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header15.xml" ContentType="application/vnd.openxmlformats-officedocument.wordprocessingml.header+xml"/>
  <Override PartName="/word/footer11.xml" ContentType="application/vnd.openxmlformats-officedocument.wordprocessingml.footer+xml"/>
  <Override PartName="/word/header16.xml" ContentType="application/vnd.openxmlformats-officedocument.wordprocessingml.header+xml"/>
  <Override PartName="/word/footer12.xml" ContentType="application/vnd.openxmlformats-officedocument.wordprocessingml.footer+xml"/>
  <Override PartName="/word/header17.xml" ContentType="application/vnd.openxmlformats-officedocument.wordprocessingml.header+xml"/>
  <Override PartName="/word/footer13.xml" ContentType="application/vnd.openxmlformats-officedocument.wordprocessingml.footer+xml"/>
  <Override PartName="/word/header18.xml" ContentType="application/vnd.openxmlformats-officedocument.wordprocessingml.header+xml"/>
  <Override PartName="/word/footer14.xml" ContentType="application/vnd.openxmlformats-officedocument.wordprocessingml.footer+xml"/>
  <Override PartName="/word/header19.xml" ContentType="application/vnd.openxmlformats-officedocument.wordprocessingml.header+xml"/>
  <Override PartName="/word/footer15.xml" ContentType="application/vnd.openxmlformats-officedocument.wordprocessingml.footer+xml"/>
  <Override PartName="/word/header20.xml" ContentType="application/vnd.openxmlformats-officedocument.wordprocessingml.header+xml"/>
  <Override PartName="/word/footer16.xml" ContentType="application/vnd.openxmlformats-officedocument.wordprocessingml.footer+xml"/>
  <Override PartName="/word/header21.xml" ContentType="application/vnd.openxmlformats-officedocument.wordprocessingml.header+xml"/>
  <Override PartName="/word/footer17.xml" ContentType="application/vnd.openxmlformats-officedocument.wordprocessingml.footer+xml"/>
  <Override PartName="/word/header22.xml" ContentType="application/vnd.openxmlformats-officedocument.wordprocessingml.header+xml"/>
  <Override PartName="/word/footer18.xml" ContentType="application/vnd.openxmlformats-officedocument.wordprocessingml.footer+xml"/>
  <Override PartName="/word/header23.xml" ContentType="application/vnd.openxmlformats-officedocument.wordprocessingml.header+xml"/>
  <Override PartName="/word/footer19.xml" ContentType="application/vnd.openxmlformats-officedocument.wordprocessingml.footer+xml"/>
  <Override PartName="/word/header24.xml" ContentType="application/vnd.openxmlformats-officedocument.wordprocessingml.header+xml"/>
  <Override PartName="/word/footer20.xml" ContentType="application/vnd.openxmlformats-officedocument.wordprocessingml.footer+xml"/>
  <Override PartName="/word/header25.xml" ContentType="application/vnd.openxmlformats-officedocument.wordprocessingml.header+xml"/>
  <Override PartName="/word/footer21.xml" ContentType="application/vnd.openxmlformats-officedocument.wordprocessingml.footer+xml"/>
  <Override PartName="/word/header26.xml" ContentType="application/vnd.openxmlformats-officedocument.wordprocessingml.header+xml"/>
  <Override PartName="/word/footer22.xml" ContentType="application/vnd.openxmlformats-officedocument.wordprocessingml.footer+xml"/>
  <Override PartName="/word/header27.xml" ContentType="application/vnd.openxmlformats-officedocument.wordprocessingml.header+xml"/>
  <Override PartName="/word/footer23.xml" ContentType="application/vnd.openxmlformats-officedocument.wordprocessingml.footer+xml"/>
  <Override PartName="/word/header28.xml" ContentType="application/vnd.openxmlformats-officedocument.wordprocessingml.header+xml"/>
  <Override PartName="/word/footer24.xml" ContentType="application/vnd.openxmlformats-officedocument.wordprocessingml.footer+xml"/>
  <Override PartName="/word/header29.xml" ContentType="application/vnd.openxmlformats-officedocument.wordprocessingml.header+xml"/>
  <Override PartName="/word/footer25.xml" ContentType="application/vnd.openxmlformats-officedocument.wordprocessingml.footer+xml"/>
  <Override PartName="/word/header30.xml" ContentType="application/vnd.openxmlformats-officedocument.wordprocessingml.header+xml"/>
  <Override PartName="/word/footer2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b/>
          <w:lang w:val="en-GB"/>
        </w:rPr>
        <w:id w:val="-830055150"/>
        <w:docPartObj>
          <w:docPartGallery w:val="Cover Pages"/>
          <w:docPartUnique/>
        </w:docPartObj>
      </w:sdtPr>
      <w:sdtEndPr>
        <w:rPr>
          <w:b w:val="0"/>
        </w:rPr>
      </w:sdtEndPr>
      <w:sdtContent>
        <w:p w14:paraId="7C1666FD" w14:textId="55212DF0" w:rsidR="0092478C" w:rsidRPr="00E4706B" w:rsidRDefault="0092478C" w:rsidP="0092478C">
          <w:pPr>
            <w:rPr>
              <w:lang w:val="en-GB"/>
            </w:rPr>
          </w:pPr>
          <w:r w:rsidRPr="00E4706B">
            <w:rPr>
              <w:rFonts w:ascii="Gill Sans MT Pro Heavy" w:hAnsi="Gill Sans MT Pro Heavy"/>
              <w:noProof/>
              <w:lang w:val="en-GB"/>
            </w:rPr>
            <w:drawing>
              <wp:anchor distT="0" distB="0" distL="114300" distR="114300" simplePos="0" relativeHeight="251658240" behindDoc="0" locked="0" layoutInCell="1" allowOverlap="1" wp14:anchorId="7D960F7D" wp14:editId="00DD16B7">
                <wp:simplePos x="0" y="0"/>
                <wp:positionH relativeFrom="column">
                  <wp:posOffset>417830</wp:posOffset>
                </wp:positionH>
                <wp:positionV relativeFrom="paragraph">
                  <wp:posOffset>122242</wp:posOffset>
                </wp:positionV>
                <wp:extent cx="651600" cy="651600"/>
                <wp:effectExtent l="0" t="0" r="0" b="0"/>
                <wp:wrapNone/>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cstate="print"/>
                        <a:srcRect/>
                        <a:stretch>
                          <a:fillRect/>
                        </a:stretch>
                      </pic:blipFill>
                      <pic:spPr bwMode="auto">
                        <a:xfrm>
                          <a:off x="0" y="0"/>
                          <a:ext cx="651600" cy="6516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702CE1F" w14:textId="77777777" w:rsidR="00CE254B" w:rsidRPr="00E4706B" w:rsidRDefault="00CE254B" w:rsidP="00CE254B">
          <w:pPr>
            <w:spacing w:after="0"/>
            <w:ind w:left="1440" w:firstLine="270"/>
            <w:rPr>
              <w:rFonts w:ascii="Open Sans ExtraBold" w:hAnsi="Open Sans ExtraBold" w:cs="Open Sans ExtraBold"/>
              <w:sz w:val="12"/>
              <w:szCs w:val="14"/>
              <w:lang w:val="en-GB"/>
            </w:rPr>
          </w:pPr>
        </w:p>
        <w:p w14:paraId="1B5E6BCD" w14:textId="6B228986" w:rsidR="0092478C" w:rsidRPr="00E4706B" w:rsidRDefault="0092478C" w:rsidP="00CE254B">
          <w:pPr>
            <w:spacing w:after="0"/>
            <w:ind w:left="1440" w:firstLine="270"/>
            <w:rPr>
              <w:rFonts w:ascii="Open Sans ExtraBold" w:hAnsi="Open Sans ExtraBold" w:cs="Open Sans ExtraBold"/>
              <w:lang w:val="en-GB"/>
            </w:rPr>
          </w:pPr>
          <w:r w:rsidRPr="00E4706B">
            <w:rPr>
              <w:rFonts w:ascii="Open Sans ExtraBold" w:hAnsi="Open Sans ExtraBold" w:cs="Open Sans ExtraBold"/>
              <w:lang w:val="en-GB"/>
            </w:rPr>
            <w:t>Maldives Civil Aviation Authority</w:t>
          </w:r>
        </w:p>
        <w:p w14:paraId="105A525F" w14:textId="77777777" w:rsidR="0092478C" w:rsidRPr="00E4706B" w:rsidRDefault="0092478C" w:rsidP="00CE254B">
          <w:pPr>
            <w:spacing w:after="0"/>
            <w:ind w:firstLine="1710"/>
            <w:rPr>
              <w:rFonts w:ascii="Open Sans ExtraBold" w:hAnsi="Open Sans ExtraBold" w:cs="Open Sans ExtraBold"/>
              <w:lang w:val="en-GB"/>
            </w:rPr>
          </w:pPr>
          <w:r w:rsidRPr="00E4706B">
            <w:rPr>
              <w:rFonts w:ascii="Open Sans ExtraBold" w:hAnsi="Open Sans ExtraBold" w:cs="Open Sans ExtraBold"/>
              <w:lang w:val="en-GB"/>
            </w:rPr>
            <w:t>Republic of Maldives</w:t>
          </w:r>
        </w:p>
        <w:p w14:paraId="7416C825" w14:textId="77777777" w:rsidR="0092478C" w:rsidRPr="00E4706B" w:rsidRDefault="0092478C" w:rsidP="0092478C">
          <w:pPr>
            <w:rPr>
              <w:lang w:val="en-GB"/>
            </w:rPr>
          </w:pPr>
        </w:p>
        <w:p w14:paraId="29093824" w14:textId="77777777" w:rsidR="0092478C" w:rsidRPr="00E4706B" w:rsidRDefault="0092478C" w:rsidP="0012329F">
          <w:pPr>
            <w:spacing w:after="0"/>
            <w:ind w:left="720"/>
            <w:rPr>
              <w:lang w:val="en-GB"/>
            </w:rPr>
          </w:pPr>
        </w:p>
        <w:p w14:paraId="61BB8AED" w14:textId="77777777" w:rsidR="0092478C" w:rsidRPr="00E4706B" w:rsidRDefault="0092478C" w:rsidP="0012329F">
          <w:pPr>
            <w:spacing w:after="0"/>
            <w:ind w:left="720"/>
            <w:rPr>
              <w:lang w:val="en-GB"/>
            </w:rPr>
          </w:pPr>
        </w:p>
        <w:p w14:paraId="72CD9BBB" w14:textId="77777777" w:rsidR="0092478C" w:rsidRPr="00E4706B" w:rsidRDefault="0092478C" w:rsidP="0012329F">
          <w:pPr>
            <w:spacing w:after="0"/>
            <w:ind w:left="720"/>
            <w:rPr>
              <w:lang w:val="en-GB"/>
            </w:rPr>
          </w:pPr>
        </w:p>
        <w:p w14:paraId="54DC5BE1" w14:textId="77777777" w:rsidR="0092478C" w:rsidRPr="00E4706B" w:rsidRDefault="0092478C" w:rsidP="0012329F">
          <w:pPr>
            <w:spacing w:after="0"/>
            <w:ind w:left="720"/>
            <w:rPr>
              <w:lang w:val="en-GB"/>
            </w:rPr>
          </w:pPr>
        </w:p>
        <w:p w14:paraId="24BDA5D3" w14:textId="77777777" w:rsidR="0092478C" w:rsidRPr="00E4706B" w:rsidRDefault="0092478C" w:rsidP="0012329F">
          <w:pPr>
            <w:spacing w:after="0"/>
            <w:ind w:left="720"/>
            <w:rPr>
              <w:lang w:val="en-GB"/>
            </w:rPr>
          </w:pPr>
        </w:p>
        <w:p w14:paraId="1A8F5663" w14:textId="77777777" w:rsidR="0092478C" w:rsidRPr="00E4706B" w:rsidRDefault="0092478C" w:rsidP="0012329F">
          <w:pPr>
            <w:spacing w:after="0"/>
            <w:ind w:left="720"/>
            <w:rPr>
              <w:lang w:val="en-GB"/>
            </w:rPr>
          </w:pPr>
        </w:p>
        <w:p w14:paraId="07F1D96D" w14:textId="77777777" w:rsidR="0092478C" w:rsidRPr="00E4706B" w:rsidRDefault="0092478C" w:rsidP="0012329F">
          <w:pPr>
            <w:spacing w:after="0"/>
            <w:ind w:left="720"/>
            <w:rPr>
              <w:lang w:val="en-GB"/>
            </w:rPr>
          </w:pPr>
        </w:p>
        <w:p w14:paraId="642EECAF" w14:textId="77777777" w:rsidR="0092478C" w:rsidRPr="00E4706B" w:rsidRDefault="0092478C" w:rsidP="0012329F">
          <w:pPr>
            <w:spacing w:after="0"/>
            <w:ind w:left="720"/>
            <w:rPr>
              <w:lang w:val="en-GB"/>
            </w:rPr>
          </w:pPr>
        </w:p>
        <w:p w14:paraId="773AD75A" w14:textId="77777777" w:rsidR="0092478C" w:rsidRPr="00E4706B" w:rsidRDefault="0092478C" w:rsidP="0012329F">
          <w:pPr>
            <w:spacing w:after="0"/>
            <w:ind w:left="720"/>
            <w:rPr>
              <w:lang w:val="en-GB"/>
            </w:rPr>
          </w:pPr>
        </w:p>
        <w:p w14:paraId="27649979" w14:textId="77777777" w:rsidR="0092478C" w:rsidRPr="00E4706B" w:rsidRDefault="0092478C" w:rsidP="0012329F">
          <w:pPr>
            <w:spacing w:after="0"/>
            <w:ind w:left="720"/>
            <w:rPr>
              <w:lang w:val="en-GB"/>
            </w:rPr>
          </w:pPr>
        </w:p>
        <w:p w14:paraId="59608182" w14:textId="77777777" w:rsidR="0092478C" w:rsidRPr="00E4706B" w:rsidRDefault="0092478C" w:rsidP="0012329F">
          <w:pPr>
            <w:spacing w:after="0"/>
            <w:ind w:left="720"/>
            <w:rPr>
              <w:lang w:val="en-GB"/>
            </w:rPr>
          </w:pPr>
        </w:p>
        <w:p w14:paraId="66554E29" w14:textId="77777777" w:rsidR="0092478C" w:rsidRPr="00E4706B" w:rsidRDefault="0092478C" w:rsidP="0012329F">
          <w:pPr>
            <w:spacing w:after="0"/>
            <w:ind w:left="720"/>
            <w:rPr>
              <w:lang w:val="en-GB"/>
            </w:rPr>
          </w:pPr>
        </w:p>
        <w:p w14:paraId="71A47759" w14:textId="77777777" w:rsidR="0092478C" w:rsidRPr="00E4706B" w:rsidRDefault="0092478C" w:rsidP="0012329F">
          <w:pPr>
            <w:spacing w:after="0"/>
            <w:ind w:left="720"/>
            <w:rPr>
              <w:lang w:val="en-GB"/>
            </w:rPr>
          </w:pPr>
        </w:p>
        <w:p w14:paraId="4D838638" w14:textId="77777777" w:rsidR="0092478C" w:rsidRPr="00E4706B" w:rsidRDefault="0092478C" w:rsidP="0012329F">
          <w:pPr>
            <w:spacing w:after="0"/>
            <w:ind w:left="720"/>
            <w:rPr>
              <w:lang w:val="en-GB"/>
            </w:rPr>
          </w:pPr>
        </w:p>
        <w:p w14:paraId="49C0F9F8" w14:textId="77777777" w:rsidR="0092478C" w:rsidRPr="00E4706B" w:rsidRDefault="0092478C" w:rsidP="0012329F">
          <w:pPr>
            <w:spacing w:after="0"/>
            <w:ind w:left="720"/>
            <w:rPr>
              <w:lang w:val="en-GB"/>
            </w:rPr>
          </w:pPr>
        </w:p>
        <w:p w14:paraId="0B4280F4" w14:textId="77777777" w:rsidR="0092478C" w:rsidRPr="00E4706B" w:rsidRDefault="0092478C" w:rsidP="0012329F">
          <w:pPr>
            <w:spacing w:after="0"/>
            <w:ind w:left="720"/>
            <w:rPr>
              <w:lang w:val="en-GB"/>
            </w:rPr>
          </w:pPr>
        </w:p>
        <w:p w14:paraId="1159CCA9" w14:textId="77777777" w:rsidR="0092478C" w:rsidRPr="00E4706B" w:rsidRDefault="0092478C" w:rsidP="0012329F">
          <w:pPr>
            <w:spacing w:after="0"/>
            <w:ind w:left="720"/>
            <w:rPr>
              <w:rFonts w:ascii="Open Sans ExtraBold" w:hAnsi="Open Sans ExtraBold" w:cs="Open Sans ExtraBold"/>
              <w:lang w:val="en-GB"/>
            </w:rPr>
          </w:pPr>
          <w:r w:rsidRPr="00E4706B">
            <w:rPr>
              <w:rFonts w:ascii="Open Sans ExtraBold" w:hAnsi="Open Sans ExtraBold" w:cs="Open Sans ExtraBold"/>
              <w:lang w:val="en-GB"/>
            </w:rPr>
            <w:t>Maldivian Civil Aviation Regulations</w:t>
          </w:r>
        </w:p>
        <w:p w14:paraId="3D0D35D4" w14:textId="25DD4B31" w:rsidR="0092478C" w:rsidRPr="00E4706B" w:rsidRDefault="0092478C" w:rsidP="0012329F">
          <w:pPr>
            <w:spacing w:after="0"/>
            <w:ind w:left="720"/>
            <w:jc w:val="left"/>
            <w:rPr>
              <w:sz w:val="22"/>
              <w:szCs w:val="28"/>
              <w:lang w:val="en-GB"/>
            </w:rPr>
          </w:pPr>
          <w:r w:rsidRPr="00E4706B">
            <w:rPr>
              <w:rFonts w:ascii="Open Sans ExtraBold" w:hAnsi="Open Sans ExtraBold" w:cs="Open Sans ExtraBold"/>
              <w:sz w:val="52"/>
              <w:szCs w:val="52"/>
              <w:lang w:val="en-GB"/>
            </w:rPr>
            <w:t>MCAR</w:t>
          </w:r>
          <w:r w:rsidR="00C70087" w:rsidRPr="00E4706B">
            <w:rPr>
              <w:rFonts w:ascii="Open Sans ExtraBold" w:hAnsi="Open Sans ExtraBold" w:cs="Open Sans ExtraBold"/>
              <w:sz w:val="52"/>
              <w:szCs w:val="52"/>
              <w:lang w:val="en-GB"/>
            </w:rPr>
            <w:t xml:space="preserve"> – </w:t>
          </w:r>
          <w:r w:rsidR="0012329F" w:rsidRPr="00E4706B">
            <w:rPr>
              <w:rFonts w:ascii="Open Sans ExtraBold" w:hAnsi="Open Sans ExtraBold" w:cs="Open Sans ExtraBold"/>
              <w:sz w:val="52"/>
              <w:szCs w:val="52"/>
              <w:lang w:val="en-GB"/>
            </w:rPr>
            <w:t>Unmanned Aircraft Systems</w:t>
          </w:r>
          <w:r w:rsidR="003B7FD6" w:rsidRPr="00E4706B">
            <w:rPr>
              <w:rFonts w:ascii="Open Sans ExtraBold" w:hAnsi="Open Sans ExtraBold" w:cs="Open Sans ExtraBold"/>
              <w:sz w:val="52"/>
              <w:szCs w:val="52"/>
              <w:lang w:val="en-GB"/>
            </w:rPr>
            <w:t xml:space="preserve"> </w:t>
          </w:r>
          <w:r w:rsidR="0081368A" w:rsidRPr="00E4706B">
            <w:rPr>
              <w:rFonts w:ascii="Open Sans ExtraBold" w:hAnsi="Open Sans ExtraBold" w:cs="Open Sans ExtraBold"/>
              <w:sz w:val="52"/>
              <w:szCs w:val="52"/>
              <w:lang w:val="en-GB"/>
            </w:rPr>
            <w:t>B</w:t>
          </w:r>
        </w:p>
        <w:p w14:paraId="3ED6D5F7" w14:textId="77777777" w:rsidR="0092478C" w:rsidRPr="00E4706B" w:rsidRDefault="0092478C" w:rsidP="0012329F">
          <w:pPr>
            <w:spacing w:after="0"/>
            <w:ind w:left="720"/>
            <w:rPr>
              <w:rFonts w:ascii="Gill Sans MT Pro Heavy" w:hAnsi="Gill Sans MT Pro Heavy"/>
              <w:szCs w:val="20"/>
              <w:lang w:val="en-GB"/>
            </w:rPr>
          </w:pPr>
        </w:p>
        <w:p w14:paraId="52DB374D" w14:textId="77777777" w:rsidR="0092478C" w:rsidRPr="00E4706B" w:rsidRDefault="0092478C" w:rsidP="0012329F">
          <w:pPr>
            <w:spacing w:after="0"/>
            <w:ind w:left="720"/>
            <w:rPr>
              <w:rFonts w:ascii="Gill Sans MT Pro Heavy" w:hAnsi="Gill Sans MT Pro Heavy"/>
              <w:szCs w:val="20"/>
              <w:lang w:val="en-GB"/>
            </w:rPr>
          </w:pPr>
        </w:p>
        <w:p w14:paraId="3EE56542" w14:textId="77777777" w:rsidR="0092478C" w:rsidRPr="00E4706B" w:rsidRDefault="0092478C" w:rsidP="0012329F">
          <w:pPr>
            <w:spacing w:after="0"/>
            <w:ind w:left="720"/>
            <w:rPr>
              <w:rFonts w:ascii="Gill Sans MT Pro Heavy" w:hAnsi="Gill Sans MT Pro Heavy"/>
              <w:szCs w:val="20"/>
              <w:lang w:val="en-GB"/>
            </w:rPr>
          </w:pPr>
        </w:p>
        <w:p w14:paraId="016A581E" w14:textId="77777777" w:rsidR="0092478C" w:rsidRPr="00E4706B" w:rsidRDefault="0092478C" w:rsidP="0012329F">
          <w:pPr>
            <w:spacing w:after="0"/>
            <w:ind w:left="720"/>
            <w:rPr>
              <w:rFonts w:ascii="Gill Sans MT Pro Heavy" w:hAnsi="Gill Sans MT Pro Heavy"/>
              <w:szCs w:val="20"/>
              <w:lang w:val="en-GB"/>
            </w:rPr>
          </w:pPr>
        </w:p>
        <w:p w14:paraId="67C320C8" w14:textId="77777777" w:rsidR="0092478C" w:rsidRPr="00E4706B" w:rsidRDefault="0092478C" w:rsidP="0012329F">
          <w:pPr>
            <w:spacing w:after="0"/>
            <w:ind w:left="720"/>
            <w:rPr>
              <w:rFonts w:ascii="Gill Sans MT Pro Heavy" w:hAnsi="Gill Sans MT Pro Heavy"/>
              <w:szCs w:val="20"/>
              <w:lang w:val="en-GB"/>
            </w:rPr>
          </w:pPr>
        </w:p>
        <w:p w14:paraId="43CD871A" w14:textId="77777777" w:rsidR="0092478C" w:rsidRPr="00E4706B" w:rsidRDefault="0092478C" w:rsidP="0012329F">
          <w:pPr>
            <w:spacing w:after="0"/>
            <w:ind w:left="720"/>
            <w:rPr>
              <w:rFonts w:ascii="Gill Sans MT Pro Heavy" w:hAnsi="Gill Sans MT Pro Heavy"/>
              <w:szCs w:val="20"/>
              <w:lang w:val="en-GB"/>
            </w:rPr>
          </w:pPr>
        </w:p>
        <w:p w14:paraId="3EC4CBB5" w14:textId="77777777" w:rsidR="0092478C" w:rsidRPr="00E4706B" w:rsidRDefault="0092478C" w:rsidP="0012329F">
          <w:pPr>
            <w:spacing w:after="0"/>
            <w:ind w:left="720"/>
            <w:rPr>
              <w:rFonts w:ascii="Gill Sans MT Pro Heavy" w:hAnsi="Gill Sans MT Pro Heavy"/>
              <w:szCs w:val="20"/>
              <w:lang w:val="en-GB"/>
            </w:rPr>
          </w:pPr>
        </w:p>
        <w:p w14:paraId="1EC7C1BD" w14:textId="77777777" w:rsidR="0092478C" w:rsidRPr="00E4706B" w:rsidRDefault="0092478C" w:rsidP="0012329F">
          <w:pPr>
            <w:spacing w:after="0"/>
            <w:ind w:left="720"/>
            <w:rPr>
              <w:rFonts w:ascii="Gill Sans MT Pro Heavy" w:hAnsi="Gill Sans MT Pro Heavy"/>
              <w:szCs w:val="20"/>
              <w:lang w:val="en-GB"/>
            </w:rPr>
          </w:pPr>
        </w:p>
        <w:p w14:paraId="7060211C" w14:textId="77777777" w:rsidR="0092478C" w:rsidRPr="00E4706B" w:rsidRDefault="0092478C" w:rsidP="0012329F">
          <w:pPr>
            <w:spacing w:after="0"/>
            <w:ind w:left="720"/>
            <w:rPr>
              <w:rFonts w:ascii="Gill Sans MT Pro Heavy" w:hAnsi="Gill Sans MT Pro Heavy"/>
              <w:szCs w:val="20"/>
              <w:lang w:val="en-GB"/>
            </w:rPr>
          </w:pPr>
        </w:p>
        <w:p w14:paraId="32E32AE1" w14:textId="77777777" w:rsidR="0092478C" w:rsidRPr="00E4706B" w:rsidRDefault="0092478C" w:rsidP="0012329F">
          <w:pPr>
            <w:spacing w:after="0"/>
            <w:ind w:left="720"/>
            <w:rPr>
              <w:rFonts w:ascii="Gill Sans MT Pro Heavy" w:hAnsi="Gill Sans MT Pro Heavy"/>
              <w:szCs w:val="20"/>
              <w:lang w:val="en-GB"/>
            </w:rPr>
          </w:pPr>
        </w:p>
        <w:p w14:paraId="4FF0CF61" w14:textId="77777777" w:rsidR="0092478C" w:rsidRPr="00E4706B" w:rsidRDefault="0092478C" w:rsidP="0012329F">
          <w:pPr>
            <w:spacing w:after="0"/>
            <w:ind w:left="720"/>
            <w:rPr>
              <w:rFonts w:ascii="Gill Sans MT Pro Heavy" w:hAnsi="Gill Sans MT Pro Heavy"/>
              <w:szCs w:val="20"/>
              <w:lang w:val="en-GB"/>
            </w:rPr>
          </w:pPr>
        </w:p>
        <w:p w14:paraId="6450ADAE" w14:textId="77777777" w:rsidR="0092478C" w:rsidRPr="00E4706B" w:rsidRDefault="0092478C" w:rsidP="0012329F">
          <w:pPr>
            <w:spacing w:after="0"/>
            <w:ind w:left="720"/>
            <w:rPr>
              <w:rFonts w:ascii="Gill Sans MT Pro Heavy" w:hAnsi="Gill Sans MT Pro Heavy"/>
              <w:szCs w:val="20"/>
              <w:lang w:val="en-GB"/>
            </w:rPr>
          </w:pPr>
        </w:p>
        <w:p w14:paraId="0623C634" w14:textId="77777777" w:rsidR="0092478C" w:rsidRPr="00E4706B" w:rsidRDefault="0092478C" w:rsidP="0012329F">
          <w:pPr>
            <w:spacing w:after="0"/>
            <w:ind w:left="720"/>
            <w:rPr>
              <w:rFonts w:ascii="Gill Sans MT Pro Heavy" w:hAnsi="Gill Sans MT Pro Heavy"/>
              <w:szCs w:val="20"/>
              <w:lang w:val="en-GB"/>
            </w:rPr>
          </w:pPr>
        </w:p>
        <w:p w14:paraId="25777223" w14:textId="77777777" w:rsidR="0092478C" w:rsidRPr="00E4706B" w:rsidRDefault="0092478C" w:rsidP="0012329F">
          <w:pPr>
            <w:spacing w:after="0"/>
            <w:ind w:left="720"/>
            <w:rPr>
              <w:rFonts w:ascii="Gill Sans MT Pro Heavy" w:hAnsi="Gill Sans MT Pro Heavy"/>
              <w:szCs w:val="20"/>
              <w:lang w:val="en-GB"/>
            </w:rPr>
          </w:pPr>
        </w:p>
        <w:p w14:paraId="726279DC" w14:textId="77777777" w:rsidR="0092478C" w:rsidRPr="00E4706B" w:rsidRDefault="0092478C" w:rsidP="0012329F">
          <w:pPr>
            <w:spacing w:after="0"/>
            <w:ind w:left="720"/>
            <w:rPr>
              <w:rFonts w:ascii="Gill Sans MT Pro Heavy" w:hAnsi="Gill Sans MT Pro Heavy"/>
              <w:szCs w:val="20"/>
              <w:lang w:val="en-GB"/>
            </w:rPr>
          </w:pPr>
        </w:p>
        <w:p w14:paraId="46E9E242" w14:textId="77777777" w:rsidR="0092478C" w:rsidRPr="00E4706B" w:rsidRDefault="0092478C" w:rsidP="0012329F">
          <w:pPr>
            <w:spacing w:after="0"/>
            <w:ind w:left="720"/>
            <w:rPr>
              <w:rFonts w:ascii="Gill Sans MT Pro Heavy" w:hAnsi="Gill Sans MT Pro Heavy"/>
              <w:szCs w:val="20"/>
              <w:lang w:val="en-GB"/>
            </w:rPr>
          </w:pPr>
        </w:p>
        <w:p w14:paraId="1599E934" w14:textId="77777777" w:rsidR="0092478C" w:rsidRPr="00E4706B" w:rsidRDefault="0092478C" w:rsidP="0012329F">
          <w:pPr>
            <w:spacing w:after="0"/>
            <w:ind w:left="720"/>
            <w:rPr>
              <w:rFonts w:ascii="Gill Sans MT Pro Heavy" w:hAnsi="Gill Sans MT Pro Heavy"/>
              <w:szCs w:val="20"/>
              <w:lang w:val="en-GB"/>
            </w:rPr>
          </w:pPr>
        </w:p>
        <w:p w14:paraId="27126991" w14:textId="77777777" w:rsidR="003E06B5" w:rsidRPr="00E4706B" w:rsidRDefault="003E06B5" w:rsidP="003E06B5">
          <w:pPr>
            <w:spacing w:after="0"/>
            <w:rPr>
              <w:rFonts w:ascii="Gill Sans MT Pro Heavy" w:hAnsi="Gill Sans MT Pro Heavy"/>
              <w:szCs w:val="20"/>
              <w:lang w:val="en-GB"/>
            </w:rPr>
          </w:pPr>
        </w:p>
        <w:p w14:paraId="2FA2A82D" w14:textId="77777777" w:rsidR="003E06B5" w:rsidRPr="00E4706B" w:rsidRDefault="003E06B5" w:rsidP="003E06B5">
          <w:pPr>
            <w:spacing w:after="0"/>
            <w:rPr>
              <w:rFonts w:ascii="Gill Sans MT Pro Heavy" w:hAnsi="Gill Sans MT Pro Heavy"/>
              <w:szCs w:val="20"/>
              <w:lang w:val="en-GB"/>
            </w:rPr>
          </w:pPr>
        </w:p>
        <w:p w14:paraId="6B025A96" w14:textId="77777777" w:rsidR="003041BA" w:rsidRPr="00E4706B" w:rsidRDefault="003041BA" w:rsidP="003E06B5">
          <w:pPr>
            <w:spacing w:after="0"/>
            <w:rPr>
              <w:rFonts w:ascii="Gill Sans MT Pro Heavy" w:hAnsi="Gill Sans MT Pro Heavy"/>
              <w:szCs w:val="20"/>
              <w:lang w:val="en-GB"/>
            </w:rPr>
          </w:pPr>
        </w:p>
        <w:p w14:paraId="478A6A53" w14:textId="77777777" w:rsidR="003E06B5" w:rsidRPr="00E4706B" w:rsidRDefault="003E06B5" w:rsidP="003E06B5">
          <w:pPr>
            <w:spacing w:after="0"/>
            <w:rPr>
              <w:rFonts w:ascii="Gill Sans MT Pro Heavy" w:hAnsi="Gill Sans MT Pro Heavy"/>
              <w:szCs w:val="20"/>
              <w:lang w:val="en-GB"/>
            </w:rPr>
          </w:pPr>
        </w:p>
        <w:p w14:paraId="6164BF38" w14:textId="77777777" w:rsidR="003E06B5" w:rsidRPr="00E4706B" w:rsidRDefault="003E06B5" w:rsidP="003E06B5">
          <w:pPr>
            <w:spacing w:after="0"/>
            <w:rPr>
              <w:rFonts w:ascii="Gill Sans MT Pro Heavy" w:hAnsi="Gill Sans MT Pro Heavy"/>
              <w:szCs w:val="20"/>
              <w:lang w:val="en-GB"/>
            </w:rPr>
          </w:pPr>
        </w:p>
        <w:p w14:paraId="2525C4F0" w14:textId="2F31E03C" w:rsidR="0092478C" w:rsidRPr="00E4706B" w:rsidRDefault="0092478C" w:rsidP="0012329F">
          <w:pPr>
            <w:spacing w:after="0"/>
            <w:ind w:left="720"/>
            <w:jc w:val="left"/>
            <w:rPr>
              <w:rFonts w:ascii="Open Sans ExtraBold" w:hAnsi="Open Sans ExtraBold" w:cs="Open Sans ExtraBold"/>
              <w:szCs w:val="20"/>
              <w:lang w:val="en-GB"/>
            </w:rPr>
            <w:sectPr w:rsidR="0092478C" w:rsidRPr="00E4706B" w:rsidSect="00015E24">
              <w:type w:val="continuous"/>
              <w:pgSz w:w="11909" w:h="16834" w:code="9"/>
              <w:pgMar w:top="1260" w:right="1077" w:bottom="1440" w:left="1077" w:header="720" w:footer="720" w:gutter="0"/>
              <w:cols w:space="720"/>
              <w:docGrid w:linePitch="360"/>
            </w:sectPr>
          </w:pPr>
          <w:r w:rsidRPr="00E4706B">
            <w:rPr>
              <w:rFonts w:ascii="Open Sans ExtraBold" w:hAnsi="Open Sans ExtraBold" w:cs="Open Sans ExtraBold"/>
              <w:szCs w:val="20"/>
              <w:lang w:val="en-GB"/>
            </w:rPr>
            <w:t xml:space="preserve">Issue </w:t>
          </w:r>
          <w:r w:rsidR="0012329F" w:rsidRPr="00E4706B">
            <w:rPr>
              <w:rFonts w:ascii="Open Sans ExtraBold" w:hAnsi="Open Sans ExtraBold" w:cs="Open Sans ExtraBold"/>
              <w:szCs w:val="20"/>
              <w:lang w:val="en-GB"/>
            </w:rPr>
            <w:t>1</w:t>
          </w:r>
          <w:r w:rsidRPr="00E4706B">
            <w:rPr>
              <w:rFonts w:ascii="Open Sans ExtraBold" w:hAnsi="Open Sans ExtraBold" w:cs="Open Sans ExtraBold"/>
              <w:szCs w:val="20"/>
              <w:lang w:val="en-GB"/>
            </w:rPr>
            <w:t xml:space="preserve">.00, </w:t>
          </w:r>
          <w:r w:rsidR="00941480" w:rsidRPr="00E4706B">
            <w:rPr>
              <w:rFonts w:ascii="Open Sans ExtraBold" w:hAnsi="Open Sans ExtraBold" w:cs="Open Sans ExtraBold"/>
              <w:szCs w:val="20"/>
              <w:lang w:val="en-GB"/>
            </w:rPr>
            <w:t xml:space="preserve">15 </w:t>
          </w:r>
          <w:r w:rsidR="00D35038">
            <w:rPr>
              <w:rFonts w:ascii="Open Sans ExtraBold" w:hAnsi="Open Sans ExtraBold" w:cs="Open Sans ExtraBold"/>
              <w:szCs w:val="20"/>
              <w:lang w:val="en-GB"/>
            </w:rPr>
            <w:t>August</w:t>
          </w:r>
          <w:r w:rsidR="00233860" w:rsidRPr="00E4706B">
            <w:rPr>
              <w:rFonts w:ascii="Open Sans ExtraBold" w:hAnsi="Open Sans ExtraBold" w:cs="Open Sans ExtraBold"/>
              <w:szCs w:val="20"/>
              <w:lang w:val="en-GB"/>
            </w:rPr>
            <w:t xml:space="preserve"> 2024</w:t>
          </w:r>
        </w:p>
        <w:p w14:paraId="56C86131" w14:textId="77777777" w:rsidR="00B33298" w:rsidRPr="00E4706B" w:rsidRDefault="00B33298">
          <w:pPr>
            <w:rPr>
              <w:sz w:val="4"/>
              <w:szCs w:val="4"/>
              <w:lang w:val="en-GB"/>
            </w:rPr>
          </w:pPr>
        </w:p>
        <w:p w14:paraId="1DAD97C6" w14:textId="77777777" w:rsidR="000D106E" w:rsidRPr="00E4706B" w:rsidRDefault="000D106E" w:rsidP="003A0604">
          <w:pPr>
            <w:pStyle w:val="Heading1"/>
            <w:rPr>
              <w:lang w:val="en-GB"/>
            </w:rPr>
          </w:pPr>
          <w:bookmarkStart w:id="0" w:name="_Toc92632353"/>
          <w:bookmarkStart w:id="1" w:name="_Toc121684518"/>
          <w:r w:rsidRPr="00E4706B">
            <w:rPr>
              <w:lang w:val="en-GB"/>
            </w:rPr>
            <w:lastRenderedPageBreak/>
            <w:t>Foreword</w:t>
          </w:r>
          <w:bookmarkEnd w:id="0"/>
          <w:bookmarkEnd w:id="1"/>
          <w:r w:rsidRPr="00E4706B">
            <w:rPr>
              <w:lang w:val="en-GB"/>
            </w:rPr>
            <w:tab/>
          </w:r>
        </w:p>
        <w:p w14:paraId="6FA713AA" w14:textId="09A255EE" w:rsidR="005B65ED" w:rsidRPr="00E4706B" w:rsidRDefault="005B65ED" w:rsidP="005B65ED">
          <w:pPr>
            <w:rPr>
              <w:lang w:val="en-GB"/>
            </w:rPr>
          </w:pPr>
          <w:r w:rsidRPr="00E4706B">
            <w:rPr>
              <w:lang w:val="en-GB"/>
            </w:rPr>
            <w:t>The Maldives Civil Aviation Authority, having regard to the Civil Aviation Act (Act No. 2/</w:t>
          </w:r>
          <w:r w:rsidR="00AC50F4">
            <w:rPr>
              <w:lang w:val="en-GB"/>
            </w:rPr>
            <w:t>2001</w:t>
          </w:r>
          <w:r w:rsidRPr="00E4706B">
            <w:rPr>
              <w:lang w:val="en-GB"/>
            </w:rPr>
            <w:t xml:space="preserve">), and the Maldives Civil Aviation Authority Act (Act No: 2/2012) and in particular provisions laid down in Articles 5, 6 and 7 of Act No: 2/2012, </w:t>
          </w:r>
        </w:p>
        <w:p w14:paraId="65199432" w14:textId="77777777" w:rsidR="0054585B" w:rsidRPr="00E4706B" w:rsidRDefault="0054585B" w:rsidP="0054585B">
          <w:pPr>
            <w:rPr>
              <w:lang w:val="en-GB"/>
            </w:rPr>
          </w:pPr>
          <w:r w:rsidRPr="00E4706B">
            <w:rPr>
              <w:lang w:val="en-GB"/>
            </w:rPr>
            <w:t>Whereas:</w:t>
          </w:r>
        </w:p>
        <w:p w14:paraId="21573781" w14:textId="5DC7DD18" w:rsidR="0054585B" w:rsidRPr="00E4706B" w:rsidRDefault="0054585B" w:rsidP="00472122">
          <w:pPr>
            <w:pStyle w:val="ListLevel0"/>
            <w:numPr>
              <w:ilvl w:val="0"/>
              <w:numId w:val="22"/>
            </w:numPr>
            <w:rPr>
              <w:lang w:val="en-GB"/>
            </w:rPr>
          </w:pPr>
          <w:r w:rsidRPr="00E4706B">
            <w:rPr>
              <w:lang w:val="en-GB"/>
            </w:rPr>
            <w:t xml:space="preserve">Unmanned aircraft, irrespective of their mass, can operate within the same </w:t>
          </w:r>
          <w:r w:rsidRPr="00E4706B">
            <w:rPr>
              <w:highlight w:val="yellow"/>
              <w:lang w:val="en-GB"/>
            </w:rPr>
            <w:t>Maldivian</w:t>
          </w:r>
          <w:r w:rsidRPr="00E4706B">
            <w:rPr>
              <w:strike/>
              <w:highlight w:val="yellow"/>
              <w:lang w:val="en-GB"/>
            </w:rPr>
            <w:t xml:space="preserve"> </w:t>
          </w:r>
          <w:r w:rsidRPr="00E4706B">
            <w:rPr>
              <w:lang w:val="en-GB"/>
            </w:rPr>
            <w:t>airspace, alongside manned aircraft, whether airplanes or helicopters.</w:t>
          </w:r>
        </w:p>
        <w:p w14:paraId="29F91493" w14:textId="77777777" w:rsidR="0054585B" w:rsidRPr="00E4706B" w:rsidRDefault="0054585B" w:rsidP="00472122">
          <w:pPr>
            <w:pStyle w:val="ListLevel0"/>
            <w:numPr>
              <w:ilvl w:val="0"/>
              <w:numId w:val="22"/>
            </w:numPr>
            <w:rPr>
              <w:lang w:val="en-GB"/>
            </w:rPr>
          </w:pPr>
          <w:r w:rsidRPr="00E4706B">
            <w:rPr>
              <w:lang w:val="en-GB"/>
            </w:rPr>
            <w:t>As for manned aviation, a uniform implementation of and compliance with rules and procedures should apply to operators, including remote pilots, of unmanned aircraft and unmanned aircraft system (‘UAS’), as well as for the operations of such unmanned aircraft and unmanned aircraft system.</w:t>
          </w:r>
        </w:p>
        <w:p w14:paraId="53971488" w14:textId="77777777" w:rsidR="0054585B" w:rsidRPr="00E4706B" w:rsidRDefault="0054585B" w:rsidP="00472122">
          <w:pPr>
            <w:pStyle w:val="ListLevel0"/>
            <w:numPr>
              <w:ilvl w:val="0"/>
              <w:numId w:val="22"/>
            </w:numPr>
            <w:rPr>
              <w:lang w:val="en-GB"/>
            </w:rPr>
          </w:pPr>
          <w:r w:rsidRPr="00E4706B">
            <w:rPr>
              <w:lang w:val="en-GB"/>
            </w:rPr>
            <w:t>Considering the specific characteristics of UAS operations, they should be as safe as those in manned aviation.</w:t>
          </w:r>
        </w:p>
        <w:p w14:paraId="65FB8A08" w14:textId="77777777" w:rsidR="0054585B" w:rsidRPr="00E4706B" w:rsidRDefault="0054585B" w:rsidP="00472122">
          <w:pPr>
            <w:pStyle w:val="ListLevel0"/>
            <w:numPr>
              <w:ilvl w:val="0"/>
              <w:numId w:val="22"/>
            </w:numPr>
            <w:rPr>
              <w:lang w:val="en-GB"/>
            </w:rPr>
          </w:pPr>
          <w:r w:rsidRPr="00E4706B">
            <w:rPr>
              <w:lang w:val="en-GB"/>
            </w:rPr>
            <w:t>Technologies for unmanned aircraft allow a wide range of possible operations. Requirements related to the airworthiness, the organisations, the persons involved in the operation of UAS and unmanned aircraft operations should be set out in order to ensure safety for people on the ground and other airspace users during the operations of unmanned aircraft.</w:t>
          </w:r>
        </w:p>
        <w:p w14:paraId="7DEB52EF" w14:textId="77777777" w:rsidR="0054585B" w:rsidRPr="00E4706B" w:rsidRDefault="0054585B" w:rsidP="00472122">
          <w:pPr>
            <w:pStyle w:val="ListLevel0"/>
            <w:numPr>
              <w:ilvl w:val="0"/>
              <w:numId w:val="22"/>
            </w:numPr>
            <w:rPr>
              <w:lang w:val="en-GB"/>
            </w:rPr>
          </w:pPr>
          <w:r w:rsidRPr="00E4706B">
            <w:rPr>
              <w:lang w:val="en-GB"/>
            </w:rPr>
            <w:t>The rules and procedures applicable to UAS operations should be proportionate to the nature and risk of the operation or activity and adapted to the operational characteristics of the unmanned aircraft concerned and the characteristics of the area of operations, such as the population density, surface characteristics, and the presence of buildings.</w:t>
          </w:r>
        </w:p>
        <w:p w14:paraId="47D98898" w14:textId="77777777" w:rsidR="0054585B" w:rsidRPr="00E4706B" w:rsidRDefault="0054585B" w:rsidP="00472122">
          <w:pPr>
            <w:pStyle w:val="ListLevel0"/>
            <w:numPr>
              <w:ilvl w:val="0"/>
              <w:numId w:val="22"/>
            </w:numPr>
            <w:rPr>
              <w:lang w:val="en-GB"/>
            </w:rPr>
          </w:pPr>
          <w:r w:rsidRPr="00E4706B">
            <w:rPr>
              <w:lang w:val="en-GB"/>
            </w:rPr>
            <w:t>The risk level criteria as well as other criteria should be used to establish three categories of operations: the ‘open’, ‘specific’ and ‘certified’ categories.</w:t>
          </w:r>
        </w:p>
        <w:p w14:paraId="7F5A0D1A" w14:textId="77777777" w:rsidR="0054585B" w:rsidRPr="00E4706B" w:rsidRDefault="0054585B" w:rsidP="00472122">
          <w:pPr>
            <w:pStyle w:val="ListLevel0"/>
            <w:numPr>
              <w:ilvl w:val="0"/>
              <w:numId w:val="22"/>
            </w:numPr>
            <w:rPr>
              <w:lang w:val="en-GB"/>
            </w:rPr>
          </w:pPr>
          <w:r w:rsidRPr="00E4706B">
            <w:rPr>
              <w:lang w:val="en-GB"/>
            </w:rPr>
            <w:t>Proportionate risks mitigation requirements should be applicable to UAS operations according to the level of risk involved, the operational characteristics of the unmanned aircraft concerned and the characteristics of the area of operation.</w:t>
          </w:r>
        </w:p>
        <w:p w14:paraId="3CB58F23" w14:textId="05531D22" w:rsidR="0054585B" w:rsidRPr="00E4706B" w:rsidRDefault="0054585B" w:rsidP="00472122">
          <w:pPr>
            <w:pStyle w:val="ListLevel0"/>
            <w:numPr>
              <w:ilvl w:val="0"/>
              <w:numId w:val="22"/>
            </w:numPr>
            <w:rPr>
              <w:lang w:val="en-GB"/>
            </w:rPr>
          </w:pPr>
          <w:r w:rsidRPr="00E4706B">
            <w:rPr>
              <w:lang w:val="en-GB"/>
            </w:rPr>
            <w:t xml:space="preserve">Operations in the ‘open’ category, which should cover operations that present the lowest risks, should not require UAS that are subject to standard aeronautical compliance procedures, but should be conducted using the UAS classes that are defined in </w:t>
          </w:r>
          <w:r w:rsidRPr="00E4706B">
            <w:rPr>
              <w:highlight w:val="yellow"/>
              <w:lang w:val="en-GB"/>
            </w:rPr>
            <w:t>MCAR-UAS A</w:t>
          </w:r>
          <w:r w:rsidRPr="00E4706B">
            <w:rPr>
              <w:lang w:val="en-GB"/>
            </w:rPr>
            <w:t>.</w:t>
          </w:r>
        </w:p>
        <w:p w14:paraId="1C4112C0" w14:textId="77777777" w:rsidR="0054585B" w:rsidRPr="00E4706B" w:rsidRDefault="0054585B" w:rsidP="00472122">
          <w:pPr>
            <w:pStyle w:val="ListLevel0"/>
            <w:numPr>
              <w:ilvl w:val="0"/>
              <w:numId w:val="22"/>
            </w:numPr>
            <w:rPr>
              <w:lang w:val="en-GB"/>
            </w:rPr>
          </w:pPr>
          <w:r w:rsidRPr="00E4706B">
            <w:rPr>
              <w:lang w:val="en-GB"/>
            </w:rPr>
            <w:t>Operations in the ‘specific’ category should cover other types of operations presenting a higher risk and for which a thorough risk assessment should be conducted to indicate which requirements are necessary to keep the operation safe.</w:t>
          </w:r>
        </w:p>
        <w:p w14:paraId="07790BD9" w14:textId="77777777" w:rsidR="0054585B" w:rsidRPr="00E4706B" w:rsidRDefault="0054585B" w:rsidP="00472122">
          <w:pPr>
            <w:pStyle w:val="ListLevel0"/>
            <w:numPr>
              <w:ilvl w:val="0"/>
              <w:numId w:val="22"/>
            </w:numPr>
            <w:rPr>
              <w:lang w:val="en-GB"/>
            </w:rPr>
          </w:pPr>
          <w:r w:rsidRPr="00E4706B">
            <w:rPr>
              <w:lang w:val="en-GB"/>
            </w:rPr>
            <w:t>A system of declaration by an operator should facilitate the enforcement of this Regulation in case of low risk operations conducted in the ‘specific’ category for which a standard scenario has been defined with detailed mitigation measures.</w:t>
          </w:r>
        </w:p>
        <w:p w14:paraId="49C82ADF" w14:textId="33E1097E" w:rsidR="0054585B" w:rsidRPr="00E4706B" w:rsidRDefault="0054585B" w:rsidP="00472122">
          <w:pPr>
            <w:pStyle w:val="ListLevel0"/>
            <w:numPr>
              <w:ilvl w:val="0"/>
              <w:numId w:val="22"/>
            </w:numPr>
            <w:rPr>
              <w:lang w:val="en-GB"/>
            </w:rPr>
          </w:pPr>
          <w:r w:rsidRPr="00E4706B">
            <w:rPr>
              <w:lang w:val="en-GB"/>
            </w:rPr>
            <w:t xml:space="preserve">Operations in the ‘certified’ category should, as a principle, be subject to rules on certification of the operator, and the licensing of remote pilots, in addition to the certification of the aircraft pursuant to </w:t>
          </w:r>
          <w:r w:rsidRPr="00E4706B">
            <w:rPr>
              <w:highlight w:val="yellow"/>
              <w:lang w:val="en-GB"/>
            </w:rPr>
            <w:t xml:space="preserve">MCAR-UAS </w:t>
          </w:r>
          <w:r w:rsidR="00BE5D06" w:rsidRPr="00E4706B">
            <w:rPr>
              <w:highlight w:val="yellow"/>
              <w:lang w:val="en-GB"/>
            </w:rPr>
            <w:t>A</w:t>
          </w:r>
          <w:r w:rsidRPr="00E4706B">
            <w:rPr>
              <w:lang w:val="en-GB"/>
            </w:rPr>
            <w:t>.</w:t>
          </w:r>
        </w:p>
        <w:p w14:paraId="1F2178D7" w14:textId="436051F2" w:rsidR="0054585B" w:rsidRPr="00E4706B" w:rsidRDefault="0054585B" w:rsidP="00472122">
          <w:pPr>
            <w:pStyle w:val="ListLevel0"/>
            <w:numPr>
              <w:ilvl w:val="0"/>
              <w:numId w:val="22"/>
            </w:numPr>
            <w:rPr>
              <w:lang w:val="en-GB"/>
            </w:rPr>
          </w:pPr>
          <w:r w:rsidRPr="00E4706B">
            <w:rPr>
              <w:lang w:val="en-GB"/>
            </w:rPr>
            <w:t xml:space="preserve">Whilst mandatory for the ‘certified category’, for the ‘specific’ category a certificate delivered by the </w:t>
          </w:r>
          <w:r w:rsidRPr="00E4706B">
            <w:rPr>
              <w:highlight w:val="yellow"/>
              <w:lang w:val="en-GB"/>
            </w:rPr>
            <w:t>CAA</w:t>
          </w:r>
          <w:r w:rsidRPr="00E4706B">
            <w:rPr>
              <w:lang w:val="en-GB"/>
            </w:rPr>
            <w:t xml:space="preserve"> for the operation of an unmanned aircraft, as well as for the personnel, including remote pilots and organisations involved in those activities, or for the aircraft pursuant to </w:t>
          </w:r>
          <w:r w:rsidRPr="00E4706B">
            <w:rPr>
              <w:highlight w:val="yellow"/>
              <w:lang w:val="en-GB"/>
            </w:rPr>
            <w:t xml:space="preserve">MCAR – UAS A </w:t>
          </w:r>
          <w:r w:rsidRPr="00E4706B">
            <w:rPr>
              <w:lang w:val="en-GB"/>
            </w:rPr>
            <w:t>could also be required.</w:t>
          </w:r>
        </w:p>
        <w:p w14:paraId="6225A30D" w14:textId="77777777" w:rsidR="0054585B" w:rsidRPr="00E4706B" w:rsidRDefault="0054585B" w:rsidP="00472122">
          <w:pPr>
            <w:pStyle w:val="ListLevel0"/>
            <w:numPr>
              <w:ilvl w:val="0"/>
              <w:numId w:val="22"/>
            </w:numPr>
            <w:rPr>
              <w:lang w:val="en-GB"/>
            </w:rPr>
          </w:pPr>
          <w:r w:rsidRPr="00E4706B">
            <w:rPr>
              <w:lang w:val="en-GB"/>
            </w:rPr>
            <w:t>Rules and procedures should be established for the marking and identification of unmanned aircraft and for the registration of operators of unmanned aircraft or certified unmanned aircraft.</w:t>
          </w:r>
        </w:p>
        <w:p w14:paraId="58ED067C" w14:textId="77777777" w:rsidR="0054585B" w:rsidRPr="00E4706B" w:rsidRDefault="0054585B" w:rsidP="00472122">
          <w:pPr>
            <w:pStyle w:val="ListLevel0"/>
            <w:numPr>
              <w:ilvl w:val="0"/>
              <w:numId w:val="22"/>
            </w:numPr>
            <w:rPr>
              <w:lang w:val="en-GB"/>
            </w:rPr>
          </w:pPr>
          <w:r w:rsidRPr="00E4706B">
            <w:rPr>
              <w:lang w:val="en-GB"/>
            </w:rPr>
            <w:lastRenderedPageBreak/>
            <w:t>Operators of unmanned aircraft should be registered where they operate an unmanned aircraft which, in case of impact, can transfer, to a human, a kinetic energy above 80 Joules or the operation of which presents risks to privacy, protection of personal data, security or the environment.</w:t>
          </w:r>
        </w:p>
        <w:p w14:paraId="181E97F2" w14:textId="77777777" w:rsidR="0054585B" w:rsidRPr="00E4706B" w:rsidRDefault="0054585B" w:rsidP="00472122">
          <w:pPr>
            <w:pStyle w:val="ListLevel0"/>
            <w:numPr>
              <w:ilvl w:val="0"/>
              <w:numId w:val="22"/>
            </w:numPr>
            <w:rPr>
              <w:lang w:val="en-GB"/>
            </w:rPr>
          </w:pPr>
          <w:r w:rsidRPr="00E4706B">
            <w:rPr>
              <w:lang w:val="en-GB"/>
            </w:rPr>
            <w:t>Studies have demonstrated that unmanned aircraft with a take-off mass of 250 g or more would present risks to security and therefore UAS operators of such unmanned aircraft should be required to register themselves when operating such aircraft in the ‘open’ category.</w:t>
          </w:r>
        </w:p>
        <w:p w14:paraId="68B7CAAC" w14:textId="708F2C49" w:rsidR="0054585B" w:rsidRPr="00E4706B" w:rsidRDefault="0054585B" w:rsidP="00472122">
          <w:pPr>
            <w:pStyle w:val="ListLevel0"/>
            <w:numPr>
              <w:ilvl w:val="0"/>
              <w:numId w:val="22"/>
            </w:numPr>
            <w:rPr>
              <w:lang w:val="en-GB"/>
            </w:rPr>
          </w:pPr>
          <w:r w:rsidRPr="00E4706B">
            <w:rPr>
              <w:lang w:val="en-GB"/>
            </w:rPr>
            <w:t xml:space="preserve">Considering the risks to privacy and protection of personal data, operators of unmanned aircraft should be registered if they operate an unmanned aircraft which is equipped with a sensor able to capture personal data. However, this should not be the case when the unmanned aircraft is considered to be a toy </w:t>
          </w:r>
          <w:r w:rsidRPr="00E4706B">
            <w:rPr>
              <w:highlight w:val="yellow"/>
              <w:lang w:val="en-GB"/>
            </w:rPr>
            <w:t xml:space="preserve">within the meaning of </w:t>
          </w:r>
          <w:r w:rsidR="00AE4058" w:rsidRPr="00E4706B">
            <w:rPr>
              <w:highlight w:val="yellow"/>
              <w:lang w:val="en-GB"/>
            </w:rPr>
            <w:t>MCAR-UAS A</w:t>
          </w:r>
          <w:r w:rsidRPr="00E4706B">
            <w:rPr>
              <w:lang w:val="en-GB"/>
            </w:rPr>
            <w:t>.</w:t>
          </w:r>
        </w:p>
        <w:p w14:paraId="6DE70551" w14:textId="26398215" w:rsidR="0054585B" w:rsidRPr="00E4706B" w:rsidRDefault="0054585B" w:rsidP="00472122">
          <w:pPr>
            <w:pStyle w:val="ListLevel0"/>
            <w:numPr>
              <w:ilvl w:val="0"/>
              <w:numId w:val="22"/>
            </w:numPr>
            <w:rPr>
              <w:lang w:val="en-GB"/>
            </w:rPr>
          </w:pPr>
          <w:r w:rsidRPr="00E4706B">
            <w:rPr>
              <w:lang w:val="en-GB"/>
            </w:rPr>
            <w:t xml:space="preserve">The information about registration of certified unmanned aircraft and of operators of unmanned aircraft that are subject to a registration requirement should be stored in </w:t>
          </w:r>
          <w:r w:rsidRPr="00E4706B">
            <w:rPr>
              <w:highlight w:val="yellow"/>
              <w:lang w:val="en-GB"/>
            </w:rPr>
            <w:t xml:space="preserve">digital, harmonised, interoperable national registration </w:t>
          </w:r>
          <w:r w:rsidRPr="00E42464">
            <w:rPr>
              <w:highlight w:val="green"/>
              <w:lang w:val="en-GB"/>
            </w:rPr>
            <w:t>systems</w:t>
          </w:r>
          <w:r w:rsidRPr="00E4706B">
            <w:rPr>
              <w:highlight w:val="yellow"/>
              <w:lang w:val="en-GB"/>
            </w:rPr>
            <w:t xml:space="preserve">, allowing </w:t>
          </w:r>
          <w:r w:rsidRPr="00E42464">
            <w:rPr>
              <w:highlight w:val="green"/>
              <w:lang w:val="en-GB"/>
            </w:rPr>
            <w:t xml:space="preserve">competent authorities </w:t>
          </w:r>
          <w:r w:rsidRPr="00E4706B">
            <w:rPr>
              <w:highlight w:val="yellow"/>
              <w:lang w:val="en-GB"/>
            </w:rPr>
            <w:t>to access and exchange that information</w:t>
          </w:r>
          <w:r w:rsidRPr="00E4706B">
            <w:rPr>
              <w:lang w:val="en-GB"/>
            </w:rPr>
            <w:t>.</w:t>
          </w:r>
        </w:p>
        <w:p w14:paraId="42DA32D1" w14:textId="23555098" w:rsidR="0054585B" w:rsidRPr="00E4706B" w:rsidRDefault="009E33CB" w:rsidP="00472122">
          <w:pPr>
            <w:pStyle w:val="ListLevel0"/>
            <w:numPr>
              <w:ilvl w:val="0"/>
              <w:numId w:val="22"/>
            </w:numPr>
            <w:rPr>
              <w:lang w:val="en-GB"/>
            </w:rPr>
          </w:pPr>
          <w:r w:rsidRPr="00E4706B">
            <w:rPr>
              <w:highlight w:val="yellow"/>
              <w:lang w:val="en-GB"/>
            </w:rPr>
            <w:t>R</w:t>
          </w:r>
          <w:r w:rsidR="0054585B" w:rsidRPr="00E4706B">
            <w:rPr>
              <w:highlight w:val="yellow"/>
              <w:lang w:val="en-GB"/>
            </w:rPr>
            <w:t xml:space="preserve">egistration </w:t>
          </w:r>
          <w:r w:rsidR="0054585B" w:rsidRPr="00E42464">
            <w:rPr>
              <w:highlight w:val="green"/>
              <w:lang w:val="en-GB"/>
            </w:rPr>
            <w:t>systems</w:t>
          </w:r>
          <w:r w:rsidR="0054585B" w:rsidRPr="00E4706B">
            <w:rPr>
              <w:highlight w:val="yellow"/>
              <w:lang w:val="en-GB"/>
            </w:rPr>
            <w:t xml:space="preserve"> should comply with the applicable law on</w:t>
          </w:r>
          <w:r w:rsidR="0054585B" w:rsidRPr="00E4706B">
            <w:rPr>
              <w:lang w:val="en-GB"/>
            </w:rPr>
            <w:t xml:space="preserve"> privacy and processing of personal data and the information stored in those registrations systems should be easily accessible.</w:t>
          </w:r>
        </w:p>
        <w:p w14:paraId="47DC6713" w14:textId="44076409" w:rsidR="0054585B" w:rsidRPr="00E4706B" w:rsidRDefault="0054585B" w:rsidP="00472122">
          <w:pPr>
            <w:pStyle w:val="ListLevel0"/>
            <w:numPr>
              <w:ilvl w:val="0"/>
              <w:numId w:val="22"/>
            </w:numPr>
            <w:rPr>
              <w:lang w:val="en-GB"/>
            </w:rPr>
          </w:pPr>
          <w:r w:rsidRPr="00E4706B">
            <w:rPr>
              <w:lang w:val="en-GB"/>
            </w:rPr>
            <w:t xml:space="preserve">UAS operators and remote pilots should ensure that they are adequately informed about </w:t>
          </w:r>
          <w:r w:rsidRPr="00E4706B">
            <w:rPr>
              <w:highlight w:val="yellow"/>
              <w:lang w:val="en-GB"/>
            </w:rPr>
            <w:t>rules</w:t>
          </w:r>
          <w:r w:rsidRPr="00E4706B">
            <w:rPr>
              <w:lang w:val="en-GB"/>
            </w:rPr>
            <w:t xml:space="preserve"> relating to the intended operations, in particular with regard to safety, privacy, data protection, liability, insurance, security and environmental protection.</w:t>
          </w:r>
        </w:p>
        <w:p w14:paraId="6D6B1400" w14:textId="3CBC3F1C" w:rsidR="0054585B" w:rsidRPr="00E4706B" w:rsidRDefault="0054585B" w:rsidP="00472122">
          <w:pPr>
            <w:pStyle w:val="ListLevel0"/>
            <w:numPr>
              <w:ilvl w:val="0"/>
              <w:numId w:val="22"/>
            </w:numPr>
            <w:rPr>
              <w:lang w:val="en-GB"/>
            </w:rPr>
          </w:pPr>
          <w:r w:rsidRPr="00E4706B">
            <w:rPr>
              <w:lang w:val="en-GB"/>
            </w:rPr>
            <w:t>Some areas, such as hospitals, gatherings of people, installations and facilities like penal institutions or industrial plants, top-level and higher-level government authorities, nature conservation areas or certain items of transport infrastructure, can be particularly sensitive to some or all types of UAS operations.</w:t>
          </w:r>
        </w:p>
        <w:p w14:paraId="3FEB2482" w14:textId="779D50F1" w:rsidR="0054585B" w:rsidRPr="00E4706B" w:rsidRDefault="0054585B" w:rsidP="00472122">
          <w:pPr>
            <w:pStyle w:val="ListLevel0"/>
            <w:numPr>
              <w:ilvl w:val="0"/>
              <w:numId w:val="22"/>
            </w:numPr>
            <w:rPr>
              <w:lang w:val="en-GB"/>
            </w:rPr>
          </w:pPr>
          <w:r w:rsidRPr="00E4706B">
            <w:rPr>
              <w:lang w:val="en-GB"/>
            </w:rPr>
            <w:t>Unmanned aircraft noise and emissions should be minimised as far as possible taking into account the operating conditions and various specific characteristics</w:t>
          </w:r>
          <w:r w:rsidR="00857827" w:rsidRPr="00E4706B">
            <w:rPr>
              <w:lang w:val="en-GB"/>
            </w:rPr>
            <w:t>,</w:t>
          </w:r>
          <w:r w:rsidRPr="00E4706B">
            <w:rPr>
              <w:lang w:val="en-GB"/>
            </w:rPr>
            <w:t xml:space="preserve"> such as the population density, where noise and emissions are of concern. In order to facilitate the societal acceptance of UAS operations, </w:t>
          </w:r>
          <w:r w:rsidRPr="00E4706B">
            <w:rPr>
              <w:highlight w:val="yellow"/>
              <w:lang w:val="en-GB"/>
            </w:rPr>
            <w:t xml:space="preserve">MCAR-UAS A </w:t>
          </w:r>
          <w:r w:rsidRPr="00E4706B">
            <w:rPr>
              <w:lang w:val="en-GB"/>
            </w:rPr>
            <w:t>includes maximum level of noise for unmanned aircraft operated close to people in the ‘open’ category. In the ‘specific’ category there is a requirement for the operator to develop guidelines for its remote pilots so that all operations are flown in a manner that minimises nuisances to people and animals.</w:t>
          </w:r>
        </w:p>
        <w:p w14:paraId="16D1AAD9" w14:textId="6042C860" w:rsidR="0054585B" w:rsidRPr="00E4706B" w:rsidRDefault="0054585B" w:rsidP="00472122">
          <w:pPr>
            <w:pStyle w:val="ListLevel0"/>
            <w:numPr>
              <w:ilvl w:val="0"/>
              <w:numId w:val="22"/>
            </w:numPr>
            <w:rPr>
              <w:lang w:val="en-GB"/>
            </w:rPr>
          </w:pPr>
          <w:r w:rsidRPr="00E4706B">
            <w:rPr>
              <w:lang w:val="en-GB"/>
            </w:rPr>
            <w:t xml:space="preserve">The new regulatory framework for UAS operations should be without prejudice to the applicable environmental and nature protection obligations otherwise stemming from </w:t>
          </w:r>
          <w:r w:rsidR="00282A72" w:rsidRPr="00282A72">
            <w:rPr>
              <w:highlight w:val="yellow"/>
              <w:lang w:val="en-GB"/>
            </w:rPr>
            <w:t>other national</w:t>
          </w:r>
          <w:r w:rsidRPr="00E4706B">
            <w:rPr>
              <w:lang w:val="en-GB"/>
            </w:rPr>
            <w:t xml:space="preserve"> law.</w:t>
          </w:r>
        </w:p>
        <w:p w14:paraId="04940C12" w14:textId="77777777" w:rsidR="0054585B" w:rsidRPr="00E4706B" w:rsidRDefault="0054585B" w:rsidP="00472122">
          <w:pPr>
            <w:pStyle w:val="ListLevel0"/>
            <w:numPr>
              <w:ilvl w:val="0"/>
              <w:numId w:val="22"/>
            </w:numPr>
            <w:rPr>
              <w:lang w:val="en-GB"/>
            </w:rPr>
          </w:pPr>
          <w:r w:rsidRPr="00E4706B">
            <w:rPr>
              <w:lang w:val="en-GB"/>
            </w:rPr>
            <w:t xml:space="preserve">While the ‘U-space’ system including the infrastructure, services and procedures to guarantee safe UAS operations and supporting their integration into the aviation system </w:t>
          </w:r>
          <w:r w:rsidRPr="00E4706B">
            <w:rPr>
              <w:highlight w:val="yellow"/>
              <w:lang w:val="en-GB"/>
            </w:rPr>
            <w:t>is in development</w:t>
          </w:r>
          <w:r w:rsidRPr="00E4706B">
            <w:rPr>
              <w:lang w:val="en-GB"/>
            </w:rPr>
            <w:t>, this Regulation should already include requirements for the implementation of three foundations of the U-space system, namely registration, geo-awareness and remote identification, which will need to be further completed.</w:t>
          </w:r>
        </w:p>
        <w:p w14:paraId="3E9FBBB9" w14:textId="6D6838CD" w:rsidR="0054585B" w:rsidRPr="00E4706B" w:rsidRDefault="0054585B" w:rsidP="00472122">
          <w:pPr>
            <w:pStyle w:val="ListLevel0"/>
            <w:numPr>
              <w:ilvl w:val="0"/>
              <w:numId w:val="22"/>
            </w:numPr>
            <w:rPr>
              <w:strike/>
              <w:lang w:val="en-GB"/>
            </w:rPr>
          </w:pPr>
          <w:r w:rsidRPr="00E4706B">
            <w:rPr>
              <w:lang w:val="en-GB"/>
            </w:rPr>
            <w:t>Since model aircraft are considered as UAS and given the good safety level demonstrated by model aircraft operations in clubs and associations, there should be a seamless transition from the current system to the new  regulatory framework, so that model aircraft clubs and associations can continue to operate as they do today, as well as taking into account existing best practices in the Maldives.</w:t>
          </w:r>
        </w:p>
        <w:p w14:paraId="10F16FFE" w14:textId="77777777" w:rsidR="0054585B" w:rsidRPr="00E4706B" w:rsidRDefault="0054585B" w:rsidP="00472122">
          <w:pPr>
            <w:pStyle w:val="ListLevel0"/>
            <w:numPr>
              <w:ilvl w:val="0"/>
              <w:numId w:val="22"/>
            </w:numPr>
            <w:rPr>
              <w:lang w:val="en-GB"/>
            </w:rPr>
          </w:pPr>
          <w:r w:rsidRPr="00E4706B">
            <w:rPr>
              <w:lang w:val="en-GB"/>
            </w:rPr>
            <w:t xml:space="preserve">In addition, considering the good level of safety achieved by aircraft of class C4 as provided in Annex to this Regulation, low risk operations of such aircraft should be allowed to be </w:t>
          </w:r>
          <w:r w:rsidRPr="00E4706B">
            <w:rPr>
              <w:lang w:val="en-GB"/>
            </w:rPr>
            <w:lastRenderedPageBreak/>
            <w:t>conducted in the ‘open’ category. Such aircraft, often used by model aircraft operators, are comparatively simpler than other classes of unmanned aircraft and should therefore not be subject to disproportionate technical requirements.</w:t>
          </w:r>
        </w:p>
        <w:p w14:paraId="7AB09354" w14:textId="4501A5E5" w:rsidR="00233860" w:rsidRPr="00E4706B" w:rsidRDefault="00D909E4" w:rsidP="0054585B">
          <w:pPr>
            <w:spacing w:after="0"/>
            <w:rPr>
              <w:rFonts w:eastAsia="Calibri" w:cs="Arial"/>
              <w:szCs w:val="22"/>
              <w:lang w:val="en-GB" w:eastAsia="en-US"/>
            </w:rPr>
          </w:pPr>
          <w:r>
            <w:rPr>
              <w:lang w:val="en-GB"/>
            </w:rPr>
            <w:t>h</w:t>
          </w:r>
          <w:r w:rsidR="0054585B" w:rsidRPr="00E4706B">
            <w:rPr>
              <w:lang w:val="en-GB"/>
            </w:rPr>
            <w:t>as Adopted this Regulation</w:t>
          </w:r>
          <w:r w:rsidR="00865BA7">
            <w:rPr>
              <w:lang w:val="en-GB"/>
            </w:rPr>
            <w:t>.</w:t>
          </w:r>
        </w:p>
        <w:p w14:paraId="142301A9" w14:textId="77777777" w:rsidR="00233860" w:rsidRPr="00E4706B" w:rsidRDefault="00233860" w:rsidP="000D106E">
          <w:pPr>
            <w:spacing w:after="0"/>
            <w:rPr>
              <w:rFonts w:eastAsia="Calibri" w:cs="Arial"/>
              <w:szCs w:val="22"/>
              <w:lang w:val="en-GB" w:eastAsia="en-US"/>
            </w:rPr>
          </w:pPr>
        </w:p>
        <w:p w14:paraId="5BA84EB3" w14:textId="465AD817" w:rsidR="000D106E" w:rsidRPr="00E4706B" w:rsidRDefault="000D106E" w:rsidP="000D106E">
          <w:pPr>
            <w:spacing w:after="0"/>
            <w:rPr>
              <w:rFonts w:eastAsia="Calibri" w:cs="Arial"/>
              <w:szCs w:val="22"/>
              <w:lang w:val="en-GB" w:eastAsia="en-US"/>
            </w:rPr>
          </w:pPr>
          <w:r w:rsidRPr="00E4706B">
            <w:rPr>
              <w:rFonts w:eastAsia="Calibri" w:cs="Arial"/>
              <w:szCs w:val="22"/>
              <w:lang w:val="en-GB" w:eastAsia="en-US"/>
            </w:rPr>
            <w:t>This Regulation shall be cited as MCAR</w:t>
          </w:r>
          <w:r w:rsidR="00C70087" w:rsidRPr="00E4706B">
            <w:rPr>
              <w:rFonts w:eastAsia="Calibri" w:cs="Arial"/>
              <w:szCs w:val="22"/>
              <w:lang w:val="en-GB" w:eastAsia="en-US"/>
            </w:rPr>
            <w:t xml:space="preserve"> </w:t>
          </w:r>
          <w:r w:rsidRPr="00556810">
            <w:rPr>
              <w:rFonts w:eastAsia="Calibri" w:cs="Arial"/>
              <w:szCs w:val="22"/>
              <w:lang w:val="en-GB" w:eastAsia="en-US"/>
            </w:rPr>
            <w:t>-</w:t>
          </w:r>
          <w:r w:rsidR="00C70087" w:rsidRPr="00556810">
            <w:rPr>
              <w:rFonts w:eastAsia="Calibri" w:cs="Arial"/>
              <w:szCs w:val="22"/>
              <w:lang w:val="en-GB" w:eastAsia="en-US"/>
            </w:rPr>
            <w:t xml:space="preserve"> </w:t>
          </w:r>
          <w:r w:rsidR="006C1774" w:rsidRPr="00556810">
            <w:rPr>
              <w:rFonts w:eastAsia="Calibri" w:cs="Arial"/>
              <w:szCs w:val="22"/>
              <w:lang w:val="en-GB" w:eastAsia="en-US"/>
            </w:rPr>
            <w:t>Unmanned Aircraft Systems</w:t>
          </w:r>
          <w:r w:rsidR="00C70087" w:rsidRPr="00556810">
            <w:rPr>
              <w:rFonts w:eastAsia="Calibri" w:cs="Arial"/>
              <w:szCs w:val="22"/>
              <w:lang w:val="en-GB" w:eastAsia="en-US"/>
            </w:rPr>
            <w:t xml:space="preserve"> </w:t>
          </w:r>
          <w:r w:rsidR="0005157C" w:rsidRPr="00556810">
            <w:rPr>
              <w:rFonts w:eastAsia="Calibri" w:cs="Arial"/>
              <w:szCs w:val="22"/>
              <w:lang w:val="en-GB" w:eastAsia="en-US"/>
            </w:rPr>
            <w:t>B</w:t>
          </w:r>
          <w:r w:rsidR="00DC07AE" w:rsidRPr="00556810">
            <w:rPr>
              <w:rFonts w:eastAsia="Calibri" w:cs="Arial"/>
              <w:szCs w:val="22"/>
              <w:lang w:val="en-GB" w:eastAsia="en-US"/>
            </w:rPr>
            <w:t xml:space="preserve">, </w:t>
          </w:r>
          <w:r w:rsidR="00C70087" w:rsidRPr="00556810">
            <w:rPr>
              <w:rFonts w:eastAsia="Calibri" w:cs="Arial"/>
              <w:szCs w:val="22"/>
              <w:lang w:val="en-GB" w:eastAsia="en-US"/>
            </w:rPr>
            <w:t>(</w:t>
          </w:r>
          <w:r w:rsidR="00DC07AE" w:rsidRPr="00556810">
            <w:rPr>
              <w:rFonts w:eastAsia="Calibri" w:cs="Arial"/>
              <w:szCs w:val="22"/>
              <w:lang w:val="en-GB" w:eastAsia="en-US"/>
            </w:rPr>
            <w:t>MCAR</w:t>
          </w:r>
          <w:r w:rsidR="00D35D87" w:rsidRPr="00556810">
            <w:rPr>
              <w:rFonts w:eastAsia="Calibri" w:cs="Arial"/>
              <w:szCs w:val="22"/>
              <w:lang w:val="en-GB" w:eastAsia="en-US"/>
            </w:rPr>
            <w:t>–</w:t>
          </w:r>
          <w:r w:rsidR="00DC07AE" w:rsidRPr="00556810">
            <w:rPr>
              <w:rFonts w:eastAsia="Calibri" w:cs="Arial"/>
              <w:szCs w:val="22"/>
              <w:lang w:val="en-GB" w:eastAsia="en-US"/>
            </w:rPr>
            <w:t>UAS</w:t>
          </w:r>
          <w:r w:rsidR="00D35D87" w:rsidRPr="00556810">
            <w:rPr>
              <w:rFonts w:eastAsia="Calibri" w:cs="Arial"/>
              <w:szCs w:val="22"/>
              <w:lang w:val="en-GB" w:eastAsia="en-US"/>
            </w:rPr>
            <w:t xml:space="preserve"> </w:t>
          </w:r>
          <w:r w:rsidR="0081368A" w:rsidRPr="00556810">
            <w:rPr>
              <w:rFonts w:eastAsia="Calibri" w:cs="Arial"/>
              <w:szCs w:val="22"/>
              <w:lang w:val="en-GB" w:eastAsia="en-US"/>
            </w:rPr>
            <w:t>B</w:t>
          </w:r>
          <w:r w:rsidR="00C70087" w:rsidRPr="00556810">
            <w:rPr>
              <w:rFonts w:eastAsia="Calibri" w:cs="Arial"/>
              <w:szCs w:val="22"/>
              <w:lang w:val="en-GB" w:eastAsia="en-US"/>
            </w:rPr>
            <w:t>)</w:t>
          </w:r>
          <w:r w:rsidR="00DC07AE" w:rsidRPr="00556810">
            <w:rPr>
              <w:rFonts w:eastAsia="Calibri" w:cs="Arial"/>
              <w:szCs w:val="22"/>
              <w:lang w:val="en-GB" w:eastAsia="en-US"/>
            </w:rPr>
            <w:t>,</w:t>
          </w:r>
          <w:r w:rsidRPr="00556810">
            <w:rPr>
              <w:rFonts w:eastAsia="Calibri" w:cs="Arial"/>
              <w:szCs w:val="22"/>
              <w:lang w:val="en-GB" w:eastAsia="en-US"/>
            </w:rPr>
            <w:t xml:space="preserve"> and</w:t>
          </w:r>
          <w:r w:rsidRPr="00E4706B">
            <w:rPr>
              <w:rFonts w:eastAsia="Calibri" w:cs="Arial"/>
              <w:szCs w:val="22"/>
              <w:lang w:val="en-GB" w:eastAsia="en-US"/>
            </w:rPr>
            <w:t xml:space="preserve"> shall come in to force on </w:t>
          </w:r>
          <w:r w:rsidR="00556810" w:rsidRPr="00556810">
            <w:rPr>
              <w:rFonts w:eastAsia="Calibri" w:cs="Arial"/>
              <w:szCs w:val="22"/>
              <w:highlight w:val="yellow"/>
              <w:lang w:val="en-GB" w:eastAsia="en-US"/>
            </w:rPr>
            <w:t>15 June 2024</w:t>
          </w:r>
          <w:r w:rsidRPr="00E4706B">
            <w:rPr>
              <w:rFonts w:eastAsia="Calibri" w:cs="Arial"/>
              <w:szCs w:val="22"/>
              <w:lang w:val="en-GB" w:eastAsia="en-US"/>
            </w:rPr>
            <w:t xml:space="preserve">. </w:t>
          </w:r>
        </w:p>
        <w:p w14:paraId="62E005C9" w14:textId="77777777" w:rsidR="000D106E" w:rsidRDefault="000D106E" w:rsidP="000D106E">
          <w:pPr>
            <w:spacing w:after="0"/>
            <w:rPr>
              <w:rFonts w:eastAsia="Calibri" w:cs="Arial"/>
              <w:szCs w:val="22"/>
              <w:lang w:val="en-GB" w:eastAsia="en-US"/>
            </w:rPr>
          </w:pPr>
        </w:p>
        <w:p w14:paraId="0C64F1D9" w14:textId="77777777" w:rsidR="000D106E" w:rsidRPr="00E4706B" w:rsidRDefault="000D106E" w:rsidP="000D106E">
          <w:pPr>
            <w:spacing w:after="0"/>
            <w:rPr>
              <w:rFonts w:eastAsia="Calibri" w:cs="Arial"/>
              <w:szCs w:val="22"/>
              <w:lang w:val="en-GB" w:eastAsia="en-US"/>
            </w:rPr>
          </w:pPr>
          <w:r w:rsidRPr="00E4706B">
            <w:rPr>
              <w:rFonts w:eastAsia="Calibri" w:cs="Arial"/>
              <w:szCs w:val="22"/>
              <w:lang w:val="en-GB" w:eastAsia="en-US"/>
            </w:rPr>
            <w:t>Definitions of the terms and abbreviations used in this regulation, unless the context requires otherwise, are in MCAR-1 Definitions and Abbreviations.</w:t>
          </w:r>
        </w:p>
        <w:p w14:paraId="179EC755" w14:textId="77777777" w:rsidR="000D106E" w:rsidRPr="00E4706B" w:rsidRDefault="000D106E" w:rsidP="000D106E">
          <w:pPr>
            <w:spacing w:after="0"/>
            <w:rPr>
              <w:rFonts w:eastAsia="Calibri" w:cs="Arial"/>
              <w:szCs w:val="22"/>
              <w:lang w:val="en-GB" w:eastAsia="en-US"/>
            </w:rPr>
          </w:pPr>
        </w:p>
        <w:p w14:paraId="4151D5E1" w14:textId="77777777" w:rsidR="000D106E" w:rsidRPr="00E4706B" w:rsidRDefault="000D106E" w:rsidP="000D106E">
          <w:pPr>
            <w:spacing w:after="0"/>
            <w:rPr>
              <w:rFonts w:eastAsia="Calibri" w:cs="Arial"/>
              <w:szCs w:val="22"/>
              <w:lang w:val="en-GB" w:eastAsia="en-US"/>
            </w:rPr>
          </w:pPr>
          <w:r w:rsidRPr="00E4706B">
            <w:rPr>
              <w:rFonts w:eastAsia="Calibri" w:cs="Arial"/>
              <w:szCs w:val="22"/>
              <w:lang w:val="en-GB" w:eastAsia="en-US"/>
            </w:rPr>
            <w:t>‘Acceptable Means of Compliance’ (AMC) illustrate a means, or several alternative means, but not necessarily the only possible means by which a requirement can be met.</w:t>
          </w:r>
        </w:p>
        <w:p w14:paraId="7B86F5F2" w14:textId="77777777" w:rsidR="000D106E" w:rsidRPr="00E4706B" w:rsidRDefault="000D106E" w:rsidP="000D106E">
          <w:pPr>
            <w:spacing w:after="0"/>
            <w:rPr>
              <w:rFonts w:eastAsia="Calibri" w:cs="Arial"/>
              <w:szCs w:val="22"/>
              <w:lang w:val="en-GB" w:eastAsia="en-US"/>
            </w:rPr>
          </w:pPr>
        </w:p>
        <w:p w14:paraId="0396439F" w14:textId="77777777" w:rsidR="000D106E" w:rsidRPr="00E4706B" w:rsidRDefault="000D106E" w:rsidP="000D106E">
          <w:pPr>
            <w:spacing w:after="0"/>
            <w:rPr>
              <w:rFonts w:eastAsia="Calibri" w:cs="Arial"/>
              <w:szCs w:val="22"/>
              <w:lang w:val="en-GB" w:eastAsia="en-US"/>
            </w:rPr>
          </w:pPr>
          <w:r w:rsidRPr="00E4706B">
            <w:rPr>
              <w:rFonts w:eastAsia="Calibri" w:cs="Arial"/>
              <w:szCs w:val="22"/>
              <w:lang w:val="en-GB" w:eastAsia="en-US"/>
            </w:rPr>
            <w:t>‘Guidance Material’ (GM) helps to illustrate the meaning of a requirement.</w:t>
          </w:r>
        </w:p>
        <w:p w14:paraId="36ACE43C" w14:textId="77777777" w:rsidR="000D106E" w:rsidRPr="00E4706B" w:rsidRDefault="000D106E" w:rsidP="000D106E">
          <w:pPr>
            <w:spacing w:after="0"/>
            <w:rPr>
              <w:rFonts w:eastAsia="Calibri" w:cs="Arial"/>
              <w:szCs w:val="22"/>
              <w:lang w:val="en-GB" w:eastAsia="en-US"/>
            </w:rPr>
          </w:pPr>
        </w:p>
        <w:p w14:paraId="21BC917D" w14:textId="77777777" w:rsidR="000D106E" w:rsidRPr="00E4706B" w:rsidRDefault="000D106E" w:rsidP="000D106E">
          <w:pPr>
            <w:spacing w:after="0"/>
            <w:rPr>
              <w:rFonts w:eastAsia="Calibri" w:cs="Arial"/>
              <w:szCs w:val="22"/>
              <w:lang w:val="en-GB" w:eastAsia="en-US"/>
            </w:rPr>
          </w:pPr>
        </w:p>
        <w:p w14:paraId="5A262B05" w14:textId="77777777" w:rsidR="000D106E" w:rsidRPr="00E4706B" w:rsidRDefault="000D106E" w:rsidP="000D106E">
          <w:pPr>
            <w:spacing w:after="0"/>
            <w:rPr>
              <w:rFonts w:eastAsia="Calibri" w:cs="Arial"/>
              <w:szCs w:val="22"/>
              <w:lang w:val="en-GB" w:eastAsia="en-US"/>
            </w:rPr>
          </w:pPr>
        </w:p>
        <w:p w14:paraId="054D4B04" w14:textId="77777777" w:rsidR="000D106E" w:rsidRPr="00E4706B" w:rsidRDefault="000D106E" w:rsidP="000D106E">
          <w:pPr>
            <w:spacing w:after="0"/>
            <w:rPr>
              <w:rFonts w:eastAsia="Calibri" w:cs="Arial"/>
              <w:szCs w:val="22"/>
              <w:lang w:val="en-GB" w:eastAsia="en-US"/>
            </w:rPr>
          </w:pPr>
        </w:p>
        <w:p w14:paraId="01439706" w14:textId="77777777" w:rsidR="000D106E" w:rsidRPr="00E4706B" w:rsidRDefault="000D106E" w:rsidP="000D106E">
          <w:pPr>
            <w:spacing w:after="0"/>
            <w:rPr>
              <w:rFonts w:ascii="Open Sans ExtraBold" w:eastAsia="Calibri" w:hAnsi="Open Sans ExtraBold" w:cs="Open Sans ExtraBold"/>
              <w:sz w:val="18"/>
              <w:szCs w:val="18"/>
              <w:lang w:val="en-GB" w:eastAsia="en-US"/>
            </w:rPr>
          </w:pPr>
          <w:r w:rsidRPr="00E4706B">
            <w:rPr>
              <w:rFonts w:ascii="Open Sans ExtraBold" w:eastAsia="Calibri" w:hAnsi="Open Sans ExtraBold" w:cs="Open Sans ExtraBold"/>
              <w:sz w:val="18"/>
              <w:szCs w:val="18"/>
              <w:lang w:val="en-GB" w:eastAsia="en-US"/>
            </w:rPr>
            <w:t>For the Civil Aviation Authority</w:t>
          </w:r>
        </w:p>
        <w:p w14:paraId="190567FF" w14:textId="77777777" w:rsidR="000D106E" w:rsidRPr="00E4706B" w:rsidRDefault="000D106E" w:rsidP="000D106E">
          <w:pPr>
            <w:spacing w:after="0"/>
            <w:rPr>
              <w:rFonts w:eastAsia="Calibri" w:cs="Arial"/>
              <w:szCs w:val="22"/>
              <w:lang w:val="en-GB" w:eastAsia="en-US"/>
            </w:rPr>
          </w:pPr>
          <w:r w:rsidRPr="00E4706B">
            <w:rPr>
              <w:rFonts w:eastAsia="Calibri" w:cs="Arial"/>
              <w:szCs w:val="22"/>
              <w:lang w:val="en-GB" w:eastAsia="en-US"/>
            </w:rPr>
            <w:t>Hussain Jaleel</w:t>
          </w:r>
        </w:p>
        <w:p w14:paraId="7F73588F" w14:textId="77777777" w:rsidR="000D106E" w:rsidRPr="00E4706B" w:rsidRDefault="000D106E" w:rsidP="000D106E">
          <w:pPr>
            <w:spacing w:after="0"/>
            <w:rPr>
              <w:rFonts w:eastAsia="Calibri" w:cs="Arial"/>
              <w:szCs w:val="22"/>
              <w:lang w:val="en-GB" w:eastAsia="en-US"/>
            </w:rPr>
          </w:pPr>
          <w:r w:rsidRPr="00E4706B">
            <w:rPr>
              <w:rFonts w:ascii="Open Sans ExtraBold" w:eastAsia="Calibri" w:hAnsi="Open Sans ExtraBold" w:cs="Open Sans ExtraBold"/>
              <w:szCs w:val="22"/>
              <w:lang w:val="en-GB" w:eastAsia="en-US"/>
            </w:rPr>
            <w:t>Chief Executive</w:t>
          </w:r>
        </w:p>
        <w:p w14:paraId="0C94BC98" w14:textId="77777777" w:rsidR="00A21E19" w:rsidRPr="00E4706B" w:rsidRDefault="00A21E19">
          <w:pPr>
            <w:spacing w:after="200" w:line="276" w:lineRule="auto"/>
            <w:jc w:val="left"/>
            <w:rPr>
              <w:lang w:val="en-GB"/>
            </w:rPr>
          </w:pPr>
        </w:p>
        <w:p w14:paraId="5C4493C7" w14:textId="37442ED2" w:rsidR="00B33298" w:rsidRPr="00E4706B" w:rsidRDefault="00D35038">
          <w:pPr>
            <w:spacing w:after="200" w:line="276" w:lineRule="auto"/>
            <w:jc w:val="left"/>
            <w:rPr>
              <w:lang w:val="en-GB"/>
            </w:rPr>
          </w:pPr>
        </w:p>
      </w:sdtContent>
    </w:sdt>
    <w:p w14:paraId="4DE6232B" w14:textId="77777777" w:rsidR="00255B61" w:rsidRPr="00E4706B" w:rsidRDefault="00255B61" w:rsidP="009E24D8">
      <w:pPr>
        <w:rPr>
          <w:lang w:val="en-GB"/>
        </w:rPr>
      </w:pPr>
    </w:p>
    <w:p w14:paraId="10DFF55A" w14:textId="77777777" w:rsidR="00BD6CF3" w:rsidRPr="00E4706B" w:rsidRDefault="00BD6CF3" w:rsidP="009E24D8">
      <w:pPr>
        <w:rPr>
          <w:lang w:val="en-GB"/>
        </w:rPr>
      </w:pPr>
    </w:p>
    <w:p w14:paraId="794D443D" w14:textId="77777777" w:rsidR="005E728E" w:rsidRPr="00E4706B" w:rsidRDefault="005E728E" w:rsidP="00994876">
      <w:pPr>
        <w:rPr>
          <w:lang w:val="en-GB"/>
        </w:rPr>
        <w:sectPr w:rsidR="005E728E" w:rsidRPr="00E4706B" w:rsidSect="00015E24">
          <w:headerReference w:type="default" r:id="rId17"/>
          <w:footerReference w:type="default" r:id="rId18"/>
          <w:headerReference w:type="first" r:id="rId19"/>
          <w:footnotePr>
            <w:numRestart w:val="eachPage"/>
          </w:footnotePr>
          <w:type w:val="continuous"/>
          <w:pgSz w:w="11909" w:h="16834" w:code="9"/>
          <w:pgMar w:top="1440" w:right="1419" w:bottom="990" w:left="1440" w:header="706" w:footer="382" w:gutter="0"/>
          <w:cols w:space="708"/>
          <w:titlePg/>
          <w:docGrid w:linePitch="360"/>
        </w:sectPr>
      </w:pPr>
    </w:p>
    <w:p w14:paraId="001704C5" w14:textId="74805FE3" w:rsidR="00BE755A" w:rsidRPr="00E4706B" w:rsidRDefault="00E4089D" w:rsidP="003A0604">
      <w:pPr>
        <w:pStyle w:val="Heading1"/>
        <w:rPr>
          <w:lang w:val="en-GB"/>
        </w:rPr>
      </w:pPr>
      <w:bookmarkStart w:id="2" w:name="_Toc121684519"/>
      <w:r w:rsidRPr="00E4706B">
        <w:rPr>
          <w:lang w:val="en-GB"/>
        </w:rPr>
        <w:lastRenderedPageBreak/>
        <w:t>List of Amendments</w:t>
      </w:r>
      <w:bookmarkEnd w:id="2"/>
    </w:p>
    <w:tbl>
      <w:tblPr>
        <w:tblW w:w="5000" w:type="pct"/>
        <w:tblBorders>
          <w:top w:val="single" w:sz="4" w:space="0" w:color="auto"/>
          <w:left w:val="single" w:sz="4" w:space="0" w:color="auto"/>
          <w:bottom w:val="single" w:sz="4" w:space="0" w:color="auto"/>
          <w:right w:val="single" w:sz="4" w:space="0" w:color="auto"/>
          <w:insideH w:val="single" w:sz="4" w:space="0" w:color="auto"/>
        </w:tblBorders>
        <w:tblCellMar>
          <w:left w:w="57" w:type="dxa"/>
          <w:right w:w="57" w:type="dxa"/>
        </w:tblCellMar>
        <w:tblLook w:val="04A0" w:firstRow="1" w:lastRow="0" w:firstColumn="1" w:lastColumn="0" w:noHBand="0" w:noVBand="1"/>
      </w:tblPr>
      <w:tblGrid>
        <w:gridCol w:w="131"/>
        <w:gridCol w:w="2113"/>
        <w:gridCol w:w="1663"/>
        <w:gridCol w:w="4986"/>
        <w:gridCol w:w="123"/>
      </w:tblGrid>
      <w:tr w:rsidR="00E4089D" w:rsidRPr="00E4706B" w14:paraId="5A48B43A" w14:textId="77777777">
        <w:trPr>
          <w:trHeight w:val="340"/>
        </w:trPr>
        <w:tc>
          <w:tcPr>
            <w:tcW w:w="73" w:type="pct"/>
            <w:tcBorders>
              <w:bottom w:val="single" w:sz="18" w:space="0" w:color="auto"/>
            </w:tcBorders>
            <w:vAlign w:val="center"/>
          </w:tcPr>
          <w:p w14:paraId="2786412D" w14:textId="77777777" w:rsidR="00E4089D" w:rsidRPr="00E4706B" w:rsidRDefault="00E4089D" w:rsidP="00E4089D">
            <w:pPr>
              <w:spacing w:after="0"/>
              <w:rPr>
                <w:rFonts w:eastAsia="Calibri" w:cs="Arial"/>
                <w:szCs w:val="20"/>
                <w:lang w:val="en-GB" w:eastAsia="en-US"/>
              </w:rPr>
            </w:pPr>
          </w:p>
        </w:tc>
        <w:tc>
          <w:tcPr>
            <w:tcW w:w="1172" w:type="pct"/>
            <w:tcBorders>
              <w:bottom w:val="single" w:sz="18" w:space="0" w:color="auto"/>
            </w:tcBorders>
            <w:vAlign w:val="center"/>
          </w:tcPr>
          <w:p w14:paraId="647F1A6F" w14:textId="77777777" w:rsidR="00E4089D" w:rsidRPr="00E4706B" w:rsidRDefault="00E4089D" w:rsidP="00E4089D">
            <w:pPr>
              <w:spacing w:after="0"/>
              <w:rPr>
                <w:rFonts w:ascii="Open Sans ExtraBold" w:eastAsia="Calibri" w:hAnsi="Open Sans ExtraBold" w:cs="Open Sans ExtraBold"/>
                <w:bCs/>
                <w:szCs w:val="20"/>
                <w:lang w:val="en-GB" w:eastAsia="en-US"/>
              </w:rPr>
            </w:pPr>
            <w:r w:rsidRPr="00E4706B">
              <w:rPr>
                <w:rFonts w:ascii="Open Sans ExtraBold" w:eastAsia="Calibri" w:hAnsi="Open Sans ExtraBold" w:cs="Open Sans ExtraBold"/>
                <w:szCs w:val="20"/>
                <w:lang w:val="en-GB" w:eastAsia="en-US"/>
              </w:rPr>
              <w:t>Rev #</w:t>
            </w:r>
          </w:p>
        </w:tc>
        <w:tc>
          <w:tcPr>
            <w:tcW w:w="922" w:type="pct"/>
            <w:tcBorders>
              <w:bottom w:val="single" w:sz="18" w:space="0" w:color="auto"/>
            </w:tcBorders>
            <w:vAlign w:val="center"/>
          </w:tcPr>
          <w:p w14:paraId="7B261246" w14:textId="77777777" w:rsidR="00E4089D" w:rsidRPr="00E4706B" w:rsidRDefault="00E4089D" w:rsidP="00E4089D">
            <w:pPr>
              <w:spacing w:after="0"/>
              <w:rPr>
                <w:rFonts w:ascii="Open Sans ExtraBold" w:eastAsia="Calibri" w:hAnsi="Open Sans ExtraBold" w:cs="Open Sans ExtraBold"/>
                <w:bCs/>
                <w:szCs w:val="20"/>
                <w:lang w:val="en-GB" w:eastAsia="en-US"/>
              </w:rPr>
            </w:pPr>
            <w:r w:rsidRPr="00E4706B">
              <w:rPr>
                <w:rFonts w:ascii="Open Sans ExtraBold" w:eastAsia="Calibri" w:hAnsi="Open Sans ExtraBold" w:cs="Open Sans ExtraBold"/>
                <w:szCs w:val="20"/>
                <w:lang w:val="en-GB" w:eastAsia="en-US"/>
              </w:rPr>
              <w:t>Date</w:t>
            </w:r>
          </w:p>
        </w:tc>
        <w:tc>
          <w:tcPr>
            <w:tcW w:w="2765" w:type="pct"/>
            <w:tcBorders>
              <w:bottom w:val="single" w:sz="18" w:space="0" w:color="auto"/>
            </w:tcBorders>
            <w:vAlign w:val="center"/>
          </w:tcPr>
          <w:p w14:paraId="7E981497" w14:textId="77777777" w:rsidR="00E4089D" w:rsidRPr="00E4706B" w:rsidRDefault="00E4089D" w:rsidP="00E4089D">
            <w:pPr>
              <w:spacing w:after="0"/>
              <w:rPr>
                <w:rFonts w:ascii="Open Sans ExtraBold" w:eastAsia="Calibri" w:hAnsi="Open Sans ExtraBold" w:cs="Open Sans ExtraBold"/>
                <w:bCs/>
                <w:szCs w:val="20"/>
                <w:lang w:val="en-GB" w:eastAsia="en-US"/>
              </w:rPr>
            </w:pPr>
            <w:r w:rsidRPr="00E4706B">
              <w:rPr>
                <w:rFonts w:ascii="Open Sans ExtraBold" w:eastAsia="Calibri" w:hAnsi="Open Sans ExtraBold" w:cs="Open Sans ExtraBold"/>
                <w:szCs w:val="20"/>
                <w:lang w:val="en-GB" w:eastAsia="en-US"/>
              </w:rPr>
              <w:t>Remarks</w:t>
            </w:r>
          </w:p>
        </w:tc>
        <w:tc>
          <w:tcPr>
            <w:tcW w:w="68" w:type="pct"/>
            <w:tcBorders>
              <w:bottom w:val="single" w:sz="18" w:space="0" w:color="auto"/>
            </w:tcBorders>
            <w:vAlign w:val="center"/>
          </w:tcPr>
          <w:p w14:paraId="2B5AED27" w14:textId="77777777" w:rsidR="00E4089D" w:rsidRPr="00E4706B" w:rsidRDefault="00E4089D" w:rsidP="00E4089D">
            <w:pPr>
              <w:spacing w:after="0"/>
              <w:rPr>
                <w:rFonts w:eastAsia="Calibri" w:cs="Arial"/>
                <w:szCs w:val="20"/>
                <w:lang w:val="en-GB" w:eastAsia="en-US"/>
              </w:rPr>
            </w:pPr>
          </w:p>
        </w:tc>
      </w:tr>
      <w:tr w:rsidR="00E4089D" w:rsidRPr="00E4706B" w14:paraId="09492C5C" w14:textId="77777777">
        <w:trPr>
          <w:trHeight w:val="340"/>
        </w:trPr>
        <w:tc>
          <w:tcPr>
            <w:tcW w:w="73" w:type="pct"/>
            <w:tcBorders>
              <w:top w:val="single" w:sz="18" w:space="0" w:color="auto"/>
              <w:bottom w:val="nil"/>
            </w:tcBorders>
            <w:vAlign w:val="center"/>
          </w:tcPr>
          <w:p w14:paraId="323704B7" w14:textId="77777777" w:rsidR="00E4089D" w:rsidRPr="00E4706B" w:rsidRDefault="00E4089D" w:rsidP="00E4089D">
            <w:pPr>
              <w:spacing w:after="0"/>
              <w:rPr>
                <w:rFonts w:eastAsia="Calibri" w:cs="Arial"/>
                <w:szCs w:val="22"/>
                <w:lang w:val="en-GB" w:eastAsia="en-US"/>
              </w:rPr>
            </w:pPr>
          </w:p>
        </w:tc>
        <w:tc>
          <w:tcPr>
            <w:tcW w:w="1172" w:type="pct"/>
            <w:tcBorders>
              <w:top w:val="single" w:sz="18" w:space="0" w:color="auto"/>
              <w:bottom w:val="single" w:sz="2" w:space="0" w:color="auto"/>
            </w:tcBorders>
            <w:vAlign w:val="center"/>
          </w:tcPr>
          <w:p w14:paraId="03BCACB0" w14:textId="00AF7A79" w:rsidR="00E4089D" w:rsidRPr="00E4706B" w:rsidRDefault="00E4089D" w:rsidP="00E4089D">
            <w:pPr>
              <w:spacing w:after="0"/>
              <w:rPr>
                <w:rFonts w:eastAsia="Calibri" w:cs="Arial"/>
                <w:szCs w:val="20"/>
                <w:lang w:val="en-GB" w:eastAsia="en-US"/>
              </w:rPr>
            </w:pPr>
            <w:r w:rsidRPr="00E4706B">
              <w:rPr>
                <w:rFonts w:eastAsia="Calibri" w:cs="Arial"/>
                <w:szCs w:val="20"/>
                <w:lang w:val="en-GB" w:eastAsia="en-US"/>
              </w:rPr>
              <w:t>Issue 1</w:t>
            </w:r>
            <w:r w:rsidR="00813355">
              <w:rPr>
                <w:rFonts w:eastAsia="Calibri" w:cs="Arial"/>
                <w:szCs w:val="20"/>
                <w:lang w:val="en-GB" w:eastAsia="en-US"/>
              </w:rPr>
              <w:t>.00</w:t>
            </w:r>
          </w:p>
        </w:tc>
        <w:tc>
          <w:tcPr>
            <w:tcW w:w="922" w:type="pct"/>
            <w:tcBorders>
              <w:top w:val="single" w:sz="18" w:space="0" w:color="auto"/>
              <w:bottom w:val="single" w:sz="2" w:space="0" w:color="auto"/>
            </w:tcBorders>
            <w:vAlign w:val="center"/>
          </w:tcPr>
          <w:p w14:paraId="783984FF" w14:textId="29B23FD1" w:rsidR="00E4089D" w:rsidRPr="00E4706B" w:rsidRDefault="00D35038" w:rsidP="00E4089D">
            <w:pPr>
              <w:spacing w:after="0"/>
              <w:rPr>
                <w:rFonts w:eastAsia="Calibri" w:cs="Arial"/>
                <w:szCs w:val="20"/>
                <w:lang w:val="en-GB" w:eastAsia="en-US"/>
              </w:rPr>
            </w:pPr>
            <w:r>
              <w:rPr>
                <w:rFonts w:eastAsia="Calibri" w:cs="Arial"/>
                <w:szCs w:val="20"/>
                <w:lang w:val="en-GB" w:eastAsia="en-US"/>
              </w:rPr>
              <w:t>2025-02-15</w:t>
            </w:r>
          </w:p>
        </w:tc>
        <w:tc>
          <w:tcPr>
            <w:tcW w:w="2765" w:type="pct"/>
            <w:tcBorders>
              <w:top w:val="single" w:sz="18" w:space="0" w:color="auto"/>
              <w:bottom w:val="single" w:sz="2" w:space="0" w:color="auto"/>
            </w:tcBorders>
            <w:vAlign w:val="center"/>
          </w:tcPr>
          <w:p w14:paraId="373AFBC4" w14:textId="77777777" w:rsidR="00E4089D" w:rsidRDefault="00E4089D" w:rsidP="00E4089D">
            <w:pPr>
              <w:spacing w:after="0"/>
              <w:rPr>
                <w:rFonts w:eastAsia="Calibri" w:cs="Arial"/>
                <w:szCs w:val="20"/>
                <w:lang w:val="en-GB" w:eastAsia="en-US"/>
              </w:rPr>
            </w:pPr>
            <w:r w:rsidRPr="00E4706B">
              <w:rPr>
                <w:rFonts w:eastAsia="Calibri" w:cs="Arial"/>
                <w:szCs w:val="20"/>
                <w:lang w:val="en-GB" w:eastAsia="en-US"/>
              </w:rPr>
              <w:t>Initial issue</w:t>
            </w:r>
          </w:p>
          <w:p w14:paraId="51B01928" w14:textId="5138A665" w:rsidR="001A3BCC" w:rsidRPr="00E4706B" w:rsidRDefault="001A3BCC" w:rsidP="00E4089D">
            <w:pPr>
              <w:spacing w:after="0"/>
              <w:rPr>
                <w:rFonts w:eastAsia="Calibri" w:cs="Arial"/>
                <w:szCs w:val="20"/>
                <w:lang w:val="en-GB" w:eastAsia="en-US"/>
              </w:rPr>
            </w:pPr>
            <w:r>
              <w:rPr>
                <w:rFonts w:eastAsia="Calibri" w:cs="Arial"/>
                <w:szCs w:val="20"/>
                <w:lang w:val="en-GB" w:eastAsia="en-US"/>
              </w:rPr>
              <w:t xml:space="preserve">Note: Up to EU </w:t>
            </w:r>
            <w:r w:rsidR="00EB2D47">
              <w:rPr>
                <w:rFonts w:eastAsia="Calibri" w:cs="Arial"/>
                <w:szCs w:val="20"/>
                <w:lang w:val="en-GB" w:eastAsia="en-US"/>
              </w:rPr>
              <w:t>2019/947</w:t>
            </w:r>
            <w:r w:rsidR="001A3F01">
              <w:rPr>
                <w:rFonts w:eastAsia="Calibri" w:cs="Arial"/>
                <w:szCs w:val="20"/>
                <w:lang w:val="en-GB" w:eastAsia="en-US"/>
              </w:rPr>
              <w:t xml:space="preserve"> and EDD</w:t>
            </w:r>
            <w:r w:rsidR="009D15F3">
              <w:rPr>
                <w:rFonts w:eastAsia="Calibri" w:cs="Arial"/>
                <w:szCs w:val="20"/>
                <w:lang w:val="en-GB" w:eastAsia="en-US"/>
              </w:rPr>
              <w:t xml:space="preserve"> 2023/012/R</w:t>
            </w:r>
          </w:p>
        </w:tc>
        <w:tc>
          <w:tcPr>
            <w:tcW w:w="68" w:type="pct"/>
            <w:tcBorders>
              <w:top w:val="single" w:sz="18" w:space="0" w:color="auto"/>
              <w:bottom w:val="nil"/>
            </w:tcBorders>
            <w:vAlign w:val="center"/>
          </w:tcPr>
          <w:p w14:paraId="6BC1EA5F" w14:textId="77777777" w:rsidR="00E4089D" w:rsidRPr="00E4706B" w:rsidRDefault="00E4089D" w:rsidP="00E4089D">
            <w:pPr>
              <w:spacing w:after="0"/>
              <w:rPr>
                <w:rFonts w:eastAsia="Calibri" w:cs="Arial"/>
                <w:szCs w:val="22"/>
                <w:lang w:val="en-GB" w:eastAsia="en-US"/>
              </w:rPr>
            </w:pPr>
          </w:p>
        </w:tc>
      </w:tr>
      <w:tr w:rsidR="00E4089D" w:rsidRPr="00E4706B" w14:paraId="45F27816" w14:textId="77777777">
        <w:trPr>
          <w:trHeight w:val="340"/>
        </w:trPr>
        <w:tc>
          <w:tcPr>
            <w:tcW w:w="73" w:type="pct"/>
            <w:tcBorders>
              <w:top w:val="nil"/>
              <w:bottom w:val="nil"/>
            </w:tcBorders>
            <w:vAlign w:val="center"/>
          </w:tcPr>
          <w:p w14:paraId="573783FC"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07CF4E17" w14:textId="5C59209D"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36F37F47" w14:textId="13E53CC5"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3666A61A" w14:textId="42F0331A"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1AFF0F16" w14:textId="77777777" w:rsidR="00E4089D" w:rsidRPr="00E4706B" w:rsidRDefault="00E4089D" w:rsidP="00E4089D">
            <w:pPr>
              <w:spacing w:after="0"/>
              <w:rPr>
                <w:rFonts w:eastAsia="Calibri" w:cs="Arial"/>
                <w:szCs w:val="22"/>
                <w:lang w:val="en-GB" w:eastAsia="en-US"/>
              </w:rPr>
            </w:pPr>
          </w:p>
        </w:tc>
      </w:tr>
      <w:tr w:rsidR="00E4089D" w:rsidRPr="00E4706B" w14:paraId="635EFDFB" w14:textId="77777777">
        <w:trPr>
          <w:trHeight w:val="340"/>
        </w:trPr>
        <w:tc>
          <w:tcPr>
            <w:tcW w:w="73" w:type="pct"/>
            <w:tcBorders>
              <w:top w:val="nil"/>
              <w:bottom w:val="nil"/>
            </w:tcBorders>
            <w:vAlign w:val="center"/>
          </w:tcPr>
          <w:p w14:paraId="01F5CD92"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4DDC0AE4" w14:textId="199F3770"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0D9AB728" w14:textId="0FDFD94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03713A59" w14:textId="62451913"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29D82061" w14:textId="77777777" w:rsidR="00E4089D" w:rsidRPr="00E4706B" w:rsidRDefault="00E4089D" w:rsidP="00E4089D">
            <w:pPr>
              <w:spacing w:after="0"/>
              <w:rPr>
                <w:rFonts w:eastAsia="Calibri" w:cs="Arial"/>
                <w:szCs w:val="22"/>
                <w:lang w:val="en-GB" w:eastAsia="en-US"/>
              </w:rPr>
            </w:pPr>
          </w:p>
        </w:tc>
      </w:tr>
      <w:tr w:rsidR="00E4089D" w:rsidRPr="00E4706B" w14:paraId="6A7B8AB1" w14:textId="77777777">
        <w:trPr>
          <w:trHeight w:val="340"/>
        </w:trPr>
        <w:tc>
          <w:tcPr>
            <w:tcW w:w="73" w:type="pct"/>
            <w:tcBorders>
              <w:top w:val="nil"/>
              <w:bottom w:val="nil"/>
            </w:tcBorders>
            <w:vAlign w:val="center"/>
          </w:tcPr>
          <w:p w14:paraId="4E4270BB"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65EB9B03" w14:textId="5528AF29"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1AA69D35" w14:textId="06F3E1C3"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04E9A8F0" w14:textId="0C1E7179"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1302B8E3" w14:textId="77777777" w:rsidR="00E4089D" w:rsidRPr="00E4706B" w:rsidRDefault="00E4089D" w:rsidP="00E4089D">
            <w:pPr>
              <w:spacing w:after="0"/>
              <w:rPr>
                <w:rFonts w:eastAsia="Calibri" w:cs="Arial"/>
                <w:szCs w:val="22"/>
                <w:lang w:val="en-GB" w:eastAsia="en-US"/>
              </w:rPr>
            </w:pPr>
          </w:p>
        </w:tc>
      </w:tr>
      <w:tr w:rsidR="00E4089D" w:rsidRPr="00E4706B" w14:paraId="23633BD7" w14:textId="77777777">
        <w:trPr>
          <w:trHeight w:val="340"/>
        </w:trPr>
        <w:tc>
          <w:tcPr>
            <w:tcW w:w="73" w:type="pct"/>
            <w:tcBorders>
              <w:top w:val="nil"/>
              <w:bottom w:val="nil"/>
            </w:tcBorders>
            <w:vAlign w:val="center"/>
          </w:tcPr>
          <w:p w14:paraId="2084AB47"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tcPr>
          <w:p w14:paraId="1CAB89C1" w14:textId="1F434200" w:rsidR="00E4089D" w:rsidRPr="00E4706B" w:rsidRDefault="00E4089D" w:rsidP="00E4089D">
            <w:pPr>
              <w:spacing w:after="0"/>
              <w:jc w:val="left"/>
              <w:rPr>
                <w:rFonts w:eastAsia="Calibri" w:cs="Arial"/>
                <w:szCs w:val="20"/>
                <w:lang w:val="en-GB" w:eastAsia="en-US"/>
              </w:rPr>
            </w:pPr>
          </w:p>
        </w:tc>
        <w:tc>
          <w:tcPr>
            <w:tcW w:w="922" w:type="pct"/>
            <w:tcBorders>
              <w:top w:val="single" w:sz="2" w:space="0" w:color="auto"/>
              <w:bottom w:val="single" w:sz="2" w:space="0" w:color="auto"/>
            </w:tcBorders>
          </w:tcPr>
          <w:p w14:paraId="7BD0651C" w14:textId="39A58DF2" w:rsidR="00E4089D" w:rsidRPr="00E4706B" w:rsidRDefault="00E4089D" w:rsidP="00E4089D">
            <w:pPr>
              <w:spacing w:after="0"/>
              <w:jc w:val="left"/>
              <w:rPr>
                <w:rFonts w:eastAsia="Calibri" w:cs="Arial"/>
                <w:szCs w:val="20"/>
                <w:lang w:val="en-GB" w:eastAsia="en-US"/>
              </w:rPr>
            </w:pPr>
          </w:p>
        </w:tc>
        <w:tc>
          <w:tcPr>
            <w:tcW w:w="2765" w:type="pct"/>
            <w:tcBorders>
              <w:top w:val="single" w:sz="2" w:space="0" w:color="auto"/>
              <w:bottom w:val="single" w:sz="2" w:space="0" w:color="auto"/>
            </w:tcBorders>
            <w:vAlign w:val="center"/>
          </w:tcPr>
          <w:p w14:paraId="04C3E5A0" w14:textId="14D49003"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6A4CE7BD" w14:textId="77777777" w:rsidR="00E4089D" w:rsidRPr="00E4706B" w:rsidRDefault="00E4089D" w:rsidP="00E4089D">
            <w:pPr>
              <w:spacing w:after="0"/>
              <w:rPr>
                <w:rFonts w:eastAsia="Calibri" w:cs="Arial"/>
                <w:szCs w:val="22"/>
                <w:lang w:val="en-GB" w:eastAsia="en-US"/>
              </w:rPr>
            </w:pPr>
          </w:p>
        </w:tc>
      </w:tr>
      <w:tr w:rsidR="00E4089D" w:rsidRPr="00E4706B" w14:paraId="07685EA9" w14:textId="77777777">
        <w:trPr>
          <w:trHeight w:val="340"/>
        </w:trPr>
        <w:tc>
          <w:tcPr>
            <w:tcW w:w="73" w:type="pct"/>
            <w:tcBorders>
              <w:top w:val="nil"/>
              <w:bottom w:val="nil"/>
            </w:tcBorders>
            <w:vAlign w:val="center"/>
          </w:tcPr>
          <w:p w14:paraId="30FB7C73"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tcPr>
          <w:p w14:paraId="3AE21D59" w14:textId="09C4ED35" w:rsidR="00E4089D" w:rsidRPr="00E4706B" w:rsidRDefault="00E4089D" w:rsidP="00E4089D">
            <w:pPr>
              <w:spacing w:after="0"/>
              <w:jc w:val="left"/>
              <w:rPr>
                <w:rFonts w:eastAsia="Calibri" w:cs="Arial"/>
                <w:szCs w:val="20"/>
                <w:lang w:val="en-GB" w:eastAsia="en-US"/>
              </w:rPr>
            </w:pPr>
          </w:p>
        </w:tc>
        <w:tc>
          <w:tcPr>
            <w:tcW w:w="922" w:type="pct"/>
            <w:tcBorders>
              <w:top w:val="single" w:sz="2" w:space="0" w:color="auto"/>
              <w:bottom w:val="single" w:sz="2" w:space="0" w:color="auto"/>
            </w:tcBorders>
          </w:tcPr>
          <w:p w14:paraId="0F8CA372" w14:textId="458E93B2" w:rsidR="00E4089D" w:rsidRPr="00E4706B" w:rsidRDefault="00E4089D" w:rsidP="00E4089D">
            <w:pPr>
              <w:spacing w:after="0"/>
              <w:jc w:val="left"/>
              <w:rPr>
                <w:rFonts w:eastAsia="Calibri" w:cs="Arial"/>
                <w:szCs w:val="20"/>
                <w:lang w:val="en-GB" w:eastAsia="en-US"/>
              </w:rPr>
            </w:pPr>
          </w:p>
        </w:tc>
        <w:tc>
          <w:tcPr>
            <w:tcW w:w="2765" w:type="pct"/>
            <w:tcBorders>
              <w:top w:val="single" w:sz="2" w:space="0" w:color="auto"/>
              <w:bottom w:val="single" w:sz="2" w:space="0" w:color="auto"/>
            </w:tcBorders>
            <w:vAlign w:val="center"/>
          </w:tcPr>
          <w:p w14:paraId="2167042A" w14:textId="7247BF9B"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08177822" w14:textId="77777777" w:rsidR="00E4089D" w:rsidRPr="00E4706B" w:rsidRDefault="00E4089D" w:rsidP="00E4089D">
            <w:pPr>
              <w:spacing w:after="0"/>
              <w:rPr>
                <w:rFonts w:eastAsia="Calibri" w:cs="Arial"/>
                <w:szCs w:val="22"/>
                <w:lang w:val="en-GB" w:eastAsia="en-US"/>
              </w:rPr>
            </w:pPr>
          </w:p>
        </w:tc>
      </w:tr>
      <w:tr w:rsidR="00E4089D" w:rsidRPr="00E4706B" w14:paraId="56AD3D4A" w14:textId="77777777">
        <w:trPr>
          <w:trHeight w:val="340"/>
        </w:trPr>
        <w:tc>
          <w:tcPr>
            <w:tcW w:w="73" w:type="pct"/>
            <w:tcBorders>
              <w:top w:val="nil"/>
              <w:bottom w:val="nil"/>
            </w:tcBorders>
            <w:vAlign w:val="center"/>
          </w:tcPr>
          <w:p w14:paraId="4A04369C"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tcPr>
          <w:p w14:paraId="1EAFE7E0" w14:textId="20B46650" w:rsidR="00E4089D" w:rsidRPr="00E4706B" w:rsidRDefault="00E4089D" w:rsidP="00E4089D">
            <w:pPr>
              <w:spacing w:after="0"/>
              <w:jc w:val="left"/>
              <w:rPr>
                <w:rFonts w:eastAsia="Calibri" w:cs="Arial"/>
                <w:szCs w:val="20"/>
                <w:lang w:val="en-GB" w:eastAsia="en-US"/>
              </w:rPr>
            </w:pPr>
          </w:p>
        </w:tc>
        <w:tc>
          <w:tcPr>
            <w:tcW w:w="922" w:type="pct"/>
            <w:tcBorders>
              <w:top w:val="single" w:sz="2" w:space="0" w:color="auto"/>
              <w:bottom w:val="single" w:sz="2" w:space="0" w:color="auto"/>
            </w:tcBorders>
          </w:tcPr>
          <w:p w14:paraId="5D5F30C0" w14:textId="63F09C98" w:rsidR="00E4089D" w:rsidRPr="00E4706B" w:rsidRDefault="00E4089D" w:rsidP="00E4089D">
            <w:pPr>
              <w:spacing w:after="0"/>
              <w:jc w:val="left"/>
              <w:rPr>
                <w:rFonts w:eastAsia="Calibri" w:cs="Arial"/>
                <w:szCs w:val="20"/>
                <w:lang w:val="en-GB" w:eastAsia="en-US"/>
              </w:rPr>
            </w:pPr>
          </w:p>
        </w:tc>
        <w:tc>
          <w:tcPr>
            <w:tcW w:w="2765" w:type="pct"/>
            <w:tcBorders>
              <w:top w:val="single" w:sz="2" w:space="0" w:color="auto"/>
              <w:bottom w:val="single" w:sz="2" w:space="0" w:color="auto"/>
            </w:tcBorders>
            <w:vAlign w:val="center"/>
          </w:tcPr>
          <w:p w14:paraId="27DE0E51" w14:textId="62CCC00D"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0CD807BB" w14:textId="77777777" w:rsidR="00E4089D" w:rsidRPr="00E4706B" w:rsidRDefault="00E4089D" w:rsidP="00E4089D">
            <w:pPr>
              <w:spacing w:after="0"/>
              <w:rPr>
                <w:rFonts w:eastAsia="Calibri" w:cs="Arial"/>
                <w:szCs w:val="22"/>
                <w:lang w:val="en-GB" w:eastAsia="en-US"/>
              </w:rPr>
            </w:pPr>
          </w:p>
        </w:tc>
      </w:tr>
      <w:tr w:rsidR="00E4089D" w:rsidRPr="00E4706B" w14:paraId="62770196" w14:textId="77777777">
        <w:trPr>
          <w:trHeight w:val="340"/>
        </w:trPr>
        <w:tc>
          <w:tcPr>
            <w:tcW w:w="73" w:type="pct"/>
            <w:tcBorders>
              <w:top w:val="nil"/>
              <w:bottom w:val="nil"/>
            </w:tcBorders>
            <w:vAlign w:val="center"/>
          </w:tcPr>
          <w:p w14:paraId="4F152E1A"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7A967CB3"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7A3AD663"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3E3F7B71"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246F720C" w14:textId="77777777" w:rsidR="00E4089D" w:rsidRPr="00E4706B" w:rsidRDefault="00E4089D" w:rsidP="00E4089D">
            <w:pPr>
              <w:spacing w:after="0"/>
              <w:rPr>
                <w:rFonts w:eastAsia="Calibri" w:cs="Arial"/>
                <w:szCs w:val="22"/>
                <w:lang w:val="en-GB" w:eastAsia="en-US"/>
              </w:rPr>
            </w:pPr>
          </w:p>
        </w:tc>
      </w:tr>
      <w:tr w:rsidR="00E4089D" w:rsidRPr="00E4706B" w14:paraId="544DC61C" w14:textId="77777777">
        <w:trPr>
          <w:trHeight w:val="340"/>
        </w:trPr>
        <w:tc>
          <w:tcPr>
            <w:tcW w:w="73" w:type="pct"/>
            <w:tcBorders>
              <w:top w:val="nil"/>
              <w:bottom w:val="nil"/>
            </w:tcBorders>
            <w:vAlign w:val="center"/>
          </w:tcPr>
          <w:p w14:paraId="0A84BF6C"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21B0433D"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02104D10"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46690061"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45407177" w14:textId="77777777" w:rsidR="00E4089D" w:rsidRPr="00E4706B" w:rsidRDefault="00E4089D" w:rsidP="00E4089D">
            <w:pPr>
              <w:spacing w:after="0"/>
              <w:rPr>
                <w:rFonts w:eastAsia="Calibri" w:cs="Arial"/>
                <w:szCs w:val="22"/>
                <w:lang w:val="en-GB" w:eastAsia="en-US"/>
              </w:rPr>
            </w:pPr>
          </w:p>
        </w:tc>
      </w:tr>
      <w:tr w:rsidR="00E4089D" w:rsidRPr="00E4706B" w14:paraId="0A6F9AB4" w14:textId="77777777">
        <w:trPr>
          <w:trHeight w:val="340"/>
        </w:trPr>
        <w:tc>
          <w:tcPr>
            <w:tcW w:w="73" w:type="pct"/>
            <w:tcBorders>
              <w:top w:val="nil"/>
              <w:bottom w:val="nil"/>
            </w:tcBorders>
            <w:vAlign w:val="center"/>
          </w:tcPr>
          <w:p w14:paraId="46B5FEE2"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4EFFEE5B"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4B67F31F"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6DE6D2D6"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4B334F22" w14:textId="77777777" w:rsidR="00E4089D" w:rsidRPr="00E4706B" w:rsidRDefault="00E4089D" w:rsidP="00E4089D">
            <w:pPr>
              <w:spacing w:after="0"/>
              <w:rPr>
                <w:rFonts w:eastAsia="Calibri" w:cs="Arial"/>
                <w:szCs w:val="22"/>
                <w:lang w:val="en-GB" w:eastAsia="en-US"/>
              </w:rPr>
            </w:pPr>
          </w:p>
        </w:tc>
      </w:tr>
      <w:tr w:rsidR="00E4089D" w:rsidRPr="00E4706B" w14:paraId="795A349B" w14:textId="77777777">
        <w:trPr>
          <w:trHeight w:val="340"/>
        </w:trPr>
        <w:tc>
          <w:tcPr>
            <w:tcW w:w="73" w:type="pct"/>
            <w:tcBorders>
              <w:top w:val="nil"/>
              <w:bottom w:val="nil"/>
            </w:tcBorders>
            <w:vAlign w:val="center"/>
          </w:tcPr>
          <w:p w14:paraId="768EAC93"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5A7F84A7"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6910E13E"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479DFAEA"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12AFB25C" w14:textId="77777777" w:rsidR="00E4089D" w:rsidRPr="00E4706B" w:rsidRDefault="00E4089D" w:rsidP="00E4089D">
            <w:pPr>
              <w:spacing w:after="0"/>
              <w:rPr>
                <w:rFonts w:eastAsia="Calibri" w:cs="Arial"/>
                <w:szCs w:val="22"/>
                <w:lang w:val="en-GB" w:eastAsia="en-US"/>
              </w:rPr>
            </w:pPr>
          </w:p>
        </w:tc>
      </w:tr>
      <w:tr w:rsidR="00E4089D" w:rsidRPr="00E4706B" w14:paraId="452FE857" w14:textId="77777777">
        <w:trPr>
          <w:trHeight w:val="340"/>
        </w:trPr>
        <w:tc>
          <w:tcPr>
            <w:tcW w:w="73" w:type="pct"/>
            <w:tcBorders>
              <w:top w:val="nil"/>
              <w:bottom w:val="nil"/>
            </w:tcBorders>
            <w:vAlign w:val="center"/>
          </w:tcPr>
          <w:p w14:paraId="14A11F90"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04449788"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5675E311"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0394F8E4"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051D0405" w14:textId="77777777" w:rsidR="00E4089D" w:rsidRPr="00E4706B" w:rsidRDefault="00E4089D" w:rsidP="00E4089D">
            <w:pPr>
              <w:spacing w:after="0"/>
              <w:rPr>
                <w:rFonts w:eastAsia="Calibri" w:cs="Arial"/>
                <w:szCs w:val="22"/>
                <w:lang w:val="en-GB" w:eastAsia="en-US"/>
              </w:rPr>
            </w:pPr>
          </w:p>
        </w:tc>
      </w:tr>
      <w:tr w:rsidR="00E4089D" w:rsidRPr="00E4706B" w14:paraId="0289F09B" w14:textId="77777777">
        <w:trPr>
          <w:trHeight w:val="340"/>
        </w:trPr>
        <w:tc>
          <w:tcPr>
            <w:tcW w:w="73" w:type="pct"/>
            <w:tcBorders>
              <w:top w:val="nil"/>
              <w:bottom w:val="nil"/>
            </w:tcBorders>
            <w:vAlign w:val="center"/>
          </w:tcPr>
          <w:p w14:paraId="59F1381B"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1602503C"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71CCBAE7"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562B1718"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4E21D234" w14:textId="77777777" w:rsidR="00E4089D" w:rsidRPr="00E4706B" w:rsidRDefault="00E4089D" w:rsidP="00E4089D">
            <w:pPr>
              <w:spacing w:after="0"/>
              <w:rPr>
                <w:rFonts w:eastAsia="Calibri" w:cs="Arial"/>
                <w:szCs w:val="22"/>
                <w:lang w:val="en-GB" w:eastAsia="en-US"/>
              </w:rPr>
            </w:pPr>
          </w:p>
        </w:tc>
      </w:tr>
      <w:tr w:rsidR="00E4089D" w:rsidRPr="00E4706B" w14:paraId="65DC3378" w14:textId="77777777">
        <w:trPr>
          <w:trHeight w:val="340"/>
        </w:trPr>
        <w:tc>
          <w:tcPr>
            <w:tcW w:w="73" w:type="pct"/>
            <w:tcBorders>
              <w:top w:val="nil"/>
              <w:bottom w:val="nil"/>
            </w:tcBorders>
            <w:vAlign w:val="center"/>
          </w:tcPr>
          <w:p w14:paraId="00E02A60"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32C663F8"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7FF5E951"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1804B962"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0848A485" w14:textId="77777777" w:rsidR="00E4089D" w:rsidRPr="00E4706B" w:rsidRDefault="00E4089D" w:rsidP="00E4089D">
            <w:pPr>
              <w:spacing w:after="0"/>
              <w:rPr>
                <w:rFonts w:eastAsia="Calibri" w:cs="Arial"/>
                <w:szCs w:val="22"/>
                <w:lang w:val="en-GB" w:eastAsia="en-US"/>
              </w:rPr>
            </w:pPr>
          </w:p>
        </w:tc>
      </w:tr>
      <w:tr w:rsidR="00E4089D" w:rsidRPr="00E4706B" w14:paraId="58FCF448" w14:textId="77777777">
        <w:trPr>
          <w:trHeight w:val="340"/>
        </w:trPr>
        <w:tc>
          <w:tcPr>
            <w:tcW w:w="73" w:type="pct"/>
            <w:tcBorders>
              <w:top w:val="nil"/>
              <w:bottom w:val="nil"/>
            </w:tcBorders>
            <w:vAlign w:val="center"/>
          </w:tcPr>
          <w:p w14:paraId="4BAF626D"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225FD5A7"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51942A47"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3C26D1FD"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3852BBD7" w14:textId="77777777" w:rsidR="00E4089D" w:rsidRPr="00E4706B" w:rsidRDefault="00E4089D" w:rsidP="00E4089D">
            <w:pPr>
              <w:spacing w:after="0"/>
              <w:rPr>
                <w:rFonts w:eastAsia="Calibri" w:cs="Arial"/>
                <w:szCs w:val="22"/>
                <w:lang w:val="en-GB" w:eastAsia="en-US"/>
              </w:rPr>
            </w:pPr>
          </w:p>
        </w:tc>
      </w:tr>
      <w:tr w:rsidR="00E4089D" w:rsidRPr="00E4706B" w14:paraId="0253E5DB" w14:textId="77777777">
        <w:trPr>
          <w:trHeight w:val="340"/>
        </w:trPr>
        <w:tc>
          <w:tcPr>
            <w:tcW w:w="73" w:type="pct"/>
            <w:tcBorders>
              <w:top w:val="nil"/>
              <w:bottom w:val="nil"/>
            </w:tcBorders>
            <w:vAlign w:val="center"/>
          </w:tcPr>
          <w:p w14:paraId="7B344B70"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203F0D5D"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2DF05E10"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795544E8"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574161DB" w14:textId="77777777" w:rsidR="00E4089D" w:rsidRPr="00E4706B" w:rsidRDefault="00E4089D" w:rsidP="00E4089D">
            <w:pPr>
              <w:spacing w:after="0"/>
              <w:rPr>
                <w:rFonts w:eastAsia="Calibri" w:cs="Arial"/>
                <w:szCs w:val="22"/>
                <w:lang w:val="en-GB" w:eastAsia="en-US"/>
              </w:rPr>
            </w:pPr>
          </w:p>
        </w:tc>
      </w:tr>
      <w:tr w:rsidR="00E4089D" w:rsidRPr="00E4706B" w14:paraId="33984335" w14:textId="77777777">
        <w:trPr>
          <w:trHeight w:val="340"/>
        </w:trPr>
        <w:tc>
          <w:tcPr>
            <w:tcW w:w="73" w:type="pct"/>
            <w:tcBorders>
              <w:top w:val="nil"/>
              <w:bottom w:val="nil"/>
            </w:tcBorders>
            <w:vAlign w:val="center"/>
          </w:tcPr>
          <w:p w14:paraId="67A5A71F"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590942AE"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534FE5B3"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3B2BF1B9"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1FE51D0D" w14:textId="77777777" w:rsidR="00E4089D" w:rsidRPr="00E4706B" w:rsidRDefault="00E4089D" w:rsidP="00E4089D">
            <w:pPr>
              <w:spacing w:after="0"/>
              <w:rPr>
                <w:rFonts w:eastAsia="Calibri" w:cs="Arial"/>
                <w:szCs w:val="22"/>
                <w:lang w:val="en-GB" w:eastAsia="en-US"/>
              </w:rPr>
            </w:pPr>
          </w:p>
        </w:tc>
      </w:tr>
      <w:tr w:rsidR="00E4089D" w:rsidRPr="00E4706B" w14:paraId="5275C73A" w14:textId="77777777">
        <w:trPr>
          <w:trHeight w:val="340"/>
        </w:trPr>
        <w:tc>
          <w:tcPr>
            <w:tcW w:w="73" w:type="pct"/>
            <w:tcBorders>
              <w:top w:val="nil"/>
              <w:bottom w:val="nil"/>
            </w:tcBorders>
            <w:vAlign w:val="center"/>
          </w:tcPr>
          <w:p w14:paraId="735706AB"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6CA7B3B9"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78A6A5BB"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2C30FBEF"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6E3DC32F" w14:textId="77777777" w:rsidR="00E4089D" w:rsidRPr="00E4706B" w:rsidRDefault="00E4089D" w:rsidP="00E4089D">
            <w:pPr>
              <w:spacing w:after="0"/>
              <w:rPr>
                <w:rFonts w:eastAsia="Calibri" w:cs="Arial"/>
                <w:szCs w:val="22"/>
                <w:lang w:val="en-GB" w:eastAsia="en-US"/>
              </w:rPr>
            </w:pPr>
          </w:p>
        </w:tc>
      </w:tr>
      <w:tr w:rsidR="00E4089D" w:rsidRPr="00E4706B" w14:paraId="249C5F3C" w14:textId="77777777">
        <w:trPr>
          <w:trHeight w:val="340"/>
        </w:trPr>
        <w:tc>
          <w:tcPr>
            <w:tcW w:w="73" w:type="pct"/>
            <w:tcBorders>
              <w:top w:val="nil"/>
              <w:bottom w:val="nil"/>
            </w:tcBorders>
            <w:vAlign w:val="center"/>
          </w:tcPr>
          <w:p w14:paraId="0B68DE4E"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51250ED5"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15B6D993"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22C587DD"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0EF9EA40" w14:textId="77777777" w:rsidR="00E4089D" w:rsidRPr="00E4706B" w:rsidRDefault="00E4089D" w:rsidP="00E4089D">
            <w:pPr>
              <w:spacing w:after="0"/>
              <w:rPr>
                <w:rFonts w:eastAsia="Calibri" w:cs="Arial"/>
                <w:szCs w:val="22"/>
                <w:lang w:val="en-GB" w:eastAsia="en-US"/>
              </w:rPr>
            </w:pPr>
          </w:p>
        </w:tc>
      </w:tr>
      <w:tr w:rsidR="00E4089D" w:rsidRPr="00E4706B" w14:paraId="13150C90" w14:textId="77777777">
        <w:trPr>
          <w:trHeight w:val="340"/>
        </w:trPr>
        <w:tc>
          <w:tcPr>
            <w:tcW w:w="73" w:type="pct"/>
            <w:tcBorders>
              <w:top w:val="nil"/>
              <w:bottom w:val="nil"/>
            </w:tcBorders>
            <w:vAlign w:val="center"/>
          </w:tcPr>
          <w:p w14:paraId="1DFE4D4D"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3FE847E8"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4D1B6D51"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303D94B1"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457E2317" w14:textId="77777777" w:rsidR="00E4089D" w:rsidRPr="00E4706B" w:rsidRDefault="00E4089D" w:rsidP="00E4089D">
            <w:pPr>
              <w:spacing w:after="0"/>
              <w:rPr>
                <w:rFonts w:eastAsia="Calibri" w:cs="Arial"/>
                <w:szCs w:val="22"/>
                <w:lang w:val="en-GB" w:eastAsia="en-US"/>
              </w:rPr>
            </w:pPr>
          </w:p>
        </w:tc>
      </w:tr>
      <w:tr w:rsidR="00E4089D" w:rsidRPr="00E4706B" w14:paraId="3594CB70" w14:textId="77777777">
        <w:trPr>
          <w:trHeight w:val="340"/>
        </w:trPr>
        <w:tc>
          <w:tcPr>
            <w:tcW w:w="73" w:type="pct"/>
            <w:tcBorders>
              <w:top w:val="nil"/>
              <w:bottom w:val="nil"/>
            </w:tcBorders>
            <w:vAlign w:val="center"/>
          </w:tcPr>
          <w:p w14:paraId="298FB6AC"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095FAD78"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368E84EC"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148E31A5"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2E134D9A" w14:textId="77777777" w:rsidR="00E4089D" w:rsidRPr="00E4706B" w:rsidRDefault="00E4089D" w:rsidP="00E4089D">
            <w:pPr>
              <w:spacing w:after="0"/>
              <w:rPr>
                <w:rFonts w:eastAsia="Calibri" w:cs="Arial"/>
                <w:szCs w:val="22"/>
                <w:lang w:val="en-GB" w:eastAsia="en-US"/>
              </w:rPr>
            </w:pPr>
          </w:p>
        </w:tc>
      </w:tr>
      <w:tr w:rsidR="00E4089D" w:rsidRPr="00E4706B" w14:paraId="78B7E97F" w14:textId="77777777">
        <w:trPr>
          <w:trHeight w:val="340"/>
        </w:trPr>
        <w:tc>
          <w:tcPr>
            <w:tcW w:w="73" w:type="pct"/>
            <w:tcBorders>
              <w:top w:val="nil"/>
              <w:bottom w:val="nil"/>
            </w:tcBorders>
            <w:vAlign w:val="center"/>
          </w:tcPr>
          <w:p w14:paraId="284D4DE6"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38B22B99"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263F6B85"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6A0C861C"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7D81D43B" w14:textId="77777777" w:rsidR="00E4089D" w:rsidRPr="00E4706B" w:rsidRDefault="00E4089D" w:rsidP="00E4089D">
            <w:pPr>
              <w:spacing w:after="0"/>
              <w:rPr>
                <w:rFonts w:eastAsia="Calibri" w:cs="Arial"/>
                <w:szCs w:val="22"/>
                <w:lang w:val="en-GB" w:eastAsia="en-US"/>
              </w:rPr>
            </w:pPr>
          </w:p>
        </w:tc>
      </w:tr>
      <w:tr w:rsidR="00E4089D" w:rsidRPr="00E4706B" w14:paraId="508A9F1B" w14:textId="77777777">
        <w:trPr>
          <w:trHeight w:val="340"/>
        </w:trPr>
        <w:tc>
          <w:tcPr>
            <w:tcW w:w="73" w:type="pct"/>
            <w:tcBorders>
              <w:top w:val="nil"/>
              <w:bottom w:val="nil"/>
            </w:tcBorders>
            <w:vAlign w:val="center"/>
          </w:tcPr>
          <w:p w14:paraId="428595F6"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19D6DCB4"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62DDB32A"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6E2F40ED"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25DAA8CE" w14:textId="77777777" w:rsidR="00E4089D" w:rsidRPr="00E4706B" w:rsidRDefault="00E4089D" w:rsidP="00E4089D">
            <w:pPr>
              <w:spacing w:after="0"/>
              <w:rPr>
                <w:rFonts w:eastAsia="Calibri" w:cs="Arial"/>
                <w:szCs w:val="22"/>
                <w:lang w:val="en-GB" w:eastAsia="en-US"/>
              </w:rPr>
            </w:pPr>
          </w:p>
        </w:tc>
      </w:tr>
      <w:tr w:rsidR="00E4089D" w:rsidRPr="00E4706B" w14:paraId="5AC97425" w14:textId="77777777">
        <w:trPr>
          <w:trHeight w:val="340"/>
        </w:trPr>
        <w:tc>
          <w:tcPr>
            <w:tcW w:w="73" w:type="pct"/>
            <w:tcBorders>
              <w:top w:val="nil"/>
              <w:bottom w:val="nil"/>
            </w:tcBorders>
            <w:vAlign w:val="center"/>
          </w:tcPr>
          <w:p w14:paraId="7106B874"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29DF3EB1"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7474CC36"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3FCB317F"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7136B4F8" w14:textId="77777777" w:rsidR="00E4089D" w:rsidRPr="00E4706B" w:rsidRDefault="00E4089D" w:rsidP="00E4089D">
            <w:pPr>
              <w:spacing w:after="0"/>
              <w:rPr>
                <w:rFonts w:eastAsia="Calibri" w:cs="Arial"/>
                <w:szCs w:val="22"/>
                <w:lang w:val="en-GB" w:eastAsia="en-US"/>
              </w:rPr>
            </w:pPr>
          </w:p>
        </w:tc>
      </w:tr>
      <w:tr w:rsidR="00E4089D" w:rsidRPr="00E4706B" w14:paraId="16B6DDFC" w14:textId="77777777">
        <w:trPr>
          <w:trHeight w:val="340"/>
        </w:trPr>
        <w:tc>
          <w:tcPr>
            <w:tcW w:w="73" w:type="pct"/>
            <w:tcBorders>
              <w:top w:val="nil"/>
              <w:bottom w:val="nil"/>
            </w:tcBorders>
            <w:vAlign w:val="center"/>
          </w:tcPr>
          <w:p w14:paraId="7D799890"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3CDEC672"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496FE040"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63FAD31C"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2881CD8A" w14:textId="77777777" w:rsidR="00E4089D" w:rsidRPr="00E4706B" w:rsidRDefault="00E4089D" w:rsidP="00E4089D">
            <w:pPr>
              <w:spacing w:after="0"/>
              <w:rPr>
                <w:rFonts w:eastAsia="Calibri" w:cs="Arial"/>
                <w:szCs w:val="22"/>
                <w:lang w:val="en-GB" w:eastAsia="en-US"/>
              </w:rPr>
            </w:pPr>
          </w:p>
        </w:tc>
      </w:tr>
      <w:tr w:rsidR="00E4089D" w:rsidRPr="00E4706B" w14:paraId="1A35F6B7" w14:textId="77777777">
        <w:trPr>
          <w:trHeight w:val="340"/>
        </w:trPr>
        <w:tc>
          <w:tcPr>
            <w:tcW w:w="73" w:type="pct"/>
            <w:tcBorders>
              <w:top w:val="nil"/>
              <w:bottom w:val="nil"/>
            </w:tcBorders>
            <w:vAlign w:val="center"/>
          </w:tcPr>
          <w:p w14:paraId="006EBE87"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338FFA70"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358779C6"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2957732A"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1AE9E654" w14:textId="77777777" w:rsidR="00E4089D" w:rsidRPr="00E4706B" w:rsidRDefault="00E4089D" w:rsidP="00E4089D">
            <w:pPr>
              <w:spacing w:after="0"/>
              <w:rPr>
                <w:rFonts w:eastAsia="Calibri" w:cs="Arial"/>
                <w:szCs w:val="22"/>
                <w:lang w:val="en-GB" w:eastAsia="en-US"/>
              </w:rPr>
            </w:pPr>
          </w:p>
        </w:tc>
      </w:tr>
      <w:tr w:rsidR="00E4089D" w:rsidRPr="00E4706B" w14:paraId="38C53F61" w14:textId="77777777">
        <w:trPr>
          <w:trHeight w:val="340"/>
        </w:trPr>
        <w:tc>
          <w:tcPr>
            <w:tcW w:w="73" w:type="pct"/>
            <w:tcBorders>
              <w:top w:val="nil"/>
              <w:bottom w:val="nil"/>
            </w:tcBorders>
            <w:vAlign w:val="center"/>
          </w:tcPr>
          <w:p w14:paraId="234687EC"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63D94079"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208B56B3"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1C89C45B"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6C3E9ACB" w14:textId="77777777" w:rsidR="00E4089D" w:rsidRPr="00E4706B" w:rsidRDefault="00E4089D" w:rsidP="00E4089D">
            <w:pPr>
              <w:spacing w:after="0"/>
              <w:rPr>
                <w:rFonts w:eastAsia="Calibri" w:cs="Arial"/>
                <w:szCs w:val="22"/>
                <w:lang w:val="en-GB" w:eastAsia="en-US"/>
              </w:rPr>
            </w:pPr>
          </w:p>
        </w:tc>
      </w:tr>
      <w:tr w:rsidR="00E4089D" w:rsidRPr="00E4706B" w14:paraId="6472A54C" w14:textId="77777777">
        <w:trPr>
          <w:trHeight w:val="340"/>
        </w:trPr>
        <w:tc>
          <w:tcPr>
            <w:tcW w:w="73" w:type="pct"/>
            <w:tcBorders>
              <w:top w:val="nil"/>
              <w:bottom w:val="nil"/>
            </w:tcBorders>
            <w:vAlign w:val="center"/>
          </w:tcPr>
          <w:p w14:paraId="021D39CB"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363ED426"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235D8083"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5517EFBD"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125510D0" w14:textId="77777777" w:rsidR="00E4089D" w:rsidRPr="00E4706B" w:rsidRDefault="00E4089D" w:rsidP="00E4089D">
            <w:pPr>
              <w:spacing w:after="0"/>
              <w:rPr>
                <w:rFonts w:eastAsia="Calibri" w:cs="Arial"/>
                <w:szCs w:val="22"/>
                <w:lang w:val="en-GB" w:eastAsia="en-US"/>
              </w:rPr>
            </w:pPr>
          </w:p>
        </w:tc>
      </w:tr>
      <w:tr w:rsidR="00E4089D" w:rsidRPr="00E4706B" w14:paraId="10E98C04" w14:textId="77777777">
        <w:trPr>
          <w:trHeight w:val="340"/>
        </w:trPr>
        <w:tc>
          <w:tcPr>
            <w:tcW w:w="73" w:type="pct"/>
            <w:tcBorders>
              <w:top w:val="nil"/>
              <w:bottom w:val="nil"/>
            </w:tcBorders>
            <w:vAlign w:val="center"/>
          </w:tcPr>
          <w:p w14:paraId="1D3C351F"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29CE97F1"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75A7BC6F"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3EF4DDE5"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52F15F80" w14:textId="77777777" w:rsidR="00E4089D" w:rsidRPr="00E4706B" w:rsidRDefault="00E4089D" w:rsidP="00E4089D">
            <w:pPr>
              <w:spacing w:after="0"/>
              <w:rPr>
                <w:rFonts w:eastAsia="Calibri" w:cs="Arial"/>
                <w:szCs w:val="22"/>
                <w:lang w:val="en-GB" w:eastAsia="en-US"/>
              </w:rPr>
            </w:pPr>
          </w:p>
        </w:tc>
      </w:tr>
      <w:tr w:rsidR="00E4089D" w:rsidRPr="00E4706B" w14:paraId="1FC61522" w14:textId="77777777">
        <w:trPr>
          <w:trHeight w:val="340"/>
        </w:trPr>
        <w:tc>
          <w:tcPr>
            <w:tcW w:w="73" w:type="pct"/>
            <w:tcBorders>
              <w:top w:val="nil"/>
              <w:bottom w:val="nil"/>
            </w:tcBorders>
            <w:vAlign w:val="center"/>
          </w:tcPr>
          <w:p w14:paraId="6AAD391C"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1274E834"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29FCBE20"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6016A40B"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5FA032B4" w14:textId="77777777" w:rsidR="00E4089D" w:rsidRPr="00E4706B" w:rsidRDefault="00E4089D" w:rsidP="00E4089D">
            <w:pPr>
              <w:spacing w:after="0"/>
              <w:rPr>
                <w:rFonts w:eastAsia="Calibri" w:cs="Arial"/>
                <w:szCs w:val="22"/>
                <w:lang w:val="en-GB" w:eastAsia="en-US"/>
              </w:rPr>
            </w:pPr>
          </w:p>
        </w:tc>
      </w:tr>
      <w:tr w:rsidR="00E4089D" w:rsidRPr="00E4706B" w14:paraId="04B18E2C" w14:textId="77777777">
        <w:trPr>
          <w:trHeight w:val="340"/>
        </w:trPr>
        <w:tc>
          <w:tcPr>
            <w:tcW w:w="73" w:type="pct"/>
            <w:tcBorders>
              <w:top w:val="nil"/>
              <w:bottom w:val="nil"/>
            </w:tcBorders>
            <w:vAlign w:val="center"/>
          </w:tcPr>
          <w:p w14:paraId="0D2588DB"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73FFE251"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3A9A3670"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492727A6"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7E28F7A6" w14:textId="77777777" w:rsidR="00E4089D" w:rsidRPr="00E4706B" w:rsidRDefault="00E4089D" w:rsidP="00E4089D">
            <w:pPr>
              <w:spacing w:after="0"/>
              <w:rPr>
                <w:rFonts w:eastAsia="Calibri" w:cs="Arial"/>
                <w:szCs w:val="22"/>
                <w:lang w:val="en-GB" w:eastAsia="en-US"/>
              </w:rPr>
            </w:pPr>
          </w:p>
        </w:tc>
      </w:tr>
      <w:tr w:rsidR="00E4089D" w:rsidRPr="00E4706B" w14:paraId="06077F5C" w14:textId="77777777">
        <w:trPr>
          <w:trHeight w:val="340"/>
        </w:trPr>
        <w:tc>
          <w:tcPr>
            <w:tcW w:w="73" w:type="pct"/>
            <w:tcBorders>
              <w:top w:val="nil"/>
              <w:bottom w:val="nil"/>
            </w:tcBorders>
            <w:vAlign w:val="center"/>
          </w:tcPr>
          <w:p w14:paraId="2AA7F2FF"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0821DF48"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167F7AF1"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339C225A"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07DEB662" w14:textId="77777777" w:rsidR="00E4089D" w:rsidRPr="00E4706B" w:rsidRDefault="00E4089D" w:rsidP="00E4089D">
            <w:pPr>
              <w:spacing w:after="0"/>
              <w:rPr>
                <w:rFonts w:eastAsia="Calibri" w:cs="Arial"/>
                <w:szCs w:val="22"/>
                <w:lang w:val="en-GB" w:eastAsia="en-US"/>
              </w:rPr>
            </w:pPr>
          </w:p>
        </w:tc>
      </w:tr>
      <w:tr w:rsidR="00E4089D" w:rsidRPr="00E4706B" w14:paraId="4BF59FA5" w14:textId="77777777">
        <w:trPr>
          <w:trHeight w:val="340"/>
        </w:trPr>
        <w:tc>
          <w:tcPr>
            <w:tcW w:w="73" w:type="pct"/>
            <w:tcBorders>
              <w:top w:val="nil"/>
              <w:bottom w:val="nil"/>
            </w:tcBorders>
            <w:vAlign w:val="center"/>
          </w:tcPr>
          <w:p w14:paraId="68AD90E9" w14:textId="77777777" w:rsidR="00E4089D" w:rsidRPr="00E4706B" w:rsidRDefault="00E4089D"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659D2617" w14:textId="77777777" w:rsidR="00E4089D" w:rsidRPr="00E4706B" w:rsidRDefault="00E4089D" w:rsidP="00E4089D">
            <w:pPr>
              <w:spacing w:after="0"/>
              <w:rPr>
                <w:rFonts w:eastAsia="Calibri" w:cs="Arial"/>
                <w:szCs w:val="20"/>
                <w:lang w:val="en-GB" w:eastAsia="en-US"/>
              </w:rPr>
            </w:pPr>
          </w:p>
        </w:tc>
        <w:tc>
          <w:tcPr>
            <w:tcW w:w="922" w:type="pct"/>
            <w:tcBorders>
              <w:top w:val="single" w:sz="2" w:space="0" w:color="auto"/>
              <w:bottom w:val="single" w:sz="2" w:space="0" w:color="auto"/>
            </w:tcBorders>
            <w:vAlign w:val="center"/>
          </w:tcPr>
          <w:p w14:paraId="58CB2C53" w14:textId="77777777" w:rsidR="00E4089D" w:rsidRPr="00E4706B" w:rsidRDefault="00E4089D" w:rsidP="00E4089D">
            <w:pPr>
              <w:spacing w:after="0"/>
              <w:rPr>
                <w:rFonts w:eastAsia="Calibri" w:cs="Arial"/>
                <w:szCs w:val="20"/>
                <w:lang w:val="en-GB" w:eastAsia="en-US"/>
              </w:rPr>
            </w:pPr>
          </w:p>
        </w:tc>
        <w:tc>
          <w:tcPr>
            <w:tcW w:w="2765" w:type="pct"/>
            <w:tcBorders>
              <w:top w:val="single" w:sz="2" w:space="0" w:color="auto"/>
              <w:bottom w:val="single" w:sz="2" w:space="0" w:color="auto"/>
            </w:tcBorders>
            <w:vAlign w:val="center"/>
          </w:tcPr>
          <w:p w14:paraId="0570628B" w14:textId="77777777" w:rsidR="00E4089D" w:rsidRPr="00E4706B" w:rsidRDefault="00E4089D" w:rsidP="00E4089D">
            <w:pPr>
              <w:spacing w:after="0"/>
              <w:rPr>
                <w:rFonts w:eastAsia="Calibri" w:cs="Arial"/>
                <w:szCs w:val="20"/>
                <w:lang w:val="en-GB" w:eastAsia="en-US"/>
              </w:rPr>
            </w:pPr>
          </w:p>
        </w:tc>
        <w:tc>
          <w:tcPr>
            <w:tcW w:w="68" w:type="pct"/>
            <w:tcBorders>
              <w:top w:val="nil"/>
              <w:bottom w:val="nil"/>
            </w:tcBorders>
            <w:vAlign w:val="center"/>
          </w:tcPr>
          <w:p w14:paraId="438121AC" w14:textId="77777777" w:rsidR="00E4089D" w:rsidRPr="00E4706B" w:rsidRDefault="00E4089D" w:rsidP="00E4089D">
            <w:pPr>
              <w:spacing w:after="0"/>
              <w:rPr>
                <w:rFonts w:eastAsia="Calibri" w:cs="Arial"/>
                <w:szCs w:val="22"/>
                <w:lang w:val="en-GB" w:eastAsia="en-US"/>
              </w:rPr>
            </w:pPr>
          </w:p>
        </w:tc>
      </w:tr>
      <w:tr w:rsidR="00466EE9" w:rsidRPr="00E4706B" w14:paraId="4CB9E4DB" w14:textId="77777777" w:rsidTr="00466EE9">
        <w:trPr>
          <w:trHeight w:val="340"/>
        </w:trPr>
        <w:tc>
          <w:tcPr>
            <w:tcW w:w="73" w:type="pct"/>
            <w:tcBorders>
              <w:top w:val="nil"/>
              <w:bottom w:val="nil"/>
            </w:tcBorders>
            <w:vAlign w:val="center"/>
          </w:tcPr>
          <w:p w14:paraId="7EA954B5" w14:textId="77777777" w:rsidR="00466EE9" w:rsidRPr="00E4706B" w:rsidRDefault="00466EE9"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41239A71" w14:textId="77777777" w:rsidR="00466EE9" w:rsidRPr="00E4706B" w:rsidRDefault="00466EE9" w:rsidP="00E4089D">
            <w:pPr>
              <w:spacing w:after="0"/>
              <w:rPr>
                <w:rFonts w:eastAsia="Calibri" w:cs="Arial"/>
                <w:szCs w:val="22"/>
                <w:lang w:val="en-GB" w:eastAsia="en-US"/>
              </w:rPr>
            </w:pPr>
          </w:p>
        </w:tc>
        <w:tc>
          <w:tcPr>
            <w:tcW w:w="922" w:type="pct"/>
            <w:tcBorders>
              <w:top w:val="single" w:sz="2" w:space="0" w:color="auto"/>
              <w:bottom w:val="single" w:sz="2" w:space="0" w:color="auto"/>
            </w:tcBorders>
            <w:vAlign w:val="center"/>
          </w:tcPr>
          <w:p w14:paraId="0DE8B01A" w14:textId="77777777" w:rsidR="00466EE9" w:rsidRPr="00E4706B" w:rsidRDefault="00466EE9" w:rsidP="00E4089D">
            <w:pPr>
              <w:spacing w:after="0"/>
              <w:rPr>
                <w:rFonts w:eastAsia="Calibri" w:cs="Arial"/>
                <w:szCs w:val="22"/>
                <w:lang w:val="en-GB" w:eastAsia="en-US"/>
              </w:rPr>
            </w:pPr>
          </w:p>
        </w:tc>
        <w:tc>
          <w:tcPr>
            <w:tcW w:w="2765" w:type="pct"/>
            <w:tcBorders>
              <w:top w:val="single" w:sz="2" w:space="0" w:color="auto"/>
              <w:bottom w:val="single" w:sz="2" w:space="0" w:color="auto"/>
            </w:tcBorders>
            <w:vAlign w:val="center"/>
          </w:tcPr>
          <w:p w14:paraId="32B8A120" w14:textId="77777777" w:rsidR="00466EE9" w:rsidRPr="00E4706B" w:rsidRDefault="00466EE9" w:rsidP="00E4089D">
            <w:pPr>
              <w:spacing w:after="0"/>
              <w:rPr>
                <w:rFonts w:eastAsia="Calibri" w:cs="Arial"/>
                <w:szCs w:val="22"/>
                <w:lang w:val="en-GB" w:eastAsia="en-US"/>
              </w:rPr>
            </w:pPr>
          </w:p>
        </w:tc>
        <w:tc>
          <w:tcPr>
            <w:tcW w:w="68" w:type="pct"/>
            <w:tcBorders>
              <w:top w:val="nil"/>
              <w:bottom w:val="nil"/>
            </w:tcBorders>
            <w:vAlign w:val="center"/>
          </w:tcPr>
          <w:p w14:paraId="700A0DA2" w14:textId="77777777" w:rsidR="00466EE9" w:rsidRPr="00E4706B" w:rsidRDefault="00466EE9" w:rsidP="00E4089D">
            <w:pPr>
              <w:spacing w:after="0"/>
              <w:rPr>
                <w:rFonts w:eastAsia="Calibri" w:cs="Arial"/>
                <w:szCs w:val="22"/>
                <w:lang w:val="en-GB" w:eastAsia="en-US"/>
              </w:rPr>
            </w:pPr>
          </w:p>
        </w:tc>
      </w:tr>
      <w:tr w:rsidR="007B658B" w:rsidRPr="00E4706B" w14:paraId="085C7EE6" w14:textId="77777777" w:rsidTr="00466EE9">
        <w:trPr>
          <w:trHeight w:val="340"/>
        </w:trPr>
        <w:tc>
          <w:tcPr>
            <w:tcW w:w="73" w:type="pct"/>
            <w:tcBorders>
              <w:top w:val="nil"/>
              <w:bottom w:val="nil"/>
            </w:tcBorders>
            <w:vAlign w:val="center"/>
          </w:tcPr>
          <w:p w14:paraId="37192D82" w14:textId="77777777" w:rsidR="007B658B" w:rsidRPr="00E4706B" w:rsidRDefault="007B658B" w:rsidP="00E4089D">
            <w:pPr>
              <w:spacing w:after="0"/>
              <w:rPr>
                <w:rFonts w:eastAsia="Calibri" w:cs="Arial"/>
                <w:szCs w:val="22"/>
                <w:lang w:val="en-GB" w:eastAsia="en-US"/>
              </w:rPr>
            </w:pPr>
          </w:p>
        </w:tc>
        <w:tc>
          <w:tcPr>
            <w:tcW w:w="1172" w:type="pct"/>
            <w:tcBorders>
              <w:top w:val="single" w:sz="2" w:space="0" w:color="auto"/>
              <w:bottom w:val="single" w:sz="2" w:space="0" w:color="auto"/>
            </w:tcBorders>
            <w:vAlign w:val="center"/>
          </w:tcPr>
          <w:p w14:paraId="5BF3B508" w14:textId="77777777" w:rsidR="007B658B" w:rsidRPr="00E4706B" w:rsidRDefault="007B658B" w:rsidP="00E4089D">
            <w:pPr>
              <w:spacing w:after="0"/>
              <w:rPr>
                <w:rFonts w:eastAsia="Calibri" w:cs="Arial"/>
                <w:szCs w:val="22"/>
                <w:lang w:val="en-GB" w:eastAsia="en-US"/>
              </w:rPr>
            </w:pPr>
          </w:p>
        </w:tc>
        <w:tc>
          <w:tcPr>
            <w:tcW w:w="922" w:type="pct"/>
            <w:tcBorders>
              <w:top w:val="single" w:sz="2" w:space="0" w:color="auto"/>
              <w:bottom w:val="single" w:sz="2" w:space="0" w:color="auto"/>
            </w:tcBorders>
            <w:vAlign w:val="center"/>
          </w:tcPr>
          <w:p w14:paraId="2F74E7D2" w14:textId="77777777" w:rsidR="007B658B" w:rsidRPr="00E4706B" w:rsidRDefault="007B658B" w:rsidP="00E4089D">
            <w:pPr>
              <w:spacing w:after="0"/>
              <w:rPr>
                <w:rFonts w:eastAsia="Calibri" w:cs="Arial"/>
                <w:szCs w:val="22"/>
                <w:lang w:val="en-GB" w:eastAsia="en-US"/>
              </w:rPr>
            </w:pPr>
          </w:p>
        </w:tc>
        <w:tc>
          <w:tcPr>
            <w:tcW w:w="2765" w:type="pct"/>
            <w:tcBorders>
              <w:top w:val="single" w:sz="2" w:space="0" w:color="auto"/>
              <w:bottom w:val="single" w:sz="2" w:space="0" w:color="auto"/>
            </w:tcBorders>
            <w:vAlign w:val="center"/>
          </w:tcPr>
          <w:p w14:paraId="32EE3D0E" w14:textId="77777777" w:rsidR="007B658B" w:rsidRPr="00E4706B" w:rsidRDefault="007B658B" w:rsidP="00E4089D">
            <w:pPr>
              <w:spacing w:after="0"/>
              <w:rPr>
                <w:rFonts w:eastAsia="Calibri" w:cs="Arial"/>
                <w:szCs w:val="22"/>
                <w:lang w:val="en-GB" w:eastAsia="en-US"/>
              </w:rPr>
            </w:pPr>
          </w:p>
        </w:tc>
        <w:tc>
          <w:tcPr>
            <w:tcW w:w="68" w:type="pct"/>
            <w:tcBorders>
              <w:top w:val="nil"/>
              <w:bottom w:val="nil"/>
            </w:tcBorders>
            <w:vAlign w:val="center"/>
          </w:tcPr>
          <w:p w14:paraId="78A90CC9" w14:textId="77777777" w:rsidR="007B658B" w:rsidRPr="00E4706B" w:rsidRDefault="007B658B" w:rsidP="00E4089D">
            <w:pPr>
              <w:spacing w:after="0"/>
              <w:rPr>
                <w:rFonts w:eastAsia="Calibri" w:cs="Arial"/>
                <w:szCs w:val="22"/>
                <w:lang w:val="en-GB" w:eastAsia="en-US"/>
              </w:rPr>
            </w:pPr>
          </w:p>
        </w:tc>
      </w:tr>
      <w:tr w:rsidR="007B658B" w:rsidRPr="00E4706B" w14:paraId="489EDCA5" w14:textId="77777777" w:rsidTr="007C26FC">
        <w:trPr>
          <w:trHeight w:val="340"/>
        </w:trPr>
        <w:tc>
          <w:tcPr>
            <w:tcW w:w="73" w:type="pct"/>
            <w:tcBorders>
              <w:top w:val="nil"/>
              <w:bottom w:val="single" w:sz="4" w:space="0" w:color="auto"/>
            </w:tcBorders>
            <w:vAlign w:val="center"/>
          </w:tcPr>
          <w:p w14:paraId="494BBCC6" w14:textId="77777777" w:rsidR="007B658B" w:rsidRPr="00E4706B" w:rsidRDefault="007B658B" w:rsidP="00E4089D">
            <w:pPr>
              <w:spacing w:after="0"/>
              <w:rPr>
                <w:rFonts w:eastAsia="Calibri" w:cs="Arial"/>
                <w:szCs w:val="22"/>
                <w:lang w:val="en-GB" w:eastAsia="en-US"/>
              </w:rPr>
            </w:pPr>
          </w:p>
        </w:tc>
        <w:tc>
          <w:tcPr>
            <w:tcW w:w="1172" w:type="pct"/>
            <w:tcBorders>
              <w:top w:val="single" w:sz="2" w:space="0" w:color="auto"/>
              <w:bottom w:val="single" w:sz="4" w:space="0" w:color="auto"/>
            </w:tcBorders>
            <w:vAlign w:val="center"/>
          </w:tcPr>
          <w:p w14:paraId="7995E1CD" w14:textId="77777777" w:rsidR="007B658B" w:rsidRPr="00E4706B" w:rsidRDefault="007B658B" w:rsidP="00E4089D">
            <w:pPr>
              <w:spacing w:after="0"/>
              <w:rPr>
                <w:rFonts w:eastAsia="Calibri" w:cs="Arial"/>
                <w:szCs w:val="22"/>
                <w:lang w:val="en-GB" w:eastAsia="en-US"/>
              </w:rPr>
            </w:pPr>
          </w:p>
        </w:tc>
        <w:tc>
          <w:tcPr>
            <w:tcW w:w="922" w:type="pct"/>
            <w:tcBorders>
              <w:top w:val="single" w:sz="2" w:space="0" w:color="auto"/>
              <w:bottom w:val="single" w:sz="4" w:space="0" w:color="auto"/>
            </w:tcBorders>
            <w:vAlign w:val="center"/>
          </w:tcPr>
          <w:p w14:paraId="06046891" w14:textId="77777777" w:rsidR="007B658B" w:rsidRPr="00E4706B" w:rsidRDefault="007B658B" w:rsidP="00E4089D">
            <w:pPr>
              <w:spacing w:after="0"/>
              <w:rPr>
                <w:rFonts w:eastAsia="Calibri" w:cs="Arial"/>
                <w:szCs w:val="22"/>
                <w:lang w:val="en-GB" w:eastAsia="en-US"/>
              </w:rPr>
            </w:pPr>
          </w:p>
        </w:tc>
        <w:tc>
          <w:tcPr>
            <w:tcW w:w="2765" w:type="pct"/>
            <w:tcBorders>
              <w:top w:val="single" w:sz="2" w:space="0" w:color="auto"/>
              <w:bottom w:val="single" w:sz="4" w:space="0" w:color="auto"/>
            </w:tcBorders>
            <w:vAlign w:val="center"/>
          </w:tcPr>
          <w:p w14:paraId="722C3626" w14:textId="77777777" w:rsidR="007B658B" w:rsidRPr="00E4706B" w:rsidRDefault="007B658B" w:rsidP="00E4089D">
            <w:pPr>
              <w:spacing w:after="0"/>
              <w:rPr>
                <w:rFonts w:eastAsia="Calibri" w:cs="Arial"/>
                <w:szCs w:val="22"/>
                <w:lang w:val="en-GB" w:eastAsia="en-US"/>
              </w:rPr>
            </w:pPr>
          </w:p>
        </w:tc>
        <w:tc>
          <w:tcPr>
            <w:tcW w:w="68" w:type="pct"/>
            <w:tcBorders>
              <w:top w:val="nil"/>
              <w:bottom w:val="single" w:sz="4" w:space="0" w:color="auto"/>
            </w:tcBorders>
            <w:vAlign w:val="center"/>
          </w:tcPr>
          <w:p w14:paraId="252647D7" w14:textId="77777777" w:rsidR="007B658B" w:rsidRPr="00E4706B" w:rsidRDefault="007B658B" w:rsidP="00E4089D">
            <w:pPr>
              <w:spacing w:after="0"/>
              <w:rPr>
                <w:rFonts w:eastAsia="Calibri" w:cs="Arial"/>
                <w:szCs w:val="22"/>
                <w:lang w:val="en-GB" w:eastAsia="en-US"/>
              </w:rPr>
            </w:pPr>
          </w:p>
        </w:tc>
      </w:tr>
    </w:tbl>
    <w:p w14:paraId="32980908" w14:textId="77777777" w:rsidR="00E70F71" w:rsidRPr="00E4706B" w:rsidRDefault="00E70F71" w:rsidP="00E70F71">
      <w:pPr>
        <w:rPr>
          <w:lang w:val="en-GB"/>
        </w:rPr>
      </w:pPr>
    </w:p>
    <w:p w14:paraId="20A6D40E" w14:textId="77777777" w:rsidR="00E70F71" w:rsidRPr="00E4706B" w:rsidRDefault="00E70F71" w:rsidP="00E70F71">
      <w:pPr>
        <w:rPr>
          <w:lang w:val="en-GB"/>
        </w:rPr>
        <w:sectPr w:rsidR="00E70F71" w:rsidRPr="00E4706B" w:rsidSect="00015E24">
          <w:headerReference w:type="even" r:id="rId20"/>
          <w:headerReference w:type="default" r:id="rId21"/>
          <w:footerReference w:type="even" r:id="rId22"/>
          <w:footerReference w:type="default" r:id="rId23"/>
          <w:headerReference w:type="first" r:id="rId24"/>
          <w:footerReference w:type="first" r:id="rId25"/>
          <w:footnotePr>
            <w:numRestart w:val="eachPage"/>
          </w:footnotePr>
          <w:pgSz w:w="11906" w:h="16838" w:code="9"/>
          <w:pgMar w:top="1440" w:right="1440" w:bottom="900" w:left="1440" w:header="720" w:footer="379" w:gutter="0"/>
          <w:cols w:space="720"/>
          <w:docGrid w:linePitch="360"/>
        </w:sectPr>
      </w:pPr>
    </w:p>
    <w:p w14:paraId="10FF071B" w14:textId="6CA5E03A" w:rsidR="00A75978" w:rsidRPr="00E4706B" w:rsidRDefault="007C26FC" w:rsidP="003A0604">
      <w:pPr>
        <w:pStyle w:val="Heading1"/>
        <w:rPr>
          <w:lang w:val="en-GB"/>
        </w:rPr>
      </w:pPr>
      <w:bookmarkStart w:id="3" w:name="_Toc121684520"/>
      <w:r w:rsidRPr="00E4706B">
        <w:rPr>
          <w:lang w:val="en-GB"/>
        </w:rPr>
        <w:lastRenderedPageBreak/>
        <w:t>List of Effective Pages</w:t>
      </w:r>
      <w:bookmarkEnd w:id="3"/>
    </w:p>
    <w:tbl>
      <w:tblPr>
        <w:tblW w:w="5000" w:type="pct"/>
        <w:tblCellMar>
          <w:left w:w="57" w:type="dxa"/>
          <w:right w:w="57" w:type="dxa"/>
        </w:tblCellMar>
        <w:tblLook w:val="04A0" w:firstRow="1" w:lastRow="0" w:firstColumn="1" w:lastColumn="0" w:noHBand="0" w:noVBand="1"/>
      </w:tblPr>
      <w:tblGrid>
        <w:gridCol w:w="144"/>
        <w:gridCol w:w="954"/>
        <w:gridCol w:w="3089"/>
        <w:gridCol w:w="1134"/>
        <w:gridCol w:w="1994"/>
        <w:gridCol w:w="1580"/>
        <w:gridCol w:w="121"/>
      </w:tblGrid>
      <w:tr w:rsidR="00A75978" w:rsidRPr="00E4706B" w14:paraId="2931F6E2" w14:textId="77777777" w:rsidTr="00A75978">
        <w:trPr>
          <w:trHeight w:val="397"/>
          <w:tblHeader/>
        </w:trPr>
        <w:tc>
          <w:tcPr>
            <w:tcW w:w="80" w:type="pct"/>
            <w:tcBorders>
              <w:top w:val="single" w:sz="4" w:space="0" w:color="auto"/>
              <w:left w:val="single" w:sz="4" w:space="0" w:color="auto"/>
              <w:bottom w:val="single" w:sz="18" w:space="0" w:color="auto"/>
              <w:right w:val="nil"/>
            </w:tcBorders>
            <w:vAlign w:val="center"/>
          </w:tcPr>
          <w:p w14:paraId="2AF87919" w14:textId="77777777" w:rsidR="00A75978" w:rsidRPr="00E4706B" w:rsidRDefault="00A75978" w:rsidP="00A75978">
            <w:pPr>
              <w:spacing w:after="0"/>
              <w:rPr>
                <w:rFonts w:eastAsia="Calibri" w:cs="Arial"/>
                <w:szCs w:val="20"/>
                <w:lang w:val="en-GB" w:eastAsia="en-US"/>
              </w:rPr>
            </w:pPr>
          </w:p>
        </w:tc>
        <w:tc>
          <w:tcPr>
            <w:tcW w:w="529" w:type="pct"/>
            <w:tcBorders>
              <w:top w:val="single" w:sz="4" w:space="0" w:color="auto"/>
              <w:left w:val="nil"/>
              <w:bottom w:val="single" w:sz="18" w:space="0" w:color="auto"/>
              <w:right w:val="nil"/>
            </w:tcBorders>
            <w:vAlign w:val="center"/>
          </w:tcPr>
          <w:p w14:paraId="194A77E5" w14:textId="77777777" w:rsidR="00A75978" w:rsidRPr="00E4706B" w:rsidRDefault="00A75978" w:rsidP="00A75978">
            <w:pPr>
              <w:spacing w:after="0"/>
              <w:rPr>
                <w:rFonts w:ascii="Open Sans ExtraBold" w:eastAsia="Calibri" w:hAnsi="Open Sans ExtraBold" w:cs="Open Sans ExtraBold"/>
                <w:bCs/>
                <w:szCs w:val="20"/>
                <w:lang w:val="en-GB" w:eastAsia="en-US"/>
              </w:rPr>
            </w:pPr>
            <w:r w:rsidRPr="00E4706B">
              <w:rPr>
                <w:rFonts w:ascii="Open Sans ExtraBold" w:eastAsia="Calibri" w:hAnsi="Open Sans ExtraBold" w:cs="Open Sans ExtraBold"/>
                <w:szCs w:val="20"/>
                <w:lang w:val="en-GB" w:eastAsia="en-US"/>
              </w:rPr>
              <w:t>Section</w:t>
            </w:r>
          </w:p>
        </w:tc>
        <w:tc>
          <w:tcPr>
            <w:tcW w:w="1713" w:type="pct"/>
            <w:tcBorders>
              <w:top w:val="single" w:sz="4" w:space="0" w:color="auto"/>
              <w:left w:val="nil"/>
              <w:bottom w:val="single" w:sz="18" w:space="0" w:color="auto"/>
              <w:right w:val="nil"/>
            </w:tcBorders>
            <w:vAlign w:val="center"/>
          </w:tcPr>
          <w:p w14:paraId="58E64E6D" w14:textId="77777777" w:rsidR="00A75978" w:rsidRPr="00E4706B" w:rsidRDefault="00A75978" w:rsidP="00A75978">
            <w:pPr>
              <w:spacing w:after="0"/>
              <w:rPr>
                <w:rFonts w:ascii="Open Sans ExtraBold" w:eastAsia="Calibri" w:hAnsi="Open Sans ExtraBold" w:cs="Open Sans ExtraBold"/>
                <w:bCs/>
                <w:szCs w:val="20"/>
                <w:lang w:val="en-GB" w:eastAsia="en-US"/>
              </w:rPr>
            </w:pPr>
            <w:r w:rsidRPr="00E4706B">
              <w:rPr>
                <w:rFonts w:ascii="Open Sans ExtraBold" w:eastAsia="Calibri" w:hAnsi="Open Sans ExtraBold" w:cs="Open Sans ExtraBold"/>
                <w:szCs w:val="20"/>
                <w:lang w:val="en-GB" w:eastAsia="en-US"/>
              </w:rPr>
              <w:t>Part</w:t>
            </w:r>
          </w:p>
        </w:tc>
        <w:tc>
          <w:tcPr>
            <w:tcW w:w="629" w:type="pct"/>
            <w:tcBorders>
              <w:top w:val="single" w:sz="4" w:space="0" w:color="auto"/>
              <w:left w:val="nil"/>
              <w:bottom w:val="single" w:sz="18" w:space="0" w:color="auto"/>
              <w:right w:val="nil"/>
            </w:tcBorders>
            <w:vAlign w:val="center"/>
          </w:tcPr>
          <w:p w14:paraId="165B9B52" w14:textId="77777777" w:rsidR="00A75978" w:rsidRPr="00E4706B" w:rsidRDefault="00A75978" w:rsidP="00A75978">
            <w:pPr>
              <w:spacing w:after="0"/>
              <w:rPr>
                <w:rFonts w:ascii="Open Sans ExtraBold" w:eastAsia="Calibri" w:hAnsi="Open Sans ExtraBold" w:cs="Open Sans ExtraBold"/>
                <w:bCs/>
                <w:szCs w:val="20"/>
                <w:lang w:val="en-GB" w:eastAsia="en-US"/>
              </w:rPr>
            </w:pPr>
            <w:r w:rsidRPr="00E4706B">
              <w:rPr>
                <w:rFonts w:ascii="Open Sans ExtraBold" w:eastAsia="Calibri" w:hAnsi="Open Sans ExtraBold" w:cs="Open Sans ExtraBold"/>
                <w:szCs w:val="20"/>
                <w:lang w:val="en-GB" w:eastAsia="en-US"/>
              </w:rPr>
              <w:t>Page</w:t>
            </w:r>
          </w:p>
        </w:tc>
        <w:tc>
          <w:tcPr>
            <w:tcW w:w="1106" w:type="pct"/>
            <w:tcBorders>
              <w:top w:val="single" w:sz="4" w:space="0" w:color="auto"/>
              <w:left w:val="nil"/>
              <w:bottom w:val="single" w:sz="18" w:space="0" w:color="auto"/>
              <w:right w:val="nil"/>
            </w:tcBorders>
            <w:vAlign w:val="center"/>
          </w:tcPr>
          <w:p w14:paraId="53624598" w14:textId="77777777" w:rsidR="00A75978" w:rsidRPr="00E4706B" w:rsidRDefault="00A75978" w:rsidP="00A75978">
            <w:pPr>
              <w:spacing w:after="0"/>
              <w:rPr>
                <w:rFonts w:ascii="Open Sans ExtraBold" w:eastAsia="Calibri" w:hAnsi="Open Sans ExtraBold" w:cs="Open Sans ExtraBold"/>
                <w:bCs/>
                <w:szCs w:val="20"/>
                <w:lang w:val="en-GB" w:eastAsia="en-US"/>
              </w:rPr>
            </w:pPr>
            <w:r w:rsidRPr="00E4706B">
              <w:rPr>
                <w:rFonts w:ascii="Open Sans ExtraBold" w:eastAsia="Calibri" w:hAnsi="Open Sans ExtraBold" w:cs="Open Sans ExtraBold"/>
                <w:szCs w:val="20"/>
                <w:lang w:val="en-GB" w:eastAsia="en-US"/>
              </w:rPr>
              <w:t>Issue</w:t>
            </w:r>
          </w:p>
        </w:tc>
        <w:tc>
          <w:tcPr>
            <w:tcW w:w="876" w:type="pct"/>
            <w:tcBorders>
              <w:top w:val="single" w:sz="4" w:space="0" w:color="auto"/>
              <w:left w:val="nil"/>
              <w:bottom w:val="single" w:sz="18" w:space="0" w:color="auto"/>
              <w:right w:val="nil"/>
            </w:tcBorders>
            <w:vAlign w:val="center"/>
          </w:tcPr>
          <w:p w14:paraId="7C14C9E2" w14:textId="77777777" w:rsidR="00A75978" w:rsidRPr="00E4706B" w:rsidRDefault="00A75978" w:rsidP="00A75978">
            <w:pPr>
              <w:spacing w:after="0"/>
              <w:rPr>
                <w:rFonts w:ascii="Open Sans ExtraBold" w:eastAsia="Calibri" w:hAnsi="Open Sans ExtraBold" w:cs="Open Sans ExtraBold"/>
                <w:bCs/>
                <w:szCs w:val="20"/>
                <w:lang w:val="en-GB" w:eastAsia="en-US"/>
              </w:rPr>
            </w:pPr>
            <w:r w:rsidRPr="00E4706B">
              <w:rPr>
                <w:rFonts w:ascii="Open Sans ExtraBold" w:eastAsia="Calibri" w:hAnsi="Open Sans ExtraBold" w:cs="Open Sans ExtraBold"/>
                <w:szCs w:val="20"/>
                <w:lang w:val="en-GB" w:eastAsia="en-US"/>
              </w:rPr>
              <w:t>Date</w:t>
            </w:r>
          </w:p>
        </w:tc>
        <w:tc>
          <w:tcPr>
            <w:tcW w:w="67" w:type="pct"/>
            <w:tcBorders>
              <w:top w:val="single" w:sz="4" w:space="0" w:color="auto"/>
              <w:left w:val="nil"/>
              <w:bottom w:val="single" w:sz="18" w:space="0" w:color="auto"/>
              <w:right w:val="single" w:sz="4" w:space="0" w:color="auto"/>
            </w:tcBorders>
            <w:vAlign w:val="center"/>
          </w:tcPr>
          <w:p w14:paraId="4491D1FF" w14:textId="77777777" w:rsidR="00A75978" w:rsidRPr="00E4706B" w:rsidRDefault="00A75978" w:rsidP="00A75978">
            <w:pPr>
              <w:spacing w:after="0"/>
              <w:rPr>
                <w:rFonts w:eastAsia="Calibri" w:cs="Arial"/>
                <w:szCs w:val="20"/>
                <w:lang w:val="en-GB" w:eastAsia="en-US"/>
              </w:rPr>
            </w:pPr>
          </w:p>
        </w:tc>
      </w:tr>
      <w:tr w:rsidR="00D35038" w:rsidRPr="00E4706B" w14:paraId="4081CCE4" w14:textId="77777777" w:rsidTr="00DA28E6">
        <w:trPr>
          <w:trHeight w:val="340"/>
        </w:trPr>
        <w:tc>
          <w:tcPr>
            <w:tcW w:w="80" w:type="pct"/>
            <w:tcBorders>
              <w:top w:val="single" w:sz="18" w:space="0" w:color="auto"/>
              <w:left w:val="single" w:sz="4" w:space="0" w:color="auto"/>
              <w:bottom w:val="nil"/>
              <w:right w:val="nil"/>
            </w:tcBorders>
            <w:vAlign w:val="center"/>
          </w:tcPr>
          <w:p w14:paraId="7CD90E5F" w14:textId="77777777" w:rsidR="00D35038" w:rsidRPr="00E4706B" w:rsidRDefault="00D35038" w:rsidP="00D35038">
            <w:pPr>
              <w:spacing w:after="0"/>
              <w:rPr>
                <w:rFonts w:eastAsia="Calibri" w:cs="Arial"/>
                <w:szCs w:val="22"/>
                <w:lang w:val="en-GB" w:eastAsia="en-US"/>
              </w:rPr>
            </w:pPr>
          </w:p>
        </w:tc>
        <w:tc>
          <w:tcPr>
            <w:tcW w:w="529" w:type="pct"/>
            <w:tcBorders>
              <w:top w:val="single" w:sz="18" w:space="0" w:color="auto"/>
              <w:left w:val="nil"/>
              <w:bottom w:val="single" w:sz="2" w:space="0" w:color="auto"/>
              <w:right w:val="nil"/>
            </w:tcBorders>
            <w:vAlign w:val="center"/>
          </w:tcPr>
          <w:p w14:paraId="2E093D49" w14:textId="77777777" w:rsidR="00D35038" w:rsidRPr="00E4706B" w:rsidRDefault="00D35038" w:rsidP="00D35038">
            <w:pPr>
              <w:spacing w:after="0"/>
              <w:rPr>
                <w:rFonts w:eastAsia="Calibri" w:cs="Arial"/>
                <w:szCs w:val="20"/>
                <w:lang w:val="en-GB" w:eastAsia="en-US"/>
              </w:rPr>
            </w:pPr>
          </w:p>
        </w:tc>
        <w:tc>
          <w:tcPr>
            <w:tcW w:w="1713" w:type="pct"/>
            <w:tcBorders>
              <w:top w:val="single" w:sz="18" w:space="0" w:color="auto"/>
              <w:left w:val="nil"/>
              <w:bottom w:val="single" w:sz="2" w:space="0" w:color="auto"/>
              <w:right w:val="nil"/>
            </w:tcBorders>
            <w:vAlign w:val="center"/>
          </w:tcPr>
          <w:p w14:paraId="3380ED37" w14:textId="77777777" w:rsidR="00D35038" w:rsidRPr="00E4706B" w:rsidRDefault="00D35038" w:rsidP="00D35038">
            <w:pPr>
              <w:spacing w:after="0"/>
              <w:rPr>
                <w:rFonts w:eastAsia="Calibri" w:cs="Arial"/>
                <w:szCs w:val="20"/>
                <w:lang w:val="en-GB" w:eastAsia="en-US"/>
              </w:rPr>
            </w:pPr>
            <w:r w:rsidRPr="00E4706B">
              <w:rPr>
                <w:rFonts w:eastAsia="Calibri" w:cs="Arial"/>
                <w:szCs w:val="20"/>
                <w:lang w:val="en-GB" w:eastAsia="en-US"/>
              </w:rPr>
              <w:t>Foreword</w:t>
            </w:r>
          </w:p>
        </w:tc>
        <w:tc>
          <w:tcPr>
            <w:tcW w:w="629" w:type="pct"/>
            <w:tcBorders>
              <w:top w:val="single" w:sz="18" w:space="0" w:color="auto"/>
              <w:left w:val="nil"/>
              <w:bottom w:val="single" w:sz="2" w:space="0" w:color="auto"/>
              <w:right w:val="nil"/>
            </w:tcBorders>
            <w:vAlign w:val="center"/>
          </w:tcPr>
          <w:p w14:paraId="74192CB2" w14:textId="77777777" w:rsidR="00D35038" w:rsidRPr="00E4706B" w:rsidRDefault="00D35038" w:rsidP="00D35038">
            <w:pPr>
              <w:spacing w:after="0"/>
              <w:rPr>
                <w:rFonts w:eastAsia="Calibri" w:cs="Arial"/>
                <w:szCs w:val="20"/>
                <w:lang w:val="en-GB" w:eastAsia="en-US"/>
              </w:rPr>
            </w:pPr>
            <w:r w:rsidRPr="00E4706B">
              <w:rPr>
                <w:rFonts w:eastAsia="Calibri" w:cs="Arial"/>
                <w:szCs w:val="20"/>
                <w:lang w:val="en-GB" w:eastAsia="en-US"/>
              </w:rPr>
              <w:t>ii</w:t>
            </w:r>
          </w:p>
        </w:tc>
        <w:tc>
          <w:tcPr>
            <w:tcW w:w="1106" w:type="pct"/>
            <w:tcBorders>
              <w:top w:val="single" w:sz="18" w:space="0" w:color="auto"/>
              <w:left w:val="nil"/>
              <w:bottom w:val="single" w:sz="2" w:space="0" w:color="auto"/>
              <w:right w:val="nil"/>
            </w:tcBorders>
            <w:vAlign w:val="center"/>
          </w:tcPr>
          <w:p w14:paraId="04D4A114" w14:textId="5F0E53D7" w:rsidR="00D35038" w:rsidRPr="00E4706B" w:rsidRDefault="00D35038" w:rsidP="00D35038">
            <w:pPr>
              <w:spacing w:after="0"/>
              <w:rPr>
                <w:rFonts w:eastAsia="Calibri" w:cs="Arial"/>
                <w:szCs w:val="22"/>
                <w:lang w:val="en-GB" w:eastAsia="en-US"/>
              </w:rPr>
            </w:pPr>
            <w:r w:rsidRPr="00E4706B">
              <w:rPr>
                <w:rFonts w:eastAsia="Calibri" w:cs="Arial"/>
                <w:szCs w:val="20"/>
                <w:lang w:val="en-GB" w:eastAsia="en-US"/>
              </w:rPr>
              <w:t>Issue: 1.00</w:t>
            </w:r>
          </w:p>
        </w:tc>
        <w:tc>
          <w:tcPr>
            <w:tcW w:w="876" w:type="pct"/>
            <w:tcBorders>
              <w:top w:val="single" w:sz="18" w:space="0" w:color="auto"/>
              <w:left w:val="nil"/>
              <w:bottom w:val="single" w:sz="2" w:space="0" w:color="auto"/>
              <w:right w:val="nil"/>
            </w:tcBorders>
          </w:tcPr>
          <w:p w14:paraId="6C342BD8" w14:textId="0C5337EA" w:rsidR="00D35038" w:rsidRPr="00E4706B" w:rsidRDefault="00D35038" w:rsidP="00D35038">
            <w:pPr>
              <w:spacing w:after="0"/>
              <w:jc w:val="left"/>
              <w:rPr>
                <w:rFonts w:eastAsia="Calibri" w:cs="Arial"/>
                <w:color w:val="FF0000"/>
                <w:szCs w:val="20"/>
                <w:lang w:val="en-GB" w:eastAsia="en-US"/>
              </w:rPr>
            </w:pPr>
            <w:r w:rsidRPr="00474140">
              <w:rPr>
                <w:rFonts w:eastAsia="Calibri" w:cs="Arial"/>
                <w:szCs w:val="20"/>
                <w:lang w:val="en-GB" w:eastAsia="en-US"/>
              </w:rPr>
              <w:t>2025-02-15</w:t>
            </w:r>
          </w:p>
        </w:tc>
        <w:tc>
          <w:tcPr>
            <w:tcW w:w="67" w:type="pct"/>
            <w:tcBorders>
              <w:top w:val="single" w:sz="18" w:space="0" w:color="auto"/>
              <w:left w:val="nil"/>
              <w:bottom w:val="nil"/>
              <w:right w:val="single" w:sz="4" w:space="0" w:color="auto"/>
            </w:tcBorders>
            <w:vAlign w:val="center"/>
          </w:tcPr>
          <w:p w14:paraId="2882E46C" w14:textId="77777777" w:rsidR="00D35038" w:rsidRPr="00E4706B" w:rsidRDefault="00D35038" w:rsidP="00D35038">
            <w:pPr>
              <w:spacing w:after="0"/>
              <w:rPr>
                <w:rFonts w:eastAsia="Calibri" w:cs="Arial"/>
                <w:szCs w:val="22"/>
                <w:lang w:val="en-GB" w:eastAsia="en-US"/>
              </w:rPr>
            </w:pPr>
          </w:p>
        </w:tc>
      </w:tr>
      <w:tr w:rsidR="00D35038" w:rsidRPr="00E4706B" w14:paraId="2C7AD0EA" w14:textId="77777777" w:rsidTr="00DA28E6">
        <w:trPr>
          <w:trHeight w:val="340"/>
        </w:trPr>
        <w:tc>
          <w:tcPr>
            <w:tcW w:w="80" w:type="pct"/>
            <w:tcBorders>
              <w:top w:val="nil"/>
              <w:left w:val="single" w:sz="4" w:space="0" w:color="auto"/>
              <w:bottom w:val="nil"/>
              <w:right w:val="nil"/>
            </w:tcBorders>
            <w:vAlign w:val="center"/>
          </w:tcPr>
          <w:p w14:paraId="4E9E0F82" w14:textId="77777777" w:rsidR="00D35038" w:rsidRPr="00E4706B" w:rsidRDefault="00D35038" w:rsidP="00D3503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20C5CF69" w14:textId="77777777" w:rsidR="00D35038" w:rsidRPr="00E4706B" w:rsidRDefault="00D35038" w:rsidP="00D3503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5FB2B92C" w14:textId="77777777" w:rsidR="00D35038" w:rsidRPr="00E4706B" w:rsidRDefault="00D35038" w:rsidP="00D35038">
            <w:pPr>
              <w:spacing w:after="0"/>
              <w:rPr>
                <w:rFonts w:eastAsia="Calibri" w:cs="Arial"/>
                <w:szCs w:val="20"/>
                <w:lang w:val="en-GB" w:eastAsia="en-US"/>
              </w:rPr>
            </w:pPr>
            <w:r w:rsidRPr="00E4706B">
              <w:rPr>
                <w:rFonts w:eastAsia="Calibri" w:cs="Arial"/>
                <w:szCs w:val="20"/>
                <w:lang w:val="en-GB" w:eastAsia="en-US"/>
              </w:rPr>
              <w:t>List of Amendments</w:t>
            </w:r>
          </w:p>
        </w:tc>
        <w:tc>
          <w:tcPr>
            <w:tcW w:w="629" w:type="pct"/>
            <w:tcBorders>
              <w:top w:val="single" w:sz="2" w:space="0" w:color="auto"/>
              <w:left w:val="nil"/>
              <w:bottom w:val="single" w:sz="2" w:space="0" w:color="auto"/>
              <w:right w:val="nil"/>
            </w:tcBorders>
            <w:vAlign w:val="center"/>
          </w:tcPr>
          <w:p w14:paraId="6676B881" w14:textId="77777777" w:rsidR="00D35038" w:rsidRPr="00E4706B" w:rsidRDefault="00D35038" w:rsidP="00D35038">
            <w:pPr>
              <w:spacing w:after="0"/>
              <w:rPr>
                <w:rFonts w:eastAsia="Calibri" w:cs="Arial"/>
                <w:szCs w:val="20"/>
                <w:lang w:val="en-GB" w:eastAsia="en-US"/>
              </w:rPr>
            </w:pPr>
            <w:r w:rsidRPr="00E4706B">
              <w:rPr>
                <w:rFonts w:eastAsia="Calibri" w:cs="Arial"/>
                <w:szCs w:val="20"/>
                <w:lang w:val="en-GB" w:eastAsia="en-US"/>
              </w:rPr>
              <w:t>iii</w:t>
            </w:r>
          </w:p>
        </w:tc>
        <w:tc>
          <w:tcPr>
            <w:tcW w:w="1106" w:type="pct"/>
            <w:tcBorders>
              <w:top w:val="single" w:sz="2" w:space="0" w:color="auto"/>
              <w:left w:val="nil"/>
              <w:bottom w:val="single" w:sz="2" w:space="0" w:color="auto"/>
              <w:right w:val="nil"/>
            </w:tcBorders>
            <w:vAlign w:val="center"/>
          </w:tcPr>
          <w:p w14:paraId="73911FCD" w14:textId="5A1F47B4" w:rsidR="00D35038" w:rsidRPr="00E4706B" w:rsidRDefault="00D35038" w:rsidP="00D35038">
            <w:pPr>
              <w:spacing w:after="0"/>
              <w:rPr>
                <w:rFonts w:eastAsia="Calibri" w:cs="Arial"/>
                <w:szCs w:val="22"/>
                <w:lang w:val="en-GB" w:eastAsia="en-US"/>
              </w:rPr>
            </w:pPr>
            <w:r w:rsidRPr="00E4706B">
              <w:rPr>
                <w:rFonts w:eastAsia="Calibri" w:cs="Arial"/>
                <w:szCs w:val="20"/>
                <w:lang w:val="en-GB" w:eastAsia="en-US"/>
              </w:rPr>
              <w:t>Issue: 1.00</w:t>
            </w:r>
          </w:p>
        </w:tc>
        <w:tc>
          <w:tcPr>
            <w:tcW w:w="876" w:type="pct"/>
            <w:tcBorders>
              <w:top w:val="single" w:sz="2" w:space="0" w:color="auto"/>
              <w:left w:val="nil"/>
              <w:bottom w:val="single" w:sz="2" w:space="0" w:color="auto"/>
              <w:right w:val="nil"/>
            </w:tcBorders>
          </w:tcPr>
          <w:p w14:paraId="217DEDBE" w14:textId="3754F74C" w:rsidR="00D35038" w:rsidRPr="00E4706B" w:rsidRDefault="00D35038" w:rsidP="00D35038">
            <w:pPr>
              <w:spacing w:after="0"/>
              <w:jc w:val="left"/>
              <w:rPr>
                <w:rFonts w:eastAsia="Calibri" w:cs="Arial"/>
                <w:color w:val="FF0000"/>
                <w:szCs w:val="20"/>
                <w:lang w:val="en-GB" w:eastAsia="en-US"/>
              </w:rPr>
            </w:pPr>
            <w:r w:rsidRPr="00474140">
              <w:rPr>
                <w:rFonts w:eastAsia="Calibri" w:cs="Arial"/>
                <w:szCs w:val="20"/>
                <w:lang w:val="en-GB" w:eastAsia="en-US"/>
              </w:rPr>
              <w:t>2025-02-15</w:t>
            </w:r>
          </w:p>
        </w:tc>
        <w:tc>
          <w:tcPr>
            <w:tcW w:w="67" w:type="pct"/>
            <w:tcBorders>
              <w:top w:val="nil"/>
              <w:left w:val="nil"/>
              <w:bottom w:val="nil"/>
              <w:right w:val="single" w:sz="4" w:space="0" w:color="auto"/>
            </w:tcBorders>
            <w:vAlign w:val="center"/>
          </w:tcPr>
          <w:p w14:paraId="771645A5" w14:textId="77777777" w:rsidR="00D35038" w:rsidRPr="00E4706B" w:rsidRDefault="00D35038" w:rsidP="00D35038">
            <w:pPr>
              <w:spacing w:after="0"/>
              <w:rPr>
                <w:rFonts w:eastAsia="Calibri" w:cs="Arial"/>
                <w:szCs w:val="22"/>
                <w:lang w:val="en-GB" w:eastAsia="en-US"/>
              </w:rPr>
            </w:pPr>
          </w:p>
        </w:tc>
      </w:tr>
      <w:tr w:rsidR="00D35038" w:rsidRPr="00E4706B" w14:paraId="024662F2" w14:textId="77777777" w:rsidTr="00DA28E6">
        <w:trPr>
          <w:trHeight w:val="340"/>
        </w:trPr>
        <w:tc>
          <w:tcPr>
            <w:tcW w:w="80" w:type="pct"/>
            <w:tcBorders>
              <w:top w:val="nil"/>
              <w:left w:val="single" w:sz="4" w:space="0" w:color="auto"/>
              <w:bottom w:val="nil"/>
              <w:right w:val="nil"/>
            </w:tcBorders>
            <w:vAlign w:val="center"/>
          </w:tcPr>
          <w:p w14:paraId="7EAD7227" w14:textId="77777777" w:rsidR="00D35038" w:rsidRPr="00E4706B" w:rsidRDefault="00D35038" w:rsidP="00D3503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5F013781" w14:textId="77777777" w:rsidR="00D35038" w:rsidRPr="00E4706B" w:rsidRDefault="00D35038" w:rsidP="00D3503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4CBB3B16" w14:textId="77777777" w:rsidR="00D35038" w:rsidRPr="00E4706B" w:rsidRDefault="00D35038" w:rsidP="00D35038">
            <w:pPr>
              <w:spacing w:after="0"/>
              <w:rPr>
                <w:rFonts w:eastAsia="Calibri" w:cs="Arial"/>
                <w:szCs w:val="20"/>
                <w:lang w:val="en-GB" w:eastAsia="en-US"/>
              </w:rPr>
            </w:pPr>
            <w:r w:rsidRPr="00E4706B">
              <w:rPr>
                <w:rFonts w:eastAsia="Calibri" w:cs="Arial"/>
                <w:szCs w:val="20"/>
                <w:lang w:val="en-GB" w:eastAsia="en-US"/>
              </w:rPr>
              <w:t>List of Effective Pages</w:t>
            </w:r>
          </w:p>
        </w:tc>
        <w:tc>
          <w:tcPr>
            <w:tcW w:w="629" w:type="pct"/>
            <w:tcBorders>
              <w:top w:val="single" w:sz="2" w:space="0" w:color="auto"/>
              <w:left w:val="nil"/>
              <w:bottom w:val="single" w:sz="2" w:space="0" w:color="auto"/>
              <w:right w:val="nil"/>
            </w:tcBorders>
            <w:vAlign w:val="center"/>
          </w:tcPr>
          <w:p w14:paraId="45D6920F" w14:textId="77777777" w:rsidR="00D35038" w:rsidRPr="00E4706B" w:rsidRDefault="00D35038" w:rsidP="00D35038">
            <w:pPr>
              <w:spacing w:after="0"/>
              <w:rPr>
                <w:rFonts w:eastAsia="Calibri" w:cs="Arial"/>
                <w:szCs w:val="20"/>
                <w:lang w:val="en-GB" w:eastAsia="en-US"/>
              </w:rPr>
            </w:pPr>
            <w:r w:rsidRPr="00E4706B">
              <w:rPr>
                <w:rFonts w:eastAsia="Calibri" w:cs="Arial"/>
                <w:szCs w:val="20"/>
                <w:lang w:val="en-GB" w:eastAsia="en-US"/>
              </w:rPr>
              <w:t>iv-v</w:t>
            </w:r>
          </w:p>
        </w:tc>
        <w:tc>
          <w:tcPr>
            <w:tcW w:w="1106" w:type="pct"/>
            <w:tcBorders>
              <w:top w:val="single" w:sz="2" w:space="0" w:color="auto"/>
              <w:left w:val="nil"/>
              <w:bottom w:val="single" w:sz="2" w:space="0" w:color="auto"/>
              <w:right w:val="nil"/>
            </w:tcBorders>
            <w:vAlign w:val="center"/>
          </w:tcPr>
          <w:p w14:paraId="53AE25D6" w14:textId="382BE8D3" w:rsidR="00D35038" w:rsidRPr="00E4706B" w:rsidRDefault="00D35038" w:rsidP="00D35038">
            <w:pPr>
              <w:spacing w:after="0"/>
              <w:rPr>
                <w:rFonts w:eastAsia="Calibri" w:cs="Arial"/>
                <w:szCs w:val="22"/>
                <w:lang w:val="en-GB" w:eastAsia="en-US"/>
              </w:rPr>
            </w:pPr>
            <w:r w:rsidRPr="00E4706B">
              <w:rPr>
                <w:rFonts w:eastAsia="Calibri" w:cs="Arial"/>
                <w:szCs w:val="20"/>
                <w:lang w:val="en-GB" w:eastAsia="en-US"/>
              </w:rPr>
              <w:t>Issue: 1.00</w:t>
            </w:r>
          </w:p>
        </w:tc>
        <w:tc>
          <w:tcPr>
            <w:tcW w:w="876" w:type="pct"/>
            <w:tcBorders>
              <w:top w:val="single" w:sz="2" w:space="0" w:color="auto"/>
              <w:left w:val="nil"/>
              <w:bottom w:val="single" w:sz="2" w:space="0" w:color="auto"/>
              <w:right w:val="nil"/>
            </w:tcBorders>
          </w:tcPr>
          <w:p w14:paraId="5AEE5B28" w14:textId="0297D39B" w:rsidR="00D35038" w:rsidRPr="00E4706B" w:rsidRDefault="00D35038" w:rsidP="00D35038">
            <w:pPr>
              <w:spacing w:after="0"/>
              <w:jc w:val="left"/>
              <w:rPr>
                <w:rFonts w:eastAsia="Calibri" w:cs="Arial"/>
                <w:color w:val="FF0000"/>
                <w:szCs w:val="20"/>
                <w:lang w:val="en-GB" w:eastAsia="en-US"/>
              </w:rPr>
            </w:pPr>
            <w:r w:rsidRPr="00474140">
              <w:rPr>
                <w:rFonts w:eastAsia="Calibri" w:cs="Arial"/>
                <w:szCs w:val="20"/>
                <w:lang w:val="en-GB" w:eastAsia="en-US"/>
              </w:rPr>
              <w:t>2025-02-15</w:t>
            </w:r>
          </w:p>
        </w:tc>
        <w:tc>
          <w:tcPr>
            <w:tcW w:w="67" w:type="pct"/>
            <w:tcBorders>
              <w:top w:val="nil"/>
              <w:left w:val="nil"/>
              <w:bottom w:val="nil"/>
              <w:right w:val="single" w:sz="4" w:space="0" w:color="auto"/>
            </w:tcBorders>
            <w:vAlign w:val="center"/>
          </w:tcPr>
          <w:p w14:paraId="052BF443" w14:textId="77777777" w:rsidR="00D35038" w:rsidRPr="00E4706B" w:rsidRDefault="00D35038" w:rsidP="00D35038">
            <w:pPr>
              <w:spacing w:after="0"/>
              <w:rPr>
                <w:rFonts w:eastAsia="Calibri" w:cs="Arial"/>
                <w:szCs w:val="22"/>
                <w:lang w:val="en-GB" w:eastAsia="en-US"/>
              </w:rPr>
            </w:pPr>
          </w:p>
        </w:tc>
      </w:tr>
      <w:tr w:rsidR="00A75978" w:rsidRPr="00E4706B" w14:paraId="41260E34" w14:textId="77777777" w:rsidTr="008939A4">
        <w:trPr>
          <w:trHeight w:val="340"/>
        </w:trPr>
        <w:tc>
          <w:tcPr>
            <w:tcW w:w="80" w:type="pct"/>
            <w:tcBorders>
              <w:top w:val="nil"/>
              <w:left w:val="single" w:sz="4" w:space="0" w:color="auto"/>
              <w:bottom w:val="nil"/>
              <w:right w:val="nil"/>
            </w:tcBorders>
            <w:vAlign w:val="center"/>
          </w:tcPr>
          <w:p w14:paraId="614E7EA8"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1B5DDB56"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7AB436B9"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6EA45828"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31D6E799"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1C7FB62C" w14:textId="77777777" w:rsidR="00A75978" w:rsidRPr="00E4706B" w:rsidRDefault="00A75978" w:rsidP="008939A4">
            <w:pPr>
              <w:spacing w:after="0"/>
              <w:jc w:val="left"/>
              <w:rPr>
                <w:rFonts w:eastAsia="Calibri" w:cs="Arial"/>
                <w:color w:val="FF0000"/>
                <w:szCs w:val="20"/>
                <w:lang w:val="en-GB" w:eastAsia="en-US"/>
              </w:rPr>
            </w:pPr>
          </w:p>
        </w:tc>
        <w:tc>
          <w:tcPr>
            <w:tcW w:w="67" w:type="pct"/>
            <w:tcBorders>
              <w:top w:val="nil"/>
              <w:left w:val="nil"/>
              <w:bottom w:val="nil"/>
              <w:right w:val="single" w:sz="4" w:space="0" w:color="auto"/>
            </w:tcBorders>
            <w:vAlign w:val="center"/>
          </w:tcPr>
          <w:p w14:paraId="6A7C6470" w14:textId="77777777" w:rsidR="00A75978" w:rsidRPr="00E4706B" w:rsidRDefault="00A75978" w:rsidP="00A75978">
            <w:pPr>
              <w:spacing w:after="0"/>
              <w:rPr>
                <w:rFonts w:eastAsia="Calibri" w:cs="Arial"/>
                <w:szCs w:val="22"/>
                <w:lang w:val="en-GB" w:eastAsia="en-US"/>
              </w:rPr>
            </w:pPr>
          </w:p>
        </w:tc>
      </w:tr>
      <w:tr w:rsidR="00A75978" w:rsidRPr="00E4706B" w14:paraId="59A6DE9B" w14:textId="77777777" w:rsidTr="008939A4">
        <w:trPr>
          <w:trHeight w:val="340"/>
        </w:trPr>
        <w:tc>
          <w:tcPr>
            <w:tcW w:w="80" w:type="pct"/>
            <w:tcBorders>
              <w:top w:val="nil"/>
              <w:left w:val="single" w:sz="4" w:space="0" w:color="auto"/>
              <w:bottom w:val="nil"/>
              <w:right w:val="nil"/>
            </w:tcBorders>
            <w:vAlign w:val="center"/>
          </w:tcPr>
          <w:p w14:paraId="6BFBC1D8"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34487D52"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5BFC8462" w14:textId="77777777" w:rsidR="00A75978" w:rsidRPr="00E4706B" w:rsidRDefault="00A75978" w:rsidP="00A75978">
            <w:pPr>
              <w:spacing w:after="0"/>
              <w:rPr>
                <w:rFonts w:eastAsia="Calibri" w:cs="Arial"/>
                <w:szCs w:val="20"/>
                <w:lang w:val="en-GB" w:eastAsia="en-US"/>
              </w:rPr>
            </w:pPr>
            <w:r w:rsidRPr="00E4706B">
              <w:rPr>
                <w:rFonts w:eastAsia="Calibri" w:cs="Arial"/>
                <w:szCs w:val="20"/>
                <w:lang w:val="en-GB" w:eastAsia="en-US"/>
              </w:rPr>
              <w:t>Table of Contents</w:t>
            </w:r>
          </w:p>
        </w:tc>
        <w:tc>
          <w:tcPr>
            <w:tcW w:w="629" w:type="pct"/>
            <w:tcBorders>
              <w:top w:val="single" w:sz="2" w:space="0" w:color="auto"/>
              <w:left w:val="nil"/>
              <w:bottom w:val="single" w:sz="2" w:space="0" w:color="auto"/>
              <w:right w:val="nil"/>
            </w:tcBorders>
            <w:vAlign w:val="center"/>
          </w:tcPr>
          <w:p w14:paraId="016F9C64" w14:textId="77777777" w:rsidR="00A75978" w:rsidRPr="00E4706B" w:rsidRDefault="00A75978" w:rsidP="00A75978">
            <w:pPr>
              <w:spacing w:after="0"/>
              <w:rPr>
                <w:rFonts w:eastAsia="Calibri" w:cs="Arial"/>
                <w:szCs w:val="20"/>
                <w:lang w:val="en-GB" w:eastAsia="en-US"/>
              </w:rPr>
            </w:pPr>
            <w:r w:rsidRPr="00E4706B">
              <w:rPr>
                <w:rFonts w:eastAsia="Calibri" w:cs="Arial"/>
                <w:szCs w:val="20"/>
                <w:lang w:val="en-GB" w:eastAsia="en-US"/>
              </w:rPr>
              <w:t>vi-xii</w:t>
            </w:r>
          </w:p>
        </w:tc>
        <w:tc>
          <w:tcPr>
            <w:tcW w:w="1106" w:type="pct"/>
            <w:tcBorders>
              <w:top w:val="single" w:sz="2" w:space="0" w:color="auto"/>
              <w:left w:val="nil"/>
              <w:bottom w:val="single" w:sz="2" w:space="0" w:color="auto"/>
              <w:right w:val="nil"/>
            </w:tcBorders>
            <w:vAlign w:val="center"/>
          </w:tcPr>
          <w:p w14:paraId="31CF5450" w14:textId="55BD7A25" w:rsidR="00A75978" w:rsidRPr="00E4706B" w:rsidRDefault="00A75978" w:rsidP="00A75978">
            <w:pPr>
              <w:spacing w:after="0"/>
              <w:rPr>
                <w:rFonts w:eastAsia="Calibri" w:cs="Arial"/>
                <w:szCs w:val="22"/>
                <w:lang w:val="en-GB" w:eastAsia="en-US"/>
              </w:rPr>
            </w:pPr>
            <w:r w:rsidRPr="00E4706B">
              <w:rPr>
                <w:rFonts w:eastAsia="Calibri" w:cs="Arial"/>
                <w:szCs w:val="20"/>
                <w:lang w:val="en-GB" w:eastAsia="en-US"/>
              </w:rPr>
              <w:t>Issue: 1.00</w:t>
            </w:r>
          </w:p>
        </w:tc>
        <w:tc>
          <w:tcPr>
            <w:tcW w:w="876" w:type="pct"/>
            <w:tcBorders>
              <w:top w:val="single" w:sz="2" w:space="0" w:color="auto"/>
              <w:left w:val="nil"/>
              <w:bottom w:val="single" w:sz="2" w:space="0" w:color="auto"/>
              <w:right w:val="nil"/>
            </w:tcBorders>
            <w:vAlign w:val="center"/>
          </w:tcPr>
          <w:p w14:paraId="79E24C70" w14:textId="5A5329D4" w:rsidR="00A75978" w:rsidRPr="00E4706B" w:rsidRDefault="00D35038" w:rsidP="008939A4">
            <w:pPr>
              <w:spacing w:after="0"/>
              <w:jc w:val="left"/>
              <w:rPr>
                <w:rFonts w:eastAsia="Calibri" w:cs="Arial"/>
                <w:color w:val="FF0000"/>
                <w:szCs w:val="20"/>
                <w:lang w:val="en-GB" w:eastAsia="en-US"/>
              </w:rPr>
            </w:pPr>
            <w:r>
              <w:rPr>
                <w:rFonts w:eastAsia="Calibri" w:cs="Arial"/>
                <w:szCs w:val="20"/>
                <w:lang w:val="en-GB" w:eastAsia="en-US"/>
              </w:rPr>
              <w:t>2025-02-15</w:t>
            </w:r>
          </w:p>
        </w:tc>
        <w:tc>
          <w:tcPr>
            <w:tcW w:w="67" w:type="pct"/>
            <w:tcBorders>
              <w:top w:val="nil"/>
              <w:left w:val="nil"/>
              <w:bottom w:val="nil"/>
              <w:right w:val="single" w:sz="4" w:space="0" w:color="auto"/>
            </w:tcBorders>
            <w:vAlign w:val="center"/>
          </w:tcPr>
          <w:p w14:paraId="799B660C" w14:textId="77777777" w:rsidR="00A75978" w:rsidRPr="00E4706B" w:rsidRDefault="00A75978" w:rsidP="00A75978">
            <w:pPr>
              <w:spacing w:after="0"/>
              <w:rPr>
                <w:rFonts w:eastAsia="Calibri" w:cs="Arial"/>
                <w:szCs w:val="22"/>
                <w:lang w:val="en-GB" w:eastAsia="en-US"/>
              </w:rPr>
            </w:pPr>
          </w:p>
        </w:tc>
      </w:tr>
      <w:tr w:rsidR="00A75978" w:rsidRPr="00E4706B" w14:paraId="67FAE949" w14:textId="77777777" w:rsidTr="008939A4">
        <w:trPr>
          <w:trHeight w:val="340"/>
        </w:trPr>
        <w:tc>
          <w:tcPr>
            <w:tcW w:w="80" w:type="pct"/>
            <w:tcBorders>
              <w:top w:val="nil"/>
              <w:left w:val="single" w:sz="4" w:space="0" w:color="auto"/>
              <w:bottom w:val="nil"/>
              <w:right w:val="nil"/>
            </w:tcBorders>
            <w:vAlign w:val="center"/>
          </w:tcPr>
          <w:p w14:paraId="71B6D113"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0D7FADE8"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763F5540"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76B66C63"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4F6900C8"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0A4FEB60" w14:textId="77777777" w:rsidR="00A75978" w:rsidRPr="00E4706B" w:rsidRDefault="00A75978" w:rsidP="008939A4">
            <w:pPr>
              <w:spacing w:after="0"/>
              <w:jc w:val="left"/>
              <w:rPr>
                <w:rFonts w:eastAsia="Calibri" w:cs="Arial"/>
                <w:color w:val="FF0000"/>
                <w:szCs w:val="20"/>
                <w:lang w:val="en-GB" w:eastAsia="en-US"/>
              </w:rPr>
            </w:pPr>
          </w:p>
        </w:tc>
        <w:tc>
          <w:tcPr>
            <w:tcW w:w="67" w:type="pct"/>
            <w:tcBorders>
              <w:top w:val="nil"/>
              <w:left w:val="nil"/>
              <w:bottom w:val="nil"/>
              <w:right w:val="single" w:sz="4" w:space="0" w:color="auto"/>
            </w:tcBorders>
            <w:vAlign w:val="center"/>
          </w:tcPr>
          <w:p w14:paraId="370578E0" w14:textId="77777777" w:rsidR="00A75978" w:rsidRPr="00E4706B" w:rsidRDefault="00A75978" w:rsidP="00A75978">
            <w:pPr>
              <w:spacing w:after="0"/>
              <w:rPr>
                <w:rFonts w:eastAsia="Calibri" w:cs="Arial"/>
                <w:szCs w:val="22"/>
                <w:lang w:val="en-GB" w:eastAsia="en-US"/>
              </w:rPr>
            </w:pPr>
          </w:p>
        </w:tc>
      </w:tr>
      <w:tr w:rsidR="00A75978" w:rsidRPr="00E4706B" w14:paraId="772E9C1D" w14:textId="77777777" w:rsidTr="008939A4">
        <w:trPr>
          <w:trHeight w:val="340"/>
        </w:trPr>
        <w:tc>
          <w:tcPr>
            <w:tcW w:w="80" w:type="pct"/>
            <w:tcBorders>
              <w:top w:val="nil"/>
              <w:left w:val="single" w:sz="4" w:space="0" w:color="auto"/>
              <w:bottom w:val="nil"/>
              <w:right w:val="nil"/>
            </w:tcBorders>
            <w:vAlign w:val="center"/>
          </w:tcPr>
          <w:p w14:paraId="1FD49367"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39278FE4" w14:textId="77777777" w:rsidR="00A75978" w:rsidRPr="00E4706B" w:rsidRDefault="00A75978" w:rsidP="00A75978">
            <w:pPr>
              <w:spacing w:after="0"/>
              <w:rPr>
                <w:rFonts w:eastAsia="Calibri" w:cs="Arial"/>
                <w:szCs w:val="20"/>
                <w:lang w:val="en-GB" w:eastAsia="en-US"/>
              </w:rPr>
            </w:pPr>
            <w:r w:rsidRPr="00E4706B">
              <w:rPr>
                <w:rFonts w:eastAsia="Calibri" w:cs="Arial"/>
                <w:szCs w:val="20"/>
                <w:lang w:val="en-GB" w:eastAsia="en-US"/>
              </w:rPr>
              <w:t>A</w:t>
            </w:r>
          </w:p>
        </w:tc>
        <w:tc>
          <w:tcPr>
            <w:tcW w:w="1713" w:type="pct"/>
            <w:tcBorders>
              <w:top w:val="single" w:sz="2" w:space="0" w:color="auto"/>
              <w:left w:val="nil"/>
              <w:bottom w:val="single" w:sz="2" w:space="0" w:color="auto"/>
              <w:right w:val="nil"/>
            </w:tcBorders>
            <w:vAlign w:val="center"/>
          </w:tcPr>
          <w:p w14:paraId="3DC7DD85" w14:textId="651524EC" w:rsidR="00A75978" w:rsidRPr="00E4706B" w:rsidRDefault="00753052" w:rsidP="00A75978">
            <w:pPr>
              <w:spacing w:after="0"/>
              <w:rPr>
                <w:rFonts w:eastAsia="Calibri" w:cs="Arial"/>
                <w:szCs w:val="20"/>
                <w:lang w:val="en-GB" w:eastAsia="en-US"/>
              </w:rPr>
            </w:pPr>
            <w:r w:rsidRPr="00E4706B">
              <w:rPr>
                <w:rFonts w:eastAsia="Calibri" w:cs="Arial"/>
                <w:szCs w:val="20"/>
                <w:lang w:val="en-GB" w:eastAsia="en-US"/>
              </w:rPr>
              <w:t>Cover Regulation</w:t>
            </w:r>
          </w:p>
        </w:tc>
        <w:tc>
          <w:tcPr>
            <w:tcW w:w="629" w:type="pct"/>
            <w:tcBorders>
              <w:top w:val="single" w:sz="2" w:space="0" w:color="auto"/>
              <w:left w:val="nil"/>
              <w:bottom w:val="single" w:sz="2" w:space="0" w:color="auto"/>
              <w:right w:val="nil"/>
            </w:tcBorders>
            <w:vAlign w:val="center"/>
          </w:tcPr>
          <w:p w14:paraId="3789F9EE" w14:textId="62B36ED1" w:rsidR="00A75978" w:rsidRPr="00E4706B" w:rsidRDefault="005F0DD0" w:rsidP="00A75978">
            <w:pPr>
              <w:spacing w:after="0"/>
              <w:rPr>
                <w:rFonts w:eastAsia="Calibri" w:cs="Arial"/>
                <w:szCs w:val="20"/>
                <w:lang w:val="en-GB" w:eastAsia="en-US"/>
              </w:rPr>
            </w:pPr>
            <w:r w:rsidRPr="00E4706B">
              <w:rPr>
                <w:rFonts w:eastAsia="Calibri" w:cs="Arial"/>
                <w:szCs w:val="20"/>
                <w:lang w:val="en-GB" w:eastAsia="en-US"/>
              </w:rPr>
              <w:t xml:space="preserve">1–261 </w:t>
            </w:r>
          </w:p>
        </w:tc>
        <w:tc>
          <w:tcPr>
            <w:tcW w:w="1106" w:type="pct"/>
            <w:tcBorders>
              <w:top w:val="single" w:sz="2" w:space="0" w:color="auto"/>
              <w:left w:val="nil"/>
              <w:bottom w:val="single" w:sz="2" w:space="0" w:color="auto"/>
              <w:right w:val="nil"/>
            </w:tcBorders>
            <w:vAlign w:val="center"/>
          </w:tcPr>
          <w:p w14:paraId="4345E54B" w14:textId="79F83B68" w:rsidR="00A75978" w:rsidRPr="00E4706B" w:rsidRDefault="00A75978" w:rsidP="00A75978">
            <w:pPr>
              <w:spacing w:after="0"/>
              <w:rPr>
                <w:rFonts w:eastAsia="Calibri" w:cs="Arial"/>
                <w:szCs w:val="22"/>
                <w:lang w:val="en-GB" w:eastAsia="en-US"/>
              </w:rPr>
            </w:pPr>
            <w:r w:rsidRPr="00E4706B">
              <w:rPr>
                <w:rFonts w:eastAsia="Calibri" w:cs="Arial"/>
                <w:szCs w:val="20"/>
                <w:lang w:val="en-GB" w:eastAsia="en-US"/>
              </w:rPr>
              <w:t>Issue: 1.00</w:t>
            </w:r>
          </w:p>
        </w:tc>
        <w:tc>
          <w:tcPr>
            <w:tcW w:w="876" w:type="pct"/>
            <w:tcBorders>
              <w:top w:val="single" w:sz="2" w:space="0" w:color="auto"/>
              <w:left w:val="nil"/>
              <w:bottom w:val="single" w:sz="2" w:space="0" w:color="auto"/>
              <w:right w:val="nil"/>
            </w:tcBorders>
            <w:vAlign w:val="center"/>
          </w:tcPr>
          <w:p w14:paraId="6B7A532C" w14:textId="04A5F4DC" w:rsidR="00A75978" w:rsidRPr="00E4706B" w:rsidRDefault="00D35038" w:rsidP="008939A4">
            <w:pPr>
              <w:spacing w:after="0"/>
              <w:jc w:val="left"/>
              <w:rPr>
                <w:rFonts w:eastAsia="Calibri" w:cs="Arial"/>
                <w:color w:val="FF0000"/>
                <w:szCs w:val="20"/>
                <w:lang w:val="en-GB" w:eastAsia="en-US"/>
              </w:rPr>
            </w:pPr>
            <w:r>
              <w:rPr>
                <w:rFonts w:eastAsia="Calibri" w:cs="Arial"/>
                <w:szCs w:val="20"/>
                <w:lang w:val="en-GB" w:eastAsia="en-US"/>
              </w:rPr>
              <w:t>2025-02-15</w:t>
            </w:r>
          </w:p>
        </w:tc>
        <w:tc>
          <w:tcPr>
            <w:tcW w:w="67" w:type="pct"/>
            <w:tcBorders>
              <w:top w:val="nil"/>
              <w:left w:val="nil"/>
              <w:bottom w:val="nil"/>
              <w:right w:val="single" w:sz="4" w:space="0" w:color="auto"/>
            </w:tcBorders>
            <w:vAlign w:val="center"/>
          </w:tcPr>
          <w:p w14:paraId="4ED5B286" w14:textId="77777777" w:rsidR="00A75978" w:rsidRPr="00E4706B" w:rsidRDefault="00A75978" w:rsidP="00A75978">
            <w:pPr>
              <w:spacing w:after="0"/>
              <w:rPr>
                <w:rFonts w:eastAsia="Calibri" w:cs="Arial"/>
                <w:szCs w:val="22"/>
                <w:lang w:val="en-GB" w:eastAsia="en-US"/>
              </w:rPr>
            </w:pPr>
          </w:p>
        </w:tc>
      </w:tr>
      <w:tr w:rsidR="00A75978" w:rsidRPr="00E4706B" w14:paraId="5BDD5E8B" w14:textId="77777777" w:rsidTr="008939A4">
        <w:trPr>
          <w:trHeight w:val="340"/>
        </w:trPr>
        <w:tc>
          <w:tcPr>
            <w:tcW w:w="80" w:type="pct"/>
            <w:tcBorders>
              <w:top w:val="nil"/>
              <w:left w:val="single" w:sz="4" w:space="0" w:color="auto"/>
              <w:bottom w:val="nil"/>
              <w:right w:val="nil"/>
            </w:tcBorders>
            <w:vAlign w:val="center"/>
          </w:tcPr>
          <w:p w14:paraId="5227F1C8"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61735933"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2131E7AD"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12918BC7"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74AC000C"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058AB364" w14:textId="77777777" w:rsidR="00A75978" w:rsidRPr="00E4706B" w:rsidRDefault="00A75978" w:rsidP="008939A4">
            <w:pPr>
              <w:spacing w:after="0"/>
              <w:jc w:val="left"/>
              <w:rPr>
                <w:rFonts w:eastAsia="Calibri" w:cs="Arial"/>
                <w:color w:val="FF0000"/>
                <w:szCs w:val="20"/>
                <w:lang w:val="en-GB" w:eastAsia="en-US"/>
              </w:rPr>
            </w:pPr>
          </w:p>
        </w:tc>
        <w:tc>
          <w:tcPr>
            <w:tcW w:w="67" w:type="pct"/>
            <w:tcBorders>
              <w:top w:val="nil"/>
              <w:left w:val="nil"/>
              <w:bottom w:val="nil"/>
              <w:right w:val="single" w:sz="4" w:space="0" w:color="auto"/>
            </w:tcBorders>
            <w:vAlign w:val="center"/>
          </w:tcPr>
          <w:p w14:paraId="3510AD84" w14:textId="77777777" w:rsidR="00A75978" w:rsidRPr="00E4706B" w:rsidRDefault="00A75978" w:rsidP="00A75978">
            <w:pPr>
              <w:spacing w:after="0"/>
              <w:rPr>
                <w:rFonts w:eastAsia="Calibri" w:cs="Arial"/>
                <w:szCs w:val="22"/>
                <w:lang w:val="en-GB" w:eastAsia="en-US"/>
              </w:rPr>
            </w:pPr>
          </w:p>
        </w:tc>
      </w:tr>
      <w:tr w:rsidR="00A75978" w:rsidRPr="00E4706B" w14:paraId="78B4DC4F" w14:textId="77777777" w:rsidTr="008939A4">
        <w:trPr>
          <w:trHeight w:val="340"/>
        </w:trPr>
        <w:tc>
          <w:tcPr>
            <w:tcW w:w="80" w:type="pct"/>
            <w:tcBorders>
              <w:top w:val="nil"/>
              <w:left w:val="single" w:sz="4" w:space="0" w:color="auto"/>
              <w:bottom w:val="nil"/>
              <w:right w:val="nil"/>
            </w:tcBorders>
            <w:vAlign w:val="center"/>
          </w:tcPr>
          <w:p w14:paraId="5680E02C"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2924E47B" w14:textId="77777777" w:rsidR="00A75978" w:rsidRPr="00E4706B" w:rsidRDefault="00A75978" w:rsidP="00A75978">
            <w:pPr>
              <w:spacing w:after="0"/>
              <w:rPr>
                <w:rFonts w:eastAsia="Calibri" w:cs="Arial"/>
                <w:szCs w:val="20"/>
                <w:lang w:val="en-GB" w:eastAsia="en-US"/>
              </w:rPr>
            </w:pPr>
            <w:r w:rsidRPr="00E4706B">
              <w:rPr>
                <w:rFonts w:eastAsia="Calibri" w:cs="Arial"/>
                <w:szCs w:val="20"/>
                <w:lang w:val="en-GB" w:eastAsia="en-US"/>
              </w:rPr>
              <w:t>B</w:t>
            </w:r>
          </w:p>
        </w:tc>
        <w:tc>
          <w:tcPr>
            <w:tcW w:w="1713" w:type="pct"/>
            <w:tcBorders>
              <w:top w:val="single" w:sz="2" w:space="0" w:color="auto"/>
              <w:left w:val="nil"/>
              <w:bottom w:val="single" w:sz="2" w:space="0" w:color="auto"/>
              <w:right w:val="nil"/>
            </w:tcBorders>
            <w:vAlign w:val="center"/>
          </w:tcPr>
          <w:p w14:paraId="075E1D20" w14:textId="0AE8A412" w:rsidR="00A75978" w:rsidRPr="00E4706B" w:rsidRDefault="00981888" w:rsidP="00A75978">
            <w:pPr>
              <w:spacing w:after="0"/>
              <w:rPr>
                <w:rFonts w:eastAsia="Calibri" w:cs="Arial"/>
                <w:szCs w:val="20"/>
                <w:lang w:val="en-GB" w:eastAsia="en-US"/>
              </w:rPr>
            </w:pPr>
            <w:r w:rsidRPr="00E4706B">
              <w:rPr>
                <w:rFonts w:eastAsia="Calibri" w:cs="Arial"/>
                <w:szCs w:val="20"/>
                <w:lang w:val="en-GB" w:eastAsia="en-US"/>
              </w:rPr>
              <w:t>Annex</w:t>
            </w:r>
          </w:p>
        </w:tc>
        <w:tc>
          <w:tcPr>
            <w:tcW w:w="629" w:type="pct"/>
            <w:tcBorders>
              <w:top w:val="single" w:sz="2" w:space="0" w:color="auto"/>
              <w:left w:val="nil"/>
              <w:bottom w:val="single" w:sz="2" w:space="0" w:color="auto"/>
              <w:right w:val="nil"/>
            </w:tcBorders>
            <w:vAlign w:val="center"/>
          </w:tcPr>
          <w:p w14:paraId="40901151" w14:textId="15395A3B" w:rsidR="00A75978" w:rsidRPr="00E4706B" w:rsidRDefault="005F0DD0" w:rsidP="00A75978">
            <w:pPr>
              <w:spacing w:after="0"/>
              <w:rPr>
                <w:rFonts w:eastAsia="Calibri" w:cs="Arial"/>
                <w:szCs w:val="20"/>
                <w:lang w:val="en-GB" w:eastAsia="en-US"/>
              </w:rPr>
            </w:pPr>
            <w:r w:rsidRPr="00E4706B">
              <w:rPr>
                <w:rFonts w:eastAsia="Calibri" w:cs="Arial"/>
                <w:szCs w:val="20"/>
                <w:lang w:val="en-GB" w:eastAsia="en-US"/>
              </w:rPr>
              <w:t>262–3</w:t>
            </w:r>
            <w:r w:rsidR="00301A3C" w:rsidRPr="00E4706B">
              <w:rPr>
                <w:rFonts w:eastAsia="Calibri" w:cs="Arial"/>
                <w:szCs w:val="20"/>
                <w:lang w:val="en-GB" w:eastAsia="en-US"/>
              </w:rPr>
              <w:t>49</w:t>
            </w:r>
          </w:p>
        </w:tc>
        <w:tc>
          <w:tcPr>
            <w:tcW w:w="1106" w:type="pct"/>
            <w:tcBorders>
              <w:top w:val="single" w:sz="2" w:space="0" w:color="auto"/>
              <w:left w:val="nil"/>
              <w:bottom w:val="single" w:sz="2" w:space="0" w:color="auto"/>
              <w:right w:val="nil"/>
            </w:tcBorders>
            <w:vAlign w:val="center"/>
          </w:tcPr>
          <w:p w14:paraId="71F52F35" w14:textId="34059078" w:rsidR="00A75978" w:rsidRPr="00E4706B" w:rsidRDefault="00A75978" w:rsidP="00A75978">
            <w:pPr>
              <w:spacing w:after="0"/>
              <w:rPr>
                <w:rFonts w:eastAsia="Calibri" w:cs="Arial"/>
                <w:szCs w:val="22"/>
                <w:lang w:val="en-GB" w:eastAsia="en-US"/>
              </w:rPr>
            </w:pPr>
            <w:r w:rsidRPr="00E4706B">
              <w:rPr>
                <w:rFonts w:eastAsia="Calibri" w:cs="Arial"/>
                <w:szCs w:val="20"/>
                <w:lang w:val="en-GB" w:eastAsia="en-US"/>
              </w:rPr>
              <w:t>Issue: 1.00</w:t>
            </w:r>
          </w:p>
        </w:tc>
        <w:tc>
          <w:tcPr>
            <w:tcW w:w="876" w:type="pct"/>
            <w:tcBorders>
              <w:top w:val="single" w:sz="2" w:space="0" w:color="auto"/>
              <w:left w:val="nil"/>
              <w:bottom w:val="single" w:sz="2" w:space="0" w:color="auto"/>
              <w:right w:val="nil"/>
            </w:tcBorders>
            <w:vAlign w:val="center"/>
          </w:tcPr>
          <w:p w14:paraId="6620FBD6" w14:textId="79327179" w:rsidR="00A75978" w:rsidRPr="00E4706B" w:rsidRDefault="00D35038" w:rsidP="008939A4">
            <w:pPr>
              <w:spacing w:after="0"/>
              <w:jc w:val="left"/>
              <w:rPr>
                <w:rFonts w:eastAsia="Calibri" w:cs="Arial"/>
                <w:color w:val="FF0000"/>
                <w:szCs w:val="20"/>
                <w:lang w:val="en-GB" w:eastAsia="en-US"/>
              </w:rPr>
            </w:pPr>
            <w:r>
              <w:rPr>
                <w:rFonts w:eastAsia="Calibri" w:cs="Arial"/>
                <w:szCs w:val="20"/>
                <w:lang w:val="en-GB" w:eastAsia="en-US"/>
              </w:rPr>
              <w:t>2025-02-15</w:t>
            </w:r>
          </w:p>
        </w:tc>
        <w:tc>
          <w:tcPr>
            <w:tcW w:w="67" w:type="pct"/>
            <w:tcBorders>
              <w:top w:val="nil"/>
              <w:left w:val="nil"/>
              <w:bottom w:val="nil"/>
              <w:right w:val="single" w:sz="4" w:space="0" w:color="auto"/>
            </w:tcBorders>
            <w:vAlign w:val="center"/>
          </w:tcPr>
          <w:p w14:paraId="1A6A3D0D" w14:textId="77777777" w:rsidR="00A75978" w:rsidRPr="00E4706B" w:rsidRDefault="00A75978" w:rsidP="00A75978">
            <w:pPr>
              <w:spacing w:after="0"/>
              <w:rPr>
                <w:rFonts w:eastAsia="Calibri" w:cs="Arial"/>
                <w:szCs w:val="22"/>
                <w:lang w:val="en-GB" w:eastAsia="en-US"/>
              </w:rPr>
            </w:pPr>
          </w:p>
        </w:tc>
      </w:tr>
      <w:tr w:rsidR="00A75978" w:rsidRPr="00E4706B" w14:paraId="3EE4F246" w14:textId="77777777" w:rsidTr="008939A4">
        <w:trPr>
          <w:trHeight w:val="340"/>
        </w:trPr>
        <w:tc>
          <w:tcPr>
            <w:tcW w:w="80" w:type="pct"/>
            <w:tcBorders>
              <w:top w:val="nil"/>
              <w:left w:val="single" w:sz="4" w:space="0" w:color="auto"/>
              <w:bottom w:val="nil"/>
              <w:right w:val="nil"/>
            </w:tcBorders>
            <w:vAlign w:val="center"/>
          </w:tcPr>
          <w:p w14:paraId="4D74B291"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10F345DC"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5FCBD2F3"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29689FCD"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2DC7480D"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5123E6A0" w14:textId="77777777" w:rsidR="00A75978" w:rsidRPr="00E4706B" w:rsidRDefault="00A75978" w:rsidP="008939A4">
            <w:pPr>
              <w:spacing w:after="0"/>
              <w:jc w:val="left"/>
              <w:rPr>
                <w:rFonts w:eastAsia="Calibri" w:cs="Arial"/>
                <w:color w:val="FF0000"/>
                <w:szCs w:val="20"/>
                <w:lang w:val="en-GB" w:eastAsia="en-US"/>
              </w:rPr>
            </w:pPr>
          </w:p>
        </w:tc>
        <w:tc>
          <w:tcPr>
            <w:tcW w:w="67" w:type="pct"/>
            <w:tcBorders>
              <w:top w:val="nil"/>
              <w:left w:val="nil"/>
              <w:bottom w:val="nil"/>
              <w:right w:val="single" w:sz="4" w:space="0" w:color="auto"/>
            </w:tcBorders>
            <w:vAlign w:val="center"/>
          </w:tcPr>
          <w:p w14:paraId="69536209" w14:textId="77777777" w:rsidR="00A75978" w:rsidRPr="00E4706B" w:rsidRDefault="00A75978" w:rsidP="00A75978">
            <w:pPr>
              <w:spacing w:after="0"/>
              <w:rPr>
                <w:rFonts w:eastAsia="Calibri" w:cs="Arial"/>
                <w:szCs w:val="22"/>
                <w:lang w:val="en-GB" w:eastAsia="en-US"/>
              </w:rPr>
            </w:pPr>
          </w:p>
        </w:tc>
      </w:tr>
      <w:tr w:rsidR="00981888" w:rsidRPr="00E4706B" w14:paraId="381EE1AA" w14:textId="77777777" w:rsidTr="008939A4">
        <w:trPr>
          <w:trHeight w:val="340"/>
        </w:trPr>
        <w:tc>
          <w:tcPr>
            <w:tcW w:w="80" w:type="pct"/>
            <w:tcBorders>
              <w:top w:val="nil"/>
              <w:left w:val="single" w:sz="4" w:space="0" w:color="auto"/>
              <w:bottom w:val="nil"/>
              <w:right w:val="nil"/>
            </w:tcBorders>
            <w:vAlign w:val="center"/>
          </w:tcPr>
          <w:p w14:paraId="702F3CB2" w14:textId="77777777" w:rsidR="00981888" w:rsidRPr="00E4706B" w:rsidRDefault="00981888" w:rsidP="0098188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5F386DA0" w14:textId="3114C033" w:rsidR="00981888" w:rsidRPr="00E4706B" w:rsidRDefault="00981888" w:rsidP="00981888">
            <w:pPr>
              <w:spacing w:after="0"/>
              <w:rPr>
                <w:rFonts w:eastAsia="Calibri" w:cs="Arial"/>
                <w:szCs w:val="20"/>
                <w:lang w:val="en-GB" w:eastAsia="en-US"/>
              </w:rPr>
            </w:pPr>
            <w:r w:rsidRPr="00E4706B">
              <w:rPr>
                <w:rFonts w:eastAsia="Calibri" w:cs="Arial"/>
                <w:szCs w:val="20"/>
                <w:lang w:val="en-GB" w:eastAsia="en-US"/>
              </w:rPr>
              <w:t>-</w:t>
            </w:r>
          </w:p>
        </w:tc>
        <w:tc>
          <w:tcPr>
            <w:tcW w:w="1713" w:type="pct"/>
            <w:tcBorders>
              <w:top w:val="single" w:sz="2" w:space="0" w:color="auto"/>
              <w:left w:val="nil"/>
              <w:bottom w:val="single" w:sz="2" w:space="0" w:color="auto"/>
              <w:right w:val="nil"/>
            </w:tcBorders>
            <w:vAlign w:val="center"/>
          </w:tcPr>
          <w:p w14:paraId="12D281CC" w14:textId="4AD04305" w:rsidR="00981888" w:rsidRPr="00E4706B" w:rsidRDefault="00981888" w:rsidP="00981888">
            <w:pPr>
              <w:spacing w:after="0"/>
              <w:rPr>
                <w:rFonts w:eastAsia="Calibri" w:cs="Arial"/>
                <w:szCs w:val="20"/>
                <w:lang w:val="en-GB" w:eastAsia="en-US"/>
              </w:rPr>
            </w:pPr>
            <w:r w:rsidRPr="00E4706B">
              <w:rPr>
                <w:rFonts w:eastAsia="Calibri" w:cs="Arial"/>
                <w:szCs w:val="20"/>
                <w:lang w:val="en-GB" w:eastAsia="en-US"/>
              </w:rPr>
              <w:t>Appendices</w:t>
            </w:r>
          </w:p>
        </w:tc>
        <w:tc>
          <w:tcPr>
            <w:tcW w:w="629" w:type="pct"/>
            <w:tcBorders>
              <w:top w:val="single" w:sz="2" w:space="0" w:color="auto"/>
              <w:left w:val="nil"/>
              <w:bottom w:val="single" w:sz="2" w:space="0" w:color="auto"/>
              <w:right w:val="nil"/>
            </w:tcBorders>
            <w:vAlign w:val="center"/>
          </w:tcPr>
          <w:p w14:paraId="30CA2D73" w14:textId="3E6E819C" w:rsidR="00981888" w:rsidRPr="00E4706B" w:rsidRDefault="00301A3C" w:rsidP="00981888">
            <w:pPr>
              <w:spacing w:after="0"/>
              <w:rPr>
                <w:rFonts w:eastAsia="Calibri" w:cs="Arial"/>
                <w:szCs w:val="20"/>
                <w:lang w:val="en-GB" w:eastAsia="en-US"/>
              </w:rPr>
            </w:pPr>
            <w:r w:rsidRPr="00E4706B">
              <w:rPr>
                <w:rFonts w:eastAsia="Calibri" w:cs="Arial"/>
                <w:szCs w:val="20"/>
                <w:lang w:val="en-GB" w:eastAsia="en-US"/>
              </w:rPr>
              <w:t xml:space="preserve">350–391 </w:t>
            </w:r>
          </w:p>
        </w:tc>
        <w:tc>
          <w:tcPr>
            <w:tcW w:w="1106" w:type="pct"/>
            <w:tcBorders>
              <w:top w:val="single" w:sz="2" w:space="0" w:color="auto"/>
              <w:left w:val="nil"/>
              <w:bottom w:val="single" w:sz="2" w:space="0" w:color="auto"/>
              <w:right w:val="nil"/>
            </w:tcBorders>
            <w:vAlign w:val="center"/>
          </w:tcPr>
          <w:p w14:paraId="573E7369" w14:textId="00E724F8" w:rsidR="00981888" w:rsidRPr="00E4706B" w:rsidRDefault="00981888" w:rsidP="00981888">
            <w:pPr>
              <w:spacing w:after="0"/>
              <w:rPr>
                <w:rFonts w:eastAsia="Calibri" w:cs="Arial"/>
                <w:szCs w:val="22"/>
                <w:lang w:val="en-GB" w:eastAsia="en-US"/>
              </w:rPr>
            </w:pPr>
            <w:r w:rsidRPr="00E4706B">
              <w:rPr>
                <w:rFonts w:eastAsia="Calibri" w:cs="Arial"/>
                <w:szCs w:val="20"/>
                <w:lang w:val="en-GB" w:eastAsia="en-US"/>
              </w:rPr>
              <w:t>Issue: 1.00</w:t>
            </w:r>
          </w:p>
        </w:tc>
        <w:tc>
          <w:tcPr>
            <w:tcW w:w="876" w:type="pct"/>
            <w:tcBorders>
              <w:top w:val="single" w:sz="2" w:space="0" w:color="auto"/>
              <w:left w:val="nil"/>
              <w:bottom w:val="single" w:sz="2" w:space="0" w:color="auto"/>
              <w:right w:val="nil"/>
            </w:tcBorders>
            <w:vAlign w:val="center"/>
          </w:tcPr>
          <w:p w14:paraId="11DE6CCC" w14:textId="4A1142A8" w:rsidR="00981888" w:rsidRPr="00E4706B" w:rsidRDefault="00D35038" w:rsidP="008939A4">
            <w:pPr>
              <w:spacing w:after="0"/>
              <w:jc w:val="left"/>
              <w:rPr>
                <w:rFonts w:eastAsia="Calibri" w:cs="Arial"/>
                <w:color w:val="FF0000"/>
                <w:szCs w:val="20"/>
                <w:lang w:val="en-GB" w:eastAsia="en-US"/>
              </w:rPr>
            </w:pPr>
            <w:r>
              <w:rPr>
                <w:rFonts w:eastAsia="Calibri" w:cs="Arial"/>
                <w:szCs w:val="20"/>
                <w:lang w:val="en-GB" w:eastAsia="en-US"/>
              </w:rPr>
              <w:t>2025-02-15</w:t>
            </w:r>
          </w:p>
        </w:tc>
        <w:tc>
          <w:tcPr>
            <w:tcW w:w="67" w:type="pct"/>
            <w:tcBorders>
              <w:top w:val="nil"/>
              <w:left w:val="nil"/>
              <w:bottom w:val="nil"/>
              <w:right w:val="single" w:sz="4" w:space="0" w:color="auto"/>
            </w:tcBorders>
            <w:vAlign w:val="center"/>
          </w:tcPr>
          <w:p w14:paraId="1D0085EF" w14:textId="77777777" w:rsidR="00981888" w:rsidRPr="00E4706B" w:rsidRDefault="00981888" w:rsidP="00981888">
            <w:pPr>
              <w:spacing w:after="0"/>
              <w:rPr>
                <w:rFonts w:eastAsia="Calibri" w:cs="Arial"/>
                <w:szCs w:val="22"/>
                <w:lang w:val="en-GB" w:eastAsia="en-US"/>
              </w:rPr>
            </w:pPr>
          </w:p>
        </w:tc>
      </w:tr>
      <w:tr w:rsidR="00A75978" w:rsidRPr="00E4706B" w14:paraId="6C0CFE7D" w14:textId="77777777" w:rsidTr="00A75978">
        <w:trPr>
          <w:trHeight w:val="340"/>
        </w:trPr>
        <w:tc>
          <w:tcPr>
            <w:tcW w:w="80" w:type="pct"/>
            <w:tcBorders>
              <w:top w:val="nil"/>
              <w:left w:val="single" w:sz="4" w:space="0" w:color="auto"/>
              <w:bottom w:val="nil"/>
              <w:right w:val="nil"/>
            </w:tcBorders>
            <w:vAlign w:val="center"/>
          </w:tcPr>
          <w:p w14:paraId="13C4074F"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62591F4A"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10123F90"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271D3D72"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27CB18DB"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35854640" w14:textId="77777777" w:rsidR="00A75978" w:rsidRPr="00E4706B" w:rsidRDefault="00A75978" w:rsidP="00A75978">
            <w:pPr>
              <w:spacing w:after="0"/>
              <w:jc w:val="left"/>
              <w:rPr>
                <w:rFonts w:eastAsia="Calibri" w:cs="Arial"/>
                <w:color w:val="FF0000"/>
                <w:szCs w:val="20"/>
                <w:lang w:val="en-GB" w:eastAsia="en-US"/>
              </w:rPr>
            </w:pPr>
          </w:p>
        </w:tc>
        <w:tc>
          <w:tcPr>
            <w:tcW w:w="67" w:type="pct"/>
            <w:tcBorders>
              <w:top w:val="nil"/>
              <w:left w:val="nil"/>
              <w:bottom w:val="nil"/>
              <w:right w:val="single" w:sz="4" w:space="0" w:color="auto"/>
            </w:tcBorders>
            <w:vAlign w:val="center"/>
          </w:tcPr>
          <w:p w14:paraId="54E4E409" w14:textId="77777777" w:rsidR="00A75978" w:rsidRPr="00E4706B" w:rsidRDefault="00A75978" w:rsidP="00A75978">
            <w:pPr>
              <w:spacing w:after="0"/>
              <w:rPr>
                <w:rFonts w:eastAsia="Calibri" w:cs="Arial"/>
                <w:szCs w:val="22"/>
                <w:lang w:val="en-GB" w:eastAsia="en-US"/>
              </w:rPr>
            </w:pPr>
          </w:p>
        </w:tc>
      </w:tr>
      <w:tr w:rsidR="00A75978" w:rsidRPr="00E4706B" w14:paraId="46516270" w14:textId="77777777" w:rsidTr="00A75978">
        <w:trPr>
          <w:trHeight w:val="340"/>
        </w:trPr>
        <w:tc>
          <w:tcPr>
            <w:tcW w:w="80" w:type="pct"/>
            <w:tcBorders>
              <w:top w:val="nil"/>
              <w:left w:val="single" w:sz="4" w:space="0" w:color="auto"/>
              <w:bottom w:val="nil"/>
              <w:right w:val="nil"/>
            </w:tcBorders>
            <w:vAlign w:val="center"/>
          </w:tcPr>
          <w:p w14:paraId="498BFDB7"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1A913C82" w14:textId="038A3651"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50CB17B3" w14:textId="39E0E3A6"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1A590B04" w14:textId="3C7D9C45"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65085BE3" w14:textId="3B0B530B" w:rsidR="00A75978" w:rsidRPr="00E4706B" w:rsidRDefault="00A75978" w:rsidP="00A75978">
            <w:pPr>
              <w:spacing w:after="0"/>
              <w:rPr>
                <w:rFonts w:eastAsia="Calibri" w:cs="Arial"/>
                <w:szCs w:val="22"/>
                <w:lang w:val="en-GB" w:eastAsia="en-US"/>
              </w:rPr>
            </w:pPr>
          </w:p>
        </w:tc>
        <w:tc>
          <w:tcPr>
            <w:tcW w:w="876" w:type="pct"/>
            <w:tcBorders>
              <w:top w:val="single" w:sz="2" w:space="0" w:color="auto"/>
              <w:left w:val="nil"/>
              <w:bottom w:val="single" w:sz="2" w:space="0" w:color="auto"/>
              <w:right w:val="nil"/>
            </w:tcBorders>
            <w:vAlign w:val="center"/>
          </w:tcPr>
          <w:p w14:paraId="0CB9FF97" w14:textId="4AA1C4E5" w:rsidR="00A75978" w:rsidRPr="00E4706B" w:rsidRDefault="00A75978" w:rsidP="00A75978">
            <w:pPr>
              <w:spacing w:after="0"/>
              <w:jc w:val="left"/>
              <w:rPr>
                <w:rFonts w:eastAsia="Calibri" w:cs="Arial"/>
                <w:color w:val="FF0000"/>
                <w:szCs w:val="20"/>
                <w:lang w:val="en-GB" w:eastAsia="en-US"/>
              </w:rPr>
            </w:pPr>
          </w:p>
        </w:tc>
        <w:tc>
          <w:tcPr>
            <w:tcW w:w="67" w:type="pct"/>
            <w:tcBorders>
              <w:top w:val="nil"/>
              <w:left w:val="nil"/>
              <w:bottom w:val="nil"/>
              <w:right w:val="single" w:sz="4" w:space="0" w:color="auto"/>
            </w:tcBorders>
            <w:vAlign w:val="center"/>
          </w:tcPr>
          <w:p w14:paraId="568EFB74" w14:textId="77777777" w:rsidR="00A75978" w:rsidRPr="00E4706B" w:rsidRDefault="00A75978" w:rsidP="00A75978">
            <w:pPr>
              <w:spacing w:after="0"/>
              <w:rPr>
                <w:rFonts w:eastAsia="Calibri" w:cs="Arial"/>
                <w:szCs w:val="22"/>
                <w:lang w:val="en-GB" w:eastAsia="en-US"/>
              </w:rPr>
            </w:pPr>
          </w:p>
        </w:tc>
      </w:tr>
      <w:tr w:rsidR="00A75978" w:rsidRPr="00E4706B" w14:paraId="0EC6349E" w14:textId="77777777" w:rsidTr="00A75978">
        <w:trPr>
          <w:trHeight w:val="340"/>
        </w:trPr>
        <w:tc>
          <w:tcPr>
            <w:tcW w:w="80" w:type="pct"/>
            <w:tcBorders>
              <w:top w:val="nil"/>
              <w:left w:val="single" w:sz="4" w:space="0" w:color="auto"/>
              <w:bottom w:val="nil"/>
              <w:right w:val="nil"/>
            </w:tcBorders>
            <w:vAlign w:val="center"/>
          </w:tcPr>
          <w:p w14:paraId="714B7910"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7770529F"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2B1E88B0"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4D6E8335"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23AC55BB"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2561B9BB"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311F09C2" w14:textId="77777777" w:rsidR="00A75978" w:rsidRPr="00E4706B" w:rsidRDefault="00A75978" w:rsidP="00A75978">
            <w:pPr>
              <w:spacing w:after="0"/>
              <w:rPr>
                <w:rFonts w:eastAsia="Calibri" w:cs="Arial"/>
                <w:szCs w:val="22"/>
                <w:lang w:val="en-GB" w:eastAsia="en-US"/>
              </w:rPr>
            </w:pPr>
          </w:p>
        </w:tc>
      </w:tr>
      <w:tr w:rsidR="00A75978" w:rsidRPr="00E4706B" w14:paraId="07FF59B8" w14:textId="77777777" w:rsidTr="00A75978">
        <w:trPr>
          <w:trHeight w:val="340"/>
        </w:trPr>
        <w:tc>
          <w:tcPr>
            <w:tcW w:w="80" w:type="pct"/>
            <w:tcBorders>
              <w:top w:val="nil"/>
              <w:left w:val="single" w:sz="4" w:space="0" w:color="auto"/>
              <w:bottom w:val="nil"/>
              <w:right w:val="nil"/>
            </w:tcBorders>
            <w:vAlign w:val="center"/>
          </w:tcPr>
          <w:p w14:paraId="64DD3C68"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166345AA"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7974431A"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7C3F2D0F"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1EB098F4"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77E88FE5"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2FE53A6E" w14:textId="77777777" w:rsidR="00A75978" w:rsidRPr="00E4706B" w:rsidRDefault="00A75978" w:rsidP="00A75978">
            <w:pPr>
              <w:spacing w:after="0"/>
              <w:rPr>
                <w:rFonts w:eastAsia="Calibri" w:cs="Arial"/>
                <w:szCs w:val="22"/>
                <w:lang w:val="en-GB" w:eastAsia="en-US"/>
              </w:rPr>
            </w:pPr>
          </w:p>
        </w:tc>
      </w:tr>
      <w:tr w:rsidR="00A75978" w:rsidRPr="00E4706B" w14:paraId="7A4C425B" w14:textId="77777777" w:rsidTr="00A75978">
        <w:trPr>
          <w:trHeight w:val="340"/>
        </w:trPr>
        <w:tc>
          <w:tcPr>
            <w:tcW w:w="80" w:type="pct"/>
            <w:tcBorders>
              <w:top w:val="nil"/>
              <w:left w:val="single" w:sz="4" w:space="0" w:color="auto"/>
              <w:bottom w:val="nil"/>
              <w:right w:val="nil"/>
            </w:tcBorders>
            <w:vAlign w:val="center"/>
          </w:tcPr>
          <w:p w14:paraId="6A218D75"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243CA263"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452E847C"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249D5EB1"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44467761"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5E5E9E3A"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6EE8F6AD" w14:textId="77777777" w:rsidR="00A75978" w:rsidRPr="00E4706B" w:rsidRDefault="00A75978" w:rsidP="00A75978">
            <w:pPr>
              <w:spacing w:after="0"/>
              <w:rPr>
                <w:rFonts w:eastAsia="Calibri" w:cs="Arial"/>
                <w:szCs w:val="22"/>
                <w:lang w:val="en-GB" w:eastAsia="en-US"/>
              </w:rPr>
            </w:pPr>
          </w:p>
        </w:tc>
      </w:tr>
      <w:tr w:rsidR="00A75978" w:rsidRPr="00E4706B" w14:paraId="2B2BEADE" w14:textId="77777777" w:rsidTr="00A75978">
        <w:trPr>
          <w:trHeight w:val="340"/>
        </w:trPr>
        <w:tc>
          <w:tcPr>
            <w:tcW w:w="80" w:type="pct"/>
            <w:tcBorders>
              <w:top w:val="nil"/>
              <w:left w:val="single" w:sz="4" w:space="0" w:color="auto"/>
              <w:bottom w:val="nil"/>
              <w:right w:val="nil"/>
            </w:tcBorders>
            <w:vAlign w:val="center"/>
          </w:tcPr>
          <w:p w14:paraId="5A9A9278"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76F1F7B5"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3BB8CD18"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3BA0F2C0"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288D9235"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5A2EC8A7"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4FD4A0DC" w14:textId="77777777" w:rsidR="00A75978" w:rsidRPr="00E4706B" w:rsidRDefault="00A75978" w:rsidP="00A75978">
            <w:pPr>
              <w:spacing w:after="0"/>
              <w:rPr>
                <w:rFonts w:eastAsia="Calibri" w:cs="Arial"/>
                <w:szCs w:val="22"/>
                <w:lang w:val="en-GB" w:eastAsia="en-US"/>
              </w:rPr>
            </w:pPr>
          </w:p>
        </w:tc>
      </w:tr>
      <w:tr w:rsidR="00A75978" w:rsidRPr="00E4706B" w14:paraId="1115A289" w14:textId="77777777" w:rsidTr="00A75978">
        <w:trPr>
          <w:trHeight w:val="340"/>
        </w:trPr>
        <w:tc>
          <w:tcPr>
            <w:tcW w:w="80" w:type="pct"/>
            <w:tcBorders>
              <w:top w:val="nil"/>
              <w:left w:val="single" w:sz="4" w:space="0" w:color="auto"/>
              <w:bottom w:val="nil"/>
              <w:right w:val="nil"/>
            </w:tcBorders>
            <w:vAlign w:val="center"/>
          </w:tcPr>
          <w:p w14:paraId="4EDE2369"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3B01480A"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3B3579C1"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0D8CBDF4"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6B5FEF23"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5A660614"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17040A8E" w14:textId="77777777" w:rsidR="00A75978" w:rsidRPr="00E4706B" w:rsidRDefault="00A75978" w:rsidP="00A75978">
            <w:pPr>
              <w:spacing w:after="0"/>
              <w:rPr>
                <w:rFonts w:eastAsia="Calibri" w:cs="Arial"/>
                <w:szCs w:val="22"/>
                <w:lang w:val="en-GB" w:eastAsia="en-US"/>
              </w:rPr>
            </w:pPr>
          </w:p>
        </w:tc>
      </w:tr>
      <w:tr w:rsidR="00A75978" w:rsidRPr="00E4706B" w14:paraId="663592BA" w14:textId="77777777" w:rsidTr="00A75978">
        <w:trPr>
          <w:trHeight w:val="340"/>
        </w:trPr>
        <w:tc>
          <w:tcPr>
            <w:tcW w:w="80" w:type="pct"/>
            <w:tcBorders>
              <w:top w:val="nil"/>
              <w:left w:val="single" w:sz="4" w:space="0" w:color="auto"/>
              <w:bottom w:val="nil"/>
              <w:right w:val="nil"/>
            </w:tcBorders>
            <w:vAlign w:val="center"/>
          </w:tcPr>
          <w:p w14:paraId="0609170C"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25C5E075"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3340ABB7"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530862B2"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03BF30FE"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58C72A15"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6BA64F1A" w14:textId="77777777" w:rsidR="00A75978" w:rsidRPr="00E4706B" w:rsidRDefault="00A75978" w:rsidP="00A75978">
            <w:pPr>
              <w:spacing w:after="0"/>
              <w:rPr>
                <w:rFonts w:eastAsia="Calibri" w:cs="Arial"/>
                <w:szCs w:val="22"/>
                <w:lang w:val="en-GB" w:eastAsia="en-US"/>
              </w:rPr>
            </w:pPr>
          </w:p>
        </w:tc>
      </w:tr>
      <w:tr w:rsidR="00A75978" w:rsidRPr="00E4706B" w14:paraId="1596EACC" w14:textId="77777777" w:rsidTr="00A75978">
        <w:trPr>
          <w:trHeight w:val="340"/>
        </w:trPr>
        <w:tc>
          <w:tcPr>
            <w:tcW w:w="80" w:type="pct"/>
            <w:tcBorders>
              <w:top w:val="nil"/>
              <w:left w:val="single" w:sz="4" w:space="0" w:color="auto"/>
              <w:bottom w:val="nil"/>
              <w:right w:val="nil"/>
            </w:tcBorders>
            <w:vAlign w:val="center"/>
          </w:tcPr>
          <w:p w14:paraId="304AD432"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41BB47D9"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48C026D3"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0E9E4213"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68598913"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4DEC8441"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059A901A" w14:textId="77777777" w:rsidR="00A75978" w:rsidRPr="00E4706B" w:rsidRDefault="00A75978" w:rsidP="00A75978">
            <w:pPr>
              <w:spacing w:after="0"/>
              <w:rPr>
                <w:rFonts w:eastAsia="Calibri" w:cs="Arial"/>
                <w:szCs w:val="22"/>
                <w:lang w:val="en-GB" w:eastAsia="en-US"/>
              </w:rPr>
            </w:pPr>
          </w:p>
        </w:tc>
      </w:tr>
      <w:tr w:rsidR="00A75978" w:rsidRPr="00E4706B" w14:paraId="459E919C" w14:textId="77777777" w:rsidTr="00A75978">
        <w:trPr>
          <w:trHeight w:val="340"/>
        </w:trPr>
        <w:tc>
          <w:tcPr>
            <w:tcW w:w="80" w:type="pct"/>
            <w:tcBorders>
              <w:top w:val="nil"/>
              <w:left w:val="single" w:sz="4" w:space="0" w:color="auto"/>
              <w:bottom w:val="nil"/>
              <w:right w:val="nil"/>
            </w:tcBorders>
            <w:vAlign w:val="center"/>
          </w:tcPr>
          <w:p w14:paraId="59BA542C"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5C3C0170"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050FFD48"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51747398"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7B837026"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7C724B27"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47B9FFFE" w14:textId="77777777" w:rsidR="00A75978" w:rsidRPr="00E4706B" w:rsidRDefault="00A75978" w:rsidP="00A75978">
            <w:pPr>
              <w:spacing w:after="0"/>
              <w:rPr>
                <w:rFonts w:eastAsia="Calibri" w:cs="Arial"/>
                <w:szCs w:val="22"/>
                <w:lang w:val="en-GB" w:eastAsia="en-US"/>
              </w:rPr>
            </w:pPr>
          </w:p>
        </w:tc>
      </w:tr>
      <w:tr w:rsidR="00A75978" w:rsidRPr="00E4706B" w14:paraId="762B4394" w14:textId="77777777" w:rsidTr="00A75978">
        <w:trPr>
          <w:trHeight w:val="340"/>
        </w:trPr>
        <w:tc>
          <w:tcPr>
            <w:tcW w:w="80" w:type="pct"/>
            <w:tcBorders>
              <w:top w:val="nil"/>
              <w:left w:val="single" w:sz="4" w:space="0" w:color="auto"/>
              <w:bottom w:val="nil"/>
              <w:right w:val="nil"/>
            </w:tcBorders>
            <w:vAlign w:val="center"/>
          </w:tcPr>
          <w:p w14:paraId="6F44DB72"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3FA39315"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014E7169"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39618862"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6DB9FD21"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1330C504"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5102DED4" w14:textId="77777777" w:rsidR="00A75978" w:rsidRPr="00E4706B" w:rsidRDefault="00A75978" w:rsidP="00A75978">
            <w:pPr>
              <w:spacing w:after="0"/>
              <w:rPr>
                <w:rFonts w:eastAsia="Calibri" w:cs="Arial"/>
                <w:szCs w:val="22"/>
                <w:lang w:val="en-GB" w:eastAsia="en-US"/>
              </w:rPr>
            </w:pPr>
          </w:p>
        </w:tc>
      </w:tr>
      <w:tr w:rsidR="00A75978" w:rsidRPr="00E4706B" w14:paraId="5BCC9AA7" w14:textId="77777777" w:rsidTr="00A75978">
        <w:trPr>
          <w:trHeight w:val="340"/>
        </w:trPr>
        <w:tc>
          <w:tcPr>
            <w:tcW w:w="80" w:type="pct"/>
            <w:tcBorders>
              <w:top w:val="nil"/>
              <w:left w:val="single" w:sz="4" w:space="0" w:color="auto"/>
              <w:bottom w:val="nil"/>
              <w:right w:val="nil"/>
            </w:tcBorders>
            <w:vAlign w:val="center"/>
          </w:tcPr>
          <w:p w14:paraId="74CC796D"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635B43C1"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3F433860"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10D69EFB"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149DD070"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05521695"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393906F4" w14:textId="77777777" w:rsidR="00A75978" w:rsidRPr="00E4706B" w:rsidRDefault="00A75978" w:rsidP="00A75978">
            <w:pPr>
              <w:spacing w:after="0"/>
              <w:rPr>
                <w:rFonts w:eastAsia="Calibri" w:cs="Arial"/>
                <w:szCs w:val="22"/>
                <w:lang w:val="en-GB" w:eastAsia="en-US"/>
              </w:rPr>
            </w:pPr>
          </w:p>
        </w:tc>
      </w:tr>
      <w:tr w:rsidR="00A75978" w:rsidRPr="00E4706B" w14:paraId="62EDE3CE" w14:textId="77777777" w:rsidTr="00A75978">
        <w:trPr>
          <w:trHeight w:val="340"/>
        </w:trPr>
        <w:tc>
          <w:tcPr>
            <w:tcW w:w="80" w:type="pct"/>
            <w:tcBorders>
              <w:top w:val="nil"/>
              <w:left w:val="single" w:sz="4" w:space="0" w:color="auto"/>
              <w:bottom w:val="nil"/>
              <w:right w:val="nil"/>
            </w:tcBorders>
            <w:vAlign w:val="center"/>
          </w:tcPr>
          <w:p w14:paraId="5355D49B"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1ECA1348"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495263E2"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78CEADD0"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2BEF072A"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0BF2A0D1"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76101B22" w14:textId="77777777" w:rsidR="00A75978" w:rsidRPr="00E4706B" w:rsidRDefault="00A75978" w:rsidP="00A75978">
            <w:pPr>
              <w:spacing w:after="0"/>
              <w:rPr>
                <w:rFonts w:eastAsia="Calibri" w:cs="Arial"/>
                <w:szCs w:val="22"/>
                <w:lang w:val="en-GB" w:eastAsia="en-US"/>
              </w:rPr>
            </w:pPr>
          </w:p>
        </w:tc>
      </w:tr>
      <w:tr w:rsidR="00A75978" w:rsidRPr="00E4706B" w14:paraId="22F05FE9" w14:textId="77777777" w:rsidTr="00A75978">
        <w:trPr>
          <w:trHeight w:val="340"/>
        </w:trPr>
        <w:tc>
          <w:tcPr>
            <w:tcW w:w="80" w:type="pct"/>
            <w:tcBorders>
              <w:top w:val="nil"/>
              <w:left w:val="single" w:sz="4" w:space="0" w:color="auto"/>
              <w:bottom w:val="nil"/>
              <w:right w:val="nil"/>
            </w:tcBorders>
            <w:vAlign w:val="center"/>
          </w:tcPr>
          <w:p w14:paraId="5B494ACC"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25C762B5"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6D227120"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5D5ABB61"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7CD361A9"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54568009"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157ACBFD" w14:textId="77777777" w:rsidR="00A75978" w:rsidRPr="00E4706B" w:rsidRDefault="00A75978" w:rsidP="00A75978">
            <w:pPr>
              <w:spacing w:after="0"/>
              <w:rPr>
                <w:rFonts w:eastAsia="Calibri" w:cs="Arial"/>
                <w:szCs w:val="22"/>
                <w:lang w:val="en-GB" w:eastAsia="en-US"/>
              </w:rPr>
            </w:pPr>
          </w:p>
        </w:tc>
      </w:tr>
      <w:tr w:rsidR="00A75978" w:rsidRPr="00E4706B" w14:paraId="49A1972F" w14:textId="77777777" w:rsidTr="00A75978">
        <w:trPr>
          <w:trHeight w:val="340"/>
        </w:trPr>
        <w:tc>
          <w:tcPr>
            <w:tcW w:w="80" w:type="pct"/>
            <w:tcBorders>
              <w:top w:val="nil"/>
              <w:left w:val="single" w:sz="4" w:space="0" w:color="auto"/>
              <w:bottom w:val="nil"/>
              <w:right w:val="nil"/>
            </w:tcBorders>
            <w:vAlign w:val="center"/>
          </w:tcPr>
          <w:p w14:paraId="7A9C2D8E"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548C9E77"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31A81B11"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19231ADE"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72CA7942"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5C9AC52C"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388B0DEA" w14:textId="77777777" w:rsidR="00A75978" w:rsidRPr="00E4706B" w:rsidRDefault="00A75978" w:rsidP="00A75978">
            <w:pPr>
              <w:spacing w:after="0"/>
              <w:rPr>
                <w:rFonts w:eastAsia="Calibri" w:cs="Arial"/>
                <w:szCs w:val="22"/>
                <w:lang w:val="en-GB" w:eastAsia="en-US"/>
              </w:rPr>
            </w:pPr>
          </w:p>
        </w:tc>
      </w:tr>
      <w:tr w:rsidR="00A75978" w:rsidRPr="00E4706B" w14:paraId="470F3424" w14:textId="77777777" w:rsidTr="00A75978">
        <w:trPr>
          <w:trHeight w:val="340"/>
        </w:trPr>
        <w:tc>
          <w:tcPr>
            <w:tcW w:w="80" w:type="pct"/>
            <w:tcBorders>
              <w:top w:val="nil"/>
              <w:left w:val="single" w:sz="4" w:space="0" w:color="auto"/>
              <w:bottom w:val="nil"/>
              <w:right w:val="nil"/>
            </w:tcBorders>
            <w:vAlign w:val="center"/>
          </w:tcPr>
          <w:p w14:paraId="5731C35C"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2B207FBB"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18D10493"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25A93480"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674FD5B5"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7CC67E55"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65E96D33" w14:textId="77777777" w:rsidR="00A75978" w:rsidRPr="00E4706B" w:rsidRDefault="00A75978" w:rsidP="00A75978">
            <w:pPr>
              <w:spacing w:after="0"/>
              <w:rPr>
                <w:rFonts w:eastAsia="Calibri" w:cs="Arial"/>
                <w:szCs w:val="22"/>
                <w:lang w:val="en-GB" w:eastAsia="en-US"/>
              </w:rPr>
            </w:pPr>
          </w:p>
        </w:tc>
      </w:tr>
      <w:tr w:rsidR="00A75978" w:rsidRPr="00E4706B" w14:paraId="674678E8" w14:textId="77777777" w:rsidTr="00A75978">
        <w:trPr>
          <w:trHeight w:val="340"/>
        </w:trPr>
        <w:tc>
          <w:tcPr>
            <w:tcW w:w="80" w:type="pct"/>
            <w:tcBorders>
              <w:top w:val="nil"/>
              <w:left w:val="single" w:sz="4" w:space="0" w:color="auto"/>
              <w:bottom w:val="nil"/>
              <w:right w:val="nil"/>
            </w:tcBorders>
            <w:vAlign w:val="center"/>
          </w:tcPr>
          <w:p w14:paraId="2D501129"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73AF21B1"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20AC6E4D"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12104223"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14C5FB1B"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0A3EEBBE"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2AE67C97" w14:textId="77777777" w:rsidR="00A75978" w:rsidRPr="00E4706B" w:rsidRDefault="00A75978" w:rsidP="00A75978">
            <w:pPr>
              <w:spacing w:after="0"/>
              <w:rPr>
                <w:rFonts w:eastAsia="Calibri" w:cs="Arial"/>
                <w:szCs w:val="22"/>
                <w:lang w:val="en-GB" w:eastAsia="en-US"/>
              </w:rPr>
            </w:pPr>
          </w:p>
        </w:tc>
      </w:tr>
      <w:tr w:rsidR="00A75978" w:rsidRPr="00E4706B" w14:paraId="33BE1989" w14:textId="77777777" w:rsidTr="00A75978">
        <w:trPr>
          <w:trHeight w:val="340"/>
        </w:trPr>
        <w:tc>
          <w:tcPr>
            <w:tcW w:w="80" w:type="pct"/>
            <w:tcBorders>
              <w:top w:val="nil"/>
              <w:left w:val="single" w:sz="4" w:space="0" w:color="auto"/>
              <w:bottom w:val="nil"/>
              <w:right w:val="nil"/>
            </w:tcBorders>
            <w:vAlign w:val="center"/>
          </w:tcPr>
          <w:p w14:paraId="15994423"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33D79CC0"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71A547C4"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6CBF181F"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7A0D4915"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6AB99327"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6C4F27FE" w14:textId="77777777" w:rsidR="00A75978" w:rsidRPr="00E4706B" w:rsidRDefault="00A75978" w:rsidP="00A75978">
            <w:pPr>
              <w:spacing w:after="0"/>
              <w:rPr>
                <w:rFonts w:eastAsia="Calibri" w:cs="Arial"/>
                <w:szCs w:val="22"/>
                <w:lang w:val="en-GB" w:eastAsia="en-US"/>
              </w:rPr>
            </w:pPr>
          </w:p>
        </w:tc>
      </w:tr>
      <w:tr w:rsidR="00A75978" w:rsidRPr="00E4706B" w14:paraId="6803D394" w14:textId="77777777" w:rsidTr="00A75978">
        <w:trPr>
          <w:trHeight w:val="340"/>
        </w:trPr>
        <w:tc>
          <w:tcPr>
            <w:tcW w:w="80" w:type="pct"/>
            <w:tcBorders>
              <w:top w:val="nil"/>
              <w:left w:val="single" w:sz="4" w:space="0" w:color="auto"/>
              <w:bottom w:val="nil"/>
              <w:right w:val="nil"/>
            </w:tcBorders>
            <w:vAlign w:val="center"/>
          </w:tcPr>
          <w:p w14:paraId="1EE663BB"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078CB0F0"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3B6C9CE9"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50CC798D"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4F5FE712"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2D307701"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3752368F" w14:textId="77777777" w:rsidR="00A75978" w:rsidRPr="00E4706B" w:rsidRDefault="00A75978" w:rsidP="00A75978">
            <w:pPr>
              <w:spacing w:after="0"/>
              <w:rPr>
                <w:rFonts w:eastAsia="Calibri" w:cs="Arial"/>
                <w:szCs w:val="22"/>
                <w:lang w:val="en-GB" w:eastAsia="en-US"/>
              </w:rPr>
            </w:pPr>
          </w:p>
        </w:tc>
      </w:tr>
      <w:tr w:rsidR="00A75978" w:rsidRPr="00E4706B" w14:paraId="6C391D67" w14:textId="77777777" w:rsidTr="00A75978">
        <w:trPr>
          <w:trHeight w:val="340"/>
        </w:trPr>
        <w:tc>
          <w:tcPr>
            <w:tcW w:w="80" w:type="pct"/>
            <w:tcBorders>
              <w:top w:val="nil"/>
              <w:left w:val="single" w:sz="4" w:space="0" w:color="auto"/>
              <w:bottom w:val="nil"/>
              <w:right w:val="nil"/>
            </w:tcBorders>
            <w:vAlign w:val="center"/>
          </w:tcPr>
          <w:p w14:paraId="75D8C77A"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1869970C"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25D4676D"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60907FB0"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227F5A88"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0AC0D3D9"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228BE767" w14:textId="77777777" w:rsidR="00A75978" w:rsidRPr="00E4706B" w:rsidRDefault="00A75978" w:rsidP="00A75978">
            <w:pPr>
              <w:spacing w:after="0"/>
              <w:rPr>
                <w:rFonts w:eastAsia="Calibri" w:cs="Arial"/>
                <w:szCs w:val="22"/>
                <w:lang w:val="en-GB" w:eastAsia="en-US"/>
              </w:rPr>
            </w:pPr>
          </w:p>
        </w:tc>
      </w:tr>
      <w:tr w:rsidR="00A75978" w:rsidRPr="00E4706B" w14:paraId="5F7549BF" w14:textId="77777777" w:rsidTr="00A75978">
        <w:trPr>
          <w:trHeight w:val="340"/>
        </w:trPr>
        <w:tc>
          <w:tcPr>
            <w:tcW w:w="80" w:type="pct"/>
            <w:tcBorders>
              <w:top w:val="nil"/>
              <w:left w:val="single" w:sz="4" w:space="0" w:color="auto"/>
              <w:bottom w:val="nil"/>
              <w:right w:val="nil"/>
            </w:tcBorders>
            <w:vAlign w:val="center"/>
          </w:tcPr>
          <w:p w14:paraId="6629E117"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6FAD261D"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609C22EA"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60F458ED"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190467D9"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5910AAF3"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6F7B122D" w14:textId="77777777" w:rsidR="00A75978" w:rsidRPr="00E4706B" w:rsidRDefault="00A75978" w:rsidP="00A75978">
            <w:pPr>
              <w:spacing w:after="0"/>
              <w:rPr>
                <w:rFonts w:eastAsia="Calibri" w:cs="Arial"/>
                <w:szCs w:val="22"/>
                <w:lang w:val="en-GB" w:eastAsia="en-US"/>
              </w:rPr>
            </w:pPr>
          </w:p>
        </w:tc>
      </w:tr>
      <w:tr w:rsidR="00A75978" w:rsidRPr="00E4706B" w14:paraId="08E766CB" w14:textId="77777777" w:rsidTr="00A75978">
        <w:trPr>
          <w:trHeight w:val="340"/>
        </w:trPr>
        <w:tc>
          <w:tcPr>
            <w:tcW w:w="80" w:type="pct"/>
            <w:tcBorders>
              <w:top w:val="nil"/>
              <w:left w:val="single" w:sz="4" w:space="0" w:color="auto"/>
              <w:bottom w:val="nil"/>
              <w:right w:val="nil"/>
            </w:tcBorders>
            <w:vAlign w:val="center"/>
          </w:tcPr>
          <w:p w14:paraId="319B18E7"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26171AB4"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5F683B7D"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3CBF0AEB"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0812B16A"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502CF364"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678232E5" w14:textId="77777777" w:rsidR="00A75978" w:rsidRPr="00E4706B" w:rsidRDefault="00A75978" w:rsidP="00A75978">
            <w:pPr>
              <w:spacing w:after="0"/>
              <w:rPr>
                <w:rFonts w:eastAsia="Calibri" w:cs="Arial"/>
                <w:szCs w:val="22"/>
                <w:lang w:val="en-GB" w:eastAsia="en-US"/>
              </w:rPr>
            </w:pPr>
          </w:p>
        </w:tc>
      </w:tr>
      <w:tr w:rsidR="00A75978" w:rsidRPr="00E4706B" w14:paraId="4F36A3C9" w14:textId="77777777" w:rsidTr="00A75978">
        <w:trPr>
          <w:trHeight w:val="340"/>
        </w:trPr>
        <w:tc>
          <w:tcPr>
            <w:tcW w:w="80" w:type="pct"/>
            <w:tcBorders>
              <w:top w:val="nil"/>
              <w:left w:val="single" w:sz="4" w:space="0" w:color="auto"/>
              <w:bottom w:val="nil"/>
              <w:right w:val="nil"/>
            </w:tcBorders>
            <w:vAlign w:val="center"/>
          </w:tcPr>
          <w:p w14:paraId="305F26EE"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4D65403E"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405E64D0"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004E54AF"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58137E3C"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7EDEBAA2"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41AAC439" w14:textId="77777777" w:rsidR="00A75978" w:rsidRPr="00E4706B" w:rsidRDefault="00A75978" w:rsidP="00A75978">
            <w:pPr>
              <w:spacing w:after="0"/>
              <w:rPr>
                <w:rFonts w:eastAsia="Calibri" w:cs="Arial"/>
                <w:szCs w:val="22"/>
                <w:lang w:val="en-GB" w:eastAsia="en-US"/>
              </w:rPr>
            </w:pPr>
          </w:p>
        </w:tc>
      </w:tr>
      <w:tr w:rsidR="00A75978" w:rsidRPr="00E4706B" w14:paraId="33D8C1F5" w14:textId="77777777" w:rsidTr="00A75978">
        <w:trPr>
          <w:trHeight w:val="340"/>
        </w:trPr>
        <w:tc>
          <w:tcPr>
            <w:tcW w:w="80" w:type="pct"/>
            <w:tcBorders>
              <w:top w:val="nil"/>
              <w:left w:val="single" w:sz="4" w:space="0" w:color="auto"/>
              <w:bottom w:val="nil"/>
              <w:right w:val="nil"/>
            </w:tcBorders>
            <w:vAlign w:val="center"/>
          </w:tcPr>
          <w:p w14:paraId="7E363121"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0007BA66"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438694D3"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1D083E38"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6047AA1B"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3855BDC1"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4C5D56D3" w14:textId="77777777" w:rsidR="00A75978" w:rsidRPr="00E4706B" w:rsidRDefault="00A75978" w:rsidP="00A75978">
            <w:pPr>
              <w:spacing w:after="0"/>
              <w:rPr>
                <w:rFonts w:eastAsia="Calibri" w:cs="Arial"/>
                <w:szCs w:val="22"/>
                <w:lang w:val="en-GB" w:eastAsia="en-US"/>
              </w:rPr>
            </w:pPr>
          </w:p>
        </w:tc>
      </w:tr>
      <w:tr w:rsidR="00A75978" w:rsidRPr="00E4706B" w14:paraId="14E99AA1" w14:textId="77777777" w:rsidTr="00A75978">
        <w:trPr>
          <w:trHeight w:val="340"/>
        </w:trPr>
        <w:tc>
          <w:tcPr>
            <w:tcW w:w="80" w:type="pct"/>
            <w:tcBorders>
              <w:top w:val="nil"/>
              <w:left w:val="single" w:sz="4" w:space="0" w:color="auto"/>
              <w:bottom w:val="nil"/>
              <w:right w:val="nil"/>
            </w:tcBorders>
            <w:vAlign w:val="center"/>
          </w:tcPr>
          <w:p w14:paraId="1D959DA9"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0FCE2514"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72712B15"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7A8EB505"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4FC36C56"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17201243"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446940D9" w14:textId="77777777" w:rsidR="00A75978" w:rsidRPr="00E4706B" w:rsidRDefault="00A75978" w:rsidP="00A75978">
            <w:pPr>
              <w:spacing w:after="0"/>
              <w:rPr>
                <w:rFonts w:eastAsia="Calibri" w:cs="Arial"/>
                <w:szCs w:val="22"/>
                <w:lang w:val="en-GB" w:eastAsia="en-US"/>
              </w:rPr>
            </w:pPr>
          </w:p>
        </w:tc>
      </w:tr>
      <w:tr w:rsidR="00A75978" w:rsidRPr="00E4706B" w14:paraId="0D0C3584" w14:textId="77777777" w:rsidTr="00A75978">
        <w:trPr>
          <w:trHeight w:val="340"/>
        </w:trPr>
        <w:tc>
          <w:tcPr>
            <w:tcW w:w="80" w:type="pct"/>
            <w:tcBorders>
              <w:top w:val="nil"/>
              <w:left w:val="single" w:sz="4" w:space="0" w:color="auto"/>
              <w:bottom w:val="nil"/>
              <w:right w:val="nil"/>
            </w:tcBorders>
            <w:vAlign w:val="center"/>
          </w:tcPr>
          <w:p w14:paraId="60DDC523"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2" w:space="0" w:color="auto"/>
              <w:right w:val="nil"/>
            </w:tcBorders>
            <w:vAlign w:val="center"/>
          </w:tcPr>
          <w:p w14:paraId="36E0C7D3"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2" w:space="0" w:color="auto"/>
              <w:right w:val="nil"/>
            </w:tcBorders>
            <w:vAlign w:val="center"/>
          </w:tcPr>
          <w:p w14:paraId="685ECA02"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2" w:space="0" w:color="auto"/>
              <w:right w:val="nil"/>
            </w:tcBorders>
            <w:vAlign w:val="center"/>
          </w:tcPr>
          <w:p w14:paraId="17789F32"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2" w:space="0" w:color="auto"/>
              <w:right w:val="nil"/>
            </w:tcBorders>
            <w:vAlign w:val="center"/>
          </w:tcPr>
          <w:p w14:paraId="09800D4B"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2" w:space="0" w:color="auto"/>
              <w:right w:val="nil"/>
            </w:tcBorders>
            <w:vAlign w:val="center"/>
          </w:tcPr>
          <w:p w14:paraId="108ABEB4"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nil"/>
              <w:right w:val="single" w:sz="4" w:space="0" w:color="auto"/>
            </w:tcBorders>
            <w:vAlign w:val="center"/>
          </w:tcPr>
          <w:p w14:paraId="35C2CBAB" w14:textId="77777777" w:rsidR="00A75978" w:rsidRPr="00E4706B" w:rsidRDefault="00A75978" w:rsidP="00A75978">
            <w:pPr>
              <w:spacing w:after="0"/>
              <w:rPr>
                <w:rFonts w:eastAsia="Calibri" w:cs="Arial"/>
                <w:szCs w:val="22"/>
                <w:lang w:val="en-GB" w:eastAsia="en-US"/>
              </w:rPr>
            </w:pPr>
          </w:p>
        </w:tc>
      </w:tr>
      <w:tr w:rsidR="00A75978" w:rsidRPr="00E4706B" w14:paraId="299EDC70" w14:textId="77777777" w:rsidTr="00A75978">
        <w:trPr>
          <w:trHeight w:val="340"/>
        </w:trPr>
        <w:tc>
          <w:tcPr>
            <w:tcW w:w="80" w:type="pct"/>
            <w:tcBorders>
              <w:top w:val="nil"/>
              <w:left w:val="single" w:sz="4" w:space="0" w:color="auto"/>
              <w:bottom w:val="single" w:sz="4" w:space="0" w:color="auto"/>
              <w:right w:val="nil"/>
            </w:tcBorders>
            <w:vAlign w:val="center"/>
          </w:tcPr>
          <w:p w14:paraId="286DCCFD" w14:textId="77777777" w:rsidR="00A75978" w:rsidRPr="00E4706B" w:rsidRDefault="00A75978" w:rsidP="00A75978">
            <w:pPr>
              <w:spacing w:after="0"/>
              <w:rPr>
                <w:rFonts w:eastAsia="Calibri" w:cs="Arial"/>
                <w:szCs w:val="22"/>
                <w:lang w:val="en-GB" w:eastAsia="en-US"/>
              </w:rPr>
            </w:pPr>
          </w:p>
        </w:tc>
        <w:tc>
          <w:tcPr>
            <w:tcW w:w="529" w:type="pct"/>
            <w:tcBorders>
              <w:top w:val="single" w:sz="2" w:space="0" w:color="auto"/>
              <w:left w:val="nil"/>
              <w:bottom w:val="single" w:sz="4" w:space="0" w:color="auto"/>
              <w:right w:val="nil"/>
            </w:tcBorders>
            <w:vAlign w:val="center"/>
          </w:tcPr>
          <w:p w14:paraId="175DDD0E" w14:textId="77777777" w:rsidR="00A75978" w:rsidRPr="00E4706B" w:rsidRDefault="00A75978" w:rsidP="00A75978">
            <w:pPr>
              <w:spacing w:after="0"/>
              <w:rPr>
                <w:rFonts w:eastAsia="Calibri" w:cs="Arial"/>
                <w:szCs w:val="20"/>
                <w:lang w:val="en-GB" w:eastAsia="en-US"/>
              </w:rPr>
            </w:pPr>
          </w:p>
        </w:tc>
        <w:tc>
          <w:tcPr>
            <w:tcW w:w="1713" w:type="pct"/>
            <w:tcBorders>
              <w:top w:val="single" w:sz="2" w:space="0" w:color="auto"/>
              <w:left w:val="nil"/>
              <w:bottom w:val="single" w:sz="4" w:space="0" w:color="auto"/>
              <w:right w:val="nil"/>
            </w:tcBorders>
            <w:vAlign w:val="center"/>
          </w:tcPr>
          <w:p w14:paraId="06F61F15" w14:textId="77777777" w:rsidR="00A75978" w:rsidRPr="00E4706B" w:rsidRDefault="00A75978" w:rsidP="00A75978">
            <w:pPr>
              <w:spacing w:after="0"/>
              <w:rPr>
                <w:rFonts w:eastAsia="Calibri" w:cs="Arial"/>
                <w:szCs w:val="20"/>
                <w:lang w:val="en-GB" w:eastAsia="en-US"/>
              </w:rPr>
            </w:pPr>
          </w:p>
        </w:tc>
        <w:tc>
          <w:tcPr>
            <w:tcW w:w="629" w:type="pct"/>
            <w:tcBorders>
              <w:top w:val="single" w:sz="2" w:space="0" w:color="auto"/>
              <w:left w:val="nil"/>
              <w:bottom w:val="single" w:sz="4" w:space="0" w:color="auto"/>
              <w:right w:val="nil"/>
            </w:tcBorders>
            <w:vAlign w:val="center"/>
          </w:tcPr>
          <w:p w14:paraId="2B131690" w14:textId="77777777" w:rsidR="00A75978" w:rsidRPr="00E4706B" w:rsidRDefault="00A75978" w:rsidP="00A75978">
            <w:pPr>
              <w:spacing w:after="0"/>
              <w:rPr>
                <w:rFonts w:eastAsia="Calibri" w:cs="Arial"/>
                <w:szCs w:val="20"/>
                <w:lang w:val="en-GB" w:eastAsia="en-US"/>
              </w:rPr>
            </w:pPr>
          </w:p>
        </w:tc>
        <w:tc>
          <w:tcPr>
            <w:tcW w:w="1106" w:type="pct"/>
            <w:tcBorders>
              <w:top w:val="single" w:sz="2" w:space="0" w:color="auto"/>
              <w:left w:val="nil"/>
              <w:bottom w:val="single" w:sz="4" w:space="0" w:color="auto"/>
              <w:right w:val="nil"/>
            </w:tcBorders>
            <w:vAlign w:val="center"/>
          </w:tcPr>
          <w:p w14:paraId="1655530E" w14:textId="77777777" w:rsidR="00A75978" w:rsidRPr="00E4706B" w:rsidRDefault="00A75978" w:rsidP="00A75978">
            <w:pPr>
              <w:spacing w:after="0"/>
              <w:rPr>
                <w:rFonts w:eastAsia="Calibri" w:cs="Arial"/>
                <w:szCs w:val="20"/>
                <w:lang w:val="en-GB" w:eastAsia="en-US"/>
              </w:rPr>
            </w:pPr>
          </w:p>
        </w:tc>
        <w:tc>
          <w:tcPr>
            <w:tcW w:w="876" w:type="pct"/>
            <w:tcBorders>
              <w:top w:val="single" w:sz="2" w:space="0" w:color="auto"/>
              <w:left w:val="nil"/>
              <w:bottom w:val="single" w:sz="4" w:space="0" w:color="auto"/>
              <w:right w:val="nil"/>
            </w:tcBorders>
            <w:vAlign w:val="center"/>
          </w:tcPr>
          <w:p w14:paraId="625FF12A" w14:textId="77777777" w:rsidR="00A75978" w:rsidRPr="00E4706B" w:rsidRDefault="00A75978" w:rsidP="00A75978">
            <w:pPr>
              <w:spacing w:after="0"/>
              <w:rPr>
                <w:rFonts w:eastAsia="Calibri" w:cs="Arial"/>
                <w:szCs w:val="20"/>
                <w:lang w:val="en-GB" w:eastAsia="en-US"/>
              </w:rPr>
            </w:pPr>
          </w:p>
        </w:tc>
        <w:tc>
          <w:tcPr>
            <w:tcW w:w="67" w:type="pct"/>
            <w:tcBorders>
              <w:top w:val="nil"/>
              <w:left w:val="nil"/>
              <w:bottom w:val="single" w:sz="4" w:space="0" w:color="auto"/>
              <w:right w:val="single" w:sz="4" w:space="0" w:color="auto"/>
            </w:tcBorders>
            <w:vAlign w:val="center"/>
          </w:tcPr>
          <w:p w14:paraId="15B3B120" w14:textId="77777777" w:rsidR="00A75978" w:rsidRPr="00E4706B" w:rsidRDefault="00A75978" w:rsidP="00A75978">
            <w:pPr>
              <w:spacing w:after="0"/>
              <w:rPr>
                <w:rFonts w:eastAsia="Calibri" w:cs="Arial"/>
                <w:szCs w:val="22"/>
                <w:lang w:val="en-GB" w:eastAsia="en-US"/>
              </w:rPr>
            </w:pPr>
          </w:p>
        </w:tc>
      </w:tr>
    </w:tbl>
    <w:p w14:paraId="5C1F9F2C" w14:textId="77777777" w:rsidR="001F660F" w:rsidRPr="00E4706B" w:rsidRDefault="001F660F" w:rsidP="00C146C4">
      <w:pPr>
        <w:pStyle w:val="InitialHeadings"/>
        <w:rPr>
          <w:lang w:val="en-GB"/>
        </w:rPr>
      </w:pPr>
    </w:p>
    <w:p w14:paraId="3B01FD8A" w14:textId="77777777" w:rsidR="001F660F" w:rsidRPr="00E4706B" w:rsidRDefault="001F660F" w:rsidP="00C146C4">
      <w:pPr>
        <w:pStyle w:val="InitialHeadings"/>
        <w:rPr>
          <w:lang w:val="en-GB"/>
        </w:rPr>
        <w:sectPr w:rsidR="001F660F" w:rsidRPr="00E4706B" w:rsidSect="00015E24">
          <w:headerReference w:type="default" r:id="rId26"/>
          <w:footnotePr>
            <w:numRestart w:val="eachPage"/>
          </w:footnotePr>
          <w:pgSz w:w="11906" w:h="16838" w:code="9"/>
          <w:pgMar w:top="1440" w:right="1440" w:bottom="900" w:left="1440" w:header="720" w:footer="379" w:gutter="0"/>
          <w:cols w:space="720"/>
          <w:docGrid w:linePitch="360"/>
        </w:sectPr>
      </w:pPr>
    </w:p>
    <w:p w14:paraId="16597FFA" w14:textId="7A4E4D3E" w:rsidR="00260DF3" w:rsidRPr="00E4706B" w:rsidRDefault="00286A40" w:rsidP="003A0604">
      <w:pPr>
        <w:pStyle w:val="Heading1"/>
        <w:rPr>
          <w:lang w:val="en-GB"/>
        </w:rPr>
      </w:pPr>
      <w:bookmarkStart w:id="4" w:name="_Toc121684521"/>
      <w:bookmarkStart w:id="5" w:name="_DxCrossRefBm2114470390"/>
      <w:r w:rsidRPr="00E4706B">
        <w:rPr>
          <w:lang w:val="en-GB"/>
        </w:rPr>
        <w:lastRenderedPageBreak/>
        <w:t>Table of Contents</w:t>
      </w:r>
      <w:bookmarkEnd w:id="4"/>
    </w:p>
    <w:bookmarkEnd w:id="5"/>
    <w:p w14:paraId="06EB150C" w14:textId="3A913E79" w:rsidR="00981888" w:rsidRPr="00E4706B" w:rsidRDefault="00981888">
      <w:pPr>
        <w:pStyle w:val="TOC1"/>
        <w:tabs>
          <w:tab w:val="right" w:leader="hyphen" w:pos="9016"/>
        </w:tabs>
        <w:rPr>
          <w:rFonts w:asciiTheme="minorHAnsi" w:eastAsiaTheme="minorEastAsia" w:hAnsiTheme="minorHAnsi" w:cstheme="minorBidi"/>
          <w:b w:val="0"/>
          <w:noProof/>
          <w:sz w:val="22"/>
          <w:lang w:val="en-GB" w:eastAsia="en-US"/>
        </w:rPr>
      </w:pPr>
      <w:r w:rsidRPr="003412B6">
        <w:rPr>
          <w:noProof/>
          <w:lang w:val="en-GB"/>
        </w:rPr>
        <w:t>Foreword</w:t>
      </w:r>
      <w:r w:rsidRPr="00E4706B">
        <w:rPr>
          <w:noProof/>
          <w:webHidden/>
          <w:lang w:val="en-GB"/>
        </w:rPr>
        <w:tab/>
      </w:r>
      <w:r w:rsidR="00301A3C" w:rsidRPr="00E4706B">
        <w:rPr>
          <w:noProof/>
          <w:webHidden/>
          <w:lang w:val="en-GB"/>
        </w:rPr>
        <w:tab/>
      </w:r>
      <w:r w:rsidRPr="00E4706B">
        <w:rPr>
          <w:noProof/>
          <w:webHidden/>
          <w:lang w:val="en-GB"/>
        </w:rPr>
        <w:t>2</w:t>
      </w:r>
    </w:p>
    <w:p w14:paraId="03932F73" w14:textId="6A9CCC25" w:rsidR="00981888" w:rsidRPr="00E4706B" w:rsidRDefault="00981888">
      <w:pPr>
        <w:pStyle w:val="TOC1"/>
        <w:tabs>
          <w:tab w:val="right" w:leader="hyphen" w:pos="9016"/>
        </w:tabs>
        <w:rPr>
          <w:rFonts w:asciiTheme="minorHAnsi" w:eastAsiaTheme="minorEastAsia" w:hAnsiTheme="minorHAnsi" w:cstheme="minorBidi"/>
          <w:b w:val="0"/>
          <w:noProof/>
          <w:sz w:val="22"/>
          <w:lang w:val="en-GB" w:eastAsia="en-US"/>
        </w:rPr>
      </w:pPr>
      <w:r w:rsidRPr="003412B6">
        <w:rPr>
          <w:noProof/>
          <w:lang w:val="en-GB"/>
        </w:rPr>
        <w:t>List of Amendments</w:t>
      </w:r>
      <w:r w:rsidRPr="00E4706B">
        <w:rPr>
          <w:noProof/>
          <w:webHidden/>
          <w:lang w:val="en-GB"/>
        </w:rPr>
        <w:tab/>
        <w:t>3</w:t>
      </w:r>
    </w:p>
    <w:p w14:paraId="40900A32" w14:textId="47DA0D51" w:rsidR="00981888" w:rsidRPr="00E4706B" w:rsidRDefault="00981888">
      <w:pPr>
        <w:pStyle w:val="TOC1"/>
        <w:tabs>
          <w:tab w:val="right" w:leader="hyphen" w:pos="9016"/>
        </w:tabs>
        <w:rPr>
          <w:rFonts w:asciiTheme="minorHAnsi" w:eastAsiaTheme="minorEastAsia" w:hAnsiTheme="minorHAnsi" w:cstheme="minorBidi"/>
          <w:b w:val="0"/>
          <w:noProof/>
          <w:sz w:val="22"/>
          <w:lang w:val="en-GB" w:eastAsia="en-US"/>
        </w:rPr>
      </w:pPr>
      <w:r w:rsidRPr="003412B6">
        <w:rPr>
          <w:noProof/>
          <w:lang w:val="en-GB"/>
        </w:rPr>
        <w:t>List of Effective Pages</w:t>
      </w:r>
      <w:r w:rsidRPr="00E4706B">
        <w:rPr>
          <w:noProof/>
          <w:webHidden/>
          <w:lang w:val="en-GB"/>
        </w:rPr>
        <w:tab/>
        <w:t>4</w:t>
      </w:r>
    </w:p>
    <w:p w14:paraId="70E3FB93" w14:textId="4535947D" w:rsidR="00981888" w:rsidRPr="00E4706B" w:rsidRDefault="00981888">
      <w:pPr>
        <w:pStyle w:val="TOC1"/>
        <w:tabs>
          <w:tab w:val="right" w:leader="hyphen" w:pos="9016"/>
        </w:tabs>
        <w:rPr>
          <w:rFonts w:asciiTheme="minorHAnsi" w:eastAsiaTheme="minorEastAsia" w:hAnsiTheme="minorHAnsi" w:cstheme="minorBidi"/>
          <w:b w:val="0"/>
          <w:noProof/>
          <w:sz w:val="22"/>
          <w:lang w:val="en-GB" w:eastAsia="en-US"/>
        </w:rPr>
      </w:pPr>
      <w:r w:rsidRPr="003412B6">
        <w:rPr>
          <w:noProof/>
          <w:lang w:val="en-GB"/>
        </w:rPr>
        <w:t>Table of Contents</w:t>
      </w:r>
      <w:r w:rsidRPr="00E4706B">
        <w:rPr>
          <w:noProof/>
          <w:webHidden/>
          <w:lang w:val="en-GB"/>
        </w:rPr>
        <w:tab/>
        <w:t>6</w:t>
      </w:r>
    </w:p>
    <w:p w14:paraId="75372751" w14:textId="1BFF8B9E" w:rsidR="00981888" w:rsidRPr="00E4706B" w:rsidRDefault="00981888">
      <w:pPr>
        <w:pStyle w:val="TOC1"/>
        <w:tabs>
          <w:tab w:val="right" w:leader="hyphen" w:pos="9016"/>
        </w:tabs>
        <w:rPr>
          <w:rFonts w:asciiTheme="minorHAnsi" w:eastAsiaTheme="minorEastAsia" w:hAnsiTheme="minorHAnsi" w:cstheme="minorBidi"/>
          <w:b w:val="0"/>
          <w:noProof/>
          <w:sz w:val="22"/>
          <w:lang w:val="en-GB" w:eastAsia="en-US"/>
        </w:rPr>
      </w:pPr>
      <w:r w:rsidRPr="003412B6">
        <w:rPr>
          <w:noProof/>
          <w:lang w:val="en-GB"/>
        </w:rPr>
        <w:t>List of Abbreviations</w:t>
      </w:r>
      <w:r w:rsidRPr="00E4706B">
        <w:rPr>
          <w:noProof/>
          <w:webHidden/>
          <w:lang w:val="en-GB"/>
        </w:rPr>
        <w:tab/>
        <w:t>10</w:t>
      </w:r>
    </w:p>
    <w:p w14:paraId="5FEC4470" w14:textId="5398308D" w:rsidR="00981888" w:rsidRPr="00E4706B" w:rsidRDefault="00981888">
      <w:pPr>
        <w:pStyle w:val="TOC1"/>
        <w:tabs>
          <w:tab w:val="right" w:leader="hyphen" w:pos="9016"/>
        </w:tabs>
        <w:rPr>
          <w:rFonts w:asciiTheme="minorHAnsi" w:eastAsiaTheme="minorEastAsia" w:hAnsiTheme="minorHAnsi" w:cstheme="minorBidi"/>
          <w:b w:val="0"/>
          <w:noProof/>
          <w:sz w:val="22"/>
          <w:lang w:val="en-GB" w:eastAsia="en-US"/>
        </w:rPr>
      </w:pPr>
      <w:r w:rsidRPr="003412B6">
        <w:rPr>
          <w:noProof/>
          <w:lang w:val="en-GB"/>
        </w:rPr>
        <w:t>Section A – COVER REGULATION</w:t>
      </w:r>
      <w:r w:rsidRPr="00E4706B">
        <w:rPr>
          <w:noProof/>
          <w:webHidden/>
          <w:lang w:val="en-GB"/>
        </w:rPr>
        <w:tab/>
        <w:t>1</w:t>
      </w:r>
    </w:p>
    <w:p w14:paraId="060A59D4" w14:textId="586A1E64"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1 - Subject matter</w:t>
      </w:r>
      <w:r w:rsidRPr="00E4706B">
        <w:rPr>
          <w:noProof/>
          <w:webHidden/>
          <w:lang w:val="en-GB"/>
        </w:rPr>
        <w:tab/>
        <w:t>4</w:t>
      </w:r>
    </w:p>
    <w:p w14:paraId="5624C506" w14:textId="6C7B0B7E"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eastAsia="en-US"/>
        </w:rPr>
        <w:t>GM1 Article 1 Subject matter</w:t>
      </w:r>
      <w:r w:rsidRPr="00E4706B">
        <w:rPr>
          <w:noProof/>
          <w:webHidden/>
          <w:lang w:val="en-GB"/>
        </w:rPr>
        <w:tab/>
        <w:t>4</w:t>
      </w:r>
    </w:p>
    <w:p w14:paraId="5BA75B0F" w14:textId="43227D00"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2 - Definitions</w:t>
      </w:r>
      <w:r w:rsidRPr="00E4706B">
        <w:rPr>
          <w:noProof/>
          <w:webHidden/>
          <w:lang w:val="en-GB"/>
        </w:rPr>
        <w:tab/>
        <w:t>5</w:t>
      </w:r>
    </w:p>
    <w:p w14:paraId="3E5D2D29" w14:textId="07AA3622"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eastAsia="en-US"/>
        </w:rPr>
        <w:t xml:space="preserve">GM1 </w:t>
      </w:r>
      <w:r w:rsidRPr="003412B6">
        <w:rPr>
          <w:noProof/>
          <w:lang w:val="en-GB"/>
        </w:rPr>
        <w:t>Article</w:t>
      </w:r>
      <w:r w:rsidRPr="003412B6">
        <w:rPr>
          <w:noProof/>
          <w:lang w:val="en-GB" w:eastAsia="en-US"/>
        </w:rPr>
        <w:t xml:space="preserve"> 2(3) Definitions</w:t>
      </w:r>
      <w:r w:rsidRPr="00E4706B">
        <w:rPr>
          <w:noProof/>
          <w:webHidden/>
          <w:lang w:val="en-GB"/>
        </w:rPr>
        <w:tab/>
        <w:t>7</w:t>
      </w:r>
    </w:p>
    <w:p w14:paraId="179A4827" w14:textId="624B57A1"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2(11)  Definitions</w:t>
      </w:r>
      <w:r w:rsidRPr="00E4706B">
        <w:rPr>
          <w:noProof/>
          <w:webHidden/>
          <w:lang w:val="en-GB"/>
        </w:rPr>
        <w:tab/>
        <w:t>7</w:t>
      </w:r>
    </w:p>
    <w:p w14:paraId="14CEB3DF" w14:textId="034B7E17"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2(11)  Definitions</w:t>
      </w:r>
      <w:r w:rsidRPr="00E4706B">
        <w:rPr>
          <w:noProof/>
          <w:webHidden/>
          <w:lang w:val="en-GB"/>
        </w:rPr>
        <w:tab/>
        <w:t>7</w:t>
      </w:r>
    </w:p>
    <w:p w14:paraId="58D73239" w14:textId="09D18C2E"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2(11)  Definitions</w:t>
      </w:r>
      <w:r w:rsidRPr="00E4706B">
        <w:rPr>
          <w:noProof/>
          <w:webHidden/>
          <w:lang w:val="en-GB"/>
        </w:rPr>
        <w:tab/>
        <w:t>8</w:t>
      </w:r>
    </w:p>
    <w:p w14:paraId="52AEA819" w14:textId="5B09FA41"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2(16)  Definitions</w:t>
      </w:r>
      <w:r w:rsidRPr="00E4706B">
        <w:rPr>
          <w:noProof/>
          <w:webHidden/>
          <w:lang w:val="en-GB"/>
        </w:rPr>
        <w:tab/>
        <w:t>8</w:t>
      </w:r>
    </w:p>
    <w:p w14:paraId="1173966F" w14:textId="26E0901B"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2(17)  Definitions</w:t>
      </w:r>
      <w:r w:rsidRPr="00E4706B">
        <w:rPr>
          <w:noProof/>
          <w:webHidden/>
          <w:lang w:val="en-GB"/>
        </w:rPr>
        <w:tab/>
        <w:t>9</w:t>
      </w:r>
    </w:p>
    <w:p w14:paraId="1A5EE184" w14:textId="4C6CC11D"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2(18)  Definitions</w:t>
      </w:r>
      <w:r w:rsidRPr="00E4706B">
        <w:rPr>
          <w:noProof/>
          <w:webHidden/>
          <w:lang w:val="en-GB"/>
        </w:rPr>
        <w:tab/>
        <w:t>9</w:t>
      </w:r>
    </w:p>
    <w:p w14:paraId="44FE397A" w14:textId="1826AB22"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2(21) Definitions</w:t>
      </w:r>
      <w:r w:rsidRPr="00E4706B">
        <w:rPr>
          <w:noProof/>
          <w:webHidden/>
          <w:lang w:val="en-GB"/>
        </w:rPr>
        <w:tab/>
        <w:t>10</w:t>
      </w:r>
    </w:p>
    <w:p w14:paraId="67EFE3D2" w14:textId="2980A9E4"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2(22)  Definitions</w:t>
      </w:r>
      <w:r w:rsidRPr="00E4706B">
        <w:rPr>
          <w:noProof/>
          <w:webHidden/>
          <w:lang w:val="en-GB"/>
        </w:rPr>
        <w:tab/>
        <w:t>10</w:t>
      </w:r>
    </w:p>
    <w:p w14:paraId="7903DBB5" w14:textId="2123B6D6"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2(25) Definitions</w:t>
      </w:r>
      <w:r w:rsidRPr="00E4706B">
        <w:rPr>
          <w:noProof/>
          <w:webHidden/>
          <w:lang w:val="en-GB"/>
        </w:rPr>
        <w:tab/>
        <w:t>10</w:t>
      </w:r>
    </w:p>
    <w:p w14:paraId="2410A897" w14:textId="15856230"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2(28), (29), (30), (31), (32) and (33) Definitions</w:t>
      </w:r>
      <w:r w:rsidRPr="00E4706B">
        <w:rPr>
          <w:noProof/>
          <w:webHidden/>
          <w:lang w:val="en-GB"/>
        </w:rPr>
        <w:tab/>
        <w:t>11</w:t>
      </w:r>
    </w:p>
    <w:p w14:paraId="2E2069D2" w14:textId="494938CD"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3 - Categories of UAS operations</w:t>
      </w:r>
      <w:r w:rsidRPr="00E4706B">
        <w:rPr>
          <w:noProof/>
          <w:webHidden/>
          <w:lang w:val="en-GB"/>
        </w:rPr>
        <w:tab/>
        <w:t>12</w:t>
      </w:r>
    </w:p>
    <w:p w14:paraId="2C886346" w14:textId="69DF0E73"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3  Categories of UAS operations</w:t>
      </w:r>
      <w:r w:rsidRPr="00E4706B">
        <w:rPr>
          <w:noProof/>
          <w:webHidden/>
          <w:lang w:val="en-GB"/>
        </w:rPr>
        <w:tab/>
        <w:t>12</w:t>
      </w:r>
    </w:p>
    <w:p w14:paraId="075540EF" w14:textId="2C7FCB94"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4 - ‘Open’ category of UAS operations</w:t>
      </w:r>
      <w:r w:rsidRPr="00E4706B">
        <w:rPr>
          <w:noProof/>
          <w:webHidden/>
          <w:lang w:val="en-GB"/>
        </w:rPr>
        <w:tab/>
        <w:t>13</w:t>
      </w:r>
    </w:p>
    <w:p w14:paraId="6CA8D5C1" w14:textId="35FF8A02"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5 - ‘Specific’ category of UAS operations</w:t>
      </w:r>
      <w:r w:rsidRPr="00E4706B">
        <w:rPr>
          <w:noProof/>
          <w:webHidden/>
          <w:lang w:val="en-GB"/>
        </w:rPr>
        <w:tab/>
        <w:t>13</w:t>
      </w:r>
    </w:p>
    <w:p w14:paraId="241D5183" w14:textId="664CC94A"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5 ‘Specific’ category of UAS operations</w:t>
      </w:r>
      <w:r w:rsidRPr="00E4706B">
        <w:rPr>
          <w:noProof/>
          <w:webHidden/>
          <w:lang w:val="en-GB"/>
        </w:rPr>
        <w:tab/>
        <w:t>14</w:t>
      </w:r>
    </w:p>
    <w:p w14:paraId="13CCE6EF" w14:textId="75B4C339"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6 - ‘Certified’ category of UAS operations</w:t>
      </w:r>
      <w:r w:rsidRPr="00E4706B">
        <w:rPr>
          <w:noProof/>
          <w:webHidden/>
          <w:lang w:val="en-GB"/>
        </w:rPr>
        <w:tab/>
        <w:t>15</w:t>
      </w:r>
    </w:p>
    <w:p w14:paraId="36C41838" w14:textId="4EF54CF2"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6  ‘Certified’ category of UAS operations</w:t>
      </w:r>
      <w:r w:rsidRPr="00E4706B">
        <w:rPr>
          <w:noProof/>
          <w:webHidden/>
          <w:lang w:val="en-GB"/>
        </w:rPr>
        <w:tab/>
        <w:t>15</w:t>
      </w:r>
    </w:p>
    <w:p w14:paraId="1BE1FB6E" w14:textId="637A4E0D"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7 - Rules and procedures for the operation of UAS</w:t>
      </w:r>
      <w:r w:rsidRPr="00E4706B">
        <w:rPr>
          <w:noProof/>
          <w:webHidden/>
          <w:lang w:val="en-GB"/>
        </w:rPr>
        <w:tab/>
        <w:t>16</w:t>
      </w:r>
    </w:p>
    <w:p w14:paraId="477771B1" w14:textId="62A83DA9"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8 - Rules and procedures for the competency of remote pilots</w:t>
      </w:r>
      <w:r w:rsidRPr="00E4706B">
        <w:rPr>
          <w:noProof/>
          <w:webHidden/>
          <w:lang w:val="en-GB"/>
        </w:rPr>
        <w:tab/>
        <w:t>16</w:t>
      </w:r>
    </w:p>
    <w:p w14:paraId="4C517F1F" w14:textId="2BC46684"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9 - Minimum age for remote pilots</w:t>
      </w:r>
      <w:r w:rsidRPr="00E4706B">
        <w:rPr>
          <w:noProof/>
          <w:webHidden/>
          <w:lang w:val="en-GB"/>
        </w:rPr>
        <w:tab/>
        <w:t>17</w:t>
      </w:r>
    </w:p>
    <w:p w14:paraId="6D86B0B6" w14:textId="552B1A0E"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9  Minimum age for remote pilots</w:t>
      </w:r>
      <w:r w:rsidRPr="00E4706B">
        <w:rPr>
          <w:noProof/>
          <w:webHidden/>
          <w:lang w:val="en-GB"/>
        </w:rPr>
        <w:tab/>
        <w:t>17</w:t>
      </w:r>
    </w:p>
    <w:p w14:paraId="633617E6" w14:textId="56FD3ED7"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10 - Rules and procedures for the airworthiness of UAS</w:t>
      </w:r>
      <w:r w:rsidRPr="00E4706B">
        <w:rPr>
          <w:noProof/>
          <w:webHidden/>
          <w:lang w:val="en-GB"/>
        </w:rPr>
        <w:tab/>
        <w:t>17</w:t>
      </w:r>
    </w:p>
    <w:p w14:paraId="2D3FAE0B" w14:textId="3B7BCA84"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11 - Rules for conducting an operational risk assessment</w:t>
      </w:r>
      <w:r w:rsidRPr="00E4706B">
        <w:rPr>
          <w:noProof/>
          <w:webHidden/>
          <w:lang w:val="en-GB"/>
        </w:rPr>
        <w:tab/>
        <w:t>18</w:t>
      </w:r>
    </w:p>
    <w:p w14:paraId="7F04AD84" w14:textId="475144C9"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AMC1 Article 11 Rules for conducting an operational risk assessment</w:t>
      </w:r>
      <w:r w:rsidRPr="00E4706B">
        <w:rPr>
          <w:noProof/>
          <w:webHidden/>
          <w:lang w:val="en-GB"/>
        </w:rPr>
        <w:tab/>
        <w:t>20</w:t>
      </w:r>
    </w:p>
    <w:p w14:paraId="718192C4" w14:textId="63461C9B"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11 Rules for conducting an operational risk assessment</w:t>
      </w:r>
      <w:r w:rsidRPr="00E4706B">
        <w:rPr>
          <w:noProof/>
          <w:webHidden/>
          <w:lang w:val="en-GB"/>
        </w:rPr>
        <w:tab/>
        <w:t>25</w:t>
      </w:r>
    </w:p>
    <w:p w14:paraId="12E8661D" w14:textId="03132F5B"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lastRenderedPageBreak/>
        <w:t>AMC2 Article 11 Rules for conducting an operational risk assessment</w:t>
      </w:r>
      <w:r w:rsidRPr="00E4706B">
        <w:rPr>
          <w:noProof/>
          <w:webHidden/>
          <w:lang w:val="en-GB"/>
        </w:rPr>
        <w:tab/>
        <w:t>118</w:t>
      </w:r>
    </w:p>
    <w:p w14:paraId="78A21237" w14:textId="179B1520"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AMC3 Article 11 Rules for conducting an operational risk assessment</w:t>
      </w:r>
      <w:r w:rsidRPr="00E4706B">
        <w:rPr>
          <w:noProof/>
          <w:webHidden/>
          <w:lang w:val="en-GB"/>
        </w:rPr>
        <w:tab/>
        <w:t>141</w:t>
      </w:r>
    </w:p>
    <w:p w14:paraId="7CA1C435" w14:textId="3CFD7263"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AMC4 Article 11 Rules for conducting an operational risk assessment</w:t>
      </w:r>
      <w:r w:rsidRPr="00E4706B">
        <w:rPr>
          <w:noProof/>
          <w:webHidden/>
          <w:lang w:val="en-GB"/>
        </w:rPr>
        <w:tab/>
        <w:t>160</w:t>
      </w:r>
    </w:p>
    <w:p w14:paraId="64F12BC0" w14:textId="56057A28"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AMC5 Article 11 Rules for conducting an operational risk assessment</w:t>
      </w:r>
      <w:r w:rsidRPr="00E4706B">
        <w:rPr>
          <w:noProof/>
          <w:webHidden/>
          <w:lang w:val="en-GB"/>
        </w:rPr>
        <w:tab/>
        <w:t>180</w:t>
      </w:r>
    </w:p>
    <w:p w14:paraId="13284064" w14:textId="7A2F6ED4"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AMC6 Article 11 Rules for conducting an operational risk assessment</w:t>
      </w:r>
      <w:r w:rsidRPr="00E4706B">
        <w:rPr>
          <w:noProof/>
          <w:webHidden/>
          <w:lang w:val="en-GB"/>
        </w:rPr>
        <w:tab/>
        <w:t>203</w:t>
      </w:r>
    </w:p>
    <w:p w14:paraId="0A3AF56D" w14:textId="09B7E741"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12 - Authorising operations in the ‘specific’ category</w:t>
      </w:r>
      <w:r w:rsidRPr="00E4706B">
        <w:rPr>
          <w:noProof/>
          <w:webHidden/>
          <w:lang w:val="en-GB"/>
        </w:rPr>
        <w:tab/>
        <w:t>229</w:t>
      </w:r>
    </w:p>
    <w:p w14:paraId="12E619D0" w14:textId="434F039D"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12(5)  Authorising operations in the ‘specific’ category</w:t>
      </w:r>
      <w:r w:rsidRPr="00E4706B">
        <w:rPr>
          <w:noProof/>
          <w:webHidden/>
          <w:lang w:val="en-GB"/>
        </w:rPr>
        <w:tab/>
        <w:t>230</w:t>
      </w:r>
    </w:p>
    <w:p w14:paraId="2078F16B" w14:textId="5909037B"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13 - Cross-border operations or operations outside the state of registration</w:t>
      </w:r>
      <w:r w:rsidRPr="00E4706B">
        <w:rPr>
          <w:noProof/>
          <w:webHidden/>
          <w:lang w:val="en-GB"/>
        </w:rPr>
        <w:tab/>
        <w:t>230</w:t>
      </w:r>
    </w:p>
    <w:p w14:paraId="5AD259D4" w14:textId="679172C9"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14 - Registration of UAS operators and certified UAS</w:t>
      </w:r>
      <w:r w:rsidRPr="00E4706B">
        <w:rPr>
          <w:noProof/>
          <w:webHidden/>
          <w:lang w:val="en-GB"/>
        </w:rPr>
        <w:tab/>
        <w:t>230</w:t>
      </w:r>
    </w:p>
    <w:p w14:paraId="52CD108D" w14:textId="584DE66C"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14  Registration of UAS operators and ‘certified’ UAS</w:t>
      </w:r>
      <w:r w:rsidRPr="00E4706B">
        <w:rPr>
          <w:noProof/>
          <w:webHidden/>
          <w:lang w:val="en-GB"/>
        </w:rPr>
        <w:tab/>
        <w:t>231</w:t>
      </w:r>
    </w:p>
    <w:p w14:paraId="2000D8B3" w14:textId="20E5AF87"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14(1) Registration of UAS operators and ‘certified’ UAS</w:t>
      </w:r>
      <w:r w:rsidRPr="00E4706B">
        <w:rPr>
          <w:noProof/>
          <w:webHidden/>
          <w:lang w:val="en-GB"/>
        </w:rPr>
        <w:tab/>
        <w:t>231</w:t>
      </w:r>
    </w:p>
    <w:p w14:paraId="5B861EF2" w14:textId="3808E58E"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14(6) Registration of UAS operators and ‘certified’ UAS</w:t>
      </w:r>
      <w:r w:rsidRPr="00E4706B">
        <w:rPr>
          <w:noProof/>
          <w:webHidden/>
          <w:lang w:val="en-GB"/>
        </w:rPr>
        <w:tab/>
        <w:t>232</w:t>
      </w:r>
    </w:p>
    <w:p w14:paraId="435E148A" w14:textId="493A5C18"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14(8) Registration of UAS operators and ‘certified’ UAS</w:t>
      </w:r>
      <w:r w:rsidRPr="00E4706B">
        <w:rPr>
          <w:noProof/>
          <w:webHidden/>
          <w:lang w:val="en-GB"/>
        </w:rPr>
        <w:tab/>
        <w:t>233</w:t>
      </w:r>
    </w:p>
    <w:p w14:paraId="0B46B7D2" w14:textId="0124E483"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15 - Operational conditions for UAS geographical zones</w:t>
      </w:r>
      <w:r w:rsidRPr="00E4706B">
        <w:rPr>
          <w:noProof/>
          <w:webHidden/>
          <w:lang w:val="en-GB"/>
        </w:rPr>
        <w:tab/>
        <w:t>234</w:t>
      </w:r>
    </w:p>
    <w:p w14:paraId="3306A3EB" w14:textId="4A43DADA"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15 Operational conditions for UAS geographical zones</w:t>
      </w:r>
      <w:r w:rsidRPr="00E4706B">
        <w:rPr>
          <w:noProof/>
          <w:webHidden/>
          <w:lang w:val="en-GB"/>
        </w:rPr>
        <w:tab/>
        <w:t>234</w:t>
      </w:r>
    </w:p>
    <w:p w14:paraId="20CB43CB" w14:textId="67C1241D"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15(1) Operational conditions for UAS geographical zones</w:t>
      </w:r>
      <w:r w:rsidRPr="00E4706B">
        <w:rPr>
          <w:noProof/>
          <w:webHidden/>
          <w:lang w:val="en-GB"/>
        </w:rPr>
        <w:tab/>
        <w:t>234</w:t>
      </w:r>
    </w:p>
    <w:p w14:paraId="30F478EC" w14:textId="35E4A000"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AMC2 Article 15(1) Operational conditions for UAS geographical zones</w:t>
      </w:r>
      <w:r w:rsidRPr="00E4706B">
        <w:rPr>
          <w:noProof/>
          <w:webHidden/>
          <w:lang w:val="en-GB"/>
        </w:rPr>
        <w:tab/>
        <w:t>234</w:t>
      </w:r>
    </w:p>
    <w:p w14:paraId="2DCFB5B9" w14:textId="79A82C9E"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GM2 Article 15(1) Operational conditions for UAS geographical zones</w:t>
      </w:r>
      <w:r w:rsidRPr="00E4706B">
        <w:rPr>
          <w:noProof/>
          <w:webHidden/>
          <w:lang w:val="en-GB"/>
        </w:rPr>
        <w:tab/>
        <w:t>234</w:t>
      </w:r>
    </w:p>
    <w:p w14:paraId="147B58B2" w14:textId="5A8C1C37"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GM3 Article 15(1) Operational conditions for UAS geographical zones</w:t>
      </w:r>
      <w:r w:rsidRPr="00E4706B">
        <w:rPr>
          <w:noProof/>
          <w:webHidden/>
          <w:lang w:val="en-GB"/>
        </w:rPr>
        <w:tab/>
        <w:t>235</w:t>
      </w:r>
    </w:p>
    <w:p w14:paraId="5B065A03" w14:textId="78993ADB"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15(2) Operational conditions for UAS geographical zones</w:t>
      </w:r>
      <w:r w:rsidRPr="00E4706B">
        <w:rPr>
          <w:noProof/>
          <w:webHidden/>
          <w:lang w:val="en-GB"/>
        </w:rPr>
        <w:tab/>
        <w:t>236</w:t>
      </w:r>
    </w:p>
    <w:p w14:paraId="1DB80B85" w14:textId="663183AC"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GM2 Article 15(2) Operational conditions for UAS geographical zones</w:t>
      </w:r>
      <w:r w:rsidRPr="00E4706B">
        <w:rPr>
          <w:noProof/>
          <w:webHidden/>
          <w:lang w:val="en-GB"/>
        </w:rPr>
        <w:tab/>
        <w:t>236</w:t>
      </w:r>
    </w:p>
    <w:p w14:paraId="389EAC68" w14:textId="6069350E"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AMC1 Article 15(3) Operational conditions for UAS geographical zones</w:t>
      </w:r>
      <w:r w:rsidRPr="00E4706B">
        <w:rPr>
          <w:noProof/>
          <w:webHidden/>
          <w:lang w:val="en-GB"/>
        </w:rPr>
        <w:tab/>
        <w:t>236</w:t>
      </w:r>
    </w:p>
    <w:p w14:paraId="3A48E960" w14:textId="7DE6959A"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AMC2 Article 15(3) Operational conditions for UAS geographical zones</w:t>
      </w:r>
      <w:r w:rsidRPr="00E4706B">
        <w:rPr>
          <w:noProof/>
          <w:webHidden/>
          <w:lang w:val="en-GB"/>
        </w:rPr>
        <w:tab/>
        <w:t>236</w:t>
      </w:r>
    </w:p>
    <w:p w14:paraId="1A2DC851" w14:textId="2E9B5442"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AMC3 Article 15(3) Operational conditions for UAS geographical zones</w:t>
      </w:r>
      <w:r w:rsidRPr="00E4706B">
        <w:rPr>
          <w:noProof/>
          <w:webHidden/>
          <w:lang w:val="en-GB"/>
        </w:rPr>
        <w:tab/>
        <w:t>237</w:t>
      </w:r>
    </w:p>
    <w:p w14:paraId="696A86FE" w14:textId="62FB4B2F"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AMC4 Article 15(3) Operational conditions for UAS geographical zones</w:t>
      </w:r>
      <w:r w:rsidRPr="00E4706B">
        <w:rPr>
          <w:noProof/>
          <w:webHidden/>
          <w:lang w:val="en-GB"/>
        </w:rPr>
        <w:tab/>
        <w:t>237</w:t>
      </w:r>
    </w:p>
    <w:p w14:paraId="36C9A7A0" w14:textId="19DF6D68"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15(3) Operational conditions for UAS geographical zones</w:t>
      </w:r>
      <w:r w:rsidRPr="00E4706B">
        <w:rPr>
          <w:noProof/>
          <w:webHidden/>
          <w:lang w:val="en-GB"/>
        </w:rPr>
        <w:tab/>
        <w:t>237</w:t>
      </w:r>
    </w:p>
    <w:p w14:paraId="7130676F" w14:textId="234FEE68"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16 - UAS operations in the framework of model aircraft clubs and associations</w:t>
      </w:r>
      <w:r w:rsidRPr="00E4706B">
        <w:rPr>
          <w:noProof/>
          <w:webHidden/>
          <w:lang w:val="en-GB"/>
        </w:rPr>
        <w:tab/>
        <w:t>239</w:t>
      </w:r>
    </w:p>
    <w:p w14:paraId="68FD0402" w14:textId="1D1251AB"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16  UAS operations in the framework of model aircraft clubs and associations</w:t>
      </w:r>
      <w:r w:rsidRPr="00E4706B">
        <w:rPr>
          <w:noProof/>
          <w:webHidden/>
          <w:lang w:val="en-GB"/>
        </w:rPr>
        <w:tab/>
        <w:t>240</w:t>
      </w:r>
    </w:p>
    <w:p w14:paraId="4D8FB624" w14:textId="2173ACE1"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GM2 Article 16  UAS operations in the framework of model aircraft clubs and associations</w:t>
      </w:r>
      <w:r w:rsidRPr="00E4706B">
        <w:rPr>
          <w:noProof/>
          <w:webHidden/>
          <w:lang w:val="en-GB"/>
        </w:rPr>
        <w:tab/>
        <w:t>241</w:t>
      </w:r>
    </w:p>
    <w:p w14:paraId="1D4B4EC2" w14:textId="0BC2D0CE"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16(2)(b)(iii)  UAS operations in the framework of model aircraft clubs and associations</w:t>
      </w:r>
      <w:r w:rsidRPr="00E4706B">
        <w:rPr>
          <w:noProof/>
          <w:webHidden/>
          <w:lang w:val="en-GB"/>
        </w:rPr>
        <w:tab/>
        <w:t>241</w:t>
      </w:r>
    </w:p>
    <w:p w14:paraId="6D192D7C" w14:textId="4D777AD8"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17 - Designation of the competent authority</w:t>
      </w:r>
      <w:r w:rsidRPr="00E4706B">
        <w:rPr>
          <w:noProof/>
          <w:webHidden/>
          <w:lang w:val="en-GB"/>
        </w:rPr>
        <w:tab/>
        <w:t>241</w:t>
      </w:r>
    </w:p>
    <w:p w14:paraId="79F2D30C" w14:textId="7EE642AD"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18 - Tasks of the CAA</w:t>
      </w:r>
      <w:r w:rsidRPr="00E4706B">
        <w:rPr>
          <w:noProof/>
          <w:webHidden/>
          <w:lang w:val="en-GB"/>
        </w:rPr>
        <w:tab/>
        <w:t>241</w:t>
      </w:r>
    </w:p>
    <w:p w14:paraId="73976DDD" w14:textId="3D6D2BD9"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18(a)  Tasks of the competent authority</w:t>
      </w:r>
      <w:r w:rsidRPr="00E4706B">
        <w:rPr>
          <w:noProof/>
          <w:webHidden/>
          <w:lang w:val="en-GB"/>
        </w:rPr>
        <w:tab/>
        <w:t>242</w:t>
      </w:r>
    </w:p>
    <w:p w14:paraId="135EB6E4" w14:textId="3BAC9FA4"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lastRenderedPageBreak/>
        <w:t>AMC1 Article 18(e) Tasks of the competent authority</w:t>
      </w:r>
      <w:r w:rsidRPr="00E4706B">
        <w:rPr>
          <w:noProof/>
          <w:webHidden/>
          <w:lang w:val="en-GB"/>
        </w:rPr>
        <w:tab/>
        <w:t>243</w:t>
      </w:r>
    </w:p>
    <w:p w14:paraId="339B0931" w14:textId="3143A3B9"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18(h)  Tasks of the competent authority</w:t>
      </w:r>
      <w:r w:rsidRPr="00E4706B">
        <w:rPr>
          <w:noProof/>
          <w:webHidden/>
          <w:lang w:val="en-GB"/>
        </w:rPr>
        <w:tab/>
        <w:t>244</w:t>
      </w:r>
    </w:p>
    <w:p w14:paraId="5DBC77C3" w14:textId="3A826AE2"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19 - Safety information</w:t>
      </w:r>
      <w:r w:rsidRPr="00E4706B">
        <w:rPr>
          <w:noProof/>
          <w:webHidden/>
          <w:lang w:val="en-GB"/>
        </w:rPr>
        <w:tab/>
        <w:t>246</w:t>
      </w:r>
    </w:p>
    <w:p w14:paraId="224B6150" w14:textId="1974EF9F"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19  Safety information</w:t>
      </w:r>
      <w:r w:rsidRPr="00E4706B">
        <w:rPr>
          <w:noProof/>
          <w:webHidden/>
          <w:lang w:val="en-GB"/>
        </w:rPr>
        <w:tab/>
        <w:t>246</w:t>
      </w:r>
    </w:p>
    <w:p w14:paraId="40E0FC00" w14:textId="2A22020B"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19(1) Safety information</w:t>
      </w:r>
      <w:r w:rsidRPr="00E4706B">
        <w:rPr>
          <w:noProof/>
          <w:webHidden/>
          <w:lang w:val="en-GB"/>
        </w:rPr>
        <w:tab/>
        <w:t>246</w:t>
      </w:r>
    </w:p>
    <w:p w14:paraId="12305FD9" w14:textId="400AF5E6"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19(2)  Safety information</w:t>
      </w:r>
      <w:r w:rsidRPr="00E4706B">
        <w:rPr>
          <w:noProof/>
          <w:webHidden/>
          <w:lang w:val="en-GB"/>
        </w:rPr>
        <w:tab/>
        <w:t>246</w:t>
      </w:r>
    </w:p>
    <w:p w14:paraId="64D9C51F" w14:textId="113B4E04"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20 - Particular provisions concerning the use of certain UAS in the ‘open’ category</w:t>
      </w:r>
      <w:r w:rsidRPr="00E4706B">
        <w:rPr>
          <w:noProof/>
          <w:webHidden/>
          <w:lang w:val="en-GB"/>
        </w:rPr>
        <w:tab/>
        <w:t>247</w:t>
      </w:r>
    </w:p>
    <w:p w14:paraId="116C266F" w14:textId="0E11C2B8"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21 - Adaptation of authorisations, declarations and certificates</w:t>
      </w:r>
      <w:r w:rsidRPr="00E4706B">
        <w:rPr>
          <w:noProof/>
          <w:webHidden/>
          <w:lang w:val="en-GB"/>
        </w:rPr>
        <w:tab/>
        <w:t>247</w:t>
      </w:r>
    </w:p>
    <w:p w14:paraId="7D0B2093" w14:textId="4FC8B50D"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22 - Transitional provisions</w:t>
      </w:r>
      <w:r w:rsidRPr="00E4706B">
        <w:rPr>
          <w:noProof/>
          <w:webHidden/>
          <w:lang w:val="en-GB"/>
        </w:rPr>
        <w:tab/>
        <w:t>247</w:t>
      </w:r>
    </w:p>
    <w:p w14:paraId="2EEDA6B5" w14:textId="1A95E7AF"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GM1 Article 22(b) Transitional provisions</w:t>
      </w:r>
      <w:r w:rsidRPr="00E4706B">
        <w:rPr>
          <w:noProof/>
          <w:webHidden/>
          <w:lang w:val="en-GB"/>
        </w:rPr>
        <w:tab/>
        <w:t>248</w:t>
      </w:r>
    </w:p>
    <w:p w14:paraId="6E21389B" w14:textId="39DFBF71"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Article 23 - Entry into force and application</w:t>
      </w:r>
      <w:r w:rsidRPr="00E4706B">
        <w:rPr>
          <w:noProof/>
          <w:webHidden/>
          <w:lang w:val="en-GB"/>
        </w:rPr>
        <w:tab/>
        <w:t>248</w:t>
      </w:r>
    </w:p>
    <w:p w14:paraId="0B857DC2" w14:textId="3C9DED35" w:rsidR="00981888" w:rsidRPr="00E4706B" w:rsidRDefault="00981888">
      <w:pPr>
        <w:pStyle w:val="TOC1"/>
        <w:tabs>
          <w:tab w:val="right" w:leader="hyphen" w:pos="9016"/>
        </w:tabs>
        <w:rPr>
          <w:rFonts w:asciiTheme="minorHAnsi" w:eastAsiaTheme="minorEastAsia" w:hAnsiTheme="minorHAnsi" w:cstheme="minorBidi"/>
          <w:b w:val="0"/>
          <w:noProof/>
          <w:sz w:val="22"/>
          <w:lang w:val="en-GB" w:eastAsia="en-US"/>
        </w:rPr>
      </w:pPr>
      <w:r w:rsidRPr="003412B6">
        <w:rPr>
          <w:noProof/>
          <w:lang w:val="en-GB"/>
        </w:rPr>
        <w:t>Section B - ANNEX TO MCAR-UAS B – UAS OPERATIONS IN THE ‘OPEN’ AND ‘SPECIFIC’ CATEGORIES</w:t>
      </w:r>
      <w:r w:rsidRPr="00E4706B">
        <w:rPr>
          <w:noProof/>
          <w:webHidden/>
          <w:lang w:val="en-GB"/>
        </w:rPr>
        <w:tab/>
        <w:t>249</w:t>
      </w:r>
    </w:p>
    <w:p w14:paraId="1B36413D" w14:textId="3A78A3B7"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PART A — UAS OPERATIONS IN THE ‘OPEN’ CATEGORY</w:t>
      </w:r>
      <w:r w:rsidRPr="00E4706B">
        <w:rPr>
          <w:noProof/>
          <w:webHidden/>
          <w:lang w:val="en-GB"/>
        </w:rPr>
        <w:tab/>
        <w:t>250</w:t>
      </w:r>
    </w:p>
    <w:p w14:paraId="0B7178C3" w14:textId="48E9B756"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UAS.OPEN.010 General provisions</w:t>
      </w:r>
      <w:r w:rsidRPr="00E4706B">
        <w:rPr>
          <w:noProof/>
          <w:webHidden/>
          <w:lang w:val="en-GB"/>
        </w:rPr>
        <w:tab/>
        <w:t>250</w:t>
      </w:r>
    </w:p>
    <w:p w14:paraId="1B327BC7" w14:textId="7F0E0A66"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UAS.OPEN.020 UAS operations in subcategory A1</w:t>
      </w:r>
      <w:r w:rsidRPr="00E4706B">
        <w:rPr>
          <w:noProof/>
          <w:webHidden/>
          <w:lang w:val="en-GB"/>
        </w:rPr>
        <w:tab/>
        <w:t>251</w:t>
      </w:r>
    </w:p>
    <w:p w14:paraId="7AC337D6" w14:textId="6B965609"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UAS.OPEN.030 UAS operations in subcategory A2</w:t>
      </w:r>
      <w:r w:rsidRPr="00E4706B">
        <w:rPr>
          <w:noProof/>
          <w:webHidden/>
          <w:lang w:val="en-GB"/>
        </w:rPr>
        <w:tab/>
        <w:t>258</w:t>
      </w:r>
    </w:p>
    <w:p w14:paraId="2E4215F0" w14:textId="5CBE279F"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UAS.OPEN.040 UAS operations in subcategory A3</w:t>
      </w:r>
      <w:r w:rsidRPr="00E4706B">
        <w:rPr>
          <w:noProof/>
          <w:webHidden/>
          <w:lang w:val="en-GB"/>
        </w:rPr>
        <w:tab/>
        <w:t>265</w:t>
      </w:r>
    </w:p>
    <w:p w14:paraId="38506224" w14:textId="7C2B7426"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UAS.OPEN.050 Responsibilities of the UAS operator</w:t>
      </w:r>
      <w:r w:rsidRPr="00E4706B">
        <w:rPr>
          <w:noProof/>
          <w:webHidden/>
          <w:lang w:val="en-GB"/>
        </w:rPr>
        <w:tab/>
        <w:t>267</w:t>
      </w:r>
    </w:p>
    <w:p w14:paraId="7ED1E3A1" w14:textId="0ADDF59E"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UAS.OPEN.060 Responsibilities of the remote pilot</w:t>
      </w:r>
      <w:r w:rsidRPr="00E4706B">
        <w:rPr>
          <w:noProof/>
          <w:webHidden/>
          <w:lang w:val="en-GB"/>
        </w:rPr>
        <w:tab/>
        <w:t>268</w:t>
      </w:r>
    </w:p>
    <w:p w14:paraId="55168E8C" w14:textId="673546C1"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UAS.OPEN.070 Duration and validity of the remote pilot online theoretical competency and certificates of remote pilot competency</w:t>
      </w:r>
      <w:r w:rsidRPr="00E4706B">
        <w:rPr>
          <w:noProof/>
          <w:webHidden/>
          <w:lang w:val="en-GB"/>
        </w:rPr>
        <w:tab/>
        <w:t>272</w:t>
      </w:r>
    </w:p>
    <w:p w14:paraId="5D6782D3" w14:textId="619B7D14"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PART B — UAS OPERATIONS IN THE ‘SPECIFIC’ CATEGORY</w:t>
      </w:r>
      <w:r w:rsidRPr="00E4706B">
        <w:rPr>
          <w:noProof/>
          <w:webHidden/>
          <w:lang w:val="en-GB"/>
        </w:rPr>
        <w:tab/>
        <w:t>272</w:t>
      </w:r>
    </w:p>
    <w:p w14:paraId="6712BD0E" w14:textId="1DB2901F"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UAS.SPEC.010  General provisions</w:t>
      </w:r>
      <w:r w:rsidRPr="00E4706B">
        <w:rPr>
          <w:noProof/>
          <w:webHidden/>
          <w:lang w:val="en-GB"/>
        </w:rPr>
        <w:tab/>
        <w:t>272</w:t>
      </w:r>
    </w:p>
    <w:p w14:paraId="54EBAB36" w14:textId="3BFE841A"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UAS.SPEC.020 Operational declaration</w:t>
      </w:r>
      <w:r w:rsidRPr="00E4706B">
        <w:rPr>
          <w:noProof/>
          <w:webHidden/>
          <w:lang w:val="en-GB"/>
        </w:rPr>
        <w:tab/>
        <w:t>273</w:t>
      </w:r>
    </w:p>
    <w:p w14:paraId="70140A62" w14:textId="160AD9F5"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UAS.SPEC.030 Application for an operational authorisation</w:t>
      </w:r>
      <w:r w:rsidRPr="00E4706B">
        <w:rPr>
          <w:noProof/>
          <w:webHidden/>
          <w:lang w:val="en-GB"/>
        </w:rPr>
        <w:tab/>
        <w:t>274</w:t>
      </w:r>
    </w:p>
    <w:p w14:paraId="4BDF54A7" w14:textId="64208D3D"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UAS.SPEC.040 Issuing of an operational authorisation</w:t>
      </w:r>
      <w:r w:rsidRPr="00E4706B">
        <w:rPr>
          <w:noProof/>
          <w:webHidden/>
          <w:lang w:val="en-GB"/>
        </w:rPr>
        <w:tab/>
        <w:t>299</w:t>
      </w:r>
    </w:p>
    <w:p w14:paraId="51BF58AB" w14:textId="0479B222"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UAS.SPEC.050 Responsibilities of the UAS operator</w:t>
      </w:r>
      <w:r w:rsidRPr="00E4706B">
        <w:rPr>
          <w:noProof/>
          <w:webHidden/>
          <w:lang w:val="en-GB"/>
        </w:rPr>
        <w:tab/>
        <w:t>305</w:t>
      </w:r>
    </w:p>
    <w:p w14:paraId="34B97555" w14:textId="4B20B36F"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UAS.SPEC.060 Responsibilities of the remote pilot</w:t>
      </w:r>
      <w:r w:rsidRPr="00E4706B">
        <w:rPr>
          <w:noProof/>
          <w:webHidden/>
          <w:lang w:val="en-GB"/>
        </w:rPr>
        <w:tab/>
        <w:t>329</w:t>
      </w:r>
    </w:p>
    <w:p w14:paraId="49D71638" w14:textId="0FE5A31F"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UAS.SPEC.070 Transferability of an operational authorisation</w:t>
      </w:r>
      <w:r w:rsidRPr="00E4706B">
        <w:rPr>
          <w:noProof/>
          <w:webHidden/>
          <w:lang w:val="en-GB"/>
        </w:rPr>
        <w:tab/>
        <w:t>330</w:t>
      </w:r>
    </w:p>
    <w:p w14:paraId="5B7C421A" w14:textId="41699E96"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UAS.SPEC.080 Duration and validity of an operational authorisation</w:t>
      </w:r>
      <w:r w:rsidRPr="00E4706B">
        <w:rPr>
          <w:noProof/>
          <w:webHidden/>
          <w:lang w:val="en-GB"/>
        </w:rPr>
        <w:tab/>
        <w:t>330</w:t>
      </w:r>
    </w:p>
    <w:p w14:paraId="4900BE87" w14:textId="01F58BFC"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UAS.SPEC.085 Duration and validity of an operational declaration</w:t>
      </w:r>
      <w:r w:rsidRPr="00E4706B">
        <w:rPr>
          <w:noProof/>
          <w:webHidden/>
          <w:lang w:val="en-GB"/>
        </w:rPr>
        <w:tab/>
        <w:t>331</w:t>
      </w:r>
    </w:p>
    <w:p w14:paraId="3C9A2E24" w14:textId="77951ACA"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UAS.SPEC.090 Access</w:t>
      </w:r>
      <w:r w:rsidRPr="00E4706B">
        <w:rPr>
          <w:noProof/>
          <w:webHidden/>
          <w:lang w:val="en-GB"/>
        </w:rPr>
        <w:tab/>
        <w:t>331</w:t>
      </w:r>
    </w:p>
    <w:p w14:paraId="01E8E08A" w14:textId="729EC0AB"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UAS.SPEC.100 Use of certified equipment and certified unmanned aircraft</w:t>
      </w:r>
      <w:r w:rsidRPr="00E4706B">
        <w:rPr>
          <w:noProof/>
          <w:webHidden/>
          <w:lang w:val="en-GB"/>
        </w:rPr>
        <w:tab/>
        <w:t>331</w:t>
      </w:r>
    </w:p>
    <w:p w14:paraId="5DFAD038" w14:textId="5F4CD55E"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PART C — LIGHT UAS OPERATOR CERTIFICATE (LUC)</w:t>
      </w:r>
      <w:r w:rsidRPr="00E4706B">
        <w:rPr>
          <w:noProof/>
          <w:webHidden/>
          <w:lang w:val="en-GB"/>
        </w:rPr>
        <w:tab/>
        <w:t>331</w:t>
      </w:r>
    </w:p>
    <w:p w14:paraId="7A12D620" w14:textId="4BEC982B"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UAS.LUC.010 General requirements for an LUC</w:t>
      </w:r>
      <w:r w:rsidRPr="00E4706B">
        <w:rPr>
          <w:noProof/>
          <w:webHidden/>
          <w:lang w:val="en-GB"/>
        </w:rPr>
        <w:tab/>
        <w:t>331</w:t>
      </w:r>
    </w:p>
    <w:p w14:paraId="3FAD7C0A" w14:textId="253F7ECF"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lastRenderedPageBreak/>
        <w:t>UAS.LUC.020 Responsibilities of the LUC holder</w:t>
      </w:r>
      <w:r w:rsidRPr="00E4706B">
        <w:rPr>
          <w:noProof/>
          <w:webHidden/>
          <w:lang w:val="en-GB"/>
        </w:rPr>
        <w:tab/>
        <w:t>333</w:t>
      </w:r>
    </w:p>
    <w:p w14:paraId="7D7C738E" w14:textId="70037269"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UAS.LUC.030 Safety management system</w:t>
      </w:r>
      <w:r w:rsidRPr="00E4706B">
        <w:rPr>
          <w:noProof/>
          <w:webHidden/>
          <w:lang w:val="en-GB"/>
        </w:rPr>
        <w:tab/>
        <w:t>334</w:t>
      </w:r>
    </w:p>
    <w:p w14:paraId="2A6A0C51" w14:textId="57528AFA"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UAS.LUC.040 LUC manual</w:t>
      </w:r>
      <w:r w:rsidRPr="00E4706B">
        <w:rPr>
          <w:noProof/>
          <w:webHidden/>
          <w:lang w:val="en-GB"/>
        </w:rPr>
        <w:tab/>
        <w:t>343</w:t>
      </w:r>
    </w:p>
    <w:p w14:paraId="41675179" w14:textId="4F9A4210"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UAS.LUC.050 Terms of approval of the LUC holder</w:t>
      </w:r>
      <w:r w:rsidRPr="00E4706B">
        <w:rPr>
          <w:noProof/>
          <w:webHidden/>
          <w:lang w:val="en-GB"/>
        </w:rPr>
        <w:tab/>
        <w:t>345</w:t>
      </w:r>
    </w:p>
    <w:p w14:paraId="33AD64D3" w14:textId="3523CF2C"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UAS.LUC.060 Privileges of the LUC holder</w:t>
      </w:r>
      <w:r w:rsidRPr="00E4706B">
        <w:rPr>
          <w:noProof/>
          <w:webHidden/>
          <w:lang w:val="en-GB"/>
        </w:rPr>
        <w:tab/>
        <w:t>347</w:t>
      </w:r>
    </w:p>
    <w:p w14:paraId="1E01D2A3" w14:textId="2E8E4363"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UAS.LUC.070 Changes in the LUC management system</w:t>
      </w:r>
      <w:r w:rsidRPr="00E4706B">
        <w:rPr>
          <w:noProof/>
          <w:webHidden/>
          <w:lang w:val="en-GB"/>
        </w:rPr>
        <w:tab/>
        <w:t>348</w:t>
      </w:r>
    </w:p>
    <w:p w14:paraId="46FA84D7" w14:textId="7B18D5ED"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UAS.LUC.075 Transferability of an LUC</w:t>
      </w:r>
      <w:r w:rsidRPr="00E4706B">
        <w:rPr>
          <w:noProof/>
          <w:webHidden/>
          <w:lang w:val="en-GB"/>
        </w:rPr>
        <w:tab/>
        <w:t>348</w:t>
      </w:r>
    </w:p>
    <w:p w14:paraId="13C70CD7" w14:textId="2C615882"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UAS.LUC.080 Duration and validity of an LUC</w:t>
      </w:r>
      <w:r w:rsidRPr="00E4706B">
        <w:rPr>
          <w:noProof/>
          <w:webHidden/>
          <w:lang w:val="en-GB"/>
        </w:rPr>
        <w:tab/>
        <w:t>348</w:t>
      </w:r>
    </w:p>
    <w:p w14:paraId="56445AB0" w14:textId="35F77CCD"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UAS.LUC.090 Access</w:t>
      </w:r>
      <w:r w:rsidRPr="00E4706B">
        <w:rPr>
          <w:noProof/>
          <w:webHidden/>
          <w:lang w:val="en-GB"/>
        </w:rPr>
        <w:tab/>
        <w:t>349</w:t>
      </w:r>
    </w:p>
    <w:p w14:paraId="1757EFD3" w14:textId="426BE224" w:rsidR="00981888" w:rsidRPr="00E4706B" w:rsidRDefault="00981888">
      <w:pPr>
        <w:pStyle w:val="TOC2"/>
        <w:tabs>
          <w:tab w:val="right" w:leader="hyphen" w:pos="9016"/>
        </w:tabs>
        <w:rPr>
          <w:rFonts w:asciiTheme="minorHAnsi" w:eastAsiaTheme="minorEastAsia" w:hAnsiTheme="minorHAnsi" w:cstheme="minorBidi"/>
          <w:b w:val="0"/>
          <w:noProof/>
          <w:sz w:val="22"/>
          <w:lang w:val="en-GB" w:eastAsia="en-US"/>
        </w:rPr>
      </w:pPr>
      <w:r w:rsidRPr="003412B6">
        <w:rPr>
          <w:noProof/>
          <w:lang w:val="en-GB"/>
        </w:rPr>
        <w:t>APPENDICES</w:t>
      </w:r>
      <w:r w:rsidRPr="00E4706B">
        <w:rPr>
          <w:noProof/>
          <w:webHidden/>
          <w:lang w:val="en-GB"/>
        </w:rPr>
        <w:tab/>
        <w:t>350</w:t>
      </w:r>
    </w:p>
    <w:p w14:paraId="23983BFC" w14:textId="4ECA195A"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Appendix 1 for standard scenarios supporting a declaration</w:t>
      </w:r>
      <w:r w:rsidRPr="00E4706B">
        <w:rPr>
          <w:noProof/>
          <w:webHidden/>
          <w:lang w:val="en-GB"/>
        </w:rPr>
        <w:tab/>
        <w:t>350</w:t>
      </w:r>
    </w:p>
    <w:p w14:paraId="2241ED38" w14:textId="45897B9B"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Appendix 2 — Operational declaration</w:t>
      </w:r>
      <w:r w:rsidRPr="00E4706B">
        <w:rPr>
          <w:noProof/>
          <w:webHidden/>
          <w:lang w:val="en-GB"/>
        </w:rPr>
        <w:tab/>
        <w:t>366</w:t>
      </w:r>
    </w:p>
    <w:p w14:paraId="5636396F" w14:textId="0443A8B7"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Appendix 3 — Additional requirements for entities recognised by the competent authority and UAS operators that conduct practical skill training and assessment of remote pilots for operations covered by STS</w:t>
      </w:r>
      <w:r w:rsidRPr="00E4706B">
        <w:rPr>
          <w:noProof/>
          <w:webHidden/>
          <w:lang w:val="en-GB"/>
        </w:rPr>
        <w:tab/>
        <w:t>368</w:t>
      </w:r>
    </w:p>
    <w:p w14:paraId="79464B16" w14:textId="51D9E370"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Appendix 4 — Declaration of UAS operators that intend to provide practical skill training and assessment of remote pilots in STS-x</w:t>
      </w:r>
      <w:r w:rsidRPr="00E4706B">
        <w:rPr>
          <w:noProof/>
          <w:webHidden/>
          <w:lang w:val="en-GB"/>
        </w:rPr>
        <w:tab/>
        <w:t>370</w:t>
      </w:r>
    </w:p>
    <w:p w14:paraId="18BB7D30" w14:textId="165583E9"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Appendix 5 — Operations manual for Standard Scenario</w:t>
      </w:r>
      <w:r w:rsidRPr="00E4706B">
        <w:rPr>
          <w:noProof/>
          <w:webHidden/>
          <w:lang w:val="en-GB"/>
        </w:rPr>
        <w:tab/>
        <w:t>370</w:t>
      </w:r>
    </w:p>
    <w:p w14:paraId="6BBE4704" w14:textId="5B3CE4D9" w:rsidR="00981888" w:rsidRPr="00E4706B" w:rsidRDefault="00981888">
      <w:pPr>
        <w:pStyle w:val="TOC3"/>
        <w:tabs>
          <w:tab w:val="right" w:leader="hyphen" w:pos="9016"/>
        </w:tabs>
        <w:rPr>
          <w:rFonts w:asciiTheme="minorHAnsi" w:eastAsiaTheme="minorEastAsia" w:hAnsiTheme="minorHAnsi" w:cstheme="minorBidi"/>
          <w:noProof/>
          <w:sz w:val="22"/>
          <w:lang w:val="en-GB" w:eastAsia="en-US"/>
        </w:rPr>
      </w:pPr>
      <w:r w:rsidRPr="003412B6">
        <w:rPr>
          <w:noProof/>
          <w:lang w:val="en-GB"/>
        </w:rPr>
        <w:t>Appendix 6 — Declaration of the entity intending to be recognised by the CAA to provide practical skill training and assessment of remote pilots in STS-x</w:t>
      </w:r>
      <w:r w:rsidRPr="00E4706B">
        <w:rPr>
          <w:noProof/>
          <w:webHidden/>
          <w:lang w:val="en-GB"/>
        </w:rPr>
        <w:tab/>
        <w:t>373</w:t>
      </w:r>
    </w:p>
    <w:p w14:paraId="21BE9AFD" w14:textId="45752820" w:rsidR="00833AF0" w:rsidRPr="00E4706B" w:rsidRDefault="00833AF0" w:rsidP="00097DC1">
      <w:pPr>
        <w:rPr>
          <w:b/>
          <w:bCs/>
          <w:noProof/>
          <w:lang w:val="en-GB"/>
        </w:rPr>
      </w:pPr>
    </w:p>
    <w:p w14:paraId="697AAF7F" w14:textId="77777777" w:rsidR="00B345B3" w:rsidRPr="00E4706B" w:rsidRDefault="00B345B3" w:rsidP="004E412B">
      <w:pPr>
        <w:pStyle w:val="TableNormal0"/>
        <w:rPr>
          <w:lang w:val="en-GB"/>
        </w:rPr>
        <w:sectPr w:rsidR="00B345B3" w:rsidRPr="00E4706B" w:rsidSect="00015E24">
          <w:headerReference w:type="default" r:id="rId27"/>
          <w:footnotePr>
            <w:numRestart w:val="eachPage"/>
          </w:footnotePr>
          <w:pgSz w:w="11906" w:h="16838" w:code="9"/>
          <w:pgMar w:top="1440" w:right="1440" w:bottom="900" w:left="1440" w:header="720" w:footer="379" w:gutter="0"/>
          <w:cols w:space="720"/>
          <w:docGrid w:linePitch="360"/>
        </w:sectPr>
      </w:pPr>
      <w:bookmarkStart w:id="6" w:name="_Toc352924419"/>
      <w:bookmarkStart w:id="7" w:name="_Toc481652250"/>
      <w:bookmarkEnd w:id="6"/>
      <w:bookmarkEnd w:id="7"/>
    </w:p>
    <w:p w14:paraId="69BD4434" w14:textId="06E1C4CE" w:rsidR="00B0172A" w:rsidRPr="00E4706B" w:rsidRDefault="00A000AB" w:rsidP="003A0604">
      <w:pPr>
        <w:pStyle w:val="Heading1"/>
        <w:rPr>
          <w:lang w:val="en-GB"/>
        </w:rPr>
      </w:pPr>
      <w:bookmarkStart w:id="8" w:name="_Toc121684522"/>
      <w:r w:rsidRPr="00E4706B">
        <w:rPr>
          <w:lang w:val="en-GB"/>
        </w:rPr>
        <w:lastRenderedPageBreak/>
        <w:t>List of Abbreviations</w:t>
      </w:r>
      <w:bookmarkEnd w:id="8"/>
    </w:p>
    <w:tbl>
      <w:tblPr>
        <w:tblW w:w="9072" w:type="dxa"/>
        <w:tblLook w:val="0400" w:firstRow="0" w:lastRow="0" w:firstColumn="0" w:lastColumn="0" w:noHBand="0" w:noVBand="1"/>
      </w:tblPr>
      <w:tblGrid>
        <w:gridCol w:w="1678"/>
        <w:gridCol w:w="7394"/>
      </w:tblGrid>
      <w:tr w:rsidR="00B345B3" w:rsidRPr="00E4706B" w14:paraId="4861F618" w14:textId="77777777">
        <w:tc>
          <w:tcPr>
            <w:tcW w:w="1678" w:type="dxa"/>
            <w:hideMark/>
          </w:tcPr>
          <w:p w14:paraId="11FF3648" w14:textId="77777777" w:rsidR="00B345B3" w:rsidRPr="00E4706B" w:rsidRDefault="00B345B3">
            <w:pPr>
              <w:pStyle w:val="TableNormal0"/>
              <w:rPr>
                <w:rFonts w:cs="Open Sans"/>
                <w:szCs w:val="20"/>
                <w:lang w:val="en-GB"/>
              </w:rPr>
            </w:pPr>
            <w:r w:rsidRPr="00E4706B">
              <w:rPr>
                <w:rFonts w:cs="Open Sans"/>
                <w:szCs w:val="20"/>
                <w:lang w:val="en-GB"/>
              </w:rPr>
              <w:t>AEC</w:t>
            </w:r>
          </w:p>
        </w:tc>
        <w:tc>
          <w:tcPr>
            <w:tcW w:w="7394" w:type="dxa"/>
            <w:hideMark/>
          </w:tcPr>
          <w:p w14:paraId="06D22F01" w14:textId="77777777" w:rsidR="00B345B3" w:rsidRPr="00E4706B" w:rsidRDefault="00B345B3">
            <w:pPr>
              <w:pStyle w:val="TableNormal0"/>
              <w:rPr>
                <w:rFonts w:cs="Open Sans"/>
                <w:szCs w:val="20"/>
                <w:lang w:val="en-GB"/>
              </w:rPr>
            </w:pPr>
            <w:r w:rsidRPr="00E4706B">
              <w:rPr>
                <w:rFonts w:cs="Open Sans"/>
                <w:szCs w:val="20"/>
                <w:lang w:val="en-GB"/>
              </w:rPr>
              <w:t>airspace encounter category</w:t>
            </w:r>
          </w:p>
        </w:tc>
      </w:tr>
      <w:tr w:rsidR="00B345B3" w:rsidRPr="00E4706B" w14:paraId="61A314E7" w14:textId="77777777">
        <w:tc>
          <w:tcPr>
            <w:tcW w:w="1678" w:type="dxa"/>
            <w:hideMark/>
          </w:tcPr>
          <w:p w14:paraId="712AC5CE" w14:textId="77777777" w:rsidR="00B345B3" w:rsidRPr="00E4706B" w:rsidRDefault="00B345B3">
            <w:pPr>
              <w:pStyle w:val="TableNormal0"/>
              <w:rPr>
                <w:rFonts w:cs="Open Sans"/>
                <w:szCs w:val="20"/>
                <w:lang w:val="en-GB"/>
              </w:rPr>
            </w:pPr>
            <w:r w:rsidRPr="00E4706B">
              <w:rPr>
                <w:rFonts w:cs="Open Sans"/>
                <w:szCs w:val="20"/>
                <w:lang w:val="en-GB"/>
              </w:rPr>
              <w:t>AEH</w:t>
            </w:r>
          </w:p>
        </w:tc>
        <w:tc>
          <w:tcPr>
            <w:tcW w:w="7394" w:type="dxa"/>
            <w:hideMark/>
          </w:tcPr>
          <w:p w14:paraId="10F35225" w14:textId="77777777" w:rsidR="00B345B3" w:rsidRPr="00E4706B" w:rsidRDefault="00B345B3">
            <w:pPr>
              <w:pStyle w:val="TableNormal0"/>
              <w:rPr>
                <w:rFonts w:cs="Open Sans"/>
                <w:szCs w:val="20"/>
                <w:lang w:val="en-GB"/>
              </w:rPr>
            </w:pPr>
            <w:r w:rsidRPr="00E4706B">
              <w:rPr>
                <w:rFonts w:cs="Open Sans"/>
                <w:szCs w:val="20"/>
                <w:lang w:val="en-GB"/>
              </w:rPr>
              <w:t>airborne electronic hardware</w:t>
            </w:r>
          </w:p>
        </w:tc>
      </w:tr>
      <w:tr w:rsidR="00B345B3" w:rsidRPr="00E4706B" w14:paraId="0AB720A3" w14:textId="77777777">
        <w:tc>
          <w:tcPr>
            <w:tcW w:w="1678" w:type="dxa"/>
            <w:hideMark/>
          </w:tcPr>
          <w:p w14:paraId="4865DC5A" w14:textId="77777777" w:rsidR="00B345B3" w:rsidRPr="00E4706B" w:rsidRDefault="00B345B3">
            <w:pPr>
              <w:pStyle w:val="TableNormal0"/>
              <w:rPr>
                <w:rFonts w:cs="Open Sans"/>
                <w:szCs w:val="20"/>
                <w:lang w:val="en-GB"/>
              </w:rPr>
            </w:pPr>
            <w:r w:rsidRPr="00E4706B">
              <w:rPr>
                <w:rFonts w:cs="Open Sans"/>
                <w:szCs w:val="20"/>
                <w:lang w:val="en-GB"/>
              </w:rPr>
              <w:t>AGL</w:t>
            </w:r>
          </w:p>
        </w:tc>
        <w:tc>
          <w:tcPr>
            <w:tcW w:w="7394" w:type="dxa"/>
            <w:hideMark/>
          </w:tcPr>
          <w:p w14:paraId="06C33AE5" w14:textId="77777777" w:rsidR="00B345B3" w:rsidRPr="00E4706B" w:rsidRDefault="00B345B3">
            <w:pPr>
              <w:pStyle w:val="TableNormal0"/>
              <w:rPr>
                <w:rFonts w:cs="Open Sans"/>
                <w:szCs w:val="20"/>
                <w:lang w:val="en-GB"/>
              </w:rPr>
            </w:pPr>
            <w:r w:rsidRPr="00E4706B">
              <w:rPr>
                <w:rFonts w:cs="Open Sans"/>
                <w:szCs w:val="20"/>
                <w:lang w:val="en-GB"/>
              </w:rPr>
              <w:t>above ground level</w:t>
            </w:r>
          </w:p>
        </w:tc>
      </w:tr>
      <w:tr w:rsidR="00B345B3" w:rsidRPr="00E4706B" w14:paraId="7F0CEFE8" w14:textId="77777777">
        <w:tc>
          <w:tcPr>
            <w:tcW w:w="1678" w:type="dxa"/>
          </w:tcPr>
          <w:p w14:paraId="2E6BBE98" w14:textId="77777777" w:rsidR="00B345B3" w:rsidRPr="00E4706B" w:rsidRDefault="00B345B3">
            <w:pPr>
              <w:pStyle w:val="TableNormal0"/>
              <w:rPr>
                <w:rFonts w:cs="Open Sans"/>
                <w:szCs w:val="20"/>
                <w:lang w:val="en-GB"/>
              </w:rPr>
            </w:pPr>
            <w:r w:rsidRPr="00E4706B">
              <w:rPr>
                <w:rFonts w:cs="Open Sans"/>
                <w:szCs w:val="20"/>
                <w:lang w:val="en-GB"/>
              </w:rPr>
              <w:t>AIP</w:t>
            </w:r>
          </w:p>
        </w:tc>
        <w:tc>
          <w:tcPr>
            <w:tcW w:w="7394" w:type="dxa"/>
          </w:tcPr>
          <w:p w14:paraId="767B9B97" w14:textId="77777777" w:rsidR="00B345B3" w:rsidRPr="00E4706B" w:rsidRDefault="00B345B3">
            <w:pPr>
              <w:pStyle w:val="TableNormal0"/>
              <w:rPr>
                <w:rFonts w:cs="Open Sans"/>
                <w:szCs w:val="20"/>
                <w:lang w:val="en-GB"/>
              </w:rPr>
            </w:pPr>
            <w:r w:rsidRPr="00E4706B">
              <w:rPr>
                <w:rFonts w:cs="Open Sans"/>
                <w:szCs w:val="20"/>
                <w:lang w:val="en-GB"/>
              </w:rPr>
              <w:t>aeronautical information publication</w:t>
            </w:r>
          </w:p>
        </w:tc>
      </w:tr>
      <w:tr w:rsidR="00B345B3" w:rsidRPr="00E4706B" w14:paraId="65074D3F" w14:textId="77777777">
        <w:tc>
          <w:tcPr>
            <w:tcW w:w="1678" w:type="dxa"/>
            <w:hideMark/>
          </w:tcPr>
          <w:p w14:paraId="2E5C8175" w14:textId="77777777" w:rsidR="00B345B3" w:rsidRPr="00E4706B" w:rsidRDefault="00B345B3">
            <w:pPr>
              <w:pStyle w:val="TableNormal0"/>
              <w:rPr>
                <w:rFonts w:cs="Open Sans"/>
                <w:szCs w:val="20"/>
                <w:lang w:val="en-GB"/>
              </w:rPr>
            </w:pPr>
            <w:r w:rsidRPr="00E4706B">
              <w:rPr>
                <w:rFonts w:cs="Open Sans"/>
                <w:szCs w:val="20"/>
                <w:lang w:val="en-GB"/>
              </w:rPr>
              <w:t>AMC</w:t>
            </w:r>
          </w:p>
        </w:tc>
        <w:tc>
          <w:tcPr>
            <w:tcW w:w="7394" w:type="dxa"/>
            <w:hideMark/>
          </w:tcPr>
          <w:p w14:paraId="2DDF27D1" w14:textId="77777777" w:rsidR="00B345B3" w:rsidRPr="00E4706B" w:rsidRDefault="00B345B3">
            <w:pPr>
              <w:pStyle w:val="TableNormal0"/>
              <w:rPr>
                <w:rFonts w:cs="Open Sans"/>
                <w:szCs w:val="20"/>
                <w:lang w:val="en-GB"/>
              </w:rPr>
            </w:pPr>
            <w:r w:rsidRPr="00E4706B">
              <w:rPr>
                <w:rFonts w:cs="Open Sans"/>
                <w:szCs w:val="20"/>
                <w:lang w:val="en-GB"/>
              </w:rPr>
              <w:t>acceptable means of compliance</w:t>
            </w:r>
          </w:p>
        </w:tc>
      </w:tr>
      <w:tr w:rsidR="00B345B3" w:rsidRPr="00E4706B" w14:paraId="1BCB43AE" w14:textId="77777777">
        <w:tc>
          <w:tcPr>
            <w:tcW w:w="1678" w:type="dxa"/>
            <w:hideMark/>
          </w:tcPr>
          <w:p w14:paraId="642B5F4C" w14:textId="77777777" w:rsidR="00B345B3" w:rsidRPr="00E4706B" w:rsidRDefault="00B345B3">
            <w:pPr>
              <w:pStyle w:val="TableNormal0"/>
              <w:rPr>
                <w:rFonts w:cs="Open Sans"/>
                <w:szCs w:val="20"/>
                <w:lang w:val="en-GB"/>
              </w:rPr>
            </w:pPr>
            <w:r w:rsidRPr="00E4706B">
              <w:rPr>
                <w:rFonts w:cs="Open Sans"/>
                <w:szCs w:val="20"/>
                <w:lang w:val="en-GB"/>
              </w:rPr>
              <w:t>ANSP</w:t>
            </w:r>
          </w:p>
        </w:tc>
        <w:tc>
          <w:tcPr>
            <w:tcW w:w="7394" w:type="dxa"/>
            <w:hideMark/>
          </w:tcPr>
          <w:p w14:paraId="6EF3D8A6" w14:textId="77777777" w:rsidR="00B345B3" w:rsidRPr="00E4706B" w:rsidRDefault="00B345B3">
            <w:pPr>
              <w:pStyle w:val="TableNormal0"/>
              <w:rPr>
                <w:rFonts w:cs="Open Sans"/>
                <w:szCs w:val="20"/>
                <w:lang w:val="en-GB"/>
              </w:rPr>
            </w:pPr>
            <w:r w:rsidRPr="00E4706B">
              <w:rPr>
                <w:rFonts w:cs="Open Sans"/>
                <w:szCs w:val="20"/>
                <w:lang w:val="en-GB"/>
              </w:rPr>
              <w:t>air navigation service provider</w:t>
            </w:r>
          </w:p>
        </w:tc>
      </w:tr>
      <w:tr w:rsidR="00B345B3" w:rsidRPr="00E4706B" w14:paraId="22D8D7AA" w14:textId="77777777">
        <w:tc>
          <w:tcPr>
            <w:tcW w:w="1678" w:type="dxa"/>
          </w:tcPr>
          <w:p w14:paraId="5FF028ED" w14:textId="77777777" w:rsidR="00B345B3" w:rsidRPr="00E4706B" w:rsidRDefault="00B345B3">
            <w:pPr>
              <w:pStyle w:val="TableNormal0"/>
              <w:rPr>
                <w:rFonts w:cs="Open Sans"/>
                <w:szCs w:val="20"/>
                <w:lang w:val="en-GB"/>
              </w:rPr>
            </w:pPr>
            <w:r w:rsidRPr="00E4706B">
              <w:rPr>
                <w:rFonts w:cs="Open Sans"/>
                <w:szCs w:val="20"/>
                <w:lang w:val="en-GB"/>
              </w:rPr>
              <w:t>AO</w:t>
            </w:r>
          </w:p>
        </w:tc>
        <w:tc>
          <w:tcPr>
            <w:tcW w:w="7394" w:type="dxa"/>
          </w:tcPr>
          <w:p w14:paraId="1B5EE737" w14:textId="77777777" w:rsidR="00B345B3" w:rsidRPr="00E4706B" w:rsidRDefault="00B345B3">
            <w:pPr>
              <w:pStyle w:val="TableNormal0"/>
              <w:rPr>
                <w:rFonts w:cs="Open Sans"/>
                <w:szCs w:val="20"/>
                <w:lang w:val="en-GB"/>
              </w:rPr>
            </w:pPr>
            <w:r w:rsidRPr="00E4706B">
              <w:rPr>
                <w:rFonts w:cs="Open Sans"/>
                <w:szCs w:val="20"/>
                <w:lang w:val="en-GB"/>
              </w:rPr>
              <w:t>airspace observer</w:t>
            </w:r>
          </w:p>
        </w:tc>
      </w:tr>
      <w:tr w:rsidR="00B345B3" w:rsidRPr="00E4706B" w14:paraId="4DFFE4FC" w14:textId="77777777">
        <w:tc>
          <w:tcPr>
            <w:tcW w:w="1678" w:type="dxa"/>
            <w:hideMark/>
          </w:tcPr>
          <w:p w14:paraId="73D64E73" w14:textId="77777777" w:rsidR="00B345B3" w:rsidRPr="00E4706B" w:rsidRDefault="00B345B3">
            <w:pPr>
              <w:pStyle w:val="TableNormal0"/>
              <w:rPr>
                <w:rFonts w:cs="Open Sans"/>
                <w:szCs w:val="20"/>
                <w:lang w:val="en-GB"/>
              </w:rPr>
            </w:pPr>
            <w:r w:rsidRPr="00E4706B">
              <w:rPr>
                <w:rFonts w:cs="Open Sans"/>
                <w:szCs w:val="20"/>
                <w:lang w:val="en-GB"/>
              </w:rPr>
              <w:t>ARC</w:t>
            </w:r>
          </w:p>
        </w:tc>
        <w:tc>
          <w:tcPr>
            <w:tcW w:w="7394" w:type="dxa"/>
            <w:hideMark/>
          </w:tcPr>
          <w:p w14:paraId="7F8C8CBB" w14:textId="77777777" w:rsidR="00B345B3" w:rsidRPr="00E4706B" w:rsidRDefault="00B345B3">
            <w:pPr>
              <w:pStyle w:val="TableNormal0"/>
              <w:rPr>
                <w:rFonts w:cs="Open Sans"/>
                <w:szCs w:val="20"/>
                <w:lang w:val="en-GB"/>
              </w:rPr>
            </w:pPr>
            <w:r w:rsidRPr="00E4706B">
              <w:rPr>
                <w:rFonts w:cs="Open Sans"/>
                <w:szCs w:val="20"/>
                <w:lang w:val="en-GB"/>
              </w:rPr>
              <w:t>air risk class</w:t>
            </w:r>
          </w:p>
        </w:tc>
      </w:tr>
      <w:tr w:rsidR="00B345B3" w:rsidRPr="00E4706B" w14:paraId="374B4FE1" w14:textId="77777777">
        <w:tc>
          <w:tcPr>
            <w:tcW w:w="1678" w:type="dxa"/>
            <w:hideMark/>
          </w:tcPr>
          <w:p w14:paraId="6D00658B" w14:textId="77777777" w:rsidR="00B345B3" w:rsidRPr="00E4706B" w:rsidRDefault="00B345B3">
            <w:pPr>
              <w:pStyle w:val="TableNormal0"/>
              <w:rPr>
                <w:rFonts w:cs="Open Sans"/>
                <w:szCs w:val="20"/>
                <w:lang w:val="en-GB"/>
              </w:rPr>
            </w:pPr>
            <w:r w:rsidRPr="00E4706B">
              <w:rPr>
                <w:rFonts w:cs="Open Sans"/>
                <w:szCs w:val="20"/>
                <w:lang w:val="en-GB"/>
              </w:rPr>
              <w:t>ATC</w:t>
            </w:r>
          </w:p>
        </w:tc>
        <w:tc>
          <w:tcPr>
            <w:tcW w:w="7394" w:type="dxa"/>
            <w:hideMark/>
          </w:tcPr>
          <w:p w14:paraId="43448912" w14:textId="77777777" w:rsidR="00B345B3" w:rsidRPr="00E4706B" w:rsidRDefault="00B345B3">
            <w:pPr>
              <w:pStyle w:val="TableNormal0"/>
              <w:rPr>
                <w:rFonts w:cs="Open Sans"/>
                <w:szCs w:val="20"/>
                <w:lang w:val="en-GB"/>
              </w:rPr>
            </w:pPr>
            <w:r w:rsidRPr="00E4706B">
              <w:rPr>
                <w:rFonts w:cs="Open Sans"/>
                <w:szCs w:val="20"/>
                <w:lang w:val="en-GB"/>
              </w:rPr>
              <w:t>air traffic control</w:t>
            </w:r>
          </w:p>
        </w:tc>
      </w:tr>
      <w:tr w:rsidR="00B345B3" w:rsidRPr="00E4706B" w14:paraId="1F365671" w14:textId="77777777">
        <w:tc>
          <w:tcPr>
            <w:tcW w:w="1678" w:type="dxa"/>
            <w:hideMark/>
          </w:tcPr>
          <w:p w14:paraId="787DE726" w14:textId="77777777" w:rsidR="00B345B3" w:rsidRDefault="00B345B3">
            <w:pPr>
              <w:pStyle w:val="TableNormal0"/>
              <w:rPr>
                <w:rFonts w:cs="Open Sans"/>
                <w:szCs w:val="20"/>
                <w:lang w:val="en-GB"/>
              </w:rPr>
            </w:pPr>
            <w:r w:rsidRPr="00E4706B">
              <w:rPr>
                <w:rFonts w:cs="Open Sans"/>
                <w:szCs w:val="20"/>
                <w:lang w:val="en-GB"/>
              </w:rPr>
              <w:t>BVLOS</w:t>
            </w:r>
          </w:p>
          <w:p w14:paraId="5F444A7F" w14:textId="1DA79056" w:rsidR="00FD37B0" w:rsidRPr="00E4706B" w:rsidRDefault="00FD37B0">
            <w:pPr>
              <w:pStyle w:val="TableNormal0"/>
              <w:rPr>
                <w:rFonts w:cs="Open Sans"/>
                <w:szCs w:val="20"/>
                <w:lang w:val="en-GB"/>
              </w:rPr>
            </w:pPr>
            <w:r>
              <w:rPr>
                <w:rFonts w:cs="Open Sans"/>
                <w:szCs w:val="20"/>
                <w:lang w:val="en-GB"/>
              </w:rPr>
              <w:t>CAA</w:t>
            </w:r>
          </w:p>
        </w:tc>
        <w:tc>
          <w:tcPr>
            <w:tcW w:w="7394" w:type="dxa"/>
            <w:hideMark/>
          </w:tcPr>
          <w:p w14:paraId="7598A1AF" w14:textId="77777777" w:rsidR="00B345B3" w:rsidRDefault="00B345B3">
            <w:pPr>
              <w:pStyle w:val="TableNormal0"/>
              <w:rPr>
                <w:rFonts w:cs="Open Sans"/>
                <w:szCs w:val="20"/>
                <w:lang w:val="en-GB"/>
              </w:rPr>
            </w:pPr>
            <w:r w:rsidRPr="00E4706B">
              <w:rPr>
                <w:rFonts w:cs="Open Sans"/>
                <w:szCs w:val="20"/>
                <w:lang w:val="en-GB"/>
              </w:rPr>
              <w:t>beyond visual line of sight</w:t>
            </w:r>
          </w:p>
          <w:p w14:paraId="59EAC938" w14:textId="36766732" w:rsidR="00FD37B0" w:rsidRPr="00E4706B" w:rsidRDefault="00FD37B0">
            <w:pPr>
              <w:pStyle w:val="TableNormal0"/>
              <w:rPr>
                <w:rFonts w:cs="Open Sans"/>
                <w:szCs w:val="20"/>
                <w:lang w:val="en-GB"/>
              </w:rPr>
            </w:pPr>
            <w:r>
              <w:rPr>
                <w:rFonts w:cs="Open Sans"/>
                <w:szCs w:val="20"/>
                <w:lang w:val="en-GB"/>
              </w:rPr>
              <w:t>Maldives Civil Aviation Authority</w:t>
            </w:r>
          </w:p>
        </w:tc>
      </w:tr>
      <w:tr w:rsidR="00B345B3" w:rsidRPr="00E4706B" w14:paraId="3A12C7A2" w14:textId="77777777">
        <w:tc>
          <w:tcPr>
            <w:tcW w:w="1678" w:type="dxa"/>
            <w:hideMark/>
          </w:tcPr>
          <w:p w14:paraId="029EF283" w14:textId="77777777" w:rsidR="00B345B3" w:rsidRPr="00E4706B" w:rsidRDefault="00B345B3">
            <w:pPr>
              <w:pStyle w:val="TableNormal0"/>
              <w:rPr>
                <w:rFonts w:cs="Open Sans"/>
                <w:szCs w:val="20"/>
                <w:lang w:val="en-GB"/>
              </w:rPr>
            </w:pPr>
            <w:r w:rsidRPr="00E4706B">
              <w:rPr>
                <w:rFonts w:cs="Open Sans"/>
                <w:szCs w:val="20"/>
                <w:lang w:val="en-GB"/>
              </w:rPr>
              <w:t>C2</w:t>
            </w:r>
          </w:p>
        </w:tc>
        <w:tc>
          <w:tcPr>
            <w:tcW w:w="7394" w:type="dxa"/>
            <w:hideMark/>
          </w:tcPr>
          <w:p w14:paraId="26CA4DAE" w14:textId="77777777" w:rsidR="00B345B3" w:rsidRPr="00E4706B" w:rsidRDefault="00B345B3">
            <w:pPr>
              <w:pStyle w:val="TableNormal0"/>
              <w:rPr>
                <w:rFonts w:cs="Open Sans"/>
                <w:szCs w:val="20"/>
                <w:lang w:val="en-GB"/>
              </w:rPr>
            </w:pPr>
            <w:r w:rsidRPr="00E4706B">
              <w:rPr>
                <w:rFonts w:cs="Open Sans"/>
                <w:szCs w:val="20"/>
                <w:lang w:val="en-GB"/>
              </w:rPr>
              <w:t xml:space="preserve">command and control </w:t>
            </w:r>
          </w:p>
        </w:tc>
      </w:tr>
      <w:tr w:rsidR="00B345B3" w:rsidRPr="00E4706B" w14:paraId="7866AC1C" w14:textId="77777777">
        <w:tc>
          <w:tcPr>
            <w:tcW w:w="1678" w:type="dxa"/>
            <w:hideMark/>
          </w:tcPr>
          <w:p w14:paraId="7D815DE6" w14:textId="77777777" w:rsidR="00B345B3" w:rsidRPr="00E4706B" w:rsidRDefault="00B345B3">
            <w:pPr>
              <w:pStyle w:val="TableNormal0"/>
              <w:rPr>
                <w:rFonts w:cs="Open Sans"/>
                <w:szCs w:val="20"/>
                <w:lang w:val="en-GB"/>
              </w:rPr>
            </w:pPr>
            <w:r w:rsidRPr="00E4706B">
              <w:rPr>
                <w:rFonts w:cs="Open Sans"/>
                <w:szCs w:val="20"/>
                <w:lang w:val="en-GB"/>
              </w:rPr>
              <w:t>C3</w:t>
            </w:r>
          </w:p>
        </w:tc>
        <w:tc>
          <w:tcPr>
            <w:tcW w:w="7394" w:type="dxa"/>
            <w:hideMark/>
          </w:tcPr>
          <w:p w14:paraId="66FC4EC4" w14:textId="77777777" w:rsidR="00B345B3" w:rsidRPr="00E4706B" w:rsidRDefault="00B345B3">
            <w:pPr>
              <w:pStyle w:val="TableNormal0"/>
              <w:rPr>
                <w:rFonts w:cs="Open Sans"/>
                <w:szCs w:val="20"/>
                <w:lang w:val="en-GB"/>
              </w:rPr>
            </w:pPr>
            <w:r w:rsidRPr="00E4706B">
              <w:rPr>
                <w:rFonts w:cs="Open Sans"/>
                <w:szCs w:val="20"/>
                <w:lang w:val="en-GB"/>
              </w:rPr>
              <w:t>command, control and communication</w:t>
            </w:r>
          </w:p>
        </w:tc>
      </w:tr>
      <w:tr w:rsidR="00B345B3" w:rsidRPr="00E4706B" w14:paraId="39AEED3B" w14:textId="77777777">
        <w:tc>
          <w:tcPr>
            <w:tcW w:w="1678" w:type="dxa"/>
            <w:hideMark/>
          </w:tcPr>
          <w:p w14:paraId="15E5B87E" w14:textId="77777777" w:rsidR="00B345B3" w:rsidRPr="00E4706B" w:rsidRDefault="00B345B3">
            <w:pPr>
              <w:pStyle w:val="TableNormal0"/>
              <w:rPr>
                <w:rFonts w:cs="Open Sans"/>
                <w:szCs w:val="20"/>
                <w:lang w:val="en-GB"/>
              </w:rPr>
            </w:pPr>
            <w:r w:rsidRPr="00E4706B">
              <w:rPr>
                <w:rFonts w:cs="Open Sans"/>
                <w:szCs w:val="20"/>
                <w:lang w:val="en-GB"/>
              </w:rPr>
              <w:t>ConOps</w:t>
            </w:r>
          </w:p>
        </w:tc>
        <w:tc>
          <w:tcPr>
            <w:tcW w:w="7394" w:type="dxa"/>
            <w:hideMark/>
          </w:tcPr>
          <w:p w14:paraId="28E3793D" w14:textId="77777777" w:rsidR="00B345B3" w:rsidRPr="00E4706B" w:rsidRDefault="00B345B3">
            <w:pPr>
              <w:pStyle w:val="TableNormal0"/>
              <w:rPr>
                <w:rFonts w:cs="Open Sans"/>
                <w:szCs w:val="20"/>
                <w:lang w:val="en-GB"/>
              </w:rPr>
            </w:pPr>
            <w:r w:rsidRPr="00E4706B">
              <w:rPr>
                <w:rFonts w:cs="Open Sans"/>
                <w:szCs w:val="20"/>
                <w:lang w:val="en-GB"/>
              </w:rPr>
              <w:t>concept of operations</w:t>
            </w:r>
          </w:p>
        </w:tc>
      </w:tr>
      <w:tr w:rsidR="00B345B3" w:rsidRPr="00E4706B" w14:paraId="6F7BDAFC" w14:textId="77777777">
        <w:tc>
          <w:tcPr>
            <w:tcW w:w="1678" w:type="dxa"/>
          </w:tcPr>
          <w:p w14:paraId="06CFC2A2" w14:textId="77777777" w:rsidR="00B345B3" w:rsidRPr="00E4706B" w:rsidRDefault="00B345B3">
            <w:pPr>
              <w:pStyle w:val="TableNormal0"/>
              <w:rPr>
                <w:rFonts w:cs="Open Sans"/>
                <w:szCs w:val="20"/>
                <w:lang w:val="en-GB"/>
              </w:rPr>
            </w:pPr>
            <w:r w:rsidRPr="00E4706B">
              <w:rPr>
                <w:rFonts w:cs="Open Sans"/>
                <w:szCs w:val="20"/>
                <w:lang w:val="en-GB"/>
              </w:rPr>
              <w:t>CRM</w:t>
            </w:r>
          </w:p>
        </w:tc>
        <w:tc>
          <w:tcPr>
            <w:tcW w:w="7394" w:type="dxa"/>
          </w:tcPr>
          <w:p w14:paraId="6B6A7E4A" w14:textId="77777777" w:rsidR="00B345B3" w:rsidRPr="00E4706B" w:rsidRDefault="00B345B3">
            <w:pPr>
              <w:pStyle w:val="TableNormal0"/>
              <w:rPr>
                <w:rFonts w:cs="Open Sans"/>
                <w:szCs w:val="20"/>
                <w:lang w:val="en-GB"/>
              </w:rPr>
            </w:pPr>
            <w:r w:rsidRPr="00E4706B">
              <w:rPr>
                <w:rFonts w:cs="Open Sans"/>
                <w:szCs w:val="20"/>
                <w:lang w:val="en-GB"/>
              </w:rPr>
              <w:t>crew resource management</w:t>
            </w:r>
          </w:p>
        </w:tc>
      </w:tr>
      <w:tr w:rsidR="00B345B3" w:rsidRPr="00E4706B" w14:paraId="1B644131" w14:textId="77777777">
        <w:tc>
          <w:tcPr>
            <w:tcW w:w="1678" w:type="dxa"/>
            <w:hideMark/>
          </w:tcPr>
          <w:p w14:paraId="7D8CEA5B" w14:textId="77777777" w:rsidR="00B345B3" w:rsidRPr="00E4706B" w:rsidRDefault="00B345B3">
            <w:pPr>
              <w:pStyle w:val="TableNormal0"/>
              <w:rPr>
                <w:rFonts w:cs="Open Sans"/>
                <w:szCs w:val="20"/>
                <w:lang w:val="en-GB"/>
              </w:rPr>
            </w:pPr>
            <w:r w:rsidRPr="00E4706B">
              <w:rPr>
                <w:rFonts w:cs="Open Sans"/>
                <w:szCs w:val="20"/>
                <w:lang w:val="en-GB"/>
              </w:rPr>
              <w:t>DAA</w:t>
            </w:r>
          </w:p>
        </w:tc>
        <w:tc>
          <w:tcPr>
            <w:tcW w:w="7394" w:type="dxa"/>
            <w:hideMark/>
          </w:tcPr>
          <w:p w14:paraId="2207AC28" w14:textId="77777777" w:rsidR="00B345B3" w:rsidRPr="00E4706B" w:rsidRDefault="00B345B3">
            <w:pPr>
              <w:pStyle w:val="TableNormal0"/>
              <w:rPr>
                <w:rFonts w:cs="Open Sans"/>
                <w:szCs w:val="20"/>
                <w:lang w:val="en-GB"/>
              </w:rPr>
            </w:pPr>
            <w:r w:rsidRPr="00E4706B">
              <w:rPr>
                <w:rFonts w:cs="Open Sans"/>
                <w:szCs w:val="20"/>
                <w:lang w:val="en-GB"/>
              </w:rPr>
              <w:t>detect and avoid</w:t>
            </w:r>
          </w:p>
        </w:tc>
      </w:tr>
      <w:tr w:rsidR="004F599A" w:rsidRPr="00E4706B" w14:paraId="1922B2C8" w14:textId="77777777">
        <w:tc>
          <w:tcPr>
            <w:tcW w:w="1678" w:type="dxa"/>
          </w:tcPr>
          <w:p w14:paraId="6E5535E6" w14:textId="6C4DF2C7" w:rsidR="004F599A" w:rsidRPr="00E4706B" w:rsidRDefault="004F599A">
            <w:pPr>
              <w:pStyle w:val="TableNormal0"/>
              <w:rPr>
                <w:rFonts w:cs="Open Sans"/>
                <w:szCs w:val="20"/>
                <w:lang w:val="en-GB"/>
              </w:rPr>
            </w:pPr>
            <w:r w:rsidRPr="00E4706B">
              <w:rPr>
                <w:rFonts w:cs="Open Sans"/>
                <w:szCs w:val="20"/>
                <w:lang w:val="en-GB"/>
              </w:rPr>
              <w:t>DVR</w:t>
            </w:r>
          </w:p>
        </w:tc>
        <w:tc>
          <w:tcPr>
            <w:tcW w:w="7394" w:type="dxa"/>
          </w:tcPr>
          <w:p w14:paraId="5601ABA5" w14:textId="03FEF542" w:rsidR="004F599A" w:rsidRPr="00E4706B" w:rsidRDefault="004F599A">
            <w:pPr>
              <w:pStyle w:val="TableNormal0"/>
              <w:rPr>
                <w:rFonts w:cs="Open Sans"/>
                <w:szCs w:val="20"/>
                <w:lang w:val="en-GB"/>
              </w:rPr>
            </w:pPr>
            <w:r w:rsidRPr="00E4706B">
              <w:rPr>
                <w:rFonts w:cs="Open Sans"/>
                <w:szCs w:val="20"/>
                <w:lang w:val="en-GB"/>
              </w:rPr>
              <w:t>Design verification report</w:t>
            </w:r>
          </w:p>
        </w:tc>
      </w:tr>
      <w:tr w:rsidR="00B345B3" w:rsidRPr="00E4706B" w14:paraId="7309E59F" w14:textId="77777777">
        <w:tc>
          <w:tcPr>
            <w:tcW w:w="1678" w:type="dxa"/>
          </w:tcPr>
          <w:p w14:paraId="7025B34A" w14:textId="77777777" w:rsidR="00B345B3" w:rsidRPr="00E4706B" w:rsidRDefault="00B345B3">
            <w:pPr>
              <w:pStyle w:val="TableNormal0"/>
              <w:rPr>
                <w:rFonts w:cs="Open Sans"/>
                <w:szCs w:val="20"/>
                <w:lang w:val="en-GB"/>
              </w:rPr>
            </w:pPr>
            <w:r w:rsidRPr="00E4706B">
              <w:rPr>
                <w:rFonts w:cs="Open Sans"/>
                <w:szCs w:val="20"/>
                <w:lang w:val="en-GB"/>
              </w:rPr>
              <w:t>DSSS</w:t>
            </w:r>
          </w:p>
        </w:tc>
        <w:tc>
          <w:tcPr>
            <w:tcW w:w="7394" w:type="dxa"/>
          </w:tcPr>
          <w:p w14:paraId="715C0A74" w14:textId="77777777" w:rsidR="00B345B3" w:rsidRPr="00E4706B" w:rsidRDefault="00B345B3">
            <w:pPr>
              <w:pStyle w:val="TableNormal0"/>
              <w:rPr>
                <w:rFonts w:cs="Open Sans"/>
                <w:szCs w:val="20"/>
                <w:lang w:val="en-GB"/>
              </w:rPr>
            </w:pPr>
            <w:r w:rsidRPr="00E4706B">
              <w:rPr>
                <w:rFonts w:cs="Open Sans"/>
                <w:szCs w:val="20"/>
                <w:lang w:val="en-GB"/>
              </w:rPr>
              <w:t>direct-sequence spread spectrum</w:t>
            </w:r>
          </w:p>
        </w:tc>
      </w:tr>
      <w:tr w:rsidR="00B345B3" w:rsidRPr="00E4706B" w14:paraId="435CE7F2" w14:textId="77777777">
        <w:trPr>
          <w:trHeight w:val="132"/>
        </w:trPr>
        <w:tc>
          <w:tcPr>
            <w:tcW w:w="1678" w:type="dxa"/>
            <w:hideMark/>
          </w:tcPr>
          <w:p w14:paraId="5DBAEABD" w14:textId="77777777" w:rsidR="00B345B3" w:rsidRPr="00E4706B" w:rsidRDefault="00B345B3">
            <w:pPr>
              <w:pStyle w:val="TableNormal0"/>
              <w:rPr>
                <w:rFonts w:cs="Open Sans"/>
                <w:szCs w:val="20"/>
                <w:lang w:val="en-GB"/>
              </w:rPr>
            </w:pPr>
            <w:r w:rsidRPr="00E4706B">
              <w:rPr>
                <w:rFonts w:cs="Open Sans"/>
                <w:szCs w:val="20"/>
                <w:lang w:val="en-GB"/>
              </w:rPr>
              <w:t>EASA</w:t>
            </w:r>
          </w:p>
        </w:tc>
        <w:tc>
          <w:tcPr>
            <w:tcW w:w="7394" w:type="dxa"/>
            <w:hideMark/>
          </w:tcPr>
          <w:p w14:paraId="66CC36BD" w14:textId="77777777" w:rsidR="00B345B3" w:rsidRPr="00E4706B" w:rsidRDefault="00B345B3">
            <w:pPr>
              <w:pStyle w:val="TableNormal0"/>
              <w:rPr>
                <w:rFonts w:cs="Open Sans"/>
                <w:szCs w:val="20"/>
                <w:lang w:val="en-GB"/>
              </w:rPr>
            </w:pPr>
            <w:r w:rsidRPr="00E4706B">
              <w:rPr>
                <w:rFonts w:cs="Open Sans"/>
                <w:szCs w:val="20"/>
                <w:lang w:val="en-GB"/>
              </w:rPr>
              <w:t>European Union Aviation Safety Agency</w:t>
            </w:r>
          </w:p>
        </w:tc>
      </w:tr>
      <w:tr w:rsidR="00B345B3" w:rsidRPr="00E4706B" w14:paraId="1CD84FCA" w14:textId="77777777">
        <w:trPr>
          <w:trHeight w:val="132"/>
        </w:trPr>
        <w:tc>
          <w:tcPr>
            <w:tcW w:w="1678" w:type="dxa"/>
          </w:tcPr>
          <w:p w14:paraId="5E3B0F58" w14:textId="77777777" w:rsidR="00B345B3" w:rsidRPr="00E4706B" w:rsidRDefault="00B345B3">
            <w:pPr>
              <w:pStyle w:val="TableNormal0"/>
              <w:rPr>
                <w:rFonts w:cs="Open Sans"/>
                <w:szCs w:val="20"/>
                <w:lang w:val="en-GB"/>
              </w:rPr>
            </w:pPr>
            <w:r w:rsidRPr="00E4706B">
              <w:rPr>
                <w:rFonts w:cs="Open Sans"/>
                <w:szCs w:val="20"/>
                <w:lang w:val="en-GB"/>
              </w:rPr>
              <w:t>ERM</w:t>
            </w:r>
          </w:p>
        </w:tc>
        <w:tc>
          <w:tcPr>
            <w:tcW w:w="7394" w:type="dxa"/>
          </w:tcPr>
          <w:p w14:paraId="1AC89A68" w14:textId="77777777" w:rsidR="00B345B3" w:rsidRPr="00E4706B" w:rsidRDefault="00B345B3">
            <w:pPr>
              <w:pStyle w:val="TableNormal0"/>
              <w:rPr>
                <w:rFonts w:cs="Open Sans"/>
                <w:szCs w:val="20"/>
                <w:lang w:val="en-GB"/>
              </w:rPr>
            </w:pPr>
            <w:r w:rsidRPr="00E4706B">
              <w:rPr>
                <w:rFonts w:cs="Open Sans"/>
                <w:szCs w:val="20"/>
                <w:lang w:val="en-GB"/>
              </w:rPr>
              <w:t>emergency response manager</w:t>
            </w:r>
          </w:p>
        </w:tc>
      </w:tr>
      <w:tr w:rsidR="00B345B3" w:rsidRPr="00E4706B" w14:paraId="4BC5CB72" w14:textId="77777777">
        <w:tc>
          <w:tcPr>
            <w:tcW w:w="1678" w:type="dxa"/>
            <w:hideMark/>
          </w:tcPr>
          <w:p w14:paraId="3179C137" w14:textId="77777777" w:rsidR="00B345B3" w:rsidRPr="00E4706B" w:rsidRDefault="00B345B3">
            <w:pPr>
              <w:pStyle w:val="TableNormal0"/>
              <w:rPr>
                <w:rFonts w:cs="Open Sans"/>
                <w:szCs w:val="20"/>
                <w:lang w:val="en-GB"/>
              </w:rPr>
            </w:pPr>
            <w:r w:rsidRPr="00E4706B">
              <w:rPr>
                <w:rFonts w:cs="Open Sans"/>
                <w:szCs w:val="20"/>
                <w:lang w:val="en-GB"/>
              </w:rPr>
              <w:t>ERP</w:t>
            </w:r>
          </w:p>
        </w:tc>
        <w:tc>
          <w:tcPr>
            <w:tcW w:w="7394" w:type="dxa"/>
            <w:hideMark/>
          </w:tcPr>
          <w:p w14:paraId="26F623BD" w14:textId="77777777" w:rsidR="00B345B3" w:rsidRPr="00E4706B" w:rsidRDefault="00B345B3">
            <w:pPr>
              <w:pStyle w:val="TableNormal0"/>
              <w:rPr>
                <w:rFonts w:cs="Open Sans"/>
                <w:szCs w:val="20"/>
                <w:lang w:val="en-GB"/>
              </w:rPr>
            </w:pPr>
            <w:r w:rsidRPr="00E4706B">
              <w:rPr>
                <w:rFonts w:cs="Open Sans"/>
                <w:szCs w:val="20"/>
                <w:lang w:val="en-GB"/>
              </w:rPr>
              <w:t>emergency response plan</w:t>
            </w:r>
          </w:p>
        </w:tc>
      </w:tr>
      <w:tr w:rsidR="00B345B3" w:rsidRPr="00E4706B" w14:paraId="4A961C03" w14:textId="77777777">
        <w:tc>
          <w:tcPr>
            <w:tcW w:w="1678" w:type="dxa"/>
          </w:tcPr>
          <w:p w14:paraId="7E1AC0AF" w14:textId="77777777" w:rsidR="00B345B3" w:rsidRPr="00E4706B" w:rsidRDefault="00B345B3">
            <w:pPr>
              <w:pStyle w:val="TableNormal0"/>
              <w:rPr>
                <w:rFonts w:cs="Open Sans"/>
                <w:szCs w:val="20"/>
                <w:lang w:val="en-GB"/>
              </w:rPr>
            </w:pPr>
            <w:r w:rsidRPr="00E4706B">
              <w:rPr>
                <w:rFonts w:cs="Open Sans"/>
                <w:szCs w:val="20"/>
                <w:lang w:val="en-GB"/>
              </w:rPr>
              <w:t>ERT</w:t>
            </w:r>
          </w:p>
        </w:tc>
        <w:tc>
          <w:tcPr>
            <w:tcW w:w="7394" w:type="dxa"/>
          </w:tcPr>
          <w:p w14:paraId="635EE578" w14:textId="77777777" w:rsidR="00B345B3" w:rsidRPr="00E4706B" w:rsidRDefault="00B345B3">
            <w:pPr>
              <w:pStyle w:val="TableNormal0"/>
              <w:rPr>
                <w:rFonts w:cs="Open Sans"/>
                <w:szCs w:val="20"/>
                <w:lang w:val="en-GB"/>
              </w:rPr>
            </w:pPr>
            <w:r w:rsidRPr="00E4706B">
              <w:rPr>
                <w:rFonts w:cs="Open Sans"/>
                <w:szCs w:val="20"/>
                <w:lang w:val="en-GB"/>
              </w:rPr>
              <w:t>emergency response team</w:t>
            </w:r>
          </w:p>
        </w:tc>
      </w:tr>
      <w:tr w:rsidR="00B345B3" w:rsidRPr="00E4706B" w14:paraId="37794E3E" w14:textId="77777777">
        <w:tc>
          <w:tcPr>
            <w:tcW w:w="1678" w:type="dxa"/>
            <w:hideMark/>
          </w:tcPr>
          <w:p w14:paraId="7BBD7CBF" w14:textId="77777777" w:rsidR="00B345B3" w:rsidRPr="00E4706B" w:rsidRDefault="00B345B3">
            <w:pPr>
              <w:pStyle w:val="TableNormal0"/>
              <w:rPr>
                <w:rFonts w:cs="Open Sans"/>
                <w:szCs w:val="20"/>
                <w:lang w:val="en-GB"/>
              </w:rPr>
            </w:pPr>
            <w:r w:rsidRPr="00E4706B">
              <w:rPr>
                <w:rFonts w:cs="Open Sans"/>
                <w:szCs w:val="20"/>
                <w:lang w:val="en-GB"/>
              </w:rPr>
              <w:t>EU</w:t>
            </w:r>
          </w:p>
        </w:tc>
        <w:tc>
          <w:tcPr>
            <w:tcW w:w="7394" w:type="dxa"/>
            <w:hideMark/>
          </w:tcPr>
          <w:p w14:paraId="2F67AD8A" w14:textId="77777777" w:rsidR="00B345B3" w:rsidRPr="00E4706B" w:rsidRDefault="00B345B3">
            <w:pPr>
              <w:pStyle w:val="TableNormal0"/>
              <w:rPr>
                <w:rFonts w:cs="Open Sans"/>
                <w:szCs w:val="20"/>
                <w:lang w:val="en-GB"/>
              </w:rPr>
            </w:pPr>
            <w:r w:rsidRPr="00E4706B">
              <w:rPr>
                <w:rFonts w:cs="Open Sans"/>
                <w:szCs w:val="20"/>
                <w:lang w:val="en-GB"/>
              </w:rPr>
              <w:t>European Union</w:t>
            </w:r>
          </w:p>
        </w:tc>
      </w:tr>
      <w:tr w:rsidR="00B345B3" w:rsidRPr="00E4706B" w14:paraId="200355C6" w14:textId="77777777">
        <w:tc>
          <w:tcPr>
            <w:tcW w:w="1678" w:type="dxa"/>
          </w:tcPr>
          <w:p w14:paraId="43BB6276" w14:textId="77777777" w:rsidR="00B345B3" w:rsidRPr="00E4706B" w:rsidRDefault="00B345B3">
            <w:pPr>
              <w:pStyle w:val="TableNormal0"/>
              <w:rPr>
                <w:rFonts w:cs="Open Sans"/>
                <w:szCs w:val="20"/>
                <w:lang w:val="en-GB"/>
              </w:rPr>
            </w:pPr>
            <w:r w:rsidRPr="00E4706B">
              <w:rPr>
                <w:rFonts w:cs="Open Sans"/>
                <w:szCs w:val="20"/>
                <w:lang w:val="en-GB"/>
              </w:rPr>
              <w:t>EVLOS</w:t>
            </w:r>
          </w:p>
        </w:tc>
        <w:tc>
          <w:tcPr>
            <w:tcW w:w="7394" w:type="dxa"/>
          </w:tcPr>
          <w:p w14:paraId="06BD1CB7" w14:textId="77777777" w:rsidR="00B345B3" w:rsidRPr="00E4706B" w:rsidRDefault="00B345B3">
            <w:pPr>
              <w:pStyle w:val="TableNormal0"/>
              <w:rPr>
                <w:rFonts w:cs="Open Sans"/>
                <w:szCs w:val="20"/>
                <w:lang w:val="en-GB"/>
              </w:rPr>
            </w:pPr>
            <w:r w:rsidRPr="00E4706B">
              <w:rPr>
                <w:rFonts w:cs="Open Sans"/>
                <w:szCs w:val="20"/>
                <w:lang w:val="en-GB"/>
              </w:rPr>
              <w:t>extended visual line of sight</w:t>
            </w:r>
          </w:p>
        </w:tc>
      </w:tr>
      <w:tr w:rsidR="00B345B3" w:rsidRPr="00E4706B" w14:paraId="509129F2" w14:textId="77777777">
        <w:tc>
          <w:tcPr>
            <w:tcW w:w="1678" w:type="dxa"/>
            <w:hideMark/>
          </w:tcPr>
          <w:p w14:paraId="3AFE56BC" w14:textId="77777777" w:rsidR="00B345B3" w:rsidRPr="00E4706B" w:rsidRDefault="00B345B3">
            <w:pPr>
              <w:pStyle w:val="TableNormal0"/>
              <w:rPr>
                <w:rFonts w:cs="Open Sans"/>
                <w:szCs w:val="20"/>
                <w:lang w:val="en-GB"/>
              </w:rPr>
            </w:pPr>
            <w:r w:rsidRPr="00E4706B">
              <w:rPr>
                <w:rFonts w:cs="Open Sans"/>
                <w:szCs w:val="20"/>
                <w:lang w:val="en-GB"/>
              </w:rPr>
              <w:t>FHSS</w:t>
            </w:r>
          </w:p>
        </w:tc>
        <w:tc>
          <w:tcPr>
            <w:tcW w:w="7394" w:type="dxa"/>
            <w:hideMark/>
          </w:tcPr>
          <w:p w14:paraId="4A5240EA" w14:textId="77777777" w:rsidR="00B345B3" w:rsidRPr="00E4706B" w:rsidRDefault="00B345B3">
            <w:pPr>
              <w:pStyle w:val="TableNormal0"/>
              <w:rPr>
                <w:rFonts w:cs="Open Sans"/>
                <w:szCs w:val="20"/>
                <w:lang w:val="en-GB"/>
              </w:rPr>
            </w:pPr>
            <w:r w:rsidRPr="00E4706B">
              <w:rPr>
                <w:rFonts w:cs="Open Sans"/>
                <w:szCs w:val="20"/>
                <w:lang w:val="en-GB"/>
              </w:rPr>
              <w:t>frequency-hopping spread spectrum</w:t>
            </w:r>
          </w:p>
        </w:tc>
      </w:tr>
      <w:tr w:rsidR="00B345B3" w:rsidRPr="00E4706B" w14:paraId="27C3D77B" w14:textId="77777777">
        <w:tc>
          <w:tcPr>
            <w:tcW w:w="1678" w:type="dxa"/>
          </w:tcPr>
          <w:p w14:paraId="6C031A0E" w14:textId="77777777" w:rsidR="00B345B3" w:rsidRPr="00E4706B" w:rsidRDefault="00B345B3">
            <w:pPr>
              <w:pStyle w:val="TableNormal0"/>
              <w:rPr>
                <w:rFonts w:cs="Open Sans"/>
                <w:szCs w:val="20"/>
                <w:lang w:val="en-GB"/>
              </w:rPr>
            </w:pPr>
            <w:r w:rsidRPr="00E4706B">
              <w:rPr>
                <w:rFonts w:cs="Open Sans"/>
                <w:szCs w:val="20"/>
                <w:lang w:val="en-GB"/>
              </w:rPr>
              <w:t>FTD</w:t>
            </w:r>
          </w:p>
        </w:tc>
        <w:tc>
          <w:tcPr>
            <w:tcW w:w="7394" w:type="dxa"/>
          </w:tcPr>
          <w:p w14:paraId="4E0B6F90" w14:textId="77777777" w:rsidR="00B345B3" w:rsidRPr="00E4706B" w:rsidRDefault="00B345B3">
            <w:pPr>
              <w:pStyle w:val="TableNormal0"/>
              <w:rPr>
                <w:rFonts w:cs="Open Sans"/>
                <w:szCs w:val="20"/>
                <w:lang w:val="en-GB"/>
              </w:rPr>
            </w:pPr>
            <w:r w:rsidRPr="00E4706B">
              <w:rPr>
                <w:rFonts w:cs="Open Sans"/>
                <w:szCs w:val="20"/>
                <w:lang w:val="en-GB"/>
              </w:rPr>
              <w:t>flight training device</w:t>
            </w:r>
          </w:p>
        </w:tc>
      </w:tr>
      <w:tr w:rsidR="00B81DD8" w:rsidRPr="00E4706B" w14:paraId="66286501" w14:textId="77777777">
        <w:tc>
          <w:tcPr>
            <w:tcW w:w="1678" w:type="dxa"/>
          </w:tcPr>
          <w:p w14:paraId="26F11BAB" w14:textId="5A9B92B7" w:rsidR="00B81DD8" w:rsidRPr="00E4706B" w:rsidRDefault="00B81DD8">
            <w:pPr>
              <w:pStyle w:val="TableNormal0"/>
              <w:rPr>
                <w:rFonts w:cs="Open Sans"/>
                <w:szCs w:val="20"/>
                <w:lang w:val="en-GB"/>
              </w:rPr>
            </w:pPr>
            <w:r w:rsidRPr="00E4706B">
              <w:rPr>
                <w:rFonts w:cs="Open Sans"/>
                <w:szCs w:val="20"/>
                <w:lang w:val="en-GB"/>
              </w:rPr>
              <w:t>GDOP</w:t>
            </w:r>
          </w:p>
        </w:tc>
        <w:tc>
          <w:tcPr>
            <w:tcW w:w="7394" w:type="dxa"/>
          </w:tcPr>
          <w:p w14:paraId="0ABF40DF" w14:textId="2E6A85D9" w:rsidR="00B81DD8" w:rsidRPr="00E4706B" w:rsidRDefault="00B81DD8">
            <w:pPr>
              <w:pStyle w:val="TableNormal0"/>
              <w:rPr>
                <w:rFonts w:cs="Open Sans"/>
                <w:szCs w:val="20"/>
                <w:lang w:val="en-GB"/>
              </w:rPr>
            </w:pPr>
            <w:r w:rsidRPr="00E4706B">
              <w:rPr>
                <w:rFonts w:cs="Open Sans"/>
                <w:szCs w:val="20"/>
                <w:lang w:val="en-GB"/>
              </w:rPr>
              <w:t>Geometric dilution of precision</w:t>
            </w:r>
          </w:p>
        </w:tc>
      </w:tr>
      <w:tr w:rsidR="00B345B3" w:rsidRPr="00E4706B" w14:paraId="69E0D5C9" w14:textId="77777777">
        <w:tc>
          <w:tcPr>
            <w:tcW w:w="1678" w:type="dxa"/>
          </w:tcPr>
          <w:p w14:paraId="1F2E604E" w14:textId="77777777" w:rsidR="00B345B3" w:rsidRPr="00E4706B" w:rsidRDefault="00B345B3">
            <w:pPr>
              <w:pStyle w:val="TableNormal0"/>
              <w:rPr>
                <w:rFonts w:cs="Open Sans"/>
                <w:szCs w:val="20"/>
                <w:lang w:val="en-GB"/>
              </w:rPr>
            </w:pPr>
            <w:r w:rsidRPr="00E4706B">
              <w:rPr>
                <w:rFonts w:cs="Open Sans"/>
                <w:szCs w:val="20"/>
                <w:lang w:val="en-GB"/>
              </w:rPr>
              <w:t>GM</w:t>
            </w:r>
          </w:p>
        </w:tc>
        <w:tc>
          <w:tcPr>
            <w:tcW w:w="7394" w:type="dxa"/>
          </w:tcPr>
          <w:p w14:paraId="513142E9" w14:textId="77777777" w:rsidR="00B345B3" w:rsidRPr="00E4706B" w:rsidRDefault="00B345B3">
            <w:pPr>
              <w:pStyle w:val="TableNormal0"/>
              <w:rPr>
                <w:rFonts w:cs="Open Sans"/>
                <w:szCs w:val="20"/>
                <w:lang w:val="en-GB"/>
              </w:rPr>
            </w:pPr>
            <w:r w:rsidRPr="00E4706B">
              <w:rPr>
                <w:rFonts w:cs="Open Sans"/>
                <w:szCs w:val="20"/>
                <w:lang w:val="en-GB"/>
              </w:rPr>
              <w:t xml:space="preserve">guidance material </w:t>
            </w:r>
          </w:p>
        </w:tc>
      </w:tr>
      <w:tr w:rsidR="00B345B3" w:rsidRPr="00E4706B" w14:paraId="4E4B4315" w14:textId="77777777">
        <w:tc>
          <w:tcPr>
            <w:tcW w:w="1678" w:type="dxa"/>
            <w:hideMark/>
          </w:tcPr>
          <w:p w14:paraId="7176647F" w14:textId="77777777" w:rsidR="00B345B3" w:rsidRPr="00E4706B" w:rsidRDefault="00B345B3">
            <w:pPr>
              <w:pStyle w:val="TableNormal0"/>
              <w:rPr>
                <w:rFonts w:cs="Open Sans"/>
                <w:szCs w:val="20"/>
                <w:lang w:val="en-GB"/>
              </w:rPr>
            </w:pPr>
            <w:r w:rsidRPr="00E4706B">
              <w:rPr>
                <w:rFonts w:cs="Open Sans"/>
                <w:szCs w:val="20"/>
                <w:lang w:val="en-GB"/>
              </w:rPr>
              <w:t>GNSS</w:t>
            </w:r>
          </w:p>
        </w:tc>
        <w:tc>
          <w:tcPr>
            <w:tcW w:w="7394" w:type="dxa"/>
            <w:hideMark/>
          </w:tcPr>
          <w:p w14:paraId="65FA4C3A" w14:textId="77777777" w:rsidR="00B345B3" w:rsidRPr="00E4706B" w:rsidRDefault="00B345B3">
            <w:pPr>
              <w:pStyle w:val="TableNormal0"/>
              <w:rPr>
                <w:rFonts w:cs="Open Sans"/>
                <w:szCs w:val="20"/>
                <w:lang w:val="en-GB"/>
              </w:rPr>
            </w:pPr>
            <w:r w:rsidRPr="00E4706B">
              <w:rPr>
                <w:rFonts w:cs="Open Sans"/>
                <w:szCs w:val="20"/>
                <w:lang w:val="en-GB"/>
              </w:rPr>
              <w:t>Global Navigation Satellite System</w:t>
            </w:r>
          </w:p>
        </w:tc>
      </w:tr>
      <w:tr w:rsidR="00B345B3" w:rsidRPr="00E4706B" w14:paraId="6A2BD264" w14:textId="77777777">
        <w:tc>
          <w:tcPr>
            <w:tcW w:w="1678" w:type="dxa"/>
            <w:hideMark/>
          </w:tcPr>
          <w:p w14:paraId="385959B1" w14:textId="77777777" w:rsidR="00B345B3" w:rsidRPr="00E4706B" w:rsidRDefault="00B345B3">
            <w:pPr>
              <w:pStyle w:val="TableNormal0"/>
              <w:rPr>
                <w:rFonts w:cs="Open Sans"/>
                <w:szCs w:val="20"/>
                <w:lang w:val="en-GB"/>
              </w:rPr>
            </w:pPr>
            <w:r w:rsidRPr="00E4706B">
              <w:rPr>
                <w:rFonts w:cs="Open Sans"/>
                <w:szCs w:val="20"/>
                <w:lang w:val="en-GB"/>
              </w:rPr>
              <w:t>GRC</w:t>
            </w:r>
          </w:p>
        </w:tc>
        <w:tc>
          <w:tcPr>
            <w:tcW w:w="7394" w:type="dxa"/>
            <w:hideMark/>
          </w:tcPr>
          <w:p w14:paraId="56D2A5B4" w14:textId="77777777" w:rsidR="00B345B3" w:rsidRPr="00E4706B" w:rsidRDefault="00B345B3">
            <w:pPr>
              <w:pStyle w:val="TableNormal0"/>
              <w:rPr>
                <w:rFonts w:cs="Open Sans"/>
                <w:szCs w:val="20"/>
                <w:lang w:val="en-GB"/>
              </w:rPr>
            </w:pPr>
            <w:r w:rsidRPr="00E4706B">
              <w:rPr>
                <w:rFonts w:cs="Open Sans"/>
                <w:szCs w:val="20"/>
                <w:lang w:val="en-GB"/>
              </w:rPr>
              <w:t>ground risk class</w:t>
            </w:r>
          </w:p>
        </w:tc>
      </w:tr>
      <w:tr w:rsidR="00B345B3" w:rsidRPr="00E4706B" w14:paraId="0A4E5F14" w14:textId="77777777">
        <w:tc>
          <w:tcPr>
            <w:tcW w:w="1678" w:type="dxa"/>
            <w:hideMark/>
          </w:tcPr>
          <w:p w14:paraId="2E3324AA" w14:textId="77777777" w:rsidR="00B345B3" w:rsidRPr="00E4706B" w:rsidRDefault="00B345B3">
            <w:pPr>
              <w:pStyle w:val="TableNormal0"/>
              <w:rPr>
                <w:rFonts w:cs="Open Sans"/>
                <w:szCs w:val="20"/>
                <w:lang w:val="en-GB"/>
              </w:rPr>
            </w:pPr>
            <w:r w:rsidRPr="00E4706B">
              <w:rPr>
                <w:rFonts w:cs="Open Sans"/>
                <w:szCs w:val="20"/>
                <w:lang w:val="en-GB"/>
              </w:rPr>
              <w:t>HMI</w:t>
            </w:r>
          </w:p>
        </w:tc>
        <w:tc>
          <w:tcPr>
            <w:tcW w:w="7394" w:type="dxa"/>
            <w:hideMark/>
          </w:tcPr>
          <w:p w14:paraId="7B125B88" w14:textId="77777777" w:rsidR="00B345B3" w:rsidRPr="00E4706B" w:rsidRDefault="00B345B3">
            <w:pPr>
              <w:pStyle w:val="TableNormal0"/>
              <w:rPr>
                <w:rFonts w:cs="Open Sans"/>
                <w:szCs w:val="20"/>
                <w:lang w:val="en-GB"/>
              </w:rPr>
            </w:pPr>
            <w:r w:rsidRPr="00E4706B">
              <w:rPr>
                <w:rFonts w:cs="Open Sans"/>
                <w:szCs w:val="20"/>
                <w:lang w:val="en-GB"/>
              </w:rPr>
              <w:t>human machine interface</w:t>
            </w:r>
          </w:p>
        </w:tc>
      </w:tr>
      <w:tr w:rsidR="00B345B3" w:rsidRPr="00E4706B" w14:paraId="5CC86917" w14:textId="77777777">
        <w:tc>
          <w:tcPr>
            <w:tcW w:w="1678" w:type="dxa"/>
          </w:tcPr>
          <w:p w14:paraId="7BA240AD" w14:textId="77777777" w:rsidR="00B345B3" w:rsidRPr="00E4706B" w:rsidRDefault="00B345B3">
            <w:pPr>
              <w:pStyle w:val="TableNormal0"/>
              <w:rPr>
                <w:rFonts w:cs="Open Sans"/>
                <w:szCs w:val="20"/>
                <w:lang w:val="en-GB"/>
              </w:rPr>
            </w:pPr>
            <w:r w:rsidRPr="00E4706B">
              <w:rPr>
                <w:rFonts w:cs="Open Sans"/>
                <w:szCs w:val="20"/>
                <w:lang w:val="en-GB"/>
              </w:rPr>
              <w:t>ICAO</w:t>
            </w:r>
          </w:p>
        </w:tc>
        <w:tc>
          <w:tcPr>
            <w:tcW w:w="7394" w:type="dxa"/>
          </w:tcPr>
          <w:p w14:paraId="1A9838D1" w14:textId="77777777" w:rsidR="00B345B3" w:rsidRPr="00E4706B" w:rsidRDefault="00B345B3">
            <w:pPr>
              <w:pStyle w:val="TableNormal0"/>
              <w:rPr>
                <w:rFonts w:cs="Open Sans"/>
                <w:szCs w:val="20"/>
                <w:lang w:val="en-GB"/>
              </w:rPr>
            </w:pPr>
            <w:r w:rsidRPr="00E4706B">
              <w:rPr>
                <w:rFonts w:cs="Open Sans"/>
                <w:szCs w:val="20"/>
                <w:lang w:val="en-GB"/>
              </w:rPr>
              <w:t>International Civil Aviation Organization</w:t>
            </w:r>
          </w:p>
        </w:tc>
      </w:tr>
      <w:tr w:rsidR="00B345B3" w:rsidRPr="00E4706B" w14:paraId="0175663F" w14:textId="77777777">
        <w:tc>
          <w:tcPr>
            <w:tcW w:w="1678" w:type="dxa"/>
            <w:hideMark/>
          </w:tcPr>
          <w:p w14:paraId="0F7475EB" w14:textId="77777777" w:rsidR="00B345B3" w:rsidRPr="00E4706B" w:rsidRDefault="00B345B3">
            <w:pPr>
              <w:pStyle w:val="TableNormal0"/>
              <w:rPr>
                <w:rFonts w:cs="Open Sans"/>
                <w:szCs w:val="20"/>
                <w:lang w:val="en-GB"/>
              </w:rPr>
            </w:pPr>
            <w:r w:rsidRPr="00E4706B">
              <w:rPr>
                <w:rFonts w:cs="Open Sans"/>
                <w:szCs w:val="20"/>
                <w:lang w:val="en-GB"/>
              </w:rPr>
              <w:t>ISM</w:t>
            </w:r>
          </w:p>
        </w:tc>
        <w:tc>
          <w:tcPr>
            <w:tcW w:w="7394" w:type="dxa"/>
            <w:hideMark/>
          </w:tcPr>
          <w:p w14:paraId="01DC74B1" w14:textId="77777777" w:rsidR="00B345B3" w:rsidRPr="00E4706B" w:rsidRDefault="00B345B3">
            <w:pPr>
              <w:pStyle w:val="TableNormal0"/>
              <w:rPr>
                <w:rFonts w:cs="Open Sans"/>
                <w:szCs w:val="20"/>
                <w:lang w:val="en-GB"/>
              </w:rPr>
            </w:pPr>
            <w:r w:rsidRPr="00E4706B">
              <w:rPr>
                <w:rFonts w:cs="Open Sans"/>
                <w:szCs w:val="20"/>
                <w:lang w:val="en-GB"/>
              </w:rPr>
              <w:t>industrial, scientific and medical</w:t>
            </w:r>
          </w:p>
        </w:tc>
      </w:tr>
      <w:tr w:rsidR="00B345B3" w:rsidRPr="00E4706B" w14:paraId="25E22E36" w14:textId="77777777">
        <w:tc>
          <w:tcPr>
            <w:tcW w:w="1678" w:type="dxa"/>
            <w:hideMark/>
          </w:tcPr>
          <w:p w14:paraId="0FE03E5B" w14:textId="77777777" w:rsidR="00B345B3" w:rsidRPr="00E4706B" w:rsidRDefault="00B345B3">
            <w:pPr>
              <w:pStyle w:val="TableNormal0"/>
              <w:rPr>
                <w:rFonts w:cs="Open Sans"/>
                <w:szCs w:val="20"/>
                <w:lang w:val="en-GB"/>
              </w:rPr>
            </w:pPr>
            <w:r w:rsidRPr="00E4706B">
              <w:rPr>
                <w:rFonts w:cs="Open Sans"/>
                <w:szCs w:val="20"/>
                <w:lang w:val="en-GB"/>
              </w:rPr>
              <w:t>JARUS</w:t>
            </w:r>
          </w:p>
        </w:tc>
        <w:tc>
          <w:tcPr>
            <w:tcW w:w="7394" w:type="dxa"/>
            <w:hideMark/>
          </w:tcPr>
          <w:p w14:paraId="28C4EDC4" w14:textId="77777777" w:rsidR="00B345B3" w:rsidRPr="00E4706B" w:rsidRDefault="00B345B3">
            <w:pPr>
              <w:pStyle w:val="TableNormal0"/>
              <w:rPr>
                <w:rFonts w:cs="Open Sans"/>
                <w:szCs w:val="20"/>
                <w:lang w:val="en-GB"/>
              </w:rPr>
            </w:pPr>
            <w:r w:rsidRPr="00E4706B">
              <w:rPr>
                <w:rFonts w:cs="Open Sans"/>
                <w:szCs w:val="20"/>
                <w:lang w:val="en-GB"/>
              </w:rPr>
              <w:t>Joint Authorities for Rulemaking on Unmanned Systems</w:t>
            </w:r>
          </w:p>
        </w:tc>
      </w:tr>
      <w:tr w:rsidR="00B345B3" w:rsidRPr="00E4706B" w14:paraId="59033350" w14:textId="77777777">
        <w:tc>
          <w:tcPr>
            <w:tcW w:w="1678" w:type="dxa"/>
          </w:tcPr>
          <w:p w14:paraId="71138789" w14:textId="77777777" w:rsidR="00B345B3" w:rsidRPr="00E4706B" w:rsidRDefault="00B345B3">
            <w:pPr>
              <w:pStyle w:val="TableNormal0"/>
              <w:rPr>
                <w:rFonts w:cs="Open Sans"/>
                <w:szCs w:val="20"/>
                <w:lang w:val="en-GB"/>
              </w:rPr>
            </w:pPr>
            <w:r w:rsidRPr="00E4706B">
              <w:rPr>
                <w:rFonts w:cs="Open Sans"/>
                <w:szCs w:val="20"/>
                <w:lang w:val="en-GB"/>
              </w:rPr>
              <w:t>LACA</w:t>
            </w:r>
          </w:p>
        </w:tc>
        <w:tc>
          <w:tcPr>
            <w:tcW w:w="7394" w:type="dxa"/>
          </w:tcPr>
          <w:p w14:paraId="15437C46" w14:textId="77777777" w:rsidR="00B345B3" w:rsidRPr="00E4706B" w:rsidRDefault="00B345B3">
            <w:pPr>
              <w:pStyle w:val="TableNormal0"/>
              <w:rPr>
                <w:rFonts w:cs="Open Sans"/>
                <w:szCs w:val="20"/>
                <w:lang w:val="en-GB"/>
              </w:rPr>
            </w:pPr>
            <w:r w:rsidRPr="00E4706B">
              <w:rPr>
                <w:rFonts w:cs="Open Sans"/>
                <w:szCs w:val="20"/>
                <w:lang w:val="en-GB"/>
              </w:rPr>
              <w:t>low-altitude controlled airspace (below 150 m (500 ft))</w:t>
            </w:r>
          </w:p>
        </w:tc>
      </w:tr>
      <w:tr w:rsidR="00B345B3" w:rsidRPr="00E4706B" w14:paraId="07E29242" w14:textId="77777777">
        <w:tc>
          <w:tcPr>
            <w:tcW w:w="1678" w:type="dxa"/>
          </w:tcPr>
          <w:p w14:paraId="6AD47281" w14:textId="77777777" w:rsidR="00B345B3" w:rsidRPr="00E4706B" w:rsidRDefault="00B345B3">
            <w:pPr>
              <w:pStyle w:val="TableNormal0"/>
              <w:rPr>
                <w:rFonts w:cs="Open Sans"/>
                <w:szCs w:val="20"/>
                <w:lang w:val="en-GB"/>
              </w:rPr>
            </w:pPr>
            <w:r w:rsidRPr="00E4706B">
              <w:rPr>
                <w:rFonts w:cs="Open Sans"/>
                <w:szCs w:val="20"/>
                <w:lang w:val="en-GB"/>
              </w:rPr>
              <w:t>MCC</w:t>
            </w:r>
          </w:p>
        </w:tc>
        <w:tc>
          <w:tcPr>
            <w:tcW w:w="7394" w:type="dxa"/>
          </w:tcPr>
          <w:p w14:paraId="7339B506" w14:textId="77777777" w:rsidR="00B345B3" w:rsidRPr="00E4706B" w:rsidRDefault="00B345B3">
            <w:pPr>
              <w:pStyle w:val="TableNormal0"/>
              <w:rPr>
                <w:rFonts w:cs="Open Sans"/>
                <w:szCs w:val="20"/>
                <w:lang w:val="en-GB"/>
              </w:rPr>
            </w:pPr>
            <w:r w:rsidRPr="00E4706B">
              <w:rPr>
                <w:rFonts w:cs="Open Sans"/>
                <w:szCs w:val="20"/>
                <w:lang w:val="en-GB"/>
              </w:rPr>
              <w:t>multi-crew cooperation</w:t>
            </w:r>
          </w:p>
        </w:tc>
      </w:tr>
      <w:tr w:rsidR="00B345B3" w:rsidRPr="00E4706B" w14:paraId="6A5B2139" w14:textId="77777777">
        <w:tc>
          <w:tcPr>
            <w:tcW w:w="1678" w:type="dxa"/>
            <w:hideMark/>
          </w:tcPr>
          <w:p w14:paraId="1A1190D2" w14:textId="77777777" w:rsidR="00B345B3" w:rsidRPr="00E4706B" w:rsidRDefault="00B345B3">
            <w:pPr>
              <w:pStyle w:val="TableNormal0"/>
              <w:rPr>
                <w:rFonts w:cs="Open Sans"/>
                <w:szCs w:val="20"/>
                <w:lang w:val="en-GB"/>
              </w:rPr>
            </w:pPr>
            <w:r w:rsidRPr="00E4706B">
              <w:rPr>
                <w:rFonts w:cs="Open Sans"/>
                <w:szCs w:val="20"/>
                <w:lang w:val="en-GB"/>
              </w:rPr>
              <w:t>METAR</w:t>
            </w:r>
          </w:p>
        </w:tc>
        <w:tc>
          <w:tcPr>
            <w:tcW w:w="7394" w:type="dxa"/>
            <w:hideMark/>
          </w:tcPr>
          <w:p w14:paraId="2EED8D86" w14:textId="77777777" w:rsidR="00B345B3" w:rsidRPr="00E4706B" w:rsidRDefault="00B345B3">
            <w:pPr>
              <w:pStyle w:val="TableNormal0"/>
              <w:rPr>
                <w:rFonts w:cs="Open Sans"/>
                <w:szCs w:val="20"/>
                <w:lang w:val="en-GB"/>
              </w:rPr>
            </w:pPr>
            <w:r w:rsidRPr="00E4706B">
              <w:rPr>
                <w:rFonts w:cs="Open Sans"/>
                <w:szCs w:val="20"/>
                <w:lang w:val="en-GB"/>
              </w:rPr>
              <w:t>aviation routine weather report (in (aeronautical) meteorological code)</w:t>
            </w:r>
          </w:p>
        </w:tc>
      </w:tr>
      <w:tr w:rsidR="00B345B3" w:rsidRPr="00E4706B" w14:paraId="5A69982A" w14:textId="77777777">
        <w:tc>
          <w:tcPr>
            <w:tcW w:w="1678" w:type="dxa"/>
          </w:tcPr>
          <w:p w14:paraId="451675DA" w14:textId="2D7CC292" w:rsidR="00B345B3" w:rsidRPr="00E4706B" w:rsidRDefault="00B345B3">
            <w:pPr>
              <w:pStyle w:val="TableNormal0"/>
              <w:rPr>
                <w:rFonts w:cs="Open Sans"/>
                <w:szCs w:val="20"/>
                <w:lang w:val="en-GB"/>
              </w:rPr>
            </w:pPr>
          </w:p>
        </w:tc>
        <w:tc>
          <w:tcPr>
            <w:tcW w:w="7394" w:type="dxa"/>
          </w:tcPr>
          <w:p w14:paraId="09B4067D" w14:textId="7A41110F" w:rsidR="00B345B3" w:rsidRPr="00E4706B" w:rsidRDefault="00B345B3">
            <w:pPr>
              <w:pStyle w:val="TableNormal0"/>
              <w:rPr>
                <w:rFonts w:cs="Open Sans"/>
                <w:szCs w:val="20"/>
                <w:lang w:val="en-GB"/>
              </w:rPr>
            </w:pPr>
          </w:p>
        </w:tc>
      </w:tr>
      <w:tr w:rsidR="00B345B3" w:rsidRPr="00E4706B" w14:paraId="401FE743" w14:textId="77777777">
        <w:tc>
          <w:tcPr>
            <w:tcW w:w="1678" w:type="dxa"/>
            <w:hideMark/>
          </w:tcPr>
          <w:p w14:paraId="1FFF6A49" w14:textId="77777777" w:rsidR="00B345B3" w:rsidRPr="00E4706B" w:rsidRDefault="00B345B3">
            <w:pPr>
              <w:pStyle w:val="TableNormal0"/>
              <w:rPr>
                <w:rFonts w:cs="Open Sans"/>
                <w:szCs w:val="20"/>
                <w:lang w:val="en-GB"/>
              </w:rPr>
            </w:pPr>
            <w:r w:rsidRPr="00E4706B">
              <w:rPr>
                <w:rFonts w:cs="Open Sans"/>
                <w:szCs w:val="20"/>
                <w:lang w:val="en-GB"/>
              </w:rPr>
              <w:t>MTOM</w:t>
            </w:r>
          </w:p>
        </w:tc>
        <w:tc>
          <w:tcPr>
            <w:tcW w:w="7394" w:type="dxa"/>
            <w:hideMark/>
          </w:tcPr>
          <w:p w14:paraId="249D42FF" w14:textId="77777777" w:rsidR="00B345B3" w:rsidRPr="00E4706B" w:rsidRDefault="00B345B3">
            <w:pPr>
              <w:pStyle w:val="TableNormal0"/>
              <w:rPr>
                <w:rFonts w:cs="Open Sans"/>
                <w:szCs w:val="20"/>
                <w:lang w:val="en-GB"/>
              </w:rPr>
            </w:pPr>
            <w:r w:rsidRPr="00E4706B">
              <w:rPr>
                <w:rFonts w:cs="Open Sans"/>
                <w:szCs w:val="20"/>
                <w:lang w:val="en-GB"/>
              </w:rPr>
              <w:t>maximum take-off mass</w:t>
            </w:r>
          </w:p>
        </w:tc>
      </w:tr>
      <w:tr w:rsidR="00B345B3" w:rsidRPr="00E4706B" w14:paraId="6B6F80AE" w14:textId="77777777">
        <w:tc>
          <w:tcPr>
            <w:tcW w:w="1678" w:type="dxa"/>
            <w:hideMark/>
          </w:tcPr>
          <w:p w14:paraId="22F7B8C7" w14:textId="77777777" w:rsidR="00B345B3" w:rsidRPr="00E4706B" w:rsidRDefault="00B345B3">
            <w:pPr>
              <w:pStyle w:val="TableNormal0"/>
              <w:rPr>
                <w:rFonts w:cs="Open Sans"/>
                <w:szCs w:val="20"/>
                <w:lang w:val="en-GB"/>
              </w:rPr>
            </w:pPr>
            <w:r w:rsidRPr="00E4706B">
              <w:rPr>
                <w:rFonts w:cs="Open Sans"/>
                <w:szCs w:val="20"/>
                <w:lang w:val="en-GB"/>
              </w:rPr>
              <w:t>NAA</w:t>
            </w:r>
          </w:p>
        </w:tc>
        <w:tc>
          <w:tcPr>
            <w:tcW w:w="7394" w:type="dxa"/>
            <w:hideMark/>
          </w:tcPr>
          <w:p w14:paraId="1478700E" w14:textId="77777777" w:rsidR="00B345B3" w:rsidRPr="00E4706B" w:rsidRDefault="00B345B3">
            <w:pPr>
              <w:pStyle w:val="TableNormal0"/>
              <w:rPr>
                <w:rFonts w:cs="Open Sans"/>
                <w:szCs w:val="20"/>
                <w:lang w:val="en-GB"/>
              </w:rPr>
            </w:pPr>
            <w:r w:rsidRPr="00E4706B">
              <w:rPr>
                <w:rFonts w:cs="Open Sans"/>
                <w:szCs w:val="20"/>
                <w:lang w:val="en-GB"/>
              </w:rPr>
              <w:t>national aviation authority</w:t>
            </w:r>
          </w:p>
        </w:tc>
      </w:tr>
      <w:tr w:rsidR="00B345B3" w:rsidRPr="00E4706B" w14:paraId="28C34570" w14:textId="77777777">
        <w:tc>
          <w:tcPr>
            <w:tcW w:w="1678" w:type="dxa"/>
          </w:tcPr>
          <w:p w14:paraId="2FA88ADF" w14:textId="77777777" w:rsidR="00B345B3" w:rsidRPr="00E4706B" w:rsidRDefault="00B345B3">
            <w:pPr>
              <w:pStyle w:val="TableNormal0"/>
              <w:rPr>
                <w:rFonts w:cs="Open Sans"/>
                <w:szCs w:val="20"/>
                <w:lang w:val="en-GB"/>
              </w:rPr>
            </w:pPr>
            <w:r w:rsidRPr="00E4706B">
              <w:rPr>
                <w:rFonts w:cs="Open Sans"/>
                <w:szCs w:val="20"/>
                <w:lang w:val="en-GB"/>
              </w:rPr>
              <w:t>OFDM</w:t>
            </w:r>
          </w:p>
        </w:tc>
        <w:tc>
          <w:tcPr>
            <w:tcW w:w="7394" w:type="dxa"/>
          </w:tcPr>
          <w:p w14:paraId="6FE469FF" w14:textId="77777777" w:rsidR="00B345B3" w:rsidRPr="00E4706B" w:rsidRDefault="00B345B3">
            <w:pPr>
              <w:pStyle w:val="TableNormal0"/>
              <w:rPr>
                <w:rFonts w:cs="Open Sans"/>
                <w:szCs w:val="20"/>
                <w:lang w:val="en-GB"/>
              </w:rPr>
            </w:pPr>
            <w:r w:rsidRPr="00E4706B">
              <w:rPr>
                <w:rFonts w:cs="Open Sans"/>
                <w:szCs w:val="20"/>
                <w:lang w:val="en-GB"/>
              </w:rPr>
              <w:t>orthogonal frequency-division multiplexing</w:t>
            </w:r>
          </w:p>
        </w:tc>
      </w:tr>
      <w:tr w:rsidR="00B345B3" w:rsidRPr="00E4706B" w14:paraId="2DD1522C" w14:textId="77777777">
        <w:tc>
          <w:tcPr>
            <w:tcW w:w="1678" w:type="dxa"/>
            <w:hideMark/>
          </w:tcPr>
          <w:p w14:paraId="664B9F72" w14:textId="77777777" w:rsidR="00B345B3" w:rsidRPr="00E4706B" w:rsidRDefault="00B345B3">
            <w:pPr>
              <w:pStyle w:val="TableNormal0"/>
              <w:rPr>
                <w:rFonts w:cs="Open Sans"/>
                <w:szCs w:val="20"/>
                <w:lang w:val="en-GB"/>
              </w:rPr>
            </w:pPr>
            <w:r w:rsidRPr="00E4706B">
              <w:rPr>
                <w:rFonts w:cs="Open Sans"/>
                <w:szCs w:val="20"/>
                <w:lang w:val="en-GB"/>
              </w:rPr>
              <w:t>OM</w:t>
            </w:r>
          </w:p>
        </w:tc>
        <w:tc>
          <w:tcPr>
            <w:tcW w:w="7394" w:type="dxa"/>
            <w:hideMark/>
          </w:tcPr>
          <w:p w14:paraId="7E30B65F" w14:textId="77777777" w:rsidR="00B345B3" w:rsidRPr="00E4706B" w:rsidRDefault="00B345B3">
            <w:pPr>
              <w:pStyle w:val="TableNormal0"/>
              <w:rPr>
                <w:rFonts w:cs="Open Sans"/>
                <w:szCs w:val="20"/>
                <w:lang w:val="en-GB"/>
              </w:rPr>
            </w:pPr>
            <w:r w:rsidRPr="00E4706B">
              <w:rPr>
                <w:rFonts w:cs="Open Sans"/>
                <w:szCs w:val="20"/>
                <w:lang w:val="en-GB"/>
              </w:rPr>
              <w:t>operations manual</w:t>
            </w:r>
          </w:p>
        </w:tc>
      </w:tr>
      <w:tr w:rsidR="00B345B3" w:rsidRPr="00E4706B" w14:paraId="1942ABF4" w14:textId="77777777">
        <w:tc>
          <w:tcPr>
            <w:tcW w:w="1678" w:type="dxa"/>
            <w:hideMark/>
          </w:tcPr>
          <w:p w14:paraId="524A3EF8" w14:textId="77777777" w:rsidR="00B345B3" w:rsidRPr="00E4706B" w:rsidRDefault="00B345B3">
            <w:pPr>
              <w:pStyle w:val="TableNormal0"/>
              <w:rPr>
                <w:rFonts w:cs="Open Sans"/>
                <w:szCs w:val="20"/>
                <w:lang w:val="en-GB"/>
              </w:rPr>
            </w:pPr>
            <w:r w:rsidRPr="00E4706B">
              <w:rPr>
                <w:rFonts w:cs="Open Sans"/>
                <w:szCs w:val="20"/>
                <w:lang w:val="en-GB"/>
              </w:rPr>
              <w:t>OSO</w:t>
            </w:r>
          </w:p>
        </w:tc>
        <w:tc>
          <w:tcPr>
            <w:tcW w:w="7394" w:type="dxa"/>
            <w:hideMark/>
          </w:tcPr>
          <w:p w14:paraId="055E99E5" w14:textId="77777777" w:rsidR="00B345B3" w:rsidRPr="00E4706B" w:rsidRDefault="00B345B3">
            <w:pPr>
              <w:pStyle w:val="TableNormal0"/>
              <w:rPr>
                <w:rFonts w:cs="Open Sans"/>
                <w:szCs w:val="20"/>
                <w:lang w:val="en-GB"/>
              </w:rPr>
            </w:pPr>
            <w:r w:rsidRPr="00E4706B">
              <w:rPr>
                <w:rFonts w:cs="Open Sans"/>
                <w:szCs w:val="20"/>
                <w:lang w:val="en-GB"/>
              </w:rPr>
              <w:t>operational safety objective</w:t>
            </w:r>
          </w:p>
        </w:tc>
      </w:tr>
      <w:tr w:rsidR="00B81DD8" w:rsidRPr="00E4706B" w14:paraId="5B3FD498" w14:textId="77777777">
        <w:tc>
          <w:tcPr>
            <w:tcW w:w="1678" w:type="dxa"/>
          </w:tcPr>
          <w:p w14:paraId="53C93A3E" w14:textId="45BBEBBA" w:rsidR="00B81DD8" w:rsidRPr="00E4706B" w:rsidRDefault="00B81DD8">
            <w:pPr>
              <w:pStyle w:val="TableNormal0"/>
              <w:rPr>
                <w:rFonts w:cs="Open Sans"/>
                <w:szCs w:val="20"/>
                <w:lang w:val="en-GB"/>
              </w:rPr>
            </w:pPr>
            <w:r w:rsidRPr="00E4706B">
              <w:rPr>
                <w:rFonts w:cs="Open Sans"/>
                <w:szCs w:val="20"/>
                <w:lang w:val="en-GB"/>
              </w:rPr>
              <w:t>PDOP</w:t>
            </w:r>
          </w:p>
        </w:tc>
        <w:tc>
          <w:tcPr>
            <w:tcW w:w="7394" w:type="dxa"/>
          </w:tcPr>
          <w:p w14:paraId="69CC3CA7" w14:textId="503A9009" w:rsidR="00B81DD8" w:rsidRPr="00E4706B" w:rsidRDefault="00B81DD8">
            <w:pPr>
              <w:pStyle w:val="TableNormal0"/>
              <w:rPr>
                <w:rFonts w:cs="Open Sans"/>
                <w:szCs w:val="20"/>
                <w:lang w:val="en-GB"/>
              </w:rPr>
            </w:pPr>
            <w:r w:rsidRPr="00E4706B">
              <w:rPr>
                <w:rFonts w:cs="Open Sans"/>
                <w:szCs w:val="20"/>
                <w:lang w:val="en-GB"/>
              </w:rPr>
              <w:t>Position dilution of precision</w:t>
            </w:r>
          </w:p>
        </w:tc>
      </w:tr>
      <w:tr w:rsidR="00B345B3" w:rsidRPr="00E4706B" w14:paraId="2D35456B" w14:textId="77777777">
        <w:tc>
          <w:tcPr>
            <w:tcW w:w="1678" w:type="dxa"/>
            <w:hideMark/>
          </w:tcPr>
          <w:p w14:paraId="2DCB673D" w14:textId="77777777" w:rsidR="00B345B3" w:rsidRPr="00E4706B" w:rsidRDefault="00B345B3">
            <w:pPr>
              <w:pStyle w:val="TableNormal0"/>
              <w:rPr>
                <w:rFonts w:cs="Open Sans"/>
                <w:szCs w:val="20"/>
                <w:lang w:val="en-GB"/>
              </w:rPr>
            </w:pPr>
            <w:r w:rsidRPr="00E4706B">
              <w:rPr>
                <w:rFonts w:cs="Open Sans"/>
                <w:szCs w:val="20"/>
                <w:lang w:val="en-GB"/>
              </w:rPr>
              <w:t>PDRA</w:t>
            </w:r>
          </w:p>
        </w:tc>
        <w:tc>
          <w:tcPr>
            <w:tcW w:w="7394" w:type="dxa"/>
            <w:hideMark/>
          </w:tcPr>
          <w:p w14:paraId="6F446074" w14:textId="77777777" w:rsidR="00B345B3" w:rsidRPr="00E4706B" w:rsidRDefault="00B345B3">
            <w:pPr>
              <w:pStyle w:val="TableNormal0"/>
              <w:rPr>
                <w:rFonts w:cs="Open Sans"/>
                <w:szCs w:val="20"/>
                <w:lang w:val="en-GB"/>
              </w:rPr>
            </w:pPr>
            <w:r w:rsidRPr="00E4706B">
              <w:rPr>
                <w:rFonts w:cs="Open Sans"/>
                <w:szCs w:val="20"/>
                <w:lang w:val="en-GB"/>
              </w:rPr>
              <w:t>predefined risk assessment</w:t>
            </w:r>
          </w:p>
        </w:tc>
      </w:tr>
      <w:tr w:rsidR="00B345B3" w:rsidRPr="00E4706B" w14:paraId="29CD1FC9" w14:textId="77777777">
        <w:tc>
          <w:tcPr>
            <w:tcW w:w="1678" w:type="dxa"/>
            <w:hideMark/>
          </w:tcPr>
          <w:p w14:paraId="6FB4D656" w14:textId="77777777" w:rsidR="00B345B3" w:rsidRPr="00E4706B" w:rsidRDefault="00B345B3">
            <w:pPr>
              <w:pStyle w:val="TableNormal0"/>
              <w:rPr>
                <w:rFonts w:cs="Open Sans"/>
                <w:szCs w:val="20"/>
                <w:lang w:val="en-GB"/>
              </w:rPr>
            </w:pPr>
            <w:r w:rsidRPr="00E4706B">
              <w:rPr>
                <w:rFonts w:cs="Open Sans"/>
                <w:szCs w:val="20"/>
                <w:lang w:val="en-GB"/>
              </w:rPr>
              <w:t>RBO</w:t>
            </w:r>
          </w:p>
        </w:tc>
        <w:tc>
          <w:tcPr>
            <w:tcW w:w="7394" w:type="dxa"/>
            <w:hideMark/>
          </w:tcPr>
          <w:p w14:paraId="078F917D" w14:textId="77777777" w:rsidR="00B345B3" w:rsidRPr="00E4706B" w:rsidRDefault="00B345B3">
            <w:pPr>
              <w:pStyle w:val="TableNormal0"/>
              <w:rPr>
                <w:rFonts w:cs="Open Sans"/>
                <w:szCs w:val="20"/>
                <w:lang w:val="en-GB"/>
              </w:rPr>
            </w:pPr>
            <w:r w:rsidRPr="00E4706B">
              <w:rPr>
                <w:rFonts w:cs="Open Sans"/>
                <w:szCs w:val="20"/>
                <w:lang w:val="en-GB"/>
              </w:rPr>
              <w:t>risk-based oversight</w:t>
            </w:r>
          </w:p>
        </w:tc>
      </w:tr>
      <w:tr w:rsidR="00B345B3" w:rsidRPr="00E4706B" w14:paraId="30916994" w14:textId="77777777">
        <w:tc>
          <w:tcPr>
            <w:tcW w:w="1678" w:type="dxa"/>
            <w:hideMark/>
          </w:tcPr>
          <w:p w14:paraId="3D491E6A" w14:textId="77777777" w:rsidR="00B345B3" w:rsidRPr="00E4706B" w:rsidRDefault="00B345B3">
            <w:pPr>
              <w:pStyle w:val="TableNormal0"/>
              <w:rPr>
                <w:rFonts w:cs="Open Sans"/>
                <w:szCs w:val="20"/>
                <w:lang w:val="en-GB"/>
              </w:rPr>
            </w:pPr>
            <w:r w:rsidRPr="00E4706B">
              <w:rPr>
                <w:rFonts w:cs="Open Sans"/>
                <w:szCs w:val="20"/>
                <w:lang w:val="en-GB"/>
              </w:rPr>
              <w:t>RCP</w:t>
            </w:r>
          </w:p>
        </w:tc>
        <w:tc>
          <w:tcPr>
            <w:tcW w:w="7394" w:type="dxa"/>
            <w:hideMark/>
          </w:tcPr>
          <w:p w14:paraId="39208B6B" w14:textId="77777777" w:rsidR="00B345B3" w:rsidRPr="00E4706B" w:rsidRDefault="00B345B3">
            <w:pPr>
              <w:pStyle w:val="TableNormal0"/>
              <w:rPr>
                <w:rFonts w:cs="Open Sans"/>
                <w:szCs w:val="20"/>
                <w:lang w:val="en-GB"/>
              </w:rPr>
            </w:pPr>
            <w:r w:rsidRPr="00E4706B">
              <w:rPr>
                <w:rFonts w:cs="Open Sans"/>
                <w:szCs w:val="20"/>
                <w:lang w:val="en-GB"/>
              </w:rPr>
              <w:t>required communication performance</w:t>
            </w:r>
          </w:p>
        </w:tc>
      </w:tr>
      <w:tr w:rsidR="00B345B3" w:rsidRPr="00E4706B" w14:paraId="48A93972" w14:textId="77777777">
        <w:tc>
          <w:tcPr>
            <w:tcW w:w="1678" w:type="dxa"/>
            <w:hideMark/>
          </w:tcPr>
          <w:p w14:paraId="558C2735" w14:textId="77777777" w:rsidR="00B345B3" w:rsidRPr="00E4706B" w:rsidRDefault="00B345B3">
            <w:pPr>
              <w:pStyle w:val="TableNormal0"/>
              <w:rPr>
                <w:rFonts w:cs="Open Sans"/>
                <w:szCs w:val="20"/>
                <w:lang w:val="en-GB"/>
              </w:rPr>
            </w:pPr>
            <w:r w:rsidRPr="00E4706B">
              <w:rPr>
                <w:rFonts w:cs="Open Sans"/>
                <w:szCs w:val="20"/>
                <w:lang w:val="en-GB"/>
              </w:rPr>
              <w:t>RF</w:t>
            </w:r>
          </w:p>
        </w:tc>
        <w:tc>
          <w:tcPr>
            <w:tcW w:w="7394" w:type="dxa"/>
            <w:hideMark/>
          </w:tcPr>
          <w:p w14:paraId="7CC9114A" w14:textId="77777777" w:rsidR="00B345B3" w:rsidRPr="00E4706B" w:rsidRDefault="00B345B3">
            <w:pPr>
              <w:pStyle w:val="TableNormal0"/>
              <w:rPr>
                <w:rFonts w:cs="Open Sans"/>
                <w:szCs w:val="20"/>
                <w:lang w:val="en-GB"/>
              </w:rPr>
            </w:pPr>
            <w:r w:rsidRPr="00E4706B">
              <w:rPr>
                <w:rFonts w:cs="Open Sans"/>
                <w:szCs w:val="20"/>
                <w:lang w:val="en-GB"/>
              </w:rPr>
              <w:t>radio frequency</w:t>
            </w:r>
          </w:p>
        </w:tc>
      </w:tr>
      <w:tr w:rsidR="00B345B3" w:rsidRPr="00E4706B" w14:paraId="3EC0AD21" w14:textId="77777777">
        <w:tc>
          <w:tcPr>
            <w:tcW w:w="1678" w:type="dxa"/>
            <w:hideMark/>
          </w:tcPr>
          <w:p w14:paraId="1F0DA41B" w14:textId="77777777" w:rsidR="00B345B3" w:rsidRPr="00E4706B" w:rsidRDefault="00B345B3">
            <w:pPr>
              <w:pStyle w:val="TableNormal0"/>
              <w:rPr>
                <w:rFonts w:cs="Open Sans"/>
                <w:szCs w:val="20"/>
                <w:lang w:val="en-GB"/>
              </w:rPr>
            </w:pPr>
            <w:r w:rsidRPr="00E4706B">
              <w:rPr>
                <w:rFonts w:cs="Open Sans"/>
                <w:szCs w:val="20"/>
                <w:lang w:val="en-GB"/>
              </w:rPr>
              <w:t>RLP</w:t>
            </w:r>
          </w:p>
        </w:tc>
        <w:tc>
          <w:tcPr>
            <w:tcW w:w="7394" w:type="dxa"/>
            <w:hideMark/>
          </w:tcPr>
          <w:p w14:paraId="695D638B" w14:textId="77777777" w:rsidR="00B345B3" w:rsidRPr="00E4706B" w:rsidRDefault="00B345B3">
            <w:pPr>
              <w:pStyle w:val="TableNormal0"/>
              <w:rPr>
                <w:rFonts w:cs="Open Sans"/>
                <w:szCs w:val="20"/>
                <w:lang w:val="en-GB"/>
              </w:rPr>
            </w:pPr>
            <w:r w:rsidRPr="00E4706B">
              <w:rPr>
                <w:rFonts w:cs="Open Sans"/>
                <w:szCs w:val="20"/>
                <w:lang w:val="en-GB"/>
              </w:rPr>
              <w:t>required C2 link performance</w:t>
            </w:r>
          </w:p>
        </w:tc>
      </w:tr>
      <w:tr w:rsidR="00B345B3" w:rsidRPr="00E4706B" w14:paraId="35FE3B5F" w14:textId="77777777">
        <w:tc>
          <w:tcPr>
            <w:tcW w:w="1678" w:type="dxa"/>
            <w:hideMark/>
          </w:tcPr>
          <w:p w14:paraId="00BE9878" w14:textId="77777777" w:rsidR="00B345B3" w:rsidRPr="00E4706B" w:rsidRDefault="00B345B3">
            <w:pPr>
              <w:pStyle w:val="TableNormal0"/>
              <w:rPr>
                <w:rFonts w:cs="Open Sans"/>
                <w:szCs w:val="20"/>
                <w:lang w:val="en-GB"/>
              </w:rPr>
            </w:pPr>
            <w:r w:rsidRPr="00E4706B">
              <w:rPr>
                <w:rFonts w:cs="Open Sans"/>
                <w:szCs w:val="20"/>
                <w:lang w:val="en-GB"/>
              </w:rPr>
              <w:t>RP</w:t>
            </w:r>
          </w:p>
        </w:tc>
        <w:tc>
          <w:tcPr>
            <w:tcW w:w="7394" w:type="dxa"/>
            <w:hideMark/>
          </w:tcPr>
          <w:p w14:paraId="2AEBE007" w14:textId="77777777" w:rsidR="00B345B3" w:rsidRPr="00E4706B" w:rsidRDefault="00B345B3">
            <w:pPr>
              <w:pStyle w:val="TableNormal0"/>
              <w:rPr>
                <w:rFonts w:cs="Open Sans"/>
                <w:szCs w:val="20"/>
                <w:lang w:val="en-GB"/>
              </w:rPr>
            </w:pPr>
            <w:r w:rsidRPr="00E4706B">
              <w:rPr>
                <w:rFonts w:cs="Open Sans"/>
                <w:szCs w:val="20"/>
                <w:lang w:val="en-GB"/>
              </w:rPr>
              <w:t>remote pilot</w:t>
            </w:r>
          </w:p>
        </w:tc>
      </w:tr>
      <w:tr w:rsidR="00B345B3" w:rsidRPr="00E4706B" w14:paraId="604F0C02" w14:textId="77777777">
        <w:tc>
          <w:tcPr>
            <w:tcW w:w="1678" w:type="dxa"/>
            <w:hideMark/>
          </w:tcPr>
          <w:p w14:paraId="75386DC8" w14:textId="77777777" w:rsidR="00B345B3" w:rsidRPr="00E4706B" w:rsidRDefault="00B345B3">
            <w:pPr>
              <w:pStyle w:val="TableNormal0"/>
              <w:rPr>
                <w:rFonts w:cs="Open Sans"/>
                <w:szCs w:val="20"/>
                <w:lang w:val="en-GB"/>
              </w:rPr>
            </w:pPr>
            <w:r w:rsidRPr="00E4706B">
              <w:rPr>
                <w:rFonts w:cs="Open Sans"/>
                <w:szCs w:val="20"/>
                <w:lang w:val="en-GB"/>
              </w:rPr>
              <w:t>RPS</w:t>
            </w:r>
          </w:p>
        </w:tc>
        <w:tc>
          <w:tcPr>
            <w:tcW w:w="7394" w:type="dxa"/>
            <w:hideMark/>
          </w:tcPr>
          <w:p w14:paraId="10D89815" w14:textId="77777777" w:rsidR="00B345B3" w:rsidRPr="00E4706B" w:rsidRDefault="00B345B3">
            <w:pPr>
              <w:pStyle w:val="TableNormal0"/>
              <w:rPr>
                <w:rFonts w:cs="Open Sans"/>
                <w:szCs w:val="20"/>
                <w:lang w:val="en-GB"/>
              </w:rPr>
            </w:pPr>
            <w:r w:rsidRPr="00E4706B">
              <w:rPr>
                <w:rFonts w:cs="Open Sans"/>
                <w:szCs w:val="20"/>
                <w:lang w:val="en-GB"/>
              </w:rPr>
              <w:t>remote pilot station</w:t>
            </w:r>
          </w:p>
        </w:tc>
      </w:tr>
      <w:tr w:rsidR="00B345B3" w:rsidRPr="00E4706B" w14:paraId="7A115B56" w14:textId="77777777">
        <w:tc>
          <w:tcPr>
            <w:tcW w:w="1678" w:type="dxa"/>
            <w:hideMark/>
          </w:tcPr>
          <w:p w14:paraId="538C9346" w14:textId="77777777" w:rsidR="00B345B3" w:rsidRPr="00E4706B" w:rsidRDefault="00B345B3">
            <w:pPr>
              <w:pStyle w:val="TableNormal0"/>
              <w:rPr>
                <w:rFonts w:cs="Open Sans"/>
                <w:szCs w:val="20"/>
                <w:lang w:val="en-GB"/>
              </w:rPr>
            </w:pPr>
            <w:r w:rsidRPr="00E4706B">
              <w:rPr>
                <w:rFonts w:cs="Open Sans"/>
                <w:szCs w:val="20"/>
                <w:lang w:val="en-GB"/>
              </w:rPr>
              <w:lastRenderedPageBreak/>
              <w:t>SAIL</w:t>
            </w:r>
          </w:p>
        </w:tc>
        <w:tc>
          <w:tcPr>
            <w:tcW w:w="7394" w:type="dxa"/>
            <w:hideMark/>
          </w:tcPr>
          <w:p w14:paraId="52FAC982" w14:textId="77777777" w:rsidR="00B345B3" w:rsidRPr="00E4706B" w:rsidRDefault="00B345B3">
            <w:pPr>
              <w:pStyle w:val="TableNormal0"/>
              <w:rPr>
                <w:rFonts w:cs="Open Sans"/>
                <w:szCs w:val="20"/>
                <w:lang w:val="en-GB"/>
              </w:rPr>
            </w:pPr>
            <w:r w:rsidRPr="00E4706B">
              <w:rPr>
                <w:rFonts w:cs="Open Sans"/>
                <w:szCs w:val="20"/>
                <w:lang w:val="en-GB"/>
              </w:rPr>
              <w:t>specific assurance and integrity level</w:t>
            </w:r>
          </w:p>
        </w:tc>
      </w:tr>
      <w:tr w:rsidR="00B345B3" w:rsidRPr="00E4706B" w14:paraId="06F87941" w14:textId="77777777">
        <w:tc>
          <w:tcPr>
            <w:tcW w:w="1678" w:type="dxa"/>
          </w:tcPr>
          <w:p w14:paraId="06E9EDA7" w14:textId="77777777" w:rsidR="00B345B3" w:rsidRPr="00E4706B" w:rsidRDefault="00B345B3">
            <w:pPr>
              <w:pStyle w:val="TableNormal0"/>
              <w:rPr>
                <w:rFonts w:cs="Open Sans"/>
                <w:szCs w:val="20"/>
                <w:lang w:val="en-GB"/>
              </w:rPr>
            </w:pPr>
            <w:r w:rsidRPr="00E4706B">
              <w:rPr>
                <w:rFonts w:cs="Open Sans"/>
                <w:szCs w:val="20"/>
                <w:lang w:val="en-GB"/>
              </w:rPr>
              <w:t>SDS</w:t>
            </w:r>
          </w:p>
        </w:tc>
        <w:tc>
          <w:tcPr>
            <w:tcW w:w="7394" w:type="dxa"/>
          </w:tcPr>
          <w:p w14:paraId="574ED970" w14:textId="77777777" w:rsidR="00B345B3" w:rsidRPr="00E4706B" w:rsidRDefault="00B345B3">
            <w:pPr>
              <w:pStyle w:val="TableNormal0"/>
              <w:rPr>
                <w:rFonts w:cs="Open Sans"/>
                <w:szCs w:val="20"/>
                <w:lang w:val="en-GB"/>
              </w:rPr>
            </w:pPr>
            <w:r w:rsidRPr="00E4706B">
              <w:rPr>
                <w:rFonts w:cs="Open Sans"/>
                <w:szCs w:val="20"/>
                <w:lang w:val="en-GB"/>
              </w:rPr>
              <w:t>safety data sheets</w:t>
            </w:r>
          </w:p>
        </w:tc>
      </w:tr>
      <w:tr w:rsidR="00B345B3" w:rsidRPr="00E4706B" w14:paraId="3A893DE7" w14:textId="77777777">
        <w:tc>
          <w:tcPr>
            <w:tcW w:w="1678" w:type="dxa"/>
            <w:hideMark/>
          </w:tcPr>
          <w:p w14:paraId="055064BF" w14:textId="77777777" w:rsidR="00B345B3" w:rsidRPr="00E4706B" w:rsidRDefault="00B345B3">
            <w:pPr>
              <w:pStyle w:val="TableNormal0"/>
              <w:rPr>
                <w:rFonts w:cs="Open Sans"/>
                <w:szCs w:val="20"/>
                <w:lang w:val="en-GB"/>
              </w:rPr>
            </w:pPr>
            <w:r w:rsidRPr="00E4706B">
              <w:rPr>
                <w:rFonts w:cs="Open Sans"/>
                <w:szCs w:val="20"/>
                <w:lang w:val="en-GB"/>
              </w:rPr>
              <w:t>SMM</w:t>
            </w:r>
          </w:p>
        </w:tc>
        <w:tc>
          <w:tcPr>
            <w:tcW w:w="7394" w:type="dxa"/>
            <w:hideMark/>
          </w:tcPr>
          <w:p w14:paraId="7835945A" w14:textId="77777777" w:rsidR="00B345B3" w:rsidRPr="00E4706B" w:rsidRDefault="00B345B3">
            <w:pPr>
              <w:pStyle w:val="TableNormal0"/>
              <w:rPr>
                <w:rFonts w:cs="Open Sans"/>
                <w:szCs w:val="20"/>
                <w:lang w:val="en-GB"/>
              </w:rPr>
            </w:pPr>
            <w:r w:rsidRPr="00E4706B">
              <w:rPr>
                <w:rFonts w:cs="Open Sans"/>
                <w:szCs w:val="20"/>
                <w:lang w:val="en-GB"/>
              </w:rPr>
              <w:t>safety management manual</w:t>
            </w:r>
          </w:p>
        </w:tc>
      </w:tr>
      <w:tr w:rsidR="00B345B3" w:rsidRPr="00E4706B" w14:paraId="657B11DF" w14:textId="77777777">
        <w:tc>
          <w:tcPr>
            <w:tcW w:w="1678" w:type="dxa"/>
            <w:hideMark/>
          </w:tcPr>
          <w:p w14:paraId="3E188E7A" w14:textId="77777777" w:rsidR="00B345B3" w:rsidRPr="00E4706B" w:rsidRDefault="00B345B3">
            <w:pPr>
              <w:pStyle w:val="TableNormal0"/>
              <w:rPr>
                <w:rFonts w:cs="Open Sans"/>
                <w:szCs w:val="20"/>
                <w:lang w:val="en-GB"/>
              </w:rPr>
            </w:pPr>
            <w:r w:rsidRPr="00E4706B">
              <w:rPr>
                <w:rFonts w:cs="Open Sans"/>
                <w:szCs w:val="20"/>
                <w:lang w:val="en-GB"/>
              </w:rPr>
              <w:t>SORA</w:t>
            </w:r>
          </w:p>
        </w:tc>
        <w:tc>
          <w:tcPr>
            <w:tcW w:w="7394" w:type="dxa"/>
            <w:hideMark/>
          </w:tcPr>
          <w:p w14:paraId="4F1EA3B4" w14:textId="77777777" w:rsidR="00B345B3" w:rsidRPr="00E4706B" w:rsidRDefault="00B345B3">
            <w:pPr>
              <w:pStyle w:val="TableNormal0"/>
              <w:rPr>
                <w:rFonts w:cs="Open Sans"/>
                <w:szCs w:val="20"/>
                <w:lang w:val="en-GB"/>
              </w:rPr>
            </w:pPr>
            <w:r w:rsidRPr="00E4706B">
              <w:rPr>
                <w:rFonts w:cs="Open Sans"/>
                <w:szCs w:val="20"/>
                <w:lang w:val="en-GB"/>
              </w:rPr>
              <w:t>specific operations risk assessment</w:t>
            </w:r>
          </w:p>
        </w:tc>
      </w:tr>
      <w:tr w:rsidR="00B345B3" w:rsidRPr="00E4706B" w14:paraId="749B7B6F" w14:textId="77777777">
        <w:tc>
          <w:tcPr>
            <w:tcW w:w="1678" w:type="dxa"/>
            <w:hideMark/>
          </w:tcPr>
          <w:p w14:paraId="3D697DEA" w14:textId="77777777" w:rsidR="00B345B3" w:rsidRPr="00E4706B" w:rsidRDefault="00B345B3">
            <w:pPr>
              <w:pStyle w:val="TableNormal0"/>
              <w:rPr>
                <w:rFonts w:cs="Open Sans"/>
                <w:szCs w:val="20"/>
                <w:lang w:val="en-GB"/>
              </w:rPr>
            </w:pPr>
            <w:r w:rsidRPr="00E4706B">
              <w:rPr>
                <w:rFonts w:cs="Open Sans"/>
                <w:szCs w:val="20"/>
                <w:lang w:val="en-GB"/>
              </w:rPr>
              <w:t>SPECI</w:t>
            </w:r>
          </w:p>
        </w:tc>
        <w:tc>
          <w:tcPr>
            <w:tcW w:w="7394" w:type="dxa"/>
            <w:hideMark/>
          </w:tcPr>
          <w:p w14:paraId="1310550C" w14:textId="77777777" w:rsidR="00B345B3" w:rsidRPr="00E4706B" w:rsidRDefault="00B345B3">
            <w:pPr>
              <w:pStyle w:val="TableNormal0"/>
              <w:rPr>
                <w:rFonts w:cs="Open Sans"/>
                <w:szCs w:val="20"/>
                <w:lang w:val="en-GB"/>
              </w:rPr>
            </w:pPr>
            <w:r w:rsidRPr="00E4706B">
              <w:rPr>
                <w:rFonts w:cs="Open Sans"/>
                <w:szCs w:val="20"/>
                <w:lang w:val="en-GB"/>
              </w:rPr>
              <w:t>aviation selected special weather code in (aeronautical) meteorological code</w:t>
            </w:r>
          </w:p>
        </w:tc>
      </w:tr>
      <w:tr w:rsidR="00B345B3" w:rsidRPr="00E4706B" w14:paraId="6C1567A1" w14:textId="77777777">
        <w:tc>
          <w:tcPr>
            <w:tcW w:w="1678" w:type="dxa"/>
            <w:hideMark/>
          </w:tcPr>
          <w:p w14:paraId="0BDB3582" w14:textId="77777777" w:rsidR="00B345B3" w:rsidRPr="00E4706B" w:rsidRDefault="00B345B3">
            <w:pPr>
              <w:pStyle w:val="TableNormal0"/>
              <w:rPr>
                <w:rFonts w:cs="Open Sans"/>
                <w:szCs w:val="20"/>
                <w:lang w:val="en-GB"/>
              </w:rPr>
            </w:pPr>
            <w:r w:rsidRPr="00E4706B">
              <w:rPr>
                <w:rFonts w:cs="Open Sans"/>
                <w:szCs w:val="20"/>
                <w:lang w:val="en-GB"/>
              </w:rPr>
              <w:t>STS</w:t>
            </w:r>
          </w:p>
        </w:tc>
        <w:tc>
          <w:tcPr>
            <w:tcW w:w="7394" w:type="dxa"/>
            <w:hideMark/>
          </w:tcPr>
          <w:p w14:paraId="73A06A28" w14:textId="77777777" w:rsidR="00B345B3" w:rsidRPr="00E4706B" w:rsidRDefault="00B345B3">
            <w:pPr>
              <w:pStyle w:val="TableNormal0"/>
              <w:rPr>
                <w:rFonts w:cs="Open Sans"/>
                <w:szCs w:val="20"/>
                <w:lang w:val="en-GB"/>
              </w:rPr>
            </w:pPr>
            <w:r w:rsidRPr="00E4706B">
              <w:rPr>
                <w:rFonts w:cs="Open Sans"/>
                <w:szCs w:val="20"/>
                <w:lang w:val="en-GB"/>
              </w:rPr>
              <w:t>standard scenario</w:t>
            </w:r>
          </w:p>
        </w:tc>
      </w:tr>
      <w:tr w:rsidR="00B345B3" w:rsidRPr="00E4706B" w14:paraId="59458B37" w14:textId="77777777">
        <w:tc>
          <w:tcPr>
            <w:tcW w:w="1678" w:type="dxa"/>
            <w:hideMark/>
          </w:tcPr>
          <w:p w14:paraId="0C35894C" w14:textId="77777777" w:rsidR="00B345B3" w:rsidRPr="00E4706B" w:rsidRDefault="00B345B3">
            <w:pPr>
              <w:pStyle w:val="TableNormal0"/>
              <w:rPr>
                <w:rFonts w:cs="Open Sans"/>
                <w:szCs w:val="20"/>
                <w:lang w:val="en-GB"/>
              </w:rPr>
            </w:pPr>
            <w:r w:rsidRPr="00E4706B">
              <w:rPr>
                <w:rFonts w:cs="Open Sans"/>
                <w:szCs w:val="20"/>
                <w:lang w:val="en-GB"/>
              </w:rPr>
              <w:t>SW</w:t>
            </w:r>
          </w:p>
        </w:tc>
        <w:tc>
          <w:tcPr>
            <w:tcW w:w="7394" w:type="dxa"/>
            <w:hideMark/>
          </w:tcPr>
          <w:p w14:paraId="7CE0DB2F" w14:textId="77777777" w:rsidR="00B345B3" w:rsidRPr="00E4706B" w:rsidRDefault="00B345B3">
            <w:pPr>
              <w:pStyle w:val="TableNormal0"/>
              <w:rPr>
                <w:rFonts w:cs="Open Sans"/>
                <w:szCs w:val="20"/>
                <w:lang w:val="en-GB"/>
              </w:rPr>
            </w:pPr>
            <w:r w:rsidRPr="00E4706B">
              <w:rPr>
                <w:rFonts w:cs="Open Sans"/>
                <w:szCs w:val="20"/>
                <w:lang w:val="en-GB"/>
              </w:rPr>
              <w:t>software</w:t>
            </w:r>
          </w:p>
        </w:tc>
      </w:tr>
      <w:tr w:rsidR="00B345B3" w:rsidRPr="00E4706B" w14:paraId="37379203" w14:textId="77777777">
        <w:tc>
          <w:tcPr>
            <w:tcW w:w="1678" w:type="dxa"/>
            <w:hideMark/>
          </w:tcPr>
          <w:p w14:paraId="5BFAA19C" w14:textId="77777777" w:rsidR="00B345B3" w:rsidRPr="00E4706B" w:rsidRDefault="00B345B3">
            <w:pPr>
              <w:pStyle w:val="TableNormal0"/>
              <w:rPr>
                <w:rFonts w:cs="Open Sans"/>
                <w:szCs w:val="20"/>
                <w:lang w:val="en-GB"/>
              </w:rPr>
            </w:pPr>
            <w:r w:rsidRPr="00E4706B">
              <w:rPr>
                <w:rFonts w:cs="Open Sans"/>
                <w:szCs w:val="20"/>
                <w:lang w:val="en-GB"/>
              </w:rPr>
              <w:t>TAF</w:t>
            </w:r>
          </w:p>
        </w:tc>
        <w:tc>
          <w:tcPr>
            <w:tcW w:w="7394" w:type="dxa"/>
            <w:hideMark/>
          </w:tcPr>
          <w:p w14:paraId="3916B557" w14:textId="77777777" w:rsidR="00B345B3" w:rsidRPr="00E4706B" w:rsidRDefault="00B345B3">
            <w:pPr>
              <w:pStyle w:val="TableNormal0"/>
              <w:rPr>
                <w:rFonts w:cs="Open Sans"/>
                <w:szCs w:val="20"/>
                <w:lang w:val="en-GB"/>
              </w:rPr>
            </w:pPr>
            <w:r w:rsidRPr="00E4706B">
              <w:rPr>
                <w:rFonts w:cs="Open Sans"/>
                <w:szCs w:val="20"/>
                <w:lang w:val="en-GB"/>
              </w:rPr>
              <w:t>terminal area forecast</w:t>
            </w:r>
          </w:p>
        </w:tc>
      </w:tr>
      <w:tr w:rsidR="00B345B3" w:rsidRPr="00E4706B" w14:paraId="195D6FF3" w14:textId="77777777">
        <w:tc>
          <w:tcPr>
            <w:tcW w:w="1678" w:type="dxa"/>
            <w:hideMark/>
          </w:tcPr>
          <w:p w14:paraId="69E95AE6" w14:textId="77777777" w:rsidR="00B345B3" w:rsidRPr="00E4706B" w:rsidRDefault="00B345B3">
            <w:pPr>
              <w:pStyle w:val="TableNormal0"/>
              <w:rPr>
                <w:rFonts w:cs="Open Sans"/>
                <w:szCs w:val="20"/>
                <w:lang w:val="en-GB"/>
              </w:rPr>
            </w:pPr>
            <w:r w:rsidRPr="00E4706B">
              <w:rPr>
                <w:rFonts w:cs="Open Sans"/>
                <w:szCs w:val="20"/>
                <w:lang w:val="en-GB"/>
              </w:rPr>
              <w:t>TCAS</w:t>
            </w:r>
          </w:p>
        </w:tc>
        <w:tc>
          <w:tcPr>
            <w:tcW w:w="7394" w:type="dxa"/>
            <w:hideMark/>
          </w:tcPr>
          <w:p w14:paraId="38511348" w14:textId="77777777" w:rsidR="00B345B3" w:rsidRPr="00E4706B" w:rsidRDefault="00B345B3">
            <w:pPr>
              <w:pStyle w:val="TableNormal0"/>
              <w:rPr>
                <w:rFonts w:cs="Open Sans"/>
                <w:szCs w:val="20"/>
                <w:lang w:val="en-GB"/>
              </w:rPr>
            </w:pPr>
            <w:r w:rsidRPr="00E4706B">
              <w:rPr>
                <w:rFonts w:cs="Open Sans"/>
                <w:szCs w:val="20"/>
                <w:lang w:val="en-GB"/>
              </w:rPr>
              <w:t xml:space="preserve">traffic collision avoidance system </w:t>
            </w:r>
          </w:p>
        </w:tc>
      </w:tr>
      <w:tr w:rsidR="00B345B3" w:rsidRPr="00E4706B" w14:paraId="47281162" w14:textId="77777777">
        <w:tc>
          <w:tcPr>
            <w:tcW w:w="1678" w:type="dxa"/>
            <w:hideMark/>
          </w:tcPr>
          <w:p w14:paraId="309C78FF" w14:textId="77777777" w:rsidR="00B345B3" w:rsidRPr="00E4706B" w:rsidRDefault="00B345B3">
            <w:pPr>
              <w:pStyle w:val="TableNormal0"/>
              <w:rPr>
                <w:rFonts w:cs="Open Sans"/>
                <w:szCs w:val="20"/>
                <w:lang w:val="en-GB"/>
              </w:rPr>
            </w:pPr>
            <w:r w:rsidRPr="00E4706B">
              <w:rPr>
                <w:rFonts w:cs="Open Sans"/>
                <w:szCs w:val="20"/>
                <w:lang w:val="en-GB"/>
              </w:rPr>
              <w:t>TMPR</w:t>
            </w:r>
          </w:p>
        </w:tc>
        <w:tc>
          <w:tcPr>
            <w:tcW w:w="7394" w:type="dxa"/>
            <w:hideMark/>
          </w:tcPr>
          <w:p w14:paraId="7DDA9F8E" w14:textId="77777777" w:rsidR="00B345B3" w:rsidRPr="00E4706B" w:rsidRDefault="00B345B3">
            <w:pPr>
              <w:pStyle w:val="TableNormal0"/>
              <w:rPr>
                <w:rFonts w:cs="Open Sans"/>
                <w:szCs w:val="20"/>
                <w:lang w:val="en-GB"/>
              </w:rPr>
            </w:pPr>
            <w:r w:rsidRPr="00E4706B">
              <w:rPr>
                <w:rFonts w:cs="Open Sans"/>
                <w:szCs w:val="20"/>
                <w:lang w:val="en-GB"/>
              </w:rPr>
              <w:t>tactical mitigation performance requirement</w:t>
            </w:r>
          </w:p>
        </w:tc>
      </w:tr>
      <w:tr w:rsidR="00B345B3" w:rsidRPr="00E4706B" w14:paraId="6F633D47" w14:textId="77777777">
        <w:tc>
          <w:tcPr>
            <w:tcW w:w="1678" w:type="dxa"/>
          </w:tcPr>
          <w:p w14:paraId="672FADBF" w14:textId="77777777" w:rsidR="00B345B3" w:rsidRPr="00E4706B" w:rsidRDefault="00B345B3">
            <w:pPr>
              <w:pStyle w:val="TableNormal0"/>
              <w:rPr>
                <w:rFonts w:cs="Open Sans"/>
                <w:szCs w:val="20"/>
                <w:lang w:val="en-GB"/>
              </w:rPr>
            </w:pPr>
            <w:r w:rsidRPr="00E4706B">
              <w:rPr>
                <w:rFonts w:cs="Open Sans"/>
                <w:szCs w:val="20"/>
                <w:lang w:val="en-GB"/>
              </w:rPr>
              <w:t>TOM</w:t>
            </w:r>
          </w:p>
        </w:tc>
        <w:tc>
          <w:tcPr>
            <w:tcW w:w="7394" w:type="dxa"/>
          </w:tcPr>
          <w:p w14:paraId="2B296DBA" w14:textId="77777777" w:rsidR="00B345B3" w:rsidRPr="00E4706B" w:rsidRDefault="00B345B3">
            <w:pPr>
              <w:pStyle w:val="TableNormal0"/>
              <w:rPr>
                <w:rFonts w:cs="Open Sans"/>
                <w:szCs w:val="20"/>
                <w:lang w:val="en-GB"/>
              </w:rPr>
            </w:pPr>
            <w:r w:rsidRPr="00E4706B">
              <w:rPr>
                <w:rFonts w:cs="Open Sans"/>
                <w:szCs w:val="20"/>
                <w:lang w:val="en-GB"/>
              </w:rPr>
              <w:t>take-off mass</w:t>
            </w:r>
          </w:p>
        </w:tc>
      </w:tr>
      <w:tr w:rsidR="00B345B3" w:rsidRPr="00E4706B" w14:paraId="51FA8678" w14:textId="77777777">
        <w:tc>
          <w:tcPr>
            <w:tcW w:w="1678" w:type="dxa"/>
            <w:hideMark/>
          </w:tcPr>
          <w:p w14:paraId="4D32BC49" w14:textId="77777777" w:rsidR="00B345B3" w:rsidRPr="00E4706B" w:rsidRDefault="00B345B3">
            <w:pPr>
              <w:pStyle w:val="TableNormal0"/>
              <w:rPr>
                <w:rFonts w:cs="Open Sans"/>
                <w:szCs w:val="20"/>
                <w:lang w:val="en-GB"/>
              </w:rPr>
            </w:pPr>
            <w:r w:rsidRPr="00E4706B">
              <w:rPr>
                <w:rFonts w:cs="Open Sans"/>
                <w:szCs w:val="20"/>
                <w:lang w:val="en-GB"/>
              </w:rPr>
              <w:t>UA</w:t>
            </w:r>
          </w:p>
        </w:tc>
        <w:tc>
          <w:tcPr>
            <w:tcW w:w="7394" w:type="dxa"/>
            <w:hideMark/>
          </w:tcPr>
          <w:p w14:paraId="2E6E2126" w14:textId="77777777" w:rsidR="00B345B3" w:rsidRPr="00E4706B" w:rsidRDefault="00B345B3">
            <w:pPr>
              <w:pStyle w:val="TableNormal0"/>
              <w:rPr>
                <w:rFonts w:cs="Open Sans"/>
                <w:szCs w:val="20"/>
                <w:lang w:val="en-GB"/>
              </w:rPr>
            </w:pPr>
            <w:r w:rsidRPr="00E4706B">
              <w:rPr>
                <w:rFonts w:cs="Open Sans"/>
                <w:szCs w:val="20"/>
                <w:lang w:val="en-GB"/>
              </w:rPr>
              <w:t>unmanned aircraft</w:t>
            </w:r>
          </w:p>
        </w:tc>
      </w:tr>
      <w:tr w:rsidR="00B345B3" w:rsidRPr="00E4706B" w14:paraId="272CB8F2" w14:textId="77777777">
        <w:tc>
          <w:tcPr>
            <w:tcW w:w="1678" w:type="dxa"/>
            <w:hideMark/>
          </w:tcPr>
          <w:p w14:paraId="1305975E" w14:textId="77777777" w:rsidR="00B345B3" w:rsidRPr="00E4706B" w:rsidRDefault="00B345B3">
            <w:pPr>
              <w:pStyle w:val="TableNormal0"/>
              <w:rPr>
                <w:rFonts w:cs="Open Sans"/>
                <w:szCs w:val="20"/>
                <w:lang w:val="en-GB"/>
              </w:rPr>
            </w:pPr>
            <w:r w:rsidRPr="00E4706B">
              <w:rPr>
                <w:rFonts w:cs="Open Sans"/>
                <w:szCs w:val="20"/>
                <w:lang w:val="en-GB"/>
              </w:rPr>
              <w:t>UAS</w:t>
            </w:r>
          </w:p>
        </w:tc>
        <w:tc>
          <w:tcPr>
            <w:tcW w:w="7394" w:type="dxa"/>
            <w:hideMark/>
          </w:tcPr>
          <w:p w14:paraId="588CA898" w14:textId="77777777" w:rsidR="00B345B3" w:rsidRPr="00E4706B" w:rsidRDefault="00B345B3">
            <w:pPr>
              <w:pStyle w:val="TableNormal0"/>
              <w:rPr>
                <w:rFonts w:cs="Open Sans"/>
                <w:szCs w:val="20"/>
                <w:lang w:val="en-GB"/>
              </w:rPr>
            </w:pPr>
            <w:r w:rsidRPr="00E4706B">
              <w:rPr>
                <w:rFonts w:cs="Open Sans"/>
                <w:szCs w:val="20"/>
                <w:lang w:val="en-GB"/>
              </w:rPr>
              <w:t>unmanned aircraft system</w:t>
            </w:r>
          </w:p>
        </w:tc>
      </w:tr>
      <w:tr w:rsidR="00B345B3" w:rsidRPr="00E4706B" w14:paraId="01D22BAA" w14:textId="77777777">
        <w:tc>
          <w:tcPr>
            <w:tcW w:w="1678" w:type="dxa"/>
          </w:tcPr>
          <w:p w14:paraId="2264970B" w14:textId="77777777" w:rsidR="00B345B3" w:rsidRPr="00E4706B" w:rsidRDefault="00B345B3">
            <w:pPr>
              <w:pStyle w:val="TableNormal0"/>
              <w:rPr>
                <w:rFonts w:cs="Open Sans"/>
                <w:szCs w:val="20"/>
                <w:lang w:val="en-GB"/>
              </w:rPr>
            </w:pPr>
            <w:r w:rsidRPr="00E4706B">
              <w:rPr>
                <w:rFonts w:cs="Open Sans"/>
                <w:szCs w:val="20"/>
                <w:lang w:val="en-GB"/>
              </w:rPr>
              <w:t>USSP</w:t>
            </w:r>
          </w:p>
        </w:tc>
        <w:tc>
          <w:tcPr>
            <w:tcW w:w="7394" w:type="dxa"/>
          </w:tcPr>
          <w:p w14:paraId="08034DF4" w14:textId="77777777" w:rsidR="00B345B3" w:rsidRPr="00E4706B" w:rsidRDefault="00B345B3">
            <w:pPr>
              <w:pStyle w:val="TableNormal0"/>
              <w:rPr>
                <w:rFonts w:cs="Open Sans"/>
                <w:szCs w:val="20"/>
                <w:lang w:val="en-GB"/>
              </w:rPr>
            </w:pPr>
            <w:r w:rsidRPr="00E4706B">
              <w:rPr>
                <w:rFonts w:cs="Open Sans"/>
                <w:szCs w:val="20"/>
                <w:lang w:val="en-GB"/>
              </w:rPr>
              <w:t>U-space service provider</w:t>
            </w:r>
          </w:p>
        </w:tc>
      </w:tr>
      <w:tr w:rsidR="00B345B3" w:rsidRPr="00E4706B" w14:paraId="664CF504" w14:textId="77777777">
        <w:tc>
          <w:tcPr>
            <w:tcW w:w="1678" w:type="dxa"/>
            <w:hideMark/>
          </w:tcPr>
          <w:p w14:paraId="76E1B7B3" w14:textId="77777777" w:rsidR="00B345B3" w:rsidRPr="00E4706B" w:rsidRDefault="00B345B3">
            <w:pPr>
              <w:pStyle w:val="TableNormal0"/>
              <w:rPr>
                <w:rFonts w:cs="Open Sans"/>
                <w:szCs w:val="20"/>
                <w:lang w:val="en-GB"/>
              </w:rPr>
            </w:pPr>
            <w:r w:rsidRPr="00E4706B">
              <w:rPr>
                <w:rFonts w:cs="Open Sans"/>
                <w:szCs w:val="20"/>
                <w:lang w:val="en-GB"/>
              </w:rPr>
              <w:t>VLL</w:t>
            </w:r>
          </w:p>
        </w:tc>
        <w:tc>
          <w:tcPr>
            <w:tcW w:w="7394" w:type="dxa"/>
            <w:hideMark/>
          </w:tcPr>
          <w:p w14:paraId="4C514EE8" w14:textId="77777777" w:rsidR="00B345B3" w:rsidRPr="00E4706B" w:rsidRDefault="00B345B3">
            <w:pPr>
              <w:pStyle w:val="TableNormal0"/>
              <w:rPr>
                <w:rFonts w:cs="Open Sans"/>
                <w:szCs w:val="20"/>
                <w:lang w:val="en-GB"/>
              </w:rPr>
            </w:pPr>
            <w:r w:rsidRPr="00E4706B">
              <w:rPr>
                <w:rFonts w:cs="Open Sans"/>
                <w:szCs w:val="20"/>
                <w:lang w:val="en-GB"/>
              </w:rPr>
              <w:t>very low level</w:t>
            </w:r>
          </w:p>
        </w:tc>
      </w:tr>
      <w:tr w:rsidR="00B345B3" w:rsidRPr="00E4706B" w14:paraId="4586FAA4" w14:textId="77777777">
        <w:tc>
          <w:tcPr>
            <w:tcW w:w="1678" w:type="dxa"/>
            <w:hideMark/>
          </w:tcPr>
          <w:p w14:paraId="31609962" w14:textId="77777777" w:rsidR="00B345B3" w:rsidRPr="00E4706B" w:rsidRDefault="00B345B3">
            <w:pPr>
              <w:pStyle w:val="TableNormal0"/>
              <w:rPr>
                <w:rFonts w:cs="Open Sans"/>
                <w:szCs w:val="20"/>
                <w:lang w:val="en-GB"/>
              </w:rPr>
            </w:pPr>
            <w:r w:rsidRPr="00E4706B">
              <w:rPr>
                <w:rFonts w:cs="Open Sans"/>
                <w:szCs w:val="20"/>
                <w:lang w:val="en-GB"/>
              </w:rPr>
              <w:t>VLOS</w:t>
            </w:r>
          </w:p>
        </w:tc>
        <w:tc>
          <w:tcPr>
            <w:tcW w:w="7394" w:type="dxa"/>
            <w:hideMark/>
          </w:tcPr>
          <w:p w14:paraId="61E912E6" w14:textId="77777777" w:rsidR="00B345B3" w:rsidRPr="00E4706B" w:rsidRDefault="00B345B3">
            <w:pPr>
              <w:pStyle w:val="TableNormal0"/>
              <w:rPr>
                <w:rFonts w:cs="Open Sans"/>
                <w:szCs w:val="20"/>
                <w:lang w:val="en-GB"/>
              </w:rPr>
            </w:pPr>
            <w:r w:rsidRPr="00E4706B">
              <w:rPr>
                <w:rFonts w:cs="Open Sans"/>
                <w:szCs w:val="20"/>
                <w:lang w:val="en-GB"/>
              </w:rPr>
              <w:t>visual line of sight</w:t>
            </w:r>
          </w:p>
        </w:tc>
      </w:tr>
      <w:tr w:rsidR="00B345B3" w:rsidRPr="00E4706B" w14:paraId="7CC4111F" w14:textId="77777777">
        <w:tc>
          <w:tcPr>
            <w:tcW w:w="1678" w:type="dxa"/>
            <w:hideMark/>
          </w:tcPr>
          <w:p w14:paraId="664A2D6F" w14:textId="77777777" w:rsidR="00B345B3" w:rsidRPr="00E4706B" w:rsidRDefault="00B345B3">
            <w:pPr>
              <w:pStyle w:val="TableNormal0"/>
              <w:rPr>
                <w:rFonts w:cs="Open Sans"/>
                <w:szCs w:val="20"/>
                <w:lang w:val="en-GB"/>
              </w:rPr>
            </w:pPr>
            <w:r w:rsidRPr="00E4706B">
              <w:rPr>
                <w:rFonts w:cs="Open Sans"/>
                <w:szCs w:val="20"/>
                <w:lang w:val="en-GB"/>
              </w:rPr>
              <w:t>VO</w:t>
            </w:r>
          </w:p>
        </w:tc>
        <w:tc>
          <w:tcPr>
            <w:tcW w:w="7394" w:type="dxa"/>
            <w:hideMark/>
          </w:tcPr>
          <w:p w14:paraId="46BDDC95" w14:textId="77777777" w:rsidR="00B345B3" w:rsidRPr="00E4706B" w:rsidRDefault="00B345B3">
            <w:pPr>
              <w:pStyle w:val="TableNormal0"/>
              <w:rPr>
                <w:rFonts w:cs="Open Sans"/>
                <w:szCs w:val="20"/>
                <w:lang w:val="en-GB"/>
              </w:rPr>
            </w:pPr>
            <w:r w:rsidRPr="00E4706B">
              <w:rPr>
                <w:rFonts w:cs="Open Sans"/>
                <w:szCs w:val="20"/>
                <w:lang w:val="en-GB"/>
              </w:rPr>
              <w:t>visual observer</w:t>
            </w:r>
          </w:p>
        </w:tc>
      </w:tr>
    </w:tbl>
    <w:p w14:paraId="272F1DF0" w14:textId="77777777" w:rsidR="00B345B3" w:rsidRPr="00E4706B" w:rsidRDefault="00B345B3" w:rsidP="004E412B">
      <w:pPr>
        <w:pStyle w:val="TableNormal0"/>
        <w:rPr>
          <w:lang w:val="en-GB"/>
        </w:rPr>
      </w:pPr>
    </w:p>
    <w:p w14:paraId="4DACEE93" w14:textId="77777777" w:rsidR="000124D2" w:rsidRPr="00E4706B" w:rsidRDefault="000124D2" w:rsidP="004E412B">
      <w:pPr>
        <w:pStyle w:val="TableNormal0"/>
        <w:rPr>
          <w:lang w:val="en-GB"/>
        </w:rPr>
        <w:sectPr w:rsidR="000124D2" w:rsidRPr="00E4706B" w:rsidSect="00015E24">
          <w:headerReference w:type="default" r:id="rId28"/>
          <w:footnotePr>
            <w:numRestart w:val="eachPage"/>
          </w:footnotePr>
          <w:pgSz w:w="11906" w:h="16838" w:code="9"/>
          <w:pgMar w:top="1440" w:right="1440" w:bottom="900" w:left="1440" w:header="720" w:footer="379" w:gutter="0"/>
          <w:cols w:space="720"/>
          <w:docGrid w:linePitch="360"/>
        </w:sectPr>
      </w:pPr>
    </w:p>
    <w:p w14:paraId="2E213976" w14:textId="69EABE87" w:rsidR="00A67A51" w:rsidRPr="00E4706B" w:rsidRDefault="001404A2" w:rsidP="003A0604">
      <w:pPr>
        <w:pStyle w:val="Heading1"/>
        <w:rPr>
          <w:lang w:val="en-GB"/>
        </w:rPr>
        <w:sectPr w:rsidR="00A67A51" w:rsidRPr="00E4706B" w:rsidSect="00015E24">
          <w:headerReference w:type="default" r:id="rId29"/>
          <w:footerReference w:type="default" r:id="rId30"/>
          <w:footnotePr>
            <w:numRestart w:val="eachPage"/>
          </w:footnotePr>
          <w:pgSz w:w="11906" w:h="16838" w:code="9"/>
          <w:pgMar w:top="1440" w:right="1440" w:bottom="907" w:left="1440" w:header="720" w:footer="374" w:gutter="0"/>
          <w:pgNumType w:start="1"/>
          <w:cols w:space="720"/>
          <w:vAlign w:val="center"/>
          <w:docGrid w:linePitch="360"/>
        </w:sectPr>
      </w:pPr>
      <w:bookmarkStart w:id="9" w:name="_Toc121684523"/>
      <w:r>
        <w:rPr>
          <w:lang w:val="en-GB"/>
        </w:rPr>
        <w:lastRenderedPageBreak/>
        <w:t>TECHNICAL REQUIREMENTS</w:t>
      </w:r>
      <w:bookmarkEnd w:id="9"/>
    </w:p>
    <w:p w14:paraId="2635F948" w14:textId="77777777" w:rsidR="000A5A74" w:rsidRPr="00E4706B" w:rsidRDefault="000A5A74" w:rsidP="00D344FC">
      <w:pPr>
        <w:pStyle w:val="Heading2CR"/>
        <w:rPr>
          <w:lang w:val="en-GB"/>
        </w:rPr>
      </w:pPr>
      <w:bookmarkStart w:id="10" w:name="_Toc121684524"/>
      <w:r w:rsidRPr="00E4706B">
        <w:rPr>
          <w:lang w:val="en-GB"/>
        </w:rPr>
        <w:lastRenderedPageBreak/>
        <w:t>Article 1 - Subject matter</w:t>
      </w:r>
      <w:bookmarkEnd w:id="10"/>
    </w:p>
    <w:p w14:paraId="49A09FA1" w14:textId="11FAA54D" w:rsidR="00927A03" w:rsidRPr="00E4706B" w:rsidRDefault="000A5A74" w:rsidP="000A5A74">
      <w:pPr>
        <w:pStyle w:val="ListLevel0"/>
        <w:ind w:left="0" w:firstLine="0"/>
        <w:rPr>
          <w:lang w:val="en-GB"/>
        </w:rPr>
      </w:pPr>
      <w:r w:rsidRPr="00E4706B">
        <w:rPr>
          <w:lang w:val="en-GB"/>
        </w:rPr>
        <w:t>This Regulation lays down detailed provisions for the operation of unmanned aircraft systems as well as for personnel, including remote pilots and organisations involved in those operations.</w:t>
      </w:r>
    </w:p>
    <w:p w14:paraId="57796BB0" w14:textId="28212176" w:rsidR="000F1F45" w:rsidRPr="00E4706B" w:rsidRDefault="000F1F45" w:rsidP="003F42D6">
      <w:pPr>
        <w:pStyle w:val="Heading3GM"/>
        <w:spacing w:after="0"/>
        <w:rPr>
          <w:lang w:val="en-GB" w:eastAsia="en-US"/>
        </w:rPr>
      </w:pPr>
      <w:bookmarkStart w:id="11" w:name="_Toc121684525"/>
      <w:r w:rsidRPr="00E4706B">
        <w:rPr>
          <w:lang w:val="en-GB" w:eastAsia="en-US"/>
        </w:rPr>
        <w:t>GM1 Article 1 Subject matter</w:t>
      </w:r>
      <w:bookmarkEnd w:id="11"/>
    </w:p>
    <w:p w14:paraId="721D5CFF" w14:textId="64112879" w:rsidR="000F1F45" w:rsidRPr="007F198D" w:rsidRDefault="000F1F45" w:rsidP="007F198D">
      <w:pPr>
        <w:pStyle w:val="Heading41"/>
        <w:rPr>
          <w:lang w:val="en-GB"/>
        </w:rPr>
      </w:pPr>
      <w:r w:rsidRPr="007F198D">
        <w:rPr>
          <w:lang w:val="en-GB"/>
        </w:rPr>
        <w:t xml:space="preserve">AREAS OF APPLICABILITY OF </w:t>
      </w:r>
      <w:r w:rsidR="00234224">
        <w:rPr>
          <w:lang w:val="en-GB"/>
        </w:rPr>
        <w:t>THIS REGULATION</w:t>
      </w:r>
    </w:p>
    <w:p w14:paraId="63D8AEFE" w14:textId="77777777" w:rsidR="003F42D6" w:rsidRDefault="003F42D6" w:rsidP="007F198D">
      <w:pPr>
        <w:pStyle w:val="ListLevel0"/>
        <w:spacing w:after="0"/>
        <w:ind w:left="0" w:firstLine="0"/>
        <w:rPr>
          <w:lang w:val="en-GB"/>
        </w:rPr>
      </w:pPr>
    </w:p>
    <w:p w14:paraId="3FAFDEA9" w14:textId="27DC1F2A" w:rsidR="000F1F45" w:rsidRPr="00E4706B" w:rsidRDefault="000F1F45" w:rsidP="000B2CB6">
      <w:pPr>
        <w:pStyle w:val="ListLevel0"/>
        <w:ind w:left="0" w:firstLine="0"/>
        <w:rPr>
          <w:lang w:val="en-GB"/>
        </w:rPr>
      </w:pPr>
      <w:r w:rsidRPr="00E4706B">
        <w:rPr>
          <w:lang w:val="en-GB"/>
        </w:rPr>
        <w:t xml:space="preserve">For the purposes of </w:t>
      </w:r>
      <w:r w:rsidR="00234224">
        <w:rPr>
          <w:lang w:val="en-GB"/>
        </w:rPr>
        <w:t>this Regulation</w:t>
      </w:r>
      <w:r w:rsidRPr="00E4706B">
        <w:rPr>
          <w:lang w:val="en-GB"/>
        </w:rPr>
        <w:t>, the term ‘operation of unmanned aircraft systems’ does not include indoor UAS operations. Indoor operations are operations that occur in or into a house or a building (dictionary definition) or, more generally, in or into a closed space such as a fuel tank, a silo, a cave or a mine where the likelihood of a UA escaping into the outside airspace is very low.</w:t>
      </w:r>
    </w:p>
    <w:p w14:paraId="54F1AF09" w14:textId="77777777" w:rsidR="000B2CB6" w:rsidRPr="00E4706B" w:rsidRDefault="000B2CB6" w:rsidP="000B2CB6">
      <w:pPr>
        <w:pStyle w:val="Heading2CR"/>
        <w:rPr>
          <w:lang w:val="en-GB"/>
        </w:rPr>
      </w:pPr>
      <w:bookmarkStart w:id="12" w:name="_Toc121684526"/>
      <w:r w:rsidRPr="00E4706B">
        <w:rPr>
          <w:lang w:val="en-GB"/>
        </w:rPr>
        <w:t>Article 2 - Definitions</w:t>
      </w:r>
      <w:bookmarkEnd w:id="12"/>
    </w:p>
    <w:p w14:paraId="3D1CC232" w14:textId="72F9DAE6" w:rsidR="000B2CB6" w:rsidRPr="00E4706B" w:rsidRDefault="000B2CB6" w:rsidP="000B2CB6">
      <w:pPr>
        <w:rPr>
          <w:lang w:val="en-GB"/>
        </w:rPr>
      </w:pPr>
      <w:r w:rsidRPr="00E4706B">
        <w:rPr>
          <w:lang w:val="en-GB"/>
        </w:rPr>
        <w:t xml:space="preserve">For the purposes of this Regulation, the definitions </w:t>
      </w:r>
      <w:r w:rsidRPr="007261F3">
        <w:rPr>
          <w:lang w:val="en-GB"/>
        </w:rPr>
        <w:t xml:space="preserve">in </w:t>
      </w:r>
      <w:r w:rsidR="00160744" w:rsidRPr="007261F3">
        <w:rPr>
          <w:lang w:val="en-GB"/>
        </w:rPr>
        <w:t>MCAR-</w:t>
      </w:r>
      <w:r w:rsidR="00B33D7D" w:rsidRPr="007261F3">
        <w:rPr>
          <w:lang w:val="en-GB"/>
        </w:rPr>
        <w:t>1</w:t>
      </w:r>
      <w:r w:rsidRPr="007261F3">
        <w:rPr>
          <w:lang w:val="en-GB"/>
        </w:rPr>
        <w:t xml:space="preserve"> ap</w:t>
      </w:r>
      <w:r w:rsidRPr="00E4706B">
        <w:rPr>
          <w:lang w:val="en-GB"/>
        </w:rPr>
        <w:t>ply.</w:t>
      </w:r>
    </w:p>
    <w:p w14:paraId="1352D1A2" w14:textId="5319E812" w:rsidR="000B2CB6" w:rsidRPr="00E4706B" w:rsidRDefault="000B2CB6" w:rsidP="000B2CB6">
      <w:pPr>
        <w:rPr>
          <w:lang w:val="en-GB"/>
        </w:rPr>
      </w:pPr>
      <w:r w:rsidRPr="00E4706B">
        <w:rPr>
          <w:lang w:val="en-GB"/>
        </w:rPr>
        <w:t>The following definitions also apply:</w:t>
      </w:r>
    </w:p>
    <w:p w14:paraId="6B40E2AE" w14:textId="7E5B0409" w:rsidR="000B2CB6" w:rsidRPr="00E4706B" w:rsidRDefault="000B2CB6" w:rsidP="00472122">
      <w:pPr>
        <w:pStyle w:val="ListLevel0"/>
        <w:numPr>
          <w:ilvl w:val="0"/>
          <w:numId w:val="23"/>
        </w:numPr>
        <w:rPr>
          <w:lang w:val="en-GB"/>
        </w:rPr>
      </w:pPr>
      <w:r w:rsidRPr="00E4706B">
        <w:rPr>
          <w:lang w:val="en-GB"/>
        </w:rPr>
        <w:t>‘unmanned aircraft system’ (‘UAS’) means an unmanned aircraft and the equipment to control it remotely;</w:t>
      </w:r>
    </w:p>
    <w:p w14:paraId="33451B35" w14:textId="3196B7E2" w:rsidR="000B2CB6" w:rsidRPr="00E4706B" w:rsidRDefault="000B2CB6" w:rsidP="00472122">
      <w:pPr>
        <w:pStyle w:val="ListLevel0"/>
        <w:numPr>
          <w:ilvl w:val="0"/>
          <w:numId w:val="23"/>
        </w:numPr>
        <w:rPr>
          <w:lang w:val="en-GB"/>
        </w:rPr>
      </w:pPr>
      <w:r w:rsidRPr="00E4706B">
        <w:rPr>
          <w:lang w:val="en-GB"/>
        </w:rPr>
        <w:t>‘unmanned aircraft system operator’ (‘UAS operator’) means any legal or natural person operating or intending to operate one or more UAS;</w:t>
      </w:r>
    </w:p>
    <w:p w14:paraId="7D318C9A" w14:textId="7E1933C3" w:rsidR="000B2CB6" w:rsidRPr="00E4706B" w:rsidRDefault="000B2CB6" w:rsidP="00472122">
      <w:pPr>
        <w:pStyle w:val="ListLevel0"/>
        <w:numPr>
          <w:ilvl w:val="0"/>
          <w:numId w:val="23"/>
        </w:numPr>
        <w:rPr>
          <w:lang w:val="en-GB"/>
        </w:rPr>
      </w:pPr>
      <w:r w:rsidRPr="00E4706B">
        <w:rPr>
          <w:lang w:val="en-GB"/>
        </w:rPr>
        <w:t>‘assemblies of people’ means gatherings where persons are unable to move away due to the density of the people present;</w:t>
      </w:r>
    </w:p>
    <w:p w14:paraId="70EBF3AB" w14:textId="6EFABD1B" w:rsidR="000B2CB6" w:rsidRPr="00E4706B" w:rsidRDefault="000B2CB6" w:rsidP="00472122">
      <w:pPr>
        <w:pStyle w:val="ListLevel0"/>
        <w:numPr>
          <w:ilvl w:val="0"/>
          <w:numId w:val="23"/>
        </w:numPr>
        <w:rPr>
          <w:lang w:val="en-GB"/>
        </w:rPr>
      </w:pPr>
      <w:r w:rsidRPr="00E4706B">
        <w:rPr>
          <w:lang w:val="en-GB"/>
        </w:rPr>
        <w:t xml:space="preserve">‘UAS geographical zone’ means a portion of airspace established by the </w:t>
      </w:r>
      <w:r w:rsidR="0099340F" w:rsidRPr="0099340F">
        <w:rPr>
          <w:highlight w:val="yellow"/>
          <w:lang w:val="en-GB"/>
        </w:rPr>
        <w:t>CAA</w:t>
      </w:r>
      <w:r w:rsidRPr="00E4706B">
        <w:rPr>
          <w:lang w:val="en-GB"/>
        </w:rPr>
        <w:t xml:space="preserve"> that facilitates, restricts or excludes UAS operations in order to address risks pertaining to safety, privacy, protection of personal data, security or the environment, arising from UAS operations;</w:t>
      </w:r>
    </w:p>
    <w:p w14:paraId="26EFCD8D" w14:textId="660F05F7" w:rsidR="000B2CB6" w:rsidRPr="00E4706B" w:rsidRDefault="000B2CB6" w:rsidP="00472122">
      <w:pPr>
        <w:pStyle w:val="ListLevel0"/>
        <w:numPr>
          <w:ilvl w:val="0"/>
          <w:numId w:val="23"/>
        </w:numPr>
        <w:rPr>
          <w:lang w:val="en-GB"/>
        </w:rPr>
      </w:pPr>
      <w:r w:rsidRPr="00E4706B">
        <w:rPr>
          <w:lang w:val="en-GB"/>
        </w:rPr>
        <w:t>‘robustness’ means the property of mitigation measures resulting from combining the safety gain provided by the mitigation measures and the level of assurance and integrity that the safety gain has been achieved;</w:t>
      </w:r>
    </w:p>
    <w:p w14:paraId="58AD5963" w14:textId="1271CFAD" w:rsidR="000B2CB6" w:rsidRPr="00E4706B" w:rsidRDefault="000B2CB6" w:rsidP="00472122">
      <w:pPr>
        <w:pStyle w:val="ListLevel0"/>
        <w:numPr>
          <w:ilvl w:val="0"/>
          <w:numId w:val="23"/>
        </w:numPr>
        <w:rPr>
          <w:lang w:val="en-GB"/>
        </w:rPr>
      </w:pPr>
      <w:r w:rsidRPr="00E4706B">
        <w:rPr>
          <w:lang w:val="en-GB"/>
        </w:rPr>
        <w:t xml:space="preserve">‘standard scenario’ means a type of UAS operation in the ‘specific’ category, as defined in </w:t>
      </w:r>
      <w:r w:rsidRPr="003412B6">
        <w:rPr>
          <w:lang w:val="en-GB"/>
        </w:rPr>
        <w:t>Appendix 1</w:t>
      </w:r>
      <w:r w:rsidRPr="00E4706B">
        <w:rPr>
          <w:lang w:val="en-GB"/>
        </w:rPr>
        <w:t xml:space="preserve"> of the Annex, for which a precise list of mitigating measures has been identified in such a way that </w:t>
      </w:r>
      <w:r w:rsidRPr="007261F3">
        <w:rPr>
          <w:lang w:val="en-GB"/>
        </w:rPr>
        <w:t xml:space="preserve">the </w:t>
      </w:r>
      <w:r w:rsidR="00A75B4F" w:rsidRPr="007261F3">
        <w:rPr>
          <w:lang w:val="en-GB"/>
        </w:rPr>
        <w:t>CAA</w:t>
      </w:r>
      <w:r w:rsidRPr="007261F3">
        <w:rPr>
          <w:lang w:val="en-GB"/>
        </w:rPr>
        <w:t xml:space="preserve"> can</w:t>
      </w:r>
      <w:r w:rsidRPr="00E4706B">
        <w:rPr>
          <w:lang w:val="en-GB"/>
        </w:rPr>
        <w:t xml:space="preserve"> be satisfied with declarations in which operators declare that they will apply the mitigating measures when executing this type of operation;</w:t>
      </w:r>
    </w:p>
    <w:p w14:paraId="729B028A" w14:textId="4C62CF0A" w:rsidR="001D5D85" w:rsidRPr="00E4706B" w:rsidRDefault="000B2CB6" w:rsidP="00472122">
      <w:pPr>
        <w:pStyle w:val="ListLevel0"/>
        <w:numPr>
          <w:ilvl w:val="0"/>
          <w:numId w:val="23"/>
        </w:numPr>
        <w:rPr>
          <w:lang w:val="en-GB"/>
        </w:rPr>
      </w:pPr>
      <w:r w:rsidRPr="00E4706B">
        <w:rPr>
          <w:lang w:val="en-GB"/>
        </w:rPr>
        <w:t>‘visual line of sight operation’ (‘VLOS’) means a type of UAS operation in which, the remote pilot is able to maintain continuous unaided visual contact with the unmanned aircraft, allowing the remote pilot to control the flight path of the unmanned aircraft in relation to other aircraft, people and obstacles for the purpose of avoiding collisions;</w:t>
      </w:r>
    </w:p>
    <w:p w14:paraId="59B11F23" w14:textId="77777777" w:rsidR="001D5D85" w:rsidRPr="00E4706B" w:rsidRDefault="001D5D85" w:rsidP="00472122">
      <w:pPr>
        <w:pStyle w:val="ListLevel0"/>
        <w:numPr>
          <w:ilvl w:val="0"/>
          <w:numId w:val="23"/>
        </w:numPr>
        <w:rPr>
          <w:lang w:val="en-GB"/>
        </w:rPr>
      </w:pPr>
      <w:r w:rsidRPr="00E4706B">
        <w:rPr>
          <w:lang w:val="en-GB"/>
        </w:rPr>
        <w:t>‘beyond visual line of sight operation’ (‘BVLOS’) means a type of UAS operation which is not conducted in VLOS;</w:t>
      </w:r>
    </w:p>
    <w:p w14:paraId="7B04576E" w14:textId="5984CC91" w:rsidR="001D5D85" w:rsidRPr="00E4706B" w:rsidRDefault="001D5D85" w:rsidP="00472122">
      <w:pPr>
        <w:pStyle w:val="ListLevel0"/>
        <w:numPr>
          <w:ilvl w:val="0"/>
          <w:numId w:val="23"/>
        </w:numPr>
        <w:rPr>
          <w:lang w:val="en-GB"/>
        </w:rPr>
      </w:pPr>
      <w:r w:rsidRPr="00E4706B">
        <w:rPr>
          <w:lang w:val="en-GB"/>
        </w:rPr>
        <w:t xml:space="preserve">‘light UAS operator certificate’ (‘LUC’) means a certificate issued to a UAS operator by </w:t>
      </w:r>
      <w:r w:rsidR="002C13FD" w:rsidRPr="00E4706B">
        <w:rPr>
          <w:lang w:val="en-GB"/>
        </w:rPr>
        <w:t>the CAA</w:t>
      </w:r>
      <w:r w:rsidRPr="00E4706B">
        <w:rPr>
          <w:lang w:val="en-GB"/>
        </w:rPr>
        <w:t xml:space="preserve"> as set out in part C of the Annex;</w:t>
      </w:r>
    </w:p>
    <w:p w14:paraId="709B0F5E" w14:textId="1CF6C014" w:rsidR="001D5D85" w:rsidRPr="00E4706B" w:rsidRDefault="001D5D85" w:rsidP="00472122">
      <w:pPr>
        <w:pStyle w:val="ListLevel0"/>
        <w:numPr>
          <w:ilvl w:val="0"/>
          <w:numId w:val="23"/>
        </w:numPr>
        <w:rPr>
          <w:lang w:val="en-GB"/>
        </w:rPr>
      </w:pPr>
      <w:r w:rsidRPr="00E4706B">
        <w:rPr>
          <w:lang w:val="en-GB"/>
        </w:rPr>
        <w:t xml:space="preserve">‘model aircraft club or association’ means an organisation legally established in </w:t>
      </w:r>
      <w:r w:rsidR="008B187F" w:rsidRPr="00E4706B">
        <w:rPr>
          <w:highlight w:val="yellow"/>
          <w:lang w:val="en-GB"/>
        </w:rPr>
        <w:t>Maldives</w:t>
      </w:r>
      <w:r w:rsidR="007261F3">
        <w:rPr>
          <w:highlight w:val="yellow"/>
          <w:lang w:val="en-GB"/>
        </w:rPr>
        <w:t xml:space="preserve"> </w:t>
      </w:r>
      <w:r w:rsidRPr="00E4706B">
        <w:rPr>
          <w:lang w:val="en-GB"/>
        </w:rPr>
        <w:t>for the purpose of conducting leisure flights, air displays, sporting activities or competition activities using UAS;</w:t>
      </w:r>
    </w:p>
    <w:p w14:paraId="07A98575" w14:textId="753C0F8C" w:rsidR="001D5D85" w:rsidRPr="00E4706B" w:rsidRDefault="001D5D85" w:rsidP="00472122">
      <w:pPr>
        <w:pStyle w:val="ListLevel0"/>
        <w:numPr>
          <w:ilvl w:val="0"/>
          <w:numId w:val="23"/>
        </w:numPr>
        <w:rPr>
          <w:lang w:val="en-GB"/>
        </w:rPr>
      </w:pPr>
      <w:r w:rsidRPr="00E4706B">
        <w:rPr>
          <w:lang w:val="en-GB"/>
        </w:rPr>
        <w:t>‘dangerous goods’ means articles or substances, which are capable of posing a hazard to health, safety, property or the environment in the case of an incident or accident, that the unmanned aircraft is carrying as its payload, including in particular:</w:t>
      </w:r>
    </w:p>
    <w:p w14:paraId="0D719A2C" w14:textId="1D054C2E" w:rsidR="001D5D85" w:rsidRPr="00E4706B" w:rsidRDefault="001D5D85" w:rsidP="00472122">
      <w:pPr>
        <w:pStyle w:val="ListLevel0"/>
        <w:numPr>
          <w:ilvl w:val="0"/>
          <w:numId w:val="24"/>
        </w:numPr>
        <w:rPr>
          <w:lang w:val="en-GB"/>
        </w:rPr>
      </w:pPr>
      <w:r w:rsidRPr="00E4706B">
        <w:rPr>
          <w:lang w:val="en-GB"/>
        </w:rPr>
        <w:lastRenderedPageBreak/>
        <w:t>explosives (mass explosion hazard, blast projection hazard, minor blast hazard, major fire hazard, blasting agents, extremely insensitive explosives);</w:t>
      </w:r>
    </w:p>
    <w:p w14:paraId="5A343418" w14:textId="3504B6B9" w:rsidR="001D5D85" w:rsidRPr="00E4706B" w:rsidRDefault="001D5D85" w:rsidP="00472122">
      <w:pPr>
        <w:pStyle w:val="ListLevel0"/>
        <w:numPr>
          <w:ilvl w:val="0"/>
          <w:numId w:val="24"/>
        </w:numPr>
        <w:rPr>
          <w:lang w:val="en-GB"/>
        </w:rPr>
      </w:pPr>
      <w:r w:rsidRPr="00E4706B">
        <w:rPr>
          <w:lang w:val="en-GB"/>
        </w:rPr>
        <w:t>gases (flammable gas, non-flammable gas, poisonous gas, oxygen, inhalation hazard);</w:t>
      </w:r>
    </w:p>
    <w:p w14:paraId="1FBF59B5" w14:textId="10E2945A" w:rsidR="001D5D85" w:rsidRPr="00E4706B" w:rsidRDefault="001D5D85" w:rsidP="00472122">
      <w:pPr>
        <w:pStyle w:val="ListLevel0"/>
        <w:numPr>
          <w:ilvl w:val="0"/>
          <w:numId w:val="24"/>
        </w:numPr>
        <w:rPr>
          <w:lang w:val="en-GB"/>
        </w:rPr>
      </w:pPr>
      <w:r w:rsidRPr="00E4706B">
        <w:rPr>
          <w:lang w:val="en-GB"/>
        </w:rPr>
        <w:t>flammable liquids (flammable liquids; combustible, fuel oil, gasoline);</w:t>
      </w:r>
    </w:p>
    <w:p w14:paraId="0AE13831" w14:textId="5F61FC90" w:rsidR="001D5D85" w:rsidRPr="00E4706B" w:rsidRDefault="001D5D85" w:rsidP="00472122">
      <w:pPr>
        <w:pStyle w:val="ListLevel0"/>
        <w:numPr>
          <w:ilvl w:val="0"/>
          <w:numId w:val="24"/>
        </w:numPr>
        <w:rPr>
          <w:lang w:val="en-GB"/>
        </w:rPr>
      </w:pPr>
      <w:r w:rsidRPr="00E4706B">
        <w:rPr>
          <w:lang w:val="en-GB"/>
        </w:rPr>
        <w:t>flammable solids (flammable solids, spontaneously combustible solids, dangerous when wet);</w:t>
      </w:r>
    </w:p>
    <w:p w14:paraId="7D35758E" w14:textId="4D22FF2C" w:rsidR="001D5D85" w:rsidRPr="00E4706B" w:rsidRDefault="001D5D85" w:rsidP="00472122">
      <w:pPr>
        <w:pStyle w:val="ListLevel0"/>
        <w:numPr>
          <w:ilvl w:val="0"/>
          <w:numId w:val="24"/>
        </w:numPr>
        <w:rPr>
          <w:lang w:val="en-GB"/>
        </w:rPr>
      </w:pPr>
      <w:r w:rsidRPr="00E4706B">
        <w:rPr>
          <w:lang w:val="en-GB"/>
        </w:rPr>
        <w:t>oxidising agents and organic peroxides;</w:t>
      </w:r>
    </w:p>
    <w:p w14:paraId="06EBCCEA" w14:textId="52A4132D" w:rsidR="001D5D85" w:rsidRPr="00E4706B" w:rsidRDefault="001D5D85" w:rsidP="00472122">
      <w:pPr>
        <w:pStyle w:val="ListLevel0"/>
        <w:numPr>
          <w:ilvl w:val="0"/>
          <w:numId w:val="24"/>
        </w:numPr>
        <w:rPr>
          <w:lang w:val="en-GB"/>
        </w:rPr>
      </w:pPr>
      <w:r w:rsidRPr="00E4706B">
        <w:rPr>
          <w:lang w:val="en-GB"/>
        </w:rPr>
        <w:t>toxic and infectious substances (poison, biohazard);</w:t>
      </w:r>
    </w:p>
    <w:p w14:paraId="1F20D818" w14:textId="7B80772B" w:rsidR="001D5D85" w:rsidRPr="00E4706B" w:rsidRDefault="001D5D85" w:rsidP="00472122">
      <w:pPr>
        <w:pStyle w:val="ListLevel0"/>
        <w:numPr>
          <w:ilvl w:val="0"/>
          <w:numId w:val="24"/>
        </w:numPr>
        <w:rPr>
          <w:lang w:val="en-GB"/>
        </w:rPr>
      </w:pPr>
      <w:r w:rsidRPr="00E4706B">
        <w:rPr>
          <w:lang w:val="en-GB"/>
        </w:rPr>
        <w:t>radioactive substances;</w:t>
      </w:r>
    </w:p>
    <w:p w14:paraId="4A0ED534" w14:textId="0A6893F3" w:rsidR="001D5D85" w:rsidRPr="00E4706B" w:rsidRDefault="001D5D85" w:rsidP="00472122">
      <w:pPr>
        <w:pStyle w:val="ListLevel0"/>
        <w:numPr>
          <w:ilvl w:val="0"/>
          <w:numId w:val="24"/>
        </w:numPr>
        <w:rPr>
          <w:lang w:val="en-GB"/>
        </w:rPr>
      </w:pPr>
      <w:r w:rsidRPr="00E4706B">
        <w:rPr>
          <w:lang w:val="en-GB"/>
        </w:rPr>
        <w:t>corrosive substances;</w:t>
      </w:r>
    </w:p>
    <w:p w14:paraId="3616067B" w14:textId="1919CAAD" w:rsidR="001D5D85" w:rsidRPr="00E4706B" w:rsidRDefault="001D5D85" w:rsidP="00472122">
      <w:pPr>
        <w:pStyle w:val="ListLevel0"/>
        <w:numPr>
          <w:ilvl w:val="0"/>
          <w:numId w:val="23"/>
        </w:numPr>
        <w:rPr>
          <w:lang w:val="en-GB"/>
        </w:rPr>
      </w:pPr>
      <w:r w:rsidRPr="00E4706B">
        <w:rPr>
          <w:lang w:val="en-GB"/>
        </w:rPr>
        <w:t>‘payload’ means instrument, mechanism, equipment, part, apparatus, appurtenance, or accessory, including communications equipment, that is installed in or attached to the aircraft and is not used or intended to be used in operating or controlling an aircraft in flight, and is not part of an airframe, engine, or propeller;</w:t>
      </w:r>
    </w:p>
    <w:p w14:paraId="06036751" w14:textId="2B9BE375" w:rsidR="001D5D85" w:rsidRPr="00E4706B" w:rsidRDefault="001D5D85" w:rsidP="00472122">
      <w:pPr>
        <w:pStyle w:val="ListLevel0"/>
        <w:numPr>
          <w:ilvl w:val="0"/>
          <w:numId w:val="23"/>
        </w:numPr>
        <w:rPr>
          <w:lang w:val="en-GB"/>
        </w:rPr>
      </w:pPr>
      <w:r w:rsidRPr="00E4706B">
        <w:rPr>
          <w:lang w:val="en-GB"/>
        </w:rPr>
        <w:t>‘direct remote identification’ means a system that ensures the local broadcast of information about a unmanned aircraft in operation, including the marking of the unmanned aircraft, so that this information can be obtained without physical access to the unmanned aircraft;</w:t>
      </w:r>
    </w:p>
    <w:p w14:paraId="4B9F3E9B" w14:textId="5EA0AA07" w:rsidR="001D5D85" w:rsidRPr="00E4706B" w:rsidRDefault="001D5D85" w:rsidP="00472122">
      <w:pPr>
        <w:pStyle w:val="ListLevel0"/>
        <w:numPr>
          <w:ilvl w:val="0"/>
          <w:numId w:val="23"/>
        </w:numPr>
        <w:rPr>
          <w:lang w:val="en-GB"/>
        </w:rPr>
      </w:pPr>
      <w:r w:rsidRPr="00E4706B">
        <w:rPr>
          <w:lang w:val="en-GB"/>
        </w:rPr>
        <w:t>‘follow-me mode’ means a mode of operation of a UAS where the unmanned aircraft constantly follows the remote pilot within a predetermined radius;</w:t>
      </w:r>
    </w:p>
    <w:p w14:paraId="37319248" w14:textId="0C60A9EB" w:rsidR="001D5D85" w:rsidRPr="00E4706B" w:rsidRDefault="001D5D85" w:rsidP="00472122">
      <w:pPr>
        <w:pStyle w:val="ListLevel0"/>
        <w:numPr>
          <w:ilvl w:val="0"/>
          <w:numId w:val="23"/>
        </w:numPr>
        <w:rPr>
          <w:lang w:val="en-GB"/>
        </w:rPr>
      </w:pPr>
      <w:r w:rsidRPr="00E4706B">
        <w:rPr>
          <w:lang w:val="en-GB"/>
        </w:rPr>
        <w:t xml:space="preserve">‘geo-awareness’ means a function that, based on the data provided by </w:t>
      </w:r>
      <w:r w:rsidR="00D5700E">
        <w:rPr>
          <w:lang w:val="en-GB"/>
        </w:rPr>
        <w:t>the CAA</w:t>
      </w:r>
      <w:r w:rsidRPr="00E4706B">
        <w:rPr>
          <w:lang w:val="en-GB"/>
        </w:rPr>
        <w:t>, detects a potential breach of airspace limitations and alerts the remote pilots so that they can take immediate and effective action to prevent that breach;</w:t>
      </w:r>
    </w:p>
    <w:p w14:paraId="06EA8FB3" w14:textId="4FF2DEAB" w:rsidR="000B2CB6" w:rsidRPr="00E4706B" w:rsidRDefault="001D5D85" w:rsidP="00472122">
      <w:pPr>
        <w:pStyle w:val="ListLevel0"/>
        <w:numPr>
          <w:ilvl w:val="0"/>
          <w:numId w:val="23"/>
        </w:numPr>
        <w:rPr>
          <w:lang w:val="en-GB"/>
        </w:rPr>
      </w:pPr>
      <w:r w:rsidRPr="00E4706B">
        <w:rPr>
          <w:lang w:val="en-GB"/>
        </w:rPr>
        <w:t>‘privately built UAS’ means a UAS assembled or manufactured for the builder’s own use, not including UAS assembled from sets of parts placed on the market as a single ready-to-assemble kit;</w:t>
      </w:r>
    </w:p>
    <w:p w14:paraId="43F42EA4" w14:textId="71354089" w:rsidR="00BF2D07" w:rsidRPr="00E4706B" w:rsidRDefault="00BF2D07" w:rsidP="00472122">
      <w:pPr>
        <w:pStyle w:val="ListLevel0"/>
        <w:numPr>
          <w:ilvl w:val="0"/>
          <w:numId w:val="23"/>
        </w:numPr>
        <w:rPr>
          <w:lang w:val="en-GB"/>
        </w:rPr>
      </w:pPr>
      <w:r w:rsidRPr="00E4706B">
        <w:rPr>
          <w:lang w:val="en-GB"/>
        </w:rPr>
        <w:t>‘autonomous operation’ means an operation during which an unmanned aircraft operates without the remote pilot being able to intervene;</w:t>
      </w:r>
    </w:p>
    <w:p w14:paraId="09AE31A8" w14:textId="0561CC12" w:rsidR="00BF2D07" w:rsidRPr="00E4706B" w:rsidRDefault="00BF2D07" w:rsidP="00472122">
      <w:pPr>
        <w:pStyle w:val="ListLevel0"/>
        <w:numPr>
          <w:ilvl w:val="0"/>
          <w:numId w:val="23"/>
        </w:numPr>
        <w:rPr>
          <w:lang w:val="en-GB"/>
        </w:rPr>
      </w:pPr>
      <w:r w:rsidRPr="00E4706B">
        <w:rPr>
          <w:lang w:val="en-GB"/>
        </w:rPr>
        <w:t>‘uninvolved persons’ means persons who are not participating in the UAS operation or who are not aware of the instructions and safety precautions given by the UAS operator;</w:t>
      </w:r>
    </w:p>
    <w:p w14:paraId="7AB3B8F8" w14:textId="1D41FE85" w:rsidR="00BF2D07" w:rsidRPr="00E4706B" w:rsidRDefault="00BF2D07" w:rsidP="00472122">
      <w:pPr>
        <w:pStyle w:val="ListLevel0"/>
        <w:numPr>
          <w:ilvl w:val="0"/>
          <w:numId w:val="23"/>
        </w:numPr>
        <w:rPr>
          <w:lang w:val="en-GB"/>
        </w:rPr>
      </w:pPr>
      <w:r w:rsidRPr="00E4706B">
        <w:rPr>
          <w:lang w:val="en-GB"/>
        </w:rPr>
        <w:t>‘making available on the market’ means any supply of a product for distribution, consumption or use on the market in the course of a commercial activity, whether in exchange of payment or free of charge;</w:t>
      </w:r>
    </w:p>
    <w:p w14:paraId="5BCBF21C" w14:textId="0FF31785" w:rsidR="00BF2D07" w:rsidRPr="00E4706B" w:rsidRDefault="00BF2D07" w:rsidP="00472122">
      <w:pPr>
        <w:pStyle w:val="ListLevel0"/>
        <w:numPr>
          <w:ilvl w:val="0"/>
          <w:numId w:val="23"/>
        </w:numPr>
        <w:rPr>
          <w:lang w:val="en-GB"/>
        </w:rPr>
      </w:pPr>
      <w:r w:rsidRPr="00E4706B">
        <w:rPr>
          <w:lang w:val="en-GB"/>
        </w:rPr>
        <w:t>‘placing on the market’ means the first making available of a product on the market;</w:t>
      </w:r>
    </w:p>
    <w:p w14:paraId="3A140B4B" w14:textId="1089D5DE" w:rsidR="00BF2D07" w:rsidRPr="00E4706B" w:rsidRDefault="00BF2D07" w:rsidP="00472122">
      <w:pPr>
        <w:pStyle w:val="ListLevel0"/>
        <w:numPr>
          <w:ilvl w:val="0"/>
          <w:numId w:val="23"/>
        </w:numPr>
        <w:rPr>
          <w:lang w:val="en-GB"/>
        </w:rPr>
      </w:pPr>
      <w:r w:rsidRPr="00E4706B">
        <w:rPr>
          <w:lang w:val="en-GB"/>
        </w:rPr>
        <w:t>‘controlled ground area’ means the ground area where the UAS is operated and within which the UAS operator can ensure that only involved persons are present;</w:t>
      </w:r>
    </w:p>
    <w:p w14:paraId="2E01FE09" w14:textId="4C3446AF" w:rsidR="00BF2D07" w:rsidRPr="00E4706B" w:rsidRDefault="00BF2D07" w:rsidP="00472122">
      <w:pPr>
        <w:pStyle w:val="ListLevel0"/>
        <w:numPr>
          <w:ilvl w:val="0"/>
          <w:numId w:val="23"/>
        </w:numPr>
        <w:rPr>
          <w:lang w:val="en-GB"/>
        </w:rPr>
      </w:pPr>
      <w:r w:rsidRPr="00E4706B">
        <w:rPr>
          <w:lang w:val="en-GB"/>
        </w:rPr>
        <w:t>‘maximum take-off mass’ (‘MTOM’) means the maximum Unmanned Aircraft mass, including payload and fuel, as defined by the manufacturer or the builder, at which the Unmanned Aircraft can be operated;</w:t>
      </w:r>
    </w:p>
    <w:p w14:paraId="1D7B652E" w14:textId="0FA9B633" w:rsidR="00BF2D07" w:rsidRPr="00E4706B" w:rsidRDefault="00BF2D07" w:rsidP="00472122">
      <w:pPr>
        <w:pStyle w:val="ListLevel0"/>
        <w:numPr>
          <w:ilvl w:val="0"/>
          <w:numId w:val="23"/>
        </w:numPr>
        <w:rPr>
          <w:lang w:val="en-GB"/>
        </w:rPr>
      </w:pPr>
      <w:r w:rsidRPr="00E4706B">
        <w:rPr>
          <w:lang w:val="en-GB"/>
        </w:rPr>
        <w:t>‘unmanned sailplane’ means an unmanned aircraft that is supported in flight by the dynamic reaction of the air against its fixed lifting surfaces, the free flight of which does not depend on an engine. It may be equipped with an engine to be used in case of emergency.</w:t>
      </w:r>
    </w:p>
    <w:p w14:paraId="21E55B3F" w14:textId="0F7A1713" w:rsidR="00BF2D07" w:rsidRPr="00E4706B" w:rsidRDefault="00BF2D07" w:rsidP="00472122">
      <w:pPr>
        <w:pStyle w:val="ListLevel0"/>
        <w:numPr>
          <w:ilvl w:val="0"/>
          <w:numId w:val="23"/>
        </w:numPr>
        <w:rPr>
          <w:lang w:val="en-GB"/>
        </w:rPr>
      </w:pPr>
      <w:r w:rsidRPr="00E4706B">
        <w:rPr>
          <w:lang w:val="en-GB"/>
        </w:rPr>
        <w:t>‘unmanned aircraft observer’ means a person, positioned alongside the remote pilot, who, by unaided visual observation of the unmanned aircraft, assists the remote pilot in keeping the unmanned aircraft in VLOS and safely conducting the flight;</w:t>
      </w:r>
    </w:p>
    <w:p w14:paraId="76EA48F0" w14:textId="44CC3583" w:rsidR="00BF2D07" w:rsidRPr="00E4706B" w:rsidRDefault="00BF2D07" w:rsidP="00472122">
      <w:pPr>
        <w:pStyle w:val="ListLevel0"/>
        <w:numPr>
          <w:ilvl w:val="0"/>
          <w:numId w:val="23"/>
        </w:numPr>
        <w:rPr>
          <w:lang w:val="en-GB"/>
        </w:rPr>
      </w:pPr>
      <w:r w:rsidRPr="00E4706B">
        <w:rPr>
          <w:lang w:val="en-GB"/>
        </w:rPr>
        <w:lastRenderedPageBreak/>
        <w:t>‘airspace observer’ means a person who assists the remote pilot by performing unaided visual scanning of the airspace in which the unmanned aircraft is operating for any potential hazard in the air;</w:t>
      </w:r>
    </w:p>
    <w:p w14:paraId="14FD2337" w14:textId="461FDA33" w:rsidR="00BF2D07" w:rsidRPr="00E4706B" w:rsidRDefault="00BF2D07" w:rsidP="00472122">
      <w:pPr>
        <w:pStyle w:val="ListLevel0"/>
        <w:numPr>
          <w:ilvl w:val="0"/>
          <w:numId w:val="23"/>
        </w:numPr>
        <w:rPr>
          <w:lang w:val="en-GB"/>
        </w:rPr>
      </w:pPr>
      <w:r w:rsidRPr="00E4706B">
        <w:rPr>
          <w:lang w:val="en-GB"/>
        </w:rPr>
        <w:t>‘command unit’ (‘CU’) means the equipment or system of equipment to control unmanned aircraft remotely which supports the control or the monitoring of the unmanned aircraft during any phase of flight, with the exception of any infrastructure supporting the command and control (C2) link service;</w:t>
      </w:r>
    </w:p>
    <w:p w14:paraId="4E3CAA8E" w14:textId="583522A4" w:rsidR="00BF2D07" w:rsidRPr="00E4706B" w:rsidRDefault="00BF2D07" w:rsidP="00472122">
      <w:pPr>
        <w:pStyle w:val="ListLevel0"/>
        <w:numPr>
          <w:ilvl w:val="0"/>
          <w:numId w:val="23"/>
        </w:numPr>
        <w:rPr>
          <w:lang w:val="en-GB"/>
        </w:rPr>
      </w:pPr>
      <w:r w:rsidRPr="00E4706B">
        <w:rPr>
          <w:lang w:val="en-GB"/>
        </w:rPr>
        <w:t>‘C2 link service’ means a communication service supplied by a third party, providing command and control between the unmanned aircraft and the CU;</w:t>
      </w:r>
    </w:p>
    <w:p w14:paraId="0867DE8F" w14:textId="54591BE8" w:rsidR="00BF2D07" w:rsidRPr="00E4706B" w:rsidRDefault="00BF2D07" w:rsidP="00472122">
      <w:pPr>
        <w:pStyle w:val="ListLevel0"/>
        <w:numPr>
          <w:ilvl w:val="0"/>
          <w:numId w:val="23"/>
        </w:numPr>
        <w:rPr>
          <w:lang w:val="en-GB"/>
        </w:rPr>
      </w:pPr>
      <w:r w:rsidRPr="00E4706B">
        <w:rPr>
          <w:lang w:val="en-GB"/>
        </w:rPr>
        <w:t>‘flight geography’ means the volume(s) of airspace defined spatially and temporally in which the UAS operator plans to conduct the operation under normal procedures described in point (6)(c) of Appendix 5 to the Annex;</w:t>
      </w:r>
    </w:p>
    <w:p w14:paraId="13D1C6AE" w14:textId="002F1EDF" w:rsidR="00BF2D07" w:rsidRPr="00E4706B" w:rsidRDefault="00BF2D07" w:rsidP="00472122">
      <w:pPr>
        <w:pStyle w:val="ListLevel0"/>
        <w:numPr>
          <w:ilvl w:val="0"/>
          <w:numId w:val="23"/>
        </w:numPr>
        <w:rPr>
          <w:lang w:val="en-GB"/>
        </w:rPr>
      </w:pPr>
      <w:r w:rsidRPr="00E4706B">
        <w:rPr>
          <w:lang w:val="en-GB"/>
        </w:rPr>
        <w:t>‘flight geography area’ means the projection of the flight geography on the surface of the earth;</w:t>
      </w:r>
    </w:p>
    <w:p w14:paraId="71BFB38F" w14:textId="6A3464CD" w:rsidR="00BF2D07" w:rsidRPr="00E4706B" w:rsidRDefault="00BF2D07" w:rsidP="00472122">
      <w:pPr>
        <w:pStyle w:val="ListLevel0"/>
        <w:numPr>
          <w:ilvl w:val="0"/>
          <w:numId w:val="23"/>
        </w:numPr>
        <w:rPr>
          <w:lang w:val="en-GB"/>
        </w:rPr>
      </w:pPr>
      <w:r w:rsidRPr="00E4706B">
        <w:rPr>
          <w:lang w:val="en-GB"/>
        </w:rPr>
        <w:t>‘contingency volume’ means the volume of airspace outside the flight geography where contingency procedures described in point (6)(d) of Appendix 5 to the Annex are applied;</w:t>
      </w:r>
    </w:p>
    <w:p w14:paraId="6258778C" w14:textId="5B1EE127" w:rsidR="00BF2D07" w:rsidRPr="00E4706B" w:rsidRDefault="00BF2D07" w:rsidP="00472122">
      <w:pPr>
        <w:pStyle w:val="ListLevel0"/>
        <w:numPr>
          <w:ilvl w:val="0"/>
          <w:numId w:val="23"/>
        </w:numPr>
        <w:rPr>
          <w:lang w:val="en-GB"/>
        </w:rPr>
      </w:pPr>
      <w:r w:rsidRPr="00E4706B">
        <w:rPr>
          <w:lang w:val="en-GB"/>
        </w:rPr>
        <w:t>‘contingency area’ means the projection of the contingency volume on the surface of the earth;</w:t>
      </w:r>
    </w:p>
    <w:p w14:paraId="76EF26C6" w14:textId="49667420" w:rsidR="00BF2D07" w:rsidRPr="00E4706B" w:rsidRDefault="00BF2D07" w:rsidP="00472122">
      <w:pPr>
        <w:pStyle w:val="ListLevel0"/>
        <w:numPr>
          <w:ilvl w:val="0"/>
          <w:numId w:val="23"/>
        </w:numPr>
        <w:rPr>
          <w:lang w:val="en-GB"/>
        </w:rPr>
      </w:pPr>
      <w:r w:rsidRPr="00E4706B">
        <w:rPr>
          <w:lang w:val="en-GB"/>
        </w:rPr>
        <w:t>‘operational volume’ is the combination of the flight geography and the contingency volume;</w:t>
      </w:r>
    </w:p>
    <w:p w14:paraId="4FAF6FDE" w14:textId="6B5FA895" w:rsidR="00BF2D07" w:rsidRPr="00E4706B" w:rsidRDefault="00BF2D07" w:rsidP="00472122">
      <w:pPr>
        <w:pStyle w:val="ListLevel0"/>
        <w:numPr>
          <w:ilvl w:val="0"/>
          <w:numId w:val="23"/>
        </w:numPr>
        <w:rPr>
          <w:lang w:val="en-GB"/>
        </w:rPr>
      </w:pPr>
      <w:r w:rsidRPr="00E4706B">
        <w:rPr>
          <w:lang w:val="en-GB"/>
        </w:rPr>
        <w:t>‘ground risk buffer’ is an area over the surface of the earth, which surrounds the operational volume and that is specified in order to minimise the risk to third parties on the surface in the event of the unmanned aircraft leaving the operational volume.</w:t>
      </w:r>
    </w:p>
    <w:p w14:paraId="28256A54" w14:textId="63DDBDF3" w:rsidR="000B2CB6" w:rsidRDefault="00BF2D07" w:rsidP="00472122">
      <w:pPr>
        <w:pStyle w:val="ListLevel0"/>
        <w:numPr>
          <w:ilvl w:val="0"/>
          <w:numId w:val="23"/>
        </w:numPr>
        <w:rPr>
          <w:lang w:val="en-GB"/>
        </w:rPr>
      </w:pPr>
      <w:r w:rsidRPr="00E4706B">
        <w:rPr>
          <w:lang w:val="en-GB"/>
        </w:rPr>
        <w:t xml:space="preserve">‘night’ means the hours between the end of evening civil twilight and the beginning of morning civil twilight as defined in </w:t>
      </w:r>
      <w:r w:rsidR="00151685" w:rsidRPr="0097052D">
        <w:rPr>
          <w:highlight w:val="yellow"/>
          <w:lang w:val="en-GB"/>
        </w:rPr>
        <w:t xml:space="preserve">MCAR-Air </w:t>
      </w:r>
      <w:r w:rsidR="00D9179F" w:rsidRPr="0097052D">
        <w:rPr>
          <w:highlight w:val="yellow"/>
          <w:lang w:val="en-GB"/>
        </w:rPr>
        <w:t>Operations</w:t>
      </w:r>
      <w:r w:rsidRPr="0097052D">
        <w:rPr>
          <w:lang w:val="en-GB"/>
        </w:rPr>
        <w:t>.</w:t>
      </w:r>
    </w:p>
    <w:p w14:paraId="66E585EF" w14:textId="77777777" w:rsidR="00AA3158" w:rsidRPr="00AA3158" w:rsidRDefault="00AA3158" w:rsidP="00AA3158">
      <w:pPr>
        <w:spacing w:after="0"/>
        <w:rPr>
          <w:lang w:val="en-GB"/>
        </w:rPr>
      </w:pPr>
    </w:p>
    <w:p w14:paraId="24A241F3" w14:textId="016EE20F" w:rsidR="003128CF" w:rsidRPr="00E4706B" w:rsidRDefault="003128CF" w:rsidP="0097052D">
      <w:pPr>
        <w:pStyle w:val="Heading3GM"/>
        <w:spacing w:before="0" w:after="0"/>
        <w:rPr>
          <w:lang w:val="en-GB" w:eastAsia="en-US"/>
        </w:rPr>
      </w:pPr>
      <w:bookmarkStart w:id="13" w:name="_Toc121684527"/>
      <w:r w:rsidRPr="00E4706B">
        <w:rPr>
          <w:lang w:val="en-GB" w:eastAsia="en-US"/>
        </w:rPr>
        <w:t xml:space="preserve">GM1 </w:t>
      </w:r>
      <w:r w:rsidRPr="00E4706B">
        <w:rPr>
          <w:lang w:val="en-GB"/>
        </w:rPr>
        <w:t>Article</w:t>
      </w:r>
      <w:r w:rsidRPr="00E4706B">
        <w:rPr>
          <w:lang w:val="en-GB" w:eastAsia="en-US"/>
        </w:rPr>
        <w:t xml:space="preserve"> </w:t>
      </w:r>
      <w:r w:rsidR="008A17D1" w:rsidRPr="00E4706B">
        <w:rPr>
          <w:lang w:val="en-GB" w:eastAsia="en-US"/>
        </w:rPr>
        <w:t>2(3)</w:t>
      </w:r>
      <w:r w:rsidRPr="00E4706B">
        <w:rPr>
          <w:lang w:val="en-GB" w:eastAsia="en-US"/>
        </w:rPr>
        <w:t xml:space="preserve"> </w:t>
      </w:r>
      <w:r w:rsidR="008A17D1" w:rsidRPr="00E4706B">
        <w:rPr>
          <w:lang w:val="en-GB" w:eastAsia="en-US"/>
        </w:rPr>
        <w:t>Definitions</w:t>
      </w:r>
      <w:bookmarkEnd w:id="13"/>
    </w:p>
    <w:p w14:paraId="42D705DE" w14:textId="77777777" w:rsidR="000F12D6" w:rsidRPr="007F198D" w:rsidRDefault="000F12D6" w:rsidP="007F198D">
      <w:pPr>
        <w:pStyle w:val="Heading41"/>
        <w:rPr>
          <w:lang w:val="en-GB"/>
        </w:rPr>
      </w:pPr>
      <w:r w:rsidRPr="007F198D">
        <w:rPr>
          <w:lang w:val="en-GB"/>
        </w:rPr>
        <w:t>DEFINITION OF ‘ASSEMBLIES OF PEOPLE’</w:t>
      </w:r>
    </w:p>
    <w:p w14:paraId="0EE1C385" w14:textId="77777777" w:rsidR="0097052D" w:rsidRDefault="0097052D" w:rsidP="007F198D">
      <w:pPr>
        <w:pStyle w:val="ListLevel0"/>
        <w:spacing w:after="0"/>
        <w:ind w:left="0" w:firstLine="0"/>
        <w:rPr>
          <w:lang w:val="en-GB"/>
        </w:rPr>
      </w:pPr>
    </w:p>
    <w:p w14:paraId="4E08E12D" w14:textId="7FE853BF" w:rsidR="000F12D6" w:rsidRPr="00E4706B" w:rsidRDefault="000F12D6" w:rsidP="000F12D6">
      <w:pPr>
        <w:rPr>
          <w:lang w:val="en-GB" w:eastAsia="en-US"/>
        </w:rPr>
      </w:pPr>
      <w:r w:rsidRPr="00E4706B">
        <w:rPr>
          <w:lang w:val="en-GB" w:eastAsia="en-US"/>
        </w:rPr>
        <w:t>Assemblies of people have been defined by an objective criterion related to the possibility for an individual to move around in order to limit the consequences of an out-of-control UA. It was indeed difficult to propose a number of people above which this group of people would turn into an assembly of people: numbers were indeed proposed, but they showed quite a large variation. Qualitative examples of assemblies of people are:</w:t>
      </w:r>
    </w:p>
    <w:p w14:paraId="45B358C9" w14:textId="11261C0B" w:rsidR="000F12D6" w:rsidRPr="00E4706B" w:rsidRDefault="000F12D6" w:rsidP="00472122">
      <w:pPr>
        <w:pStyle w:val="ListParagraph"/>
        <w:numPr>
          <w:ilvl w:val="0"/>
          <w:numId w:val="25"/>
        </w:numPr>
        <w:spacing w:line="276" w:lineRule="auto"/>
        <w:rPr>
          <w:lang w:val="en-GB" w:eastAsia="en-US"/>
        </w:rPr>
      </w:pPr>
      <w:r w:rsidRPr="00E4706B">
        <w:rPr>
          <w:lang w:val="en-GB" w:eastAsia="en-US"/>
        </w:rPr>
        <w:t>sport, cultural, religious or political events;</w:t>
      </w:r>
    </w:p>
    <w:p w14:paraId="0C61DDE8" w14:textId="74C9766D" w:rsidR="000F12D6" w:rsidRPr="00E4706B" w:rsidRDefault="000F12D6" w:rsidP="00472122">
      <w:pPr>
        <w:pStyle w:val="ListParagraph"/>
        <w:numPr>
          <w:ilvl w:val="0"/>
          <w:numId w:val="25"/>
        </w:numPr>
        <w:spacing w:line="276" w:lineRule="auto"/>
        <w:rPr>
          <w:lang w:val="en-GB" w:eastAsia="en-US"/>
        </w:rPr>
      </w:pPr>
      <w:r w:rsidRPr="00E4706B">
        <w:rPr>
          <w:lang w:val="en-GB" w:eastAsia="en-US"/>
        </w:rPr>
        <w:t>beaches or parks on a sunny day;</w:t>
      </w:r>
    </w:p>
    <w:p w14:paraId="218ABA51" w14:textId="0A13CE48" w:rsidR="000F12D6" w:rsidRPr="00E4706B" w:rsidRDefault="000F12D6" w:rsidP="00472122">
      <w:pPr>
        <w:pStyle w:val="ListParagraph"/>
        <w:numPr>
          <w:ilvl w:val="0"/>
          <w:numId w:val="25"/>
        </w:numPr>
        <w:spacing w:line="276" w:lineRule="auto"/>
        <w:rPr>
          <w:lang w:val="en-GB" w:eastAsia="en-US"/>
        </w:rPr>
      </w:pPr>
      <w:r w:rsidRPr="00E4706B">
        <w:rPr>
          <w:lang w:val="en-GB" w:eastAsia="en-US"/>
        </w:rPr>
        <w:t>commercial streets during the opening hours of the shops; and</w:t>
      </w:r>
    </w:p>
    <w:p w14:paraId="76DE12CC" w14:textId="0710C3B0" w:rsidR="008A17D1" w:rsidRPr="00E4706B" w:rsidRDefault="000F12D6" w:rsidP="00472122">
      <w:pPr>
        <w:pStyle w:val="ListParagraph"/>
        <w:numPr>
          <w:ilvl w:val="0"/>
          <w:numId w:val="25"/>
        </w:numPr>
        <w:spacing w:line="276" w:lineRule="auto"/>
        <w:rPr>
          <w:lang w:val="en-GB" w:eastAsia="en-US"/>
        </w:rPr>
      </w:pPr>
      <w:r w:rsidRPr="00E4706B">
        <w:rPr>
          <w:lang w:val="en-GB" w:eastAsia="en-US"/>
        </w:rPr>
        <w:t>ski resorts/tracks/lanes.</w:t>
      </w:r>
    </w:p>
    <w:p w14:paraId="5DE04C99" w14:textId="204C5CD1" w:rsidR="0029228B" w:rsidRPr="00E4706B" w:rsidRDefault="0029228B" w:rsidP="0097052D">
      <w:pPr>
        <w:pStyle w:val="Heading3GM"/>
        <w:spacing w:after="0"/>
        <w:rPr>
          <w:lang w:val="en-GB"/>
        </w:rPr>
      </w:pPr>
      <w:bookmarkStart w:id="14" w:name="_Toc121684528"/>
      <w:r w:rsidRPr="00E4706B">
        <w:rPr>
          <w:lang w:val="en-GB"/>
        </w:rPr>
        <w:t>AMC1 Article 2(11</w:t>
      </w:r>
      <w:bookmarkEnd w:id="14"/>
      <w:r w:rsidR="00AD5C17" w:rsidRPr="00E4706B">
        <w:rPr>
          <w:lang w:val="en-GB"/>
        </w:rPr>
        <w:t>) Definitions</w:t>
      </w:r>
    </w:p>
    <w:p w14:paraId="4787BBC9" w14:textId="77777777" w:rsidR="0029228B" w:rsidRPr="00E4706B" w:rsidRDefault="0029228B" w:rsidP="007F198D">
      <w:pPr>
        <w:pStyle w:val="Heading41"/>
        <w:rPr>
          <w:lang w:val="en-GB"/>
        </w:rPr>
      </w:pPr>
      <w:r w:rsidRPr="00E4706B">
        <w:rPr>
          <w:lang w:val="en-GB"/>
        </w:rPr>
        <w:t>DEFINITION OF ‘DANGEROUS GOODS’</w:t>
      </w:r>
    </w:p>
    <w:p w14:paraId="266DBBF0" w14:textId="77777777" w:rsidR="0097052D" w:rsidRDefault="0097052D" w:rsidP="00AA3158">
      <w:pPr>
        <w:pStyle w:val="ListLevel0"/>
        <w:spacing w:after="0"/>
        <w:ind w:left="0" w:firstLine="0"/>
        <w:rPr>
          <w:lang w:val="en-GB"/>
        </w:rPr>
      </w:pPr>
    </w:p>
    <w:p w14:paraId="2790EFAB" w14:textId="25B83248" w:rsidR="006D374E" w:rsidRPr="00E4706B" w:rsidRDefault="0029228B" w:rsidP="00563CE9">
      <w:pPr>
        <w:pStyle w:val="ListLevel0"/>
        <w:ind w:left="0" w:firstLine="0"/>
        <w:rPr>
          <w:lang w:val="en-GB"/>
        </w:rPr>
      </w:pPr>
      <w:r w:rsidRPr="00E4706B">
        <w:rPr>
          <w:lang w:val="en-GB"/>
        </w:rPr>
        <w:t>‘Dangerous goods’ should be considered any articles or substances which are capable of posing a hazard to health, safety, property or the environment, and which are listed as dangerous goods in the ICAO Technical Instructions for the Safe Transport of Dangerous Goods by Air (ICAO Doc 9284), known as the ‘Technical Instructions’, or which are classified as such according to the Technical Instructions.</w:t>
      </w:r>
    </w:p>
    <w:p w14:paraId="2757AC68" w14:textId="0DFF6E5D" w:rsidR="00EC0B70" w:rsidRPr="00E4706B" w:rsidRDefault="00C46607" w:rsidP="007F198D">
      <w:pPr>
        <w:pStyle w:val="Heading3GM"/>
        <w:spacing w:after="0"/>
        <w:rPr>
          <w:lang w:val="en-GB"/>
        </w:rPr>
      </w:pPr>
      <w:bookmarkStart w:id="15" w:name="_DxCrossRefBm2114470400"/>
      <w:bookmarkStart w:id="16" w:name="_Toc121684530"/>
      <w:r w:rsidRPr="00E4706B">
        <w:rPr>
          <w:lang w:val="en-GB"/>
        </w:rPr>
        <w:lastRenderedPageBreak/>
        <w:t>GM1 Article 2(11) </w:t>
      </w:r>
      <w:r w:rsidR="00B11318" w:rsidRPr="00E4706B">
        <w:rPr>
          <w:lang w:val="en-GB"/>
        </w:rPr>
        <w:t> </w:t>
      </w:r>
      <w:r w:rsidRPr="00E4706B">
        <w:rPr>
          <w:lang w:val="en-GB"/>
        </w:rPr>
        <w:t>Definitions</w:t>
      </w:r>
      <w:bookmarkEnd w:id="15"/>
      <w:bookmarkEnd w:id="16"/>
    </w:p>
    <w:p w14:paraId="1AAEB383" w14:textId="77777777" w:rsidR="00703526" w:rsidRPr="00E4706B" w:rsidRDefault="00C46607" w:rsidP="00703526">
      <w:pPr>
        <w:pStyle w:val="Heading41"/>
        <w:rPr>
          <w:lang w:val="en-GB"/>
        </w:rPr>
      </w:pPr>
      <w:r w:rsidRPr="00E4706B">
        <w:rPr>
          <w:lang w:val="en-GB"/>
        </w:rPr>
        <w:t>DEFINITION OF ‘DANGEROUS GOODS’</w:t>
      </w:r>
    </w:p>
    <w:p w14:paraId="026A9A31" w14:textId="77777777" w:rsidR="007F198D" w:rsidRDefault="007F198D" w:rsidP="000B7271">
      <w:pPr>
        <w:spacing w:after="0"/>
        <w:rPr>
          <w:lang w:val="en-GB"/>
        </w:rPr>
      </w:pPr>
    </w:p>
    <w:p w14:paraId="3B295F83" w14:textId="10CA98E3" w:rsidR="00BE755A" w:rsidRPr="00E4706B" w:rsidRDefault="00C46607" w:rsidP="00703526">
      <w:pPr>
        <w:rPr>
          <w:lang w:val="en-GB"/>
        </w:rPr>
      </w:pPr>
      <w:r w:rsidRPr="00E4706B">
        <w:rPr>
          <w:lang w:val="en-GB"/>
        </w:rPr>
        <w:t xml:space="preserve">The definition of ‘dangerous goods’ in </w:t>
      </w:r>
      <w:r w:rsidR="00604B20" w:rsidRPr="003412B6">
        <w:rPr>
          <w:lang w:val="en-GB"/>
        </w:rPr>
        <w:t>Article 2(11)</w:t>
      </w:r>
      <w:r w:rsidRPr="00E4706B">
        <w:rPr>
          <w:lang w:val="en-GB"/>
        </w:rPr>
        <w:t xml:space="preserve"> of </w:t>
      </w:r>
      <w:r w:rsidR="00F559A1">
        <w:rPr>
          <w:lang w:val="en-GB"/>
        </w:rPr>
        <w:t>this Regulation</w:t>
      </w:r>
      <w:r w:rsidR="00D367EC" w:rsidRPr="00E4706B">
        <w:rPr>
          <w:lang w:val="en-GB"/>
        </w:rPr>
        <w:t xml:space="preserve"> stems</w:t>
      </w:r>
      <w:r w:rsidRPr="00E4706B">
        <w:rPr>
          <w:lang w:val="en-GB"/>
        </w:rPr>
        <w:t xml:space="preserve"> from the definition and classification of ‘dangerous goods’ in the ICAO Technical Instructions. ICAO Advisory Circular (AC) 102-37, Revision 0, issued on 23 June 2020, contains further information.</w:t>
      </w:r>
    </w:p>
    <w:p w14:paraId="3D4203E6" w14:textId="5366B380" w:rsidR="00604B20" w:rsidRPr="00E4706B" w:rsidRDefault="00C46607" w:rsidP="00703526">
      <w:pPr>
        <w:rPr>
          <w:lang w:val="en-GB"/>
        </w:rPr>
      </w:pPr>
      <w:r w:rsidRPr="00E4706B">
        <w:rPr>
          <w:lang w:val="en-GB"/>
        </w:rPr>
        <w:t xml:space="preserve">Under the definition of ‘dangerous goods’ in </w:t>
      </w:r>
      <w:r w:rsidRPr="003412B6">
        <w:rPr>
          <w:lang w:val="en-GB"/>
        </w:rPr>
        <w:t>Article 2(11)</w:t>
      </w:r>
      <w:r w:rsidRPr="00E4706B">
        <w:rPr>
          <w:lang w:val="en-GB"/>
        </w:rPr>
        <w:t>, blood is considered capable of posing a hazard to health when it contains or may contain infectious substances.</w:t>
      </w:r>
    </w:p>
    <w:p w14:paraId="289C6A32" w14:textId="77777777" w:rsidR="00604B20" w:rsidRPr="00E4706B" w:rsidRDefault="00C46607" w:rsidP="00703526">
      <w:pPr>
        <w:rPr>
          <w:lang w:val="en-GB"/>
        </w:rPr>
      </w:pPr>
      <w:r w:rsidRPr="00E4706B">
        <w:rPr>
          <w:lang w:val="en-GB"/>
        </w:rPr>
        <w:t>‘Infectious substances’ means substances that are classified under Division 6.2 of the Technical Instructions. The definition and classification of such substances are also available in the above</w:t>
      </w:r>
      <w:r w:rsidRPr="00E4706B">
        <w:rPr>
          <w:lang w:val="en-GB"/>
        </w:rPr>
        <w:noBreakHyphen/>
        <w:t>mentioned ICAO AC 102-37.</w:t>
      </w:r>
    </w:p>
    <w:p w14:paraId="13A2B943" w14:textId="77777777" w:rsidR="00604B20" w:rsidRPr="00E4706B" w:rsidRDefault="00C46607" w:rsidP="00703526">
      <w:pPr>
        <w:rPr>
          <w:lang w:val="en-GB"/>
        </w:rPr>
      </w:pPr>
      <w:r w:rsidRPr="00E4706B">
        <w:rPr>
          <w:lang w:val="en-GB"/>
        </w:rPr>
        <w:t>Blood for transfusion and medical samples that are not subject to the provisions of the Technical Instructions may be transported in the ‘open’, ‘specific’, or ‘certified’ categories.</w:t>
      </w:r>
    </w:p>
    <w:p w14:paraId="64AA028C" w14:textId="56531857" w:rsidR="00604B20" w:rsidRPr="00E4706B" w:rsidRDefault="00C46607" w:rsidP="00703526">
      <w:pPr>
        <w:rPr>
          <w:lang w:val="en-GB"/>
        </w:rPr>
      </w:pPr>
      <w:r w:rsidRPr="00E4706B">
        <w:rPr>
          <w:lang w:val="en-GB"/>
        </w:rPr>
        <w:t xml:space="preserve">Blood that contains or potentially contains infectious substances should be transported in the ‘specific’ or ‘certified’ categories. If such transport results in a high risk for third parties in case of an accident, the UAS operation falls under the ‘certified’ category (as per </w:t>
      </w:r>
      <w:r w:rsidRPr="003412B6">
        <w:rPr>
          <w:lang w:val="en-GB"/>
        </w:rPr>
        <w:t>Article 6(1)(b)(iii)</w:t>
      </w:r>
      <w:r w:rsidRPr="00E4706B">
        <w:rPr>
          <w:lang w:val="en-GB"/>
        </w:rPr>
        <w:t xml:space="preserve"> of </w:t>
      </w:r>
      <w:r w:rsidR="00F559A1">
        <w:rPr>
          <w:lang w:val="en-GB"/>
        </w:rPr>
        <w:t>this Regulation</w:t>
      </w:r>
      <w:r w:rsidRPr="00E4706B">
        <w:rPr>
          <w:lang w:val="en-GB"/>
        </w:rPr>
        <w:t>). If the blood contains or potentially contains infectious substances and is enclosed in such a container such that the blood will not be spilled in case of an accident, the UAS operation may fall under the ‘specific’ category if there are no other causes of high risk for third parties.</w:t>
      </w:r>
    </w:p>
    <w:p w14:paraId="6930B270" w14:textId="0E91E4B3" w:rsidR="00604B20" w:rsidRPr="00E4706B" w:rsidRDefault="00C46607" w:rsidP="00703526">
      <w:pPr>
        <w:rPr>
          <w:lang w:val="en-GB"/>
        </w:rPr>
      </w:pPr>
      <w:r w:rsidRPr="00E4706B">
        <w:rPr>
          <w:lang w:val="en-GB"/>
        </w:rPr>
        <w:t>Articles and substances which would otherwise be classified as dangerous goods (e.g. fuel, batteries and other goods used during the flight to supply energy to the drone’s system) but which are required to be on board the aircraft for the propulsion of the UAS or for the operation of its specialised equipment during transport, or which are required in accordance with the pertinent operating requirements should not be considered as transported dangerous goods and their safety should verified during the design verification of the UAS.</w:t>
      </w:r>
    </w:p>
    <w:p w14:paraId="0C3A5D04" w14:textId="2504CBBD" w:rsidR="00EC0B70" w:rsidRPr="00E4706B" w:rsidRDefault="00C46607" w:rsidP="00877128">
      <w:pPr>
        <w:pStyle w:val="Heading3GM"/>
        <w:spacing w:after="0"/>
        <w:rPr>
          <w:lang w:val="en-GB"/>
        </w:rPr>
      </w:pPr>
      <w:bookmarkStart w:id="17" w:name="_DxCrossRefBm2114470402"/>
      <w:bookmarkStart w:id="18" w:name="_Toc121684531"/>
      <w:r w:rsidRPr="00E4706B">
        <w:rPr>
          <w:lang w:val="en-GB"/>
        </w:rPr>
        <w:t>GM1 Article 2(16) </w:t>
      </w:r>
      <w:r w:rsidR="00074602" w:rsidRPr="00E4706B">
        <w:rPr>
          <w:lang w:val="en-GB"/>
        </w:rPr>
        <w:t> </w:t>
      </w:r>
      <w:r w:rsidRPr="00E4706B">
        <w:rPr>
          <w:lang w:val="en-GB"/>
        </w:rPr>
        <w:t>Definitions</w:t>
      </w:r>
      <w:bookmarkEnd w:id="17"/>
      <w:bookmarkEnd w:id="18"/>
    </w:p>
    <w:p w14:paraId="7A564DD0" w14:textId="77777777" w:rsidR="004873BD" w:rsidRPr="00E4706B" w:rsidRDefault="00C46607" w:rsidP="004873BD">
      <w:pPr>
        <w:pStyle w:val="Heading41"/>
        <w:rPr>
          <w:lang w:val="en-GB"/>
        </w:rPr>
      </w:pPr>
      <w:r w:rsidRPr="00E4706B">
        <w:rPr>
          <w:lang w:val="en-GB"/>
        </w:rPr>
        <w:t>DEFINITION OF ‘PRIVATELY BUILT UAS’</w:t>
      </w:r>
    </w:p>
    <w:p w14:paraId="39FFFA4A" w14:textId="77777777" w:rsidR="00877128" w:rsidRDefault="00877128" w:rsidP="00877128">
      <w:pPr>
        <w:spacing w:after="0"/>
        <w:rPr>
          <w:lang w:val="en-GB"/>
        </w:rPr>
      </w:pPr>
    </w:p>
    <w:p w14:paraId="5BF41ED8" w14:textId="1BE1A191" w:rsidR="004873BD" w:rsidRPr="00E4706B" w:rsidRDefault="00C46607" w:rsidP="004873BD">
      <w:pPr>
        <w:rPr>
          <w:lang w:val="en-GB"/>
        </w:rPr>
      </w:pPr>
      <w:r w:rsidRPr="00E4706B">
        <w:rPr>
          <w:lang w:val="en-GB"/>
        </w:rPr>
        <w:t>A UAS is considered privately built when it is manufactured or assembled by the operator for their own use and not placed on the market (i.e. there is no offer or agreement (written or verbal) for the transfer of its ownership or any other property right). In the context of this definition, the terms ‘assembled’ or ‘manufactured’ by the operator concerns one of the following actions:</w:t>
      </w:r>
    </w:p>
    <w:p w14:paraId="3F502F18" w14:textId="651BD954" w:rsidR="004873BD" w:rsidRPr="00E4706B" w:rsidRDefault="00C46607" w:rsidP="00472122">
      <w:pPr>
        <w:pStyle w:val="ListParagraph"/>
        <w:numPr>
          <w:ilvl w:val="0"/>
          <w:numId w:val="26"/>
        </w:numPr>
        <w:spacing w:line="360" w:lineRule="auto"/>
        <w:rPr>
          <w:lang w:val="en-GB" w:eastAsia="en-US"/>
        </w:rPr>
      </w:pPr>
      <w:r w:rsidRPr="00E4706B">
        <w:rPr>
          <w:lang w:val="en-GB" w:eastAsia="en-US"/>
        </w:rPr>
        <w:t>the complete manufacturing of the UAS, or at least the most of it;</w:t>
      </w:r>
    </w:p>
    <w:p w14:paraId="022B7168" w14:textId="68DB6110" w:rsidR="004873BD" w:rsidRPr="00E4706B" w:rsidRDefault="00C46607" w:rsidP="00472122">
      <w:pPr>
        <w:pStyle w:val="ListParagraph"/>
        <w:numPr>
          <w:ilvl w:val="0"/>
          <w:numId w:val="26"/>
        </w:numPr>
        <w:spacing w:line="360" w:lineRule="auto"/>
        <w:rPr>
          <w:lang w:val="en-GB" w:eastAsia="en-US"/>
        </w:rPr>
      </w:pPr>
      <w:r w:rsidRPr="00E4706B">
        <w:rPr>
          <w:lang w:val="en-GB" w:eastAsia="en-US"/>
        </w:rPr>
        <w:t>the assembly of the UAS from parts or sub-assemblies sold separately;</w:t>
      </w:r>
    </w:p>
    <w:p w14:paraId="57AA5369" w14:textId="7A7470F1" w:rsidR="004873BD" w:rsidRPr="00E4706B" w:rsidRDefault="00C46607" w:rsidP="00472122">
      <w:pPr>
        <w:pStyle w:val="ListParagraph"/>
        <w:numPr>
          <w:ilvl w:val="0"/>
          <w:numId w:val="26"/>
        </w:numPr>
        <w:spacing w:line="360" w:lineRule="auto"/>
        <w:rPr>
          <w:lang w:val="en-GB" w:eastAsia="en-US"/>
        </w:rPr>
      </w:pPr>
      <w:r w:rsidRPr="00E4706B">
        <w:rPr>
          <w:lang w:val="en-GB" w:eastAsia="en-US"/>
        </w:rPr>
        <w:t>the modification of a class C4 UAS (aeromodel).</w:t>
      </w:r>
    </w:p>
    <w:p w14:paraId="3C4EB891" w14:textId="3B855312" w:rsidR="00BE755A" w:rsidRPr="00E4706B" w:rsidRDefault="00C46607" w:rsidP="004873BD">
      <w:pPr>
        <w:rPr>
          <w:lang w:val="en-GB"/>
        </w:rPr>
      </w:pPr>
      <w:r w:rsidRPr="00E4706B">
        <w:rPr>
          <w:lang w:val="en-GB"/>
        </w:rPr>
        <w:t xml:space="preserve">A change of one or a few components of a UAS bearing a class identification label (apart from a C4 UAS) does not qualify it as a privately built UAS, unless the change is described in the manufacturer’s instructions. For more information, please refer to </w:t>
      </w:r>
      <w:r w:rsidR="00133CD0" w:rsidRPr="003412B6">
        <w:rPr>
          <w:lang w:val="en-GB"/>
        </w:rPr>
        <w:t>AMC1 UAS.OPEN.020(5)(c) and (d)</w:t>
      </w:r>
      <w:r w:rsidRPr="00E4706B">
        <w:rPr>
          <w:lang w:val="en-GB"/>
        </w:rPr>
        <w:t xml:space="preserve">, </w:t>
      </w:r>
      <w:r w:rsidR="00133CD0" w:rsidRPr="003412B6">
        <w:rPr>
          <w:lang w:val="en-GB"/>
        </w:rPr>
        <w:t>UAS.OPEN.030(3)</w:t>
      </w:r>
      <w:r w:rsidRPr="00E4706B">
        <w:rPr>
          <w:lang w:val="en-GB"/>
        </w:rPr>
        <w:t xml:space="preserve"> and </w:t>
      </w:r>
      <w:r w:rsidR="00133CD0" w:rsidRPr="003412B6">
        <w:rPr>
          <w:lang w:val="en-GB"/>
        </w:rPr>
        <w:t>UAS.OPEN.040(4)(c), (d) and (e)</w:t>
      </w:r>
      <w:r w:rsidRPr="00E4706B">
        <w:rPr>
          <w:lang w:val="en-GB"/>
        </w:rPr>
        <w:t>.</w:t>
      </w:r>
    </w:p>
    <w:p w14:paraId="330B5FDA" w14:textId="4783C40C" w:rsidR="00B518F1" w:rsidRPr="00E4706B" w:rsidRDefault="00C46607" w:rsidP="004873BD">
      <w:pPr>
        <w:rPr>
          <w:lang w:val="en-GB"/>
        </w:rPr>
      </w:pPr>
      <w:r w:rsidRPr="00E4706B">
        <w:rPr>
          <w:lang w:val="en-GB"/>
        </w:rPr>
        <w:t>A UAS assembled from the elements provided in a ‘ready-to-assemble kit’ is also not considered ‘privately built’.</w:t>
      </w:r>
    </w:p>
    <w:p w14:paraId="56690B7B" w14:textId="1B61BD0F" w:rsidR="00827E38" w:rsidRPr="00E4706B" w:rsidRDefault="00C46607" w:rsidP="00C411C5">
      <w:pPr>
        <w:pStyle w:val="Heading3GM"/>
        <w:spacing w:after="0"/>
        <w:rPr>
          <w:lang w:val="en-GB"/>
        </w:rPr>
      </w:pPr>
      <w:bookmarkStart w:id="19" w:name="_GM1_-_Definition"/>
      <w:bookmarkStart w:id="20" w:name="_Toc18667473"/>
      <w:bookmarkStart w:id="21" w:name="_DxCrossRefBm9000005"/>
      <w:bookmarkStart w:id="22" w:name="_DxCrossRefBm2114470406"/>
      <w:bookmarkStart w:id="23" w:name="_Toc121684532"/>
      <w:bookmarkEnd w:id="19"/>
      <w:r w:rsidRPr="00E4706B">
        <w:rPr>
          <w:lang w:val="en-GB"/>
        </w:rPr>
        <w:t>GM1 Article 2(17</w:t>
      </w:r>
      <w:bookmarkEnd w:id="20"/>
      <w:bookmarkEnd w:id="21"/>
      <w:bookmarkEnd w:id="22"/>
      <w:bookmarkEnd w:id="23"/>
      <w:r w:rsidR="000B3D81" w:rsidRPr="00E4706B">
        <w:rPr>
          <w:lang w:val="en-GB"/>
        </w:rPr>
        <w:t>) Definitions</w:t>
      </w:r>
    </w:p>
    <w:p w14:paraId="359887E9" w14:textId="77777777" w:rsidR="0090034A" w:rsidRPr="00E4706B" w:rsidRDefault="00C46607" w:rsidP="003C05B6">
      <w:pPr>
        <w:pStyle w:val="Heading41"/>
        <w:rPr>
          <w:lang w:val="en-GB"/>
        </w:rPr>
      </w:pPr>
      <w:bookmarkStart w:id="24" w:name="_Toc18667474"/>
      <w:r w:rsidRPr="00E4706B">
        <w:rPr>
          <w:lang w:val="en-GB"/>
        </w:rPr>
        <w:t>DEFINITION OF ‘AUTONOMOUS OPERATION’</w:t>
      </w:r>
      <w:bookmarkEnd w:id="24"/>
      <w:r w:rsidRPr="00E4706B">
        <w:rPr>
          <w:lang w:val="en-GB"/>
        </w:rPr>
        <w:t xml:space="preserve"> </w:t>
      </w:r>
    </w:p>
    <w:p w14:paraId="21103B71" w14:textId="77777777" w:rsidR="00C411C5" w:rsidRDefault="00C411C5" w:rsidP="00C411C5">
      <w:pPr>
        <w:pStyle w:val="Normal0"/>
        <w:spacing w:after="0"/>
        <w:rPr>
          <w:lang w:val="en-GB"/>
        </w:rPr>
      </w:pPr>
    </w:p>
    <w:p w14:paraId="37A2D51B" w14:textId="77777777" w:rsidR="00A760C0" w:rsidRPr="00E4706B" w:rsidRDefault="00C46607" w:rsidP="007D7999">
      <w:pPr>
        <w:pStyle w:val="Normal0"/>
        <w:rPr>
          <w:lang w:val="en-GB"/>
        </w:rPr>
      </w:pPr>
      <w:r w:rsidRPr="00E4706B">
        <w:rPr>
          <w:lang w:val="en-GB"/>
        </w:rPr>
        <w:lastRenderedPageBreak/>
        <w:t>Flight phases during which the remote pilot has no ability to intervene in the course of the aircraft, either following the implementation of emergency procedures, or due to a loss of the command-and-control connection, are not considered autonomous operations.</w:t>
      </w:r>
    </w:p>
    <w:p w14:paraId="7CD63004" w14:textId="53D34A51" w:rsidR="001B19FD" w:rsidRPr="00E4706B" w:rsidRDefault="00C46607" w:rsidP="007D7999">
      <w:pPr>
        <w:pStyle w:val="Normal0"/>
        <w:rPr>
          <w:lang w:val="en-GB"/>
        </w:rPr>
      </w:pPr>
      <w:r w:rsidRPr="00E4706B">
        <w:rPr>
          <w:lang w:val="en-GB"/>
        </w:rPr>
        <w:t>An autonomous operation should not be confused with an automatic operation, which refers to an operation following pre-programmed instructions that the UAS executes while the remote pilot is able to intervene at any time.</w:t>
      </w:r>
    </w:p>
    <w:p w14:paraId="3FFD0709" w14:textId="5746E4B7" w:rsidR="0085739B" w:rsidRPr="00E4706B" w:rsidRDefault="00C46607" w:rsidP="00C411C5">
      <w:pPr>
        <w:pStyle w:val="Heading3GM"/>
        <w:spacing w:after="0"/>
        <w:rPr>
          <w:lang w:val="en-GB"/>
        </w:rPr>
      </w:pPr>
      <w:bookmarkStart w:id="25" w:name="_GM1_Article_2(1)(bb)"/>
      <w:bookmarkStart w:id="26" w:name="_GM1_Article_2(1)(cc)"/>
      <w:bookmarkStart w:id="27" w:name="_GM1_Article_3"/>
      <w:bookmarkStart w:id="28" w:name="_GM2_Article_3"/>
      <w:bookmarkStart w:id="29" w:name="_GM1_Article_6"/>
      <w:bookmarkStart w:id="30" w:name="_AMC5_Article_9"/>
      <w:bookmarkStart w:id="31" w:name="_Toc18667475"/>
      <w:bookmarkStart w:id="32" w:name="_DxCrossRefBm9000006"/>
      <w:bookmarkStart w:id="33" w:name="_DxCrossRefBm2114470407"/>
      <w:bookmarkStart w:id="34" w:name="_Toc121684533"/>
      <w:bookmarkEnd w:id="25"/>
      <w:bookmarkEnd w:id="26"/>
      <w:bookmarkEnd w:id="27"/>
      <w:bookmarkEnd w:id="28"/>
      <w:bookmarkEnd w:id="29"/>
      <w:bookmarkEnd w:id="30"/>
      <w:r w:rsidRPr="00E4706B">
        <w:rPr>
          <w:lang w:val="en-GB"/>
        </w:rPr>
        <w:t>GM1 Article 2(18)  Definitions</w:t>
      </w:r>
      <w:bookmarkEnd w:id="31"/>
      <w:bookmarkEnd w:id="32"/>
      <w:bookmarkEnd w:id="33"/>
      <w:bookmarkEnd w:id="34"/>
    </w:p>
    <w:p w14:paraId="4C59AF9B" w14:textId="77777777" w:rsidR="0085739B" w:rsidRPr="00E4706B" w:rsidRDefault="00C46607" w:rsidP="00820641">
      <w:pPr>
        <w:pStyle w:val="Heading41"/>
        <w:rPr>
          <w:lang w:val="en-GB"/>
        </w:rPr>
      </w:pPr>
      <w:bookmarkStart w:id="35" w:name="_Toc18667476"/>
      <w:r w:rsidRPr="00E4706B">
        <w:rPr>
          <w:lang w:val="en-GB"/>
        </w:rPr>
        <w:t>DEFINITION OF ‘UNINVOLVED PERSONS’</w:t>
      </w:r>
      <w:bookmarkEnd w:id="35"/>
    </w:p>
    <w:p w14:paraId="4EE3F06B" w14:textId="77777777" w:rsidR="00C411C5" w:rsidRDefault="00C411C5" w:rsidP="00C411C5">
      <w:pPr>
        <w:spacing w:after="0"/>
        <w:rPr>
          <w:lang w:val="en-GB"/>
        </w:rPr>
      </w:pPr>
    </w:p>
    <w:p w14:paraId="27B2B4C9" w14:textId="77777777" w:rsidR="0085739B" w:rsidRPr="00E4706B" w:rsidRDefault="00C46607" w:rsidP="00D0570E">
      <w:pPr>
        <w:rPr>
          <w:lang w:val="en-GB"/>
        </w:rPr>
      </w:pPr>
      <w:r w:rsidRPr="00E4706B">
        <w:rPr>
          <w:lang w:val="en-GB"/>
        </w:rPr>
        <w:t>Due to the huge variety of possible circumstances, this GM only provides general guidelines.</w:t>
      </w:r>
    </w:p>
    <w:p w14:paraId="0DCE56F1" w14:textId="34A9597D" w:rsidR="0085739B" w:rsidRPr="00E4706B" w:rsidRDefault="00C46607" w:rsidP="007A7E33">
      <w:pPr>
        <w:rPr>
          <w:lang w:val="en-GB"/>
        </w:rPr>
      </w:pPr>
      <w:r w:rsidRPr="00E4706B">
        <w:rPr>
          <w:lang w:val="en-GB"/>
        </w:rPr>
        <w:t>An uninvolved person is a person that does not take part in the UAS operation, either directly or indirectly</w:t>
      </w:r>
      <w:r w:rsidR="007A7E33" w:rsidRPr="00E4706B">
        <w:rPr>
          <w:lang w:val="en-GB"/>
        </w:rPr>
        <w:t xml:space="preserve">, and that could be potentially affected by the UAS operation. Persons protected by a shelter (e.g. a roof) are not considered to be affected by the UAS operation nor exposed to direct risks if the MTOM of the UA is below 25 kg or if the UA complies with the conditions defined in criterion #2 of mitigation M1 of the SORA (refer to point B.2 of </w:t>
      </w:r>
      <w:r w:rsidR="00E27EC1" w:rsidRPr="003412B6">
        <w:rPr>
          <w:lang w:val="en-GB"/>
        </w:rPr>
        <w:t>Annex B to the SORA</w:t>
      </w:r>
      <w:r w:rsidR="007A7E33" w:rsidRPr="00E4706B">
        <w:rPr>
          <w:lang w:val="en-GB"/>
        </w:rPr>
        <w:t>).</w:t>
      </w:r>
    </w:p>
    <w:p w14:paraId="3FEA1FD0" w14:textId="77777777" w:rsidR="007A7E33" w:rsidRPr="00E4706B" w:rsidRDefault="00C46607" w:rsidP="007A7E33">
      <w:pPr>
        <w:rPr>
          <w:lang w:val="en-GB"/>
        </w:rPr>
      </w:pPr>
      <w:r w:rsidRPr="00E4706B">
        <w:rPr>
          <w:lang w:val="en-GB"/>
        </w:rPr>
        <w:t>People that sit at a beach or in a park, or walk on a street or on a road, are also generally considered uninvolved persons.</w:t>
      </w:r>
    </w:p>
    <w:p w14:paraId="13D33440" w14:textId="77777777" w:rsidR="0085739B" w:rsidRPr="00E4706B" w:rsidRDefault="00C46607" w:rsidP="00D0570E">
      <w:pPr>
        <w:rPr>
          <w:lang w:val="en-GB"/>
        </w:rPr>
      </w:pPr>
      <w:r w:rsidRPr="00E4706B">
        <w:rPr>
          <w:lang w:val="en-GB"/>
        </w:rPr>
        <w:t>A person may be considered to be ‘involved’</w:t>
      </w:r>
      <w:r w:rsidR="007A7E33" w:rsidRPr="00E4706B">
        <w:rPr>
          <w:lang w:val="en-GB"/>
        </w:rPr>
        <w:t xml:space="preserve"> in the UAS operation </w:t>
      </w:r>
      <w:r w:rsidRPr="00E4706B">
        <w:rPr>
          <w:lang w:val="en-GB"/>
        </w:rPr>
        <w:t xml:space="preserve">when </w:t>
      </w:r>
      <w:r w:rsidR="007A7E33" w:rsidRPr="00E4706B">
        <w:rPr>
          <w:lang w:val="en-GB"/>
        </w:rPr>
        <w:t>the following conditions are met.</w:t>
      </w:r>
    </w:p>
    <w:p w14:paraId="28882BE1" w14:textId="77777777" w:rsidR="007A7E33" w:rsidRPr="00E4706B" w:rsidRDefault="00C46607" w:rsidP="000B7E5B">
      <w:pPr>
        <w:rPr>
          <w:lang w:val="en-GB"/>
        </w:rPr>
      </w:pPr>
      <w:r w:rsidRPr="00E4706B">
        <w:rPr>
          <w:lang w:val="en-GB"/>
        </w:rPr>
        <w:t>Before the flight, the person:</w:t>
      </w:r>
    </w:p>
    <w:p w14:paraId="0B082C29" w14:textId="49F2C57C" w:rsidR="0085739B" w:rsidRPr="00E4706B" w:rsidRDefault="007A7E33" w:rsidP="00472122">
      <w:pPr>
        <w:pStyle w:val="ListParagraph"/>
        <w:numPr>
          <w:ilvl w:val="0"/>
          <w:numId w:val="27"/>
        </w:numPr>
        <w:spacing w:line="276" w:lineRule="auto"/>
        <w:rPr>
          <w:lang w:val="en-GB" w:eastAsia="en-US"/>
        </w:rPr>
      </w:pPr>
      <w:r w:rsidRPr="00E4706B">
        <w:rPr>
          <w:lang w:val="en-GB" w:eastAsia="en-US"/>
        </w:rPr>
        <w:t xml:space="preserve">has </w:t>
      </w:r>
      <w:r w:rsidR="00C46607" w:rsidRPr="00E4706B">
        <w:rPr>
          <w:lang w:val="en-GB" w:eastAsia="en-US"/>
        </w:rPr>
        <w:t>given explicit consent</w:t>
      </w:r>
      <w:r w:rsidRPr="00E4706B">
        <w:rPr>
          <w:lang w:val="en-GB" w:eastAsia="en-US"/>
        </w:rPr>
        <w:t xml:space="preserve"> (it may be verbal)</w:t>
      </w:r>
      <w:r w:rsidR="00C46607" w:rsidRPr="00E4706B">
        <w:rPr>
          <w:lang w:val="en-GB" w:eastAsia="en-US"/>
        </w:rPr>
        <w:t xml:space="preserve"> to the UAS operator or to the remote pilot to be part of the UAS operation (even indirectly as a spectator or just accepting to be overflown by the UAS); and</w:t>
      </w:r>
    </w:p>
    <w:p w14:paraId="5392D711" w14:textId="204F9C26" w:rsidR="0085739B" w:rsidRPr="00E4706B" w:rsidRDefault="007A7E33" w:rsidP="00472122">
      <w:pPr>
        <w:pStyle w:val="ListParagraph"/>
        <w:numPr>
          <w:ilvl w:val="0"/>
          <w:numId w:val="27"/>
        </w:numPr>
        <w:spacing w:line="276" w:lineRule="auto"/>
        <w:rPr>
          <w:lang w:val="en-GB"/>
        </w:rPr>
      </w:pPr>
      <w:r w:rsidRPr="00E4706B">
        <w:rPr>
          <w:lang w:val="en-GB" w:eastAsia="en-US"/>
        </w:rPr>
        <w:t xml:space="preserve">has </w:t>
      </w:r>
      <w:r w:rsidR="00C46607" w:rsidRPr="00E4706B">
        <w:rPr>
          <w:lang w:val="en-GB" w:eastAsia="en-US"/>
        </w:rPr>
        <w:t>received</w:t>
      </w:r>
      <w:r w:rsidR="00C46607" w:rsidRPr="00E4706B">
        <w:rPr>
          <w:lang w:val="en-GB"/>
        </w:rPr>
        <w:t xml:space="preserve"> from the UAS operator or from the remote pilot clear instructions and safety precautions to follow in case the UAS exhibits any unplanned behaviour.</w:t>
      </w:r>
    </w:p>
    <w:p w14:paraId="43518D87" w14:textId="77777777" w:rsidR="007A7E33" w:rsidRPr="00E4706B" w:rsidRDefault="00C46607" w:rsidP="007A7E33">
      <w:pPr>
        <w:rPr>
          <w:lang w:val="en-GB"/>
        </w:rPr>
      </w:pPr>
      <w:r w:rsidRPr="00E4706B">
        <w:rPr>
          <w:lang w:val="en-GB"/>
        </w:rPr>
        <w:t>UAS operators are responsible for ensuring that all persons involved are able to follow in a timely manner the emergency procedures.</w:t>
      </w:r>
    </w:p>
    <w:p w14:paraId="2AAF5287" w14:textId="77777777" w:rsidR="00C614DE" w:rsidRPr="00E4706B" w:rsidRDefault="00C46607" w:rsidP="00D0570E">
      <w:pPr>
        <w:rPr>
          <w:lang w:val="en-GB"/>
        </w:rPr>
      </w:pPr>
      <w:r w:rsidRPr="00E4706B">
        <w:rPr>
          <w:lang w:val="en-GB"/>
        </w:rPr>
        <w:t>In principle, in order to be considered a ‘person involved’, one:</w:t>
      </w:r>
    </w:p>
    <w:p w14:paraId="22FDE0C2" w14:textId="015249F3" w:rsidR="00C614DE" w:rsidRPr="00E4706B" w:rsidRDefault="00C46607" w:rsidP="00472122">
      <w:pPr>
        <w:pStyle w:val="ListParagraph"/>
        <w:numPr>
          <w:ilvl w:val="0"/>
          <w:numId w:val="28"/>
        </w:numPr>
        <w:spacing w:line="276" w:lineRule="auto"/>
        <w:rPr>
          <w:lang w:val="en-GB" w:eastAsia="en-US"/>
        </w:rPr>
      </w:pPr>
      <w:r w:rsidRPr="00E4706B">
        <w:rPr>
          <w:lang w:val="en-GB" w:eastAsia="en-US"/>
        </w:rPr>
        <w:t>is able to decide whether or not to participate in the UAS operation;</w:t>
      </w:r>
    </w:p>
    <w:p w14:paraId="00A4328B" w14:textId="0E05F4E7" w:rsidR="00C614DE" w:rsidRPr="00E4706B" w:rsidRDefault="00C46607" w:rsidP="00472122">
      <w:pPr>
        <w:pStyle w:val="ListParagraph"/>
        <w:numPr>
          <w:ilvl w:val="0"/>
          <w:numId w:val="28"/>
        </w:numPr>
        <w:spacing w:line="276" w:lineRule="auto"/>
        <w:rPr>
          <w:lang w:val="en-GB" w:eastAsia="en-US"/>
        </w:rPr>
      </w:pPr>
      <w:r w:rsidRPr="00E4706B">
        <w:rPr>
          <w:lang w:val="en-GB" w:eastAsia="en-US"/>
        </w:rPr>
        <w:t>broadly understands the risks involved;</w:t>
      </w:r>
    </w:p>
    <w:p w14:paraId="3633BD96" w14:textId="7D9566D3" w:rsidR="00C614DE" w:rsidRPr="00E4706B" w:rsidRDefault="00C46607" w:rsidP="00472122">
      <w:pPr>
        <w:pStyle w:val="ListParagraph"/>
        <w:numPr>
          <w:ilvl w:val="0"/>
          <w:numId w:val="28"/>
        </w:numPr>
        <w:spacing w:line="276" w:lineRule="auto"/>
        <w:rPr>
          <w:lang w:val="en-GB" w:eastAsia="en-US"/>
        </w:rPr>
      </w:pPr>
      <w:r w:rsidRPr="00E4706B">
        <w:rPr>
          <w:lang w:val="en-GB" w:eastAsia="en-US"/>
        </w:rPr>
        <w:t>has reasonable safeguards during the UAS operations, introduced by the site manager and the aircraft operator; and</w:t>
      </w:r>
    </w:p>
    <w:p w14:paraId="79FCFB15" w14:textId="647413C4" w:rsidR="00C614DE" w:rsidRPr="00E4706B" w:rsidRDefault="00C46607" w:rsidP="00472122">
      <w:pPr>
        <w:pStyle w:val="ListParagraph"/>
        <w:numPr>
          <w:ilvl w:val="0"/>
          <w:numId w:val="28"/>
        </w:numPr>
        <w:spacing w:line="276" w:lineRule="auto"/>
        <w:rPr>
          <w:lang w:val="en-GB"/>
        </w:rPr>
      </w:pPr>
      <w:r w:rsidRPr="00E4706B">
        <w:rPr>
          <w:lang w:val="en-GB" w:eastAsia="en-US"/>
        </w:rPr>
        <w:t>is not</w:t>
      </w:r>
      <w:r w:rsidRPr="00E4706B">
        <w:rPr>
          <w:lang w:val="en-GB"/>
        </w:rPr>
        <w:t xml:space="preserve"> restricted from taking part in the event or activity if they decide not to participate in the UAS operation.</w:t>
      </w:r>
    </w:p>
    <w:p w14:paraId="793946E4" w14:textId="77777777" w:rsidR="0085739B" w:rsidRPr="00E4706B" w:rsidRDefault="00C46607" w:rsidP="007A7E33">
      <w:pPr>
        <w:rPr>
          <w:lang w:val="en-GB"/>
        </w:rPr>
      </w:pPr>
      <w:r w:rsidRPr="00E4706B">
        <w:rPr>
          <w:lang w:val="en-GB"/>
        </w:rPr>
        <w:t>The person involved is expected to follow the directions and safety precautions provided</w:t>
      </w:r>
      <w:r w:rsidR="007A7E33" w:rsidRPr="00E4706B">
        <w:rPr>
          <w:lang w:val="en-GB"/>
        </w:rPr>
        <w:t xml:space="preserve"> by the UAS operator or the remote pilot</w:t>
      </w:r>
      <w:r w:rsidRPr="00E4706B">
        <w:rPr>
          <w:lang w:val="en-GB"/>
        </w:rPr>
        <w:t>, and the UAS operator or</w:t>
      </w:r>
      <w:r w:rsidR="007A7E33" w:rsidRPr="00E4706B">
        <w:rPr>
          <w:lang w:val="en-GB"/>
        </w:rPr>
        <w:t xml:space="preserve"> the</w:t>
      </w:r>
      <w:r w:rsidRPr="00E4706B">
        <w:rPr>
          <w:lang w:val="en-GB"/>
        </w:rPr>
        <w:t xml:space="preserve"> remote pilot should check by asking simple questions to make sure that the directions and safety precautions have been properly understood.</w:t>
      </w:r>
    </w:p>
    <w:p w14:paraId="2561992F" w14:textId="77777777" w:rsidR="0085739B" w:rsidRPr="00E4706B" w:rsidRDefault="00C46607" w:rsidP="007A7E33">
      <w:pPr>
        <w:rPr>
          <w:lang w:val="en-GB"/>
        </w:rPr>
      </w:pPr>
      <w:r w:rsidRPr="00E4706B">
        <w:rPr>
          <w:lang w:val="en-GB"/>
        </w:rPr>
        <w:t xml:space="preserve">It should be reminded that UAS operations over assemblies of people (e.g. sport activities or other mass public events) are never allowed in the ‘open’ category. These operations may be classified as falling into the ‘specific’ or ‘certified’ category, depending on the risk involved. </w:t>
      </w:r>
      <w:r w:rsidR="00820641" w:rsidRPr="00E4706B">
        <w:rPr>
          <w:lang w:val="en-GB"/>
        </w:rPr>
        <w:t>Spectators or any other people gathered for sport activities or other mass public events for which the UAS operation is not the primary focus are generally considered ‘uninvolved persons’.</w:t>
      </w:r>
    </w:p>
    <w:p w14:paraId="2C3E5965" w14:textId="5F9E4EEE" w:rsidR="00305CF1" w:rsidRPr="00E4706B" w:rsidRDefault="00C46607" w:rsidP="00D0570E">
      <w:pPr>
        <w:rPr>
          <w:lang w:val="en-GB"/>
        </w:rPr>
      </w:pPr>
      <w:r w:rsidRPr="00E4706B">
        <w:rPr>
          <w:lang w:val="en-GB"/>
        </w:rPr>
        <w:t xml:space="preserve">An example: when filming with a UAS at a large music festival or public event, it is not sufficient to inform the audience or anyone present via a public address system, or via a statement on the </w:t>
      </w:r>
      <w:r w:rsidRPr="00E4706B">
        <w:rPr>
          <w:lang w:val="en-GB"/>
        </w:rPr>
        <w:lastRenderedPageBreak/>
        <w:t>ticket, or in advance by email or text message. Those types of communication channels do not satisfy the points above. In order to be considered a person involved, each person should be asked for their permission and be made aware of the possible risk(s).</w:t>
      </w:r>
    </w:p>
    <w:p w14:paraId="6EF84FCE" w14:textId="0AC09435" w:rsidR="00EC0B70" w:rsidRPr="00E4706B" w:rsidRDefault="00C46607" w:rsidP="00CC1F04">
      <w:pPr>
        <w:pStyle w:val="Heading3GM"/>
        <w:spacing w:after="0"/>
        <w:rPr>
          <w:lang w:val="en-GB"/>
        </w:rPr>
      </w:pPr>
      <w:bookmarkStart w:id="36" w:name="_DxCrossRefBm2114470409"/>
      <w:bookmarkStart w:id="37" w:name="_Toc121684534"/>
      <w:r w:rsidRPr="00E4706B">
        <w:rPr>
          <w:lang w:val="en-GB"/>
        </w:rPr>
        <w:t>GM1 Article 2(21) Definitions</w:t>
      </w:r>
      <w:bookmarkEnd w:id="36"/>
      <w:bookmarkEnd w:id="37"/>
    </w:p>
    <w:p w14:paraId="5F22753E" w14:textId="77777777" w:rsidR="00367E80" w:rsidRPr="00E4706B" w:rsidRDefault="00C46607" w:rsidP="00367E80">
      <w:pPr>
        <w:pStyle w:val="Heading41"/>
        <w:rPr>
          <w:lang w:val="en-GB"/>
        </w:rPr>
      </w:pPr>
      <w:r w:rsidRPr="00E4706B">
        <w:rPr>
          <w:lang w:val="en-GB"/>
        </w:rPr>
        <w:t>DEFINITION OF ‘CONTROLLED GROUND AREA’</w:t>
      </w:r>
    </w:p>
    <w:p w14:paraId="18BA51BD" w14:textId="77777777" w:rsidR="00CC1F04" w:rsidRDefault="00CC1F04" w:rsidP="00CC1F04">
      <w:pPr>
        <w:spacing w:after="0"/>
        <w:rPr>
          <w:lang w:val="en-GB"/>
        </w:rPr>
      </w:pPr>
    </w:p>
    <w:p w14:paraId="47F8BE77" w14:textId="1B7CAB0A" w:rsidR="00BE755A" w:rsidRPr="00E4706B" w:rsidRDefault="00C46607" w:rsidP="00367E80">
      <w:pPr>
        <w:rPr>
          <w:lang w:val="en-GB"/>
        </w:rPr>
      </w:pPr>
      <w:r w:rsidRPr="00E4706B">
        <w:rPr>
          <w:lang w:val="en-GB"/>
        </w:rPr>
        <w:t>‘Controlled ground area’ is an area on the ground (on the surface of the Earth) where the UAS operator is able to ensure that only the persons involved are present. Such area comprises the ‘flight geography area’, the ‘contingency area’ and the ‘ground risk buffer’. The UAS operator may protect the controlled ground area by means of fencing or using other methods, as appropriate, considering the population density.</w:t>
      </w:r>
    </w:p>
    <w:p w14:paraId="2CAFA722" w14:textId="2E7BC9C5" w:rsidR="003B50D5" w:rsidRPr="00E4706B" w:rsidRDefault="00C46607" w:rsidP="00CC1F04">
      <w:pPr>
        <w:pStyle w:val="Heading3GM"/>
        <w:spacing w:after="0"/>
        <w:rPr>
          <w:lang w:val="en-GB"/>
        </w:rPr>
      </w:pPr>
      <w:bookmarkStart w:id="38" w:name="_Toc18667477"/>
      <w:bookmarkStart w:id="39" w:name="_DxCrossRefBm9000007"/>
      <w:bookmarkStart w:id="40" w:name="_DxCrossRefBm2114470410"/>
      <w:bookmarkStart w:id="41" w:name="_Toc121684535"/>
      <w:r w:rsidRPr="00E4706B">
        <w:rPr>
          <w:lang w:val="en-GB"/>
        </w:rPr>
        <w:t>GM1 Article 2(22)  </w:t>
      </w:r>
      <w:r w:rsidR="009E579E" w:rsidRPr="00E4706B">
        <w:rPr>
          <w:lang w:val="en-GB"/>
        </w:rPr>
        <w:t>Definitions</w:t>
      </w:r>
      <w:bookmarkEnd w:id="38"/>
      <w:bookmarkEnd w:id="39"/>
      <w:bookmarkEnd w:id="40"/>
      <w:bookmarkEnd w:id="41"/>
    </w:p>
    <w:p w14:paraId="77BD1257" w14:textId="77777777" w:rsidR="003B50D5" w:rsidRPr="00E4706B" w:rsidRDefault="00C46607" w:rsidP="00D21ACA">
      <w:pPr>
        <w:pStyle w:val="Heading41"/>
        <w:rPr>
          <w:lang w:val="en-GB"/>
        </w:rPr>
      </w:pPr>
      <w:bookmarkStart w:id="42" w:name="_Toc18667478"/>
      <w:r w:rsidRPr="00E4706B">
        <w:rPr>
          <w:lang w:val="en-GB"/>
        </w:rPr>
        <w:t>DEFINITION OF ‘MAXIMUM TAKE-OFF MASS (MTOM)’</w:t>
      </w:r>
      <w:bookmarkEnd w:id="42"/>
    </w:p>
    <w:p w14:paraId="276EA293" w14:textId="77777777" w:rsidR="00CC1F04" w:rsidRDefault="00CC1F04" w:rsidP="008235DF">
      <w:pPr>
        <w:spacing w:after="0"/>
        <w:rPr>
          <w:lang w:val="en-GB"/>
        </w:rPr>
      </w:pPr>
    </w:p>
    <w:p w14:paraId="2B758F3D" w14:textId="1B40FE76" w:rsidR="001E2BE5" w:rsidRPr="00E4706B" w:rsidRDefault="00C46607" w:rsidP="00D21ACA">
      <w:pPr>
        <w:pStyle w:val="Normal0"/>
        <w:rPr>
          <w:lang w:val="en-GB"/>
        </w:rPr>
      </w:pPr>
      <w:r w:rsidRPr="00E4706B">
        <w:rPr>
          <w:lang w:val="en-GB"/>
        </w:rPr>
        <w:t>This MTOM is the maximum mass defined by the manufacturer or the builder, in the case of privately built UAS, which ensures the controllability and mechanical resistance of the UA when flying within the operational limits.</w:t>
      </w:r>
    </w:p>
    <w:p w14:paraId="5804E5E9" w14:textId="77777777" w:rsidR="003B50D5" w:rsidRPr="00E4706B" w:rsidRDefault="00C46607" w:rsidP="00D21ACA">
      <w:pPr>
        <w:pStyle w:val="Normal0"/>
        <w:rPr>
          <w:lang w:val="en-GB"/>
        </w:rPr>
      </w:pPr>
      <w:r w:rsidRPr="00E4706B">
        <w:rPr>
          <w:lang w:val="en-GB"/>
        </w:rPr>
        <w:t>The MTOM should include all the elements on board the UA:</w:t>
      </w:r>
    </w:p>
    <w:p w14:paraId="4EF4F1D0" w14:textId="502646E7" w:rsidR="003B50D5" w:rsidRPr="00E4706B" w:rsidRDefault="00C46607" w:rsidP="00472122">
      <w:pPr>
        <w:pStyle w:val="ListParagraph"/>
        <w:numPr>
          <w:ilvl w:val="0"/>
          <w:numId w:val="29"/>
        </w:numPr>
        <w:spacing w:line="360" w:lineRule="auto"/>
        <w:rPr>
          <w:lang w:val="en-GB" w:eastAsia="en-US"/>
        </w:rPr>
      </w:pPr>
      <w:r w:rsidRPr="00E4706B">
        <w:rPr>
          <w:lang w:val="en-GB" w:eastAsia="en-US"/>
        </w:rPr>
        <w:t>all the structural elements of the UA;</w:t>
      </w:r>
    </w:p>
    <w:p w14:paraId="25ED8E0F" w14:textId="298BB9C7" w:rsidR="003B50D5" w:rsidRPr="00E4706B" w:rsidRDefault="00C46607" w:rsidP="00472122">
      <w:pPr>
        <w:pStyle w:val="ListParagraph"/>
        <w:numPr>
          <w:ilvl w:val="0"/>
          <w:numId w:val="29"/>
        </w:numPr>
        <w:spacing w:line="360" w:lineRule="auto"/>
        <w:rPr>
          <w:lang w:val="en-GB" w:eastAsia="en-US"/>
        </w:rPr>
      </w:pPr>
      <w:r w:rsidRPr="00E4706B">
        <w:rPr>
          <w:lang w:val="en-GB" w:eastAsia="en-US"/>
        </w:rPr>
        <w:t>the motors;</w:t>
      </w:r>
    </w:p>
    <w:p w14:paraId="256F9298" w14:textId="419FC715" w:rsidR="003B50D5" w:rsidRPr="00E4706B" w:rsidRDefault="00C46607" w:rsidP="00472122">
      <w:pPr>
        <w:pStyle w:val="ListParagraph"/>
        <w:numPr>
          <w:ilvl w:val="0"/>
          <w:numId w:val="29"/>
        </w:numPr>
        <w:spacing w:line="360" w:lineRule="auto"/>
        <w:rPr>
          <w:lang w:val="en-GB" w:eastAsia="en-US"/>
        </w:rPr>
      </w:pPr>
      <w:r w:rsidRPr="00E4706B">
        <w:rPr>
          <w:lang w:val="en-GB" w:eastAsia="en-US"/>
        </w:rPr>
        <w:t>the propellers, if installed;</w:t>
      </w:r>
    </w:p>
    <w:p w14:paraId="44578D16" w14:textId="2383A32D" w:rsidR="003B50D5" w:rsidRPr="00E4706B" w:rsidRDefault="00C46607" w:rsidP="00472122">
      <w:pPr>
        <w:pStyle w:val="ListParagraph"/>
        <w:numPr>
          <w:ilvl w:val="0"/>
          <w:numId w:val="29"/>
        </w:numPr>
        <w:spacing w:line="360" w:lineRule="auto"/>
        <w:rPr>
          <w:lang w:val="en-GB" w:eastAsia="en-US"/>
        </w:rPr>
      </w:pPr>
      <w:r w:rsidRPr="00E4706B">
        <w:rPr>
          <w:lang w:val="en-GB" w:eastAsia="en-US"/>
        </w:rPr>
        <w:t>all the electronic equipment and antennas;</w:t>
      </w:r>
    </w:p>
    <w:p w14:paraId="6DCC63D9" w14:textId="0F0F7AF4" w:rsidR="003B50D5" w:rsidRPr="00E4706B" w:rsidRDefault="00C46607" w:rsidP="00472122">
      <w:pPr>
        <w:pStyle w:val="ListParagraph"/>
        <w:numPr>
          <w:ilvl w:val="0"/>
          <w:numId w:val="29"/>
        </w:numPr>
        <w:spacing w:line="360" w:lineRule="auto"/>
        <w:rPr>
          <w:lang w:val="en-GB" w:eastAsia="en-US"/>
        </w:rPr>
      </w:pPr>
      <w:r w:rsidRPr="00E4706B">
        <w:rPr>
          <w:lang w:val="en-GB" w:eastAsia="en-US"/>
        </w:rPr>
        <w:t>the batteries and the maximum capacity of fuel, oil and all fluids; and</w:t>
      </w:r>
    </w:p>
    <w:p w14:paraId="551F7A63" w14:textId="62B4B1E0" w:rsidR="003B50D5" w:rsidRPr="00E4706B" w:rsidRDefault="00C46607" w:rsidP="00472122">
      <w:pPr>
        <w:pStyle w:val="ListParagraph"/>
        <w:numPr>
          <w:ilvl w:val="0"/>
          <w:numId w:val="29"/>
        </w:numPr>
        <w:spacing w:line="360" w:lineRule="auto"/>
        <w:rPr>
          <w:lang w:val="en-GB"/>
        </w:rPr>
      </w:pPr>
      <w:r w:rsidRPr="00E4706B">
        <w:rPr>
          <w:lang w:val="en-GB" w:eastAsia="en-US"/>
        </w:rPr>
        <w:t>the heaviest</w:t>
      </w:r>
      <w:r w:rsidRPr="00E4706B">
        <w:rPr>
          <w:lang w:val="en-GB"/>
        </w:rPr>
        <w:t xml:space="preserve"> payload allowed by the manufacturer, including sensors and their ancillary equipment.</w:t>
      </w:r>
    </w:p>
    <w:p w14:paraId="33A6F9DD" w14:textId="4594AFEC" w:rsidR="00EC0B70" w:rsidRPr="00E4706B" w:rsidRDefault="00C46607" w:rsidP="008235DF">
      <w:pPr>
        <w:pStyle w:val="Heading3GM"/>
        <w:spacing w:after="0"/>
        <w:rPr>
          <w:lang w:val="en-GB"/>
        </w:rPr>
      </w:pPr>
      <w:bookmarkStart w:id="43" w:name="_DxCrossRefBm2114470411"/>
      <w:bookmarkStart w:id="44" w:name="_Toc121684536"/>
      <w:r w:rsidRPr="00E4706B">
        <w:rPr>
          <w:lang w:val="en-GB"/>
        </w:rPr>
        <w:t>GM1 Article 2(25) Definitions</w:t>
      </w:r>
      <w:bookmarkEnd w:id="43"/>
      <w:bookmarkEnd w:id="44"/>
    </w:p>
    <w:p w14:paraId="65D43534" w14:textId="77777777" w:rsidR="00E265B4" w:rsidRPr="00E4706B" w:rsidRDefault="00C46607" w:rsidP="00E265B4">
      <w:pPr>
        <w:pStyle w:val="Heading41"/>
        <w:rPr>
          <w:lang w:val="en-GB"/>
        </w:rPr>
      </w:pPr>
      <w:r w:rsidRPr="00E4706B">
        <w:rPr>
          <w:lang w:val="en-GB"/>
        </w:rPr>
        <w:t>RESPONSIBILITIES OF THE AIRSPACE OBSERVER (AO)</w:t>
      </w:r>
    </w:p>
    <w:p w14:paraId="775465BA" w14:textId="77777777" w:rsidR="008235DF" w:rsidRDefault="008235DF" w:rsidP="008235DF">
      <w:pPr>
        <w:spacing w:after="0"/>
        <w:rPr>
          <w:lang w:val="en-GB"/>
        </w:rPr>
      </w:pPr>
    </w:p>
    <w:p w14:paraId="1909FF22" w14:textId="659DF1DC" w:rsidR="00E265B4" w:rsidRPr="00E4706B" w:rsidRDefault="00C46607" w:rsidP="00E265B4">
      <w:pPr>
        <w:rPr>
          <w:lang w:val="en-GB"/>
        </w:rPr>
      </w:pPr>
      <w:r w:rsidRPr="00E4706B">
        <w:rPr>
          <w:lang w:val="en-GB"/>
        </w:rPr>
        <w:t xml:space="preserve">The employment of AOs is not limited to operations covered by STSs — they can be employed also in other operations under the ‘specific’ category. The AO’s main responsibilities, as defined in point </w:t>
      </w:r>
      <w:r w:rsidRPr="003412B6">
        <w:rPr>
          <w:lang w:val="en-GB"/>
        </w:rPr>
        <w:t>UAS.STS-02.050</w:t>
      </w:r>
      <w:r w:rsidRPr="00E4706B">
        <w:rPr>
          <w:lang w:val="en-GB"/>
        </w:rPr>
        <w:t>, are to:</w:t>
      </w:r>
    </w:p>
    <w:p w14:paraId="2F8D7CC4" w14:textId="0156B227" w:rsidR="00E265B4" w:rsidRPr="00E4706B" w:rsidRDefault="00C46607" w:rsidP="00472122">
      <w:pPr>
        <w:pStyle w:val="ListLevel0"/>
        <w:numPr>
          <w:ilvl w:val="0"/>
          <w:numId w:val="30"/>
        </w:numPr>
        <w:rPr>
          <w:lang w:val="en-GB"/>
        </w:rPr>
      </w:pPr>
      <w:r w:rsidRPr="00E4706B">
        <w:rPr>
          <w:lang w:val="en-GB"/>
        </w:rPr>
        <w:t>maintain a thorough visual scan of the airspace surrounding the unmanned aircraft (UA) in order to identify any risk of collision with any manned aircraft;</w:t>
      </w:r>
    </w:p>
    <w:p w14:paraId="61F834A2" w14:textId="05F906F8" w:rsidR="00E265B4" w:rsidRPr="00E4706B" w:rsidRDefault="00C46607" w:rsidP="00472122">
      <w:pPr>
        <w:pStyle w:val="ListLevel0"/>
        <w:numPr>
          <w:ilvl w:val="0"/>
          <w:numId w:val="30"/>
        </w:numPr>
        <w:rPr>
          <w:lang w:val="en-GB"/>
        </w:rPr>
      </w:pPr>
      <w:r w:rsidRPr="00E4706B">
        <w:rPr>
          <w:lang w:val="en-GB"/>
        </w:rPr>
        <w:t>maintain awareness of the position of the UA through visual contact or through assistance provided by electronic means;</w:t>
      </w:r>
    </w:p>
    <w:p w14:paraId="0A0804FE" w14:textId="3D8CFA90" w:rsidR="00BE755A" w:rsidRPr="00E4706B" w:rsidRDefault="00C46607" w:rsidP="00472122">
      <w:pPr>
        <w:pStyle w:val="ListLevel0"/>
        <w:numPr>
          <w:ilvl w:val="0"/>
          <w:numId w:val="30"/>
        </w:numPr>
        <w:rPr>
          <w:lang w:val="en-GB"/>
        </w:rPr>
      </w:pPr>
      <w:r w:rsidRPr="00E4706B">
        <w:rPr>
          <w:lang w:val="en-GB"/>
        </w:rPr>
        <w:t>alert the remote pilot when a hazard is detected and assist in avoiding or minimising the potential negative effects</w:t>
      </w:r>
      <w:r w:rsidR="00EB7EAB" w:rsidRPr="00E4706B">
        <w:rPr>
          <w:lang w:val="en-GB"/>
        </w:rPr>
        <w:t>.</w:t>
      </w:r>
    </w:p>
    <w:p w14:paraId="70B44B74" w14:textId="15A2C737" w:rsidR="00EC0B70" w:rsidRPr="00E4706B" w:rsidRDefault="00C46607" w:rsidP="008235DF">
      <w:pPr>
        <w:pStyle w:val="Heading3GM"/>
        <w:spacing w:after="0"/>
        <w:rPr>
          <w:lang w:val="en-GB"/>
        </w:rPr>
      </w:pPr>
      <w:bookmarkStart w:id="45" w:name="_DxCrossRefBm2114470413"/>
      <w:bookmarkStart w:id="46" w:name="_Toc121684537"/>
      <w:r w:rsidRPr="00E4706B">
        <w:rPr>
          <w:lang w:val="en-GB"/>
        </w:rPr>
        <w:t>GM1 Article 2(28), (29), (30), (31), (32) and (33) Definitions</w:t>
      </w:r>
      <w:bookmarkEnd w:id="45"/>
      <w:bookmarkEnd w:id="46"/>
    </w:p>
    <w:p w14:paraId="0313DBF2" w14:textId="77777777" w:rsidR="00685F96" w:rsidRPr="00E4706B" w:rsidRDefault="00C46607" w:rsidP="007D706E">
      <w:pPr>
        <w:pStyle w:val="Heading41"/>
        <w:rPr>
          <w:lang w:val="en-GB"/>
        </w:rPr>
      </w:pPr>
      <w:r w:rsidRPr="00E4706B">
        <w:rPr>
          <w:lang w:val="en-GB"/>
        </w:rPr>
        <w:t>DEFINITIONS OF ‘FLIGHT GEOGRAPHY’, ‘FLIGHT GEOGRAPHY AREA’, ‘CONTINGENCY VOLUME’, ‘CONTINGENCY AREA’, ‘OPERATIONAL VOLUME’ AND ‘GROUND RISK BUFFER’</w:t>
      </w:r>
    </w:p>
    <w:p w14:paraId="631A62E2" w14:textId="77777777" w:rsidR="008235DF" w:rsidRDefault="008235DF" w:rsidP="008235DF">
      <w:pPr>
        <w:spacing w:after="0"/>
        <w:rPr>
          <w:lang w:val="en-GB"/>
        </w:rPr>
      </w:pPr>
    </w:p>
    <w:p w14:paraId="2BE9978D" w14:textId="7BCF847B" w:rsidR="00685F96" w:rsidRPr="00E4706B" w:rsidRDefault="00C46607" w:rsidP="007D706E">
      <w:pPr>
        <w:rPr>
          <w:lang w:val="en-GB"/>
        </w:rPr>
      </w:pPr>
      <w:r w:rsidRPr="00E4706B">
        <w:rPr>
          <w:lang w:val="en-GB"/>
        </w:rPr>
        <w:t>The ‘</w:t>
      </w:r>
      <w:r w:rsidRPr="008235DF">
        <w:rPr>
          <w:rStyle w:val="Bold"/>
          <w:rFonts w:ascii="Open Sans SemiBold" w:hAnsi="Open Sans SemiBold" w:cs="Open Sans SemiBold"/>
          <w:b w:val="0"/>
          <w:bCs/>
          <w:lang w:val="en-GB"/>
        </w:rPr>
        <w:t>flight geography</w:t>
      </w:r>
      <w:r w:rsidRPr="00E4706B">
        <w:rPr>
          <w:lang w:val="en-GB"/>
        </w:rPr>
        <w:t xml:space="preserve">’ is the spatially and temporally defined volume of airspace in which the UAS operator plans to conduct the operation under normal procedures; the projection of such volume </w:t>
      </w:r>
      <w:r w:rsidRPr="00E4706B">
        <w:rPr>
          <w:lang w:val="en-GB"/>
        </w:rPr>
        <w:lastRenderedPageBreak/>
        <w:t>on the surface of the Earth constitutes the ‘</w:t>
      </w:r>
      <w:r w:rsidRPr="008235DF">
        <w:rPr>
          <w:rStyle w:val="Bold"/>
          <w:rFonts w:ascii="Open Sans SemiBold" w:hAnsi="Open Sans SemiBold" w:cs="Open Sans SemiBold"/>
          <w:b w:val="0"/>
          <w:bCs/>
          <w:lang w:val="en-GB"/>
        </w:rPr>
        <w:t>flight geography area</w:t>
      </w:r>
      <w:r w:rsidRPr="008235DF">
        <w:rPr>
          <w:rFonts w:ascii="Open Sans SemiBold" w:hAnsi="Open Sans SemiBold" w:cs="Open Sans SemiBold"/>
          <w:b/>
          <w:bCs/>
          <w:lang w:val="en-GB"/>
        </w:rPr>
        <w:t>’</w:t>
      </w:r>
      <w:r w:rsidRPr="00E4706B">
        <w:rPr>
          <w:lang w:val="en-GB"/>
        </w:rPr>
        <w:t>. Additionally, the UA positioning errors must be accounted for in the definition of this area.</w:t>
      </w:r>
    </w:p>
    <w:p w14:paraId="3B67BE63" w14:textId="77777777" w:rsidR="00685F96" w:rsidRPr="00E4706B" w:rsidRDefault="00C46607" w:rsidP="007D706E">
      <w:pPr>
        <w:rPr>
          <w:lang w:val="en-GB"/>
        </w:rPr>
      </w:pPr>
      <w:r w:rsidRPr="00E4706B">
        <w:rPr>
          <w:lang w:val="en-GB"/>
        </w:rPr>
        <w:t>To cope with abnormal situations (e.g. navigation errors, UA drifting due to wind/gusts, etc.), the UAS operator should define the ‘</w:t>
      </w:r>
      <w:r w:rsidRPr="008235DF">
        <w:rPr>
          <w:rStyle w:val="Bold"/>
          <w:rFonts w:ascii="Open Sans SemiBold" w:hAnsi="Open Sans SemiBold" w:cs="Open Sans SemiBold"/>
          <w:b w:val="0"/>
          <w:bCs/>
          <w:lang w:val="en-GB"/>
        </w:rPr>
        <w:t>contingency volume</w:t>
      </w:r>
      <w:r w:rsidRPr="00E4706B">
        <w:rPr>
          <w:lang w:val="en-GB"/>
        </w:rPr>
        <w:t>’ as an airspace volume where contingency procedures are applied in order to bring the UA back to a normal situation within the ‘flight geography’ (for example, if the UA exits the boundaries of the flight geography, the remote pilot should take actions to pilot the UAS back into the flight geography. If the contingency situation persists, the remote pilot should activate the FTS (if available) before the UAS exits the contingency volume). The projection of the contingency volume on the surface of the Earth is the ‘</w:t>
      </w:r>
      <w:r w:rsidRPr="008235DF">
        <w:rPr>
          <w:rStyle w:val="Bold"/>
          <w:rFonts w:ascii="Open Sans SemiBold" w:hAnsi="Open Sans SemiBold" w:cs="Open Sans SemiBold"/>
          <w:b w:val="0"/>
          <w:bCs/>
          <w:lang w:val="en-GB"/>
        </w:rPr>
        <w:t>contingency area</w:t>
      </w:r>
      <w:r w:rsidRPr="00E4706B">
        <w:rPr>
          <w:lang w:val="en-GB"/>
        </w:rPr>
        <w:t>’.</w:t>
      </w:r>
    </w:p>
    <w:p w14:paraId="15FFB55B" w14:textId="77777777" w:rsidR="00685F96" w:rsidRPr="00E4706B" w:rsidRDefault="00C46607" w:rsidP="007D706E">
      <w:pPr>
        <w:rPr>
          <w:lang w:val="en-GB"/>
        </w:rPr>
      </w:pPr>
      <w:r w:rsidRPr="00E4706B">
        <w:rPr>
          <w:lang w:val="en-GB"/>
        </w:rPr>
        <w:t>The ‘</w:t>
      </w:r>
      <w:r w:rsidRPr="008235DF">
        <w:rPr>
          <w:rStyle w:val="Bold"/>
          <w:rFonts w:ascii="Open Sans SemiBold" w:hAnsi="Open Sans SemiBold" w:cs="Open Sans SemiBold"/>
          <w:b w:val="0"/>
          <w:bCs/>
          <w:lang w:val="en-GB"/>
        </w:rPr>
        <w:t>operational volume</w:t>
      </w:r>
      <w:r w:rsidRPr="00E4706B">
        <w:rPr>
          <w:lang w:val="en-GB"/>
        </w:rPr>
        <w:t>’ includes the ‘flight geography’ and the ‘contingency volume’. To define the operational volume, the UAS operator should consider the position-keeping capabilities of the UAS in a 4D space (latitude, longitude, height, and time).</w:t>
      </w:r>
    </w:p>
    <w:p w14:paraId="0DDD324A" w14:textId="77777777" w:rsidR="00685F96" w:rsidRPr="00E4706B" w:rsidRDefault="00C46607" w:rsidP="007D706E">
      <w:pPr>
        <w:rPr>
          <w:lang w:val="en-GB"/>
        </w:rPr>
      </w:pPr>
      <w:r w:rsidRPr="00E4706B">
        <w:rPr>
          <w:lang w:val="en-GB"/>
        </w:rPr>
        <w:t>The accuracy of the navigation solution, the flight technical error of the UAS, as well as the path definition error (e.g. map error) and latencies should be considered and addressed in defining the operational volume. For navigation errors: the UAS operator should take into account that such errors are determined by the interaction of several contributes, like positioning sensors providing position, navigation and flight control systems, system and human latencies, and environment.</w:t>
      </w:r>
    </w:p>
    <w:p w14:paraId="79DEE645" w14:textId="77777777" w:rsidR="00BE755A" w:rsidRPr="00E4706B" w:rsidRDefault="00C46607" w:rsidP="007D706E">
      <w:pPr>
        <w:rPr>
          <w:lang w:val="en-GB"/>
        </w:rPr>
      </w:pPr>
      <w:r w:rsidRPr="00E4706B">
        <w:rPr>
          <w:lang w:val="en-GB"/>
        </w:rPr>
        <w:t>The UAS operator should, therefore, establish sufficient margins to cater for such errors.</w:t>
      </w:r>
    </w:p>
    <w:p w14:paraId="7734D767" w14:textId="1550AEA9" w:rsidR="00685F96" w:rsidRPr="00E4706B" w:rsidRDefault="00C46607" w:rsidP="007D706E">
      <w:pPr>
        <w:rPr>
          <w:lang w:val="en-GB"/>
        </w:rPr>
      </w:pPr>
      <w:r w:rsidRPr="00E4706B">
        <w:rPr>
          <w:lang w:val="en-GB"/>
        </w:rPr>
        <w:t>The ‘</w:t>
      </w:r>
      <w:r w:rsidRPr="008235DF">
        <w:rPr>
          <w:rStyle w:val="Bold"/>
          <w:rFonts w:ascii="Open Sans SemiBold" w:hAnsi="Open Sans SemiBold" w:cs="Open Sans SemiBold"/>
          <w:b w:val="0"/>
          <w:bCs/>
          <w:lang w:val="en-GB"/>
        </w:rPr>
        <w:t>ground risk buffer</w:t>
      </w:r>
      <w:r w:rsidRPr="00E4706B">
        <w:rPr>
          <w:lang w:val="en-GB"/>
        </w:rPr>
        <w:t xml:space="preserve">’ is the area on the surface of the Earth surrounding the operational volume, which is defined by the UAS operator to minimise the risk to third parties on the surface in case the UA leaves the operational volume (i.e. the area the UA is expected to impact if its FTS is triggered when the UA leaves the operational volume). Point 2.3.1(c)(3) of </w:t>
      </w:r>
      <w:r w:rsidR="00BE10DA" w:rsidRPr="003412B6">
        <w:rPr>
          <w:lang w:val="en-GB"/>
        </w:rPr>
        <w:t>AMC1 to Article 11 (SORA)</w:t>
      </w:r>
      <w:r w:rsidRPr="00E4706B">
        <w:rPr>
          <w:lang w:val="en-GB"/>
        </w:rPr>
        <w:t xml:space="preserve"> provides additional information.</w:t>
      </w:r>
    </w:p>
    <w:p w14:paraId="413891D0" w14:textId="77777777" w:rsidR="00685F96" w:rsidRPr="00E4706B" w:rsidRDefault="00C46607" w:rsidP="007D706E">
      <w:pPr>
        <w:rPr>
          <w:lang w:val="en-GB"/>
        </w:rPr>
      </w:pPr>
      <w:r w:rsidRPr="00E4706B">
        <w:rPr>
          <w:lang w:val="en-GB"/>
        </w:rPr>
        <w:t>The relation between ‘flight geography’, ‘flight geography area’, ‘contingency area’, ‘operational volume’ and ‘ground risk buffer’ are depicted in Figure</w:t>
      </w:r>
      <w:r w:rsidR="00BE10DA" w:rsidRPr="00E4706B">
        <w:rPr>
          <w:lang w:val="en-GB"/>
        </w:rPr>
        <w:t> </w:t>
      </w:r>
      <w:r w:rsidRPr="00E4706B">
        <w:rPr>
          <w:lang w:val="en-GB"/>
        </w:rPr>
        <w:t>1 below:</w:t>
      </w:r>
    </w:p>
    <w:p w14:paraId="323EBB18" w14:textId="77777777" w:rsidR="00685F96" w:rsidRPr="00E4706B" w:rsidRDefault="00C46607" w:rsidP="0081489A">
      <w:pPr>
        <w:jc w:val="center"/>
        <w:rPr>
          <w:lang w:val="en-GB"/>
        </w:rPr>
      </w:pPr>
      <w:r w:rsidRPr="00E4706B">
        <w:rPr>
          <w:noProof/>
          <w:lang w:val="en-GB"/>
        </w:rPr>
        <w:drawing>
          <wp:inline distT="0" distB="0" distL="0" distR="0" wp14:anchorId="3CEEF047" wp14:editId="1D8D2375">
            <wp:extent cx="4819650" cy="3523044"/>
            <wp:effectExtent l="0" t="0" r="0" b="0"/>
            <wp:docPr id="95486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059952" name="Picture 1"/>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8348"/>
                    <a:stretch/>
                  </pic:blipFill>
                  <pic:spPr bwMode="auto">
                    <a:xfrm>
                      <a:off x="0" y="0"/>
                      <a:ext cx="4820818" cy="3523898"/>
                    </a:xfrm>
                    <a:prstGeom prst="rect">
                      <a:avLst/>
                    </a:prstGeom>
                    <a:noFill/>
                    <a:ln>
                      <a:noFill/>
                    </a:ln>
                    <a:extLst>
                      <a:ext uri="{53640926-AAD7-44D8-BBD7-CCE9431645EC}">
                        <a14:shadowObscured xmlns:a14="http://schemas.microsoft.com/office/drawing/2010/main"/>
                      </a:ext>
                    </a:extLst>
                  </pic:spPr>
                </pic:pic>
              </a:graphicData>
            </a:graphic>
          </wp:inline>
        </w:drawing>
      </w:r>
    </w:p>
    <w:p w14:paraId="2B9C5C17" w14:textId="45D84A2F" w:rsidR="00685F96"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Figure</w:t>
      </w:r>
      <w:r w:rsidR="00BE10DA" w:rsidRPr="00537290">
        <w:rPr>
          <w:rStyle w:val="easaCharHead"/>
          <w:rFonts w:ascii="Open Sans" w:hAnsi="Open Sans" w:cs="Open Sans"/>
          <w:b w:val="0"/>
          <w:bCs/>
          <w:lang w:val="en-GB"/>
        </w:rPr>
        <w:t> </w:t>
      </w:r>
      <w:r w:rsidRPr="00537290">
        <w:rPr>
          <w:rStyle w:val="easaCharHead"/>
          <w:rFonts w:ascii="Open Sans" w:hAnsi="Open Sans" w:cs="Open Sans"/>
          <w:b w:val="0"/>
          <w:bCs/>
          <w:lang w:val="en-GB"/>
        </w:rPr>
        <w:t>1 — Relation between ‘flight geography’, ‘flight geography area’, ‘contingency area’, ‘operational volume’ and ‘ground risk buffer’</w:t>
      </w:r>
    </w:p>
    <w:p w14:paraId="2885A610" w14:textId="082EA940" w:rsidR="00082533" w:rsidRPr="00E4706B" w:rsidRDefault="00C46607" w:rsidP="00F976C3">
      <w:pPr>
        <w:pStyle w:val="Heading2CR"/>
        <w:rPr>
          <w:lang w:val="en-GB"/>
        </w:rPr>
      </w:pPr>
      <w:bookmarkStart w:id="47" w:name="_DxCrossRefBm9000004_0"/>
      <w:bookmarkStart w:id="48" w:name="_DxCrossRefBm2114470415"/>
      <w:bookmarkStart w:id="49" w:name="_Toc121684538"/>
      <w:r w:rsidRPr="00E4706B">
        <w:rPr>
          <w:lang w:val="en-GB"/>
        </w:rPr>
        <w:lastRenderedPageBreak/>
        <w:t>Article 3 - Categories of UAS operations</w:t>
      </w:r>
      <w:bookmarkEnd w:id="47"/>
      <w:bookmarkEnd w:id="48"/>
      <w:bookmarkEnd w:id="49"/>
    </w:p>
    <w:p w14:paraId="088CFC98" w14:textId="77777777" w:rsidR="0011743F" w:rsidRPr="00E4706B" w:rsidRDefault="00C46607" w:rsidP="00DC0E70">
      <w:pPr>
        <w:rPr>
          <w:lang w:val="en-GB"/>
        </w:rPr>
      </w:pPr>
      <w:r w:rsidRPr="00E4706B">
        <w:rPr>
          <w:lang w:val="en-GB"/>
        </w:rPr>
        <w:t>UAS operations shall be performed in the ‘open’, ‘specific’ or ‘certified’ category defined respectively in Articles 4, 5 and 6, subject to the following conditions:</w:t>
      </w:r>
    </w:p>
    <w:p w14:paraId="715C4803" w14:textId="786FED6B" w:rsidR="00F03E47" w:rsidRPr="00E4706B" w:rsidRDefault="00C46607" w:rsidP="00472122">
      <w:pPr>
        <w:pStyle w:val="ListParagraph"/>
        <w:numPr>
          <w:ilvl w:val="0"/>
          <w:numId w:val="31"/>
        </w:numPr>
        <w:spacing w:line="276" w:lineRule="auto"/>
        <w:rPr>
          <w:lang w:val="en-GB"/>
        </w:rPr>
      </w:pPr>
      <w:r w:rsidRPr="00E4706B">
        <w:rPr>
          <w:lang w:val="en-GB"/>
        </w:rPr>
        <w:t xml:space="preserve">UAS </w:t>
      </w:r>
      <w:r w:rsidRPr="00E4706B">
        <w:rPr>
          <w:lang w:val="en-GB" w:eastAsia="en-US"/>
        </w:rPr>
        <w:t>operations</w:t>
      </w:r>
      <w:r w:rsidRPr="00E4706B">
        <w:rPr>
          <w:lang w:val="en-GB"/>
        </w:rPr>
        <w:t xml:space="preserve"> in the ‘open’ category shall not be subject to any prior operational authorisation, nor to an operational declaration by the UAS operator before the</w:t>
      </w:r>
      <w:r w:rsidR="00A337DB" w:rsidRPr="00E4706B">
        <w:rPr>
          <w:lang w:val="en-GB"/>
        </w:rPr>
        <w:t xml:space="preserve"> </w:t>
      </w:r>
      <w:r w:rsidRPr="00E4706B">
        <w:rPr>
          <w:lang w:val="en-GB"/>
        </w:rPr>
        <w:t>operation takes place;</w:t>
      </w:r>
    </w:p>
    <w:p w14:paraId="0DD03639" w14:textId="5C8E2470" w:rsidR="00521EE5" w:rsidRPr="00E4706B" w:rsidRDefault="00C46607" w:rsidP="00472122">
      <w:pPr>
        <w:pStyle w:val="ListParagraph"/>
        <w:numPr>
          <w:ilvl w:val="0"/>
          <w:numId w:val="31"/>
        </w:numPr>
        <w:spacing w:line="276" w:lineRule="auto"/>
        <w:rPr>
          <w:lang w:val="en-GB"/>
        </w:rPr>
      </w:pPr>
      <w:r w:rsidRPr="00E4706B">
        <w:rPr>
          <w:lang w:val="en-GB"/>
        </w:rPr>
        <w:t xml:space="preserve">UAS operations in the ‘specific’ category shall require an operational authorisation issued by the </w:t>
      </w:r>
      <w:r w:rsidR="001B5523" w:rsidRPr="00E4706B">
        <w:rPr>
          <w:highlight w:val="yellow"/>
          <w:lang w:val="en-GB"/>
        </w:rPr>
        <w:t>CAA</w:t>
      </w:r>
      <w:r w:rsidRPr="00E4706B">
        <w:rPr>
          <w:lang w:val="en-GB"/>
        </w:rPr>
        <w:t xml:space="preserve"> pursuant to Article 12 or an authorisation received in accordance with Article 16, or, under circumstances defined in Article 5(5), a declaration to be made by a UAS operator;</w:t>
      </w:r>
    </w:p>
    <w:p w14:paraId="07BCF3F0" w14:textId="566684F3" w:rsidR="0011743F" w:rsidRPr="00E4706B" w:rsidRDefault="00C46607" w:rsidP="00472122">
      <w:pPr>
        <w:pStyle w:val="ListParagraph"/>
        <w:numPr>
          <w:ilvl w:val="0"/>
          <w:numId w:val="31"/>
        </w:numPr>
        <w:spacing w:line="276" w:lineRule="auto"/>
        <w:rPr>
          <w:lang w:val="en-GB"/>
        </w:rPr>
      </w:pPr>
      <w:r w:rsidRPr="00E4706B">
        <w:rPr>
          <w:lang w:val="en-GB"/>
        </w:rPr>
        <w:t xml:space="preserve">UAS operations in the ‘certified’ category shall require the certification of the UAS pursuant to </w:t>
      </w:r>
      <w:r w:rsidR="00984E65" w:rsidRPr="00E4706B">
        <w:rPr>
          <w:highlight w:val="yellow"/>
          <w:lang w:val="en-GB"/>
        </w:rPr>
        <w:t>MCAR-UAS</w:t>
      </w:r>
      <w:r w:rsidR="00984E65" w:rsidRPr="00854EB0">
        <w:rPr>
          <w:highlight w:val="yellow"/>
          <w:lang w:val="en-GB"/>
        </w:rPr>
        <w:t xml:space="preserve"> </w:t>
      </w:r>
      <w:r w:rsidR="00854EB0" w:rsidRPr="00854EB0">
        <w:rPr>
          <w:highlight w:val="yellow"/>
          <w:lang w:val="en-GB"/>
        </w:rPr>
        <w:t>A</w:t>
      </w:r>
      <w:r w:rsidRPr="00E4706B">
        <w:rPr>
          <w:lang w:val="en-GB"/>
        </w:rPr>
        <w:t xml:space="preserve"> and the certification of the operator and, where applicable, the licensing of the remote pilot.</w:t>
      </w:r>
    </w:p>
    <w:p w14:paraId="76E6FFBF" w14:textId="65A87344" w:rsidR="00392FE6" w:rsidRPr="00E4706B" w:rsidRDefault="00C46607" w:rsidP="00854EB0">
      <w:pPr>
        <w:pStyle w:val="Heading3GM"/>
        <w:spacing w:after="0"/>
        <w:rPr>
          <w:lang w:val="en-GB"/>
        </w:rPr>
      </w:pPr>
      <w:bookmarkStart w:id="50" w:name="_Toc18667479"/>
      <w:bookmarkStart w:id="51" w:name="_DxCrossRefBm9000008"/>
      <w:bookmarkStart w:id="52" w:name="_DxCrossRefBm2114470416"/>
      <w:bookmarkStart w:id="53" w:name="_Toc121684539"/>
      <w:r w:rsidRPr="00E4706B">
        <w:rPr>
          <w:lang w:val="en-GB"/>
        </w:rPr>
        <w:t xml:space="preserve">GM1 Article </w:t>
      </w:r>
      <w:r w:rsidR="00560202" w:rsidRPr="00E4706B">
        <w:rPr>
          <w:lang w:val="en-GB"/>
        </w:rPr>
        <w:t>3 Categories</w:t>
      </w:r>
      <w:r w:rsidR="00822598" w:rsidRPr="00E4706B">
        <w:rPr>
          <w:lang w:val="en-GB"/>
        </w:rPr>
        <w:t xml:space="preserve"> of UAS operations</w:t>
      </w:r>
      <w:bookmarkEnd w:id="50"/>
      <w:bookmarkEnd w:id="51"/>
      <w:bookmarkEnd w:id="52"/>
      <w:bookmarkEnd w:id="53"/>
    </w:p>
    <w:p w14:paraId="4D1E90F2" w14:textId="77777777" w:rsidR="00392FE6" w:rsidRDefault="00C46607" w:rsidP="00C73F23">
      <w:pPr>
        <w:pStyle w:val="Heading41"/>
        <w:rPr>
          <w:lang w:val="en-GB"/>
        </w:rPr>
      </w:pPr>
      <w:bookmarkStart w:id="54" w:name="_Toc18667480"/>
      <w:r w:rsidRPr="00E4706B">
        <w:rPr>
          <w:lang w:val="en-GB"/>
        </w:rPr>
        <w:t>BOUNDARIES BETWEEN THE CATEGORIES OF UAS OPERATIONS</w:t>
      </w:r>
      <w:bookmarkEnd w:id="54"/>
    </w:p>
    <w:p w14:paraId="449FAC61" w14:textId="77777777" w:rsidR="00854EB0" w:rsidRPr="00854EB0" w:rsidRDefault="00854EB0" w:rsidP="00854EB0">
      <w:pPr>
        <w:spacing w:after="0"/>
        <w:rPr>
          <w:lang w:val="en-GB"/>
        </w:rPr>
      </w:pPr>
    </w:p>
    <w:p w14:paraId="28AB69C9" w14:textId="0F387DA8" w:rsidR="00392FE6" w:rsidRPr="00E4706B" w:rsidRDefault="00C46607" w:rsidP="00472122">
      <w:pPr>
        <w:pStyle w:val="ListParagraph"/>
        <w:numPr>
          <w:ilvl w:val="0"/>
          <w:numId w:val="32"/>
        </w:numPr>
        <w:spacing w:line="276" w:lineRule="auto"/>
        <w:rPr>
          <w:lang w:val="en-GB"/>
        </w:rPr>
      </w:pPr>
      <w:r w:rsidRPr="00E4706B">
        <w:rPr>
          <w:lang w:val="en-GB"/>
        </w:rPr>
        <w:t>Boundary between ‘open’ and ‘specific’</w:t>
      </w:r>
    </w:p>
    <w:p w14:paraId="5305FDA3" w14:textId="3529A790" w:rsidR="00392FE6" w:rsidRPr="00E4706B" w:rsidRDefault="00C46607" w:rsidP="00673D0C">
      <w:pPr>
        <w:pStyle w:val="Normal1"/>
        <w:rPr>
          <w:lang w:val="en-GB"/>
        </w:rPr>
      </w:pPr>
      <w:r w:rsidRPr="00E4706B">
        <w:rPr>
          <w:lang w:val="en-GB"/>
        </w:rPr>
        <w:t xml:space="preserve">A UAS operation does not belong to the ‘open’ category when at least one of the general criteria listed in Article 4 of </w:t>
      </w:r>
      <w:r w:rsidR="00234224">
        <w:rPr>
          <w:lang w:val="en-GB"/>
        </w:rPr>
        <w:t>this Regulation</w:t>
      </w:r>
      <w:r w:rsidRPr="00E4706B">
        <w:rPr>
          <w:lang w:val="en-GB"/>
        </w:rPr>
        <w:t xml:space="preserve"> is not met (e.g. when operating beyond visual line of sight (BVLOS)) or when the detailed criteria for a subcategory are not met (e.g. operating a 10 kg UA close to people when subcategory A2 is limited to 4 kg UA).</w:t>
      </w:r>
    </w:p>
    <w:p w14:paraId="27E04A35" w14:textId="5D8A05AD" w:rsidR="00392FE6" w:rsidRPr="00E4706B" w:rsidRDefault="00C46607" w:rsidP="00472122">
      <w:pPr>
        <w:pStyle w:val="ListParagraph"/>
        <w:numPr>
          <w:ilvl w:val="0"/>
          <w:numId w:val="32"/>
        </w:numPr>
        <w:spacing w:line="276" w:lineRule="auto"/>
        <w:rPr>
          <w:lang w:val="en-GB"/>
        </w:rPr>
      </w:pPr>
      <w:r w:rsidRPr="00E4706B">
        <w:rPr>
          <w:lang w:val="en-GB"/>
        </w:rPr>
        <w:t>Boundary between ‘specific’ and ‘certified’</w:t>
      </w:r>
    </w:p>
    <w:p w14:paraId="628B8D9F" w14:textId="282A32E3" w:rsidR="00A95024" w:rsidRPr="00E4706B" w:rsidRDefault="00C46607" w:rsidP="002A7393">
      <w:pPr>
        <w:pStyle w:val="Normal1"/>
        <w:rPr>
          <w:lang w:val="en-GB"/>
        </w:rPr>
      </w:pPr>
      <w:r w:rsidRPr="00E4706B">
        <w:rPr>
          <w:lang w:val="en-GB"/>
        </w:rPr>
        <w:t xml:space="preserve">Article 6 of </w:t>
      </w:r>
      <w:r w:rsidR="00234224">
        <w:rPr>
          <w:lang w:val="en-GB"/>
        </w:rPr>
        <w:t>this Regulation</w:t>
      </w:r>
      <w:r w:rsidRPr="00E4706B">
        <w:rPr>
          <w:lang w:val="en-GB"/>
        </w:rPr>
        <w:t xml:space="preserve"> and Article 40 of </w:t>
      </w:r>
      <w:r w:rsidR="00920846" w:rsidRPr="00E4706B">
        <w:rPr>
          <w:highlight w:val="yellow"/>
          <w:lang w:val="en-GB"/>
        </w:rPr>
        <w:t xml:space="preserve">MCAR-UAS </w:t>
      </w:r>
      <w:r w:rsidR="00854EB0">
        <w:rPr>
          <w:highlight w:val="yellow"/>
          <w:lang w:val="en-GB"/>
        </w:rPr>
        <w:t xml:space="preserve">A </w:t>
      </w:r>
      <w:r w:rsidRPr="00E4706B">
        <w:rPr>
          <w:lang w:val="en-GB"/>
        </w:rPr>
        <w:t xml:space="preserve">define the boundary between the ‘specific’ and the ‘certified’ category. The first article defines the boundary from an operational perspective, while the second one defines the technical characteristics of the UA, and they should be read together. </w:t>
      </w:r>
    </w:p>
    <w:p w14:paraId="1EC4F9B6" w14:textId="2CE348E7" w:rsidR="007714DB" w:rsidRPr="00E4706B" w:rsidRDefault="00C46607" w:rsidP="002A7393">
      <w:pPr>
        <w:pStyle w:val="Normal1"/>
        <w:rPr>
          <w:lang w:val="en-GB"/>
        </w:rPr>
      </w:pPr>
      <w:r w:rsidRPr="00E4706B">
        <w:rPr>
          <w:lang w:val="en-GB"/>
        </w:rPr>
        <w:t xml:space="preserve">A UAS operation belongs to the ‘certified’ category when, based on the risk assessment, the </w:t>
      </w:r>
      <w:r w:rsidR="0068419E" w:rsidRPr="00E4706B">
        <w:rPr>
          <w:highlight w:val="yellow"/>
          <w:lang w:val="en-GB"/>
        </w:rPr>
        <w:t>CAA</w:t>
      </w:r>
      <w:r w:rsidR="00854EB0">
        <w:rPr>
          <w:highlight w:val="yellow"/>
          <w:lang w:val="en-GB"/>
        </w:rPr>
        <w:t xml:space="preserve"> </w:t>
      </w:r>
      <w:r w:rsidRPr="00E4706B">
        <w:rPr>
          <w:lang w:val="en-GB"/>
        </w:rPr>
        <w:t>considers that the risk cannot be mitigated adequately without the:</w:t>
      </w:r>
    </w:p>
    <w:p w14:paraId="05AC72A5" w14:textId="69E8FC03" w:rsidR="007714DB" w:rsidRPr="00E4706B" w:rsidRDefault="00C46607" w:rsidP="00472122">
      <w:pPr>
        <w:pStyle w:val="bullet1"/>
        <w:numPr>
          <w:ilvl w:val="0"/>
          <w:numId w:val="33"/>
        </w:numPr>
        <w:ind w:left="990" w:hanging="423"/>
        <w:rPr>
          <w:lang w:val="en-GB"/>
        </w:rPr>
      </w:pPr>
      <w:r w:rsidRPr="00E4706B">
        <w:rPr>
          <w:lang w:val="en-GB"/>
        </w:rPr>
        <w:t>certification of the airworthiness of the UAS;</w:t>
      </w:r>
    </w:p>
    <w:p w14:paraId="43B6C7E8" w14:textId="0E84F4BE" w:rsidR="007714DB" w:rsidRPr="00E4706B" w:rsidRDefault="00C46607" w:rsidP="00472122">
      <w:pPr>
        <w:pStyle w:val="bullet1"/>
        <w:numPr>
          <w:ilvl w:val="0"/>
          <w:numId w:val="33"/>
        </w:numPr>
        <w:ind w:left="990" w:hanging="423"/>
        <w:rPr>
          <w:lang w:val="en-GB"/>
        </w:rPr>
      </w:pPr>
      <w:r w:rsidRPr="00E4706B">
        <w:rPr>
          <w:lang w:val="en-GB"/>
        </w:rPr>
        <w:t>certification of the UAS operator; and</w:t>
      </w:r>
    </w:p>
    <w:p w14:paraId="561FF050" w14:textId="5DF4C0D6" w:rsidR="007714DB" w:rsidRPr="00E4706B" w:rsidRDefault="00C46607" w:rsidP="00472122">
      <w:pPr>
        <w:pStyle w:val="bullet1"/>
        <w:numPr>
          <w:ilvl w:val="0"/>
          <w:numId w:val="33"/>
        </w:numPr>
        <w:ind w:left="990" w:hanging="423"/>
        <w:rPr>
          <w:lang w:val="en-GB"/>
        </w:rPr>
      </w:pPr>
      <w:r w:rsidRPr="00E4706B">
        <w:rPr>
          <w:lang w:val="en-GB"/>
        </w:rPr>
        <w:t>licensing of the remote pilot, unless the UAS is fully autonomous.</w:t>
      </w:r>
    </w:p>
    <w:p w14:paraId="22530F85" w14:textId="77777777" w:rsidR="007714DB" w:rsidRPr="00E4706B" w:rsidRDefault="00C46607" w:rsidP="005A0E7E">
      <w:pPr>
        <w:pStyle w:val="Normal1"/>
        <w:rPr>
          <w:lang w:val="en-GB"/>
        </w:rPr>
      </w:pPr>
      <w:r w:rsidRPr="00E4706B">
        <w:rPr>
          <w:lang w:val="en-GB"/>
        </w:rPr>
        <w:t>UAS operations are always considered to be in the ‘certified’ category when they:</w:t>
      </w:r>
    </w:p>
    <w:p w14:paraId="67872EB7" w14:textId="3C502ED0" w:rsidR="007714DB" w:rsidRPr="00E4706B" w:rsidRDefault="00C46607" w:rsidP="00472122">
      <w:pPr>
        <w:pStyle w:val="bullet1"/>
        <w:numPr>
          <w:ilvl w:val="0"/>
          <w:numId w:val="33"/>
        </w:numPr>
        <w:ind w:left="990" w:hanging="423"/>
        <w:rPr>
          <w:lang w:val="en-GB"/>
        </w:rPr>
      </w:pPr>
      <w:r w:rsidRPr="00E4706B">
        <w:rPr>
          <w:lang w:val="en-GB"/>
        </w:rPr>
        <w:t xml:space="preserve">are conducted over assemblies of people with a UA that has characteristic dimensions of 3 m or more; or </w:t>
      </w:r>
    </w:p>
    <w:p w14:paraId="481814AC" w14:textId="7958D2EC" w:rsidR="007714DB" w:rsidRPr="00E4706B" w:rsidRDefault="00C46607" w:rsidP="00472122">
      <w:pPr>
        <w:pStyle w:val="bullet1"/>
        <w:numPr>
          <w:ilvl w:val="0"/>
          <w:numId w:val="33"/>
        </w:numPr>
        <w:ind w:left="990" w:hanging="423"/>
        <w:rPr>
          <w:lang w:val="en-GB"/>
        </w:rPr>
      </w:pPr>
      <w:r w:rsidRPr="00E4706B">
        <w:rPr>
          <w:lang w:val="en-GB"/>
        </w:rPr>
        <w:t xml:space="preserve">involve the transport of people; or </w:t>
      </w:r>
    </w:p>
    <w:p w14:paraId="5EDDDD6E" w14:textId="4EC31DB9" w:rsidR="00A95024" w:rsidRDefault="00C46607" w:rsidP="00472122">
      <w:pPr>
        <w:pStyle w:val="bullet1"/>
        <w:numPr>
          <w:ilvl w:val="0"/>
          <w:numId w:val="33"/>
        </w:numPr>
        <w:ind w:left="990" w:hanging="423"/>
        <w:rPr>
          <w:lang w:val="en-GB"/>
        </w:rPr>
      </w:pPr>
      <w:r w:rsidRPr="00E4706B">
        <w:rPr>
          <w:lang w:val="en-GB"/>
        </w:rPr>
        <w:t>involve the carriage of dangerous goods that may result in a high risk for third parties in the event of an accident.</w:t>
      </w:r>
    </w:p>
    <w:p w14:paraId="457A9784" w14:textId="77777777" w:rsidR="00854EB0" w:rsidRDefault="00854EB0" w:rsidP="00854EB0">
      <w:pPr>
        <w:pStyle w:val="bullet1"/>
        <w:numPr>
          <w:ilvl w:val="0"/>
          <w:numId w:val="0"/>
        </w:numPr>
        <w:ind w:left="1152" w:hanging="576"/>
        <w:rPr>
          <w:lang w:val="en-GB"/>
        </w:rPr>
      </w:pPr>
    </w:p>
    <w:p w14:paraId="0698BE8F" w14:textId="0C938515" w:rsidR="00854EB0" w:rsidRDefault="00854EB0">
      <w:pPr>
        <w:spacing w:after="200" w:line="276" w:lineRule="auto"/>
        <w:jc w:val="left"/>
        <w:rPr>
          <w:lang w:val="en-GB"/>
        </w:rPr>
      </w:pPr>
      <w:r>
        <w:rPr>
          <w:lang w:val="en-GB"/>
        </w:rPr>
        <w:br w:type="page"/>
      </w:r>
    </w:p>
    <w:p w14:paraId="0084A1BA" w14:textId="40A254AA" w:rsidR="009D2038" w:rsidRPr="00E4706B" w:rsidRDefault="00C46607" w:rsidP="005F0465">
      <w:pPr>
        <w:pStyle w:val="Heading2CR"/>
        <w:rPr>
          <w:lang w:val="en-GB"/>
        </w:rPr>
      </w:pPr>
      <w:bookmarkStart w:id="55" w:name="_DxCrossRefBm2114470417"/>
      <w:bookmarkStart w:id="56" w:name="_Toc121684540"/>
      <w:r w:rsidRPr="00E4706B">
        <w:rPr>
          <w:lang w:val="en-GB"/>
        </w:rPr>
        <w:lastRenderedPageBreak/>
        <w:t xml:space="preserve">Article 4 </w:t>
      </w:r>
      <w:r w:rsidR="005F0465" w:rsidRPr="00E4706B">
        <w:rPr>
          <w:lang w:val="en-GB"/>
        </w:rPr>
        <w:t xml:space="preserve">- </w:t>
      </w:r>
      <w:r w:rsidRPr="00E4706B">
        <w:rPr>
          <w:lang w:val="en-GB"/>
        </w:rPr>
        <w:t>‘Open’ category of UAS operations</w:t>
      </w:r>
      <w:bookmarkEnd w:id="55"/>
      <w:bookmarkEnd w:id="56"/>
    </w:p>
    <w:p w14:paraId="6FDFB691" w14:textId="1CEB9156" w:rsidR="009D2038" w:rsidRPr="00E4706B" w:rsidRDefault="00C46607" w:rsidP="00472122">
      <w:pPr>
        <w:pStyle w:val="ListLevel0"/>
        <w:numPr>
          <w:ilvl w:val="0"/>
          <w:numId w:val="34"/>
        </w:numPr>
        <w:rPr>
          <w:lang w:val="en-GB"/>
        </w:rPr>
      </w:pPr>
      <w:r w:rsidRPr="00E4706B">
        <w:rPr>
          <w:lang w:val="en-GB"/>
        </w:rPr>
        <w:t>Operations shall be classified as UAS operations in the ‘open’ category only where the following requirements are met:</w:t>
      </w:r>
    </w:p>
    <w:p w14:paraId="746BC10C" w14:textId="7CD6F2BF" w:rsidR="008717B4" w:rsidRPr="00E4706B" w:rsidRDefault="00C46607" w:rsidP="00472122">
      <w:pPr>
        <w:pStyle w:val="ListLevel1"/>
        <w:numPr>
          <w:ilvl w:val="0"/>
          <w:numId w:val="35"/>
        </w:numPr>
        <w:rPr>
          <w:lang w:val="en-GB"/>
        </w:rPr>
      </w:pPr>
      <w:r w:rsidRPr="00E4706B">
        <w:rPr>
          <w:lang w:val="en-GB"/>
        </w:rPr>
        <w:t xml:space="preserve">the UAS belongs to one of the classes set out in </w:t>
      </w:r>
      <w:r w:rsidR="00E33AD1" w:rsidRPr="00E4706B">
        <w:rPr>
          <w:highlight w:val="yellow"/>
          <w:lang w:val="en-GB"/>
        </w:rPr>
        <w:t xml:space="preserve">MCAR-UAS </w:t>
      </w:r>
      <w:r w:rsidR="0074484B">
        <w:rPr>
          <w:highlight w:val="yellow"/>
          <w:lang w:val="en-GB"/>
        </w:rPr>
        <w:t xml:space="preserve">A </w:t>
      </w:r>
      <w:r w:rsidRPr="00E4706B">
        <w:rPr>
          <w:lang w:val="en-GB"/>
        </w:rPr>
        <w:t>or is privately built or meets the conditions defined in Article 20;</w:t>
      </w:r>
    </w:p>
    <w:p w14:paraId="64D9EA9C" w14:textId="6ACCC962" w:rsidR="00234B60" w:rsidRPr="00E4706B" w:rsidRDefault="00C46607" w:rsidP="00472122">
      <w:pPr>
        <w:pStyle w:val="ListLevel1"/>
        <w:numPr>
          <w:ilvl w:val="0"/>
          <w:numId w:val="35"/>
        </w:numPr>
        <w:rPr>
          <w:lang w:val="en-GB"/>
        </w:rPr>
      </w:pPr>
      <w:r w:rsidRPr="00E4706B">
        <w:rPr>
          <w:lang w:val="en-GB"/>
        </w:rPr>
        <w:t xml:space="preserve">the unmanned aircraft has a maximum take-off mass of less than </w:t>
      </w:r>
      <w:r w:rsidR="005F0465" w:rsidRPr="00E4706B">
        <w:rPr>
          <w:lang w:val="en-GB"/>
        </w:rPr>
        <w:t>25 </w:t>
      </w:r>
      <w:r w:rsidRPr="00E4706B">
        <w:rPr>
          <w:lang w:val="en-GB"/>
        </w:rPr>
        <w:t>kg;</w:t>
      </w:r>
    </w:p>
    <w:p w14:paraId="170A4940" w14:textId="4D56AEA9" w:rsidR="009D2038" w:rsidRPr="00E4706B" w:rsidRDefault="00C46607" w:rsidP="00472122">
      <w:pPr>
        <w:pStyle w:val="ListLevel1"/>
        <w:numPr>
          <w:ilvl w:val="0"/>
          <w:numId w:val="35"/>
        </w:numPr>
        <w:rPr>
          <w:lang w:val="en-GB"/>
        </w:rPr>
      </w:pPr>
      <w:r w:rsidRPr="00E4706B">
        <w:rPr>
          <w:lang w:val="en-GB"/>
        </w:rPr>
        <w:t>the remote pilot ensures that the unmanned aircraft is kept at a safe distance from people and that it is not flown over assemblies of people;</w:t>
      </w:r>
    </w:p>
    <w:p w14:paraId="00A8E948" w14:textId="11775F31" w:rsidR="009D2038" w:rsidRPr="00E4706B" w:rsidRDefault="00C46607" w:rsidP="00472122">
      <w:pPr>
        <w:pStyle w:val="ListLevel1"/>
        <w:numPr>
          <w:ilvl w:val="0"/>
          <w:numId w:val="35"/>
        </w:numPr>
        <w:rPr>
          <w:lang w:val="en-GB"/>
        </w:rPr>
      </w:pPr>
      <w:r w:rsidRPr="00E4706B">
        <w:rPr>
          <w:lang w:val="en-GB"/>
        </w:rPr>
        <w:t>the remote pilot keeps the unmanned aircraft in VLOS at all times except when flying in follow-me mode or when using an unmanned aircraft observer as specified in Part A of the Annex;</w:t>
      </w:r>
    </w:p>
    <w:p w14:paraId="6B0A1824" w14:textId="2B8B8D74" w:rsidR="00AC7A2F" w:rsidRPr="00E4706B" w:rsidRDefault="00C46607" w:rsidP="00472122">
      <w:pPr>
        <w:pStyle w:val="ListLevel1"/>
        <w:numPr>
          <w:ilvl w:val="0"/>
          <w:numId w:val="35"/>
        </w:numPr>
        <w:rPr>
          <w:lang w:val="en-GB"/>
        </w:rPr>
      </w:pPr>
      <w:r w:rsidRPr="00E4706B">
        <w:rPr>
          <w:lang w:val="en-GB"/>
        </w:rPr>
        <w:t>during flight, the unmanned aircraft is maintained within 120 metres from the closest point of the surface of the earth, except when overflying an obstacle, as specified in Part A of the Annex</w:t>
      </w:r>
    </w:p>
    <w:p w14:paraId="7D4D04A0" w14:textId="7F32E1E1" w:rsidR="009D2038" w:rsidRPr="00E4706B" w:rsidRDefault="00C46607" w:rsidP="00472122">
      <w:pPr>
        <w:pStyle w:val="ListLevel1"/>
        <w:numPr>
          <w:ilvl w:val="0"/>
          <w:numId w:val="35"/>
        </w:numPr>
        <w:rPr>
          <w:lang w:val="en-GB"/>
        </w:rPr>
      </w:pPr>
      <w:r w:rsidRPr="00E4706B">
        <w:rPr>
          <w:lang w:val="en-GB"/>
        </w:rPr>
        <w:t>during flight, the unmanned aircraft does not carry dangerous goods and does not drop any material</w:t>
      </w:r>
      <w:r w:rsidR="00B1596C" w:rsidRPr="00E4706B">
        <w:rPr>
          <w:lang w:val="en-GB"/>
        </w:rPr>
        <w:t>.</w:t>
      </w:r>
    </w:p>
    <w:p w14:paraId="0EB77AEB" w14:textId="4ABC4614" w:rsidR="00286EA7" w:rsidRDefault="00C46607" w:rsidP="00472122">
      <w:pPr>
        <w:pStyle w:val="ListLevel0"/>
        <w:numPr>
          <w:ilvl w:val="0"/>
          <w:numId w:val="34"/>
        </w:numPr>
        <w:rPr>
          <w:lang w:val="en-GB"/>
        </w:rPr>
      </w:pPr>
      <w:r w:rsidRPr="00E4706B">
        <w:rPr>
          <w:lang w:val="en-GB"/>
        </w:rPr>
        <w:t>UAS operations in the ‘open’ category shall be divided in three sub-categories in accordance with the requirements set out in Part A of the Annex.</w:t>
      </w:r>
    </w:p>
    <w:p w14:paraId="6ACB91B5" w14:textId="77777777" w:rsidR="0074484B" w:rsidRDefault="0074484B" w:rsidP="0074484B">
      <w:pPr>
        <w:pStyle w:val="ListLevel0"/>
        <w:rPr>
          <w:lang w:val="en-GB"/>
        </w:rPr>
      </w:pPr>
    </w:p>
    <w:p w14:paraId="3B63FCD3" w14:textId="77777777" w:rsidR="0074484B" w:rsidRDefault="0074484B" w:rsidP="0074484B">
      <w:pPr>
        <w:pStyle w:val="ListLevel0"/>
        <w:rPr>
          <w:lang w:val="en-GB"/>
        </w:rPr>
      </w:pPr>
    </w:p>
    <w:p w14:paraId="3A239F1B" w14:textId="77777777" w:rsidR="0074484B" w:rsidRDefault="0074484B" w:rsidP="0074484B">
      <w:pPr>
        <w:pStyle w:val="ListLevel0"/>
        <w:rPr>
          <w:lang w:val="en-GB"/>
        </w:rPr>
      </w:pPr>
    </w:p>
    <w:p w14:paraId="2E423966" w14:textId="1D0FA7F6" w:rsidR="0074484B" w:rsidRDefault="0074484B">
      <w:pPr>
        <w:spacing w:after="200" w:line="276" w:lineRule="auto"/>
        <w:jc w:val="left"/>
        <w:rPr>
          <w:lang w:val="en-GB"/>
        </w:rPr>
      </w:pPr>
      <w:r>
        <w:rPr>
          <w:lang w:val="en-GB"/>
        </w:rPr>
        <w:br w:type="page"/>
      </w:r>
    </w:p>
    <w:p w14:paraId="2FF34889" w14:textId="7704FFF7" w:rsidR="0031443D" w:rsidRPr="00E4706B" w:rsidRDefault="00C46607" w:rsidP="006D3783">
      <w:pPr>
        <w:pStyle w:val="Heading2CR"/>
        <w:rPr>
          <w:lang w:val="en-GB"/>
        </w:rPr>
      </w:pPr>
      <w:bookmarkStart w:id="57" w:name="_DxCrossRefBm2114470418"/>
      <w:bookmarkStart w:id="58" w:name="_Toc121684541"/>
      <w:r w:rsidRPr="00E4706B">
        <w:rPr>
          <w:lang w:val="en-GB"/>
        </w:rPr>
        <w:lastRenderedPageBreak/>
        <w:t xml:space="preserve">Article 5 </w:t>
      </w:r>
      <w:r w:rsidR="006D3783" w:rsidRPr="00E4706B">
        <w:rPr>
          <w:lang w:val="en-GB"/>
        </w:rPr>
        <w:t xml:space="preserve">- </w:t>
      </w:r>
      <w:r w:rsidRPr="00E4706B">
        <w:rPr>
          <w:lang w:val="en-GB"/>
        </w:rPr>
        <w:t>‘Specific’ category of UAS operations</w:t>
      </w:r>
      <w:bookmarkEnd w:id="57"/>
      <w:bookmarkEnd w:id="58"/>
    </w:p>
    <w:p w14:paraId="658B0F32" w14:textId="39F2A166" w:rsidR="00BF6E40" w:rsidRPr="00E4706B" w:rsidRDefault="00C46607" w:rsidP="00472122">
      <w:pPr>
        <w:pStyle w:val="ListLevel0"/>
        <w:numPr>
          <w:ilvl w:val="0"/>
          <w:numId w:val="36"/>
        </w:numPr>
        <w:rPr>
          <w:lang w:val="en-GB"/>
        </w:rPr>
      </w:pPr>
      <w:r w:rsidRPr="00E4706B">
        <w:rPr>
          <w:lang w:val="en-GB"/>
        </w:rPr>
        <w:t xml:space="preserve">Where one of the requirements laid down in </w:t>
      </w:r>
      <w:r w:rsidRPr="003412B6">
        <w:rPr>
          <w:lang w:val="en-GB"/>
        </w:rPr>
        <w:t>Article 4</w:t>
      </w:r>
      <w:r w:rsidRPr="00E4706B">
        <w:rPr>
          <w:lang w:val="en-GB"/>
        </w:rPr>
        <w:t xml:space="preserve"> or in Part A of the Annex is not met, a UAS operator shall be required to obtain an operational au</w:t>
      </w:r>
      <w:r w:rsidR="006D3783" w:rsidRPr="00E4706B">
        <w:rPr>
          <w:lang w:val="en-GB"/>
        </w:rPr>
        <w:t xml:space="preserve">thorisation pursuant to </w:t>
      </w:r>
      <w:r w:rsidR="006D3783" w:rsidRPr="003412B6">
        <w:rPr>
          <w:lang w:val="en-GB"/>
        </w:rPr>
        <w:t>Article </w:t>
      </w:r>
      <w:r w:rsidRPr="003412B6">
        <w:rPr>
          <w:lang w:val="en-GB"/>
        </w:rPr>
        <w:t>12</w:t>
      </w:r>
      <w:r w:rsidRPr="00E4706B">
        <w:rPr>
          <w:lang w:val="en-GB"/>
        </w:rPr>
        <w:t xml:space="preserve"> from the </w:t>
      </w:r>
      <w:r w:rsidR="006C0678" w:rsidRPr="00E4706B">
        <w:rPr>
          <w:highlight w:val="yellow"/>
          <w:lang w:val="en-GB"/>
        </w:rPr>
        <w:t>CAA</w:t>
      </w:r>
      <w:r w:rsidRPr="00E4706B">
        <w:rPr>
          <w:lang w:val="en-GB"/>
        </w:rPr>
        <w:t>.</w:t>
      </w:r>
    </w:p>
    <w:p w14:paraId="22D2D379" w14:textId="595E4F25" w:rsidR="00C8798B" w:rsidRPr="00E4706B" w:rsidRDefault="00C46607" w:rsidP="00472122">
      <w:pPr>
        <w:pStyle w:val="ListLevel0"/>
        <w:numPr>
          <w:ilvl w:val="0"/>
          <w:numId w:val="36"/>
        </w:numPr>
        <w:rPr>
          <w:lang w:val="en-GB"/>
        </w:rPr>
      </w:pPr>
      <w:r w:rsidRPr="00E4706B">
        <w:rPr>
          <w:lang w:val="en-GB"/>
        </w:rPr>
        <w:t xml:space="preserve">When applying to </w:t>
      </w:r>
      <w:r w:rsidR="009C0E80" w:rsidRPr="00E4706B">
        <w:rPr>
          <w:highlight w:val="yellow"/>
          <w:lang w:val="en-GB"/>
        </w:rPr>
        <w:t>CAA</w:t>
      </w:r>
      <w:r w:rsidR="0074484B">
        <w:rPr>
          <w:highlight w:val="yellow"/>
          <w:lang w:val="en-GB"/>
        </w:rPr>
        <w:t xml:space="preserve"> </w:t>
      </w:r>
      <w:r w:rsidRPr="00E4706B">
        <w:rPr>
          <w:lang w:val="en-GB"/>
        </w:rPr>
        <w:t xml:space="preserve">for an operational authorisation pursuant </w:t>
      </w:r>
      <w:r w:rsidR="007623C9" w:rsidRPr="003412B6">
        <w:rPr>
          <w:lang w:val="en-GB"/>
        </w:rPr>
        <w:t>Article 12</w:t>
      </w:r>
      <w:r w:rsidRPr="00E4706B">
        <w:rPr>
          <w:lang w:val="en-GB"/>
        </w:rPr>
        <w:t>, the operator shall perform a risk assess</w:t>
      </w:r>
      <w:r w:rsidR="006D3783" w:rsidRPr="00E4706B">
        <w:rPr>
          <w:lang w:val="en-GB"/>
        </w:rPr>
        <w:t xml:space="preserve">ment in accordance with </w:t>
      </w:r>
      <w:r w:rsidR="006D3783" w:rsidRPr="003412B6">
        <w:rPr>
          <w:lang w:val="en-GB"/>
        </w:rPr>
        <w:t>Article </w:t>
      </w:r>
      <w:r w:rsidRPr="003412B6">
        <w:rPr>
          <w:lang w:val="en-GB"/>
        </w:rPr>
        <w:t>11</w:t>
      </w:r>
      <w:r w:rsidRPr="00E4706B">
        <w:rPr>
          <w:lang w:val="en-GB"/>
        </w:rPr>
        <w:t xml:space="preserve"> and submit it together with the application, including adequate mitigating measures.</w:t>
      </w:r>
    </w:p>
    <w:p w14:paraId="0D07886D" w14:textId="5D063DE0" w:rsidR="00F65A53" w:rsidRPr="00E4706B" w:rsidRDefault="00C46607" w:rsidP="00472122">
      <w:pPr>
        <w:pStyle w:val="ListLevel0"/>
        <w:numPr>
          <w:ilvl w:val="0"/>
          <w:numId w:val="36"/>
        </w:numPr>
        <w:rPr>
          <w:lang w:val="en-GB"/>
        </w:rPr>
      </w:pPr>
      <w:r w:rsidRPr="00E4706B">
        <w:rPr>
          <w:lang w:val="en-GB"/>
        </w:rPr>
        <w:t xml:space="preserve">In accordance with point </w:t>
      </w:r>
      <w:r w:rsidR="00BD3C87" w:rsidRPr="003412B6">
        <w:rPr>
          <w:lang w:val="en-GB"/>
        </w:rPr>
        <w:t>UAS.SPEC.040</w:t>
      </w:r>
      <w:r w:rsidRPr="00E4706B">
        <w:rPr>
          <w:lang w:val="en-GB"/>
        </w:rPr>
        <w:t xml:space="preserve"> laid down in Part B of the Annex, the </w:t>
      </w:r>
      <w:r w:rsidR="00234224">
        <w:rPr>
          <w:highlight w:val="yellow"/>
          <w:lang w:val="en-GB"/>
        </w:rPr>
        <w:t>CAA will</w:t>
      </w:r>
      <w:r w:rsidRPr="00E4706B">
        <w:rPr>
          <w:lang w:val="en-GB"/>
        </w:rPr>
        <w:t xml:space="preserve"> issue an operational authorisation, if it considers that the operational risks are adequately mitigated in accordance with </w:t>
      </w:r>
      <w:r w:rsidR="007623C9" w:rsidRPr="003412B6">
        <w:rPr>
          <w:lang w:val="en-GB"/>
        </w:rPr>
        <w:t>Article 12</w:t>
      </w:r>
      <w:r w:rsidRPr="00E4706B">
        <w:rPr>
          <w:lang w:val="en-GB"/>
        </w:rPr>
        <w:t>.</w:t>
      </w:r>
    </w:p>
    <w:p w14:paraId="75096B4D" w14:textId="06303A40" w:rsidR="008932E6" w:rsidRPr="00E4706B" w:rsidRDefault="00C46607" w:rsidP="00472122">
      <w:pPr>
        <w:pStyle w:val="ListLevel0"/>
        <w:numPr>
          <w:ilvl w:val="0"/>
          <w:numId w:val="36"/>
        </w:numPr>
        <w:rPr>
          <w:lang w:val="en-GB"/>
        </w:rPr>
      </w:pPr>
      <w:r w:rsidRPr="00E4706B">
        <w:rPr>
          <w:lang w:val="en-GB"/>
        </w:rPr>
        <w:t xml:space="preserve">The </w:t>
      </w:r>
      <w:r w:rsidR="00234224">
        <w:rPr>
          <w:highlight w:val="yellow"/>
          <w:lang w:val="en-GB"/>
        </w:rPr>
        <w:t>CAA will</w:t>
      </w:r>
      <w:r w:rsidRPr="00E4706B">
        <w:rPr>
          <w:lang w:val="en-GB"/>
        </w:rPr>
        <w:t xml:space="preserve"> specify whether the operational authorisation concerns:</w:t>
      </w:r>
    </w:p>
    <w:p w14:paraId="05666189" w14:textId="7A64A939" w:rsidR="00A85387" w:rsidRPr="00E4706B" w:rsidRDefault="00C46607" w:rsidP="00472122">
      <w:pPr>
        <w:pStyle w:val="ListLevel1"/>
        <w:numPr>
          <w:ilvl w:val="0"/>
          <w:numId w:val="37"/>
        </w:numPr>
        <w:rPr>
          <w:lang w:val="en-GB"/>
        </w:rPr>
      </w:pPr>
      <w:r w:rsidRPr="00E4706B">
        <w:rPr>
          <w:lang w:val="en-GB"/>
        </w:rPr>
        <w:t>the approval of a single operation or a number of operations specified in time or location(s) or both. The operational authorisation shall include the associated precise list of mitigating measures;</w:t>
      </w:r>
    </w:p>
    <w:p w14:paraId="43B88249" w14:textId="32E509AF" w:rsidR="008932E6" w:rsidRPr="00E4706B" w:rsidRDefault="00C46607" w:rsidP="00472122">
      <w:pPr>
        <w:pStyle w:val="ListLevel1"/>
        <w:numPr>
          <w:ilvl w:val="0"/>
          <w:numId w:val="37"/>
        </w:numPr>
        <w:rPr>
          <w:lang w:val="en-GB"/>
        </w:rPr>
      </w:pPr>
      <w:r w:rsidRPr="00E4706B">
        <w:rPr>
          <w:lang w:val="en-GB"/>
        </w:rPr>
        <w:t>the approval of an LUC, in accordance with part C of the Annex.</w:t>
      </w:r>
    </w:p>
    <w:p w14:paraId="186B093B" w14:textId="304AA2B6" w:rsidR="001E57C8" w:rsidRPr="00E4706B" w:rsidRDefault="009319D0" w:rsidP="00472122">
      <w:pPr>
        <w:pStyle w:val="ListLevel0"/>
        <w:numPr>
          <w:ilvl w:val="0"/>
          <w:numId w:val="36"/>
        </w:numPr>
        <w:rPr>
          <w:lang w:val="en-GB"/>
        </w:rPr>
      </w:pPr>
      <w:r w:rsidRPr="00E4706B">
        <w:rPr>
          <w:lang w:val="en-GB"/>
        </w:rPr>
        <w:t xml:space="preserve">Where the UAS operator submits a declaration to the </w:t>
      </w:r>
      <w:r w:rsidR="00633254" w:rsidRPr="00E4706B">
        <w:rPr>
          <w:highlight w:val="yellow"/>
          <w:lang w:val="en-GB"/>
        </w:rPr>
        <w:t>CAA</w:t>
      </w:r>
      <w:r w:rsidR="00DA53D7">
        <w:rPr>
          <w:highlight w:val="yellow"/>
          <w:lang w:val="en-GB"/>
        </w:rPr>
        <w:t xml:space="preserve"> </w:t>
      </w:r>
      <w:r w:rsidRPr="00E4706B">
        <w:rPr>
          <w:lang w:val="en-GB"/>
        </w:rPr>
        <w:t xml:space="preserve">in accordance with point </w:t>
      </w:r>
      <w:r w:rsidRPr="003412B6">
        <w:rPr>
          <w:lang w:val="en-GB"/>
        </w:rPr>
        <w:t>UAS.SPEC.020</w:t>
      </w:r>
      <w:r w:rsidRPr="00E4706B">
        <w:rPr>
          <w:lang w:val="en-GB"/>
        </w:rPr>
        <w:t xml:space="preserve"> laid down in Part B of the Annex for an operation complying with a standard scenario set out in </w:t>
      </w:r>
      <w:r w:rsidR="008C4E54" w:rsidRPr="003412B6">
        <w:rPr>
          <w:lang w:val="en-GB"/>
        </w:rPr>
        <w:t>Appendix 1</w:t>
      </w:r>
      <w:r w:rsidR="008C4E54" w:rsidRPr="00E4706B">
        <w:rPr>
          <w:lang w:val="en-GB"/>
        </w:rPr>
        <w:t xml:space="preserve"> </w:t>
      </w:r>
      <w:r w:rsidRPr="00E4706B">
        <w:rPr>
          <w:lang w:val="en-GB"/>
        </w:rPr>
        <w:t xml:space="preserve">to that Annex, the UAS operator shall not be required to obtain an operational authorisation in accordance with paragraphs 1 to 4 of this Article and the procedure laid down in paragraph 5 of </w:t>
      </w:r>
      <w:r w:rsidR="007623C9" w:rsidRPr="003412B6">
        <w:rPr>
          <w:lang w:val="en-GB"/>
        </w:rPr>
        <w:t>Article 12</w:t>
      </w:r>
      <w:r w:rsidRPr="00E4706B">
        <w:rPr>
          <w:lang w:val="en-GB"/>
        </w:rPr>
        <w:t xml:space="preserve"> shall apply. The UAS operator shall use the declaration referred to in </w:t>
      </w:r>
      <w:r w:rsidRPr="003412B6">
        <w:rPr>
          <w:lang w:val="en-GB"/>
        </w:rPr>
        <w:t>Appendix 2</w:t>
      </w:r>
      <w:r w:rsidRPr="00E4706B">
        <w:rPr>
          <w:lang w:val="en-GB"/>
        </w:rPr>
        <w:t xml:space="preserve"> to that Annex.</w:t>
      </w:r>
    </w:p>
    <w:p w14:paraId="5D4DE6B0" w14:textId="1825CB74" w:rsidR="00CF0973" w:rsidRPr="00E4706B" w:rsidRDefault="00C46607" w:rsidP="00472122">
      <w:pPr>
        <w:pStyle w:val="ListLevel0"/>
        <w:numPr>
          <w:ilvl w:val="0"/>
          <w:numId w:val="36"/>
        </w:numPr>
        <w:rPr>
          <w:lang w:val="en-GB"/>
        </w:rPr>
      </w:pPr>
      <w:r w:rsidRPr="00E4706B">
        <w:rPr>
          <w:lang w:val="en-GB"/>
        </w:rPr>
        <w:t>An operational authorisation or a declaration shall not be required for:</w:t>
      </w:r>
    </w:p>
    <w:p w14:paraId="1097C801" w14:textId="606A675D" w:rsidR="00CF0973" w:rsidRPr="00E4706B" w:rsidRDefault="00C46607" w:rsidP="00472122">
      <w:pPr>
        <w:pStyle w:val="ListLevel1"/>
        <w:numPr>
          <w:ilvl w:val="0"/>
          <w:numId w:val="38"/>
        </w:numPr>
        <w:rPr>
          <w:lang w:val="en-GB"/>
        </w:rPr>
      </w:pPr>
      <w:r w:rsidRPr="00E4706B">
        <w:rPr>
          <w:lang w:val="en-GB"/>
        </w:rPr>
        <w:t xml:space="preserve">UAS operators holding an LUC with appropriate privileges in accordance with point </w:t>
      </w:r>
      <w:r w:rsidR="00BD3C87" w:rsidRPr="003412B6">
        <w:rPr>
          <w:lang w:val="en-GB"/>
        </w:rPr>
        <w:t>UAS.LUC.060</w:t>
      </w:r>
      <w:r w:rsidRPr="00E4706B">
        <w:rPr>
          <w:lang w:val="en-GB"/>
        </w:rPr>
        <w:t xml:space="preserve"> of the Annex;</w:t>
      </w:r>
    </w:p>
    <w:p w14:paraId="29E08E94" w14:textId="6D61D9B2" w:rsidR="002D4CDC" w:rsidRPr="00E4706B" w:rsidRDefault="00C46607" w:rsidP="00472122">
      <w:pPr>
        <w:pStyle w:val="ListLevel1"/>
        <w:numPr>
          <w:ilvl w:val="0"/>
          <w:numId w:val="38"/>
        </w:numPr>
        <w:rPr>
          <w:lang w:val="en-GB"/>
        </w:rPr>
      </w:pPr>
      <w:r w:rsidRPr="00E4706B">
        <w:rPr>
          <w:lang w:val="en-GB"/>
        </w:rPr>
        <w:t xml:space="preserve">operations conducted in the framework of model aircraft clubs and associations that have received an authorisation in accordance with </w:t>
      </w:r>
      <w:r w:rsidRPr="003412B6">
        <w:rPr>
          <w:lang w:val="en-GB"/>
        </w:rPr>
        <w:t>Article 16</w:t>
      </w:r>
      <w:r w:rsidRPr="00E4706B">
        <w:rPr>
          <w:lang w:val="en-GB"/>
        </w:rPr>
        <w:t>.</w:t>
      </w:r>
    </w:p>
    <w:p w14:paraId="44218B18" w14:textId="6C1207F1" w:rsidR="00EC0B70" w:rsidRPr="00E4706B" w:rsidRDefault="00C46607" w:rsidP="006B7F52">
      <w:pPr>
        <w:pStyle w:val="Heading3AMC"/>
      </w:pPr>
      <w:bookmarkStart w:id="59" w:name="_DxCrossRefBm2114470426"/>
      <w:bookmarkStart w:id="60" w:name="_Toc121684542"/>
      <w:r w:rsidRPr="00E4706B">
        <w:t>AMC1 Article 5 ‘Specific’ category of UAS operations</w:t>
      </w:r>
      <w:bookmarkEnd w:id="59"/>
      <w:bookmarkEnd w:id="60"/>
    </w:p>
    <w:p w14:paraId="55E1FF45" w14:textId="77777777" w:rsidR="00B45E31" w:rsidRDefault="00C46607" w:rsidP="00B45E31">
      <w:pPr>
        <w:pStyle w:val="Heading41"/>
        <w:rPr>
          <w:lang w:val="en-GB"/>
        </w:rPr>
      </w:pPr>
      <w:r w:rsidRPr="00E4706B">
        <w:rPr>
          <w:lang w:val="en-GB"/>
        </w:rPr>
        <w:t>TRANSPORT OF DANGEROUS GOODS IN THE ‘SPECIFIC’ CATEGORY</w:t>
      </w:r>
    </w:p>
    <w:p w14:paraId="4D41D851" w14:textId="77777777" w:rsidR="00DA53D7" w:rsidRPr="00DA53D7" w:rsidRDefault="00DA53D7" w:rsidP="00DA53D7">
      <w:pPr>
        <w:spacing w:after="0"/>
        <w:rPr>
          <w:lang w:val="en-GB"/>
        </w:rPr>
      </w:pPr>
    </w:p>
    <w:p w14:paraId="5A0AD4F4" w14:textId="02B4C265" w:rsidR="00EC0B70" w:rsidRPr="00E4706B" w:rsidRDefault="00B45E31" w:rsidP="00472122">
      <w:pPr>
        <w:pStyle w:val="ListLevel0"/>
        <w:numPr>
          <w:ilvl w:val="0"/>
          <w:numId w:val="39"/>
        </w:numPr>
        <w:rPr>
          <w:lang w:val="en-GB"/>
        </w:rPr>
      </w:pPr>
      <w:r w:rsidRPr="00E4706B">
        <w:rPr>
          <w:lang w:val="en-GB"/>
        </w:rPr>
        <w:t>Dangerous goods may be transported in the ‘specific’ category of UAS operations only if the UAS operator is able to demonstrate that these goods will not cause harm or damage to third parties or to the environment in case of accident. When compatible with the operation, a crash</w:t>
      </w:r>
      <w:r w:rsidRPr="00E4706B">
        <w:rPr>
          <w:lang w:val="en-GB"/>
        </w:rPr>
        <w:noBreakHyphen/>
        <w:t>protected container, which will prevent the leakage/dispersion of dangerous goods in case of accident, would be acceptable. In this case, the UAS operator should demonstrate that the container is capable of maintaining/protecting the dangerous goods without causing damage or harm to third parties or the environment in case of accident. In demonstrating the conformity of the container, the operational characteristics of the flight (flight speed, altitude, weather conditions, etc.) shall be taken into account, as well as the defining aspects of the geographical area of operation.</w:t>
      </w:r>
    </w:p>
    <w:p w14:paraId="6C987B24" w14:textId="109CFD0C" w:rsidR="00B45E31" w:rsidRPr="00E4706B" w:rsidRDefault="00C46607" w:rsidP="00472122">
      <w:pPr>
        <w:pStyle w:val="ListLevel0"/>
        <w:numPr>
          <w:ilvl w:val="0"/>
          <w:numId w:val="39"/>
        </w:numPr>
        <w:rPr>
          <w:lang w:val="en-GB"/>
        </w:rPr>
      </w:pPr>
      <w:r w:rsidRPr="00E4706B">
        <w:rPr>
          <w:lang w:val="en-GB"/>
        </w:rPr>
        <w:t>The assessment of the operational risk of transporting dangerous goods should take into account the following:</w:t>
      </w:r>
    </w:p>
    <w:p w14:paraId="30B90080" w14:textId="7D0EC409" w:rsidR="00B45E31" w:rsidRPr="00E4706B" w:rsidRDefault="00C46607" w:rsidP="00472122">
      <w:pPr>
        <w:pStyle w:val="ListLevel1"/>
        <w:numPr>
          <w:ilvl w:val="0"/>
          <w:numId w:val="40"/>
        </w:numPr>
        <w:rPr>
          <w:lang w:val="en-GB"/>
        </w:rPr>
      </w:pPr>
      <w:r w:rsidRPr="00E4706B">
        <w:rPr>
          <w:lang w:val="en-GB"/>
        </w:rPr>
        <w:t>the risk that such goods pose to persons that are directly involved in their handling, to the environment, and to third parties and their properties;</w:t>
      </w:r>
    </w:p>
    <w:p w14:paraId="4455020C" w14:textId="0F0384CC" w:rsidR="00B45E31" w:rsidRPr="00E4706B" w:rsidRDefault="00C46607" w:rsidP="00472122">
      <w:pPr>
        <w:pStyle w:val="ListLevel1"/>
        <w:numPr>
          <w:ilvl w:val="0"/>
          <w:numId w:val="40"/>
        </w:numPr>
        <w:rPr>
          <w:lang w:val="en-GB"/>
        </w:rPr>
      </w:pPr>
      <w:r w:rsidRPr="00E4706B">
        <w:rPr>
          <w:lang w:val="en-GB"/>
        </w:rPr>
        <w:t>the hazard posed by the quantity and class of the dangerous goods;</w:t>
      </w:r>
    </w:p>
    <w:p w14:paraId="0C3C4E25" w14:textId="150A2E46" w:rsidR="00B45E31" w:rsidRPr="00E4706B" w:rsidRDefault="00C46607" w:rsidP="00472122">
      <w:pPr>
        <w:pStyle w:val="ListLevel1"/>
        <w:numPr>
          <w:ilvl w:val="0"/>
          <w:numId w:val="40"/>
        </w:numPr>
        <w:rPr>
          <w:lang w:val="en-GB"/>
        </w:rPr>
      </w:pPr>
      <w:r w:rsidRPr="00E4706B">
        <w:rPr>
          <w:lang w:val="en-GB"/>
        </w:rPr>
        <w:lastRenderedPageBreak/>
        <w:t>the characteristics of the container for the dangerous goods;</w:t>
      </w:r>
    </w:p>
    <w:p w14:paraId="008E955F" w14:textId="429DF4B1" w:rsidR="00B45E31" w:rsidRPr="00E4706B" w:rsidRDefault="00C46607" w:rsidP="00472122">
      <w:pPr>
        <w:pStyle w:val="ListLevel1"/>
        <w:numPr>
          <w:ilvl w:val="0"/>
          <w:numId w:val="40"/>
        </w:numPr>
        <w:rPr>
          <w:lang w:val="en-GB"/>
        </w:rPr>
      </w:pPr>
      <w:r w:rsidRPr="00E4706B">
        <w:rPr>
          <w:lang w:val="en-GB"/>
        </w:rPr>
        <w:t>the level of competence of those handling the dangerous goods; and</w:t>
      </w:r>
    </w:p>
    <w:p w14:paraId="79050C44" w14:textId="40C10C28" w:rsidR="00BE755A" w:rsidRPr="00E4706B" w:rsidRDefault="00C46607" w:rsidP="00472122">
      <w:pPr>
        <w:pStyle w:val="ListLevel1"/>
        <w:numPr>
          <w:ilvl w:val="0"/>
          <w:numId w:val="40"/>
        </w:numPr>
        <w:rPr>
          <w:lang w:val="en-GB"/>
        </w:rPr>
      </w:pPr>
      <w:r w:rsidRPr="00E4706B">
        <w:rPr>
          <w:lang w:val="en-GB"/>
        </w:rPr>
        <w:t>the geographical area in which the flight will be operated.</w:t>
      </w:r>
    </w:p>
    <w:p w14:paraId="51B473BB" w14:textId="00F41B3C" w:rsidR="00B45E31" w:rsidRPr="00E4706B" w:rsidRDefault="00C46607" w:rsidP="00472122">
      <w:pPr>
        <w:pStyle w:val="ListLevel0"/>
        <w:numPr>
          <w:ilvl w:val="0"/>
          <w:numId w:val="39"/>
        </w:numPr>
        <w:rPr>
          <w:lang w:val="en-GB"/>
        </w:rPr>
      </w:pPr>
      <w:r w:rsidRPr="00E4706B">
        <w:rPr>
          <w:lang w:val="en-GB"/>
        </w:rPr>
        <w:t xml:space="preserve">The UAS operator that wishes to carry out operations in the ‘specific’ category to transport dangerous goods should establish a dangerous goods training programmes for the personnel involved, as required by the Technical Instructions. Such training programmes should be commensurate with the responsibilities of the personnel involved in those operations. The training programmes should be subject to review and approval by the </w:t>
      </w:r>
      <w:r w:rsidR="0002360A" w:rsidRPr="00E4706B">
        <w:rPr>
          <w:highlight w:val="yellow"/>
          <w:lang w:val="en-GB"/>
        </w:rPr>
        <w:t>CAA</w:t>
      </w:r>
      <w:r w:rsidRPr="00E4706B">
        <w:rPr>
          <w:lang w:val="en-GB"/>
        </w:rPr>
        <w:t>, and should cover at least the following aspects:</w:t>
      </w:r>
    </w:p>
    <w:p w14:paraId="12C8A906" w14:textId="69B312AC" w:rsidR="00B45E31" w:rsidRPr="00E4706B" w:rsidRDefault="00C46607" w:rsidP="00472122">
      <w:pPr>
        <w:pStyle w:val="ListLevel1"/>
        <w:numPr>
          <w:ilvl w:val="0"/>
          <w:numId w:val="41"/>
        </w:numPr>
        <w:rPr>
          <w:lang w:val="en-GB"/>
        </w:rPr>
      </w:pPr>
      <w:r w:rsidRPr="00E4706B">
        <w:rPr>
          <w:lang w:val="en-GB"/>
        </w:rPr>
        <w:t>dangerous goods terminology;</w:t>
      </w:r>
    </w:p>
    <w:p w14:paraId="370907B9" w14:textId="19847C1E" w:rsidR="00B45E31" w:rsidRPr="00E4706B" w:rsidRDefault="00C46607" w:rsidP="00472122">
      <w:pPr>
        <w:pStyle w:val="ListLevel1"/>
        <w:numPr>
          <w:ilvl w:val="0"/>
          <w:numId w:val="41"/>
        </w:numPr>
        <w:rPr>
          <w:lang w:val="en-GB"/>
        </w:rPr>
      </w:pPr>
      <w:r w:rsidRPr="00E4706B">
        <w:rPr>
          <w:lang w:val="en-GB"/>
        </w:rPr>
        <w:t>classification of dangerous goods;</w:t>
      </w:r>
    </w:p>
    <w:p w14:paraId="707A150D" w14:textId="1FCA7CEB" w:rsidR="00B45E31" w:rsidRPr="00E4706B" w:rsidRDefault="00C46607" w:rsidP="00472122">
      <w:pPr>
        <w:pStyle w:val="ListLevel1"/>
        <w:numPr>
          <w:ilvl w:val="0"/>
          <w:numId w:val="41"/>
        </w:numPr>
        <w:rPr>
          <w:lang w:val="en-GB"/>
        </w:rPr>
      </w:pPr>
      <w:r w:rsidRPr="00E4706B">
        <w:rPr>
          <w:lang w:val="en-GB"/>
        </w:rPr>
        <w:t>labelling of dangerous goods;</w:t>
      </w:r>
    </w:p>
    <w:p w14:paraId="1686938E" w14:textId="19F20CDC" w:rsidR="00B45E31" w:rsidRPr="00E4706B" w:rsidRDefault="00C46607" w:rsidP="00472122">
      <w:pPr>
        <w:pStyle w:val="ListLevel1"/>
        <w:numPr>
          <w:ilvl w:val="0"/>
          <w:numId w:val="41"/>
        </w:numPr>
        <w:rPr>
          <w:lang w:val="en-GB"/>
        </w:rPr>
      </w:pPr>
      <w:r w:rsidRPr="00E4706B">
        <w:rPr>
          <w:lang w:val="en-GB"/>
        </w:rPr>
        <w:t>identification of dangerous goods that use ‘SDSs’ and the Globally Harmonised System of Classification and Labelling of Chemicals (GHS) consumer labelling;</w:t>
      </w:r>
    </w:p>
    <w:p w14:paraId="43D75D91" w14:textId="5FEB1C32" w:rsidR="00B45E31" w:rsidRPr="00E4706B" w:rsidRDefault="00C46607" w:rsidP="00472122">
      <w:pPr>
        <w:pStyle w:val="ListLevel1"/>
        <w:numPr>
          <w:ilvl w:val="0"/>
          <w:numId w:val="41"/>
        </w:numPr>
        <w:rPr>
          <w:lang w:val="en-GB"/>
        </w:rPr>
      </w:pPr>
      <w:r w:rsidRPr="00E4706B">
        <w:rPr>
          <w:lang w:val="en-GB"/>
        </w:rPr>
        <w:t>use of the dangerous goods list provided in the Technical Instructions;</w:t>
      </w:r>
    </w:p>
    <w:p w14:paraId="382D593F" w14:textId="33DB05C7" w:rsidR="00B45E31" w:rsidRPr="00E4706B" w:rsidRDefault="00C46607" w:rsidP="00472122">
      <w:pPr>
        <w:pStyle w:val="ListLevel1"/>
        <w:numPr>
          <w:ilvl w:val="0"/>
          <w:numId w:val="41"/>
        </w:numPr>
        <w:rPr>
          <w:lang w:val="en-GB"/>
        </w:rPr>
      </w:pPr>
      <w:r w:rsidRPr="00E4706B">
        <w:rPr>
          <w:lang w:val="en-GB"/>
        </w:rPr>
        <w:t>storage and handling of dangerous goods, including but not limited to the segregation of incompatible dangerous goods, dangerous goods loading, and dangerous goods securing;</w:t>
      </w:r>
    </w:p>
    <w:p w14:paraId="3EC589FF" w14:textId="6016662D" w:rsidR="00B45E31" w:rsidRPr="00E4706B" w:rsidRDefault="00C46607" w:rsidP="00472122">
      <w:pPr>
        <w:pStyle w:val="ListLevel1"/>
        <w:numPr>
          <w:ilvl w:val="0"/>
          <w:numId w:val="41"/>
        </w:numPr>
        <w:rPr>
          <w:lang w:val="en-GB"/>
        </w:rPr>
      </w:pPr>
      <w:r w:rsidRPr="00E4706B">
        <w:rPr>
          <w:lang w:val="en-GB"/>
        </w:rPr>
        <w:t>instructions and safety precautions to be provided to employees and third parties; and</w:t>
      </w:r>
    </w:p>
    <w:p w14:paraId="3B4BD9BF" w14:textId="0DE071D3" w:rsidR="00B45E31" w:rsidRDefault="00C46607" w:rsidP="00472122">
      <w:pPr>
        <w:pStyle w:val="ListLevel1"/>
        <w:numPr>
          <w:ilvl w:val="0"/>
          <w:numId w:val="41"/>
        </w:numPr>
        <w:rPr>
          <w:lang w:val="en-GB"/>
        </w:rPr>
      </w:pPr>
      <w:r w:rsidRPr="00E4706B">
        <w:rPr>
          <w:lang w:val="en-GB"/>
        </w:rPr>
        <w:t>emergency/reporting procedures included in the ERP in case of an accident/incident with dangerous goods.</w:t>
      </w:r>
    </w:p>
    <w:p w14:paraId="467AD33E" w14:textId="77777777" w:rsidR="00DA53D7" w:rsidRDefault="00DA53D7" w:rsidP="00DA53D7">
      <w:pPr>
        <w:pStyle w:val="ListLevel1"/>
        <w:ind w:left="0" w:firstLine="0"/>
        <w:rPr>
          <w:lang w:val="en-GB"/>
        </w:rPr>
      </w:pPr>
    </w:p>
    <w:p w14:paraId="2B20A2AB" w14:textId="77777777" w:rsidR="00DA53D7" w:rsidRDefault="00DA53D7" w:rsidP="00DA53D7">
      <w:pPr>
        <w:pStyle w:val="ListLevel1"/>
        <w:ind w:left="0" w:firstLine="0"/>
        <w:rPr>
          <w:lang w:val="en-GB"/>
        </w:rPr>
      </w:pPr>
    </w:p>
    <w:p w14:paraId="155BFFF4" w14:textId="77777777" w:rsidR="00DA53D7" w:rsidRDefault="00DA53D7" w:rsidP="00DA53D7">
      <w:pPr>
        <w:pStyle w:val="ListLevel1"/>
        <w:ind w:left="0" w:firstLine="0"/>
        <w:rPr>
          <w:lang w:val="en-GB"/>
        </w:rPr>
      </w:pPr>
    </w:p>
    <w:p w14:paraId="35967A60" w14:textId="20E7D300" w:rsidR="00DA53D7" w:rsidRDefault="00DA53D7">
      <w:pPr>
        <w:spacing w:after="200" w:line="276" w:lineRule="auto"/>
        <w:jc w:val="left"/>
        <w:rPr>
          <w:lang w:val="en-GB"/>
        </w:rPr>
      </w:pPr>
      <w:r>
        <w:rPr>
          <w:lang w:val="en-GB"/>
        </w:rPr>
        <w:br w:type="page"/>
      </w:r>
    </w:p>
    <w:p w14:paraId="67ED539E" w14:textId="02A9114D" w:rsidR="009D2038" w:rsidRPr="00E4706B" w:rsidRDefault="00C46607" w:rsidP="00BF1926">
      <w:pPr>
        <w:pStyle w:val="Heading2CR"/>
        <w:rPr>
          <w:lang w:val="en-GB"/>
        </w:rPr>
      </w:pPr>
      <w:bookmarkStart w:id="61" w:name="_DxCrossRefBm2114470401"/>
      <w:bookmarkStart w:id="62" w:name="_Toc121684543"/>
      <w:r w:rsidRPr="00E4706B">
        <w:rPr>
          <w:lang w:val="en-GB"/>
        </w:rPr>
        <w:lastRenderedPageBreak/>
        <w:t xml:space="preserve">Article 6 </w:t>
      </w:r>
      <w:r w:rsidR="00BF1926" w:rsidRPr="00E4706B">
        <w:rPr>
          <w:lang w:val="en-GB"/>
        </w:rPr>
        <w:t xml:space="preserve">- </w:t>
      </w:r>
      <w:r w:rsidRPr="00E4706B">
        <w:rPr>
          <w:lang w:val="en-GB"/>
        </w:rPr>
        <w:t>‘Certified’ category of UAS operations</w:t>
      </w:r>
      <w:bookmarkEnd w:id="61"/>
      <w:bookmarkEnd w:id="62"/>
    </w:p>
    <w:p w14:paraId="24FB928B" w14:textId="5163CD9D" w:rsidR="00F65A53" w:rsidRPr="00E4706B" w:rsidRDefault="00C46607" w:rsidP="00472122">
      <w:pPr>
        <w:pStyle w:val="ListLevel0"/>
        <w:numPr>
          <w:ilvl w:val="0"/>
          <w:numId w:val="42"/>
        </w:numPr>
        <w:rPr>
          <w:lang w:val="en-GB"/>
        </w:rPr>
      </w:pPr>
      <w:r w:rsidRPr="00E4706B">
        <w:rPr>
          <w:lang w:val="en-GB"/>
        </w:rPr>
        <w:t>Operations shall be classified as UAS operations in the ‘certified’ category only where the following requirements are met:</w:t>
      </w:r>
    </w:p>
    <w:p w14:paraId="6231A155" w14:textId="38820841" w:rsidR="00B83915" w:rsidRPr="00E4706B" w:rsidRDefault="00C46607" w:rsidP="00472122">
      <w:pPr>
        <w:pStyle w:val="ListLevel1"/>
        <w:numPr>
          <w:ilvl w:val="0"/>
          <w:numId w:val="43"/>
        </w:numPr>
        <w:rPr>
          <w:lang w:val="en-GB"/>
        </w:rPr>
      </w:pPr>
      <w:r w:rsidRPr="00E4706B">
        <w:rPr>
          <w:lang w:val="en-GB"/>
        </w:rPr>
        <w:t xml:space="preserve">the UAS is certified pursuant to points (a), (b) and (c) of paragraph 1 of Article 40 of </w:t>
      </w:r>
      <w:r w:rsidR="00C00199" w:rsidRPr="00E4706B">
        <w:rPr>
          <w:highlight w:val="yellow"/>
          <w:lang w:val="en-GB"/>
        </w:rPr>
        <w:t xml:space="preserve">MCAR-UAS </w:t>
      </w:r>
      <w:r w:rsidR="00DA53D7">
        <w:rPr>
          <w:highlight w:val="yellow"/>
          <w:lang w:val="en-GB"/>
        </w:rPr>
        <w:t>A</w:t>
      </w:r>
      <w:r w:rsidRPr="00E4706B">
        <w:rPr>
          <w:lang w:val="en-GB"/>
        </w:rPr>
        <w:t>; and</w:t>
      </w:r>
    </w:p>
    <w:p w14:paraId="2507149E" w14:textId="1CA3B1E1" w:rsidR="009D1F2A" w:rsidRPr="00E4706B" w:rsidRDefault="00C46607" w:rsidP="00472122">
      <w:pPr>
        <w:pStyle w:val="ListLevel1"/>
        <w:numPr>
          <w:ilvl w:val="0"/>
          <w:numId w:val="43"/>
        </w:numPr>
        <w:rPr>
          <w:lang w:val="en-GB"/>
        </w:rPr>
      </w:pPr>
      <w:r w:rsidRPr="00E4706B">
        <w:rPr>
          <w:lang w:val="en-GB"/>
        </w:rPr>
        <w:t>the operation is conducted in any of the following conditions:</w:t>
      </w:r>
    </w:p>
    <w:p w14:paraId="1BAEC9F7" w14:textId="03B7041E" w:rsidR="00F65A53" w:rsidRPr="00E4706B" w:rsidRDefault="00C46607" w:rsidP="00472122">
      <w:pPr>
        <w:pStyle w:val="ListLevel2"/>
        <w:numPr>
          <w:ilvl w:val="0"/>
          <w:numId w:val="44"/>
        </w:numPr>
        <w:rPr>
          <w:lang w:val="en-GB"/>
        </w:rPr>
      </w:pPr>
      <w:r w:rsidRPr="00E4706B">
        <w:rPr>
          <w:lang w:val="en-GB"/>
        </w:rPr>
        <w:t>over assemblies of people;</w:t>
      </w:r>
    </w:p>
    <w:p w14:paraId="1B86D708" w14:textId="1F259A77" w:rsidR="00F65A53" w:rsidRPr="00E4706B" w:rsidRDefault="00C46607" w:rsidP="00472122">
      <w:pPr>
        <w:pStyle w:val="ListLevel2"/>
        <w:numPr>
          <w:ilvl w:val="0"/>
          <w:numId w:val="44"/>
        </w:numPr>
        <w:rPr>
          <w:lang w:val="en-GB"/>
        </w:rPr>
      </w:pPr>
      <w:r w:rsidRPr="00E4706B">
        <w:rPr>
          <w:lang w:val="en-GB"/>
        </w:rPr>
        <w:t>involves the transport of people;</w:t>
      </w:r>
    </w:p>
    <w:p w14:paraId="1EF420A1" w14:textId="00A3771D" w:rsidR="00F65A53" w:rsidRPr="00E4706B" w:rsidRDefault="00C46607" w:rsidP="00472122">
      <w:pPr>
        <w:pStyle w:val="ListLevel2"/>
        <w:numPr>
          <w:ilvl w:val="0"/>
          <w:numId w:val="44"/>
        </w:numPr>
        <w:rPr>
          <w:lang w:val="en-GB"/>
        </w:rPr>
      </w:pPr>
      <w:r w:rsidRPr="00E4706B">
        <w:rPr>
          <w:lang w:val="en-GB"/>
        </w:rPr>
        <w:t>involves the carriage of dangerous goods, that may result in high risk for third parties in case of accident.</w:t>
      </w:r>
    </w:p>
    <w:p w14:paraId="16948859" w14:textId="0D4ED6A8" w:rsidR="002D4CDC" w:rsidRPr="00E4706B" w:rsidRDefault="00C46607" w:rsidP="00472122">
      <w:pPr>
        <w:pStyle w:val="ListLevel0"/>
        <w:numPr>
          <w:ilvl w:val="0"/>
          <w:numId w:val="42"/>
        </w:numPr>
        <w:rPr>
          <w:lang w:val="en-GB"/>
        </w:rPr>
      </w:pPr>
      <w:r w:rsidRPr="00E4706B">
        <w:rPr>
          <w:lang w:val="en-GB"/>
        </w:rPr>
        <w:t xml:space="preserve">In addition, UAS operations shall be classified as UAS operations in the ‘certified’ category where the </w:t>
      </w:r>
      <w:r w:rsidR="00E55C1B" w:rsidRPr="00E4706B">
        <w:rPr>
          <w:highlight w:val="yellow"/>
          <w:lang w:val="en-GB"/>
        </w:rPr>
        <w:t>CAA</w:t>
      </w:r>
      <w:r w:rsidRPr="00E4706B">
        <w:rPr>
          <w:lang w:val="en-GB"/>
        </w:rPr>
        <w:t>, based on the risk ass</w:t>
      </w:r>
      <w:r w:rsidR="00BF1926" w:rsidRPr="00E4706B">
        <w:rPr>
          <w:lang w:val="en-GB"/>
        </w:rPr>
        <w:t>essment provided for in Article </w:t>
      </w:r>
      <w:r w:rsidRPr="00E4706B">
        <w:rPr>
          <w:lang w:val="en-GB"/>
        </w:rPr>
        <w:t>11, considers that the risk of the operation cannot be adequately mitigated without the certification of the UAS and of the UAS operator and, where applicable, without the licensing of the remote pilot.</w:t>
      </w:r>
    </w:p>
    <w:p w14:paraId="0EA89E11" w14:textId="77777777" w:rsidR="00D76158" w:rsidRPr="00D76158" w:rsidRDefault="00D76158" w:rsidP="00D76158">
      <w:bookmarkStart w:id="63" w:name="_Toc18667481"/>
      <w:bookmarkStart w:id="64" w:name="_DxCrossRefBm9000009"/>
      <w:bookmarkStart w:id="65" w:name="_DxCrossRefBm2114470428"/>
      <w:bookmarkStart w:id="66" w:name="_Toc121684544"/>
    </w:p>
    <w:p w14:paraId="5B3F7939" w14:textId="618A388F" w:rsidR="003D459B" w:rsidRPr="00E4706B" w:rsidRDefault="00C46607" w:rsidP="0053606E">
      <w:pPr>
        <w:pStyle w:val="Heading3GM"/>
        <w:spacing w:after="0"/>
        <w:rPr>
          <w:lang w:val="en-GB"/>
        </w:rPr>
      </w:pPr>
      <w:r w:rsidRPr="00E4706B">
        <w:rPr>
          <w:lang w:val="en-GB"/>
        </w:rPr>
        <w:t>GM1 Article 6  </w:t>
      </w:r>
      <w:r w:rsidR="008F0D64" w:rsidRPr="00E4706B">
        <w:rPr>
          <w:lang w:val="en-GB"/>
        </w:rPr>
        <w:t>‘Certified’ category of UAS operations</w:t>
      </w:r>
      <w:bookmarkEnd w:id="63"/>
      <w:bookmarkEnd w:id="64"/>
      <w:bookmarkEnd w:id="65"/>
      <w:bookmarkEnd w:id="66"/>
    </w:p>
    <w:p w14:paraId="6B56AE93" w14:textId="77777777" w:rsidR="00392FE6" w:rsidRPr="00E4706B" w:rsidRDefault="00C46607" w:rsidP="001D6FD1">
      <w:pPr>
        <w:pStyle w:val="Heading41"/>
        <w:rPr>
          <w:lang w:val="en-GB"/>
        </w:rPr>
      </w:pPr>
      <w:bookmarkStart w:id="67" w:name="_Toc18667482"/>
      <w:r w:rsidRPr="00E4706B">
        <w:rPr>
          <w:lang w:val="en-GB"/>
        </w:rPr>
        <w:t>UAS OPERATIONS IN THE ‘CERTIFIED’ CATEGORY</w:t>
      </w:r>
      <w:bookmarkEnd w:id="67"/>
    </w:p>
    <w:p w14:paraId="5A13B8C2" w14:textId="77777777" w:rsidR="0053606E" w:rsidRDefault="0053606E" w:rsidP="001D6FD1">
      <w:pPr>
        <w:pStyle w:val="Normal0"/>
        <w:rPr>
          <w:lang w:val="en-GB"/>
        </w:rPr>
      </w:pPr>
    </w:p>
    <w:p w14:paraId="777430B7" w14:textId="459AAE0B" w:rsidR="003D459B" w:rsidRPr="00E4706B" w:rsidRDefault="00C46607" w:rsidP="001D6FD1">
      <w:pPr>
        <w:pStyle w:val="Normal0"/>
        <w:rPr>
          <w:lang w:val="en-GB"/>
        </w:rPr>
      </w:pPr>
      <w:r w:rsidRPr="00E4706B">
        <w:rPr>
          <w:lang w:val="en-GB"/>
        </w:rPr>
        <w:t xml:space="preserve">Article 6 of </w:t>
      </w:r>
      <w:r w:rsidR="00AC0F85" w:rsidRPr="00AC0F85">
        <w:rPr>
          <w:highlight w:val="yellow"/>
          <w:lang w:val="en-GB"/>
        </w:rPr>
        <w:t>this Regulation</w:t>
      </w:r>
      <w:r w:rsidRPr="00E4706B">
        <w:rPr>
          <w:lang w:val="en-GB"/>
        </w:rPr>
        <w:t xml:space="preserve"> should be read together with Article 40 of </w:t>
      </w:r>
      <w:r w:rsidR="00A851D1" w:rsidRPr="00E4706B">
        <w:rPr>
          <w:highlight w:val="yellow"/>
          <w:lang w:val="en-GB"/>
        </w:rPr>
        <w:t>MCAR-UAS</w:t>
      </w:r>
      <w:r w:rsidR="00AC0F85">
        <w:rPr>
          <w:highlight w:val="yellow"/>
          <w:lang w:val="en-GB"/>
        </w:rPr>
        <w:t xml:space="preserve"> A</w:t>
      </w:r>
      <w:r w:rsidR="00AC0F85">
        <w:rPr>
          <w:lang w:val="en-GB"/>
        </w:rPr>
        <w:t xml:space="preserve"> </w:t>
      </w:r>
      <w:r w:rsidRPr="00E4706B">
        <w:rPr>
          <w:lang w:val="en-GB"/>
        </w:rPr>
        <w:t>— Article 6 addresses UAS operations and Article 40 addresses the UAS. The reading of the two articles results in the following:</w:t>
      </w:r>
    </w:p>
    <w:p w14:paraId="3F7DCB4D" w14:textId="22C0DE67" w:rsidR="003D459B" w:rsidRPr="00E4706B" w:rsidRDefault="00C46607" w:rsidP="00472122">
      <w:pPr>
        <w:pStyle w:val="ListLevel0"/>
        <w:numPr>
          <w:ilvl w:val="0"/>
          <w:numId w:val="520"/>
        </w:numPr>
        <w:rPr>
          <w:lang w:val="en-GB"/>
        </w:rPr>
      </w:pPr>
      <w:r w:rsidRPr="00E4706B">
        <w:rPr>
          <w:lang w:val="en-GB"/>
        </w:rPr>
        <w:t>the transport of people is always in the ‘certified’ category. Indeed, the UAS must be certified in accordance with Article 40 and the transport of people is one of the UAS operations identified in Article 6 as being in the ‘certified’ category;</w:t>
      </w:r>
    </w:p>
    <w:p w14:paraId="57ED1553" w14:textId="39ED3D22" w:rsidR="003D459B" w:rsidRPr="00E4706B" w:rsidRDefault="00C46607" w:rsidP="00472122">
      <w:pPr>
        <w:pStyle w:val="ListLevel0"/>
        <w:numPr>
          <w:ilvl w:val="0"/>
          <w:numId w:val="520"/>
        </w:numPr>
        <w:rPr>
          <w:lang w:val="en-GB"/>
        </w:rPr>
      </w:pPr>
      <w:r w:rsidRPr="00E4706B">
        <w:rPr>
          <w:lang w:val="en-GB"/>
        </w:rPr>
        <w:tab/>
        <w:t>flying over assemblies of people with a UAS that has a characteristic dimension of less than 3 m may be in the ‘specific’ category unless the risk assessment concludes that it is in the ‘certified’ category; and</w:t>
      </w:r>
    </w:p>
    <w:p w14:paraId="3D57EE83" w14:textId="7B9A405F" w:rsidR="003D459B" w:rsidRDefault="00C46607" w:rsidP="00472122">
      <w:pPr>
        <w:pStyle w:val="ListLevel0"/>
        <w:numPr>
          <w:ilvl w:val="0"/>
          <w:numId w:val="520"/>
        </w:numPr>
        <w:rPr>
          <w:lang w:val="en-GB"/>
        </w:rPr>
      </w:pPr>
      <w:r w:rsidRPr="00E4706B">
        <w:rPr>
          <w:lang w:val="en-GB"/>
        </w:rPr>
        <w:tab/>
        <w:t>the transport of dangerous goods is in the ‘certified’ category if the payload is not in a crash</w:t>
      </w:r>
      <w:r w:rsidRPr="00E4706B">
        <w:rPr>
          <w:lang w:val="en-GB"/>
        </w:rPr>
        <w:noBreakHyphen/>
        <w:t>protected container, such that there is a high risk for third parties in the case of an accident.</w:t>
      </w:r>
    </w:p>
    <w:p w14:paraId="42882A1C" w14:textId="77777777" w:rsidR="00100E8C" w:rsidRDefault="00100E8C" w:rsidP="00100E8C">
      <w:pPr>
        <w:pStyle w:val="ListLevel0"/>
        <w:rPr>
          <w:lang w:val="en-GB"/>
        </w:rPr>
      </w:pPr>
    </w:p>
    <w:p w14:paraId="429D5169" w14:textId="77777777" w:rsidR="00100E8C" w:rsidRDefault="00100E8C" w:rsidP="00100E8C">
      <w:pPr>
        <w:pStyle w:val="ListLevel0"/>
        <w:rPr>
          <w:lang w:val="en-GB"/>
        </w:rPr>
      </w:pPr>
    </w:p>
    <w:p w14:paraId="56BE4E10" w14:textId="0CAE6C1B" w:rsidR="00100E8C" w:rsidRDefault="00100E8C">
      <w:pPr>
        <w:spacing w:after="200" w:line="276" w:lineRule="auto"/>
        <w:jc w:val="left"/>
        <w:rPr>
          <w:lang w:val="en-GB"/>
        </w:rPr>
      </w:pPr>
      <w:r>
        <w:rPr>
          <w:lang w:val="en-GB"/>
        </w:rPr>
        <w:br w:type="page"/>
      </w:r>
    </w:p>
    <w:p w14:paraId="70C90529" w14:textId="06D96FD5" w:rsidR="00966F48" w:rsidRPr="00E4706B" w:rsidRDefault="00C46607" w:rsidP="00401701">
      <w:pPr>
        <w:pStyle w:val="Heading2CR"/>
        <w:rPr>
          <w:lang w:val="en-GB"/>
        </w:rPr>
      </w:pPr>
      <w:bookmarkStart w:id="68" w:name="_DxCrossRefBm2114470429"/>
      <w:bookmarkStart w:id="69" w:name="_Toc121684545"/>
      <w:r w:rsidRPr="00E4706B">
        <w:rPr>
          <w:lang w:val="en-GB"/>
        </w:rPr>
        <w:lastRenderedPageBreak/>
        <w:t xml:space="preserve">Article 7 </w:t>
      </w:r>
      <w:r w:rsidR="00966F48" w:rsidRPr="00E4706B">
        <w:rPr>
          <w:lang w:val="en-GB"/>
        </w:rPr>
        <w:t xml:space="preserve">- </w:t>
      </w:r>
      <w:r w:rsidRPr="00E4706B">
        <w:rPr>
          <w:lang w:val="en-GB"/>
        </w:rPr>
        <w:t>Rules and procedures for the operation of UAS</w:t>
      </w:r>
      <w:bookmarkEnd w:id="68"/>
      <w:bookmarkEnd w:id="69"/>
    </w:p>
    <w:p w14:paraId="6AD7FC17" w14:textId="2B7DBBB5" w:rsidR="006B6D30" w:rsidRPr="00E4706B" w:rsidRDefault="00C46607" w:rsidP="00472122">
      <w:pPr>
        <w:pStyle w:val="ListLevel0"/>
        <w:numPr>
          <w:ilvl w:val="0"/>
          <w:numId w:val="45"/>
        </w:numPr>
        <w:rPr>
          <w:lang w:val="en-GB"/>
        </w:rPr>
      </w:pPr>
      <w:r w:rsidRPr="00E4706B">
        <w:rPr>
          <w:lang w:val="en-GB"/>
        </w:rPr>
        <w:t>UAS operations in the ‘open’ category shall comply with the operational limitations set out in Part A of the Annex.</w:t>
      </w:r>
    </w:p>
    <w:p w14:paraId="7AEEE47B" w14:textId="1C09352B" w:rsidR="009A36FD" w:rsidRPr="00E4706B" w:rsidRDefault="00C46607" w:rsidP="00472122">
      <w:pPr>
        <w:pStyle w:val="ListLevel0"/>
        <w:numPr>
          <w:ilvl w:val="0"/>
          <w:numId w:val="45"/>
        </w:numPr>
        <w:rPr>
          <w:lang w:val="en-GB"/>
        </w:rPr>
      </w:pPr>
      <w:r w:rsidRPr="00E4706B">
        <w:rPr>
          <w:lang w:val="en-GB"/>
        </w:rPr>
        <w:t>UAS operations in the ‘specific’ category shall comply with the operational limitations set out in the operational authorisation as referred to in Article 12 or the authorisation as referred to in Article 16, or in a standard scenario defined in Appendix 1 to the Annex as declared by the UAS operator.</w:t>
      </w:r>
    </w:p>
    <w:p w14:paraId="39C032B4" w14:textId="77777777" w:rsidR="00872E5B" w:rsidRPr="00E4706B" w:rsidRDefault="00C46607" w:rsidP="00B80DBF">
      <w:pPr>
        <w:pStyle w:val="Normal1"/>
        <w:rPr>
          <w:lang w:val="en-GB"/>
        </w:rPr>
      </w:pPr>
      <w:r w:rsidRPr="00E4706B">
        <w:rPr>
          <w:lang w:val="en-GB"/>
        </w:rPr>
        <w:t>This paragraph shall not apply where the UAS operator holds an LUC with appropriate privileges.</w:t>
      </w:r>
    </w:p>
    <w:p w14:paraId="1D65EC26" w14:textId="1726207B" w:rsidR="00FB41F3" w:rsidRPr="00E4706B" w:rsidRDefault="00C46607" w:rsidP="00B80DBF">
      <w:pPr>
        <w:pStyle w:val="Normal1"/>
        <w:rPr>
          <w:lang w:val="en-GB"/>
        </w:rPr>
      </w:pPr>
      <w:r w:rsidRPr="00E4706B">
        <w:rPr>
          <w:lang w:val="en-GB"/>
        </w:rPr>
        <w:t xml:space="preserve">UAS operations in the ‘specific’ category shall be subject to the applicable operational requirements laid down in </w:t>
      </w:r>
      <w:r w:rsidR="00FE4563" w:rsidRPr="00E4706B">
        <w:rPr>
          <w:highlight w:val="yellow"/>
          <w:lang w:val="en-GB"/>
        </w:rPr>
        <w:t>MCAR</w:t>
      </w:r>
      <w:r w:rsidR="000C61FD" w:rsidRPr="00E4706B">
        <w:rPr>
          <w:highlight w:val="yellow"/>
          <w:lang w:val="en-GB"/>
        </w:rPr>
        <w:t>-</w:t>
      </w:r>
      <w:r w:rsidR="00087E94" w:rsidRPr="00E4706B">
        <w:rPr>
          <w:highlight w:val="yellow"/>
          <w:lang w:val="en-GB"/>
        </w:rPr>
        <w:t>2 Rules of the Air</w:t>
      </w:r>
      <w:r w:rsidRPr="00E4706B">
        <w:rPr>
          <w:lang w:val="en-GB"/>
        </w:rPr>
        <w:t>.</w:t>
      </w:r>
    </w:p>
    <w:p w14:paraId="6A212F97" w14:textId="4177AF64" w:rsidR="00B5204B" w:rsidRDefault="00C46607" w:rsidP="00472122">
      <w:pPr>
        <w:pStyle w:val="ListLevel0"/>
        <w:numPr>
          <w:ilvl w:val="0"/>
          <w:numId w:val="45"/>
        </w:numPr>
        <w:rPr>
          <w:lang w:val="en-GB"/>
        </w:rPr>
      </w:pPr>
      <w:r w:rsidRPr="00E4706B">
        <w:rPr>
          <w:lang w:val="en-GB"/>
        </w:rPr>
        <w:t xml:space="preserve">UAS operations in the ‘certified’ category shall be subject to the applicable operational requirements laid down in </w:t>
      </w:r>
      <w:r w:rsidR="00087E94" w:rsidRPr="00E4706B">
        <w:rPr>
          <w:highlight w:val="yellow"/>
          <w:lang w:val="en-GB"/>
        </w:rPr>
        <w:t>MCAR-2 Rules of the Air</w:t>
      </w:r>
      <w:r w:rsidR="00E01EE9">
        <w:rPr>
          <w:highlight w:val="yellow"/>
          <w:lang w:val="en-GB"/>
        </w:rPr>
        <w:t xml:space="preserve"> </w:t>
      </w:r>
      <w:r w:rsidRPr="00E4706B">
        <w:rPr>
          <w:lang w:val="en-GB"/>
        </w:rPr>
        <w:t xml:space="preserve">and </w:t>
      </w:r>
      <w:r w:rsidR="00606566" w:rsidRPr="00E4706B">
        <w:rPr>
          <w:highlight w:val="yellow"/>
          <w:lang w:val="en-GB"/>
        </w:rPr>
        <w:t>MCAR-Air Operations</w:t>
      </w:r>
      <w:r w:rsidRPr="00E4706B">
        <w:rPr>
          <w:lang w:val="en-GB"/>
        </w:rPr>
        <w:t>.</w:t>
      </w:r>
    </w:p>
    <w:p w14:paraId="5B55D8C7" w14:textId="77777777" w:rsidR="00100E8C" w:rsidRDefault="00100E8C" w:rsidP="00100E8C">
      <w:pPr>
        <w:pStyle w:val="ListLevel0"/>
        <w:rPr>
          <w:lang w:val="en-GB"/>
        </w:rPr>
      </w:pPr>
    </w:p>
    <w:p w14:paraId="537E2909" w14:textId="11295F3B" w:rsidR="00100E8C" w:rsidRDefault="00100E8C">
      <w:pPr>
        <w:spacing w:after="200" w:line="276" w:lineRule="auto"/>
        <w:jc w:val="left"/>
        <w:rPr>
          <w:lang w:val="en-GB"/>
        </w:rPr>
      </w:pPr>
      <w:r>
        <w:rPr>
          <w:lang w:val="en-GB"/>
        </w:rPr>
        <w:br w:type="page"/>
      </w:r>
    </w:p>
    <w:p w14:paraId="162BA021" w14:textId="3D321A05" w:rsidR="008A7CD0" w:rsidRPr="00E4706B" w:rsidRDefault="00C46607" w:rsidP="005D07C7">
      <w:pPr>
        <w:pStyle w:val="Heading2CR"/>
        <w:rPr>
          <w:lang w:val="en-GB"/>
        </w:rPr>
      </w:pPr>
      <w:bookmarkStart w:id="70" w:name="_DxCrossRefBm2114470430"/>
      <w:bookmarkStart w:id="71" w:name="_Toc121684546"/>
      <w:r w:rsidRPr="00E4706B">
        <w:rPr>
          <w:lang w:val="en-GB"/>
        </w:rPr>
        <w:lastRenderedPageBreak/>
        <w:t xml:space="preserve">Article 8 </w:t>
      </w:r>
      <w:r w:rsidR="005D07C7" w:rsidRPr="00E4706B">
        <w:rPr>
          <w:lang w:val="en-GB"/>
        </w:rPr>
        <w:t xml:space="preserve">- </w:t>
      </w:r>
      <w:r w:rsidRPr="00E4706B">
        <w:rPr>
          <w:lang w:val="en-GB"/>
        </w:rPr>
        <w:t>Rules and procedures for the competency of remote pilots</w:t>
      </w:r>
      <w:bookmarkEnd w:id="70"/>
      <w:bookmarkEnd w:id="71"/>
    </w:p>
    <w:p w14:paraId="0F1AF8BD" w14:textId="4A97A1D9" w:rsidR="006B6D30" w:rsidRPr="00E4706B" w:rsidRDefault="00C46607" w:rsidP="00472122">
      <w:pPr>
        <w:pStyle w:val="ListLevel0"/>
        <w:numPr>
          <w:ilvl w:val="0"/>
          <w:numId w:val="46"/>
        </w:numPr>
        <w:rPr>
          <w:lang w:val="en-GB"/>
        </w:rPr>
      </w:pPr>
      <w:r w:rsidRPr="00E4706B">
        <w:rPr>
          <w:lang w:val="en-GB"/>
        </w:rPr>
        <w:t>Remote pilots operating UAS in the ‘open’ category shall comply with the competency requirements set in Part A of the Annex.</w:t>
      </w:r>
    </w:p>
    <w:p w14:paraId="18C521F6" w14:textId="4157C8A1" w:rsidR="004C645F" w:rsidRPr="00E4706B" w:rsidRDefault="00C46607" w:rsidP="00472122">
      <w:pPr>
        <w:pStyle w:val="ListLevel0"/>
        <w:numPr>
          <w:ilvl w:val="0"/>
          <w:numId w:val="46"/>
        </w:numPr>
        <w:rPr>
          <w:lang w:val="en-GB"/>
        </w:rPr>
      </w:pPr>
      <w:r w:rsidRPr="00E4706B">
        <w:rPr>
          <w:lang w:val="en-GB"/>
        </w:rPr>
        <w:t xml:space="preserve">Remote pilots operating UAS in the ‘specific’ category shall comply with the competency requirements set out in the operational authorisation by the </w:t>
      </w:r>
      <w:r w:rsidR="001A0421" w:rsidRPr="00E4706B">
        <w:rPr>
          <w:highlight w:val="yellow"/>
          <w:lang w:val="en-GB"/>
        </w:rPr>
        <w:t>CAA</w:t>
      </w:r>
      <w:r w:rsidR="00F533C5">
        <w:rPr>
          <w:highlight w:val="yellow"/>
          <w:lang w:val="en-GB"/>
        </w:rPr>
        <w:t xml:space="preserve"> </w:t>
      </w:r>
      <w:r w:rsidRPr="00E4706B">
        <w:rPr>
          <w:lang w:val="en-GB"/>
        </w:rPr>
        <w:t>or in the standard scenario defined in Appendix 1 to the Annex or as defined by the LUC and shall have at least the following competencies:</w:t>
      </w:r>
    </w:p>
    <w:p w14:paraId="5DB48FCA" w14:textId="500C1BC6" w:rsidR="004C645F" w:rsidRPr="00E4706B" w:rsidRDefault="00C46607" w:rsidP="00472122">
      <w:pPr>
        <w:pStyle w:val="ListLevel1"/>
        <w:numPr>
          <w:ilvl w:val="0"/>
          <w:numId w:val="48"/>
        </w:numPr>
        <w:rPr>
          <w:lang w:val="en-GB"/>
        </w:rPr>
      </w:pPr>
      <w:r w:rsidRPr="00E4706B">
        <w:rPr>
          <w:lang w:val="en-GB"/>
        </w:rPr>
        <w:t>ability to apply operational procedures (normal, contingency and emergency procedures, flight planning, pre-flight and post-flight inspections);</w:t>
      </w:r>
    </w:p>
    <w:p w14:paraId="72FD25C6" w14:textId="538334C4" w:rsidR="004C645F" w:rsidRPr="00E4706B" w:rsidRDefault="00C46607" w:rsidP="00472122">
      <w:pPr>
        <w:pStyle w:val="ListLevel1"/>
        <w:numPr>
          <w:ilvl w:val="0"/>
          <w:numId w:val="48"/>
        </w:numPr>
        <w:rPr>
          <w:lang w:val="en-GB"/>
        </w:rPr>
      </w:pPr>
      <w:r w:rsidRPr="00E4706B">
        <w:rPr>
          <w:lang w:val="en-GB"/>
        </w:rPr>
        <w:t>ability to manage aeronautical communication;</w:t>
      </w:r>
    </w:p>
    <w:p w14:paraId="749F249F" w14:textId="6B8C237C" w:rsidR="004C645F" w:rsidRPr="00E4706B" w:rsidRDefault="00C46607" w:rsidP="00472122">
      <w:pPr>
        <w:pStyle w:val="ListLevel1"/>
        <w:numPr>
          <w:ilvl w:val="0"/>
          <w:numId w:val="48"/>
        </w:numPr>
        <w:rPr>
          <w:lang w:val="en-GB"/>
        </w:rPr>
      </w:pPr>
      <w:r w:rsidRPr="00E4706B">
        <w:rPr>
          <w:lang w:val="en-GB"/>
        </w:rPr>
        <w:t>manage the unmanned aircraft flight path and automation;</w:t>
      </w:r>
    </w:p>
    <w:p w14:paraId="184CE62B" w14:textId="7A3A358B" w:rsidR="004C645F" w:rsidRPr="00E4706B" w:rsidRDefault="00C46607" w:rsidP="00472122">
      <w:pPr>
        <w:pStyle w:val="ListLevel1"/>
        <w:numPr>
          <w:ilvl w:val="0"/>
          <w:numId w:val="48"/>
        </w:numPr>
        <w:rPr>
          <w:lang w:val="en-GB"/>
        </w:rPr>
      </w:pPr>
      <w:r w:rsidRPr="00E4706B">
        <w:rPr>
          <w:lang w:val="en-GB"/>
        </w:rPr>
        <w:t>leadership, teamwork and self-management;</w:t>
      </w:r>
    </w:p>
    <w:p w14:paraId="5926C394" w14:textId="26250C1C" w:rsidR="004C645F" w:rsidRPr="00E4706B" w:rsidRDefault="00C46607" w:rsidP="00472122">
      <w:pPr>
        <w:pStyle w:val="ListLevel1"/>
        <w:numPr>
          <w:ilvl w:val="0"/>
          <w:numId w:val="48"/>
        </w:numPr>
        <w:rPr>
          <w:lang w:val="en-GB"/>
        </w:rPr>
      </w:pPr>
      <w:r w:rsidRPr="00E4706B">
        <w:rPr>
          <w:lang w:val="en-GB"/>
        </w:rPr>
        <w:t>problem solving and decision-making;</w:t>
      </w:r>
    </w:p>
    <w:p w14:paraId="3F29FB4D" w14:textId="764E5653" w:rsidR="004C645F" w:rsidRPr="00E4706B" w:rsidRDefault="00C46607" w:rsidP="00472122">
      <w:pPr>
        <w:pStyle w:val="ListLevel1"/>
        <w:numPr>
          <w:ilvl w:val="0"/>
          <w:numId w:val="48"/>
        </w:numPr>
        <w:rPr>
          <w:lang w:val="en-GB"/>
        </w:rPr>
      </w:pPr>
      <w:r w:rsidRPr="00E4706B">
        <w:rPr>
          <w:lang w:val="en-GB"/>
        </w:rPr>
        <w:t>situational awareness;</w:t>
      </w:r>
    </w:p>
    <w:p w14:paraId="489AA073" w14:textId="3652AB49" w:rsidR="004C645F" w:rsidRPr="00E4706B" w:rsidRDefault="00C46607" w:rsidP="00472122">
      <w:pPr>
        <w:pStyle w:val="ListLevel1"/>
        <w:numPr>
          <w:ilvl w:val="0"/>
          <w:numId w:val="48"/>
        </w:numPr>
        <w:rPr>
          <w:lang w:val="en-GB"/>
        </w:rPr>
      </w:pPr>
      <w:r w:rsidRPr="00E4706B">
        <w:rPr>
          <w:lang w:val="en-GB"/>
        </w:rPr>
        <w:t>workload management;</w:t>
      </w:r>
    </w:p>
    <w:p w14:paraId="6F0A2FB2" w14:textId="1C81D02F" w:rsidR="004C645F" w:rsidRPr="00E4706B" w:rsidRDefault="00C46607" w:rsidP="00472122">
      <w:pPr>
        <w:pStyle w:val="ListLevel1"/>
        <w:numPr>
          <w:ilvl w:val="0"/>
          <w:numId w:val="48"/>
        </w:numPr>
        <w:rPr>
          <w:lang w:val="en-GB"/>
        </w:rPr>
      </w:pPr>
      <w:r w:rsidRPr="00E4706B">
        <w:rPr>
          <w:lang w:val="en-GB"/>
        </w:rPr>
        <w:t>coordination or handover, as applicable.</w:t>
      </w:r>
    </w:p>
    <w:p w14:paraId="74D4AA49" w14:textId="2B354418" w:rsidR="00923DEE" w:rsidRDefault="00C46607" w:rsidP="00472122">
      <w:pPr>
        <w:pStyle w:val="ListLevel0"/>
        <w:numPr>
          <w:ilvl w:val="0"/>
          <w:numId w:val="46"/>
        </w:numPr>
        <w:rPr>
          <w:lang w:val="en-GB"/>
        </w:rPr>
      </w:pPr>
      <w:r w:rsidRPr="00E4706B">
        <w:rPr>
          <w:lang w:val="en-GB"/>
        </w:rPr>
        <w:t>Remote pilots operating in the framework of model aircraft clubs or associations shall comply with the minimum competency requirements defined in the authorisation granted in accordance with Article 16.</w:t>
      </w:r>
    </w:p>
    <w:p w14:paraId="47389935" w14:textId="77777777" w:rsidR="00F533C5" w:rsidRDefault="00F533C5" w:rsidP="00F533C5">
      <w:pPr>
        <w:pStyle w:val="ListLevel0"/>
        <w:rPr>
          <w:lang w:val="en-GB"/>
        </w:rPr>
      </w:pPr>
    </w:p>
    <w:p w14:paraId="63C64325" w14:textId="77777777" w:rsidR="00F533C5" w:rsidRDefault="00F533C5" w:rsidP="00F533C5">
      <w:pPr>
        <w:pStyle w:val="ListLevel0"/>
        <w:rPr>
          <w:lang w:val="en-GB"/>
        </w:rPr>
      </w:pPr>
    </w:p>
    <w:p w14:paraId="14BBF33E" w14:textId="5D66F506" w:rsidR="00F533C5" w:rsidRDefault="00F533C5">
      <w:pPr>
        <w:spacing w:after="200" w:line="276" w:lineRule="auto"/>
        <w:jc w:val="left"/>
        <w:rPr>
          <w:lang w:val="en-GB"/>
        </w:rPr>
      </w:pPr>
      <w:r>
        <w:rPr>
          <w:lang w:val="en-GB"/>
        </w:rPr>
        <w:br w:type="page"/>
      </w:r>
    </w:p>
    <w:p w14:paraId="1D959EA5" w14:textId="39A155EA" w:rsidR="00377B0F" w:rsidRPr="00E4706B" w:rsidRDefault="00C46607" w:rsidP="007306CC">
      <w:pPr>
        <w:pStyle w:val="Heading2CR"/>
        <w:rPr>
          <w:lang w:val="en-GB"/>
        </w:rPr>
      </w:pPr>
      <w:bookmarkStart w:id="72" w:name="_DxCrossRefBm2114470431"/>
      <w:bookmarkStart w:id="73" w:name="_Toc121684547"/>
      <w:r w:rsidRPr="00E4706B">
        <w:rPr>
          <w:lang w:val="en-GB"/>
        </w:rPr>
        <w:lastRenderedPageBreak/>
        <w:t xml:space="preserve">Article 9 </w:t>
      </w:r>
      <w:r w:rsidR="007306CC" w:rsidRPr="00E4706B">
        <w:rPr>
          <w:lang w:val="en-GB"/>
        </w:rPr>
        <w:t xml:space="preserve">- </w:t>
      </w:r>
      <w:r w:rsidRPr="00E4706B">
        <w:rPr>
          <w:lang w:val="en-GB"/>
        </w:rPr>
        <w:t>Minimum age for remote pilots</w:t>
      </w:r>
      <w:bookmarkEnd w:id="72"/>
      <w:bookmarkEnd w:id="73"/>
    </w:p>
    <w:p w14:paraId="18A37A4E" w14:textId="4FAB30AA" w:rsidR="00377B0F" w:rsidRPr="00E4706B" w:rsidRDefault="00C46607" w:rsidP="00472122">
      <w:pPr>
        <w:pStyle w:val="ListLevel0"/>
        <w:numPr>
          <w:ilvl w:val="0"/>
          <w:numId w:val="51"/>
        </w:numPr>
        <w:rPr>
          <w:lang w:val="en-GB"/>
        </w:rPr>
      </w:pPr>
      <w:r w:rsidRPr="00E4706B">
        <w:rPr>
          <w:lang w:val="en-GB"/>
        </w:rPr>
        <w:t xml:space="preserve">The minimum age for remote pilots operating a UAS in the ‘open’ and ‘specific’ category shall be </w:t>
      </w:r>
      <w:r w:rsidRPr="00E4706B">
        <w:rPr>
          <w:highlight w:val="yellow"/>
          <w:lang w:val="en-GB"/>
        </w:rPr>
        <w:t>16</w:t>
      </w:r>
      <w:r w:rsidRPr="00E4706B">
        <w:rPr>
          <w:lang w:val="en-GB"/>
        </w:rPr>
        <w:t xml:space="preserve"> years.</w:t>
      </w:r>
    </w:p>
    <w:p w14:paraId="5297B4C3" w14:textId="6E5C4D2B" w:rsidR="0071742A" w:rsidRPr="00E4706B" w:rsidRDefault="00C46607" w:rsidP="00472122">
      <w:pPr>
        <w:pStyle w:val="ListLevel0"/>
        <w:numPr>
          <w:ilvl w:val="0"/>
          <w:numId w:val="51"/>
        </w:numPr>
        <w:rPr>
          <w:lang w:val="en-GB"/>
        </w:rPr>
      </w:pPr>
      <w:r w:rsidRPr="00E4706B">
        <w:rPr>
          <w:lang w:val="en-GB"/>
        </w:rPr>
        <w:t>No minimum age for remote pilots shall be required:</w:t>
      </w:r>
    </w:p>
    <w:p w14:paraId="20FE800C" w14:textId="0EFDFDE7" w:rsidR="0071742A" w:rsidRPr="00E4706B" w:rsidRDefault="00C46607" w:rsidP="00472122">
      <w:pPr>
        <w:pStyle w:val="ListLevel1"/>
        <w:numPr>
          <w:ilvl w:val="0"/>
          <w:numId w:val="49"/>
        </w:numPr>
        <w:rPr>
          <w:lang w:val="en-GB"/>
        </w:rPr>
      </w:pPr>
      <w:r w:rsidRPr="00E4706B">
        <w:rPr>
          <w:lang w:val="en-GB"/>
        </w:rPr>
        <w:t xml:space="preserve">when they operate in subcategory A1 as specified in Part A of the Annex to this Regulation, with a UAS Class C0 defined in Part 1 of the Annex to </w:t>
      </w:r>
      <w:r w:rsidR="00C56EE7" w:rsidRPr="00E4706B">
        <w:rPr>
          <w:highlight w:val="yellow"/>
          <w:lang w:val="en-GB"/>
        </w:rPr>
        <w:t>MCAR-UAS</w:t>
      </w:r>
      <w:r w:rsidR="00A2046D">
        <w:rPr>
          <w:highlight w:val="yellow"/>
          <w:lang w:val="en-GB"/>
        </w:rPr>
        <w:t xml:space="preserve"> A</w:t>
      </w:r>
      <w:r w:rsidR="00C56EE7" w:rsidRPr="00E4706B">
        <w:rPr>
          <w:highlight w:val="yellow"/>
          <w:lang w:val="en-GB"/>
        </w:rPr>
        <w:t xml:space="preserve"> </w:t>
      </w:r>
      <w:r w:rsidRPr="00E4706B">
        <w:rPr>
          <w:lang w:val="en-GB"/>
        </w:rPr>
        <w:t xml:space="preserve">that is a toy </w:t>
      </w:r>
      <w:r w:rsidR="007A2243" w:rsidRPr="00A2046D">
        <w:rPr>
          <w:highlight w:val="yellow"/>
          <w:lang w:val="en-GB"/>
        </w:rPr>
        <w:t xml:space="preserve">as defined in </w:t>
      </w:r>
      <w:r w:rsidR="00561155" w:rsidRPr="00A2046D">
        <w:rPr>
          <w:highlight w:val="yellow"/>
          <w:lang w:val="en-GB"/>
        </w:rPr>
        <w:t>Article 3 of MCAR-UAS A</w:t>
      </w:r>
      <w:r w:rsidRPr="00E4706B">
        <w:rPr>
          <w:lang w:val="en-GB"/>
        </w:rPr>
        <w:t>;</w:t>
      </w:r>
    </w:p>
    <w:p w14:paraId="5E8312B7" w14:textId="65AA55F6" w:rsidR="0071742A" w:rsidRPr="00E4706B" w:rsidRDefault="00C46607" w:rsidP="00472122">
      <w:pPr>
        <w:pStyle w:val="ListLevel1"/>
        <w:numPr>
          <w:ilvl w:val="0"/>
          <w:numId w:val="49"/>
        </w:numPr>
        <w:rPr>
          <w:lang w:val="en-GB"/>
        </w:rPr>
      </w:pPr>
      <w:r w:rsidRPr="00E4706B">
        <w:rPr>
          <w:lang w:val="en-GB"/>
        </w:rPr>
        <w:t>for privately-built UAS with a maximum take-off mass of less than 250g;</w:t>
      </w:r>
    </w:p>
    <w:p w14:paraId="6571E5D2" w14:textId="11E48D4B" w:rsidR="00CA739D" w:rsidRPr="00E4706B" w:rsidRDefault="00C46607" w:rsidP="00472122">
      <w:pPr>
        <w:pStyle w:val="ListLevel1"/>
        <w:numPr>
          <w:ilvl w:val="0"/>
          <w:numId w:val="49"/>
        </w:numPr>
        <w:rPr>
          <w:lang w:val="en-GB"/>
        </w:rPr>
      </w:pPr>
      <w:r w:rsidRPr="00E4706B">
        <w:rPr>
          <w:lang w:val="en-GB"/>
        </w:rPr>
        <w:t>when they operate under the direct supervision of a remote pilot complying with paragraph 1 and Article 8.</w:t>
      </w:r>
    </w:p>
    <w:p w14:paraId="5D8AA658" w14:textId="108C4394" w:rsidR="00377B0F" w:rsidRPr="00E4706B" w:rsidRDefault="008B5A99" w:rsidP="00472122">
      <w:pPr>
        <w:pStyle w:val="ListLevel0"/>
        <w:numPr>
          <w:ilvl w:val="0"/>
          <w:numId w:val="51"/>
        </w:numPr>
        <w:rPr>
          <w:lang w:val="en-GB"/>
        </w:rPr>
      </w:pPr>
      <w:r w:rsidRPr="00E4706B">
        <w:rPr>
          <w:highlight w:val="yellow"/>
          <w:lang w:val="en-GB"/>
        </w:rPr>
        <w:t>The CAA</w:t>
      </w:r>
      <w:r w:rsidR="00A2046D">
        <w:rPr>
          <w:highlight w:val="yellow"/>
          <w:lang w:val="en-GB"/>
        </w:rPr>
        <w:t xml:space="preserve"> </w:t>
      </w:r>
      <w:r w:rsidR="00C46607" w:rsidRPr="00E4706B">
        <w:rPr>
          <w:lang w:val="en-GB"/>
        </w:rPr>
        <w:t>may lower the minimum age following a risk-based approach taking into account specific risks associated with the operations in their territory:</w:t>
      </w:r>
    </w:p>
    <w:p w14:paraId="2B1C5DE1" w14:textId="5073337E" w:rsidR="00377B0F" w:rsidRPr="00E4706B" w:rsidRDefault="00C46607" w:rsidP="00472122">
      <w:pPr>
        <w:pStyle w:val="ListLevel1"/>
        <w:numPr>
          <w:ilvl w:val="0"/>
          <w:numId w:val="50"/>
        </w:numPr>
        <w:rPr>
          <w:lang w:val="en-GB"/>
        </w:rPr>
      </w:pPr>
      <w:r w:rsidRPr="00E4706B">
        <w:rPr>
          <w:lang w:val="en-GB"/>
        </w:rPr>
        <w:t>for remote pilots operating in the ‘open’ category by up to 4 years;</w:t>
      </w:r>
    </w:p>
    <w:p w14:paraId="7A4A4764" w14:textId="13D9FCD5" w:rsidR="00377B0F" w:rsidRPr="00E4706B" w:rsidRDefault="00C46607" w:rsidP="00472122">
      <w:pPr>
        <w:pStyle w:val="ListLevel1"/>
        <w:numPr>
          <w:ilvl w:val="0"/>
          <w:numId w:val="50"/>
        </w:numPr>
        <w:rPr>
          <w:lang w:val="en-GB"/>
        </w:rPr>
      </w:pPr>
      <w:r w:rsidRPr="00E4706B">
        <w:rPr>
          <w:lang w:val="en-GB"/>
        </w:rPr>
        <w:t>for remote pilots operating in the ‘specific’ category by up to 2 years.</w:t>
      </w:r>
    </w:p>
    <w:p w14:paraId="0EA1D28C" w14:textId="18651ECE" w:rsidR="00377B0F" w:rsidRPr="00E4706B" w:rsidRDefault="0007017A" w:rsidP="00472122">
      <w:pPr>
        <w:pStyle w:val="ListLevel0"/>
        <w:numPr>
          <w:ilvl w:val="0"/>
          <w:numId w:val="51"/>
        </w:numPr>
        <w:rPr>
          <w:lang w:val="en-GB"/>
        </w:rPr>
      </w:pPr>
      <w:r w:rsidRPr="00E4706B">
        <w:rPr>
          <w:highlight w:val="yellow"/>
          <w:lang w:val="en-GB"/>
        </w:rPr>
        <w:t>[Reserved</w:t>
      </w:r>
      <w:r w:rsidR="00A20397" w:rsidRPr="00A20397">
        <w:rPr>
          <w:highlight w:val="yellow"/>
          <w:lang w:val="en-GB"/>
        </w:rPr>
        <w:t>]</w:t>
      </w:r>
      <w:r w:rsidR="00C46607" w:rsidRPr="00E4706B">
        <w:rPr>
          <w:lang w:val="en-GB"/>
        </w:rPr>
        <w:t>.</w:t>
      </w:r>
    </w:p>
    <w:p w14:paraId="71170B37" w14:textId="178CA1BC" w:rsidR="009B6B4B" w:rsidRPr="00E4706B" w:rsidRDefault="007B55C8" w:rsidP="00472122">
      <w:pPr>
        <w:pStyle w:val="ListLevel0"/>
        <w:numPr>
          <w:ilvl w:val="0"/>
          <w:numId w:val="51"/>
        </w:numPr>
        <w:rPr>
          <w:lang w:val="en-GB"/>
        </w:rPr>
      </w:pPr>
      <w:r w:rsidRPr="00E4706B">
        <w:rPr>
          <w:highlight w:val="yellow"/>
          <w:lang w:val="en-GB"/>
        </w:rPr>
        <w:t>The CAA</w:t>
      </w:r>
      <w:r w:rsidR="00A20397">
        <w:rPr>
          <w:highlight w:val="yellow"/>
          <w:lang w:val="en-GB"/>
        </w:rPr>
        <w:t xml:space="preserve"> </w:t>
      </w:r>
      <w:r w:rsidR="00C46607" w:rsidRPr="00E4706B">
        <w:rPr>
          <w:lang w:val="en-GB"/>
        </w:rPr>
        <w:t>may define a different minimum age for remote pilots operating in the framework of model aircraft clubs or associations in the authorisation issued in accordance with Article 16.</w:t>
      </w:r>
    </w:p>
    <w:p w14:paraId="1C162C54" w14:textId="000B959E" w:rsidR="00BA24DA" w:rsidRPr="00E4706B" w:rsidRDefault="00C46607" w:rsidP="00A20397">
      <w:pPr>
        <w:pStyle w:val="Heading3GM"/>
        <w:spacing w:after="0"/>
        <w:rPr>
          <w:lang w:val="en-GB"/>
        </w:rPr>
      </w:pPr>
      <w:bookmarkStart w:id="74" w:name="_DxCrossRefBm2114470432"/>
      <w:bookmarkStart w:id="75" w:name="_Toc121684548"/>
      <w:r w:rsidRPr="00E4706B">
        <w:rPr>
          <w:lang w:val="en-GB"/>
        </w:rPr>
        <w:t>GM1 Article 9  Minimum age for remote pilots</w:t>
      </w:r>
      <w:bookmarkEnd w:id="74"/>
      <w:bookmarkEnd w:id="75"/>
    </w:p>
    <w:p w14:paraId="73A9F81E" w14:textId="77777777" w:rsidR="00BA24DA" w:rsidRPr="00E4706B" w:rsidRDefault="00C46607" w:rsidP="009026AC">
      <w:pPr>
        <w:pStyle w:val="Heading41"/>
        <w:rPr>
          <w:lang w:val="en-GB"/>
        </w:rPr>
      </w:pPr>
      <w:r w:rsidRPr="00E4706B">
        <w:rPr>
          <w:lang w:val="en-GB"/>
        </w:rPr>
        <w:t>SUPERVISOR</w:t>
      </w:r>
    </w:p>
    <w:p w14:paraId="7723C9C5" w14:textId="77777777" w:rsidR="00A20397" w:rsidRDefault="00A20397" w:rsidP="00A20397">
      <w:pPr>
        <w:spacing w:after="0"/>
        <w:rPr>
          <w:lang w:val="en-GB"/>
        </w:rPr>
      </w:pPr>
    </w:p>
    <w:p w14:paraId="5AA07BAD" w14:textId="6C0AA1EE" w:rsidR="00996ED9" w:rsidRDefault="00C46607" w:rsidP="00375F87">
      <w:pPr>
        <w:rPr>
          <w:lang w:val="en-GB"/>
        </w:rPr>
      </w:pPr>
      <w:r w:rsidRPr="00E4706B">
        <w:rPr>
          <w:lang w:val="en-GB"/>
        </w:rPr>
        <w:t xml:space="preserve">A person may act as a remote pilot even if he or she has not reached the minimum age defined in Article 9(1) of </w:t>
      </w:r>
      <w:r w:rsidR="00234224">
        <w:rPr>
          <w:lang w:val="en-GB"/>
        </w:rPr>
        <w:t>this Regulation</w:t>
      </w:r>
      <w:r w:rsidRPr="00E4706B">
        <w:rPr>
          <w:lang w:val="en-GB"/>
        </w:rPr>
        <w:t xml:space="preserve">, provided that the person is supervised. The supervising remote pilot must, in any case, comply with the age requirement specified in that Article. The possibility to lower the minimum age applies only to remote pilots (and not to supervisors). Since the supervisor and the young remote pilot must both demonstrate competency to act as a remote pilot, no minimum age is defined to conduct the training and pass the test to demonstrate the minimum competency to act as a remote pilot in the ‘open’ category. </w:t>
      </w:r>
    </w:p>
    <w:p w14:paraId="5FE7B5B0" w14:textId="77777777" w:rsidR="00A20397" w:rsidRDefault="00A20397" w:rsidP="00375F87">
      <w:pPr>
        <w:rPr>
          <w:lang w:val="en-GB"/>
        </w:rPr>
      </w:pPr>
    </w:p>
    <w:p w14:paraId="3867DCAD" w14:textId="77777777" w:rsidR="00A20397" w:rsidRDefault="00A20397" w:rsidP="00375F87">
      <w:pPr>
        <w:rPr>
          <w:lang w:val="en-GB"/>
        </w:rPr>
      </w:pPr>
    </w:p>
    <w:p w14:paraId="25C1BA1B" w14:textId="0E31112F" w:rsidR="00A20397" w:rsidRDefault="00A20397">
      <w:pPr>
        <w:spacing w:after="200" w:line="276" w:lineRule="auto"/>
        <w:jc w:val="left"/>
        <w:rPr>
          <w:lang w:val="en-GB"/>
        </w:rPr>
      </w:pPr>
      <w:r>
        <w:rPr>
          <w:lang w:val="en-GB"/>
        </w:rPr>
        <w:br w:type="page"/>
      </w:r>
    </w:p>
    <w:p w14:paraId="59B58186" w14:textId="6D87DFB1" w:rsidR="008A7CD0" w:rsidRPr="00E4706B" w:rsidRDefault="00C46607" w:rsidP="00CA6C29">
      <w:pPr>
        <w:pStyle w:val="Heading2CR"/>
        <w:rPr>
          <w:lang w:val="en-GB"/>
        </w:rPr>
      </w:pPr>
      <w:bookmarkStart w:id="76" w:name="_DxCrossRefBm2114470433"/>
      <w:bookmarkStart w:id="77" w:name="_Toc121684549"/>
      <w:r w:rsidRPr="00E4706B">
        <w:rPr>
          <w:lang w:val="en-GB"/>
        </w:rPr>
        <w:lastRenderedPageBreak/>
        <w:t>Article 10 - Rules and procedures for the airworthiness of UAS</w:t>
      </w:r>
      <w:bookmarkEnd w:id="76"/>
      <w:bookmarkEnd w:id="77"/>
    </w:p>
    <w:p w14:paraId="0AF63ECA" w14:textId="1AE6DCF3" w:rsidR="008A7CD0" w:rsidRDefault="00C46607" w:rsidP="00DC0E70">
      <w:pPr>
        <w:rPr>
          <w:lang w:val="en-GB"/>
        </w:rPr>
      </w:pPr>
      <w:r w:rsidRPr="00E4706B">
        <w:rPr>
          <w:lang w:val="en-GB"/>
        </w:rPr>
        <w:t xml:space="preserve">Unless privately-built, or used for operations referred to in Article 16, or meeting the conditions defined in Article 20, UAS used in operations set out in this Regulation shall comply with the technical requirements and rules and procedures for the airworthiness </w:t>
      </w:r>
      <w:r w:rsidR="00072DF3">
        <w:rPr>
          <w:lang w:val="en-GB"/>
        </w:rPr>
        <w:t>issued by the CAA under</w:t>
      </w:r>
      <w:r w:rsidR="009522E5">
        <w:rPr>
          <w:lang w:val="en-GB"/>
        </w:rPr>
        <w:t xml:space="preserve"> Maldives Civil Aviation Act 2/</w:t>
      </w:r>
      <w:r w:rsidR="001844AB">
        <w:rPr>
          <w:lang w:val="en-GB"/>
        </w:rPr>
        <w:t>2012</w:t>
      </w:r>
      <w:r w:rsidRPr="00E4706B">
        <w:rPr>
          <w:lang w:val="en-GB"/>
        </w:rPr>
        <w:t>.</w:t>
      </w:r>
    </w:p>
    <w:p w14:paraId="40337FEC" w14:textId="77777777" w:rsidR="00F81035" w:rsidRPr="00E4706B" w:rsidRDefault="00F81035" w:rsidP="00DC0E70">
      <w:pPr>
        <w:rPr>
          <w:lang w:val="en-GB"/>
        </w:rPr>
      </w:pPr>
    </w:p>
    <w:p w14:paraId="23D38814" w14:textId="2A7349D5" w:rsidR="00360C29" w:rsidRPr="00E4706B" w:rsidRDefault="00C46607" w:rsidP="00F6319A">
      <w:pPr>
        <w:pStyle w:val="Heading2CR"/>
        <w:rPr>
          <w:lang w:val="en-GB"/>
        </w:rPr>
      </w:pPr>
      <w:bookmarkStart w:id="78" w:name="_DxCrossRefBm2114470425"/>
      <w:bookmarkStart w:id="79" w:name="_Toc121684550"/>
      <w:r w:rsidRPr="00E4706B">
        <w:rPr>
          <w:lang w:val="en-GB"/>
        </w:rPr>
        <w:t>Article 11</w:t>
      </w:r>
      <w:r w:rsidR="00DC4759" w:rsidRPr="00E4706B">
        <w:rPr>
          <w:lang w:val="en-GB"/>
        </w:rPr>
        <w:t xml:space="preserve"> -</w:t>
      </w:r>
      <w:r w:rsidRPr="00E4706B">
        <w:rPr>
          <w:lang w:val="en-GB"/>
        </w:rPr>
        <w:t xml:space="preserve"> Rules for conducting an operational risk assessment</w:t>
      </w:r>
      <w:bookmarkEnd w:id="78"/>
      <w:bookmarkEnd w:id="79"/>
    </w:p>
    <w:p w14:paraId="0984742A" w14:textId="3B2C9550" w:rsidR="00360C29" w:rsidRPr="00E4706B" w:rsidRDefault="00C46607" w:rsidP="00472122">
      <w:pPr>
        <w:pStyle w:val="ListLevel0"/>
        <w:numPr>
          <w:ilvl w:val="0"/>
          <w:numId w:val="47"/>
        </w:numPr>
        <w:rPr>
          <w:lang w:val="en-GB"/>
        </w:rPr>
      </w:pPr>
      <w:r w:rsidRPr="00E4706B">
        <w:rPr>
          <w:lang w:val="en-GB"/>
        </w:rPr>
        <w:t>An operational risk assessment shall:</w:t>
      </w:r>
    </w:p>
    <w:p w14:paraId="39691ED7" w14:textId="1D7142F5" w:rsidR="001C7522" w:rsidRPr="00E4706B" w:rsidRDefault="00C46607" w:rsidP="00472122">
      <w:pPr>
        <w:pStyle w:val="ListLevel1"/>
        <w:numPr>
          <w:ilvl w:val="0"/>
          <w:numId w:val="53"/>
        </w:numPr>
        <w:rPr>
          <w:lang w:val="en-GB"/>
        </w:rPr>
      </w:pPr>
      <w:r w:rsidRPr="00E4706B">
        <w:rPr>
          <w:lang w:val="en-GB"/>
        </w:rPr>
        <w:t>describe the characteristics of the UAS operation;</w:t>
      </w:r>
    </w:p>
    <w:p w14:paraId="10D0DEB2" w14:textId="18650E53" w:rsidR="00360C29" w:rsidRPr="00E4706B" w:rsidRDefault="00C46607" w:rsidP="00472122">
      <w:pPr>
        <w:pStyle w:val="ListLevel1"/>
        <w:numPr>
          <w:ilvl w:val="0"/>
          <w:numId w:val="53"/>
        </w:numPr>
        <w:rPr>
          <w:lang w:val="en-GB"/>
        </w:rPr>
      </w:pPr>
      <w:r w:rsidRPr="00E4706B">
        <w:rPr>
          <w:lang w:val="en-GB"/>
        </w:rPr>
        <w:t>propose adequate operational safety objectives;</w:t>
      </w:r>
    </w:p>
    <w:p w14:paraId="37FC1C2B" w14:textId="732CFAC8" w:rsidR="00360C29" w:rsidRPr="00E4706B" w:rsidRDefault="00C46607" w:rsidP="00472122">
      <w:pPr>
        <w:pStyle w:val="ListLevel1"/>
        <w:numPr>
          <w:ilvl w:val="0"/>
          <w:numId w:val="53"/>
        </w:numPr>
        <w:rPr>
          <w:lang w:val="en-GB"/>
        </w:rPr>
      </w:pPr>
      <w:r w:rsidRPr="00E4706B">
        <w:rPr>
          <w:lang w:val="en-GB"/>
        </w:rPr>
        <w:t>identify the risks of the operation on the ground and in the air considering all of the below:</w:t>
      </w:r>
    </w:p>
    <w:p w14:paraId="5DD17EBA" w14:textId="1B76F83F" w:rsidR="001105C7" w:rsidRPr="00E4706B" w:rsidRDefault="00C46607" w:rsidP="00472122">
      <w:pPr>
        <w:pStyle w:val="ListLevel2"/>
        <w:numPr>
          <w:ilvl w:val="0"/>
          <w:numId w:val="52"/>
        </w:numPr>
        <w:rPr>
          <w:lang w:val="en-GB"/>
        </w:rPr>
      </w:pPr>
      <w:r w:rsidRPr="00E4706B">
        <w:rPr>
          <w:lang w:val="en-GB"/>
        </w:rPr>
        <w:t>the extent to which third parties or property on the ground could be endangered by the activity;</w:t>
      </w:r>
    </w:p>
    <w:p w14:paraId="48F78EFF" w14:textId="71D07D58" w:rsidR="001105C7" w:rsidRPr="00E4706B" w:rsidRDefault="00C46607" w:rsidP="00472122">
      <w:pPr>
        <w:pStyle w:val="ListLevel2"/>
        <w:numPr>
          <w:ilvl w:val="0"/>
          <w:numId w:val="52"/>
        </w:numPr>
        <w:rPr>
          <w:lang w:val="en-GB"/>
        </w:rPr>
      </w:pPr>
      <w:r w:rsidRPr="00E4706B">
        <w:rPr>
          <w:lang w:val="en-GB"/>
        </w:rPr>
        <w:t>the complexity, performance and operational characteristics of the unmanned aircraft involved;</w:t>
      </w:r>
    </w:p>
    <w:p w14:paraId="5C3595EA" w14:textId="67C68DDD" w:rsidR="001105C7" w:rsidRPr="00E4706B" w:rsidRDefault="00C46607" w:rsidP="00472122">
      <w:pPr>
        <w:pStyle w:val="ListLevel2"/>
        <w:numPr>
          <w:ilvl w:val="0"/>
          <w:numId w:val="52"/>
        </w:numPr>
        <w:rPr>
          <w:lang w:val="en-GB"/>
        </w:rPr>
      </w:pPr>
      <w:r w:rsidRPr="00E4706B">
        <w:rPr>
          <w:lang w:val="en-GB"/>
        </w:rPr>
        <w:t>the purpose of the flight, the type of UAS, the probability of collision with other aircraft and class of airspace used;</w:t>
      </w:r>
    </w:p>
    <w:p w14:paraId="0EC52494" w14:textId="3F983D45" w:rsidR="001105C7" w:rsidRPr="00E4706B" w:rsidRDefault="00C46607" w:rsidP="00472122">
      <w:pPr>
        <w:pStyle w:val="ListLevel2"/>
        <w:numPr>
          <w:ilvl w:val="0"/>
          <w:numId w:val="52"/>
        </w:numPr>
        <w:rPr>
          <w:lang w:val="en-GB"/>
        </w:rPr>
      </w:pPr>
      <w:r w:rsidRPr="00E4706B">
        <w:rPr>
          <w:lang w:val="en-GB"/>
        </w:rPr>
        <w:t>the type, scale, and complexity of the UAS operation or activity, including, where relevant, the size and type of the traffic handled by the responsible organisation or person;</w:t>
      </w:r>
    </w:p>
    <w:p w14:paraId="3C18EAD4" w14:textId="658B234C" w:rsidR="001105C7" w:rsidRPr="00E4706B" w:rsidRDefault="00C46607" w:rsidP="00472122">
      <w:pPr>
        <w:pStyle w:val="ListLevel2"/>
        <w:numPr>
          <w:ilvl w:val="0"/>
          <w:numId w:val="52"/>
        </w:numPr>
        <w:rPr>
          <w:lang w:val="en-GB"/>
        </w:rPr>
      </w:pPr>
      <w:r w:rsidRPr="00E4706B">
        <w:rPr>
          <w:lang w:val="en-GB"/>
        </w:rPr>
        <w:t>the extent to which the persons affected by the risks involved in the UAS operation are able to assess and exercise control over those risks.</w:t>
      </w:r>
    </w:p>
    <w:p w14:paraId="22F58F2C" w14:textId="24CF44CF" w:rsidR="00360C29" w:rsidRPr="00E4706B" w:rsidRDefault="00C46607" w:rsidP="00472122">
      <w:pPr>
        <w:pStyle w:val="ListLevel1"/>
        <w:numPr>
          <w:ilvl w:val="0"/>
          <w:numId w:val="53"/>
        </w:numPr>
        <w:rPr>
          <w:lang w:val="en-GB"/>
        </w:rPr>
      </w:pPr>
      <w:r w:rsidRPr="00E4706B">
        <w:rPr>
          <w:lang w:val="en-GB"/>
        </w:rPr>
        <w:t>identify a range of possible risk mitigating measures;</w:t>
      </w:r>
    </w:p>
    <w:p w14:paraId="418261C0" w14:textId="639AF4A4" w:rsidR="00360C29" w:rsidRPr="00E4706B" w:rsidRDefault="00C46607" w:rsidP="00472122">
      <w:pPr>
        <w:pStyle w:val="ListLevel1"/>
        <w:numPr>
          <w:ilvl w:val="0"/>
          <w:numId w:val="53"/>
        </w:numPr>
        <w:rPr>
          <w:lang w:val="en-GB"/>
        </w:rPr>
      </w:pPr>
      <w:r w:rsidRPr="00E4706B">
        <w:rPr>
          <w:lang w:val="en-GB"/>
        </w:rPr>
        <w:t>determine the necessary level of robustness of the selected mitigating measures in such a way that the operation can be conducted safely.</w:t>
      </w:r>
    </w:p>
    <w:p w14:paraId="41ECE9A0" w14:textId="755B9989" w:rsidR="001C7522" w:rsidRPr="00E4706B" w:rsidRDefault="00C46607" w:rsidP="00472122">
      <w:pPr>
        <w:pStyle w:val="ListLevel0"/>
        <w:numPr>
          <w:ilvl w:val="0"/>
          <w:numId w:val="47"/>
        </w:numPr>
        <w:rPr>
          <w:lang w:val="en-GB"/>
        </w:rPr>
      </w:pPr>
      <w:r w:rsidRPr="00E4706B">
        <w:rPr>
          <w:lang w:val="en-GB"/>
        </w:rPr>
        <w:t>The description of the UAS operation shall include at least the following:</w:t>
      </w:r>
    </w:p>
    <w:p w14:paraId="38CB8806" w14:textId="523C92A2" w:rsidR="000236BE" w:rsidRPr="00E4706B" w:rsidRDefault="00C46607" w:rsidP="00472122">
      <w:pPr>
        <w:pStyle w:val="ListLevel1"/>
        <w:numPr>
          <w:ilvl w:val="0"/>
          <w:numId w:val="54"/>
        </w:numPr>
        <w:rPr>
          <w:lang w:val="en-GB"/>
        </w:rPr>
      </w:pPr>
      <w:r w:rsidRPr="00E4706B">
        <w:rPr>
          <w:lang w:val="en-GB"/>
        </w:rPr>
        <w:t>the nature of the activities performed;</w:t>
      </w:r>
    </w:p>
    <w:p w14:paraId="732E3368" w14:textId="3BFC6A8F" w:rsidR="000236BE" w:rsidRPr="00E4706B" w:rsidRDefault="00C46607" w:rsidP="00472122">
      <w:pPr>
        <w:pStyle w:val="ListLevel1"/>
        <w:numPr>
          <w:ilvl w:val="0"/>
          <w:numId w:val="54"/>
        </w:numPr>
        <w:rPr>
          <w:lang w:val="en-GB"/>
        </w:rPr>
      </w:pPr>
      <w:r w:rsidRPr="00E4706B">
        <w:rPr>
          <w:lang w:val="en-GB"/>
        </w:rPr>
        <w:t>the operational environment and geographical area for the intended operation, in particular overflown population, orography, types of airspace, airspace volume where the operation will take place and which airspace volume is kept as necessary risk buffers, including the operational requirements for geographical zones;</w:t>
      </w:r>
    </w:p>
    <w:p w14:paraId="4E7705D5" w14:textId="669E8850" w:rsidR="000236BE" w:rsidRPr="00E4706B" w:rsidRDefault="00C46607" w:rsidP="00472122">
      <w:pPr>
        <w:pStyle w:val="ListLevel1"/>
        <w:numPr>
          <w:ilvl w:val="0"/>
          <w:numId w:val="54"/>
        </w:numPr>
        <w:rPr>
          <w:lang w:val="en-GB"/>
        </w:rPr>
      </w:pPr>
      <w:r w:rsidRPr="00E4706B">
        <w:rPr>
          <w:lang w:val="en-GB"/>
        </w:rPr>
        <w:t>the complexity of the operation, in particular which planning and execution, personnel competencies, experience and composition, required technical means are planned to conduct the operation;</w:t>
      </w:r>
    </w:p>
    <w:p w14:paraId="47278955" w14:textId="57A929F3" w:rsidR="000236BE" w:rsidRPr="00E4706B" w:rsidRDefault="00C46607" w:rsidP="00472122">
      <w:pPr>
        <w:pStyle w:val="ListLevel1"/>
        <w:numPr>
          <w:ilvl w:val="0"/>
          <w:numId w:val="54"/>
        </w:numPr>
        <w:rPr>
          <w:lang w:val="en-GB"/>
        </w:rPr>
      </w:pPr>
      <w:r w:rsidRPr="00E4706B">
        <w:rPr>
          <w:lang w:val="en-GB"/>
        </w:rPr>
        <w:t>the technical features of the UAS, including its performance in view of the conditions of the planned operation and, where applicable, its registration number;</w:t>
      </w:r>
    </w:p>
    <w:p w14:paraId="52CC4A42" w14:textId="096F704D" w:rsidR="000236BE" w:rsidRPr="00E4706B" w:rsidRDefault="00C46607" w:rsidP="00472122">
      <w:pPr>
        <w:pStyle w:val="ListLevel1"/>
        <w:numPr>
          <w:ilvl w:val="0"/>
          <w:numId w:val="54"/>
        </w:numPr>
        <w:rPr>
          <w:lang w:val="en-GB"/>
        </w:rPr>
      </w:pPr>
      <w:r w:rsidRPr="00E4706B">
        <w:rPr>
          <w:lang w:val="en-GB"/>
        </w:rPr>
        <w:t>the competence of the personnel for conducting the operation including their composition, role, responsibilities, training and recent experience.</w:t>
      </w:r>
    </w:p>
    <w:p w14:paraId="0249B1A7" w14:textId="66439E17" w:rsidR="00360C29" w:rsidRPr="00E4706B" w:rsidRDefault="00C46607" w:rsidP="00472122">
      <w:pPr>
        <w:pStyle w:val="ListLevel0"/>
        <w:numPr>
          <w:ilvl w:val="0"/>
          <w:numId w:val="47"/>
        </w:numPr>
        <w:rPr>
          <w:lang w:val="en-GB"/>
        </w:rPr>
      </w:pPr>
      <w:r w:rsidRPr="00E4706B">
        <w:rPr>
          <w:lang w:val="en-GB"/>
        </w:rPr>
        <w:t>The assessment shall propose a target level of safety, which shall be equivalent to the safety level in manned aviation, in view of the specific characteristics of UAS operation.</w:t>
      </w:r>
    </w:p>
    <w:p w14:paraId="603107D1" w14:textId="6218B72C" w:rsidR="00360C29" w:rsidRPr="00E4706B" w:rsidRDefault="00C46607" w:rsidP="00472122">
      <w:pPr>
        <w:pStyle w:val="ListLevel0"/>
        <w:numPr>
          <w:ilvl w:val="0"/>
          <w:numId w:val="47"/>
        </w:numPr>
        <w:rPr>
          <w:lang w:val="en-GB"/>
        </w:rPr>
      </w:pPr>
      <w:r w:rsidRPr="00E4706B">
        <w:rPr>
          <w:lang w:val="en-GB"/>
        </w:rPr>
        <w:lastRenderedPageBreak/>
        <w:t>The identification of the risks shall include the determination of all of the below:</w:t>
      </w:r>
    </w:p>
    <w:p w14:paraId="5405C6F3" w14:textId="17B9F46E" w:rsidR="001105C7" w:rsidRPr="00E4706B" w:rsidRDefault="00C46607" w:rsidP="00472122">
      <w:pPr>
        <w:pStyle w:val="ListLevel1"/>
        <w:numPr>
          <w:ilvl w:val="0"/>
          <w:numId w:val="55"/>
        </w:numPr>
        <w:rPr>
          <w:lang w:val="en-GB"/>
        </w:rPr>
      </w:pPr>
      <w:r w:rsidRPr="00E4706B">
        <w:rPr>
          <w:lang w:val="en-GB"/>
        </w:rPr>
        <w:t>the unmitigated ground risk of the operation taking into account the type of operation and the conditions under which the operation takes place, including at least the following criteria:</w:t>
      </w:r>
    </w:p>
    <w:p w14:paraId="7CAE49F1" w14:textId="057026A4" w:rsidR="001105C7" w:rsidRPr="00E4706B" w:rsidRDefault="00C46607" w:rsidP="00472122">
      <w:pPr>
        <w:pStyle w:val="ListLevel2"/>
        <w:numPr>
          <w:ilvl w:val="0"/>
          <w:numId w:val="56"/>
        </w:numPr>
        <w:rPr>
          <w:lang w:val="en-GB"/>
        </w:rPr>
      </w:pPr>
      <w:r w:rsidRPr="00E4706B">
        <w:rPr>
          <w:lang w:val="en-GB"/>
        </w:rPr>
        <w:t>VLOS or BVLOS;</w:t>
      </w:r>
    </w:p>
    <w:p w14:paraId="45579172" w14:textId="32F71358" w:rsidR="001105C7" w:rsidRPr="00E4706B" w:rsidRDefault="00C46607" w:rsidP="00472122">
      <w:pPr>
        <w:pStyle w:val="ListLevel2"/>
        <w:numPr>
          <w:ilvl w:val="0"/>
          <w:numId w:val="56"/>
        </w:numPr>
        <w:rPr>
          <w:lang w:val="en-GB"/>
        </w:rPr>
      </w:pPr>
      <w:r w:rsidRPr="00E4706B">
        <w:rPr>
          <w:lang w:val="en-GB"/>
        </w:rPr>
        <w:t>population density of the overflown areas;</w:t>
      </w:r>
    </w:p>
    <w:p w14:paraId="4B7395A9" w14:textId="21B1F778" w:rsidR="001105C7" w:rsidRPr="00E4706B" w:rsidRDefault="00C46607" w:rsidP="00472122">
      <w:pPr>
        <w:pStyle w:val="ListLevel2"/>
        <w:numPr>
          <w:ilvl w:val="0"/>
          <w:numId w:val="56"/>
        </w:numPr>
        <w:rPr>
          <w:lang w:val="en-GB"/>
        </w:rPr>
      </w:pPr>
      <w:r w:rsidRPr="00E4706B">
        <w:rPr>
          <w:lang w:val="en-GB"/>
        </w:rPr>
        <w:t>flying over an assembly of people;</w:t>
      </w:r>
    </w:p>
    <w:p w14:paraId="2C4146AB" w14:textId="08381582" w:rsidR="00882016" w:rsidRPr="00E4706B" w:rsidRDefault="00C46607" w:rsidP="00472122">
      <w:pPr>
        <w:pStyle w:val="ListLevel2"/>
        <w:numPr>
          <w:ilvl w:val="0"/>
          <w:numId w:val="56"/>
        </w:numPr>
        <w:rPr>
          <w:lang w:val="en-GB"/>
        </w:rPr>
      </w:pPr>
      <w:r w:rsidRPr="00E4706B">
        <w:rPr>
          <w:lang w:val="en-GB"/>
        </w:rPr>
        <w:t>the dimension characteristics of the unmanned aircraft;</w:t>
      </w:r>
    </w:p>
    <w:p w14:paraId="5F40D287" w14:textId="321D8874" w:rsidR="00360C29" w:rsidRPr="00E4706B" w:rsidRDefault="00C46607" w:rsidP="00472122">
      <w:pPr>
        <w:pStyle w:val="ListLevel1"/>
        <w:numPr>
          <w:ilvl w:val="0"/>
          <w:numId w:val="55"/>
        </w:numPr>
        <w:rPr>
          <w:lang w:val="en-GB"/>
        </w:rPr>
      </w:pPr>
      <w:r w:rsidRPr="00E4706B">
        <w:rPr>
          <w:lang w:val="en-GB"/>
        </w:rPr>
        <w:t>the unmitigated air risk of the operation taking into account all of the below:</w:t>
      </w:r>
    </w:p>
    <w:p w14:paraId="54D97F06" w14:textId="4499A031" w:rsidR="00360C29" w:rsidRPr="00E4706B" w:rsidRDefault="00C46607" w:rsidP="00472122">
      <w:pPr>
        <w:pStyle w:val="ListLevel2"/>
        <w:numPr>
          <w:ilvl w:val="0"/>
          <w:numId w:val="57"/>
        </w:numPr>
        <w:rPr>
          <w:lang w:val="en-GB"/>
        </w:rPr>
      </w:pPr>
      <w:r w:rsidRPr="00E4706B">
        <w:rPr>
          <w:lang w:val="en-GB"/>
        </w:rPr>
        <w:t>the exact airspace volume where the operation will take place, extended by a volume of airspace necessary for contingency procedures;</w:t>
      </w:r>
    </w:p>
    <w:p w14:paraId="36EAFE4B" w14:textId="78A7C68B" w:rsidR="00360C29" w:rsidRPr="00E4706B" w:rsidRDefault="00C46607" w:rsidP="00472122">
      <w:pPr>
        <w:pStyle w:val="ListLevel2"/>
        <w:numPr>
          <w:ilvl w:val="0"/>
          <w:numId w:val="57"/>
        </w:numPr>
        <w:rPr>
          <w:lang w:val="en-GB"/>
        </w:rPr>
      </w:pPr>
      <w:r w:rsidRPr="00E4706B">
        <w:rPr>
          <w:lang w:val="en-GB"/>
        </w:rPr>
        <w:t>the class of the airspace;</w:t>
      </w:r>
    </w:p>
    <w:p w14:paraId="702A5969" w14:textId="6DCA0C79" w:rsidR="00360C29" w:rsidRPr="00E4706B" w:rsidRDefault="00C46607" w:rsidP="00472122">
      <w:pPr>
        <w:pStyle w:val="ListLevel2"/>
        <w:numPr>
          <w:ilvl w:val="0"/>
          <w:numId w:val="57"/>
        </w:numPr>
        <w:rPr>
          <w:lang w:val="en-GB"/>
        </w:rPr>
      </w:pPr>
      <w:r w:rsidRPr="00E4706B">
        <w:rPr>
          <w:lang w:val="en-GB"/>
        </w:rPr>
        <w:t>the impact on other air traffic and air traffic management (ATM) and in particular:</w:t>
      </w:r>
    </w:p>
    <w:p w14:paraId="23B50D01" w14:textId="77777777" w:rsidR="001105C7" w:rsidRPr="00E4706B" w:rsidRDefault="00C46607" w:rsidP="00472122">
      <w:pPr>
        <w:pStyle w:val="bullet1"/>
        <w:numPr>
          <w:ilvl w:val="2"/>
          <w:numId w:val="33"/>
        </w:numPr>
        <w:rPr>
          <w:lang w:val="en-GB"/>
        </w:rPr>
      </w:pPr>
      <w:r w:rsidRPr="00E4706B">
        <w:rPr>
          <w:lang w:val="en-GB"/>
        </w:rPr>
        <w:t>the altitude of the operation;</w:t>
      </w:r>
    </w:p>
    <w:p w14:paraId="73C09C94" w14:textId="2DCFCCA2" w:rsidR="001105C7" w:rsidRPr="00E4706B" w:rsidRDefault="00EF3FA6" w:rsidP="00472122">
      <w:pPr>
        <w:pStyle w:val="bullet1"/>
        <w:numPr>
          <w:ilvl w:val="2"/>
          <w:numId w:val="33"/>
        </w:numPr>
        <w:rPr>
          <w:lang w:val="en-GB"/>
        </w:rPr>
      </w:pPr>
      <w:r w:rsidRPr="00E4706B">
        <w:rPr>
          <w:lang w:val="en-GB"/>
        </w:rPr>
        <w:t>controlled</w:t>
      </w:r>
      <w:r w:rsidR="00C46607" w:rsidRPr="00E4706B">
        <w:rPr>
          <w:lang w:val="en-GB"/>
        </w:rPr>
        <w:t xml:space="preserve"> versus uncontrolled airspace;</w:t>
      </w:r>
    </w:p>
    <w:p w14:paraId="3F43C2F7" w14:textId="5499E395" w:rsidR="001105C7" w:rsidRPr="00E4706B" w:rsidRDefault="00C46607" w:rsidP="00472122">
      <w:pPr>
        <w:pStyle w:val="bullet1"/>
        <w:numPr>
          <w:ilvl w:val="2"/>
          <w:numId w:val="33"/>
        </w:numPr>
        <w:rPr>
          <w:lang w:val="en-GB"/>
        </w:rPr>
      </w:pPr>
      <w:r w:rsidRPr="00E4706B">
        <w:rPr>
          <w:lang w:val="en-GB"/>
        </w:rPr>
        <w:t>aerodrome versus non-aerodrome environment;</w:t>
      </w:r>
    </w:p>
    <w:p w14:paraId="259B5878" w14:textId="0485F570" w:rsidR="001105C7" w:rsidRPr="00E4706B" w:rsidRDefault="00C46607" w:rsidP="00472122">
      <w:pPr>
        <w:pStyle w:val="bullet1"/>
        <w:numPr>
          <w:ilvl w:val="2"/>
          <w:numId w:val="33"/>
        </w:numPr>
        <w:rPr>
          <w:lang w:val="en-GB"/>
        </w:rPr>
      </w:pPr>
      <w:r w:rsidRPr="00E4706B">
        <w:rPr>
          <w:lang w:val="en-GB"/>
        </w:rPr>
        <w:t>airspace over urban versus rural environment;</w:t>
      </w:r>
    </w:p>
    <w:p w14:paraId="539DCC28" w14:textId="1DDF6B45" w:rsidR="001105C7" w:rsidRPr="00E4706B" w:rsidRDefault="00C46607" w:rsidP="00472122">
      <w:pPr>
        <w:pStyle w:val="bullet1"/>
        <w:numPr>
          <w:ilvl w:val="2"/>
          <w:numId w:val="33"/>
        </w:numPr>
        <w:rPr>
          <w:lang w:val="en-GB"/>
        </w:rPr>
      </w:pPr>
      <w:r w:rsidRPr="00E4706B">
        <w:rPr>
          <w:lang w:val="en-GB"/>
        </w:rPr>
        <w:t>separation from other traffic.</w:t>
      </w:r>
    </w:p>
    <w:p w14:paraId="67AE0F31" w14:textId="3C06344A" w:rsidR="00360C29" w:rsidRPr="00E4706B" w:rsidRDefault="00C46607" w:rsidP="00472122">
      <w:pPr>
        <w:pStyle w:val="ListLevel0"/>
        <w:numPr>
          <w:ilvl w:val="0"/>
          <w:numId w:val="47"/>
        </w:numPr>
        <w:rPr>
          <w:lang w:val="en-GB"/>
        </w:rPr>
      </w:pPr>
      <w:r w:rsidRPr="00E4706B">
        <w:rPr>
          <w:lang w:val="en-GB"/>
        </w:rPr>
        <w:t>The identification of the possible mitigation measures necessary to meet the proposed target level of safety shall consider the following possibilities:</w:t>
      </w:r>
    </w:p>
    <w:p w14:paraId="1B89C3E3" w14:textId="4E0BDE3D" w:rsidR="00360C29" w:rsidRPr="00E4706B" w:rsidRDefault="00C46607" w:rsidP="00472122">
      <w:pPr>
        <w:pStyle w:val="ListLevel1"/>
        <w:numPr>
          <w:ilvl w:val="0"/>
          <w:numId w:val="59"/>
        </w:numPr>
        <w:rPr>
          <w:lang w:val="en-GB"/>
        </w:rPr>
      </w:pPr>
      <w:r w:rsidRPr="00E4706B">
        <w:rPr>
          <w:lang w:val="en-GB"/>
        </w:rPr>
        <w:t>containment measures for people on the ground;</w:t>
      </w:r>
    </w:p>
    <w:p w14:paraId="0F2CA353" w14:textId="0D6E66F8" w:rsidR="00360C29" w:rsidRPr="00E4706B" w:rsidRDefault="00C46607" w:rsidP="00472122">
      <w:pPr>
        <w:pStyle w:val="ListLevel1"/>
        <w:numPr>
          <w:ilvl w:val="0"/>
          <w:numId w:val="59"/>
        </w:numPr>
        <w:rPr>
          <w:lang w:val="en-GB"/>
        </w:rPr>
      </w:pPr>
      <w:r w:rsidRPr="00E4706B">
        <w:rPr>
          <w:lang w:val="en-GB"/>
        </w:rPr>
        <w:t>strategic operational limitations to the UAS operation, in particular:</w:t>
      </w:r>
    </w:p>
    <w:p w14:paraId="3E82620C" w14:textId="0D7CF22B" w:rsidR="001105C7" w:rsidRPr="00E4706B" w:rsidRDefault="00C46607" w:rsidP="00472122">
      <w:pPr>
        <w:pStyle w:val="ListLevel2"/>
        <w:numPr>
          <w:ilvl w:val="0"/>
          <w:numId w:val="58"/>
        </w:numPr>
        <w:rPr>
          <w:lang w:val="en-GB"/>
        </w:rPr>
      </w:pPr>
      <w:r w:rsidRPr="00E4706B">
        <w:rPr>
          <w:lang w:val="en-GB"/>
        </w:rPr>
        <w:t>restricting the geographical volumes where the operation takes place;</w:t>
      </w:r>
    </w:p>
    <w:p w14:paraId="2AF8375C" w14:textId="5D31FC67" w:rsidR="001105C7" w:rsidRPr="00E4706B" w:rsidRDefault="00C46607" w:rsidP="00472122">
      <w:pPr>
        <w:pStyle w:val="ListLevel2"/>
        <w:numPr>
          <w:ilvl w:val="0"/>
          <w:numId w:val="58"/>
        </w:numPr>
        <w:rPr>
          <w:lang w:val="en-GB"/>
        </w:rPr>
      </w:pPr>
      <w:r w:rsidRPr="00E4706B">
        <w:rPr>
          <w:lang w:val="en-GB"/>
        </w:rPr>
        <w:t>restricting the duration or schedule of the time slot in which the operation takes place;</w:t>
      </w:r>
    </w:p>
    <w:p w14:paraId="0F708577" w14:textId="255FBED1" w:rsidR="00360C29" w:rsidRPr="00E4706B" w:rsidRDefault="00C46607" w:rsidP="00472122">
      <w:pPr>
        <w:pStyle w:val="ListLevel1"/>
        <w:numPr>
          <w:ilvl w:val="0"/>
          <w:numId w:val="59"/>
        </w:numPr>
        <w:rPr>
          <w:lang w:val="en-GB"/>
        </w:rPr>
      </w:pPr>
      <w:r w:rsidRPr="00E4706B">
        <w:rPr>
          <w:lang w:val="en-GB"/>
        </w:rPr>
        <w:t>strategic mitigation by common flight rules or common airspace structure and services;</w:t>
      </w:r>
    </w:p>
    <w:p w14:paraId="6ABCCCD1" w14:textId="2DF3AD24" w:rsidR="00360C29" w:rsidRPr="00E4706B" w:rsidRDefault="00C46607" w:rsidP="00472122">
      <w:pPr>
        <w:pStyle w:val="ListLevel1"/>
        <w:numPr>
          <w:ilvl w:val="0"/>
          <w:numId w:val="59"/>
        </w:numPr>
        <w:rPr>
          <w:lang w:val="en-GB"/>
        </w:rPr>
      </w:pPr>
      <w:r w:rsidRPr="00E4706B">
        <w:rPr>
          <w:lang w:val="en-GB"/>
        </w:rPr>
        <w:t>capability to cope with possible adverse operating conditions;</w:t>
      </w:r>
    </w:p>
    <w:p w14:paraId="680A5CAB" w14:textId="4D150266" w:rsidR="00360C29" w:rsidRPr="00E4706B" w:rsidRDefault="00C46607" w:rsidP="00472122">
      <w:pPr>
        <w:pStyle w:val="ListLevel1"/>
        <w:numPr>
          <w:ilvl w:val="0"/>
          <w:numId w:val="59"/>
        </w:numPr>
        <w:rPr>
          <w:lang w:val="en-GB"/>
        </w:rPr>
      </w:pPr>
      <w:r w:rsidRPr="00E4706B">
        <w:rPr>
          <w:lang w:val="en-GB"/>
        </w:rPr>
        <w:t>organisation factors such as operational and maintenance procedures elaborated by the UAS operator and maintenance procedures compliant with the manufacturer’s user manual;</w:t>
      </w:r>
    </w:p>
    <w:p w14:paraId="7091F7CA" w14:textId="6D88F412" w:rsidR="00360C29" w:rsidRPr="00E4706B" w:rsidRDefault="00C46607" w:rsidP="00472122">
      <w:pPr>
        <w:pStyle w:val="ListLevel1"/>
        <w:numPr>
          <w:ilvl w:val="0"/>
          <w:numId w:val="59"/>
        </w:numPr>
        <w:rPr>
          <w:lang w:val="en-GB"/>
        </w:rPr>
      </w:pPr>
      <w:r w:rsidRPr="00E4706B">
        <w:rPr>
          <w:lang w:val="en-GB"/>
        </w:rPr>
        <w:t>the level of competency and expertise of the personnel involved in the safety of the flight;</w:t>
      </w:r>
    </w:p>
    <w:p w14:paraId="2ADC0143" w14:textId="79F893B9" w:rsidR="00360C29" w:rsidRPr="00E4706B" w:rsidRDefault="00C46607" w:rsidP="00472122">
      <w:pPr>
        <w:pStyle w:val="ListLevel1"/>
        <w:numPr>
          <w:ilvl w:val="0"/>
          <w:numId w:val="59"/>
        </w:numPr>
        <w:rPr>
          <w:lang w:val="en-GB"/>
        </w:rPr>
      </w:pPr>
      <w:r w:rsidRPr="00E4706B">
        <w:rPr>
          <w:lang w:val="en-GB"/>
        </w:rPr>
        <w:t>the risk of human error in the application of the operational procedures;</w:t>
      </w:r>
    </w:p>
    <w:p w14:paraId="55292B00" w14:textId="3A0D3473" w:rsidR="00360C29" w:rsidRPr="00E4706B" w:rsidRDefault="00C46607" w:rsidP="00472122">
      <w:pPr>
        <w:pStyle w:val="ListLevel1"/>
        <w:numPr>
          <w:ilvl w:val="0"/>
          <w:numId w:val="59"/>
        </w:numPr>
        <w:rPr>
          <w:lang w:val="en-GB"/>
        </w:rPr>
      </w:pPr>
      <w:r w:rsidRPr="00E4706B">
        <w:rPr>
          <w:lang w:val="en-GB"/>
        </w:rPr>
        <w:t>the design features and performance of the UAS in particular:</w:t>
      </w:r>
    </w:p>
    <w:p w14:paraId="276379AA" w14:textId="05FD852C" w:rsidR="001105C7" w:rsidRPr="00E4706B" w:rsidRDefault="00C46607" w:rsidP="00472122">
      <w:pPr>
        <w:pStyle w:val="ListLevel2"/>
        <w:numPr>
          <w:ilvl w:val="0"/>
          <w:numId w:val="58"/>
        </w:numPr>
        <w:rPr>
          <w:lang w:val="en-GB"/>
        </w:rPr>
      </w:pPr>
      <w:r w:rsidRPr="00E4706B">
        <w:rPr>
          <w:lang w:val="en-GB"/>
        </w:rPr>
        <w:t>the availability of means to mitigate risks of collision;</w:t>
      </w:r>
    </w:p>
    <w:p w14:paraId="2E3F405B" w14:textId="2ABB1CA8" w:rsidR="001105C7" w:rsidRPr="00E4706B" w:rsidRDefault="00C46607" w:rsidP="00472122">
      <w:pPr>
        <w:pStyle w:val="ListLevel2"/>
        <w:numPr>
          <w:ilvl w:val="0"/>
          <w:numId w:val="58"/>
        </w:numPr>
        <w:rPr>
          <w:lang w:val="en-GB"/>
        </w:rPr>
      </w:pPr>
      <w:r w:rsidRPr="00E4706B">
        <w:rPr>
          <w:lang w:val="en-GB"/>
        </w:rPr>
        <w:t>the availability of systems limiting the energy at impact or the frangibility of the unmanned aircraft;</w:t>
      </w:r>
    </w:p>
    <w:p w14:paraId="4B94B57B" w14:textId="1CF4254A" w:rsidR="001105C7" w:rsidRPr="00E4706B" w:rsidRDefault="00C46607" w:rsidP="00472122">
      <w:pPr>
        <w:pStyle w:val="ListLevel2"/>
        <w:numPr>
          <w:ilvl w:val="0"/>
          <w:numId w:val="58"/>
        </w:numPr>
        <w:rPr>
          <w:lang w:val="en-GB"/>
        </w:rPr>
      </w:pPr>
      <w:r w:rsidRPr="00E4706B">
        <w:rPr>
          <w:lang w:val="en-GB"/>
        </w:rPr>
        <w:t>the design of the UAS to recognised standards and the fail-safe design.</w:t>
      </w:r>
    </w:p>
    <w:p w14:paraId="23030208" w14:textId="62F702A0" w:rsidR="00360C29" w:rsidRPr="00E4706B" w:rsidRDefault="00C46607" w:rsidP="00472122">
      <w:pPr>
        <w:pStyle w:val="ListLevel0"/>
        <w:numPr>
          <w:ilvl w:val="0"/>
          <w:numId w:val="47"/>
        </w:numPr>
        <w:rPr>
          <w:lang w:val="en-GB"/>
        </w:rPr>
      </w:pPr>
      <w:r w:rsidRPr="00E4706B">
        <w:rPr>
          <w:lang w:val="en-GB"/>
        </w:rPr>
        <w:lastRenderedPageBreak/>
        <w:t>The robustness of the proposed mitigating measures shall be assessed in order to determine whether they are commensurate with the safety objectives and risks of the intended operation, particularly to make sure that every stage of the operation is safe.</w:t>
      </w:r>
    </w:p>
    <w:p w14:paraId="4571B849" w14:textId="77777777" w:rsidR="00833AF0" w:rsidRPr="00E4706B" w:rsidRDefault="00833AF0">
      <w:pPr>
        <w:rPr>
          <w:lang w:val="en-GB"/>
        </w:rPr>
        <w:sectPr w:rsidR="00833AF0" w:rsidRPr="00E4706B" w:rsidSect="00015E24">
          <w:footnotePr>
            <w:numRestart w:val="eachPage"/>
          </w:footnotePr>
          <w:pgSz w:w="11906" w:h="16838" w:code="9"/>
          <w:pgMar w:top="1440" w:right="1440" w:bottom="990" w:left="1440" w:header="720" w:footer="379" w:gutter="0"/>
          <w:cols w:space="720"/>
          <w:docGrid w:linePitch="360"/>
        </w:sectPr>
      </w:pPr>
    </w:p>
    <w:p w14:paraId="36B79805" w14:textId="2C4DBA2C" w:rsidR="00E1798B" w:rsidRPr="00E4706B" w:rsidRDefault="00C46607" w:rsidP="005B1B44">
      <w:pPr>
        <w:pStyle w:val="Heading3GM"/>
        <w:spacing w:after="0"/>
        <w:ind w:left="454" w:hanging="454"/>
        <w:rPr>
          <w:lang w:val="en-GB"/>
        </w:rPr>
      </w:pPr>
      <w:bookmarkStart w:id="80" w:name="_Toc18667485"/>
      <w:bookmarkStart w:id="81" w:name="_DxCrossRefBm2114470435"/>
      <w:bookmarkStart w:id="82" w:name="_Toc121684551"/>
      <w:r w:rsidRPr="00E4706B">
        <w:rPr>
          <w:lang w:val="en-GB"/>
        </w:rPr>
        <w:lastRenderedPageBreak/>
        <w:t>GM1 AMC1 Article</w:t>
      </w:r>
      <w:r w:rsidR="00D938F2" w:rsidRPr="00E4706B">
        <w:rPr>
          <w:lang w:val="en-GB"/>
        </w:rPr>
        <w:t> </w:t>
      </w:r>
      <w:r w:rsidRPr="00E4706B">
        <w:rPr>
          <w:lang w:val="en-GB"/>
        </w:rPr>
        <w:t>11</w:t>
      </w:r>
      <w:r w:rsidR="008B44CD" w:rsidRPr="00E4706B">
        <w:rPr>
          <w:lang w:val="en-GB"/>
        </w:rPr>
        <w:t> </w:t>
      </w:r>
      <w:r w:rsidRPr="00E4706B">
        <w:rPr>
          <w:lang w:val="en-GB"/>
        </w:rPr>
        <w:t>Rules for conducting an operational risk assessment</w:t>
      </w:r>
      <w:bookmarkEnd w:id="80"/>
      <w:bookmarkEnd w:id="81"/>
      <w:bookmarkEnd w:id="82"/>
    </w:p>
    <w:p w14:paraId="5B8FDE32" w14:textId="77777777" w:rsidR="00E1798B" w:rsidRPr="00E4706B" w:rsidRDefault="00C46607" w:rsidP="008458C1">
      <w:pPr>
        <w:pStyle w:val="Heading41"/>
        <w:rPr>
          <w:lang w:val="en-GB"/>
        </w:rPr>
      </w:pPr>
      <w:r w:rsidRPr="00E4706B">
        <w:rPr>
          <w:lang w:val="en-GB"/>
        </w:rPr>
        <w:t>GENERAL</w:t>
      </w:r>
    </w:p>
    <w:p w14:paraId="6D3F5FBD" w14:textId="77777777" w:rsidR="005B1B44" w:rsidRDefault="005B1B44" w:rsidP="00C313A2">
      <w:pPr>
        <w:spacing w:after="0"/>
        <w:rPr>
          <w:lang w:val="en-GB"/>
        </w:rPr>
      </w:pPr>
    </w:p>
    <w:p w14:paraId="394C0B6A" w14:textId="2DBE5A1D" w:rsidR="00E1798B" w:rsidRPr="00BE7857" w:rsidRDefault="00C46607" w:rsidP="008458C1">
      <w:pPr>
        <w:rPr>
          <w:szCs w:val="20"/>
          <w:lang w:val="en-GB"/>
        </w:rPr>
      </w:pPr>
      <w:r w:rsidRPr="00E4706B">
        <w:rPr>
          <w:lang w:val="en-GB"/>
        </w:rPr>
        <w:t xml:space="preserve">The operational risk assessment required by </w:t>
      </w:r>
      <w:r w:rsidR="002F7244" w:rsidRPr="003412B6">
        <w:rPr>
          <w:lang w:val="en-GB"/>
        </w:rPr>
        <w:t xml:space="preserve">Article 11 </w:t>
      </w:r>
      <w:r w:rsidRPr="00E4706B">
        <w:rPr>
          <w:lang w:val="en-GB"/>
        </w:rPr>
        <w:t xml:space="preserve">may be conducted using the methodology described in </w:t>
      </w:r>
      <w:r w:rsidR="002F7244" w:rsidRPr="003412B6">
        <w:rPr>
          <w:lang w:val="en-GB"/>
        </w:rPr>
        <w:t>AMC1 Article 11</w:t>
      </w:r>
      <w:r w:rsidRPr="00E4706B">
        <w:rPr>
          <w:lang w:val="en-GB"/>
        </w:rPr>
        <w:t xml:space="preserve">. This methodology is basically the specific operations risk assessment (SORA) developed by JARUS. Other methodologies might be used by the UAS operator as alternative </w:t>
      </w:r>
      <w:r w:rsidRPr="00BE7857">
        <w:rPr>
          <w:szCs w:val="20"/>
          <w:lang w:val="en-GB"/>
        </w:rPr>
        <w:t>means of compliance.</w:t>
      </w:r>
    </w:p>
    <w:p w14:paraId="63EADE40" w14:textId="26D68754" w:rsidR="001A6821" w:rsidRPr="00BE7857" w:rsidRDefault="001A6821" w:rsidP="008458C1">
      <w:pPr>
        <w:rPr>
          <w:szCs w:val="20"/>
          <w:lang w:val="en-GB"/>
        </w:rPr>
      </w:pPr>
      <w:r w:rsidRPr="00BE7857">
        <w:rPr>
          <w:szCs w:val="20"/>
          <w:lang w:val="en-GB"/>
        </w:rPr>
        <w:t xml:space="preserve">Unmanned free balloons are unmanned aircraft and shall thus comply with </w:t>
      </w:r>
      <w:r w:rsidR="0051273C">
        <w:rPr>
          <w:szCs w:val="20"/>
          <w:lang w:val="en-GB"/>
        </w:rPr>
        <w:t>MCAR-UAS B</w:t>
      </w:r>
      <w:r w:rsidRPr="00BE7857">
        <w:rPr>
          <w:szCs w:val="20"/>
          <w:lang w:val="en-GB"/>
        </w:rPr>
        <w:t xml:space="preserve"> For this type of aircraft, compliance with </w:t>
      </w:r>
      <w:r w:rsidR="00D2314A" w:rsidRPr="00BE7857">
        <w:rPr>
          <w:szCs w:val="20"/>
          <w:lang w:val="en-GB"/>
        </w:rPr>
        <w:t>MCAR-2 - Rules of the Air</w:t>
      </w:r>
      <w:r w:rsidR="00141714" w:rsidRPr="00BE7857">
        <w:rPr>
          <w:szCs w:val="20"/>
          <w:lang w:val="en-GB"/>
        </w:rPr>
        <w:t xml:space="preserve"> </w:t>
      </w:r>
      <w:r w:rsidRPr="00BE7857">
        <w:rPr>
          <w:szCs w:val="20"/>
          <w:lang w:val="en-GB"/>
        </w:rPr>
        <w:t>is considered an acceptable means of compliance with Article 11.</w:t>
      </w:r>
    </w:p>
    <w:p w14:paraId="355EC6E3" w14:textId="52D7BD4D" w:rsidR="00E1798B" w:rsidRPr="00BE7857" w:rsidRDefault="00C46607" w:rsidP="008458C1">
      <w:pPr>
        <w:rPr>
          <w:szCs w:val="20"/>
          <w:lang w:val="en-GB"/>
        </w:rPr>
      </w:pPr>
      <w:r w:rsidRPr="00BE7857">
        <w:rPr>
          <w:szCs w:val="20"/>
          <w:lang w:val="en-GB"/>
        </w:rPr>
        <w:t>Aspects other than safety, such as security, privacy, environmental protection, the use of the radio frequency (RF) spectrum, etc.</w:t>
      </w:r>
      <w:r w:rsidR="00612F75" w:rsidRPr="00BE7857">
        <w:rPr>
          <w:szCs w:val="20"/>
          <w:lang w:val="en-GB"/>
        </w:rPr>
        <w:t>,</w:t>
      </w:r>
      <w:r w:rsidRPr="00BE7857">
        <w:rPr>
          <w:szCs w:val="20"/>
          <w:lang w:val="en-GB"/>
        </w:rPr>
        <w:t xml:space="preserve"> should be assessed in accordance with the applicable requirements established by the </w:t>
      </w:r>
      <w:r w:rsidR="00DA5F31" w:rsidRPr="00BE7857">
        <w:rPr>
          <w:szCs w:val="20"/>
          <w:highlight w:val="yellow"/>
          <w:lang w:val="en-GB"/>
        </w:rPr>
        <w:t>CAA</w:t>
      </w:r>
      <w:r w:rsidRPr="00BE7857">
        <w:rPr>
          <w:szCs w:val="20"/>
          <w:lang w:val="en-GB"/>
        </w:rPr>
        <w:t>, or by other regulations</w:t>
      </w:r>
      <w:r w:rsidR="0030543A" w:rsidRPr="00BE7857">
        <w:rPr>
          <w:szCs w:val="20"/>
          <w:lang w:val="en-GB"/>
        </w:rPr>
        <w:t xml:space="preserve"> </w:t>
      </w:r>
      <w:r w:rsidR="0030543A" w:rsidRPr="00BE7857">
        <w:rPr>
          <w:szCs w:val="20"/>
          <w:highlight w:val="yellow"/>
          <w:lang w:val="en-GB"/>
        </w:rPr>
        <w:t>in</w:t>
      </w:r>
      <w:r w:rsidR="00141714" w:rsidRPr="00BE7857">
        <w:rPr>
          <w:szCs w:val="20"/>
          <w:highlight w:val="yellow"/>
          <w:lang w:val="en-GB"/>
        </w:rPr>
        <w:t xml:space="preserve"> the</w:t>
      </w:r>
      <w:r w:rsidR="0030543A" w:rsidRPr="00BE7857">
        <w:rPr>
          <w:szCs w:val="20"/>
          <w:highlight w:val="yellow"/>
          <w:lang w:val="en-GB"/>
        </w:rPr>
        <w:t xml:space="preserve"> Maldiv</w:t>
      </w:r>
      <w:r w:rsidR="00E636DB" w:rsidRPr="00BE7857">
        <w:rPr>
          <w:szCs w:val="20"/>
          <w:highlight w:val="yellow"/>
          <w:lang w:val="en-GB"/>
        </w:rPr>
        <w:t>es</w:t>
      </w:r>
      <w:r w:rsidRPr="00BE7857">
        <w:rPr>
          <w:szCs w:val="20"/>
          <w:lang w:val="en-GB"/>
        </w:rPr>
        <w:t>.</w:t>
      </w:r>
    </w:p>
    <w:p w14:paraId="1000C317" w14:textId="20E7B75C" w:rsidR="00E1798B" w:rsidRPr="00E4706B" w:rsidRDefault="00C46607" w:rsidP="00C46607">
      <w:pPr>
        <w:rPr>
          <w:lang w:val="en-GB"/>
        </w:rPr>
      </w:pPr>
      <w:r w:rsidRPr="00E4706B">
        <w:rPr>
          <w:lang w:val="en-GB"/>
        </w:rPr>
        <w:t>For some UAS operations that are classified as being in the ‘specific’ category, alternatives to carrying out a full risk assessment are offered to UAS operators:</w:t>
      </w:r>
    </w:p>
    <w:p w14:paraId="08490DEB" w14:textId="007C3F90" w:rsidR="00E1798B" w:rsidRPr="00E4706B" w:rsidRDefault="00C46607" w:rsidP="00472122">
      <w:pPr>
        <w:pStyle w:val="ListLevel0"/>
        <w:numPr>
          <w:ilvl w:val="0"/>
          <w:numId w:val="60"/>
        </w:numPr>
        <w:rPr>
          <w:lang w:val="en-GB"/>
        </w:rPr>
      </w:pPr>
      <w:r w:rsidRPr="00E4706B">
        <w:rPr>
          <w:lang w:val="en-GB"/>
        </w:rPr>
        <w:t xml:space="preserve">for UAS operations with lower intrinsic risks, a declaration may be submitted when the operations comply with the standard scenarios (STSs) listed in </w:t>
      </w:r>
      <w:r w:rsidR="002F7244" w:rsidRPr="003412B6">
        <w:rPr>
          <w:lang w:val="en-GB"/>
        </w:rPr>
        <w:t xml:space="preserve">Appendix 1 to </w:t>
      </w:r>
      <w:r w:rsidR="00234224">
        <w:rPr>
          <w:lang w:val="en-GB"/>
        </w:rPr>
        <w:t>this Regulation</w:t>
      </w:r>
      <w:r w:rsidRPr="00E4706B">
        <w:rPr>
          <w:lang w:val="en-GB"/>
        </w:rPr>
        <w:t>. Table 1 provides a summary of the STSs; and</w:t>
      </w:r>
    </w:p>
    <w:p w14:paraId="75A7AB90" w14:textId="28732D7E" w:rsidR="00E1798B" w:rsidRPr="00E4706B" w:rsidRDefault="00C46607" w:rsidP="00472122">
      <w:pPr>
        <w:pStyle w:val="ListLevel0"/>
        <w:numPr>
          <w:ilvl w:val="0"/>
          <w:numId w:val="60"/>
        </w:numPr>
        <w:rPr>
          <w:lang w:val="en-GB"/>
        </w:rPr>
      </w:pPr>
      <w:r w:rsidRPr="00E4706B">
        <w:rPr>
          <w:lang w:val="en-GB"/>
        </w:rPr>
        <w:tab/>
        <w:t xml:space="preserve">for other UAS operations, a request for authorisation may be submitted based on the mitigations and provisions described in the predefined risk assessment (PDRA) when the UAS operation meets the operational characterisation described in </w:t>
      </w:r>
      <w:r w:rsidR="002F7244" w:rsidRPr="003412B6">
        <w:rPr>
          <w:lang w:val="en-GB"/>
        </w:rPr>
        <w:t xml:space="preserve">AMC2 et seq. Article 11 to </w:t>
      </w:r>
      <w:r w:rsidR="00234224">
        <w:rPr>
          <w:lang w:val="en-GB"/>
        </w:rPr>
        <w:t>this Regulation</w:t>
      </w:r>
      <w:r w:rsidRPr="00E4706B">
        <w:rPr>
          <w:lang w:val="en-GB"/>
        </w:rPr>
        <w:t>. Table</w:t>
      </w:r>
      <w:r w:rsidR="002F7244" w:rsidRPr="00E4706B">
        <w:rPr>
          <w:lang w:val="en-GB"/>
        </w:rPr>
        <w:t> </w:t>
      </w:r>
      <w:r w:rsidRPr="00E4706B">
        <w:rPr>
          <w:lang w:val="en-GB"/>
        </w:rPr>
        <w:t>2 below provides a summary of the PDRA</w:t>
      </w:r>
      <w:r w:rsidR="00612F75" w:rsidRPr="00E4706B">
        <w:rPr>
          <w:lang w:val="en-GB"/>
        </w:rPr>
        <w:t>s that have been published so far</w:t>
      </w:r>
      <w:r w:rsidRPr="00E4706B">
        <w:rPr>
          <w:lang w:val="en-GB"/>
        </w:rPr>
        <w:t>.</w:t>
      </w:r>
    </w:p>
    <w:p w14:paraId="3C6DA02F" w14:textId="22524632" w:rsidR="00E1798B" w:rsidRPr="00E4706B" w:rsidRDefault="00C46607" w:rsidP="008458C1">
      <w:pPr>
        <w:rPr>
          <w:lang w:val="en-GB"/>
        </w:rPr>
      </w:pPr>
      <w:r w:rsidRPr="00E4706B">
        <w:rPr>
          <w:lang w:val="en-GB"/>
        </w:rPr>
        <w:t>While the STSs are described in a detailed way, the provisions and mitigations in the PDRA</w:t>
      </w:r>
      <w:r w:rsidR="00612F75" w:rsidRPr="00E4706B">
        <w:rPr>
          <w:lang w:val="en-GB"/>
        </w:rPr>
        <w:t>s</w:t>
      </w:r>
      <w:r w:rsidRPr="00E4706B">
        <w:rPr>
          <w:lang w:val="en-GB"/>
        </w:rPr>
        <w:t xml:space="preserve"> are described in a rather generic way to provide flexibility to UAS operators and the </w:t>
      </w:r>
      <w:r w:rsidR="00B05AFD" w:rsidRPr="00E4706B">
        <w:rPr>
          <w:highlight w:val="yellow"/>
          <w:lang w:val="en-GB"/>
        </w:rPr>
        <w:t>CAA</w:t>
      </w:r>
      <w:r w:rsidR="00141714">
        <w:rPr>
          <w:highlight w:val="yellow"/>
          <w:lang w:val="en-GB"/>
        </w:rPr>
        <w:t xml:space="preserve"> </w:t>
      </w:r>
      <w:r w:rsidRPr="00E4706B">
        <w:rPr>
          <w:lang w:val="en-GB"/>
        </w:rPr>
        <w:t>to establish more prescriptive limitations and provisions that are adapted to the particularities of the intended operations.</w:t>
      </w:r>
      <w:r w:rsidR="00612F75" w:rsidRPr="00E4706B">
        <w:rPr>
          <w:lang w:val="en-GB"/>
        </w:rPr>
        <w:t xml:space="preserve"> Two types of PDRAs are provided:</w:t>
      </w:r>
    </w:p>
    <w:p w14:paraId="54A70211" w14:textId="77777777" w:rsidR="00612F75" w:rsidRPr="00E4706B" w:rsidRDefault="00C46607" w:rsidP="00472122">
      <w:pPr>
        <w:pStyle w:val="bullet1"/>
        <w:numPr>
          <w:ilvl w:val="0"/>
          <w:numId w:val="33"/>
        </w:numPr>
        <w:ind w:left="720"/>
        <w:rPr>
          <w:lang w:val="en-GB"/>
        </w:rPr>
      </w:pPr>
      <w:r w:rsidRPr="00E4706B">
        <w:rPr>
          <w:lang w:val="en-GB"/>
        </w:rPr>
        <w:t>those derived from an STS, which allow the UAS operator to conduct similar operations, but using, for example, UAS without the class label that is mandated by the STS (e.g. privately built UAS); and</w:t>
      </w:r>
    </w:p>
    <w:p w14:paraId="26071B99" w14:textId="77777777" w:rsidR="00612F75" w:rsidRPr="00E4706B" w:rsidRDefault="00C46607" w:rsidP="00472122">
      <w:pPr>
        <w:pStyle w:val="bullet1"/>
        <w:numPr>
          <w:ilvl w:val="0"/>
          <w:numId w:val="33"/>
        </w:numPr>
        <w:ind w:left="720"/>
        <w:rPr>
          <w:lang w:val="en-GB"/>
        </w:rPr>
      </w:pPr>
      <w:r w:rsidRPr="00E4706B">
        <w:rPr>
          <w:lang w:val="en-GB"/>
        </w:rPr>
        <w:t>more generic PDRAs.</w:t>
      </w:r>
    </w:p>
    <w:p w14:paraId="79BA72C1" w14:textId="77777777" w:rsidR="00612F75" w:rsidRPr="00E4706B" w:rsidRDefault="00C46607" w:rsidP="008458C1">
      <w:pPr>
        <w:pStyle w:val="Normal0"/>
        <w:ind w:left="454" w:hanging="454"/>
        <w:rPr>
          <w:lang w:val="en-GB"/>
        </w:rPr>
      </w:pPr>
      <w:r w:rsidRPr="00E4706B">
        <w:rPr>
          <w:lang w:val="en-GB"/>
        </w:rPr>
        <w:t>The codification of a PDRA includes the letter ‘G’ or ‘S’ (e.g. PDRA-G01 or PDRA-S01):</w:t>
      </w:r>
    </w:p>
    <w:p w14:paraId="00D13C78" w14:textId="77777777" w:rsidR="00612F75" w:rsidRPr="00E4706B" w:rsidRDefault="00C46607" w:rsidP="00472122">
      <w:pPr>
        <w:pStyle w:val="bullet1"/>
        <w:numPr>
          <w:ilvl w:val="0"/>
          <w:numId w:val="33"/>
        </w:numPr>
        <w:ind w:left="720"/>
        <w:rPr>
          <w:lang w:val="en-GB"/>
        </w:rPr>
      </w:pPr>
      <w:r w:rsidRPr="00E4706B">
        <w:rPr>
          <w:lang w:val="en-GB"/>
        </w:rPr>
        <w:t>‘G’ is used for generic PDRAs.</w:t>
      </w:r>
    </w:p>
    <w:p w14:paraId="76097FDD" w14:textId="27FD145C" w:rsidR="00612F75" w:rsidRPr="00E4706B" w:rsidRDefault="00C46607" w:rsidP="00472122">
      <w:pPr>
        <w:pStyle w:val="bullet1"/>
        <w:numPr>
          <w:ilvl w:val="0"/>
          <w:numId w:val="33"/>
        </w:numPr>
        <w:ind w:left="720"/>
        <w:rPr>
          <w:lang w:val="en-GB"/>
        </w:rPr>
      </w:pPr>
      <w:r w:rsidRPr="00E4706B">
        <w:rPr>
          <w:lang w:val="en-GB"/>
        </w:rPr>
        <w:t xml:space="preserve">‘S’ is used for PDRAs that are derived from an STS whose level of prescriptiveness is the same as of the corresponding STS. Therefore, those PDRAs, although they address UAS operations that are subject to operational authorisations (to allow the use of UAS without a class label), are expected to provide an even more simplified authorisation process compared to other (non-STS-related) PDRAs. Ideally, for UAS operations that </w:t>
      </w:r>
      <w:r w:rsidRPr="00E4706B">
        <w:rPr>
          <w:lang w:val="en-GB"/>
        </w:rPr>
        <w:lastRenderedPageBreak/>
        <w:t xml:space="preserve">are performed based on those PDRAs, the </w:t>
      </w:r>
      <w:r w:rsidR="00610226" w:rsidRPr="00E4706B">
        <w:rPr>
          <w:highlight w:val="yellow"/>
          <w:lang w:val="en-GB"/>
        </w:rPr>
        <w:t>CAA</w:t>
      </w:r>
      <w:r w:rsidR="00F13DED">
        <w:rPr>
          <w:highlight w:val="yellow"/>
          <w:lang w:val="en-GB"/>
        </w:rPr>
        <w:t xml:space="preserve"> </w:t>
      </w:r>
      <w:r w:rsidRPr="00E4706B">
        <w:rPr>
          <w:lang w:val="en-GB"/>
        </w:rPr>
        <w:t>may implement expedited operational-authorisation processes. Those processes may be based on the review of the documentation that is submitted by the UAS operator to support the declaration of compliance with the PDRA provisions.</w:t>
      </w:r>
    </w:p>
    <w:p w14:paraId="657B2AEF" w14:textId="302C38B2" w:rsidR="00E1798B" w:rsidRPr="00E4706B" w:rsidRDefault="00C46607" w:rsidP="008458C1">
      <w:pPr>
        <w:rPr>
          <w:lang w:val="en-GB"/>
        </w:rPr>
      </w:pPr>
      <w:r w:rsidRPr="00E4706B">
        <w:rPr>
          <w:lang w:val="en-GB"/>
        </w:rPr>
        <w:t xml:space="preserve">In accordance with </w:t>
      </w:r>
      <w:r w:rsidR="002F7244" w:rsidRPr="003412B6">
        <w:rPr>
          <w:lang w:val="en-GB"/>
        </w:rPr>
        <w:t xml:space="preserve">Article 11 of </w:t>
      </w:r>
      <w:r w:rsidR="00F13DED">
        <w:rPr>
          <w:lang w:val="en-GB"/>
        </w:rPr>
        <w:t>this Regulation</w:t>
      </w:r>
      <w:r w:rsidRPr="00E4706B">
        <w:rPr>
          <w:lang w:val="en-GB"/>
        </w:rPr>
        <w:t>, the applicant must collect and provide the relevant technical, operational and system information needed to assess the risk associated with the intended operation of the UAS, and the SORA (</w:t>
      </w:r>
      <w:r w:rsidR="002F7244" w:rsidRPr="003412B6">
        <w:rPr>
          <w:lang w:val="en-GB"/>
        </w:rPr>
        <w:t xml:space="preserve">AMC1 Article 11 of </w:t>
      </w:r>
      <w:r w:rsidR="00F13DED">
        <w:rPr>
          <w:lang w:val="en-GB"/>
        </w:rPr>
        <w:t>this Regulation</w:t>
      </w:r>
      <w:r w:rsidRPr="00E4706B">
        <w:rPr>
          <w:lang w:val="en-GB"/>
        </w:rPr>
        <w:t>) provides a detailed framework for such data collection and presentation. The concept of operations (ConOps) description is the foundation for all other activities, and should be as accurate and detailed as possible. The ConOps should not only describe the operation, but also provide insight into the UAS operator’s operational safety culture. It should also include how and when to interact with the air navigation service provider (ANSP) when applicable.</w:t>
      </w:r>
    </w:p>
    <w:p w14:paraId="29276C04" w14:textId="5019B240" w:rsidR="00AD1F18" w:rsidRPr="00E4706B" w:rsidRDefault="00C46607" w:rsidP="001F66F4">
      <w:pPr>
        <w:rPr>
          <w:lang w:val="en-GB"/>
        </w:rPr>
      </w:pPr>
      <w:r w:rsidRPr="00E4706B">
        <w:rPr>
          <w:lang w:val="en-GB"/>
        </w:rPr>
        <w:t>PDRAs only address safety risks; consequently, additional limitations and provisions might need to be included after the consideration of other risks (e.g. security, privacy, etc.).</w:t>
      </w:r>
    </w:p>
    <w:tbl>
      <w:tblPr>
        <w:tblStyle w:val="easaTable"/>
        <w:tblW w:w="13993" w:type="dxa"/>
        <w:tblBorders>
          <w:top w:val="single" w:sz="4" w:space="0" w:color="17365D" w:themeColor="text2" w:themeShade="BF"/>
          <w:left w:val="single" w:sz="4" w:space="0" w:color="17365D" w:themeColor="text2" w:themeShade="BF"/>
          <w:bottom w:val="single" w:sz="4" w:space="0" w:color="17365D" w:themeColor="text2" w:themeShade="BF"/>
          <w:right w:val="single" w:sz="4" w:space="0" w:color="17365D" w:themeColor="text2" w:themeShade="BF"/>
          <w:insideH w:val="single" w:sz="4" w:space="0" w:color="17365D" w:themeColor="text2" w:themeShade="BF"/>
          <w:insideV w:val="single" w:sz="4" w:space="0" w:color="17365D" w:themeColor="text2" w:themeShade="BF"/>
        </w:tblBorders>
        <w:tblLook w:val="0420" w:firstRow="1" w:lastRow="0" w:firstColumn="0" w:lastColumn="0" w:noHBand="0" w:noVBand="1"/>
      </w:tblPr>
      <w:tblGrid>
        <w:gridCol w:w="900"/>
        <w:gridCol w:w="1520"/>
        <w:gridCol w:w="2886"/>
        <w:gridCol w:w="1371"/>
        <w:gridCol w:w="1524"/>
        <w:gridCol w:w="1703"/>
        <w:gridCol w:w="1198"/>
        <w:gridCol w:w="1461"/>
        <w:gridCol w:w="1430"/>
      </w:tblGrid>
      <w:tr w:rsidR="007222C3" w:rsidRPr="007222C3" w14:paraId="2DF1E2FF" w14:textId="77777777" w:rsidTr="005872AA">
        <w:trPr>
          <w:cnfStyle w:val="100000000000" w:firstRow="1" w:lastRow="0" w:firstColumn="0" w:lastColumn="0" w:oddVBand="0" w:evenVBand="0" w:oddHBand="0" w:evenHBand="0" w:firstRowFirstColumn="0" w:firstRowLastColumn="0" w:lastRowFirstColumn="0" w:lastRowLastColumn="0"/>
          <w:tblHeader/>
        </w:trPr>
        <w:tc>
          <w:tcPr>
            <w:tcW w:w="846" w:type="dxa"/>
            <w:shd w:val="clear" w:color="auto" w:fill="auto"/>
            <w:vAlign w:val="center"/>
          </w:tcPr>
          <w:p w14:paraId="6867912B" w14:textId="214A8853" w:rsidR="00E1798B" w:rsidRPr="00F60E8F" w:rsidRDefault="005872AA" w:rsidP="008458C1">
            <w:pPr>
              <w:pStyle w:val="TableCentered"/>
              <w:rPr>
                <w:rFonts w:ascii="Open Sans ExtraBold" w:hAnsi="Open Sans ExtraBold" w:cs="Open Sans ExtraBold"/>
                <w:b w:val="0"/>
                <w:bCs/>
                <w:color w:val="auto"/>
                <w:sz w:val="18"/>
                <w:szCs w:val="22"/>
                <w:lang w:val="en-GB"/>
              </w:rPr>
            </w:pPr>
            <w:r w:rsidRPr="00F60E8F">
              <w:rPr>
                <w:rFonts w:ascii="Open Sans ExtraBold" w:hAnsi="Open Sans ExtraBold" w:cs="Open Sans ExtraBold"/>
                <w:b w:val="0"/>
                <w:bCs/>
                <w:color w:val="auto"/>
                <w:sz w:val="18"/>
                <w:szCs w:val="22"/>
                <w:lang w:val="en-GB"/>
              </w:rPr>
              <w:t>STS#</w:t>
            </w:r>
          </w:p>
        </w:tc>
        <w:tc>
          <w:tcPr>
            <w:tcW w:w="1276" w:type="dxa"/>
            <w:shd w:val="clear" w:color="auto" w:fill="auto"/>
            <w:vAlign w:val="center"/>
          </w:tcPr>
          <w:p w14:paraId="683915E8" w14:textId="5048B274" w:rsidR="00E1798B" w:rsidRPr="00F60E8F" w:rsidRDefault="005872AA" w:rsidP="008458C1">
            <w:pPr>
              <w:pStyle w:val="TableCentered"/>
              <w:rPr>
                <w:rFonts w:ascii="Open Sans ExtraBold" w:hAnsi="Open Sans ExtraBold" w:cs="Open Sans ExtraBold"/>
                <w:b w:val="0"/>
                <w:bCs/>
                <w:color w:val="auto"/>
                <w:sz w:val="18"/>
                <w:szCs w:val="22"/>
                <w:lang w:val="en-GB"/>
              </w:rPr>
            </w:pPr>
            <w:r w:rsidRPr="00F60E8F">
              <w:rPr>
                <w:rFonts w:ascii="Open Sans ExtraBold" w:hAnsi="Open Sans ExtraBold" w:cs="Open Sans ExtraBold"/>
                <w:b w:val="0"/>
                <w:bCs/>
                <w:color w:val="auto"/>
                <w:sz w:val="18"/>
                <w:szCs w:val="22"/>
                <w:lang w:val="en-GB"/>
              </w:rPr>
              <w:t>EDITION/DATE</w:t>
            </w:r>
          </w:p>
        </w:tc>
        <w:tc>
          <w:tcPr>
            <w:tcW w:w="3118" w:type="dxa"/>
            <w:shd w:val="clear" w:color="auto" w:fill="auto"/>
            <w:vAlign w:val="center"/>
          </w:tcPr>
          <w:p w14:paraId="710A45B6" w14:textId="74C99BB7" w:rsidR="00E1798B" w:rsidRPr="00F60E8F" w:rsidRDefault="005872AA" w:rsidP="008458C1">
            <w:pPr>
              <w:pStyle w:val="TableCentered"/>
              <w:rPr>
                <w:rFonts w:ascii="Open Sans ExtraBold" w:hAnsi="Open Sans ExtraBold" w:cs="Open Sans ExtraBold"/>
                <w:b w:val="0"/>
                <w:bCs/>
                <w:color w:val="auto"/>
                <w:sz w:val="18"/>
                <w:szCs w:val="22"/>
                <w:lang w:val="en-GB"/>
              </w:rPr>
            </w:pPr>
            <w:r w:rsidRPr="00F60E8F">
              <w:rPr>
                <w:rFonts w:ascii="Open Sans ExtraBold" w:hAnsi="Open Sans ExtraBold" w:cs="Open Sans ExtraBold"/>
                <w:b w:val="0"/>
                <w:bCs/>
                <w:color w:val="auto"/>
                <w:sz w:val="18"/>
                <w:szCs w:val="22"/>
                <w:lang w:val="en-GB"/>
              </w:rPr>
              <w:t>UAS CHARACTERISTICS</w:t>
            </w:r>
          </w:p>
        </w:tc>
        <w:tc>
          <w:tcPr>
            <w:tcW w:w="1280" w:type="dxa"/>
            <w:shd w:val="clear" w:color="auto" w:fill="auto"/>
            <w:vAlign w:val="center"/>
          </w:tcPr>
          <w:p w14:paraId="32214E8E" w14:textId="2502D811" w:rsidR="00E1798B" w:rsidRPr="00F60E8F" w:rsidRDefault="005872AA" w:rsidP="008458C1">
            <w:pPr>
              <w:pStyle w:val="TableCentered"/>
              <w:rPr>
                <w:rFonts w:ascii="Open Sans ExtraBold" w:hAnsi="Open Sans ExtraBold" w:cs="Open Sans ExtraBold"/>
                <w:b w:val="0"/>
                <w:bCs/>
                <w:color w:val="auto"/>
                <w:sz w:val="18"/>
                <w:szCs w:val="22"/>
                <w:lang w:val="en-GB"/>
              </w:rPr>
            </w:pPr>
            <w:r w:rsidRPr="00F60E8F">
              <w:rPr>
                <w:rFonts w:ascii="Open Sans ExtraBold" w:hAnsi="Open Sans ExtraBold" w:cs="Open Sans ExtraBold"/>
                <w:b w:val="0"/>
                <w:bCs/>
                <w:color w:val="auto"/>
                <w:sz w:val="18"/>
                <w:szCs w:val="22"/>
                <w:lang w:val="en-GB"/>
              </w:rPr>
              <w:t>BVLOS/VLOS</w:t>
            </w:r>
          </w:p>
        </w:tc>
        <w:tc>
          <w:tcPr>
            <w:tcW w:w="1555" w:type="dxa"/>
            <w:shd w:val="clear" w:color="auto" w:fill="auto"/>
            <w:vAlign w:val="center"/>
          </w:tcPr>
          <w:p w14:paraId="42CF65BE" w14:textId="08CAD926" w:rsidR="00E1798B" w:rsidRPr="00F60E8F" w:rsidRDefault="005872AA" w:rsidP="008458C1">
            <w:pPr>
              <w:pStyle w:val="TableCentered"/>
              <w:rPr>
                <w:rFonts w:ascii="Open Sans ExtraBold" w:hAnsi="Open Sans ExtraBold" w:cs="Open Sans ExtraBold"/>
                <w:b w:val="0"/>
                <w:bCs/>
                <w:color w:val="auto"/>
                <w:sz w:val="18"/>
                <w:szCs w:val="22"/>
                <w:lang w:val="en-GB"/>
              </w:rPr>
            </w:pPr>
            <w:r w:rsidRPr="00F60E8F">
              <w:rPr>
                <w:rFonts w:ascii="Open Sans ExtraBold" w:hAnsi="Open Sans ExtraBold" w:cs="Open Sans ExtraBold"/>
                <w:b w:val="0"/>
                <w:bCs/>
                <w:color w:val="auto"/>
                <w:sz w:val="18"/>
                <w:szCs w:val="22"/>
                <w:lang w:val="en-GB"/>
              </w:rPr>
              <w:t>OVERFLOWN AREA</w:t>
            </w:r>
          </w:p>
        </w:tc>
        <w:tc>
          <w:tcPr>
            <w:tcW w:w="1817" w:type="dxa"/>
            <w:shd w:val="clear" w:color="auto" w:fill="auto"/>
            <w:vAlign w:val="center"/>
          </w:tcPr>
          <w:p w14:paraId="297F00CB" w14:textId="3A38451C" w:rsidR="00E1798B" w:rsidRPr="00F60E8F" w:rsidRDefault="005872AA" w:rsidP="008458C1">
            <w:pPr>
              <w:pStyle w:val="TableCentered"/>
              <w:rPr>
                <w:rFonts w:ascii="Open Sans ExtraBold" w:hAnsi="Open Sans ExtraBold" w:cs="Open Sans ExtraBold"/>
                <w:b w:val="0"/>
                <w:bCs/>
                <w:color w:val="auto"/>
                <w:sz w:val="18"/>
                <w:szCs w:val="22"/>
                <w:lang w:val="en-GB"/>
              </w:rPr>
            </w:pPr>
            <w:r w:rsidRPr="00F60E8F">
              <w:rPr>
                <w:rFonts w:ascii="Open Sans ExtraBold" w:hAnsi="Open Sans ExtraBold" w:cs="Open Sans ExtraBold"/>
                <w:b w:val="0"/>
                <w:bCs/>
                <w:color w:val="auto"/>
                <w:sz w:val="18"/>
                <w:szCs w:val="22"/>
                <w:lang w:val="en-GB"/>
              </w:rPr>
              <w:t>MAXIMUM RANGE FROM REMOTE PILOT</w:t>
            </w:r>
          </w:p>
        </w:tc>
        <w:tc>
          <w:tcPr>
            <w:tcW w:w="1162" w:type="dxa"/>
            <w:shd w:val="clear" w:color="auto" w:fill="auto"/>
            <w:vAlign w:val="center"/>
          </w:tcPr>
          <w:p w14:paraId="084E2C43" w14:textId="30433A82" w:rsidR="00E1798B" w:rsidRPr="00F60E8F" w:rsidRDefault="005872AA" w:rsidP="008458C1">
            <w:pPr>
              <w:pStyle w:val="TableCentered"/>
              <w:rPr>
                <w:rFonts w:ascii="Open Sans ExtraBold" w:hAnsi="Open Sans ExtraBold" w:cs="Open Sans ExtraBold"/>
                <w:b w:val="0"/>
                <w:bCs/>
                <w:color w:val="auto"/>
                <w:sz w:val="18"/>
                <w:szCs w:val="22"/>
                <w:lang w:val="en-GB"/>
              </w:rPr>
            </w:pPr>
            <w:r w:rsidRPr="00F60E8F">
              <w:rPr>
                <w:rFonts w:ascii="Open Sans ExtraBold" w:hAnsi="Open Sans ExtraBold" w:cs="Open Sans ExtraBold"/>
                <w:b w:val="0"/>
                <w:bCs/>
                <w:color w:val="auto"/>
                <w:sz w:val="18"/>
                <w:szCs w:val="22"/>
                <w:lang w:val="en-GB"/>
              </w:rPr>
              <w:t>MAXIMUM HEIGHT</w:t>
            </w:r>
          </w:p>
        </w:tc>
        <w:tc>
          <w:tcPr>
            <w:tcW w:w="1371" w:type="dxa"/>
            <w:shd w:val="clear" w:color="auto" w:fill="auto"/>
            <w:vAlign w:val="center"/>
          </w:tcPr>
          <w:p w14:paraId="3A04C8E0" w14:textId="0FECBE81" w:rsidR="00E1798B" w:rsidRPr="00F60E8F" w:rsidRDefault="005872AA" w:rsidP="008458C1">
            <w:pPr>
              <w:pStyle w:val="TableCentered"/>
              <w:rPr>
                <w:rFonts w:ascii="Open Sans ExtraBold" w:hAnsi="Open Sans ExtraBold" w:cs="Open Sans ExtraBold"/>
                <w:b w:val="0"/>
                <w:bCs/>
                <w:color w:val="auto"/>
                <w:sz w:val="18"/>
                <w:szCs w:val="22"/>
                <w:lang w:val="en-GB"/>
              </w:rPr>
            </w:pPr>
            <w:r w:rsidRPr="00F60E8F">
              <w:rPr>
                <w:rFonts w:ascii="Open Sans ExtraBold" w:hAnsi="Open Sans ExtraBold" w:cs="Open Sans ExtraBold"/>
                <w:b w:val="0"/>
                <w:bCs/>
                <w:color w:val="auto"/>
                <w:sz w:val="18"/>
                <w:szCs w:val="22"/>
                <w:lang w:val="en-GB"/>
              </w:rPr>
              <w:t>AIRSPACE</w:t>
            </w:r>
          </w:p>
        </w:tc>
        <w:tc>
          <w:tcPr>
            <w:tcW w:w="1568" w:type="dxa"/>
            <w:shd w:val="clear" w:color="auto" w:fill="auto"/>
            <w:vAlign w:val="center"/>
          </w:tcPr>
          <w:p w14:paraId="649B1E9A" w14:textId="72F6C441" w:rsidR="00E1798B" w:rsidRPr="00F60E8F" w:rsidRDefault="005872AA" w:rsidP="008458C1">
            <w:pPr>
              <w:pStyle w:val="TableCentered"/>
              <w:rPr>
                <w:rFonts w:ascii="Open Sans ExtraBold" w:hAnsi="Open Sans ExtraBold" w:cs="Open Sans ExtraBold"/>
                <w:b w:val="0"/>
                <w:bCs/>
                <w:color w:val="auto"/>
                <w:sz w:val="18"/>
                <w:szCs w:val="22"/>
                <w:lang w:val="en-GB"/>
              </w:rPr>
            </w:pPr>
            <w:r w:rsidRPr="00F60E8F">
              <w:rPr>
                <w:rFonts w:ascii="Open Sans ExtraBold" w:hAnsi="Open Sans ExtraBold" w:cs="Open Sans ExtraBold"/>
                <w:b w:val="0"/>
                <w:bCs/>
                <w:color w:val="auto"/>
                <w:sz w:val="18"/>
                <w:szCs w:val="22"/>
                <w:lang w:val="en-GB"/>
              </w:rPr>
              <w:t>NOTES</w:t>
            </w:r>
          </w:p>
        </w:tc>
      </w:tr>
      <w:tr w:rsidR="007222C3" w:rsidRPr="007222C3" w14:paraId="3330F16B" w14:textId="77777777" w:rsidTr="005872AA">
        <w:tc>
          <w:tcPr>
            <w:tcW w:w="846" w:type="dxa"/>
            <w:shd w:val="clear" w:color="auto" w:fill="auto"/>
          </w:tcPr>
          <w:p w14:paraId="339E1D70" w14:textId="77777777" w:rsidR="00E1798B" w:rsidRPr="007222C3" w:rsidRDefault="00C46607" w:rsidP="008458C1">
            <w:pPr>
              <w:pStyle w:val="TableNormal0"/>
              <w:ind w:left="454" w:hanging="454"/>
              <w:rPr>
                <w:lang w:val="en-GB"/>
              </w:rPr>
            </w:pPr>
            <w:r w:rsidRPr="007222C3">
              <w:rPr>
                <w:lang w:val="en-GB"/>
              </w:rPr>
              <w:t>STS-01</w:t>
            </w:r>
          </w:p>
        </w:tc>
        <w:tc>
          <w:tcPr>
            <w:tcW w:w="1276" w:type="dxa"/>
            <w:shd w:val="clear" w:color="auto" w:fill="auto"/>
          </w:tcPr>
          <w:p w14:paraId="53DC327E" w14:textId="77777777" w:rsidR="00E1798B" w:rsidRPr="007222C3" w:rsidRDefault="00C46607" w:rsidP="008458C1">
            <w:pPr>
              <w:pStyle w:val="TableNormal0"/>
              <w:ind w:left="454" w:hanging="454"/>
              <w:rPr>
                <w:lang w:val="en-GB"/>
              </w:rPr>
            </w:pPr>
            <w:r w:rsidRPr="007222C3">
              <w:rPr>
                <w:lang w:val="en-GB"/>
              </w:rPr>
              <w:t>June 2020</w:t>
            </w:r>
          </w:p>
        </w:tc>
        <w:tc>
          <w:tcPr>
            <w:tcW w:w="3118" w:type="dxa"/>
            <w:shd w:val="clear" w:color="auto" w:fill="auto"/>
          </w:tcPr>
          <w:p w14:paraId="4189FFB0" w14:textId="77777777" w:rsidR="00E1798B" w:rsidRPr="007222C3" w:rsidRDefault="00C46607" w:rsidP="008458C1">
            <w:pPr>
              <w:pStyle w:val="TableNormal0"/>
              <w:rPr>
                <w:lang w:val="en-GB"/>
              </w:rPr>
            </w:pPr>
            <w:r w:rsidRPr="007222C3">
              <w:rPr>
                <w:lang w:val="en-GB"/>
              </w:rPr>
              <w:t>Bearing a C5 class marking (maximum characteristic dimension of up to 3 m and MTOM of up to 25 kg)</w:t>
            </w:r>
          </w:p>
        </w:tc>
        <w:tc>
          <w:tcPr>
            <w:tcW w:w="1280" w:type="dxa"/>
            <w:shd w:val="clear" w:color="auto" w:fill="auto"/>
          </w:tcPr>
          <w:p w14:paraId="6622DCB3" w14:textId="77777777" w:rsidR="00E1798B" w:rsidRPr="007222C3" w:rsidRDefault="00C46607" w:rsidP="008458C1">
            <w:pPr>
              <w:pStyle w:val="TableNormal0"/>
              <w:ind w:left="454" w:hanging="454"/>
              <w:rPr>
                <w:lang w:val="en-GB"/>
              </w:rPr>
            </w:pPr>
            <w:r w:rsidRPr="007222C3">
              <w:rPr>
                <w:lang w:val="en-GB"/>
              </w:rPr>
              <w:t>VLOS</w:t>
            </w:r>
          </w:p>
        </w:tc>
        <w:tc>
          <w:tcPr>
            <w:tcW w:w="1555" w:type="dxa"/>
            <w:shd w:val="clear" w:color="auto" w:fill="auto"/>
          </w:tcPr>
          <w:p w14:paraId="6279B018" w14:textId="77777777" w:rsidR="00E1798B" w:rsidRPr="007222C3" w:rsidRDefault="00C46607" w:rsidP="008458C1">
            <w:pPr>
              <w:pStyle w:val="TableNormal0"/>
              <w:rPr>
                <w:lang w:val="en-GB"/>
              </w:rPr>
            </w:pPr>
            <w:r w:rsidRPr="007222C3">
              <w:rPr>
                <w:lang w:val="en-GB"/>
              </w:rPr>
              <w:t>Controlled ground area that might be located in a populated area</w:t>
            </w:r>
          </w:p>
        </w:tc>
        <w:tc>
          <w:tcPr>
            <w:tcW w:w="1817" w:type="dxa"/>
            <w:shd w:val="clear" w:color="auto" w:fill="auto"/>
          </w:tcPr>
          <w:p w14:paraId="7165663A" w14:textId="77777777" w:rsidR="00E1798B" w:rsidRPr="007222C3" w:rsidRDefault="00C46607" w:rsidP="008458C1">
            <w:pPr>
              <w:pStyle w:val="TableNormal0"/>
              <w:rPr>
                <w:lang w:val="en-GB"/>
              </w:rPr>
            </w:pPr>
            <w:r w:rsidRPr="007222C3">
              <w:rPr>
                <w:lang w:val="en-GB"/>
              </w:rPr>
              <w:t>VLOS</w:t>
            </w:r>
          </w:p>
        </w:tc>
        <w:tc>
          <w:tcPr>
            <w:tcW w:w="1162" w:type="dxa"/>
            <w:shd w:val="clear" w:color="auto" w:fill="auto"/>
          </w:tcPr>
          <w:p w14:paraId="5A0FB348" w14:textId="77777777" w:rsidR="00E1798B" w:rsidRPr="007222C3" w:rsidRDefault="00C46607" w:rsidP="008458C1">
            <w:pPr>
              <w:pStyle w:val="TableNormal0"/>
              <w:ind w:left="454" w:hanging="454"/>
              <w:rPr>
                <w:lang w:val="en-GB"/>
              </w:rPr>
            </w:pPr>
            <w:r w:rsidRPr="007222C3">
              <w:rPr>
                <w:lang w:val="en-GB"/>
              </w:rPr>
              <w:t>120 m</w:t>
            </w:r>
          </w:p>
        </w:tc>
        <w:tc>
          <w:tcPr>
            <w:tcW w:w="1371" w:type="dxa"/>
            <w:shd w:val="clear" w:color="auto" w:fill="auto"/>
          </w:tcPr>
          <w:p w14:paraId="275DC6DF" w14:textId="77777777" w:rsidR="00E1798B" w:rsidRPr="007222C3" w:rsidRDefault="00C46607" w:rsidP="008458C1">
            <w:pPr>
              <w:pStyle w:val="TableNormal0"/>
              <w:rPr>
                <w:lang w:val="en-GB"/>
              </w:rPr>
            </w:pPr>
            <w:r w:rsidRPr="007222C3">
              <w:rPr>
                <w:lang w:val="en-GB"/>
              </w:rPr>
              <w:t>Controlled or uncontrolled, with low risk of encounter with manned aircraft</w:t>
            </w:r>
          </w:p>
        </w:tc>
        <w:tc>
          <w:tcPr>
            <w:tcW w:w="1568" w:type="dxa"/>
            <w:shd w:val="clear" w:color="auto" w:fill="auto"/>
          </w:tcPr>
          <w:p w14:paraId="53A31A33" w14:textId="77777777" w:rsidR="00E1798B" w:rsidRPr="007222C3" w:rsidRDefault="00E1798B" w:rsidP="008458C1">
            <w:pPr>
              <w:pStyle w:val="TableNormal0"/>
              <w:ind w:left="454" w:hanging="454"/>
              <w:rPr>
                <w:lang w:val="en-GB"/>
              </w:rPr>
            </w:pPr>
          </w:p>
        </w:tc>
      </w:tr>
      <w:tr w:rsidR="007222C3" w:rsidRPr="007222C3" w14:paraId="17D41072" w14:textId="77777777" w:rsidTr="005872AA">
        <w:tc>
          <w:tcPr>
            <w:tcW w:w="846" w:type="dxa"/>
            <w:shd w:val="clear" w:color="auto" w:fill="auto"/>
          </w:tcPr>
          <w:p w14:paraId="77AA5602" w14:textId="77777777" w:rsidR="00E1798B" w:rsidRPr="007222C3" w:rsidRDefault="00C46607" w:rsidP="008458C1">
            <w:pPr>
              <w:pStyle w:val="TableNormal0"/>
              <w:ind w:left="454" w:hanging="454"/>
              <w:rPr>
                <w:lang w:val="en-GB"/>
              </w:rPr>
            </w:pPr>
            <w:r w:rsidRPr="007222C3">
              <w:rPr>
                <w:lang w:val="en-GB"/>
              </w:rPr>
              <w:t>STS-02</w:t>
            </w:r>
          </w:p>
        </w:tc>
        <w:tc>
          <w:tcPr>
            <w:tcW w:w="1276" w:type="dxa"/>
            <w:shd w:val="clear" w:color="auto" w:fill="auto"/>
          </w:tcPr>
          <w:p w14:paraId="5CB27725" w14:textId="77777777" w:rsidR="00E1798B" w:rsidRPr="007222C3" w:rsidRDefault="00C46607" w:rsidP="008458C1">
            <w:pPr>
              <w:pStyle w:val="TableNormal0"/>
              <w:ind w:left="454" w:hanging="454"/>
              <w:rPr>
                <w:lang w:val="en-GB"/>
              </w:rPr>
            </w:pPr>
            <w:r w:rsidRPr="007222C3">
              <w:rPr>
                <w:lang w:val="en-GB"/>
              </w:rPr>
              <w:t>June 2020</w:t>
            </w:r>
          </w:p>
        </w:tc>
        <w:tc>
          <w:tcPr>
            <w:tcW w:w="3118" w:type="dxa"/>
            <w:shd w:val="clear" w:color="auto" w:fill="auto"/>
          </w:tcPr>
          <w:p w14:paraId="4591C05A" w14:textId="77777777" w:rsidR="00E1798B" w:rsidRPr="007222C3" w:rsidRDefault="00C46607" w:rsidP="008458C1">
            <w:pPr>
              <w:pStyle w:val="TableNormal0"/>
              <w:rPr>
                <w:lang w:val="en-GB"/>
              </w:rPr>
            </w:pPr>
            <w:r w:rsidRPr="007222C3">
              <w:rPr>
                <w:lang w:val="en-GB"/>
              </w:rPr>
              <w:t>Bearing a C6 class marking (maximum characteristic dimension of up to 3 m and MTOM of up to 25 kg)</w:t>
            </w:r>
          </w:p>
        </w:tc>
        <w:tc>
          <w:tcPr>
            <w:tcW w:w="1280" w:type="dxa"/>
            <w:shd w:val="clear" w:color="auto" w:fill="auto"/>
          </w:tcPr>
          <w:p w14:paraId="038D047B" w14:textId="77777777" w:rsidR="00E1798B" w:rsidRPr="007222C3" w:rsidRDefault="00C46607" w:rsidP="008458C1">
            <w:pPr>
              <w:pStyle w:val="TableNormal0"/>
              <w:ind w:left="454" w:hanging="454"/>
              <w:rPr>
                <w:lang w:val="en-GB"/>
              </w:rPr>
            </w:pPr>
            <w:r w:rsidRPr="007222C3">
              <w:rPr>
                <w:lang w:val="en-GB"/>
              </w:rPr>
              <w:t>BVLOS</w:t>
            </w:r>
          </w:p>
        </w:tc>
        <w:tc>
          <w:tcPr>
            <w:tcW w:w="1555" w:type="dxa"/>
            <w:shd w:val="clear" w:color="auto" w:fill="auto"/>
          </w:tcPr>
          <w:p w14:paraId="53F1969C" w14:textId="77777777" w:rsidR="00E1798B" w:rsidRPr="007222C3" w:rsidRDefault="00C46607" w:rsidP="008458C1">
            <w:pPr>
              <w:pStyle w:val="TableNormal0"/>
              <w:rPr>
                <w:lang w:val="en-GB"/>
              </w:rPr>
            </w:pPr>
            <w:r w:rsidRPr="007222C3">
              <w:rPr>
                <w:lang w:val="en-GB"/>
              </w:rPr>
              <w:t>Controlled ground area that is entirely located in a sparsely populated area</w:t>
            </w:r>
          </w:p>
        </w:tc>
        <w:tc>
          <w:tcPr>
            <w:tcW w:w="1817" w:type="dxa"/>
            <w:shd w:val="clear" w:color="auto" w:fill="auto"/>
          </w:tcPr>
          <w:p w14:paraId="762BB3CA" w14:textId="77777777" w:rsidR="00E1798B" w:rsidRPr="007222C3" w:rsidRDefault="00C46607" w:rsidP="008458C1">
            <w:pPr>
              <w:pStyle w:val="TableNormal0"/>
              <w:rPr>
                <w:lang w:val="en-GB"/>
              </w:rPr>
            </w:pPr>
            <w:r w:rsidRPr="007222C3">
              <w:rPr>
                <w:lang w:val="en-GB"/>
              </w:rPr>
              <w:t>2 km with an AO 1 km, if no AO</w:t>
            </w:r>
          </w:p>
        </w:tc>
        <w:tc>
          <w:tcPr>
            <w:tcW w:w="1162" w:type="dxa"/>
            <w:shd w:val="clear" w:color="auto" w:fill="auto"/>
          </w:tcPr>
          <w:p w14:paraId="059D336A" w14:textId="77777777" w:rsidR="00E1798B" w:rsidRPr="007222C3" w:rsidRDefault="00C46607" w:rsidP="008458C1">
            <w:pPr>
              <w:pStyle w:val="TableNormal0"/>
              <w:ind w:left="454" w:hanging="454"/>
              <w:rPr>
                <w:lang w:val="en-GB"/>
              </w:rPr>
            </w:pPr>
            <w:r w:rsidRPr="007222C3">
              <w:rPr>
                <w:lang w:val="en-GB"/>
              </w:rPr>
              <w:t>120 m</w:t>
            </w:r>
          </w:p>
        </w:tc>
        <w:tc>
          <w:tcPr>
            <w:tcW w:w="1371" w:type="dxa"/>
            <w:shd w:val="clear" w:color="auto" w:fill="auto"/>
          </w:tcPr>
          <w:p w14:paraId="7ACA13B0" w14:textId="77777777" w:rsidR="00E1798B" w:rsidRPr="007222C3" w:rsidRDefault="00C46607" w:rsidP="008458C1">
            <w:pPr>
              <w:pStyle w:val="TableNormal0"/>
              <w:rPr>
                <w:lang w:val="en-GB"/>
              </w:rPr>
            </w:pPr>
            <w:r w:rsidRPr="007222C3">
              <w:rPr>
                <w:lang w:val="en-GB"/>
              </w:rPr>
              <w:t>Controlled or uncontrolled, with low risk of encounter with manned aircraft</w:t>
            </w:r>
          </w:p>
        </w:tc>
        <w:tc>
          <w:tcPr>
            <w:tcW w:w="1568" w:type="dxa"/>
            <w:shd w:val="clear" w:color="auto" w:fill="auto"/>
          </w:tcPr>
          <w:p w14:paraId="35625142" w14:textId="77777777" w:rsidR="00E1798B" w:rsidRPr="007222C3" w:rsidRDefault="00E1798B" w:rsidP="008458C1">
            <w:pPr>
              <w:pStyle w:val="TableNormal0"/>
              <w:rPr>
                <w:lang w:val="en-GB"/>
              </w:rPr>
            </w:pPr>
          </w:p>
        </w:tc>
      </w:tr>
    </w:tbl>
    <w:p w14:paraId="3D87931F" w14:textId="04D32DBA" w:rsidR="00E1798B"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 xml:space="preserve">Table 1 — List of STSs published as </w:t>
      </w:r>
      <w:r w:rsidR="00612F75" w:rsidRPr="00537290">
        <w:rPr>
          <w:rStyle w:val="easaCharHead"/>
          <w:rFonts w:ascii="Open Sans" w:hAnsi="Open Sans" w:cs="Open Sans"/>
          <w:b w:val="0"/>
          <w:bCs/>
          <w:lang w:val="en-GB"/>
        </w:rPr>
        <w:t>‘</w:t>
      </w:r>
      <w:r w:rsidRPr="00537290">
        <w:rPr>
          <w:rStyle w:val="easaCharHead"/>
          <w:rFonts w:ascii="Open Sans" w:hAnsi="Open Sans" w:cs="Open Sans"/>
          <w:b w:val="0"/>
          <w:bCs/>
          <w:lang w:val="en-GB"/>
        </w:rPr>
        <w:t xml:space="preserve">Appendix 1 </w:t>
      </w:r>
      <w:r w:rsidR="00612F75" w:rsidRPr="00537290">
        <w:rPr>
          <w:rStyle w:val="easaCharHead"/>
          <w:rFonts w:ascii="Open Sans" w:hAnsi="Open Sans" w:cs="Open Sans"/>
          <w:b w:val="0"/>
          <w:bCs/>
          <w:lang w:val="en-GB"/>
        </w:rPr>
        <w:t xml:space="preserve">for standard scenarios supporting a declaration’ </w:t>
      </w:r>
      <w:r w:rsidRPr="00537290">
        <w:rPr>
          <w:rStyle w:val="easaCharHead"/>
          <w:rFonts w:ascii="Open Sans" w:hAnsi="Open Sans" w:cs="Open Sans"/>
          <w:b w:val="0"/>
          <w:bCs/>
          <w:lang w:val="en-GB"/>
        </w:rPr>
        <w:t>to</w:t>
      </w:r>
      <w:r w:rsidR="00612F75" w:rsidRPr="00537290">
        <w:rPr>
          <w:rStyle w:val="easaCharHead"/>
          <w:rFonts w:ascii="Open Sans" w:hAnsi="Open Sans" w:cs="Open Sans"/>
          <w:b w:val="0"/>
          <w:bCs/>
          <w:lang w:val="en-GB"/>
        </w:rPr>
        <w:t xml:space="preserve"> the Annex to </w:t>
      </w:r>
      <w:r w:rsidR="00234224">
        <w:rPr>
          <w:rStyle w:val="easaCharHead"/>
          <w:rFonts w:ascii="Open Sans" w:hAnsi="Open Sans" w:cs="Open Sans"/>
          <w:b w:val="0"/>
          <w:bCs/>
          <w:lang w:val="en-GB"/>
        </w:rPr>
        <w:t>this Regulation</w:t>
      </w:r>
    </w:p>
    <w:p w14:paraId="1523DE76" w14:textId="77777777" w:rsidR="00AD1F18" w:rsidRPr="00E4706B" w:rsidRDefault="00AD1F18" w:rsidP="00AD1F18">
      <w:pPr>
        <w:rPr>
          <w:lang w:val="en-GB"/>
        </w:rPr>
      </w:pPr>
    </w:p>
    <w:p w14:paraId="1C1A1250" w14:textId="77777777" w:rsidR="00AD1F18" w:rsidRPr="00E4706B" w:rsidRDefault="00C46607" w:rsidP="00AD1F18">
      <w:pPr>
        <w:rPr>
          <w:lang w:val="en-GB"/>
        </w:rPr>
      </w:pPr>
      <w:r w:rsidRPr="00E4706B">
        <w:rPr>
          <w:lang w:val="en-GB"/>
        </w:rPr>
        <w:t>When UAS operators intend to conduct an operation covered by a PDRA, they should fill in the last two columns of the table related to the selected PDRA, named ‘integrity’ and ‘proof’. In the column ‘integrity’ they should explain how the level of integrity is met, and in the column ‘proof’ how the level of integrity is demonstrated. To support UAS operators, the two columns are already prefilled; however, the UAS operator may adapt the text to their needs.</w:t>
      </w:r>
    </w:p>
    <w:p w14:paraId="2F3D3871" w14:textId="77777777" w:rsidR="00AD1F18" w:rsidRPr="00E4706B" w:rsidRDefault="00C46607" w:rsidP="00AD1F18">
      <w:pPr>
        <w:rPr>
          <w:lang w:val="en-GB"/>
        </w:rPr>
      </w:pPr>
      <w:r w:rsidRPr="00E4706B">
        <w:rPr>
          <w:lang w:val="en-GB"/>
        </w:rPr>
        <w:lastRenderedPageBreak/>
        <w:t>If the UAS operation does not fit completely within the limits of the PDRA, the UAS operator is required to conduct a full risk assessment and submit it to the competent authority. Changes to the PDRA should not be done, unless the competent authority accepts that minor changes should be made.</w:t>
      </w:r>
    </w:p>
    <w:p w14:paraId="5AAB156D" w14:textId="77777777" w:rsidR="00AD1F18" w:rsidRPr="00E4706B" w:rsidRDefault="00AD1F18" w:rsidP="00AD1F18">
      <w:pPr>
        <w:rPr>
          <w:lang w:val="en-GB"/>
        </w:rPr>
      </w:pPr>
    </w:p>
    <w:tbl>
      <w:tblPr>
        <w:tblStyle w:val="easaTable"/>
        <w:tblW w:w="13979" w:type="dxa"/>
        <w:tblBorders>
          <w:top w:val="single" w:sz="4" w:space="0" w:color="17365D" w:themeColor="text2" w:themeShade="BF"/>
          <w:left w:val="single" w:sz="4" w:space="0" w:color="17365D" w:themeColor="text2" w:themeShade="BF"/>
          <w:bottom w:val="single" w:sz="4" w:space="0" w:color="17365D" w:themeColor="text2" w:themeShade="BF"/>
          <w:right w:val="single" w:sz="4" w:space="0" w:color="17365D" w:themeColor="text2" w:themeShade="BF"/>
          <w:insideH w:val="single" w:sz="4" w:space="0" w:color="17365D" w:themeColor="text2" w:themeShade="BF"/>
          <w:insideV w:val="single" w:sz="4" w:space="0" w:color="17365D" w:themeColor="text2" w:themeShade="BF"/>
        </w:tblBorders>
        <w:tblLayout w:type="fixed"/>
        <w:tblLook w:val="0420" w:firstRow="1" w:lastRow="0" w:firstColumn="0" w:lastColumn="0" w:noHBand="0" w:noVBand="1"/>
      </w:tblPr>
      <w:tblGrid>
        <w:gridCol w:w="845"/>
        <w:gridCol w:w="1288"/>
        <w:gridCol w:w="2452"/>
        <w:gridCol w:w="1080"/>
        <w:gridCol w:w="2250"/>
        <w:gridCol w:w="1440"/>
        <w:gridCol w:w="1260"/>
        <w:gridCol w:w="1620"/>
        <w:gridCol w:w="900"/>
        <w:gridCol w:w="844"/>
      </w:tblGrid>
      <w:tr w:rsidR="005E5DE7" w:rsidRPr="005E5DE7" w14:paraId="343270DE" w14:textId="77777777" w:rsidTr="005E1D1C">
        <w:trPr>
          <w:cnfStyle w:val="100000000000" w:firstRow="1" w:lastRow="0" w:firstColumn="0" w:lastColumn="0" w:oddVBand="0" w:evenVBand="0" w:oddHBand="0" w:evenHBand="0" w:firstRowFirstColumn="0" w:firstRowLastColumn="0" w:lastRowFirstColumn="0" w:lastRowLastColumn="0"/>
          <w:trHeight w:val="70"/>
          <w:tblHeader/>
        </w:trPr>
        <w:tc>
          <w:tcPr>
            <w:tcW w:w="845" w:type="dxa"/>
            <w:shd w:val="clear" w:color="auto" w:fill="auto"/>
            <w:vAlign w:val="center"/>
          </w:tcPr>
          <w:p w14:paraId="7061D049" w14:textId="77777777" w:rsidR="00E1798B" w:rsidRPr="005E5DE7" w:rsidRDefault="00C46607" w:rsidP="008458C1">
            <w:pPr>
              <w:pStyle w:val="TableCentered"/>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PDRA#</w:t>
            </w:r>
          </w:p>
        </w:tc>
        <w:tc>
          <w:tcPr>
            <w:tcW w:w="1288" w:type="dxa"/>
            <w:shd w:val="clear" w:color="auto" w:fill="auto"/>
            <w:vAlign w:val="center"/>
          </w:tcPr>
          <w:p w14:paraId="73806A9D" w14:textId="300A32B1" w:rsidR="00E1798B" w:rsidRPr="005E5DE7" w:rsidRDefault="00C46607" w:rsidP="005E1D1C">
            <w:pPr>
              <w:pStyle w:val="TableCentered"/>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Edition</w:t>
            </w:r>
            <w:r w:rsidR="005E1D1C">
              <w:rPr>
                <w:rFonts w:ascii="Open Sans ExtraBold" w:hAnsi="Open Sans ExtraBold" w:cs="Open Sans ExtraBold"/>
                <w:b w:val="0"/>
                <w:bCs/>
                <w:color w:val="auto"/>
                <w:sz w:val="18"/>
                <w:szCs w:val="22"/>
                <w:lang w:val="en-GB"/>
              </w:rPr>
              <w:t xml:space="preserve"> </w:t>
            </w:r>
            <w:r w:rsidRPr="005E5DE7">
              <w:rPr>
                <w:rFonts w:ascii="Open Sans ExtraBold" w:hAnsi="Open Sans ExtraBold" w:cs="Open Sans ExtraBold"/>
                <w:b w:val="0"/>
                <w:bCs/>
                <w:color w:val="auto"/>
                <w:sz w:val="18"/>
                <w:szCs w:val="22"/>
                <w:lang w:val="en-GB"/>
              </w:rPr>
              <w:t>/</w:t>
            </w:r>
            <w:r w:rsidR="005E1D1C">
              <w:rPr>
                <w:rFonts w:ascii="Open Sans ExtraBold" w:hAnsi="Open Sans ExtraBold" w:cs="Open Sans ExtraBold"/>
                <w:b w:val="0"/>
                <w:bCs/>
                <w:color w:val="auto"/>
                <w:sz w:val="18"/>
                <w:szCs w:val="22"/>
                <w:lang w:val="en-GB"/>
              </w:rPr>
              <w:t xml:space="preserve"> </w:t>
            </w:r>
            <w:r w:rsidRPr="005E5DE7">
              <w:rPr>
                <w:rFonts w:ascii="Open Sans ExtraBold" w:hAnsi="Open Sans ExtraBold" w:cs="Open Sans ExtraBold"/>
                <w:b w:val="0"/>
                <w:bCs/>
                <w:color w:val="auto"/>
                <w:sz w:val="18"/>
                <w:szCs w:val="22"/>
                <w:lang w:val="en-GB"/>
              </w:rPr>
              <w:t>date</w:t>
            </w:r>
          </w:p>
        </w:tc>
        <w:tc>
          <w:tcPr>
            <w:tcW w:w="2452" w:type="dxa"/>
            <w:shd w:val="clear" w:color="auto" w:fill="auto"/>
            <w:vAlign w:val="center"/>
          </w:tcPr>
          <w:p w14:paraId="20871108" w14:textId="77777777" w:rsidR="00E1798B" w:rsidRPr="005E5DE7" w:rsidRDefault="00C46607" w:rsidP="008458C1">
            <w:pPr>
              <w:pStyle w:val="TableCentered"/>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UAS characteristics</w:t>
            </w:r>
          </w:p>
        </w:tc>
        <w:tc>
          <w:tcPr>
            <w:tcW w:w="1080" w:type="dxa"/>
            <w:shd w:val="clear" w:color="auto" w:fill="auto"/>
            <w:vAlign w:val="center"/>
          </w:tcPr>
          <w:p w14:paraId="34B41DEB" w14:textId="77777777" w:rsidR="007C5423" w:rsidRDefault="00C46607" w:rsidP="008458C1">
            <w:pPr>
              <w:pStyle w:val="TableCentered"/>
              <w:ind w:left="454" w:hanging="454"/>
              <w:rPr>
                <w:rFonts w:ascii="Open Sans ExtraBold" w:hAnsi="Open Sans ExtraBold" w:cs="Open Sans ExtraBold"/>
                <w:bCs/>
                <w:sz w:val="18"/>
                <w:szCs w:val="22"/>
                <w:lang w:val="en-GB"/>
              </w:rPr>
            </w:pPr>
            <w:r w:rsidRPr="005E5DE7">
              <w:rPr>
                <w:rFonts w:ascii="Open Sans ExtraBold" w:hAnsi="Open Sans ExtraBold" w:cs="Open Sans ExtraBold"/>
                <w:b w:val="0"/>
                <w:bCs/>
                <w:color w:val="auto"/>
                <w:sz w:val="18"/>
                <w:szCs w:val="22"/>
                <w:lang w:val="en-GB"/>
              </w:rPr>
              <w:t>BVLOS/</w:t>
            </w:r>
          </w:p>
          <w:p w14:paraId="78A52D74" w14:textId="77528B3A" w:rsidR="00E1798B" w:rsidRPr="005E5DE7" w:rsidRDefault="00C46607" w:rsidP="008458C1">
            <w:pPr>
              <w:pStyle w:val="TableCentered"/>
              <w:ind w:left="454" w:hanging="454"/>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VLOS</w:t>
            </w:r>
          </w:p>
        </w:tc>
        <w:tc>
          <w:tcPr>
            <w:tcW w:w="2250" w:type="dxa"/>
            <w:shd w:val="clear" w:color="auto" w:fill="auto"/>
            <w:vAlign w:val="center"/>
          </w:tcPr>
          <w:p w14:paraId="78CAD3A4" w14:textId="77777777" w:rsidR="007C5423" w:rsidRDefault="00C46607" w:rsidP="008458C1">
            <w:pPr>
              <w:pStyle w:val="TableCentered"/>
              <w:ind w:left="454" w:hanging="454"/>
              <w:rPr>
                <w:rFonts w:ascii="Open Sans ExtraBold" w:hAnsi="Open Sans ExtraBold" w:cs="Open Sans ExtraBold"/>
                <w:bCs/>
                <w:sz w:val="18"/>
                <w:szCs w:val="22"/>
                <w:lang w:val="en-GB"/>
              </w:rPr>
            </w:pPr>
            <w:r w:rsidRPr="005E5DE7">
              <w:rPr>
                <w:rFonts w:ascii="Open Sans ExtraBold" w:hAnsi="Open Sans ExtraBold" w:cs="Open Sans ExtraBold"/>
                <w:b w:val="0"/>
                <w:bCs/>
                <w:color w:val="auto"/>
                <w:sz w:val="18"/>
                <w:szCs w:val="22"/>
                <w:lang w:val="en-GB"/>
              </w:rPr>
              <w:t>Overflown</w:t>
            </w:r>
          </w:p>
          <w:p w14:paraId="73CDBB44" w14:textId="3AE831CA" w:rsidR="00E1798B" w:rsidRPr="005E5DE7" w:rsidRDefault="00C46607" w:rsidP="008458C1">
            <w:pPr>
              <w:pStyle w:val="TableCentered"/>
              <w:ind w:left="454" w:hanging="454"/>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area</w:t>
            </w:r>
          </w:p>
        </w:tc>
        <w:tc>
          <w:tcPr>
            <w:tcW w:w="1440" w:type="dxa"/>
            <w:shd w:val="clear" w:color="auto" w:fill="auto"/>
            <w:vAlign w:val="center"/>
          </w:tcPr>
          <w:p w14:paraId="369610EC" w14:textId="77777777" w:rsidR="00E1798B" w:rsidRPr="005E5DE7" w:rsidRDefault="00C46607" w:rsidP="008458C1">
            <w:pPr>
              <w:pStyle w:val="TableCentered"/>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Maximum range from remote pilot</w:t>
            </w:r>
          </w:p>
        </w:tc>
        <w:tc>
          <w:tcPr>
            <w:tcW w:w="1260" w:type="dxa"/>
            <w:shd w:val="clear" w:color="auto" w:fill="auto"/>
            <w:vAlign w:val="center"/>
          </w:tcPr>
          <w:p w14:paraId="3613F2E5" w14:textId="77777777" w:rsidR="00E1798B" w:rsidRPr="005E5DE7" w:rsidRDefault="00C46607" w:rsidP="008458C1">
            <w:pPr>
              <w:pStyle w:val="TableCentered"/>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Maximum height</w:t>
            </w:r>
          </w:p>
        </w:tc>
        <w:tc>
          <w:tcPr>
            <w:tcW w:w="1620" w:type="dxa"/>
            <w:shd w:val="clear" w:color="auto" w:fill="auto"/>
            <w:vAlign w:val="center"/>
          </w:tcPr>
          <w:p w14:paraId="365A07C5" w14:textId="77777777" w:rsidR="00E1798B" w:rsidRPr="005E5DE7" w:rsidRDefault="00C46607" w:rsidP="008458C1">
            <w:pPr>
              <w:pStyle w:val="TableCentered"/>
              <w:ind w:left="454" w:hanging="454"/>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Airspace</w:t>
            </w:r>
          </w:p>
        </w:tc>
        <w:tc>
          <w:tcPr>
            <w:tcW w:w="900" w:type="dxa"/>
            <w:shd w:val="clear" w:color="auto" w:fill="auto"/>
            <w:vAlign w:val="center"/>
          </w:tcPr>
          <w:p w14:paraId="36E8DC78" w14:textId="77777777" w:rsidR="00E1798B" w:rsidRPr="005E5DE7" w:rsidRDefault="00C46607" w:rsidP="008458C1">
            <w:pPr>
              <w:pStyle w:val="TableCentered"/>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AMC# to Article 11</w:t>
            </w:r>
          </w:p>
        </w:tc>
        <w:tc>
          <w:tcPr>
            <w:tcW w:w="844" w:type="dxa"/>
            <w:shd w:val="clear" w:color="auto" w:fill="auto"/>
            <w:vAlign w:val="center"/>
          </w:tcPr>
          <w:p w14:paraId="1E5EC183" w14:textId="77777777" w:rsidR="00E1798B" w:rsidRPr="005E5DE7" w:rsidRDefault="00C46607" w:rsidP="008458C1">
            <w:pPr>
              <w:pStyle w:val="TableCentered"/>
              <w:ind w:left="454" w:hanging="454"/>
              <w:rPr>
                <w:rFonts w:ascii="Open Sans ExtraBold" w:hAnsi="Open Sans ExtraBold" w:cs="Open Sans ExtraBold"/>
                <w:b w:val="0"/>
                <w:bCs/>
                <w:color w:val="auto"/>
                <w:sz w:val="18"/>
                <w:szCs w:val="22"/>
                <w:lang w:val="en-GB"/>
              </w:rPr>
            </w:pPr>
            <w:r w:rsidRPr="005E5DE7">
              <w:rPr>
                <w:rFonts w:ascii="Open Sans ExtraBold" w:hAnsi="Open Sans ExtraBold" w:cs="Open Sans ExtraBold"/>
                <w:b w:val="0"/>
                <w:bCs/>
                <w:color w:val="auto"/>
                <w:sz w:val="18"/>
                <w:szCs w:val="22"/>
                <w:lang w:val="en-GB"/>
              </w:rPr>
              <w:t>N</w:t>
            </w:r>
            <w:r w:rsidR="00833924" w:rsidRPr="005E5DE7">
              <w:rPr>
                <w:rFonts w:ascii="Open Sans ExtraBold" w:hAnsi="Open Sans ExtraBold" w:cs="Open Sans ExtraBold"/>
                <w:b w:val="0"/>
                <w:bCs/>
                <w:color w:val="auto"/>
                <w:sz w:val="18"/>
                <w:szCs w:val="22"/>
                <w:lang w:val="en-GB"/>
              </w:rPr>
              <w:t>otes</w:t>
            </w:r>
          </w:p>
        </w:tc>
      </w:tr>
      <w:tr w:rsidR="005E5DE7" w:rsidRPr="005E5DE7" w14:paraId="5CF6B403" w14:textId="77777777" w:rsidTr="005E1D1C">
        <w:trPr>
          <w:trHeight w:val="550"/>
        </w:trPr>
        <w:tc>
          <w:tcPr>
            <w:tcW w:w="845" w:type="dxa"/>
            <w:shd w:val="clear" w:color="auto" w:fill="auto"/>
          </w:tcPr>
          <w:p w14:paraId="0E20C9EC" w14:textId="77777777" w:rsidR="00612F75" w:rsidRPr="005E5DE7" w:rsidRDefault="00C46607" w:rsidP="008458C1">
            <w:pPr>
              <w:pStyle w:val="TableNormal0"/>
              <w:rPr>
                <w:rFonts w:cs="Open Sans"/>
                <w:lang w:val="en-GB"/>
              </w:rPr>
            </w:pPr>
            <w:r w:rsidRPr="005E5DE7">
              <w:rPr>
                <w:rFonts w:cs="Open Sans"/>
                <w:lang w:val="en-GB"/>
              </w:rPr>
              <w:t>PDRA-S01</w:t>
            </w:r>
          </w:p>
        </w:tc>
        <w:tc>
          <w:tcPr>
            <w:tcW w:w="1288" w:type="dxa"/>
            <w:shd w:val="clear" w:color="auto" w:fill="auto"/>
          </w:tcPr>
          <w:p w14:paraId="1AEF0AF9" w14:textId="77777777" w:rsidR="00612F75" w:rsidRPr="005E5DE7" w:rsidRDefault="00C46607" w:rsidP="008458C1">
            <w:pPr>
              <w:pStyle w:val="TableNormal0"/>
              <w:rPr>
                <w:rFonts w:cs="Open Sans"/>
                <w:lang w:val="en-GB"/>
              </w:rPr>
            </w:pPr>
            <w:r w:rsidRPr="005E5DE7">
              <w:rPr>
                <w:rFonts w:cs="Open Sans"/>
                <w:lang w:val="en-GB"/>
              </w:rPr>
              <w:t>1.</w:t>
            </w:r>
            <w:r w:rsidR="001A5FC9" w:rsidRPr="005E5DE7">
              <w:rPr>
                <w:rFonts w:cs="Open Sans"/>
                <w:lang w:val="en-GB"/>
              </w:rPr>
              <w:t>1</w:t>
            </w:r>
            <w:r w:rsidR="00A246C8" w:rsidRPr="005E5DE7">
              <w:rPr>
                <w:rFonts w:cs="Open Sans"/>
                <w:lang w:val="en-GB"/>
              </w:rPr>
              <w:t xml:space="preserve"> </w:t>
            </w:r>
            <w:r w:rsidRPr="005E5DE7">
              <w:rPr>
                <w:rFonts w:cs="Open Sans"/>
                <w:lang w:val="en-GB"/>
              </w:rPr>
              <w:t>/</w:t>
            </w:r>
            <w:r w:rsidR="00A246C8" w:rsidRPr="005E5DE7">
              <w:rPr>
                <w:rFonts w:cs="Open Sans"/>
                <w:lang w:val="en-GB"/>
              </w:rPr>
              <w:t xml:space="preserve"> </w:t>
            </w:r>
            <w:r w:rsidRPr="005E5DE7">
              <w:rPr>
                <w:rFonts w:cs="Open Sans"/>
                <w:lang w:val="en-GB"/>
              </w:rPr>
              <w:t>J</w:t>
            </w:r>
            <w:r w:rsidR="001A5FC9" w:rsidRPr="005E5DE7">
              <w:rPr>
                <w:rFonts w:cs="Open Sans"/>
                <w:lang w:val="en-GB"/>
              </w:rPr>
              <w:t xml:space="preserve">anuary </w:t>
            </w:r>
            <w:r w:rsidRPr="005E5DE7">
              <w:rPr>
                <w:rFonts w:cs="Open Sans"/>
                <w:lang w:val="en-GB"/>
              </w:rPr>
              <w:t>202</w:t>
            </w:r>
            <w:r w:rsidR="004B1C4E" w:rsidRPr="005E5DE7">
              <w:rPr>
                <w:rFonts w:cs="Open Sans"/>
                <w:lang w:val="en-GB"/>
              </w:rPr>
              <w:t>2</w:t>
            </w:r>
          </w:p>
        </w:tc>
        <w:tc>
          <w:tcPr>
            <w:tcW w:w="2452" w:type="dxa"/>
            <w:shd w:val="clear" w:color="auto" w:fill="auto"/>
          </w:tcPr>
          <w:p w14:paraId="5F84BAB0" w14:textId="77777777" w:rsidR="00612F75" w:rsidRPr="005E5DE7" w:rsidRDefault="00C46607" w:rsidP="008458C1">
            <w:pPr>
              <w:pStyle w:val="TableNormal0"/>
              <w:rPr>
                <w:rFonts w:cs="Open Sans"/>
                <w:lang w:val="en-GB"/>
              </w:rPr>
            </w:pPr>
            <w:r w:rsidRPr="005E5DE7">
              <w:rPr>
                <w:rFonts w:cs="Open Sans"/>
                <w:lang w:val="en-GB"/>
              </w:rPr>
              <w:t xml:space="preserve">Maximum characteristic dimension of up to 3 m and </w:t>
            </w:r>
            <w:r w:rsidR="001A5FC9" w:rsidRPr="005E5DE7">
              <w:rPr>
                <w:rFonts w:cs="Open Sans"/>
                <w:lang w:val="en-GB"/>
              </w:rPr>
              <w:t xml:space="preserve">take-off mass of up to </w:t>
            </w:r>
            <w:r w:rsidRPr="005E5DE7">
              <w:rPr>
                <w:rFonts w:cs="Open Sans"/>
                <w:lang w:val="en-GB"/>
              </w:rPr>
              <w:t>25 kg</w:t>
            </w:r>
          </w:p>
        </w:tc>
        <w:tc>
          <w:tcPr>
            <w:tcW w:w="1080" w:type="dxa"/>
            <w:shd w:val="clear" w:color="auto" w:fill="auto"/>
          </w:tcPr>
          <w:p w14:paraId="01FACFAD" w14:textId="77777777" w:rsidR="00612F75" w:rsidRPr="005E5DE7" w:rsidRDefault="00C46607" w:rsidP="008458C1">
            <w:pPr>
              <w:pStyle w:val="TableNormal0"/>
              <w:rPr>
                <w:rFonts w:cs="Open Sans"/>
                <w:lang w:val="en-GB"/>
              </w:rPr>
            </w:pPr>
            <w:r w:rsidRPr="005E5DE7">
              <w:rPr>
                <w:rFonts w:cs="Open Sans"/>
                <w:lang w:val="en-GB"/>
              </w:rPr>
              <w:t>VLOS</w:t>
            </w:r>
          </w:p>
        </w:tc>
        <w:tc>
          <w:tcPr>
            <w:tcW w:w="2250" w:type="dxa"/>
            <w:shd w:val="clear" w:color="auto" w:fill="auto"/>
          </w:tcPr>
          <w:p w14:paraId="0DFDDC3E" w14:textId="77777777" w:rsidR="00612F75" w:rsidRPr="005E5DE7" w:rsidRDefault="00C46607" w:rsidP="008458C1">
            <w:pPr>
              <w:pStyle w:val="TableNormal0"/>
              <w:rPr>
                <w:rFonts w:cs="Open Sans"/>
                <w:lang w:val="en-GB"/>
              </w:rPr>
            </w:pPr>
            <w:r w:rsidRPr="005E5DE7">
              <w:rPr>
                <w:rFonts w:cs="Open Sans"/>
                <w:lang w:val="en-GB"/>
              </w:rPr>
              <w:t>Controlled ground area that might be located in a populated area</w:t>
            </w:r>
          </w:p>
        </w:tc>
        <w:tc>
          <w:tcPr>
            <w:tcW w:w="1440" w:type="dxa"/>
            <w:shd w:val="clear" w:color="auto" w:fill="auto"/>
          </w:tcPr>
          <w:p w14:paraId="5EF6F96F" w14:textId="77777777" w:rsidR="00612F75" w:rsidRPr="005E5DE7" w:rsidRDefault="00C46607" w:rsidP="008458C1">
            <w:pPr>
              <w:pStyle w:val="TableNormal0"/>
              <w:ind w:left="454" w:hanging="454"/>
              <w:rPr>
                <w:rFonts w:cs="Open Sans"/>
                <w:lang w:val="en-GB"/>
              </w:rPr>
            </w:pPr>
            <w:r w:rsidRPr="005E5DE7">
              <w:rPr>
                <w:rFonts w:cs="Open Sans"/>
                <w:lang w:val="en-GB"/>
              </w:rPr>
              <w:t>VLOS</w:t>
            </w:r>
          </w:p>
        </w:tc>
        <w:tc>
          <w:tcPr>
            <w:tcW w:w="1260" w:type="dxa"/>
            <w:shd w:val="clear" w:color="auto" w:fill="auto"/>
          </w:tcPr>
          <w:p w14:paraId="43CC1009" w14:textId="77777777" w:rsidR="00612F75" w:rsidRPr="005E5DE7" w:rsidRDefault="00C46607" w:rsidP="008458C1">
            <w:pPr>
              <w:pStyle w:val="TableNormal0"/>
              <w:ind w:left="454" w:hanging="454"/>
              <w:rPr>
                <w:rFonts w:cs="Open Sans"/>
                <w:lang w:val="en-GB"/>
              </w:rPr>
            </w:pPr>
            <w:r w:rsidRPr="005E5DE7">
              <w:rPr>
                <w:rFonts w:cs="Open Sans"/>
                <w:lang w:val="en-GB"/>
              </w:rPr>
              <w:t>1</w:t>
            </w:r>
            <w:r w:rsidR="001A5FC9" w:rsidRPr="005E5DE7">
              <w:rPr>
                <w:rFonts w:cs="Open Sans"/>
                <w:lang w:val="en-GB"/>
              </w:rPr>
              <w:t>5</w:t>
            </w:r>
            <w:r w:rsidRPr="005E5DE7">
              <w:rPr>
                <w:rFonts w:cs="Open Sans"/>
                <w:lang w:val="en-GB"/>
              </w:rPr>
              <w:t>0</w:t>
            </w:r>
            <w:r w:rsidR="001A5FC9" w:rsidRPr="005E5DE7">
              <w:rPr>
                <w:rFonts w:cs="Open Sans"/>
                <w:lang w:val="en-GB"/>
              </w:rPr>
              <w:t> </w:t>
            </w:r>
            <w:r w:rsidRPr="005E5DE7">
              <w:rPr>
                <w:rFonts w:cs="Open Sans"/>
                <w:lang w:val="en-GB"/>
              </w:rPr>
              <w:t>m</w:t>
            </w:r>
          </w:p>
        </w:tc>
        <w:tc>
          <w:tcPr>
            <w:tcW w:w="1620" w:type="dxa"/>
            <w:shd w:val="clear" w:color="auto" w:fill="auto"/>
          </w:tcPr>
          <w:p w14:paraId="068FF4A7" w14:textId="77777777" w:rsidR="00612F75" w:rsidRPr="005E5DE7" w:rsidRDefault="00C46607" w:rsidP="008458C1">
            <w:pPr>
              <w:pStyle w:val="TableNormal0"/>
              <w:rPr>
                <w:rFonts w:cs="Open Sans"/>
                <w:lang w:val="en-GB"/>
              </w:rPr>
            </w:pPr>
            <w:r w:rsidRPr="005E5DE7">
              <w:rPr>
                <w:rFonts w:cs="Open Sans"/>
                <w:lang w:val="en-GB"/>
              </w:rPr>
              <w:t>Controlled or uncontrolled, with low risk of encounter with manned aircraft</w:t>
            </w:r>
          </w:p>
        </w:tc>
        <w:tc>
          <w:tcPr>
            <w:tcW w:w="900" w:type="dxa"/>
            <w:shd w:val="clear" w:color="auto" w:fill="auto"/>
          </w:tcPr>
          <w:p w14:paraId="5BA953CD" w14:textId="77777777" w:rsidR="00612F75" w:rsidRPr="005E5DE7" w:rsidRDefault="00C46607" w:rsidP="008458C1">
            <w:pPr>
              <w:pStyle w:val="TableNormal0"/>
              <w:ind w:left="454" w:hanging="454"/>
              <w:rPr>
                <w:rFonts w:cs="Open Sans"/>
                <w:lang w:val="en-GB"/>
              </w:rPr>
            </w:pPr>
            <w:r w:rsidRPr="005E5DE7">
              <w:rPr>
                <w:rFonts w:cs="Open Sans"/>
                <w:lang w:val="en-GB"/>
              </w:rPr>
              <w:t>AMC4</w:t>
            </w:r>
          </w:p>
        </w:tc>
        <w:tc>
          <w:tcPr>
            <w:tcW w:w="844" w:type="dxa"/>
            <w:shd w:val="clear" w:color="auto" w:fill="auto"/>
          </w:tcPr>
          <w:p w14:paraId="0A00D4F7" w14:textId="77777777" w:rsidR="00612F75" w:rsidRPr="005E5DE7" w:rsidRDefault="00612F75" w:rsidP="008458C1">
            <w:pPr>
              <w:pStyle w:val="TableNormal0"/>
              <w:ind w:left="454" w:hanging="454"/>
              <w:rPr>
                <w:rFonts w:cs="Open Sans"/>
                <w:lang w:val="en-GB"/>
              </w:rPr>
            </w:pPr>
          </w:p>
        </w:tc>
      </w:tr>
      <w:tr w:rsidR="005E5DE7" w:rsidRPr="005E5DE7" w14:paraId="035F9805" w14:textId="77777777" w:rsidTr="005E1D1C">
        <w:trPr>
          <w:trHeight w:val="550"/>
        </w:trPr>
        <w:tc>
          <w:tcPr>
            <w:tcW w:w="845" w:type="dxa"/>
            <w:shd w:val="clear" w:color="auto" w:fill="auto"/>
          </w:tcPr>
          <w:p w14:paraId="7F64BE56" w14:textId="77777777" w:rsidR="00612F75" w:rsidRPr="005E5DE7" w:rsidRDefault="00C46607" w:rsidP="008458C1">
            <w:pPr>
              <w:pStyle w:val="TableNormal0"/>
              <w:rPr>
                <w:rFonts w:cs="Open Sans"/>
                <w:lang w:val="en-GB"/>
              </w:rPr>
            </w:pPr>
            <w:r w:rsidRPr="005E5DE7">
              <w:rPr>
                <w:rFonts w:cs="Open Sans"/>
                <w:lang w:val="en-GB"/>
              </w:rPr>
              <w:t>PDRA-S02</w:t>
            </w:r>
          </w:p>
        </w:tc>
        <w:tc>
          <w:tcPr>
            <w:tcW w:w="1288" w:type="dxa"/>
            <w:shd w:val="clear" w:color="auto" w:fill="auto"/>
          </w:tcPr>
          <w:p w14:paraId="56E6F4FB" w14:textId="77777777" w:rsidR="00612F75" w:rsidRPr="005E5DE7" w:rsidRDefault="00C46607" w:rsidP="008458C1">
            <w:pPr>
              <w:pStyle w:val="TableNormal0"/>
              <w:rPr>
                <w:rFonts w:cs="Open Sans"/>
                <w:lang w:val="en-GB"/>
              </w:rPr>
            </w:pPr>
            <w:r w:rsidRPr="005E5DE7">
              <w:rPr>
                <w:rFonts w:cs="Open Sans"/>
                <w:lang w:val="en-GB"/>
              </w:rPr>
              <w:t>1.1</w:t>
            </w:r>
            <w:r w:rsidR="00A246C8" w:rsidRPr="005E5DE7">
              <w:rPr>
                <w:rFonts w:cs="Open Sans"/>
                <w:lang w:val="en-GB"/>
              </w:rPr>
              <w:t xml:space="preserve"> </w:t>
            </w:r>
            <w:r w:rsidRPr="005E5DE7">
              <w:rPr>
                <w:rFonts w:cs="Open Sans"/>
                <w:lang w:val="en-GB"/>
              </w:rPr>
              <w:t>/</w:t>
            </w:r>
            <w:r w:rsidR="00A246C8" w:rsidRPr="005E5DE7">
              <w:rPr>
                <w:rFonts w:cs="Open Sans"/>
                <w:lang w:val="en-GB"/>
              </w:rPr>
              <w:t xml:space="preserve"> </w:t>
            </w:r>
            <w:r w:rsidRPr="005E5DE7">
              <w:rPr>
                <w:rFonts w:cs="Open Sans"/>
                <w:lang w:val="en-GB"/>
              </w:rPr>
              <w:t>January 202</w:t>
            </w:r>
            <w:r w:rsidR="004B1C4E" w:rsidRPr="005E5DE7">
              <w:rPr>
                <w:rFonts w:cs="Open Sans"/>
                <w:lang w:val="en-GB"/>
              </w:rPr>
              <w:t>2</w:t>
            </w:r>
          </w:p>
        </w:tc>
        <w:tc>
          <w:tcPr>
            <w:tcW w:w="2452" w:type="dxa"/>
            <w:shd w:val="clear" w:color="auto" w:fill="auto"/>
          </w:tcPr>
          <w:p w14:paraId="7551383E" w14:textId="77777777" w:rsidR="00612F75" w:rsidRPr="005E5DE7" w:rsidRDefault="00C46607" w:rsidP="008458C1">
            <w:pPr>
              <w:pStyle w:val="TableNormal0"/>
              <w:rPr>
                <w:rFonts w:cs="Open Sans"/>
                <w:lang w:val="en-GB"/>
              </w:rPr>
            </w:pPr>
            <w:r w:rsidRPr="005E5DE7">
              <w:rPr>
                <w:rFonts w:cs="Open Sans"/>
                <w:lang w:val="en-GB"/>
              </w:rPr>
              <w:t xml:space="preserve">Maximum characteristic dimension of up to 3 m and </w:t>
            </w:r>
            <w:r w:rsidR="001A5FC9" w:rsidRPr="005E5DE7">
              <w:rPr>
                <w:rFonts w:cs="Open Sans"/>
                <w:lang w:val="en-GB"/>
              </w:rPr>
              <w:t>take-off mass</w:t>
            </w:r>
            <w:r w:rsidRPr="005E5DE7">
              <w:rPr>
                <w:rFonts w:cs="Open Sans"/>
                <w:lang w:val="en-GB"/>
              </w:rPr>
              <w:t xml:space="preserve"> of up to 25 kg</w:t>
            </w:r>
          </w:p>
        </w:tc>
        <w:tc>
          <w:tcPr>
            <w:tcW w:w="1080" w:type="dxa"/>
            <w:shd w:val="clear" w:color="auto" w:fill="auto"/>
          </w:tcPr>
          <w:p w14:paraId="47E7946A" w14:textId="77777777" w:rsidR="00612F75" w:rsidRPr="005E5DE7" w:rsidRDefault="00C46607" w:rsidP="008458C1">
            <w:pPr>
              <w:pStyle w:val="TableNormal0"/>
              <w:ind w:left="454" w:hanging="454"/>
              <w:rPr>
                <w:rFonts w:cs="Open Sans"/>
                <w:lang w:val="en-GB"/>
              </w:rPr>
            </w:pPr>
            <w:r w:rsidRPr="005E5DE7">
              <w:rPr>
                <w:rFonts w:cs="Open Sans"/>
                <w:lang w:val="en-GB"/>
              </w:rPr>
              <w:t>BVLOS</w:t>
            </w:r>
          </w:p>
        </w:tc>
        <w:tc>
          <w:tcPr>
            <w:tcW w:w="2250" w:type="dxa"/>
            <w:shd w:val="clear" w:color="auto" w:fill="auto"/>
          </w:tcPr>
          <w:p w14:paraId="1A3583F2" w14:textId="77777777" w:rsidR="00612F75" w:rsidRPr="005E5DE7" w:rsidRDefault="00C46607" w:rsidP="008458C1">
            <w:pPr>
              <w:pStyle w:val="TableNormal0"/>
              <w:rPr>
                <w:rFonts w:cs="Open Sans"/>
                <w:lang w:val="en-GB"/>
              </w:rPr>
            </w:pPr>
            <w:r w:rsidRPr="005E5DE7">
              <w:rPr>
                <w:rFonts w:cs="Open Sans"/>
                <w:lang w:val="en-GB"/>
              </w:rPr>
              <w:t>Controlled ground area that is entirely located in a sparsely populated area</w:t>
            </w:r>
          </w:p>
        </w:tc>
        <w:tc>
          <w:tcPr>
            <w:tcW w:w="1440" w:type="dxa"/>
            <w:shd w:val="clear" w:color="auto" w:fill="auto"/>
          </w:tcPr>
          <w:p w14:paraId="1213A1CD" w14:textId="77777777" w:rsidR="00612F75" w:rsidRPr="005E5DE7" w:rsidRDefault="00C46607" w:rsidP="004B1C4E">
            <w:pPr>
              <w:pStyle w:val="TableNormal0"/>
              <w:rPr>
                <w:rFonts w:cs="Open Sans"/>
                <w:lang w:val="en-GB"/>
              </w:rPr>
            </w:pPr>
            <w:r w:rsidRPr="005E5DE7">
              <w:rPr>
                <w:rFonts w:cs="Open Sans"/>
                <w:lang w:val="en-GB"/>
              </w:rPr>
              <w:t xml:space="preserve">2 km with </w:t>
            </w:r>
            <w:r w:rsidR="004B1C4E" w:rsidRPr="005E5DE7">
              <w:rPr>
                <w:rFonts w:cs="Open Sans"/>
                <w:lang w:val="en-GB"/>
              </w:rPr>
              <w:t xml:space="preserve">an </w:t>
            </w:r>
            <w:r w:rsidRPr="005E5DE7">
              <w:rPr>
                <w:rFonts w:cs="Open Sans"/>
                <w:lang w:val="en-GB"/>
              </w:rPr>
              <w:t>AO</w:t>
            </w:r>
            <w:r w:rsidR="004B1C4E" w:rsidRPr="005E5DE7">
              <w:rPr>
                <w:rFonts w:cs="Open Sans"/>
                <w:lang w:val="en-GB"/>
              </w:rPr>
              <w:t xml:space="preserve"> or with AO</w:t>
            </w:r>
            <w:r w:rsidR="001A5FC9" w:rsidRPr="005E5DE7">
              <w:rPr>
                <w:rFonts w:cs="Open Sans"/>
                <w:lang w:val="en-GB"/>
              </w:rPr>
              <w:t>s</w:t>
            </w:r>
          </w:p>
          <w:p w14:paraId="1632E282" w14:textId="77777777" w:rsidR="00612F75" w:rsidRPr="005E5DE7" w:rsidRDefault="00C46607" w:rsidP="008458C1">
            <w:pPr>
              <w:pStyle w:val="TableNormal0"/>
              <w:ind w:left="454" w:hanging="454"/>
              <w:rPr>
                <w:rFonts w:cs="Open Sans"/>
                <w:lang w:val="en-GB"/>
              </w:rPr>
            </w:pPr>
            <w:r w:rsidRPr="005E5DE7">
              <w:rPr>
                <w:rFonts w:cs="Open Sans"/>
                <w:lang w:val="en-GB"/>
              </w:rPr>
              <w:t>1 km, if no AO</w:t>
            </w:r>
          </w:p>
        </w:tc>
        <w:tc>
          <w:tcPr>
            <w:tcW w:w="1260" w:type="dxa"/>
            <w:shd w:val="clear" w:color="auto" w:fill="auto"/>
          </w:tcPr>
          <w:p w14:paraId="39284F12" w14:textId="77777777" w:rsidR="00612F75" w:rsidRPr="005E5DE7" w:rsidRDefault="00C46607" w:rsidP="008458C1">
            <w:pPr>
              <w:pStyle w:val="TableNormal0"/>
              <w:ind w:left="454" w:hanging="454"/>
              <w:rPr>
                <w:rFonts w:cs="Open Sans"/>
                <w:lang w:val="en-GB"/>
              </w:rPr>
            </w:pPr>
            <w:r w:rsidRPr="005E5DE7">
              <w:rPr>
                <w:rFonts w:cs="Open Sans"/>
                <w:lang w:val="en-GB"/>
              </w:rPr>
              <w:t>1</w:t>
            </w:r>
            <w:r w:rsidR="001A5FC9" w:rsidRPr="005E5DE7">
              <w:rPr>
                <w:rFonts w:cs="Open Sans"/>
                <w:lang w:val="en-GB"/>
              </w:rPr>
              <w:t>5</w:t>
            </w:r>
            <w:r w:rsidRPr="005E5DE7">
              <w:rPr>
                <w:rFonts w:cs="Open Sans"/>
                <w:lang w:val="en-GB"/>
              </w:rPr>
              <w:t>0 m</w:t>
            </w:r>
          </w:p>
        </w:tc>
        <w:tc>
          <w:tcPr>
            <w:tcW w:w="1620" w:type="dxa"/>
            <w:shd w:val="clear" w:color="auto" w:fill="auto"/>
          </w:tcPr>
          <w:p w14:paraId="5A6E4812" w14:textId="77777777" w:rsidR="00612F75" w:rsidRPr="005E5DE7" w:rsidRDefault="00C46607" w:rsidP="008458C1">
            <w:pPr>
              <w:pStyle w:val="TableNormal0"/>
              <w:rPr>
                <w:rFonts w:cs="Open Sans"/>
                <w:lang w:val="en-GB"/>
              </w:rPr>
            </w:pPr>
            <w:r w:rsidRPr="005E5DE7">
              <w:rPr>
                <w:rFonts w:cs="Open Sans"/>
                <w:lang w:val="en-GB"/>
              </w:rPr>
              <w:t>Controlled or uncontrolled, with low risk of encounter with manned aircraft</w:t>
            </w:r>
          </w:p>
        </w:tc>
        <w:tc>
          <w:tcPr>
            <w:tcW w:w="900" w:type="dxa"/>
            <w:shd w:val="clear" w:color="auto" w:fill="auto"/>
          </w:tcPr>
          <w:p w14:paraId="53CFAEE8" w14:textId="77777777" w:rsidR="00612F75" w:rsidRPr="005E5DE7" w:rsidRDefault="00C46607" w:rsidP="008458C1">
            <w:pPr>
              <w:pStyle w:val="TableNormal0"/>
              <w:ind w:left="454" w:hanging="454"/>
              <w:rPr>
                <w:rFonts w:cs="Open Sans"/>
                <w:lang w:val="en-GB"/>
              </w:rPr>
            </w:pPr>
            <w:r w:rsidRPr="005E5DE7">
              <w:rPr>
                <w:rFonts w:cs="Open Sans"/>
                <w:lang w:val="en-GB"/>
              </w:rPr>
              <w:t>AMC5</w:t>
            </w:r>
          </w:p>
        </w:tc>
        <w:tc>
          <w:tcPr>
            <w:tcW w:w="844" w:type="dxa"/>
            <w:shd w:val="clear" w:color="auto" w:fill="auto"/>
          </w:tcPr>
          <w:p w14:paraId="6175E859" w14:textId="77777777" w:rsidR="00612F75" w:rsidRPr="005E5DE7" w:rsidRDefault="00612F75" w:rsidP="008458C1">
            <w:pPr>
              <w:pStyle w:val="TableNormal0"/>
              <w:rPr>
                <w:rFonts w:cs="Open Sans"/>
                <w:lang w:val="en-GB"/>
              </w:rPr>
            </w:pPr>
          </w:p>
        </w:tc>
      </w:tr>
      <w:tr w:rsidR="005E5DE7" w:rsidRPr="005E5DE7" w14:paraId="6161EBA7" w14:textId="77777777" w:rsidTr="005E1D1C">
        <w:trPr>
          <w:trHeight w:val="550"/>
        </w:trPr>
        <w:tc>
          <w:tcPr>
            <w:tcW w:w="845" w:type="dxa"/>
            <w:shd w:val="clear" w:color="auto" w:fill="auto"/>
          </w:tcPr>
          <w:p w14:paraId="0557AAB2" w14:textId="77777777" w:rsidR="009777CF" w:rsidRPr="005E5DE7" w:rsidRDefault="00C46607" w:rsidP="008458C1">
            <w:pPr>
              <w:pStyle w:val="TableNormal0"/>
              <w:rPr>
                <w:rFonts w:cs="Open Sans"/>
                <w:lang w:val="en-GB"/>
              </w:rPr>
            </w:pPr>
            <w:r w:rsidRPr="005E5DE7">
              <w:rPr>
                <w:rFonts w:cs="Open Sans"/>
                <w:lang w:val="en-GB"/>
              </w:rPr>
              <w:t>PDRA-G01</w:t>
            </w:r>
          </w:p>
        </w:tc>
        <w:tc>
          <w:tcPr>
            <w:tcW w:w="1288" w:type="dxa"/>
            <w:shd w:val="clear" w:color="auto" w:fill="auto"/>
          </w:tcPr>
          <w:p w14:paraId="0F3C2EF5" w14:textId="77777777" w:rsidR="009777CF" w:rsidRPr="005E5DE7" w:rsidRDefault="00C46607" w:rsidP="008458C1">
            <w:pPr>
              <w:pStyle w:val="TableNormal0"/>
              <w:rPr>
                <w:rFonts w:cs="Open Sans"/>
                <w:lang w:val="en-GB"/>
              </w:rPr>
            </w:pPr>
            <w:r w:rsidRPr="005E5DE7">
              <w:rPr>
                <w:rFonts w:cs="Open Sans"/>
                <w:lang w:val="en-GB"/>
              </w:rPr>
              <w:t>1.2</w:t>
            </w:r>
            <w:r w:rsidR="00A246C8" w:rsidRPr="005E5DE7">
              <w:rPr>
                <w:rFonts w:cs="Open Sans"/>
                <w:lang w:val="en-GB"/>
              </w:rPr>
              <w:t xml:space="preserve"> </w:t>
            </w:r>
            <w:r w:rsidRPr="005E5DE7">
              <w:rPr>
                <w:rFonts w:cs="Open Sans"/>
                <w:lang w:val="en-GB"/>
              </w:rPr>
              <w:t>/</w:t>
            </w:r>
            <w:r w:rsidR="00A246C8" w:rsidRPr="005E5DE7">
              <w:rPr>
                <w:rFonts w:cs="Open Sans"/>
                <w:lang w:val="en-GB"/>
              </w:rPr>
              <w:t xml:space="preserve"> </w:t>
            </w:r>
            <w:r w:rsidRPr="005E5DE7">
              <w:rPr>
                <w:rFonts w:cs="Open Sans"/>
                <w:lang w:val="en-GB"/>
              </w:rPr>
              <w:t>January 202</w:t>
            </w:r>
            <w:r w:rsidR="004B1C4E" w:rsidRPr="005E5DE7">
              <w:rPr>
                <w:rFonts w:cs="Open Sans"/>
                <w:lang w:val="en-GB"/>
              </w:rPr>
              <w:t>2</w:t>
            </w:r>
          </w:p>
        </w:tc>
        <w:tc>
          <w:tcPr>
            <w:tcW w:w="2452" w:type="dxa"/>
            <w:shd w:val="clear" w:color="auto" w:fill="auto"/>
          </w:tcPr>
          <w:p w14:paraId="12E21AA3" w14:textId="77777777" w:rsidR="009777CF" w:rsidRPr="005E5DE7" w:rsidRDefault="00C46607" w:rsidP="008458C1">
            <w:pPr>
              <w:pStyle w:val="TableNormal0"/>
              <w:rPr>
                <w:rFonts w:cs="Open Sans"/>
                <w:lang w:val="en-GB"/>
              </w:rPr>
            </w:pPr>
            <w:r w:rsidRPr="005E5DE7">
              <w:rPr>
                <w:rFonts w:cs="Open Sans"/>
                <w:lang w:val="en-GB"/>
              </w:rPr>
              <w:t>Maximum characteristic dimension of up to 3 m and typical kinetic energy of up to 34 kJ</w:t>
            </w:r>
          </w:p>
        </w:tc>
        <w:tc>
          <w:tcPr>
            <w:tcW w:w="1080" w:type="dxa"/>
            <w:shd w:val="clear" w:color="auto" w:fill="auto"/>
          </w:tcPr>
          <w:p w14:paraId="0724AA72" w14:textId="77777777" w:rsidR="009777CF" w:rsidRPr="005E5DE7" w:rsidRDefault="00C46607" w:rsidP="008458C1">
            <w:pPr>
              <w:pStyle w:val="TableNormal0"/>
              <w:ind w:left="454" w:hanging="454"/>
              <w:rPr>
                <w:rFonts w:cs="Open Sans"/>
                <w:lang w:val="en-GB"/>
              </w:rPr>
            </w:pPr>
            <w:r w:rsidRPr="005E5DE7">
              <w:rPr>
                <w:rFonts w:cs="Open Sans"/>
                <w:lang w:val="en-GB"/>
              </w:rPr>
              <w:t>BVLOS</w:t>
            </w:r>
          </w:p>
        </w:tc>
        <w:tc>
          <w:tcPr>
            <w:tcW w:w="2250" w:type="dxa"/>
            <w:shd w:val="clear" w:color="auto" w:fill="auto"/>
          </w:tcPr>
          <w:p w14:paraId="24AB98FA" w14:textId="77777777" w:rsidR="009777CF" w:rsidRPr="005E5DE7" w:rsidRDefault="00C46607" w:rsidP="008458C1">
            <w:pPr>
              <w:pStyle w:val="TableNormal0"/>
              <w:rPr>
                <w:rFonts w:cs="Open Sans"/>
                <w:lang w:val="en-GB"/>
              </w:rPr>
            </w:pPr>
            <w:r w:rsidRPr="005E5DE7">
              <w:rPr>
                <w:rFonts w:cs="Open Sans"/>
                <w:lang w:val="en-GB"/>
              </w:rPr>
              <w:t>Sparsely populated area</w:t>
            </w:r>
          </w:p>
        </w:tc>
        <w:tc>
          <w:tcPr>
            <w:tcW w:w="1440" w:type="dxa"/>
            <w:shd w:val="clear" w:color="auto" w:fill="auto"/>
          </w:tcPr>
          <w:p w14:paraId="6618862F" w14:textId="77777777" w:rsidR="009777CF" w:rsidRPr="005E5DE7" w:rsidRDefault="00C46607" w:rsidP="008458C1">
            <w:pPr>
              <w:pStyle w:val="TableNormal0"/>
              <w:rPr>
                <w:rFonts w:cs="Open Sans"/>
                <w:lang w:val="en-GB"/>
              </w:rPr>
            </w:pPr>
            <w:r w:rsidRPr="005E5DE7">
              <w:rPr>
                <w:rFonts w:cs="Open Sans"/>
                <w:lang w:val="en-GB"/>
              </w:rPr>
              <w:t>If no AO, up to 1 km</w:t>
            </w:r>
          </w:p>
        </w:tc>
        <w:tc>
          <w:tcPr>
            <w:tcW w:w="1260" w:type="dxa"/>
            <w:shd w:val="clear" w:color="auto" w:fill="auto"/>
          </w:tcPr>
          <w:p w14:paraId="55E0B155" w14:textId="77777777" w:rsidR="009777CF" w:rsidRPr="005E5DE7" w:rsidRDefault="00C46607" w:rsidP="008458C1">
            <w:pPr>
              <w:pStyle w:val="TableNormal0"/>
              <w:ind w:left="454" w:hanging="454"/>
              <w:jc w:val="both"/>
              <w:rPr>
                <w:rFonts w:cs="Open Sans"/>
                <w:lang w:val="en-GB"/>
              </w:rPr>
            </w:pPr>
            <w:r w:rsidRPr="005E5DE7">
              <w:rPr>
                <w:rFonts w:cs="Open Sans"/>
                <w:lang w:val="en-GB"/>
              </w:rPr>
              <w:t>150 m</w:t>
            </w:r>
          </w:p>
          <w:p w14:paraId="27FFF82D" w14:textId="77777777" w:rsidR="009777CF" w:rsidRPr="005E5DE7" w:rsidRDefault="00C46607" w:rsidP="008458C1">
            <w:pPr>
              <w:pStyle w:val="TableNormal0"/>
              <w:rPr>
                <w:rFonts w:cs="Open Sans"/>
                <w:lang w:val="en-GB"/>
              </w:rPr>
            </w:pPr>
            <w:r w:rsidRPr="005E5DE7">
              <w:rPr>
                <w:rFonts w:cs="Open Sans"/>
                <w:lang w:val="en-GB"/>
              </w:rPr>
              <w:t>(operational volume)</w:t>
            </w:r>
          </w:p>
        </w:tc>
        <w:tc>
          <w:tcPr>
            <w:tcW w:w="1620" w:type="dxa"/>
            <w:shd w:val="clear" w:color="auto" w:fill="auto"/>
          </w:tcPr>
          <w:p w14:paraId="21E09836" w14:textId="77777777" w:rsidR="009777CF" w:rsidRPr="005E5DE7" w:rsidRDefault="00C46607" w:rsidP="008458C1">
            <w:pPr>
              <w:pStyle w:val="TableNormal0"/>
              <w:rPr>
                <w:rFonts w:cs="Open Sans"/>
                <w:lang w:val="en-GB"/>
              </w:rPr>
            </w:pPr>
            <w:r w:rsidRPr="005E5DE7">
              <w:rPr>
                <w:rFonts w:cs="Open Sans"/>
                <w:lang w:val="en-GB"/>
              </w:rPr>
              <w:t>Uncontrolled, with low risk of encounter with manned aircraft</w:t>
            </w:r>
          </w:p>
        </w:tc>
        <w:tc>
          <w:tcPr>
            <w:tcW w:w="900" w:type="dxa"/>
            <w:shd w:val="clear" w:color="auto" w:fill="auto"/>
          </w:tcPr>
          <w:p w14:paraId="403C1C7E" w14:textId="77777777" w:rsidR="009777CF" w:rsidRPr="005E5DE7" w:rsidRDefault="00C46607" w:rsidP="008458C1">
            <w:pPr>
              <w:pStyle w:val="TableNormal0"/>
              <w:ind w:left="454" w:hanging="454"/>
              <w:rPr>
                <w:rFonts w:cs="Open Sans"/>
                <w:lang w:val="en-GB"/>
              </w:rPr>
            </w:pPr>
            <w:r w:rsidRPr="005E5DE7">
              <w:rPr>
                <w:rFonts w:cs="Open Sans"/>
                <w:lang w:val="en-GB"/>
              </w:rPr>
              <w:t>AMC2</w:t>
            </w:r>
          </w:p>
        </w:tc>
        <w:tc>
          <w:tcPr>
            <w:tcW w:w="844" w:type="dxa"/>
            <w:shd w:val="clear" w:color="auto" w:fill="auto"/>
          </w:tcPr>
          <w:p w14:paraId="5D1DF58C" w14:textId="77777777" w:rsidR="009777CF" w:rsidRPr="005E5DE7" w:rsidRDefault="009777CF" w:rsidP="008458C1">
            <w:pPr>
              <w:pStyle w:val="TableNormal0"/>
              <w:ind w:left="454" w:hanging="454"/>
              <w:rPr>
                <w:rFonts w:cs="Open Sans"/>
                <w:lang w:val="en-GB"/>
              </w:rPr>
            </w:pPr>
          </w:p>
        </w:tc>
      </w:tr>
      <w:tr w:rsidR="005E5DE7" w:rsidRPr="005E5DE7" w14:paraId="2DE4E82C" w14:textId="77777777" w:rsidTr="005E1D1C">
        <w:trPr>
          <w:trHeight w:val="175"/>
        </w:trPr>
        <w:tc>
          <w:tcPr>
            <w:tcW w:w="845" w:type="dxa"/>
            <w:shd w:val="clear" w:color="auto" w:fill="auto"/>
          </w:tcPr>
          <w:p w14:paraId="049A3FD0" w14:textId="77777777" w:rsidR="009777CF" w:rsidRPr="005E5DE7" w:rsidRDefault="00C46607" w:rsidP="008458C1">
            <w:pPr>
              <w:pStyle w:val="TableNormal0"/>
              <w:rPr>
                <w:rFonts w:cs="Open Sans"/>
                <w:lang w:val="en-GB"/>
              </w:rPr>
            </w:pPr>
            <w:r w:rsidRPr="005E5DE7">
              <w:rPr>
                <w:rFonts w:cs="Open Sans"/>
                <w:lang w:val="en-GB"/>
              </w:rPr>
              <w:t>PDRA-G02</w:t>
            </w:r>
          </w:p>
        </w:tc>
        <w:tc>
          <w:tcPr>
            <w:tcW w:w="1288" w:type="dxa"/>
            <w:shd w:val="clear" w:color="auto" w:fill="auto"/>
          </w:tcPr>
          <w:p w14:paraId="2C8EAF62" w14:textId="77777777" w:rsidR="009777CF" w:rsidRPr="005E5DE7" w:rsidRDefault="00C46607" w:rsidP="008458C1">
            <w:pPr>
              <w:pStyle w:val="TableNormal0"/>
              <w:rPr>
                <w:rFonts w:cs="Open Sans"/>
                <w:lang w:val="en-GB"/>
              </w:rPr>
            </w:pPr>
            <w:r w:rsidRPr="005E5DE7">
              <w:rPr>
                <w:rFonts w:cs="Open Sans"/>
                <w:lang w:val="en-GB"/>
              </w:rPr>
              <w:t>1.1</w:t>
            </w:r>
            <w:r w:rsidR="00A246C8" w:rsidRPr="005E5DE7">
              <w:rPr>
                <w:rFonts w:cs="Open Sans"/>
                <w:lang w:val="en-GB"/>
              </w:rPr>
              <w:t xml:space="preserve"> </w:t>
            </w:r>
            <w:r w:rsidRPr="005E5DE7">
              <w:rPr>
                <w:rFonts w:cs="Open Sans"/>
                <w:lang w:val="en-GB"/>
              </w:rPr>
              <w:t>/</w:t>
            </w:r>
            <w:r w:rsidR="00A246C8" w:rsidRPr="005E5DE7">
              <w:rPr>
                <w:rFonts w:cs="Open Sans"/>
                <w:lang w:val="en-GB"/>
              </w:rPr>
              <w:t xml:space="preserve"> </w:t>
            </w:r>
            <w:r w:rsidRPr="005E5DE7">
              <w:rPr>
                <w:rFonts w:cs="Open Sans"/>
                <w:lang w:val="en-GB"/>
              </w:rPr>
              <w:t>January 202</w:t>
            </w:r>
            <w:r w:rsidR="004B1C4E" w:rsidRPr="005E5DE7">
              <w:rPr>
                <w:rFonts w:cs="Open Sans"/>
                <w:lang w:val="en-GB"/>
              </w:rPr>
              <w:t>2</w:t>
            </w:r>
          </w:p>
        </w:tc>
        <w:tc>
          <w:tcPr>
            <w:tcW w:w="2452" w:type="dxa"/>
            <w:shd w:val="clear" w:color="auto" w:fill="auto"/>
          </w:tcPr>
          <w:p w14:paraId="78EB0B81" w14:textId="77777777" w:rsidR="009777CF" w:rsidRPr="005E5DE7" w:rsidRDefault="00C46607" w:rsidP="008458C1">
            <w:pPr>
              <w:pStyle w:val="TableNormal0"/>
              <w:rPr>
                <w:rFonts w:cs="Open Sans"/>
                <w:lang w:val="en-GB"/>
              </w:rPr>
            </w:pPr>
            <w:r w:rsidRPr="005E5DE7">
              <w:rPr>
                <w:rFonts w:cs="Open Sans"/>
                <w:lang w:val="en-GB"/>
              </w:rPr>
              <w:t>Maximum characteristic dimension of up to 3 m and typical kinetic energy of up to 34 kJ</w:t>
            </w:r>
          </w:p>
        </w:tc>
        <w:tc>
          <w:tcPr>
            <w:tcW w:w="1080" w:type="dxa"/>
            <w:shd w:val="clear" w:color="auto" w:fill="auto"/>
          </w:tcPr>
          <w:p w14:paraId="6C2549F3" w14:textId="77777777" w:rsidR="009777CF" w:rsidRPr="005E5DE7" w:rsidRDefault="00C46607" w:rsidP="008458C1">
            <w:pPr>
              <w:pStyle w:val="TableNormal0"/>
              <w:ind w:left="454" w:hanging="454"/>
              <w:rPr>
                <w:rFonts w:cs="Open Sans"/>
                <w:lang w:val="en-GB"/>
              </w:rPr>
            </w:pPr>
            <w:r w:rsidRPr="005E5DE7">
              <w:rPr>
                <w:rFonts w:cs="Open Sans"/>
                <w:lang w:val="en-GB"/>
              </w:rPr>
              <w:t>BVLOS</w:t>
            </w:r>
          </w:p>
        </w:tc>
        <w:tc>
          <w:tcPr>
            <w:tcW w:w="2250" w:type="dxa"/>
            <w:shd w:val="clear" w:color="auto" w:fill="auto"/>
          </w:tcPr>
          <w:p w14:paraId="6D92D34E" w14:textId="77777777" w:rsidR="009777CF" w:rsidRPr="005E5DE7" w:rsidRDefault="00C46607" w:rsidP="00A246C8">
            <w:pPr>
              <w:pStyle w:val="TableNormal0"/>
              <w:rPr>
                <w:rFonts w:cs="Open Sans"/>
                <w:lang w:val="en-GB"/>
              </w:rPr>
            </w:pPr>
            <w:r w:rsidRPr="005E5DE7">
              <w:rPr>
                <w:rFonts w:cs="Open Sans"/>
                <w:lang w:val="en-GB"/>
              </w:rPr>
              <w:t>Sparsely populated area</w:t>
            </w:r>
          </w:p>
        </w:tc>
        <w:tc>
          <w:tcPr>
            <w:tcW w:w="1440" w:type="dxa"/>
            <w:shd w:val="clear" w:color="auto" w:fill="auto"/>
          </w:tcPr>
          <w:p w14:paraId="34C1440F" w14:textId="77777777" w:rsidR="009777CF" w:rsidRPr="005E5DE7" w:rsidRDefault="00C46607" w:rsidP="008458C1">
            <w:pPr>
              <w:pStyle w:val="TableNormal0"/>
              <w:ind w:left="454" w:hanging="454"/>
              <w:rPr>
                <w:rFonts w:cs="Open Sans"/>
                <w:lang w:val="en-GB"/>
              </w:rPr>
            </w:pPr>
            <w:r w:rsidRPr="005E5DE7">
              <w:rPr>
                <w:rFonts w:cs="Open Sans"/>
                <w:lang w:val="en-GB"/>
              </w:rPr>
              <w:t>n/a</w:t>
            </w:r>
          </w:p>
          <w:p w14:paraId="755CBC80" w14:textId="77777777" w:rsidR="001A5FC9" w:rsidRPr="005E5DE7" w:rsidRDefault="00C46607" w:rsidP="008458C1">
            <w:pPr>
              <w:pStyle w:val="TableNormal0"/>
              <w:ind w:left="454" w:hanging="454"/>
              <w:rPr>
                <w:rFonts w:cs="Open Sans"/>
                <w:lang w:val="en-GB"/>
              </w:rPr>
            </w:pPr>
            <w:r w:rsidRPr="005E5DE7">
              <w:rPr>
                <w:rFonts w:cs="Open Sans"/>
                <w:lang w:val="en-GB"/>
              </w:rPr>
              <w:t>(direct C2 link)</w:t>
            </w:r>
          </w:p>
        </w:tc>
        <w:tc>
          <w:tcPr>
            <w:tcW w:w="1260" w:type="dxa"/>
            <w:shd w:val="clear" w:color="auto" w:fill="auto"/>
          </w:tcPr>
          <w:p w14:paraId="01B87E87" w14:textId="77777777" w:rsidR="009777CF" w:rsidRPr="005E5DE7" w:rsidRDefault="00C46607" w:rsidP="008458C1">
            <w:pPr>
              <w:pStyle w:val="TableNormal0"/>
              <w:rPr>
                <w:rFonts w:cs="Open Sans"/>
                <w:lang w:val="en-GB"/>
              </w:rPr>
            </w:pPr>
            <w:r w:rsidRPr="005E5DE7">
              <w:rPr>
                <w:rFonts w:cs="Open Sans"/>
                <w:lang w:val="en-GB"/>
              </w:rPr>
              <w:t xml:space="preserve">As established for the reserved </w:t>
            </w:r>
            <w:r w:rsidR="001A5FC9" w:rsidRPr="005E5DE7">
              <w:rPr>
                <w:rFonts w:cs="Open Sans"/>
                <w:lang w:val="en-GB"/>
              </w:rPr>
              <w:t xml:space="preserve">or segregated </w:t>
            </w:r>
            <w:r w:rsidRPr="005E5DE7">
              <w:rPr>
                <w:rFonts w:cs="Open Sans"/>
                <w:lang w:val="en-GB"/>
              </w:rPr>
              <w:t>airspace</w:t>
            </w:r>
          </w:p>
        </w:tc>
        <w:tc>
          <w:tcPr>
            <w:tcW w:w="1620" w:type="dxa"/>
            <w:shd w:val="clear" w:color="auto" w:fill="auto"/>
          </w:tcPr>
          <w:p w14:paraId="1DDAB69E" w14:textId="77777777" w:rsidR="009777CF" w:rsidRPr="005E5DE7" w:rsidRDefault="00C46607" w:rsidP="008458C1">
            <w:pPr>
              <w:pStyle w:val="TableNormal0"/>
              <w:rPr>
                <w:rFonts w:cs="Open Sans"/>
                <w:lang w:val="en-GB"/>
              </w:rPr>
            </w:pPr>
            <w:r w:rsidRPr="005E5DE7">
              <w:rPr>
                <w:rFonts w:cs="Open Sans"/>
                <w:lang w:val="en-GB"/>
              </w:rPr>
              <w:t>Reserved or segregated for the UAS operation</w:t>
            </w:r>
          </w:p>
        </w:tc>
        <w:tc>
          <w:tcPr>
            <w:tcW w:w="900" w:type="dxa"/>
            <w:shd w:val="clear" w:color="auto" w:fill="auto"/>
          </w:tcPr>
          <w:p w14:paraId="6A9CA05E" w14:textId="77777777" w:rsidR="009777CF" w:rsidRPr="005E5DE7" w:rsidRDefault="00C46607" w:rsidP="008458C1">
            <w:pPr>
              <w:pStyle w:val="TableNormal0"/>
              <w:ind w:left="454" w:hanging="454"/>
              <w:rPr>
                <w:rFonts w:cs="Open Sans"/>
                <w:lang w:val="en-GB"/>
              </w:rPr>
            </w:pPr>
            <w:r w:rsidRPr="005E5DE7">
              <w:rPr>
                <w:rFonts w:cs="Open Sans"/>
                <w:lang w:val="en-GB"/>
              </w:rPr>
              <w:t>AMC3</w:t>
            </w:r>
          </w:p>
        </w:tc>
        <w:tc>
          <w:tcPr>
            <w:tcW w:w="844" w:type="dxa"/>
            <w:shd w:val="clear" w:color="auto" w:fill="auto"/>
          </w:tcPr>
          <w:p w14:paraId="15C1263E" w14:textId="77777777" w:rsidR="009777CF" w:rsidRPr="005E5DE7" w:rsidRDefault="009777CF" w:rsidP="008458C1">
            <w:pPr>
              <w:pStyle w:val="TableNormal0"/>
              <w:ind w:left="454" w:hanging="454"/>
              <w:rPr>
                <w:rFonts w:cs="Open Sans"/>
                <w:lang w:val="en-GB"/>
              </w:rPr>
            </w:pPr>
          </w:p>
        </w:tc>
      </w:tr>
      <w:tr w:rsidR="005E5DE7" w:rsidRPr="005E5DE7" w14:paraId="2B773D6A" w14:textId="77777777" w:rsidTr="005E1D1C">
        <w:trPr>
          <w:trHeight w:val="175"/>
        </w:trPr>
        <w:tc>
          <w:tcPr>
            <w:tcW w:w="845" w:type="dxa"/>
            <w:shd w:val="clear" w:color="auto" w:fill="auto"/>
          </w:tcPr>
          <w:p w14:paraId="41ABBD0C" w14:textId="77777777" w:rsidR="001A5FC9" w:rsidRPr="005E5DE7" w:rsidRDefault="00C46607" w:rsidP="008458C1">
            <w:pPr>
              <w:pStyle w:val="TableNormal0"/>
              <w:rPr>
                <w:rFonts w:cs="Open Sans"/>
                <w:lang w:val="en-GB"/>
              </w:rPr>
            </w:pPr>
            <w:r w:rsidRPr="005E5DE7">
              <w:rPr>
                <w:rFonts w:cs="Open Sans"/>
                <w:lang w:val="en-GB"/>
              </w:rPr>
              <w:lastRenderedPageBreak/>
              <w:t>PDRA-G03</w:t>
            </w:r>
          </w:p>
        </w:tc>
        <w:tc>
          <w:tcPr>
            <w:tcW w:w="1288" w:type="dxa"/>
            <w:shd w:val="clear" w:color="auto" w:fill="auto"/>
          </w:tcPr>
          <w:p w14:paraId="74803FC3" w14:textId="77777777" w:rsidR="001A5FC9" w:rsidRPr="005E5DE7" w:rsidRDefault="00C46607" w:rsidP="008458C1">
            <w:pPr>
              <w:pStyle w:val="TableNormal0"/>
              <w:rPr>
                <w:rFonts w:cs="Open Sans"/>
                <w:lang w:val="en-GB"/>
              </w:rPr>
            </w:pPr>
            <w:r w:rsidRPr="005E5DE7">
              <w:rPr>
                <w:rFonts w:cs="Open Sans"/>
                <w:lang w:val="en-GB"/>
              </w:rPr>
              <w:t>1.0 / January 2022</w:t>
            </w:r>
          </w:p>
        </w:tc>
        <w:tc>
          <w:tcPr>
            <w:tcW w:w="2452" w:type="dxa"/>
            <w:shd w:val="clear" w:color="auto" w:fill="auto"/>
          </w:tcPr>
          <w:p w14:paraId="771B03D6" w14:textId="77777777" w:rsidR="001A5FC9" w:rsidRPr="005E5DE7" w:rsidRDefault="00C46607" w:rsidP="008458C1">
            <w:pPr>
              <w:pStyle w:val="TableNormal0"/>
              <w:rPr>
                <w:rFonts w:cs="Open Sans"/>
                <w:lang w:val="en-GB"/>
              </w:rPr>
            </w:pPr>
            <w:r w:rsidRPr="005E5DE7">
              <w:rPr>
                <w:rFonts w:cs="Open Sans"/>
                <w:lang w:val="en-GB"/>
              </w:rPr>
              <w:t>Maximum characteristic dimension of up to 3 m and typical kinetic energy of up to 34 kJ</w:t>
            </w:r>
          </w:p>
        </w:tc>
        <w:tc>
          <w:tcPr>
            <w:tcW w:w="1080" w:type="dxa"/>
            <w:shd w:val="clear" w:color="auto" w:fill="auto"/>
          </w:tcPr>
          <w:p w14:paraId="626F2D70" w14:textId="77777777" w:rsidR="001A5FC9" w:rsidRPr="005E5DE7" w:rsidRDefault="00C46607" w:rsidP="008458C1">
            <w:pPr>
              <w:pStyle w:val="TableNormal0"/>
              <w:ind w:left="454" w:hanging="454"/>
              <w:rPr>
                <w:rFonts w:cs="Open Sans"/>
                <w:lang w:val="en-GB"/>
              </w:rPr>
            </w:pPr>
            <w:r w:rsidRPr="005E5DE7">
              <w:rPr>
                <w:rFonts w:cs="Open Sans"/>
                <w:lang w:val="en-GB"/>
              </w:rPr>
              <w:t>BVLOS</w:t>
            </w:r>
          </w:p>
        </w:tc>
        <w:tc>
          <w:tcPr>
            <w:tcW w:w="2250" w:type="dxa"/>
            <w:shd w:val="clear" w:color="auto" w:fill="auto"/>
          </w:tcPr>
          <w:p w14:paraId="5E2F15E6" w14:textId="77777777" w:rsidR="001A5FC9" w:rsidRPr="005E5DE7" w:rsidRDefault="00C46607" w:rsidP="008458C1">
            <w:pPr>
              <w:pStyle w:val="TableNormal0"/>
              <w:rPr>
                <w:rFonts w:cs="Open Sans"/>
                <w:lang w:val="en-GB"/>
              </w:rPr>
            </w:pPr>
            <w:r w:rsidRPr="005E5DE7">
              <w:rPr>
                <w:rFonts w:cs="Open Sans"/>
                <w:lang w:val="en-GB"/>
              </w:rPr>
              <w:t>Sparsely populated areas</w:t>
            </w:r>
          </w:p>
        </w:tc>
        <w:tc>
          <w:tcPr>
            <w:tcW w:w="1440" w:type="dxa"/>
            <w:shd w:val="clear" w:color="auto" w:fill="auto"/>
          </w:tcPr>
          <w:p w14:paraId="4F680E31" w14:textId="77777777" w:rsidR="00A246C8" w:rsidRPr="005E5DE7" w:rsidRDefault="00C46607" w:rsidP="00A246C8">
            <w:pPr>
              <w:pStyle w:val="TableNormal0"/>
              <w:rPr>
                <w:rFonts w:cs="Open Sans"/>
                <w:lang w:val="en-GB"/>
              </w:rPr>
            </w:pPr>
            <w:r w:rsidRPr="005E5DE7">
              <w:rPr>
                <w:rFonts w:cs="Open Sans"/>
                <w:lang w:val="en-GB"/>
              </w:rPr>
              <w:t>n/a</w:t>
            </w:r>
          </w:p>
          <w:p w14:paraId="65F54E62" w14:textId="77777777" w:rsidR="001A5FC9" w:rsidRPr="005E5DE7" w:rsidRDefault="00C46607" w:rsidP="00A246C8">
            <w:pPr>
              <w:pStyle w:val="TableNormal0"/>
              <w:rPr>
                <w:rFonts w:cs="Open Sans"/>
                <w:lang w:val="en-GB"/>
              </w:rPr>
            </w:pPr>
            <w:r w:rsidRPr="005E5DE7">
              <w:rPr>
                <w:rFonts w:cs="Open Sans"/>
                <w:lang w:val="en-GB"/>
              </w:rPr>
              <w:t>(direct C2 link)</w:t>
            </w:r>
          </w:p>
        </w:tc>
        <w:tc>
          <w:tcPr>
            <w:tcW w:w="1260" w:type="dxa"/>
            <w:shd w:val="clear" w:color="auto" w:fill="auto"/>
          </w:tcPr>
          <w:p w14:paraId="0ECCE49D" w14:textId="77777777" w:rsidR="001A5FC9" w:rsidRPr="005E5DE7" w:rsidRDefault="00C46607" w:rsidP="008458C1">
            <w:pPr>
              <w:pStyle w:val="TableNormal0"/>
              <w:rPr>
                <w:rFonts w:cs="Open Sans"/>
                <w:lang w:val="en-GB"/>
              </w:rPr>
            </w:pPr>
            <w:r w:rsidRPr="005E5DE7">
              <w:rPr>
                <w:rFonts w:cs="Open Sans"/>
                <w:lang w:val="en-GB"/>
              </w:rPr>
              <w:t>50 m from ground unless in reserved or segregated airspace</w:t>
            </w:r>
          </w:p>
        </w:tc>
        <w:tc>
          <w:tcPr>
            <w:tcW w:w="1620" w:type="dxa"/>
            <w:shd w:val="clear" w:color="auto" w:fill="auto"/>
          </w:tcPr>
          <w:p w14:paraId="656B1ACC" w14:textId="77777777" w:rsidR="001A5FC9" w:rsidRPr="005E5DE7" w:rsidRDefault="00C46607" w:rsidP="008458C1">
            <w:pPr>
              <w:pStyle w:val="TableNormal0"/>
              <w:rPr>
                <w:rFonts w:cs="Open Sans"/>
                <w:lang w:val="en-GB"/>
              </w:rPr>
            </w:pPr>
            <w:r w:rsidRPr="005E5DE7">
              <w:rPr>
                <w:rFonts w:cs="Open Sans"/>
                <w:lang w:val="en-GB"/>
              </w:rPr>
              <w:t>Controlled or uncontrolled airspace if height is below 50 m, otherwise reserved or segregated airspace</w:t>
            </w:r>
          </w:p>
        </w:tc>
        <w:tc>
          <w:tcPr>
            <w:tcW w:w="900" w:type="dxa"/>
            <w:shd w:val="clear" w:color="auto" w:fill="auto"/>
          </w:tcPr>
          <w:p w14:paraId="58EFF40D" w14:textId="77777777" w:rsidR="001A5FC9" w:rsidRPr="005E5DE7" w:rsidRDefault="00C46607" w:rsidP="008458C1">
            <w:pPr>
              <w:pStyle w:val="TableNormal0"/>
              <w:ind w:left="454" w:hanging="454"/>
              <w:rPr>
                <w:rFonts w:cs="Open Sans"/>
                <w:lang w:val="en-GB"/>
              </w:rPr>
            </w:pPr>
            <w:r w:rsidRPr="005E5DE7">
              <w:rPr>
                <w:rFonts w:cs="Open Sans"/>
                <w:lang w:val="en-GB"/>
              </w:rPr>
              <w:t>AMC6</w:t>
            </w:r>
          </w:p>
        </w:tc>
        <w:tc>
          <w:tcPr>
            <w:tcW w:w="844" w:type="dxa"/>
            <w:shd w:val="clear" w:color="auto" w:fill="auto"/>
          </w:tcPr>
          <w:p w14:paraId="08727ECD" w14:textId="77777777" w:rsidR="001A5FC9" w:rsidRPr="005E5DE7" w:rsidRDefault="001A5FC9" w:rsidP="008458C1">
            <w:pPr>
              <w:pStyle w:val="TableNormal0"/>
              <w:ind w:left="454" w:hanging="454"/>
              <w:rPr>
                <w:rFonts w:cs="Open Sans"/>
                <w:lang w:val="en-GB"/>
              </w:rPr>
            </w:pPr>
          </w:p>
        </w:tc>
      </w:tr>
    </w:tbl>
    <w:p w14:paraId="187BD52A" w14:textId="30385F8D" w:rsidR="00E1798B"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2 — List of PDRAs published as AMC</w:t>
      </w:r>
      <w:r w:rsidR="001A5FC9" w:rsidRPr="00537290">
        <w:rPr>
          <w:rStyle w:val="easaCharHead"/>
          <w:rFonts w:ascii="Open Sans" w:hAnsi="Open Sans" w:cs="Open Sans"/>
          <w:b w:val="0"/>
          <w:bCs/>
          <w:lang w:val="en-GB"/>
        </w:rPr>
        <w:t xml:space="preserve"> to </w:t>
      </w:r>
      <w:r w:rsidRPr="00537290">
        <w:rPr>
          <w:rStyle w:val="easaCharHead"/>
          <w:rFonts w:ascii="Open Sans" w:hAnsi="Open Sans" w:cs="Open Sans"/>
          <w:b w:val="0"/>
          <w:bCs/>
          <w:lang w:val="en-GB"/>
        </w:rPr>
        <w:t xml:space="preserve">Article 11 </w:t>
      </w:r>
      <w:r w:rsidR="001A5FC9" w:rsidRPr="00537290">
        <w:rPr>
          <w:rStyle w:val="easaCharHead"/>
          <w:rFonts w:ascii="Open Sans" w:hAnsi="Open Sans" w:cs="Open Sans"/>
          <w:b w:val="0"/>
          <w:bCs/>
          <w:lang w:val="en-GB"/>
        </w:rPr>
        <w:t>of</w:t>
      </w:r>
      <w:r w:rsidRPr="00537290">
        <w:rPr>
          <w:rStyle w:val="easaCharHead"/>
          <w:rFonts w:ascii="Open Sans" w:hAnsi="Open Sans" w:cs="Open Sans"/>
          <w:b w:val="0"/>
          <w:bCs/>
          <w:lang w:val="en-GB"/>
        </w:rPr>
        <w:t xml:space="preserve"> </w:t>
      </w:r>
      <w:r w:rsidR="00234224">
        <w:rPr>
          <w:rStyle w:val="easaCharHead"/>
          <w:rFonts w:ascii="Open Sans" w:hAnsi="Open Sans" w:cs="Open Sans"/>
          <w:b w:val="0"/>
          <w:bCs/>
          <w:lang w:val="en-GB"/>
        </w:rPr>
        <w:t>this Regulation</w:t>
      </w:r>
    </w:p>
    <w:p w14:paraId="61AD74F0" w14:textId="77777777" w:rsidR="00AD1F18" w:rsidRPr="00E4706B" w:rsidRDefault="00AD1F18" w:rsidP="00AD1F18">
      <w:pPr>
        <w:rPr>
          <w:lang w:val="en-GB"/>
        </w:rPr>
      </w:pPr>
    </w:p>
    <w:p w14:paraId="566BFC5E" w14:textId="77777777" w:rsidR="00AD1F18" w:rsidRPr="00E4706B" w:rsidRDefault="00C46607" w:rsidP="00AD1F18">
      <w:pPr>
        <w:rPr>
          <w:lang w:val="en-GB"/>
        </w:rPr>
      </w:pPr>
      <w:r w:rsidRPr="00E4706B">
        <w:rPr>
          <w:lang w:val="en-GB"/>
        </w:rPr>
        <w:t>For the purposes of the SORA, the following definitions should apply:</w:t>
      </w:r>
    </w:p>
    <w:p w14:paraId="07BD928B" w14:textId="04DBCE18" w:rsidR="00AD1F18" w:rsidRPr="00E4706B" w:rsidRDefault="00C46607" w:rsidP="00472122">
      <w:pPr>
        <w:pStyle w:val="bullet1"/>
        <w:numPr>
          <w:ilvl w:val="0"/>
          <w:numId w:val="33"/>
        </w:numPr>
        <w:ind w:left="720"/>
        <w:rPr>
          <w:lang w:val="en-GB"/>
        </w:rPr>
      </w:pPr>
      <w:r w:rsidRPr="00E4706B">
        <w:rPr>
          <w:lang w:val="en-GB"/>
        </w:rPr>
        <w:t xml:space="preserve">‘populated area’ should be understood as ‘congested area’, as defined in </w:t>
      </w:r>
      <w:r w:rsidR="007C5660" w:rsidRPr="00E4706B">
        <w:rPr>
          <w:highlight w:val="yellow"/>
          <w:lang w:val="en-GB"/>
        </w:rPr>
        <w:t>MCAR Air Operations</w:t>
      </w:r>
      <w:r w:rsidRPr="00E4706B">
        <w:rPr>
          <w:lang w:val="en-GB"/>
        </w:rPr>
        <w:t>: ‘in relation to</w:t>
      </w:r>
      <w:r w:rsidR="001A5FC9" w:rsidRPr="00E4706B">
        <w:rPr>
          <w:lang w:val="en-GB"/>
        </w:rPr>
        <w:t xml:space="preserve"> </w:t>
      </w:r>
      <w:r w:rsidRPr="00E4706B">
        <w:rPr>
          <w:lang w:val="en-GB"/>
        </w:rPr>
        <w:t>a city, town or settlement, any area which is substantially used for residential, commercial or recreational purposes’; and</w:t>
      </w:r>
    </w:p>
    <w:p w14:paraId="0EABA3A9" w14:textId="1A1ED7E9" w:rsidR="00AD1F18" w:rsidRPr="00E4706B" w:rsidRDefault="00C46607" w:rsidP="00472122">
      <w:pPr>
        <w:pStyle w:val="bullet1"/>
        <w:numPr>
          <w:ilvl w:val="0"/>
          <w:numId w:val="33"/>
        </w:numPr>
        <w:ind w:left="720"/>
        <w:rPr>
          <w:lang w:val="en-GB"/>
        </w:rPr>
      </w:pPr>
      <w:r w:rsidRPr="00E4706B">
        <w:rPr>
          <w:lang w:val="en-GB"/>
        </w:rPr>
        <w:t>‘rural area’ is used in the context of the air risk and it means the volume outside a populated area and not within the aerodrome traffic zone (ATZ) of</w:t>
      </w:r>
      <w:r w:rsidR="001A5FC9" w:rsidRPr="00E4706B">
        <w:rPr>
          <w:lang w:val="en-GB"/>
        </w:rPr>
        <w:t xml:space="preserve"> </w:t>
      </w:r>
      <w:r w:rsidRPr="00E4706B">
        <w:rPr>
          <w:lang w:val="en-GB"/>
        </w:rPr>
        <w:t>an aerodrome.</w:t>
      </w:r>
    </w:p>
    <w:p w14:paraId="69B2309B" w14:textId="77777777" w:rsidR="00833AF0" w:rsidRPr="00E4706B" w:rsidRDefault="00833AF0" w:rsidP="006F665C">
      <w:pPr>
        <w:rPr>
          <w:lang w:val="en-GB"/>
        </w:rPr>
        <w:sectPr w:rsidR="00833AF0" w:rsidRPr="00E4706B" w:rsidSect="00015E24">
          <w:headerReference w:type="default" r:id="rId32"/>
          <w:footerReference w:type="default" r:id="rId33"/>
          <w:footnotePr>
            <w:numRestart w:val="eachPage"/>
          </w:footnotePr>
          <w:pgSz w:w="16838" w:h="11906" w:orient="landscape" w:code="9"/>
          <w:pgMar w:top="1440" w:right="1440" w:bottom="1170" w:left="1440" w:header="720" w:footer="555" w:gutter="0"/>
          <w:cols w:space="720"/>
          <w:docGrid w:linePitch="360"/>
        </w:sectPr>
      </w:pPr>
    </w:p>
    <w:p w14:paraId="73FF9C92" w14:textId="63A458DC" w:rsidR="000F6088" w:rsidRPr="00E4706B" w:rsidRDefault="00C46607" w:rsidP="000F6088">
      <w:pPr>
        <w:pStyle w:val="Heading3AMC"/>
      </w:pPr>
      <w:bookmarkStart w:id="83" w:name="_DxCrossRefBm2114470414"/>
      <w:bookmarkStart w:id="84" w:name="_Toc121684552"/>
      <w:r w:rsidRPr="00E4706B">
        <w:lastRenderedPageBreak/>
        <w:t>AMC1 Article 11 </w:t>
      </w:r>
      <w:r w:rsidR="00FB46C1" w:rsidRPr="00E4706B">
        <w:t>Rules for conducting an operational risk assessment</w:t>
      </w:r>
      <w:bookmarkEnd w:id="83"/>
      <w:bookmarkEnd w:id="84"/>
    </w:p>
    <w:p w14:paraId="52083511" w14:textId="403E8689" w:rsidR="000F6088" w:rsidRPr="00E4706B" w:rsidRDefault="00C46607" w:rsidP="00156973">
      <w:pPr>
        <w:pStyle w:val="Heading41"/>
        <w:rPr>
          <w:lang w:val="en-GB"/>
        </w:rPr>
      </w:pPr>
      <w:r w:rsidRPr="00E4706B">
        <w:rPr>
          <w:lang w:val="en-GB"/>
        </w:rPr>
        <w:t xml:space="preserve">SPECIFIC OPERATIONS RISK ASSESSMENT </w:t>
      </w:r>
      <w:r w:rsidR="00E21816" w:rsidRPr="00E4706B">
        <w:rPr>
          <w:lang w:val="en-GB"/>
        </w:rPr>
        <w:t xml:space="preserve">(SORA) </w:t>
      </w:r>
      <w:r w:rsidRPr="00E4706B">
        <w:rPr>
          <w:lang w:val="en-GB"/>
        </w:rPr>
        <w:t>(SOURCE JARUS SORA V2.0)</w:t>
      </w:r>
    </w:p>
    <w:p w14:paraId="1FE8A272" w14:textId="0D690F93" w:rsidR="000F6088" w:rsidRDefault="00C46607" w:rsidP="002E3565">
      <w:pPr>
        <w:pStyle w:val="Heading41"/>
        <w:rPr>
          <w:lang w:val="en-GB"/>
        </w:rPr>
      </w:pPr>
      <w:r w:rsidRPr="00E4706B">
        <w:rPr>
          <w:lang w:val="en-GB"/>
        </w:rPr>
        <w:t xml:space="preserve">EDITION </w:t>
      </w:r>
      <w:r w:rsidR="008B1B06">
        <w:rPr>
          <w:lang w:val="en-GB"/>
        </w:rPr>
        <w:t>DECEMBER</w:t>
      </w:r>
      <w:r w:rsidR="00C015F5" w:rsidRPr="00E4706B">
        <w:rPr>
          <w:lang w:val="en-GB"/>
        </w:rPr>
        <w:t xml:space="preserve"> 2020</w:t>
      </w:r>
    </w:p>
    <w:p w14:paraId="698744EC" w14:textId="77777777" w:rsidR="008B1B06" w:rsidRPr="008B1B06" w:rsidRDefault="008B1B06" w:rsidP="008B1B06">
      <w:pPr>
        <w:spacing w:after="0"/>
        <w:rPr>
          <w:lang w:val="en-GB"/>
        </w:rPr>
      </w:pPr>
    </w:p>
    <w:p w14:paraId="3AACBE04" w14:textId="02E8D88A" w:rsidR="000F6088" w:rsidRPr="00E4706B" w:rsidRDefault="00C46607" w:rsidP="00472122">
      <w:pPr>
        <w:pStyle w:val="ListLevel0"/>
        <w:numPr>
          <w:ilvl w:val="0"/>
          <w:numId w:val="61"/>
        </w:numPr>
        <w:rPr>
          <w:lang w:val="en-GB"/>
        </w:rPr>
      </w:pPr>
      <w:r w:rsidRPr="00E4706B">
        <w:rPr>
          <w:lang w:val="en-GB"/>
        </w:rPr>
        <w:t>Introduction</w:t>
      </w:r>
    </w:p>
    <w:p w14:paraId="100267B0" w14:textId="58E762B4" w:rsidR="000F6088" w:rsidRPr="00E4706B" w:rsidRDefault="00C46607" w:rsidP="00472122">
      <w:pPr>
        <w:pStyle w:val="ListLevel0"/>
        <w:numPr>
          <w:ilvl w:val="1"/>
          <w:numId w:val="61"/>
        </w:numPr>
        <w:rPr>
          <w:lang w:val="en-GB"/>
        </w:rPr>
      </w:pPr>
      <w:r w:rsidRPr="00E4706B">
        <w:rPr>
          <w:lang w:val="en-GB"/>
        </w:rPr>
        <w:t>Preface</w:t>
      </w:r>
    </w:p>
    <w:p w14:paraId="4750824F" w14:textId="2B0BE629" w:rsidR="000F6088" w:rsidRPr="00E4706B" w:rsidRDefault="00C46607" w:rsidP="00472122">
      <w:pPr>
        <w:pStyle w:val="ListLevel2"/>
        <w:numPr>
          <w:ilvl w:val="0"/>
          <w:numId w:val="62"/>
        </w:numPr>
        <w:rPr>
          <w:lang w:val="en-GB"/>
        </w:rPr>
      </w:pPr>
      <w:r w:rsidRPr="00E4706B">
        <w:rPr>
          <w:lang w:val="en-GB"/>
        </w:rPr>
        <w:t xml:space="preserve">This SORA is based on the document developed by JARUS, providing a vision on how to safely create, evaluate and conduct an unmanned aircraft system (UAS) operation. The SORA provides a methodology to guide both the UAS operator and the </w:t>
      </w:r>
      <w:r w:rsidR="007C5660" w:rsidRPr="00E4706B">
        <w:rPr>
          <w:highlight w:val="yellow"/>
          <w:lang w:val="en-GB"/>
        </w:rPr>
        <w:t>CAA</w:t>
      </w:r>
      <w:r w:rsidR="008B1B06">
        <w:rPr>
          <w:highlight w:val="yellow"/>
          <w:lang w:val="en-GB"/>
        </w:rPr>
        <w:t xml:space="preserve"> </w:t>
      </w:r>
      <w:r w:rsidRPr="00E4706B">
        <w:rPr>
          <w:lang w:val="en-GB"/>
        </w:rPr>
        <w:t xml:space="preserve">in determining whether a UAS operation can be conducted in a safe manner. The document should not be used as a checklist, nor be expected to provide answers to all the challenges related to the integration of the UAS in the airspace. The SORA is a tailoring guide that allows a UAS operator to find a best fit mitigation means, and hence reduce the risk to an acceptable level. For this reason, it does not contain prescriptive requirements, but rather safety objectives to be met at various levels of robustness, commensurate with the risk. </w:t>
      </w:r>
    </w:p>
    <w:p w14:paraId="76A3F374" w14:textId="5368B4D7" w:rsidR="000F6088" w:rsidRPr="00E4706B" w:rsidRDefault="00C46607" w:rsidP="00472122">
      <w:pPr>
        <w:pStyle w:val="ListLevel2"/>
        <w:numPr>
          <w:ilvl w:val="0"/>
          <w:numId w:val="62"/>
        </w:numPr>
        <w:rPr>
          <w:lang w:val="en-GB"/>
        </w:rPr>
      </w:pPr>
      <w:r w:rsidRPr="00E4706B">
        <w:rPr>
          <w:lang w:val="en-GB"/>
        </w:rPr>
        <w:t>(b)</w:t>
      </w:r>
      <w:r w:rsidRPr="00E4706B">
        <w:rPr>
          <w:lang w:val="en-GB"/>
        </w:rPr>
        <w:tab/>
        <w:t xml:space="preserve">The SORA is meant to inspire UAS operators and </w:t>
      </w:r>
      <w:r w:rsidR="007C5660" w:rsidRPr="00E4706B">
        <w:rPr>
          <w:highlight w:val="yellow"/>
          <w:lang w:val="en-GB"/>
        </w:rPr>
        <w:t xml:space="preserve">the </w:t>
      </w:r>
      <w:r w:rsidR="00210607">
        <w:rPr>
          <w:highlight w:val="yellow"/>
          <w:lang w:val="en-GB"/>
        </w:rPr>
        <w:t>CAA</w:t>
      </w:r>
      <w:r w:rsidRPr="00E4706B">
        <w:rPr>
          <w:lang w:val="en-GB"/>
        </w:rPr>
        <w:t xml:space="preserve"> and highlight the benefits of a harmonised risk assessment methodology. The feedback collected from real</w:t>
      </w:r>
      <w:r w:rsidRPr="00E4706B">
        <w:rPr>
          <w:lang w:val="en-GB"/>
        </w:rPr>
        <w:noBreakHyphen/>
        <w:t>life UAS operations will form the backbone of the updates in the upcoming revisions of the document.</w:t>
      </w:r>
    </w:p>
    <w:p w14:paraId="0ABF926B" w14:textId="22CB63A2" w:rsidR="000F6088" w:rsidRPr="00E4706B" w:rsidRDefault="00C46607" w:rsidP="00472122">
      <w:pPr>
        <w:pStyle w:val="ListLevel0"/>
        <w:numPr>
          <w:ilvl w:val="1"/>
          <w:numId w:val="61"/>
        </w:numPr>
        <w:rPr>
          <w:lang w:val="en-GB"/>
        </w:rPr>
      </w:pPr>
      <w:r w:rsidRPr="00E4706B">
        <w:rPr>
          <w:lang w:val="en-GB"/>
        </w:rPr>
        <w:t>Purpose of the document</w:t>
      </w:r>
    </w:p>
    <w:p w14:paraId="7260CE49" w14:textId="01983D39" w:rsidR="000F6088" w:rsidRPr="00E4706B" w:rsidRDefault="00C46607" w:rsidP="00472122">
      <w:pPr>
        <w:pStyle w:val="ListLevel2"/>
        <w:numPr>
          <w:ilvl w:val="0"/>
          <w:numId w:val="63"/>
        </w:numPr>
        <w:rPr>
          <w:lang w:val="en-GB"/>
        </w:rPr>
      </w:pPr>
      <w:r w:rsidRPr="00E4706B">
        <w:rPr>
          <w:lang w:val="en-GB"/>
        </w:rPr>
        <w:t xml:space="preserve">The purpose of the SORA is to propose a methodology to be used as an acceptable means to demonstrate compliance with </w:t>
      </w:r>
      <w:r w:rsidR="00677184" w:rsidRPr="003412B6">
        <w:rPr>
          <w:lang w:val="en-GB"/>
        </w:rPr>
        <w:t>Article 11</w:t>
      </w:r>
      <w:r w:rsidRPr="00E4706B">
        <w:rPr>
          <w:lang w:val="en-GB"/>
        </w:rPr>
        <w:t xml:space="preserve"> of </w:t>
      </w:r>
      <w:r w:rsidR="00B856BC">
        <w:rPr>
          <w:lang w:val="en-GB"/>
        </w:rPr>
        <w:t>this Regulation</w:t>
      </w:r>
      <w:r w:rsidR="00E134A6" w:rsidRPr="00E4706B">
        <w:rPr>
          <w:lang w:val="en-GB"/>
        </w:rPr>
        <w:t>,</w:t>
      </w:r>
      <w:r w:rsidRPr="00E4706B">
        <w:rPr>
          <w:lang w:val="en-GB"/>
        </w:rPr>
        <w:t xml:space="preserve"> that is to evaluate the risks and determine the acceptability of a proposed operation of a UAS within the ‘specific’ category. </w:t>
      </w:r>
    </w:p>
    <w:p w14:paraId="06D6C84D" w14:textId="42EFF288" w:rsidR="000F6088" w:rsidRPr="00E4706B" w:rsidRDefault="00C46607" w:rsidP="00472122">
      <w:pPr>
        <w:pStyle w:val="ListLevel2"/>
        <w:numPr>
          <w:ilvl w:val="0"/>
          <w:numId w:val="63"/>
        </w:numPr>
        <w:rPr>
          <w:lang w:val="en-GB"/>
        </w:rPr>
      </w:pPr>
      <w:r w:rsidRPr="00E4706B">
        <w:rPr>
          <w:lang w:val="en-GB"/>
        </w:rPr>
        <w:t>Due to the operational differences and the expanded level of risk, the ‘specific’ category cannot automatically take credit for the safety and performance data demonstrated with the large number of UA operating in the ‘open</w:t>
      </w:r>
      <w:r w:rsidRPr="00E4706B">
        <w:rPr>
          <w:rStyle w:val="FootnoteReference"/>
          <w:lang w:val="en-GB"/>
        </w:rPr>
        <w:footnoteReference w:id="2"/>
      </w:r>
      <w:r w:rsidRPr="00E4706B">
        <w:rPr>
          <w:lang w:val="en-GB"/>
        </w:rPr>
        <w:t>’ category. Therefore, the SORA provides a consistent approach to assess the additional risks associated with the expanded and new UAS operations that are not covered by the ‘open’ category.</w:t>
      </w:r>
    </w:p>
    <w:p w14:paraId="78CED629" w14:textId="1CB487B2" w:rsidR="000F6088" w:rsidRPr="00E4706B" w:rsidRDefault="00C46607" w:rsidP="00472122">
      <w:pPr>
        <w:pStyle w:val="ListLevel2"/>
        <w:numPr>
          <w:ilvl w:val="0"/>
          <w:numId w:val="63"/>
        </w:numPr>
        <w:rPr>
          <w:lang w:val="en-GB"/>
        </w:rPr>
      </w:pPr>
      <w:r w:rsidRPr="00E4706B">
        <w:rPr>
          <w:lang w:val="en-GB"/>
        </w:rPr>
        <w:t>The SORA is not intended as a one-stop-shop for the full integration of all types of UAS in all classes of airspace.</w:t>
      </w:r>
    </w:p>
    <w:p w14:paraId="31FAD8D5" w14:textId="4EFCD56F" w:rsidR="000F6088" w:rsidRPr="00E4706B" w:rsidRDefault="00C46607" w:rsidP="00472122">
      <w:pPr>
        <w:pStyle w:val="ListLevel2"/>
        <w:numPr>
          <w:ilvl w:val="0"/>
          <w:numId w:val="63"/>
        </w:numPr>
        <w:rPr>
          <w:lang w:val="en-GB"/>
        </w:rPr>
      </w:pPr>
      <w:r w:rsidRPr="00E4706B">
        <w:rPr>
          <w:lang w:val="en-GB"/>
        </w:rPr>
        <w:t>This methodology may be applied where the traditional approach to aircraft certification (approving the design, issuing an airworthiness approval and type certificate) may not be appropriate due to an applicant’s desire to operate a UAS in a limited or restricted manner. This methodology may also support the activities necessary to determine the associated airworthiness requirements. This assumes that the safety objectives set forth in, or derived from, those applicable for the ‘certified’</w:t>
      </w:r>
      <w:r w:rsidRPr="00E4706B">
        <w:rPr>
          <w:rStyle w:val="FootnoteReference"/>
          <w:lang w:val="en-GB"/>
        </w:rPr>
        <w:footnoteReference w:id="3"/>
      </w:r>
      <w:r w:rsidRPr="00E4706B">
        <w:rPr>
          <w:lang w:val="en-GB"/>
        </w:rPr>
        <w:t xml:space="preserve"> category, are consistent with the ones set forth or derived for the ‘specific’ category.</w:t>
      </w:r>
    </w:p>
    <w:p w14:paraId="7F5D399E" w14:textId="45EE0538" w:rsidR="000F6088" w:rsidRPr="00E4706B" w:rsidRDefault="00C46607" w:rsidP="00472122">
      <w:pPr>
        <w:pStyle w:val="ListLevel2"/>
        <w:numPr>
          <w:ilvl w:val="0"/>
          <w:numId w:val="63"/>
        </w:numPr>
        <w:rPr>
          <w:lang w:val="en-GB"/>
        </w:rPr>
      </w:pPr>
      <w:r w:rsidRPr="00E4706B">
        <w:rPr>
          <w:lang w:val="en-GB"/>
        </w:rPr>
        <w:t xml:space="preserve">The methodology is based on the principle of a holistic/total system safety risk-based assessment model used to evaluate the risks related to a given UAS </w:t>
      </w:r>
      <w:r w:rsidRPr="00E4706B">
        <w:rPr>
          <w:lang w:val="en-GB"/>
        </w:rPr>
        <w:lastRenderedPageBreak/>
        <w:t>operation. The model considers the nature of all the threats associated with a specified hazard, the relevant design, and the proposed operational mitigations for a specific UAS operation. The SORA then helps to evaluate the risks systematically, and determine the boundaries required for a safe operation. This method allows the applicant to determine the acceptable risk levels, and to validate that those levels are complied with by the proposed operations. The competent authority may also apply this methodology to gain confidence that the UAS operator can conduct the operation safely.</w:t>
      </w:r>
    </w:p>
    <w:p w14:paraId="36786539" w14:textId="31AFFDE6" w:rsidR="000F6088" w:rsidRPr="00E4706B" w:rsidRDefault="00C46607" w:rsidP="00472122">
      <w:pPr>
        <w:pStyle w:val="ListLevel2"/>
        <w:numPr>
          <w:ilvl w:val="0"/>
          <w:numId w:val="63"/>
        </w:numPr>
        <w:rPr>
          <w:lang w:val="en-GB"/>
        </w:rPr>
      </w:pPr>
      <w:r w:rsidRPr="00E4706B">
        <w:rPr>
          <w:lang w:val="en-GB"/>
        </w:rPr>
        <w:t xml:space="preserve">To avoid repetitive individual approvals, </w:t>
      </w:r>
      <w:r w:rsidR="00400AAD">
        <w:rPr>
          <w:highlight w:val="yellow"/>
          <w:lang w:val="en-GB"/>
        </w:rPr>
        <w:t>CAA</w:t>
      </w:r>
      <w:r w:rsidRPr="00E4706B">
        <w:rPr>
          <w:lang w:val="en-GB"/>
        </w:rPr>
        <w:t xml:space="preserve"> will apply the methodology to define ‘standard scenarios’ or ‘predefined risk assessments’ for the identified types of ConOps with known hazards and acceptable risk mitigations.</w:t>
      </w:r>
    </w:p>
    <w:p w14:paraId="43D01B3E" w14:textId="5C5425E4" w:rsidR="000F6088" w:rsidRPr="00E4706B" w:rsidRDefault="00C46607" w:rsidP="00472122">
      <w:pPr>
        <w:pStyle w:val="ListLevel2"/>
        <w:numPr>
          <w:ilvl w:val="0"/>
          <w:numId w:val="63"/>
        </w:numPr>
        <w:rPr>
          <w:lang w:val="en-GB"/>
        </w:rPr>
      </w:pPr>
      <w:r w:rsidRPr="00E4706B">
        <w:rPr>
          <w:lang w:val="en-GB"/>
        </w:rPr>
        <w:t xml:space="preserve">The methodology, related processes, and values proposed in this document are intended to guide the UAS operator when performing a risk assessment in accordance with </w:t>
      </w:r>
      <w:r w:rsidR="00ED0964" w:rsidRPr="003412B6">
        <w:rPr>
          <w:lang w:val="en-GB"/>
        </w:rPr>
        <w:t>Article 11</w:t>
      </w:r>
      <w:r w:rsidRPr="00E4706B">
        <w:rPr>
          <w:lang w:val="en-GB"/>
        </w:rPr>
        <w:t xml:space="preserve"> of </w:t>
      </w:r>
      <w:r w:rsidR="00234224">
        <w:rPr>
          <w:lang w:val="en-GB"/>
        </w:rPr>
        <w:t>this Regulation</w:t>
      </w:r>
      <w:r w:rsidRPr="00E4706B">
        <w:rPr>
          <w:lang w:val="en-GB"/>
        </w:rPr>
        <w:t>.</w:t>
      </w:r>
    </w:p>
    <w:p w14:paraId="21B1E3B4" w14:textId="19C684AE" w:rsidR="000F6088" w:rsidRPr="00E4706B" w:rsidRDefault="00C46607" w:rsidP="00472122">
      <w:pPr>
        <w:pStyle w:val="ListLevel0"/>
        <w:numPr>
          <w:ilvl w:val="1"/>
          <w:numId w:val="61"/>
        </w:numPr>
        <w:rPr>
          <w:lang w:val="en-GB"/>
        </w:rPr>
      </w:pPr>
      <w:r w:rsidRPr="00E4706B">
        <w:rPr>
          <w:lang w:val="en-GB"/>
        </w:rPr>
        <w:t>Applicability</w:t>
      </w:r>
    </w:p>
    <w:p w14:paraId="4079437D" w14:textId="2A5FE9EE" w:rsidR="000F6088" w:rsidRPr="00E4706B" w:rsidRDefault="00C46607" w:rsidP="00472122">
      <w:pPr>
        <w:pStyle w:val="ListLevel2"/>
        <w:numPr>
          <w:ilvl w:val="0"/>
          <w:numId w:val="64"/>
        </w:numPr>
        <w:rPr>
          <w:lang w:val="en-GB"/>
        </w:rPr>
      </w:pPr>
      <w:r w:rsidRPr="00E4706B">
        <w:rPr>
          <w:lang w:val="en-GB"/>
        </w:rPr>
        <w:t>The methodology presented in this document is aimed at evaluating the safety risks involved with the operation of UAS of any class, size or type of operation (including military, experimental, research and development and prototyping). It is particularly suited, but not limited to, ‘specific’ operations for which a hazard and a risk assessment are required.</w:t>
      </w:r>
    </w:p>
    <w:p w14:paraId="071ED6C0" w14:textId="101BAC76" w:rsidR="000F6088" w:rsidRPr="00E4706B" w:rsidRDefault="00C46607" w:rsidP="00472122">
      <w:pPr>
        <w:pStyle w:val="ListLevel2"/>
        <w:numPr>
          <w:ilvl w:val="0"/>
          <w:numId w:val="64"/>
        </w:numPr>
        <w:rPr>
          <w:lang w:val="en-GB"/>
        </w:rPr>
      </w:pPr>
      <w:r w:rsidRPr="00E4706B">
        <w:rPr>
          <w:lang w:val="en-GB"/>
        </w:rPr>
        <w:t xml:space="preserve">The safety risks associated with collisions between UA and manned aircraft are in the scope of the methodology. The risk of a collision between two UA or between a UA and a UA carrying people will be addressed in future revisions of the document. </w:t>
      </w:r>
    </w:p>
    <w:p w14:paraId="45212A0A" w14:textId="00DABB1B" w:rsidR="000F6088" w:rsidRPr="00E4706B" w:rsidRDefault="00C46607" w:rsidP="00472122">
      <w:pPr>
        <w:pStyle w:val="ListLevel2"/>
        <w:numPr>
          <w:ilvl w:val="0"/>
          <w:numId w:val="64"/>
        </w:numPr>
        <w:rPr>
          <w:lang w:val="en-GB"/>
        </w:rPr>
      </w:pPr>
      <w:r w:rsidRPr="00E4706B">
        <w:rPr>
          <w:lang w:val="en-GB"/>
        </w:rPr>
        <w:t xml:space="preserve">In the event of a mishap, the carriage of people or </w:t>
      </w:r>
      <w:r w:rsidR="00156973" w:rsidRPr="00E4706B">
        <w:rPr>
          <w:lang w:val="en-GB"/>
        </w:rPr>
        <w:t>payloads on board the UAS (e.g. </w:t>
      </w:r>
      <w:r w:rsidRPr="00E4706B">
        <w:rPr>
          <w:lang w:val="en-GB"/>
        </w:rPr>
        <w:t>weapons) that present additional hazards is explicitly excluded from the scope of this methodology.</w:t>
      </w:r>
    </w:p>
    <w:p w14:paraId="24569481" w14:textId="58BD51C3" w:rsidR="000F6088" w:rsidRPr="00E4706B" w:rsidRDefault="00C46607" w:rsidP="00472122">
      <w:pPr>
        <w:pStyle w:val="ListLevel2"/>
        <w:numPr>
          <w:ilvl w:val="0"/>
          <w:numId w:val="64"/>
        </w:numPr>
        <w:rPr>
          <w:lang w:val="en-GB"/>
        </w:rPr>
      </w:pPr>
      <w:r w:rsidRPr="00E4706B">
        <w:rPr>
          <w:lang w:val="en-GB"/>
        </w:rPr>
        <w:t>Security aspects are excluded from the applicability of this methodology when they are not limited to those confined by the airworthiness of the systems (e.g. the aspects relevant to protection from unlawful electromagnetic interference.)</w:t>
      </w:r>
    </w:p>
    <w:p w14:paraId="288BEEA8" w14:textId="6B9706EB" w:rsidR="000F6088" w:rsidRPr="00E4706B" w:rsidRDefault="00C46607" w:rsidP="00472122">
      <w:pPr>
        <w:pStyle w:val="ListLevel2"/>
        <w:numPr>
          <w:ilvl w:val="0"/>
          <w:numId w:val="64"/>
        </w:numPr>
        <w:rPr>
          <w:lang w:val="en-GB"/>
        </w:rPr>
      </w:pPr>
      <w:r w:rsidRPr="00E4706B">
        <w:rPr>
          <w:lang w:val="en-GB"/>
        </w:rPr>
        <w:t>Privacy and financial aspects are excluded from the applicability of this methodology.</w:t>
      </w:r>
    </w:p>
    <w:p w14:paraId="1B4F7C0C" w14:textId="195750A9" w:rsidR="000F6088" w:rsidRPr="00E4706B" w:rsidRDefault="00C46607" w:rsidP="00472122">
      <w:pPr>
        <w:pStyle w:val="ListLevel2"/>
        <w:numPr>
          <w:ilvl w:val="0"/>
          <w:numId w:val="64"/>
        </w:numPr>
        <w:rPr>
          <w:lang w:val="en-GB"/>
        </w:rPr>
      </w:pPr>
      <w:r w:rsidRPr="00E4706B">
        <w:rPr>
          <w:lang w:val="en-GB"/>
        </w:rPr>
        <w:t>The SORA can be used to support waiving the regulatory requirements applicable to the operation if it can be demonstrated that the operation can be conducted with an acceptable level of safety.</w:t>
      </w:r>
    </w:p>
    <w:p w14:paraId="5356AA1B" w14:textId="2E0CB49B" w:rsidR="000F6088" w:rsidRPr="00E4706B" w:rsidRDefault="00C46607" w:rsidP="00472122">
      <w:pPr>
        <w:pStyle w:val="ListLevel2"/>
        <w:numPr>
          <w:ilvl w:val="0"/>
          <w:numId w:val="64"/>
        </w:numPr>
        <w:rPr>
          <w:lang w:val="en-GB"/>
        </w:rPr>
      </w:pPr>
      <w:r w:rsidRPr="00E4706B">
        <w:rPr>
          <w:lang w:val="en-GB"/>
        </w:rPr>
        <w:t xml:space="preserve">In addition to performing a SORA in accordance with </w:t>
      </w:r>
      <w:r w:rsidR="00234224">
        <w:rPr>
          <w:lang w:val="en-GB"/>
        </w:rPr>
        <w:t>this Regulation</w:t>
      </w:r>
      <w:r w:rsidRPr="00E4706B">
        <w:rPr>
          <w:lang w:val="en-GB"/>
        </w:rPr>
        <w:t>, the UAS operator must also ensure compliance with all the other regulatory requirements applicable to the operation that are not necessarily addressed by the SORA.</w:t>
      </w:r>
    </w:p>
    <w:p w14:paraId="3EC8AE2B" w14:textId="1041B3EF" w:rsidR="000F6088" w:rsidRPr="00E4706B" w:rsidRDefault="00C46607" w:rsidP="00472122">
      <w:pPr>
        <w:pStyle w:val="ListLevel0"/>
        <w:numPr>
          <w:ilvl w:val="1"/>
          <w:numId w:val="61"/>
        </w:numPr>
        <w:rPr>
          <w:lang w:val="en-GB"/>
        </w:rPr>
      </w:pPr>
      <w:r w:rsidRPr="00E4706B">
        <w:rPr>
          <w:lang w:val="en-GB"/>
        </w:rPr>
        <w:t>Key concepts and definitions</w:t>
      </w:r>
    </w:p>
    <w:p w14:paraId="33CE71BA" w14:textId="75DB0168" w:rsidR="000F6088" w:rsidRPr="00E4706B" w:rsidRDefault="00C46607" w:rsidP="00472122">
      <w:pPr>
        <w:pStyle w:val="ListLevel0"/>
        <w:numPr>
          <w:ilvl w:val="2"/>
          <w:numId w:val="61"/>
        </w:numPr>
        <w:ind w:left="1800" w:hanging="666"/>
        <w:rPr>
          <w:lang w:val="en-GB"/>
        </w:rPr>
      </w:pPr>
      <w:r w:rsidRPr="00E4706B">
        <w:rPr>
          <w:lang w:val="en-GB"/>
        </w:rPr>
        <w:t>Semantic model</w:t>
      </w:r>
    </w:p>
    <w:p w14:paraId="11EDB8B3" w14:textId="27DFE59E" w:rsidR="000F6088" w:rsidRPr="00E4706B" w:rsidRDefault="00C46607" w:rsidP="00472122">
      <w:pPr>
        <w:pStyle w:val="ListLevel2"/>
        <w:numPr>
          <w:ilvl w:val="0"/>
          <w:numId w:val="65"/>
        </w:numPr>
        <w:rPr>
          <w:lang w:val="en-GB"/>
        </w:rPr>
      </w:pPr>
      <w:r w:rsidRPr="00E4706B">
        <w:rPr>
          <w:lang w:val="en-GB"/>
        </w:rPr>
        <w:t>To facilitate effective communication of all aspects of the SORA, the methodology requires the standardised use of terminology for the phases of operation, procedures, and operational volumes. The semantic model shown in Figure 1 provides a consistent use of the t</w:t>
      </w:r>
      <w:r w:rsidR="00E134A6" w:rsidRPr="00E4706B">
        <w:rPr>
          <w:lang w:val="en-GB"/>
        </w:rPr>
        <w:t xml:space="preserve">erms for all SORA </w:t>
      </w:r>
      <w:r w:rsidR="00E134A6" w:rsidRPr="00E4706B">
        <w:rPr>
          <w:lang w:val="en-GB"/>
        </w:rPr>
        <w:lastRenderedPageBreak/>
        <w:t>users. Figure </w:t>
      </w:r>
      <w:r w:rsidRPr="00E4706B">
        <w:rPr>
          <w:lang w:val="en-GB"/>
        </w:rPr>
        <w:t>2 provides a graphical representation of the model and a visual reference to further aid the reader in understanding the SORA terminology.</w:t>
      </w:r>
    </w:p>
    <w:p w14:paraId="67D3737B" w14:textId="77777777" w:rsidR="00156973" w:rsidRDefault="00156973" w:rsidP="00221022">
      <w:pPr>
        <w:pStyle w:val="TableNormal0"/>
        <w:rPr>
          <w:lang w:val="en-GB"/>
        </w:rPr>
      </w:pPr>
    </w:p>
    <w:p w14:paraId="44DFAAE4" w14:textId="77777777" w:rsidR="00CC5FD9" w:rsidRPr="00E4706B" w:rsidRDefault="00CC5FD9" w:rsidP="00221022">
      <w:pPr>
        <w:pStyle w:val="TableNormal0"/>
        <w:rPr>
          <w:lang w:val="en-GB"/>
        </w:rPr>
      </w:pPr>
    </w:p>
    <w:p w14:paraId="36022853" w14:textId="73196075" w:rsidR="000F6088" w:rsidRPr="00537290" w:rsidRDefault="00D35038" w:rsidP="00537290">
      <w:pPr>
        <w:jc w:val="center"/>
        <w:rPr>
          <w:rStyle w:val="easaCharHead"/>
          <w:rFonts w:ascii="Open Sans" w:hAnsi="Open Sans" w:cs="Open Sans"/>
          <w:b w:val="0"/>
          <w:bCs/>
          <w:lang w:val="en-GB"/>
        </w:rPr>
      </w:pPr>
      <w:r>
        <w:rPr>
          <w:lang w:val="en-GB"/>
        </w:rPr>
        <w:pict w14:anchorId="1FE018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95pt;height:327.25pt">
            <v:imagedata r:id="rId34" o:title=""/>
          </v:shape>
        </w:pict>
      </w:r>
      <w:r w:rsidR="00C46607" w:rsidRPr="00537290">
        <w:rPr>
          <w:rStyle w:val="easaCharHead"/>
          <w:rFonts w:ascii="Open Sans" w:hAnsi="Open Sans" w:cs="Open Sans"/>
          <w:b w:val="0"/>
          <w:bCs/>
          <w:lang w:val="en-GB"/>
        </w:rPr>
        <w:t>Figure</w:t>
      </w:r>
      <w:r w:rsidR="00156973" w:rsidRPr="00537290">
        <w:rPr>
          <w:rStyle w:val="easaCharHead"/>
          <w:rFonts w:ascii="Open Sans" w:hAnsi="Open Sans" w:cs="Open Sans"/>
          <w:b w:val="0"/>
          <w:bCs/>
          <w:lang w:val="en-GB"/>
        </w:rPr>
        <w:t xml:space="preserve"> 1</w:t>
      </w:r>
      <w:r w:rsidR="00C46607" w:rsidRPr="00537290">
        <w:rPr>
          <w:rStyle w:val="easaCharHead"/>
          <w:rFonts w:ascii="Open Sans" w:hAnsi="Open Sans" w:cs="Open Sans"/>
          <w:b w:val="0"/>
          <w:bCs/>
          <w:lang w:val="en-GB"/>
        </w:rPr>
        <w:t xml:space="preserve"> — SORA semantic model</w:t>
      </w:r>
    </w:p>
    <w:p w14:paraId="0BD1CE8C" w14:textId="77777777" w:rsidR="000F6088" w:rsidRPr="00E4706B" w:rsidRDefault="00C46607" w:rsidP="000F6088">
      <w:pPr>
        <w:rPr>
          <w:lang w:val="en-GB"/>
        </w:rPr>
      </w:pPr>
      <w:r w:rsidRPr="00E4706B">
        <w:rPr>
          <w:lang w:val="en-GB"/>
        </w:rPr>
        <w:t xml:space="preserve"> </w:t>
      </w:r>
      <w:r w:rsidRPr="00E4706B">
        <w:rPr>
          <w:noProof/>
          <w:lang w:val="en-GB" w:eastAsia="en-GB"/>
        </w:rPr>
        <w:drawing>
          <wp:inline distT="0" distB="0" distL="0" distR="0" wp14:anchorId="1890D823" wp14:editId="13370F09">
            <wp:extent cx="5791777" cy="3009900"/>
            <wp:effectExtent l="0" t="0" r="0" b="0"/>
            <wp:docPr id="1083912627" name="Picture 10"/>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5796397" cy="3012301"/>
                    </a:xfrm>
                    <a:prstGeom prst="rect">
                      <a:avLst/>
                    </a:prstGeom>
                    <a:noFill/>
                  </pic:spPr>
                </pic:pic>
              </a:graphicData>
            </a:graphic>
          </wp:inline>
        </w:drawing>
      </w:r>
    </w:p>
    <w:p w14:paraId="0AED94E6"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 xml:space="preserve">Figure </w:t>
      </w:r>
      <w:r w:rsidR="00156973" w:rsidRPr="00537290">
        <w:rPr>
          <w:rStyle w:val="easaCharHead"/>
          <w:rFonts w:ascii="Open Sans" w:hAnsi="Open Sans" w:cs="Open Sans"/>
          <w:b w:val="0"/>
          <w:bCs/>
          <w:lang w:val="en-GB"/>
        </w:rPr>
        <w:t>2</w:t>
      </w:r>
      <w:r w:rsidRPr="00537290">
        <w:rPr>
          <w:rStyle w:val="easaCharHead"/>
          <w:rFonts w:ascii="Open Sans" w:hAnsi="Open Sans" w:cs="Open Sans"/>
          <w:b w:val="0"/>
          <w:bCs/>
          <w:lang w:val="en-GB"/>
        </w:rPr>
        <w:t xml:space="preserve"> — Graphical representation of the SORA semantic model</w:t>
      </w:r>
    </w:p>
    <w:p w14:paraId="5775EC55" w14:textId="77777777" w:rsidR="00156973" w:rsidRPr="00537290" w:rsidRDefault="00156973" w:rsidP="00537290">
      <w:pPr>
        <w:pStyle w:val="TableNormal0"/>
        <w:jc w:val="center"/>
        <w:rPr>
          <w:rStyle w:val="easaCharHead"/>
          <w:rFonts w:ascii="Open Sans" w:hAnsi="Open Sans" w:cs="Open Sans"/>
          <w:b w:val="0"/>
          <w:bCs/>
          <w:i w:val="0"/>
          <w:lang w:val="en-GB"/>
        </w:rPr>
      </w:pPr>
    </w:p>
    <w:p w14:paraId="61F85C3B" w14:textId="64A06984" w:rsidR="000F6088" w:rsidRPr="00E4706B" w:rsidRDefault="00C46607" w:rsidP="00472122">
      <w:pPr>
        <w:pStyle w:val="ListLevel0"/>
        <w:numPr>
          <w:ilvl w:val="2"/>
          <w:numId w:val="61"/>
        </w:numPr>
        <w:ind w:left="1800" w:hanging="666"/>
        <w:rPr>
          <w:lang w:val="en-GB"/>
        </w:rPr>
      </w:pPr>
      <w:r w:rsidRPr="00E4706B">
        <w:rPr>
          <w:lang w:val="en-GB"/>
        </w:rPr>
        <w:t>Introduction to robustness</w:t>
      </w:r>
    </w:p>
    <w:p w14:paraId="0FF73E18" w14:textId="1F77248F" w:rsidR="000F6088" w:rsidRPr="00E4706B" w:rsidRDefault="00C46607" w:rsidP="00472122">
      <w:pPr>
        <w:pStyle w:val="ListLevel2"/>
        <w:numPr>
          <w:ilvl w:val="0"/>
          <w:numId w:val="68"/>
        </w:numPr>
        <w:rPr>
          <w:lang w:val="en-GB"/>
        </w:rPr>
      </w:pPr>
      <w:r w:rsidRPr="00E4706B">
        <w:rPr>
          <w:lang w:val="en-GB"/>
        </w:rPr>
        <w:t>To properly understand the SORA process, it is important to introduce the key concept of robustness. Any given risk mitigation or operational safety objective (OSO) can be demonstrated at differing levels of robustness. The SORA process proposes three different levels of robustness: low, medium and high, commensurate with the risk.</w:t>
      </w:r>
    </w:p>
    <w:p w14:paraId="1B15DF76" w14:textId="11C28559" w:rsidR="000F6088" w:rsidRPr="00E4706B" w:rsidRDefault="00C46607" w:rsidP="00472122">
      <w:pPr>
        <w:pStyle w:val="ListLevel2"/>
        <w:numPr>
          <w:ilvl w:val="0"/>
          <w:numId w:val="68"/>
        </w:numPr>
        <w:rPr>
          <w:lang w:val="en-GB"/>
        </w:rPr>
      </w:pPr>
      <w:r w:rsidRPr="00E4706B">
        <w:rPr>
          <w:lang w:val="en-GB"/>
        </w:rPr>
        <w:t xml:space="preserve">The </w:t>
      </w:r>
      <w:r w:rsidRPr="00C71041">
        <w:rPr>
          <w:rFonts w:ascii="Open Sans SemiBold" w:hAnsi="Open Sans SemiBold" w:cs="Open Sans SemiBold"/>
          <w:b/>
          <w:lang w:val="en-GB"/>
        </w:rPr>
        <w:t>robustness</w:t>
      </w:r>
      <w:r w:rsidRPr="00E4706B">
        <w:rPr>
          <w:lang w:val="en-GB"/>
        </w:rPr>
        <w:t xml:space="preserve"> designation is achieved using both the </w:t>
      </w:r>
      <w:r w:rsidRPr="00E4706B">
        <w:rPr>
          <w:b/>
          <w:lang w:val="en-GB"/>
        </w:rPr>
        <w:t>level of integrity</w:t>
      </w:r>
      <w:r w:rsidR="00E134A6" w:rsidRPr="00E4706B">
        <w:rPr>
          <w:lang w:val="en-GB"/>
        </w:rPr>
        <w:t xml:space="preserve"> (i.e. </w:t>
      </w:r>
      <w:r w:rsidRPr="00E4706B">
        <w:rPr>
          <w:lang w:val="en-GB"/>
        </w:rPr>
        <w:t xml:space="preserve">safety gain) provided by each mitigation, and the </w:t>
      </w:r>
      <w:r w:rsidRPr="00E4706B">
        <w:rPr>
          <w:b/>
          <w:lang w:val="en-GB"/>
        </w:rPr>
        <w:t>level of assurance</w:t>
      </w:r>
      <w:r w:rsidR="00E134A6" w:rsidRPr="00E4706B">
        <w:rPr>
          <w:lang w:val="en-GB"/>
        </w:rPr>
        <w:t xml:space="preserve"> (i.e. </w:t>
      </w:r>
      <w:r w:rsidRPr="00E4706B">
        <w:rPr>
          <w:lang w:val="en-GB"/>
        </w:rPr>
        <w:t>method of proof) that the claimed safety gain has been achieved. These are both risk-based.</w:t>
      </w:r>
    </w:p>
    <w:p w14:paraId="312A62F2" w14:textId="7D6E0651" w:rsidR="000F6088" w:rsidRPr="00E4706B" w:rsidRDefault="00C46607" w:rsidP="00472122">
      <w:pPr>
        <w:pStyle w:val="ListLevel2"/>
        <w:numPr>
          <w:ilvl w:val="0"/>
          <w:numId w:val="68"/>
        </w:numPr>
        <w:rPr>
          <w:lang w:val="en-GB"/>
        </w:rPr>
      </w:pPr>
      <w:r w:rsidRPr="00E4706B">
        <w:rPr>
          <w:lang w:val="en-GB"/>
        </w:rPr>
        <w:t xml:space="preserve">The activities used to substantiate the level of integrity are detailed in Annexes B, C, D and E. Those annexes provide either guidance material or reference industry standards and practices where applicable. </w:t>
      </w:r>
    </w:p>
    <w:p w14:paraId="4222B6C7" w14:textId="0B01688D" w:rsidR="000F6088" w:rsidRPr="00E4706B" w:rsidRDefault="00C46607" w:rsidP="00472122">
      <w:pPr>
        <w:pStyle w:val="ListLevel2"/>
        <w:numPr>
          <w:ilvl w:val="0"/>
          <w:numId w:val="68"/>
        </w:numPr>
        <w:rPr>
          <w:lang w:val="en-GB"/>
        </w:rPr>
      </w:pPr>
      <w:r w:rsidRPr="00E4706B">
        <w:rPr>
          <w:lang w:val="en-GB"/>
        </w:rPr>
        <w:t>General guidance for the level of assurance is provided below:</w:t>
      </w:r>
    </w:p>
    <w:p w14:paraId="48CADA77" w14:textId="4777F7BA" w:rsidR="000F6088" w:rsidRPr="00E4706B" w:rsidRDefault="00C46607" w:rsidP="00472122">
      <w:pPr>
        <w:pStyle w:val="ListLevel4"/>
        <w:numPr>
          <w:ilvl w:val="0"/>
          <w:numId w:val="66"/>
        </w:numPr>
        <w:rPr>
          <w:lang w:val="en-GB"/>
        </w:rPr>
      </w:pPr>
      <w:r w:rsidRPr="00E4706B">
        <w:rPr>
          <w:lang w:val="en-GB"/>
        </w:rPr>
        <w:t xml:space="preserve">A </w:t>
      </w:r>
      <w:r w:rsidRPr="00E4706B">
        <w:rPr>
          <w:b/>
          <w:lang w:val="en-GB"/>
        </w:rPr>
        <w:t>low</w:t>
      </w:r>
      <w:r w:rsidRPr="00E4706B">
        <w:rPr>
          <w:lang w:val="en-GB"/>
        </w:rPr>
        <w:t xml:space="preserve"> level of assurance is where the applicant simply declares that the required level of integrity has been achieved.</w:t>
      </w:r>
    </w:p>
    <w:p w14:paraId="292BEFD5" w14:textId="66DD1DDC" w:rsidR="000F6088" w:rsidRPr="00E4706B" w:rsidRDefault="00C46607" w:rsidP="00472122">
      <w:pPr>
        <w:pStyle w:val="ListLevel4"/>
        <w:numPr>
          <w:ilvl w:val="0"/>
          <w:numId w:val="66"/>
        </w:numPr>
        <w:rPr>
          <w:lang w:val="en-GB"/>
        </w:rPr>
      </w:pPr>
      <w:r w:rsidRPr="00E4706B">
        <w:rPr>
          <w:lang w:val="en-GB"/>
        </w:rPr>
        <w:t xml:space="preserve">A </w:t>
      </w:r>
      <w:r w:rsidRPr="00E4706B">
        <w:rPr>
          <w:b/>
          <w:lang w:val="en-GB"/>
        </w:rPr>
        <w:t>medium</w:t>
      </w:r>
      <w:r w:rsidRPr="00E4706B">
        <w:rPr>
          <w:lang w:val="en-GB"/>
        </w:rPr>
        <w:t xml:space="preserve"> level of assurance is where the applicant provides supporting evidence that the required level of integrity has been achieved. This is typically achieved by means of testing (e.g. for technical mitigations) or by proof of experience (e.g. for human-related mitigations). </w:t>
      </w:r>
    </w:p>
    <w:p w14:paraId="159C87BD" w14:textId="4BCF79C8" w:rsidR="000F6088" w:rsidRPr="00E4706B" w:rsidRDefault="00C46607" w:rsidP="00472122">
      <w:pPr>
        <w:pStyle w:val="ListLevel4"/>
        <w:numPr>
          <w:ilvl w:val="0"/>
          <w:numId w:val="66"/>
        </w:numPr>
        <w:rPr>
          <w:lang w:val="en-GB"/>
        </w:rPr>
      </w:pPr>
      <w:r w:rsidRPr="00E4706B">
        <w:rPr>
          <w:lang w:val="en-GB"/>
        </w:rPr>
        <w:t xml:space="preserve">A </w:t>
      </w:r>
      <w:r w:rsidRPr="00E4706B">
        <w:rPr>
          <w:b/>
          <w:lang w:val="en-GB"/>
        </w:rPr>
        <w:t>high</w:t>
      </w:r>
      <w:r w:rsidRPr="00E4706B">
        <w:rPr>
          <w:lang w:val="en-GB"/>
        </w:rPr>
        <w:t xml:space="preserve"> level of assurance is where the achieved integrity has been found to be acceptable by a competent third party.</w:t>
      </w:r>
    </w:p>
    <w:p w14:paraId="31100A78" w14:textId="1043D30C" w:rsidR="000F6088" w:rsidRPr="00E4706B" w:rsidRDefault="00C46607" w:rsidP="00472122">
      <w:pPr>
        <w:pStyle w:val="ListLevel2"/>
        <w:numPr>
          <w:ilvl w:val="0"/>
          <w:numId w:val="68"/>
        </w:numPr>
        <w:rPr>
          <w:lang w:val="en-GB"/>
        </w:rPr>
      </w:pPr>
      <w:r w:rsidRPr="00E4706B">
        <w:rPr>
          <w:lang w:val="en-GB"/>
        </w:rPr>
        <w:t>The specific criteria defined in the Annexes take precedence over the criteria defined in paragraph d.</w:t>
      </w:r>
    </w:p>
    <w:p w14:paraId="4F6E68E5" w14:textId="130512B7" w:rsidR="000F6088" w:rsidRPr="00E4706B" w:rsidRDefault="00C46607" w:rsidP="00472122">
      <w:pPr>
        <w:pStyle w:val="ListLevel2"/>
        <w:numPr>
          <w:ilvl w:val="0"/>
          <w:numId w:val="68"/>
        </w:numPr>
        <w:rPr>
          <w:lang w:val="en-GB"/>
        </w:rPr>
      </w:pPr>
      <w:r w:rsidRPr="00E4706B">
        <w:rPr>
          <w:lang w:val="en-GB"/>
        </w:rPr>
        <w:t>Table 1 provides guidance to determine the level of robustness based on the level of integrity and the level of assurance:</w:t>
      </w:r>
    </w:p>
    <w:p w14:paraId="59BB0816" w14:textId="77777777" w:rsidR="00221022" w:rsidRPr="00E4706B" w:rsidRDefault="00221022" w:rsidP="00221022">
      <w:pPr>
        <w:pStyle w:val="TableNormal0"/>
        <w:rPr>
          <w:lang w:val="en-GB"/>
        </w:rPr>
      </w:pPr>
    </w:p>
    <w:tbl>
      <w:tblPr>
        <w:tblStyle w:val="easaTable"/>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1"/>
        <w:gridCol w:w="2161"/>
        <w:gridCol w:w="2338"/>
        <w:gridCol w:w="2271"/>
      </w:tblGrid>
      <w:tr w:rsidR="00B57A46" w:rsidRPr="00B57A46" w14:paraId="4625180D" w14:textId="77777777" w:rsidTr="005D05CD">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47" w:type="pct"/>
            <w:tcBorders>
              <w:top w:val="nil"/>
              <w:left w:val="nil"/>
              <w:bottom w:val="single" w:sz="4" w:space="0" w:color="auto"/>
              <w:right w:val="single" w:sz="4" w:space="0" w:color="auto"/>
            </w:tcBorders>
            <w:shd w:val="clear" w:color="auto" w:fill="auto"/>
            <w:tcMar>
              <w:left w:w="115" w:type="dxa"/>
              <w:right w:w="115" w:type="dxa"/>
            </w:tcMar>
          </w:tcPr>
          <w:p w14:paraId="7732073C" w14:textId="77777777" w:rsidR="000F6088" w:rsidRPr="00B57A46" w:rsidRDefault="000F6088" w:rsidP="006F3A18">
            <w:pPr>
              <w:pStyle w:val="TableNormal0"/>
              <w:rPr>
                <w:rFonts w:ascii="Open Sans ExtraBold" w:hAnsi="Open Sans ExtraBold" w:cs="Open Sans ExtraBold"/>
                <w:b w:val="0"/>
                <w:bCs/>
                <w:color w:val="auto"/>
                <w:sz w:val="18"/>
                <w:szCs w:val="22"/>
                <w:lang w:val="en-GB"/>
              </w:rPr>
            </w:pPr>
          </w:p>
        </w:tc>
        <w:tc>
          <w:tcPr>
            <w:tcW w:w="1198" w:type="pct"/>
            <w:tcBorders>
              <w:left w:val="single" w:sz="4" w:space="0" w:color="auto"/>
            </w:tcBorders>
            <w:shd w:val="clear" w:color="auto" w:fill="auto"/>
            <w:tcMar>
              <w:left w:w="115" w:type="dxa"/>
              <w:right w:w="115" w:type="dxa"/>
            </w:tcMar>
            <w:vAlign w:val="center"/>
          </w:tcPr>
          <w:p w14:paraId="554C816E" w14:textId="77777777" w:rsidR="000F6088" w:rsidRPr="00B57A46" w:rsidRDefault="00C46607" w:rsidP="00B57A46">
            <w:pPr>
              <w:pStyle w:val="TableNormal0"/>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B57A46">
              <w:rPr>
                <w:rFonts w:ascii="Open Sans ExtraBold" w:hAnsi="Open Sans ExtraBold" w:cs="Open Sans ExtraBold"/>
                <w:b w:val="0"/>
                <w:bCs/>
                <w:color w:val="auto"/>
                <w:sz w:val="18"/>
                <w:szCs w:val="22"/>
                <w:lang w:val="en-GB"/>
              </w:rPr>
              <w:t>Low assurance</w:t>
            </w:r>
          </w:p>
        </w:tc>
        <w:tc>
          <w:tcPr>
            <w:tcW w:w="1296" w:type="pct"/>
            <w:shd w:val="clear" w:color="auto" w:fill="auto"/>
            <w:tcMar>
              <w:left w:w="115" w:type="dxa"/>
              <w:right w:w="115" w:type="dxa"/>
            </w:tcMar>
            <w:vAlign w:val="center"/>
          </w:tcPr>
          <w:p w14:paraId="730E43E1" w14:textId="77777777" w:rsidR="000F6088" w:rsidRPr="00B57A46" w:rsidRDefault="00C46607" w:rsidP="00B57A46">
            <w:pPr>
              <w:pStyle w:val="TableNormal0"/>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B57A46">
              <w:rPr>
                <w:rFonts w:ascii="Open Sans ExtraBold" w:hAnsi="Open Sans ExtraBold" w:cs="Open Sans ExtraBold"/>
                <w:b w:val="0"/>
                <w:bCs/>
                <w:color w:val="auto"/>
                <w:sz w:val="18"/>
                <w:szCs w:val="22"/>
                <w:lang w:val="en-GB"/>
              </w:rPr>
              <w:t>Medium assurance</w:t>
            </w:r>
          </w:p>
        </w:tc>
        <w:tc>
          <w:tcPr>
            <w:tcW w:w="1259" w:type="pct"/>
            <w:shd w:val="clear" w:color="auto" w:fill="auto"/>
            <w:tcMar>
              <w:left w:w="115" w:type="dxa"/>
              <w:right w:w="115" w:type="dxa"/>
            </w:tcMar>
            <w:vAlign w:val="center"/>
          </w:tcPr>
          <w:p w14:paraId="054F16AA" w14:textId="77777777" w:rsidR="000F6088" w:rsidRPr="00B57A46" w:rsidRDefault="00C46607" w:rsidP="00B57A46">
            <w:pPr>
              <w:pStyle w:val="TableNormal0"/>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B57A46">
              <w:rPr>
                <w:rFonts w:ascii="Open Sans ExtraBold" w:hAnsi="Open Sans ExtraBold" w:cs="Open Sans ExtraBold"/>
                <w:b w:val="0"/>
                <w:bCs/>
                <w:color w:val="auto"/>
                <w:sz w:val="18"/>
                <w:szCs w:val="22"/>
                <w:lang w:val="en-GB"/>
              </w:rPr>
              <w:t>High assurance</w:t>
            </w:r>
          </w:p>
        </w:tc>
      </w:tr>
      <w:tr w:rsidR="00B57A46" w:rsidRPr="00B57A46" w14:paraId="520A2EF7" w14:textId="77777777" w:rsidTr="005D05CD">
        <w:trPr>
          <w:trHeight w:val="35"/>
        </w:trPr>
        <w:tc>
          <w:tcPr>
            <w:cnfStyle w:val="001000000000" w:firstRow="0" w:lastRow="0" w:firstColumn="1" w:lastColumn="0" w:oddVBand="0" w:evenVBand="0" w:oddHBand="0" w:evenHBand="0" w:firstRowFirstColumn="0" w:firstRowLastColumn="0" w:lastRowFirstColumn="0" w:lastRowLastColumn="0"/>
            <w:tcW w:w="1247" w:type="pct"/>
            <w:tcBorders>
              <w:top w:val="single" w:sz="4" w:space="0" w:color="auto"/>
            </w:tcBorders>
            <w:shd w:val="clear" w:color="auto" w:fill="auto"/>
            <w:tcMar>
              <w:left w:w="115" w:type="dxa"/>
              <w:right w:w="115" w:type="dxa"/>
            </w:tcMar>
            <w:vAlign w:val="center"/>
          </w:tcPr>
          <w:p w14:paraId="18188F94" w14:textId="77777777" w:rsidR="000F6088" w:rsidRPr="00B57A46" w:rsidRDefault="00C46607" w:rsidP="00941B7C">
            <w:pPr>
              <w:pStyle w:val="TableNormal0"/>
              <w:rPr>
                <w:rFonts w:ascii="Open Sans ExtraBold" w:hAnsi="Open Sans ExtraBold" w:cs="Open Sans ExtraBold"/>
                <w:b w:val="0"/>
                <w:bCs/>
                <w:color w:val="auto"/>
                <w:sz w:val="18"/>
                <w:szCs w:val="22"/>
                <w:lang w:val="en-GB"/>
              </w:rPr>
            </w:pPr>
            <w:r w:rsidRPr="00B57A46">
              <w:rPr>
                <w:rFonts w:ascii="Open Sans ExtraBold" w:hAnsi="Open Sans ExtraBold" w:cs="Open Sans ExtraBold"/>
                <w:b w:val="0"/>
                <w:bCs/>
                <w:color w:val="auto"/>
                <w:sz w:val="18"/>
                <w:szCs w:val="22"/>
                <w:lang w:val="en-GB"/>
              </w:rPr>
              <w:t>Low integrity</w:t>
            </w:r>
          </w:p>
        </w:tc>
        <w:tc>
          <w:tcPr>
            <w:tcW w:w="1198" w:type="pct"/>
            <w:shd w:val="clear" w:color="auto" w:fill="EAF1DD" w:themeFill="accent3" w:themeFillTint="33"/>
            <w:tcMar>
              <w:left w:w="115" w:type="dxa"/>
              <w:right w:w="115" w:type="dxa"/>
            </w:tcMar>
          </w:tcPr>
          <w:p w14:paraId="0148E6FA" w14:textId="77777777" w:rsidR="000F6088" w:rsidRPr="00B57A46" w:rsidRDefault="00C46607" w:rsidP="006F3A1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B57A46">
              <w:rPr>
                <w:lang w:val="en-GB"/>
              </w:rPr>
              <w:t>Low robustness</w:t>
            </w:r>
          </w:p>
        </w:tc>
        <w:tc>
          <w:tcPr>
            <w:tcW w:w="1296" w:type="pct"/>
            <w:shd w:val="clear" w:color="auto" w:fill="EAF1DD" w:themeFill="accent3" w:themeFillTint="33"/>
            <w:tcMar>
              <w:left w:w="115" w:type="dxa"/>
              <w:right w:w="115" w:type="dxa"/>
            </w:tcMar>
          </w:tcPr>
          <w:p w14:paraId="64D1BFDD" w14:textId="77777777" w:rsidR="000F6088" w:rsidRPr="00B57A46" w:rsidRDefault="00C46607" w:rsidP="006F3A1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B57A46">
              <w:rPr>
                <w:lang w:val="en-GB"/>
              </w:rPr>
              <w:t>Low robustness</w:t>
            </w:r>
          </w:p>
        </w:tc>
        <w:tc>
          <w:tcPr>
            <w:tcW w:w="1259" w:type="pct"/>
            <w:shd w:val="clear" w:color="auto" w:fill="EAF1DD" w:themeFill="accent3" w:themeFillTint="33"/>
            <w:tcMar>
              <w:left w:w="115" w:type="dxa"/>
              <w:right w:w="115" w:type="dxa"/>
            </w:tcMar>
          </w:tcPr>
          <w:p w14:paraId="5DBA6038" w14:textId="77777777" w:rsidR="000F6088" w:rsidRPr="00B57A46" w:rsidRDefault="00C46607" w:rsidP="006F3A1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B57A46">
              <w:rPr>
                <w:lang w:val="en-GB"/>
              </w:rPr>
              <w:t>Low robustness</w:t>
            </w:r>
          </w:p>
        </w:tc>
      </w:tr>
      <w:tr w:rsidR="00B57A46" w:rsidRPr="00B57A46" w14:paraId="79975F72" w14:textId="77777777" w:rsidTr="005D05CD">
        <w:trPr>
          <w:trHeight w:val="35"/>
        </w:trPr>
        <w:tc>
          <w:tcPr>
            <w:cnfStyle w:val="001000000000" w:firstRow="0" w:lastRow="0" w:firstColumn="1" w:lastColumn="0" w:oddVBand="0" w:evenVBand="0" w:oddHBand="0" w:evenHBand="0" w:firstRowFirstColumn="0" w:firstRowLastColumn="0" w:lastRowFirstColumn="0" w:lastRowLastColumn="0"/>
            <w:tcW w:w="1247" w:type="pct"/>
            <w:shd w:val="clear" w:color="auto" w:fill="auto"/>
            <w:tcMar>
              <w:left w:w="115" w:type="dxa"/>
              <w:right w:w="115" w:type="dxa"/>
            </w:tcMar>
            <w:vAlign w:val="center"/>
          </w:tcPr>
          <w:p w14:paraId="6BB8A5C6" w14:textId="77777777" w:rsidR="000F6088" w:rsidRPr="00B57A46" w:rsidRDefault="00C46607" w:rsidP="00941B7C">
            <w:pPr>
              <w:pStyle w:val="TableNormal0"/>
              <w:rPr>
                <w:rFonts w:ascii="Open Sans ExtraBold" w:hAnsi="Open Sans ExtraBold" w:cs="Open Sans ExtraBold"/>
                <w:b w:val="0"/>
                <w:bCs/>
                <w:color w:val="auto"/>
                <w:sz w:val="18"/>
                <w:szCs w:val="22"/>
                <w:lang w:val="en-GB"/>
              </w:rPr>
            </w:pPr>
            <w:r w:rsidRPr="00B57A46">
              <w:rPr>
                <w:rFonts w:ascii="Open Sans ExtraBold" w:hAnsi="Open Sans ExtraBold" w:cs="Open Sans ExtraBold"/>
                <w:b w:val="0"/>
                <w:bCs/>
                <w:color w:val="auto"/>
                <w:sz w:val="18"/>
                <w:szCs w:val="22"/>
                <w:lang w:val="en-GB"/>
              </w:rPr>
              <w:t>Medium integrity</w:t>
            </w:r>
          </w:p>
        </w:tc>
        <w:tc>
          <w:tcPr>
            <w:tcW w:w="1198" w:type="pct"/>
            <w:shd w:val="clear" w:color="auto" w:fill="EAF1DD" w:themeFill="accent3" w:themeFillTint="33"/>
            <w:tcMar>
              <w:left w:w="115" w:type="dxa"/>
              <w:right w:w="115" w:type="dxa"/>
            </w:tcMar>
          </w:tcPr>
          <w:p w14:paraId="25BC9A49" w14:textId="77777777" w:rsidR="000F6088" w:rsidRPr="00B57A46" w:rsidRDefault="00C46607" w:rsidP="006F3A1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B57A46">
              <w:rPr>
                <w:lang w:val="en-GB"/>
              </w:rPr>
              <w:t>Low robustness</w:t>
            </w:r>
          </w:p>
        </w:tc>
        <w:tc>
          <w:tcPr>
            <w:tcW w:w="1296" w:type="pct"/>
            <w:shd w:val="clear" w:color="auto" w:fill="DBE5F1" w:themeFill="accent1" w:themeFillTint="33"/>
            <w:tcMar>
              <w:left w:w="115" w:type="dxa"/>
              <w:right w:w="115" w:type="dxa"/>
            </w:tcMar>
          </w:tcPr>
          <w:p w14:paraId="4F77B803" w14:textId="77777777" w:rsidR="000F6088" w:rsidRPr="00B57A46" w:rsidRDefault="00C46607" w:rsidP="006F3A1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B57A46">
              <w:rPr>
                <w:lang w:val="en-GB"/>
              </w:rPr>
              <w:t>Medium robustness</w:t>
            </w:r>
          </w:p>
        </w:tc>
        <w:tc>
          <w:tcPr>
            <w:tcW w:w="1259" w:type="pct"/>
            <w:shd w:val="clear" w:color="auto" w:fill="DBE5F1" w:themeFill="accent1" w:themeFillTint="33"/>
            <w:tcMar>
              <w:left w:w="115" w:type="dxa"/>
              <w:right w:w="115" w:type="dxa"/>
            </w:tcMar>
          </w:tcPr>
          <w:p w14:paraId="3EDB2E98" w14:textId="77777777" w:rsidR="000F6088" w:rsidRPr="00B57A46" w:rsidRDefault="00C46607" w:rsidP="006F3A1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B57A46">
              <w:rPr>
                <w:lang w:val="en-GB"/>
              </w:rPr>
              <w:t>Medium robustness</w:t>
            </w:r>
          </w:p>
        </w:tc>
      </w:tr>
      <w:tr w:rsidR="00B57A46" w:rsidRPr="00B57A46" w14:paraId="40EE77D2" w14:textId="77777777" w:rsidTr="005D05CD">
        <w:trPr>
          <w:trHeight w:val="35"/>
        </w:trPr>
        <w:tc>
          <w:tcPr>
            <w:cnfStyle w:val="001000000000" w:firstRow="0" w:lastRow="0" w:firstColumn="1" w:lastColumn="0" w:oddVBand="0" w:evenVBand="0" w:oddHBand="0" w:evenHBand="0" w:firstRowFirstColumn="0" w:firstRowLastColumn="0" w:lastRowFirstColumn="0" w:lastRowLastColumn="0"/>
            <w:tcW w:w="1247" w:type="pct"/>
            <w:shd w:val="clear" w:color="auto" w:fill="auto"/>
            <w:tcMar>
              <w:left w:w="115" w:type="dxa"/>
              <w:right w:w="115" w:type="dxa"/>
            </w:tcMar>
            <w:vAlign w:val="center"/>
          </w:tcPr>
          <w:p w14:paraId="3F359DA3" w14:textId="77777777" w:rsidR="000F6088" w:rsidRPr="00B57A46" w:rsidRDefault="00C46607" w:rsidP="00941B7C">
            <w:pPr>
              <w:pStyle w:val="TableNormal0"/>
              <w:rPr>
                <w:rFonts w:ascii="Open Sans ExtraBold" w:hAnsi="Open Sans ExtraBold" w:cs="Open Sans ExtraBold"/>
                <w:b w:val="0"/>
                <w:bCs/>
                <w:color w:val="auto"/>
                <w:sz w:val="18"/>
                <w:szCs w:val="22"/>
                <w:lang w:val="en-GB"/>
              </w:rPr>
            </w:pPr>
            <w:r w:rsidRPr="00B57A46">
              <w:rPr>
                <w:rFonts w:ascii="Open Sans ExtraBold" w:hAnsi="Open Sans ExtraBold" w:cs="Open Sans ExtraBold"/>
                <w:b w:val="0"/>
                <w:bCs/>
                <w:color w:val="auto"/>
                <w:sz w:val="18"/>
                <w:szCs w:val="22"/>
                <w:lang w:val="en-GB"/>
              </w:rPr>
              <w:t>High integrity</w:t>
            </w:r>
          </w:p>
        </w:tc>
        <w:tc>
          <w:tcPr>
            <w:tcW w:w="1198" w:type="pct"/>
            <w:shd w:val="clear" w:color="auto" w:fill="EAF1DD" w:themeFill="accent3" w:themeFillTint="33"/>
            <w:tcMar>
              <w:left w:w="115" w:type="dxa"/>
              <w:right w:w="115" w:type="dxa"/>
            </w:tcMar>
          </w:tcPr>
          <w:p w14:paraId="06ED4E8F" w14:textId="77777777" w:rsidR="000F6088" w:rsidRPr="00B57A46" w:rsidRDefault="00C46607" w:rsidP="006F3A1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B57A46">
              <w:rPr>
                <w:lang w:val="en-GB"/>
              </w:rPr>
              <w:t>Low robustness</w:t>
            </w:r>
          </w:p>
        </w:tc>
        <w:tc>
          <w:tcPr>
            <w:tcW w:w="1296" w:type="pct"/>
            <w:shd w:val="clear" w:color="auto" w:fill="DBE5F1" w:themeFill="accent1" w:themeFillTint="33"/>
            <w:tcMar>
              <w:left w:w="115" w:type="dxa"/>
              <w:right w:w="115" w:type="dxa"/>
            </w:tcMar>
          </w:tcPr>
          <w:p w14:paraId="58EB7D58" w14:textId="77777777" w:rsidR="000F6088" w:rsidRPr="00B57A46" w:rsidRDefault="00C46607" w:rsidP="006F3A1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B57A46">
              <w:rPr>
                <w:lang w:val="en-GB"/>
              </w:rPr>
              <w:t>Medium robustness</w:t>
            </w:r>
          </w:p>
        </w:tc>
        <w:tc>
          <w:tcPr>
            <w:tcW w:w="1259" w:type="pct"/>
            <w:shd w:val="clear" w:color="auto" w:fill="F2DBDB" w:themeFill="accent2" w:themeFillTint="33"/>
            <w:tcMar>
              <w:left w:w="115" w:type="dxa"/>
              <w:right w:w="115" w:type="dxa"/>
            </w:tcMar>
          </w:tcPr>
          <w:p w14:paraId="5D34780D" w14:textId="77777777" w:rsidR="000F6088" w:rsidRPr="00B57A46" w:rsidRDefault="00C46607" w:rsidP="006F3A1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B57A46">
              <w:rPr>
                <w:lang w:val="en-GB"/>
              </w:rPr>
              <w:t>High robustness</w:t>
            </w:r>
          </w:p>
        </w:tc>
      </w:tr>
    </w:tbl>
    <w:p w14:paraId="177778C0" w14:textId="77777777" w:rsidR="008E3A8B" w:rsidRPr="00537290" w:rsidRDefault="00C46607" w:rsidP="002B2B6E">
      <w:pPr>
        <w:ind w:left="2232"/>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1 — Determination of robustness level</w:t>
      </w:r>
    </w:p>
    <w:p w14:paraId="5D601FD6" w14:textId="77777777" w:rsidR="006F3A18" w:rsidRPr="00537290" w:rsidRDefault="006F3A18" w:rsidP="00537290">
      <w:pPr>
        <w:pStyle w:val="TableNormal0"/>
        <w:jc w:val="center"/>
        <w:rPr>
          <w:rStyle w:val="easaCharHead"/>
          <w:rFonts w:ascii="Open Sans" w:hAnsi="Open Sans" w:cs="Open Sans"/>
          <w:b w:val="0"/>
          <w:bCs/>
          <w:i w:val="0"/>
          <w:lang w:val="en-GB"/>
        </w:rPr>
      </w:pPr>
    </w:p>
    <w:p w14:paraId="4BB23686" w14:textId="19742DC9" w:rsidR="000F6088" w:rsidRPr="00E4706B" w:rsidRDefault="00C46607" w:rsidP="00472122">
      <w:pPr>
        <w:pStyle w:val="ListLevel2"/>
        <w:numPr>
          <w:ilvl w:val="0"/>
          <w:numId w:val="68"/>
        </w:numPr>
        <w:rPr>
          <w:lang w:val="en-GB"/>
        </w:rPr>
      </w:pPr>
      <w:r w:rsidRPr="00E4706B">
        <w:rPr>
          <w:lang w:val="en-GB"/>
        </w:rPr>
        <w:t>For example, if an applicant demonstrates a medium level of integrity with a low level of assurance, the overall robustness will be considered to be low. In other words, the robustness will always be equal to the lowest level of either the integrity or the assurance.</w:t>
      </w:r>
    </w:p>
    <w:p w14:paraId="0EE28E18" w14:textId="38569315" w:rsidR="000F6088" w:rsidRPr="00E4706B" w:rsidRDefault="00C46607" w:rsidP="00472122">
      <w:pPr>
        <w:pStyle w:val="ListLevel0"/>
        <w:numPr>
          <w:ilvl w:val="1"/>
          <w:numId w:val="61"/>
        </w:numPr>
        <w:rPr>
          <w:lang w:val="en-GB"/>
        </w:rPr>
      </w:pPr>
      <w:r w:rsidRPr="00E4706B">
        <w:rPr>
          <w:lang w:val="en-GB"/>
        </w:rPr>
        <w:t>Roles and responsibilities</w:t>
      </w:r>
    </w:p>
    <w:p w14:paraId="2471F946" w14:textId="3765C1FC" w:rsidR="000F6088" w:rsidRPr="00E4706B" w:rsidRDefault="00C46607" w:rsidP="00472122">
      <w:pPr>
        <w:pStyle w:val="ListLevel2"/>
        <w:numPr>
          <w:ilvl w:val="0"/>
          <w:numId w:val="67"/>
        </w:numPr>
        <w:rPr>
          <w:lang w:val="en-GB"/>
        </w:rPr>
      </w:pPr>
      <w:r w:rsidRPr="00E4706B">
        <w:rPr>
          <w:lang w:val="en-GB"/>
        </w:rPr>
        <w:t>While performing a SORA process and assessment, several key actors might be required to interact in different phases of the process. The main actors applicable to the SORA are described in this section.</w:t>
      </w:r>
    </w:p>
    <w:p w14:paraId="4374C201" w14:textId="2417BD1A" w:rsidR="000F6088" w:rsidRPr="00E4706B" w:rsidRDefault="00C46607" w:rsidP="00472122">
      <w:pPr>
        <w:pStyle w:val="ListLevel2"/>
        <w:numPr>
          <w:ilvl w:val="0"/>
          <w:numId w:val="67"/>
        </w:numPr>
        <w:rPr>
          <w:lang w:val="en-GB"/>
        </w:rPr>
      </w:pPr>
      <w:r w:rsidRPr="00E4706B">
        <w:rPr>
          <w:lang w:val="en-GB"/>
        </w:rPr>
        <w:lastRenderedPageBreak/>
        <w:t xml:space="preserve">UAS operator — The UAS operator is responsible for the safe operation of the UAS, and hence the safety risk analysis. In accordance with </w:t>
      </w:r>
      <w:r w:rsidR="00ED0964" w:rsidRPr="003412B6">
        <w:rPr>
          <w:lang w:val="en-GB"/>
        </w:rPr>
        <w:t>Article 5</w:t>
      </w:r>
      <w:r w:rsidRPr="00E4706B">
        <w:rPr>
          <w:lang w:val="en-GB"/>
        </w:rPr>
        <w:t xml:space="preserve"> of </w:t>
      </w:r>
      <w:r w:rsidR="00234224">
        <w:rPr>
          <w:lang w:val="en-GB"/>
        </w:rPr>
        <w:t>this Regulation</w:t>
      </w:r>
      <w:r w:rsidRPr="00E4706B">
        <w:rPr>
          <w:lang w:val="en-GB"/>
        </w:rPr>
        <w:t xml:space="preserve">, the UAS operator must substantiate the safety of the operation by performing the specific operational and risk assessment, except for the cases defined by the same </w:t>
      </w:r>
      <w:r w:rsidR="00ED0964" w:rsidRPr="003412B6">
        <w:rPr>
          <w:lang w:val="en-GB"/>
        </w:rPr>
        <w:t>Article 5</w:t>
      </w:r>
      <w:r w:rsidRPr="00E4706B">
        <w:rPr>
          <w:lang w:val="en-GB"/>
        </w:rPr>
        <w:t xml:space="preserve">. Supporting material for the assessment may be provided by third parties (e.g. the manufacturer of the UAS or equipment, U-space service providers, etc.). The UAS operator obtains an operational authorisation from the </w:t>
      </w:r>
      <w:r w:rsidR="00C71041">
        <w:rPr>
          <w:highlight w:val="yellow"/>
          <w:lang w:val="en-GB"/>
        </w:rPr>
        <w:t>CAA</w:t>
      </w:r>
      <w:r w:rsidR="00C71041" w:rsidRPr="00C71041">
        <w:rPr>
          <w:lang w:val="en-GB"/>
        </w:rPr>
        <w:t>/</w:t>
      </w:r>
      <w:r w:rsidRPr="00E4706B">
        <w:rPr>
          <w:lang w:val="en-GB"/>
        </w:rPr>
        <w:t>ANSP.</w:t>
      </w:r>
      <w:r w:rsidR="00604A3F" w:rsidRPr="00E4706B">
        <w:rPr>
          <w:lang w:val="en-GB"/>
        </w:rPr>
        <w:t xml:space="preserve"> A UAS operator having a LUC cannot be granted</w:t>
      </w:r>
      <w:r w:rsidR="00472206" w:rsidRPr="00E4706B">
        <w:rPr>
          <w:lang w:val="en-GB"/>
        </w:rPr>
        <w:t xml:space="preserve"> the privilege to assess compliance with the design requirements when a UAS with a design verification report1 (DVR) or a </w:t>
      </w:r>
      <w:r w:rsidR="00472206" w:rsidRPr="00E4706B">
        <w:rPr>
          <w:highlight w:val="yellow"/>
          <w:lang w:val="en-GB"/>
        </w:rPr>
        <w:t>(restricted) type certificate ((R)TC)</w:t>
      </w:r>
      <w:r w:rsidR="00472206" w:rsidRPr="00E4706B">
        <w:rPr>
          <w:lang w:val="en-GB"/>
        </w:rPr>
        <w:t xml:space="preserve"> is required.</w:t>
      </w:r>
    </w:p>
    <w:p w14:paraId="71437674" w14:textId="0658EDD8" w:rsidR="000F6088" w:rsidRPr="00E4706B" w:rsidRDefault="00C46607" w:rsidP="00472122">
      <w:pPr>
        <w:pStyle w:val="ListLevel2"/>
        <w:numPr>
          <w:ilvl w:val="0"/>
          <w:numId w:val="67"/>
        </w:numPr>
        <w:rPr>
          <w:lang w:val="en-GB"/>
        </w:rPr>
      </w:pPr>
      <w:r w:rsidRPr="00E4706B">
        <w:rPr>
          <w:lang w:val="en-GB"/>
        </w:rPr>
        <w:t>Applicant — The applicant is the party seeking operational approval. The applicant becomes the UAS operator once the operation has been approved.</w:t>
      </w:r>
    </w:p>
    <w:p w14:paraId="44243507" w14:textId="4EE6637C" w:rsidR="000F6088" w:rsidRPr="00E4706B" w:rsidRDefault="00C46607" w:rsidP="00472122">
      <w:pPr>
        <w:pStyle w:val="ListLevel2"/>
        <w:numPr>
          <w:ilvl w:val="0"/>
          <w:numId w:val="67"/>
        </w:numPr>
        <w:rPr>
          <w:lang w:val="en-GB"/>
        </w:rPr>
      </w:pPr>
      <w:r w:rsidRPr="00E4706B">
        <w:rPr>
          <w:lang w:val="en-GB"/>
        </w:rPr>
        <w:t xml:space="preserve">UAS manufacturer — For the purposes of the SORA, the UAS manufacturer is the party that designs and/or produces the UAS. The UAS manufacturer has unique design evidence (e.g. for the system performance, the system architecture, software/hardware development documentation, test/analysis documentation, etc.) that they may choose to make available to one or many UAS operator(s) or to the </w:t>
      </w:r>
      <w:r w:rsidR="00C71041">
        <w:rPr>
          <w:highlight w:val="yellow"/>
          <w:lang w:val="en-GB"/>
        </w:rPr>
        <w:t>CAA</w:t>
      </w:r>
      <w:r w:rsidRPr="00E4706B">
        <w:rPr>
          <w:lang w:val="en-GB"/>
        </w:rPr>
        <w:t xml:space="preserve"> to help to substantiate the UAS operator’s safety case. Alternatively, a potential UAS manufacturer may utilise the SORA to target design objectives for specific or generalised operations. To obtain airworthiness approval(s), these design objectives could be complemented by the use of certification specifications (CS) or industry consensus standards if they are found to be acceptable by </w:t>
      </w:r>
      <w:r w:rsidR="00400AAD">
        <w:rPr>
          <w:highlight w:val="yellow"/>
          <w:lang w:val="en-GB"/>
        </w:rPr>
        <w:t>CAA</w:t>
      </w:r>
      <w:r w:rsidRPr="00E4706B">
        <w:rPr>
          <w:lang w:val="en-GB"/>
        </w:rPr>
        <w:t>.</w:t>
      </w:r>
    </w:p>
    <w:p w14:paraId="3C13352B" w14:textId="0D687022" w:rsidR="000F6088" w:rsidRPr="00E4706B" w:rsidRDefault="00C46607" w:rsidP="00472122">
      <w:pPr>
        <w:pStyle w:val="ListLevel2"/>
        <w:numPr>
          <w:ilvl w:val="0"/>
          <w:numId w:val="67"/>
        </w:numPr>
        <w:rPr>
          <w:lang w:val="en-GB"/>
        </w:rPr>
      </w:pPr>
      <w:r w:rsidRPr="00E4706B">
        <w:rPr>
          <w:lang w:val="en-GB"/>
        </w:rPr>
        <w:t>Component manufacturer — The component manufacturer is the party that designs and/or produces components for use in UAS operations. The component manufacturer has unique design evidence (e.g. for the system performance, the system architecture, software/hardware development documentation, test/analysis documentation, etc.) that they may choose to make available to one or many UAS operator(s) to substantiate a safety case.</w:t>
      </w:r>
    </w:p>
    <w:p w14:paraId="47EB947A" w14:textId="77A87C32" w:rsidR="000F6088" w:rsidRPr="00E4706B" w:rsidRDefault="00C46607" w:rsidP="00472122">
      <w:pPr>
        <w:pStyle w:val="ListLevel2"/>
        <w:numPr>
          <w:ilvl w:val="0"/>
          <w:numId w:val="67"/>
        </w:numPr>
        <w:rPr>
          <w:lang w:val="en-GB"/>
        </w:rPr>
      </w:pPr>
      <w:r w:rsidRPr="00E4706B">
        <w:rPr>
          <w:lang w:val="en-GB"/>
        </w:rPr>
        <w:t xml:space="preserve"> </w:t>
      </w:r>
      <w:r w:rsidR="00684943" w:rsidRPr="00E4706B">
        <w:rPr>
          <w:lang w:val="en-GB"/>
        </w:rPr>
        <w:t>The CAA</w:t>
      </w:r>
      <w:r w:rsidRPr="00E4706B">
        <w:rPr>
          <w:lang w:val="en-GB"/>
        </w:rPr>
        <w:t xml:space="preserve"> — The</w:t>
      </w:r>
      <w:r w:rsidR="006E781A" w:rsidRPr="00E4706B">
        <w:rPr>
          <w:lang w:val="en-GB"/>
        </w:rPr>
        <w:t xml:space="preserve"> </w:t>
      </w:r>
      <w:r w:rsidR="00C51577" w:rsidRPr="00E4706B">
        <w:rPr>
          <w:lang w:val="en-GB"/>
        </w:rPr>
        <w:t>CAA</w:t>
      </w:r>
      <w:r w:rsidR="00684943" w:rsidRPr="00E4706B">
        <w:rPr>
          <w:lang w:val="en-GB"/>
        </w:rPr>
        <w:t xml:space="preserve"> is responsible</w:t>
      </w:r>
      <w:r w:rsidR="00677184" w:rsidRPr="00E4706B">
        <w:rPr>
          <w:lang w:val="en-GB"/>
        </w:rPr>
        <w:t xml:space="preserve"> to assess </w:t>
      </w:r>
      <w:r w:rsidRPr="00E4706B">
        <w:rPr>
          <w:lang w:val="en-GB"/>
        </w:rPr>
        <w:t xml:space="preserve">the safety case of UAS operations </w:t>
      </w:r>
      <w:r w:rsidR="00677184" w:rsidRPr="00E4706B">
        <w:rPr>
          <w:lang w:val="en-GB"/>
        </w:rPr>
        <w:t>and to issue the operational authorisation in accordance with</w:t>
      </w:r>
      <w:r w:rsidRPr="00E4706B">
        <w:rPr>
          <w:lang w:val="en-GB"/>
        </w:rPr>
        <w:t xml:space="preserve"> </w:t>
      </w:r>
      <w:r w:rsidR="00ED0964" w:rsidRPr="003412B6">
        <w:rPr>
          <w:lang w:val="en-GB"/>
        </w:rPr>
        <w:t>Article 12</w:t>
      </w:r>
      <w:r w:rsidRPr="00E4706B">
        <w:rPr>
          <w:lang w:val="en-GB"/>
        </w:rPr>
        <w:t xml:space="preserve">. The </w:t>
      </w:r>
      <w:r w:rsidR="00C71041">
        <w:rPr>
          <w:lang w:val="en-GB"/>
        </w:rPr>
        <w:t>CAA</w:t>
      </w:r>
      <w:r w:rsidRPr="00E4706B">
        <w:rPr>
          <w:lang w:val="en-GB"/>
        </w:rPr>
        <w:t xml:space="preserve"> may accept an applicant’s SORA submission in whole or in part. Through the SORA process, the applicant may need to consult with the </w:t>
      </w:r>
      <w:r w:rsidR="00C71041">
        <w:rPr>
          <w:lang w:val="en-GB"/>
        </w:rPr>
        <w:t>CAA</w:t>
      </w:r>
      <w:r w:rsidRPr="00E4706B">
        <w:rPr>
          <w:lang w:val="en-GB"/>
        </w:rPr>
        <w:t xml:space="preserve"> to ensure the consistent application or interpretation of individual steps. The </w:t>
      </w:r>
      <w:r w:rsidR="00C41210" w:rsidRPr="00E4706B">
        <w:rPr>
          <w:lang w:val="en-GB"/>
        </w:rPr>
        <w:t>CAA will</w:t>
      </w:r>
      <w:r w:rsidRPr="00E4706B">
        <w:rPr>
          <w:lang w:val="en-GB"/>
        </w:rPr>
        <w:t xml:space="preserve"> perform oversight of the UAS operator </w:t>
      </w:r>
      <w:r w:rsidR="00677184" w:rsidRPr="00E4706B">
        <w:rPr>
          <w:lang w:val="en-GB"/>
        </w:rPr>
        <w:t xml:space="preserve">in accordance with </w:t>
      </w:r>
      <w:r w:rsidRPr="00E4706B">
        <w:rPr>
          <w:lang w:val="en-GB"/>
        </w:rPr>
        <w:t xml:space="preserve">paragraphs (i) and (j) of </w:t>
      </w:r>
      <w:r w:rsidR="00064ABC" w:rsidRPr="003412B6">
        <w:rPr>
          <w:lang w:val="en-GB"/>
        </w:rPr>
        <w:t>Article 18</w:t>
      </w:r>
      <w:r w:rsidRPr="00E4706B">
        <w:rPr>
          <w:lang w:val="en-GB"/>
        </w:rPr>
        <w:t xml:space="preserve">. </w:t>
      </w:r>
      <w:r w:rsidR="0088049D" w:rsidRPr="00E4706B">
        <w:rPr>
          <w:lang w:val="en-GB"/>
        </w:rPr>
        <w:t xml:space="preserve"> The following elements are related to the UAS design:</w:t>
      </w:r>
    </w:p>
    <w:p w14:paraId="33ABEEB4" w14:textId="2FED9357" w:rsidR="00933D31" w:rsidRPr="00E4706B" w:rsidRDefault="00C46607" w:rsidP="00933D31">
      <w:pPr>
        <w:pStyle w:val="bullet3"/>
        <w:rPr>
          <w:lang w:val="en-GB"/>
        </w:rPr>
      </w:pPr>
      <w:r w:rsidRPr="00E4706B">
        <w:rPr>
          <w:lang w:val="en-GB"/>
        </w:rPr>
        <w:t>OSOs #02</w:t>
      </w:r>
      <w:r w:rsidR="0039311E" w:rsidRPr="00E4706B">
        <w:rPr>
          <w:lang w:val="en-GB"/>
        </w:rPr>
        <w:t xml:space="preserve"> (limited to design criteria)</w:t>
      </w:r>
      <w:r w:rsidRPr="00E4706B">
        <w:rPr>
          <w:lang w:val="en-GB"/>
        </w:rPr>
        <w:t xml:space="preserve">, #04, #05, #06, #10, #12, #18, #19 (limited to criterion #3), #20, </w:t>
      </w:r>
      <w:r w:rsidR="0039311E" w:rsidRPr="00E4706B">
        <w:rPr>
          <w:lang w:val="en-GB"/>
        </w:rPr>
        <w:t xml:space="preserve">#23 (limited to criterion #1) </w:t>
      </w:r>
      <w:r w:rsidRPr="00E4706B">
        <w:rPr>
          <w:lang w:val="en-GB"/>
        </w:rPr>
        <w:t>and #24;</w:t>
      </w:r>
    </w:p>
    <w:p w14:paraId="65F135D2" w14:textId="437F5507" w:rsidR="00933D31" w:rsidRPr="00E4706B" w:rsidRDefault="00C46607" w:rsidP="00933D31">
      <w:pPr>
        <w:pStyle w:val="bullet3"/>
        <w:rPr>
          <w:lang w:val="en-GB"/>
        </w:rPr>
      </w:pPr>
      <w:r w:rsidRPr="00E4706B">
        <w:rPr>
          <w:lang w:val="en-GB"/>
        </w:rPr>
        <w:t>M2 mitigation</w:t>
      </w:r>
      <w:r w:rsidR="003F7FEF" w:rsidRPr="00E4706B">
        <w:rPr>
          <w:lang w:val="en-GB"/>
        </w:rPr>
        <w:t xml:space="preserve"> for ground risk</w:t>
      </w:r>
      <w:r w:rsidRPr="00E4706B">
        <w:rPr>
          <w:lang w:val="en-GB"/>
        </w:rPr>
        <w:t xml:space="preserve">: </w:t>
      </w:r>
      <w:r w:rsidR="003F7FEF" w:rsidRPr="00E4706B">
        <w:rPr>
          <w:lang w:val="en-GB"/>
        </w:rPr>
        <w:t>(</w:t>
      </w:r>
      <w:r w:rsidRPr="00E4706B">
        <w:rPr>
          <w:lang w:val="en-GB"/>
        </w:rPr>
        <w:t>criterion #1</w:t>
      </w:r>
      <w:r w:rsidR="003F7FEF" w:rsidRPr="00E4706B">
        <w:rPr>
          <w:lang w:val="en-GB"/>
        </w:rPr>
        <w:t>)</w:t>
      </w:r>
      <w:r w:rsidRPr="00E4706B">
        <w:rPr>
          <w:lang w:val="en-GB"/>
        </w:rPr>
        <w:t>;</w:t>
      </w:r>
    </w:p>
    <w:p w14:paraId="71AAAF99" w14:textId="52BCA84B" w:rsidR="00933D31" w:rsidRPr="00E4706B" w:rsidRDefault="00C46607" w:rsidP="0084543F">
      <w:pPr>
        <w:pStyle w:val="bullet3"/>
        <w:rPr>
          <w:lang w:val="en-GB"/>
        </w:rPr>
      </w:pPr>
      <w:r w:rsidRPr="00E4706B">
        <w:rPr>
          <w:lang w:val="en-GB"/>
        </w:rPr>
        <w:t xml:space="preserve">verification of the system to contain the UAS </w:t>
      </w:r>
      <w:r w:rsidR="004B22C8" w:rsidRPr="00E4706B">
        <w:rPr>
          <w:lang w:val="en-GB"/>
        </w:rPr>
        <w:t>to avoid an infringement of the adjacent areas on the ground and/or adjacent airspace,</w:t>
      </w:r>
      <w:r w:rsidRPr="00E4706B">
        <w:rPr>
          <w:lang w:val="en-GB"/>
        </w:rPr>
        <w:t xml:space="preserve"> in accordance with Step #9 of the SORA process.</w:t>
      </w:r>
    </w:p>
    <w:p w14:paraId="3C1F7984" w14:textId="4BA47741" w:rsidR="00933D31" w:rsidRPr="00E4706B" w:rsidRDefault="008042AC" w:rsidP="00472122">
      <w:pPr>
        <w:pStyle w:val="ListLevel3"/>
        <w:numPr>
          <w:ilvl w:val="0"/>
          <w:numId w:val="71"/>
        </w:numPr>
        <w:ind w:left="2250" w:hanging="540"/>
        <w:rPr>
          <w:lang w:val="en-GB"/>
        </w:rPr>
      </w:pPr>
      <w:r w:rsidRPr="00E4706B">
        <w:rPr>
          <w:lang w:val="en-GB"/>
        </w:rPr>
        <w:t xml:space="preserve">If the UAS operation is classified as SAIL V and VI, compliance with the design provisions defined by SORA (i.e. design-related OSOs, mitigation means linked with the design and containment function) should be demonstrated through a type </w:t>
      </w:r>
      <w:r w:rsidR="00463E1E" w:rsidRPr="00E4706B">
        <w:rPr>
          <w:lang w:val="en-GB"/>
        </w:rPr>
        <w:t xml:space="preserve">acceptance </w:t>
      </w:r>
      <w:r w:rsidRPr="00E4706B">
        <w:rPr>
          <w:lang w:val="en-GB"/>
        </w:rPr>
        <w:t xml:space="preserve">certificate (TC) issued by </w:t>
      </w:r>
      <w:r w:rsidR="004801C1" w:rsidRPr="00E4706B">
        <w:rPr>
          <w:lang w:val="en-GB"/>
        </w:rPr>
        <w:t xml:space="preserve">the </w:t>
      </w:r>
      <w:r w:rsidR="00400AAD">
        <w:rPr>
          <w:lang w:val="en-GB"/>
        </w:rPr>
        <w:t>CAA</w:t>
      </w:r>
      <w:r w:rsidRPr="00E4706B">
        <w:rPr>
          <w:lang w:val="en-GB"/>
        </w:rPr>
        <w:t xml:space="preserve"> according to </w:t>
      </w:r>
      <w:r w:rsidR="004801C1" w:rsidRPr="00E4706B">
        <w:rPr>
          <w:lang w:val="en-GB"/>
        </w:rPr>
        <w:t>MCAR-</w:t>
      </w:r>
      <w:r w:rsidRPr="00E4706B" w:rsidDel="004801C1">
        <w:rPr>
          <w:lang w:val="en-GB"/>
        </w:rPr>
        <w:t>21</w:t>
      </w:r>
      <w:r w:rsidRPr="00E4706B">
        <w:rPr>
          <w:lang w:val="en-GB"/>
        </w:rPr>
        <w:t xml:space="preserve"> as defined in</w:t>
      </w:r>
      <w:r w:rsidR="00C46607" w:rsidRPr="00E4706B">
        <w:rPr>
          <w:lang w:val="en-GB"/>
        </w:rPr>
        <w:t xml:space="preserve"> Article 40(1)(d). For the other </w:t>
      </w:r>
      <w:r w:rsidR="00C46607" w:rsidRPr="00E4706B">
        <w:rPr>
          <w:lang w:val="en-GB"/>
        </w:rPr>
        <w:lastRenderedPageBreak/>
        <w:t xml:space="preserve">OSOs and mitigation means, the </w:t>
      </w:r>
      <w:r w:rsidR="00C71041">
        <w:rPr>
          <w:lang w:val="en-GB"/>
        </w:rPr>
        <w:t>CAA</w:t>
      </w:r>
      <w:r w:rsidR="00C46607" w:rsidRPr="00E4706B">
        <w:rPr>
          <w:lang w:val="en-GB"/>
        </w:rPr>
        <w:t xml:space="preserve"> </w:t>
      </w:r>
      <w:r w:rsidR="00504823" w:rsidRPr="00E4706B">
        <w:rPr>
          <w:lang w:val="en-GB"/>
        </w:rPr>
        <w:t xml:space="preserve">may verify the compliance or may </w:t>
      </w:r>
      <w:r w:rsidR="00C46607" w:rsidRPr="00E4706B">
        <w:rPr>
          <w:lang w:val="en-GB"/>
        </w:rPr>
        <w:t xml:space="preserve">define which </w:t>
      </w:r>
      <w:r w:rsidR="006E3768" w:rsidRPr="00E4706B">
        <w:rPr>
          <w:lang w:val="en-GB"/>
        </w:rPr>
        <w:t>entity</w:t>
      </w:r>
      <w:r w:rsidR="00C46607" w:rsidRPr="00E4706B">
        <w:rPr>
          <w:lang w:val="en-GB"/>
        </w:rPr>
        <w:t xml:space="preserve"> is able to verify compliance with them</w:t>
      </w:r>
      <w:r w:rsidR="006E3768" w:rsidRPr="00E4706B">
        <w:rPr>
          <w:lang w:val="en-GB"/>
        </w:rPr>
        <w:t xml:space="preserve"> as a third party</w:t>
      </w:r>
      <w:r w:rsidR="00C46607" w:rsidRPr="00E4706B">
        <w:rPr>
          <w:lang w:val="en-GB"/>
        </w:rPr>
        <w:t>.</w:t>
      </w:r>
    </w:p>
    <w:p w14:paraId="01DF7665" w14:textId="49EA192A" w:rsidR="00957CF5" w:rsidRPr="00E4706B" w:rsidRDefault="00957CF5" w:rsidP="00472122">
      <w:pPr>
        <w:pStyle w:val="ListLevel3"/>
        <w:numPr>
          <w:ilvl w:val="0"/>
          <w:numId w:val="71"/>
        </w:numPr>
        <w:ind w:left="2250" w:hanging="540"/>
        <w:rPr>
          <w:lang w:val="en-GB"/>
        </w:rPr>
      </w:pPr>
      <w:r w:rsidRPr="00E4706B">
        <w:rPr>
          <w:lang w:val="en-GB"/>
        </w:rPr>
        <w:t xml:space="preserve">If the UAS operation is classified as SAIL IV, compliance with the design-related SORA provisions (i.e. design-related OSOs, mitigation means linked with the design and containment function) should be demonstrated through a DVR issued by </w:t>
      </w:r>
      <w:r w:rsidR="003F4CBC" w:rsidRPr="00CA3619">
        <w:rPr>
          <w:highlight w:val="yellow"/>
          <w:lang w:val="en-GB"/>
        </w:rPr>
        <w:t xml:space="preserve">the CAA or issued </w:t>
      </w:r>
      <w:r w:rsidR="00A456FA" w:rsidRPr="00CA3619">
        <w:rPr>
          <w:highlight w:val="yellow"/>
          <w:lang w:val="en-GB"/>
        </w:rPr>
        <w:t>by a competent authority acceptable to the</w:t>
      </w:r>
      <w:r w:rsidR="00A456FA" w:rsidRPr="00E4706B">
        <w:rPr>
          <w:lang w:val="en-GB"/>
        </w:rPr>
        <w:t xml:space="preserve"> </w:t>
      </w:r>
      <w:r w:rsidR="00400AAD">
        <w:rPr>
          <w:lang w:val="en-GB"/>
        </w:rPr>
        <w:t>CAA</w:t>
      </w:r>
      <w:r w:rsidRPr="00E4706B">
        <w:rPr>
          <w:lang w:val="en-GB"/>
        </w:rPr>
        <w:t xml:space="preserve">. Evidence of compliance with the other OSOs and mitigations (not related to design) will be provided to the </w:t>
      </w:r>
      <w:r w:rsidR="00C71041">
        <w:rPr>
          <w:lang w:val="en-GB"/>
        </w:rPr>
        <w:t>CAA</w:t>
      </w:r>
      <w:r w:rsidRPr="00E4706B">
        <w:rPr>
          <w:lang w:val="en-GB"/>
        </w:rPr>
        <w:t xml:space="preserve"> according to the level of robustness of the OSOs, that will assess them as part of the application for the operational authorisation.</w:t>
      </w:r>
    </w:p>
    <w:p w14:paraId="388E834E" w14:textId="2F92C628" w:rsidR="0071354D" w:rsidRPr="00E4706B" w:rsidRDefault="0071354D" w:rsidP="00472122">
      <w:pPr>
        <w:pStyle w:val="ListLevel3"/>
        <w:numPr>
          <w:ilvl w:val="0"/>
          <w:numId w:val="71"/>
        </w:numPr>
        <w:ind w:left="2250" w:hanging="540"/>
        <w:rPr>
          <w:lang w:val="en-GB"/>
        </w:rPr>
      </w:pPr>
      <w:r w:rsidRPr="00E4706B">
        <w:rPr>
          <w:lang w:val="en-GB"/>
        </w:rPr>
        <w:t xml:space="preserve">If the UAS operation is classified as SAIL I, II or III, the </w:t>
      </w:r>
      <w:r w:rsidR="00C71041">
        <w:rPr>
          <w:lang w:val="en-GB"/>
        </w:rPr>
        <w:t>CAA</w:t>
      </w:r>
      <w:r w:rsidRPr="00E4706B">
        <w:rPr>
          <w:lang w:val="en-GB"/>
        </w:rPr>
        <w:t xml:space="preserve"> may accept a declaration submitted by the UAS operator for the compliance with all OSOs and mitigations related to design. The </w:t>
      </w:r>
      <w:r w:rsidR="00C71041">
        <w:rPr>
          <w:lang w:val="en-GB"/>
        </w:rPr>
        <w:t>CAA</w:t>
      </w:r>
      <w:r w:rsidRPr="00E4706B">
        <w:rPr>
          <w:lang w:val="en-GB"/>
        </w:rPr>
        <w:t xml:space="preserve"> may check the statements of the UAS operator, in particular with regard to the claimed level of integrity and robustness of the UAS for the considered SAIL.</w:t>
      </w:r>
    </w:p>
    <w:p w14:paraId="3184B52B" w14:textId="1818BAA0" w:rsidR="00441314" w:rsidRPr="00E4706B" w:rsidRDefault="00441314" w:rsidP="00472122">
      <w:pPr>
        <w:pStyle w:val="ListLevel3"/>
        <w:numPr>
          <w:ilvl w:val="0"/>
          <w:numId w:val="71"/>
        </w:numPr>
        <w:ind w:left="2250" w:hanging="540"/>
        <w:rPr>
          <w:lang w:val="en-GB"/>
        </w:rPr>
      </w:pPr>
      <w:r w:rsidRPr="00E4706B">
        <w:rPr>
          <w:lang w:val="en-GB"/>
        </w:rPr>
        <w:t xml:space="preserve">Despite the SAIL, when the claimed level of robustness of the mitigation means M2 is high, the </w:t>
      </w:r>
      <w:r w:rsidR="00C71041">
        <w:rPr>
          <w:lang w:val="en-GB"/>
        </w:rPr>
        <w:t>CAA</w:t>
      </w:r>
      <w:r w:rsidRPr="00E4706B">
        <w:rPr>
          <w:lang w:val="en-GB"/>
        </w:rPr>
        <w:t xml:space="preserve"> </w:t>
      </w:r>
      <w:r w:rsidR="004B0B2E" w:rsidRPr="00E4706B">
        <w:rPr>
          <w:lang w:val="en-GB"/>
        </w:rPr>
        <w:t>will</w:t>
      </w:r>
      <w:r w:rsidRPr="00E4706B">
        <w:rPr>
          <w:lang w:val="en-GB"/>
        </w:rPr>
        <w:t xml:space="preserve"> require the operator to use a UAS with a DVR issued by </w:t>
      </w:r>
      <w:r w:rsidR="00142101" w:rsidRPr="00CA3619">
        <w:rPr>
          <w:highlight w:val="yellow"/>
          <w:lang w:val="en-GB"/>
        </w:rPr>
        <w:t xml:space="preserve">the CAA or a competent authority acceptable to the </w:t>
      </w:r>
      <w:r w:rsidR="00400AAD" w:rsidRPr="00CA3619">
        <w:rPr>
          <w:highlight w:val="yellow"/>
          <w:lang w:val="en-GB"/>
        </w:rPr>
        <w:t>CAA</w:t>
      </w:r>
      <w:r w:rsidRPr="00E4706B">
        <w:rPr>
          <w:lang w:val="en-GB"/>
        </w:rPr>
        <w:t xml:space="preserve"> limited to compliance with those mitigation means</w:t>
      </w:r>
      <w:r w:rsidR="000101FE" w:rsidRPr="00E4706B">
        <w:rPr>
          <w:rStyle w:val="FootnoteReference"/>
          <w:lang w:val="en-GB"/>
        </w:rPr>
        <w:footnoteReference w:id="4"/>
      </w:r>
      <w:r w:rsidR="00D92430" w:rsidRPr="00E4706B">
        <w:rPr>
          <w:lang w:val="en-GB"/>
        </w:rPr>
        <w:t>.</w:t>
      </w:r>
    </w:p>
    <w:p w14:paraId="06F3B00B" w14:textId="73C60FC6" w:rsidR="000F6088" w:rsidRPr="00E4706B" w:rsidRDefault="00C46607" w:rsidP="00472122">
      <w:pPr>
        <w:pStyle w:val="ListLevel2"/>
        <w:numPr>
          <w:ilvl w:val="0"/>
          <w:numId w:val="67"/>
        </w:numPr>
        <w:rPr>
          <w:lang w:val="en-GB"/>
        </w:rPr>
      </w:pPr>
      <w:r w:rsidRPr="00E4706B">
        <w:rPr>
          <w:lang w:val="en-GB"/>
        </w:rPr>
        <w:t>ANSP — The ANSP is the designated provider of air traffic service in a specific area of operation (airspace). The ANSP assesses whether the proposed flight can be safely conducted in the particular airspace that it covers, and</w:t>
      </w:r>
      <w:r w:rsidR="00156973" w:rsidRPr="00E4706B">
        <w:rPr>
          <w:lang w:val="en-GB"/>
        </w:rPr>
        <w:t xml:space="preserve"> if so, authorises the flight.</w:t>
      </w:r>
    </w:p>
    <w:p w14:paraId="4DB537A3" w14:textId="21AE289A" w:rsidR="000F6088" w:rsidRPr="00E4706B" w:rsidRDefault="00C46607" w:rsidP="00472122">
      <w:pPr>
        <w:pStyle w:val="ListLevel2"/>
        <w:numPr>
          <w:ilvl w:val="0"/>
          <w:numId w:val="67"/>
        </w:numPr>
        <w:rPr>
          <w:lang w:val="en-GB"/>
        </w:rPr>
      </w:pPr>
      <w:r w:rsidRPr="00E4706B">
        <w:rPr>
          <w:lang w:val="en-GB"/>
        </w:rPr>
        <w:t>U-space service provider — U-space service providers are entities that provide services to support the safe and efficient use of airspace.</w:t>
      </w:r>
    </w:p>
    <w:p w14:paraId="3C245769" w14:textId="1382AC1D" w:rsidR="000F6088" w:rsidRPr="00E4706B" w:rsidRDefault="00C46607" w:rsidP="00472122">
      <w:pPr>
        <w:pStyle w:val="ListLevel2"/>
        <w:numPr>
          <w:ilvl w:val="0"/>
          <w:numId w:val="67"/>
        </w:numPr>
        <w:rPr>
          <w:lang w:val="en-GB"/>
        </w:rPr>
      </w:pPr>
      <w:r w:rsidRPr="00E4706B">
        <w:rPr>
          <w:lang w:val="en-GB"/>
        </w:rPr>
        <w:t>Remote pilot — The remote pilot is designated by the UAS operator, or, in the case of general aviation, the aircraft owner, as being charged with safely conducting the flight.</w:t>
      </w:r>
    </w:p>
    <w:p w14:paraId="593A1FE6" w14:textId="6946A8B5" w:rsidR="000F6088" w:rsidRPr="00E4706B" w:rsidRDefault="00C46607" w:rsidP="00472122">
      <w:pPr>
        <w:pStyle w:val="ListLevel0"/>
        <w:numPr>
          <w:ilvl w:val="0"/>
          <w:numId w:val="61"/>
        </w:numPr>
        <w:rPr>
          <w:lang w:val="en-GB"/>
        </w:rPr>
      </w:pPr>
      <w:r w:rsidRPr="00E4706B">
        <w:rPr>
          <w:lang w:val="en-GB"/>
        </w:rPr>
        <w:t>The SORA process</w:t>
      </w:r>
    </w:p>
    <w:p w14:paraId="25E6A2B5" w14:textId="569E377D" w:rsidR="000F6088" w:rsidRPr="00E4706B" w:rsidRDefault="00C46607" w:rsidP="00472122">
      <w:pPr>
        <w:pStyle w:val="ListLevel0"/>
        <w:numPr>
          <w:ilvl w:val="1"/>
          <w:numId w:val="61"/>
        </w:numPr>
        <w:rPr>
          <w:lang w:val="en-GB"/>
        </w:rPr>
      </w:pPr>
      <w:r w:rsidRPr="00E4706B">
        <w:rPr>
          <w:lang w:val="en-GB"/>
        </w:rPr>
        <w:t>Introduction to risk</w:t>
      </w:r>
    </w:p>
    <w:p w14:paraId="1BFCBFAA" w14:textId="447CF6ED" w:rsidR="000F6088" w:rsidRPr="00E4706B" w:rsidRDefault="00C46607" w:rsidP="00472122">
      <w:pPr>
        <w:pStyle w:val="ListLevel2"/>
        <w:numPr>
          <w:ilvl w:val="0"/>
          <w:numId w:val="69"/>
        </w:numPr>
        <w:rPr>
          <w:lang w:val="en-GB"/>
        </w:rPr>
      </w:pPr>
      <w:r w:rsidRPr="00E4706B">
        <w:rPr>
          <w:lang w:val="en-GB"/>
        </w:rPr>
        <w:t>Many definitions of the word ‘</w:t>
      </w:r>
      <w:r w:rsidRPr="00E4706B">
        <w:rPr>
          <w:b/>
          <w:lang w:val="en-GB"/>
        </w:rPr>
        <w:t>risk</w:t>
      </w:r>
      <w:r w:rsidRPr="00E4706B">
        <w:rPr>
          <w:lang w:val="en-GB"/>
        </w:rPr>
        <w:t>’ exist in the literature. One of the easiest and most understandable definitions is provided in SAE ARP 4754A / EUROCAE ED-79A: ‘the combination of the frequency (probability) of an occurrence and its associated level of severity’. This definition of ‘risk’ is retained in this document.</w:t>
      </w:r>
    </w:p>
    <w:p w14:paraId="4A51A24A" w14:textId="6B79813D" w:rsidR="000F6088" w:rsidRPr="00E4706B" w:rsidRDefault="00C46607" w:rsidP="00472122">
      <w:pPr>
        <w:pStyle w:val="ListLevel2"/>
        <w:numPr>
          <w:ilvl w:val="0"/>
          <w:numId w:val="69"/>
        </w:numPr>
        <w:rPr>
          <w:lang w:val="en-GB"/>
        </w:rPr>
      </w:pPr>
      <w:r w:rsidRPr="00E4706B">
        <w:rPr>
          <w:lang w:val="en-GB"/>
        </w:rPr>
        <w:t xml:space="preserve">The consequence of an occurrence will be designated as </w:t>
      </w:r>
      <w:r w:rsidRPr="00E4706B">
        <w:rPr>
          <w:b/>
          <w:lang w:val="en-GB"/>
        </w:rPr>
        <w:t>harm</w:t>
      </w:r>
      <w:r w:rsidRPr="00E4706B">
        <w:rPr>
          <w:lang w:val="en-GB"/>
        </w:rPr>
        <w:t xml:space="preserve"> of some type.</w:t>
      </w:r>
    </w:p>
    <w:p w14:paraId="38CBE04D" w14:textId="68288824" w:rsidR="000F6088" w:rsidRPr="00E4706B" w:rsidRDefault="00C46607" w:rsidP="00472122">
      <w:pPr>
        <w:pStyle w:val="ListLevel2"/>
        <w:numPr>
          <w:ilvl w:val="0"/>
          <w:numId w:val="69"/>
        </w:numPr>
        <w:rPr>
          <w:lang w:val="en-GB"/>
        </w:rPr>
      </w:pPr>
      <w:r w:rsidRPr="00E4706B">
        <w:rPr>
          <w:lang w:val="en-GB"/>
        </w:rPr>
        <w:t>Many different categories of harm arise from any given occurrence. Various authors on this topic have collated these categories of harm as supported by the literature. This document will focus on occurrences of harm (e.g. a UAS crash) that are short-lived and usually give rise to a near loss of life. Chronic events (e.g. toxic emissions over a period of time) are explicitly excluded from this assessment. The categories of harm in this document are the potential for:</w:t>
      </w:r>
    </w:p>
    <w:p w14:paraId="0068C7A3" w14:textId="3ABF60D7" w:rsidR="000F6088" w:rsidRPr="00E4706B" w:rsidRDefault="00C46607" w:rsidP="00472122">
      <w:pPr>
        <w:pStyle w:val="ListLevel3"/>
        <w:numPr>
          <w:ilvl w:val="0"/>
          <w:numId w:val="512"/>
        </w:numPr>
        <w:ind w:left="2250" w:hanging="540"/>
        <w:rPr>
          <w:lang w:val="en-GB"/>
        </w:rPr>
      </w:pPr>
      <w:r w:rsidRPr="00E4706B">
        <w:rPr>
          <w:lang w:val="en-GB"/>
        </w:rPr>
        <w:t>fatal injuries to third parties on the ground;</w:t>
      </w:r>
    </w:p>
    <w:p w14:paraId="4EBF6DA3" w14:textId="1071FFD6" w:rsidR="000F6088" w:rsidRPr="00E4706B" w:rsidRDefault="00C46607" w:rsidP="00472122">
      <w:pPr>
        <w:pStyle w:val="ListLevel3"/>
        <w:numPr>
          <w:ilvl w:val="0"/>
          <w:numId w:val="512"/>
        </w:numPr>
        <w:ind w:left="2250" w:hanging="540"/>
        <w:rPr>
          <w:lang w:val="en-GB"/>
        </w:rPr>
      </w:pPr>
      <w:r w:rsidRPr="00E4706B">
        <w:rPr>
          <w:lang w:val="en-GB"/>
        </w:rPr>
        <w:t>fatal injuries to third parties in the air; or</w:t>
      </w:r>
    </w:p>
    <w:p w14:paraId="20DDF39D" w14:textId="1D94D793" w:rsidR="000F6088" w:rsidRPr="00E4706B" w:rsidRDefault="00C46607" w:rsidP="00472122">
      <w:pPr>
        <w:pStyle w:val="ListLevel3"/>
        <w:numPr>
          <w:ilvl w:val="0"/>
          <w:numId w:val="512"/>
        </w:numPr>
        <w:ind w:left="2250" w:hanging="540"/>
        <w:rPr>
          <w:lang w:val="en-GB"/>
        </w:rPr>
      </w:pPr>
      <w:r w:rsidRPr="00E4706B">
        <w:rPr>
          <w:lang w:val="en-GB"/>
        </w:rPr>
        <w:lastRenderedPageBreak/>
        <w:t>damage to critical infrastructure.</w:t>
      </w:r>
    </w:p>
    <w:p w14:paraId="7DD79763" w14:textId="5844CB06" w:rsidR="000F6088" w:rsidRPr="00E4706B" w:rsidRDefault="00C46607" w:rsidP="00472122">
      <w:pPr>
        <w:pStyle w:val="ListLevel2"/>
        <w:numPr>
          <w:ilvl w:val="0"/>
          <w:numId w:val="69"/>
        </w:numPr>
        <w:rPr>
          <w:lang w:val="en-GB"/>
        </w:rPr>
      </w:pPr>
      <w:r w:rsidRPr="00E4706B">
        <w:rPr>
          <w:lang w:val="en-GB"/>
        </w:rPr>
        <w:t xml:space="preserve">It is acknowledged that the </w:t>
      </w:r>
      <w:r w:rsidR="00210607">
        <w:rPr>
          <w:highlight w:val="yellow"/>
          <w:lang w:val="en-GB"/>
        </w:rPr>
        <w:t>CAA</w:t>
      </w:r>
      <w:r w:rsidRPr="00E4706B">
        <w:rPr>
          <w:lang w:val="en-GB"/>
        </w:rPr>
        <w:t>, when appropriate, may consider additional categories of harm (e.g. the disruption of a community, environmental damage, financial loss, etc.). This methodology could also be used for those categories of harm.</w:t>
      </w:r>
    </w:p>
    <w:p w14:paraId="52D7AA7F" w14:textId="06889354" w:rsidR="000F6088" w:rsidRPr="00E4706B" w:rsidRDefault="00C46607" w:rsidP="00472122">
      <w:pPr>
        <w:pStyle w:val="ListLevel2"/>
        <w:numPr>
          <w:ilvl w:val="0"/>
          <w:numId w:val="69"/>
        </w:numPr>
        <w:rPr>
          <w:lang w:val="en-GB"/>
        </w:rPr>
      </w:pPr>
      <w:r w:rsidRPr="00E4706B">
        <w:rPr>
          <w:lang w:val="en-GB"/>
        </w:rPr>
        <w:t>Several studies have shown that the amount of energy needed to cause fatal injuries, in the case of a direct hit, is extremely low (i.e. in the region of few dozen Joules.) The energy levels of operations addressed within this document are likely to be significantly higher, and therefore the retained harm is the potential for fatal injuries. By application of the methodology, the applicant has the opportunity to claim lower lethality either on a case</w:t>
      </w:r>
      <w:r w:rsidRPr="00E4706B">
        <w:rPr>
          <w:lang w:val="en-GB"/>
        </w:rPr>
        <w:noBreakHyphen/>
        <w:t xml:space="preserve">by-case basis, or systematically if allowed by the </w:t>
      </w:r>
      <w:r w:rsidR="00210607">
        <w:rPr>
          <w:highlight w:val="yellow"/>
          <w:lang w:val="en-GB"/>
        </w:rPr>
        <w:t>CAA</w:t>
      </w:r>
      <w:r w:rsidR="00524CC3" w:rsidRPr="00E4706B">
        <w:rPr>
          <w:lang w:val="en-GB"/>
        </w:rPr>
        <w:t xml:space="preserve"> </w:t>
      </w:r>
      <w:r w:rsidRPr="00E4706B">
        <w:rPr>
          <w:lang w:val="en-GB"/>
        </w:rPr>
        <w:t>(e.g. in the ‘open’ category).</w:t>
      </w:r>
    </w:p>
    <w:p w14:paraId="36B4BBF4" w14:textId="43B5364C" w:rsidR="000F6088" w:rsidRPr="00E4706B" w:rsidRDefault="00C46607" w:rsidP="00472122">
      <w:pPr>
        <w:pStyle w:val="ListLevel2"/>
        <w:numPr>
          <w:ilvl w:val="0"/>
          <w:numId w:val="69"/>
        </w:numPr>
        <w:rPr>
          <w:lang w:val="en-GB"/>
        </w:rPr>
      </w:pPr>
      <w:r w:rsidRPr="00E4706B">
        <w:rPr>
          <w:lang w:val="en-GB"/>
        </w:rPr>
        <w:t>Fatal injury is a well-defined condition and, in most countries, is known by the authorities. Therefore, the risk of under-reporting fatalities is almost non-existent. The quantification of the associated risk of fatality is straightforward. The usual means to measure fatalities is by the number of deaths within a particular time interval (e.g. the fatal accident rate per million flying hours), or the number of deaths for a specified circumstance (e.g. the fatal accident rate per number of take-offs).</w:t>
      </w:r>
    </w:p>
    <w:p w14:paraId="4E9B561B" w14:textId="7F58E8F4" w:rsidR="000F6088" w:rsidRPr="00E4706B" w:rsidRDefault="00C46607" w:rsidP="00472122">
      <w:pPr>
        <w:pStyle w:val="ListLevel2"/>
        <w:numPr>
          <w:ilvl w:val="0"/>
          <w:numId w:val="69"/>
        </w:numPr>
        <w:rPr>
          <w:lang w:val="en-GB"/>
        </w:rPr>
      </w:pPr>
      <w:r w:rsidRPr="00E4706B">
        <w:rPr>
          <w:lang w:val="en-GB"/>
        </w:rPr>
        <w:t>Damage to critical infrastructure is a more complex condition. Therefore, the quantification of the associated risks may be difficult and subject to cooperation with the organisation responsible for the infrastructure.</w:t>
      </w:r>
    </w:p>
    <w:p w14:paraId="38433B2D" w14:textId="6F2C800A" w:rsidR="000F6088" w:rsidRPr="00E4706B" w:rsidRDefault="00C46607" w:rsidP="00472122">
      <w:pPr>
        <w:pStyle w:val="ListLevel0"/>
        <w:numPr>
          <w:ilvl w:val="1"/>
          <w:numId w:val="61"/>
        </w:numPr>
        <w:rPr>
          <w:lang w:val="en-GB"/>
        </w:rPr>
      </w:pPr>
      <w:r w:rsidRPr="00E4706B">
        <w:rPr>
          <w:lang w:val="en-GB"/>
        </w:rPr>
        <w:t>SORA process outline</w:t>
      </w:r>
    </w:p>
    <w:p w14:paraId="0642005F" w14:textId="69A0EF3B" w:rsidR="000F6088" w:rsidRPr="00E4706B" w:rsidRDefault="00C46607" w:rsidP="00472122">
      <w:pPr>
        <w:pStyle w:val="ListLevel2"/>
        <w:numPr>
          <w:ilvl w:val="0"/>
          <w:numId w:val="70"/>
        </w:numPr>
        <w:rPr>
          <w:lang w:val="en-GB"/>
        </w:rPr>
      </w:pPr>
      <w:r w:rsidRPr="00E4706B">
        <w:rPr>
          <w:lang w:val="en-GB"/>
        </w:rPr>
        <w:t>The SORA methodology provides a logical process to analyse the proposed ConOps and establish an adequate level of confidence that the operation can be conducted with an acceptable level of risk. There are ten steps that support the SORA methodology and each of these steps is described in the following paragraphs and further detailed, when necessary, in the relevant annexes.</w:t>
      </w:r>
    </w:p>
    <w:p w14:paraId="2D14F9E1" w14:textId="7A572973" w:rsidR="000F6088" w:rsidRPr="00E4706B" w:rsidRDefault="00C46607" w:rsidP="00472122">
      <w:pPr>
        <w:pStyle w:val="ListLevel2"/>
        <w:numPr>
          <w:ilvl w:val="0"/>
          <w:numId w:val="70"/>
        </w:numPr>
        <w:rPr>
          <w:lang w:val="en-GB"/>
        </w:rPr>
      </w:pPr>
      <w:r w:rsidRPr="00E4706B">
        <w:rPr>
          <w:lang w:val="en-GB"/>
        </w:rPr>
        <w:t>The SORA focuses on the assessment of air and ground risks. In addition to air and ground risks, an additional risk assessment of critical infrastructure should also be performed. This should be done in cooperation with the organisation responsible for the infrastructure, as they are most knowledgeable of those threats. Figure 3 outlines the ten steps of the risk model, while Figure 4 provides an overall understanding of how to arrive at an air risk class (ARC) for a given operation.</w:t>
      </w:r>
    </w:p>
    <w:p w14:paraId="18C2FD84" w14:textId="300C206A" w:rsidR="0084543F" w:rsidRPr="00E4706B" w:rsidRDefault="00D35038" w:rsidP="00E558DE">
      <w:pPr>
        <w:pStyle w:val="ListLevel0"/>
        <w:spacing w:after="240"/>
        <w:rPr>
          <w:lang w:val="en-GB"/>
        </w:rPr>
      </w:pPr>
      <w:r>
        <w:rPr>
          <w:lang w:val="en-GB"/>
        </w:rPr>
        <w:lastRenderedPageBreak/>
        <w:pict w14:anchorId="72EAAD6D">
          <v:shape id="_x0000_i1026" type="#_x0000_t75" style="width:482.5pt;height:578.8pt">
            <v:imagedata r:id="rId36" o:title=""/>
          </v:shape>
        </w:pict>
      </w:r>
    </w:p>
    <w:p w14:paraId="0B845D17"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 xml:space="preserve">Figure </w:t>
      </w:r>
      <w:r w:rsidR="00156973" w:rsidRPr="00537290">
        <w:rPr>
          <w:rStyle w:val="easaCharHead"/>
          <w:rFonts w:ascii="Open Sans" w:hAnsi="Open Sans" w:cs="Open Sans"/>
          <w:b w:val="0"/>
          <w:bCs/>
          <w:lang w:val="en-GB"/>
        </w:rPr>
        <w:t>3</w:t>
      </w:r>
      <w:r w:rsidRPr="00537290">
        <w:rPr>
          <w:rStyle w:val="easaCharHead"/>
          <w:rFonts w:ascii="Open Sans" w:hAnsi="Open Sans" w:cs="Open Sans"/>
          <w:b w:val="0"/>
          <w:bCs/>
          <w:lang w:val="en-GB"/>
        </w:rPr>
        <w:t xml:space="preserve"> — The SORA process</w:t>
      </w:r>
    </w:p>
    <w:p w14:paraId="6FF3EE4E" w14:textId="77777777" w:rsidR="000F6088" w:rsidRPr="00E4706B" w:rsidRDefault="00C46607" w:rsidP="00343DEC">
      <w:pPr>
        <w:pStyle w:val="Normal0"/>
        <w:rPr>
          <w:lang w:val="en-GB"/>
        </w:rPr>
      </w:pPr>
      <w:r w:rsidRPr="00E4706B">
        <w:rPr>
          <w:lang w:val="en-GB"/>
        </w:rPr>
        <w:t>Note: If operations are conducted across different environments, some steps may need to be repeated for each particular environment.</w:t>
      </w:r>
    </w:p>
    <w:p w14:paraId="7C0A13F4" w14:textId="42AAB880" w:rsidR="000F6088" w:rsidRPr="00E4706B" w:rsidRDefault="00C46607" w:rsidP="00472122">
      <w:pPr>
        <w:pStyle w:val="ListLevel0"/>
        <w:numPr>
          <w:ilvl w:val="2"/>
          <w:numId w:val="61"/>
        </w:numPr>
        <w:rPr>
          <w:lang w:val="en-GB"/>
        </w:rPr>
      </w:pPr>
      <w:r w:rsidRPr="00E4706B">
        <w:rPr>
          <w:lang w:val="en-GB"/>
        </w:rPr>
        <w:t>Pre-application evaluation</w:t>
      </w:r>
    </w:p>
    <w:p w14:paraId="29AC6DF4" w14:textId="71ECE390" w:rsidR="000F6088" w:rsidRPr="00E4706B" w:rsidRDefault="00C46607" w:rsidP="00472122">
      <w:pPr>
        <w:pStyle w:val="ListLevel2"/>
        <w:numPr>
          <w:ilvl w:val="0"/>
          <w:numId w:val="72"/>
        </w:numPr>
        <w:ind w:left="2610"/>
        <w:rPr>
          <w:lang w:val="en-GB"/>
        </w:rPr>
      </w:pPr>
      <w:r w:rsidRPr="00E4706B">
        <w:rPr>
          <w:lang w:val="en-GB"/>
        </w:rPr>
        <w:t xml:space="preserve">Before starting the SORA process, the applicant should verify that the proposed operation is feasible (i.e. not subject to specific exclusions </w:t>
      </w:r>
      <w:r w:rsidRPr="00E4706B">
        <w:rPr>
          <w:lang w:val="en-GB"/>
        </w:rPr>
        <w:lastRenderedPageBreak/>
        <w:t xml:space="preserve">from the </w:t>
      </w:r>
      <w:r w:rsidR="00C71041">
        <w:rPr>
          <w:highlight w:val="yellow"/>
          <w:lang w:val="en-GB"/>
        </w:rPr>
        <w:t>CAA</w:t>
      </w:r>
      <w:r w:rsidRPr="00E4706B">
        <w:rPr>
          <w:lang w:val="en-GB"/>
        </w:rPr>
        <w:t xml:space="preserve"> or subject to an STS). Things to verify before beginning the SORA process are whether:</w:t>
      </w:r>
    </w:p>
    <w:p w14:paraId="5702FC49" w14:textId="77777777" w:rsidR="000F6088" w:rsidRPr="00E4706B" w:rsidRDefault="00C46607" w:rsidP="00CC2891">
      <w:pPr>
        <w:pStyle w:val="ListLevel4"/>
        <w:rPr>
          <w:lang w:val="en-GB"/>
        </w:rPr>
      </w:pPr>
      <w:r w:rsidRPr="00E4706B">
        <w:rPr>
          <w:lang w:val="en-GB"/>
        </w:rPr>
        <w:t>(1)</w:t>
      </w:r>
      <w:r w:rsidRPr="00E4706B">
        <w:rPr>
          <w:lang w:val="en-GB"/>
        </w:rPr>
        <w:tab/>
        <w:t>the operation falls under the ‘open’ category;</w:t>
      </w:r>
    </w:p>
    <w:p w14:paraId="289563C6" w14:textId="4C3ACF9F" w:rsidR="000F6088" w:rsidRPr="00E4706B" w:rsidRDefault="00C46607" w:rsidP="00CC2891">
      <w:pPr>
        <w:pStyle w:val="ListLevel4"/>
        <w:rPr>
          <w:lang w:val="en-GB"/>
        </w:rPr>
      </w:pPr>
      <w:r w:rsidRPr="00E4706B">
        <w:rPr>
          <w:lang w:val="en-GB"/>
        </w:rPr>
        <w:t>(2)</w:t>
      </w:r>
      <w:r w:rsidRPr="00E4706B">
        <w:rPr>
          <w:lang w:val="en-GB"/>
        </w:rPr>
        <w:tab/>
        <w:t xml:space="preserve">the operation is covered by a ‘standard scenario’ included in the appendix to </w:t>
      </w:r>
      <w:r w:rsidR="00234224">
        <w:rPr>
          <w:lang w:val="en-GB"/>
        </w:rPr>
        <w:t>this Regulation</w:t>
      </w:r>
      <w:r w:rsidRPr="00E4706B">
        <w:rPr>
          <w:lang w:val="en-GB"/>
        </w:rPr>
        <w:t xml:space="preserve"> or by a ‘predefined risk assessment’ published by </w:t>
      </w:r>
      <w:r w:rsidR="00400AAD">
        <w:rPr>
          <w:highlight w:val="yellow"/>
          <w:lang w:val="en-GB"/>
        </w:rPr>
        <w:t>CAA</w:t>
      </w:r>
      <w:r w:rsidRPr="00E4706B">
        <w:rPr>
          <w:lang w:val="en-GB"/>
        </w:rPr>
        <w:t>;</w:t>
      </w:r>
    </w:p>
    <w:p w14:paraId="062161F3" w14:textId="77777777" w:rsidR="000F6088" w:rsidRPr="00E4706B" w:rsidRDefault="00C46607" w:rsidP="00CC2891">
      <w:pPr>
        <w:pStyle w:val="ListLevel4"/>
        <w:rPr>
          <w:lang w:val="en-GB"/>
        </w:rPr>
      </w:pPr>
      <w:r w:rsidRPr="00E4706B">
        <w:rPr>
          <w:lang w:val="en-GB"/>
        </w:rPr>
        <w:t>(3)</w:t>
      </w:r>
      <w:r w:rsidRPr="00E4706B">
        <w:rPr>
          <w:lang w:val="en-GB"/>
        </w:rPr>
        <w:tab/>
        <w:t>the operation falls under the ‘certified’ category; or</w:t>
      </w:r>
    </w:p>
    <w:p w14:paraId="49B75189" w14:textId="4B1865E4" w:rsidR="000F6088" w:rsidRPr="00E4706B" w:rsidRDefault="00C46607" w:rsidP="00CC2891">
      <w:pPr>
        <w:pStyle w:val="ListLevel4"/>
        <w:rPr>
          <w:lang w:val="en-GB"/>
        </w:rPr>
      </w:pPr>
      <w:r w:rsidRPr="00E4706B">
        <w:rPr>
          <w:lang w:val="en-GB"/>
        </w:rPr>
        <w:t>(4)</w:t>
      </w:r>
      <w:r w:rsidRPr="00E4706B">
        <w:rPr>
          <w:lang w:val="en-GB"/>
        </w:rPr>
        <w:tab/>
        <w:t xml:space="preserve">the operation is subject to a specific NO-GO from the </w:t>
      </w:r>
      <w:r w:rsidR="00C71041">
        <w:rPr>
          <w:highlight w:val="yellow"/>
          <w:lang w:val="en-GB"/>
        </w:rPr>
        <w:t>CAA</w:t>
      </w:r>
      <w:r w:rsidRPr="00E4706B">
        <w:rPr>
          <w:lang w:val="en-GB"/>
        </w:rPr>
        <w:t>.</w:t>
      </w:r>
    </w:p>
    <w:p w14:paraId="18BFDFB2" w14:textId="77777777" w:rsidR="000F6088" w:rsidRPr="00E4706B" w:rsidRDefault="00C46607" w:rsidP="009329EB">
      <w:pPr>
        <w:pStyle w:val="Normal4"/>
        <w:rPr>
          <w:lang w:val="en-GB"/>
        </w:rPr>
      </w:pPr>
      <w:r w:rsidRPr="00E4706B">
        <w:rPr>
          <w:lang w:val="en-GB"/>
        </w:rPr>
        <w:t>If none of the above cases applies, the SORA process should be applied.</w:t>
      </w:r>
    </w:p>
    <w:p w14:paraId="13F56ADC" w14:textId="0781ECF9" w:rsidR="000F6088" w:rsidRPr="00E4706B" w:rsidRDefault="00C46607" w:rsidP="00472122">
      <w:pPr>
        <w:pStyle w:val="ListLevel0"/>
        <w:numPr>
          <w:ilvl w:val="2"/>
          <w:numId w:val="61"/>
        </w:numPr>
        <w:rPr>
          <w:lang w:val="en-GB"/>
        </w:rPr>
      </w:pPr>
      <w:r w:rsidRPr="00E4706B">
        <w:rPr>
          <w:lang w:val="en-GB"/>
        </w:rPr>
        <w:t>Step #1 — ConOps description</w:t>
      </w:r>
    </w:p>
    <w:p w14:paraId="4911406E" w14:textId="65E1C389" w:rsidR="000F6088" w:rsidRPr="00E4706B" w:rsidRDefault="00C46607" w:rsidP="00472122">
      <w:pPr>
        <w:pStyle w:val="ListLevel2"/>
        <w:numPr>
          <w:ilvl w:val="0"/>
          <w:numId w:val="73"/>
        </w:numPr>
        <w:ind w:left="2610"/>
        <w:rPr>
          <w:lang w:val="en-GB"/>
        </w:rPr>
      </w:pPr>
      <w:r w:rsidRPr="00E4706B">
        <w:rPr>
          <w:lang w:val="en-GB"/>
        </w:rPr>
        <w:t>The first step of the SORA requires the applicant to collect and provide the relevant technical, operational and system information needed to assess the risk associated with the intended operation of the UAS. Annex A to this document provides a detailed framework for data collection and presentation. The ConOps description is the foundation for all other activities, and it should be as accurate and detailed as possible. The ConOps should not only describe the operation, but also provide insight into the UAS operator’s operational safety culture. It should also include how and when to interact with the ANSP. Therefore, when defining the ConOps, the UAS operator should give due consideration to all the steps, mitigations and OSOs provided in Figures 3 and 4.</w:t>
      </w:r>
    </w:p>
    <w:p w14:paraId="35E192E1" w14:textId="09596BD6" w:rsidR="000F6088" w:rsidRPr="00E4706B" w:rsidRDefault="00C46607" w:rsidP="00472122">
      <w:pPr>
        <w:pStyle w:val="ListLevel2"/>
        <w:numPr>
          <w:ilvl w:val="0"/>
          <w:numId w:val="73"/>
        </w:numPr>
        <w:ind w:left="2610"/>
        <w:rPr>
          <w:lang w:val="en-GB"/>
        </w:rPr>
      </w:pPr>
      <w:r w:rsidRPr="00E4706B">
        <w:rPr>
          <w:lang w:val="en-GB"/>
        </w:rPr>
        <w:t xml:space="preserve">Developing the ConOps can be an iterative process; therefore, as the SORA process is applied, additional mitigations and limitations may be identified, requiring additional associated technical details, procedures, and other information to be provided/updated in the ConOps. This should culminate in a comprehensive ConOps that fully and accurately describes the proposed operation as envisioned. </w:t>
      </w:r>
    </w:p>
    <w:p w14:paraId="29CC9031" w14:textId="56650303" w:rsidR="000F6088" w:rsidRPr="00E4706B" w:rsidRDefault="00C46607" w:rsidP="00472122">
      <w:pPr>
        <w:pStyle w:val="ListLevel0"/>
        <w:numPr>
          <w:ilvl w:val="1"/>
          <w:numId w:val="61"/>
        </w:numPr>
        <w:rPr>
          <w:lang w:val="en-GB"/>
        </w:rPr>
      </w:pPr>
      <w:r w:rsidRPr="00E4706B">
        <w:rPr>
          <w:lang w:val="en-GB"/>
        </w:rPr>
        <w:t>The ground risk process</w:t>
      </w:r>
    </w:p>
    <w:p w14:paraId="27C46219" w14:textId="13F53E7F" w:rsidR="000F6088" w:rsidRPr="00E4706B" w:rsidRDefault="00C46607" w:rsidP="00472122">
      <w:pPr>
        <w:pStyle w:val="ListLevel0"/>
        <w:numPr>
          <w:ilvl w:val="2"/>
          <w:numId w:val="61"/>
        </w:numPr>
        <w:rPr>
          <w:lang w:val="en-GB"/>
        </w:rPr>
      </w:pPr>
      <w:r w:rsidRPr="00E4706B">
        <w:rPr>
          <w:lang w:val="en-GB"/>
        </w:rPr>
        <w:t>Step #2 – Determination of the intrinsic UAS ground risk class (GRC)</w:t>
      </w:r>
    </w:p>
    <w:p w14:paraId="33F418B2" w14:textId="56FEF251" w:rsidR="000F6088" w:rsidRPr="00E4706B" w:rsidRDefault="00C46607" w:rsidP="00472122">
      <w:pPr>
        <w:pStyle w:val="ListLevel2"/>
        <w:numPr>
          <w:ilvl w:val="0"/>
          <w:numId w:val="74"/>
        </w:numPr>
        <w:ind w:left="2610"/>
        <w:rPr>
          <w:lang w:val="en-GB"/>
        </w:rPr>
      </w:pPr>
      <w:r w:rsidRPr="00E4706B">
        <w:rPr>
          <w:lang w:val="en-GB"/>
        </w:rPr>
        <w:t>The intrinsic UAS ground risk relates to the risk of a person being struck by the UAS (in the case of a loss of UAS control with a reasonable assumption of safety).</w:t>
      </w:r>
    </w:p>
    <w:p w14:paraId="366446AC" w14:textId="1520C62D" w:rsidR="000F6088" w:rsidRPr="00E4706B" w:rsidRDefault="00C46607" w:rsidP="00472122">
      <w:pPr>
        <w:pStyle w:val="ListLevel2"/>
        <w:numPr>
          <w:ilvl w:val="0"/>
          <w:numId w:val="74"/>
        </w:numPr>
        <w:ind w:left="2610"/>
        <w:rPr>
          <w:lang w:val="en-GB"/>
        </w:rPr>
      </w:pPr>
      <w:r w:rsidRPr="00E4706B">
        <w:rPr>
          <w:lang w:val="en-GB"/>
        </w:rPr>
        <w:t xml:space="preserve">To establish the intrinsic GRC, the applicant needs the maximum UA characteristic dimension (e.g. the wingspan for a fixed-wing UAS, the blade diameter for rotorcraft, the maximum dimension for multi-copters, etc.) and the knowledge of the intended operational scenario. </w:t>
      </w:r>
    </w:p>
    <w:p w14:paraId="3FF7FE70" w14:textId="53514856" w:rsidR="000F6088" w:rsidRPr="00E4706B" w:rsidRDefault="00C46607" w:rsidP="00472122">
      <w:pPr>
        <w:pStyle w:val="ListLevel2"/>
        <w:numPr>
          <w:ilvl w:val="0"/>
          <w:numId w:val="74"/>
        </w:numPr>
        <w:ind w:left="2610"/>
        <w:rPr>
          <w:lang w:val="en-GB"/>
        </w:rPr>
      </w:pPr>
      <w:r w:rsidRPr="00E4706B">
        <w:rPr>
          <w:lang w:val="en-GB"/>
        </w:rPr>
        <w:t xml:space="preserve">The applicant needs to have defined the area at risk when conducting the operation </w:t>
      </w:r>
      <w:r w:rsidR="00983137" w:rsidRPr="00E4706B">
        <w:rPr>
          <w:lang w:val="en-GB"/>
        </w:rPr>
        <w:t xml:space="preserve">(also called the ‘area of operation’) </w:t>
      </w:r>
      <w:r w:rsidRPr="00E4706B">
        <w:rPr>
          <w:lang w:val="en-GB"/>
        </w:rPr>
        <w:t>including:</w:t>
      </w:r>
    </w:p>
    <w:p w14:paraId="27E8F33E" w14:textId="48A4DC5E" w:rsidR="000F6088" w:rsidRPr="00E4706B" w:rsidRDefault="00C46607" w:rsidP="00472122">
      <w:pPr>
        <w:pStyle w:val="ListLevel4"/>
        <w:numPr>
          <w:ilvl w:val="0"/>
          <w:numId w:val="75"/>
        </w:numPr>
        <w:ind w:left="3330" w:hanging="720"/>
        <w:rPr>
          <w:rFonts w:cs="Open Sans"/>
          <w:lang w:val="en-GB"/>
        </w:rPr>
      </w:pPr>
      <w:r w:rsidRPr="00E4706B">
        <w:rPr>
          <w:rFonts w:cs="Open Sans"/>
          <w:lang w:val="en-GB"/>
        </w:rPr>
        <w:t xml:space="preserve">the operational volume, which is composed of the flight geography and the contingency volume. To determine the operational volume, the applicant should consider the position-keeping capabilities of the UAS in 4D space (latitude, longitude, height and time). In particular, the accuracy of the </w:t>
      </w:r>
      <w:r w:rsidRPr="00E4706B">
        <w:rPr>
          <w:rFonts w:cs="Open Sans"/>
          <w:lang w:val="en-GB"/>
        </w:rPr>
        <w:lastRenderedPageBreak/>
        <w:t>navigation solution, the flight technical error</w:t>
      </w:r>
      <w:r w:rsidRPr="00E4706B">
        <w:rPr>
          <w:rStyle w:val="FootnoteReference"/>
          <w:rFonts w:cs="Open Sans"/>
          <w:lang w:val="en-GB"/>
        </w:rPr>
        <w:footnoteReference w:id="5"/>
      </w:r>
      <w:r w:rsidRPr="00E4706B">
        <w:rPr>
          <w:rFonts w:cs="Open Sans"/>
          <w:lang w:val="en-GB"/>
        </w:rPr>
        <w:t xml:space="preserve"> of the UAS and the path definition error (e.g. map errors), and latencies should be considered and addressed in this determination;</w:t>
      </w:r>
    </w:p>
    <w:p w14:paraId="2EC86239" w14:textId="5865A001" w:rsidR="000F6088" w:rsidRPr="00E4706B" w:rsidRDefault="00C46607" w:rsidP="00472122">
      <w:pPr>
        <w:pStyle w:val="ListLevel4"/>
        <w:numPr>
          <w:ilvl w:val="0"/>
          <w:numId w:val="75"/>
        </w:numPr>
        <w:ind w:left="3330" w:hanging="720"/>
        <w:rPr>
          <w:rFonts w:cs="Open Sans"/>
          <w:lang w:val="en-GB"/>
        </w:rPr>
      </w:pPr>
      <w:r w:rsidRPr="00E4706B">
        <w:rPr>
          <w:rFonts w:cs="Open Sans"/>
          <w:lang w:val="en-GB"/>
        </w:rPr>
        <w:t>whether or not the area is a controlled ground area; and</w:t>
      </w:r>
    </w:p>
    <w:p w14:paraId="586CF03C" w14:textId="64034AEC" w:rsidR="000F6088" w:rsidRPr="00E4706B" w:rsidRDefault="00C46607" w:rsidP="00472122">
      <w:pPr>
        <w:pStyle w:val="ListLevel4"/>
        <w:numPr>
          <w:ilvl w:val="0"/>
          <w:numId w:val="75"/>
        </w:numPr>
        <w:ind w:left="3330" w:hanging="720"/>
        <w:rPr>
          <w:lang w:val="en-GB"/>
        </w:rPr>
      </w:pPr>
      <w:r w:rsidRPr="00E4706B">
        <w:rPr>
          <w:lang w:val="en-GB"/>
        </w:rPr>
        <w:t xml:space="preserve">the </w:t>
      </w:r>
      <w:r w:rsidRPr="00E4706B">
        <w:rPr>
          <w:rFonts w:cs="Open Sans"/>
          <w:lang w:val="en-GB"/>
        </w:rPr>
        <w:t>associated</w:t>
      </w:r>
      <w:r w:rsidRPr="00E4706B">
        <w:rPr>
          <w:lang w:val="en-GB"/>
        </w:rPr>
        <w:t xml:space="preserve"> ground risk buffer with at least a 1:1 rule</w:t>
      </w:r>
      <w:r w:rsidRPr="00E4706B">
        <w:rPr>
          <w:rStyle w:val="FootnoteReference"/>
          <w:lang w:val="en-GB"/>
        </w:rPr>
        <w:footnoteReference w:id="6"/>
      </w:r>
      <w:r w:rsidRPr="00E4706B">
        <w:rPr>
          <w:lang w:val="en-GB"/>
        </w:rPr>
        <w:t>, or for rotary wing UA, defined using a ballistic methodology approach acceptable to the competent authority.</w:t>
      </w:r>
    </w:p>
    <w:p w14:paraId="66490B3B" w14:textId="425D8F50" w:rsidR="000F6088" w:rsidRPr="00E4706B" w:rsidRDefault="00C46607" w:rsidP="00472122">
      <w:pPr>
        <w:pStyle w:val="ListLevel2"/>
        <w:numPr>
          <w:ilvl w:val="0"/>
          <w:numId w:val="74"/>
        </w:numPr>
        <w:ind w:left="2610"/>
        <w:rPr>
          <w:lang w:val="en-GB"/>
        </w:rPr>
      </w:pPr>
      <w:r w:rsidRPr="00E4706B">
        <w:rPr>
          <w:lang w:val="en-GB"/>
        </w:rPr>
        <w:t xml:space="preserve">Table 2 illustrates how to determine the intrinsic ground risk class (GRC). The intrinsic GRC is found at the intersection of the applicable operational scenario and the maximum UA characteristic dimension that drives the UAS lethal area. </w:t>
      </w:r>
      <w:r w:rsidR="00983137" w:rsidRPr="00E4706B">
        <w:rPr>
          <w:lang w:val="en-GB"/>
        </w:rPr>
        <w:t>If there is</w:t>
      </w:r>
      <w:r w:rsidRPr="00E4706B">
        <w:rPr>
          <w:lang w:val="en-GB"/>
        </w:rPr>
        <w:t xml:space="preserve"> a mismatch between the maximum UAS characteristic dimension and the typical kinetic energy expected, the applicant should provide substantiation for the chosen column.</w:t>
      </w:r>
    </w:p>
    <w:tbl>
      <w:tblPr>
        <w:tblStyle w:val="easaTable"/>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3685"/>
        <w:gridCol w:w="1081"/>
        <w:gridCol w:w="1348"/>
        <w:gridCol w:w="1541"/>
        <w:gridCol w:w="1430"/>
      </w:tblGrid>
      <w:tr w:rsidR="00833AF0" w:rsidRPr="00E4706B" w14:paraId="1E9FBD9C" w14:textId="77777777" w:rsidTr="00FB55FC">
        <w:trPr>
          <w:cnfStyle w:val="100000000000" w:firstRow="1" w:lastRow="0" w:firstColumn="0" w:lastColumn="0" w:oddVBand="0" w:evenVBand="0" w:oddHBand="0" w:evenHBand="0" w:firstRowFirstColumn="0" w:firstRowLastColumn="0" w:lastRowFirstColumn="0" w:lastRowLastColumn="0"/>
          <w:trHeight w:val="432"/>
        </w:trPr>
        <w:tc>
          <w:tcPr>
            <w:tcW w:w="5000" w:type="pct"/>
            <w:gridSpan w:val="5"/>
            <w:shd w:val="clear" w:color="auto" w:fill="auto"/>
            <w:noWrap/>
            <w:vAlign w:val="center"/>
            <w:hideMark/>
          </w:tcPr>
          <w:p w14:paraId="1B40C3AE" w14:textId="594F067A" w:rsidR="000F6088" w:rsidRPr="007918CB" w:rsidRDefault="00C46607" w:rsidP="006F3A18">
            <w:pPr>
              <w:pStyle w:val="TableCentered"/>
              <w:rPr>
                <w:rFonts w:ascii="Open Sans ExtraBold" w:hAnsi="Open Sans ExtraBold" w:cs="Open Sans ExtraBold"/>
                <w:b w:val="0"/>
                <w:bCs/>
                <w:color w:val="auto"/>
                <w:sz w:val="18"/>
                <w:szCs w:val="22"/>
                <w:lang w:val="en-GB"/>
              </w:rPr>
            </w:pPr>
            <w:r w:rsidRPr="007918CB">
              <w:rPr>
                <w:rFonts w:ascii="Open Sans ExtraBold" w:hAnsi="Open Sans ExtraBold" w:cs="Open Sans ExtraBold"/>
                <w:b w:val="0"/>
                <w:bCs/>
                <w:color w:val="auto"/>
                <w:sz w:val="18"/>
                <w:szCs w:val="22"/>
                <w:lang w:val="en-GB"/>
              </w:rPr>
              <w:t>Intrinsic UAS ground risk class</w:t>
            </w:r>
          </w:p>
        </w:tc>
      </w:tr>
      <w:tr w:rsidR="00833AF0" w:rsidRPr="00E4706B" w14:paraId="6C6BA8EE" w14:textId="77777777" w:rsidTr="00091A72">
        <w:trPr>
          <w:trHeight w:val="300"/>
        </w:trPr>
        <w:tc>
          <w:tcPr>
            <w:tcW w:w="2028" w:type="pct"/>
            <w:shd w:val="clear" w:color="auto" w:fill="auto"/>
            <w:noWrap/>
            <w:hideMark/>
          </w:tcPr>
          <w:p w14:paraId="7139C384" w14:textId="77777777" w:rsidR="000F6088" w:rsidRPr="00277DA6" w:rsidRDefault="00C46607" w:rsidP="006F3A18">
            <w:pPr>
              <w:pStyle w:val="TableNormal0"/>
              <w:rPr>
                <w:sz w:val="19"/>
                <w:szCs w:val="19"/>
                <w:lang w:val="en-GB"/>
              </w:rPr>
            </w:pPr>
            <w:r w:rsidRPr="00277DA6">
              <w:rPr>
                <w:sz w:val="19"/>
                <w:szCs w:val="19"/>
                <w:lang w:val="en-GB"/>
              </w:rPr>
              <w:t>Max UAS characteristics dimension</w:t>
            </w:r>
          </w:p>
        </w:tc>
        <w:tc>
          <w:tcPr>
            <w:tcW w:w="595" w:type="pct"/>
            <w:shd w:val="clear" w:color="auto" w:fill="auto"/>
            <w:hideMark/>
          </w:tcPr>
          <w:p w14:paraId="500E817C" w14:textId="77777777" w:rsidR="006F3A18" w:rsidRPr="002A3CE8" w:rsidRDefault="00C46607" w:rsidP="006F3A18">
            <w:pPr>
              <w:pStyle w:val="TableNormal0"/>
              <w:rPr>
                <w:sz w:val="19"/>
                <w:szCs w:val="19"/>
                <w:lang w:val="en-GB"/>
              </w:rPr>
            </w:pPr>
            <w:r w:rsidRPr="002A3CE8">
              <w:rPr>
                <w:sz w:val="19"/>
                <w:szCs w:val="19"/>
                <w:lang w:val="en-GB"/>
              </w:rPr>
              <w:t>1 m / approx.</w:t>
            </w:r>
          </w:p>
          <w:p w14:paraId="578A467D" w14:textId="77777777" w:rsidR="000F6088" w:rsidRPr="002A3CE8" w:rsidRDefault="00C46607" w:rsidP="006F3A18">
            <w:pPr>
              <w:pStyle w:val="TableNormal0"/>
              <w:rPr>
                <w:sz w:val="19"/>
                <w:szCs w:val="19"/>
                <w:lang w:val="en-GB"/>
              </w:rPr>
            </w:pPr>
            <w:r w:rsidRPr="002A3CE8">
              <w:rPr>
                <w:sz w:val="19"/>
                <w:szCs w:val="19"/>
                <w:lang w:val="en-GB"/>
              </w:rPr>
              <w:t>3 ft</w:t>
            </w:r>
          </w:p>
        </w:tc>
        <w:tc>
          <w:tcPr>
            <w:tcW w:w="742" w:type="pct"/>
            <w:shd w:val="clear" w:color="auto" w:fill="auto"/>
            <w:hideMark/>
          </w:tcPr>
          <w:p w14:paraId="6EBF1E72" w14:textId="77777777" w:rsidR="006F3A18" w:rsidRPr="002A3CE8" w:rsidRDefault="00C46607" w:rsidP="006F3A18">
            <w:pPr>
              <w:pStyle w:val="TableNormal0"/>
              <w:rPr>
                <w:sz w:val="19"/>
                <w:szCs w:val="19"/>
                <w:lang w:val="en-GB"/>
              </w:rPr>
            </w:pPr>
            <w:r w:rsidRPr="002A3CE8">
              <w:rPr>
                <w:sz w:val="19"/>
                <w:szCs w:val="19"/>
                <w:lang w:val="en-GB"/>
              </w:rPr>
              <w:t>3 m / approx.</w:t>
            </w:r>
          </w:p>
          <w:p w14:paraId="34FFF0FA" w14:textId="77777777" w:rsidR="000F6088" w:rsidRPr="002A3CE8" w:rsidRDefault="00C46607" w:rsidP="006F3A18">
            <w:pPr>
              <w:pStyle w:val="TableNormal0"/>
              <w:rPr>
                <w:sz w:val="19"/>
                <w:szCs w:val="19"/>
                <w:lang w:val="en-GB"/>
              </w:rPr>
            </w:pPr>
            <w:r w:rsidRPr="002A3CE8">
              <w:rPr>
                <w:sz w:val="19"/>
                <w:szCs w:val="19"/>
                <w:lang w:val="en-GB"/>
              </w:rPr>
              <w:t>10 ft</w:t>
            </w:r>
          </w:p>
        </w:tc>
        <w:tc>
          <w:tcPr>
            <w:tcW w:w="848" w:type="pct"/>
            <w:shd w:val="clear" w:color="auto" w:fill="auto"/>
            <w:hideMark/>
          </w:tcPr>
          <w:p w14:paraId="59CC8082" w14:textId="77777777" w:rsidR="006F3A18" w:rsidRPr="002A3CE8" w:rsidRDefault="00C46607" w:rsidP="006F3A18">
            <w:pPr>
              <w:pStyle w:val="TableNormal0"/>
              <w:rPr>
                <w:sz w:val="19"/>
                <w:szCs w:val="19"/>
                <w:lang w:val="en-GB"/>
              </w:rPr>
            </w:pPr>
            <w:r w:rsidRPr="002A3CE8">
              <w:rPr>
                <w:sz w:val="19"/>
                <w:szCs w:val="19"/>
                <w:lang w:val="en-GB"/>
              </w:rPr>
              <w:t>8 m / approx.</w:t>
            </w:r>
          </w:p>
          <w:p w14:paraId="156AE554" w14:textId="77777777" w:rsidR="000F6088" w:rsidRPr="002A3CE8" w:rsidRDefault="00C46607" w:rsidP="006F3A18">
            <w:pPr>
              <w:pStyle w:val="TableNormal0"/>
              <w:rPr>
                <w:sz w:val="19"/>
                <w:szCs w:val="19"/>
                <w:lang w:val="en-GB"/>
              </w:rPr>
            </w:pPr>
            <w:r w:rsidRPr="002A3CE8">
              <w:rPr>
                <w:sz w:val="19"/>
                <w:szCs w:val="19"/>
                <w:lang w:val="en-GB"/>
              </w:rPr>
              <w:t>25 ft</w:t>
            </w:r>
          </w:p>
        </w:tc>
        <w:tc>
          <w:tcPr>
            <w:tcW w:w="787" w:type="pct"/>
            <w:shd w:val="clear" w:color="auto" w:fill="auto"/>
            <w:hideMark/>
          </w:tcPr>
          <w:p w14:paraId="40EC82C9" w14:textId="77777777" w:rsidR="006F3A18" w:rsidRPr="002A3CE8" w:rsidRDefault="00C46607" w:rsidP="006F3A18">
            <w:pPr>
              <w:pStyle w:val="TableNormal0"/>
              <w:rPr>
                <w:sz w:val="19"/>
                <w:szCs w:val="19"/>
                <w:lang w:val="en-GB"/>
              </w:rPr>
            </w:pPr>
            <w:r w:rsidRPr="002A3CE8">
              <w:rPr>
                <w:sz w:val="19"/>
                <w:szCs w:val="19"/>
                <w:lang w:val="en-GB"/>
              </w:rPr>
              <w:t>&gt;8 m / approx.</w:t>
            </w:r>
          </w:p>
          <w:p w14:paraId="4C62267F" w14:textId="77777777" w:rsidR="000F6088" w:rsidRPr="002A3CE8" w:rsidRDefault="00C46607" w:rsidP="006F3A18">
            <w:pPr>
              <w:pStyle w:val="TableNormal0"/>
              <w:rPr>
                <w:sz w:val="19"/>
                <w:szCs w:val="19"/>
                <w:lang w:val="en-GB"/>
              </w:rPr>
            </w:pPr>
            <w:r w:rsidRPr="002A3CE8">
              <w:rPr>
                <w:sz w:val="19"/>
                <w:szCs w:val="19"/>
                <w:lang w:val="en-GB"/>
              </w:rPr>
              <w:t>25 ft</w:t>
            </w:r>
          </w:p>
        </w:tc>
      </w:tr>
      <w:tr w:rsidR="00833AF0" w:rsidRPr="00E4706B" w14:paraId="37E2196B" w14:textId="77777777" w:rsidTr="00091A72">
        <w:trPr>
          <w:trHeight w:val="35"/>
        </w:trPr>
        <w:tc>
          <w:tcPr>
            <w:tcW w:w="2028" w:type="pct"/>
            <w:shd w:val="clear" w:color="auto" w:fill="auto"/>
            <w:noWrap/>
            <w:hideMark/>
          </w:tcPr>
          <w:p w14:paraId="793CA7A5" w14:textId="77777777" w:rsidR="000F6088" w:rsidRPr="00277DA6" w:rsidRDefault="00C46607" w:rsidP="006F3A18">
            <w:pPr>
              <w:pStyle w:val="TableNormal0"/>
              <w:rPr>
                <w:sz w:val="19"/>
                <w:szCs w:val="19"/>
                <w:lang w:val="en-GB"/>
              </w:rPr>
            </w:pPr>
            <w:r w:rsidRPr="00277DA6">
              <w:rPr>
                <w:sz w:val="19"/>
                <w:szCs w:val="19"/>
                <w:lang w:val="en-GB"/>
              </w:rPr>
              <w:t>Typical kinetic energy expected</w:t>
            </w:r>
          </w:p>
        </w:tc>
        <w:tc>
          <w:tcPr>
            <w:tcW w:w="595" w:type="pct"/>
            <w:shd w:val="clear" w:color="auto" w:fill="auto"/>
            <w:hideMark/>
          </w:tcPr>
          <w:p w14:paraId="26F86871" w14:textId="77777777" w:rsidR="000F6088" w:rsidRPr="002A3CE8" w:rsidRDefault="00C46607" w:rsidP="006F3A18">
            <w:pPr>
              <w:pStyle w:val="TableNormal0"/>
              <w:rPr>
                <w:sz w:val="19"/>
                <w:szCs w:val="19"/>
                <w:lang w:val="en-GB"/>
              </w:rPr>
            </w:pPr>
            <w:r w:rsidRPr="002A3CE8">
              <w:rPr>
                <w:sz w:val="19"/>
                <w:szCs w:val="19"/>
                <w:lang w:val="en-GB"/>
              </w:rPr>
              <w:t>&lt; 700 J (approx. 529 ft lb)</w:t>
            </w:r>
          </w:p>
        </w:tc>
        <w:tc>
          <w:tcPr>
            <w:tcW w:w="742" w:type="pct"/>
            <w:shd w:val="clear" w:color="auto" w:fill="auto"/>
            <w:hideMark/>
          </w:tcPr>
          <w:p w14:paraId="22CB8880" w14:textId="77777777" w:rsidR="000F6088" w:rsidRPr="002A3CE8" w:rsidRDefault="00C46607" w:rsidP="006F3A18">
            <w:pPr>
              <w:pStyle w:val="TableNormal0"/>
              <w:rPr>
                <w:sz w:val="19"/>
                <w:szCs w:val="19"/>
                <w:lang w:val="en-GB"/>
              </w:rPr>
            </w:pPr>
            <w:r w:rsidRPr="002A3CE8">
              <w:rPr>
                <w:sz w:val="19"/>
                <w:szCs w:val="19"/>
                <w:lang w:val="en-GB"/>
              </w:rPr>
              <w:t>&lt; 34 kJ (approx. 25 000 ft lb)</w:t>
            </w:r>
          </w:p>
        </w:tc>
        <w:tc>
          <w:tcPr>
            <w:tcW w:w="848" w:type="pct"/>
            <w:shd w:val="clear" w:color="auto" w:fill="auto"/>
            <w:hideMark/>
          </w:tcPr>
          <w:p w14:paraId="75405AFB" w14:textId="77777777" w:rsidR="000F6088" w:rsidRPr="002A3CE8" w:rsidRDefault="00C46607" w:rsidP="006F3A18">
            <w:pPr>
              <w:pStyle w:val="TableNormal0"/>
              <w:rPr>
                <w:sz w:val="19"/>
                <w:szCs w:val="19"/>
                <w:lang w:val="en-GB"/>
              </w:rPr>
            </w:pPr>
            <w:r w:rsidRPr="002A3CE8">
              <w:rPr>
                <w:sz w:val="19"/>
                <w:szCs w:val="19"/>
                <w:lang w:val="en-GB"/>
              </w:rPr>
              <w:t>&lt; 1 084 kJ (approx. 800 000 ft lb)</w:t>
            </w:r>
          </w:p>
        </w:tc>
        <w:tc>
          <w:tcPr>
            <w:tcW w:w="787" w:type="pct"/>
            <w:shd w:val="clear" w:color="auto" w:fill="auto"/>
            <w:hideMark/>
          </w:tcPr>
          <w:p w14:paraId="40EF5023" w14:textId="77777777" w:rsidR="000F6088" w:rsidRPr="002A3CE8" w:rsidRDefault="00C46607" w:rsidP="006F3A18">
            <w:pPr>
              <w:pStyle w:val="TableNormal0"/>
              <w:rPr>
                <w:sz w:val="19"/>
                <w:szCs w:val="19"/>
                <w:lang w:val="en-GB"/>
              </w:rPr>
            </w:pPr>
            <w:r w:rsidRPr="002A3CE8">
              <w:rPr>
                <w:sz w:val="19"/>
                <w:szCs w:val="19"/>
                <w:lang w:val="en-GB"/>
              </w:rPr>
              <w:t>&gt; 1 084 kJ (approx. 800 000 ft lb)</w:t>
            </w:r>
          </w:p>
        </w:tc>
      </w:tr>
      <w:tr w:rsidR="00833AF0" w:rsidRPr="00E4706B" w14:paraId="008F0F1F" w14:textId="77777777" w:rsidTr="00FB55FC">
        <w:trPr>
          <w:trHeight w:val="432"/>
        </w:trPr>
        <w:tc>
          <w:tcPr>
            <w:tcW w:w="5000" w:type="pct"/>
            <w:gridSpan w:val="5"/>
            <w:shd w:val="clear" w:color="auto" w:fill="auto"/>
            <w:noWrap/>
            <w:vAlign w:val="center"/>
            <w:hideMark/>
          </w:tcPr>
          <w:p w14:paraId="1B9D6742" w14:textId="06FB05A0" w:rsidR="000F6088" w:rsidRPr="00E4706B" w:rsidRDefault="007918CB" w:rsidP="007918CB">
            <w:pPr>
              <w:pStyle w:val="TableNormal0"/>
              <w:rPr>
                <w:lang w:val="en-GB"/>
              </w:rPr>
            </w:pPr>
            <w:r w:rsidRPr="007918CB">
              <w:rPr>
                <w:rFonts w:ascii="Open Sans ExtraBold" w:hAnsi="Open Sans ExtraBold" w:cs="Open Sans ExtraBold"/>
                <w:b/>
                <w:bCs/>
                <w:sz w:val="18"/>
                <w:szCs w:val="22"/>
              </w:rPr>
              <w:t>Operational scenarios</w:t>
            </w:r>
          </w:p>
        </w:tc>
      </w:tr>
      <w:tr w:rsidR="00833AF0" w:rsidRPr="00E4706B" w14:paraId="5424ABBF" w14:textId="77777777" w:rsidTr="00091A72">
        <w:trPr>
          <w:trHeight w:val="312"/>
        </w:trPr>
        <w:tc>
          <w:tcPr>
            <w:tcW w:w="2028" w:type="pct"/>
            <w:shd w:val="clear" w:color="auto" w:fill="auto"/>
            <w:hideMark/>
          </w:tcPr>
          <w:p w14:paraId="0B43B7F6" w14:textId="77777777" w:rsidR="000F6088" w:rsidRPr="00277DA6" w:rsidRDefault="00C46607" w:rsidP="006F3A18">
            <w:pPr>
              <w:pStyle w:val="TableNormal0"/>
              <w:rPr>
                <w:sz w:val="19"/>
                <w:szCs w:val="19"/>
                <w:lang w:val="en-GB"/>
              </w:rPr>
            </w:pPr>
            <w:r w:rsidRPr="00277DA6">
              <w:rPr>
                <w:sz w:val="19"/>
                <w:szCs w:val="19"/>
                <w:lang w:val="en-GB"/>
              </w:rPr>
              <w:t>VLOS/BVLOS over a controlled ground area</w:t>
            </w:r>
            <w:r w:rsidRPr="00277DA6">
              <w:rPr>
                <w:rStyle w:val="FootnoteReference"/>
                <w:sz w:val="19"/>
                <w:szCs w:val="19"/>
                <w:lang w:val="en-GB"/>
              </w:rPr>
              <w:footnoteReference w:id="7"/>
            </w:r>
          </w:p>
        </w:tc>
        <w:tc>
          <w:tcPr>
            <w:tcW w:w="595" w:type="pct"/>
            <w:shd w:val="clear" w:color="auto" w:fill="auto"/>
            <w:noWrap/>
            <w:hideMark/>
          </w:tcPr>
          <w:p w14:paraId="3FF5057A" w14:textId="77777777" w:rsidR="000F6088" w:rsidRPr="002A3CE8" w:rsidRDefault="00C46607" w:rsidP="00983137">
            <w:pPr>
              <w:pStyle w:val="TableNormal0"/>
              <w:jc w:val="center"/>
              <w:rPr>
                <w:sz w:val="19"/>
                <w:szCs w:val="19"/>
                <w:lang w:val="en-GB"/>
              </w:rPr>
            </w:pPr>
            <w:r w:rsidRPr="002A3CE8">
              <w:rPr>
                <w:sz w:val="19"/>
                <w:szCs w:val="19"/>
                <w:lang w:val="en-GB"/>
              </w:rPr>
              <w:t>1</w:t>
            </w:r>
          </w:p>
        </w:tc>
        <w:tc>
          <w:tcPr>
            <w:tcW w:w="742" w:type="pct"/>
            <w:shd w:val="clear" w:color="auto" w:fill="auto"/>
            <w:noWrap/>
            <w:hideMark/>
          </w:tcPr>
          <w:p w14:paraId="35DFE5A3" w14:textId="77777777" w:rsidR="000F6088" w:rsidRPr="002A3CE8" w:rsidRDefault="00C46607" w:rsidP="00983137">
            <w:pPr>
              <w:pStyle w:val="TableNormal0"/>
              <w:jc w:val="center"/>
              <w:rPr>
                <w:sz w:val="19"/>
                <w:szCs w:val="19"/>
                <w:lang w:val="en-GB"/>
              </w:rPr>
            </w:pPr>
            <w:r w:rsidRPr="002A3CE8">
              <w:rPr>
                <w:sz w:val="19"/>
                <w:szCs w:val="19"/>
                <w:lang w:val="en-GB"/>
              </w:rPr>
              <w:t>2</w:t>
            </w:r>
          </w:p>
        </w:tc>
        <w:tc>
          <w:tcPr>
            <w:tcW w:w="848" w:type="pct"/>
            <w:shd w:val="clear" w:color="auto" w:fill="auto"/>
            <w:noWrap/>
            <w:hideMark/>
          </w:tcPr>
          <w:p w14:paraId="697964F2" w14:textId="77777777" w:rsidR="000F6088" w:rsidRPr="002A3CE8" w:rsidRDefault="00C46607" w:rsidP="00983137">
            <w:pPr>
              <w:pStyle w:val="TableNormal0"/>
              <w:jc w:val="center"/>
              <w:rPr>
                <w:sz w:val="19"/>
                <w:szCs w:val="19"/>
                <w:lang w:val="en-GB"/>
              </w:rPr>
            </w:pPr>
            <w:r w:rsidRPr="002A3CE8">
              <w:rPr>
                <w:sz w:val="19"/>
                <w:szCs w:val="19"/>
                <w:lang w:val="en-GB"/>
              </w:rPr>
              <w:t>3</w:t>
            </w:r>
          </w:p>
        </w:tc>
        <w:tc>
          <w:tcPr>
            <w:tcW w:w="787" w:type="pct"/>
            <w:shd w:val="clear" w:color="auto" w:fill="auto"/>
            <w:noWrap/>
            <w:hideMark/>
          </w:tcPr>
          <w:p w14:paraId="712283BC" w14:textId="77777777" w:rsidR="000F6088" w:rsidRPr="002A3CE8" w:rsidRDefault="00C46607" w:rsidP="00983137">
            <w:pPr>
              <w:pStyle w:val="TableNormal0"/>
              <w:jc w:val="center"/>
              <w:rPr>
                <w:sz w:val="19"/>
                <w:szCs w:val="19"/>
                <w:lang w:val="en-GB"/>
              </w:rPr>
            </w:pPr>
            <w:r w:rsidRPr="002A3CE8">
              <w:rPr>
                <w:sz w:val="19"/>
                <w:szCs w:val="19"/>
                <w:lang w:val="en-GB"/>
              </w:rPr>
              <w:t>4</w:t>
            </w:r>
          </w:p>
        </w:tc>
      </w:tr>
      <w:tr w:rsidR="00833AF0" w:rsidRPr="00E4706B" w14:paraId="7BDCB498" w14:textId="77777777" w:rsidTr="00091A72">
        <w:trPr>
          <w:trHeight w:val="273"/>
        </w:trPr>
        <w:tc>
          <w:tcPr>
            <w:tcW w:w="2028" w:type="pct"/>
            <w:shd w:val="clear" w:color="auto" w:fill="auto"/>
            <w:hideMark/>
          </w:tcPr>
          <w:p w14:paraId="1DDDA052" w14:textId="77777777" w:rsidR="000F6088" w:rsidRPr="00277DA6" w:rsidRDefault="00C46607" w:rsidP="006F3A18">
            <w:pPr>
              <w:pStyle w:val="TableNormal0"/>
              <w:rPr>
                <w:sz w:val="19"/>
                <w:szCs w:val="19"/>
                <w:lang w:val="en-GB"/>
              </w:rPr>
            </w:pPr>
            <w:r w:rsidRPr="00277DA6">
              <w:rPr>
                <w:sz w:val="19"/>
                <w:szCs w:val="19"/>
                <w:lang w:val="en-GB"/>
              </w:rPr>
              <w:t xml:space="preserve">VLOS </w:t>
            </w:r>
            <w:r w:rsidR="00983137" w:rsidRPr="00277DA6">
              <w:rPr>
                <w:sz w:val="19"/>
                <w:szCs w:val="19"/>
                <w:lang w:val="en-GB"/>
              </w:rPr>
              <w:t>over</w:t>
            </w:r>
            <w:r w:rsidRPr="00277DA6">
              <w:rPr>
                <w:sz w:val="19"/>
                <w:szCs w:val="19"/>
                <w:lang w:val="en-GB"/>
              </w:rPr>
              <w:t xml:space="preserve"> a sparsely populated </w:t>
            </w:r>
            <w:r w:rsidR="00983137" w:rsidRPr="00277DA6">
              <w:rPr>
                <w:sz w:val="19"/>
                <w:szCs w:val="19"/>
                <w:lang w:val="en-GB"/>
              </w:rPr>
              <w:t>area</w:t>
            </w:r>
          </w:p>
        </w:tc>
        <w:tc>
          <w:tcPr>
            <w:tcW w:w="595" w:type="pct"/>
            <w:shd w:val="clear" w:color="auto" w:fill="auto"/>
            <w:noWrap/>
            <w:hideMark/>
          </w:tcPr>
          <w:p w14:paraId="5A5C2CC6" w14:textId="77777777" w:rsidR="000F6088" w:rsidRPr="002A3CE8" w:rsidRDefault="00C46607" w:rsidP="00983137">
            <w:pPr>
              <w:pStyle w:val="TableNormal0"/>
              <w:jc w:val="center"/>
              <w:rPr>
                <w:sz w:val="19"/>
                <w:szCs w:val="19"/>
                <w:lang w:val="en-GB"/>
              </w:rPr>
            </w:pPr>
            <w:r w:rsidRPr="002A3CE8">
              <w:rPr>
                <w:sz w:val="19"/>
                <w:szCs w:val="19"/>
                <w:lang w:val="en-GB"/>
              </w:rPr>
              <w:t>2</w:t>
            </w:r>
          </w:p>
        </w:tc>
        <w:tc>
          <w:tcPr>
            <w:tcW w:w="742" w:type="pct"/>
            <w:shd w:val="clear" w:color="auto" w:fill="auto"/>
            <w:noWrap/>
            <w:hideMark/>
          </w:tcPr>
          <w:p w14:paraId="1D2E909B" w14:textId="77777777" w:rsidR="000F6088" w:rsidRPr="002A3CE8" w:rsidRDefault="00C46607" w:rsidP="00983137">
            <w:pPr>
              <w:pStyle w:val="TableNormal0"/>
              <w:jc w:val="center"/>
              <w:rPr>
                <w:sz w:val="19"/>
                <w:szCs w:val="19"/>
                <w:lang w:val="en-GB"/>
              </w:rPr>
            </w:pPr>
            <w:r w:rsidRPr="002A3CE8">
              <w:rPr>
                <w:sz w:val="19"/>
                <w:szCs w:val="19"/>
                <w:lang w:val="en-GB"/>
              </w:rPr>
              <w:t>3</w:t>
            </w:r>
          </w:p>
        </w:tc>
        <w:tc>
          <w:tcPr>
            <w:tcW w:w="848" w:type="pct"/>
            <w:shd w:val="clear" w:color="auto" w:fill="auto"/>
            <w:noWrap/>
            <w:hideMark/>
          </w:tcPr>
          <w:p w14:paraId="1E6E5AA2" w14:textId="77777777" w:rsidR="000F6088" w:rsidRPr="002A3CE8" w:rsidRDefault="00C46607" w:rsidP="00983137">
            <w:pPr>
              <w:pStyle w:val="TableNormal0"/>
              <w:jc w:val="center"/>
              <w:rPr>
                <w:sz w:val="19"/>
                <w:szCs w:val="19"/>
                <w:lang w:val="en-GB"/>
              </w:rPr>
            </w:pPr>
            <w:r w:rsidRPr="002A3CE8">
              <w:rPr>
                <w:sz w:val="19"/>
                <w:szCs w:val="19"/>
                <w:lang w:val="en-GB"/>
              </w:rPr>
              <w:t>4</w:t>
            </w:r>
          </w:p>
        </w:tc>
        <w:tc>
          <w:tcPr>
            <w:tcW w:w="787" w:type="pct"/>
            <w:shd w:val="clear" w:color="auto" w:fill="auto"/>
            <w:noWrap/>
            <w:hideMark/>
          </w:tcPr>
          <w:p w14:paraId="0A97C7E8" w14:textId="77777777" w:rsidR="000F6088" w:rsidRPr="002A3CE8" w:rsidRDefault="00C46607" w:rsidP="00983137">
            <w:pPr>
              <w:pStyle w:val="TableNormal0"/>
              <w:jc w:val="center"/>
              <w:rPr>
                <w:sz w:val="19"/>
                <w:szCs w:val="19"/>
                <w:lang w:val="en-GB"/>
              </w:rPr>
            </w:pPr>
            <w:r w:rsidRPr="002A3CE8">
              <w:rPr>
                <w:sz w:val="19"/>
                <w:szCs w:val="19"/>
                <w:lang w:val="en-GB"/>
              </w:rPr>
              <w:t>5</w:t>
            </w:r>
          </w:p>
        </w:tc>
      </w:tr>
      <w:tr w:rsidR="00833AF0" w:rsidRPr="00E4706B" w14:paraId="11B8A75F" w14:textId="77777777" w:rsidTr="00091A72">
        <w:trPr>
          <w:trHeight w:val="263"/>
        </w:trPr>
        <w:tc>
          <w:tcPr>
            <w:tcW w:w="2028" w:type="pct"/>
            <w:shd w:val="clear" w:color="auto" w:fill="auto"/>
            <w:hideMark/>
          </w:tcPr>
          <w:p w14:paraId="5D091697" w14:textId="77777777" w:rsidR="000F6088" w:rsidRPr="00277DA6" w:rsidRDefault="00C46607" w:rsidP="006F3A18">
            <w:pPr>
              <w:pStyle w:val="TableNormal0"/>
              <w:rPr>
                <w:sz w:val="19"/>
                <w:szCs w:val="19"/>
                <w:lang w:val="en-GB"/>
              </w:rPr>
            </w:pPr>
            <w:r w:rsidRPr="00277DA6">
              <w:rPr>
                <w:sz w:val="19"/>
                <w:szCs w:val="19"/>
                <w:lang w:val="en-GB"/>
              </w:rPr>
              <w:t xml:space="preserve">BVLOS </w:t>
            </w:r>
            <w:r w:rsidR="00983137" w:rsidRPr="00277DA6">
              <w:rPr>
                <w:sz w:val="19"/>
                <w:szCs w:val="19"/>
                <w:lang w:val="en-GB"/>
              </w:rPr>
              <w:t>over a sparsely populated area</w:t>
            </w:r>
          </w:p>
        </w:tc>
        <w:tc>
          <w:tcPr>
            <w:tcW w:w="595" w:type="pct"/>
            <w:shd w:val="clear" w:color="auto" w:fill="auto"/>
            <w:noWrap/>
            <w:hideMark/>
          </w:tcPr>
          <w:p w14:paraId="40B483EF" w14:textId="77777777" w:rsidR="000F6088" w:rsidRPr="002A3CE8" w:rsidRDefault="00C46607" w:rsidP="00983137">
            <w:pPr>
              <w:pStyle w:val="TableNormal0"/>
              <w:jc w:val="center"/>
              <w:rPr>
                <w:sz w:val="19"/>
                <w:szCs w:val="19"/>
                <w:lang w:val="en-GB"/>
              </w:rPr>
            </w:pPr>
            <w:r w:rsidRPr="002A3CE8">
              <w:rPr>
                <w:sz w:val="19"/>
                <w:szCs w:val="19"/>
                <w:lang w:val="en-GB"/>
              </w:rPr>
              <w:t>3</w:t>
            </w:r>
          </w:p>
        </w:tc>
        <w:tc>
          <w:tcPr>
            <w:tcW w:w="742" w:type="pct"/>
            <w:shd w:val="clear" w:color="auto" w:fill="auto"/>
            <w:noWrap/>
            <w:hideMark/>
          </w:tcPr>
          <w:p w14:paraId="683642EF" w14:textId="77777777" w:rsidR="000F6088" w:rsidRPr="002A3CE8" w:rsidRDefault="00C46607" w:rsidP="00983137">
            <w:pPr>
              <w:pStyle w:val="TableNormal0"/>
              <w:jc w:val="center"/>
              <w:rPr>
                <w:sz w:val="19"/>
                <w:szCs w:val="19"/>
                <w:lang w:val="en-GB"/>
              </w:rPr>
            </w:pPr>
            <w:r w:rsidRPr="002A3CE8">
              <w:rPr>
                <w:sz w:val="19"/>
                <w:szCs w:val="19"/>
                <w:lang w:val="en-GB"/>
              </w:rPr>
              <w:t>4</w:t>
            </w:r>
          </w:p>
        </w:tc>
        <w:tc>
          <w:tcPr>
            <w:tcW w:w="848" w:type="pct"/>
            <w:shd w:val="clear" w:color="auto" w:fill="auto"/>
            <w:noWrap/>
            <w:hideMark/>
          </w:tcPr>
          <w:p w14:paraId="04B2C63C" w14:textId="77777777" w:rsidR="000F6088" w:rsidRPr="002A3CE8" w:rsidRDefault="00C46607" w:rsidP="00983137">
            <w:pPr>
              <w:pStyle w:val="TableNormal0"/>
              <w:jc w:val="center"/>
              <w:rPr>
                <w:sz w:val="19"/>
                <w:szCs w:val="19"/>
                <w:lang w:val="en-GB"/>
              </w:rPr>
            </w:pPr>
            <w:r w:rsidRPr="002A3CE8">
              <w:rPr>
                <w:sz w:val="19"/>
                <w:szCs w:val="19"/>
                <w:lang w:val="en-GB"/>
              </w:rPr>
              <w:t>5</w:t>
            </w:r>
          </w:p>
        </w:tc>
        <w:tc>
          <w:tcPr>
            <w:tcW w:w="787" w:type="pct"/>
            <w:shd w:val="clear" w:color="auto" w:fill="auto"/>
            <w:noWrap/>
            <w:hideMark/>
          </w:tcPr>
          <w:p w14:paraId="596BA57E" w14:textId="77777777" w:rsidR="000F6088" w:rsidRPr="002A3CE8" w:rsidRDefault="00C46607" w:rsidP="00983137">
            <w:pPr>
              <w:pStyle w:val="TableNormal0"/>
              <w:jc w:val="center"/>
              <w:rPr>
                <w:sz w:val="19"/>
                <w:szCs w:val="19"/>
                <w:lang w:val="en-GB"/>
              </w:rPr>
            </w:pPr>
            <w:r w:rsidRPr="002A3CE8">
              <w:rPr>
                <w:sz w:val="19"/>
                <w:szCs w:val="19"/>
                <w:lang w:val="en-GB"/>
              </w:rPr>
              <w:t>6</w:t>
            </w:r>
          </w:p>
        </w:tc>
      </w:tr>
      <w:tr w:rsidR="00833AF0" w:rsidRPr="00E4706B" w14:paraId="184C38F9" w14:textId="77777777" w:rsidTr="00091A72">
        <w:trPr>
          <w:trHeight w:val="300"/>
        </w:trPr>
        <w:tc>
          <w:tcPr>
            <w:tcW w:w="2028" w:type="pct"/>
            <w:shd w:val="clear" w:color="auto" w:fill="auto"/>
            <w:hideMark/>
          </w:tcPr>
          <w:p w14:paraId="73F99DC2" w14:textId="77777777" w:rsidR="000F6088" w:rsidRPr="00277DA6" w:rsidRDefault="00C46607" w:rsidP="006F3A18">
            <w:pPr>
              <w:pStyle w:val="TableNormal0"/>
              <w:rPr>
                <w:sz w:val="19"/>
                <w:szCs w:val="19"/>
                <w:lang w:val="en-GB"/>
              </w:rPr>
            </w:pPr>
            <w:r w:rsidRPr="00277DA6">
              <w:rPr>
                <w:sz w:val="19"/>
                <w:szCs w:val="19"/>
                <w:lang w:val="en-GB"/>
              </w:rPr>
              <w:t xml:space="preserve">VLOS </w:t>
            </w:r>
            <w:r w:rsidR="00983137" w:rsidRPr="00277DA6">
              <w:rPr>
                <w:sz w:val="19"/>
                <w:szCs w:val="19"/>
                <w:lang w:val="en-GB"/>
              </w:rPr>
              <w:t>over a populated area</w:t>
            </w:r>
          </w:p>
        </w:tc>
        <w:tc>
          <w:tcPr>
            <w:tcW w:w="595" w:type="pct"/>
            <w:shd w:val="clear" w:color="auto" w:fill="auto"/>
            <w:noWrap/>
            <w:hideMark/>
          </w:tcPr>
          <w:p w14:paraId="4A2608CC" w14:textId="77777777" w:rsidR="000F6088" w:rsidRPr="002A3CE8" w:rsidRDefault="00C46607" w:rsidP="00983137">
            <w:pPr>
              <w:pStyle w:val="TableNormal0"/>
              <w:jc w:val="center"/>
              <w:rPr>
                <w:sz w:val="19"/>
                <w:szCs w:val="19"/>
                <w:lang w:val="en-GB"/>
              </w:rPr>
            </w:pPr>
            <w:r w:rsidRPr="002A3CE8">
              <w:rPr>
                <w:sz w:val="19"/>
                <w:szCs w:val="19"/>
                <w:lang w:val="en-GB"/>
              </w:rPr>
              <w:t>4</w:t>
            </w:r>
          </w:p>
        </w:tc>
        <w:tc>
          <w:tcPr>
            <w:tcW w:w="742" w:type="pct"/>
            <w:shd w:val="clear" w:color="auto" w:fill="auto"/>
            <w:noWrap/>
            <w:hideMark/>
          </w:tcPr>
          <w:p w14:paraId="302C548D" w14:textId="77777777" w:rsidR="000F6088" w:rsidRPr="002A3CE8" w:rsidRDefault="00C46607" w:rsidP="00983137">
            <w:pPr>
              <w:pStyle w:val="TableNormal0"/>
              <w:jc w:val="center"/>
              <w:rPr>
                <w:sz w:val="19"/>
                <w:szCs w:val="19"/>
                <w:lang w:val="en-GB"/>
              </w:rPr>
            </w:pPr>
            <w:r w:rsidRPr="002A3CE8">
              <w:rPr>
                <w:sz w:val="19"/>
                <w:szCs w:val="19"/>
                <w:lang w:val="en-GB"/>
              </w:rPr>
              <w:t>5</w:t>
            </w:r>
          </w:p>
        </w:tc>
        <w:tc>
          <w:tcPr>
            <w:tcW w:w="848" w:type="pct"/>
            <w:shd w:val="clear" w:color="auto" w:fill="auto"/>
            <w:noWrap/>
            <w:hideMark/>
          </w:tcPr>
          <w:p w14:paraId="2FB461EA" w14:textId="77777777" w:rsidR="000F6088" w:rsidRPr="002A3CE8" w:rsidRDefault="00C46607" w:rsidP="00983137">
            <w:pPr>
              <w:pStyle w:val="TableNormal0"/>
              <w:jc w:val="center"/>
              <w:rPr>
                <w:sz w:val="19"/>
                <w:szCs w:val="19"/>
                <w:lang w:val="en-GB"/>
              </w:rPr>
            </w:pPr>
            <w:r w:rsidRPr="002A3CE8">
              <w:rPr>
                <w:sz w:val="19"/>
                <w:szCs w:val="19"/>
                <w:lang w:val="en-GB"/>
              </w:rPr>
              <w:t>6</w:t>
            </w:r>
          </w:p>
        </w:tc>
        <w:tc>
          <w:tcPr>
            <w:tcW w:w="787" w:type="pct"/>
            <w:shd w:val="clear" w:color="auto" w:fill="auto"/>
            <w:noWrap/>
            <w:hideMark/>
          </w:tcPr>
          <w:p w14:paraId="361D2CCB" w14:textId="77777777" w:rsidR="000F6088" w:rsidRPr="002A3CE8" w:rsidRDefault="00C46607" w:rsidP="00983137">
            <w:pPr>
              <w:pStyle w:val="TableNormal0"/>
              <w:jc w:val="center"/>
              <w:rPr>
                <w:sz w:val="19"/>
                <w:szCs w:val="19"/>
                <w:lang w:val="en-GB"/>
              </w:rPr>
            </w:pPr>
            <w:r w:rsidRPr="002A3CE8">
              <w:rPr>
                <w:sz w:val="19"/>
                <w:szCs w:val="19"/>
                <w:lang w:val="en-GB"/>
              </w:rPr>
              <w:t>8</w:t>
            </w:r>
          </w:p>
        </w:tc>
      </w:tr>
      <w:tr w:rsidR="00833AF0" w:rsidRPr="00E4706B" w14:paraId="512AFE21" w14:textId="77777777" w:rsidTr="00091A72">
        <w:trPr>
          <w:trHeight w:val="300"/>
        </w:trPr>
        <w:tc>
          <w:tcPr>
            <w:tcW w:w="2028" w:type="pct"/>
            <w:shd w:val="clear" w:color="auto" w:fill="auto"/>
            <w:hideMark/>
          </w:tcPr>
          <w:p w14:paraId="3F325809" w14:textId="77777777" w:rsidR="000F6088" w:rsidRPr="00277DA6" w:rsidRDefault="00C46607" w:rsidP="006F3A18">
            <w:pPr>
              <w:pStyle w:val="TableNormal0"/>
              <w:rPr>
                <w:sz w:val="19"/>
                <w:szCs w:val="19"/>
                <w:lang w:val="en-GB"/>
              </w:rPr>
            </w:pPr>
            <w:r w:rsidRPr="00277DA6">
              <w:rPr>
                <w:sz w:val="19"/>
                <w:szCs w:val="19"/>
                <w:lang w:val="en-GB"/>
              </w:rPr>
              <w:t xml:space="preserve">BVLOS </w:t>
            </w:r>
            <w:r w:rsidR="00983137" w:rsidRPr="00277DA6">
              <w:rPr>
                <w:sz w:val="19"/>
                <w:szCs w:val="19"/>
                <w:lang w:val="en-GB"/>
              </w:rPr>
              <w:t>over a populated area</w:t>
            </w:r>
          </w:p>
        </w:tc>
        <w:tc>
          <w:tcPr>
            <w:tcW w:w="595" w:type="pct"/>
            <w:shd w:val="clear" w:color="auto" w:fill="auto"/>
            <w:noWrap/>
          </w:tcPr>
          <w:p w14:paraId="0968383A" w14:textId="77777777" w:rsidR="000F6088" w:rsidRPr="002A3CE8" w:rsidRDefault="00C46607" w:rsidP="00983137">
            <w:pPr>
              <w:pStyle w:val="TableNormal0"/>
              <w:jc w:val="center"/>
              <w:rPr>
                <w:sz w:val="19"/>
                <w:szCs w:val="19"/>
                <w:lang w:val="en-GB"/>
              </w:rPr>
            </w:pPr>
            <w:r w:rsidRPr="002A3CE8">
              <w:rPr>
                <w:sz w:val="19"/>
                <w:szCs w:val="19"/>
                <w:lang w:val="en-GB"/>
              </w:rPr>
              <w:t>5</w:t>
            </w:r>
          </w:p>
        </w:tc>
        <w:tc>
          <w:tcPr>
            <w:tcW w:w="742" w:type="pct"/>
            <w:shd w:val="clear" w:color="auto" w:fill="auto"/>
            <w:noWrap/>
          </w:tcPr>
          <w:p w14:paraId="7E41AC35" w14:textId="77777777" w:rsidR="000F6088" w:rsidRPr="002A3CE8" w:rsidRDefault="00C46607" w:rsidP="00983137">
            <w:pPr>
              <w:pStyle w:val="TableNormal0"/>
              <w:jc w:val="center"/>
              <w:rPr>
                <w:sz w:val="19"/>
                <w:szCs w:val="19"/>
                <w:lang w:val="en-GB"/>
              </w:rPr>
            </w:pPr>
            <w:r w:rsidRPr="002A3CE8">
              <w:rPr>
                <w:sz w:val="19"/>
                <w:szCs w:val="19"/>
                <w:lang w:val="en-GB"/>
              </w:rPr>
              <w:t>6</w:t>
            </w:r>
          </w:p>
        </w:tc>
        <w:tc>
          <w:tcPr>
            <w:tcW w:w="848" w:type="pct"/>
            <w:shd w:val="clear" w:color="auto" w:fill="auto"/>
            <w:noWrap/>
          </w:tcPr>
          <w:p w14:paraId="387874BA" w14:textId="77777777" w:rsidR="000F6088" w:rsidRPr="002A3CE8" w:rsidRDefault="00C46607" w:rsidP="00983137">
            <w:pPr>
              <w:pStyle w:val="TableNormal0"/>
              <w:jc w:val="center"/>
              <w:rPr>
                <w:sz w:val="19"/>
                <w:szCs w:val="19"/>
                <w:lang w:val="en-GB"/>
              </w:rPr>
            </w:pPr>
            <w:r w:rsidRPr="002A3CE8">
              <w:rPr>
                <w:sz w:val="19"/>
                <w:szCs w:val="19"/>
                <w:lang w:val="en-GB"/>
              </w:rPr>
              <w:t>8</w:t>
            </w:r>
          </w:p>
        </w:tc>
        <w:tc>
          <w:tcPr>
            <w:tcW w:w="787" w:type="pct"/>
            <w:shd w:val="clear" w:color="auto" w:fill="auto"/>
            <w:noWrap/>
          </w:tcPr>
          <w:p w14:paraId="0022C6A3" w14:textId="77777777" w:rsidR="000F6088" w:rsidRPr="002A3CE8" w:rsidRDefault="00C46607" w:rsidP="00983137">
            <w:pPr>
              <w:pStyle w:val="TableNormal0"/>
              <w:jc w:val="center"/>
              <w:rPr>
                <w:sz w:val="19"/>
                <w:szCs w:val="19"/>
                <w:lang w:val="en-GB"/>
              </w:rPr>
            </w:pPr>
            <w:r w:rsidRPr="002A3CE8">
              <w:rPr>
                <w:sz w:val="19"/>
                <w:szCs w:val="19"/>
                <w:lang w:val="en-GB"/>
              </w:rPr>
              <w:t>10</w:t>
            </w:r>
          </w:p>
        </w:tc>
      </w:tr>
      <w:tr w:rsidR="00833AF0" w:rsidRPr="00E4706B" w14:paraId="79FA02A8" w14:textId="77777777" w:rsidTr="00E813F4">
        <w:trPr>
          <w:trHeight w:val="114"/>
        </w:trPr>
        <w:tc>
          <w:tcPr>
            <w:tcW w:w="2028" w:type="pct"/>
            <w:shd w:val="clear" w:color="auto" w:fill="auto"/>
            <w:hideMark/>
          </w:tcPr>
          <w:p w14:paraId="79642A8D" w14:textId="77777777" w:rsidR="006F3A18" w:rsidRPr="00277DA6" w:rsidRDefault="00C46607" w:rsidP="006F3A18">
            <w:pPr>
              <w:pStyle w:val="TableNormal0"/>
              <w:rPr>
                <w:sz w:val="19"/>
                <w:szCs w:val="19"/>
                <w:lang w:val="en-GB"/>
              </w:rPr>
            </w:pPr>
            <w:r w:rsidRPr="00277DA6">
              <w:rPr>
                <w:sz w:val="19"/>
                <w:szCs w:val="19"/>
                <w:lang w:val="en-GB"/>
              </w:rPr>
              <w:t>VLOS over an assembly of people</w:t>
            </w:r>
          </w:p>
        </w:tc>
        <w:tc>
          <w:tcPr>
            <w:tcW w:w="595" w:type="pct"/>
            <w:shd w:val="clear" w:color="auto" w:fill="auto"/>
            <w:noWrap/>
            <w:hideMark/>
          </w:tcPr>
          <w:p w14:paraId="12C16766" w14:textId="77777777" w:rsidR="006F3A18" w:rsidRPr="002A3CE8" w:rsidRDefault="00C46607" w:rsidP="00983137">
            <w:pPr>
              <w:pStyle w:val="TableNormal0"/>
              <w:jc w:val="center"/>
              <w:rPr>
                <w:sz w:val="19"/>
                <w:szCs w:val="19"/>
                <w:lang w:val="en-GB"/>
              </w:rPr>
            </w:pPr>
            <w:r w:rsidRPr="002A3CE8">
              <w:rPr>
                <w:sz w:val="19"/>
                <w:szCs w:val="19"/>
                <w:lang w:val="en-GB"/>
              </w:rPr>
              <w:t>7</w:t>
            </w:r>
          </w:p>
        </w:tc>
        <w:tc>
          <w:tcPr>
            <w:tcW w:w="2377" w:type="pct"/>
            <w:gridSpan w:val="3"/>
            <w:vMerge w:val="restart"/>
            <w:shd w:val="clear" w:color="auto" w:fill="808080" w:themeFill="background1" w:themeFillShade="80"/>
            <w:noWrap/>
            <w:hideMark/>
          </w:tcPr>
          <w:p w14:paraId="20A8776B" w14:textId="77777777" w:rsidR="006F3A18" w:rsidRPr="002A3CE8" w:rsidRDefault="006F3A18" w:rsidP="006F3A18">
            <w:pPr>
              <w:pStyle w:val="TableNormal0"/>
              <w:rPr>
                <w:sz w:val="19"/>
                <w:szCs w:val="19"/>
                <w:lang w:val="en-GB"/>
              </w:rPr>
            </w:pPr>
          </w:p>
        </w:tc>
      </w:tr>
      <w:tr w:rsidR="00833AF0" w:rsidRPr="00E4706B" w14:paraId="0EB17FF8" w14:textId="77777777" w:rsidTr="00E813F4">
        <w:trPr>
          <w:trHeight w:val="315"/>
        </w:trPr>
        <w:tc>
          <w:tcPr>
            <w:tcW w:w="2028" w:type="pct"/>
            <w:shd w:val="clear" w:color="auto" w:fill="auto"/>
            <w:hideMark/>
          </w:tcPr>
          <w:p w14:paraId="0744EF7B" w14:textId="77777777" w:rsidR="006F3A18" w:rsidRPr="00277DA6" w:rsidRDefault="00C46607" w:rsidP="006F3A18">
            <w:pPr>
              <w:pStyle w:val="TableNormal0"/>
              <w:rPr>
                <w:sz w:val="19"/>
                <w:szCs w:val="19"/>
                <w:lang w:val="en-GB"/>
              </w:rPr>
            </w:pPr>
            <w:r w:rsidRPr="00277DA6">
              <w:rPr>
                <w:sz w:val="19"/>
                <w:szCs w:val="19"/>
                <w:lang w:val="en-GB"/>
              </w:rPr>
              <w:t>BVLOS over an assembly of people</w:t>
            </w:r>
          </w:p>
        </w:tc>
        <w:tc>
          <w:tcPr>
            <w:tcW w:w="595" w:type="pct"/>
            <w:shd w:val="clear" w:color="auto" w:fill="auto"/>
            <w:noWrap/>
            <w:hideMark/>
          </w:tcPr>
          <w:p w14:paraId="7AA3EC51" w14:textId="77777777" w:rsidR="006F3A18" w:rsidRPr="002A3CE8" w:rsidRDefault="00C46607" w:rsidP="00983137">
            <w:pPr>
              <w:pStyle w:val="TableNormal0"/>
              <w:jc w:val="center"/>
              <w:rPr>
                <w:sz w:val="19"/>
                <w:szCs w:val="19"/>
                <w:lang w:val="en-GB"/>
              </w:rPr>
            </w:pPr>
            <w:r w:rsidRPr="002A3CE8">
              <w:rPr>
                <w:sz w:val="19"/>
                <w:szCs w:val="19"/>
                <w:lang w:val="en-GB"/>
              </w:rPr>
              <w:t>8</w:t>
            </w:r>
          </w:p>
        </w:tc>
        <w:tc>
          <w:tcPr>
            <w:tcW w:w="2377" w:type="pct"/>
            <w:gridSpan w:val="3"/>
            <w:vMerge/>
            <w:shd w:val="clear" w:color="auto" w:fill="808080" w:themeFill="background1" w:themeFillShade="80"/>
            <w:noWrap/>
            <w:hideMark/>
          </w:tcPr>
          <w:p w14:paraId="7DADC6D3" w14:textId="77777777" w:rsidR="006F3A18" w:rsidRPr="00E4706B" w:rsidRDefault="006F3A18" w:rsidP="006F3A18">
            <w:pPr>
              <w:pStyle w:val="TableNormal0"/>
              <w:rPr>
                <w:lang w:val="en-GB"/>
              </w:rPr>
            </w:pPr>
          </w:p>
        </w:tc>
      </w:tr>
    </w:tbl>
    <w:p w14:paraId="4A87158D" w14:textId="0BF66A80"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 xml:space="preserve">Table </w:t>
      </w:r>
      <w:r w:rsidR="00712928" w:rsidRPr="00537290">
        <w:rPr>
          <w:rStyle w:val="easaCharHead"/>
          <w:rFonts w:ascii="Open Sans" w:hAnsi="Open Sans" w:cs="Open Sans"/>
          <w:b w:val="0"/>
          <w:bCs/>
          <w:lang w:val="en-GB"/>
        </w:rPr>
        <w:t>2</w:t>
      </w:r>
      <w:r w:rsidRPr="00537290">
        <w:rPr>
          <w:rStyle w:val="easaCharHead"/>
          <w:rFonts w:ascii="Open Sans" w:hAnsi="Open Sans" w:cs="Open Sans"/>
          <w:b w:val="0"/>
          <w:bCs/>
          <w:lang w:val="en-GB"/>
        </w:rPr>
        <w:t xml:space="preserve"> — Determination of the intrinsic GRC</w:t>
      </w:r>
    </w:p>
    <w:p w14:paraId="3B528E80" w14:textId="7EEBEA39" w:rsidR="000F6088" w:rsidRPr="00E4706B" w:rsidRDefault="00C46607" w:rsidP="00472122">
      <w:pPr>
        <w:pStyle w:val="ListLevel2"/>
        <w:numPr>
          <w:ilvl w:val="0"/>
          <w:numId w:val="74"/>
        </w:numPr>
        <w:ind w:left="2610"/>
        <w:rPr>
          <w:lang w:val="en-GB"/>
        </w:rPr>
      </w:pPr>
      <w:r w:rsidRPr="00E4706B">
        <w:rPr>
          <w:lang w:val="en-GB"/>
        </w:rPr>
        <w:t>The operational scenarios describe</w:t>
      </w:r>
      <w:r w:rsidR="00983137" w:rsidRPr="00E4706B">
        <w:rPr>
          <w:lang w:val="en-GB"/>
        </w:rPr>
        <w:t xml:space="preserve"> an</w:t>
      </w:r>
      <w:r w:rsidRPr="00E4706B">
        <w:rPr>
          <w:lang w:val="en-GB"/>
        </w:rPr>
        <w:t xml:space="preserve"> attempt to provide discrete categorisations of operations with increasing numbers of </w:t>
      </w:r>
      <w:r w:rsidRPr="00E4706B">
        <w:rPr>
          <w:b/>
          <w:lang w:val="en-GB"/>
        </w:rPr>
        <w:t>people at risk</w:t>
      </w:r>
      <w:r w:rsidRPr="00E4706B">
        <w:rPr>
          <w:lang w:val="en-GB"/>
        </w:rPr>
        <w:t>.</w:t>
      </w:r>
      <w:r w:rsidR="00983137" w:rsidRPr="00E4706B">
        <w:rPr>
          <w:lang w:val="en-GB"/>
        </w:rPr>
        <w:t xml:space="preserve"> In principle, it is possible to use either qualitative criteria (please refer to next point (f)) or quantitative criteria, or consider both criteria, to assess if an operation takes place over sparsely populated areas, populated areas, or assemblies of people.</w:t>
      </w:r>
    </w:p>
    <w:p w14:paraId="69319AE4" w14:textId="29F09351" w:rsidR="00983137" w:rsidRPr="00E4706B" w:rsidRDefault="00C46607" w:rsidP="00472122">
      <w:pPr>
        <w:pStyle w:val="ListLevel2"/>
        <w:numPr>
          <w:ilvl w:val="0"/>
          <w:numId w:val="74"/>
        </w:numPr>
        <w:ind w:left="2610"/>
        <w:rPr>
          <w:lang w:val="en-GB"/>
        </w:rPr>
      </w:pPr>
      <w:r w:rsidRPr="00E4706B">
        <w:rPr>
          <w:lang w:val="en-GB"/>
        </w:rPr>
        <w:t xml:space="preserve">Qualitative assessment: the volume to be used by the operator to classify the operation includes the operational volume and the ground risk buffer (as defined by a semantic model), which determine the intrinsic GRC. </w:t>
      </w:r>
    </w:p>
    <w:p w14:paraId="0F4BF472" w14:textId="77777777" w:rsidR="00B73A46" w:rsidRPr="00E4706B" w:rsidRDefault="00C46607" w:rsidP="00B73A46">
      <w:pPr>
        <w:pStyle w:val="ListLevel2"/>
        <w:ind w:left="2610" w:firstLine="0"/>
        <w:rPr>
          <w:lang w:val="en-GB"/>
        </w:rPr>
      </w:pPr>
      <w:r w:rsidRPr="00E4706B">
        <w:rPr>
          <w:lang w:val="en-GB"/>
        </w:rPr>
        <w:lastRenderedPageBreak/>
        <w:t xml:space="preserve">GM1 Article 2(3) ‘Definitions I DEFINITION OF ‘ASSEMBLIES OF PEOPLE’’ provides guidance on when an operation is classified as taking place over assemblies of people. </w:t>
      </w:r>
    </w:p>
    <w:p w14:paraId="14F21337" w14:textId="731BDF21" w:rsidR="00983137" w:rsidRPr="00E4706B" w:rsidRDefault="00C46607" w:rsidP="00B73A46">
      <w:pPr>
        <w:pStyle w:val="ListLevel2"/>
        <w:ind w:left="2610" w:firstLine="0"/>
        <w:rPr>
          <w:lang w:val="en-GB"/>
        </w:rPr>
      </w:pPr>
      <w:r w:rsidRPr="00E4706B">
        <w:rPr>
          <w:lang w:val="en-GB"/>
        </w:rPr>
        <w:t xml:space="preserve">An operation should be classified as taking place over a populated area if the volume that is used to determine the intrinsic GRC: </w:t>
      </w:r>
    </w:p>
    <w:p w14:paraId="25D7E1F9" w14:textId="5622EA54" w:rsidR="00983137" w:rsidRPr="00E4706B" w:rsidRDefault="00C46607" w:rsidP="00B73A46">
      <w:pPr>
        <w:pStyle w:val="bullet4"/>
        <w:ind w:left="3240" w:hanging="630"/>
        <w:rPr>
          <w:lang w:val="en-GB"/>
        </w:rPr>
      </w:pPr>
      <w:r w:rsidRPr="00E4706B">
        <w:rPr>
          <w:lang w:val="en-GB"/>
        </w:rPr>
        <w:t>does not include assemblies of people, and</w:t>
      </w:r>
    </w:p>
    <w:p w14:paraId="6604E1C0" w14:textId="39232921" w:rsidR="000F6088" w:rsidRPr="00E4706B" w:rsidRDefault="00C46607" w:rsidP="00B73A46">
      <w:pPr>
        <w:pStyle w:val="bullet4"/>
        <w:ind w:left="3240" w:hanging="630"/>
        <w:rPr>
          <w:lang w:val="en-GB"/>
        </w:rPr>
      </w:pPr>
      <w:r w:rsidRPr="00E4706B">
        <w:rPr>
          <w:lang w:val="en-GB"/>
        </w:rPr>
        <w:t>includes areas that are substantially used for residential, commercial or recreational purposes.</w:t>
      </w:r>
    </w:p>
    <w:p w14:paraId="645569D9" w14:textId="7F92B310" w:rsidR="000F6088" w:rsidRPr="00E4706B" w:rsidRDefault="00C46607" w:rsidP="00472122">
      <w:pPr>
        <w:pStyle w:val="ListLevel2"/>
        <w:numPr>
          <w:ilvl w:val="0"/>
          <w:numId w:val="74"/>
        </w:numPr>
        <w:ind w:left="2610"/>
        <w:rPr>
          <w:lang w:val="en-GB"/>
        </w:rPr>
      </w:pPr>
      <w:r w:rsidRPr="00E4706B">
        <w:rPr>
          <w:lang w:val="en-GB"/>
        </w:rPr>
        <w:t>EVLOS</w:t>
      </w:r>
      <w:r w:rsidRPr="00E4706B">
        <w:rPr>
          <w:rStyle w:val="FootnoteReference"/>
          <w:lang w:val="en-GB"/>
        </w:rPr>
        <w:footnoteReference w:id="8"/>
      </w:r>
      <w:r w:rsidRPr="00E4706B">
        <w:rPr>
          <w:lang w:val="en-GB"/>
        </w:rPr>
        <w:t xml:space="preserve"> operations are to be considered to be BVLOS for the intrinsic GRC determination. </w:t>
      </w:r>
    </w:p>
    <w:p w14:paraId="3BCAA7A3" w14:textId="31A4F03B" w:rsidR="000F6088" w:rsidRPr="00E4706B" w:rsidRDefault="00C46607" w:rsidP="00472122">
      <w:pPr>
        <w:pStyle w:val="ListLevel2"/>
        <w:numPr>
          <w:ilvl w:val="0"/>
          <w:numId w:val="74"/>
        </w:numPr>
        <w:ind w:left="2610"/>
        <w:rPr>
          <w:lang w:val="en-GB"/>
        </w:rPr>
      </w:pPr>
      <w:r w:rsidRPr="00E4706B">
        <w:rPr>
          <w:lang w:val="en-GB"/>
        </w:rPr>
        <w:t>Controlled ground areas</w:t>
      </w:r>
      <w:r w:rsidRPr="00E4706B">
        <w:rPr>
          <w:rStyle w:val="FootnoteReference"/>
          <w:lang w:val="en-GB"/>
        </w:rPr>
        <w:footnoteReference w:id="9"/>
      </w:r>
      <w:r w:rsidRPr="00E4706B">
        <w:rPr>
          <w:lang w:val="en-GB"/>
        </w:rPr>
        <w:t xml:space="preserve"> are a way to strategically mitigate the risk on ground (similar to flying in segregated airspace); the </w:t>
      </w:r>
      <w:r w:rsidR="00C32BFF" w:rsidRPr="00E4706B">
        <w:rPr>
          <w:lang w:val="en-GB"/>
        </w:rPr>
        <w:t xml:space="preserve">UAS operator should ensure, through appropriate procedures, that </w:t>
      </w:r>
      <w:r w:rsidR="00360F18" w:rsidRPr="00E4706B">
        <w:rPr>
          <w:lang w:val="en-GB"/>
        </w:rPr>
        <w:t>no</w:t>
      </w:r>
      <w:r w:rsidRPr="00E4706B">
        <w:rPr>
          <w:lang w:val="en-GB"/>
        </w:rPr>
        <w:t xml:space="preserve"> uninvolved person</w:t>
      </w:r>
      <w:r w:rsidR="00360F18" w:rsidRPr="00E4706B">
        <w:rPr>
          <w:lang w:val="en-GB"/>
        </w:rPr>
        <w:t xml:space="preserve"> is</w:t>
      </w:r>
      <w:r w:rsidRPr="00E4706B">
        <w:rPr>
          <w:lang w:val="en-GB"/>
        </w:rPr>
        <w:t xml:space="preserve"> in the area of operation</w:t>
      </w:r>
      <w:r w:rsidR="00360F18" w:rsidRPr="00E4706B">
        <w:rPr>
          <w:lang w:val="en-GB"/>
        </w:rPr>
        <w:t>, as defined in Section 2.3.1(c)</w:t>
      </w:r>
      <w:r w:rsidRPr="00E4706B">
        <w:rPr>
          <w:lang w:val="en-GB"/>
        </w:rPr>
        <w:t>.</w:t>
      </w:r>
    </w:p>
    <w:p w14:paraId="688DF114" w14:textId="1CA513A6" w:rsidR="000F6088" w:rsidRPr="00E4706B" w:rsidRDefault="00C46607" w:rsidP="00472122">
      <w:pPr>
        <w:pStyle w:val="ListLevel2"/>
        <w:numPr>
          <w:ilvl w:val="0"/>
          <w:numId w:val="74"/>
        </w:numPr>
        <w:ind w:left="2610"/>
        <w:rPr>
          <w:lang w:val="en-GB"/>
        </w:rPr>
      </w:pPr>
      <w:r w:rsidRPr="00E4706B">
        <w:rPr>
          <w:lang w:val="en-GB"/>
        </w:rPr>
        <w:t>An operation occurring in a populated environment cannot be intrinsically classified as being in a sparsely populated environment, even in cases where the footprint of the operation is completely within special risk areas (e.g. rivers, railways, and industrial estates). The applicant can make the claim for a lower density and/or shelter with Step #3 of the SORA process.</w:t>
      </w:r>
    </w:p>
    <w:p w14:paraId="28667671" w14:textId="053687A6" w:rsidR="000F6088" w:rsidRPr="00E4706B" w:rsidRDefault="00C46607" w:rsidP="00472122">
      <w:pPr>
        <w:pStyle w:val="ListLevel2"/>
        <w:numPr>
          <w:ilvl w:val="0"/>
          <w:numId w:val="74"/>
        </w:numPr>
        <w:ind w:left="2610"/>
        <w:rPr>
          <w:lang w:val="en-GB"/>
        </w:rPr>
      </w:pPr>
      <w:r w:rsidRPr="00E4706B">
        <w:rPr>
          <w:lang w:val="en-GB"/>
        </w:rPr>
        <w:t>Operations that do not have a corresponding intrinsic GRC (i.e. grey cells on the table) are not supported by the SORA methodology.</w:t>
      </w:r>
    </w:p>
    <w:p w14:paraId="7DDA8F49" w14:textId="0839E155" w:rsidR="000F6088" w:rsidRPr="00E4706B" w:rsidRDefault="00C46607" w:rsidP="00472122">
      <w:pPr>
        <w:pStyle w:val="ListLevel2"/>
        <w:numPr>
          <w:ilvl w:val="0"/>
          <w:numId w:val="74"/>
        </w:numPr>
        <w:ind w:left="2610"/>
        <w:rPr>
          <w:lang w:val="en-GB"/>
        </w:rPr>
      </w:pPr>
      <w:r w:rsidRPr="00E4706B">
        <w:rPr>
          <w:lang w:val="en-GB"/>
        </w:rPr>
        <w:t>When evaluating the typical kinetic energy expected for a given operation, the applicant should generally use the airspeed, in particular V</w:t>
      </w:r>
      <w:r w:rsidRPr="00E4706B">
        <w:rPr>
          <w:vertAlign w:val="subscript"/>
          <w:lang w:val="en-GB"/>
        </w:rPr>
        <w:t xml:space="preserve">cruise </w:t>
      </w:r>
      <w:r w:rsidRPr="00E4706B">
        <w:rPr>
          <w:lang w:val="en-GB"/>
        </w:rPr>
        <w:t>for fixed-wing aircraft and the terminal velocity for other aircraft. Specific designs (e.g. gyrocopters) might need additional considerations. Guidance useful in determining the terminal velocity can be found at</w:t>
      </w:r>
      <w:r w:rsidR="007235F2" w:rsidRPr="00E4706B">
        <w:rPr>
          <w:lang w:val="en-GB"/>
        </w:rPr>
        <w:t xml:space="preserve"> </w:t>
      </w:r>
      <w:r w:rsidR="007235F2" w:rsidRPr="003412B6">
        <w:rPr>
          <w:lang w:val="en-GB"/>
        </w:rPr>
        <w:t>Terminal Velocity Interactive | Glenn Research Center | NASA</w:t>
      </w:r>
      <w:r w:rsidRPr="00E4706B">
        <w:rPr>
          <w:lang w:val="en-GB"/>
        </w:rPr>
        <w:t>.</w:t>
      </w:r>
    </w:p>
    <w:p w14:paraId="44B7D33D" w14:textId="49AE79F8" w:rsidR="000F6088" w:rsidRPr="00E4706B" w:rsidRDefault="00C46607" w:rsidP="00472122">
      <w:pPr>
        <w:pStyle w:val="ListLevel2"/>
        <w:numPr>
          <w:ilvl w:val="0"/>
          <w:numId w:val="74"/>
        </w:numPr>
        <w:ind w:left="2610"/>
        <w:rPr>
          <w:lang w:val="en-GB"/>
        </w:rPr>
      </w:pPr>
      <w:r w:rsidRPr="00E4706B">
        <w:rPr>
          <w:lang w:val="en-GB"/>
        </w:rPr>
        <w:t>The nominal size of the crash area for most UAS can be anticipated by considering both the size and the energy used in the ground risk determination. There are certain cases or design aspects that are non-typical and will have a significant effect on the lethal area of the UAS, such as the amount of fuel, high-energy rotors/props, frangibility, material, etc. These may not have been considered in the intrinsic GRC determination table. These considerations may lead to a decrease/increase in the intrinsic GRC. The use of industry standards or dedicated research might provide a simplified path for this assessment.</w:t>
      </w:r>
    </w:p>
    <w:p w14:paraId="5B2F9E67" w14:textId="6AA19D3B" w:rsidR="000F6088" w:rsidRPr="00E4706B" w:rsidRDefault="00C46607" w:rsidP="00472122">
      <w:pPr>
        <w:pStyle w:val="ListLevel0"/>
        <w:numPr>
          <w:ilvl w:val="2"/>
          <w:numId w:val="61"/>
        </w:numPr>
        <w:rPr>
          <w:lang w:val="en-GB"/>
        </w:rPr>
      </w:pPr>
      <w:r w:rsidRPr="00E4706B">
        <w:rPr>
          <w:lang w:val="en-GB"/>
        </w:rPr>
        <w:t>Step #3 – Final GRC determination</w:t>
      </w:r>
    </w:p>
    <w:p w14:paraId="4CDCCE0D" w14:textId="39938117" w:rsidR="000F6088" w:rsidRPr="00E4706B" w:rsidRDefault="00C46607" w:rsidP="00472122">
      <w:pPr>
        <w:pStyle w:val="ListLevel2"/>
        <w:numPr>
          <w:ilvl w:val="0"/>
          <w:numId w:val="76"/>
        </w:numPr>
        <w:ind w:left="2610"/>
        <w:rPr>
          <w:lang w:val="en-GB"/>
        </w:rPr>
      </w:pPr>
      <w:r w:rsidRPr="00E4706B">
        <w:rPr>
          <w:lang w:val="en-GB"/>
        </w:rPr>
        <w:lastRenderedPageBreak/>
        <w:t>The intrinsic risk of a person being struck by the UAS (in case of a loss of control of the operation) can be controlled and reduced by means of mitigation.</w:t>
      </w:r>
    </w:p>
    <w:p w14:paraId="4DD9B37F" w14:textId="1D1D208C" w:rsidR="000F6088" w:rsidRPr="00E4706B" w:rsidRDefault="00C46607" w:rsidP="00472122">
      <w:pPr>
        <w:pStyle w:val="ListLevel2"/>
        <w:numPr>
          <w:ilvl w:val="0"/>
          <w:numId w:val="76"/>
        </w:numPr>
        <w:ind w:left="2610"/>
        <w:rPr>
          <w:lang w:val="en-GB"/>
        </w:rPr>
      </w:pPr>
      <w:r w:rsidRPr="00E4706B">
        <w:rPr>
          <w:lang w:val="en-GB"/>
        </w:rPr>
        <w:t>The mitigations used to modify the intrinsic GRC have a direct effect on the safety objectives associated with a particular operation, and therefore it is important to ensure their robustness. This has particular relevance for technical mitigations associated with the ground risk (e.g. an emergency parachute).</w:t>
      </w:r>
    </w:p>
    <w:p w14:paraId="33C7E2C2" w14:textId="571A7086" w:rsidR="000F6088" w:rsidRPr="00E4706B" w:rsidRDefault="00C46607" w:rsidP="00472122">
      <w:pPr>
        <w:pStyle w:val="ListLevel2"/>
        <w:numPr>
          <w:ilvl w:val="0"/>
          <w:numId w:val="76"/>
        </w:numPr>
        <w:ind w:left="2610"/>
        <w:rPr>
          <w:lang w:val="en-GB"/>
        </w:rPr>
      </w:pPr>
      <w:r w:rsidRPr="00E4706B">
        <w:rPr>
          <w:lang w:val="en-GB"/>
        </w:rPr>
        <w:t xml:space="preserve">The final GRC determination (step #three) is based on the availability of these mitigations to the operation. Table 3 provides a list of potential mitigations and the associated relative correction factor. A positive number denotes an increase in the GRC, while a negative number results in a decrease in the GRC. All the mitigations should be applied in numeric sequence to perform the assessment. Annex B provides additional details on how to estimate the robustness of each mitigation. </w:t>
      </w:r>
      <w:r w:rsidR="00210607">
        <w:rPr>
          <w:highlight w:val="yellow"/>
          <w:lang w:val="en-GB"/>
        </w:rPr>
        <w:t>CAA</w:t>
      </w:r>
      <w:r w:rsidRPr="00E4706B">
        <w:rPr>
          <w:lang w:val="en-GB"/>
        </w:rPr>
        <w:t xml:space="preserve"> may define additional mitigations and the relative correction factors.</w:t>
      </w:r>
    </w:p>
    <w:p w14:paraId="1652FB3B" w14:textId="77777777" w:rsidR="00C8413F" w:rsidRPr="00E4706B" w:rsidRDefault="00C8413F" w:rsidP="00C8413F">
      <w:pPr>
        <w:pStyle w:val="TableNormal0"/>
        <w:rPr>
          <w:lang w:val="en-GB"/>
        </w:rPr>
      </w:pPr>
    </w:p>
    <w:tbl>
      <w:tblPr>
        <w:tblStyle w:val="easaTable"/>
        <w:tblW w:w="90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255"/>
        <w:gridCol w:w="4050"/>
        <w:gridCol w:w="1440"/>
        <w:gridCol w:w="1170"/>
        <w:gridCol w:w="1133"/>
      </w:tblGrid>
      <w:tr w:rsidR="00833AF0" w:rsidRPr="00E4706B" w14:paraId="774A8B36" w14:textId="77777777" w:rsidTr="004A37EF">
        <w:trPr>
          <w:cnfStyle w:val="100000000000" w:firstRow="1" w:lastRow="0" w:firstColumn="0" w:lastColumn="0" w:oddVBand="0" w:evenVBand="0" w:oddHBand="0" w:evenHBand="0" w:firstRowFirstColumn="0" w:firstRowLastColumn="0" w:lastRowFirstColumn="0" w:lastRowLastColumn="0"/>
          <w:trHeight w:val="432"/>
          <w:tblHeader/>
        </w:trPr>
        <w:tc>
          <w:tcPr>
            <w:tcW w:w="1255" w:type="dxa"/>
            <w:tcBorders>
              <w:top w:val="nil"/>
              <w:left w:val="nil"/>
              <w:bottom w:val="single" w:sz="4" w:space="0" w:color="auto"/>
              <w:right w:val="nil"/>
            </w:tcBorders>
            <w:shd w:val="clear" w:color="auto" w:fill="auto"/>
            <w:vAlign w:val="center"/>
          </w:tcPr>
          <w:p w14:paraId="087CB63E" w14:textId="77777777" w:rsidR="000F6088" w:rsidRPr="00E813F4" w:rsidRDefault="00C46607" w:rsidP="004A37EF">
            <w:pPr>
              <w:pStyle w:val="TableHead"/>
              <w:jc w:val="center"/>
              <w:rPr>
                <w:color w:val="auto"/>
                <w:lang w:val="en-GB"/>
              </w:rPr>
            </w:pPr>
            <w:r w:rsidRPr="00E813F4">
              <w:rPr>
                <w:color w:val="auto"/>
                <w:lang w:val="en-GB"/>
              </w:rPr>
              <w:br w:type="page"/>
            </w:r>
          </w:p>
        </w:tc>
        <w:tc>
          <w:tcPr>
            <w:tcW w:w="4050" w:type="dxa"/>
            <w:tcBorders>
              <w:top w:val="nil"/>
              <w:left w:val="nil"/>
              <w:bottom w:val="single" w:sz="4" w:space="0" w:color="auto"/>
              <w:right w:val="single" w:sz="4" w:space="0" w:color="auto"/>
            </w:tcBorders>
            <w:shd w:val="clear" w:color="auto" w:fill="auto"/>
            <w:noWrap/>
            <w:vAlign w:val="center"/>
            <w:hideMark/>
          </w:tcPr>
          <w:p w14:paraId="336817A8" w14:textId="199870D4" w:rsidR="000F6088" w:rsidRPr="00E813F4" w:rsidRDefault="000F6088" w:rsidP="004A37EF">
            <w:pPr>
              <w:pStyle w:val="TableHead"/>
              <w:jc w:val="center"/>
              <w:rPr>
                <w:color w:val="auto"/>
                <w:lang w:val="en-GB"/>
              </w:rPr>
            </w:pPr>
          </w:p>
        </w:tc>
        <w:tc>
          <w:tcPr>
            <w:tcW w:w="3743" w:type="dxa"/>
            <w:gridSpan w:val="3"/>
            <w:tcBorders>
              <w:left w:val="single" w:sz="4" w:space="0" w:color="auto"/>
            </w:tcBorders>
            <w:shd w:val="clear" w:color="auto" w:fill="auto"/>
            <w:noWrap/>
            <w:vAlign w:val="center"/>
            <w:hideMark/>
          </w:tcPr>
          <w:p w14:paraId="3B60452C" w14:textId="77777777" w:rsidR="000F6088" w:rsidRPr="00E813F4" w:rsidRDefault="00C46607" w:rsidP="00C8413F">
            <w:pPr>
              <w:pStyle w:val="TableCentered"/>
              <w:rPr>
                <w:color w:val="auto"/>
                <w:lang w:val="en-GB"/>
              </w:rPr>
            </w:pPr>
            <w:r w:rsidRPr="00E813F4">
              <w:rPr>
                <w:color w:val="auto"/>
                <w:lang w:val="en-GB"/>
              </w:rPr>
              <w:t>Robustness</w:t>
            </w:r>
          </w:p>
        </w:tc>
      </w:tr>
      <w:tr w:rsidR="00833AF0" w:rsidRPr="00E4706B" w14:paraId="0B116537" w14:textId="77777777" w:rsidTr="004A37EF">
        <w:trPr>
          <w:cnfStyle w:val="100000000000" w:firstRow="1" w:lastRow="0" w:firstColumn="0" w:lastColumn="0" w:oddVBand="0" w:evenVBand="0" w:oddHBand="0" w:evenHBand="0" w:firstRowFirstColumn="0" w:firstRowLastColumn="0" w:lastRowFirstColumn="0" w:lastRowLastColumn="0"/>
          <w:trHeight w:val="300"/>
          <w:tblHeader/>
        </w:trPr>
        <w:tc>
          <w:tcPr>
            <w:tcW w:w="1255" w:type="dxa"/>
            <w:tcBorders>
              <w:top w:val="single" w:sz="4" w:space="0" w:color="auto"/>
            </w:tcBorders>
            <w:shd w:val="clear" w:color="auto" w:fill="auto"/>
            <w:vAlign w:val="center"/>
          </w:tcPr>
          <w:p w14:paraId="01CB9BD8" w14:textId="77777777" w:rsidR="000F6088" w:rsidRPr="00E813F4" w:rsidRDefault="00C46607" w:rsidP="00C8413F">
            <w:pPr>
              <w:pStyle w:val="TableCentered"/>
              <w:rPr>
                <w:color w:val="auto"/>
                <w:lang w:val="en-GB"/>
              </w:rPr>
            </w:pPr>
            <w:r w:rsidRPr="00E813F4">
              <w:rPr>
                <w:color w:val="auto"/>
                <w:lang w:val="en-GB"/>
              </w:rPr>
              <w:t>Mitigation Sequence</w:t>
            </w:r>
          </w:p>
        </w:tc>
        <w:tc>
          <w:tcPr>
            <w:tcW w:w="4050" w:type="dxa"/>
            <w:tcBorders>
              <w:top w:val="single" w:sz="4" w:space="0" w:color="auto"/>
            </w:tcBorders>
            <w:shd w:val="clear" w:color="auto" w:fill="auto"/>
            <w:vAlign w:val="center"/>
            <w:hideMark/>
          </w:tcPr>
          <w:p w14:paraId="7B265F71" w14:textId="77777777" w:rsidR="000F6088" w:rsidRPr="00E813F4" w:rsidRDefault="00C46607" w:rsidP="00C8413F">
            <w:pPr>
              <w:pStyle w:val="TableCentered"/>
              <w:rPr>
                <w:color w:val="auto"/>
                <w:lang w:val="en-GB"/>
              </w:rPr>
            </w:pPr>
            <w:r w:rsidRPr="00E813F4">
              <w:rPr>
                <w:color w:val="auto"/>
                <w:lang w:val="en-GB"/>
              </w:rPr>
              <w:t>Mitigations for ground risk</w:t>
            </w:r>
          </w:p>
        </w:tc>
        <w:tc>
          <w:tcPr>
            <w:tcW w:w="1440" w:type="dxa"/>
            <w:shd w:val="clear" w:color="auto" w:fill="auto"/>
            <w:noWrap/>
            <w:vAlign w:val="center"/>
            <w:hideMark/>
          </w:tcPr>
          <w:p w14:paraId="0A28782E" w14:textId="4F068C46" w:rsidR="000F6088" w:rsidRPr="00E813F4" w:rsidRDefault="00C46607" w:rsidP="00C8413F">
            <w:pPr>
              <w:pStyle w:val="TableCentered"/>
              <w:rPr>
                <w:color w:val="auto"/>
                <w:lang w:val="en-GB"/>
              </w:rPr>
            </w:pPr>
            <w:r w:rsidRPr="00E813F4">
              <w:rPr>
                <w:color w:val="auto"/>
                <w:lang w:val="en-GB"/>
              </w:rPr>
              <w:t>Low</w:t>
            </w:r>
            <w:r w:rsidR="000417E0">
              <w:rPr>
                <w:color w:val="auto"/>
                <w:lang w:val="en-GB"/>
              </w:rPr>
              <w:t xml:space="preserve"> </w:t>
            </w:r>
            <w:r w:rsidRPr="00E813F4">
              <w:rPr>
                <w:color w:val="auto"/>
                <w:lang w:val="en-GB"/>
              </w:rPr>
              <w:t>/</w:t>
            </w:r>
            <w:r w:rsidR="000417E0">
              <w:rPr>
                <w:color w:val="auto"/>
                <w:lang w:val="en-GB"/>
              </w:rPr>
              <w:t xml:space="preserve"> </w:t>
            </w:r>
            <w:r w:rsidRPr="00E813F4">
              <w:rPr>
                <w:color w:val="auto"/>
                <w:lang w:val="en-GB"/>
              </w:rPr>
              <w:t>None</w:t>
            </w:r>
          </w:p>
        </w:tc>
        <w:tc>
          <w:tcPr>
            <w:tcW w:w="1170" w:type="dxa"/>
            <w:shd w:val="clear" w:color="auto" w:fill="auto"/>
            <w:noWrap/>
            <w:vAlign w:val="center"/>
            <w:hideMark/>
          </w:tcPr>
          <w:p w14:paraId="4D972625" w14:textId="77777777" w:rsidR="000F6088" w:rsidRPr="00E813F4" w:rsidRDefault="00C46607" w:rsidP="00C8413F">
            <w:pPr>
              <w:pStyle w:val="TableCentered"/>
              <w:rPr>
                <w:color w:val="auto"/>
                <w:lang w:val="en-GB"/>
              </w:rPr>
            </w:pPr>
            <w:r w:rsidRPr="00E813F4">
              <w:rPr>
                <w:color w:val="auto"/>
                <w:lang w:val="en-GB"/>
              </w:rPr>
              <w:t>Medium</w:t>
            </w:r>
          </w:p>
        </w:tc>
        <w:tc>
          <w:tcPr>
            <w:tcW w:w="1133" w:type="dxa"/>
            <w:shd w:val="clear" w:color="auto" w:fill="auto"/>
            <w:noWrap/>
            <w:vAlign w:val="center"/>
            <w:hideMark/>
          </w:tcPr>
          <w:p w14:paraId="3A9F4471" w14:textId="77777777" w:rsidR="000F6088" w:rsidRPr="00E813F4" w:rsidRDefault="00C46607" w:rsidP="00C8413F">
            <w:pPr>
              <w:pStyle w:val="TableCentered"/>
              <w:rPr>
                <w:color w:val="auto"/>
                <w:lang w:val="en-GB"/>
              </w:rPr>
            </w:pPr>
            <w:r w:rsidRPr="00E813F4">
              <w:rPr>
                <w:color w:val="auto"/>
                <w:lang w:val="en-GB"/>
              </w:rPr>
              <w:t>High</w:t>
            </w:r>
          </w:p>
        </w:tc>
      </w:tr>
      <w:tr w:rsidR="00833AF0" w:rsidRPr="00E4706B" w14:paraId="76961426" w14:textId="77777777" w:rsidTr="005402B5">
        <w:trPr>
          <w:trHeight w:val="35"/>
        </w:trPr>
        <w:tc>
          <w:tcPr>
            <w:tcW w:w="1255" w:type="dxa"/>
            <w:shd w:val="clear" w:color="auto" w:fill="auto"/>
          </w:tcPr>
          <w:p w14:paraId="3564B15E" w14:textId="77777777" w:rsidR="000F6088" w:rsidRPr="00E4706B" w:rsidRDefault="00C46607" w:rsidP="005402B5">
            <w:pPr>
              <w:pStyle w:val="TableCentered"/>
              <w:jc w:val="both"/>
              <w:rPr>
                <w:lang w:val="en-GB"/>
              </w:rPr>
            </w:pPr>
            <w:r w:rsidRPr="00E4706B">
              <w:rPr>
                <w:lang w:val="en-GB"/>
              </w:rPr>
              <w:t>1</w:t>
            </w:r>
          </w:p>
        </w:tc>
        <w:tc>
          <w:tcPr>
            <w:tcW w:w="4050" w:type="dxa"/>
            <w:shd w:val="clear" w:color="auto" w:fill="auto"/>
            <w:hideMark/>
          </w:tcPr>
          <w:p w14:paraId="72F53A70" w14:textId="77777777" w:rsidR="000F6088" w:rsidRPr="00E4706B" w:rsidRDefault="00C46607" w:rsidP="00712928">
            <w:pPr>
              <w:pStyle w:val="TableNormal0"/>
              <w:rPr>
                <w:lang w:val="en-GB"/>
              </w:rPr>
            </w:pPr>
            <w:r w:rsidRPr="00E4706B">
              <w:rPr>
                <w:lang w:val="en-GB"/>
              </w:rPr>
              <w:t>M1 — Strategic mitigations for ground risk</w:t>
            </w:r>
            <w:r w:rsidRPr="00E4706B">
              <w:rPr>
                <w:rStyle w:val="FootnoteReference"/>
                <w:lang w:val="en-GB"/>
              </w:rPr>
              <w:footnoteReference w:id="10"/>
            </w:r>
          </w:p>
        </w:tc>
        <w:tc>
          <w:tcPr>
            <w:tcW w:w="1440" w:type="dxa"/>
            <w:shd w:val="clear" w:color="auto" w:fill="auto"/>
            <w:noWrap/>
            <w:hideMark/>
          </w:tcPr>
          <w:p w14:paraId="750FA559" w14:textId="77777777" w:rsidR="000F6088" w:rsidRPr="00E4706B" w:rsidRDefault="00C46607" w:rsidP="005402B5">
            <w:pPr>
              <w:pStyle w:val="TableCentered"/>
              <w:jc w:val="both"/>
              <w:rPr>
                <w:lang w:val="en-GB"/>
              </w:rPr>
            </w:pPr>
            <w:r w:rsidRPr="00E4706B">
              <w:rPr>
                <w:lang w:val="en-GB"/>
              </w:rPr>
              <w:t>0: None</w:t>
            </w:r>
          </w:p>
          <w:p w14:paraId="72D1283C" w14:textId="74F4F95F" w:rsidR="000F6088" w:rsidRPr="00E4706B" w:rsidRDefault="00C46607" w:rsidP="005402B5">
            <w:pPr>
              <w:pStyle w:val="TableCentered"/>
              <w:jc w:val="both"/>
              <w:rPr>
                <w:lang w:val="en-GB"/>
              </w:rPr>
            </w:pPr>
            <w:r w:rsidRPr="00E4706B">
              <w:rPr>
                <w:lang w:val="en-GB"/>
              </w:rPr>
              <w:t>-1: Low</w:t>
            </w:r>
          </w:p>
        </w:tc>
        <w:tc>
          <w:tcPr>
            <w:tcW w:w="1170" w:type="dxa"/>
            <w:shd w:val="clear" w:color="auto" w:fill="auto"/>
            <w:noWrap/>
            <w:hideMark/>
          </w:tcPr>
          <w:p w14:paraId="5D016DA5" w14:textId="77777777" w:rsidR="000F6088" w:rsidRPr="00E4706B" w:rsidRDefault="00C46607" w:rsidP="005402B5">
            <w:pPr>
              <w:pStyle w:val="TableCentered"/>
              <w:jc w:val="both"/>
              <w:rPr>
                <w:lang w:val="en-GB"/>
              </w:rPr>
            </w:pPr>
            <w:r w:rsidRPr="00E4706B">
              <w:rPr>
                <w:lang w:val="en-GB"/>
              </w:rPr>
              <w:t>-2</w:t>
            </w:r>
          </w:p>
        </w:tc>
        <w:tc>
          <w:tcPr>
            <w:tcW w:w="1133" w:type="dxa"/>
            <w:shd w:val="clear" w:color="auto" w:fill="auto"/>
            <w:noWrap/>
            <w:hideMark/>
          </w:tcPr>
          <w:p w14:paraId="1AD849DB" w14:textId="77777777" w:rsidR="000F6088" w:rsidRPr="00E4706B" w:rsidRDefault="00C46607" w:rsidP="005402B5">
            <w:pPr>
              <w:pStyle w:val="TableCentered"/>
              <w:jc w:val="both"/>
              <w:rPr>
                <w:lang w:val="en-GB"/>
              </w:rPr>
            </w:pPr>
            <w:r w:rsidRPr="00E4706B">
              <w:rPr>
                <w:lang w:val="en-GB"/>
              </w:rPr>
              <w:t>-4</w:t>
            </w:r>
          </w:p>
        </w:tc>
      </w:tr>
      <w:tr w:rsidR="00833AF0" w:rsidRPr="00E4706B" w14:paraId="7D2CCF8B" w14:textId="77777777" w:rsidTr="005402B5">
        <w:trPr>
          <w:trHeight w:val="35"/>
        </w:trPr>
        <w:tc>
          <w:tcPr>
            <w:tcW w:w="1255" w:type="dxa"/>
            <w:shd w:val="clear" w:color="auto" w:fill="auto"/>
          </w:tcPr>
          <w:p w14:paraId="768FDB7B" w14:textId="77777777" w:rsidR="000F6088" w:rsidRPr="00E4706B" w:rsidRDefault="00C46607" w:rsidP="005402B5">
            <w:pPr>
              <w:pStyle w:val="TableCentered"/>
              <w:jc w:val="both"/>
              <w:rPr>
                <w:lang w:val="en-GB"/>
              </w:rPr>
            </w:pPr>
            <w:r w:rsidRPr="00E4706B">
              <w:rPr>
                <w:lang w:val="en-GB"/>
              </w:rPr>
              <w:t>2</w:t>
            </w:r>
          </w:p>
        </w:tc>
        <w:tc>
          <w:tcPr>
            <w:tcW w:w="4050" w:type="dxa"/>
            <w:shd w:val="clear" w:color="auto" w:fill="auto"/>
          </w:tcPr>
          <w:p w14:paraId="07E3EA42" w14:textId="77777777" w:rsidR="000F6088" w:rsidRPr="00E4706B" w:rsidRDefault="00C46607" w:rsidP="00712928">
            <w:pPr>
              <w:pStyle w:val="TableNormal0"/>
              <w:rPr>
                <w:lang w:val="en-GB"/>
              </w:rPr>
            </w:pPr>
            <w:r w:rsidRPr="00E4706B">
              <w:rPr>
                <w:lang w:val="en-GB"/>
              </w:rPr>
              <w:t>M2 — Effects of ground impact are reduced</w:t>
            </w:r>
            <w:r w:rsidRPr="00E4706B">
              <w:rPr>
                <w:rStyle w:val="FootnoteReference"/>
                <w:lang w:val="en-GB"/>
              </w:rPr>
              <w:footnoteReference w:id="11"/>
            </w:r>
          </w:p>
        </w:tc>
        <w:tc>
          <w:tcPr>
            <w:tcW w:w="1440" w:type="dxa"/>
            <w:shd w:val="clear" w:color="auto" w:fill="auto"/>
            <w:noWrap/>
          </w:tcPr>
          <w:p w14:paraId="4D9EA118" w14:textId="77777777" w:rsidR="000F6088" w:rsidRPr="00E4706B" w:rsidRDefault="00C46607" w:rsidP="005402B5">
            <w:pPr>
              <w:pStyle w:val="TableCentered"/>
              <w:jc w:val="both"/>
              <w:rPr>
                <w:lang w:val="en-GB"/>
              </w:rPr>
            </w:pPr>
            <w:r w:rsidRPr="00E4706B">
              <w:rPr>
                <w:lang w:val="en-GB"/>
              </w:rPr>
              <w:t>0</w:t>
            </w:r>
          </w:p>
        </w:tc>
        <w:tc>
          <w:tcPr>
            <w:tcW w:w="1170" w:type="dxa"/>
            <w:shd w:val="clear" w:color="auto" w:fill="auto"/>
            <w:noWrap/>
          </w:tcPr>
          <w:p w14:paraId="5996FB9F" w14:textId="77777777" w:rsidR="000F6088" w:rsidRPr="00E4706B" w:rsidRDefault="00C46607" w:rsidP="005402B5">
            <w:pPr>
              <w:pStyle w:val="TableCentered"/>
              <w:jc w:val="both"/>
              <w:rPr>
                <w:lang w:val="en-GB"/>
              </w:rPr>
            </w:pPr>
            <w:r w:rsidRPr="00E4706B">
              <w:rPr>
                <w:lang w:val="en-GB"/>
              </w:rPr>
              <w:t>-1</w:t>
            </w:r>
          </w:p>
        </w:tc>
        <w:tc>
          <w:tcPr>
            <w:tcW w:w="1133" w:type="dxa"/>
            <w:shd w:val="clear" w:color="auto" w:fill="auto"/>
            <w:noWrap/>
          </w:tcPr>
          <w:p w14:paraId="103FDDCE" w14:textId="77777777" w:rsidR="000F6088" w:rsidRPr="00E4706B" w:rsidRDefault="00C46607" w:rsidP="005402B5">
            <w:pPr>
              <w:pStyle w:val="TableCentered"/>
              <w:jc w:val="both"/>
              <w:rPr>
                <w:lang w:val="en-GB"/>
              </w:rPr>
            </w:pPr>
            <w:r w:rsidRPr="00E4706B">
              <w:rPr>
                <w:lang w:val="en-GB"/>
              </w:rPr>
              <w:t>-2</w:t>
            </w:r>
          </w:p>
        </w:tc>
      </w:tr>
      <w:tr w:rsidR="00833AF0" w:rsidRPr="00E4706B" w14:paraId="12DC722E" w14:textId="77777777" w:rsidTr="005402B5">
        <w:trPr>
          <w:trHeight w:val="35"/>
        </w:trPr>
        <w:tc>
          <w:tcPr>
            <w:tcW w:w="1255" w:type="dxa"/>
            <w:shd w:val="clear" w:color="auto" w:fill="auto"/>
          </w:tcPr>
          <w:p w14:paraId="3B23120A" w14:textId="77777777" w:rsidR="000F6088" w:rsidRPr="00E4706B" w:rsidRDefault="00C46607" w:rsidP="005402B5">
            <w:pPr>
              <w:pStyle w:val="TableCentered"/>
              <w:jc w:val="both"/>
              <w:rPr>
                <w:lang w:val="en-GB"/>
              </w:rPr>
            </w:pPr>
            <w:r w:rsidRPr="00E4706B">
              <w:rPr>
                <w:lang w:val="en-GB"/>
              </w:rPr>
              <w:t>3</w:t>
            </w:r>
          </w:p>
        </w:tc>
        <w:tc>
          <w:tcPr>
            <w:tcW w:w="4050" w:type="dxa"/>
            <w:shd w:val="clear" w:color="auto" w:fill="auto"/>
            <w:hideMark/>
          </w:tcPr>
          <w:p w14:paraId="4B77DDED" w14:textId="77777777" w:rsidR="000F6088" w:rsidRPr="00E4706B" w:rsidRDefault="00C46607" w:rsidP="00F24F64">
            <w:pPr>
              <w:pStyle w:val="TableNormal0"/>
              <w:rPr>
                <w:lang w:val="en-GB"/>
              </w:rPr>
            </w:pPr>
            <w:r w:rsidRPr="00E4706B">
              <w:rPr>
                <w:lang w:val="en-GB"/>
              </w:rPr>
              <w:t>M3 — An emergency response plan (ERP) is in place, the UAS operator is validated and effective</w:t>
            </w:r>
          </w:p>
        </w:tc>
        <w:tc>
          <w:tcPr>
            <w:tcW w:w="1440" w:type="dxa"/>
            <w:shd w:val="clear" w:color="auto" w:fill="auto"/>
            <w:noWrap/>
            <w:hideMark/>
          </w:tcPr>
          <w:p w14:paraId="5089B433" w14:textId="77777777" w:rsidR="000F6088" w:rsidRPr="00E4706B" w:rsidRDefault="00C46607" w:rsidP="005402B5">
            <w:pPr>
              <w:pStyle w:val="TableCentered"/>
              <w:jc w:val="both"/>
              <w:rPr>
                <w:lang w:val="en-GB"/>
              </w:rPr>
            </w:pPr>
            <w:r w:rsidRPr="00E4706B">
              <w:rPr>
                <w:lang w:val="en-GB"/>
              </w:rPr>
              <w:t>1</w:t>
            </w:r>
          </w:p>
        </w:tc>
        <w:tc>
          <w:tcPr>
            <w:tcW w:w="1170" w:type="dxa"/>
            <w:shd w:val="clear" w:color="auto" w:fill="auto"/>
            <w:noWrap/>
            <w:hideMark/>
          </w:tcPr>
          <w:p w14:paraId="4DD2DFF8" w14:textId="77777777" w:rsidR="000F6088" w:rsidRPr="00E4706B" w:rsidRDefault="00C46607" w:rsidP="005402B5">
            <w:pPr>
              <w:pStyle w:val="TableCentered"/>
              <w:jc w:val="both"/>
              <w:rPr>
                <w:lang w:val="en-GB"/>
              </w:rPr>
            </w:pPr>
            <w:r w:rsidRPr="00E4706B">
              <w:rPr>
                <w:lang w:val="en-GB"/>
              </w:rPr>
              <w:t>0</w:t>
            </w:r>
          </w:p>
        </w:tc>
        <w:tc>
          <w:tcPr>
            <w:tcW w:w="1133" w:type="dxa"/>
            <w:shd w:val="clear" w:color="auto" w:fill="auto"/>
            <w:noWrap/>
            <w:hideMark/>
          </w:tcPr>
          <w:p w14:paraId="2DE705F6" w14:textId="77777777" w:rsidR="000F6088" w:rsidRPr="00E4706B" w:rsidRDefault="00C46607" w:rsidP="005402B5">
            <w:pPr>
              <w:pStyle w:val="TableCentered"/>
              <w:jc w:val="both"/>
              <w:rPr>
                <w:lang w:val="en-GB"/>
              </w:rPr>
            </w:pPr>
            <w:r w:rsidRPr="00E4706B">
              <w:rPr>
                <w:lang w:val="en-GB"/>
              </w:rPr>
              <w:t>-1</w:t>
            </w:r>
          </w:p>
        </w:tc>
      </w:tr>
    </w:tbl>
    <w:p w14:paraId="2E1510F3"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w:t>
      </w:r>
      <w:r w:rsidR="00712928" w:rsidRPr="00537290">
        <w:rPr>
          <w:rStyle w:val="easaCharHead"/>
          <w:rFonts w:ascii="Open Sans" w:hAnsi="Open Sans" w:cs="Open Sans"/>
          <w:b w:val="0"/>
          <w:bCs/>
          <w:lang w:val="en-GB"/>
        </w:rPr>
        <w:t xml:space="preserve"> 3 </w:t>
      </w:r>
      <w:r w:rsidRPr="00537290">
        <w:rPr>
          <w:rStyle w:val="easaCharHead"/>
          <w:rFonts w:ascii="Open Sans" w:hAnsi="Open Sans" w:cs="Open Sans"/>
          <w:b w:val="0"/>
          <w:bCs/>
          <w:lang w:val="en-GB"/>
        </w:rPr>
        <w:t>— Mitigations for final GRC determination</w:t>
      </w:r>
    </w:p>
    <w:p w14:paraId="793803A1" w14:textId="77777777" w:rsidR="00712928" w:rsidRPr="00537290" w:rsidRDefault="00712928" w:rsidP="00537290">
      <w:pPr>
        <w:pStyle w:val="TableNormal0"/>
        <w:jc w:val="center"/>
        <w:rPr>
          <w:rStyle w:val="easaCharHead"/>
          <w:rFonts w:ascii="Open Sans" w:hAnsi="Open Sans" w:cs="Open Sans"/>
          <w:b w:val="0"/>
          <w:bCs/>
          <w:lang w:val="en-GB"/>
        </w:rPr>
      </w:pPr>
    </w:p>
    <w:p w14:paraId="74F03105" w14:textId="792AF8D6" w:rsidR="000F6088" w:rsidRPr="00E4706B" w:rsidRDefault="00C46607" w:rsidP="00472122">
      <w:pPr>
        <w:pStyle w:val="ListLevel2"/>
        <w:numPr>
          <w:ilvl w:val="0"/>
          <w:numId w:val="76"/>
        </w:numPr>
        <w:ind w:left="2610"/>
        <w:rPr>
          <w:lang w:val="en-GB"/>
        </w:rPr>
      </w:pPr>
      <w:r w:rsidRPr="00E4706B">
        <w:rPr>
          <w:lang w:val="en-GB"/>
        </w:rPr>
        <w:t>When applying mitigation M1, the GRC cannot be reduced to a value lower than the lowest value in the applicable column in Table 2. This is because it is not possible to reduce the number of people at risk below that of a controlled area.</w:t>
      </w:r>
    </w:p>
    <w:p w14:paraId="3D957EA2" w14:textId="4E3C9C9B" w:rsidR="000F6088" w:rsidRPr="00E4706B" w:rsidRDefault="00C46607" w:rsidP="00472122">
      <w:pPr>
        <w:pStyle w:val="ListLevel2"/>
        <w:numPr>
          <w:ilvl w:val="0"/>
          <w:numId w:val="76"/>
        </w:numPr>
        <w:ind w:left="2610"/>
        <w:rPr>
          <w:lang w:val="en-GB"/>
        </w:rPr>
      </w:pPr>
      <w:r w:rsidRPr="00E4706B">
        <w:rPr>
          <w:lang w:val="en-GB"/>
        </w:rPr>
        <w:t xml:space="preserve">For example, in the case of a 2.5 m UAS (second column in Table 2) flying in visual line-of-sight (VLOS) over a sparsely populated area, the intrinsic GRC is 3. Upon analysis of the ConOps, the applicant claims to reduce the ground risk by first applying M1 at medium robustness (a GRC reduction of 2). In this case, the result of applying M1 is a GRC of 2, because the GRC cannot be reduced any lower than the lowest value for that column. The applicant then applies M2 using a parachute system, resulting in a further reduction of 1 (i.e. a GRC of 1). Finally, M3 (the ERP) has been developed to medium robustness with no further reduction as per Table 3. </w:t>
      </w:r>
    </w:p>
    <w:p w14:paraId="2B27E365" w14:textId="7BAAAFEF" w:rsidR="000F6088" w:rsidRPr="00E4706B" w:rsidRDefault="00C46607" w:rsidP="00472122">
      <w:pPr>
        <w:pStyle w:val="ListLevel2"/>
        <w:numPr>
          <w:ilvl w:val="0"/>
          <w:numId w:val="76"/>
        </w:numPr>
        <w:ind w:left="2610"/>
        <w:rPr>
          <w:lang w:val="en-GB"/>
        </w:rPr>
      </w:pPr>
      <w:r w:rsidRPr="00E4706B">
        <w:rPr>
          <w:lang w:val="en-GB"/>
        </w:rPr>
        <w:lastRenderedPageBreak/>
        <w:t xml:space="preserve">The final GRC is established by adding all the correction factors (i.e. -1-1-0=-2) and adapting the GRC by the resulting number (3-2=1). </w:t>
      </w:r>
    </w:p>
    <w:p w14:paraId="344B6BAA" w14:textId="16D95E5B" w:rsidR="000F6088" w:rsidRPr="00E4706B" w:rsidRDefault="00C46607" w:rsidP="00472122">
      <w:pPr>
        <w:pStyle w:val="ListLevel2"/>
        <w:numPr>
          <w:ilvl w:val="0"/>
          <w:numId w:val="76"/>
        </w:numPr>
        <w:ind w:left="2610"/>
        <w:rPr>
          <w:lang w:val="en-GB"/>
        </w:rPr>
      </w:pPr>
      <w:r w:rsidRPr="00E4706B">
        <w:rPr>
          <w:lang w:val="en-GB"/>
        </w:rPr>
        <w:t>If the final GRC is greater than 7, the operation is not supported by the SORA process.</w:t>
      </w:r>
    </w:p>
    <w:p w14:paraId="4C6E27A8" w14:textId="065234FA" w:rsidR="00360F18" w:rsidRPr="00E4706B" w:rsidRDefault="00C46607" w:rsidP="00472122">
      <w:pPr>
        <w:pStyle w:val="ListLevel2"/>
        <w:numPr>
          <w:ilvl w:val="0"/>
          <w:numId w:val="76"/>
        </w:numPr>
        <w:ind w:left="2610"/>
        <w:rPr>
          <w:lang w:val="en-GB"/>
        </w:rPr>
      </w:pPr>
      <w:r w:rsidRPr="00E4706B">
        <w:rPr>
          <w:lang w:val="en-GB"/>
        </w:rPr>
        <w:t>In general, a quantitative approach to mitigation means allows to reduce the intrinsic GRC by 1 point if the mitigation means reduce the risk of the operation by a factor of approximately 10 (90 % reduction) compared to the risk that is assessed before the mitigation means are applied. Such quantitative criteria should be used to validate the risk reduction that is claimed when applying Annex B to AMC1 to Article 11.</w:t>
      </w:r>
    </w:p>
    <w:p w14:paraId="38F43C23" w14:textId="290F4A34" w:rsidR="000F6088" w:rsidRPr="00E4706B" w:rsidRDefault="00C46607" w:rsidP="00472122">
      <w:pPr>
        <w:pStyle w:val="ListLevel0"/>
        <w:numPr>
          <w:ilvl w:val="1"/>
          <w:numId w:val="61"/>
        </w:numPr>
        <w:rPr>
          <w:lang w:val="en-GB"/>
        </w:rPr>
      </w:pPr>
      <w:r w:rsidRPr="00E4706B">
        <w:rPr>
          <w:lang w:val="en-GB"/>
        </w:rPr>
        <w:t>The air risk process</w:t>
      </w:r>
    </w:p>
    <w:p w14:paraId="0CB3D7F8" w14:textId="631E1388" w:rsidR="000F6088" w:rsidRPr="00E4706B" w:rsidRDefault="00C46607" w:rsidP="00472122">
      <w:pPr>
        <w:pStyle w:val="ListLevel0"/>
        <w:numPr>
          <w:ilvl w:val="2"/>
          <w:numId w:val="61"/>
        </w:numPr>
        <w:rPr>
          <w:lang w:val="en-GB"/>
        </w:rPr>
      </w:pPr>
      <w:r w:rsidRPr="00E4706B">
        <w:rPr>
          <w:lang w:val="en-GB"/>
        </w:rPr>
        <w:t>Air risk process overview</w:t>
      </w:r>
    </w:p>
    <w:p w14:paraId="6A7102FB" w14:textId="5B5CFC5B" w:rsidR="000F6088" w:rsidRPr="00E4706B" w:rsidRDefault="00C46607" w:rsidP="00472122">
      <w:pPr>
        <w:pStyle w:val="ListLevel2"/>
        <w:numPr>
          <w:ilvl w:val="0"/>
          <w:numId w:val="77"/>
        </w:numPr>
        <w:rPr>
          <w:lang w:val="en-GB"/>
        </w:rPr>
      </w:pPr>
      <w:r w:rsidRPr="00E4706B">
        <w:rPr>
          <w:lang w:val="en-GB"/>
        </w:rPr>
        <w:t>The SORA uses the operational airspace defined in the ConOps as the baseline to evaluate the intrinsic risk of a mid-air collision, and by determining the air risk category (ARC). The ARC may be modified/lowered by applying strategic and tactical mitigation means. The application of strategic mitigations may lower the ARC level. An example of strategic mitigations to reduce the risk of a collision may be by operating during certain time periods or within certain boundaries. After applying the strategic mitigations, any residual risk of a mid-air collision is addressed by means of tactical mitigations.</w:t>
      </w:r>
    </w:p>
    <w:p w14:paraId="0C8C58BD" w14:textId="1C58F14D" w:rsidR="000F6088" w:rsidRPr="00E4706B" w:rsidRDefault="00C46607" w:rsidP="00472122">
      <w:pPr>
        <w:pStyle w:val="ListLevel2"/>
        <w:numPr>
          <w:ilvl w:val="0"/>
          <w:numId w:val="77"/>
        </w:numPr>
        <w:rPr>
          <w:lang w:val="en-GB"/>
        </w:rPr>
      </w:pPr>
      <w:r w:rsidRPr="00E4706B">
        <w:rPr>
          <w:lang w:val="en-GB"/>
        </w:rPr>
        <w:t>Tactical mitigations take the form of detect and avoid (DAA) systems or alternate means, such as ADS-B, FLARM, U-space services or operational procedures. Depending on the residual risk of a mid-air collision, the tactical mitigation performance requirement(s) (TMPR(s)) may vary.</w:t>
      </w:r>
    </w:p>
    <w:p w14:paraId="7F35004E" w14:textId="3335E37B" w:rsidR="000F6088" w:rsidRPr="00E4706B" w:rsidRDefault="00C46607" w:rsidP="00472122">
      <w:pPr>
        <w:pStyle w:val="ListLevel2"/>
        <w:numPr>
          <w:ilvl w:val="0"/>
          <w:numId w:val="77"/>
        </w:numPr>
        <w:rPr>
          <w:lang w:val="en-GB"/>
        </w:rPr>
      </w:pPr>
      <w:r w:rsidRPr="00E4706B">
        <w:rPr>
          <w:lang w:val="en-GB"/>
        </w:rPr>
        <w:t xml:space="preserve">As part of the SORA process, the UAS operator should cooperate with the relevant service provider for the airspace (e.g. the ANSP or U-space service provider) and obtain the necessary authorisations. Additionally, generic local authorisations or local procedures allowing access to a certain portion of controlled airspace may be used if available (e.g. the Low Altitude Authorization and Notification Capability – LAANC – system in the United States). </w:t>
      </w:r>
    </w:p>
    <w:p w14:paraId="2F59B2A3" w14:textId="3BCE8A6F" w:rsidR="000F6088" w:rsidRPr="00E4706B" w:rsidRDefault="00C46607" w:rsidP="00472122">
      <w:pPr>
        <w:pStyle w:val="ListLevel2"/>
        <w:numPr>
          <w:ilvl w:val="0"/>
          <w:numId w:val="77"/>
        </w:numPr>
        <w:rPr>
          <w:lang w:val="en-GB"/>
        </w:rPr>
      </w:pPr>
      <w:r w:rsidRPr="00E4706B">
        <w:rPr>
          <w:lang w:val="en-GB"/>
        </w:rPr>
        <w:t>Irrespective of the results of the risk assessment, the UAS operator should pay particular attention to all the features that may increase the detectability of the UA in the airspace. Therefore, technical solutions that improve the electronic conspicuousness or detectability of the UAS are recommended.</w:t>
      </w:r>
    </w:p>
    <w:p w14:paraId="1F26EC43" w14:textId="62D7E211" w:rsidR="000F6088" w:rsidRPr="00E4706B" w:rsidRDefault="00C46607" w:rsidP="00472122">
      <w:pPr>
        <w:pStyle w:val="ListLevel0"/>
        <w:numPr>
          <w:ilvl w:val="2"/>
          <w:numId w:val="61"/>
        </w:numPr>
        <w:rPr>
          <w:lang w:val="en-GB"/>
        </w:rPr>
      </w:pPr>
      <w:r w:rsidRPr="00E4706B">
        <w:rPr>
          <w:lang w:val="en-GB"/>
        </w:rPr>
        <w:t>Step #4 - Determination of the initial air risk class (ARC)</w:t>
      </w:r>
    </w:p>
    <w:p w14:paraId="33428009" w14:textId="0C9CD420" w:rsidR="000F6088" w:rsidRPr="00E4706B" w:rsidRDefault="00C46607" w:rsidP="00472122">
      <w:pPr>
        <w:pStyle w:val="ListLevel2"/>
        <w:numPr>
          <w:ilvl w:val="0"/>
          <w:numId w:val="78"/>
        </w:numPr>
        <w:rPr>
          <w:lang w:val="en-GB"/>
        </w:rPr>
      </w:pPr>
      <w:r w:rsidRPr="00E4706B">
        <w:rPr>
          <w:lang w:val="en-GB"/>
        </w:rPr>
        <w:t xml:space="preserve">The </w:t>
      </w:r>
      <w:r w:rsidR="00C71041">
        <w:rPr>
          <w:highlight w:val="yellow"/>
          <w:lang w:val="en-GB"/>
        </w:rPr>
        <w:t>CAA</w:t>
      </w:r>
      <w:r w:rsidRPr="00E4706B">
        <w:rPr>
          <w:lang w:val="en-GB"/>
        </w:rPr>
        <w:t xml:space="preserve">, ANSP, or U-space service provider, may elect to directly map the airspace collision risks using airspace characterisation studies. These maps would directly show the initial ARC for a particular volume of airspace. If the </w:t>
      </w:r>
      <w:r w:rsidR="00C71041">
        <w:rPr>
          <w:highlight w:val="yellow"/>
          <w:lang w:val="en-GB"/>
        </w:rPr>
        <w:t>CAA</w:t>
      </w:r>
      <w:r w:rsidRPr="00E4706B">
        <w:rPr>
          <w:lang w:val="en-GB"/>
        </w:rPr>
        <w:t xml:space="preserve">, ANSP, or U-space service provides an air collision risk map (static or dynamic), the applicant should use that service to determine the initial ARC, and go directly </w:t>
      </w:r>
      <w:r w:rsidRPr="00E4706B">
        <w:rPr>
          <w:lang w:val="en-GB"/>
        </w:rPr>
        <w:lastRenderedPageBreak/>
        <w:t>to Section 2.4.3 ‘Application of strategic mitigations’ to reduce the initial ARC.</w:t>
      </w:r>
    </w:p>
    <w:p w14:paraId="1936ADDE" w14:textId="2ECE3E56" w:rsidR="000F6088" w:rsidRPr="00E4706B" w:rsidRDefault="00C46607" w:rsidP="00472122">
      <w:pPr>
        <w:pStyle w:val="ListLevel2"/>
        <w:numPr>
          <w:ilvl w:val="0"/>
          <w:numId w:val="78"/>
        </w:numPr>
        <w:rPr>
          <w:lang w:val="en-GB"/>
        </w:rPr>
      </w:pPr>
      <w:r w:rsidRPr="00E4706B">
        <w:rPr>
          <w:lang w:val="en-GB"/>
        </w:rPr>
        <w:t>As seen in</w:t>
      </w:r>
      <w:r w:rsidR="007B2EEB" w:rsidRPr="00E4706B">
        <w:rPr>
          <w:lang w:val="en-GB"/>
        </w:rPr>
        <w:t xml:space="preserve"> Figure 4</w:t>
      </w:r>
      <w:r w:rsidRPr="00E4706B">
        <w:rPr>
          <w:lang w:val="en-GB"/>
        </w:rPr>
        <w:t>, the airspace is categorised into 13 aggregated collision risk categories. These categories were characterised by the altitude, controlled versus uncontrolled airspace, airport/heliport versus non</w:t>
      </w:r>
      <w:r w:rsidRPr="00E4706B">
        <w:rPr>
          <w:lang w:val="en-GB"/>
        </w:rPr>
        <w:noBreakHyphen/>
        <w:t>airport/non-heliport environments, airspace over urban versus rural environments, and lastly atypical (e.g. segregated) versus typical airspace.</w:t>
      </w:r>
    </w:p>
    <w:p w14:paraId="61B8D3E5" w14:textId="69730666" w:rsidR="000F6088" w:rsidRPr="00E4706B" w:rsidRDefault="00C46607" w:rsidP="00472122">
      <w:pPr>
        <w:pStyle w:val="ListLevel2"/>
        <w:numPr>
          <w:ilvl w:val="0"/>
          <w:numId w:val="78"/>
        </w:numPr>
        <w:rPr>
          <w:lang w:val="en-GB"/>
        </w:rPr>
      </w:pPr>
      <w:r w:rsidRPr="00E4706B">
        <w:rPr>
          <w:lang w:val="en-GB"/>
        </w:rPr>
        <w:t>To assign the proper ARC for the type of UAS operation, the applicant should use the decision tree found in</w:t>
      </w:r>
      <w:r w:rsidR="007B2EEB" w:rsidRPr="00E4706B">
        <w:rPr>
          <w:lang w:val="en-GB"/>
        </w:rPr>
        <w:t xml:space="preserve"> Figure 4</w:t>
      </w:r>
      <w:r w:rsidRPr="00E4706B">
        <w:rPr>
          <w:lang w:val="en-GB"/>
        </w:rPr>
        <w:t>.</w:t>
      </w:r>
    </w:p>
    <w:p w14:paraId="0AA5E584" w14:textId="77777777" w:rsidR="000F6088" w:rsidRPr="00E4706B" w:rsidRDefault="00C46607" w:rsidP="00EC2213">
      <w:pPr>
        <w:pStyle w:val="TableNormal0"/>
        <w:jc w:val="center"/>
        <w:rPr>
          <w:lang w:val="en-GB"/>
        </w:rPr>
      </w:pPr>
      <w:r w:rsidRPr="00E4706B">
        <w:rPr>
          <w:noProof/>
          <w:lang w:val="en-GB" w:eastAsia="en-GB"/>
        </w:rPr>
        <w:drawing>
          <wp:inline distT="0" distB="0" distL="0" distR="0" wp14:anchorId="46C1CEA0" wp14:editId="650A472B">
            <wp:extent cx="5667375" cy="5271135"/>
            <wp:effectExtent l="0" t="0" r="9525" b="5715"/>
            <wp:docPr id="175683235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310129" name=""/>
                    <pic:cNvPicPr/>
                  </pic:nvPicPr>
                  <pic:blipFill rotWithShape="1">
                    <a:blip r:embed="rId37"/>
                    <a:srcRect l="1556" r="5842"/>
                    <a:stretch/>
                  </pic:blipFill>
                  <pic:spPr bwMode="auto">
                    <a:xfrm>
                      <a:off x="0" y="0"/>
                      <a:ext cx="5671051" cy="5274554"/>
                    </a:xfrm>
                    <a:prstGeom prst="rect">
                      <a:avLst/>
                    </a:prstGeom>
                    <a:ln>
                      <a:noFill/>
                    </a:ln>
                    <a:extLst>
                      <a:ext uri="{53640926-AAD7-44D8-BBD7-CCE9431645EC}">
                        <a14:shadowObscured xmlns:a14="http://schemas.microsoft.com/office/drawing/2010/main"/>
                      </a:ext>
                    </a:extLst>
                  </pic:spPr>
                </pic:pic>
              </a:graphicData>
            </a:graphic>
          </wp:inline>
        </w:drawing>
      </w:r>
    </w:p>
    <w:p w14:paraId="1962ACF5"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Figure</w:t>
      </w:r>
      <w:r w:rsidR="00712928" w:rsidRPr="00537290">
        <w:rPr>
          <w:rStyle w:val="easaCharHead"/>
          <w:rFonts w:ascii="Open Sans" w:hAnsi="Open Sans" w:cs="Open Sans"/>
          <w:b w:val="0"/>
          <w:bCs/>
          <w:lang w:val="en-GB"/>
        </w:rPr>
        <w:t xml:space="preserve"> 4 </w:t>
      </w:r>
      <w:r w:rsidRPr="00537290">
        <w:rPr>
          <w:rStyle w:val="easaCharHead"/>
          <w:rFonts w:ascii="Open Sans" w:hAnsi="Open Sans" w:cs="Open Sans"/>
          <w:b w:val="0"/>
          <w:bCs/>
          <w:lang w:val="en-GB"/>
        </w:rPr>
        <w:t>— ARC assignment process</w:t>
      </w:r>
    </w:p>
    <w:p w14:paraId="7991E8B9" w14:textId="77777777" w:rsidR="00712928" w:rsidRPr="00537290" w:rsidRDefault="00712928" w:rsidP="00537290">
      <w:pPr>
        <w:pStyle w:val="TableNormal0"/>
        <w:jc w:val="center"/>
        <w:rPr>
          <w:rStyle w:val="easaCharHead"/>
          <w:rFonts w:ascii="Open Sans" w:hAnsi="Open Sans" w:cs="Open Sans"/>
          <w:b w:val="0"/>
          <w:bCs/>
          <w:lang w:val="en-GB"/>
        </w:rPr>
      </w:pPr>
    </w:p>
    <w:p w14:paraId="6D9A0A79" w14:textId="6DB37442" w:rsidR="000F6088" w:rsidRPr="00E4706B" w:rsidRDefault="00C46607" w:rsidP="00472122">
      <w:pPr>
        <w:pStyle w:val="ListLevel2"/>
        <w:numPr>
          <w:ilvl w:val="0"/>
          <w:numId w:val="78"/>
        </w:numPr>
        <w:rPr>
          <w:lang w:val="en-GB"/>
        </w:rPr>
      </w:pPr>
      <w:r w:rsidRPr="00E4706B">
        <w:rPr>
          <w:lang w:val="en-GB"/>
        </w:rPr>
        <w:t xml:space="preserve">The ARC is a qualitative classification of the rate at which a UAS would encounter a manned aircraft in typical generalised civil airspace. The ARC is an initial assignment of the aggregated collision risk for the airspace, before mitigations are applied. The actual collision risk of a specific local operational volume could be much different, and can be addressed with the application of strategic </w:t>
      </w:r>
      <w:r w:rsidRPr="00E4706B">
        <w:rPr>
          <w:lang w:val="en-GB"/>
        </w:rPr>
        <w:lastRenderedPageBreak/>
        <w:t>mitigations to reduce the ARC (this step is optional, see Section 2.4.3, Step #5).</w:t>
      </w:r>
    </w:p>
    <w:p w14:paraId="4990BB2B" w14:textId="3E2EC775" w:rsidR="000F6088" w:rsidRPr="00E4706B" w:rsidRDefault="00C46607" w:rsidP="00472122">
      <w:pPr>
        <w:pStyle w:val="ListLevel2"/>
        <w:numPr>
          <w:ilvl w:val="0"/>
          <w:numId w:val="78"/>
        </w:numPr>
        <w:rPr>
          <w:lang w:val="en-GB"/>
        </w:rPr>
      </w:pPr>
      <w:r w:rsidRPr="00E4706B">
        <w:rPr>
          <w:lang w:val="en-GB"/>
        </w:rPr>
        <w:t xml:space="preserve">Although the static generalised risk put forward by the ARC is conservative (i.e. it stays on the safe side), there may be situations where that conservative assessment may not suffice. It is important for both the </w:t>
      </w:r>
      <w:r w:rsidR="00C71041">
        <w:rPr>
          <w:highlight w:val="yellow"/>
          <w:lang w:val="en-GB"/>
        </w:rPr>
        <w:t>CAA</w:t>
      </w:r>
      <w:r w:rsidR="00CF6981" w:rsidRPr="00E4706B">
        <w:rPr>
          <w:lang w:val="en-GB"/>
        </w:rPr>
        <w:t xml:space="preserve"> </w:t>
      </w:r>
      <w:r w:rsidRPr="00E4706B">
        <w:rPr>
          <w:lang w:val="en-GB"/>
        </w:rPr>
        <w:t>and the UAS operator to take great care to understand the operational volume and under which circumstances the definitions in</w:t>
      </w:r>
      <w:r w:rsidR="007B2EEB" w:rsidRPr="00E4706B">
        <w:rPr>
          <w:lang w:val="en-GB"/>
        </w:rPr>
        <w:t xml:space="preserve"> Figure 4</w:t>
      </w:r>
      <w:r w:rsidRPr="00E4706B">
        <w:rPr>
          <w:lang w:val="en-GB"/>
        </w:rPr>
        <w:t xml:space="preserve"> could be invalidated. In some situations, the </w:t>
      </w:r>
      <w:r w:rsidR="00C71041">
        <w:rPr>
          <w:highlight w:val="yellow"/>
          <w:lang w:val="en-GB"/>
        </w:rPr>
        <w:t>CAA</w:t>
      </w:r>
      <w:r w:rsidR="00CF6981" w:rsidRPr="00E4706B">
        <w:rPr>
          <w:lang w:val="en-GB"/>
        </w:rPr>
        <w:t xml:space="preserve"> </w:t>
      </w:r>
      <w:r w:rsidRPr="00E4706B">
        <w:rPr>
          <w:lang w:val="en-GB"/>
        </w:rPr>
        <w:t>may raise the operational volume ARC to a level which is greater than that advocated by</w:t>
      </w:r>
      <w:r w:rsidR="003B5A78" w:rsidRPr="00E4706B">
        <w:rPr>
          <w:lang w:val="en-GB"/>
        </w:rPr>
        <w:t xml:space="preserve"> Figure 4</w:t>
      </w:r>
      <w:r w:rsidRPr="00E4706B">
        <w:rPr>
          <w:lang w:val="en-GB"/>
        </w:rPr>
        <w:t>. The ANSP should be consulted to ensure that the assumptions related to the operational volume are accurate.</w:t>
      </w:r>
    </w:p>
    <w:p w14:paraId="50693A29" w14:textId="4627751E" w:rsidR="000F6088" w:rsidRPr="00E4706B" w:rsidRDefault="00C46607" w:rsidP="00472122">
      <w:pPr>
        <w:pStyle w:val="ListLevel2"/>
        <w:numPr>
          <w:ilvl w:val="0"/>
          <w:numId w:val="78"/>
        </w:numPr>
        <w:rPr>
          <w:lang w:val="en-GB"/>
        </w:rPr>
      </w:pPr>
      <w:r w:rsidRPr="00E4706B">
        <w:rPr>
          <w:lang w:val="en-GB"/>
        </w:rPr>
        <w:t>ARC-a is generally defined as airspace where the risk of a collision between a UAS and a manned aircraft is acceptable without the addition of any tactical mitigation.</w:t>
      </w:r>
    </w:p>
    <w:p w14:paraId="6FE9130E" w14:textId="02964889" w:rsidR="000F6088" w:rsidRPr="00E4706B" w:rsidRDefault="00C46607" w:rsidP="00472122">
      <w:pPr>
        <w:pStyle w:val="ListLevel2"/>
        <w:numPr>
          <w:ilvl w:val="0"/>
          <w:numId w:val="78"/>
        </w:numPr>
        <w:rPr>
          <w:lang w:val="en-GB"/>
        </w:rPr>
      </w:pPr>
      <w:r w:rsidRPr="00E4706B">
        <w:rPr>
          <w:lang w:val="en-GB"/>
        </w:rPr>
        <w:t>ARC-b, ARC-c, ARC-d generally define volumes of airspace with increasing risk of a collision between a UAS and a manned aircraft.</w:t>
      </w:r>
    </w:p>
    <w:p w14:paraId="5B8CE9F5" w14:textId="08A49196" w:rsidR="000F6088" w:rsidRPr="00E4706B" w:rsidRDefault="00C46607" w:rsidP="00472122">
      <w:pPr>
        <w:pStyle w:val="ListLevel2"/>
        <w:numPr>
          <w:ilvl w:val="0"/>
          <w:numId w:val="78"/>
        </w:numPr>
        <w:rPr>
          <w:lang w:val="en-GB"/>
        </w:rPr>
      </w:pPr>
      <w:r w:rsidRPr="00E4706B">
        <w:rPr>
          <w:lang w:val="en-GB"/>
        </w:rPr>
        <w:t>During the UAS operation, the operational volume may span many different airspace environments. The applicant needs to perform an air risk assessment for the entire range of the operational volume. An example scenario of operations in multiple airspace environments is provided at the end of Annex C.</w:t>
      </w:r>
    </w:p>
    <w:p w14:paraId="47F84F2B" w14:textId="44965AEF" w:rsidR="000F6088" w:rsidRPr="00E4706B" w:rsidRDefault="00C46607" w:rsidP="00472122">
      <w:pPr>
        <w:pStyle w:val="ListLevel0"/>
        <w:numPr>
          <w:ilvl w:val="2"/>
          <w:numId w:val="61"/>
        </w:numPr>
        <w:rPr>
          <w:lang w:val="en-GB"/>
        </w:rPr>
      </w:pPr>
      <w:r w:rsidRPr="00E4706B">
        <w:rPr>
          <w:lang w:val="en-GB"/>
        </w:rPr>
        <w:t>Step #5 — Application of strategic mitigations to determine the residual ARC (optional)</w:t>
      </w:r>
    </w:p>
    <w:p w14:paraId="1C02056E" w14:textId="33615D11" w:rsidR="000F6088" w:rsidRPr="00E4706B" w:rsidRDefault="00C46607" w:rsidP="00472122">
      <w:pPr>
        <w:pStyle w:val="ListLevel2"/>
        <w:numPr>
          <w:ilvl w:val="0"/>
          <w:numId w:val="79"/>
        </w:numPr>
        <w:rPr>
          <w:lang w:val="en-GB"/>
        </w:rPr>
      </w:pPr>
      <w:r w:rsidRPr="00E4706B">
        <w:rPr>
          <w:lang w:val="en-GB"/>
        </w:rPr>
        <w:t xml:space="preserve">As stated before, the ARC is a generalised qualitative classification of the rate at which a UAS would encounter a manned aircraft in the specific airspace environment. However, it is recognised that the UAS operational volume may have a different collision risk from the one that the generalised initial ARC assigned. </w:t>
      </w:r>
    </w:p>
    <w:p w14:paraId="14971A84" w14:textId="68B98596" w:rsidR="000F6088" w:rsidRPr="00E4706B" w:rsidRDefault="00C46607" w:rsidP="00472122">
      <w:pPr>
        <w:pStyle w:val="ListLevel2"/>
        <w:numPr>
          <w:ilvl w:val="0"/>
          <w:numId w:val="79"/>
        </w:numPr>
        <w:rPr>
          <w:lang w:val="en-GB"/>
        </w:rPr>
      </w:pPr>
      <w:r w:rsidRPr="00E4706B">
        <w:rPr>
          <w:lang w:val="en-GB"/>
        </w:rPr>
        <w:t>If an applicant considers that the generalised initial ARC assigned is too high for the condition in the local operational volume, then they should refer to Annex C for the ARC reduction process.</w:t>
      </w:r>
    </w:p>
    <w:p w14:paraId="03E0ED5C" w14:textId="276EB63A" w:rsidR="000F6088" w:rsidRPr="00E4706B" w:rsidRDefault="00C46607" w:rsidP="00472122">
      <w:pPr>
        <w:pStyle w:val="ListLevel2"/>
        <w:numPr>
          <w:ilvl w:val="0"/>
          <w:numId w:val="79"/>
        </w:numPr>
        <w:rPr>
          <w:lang w:val="en-GB"/>
        </w:rPr>
      </w:pPr>
      <w:r w:rsidRPr="00E4706B">
        <w:rPr>
          <w:lang w:val="en-GB"/>
        </w:rPr>
        <w:t>If the applicant considers that the generalised initial ARC assignment is correct for the condition in the local operational volume, then that ARC becomes the residual ARC.</w:t>
      </w:r>
    </w:p>
    <w:p w14:paraId="190ED728" w14:textId="77777777" w:rsidR="00563682" w:rsidRPr="00E4706B" w:rsidRDefault="00C46607" w:rsidP="00472122">
      <w:pPr>
        <w:pStyle w:val="ListLevel0"/>
        <w:numPr>
          <w:ilvl w:val="2"/>
          <w:numId w:val="61"/>
        </w:numPr>
        <w:rPr>
          <w:lang w:val="en-GB"/>
        </w:rPr>
      </w:pPr>
      <w:r w:rsidRPr="00E4706B">
        <w:rPr>
          <w:lang w:val="en-GB"/>
        </w:rPr>
        <w:t>Step #6 — TMPR and robustness levels</w:t>
      </w:r>
    </w:p>
    <w:p w14:paraId="4D84C45A" w14:textId="5E8E6D95" w:rsidR="000F6088" w:rsidRPr="00E4706B" w:rsidRDefault="00C46607" w:rsidP="00563682">
      <w:pPr>
        <w:pStyle w:val="ListLevel0"/>
        <w:ind w:left="2016" w:firstLine="0"/>
        <w:rPr>
          <w:lang w:val="en-GB"/>
        </w:rPr>
      </w:pPr>
      <w:r w:rsidRPr="00E4706B">
        <w:rPr>
          <w:lang w:val="en-GB"/>
        </w:rPr>
        <w:t>Tactical mitigations are applied to mitigate any residual risk of a mid-air collision that is needed to achieve the applicable airspace safety objective. Tactical mitigations will take the form of either ‘see and avoid’ (i.e. operations under VLOS), or they may require a system which provides an alternate means of achieving the applicable airspace safety objective (operation using a DAA, or multiple DAA systems). Annex D provides the method for applying tactical mitigations.</w:t>
      </w:r>
    </w:p>
    <w:p w14:paraId="796D7E8B" w14:textId="413C6A94" w:rsidR="000F6088" w:rsidRPr="00E4706B" w:rsidRDefault="00C46607" w:rsidP="00472122">
      <w:pPr>
        <w:pStyle w:val="ListLevel0"/>
        <w:numPr>
          <w:ilvl w:val="3"/>
          <w:numId w:val="61"/>
        </w:numPr>
        <w:rPr>
          <w:lang w:val="en-GB"/>
        </w:rPr>
      </w:pPr>
      <w:r w:rsidRPr="00E4706B">
        <w:rPr>
          <w:lang w:val="en-GB"/>
        </w:rPr>
        <w:t>Operations under VLOS/EVLOS</w:t>
      </w:r>
    </w:p>
    <w:p w14:paraId="789C9021" w14:textId="7137F366" w:rsidR="000F6088" w:rsidRPr="00E4706B" w:rsidRDefault="00C46607" w:rsidP="00472122">
      <w:pPr>
        <w:pStyle w:val="ListLevel2"/>
        <w:numPr>
          <w:ilvl w:val="0"/>
          <w:numId w:val="80"/>
        </w:numPr>
        <w:rPr>
          <w:lang w:val="en-GB"/>
        </w:rPr>
      </w:pPr>
      <w:r w:rsidRPr="00E4706B">
        <w:rPr>
          <w:lang w:val="en-GB"/>
        </w:rPr>
        <w:t xml:space="preserve">VLOS is considered to be an acceptable tactical mitigation for collision risk for all ARC levels. Notwithstanding the above, </w:t>
      </w:r>
      <w:r w:rsidRPr="00E4706B">
        <w:rPr>
          <w:lang w:val="en-GB"/>
        </w:rPr>
        <w:lastRenderedPageBreak/>
        <w:t xml:space="preserve">the UAS operator is advised to consider additional means to increase the situational awareness with regard to air traffic operating in the vicinity of the operational volume. </w:t>
      </w:r>
    </w:p>
    <w:p w14:paraId="29524916" w14:textId="4CCD843A" w:rsidR="000F6088" w:rsidRPr="00E4706B" w:rsidRDefault="00C46607" w:rsidP="00472122">
      <w:pPr>
        <w:pStyle w:val="ListLevel2"/>
        <w:numPr>
          <w:ilvl w:val="0"/>
          <w:numId w:val="80"/>
        </w:numPr>
        <w:rPr>
          <w:lang w:val="en-GB"/>
        </w:rPr>
      </w:pPr>
      <w:r w:rsidRPr="00E4706B">
        <w:rPr>
          <w:lang w:val="en-GB"/>
        </w:rPr>
        <w:t>Operational UAS flights under VLOS do not need to meet the TMPR, nor the TMPR robustness requirements. In the case of multiple segments of the flight, those segments conducted under VLOS do not have to meet the TMPR, nor the TMPR robustness requirements, whereas those conducted under BVLOS do need to meet the TMPR and the TMPR robustness requirements.</w:t>
      </w:r>
    </w:p>
    <w:p w14:paraId="54CA97A6" w14:textId="5D85739A" w:rsidR="000F6088" w:rsidRPr="00E4706B" w:rsidRDefault="00C46607" w:rsidP="00472122">
      <w:pPr>
        <w:pStyle w:val="ListLevel2"/>
        <w:numPr>
          <w:ilvl w:val="0"/>
          <w:numId w:val="80"/>
        </w:numPr>
        <w:rPr>
          <w:lang w:val="en-GB"/>
        </w:rPr>
      </w:pPr>
      <w:r w:rsidRPr="00E4706B">
        <w:rPr>
          <w:lang w:val="en-GB"/>
        </w:rPr>
        <w:t>In general, all VLOS requirements are applicable to EVLOS. EVLOS may have additional requirements over and above those of VLOS. The EVLOS verification and communication latency between the remote pilot and the observers should be less than 15 seconds.</w:t>
      </w:r>
    </w:p>
    <w:p w14:paraId="7B28A028" w14:textId="1684B7AA" w:rsidR="000F6088" w:rsidRPr="00E4706B" w:rsidRDefault="00C46607" w:rsidP="00472122">
      <w:pPr>
        <w:pStyle w:val="ListLevel2"/>
        <w:numPr>
          <w:ilvl w:val="0"/>
          <w:numId w:val="80"/>
        </w:numPr>
        <w:rPr>
          <w:lang w:val="en-GB"/>
        </w:rPr>
      </w:pPr>
      <w:r w:rsidRPr="00E4706B">
        <w:rPr>
          <w:lang w:val="en-GB"/>
        </w:rPr>
        <w:t>Notwithstanding the above, the applicant should have a documented VLOS de-confliction scheme, in which the applicant explains which methods will be used for detection, and defines the associated criteria applied for the decision to avoid incoming traffic. If the remote pilot relies on detection by observers, the use of phraseology will have to be described as well.</w:t>
      </w:r>
    </w:p>
    <w:p w14:paraId="60950B1A" w14:textId="77777777" w:rsidR="000F6088" w:rsidRPr="00E4706B" w:rsidRDefault="00C46607" w:rsidP="00472122">
      <w:pPr>
        <w:pStyle w:val="ListLevel2"/>
        <w:numPr>
          <w:ilvl w:val="0"/>
          <w:numId w:val="80"/>
        </w:numPr>
        <w:rPr>
          <w:lang w:val="en-GB"/>
        </w:rPr>
      </w:pPr>
      <w:r w:rsidRPr="00E4706B">
        <w:rPr>
          <w:lang w:val="en-GB"/>
        </w:rPr>
        <w:t>(e)</w:t>
      </w:r>
      <w:r w:rsidRPr="00E4706B">
        <w:rPr>
          <w:lang w:val="en-GB"/>
        </w:rPr>
        <w:tab/>
        <w:t xml:space="preserve">For VLOS operations, it is assumed that an observer is not able to detect traffic beyond 2 NM. (Note that the 2 NM range is not a fixed value and it may largely depend on the atmospheric conditions, aircraft size, geometry, closing rate, etc.). Therefore, the UAS operator may have to adjust the operation and/or the procedures accordingly. </w:t>
      </w:r>
    </w:p>
    <w:p w14:paraId="50D7C5ED" w14:textId="464162C3" w:rsidR="000F6088" w:rsidRPr="00E4706B" w:rsidRDefault="00C46607" w:rsidP="00472122">
      <w:pPr>
        <w:pStyle w:val="ListLevel0"/>
        <w:numPr>
          <w:ilvl w:val="3"/>
          <w:numId w:val="61"/>
        </w:numPr>
        <w:rPr>
          <w:lang w:val="en-GB"/>
        </w:rPr>
      </w:pPr>
      <w:r w:rsidRPr="00E4706B">
        <w:rPr>
          <w:lang w:val="en-GB"/>
        </w:rPr>
        <w:t>Operations under a DAA system — TMPR</w:t>
      </w:r>
    </w:p>
    <w:p w14:paraId="00D0FB01" w14:textId="3F959E58" w:rsidR="000F6088" w:rsidRPr="00E4706B" w:rsidRDefault="00C46607" w:rsidP="00472122">
      <w:pPr>
        <w:pStyle w:val="ListLevel2"/>
        <w:numPr>
          <w:ilvl w:val="0"/>
          <w:numId w:val="81"/>
        </w:numPr>
        <w:rPr>
          <w:lang w:val="en-GB"/>
        </w:rPr>
      </w:pPr>
      <w:r w:rsidRPr="00E4706B">
        <w:rPr>
          <w:lang w:val="en-GB"/>
        </w:rPr>
        <w:t>For operations other than VLOS, the applicant will use the residual ARC and</w:t>
      </w:r>
      <w:r w:rsidR="003B5A78" w:rsidRPr="00E4706B">
        <w:rPr>
          <w:lang w:val="en-GB"/>
        </w:rPr>
        <w:t xml:space="preserve"> Table 4</w:t>
      </w:r>
      <w:r w:rsidRPr="00E4706B">
        <w:rPr>
          <w:lang w:val="en-GB"/>
        </w:rPr>
        <w:t xml:space="preserve"> below to determine the TMPR.</w:t>
      </w:r>
    </w:p>
    <w:p w14:paraId="6C3A0A09" w14:textId="77777777" w:rsidR="00712928" w:rsidRPr="00E4706B" w:rsidRDefault="00712928" w:rsidP="00221022">
      <w:pPr>
        <w:pStyle w:val="TableNormal0"/>
        <w:rPr>
          <w:lang w:val="en-GB"/>
        </w:rPr>
      </w:pPr>
    </w:p>
    <w:tbl>
      <w:tblPr>
        <w:tblStyle w:val="easaTable"/>
        <w:tblW w:w="9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015"/>
        <w:gridCol w:w="3017"/>
        <w:gridCol w:w="3017"/>
      </w:tblGrid>
      <w:tr w:rsidR="00833AF0" w:rsidRPr="00E4706B" w14:paraId="440D304B" w14:textId="77777777" w:rsidTr="00A14180">
        <w:trPr>
          <w:cnfStyle w:val="100000000000" w:firstRow="1" w:lastRow="0" w:firstColumn="0" w:lastColumn="0" w:oddVBand="0" w:evenVBand="0" w:oddHBand="0" w:evenHBand="0" w:firstRowFirstColumn="0" w:firstRowLastColumn="0" w:lastRowFirstColumn="0" w:lastRowLastColumn="0"/>
          <w:trHeight w:val="432"/>
        </w:trPr>
        <w:tc>
          <w:tcPr>
            <w:tcW w:w="3015" w:type="dxa"/>
            <w:shd w:val="clear" w:color="auto" w:fill="auto"/>
            <w:vAlign w:val="center"/>
          </w:tcPr>
          <w:p w14:paraId="099FEFB7" w14:textId="77777777" w:rsidR="000F6088" w:rsidRPr="00A14180" w:rsidRDefault="00C46607" w:rsidP="00712928">
            <w:pPr>
              <w:pStyle w:val="TableCentered"/>
              <w:rPr>
                <w:rFonts w:ascii="Open Sans ExtraBold" w:hAnsi="Open Sans ExtraBold" w:cs="Open Sans ExtraBold"/>
                <w:b w:val="0"/>
                <w:bCs/>
                <w:color w:val="auto"/>
                <w:sz w:val="18"/>
                <w:szCs w:val="22"/>
                <w:lang w:val="en-GB"/>
              </w:rPr>
            </w:pPr>
            <w:r w:rsidRPr="00A14180">
              <w:rPr>
                <w:rFonts w:ascii="Open Sans ExtraBold" w:hAnsi="Open Sans ExtraBold" w:cs="Open Sans ExtraBold"/>
                <w:b w:val="0"/>
                <w:bCs/>
                <w:color w:val="auto"/>
                <w:sz w:val="18"/>
                <w:szCs w:val="22"/>
                <w:lang w:val="en-GB"/>
              </w:rPr>
              <w:t>Residual ARC</w:t>
            </w:r>
          </w:p>
        </w:tc>
        <w:tc>
          <w:tcPr>
            <w:tcW w:w="3017" w:type="dxa"/>
            <w:shd w:val="clear" w:color="auto" w:fill="auto"/>
            <w:vAlign w:val="center"/>
          </w:tcPr>
          <w:p w14:paraId="57BBE279" w14:textId="77777777" w:rsidR="000F6088" w:rsidRPr="00A14180" w:rsidRDefault="00C46607" w:rsidP="00712928">
            <w:pPr>
              <w:pStyle w:val="TableCentered"/>
              <w:rPr>
                <w:rFonts w:ascii="Open Sans ExtraBold" w:hAnsi="Open Sans ExtraBold" w:cs="Open Sans ExtraBold"/>
                <w:b w:val="0"/>
                <w:bCs/>
                <w:color w:val="auto"/>
                <w:sz w:val="18"/>
                <w:szCs w:val="22"/>
                <w:lang w:val="en-GB"/>
              </w:rPr>
            </w:pPr>
            <w:r w:rsidRPr="00A14180">
              <w:rPr>
                <w:rFonts w:ascii="Open Sans ExtraBold" w:hAnsi="Open Sans ExtraBold" w:cs="Open Sans ExtraBold"/>
                <w:b w:val="0"/>
                <w:bCs/>
                <w:color w:val="auto"/>
                <w:sz w:val="18"/>
                <w:szCs w:val="22"/>
                <w:lang w:val="en-GB"/>
              </w:rPr>
              <w:t>TMPRs</w:t>
            </w:r>
          </w:p>
        </w:tc>
        <w:tc>
          <w:tcPr>
            <w:tcW w:w="3017" w:type="dxa"/>
            <w:shd w:val="clear" w:color="auto" w:fill="auto"/>
            <w:vAlign w:val="center"/>
          </w:tcPr>
          <w:p w14:paraId="5DEC0F20" w14:textId="77777777" w:rsidR="000F6088" w:rsidRPr="00A14180" w:rsidRDefault="00C46607" w:rsidP="00712928">
            <w:pPr>
              <w:pStyle w:val="TableCentered"/>
              <w:rPr>
                <w:rFonts w:ascii="Open Sans ExtraBold" w:hAnsi="Open Sans ExtraBold" w:cs="Open Sans ExtraBold"/>
                <w:b w:val="0"/>
                <w:bCs/>
                <w:color w:val="auto"/>
                <w:sz w:val="18"/>
                <w:szCs w:val="22"/>
                <w:lang w:val="en-GB"/>
              </w:rPr>
            </w:pPr>
            <w:r w:rsidRPr="00A14180">
              <w:rPr>
                <w:rFonts w:ascii="Open Sans ExtraBold" w:hAnsi="Open Sans ExtraBold" w:cs="Open Sans ExtraBold"/>
                <w:b w:val="0"/>
                <w:bCs/>
                <w:color w:val="auto"/>
                <w:sz w:val="18"/>
                <w:szCs w:val="22"/>
                <w:lang w:val="en-GB"/>
              </w:rPr>
              <w:t>TMPR level of robustness</w:t>
            </w:r>
          </w:p>
        </w:tc>
      </w:tr>
      <w:tr w:rsidR="00833AF0" w:rsidRPr="00E4706B" w14:paraId="2208B058" w14:textId="77777777" w:rsidTr="00BE7763">
        <w:trPr>
          <w:trHeight w:val="317"/>
        </w:trPr>
        <w:tc>
          <w:tcPr>
            <w:tcW w:w="3015" w:type="dxa"/>
            <w:shd w:val="clear" w:color="auto" w:fill="auto"/>
            <w:vAlign w:val="center"/>
          </w:tcPr>
          <w:p w14:paraId="490275C7" w14:textId="77777777" w:rsidR="000F6088" w:rsidRPr="00E4706B" w:rsidRDefault="00C46607" w:rsidP="00C8413F">
            <w:pPr>
              <w:pStyle w:val="TableCentered"/>
              <w:rPr>
                <w:lang w:val="en-GB"/>
              </w:rPr>
            </w:pPr>
            <w:r w:rsidRPr="00E4706B">
              <w:rPr>
                <w:lang w:val="en-GB"/>
              </w:rPr>
              <w:t>ARC-d</w:t>
            </w:r>
          </w:p>
        </w:tc>
        <w:tc>
          <w:tcPr>
            <w:tcW w:w="3017" w:type="dxa"/>
            <w:shd w:val="clear" w:color="auto" w:fill="auto"/>
            <w:vAlign w:val="center"/>
          </w:tcPr>
          <w:p w14:paraId="7E6D2689" w14:textId="77777777" w:rsidR="000F6088" w:rsidRPr="00E4706B" w:rsidRDefault="00C46607" w:rsidP="00C8413F">
            <w:pPr>
              <w:pStyle w:val="TableCentered"/>
              <w:rPr>
                <w:lang w:val="en-GB"/>
              </w:rPr>
            </w:pPr>
            <w:r w:rsidRPr="00E4706B">
              <w:rPr>
                <w:lang w:val="en-GB"/>
              </w:rPr>
              <w:t>High</w:t>
            </w:r>
          </w:p>
        </w:tc>
        <w:tc>
          <w:tcPr>
            <w:tcW w:w="3017" w:type="dxa"/>
            <w:shd w:val="clear" w:color="auto" w:fill="auto"/>
            <w:vAlign w:val="center"/>
          </w:tcPr>
          <w:p w14:paraId="3C6C4E68" w14:textId="77777777" w:rsidR="000F6088" w:rsidRPr="00E4706B" w:rsidRDefault="00C46607" w:rsidP="00C8413F">
            <w:pPr>
              <w:pStyle w:val="TableCentered"/>
              <w:rPr>
                <w:lang w:val="en-GB"/>
              </w:rPr>
            </w:pPr>
            <w:r w:rsidRPr="00E4706B">
              <w:rPr>
                <w:lang w:val="en-GB"/>
              </w:rPr>
              <w:t>High</w:t>
            </w:r>
          </w:p>
        </w:tc>
      </w:tr>
      <w:tr w:rsidR="00833AF0" w:rsidRPr="00E4706B" w14:paraId="01F1B1B7" w14:textId="77777777" w:rsidTr="00BE7763">
        <w:trPr>
          <w:trHeight w:val="317"/>
        </w:trPr>
        <w:tc>
          <w:tcPr>
            <w:tcW w:w="3015" w:type="dxa"/>
            <w:shd w:val="clear" w:color="auto" w:fill="auto"/>
            <w:vAlign w:val="center"/>
          </w:tcPr>
          <w:p w14:paraId="4261DB2A" w14:textId="77777777" w:rsidR="000F6088" w:rsidRPr="00E4706B" w:rsidRDefault="00C46607" w:rsidP="00C8413F">
            <w:pPr>
              <w:pStyle w:val="TableCentered"/>
              <w:rPr>
                <w:lang w:val="en-GB"/>
              </w:rPr>
            </w:pPr>
            <w:r w:rsidRPr="00E4706B">
              <w:rPr>
                <w:lang w:val="en-GB"/>
              </w:rPr>
              <w:t>ARC-c</w:t>
            </w:r>
          </w:p>
        </w:tc>
        <w:tc>
          <w:tcPr>
            <w:tcW w:w="3017" w:type="dxa"/>
            <w:shd w:val="clear" w:color="auto" w:fill="auto"/>
            <w:vAlign w:val="center"/>
          </w:tcPr>
          <w:p w14:paraId="3F21A0C4" w14:textId="77777777" w:rsidR="000F6088" w:rsidRPr="00E4706B" w:rsidRDefault="00C46607" w:rsidP="00C8413F">
            <w:pPr>
              <w:pStyle w:val="TableCentered"/>
              <w:rPr>
                <w:lang w:val="en-GB"/>
              </w:rPr>
            </w:pPr>
            <w:r w:rsidRPr="00E4706B">
              <w:rPr>
                <w:lang w:val="en-GB"/>
              </w:rPr>
              <w:t>Medium</w:t>
            </w:r>
          </w:p>
        </w:tc>
        <w:tc>
          <w:tcPr>
            <w:tcW w:w="3017" w:type="dxa"/>
            <w:shd w:val="clear" w:color="auto" w:fill="auto"/>
            <w:vAlign w:val="center"/>
          </w:tcPr>
          <w:p w14:paraId="08215620" w14:textId="77777777" w:rsidR="000F6088" w:rsidRPr="00E4706B" w:rsidRDefault="00C46607" w:rsidP="00C8413F">
            <w:pPr>
              <w:pStyle w:val="TableCentered"/>
              <w:rPr>
                <w:lang w:val="en-GB"/>
              </w:rPr>
            </w:pPr>
            <w:r w:rsidRPr="00E4706B">
              <w:rPr>
                <w:lang w:val="en-GB"/>
              </w:rPr>
              <w:t>Medium</w:t>
            </w:r>
          </w:p>
        </w:tc>
      </w:tr>
      <w:tr w:rsidR="00833AF0" w:rsidRPr="00E4706B" w14:paraId="2DF7BF36" w14:textId="77777777" w:rsidTr="00BE7763">
        <w:trPr>
          <w:trHeight w:val="317"/>
        </w:trPr>
        <w:tc>
          <w:tcPr>
            <w:tcW w:w="3015" w:type="dxa"/>
            <w:shd w:val="clear" w:color="auto" w:fill="auto"/>
            <w:vAlign w:val="center"/>
          </w:tcPr>
          <w:p w14:paraId="303B73C7" w14:textId="77777777" w:rsidR="000F6088" w:rsidRPr="00E4706B" w:rsidRDefault="00C46607" w:rsidP="00C8413F">
            <w:pPr>
              <w:pStyle w:val="TableCentered"/>
              <w:rPr>
                <w:lang w:val="en-GB"/>
              </w:rPr>
            </w:pPr>
            <w:r w:rsidRPr="00E4706B">
              <w:rPr>
                <w:lang w:val="en-GB"/>
              </w:rPr>
              <w:t>ARC-b</w:t>
            </w:r>
          </w:p>
        </w:tc>
        <w:tc>
          <w:tcPr>
            <w:tcW w:w="3017" w:type="dxa"/>
            <w:shd w:val="clear" w:color="auto" w:fill="auto"/>
            <w:vAlign w:val="center"/>
          </w:tcPr>
          <w:p w14:paraId="73D558E8" w14:textId="77777777" w:rsidR="000F6088" w:rsidRPr="00E4706B" w:rsidRDefault="00C46607" w:rsidP="00C8413F">
            <w:pPr>
              <w:pStyle w:val="TableCentered"/>
              <w:rPr>
                <w:lang w:val="en-GB"/>
              </w:rPr>
            </w:pPr>
            <w:r w:rsidRPr="00E4706B">
              <w:rPr>
                <w:lang w:val="en-GB"/>
              </w:rPr>
              <w:t>Low</w:t>
            </w:r>
          </w:p>
        </w:tc>
        <w:tc>
          <w:tcPr>
            <w:tcW w:w="3017" w:type="dxa"/>
            <w:shd w:val="clear" w:color="auto" w:fill="auto"/>
            <w:vAlign w:val="center"/>
          </w:tcPr>
          <w:p w14:paraId="5AC0B54A" w14:textId="77777777" w:rsidR="000F6088" w:rsidRPr="00E4706B" w:rsidRDefault="00C46607" w:rsidP="00C8413F">
            <w:pPr>
              <w:pStyle w:val="TableCentered"/>
              <w:rPr>
                <w:lang w:val="en-GB"/>
              </w:rPr>
            </w:pPr>
            <w:r w:rsidRPr="00E4706B">
              <w:rPr>
                <w:lang w:val="en-GB"/>
              </w:rPr>
              <w:t>Low</w:t>
            </w:r>
          </w:p>
        </w:tc>
      </w:tr>
      <w:tr w:rsidR="00833AF0" w:rsidRPr="00E4706B" w14:paraId="64C54426" w14:textId="77777777" w:rsidTr="00BE7763">
        <w:trPr>
          <w:trHeight w:val="317"/>
        </w:trPr>
        <w:tc>
          <w:tcPr>
            <w:tcW w:w="3015" w:type="dxa"/>
            <w:shd w:val="clear" w:color="auto" w:fill="auto"/>
            <w:vAlign w:val="center"/>
          </w:tcPr>
          <w:p w14:paraId="146F409A" w14:textId="77777777" w:rsidR="000F6088" w:rsidRPr="00E4706B" w:rsidRDefault="00C46607" w:rsidP="00C8413F">
            <w:pPr>
              <w:pStyle w:val="TableCentered"/>
              <w:rPr>
                <w:lang w:val="en-GB"/>
              </w:rPr>
            </w:pPr>
            <w:r w:rsidRPr="00E4706B">
              <w:rPr>
                <w:lang w:val="en-GB"/>
              </w:rPr>
              <w:t>ARC-a</w:t>
            </w:r>
          </w:p>
        </w:tc>
        <w:tc>
          <w:tcPr>
            <w:tcW w:w="3017" w:type="dxa"/>
            <w:shd w:val="clear" w:color="auto" w:fill="auto"/>
            <w:vAlign w:val="center"/>
          </w:tcPr>
          <w:p w14:paraId="0B0E2073" w14:textId="77777777" w:rsidR="000F6088" w:rsidRPr="00E4706B" w:rsidRDefault="00C46607" w:rsidP="00C8413F">
            <w:pPr>
              <w:pStyle w:val="TableCentered"/>
              <w:rPr>
                <w:lang w:val="en-GB"/>
              </w:rPr>
            </w:pPr>
            <w:r w:rsidRPr="00E4706B">
              <w:rPr>
                <w:lang w:val="en-GB"/>
              </w:rPr>
              <w:t>No requirement</w:t>
            </w:r>
          </w:p>
        </w:tc>
        <w:tc>
          <w:tcPr>
            <w:tcW w:w="3017" w:type="dxa"/>
            <w:shd w:val="clear" w:color="auto" w:fill="auto"/>
            <w:vAlign w:val="center"/>
          </w:tcPr>
          <w:p w14:paraId="37FFA0B6" w14:textId="77777777" w:rsidR="000F6088" w:rsidRPr="00E4706B" w:rsidRDefault="00C46607" w:rsidP="00C8413F">
            <w:pPr>
              <w:pStyle w:val="TableCentered"/>
              <w:rPr>
                <w:lang w:val="en-GB"/>
              </w:rPr>
            </w:pPr>
            <w:r w:rsidRPr="00E4706B">
              <w:rPr>
                <w:lang w:val="en-GB"/>
              </w:rPr>
              <w:t>No requirement</w:t>
            </w:r>
          </w:p>
        </w:tc>
      </w:tr>
    </w:tbl>
    <w:p w14:paraId="7ED4646E"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w:t>
      </w:r>
      <w:r w:rsidR="00712928" w:rsidRPr="00537290">
        <w:rPr>
          <w:rStyle w:val="easaCharHead"/>
          <w:rFonts w:ascii="Open Sans" w:hAnsi="Open Sans" w:cs="Open Sans"/>
          <w:b w:val="0"/>
          <w:bCs/>
          <w:lang w:val="en-GB"/>
        </w:rPr>
        <w:t xml:space="preserve"> 4</w:t>
      </w:r>
      <w:r w:rsidRPr="00537290">
        <w:rPr>
          <w:rStyle w:val="easaCharHead"/>
          <w:rFonts w:ascii="Open Sans" w:hAnsi="Open Sans" w:cs="Open Sans"/>
          <w:b w:val="0"/>
          <w:bCs/>
          <w:lang w:val="en-GB"/>
        </w:rPr>
        <w:t xml:space="preserve"> — TMPRs and TMPR level of robustness assignment</w:t>
      </w:r>
    </w:p>
    <w:p w14:paraId="351DCF1E" w14:textId="77777777" w:rsidR="00712928" w:rsidRPr="00E4706B" w:rsidRDefault="00712928" w:rsidP="00712928">
      <w:pPr>
        <w:pStyle w:val="TableNormal0"/>
        <w:rPr>
          <w:lang w:val="en-GB"/>
        </w:rPr>
      </w:pPr>
    </w:p>
    <w:p w14:paraId="539F6ED0" w14:textId="4D9C8BE6" w:rsidR="000F6088" w:rsidRPr="00E4706B" w:rsidRDefault="00C46607" w:rsidP="00472122">
      <w:pPr>
        <w:pStyle w:val="ListLevel2"/>
        <w:numPr>
          <w:ilvl w:val="0"/>
          <w:numId w:val="81"/>
        </w:numPr>
        <w:rPr>
          <w:lang w:val="en-GB"/>
        </w:rPr>
      </w:pPr>
      <w:r w:rsidRPr="00E4706B">
        <w:rPr>
          <w:lang w:val="en-GB"/>
        </w:rPr>
        <w:t>High</w:t>
      </w:r>
      <w:r w:rsidRPr="00E4706B">
        <w:rPr>
          <w:u w:val="single"/>
          <w:lang w:val="en-GB"/>
        </w:rPr>
        <w:t xml:space="preserve"> TMPR (ARC-d)</w:t>
      </w:r>
      <w:r w:rsidRPr="00E4706B">
        <w:rPr>
          <w:lang w:val="en-GB"/>
        </w:rPr>
        <w:t xml:space="preserve">: This is airspace where either the manned aircraft encounter rate is high, and/or the available strategic mitigations are low. Therefore, the resulting residual collision risk is high, and the TMPR is also high. In this airspace, the UAS may be operating in integrated airspace and will have to comply with the operating rules and procedures applicable to that airspace, without reducing the </w:t>
      </w:r>
      <w:r w:rsidRPr="00E4706B">
        <w:rPr>
          <w:lang w:val="en-GB"/>
        </w:rPr>
        <w:lastRenderedPageBreak/>
        <w:t xml:space="preserve">existing capacity, decreasing safety, negatively impacting current operations with manned aircraft, or increasing the risk to airspace users or persons and property on the ground. This is no different from the requirements for the integration of comparable new and novel technologies in manned aviation. The performance level(s) of those tactical mitigations and/or the required variety of tactical mitigations are generally higher than for the other ARCs. If operations in this airspace are conducted more routinely, the </w:t>
      </w:r>
      <w:r w:rsidR="00C71041">
        <w:rPr>
          <w:highlight w:val="yellow"/>
          <w:lang w:val="en-GB"/>
        </w:rPr>
        <w:t>CAA</w:t>
      </w:r>
      <w:r w:rsidR="00A95D5B" w:rsidRPr="00E4706B">
        <w:rPr>
          <w:lang w:val="en-GB"/>
        </w:rPr>
        <w:t xml:space="preserve"> </w:t>
      </w:r>
      <w:r w:rsidRPr="00E4706B">
        <w:rPr>
          <w:lang w:val="en-GB"/>
        </w:rPr>
        <w:t>is expected to require the UAS operator to comply with the recognised DAA system standards (e.g. those developed by RTCA SC-228 and/or EUROCAE WG-105).</w:t>
      </w:r>
    </w:p>
    <w:p w14:paraId="266B1541" w14:textId="352DE6AF" w:rsidR="000F6088" w:rsidRPr="00E4706B" w:rsidRDefault="00C46607" w:rsidP="00472122">
      <w:pPr>
        <w:pStyle w:val="ListLevel2"/>
        <w:numPr>
          <w:ilvl w:val="0"/>
          <w:numId w:val="81"/>
        </w:numPr>
        <w:rPr>
          <w:lang w:val="en-GB"/>
        </w:rPr>
      </w:pPr>
      <w:r w:rsidRPr="00E4706B">
        <w:rPr>
          <w:lang w:val="en-GB"/>
        </w:rPr>
        <w:t>Medium</w:t>
      </w:r>
      <w:r w:rsidRPr="00E4706B">
        <w:rPr>
          <w:u w:val="single"/>
          <w:lang w:val="en-GB"/>
        </w:rPr>
        <w:t xml:space="preserve"> TMPR (ARC-c)</w:t>
      </w:r>
      <w:r w:rsidRPr="00E4706B">
        <w:rPr>
          <w:lang w:val="en-GB"/>
        </w:rPr>
        <w:t>: A medium TMPR will be required for operations in airspace where the chance of encountering manned aircraft is reasonable, and/or the strategic mitigations available are medium. Operations with a medium TMPR will likely be supported by the systems currently used in aviation to aid the remote pilot in the detection of other manned aircraft, or by systems designed to support aviation that are built to a corresponding level of robustness. Traffic avoidance manoeuvres could be more advanced than for a low TMPR.</w:t>
      </w:r>
    </w:p>
    <w:p w14:paraId="751B2378" w14:textId="5F4C8137" w:rsidR="000F6088" w:rsidRPr="00E4706B" w:rsidRDefault="00C46607" w:rsidP="00472122">
      <w:pPr>
        <w:pStyle w:val="ListLevel2"/>
        <w:numPr>
          <w:ilvl w:val="0"/>
          <w:numId w:val="81"/>
        </w:numPr>
        <w:rPr>
          <w:lang w:val="en-GB"/>
        </w:rPr>
      </w:pPr>
      <w:r w:rsidRPr="00E4706B">
        <w:rPr>
          <w:u w:val="single"/>
          <w:lang w:val="en-GB"/>
        </w:rPr>
        <w:t>Low TMPR (ARC-b)</w:t>
      </w:r>
      <w:r w:rsidRPr="00E4706B">
        <w:rPr>
          <w:lang w:val="en-GB"/>
        </w:rPr>
        <w:t>: A low TMPR will be required for operations in airspace where the probability of encountering another manned aircraft is low, but not negligible, and/or where strategic mitigations address most of the risk, and the resulting residual collision risk is low. Operations with a low TMPR are supported by technology that is designed to aid the remote pilot in detecting other traffic, but which may be built to lower standards. For example, for operations below 120 m, the traffic avoidance manoeuvres are expected to mostly be based on a rapid descent to an altitude where manned aircraft are not expected to ever operate.</w:t>
      </w:r>
    </w:p>
    <w:p w14:paraId="2D2CB006" w14:textId="122A3C39" w:rsidR="000F6088" w:rsidRPr="00E4706B" w:rsidRDefault="00C46607" w:rsidP="00472122">
      <w:pPr>
        <w:pStyle w:val="ListLevel2"/>
        <w:numPr>
          <w:ilvl w:val="0"/>
          <w:numId w:val="81"/>
        </w:numPr>
        <w:rPr>
          <w:lang w:val="en-GB"/>
        </w:rPr>
      </w:pPr>
      <w:r w:rsidRPr="00E4706B">
        <w:rPr>
          <w:u w:val="single"/>
          <w:lang w:val="en-GB"/>
        </w:rPr>
        <w:t xml:space="preserve">No </w:t>
      </w:r>
      <w:r w:rsidRPr="00E4706B">
        <w:rPr>
          <w:lang w:val="en-GB"/>
        </w:rPr>
        <w:t>performance</w:t>
      </w:r>
      <w:r w:rsidRPr="00E4706B">
        <w:rPr>
          <w:u w:val="single"/>
          <w:lang w:val="en-GB"/>
        </w:rPr>
        <w:t xml:space="preserve"> requirement (ARC-a)</w:t>
      </w:r>
      <w:r w:rsidRPr="00E4706B">
        <w:rPr>
          <w:lang w:val="en-GB"/>
        </w:rPr>
        <w:t xml:space="preserve">: This is airspace where the manned aircraft encounter rate is expected to be extremely low, and therefore there is no requirement for a TMPR. It is generally defined as airspace where the risk of a collision between a UAS and a manned aircraft is acceptable without the addition of any tactical mitigation. An example of this may be UAS flight operations in some parts of Alaska or northern Sweden, where the manned aircraft density is so low that the airspace safety threshold could be met without any tactical mitigation. </w:t>
      </w:r>
    </w:p>
    <w:p w14:paraId="2669B2B8" w14:textId="458C6F67" w:rsidR="000F6088" w:rsidRPr="00E4706B" w:rsidRDefault="00C46607" w:rsidP="00472122">
      <w:pPr>
        <w:pStyle w:val="ListLevel2"/>
        <w:numPr>
          <w:ilvl w:val="0"/>
          <w:numId w:val="81"/>
        </w:numPr>
        <w:rPr>
          <w:lang w:val="en-GB"/>
        </w:rPr>
      </w:pPr>
      <w:r w:rsidRPr="00E4706B">
        <w:rPr>
          <w:lang w:val="en-GB"/>
        </w:rPr>
        <w:t>Annex D provides information on how to satisfy the TMPR based on the available tactical mitigations and the TMPR level of robustness.</w:t>
      </w:r>
    </w:p>
    <w:p w14:paraId="3FF9FCD5" w14:textId="1C1DAB6F" w:rsidR="000F6088" w:rsidRPr="00E4706B" w:rsidRDefault="00C46607" w:rsidP="00472122">
      <w:pPr>
        <w:pStyle w:val="ListLevel0"/>
        <w:numPr>
          <w:ilvl w:val="3"/>
          <w:numId w:val="61"/>
        </w:numPr>
        <w:rPr>
          <w:lang w:val="en-GB"/>
        </w:rPr>
      </w:pPr>
      <w:r w:rsidRPr="00E4706B">
        <w:rPr>
          <w:lang w:val="en-GB"/>
        </w:rPr>
        <w:t>Consideration of additional airspace/operational requirements</w:t>
      </w:r>
    </w:p>
    <w:p w14:paraId="746555DC" w14:textId="375F156F" w:rsidR="000F6088" w:rsidRPr="00E4706B" w:rsidRDefault="00C46607" w:rsidP="00472122">
      <w:pPr>
        <w:pStyle w:val="ListLevel2"/>
        <w:numPr>
          <w:ilvl w:val="0"/>
          <w:numId w:val="82"/>
        </w:numPr>
        <w:rPr>
          <w:lang w:val="en-GB"/>
        </w:rPr>
      </w:pPr>
      <w:r w:rsidRPr="00E4706B">
        <w:rPr>
          <w:lang w:val="en-GB"/>
        </w:rPr>
        <w:lastRenderedPageBreak/>
        <w:t xml:space="preserve">Modifications to the initial and subsequent approvals may be required by the </w:t>
      </w:r>
      <w:r w:rsidR="00C71041">
        <w:rPr>
          <w:highlight w:val="yellow"/>
          <w:lang w:val="en-GB"/>
        </w:rPr>
        <w:t>CAA</w:t>
      </w:r>
      <w:r w:rsidR="00990E22" w:rsidRPr="00E4706B">
        <w:rPr>
          <w:lang w:val="en-GB"/>
        </w:rPr>
        <w:t xml:space="preserve"> </w:t>
      </w:r>
      <w:r w:rsidRPr="00E4706B">
        <w:rPr>
          <w:lang w:val="en-GB"/>
        </w:rPr>
        <w:t>or the ANSP as safety and operational issues arise.</w:t>
      </w:r>
    </w:p>
    <w:p w14:paraId="6E9BDAFF" w14:textId="2D50DACF" w:rsidR="000F6088" w:rsidRPr="00E4706B" w:rsidRDefault="00C46607" w:rsidP="00472122">
      <w:pPr>
        <w:pStyle w:val="ListLevel2"/>
        <w:numPr>
          <w:ilvl w:val="0"/>
          <w:numId w:val="82"/>
        </w:numPr>
        <w:rPr>
          <w:lang w:val="en-GB"/>
        </w:rPr>
      </w:pPr>
      <w:r w:rsidRPr="00E4706B">
        <w:rPr>
          <w:lang w:val="en-GB"/>
        </w:rPr>
        <w:t xml:space="preserve">The UAS operator and the </w:t>
      </w:r>
      <w:r w:rsidR="00C71041">
        <w:rPr>
          <w:highlight w:val="yellow"/>
          <w:lang w:val="en-GB"/>
        </w:rPr>
        <w:t>CAA</w:t>
      </w:r>
      <w:r w:rsidR="00990E22" w:rsidRPr="00E4706B">
        <w:rPr>
          <w:lang w:val="en-GB"/>
        </w:rPr>
        <w:t xml:space="preserve"> </w:t>
      </w:r>
      <w:r w:rsidRPr="00E4706B">
        <w:rPr>
          <w:lang w:val="en-GB"/>
        </w:rPr>
        <w:t>need to be cognisant that the ARCs are a generalised qualitative classification of the collision risk. Local circumstances could invalidate the aircraft density assumptions of the SORA, for example, due to special events. It is important for both the competent authority and the UAS operator to fully understand the airspace and air</w:t>
      </w:r>
      <w:r w:rsidRPr="00E4706B">
        <w:rPr>
          <w:lang w:val="en-GB"/>
        </w:rPr>
        <w:noBreakHyphen/>
        <w:t>traffic flows, and develop a system which can alert UAS operators to changes to the airspace on a local level. This will allow the UAS operator to safely address the increased risks associated with these events.</w:t>
      </w:r>
    </w:p>
    <w:p w14:paraId="6C2D4F10" w14:textId="5259D83A" w:rsidR="000F6088" w:rsidRPr="00E4706B" w:rsidRDefault="00C46607" w:rsidP="00472122">
      <w:pPr>
        <w:pStyle w:val="ListLevel2"/>
        <w:numPr>
          <w:ilvl w:val="0"/>
          <w:numId w:val="82"/>
        </w:numPr>
        <w:rPr>
          <w:lang w:val="en-GB"/>
        </w:rPr>
      </w:pPr>
      <w:r w:rsidRPr="00E4706B">
        <w:rPr>
          <w:lang w:val="en-GB"/>
        </w:rPr>
        <w:t>There are many airspace, operational and equipment requirements which have a direct impact on the collision risk of all aircraft in the airspace. Some of these requirements are general and apply to all volumes of airspace, while some are local and are required only for a particular volume of airspace. The SORA cannot possibly cover all the possible requirements for all the conditions in which the UAS operator may wish to operate. The applicant and the competent authority need to work closely together to define and address these additional requirements.</w:t>
      </w:r>
    </w:p>
    <w:p w14:paraId="213EFE58" w14:textId="67158EDB" w:rsidR="000F6088" w:rsidRPr="00E4706B" w:rsidRDefault="00C46607" w:rsidP="00472122">
      <w:pPr>
        <w:pStyle w:val="ListLevel2"/>
        <w:numPr>
          <w:ilvl w:val="0"/>
          <w:numId w:val="82"/>
        </w:numPr>
        <w:rPr>
          <w:lang w:val="en-GB"/>
        </w:rPr>
      </w:pPr>
      <w:r w:rsidRPr="00E4706B">
        <w:rPr>
          <w:lang w:val="en-GB"/>
        </w:rPr>
        <w:t xml:space="preserve">The SORA process should not be used to support operations of a UAS in a given airspace without the UAS being equipped with the required equipment for operations in that airspace (e.g. the equipment required to ensure interoperability with other airspace users). In these cases, specific exemptions may be granted by the </w:t>
      </w:r>
      <w:r w:rsidR="00C71041">
        <w:rPr>
          <w:highlight w:val="yellow"/>
          <w:lang w:val="en-GB"/>
        </w:rPr>
        <w:t>CAA</w:t>
      </w:r>
      <w:r w:rsidRPr="00E4706B">
        <w:rPr>
          <w:lang w:val="en-GB"/>
        </w:rPr>
        <w:t>. Those exemptions are outside the scope of the SORA.</w:t>
      </w:r>
    </w:p>
    <w:p w14:paraId="08B02E3E" w14:textId="4A91B817" w:rsidR="000F6088" w:rsidRPr="00E4706B" w:rsidRDefault="00C46607" w:rsidP="00472122">
      <w:pPr>
        <w:pStyle w:val="ListLevel2"/>
        <w:numPr>
          <w:ilvl w:val="0"/>
          <w:numId w:val="82"/>
        </w:numPr>
        <w:rPr>
          <w:lang w:val="en-GB"/>
        </w:rPr>
      </w:pPr>
      <w:r w:rsidRPr="00E4706B">
        <w:rPr>
          <w:lang w:val="en-GB"/>
        </w:rPr>
        <w:t>Operations in controlled airspace, an airport/heliport environment or a Mode-C Veil/transponder mandatory zone (TMZ) will likely require prior approval from the ANSP. The applicant should ensure that they involve the ANSP/authority prior to commencing operations in these environments.</w:t>
      </w:r>
    </w:p>
    <w:p w14:paraId="69EAC3CF" w14:textId="6A556501" w:rsidR="000F6088" w:rsidRPr="00E4706B" w:rsidRDefault="00C46607" w:rsidP="00472122">
      <w:pPr>
        <w:pStyle w:val="ListLevel0"/>
        <w:numPr>
          <w:ilvl w:val="1"/>
          <w:numId w:val="61"/>
        </w:numPr>
        <w:rPr>
          <w:lang w:val="en-GB"/>
        </w:rPr>
      </w:pPr>
      <w:r w:rsidRPr="00E4706B">
        <w:rPr>
          <w:lang w:val="en-GB"/>
        </w:rPr>
        <w:t xml:space="preserve">Final assignment of specific assurance and integrity level (SAIL) and OSO </w:t>
      </w:r>
    </w:p>
    <w:p w14:paraId="6E66BA62" w14:textId="0629C3DD" w:rsidR="000F6088" w:rsidRPr="00E4706B" w:rsidRDefault="00C46607" w:rsidP="00472122">
      <w:pPr>
        <w:pStyle w:val="ListLevel0"/>
        <w:numPr>
          <w:ilvl w:val="2"/>
          <w:numId w:val="61"/>
        </w:numPr>
        <w:rPr>
          <w:lang w:val="en-GB"/>
        </w:rPr>
      </w:pPr>
      <w:r w:rsidRPr="00E4706B">
        <w:rPr>
          <w:lang w:val="en-GB"/>
        </w:rPr>
        <w:t>Step #7 SAIL determination</w:t>
      </w:r>
    </w:p>
    <w:p w14:paraId="760927CD" w14:textId="4074B3F5" w:rsidR="000F6088" w:rsidRPr="00E4706B" w:rsidRDefault="00C46607" w:rsidP="00472122">
      <w:pPr>
        <w:pStyle w:val="ListLevel2"/>
        <w:numPr>
          <w:ilvl w:val="0"/>
          <w:numId w:val="84"/>
        </w:numPr>
        <w:rPr>
          <w:lang w:val="en-GB"/>
        </w:rPr>
      </w:pPr>
      <w:r w:rsidRPr="00E4706B">
        <w:rPr>
          <w:lang w:val="en-GB"/>
        </w:rPr>
        <w:t>The SAIL parameter consolidates the ground and air risk analyses, and drives the required activities. The SAIL represents the level of confidence that the UAS operation will remain under control.</w:t>
      </w:r>
    </w:p>
    <w:p w14:paraId="5848DA62" w14:textId="3D796DF4" w:rsidR="000F6088" w:rsidRPr="00E4706B" w:rsidRDefault="00C46607" w:rsidP="00472122">
      <w:pPr>
        <w:pStyle w:val="ListLevel2"/>
        <w:numPr>
          <w:ilvl w:val="0"/>
          <w:numId w:val="84"/>
        </w:numPr>
        <w:rPr>
          <w:lang w:val="en-GB"/>
        </w:rPr>
      </w:pPr>
      <w:r w:rsidRPr="00E4706B">
        <w:rPr>
          <w:lang w:val="en-GB"/>
        </w:rPr>
        <w:t>After determining the final GRC and the residual ARC, it is then possible to derive the SAIL associated with the proposed ConOps.</w:t>
      </w:r>
    </w:p>
    <w:p w14:paraId="7DEEC5A1" w14:textId="16ADD3B7" w:rsidR="000F6088" w:rsidRPr="00CE5E9A" w:rsidRDefault="00C46607" w:rsidP="00472122">
      <w:pPr>
        <w:pStyle w:val="ListLevel2"/>
        <w:numPr>
          <w:ilvl w:val="0"/>
          <w:numId w:val="84"/>
        </w:numPr>
        <w:rPr>
          <w:szCs w:val="20"/>
          <w:lang w:val="en-GB"/>
        </w:rPr>
      </w:pPr>
      <w:r w:rsidRPr="00E4706B">
        <w:rPr>
          <w:lang w:val="en-GB"/>
        </w:rPr>
        <w:t xml:space="preserve">The level of confidence that the operation will remain under control is represented by the SAIL. The SAIL is not quantitative, but instead </w:t>
      </w:r>
      <w:r w:rsidRPr="00CE5E9A">
        <w:rPr>
          <w:szCs w:val="20"/>
          <w:lang w:val="en-GB"/>
        </w:rPr>
        <w:t>corresponds to:</w:t>
      </w:r>
    </w:p>
    <w:p w14:paraId="4C209E22" w14:textId="1661C1D2" w:rsidR="000F6088" w:rsidRPr="00CE5E9A" w:rsidRDefault="00C46607" w:rsidP="00472122">
      <w:pPr>
        <w:pStyle w:val="ListLevel4"/>
        <w:numPr>
          <w:ilvl w:val="0"/>
          <w:numId w:val="83"/>
        </w:numPr>
        <w:ind w:left="3330" w:hanging="540"/>
        <w:rPr>
          <w:szCs w:val="20"/>
          <w:lang w:val="en-GB"/>
        </w:rPr>
      </w:pPr>
      <w:r w:rsidRPr="00CE5E9A">
        <w:rPr>
          <w:szCs w:val="20"/>
          <w:lang w:val="en-GB"/>
        </w:rPr>
        <w:t>the OSO to be complied with (see Table 6);</w:t>
      </w:r>
    </w:p>
    <w:p w14:paraId="1A5F66E1" w14:textId="33AD700F" w:rsidR="000F6088" w:rsidRPr="00CE5E9A" w:rsidRDefault="00C46607" w:rsidP="00472122">
      <w:pPr>
        <w:pStyle w:val="ListLevel4"/>
        <w:numPr>
          <w:ilvl w:val="0"/>
          <w:numId w:val="83"/>
        </w:numPr>
        <w:ind w:left="3330" w:hanging="540"/>
        <w:rPr>
          <w:szCs w:val="20"/>
          <w:lang w:val="en-GB"/>
        </w:rPr>
      </w:pPr>
      <w:r w:rsidRPr="00CE5E9A">
        <w:rPr>
          <w:szCs w:val="20"/>
          <w:lang w:val="en-GB"/>
        </w:rPr>
        <w:lastRenderedPageBreak/>
        <w:t>the description of the activities that might support compliance with those objectives; and</w:t>
      </w:r>
    </w:p>
    <w:p w14:paraId="58FA8820" w14:textId="643AB9FD" w:rsidR="000F6088" w:rsidRPr="00CE5E9A" w:rsidRDefault="00C46607" w:rsidP="00472122">
      <w:pPr>
        <w:pStyle w:val="ListLevel4"/>
        <w:numPr>
          <w:ilvl w:val="0"/>
          <w:numId w:val="83"/>
        </w:numPr>
        <w:ind w:left="3330" w:hanging="540"/>
        <w:rPr>
          <w:szCs w:val="20"/>
          <w:lang w:val="en-GB"/>
        </w:rPr>
      </w:pPr>
      <w:r w:rsidRPr="00CE5E9A">
        <w:rPr>
          <w:szCs w:val="20"/>
          <w:lang w:val="en-GB"/>
        </w:rPr>
        <w:t>the evidence that indicates that the objectives have been satisfied.</w:t>
      </w:r>
    </w:p>
    <w:p w14:paraId="1E450AEB" w14:textId="38A2B6D0" w:rsidR="000F6088" w:rsidRPr="00E4706B" w:rsidRDefault="00C46607" w:rsidP="00472122">
      <w:pPr>
        <w:pStyle w:val="ListLevel2"/>
        <w:numPr>
          <w:ilvl w:val="0"/>
          <w:numId w:val="84"/>
        </w:numPr>
        <w:rPr>
          <w:lang w:val="en-GB"/>
        </w:rPr>
      </w:pPr>
      <w:r w:rsidRPr="00CE5E9A">
        <w:rPr>
          <w:szCs w:val="20"/>
          <w:lang w:val="en-GB"/>
        </w:rPr>
        <w:t>The SAIL assig</w:t>
      </w:r>
      <w:r w:rsidRPr="00E4706B">
        <w:rPr>
          <w:lang w:val="en-GB"/>
        </w:rPr>
        <w:t>ned to a particular ConOps is determined using</w:t>
      </w:r>
      <w:r w:rsidR="003B5A78" w:rsidRPr="00E4706B">
        <w:rPr>
          <w:lang w:val="en-GB"/>
        </w:rPr>
        <w:t xml:space="preserve"> Table 5</w:t>
      </w:r>
      <w:r w:rsidRPr="00E4706B">
        <w:rPr>
          <w:lang w:val="en-GB"/>
        </w:rPr>
        <w:t>:</w:t>
      </w:r>
    </w:p>
    <w:tbl>
      <w:tblPr>
        <w:tblStyle w:val="easaTable"/>
        <w:tblW w:w="6212" w:type="dxa"/>
        <w:tblInd w:w="2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0"/>
        <w:gridCol w:w="1170"/>
        <w:gridCol w:w="1530"/>
        <w:gridCol w:w="1170"/>
        <w:gridCol w:w="1082"/>
      </w:tblGrid>
      <w:tr w:rsidR="00833AF0" w:rsidRPr="00E4706B" w14:paraId="4E6BEA06" w14:textId="77777777" w:rsidTr="00E37301">
        <w:trPr>
          <w:cnfStyle w:val="100000000000" w:firstRow="1" w:lastRow="0" w:firstColumn="0" w:lastColumn="0" w:oddVBand="0" w:evenVBand="0" w:oddHBand="0" w:evenHBand="0" w:firstRowFirstColumn="0" w:firstRowLastColumn="0" w:lastRowFirstColumn="0" w:lastRowLastColumn="0"/>
          <w:trHeight w:val="292"/>
          <w:tblHeader/>
        </w:trPr>
        <w:tc>
          <w:tcPr>
            <w:cnfStyle w:val="001000000000" w:firstRow="0" w:lastRow="0" w:firstColumn="1" w:lastColumn="0" w:oddVBand="0" w:evenVBand="0" w:oddHBand="0" w:evenHBand="0" w:firstRowFirstColumn="0" w:firstRowLastColumn="0" w:lastRowFirstColumn="0" w:lastRowLastColumn="0"/>
            <w:tcW w:w="6212" w:type="dxa"/>
            <w:gridSpan w:val="5"/>
            <w:shd w:val="clear" w:color="auto" w:fill="auto"/>
          </w:tcPr>
          <w:p w14:paraId="59C0A44C" w14:textId="77777777" w:rsidR="000F6088" w:rsidRPr="000807B0" w:rsidRDefault="00C46607" w:rsidP="00C8413F">
            <w:pPr>
              <w:pStyle w:val="TableCentered"/>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SAIL determination</w:t>
            </w:r>
          </w:p>
        </w:tc>
      </w:tr>
      <w:tr w:rsidR="00833AF0" w:rsidRPr="00E4706B" w14:paraId="5979ED5A" w14:textId="77777777" w:rsidTr="00E37301">
        <w:trPr>
          <w:cnfStyle w:val="100000000000" w:firstRow="1" w:lastRow="0" w:firstColumn="0" w:lastColumn="0" w:oddVBand="0" w:evenVBand="0" w:oddHBand="0" w:evenHBand="0" w:firstRowFirstColumn="0" w:firstRowLastColumn="0" w:lastRowFirstColumn="0" w:lastRowLastColumn="0"/>
          <w:trHeight w:val="292"/>
          <w:tblHeader/>
        </w:trPr>
        <w:tc>
          <w:tcPr>
            <w:cnfStyle w:val="001000000000" w:firstRow="0" w:lastRow="0" w:firstColumn="1" w:lastColumn="0" w:oddVBand="0" w:evenVBand="0" w:oddHBand="0" w:evenHBand="0" w:firstRowFirstColumn="0" w:firstRowLastColumn="0" w:lastRowFirstColumn="0" w:lastRowLastColumn="0"/>
            <w:tcW w:w="1260" w:type="dxa"/>
            <w:shd w:val="clear" w:color="auto" w:fill="auto"/>
          </w:tcPr>
          <w:p w14:paraId="1CFDD008" w14:textId="77777777" w:rsidR="000F6088" w:rsidRPr="00E37301" w:rsidRDefault="000F6088" w:rsidP="00C8413F">
            <w:pPr>
              <w:pStyle w:val="TableCentered"/>
              <w:rPr>
                <w:color w:val="auto"/>
                <w:lang w:val="en-GB"/>
              </w:rPr>
            </w:pPr>
          </w:p>
        </w:tc>
        <w:tc>
          <w:tcPr>
            <w:tcW w:w="4952" w:type="dxa"/>
            <w:gridSpan w:val="4"/>
            <w:shd w:val="clear" w:color="auto" w:fill="auto"/>
          </w:tcPr>
          <w:p w14:paraId="5022934E" w14:textId="77777777" w:rsidR="000F6088" w:rsidRPr="000807B0" w:rsidRDefault="00C46607" w:rsidP="00C8413F">
            <w:pPr>
              <w:pStyle w:val="TableCentered"/>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Residual ARC</w:t>
            </w:r>
          </w:p>
        </w:tc>
      </w:tr>
      <w:tr w:rsidR="00833AF0" w:rsidRPr="00E4706B" w14:paraId="0E3547A8" w14:textId="77777777" w:rsidTr="00151D5F">
        <w:trPr>
          <w:cnfStyle w:val="100000000000" w:firstRow="1" w:lastRow="0" w:firstColumn="0" w:lastColumn="0" w:oddVBand="0" w:evenVBand="0" w:oddHBand="0" w:evenHBand="0" w:firstRowFirstColumn="0" w:firstRowLastColumn="0" w:lastRowFirstColumn="0" w:lastRowLastColumn="0"/>
          <w:trHeight w:val="317"/>
          <w:tblHeader/>
        </w:trPr>
        <w:tc>
          <w:tcPr>
            <w:cnfStyle w:val="001000000000" w:firstRow="0" w:lastRow="0" w:firstColumn="1" w:lastColumn="0" w:oddVBand="0" w:evenVBand="0" w:oddHBand="0" w:evenHBand="0" w:firstRowFirstColumn="0" w:firstRowLastColumn="0" w:lastRowFirstColumn="0" w:lastRowLastColumn="0"/>
            <w:tcW w:w="1260" w:type="dxa"/>
            <w:shd w:val="clear" w:color="auto" w:fill="auto"/>
          </w:tcPr>
          <w:p w14:paraId="3593839E" w14:textId="77777777" w:rsidR="000F6088" w:rsidRPr="000807B0" w:rsidRDefault="00C46607" w:rsidP="00C8413F">
            <w:pPr>
              <w:pStyle w:val="TableCentered"/>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Final GRC</w:t>
            </w:r>
          </w:p>
        </w:tc>
        <w:tc>
          <w:tcPr>
            <w:tcW w:w="1170" w:type="dxa"/>
            <w:shd w:val="clear" w:color="auto" w:fill="auto"/>
          </w:tcPr>
          <w:p w14:paraId="772D09C7" w14:textId="77777777" w:rsidR="000F6088" w:rsidRPr="000807B0" w:rsidRDefault="00C46607" w:rsidP="00C8413F">
            <w:pPr>
              <w:pStyle w:val="TableCentered"/>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a</w:t>
            </w:r>
          </w:p>
        </w:tc>
        <w:tc>
          <w:tcPr>
            <w:tcW w:w="1530" w:type="dxa"/>
            <w:shd w:val="clear" w:color="auto" w:fill="auto"/>
          </w:tcPr>
          <w:p w14:paraId="15DD1F24" w14:textId="77777777" w:rsidR="000F6088" w:rsidRPr="000807B0" w:rsidRDefault="00C46607" w:rsidP="00C8413F">
            <w:pPr>
              <w:pStyle w:val="TableCentered"/>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b</w:t>
            </w:r>
          </w:p>
        </w:tc>
        <w:tc>
          <w:tcPr>
            <w:tcW w:w="1170" w:type="dxa"/>
            <w:shd w:val="clear" w:color="auto" w:fill="auto"/>
          </w:tcPr>
          <w:p w14:paraId="5F0067B1" w14:textId="77777777" w:rsidR="000F6088" w:rsidRPr="000807B0" w:rsidRDefault="00C46607" w:rsidP="00C8413F">
            <w:pPr>
              <w:pStyle w:val="TableCentered"/>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c</w:t>
            </w:r>
          </w:p>
        </w:tc>
        <w:tc>
          <w:tcPr>
            <w:tcW w:w="1082" w:type="dxa"/>
            <w:shd w:val="clear" w:color="auto" w:fill="auto"/>
          </w:tcPr>
          <w:p w14:paraId="2D96D34F" w14:textId="77777777" w:rsidR="000F6088" w:rsidRPr="000807B0" w:rsidRDefault="00C46607" w:rsidP="00C8413F">
            <w:pPr>
              <w:pStyle w:val="TableCentered"/>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d</w:t>
            </w:r>
          </w:p>
        </w:tc>
      </w:tr>
      <w:tr w:rsidR="00833AF0" w:rsidRPr="00E4706B" w14:paraId="6BAB93FA" w14:textId="77777777" w:rsidTr="00151D5F">
        <w:trPr>
          <w:trHeight w:val="317"/>
        </w:trPr>
        <w:tc>
          <w:tcPr>
            <w:cnfStyle w:val="001000000000" w:firstRow="0" w:lastRow="0" w:firstColumn="1" w:lastColumn="0" w:oddVBand="0" w:evenVBand="0" w:oddHBand="0" w:evenHBand="0" w:firstRowFirstColumn="0" w:firstRowLastColumn="0" w:lastRowFirstColumn="0" w:lastRowLastColumn="0"/>
            <w:tcW w:w="1260" w:type="dxa"/>
            <w:shd w:val="clear" w:color="auto" w:fill="auto"/>
          </w:tcPr>
          <w:p w14:paraId="2D0AB639" w14:textId="77777777" w:rsidR="000F6088" w:rsidRPr="000807B0" w:rsidRDefault="00C46607" w:rsidP="00C8413F">
            <w:pPr>
              <w:pStyle w:val="TableCentered"/>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≤2</w:t>
            </w:r>
          </w:p>
        </w:tc>
        <w:tc>
          <w:tcPr>
            <w:tcW w:w="1170" w:type="dxa"/>
            <w:shd w:val="clear" w:color="auto" w:fill="auto"/>
          </w:tcPr>
          <w:p w14:paraId="0EFD7968"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w:t>
            </w:r>
          </w:p>
        </w:tc>
        <w:tc>
          <w:tcPr>
            <w:tcW w:w="1530" w:type="dxa"/>
            <w:shd w:val="clear" w:color="auto" w:fill="auto"/>
          </w:tcPr>
          <w:p w14:paraId="2D27564F"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II</w:t>
            </w:r>
          </w:p>
        </w:tc>
        <w:tc>
          <w:tcPr>
            <w:tcW w:w="1170" w:type="dxa"/>
            <w:shd w:val="clear" w:color="auto" w:fill="auto"/>
          </w:tcPr>
          <w:p w14:paraId="5926F222"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IV</w:t>
            </w:r>
          </w:p>
        </w:tc>
        <w:tc>
          <w:tcPr>
            <w:tcW w:w="1082" w:type="dxa"/>
            <w:shd w:val="clear" w:color="auto" w:fill="auto"/>
          </w:tcPr>
          <w:p w14:paraId="4623EF99"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VI</w:t>
            </w:r>
          </w:p>
        </w:tc>
      </w:tr>
      <w:tr w:rsidR="00833AF0" w:rsidRPr="00E4706B" w14:paraId="0E304F83" w14:textId="77777777" w:rsidTr="00151D5F">
        <w:trPr>
          <w:trHeight w:val="317"/>
        </w:trPr>
        <w:tc>
          <w:tcPr>
            <w:cnfStyle w:val="001000000000" w:firstRow="0" w:lastRow="0" w:firstColumn="1" w:lastColumn="0" w:oddVBand="0" w:evenVBand="0" w:oddHBand="0" w:evenHBand="0" w:firstRowFirstColumn="0" w:firstRowLastColumn="0" w:lastRowFirstColumn="0" w:lastRowLastColumn="0"/>
            <w:tcW w:w="1260" w:type="dxa"/>
            <w:shd w:val="clear" w:color="auto" w:fill="auto"/>
          </w:tcPr>
          <w:p w14:paraId="3058BE08" w14:textId="77777777" w:rsidR="000F6088" w:rsidRPr="000807B0" w:rsidRDefault="00C46607" w:rsidP="00C8413F">
            <w:pPr>
              <w:pStyle w:val="TableCentered"/>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3</w:t>
            </w:r>
          </w:p>
        </w:tc>
        <w:tc>
          <w:tcPr>
            <w:tcW w:w="1170" w:type="dxa"/>
            <w:shd w:val="clear" w:color="auto" w:fill="auto"/>
          </w:tcPr>
          <w:p w14:paraId="577EF513"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II</w:t>
            </w:r>
          </w:p>
        </w:tc>
        <w:tc>
          <w:tcPr>
            <w:tcW w:w="1530" w:type="dxa"/>
            <w:shd w:val="clear" w:color="auto" w:fill="auto"/>
          </w:tcPr>
          <w:p w14:paraId="3C8CAE46"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II</w:t>
            </w:r>
          </w:p>
        </w:tc>
        <w:tc>
          <w:tcPr>
            <w:tcW w:w="1170" w:type="dxa"/>
            <w:shd w:val="clear" w:color="auto" w:fill="auto"/>
          </w:tcPr>
          <w:p w14:paraId="7C067B22"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IV</w:t>
            </w:r>
          </w:p>
        </w:tc>
        <w:tc>
          <w:tcPr>
            <w:tcW w:w="1082" w:type="dxa"/>
            <w:shd w:val="clear" w:color="auto" w:fill="auto"/>
          </w:tcPr>
          <w:p w14:paraId="1FAEC10A"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VI</w:t>
            </w:r>
          </w:p>
        </w:tc>
      </w:tr>
      <w:tr w:rsidR="00833AF0" w:rsidRPr="00E4706B" w14:paraId="68D3E9F2" w14:textId="77777777" w:rsidTr="00151D5F">
        <w:trPr>
          <w:trHeight w:val="317"/>
        </w:trPr>
        <w:tc>
          <w:tcPr>
            <w:cnfStyle w:val="001000000000" w:firstRow="0" w:lastRow="0" w:firstColumn="1" w:lastColumn="0" w:oddVBand="0" w:evenVBand="0" w:oddHBand="0" w:evenHBand="0" w:firstRowFirstColumn="0" w:firstRowLastColumn="0" w:lastRowFirstColumn="0" w:lastRowLastColumn="0"/>
            <w:tcW w:w="1260" w:type="dxa"/>
            <w:shd w:val="clear" w:color="auto" w:fill="auto"/>
          </w:tcPr>
          <w:p w14:paraId="6E6714E0" w14:textId="77777777" w:rsidR="000F6088" w:rsidRPr="000807B0" w:rsidRDefault="00C46607" w:rsidP="00C8413F">
            <w:pPr>
              <w:pStyle w:val="TableCentered"/>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4</w:t>
            </w:r>
          </w:p>
        </w:tc>
        <w:tc>
          <w:tcPr>
            <w:tcW w:w="1170" w:type="dxa"/>
            <w:shd w:val="clear" w:color="auto" w:fill="auto"/>
          </w:tcPr>
          <w:p w14:paraId="0398CFBD"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III</w:t>
            </w:r>
          </w:p>
        </w:tc>
        <w:tc>
          <w:tcPr>
            <w:tcW w:w="1530" w:type="dxa"/>
            <w:shd w:val="clear" w:color="auto" w:fill="auto"/>
          </w:tcPr>
          <w:p w14:paraId="18662A9A"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III</w:t>
            </w:r>
          </w:p>
        </w:tc>
        <w:tc>
          <w:tcPr>
            <w:tcW w:w="1170" w:type="dxa"/>
            <w:shd w:val="clear" w:color="auto" w:fill="auto"/>
          </w:tcPr>
          <w:p w14:paraId="227D1E7A"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IV</w:t>
            </w:r>
          </w:p>
        </w:tc>
        <w:tc>
          <w:tcPr>
            <w:tcW w:w="1082" w:type="dxa"/>
            <w:shd w:val="clear" w:color="auto" w:fill="auto"/>
          </w:tcPr>
          <w:p w14:paraId="35070191"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VI</w:t>
            </w:r>
          </w:p>
        </w:tc>
      </w:tr>
      <w:tr w:rsidR="00833AF0" w:rsidRPr="00E4706B" w14:paraId="37250E89" w14:textId="77777777" w:rsidTr="00151D5F">
        <w:trPr>
          <w:trHeight w:val="317"/>
        </w:trPr>
        <w:tc>
          <w:tcPr>
            <w:cnfStyle w:val="001000000000" w:firstRow="0" w:lastRow="0" w:firstColumn="1" w:lastColumn="0" w:oddVBand="0" w:evenVBand="0" w:oddHBand="0" w:evenHBand="0" w:firstRowFirstColumn="0" w:firstRowLastColumn="0" w:lastRowFirstColumn="0" w:lastRowLastColumn="0"/>
            <w:tcW w:w="1260" w:type="dxa"/>
            <w:shd w:val="clear" w:color="auto" w:fill="auto"/>
          </w:tcPr>
          <w:p w14:paraId="24C2D3B0" w14:textId="77777777" w:rsidR="000F6088" w:rsidRPr="000807B0" w:rsidRDefault="00C46607" w:rsidP="00C8413F">
            <w:pPr>
              <w:pStyle w:val="TableCentered"/>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5</w:t>
            </w:r>
          </w:p>
        </w:tc>
        <w:tc>
          <w:tcPr>
            <w:tcW w:w="1170" w:type="dxa"/>
            <w:shd w:val="clear" w:color="auto" w:fill="auto"/>
          </w:tcPr>
          <w:p w14:paraId="613FDA8E"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IV</w:t>
            </w:r>
          </w:p>
        </w:tc>
        <w:tc>
          <w:tcPr>
            <w:tcW w:w="1530" w:type="dxa"/>
            <w:shd w:val="clear" w:color="auto" w:fill="auto"/>
          </w:tcPr>
          <w:p w14:paraId="69B06EB2"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IV</w:t>
            </w:r>
          </w:p>
        </w:tc>
        <w:tc>
          <w:tcPr>
            <w:tcW w:w="1170" w:type="dxa"/>
            <w:shd w:val="clear" w:color="auto" w:fill="auto"/>
          </w:tcPr>
          <w:p w14:paraId="30939F32"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IV</w:t>
            </w:r>
          </w:p>
        </w:tc>
        <w:tc>
          <w:tcPr>
            <w:tcW w:w="1082" w:type="dxa"/>
            <w:shd w:val="clear" w:color="auto" w:fill="auto"/>
          </w:tcPr>
          <w:p w14:paraId="2A4F16A9"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VI</w:t>
            </w:r>
          </w:p>
        </w:tc>
      </w:tr>
      <w:tr w:rsidR="00833AF0" w:rsidRPr="00E4706B" w14:paraId="63B585F2" w14:textId="77777777" w:rsidTr="00151D5F">
        <w:trPr>
          <w:trHeight w:val="317"/>
        </w:trPr>
        <w:tc>
          <w:tcPr>
            <w:cnfStyle w:val="001000000000" w:firstRow="0" w:lastRow="0" w:firstColumn="1" w:lastColumn="0" w:oddVBand="0" w:evenVBand="0" w:oddHBand="0" w:evenHBand="0" w:firstRowFirstColumn="0" w:firstRowLastColumn="0" w:lastRowFirstColumn="0" w:lastRowLastColumn="0"/>
            <w:tcW w:w="1260" w:type="dxa"/>
            <w:shd w:val="clear" w:color="auto" w:fill="auto"/>
          </w:tcPr>
          <w:p w14:paraId="23AB8001" w14:textId="77777777" w:rsidR="000F6088" w:rsidRPr="000807B0" w:rsidRDefault="00C46607" w:rsidP="00C8413F">
            <w:pPr>
              <w:pStyle w:val="TableCentered"/>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6</w:t>
            </w:r>
          </w:p>
        </w:tc>
        <w:tc>
          <w:tcPr>
            <w:tcW w:w="1170" w:type="dxa"/>
            <w:shd w:val="clear" w:color="auto" w:fill="auto"/>
          </w:tcPr>
          <w:p w14:paraId="055A5EDD"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w:t>
            </w:r>
          </w:p>
        </w:tc>
        <w:tc>
          <w:tcPr>
            <w:tcW w:w="1530" w:type="dxa"/>
            <w:shd w:val="clear" w:color="auto" w:fill="auto"/>
          </w:tcPr>
          <w:p w14:paraId="76F5F61C"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w:t>
            </w:r>
          </w:p>
        </w:tc>
        <w:tc>
          <w:tcPr>
            <w:tcW w:w="1170" w:type="dxa"/>
            <w:shd w:val="clear" w:color="auto" w:fill="auto"/>
          </w:tcPr>
          <w:p w14:paraId="54EF885B"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w:t>
            </w:r>
          </w:p>
        </w:tc>
        <w:tc>
          <w:tcPr>
            <w:tcW w:w="1082" w:type="dxa"/>
            <w:shd w:val="clear" w:color="auto" w:fill="auto"/>
          </w:tcPr>
          <w:p w14:paraId="044EF264"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VI</w:t>
            </w:r>
          </w:p>
        </w:tc>
      </w:tr>
      <w:tr w:rsidR="00833AF0" w:rsidRPr="00E4706B" w14:paraId="1D11846F" w14:textId="77777777" w:rsidTr="00151D5F">
        <w:trPr>
          <w:trHeight w:val="317"/>
        </w:trPr>
        <w:tc>
          <w:tcPr>
            <w:cnfStyle w:val="001000000000" w:firstRow="0" w:lastRow="0" w:firstColumn="1" w:lastColumn="0" w:oddVBand="0" w:evenVBand="0" w:oddHBand="0" w:evenHBand="0" w:firstRowFirstColumn="0" w:firstRowLastColumn="0" w:lastRowFirstColumn="0" w:lastRowLastColumn="0"/>
            <w:tcW w:w="1260" w:type="dxa"/>
            <w:shd w:val="clear" w:color="auto" w:fill="auto"/>
          </w:tcPr>
          <w:p w14:paraId="45E087C7" w14:textId="77777777" w:rsidR="000F6088" w:rsidRPr="000807B0" w:rsidRDefault="00C46607" w:rsidP="00C8413F">
            <w:pPr>
              <w:pStyle w:val="TableCentered"/>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7</w:t>
            </w:r>
          </w:p>
        </w:tc>
        <w:tc>
          <w:tcPr>
            <w:tcW w:w="1170" w:type="dxa"/>
            <w:shd w:val="clear" w:color="auto" w:fill="auto"/>
          </w:tcPr>
          <w:p w14:paraId="51C5C897"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VI</w:t>
            </w:r>
          </w:p>
        </w:tc>
        <w:tc>
          <w:tcPr>
            <w:tcW w:w="1530" w:type="dxa"/>
            <w:shd w:val="clear" w:color="auto" w:fill="auto"/>
          </w:tcPr>
          <w:p w14:paraId="2BAD26E4"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VI</w:t>
            </w:r>
          </w:p>
        </w:tc>
        <w:tc>
          <w:tcPr>
            <w:tcW w:w="1170" w:type="dxa"/>
            <w:shd w:val="clear" w:color="auto" w:fill="auto"/>
          </w:tcPr>
          <w:p w14:paraId="2CB9D118"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VI</w:t>
            </w:r>
          </w:p>
        </w:tc>
        <w:tc>
          <w:tcPr>
            <w:tcW w:w="1082" w:type="dxa"/>
            <w:shd w:val="clear" w:color="auto" w:fill="auto"/>
          </w:tcPr>
          <w:p w14:paraId="6F975E82"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0807B0">
              <w:rPr>
                <w:rStyle w:val="Bold"/>
                <w:b w:val="0"/>
                <w:bCs/>
                <w:lang w:val="en-GB"/>
              </w:rPr>
              <w:t>VI</w:t>
            </w:r>
          </w:p>
        </w:tc>
      </w:tr>
      <w:tr w:rsidR="00833AF0" w:rsidRPr="00E4706B" w14:paraId="66F01447" w14:textId="77777777" w:rsidTr="00151D5F">
        <w:trPr>
          <w:trHeight w:val="317"/>
        </w:trPr>
        <w:tc>
          <w:tcPr>
            <w:cnfStyle w:val="001000000000" w:firstRow="0" w:lastRow="0" w:firstColumn="1" w:lastColumn="0" w:oddVBand="0" w:evenVBand="0" w:oddHBand="0" w:evenHBand="0" w:firstRowFirstColumn="0" w:firstRowLastColumn="0" w:lastRowFirstColumn="0" w:lastRowLastColumn="0"/>
            <w:tcW w:w="1260" w:type="dxa"/>
            <w:shd w:val="clear" w:color="auto" w:fill="auto"/>
          </w:tcPr>
          <w:p w14:paraId="44125CAF" w14:textId="77777777" w:rsidR="000F6088" w:rsidRPr="000807B0" w:rsidRDefault="00C46607" w:rsidP="00C8413F">
            <w:pPr>
              <w:pStyle w:val="TableCentered"/>
              <w:rPr>
                <w:rFonts w:ascii="Open Sans ExtraBold" w:hAnsi="Open Sans ExtraBold" w:cs="Open Sans ExtraBold"/>
                <w:b w:val="0"/>
                <w:bCs/>
                <w:color w:val="auto"/>
                <w:sz w:val="18"/>
                <w:szCs w:val="22"/>
                <w:lang w:val="en-GB"/>
              </w:rPr>
            </w:pPr>
            <w:r w:rsidRPr="000807B0">
              <w:rPr>
                <w:rFonts w:ascii="Open Sans ExtraBold" w:hAnsi="Open Sans ExtraBold" w:cs="Open Sans ExtraBold"/>
                <w:b w:val="0"/>
                <w:bCs/>
                <w:color w:val="auto"/>
                <w:sz w:val="18"/>
                <w:szCs w:val="22"/>
                <w:lang w:val="en-GB"/>
              </w:rPr>
              <w:t>&gt;7</w:t>
            </w:r>
          </w:p>
        </w:tc>
        <w:tc>
          <w:tcPr>
            <w:tcW w:w="4952" w:type="dxa"/>
            <w:gridSpan w:val="4"/>
            <w:shd w:val="clear" w:color="auto" w:fill="auto"/>
          </w:tcPr>
          <w:p w14:paraId="0F7A6E8F" w14:textId="77777777" w:rsidR="000F6088" w:rsidRPr="000807B0" w:rsidRDefault="00C46607" w:rsidP="00C8413F">
            <w:pPr>
              <w:pStyle w:val="TableCentered"/>
              <w:cnfStyle w:val="000000000000" w:firstRow="0" w:lastRow="0" w:firstColumn="0" w:lastColumn="0" w:oddVBand="0" w:evenVBand="0" w:oddHBand="0" w:evenHBand="0" w:firstRowFirstColumn="0" w:firstRowLastColumn="0" w:lastRowFirstColumn="0" w:lastRowLastColumn="0"/>
              <w:rPr>
                <w:bCs/>
                <w:lang w:val="en-GB"/>
              </w:rPr>
            </w:pPr>
            <w:r w:rsidRPr="000807B0">
              <w:rPr>
                <w:bCs/>
                <w:lang w:val="en-GB"/>
              </w:rPr>
              <w:t>Category C operation</w:t>
            </w:r>
          </w:p>
        </w:tc>
      </w:tr>
    </w:tbl>
    <w:p w14:paraId="2346C7B4" w14:textId="77777777" w:rsidR="000F6088" w:rsidRPr="00537290" w:rsidRDefault="00C46607" w:rsidP="00537290">
      <w:pPr>
        <w:pStyle w:val="Normal3"/>
        <w:jc w:val="center"/>
        <w:rPr>
          <w:rStyle w:val="easaCharHead"/>
          <w:rFonts w:ascii="Open Sans" w:hAnsi="Open Sans" w:cs="Open Sans"/>
          <w:b w:val="0"/>
          <w:bCs/>
          <w:lang w:val="en-GB"/>
        </w:rPr>
      </w:pPr>
      <w:r w:rsidRPr="00537290">
        <w:rPr>
          <w:rStyle w:val="easaCharHead"/>
          <w:rFonts w:ascii="Open Sans" w:hAnsi="Open Sans" w:cs="Open Sans"/>
          <w:b w:val="0"/>
          <w:bCs/>
          <w:lang w:val="en-GB"/>
        </w:rPr>
        <w:t xml:space="preserve">Table </w:t>
      </w:r>
      <w:r w:rsidR="00712928" w:rsidRPr="00537290">
        <w:rPr>
          <w:rStyle w:val="easaCharHead"/>
          <w:rFonts w:ascii="Open Sans" w:hAnsi="Open Sans" w:cs="Open Sans"/>
          <w:b w:val="0"/>
          <w:bCs/>
          <w:lang w:val="en-GB"/>
        </w:rPr>
        <w:t>5</w:t>
      </w:r>
      <w:r w:rsidRPr="00537290">
        <w:rPr>
          <w:rStyle w:val="easaCharHead"/>
          <w:rFonts w:ascii="Open Sans" w:hAnsi="Open Sans" w:cs="Open Sans"/>
          <w:b w:val="0"/>
          <w:bCs/>
          <w:lang w:val="en-GB"/>
        </w:rPr>
        <w:t xml:space="preserve"> — SAIL determination</w:t>
      </w:r>
    </w:p>
    <w:p w14:paraId="4B7CB036" w14:textId="1775F352" w:rsidR="000F6088" w:rsidRPr="00E4706B" w:rsidRDefault="00C46607" w:rsidP="00472122">
      <w:pPr>
        <w:pStyle w:val="ListLevel0"/>
        <w:numPr>
          <w:ilvl w:val="2"/>
          <w:numId w:val="61"/>
        </w:numPr>
        <w:rPr>
          <w:lang w:val="en-GB"/>
        </w:rPr>
      </w:pPr>
      <w:r w:rsidRPr="00E4706B">
        <w:rPr>
          <w:lang w:val="en-GB"/>
        </w:rPr>
        <w:t>Step #8 — Identification of the operational safety objectives (OSOs)</w:t>
      </w:r>
    </w:p>
    <w:p w14:paraId="0980F457" w14:textId="308C7BCC" w:rsidR="000F6088" w:rsidRPr="00E4706B" w:rsidRDefault="00C46607" w:rsidP="00472122">
      <w:pPr>
        <w:pStyle w:val="ListLevel2"/>
        <w:numPr>
          <w:ilvl w:val="0"/>
          <w:numId w:val="85"/>
        </w:numPr>
        <w:rPr>
          <w:lang w:val="en-GB"/>
        </w:rPr>
      </w:pPr>
      <w:r w:rsidRPr="00E4706B">
        <w:rPr>
          <w:lang w:val="en-GB"/>
        </w:rPr>
        <w:t>The last step of the SORA process is to use the SAIL to evaluate the defences within the operation in the form of OSOs, and to determine the associated level of robustness.</w:t>
      </w:r>
      <w:r w:rsidR="003B5A78" w:rsidRPr="00E4706B">
        <w:rPr>
          <w:lang w:val="en-GB"/>
        </w:rPr>
        <w:t xml:space="preserve"> Table 6</w:t>
      </w:r>
      <w:r w:rsidRPr="00E4706B">
        <w:rPr>
          <w:lang w:val="en-GB"/>
        </w:rPr>
        <w:t xml:space="preserve"> provides a qualitative methodology to make this determination. In this table, O is optional, L is recommended with low robustness, M is recommended with medium robustness, and H is recommended with high robustness. The various OSOs are grouped based on the threat they help to mitigate; hence, some OSOs may be repeated in the table.</w:t>
      </w:r>
    </w:p>
    <w:p w14:paraId="332A7696" w14:textId="50C092CA" w:rsidR="000F6088" w:rsidRPr="00E4706B" w:rsidRDefault="003B5A78" w:rsidP="00472122">
      <w:pPr>
        <w:pStyle w:val="ListLevel2"/>
        <w:numPr>
          <w:ilvl w:val="0"/>
          <w:numId w:val="85"/>
        </w:numPr>
        <w:rPr>
          <w:lang w:val="en-GB"/>
        </w:rPr>
      </w:pPr>
      <w:r w:rsidRPr="00E4706B">
        <w:rPr>
          <w:lang w:val="en-GB"/>
        </w:rPr>
        <w:t xml:space="preserve">Table 6 </w:t>
      </w:r>
      <w:r w:rsidR="00C46607" w:rsidRPr="00E4706B">
        <w:rPr>
          <w:lang w:val="en-GB"/>
        </w:rPr>
        <w:t xml:space="preserve">is a consolidated list of the common OSOs that historically have been used to ensure safe UAS operations. It represents the collected experience of many experts, and is therefore a solid starting point to determine the required safety objectives for a specific operation. The </w:t>
      </w:r>
      <w:r w:rsidR="00210607">
        <w:rPr>
          <w:highlight w:val="yellow"/>
          <w:lang w:val="en-GB"/>
        </w:rPr>
        <w:t>CAA</w:t>
      </w:r>
      <w:r w:rsidR="00C46607" w:rsidRPr="00E4706B">
        <w:rPr>
          <w:lang w:val="en-GB"/>
        </w:rPr>
        <w:t xml:space="preserve"> </w:t>
      </w:r>
      <w:r w:rsidR="00360F18" w:rsidRPr="00E4706B">
        <w:rPr>
          <w:lang w:val="en-GB"/>
        </w:rPr>
        <w:t xml:space="preserve">that issue the operational authorisation </w:t>
      </w:r>
      <w:r w:rsidR="00C46607" w:rsidRPr="00E4706B">
        <w:rPr>
          <w:lang w:val="en-GB"/>
        </w:rPr>
        <w:t>may define additional OSOs for a given SAIL and the associated level of robustness.</w:t>
      </w:r>
    </w:p>
    <w:tbl>
      <w:tblPr>
        <w:tblStyle w:val="easaTable"/>
        <w:tblW w:w="9072"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908"/>
        <w:gridCol w:w="3762"/>
        <w:gridCol w:w="567"/>
        <w:gridCol w:w="567"/>
        <w:gridCol w:w="567"/>
        <w:gridCol w:w="567"/>
        <w:gridCol w:w="567"/>
        <w:gridCol w:w="567"/>
      </w:tblGrid>
      <w:tr w:rsidR="00833AF0" w:rsidRPr="00E4706B" w14:paraId="066E76BF" w14:textId="77777777" w:rsidTr="00BB69C9">
        <w:trPr>
          <w:cnfStyle w:val="100000000000" w:firstRow="1" w:lastRow="0" w:firstColumn="0" w:lastColumn="0" w:oddVBand="0" w:evenVBand="0" w:oddHBand="0" w:evenHBand="0" w:firstRowFirstColumn="0" w:firstRowLastColumn="0" w:lastRowFirstColumn="0" w:lastRowLastColumn="0"/>
          <w:trHeight w:val="35"/>
          <w:tblHeader/>
        </w:trPr>
        <w:tc>
          <w:tcPr>
            <w:tcW w:w="1908" w:type="dxa"/>
            <w:vMerge w:val="restart"/>
            <w:shd w:val="clear" w:color="auto" w:fill="auto"/>
          </w:tcPr>
          <w:p w14:paraId="7F142F2E" w14:textId="77777777" w:rsidR="000F6088" w:rsidRPr="00E81BDB" w:rsidRDefault="00C46607" w:rsidP="001A1784">
            <w:pPr>
              <w:pStyle w:val="TableCentered"/>
              <w:rPr>
                <w:rFonts w:ascii="Open Sans ExtraBold" w:hAnsi="Open Sans ExtraBold" w:cs="Open Sans ExtraBold"/>
                <w:b w:val="0"/>
                <w:bCs/>
                <w:color w:val="auto"/>
                <w:sz w:val="18"/>
                <w:szCs w:val="22"/>
                <w:lang w:val="en-GB"/>
              </w:rPr>
            </w:pPr>
            <w:r w:rsidRPr="00E81BDB">
              <w:rPr>
                <w:rFonts w:ascii="Open Sans ExtraBold" w:hAnsi="Open Sans ExtraBold" w:cs="Open Sans ExtraBold"/>
                <w:b w:val="0"/>
                <w:bCs/>
                <w:color w:val="auto"/>
                <w:sz w:val="18"/>
                <w:szCs w:val="22"/>
                <w:lang w:val="en-GB"/>
              </w:rPr>
              <w:t>OSO number (in line with Annex E)</w:t>
            </w:r>
          </w:p>
        </w:tc>
        <w:tc>
          <w:tcPr>
            <w:tcW w:w="3762" w:type="dxa"/>
            <w:vMerge w:val="restart"/>
            <w:shd w:val="clear" w:color="auto" w:fill="auto"/>
          </w:tcPr>
          <w:p w14:paraId="4462FDFC" w14:textId="77777777" w:rsidR="000F6088" w:rsidRPr="00E81BDB" w:rsidRDefault="000F6088" w:rsidP="001A1784">
            <w:pPr>
              <w:pStyle w:val="TableCentered"/>
              <w:rPr>
                <w:rFonts w:ascii="Open Sans ExtraBold" w:hAnsi="Open Sans ExtraBold" w:cs="Open Sans ExtraBold"/>
                <w:b w:val="0"/>
                <w:bCs/>
                <w:color w:val="auto"/>
                <w:sz w:val="18"/>
                <w:szCs w:val="22"/>
                <w:lang w:val="en-GB"/>
              </w:rPr>
            </w:pPr>
          </w:p>
        </w:tc>
        <w:tc>
          <w:tcPr>
            <w:tcW w:w="3402" w:type="dxa"/>
            <w:gridSpan w:val="6"/>
            <w:shd w:val="clear" w:color="auto" w:fill="auto"/>
            <w:noWrap/>
          </w:tcPr>
          <w:p w14:paraId="24B67335" w14:textId="77777777" w:rsidR="000F6088" w:rsidRPr="00E81BDB" w:rsidRDefault="00C46607" w:rsidP="001A1784">
            <w:pPr>
              <w:pStyle w:val="TableCentered"/>
              <w:rPr>
                <w:rFonts w:ascii="Open Sans ExtraBold" w:hAnsi="Open Sans ExtraBold" w:cs="Open Sans ExtraBold"/>
                <w:b w:val="0"/>
                <w:bCs/>
                <w:color w:val="auto"/>
                <w:sz w:val="18"/>
                <w:szCs w:val="22"/>
                <w:lang w:val="en-GB"/>
              </w:rPr>
            </w:pPr>
            <w:r w:rsidRPr="00E81BDB">
              <w:rPr>
                <w:rFonts w:ascii="Open Sans ExtraBold" w:hAnsi="Open Sans ExtraBold" w:cs="Open Sans ExtraBold"/>
                <w:b w:val="0"/>
                <w:bCs/>
                <w:color w:val="auto"/>
                <w:sz w:val="18"/>
                <w:szCs w:val="22"/>
                <w:lang w:val="en-GB"/>
              </w:rPr>
              <w:t>SAIL</w:t>
            </w:r>
          </w:p>
        </w:tc>
      </w:tr>
      <w:tr w:rsidR="00833AF0" w:rsidRPr="00E4706B" w14:paraId="0CCBB113" w14:textId="77777777" w:rsidTr="00BB69C9">
        <w:trPr>
          <w:cnfStyle w:val="100000000000" w:firstRow="1" w:lastRow="0" w:firstColumn="0" w:lastColumn="0" w:oddVBand="0" w:evenVBand="0" w:oddHBand="0" w:evenHBand="0" w:firstRowFirstColumn="0" w:firstRowLastColumn="0" w:lastRowFirstColumn="0" w:lastRowLastColumn="0"/>
          <w:trHeight w:val="35"/>
          <w:tblHeader/>
        </w:trPr>
        <w:tc>
          <w:tcPr>
            <w:tcW w:w="1908" w:type="dxa"/>
            <w:vMerge/>
            <w:shd w:val="clear" w:color="auto" w:fill="auto"/>
          </w:tcPr>
          <w:p w14:paraId="56CE4398" w14:textId="77777777" w:rsidR="000F6088" w:rsidRPr="00E81BDB" w:rsidRDefault="000F6088" w:rsidP="00C8413F">
            <w:pPr>
              <w:pStyle w:val="TableNormal0"/>
              <w:rPr>
                <w:rFonts w:ascii="Open Sans ExtraBold" w:hAnsi="Open Sans ExtraBold" w:cs="Open Sans ExtraBold"/>
                <w:b w:val="0"/>
                <w:bCs/>
                <w:color w:val="auto"/>
                <w:sz w:val="18"/>
                <w:szCs w:val="22"/>
                <w:lang w:val="en-GB"/>
              </w:rPr>
            </w:pPr>
          </w:p>
        </w:tc>
        <w:tc>
          <w:tcPr>
            <w:tcW w:w="3762" w:type="dxa"/>
            <w:vMerge/>
            <w:shd w:val="clear" w:color="auto" w:fill="auto"/>
            <w:hideMark/>
          </w:tcPr>
          <w:p w14:paraId="4203FFA0" w14:textId="77777777" w:rsidR="000F6088" w:rsidRPr="00E81BDB" w:rsidRDefault="000F6088" w:rsidP="00C8413F">
            <w:pPr>
              <w:pStyle w:val="TableNormal0"/>
              <w:rPr>
                <w:rFonts w:ascii="Open Sans ExtraBold" w:hAnsi="Open Sans ExtraBold" w:cs="Open Sans ExtraBold"/>
                <w:b w:val="0"/>
                <w:bCs/>
                <w:color w:val="auto"/>
                <w:sz w:val="18"/>
                <w:szCs w:val="22"/>
                <w:lang w:val="en-GB"/>
              </w:rPr>
            </w:pPr>
          </w:p>
        </w:tc>
        <w:tc>
          <w:tcPr>
            <w:tcW w:w="567" w:type="dxa"/>
            <w:shd w:val="clear" w:color="auto" w:fill="auto"/>
            <w:noWrap/>
            <w:hideMark/>
          </w:tcPr>
          <w:p w14:paraId="2E727C0F" w14:textId="77777777" w:rsidR="000F6088" w:rsidRPr="00E81BDB" w:rsidRDefault="00C46607" w:rsidP="001A1784">
            <w:pPr>
              <w:pStyle w:val="TableCentered"/>
              <w:rPr>
                <w:rFonts w:ascii="Open Sans ExtraBold" w:hAnsi="Open Sans ExtraBold" w:cs="Open Sans ExtraBold"/>
                <w:b w:val="0"/>
                <w:bCs/>
                <w:color w:val="auto"/>
                <w:sz w:val="18"/>
                <w:szCs w:val="22"/>
                <w:lang w:val="en-GB"/>
              </w:rPr>
            </w:pPr>
            <w:r w:rsidRPr="00E81BDB">
              <w:rPr>
                <w:rFonts w:ascii="Open Sans ExtraBold" w:hAnsi="Open Sans ExtraBold" w:cs="Open Sans ExtraBold"/>
                <w:b w:val="0"/>
                <w:bCs/>
                <w:color w:val="auto"/>
                <w:sz w:val="18"/>
                <w:szCs w:val="22"/>
                <w:lang w:val="en-GB"/>
              </w:rPr>
              <w:t>I</w:t>
            </w:r>
          </w:p>
        </w:tc>
        <w:tc>
          <w:tcPr>
            <w:tcW w:w="567" w:type="dxa"/>
            <w:shd w:val="clear" w:color="auto" w:fill="auto"/>
            <w:noWrap/>
            <w:hideMark/>
          </w:tcPr>
          <w:p w14:paraId="790E2A9B" w14:textId="77777777" w:rsidR="000F6088" w:rsidRPr="00E81BDB" w:rsidRDefault="00C46607" w:rsidP="001A1784">
            <w:pPr>
              <w:pStyle w:val="TableCentered"/>
              <w:rPr>
                <w:rFonts w:ascii="Open Sans ExtraBold" w:hAnsi="Open Sans ExtraBold" w:cs="Open Sans ExtraBold"/>
                <w:b w:val="0"/>
                <w:bCs/>
                <w:color w:val="auto"/>
                <w:sz w:val="18"/>
                <w:szCs w:val="22"/>
                <w:lang w:val="en-GB"/>
              </w:rPr>
            </w:pPr>
            <w:r w:rsidRPr="00E81BDB">
              <w:rPr>
                <w:rFonts w:ascii="Open Sans ExtraBold" w:hAnsi="Open Sans ExtraBold" w:cs="Open Sans ExtraBold"/>
                <w:b w:val="0"/>
                <w:bCs/>
                <w:color w:val="auto"/>
                <w:sz w:val="18"/>
                <w:szCs w:val="22"/>
                <w:lang w:val="en-GB"/>
              </w:rPr>
              <w:t>II</w:t>
            </w:r>
          </w:p>
        </w:tc>
        <w:tc>
          <w:tcPr>
            <w:tcW w:w="567" w:type="dxa"/>
            <w:shd w:val="clear" w:color="auto" w:fill="auto"/>
            <w:noWrap/>
            <w:hideMark/>
          </w:tcPr>
          <w:p w14:paraId="2F857060" w14:textId="77777777" w:rsidR="000F6088" w:rsidRPr="00E81BDB" w:rsidRDefault="00C46607" w:rsidP="001A1784">
            <w:pPr>
              <w:pStyle w:val="TableCentered"/>
              <w:rPr>
                <w:rFonts w:ascii="Open Sans ExtraBold" w:hAnsi="Open Sans ExtraBold" w:cs="Open Sans ExtraBold"/>
                <w:b w:val="0"/>
                <w:bCs/>
                <w:color w:val="auto"/>
                <w:sz w:val="18"/>
                <w:szCs w:val="22"/>
                <w:lang w:val="en-GB"/>
              </w:rPr>
            </w:pPr>
            <w:r w:rsidRPr="00E81BDB">
              <w:rPr>
                <w:rFonts w:ascii="Open Sans ExtraBold" w:hAnsi="Open Sans ExtraBold" w:cs="Open Sans ExtraBold"/>
                <w:b w:val="0"/>
                <w:bCs/>
                <w:color w:val="auto"/>
                <w:sz w:val="18"/>
                <w:szCs w:val="22"/>
                <w:lang w:val="en-GB"/>
              </w:rPr>
              <w:t>III</w:t>
            </w:r>
          </w:p>
        </w:tc>
        <w:tc>
          <w:tcPr>
            <w:tcW w:w="567" w:type="dxa"/>
            <w:shd w:val="clear" w:color="auto" w:fill="auto"/>
            <w:noWrap/>
            <w:hideMark/>
          </w:tcPr>
          <w:p w14:paraId="2D34D44A" w14:textId="77777777" w:rsidR="000F6088" w:rsidRPr="00E81BDB" w:rsidRDefault="00C46607" w:rsidP="001A1784">
            <w:pPr>
              <w:pStyle w:val="TableCentered"/>
              <w:rPr>
                <w:rFonts w:ascii="Open Sans ExtraBold" w:hAnsi="Open Sans ExtraBold" w:cs="Open Sans ExtraBold"/>
                <w:b w:val="0"/>
                <w:bCs/>
                <w:color w:val="auto"/>
                <w:sz w:val="18"/>
                <w:szCs w:val="22"/>
                <w:lang w:val="en-GB"/>
              </w:rPr>
            </w:pPr>
            <w:r w:rsidRPr="00E81BDB">
              <w:rPr>
                <w:rFonts w:ascii="Open Sans ExtraBold" w:hAnsi="Open Sans ExtraBold" w:cs="Open Sans ExtraBold"/>
                <w:b w:val="0"/>
                <w:bCs/>
                <w:color w:val="auto"/>
                <w:sz w:val="18"/>
                <w:szCs w:val="22"/>
                <w:lang w:val="en-GB"/>
              </w:rPr>
              <w:t>IV</w:t>
            </w:r>
          </w:p>
        </w:tc>
        <w:tc>
          <w:tcPr>
            <w:tcW w:w="567" w:type="dxa"/>
            <w:shd w:val="clear" w:color="auto" w:fill="auto"/>
            <w:noWrap/>
            <w:hideMark/>
          </w:tcPr>
          <w:p w14:paraId="5EC0E450" w14:textId="77777777" w:rsidR="000F6088" w:rsidRPr="00E81BDB" w:rsidRDefault="00C46607" w:rsidP="001A1784">
            <w:pPr>
              <w:pStyle w:val="TableCentered"/>
              <w:rPr>
                <w:rFonts w:ascii="Open Sans ExtraBold" w:hAnsi="Open Sans ExtraBold" w:cs="Open Sans ExtraBold"/>
                <w:b w:val="0"/>
                <w:bCs/>
                <w:color w:val="auto"/>
                <w:sz w:val="18"/>
                <w:szCs w:val="22"/>
                <w:lang w:val="en-GB"/>
              </w:rPr>
            </w:pPr>
            <w:r w:rsidRPr="00E81BDB">
              <w:rPr>
                <w:rFonts w:ascii="Open Sans ExtraBold" w:hAnsi="Open Sans ExtraBold" w:cs="Open Sans ExtraBold"/>
                <w:b w:val="0"/>
                <w:bCs/>
                <w:color w:val="auto"/>
                <w:sz w:val="18"/>
                <w:szCs w:val="22"/>
                <w:lang w:val="en-GB"/>
              </w:rPr>
              <w:t>V</w:t>
            </w:r>
          </w:p>
        </w:tc>
        <w:tc>
          <w:tcPr>
            <w:tcW w:w="567" w:type="dxa"/>
            <w:shd w:val="clear" w:color="auto" w:fill="auto"/>
            <w:noWrap/>
            <w:hideMark/>
          </w:tcPr>
          <w:p w14:paraId="2903AB34" w14:textId="77777777" w:rsidR="000F6088" w:rsidRPr="00E81BDB" w:rsidRDefault="00C46607" w:rsidP="001A1784">
            <w:pPr>
              <w:pStyle w:val="TableCentered"/>
              <w:rPr>
                <w:rFonts w:ascii="Open Sans ExtraBold" w:hAnsi="Open Sans ExtraBold" w:cs="Open Sans ExtraBold"/>
                <w:b w:val="0"/>
                <w:bCs/>
                <w:color w:val="auto"/>
                <w:sz w:val="18"/>
                <w:szCs w:val="22"/>
                <w:lang w:val="en-GB"/>
              </w:rPr>
            </w:pPr>
            <w:r w:rsidRPr="00E81BDB">
              <w:rPr>
                <w:rFonts w:ascii="Open Sans ExtraBold" w:hAnsi="Open Sans ExtraBold" w:cs="Open Sans ExtraBold"/>
                <w:b w:val="0"/>
                <w:bCs/>
                <w:color w:val="auto"/>
                <w:sz w:val="18"/>
                <w:szCs w:val="22"/>
                <w:lang w:val="en-GB"/>
              </w:rPr>
              <w:t>VI</w:t>
            </w:r>
          </w:p>
        </w:tc>
      </w:tr>
      <w:tr w:rsidR="00833AF0" w:rsidRPr="00E4706B" w14:paraId="52E8A692" w14:textId="77777777" w:rsidTr="00BB69C9">
        <w:trPr>
          <w:trHeight w:val="22"/>
        </w:trPr>
        <w:tc>
          <w:tcPr>
            <w:tcW w:w="1908" w:type="dxa"/>
            <w:shd w:val="clear" w:color="auto" w:fill="auto"/>
          </w:tcPr>
          <w:p w14:paraId="7D54EECE" w14:textId="77777777" w:rsidR="000F6088" w:rsidRPr="00E81BDB" w:rsidRDefault="000F6088" w:rsidP="00C8413F">
            <w:pPr>
              <w:pStyle w:val="TableNormal0"/>
              <w:rPr>
                <w:rStyle w:val="Bold"/>
                <w:rFonts w:ascii="Open Sans ExtraBold" w:hAnsi="Open Sans ExtraBold" w:cs="Open Sans ExtraBold"/>
                <w:b w:val="0"/>
                <w:bCs/>
                <w:sz w:val="18"/>
                <w:szCs w:val="22"/>
                <w:lang w:val="en-GB"/>
              </w:rPr>
            </w:pPr>
          </w:p>
        </w:tc>
        <w:tc>
          <w:tcPr>
            <w:tcW w:w="3762" w:type="dxa"/>
            <w:shd w:val="clear" w:color="auto" w:fill="auto"/>
            <w:hideMark/>
          </w:tcPr>
          <w:p w14:paraId="3E5A4AEC" w14:textId="77777777" w:rsidR="000F6088" w:rsidRPr="00E81BDB" w:rsidRDefault="00C46607" w:rsidP="00C8413F">
            <w:pPr>
              <w:pStyle w:val="TableNormal0"/>
              <w:rPr>
                <w:rStyle w:val="Bold"/>
                <w:rFonts w:ascii="Open Sans ExtraBold" w:hAnsi="Open Sans ExtraBold" w:cs="Open Sans ExtraBold"/>
                <w:b w:val="0"/>
                <w:bCs/>
                <w:sz w:val="18"/>
                <w:szCs w:val="22"/>
                <w:lang w:val="en-GB"/>
              </w:rPr>
            </w:pPr>
            <w:r w:rsidRPr="00E81BDB">
              <w:rPr>
                <w:rStyle w:val="Bold"/>
                <w:rFonts w:ascii="Open Sans ExtraBold" w:hAnsi="Open Sans ExtraBold" w:cs="Open Sans ExtraBold"/>
                <w:b w:val="0"/>
                <w:bCs/>
                <w:sz w:val="18"/>
                <w:szCs w:val="22"/>
                <w:lang w:val="en-GB"/>
              </w:rPr>
              <w:t>Technical issue with the UAS</w:t>
            </w:r>
          </w:p>
        </w:tc>
        <w:tc>
          <w:tcPr>
            <w:tcW w:w="567" w:type="dxa"/>
            <w:shd w:val="clear" w:color="auto" w:fill="auto"/>
            <w:noWrap/>
            <w:hideMark/>
          </w:tcPr>
          <w:p w14:paraId="28F923C4" w14:textId="77777777" w:rsidR="000F6088" w:rsidRPr="00E81BDB" w:rsidRDefault="00C46607" w:rsidP="001A1784">
            <w:pPr>
              <w:pStyle w:val="TableCentered"/>
              <w:rPr>
                <w:rFonts w:ascii="Open Sans ExtraBold" w:hAnsi="Open Sans ExtraBold" w:cs="Open Sans ExtraBold"/>
                <w:bCs/>
                <w:sz w:val="18"/>
                <w:szCs w:val="22"/>
                <w:lang w:val="en-GB"/>
              </w:rPr>
            </w:pPr>
            <w:r w:rsidRPr="00E81BDB">
              <w:rPr>
                <w:rFonts w:ascii="Open Sans ExtraBold" w:hAnsi="Open Sans ExtraBold" w:cs="Open Sans ExtraBold"/>
                <w:bCs/>
                <w:sz w:val="18"/>
                <w:szCs w:val="22"/>
                <w:lang w:val="en-GB"/>
              </w:rPr>
              <w:t> </w:t>
            </w:r>
          </w:p>
        </w:tc>
        <w:tc>
          <w:tcPr>
            <w:tcW w:w="567" w:type="dxa"/>
            <w:shd w:val="clear" w:color="auto" w:fill="auto"/>
            <w:noWrap/>
            <w:hideMark/>
          </w:tcPr>
          <w:p w14:paraId="78DDDC7C" w14:textId="77777777" w:rsidR="000F6088" w:rsidRPr="00E81BDB" w:rsidRDefault="00C46607" w:rsidP="001A1784">
            <w:pPr>
              <w:pStyle w:val="TableCentered"/>
              <w:rPr>
                <w:rFonts w:ascii="Open Sans ExtraBold" w:hAnsi="Open Sans ExtraBold" w:cs="Open Sans ExtraBold"/>
                <w:bCs/>
                <w:sz w:val="18"/>
                <w:szCs w:val="22"/>
                <w:lang w:val="en-GB"/>
              </w:rPr>
            </w:pPr>
            <w:r w:rsidRPr="00E81BDB">
              <w:rPr>
                <w:rFonts w:ascii="Open Sans ExtraBold" w:hAnsi="Open Sans ExtraBold" w:cs="Open Sans ExtraBold"/>
                <w:bCs/>
                <w:sz w:val="18"/>
                <w:szCs w:val="22"/>
                <w:lang w:val="en-GB"/>
              </w:rPr>
              <w:t> </w:t>
            </w:r>
          </w:p>
        </w:tc>
        <w:tc>
          <w:tcPr>
            <w:tcW w:w="567" w:type="dxa"/>
            <w:shd w:val="clear" w:color="auto" w:fill="auto"/>
            <w:noWrap/>
            <w:hideMark/>
          </w:tcPr>
          <w:p w14:paraId="7260696B" w14:textId="77777777" w:rsidR="000F6088" w:rsidRPr="00E81BDB" w:rsidRDefault="00C46607" w:rsidP="001A1784">
            <w:pPr>
              <w:pStyle w:val="TableCentered"/>
              <w:rPr>
                <w:rFonts w:ascii="Open Sans ExtraBold" w:hAnsi="Open Sans ExtraBold" w:cs="Open Sans ExtraBold"/>
                <w:bCs/>
                <w:sz w:val="18"/>
                <w:szCs w:val="22"/>
                <w:lang w:val="en-GB"/>
              </w:rPr>
            </w:pPr>
            <w:r w:rsidRPr="00E81BDB">
              <w:rPr>
                <w:rFonts w:ascii="Open Sans ExtraBold" w:hAnsi="Open Sans ExtraBold" w:cs="Open Sans ExtraBold"/>
                <w:bCs/>
                <w:sz w:val="18"/>
                <w:szCs w:val="22"/>
                <w:lang w:val="en-GB"/>
              </w:rPr>
              <w:t> </w:t>
            </w:r>
          </w:p>
        </w:tc>
        <w:tc>
          <w:tcPr>
            <w:tcW w:w="567" w:type="dxa"/>
            <w:shd w:val="clear" w:color="auto" w:fill="auto"/>
            <w:noWrap/>
            <w:hideMark/>
          </w:tcPr>
          <w:p w14:paraId="77B92F1F" w14:textId="77777777" w:rsidR="000F6088" w:rsidRPr="00E81BDB" w:rsidRDefault="00C46607" w:rsidP="001A1784">
            <w:pPr>
              <w:pStyle w:val="TableCentered"/>
              <w:rPr>
                <w:rFonts w:ascii="Open Sans ExtraBold" w:hAnsi="Open Sans ExtraBold" w:cs="Open Sans ExtraBold"/>
                <w:bCs/>
                <w:sz w:val="18"/>
                <w:szCs w:val="22"/>
                <w:lang w:val="en-GB"/>
              </w:rPr>
            </w:pPr>
            <w:r w:rsidRPr="00E81BDB">
              <w:rPr>
                <w:rFonts w:ascii="Open Sans ExtraBold" w:hAnsi="Open Sans ExtraBold" w:cs="Open Sans ExtraBold"/>
                <w:bCs/>
                <w:sz w:val="18"/>
                <w:szCs w:val="22"/>
                <w:lang w:val="en-GB"/>
              </w:rPr>
              <w:t> </w:t>
            </w:r>
          </w:p>
        </w:tc>
        <w:tc>
          <w:tcPr>
            <w:tcW w:w="567" w:type="dxa"/>
            <w:shd w:val="clear" w:color="auto" w:fill="auto"/>
            <w:noWrap/>
            <w:hideMark/>
          </w:tcPr>
          <w:p w14:paraId="16519ED7" w14:textId="77777777" w:rsidR="000F6088" w:rsidRPr="00E81BDB" w:rsidRDefault="00C46607" w:rsidP="001A1784">
            <w:pPr>
              <w:pStyle w:val="TableCentered"/>
              <w:rPr>
                <w:rFonts w:ascii="Open Sans ExtraBold" w:hAnsi="Open Sans ExtraBold" w:cs="Open Sans ExtraBold"/>
                <w:bCs/>
                <w:sz w:val="18"/>
                <w:szCs w:val="22"/>
                <w:lang w:val="en-GB"/>
              </w:rPr>
            </w:pPr>
            <w:r w:rsidRPr="00E81BDB">
              <w:rPr>
                <w:rFonts w:ascii="Open Sans ExtraBold" w:hAnsi="Open Sans ExtraBold" w:cs="Open Sans ExtraBold"/>
                <w:bCs/>
                <w:sz w:val="18"/>
                <w:szCs w:val="22"/>
                <w:lang w:val="en-GB"/>
              </w:rPr>
              <w:t> </w:t>
            </w:r>
          </w:p>
        </w:tc>
        <w:tc>
          <w:tcPr>
            <w:tcW w:w="567" w:type="dxa"/>
            <w:shd w:val="clear" w:color="auto" w:fill="auto"/>
            <w:noWrap/>
            <w:hideMark/>
          </w:tcPr>
          <w:p w14:paraId="54476B35" w14:textId="77777777" w:rsidR="000F6088" w:rsidRPr="00E81BDB" w:rsidRDefault="00C46607" w:rsidP="001A1784">
            <w:pPr>
              <w:pStyle w:val="TableCentered"/>
              <w:rPr>
                <w:rFonts w:ascii="Open Sans ExtraBold" w:hAnsi="Open Sans ExtraBold" w:cs="Open Sans ExtraBold"/>
                <w:bCs/>
                <w:sz w:val="18"/>
                <w:szCs w:val="22"/>
                <w:lang w:val="en-GB"/>
              </w:rPr>
            </w:pPr>
            <w:r w:rsidRPr="00E81BDB">
              <w:rPr>
                <w:rFonts w:ascii="Open Sans ExtraBold" w:hAnsi="Open Sans ExtraBold" w:cs="Open Sans ExtraBold"/>
                <w:bCs/>
                <w:sz w:val="18"/>
                <w:szCs w:val="22"/>
                <w:lang w:val="en-GB"/>
              </w:rPr>
              <w:t> </w:t>
            </w:r>
          </w:p>
        </w:tc>
      </w:tr>
      <w:tr w:rsidR="00833AF0" w:rsidRPr="00E4706B" w14:paraId="7265180C" w14:textId="77777777" w:rsidTr="00BB69C9">
        <w:trPr>
          <w:trHeight w:val="35"/>
        </w:trPr>
        <w:tc>
          <w:tcPr>
            <w:tcW w:w="1908" w:type="dxa"/>
            <w:shd w:val="clear" w:color="auto" w:fill="auto"/>
          </w:tcPr>
          <w:p w14:paraId="424B1278" w14:textId="77777777" w:rsidR="000F6088" w:rsidRPr="00E4706B" w:rsidRDefault="00C46607" w:rsidP="00C8413F">
            <w:pPr>
              <w:pStyle w:val="TableNormal0"/>
              <w:rPr>
                <w:lang w:val="en-GB"/>
              </w:rPr>
            </w:pPr>
            <w:r w:rsidRPr="00E4706B">
              <w:rPr>
                <w:lang w:val="en-GB"/>
              </w:rPr>
              <w:t>OSO#01</w:t>
            </w:r>
          </w:p>
        </w:tc>
        <w:tc>
          <w:tcPr>
            <w:tcW w:w="3762" w:type="dxa"/>
            <w:shd w:val="clear" w:color="auto" w:fill="auto"/>
            <w:hideMark/>
          </w:tcPr>
          <w:p w14:paraId="551060DB" w14:textId="77777777" w:rsidR="000F6088" w:rsidRPr="00E4706B" w:rsidRDefault="00C46607" w:rsidP="00C8413F">
            <w:pPr>
              <w:pStyle w:val="TableNormal0"/>
              <w:rPr>
                <w:lang w:val="en-GB"/>
              </w:rPr>
            </w:pPr>
            <w:r w:rsidRPr="00E4706B">
              <w:rPr>
                <w:lang w:val="en-GB"/>
              </w:rPr>
              <w:t>Ensure the UAS operator is competent and/or proven</w:t>
            </w:r>
          </w:p>
        </w:tc>
        <w:tc>
          <w:tcPr>
            <w:tcW w:w="567" w:type="dxa"/>
            <w:shd w:val="clear" w:color="auto" w:fill="auto"/>
            <w:noWrap/>
            <w:hideMark/>
          </w:tcPr>
          <w:p w14:paraId="70609489"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442F49F3"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6534C49E"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3467DD55"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0FA2C9FE"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732BCD04" w14:textId="77777777" w:rsidR="000F6088" w:rsidRPr="00E4706B" w:rsidRDefault="00C46607" w:rsidP="001A1784">
            <w:pPr>
              <w:pStyle w:val="TableCentered"/>
              <w:rPr>
                <w:lang w:val="en-GB"/>
              </w:rPr>
            </w:pPr>
            <w:r w:rsidRPr="00E4706B">
              <w:rPr>
                <w:lang w:val="en-GB"/>
              </w:rPr>
              <w:t>H</w:t>
            </w:r>
          </w:p>
        </w:tc>
      </w:tr>
      <w:tr w:rsidR="00833AF0" w:rsidRPr="00E4706B" w14:paraId="49CECB78" w14:textId="77777777" w:rsidTr="00BB69C9">
        <w:trPr>
          <w:trHeight w:val="304"/>
        </w:trPr>
        <w:tc>
          <w:tcPr>
            <w:tcW w:w="1908" w:type="dxa"/>
            <w:shd w:val="clear" w:color="auto" w:fill="auto"/>
          </w:tcPr>
          <w:p w14:paraId="2B587F78" w14:textId="77777777" w:rsidR="000F6088" w:rsidRPr="00E4706B" w:rsidRDefault="00C46607" w:rsidP="00C8413F">
            <w:pPr>
              <w:pStyle w:val="TableNormal0"/>
              <w:rPr>
                <w:lang w:val="en-GB"/>
              </w:rPr>
            </w:pPr>
            <w:r w:rsidRPr="00E4706B">
              <w:rPr>
                <w:lang w:val="en-GB"/>
              </w:rPr>
              <w:t>OSO#02</w:t>
            </w:r>
          </w:p>
        </w:tc>
        <w:tc>
          <w:tcPr>
            <w:tcW w:w="3762" w:type="dxa"/>
            <w:shd w:val="clear" w:color="auto" w:fill="auto"/>
            <w:hideMark/>
          </w:tcPr>
          <w:p w14:paraId="7D1EE2DA" w14:textId="77777777" w:rsidR="000F6088" w:rsidRPr="00E4706B" w:rsidRDefault="00C46607" w:rsidP="00C8413F">
            <w:pPr>
              <w:pStyle w:val="TableNormal0"/>
              <w:rPr>
                <w:lang w:val="en-GB"/>
              </w:rPr>
            </w:pPr>
            <w:r w:rsidRPr="00E4706B">
              <w:rPr>
                <w:lang w:val="en-GB"/>
              </w:rPr>
              <w:t>UAS manufactured by competent and/or proven entity</w:t>
            </w:r>
          </w:p>
        </w:tc>
        <w:tc>
          <w:tcPr>
            <w:tcW w:w="567" w:type="dxa"/>
            <w:shd w:val="clear" w:color="auto" w:fill="auto"/>
            <w:noWrap/>
            <w:hideMark/>
          </w:tcPr>
          <w:p w14:paraId="24F1B13E"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67296EAA"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3B87531D"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518C53D4"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0F78D31F"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2947FD57" w14:textId="77777777" w:rsidR="000F6088" w:rsidRPr="00E4706B" w:rsidRDefault="00C46607" w:rsidP="001A1784">
            <w:pPr>
              <w:pStyle w:val="TableCentered"/>
              <w:rPr>
                <w:lang w:val="en-GB"/>
              </w:rPr>
            </w:pPr>
            <w:r w:rsidRPr="00E4706B">
              <w:rPr>
                <w:lang w:val="en-GB"/>
              </w:rPr>
              <w:t>H</w:t>
            </w:r>
          </w:p>
        </w:tc>
      </w:tr>
      <w:tr w:rsidR="00833AF0" w:rsidRPr="00E4706B" w14:paraId="2FB87629" w14:textId="77777777" w:rsidTr="00BB69C9">
        <w:trPr>
          <w:trHeight w:val="35"/>
        </w:trPr>
        <w:tc>
          <w:tcPr>
            <w:tcW w:w="1908" w:type="dxa"/>
            <w:shd w:val="clear" w:color="auto" w:fill="auto"/>
          </w:tcPr>
          <w:p w14:paraId="1D60A4C5" w14:textId="77777777" w:rsidR="000F6088" w:rsidRPr="00E4706B" w:rsidRDefault="00C46607" w:rsidP="00C8413F">
            <w:pPr>
              <w:pStyle w:val="TableNormal0"/>
              <w:rPr>
                <w:lang w:val="en-GB"/>
              </w:rPr>
            </w:pPr>
            <w:r w:rsidRPr="00E4706B">
              <w:rPr>
                <w:lang w:val="en-GB"/>
              </w:rPr>
              <w:t>OSO#03</w:t>
            </w:r>
          </w:p>
        </w:tc>
        <w:tc>
          <w:tcPr>
            <w:tcW w:w="3762" w:type="dxa"/>
            <w:shd w:val="clear" w:color="auto" w:fill="auto"/>
          </w:tcPr>
          <w:p w14:paraId="1F9DDBCE" w14:textId="77777777" w:rsidR="000F6088" w:rsidRPr="00E4706B" w:rsidRDefault="00C46607" w:rsidP="00C8413F">
            <w:pPr>
              <w:pStyle w:val="TableNormal0"/>
              <w:rPr>
                <w:lang w:val="en-GB"/>
              </w:rPr>
            </w:pPr>
            <w:r w:rsidRPr="00E4706B">
              <w:rPr>
                <w:lang w:val="en-GB"/>
              </w:rPr>
              <w:t>UAS maintained by competent and/or proven entity</w:t>
            </w:r>
          </w:p>
        </w:tc>
        <w:tc>
          <w:tcPr>
            <w:tcW w:w="567" w:type="dxa"/>
            <w:shd w:val="clear" w:color="auto" w:fill="auto"/>
            <w:noWrap/>
          </w:tcPr>
          <w:p w14:paraId="06063732"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tcPr>
          <w:p w14:paraId="378025F9"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tcPr>
          <w:p w14:paraId="4A3D8CC2"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tcPr>
          <w:p w14:paraId="364DDD5F"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tcPr>
          <w:p w14:paraId="643258C1"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tcPr>
          <w:p w14:paraId="7A83DCBF" w14:textId="77777777" w:rsidR="000F6088" w:rsidRPr="00E4706B" w:rsidRDefault="00C46607" w:rsidP="001A1784">
            <w:pPr>
              <w:pStyle w:val="TableCentered"/>
              <w:rPr>
                <w:lang w:val="en-GB"/>
              </w:rPr>
            </w:pPr>
            <w:r w:rsidRPr="00E4706B">
              <w:rPr>
                <w:lang w:val="en-GB"/>
              </w:rPr>
              <w:t>H</w:t>
            </w:r>
          </w:p>
        </w:tc>
      </w:tr>
      <w:tr w:rsidR="00833AF0" w:rsidRPr="00E4706B" w14:paraId="1D544809" w14:textId="77777777" w:rsidTr="00BB69C9">
        <w:trPr>
          <w:trHeight w:val="35"/>
        </w:trPr>
        <w:tc>
          <w:tcPr>
            <w:tcW w:w="1908" w:type="dxa"/>
            <w:shd w:val="clear" w:color="auto" w:fill="auto"/>
          </w:tcPr>
          <w:p w14:paraId="5299D697" w14:textId="77777777" w:rsidR="000F6088" w:rsidRPr="00E4706B" w:rsidRDefault="00C46607" w:rsidP="00C8413F">
            <w:pPr>
              <w:pStyle w:val="TableNormal0"/>
              <w:rPr>
                <w:lang w:val="en-GB"/>
              </w:rPr>
            </w:pPr>
            <w:r w:rsidRPr="00E4706B">
              <w:rPr>
                <w:lang w:val="en-GB"/>
              </w:rPr>
              <w:lastRenderedPageBreak/>
              <w:t>OSO#04</w:t>
            </w:r>
          </w:p>
        </w:tc>
        <w:tc>
          <w:tcPr>
            <w:tcW w:w="3762" w:type="dxa"/>
            <w:shd w:val="clear" w:color="auto" w:fill="auto"/>
            <w:hideMark/>
          </w:tcPr>
          <w:p w14:paraId="72CA3492" w14:textId="77777777" w:rsidR="000F6088" w:rsidRPr="00E4706B" w:rsidRDefault="00C46607" w:rsidP="001A1784">
            <w:pPr>
              <w:pStyle w:val="TableNormal0"/>
              <w:rPr>
                <w:lang w:val="en-GB"/>
              </w:rPr>
            </w:pPr>
            <w:r w:rsidRPr="00E4706B">
              <w:rPr>
                <w:lang w:val="en-GB"/>
              </w:rPr>
              <w:t>UAS developed to authority recognised design standards</w:t>
            </w:r>
            <w:r w:rsidRPr="00E4706B">
              <w:rPr>
                <w:rStyle w:val="FootnoteReference"/>
                <w:lang w:val="en-GB"/>
              </w:rPr>
              <w:footnoteReference w:id="12"/>
            </w:r>
          </w:p>
        </w:tc>
        <w:tc>
          <w:tcPr>
            <w:tcW w:w="567" w:type="dxa"/>
            <w:shd w:val="clear" w:color="auto" w:fill="auto"/>
            <w:noWrap/>
            <w:hideMark/>
          </w:tcPr>
          <w:p w14:paraId="524FBD73"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5823BAB8"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6DBF0BCB" w14:textId="1402CB82" w:rsidR="000F6088" w:rsidRPr="00E4706B" w:rsidRDefault="001774CC" w:rsidP="001A1784">
            <w:pPr>
              <w:pStyle w:val="TableCentered"/>
              <w:rPr>
                <w:lang w:val="en-GB"/>
              </w:rPr>
            </w:pPr>
            <w:r w:rsidRPr="00E4706B">
              <w:rPr>
                <w:lang w:val="en-GB"/>
              </w:rPr>
              <w:t>O</w:t>
            </w:r>
          </w:p>
        </w:tc>
        <w:tc>
          <w:tcPr>
            <w:tcW w:w="567" w:type="dxa"/>
            <w:shd w:val="clear" w:color="auto" w:fill="auto"/>
            <w:noWrap/>
            <w:hideMark/>
          </w:tcPr>
          <w:p w14:paraId="55345A9D"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54851A37"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114BA060" w14:textId="77777777" w:rsidR="000F6088" w:rsidRPr="00E4706B" w:rsidRDefault="00C46607" w:rsidP="001A1784">
            <w:pPr>
              <w:pStyle w:val="TableCentered"/>
              <w:rPr>
                <w:lang w:val="en-GB"/>
              </w:rPr>
            </w:pPr>
            <w:r w:rsidRPr="00E4706B">
              <w:rPr>
                <w:lang w:val="en-GB"/>
              </w:rPr>
              <w:t>H</w:t>
            </w:r>
          </w:p>
        </w:tc>
      </w:tr>
      <w:tr w:rsidR="00833AF0" w:rsidRPr="00E4706B" w14:paraId="2BEDD68E" w14:textId="77777777" w:rsidTr="00BB69C9">
        <w:trPr>
          <w:trHeight w:val="146"/>
        </w:trPr>
        <w:tc>
          <w:tcPr>
            <w:tcW w:w="1908" w:type="dxa"/>
            <w:shd w:val="clear" w:color="auto" w:fill="auto"/>
          </w:tcPr>
          <w:p w14:paraId="455C4DD9" w14:textId="77777777" w:rsidR="000F6088" w:rsidRPr="00E4706B" w:rsidRDefault="00C46607" w:rsidP="00C8413F">
            <w:pPr>
              <w:pStyle w:val="TableNormal0"/>
              <w:rPr>
                <w:lang w:val="en-GB"/>
              </w:rPr>
            </w:pPr>
            <w:r w:rsidRPr="00E4706B">
              <w:rPr>
                <w:lang w:val="en-GB"/>
              </w:rPr>
              <w:t>OSO#05</w:t>
            </w:r>
          </w:p>
        </w:tc>
        <w:tc>
          <w:tcPr>
            <w:tcW w:w="3762" w:type="dxa"/>
            <w:shd w:val="clear" w:color="auto" w:fill="auto"/>
            <w:hideMark/>
          </w:tcPr>
          <w:p w14:paraId="012349BD" w14:textId="77777777" w:rsidR="000F6088" w:rsidRPr="00E4706B" w:rsidRDefault="00C46607" w:rsidP="00C8413F">
            <w:pPr>
              <w:pStyle w:val="TableNormal0"/>
              <w:rPr>
                <w:lang w:val="en-GB"/>
              </w:rPr>
            </w:pPr>
            <w:r w:rsidRPr="00E4706B">
              <w:rPr>
                <w:lang w:val="en-GB"/>
              </w:rPr>
              <w:t>UAS is designed considering system safety and reliability</w:t>
            </w:r>
          </w:p>
        </w:tc>
        <w:tc>
          <w:tcPr>
            <w:tcW w:w="567" w:type="dxa"/>
            <w:shd w:val="clear" w:color="auto" w:fill="auto"/>
            <w:noWrap/>
            <w:hideMark/>
          </w:tcPr>
          <w:p w14:paraId="41D08B36"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78796F41"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65AE17B5"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62D067C6"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7029FBC8"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15AD143B" w14:textId="77777777" w:rsidR="000F6088" w:rsidRPr="00E4706B" w:rsidRDefault="00C46607" w:rsidP="001A1784">
            <w:pPr>
              <w:pStyle w:val="TableCentered"/>
              <w:rPr>
                <w:lang w:val="en-GB"/>
              </w:rPr>
            </w:pPr>
            <w:r w:rsidRPr="00E4706B">
              <w:rPr>
                <w:lang w:val="en-GB"/>
              </w:rPr>
              <w:t>H</w:t>
            </w:r>
          </w:p>
        </w:tc>
      </w:tr>
      <w:tr w:rsidR="00833AF0" w:rsidRPr="00E4706B" w14:paraId="116D2CF1" w14:textId="77777777" w:rsidTr="00BB69C9">
        <w:trPr>
          <w:trHeight w:val="35"/>
        </w:trPr>
        <w:tc>
          <w:tcPr>
            <w:tcW w:w="1908" w:type="dxa"/>
            <w:shd w:val="clear" w:color="auto" w:fill="auto"/>
          </w:tcPr>
          <w:p w14:paraId="5E4CC520" w14:textId="77777777" w:rsidR="000F6088" w:rsidRPr="00E4706B" w:rsidRDefault="00C46607" w:rsidP="00C8413F">
            <w:pPr>
              <w:pStyle w:val="TableNormal0"/>
              <w:rPr>
                <w:lang w:val="en-GB"/>
              </w:rPr>
            </w:pPr>
            <w:r w:rsidRPr="00E4706B">
              <w:rPr>
                <w:lang w:val="en-GB"/>
              </w:rPr>
              <w:t>OSO#06</w:t>
            </w:r>
          </w:p>
        </w:tc>
        <w:tc>
          <w:tcPr>
            <w:tcW w:w="3762" w:type="dxa"/>
            <w:shd w:val="clear" w:color="auto" w:fill="auto"/>
          </w:tcPr>
          <w:p w14:paraId="423337AA" w14:textId="77777777" w:rsidR="000F6088" w:rsidRPr="00E4706B" w:rsidRDefault="00C46607" w:rsidP="00C8413F">
            <w:pPr>
              <w:pStyle w:val="TableNormal0"/>
              <w:rPr>
                <w:lang w:val="en-GB"/>
              </w:rPr>
            </w:pPr>
            <w:r w:rsidRPr="00E4706B">
              <w:rPr>
                <w:lang w:val="en-GB"/>
              </w:rPr>
              <w:t>C3 link performance is appropriate for the operation</w:t>
            </w:r>
          </w:p>
        </w:tc>
        <w:tc>
          <w:tcPr>
            <w:tcW w:w="567" w:type="dxa"/>
            <w:shd w:val="clear" w:color="auto" w:fill="auto"/>
            <w:noWrap/>
          </w:tcPr>
          <w:p w14:paraId="41EB42D5"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tcPr>
          <w:p w14:paraId="796FC98E"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tcPr>
          <w:p w14:paraId="5094472B"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tcPr>
          <w:p w14:paraId="637B1CC1"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tcPr>
          <w:p w14:paraId="050AF3AE"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tcPr>
          <w:p w14:paraId="10330C57" w14:textId="77777777" w:rsidR="000F6088" w:rsidRPr="00E4706B" w:rsidRDefault="00C46607" w:rsidP="001A1784">
            <w:pPr>
              <w:pStyle w:val="TableCentered"/>
              <w:rPr>
                <w:lang w:val="en-GB"/>
              </w:rPr>
            </w:pPr>
            <w:r w:rsidRPr="00E4706B">
              <w:rPr>
                <w:lang w:val="en-GB"/>
              </w:rPr>
              <w:t>H</w:t>
            </w:r>
          </w:p>
        </w:tc>
      </w:tr>
      <w:tr w:rsidR="00833AF0" w:rsidRPr="00E4706B" w14:paraId="030289B3" w14:textId="77777777" w:rsidTr="00BB69C9">
        <w:trPr>
          <w:trHeight w:val="220"/>
        </w:trPr>
        <w:tc>
          <w:tcPr>
            <w:tcW w:w="1908" w:type="dxa"/>
            <w:shd w:val="clear" w:color="auto" w:fill="auto"/>
          </w:tcPr>
          <w:p w14:paraId="2461CA08" w14:textId="77777777" w:rsidR="000F6088" w:rsidRPr="00E4706B" w:rsidRDefault="00C46607" w:rsidP="00C8413F">
            <w:pPr>
              <w:pStyle w:val="TableNormal0"/>
              <w:rPr>
                <w:lang w:val="en-GB"/>
              </w:rPr>
            </w:pPr>
            <w:r w:rsidRPr="00E4706B">
              <w:rPr>
                <w:lang w:val="en-GB"/>
              </w:rPr>
              <w:t>OSO#07</w:t>
            </w:r>
          </w:p>
        </w:tc>
        <w:tc>
          <w:tcPr>
            <w:tcW w:w="3762" w:type="dxa"/>
            <w:shd w:val="clear" w:color="auto" w:fill="auto"/>
            <w:hideMark/>
          </w:tcPr>
          <w:p w14:paraId="56905C63" w14:textId="77777777" w:rsidR="000F6088" w:rsidRPr="00E4706B" w:rsidRDefault="00C46607" w:rsidP="00C8413F">
            <w:pPr>
              <w:pStyle w:val="TableNormal0"/>
              <w:rPr>
                <w:lang w:val="en-GB"/>
              </w:rPr>
            </w:pPr>
            <w:r w:rsidRPr="00E4706B">
              <w:rPr>
                <w:lang w:val="en-GB"/>
              </w:rPr>
              <w:t>Inspection of the UAS (product inspection) to ensure consistency with the ConOps</w:t>
            </w:r>
          </w:p>
        </w:tc>
        <w:tc>
          <w:tcPr>
            <w:tcW w:w="567" w:type="dxa"/>
            <w:shd w:val="clear" w:color="auto" w:fill="auto"/>
            <w:noWrap/>
            <w:hideMark/>
          </w:tcPr>
          <w:p w14:paraId="7B3526BD"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411C2CA0"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70E8DBA6"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303F743B"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0D5AB7E7"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6C4DE2CB" w14:textId="77777777" w:rsidR="000F6088" w:rsidRPr="00E4706B" w:rsidRDefault="00C46607" w:rsidP="001A1784">
            <w:pPr>
              <w:pStyle w:val="TableCentered"/>
              <w:rPr>
                <w:lang w:val="en-GB"/>
              </w:rPr>
            </w:pPr>
            <w:r w:rsidRPr="00E4706B">
              <w:rPr>
                <w:lang w:val="en-GB"/>
              </w:rPr>
              <w:t>H</w:t>
            </w:r>
          </w:p>
        </w:tc>
      </w:tr>
      <w:tr w:rsidR="00833AF0" w:rsidRPr="00E4706B" w14:paraId="2BC04951" w14:textId="77777777" w:rsidTr="00BB69C9">
        <w:trPr>
          <w:trHeight w:val="35"/>
        </w:trPr>
        <w:tc>
          <w:tcPr>
            <w:tcW w:w="1908" w:type="dxa"/>
            <w:shd w:val="clear" w:color="auto" w:fill="auto"/>
          </w:tcPr>
          <w:p w14:paraId="13694690" w14:textId="77777777" w:rsidR="000F6088" w:rsidRPr="00E4706B" w:rsidRDefault="00C46607" w:rsidP="00C8413F">
            <w:pPr>
              <w:pStyle w:val="TableNormal0"/>
              <w:rPr>
                <w:lang w:val="en-GB"/>
              </w:rPr>
            </w:pPr>
            <w:r w:rsidRPr="00E4706B">
              <w:rPr>
                <w:lang w:val="en-GB"/>
              </w:rPr>
              <w:t>OSO#08</w:t>
            </w:r>
          </w:p>
        </w:tc>
        <w:tc>
          <w:tcPr>
            <w:tcW w:w="3762" w:type="dxa"/>
            <w:shd w:val="clear" w:color="auto" w:fill="auto"/>
            <w:hideMark/>
          </w:tcPr>
          <w:p w14:paraId="48C4AE13" w14:textId="77777777" w:rsidR="000F6088" w:rsidRPr="00E4706B" w:rsidRDefault="00C46607" w:rsidP="00C8413F">
            <w:pPr>
              <w:pStyle w:val="TableNormal0"/>
              <w:rPr>
                <w:lang w:val="en-GB"/>
              </w:rPr>
            </w:pPr>
            <w:r w:rsidRPr="00E4706B">
              <w:rPr>
                <w:lang w:val="en-GB"/>
              </w:rPr>
              <w:t xml:space="preserve">Operational procedures are defined, validated and adhered to </w:t>
            </w:r>
          </w:p>
        </w:tc>
        <w:tc>
          <w:tcPr>
            <w:tcW w:w="567" w:type="dxa"/>
            <w:shd w:val="clear" w:color="auto" w:fill="auto"/>
            <w:noWrap/>
            <w:hideMark/>
          </w:tcPr>
          <w:p w14:paraId="3C56DC61"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6B514808"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28455019"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061E85DC"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5C01F3EE"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51F7D557" w14:textId="77777777" w:rsidR="000F6088" w:rsidRPr="00E4706B" w:rsidRDefault="00C46607" w:rsidP="001A1784">
            <w:pPr>
              <w:pStyle w:val="TableCentered"/>
              <w:rPr>
                <w:lang w:val="en-GB"/>
              </w:rPr>
            </w:pPr>
            <w:r w:rsidRPr="00E4706B">
              <w:rPr>
                <w:lang w:val="en-GB"/>
              </w:rPr>
              <w:t>H</w:t>
            </w:r>
          </w:p>
        </w:tc>
      </w:tr>
      <w:tr w:rsidR="00833AF0" w:rsidRPr="00E4706B" w14:paraId="45DF7584" w14:textId="77777777" w:rsidTr="00BB69C9">
        <w:trPr>
          <w:trHeight w:val="35"/>
        </w:trPr>
        <w:tc>
          <w:tcPr>
            <w:tcW w:w="1908" w:type="dxa"/>
            <w:shd w:val="clear" w:color="auto" w:fill="auto"/>
          </w:tcPr>
          <w:p w14:paraId="0AC972AF" w14:textId="77777777" w:rsidR="000F6088" w:rsidRPr="00E4706B" w:rsidRDefault="00C46607" w:rsidP="00C8413F">
            <w:pPr>
              <w:pStyle w:val="TableNormal0"/>
              <w:rPr>
                <w:lang w:val="en-GB"/>
              </w:rPr>
            </w:pPr>
            <w:r w:rsidRPr="00E4706B">
              <w:rPr>
                <w:lang w:val="en-GB"/>
              </w:rPr>
              <w:t>OSO#09</w:t>
            </w:r>
          </w:p>
        </w:tc>
        <w:tc>
          <w:tcPr>
            <w:tcW w:w="3762" w:type="dxa"/>
            <w:shd w:val="clear" w:color="auto" w:fill="auto"/>
            <w:hideMark/>
          </w:tcPr>
          <w:p w14:paraId="6D415746" w14:textId="77777777" w:rsidR="000F6088" w:rsidRPr="00E4706B" w:rsidRDefault="00C46607" w:rsidP="00C8413F">
            <w:pPr>
              <w:pStyle w:val="TableNormal0"/>
              <w:rPr>
                <w:lang w:val="en-GB"/>
              </w:rPr>
            </w:pPr>
            <w:r w:rsidRPr="00E4706B">
              <w:rPr>
                <w:lang w:val="en-GB"/>
              </w:rPr>
              <w:t>Remote crew trained and current and able to control the abnormal situation</w:t>
            </w:r>
          </w:p>
        </w:tc>
        <w:tc>
          <w:tcPr>
            <w:tcW w:w="567" w:type="dxa"/>
            <w:shd w:val="clear" w:color="auto" w:fill="auto"/>
            <w:noWrap/>
            <w:hideMark/>
          </w:tcPr>
          <w:p w14:paraId="7EBDFF01"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59ECBCD4"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6A14E768"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3EFE6B2E"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41629ADA"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7EDB808C" w14:textId="77777777" w:rsidR="000F6088" w:rsidRPr="00E4706B" w:rsidRDefault="00C46607" w:rsidP="001A1784">
            <w:pPr>
              <w:pStyle w:val="TableCentered"/>
              <w:rPr>
                <w:lang w:val="en-GB"/>
              </w:rPr>
            </w:pPr>
            <w:r w:rsidRPr="00E4706B">
              <w:rPr>
                <w:lang w:val="en-GB"/>
              </w:rPr>
              <w:t>H</w:t>
            </w:r>
          </w:p>
        </w:tc>
      </w:tr>
      <w:tr w:rsidR="00833AF0" w:rsidRPr="00E4706B" w14:paraId="0966A42B" w14:textId="77777777" w:rsidTr="00BB69C9">
        <w:trPr>
          <w:trHeight w:val="35"/>
        </w:trPr>
        <w:tc>
          <w:tcPr>
            <w:tcW w:w="1908" w:type="dxa"/>
            <w:shd w:val="clear" w:color="auto" w:fill="auto"/>
          </w:tcPr>
          <w:p w14:paraId="28AC3022" w14:textId="77777777" w:rsidR="000F6088" w:rsidRPr="00E4706B" w:rsidRDefault="00C46607" w:rsidP="00C8413F">
            <w:pPr>
              <w:pStyle w:val="TableNormal0"/>
              <w:rPr>
                <w:lang w:val="en-GB"/>
              </w:rPr>
            </w:pPr>
            <w:r w:rsidRPr="00E4706B">
              <w:rPr>
                <w:lang w:val="en-GB"/>
              </w:rPr>
              <w:t>OSO#10</w:t>
            </w:r>
          </w:p>
        </w:tc>
        <w:tc>
          <w:tcPr>
            <w:tcW w:w="3762" w:type="dxa"/>
            <w:shd w:val="clear" w:color="auto" w:fill="auto"/>
            <w:hideMark/>
          </w:tcPr>
          <w:p w14:paraId="70BF4065" w14:textId="77777777" w:rsidR="000F6088" w:rsidRPr="00E4706B" w:rsidRDefault="00C46607" w:rsidP="00C8413F">
            <w:pPr>
              <w:pStyle w:val="TableNormal0"/>
              <w:rPr>
                <w:lang w:val="en-GB"/>
              </w:rPr>
            </w:pPr>
            <w:r w:rsidRPr="00E4706B">
              <w:rPr>
                <w:lang w:val="en-GB"/>
              </w:rPr>
              <w:t xml:space="preserve">Safe recovery from a technical issue </w:t>
            </w:r>
          </w:p>
        </w:tc>
        <w:tc>
          <w:tcPr>
            <w:tcW w:w="567" w:type="dxa"/>
            <w:shd w:val="clear" w:color="auto" w:fill="auto"/>
            <w:noWrap/>
            <w:hideMark/>
          </w:tcPr>
          <w:p w14:paraId="74165DCC"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191945BC"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7995030D"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64A30E0B"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5E5EB3CE"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7224D0AE" w14:textId="77777777" w:rsidR="000F6088" w:rsidRPr="00E4706B" w:rsidRDefault="00C46607" w:rsidP="001A1784">
            <w:pPr>
              <w:pStyle w:val="TableCentered"/>
              <w:rPr>
                <w:lang w:val="en-GB"/>
              </w:rPr>
            </w:pPr>
            <w:r w:rsidRPr="00E4706B">
              <w:rPr>
                <w:lang w:val="en-GB"/>
              </w:rPr>
              <w:t>H</w:t>
            </w:r>
          </w:p>
        </w:tc>
      </w:tr>
      <w:tr w:rsidR="00833AF0" w:rsidRPr="00E4706B" w14:paraId="74D7B0AA" w14:textId="77777777" w:rsidTr="00BB69C9">
        <w:trPr>
          <w:trHeight w:val="35"/>
        </w:trPr>
        <w:tc>
          <w:tcPr>
            <w:tcW w:w="1908" w:type="dxa"/>
            <w:shd w:val="clear" w:color="auto" w:fill="auto"/>
          </w:tcPr>
          <w:p w14:paraId="41B4A9F6" w14:textId="77777777" w:rsidR="000F6088" w:rsidRPr="00E4706B" w:rsidRDefault="000F6088" w:rsidP="00C8413F">
            <w:pPr>
              <w:pStyle w:val="TableNormal0"/>
              <w:rPr>
                <w:lang w:val="en-GB"/>
              </w:rPr>
            </w:pPr>
          </w:p>
        </w:tc>
        <w:tc>
          <w:tcPr>
            <w:tcW w:w="3762" w:type="dxa"/>
            <w:shd w:val="clear" w:color="auto" w:fill="auto"/>
          </w:tcPr>
          <w:p w14:paraId="4AE91FE1" w14:textId="77777777" w:rsidR="000F6088" w:rsidRPr="00977936" w:rsidRDefault="00C46607" w:rsidP="00977936">
            <w:pPr>
              <w:pStyle w:val="TableNormal0"/>
              <w:rPr>
                <w:rStyle w:val="Bold"/>
                <w:rFonts w:ascii="Open Sans ExtraBold" w:hAnsi="Open Sans ExtraBold" w:cs="Open Sans ExtraBold"/>
                <w:b w:val="0"/>
                <w:bCs/>
                <w:sz w:val="18"/>
                <w:szCs w:val="22"/>
                <w:lang w:val="en-GB"/>
              </w:rPr>
            </w:pPr>
            <w:r w:rsidRPr="00977936">
              <w:rPr>
                <w:rStyle w:val="Bold"/>
                <w:rFonts w:ascii="Open Sans ExtraBold" w:hAnsi="Open Sans ExtraBold" w:cs="Open Sans ExtraBold"/>
                <w:b w:val="0"/>
                <w:bCs/>
                <w:sz w:val="18"/>
                <w:szCs w:val="22"/>
                <w:lang w:val="en-GB"/>
              </w:rPr>
              <w:t>Deterioration of external systems supporting UAS operations</w:t>
            </w:r>
          </w:p>
        </w:tc>
        <w:tc>
          <w:tcPr>
            <w:tcW w:w="567" w:type="dxa"/>
            <w:shd w:val="clear" w:color="auto" w:fill="auto"/>
            <w:noWrap/>
          </w:tcPr>
          <w:p w14:paraId="6C78C896"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tcPr>
          <w:p w14:paraId="70B41821"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tcPr>
          <w:p w14:paraId="480E8AB8"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tcPr>
          <w:p w14:paraId="70ECA1DD"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tcPr>
          <w:p w14:paraId="410A8024"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tcPr>
          <w:p w14:paraId="4AE2AB6F" w14:textId="77777777" w:rsidR="000F6088" w:rsidRPr="00E4706B" w:rsidRDefault="00C46607" w:rsidP="001A1784">
            <w:pPr>
              <w:pStyle w:val="TableCentered"/>
              <w:rPr>
                <w:lang w:val="en-GB"/>
              </w:rPr>
            </w:pPr>
            <w:r w:rsidRPr="00E4706B">
              <w:rPr>
                <w:lang w:val="en-GB"/>
              </w:rPr>
              <w:t> </w:t>
            </w:r>
          </w:p>
        </w:tc>
      </w:tr>
      <w:tr w:rsidR="00833AF0" w:rsidRPr="00E4706B" w14:paraId="224DF18D" w14:textId="77777777" w:rsidTr="00BB69C9">
        <w:trPr>
          <w:trHeight w:val="300"/>
        </w:trPr>
        <w:tc>
          <w:tcPr>
            <w:tcW w:w="1908" w:type="dxa"/>
            <w:shd w:val="clear" w:color="auto" w:fill="auto"/>
          </w:tcPr>
          <w:p w14:paraId="11A166D1" w14:textId="77777777" w:rsidR="000F6088" w:rsidRPr="00E4706B" w:rsidRDefault="00C46607" w:rsidP="00C8413F">
            <w:pPr>
              <w:pStyle w:val="TableNormal0"/>
              <w:rPr>
                <w:lang w:val="en-GB"/>
              </w:rPr>
            </w:pPr>
            <w:r w:rsidRPr="00E4706B">
              <w:rPr>
                <w:lang w:val="en-GB"/>
              </w:rPr>
              <w:t>OSO#11</w:t>
            </w:r>
          </w:p>
        </w:tc>
        <w:tc>
          <w:tcPr>
            <w:tcW w:w="3762" w:type="dxa"/>
            <w:shd w:val="clear" w:color="auto" w:fill="auto"/>
          </w:tcPr>
          <w:p w14:paraId="77F2198B" w14:textId="77777777" w:rsidR="000F6088" w:rsidRPr="00E4706B" w:rsidRDefault="00C46607" w:rsidP="00C8413F">
            <w:pPr>
              <w:pStyle w:val="TableNormal0"/>
              <w:rPr>
                <w:lang w:val="en-GB"/>
              </w:rPr>
            </w:pPr>
            <w:r w:rsidRPr="00E4706B">
              <w:rPr>
                <w:lang w:val="en-GB"/>
              </w:rPr>
              <w:t>Procedures are in-place to handle the deterioration of external systems supporting UAS operations</w:t>
            </w:r>
          </w:p>
        </w:tc>
        <w:tc>
          <w:tcPr>
            <w:tcW w:w="567" w:type="dxa"/>
            <w:shd w:val="clear" w:color="auto" w:fill="auto"/>
            <w:noWrap/>
          </w:tcPr>
          <w:p w14:paraId="1DCADD7D"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tcPr>
          <w:p w14:paraId="0A9FBEC8"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tcPr>
          <w:p w14:paraId="2D66C53D"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tcPr>
          <w:p w14:paraId="5AA9930B"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tcPr>
          <w:p w14:paraId="367AFDB0"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tcPr>
          <w:p w14:paraId="276329F9" w14:textId="77777777" w:rsidR="000F6088" w:rsidRPr="00E4706B" w:rsidRDefault="00C46607" w:rsidP="001A1784">
            <w:pPr>
              <w:pStyle w:val="TableCentered"/>
              <w:rPr>
                <w:lang w:val="en-GB"/>
              </w:rPr>
            </w:pPr>
            <w:r w:rsidRPr="00E4706B">
              <w:rPr>
                <w:lang w:val="en-GB"/>
              </w:rPr>
              <w:t>H</w:t>
            </w:r>
          </w:p>
        </w:tc>
      </w:tr>
      <w:tr w:rsidR="00833AF0" w:rsidRPr="00E4706B" w14:paraId="3C052440" w14:textId="77777777" w:rsidTr="00BB69C9">
        <w:trPr>
          <w:trHeight w:val="300"/>
        </w:trPr>
        <w:tc>
          <w:tcPr>
            <w:tcW w:w="1908" w:type="dxa"/>
            <w:shd w:val="clear" w:color="auto" w:fill="auto"/>
          </w:tcPr>
          <w:p w14:paraId="23387BA0" w14:textId="77777777" w:rsidR="000F6088" w:rsidRPr="00E4706B" w:rsidRDefault="00C46607" w:rsidP="00C8413F">
            <w:pPr>
              <w:pStyle w:val="TableNormal0"/>
              <w:rPr>
                <w:lang w:val="en-GB"/>
              </w:rPr>
            </w:pPr>
            <w:r w:rsidRPr="00E4706B">
              <w:rPr>
                <w:lang w:val="en-GB"/>
              </w:rPr>
              <w:t>OSO#12</w:t>
            </w:r>
          </w:p>
        </w:tc>
        <w:tc>
          <w:tcPr>
            <w:tcW w:w="3762" w:type="dxa"/>
            <w:shd w:val="clear" w:color="auto" w:fill="auto"/>
          </w:tcPr>
          <w:p w14:paraId="48EB74F4" w14:textId="77777777" w:rsidR="000F6088" w:rsidRPr="00E4706B" w:rsidRDefault="00C46607" w:rsidP="00C8413F">
            <w:pPr>
              <w:pStyle w:val="TableNormal0"/>
              <w:rPr>
                <w:lang w:val="en-GB"/>
              </w:rPr>
            </w:pPr>
            <w:r w:rsidRPr="00E4706B">
              <w:rPr>
                <w:lang w:val="en-GB"/>
              </w:rPr>
              <w:t>The UAS is designed to manage the deterioration of external systems supporting UAS operations</w:t>
            </w:r>
          </w:p>
        </w:tc>
        <w:tc>
          <w:tcPr>
            <w:tcW w:w="567" w:type="dxa"/>
            <w:shd w:val="clear" w:color="auto" w:fill="auto"/>
            <w:noWrap/>
          </w:tcPr>
          <w:p w14:paraId="0BF28797"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tcPr>
          <w:p w14:paraId="72486240"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tcPr>
          <w:p w14:paraId="5DEE2C81"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tcPr>
          <w:p w14:paraId="152E496D"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tcPr>
          <w:p w14:paraId="2BC3980A"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tcPr>
          <w:p w14:paraId="09AC8F61" w14:textId="77777777" w:rsidR="000F6088" w:rsidRPr="00E4706B" w:rsidRDefault="00C46607" w:rsidP="001A1784">
            <w:pPr>
              <w:pStyle w:val="TableCentered"/>
              <w:rPr>
                <w:lang w:val="en-GB"/>
              </w:rPr>
            </w:pPr>
            <w:r w:rsidRPr="00E4706B">
              <w:rPr>
                <w:lang w:val="en-GB"/>
              </w:rPr>
              <w:t>H</w:t>
            </w:r>
          </w:p>
        </w:tc>
      </w:tr>
      <w:tr w:rsidR="00833AF0" w:rsidRPr="00E4706B" w14:paraId="44FCC308" w14:textId="77777777" w:rsidTr="00BB69C9">
        <w:trPr>
          <w:trHeight w:val="300"/>
        </w:trPr>
        <w:tc>
          <w:tcPr>
            <w:tcW w:w="1908" w:type="dxa"/>
            <w:shd w:val="clear" w:color="auto" w:fill="auto"/>
          </w:tcPr>
          <w:p w14:paraId="2C4C84F1" w14:textId="77777777" w:rsidR="000F6088" w:rsidRPr="00E4706B" w:rsidRDefault="00C46607" w:rsidP="00C8413F">
            <w:pPr>
              <w:pStyle w:val="TableNormal0"/>
              <w:rPr>
                <w:lang w:val="en-GB"/>
              </w:rPr>
            </w:pPr>
            <w:r w:rsidRPr="00E4706B">
              <w:rPr>
                <w:lang w:val="en-GB"/>
              </w:rPr>
              <w:t>OSO#13</w:t>
            </w:r>
          </w:p>
        </w:tc>
        <w:tc>
          <w:tcPr>
            <w:tcW w:w="3762" w:type="dxa"/>
            <w:shd w:val="clear" w:color="auto" w:fill="auto"/>
          </w:tcPr>
          <w:p w14:paraId="0E94D54A" w14:textId="77777777" w:rsidR="000F6088" w:rsidRPr="00E4706B" w:rsidRDefault="00C46607" w:rsidP="00C8413F">
            <w:pPr>
              <w:pStyle w:val="TableNormal0"/>
              <w:rPr>
                <w:lang w:val="en-GB"/>
              </w:rPr>
            </w:pPr>
            <w:r w:rsidRPr="00E4706B">
              <w:rPr>
                <w:lang w:val="en-GB"/>
              </w:rPr>
              <w:t>External services supporting UAS operations are adequate for the operation</w:t>
            </w:r>
          </w:p>
        </w:tc>
        <w:tc>
          <w:tcPr>
            <w:tcW w:w="567" w:type="dxa"/>
            <w:shd w:val="clear" w:color="auto" w:fill="auto"/>
            <w:noWrap/>
          </w:tcPr>
          <w:p w14:paraId="7EC73326"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tcPr>
          <w:p w14:paraId="3B022CA5"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tcPr>
          <w:p w14:paraId="5D7788E3"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tcPr>
          <w:p w14:paraId="4DCB493A"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tcPr>
          <w:p w14:paraId="0AC50AF8"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tcPr>
          <w:p w14:paraId="444277DA" w14:textId="77777777" w:rsidR="000F6088" w:rsidRPr="00E4706B" w:rsidRDefault="00C46607" w:rsidP="001A1784">
            <w:pPr>
              <w:pStyle w:val="TableCentered"/>
              <w:rPr>
                <w:lang w:val="en-GB"/>
              </w:rPr>
            </w:pPr>
            <w:r w:rsidRPr="00E4706B">
              <w:rPr>
                <w:lang w:val="en-GB"/>
              </w:rPr>
              <w:t>H</w:t>
            </w:r>
          </w:p>
        </w:tc>
      </w:tr>
      <w:tr w:rsidR="00833AF0" w:rsidRPr="00E4706B" w14:paraId="4051ADD9" w14:textId="77777777" w:rsidTr="00BB69C9">
        <w:trPr>
          <w:trHeight w:val="35"/>
        </w:trPr>
        <w:tc>
          <w:tcPr>
            <w:tcW w:w="1908" w:type="dxa"/>
            <w:shd w:val="clear" w:color="auto" w:fill="auto"/>
          </w:tcPr>
          <w:p w14:paraId="2FD2E5C5" w14:textId="77777777" w:rsidR="000F6088" w:rsidRPr="00E4706B" w:rsidRDefault="000F6088" w:rsidP="001A1784">
            <w:pPr>
              <w:pStyle w:val="TableHead"/>
              <w:rPr>
                <w:lang w:val="en-GB"/>
              </w:rPr>
            </w:pPr>
          </w:p>
        </w:tc>
        <w:tc>
          <w:tcPr>
            <w:tcW w:w="3762" w:type="dxa"/>
            <w:shd w:val="clear" w:color="auto" w:fill="auto"/>
            <w:hideMark/>
          </w:tcPr>
          <w:p w14:paraId="48C58491" w14:textId="77777777" w:rsidR="000F6088" w:rsidRPr="00977936" w:rsidRDefault="00C46607" w:rsidP="00977936">
            <w:pPr>
              <w:pStyle w:val="TableNormal0"/>
              <w:rPr>
                <w:rStyle w:val="Bold"/>
                <w:rFonts w:ascii="Open Sans ExtraBold" w:hAnsi="Open Sans ExtraBold" w:cs="Open Sans ExtraBold"/>
                <w:bCs/>
                <w:sz w:val="18"/>
                <w:szCs w:val="22"/>
              </w:rPr>
            </w:pPr>
            <w:r w:rsidRPr="00977936">
              <w:rPr>
                <w:rStyle w:val="Bold"/>
                <w:rFonts w:ascii="Open Sans ExtraBold" w:hAnsi="Open Sans ExtraBold" w:cs="Open Sans ExtraBold"/>
                <w:bCs/>
                <w:sz w:val="18"/>
                <w:szCs w:val="22"/>
              </w:rPr>
              <w:t>Human error</w:t>
            </w:r>
          </w:p>
        </w:tc>
        <w:tc>
          <w:tcPr>
            <w:tcW w:w="567" w:type="dxa"/>
            <w:shd w:val="clear" w:color="auto" w:fill="auto"/>
            <w:noWrap/>
            <w:hideMark/>
          </w:tcPr>
          <w:p w14:paraId="5C7B8BE3"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0AB25BCF"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7778CD97"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70741F4D"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31E1BA25"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3BAEE9F2" w14:textId="77777777" w:rsidR="000F6088" w:rsidRPr="00E4706B" w:rsidRDefault="00C46607" w:rsidP="001A1784">
            <w:pPr>
              <w:pStyle w:val="TableCentered"/>
              <w:rPr>
                <w:lang w:val="en-GB"/>
              </w:rPr>
            </w:pPr>
            <w:r w:rsidRPr="00E4706B">
              <w:rPr>
                <w:lang w:val="en-GB"/>
              </w:rPr>
              <w:t> </w:t>
            </w:r>
          </w:p>
        </w:tc>
      </w:tr>
      <w:tr w:rsidR="00833AF0" w:rsidRPr="00E4706B" w14:paraId="51B9000E" w14:textId="77777777" w:rsidTr="00BB69C9">
        <w:trPr>
          <w:trHeight w:val="35"/>
        </w:trPr>
        <w:tc>
          <w:tcPr>
            <w:tcW w:w="1908" w:type="dxa"/>
            <w:shd w:val="clear" w:color="auto" w:fill="auto"/>
          </w:tcPr>
          <w:p w14:paraId="18873BDF" w14:textId="77777777" w:rsidR="000F6088" w:rsidRPr="00E4706B" w:rsidRDefault="00C46607" w:rsidP="00C8413F">
            <w:pPr>
              <w:pStyle w:val="TableNormal0"/>
              <w:rPr>
                <w:lang w:val="en-GB"/>
              </w:rPr>
            </w:pPr>
            <w:r w:rsidRPr="00E4706B">
              <w:rPr>
                <w:lang w:val="en-GB"/>
              </w:rPr>
              <w:t>OSO#14</w:t>
            </w:r>
          </w:p>
        </w:tc>
        <w:tc>
          <w:tcPr>
            <w:tcW w:w="3762" w:type="dxa"/>
            <w:shd w:val="clear" w:color="auto" w:fill="auto"/>
            <w:hideMark/>
          </w:tcPr>
          <w:p w14:paraId="17108BEB" w14:textId="77777777" w:rsidR="000F6088" w:rsidRPr="00E4706B" w:rsidRDefault="00C46607" w:rsidP="00C8413F">
            <w:pPr>
              <w:pStyle w:val="TableNormal0"/>
              <w:rPr>
                <w:lang w:val="en-GB"/>
              </w:rPr>
            </w:pPr>
            <w:r w:rsidRPr="00E4706B">
              <w:rPr>
                <w:lang w:val="en-GB"/>
              </w:rPr>
              <w:t>Operational procedures are defined, validated and adhered to</w:t>
            </w:r>
          </w:p>
        </w:tc>
        <w:tc>
          <w:tcPr>
            <w:tcW w:w="567" w:type="dxa"/>
            <w:shd w:val="clear" w:color="auto" w:fill="auto"/>
            <w:noWrap/>
            <w:hideMark/>
          </w:tcPr>
          <w:p w14:paraId="70D468CC"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1FC53D51"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6CCE12C8"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38B37200"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572940D7"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64A965F3" w14:textId="77777777" w:rsidR="000F6088" w:rsidRPr="00E4706B" w:rsidRDefault="00C46607" w:rsidP="001A1784">
            <w:pPr>
              <w:pStyle w:val="TableCentered"/>
              <w:rPr>
                <w:lang w:val="en-GB"/>
              </w:rPr>
            </w:pPr>
            <w:r w:rsidRPr="00E4706B">
              <w:rPr>
                <w:lang w:val="en-GB"/>
              </w:rPr>
              <w:t>H</w:t>
            </w:r>
          </w:p>
        </w:tc>
      </w:tr>
      <w:tr w:rsidR="00833AF0" w:rsidRPr="00E4706B" w14:paraId="671C71BB" w14:textId="77777777" w:rsidTr="00BB69C9">
        <w:trPr>
          <w:trHeight w:val="35"/>
        </w:trPr>
        <w:tc>
          <w:tcPr>
            <w:tcW w:w="1908" w:type="dxa"/>
            <w:shd w:val="clear" w:color="auto" w:fill="auto"/>
          </w:tcPr>
          <w:p w14:paraId="4143FEB0" w14:textId="77777777" w:rsidR="000F6088" w:rsidRPr="00E4706B" w:rsidRDefault="00C46607" w:rsidP="00C8413F">
            <w:pPr>
              <w:pStyle w:val="TableNormal0"/>
              <w:rPr>
                <w:lang w:val="en-GB"/>
              </w:rPr>
            </w:pPr>
            <w:r w:rsidRPr="00E4706B">
              <w:rPr>
                <w:lang w:val="en-GB"/>
              </w:rPr>
              <w:t>OSO#15</w:t>
            </w:r>
          </w:p>
        </w:tc>
        <w:tc>
          <w:tcPr>
            <w:tcW w:w="3762" w:type="dxa"/>
            <w:shd w:val="clear" w:color="auto" w:fill="auto"/>
            <w:hideMark/>
          </w:tcPr>
          <w:p w14:paraId="688E8B77" w14:textId="77777777" w:rsidR="000F6088" w:rsidRPr="00E4706B" w:rsidRDefault="00C46607" w:rsidP="00C8413F">
            <w:pPr>
              <w:pStyle w:val="TableNormal0"/>
              <w:rPr>
                <w:lang w:val="en-GB"/>
              </w:rPr>
            </w:pPr>
            <w:r w:rsidRPr="00E4706B">
              <w:rPr>
                <w:lang w:val="en-GB"/>
              </w:rPr>
              <w:t>Remote crew trained and current and able to control the abnormal situation</w:t>
            </w:r>
          </w:p>
        </w:tc>
        <w:tc>
          <w:tcPr>
            <w:tcW w:w="567" w:type="dxa"/>
            <w:shd w:val="clear" w:color="auto" w:fill="auto"/>
            <w:noWrap/>
            <w:hideMark/>
          </w:tcPr>
          <w:p w14:paraId="3F8932CA"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0D6E5211"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5C4F121E"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6076EEB9"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4DB129A4"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20974AC7" w14:textId="77777777" w:rsidR="000F6088" w:rsidRPr="00E4706B" w:rsidRDefault="00C46607" w:rsidP="001A1784">
            <w:pPr>
              <w:pStyle w:val="TableCentered"/>
              <w:rPr>
                <w:lang w:val="en-GB"/>
              </w:rPr>
            </w:pPr>
            <w:r w:rsidRPr="00E4706B">
              <w:rPr>
                <w:lang w:val="en-GB"/>
              </w:rPr>
              <w:t>H</w:t>
            </w:r>
          </w:p>
        </w:tc>
      </w:tr>
      <w:tr w:rsidR="00833AF0" w:rsidRPr="00E4706B" w14:paraId="14177C60" w14:textId="77777777" w:rsidTr="00BB69C9">
        <w:trPr>
          <w:trHeight w:val="35"/>
        </w:trPr>
        <w:tc>
          <w:tcPr>
            <w:tcW w:w="1908" w:type="dxa"/>
            <w:shd w:val="clear" w:color="auto" w:fill="auto"/>
          </w:tcPr>
          <w:p w14:paraId="4944110A" w14:textId="77777777" w:rsidR="000F6088" w:rsidRPr="00E4706B" w:rsidRDefault="00C46607" w:rsidP="00C8413F">
            <w:pPr>
              <w:pStyle w:val="TableNormal0"/>
              <w:rPr>
                <w:lang w:val="en-GB"/>
              </w:rPr>
            </w:pPr>
            <w:r w:rsidRPr="00E4706B">
              <w:rPr>
                <w:lang w:val="en-GB"/>
              </w:rPr>
              <w:t>OSO#16</w:t>
            </w:r>
          </w:p>
        </w:tc>
        <w:tc>
          <w:tcPr>
            <w:tcW w:w="3762" w:type="dxa"/>
            <w:shd w:val="clear" w:color="auto" w:fill="auto"/>
            <w:hideMark/>
          </w:tcPr>
          <w:p w14:paraId="534E7B02" w14:textId="77777777" w:rsidR="000F6088" w:rsidRPr="00E4706B" w:rsidRDefault="00C46607" w:rsidP="00C8413F">
            <w:pPr>
              <w:pStyle w:val="TableNormal0"/>
              <w:rPr>
                <w:lang w:val="en-GB"/>
              </w:rPr>
            </w:pPr>
            <w:r w:rsidRPr="00E4706B">
              <w:rPr>
                <w:lang w:val="en-GB"/>
              </w:rPr>
              <w:t>Multi-crew coordination</w:t>
            </w:r>
          </w:p>
        </w:tc>
        <w:tc>
          <w:tcPr>
            <w:tcW w:w="567" w:type="dxa"/>
            <w:shd w:val="clear" w:color="auto" w:fill="auto"/>
            <w:noWrap/>
            <w:hideMark/>
          </w:tcPr>
          <w:p w14:paraId="04D1D56B"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00F52D9C"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58E374F0"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290A0F08"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01EF5DCF"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56EE6EA4" w14:textId="77777777" w:rsidR="000F6088" w:rsidRPr="00E4706B" w:rsidRDefault="00C46607" w:rsidP="001A1784">
            <w:pPr>
              <w:pStyle w:val="TableCentered"/>
              <w:rPr>
                <w:lang w:val="en-GB"/>
              </w:rPr>
            </w:pPr>
            <w:r w:rsidRPr="00E4706B">
              <w:rPr>
                <w:lang w:val="en-GB"/>
              </w:rPr>
              <w:t>H</w:t>
            </w:r>
          </w:p>
        </w:tc>
      </w:tr>
      <w:tr w:rsidR="00833AF0" w:rsidRPr="00E4706B" w14:paraId="6E19597D" w14:textId="77777777" w:rsidTr="00BB69C9">
        <w:trPr>
          <w:trHeight w:val="35"/>
        </w:trPr>
        <w:tc>
          <w:tcPr>
            <w:tcW w:w="1908" w:type="dxa"/>
            <w:shd w:val="clear" w:color="auto" w:fill="auto"/>
          </w:tcPr>
          <w:p w14:paraId="640B1D7B" w14:textId="77777777" w:rsidR="000F6088" w:rsidRPr="00E4706B" w:rsidRDefault="00C46607" w:rsidP="00C8413F">
            <w:pPr>
              <w:pStyle w:val="TableNormal0"/>
              <w:rPr>
                <w:lang w:val="en-GB"/>
              </w:rPr>
            </w:pPr>
            <w:r w:rsidRPr="00E4706B">
              <w:rPr>
                <w:lang w:val="en-GB"/>
              </w:rPr>
              <w:t>OSO#17</w:t>
            </w:r>
          </w:p>
        </w:tc>
        <w:tc>
          <w:tcPr>
            <w:tcW w:w="3762" w:type="dxa"/>
            <w:shd w:val="clear" w:color="auto" w:fill="auto"/>
            <w:hideMark/>
          </w:tcPr>
          <w:p w14:paraId="1976D0C7" w14:textId="77777777" w:rsidR="000F6088" w:rsidRPr="00E4706B" w:rsidRDefault="00C46607" w:rsidP="00C8413F">
            <w:pPr>
              <w:pStyle w:val="TableNormal0"/>
              <w:rPr>
                <w:lang w:val="en-GB"/>
              </w:rPr>
            </w:pPr>
            <w:r w:rsidRPr="00E4706B">
              <w:rPr>
                <w:lang w:val="en-GB"/>
              </w:rPr>
              <w:t>Remote crew is fit to operate</w:t>
            </w:r>
          </w:p>
        </w:tc>
        <w:tc>
          <w:tcPr>
            <w:tcW w:w="567" w:type="dxa"/>
            <w:shd w:val="clear" w:color="auto" w:fill="auto"/>
            <w:noWrap/>
            <w:hideMark/>
          </w:tcPr>
          <w:p w14:paraId="7E3414A4"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2F08DA2E"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01A6E145"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7A1CBD46"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3B9622E3"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09C5389B" w14:textId="77777777" w:rsidR="000F6088" w:rsidRPr="00E4706B" w:rsidRDefault="00C46607" w:rsidP="001A1784">
            <w:pPr>
              <w:pStyle w:val="TableCentered"/>
              <w:rPr>
                <w:lang w:val="en-GB"/>
              </w:rPr>
            </w:pPr>
            <w:r w:rsidRPr="00E4706B">
              <w:rPr>
                <w:lang w:val="en-GB"/>
              </w:rPr>
              <w:t>H</w:t>
            </w:r>
          </w:p>
        </w:tc>
      </w:tr>
      <w:tr w:rsidR="00833AF0" w:rsidRPr="00E4706B" w14:paraId="2B267DC7" w14:textId="77777777" w:rsidTr="00BB69C9">
        <w:trPr>
          <w:trHeight w:val="35"/>
        </w:trPr>
        <w:tc>
          <w:tcPr>
            <w:tcW w:w="1908" w:type="dxa"/>
            <w:shd w:val="clear" w:color="auto" w:fill="auto"/>
          </w:tcPr>
          <w:p w14:paraId="5D8AFFAD" w14:textId="77777777" w:rsidR="000F6088" w:rsidRPr="00E4706B" w:rsidRDefault="00C46607" w:rsidP="00C8413F">
            <w:pPr>
              <w:pStyle w:val="TableNormal0"/>
              <w:rPr>
                <w:lang w:val="en-GB"/>
              </w:rPr>
            </w:pPr>
            <w:r w:rsidRPr="00E4706B">
              <w:rPr>
                <w:lang w:val="en-GB"/>
              </w:rPr>
              <w:t>OSO#18</w:t>
            </w:r>
          </w:p>
        </w:tc>
        <w:tc>
          <w:tcPr>
            <w:tcW w:w="3762" w:type="dxa"/>
            <w:shd w:val="clear" w:color="auto" w:fill="auto"/>
            <w:hideMark/>
          </w:tcPr>
          <w:p w14:paraId="387F8603" w14:textId="77777777" w:rsidR="001A1784" w:rsidRPr="00E4706B" w:rsidRDefault="00C46607" w:rsidP="00C8413F">
            <w:pPr>
              <w:pStyle w:val="TableNormal0"/>
              <w:rPr>
                <w:lang w:val="en-GB"/>
              </w:rPr>
            </w:pPr>
            <w:r w:rsidRPr="00E4706B">
              <w:rPr>
                <w:lang w:val="en-GB"/>
              </w:rPr>
              <w:t>Automatic protection of the flight envelope from human error</w:t>
            </w:r>
          </w:p>
        </w:tc>
        <w:tc>
          <w:tcPr>
            <w:tcW w:w="567" w:type="dxa"/>
            <w:shd w:val="clear" w:color="auto" w:fill="auto"/>
            <w:noWrap/>
            <w:hideMark/>
          </w:tcPr>
          <w:p w14:paraId="0F44E5BA"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612DD2BB"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35FA38AF"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5B5D68DD"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298CD794"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1B3714D2" w14:textId="77777777" w:rsidR="000F6088" w:rsidRPr="00E4706B" w:rsidRDefault="00C46607" w:rsidP="001A1784">
            <w:pPr>
              <w:pStyle w:val="TableCentered"/>
              <w:rPr>
                <w:lang w:val="en-GB"/>
              </w:rPr>
            </w:pPr>
            <w:r w:rsidRPr="00E4706B">
              <w:rPr>
                <w:lang w:val="en-GB"/>
              </w:rPr>
              <w:t>H</w:t>
            </w:r>
          </w:p>
        </w:tc>
      </w:tr>
      <w:tr w:rsidR="00833AF0" w:rsidRPr="00E4706B" w14:paraId="157B5306" w14:textId="77777777" w:rsidTr="00BB69C9">
        <w:trPr>
          <w:trHeight w:val="35"/>
        </w:trPr>
        <w:tc>
          <w:tcPr>
            <w:tcW w:w="1908" w:type="dxa"/>
            <w:shd w:val="clear" w:color="auto" w:fill="auto"/>
          </w:tcPr>
          <w:p w14:paraId="7EB40BB0" w14:textId="77777777" w:rsidR="000F6088" w:rsidRPr="00E4706B" w:rsidRDefault="00C46607" w:rsidP="00C8413F">
            <w:pPr>
              <w:pStyle w:val="TableNormal0"/>
              <w:rPr>
                <w:lang w:val="en-GB"/>
              </w:rPr>
            </w:pPr>
            <w:r w:rsidRPr="00E4706B">
              <w:rPr>
                <w:lang w:val="en-GB"/>
              </w:rPr>
              <w:t>OSO#19</w:t>
            </w:r>
          </w:p>
        </w:tc>
        <w:tc>
          <w:tcPr>
            <w:tcW w:w="3762" w:type="dxa"/>
            <w:shd w:val="clear" w:color="auto" w:fill="auto"/>
            <w:hideMark/>
          </w:tcPr>
          <w:p w14:paraId="5C315B51" w14:textId="77777777" w:rsidR="000F6088" w:rsidRPr="00E4706B" w:rsidRDefault="00C46607" w:rsidP="00C8413F">
            <w:pPr>
              <w:pStyle w:val="TableNormal0"/>
              <w:rPr>
                <w:lang w:val="en-GB"/>
              </w:rPr>
            </w:pPr>
            <w:r w:rsidRPr="00E4706B">
              <w:rPr>
                <w:lang w:val="en-GB"/>
              </w:rPr>
              <w:t>Safe recovery from human error</w:t>
            </w:r>
          </w:p>
        </w:tc>
        <w:tc>
          <w:tcPr>
            <w:tcW w:w="567" w:type="dxa"/>
            <w:shd w:val="clear" w:color="auto" w:fill="auto"/>
            <w:noWrap/>
            <w:hideMark/>
          </w:tcPr>
          <w:p w14:paraId="6C892058"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63AABBB7"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27F03D1D"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46654F03"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3794F8E3"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691CEB4A" w14:textId="77777777" w:rsidR="000F6088" w:rsidRPr="00E4706B" w:rsidRDefault="00C46607" w:rsidP="001A1784">
            <w:pPr>
              <w:pStyle w:val="TableCentered"/>
              <w:rPr>
                <w:lang w:val="en-GB"/>
              </w:rPr>
            </w:pPr>
            <w:r w:rsidRPr="00E4706B">
              <w:rPr>
                <w:lang w:val="en-GB"/>
              </w:rPr>
              <w:t>H</w:t>
            </w:r>
          </w:p>
        </w:tc>
      </w:tr>
      <w:tr w:rsidR="00833AF0" w:rsidRPr="00E4706B" w14:paraId="75243EEC" w14:textId="77777777" w:rsidTr="00BB69C9">
        <w:trPr>
          <w:trHeight w:val="600"/>
        </w:trPr>
        <w:tc>
          <w:tcPr>
            <w:tcW w:w="1908" w:type="dxa"/>
            <w:shd w:val="clear" w:color="auto" w:fill="auto"/>
          </w:tcPr>
          <w:p w14:paraId="372CB830" w14:textId="77777777" w:rsidR="000F6088" w:rsidRPr="00E4706B" w:rsidRDefault="00C46607" w:rsidP="00C8413F">
            <w:pPr>
              <w:pStyle w:val="TableNormal0"/>
              <w:rPr>
                <w:lang w:val="en-GB"/>
              </w:rPr>
            </w:pPr>
            <w:r w:rsidRPr="00E4706B">
              <w:rPr>
                <w:lang w:val="en-GB"/>
              </w:rPr>
              <w:t>OSO#20</w:t>
            </w:r>
          </w:p>
        </w:tc>
        <w:tc>
          <w:tcPr>
            <w:tcW w:w="3762" w:type="dxa"/>
            <w:shd w:val="clear" w:color="auto" w:fill="auto"/>
            <w:hideMark/>
          </w:tcPr>
          <w:p w14:paraId="49A2ED51" w14:textId="77777777" w:rsidR="000F6088" w:rsidRPr="00E4706B" w:rsidRDefault="00C46607" w:rsidP="00C8413F">
            <w:pPr>
              <w:pStyle w:val="TableNormal0"/>
              <w:rPr>
                <w:lang w:val="en-GB"/>
              </w:rPr>
            </w:pPr>
            <w:r w:rsidRPr="00E4706B">
              <w:rPr>
                <w:lang w:val="en-GB"/>
              </w:rPr>
              <w:t>A human factors evaluation has been performed and the human machine interface (HMI) found appropriate for the mission</w:t>
            </w:r>
          </w:p>
        </w:tc>
        <w:tc>
          <w:tcPr>
            <w:tcW w:w="567" w:type="dxa"/>
            <w:shd w:val="clear" w:color="auto" w:fill="auto"/>
            <w:noWrap/>
            <w:hideMark/>
          </w:tcPr>
          <w:p w14:paraId="0A771B24"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1658D7F9"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69621F28"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7452281B"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0ED98734"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4A247EE0" w14:textId="77777777" w:rsidR="000F6088" w:rsidRPr="00E4706B" w:rsidRDefault="00C46607" w:rsidP="001A1784">
            <w:pPr>
              <w:pStyle w:val="TableCentered"/>
              <w:rPr>
                <w:lang w:val="en-GB"/>
              </w:rPr>
            </w:pPr>
            <w:r w:rsidRPr="00E4706B">
              <w:rPr>
                <w:lang w:val="en-GB"/>
              </w:rPr>
              <w:t>H</w:t>
            </w:r>
          </w:p>
        </w:tc>
      </w:tr>
      <w:tr w:rsidR="00833AF0" w:rsidRPr="00E4706B" w14:paraId="10CEDC88" w14:textId="77777777" w:rsidTr="00BB69C9">
        <w:trPr>
          <w:trHeight w:val="35"/>
        </w:trPr>
        <w:tc>
          <w:tcPr>
            <w:tcW w:w="1908" w:type="dxa"/>
            <w:shd w:val="clear" w:color="auto" w:fill="auto"/>
          </w:tcPr>
          <w:p w14:paraId="0A8EE4FD" w14:textId="77777777" w:rsidR="000F6088" w:rsidRPr="00E4706B" w:rsidRDefault="000F6088" w:rsidP="001A1784">
            <w:pPr>
              <w:pStyle w:val="TableHead"/>
              <w:rPr>
                <w:lang w:val="en-GB"/>
              </w:rPr>
            </w:pPr>
          </w:p>
        </w:tc>
        <w:tc>
          <w:tcPr>
            <w:tcW w:w="3762" w:type="dxa"/>
            <w:shd w:val="clear" w:color="auto" w:fill="auto"/>
            <w:hideMark/>
          </w:tcPr>
          <w:p w14:paraId="26F37E20" w14:textId="77777777" w:rsidR="000F6088" w:rsidRPr="00977936" w:rsidRDefault="00C46607" w:rsidP="00977936">
            <w:pPr>
              <w:pStyle w:val="TableNormal0"/>
              <w:rPr>
                <w:rStyle w:val="Bold"/>
                <w:rFonts w:ascii="Open Sans ExtraBold" w:hAnsi="Open Sans ExtraBold" w:cs="Open Sans ExtraBold"/>
                <w:bCs/>
                <w:sz w:val="18"/>
                <w:szCs w:val="22"/>
              </w:rPr>
            </w:pPr>
            <w:r w:rsidRPr="00977936">
              <w:rPr>
                <w:rStyle w:val="Bold"/>
                <w:rFonts w:ascii="Open Sans ExtraBold" w:hAnsi="Open Sans ExtraBold" w:cs="Open Sans ExtraBold"/>
                <w:bCs/>
                <w:sz w:val="18"/>
                <w:szCs w:val="22"/>
              </w:rPr>
              <w:t>Adverse operating conditions</w:t>
            </w:r>
          </w:p>
        </w:tc>
        <w:tc>
          <w:tcPr>
            <w:tcW w:w="567" w:type="dxa"/>
            <w:shd w:val="clear" w:color="auto" w:fill="auto"/>
            <w:noWrap/>
            <w:hideMark/>
          </w:tcPr>
          <w:p w14:paraId="663A5EA6"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684DFC04"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12CA0D02"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6C61BA40"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7C330FC0" w14:textId="77777777" w:rsidR="000F6088" w:rsidRPr="00E4706B" w:rsidRDefault="00C46607" w:rsidP="001A1784">
            <w:pPr>
              <w:pStyle w:val="TableCentered"/>
              <w:rPr>
                <w:lang w:val="en-GB"/>
              </w:rPr>
            </w:pPr>
            <w:r w:rsidRPr="00E4706B">
              <w:rPr>
                <w:lang w:val="en-GB"/>
              </w:rPr>
              <w:t> </w:t>
            </w:r>
          </w:p>
        </w:tc>
        <w:tc>
          <w:tcPr>
            <w:tcW w:w="567" w:type="dxa"/>
            <w:shd w:val="clear" w:color="auto" w:fill="auto"/>
            <w:noWrap/>
            <w:hideMark/>
          </w:tcPr>
          <w:p w14:paraId="4DF0252C" w14:textId="77777777" w:rsidR="000F6088" w:rsidRPr="00E4706B" w:rsidRDefault="00C46607" w:rsidP="001A1784">
            <w:pPr>
              <w:pStyle w:val="TableCentered"/>
              <w:rPr>
                <w:lang w:val="en-GB"/>
              </w:rPr>
            </w:pPr>
            <w:r w:rsidRPr="00E4706B">
              <w:rPr>
                <w:lang w:val="en-GB"/>
              </w:rPr>
              <w:t> </w:t>
            </w:r>
          </w:p>
        </w:tc>
      </w:tr>
      <w:tr w:rsidR="00833AF0" w:rsidRPr="00E4706B" w14:paraId="11830893" w14:textId="77777777" w:rsidTr="00BB69C9">
        <w:trPr>
          <w:trHeight w:val="35"/>
        </w:trPr>
        <w:tc>
          <w:tcPr>
            <w:tcW w:w="1908" w:type="dxa"/>
            <w:shd w:val="clear" w:color="auto" w:fill="auto"/>
          </w:tcPr>
          <w:p w14:paraId="6AEF152F" w14:textId="77777777" w:rsidR="000F6088" w:rsidRPr="00E4706B" w:rsidRDefault="00C46607" w:rsidP="00C8413F">
            <w:pPr>
              <w:pStyle w:val="TableNormal0"/>
              <w:rPr>
                <w:lang w:val="en-GB"/>
              </w:rPr>
            </w:pPr>
            <w:r w:rsidRPr="00E4706B">
              <w:rPr>
                <w:lang w:val="en-GB"/>
              </w:rPr>
              <w:t>OSO#21</w:t>
            </w:r>
          </w:p>
        </w:tc>
        <w:tc>
          <w:tcPr>
            <w:tcW w:w="3762" w:type="dxa"/>
            <w:shd w:val="clear" w:color="auto" w:fill="auto"/>
            <w:hideMark/>
          </w:tcPr>
          <w:p w14:paraId="710CACB9" w14:textId="77777777" w:rsidR="000F6088" w:rsidRPr="00E4706B" w:rsidRDefault="00C46607" w:rsidP="00C8413F">
            <w:pPr>
              <w:pStyle w:val="TableNormal0"/>
              <w:rPr>
                <w:lang w:val="en-GB"/>
              </w:rPr>
            </w:pPr>
            <w:r w:rsidRPr="00E4706B">
              <w:rPr>
                <w:lang w:val="en-GB"/>
              </w:rPr>
              <w:t>Operational procedures are defined, validated and adhered to</w:t>
            </w:r>
          </w:p>
        </w:tc>
        <w:tc>
          <w:tcPr>
            <w:tcW w:w="567" w:type="dxa"/>
            <w:shd w:val="clear" w:color="auto" w:fill="auto"/>
            <w:noWrap/>
            <w:hideMark/>
          </w:tcPr>
          <w:p w14:paraId="0E4B30C4"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759A96E8"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469C3BF7"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72B54BF8"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30304FBF"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48702688" w14:textId="77777777" w:rsidR="000F6088" w:rsidRPr="00E4706B" w:rsidRDefault="00C46607" w:rsidP="001A1784">
            <w:pPr>
              <w:pStyle w:val="TableCentered"/>
              <w:rPr>
                <w:lang w:val="en-GB"/>
              </w:rPr>
            </w:pPr>
            <w:r w:rsidRPr="00E4706B">
              <w:rPr>
                <w:lang w:val="en-GB"/>
              </w:rPr>
              <w:t>H</w:t>
            </w:r>
          </w:p>
        </w:tc>
      </w:tr>
      <w:tr w:rsidR="00833AF0" w:rsidRPr="00E4706B" w14:paraId="16563E69" w14:textId="77777777" w:rsidTr="00BB69C9">
        <w:trPr>
          <w:trHeight w:val="35"/>
        </w:trPr>
        <w:tc>
          <w:tcPr>
            <w:tcW w:w="1908" w:type="dxa"/>
            <w:shd w:val="clear" w:color="auto" w:fill="auto"/>
          </w:tcPr>
          <w:p w14:paraId="6AECA8B8" w14:textId="77777777" w:rsidR="000F6088" w:rsidRPr="00E4706B" w:rsidRDefault="00C46607" w:rsidP="00C8413F">
            <w:pPr>
              <w:pStyle w:val="TableNormal0"/>
              <w:rPr>
                <w:lang w:val="en-GB"/>
              </w:rPr>
            </w:pPr>
            <w:r w:rsidRPr="00E4706B">
              <w:rPr>
                <w:lang w:val="en-GB"/>
              </w:rPr>
              <w:t>OSO#22</w:t>
            </w:r>
          </w:p>
        </w:tc>
        <w:tc>
          <w:tcPr>
            <w:tcW w:w="3762" w:type="dxa"/>
            <w:shd w:val="clear" w:color="auto" w:fill="auto"/>
            <w:hideMark/>
          </w:tcPr>
          <w:p w14:paraId="14119953" w14:textId="77777777" w:rsidR="000F6088" w:rsidRPr="00E4706B" w:rsidRDefault="00C46607" w:rsidP="00C8413F">
            <w:pPr>
              <w:pStyle w:val="TableNormal0"/>
              <w:rPr>
                <w:lang w:val="en-GB"/>
              </w:rPr>
            </w:pPr>
            <w:r w:rsidRPr="00E4706B">
              <w:rPr>
                <w:lang w:val="en-GB"/>
              </w:rPr>
              <w:t>The remote crew is trained to identify critical environmental conditions and to avoid them</w:t>
            </w:r>
          </w:p>
        </w:tc>
        <w:tc>
          <w:tcPr>
            <w:tcW w:w="567" w:type="dxa"/>
            <w:shd w:val="clear" w:color="auto" w:fill="auto"/>
            <w:noWrap/>
            <w:hideMark/>
          </w:tcPr>
          <w:p w14:paraId="0233D003"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18BFA1D0"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0AAF6E2D"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07227504"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4FEFC490"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3C54A54D" w14:textId="77777777" w:rsidR="000F6088" w:rsidRPr="00E4706B" w:rsidRDefault="00C46607" w:rsidP="001A1784">
            <w:pPr>
              <w:pStyle w:val="TableCentered"/>
              <w:rPr>
                <w:lang w:val="en-GB"/>
              </w:rPr>
            </w:pPr>
            <w:r w:rsidRPr="00E4706B">
              <w:rPr>
                <w:lang w:val="en-GB"/>
              </w:rPr>
              <w:t>H</w:t>
            </w:r>
          </w:p>
        </w:tc>
      </w:tr>
      <w:tr w:rsidR="00833AF0" w:rsidRPr="00E4706B" w14:paraId="07D96C18" w14:textId="77777777" w:rsidTr="00BB69C9">
        <w:trPr>
          <w:trHeight w:val="35"/>
        </w:trPr>
        <w:tc>
          <w:tcPr>
            <w:tcW w:w="1908" w:type="dxa"/>
            <w:shd w:val="clear" w:color="auto" w:fill="auto"/>
          </w:tcPr>
          <w:p w14:paraId="05A507E8" w14:textId="77777777" w:rsidR="000F6088" w:rsidRPr="00E4706B" w:rsidRDefault="00C46607" w:rsidP="00C8413F">
            <w:pPr>
              <w:pStyle w:val="TableNormal0"/>
              <w:rPr>
                <w:lang w:val="en-GB"/>
              </w:rPr>
            </w:pPr>
            <w:r w:rsidRPr="00E4706B">
              <w:rPr>
                <w:lang w:val="en-GB"/>
              </w:rPr>
              <w:lastRenderedPageBreak/>
              <w:t>OSO#23</w:t>
            </w:r>
          </w:p>
        </w:tc>
        <w:tc>
          <w:tcPr>
            <w:tcW w:w="3762" w:type="dxa"/>
            <w:shd w:val="clear" w:color="auto" w:fill="auto"/>
            <w:hideMark/>
          </w:tcPr>
          <w:p w14:paraId="272D06E1" w14:textId="77777777" w:rsidR="000F6088" w:rsidRPr="00E4706B" w:rsidRDefault="00C46607" w:rsidP="00C8413F">
            <w:pPr>
              <w:pStyle w:val="TableNormal0"/>
              <w:rPr>
                <w:lang w:val="en-GB"/>
              </w:rPr>
            </w:pPr>
            <w:r w:rsidRPr="00E4706B">
              <w:rPr>
                <w:lang w:val="en-GB"/>
              </w:rPr>
              <w:t>Environmental conditions for safe operations are defined, measurable and adhered to</w:t>
            </w:r>
          </w:p>
        </w:tc>
        <w:tc>
          <w:tcPr>
            <w:tcW w:w="567" w:type="dxa"/>
            <w:shd w:val="clear" w:color="auto" w:fill="auto"/>
            <w:noWrap/>
            <w:hideMark/>
          </w:tcPr>
          <w:p w14:paraId="056DB70A"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5D13B12E" w14:textId="77777777" w:rsidR="000F6088" w:rsidRPr="00E4706B" w:rsidRDefault="00C46607" w:rsidP="001A1784">
            <w:pPr>
              <w:pStyle w:val="TableCentered"/>
              <w:rPr>
                <w:lang w:val="en-GB"/>
              </w:rPr>
            </w:pPr>
            <w:r w:rsidRPr="00E4706B">
              <w:rPr>
                <w:lang w:val="en-GB"/>
              </w:rPr>
              <w:t>L</w:t>
            </w:r>
          </w:p>
        </w:tc>
        <w:tc>
          <w:tcPr>
            <w:tcW w:w="567" w:type="dxa"/>
            <w:shd w:val="clear" w:color="auto" w:fill="auto"/>
            <w:noWrap/>
            <w:hideMark/>
          </w:tcPr>
          <w:p w14:paraId="5781148A"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0DFDE261"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5FE25A75"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09B535B1" w14:textId="77777777" w:rsidR="000F6088" w:rsidRPr="00E4706B" w:rsidRDefault="00C46607" w:rsidP="001A1784">
            <w:pPr>
              <w:pStyle w:val="TableCentered"/>
              <w:rPr>
                <w:lang w:val="en-GB"/>
              </w:rPr>
            </w:pPr>
            <w:r w:rsidRPr="00E4706B">
              <w:rPr>
                <w:lang w:val="en-GB"/>
              </w:rPr>
              <w:t>H</w:t>
            </w:r>
          </w:p>
        </w:tc>
      </w:tr>
      <w:tr w:rsidR="00833AF0" w:rsidRPr="00E4706B" w14:paraId="5AB9E2A9" w14:textId="77777777" w:rsidTr="00BB69C9">
        <w:trPr>
          <w:trHeight w:val="35"/>
        </w:trPr>
        <w:tc>
          <w:tcPr>
            <w:tcW w:w="1908" w:type="dxa"/>
            <w:shd w:val="clear" w:color="auto" w:fill="auto"/>
          </w:tcPr>
          <w:p w14:paraId="3B148F50" w14:textId="77777777" w:rsidR="000F6088" w:rsidRPr="00E4706B" w:rsidRDefault="00C46607" w:rsidP="00C8413F">
            <w:pPr>
              <w:pStyle w:val="TableNormal0"/>
              <w:rPr>
                <w:lang w:val="en-GB"/>
              </w:rPr>
            </w:pPr>
            <w:r w:rsidRPr="00E4706B">
              <w:rPr>
                <w:lang w:val="en-GB"/>
              </w:rPr>
              <w:t>OSO#24</w:t>
            </w:r>
          </w:p>
        </w:tc>
        <w:tc>
          <w:tcPr>
            <w:tcW w:w="3762" w:type="dxa"/>
            <w:shd w:val="clear" w:color="auto" w:fill="auto"/>
            <w:hideMark/>
          </w:tcPr>
          <w:p w14:paraId="1ECACB8D" w14:textId="77777777" w:rsidR="000F6088" w:rsidRPr="00E4706B" w:rsidRDefault="00C46607" w:rsidP="00C8413F">
            <w:pPr>
              <w:pStyle w:val="TableNormal0"/>
              <w:rPr>
                <w:lang w:val="en-GB"/>
              </w:rPr>
            </w:pPr>
            <w:r w:rsidRPr="00E4706B">
              <w:rPr>
                <w:lang w:val="en-GB"/>
              </w:rPr>
              <w:t>UAS is designed and qualified for adverse environmental conditions</w:t>
            </w:r>
          </w:p>
        </w:tc>
        <w:tc>
          <w:tcPr>
            <w:tcW w:w="567" w:type="dxa"/>
            <w:shd w:val="clear" w:color="auto" w:fill="auto"/>
            <w:noWrap/>
            <w:hideMark/>
          </w:tcPr>
          <w:p w14:paraId="64EFB1BE"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5A82B7D7" w14:textId="77777777" w:rsidR="000F6088" w:rsidRPr="00E4706B" w:rsidRDefault="00C46607" w:rsidP="001A1784">
            <w:pPr>
              <w:pStyle w:val="TableCentered"/>
              <w:rPr>
                <w:lang w:val="en-GB"/>
              </w:rPr>
            </w:pPr>
            <w:r w:rsidRPr="00E4706B">
              <w:rPr>
                <w:lang w:val="en-GB"/>
              </w:rPr>
              <w:t>O</w:t>
            </w:r>
          </w:p>
        </w:tc>
        <w:tc>
          <w:tcPr>
            <w:tcW w:w="567" w:type="dxa"/>
            <w:shd w:val="clear" w:color="auto" w:fill="auto"/>
            <w:noWrap/>
            <w:hideMark/>
          </w:tcPr>
          <w:p w14:paraId="63D38992" w14:textId="77777777" w:rsidR="000F6088" w:rsidRPr="00E4706B" w:rsidRDefault="00C46607" w:rsidP="001A1784">
            <w:pPr>
              <w:pStyle w:val="TableCentered"/>
              <w:rPr>
                <w:lang w:val="en-GB"/>
              </w:rPr>
            </w:pPr>
            <w:r w:rsidRPr="00E4706B">
              <w:rPr>
                <w:lang w:val="en-GB"/>
              </w:rPr>
              <w:t>M</w:t>
            </w:r>
          </w:p>
        </w:tc>
        <w:tc>
          <w:tcPr>
            <w:tcW w:w="567" w:type="dxa"/>
            <w:shd w:val="clear" w:color="auto" w:fill="auto"/>
            <w:noWrap/>
            <w:hideMark/>
          </w:tcPr>
          <w:p w14:paraId="45519768"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662A43CD" w14:textId="77777777" w:rsidR="000F6088" w:rsidRPr="00E4706B" w:rsidRDefault="00C46607" w:rsidP="001A1784">
            <w:pPr>
              <w:pStyle w:val="TableCentered"/>
              <w:rPr>
                <w:lang w:val="en-GB"/>
              </w:rPr>
            </w:pPr>
            <w:r w:rsidRPr="00E4706B">
              <w:rPr>
                <w:lang w:val="en-GB"/>
              </w:rPr>
              <w:t>H</w:t>
            </w:r>
          </w:p>
        </w:tc>
        <w:tc>
          <w:tcPr>
            <w:tcW w:w="567" w:type="dxa"/>
            <w:shd w:val="clear" w:color="auto" w:fill="auto"/>
            <w:noWrap/>
            <w:hideMark/>
          </w:tcPr>
          <w:p w14:paraId="7E77F333" w14:textId="77777777" w:rsidR="000F6088" w:rsidRPr="00E4706B" w:rsidRDefault="00C46607" w:rsidP="001A1784">
            <w:pPr>
              <w:pStyle w:val="TableCentered"/>
              <w:rPr>
                <w:lang w:val="en-GB"/>
              </w:rPr>
            </w:pPr>
            <w:r w:rsidRPr="00E4706B">
              <w:rPr>
                <w:lang w:val="en-GB"/>
              </w:rPr>
              <w:t>H</w:t>
            </w:r>
          </w:p>
        </w:tc>
      </w:tr>
    </w:tbl>
    <w:p w14:paraId="28396668"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w:t>
      </w:r>
      <w:r w:rsidR="001A1784" w:rsidRPr="00537290">
        <w:rPr>
          <w:rStyle w:val="easaCharHead"/>
          <w:rFonts w:ascii="Open Sans" w:hAnsi="Open Sans" w:cs="Open Sans"/>
          <w:b w:val="0"/>
          <w:bCs/>
          <w:lang w:val="en-GB"/>
        </w:rPr>
        <w:t xml:space="preserve"> 6 </w:t>
      </w:r>
      <w:r w:rsidRPr="00537290">
        <w:rPr>
          <w:rStyle w:val="easaCharHead"/>
          <w:rFonts w:ascii="Open Sans" w:hAnsi="Open Sans" w:cs="Open Sans"/>
          <w:b w:val="0"/>
          <w:bCs/>
          <w:lang w:val="en-GB"/>
        </w:rPr>
        <w:t>— Recommended OSOs</w:t>
      </w:r>
    </w:p>
    <w:p w14:paraId="3D1A64AB" w14:textId="548C072E" w:rsidR="000F6088" w:rsidRPr="00E4706B" w:rsidRDefault="00C46607" w:rsidP="00472122">
      <w:pPr>
        <w:pStyle w:val="ListLevel0"/>
        <w:numPr>
          <w:ilvl w:val="2"/>
          <w:numId w:val="61"/>
        </w:numPr>
        <w:rPr>
          <w:lang w:val="en-GB"/>
        </w:rPr>
      </w:pPr>
      <w:r w:rsidRPr="00E4706B">
        <w:rPr>
          <w:lang w:val="en-GB"/>
        </w:rPr>
        <w:t>Step #9 – Adjacent area/airspace considerations</w:t>
      </w:r>
    </w:p>
    <w:p w14:paraId="3894D980" w14:textId="14C07546" w:rsidR="000F6088" w:rsidRPr="00E4706B" w:rsidRDefault="00C46607" w:rsidP="00472122">
      <w:pPr>
        <w:pStyle w:val="ListLevel2"/>
        <w:numPr>
          <w:ilvl w:val="0"/>
          <w:numId w:val="86"/>
        </w:numPr>
        <w:rPr>
          <w:lang w:val="en-GB"/>
        </w:rPr>
      </w:pPr>
      <w:r w:rsidRPr="00E4706B">
        <w:rPr>
          <w:lang w:val="en-GB"/>
        </w:rPr>
        <w:t>The objective of this section is to address the risk posed by a loss of control of the operation, resulting in an infringement of the adjacent areas on the ground and/or adjacent airspace. These areas may vary with different flight phases.</w:t>
      </w:r>
    </w:p>
    <w:p w14:paraId="4168D420" w14:textId="0437466E" w:rsidR="000F6088" w:rsidRPr="00E4706B" w:rsidRDefault="00C46607" w:rsidP="00472122">
      <w:pPr>
        <w:pStyle w:val="ListLevel2"/>
        <w:numPr>
          <w:ilvl w:val="0"/>
          <w:numId w:val="86"/>
        </w:numPr>
        <w:rPr>
          <w:lang w:val="en-GB"/>
        </w:rPr>
      </w:pPr>
      <w:r w:rsidRPr="00E4706B">
        <w:rPr>
          <w:lang w:val="en-GB"/>
        </w:rPr>
        <w:t xml:space="preserve">Safety requirements for </w:t>
      </w:r>
      <w:r w:rsidR="00402E25" w:rsidRPr="00E4706B">
        <w:rPr>
          <w:lang w:val="en-GB"/>
        </w:rPr>
        <w:t xml:space="preserve">‘basic </w:t>
      </w:r>
      <w:r w:rsidRPr="00E4706B">
        <w:rPr>
          <w:lang w:val="en-GB"/>
        </w:rPr>
        <w:t>containment</w:t>
      </w:r>
      <w:r w:rsidR="00402E25" w:rsidRPr="00E4706B">
        <w:rPr>
          <w:lang w:val="en-GB"/>
        </w:rPr>
        <w:t>’</w:t>
      </w:r>
      <w:r w:rsidRPr="00E4706B">
        <w:rPr>
          <w:lang w:val="en-GB"/>
        </w:rPr>
        <w:t xml:space="preserve"> are:</w:t>
      </w:r>
    </w:p>
    <w:p w14:paraId="76BCD936" w14:textId="77777777" w:rsidR="00E20A26" w:rsidRPr="00E4706B" w:rsidRDefault="00E20A26" w:rsidP="00353BF7">
      <w:pPr>
        <w:ind w:left="2808"/>
        <w:rPr>
          <w:lang w:val="en-GB"/>
        </w:rPr>
      </w:pPr>
      <w:r w:rsidRPr="00E4706B">
        <w:rPr>
          <w:lang w:val="en-GB"/>
        </w:rPr>
        <w:t>No probable</w:t>
      </w:r>
      <w:r w:rsidRPr="00E4706B">
        <w:rPr>
          <w:rStyle w:val="FootnoteReference"/>
          <w:lang w:val="en-GB"/>
        </w:rPr>
        <w:footnoteReference w:id="13"/>
      </w:r>
      <w:r w:rsidRPr="00E4706B">
        <w:rPr>
          <w:lang w:val="en-GB"/>
        </w:rPr>
        <w:t xml:space="preserve"> failure</w:t>
      </w:r>
      <w:r w:rsidRPr="00E4706B">
        <w:rPr>
          <w:rStyle w:val="FootnoteReference"/>
          <w:lang w:val="en-GB"/>
        </w:rPr>
        <w:footnoteReference w:id="14"/>
      </w:r>
      <w:r w:rsidRPr="00E4706B">
        <w:rPr>
          <w:lang w:val="en-GB"/>
        </w:rPr>
        <w:t xml:space="preserve"> of the UAS or any external system supporting the operation should lead to operation outside the operational volume. </w:t>
      </w:r>
    </w:p>
    <w:p w14:paraId="45E5D84A" w14:textId="77777777" w:rsidR="00E20A26" w:rsidRPr="00E4706B" w:rsidRDefault="00E20A26" w:rsidP="00353BF7">
      <w:pPr>
        <w:ind w:left="2808"/>
        <w:rPr>
          <w:rStyle w:val="Italic"/>
          <w:lang w:val="en-GB"/>
        </w:rPr>
      </w:pPr>
      <w:r w:rsidRPr="00E4706B">
        <w:rPr>
          <w:rStyle w:val="Italic"/>
          <w:lang w:val="en-GB"/>
        </w:rPr>
        <w:t>Compliance with the requirement above should be substantiated by a design and installation appraisal and should include at least:</w:t>
      </w:r>
    </w:p>
    <w:p w14:paraId="1DA76979" w14:textId="77777777" w:rsidR="00E20A26" w:rsidRPr="00E4706B" w:rsidRDefault="00E20A26" w:rsidP="00353BF7">
      <w:pPr>
        <w:pStyle w:val="bullet0"/>
        <w:ind w:left="3384"/>
        <w:rPr>
          <w:rStyle w:val="Italic"/>
          <w:lang w:val="en-GB"/>
        </w:rPr>
      </w:pPr>
      <w:r w:rsidRPr="00E4706B">
        <w:rPr>
          <w:rStyle w:val="Italic"/>
          <w:lang w:val="en-GB"/>
        </w:rPr>
        <w:t>the design and installation features (independence, separation and redundancy);</w:t>
      </w:r>
    </w:p>
    <w:p w14:paraId="3A861196" w14:textId="77777777" w:rsidR="00E20A26" w:rsidRPr="00E4706B" w:rsidRDefault="00E20A26" w:rsidP="00353BF7">
      <w:pPr>
        <w:pStyle w:val="bullet0"/>
        <w:numPr>
          <w:ilvl w:val="0"/>
          <w:numId w:val="0"/>
        </w:numPr>
        <w:ind w:left="3384"/>
        <w:rPr>
          <w:rStyle w:val="Italic"/>
          <w:lang w:val="en-GB"/>
        </w:rPr>
      </w:pPr>
      <w:r w:rsidRPr="00E4706B">
        <w:rPr>
          <w:rStyle w:val="Italic"/>
          <w:lang w:val="en-GB"/>
        </w:rPr>
        <w:t>Note: Independence, separation and redundancy are not necessarily required, but they may be useful to substantiate the robustness of the containment system.</w:t>
      </w:r>
    </w:p>
    <w:p w14:paraId="445D7E09" w14:textId="77777777" w:rsidR="00E20A26" w:rsidRPr="00E4706B" w:rsidRDefault="00E20A26" w:rsidP="00353BF7">
      <w:pPr>
        <w:pStyle w:val="bullet0"/>
        <w:ind w:left="3384"/>
        <w:rPr>
          <w:rStyle w:val="Italic"/>
          <w:i w:val="0"/>
          <w:lang w:val="en-GB"/>
        </w:rPr>
      </w:pPr>
      <w:r w:rsidRPr="00E4706B">
        <w:rPr>
          <w:rStyle w:val="Italic"/>
          <w:lang w:val="en-GB"/>
        </w:rPr>
        <w:t>any relevant particular risk (e.g. hail, ice, snow, electromagnetic interference, etc.) associated with the ConOps.</w:t>
      </w:r>
    </w:p>
    <w:p w14:paraId="1D3429F2" w14:textId="51B8F13E" w:rsidR="00E20A26" w:rsidRPr="00E4706B" w:rsidRDefault="00E20A26" w:rsidP="00E20A26">
      <w:pPr>
        <w:pStyle w:val="ListLevel2"/>
        <w:ind w:left="2808" w:firstLine="0"/>
        <w:rPr>
          <w:lang w:val="en-GB"/>
        </w:rPr>
      </w:pPr>
      <w:r w:rsidRPr="00E4706B">
        <w:rPr>
          <w:lang w:val="en-GB"/>
        </w:rPr>
        <w:t xml:space="preserve">The </w:t>
      </w:r>
      <w:r>
        <w:rPr>
          <w:lang w:val="en-GB"/>
        </w:rPr>
        <w:t>CAA</w:t>
      </w:r>
      <w:r w:rsidRPr="00E4706B">
        <w:rPr>
          <w:lang w:val="en-GB"/>
        </w:rPr>
        <w:t xml:space="preserve"> may accept a declaration for the claimed integrity. The applicant declares that the required level of integrity has been achieved and supporting evidence is available</w:t>
      </w:r>
    </w:p>
    <w:p w14:paraId="6703ECE9" w14:textId="664206A6" w:rsidR="000F6088" w:rsidRPr="00E4706B" w:rsidRDefault="00C46607" w:rsidP="00472122">
      <w:pPr>
        <w:pStyle w:val="ListLevel2"/>
        <w:numPr>
          <w:ilvl w:val="0"/>
          <w:numId w:val="86"/>
        </w:numPr>
        <w:rPr>
          <w:lang w:val="en-GB"/>
        </w:rPr>
      </w:pPr>
      <w:r w:rsidRPr="00E4706B">
        <w:rPr>
          <w:lang w:val="en-GB"/>
        </w:rPr>
        <w:t xml:space="preserve">The </w:t>
      </w:r>
      <w:r w:rsidR="00B40A6F" w:rsidRPr="00E4706B">
        <w:rPr>
          <w:lang w:val="en-GB"/>
        </w:rPr>
        <w:t>enhanced containment</w:t>
      </w:r>
      <w:r w:rsidRPr="00E4706B">
        <w:rPr>
          <w:lang w:val="en-GB"/>
        </w:rPr>
        <w:t xml:space="preserve"> appl</w:t>
      </w:r>
      <w:r w:rsidR="00B40A6F" w:rsidRPr="00E4706B">
        <w:rPr>
          <w:lang w:val="en-GB"/>
        </w:rPr>
        <w:t>ies</w:t>
      </w:r>
      <w:r w:rsidRPr="00E4706B">
        <w:rPr>
          <w:lang w:val="en-GB"/>
        </w:rPr>
        <w:t xml:space="preserve"> </w:t>
      </w:r>
      <w:r w:rsidR="00B40A6F" w:rsidRPr="00E4706B">
        <w:rPr>
          <w:lang w:val="en-GB"/>
        </w:rPr>
        <w:t>to</w:t>
      </w:r>
      <w:r w:rsidRPr="00E4706B">
        <w:rPr>
          <w:lang w:val="en-GB"/>
        </w:rPr>
        <w:t xml:space="preserve"> operations conducted:</w:t>
      </w:r>
    </w:p>
    <w:p w14:paraId="1CA481D6" w14:textId="4ADE9406" w:rsidR="000F6088" w:rsidRPr="00E4706B" w:rsidRDefault="00C46607" w:rsidP="00472122">
      <w:pPr>
        <w:pStyle w:val="ListLevel4"/>
        <w:numPr>
          <w:ilvl w:val="0"/>
          <w:numId w:val="87"/>
        </w:numPr>
        <w:ind w:hanging="594"/>
        <w:rPr>
          <w:lang w:val="en-GB"/>
        </w:rPr>
      </w:pPr>
      <w:r w:rsidRPr="00E4706B">
        <w:rPr>
          <w:lang w:val="en-GB"/>
        </w:rPr>
        <w:t>either where the adjacent areas:</w:t>
      </w:r>
    </w:p>
    <w:p w14:paraId="6E15A463" w14:textId="4200E96B" w:rsidR="000F6088" w:rsidRPr="00E4706B" w:rsidRDefault="00C46607" w:rsidP="00472122">
      <w:pPr>
        <w:pStyle w:val="ListLevel5"/>
        <w:numPr>
          <w:ilvl w:val="0"/>
          <w:numId w:val="88"/>
        </w:numPr>
        <w:rPr>
          <w:lang w:val="en-GB"/>
        </w:rPr>
      </w:pPr>
      <w:r w:rsidRPr="00E4706B">
        <w:rPr>
          <w:lang w:val="en-GB"/>
        </w:rPr>
        <w:t>contain assemblies of people</w:t>
      </w:r>
      <w:r w:rsidRPr="00E4706B">
        <w:rPr>
          <w:rStyle w:val="FootnoteReference"/>
          <w:lang w:val="en-GB"/>
        </w:rPr>
        <w:footnoteReference w:id="15"/>
      </w:r>
      <w:r w:rsidRPr="00E4706B">
        <w:rPr>
          <w:lang w:val="en-GB"/>
        </w:rPr>
        <w:t xml:space="preserve"> unless the UAS is already approved for operations over assemblies of people; or</w:t>
      </w:r>
    </w:p>
    <w:p w14:paraId="4F506C44" w14:textId="36DC0B18" w:rsidR="000F6088" w:rsidRPr="00E4706B" w:rsidRDefault="00C46607" w:rsidP="00472122">
      <w:pPr>
        <w:pStyle w:val="ListLevel5"/>
        <w:numPr>
          <w:ilvl w:val="0"/>
          <w:numId w:val="88"/>
        </w:numPr>
        <w:rPr>
          <w:lang w:val="en-GB"/>
        </w:rPr>
      </w:pPr>
      <w:r w:rsidRPr="00E4706B">
        <w:rPr>
          <w:lang w:val="en-GB"/>
        </w:rPr>
        <w:t xml:space="preserve">are ARC-d unless the residual ARC of the airspace area intended to be flown within the operational volume is already ARC-d; </w:t>
      </w:r>
    </w:p>
    <w:p w14:paraId="5B5641BF" w14:textId="146CF734" w:rsidR="000F6088" w:rsidRPr="00E4706B" w:rsidRDefault="00C46607" w:rsidP="00472122">
      <w:pPr>
        <w:pStyle w:val="ListLevel4"/>
        <w:numPr>
          <w:ilvl w:val="0"/>
          <w:numId w:val="87"/>
        </w:numPr>
        <w:ind w:hanging="594"/>
        <w:rPr>
          <w:lang w:val="en-GB"/>
        </w:rPr>
      </w:pPr>
      <w:r w:rsidRPr="00E4706B">
        <w:rPr>
          <w:lang w:val="en-GB"/>
        </w:rPr>
        <w:t xml:space="preserve">Or </w:t>
      </w:r>
      <w:r w:rsidR="00B40A6F" w:rsidRPr="00E4706B">
        <w:rPr>
          <w:lang w:val="en-GB"/>
        </w:rPr>
        <w:t xml:space="preserve">where the operational volume is </w:t>
      </w:r>
      <w:r w:rsidRPr="00E4706B">
        <w:rPr>
          <w:lang w:val="en-GB"/>
        </w:rPr>
        <w:t xml:space="preserve">in </w:t>
      </w:r>
      <w:r w:rsidR="00B40A6F" w:rsidRPr="00E4706B">
        <w:rPr>
          <w:lang w:val="en-GB"/>
        </w:rPr>
        <w:t xml:space="preserve">a </w:t>
      </w:r>
      <w:r w:rsidRPr="00E4706B">
        <w:rPr>
          <w:lang w:val="en-GB"/>
        </w:rPr>
        <w:t xml:space="preserve">populated </w:t>
      </w:r>
      <w:r w:rsidR="00B40A6F" w:rsidRPr="00E4706B">
        <w:rPr>
          <w:lang w:val="en-GB"/>
        </w:rPr>
        <w:t>area</w:t>
      </w:r>
      <w:r w:rsidRPr="00E4706B">
        <w:rPr>
          <w:lang w:val="en-GB"/>
        </w:rPr>
        <w:t xml:space="preserve"> where: </w:t>
      </w:r>
    </w:p>
    <w:p w14:paraId="17251C73" w14:textId="267C0917" w:rsidR="000F6088" w:rsidRPr="00E4706B" w:rsidRDefault="00C46607" w:rsidP="00472122">
      <w:pPr>
        <w:pStyle w:val="ListLevel5"/>
        <w:numPr>
          <w:ilvl w:val="0"/>
          <w:numId w:val="89"/>
        </w:numPr>
        <w:rPr>
          <w:lang w:val="en-GB"/>
        </w:rPr>
      </w:pPr>
      <w:r w:rsidRPr="00E4706B">
        <w:rPr>
          <w:lang w:val="en-GB"/>
        </w:rPr>
        <w:lastRenderedPageBreak/>
        <w:t>M1 mitigation has been applied to lower the GRC; or</w:t>
      </w:r>
    </w:p>
    <w:p w14:paraId="05C11603" w14:textId="1845CD1B" w:rsidR="000F6088" w:rsidRPr="00E4706B" w:rsidRDefault="00C46607" w:rsidP="00472122">
      <w:pPr>
        <w:pStyle w:val="ListLevel5"/>
        <w:numPr>
          <w:ilvl w:val="0"/>
          <w:numId w:val="89"/>
        </w:numPr>
        <w:rPr>
          <w:lang w:val="en-GB"/>
        </w:rPr>
      </w:pPr>
      <w:r w:rsidRPr="00E4706B">
        <w:rPr>
          <w:lang w:val="en-GB"/>
        </w:rPr>
        <w:t>operating in a controlled ground area.</w:t>
      </w:r>
    </w:p>
    <w:p w14:paraId="0553F436" w14:textId="7C82F405" w:rsidR="00426219" w:rsidRPr="00E4706B" w:rsidRDefault="00426219" w:rsidP="00472122">
      <w:pPr>
        <w:pStyle w:val="ListLevel2"/>
        <w:numPr>
          <w:ilvl w:val="0"/>
          <w:numId w:val="86"/>
        </w:numPr>
        <w:rPr>
          <w:lang w:val="en-GB"/>
        </w:rPr>
      </w:pPr>
      <w:r w:rsidRPr="00E4706B">
        <w:rPr>
          <w:lang w:val="en-GB"/>
        </w:rPr>
        <w:t>The enhanced containment consists</w:t>
      </w:r>
      <w:r w:rsidR="00F50EFE" w:rsidRPr="00E4706B">
        <w:rPr>
          <w:lang w:val="en-GB"/>
        </w:rPr>
        <w:t xml:space="preserve"> </w:t>
      </w:r>
      <w:r w:rsidR="001D6BDE">
        <w:rPr>
          <w:lang w:val="en-GB"/>
        </w:rPr>
        <w:t>of</w:t>
      </w:r>
      <w:r w:rsidR="00F50EFE" w:rsidRPr="00E4706B">
        <w:rPr>
          <w:lang w:val="en-GB"/>
        </w:rPr>
        <w:t xml:space="preserve"> the following safety requirements</w:t>
      </w:r>
      <w:r w:rsidRPr="00E4706B">
        <w:rPr>
          <w:lang w:val="en-GB"/>
        </w:rPr>
        <w:t>:</w:t>
      </w:r>
    </w:p>
    <w:p w14:paraId="7EF787BD" w14:textId="77777777" w:rsidR="001F40E5" w:rsidRPr="00E4706B" w:rsidRDefault="001F40E5" w:rsidP="00472122">
      <w:pPr>
        <w:pStyle w:val="ListLevel4"/>
        <w:numPr>
          <w:ilvl w:val="0"/>
          <w:numId w:val="521"/>
        </w:numPr>
        <w:rPr>
          <w:lang w:val="en-GB"/>
        </w:rPr>
      </w:pPr>
      <w:r w:rsidRPr="00E4706B">
        <w:rPr>
          <w:lang w:val="en-GB"/>
        </w:rPr>
        <w:t xml:space="preserve">The UAS is designed to standards that are considered adequate by the </w:t>
      </w:r>
      <w:r>
        <w:rPr>
          <w:highlight w:val="yellow"/>
          <w:lang w:val="en-GB"/>
        </w:rPr>
        <w:t>CAA</w:t>
      </w:r>
      <w:r w:rsidRPr="00E4706B">
        <w:rPr>
          <w:lang w:val="en-GB"/>
        </w:rPr>
        <w:t xml:space="preserve"> and/or in accordance with a means of compliance that is acceptable to that authority such that:</w:t>
      </w:r>
    </w:p>
    <w:p w14:paraId="791F59F7" w14:textId="77777777" w:rsidR="001F40E5" w:rsidRPr="00E4706B" w:rsidRDefault="001F40E5" w:rsidP="00472122">
      <w:pPr>
        <w:pStyle w:val="ListLevel5"/>
        <w:numPr>
          <w:ilvl w:val="0"/>
          <w:numId w:val="522"/>
        </w:numPr>
        <w:rPr>
          <w:lang w:val="en-GB"/>
        </w:rPr>
      </w:pPr>
      <w:r w:rsidRPr="00E4706B">
        <w:rPr>
          <w:lang w:val="en-GB"/>
        </w:rPr>
        <w:t>the probability of the UA leaving the operational volume should be less than 10</w:t>
      </w:r>
      <w:r w:rsidRPr="00E4706B">
        <w:rPr>
          <w:vertAlign w:val="superscript"/>
          <w:lang w:val="en-GB"/>
        </w:rPr>
        <w:noBreakHyphen/>
        <w:t>4</w:t>
      </w:r>
      <w:r w:rsidRPr="00E4706B">
        <w:rPr>
          <w:lang w:val="en-GB"/>
        </w:rPr>
        <w:t>/FH; and</w:t>
      </w:r>
    </w:p>
    <w:p w14:paraId="42CB3FC2" w14:textId="77777777" w:rsidR="001F40E5" w:rsidRPr="00E4706B" w:rsidRDefault="001F40E5" w:rsidP="00472122">
      <w:pPr>
        <w:pStyle w:val="ListLevel5"/>
        <w:numPr>
          <w:ilvl w:val="0"/>
          <w:numId w:val="522"/>
        </w:numPr>
        <w:rPr>
          <w:lang w:val="en-GB"/>
        </w:rPr>
      </w:pPr>
      <w:r w:rsidRPr="00E4706B">
        <w:rPr>
          <w:lang w:val="en-GB"/>
        </w:rPr>
        <w:t>no single failure</w:t>
      </w:r>
      <w:r w:rsidRPr="00E4706B">
        <w:rPr>
          <w:rStyle w:val="FootnoteReference"/>
          <w:vertAlign w:val="baseline"/>
          <w:lang w:val="en-GB"/>
        </w:rPr>
        <w:footnoteReference w:customMarkFollows="1" w:id="16"/>
        <w:t>*</w:t>
      </w:r>
      <w:r w:rsidRPr="00E4706B">
        <w:rPr>
          <w:lang w:val="en-GB"/>
        </w:rPr>
        <w:t xml:space="preserve"> of the UAS or any external system supporting the operation should lead to its operation outside the ground risk buffer.</w:t>
      </w:r>
    </w:p>
    <w:p w14:paraId="0A59C607" w14:textId="77777777" w:rsidR="001F40E5" w:rsidRPr="00E4706B" w:rsidRDefault="001F40E5" w:rsidP="001F40E5">
      <w:pPr>
        <w:pStyle w:val="ListLevel2"/>
        <w:tabs>
          <w:tab w:val="clear" w:pos="567"/>
        </w:tabs>
        <w:ind w:left="3384" w:firstLine="0"/>
        <w:rPr>
          <w:lang w:val="en-GB"/>
        </w:rPr>
      </w:pPr>
      <w:r w:rsidRPr="00E4706B">
        <w:rPr>
          <w:lang w:val="en-GB"/>
        </w:rPr>
        <w:t>Compliance with the requirements above should be substantiated by analysis and/or test data with supporting evidence.</w:t>
      </w:r>
    </w:p>
    <w:p w14:paraId="16DFF77A" w14:textId="54F75284" w:rsidR="006C724C" w:rsidRPr="00E4706B" w:rsidRDefault="001F40E5" w:rsidP="00472122">
      <w:pPr>
        <w:pStyle w:val="ListLevel4"/>
        <w:numPr>
          <w:ilvl w:val="0"/>
          <w:numId w:val="521"/>
        </w:numPr>
        <w:rPr>
          <w:lang w:val="en-GB"/>
        </w:rPr>
      </w:pPr>
      <w:r w:rsidRPr="00E4706B">
        <w:rPr>
          <w:lang w:val="en-GB"/>
        </w:rPr>
        <w:t xml:space="preserve">Software (SW) and airborne electronic hardware (AEH) whose development error(s) could </w:t>
      </w:r>
      <w:r w:rsidRPr="00E4706B">
        <w:rPr>
          <w:b/>
          <w:u w:val="single"/>
          <w:lang w:val="en-GB"/>
        </w:rPr>
        <w:t>directly</w:t>
      </w:r>
      <w:r w:rsidRPr="00E4706B">
        <w:rPr>
          <w:lang w:val="en-GB"/>
        </w:rPr>
        <w:t xml:space="preserve"> (refer to Note 2) lead to operations outside the ground risk buffer should be developed to an industry standard or methodology that is recognised as being adequate by the </w:t>
      </w:r>
      <w:r>
        <w:rPr>
          <w:lang w:val="en-GB"/>
        </w:rPr>
        <w:t>CAA</w:t>
      </w:r>
      <w:r w:rsidRPr="00E4706B">
        <w:rPr>
          <w:lang w:val="en-GB"/>
        </w:rPr>
        <w:t>.</w:t>
      </w:r>
    </w:p>
    <w:p w14:paraId="329ABE78" w14:textId="5FE0E70E" w:rsidR="004C6523" w:rsidRPr="00E4706B" w:rsidRDefault="004C6523" w:rsidP="00E8308D">
      <w:pPr>
        <w:pStyle w:val="ListLevel0"/>
        <w:ind w:left="1152" w:firstLine="0"/>
        <w:rPr>
          <w:lang w:val="en-GB"/>
        </w:rPr>
      </w:pPr>
      <w:r w:rsidRPr="00E4706B">
        <w:rPr>
          <w:lang w:val="en-GB"/>
        </w:rPr>
        <w:t xml:space="preserve">For UA with maximum characteristic dimensions not greater than 3 m, operated up to SAIL II operations, the </w:t>
      </w:r>
      <w:r w:rsidR="00C71041">
        <w:rPr>
          <w:lang w:val="en-GB"/>
        </w:rPr>
        <w:t>CAA</w:t>
      </w:r>
      <w:r w:rsidRPr="00E4706B">
        <w:rPr>
          <w:lang w:val="en-GB"/>
        </w:rPr>
        <w:t xml:space="preserve"> may accept a declaration from the applicant for the compliance with the MoC to Light-UAS.2511</w:t>
      </w:r>
      <w:r w:rsidR="0014165B" w:rsidRPr="00E4706B">
        <w:rPr>
          <w:rStyle w:val="FootnoteReference"/>
          <w:lang w:val="en-GB"/>
        </w:rPr>
        <w:footnoteReference w:id="17"/>
      </w:r>
      <w:r w:rsidRPr="00E4706B">
        <w:rPr>
          <w:lang w:val="en-GB"/>
        </w:rPr>
        <w:t xml:space="preserve">. For UAS configurations exceeding the applicability of such MoC, the </w:t>
      </w:r>
      <w:r w:rsidR="00C71041">
        <w:rPr>
          <w:lang w:val="en-GB"/>
        </w:rPr>
        <w:t>CAA</w:t>
      </w:r>
      <w:r w:rsidRPr="00E4706B">
        <w:rPr>
          <w:lang w:val="en-GB"/>
        </w:rPr>
        <w:t xml:space="preserve"> may decide to still accept declarations based on such MoC with evidence available, or to accept appropriate MoC proposed by the applicant. Otherwise, the </w:t>
      </w:r>
      <w:r w:rsidR="00C71041">
        <w:rPr>
          <w:lang w:val="en-GB"/>
        </w:rPr>
        <w:t>CAA</w:t>
      </w:r>
      <w:r w:rsidRPr="00E4706B">
        <w:rPr>
          <w:lang w:val="en-GB"/>
        </w:rPr>
        <w:t xml:space="preserve"> may request the applicant to use a UAS for which </w:t>
      </w:r>
      <w:r w:rsidR="00BE1517" w:rsidRPr="00D83920">
        <w:rPr>
          <w:highlight w:val="yellow"/>
          <w:lang w:val="en-GB"/>
        </w:rPr>
        <w:t xml:space="preserve">a competent authority acceptable to the </w:t>
      </w:r>
      <w:r w:rsidR="00400AAD" w:rsidRPr="00D83920">
        <w:rPr>
          <w:highlight w:val="yellow"/>
          <w:lang w:val="en-GB"/>
        </w:rPr>
        <w:t>CAA</w:t>
      </w:r>
      <w:r w:rsidRPr="00E4706B">
        <w:rPr>
          <w:lang w:val="en-GB"/>
        </w:rPr>
        <w:t xml:space="preserve"> has verified the claimed integrity.</w:t>
      </w:r>
    </w:p>
    <w:p w14:paraId="2DFA3ABC" w14:textId="0255F4FB" w:rsidR="000F6088" w:rsidRPr="00E4706B" w:rsidRDefault="00C46607" w:rsidP="00E8308D">
      <w:pPr>
        <w:pStyle w:val="ListLevel0"/>
        <w:ind w:left="1152" w:firstLine="0"/>
        <w:rPr>
          <w:lang w:val="en-GB"/>
        </w:rPr>
      </w:pPr>
      <w:r w:rsidRPr="00E4706B">
        <w:rPr>
          <w:lang w:val="en-GB"/>
        </w:rPr>
        <w:t xml:space="preserve">As it is not possible to anticipate all local situations, the UAS operator, the </w:t>
      </w:r>
      <w:r w:rsidR="00C71041">
        <w:rPr>
          <w:highlight w:val="yellow"/>
          <w:lang w:val="en-GB"/>
        </w:rPr>
        <w:t>CAA</w:t>
      </w:r>
      <w:r w:rsidR="00D374FF" w:rsidRPr="00E4706B">
        <w:rPr>
          <w:lang w:val="en-GB"/>
        </w:rPr>
        <w:t xml:space="preserve"> </w:t>
      </w:r>
      <w:r w:rsidRPr="00E4706B">
        <w:rPr>
          <w:lang w:val="en-GB"/>
        </w:rPr>
        <w:t xml:space="preserve">and the ANSP should use sound judgement with regard to the definition of the ‘adjacent airspace’ as well as the ‘adjacent areas’. For example, for a small UAS with a limited range, these definitions are not intended to include busy airport/heliport environments 30 kilometres away. The airspace bordering the UAS volume of operation should be the starting point of the determination of the adjacent airspace. In exceptional cases, the airspace beyond those volumes that border the UAS volume of operation may also have to be considered. </w:t>
      </w:r>
    </w:p>
    <w:p w14:paraId="73AC095F" w14:textId="77777777" w:rsidR="000F6088" w:rsidRPr="00E4706B" w:rsidRDefault="00C46607" w:rsidP="00761069">
      <w:pPr>
        <w:pStyle w:val="Normal2"/>
        <w:rPr>
          <w:lang w:val="en-GB"/>
        </w:rPr>
      </w:pPr>
      <w:r w:rsidRPr="00E4706B">
        <w:rPr>
          <w:lang w:val="en-GB"/>
        </w:rPr>
        <w:t>Note 1: The safety requirements as proposed in this section cover both the integrity and assurance levels.</w:t>
      </w:r>
    </w:p>
    <w:p w14:paraId="29F081DE" w14:textId="4980B97E" w:rsidR="000F6088" w:rsidRPr="00E4706B" w:rsidRDefault="00C46607" w:rsidP="00761069">
      <w:pPr>
        <w:pStyle w:val="Normal2"/>
        <w:rPr>
          <w:lang w:val="en-GB"/>
        </w:rPr>
      </w:pPr>
      <w:r w:rsidRPr="00E4706B">
        <w:rPr>
          <w:lang w:val="en-GB"/>
        </w:rPr>
        <w:t xml:space="preserve">Note 2: The third safety requirement in Section 2.5.3(c) does not imply a systematic need to develop the SW and AEH according to an industry standard or methodology </w:t>
      </w:r>
      <w:r w:rsidRPr="00E4706B">
        <w:rPr>
          <w:lang w:val="en-GB"/>
        </w:rPr>
        <w:lastRenderedPageBreak/>
        <w:t xml:space="preserve">recognised as adequate by the </w:t>
      </w:r>
      <w:r w:rsidR="00C71041">
        <w:rPr>
          <w:highlight w:val="yellow"/>
          <w:lang w:val="en-GB"/>
        </w:rPr>
        <w:t>CAA</w:t>
      </w:r>
      <w:r w:rsidRPr="00E4706B">
        <w:rPr>
          <w:lang w:val="en-GB"/>
        </w:rPr>
        <w:t>. The use of the term ‘directly’ means that a development error in a software or an airborne electronic hardware would lead the UA outside the ground risk buffer without the possibility for another system to prevent the UA from exiting the operational volume.</w:t>
      </w:r>
    </w:p>
    <w:p w14:paraId="0AB2DAF9" w14:textId="4D35AE10" w:rsidR="000F6088" w:rsidRPr="00E4706B" w:rsidRDefault="00C46607" w:rsidP="00472122">
      <w:pPr>
        <w:pStyle w:val="ListLevel0"/>
        <w:numPr>
          <w:ilvl w:val="1"/>
          <w:numId w:val="61"/>
        </w:numPr>
        <w:rPr>
          <w:lang w:val="en-GB"/>
        </w:rPr>
      </w:pPr>
      <w:r w:rsidRPr="00E4706B">
        <w:rPr>
          <w:lang w:val="en-GB"/>
        </w:rPr>
        <w:t>Step #10 — comprehensive safety portfolio</w:t>
      </w:r>
    </w:p>
    <w:p w14:paraId="0A873437" w14:textId="7266B972" w:rsidR="000F6088" w:rsidRPr="00E4706B" w:rsidRDefault="00C46607" w:rsidP="00472122">
      <w:pPr>
        <w:pStyle w:val="ListLevel2"/>
        <w:numPr>
          <w:ilvl w:val="0"/>
          <w:numId w:val="90"/>
        </w:numPr>
        <w:rPr>
          <w:lang w:val="en-GB"/>
        </w:rPr>
      </w:pPr>
      <w:r w:rsidRPr="00E4706B">
        <w:rPr>
          <w:lang w:val="en-GB"/>
        </w:rPr>
        <w:t xml:space="preserve">The SORA process provides the applicant, the </w:t>
      </w:r>
      <w:r w:rsidR="00C71041">
        <w:rPr>
          <w:highlight w:val="yellow"/>
          <w:lang w:val="en-GB"/>
        </w:rPr>
        <w:t>CAA</w:t>
      </w:r>
      <w:r w:rsidR="00A12540" w:rsidRPr="00E4706B">
        <w:rPr>
          <w:lang w:val="en-GB"/>
        </w:rPr>
        <w:t xml:space="preserve"> </w:t>
      </w:r>
      <w:r w:rsidRPr="00E4706B">
        <w:rPr>
          <w:lang w:val="en-GB"/>
        </w:rPr>
        <w:t>and the ANSP with a methodology which includes a series of mitigations and safety objectives to be considered to ensure an adequate level of confidence that the operation can be safely conducted. These are:</w:t>
      </w:r>
    </w:p>
    <w:p w14:paraId="7FEAC678" w14:textId="2D3F39D0" w:rsidR="000F6088" w:rsidRPr="00E4706B" w:rsidRDefault="00C46607" w:rsidP="00472122">
      <w:pPr>
        <w:pStyle w:val="ListLevel3"/>
        <w:numPr>
          <w:ilvl w:val="1"/>
          <w:numId w:val="129"/>
        </w:numPr>
        <w:rPr>
          <w:lang w:val="en-GB"/>
        </w:rPr>
      </w:pPr>
      <w:r w:rsidRPr="00E4706B">
        <w:rPr>
          <w:lang w:val="en-GB"/>
        </w:rPr>
        <w:t>mitigations used to modify the intrinsic GRC;</w:t>
      </w:r>
    </w:p>
    <w:p w14:paraId="6CCCD50A" w14:textId="5DEC5C65" w:rsidR="000F6088" w:rsidRPr="00E4706B" w:rsidRDefault="00C46607" w:rsidP="00472122">
      <w:pPr>
        <w:pStyle w:val="ListLevel3"/>
        <w:numPr>
          <w:ilvl w:val="1"/>
          <w:numId w:val="129"/>
        </w:numPr>
        <w:rPr>
          <w:lang w:val="en-GB"/>
        </w:rPr>
      </w:pPr>
      <w:r w:rsidRPr="00E4706B">
        <w:rPr>
          <w:lang w:val="en-GB"/>
        </w:rPr>
        <w:t>strategic mitigations for the initial ARC;</w:t>
      </w:r>
    </w:p>
    <w:p w14:paraId="0915CCC2" w14:textId="0C993E17" w:rsidR="000F6088" w:rsidRPr="00E4706B" w:rsidRDefault="00C46607" w:rsidP="00472122">
      <w:pPr>
        <w:pStyle w:val="ListLevel3"/>
        <w:numPr>
          <w:ilvl w:val="1"/>
          <w:numId w:val="129"/>
        </w:numPr>
        <w:rPr>
          <w:lang w:val="en-GB"/>
        </w:rPr>
      </w:pPr>
      <w:r w:rsidRPr="00E4706B">
        <w:rPr>
          <w:lang w:val="en-GB"/>
        </w:rPr>
        <w:t>tactical mitigations for the residual ARC;</w:t>
      </w:r>
    </w:p>
    <w:p w14:paraId="245CE626" w14:textId="6C56C5AC" w:rsidR="000F6088" w:rsidRPr="00E4706B" w:rsidRDefault="00C46607" w:rsidP="00472122">
      <w:pPr>
        <w:pStyle w:val="ListLevel3"/>
        <w:numPr>
          <w:ilvl w:val="1"/>
          <w:numId w:val="129"/>
        </w:numPr>
        <w:rPr>
          <w:lang w:val="en-GB"/>
        </w:rPr>
      </w:pPr>
      <w:r w:rsidRPr="00E4706B">
        <w:rPr>
          <w:lang w:val="en-GB"/>
        </w:rPr>
        <w:t>adjacent area/airspace considerations; and</w:t>
      </w:r>
    </w:p>
    <w:p w14:paraId="1AF61813" w14:textId="396F911B" w:rsidR="000F6088" w:rsidRPr="00E4706B" w:rsidRDefault="00C46607" w:rsidP="00472122">
      <w:pPr>
        <w:pStyle w:val="ListLevel3"/>
        <w:numPr>
          <w:ilvl w:val="1"/>
          <w:numId w:val="129"/>
        </w:numPr>
        <w:rPr>
          <w:lang w:val="en-GB"/>
        </w:rPr>
      </w:pPr>
      <w:r w:rsidRPr="00E4706B">
        <w:rPr>
          <w:lang w:val="en-GB"/>
        </w:rPr>
        <w:t>OSOs.</w:t>
      </w:r>
    </w:p>
    <w:p w14:paraId="6E064354" w14:textId="7F20078A" w:rsidR="000F6088" w:rsidRPr="00E4706B" w:rsidRDefault="00C46607" w:rsidP="00472122">
      <w:pPr>
        <w:pStyle w:val="ListLevel2"/>
        <w:numPr>
          <w:ilvl w:val="0"/>
          <w:numId w:val="90"/>
        </w:numPr>
        <w:rPr>
          <w:lang w:val="en-GB"/>
        </w:rPr>
      </w:pPr>
      <w:r w:rsidRPr="00E4706B">
        <w:rPr>
          <w:lang w:val="en-GB"/>
        </w:rPr>
        <w:t>The satisfactory substantiation of the mitigations and objectives required by the SORA process provides a sufficient level of confidence that the proposed operation can be safely conducted.</w:t>
      </w:r>
    </w:p>
    <w:p w14:paraId="0151D0BA" w14:textId="14AC879A" w:rsidR="000F6088" w:rsidRPr="00E4706B" w:rsidRDefault="00C46607" w:rsidP="00472122">
      <w:pPr>
        <w:pStyle w:val="ListLevel2"/>
        <w:numPr>
          <w:ilvl w:val="0"/>
          <w:numId w:val="90"/>
        </w:numPr>
        <w:rPr>
          <w:lang w:val="en-GB"/>
        </w:rPr>
      </w:pPr>
      <w:r w:rsidRPr="00E4706B">
        <w:rPr>
          <w:lang w:val="en-GB"/>
        </w:rPr>
        <w:t>The UAS operator should be sure to address any additional requirements that were not identified by the SORA process (e.g. for security, environmental protection, etc.) and identify the relevant stakeholders (e.g. environmental protection agencies, national security bodies, etc.). The activities performed within the SORA process will likely address those additional needs, but they may not be considered to be sufficient at all times.</w:t>
      </w:r>
    </w:p>
    <w:p w14:paraId="3AC10F91" w14:textId="1ED54A63" w:rsidR="000F6088" w:rsidRPr="00E4706B" w:rsidRDefault="00C46607" w:rsidP="00472122">
      <w:pPr>
        <w:pStyle w:val="ListLevel2"/>
        <w:numPr>
          <w:ilvl w:val="0"/>
          <w:numId w:val="90"/>
        </w:numPr>
        <w:rPr>
          <w:lang w:val="en-GB"/>
        </w:rPr>
      </w:pPr>
      <w:r w:rsidRPr="00E4706B">
        <w:rPr>
          <w:lang w:val="en-GB"/>
        </w:rPr>
        <w:t>The UAS operator should ensure the consistency between the SORA safety case and the actual operational conditions (i.e. at the time of the flight).</w:t>
      </w:r>
    </w:p>
    <w:p w14:paraId="1B7EF6A9" w14:textId="29C398D0" w:rsidR="000F6088" w:rsidRPr="00E4706B" w:rsidRDefault="00C46607" w:rsidP="00C74205">
      <w:pPr>
        <w:pStyle w:val="Heading4AMC"/>
        <w:spacing w:after="0"/>
      </w:pPr>
      <w:bookmarkStart w:id="85" w:name="_DxCrossRefBm2114470440"/>
      <w:r w:rsidRPr="00E4706B">
        <w:t>A</w:t>
      </w:r>
      <w:r w:rsidR="009D3B76" w:rsidRPr="00E4706B">
        <w:t>nnex</w:t>
      </w:r>
      <w:r w:rsidRPr="00E4706B">
        <w:t xml:space="preserve"> A </w:t>
      </w:r>
      <w:r w:rsidR="009D3B76" w:rsidRPr="00E4706B">
        <w:t>to AMC1 to</w:t>
      </w:r>
      <w:r w:rsidRPr="00E4706B">
        <w:t xml:space="preserve"> A</w:t>
      </w:r>
      <w:r w:rsidR="009D3B76" w:rsidRPr="00E4706B">
        <w:t>rticle</w:t>
      </w:r>
      <w:r w:rsidRPr="00E4706B">
        <w:t xml:space="preserve"> 11</w:t>
      </w:r>
      <w:bookmarkEnd w:id="85"/>
    </w:p>
    <w:p w14:paraId="7A6EA253" w14:textId="77777777" w:rsidR="000F6088" w:rsidRDefault="00C46607" w:rsidP="00B10176">
      <w:pPr>
        <w:pStyle w:val="Heading41"/>
        <w:rPr>
          <w:lang w:val="en-GB"/>
        </w:rPr>
      </w:pPr>
      <w:r w:rsidRPr="00E4706B">
        <w:rPr>
          <w:lang w:val="en-GB"/>
        </w:rPr>
        <w:t>CONOPS: GUIDELINES ON COLLECTING AND PRESENTING SYSTEM AND OPERATIONAL INFORMATION FOR SPECIFIC UAS OPERATIONS</w:t>
      </w:r>
    </w:p>
    <w:p w14:paraId="5EEB7B4B" w14:textId="77777777" w:rsidR="00B10176" w:rsidRPr="00B10176" w:rsidRDefault="00B10176" w:rsidP="00B10176">
      <w:pPr>
        <w:spacing w:after="0"/>
        <w:rPr>
          <w:lang w:val="en-GB"/>
        </w:rPr>
      </w:pPr>
    </w:p>
    <w:p w14:paraId="01564CE8" w14:textId="178D7D22" w:rsidR="000F6088" w:rsidRPr="00E4706B" w:rsidRDefault="00C46607" w:rsidP="00472122">
      <w:pPr>
        <w:pStyle w:val="ListLevel0"/>
        <w:numPr>
          <w:ilvl w:val="0"/>
          <w:numId w:val="91"/>
        </w:numPr>
        <w:rPr>
          <w:rStyle w:val="Bold"/>
          <w:lang w:val="en-GB"/>
        </w:rPr>
      </w:pPr>
      <w:r w:rsidRPr="00E4706B">
        <w:rPr>
          <w:rStyle w:val="Bold"/>
          <w:lang w:val="en-GB"/>
        </w:rPr>
        <w:t>General guidelines</w:t>
      </w:r>
    </w:p>
    <w:p w14:paraId="66D11268" w14:textId="77777777" w:rsidR="000F6088" w:rsidRPr="00E4706B" w:rsidRDefault="00C46607" w:rsidP="00E67355">
      <w:pPr>
        <w:pStyle w:val="Normal1"/>
        <w:rPr>
          <w:lang w:val="en-GB"/>
        </w:rPr>
      </w:pPr>
      <w:r w:rsidRPr="00E4706B">
        <w:rPr>
          <w:lang w:val="en-GB"/>
        </w:rPr>
        <w:t>This document must be original work completed and understood by the applicant (operator). Applicants must take responsibility for their own safety cases, whether the material originates from this template or otherwise.</w:t>
      </w:r>
    </w:p>
    <w:p w14:paraId="7DBC0D79" w14:textId="593E887F" w:rsidR="000F6088" w:rsidRPr="00E4706B" w:rsidRDefault="00C46607" w:rsidP="00472122">
      <w:pPr>
        <w:pStyle w:val="ListLevel0"/>
        <w:numPr>
          <w:ilvl w:val="1"/>
          <w:numId w:val="91"/>
        </w:numPr>
        <w:rPr>
          <w:rStyle w:val="Bold"/>
          <w:lang w:val="en-GB"/>
        </w:rPr>
      </w:pPr>
      <w:r w:rsidRPr="00E4706B">
        <w:rPr>
          <w:rStyle w:val="Bold"/>
          <w:lang w:val="en-GB"/>
        </w:rPr>
        <w:t xml:space="preserve">Document control </w:t>
      </w:r>
    </w:p>
    <w:p w14:paraId="325DE3A1" w14:textId="77777777" w:rsidR="000F6088" w:rsidRPr="00E4706B" w:rsidRDefault="00C46607" w:rsidP="00A52030">
      <w:pPr>
        <w:pStyle w:val="Normal2"/>
        <w:rPr>
          <w:lang w:val="en-GB"/>
        </w:rPr>
      </w:pPr>
      <w:r w:rsidRPr="00E4706B">
        <w:rPr>
          <w:lang w:val="en-GB"/>
        </w:rPr>
        <w:t>Applicants should include an amendment record at the beginning of the document to record changes and show how that the document is controlled.</w:t>
      </w:r>
    </w:p>
    <w:tbl>
      <w:tblPr>
        <w:tblStyle w:val="easaTable"/>
        <w:tblW w:w="7956" w:type="dxa"/>
        <w:tblInd w:w="11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148"/>
        <w:gridCol w:w="1314"/>
        <w:gridCol w:w="2156"/>
        <w:gridCol w:w="2338"/>
      </w:tblGrid>
      <w:tr w:rsidR="00B21CD7" w:rsidRPr="00B21CD7" w14:paraId="3F337E64" w14:textId="77777777" w:rsidTr="00714DCF">
        <w:trPr>
          <w:cnfStyle w:val="100000000000" w:firstRow="1" w:lastRow="0" w:firstColumn="0" w:lastColumn="0" w:oddVBand="0" w:evenVBand="0" w:oddHBand="0" w:evenHBand="0" w:firstRowFirstColumn="0" w:firstRowLastColumn="0" w:lastRowFirstColumn="0" w:lastRowLastColumn="0"/>
          <w:trHeight w:val="231"/>
        </w:trPr>
        <w:tc>
          <w:tcPr>
            <w:tcW w:w="2184" w:type="dxa"/>
            <w:shd w:val="clear" w:color="auto" w:fill="auto"/>
            <w:vAlign w:val="center"/>
          </w:tcPr>
          <w:p w14:paraId="56F256F4" w14:textId="77777777" w:rsidR="000F6088" w:rsidRPr="00714DCF" w:rsidRDefault="00C46607" w:rsidP="00AB5F7D">
            <w:pPr>
              <w:pStyle w:val="TableCentered"/>
              <w:rPr>
                <w:rFonts w:ascii="Open Sans ExtraBold" w:hAnsi="Open Sans ExtraBold" w:cs="Open Sans ExtraBold"/>
                <w:b w:val="0"/>
                <w:bCs/>
                <w:color w:val="auto"/>
                <w:sz w:val="18"/>
                <w:szCs w:val="18"/>
                <w:lang w:val="en-GB"/>
              </w:rPr>
            </w:pPr>
            <w:r w:rsidRPr="00714DCF">
              <w:rPr>
                <w:rFonts w:ascii="Open Sans ExtraBold" w:hAnsi="Open Sans ExtraBold" w:cs="Open Sans ExtraBold"/>
                <w:b w:val="0"/>
                <w:bCs/>
                <w:color w:val="auto"/>
                <w:sz w:val="18"/>
                <w:szCs w:val="18"/>
                <w:lang w:val="en-GB"/>
              </w:rPr>
              <w:t>Amendment/ Revision/ Issue Number</w:t>
            </w:r>
          </w:p>
        </w:tc>
        <w:tc>
          <w:tcPr>
            <w:tcW w:w="1194" w:type="dxa"/>
            <w:shd w:val="clear" w:color="auto" w:fill="auto"/>
            <w:vAlign w:val="center"/>
          </w:tcPr>
          <w:p w14:paraId="29FEA2B6" w14:textId="77777777" w:rsidR="000F6088" w:rsidRPr="00714DCF" w:rsidRDefault="00C46607" w:rsidP="00AB5F7D">
            <w:pPr>
              <w:pStyle w:val="TableCentered"/>
              <w:rPr>
                <w:rFonts w:ascii="Open Sans ExtraBold" w:hAnsi="Open Sans ExtraBold" w:cs="Open Sans ExtraBold"/>
                <w:b w:val="0"/>
                <w:bCs/>
                <w:color w:val="auto"/>
                <w:sz w:val="18"/>
                <w:szCs w:val="18"/>
                <w:lang w:val="en-GB"/>
              </w:rPr>
            </w:pPr>
            <w:r w:rsidRPr="00714DCF">
              <w:rPr>
                <w:rFonts w:ascii="Open Sans ExtraBold" w:hAnsi="Open Sans ExtraBold" w:cs="Open Sans ExtraBold"/>
                <w:b w:val="0"/>
                <w:bCs/>
                <w:color w:val="auto"/>
                <w:sz w:val="18"/>
                <w:szCs w:val="18"/>
                <w:lang w:val="en-GB"/>
              </w:rPr>
              <w:t>Date</w:t>
            </w:r>
          </w:p>
        </w:tc>
        <w:tc>
          <w:tcPr>
            <w:tcW w:w="2193" w:type="dxa"/>
            <w:shd w:val="clear" w:color="auto" w:fill="auto"/>
            <w:vAlign w:val="center"/>
          </w:tcPr>
          <w:p w14:paraId="28B4F251" w14:textId="77777777" w:rsidR="000F6088" w:rsidRPr="00714DCF" w:rsidRDefault="00C46607" w:rsidP="00AB5F7D">
            <w:pPr>
              <w:pStyle w:val="TableCentered"/>
              <w:rPr>
                <w:rFonts w:ascii="Open Sans ExtraBold" w:hAnsi="Open Sans ExtraBold" w:cs="Open Sans ExtraBold"/>
                <w:b w:val="0"/>
                <w:bCs/>
                <w:color w:val="auto"/>
                <w:sz w:val="18"/>
                <w:szCs w:val="18"/>
                <w:lang w:val="en-GB"/>
              </w:rPr>
            </w:pPr>
            <w:r w:rsidRPr="00714DCF">
              <w:rPr>
                <w:rFonts w:ascii="Open Sans ExtraBold" w:hAnsi="Open Sans ExtraBold" w:cs="Open Sans ExtraBold"/>
                <w:b w:val="0"/>
                <w:bCs/>
                <w:color w:val="auto"/>
                <w:sz w:val="18"/>
                <w:szCs w:val="18"/>
                <w:lang w:val="en-GB"/>
              </w:rPr>
              <w:t>Amended by</w:t>
            </w:r>
          </w:p>
        </w:tc>
        <w:tc>
          <w:tcPr>
            <w:tcW w:w="2385" w:type="dxa"/>
            <w:shd w:val="clear" w:color="auto" w:fill="auto"/>
            <w:vAlign w:val="center"/>
          </w:tcPr>
          <w:p w14:paraId="40C0CADE" w14:textId="77777777" w:rsidR="000F6088" w:rsidRPr="00714DCF" w:rsidRDefault="00C46607" w:rsidP="00AB5F7D">
            <w:pPr>
              <w:pStyle w:val="TableCentered"/>
              <w:rPr>
                <w:rFonts w:ascii="Open Sans ExtraBold" w:hAnsi="Open Sans ExtraBold" w:cs="Open Sans ExtraBold"/>
                <w:b w:val="0"/>
                <w:bCs/>
                <w:color w:val="auto"/>
                <w:sz w:val="18"/>
                <w:szCs w:val="18"/>
                <w:lang w:val="en-GB"/>
              </w:rPr>
            </w:pPr>
            <w:r w:rsidRPr="00714DCF">
              <w:rPr>
                <w:rFonts w:ascii="Open Sans ExtraBold" w:hAnsi="Open Sans ExtraBold" w:cs="Open Sans ExtraBold"/>
                <w:b w:val="0"/>
                <w:bCs/>
                <w:color w:val="auto"/>
                <w:sz w:val="18"/>
                <w:szCs w:val="18"/>
                <w:lang w:val="en-GB"/>
              </w:rPr>
              <w:t>Signed</w:t>
            </w:r>
          </w:p>
        </w:tc>
      </w:tr>
      <w:tr w:rsidR="00B21CD7" w:rsidRPr="00B21CD7" w14:paraId="592C6359" w14:textId="77777777" w:rsidTr="00714DCF">
        <w:tc>
          <w:tcPr>
            <w:tcW w:w="2184" w:type="dxa"/>
            <w:shd w:val="clear" w:color="auto" w:fill="auto"/>
          </w:tcPr>
          <w:p w14:paraId="358490B4" w14:textId="77777777" w:rsidR="000F6088" w:rsidRPr="00B21CD7" w:rsidRDefault="00C46607" w:rsidP="00623EB2">
            <w:pPr>
              <w:pStyle w:val="TableCentered"/>
              <w:rPr>
                <w:lang w:val="en-GB"/>
              </w:rPr>
            </w:pPr>
            <w:r w:rsidRPr="00B21CD7">
              <w:rPr>
                <w:lang w:val="en-GB"/>
              </w:rPr>
              <w:t>a, b, c or 1, 2, 3 etc.</w:t>
            </w:r>
          </w:p>
        </w:tc>
        <w:tc>
          <w:tcPr>
            <w:tcW w:w="1194" w:type="dxa"/>
            <w:shd w:val="clear" w:color="auto" w:fill="auto"/>
          </w:tcPr>
          <w:p w14:paraId="39B02315" w14:textId="77777777" w:rsidR="000F6088" w:rsidRPr="00B21CD7" w:rsidRDefault="00C46607" w:rsidP="00623EB2">
            <w:pPr>
              <w:pStyle w:val="TableCentered"/>
              <w:rPr>
                <w:lang w:val="en-GB"/>
              </w:rPr>
            </w:pPr>
            <w:r w:rsidRPr="00B21CD7">
              <w:rPr>
                <w:lang w:val="en-GB"/>
              </w:rPr>
              <w:t>DDMMYYYY</w:t>
            </w:r>
          </w:p>
        </w:tc>
        <w:tc>
          <w:tcPr>
            <w:tcW w:w="2193" w:type="dxa"/>
            <w:shd w:val="clear" w:color="auto" w:fill="auto"/>
          </w:tcPr>
          <w:p w14:paraId="353EA05D" w14:textId="77777777" w:rsidR="000F6088" w:rsidRPr="00B21CD7" w:rsidRDefault="00C46607" w:rsidP="00623EB2">
            <w:pPr>
              <w:pStyle w:val="TableCentered"/>
              <w:rPr>
                <w:lang w:val="en-GB"/>
              </w:rPr>
            </w:pPr>
            <w:r w:rsidRPr="00B21CD7">
              <w:rPr>
                <w:lang w:val="en-GB"/>
              </w:rPr>
              <w:t>Name of the person carrying out the amendment/ revision/ issue number</w:t>
            </w:r>
          </w:p>
        </w:tc>
        <w:tc>
          <w:tcPr>
            <w:tcW w:w="2385" w:type="dxa"/>
            <w:shd w:val="clear" w:color="auto" w:fill="auto"/>
          </w:tcPr>
          <w:p w14:paraId="3E9AF16B" w14:textId="77777777" w:rsidR="000F6088" w:rsidRPr="00B21CD7" w:rsidRDefault="00C46607" w:rsidP="00623EB2">
            <w:pPr>
              <w:pStyle w:val="TableCentered"/>
              <w:rPr>
                <w:lang w:val="en-GB"/>
              </w:rPr>
            </w:pPr>
            <w:r w:rsidRPr="00B21CD7">
              <w:rPr>
                <w:lang w:val="en-GB"/>
              </w:rPr>
              <w:t>Signature of person carrying out the amendment/ revision/ issue number</w:t>
            </w:r>
          </w:p>
        </w:tc>
      </w:tr>
    </w:tbl>
    <w:p w14:paraId="16EC2021" w14:textId="77777777" w:rsidR="000F6088" w:rsidRPr="00E4706B" w:rsidRDefault="000F6088" w:rsidP="004D04D2">
      <w:pPr>
        <w:pStyle w:val="TableNormal0"/>
        <w:rPr>
          <w:lang w:val="en-GB"/>
        </w:rPr>
      </w:pPr>
    </w:p>
    <w:p w14:paraId="7B9960CF" w14:textId="77777777" w:rsidR="000F6088" w:rsidRPr="00E4706B" w:rsidRDefault="00C46607" w:rsidP="00A52030">
      <w:pPr>
        <w:pStyle w:val="Normal2"/>
        <w:rPr>
          <w:lang w:val="en-GB"/>
        </w:rPr>
      </w:pPr>
      <w:r w:rsidRPr="00E4706B">
        <w:rPr>
          <w:lang w:val="en-GB"/>
        </w:rPr>
        <w:t>This section is critical to ensure appropriate document control.</w:t>
      </w:r>
    </w:p>
    <w:p w14:paraId="4623E8B3" w14:textId="77777777" w:rsidR="000F6088" w:rsidRPr="00E4706B" w:rsidRDefault="00C46607" w:rsidP="00A52030">
      <w:pPr>
        <w:pStyle w:val="Normal2"/>
        <w:rPr>
          <w:lang w:val="en-GB"/>
        </w:rPr>
      </w:pPr>
      <w:r w:rsidRPr="00E4706B">
        <w:rPr>
          <w:lang w:val="en-GB"/>
        </w:rPr>
        <w:t>Any significant changes to the ConOps may require further assessment and approval by the competent authority prior to further operations being conducted.</w:t>
      </w:r>
    </w:p>
    <w:p w14:paraId="6AA2EC79" w14:textId="4432C83D" w:rsidR="000F6088" w:rsidRPr="00E4706B" w:rsidRDefault="00C46607" w:rsidP="00472122">
      <w:pPr>
        <w:pStyle w:val="ListLevel0"/>
        <w:numPr>
          <w:ilvl w:val="1"/>
          <w:numId w:val="91"/>
        </w:numPr>
        <w:rPr>
          <w:rStyle w:val="Bold"/>
          <w:lang w:val="en-GB"/>
        </w:rPr>
      </w:pPr>
      <w:r w:rsidRPr="00E4706B">
        <w:rPr>
          <w:rStyle w:val="Bold"/>
          <w:lang w:val="en-GB"/>
        </w:rPr>
        <w:t>References</w:t>
      </w:r>
    </w:p>
    <w:p w14:paraId="0756C8CF" w14:textId="76EA8D6C" w:rsidR="000F6088" w:rsidRPr="00E4706B" w:rsidRDefault="00C46607" w:rsidP="00472122">
      <w:pPr>
        <w:pStyle w:val="ListLevel2"/>
        <w:numPr>
          <w:ilvl w:val="1"/>
          <w:numId w:val="92"/>
        </w:numPr>
        <w:rPr>
          <w:lang w:val="en-GB"/>
        </w:rPr>
      </w:pPr>
      <w:r w:rsidRPr="00E4706B">
        <w:rPr>
          <w:lang w:val="en-GB"/>
        </w:rPr>
        <w:t>List all references (documents, URL, manuals, appendices) mentioned in the ConOps:</w:t>
      </w:r>
    </w:p>
    <w:tbl>
      <w:tblPr>
        <w:tblStyle w:val="easaTable"/>
        <w:tblW w:w="7410" w:type="dxa"/>
        <w:tblInd w:w="16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546"/>
        <w:gridCol w:w="1106"/>
        <w:gridCol w:w="2351"/>
        <w:gridCol w:w="3407"/>
      </w:tblGrid>
      <w:tr w:rsidR="00EF471E" w:rsidRPr="00EF471E" w14:paraId="42F340A0" w14:textId="77777777" w:rsidTr="00EF471E">
        <w:trPr>
          <w:cnfStyle w:val="100000000000" w:firstRow="1" w:lastRow="0" w:firstColumn="0" w:lastColumn="0" w:oddVBand="0" w:evenVBand="0" w:oddHBand="0" w:evenHBand="0" w:firstRowFirstColumn="0" w:firstRowLastColumn="0" w:lastRowFirstColumn="0" w:lastRowLastColumn="0"/>
          <w:trHeight w:val="70"/>
        </w:trPr>
        <w:tc>
          <w:tcPr>
            <w:tcW w:w="546" w:type="dxa"/>
            <w:shd w:val="clear" w:color="auto" w:fill="auto"/>
          </w:tcPr>
          <w:p w14:paraId="2762616D" w14:textId="77777777" w:rsidR="000F6088" w:rsidRPr="00EF471E" w:rsidRDefault="00C46607" w:rsidP="00623EB2">
            <w:pPr>
              <w:pStyle w:val="TableCentered"/>
              <w:rPr>
                <w:rFonts w:ascii="Open Sans ExtraBold" w:hAnsi="Open Sans ExtraBold" w:cs="Open Sans ExtraBold"/>
                <w:b w:val="0"/>
                <w:bCs/>
                <w:color w:val="auto"/>
                <w:lang w:val="en-GB"/>
              </w:rPr>
            </w:pPr>
            <w:r w:rsidRPr="00EF471E">
              <w:rPr>
                <w:rFonts w:ascii="Open Sans ExtraBold" w:hAnsi="Open Sans ExtraBold" w:cs="Open Sans ExtraBold"/>
                <w:b w:val="0"/>
                <w:bCs/>
                <w:color w:val="auto"/>
                <w:lang w:val="en-GB"/>
              </w:rPr>
              <w:t>#</w:t>
            </w:r>
          </w:p>
        </w:tc>
        <w:tc>
          <w:tcPr>
            <w:tcW w:w="1106" w:type="dxa"/>
            <w:shd w:val="clear" w:color="auto" w:fill="auto"/>
          </w:tcPr>
          <w:p w14:paraId="04405D3B" w14:textId="77777777" w:rsidR="000F6088" w:rsidRPr="00EF471E" w:rsidRDefault="00C46607" w:rsidP="00623EB2">
            <w:pPr>
              <w:pStyle w:val="TableCentered"/>
              <w:rPr>
                <w:rFonts w:ascii="Open Sans ExtraBold" w:hAnsi="Open Sans ExtraBold" w:cs="Open Sans ExtraBold"/>
                <w:b w:val="0"/>
                <w:bCs/>
                <w:color w:val="auto"/>
                <w:lang w:val="en-GB"/>
              </w:rPr>
            </w:pPr>
            <w:r w:rsidRPr="00EF471E">
              <w:rPr>
                <w:rFonts w:ascii="Open Sans ExtraBold" w:hAnsi="Open Sans ExtraBold" w:cs="Open Sans ExtraBold"/>
                <w:b w:val="0"/>
                <w:bCs/>
                <w:color w:val="auto"/>
                <w:lang w:val="en-GB"/>
              </w:rPr>
              <w:t>Title</w:t>
            </w:r>
          </w:p>
        </w:tc>
        <w:tc>
          <w:tcPr>
            <w:tcW w:w="2351" w:type="dxa"/>
            <w:shd w:val="clear" w:color="auto" w:fill="auto"/>
          </w:tcPr>
          <w:p w14:paraId="3445509D" w14:textId="77777777" w:rsidR="000F6088" w:rsidRPr="00EF471E" w:rsidRDefault="00C46607" w:rsidP="00623EB2">
            <w:pPr>
              <w:pStyle w:val="TableCentered"/>
              <w:rPr>
                <w:rFonts w:ascii="Open Sans ExtraBold" w:hAnsi="Open Sans ExtraBold" w:cs="Open Sans ExtraBold"/>
                <w:b w:val="0"/>
                <w:bCs/>
                <w:color w:val="auto"/>
                <w:lang w:val="en-GB"/>
              </w:rPr>
            </w:pPr>
            <w:r w:rsidRPr="00EF471E">
              <w:rPr>
                <w:rFonts w:ascii="Open Sans ExtraBold" w:hAnsi="Open Sans ExtraBold" w:cs="Open Sans ExtraBold"/>
                <w:b w:val="0"/>
                <w:bCs/>
                <w:color w:val="auto"/>
                <w:lang w:val="en-GB"/>
              </w:rPr>
              <w:t>Description</w:t>
            </w:r>
          </w:p>
        </w:tc>
        <w:tc>
          <w:tcPr>
            <w:tcW w:w="3407" w:type="dxa"/>
            <w:shd w:val="clear" w:color="auto" w:fill="auto"/>
          </w:tcPr>
          <w:p w14:paraId="62326901" w14:textId="77777777" w:rsidR="000F6088" w:rsidRPr="00EF471E" w:rsidRDefault="00C46607" w:rsidP="00623EB2">
            <w:pPr>
              <w:pStyle w:val="TableCentered"/>
              <w:rPr>
                <w:rFonts w:ascii="Open Sans ExtraBold" w:hAnsi="Open Sans ExtraBold" w:cs="Open Sans ExtraBold"/>
                <w:b w:val="0"/>
                <w:bCs/>
                <w:color w:val="auto"/>
                <w:lang w:val="en-GB"/>
              </w:rPr>
            </w:pPr>
            <w:r w:rsidRPr="00EF471E">
              <w:rPr>
                <w:rFonts w:ascii="Open Sans ExtraBold" w:hAnsi="Open Sans ExtraBold" w:cs="Open Sans ExtraBold"/>
                <w:b w:val="0"/>
                <w:bCs/>
                <w:color w:val="auto"/>
                <w:lang w:val="en-GB"/>
              </w:rPr>
              <w:t>Amendment/ Revision/ Issue Number</w:t>
            </w:r>
          </w:p>
        </w:tc>
      </w:tr>
      <w:tr w:rsidR="00EF471E" w:rsidRPr="00EF471E" w14:paraId="67533DFA" w14:textId="77777777" w:rsidTr="00EF471E">
        <w:tc>
          <w:tcPr>
            <w:tcW w:w="546" w:type="dxa"/>
            <w:shd w:val="clear" w:color="auto" w:fill="auto"/>
          </w:tcPr>
          <w:p w14:paraId="09031E3C" w14:textId="77777777" w:rsidR="000F6088" w:rsidRPr="00EF471E" w:rsidRDefault="00C46607" w:rsidP="00623EB2">
            <w:pPr>
              <w:pStyle w:val="TableCentered"/>
              <w:rPr>
                <w:lang w:val="en-GB"/>
              </w:rPr>
            </w:pPr>
            <w:r w:rsidRPr="00EF471E">
              <w:rPr>
                <w:lang w:val="en-GB"/>
              </w:rPr>
              <w:t>[1]</w:t>
            </w:r>
          </w:p>
        </w:tc>
        <w:tc>
          <w:tcPr>
            <w:tcW w:w="1106" w:type="dxa"/>
            <w:shd w:val="clear" w:color="auto" w:fill="auto"/>
          </w:tcPr>
          <w:p w14:paraId="57AB8AAF" w14:textId="77777777" w:rsidR="000F6088" w:rsidRPr="00EF471E" w:rsidRDefault="000F6088" w:rsidP="00623EB2">
            <w:pPr>
              <w:pStyle w:val="TableCentered"/>
              <w:rPr>
                <w:lang w:val="en-GB"/>
              </w:rPr>
            </w:pPr>
          </w:p>
        </w:tc>
        <w:tc>
          <w:tcPr>
            <w:tcW w:w="2351" w:type="dxa"/>
            <w:shd w:val="clear" w:color="auto" w:fill="auto"/>
          </w:tcPr>
          <w:p w14:paraId="6AF43FD3" w14:textId="77777777" w:rsidR="000F6088" w:rsidRPr="00EF471E" w:rsidRDefault="000F6088" w:rsidP="00623EB2">
            <w:pPr>
              <w:pStyle w:val="TableCentered"/>
              <w:rPr>
                <w:lang w:val="en-GB"/>
              </w:rPr>
            </w:pPr>
          </w:p>
        </w:tc>
        <w:tc>
          <w:tcPr>
            <w:tcW w:w="3407" w:type="dxa"/>
            <w:shd w:val="clear" w:color="auto" w:fill="auto"/>
          </w:tcPr>
          <w:p w14:paraId="37418334" w14:textId="77777777" w:rsidR="000F6088" w:rsidRPr="00EF471E" w:rsidRDefault="000F6088" w:rsidP="00623EB2">
            <w:pPr>
              <w:pStyle w:val="TableCentered"/>
              <w:rPr>
                <w:lang w:val="en-GB"/>
              </w:rPr>
            </w:pPr>
          </w:p>
        </w:tc>
      </w:tr>
      <w:tr w:rsidR="00EF471E" w:rsidRPr="00EF471E" w14:paraId="23A3D636" w14:textId="77777777" w:rsidTr="00EF471E">
        <w:tc>
          <w:tcPr>
            <w:tcW w:w="546" w:type="dxa"/>
            <w:shd w:val="clear" w:color="auto" w:fill="auto"/>
          </w:tcPr>
          <w:p w14:paraId="7F7D82B9" w14:textId="77777777" w:rsidR="000F6088" w:rsidRPr="00EF471E" w:rsidRDefault="00C46607" w:rsidP="00623EB2">
            <w:pPr>
              <w:pStyle w:val="TableCentered"/>
              <w:rPr>
                <w:lang w:val="en-GB"/>
              </w:rPr>
            </w:pPr>
            <w:r w:rsidRPr="00EF471E">
              <w:rPr>
                <w:lang w:val="en-GB"/>
              </w:rPr>
              <w:t>[2]</w:t>
            </w:r>
          </w:p>
        </w:tc>
        <w:tc>
          <w:tcPr>
            <w:tcW w:w="1106" w:type="dxa"/>
            <w:shd w:val="clear" w:color="auto" w:fill="auto"/>
          </w:tcPr>
          <w:p w14:paraId="0D0CEA6C" w14:textId="77777777" w:rsidR="000F6088" w:rsidRPr="00EF471E" w:rsidRDefault="000F6088" w:rsidP="00623EB2">
            <w:pPr>
              <w:pStyle w:val="TableCentered"/>
              <w:rPr>
                <w:lang w:val="en-GB"/>
              </w:rPr>
            </w:pPr>
          </w:p>
        </w:tc>
        <w:tc>
          <w:tcPr>
            <w:tcW w:w="2351" w:type="dxa"/>
            <w:shd w:val="clear" w:color="auto" w:fill="auto"/>
          </w:tcPr>
          <w:p w14:paraId="4389E469" w14:textId="77777777" w:rsidR="000F6088" w:rsidRPr="00EF471E" w:rsidRDefault="000F6088" w:rsidP="00623EB2">
            <w:pPr>
              <w:pStyle w:val="TableCentered"/>
              <w:rPr>
                <w:lang w:val="en-GB"/>
              </w:rPr>
            </w:pPr>
          </w:p>
        </w:tc>
        <w:tc>
          <w:tcPr>
            <w:tcW w:w="3407" w:type="dxa"/>
            <w:shd w:val="clear" w:color="auto" w:fill="auto"/>
          </w:tcPr>
          <w:p w14:paraId="1C0C6C4F" w14:textId="77777777" w:rsidR="000F6088" w:rsidRPr="00EF471E" w:rsidRDefault="000F6088" w:rsidP="00623EB2">
            <w:pPr>
              <w:pStyle w:val="TableCentered"/>
              <w:rPr>
                <w:lang w:val="en-GB"/>
              </w:rPr>
            </w:pPr>
          </w:p>
        </w:tc>
      </w:tr>
    </w:tbl>
    <w:p w14:paraId="5F5DA258" w14:textId="77777777" w:rsidR="004D04D2" w:rsidRPr="00E4706B" w:rsidRDefault="004D04D2" w:rsidP="009F0B92">
      <w:pPr>
        <w:pStyle w:val="ListLevel0"/>
        <w:rPr>
          <w:rStyle w:val="Bold"/>
          <w:lang w:val="en-GB"/>
        </w:rPr>
      </w:pPr>
      <w:bookmarkStart w:id="86" w:name="_Toc6491143"/>
      <w:bookmarkStart w:id="87" w:name="_Toc303157228"/>
    </w:p>
    <w:p w14:paraId="2629E3CF" w14:textId="1E469086" w:rsidR="000F6088" w:rsidRPr="00E4706B" w:rsidRDefault="00C46607" w:rsidP="00472122">
      <w:pPr>
        <w:pStyle w:val="ListLevel0"/>
        <w:numPr>
          <w:ilvl w:val="0"/>
          <w:numId w:val="91"/>
        </w:numPr>
        <w:rPr>
          <w:rStyle w:val="Bold"/>
          <w:lang w:val="en-GB"/>
        </w:rPr>
      </w:pPr>
      <w:r w:rsidRPr="00E4706B">
        <w:rPr>
          <w:rStyle w:val="Bold"/>
          <w:lang w:val="en-GB"/>
        </w:rPr>
        <w:t>Guidance for the collection and presentation of operationally relevant information</w:t>
      </w:r>
      <w:bookmarkEnd w:id="86"/>
    </w:p>
    <w:p w14:paraId="30154DDF" w14:textId="77777777" w:rsidR="000F6088" w:rsidRPr="00E4706B" w:rsidRDefault="00C46607" w:rsidP="009F0B92">
      <w:pPr>
        <w:pStyle w:val="Normal1"/>
        <w:rPr>
          <w:lang w:val="en-GB"/>
        </w:rPr>
      </w:pPr>
      <w:r w:rsidRPr="00E4706B">
        <w:rPr>
          <w:lang w:val="en-GB"/>
        </w:rPr>
        <w:t>The template below provides section headings detailing the subject areas that should be addressed when producing the ConOps, for the purposes of demonstrating that a UAS operation can be conducted safely. The template layouts as presented are not prescriptive, but the subject areas detailed should be included in the ConOps documentation as required for the particular operation(s), in order to provide the minimum required information and evidence to perform the SORA.</w:t>
      </w:r>
    </w:p>
    <w:p w14:paraId="3C593D67" w14:textId="5657F2A1" w:rsidR="000F6088" w:rsidRPr="00E4706B" w:rsidRDefault="00C46607" w:rsidP="00472122">
      <w:pPr>
        <w:pStyle w:val="ListLevel0"/>
        <w:numPr>
          <w:ilvl w:val="1"/>
          <w:numId w:val="91"/>
        </w:numPr>
        <w:rPr>
          <w:rStyle w:val="Bold"/>
          <w:lang w:val="en-GB"/>
        </w:rPr>
      </w:pPr>
      <w:bookmarkStart w:id="88" w:name="_Toc5699896"/>
      <w:bookmarkStart w:id="89" w:name="_Toc5699949"/>
      <w:bookmarkStart w:id="90" w:name="_Toc5700841"/>
      <w:bookmarkStart w:id="91" w:name="_Toc5699897"/>
      <w:bookmarkStart w:id="92" w:name="_Toc5699950"/>
      <w:bookmarkStart w:id="93" w:name="_Toc5700842"/>
      <w:bookmarkStart w:id="94" w:name="_Toc5699898"/>
      <w:bookmarkStart w:id="95" w:name="_Toc5699951"/>
      <w:bookmarkStart w:id="96" w:name="_Toc5700843"/>
      <w:bookmarkStart w:id="97" w:name="_Toc6491144"/>
      <w:bookmarkEnd w:id="88"/>
      <w:bookmarkEnd w:id="89"/>
      <w:bookmarkEnd w:id="90"/>
      <w:bookmarkEnd w:id="91"/>
      <w:bookmarkEnd w:id="92"/>
      <w:bookmarkEnd w:id="93"/>
      <w:bookmarkEnd w:id="94"/>
      <w:bookmarkEnd w:id="95"/>
      <w:bookmarkEnd w:id="96"/>
      <w:r w:rsidRPr="00E4706B">
        <w:rPr>
          <w:rStyle w:val="Bold"/>
          <w:lang w:val="en-GB"/>
        </w:rPr>
        <w:t>Reserved</w:t>
      </w:r>
    </w:p>
    <w:p w14:paraId="469566A5" w14:textId="665D6415" w:rsidR="000F6088" w:rsidRPr="00E4706B" w:rsidRDefault="00C46607" w:rsidP="00472122">
      <w:pPr>
        <w:pStyle w:val="ListLevel0"/>
        <w:numPr>
          <w:ilvl w:val="1"/>
          <w:numId w:val="91"/>
        </w:numPr>
        <w:rPr>
          <w:rStyle w:val="Bold"/>
          <w:lang w:val="en-GB"/>
        </w:rPr>
      </w:pPr>
      <w:r w:rsidRPr="00E4706B">
        <w:rPr>
          <w:rStyle w:val="Bold"/>
          <w:lang w:val="en-GB"/>
        </w:rPr>
        <w:t>Organisation overview</w:t>
      </w:r>
      <w:bookmarkEnd w:id="97"/>
    </w:p>
    <w:p w14:paraId="6C8F93B1" w14:textId="782DDFDE" w:rsidR="000F6088" w:rsidRPr="00E4706B" w:rsidRDefault="00C46607" w:rsidP="00472122">
      <w:pPr>
        <w:pStyle w:val="ListLevel2"/>
        <w:numPr>
          <w:ilvl w:val="1"/>
          <w:numId w:val="93"/>
        </w:numPr>
        <w:rPr>
          <w:lang w:val="en-GB"/>
        </w:rPr>
      </w:pPr>
      <w:r w:rsidRPr="00E4706B">
        <w:rPr>
          <w:lang w:val="en-GB"/>
        </w:rPr>
        <w:t>This section describes how the organisation is defined, to support safe operations. It should include:</w:t>
      </w:r>
    </w:p>
    <w:p w14:paraId="5B21DFA4" w14:textId="484FAF6F" w:rsidR="000F6088" w:rsidRPr="00E4706B" w:rsidRDefault="00C46607" w:rsidP="00472122">
      <w:pPr>
        <w:pStyle w:val="ListLevel3"/>
        <w:numPr>
          <w:ilvl w:val="1"/>
          <w:numId w:val="511"/>
        </w:numPr>
        <w:rPr>
          <w:lang w:val="en-GB"/>
        </w:rPr>
      </w:pPr>
      <w:r w:rsidRPr="00E4706B">
        <w:rPr>
          <w:lang w:val="en-GB"/>
        </w:rPr>
        <w:t>the structure of the organisation and its management, and</w:t>
      </w:r>
    </w:p>
    <w:p w14:paraId="3D8D779C" w14:textId="685680D4" w:rsidR="000F6088" w:rsidRPr="00E4706B" w:rsidRDefault="00C46607" w:rsidP="00472122">
      <w:pPr>
        <w:pStyle w:val="ListLevel3"/>
        <w:numPr>
          <w:ilvl w:val="1"/>
          <w:numId w:val="511"/>
        </w:numPr>
        <w:rPr>
          <w:lang w:val="en-GB"/>
        </w:rPr>
      </w:pPr>
      <w:r w:rsidRPr="00E4706B">
        <w:rPr>
          <w:lang w:val="en-GB"/>
        </w:rPr>
        <w:t>the responsibilities and duties of the UAS operator.</w:t>
      </w:r>
    </w:p>
    <w:p w14:paraId="77327E20" w14:textId="4DE8D376" w:rsidR="000F6088" w:rsidRPr="00E4706B" w:rsidRDefault="00C46607" w:rsidP="00472122">
      <w:pPr>
        <w:pStyle w:val="ListLevel0"/>
        <w:numPr>
          <w:ilvl w:val="2"/>
          <w:numId w:val="91"/>
        </w:numPr>
        <w:tabs>
          <w:tab w:val="clear" w:pos="567"/>
        </w:tabs>
        <w:ind w:left="1980" w:hanging="810"/>
        <w:rPr>
          <w:rStyle w:val="Bold"/>
          <w:lang w:val="en-GB"/>
        </w:rPr>
      </w:pPr>
      <w:bookmarkStart w:id="98" w:name="_Toc6491145"/>
      <w:r w:rsidRPr="00E4706B">
        <w:rPr>
          <w:rStyle w:val="Bold"/>
          <w:lang w:val="en-GB"/>
        </w:rPr>
        <w:t>Safety</w:t>
      </w:r>
      <w:bookmarkEnd w:id="98"/>
    </w:p>
    <w:p w14:paraId="671D8563" w14:textId="675F72A1" w:rsidR="000F6088" w:rsidRPr="00E4706B" w:rsidRDefault="00C46607" w:rsidP="00472122">
      <w:pPr>
        <w:pStyle w:val="ListLevel2"/>
        <w:numPr>
          <w:ilvl w:val="1"/>
          <w:numId w:val="94"/>
        </w:numPr>
        <w:rPr>
          <w:lang w:val="en-GB"/>
        </w:rPr>
      </w:pPr>
      <w:r w:rsidRPr="00E4706B">
        <w:rPr>
          <w:lang w:val="en-GB"/>
        </w:rPr>
        <w:t>The ‘specific’ category covers operations where the operational risks are higher and therefore the management of safety is particularly important. The applicant should describe how safety is integrated in the organisation, and the safety management system that is in place, if applicable.</w:t>
      </w:r>
    </w:p>
    <w:p w14:paraId="7293193A" w14:textId="08189A99" w:rsidR="000F6088" w:rsidRPr="00E4706B" w:rsidRDefault="00C46607" w:rsidP="00472122">
      <w:pPr>
        <w:pStyle w:val="ListLevel2"/>
        <w:numPr>
          <w:ilvl w:val="1"/>
          <w:numId w:val="94"/>
        </w:numPr>
        <w:rPr>
          <w:lang w:val="en-GB"/>
        </w:rPr>
      </w:pPr>
      <w:r w:rsidRPr="00E4706B">
        <w:rPr>
          <w:lang w:val="en-GB"/>
        </w:rPr>
        <w:t>Any additional safety-related information should be provided.</w:t>
      </w:r>
    </w:p>
    <w:p w14:paraId="103BC65A" w14:textId="7A78F73D" w:rsidR="000F6088" w:rsidRPr="00E4706B" w:rsidRDefault="00FB46C1" w:rsidP="00472122">
      <w:pPr>
        <w:pStyle w:val="ListLevel0"/>
        <w:numPr>
          <w:ilvl w:val="2"/>
          <w:numId w:val="91"/>
        </w:numPr>
        <w:tabs>
          <w:tab w:val="clear" w:pos="567"/>
        </w:tabs>
        <w:ind w:left="1980" w:hanging="810"/>
        <w:rPr>
          <w:rStyle w:val="Bold"/>
          <w:lang w:val="en-GB"/>
        </w:rPr>
      </w:pPr>
      <w:bookmarkStart w:id="99" w:name="_Toc6491146"/>
      <w:r w:rsidRPr="00E4706B">
        <w:rPr>
          <w:rStyle w:val="Bold"/>
          <w:lang w:val="en-GB"/>
        </w:rPr>
        <w:t>Design and production</w:t>
      </w:r>
      <w:bookmarkEnd w:id="99"/>
    </w:p>
    <w:p w14:paraId="60351CF8" w14:textId="4673F523" w:rsidR="000F6088" w:rsidRPr="00E4706B" w:rsidRDefault="00C46607" w:rsidP="00472122">
      <w:pPr>
        <w:pStyle w:val="ListLevel2"/>
        <w:numPr>
          <w:ilvl w:val="1"/>
          <w:numId w:val="95"/>
        </w:numPr>
        <w:rPr>
          <w:lang w:val="en-GB"/>
        </w:rPr>
      </w:pPr>
      <w:bookmarkStart w:id="100" w:name="_Toc485200042"/>
      <w:r w:rsidRPr="00E4706B">
        <w:rPr>
          <w:lang w:val="en-GB"/>
        </w:rPr>
        <w:t>If the organisation is responsible for the design and/or production of the UAS, this section should describe the design and/or the production organisation</w:t>
      </w:r>
      <w:bookmarkEnd w:id="100"/>
      <w:r w:rsidRPr="00E4706B">
        <w:rPr>
          <w:lang w:val="en-GB"/>
        </w:rPr>
        <w:t>.</w:t>
      </w:r>
    </w:p>
    <w:p w14:paraId="70A551B9" w14:textId="30953842" w:rsidR="000F6088" w:rsidRPr="00E4706B" w:rsidRDefault="00C46607" w:rsidP="00472122">
      <w:pPr>
        <w:pStyle w:val="ListLevel2"/>
        <w:numPr>
          <w:ilvl w:val="1"/>
          <w:numId w:val="95"/>
        </w:numPr>
        <w:rPr>
          <w:lang w:val="en-GB"/>
        </w:rPr>
      </w:pPr>
      <w:r w:rsidRPr="00E4706B">
        <w:rPr>
          <w:lang w:val="en-GB"/>
        </w:rPr>
        <w:t>It should provide information on the manufacturer of the UAS to be used if the UAS is not manufactured or produced by the operator, i.e. by a third-party manufacturer.</w:t>
      </w:r>
    </w:p>
    <w:p w14:paraId="113D1B2C" w14:textId="2B545B86" w:rsidR="000F6088" w:rsidRPr="00E4706B" w:rsidRDefault="00C46607" w:rsidP="00472122">
      <w:pPr>
        <w:pStyle w:val="ListLevel2"/>
        <w:numPr>
          <w:ilvl w:val="1"/>
          <w:numId w:val="95"/>
        </w:numPr>
        <w:rPr>
          <w:lang w:val="en-GB"/>
        </w:rPr>
      </w:pPr>
      <w:r w:rsidRPr="00E4706B">
        <w:rPr>
          <w:lang w:val="en-GB"/>
        </w:rPr>
        <w:t>If required, information on the production organisation of the third</w:t>
      </w:r>
      <w:r w:rsidRPr="00E4706B">
        <w:rPr>
          <w:lang w:val="en-GB"/>
        </w:rPr>
        <w:noBreakHyphen/>
        <w:t xml:space="preserve">party organisation should be provided as evidence.  </w:t>
      </w:r>
    </w:p>
    <w:p w14:paraId="70482F4A" w14:textId="22CAAFF9" w:rsidR="000F6088" w:rsidRPr="00E4706B" w:rsidRDefault="00FB46C1" w:rsidP="00472122">
      <w:pPr>
        <w:pStyle w:val="ListLevel0"/>
        <w:numPr>
          <w:ilvl w:val="2"/>
          <w:numId w:val="91"/>
        </w:numPr>
        <w:tabs>
          <w:tab w:val="clear" w:pos="567"/>
        </w:tabs>
        <w:ind w:left="1980" w:hanging="810"/>
        <w:rPr>
          <w:rStyle w:val="Bold"/>
          <w:lang w:val="en-GB"/>
        </w:rPr>
      </w:pPr>
      <w:bookmarkStart w:id="101" w:name="_Toc6491147"/>
      <w:r w:rsidRPr="00E4706B">
        <w:rPr>
          <w:rStyle w:val="Bold"/>
          <w:lang w:val="en-GB"/>
        </w:rPr>
        <w:t>Training of staff involved in operations</w:t>
      </w:r>
      <w:bookmarkEnd w:id="101"/>
    </w:p>
    <w:p w14:paraId="1C4B0E97" w14:textId="77777777" w:rsidR="000F6088" w:rsidRPr="00E4706B" w:rsidRDefault="00C46607" w:rsidP="002C1111">
      <w:pPr>
        <w:pStyle w:val="Normal3"/>
        <w:rPr>
          <w:lang w:val="en-GB"/>
        </w:rPr>
      </w:pPr>
      <w:r w:rsidRPr="00E4706B">
        <w:rPr>
          <w:lang w:val="en-GB"/>
        </w:rPr>
        <w:lastRenderedPageBreak/>
        <w:t>This section should describe the training organisation or entity that qualifies all the staff involved in operations with respect to the ConOps.</w:t>
      </w:r>
    </w:p>
    <w:p w14:paraId="067B6F21" w14:textId="028630F9" w:rsidR="000F6088" w:rsidRPr="00E4706B" w:rsidRDefault="00FB46C1" w:rsidP="00472122">
      <w:pPr>
        <w:pStyle w:val="ListLevel0"/>
        <w:numPr>
          <w:ilvl w:val="2"/>
          <w:numId w:val="91"/>
        </w:numPr>
        <w:tabs>
          <w:tab w:val="clear" w:pos="567"/>
        </w:tabs>
        <w:ind w:left="1980" w:hanging="810"/>
        <w:rPr>
          <w:rStyle w:val="Bold"/>
          <w:lang w:val="en-GB"/>
        </w:rPr>
      </w:pPr>
      <w:bookmarkStart w:id="102" w:name="_Toc6491148"/>
      <w:r w:rsidRPr="00E4706B">
        <w:rPr>
          <w:rStyle w:val="Bold"/>
          <w:lang w:val="en-GB"/>
        </w:rPr>
        <w:t>Maintenance</w:t>
      </w:r>
      <w:bookmarkEnd w:id="102"/>
    </w:p>
    <w:p w14:paraId="48630846" w14:textId="77777777" w:rsidR="000F6088" w:rsidRPr="00E4706B" w:rsidRDefault="00C46607" w:rsidP="002C1111">
      <w:pPr>
        <w:pStyle w:val="Normal3"/>
        <w:rPr>
          <w:lang w:val="en-GB"/>
        </w:rPr>
      </w:pPr>
      <w:r w:rsidRPr="00E4706B">
        <w:rPr>
          <w:lang w:val="en-GB"/>
        </w:rPr>
        <w:t>This section should describe:</w:t>
      </w:r>
    </w:p>
    <w:p w14:paraId="1A41439E" w14:textId="05D6534D" w:rsidR="000F6088" w:rsidRPr="00E4706B" w:rsidRDefault="00C46607" w:rsidP="00472122">
      <w:pPr>
        <w:pStyle w:val="ListLevel2"/>
        <w:numPr>
          <w:ilvl w:val="1"/>
          <w:numId w:val="96"/>
        </w:numPr>
        <w:rPr>
          <w:lang w:val="en-GB"/>
        </w:rPr>
      </w:pPr>
      <w:r w:rsidRPr="00E4706B">
        <w:rPr>
          <w:lang w:val="en-GB"/>
        </w:rPr>
        <w:t>the general maintenance philosophy of the UAS;</w:t>
      </w:r>
    </w:p>
    <w:p w14:paraId="54CBC43D" w14:textId="471BC06C" w:rsidR="000F6088" w:rsidRPr="00E4706B" w:rsidRDefault="00C46607" w:rsidP="00472122">
      <w:pPr>
        <w:pStyle w:val="ListLevel2"/>
        <w:numPr>
          <w:ilvl w:val="1"/>
          <w:numId w:val="96"/>
        </w:numPr>
        <w:rPr>
          <w:lang w:val="en-GB"/>
        </w:rPr>
      </w:pPr>
      <w:r w:rsidRPr="00E4706B">
        <w:rPr>
          <w:lang w:val="en-GB"/>
        </w:rPr>
        <w:t>the maintenance procedures for the UAS; and</w:t>
      </w:r>
    </w:p>
    <w:p w14:paraId="283428B6" w14:textId="1C586153" w:rsidR="000F6088" w:rsidRPr="00E4706B" w:rsidRDefault="00C46607" w:rsidP="00472122">
      <w:pPr>
        <w:pStyle w:val="ListLevel2"/>
        <w:numPr>
          <w:ilvl w:val="1"/>
          <w:numId w:val="96"/>
        </w:numPr>
        <w:rPr>
          <w:lang w:val="en-GB"/>
        </w:rPr>
      </w:pPr>
      <w:r w:rsidRPr="00E4706B">
        <w:rPr>
          <w:lang w:val="en-GB"/>
        </w:rPr>
        <w:t>the maintenance organisation, if required.</w:t>
      </w:r>
    </w:p>
    <w:p w14:paraId="740A8BB5" w14:textId="37092FC8" w:rsidR="000F6088" w:rsidRPr="00E4706B" w:rsidRDefault="00FB46C1" w:rsidP="00472122">
      <w:pPr>
        <w:pStyle w:val="ListLevel0"/>
        <w:numPr>
          <w:ilvl w:val="2"/>
          <w:numId w:val="91"/>
        </w:numPr>
        <w:tabs>
          <w:tab w:val="clear" w:pos="567"/>
        </w:tabs>
        <w:ind w:left="1980" w:hanging="810"/>
        <w:rPr>
          <w:rStyle w:val="Bold"/>
          <w:lang w:val="en-GB"/>
        </w:rPr>
      </w:pPr>
      <w:bookmarkStart w:id="103" w:name="_Toc6491149"/>
      <w:r w:rsidRPr="00E4706B">
        <w:rPr>
          <w:rStyle w:val="Bold"/>
          <w:lang w:val="en-GB"/>
        </w:rPr>
        <w:t>Crew</w:t>
      </w:r>
      <w:bookmarkEnd w:id="103"/>
    </w:p>
    <w:p w14:paraId="539E846E" w14:textId="77777777" w:rsidR="000F6088" w:rsidRPr="00E4706B" w:rsidRDefault="00C46607" w:rsidP="002C1111">
      <w:pPr>
        <w:pStyle w:val="Normal3"/>
        <w:rPr>
          <w:lang w:val="en-GB"/>
        </w:rPr>
      </w:pPr>
      <w:r w:rsidRPr="00E4706B">
        <w:rPr>
          <w:lang w:val="en-GB"/>
        </w:rPr>
        <w:t xml:space="preserve">This section should describe: </w:t>
      </w:r>
    </w:p>
    <w:p w14:paraId="034B5C89" w14:textId="40D6E01E" w:rsidR="000F6088" w:rsidRPr="00E4706B" w:rsidRDefault="00C46607" w:rsidP="00472122">
      <w:pPr>
        <w:pStyle w:val="ListLevel2"/>
        <w:numPr>
          <w:ilvl w:val="1"/>
          <w:numId w:val="97"/>
        </w:numPr>
        <w:rPr>
          <w:lang w:val="en-GB"/>
        </w:rPr>
      </w:pPr>
      <w:r w:rsidRPr="00E4706B">
        <w:rPr>
          <w:lang w:val="en-GB"/>
        </w:rPr>
        <w:t>the responsibilities and duties of personnel, including all the positions and people involved, for functions such as:</w:t>
      </w:r>
    </w:p>
    <w:p w14:paraId="7D29AECF" w14:textId="77777777" w:rsidR="000F6088" w:rsidRPr="00E4706B" w:rsidRDefault="00C46607" w:rsidP="002C1111">
      <w:pPr>
        <w:pStyle w:val="ListLevel4"/>
        <w:rPr>
          <w:lang w:val="en-GB"/>
        </w:rPr>
      </w:pPr>
      <w:r w:rsidRPr="00E4706B">
        <w:rPr>
          <w:lang w:val="en-GB"/>
        </w:rPr>
        <w:t>(1)</w:t>
      </w:r>
      <w:r w:rsidRPr="00E4706B">
        <w:rPr>
          <w:lang w:val="en-GB"/>
        </w:rPr>
        <w:tab/>
        <w:t>the remote pilot (including the composition of the flight team according to the nature of the operation, its complexity, the type of UAS, etc.); and</w:t>
      </w:r>
    </w:p>
    <w:p w14:paraId="43244080" w14:textId="77777777" w:rsidR="000F6088" w:rsidRPr="00E4706B" w:rsidRDefault="00C46607" w:rsidP="002C1111">
      <w:pPr>
        <w:pStyle w:val="ListLevel4"/>
        <w:rPr>
          <w:lang w:val="en-GB"/>
        </w:rPr>
      </w:pPr>
      <w:r w:rsidRPr="00E4706B">
        <w:rPr>
          <w:lang w:val="en-GB"/>
        </w:rPr>
        <w:t>(2)</w:t>
      </w:r>
      <w:r w:rsidRPr="00E4706B">
        <w:rPr>
          <w:lang w:val="en-GB"/>
        </w:rPr>
        <w:tab/>
        <w:t>support personnel (e.g. visual observers (VOs), launch crew, and recovery crew);</w:t>
      </w:r>
    </w:p>
    <w:p w14:paraId="60CB3E4C" w14:textId="3F599BFD" w:rsidR="000F6088" w:rsidRPr="00E4706B" w:rsidRDefault="00C46607" w:rsidP="00472122">
      <w:pPr>
        <w:pStyle w:val="ListLevel2"/>
        <w:numPr>
          <w:ilvl w:val="1"/>
          <w:numId w:val="97"/>
        </w:numPr>
        <w:rPr>
          <w:lang w:val="en-GB"/>
        </w:rPr>
      </w:pPr>
      <w:r w:rsidRPr="00E4706B">
        <w:rPr>
          <w:lang w:val="en-GB"/>
        </w:rPr>
        <w:t>the procedure for multi-crew coordination if more than one person is directly involved in the flight operations;</w:t>
      </w:r>
    </w:p>
    <w:p w14:paraId="7021D49B" w14:textId="0480B122" w:rsidR="000F6088" w:rsidRPr="00E4706B" w:rsidRDefault="00C46607" w:rsidP="00472122">
      <w:pPr>
        <w:pStyle w:val="ListLevel2"/>
        <w:numPr>
          <w:ilvl w:val="1"/>
          <w:numId w:val="97"/>
        </w:numPr>
        <w:rPr>
          <w:lang w:val="en-GB"/>
        </w:rPr>
      </w:pPr>
      <w:r w:rsidRPr="00E4706B">
        <w:rPr>
          <w:lang w:val="en-GB"/>
        </w:rPr>
        <w:t>the operation of different types of UAS, including details of any limitations to the types of UAS that a remote pilot may operate, if appropriate; and</w:t>
      </w:r>
    </w:p>
    <w:p w14:paraId="5CE626D5" w14:textId="6AFC29B0" w:rsidR="000F6088" w:rsidRPr="00E4706B" w:rsidRDefault="00C46607" w:rsidP="00472122">
      <w:pPr>
        <w:pStyle w:val="ListLevel2"/>
        <w:numPr>
          <w:ilvl w:val="1"/>
          <w:numId w:val="97"/>
        </w:numPr>
        <w:rPr>
          <w:lang w:val="en-GB"/>
        </w:rPr>
      </w:pPr>
      <w:r w:rsidRPr="00E4706B">
        <w:rPr>
          <w:lang w:val="en-GB"/>
        </w:rPr>
        <w:t>details of the operator’s policy on crew health requirements, including any procedures, guidance or references to ensure that the flight team are appropriately fit, capable and able to conduct the planned operations.</w:t>
      </w:r>
    </w:p>
    <w:p w14:paraId="046CA235" w14:textId="209029BD" w:rsidR="000F6088" w:rsidRPr="00E4706B" w:rsidRDefault="00FB46C1" w:rsidP="00472122">
      <w:pPr>
        <w:pStyle w:val="ListLevel0"/>
        <w:numPr>
          <w:ilvl w:val="2"/>
          <w:numId w:val="91"/>
        </w:numPr>
        <w:tabs>
          <w:tab w:val="clear" w:pos="567"/>
        </w:tabs>
        <w:ind w:left="1980" w:hanging="810"/>
        <w:rPr>
          <w:rStyle w:val="Bold"/>
          <w:lang w:val="en-GB"/>
        </w:rPr>
      </w:pPr>
      <w:bookmarkStart w:id="104" w:name="_Toc6491150"/>
      <w:r w:rsidRPr="00E4706B">
        <w:rPr>
          <w:rStyle w:val="Bold"/>
          <w:lang w:val="en-GB"/>
        </w:rPr>
        <w:t>UAS configuration management</w:t>
      </w:r>
      <w:bookmarkEnd w:id="104"/>
      <w:r w:rsidRPr="00E4706B">
        <w:rPr>
          <w:rStyle w:val="Bold"/>
          <w:lang w:val="en-GB"/>
        </w:rPr>
        <w:t xml:space="preserve"> </w:t>
      </w:r>
    </w:p>
    <w:p w14:paraId="56978326" w14:textId="77777777" w:rsidR="000F6088" w:rsidRPr="00E4706B" w:rsidRDefault="00C46607" w:rsidP="002C1111">
      <w:pPr>
        <w:pStyle w:val="Normal3"/>
        <w:rPr>
          <w:lang w:val="en-GB"/>
        </w:rPr>
      </w:pPr>
      <w:r w:rsidRPr="00E4706B">
        <w:rPr>
          <w:lang w:val="en-GB"/>
        </w:rPr>
        <w:t>This section should describe how the operator manages changes to the UAS configuration.</w:t>
      </w:r>
    </w:p>
    <w:p w14:paraId="0D8F35FB" w14:textId="2F436EC0" w:rsidR="000F6088" w:rsidRPr="00E4706B" w:rsidRDefault="00FB46C1" w:rsidP="00472122">
      <w:pPr>
        <w:pStyle w:val="ListLevel0"/>
        <w:numPr>
          <w:ilvl w:val="2"/>
          <w:numId w:val="91"/>
        </w:numPr>
        <w:tabs>
          <w:tab w:val="clear" w:pos="567"/>
        </w:tabs>
        <w:ind w:left="1980" w:hanging="810"/>
        <w:rPr>
          <w:rStyle w:val="Bold"/>
          <w:lang w:val="en-GB"/>
        </w:rPr>
      </w:pPr>
      <w:bookmarkStart w:id="105" w:name="_Toc6491151"/>
      <w:r w:rsidRPr="00E4706B">
        <w:rPr>
          <w:rStyle w:val="Bold"/>
          <w:lang w:val="en-GB"/>
        </w:rPr>
        <w:t>Other position(s) and other information</w:t>
      </w:r>
      <w:bookmarkEnd w:id="105"/>
    </w:p>
    <w:p w14:paraId="4A16843F" w14:textId="77777777" w:rsidR="000F6088" w:rsidRPr="00E4706B" w:rsidRDefault="00C46607" w:rsidP="002C1111">
      <w:pPr>
        <w:pStyle w:val="Normal3"/>
        <w:rPr>
          <w:lang w:val="en-GB"/>
        </w:rPr>
      </w:pPr>
      <w:r w:rsidRPr="00E4706B">
        <w:rPr>
          <w:lang w:val="en-GB"/>
        </w:rPr>
        <w:t>Any other position defined in the organisation, or any other relevant information, should be provided.</w:t>
      </w:r>
    </w:p>
    <w:p w14:paraId="5CDC4937" w14:textId="6DDDF7FC" w:rsidR="000F6088" w:rsidRPr="00E4706B" w:rsidRDefault="00C46607" w:rsidP="00472122">
      <w:pPr>
        <w:pStyle w:val="ListLevel0"/>
        <w:numPr>
          <w:ilvl w:val="1"/>
          <w:numId w:val="91"/>
        </w:numPr>
        <w:rPr>
          <w:rStyle w:val="Bold"/>
          <w:lang w:val="en-GB"/>
        </w:rPr>
      </w:pPr>
      <w:bookmarkStart w:id="106" w:name="_Toc6491152"/>
      <w:r w:rsidRPr="00E4706B">
        <w:rPr>
          <w:rStyle w:val="Bold"/>
          <w:lang w:val="en-GB"/>
        </w:rPr>
        <w:t>Operations</w:t>
      </w:r>
      <w:bookmarkEnd w:id="106"/>
    </w:p>
    <w:p w14:paraId="09F1A524" w14:textId="3E2783A0" w:rsidR="000F6088" w:rsidRPr="00E4706B" w:rsidRDefault="00C46607" w:rsidP="00472122">
      <w:pPr>
        <w:pStyle w:val="ListLevel0"/>
        <w:numPr>
          <w:ilvl w:val="2"/>
          <w:numId w:val="91"/>
        </w:numPr>
        <w:tabs>
          <w:tab w:val="clear" w:pos="567"/>
        </w:tabs>
        <w:ind w:left="1980" w:hanging="810"/>
        <w:rPr>
          <w:rStyle w:val="Bold"/>
          <w:lang w:val="en-GB"/>
        </w:rPr>
      </w:pPr>
      <w:bookmarkStart w:id="107" w:name="_Toc6491153"/>
      <w:r w:rsidRPr="00E4706B">
        <w:rPr>
          <w:rStyle w:val="Bold"/>
          <w:lang w:val="en-GB"/>
        </w:rPr>
        <w:t>Type of operations</w:t>
      </w:r>
      <w:bookmarkEnd w:id="107"/>
    </w:p>
    <w:p w14:paraId="1659079C" w14:textId="2B81E6F7" w:rsidR="000F6088" w:rsidRPr="00E4706B" w:rsidRDefault="00C46607" w:rsidP="00472122">
      <w:pPr>
        <w:pStyle w:val="ListLevel2"/>
        <w:numPr>
          <w:ilvl w:val="1"/>
          <w:numId w:val="98"/>
        </w:numPr>
        <w:rPr>
          <w:lang w:val="en-GB"/>
        </w:rPr>
      </w:pPr>
      <w:r w:rsidRPr="00E4706B">
        <w:rPr>
          <w:lang w:val="en-GB"/>
        </w:rPr>
        <w:t>Detailed description of the ConOps: the applicant should describe what types of operations the UAS operator intends to carry out. The detailed description should contain all the information needed to obtain a detailed understanding of how, where and under which limitations or conditions the operations shall be performed. The operational volume, including the ground and air risk buffers, needs to be clearly defined. Relevant charts/diagrams, and any other information helpful to visualise and understand the intended operation(s) should be included in this section.</w:t>
      </w:r>
    </w:p>
    <w:p w14:paraId="7085A19E" w14:textId="39C18D11" w:rsidR="000F6088" w:rsidRPr="00E4706B" w:rsidRDefault="00C46607" w:rsidP="00472122">
      <w:pPr>
        <w:pStyle w:val="ListLevel2"/>
        <w:numPr>
          <w:ilvl w:val="1"/>
          <w:numId w:val="98"/>
        </w:numPr>
        <w:rPr>
          <w:lang w:val="en-GB"/>
        </w:rPr>
      </w:pPr>
      <w:r w:rsidRPr="00E4706B">
        <w:rPr>
          <w:lang w:val="en-GB"/>
        </w:rPr>
        <w:t xml:space="preserve">The applicant should provide specific details on the type of operations (e.g. VLOS, BVLOS), the population density to be overflown (e.g. away from </w:t>
      </w:r>
      <w:r w:rsidRPr="00E4706B">
        <w:rPr>
          <w:lang w:val="en-GB"/>
        </w:rPr>
        <w:lastRenderedPageBreak/>
        <w:t>people, sparsely populated, assemblies of people) and the type of airspace to be used (e.g. a segregated area, fully integrated).</w:t>
      </w:r>
    </w:p>
    <w:p w14:paraId="51962235" w14:textId="2109A90A" w:rsidR="000F6088" w:rsidRPr="00E4706B" w:rsidRDefault="00C46607" w:rsidP="00472122">
      <w:pPr>
        <w:pStyle w:val="ListLevel2"/>
        <w:numPr>
          <w:ilvl w:val="1"/>
          <w:numId w:val="98"/>
        </w:numPr>
        <w:rPr>
          <w:lang w:val="en-GB"/>
        </w:rPr>
      </w:pPr>
      <w:r w:rsidRPr="00E4706B">
        <w:rPr>
          <w:lang w:val="en-GB"/>
        </w:rPr>
        <w:t>The applicant should describe the level of involvement (LoI) of the crew and any automated or autonomous systems during each phase of the flight.</w:t>
      </w:r>
    </w:p>
    <w:p w14:paraId="07AB362E" w14:textId="7A759B2C" w:rsidR="000F6088" w:rsidRPr="00E4706B" w:rsidRDefault="00C46607" w:rsidP="00472122">
      <w:pPr>
        <w:pStyle w:val="ListLevel0"/>
        <w:numPr>
          <w:ilvl w:val="2"/>
          <w:numId w:val="91"/>
        </w:numPr>
        <w:tabs>
          <w:tab w:val="clear" w:pos="567"/>
        </w:tabs>
        <w:ind w:left="1980" w:hanging="810"/>
        <w:rPr>
          <w:rStyle w:val="Bold"/>
          <w:lang w:val="en-GB"/>
        </w:rPr>
      </w:pPr>
      <w:bookmarkStart w:id="108" w:name="_Toc6491154"/>
      <w:r w:rsidRPr="00E4706B">
        <w:rPr>
          <w:rStyle w:val="Bold"/>
          <w:lang w:val="en-GB"/>
        </w:rPr>
        <w:t>Normal operation strategy</w:t>
      </w:r>
    </w:p>
    <w:p w14:paraId="4E4A3DE7" w14:textId="3379499E" w:rsidR="000F6088" w:rsidRPr="00E4706B" w:rsidRDefault="00C46607" w:rsidP="00472122">
      <w:pPr>
        <w:pStyle w:val="ListLevel2"/>
        <w:numPr>
          <w:ilvl w:val="1"/>
          <w:numId w:val="101"/>
        </w:numPr>
        <w:rPr>
          <w:lang w:val="en-GB"/>
        </w:rPr>
      </w:pPr>
      <w:r w:rsidRPr="00E4706B">
        <w:rPr>
          <w:lang w:val="en-GB"/>
        </w:rPr>
        <w:t>The normal operation strategy should contain all the safety measures, such as technical or procedural measures, crew training, etc. that are put in place to ensure that the UAS can fulfil the operation within the approved limitations, and so that the operation remains in control.</w:t>
      </w:r>
    </w:p>
    <w:p w14:paraId="1135B3CB" w14:textId="5956A33E" w:rsidR="000F6088" w:rsidRPr="00E4706B" w:rsidRDefault="00C46607" w:rsidP="00472122">
      <w:pPr>
        <w:pStyle w:val="ListLevel2"/>
        <w:numPr>
          <w:ilvl w:val="1"/>
          <w:numId w:val="101"/>
        </w:numPr>
        <w:rPr>
          <w:lang w:val="en-GB"/>
        </w:rPr>
      </w:pPr>
      <w:r w:rsidRPr="00E4706B">
        <w:rPr>
          <w:lang w:val="en-GB"/>
        </w:rPr>
        <w:t>Within this section, it should be assumed that all systems are working normally and as intended.</w:t>
      </w:r>
    </w:p>
    <w:p w14:paraId="543F234C" w14:textId="019F595D" w:rsidR="000F6088" w:rsidRPr="00E4706B" w:rsidRDefault="00C46607" w:rsidP="00472122">
      <w:pPr>
        <w:pStyle w:val="ListLevel2"/>
        <w:numPr>
          <w:ilvl w:val="1"/>
          <w:numId w:val="101"/>
        </w:numPr>
        <w:rPr>
          <w:lang w:val="en-GB"/>
        </w:rPr>
      </w:pPr>
      <w:r w:rsidRPr="00E4706B">
        <w:rPr>
          <w:lang w:val="en-GB"/>
        </w:rPr>
        <w:t>The intent of this chapter is to provide a clear understanding of how the operation takes place within the approved technical, environmental, and procedural limitations.</w:t>
      </w:r>
    </w:p>
    <w:p w14:paraId="153A0F6D" w14:textId="640D84DD" w:rsidR="000F6088" w:rsidRPr="00E4706B" w:rsidRDefault="00C46607" w:rsidP="00472122">
      <w:pPr>
        <w:pStyle w:val="ListLevel0"/>
        <w:numPr>
          <w:ilvl w:val="2"/>
          <w:numId w:val="91"/>
        </w:numPr>
        <w:tabs>
          <w:tab w:val="clear" w:pos="567"/>
        </w:tabs>
        <w:ind w:left="1980" w:hanging="810"/>
        <w:rPr>
          <w:rStyle w:val="Bold"/>
          <w:lang w:val="en-GB"/>
        </w:rPr>
      </w:pPr>
      <w:r w:rsidRPr="00E4706B">
        <w:rPr>
          <w:rStyle w:val="Bold"/>
          <w:lang w:val="en-GB"/>
        </w:rPr>
        <w:t>Standard operating procedures</w:t>
      </w:r>
      <w:bookmarkEnd w:id="108"/>
    </w:p>
    <w:p w14:paraId="6F6E82E4" w14:textId="559F98E1" w:rsidR="000F6088" w:rsidRPr="00E4706B" w:rsidRDefault="00C46607" w:rsidP="002C1111">
      <w:pPr>
        <w:pStyle w:val="Normal3"/>
        <w:rPr>
          <w:lang w:val="en-GB"/>
        </w:rPr>
      </w:pPr>
      <w:r w:rsidRPr="00E4706B">
        <w:rPr>
          <w:lang w:val="en-GB"/>
        </w:rPr>
        <w:t xml:space="preserve">This section should describe the standard operating procedures (SOP) applicable to all operations for which an approval is requested. A reference to the applicable operations manual (OM) is acceptable. Note: Checklists and SOP templates may be provided by the </w:t>
      </w:r>
      <w:r w:rsidR="005252A1" w:rsidRPr="00E4706B">
        <w:rPr>
          <w:highlight w:val="yellow"/>
          <w:lang w:val="en-GB"/>
        </w:rPr>
        <w:t>CAA</w:t>
      </w:r>
      <w:r w:rsidR="00780D20">
        <w:rPr>
          <w:highlight w:val="yellow"/>
          <w:lang w:val="en-GB"/>
        </w:rPr>
        <w:t xml:space="preserve"> </w:t>
      </w:r>
      <w:r w:rsidRPr="00E4706B">
        <w:rPr>
          <w:lang w:val="en-GB"/>
        </w:rPr>
        <w:t>or a qualified entity.</w:t>
      </w:r>
    </w:p>
    <w:p w14:paraId="7DA04ACD" w14:textId="6DE78AA5" w:rsidR="000F6088" w:rsidRPr="00E4706B" w:rsidRDefault="00C46607" w:rsidP="00472122">
      <w:pPr>
        <w:pStyle w:val="ListLevel0"/>
        <w:numPr>
          <w:ilvl w:val="3"/>
          <w:numId w:val="91"/>
        </w:numPr>
        <w:tabs>
          <w:tab w:val="clear" w:pos="567"/>
        </w:tabs>
        <w:ind w:left="2610" w:hanging="954"/>
        <w:rPr>
          <w:rStyle w:val="Bold"/>
          <w:lang w:val="en-GB"/>
        </w:rPr>
      </w:pPr>
      <w:r w:rsidRPr="00E4706B">
        <w:rPr>
          <w:rStyle w:val="Bold"/>
          <w:lang w:val="en-GB"/>
        </w:rPr>
        <w:t xml:space="preserve">Normal operating procedures </w:t>
      </w:r>
    </w:p>
    <w:p w14:paraId="0962A2EC" w14:textId="77777777" w:rsidR="000F6088" w:rsidRPr="00E4706B" w:rsidRDefault="00C46607" w:rsidP="002C1111">
      <w:pPr>
        <w:pStyle w:val="Normal4"/>
        <w:rPr>
          <w:lang w:val="en-GB"/>
        </w:rPr>
      </w:pPr>
      <w:r w:rsidRPr="00E4706B">
        <w:rPr>
          <w:lang w:val="en-GB"/>
        </w:rPr>
        <w:t>This section should describe the normal operating procedures in place for the intended operations.</w:t>
      </w:r>
    </w:p>
    <w:p w14:paraId="2810E25F" w14:textId="50CD6FAA" w:rsidR="000F6088" w:rsidRPr="00E4706B" w:rsidRDefault="00C46607" w:rsidP="00472122">
      <w:pPr>
        <w:pStyle w:val="ListLevel0"/>
        <w:numPr>
          <w:ilvl w:val="3"/>
          <w:numId w:val="91"/>
        </w:numPr>
        <w:tabs>
          <w:tab w:val="clear" w:pos="567"/>
        </w:tabs>
        <w:ind w:left="2610" w:hanging="954"/>
        <w:rPr>
          <w:rStyle w:val="Bold"/>
          <w:lang w:val="en-GB"/>
        </w:rPr>
      </w:pPr>
      <w:r w:rsidRPr="00E4706B">
        <w:rPr>
          <w:rStyle w:val="Bold"/>
          <w:lang w:val="en-GB"/>
        </w:rPr>
        <w:t>Contingency and emergency procedures</w:t>
      </w:r>
    </w:p>
    <w:p w14:paraId="2AC9178D" w14:textId="77777777" w:rsidR="000F6088" w:rsidRPr="00E4706B" w:rsidRDefault="00C46607" w:rsidP="002C1111">
      <w:pPr>
        <w:pStyle w:val="Normal4"/>
        <w:rPr>
          <w:lang w:val="en-GB"/>
        </w:rPr>
      </w:pPr>
      <w:r w:rsidRPr="00E4706B">
        <w:rPr>
          <w:lang w:val="en-GB"/>
        </w:rPr>
        <w:t>This section should describe the contingency procedures in place for any malfunction or abnormal operation, as well as an emergency.</w:t>
      </w:r>
    </w:p>
    <w:p w14:paraId="7F99492C" w14:textId="61EAF583" w:rsidR="000F6088" w:rsidRPr="00E4706B" w:rsidRDefault="00C46607" w:rsidP="00472122">
      <w:pPr>
        <w:pStyle w:val="ListLevel0"/>
        <w:numPr>
          <w:ilvl w:val="3"/>
          <w:numId w:val="91"/>
        </w:numPr>
        <w:tabs>
          <w:tab w:val="clear" w:pos="567"/>
        </w:tabs>
        <w:ind w:left="2610" w:hanging="954"/>
        <w:rPr>
          <w:rStyle w:val="Bold"/>
          <w:lang w:val="en-GB"/>
        </w:rPr>
      </w:pPr>
      <w:r w:rsidRPr="00E4706B">
        <w:rPr>
          <w:rStyle w:val="Bold"/>
          <w:lang w:val="en-GB"/>
        </w:rPr>
        <w:t>Occurrence reporting procedures</w:t>
      </w:r>
    </w:p>
    <w:p w14:paraId="36990BBB" w14:textId="6E37A040" w:rsidR="000F6088" w:rsidRPr="00E4706B" w:rsidRDefault="00C46607" w:rsidP="002C1111">
      <w:pPr>
        <w:pStyle w:val="Normal4"/>
        <w:rPr>
          <w:lang w:val="en-GB"/>
        </w:rPr>
      </w:pPr>
      <w:r w:rsidRPr="00E4706B">
        <w:rPr>
          <w:lang w:val="en-GB"/>
        </w:rPr>
        <w:t xml:space="preserve">UAS, like all aircraft, are subject to accident investigations and occurrence reporting schemes. Mandatory or voluntary reporting should be carried out using the reporting processes provided by the </w:t>
      </w:r>
      <w:r w:rsidR="00210607" w:rsidRPr="00FA024B">
        <w:rPr>
          <w:highlight w:val="yellow"/>
          <w:lang w:val="en-GB"/>
        </w:rPr>
        <w:t>CAA</w:t>
      </w:r>
      <w:r w:rsidR="00FA024B" w:rsidRPr="00FA024B">
        <w:rPr>
          <w:highlight w:val="yellow"/>
          <w:lang w:val="en-GB"/>
        </w:rPr>
        <w:t xml:space="preserve"> in MCAR-13B</w:t>
      </w:r>
      <w:r w:rsidRPr="00E4706B">
        <w:rPr>
          <w:lang w:val="en-GB"/>
        </w:rPr>
        <w:t>. As a minimum, the SOP should contain:</w:t>
      </w:r>
    </w:p>
    <w:p w14:paraId="2863CA65" w14:textId="26C6C407" w:rsidR="000F6088" w:rsidRPr="00E4706B" w:rsidRDefault="00C46607" w:rsidP="00472122">
      <w:pPr>
        <w:pStyle w:val="ListLevel4"/>
        <w:numPr>
          <w:ilvl w:val="1"/>
          <w:numId w:val="99"/>
        </w:numPr>
        <w:rPr>
          <w:lang w:val="en-GB"/>
        </w:rPr>
      </w:pPr>
      <w:r w:rsidRPr="00E4706B">
        <w:rPr>
          <w:lang w:val="en-GB"/>
        </w:rPr>
        <w:t>reporting procedures in case of:</w:t>
      </w:r>
    </w:p>
    <w:p w14:paraId="175846C8" w14:textId="20638C99" w:rsidR="000F6088" w:rsidRPr="00E4706B" w:rsidRDefault="00C46607" w:rsidP="00472122">
      <w:pPr>
        <w:pStyle w:val="ListLevel5"/>
        <w:numPr>
          <w:ilvl w:val="1"/>
          <w:numId w:val="100"/>
        </w:numPr>
        <w:rPr>
          <w:lang w:val="en-GB"/>
        </w:rPr>
      </w:pPr>
      <w:r w:rsidRPr="00E4706B">
        <w:rPr>
          <w:lang w:val="en-GB"/>
        </w:rPr>
        <w:t>damage to property;</w:t>
      </w:r>
    </w:p>
    <w:p w14:paraId="30A02213" w14:textId="5891CD5B" w:rsidR="000F6088" w:rsidRPr="00E4706B" w:rsidRDefault="00C46607" w:rsidP="00472122">
      <w:pPr>
        <w:pStyle w:val="ListLevel5"/>
        <w:numPr>
          <w:ilvl w:val="1"/>
          <w:numId w:val="100"/>
        </w:numPr>
        <w:rPr>
          <w:lang w:val="en-GB"/>
        </w:rPr>
      </w:pPr>
      <w:r w:rsidRPr="00E4706B">
        <w:rPr>
          <w:lang w:val="en-GB"/>
        </w:rPr>
        <w:t>a collision with another aircraft; or</w:t>
      </w:r>
    </w:p>
    <w:p w14:paraId="0A480E52" w14:textId="70E1A0DE" w:rsidR="000F6088" w:rsidRPr="00E4706B" w:rsidRDefault="00C46607" w:rsidP="00472122">
      <w:pPr>
        <w:pStyle w:val="ListLevel5"/>
        <w:numPr>
          <w:ilvl w:val="1"/>
          <w:numId w:val="100"/>
        </w:numPr>
        <w:rPr>
          <w:lang w:val="en-GB"/>
        </w:rPr>
      </w:pPr>
      <w:r w:rsidRPr="00E4706B">
        <w:rPr>
          <w:lang w:val="en-GB"/>
        </w:rPr>
        <w:t>a serious or fatal injury (third parties and own personnel); and</w:t>
      </w:r>
    </w:p>
    <w:p w14:paraId="095A03FC" w14:textId="18788EAC" w:rsidR="000F6088" w:rsidRPr="00E4706B" w:rsidRDefault="00C46607" w:rsidP="00472122">
      <w:pPr>
        <w:pStyle w:val="ListLevel4"/>
        <w:numPr>
          <w:ilvl w:val="1"/>
          <w:numId w:val="99"/>
        </w:numPr>
        <w:rPr>
          <w:lang w:val="en-GB"/>
        </w:rPr>
      </w:pPr>
      <w:r w:rsidRPr="00E4706B">
        <w:rPr>
          <w:lang w:val="en-GB"/>
        </w:rPr>
        <w:t xml:space="preserve">documentation and data logging procedures: describe how records and information are stored and made available, if required, to the accident investigation body, </w:t>
      </w:r>
      <w:r w:rsidR="00C71041">
        <w:rPr>
          <w:highlight w:val="yellow"/>
          <w:lang w:val="en-GB"/>
        </w:rPr>
        <w:t>CAA</w:t>
      </w:r>
      <w:r w:rsidRPr="00E4706B">
        <w:rPr>
          <w:lang w:val="en-GB"/>
        </w:rPr>
        <w:t>, and other government entities (e.g. police) as applicable.</w:t>
      </w:r>
    </w:p>
    <w:p w14:paraId="5D5783C2" w14:textId="32E10A27" w:rsidR="000F6088" w:rsidRPr="00E4706B" w:rsidRDefault="00C46607" w:rsidP="00472122">
      <w:pPr>
        <w:pStyle w:val="ListLevel0"/>
        <w:numPr>
          <w:ilvl w:val="2"/>
          <w:numId w:val="91"/>
        </w:numPr>
        <w:tabs>
          <w:tab w:val="clear" w:pos="567"/>
        </w:tabs>
        <w:ind w:left="1980" w:hanging="810"/>
        <w:rPr>
          <w:rStyle w:val="Bold"/>
          <w:lang w:val="en-GB"/>
        </w:rPr>
      </w:pPr>
      <w:r w:rsidRPr="00E4706B">
        <w:rPr>
          <w:rStyle w:val="Bold"/>
          <w:lang w:val="en-GB"/>
        </w:rPr>
        <w:t>Operational limits</w:t>
      </w:r>
    </w:p>
    <w:p w14:paraId="01667F93" w14:textId="77777777" w:rsidR="000F6088" w:rsidRPr="00E4706B" w:rsidRDefault="00C46607" w:rsidP="00FD5FE6">
      <w:pPr>
        <w:pStyle w:val="Normal3"/>
        <w:rPr>
          <w:lang w:val="en-GB"/>
        </w:rPr>
      </w:pPr>
      <w:r w:rsidRPr="00E4706B">
        <w:rPr>
          <w:lang w:val="en-GB"/>
        </w:rPr>
        <w:t xml:space="preserve">This section should detail the specific operating limitations and conditions appropriate to the proposed operation(s); for example, operating heights, horizontal distances, weather conditions, the applicable flight performance </w:t>
      </w:r>
      <w:r w:rsidRPr="00E4706B">
        <w:rPr>
          <w:lang w:val="en-GB"/>
        </w:rPr>
        <w:lastRenderedPageBreak/>
        <w:t>envelope, times of operations (day and/or night) and any limitations for operating within the applicable class(es) of airspace, etc.</w:t>
      </w:r>
    </w:p>
    <w:p w14:paraId="5438D290" w14:textId="19C9FB9E" w:rsidR="000F6088" w:rsidRPr="00E4706B" w:rsidRDefault="00C46607" w:rsidP="00472122">
      <w:pPr>
        <w:pStyle w:val="ListLevel0"/>
        <w:numPr>
          <w:ilvl w:val="2"/>
          <w:numId w:val="91"/>
        </w:numPr>
        <w:tabs>
          <w:tab w:val="clear" w:pos="567"/>
        </w:tabs>
        <w:ind w:left="1980" w:hanging="810"/>
        <w:rPr>
          <w:rStyle w:val="Bold"/>
          <w:lang w:val="en-GB"/>
        </w:rPr>
      </w:pPr>
      <w:r w:rsidRPr="00E4706B">
        <w:rPr>
          <w:rStyle w:val="Bold"/>
          <w:lang w:val="en-GB"/>
        </w:rPr>
        <w:t>Emergency response plan (ERP)</w:t>
      </w:r>
    </w:p>
    <w:p w14:paraId="22F2C5F1" w14:textId="77777777" w:rsidR="000F6088" w:rsidRPr="00E4706B" w:rsidRDefault="00C46607" w:rsidP="002C1111">
      <w:pPr>
        <w:pStyle w:val="Normal3"/>
        <w:rPr>
          <w:lang w:val="en-GB"/>
        </w:rPr>
      </w:pPr>
      <w:r w:rsidRPr="00E4706B">
        <w:rPr>
          <w:lang w:val="en-GB"/>
        </w:rPr>
        <w:t>The applicant should:</w:t>
      </w:r>
    </w:p>
    <w:p w14:paraId="56A07582" w14:textId="0ED646E2" w:rsidR="000F6088" w:rsidRPr="00E4706B" w:rsidRDefault="00C46607" w:rsidP="00472122">
      <w:pPr>
        <w:pStyle w:val="ListLevel2"/>
        <w:numPr>
          <w:ilvl w:val="1"/>
          <w:numId w:val="102"/>
        </w:numPr>
        <w:rPr>
          <w:lang w:val="en-GB"/>
        </w:rPr>
      </w:pPr>
      <w:r w:rsidRPr="00E4706B">
        <w:rPr>
          <w:lang w:val="en-GB"/>
        </w:rPr>
        <w:t>define a response plan for use in the event of a loss of control of the operation;</w:t>
      </w:r>
    </w:p>
    <w:p w14:paraId="64C8D697" w14:textId="5B67A6D1" w:rsidR="000F6088" w:rsidRPr="00E4706B" w:rsidRDefault="00C46607" w:rsidP="00472122">
      <w:pPr>
        <w:pStyle w:val="ListLevel2"/>
        <w:numPr>
          <w:ilvl w:val="1"/>
          <w:numId w:val="102"/>
        </w:numPr>
        <w:rPr>
          <w:lang w:val="en-GB"/>
        </w:rPr>
      </w:pPr>
      <w:r w:rsidRPr="00E4706B">
        <w:rPr>
          <w:lang w:val="en-GB"/>
        </w:rPr>
        <w:t>describe the procedures to limit the escalating effects of a crash; and</w:t>
      </w:r>
    </w:p>
    <w:p w14:paraId="07DD3AF2" w14:textId="011447DD" w:rsidR="000F6088" w:rsidRPr="00E4706B" w:rsidRDefault="00C46607" w:rsidP="00472122">
      <w:pPr>
        <w:pStyle w:val="ListLevel2"/>
        <w:numPr>
          <w:ilvl w:val="1"/>
          <w:numId w:val="102"/>
        </w:numPr>
        <w:rPr>
          <w:lang w:val="en-GB"/>
        </w:rPr>
      </w:pPr>
      <w:r w:rsidRPr="00E4706B">
        <w:rPr>
          <w:lang w:val="en-GB"/>
        </w:rPr>
        <w:t>describe the procedures for use in the event of a loss of containment.</w:t>
      </w:r>
    </w:p>
    <w:p w14:paraId="4D2B1275" w14:textId="162CD56E" w:rsidR="000F6088" w:rsidRPr="00E4706B" w:rsidRDefault="00C46607" w:rsidP="00472122">
      <w:pPr>
        <w:pStyle w:val="ListLevel0"/>
        <w:numPr>
          <w:ilvl w:val="1"/>
          <w:numId w:val="91"/>
        </w:numPr>
        <w:rPr>
          <w:rStyle w:val="Bold"/>
          <w:lang w:val="en-GB"/>
        </w:rPr>
      </w:pPr>
      <w:bookmarkStart w:id="109" w:name="_Toc485200054"/>
      <w:bookmarkStart w:id="110" w:name="_Toc6491158"/>
      <w:r w:rsidRPr="00E4706B">
        <w:rPr>
          <w:rStyle w:val="Bold"/>
          <w:lang w:val="en-GB"/>
        </w:rPr>
        <w:t>Remote crew training</w:t>
      </w:r>
      <w:bookmarkEnd w:id="109"/>
      <w:bookmarkEnd w:id="110"/>
    </w:p>
    <w:p w14:paraId="086FE35B" w14:textId="1EFCCE5B" w:rsidR="000F6088" w:rsidRPr="00E4706B" w:rsidRDefault="00C46607" w:rsidP="00472122">
      <w:pPr>
        <w:pStyle w:val="ListLevel0"/>
        <w:numPr>
          <w:ilvl w:val="2"/>
          <w:numId w:val="91"/>
        </w:numPr>
        <w:tabs>
          <w:tab w:val="clear" w:pos="567"/>
        </w:tabs>
        <w:ind w:left="1980" w:hanging="810"/>
        <w:rPr>
          <w:rStyle w:val="Bold"/>
          <w:lang w:val="en-GB"/>
        </w:rPr>
      </w:pPr>
      <w:bookmarkStart w:id="111" w:name="_Toc485200055"/>
      <w:bookmarkStart w:id="112" w:name="_Toc6491159"/>
      <w:r w:rsidRPr="00E4706B">
        <w:rPr>
          <w:rStyle w:val="Bold"/>
          <w:lang w:val="en-GB"/>
        </w:rPr>
        <w:t>General information</w:t>
      </w:r>
      <w:bookmarkEnd w:id="111"/>
      <w:bookmarkEnd w:id="112"/>
    </w:p>
    <w:p w14:paraId="4771CD29" w14:textId="77777777" w:rsidR="000F6088" w:rsidRPr="00E4706B" w:rsidRDefault="00C46607" w:rsidP="002C1111">
      <w:pPr>
        <w:pStyle w:val="Normal3"/>
        <w:rPr>
          <w:lang w:val="en-GB"/>
        </w:rPr>
      </w:pPr>
      <w:r w:rsidRPr="00E4706B">
        <w:rPr>
          <w:lang w:val="en-GB"/>
        </w:rPr>
        <w:t>This section describes the processes and procedures that the UAS operator uses to develop and maintain the necessary competence for the remote crew (i.e. any person involved in the UAS operation).</w:t>
      </w:r>
    </w:p>
    <w:p w14:paraId="73D87316" w14:textId="6E4B4E09" w:rsidR="000F6088" w:rsidRPr="00E4706B" w:rsidRDefault="00C46607" w:rsidP="00472122">
      <w:pPr>
        <w:pStyle w:val="ListLevel0"/>
        <w:numPr>
          <w:ilvl w:val="2"/>
          <w:numId w:val="91"/>
        </w:numPr>
        <w:tabs>
          <w:tab w:val="clear" w:pos="567"/>
        </w:tabs>
        <w:ind w:left="1980" w:hanging="810"/>
        <w:rPr>
          <w:rStyle w:val="Bold"/>
          <w:lang w:val="en-GB"/>
        </w:rPr>
      </w:pPr>
      <w:bookmarkStart w:id="113" w:name="_Toc485200056"/>
      <w:bookmarkStart w:id="114" w:name="_Toc6491160"/>
      <w:r w:rsidRPr="00E4706B">
        <w:rPr>
          <w:rStyle w:val="Bold"/>
          <w:lang w:val="en-GB"/>
        </w:rPr>
        <w:t>Initial training and qualification</w:t>
      </w:r>
      <w:bookmarkEnd w:id="113"/>
      <w:bookmarkEnd w:id="114"/>
    </w:p>
    <w:p w14:paraId="51C400FC" w14:textId="77777777" w:rsidR="000F6088" w:rsidRPr="00E4706B" w:rsidRDefault="00C46607" w:rsidP="002C1111">
      <w:pPr>
        <w:pStyle w:val="Normal3"/>
        <w:rPr>
          <w:lang w:val="en-GB"/>
        </w:rPr>
      </w:pPr>
      <w:r w:rsidRPr="00E4706B">
        <w:rPr>
          <w:lang w:val="en-GB"/>
        </w:rPr>
        <w:t>This section describes the processes and procedures that the UAS operator uses to ensure that the remote crew is suitably competent, and how the qualification of the remote crew is carried out.</w:t>
      </w:r>
    </w:p>
    <w:p w14:paraId="6766B643" w14:textId="5C6A8382" w:rsidR="000F6088" w:rsidRPr="00E4706B" w:rsidRDefault="00C46607" w:rsidP="00472122">
      <w:pPr>
        <w:pStyle w:val="ListLevel0"/>
        <w:numPr>
          <w:ilvl w:val="2"/>
          <w:numId w:val="91"/>
        </w:numPr>
        <w:tabs>
          <w:tab w:val="clear" w:pos="567"/>
        </w:tabs>
        <w:ind w:left="1980" w:hanging="810"/>
        <w:rPr>
          <w:rStyle w:val="Bold"/>
          <w:lang w:val="en-GB"/>
        </w:rPr>
      </w:pPr>
      <w:bookmarkStart w:id="115" w:name="_Toc485200057"/>
      <w:bookmarkStart w:id="116" w:name="_Toc6491161"/>
      <w:r w:rsidRPr="00E4706B">
        <w:rPr>
          <w:rStyle w:val="Bold"/>
          <w:lang w:val="en-GB"/>
        </w:rPr>
        <w:t>Procedures for maintenance of currency</w:t>
      </w:r>
      <w:bookmarkEnd w:id="115"/>
      <w:bookmarkEnd w:id="116"/>
    </w:p>
    <w:p w14:paraId="6A6B05B3" w14:textId="77777777" w:rsidR="000F6088" w:rsidRPr="00E4706B" w:rsidRDefault="00C46607" w:rsidP="002C1111">
      <w:pPr>
        <w:pStyle w:val="Normal3"/>
        <w:rPr>
          <w:lang w:val="en-GB"/>
        </w:rPr>
      </w:pPr>
      <w:r w:rsidRPr="00E4706B">
        <w:rPr>
          <w:lang w:val="en-GB"/>
        </w:rPr>
        <w:t>This section describes the processes and procedures that the UAS operator uses to ensure that the remote crew acquire and maintain the required currency to execute the various types of duties.</w:t>
      </w:r>
    </w:p>
    <w:p w14:paraId="26C68A4E" w14:textId="6366B103" w:rsidR="000F6088" w:rsidRPr="00E4706B" w:rsidRDefault="00C46607" w:rsidP="00472122">
      <w:pPr>
        <w:pStyle w:val="ListLevel0"/>
        <w:numPr>
          <w:ilvl w:val="2"/>
          <w:numId w:val="91"/>
        </w:numPr>
        <w:tabs>
          <w:tab w:val="clear" w:pos="567"/>
        </w:tabs>
        <w:ind w:left="1980" w:hanging="810"/>
        <w:rPr>
          <w:rStyle w:val="Bold"/>
          <w:lang w:val="en-GB"/>
        </w:rPr>
      </w:pPr>
      <w:bookmarkStart w:id="117" w:name="_Toc485200058"/>
      <w:bookmarkStart w:id="118" w:name="_Toc6491162"/>
      <w:r w:rsidRPr="00E4706B">
        <w:rPr>
          <w:rStyle w:val="Bold"/>
          <w:lang w:val="en-GB"/>
        </w:rPr>
        <w:t>Flight simulation training devices (FSTDs)</w:t>
      </w:r>
      <w:bookmarkEnd w:id="117"/>
      <w:bookmarkEnd w:id="118"/>
    </w:p>
    <w:p w14:paraId="29B4A9DB" w14:textId="77777777" w:rsidR="000F6088" w:rsidRPr="00E4706B" w:rsidRDefault="00C46607" w:rsidP="00623EB2">
      <w:pPr>
        <w:pStyle w:val="Normal3"/>
        <w:keepNext/>
        <w:rPr>
          <w:lang w:val="en-GB"/>
        </w:rPr>
      </w:pPr>
      <w:r w:rsidRPr="00E4706B">
        <w:rPr>
          <w:lang w:val="en-GB"/>
        </w:rPr>
        <w:t>This section:</w:t>
      </w:r>
    </w:p>
    <w:p w14:paraId="12E4F008" w14:textId="20A50809" w:rsidR="000F6088" w:rsidRPr="00E4706B" w:rsidRDefault="00C46607" w:rsidP="00472122">
      <w:pPr>
        <w:pStyle w:val="ListLevel2"/>
        <w:numPr>
          <w:ilvl w:val="1"/>
          <w:numId w:val="115"/>
        </w:numPr>
        <w:rPr>
          <w:lang w:val="en-GB"/>
        </w:rPr>
      </w:pPr>
      <w:r w:rsidRPr="00E4706B">
        <w:rPr>
          <w:lang w:val="en-GB"/>
        </w:rPr>
        <w:t xml:space="preserve">describes the use of FSTDs for acquiring and maintaining the practical skills of the remote pilots (if applicable); and </w:t>
      </w:r>
    </w:p>
    <w:p w14:paraId="73D92298" w14:textId="24C6A4AE" w:rsidR="000F6088" w:rsidRPr="00E4706B" w:rsidRDefault="00C46607" w:rsidP="00472122">
      <w:pPr>
        <w:pStyle w:val="ListLevel2"/>
        <w:numPr>
          <w:ilvl w:val="1"/>
          <w:numId w:val="115"/>
        </w:numPr>
        <w:rPr>
          <w:lang w:val="en-GB"/>
        </w:rPr>
      </w:pPr>
      <w:r w:rsidRPr="00E4706B">
        <w:rPr>
          <w:lang w:val="en-GB"/>
        </w:rPr>
        <w:t>describes the conditions and restrictions in connection with such training (if applicable).</w:t>
      </w:r>
    </w:p>
    <w:p w14:paraId="6C110A31" w14:textId="7BBB1744" w:rsidR="000F6088" w:rsidRPr="00E4706B" w:rsidRDefault="00C46607" w:rsidP="00472122">
      <w:pPr>
        <w:pStyle w:val="ListLevel0"/>
        <w:numPr>
          <w:ilvl w:val="2"/>
          <w:numId w:val="91"/>
        </w:numPr>
        <w:tabs>
          <w:tab w:val="clear" w:pos="567"/>
        </w:tabs>
        <w:ind w:left="1980" w:hanging="810"/>
        <w:rPr>
          <w:rStyle w:val="Bold"/>
          <w:lang w:val="en-GB"/>
        </w:rPr>
      </w:pPr>
      <w:bookmarkStart w:id="119" w:name="_Toc485200059"/>
      <w:bookmarkStart w:id="120" w:name="_Toc6491163"/>
      <w:r w:rsidRPr="00E4706B">
        <w:rPr>
          <w:rStyle w:val="Bold"/>
          <w:lang w:val="en-GB"/>
        </w:rPr>
        <w:t>Training program</w:t>
      </w:r>
      <w:bookmarkEnd w:id="119"/>
      <w:bookmarkEnd w:id="120"/>
      <w:r w:rsidRPr="00E4706B">
        <w:rPr>
          <w:rStyle w:val="Bold"/>
          <w:lang w:val="en-GB"/>
        </w:rPr>
        <w:t>me</w:t>
      </w:r>
    </w:p>
    <w:p w14:paraId="64C0E612" w14:textId="77777777" w:rsidR="000F6088" w:rsidRPr="00E4706B" w:rsidRDefault="00C46607" w:rsidP="002C1111">
      <w:pPr>
        <w:pStyle w:val="Normal3"/>
        <w:rPr>
          <w:lang w:val="en-GB"/>
        </w:rPr>
      </w:pPr>
      <w:r w:rsidRPr="00E4706B">
        <w:rPr>
          <w:lang w:val="en-GB"/>
        </w:rPr>
        <w:t>This section provides a reference to the applicable training programme(s) for the remote crew.</w:t>
      </w:r>
    </w:p>
    <w:p w14:paraId="57472C82" w14:textId="1C7D8AF0" w:rsidR="000F6088" w:rsidRPr="00E4706B" w:rsidRDefault="00C46607" w:rsidP="00472122">
      <w:pPr>
        <w:pStyle w:val="ListLevel0"/>
        <w:numPr>
          <w:ilvl w:val="0"/>
          <w:numId w:val="91"/>
        </w:numPr>
        <w:rPr>
          <w:rStyle w:val="Bold"/>
          <w:lang w:val="en-GB"/>
        </w:rPr>
      </w:pPr>
      <w:bookmarkStart w:id="121" w:name="_Toc6491164"/>
      <w:r w:rsidRPr="00E4706B">
        <w:rPr>
          <w:rStyle w:val="Bold"/>
          <w:lang w:val="en-GB"/>
        </w:rPr>
        <w:t>Guidance for the collection and presentation of technical relevant information</w:t>
      </w:r>
      <w:bookmarkEnd w:id="121"/>
    </w:p>
    <w:p w14:paraId="60836D9D" w14:textId="77777777" w:rsidR="000F6088" w:rsidRPr="00E4706B" w:rsidRDefault="00C46607" w:rsidP="000B60B9">
      <w:pPr>
        <w:pStyle w:val="Normal1"/>
        <w:rPr>
          <w:lang w:val="en-GB"/>
        </w:rPr>
      </w:pPr>
      <w:r w:rsidRPr="00E4706B">
        <w:rPr>
          <w:lang w:val="en-GB"/>
        </w:rPr>
        <w:t>The aim of this section is to collect all the necessary technical information about the UAS and its supporting systems. This information needs to be sufficient to address the required robustness levels of the mitigations and the OSOs of the SORA.</w:t>
      </w:r>
    </w:p>
    <w:p w14:paraId="2D10F993" w14:textId="77777777" w:rsidR="000F6088" w:rsidRPr="00E4706B" w:rsidRDefault="00C46607" w:rsidP="000B60B9">
      <w:pPr>
        <w:pStyle w:val="Normal1"/>
        <w:rPr>
          <w:lang w:val="en-GB"/>
        </w:rPr>
      </w:pPr>
      <w:r w:rsidRPr="00E4706B">
        <w:rPr>
          <w:lang w:val="en-GB"/>
        </w:rPr>
        <w:t>The list below is suggested guidance for items which may be relevant for this assessment, but the items may differ, depending on the specific UAS utilised in this ConOps.</w:t>
      </w:r>
    </w:p>
    <w:p w14:paraId="7F435890" w14:textId="0F450C1C" w:rsidR="000F6088" w:rsidRPr="00E4706B" w:rsidRDefault="00C46607" w:rsidP="00472122">
      <w:pPr>
        <w:pStyle w:val="ListLevel0"/>
        <w:numPr>
          <w:ilvl w:val="1"/>
          <w:numId w:val="91"/>
        </w:numPr>
        <w:rPr>
          <w:rStyle w:val="Bold"/>
          <w:lang w:val="en-GB"/>
        </w:rPr>
      </w:pPr>
      <w:bookmarkStart w:id="122" w:name="_Toc485200064"/>
      <w:bookmarkStart w:id="123" w:name="_Toc6491165"/>
      <w:r w:rsidRPr="00E4706B">
        <w:rPr>
          <w:rStyle w:val="Bold"/>
          <w:lang w:val="en-GB"/>
        </w:rPr>
        <w:t>Reserved</w:t>
      </w:r>
    </w:p>
    <w:p w14:paraId="55A9762F" w14:textId="1CE1C211" w:rsidR="000F6088" w:rsidRPr="00E4706B" w:rsidRDefault="00C46607" w:rsidP="00472122">
      <w:pPr>
        <w:pStyle w:val="ListLevel0"/>
        <w:numPr>
          <w:ilvl w:val="1"/>
          <w:numId w:val="91"/>
        </w:numPr>
        <w:rPr>
          <w:rStyle w:val="Bold"/>
          <w:lang w:val="en-GB"/>
        </w:rPr>
      </w:pPr>
      <w:r w:rsidRPr="00E4706B">
        <w:rPr>
          <w:rStyle w:val="Bold"/>
          <w:lang w:val="en-GB"/>
        </w:rPr>
        <w:t>UAS description</w:t>
      </w:r>
    </w:p>
    <w:p w14:paraId="6127DC3D" w14:textId="56167FD6" w:rsidR="000F6088" w:rsidRPr="00E4706B" w:rsidRDefault="00FB46C1" w:rsidP="00472122">
      <w:pPr>
        <w:pStyle w:val="ListLevel0"/>
        <w:numPr>
          <w:ilvl w:val="2"/>
          <w:numId w:val="91"/>
        </w:numPr>
        <w:tabs>
          <w:tab w:val="clear" w:pos="567"/>
        </w:tabs>
        <w:ind w:left="1980" w:hanging="810"/>
        <w:rPr>
          <w:rStyle w:val="Bold"/>
          <w:lang w:val="en-GB"/>
        </w:rPr>
      </w:pPr>
      <w:r w:rsidRPr="00E4706B">
        <w:rPr>
          <w:rStyle w:val="Bold"/>
          <w:lang w:val="en-GB"/>
        </w:rPr>
        <w:t>Unmanned aircraft (UA) segment</w:t>
      </w:r>
      <w:bookmarkEnd w:id="122"/>
      <w:bookmarkEnd w:id="123"/>
      <w:r w:rsidRPr="00E4706B">
        <w:rPr>
          <w:rStyle w:val="Bold"/>
          <w:lang w:val="en-GB"/>
        </w:rPr>
        <w:t xml:space="preserve"> </w:t>
      </w:r>
    </w:p>
    <w:p w14:paraId="5138F0F7" w14:textId="2DDBC37A" w:rsidR="000F6088" w:rsidRPr="00E4706B" w:rsidRDefault="00FB46C1" w:rsidP="00472122">
      <w:pPr>
        <w:pStyle w:val="ListLevel0"/>
        <w:numPr>
          <w:ilvl w:val="3"/>
          <w:numId w:val="91"/>
        </w:numPr>
        <w:tabs>
          <w:tab w:val="clear" w:pos="567"/>
        </w:tabs>
        <w:ind w:left="2610" w:hanging="954"/>
        <w:rPr>
          <w:rStyle w:val="Bold"/>
          <w:lang w:val="en-GB"/>
        </w:rPr>
      </w:pPr>
      <w:bookmarkStart w:id="124" w:name="_Toc485200065"/>
      <w:bookmarkStart w:id="125" w:name="_Toc6491166"/>
      <w:r w:rsidRPr="00E4706B">
        <w:rPr>
          <w:rStyle w:val="Bold"/>
          <w:lang w:val="en-GB"/>
        </w:rPr>
        <w:t>Airframe</w:t>
      </w:r>
      <w:bookmarkEnd w:id="124"/>
      <w:bookmarkEnd w:id="125"/>
      <w:r w:rsidRPr="00E4706B">
        <w:rPr>
          <w:rStyle w:val="Bold"/>
          <w:lang w:val="en-GB"/>
        </w:rPr>
        <w:t xml:space="preserve"> </w:t>
      </w:r>
    </w:p>
    <w:p w14:paraId="108127A6" w14:textId="77777777" w:rsidR="000F6088" w:rsidRPr="00E4706B" w:rsidRDefault="00C46607" w:rsidP="00173B4A">
      <w:pPr>
        <w:pStyle w:val="Normal4"/>
        <w:rPr>
          <w:lang w:val="en-GB"/>
        </w:rPr>
      </w:pPr>
      <w:r w:rsidRPr="00E4706B">
        <w:rPr>
          <w:lang w:val="en-GB"/>
        </w:rPr>
        <w:lastRenderedPageBreak/>
        <w:t>This section should include the following:</w:t>
      </w:r>
    </w:p>
    <w:p w14:paraId="45DABEB5" w14:textId="5BD51B3E" w:rsidR="000F6088" w:rsidRPr="00E4706B" w:rsidRDefault="00C46607" w:rsidP="00472122">
      <w:pPr>
        <w:pStyle w:val="ListLevel4"/>
        <w:numPr>
          <w:ilvl w:val="1"/>
          <w:numId w:val="109"/>
        </w:numPr>
        <w:rPr>
          <w:lang w:val="en-GB"/>
        </w:rPr>
      </w:pPr>
      <w:r w:rsidRPr="00E4706B">
        <w:rPr>
          <w:lang w:val="en-GB"/>
        </w:rPr>
        <w:t>A detailed description of the physical characteristics of the UA (mass, centre</w:t>
      </w:r>
      <w:r w:rsidRPr="00E4706B">
        <w:rPr>
          <w:lang w:val="en-GB"/>
        </w:rPr>
        <w:noBreakHyphen/>
        <w:t>of-mass, dimensions, etc.), including photos, diagrams and schematics, if appropriate to support the description of the UA.</w:t>
      </w:r>
    </w:p>
    <w:p w14:paraId="73D2F074" w14:textId="18254F03" w:rsidR="000F6088" w:rsidRPr="00E4706B" w:rsidRDefault="00C46607" w:rsidP="00472122">
      <w:pPr>
        <w:pStyle w:val="ListLevel5"/>
        <w:numPr>
          <w:ilvl w:val="1"/>
          <w:numId w:val="103"/>
        </w:numPr>
        <w:rPr>
          <w:lang w:val="en-GB"/>
        </w:rPr>
      </w:pPr>
      <w:r w:rsidRPr="00E4706B">
        <w:rPr>
          <w:lang w:val="en-GB"/>
        </w:rPr>
        <w:t>Dimensions: for fixed-wing UA, the wingspan, fuselage length, body diameter etc.; for a rotorcraft, the length, width and height, propeller diameter, etc.;</w:t>
      </w:r>
    </w:p>
    <w:p w14:paraId="7E5F9603" w14:textId="1A153753" w:rsidR="000F6088" w:rsidRPr="00E4706B" w:rsidRDefault="00C46607" w:rsidP="00472122">
      <w:pPr>
        <w:pStyle w:val="ListLevel5"/>
        <w:numPr>
          <w:ilvl w:val="1"/>
          <w:numId w:val="103"/>
        </w:numPr>
        <w:rPr>
          <w:lang w:val="en-GB"/>
        </w:rPr>
      </w:pPr>
      <w:r w:rsidRPr="00E4706B">
        <w:rPr>
          <w:lang w:val="en-GB"/>
        </w:rPr>
        <w:t>Mass: all the relevant masses such as the empty mass, MTOM, etc.; and</w:t>
      </w:r>
    </w:p>
    <w:p w14:paraId="340AE54E" w14:textId="2C8FF2BF" w:rsidR="000F6088" w:rsidRPr="00E4706B" w:rsidRDefault="00C46607" w:rsidP="00472122">
      <w:pPr>
        <w:pStyle w:val="ListLevel5"/>
        <w:numPr>
          <w:ilvl w:val="1"/>
          <w:numId w:val="103"/>
        </w:numPr>
        <w:rPr>
          <w:lang w:val="en-GB"/>
        </w:rPr>
      </w:pPr>
      <w:r w:rsidRPr="00E4706B">
        <w:rPr>
          <w:lang w:val="en-GB"/>
        </w:rPr>
        <w:tab/>
        <w:t>Centre of gravity: the centre of gravity and limits if necessary.</w:t>
      </w:r>
    </w:p>
    <w:p w14:paraId="210BB0B0" w14:textId="15F8A3AA" w:rsidR="000F6088" w:rsidRPr="00E4706B" w:rsidRDefault="00C46607" w:rsidP="00472122">
      <w:pPr>
        <w:pStyle w:val="ListLevel4"/>
        <w:numPr>
          <w:ilvl w:val="1"/>
          <w:numId w:val="109"/>
        </w:numPr>
        <w:rPr>
          <w:lang w:val="en-GB"/>
        </w:rPr>
      </w:pPr>
      <w:r w:rsidRPr="00E4706B">
        <w:rPr>
          <w:lang w:val="en-GB"/>
        </w:rPr>
        <w:t>Materials: the main materials used and where they are used in the UA, highlighting in particular any new materials (new metal alloys or composites) or combinations of materials (composites ‘tailored’ to designs).</w:t>
      </w:r>
    </w:p>
    <w:p w14:paraId="58861120" w14:textId="3F8F19FD" w:rsidR="000F6088" w:rsidRPr="00E4706B" w:rsidRDefault="00C46607" w:rsidP="00472122">
      <w:pPr>
        <w:pStyle w:val="ListLevel4"/>
        <w:numPr>
          <w:ilvl w:val="1"/>
          <w:numId w:val="109"/>
        </w:numPr>
        <w:rPr>
          <w:lang w:val="en-GB"/>
        </w:rPr>
      </w:pPr>
      <w:r w:rsidRPr="00E4706B">
        <w:rPr>
          <w:lang w:val="en-GB"/>
        </w:rPr>
        <w:t xml:space="preserve">Load limits: the capability of the airframe structure to withstand expected flight load limits. </w:t>
      </w:r>
    </w:p>
    <w:p w14:paraId="2A4BD384" w14:textId="4AFB9C9F" w:rsidR="000F6088" w:rsidRPr="00E4706B" w:rsidRDefault="00C46607" w:rsidP="00472122">
      <w:pPr>
        <w:pStyle w:val="ListLevel4"/>
        <w:numPr>
          <w:ilvl w:val="1"/>
          <w:numId w:val="109"/>
        </w:numPr>
        <w:rPr>
          <w:lang w:val="en-GB"/>
        </w:rPr>
      </w:pPr>
      <w:r w:rsidRPr="00E4706B">
        <w:rPr>
          <w:lang w:val="en-GB"/>
        </w:rPr>
        <w:t xml:space="preserve">Sub-systems: any sub-systems such as a hydraulic system, environmental control system, parachute, brakes, etc. </w:t>
      </w:r>
    </w:p>
    <w:p w14:paraId="39FE2F18" w14:textId="69FF774F" w:rsidR="000F6088" w:rsidRPr="00E4706B" w:rsidRDefault="00FB46C1" w:rsidP="00472122">
      <w:pPr>
        <w:pStyle w:val="ListLevel0"/>
        <w:numPr>
          <w:ilvl w:val="3"/>
          <w:numId w:val="91"/>
        </w:numPr>
        <w:tabs>
          <w:tab w:val="clear" w:pos="567"/>
        </w:tabs>
        <w:ind w:left="2610" w:hanging="954"/>
        <w:rPr>
          <w:rStyle w:val="Bold"/>
          <w:lang w:val="en-GB"/>
        </w:rPr>
      </w:pPr>
      <w:bookmarkStart w:id="126" w:name="_Toc485200066"/>
      <w:bookmarkStart w:id="127" w:name="_Toc6491167"/>
      <w:r w:rsidRPr="00E4706B">
        <w:rPr>
          <w:rStyle w:val="Bold"/>
          <w:lang w:val="en-GB"/>
        </w:rPr>
        <w:t>UA performance characteristics</w:t>
      </w:r>
      <w:bookmarkEnd w:id="126"/>
      <w:bookmarkEnd w:id="127"/>
    </w:p>
    <w:p w14:paraId="676171C6" w14:textId="77777777" w:rsidR="000F6088" w:rsidRPr="00E4706B" w:rsidRDefault="00C46607" w:rsidP="00D3161B">
      <w:pPr>
        <w:pStyle w:val="Normal4"/>
        <w:rPr>
          <w:lang w:val="en-GB"/>
        </w:rPr>
      </w:pPr>
      <w:r w:rsidRPr="00E4706B">
        <w:rPr>
          <w:lang w:val="en-GB"/>
        </w:rPr>
        <w:t>This section should include the following:</w:t>
      </w:r>
    </w:p>
    <w:p w14:paraId="2056B2C4" w14:textId="748D273F" w:rsidR="000F6088" w:rsidRPr="00E4706B" w:rsidRDefault="00C46607" w:rsidP="00472122">
      <w:pPr>
        <w:pStyle w:val="ListLevel4"/>
        <w:numPr>
          <w:ilvl w:val="1"/>
          <w:numId w:val="116"/>
        </w:numPr>
        <w:rPr>
          <w:lang w:val="en-GB"/>
        </w:rPr>
      </w:pPr>
      <w:r w:rsidRPr="00E4706B">
        <w:rPr>
          <w:lang w:val="en-GB"/>
        </w:rPr>
        <w:t>the performance of the UA within the proposed flight envelope, specifically addressing at least the following items:</w:t>
      </w:r>
    </w:p>
    <w:p w14:paraId="3914CA04" w14:textId="03D353EB" w:rsidR="000F6088" w:rsidRPr="00E4706B" w:rsidRDefault="00C46607" w:rsidP="00472122">
      <w:pPr>
        <w:pStyle w:val="ListLevel5"/>
        <w:numPr>
          <w:ilvl w:val="1"/>
          <w:numId w:val="104"/>
        </w:numPr>
        <w:rPr>
          <w:lang w:val="en-GB"/>
        </w:rPr>
      </w:pPr>
      <w:r w:rsidRPr="00E4706B">
        <w:rPr>
          <w:lang w:val="en-GB"/>
        </w:rPr>
        <w:t>Performance: the</w:t>
      </w:r>
    </w:p>
    <w:p w14:paraId="6D96D9DC" w14:textId="792FB7C5" w:rsidR="000F6088" w:rsidRPr="00E4706B" w:rsidRDefault="00C46607" w:rsidP="00472122">
      <w:pPr>
        <w:pStyle w:val="ListLevel6"/>
        <w:numPr>
          <w:ilvl w:val="0"/>
          <w:numId w:val="105"/>
        </w:numPr>
        <w:rPr>
          <w:lang w:val="en-GB"/>
        </w:rPr>
      </w:pPr>
      <w:r w:rsidRPr="00E4706B">
        <w:rPr>
          <w:lang w:val="en-GB"/>
        </w:rPr>
        <w:t xml:space="preserve">maximum altitude; </w:t>
      </w:r>
    </w:p>
    <w:p w14:paraId="4F30C807" w14:textId="36A9F3BB" w:rsidR="000F6088" w:rsidRPr="00E4706B" w:rsidRDefault="00C46607" w:rsidP="00472122">
      <w:pPr>
        <w:pStyle w:val="ListLevel6"/>
        <w:numPr>
          <w:ilvl w:val="0"/>
          <w:numId w:val="105"/>
        </w:numPr>
        <w:rPr>
          <w:lang w:val="en-GB"/>
        </w:rPr>
      </w:pPr>
      <w:r w:rsidRPr="00E4706B">
        <w:rPr>
          <w:lang w:val="en-GB"/>
        </w:rPr>
        <w:t>maximum endurance;</w:t>
      </w:r>
    </w:p>
    <w:p w14:paraId="1D769F2B" w14:textId="30F82DD1" w:rsidR="000F6088" w:rsidRPr="00E4706B" w:rsidRDefault="00C46607" w:rsidP="00472122">
      <w:pPr>
        <w:pStyle w:val="ListLevel6"/>
        <w:numPr>
          <w:ilvl w:val="0"/>
          <w:numId w:val="105"/>
        </w:numPr>
        <w:rPr>
          <w:lang w:val="en-GB"/>
        </w:rPr>
      </w:pPr>
      <w:r w:rsidRPr="00E4706B">
        <w:rPr>
          <w:lang w:val="en-GB"/>
        </w:rPr>
        <w:t>maximum range;</w:t>
      </w:r>
    </w:p>
    <w:p w14:paraId="6AC4FA4D" w14:textId="3C027F72" w:rsidR="000F6088" w:rsidRPr="00E4706B" w:rsidRDefault="00C46607" w:rsidP="00472122">
      <w:pPr>
        <w:pStyle w:val="ListLevel6"/>
        <w:numPr>
          <w:ilvl w:val="0"/>
          <w:numId w:val="105"/>
        </w:numPr>
        <w:rPr>
          <w:lang w:val="en-GB"/>
        </w:rPr>
      </w:pPr>
      <w:r w:rsidRPr="00E4706B">
        <w:rPr>
          <w:lang w:val="en-GB"/>
        </w:rPr>
        <w:t>maximum rate of climb;</w:t>
      </w:r>
    </w:p>
    <w:p w14:paraId="21C35954" w14:textId="46E00E0F" w:rsidR="000F6088" w:rsidRPr="00E4706B" w:rsidRDefault="00C46607" w:rsidP="00472122">
      <w:pPr>
        <w:pStyle w:val="ListLevel6"/>
        <w:numPr>
          <w:ilvl w:val="0"/>
          <w:numId w:val="105"/>
        </w:numPr>
        <w:rPr>
          <w:lang w:val="en-GB"/>
        </w:rPr>
      </w:pPr>
      <w:r w:rsidRPr="00E4706B">
        <w:rPr>
          <w:lang w:val="en-GB"/>
        </w:rPr>
        <w:t>maximum rate of descent;</w:t>
      </w:r>
    </w:p>
    <w:p w14:paraId="5E46C102" w14:textId="1C882088" w:rsidR="000F6088" w:rsidRPr="00E4706B" w:rsidRDefault="00C46607" w:rsidP="00472122">
      <w:pPr>
        <w:pStyle w:val="ListLevel6"/>
        <w:numPr>
          <w:ilvl w:val="0"/>
          <w:numId w:val="105"/>
        </w:numPr>
        <w:rPr>
          <w:lang w:val="en-GB"/>
        </w:rPr>
      </w:pPr>
      <w:r w:rsidRPr="00E4706B">
        <w:rPr>
          <w:lang w:val="en-GB"/>
        </w:rPr>
        <w:t>maximum bank angle; and</w:t>
      </w:r>
    </w:p>
    <w:p w14:paraId="5B674D3B" w14:textId="2D54B509" w:rsidR="000F6088" w:rsidRPr="00E4706B" w:rsidRDefault="00C46607" w:rsidP="00472122">
      <w:pPr>
        <w:pStyle w:val="ListLevel6"/>
        <w:numPr>
          <w:ilvl w:val="0"/>
          <w:numId w:val="105"/>
        </w:numPr>
        <w:rPr>
          <w:lang w:val="en-GB"/>
        </w:rPr>
      </w:pPr>
      <w:r w:rsidRPr="00E4706B">
        <w:rPr>
          <w:lang w:val="en-GB"/>
        </w:rPr>
        <w:t>turn rate limits.</w:t>
      </w:r>
    </w:p>
    <w:p w14:paraId="250AB2AB" w14:textId="21524E13" w:rsidR="000F6088" w:rsidRPr="00E4706B" w:rsidRDefault="00C46607" w:rsidP="00472122">
      <w:pPr>
        <w:pStyle w:val="ListLevel5"/>
        <w:numPr>
          <w:ilvl w:val="1"/>
          <w:numId w:val="104"/>
        </w:numPr>
        <w:rPr>
          <w:lang w:val="en-GB"/>
        </w:rPr>
      </w:pPr>
      <w:r w:rsidRPr="00E4706B">
        <w:rPr>
          <w:lang w:val="en-GB"/>
        </w:rPr>
        <w:t xml:space="preserve">Airspeeds: the </w:t>
      </w:r>
    </w:p>
    <w:p w14:paraId="2675029E" w14:textId="3E209F49" w:rsidR="000F6088" w:rsidRPr="00E4706B" w:rsidRDefault="00C46607" w:rsidP="00472122">
      <w:pPr>
        <w:pStyle w:val="ListLevel6"/>
        <w:numPr>
          <w:ilvl w:val="0"/>
          <w:numId w:val="106"/>
        </w:numPr>
        <w:rPr>
          <w:lang w:val="en-GB"/>
        </w:rPr>
      </w:pPr>
      <w:r w:rsidRPr="00E4706B">
        <w:rPr>
          <w:lang w:val="en-GB"/>
        </w:rPr>
        <w:t>slowest speed attainable;</w:t>
      </w:r>
    </w:p>
    <w:p w14:paraId="71F23F96" w14:textId="680FEEDC" w:rsidR="000F6088" w:rsidRPr="00E4706B" w:rsidRDefault="00C46607" w:rsidP="00472122">
      <w:pPr>
        <w:pStyle w:val="ListLevel6"/>
        <w:numPr>
          <w:ilvl w:val="0"/>
          <w:numId w:val="106"/>
        </w:numPr>
        <w:rPr>
          <w:lang w:val="en-GB"/>
        </w:rPr>
      </w:pPr>
      <w:r w:rsidRPr="00E4706B">
        <w:rPr>
          <w:lang w:val="en-GB"/>
        </w:rPr>
        <w:t>stall speed (if applicable);</w:t>
      </w:r>
    </w:p>
    <w:p w14:paraId="757E55AD" w14:textId="2AA7549C" w:rsidR="000F6088" w:rsidRPr="00E4706B" w:rsidRDefault="00C46607" w:rsidP="00472122">
      <w:pPr>
        <w:pStyle w:val="ListLevel6"/>
        <w:numPr>
          <w:ilvl w:val="0"/>
          <w:numId w:val="106"/>
        </w:numPr>
        <w:rPr>
          <w:lang w:val="en-GB"/>
        </w:rPr>
      </w:pPr>
      <w:r w:rsidRPr="00E4706B">
        <w:rPr>
          <w:lang w:val="en-GB"/>
        </w:rPr>
        <w:t>nominal cruise speed;</w:t>
      </w:r>
    </w:p>
    <w:p w14:paraId="0AA9B52D" w14:textId="5F8A6437" w:rsidR="000F6088" w:rsidRPr="00E4706B" w:rsidRDefault="00C46607" w:rsidP="00472122">
      <w:pPr>
        <w:pStyle w:val="ListLevel6"/>
        <w:numPr>
          <w:ilvl w:val="0"/>
          <w:numId w:val="106"/>
        </w:numPr>
        <w:rPr>
          <w:lang w:val="en-GB"/>
        </w:rPr>
      </w:pPr>
      <w:r w:rsidRPr="00E4706B">
        <w:rPr>
          <w:lang w:val="en-GB"/>
        </w:rPr>
        <w:t>max cruise speed; and</w:t>
      </w:r>
    </w:p>
    <w:p w14:paraId="2B984568" w14:textId="2F21C8C9" w:rsidR="000F6088" w:rsidRPr="00E4706B" w:rsidRDefault="00C46607" w:rsidP="00472122">
      <w:pPr>
        <w:pStyle w:val="ListLevel6"/>
        <w:numPr>
          <w:ilvl w:val="0"/>
          <w:numId w:val="106"/>
        </w:numPr>
        <w:rPr>
          <w:lang w:val="en-GB"/>
        </w:rPr>
      </w:pPr>
      <w:r w:rsidRPr="00E4706B">
        <w:rPr>
          <w:lang w:val="en-GB"/>
        </w:rPr>
        <w:t>never-exceed airspeed.</w:t>
      </w:r>
    </w:p>
    <w:p w14:paraId="0BAB7A41" w14:textId="6A2DEF63" w:rsidR="000F6088" w:rsidRPr="00E4706B" w:rsidRDefault="00C46607" w:rsidP="00472122">
      <w:pPr>
        <w:pStyle w:val="ListLevel4"/>
        <w:numPr>
          <w:ilvl w:val="1"/>
          <w:numId w:val="116"/>
        </w:numPr>
        <w:rPr>
          <w:lang w:val="en-GB"/>
        </w:rPr>
      </w:pPr>
      <w:r w:rsidRPr="00E4706B">
        <w:rPr>
          <w:lang w:val="en-GB"/>
        </w:rPr>
        <w:t>Any performance limitations due to environmental and meteorological conditions, specifically addressing the following items:</w:t>
      </w:r>
    </w:p>
    <w:p w14:paraId="4C7DD06D" w14:textId="4B7B82F5" w:rsidR="000F6088" w:rsidRPr="00E4706B" w:rsidRDefault="00C46607" w:rsidP="00472122">
      <w:pPr>
        <w:pStyle w:val="ListLevel5"/>
        <w:numPr>
          <w:ilvl w:val="1"/>
          <w:numId w:val="107"/>
        </w:numPr>
        <w:rPr>
          <w:lang w:val="en-GB"/>
        </w:rPr>
      </w:pPr>
      <w:r w:rsidRPr="00E4706B">
        <w:rPr>
          <w:lang w:val="en-GB"/>
        </w:rPr>
        <w:lastRenderedPageBreak/>
        <w:t>wind speed limitations (headwind, crosswind, gusts);</w:t>
      </w:r>
    </w:p>
    <w:p w14:paraId="11B1C403" w14:textId="46BC1B2A" w:rsidR="000F6088" w:rsidRPr="00E4706B" w:rsidRDefault="00C46607" w:rsidP="00472122">
      <w:pPr>
        <w:pStyle w:val="ListLevel5"/>
        <w:numPr>
          <w:ilvl w:val="1"/>
          <w:numId w:val="107"/>
        </w:numPr>
        <w:rPr>
          <w:lang w:val="en-GB"/>
        </w:rPr>
      </w:pPr>
      <w:r w:rsidRPr="00E4706B">
        <w:rPr>
          <w:lang w:val="en-GB"/>
        </w:rPr>
        <w:t>turbulence restrictions;</w:t>
      </w:r>
    </w:p>
    <w:p w14:paraId="6BB95578" w14:textId="6BB7E883" w:rsidR="000F6088" w:rsidRPr="00E4706B" w:rsidRDefault="00C46607" w:rsidP="00472122">
      <w:pPr>
        <w:pStyle w:val="ListLevel5"/>
        <w:numPr>
          <w:ilvl w:val="1"/>
          <w:numId w:val="107"/>
        </w:numPr>
        <w:rPr>
          <w:lang w:val="en-GB"/>
        </w:rPr>
      </w:pPr>
      <w:r w:rsidRPr="00E4706B">
        <w:rPr>
          <w:lang w:val="en-GB"/>
        </w:rPr>
        <w:t>rain, hail, snow, ash resistance or sensitivities;</w:t>
      </w:r>
    </w:p>
    <w:p w14:paraId="4010C724" w14:textId="5E7FA13A" w:rsidR="000F6088" w:rsidRPr="00E4706B" w:rsidRDefault="00C46607" w:rsidP="00472122">
      <w:pPr>
        <w:pStyle w:val="ListLevel5"/>
        <w:numPr>
          <w:ilvl w:val="1"/>
          <w:numId w:val="107"/>
        </w:numPr>
        <w:rPr>
          <w:lang w:val="en-GB"/>
        </w:rPr>
      </w:pPr>
      <w:r w:rsidRPr="00E4706B">
        <w:rPr>
          <w:lang w:val="en-GB"/>
        </w:rPr>
        <w:t xml:space="preserve">the minimum visibility conditions, if applicable; </w:t>
      </w:r>
    </w:p>
    <w:p w14:paraId="5EB4954E" w14:textId="1E4960AA" w:rsidR="000F6088" w:rsidRPr="00E4706B" w:rsidRDefault="00C46607" w:rsidP="00472122">
      <w:pPr>
        <w:pStyle w:val="ListLevel5"/>
        <w:numPr>
          <w:ilvl w:val="1"/>
          <w:numId w:val="107"/>
        </w:numPr>
        <w:rPr>
          <w:lang w:val="en-GB"/>
        </w:rPr>
      </w:pPr>
      <w:r w:rsidRPr="00E4706B">
        <w:rPr>
          <w:lang w:val="en-GB"/>
        </w:rPr>
        <w:t xml:space="preserve">outside air temperature (OAT) limits; and </w:t>
      </w:r>
    </w:p>
    <w:p w14:paraId="50D0BA62" w14:textId="5382BEEE" w:rsidR="000F6088" w:rsidRPr="00E4706B" w:rsidRDefault="00C46607" w:rsidP="00472122">
      <w:pPr>
        <w:pStyle w:val="ListLevel5"/>
        <w:numPr>
          <w:ilvl w:val="1"/>
          <w:numId w:val="107"/>
        </w:numPr>
        <w:rPr>
          <w:lang w:val="en-GB"/>
        </w:rPr>
      </w:pPr>
      <w:r w:rsidRPr="00E4706B">
        <w:rPr>
          <w:lang w:val="en-GB"/>
        </w:rPr>
        <w:t>in-flight icing:</w:t>
      </w:r>
    </w:p>
    <w:p w14:paraId="728B34C3" w14:textId="4252B6C3" w:rsidR="000F6088" w:rsidRPr="00E4706B" w:rsidRDefault="00C46607" w:rsidP="00472122">
      <w:pPr>
        <w:pStyle w:val="ListLevel6"/>
        <w:numPr>
          <w:ilvl w:val="0"/>
          <w:numId w:val="108"/>
        </w:numPr>
        <w:rPr>
          <w:lang w:val="en-GB"/>
        </w:rPr>
      </w:pPr>
      <w:r w:rsidRPr="00E4706B">
        <w:rPr>
          <w:lang w:val="en-GB"/>
        </w:rPr>
        <w:t xml:space="preserve">whether the proposed operating environment includes operations in icing conditions; </w:t>
      </w:r>
    </w:p>
    <w:p w14:paraId="61742402" w14:textId="643BF18C" w:rsidR="000F6088" w:rsidRPr="00E4706B" w:rsidRDefault="00C46607" w:rsidP="00472122">
      <w:pPr>
        <w:pStyle w:val="ListLevel6"/>
        <w:numPr>
          <w:ilvl w:val="0"/>
          <w:numId w:val="108"/>
        </w:numPr>
        <w:rPr>
          <w:lang w:val="en-GB"/>
        </w:rPr>
      </w:pPr>
      <w:r w:rsidRPr="00E4706B">
        <w:rPr>
          <w:lang w:val="en-GB"/>
        </w:rPr>
        <w:t>whether the system has an icing detection capability, and if so, what indications, if any, the system provides to the remote pilot, and/or how the system responds; and</w:t>
      </w:r>
    </w:p>
    <w:p w14:paraId="3F9654A4" w14:textId="350EDB06" w:rsidR="000F6088" w:rsidRPr="00E4706B" w:rsidRDefault="00B71B4F" w:rsidP="00472122">
      <w:pPr>
        <w:pStyle w:val="ListLevel6"/>
        <w:numPr>
          <w:ilvl w:val="0"/>
          <w:numId w:val="108"/>
        </w:numPr>
        <w:rPr>
          <w:lang w:val="en-GB"/>
        </w:rPr>
      </w:pPr>
      <w:r w:rsidRPr="00E4706B">
        <w:rPr>
          <w:lang w:val="en-GB"/>
        </w:rPr>
        <w:t>a</w:t>
      </w:r>
      <w:r w:rsidR="00C46607" w:rsidRPr="00E4706B">
        <w:rPr>
          <w:lang w:val="en-GB"/>
        </w:rPr>
        <w:t xml:space="preserve">ny icing protection capability of the UA, including any test data that demonstrates the performance of the icing protection system. </w:t>
      </w:r>
    </w:p>
    <w:p w14:paraId="0539F159" w14:textId="2F8BB7C9" w:rsidR="000F6088" w:rsidRPr="00E4706B" w:rsidRDefault="00FB46C1" w:rsidP="00472122">
      <w:pPr>
        <w:pStyle w:val="ListLevel0"/>
        <w:numPr>
          <w:ilvl w:val="3"/>
          <w:numId w:val="91"/>
        </w:numPr>
        <w:tabs>
          <w:tab w:val="clear" w:pos="567"/>
        </w:tabs>
        <w:ind w:left="2610" w:hanging="954"/>
        <w:rPr>
          <w:rStyle w:val="Bold"/>
          <w:lang w:val="en-GB"/>
        </w:rPr>
      </w:pPr>
      <w:bookmarkStart w:id="128" w:name="_Toc485200067"/>
      <w:bookmarkStart w:id="129" w:name="_Toc6491168"/>
      <w:r w:rsidRPr="00E4706B">
        <w:rPr>
          <w:rStyle w:val="Bold"/>
          <w:lang w:val="en-GB"/>
        </w:rPr>
        <w:t>Propulsion system</w:t>
      </w:r>
      <w:bookmarkEnd w:id="128"/>
      <w:bookmarkEnd w:id="129"/>
      <w:r w:rsidRPr="00E4706B">
        <w:rPr>
          <w:rStyle w:val="Bold"/>
          <w:lang w:val="en-GB"/>
        </w:rPr>
        <w:t xml:space="preserve"> </w:t>
      </w:r>
    </w:p>
    <w:p w14:paraId="1AEC87AD" w14:textId="77777777" w:rsidR="000F6088" w:rsidRPr="00E4706B" w:rsidRDefault="00C46607" w:rsidP="00D3161B">
      <w:pPr>
        <w:pStyle w:val="Normal4"/>
        <w:rPr>
          <w:lang w:val="en-GB"/>
        </w:rPr>
      </w:pPr>
      <w:r w:rsidRPr="00E4706B">
        <w:rPr>
          <w:lang w:val="en-GB"/>
        </w:rPr>
        <w:t>This section should include the following:</w:t>
      </w:r>
    </w:p>
    <w:p w14:paraId="7F1DAEFE" w14:textId="5A6FBCB7" w:rsidR="000F6088" w:rsidRPr="00E4706B" w:rsidRDefault="00C46607" w:rsidP="00472122">
      <w:pPr>
        <w:pStyle w:val="ListLevel4"/>
        <w:numPr>
          <w:ilvl w:val="1"/>
          <w:numId w:val="117"/>
        </w:numPr>
        <w:rPr>
          <w:lang w:val="en-GB"/>
        </w:rPr>
      </w:pPr>
      <w:bookmarkStart w:id="130" w:name="_Toc6491169"/>
      <w:r w:rsidRPr="00E4706B">
        <w:rPr>
          <w:lang w:val="en-GB"/>
        </w:rPr>
        <w:t>Principle</w:t>
      </w:r>
      <w:bookmarkEnd w:id="130"/>
      <w:r w:rsidRPr="00E4706B">
        <w:rPr>
          <w:lang w:val="en-GB"/>
        </w:rPr>
        <w:t xml:space="preserve"> </w:t>
      </w:r>
    </w:p>
    <w:p w14:paraId="30CF3A7D" w14:textId="77777777" w:rsidR="000F6088" w:rsidRPr="00E4706B" w:rsidRDefault="00C46607" w:rsidP="00D3161B">
      <w:pPr>
        <w:pStyle w:val="Normal5"/>
        <w:rPr>
          <w:lang w:val="en-GB"/>
        </w:rPr>
      </w:pPr>
      <w:r w:rsidRPr="00E4706B">
        <w:rPr>
          <w:lang w:val="en-GB"/>
        </w:rPr>
        <w:t>A description of the propulsion system and its ability to provide reliable and sufficient power to take off, climb, and maintain flight at the expected mission altitudes.</w:t>
      </w:r>
    </w:p>
    <w:p w14:paraId="19039CC3" w14:textId="77B57407" w:rsidR="000F6088" w:rsidRPr="00E4706B" w:rsidRDefault="00C46607" w:rsidP="00472122">
      <w:pPr>
        <w:pStyle w:val="ListLevel4"/>
        <w:numPr>
          <w:ilvl w:val="1"/>
          <w:numId w:val="117"/>
        </w:numPr>
        <w:rPr>
          <w:lang w:val="en-GB"/>
        </w:rPr>
      </w:pPr>
      <w:bookmarkStart w:id="131" w:name="_Toc6491170"/>
      <w:r w:rsidRPr="00E4706B">
        <w:rPr>
          <w:lang w:val="en-GB"/>
        </w:rPr>
        <w:t>Fuel-powered propulsion systems</w:t>
      </w:r>
      <w:bookmarkEnd w:id="131"/>
    </w:p>
    <w:p w14:paraId="3AA1A607" w14:textId="06B77CB9" w:rsidR="000F6088" w:rsidRPr="00E4706B" w:rsidRDefault="00FB46C1" w:rsidP="00472122">
      <w:pPr>
        <w:pStyle w:val="ListLevel5"/>
        <w:numPr>
          <w:ilvl w:val="1"/>
          <w:numId w:val="110"/>
        </w:numPr>
        <w:rPr>
          <w:lang w:val="en-GB"/>
        </w:rPr>
      </w:pPr>
      <w:r w:rsidRPr="00E4706B">
        <w:rPr>
          <w:lang w:val="en-GB"/>
        </w:rPr>
        <w:t>The type (manufacturer organisation and model) of engine that is used;</w:t>
      </w:r>
    </w:p>
    <w:p w14:paraId="666B356E" w14:textId="34386269" w:rsidR="000F6088" w:rsidRPr="00E4706B" w:rsidRDefault="00FB46C1" w:rsidP="00472122">
      <w:pPr>
        <w:pStyle w:val="ListLevel5"/>
        <w:numPr>
          <w:ilvl w:val="1"/>
          <w:numId w:val="110"/>
        </w:numPr>
        <w:rPr>
          <w:lang w:val="en-GB"/>
        </w:rPr>
      </w:pPr>
      <w:r w:rsidRPr="00E4706B">
        <w:rPr>
          <w:lang w:val="en-GB"/>
        </w:rPr>
        <w:t>How many engines are installed;</w:t>
      </w:r>
    </w:p>
    <w:p w14:paraId="39EDA377" w14:textId="7C7ADF80" w:rsidR="000F6088" w:rsidRPr="00E4706B" w:rsidRDefault="00FB46C1" w:rsidP="00472122">
      <w:pPr>
        <w:pStyle w:val="ListLevel5"/>
        <w:numPr>
          <w:ilvl w:val="1"/>
          <w:numId w:val="110"/>
        </w:numPr>
        <w:rPr>
          <w:lang w:val="en-GB"/>
        </w:rPr>
      </w:pPr>
      <w:r w:rsidRPr="00E4706B">
        <w:rPr>
          <w:lang w:val="en-GB"/>
        </w:rPr>
        <w:tab/>
        <w:t>The type and the capacity of fuel that is used;</w:t>
      </w:r>
    </w:p>
    <w:p w14:paraId="6CA4D249" w14:textId="471C5BB4" w:rsidR="000F6088" w:rsidRPr="00E4706B" w:rsidRDefault="00FB46C1" w:rsidP="00472122">
      <w:pPr>
        <w:pStyle w:val="ListLevel5"/>
        <w:numPr>
          <w:ilvl w:val="1"/>
          <w:numId w:val="110"/>
        </w:numPr>
        <w:rPr>
          <w:lang w:val="en-GB"/>
        </w:rPr>
      </w:pPr>
      <w:r w:rsidRPr="00E4706B">
        <w:rPr>
          <w:lang w:val="en-GB"/>
        </w:rPr>
        <w:tab/>
        <w:t>How the engine performance is monitored;</w:t>
      </w:r>
    </w:p>
    <w:p w14:paraId="0A24345B" w14:textId="57272E48" w:rsidR="000F6088" w:rsidRPr="00E4706B" w:rsidRDefault="00FB46C1" w:rsidP="00472122">
      <w:pPr>
        <w:pStyle w:val="ListLevel5"/>
        <w:numPr>
          <w:ilvl w:val="1"/>
          <w:numId w:val="110"/>
        </w:numPr>
        <w:rPr>
          <w:lang w:val="en-GB"/>
        </w:rPr>
      </w:pPr>
      <w:r w:rsidRPr="00E4706B">
        <w:rPr>
          <w:lang w:val="en-GB"/>
        </w:rPr>
        <w:tab/>
        <w:t>The status indicators, alerts (such as warning, caution and advisory), messages that are provided to the remote pilot;</w:t>
      </w:r>
    </w:p>
    <w:p w14:paraId="29F94806" w14:textId="398DA1A4" w:rsidR="000F6088" w:rsidRPr="00E4706B" w:rsidRDefault="00C46607" w:rsidP="00472122">
      <w:pPr>
        <w:pStyle w:val="ListLevel5"/>
        <w:numPr>
          <w:ilvl w:val="1"/>
          <w:numId w:val="110"/>
        </w:numPr>
        <w:rPr>
          <w:lang w:val="en-GB"/>
        </w:rPr>
      </w:pPr>
      <w:r w:rsidRPr="00E4706B">
        <w:rPr>
          <w:lang w:val="en-GB"/>
        </w:rPr>
        <w:tab/>
        <w:t>A description of the most critical propulsion-related failure modes/conditions and their impact on the operation of the system;</w:t>
      </w:r>
    </w:p>
    <w:p w14:paraId="5B4CD429" w14:textId="3C8F132F" w:rsidR="000F6088" w:rsidRPr="00E4706B" w:rsidRDefault="00FB46C1" w:rsidP="00472122">
      <w:pPr>
        <w:pStyle w:val="ListLevel5"/>
        <w:numPr>
          <w:ilvl w:val="1"/>
          <w:numId w:val="110"/>
        </w:numPr>
        <w:rPr>
          <w:lang w:val="en-GB"/>
        </w:rPr>
      </w:pPr>
      <w:r w:rsidRPr="00E4706B">
        <w:rPr>
          <w:lang w:val="en-GB"/>
        </w:rPr>
        <w:t>How the UA responds, and the safeguards that are in place to mitigate the risk of a loss of engine power for each of the following:</w:t>
      </w:r>
    </w:p>
    <w:p w14:paraId="2D741BC3" w14:textId="5C7FBADD" w:rsidR="000F6088" w:rsidRPr="00E4706B" w:rsidRDefault="00C46607" w:rsidP="00472122">
      <w:pPr>
        <w:pStyle w:val="ListLevel6"/>
        <w:numPr>
          <w:ilvl w:val="0"/>
          <w:numId w:val="111"/>
        </w:numPr>
        <w:rPr>
          <w:lang w:val="en-GB"/>
        </w:rPr>
      </w:pPr>
      <w:r w:rsidRPr="00E4706B">
        <w:rPr>
          <w:lang w:val="en-GB"/>
        </w:rPr>
        <w:t>fuel starvation;</w:t>
      </w:r>
    </w:p>
    <w:p w14:paraId="5A59CCC6" w14:textId="7CD4498D" w:rsidR="000F6088" w:rsidRPr="00E4706B" w:rsidRDefault="00C46607" w:rsidP="00472122">
      <w:pPr>
        <w:pStyle w:val="ListLevel6"/>
        <w:numPr>
          <w:ilvl w:val="0"/>
          <w:numId w:val="111"/>
        </w:numPr>
        <w:rPr>
          <w:lang w:val="en-GB"/>
        </w:rPr>
      </w:pPr>
      <w:r w:rsidRPr="00E4706B">
        <w:rPr>
          <w:lang w:val="en-GB"/>
        </w:rPr>
        <w:t>fuel contamination;</w:t>
      </w:r>
    </w:p>
    <w:p w14:paraId="4211A5F7" w14:textId="3E3098BA" w:rsidR="000F6088" w:rsidRPr="00E4706B" w:rsidRDefault="00C46607" w:rsidP="00472122">
      <w:pPr>
        <w:pStyle w:val="ListLevel6"/>
        <w:numPr>
          <w:ilvl w:val="0"/>
          <w:numId w:val="111"/>
        </w:numPr>
        <w:rPr>
          <w:lang w:val="en-GB"/>
        </w:rPr>
      </w:pPr>
      <w:r w:rsidRPr="00E4706B">
        <w:rPr>
          <w:lang w:val="en-GB"/>
        </w:rPr>
        <w:t>failed signal input from the remote pilot station (RPS); and</w:t>
      </w:r>
    </w:p>
    <w:p w14:paraId="3A18CCFF" w14:textId="199C3E7A" w:rsidR="000F6088" w:rsidRPr="00E4706B" w:rsidRDefault="00C46607" w:rsidP="00472122">
      <w:pPr>
        <w:pStyle w:val="ListLevel6"/>
        <w:numPr>
          <w:ilvl w:val="0"/>
          <w:numId w:val="111"/>
        </w:numPr>
        <w:rPr>
          <w:lang w:val="en-GB"/>
        </w:rPr>
      </w:pPr>
      <w:r w:rsidRPr="00E4706B">
        <w:rPr>
          <w:lang w:val="en-GB"/>
        </w:rPr>
        <w:t>engine controller failure;</w:t>
      </w:r>
    </w:p>
    <w:p w14:paraId="647D2B6D" w14:textId="1B66E8E1" w:rsidR="000F6088" w:rsidRPr="00E4706B" w:rsidRDefault="00FB46C1" w:rsidP="00472122">
      <w:pPr>
        <w:pStyle w:val="ListLevel5"/>
        <w:numPr>
          <w:ilvl w:val="1"/>
          <w:numId w:val="110"/>
        </w:numPr>
        <w:rPr>
          <w:lang w:val="en-GB"/>
        </w:rPr>
      </w:pPr>
      <w:r w:rsidRPr="00E4706B">
        <w:rPr>
          <w:lang w:val="en-GB"/>
        </w:rPr>
        <w:lastRenderedPageBreak/>
        <w:t>The in-flight restart capabilities of the engine, if applicable, and if so, a description of the manual and/or automatic features of this capability;</w:t>
      </w:r>
    </w:p>
    <w:p w14:paraId="30F7D7CE" w14:textId="4F381ABC" w:rsidR="000F6088" w:rsidRPr="00E4706B" w:rsidRDefault="00FB46C1" w:rsidP="00472122">
      <w:pPr>
        <w:pStyle w:val="ListLevel5"/>
        <w:numPr>
          <w:ilvl w:val="1"/>
          <w:numId w:val="110"/>
        </w:numPr>
        <w:rPr>
          <w:lang w:val="en-GB"/>
        </w:rPr>
      </w:pPr>
      <w:r w:rsidRPr="00E4706B">
        <w:rPr>
          <w:lang w:val="en-GB"/>
        </w:rPr>
        <w:t>The fuel system and how it allows for adequate control of the fuel delivery to the engine, and provides for aircrew determination of the fuel remaining. This includes a system level diagram showing the location of the system in the UA and the fuel flow path; and</w:t>
      </w:r>
    </w:p>
    <w:p w14:paraId="2F1EC032" w14:textId="649ED70E" w:rsidR="000F6088" w:rsidRPr="00E4706B" w:rsidRDefault="00FB46C1" w:rsidP="00472122">
      <w:pPr>
        <w:pStyle w:val="ListLevel5"/>
        <w:numPr>
          <w:ilvl w:val="1"/>
          <w:numId w:val="110"/>
        </w:numPr>
        <w:rPr>
          <w:lang w:val="en-GB"/>
        </w:rPr>
      </w:pPr>
      <w:r w:rsidRPr="00E4706B">
        <w:rPr>
          <w:lang w:val="en-GB"/>
        </w:rPr>
        <w:t>How the fuel system is designed in terms of safety (fire detection and extinguishing, reduction of risk in case of impact, leak prevention, etc.).</w:t>
      </w:r>
    </w:p>
    <w:p w14:paraId="49C00725" w14:textId="5A38B48F" w:rsidR="000F6088" w:rsidRPr="00E4706B" w:rsidRDefault="00C46607" w:rsidP="00472122">
      <w:pPr>
        <w:pStyle w:val="ListLevel4"/>
        <w:numPr>
          <w:ilvl w:val="1"/>
          <w:numId w:val="117"/>
        </w:numPr>
        <w:rPr>
          <w:lang w:val="en-GB"/>
        </w:rPr>
      </w:pPr>
      <w:bookmarkStart w:id="132" w:name="_Toc6491171"/>
      <w:r w:rsidRPr="00E4706B">
        <w:rPr>
          <w:lang w:val="en-GB"/>
        </w:rPr>
        <w:t>Electric-powered propulsion systems</w:t>
      </w:r>
      <w:bookmarkEnd w:id="132"/>
    </w:p>
    <w:p w14:paraId="66DEED22" w14:textId="306EB5F4" w:rsidR="000F6088" w:rsidRPr="00E4706B" w:rsidRDefault="00C46607" w:rsidP="00472122">
      <w:pPr>
        <w:pStyle w:val="ListLevel5"/>
        <w:numPr>
          <w:ilvl w:val="1"/>
          <w:numId w:val="112"/>
        </w:numPr>
        <w:rPr>
          <w:lang w:val="en-GB"/>
        </w:rPr>
      </w:pPr>
      <w:r w:rsidRPr="00E4706B">
        <w:rPr>
          <w:lang w:val="en-GB"/>
        </w:rPr>
        <w:t>high-level description of the electrical distribution architecture, including items such as regulators, switches, buses, and converters, as necessary;</w:t>
      </w:r>
    </w:p>
    <w:p w14:paraId="113C1143" w14:textId="035C42D0" w:rsidR="000F6088" w:rsidRPr="00E4706B" w:rsidRDefault="00C46607" w:rsidP="00472122">
      <w:pPr>
        <w:pStyle w:val="ListLevel5"/>
        <w:numPr>
          <w:ilvl w:val="1"/>
          <w:numId w:val="112"/>
        </w:numPr>
        <w:rPr>
          <w:lang w:val="en-GB"/>
        </w:rPr>
      </w:pPr>
      <w:r w:rsidRPr="00E4706B">
        <w:rPr>
          <w:lang w:val="en-GB"/>
        </w:rPr>
        <w:t>The type of motor that is used;</w:t>
      </w:r>
    </w:p>
    <w:p w14:paraId="486EFDFF" w14:textId="7876D915" w:rsidR="000F6088" w:rsidRPr="00E4706B" w:rsidRDefault="00C46607" w:rsidP="00472122">
      <w:pPr>
        <w:pStyle w:val="ListLevel5"/>
        <w:numPr>
          <w:ilvl w:val="1"/>
          <w:numId w:val="112"/>
        </w:numPr>
        <w:rPr>
          <w:lang w:val="en-GB"/>
        </w:rPr>
      </w:pPr>
      <w:r w:rsidRPr="00E4706B">
        <w:rPr>
          <w:lang w:val="en-GB"/>
        </w:rPr>
        <w:tab/>
        <w:t>The number of motors that are installed;</w:t>
      </w:r>
    </w:p>
    <w:p w14:paraId="6513047D" w14:textId="1503215B" w:rsidR="000F6088" w:rsidRPr="00E4706B" w:rsidRDefault="00C46607" w:rsidP="00472122">
      <w:pPr>
        <w:pStyle w:val="ListLevel5"/>
        <w:numPr>
          <w:ilvl w:val="1"/>
          <w:numId w:val="112"/>
        </w:numPr>
        <w:rPr>
          <w:lang w:val="en-GB"/>
        </w:rPr>
      </w:pPr>
      <w:r w:rsidRPr="00E4706B">
        <w:rPr>
          <w:lang w:val="en-GB"/>
        </w:rPr>
        <w:tab/>
        <w:t>The maximum continuous power output of the motor in watts;</w:t>
      </w:r>
    </w:p>
    <w:p w14:paraId="25A01BFC" w14:textId="65BE83B7" w:rsidR="000F6088" w:rsidRPr="00E4706B" w:rsidRDefault="00C46607" w:rsidP="00472122">
      <w:pPr>
        <w:pStyle w:val="ListLevel5"/>
        <w:numPr>
          <w:ilvl w:val="1"/>
          <w:numId w:val="112"/>
        </w:numPr>
        <w:rPr>
          <w:lang w:val="en-GB"/>
        </w:rPr>
      </w:pPr>
      <w:r w:rsidRPr="00E4706B">
        <w:rPr>
          <w:lang w:val="en-GB"/>
        </w:rPr>
        <w:tab/>
        <w:t>The maximum peak power output of the motor in watts;</w:t>
      </w:r>
    </w:p>
    <w:p w14:paraId="0A5E4D98" w14:textId="1BC6578D" w:rsidR="000F6088" w:rsidRPr="00E4706B" w:rsidRDefault="00C46607" w:rsidP="00472122">
      <w:pPr>
        <w:pStyle w:val="ListLevel5"/>
        <w:numPr>
          <w:ilvl w:val="1"/>
          <w:numId w:val="112"/>
        </w:numPr>
        <w:rPr>
          <w:lang w:val="en-GB"/>
        </w:rPr>
      </w:pPr>
      <w:r w:rsidRPr="00E4706B">
        <w:rPr>
          <w:lang w:val="en-GB"/>
        </w:rPr>
        <w:tab/>
        <w:t>The current range of the motor in amps;</w:t>
      </w:r>
    </w:p>
    <w:p w14:paraId="5ED378CA" w14:textId="665722C6" w:rsidR="000F6088" w:rsidRPr="00E4706B" w:rsidRDefault="00C46607" w:rsidP="00472122">
      <w:pPr>
        <w:pStyle w:val="ListLevel5"/>
        <w:numPr>
          <w:ilvl w:val="1"/>
          <w:numId w:val="112"/>
        </w:numPr>
        <w:rPr>
          <w:lang w:val="en-GB"/>
        </w:rPr>
      </w:pPr>
      <w:r w:rsidRPr="00E4706B">
        <w:rPr>
          <w:lang w:val="en-GB"/>
        </w:rPr>
        <w:tab/>
        <w:t>Whether the propulsion system has a separate electrical source, and if not, how the power is managed with respect to the other systems of the UA;</w:t>
      </w:r>
    </w:p>
    <w:p w14:paraId="71CDBC8A" w14:textId="0D07034F" w:rsidR="000F6088" w:rsidRPr="00E4706B" w:rsidRDefault="00C46607" w:rsidP="00472122">
      <w:pPr>
        <w:pStyle w:val="ListLevel5"/>
        <w:numPr>
          <w:ilvl w:val="1"/>
          <w:numId w:val="112"/>
        </w:numPr>
        <w:rPr>
          <w:lang w:val="en-GB"/>
        </w:rPr>
      </w:pPr>
      <w:r w:rsidRPr="00E4706B">
        <w:rPr>
          <w:lang w:val="en-GB"/>
        </w:rPr>
        <w:tab/>
        <w:t>A description of the electrical system and how it distributes adequate power to meet the requirements of the receiving systems. This should include a system level diagram showing the electrical power distribution throughout the UA;</w:t>
      </w:r>
    </w:p>
    <w:p w14:paraId="7CC6EE31" w14:textId="7CBB03C8" w:rsidR="000F6088" w:rsidRPr="00E4706B" w:rsidRDefault="00C46607" w:rsidP="00472122">
      <w:pPr>
        <w:pStyle w:val="ListLevel5"/>
        <w:numPr>
          <w:ilvl w:val="1"/>
          <w:numId w:val="112"/>
        </w:numPr>
        <w:rPr>
          <w:lang w:val="en-GB"/>
        </w:rPr>
      </w:pPr>
      <w:r w:rsidRPr="00E4706B">
        <w:rPr>
          <w:lang w:val="en-GB"/>
        </w:rPr>
        <w:t>How power is generated on board the UA (for example, generators, alternators, batteries).</w:t>
      </w:r>
    </w:p>
    <w:p w14:paraId="76ACDBF0" w14:textId="62150D5B" w:rsidR="000F6088" w:rsidRPr="00E4706B" w:rsidRDefault="00C46607" w:rsidP="00472122">
      <w:pPr>
        <w:pStyle w:val="ListLevel5"/>
        <w:numPr>
          <w:ilvl w:val="1"/>
          <w:numId w:val="112"/>
        </w:numPr>
        <w:rPr>
          <w:lang w:val="en-GB"/>
        </w:rPr>
      </w:pPr>
      <w:r w:rsidRPr="00E4706B">
        <w:rPr>
          <w:lang w:val="en-GB"/>
        </w:rPr>
        <w:t>If a limited life power source such as batteries is used, the useful life of the power source during normal and emergency conditions, and how this was determined;</w:t>
      </w:r>
    </w:p>
    <w:p w14:paraId="607E760E" w14:textId="3C6F6031" w:rsidR="000F6088" w:rsidRPr="00E4706B" w:rsidRDefault="00DB6F83" w:rsidP="00472122">
      <w:pPr>
        <w:pStyle w:val="ListLevel5"/>
        <w:numPr>
          <w:ilvl w:val="1"/>
          <w:numId w:val="112"/>
        </w:numPr>
        <w:rPr>
          <w:lang w:val="en-GB"/>
        </w:rPr>
      </w:pPr>
      <w:r w:rsidRPr="00E4706B">
        <w:rPr>
          <w:lang w:val="en-GB"/>
        </w:rPr>
        <w:t>H</w:t>
      </w:r>
      <w:r w:rsidR="00C46607" w:rsidRPr="00E4706B">
        <w:rPr>
          <w:lang w:val="en-GB"/>
        </w:rPr>
        <w:t>ow information on the battery status and the remaining battery capacity is provided to the remote pilot or the watchdog system;</w:t>
      </w:r>
    </w:p>
    <w:p w14:paraId="6E83D844" w14:textId="25790C4A" w:rsidR="000F6088" w:rsidRPr="00E4706B" w:rsidRDefault="00C46607" w:rsidP="00472122">
      <w:pPr>
        <w:pStyle w:val="ListLevel5"/>
        <w:numPr>
          <w:ilvl w:val="1"/>
          <w:numId w:val="112"/>
        </w:numPr>
        <w:rPr>
          <w:lang w:val="en-GB"/>
        </w:rPr>
      </w:pPr>
      <w:r w:rsidRPr="00E4706B">
        <w:rPr>
          <w:lang w:val="en-GB"/>
        </w:rPr>
        <w:t>If available, a description of the source(s) of backup power for use in the event of a loss of the primary power source. This should include:</w:t>
      </w:r>
    </w:p>
    <w:p w14:paraId="530C9918" w14:textId="15F5D238" w:rsidR="000F6088" w:rsidRPr="00E4706B" w:rsidRDefault="00C46607" w:rsidP="00472122">
      <w:pPr>
        <w:pStyle w:val="ListLevel6"/>
        <w:numPr>
          <w:ilvl w:val="0"/>
          <w:numId w:val="113"/>
        </w:numPr>
        <w:rPr>
          <w:lang w:val="en-GB"/>
        </w:rPr>
      </w:pPr>
      <w:r w:rsidRPr="00E4706B">
        <w:rPr>
          <w:lang w:val="en-GB"/>
        </w:rPr>
        <w:t>the systems that are powered during backup power operation;</w:t>
      </w:r>
    </w:p>
    <w:p w14:paraId="255A193E" w14:textId="5A35B738" w:rsidR="000F6088" w:rsidRPr="00E4706B" w:rsidRDefault="00C46607" w:rsidP="00472122">
      <w:pPr>
        <w:pStyle w:val="ListLevel6"/>
        <w:numPr>
          <w:ilvl w:val="0"/>
          <w:numId w:val="113"/>
        </w:numPr>
        <w:rPr>
          <w:lang w:val="en-GB"/>
        </w:rPr>
      </w:pPr>
      <w:r w:rsidRPr="00E4706B">
        <w:rPr>
          <w:lang w:val="en-GB"/>
        </w:rPr>
        <w:t>a description of any automatic or manual load shedding; and</w:t>
      </w:r>
    </w:p>
    <w:p w14:paraId="0C872C1B" w14:textId="14BC60A0" w:rsidR="000F6088" w:rsidRPr="00E4706B" w:rsidRDefault="00C46607" w:rsidP="00472122">
      <w:pPr>
        <w:pStyle w:val="ListLevel6"/>
        <w:numPr>
          <w:ilvl w:val="0"/>
          <w:numId w:val="113"/>
        </w:numPr>
        <w:rPr>
          <w:lang w:val="en-GB"/>
        </w:rPr>
      </w:pPr>
      <w:r w:rsidRPr="00E4706B">
        <w:rPr>
          <w:lang w:val="en-GB"/>
        </w:rPr>
        <w:lastRenderedPageBreak/>
        <w:t>how much operational time the backup power source provides, including the assumptions used to make this determination;</w:t>
      </w:r>
    </w:p>
    <w:p w14:paraId="38B3AD59" w14:textId="35D3C380" w:rsidR="000F6088" w:rsidRPr="00E4706B" w:rsidRDefault="00C46607" w:rsidP="00472122">
      <w:pPr>
        <w:pStyle w:val="ListLevel5"/>
        <w:numPr>
          <w:ilvl w:val="1"/>
          <w:numId w:val="112"/>
        </w:numPr>
        <w:rPr>
          <w:lang w:val="en-GB"/>
        </w:rPr>
      </w:pPr>
      <w:r w:rsidRPr="00E4706B">
        <w:rPr>
          <w:lang w:val="en-GB"/>
        </w:rPr>
        <w:t>How the performance of the propulsion system is monitored;</w:t>
      </w:r>
    </w:p>
    <w:p w14:paraId="600E093F" w14:textId="1ACD241A" w:rsidR="000F6088" w:rsidRPr="00E4706B" w:rsidRDefault="00C46607" w:rsidP="00472122">
      <w:pPr>
        <w:pStyle w:val="ListLevel5"/>
        <w:numPr>
          <w:ilvl w:val="1"/>
          <w:numId w:val="112"/>
        </w:numPr>
        <w:rPr>
          <w:lang w:val="en-GB"/>
        </w:rPr>
      </w:pPr>
      <w:r w:rsidRPr="00E4706B">
        <w:rPr>
          <w:lang w:val="en-GB"/>
        </w:rPr>
        <w:t xml:space="preserve">The status indicators and alert (such as warning, caution and advisory) messages that are provided to the remote pilot; </w:t>
      </w:r>
    </w:p>
    <w:p w14:paraId="15858E88" w14:textId="5CF21B99" w:rsidR="000F6088" w:rsidRPr="00E4706B" w:rsidRDefault="00C46607" w:rsidP="00472122">
      <w:pPr>
        <w:pStyle w:val="ListLevel5"/>
        <w:numPr>
          <w:ilvl w:val="1"/>
          <w:numId w:val="112"/>
        </w:numPr>
        <w:rPr>
          <w:lang w:val="en-GB"/>
        </w:rPr>
      </w:pPr>
      <w:r w:rsidRPr="00E4706B">
        <w:rPr>
          <w:lang w:val="en-GB"/>
        </w:rPr>
        <w:t xml:space="preserve">A description of the most critical propulsion-related failure modes/conditions and their impact on system operation; </w:t>
      </w:r>
    </w:p>
    <w:p w14:paraId="3FB9A650" w14:textId="174E4457" w:rsidR="000F6088" w:rsidRPr="00E4706B" w:rsidRDefault="00C46607" w:rsidP="00472122">
      <w:pPr>
        <w:pStyle w:val="ListLevel5"/>
        <w:numPr>
          <w:ilvl w:val="1"/>
          <w:numId w:val="112"/>
        </w:numPr>
        <w:rPr>
          <w:lang w:val="en-GB"/>
        </w:rPr>
      </w:pPr>
      <w:r w:rsidRPr="00E4706B">
        <w:rPr>
          <w:lang w:val="en-GB"/>
        </w:rPr>
        <w:t>How the UA responds, and the safeguards that are in place to mitigate the risk of a propulsion system loss for each of the following:</w:t>
      </w:r>
    </w:p>
    <w:p w14:paraId="502E19A9" w14:textId="3FF01161" w:rsidR="000F6088" w:rsidRPr="00E4706B" w:rsidRDefault="00C46607" w:rsidP="00472122">
      <w:pPr>
        <w:pStyle w:val="ListLevel6"/>
        <w:numPr>
          <w:ilvl w:val="0"/>
          <w:numId w:val="114"/>
        </w:numPr>
        <w:rPr>
          <w:lang w:val="en-GB"/>
        </w:rPr>
      </w:pPr>
      <w:r w:rsidRPr="00E4706B">
        <w:rPr>
          <w:lang w:val="en-GB"/>
        </w:rPr>
        <w:t>Low battery charge;</w:t>
      </w:r>
    </w:p>
    <w:p w14:paraId="139B56FE" w14:textId="30907422" w:rsidR="000F6088" w:rsidRPr="00E4706B" w:rsidRDefault="00C46607" w:rsidP="00472122">
      <w:pPr>
        <w:pStyle w:val="ListLevel6"/>
        <w:numPr>
          <w:ilvl w:val="0"/>
          <w:numId w:val="114"/>
        </w:numPr>
        <w:rPr>
          <w:lang w:val="en-GB"/>
        </w:rPr>
      </w:pPr>
      <w:r w:rsidRPr="00E4706B">
        <w:rPr>
          <w:lang w:val="en-GB"/>
        </w:rPr>
        <w:t>A failed signal input from the RPS; and</w:t>
      </w:r>
    </w:p>
    <w:p w14:paraId="496505A5" w14:textId="7DE6225B" w:rsidR="000F6088" w:rsidRPr="00E4706B" w:rsidRDefault="00C46607" w:rsidP="00472122">
      <w:pPr>
        <w:pStyle w:val="ListLevel6"/>
        <w:numPr>
          <w:ilvl w:val="0"/>
          <w:numId w:val="114"/>
        </w:numPr>
        <w:rPr>
          <w:lang w:val="en-GB"/>
        </w:rPr>
      </w:pPr>
      <w:r w:rsidRPr="00E4706B">
        <w:rPr>
          <w:lang w:val="en-GB"/>
        </w:rPr>
        <w:t>A motor controller failure;</w:t>
      </w:r>
    </w:p>
    <w:p w14:paraId="43966DB2" w14:textId="6A892948" w:rsidR="000F6088" w:rsidRPr="00E4706B" w:rsidRDefault="00C46607" w:rsidP="00472122">
      <w:pPr>
        <w:pStyle w:val="ListLevel5"/>
        <w:numPr>
          <w:ilvl w:val="1"/>
          <w:numId w:val="112"/>
        </w:numPr>
        <w:rPr>
          <w:lang w:val="en-GB"/>
        </w:rPr>
      </w:pPr>
      <w:r w:rsidRPr="00E4706B">
        <w:rPr>
          <w:lang w:val="en-GB"/>
        </w:rPr>
        <w:t>If the motor has in-flight reset capabilities, a description of the manual and/or automatic features of this capability.</w:t>
      </w:r>
    </w:p>
    <w:p w14:paraId="7CFB2EEF" w14:textId="51835865" w:rsidR="000F6088" w:rsidRPr="00E4706B" w:rsidRDefault="00C46607" w:rsidP="00472122">
      <w:pPr>
        <w:pStyle w:val="ListLevel4"/>
        <w:numPr>
          <w:ilvl w:val="1"/>
          <w:numId w:val="117"/>
        </w:numPr>
        <w:rPr>
          <w:lang w:val="en-GB"/>
        </w:rPr>
      </w:pPr>
      <w:bookmarkStart w:id="133" w:name="_Toc6491172"/>
      <w:r w:rsidRPr="00E4706B">
        <w:rPr>
          <w:lang w:val="en-GB"/>
        </w:rPr>
        <w:t>Other propulsion systems</w:t>
      </w:r>
      <w:bookmarkEnd w:id="133"/>
      <w:r w:rsidRPr="00E4706B">
        <w:rPr>
          <w:lang w:val="en-GB"/>
        </w:rPr>
        <w:t xml:space="preserve"> </w:t>
      </w:r>
    </w:p>
    <w:p w14:paraId="4B448EE5" w14:textId="77777777" w:rsidR="000F6088" w:rsidRPr="00E4706B" w:rsidRDefault="00C46607" w:rsidP="00A101FF">
      <w:pPr>
        <w:pStyle w:val="Normal5"/>
        <w:rPr>
          <w:lang w:val="en-GB"/>
        </w:rPr>
      </w:pPr>
      <w:r w:rsidRPr="00E4706B">
        <w:rPr>
          <w:lang w:val="en-GB"/>
        </w:rPr>
        <w:t>A description of these systems to a level of detail equivalent to the fuel and electrical propulsions sections above.</w:t>
      </w:r>
    </w:p>
    <w:p w14:paraId="202ABBA3" w14:textId="4A9B7C40" w:rsidR="000F6088" w:rsidRPr="00E4706B" w:rsidRDefault="00FB46C1" w:rsidP="00472122">
      <w:pPr>
        <w:pStyle w:val="ListLevel0"/>
        <w:numPr>
          <w:ilvl w:val="3"/>
          <w:numId w:val="91"/>
        </w:numPr>
        <w:tabs>
          <w:tab w:val="clear" w:pos="567"/>
        </w:tabs>
        <w:ind w:left="2610" w:hanging="954"/>
        <w:rPr>
          <w:rStyle w:val="Bold"/>
          <w:lang w:val="en-GB"/>
        </w:rPr>
      </w:pPr>
      <w:bookmarkStart w:id="134" w:name="_Toc6491173"/>
      <w:r w:rsidRPr="00E4706B">
        <w:rPr>
          <w:rStyle w:val="Bold"/>
          <w:lang w:val="en-GB"/>
        </w:rPr>
        <w:t>Flight control surfaces and actuators</w:t>
      </w:r>
      <w:bookmarkEnd w:id="134"/>
    </w:p>
    <w:p w14:paraId="226D2AE4" w14:textId="77777777" w:rsidR="000F6088" w:rsidRPr="00E4706B" w:rsidRDefault="00C46607" w:rsidP="00F67017">
      <w:pPr>
        <w:pStyle w:val="Normal4"/>
        <w:rPr>
          <w:lang w:val="en-GB"/>
        </w:rPr>
      </w:pPr>
      <w:r w:rsidRPr="00E4706B">
        <w:rPr>
          <w:lang w:val="en-GB"/>
        </w:rPr>
        <w:t>This section should include the following:</w:t>
      </w:r>
    </w:p>
    <w:p w14:paraId="51133C07" w14:textId="69AFD97A" w:rsidR="000F6088" w:rsidRPr="00E4706B" w:rsidRDefault="00C46607" w:rsidP="00472122">
      <w:pPr>
        <w:pStyle w:val="ListLevel4"/>
        <w:numPr>
          <w:ilvl w:val="1"/>
          <w:numId w:val="118"/>
        </w:numPr>
        <w:rPr>
          <w:lang w:val="en-GB"/>
        </w:rPr>
      </w:pPr>
      <w:r w:rsidRPr="00E4706B">
        <w:rPr>
          <w:lang w:val="en-GB"/>
        </w:rPr>
        <w:t>A description of the design and operation of the flight control surfaces and servos/actuators, including a diagram showing the location of the control surfaces and the servos/actuators;</w:t>
      </w:r>
    </w:p>
    <w:p w14:paraId="69F2B228" w14:textId="0541226C" w:rsidR="000F6088" w:rsidRPr="00E4706B" w:rsidRDefault="00C46607" w:rsidP="00472122">
      <w:pPr>
        <w:pStyle w:val="ListLevel4"/>
        <w:numPr>
          <w:ilvl w:val="1"/>
          <w:numId w:val="118"/>
        </w:numPr>
        <w:rPr>
          <w:lang w:val="en-GB"/>
        </w:rPr>
      </w:pPr>
      <w:r w:rsidRPr="00E4706B">
        <w:rPr>
          <w:lang w:val="en-GB"/>
        </w:rPr>
        <w:t>A description of any potential failure modes and the corresponding mitigations;</w:t>
      </w:r>
    </w:p>
    <w:p w14:paraId="1EA98BAA" w14:textId="055B5AB5" w:rsidR="000F6088" w:rsidRPr="00E4706B" w:rsidRDefault="00C46607" w:rsidP="00472122">
      <w:pPr>
        <w:pStyle w:val="ListLevel4"/>
        <w:numPr>
          <w:ilvl w:val="1"/>
          <w:numId w:val="118"/>
        </w:numPr>
        <w:rPr>
          <w:lang w:val="en-GB"/>
        </w:rPr>
      </w:pPr>
      <w:r w:rsidRPr="00E4706B">
        <w:rPr>
          <w:lang w:val="en-GB"/>
        </w:rPr>
        <w:t>How the system responds to a servo/actuator failure; and</w:t>
      </w:r>
    </w:p>
    <w:p w14:paraId="695FB825" w14:textId="5E91F62C" w:rsidR="000F6088" w:rsidRPr="00E4706B" w:rsidRDefault="00C46607" w:rsidP="00472122">
      <w:pPr>
        <w:pStyle w:val="ListLevel4"/>
        <w:numPr>
          <w:ilvl w:val="1"/>
          <w:numId w:val="118"/>
        </w:numPr>
        <w:rPr>
          <w:lang w:val="en-GB"/>
        </w:rPr>
      </w:pPr>
      <w:r w:rsidRPr="00E4706B">
        <w:rPr>
          <w:lang w:val="en-GB"/>
        </w:rPr>
        <w:t>How the remote-pilot or watchdog system is alerted of a servo/actuator malfunction.</w:t>
      </w:r>
    </w:p>
    <w:p w14:paraId="182856E9" w14:textId="50D78D32" w:rsidR="000F6088" w:rsidRPr="00E4706B" w:rsidRDefault="00FB46C1" w:rsidP="00472122">
      <w:pPr>
        <w:pStyle w:val="ListLevel0"/>
        <w:numPr>
          <w:ilvl w:val="3"/>
          <w:numId w:val="91"/>
        </w:numPr>
        <w:tabs>
          <w:tab w:val="clear" w:pos="567"/>
        </w:tabs>
        <w:ind w:left="2610" w:hanging="954"/>
        <w:rPr>
          <w:rStyle w:val="Bold"/>
          <w:lang w:val="en-GB"/>
        </w:rPr>
      </w:pPr>
      <w:bookmarkStart w:id="135" w:name="_Toc485200069"/>
      <w:bookmarkStart w:id="136" w:name="_Toc6491174"/>
      <w:r w:rsidRPr="00E4706B">
        <w:rPr>
          <w:rStyle w:val="Bold"/>
          <w:lang w:val="en-GB"/>
        </w:rPr>
        <w:t>Sensors</w:t>
      </w:r>
      <w:bookmarkEnd w:id="135"/>
      <w:bookmarkEnd w:id="136"/>
    </w:p>
    <w:p w14:paraId="5E9AD899" w14:textId="77777777" w:rsidR="000F6088" w:rsidRPr="00E4706B" w:rsidRDefault="00C46607" w:rsidP="00F67017">
      <w:pPr>
        <w:pStyle w:val="Normal4"/>
        <w:rPr>
          <w:lang w:val="en-GB"/>
        </w:rPr>
      </w:pPr>
      <w:r w:rsidRPr="00E4706B">
        <w:rPr>
          <w:lang w:val="en-GB"/>
        </w:rPr>
        <w:t>This section should describe the non-payload sensor equipment on board the UA and its role.</w:t>
      </w:r>
    </w:p>
    <w:p w14:paraId="75744902" w14:textId="7F08E21B" w:rsidR="000F6088" w:rsidRPr="00E4706B" w:rsidRDefault="00FB46C1" w:rsidP="00472122">
      <w:pPr>
        <w:pStyle w:val="ListLevel0"/>
        <w:numPr>
          <w:ilvl w:val="3"/>
          <w:numId w:val="91"/>
        </w:numPr>
        <w:tabs>
          <w:tab w:val="clear" w:pos="567"/>
        </w:tabs>
        <w:ind w:left="2610" w:hanging="954"/>
        <w:rPr>
          <w:rStyle w:val="Bold"/>
          <w:lang w:val="en-GB"/>
        </w:rPr>
      </w:pPr>
      <w:bookmarkStart w:id="137" w:name="_Toc485200070"/>
      <w:bookmarkStart w:id="138" w:name="_Toc6491175"/>
      <w:r w:rsidRPr="00E4706B">
        <w:rPr>
          <w:rStyle w:val="Bold"/>
          <w:lang w:val="en-GB"/>
        </w:rPr>
        <w:t>Payloads</w:t>
      </w:r>
      <w:bookmarkEnd w:id="137"/>
      <w:bookmarkEnd w:id="138"/>
      <w:r w:rsidRPr="00E4706B">
        <w:rPr>
          <w:rStyle w:val="Bold"/>
          <w:lang w:val="en-GB"/>
        </w:rPr>
        <w:t xml:space="preserve"> </w:t>
      </w:r>
    </w:p>
    <w:p w14:paraId="0921D35B" w14:textId="77777777" w:rsidR="000F6088" w:rsidRPr="00E4706B" w:rsidRDefault="00C46607" w:rsidP="00F67017">
      <w:pPr>
        <w:pStyle w:val="Normal4"/>
        <w:rPr>
          <w:lang w:val="en-GB"/>
        </w:rPr>
      </w:pPr>
      <w:r w:rsidRPr="00E4706B">
        <w:rPr>
          <w:lang w:val="en-GB"/>
        </w:rPr>
        <w:t>This section should describe the payload equipment on board the UA, including all the payload configurations that significantly change the weight and balance, electrical loads, or flight dynamics.</w:t>
      </w:r>
    </w:p>
    <w:p w14:paraId="71B606D3" w14:textId="526FD2E3" w:rsidR="000F6088" w:rsidRPr="00E4706B" w:rsidRDefault="00C46607" w:rsidP="00472122">
      <w:pPr>
        <w:pStyle w:val="ListLevel0"/>
        <w:numPr>
          <w:ilvl w:val="1"/>
          <w:numId w:val="91"/>
        </w:numPr>
        <w:rPr>
          <w:rStyle w:val="Bold"/>
          <w:lang w:val="en-GB"/>
        </w:rPr>
      </w:pPr>
      <w:bookmarkStart w:id="139" w:name="_Toc485200071"/>
      <w:bookmarkStart w:id="140" w:name="_Toc6491176"/>
      <w:r w:rsidRPr="00E4706B">
        <w:rPr>
          <w:rStyle w:val="Bold"/>
          <w:lang w:val="en-GB"/>
        </w:rPr>
        <w:t>UAS control segment</w:t>
      </w:r>
      <w:bookmarkEnd w:id="139"/>
      <w:bookmarkEnd w:id="140"/>
      <w:r w:rsidRPr="00E4706B">
        <w:rPr>
          <w:rStyle w:val="Bold"/>
          <w:lang w:val="en-GB"/>
        </w:rPr>
        <w:t xml:space="preserve"> </w:t>
      </w:r>
    </w:p>
    <w:p w14:paraId="6F30B267" w14:textId="77777777" w:rsidR="000F6088" w:rsidRPr="00E4706B" w:rsidRDefault="00C46607" w:rsidP="00794DEB">
      <w:pPr>
        <w:pStyle w:val="Normal2"/>
        <w:rPr>
          <w:lang w:val="en-GB"/>
        </w:rPr>
      </w:pPr>
      <w:r w:rsidRPr="00E4706B">
        <w:rPr>
          <w:lang w:val="en-GB"/>
        </w:rPr>
        <w:t>This section should include the following:</w:t>
      </w:r>
    </w:p>
    <w:p w14:paraId="3A390D08" w14:textId="3D7439D5" w:rsidR="000F6088" w:rsidRPr="00E4706B" w:rsidRDefault="00FB46C1" w:rsidP="00472122">
      <w:pPr>
        <w:pStyle w:val="ListLevel0"/>
        <w:numPr>
          <w:ilvl w:val="2"/>
          <w:numId w:val="91"/>
        </w:numPr>
        <w:tabs>
          <w:tab w:val="clear" w:pos="567"/>
        </w:tabs>
        <w:ind w:left="1980" w:hanging="810"/>
        <w:rPr>
          <w:rStyle w:val="Bold"/>
          <w:lang w:val="en-GB"/>
        </w:rPr>
      </w:pPr>
      <w:bookmarkStart w:id="141" w:name="_Toc485200072"/>
      <w:bookmarkStart w:id="142" w:name="_Toc6491177"/>
      <w:r w:rsidRPr="00E4706B">
        <w:rPr>
          <w:rStyle w:val="Bold"/>
          <w:lang w:val="en-GB"/>
        </w:rPr>
        <w:t>General</w:t>
      </w:r>
      <w:bookmarkEnd w:id="141"/>
      <w:bookmarkEnd w:id="142"/>
    </w:p>
    <w:p w14:paraId="39B5D03C" w14:textId="77777777" w:rsidR="000F6088" w:rsidRPr="00E4706B" w:rsidRDefault="00C46607" w:rsidP="00794DEB">
      <w:pPr>
        <w:pStyle w:val="Normal3"/>
        <w:rPr>
          <w:lang w:val="en-GB"/>
        </w:rPr>
      </w:pPr>
      <w:r w:rsidRPr="00E4706B">
        <w:rPr>
          <w:lang w:val="en-GB"/>
        </w:rPr>
        <w:lastRenderedPageBreak/>
        <w:t>An overall system architecture diagram of the avionics architecture, including the location of all air data sensors, antennas, radios, and navigation equipment. A description of any redundant systems, if available.</w:t>
      </w:r>
    </w:p>
    <w:p w14:paraId="0F026FF5" w14:textId="5CC18098" w:rsidR="000F6088" w:rsidRPr="00E4706B" w:rsidRDefault="00FB46C1" w:rsidP="00472122">
      <w:pPr>
        <w:pStyle w:val="ListLevel0"/>
        <w:numPr>
          <w:ilvl w:val="2"/>
          <w:numId w:val="91"/>
        </w:numPr>
        <w:tabs>
          <w:tab w:val="clear" w:pos="567"/>
        </w:tabs>
        <w:ind w:left="1980" w:hanging="810"/>
        <w:rPr>
          <w:rStyle w:val="Bold"/>
          <w:lang w:val="en-GB"/>
        </w:rPr>
      </w:pPr>
      <w:bookmarkStart w:id="143" w:name="_Toc485200073"/>
      <w:bookmarkStart w:id="144" w:name="_Toc6491178"/>
      <w:r w:rsidRPr="00E4706B">
        <w:rPr>
          <w:rStyle w:val="Bold"/>
          <w:lang w:val="en-GB"/>
        </w:rPr>
        <w:t>Navigation</w:t>
      </w:r>
      <w:bookmarkEnd w:id="143"/>
      <w:bookmarkEnd w:id="144"/>
    </w:p>
    <w:p w14:paraId="6B8DBB87" w14:textId="7488605E" w:rsidR="000F6088" w:rsidRPr="00E4706B" w:rsidRDefault="00C46607" w:rsidP="00472122">
      <w:pPr>
        <w:pStyle w:val="ListLevel2"/>
        <w:numPr>
          <w:ilvl w:val="1"/>
          <w:numId w:val="119"/>
        </w:numPr>
        <w:rPr>
          <w:lang w:val="en-GB"/>
        </w:rPr>
      </w:pPr>
      <w:r w:rsidRPr="00E4706B">
        <w:rPr>
          <w:lang w:val="en-GB"/>
        </w:rPr>
        <w:t>How the UAS determines its location;</w:t>
      </w:r>
    </w:p>
    <w:p w14:paraId="37602CB8" w14:textId="58054620" w:rsidR="000F6088" w:rsidRPr="00E4706B" w:rsidRDefault="00C46607" w:rsidP="00472122">
      <w:pPr>
        <w:pStyle w:val="ListLevel2"/>
        <w:numPr>
          <w:ilvl w:val="1"/>
          <w:numId w:val="119"/>
        </w:numPr>
        <w:rPr>
          <w:lang w:val="en-GB"/>
        </w:rPr>
      </w:pPr>
      <w:r w:rsidRPr="00E4706B">
        <w:rPr>
          <w:lang w:val="en-GB"/>
        </w:rPr>
        <w:t>How the UAS navigates to its intended destination;</w:t>
      </w:r>
    </w:p>
    <w:p w14:paraId="7FA0604A" w14:textId="2F6D612A" w:rsidR="000F6088" w:rsidRPr="00E4706B" w:rsidRDefault="00C46607" w:rsidP="00472122">
      <w:pPr>
        <w:pStyle w:val="ListLevel2"/>
        <w:numPr>
          <w:ilvl w:val="1"/>
          <w:numId w:val="119"/>
        </w:numPr>
        <w:rPr>
          <w:lang w:val="en-GB"/>
        </w:rPr>
      </w:pPr>
      <w:r w:rsidRPr="00E4706B">
        <w:rPr>
          <w:lang w:val="en-GB"/>
        </w:rPr>
        <w:t>How the remote pilot responds to instructions from:</w:t>
      </w:r>
    </w:p>
    <w:p w14:paraId="469AE1BB" w14:textId="1962D95E" w:rsidR="000F6088" w:rsidRPr="00E4706B" w:rsidRDefault="00C46607" w:rsidP="00472122">
      <w:pPr>
        <w:pStyle w:val="ListLevel5"/>
        <w:numPr>
          <w:ilvl w:val="1"/>
          <w:numId w:val="124"/>
        </w:numPr>
        <w:rPr>
          <w:lang w:val="en-GB"/>
        </w:rPr>
      </w:pPr>
      <w:r w:rsidRPr="00E4706B">
        <w:rPr>
          <w:lang w:val="en-GB"/>
        </w:rPr>
        <w:t xml:space="preserve">air traffic control; </w:t>
      </w:r>
    </w:p>
    <w:p w14:paraId="3ED29DAC" w14:textId="1BCEB344" w:rsidR="000F6088" w:rsidRPr="00E4706B" w:rsidRDefault="00C46607" w:rsidP="00472122">
      <w:pPr>
        <w:pStyle w:val="ListLevel5"/>
        <w:numPr>
          <w:ilvl w:val="1"/>
          <w:numId w:val="124"/>
        </w:numPr>
        <w:rPr>
          <w:lang w:val="en-GB"/>
        </w:rPr>
      </w:pPr>
      <w:r w:rsidRPr="00E4706B">
        <w:rPr>
          <w:lang w:val="en-GB"/>
        </w:rPr>
        <w:t>UA observers or VOs (if applicable); and</w:t>
      </w:r>
    </w:p>
    <w:p w14:paraId="30F7A80D" w14:textId="651EEE6D" w:rsidR="000F6088" w:rsidRPr="00E4706B" w:rsidRDefault="00C46607" w:rsidP="00472122">
      <w:pPr>
        <w:pStyle w:val="ListLevel5"/>
        <w:numPr>
          <w:ilvl w:val="1"/>
          <w:numId w:val="124"/>
        </w:numPr>
        <w:rPr>
          <w:lang w:val="en-GB"/>
        </w:rPr>
      </w:pPr>
      <w:r w:rsidRPr="00E4706B">
        <w:rPr>
          <w:lang w:val="en-GB"/>
        </w:rPr>
        <w:t>other crew members (if applicable);</w:t>
      </w:r>
    </w:p>
    <w:p w14:paraId="27F6C906" w14:textId="3F9D576A" w:rsidR="000F6088" w:rsidRPr="00E4706B" w:rsidRDefault="00C46607" w:rsidP="00472122">
      <w:pPr>
        <w:pStyle w:val="ListLevel2"/>
        <w:numPr>
          <w:ilvl w:val="1"/>
          <w:numId w:val="119"/>
        </w:numPr>
        <w:rPr>
          <w:lang w:val="en-GB"/>
        </w:rPr>
      </w:pPr>
      <w:r w:rsidRPr="00E4706B">
        <w:rPr>
          <w:lang w:val="en-GB"/>
        </w:rPr>
        <w:t>The procedures to test the altimeter navigation system (position, altitude);</w:t>
      </w:r>
    </w:p>
    <w:p w14:paraId="418ABDE7" w14:textId="68FB79EC" w:rsidR="000F6088" w:rsidRPr="00E4706B" w:rsidRDefault="00C46607" w:rsidP="00472122">
      <w:pPr>
        <w:pStyle w:val="ListLevel2"/>
        <w:numPr>
          <w:ilvl w:val="1"/>
          <w:numId w:val="119"/>
        </w:numPr>
        <w:rPr>
          <w:lang w:val="en-GB"/>
        </w:rPr>
      </w:pPr>
      <w:r w:rsidRPr="00E4706B">
        <w:rPr>
          <w:lang w:val="en-GB"/>
        </w:rPr>
        <w:t>How the system identifies and responds to a loss of the primary means of navigation;</w:t>
      </w:r>
    </w:p>
    <w:p w14:paraId="02A40EC7" w14:textId="66177C3E" w:rsidR="000F6088" w:rsidRPr="00E4706B" w:rsidRDefault="00C46607" w:rsidP="00472122">
      <w:pPr>
        <w:pStyle w:val="ListLevel2"/>
        <w:numPr>
          <w:ilvl w:val="1"/>
          <w:numId w:val="119"/>
        </w:numPr>
        <w:rPr>
          <w:lang w:val="en-GB"/>
        </w:rPr>
      </w:pPr>
      <w:r w:rsidRPr="00E4706B">
        <w:rPr>
          <w:lang w:val="en-GB"/>
        </w:rPr>
        <w:t>A description of any backup means of navigation; and</w:t>
      </w:r>
    </w:p>
    <w:p w14:paraId="6AD7A32F" w14:textId="6AEB86DF" w:rsidR="000F6088" w:rsidRPr="00E4706B" w:rsidRDefault="00C46607" w:rsidP="00472122">
      <w:pPr>
        <w:pStyle w:val="ListLevel2"/>
        <w:numPr>
          <w:ilvl w:val="1"/>
          <w:numId w:val="119"/>
        </w:numPr>
        <w:rPr>
          <w:lang w:val="en-GB"/>
        </w:rPr>
      </w:pPr>
      <w:r w:rsidRPr="00E4706B">
        <w:rPr>
          <w:lang w:val="en-GB"/>
        </w:rPr>
        <w:t>How the system responds to a loss of the secondary means of navigation, if available.</w:t>
      </w:r>
    </w:p>
    <w:p w14:paraId="6D9C396F" w14:textId="320784C0" w:rsidR="000F6088" w:rsidRPr="00E4706B" w:rsidRDefault="00FB46C1" w:rsidP="00472122">
      <w:pPr>
        <w:pStyle w:val="ListLevel0"/>
        <w:numPr>
          <w:ilvl w:val="2"/>
          <w:numId w:val="91"/>
        </w:numPr>
        <w:tabs>
          <w:tab w:val="clear" w:pos="567"/>
        </w:tabs>
        <w:ind w:left="1980" w:hanging="810"/>
        <w:rPr>
          <w:rStyle w:val="Bold"/>
          <w:lang w:val="en-GB"/>
        </w:rPr>
      </w:pPr>
      <w:bookmarkStart w:id="145" w:name="_Toc485200074"/>
      <w:bookmarkStart w:id="146" w:name="_Toc6491179"/>
      <w:r w:rsidRPr="00E4706B">
        <w:rPr>
          <w:rStyle w:val="Bold"/>
          <w:lang w:val="en-GB"/>
        </w:rPr>
        <w:t>Autopilot</w:t>
      </w:r>
      <w:bookmarkEnd w:id="145"/>
      <w:bookmarkEnd w:id="146"/>
    </w:p>
    <w:p w14:paraId="1D5455BB" w14:textId="5060BD3B" w:rsidR="000F6088" w:rsidRPr="00E4706B" w:rsidRDefault="00C46607" w:rsidP="00472122">
      <w:pPr>
        <w:pStyle w:val="ListLevel2"/>
        <w:numPr>
          <w:ilvl w:val="1"/>
          <w:numId w:val="120"/>
        </w:numPr>
        <w:rPr>
          <w:lang w:val="en-GB"/>
        </w:rPr>
      </w:pPr>
      <w:r w:rsidRPr="00E4706B">
        <w:rPr>
          <w:lang w:val="en-GB"/>
        </w:rPr>
        <w:t>How the autopilot system was developed, and the industry or regulatory standards that were used in the development process.</w:t>
      </w:r>
    </w:p>
    <w:p w14:paraId="4769AAE5" w14:textId="3327323C" w:rsidR="000F6088" w:rsidRPr="00E4706B" w:rsidRDefault="00C46607" w:rsidP="00472122">
      <w:pPr>
        <w:pStyle w:val="ListLevel2"/>
        <w:numPr>
          <w:ilvl w:val="1"/>
          <w:numId w:val="120"/>
        </w:numPr>
        <w:rPr>
          <w:lang w:val="en-GB"/>
        </w:rPr>
      </w:pPr>
      <w:r w:rsidRPr="00E4706B">
        <w:rPr>
          <w:lang w:val="en-GB"/>
        </w:rPr>
        <w:t>If the autopilot is a commercial off-the-shelf (COTS) product, the type/design and the production organisation, with the criteria that were used in selecting the COTS autopilot.</w:t>
      </w:r>
    </w:p>
    <w:p w14:paraId="3BCDE35E" w14:textId="5B0D288E" w:rsidR="000F6088" w:rsidRPr="00E4706B" w:rsidRDefault="00C46607" w:rsidP="00472122">
      <w:pPr>
        <w:pStyle w:val="ListLevel2"/>
        <w:numPr>
          <w:ilvl w:val="1"/>
          <w:numId w:val="120"/>
        </w:numPr>
        <w:rPr>
          <w:lang w:val="en-GB"/>
        </w:rPr>
      </w:pPr>
      <w:r w:rsidRPr="00E4706B">
        <w:rPr>
          <w:lang w:val="en-GB"/>
        </w:rPr>
        <w:t>The procedures used to install the autopilot and how its correct installation is verified, with references to any documents or procedures provided by the manufacturer’s organisation and/or developed by the UAS operator’s organisation.</w:t>
      </w:r>
    </w:p>
    <w:p w14:paraId="64984E42" w14:textId="30A690B4" w:rsidR="000F6088" w:rsidRPr="00E4706B" w:rsidRDefault="00C46607" w:rsidP="00472122">
      <w:pPr>
        <w:pStyle w:val="ListLevel2"/>
        <w:numPr>
          <w:ilvl w:val="1"/>
          <w:numId w:val="120"/>
        </w:numPr>
        <w:rPr>
          <w:lang w:val="en-GB"/>
        </w:rPr>
      </w:pPr>
      <w:r w:rsidRPr="00E4706B">
        <w:rPr>
          <w:lang w:val="en-GB"/>
        </w:rPr>
        <w:t>If the autopilot employs input limit parameters to keep the aircraft within defined limits (structural, performance, flight envelope, etc.), a list of those limits and a description of how these limits were defined and validated.</w:t>
      </w:r>
    </w:p>
    <w:p w14:paraId="41FF3442" w14:textId="1DF700BC" w:rsidR="000F6088" w:rsidRPr="00E4706B" w:rsidRDefault="00C46607" w:rsidP="00472122">
      <w:pPr>
        <w:pStyle w:val="ListLevel2"/>
        <w:numPr>
          <w:ilvl w:val="1"/>
          <w:numId w:val="120"/>
        </w:numPr>
        <w:rPr>
          <w:lang w:val="en-GB"/>
        </w:rPr>
      </w:pPr>
      <w:r w:rsidRPr="00E4706B">
        <w:rPr>
          <w:lang w:val="en-GB"/>
        </w:rPr>
        <w:t>The type of testing and validation that was performed (software-in-the-loop (SITL) and hardware-in-the-loop (HITL) simulations).</w:t>
      </w:r>
    </w:p>
    <w:p w14:paraId="7684B299" w14:textId="78A44193" w:rsidR="000F6088" w:rsidRPr="00E4706B" w:rsidRDefault="00FB46C1" w:rsidP="00472122">
      <w:pPr>
        <w:pStyle w:val="ListLevel0"/>
        <w:numPr>
          <w:ilvl w:val="2"/>
          <w:numId w:val="91"/>
        </w:numPr>
        <w:tabs>
          <w:tab w:val="clear" w:pos="567"/>
        </w:tabs>
        <w:ind w:left="1980" w:hanging="810"/>
        <w:rPr>
          <w:rStyle w:val="Bold"/>
          <w:lang w:val="en-GB"/>
        </w:rPr>
      </w:pPr>
      <w:bookmarkStart w:id="147" w:name="_Toc485200075"/>
      <w:bookmarkStart w:id="148" w:name="_Toc6491180"/>
      <w:r w:rsidRPr="00E4706B">
        <w:rPr>
          <w:rStyle w:val="Bold"/>
          <w:lang w:val="en-GB"/>
        </w:rPr>
        <w:t>Flight control system</w:t>
      </w:r>
      <w:bookmarkEnd w:id="147"/>
      <w:bookmarkEnd w:id="148"/>
    </w:p>
    <w:p w14:paraId="5BC483A1" w14:textId="6358C6C6" w:rsidR="000F6088" w:rsidRPr="00E4706B" w:rsidRDefault="00C46607" w:rsidP="00472122">
      <w:pPr>
        <w:pStyle w:val="ListLevel2"/>
        <w:numPr>
          <w:ilvl w:val="1"/>
          <w:numId w:val="121"/>
        </w:numPr>
        <w:rPr>
          <w:lang w:val="en-GB"/>
        </w:rPr>
      </w:pPr>
      <w:r w:rsidRPr="00E4706B">
        <w:rPr>
          <w:lang w:val="en-GB"/>
        </w:rPr>
        <w:t>How the control surfaces (if any) respond to commands from the flight control computer/autopilot.</w:t>
      </w:r>
    </w:p>
    <w:p w14:paraId="1CFA8EA2" w14:textId="4C9A478C" w:rsidR="000F6088" w:rsidRPr="00E4706B" w:rsidRDefault="00C46607" w:rsidP="00472122">
      <w:pPr>
        <w:pStyle w:val="ListLevel2"/>
        <w:numPr>
          <w:ilvl w:val="1"/>
          <w:numId w:val="121"/>
        </w:numPr>
        <w:rPr>
          <w:lang w:val="en-GB"/>
        </w:rPr>
      </w:pPr>
      <w:r w:rsidRPr="00E4706B">
        <w:rPr>
          <w:lang w:val="en-GB"/>
        </w:rPr>
        <w:t>A description of the flight modes (i.e. manual, artificial-stability, automatic, autonomous).</w:t>
      </w:r>
    </w:p>
    <w:p w14:paraId="533E99D8" w14:textId="24B92BAF" w:rsidR="000F6088" w:rsidRPr="00E4706B" w:rsidRDefault="00C46607" w:rsidP="00472122">
      <w:pPr>
        <w:pStyle w:val="ListLevel2"/>
        <w:numPr>
          <w:ilvl w:val="1"/>
          <w:numId w:val="121"/>
        </w:numPr>
        <w:rPr>
          <w:lang w:val="en-GB"/>
        </w:rPr>
      </w:pPr>
      <w:r w:rsidRPr="00E4706B">
        <w:rPr>
          <w:lang w:val="en-GB"/>
        </w:rPr>
        <w:t>Flight control computer/autopilot:</w:t>
      </w:r>
    </w:p>
    <w:p w14:paraId="23A0C7C4" w14:textId="21D975B8" w:rsidR="000F6088" w:rsidRPr="00E4706B" w:rsidRDefault="00C46607" w:rsidP="00472122">
      <w:pPr>
        <w:pStyle w:val="ListLevel5"/>
        <w:numPr>
          <w:ilvl w:val="1"/>
          <w:numId w:val="125"/>
        </w:numPr>
        <w:rPr>
          <w:lang w:val="en-GB"/>
        </w:rPr>
      </w:pPr>
      <w:r w:rsidRPr="00E4706B">
        <w:rPr>
          <w:lang w:val="en-GB"/>
        </w:rPr>
        <w:t>If there are any auxiliary controls, how the flight control computer interfaces with the auxiliary controls, and how they are protected against unintended activation.</w:t>
      </w:r>
    </w:p>
    <w:p w14:paraId="6A1C6AF0" w14:textId="7FFB9174" w:rsidR="000F6088" w:rsidRPr="00E4706B" w:rsidRDefault="00C46607" w:rsidP="00472122">
      <w:pPr>
        <w:pStyle w:val="ListLevel5"/>
        <w:numPr>
          <w:ilvl w:val="1"/>
          <w:numId w:val="125"/>
        </w:numPr>
        <w:rPr>
          <w:lang w:val="en-GB"/>
        </w:rPr>
      </w:pPr>
      <w:r w:rsidRPr="00E4706B">
        <w:rPr>
          <w:lang w:val="en-GB"/>
        </w:rPr>
        <w:lastRenderedPageBreak/>
        <w:t>A description of the flight control computer interfaces required to determine the flight status and to issue appropriate commands.</w:t>
      </w:r>
    </w:p>
    <w:p w14:paraId="5F3F76FE" w14:textId="42BFE648" w:rsidR="000F6088" w:rsidRPr="00E4706B" w:rsidRDefault="00C46607" w:rsidP="00472122">
      <w:pPr>
        <w:pStyle w:val="ListLevel5"/>
        <w:numPr>
          <w:ilvl w:val="1"/>
          <w:numId w:val="125"/>
        </w:numPr>
        <w:rPr>
          <w:lang w:val="en-GB"/>
        </w:rPr>
      </w:pPr>
      <w:r w:rsidRPr="00E4706B">
        <w:rPr>
          <w:lang w:val="en-GB"/>
        </w:rPr>
        <w:t>The operating system on which the flight controls are based.</w:t>
      </w:r>
    </w:p>
    <w:p w14:paraId="20C4C724" w14:textId="53668772" w:rsidR="000F6088" w:rsidRPr="00E4706B" w:rsidRDefault="00FB46C1" w:rsidP="00472122">
      <w:pPr>
        <w:pStyle w:val="ListLevel0"/>
        <w:numPr>
          <w:ilvl w:val="2"/>
          <w:numId w:val="91"/>
        </w:numPr>
        <w:tabs>
          <w:tab w:val="clear" w:pos="567"/>
        </w:tabs>
        <w:ind w:left="1980" w:hanging="810"/>
        <w:rPr>
          <w:rStyle w:val="Bold"/>
          <w:lang w:val="en-GB"/>
        </w:rPr>
      </w:pPr>
      <w:bookmarkStart w:id="149" w:name="_Toc485200076"/>
      <w:bookmarkStart w:id="150" w:name="_Toc6491181"/>
      <w:r w:rsidRPr="00E4706B">
        <w:rPr>
          <w:rStyle w:val="Bold"/>
          <w:lang w:val="en-GB"/>
        </w:rPr>
        <w:t>Remote pilot station (RPS)</w:t>
      </w:r>
      <w:bookmarkEnd w:id="149"/>
      <w:bookmarkEnd w:id="150"/>
    </w:p>
    <w:p w14:paraId="381873E4" w14:textId="5AE35A04" w:rsidR="000F6088" w:rsidRPr="00E4706B" w:rsidRDefault="00C46607" w:rsidP="00472122">
      <w:pPr>
        <w:pStyle w:val="ListLevel2"/>
        <w:numPr>
          <w:ilvl w:val="1"/>
          <w:numId w:val="122"/>
        </w:numPr>
        <w:rPr>
          <w:lang w:val="en-GB"/>
        </w:rPr>
      </w:pPr>
      <w:r w:rsidRPr="00E4706B">
        <w:rPr>
          <w:lang w:val="en-GB"/>
        </w:rPr>
        <w:t>A description or a diagram of the RPS configuration, including screen captures of the control station displays.</w:t>
      </w:r>
    </w:p>
    <w:p w14:paraId="1D22B411" w14:textId="77DD9455" w:rsidR="000F6088" w:rsidRPr="00E4706B" w:rsidRDefault="00C46607" w:rsidP="00472122">
      <w:pPr>
        <w:pStyle w:val="ListLevel2"/>
        <w:numPr>
          <w:ilvl w:val="1"/>
          <w:numId w:val="122"/>
        </w:numPr>
        <w:rPr>
          <w:lang w:val="en-GB"/>
        </w:rPr>
      </w:pPr>
      <w:r w:rsidRPr="00E4706B">
        <w:rPr>
          <w:lang w:val="en-GB"/>
        </w:rPr>
        <w:t>How accurately the remote pilot can determine the attitude, altitude (or height) and position of the UA.</w:t>
      </w:r>
    </w:p>
    <w:p w14:paraId="5762B988" w14:textId="2185C6EE" w:rsidR="000F6088" w:rsidRPr="00E4706B" w:rsidRDefault="00C46607" w:rsidP="00472122">
      <w:pPr>
        <w:pStyle w:val="ListLevel2"/>
        <w:numPr>
          <w:ilvl w:val="1"/>
          <w:numId w:val="122"/>
        </w:numPr>
        <w:rPr>
          <w:lang w:val="en-GB"/>
        </w:rPr>
      </w:pPr>
      <w:r w:rsidRPr="00E4706B">
        <w:rPr>
          <w:lang w:val="en-GB"/>
        </w:rPr>
        <w:t>The accuracy of the transmission of critical parameters to other airspace users/air traffic control (ATC).</w:t>
      </w:r>
    </w:p>
    <w:p w14:paraId="01746995" w14:textId="4B006745" w:rsidR="000F6088" w:rsidRPr="00E4706B" w:rsidRDefault="00C46607" w:rsidP="00472122">
      <w:pPr>
        <w:pStyle w:val="ListLevel2"/>
        <w:numPr>
          <w:ilvl w:val="1"/>
          <w:numId w:val="122"/>
        </w:numPr>
        <w:rPr>
          <w:lang w:val="en-GB"/>
        </w:rPr>
      </w:pPr>
      <w:r w:rsidRPr="00E4706B">
        <w:rPr>
          <w:lang w:val="en-GB"/>
        </w:rPr>
        <w:t>The critical commands that are safeguarded from inadvertent activation and how that is achieved (for example, is there a two-step process to command ‘switch the engine off’). The kinds of inadvertent input that the remote pilot could enter to cause an undesirable outcome (for example, accidentally hitting the ‘kill engine’ control in flight).</w:t>
      </w:r>
    </w:p>
    <w:p w14:paraId="6A031E11" w14:textId="25281DF3" w:rsidR="000F6088" w:rsidRPr="00E4706B" w:rsidRDefault="00C46607" w:rsidP="00472122">
      <w:pPr>
        <w:pStyle w:val="ListLevel2"/>
        <w:numPr>
          <w:ilvl w:val="1"/>
          <w:numId w:val="122"/>
        </w:numPr>
        <w:rPr>
          <w:lang w:val="en-GB"/>
        </w:rPr>
      </w:pPr>
      <w:r w:rsidRPr="00E4706B">
        <w:rPr>
          <w:lang w:val="en-GB"/>
        </w:rPr>
        <w:t>Any other programmes that run concurrently on the ground control computer, and if there are any, the precautionary measures that are used to ensure that flight</w:t>
      </w:r>
      <w:r w:rsidRPr="00E4706B">
        <w:rPr>
          <w:lang w:val="en-GB"/>
        </w:rPr>
        <w:noBreakHyphen/>
        <w:t>critical processing will not be adversely affected.</w:t>
      </w:r>
    </w:p>
    <w:p w14:paraId="14A56113" w14:textId="576B0B1F" w:rsidR="000F6088" w:rsidRPr="00E4706B" w:rsidRDefault="00C46607" w:rsidP="00472122">
      <w:pPr>
        <w:pStyle w:val="ListLevel2"/>
        <w:numPr>
          <w:ilvl w:val="1"/>
          <w:numId w:val="122"/>
        </w:numPr>
        <w:rPr>
          <w:lang w:val="en-GB"/>
        </w:rPr>
      </w:pPr>
      <w:r w:rsidRPr="00E4706B">
        <w:rPr>
          <w:lang w:val="en-GB"/>
        </w:rPr>
        <w:t>The provisions that are made against an RPS display or interface lock</w:t>
      </w:r>
      <w:r w:rsidRPr="00E4706B">
        <w:rPr>
          <w:lang w:val="en-GB"/>
        </w:rPr>
        <w:noBreakHyphen/>
        <w:t>up.</w:t>
      </w:r>
    </w:p>
    <w:p w14:paraId="2789CE40" w14:textId="38CD92F6" w:rsidR="000F6088" w:rsidRPr="00E4706B" w:rsidRDefault="00C46607" w:rsidP="00472122">
      <w:pPr>
        <w:pStyle w:val="ListLevel2"/>
        <w:numPr>
          <w:ilvl w:val="1"/>
          <w:numId w:val="122"/>
        </w:numPr>
        <w:rPr>
          <w:lang w:val="en-GB"/>
        </w:rPr>
      </w:pPr>
      <w:r w:rsidRPr="00E4706B">
        <w:rPr>
          <w:lang w:val="en-GB"/>
        </w:rPr>
        <w:t>The alerts (such as warning, caution and advisory) that the system provides to the remote pilot (e.g. low fuel or battery level, failure of critical systems, or operation out of control).</w:t>
      </w:r>
    </w:p>
    <w:p w14:paraId="6CBA3780" w14:textId="55444606" w:rsidR="000F6088" w:rsidRPr="00E4706B" w:rsidRDefault="00C46607" w:rsidP="00472122">
      <w:pPr>
        <w:pStyle w:val="ListLevel2"/>
        <w:numPr>
          <w:ilvl w:val="1"/>
          <w:numId w:val="122"/>
        </w:numPr>
        <w:rPr>
          <w:lang w:val="en-GB"/>
        </w:rPr>
      </w:pPr>
      <w:r w:rsidRPr="00E4706B">
        <w:rPr>
          <w:lang w:val="en-GB"/>
        </w:rPr>
        <w:t>A description of the means to provide power to the RPS, and redundancies, if any.</w:t>
      </w:r>
    </w:p>
    <w:p w14:paraId="3EF029ED" w14:textId="428A4B1D" w:rsidR="000F6088" w:rsidRPr="00E4706B" w:rsidRDefault="00FB46C1" w:rsidP="00472122">
      <w:pPr>
        <w:pStyle w:val="ListLevel0"/>
        <w:numPr>
          <w:ilvl w:val="2"/>
          <w:numId w:val="91"/>
        </w:numPr>
        <w:tabs>
          <w:tab w:val="clear" w:pos="567"/>
        </w:tabs>
        <w:ind w:left="1980" w:hanging="810"/>
        <w:rPr>
          <w:rStyle w:val="Bold"/>
          <w:lang w:val="en-GB"/>
        </w:rPr>
      </w:pPr>
      <w:bookmarkStart w:id="151" w:name="_Toc485200077"/>
      <w:bookmarkStart w:id="152" w:name="_Toc6491182"/>
      <w:r w:rsidRPr="00E4706B">
        <w:rPr>
          <w:rStyle w:val="Bold"/>
          <w:lang w:val="en-GB"/>
        </w:rPr>
        <w:t>Detect and avoid (DAA) system</w:t>
      </w:r>
      <w:bookmarkEnd w:id="151"/>
      <w:bookmarkEnd w:id="152"/>
    </w:p>
    <w:p w14:paraId="1E854FD4" w14:textId="21494C9E" w:rsidR="000F6088" w:rsidRPr="00E4706B" w:rsidRDefault="00C46607" w:rsidP="00472122">
      <w:pPr>
        <w:pStyle w:val="ListLevel2"/>
        <w:numPr>
          <w:ilvl w:val="1"/>
          <w:numId w:val="123"/>
        </w:numPr>
        <w:rPr>
          <w:lang w:val="en-GB"/>
        </w:rPr>
      </w:pPr>
      <w:r w:rsidRPr="00E4706B">
        <w:rPr>
          <w:lang w:val="en-GB"/>
        </w:rPr>
        <w:t>Aircraft conflict avoidance</w:t>
      </w:r>
    </w:p>
    <w:p w14:paraId="7B542C9D" w14:textId="2B8D9948" w:rsidR="000F6088" w:rsidRPr="00E4706B" w:rsidRDefault="00C46607" w:rsidP="00472122">
      <w:pPr>
        <w:pStyle w:val="ListLevel5"/>
        <w:numPr>
          <w:ilvl w:val="1"/>
          <w:numId w:val="126"/>
        </w:numPr>
        <w:rPr>
          <w:lang w:val="en-GB"/>
        </w:rPr>
      </w:pPr>
      <w:r w:rsidRPr="00E4706B">
        <w:rPr>
          <w:lang w:val="en-GB"/>
        </w:rPr>
        <w:t>A description of the system/equipment that is installed for collaborative conflict avoidance (e.g. SSR, TCAS, ADS-B, FLARM, etc.).</w:t>
      </w:r>
    </w:p>
    <w:p w14:paraId="67407081" w14:textId="2A1821D6" w:rsidR="000F6088" w:rsidRPr="00E4706B" w:rsidRDefault="00C46607" w:rsidP="00472122">
      <w:pPr>
        <w:pStyle w:val="ListLevel5"/>
        <w:numPr>
          <w:ilvl w:val="1"/>
          <w:numId w:val="126"/>
        </w:numPr>
        <w:rPr>
          <w:lang w:val="en-GB"/>
        </w:rPr>
      </w:pPr>
      <w:r w:rsidRPr="00E4706B">
        <w:rPr>
          <w:lang w:val="en-GB"/>
        </w:rPr>
        <w:t>If the equipment is qualified, details of the detailed qualification to the respective standard.</w:t>
      </w:r>
    </w:p>
    <w:p w14:paraId="2E28ED3D" w14:textId="4BE72EFD" w:rsidR="000F6088" w:rsidRPr="00E4706B" w:rsidRDefault="00C46607" w:rsidP="00472122">
      <w:pPr>
        <w:pStyle w:val="ListLevel5"/>
        <w:numPr>
          <w:ilvl w:val="1"/>
          <w:numId w:val="126"/>
        </w:numPr>
        <w:rPr>
          <w:lang w:val="en-GB"/>
        </w:rPr>
      </w:pPr>
      <w:r w:rsidRPr="00E4706B">
        <w:rPr>
          <w:lang w:val="en-GB"/>
        </w:rPr>
        <w:t>If the equipment is not qualified, the criteria that were used in selecting the system.</w:t>
      </w:r>
    </w:p>
    <w:p w14:paraId="732217F8" w14:textId="3DAC6182" w:rsidR="000F6088" w:rsidRPr="00E4706B" w:rsidRDefault="00C46607" w:rsidP="00472122">
      <w:pPr>
        <w:pStyle w:val="ListLevel2"/>
        <w:numPr>
          <w:ilvl w:val="1"/>
          <w:numId w:val="123"/>
        </w:numPr>
        <w:rPr>
          <w:lang w:val="en-GB"/>
        </w:rPr>
      </w:pPr>
      <w:r w:rsidRPr="00E4706B">
        <w:rPr>
          <w:lang w:val="en-GB"/>
        </w:rPr>
        <w:t xml:space="preserve">Non-collaborative conflict avoidance: </w:t>
      </w:r>
    </w:p>
    <w:p w14:paraId="7DFE8AFD" w14:textId="77777777" w:rsidR="000F6088" w:rsidRPr="00E4706B" w:rsidRDefault="00C46607" w:rsidP="002D2A65">
      <w:pPr>
        <w:pStyle w:val="ListLevel2"/>
        <w:ind w:left="2088" w:firstLine="0"/>
        <w:rPr>
          <w:lang w:val="en-GB"/>
        </w:rPr>
      </w:pPr>
      <w:r w:rsidRPr="00E4706B">
        <w:rPr>
          <w:lang w:val="en-GB"/>
        </w:rPr>
        <w:t>A description of the equipment that is installed (e.g. vision-based, PSR data, LIDAR, etc.).</w:t>
      </w:r>
    </w:p>
    <w:p w14:paraId="2926FC87" w14:textId="574584DD" w:rsidR="000F6088" w:rsidRPr="00E4706B" w:rsidRDefault="00C46607" w:rsidP="00472122">
      <w:pPr>
        <w:pStyle w:val="ListLevel2"/>
        <w:numPr>
          <w:ilvl w:val="1"/>
          <w:numId w:val="123"/>
        </w:numPr>
        <w:rPr>
          <w:lang w:val="en-GB"/>
        </w:rPr>
      </w:pPr>
      <w:r w:rsidRPr="00E4706B">
        <w:rPr>
          <w:lang w:val="en-GB"/>
        </w:rPr>
        <w:t>Obstacle conflict avoidance</w:t>
      </w:r>
    </w:p>
    <w:p w14:paraId="57B2A12E" w14:textId="77777777" w:rsidR="000F6088" w:rsidRPr="00E4706B" w:rsidRDefault="00C46607" w:rsidP="002D2A65">
      <w:pPr>
        <w:pStyle w:val="ListLevel2"/>
        <w:ind w:left="2088" w:firstLine="0"/>
        <w:rPr>
          <w:lang w:val="en-GB"/>
        </w:rPr>
      </w:pPr>
      <w:r w:rsidRPr="00E4706B">
        <w:rPr>
          <w:lang w:val="en-GB"/>
        </w:rPr>
        <w:t>A description of the system/equipment that is installed, if any, for obstacle collision avoidance.</w:t>
      </w:r>
    </w:p>
    <w:p w14:paraId="7ADE4F41" w14:textId="0F5A190A" w:rsidR="000F6088" w:rsidRPr="00E4706B" w:rsidRDefault="00C46607" w:rsidP="00472122">
      <w:pPr>
        <w:pStyle w:val="ListLevel2"/>
        <w:numPr>
          <w:ilvl w:val="1"/>
          <w:numId w:val="123"/>
        </w:numPr>
        <w:rPr>
          <w:lang w:val="en-GB"/>
        </w:rPr>
      </w:pPr>
      <w:r w:rsidRPr="00E4706B">
        <w:rPr>
          <w:lang w:val="en-GB"/>
        </w:rPr>
        <w:t xml:space="preserve">Avoidance of adverse weather conditions </w:t>
      </w:r>
    </w:p>
    <w:p w14:paraId="3D935FE2" w14:textId="77777777" w:rsidR="000F6088" w:rsidRPr="00E4706B" w:rsidRDefault="00C46607" w:rsidP="00A3768A">
      <w:pPr>
        <w:pStyle w:val="Normal4"/>
        <w:rPr>
          <w:lang w:val="en-GB"/>
        </w:rPr>
      </w:pPr>
      <w:r w:rsidRPr="00E4706B">
        <w:rPr>
          <w:lang w:val="en-GB"/>
        </w:rPr>
        <w:t>A description of the system/equipment that is installed, if any, for the avoidance of adverse weather conditions.</w:t>
      </w:r>
    </w:p>
    <w:p w14:paraId="59D230E6" w14:textId="4363D59C" w:rsidR="000F6088" w:rsidRPr="00E4706B" w:rsidRDefault="00C46607" w:rsidP="00472122">
      <w:pPr>
        <w:pStyle w:val="ListLevel2"/>
        <w:numPr>
          <w:ilvl w:val="1"/>
          <w:numId w:val="123"/>
        </w:numPr>
        <w:rPr>
          <w:lang w:val="en-GB"/>
        </w:rPr>
      </w:pPr>
      <w:r w:rsidRPr="00E4706B">
        <w:rPr>
          <w:lang w:val="en-GB"/>
        </w:rPr>
        <w:lastRenderedPageBreak/>
        <w:t>Standard</w:t>
      </w:r>
    </w:p>
    <w:p w14:paraId="6FAAD28D" w14:textId="4F7A7077" w:rsidR="000F6088" w:rsidRPr="00E4706B" w:rsidRDefault="00C46607" w:rsidP="00472122">
      <w:pPr>
        <w:pStyle w:val="ListLevel5"/>
        <w:numPr>
          <w:ilvl w:val="1"/>
          <w:numId w:val="127"/>
        </w:numPr>
        <w:rPr>
          <w:lang w:val="en-GB"/>
        </w:rPr>
      </w:pPr>
      <w:r w:rsidRPr="00E4706B">
        <w:rPr>
          <w:lang w:val="en-GB"/>
        </w:rPr>
        <w:t>If the equipment is qualified, a list of the detailed qualification to the respective standard.</w:t>
      </w:r>
    </w:p>
    <w:p w14:paraId="075C53C0" w14:textId="33F7338C" w:rsidR="000F6088" w:rsidRPr="00E4706B" w:rsidRDefault="00C46607" w:rsidP="00472122">
      <w:pPr>
        <w:pStyle w:val="ListLevel5"/>
        <w:numPr>
          <w:ilvl w:val="1"/>
          <w:numId w:val="127"/>
        </w:numPr>
        <w:rPr>
          <w:lang w:val="en-GB"/>
        </w:rPr>
      </w:pPr>
      <w:r w:rsidRPr="00E4706B">
        <w:rPr>
          <w:lang w:val="en-GB"/>
        </w:rPr>
        <w:t>If the equipment is not qualified, the criteria that were used in selecting the system.</w:t>
      </w:r>
    </w:p>
    <w:p w14:paraId="7C05AF35" w14:textId="32FA2E3A" w:rsidR="000F6088" w:rsidRPr="00E4706B" w:rsidRDefault="00C46607" w:rsidP="00472122">
      <w:pPr>
        <w:pStyle w:val="ListLevel2"/>
        <w:numPr>
          <w:ilvl w:val="1"/>
          <w:numId w:val="123"/>
        </w:numPr>
        <w:rPr>
          <w:lang w:val="en-GB"/>
        </w:rPr>
      </w:pPr>
      <w:r w:rsidRPr="00E4706B">
        <w:rPr>
          <w:lang w:val="en-GB"/>
        </w:rPr>
        <w:t>A description of any interface between the conflict avoidance system and the flight control computer.</w:t>
      </w:r>
    </w:p>
    <w:p w14:paraId="011F88E2" w14:textId="290F2950" w:rsidR="000F6088" w:rsidRPr="00E4706B" w:rsidRDefault="00C46607" w:rsidP="00472122">
      <w:pPr>
        <w:pStyle w:val="ListLevel2"/>
        <w:numPr>
          <w:ilvl w:val="1"/>
          <w:numId w:val="123"/>
        </w:numPr>
        <w:rPr>
          <w:lang w:val="en-GB"/>
        </w:rPr>
      </w:pPr>
      <w:r w:rsidRPr="00E4706B">
        <w:rPr>
          <w:lang w:val="en-GB"/>
        </w:rPr>
        <w:t>A description of the principles that govern the installed DAA system</w:t>
      </w:r>
    </w:p>
    <w:p w14:paraId="31D2E6B2" w14:textId="67145E48" w:rsidR="000F6088" w:rsidRPr="00E4706B" w:rsidRDefault="00C46607" w:rsidP="00472122">
      <w:pPr>
        <w:pStyle w:val="ListLevel2"/>
        <w:numPr>
          <w:ilvl w:val="1"/>
          <w:numId w:val="123"/>
        </w:numPr>
        <w:rPr>
          <w:lang w:val="en-GB"/>
        </w:rPr>
      </w:pPr>
      <w:r w:rsidRPr="00E4706B">
        <w:rPr>
          <w:lang w:val="en-GB"/>
        </w:rPr>
        <w:t>A description of the role of the remote pilot or any other remote crew in the DAA system.</w:t>
      </w:r>
    </w:p>
    <w:p w14:paraId="02E91508" w14:textId="3B231FF1" w:rsidR="000F6088" w:rsidRPr="00E4706B" w:rsidRDefault="00C46607" w:rsidP="00472122">
      <w:pPr>
        <w:pStyle w:val="ListLevel2"/>
        <w:numPr>
          <w:ilvl w:val="1"/>
          <w:numId w:val="123"/>
        </w:numPr>
        <w:rPr>
          <w:lang w:val="en-GB"/>
        </w:rPr>
      </w:pPr>
      <w:r w:rsidRPr="00E4706B">
        <w:rPr>
          <w:lang w:val="en-GB"/>
        </w:rPr>
        <w:t>A description of the known limitations of the DAA system.</w:t>
      </w:r>
    </w:p>
    <w:p w14:paraId="42D89522" w14:textId="55A7DC5D" w:rsidR="000F6088" w:rsidRPr="00E4706B" w:rsidRDefault="00C46607" w:rsidP="00472122">
      <w:pPr>
        <w:pStyle w:val="ListLevel0"/>
        <w:numPr>
          <w:ilvl w:val="1"/>
          <w:numId w:val="91"/>
        </w:numPr>
        <w:rPr>
          <w:rStyle w:val="Bold"/>
          <w:lang w:val="en-GB"/>
        </w:rPr>
      </w:pPr>
      <w:r w:rsidRPr="00E4706B">
        <w:rPr>
          <w:rStyle w:val="Bold"/>
          <w:lang w:val="en-GB"/>
        </w:rPr>
        <w:t>Containment system</w:t>
      </w:r>
    </w:p>
    <w:p w14:paraId="09DE048C" w14:textId="10DE84BB" w:rsidR="000F6088" w:rsidRPr="00E4706B" w:rsidRDefault="00C46607" w:rsidP="00472122">
      <w:pPr>
        <w:pStyle w:val="ListLevel2"/>
        <w:numPr>
          <w:ilvl w:val="1"/>
          <w:numId w:val="128"/>
        </w:numPr>
        <w:rPr>
          <w:lang w:val="en-GB"/>
        </w:rPr>
      </w:pPr>
      <w:r w:rsidRPr="00E4706B">
        <w:rPr>
          <w:lang w:val="en-GB"/>
        </w:rPr>
        <w:t>A description of the principles of the system/equipment used to perform containment functions for:</w:t>
      </w:r>
    </w:p>
    <w:p w14:paraId="256130B9" w14:textId="19E4A831" w:rsidR="000F6088" w:rsidRPr="00E4706B" w:rsidRDefault="00C46607" w:rsidP="00472122">
      <w:pPr>
        <w:pStyle w:val="ListLevel3"/>
        <w:numPr>
          <w:ilvl w:val="1"/>
          <w:numId w:val="130"/>
        </w:numPr>
        <w:rPr>
          <w:lang w:val="en-GB"/>
        </w:rPr>
      </w:pPr>
      <w:r w:rsidRPr="00E4706B">
        <w:rPr>
          <w:lang w:val="en-GB"/>
        </w:rPr>
        <w:t xml:space="preserve">avoidance of specific area(s) or volume(s); or </w:t>
      </w:r>
    </w:p>
    <w:p w14:paraId="1C96F616" w14:textId="54913627" w:rsidR="000F6088" w:rsidRPr="00E4706B" w:rsidRDefault="00C46607" w:rsidP="00472122">
      <w:pPr>
        <w:pStyle w:val="ListLevel3"/>
        <w:numPr>
          <w:ilvl w:val="1"/>
          <w:numId w:val="130"/>
        </w:numPr>
        <w:rPr>
          <w:lang w:val="en-GB"/>
        </w:rPr>
      </w:pPr>
      <w:r w:rsidRPr="00E4706B">
        <w:rPr>
          <w:lang w:val="en-GB"/>
        </w:rPr>
        <w:t>confinement in a given area or volume.</w:t>
      </w:r>
    </w:p>
    <w:p w14:paraId="666B6B67" w14:textId="0DA35C1C" w:rsidR="000F6088" w:rsidRPr="00E4706B" w:rsidRDefault="00C46607" w:rsidP="00472122">
      <w:pPr>
        <w:pStyle w:val="ListLevel2"/>
        <w:numPr>
          <w:ilvl w:val="1"/>
          <w:numId w:val="128"/>
        </w:numPr>
        <w:rPr>
          <w:lang w:val="en-GB"/>
        </w:rPr>
      </w:pPr>
      <w:r w:rsidRPr="00E4706B">
        <w:rPr>
          <w:lang w:val="en-GB"/>
        </w:rPr>
        <w:t>The system information and, if applicable, supporting evidence that demonstrates the reliability of the containment system.</w:t>
      </w:r>
    </w:p>
    <w:p w14:paraId="42043E36" w14:textId="6B0CF026" w:rsidR="000F6088" w:rsidRPr="00E4706B" w:rsidRDefault="00C46607" w:rsidP="00472122">
      <w:pPr>
        <w:pStyle w:val="ListLevel0"/>
        <w:numPr>
          <w:ilvl w:val="1"/>
          <w:numId w:val="91"/>
        </w:numPr>
        <w:rPr>
          <w:rStyle w:val="Bold"/>
          <w:lang w:val="en-GB"/>
        </w:rPr>
      </w:pPr>
      <w:bookmarkStart w:id="153" w:name="_Toc485200079"/>
      <w:bookmarkStart w:id="154" w:name="_Toc6491184"/>
      <w:r w:rsidRPr="00E4706B">
        <w:rPr>
          <w:rStyle w:val="Bold"/>
          <w:lang w:val="en-GB"/>
        </w:rPr>
        <w:t>Ground support equipment (GSE) segment</w:t>
      </w:r>
      <w:bookmarkEnd w:id="153"/>
      <w:bookmarkEnd w:id="154"/>
    </w:p>
    <w:p w14:paraId="37D377C2" w14:textId="7E5D1952" w:rsidR="000F6088" w:rsidRPr="00E4706B" w:rsidRDefault="00C46607" w:rsidP="00472122">
      <w:pPr>
        <w:pStyle w:val="ListLevel2"/>
        <w:numPr>
          <w:ilvl w:val="1"/>
          <w:numId w:val="131"/>
        </w:numPr>
        <w:rPr>
          <w:lang w:val="en-GB"/>
        </w:rPr>
      </w:pPr>
      <w:r w:rsidRPr="00E4706B">
        <w:rPr>
          <w:lang w:val="en-GB"/>
        </w:rPr>
        <w:t>A description of all the support equipment that is used on the ground, such as launch or recovery systems, generators, and power supplies.</w:t>
      </w:r>
    </w:p>
    <w:p w14:paraId="46A614A9" w14:textId="0CB39B8B" w:rsidR="000F6088" w:rsidRPr="00E4706B" w:rsidRDefault="00C46607" w:rsidP="00472122">
      <w:pPr>
        <w:pStyle w:val="ListLevel2"/>
        <w:numPr>
          <w:ilvl w:val="1"/>
          <w:numId w:val="131"/>
        </w:numPr>
        <w:rPr>
          <w:lang w:val="en-GB"/>
        </w:rPr>
      </w:pPr>
      <w:r w:rsidRPr="00E4706B">
        <w:rPr>
          <w:lang w:val="en-GB"/>
        </w:rPr>
        <w:t>A description of the standard equipment available, and the backup or emergency equipment.</w:t>
      </w:r>
    </w:p>
    <w:p w14:paraId="6C73604C" w14:textId="69BE6799" w:rsidR="000F6088" w:rsidRPr="00E4706B" w:rsidRDefault="00C46607" w:rsidP="00472122">
      <w:pPr>
        <w:pStyle w:val="ListLevel2"/>
        <w:numPr>
          <w:ilvl w:val="1"/>
          <w:numId w:val="131"/>
        </w:numPr>
        <w:rPr>
          <w:lang w:val="en-GB"/>
        </w:rPr>
      </w:pPr>
      <w:r w:rsidRPr="00E4706B">
        <w:rPr>
          <w:lang w:val="en-GB"/>
        </w:rPr>
        <w:t xml:space="preserve">A description of how the UAS is transported on the ground. </w:t>
      </w:r>
    </w:p>
    <w:p w14:paraId="214239B3" w14:textId="63095501" w:rsidR="000F6088" w:rsidRPr="00E4706B" w:rsidRDefault="00C46607" w:rsidP="00472122">
      <w:pPr>
        <w:pStyle w:val="ListLevel0"/>
        <w:numPr>
          <w:ilvl w:val="1"/>
          <w:numId w:val="91"/>
        </w:numPr>
        <w:rPr>
          <w:rStyle w:val="Bold"/>
          <w:lang w:val="en-GB"/>
        </w:rPr>
      </w:pPr>
      <w:bookmarkStart w:id="155" w:name="_Toc485200080"/>
      <w:bookmarkStart w:id="156" w:name="_Toc6491185"/>
      <w:r w:rsidRPr="00E4706B">
        <w:rPr>
          <w:rStyle w:val="Bold"/>
          <w:lang w:val="en-GB"/>
        </w:rPr>
        <w:t>Command and control (C2) link segment</w:t>
      </w:r>
      <w:bookmarkEnd w:id="155"/>
      <w:bookmarkEnd w:id="156"/>
    </w:p>
    <w:p w14:paraId="04AC45B3" w14:textId="08AD456C" w:rsidR="000F6088" w:rsidRPr="00E4706B" w:rsidRDefault="00C46607" w:rsidP="00472122">
      <w:pPr>
        <w:pStyle w:val="ListLevel2"/>
        <w:numPr>
          <w:ilvl w:val="1"/>
          <w:numId w:val="132"/>
        </w:numPr>
        <w:rPr>
          <w:lang w:val="en-GB"/>
        </w:rPr>
      </w:pPr>
      <w:r w:rsidRPr="00E4706B">
        <w:rPr>
          <w:lang w:val="en-GB"/>
        </w:rPr>
        <w:t>The standard(s) with which the system is compliant.</w:t>
      </w:r>
    </w:p>
    <w:p w14:paraId="5FFA83F2" w14:textId="3F4166E5" w:rsidR="000F6088" w:rsidRPr="00E4706B" w:rsidRDefault="00C46607" w:rsidP="00472122">
      <w:pPr>
        <w:pStyle w:val="ListLevel2"/>
        <w:numPr>
          <w:ilvl w:val="1"/>
          <w:numId w:val="132"/>
        </w:numPr>
        <w:rPr>
          <w:lang w:val="en-GB"/>
        </w:rPr>
      </w:pPr>
      <w:r w:rsidRPr="00E4706B">
        <w:rPr>
          <w:lang w:val="en-GB"/>
        </w:rPr>
        <w:t xml:space="preserve">A detailed diagram that shows the system architecture of the C2 link, including informational or data flows and the performance of the subsystem, and values for the data rates and latencies, if known. </w:t>
      </w:r>
    </w:p>
    <w:p w14:paraId="28A4C34A" w14:textId="5BB8AFFB" w:rsidR="000F6088" w:rsidRPr="00E4706B" w:rsidRDefault="00C46607" w:rsidP="00472122">
      <w:pPr>
        <w:pStyle w:val="ListLevel2"/>
        <w:numPr>
          <w:ilvl w:val="1"/>
          <w:numId w:val="132"/>
        </w:numPr>
        <w:rPr>
          <w:lang w:val="en-GB"/>
        </w:rPr>
      </w:pPr>
      <w:r w:rsidRPr="00E4706B">
        <w:rPr>
          <w:lang w:val="en-GB"/>
        </w:rPr>
        <w:t>A description of the control link(s) connecting the UA to the RPS and any other ground systems or infrastructures, if applicable, specifically addressing the following items:</w:t>
      </w:r>
    </w:p>
    <w:p w14:paraId="53E4C8B2" w14:textId="1FC0FCC1" w:rsidR="000F6088" w:rsidRPr="00E4706B" w:rsidRDefault="00C46607" w:rsidP="00472122">
      <w:pPr>
        <w:pStyle w:val="ListLevel3"/>
        <w:numPr>
          <w:ilvl w:val="1"/>
          <w:numId w:val="134"/>
        </w:numPr>
        <w:rPr>
          <w:lang w:val="en-GB"/>
        </w:rPr>
      </w:pPr>
      <w:r w:rsidRPr="00E4706B">
        <w:rPr>
          <w:lang w:val="en-GB"/>
        </w:rPr>
        <w:t>The spectrum that will be used for the control link and how the use of this spectrum has been coordinated. If approval of the spectrum is not required, the regulation that was used to authorise the frequency.</w:t>
      </w:r>
    </w:p>
    <w:p w14:paraId="0AF43434" w14:textId="4FF090D5" w:rsidR="000F6088" w:rsidRPr="00E4706B" w:rsidRDefault="00C46607" w:rsidP="00472122">
      <w:pPr>
        <w:pStyle w:val="ListLevel3"/>
        <w:numPr>
          <w:ilvl w:val="1"/>
          <w:numId w:val="134"/>
        </w:numPr>
        <w:rPr>
          <w:lang w:val="en-GB"/>
        </w:rPr>
      </w:pPr>
      <w:r w:rsidRPr="00E4706B">
        <w:rPr>
          <w:lang w:val="en-GB"/>
        </w:rPr>
        <w:t>The type of signal processing and/or link security (i.e. encryption) that is employed.</w:t>
      </w:r>
    </w:p>
    <w:p w14:paraId="558352B5" w14:textId="5B5882E4" w:rsidR="000F6088" w:rsidRPr="00E4706B" w:rsidRDefault="00C46607" w:rsidP="00472122">
      <w:pPr>
        <w:pStyle w:val="ListLevel3"/>
        <w:numPr>
          <w:ilvl w:val="1"/>
          <w:numId w:val="134"/>
        </w:numPr>
        <w:rPr>
          <w:lang w:val="en-GB"/>
        </w:rPr>
      </w:pPr>
      <w:r w:rsidRPr="00E4706B">
        <w:rPr>
          <w:lang w:val="en-GB"/>
        </w:rPr>
        <w:t>The datalink margin in terms of the overall link bandwidth at the maximum anticipated distance from the RPS, and how it was determined.</w:t>
      </w:r>
    </w:p>
    <w:p w14:paraId="2A08BCDA" w14:textId="615EBB77" w:rsidR="000F6088" w:rsidRPr="00E4706B" w:rsidRDefault="00C46607" w:rsidP="00472122">
      <w:pPr>
        <w:pStyle w:val="ListLevel3"/>
        <w:numPr>
          <w:ilvl w:val="1"/>
          <w:numId w:val="134"/>
        </w:numPr>
        <w:rPr>
          <w:lang w:val="en-GB"/>
        </w:rPr>
      </w:pPr>
      <w:r w:rsidRPr="00E4706B">
        <w:rPr>
          <w:lang w:val="en-GB"/>
        </w:rPr>
        <w:t xml:space="preserve">If there is a radio signal strength and/or health indicator or similar display to the remote pilot, how the signal strength and health values were </w:t>
      </w:r>
      <w:r w:rsidRPr="00E4706B">
        <w:rPr>
          <w:lang w:val="en-GB"/>
        </w:rPr>
        <w:lastRenderedPageBreak/>
        <w:t>determined, and the threshold values that represent a critically degraded signal.</w:t>
      </w:r>
    </w:p>
    <w:p w14:paraId="2C41BB88" w14:textId="6B7049EC" w:rsidR="000F6088" w:rsidRPr="00E4706B" w:rsidRDefault="00C46607" w:rsidP="00472122">
      <w:pPr>
        <w:pStyle w:val="ListLevel3"/>
        <w:numPr>
          <w:ilvl w:val="1"/>
          <w:numId w:val="134"/>
        </w:numPr>
        <w:rPr>
          <w:lang w:val="en-GB"/>
        </w:rPr>
      </w:pPr>
      <w:r w:rsidRPr="00E4706B">
        <w:rPr>
          <w:lang w:val="en-GB"/>
        </w:rPr>
        <w:t>If the system employs redundant and/or independent control links, how different the design is, and the likely common failure modes.</w:t>
      </w:r>
    </w:p>
    <w:p w14:paraId="70C41D0E" w14:textId="2CF0A8C9" w:rsidR="000F6088" w:rsidRPr="00E4706B" w:rsidRDefault="00C46607" w:rsidP="00472122">
      <w:pPr>
        <w:pStyle w:val="ListLevel3"/>
        <w:numPr>
          <w:ilvl w:val="1"/>
          <w:numId w:val="134"/>
        </w:numPr>
        <w:rPr>
          <w:lang w:val="en-GB"/>
        </w:rPr>
      </w:pPr>
      <w:r w:rsidRPr="00E4706B">
        <w:rPr>
          <w:lang w:val="en-GB"/>
        </w:rPr>
        <w:t>For satellite links, an estimate of the latencies associated with using the satellite link for aircraft control and for air traffic control communications.</w:t>
      </w:r>
    </w:p>
    <w:p w14:paraId="2E9B9B52" w14:textId="51DC150E" w:rsidR="000F6088" w:rsidRPr="00E4706B" w:rsidRDefault="00C46607" w:rsidP="00472122">
      <w:pPr>
        <w:pStyle w:val="ListLevel3"/>
        <w:numPr>
          <w:ilvl w:val="1"/>
          <w:numId w:val="134"/>
        </w:numPr>
        <w:rPr>
          <w:lang w:val="en-GB"/>
        </w:rPr>
      </w:pPr>
      <w:r w:rsidRPr="00E4706B">
        <w:rPr>
          <w:lang w:val="en-GB"/>
        </w:rPr>
        <w:t>The desig</w:t>
      </w:r>
      <w:r w:rsidR="00624615">
        <w:rPr>
          <w:lang w:val="en-GB"/>
        </w:rPr>
        <w:t>n</w:t>
      </w:r>
      <w:r w:rsidRPr="00E4706B">
        <w:rPr>
          <w:lang w:val="en-GB"/>
        </w:rPr>
        <w:t xml:space="preserve"> characteristics that prevent or mitigate the loss of the datalink due to the following:</w:t>
      </w:r>
    </w:p>
    <w:p w14:paraId="22A26EBC" w14:textId="51FB4941" w:rsidR="000F6088" w:rsidRPr="00E4706B" w:rsidRDefault="00C46607" w:rsidP="00472122">
      <w:pPr>
        <w:pStyle w:val="ListLevel4"/>
        <w:numPr>
          <w:ilvl w:val="1"/>
          <w:numId w:val="135"/>
        </w:numPr>
        <w:rPr>
          <w:lang w:val="en-GB"/>
        </w:rPr>
      </w:pPr>
      <w:r w:rsidRPr="00E4706B">
        <w:rPr>
          <w:lang w:val="en-GB"/>
        </w:rPr>
        <w:t xml:space="preserve">RF or other interference; </w:t>
      </w:r>
    </w:p>
    <w:p w14:paraId="4C7EE2E2" w14:textId="78718CDD" w:rsidR="000F6088" w:rsidRPr="00E4706B" w:rsidRDefault="00C46607" w:rsidP="00472122">
      <w:pPr>
        <w:pStyle w:val="ListLevel4"/>
        <w:numPr>
          <w:ilvl w:val="1"/>
          <w:numId w:val="135"/>
        </w:numPr>
        <w:rPr>
          <w:lang w:val="en-GB"/>
        </w:rPr>
      </w:pPr>
      <w:r w:rsidRPr="00E4706B">
        <w:rPr>
          <w:lang w:val="en-GB"/>
        </w:rPr>
        <w:t xml:space="preserve">flight beyond the communications range;  </w:t>
      </w:r>
    </w:p>
    <w:p w14:paraId="3AD2E7F8" w14:textId="1F8C1E6C" w:rsidR="000F6088" w:rsidRPr="00E4706B" w:rsidRDefault="00C46607" w:rsidP="00472122">
      <w:pPr>
        <w:pStyle w:val="ListLevel4"/>
        <w:numPr>
          <w:ilvl w:val="1"/>
          <w:numId w:val="135"/>
        </w:numPr>
        <w:rPr>
          <w:lang w:val="en-GB"/>
        </w:rPr>
      </w:pPr>
      <w:r w:rsidRPr="00E4706B">
        <w:rPr>
          <w:lang w:val="en-GB"/>
        </w:rPr>
        <w:t xml:space="preserve">antenna masking (during turns and/or at high attitude angles);   </w:t>
      </w:r>
    </w:p>
    <w:p w14:paraId="4819F633" w14:textId="176EBA8A" w:rsidR="000F6088" w:rsidRPr="00E4706B" w:rsidRDefault="00C46607" w:rsidP="00472122">
      <w:pPr>
        <w:pStyle w:val="ListLevel4"/>
        <w:numPr>
          <w:ilvl w:val="1"/>
          <w:numId w:val="135"/>
        </w:numPr>
        <w:rPr>
          <w:lang w:val="en-GB"/>
        </w:rPr>
      </w:pPr>
      <w:r w:rsidRPr="00E4706B">
        <w:rPr>
          <w:lang w:val="en-GB"/>
        </w:rPr>
        <w:t>a loss of functionality of the RPS;</w:t>
      </w:r>
    </w:p>
    <w:p w14:paraId="2706EBF4" w14:textId="1FF9558A" w:rsidR="000F6088" w:rsidRPr="00E4706B" w:rsidRDefault="00C46607" w:rsidP="00472122">
      <w:pPr>
        <w:pStyle w:val="ListLevel4"/>
        <w:numPr>
          <w:ilvl w:val="1"/>
          <w:numId w:val="135"/>
        </w:numPr>
        <w:rPr>
          <w:lang w:val="en-GB"/>
        </w:rPr>
      </w:pPr>
      <w:r w:rsidRPr="00E4706B">
        <w:rPr>
          <w:lang w:val="en-GB"/>
        </w:rPr>
        <w:t>a loss of functionality of the UA; and</w:t>
      </w:r>
    </w:p>
    <w:p w14:paraId="4F96B8EB" w14:textId="5A9DB19F" w:rsidR="000F6088" w:rsidRPr="00E4706B" w:rsidRDefault="00C46607" w:rsidP="00472122">
      <w:pPr>
        <w:pStyle w:val="ListLevel4"/>
        <w:numPr>
          <w:ilvl w:val="1"/>
          <w:numId w:val="135"/>
        </w:numPr>
        <w:rPr>
          <w:lang w:val="en-GB"/>
        </w:rPr>
      </w:pPr>
      <w:r w:rsidRPr="00E4706B">
        <w:rPr>
          <w:lang w:val="en-GB"/>
        </w:rPr>
        <w:t>atmospheric attenuation, including precipitation.</w:t>
      </w:r>
    </w:p>
    <w:p w14:paraId="644101EF" w14:textId="5F78EFA3" w:rsidR="000F6088" w:rsidRPr="00E4706B" w:rsidRDefault="00C46607" w:rsidP="00472122">
      <w:pPr>
        <w:pStyle w:val="ListLevel0"/>
        <w:numPr>
          <w:ilvl w:val="1"/>
          <w:numId w:val="91"/>
        </w:numPr>
        <w:rPr>
          <w:rStyle w:val="Bold"/>
          <w:lang w:val="en-GB"/>
        </w:rPr>
      </w:pPr>
      <w:bookmarkStart w:id="157" w:name="_Toc485200081"/>
      <w:bookmarkStart w:id="158" w:name="_Toc6491186"/>
      <w:r w:rsidRPr="00E4706B">
        <w:rPr>
          <w:rStyle w:val="Bold"/>
          <w:lang w:val="en-GB"/>
        </w:rPr>
        <w:t>C2 link degradation</w:t>
      </w:r>
      <w:bookmarkEnd w:id="157"/>
      <w:bookmarkEnd w:id="158"/>
    </w:p>
    <w:p w14:paraId="2CF4239D" w14:textId="77777777" w:rsidR="000F6088" w:rsidRPr="00E4706B" w:rsidRDefault="00C46607" w:rsidP="00A3768A">
      <w:pPr>
        <w:pStyle w:val="Normal2"/>
        <w:rPr>
          <w:lang w:val="en-GB"/>
        </w:rPr>
      </w:pPr>
      <w:r w:rsidRPr="00E4706B">
        <w:rPr>
          <w:lang w:val="en-GB"/>
        </w:rPr>
        <w:t>A description of the system functions in case of a C2 link degradation:</w:t>
      </w:r>
    </w:p>
    <w:p w14:paraId="2D070631" w14:textId="3418EF50" w:rsidR="000F6088" w:rsidRPr="00E4706B" w:rsidRDefault="00C46607" w:rsidP="00472122">
      <w:pPr>
        <w:pStyle w:val="ListLevel2"/>
        <w:numPr>
          <w:ilvl w:val="1"/>
          <w:numId w:val="136"/>
        </w:numPr>
        <w:rPr>
          <w:lang w:val="en-GB"/>
        </w:rPr>
      </w:pPr>
      <w:r w:rsidRPr="00E4706B">
        <w:rPr>
          <w:lang w:val="en-GB"/>
        </w:rPr>
        <w:t>Whether the C2 link degradation status is available and in what form (e.g. degraded, critical, automatic messages).</w:t>
      </w:r>
    </w:p>
    <w:p w14:paraId="01855C92" w14:textId="344F7AC2" w:rsidR="000F6088" w:rsidRPr="00E4706B" w:rsidRDefault="00C46607" w:rsidP="00472122">
      <w:pPr>
        <w:pStyle w:val="ListLevel2"/>
        <w:numPr>
          <w:ilvl w:val="1"/>
          <w:numId w:val="133"/>
        </w:numPr>
        <w:rPr>
          <w:lang w:val="en-GB"/>
        </w:rPr>
      </w:pPr>
      <w:r w:rsidRPr="00E4706B">
        <w:rPr>
          <w:lang w:val="en-GB"/>
        </w:rPr>
        <w:t>How the status of the C2 link degradation is announced to the remote pilot (e.g. visual, haptic, or sound).</w:t>
      </w:r>
    </w:p>
    <w:p w14:paraId="743D0D8D" w14:textId="77777777" w:rsidR="000F6088" w:rsidRPr="00E4706B" w:rsidRDefault="00C46607" w:rsidP="004B5A05">
      <w:pPr>
        <w:pStyle w:val="ListLevel2"/>
        <w:ind w:left="1656" w:firstLine="0"/>
        <w:rPr>
          <w:lang w:val="en-GB"/>
        </w:rPr>
      </w:pPr>
      <w:r w:rsidRPr="00E4706B">
        <w:rPr>
          <w:lang w:val="en-GB"/>
        </w:rPr>
        <w:t xml:space="preserve">A description of the associated contingency procedures. </w:t>
      </w:r>
    </w:p>
    <w:p w14:paraId="653DC31F" w14:textId="45783BE6" w:rsidR="000F6088" w:rsidRPr="00E4706B" w:rsidRDefault="00C46607" w:rsidP="00472122">
      <w:pPr>
        <w:pStyle w:val="ListLevel2"/>
        <w:numPr>
          <w:ilvl w:val="1"/>
          <w:numId w:val="133"/>
        </w:numPr>
        <w:rPr>
          <w:lang w:val="en-GB"/>
        </w:rPr>
      </w:pPr>
      <w:r w:rsidRPr="00E4706B">
        <w:rPr>
          <w:lang w:val="en-GB"/>
        </w:rPr>
        <w:t>Other.</w:t>
      </w:r>
    </w:p>
    <w:p w14:paraId="0D736D08" w14:textId="76FA2985" w:rsidR="000F6088" w:rsidRPr="00E4706B" w:rsidRDefault="00C46607" w:rsidP="00472122">
      <w:pPr>
        <w:pStyle w:val="ListLevel0"/>
        <w:numPr>
          <w:ilvl w:val="1"/>
          <w:numId w:val="91"/>
        </w:numPr>
        <w:rPr>
          <w:rStyle w:val="Bold"/>
          <w:lang w:val="en-GB"/>
        </w:rPr>
      </w:pPr>
      <w:bookmarkStart w:id="159" w:name="_Toc485200082"/>
      <w:bookmarkStart w:id="160" w:name="_Toc6491187"/>
      <w:r w:rsidRPr="00E4706B">
        <w:rPr>
          <w:rStyle w:val="Bold"/>
          <w:lang w:val="en-GB"/>
        </w:rPr>
        <w:t>C2 link loss</w:t>
      </w:r>
      <w:bookmarkEnd w:id="159"/>
      <w:bookmarkEnd w:id="160"/>
      <w:r w:rsidRPr="00E4706B">
        <w:rPr>
          <w:rStyle w:val="Bold"/>
          <w:lang w:val="en-GB"/>
        </w:rPr>
        <w:t xml:space="preserve"> </w:t>
      </w:r>
    </w:p>
    <w:p w14:paraId="202A8D8C" w14:textId="490D1E89" w:rsidR="000F6088" w:rsidRPr="00E4706B" w:rsidRDefault="00C46607" w:rsidP="00472122">
      <w:pPr>
        <w:pStyle w:val="ListLevel2"/>
        <w:numPr>
          <w:ilvl w:val="1"/>
          <w:numId w:val="137"/>
        </w:numPr>
        <w:rPr>
          <w:lang w:val="en-GB"/>
        </w:rPr>
      </w:pPr>
      <w:r w:rsidRPr="00E4706B">
        <w:rPr>
          <w:lang w:val="en-GB"/>
        </w:rPr>
        <w:t>The conditions that could lead to a loss of the C2 link.</w:t>
      </w:r>
    </w:p>
    <w:p w14:paraId="1B84EBD5" w14:textId="12B5A543" w:rsidR="000F6088" w:rsidRPr="00E4706B" w:rsidRDefault="00C46607" w:rsidP="00472122">
      <w:pPr>
        <w:pStyle w:val="ListLevel2"/>
        <w:numPr>
          <w:ilvl w:val="1"/>
          <w:numId w:val="137"/>
        </w:numPr>
        <w:rPr>
          <w:lang w:val="en-GB"/>
        </w:rPr>
      </w:pPr>
      <w:r w:rsidRPr="00E4706B">
        <w:rPr>
          <w:lang w:val="en-GB"/>
        </w:rPr>
        <w:t>The measures in case of a loss of the C2 link.</w:t>
      </w:r>
    </w:p>
    <w:p w14:paraId="55581827" w14:textId="0EC99FF9" w:rsidR="000F6088" w:rsidRPr="00E4706B" w:rsidRDefault="00C46607" w:rsidP="00472122">
      <w:pPr>
        <w:pStyle w:val="ListLevel2"/>
        <w:numPr>
          <w:ilvl w:val="1"/>
          <w:numId w:val="137"/>
        </w:numPr>
        <w:rPr>
          <w:lang w:val="en-GB"/>
        </w:rPr>
      </w:pPr>
      <w:r w:rsidRPr="00E4706B">
        <w:rPr>
          <w:lang w:val="en-GB"/>
        </w:rPr>
        <w:t>A description of the clear and distinct aural and visual alerts to the remote pilot for any case of a lost link.</w:t>
      </w:r>
    </w:p>
    <w:p w14:paraId="2FA37ED7" w14:textId="1485888F" w:rsidR="000F6088" w:rsidRPr="00E4706B" w:rsidRDefault="00C46607" w:rsidP="00472122">
      <w:pPr>
        <w:pStyle w:val="ListLevel2"/>
        <w:numPr>
          <w:ilvl w:val="1"/>
          <w:numId w:val="137"/>
        </w:numPr>
        <w:rPr>
          <w:lang w:val="en-GB"/>
        </w:rPr>
      </w:pPr>
      <w:r w:rsidRPr="00E4706B">
        <w:rPr>
          <w:lang w:val="en-GB"/>
        </w:rPr>
        <w:t>A description of the established lost link strategy presented in the UAS operating manual, taking into account the emergency recovery capability.</w:t>
      </w:r>
    </w:p>
    <w:p w14:paraId="2E45BC72" w14:textId="0B2D289D" w:rsidR="000F6088" w:rsidRPr="00E4706B" w:rsidRDefault="00C46607" w:rsidP="00472122">
      <w:pPr>
        <w:pStyle w:val="ListLevel2"/>
        <w:numPr>
          <w:ilvl w:val="1"/>
          <w:numId w:val="137"/>
        </w:numPr>
        <w:rPr>
          <w:lang w:val="en-GB"/>
        </w:rPr>
      </w:pPr>
      <w:r w:rsidRPr="00E4706B">
        <w:rPr>
          <w:lang w:val="en-GB"/>
        </w:rPr>
        <w:t xml:space="preserve">A description of how the geo-awareness or geo-fencing system is used in this case, if available. </w:t>
      </w:r>
    </w:p>
    <w:p w14:paraId="445B400C" w14:textId="230EAD1F" w:rsidR="000F6088" w:rsidRPr="00E4706B" w:rsidRDefault="00C46607" w:rsidP="00472122">
      <w:pPr>
        <w:pStyle w:val="ListLevel2"/>
        <w:numPr>
          <w:ilvl w:val="1"/>
          <w:numId w:val="137"/>
        </w:numPr>
        <w:rPr>
          <w:lang w:val="en-GB"/>
        </w:rPr>
      </w:pPr>
      <w:r w:rsidRPr="00E4706B">
        <w:rPr>
          <w:lang w:val="en-GB"/>
        </w:rPr>
        <w:t>The lost link strategy, and, if incorporated, the re-acquisition process in order to try to re-establish the link in a reasonably short time.</w:t>
      </w:r>
    </w:p>
    <w:p w14:paraId="7BB4F601" w14:textId="5B5F62D2" w:rsidR="000F6088" w:rsidRPr="00E4706B" w:rsidRDefault="00C46607" w:rsidP="00472122">
      <w:pPr>
        <w:pStyle w:val="ListLevel0"/>
        <w:numPr>
          <w:ilvl w:val="1"/>
          <w:numId w:val="91"/>
        </w:numPr>
        <w:rPr>
          <w:rStyle w:val="Bold"/>
          <w:lang w:val="en-GB"/>
        </w:rPr>
      </w:pPr>
      <w:bookmarkStart w:id="161" w:name="_Toc6491188"/>
      <w:r w:rsidRPr="00E4706B">
        <w:rPr>
          <w:rStyle w:val="Bold"/>
          <w:lang w:val="en-GB"/>
        </w:rPr>
        <w:t>Safety features</w:t>
      </w:r>
      <w:bookmarkEnd w:id="161"/>
    </w:p>
    <w:p w14:paraId="684E88E9" w14:textId="677DDF9D" w:rsidR="000F6088" w:rsidRPr="00E4706B" w:rsidRDefault="00C46607" w:rsidP="00472122">
      <w:pPr>
        <w:pStyle w:val="ListLevel2"/>
        <w:numPr>
          <w:ilvl w:val="1"/>
          <w:numId w:val="138"/>
        </w:numPr>
        <w:rPr>
          <w:lang w:val="en-GB"/>
        </w:rPr>
      </w:pPr>
      <w:r w:rsidRPr="00E4706B">
        <w:rPr>
          <w:lang w:val="en-GB"/>
        </w:rPr>
        <w:t xml:space="preserve">A description of the single failure modes and their recovery mode(s), if any. </w:t>
      </w:r>
    </w:p>
    <w:p w14:paraId="27E738EC" w14:textId="3C0E270D" w:rsidR="000F6088" w:rsidRPr="00E4706B" w:rsidRDefault="00C46607" w:rsidP="00472122">
      <w:pPr>
        <w:pStyle w:val="ListLevel2"/>
        <w:numPr>
          <w:ilvl w:val="1"/>
          <w:numId w:val="138"/>
        </w:numPr>
        <w:rPr>
          <w:lang w:val="en-GB"/>
        </w:rPr>
      </w:pPr>
      <w:r w:rsidRPr="00E4706B">
        <w:rPr>
          <w:lang w:val="en-GB"/>
        </w:rPr>
        <w:t>A description of the emergency recovery capability to prevent risks to third-parties. This typically consists of:</w:t>
      </w:r>
    </w:p>
    <w:p w14:paraId="6C7F8D40" w14:textId="4644F49F" w:rsidR="000F6088" w:rsidRPr="00E4706B" w:rsidRDefault="00C46607" w:rsidP="00472122">
      <w:pPr>
        <w:pStyle w:val="ListLevel3"/>
        <w:numPr>
          <w:ilvl w:val="1"/>
          <w:numId w:val="139"/>
        </w:numPr>
        <w:rPr>
          <w:lang w:val="en-GB"/>
        </w:rPr>
      </w:pPr>
      <w:r w:rsidRPr="00E4706B">
        <w:rPr>
          <w:lang w:val="en-GB"/>
        </w:rPr>
        <w:t>a flight termination system (FTS), procedure or function that aims to immediately end the flight; or</w:t>
      </w:r>
    </w:p>
    <w:p w14:paraId="745AB015" w14:textId="5BAB4325" w:rsidR="000F6088" w:rsidRPr="00E4706B" w:rsidRDefault="00C46607" w:rsidP="00472122">
      <w:pPr>
        <w:pStyle w:val="ListLevel3"/>
        <w:numPr>
          <w:ilvl w:val="1"/>
          <w:numId w:val="139"/>
        </w:numPr>
        <w:rPr>
          <w:lang w:val="en-GB"/>
        </w:rPr>
      </w:pPr>
      <w:r w:rsidRPr="00E4706B">
        <w:rPr>
          <w:lang w:val="en-GB"/>
        </w:rPr>
        <w:lastRenderedPageBreak/>
        <w:t>an automatic recovery system (ARS) that is implemented through UAS crew command or by the on board systems. This may include an automatic pre</w:t>
      </w:r>
      <w:r w:rsidRPr="00E4706B">
        <w:rPr>
          <w:lang w:val="en-GB"/>
        </w:rPr>
        <w:noBreakHyphen/>
        <w:t>programmed course of action to reach a predefined and unpopulated forced landing area; or</w:t>
      </w:r>
    </w:p>
    <w:p w14:paraId="5621FBC1" w14:textId="7C1FF46A" w:rsidR="000F6088" w:rsidRPr="00E4706B" w:rsidRDefault="00C46607" w:rsidP="00472122">
      <w:pPr>
        <w:pStyle w:val="ListLevel3"/>
        <w:numPr>
          <w:ilvl w:val="1"/>
          <w:numId w:val="139"/>
        </w:numPr>
        <w:rPr>
          <w:lang w:val="en-GB"/>
        </w:rPr>
      </w:pPr>
      <w:r w:rsidRPr="00E4706B">
        <w:rPr>
          <w:lang w:val="en-GB"/>
        </w:rPr>
        <w:t>any combination of the above, or other methods.</w:t>
      </w:r>
    </w:p>
    <w:p w14:paraId="70C40B21" w14:textId="36567EC7" w:rsidR="000F6088" w:rsidRPr="00E4706B" w:rsidRDefault="00C46607" w:rsidP="00472122">
      <w:pPr>
        <w:pStyle w:val="ListLevel2"/>
        <w:numPr>
          <w:ilvl w:val="1"/>
          <w:numId w:val="138"/>
        </w:numPr>
        <w:rPr>
          <w:lang w:val="en-GB"/>
        </w:rPr>
      </w:pPr>
      <w:r w:rsidRPr="00E4706B">
        <w:rPr>
          <w:lang w:val="en-GB"/>
        </w:rPr>
        <w:t>The applicant should provide both a functional and physical diagram of the global UA system with a clear depiction of its constituent components, and, where applicable, an indication of its peculiar features (e.g. independent power supplies, redundancies, etc.)</w:t>
      </w:r>
      <w:bookmarkEnd w:id="87"/>
    </w:p>
    <w:p w14:paraId="46CCD331" w14:textId="77777777" w:rsidR="00C83ABE" w:rsidRPr="00E4706B" w:rsidRDefault="00C83ABE" w:rsidP="00C5048D">
      <w:pPr>
        <w:rPr>
          <w:lang w:val="en-GB"/>
        </w:rPr>
        <w:sectPr w:rsidR="00C83ABE" w:rsidRPr="00E4706B" w:rsidSect="00015E24">
          <w:headerReference w:type="even" r:id="rId38"/>
          <w:headerReference w:type="default" r:id="rId39"/>
          <w:footerReference w:type="even" r:id="rId40"/>
          <w:footerReference w:type="default" r:id="rId41"/>
          <w:headerReference w:type="first" r:id="rId42"/>
          <w:footerReference w:type="first" r:id="rId43"/>
          <w:footnotePr>
            <w:numRestart w:val="eachPage"/>
          </w:footnotePr>
          <w:pgSz w:w="11906" w:h="16838" w:code="9"/>
          <w:pgMar w:top="1440" w:right="1440" w:bottom="1350" w:left="1440" w:header="720" w:footer="540" w:gutter="0"/>
          <w:cols w:space="720"/>
          <w:docGrid w:linePitch="360"/>
        </w:sectPr>
      </w:pPr>
    </w:p>
    <w:p w14:paraId="2BEBE009" w14:textId="53EA3E6D" w:rsidR="000F6088" w:rsidRPr="00E4706B" w:rsidRDefault="00C46607" w:rsidP="00A12B64">
      <w:pPr>
        <w:pStyle w:val="Heading4AMC"/>
        <w:spacing w:after="0"/>
      </w:pPr>
      <w:bookmarkStart w:id="162" w:name="_Toc18667487"/>
      <w:bookmarkStart w:id="163" w:name="_DxCrossRefBm9000012"/>
      <w:bookmarkStart w:id="164" w:name="_DxCrossRefBm2114470408"/>
      <w:bookmarkEnd w:id="162"/>
      <w:bookmarkEnd w:id="163"/>
      <w:r w:rsidRPr="00E4706B">
        <w:lastRenderedPageBreak/>
        <w:t>Annex B to AMC1 to Article 11</w:t>
      </w:r>
      <w:bookmarkEnd w:id="164"/>
    </w:p>
    <w:p w14:paraId="46BE2020" w14:textId="77777777" w:rsidR="000F6088" w:rsidRDefault="00C46607" w:rsidP="00B10176">
      <w:pPr>
        <w:pStyle w:val="Heading41"/>
        <w:rPr>
          <w:lang w:val="en-GB"/>
        </w:rPr>
      </w:pPr>
      <w:bookmarkStart w:id="165" w:name="_Toc303157228_0"/>
      <w:r w:rsidRPr="00E4706B">
        <w:rPr>
          <w:lang w:val="en-GB"/>
        </w:rPr>
        <w:t>INTEGRITY AND ASSURANCE LEVELS FOR THE MITIGATIONS USED TO REDUCE THE INTRINSIC GROUND RISK CLASS (GRC)</w:t>
      </w:r>
    </w:p>
    <w:p w14:paraId="10377784" w14:textId="77777777" w:rsidR="00B10176" w:rsidRPr="00B10176" w:rsidRDefault="00B10176" w:rsidP="00B10176">
      <w:pPr>
        <w:spacing w:after="0"/>
        <w:rPr>
          <w:lang w:val="en-GB"/>
        </w:rPr>
      </w:pPr>
    </w:p>
    <w:p w14:paraId="06E34EE9" w14:textId="6DF33040" w:rsidR="000F6088" w:rsidRPr="00E4706B" w:rsidRDefault="00C46607" w:rsidP="00472122">
      <w:pPr>
        <w:pStyle w:val="ListLevel0"/>
        <w:numPr>
          <w:ilvl w:val="0"/>
          <w:numId w:val="140"/>
        </w:numPr>
        <w:rPr>
          <w:rStyle w:val="Bold"/>
          <w:lang w:val="en-GB"/>
        </w:rPr>
      </w:pPr>
      <w:bookmarkStart w:id="166" w:name="_Toc6491841"/>
      <w:r w:rsidRPr="00E4706B">
        <w:rPr>
          <w:rStyle w:val="Bold"/>
          <w:lang w:val="en-GB"/>
        </w:rPr>
        <w:t>How to use Annex B</w:t>
      </w:r>
      <w:bookmarkEnd w:id="166"/>
    </w:p>
    <w:p w14:paraId="5956E79B" w14:textId="77777777" w:rsidR="000F6088" w:rsidRPr="00E4706B" w:rsidRDefault="00C46607" w:rsidP="000F6088">
      <w:pPr>
        <w:rPr>
          <w:lang w:val="en-GB"/>
        </w:rPr>
      </w:pPr>
      <w:r w:rsidRPr="00E4706B">
        <w:rPr>
          <w:lang w:val="en-GB"/>
        </w:rPr>
        <w:t>The</w:t>
      </w:r>
      <w:r w:rsidR="000B600B" w:rsidRPr="00E4706B">
        <w:rPr>
          <w:lang w:val="en-GB"/>
        </w:rPr>
        <w:t xml:space="preserve"> following Table B-1 </w:t>
      </w:r>
      <w:r w:rsidRPr="00E4706B">
        <w:rPr>
          <w:lang w:val="en-GB"/>
        </w:rPr>
        <w:t>provides the basic principles to consider when using SORA Annex B.</w:t>
      </w:r>
    </w:p>
    <w:tbl>
      <w:tblPr>
        <w:tblStyle w:val="easaTable"/>
        <w:tblW w:w="50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1"/>
        <w:gridCol w:w="8088"/>
        <w:gridCol w:w="5219"/>
        <w:gridCol w:w="14"/>
      </w:tblGrid>
      <w:tr w:rsidR="00EF1561" w:rsidRPr="00EF1561" w14:paraId="35035634" w14:textId="77777777" w:rsidTr="00EF1561">
        <w:trPr>
          <w:gridAfter w:val="1"/>
          <w:cnfStyle w:val="100000000000" w:firstRow="1" w:lastRow="0" w:firstColumn="0" w:lastColumn="0" w:oddVBand="0" w:evenVBand="0" w:oddHBand="0" w:evenHBand="0" w:firstRowFirstColumn="0" w:firstRowLastColumn="0" w:lastRowFirstColumn="0" w:lastRowLastColumn="0"/>
          <w:wAfter w:w="5" w:type="pct"/>
          <w:trHeight w:val="432"/>
        </w:trPr>
        <w:tc>
          <w:tcPr>
            <w:cnfStyle w:val="001000000000" w:firstRow="0" w:lastRow="0" w:firstColumn="1" w:lastColumn="0" w:oddVBand="0" w:evenVBand="0" w:oddHBand="0" w:evenHBand="0" w:firstRowFirstColumn="0" w:firstRowLastColumn="0" w:lastRowFirstColumn="0" w:lastRowLastColumn="0"/>
            <w:tcW w:w="260" w:type="pct"/>
            <w:shd w:val="clear" w:color="auto" w:fill="auto"/>
            <w:vAlign w:val="center"/>
          </w:tcPr>
          <w:p w14:paraId="76001087" w14:textId="17C5BA61" w:rsidR="000F6088" w:rsidRPr="00EF1561" w:rsidRDefault="00EF1561" w:rsidP="00EF1561">
            <w:pPr>
              <w:pStyle w:val="TableNormal0"/>
              <w:rPr>
                <w:rFonts w:ascii="Open Sans ExtraBold" w:hAnsi="Open Sans ExtraBold" w:cs="Open Sans ExtraBold"/>
                <w:b w:val="0"/>
                <w:bCs/>
                <w:color w:val="auto"/>
                <w:sz w:val="18"/>
                <w:szCs w:val="18"/>
                <w:lang w:val="en-GB"/>
              </w:rPr>
            </w:pPr>
            <w:r>
              <w:rPr>
                <w:rFonts w:ascii="Open Sans ExtraBold" w:hAnsi="Open Sans ExtraBold" w:cs="Open Sans ExtraBold"/>
                <w:b w:val="0"/>
                <w:bCs/>
                <w:color w:val="auto"/>
                <w:sz w:val="18"/>
                <w:szCs w:val="18"/>
                <w:lang w:val="en-GB"/>
              </w:rPr>
              <w:t>#</w:t>
            </w:r>
          </w:p>
        </w:tc>
        <w:tc>
          <w:tcPr>
            <w:tcW w:w="2878" w:type="pct"/>
            <w:shd w:val="clear" w:color="auto" w:fill="auto"/>
            <w:vAlign w:val="center"/>
          </w:tcPr>
          <w:p w14:paraId="7B870878" w14:textId="77777777" w:rsidR="000F6088" w:rsidRPr="00EF1561" w:rsidRDefault="00C46607" w:rsidP="00EF1561">
            <w:pPr>
              <w:pStyle w:val="TableNormal0"/>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18"/>
                <w:lang w:val="en-GB"/>
              </w:rPr>
            </w:pPr>
            <w:r w:rsidRPr="00EF1561">
              <w:rPr>
                <w:rFonts w:ascii="Open Sans ExtraBold" w:hAnsi="Open Sans ExtraBold" w:cs="Open Sans ExtraBold"/>
                <w:b w:val="0"/>
                <w:bCs/>
                <w:color w:val="auto"/>
                <w:sz w:val="18"/>
                <w:szCs w:val="18"/>
                <w:lang w:val="en-GB"/>
              </w:rPr>
              <w:t>Principle description</w:t>
            </w:r>
          </w:p>
        </w:tc>
        <w:tc>
          <w:tcPr>
            <w:tcW w:w="1857" w:type="pct"/>
            <w:shd w:val="clear" w:color="auto" w:fill="auto"/>
            <w:vAlign w:val="center"/>
          </w:tcPr>
          <w:p w14:paraId="065CE67F" w14:textId="77777777" w:rsidR="000F6088" w:rsidRPr="00EF1561" w:rsidRDefault="00C46607" w:rsidP="00EF1561">
            <w:pPr>
              <w:pStyle w:val="TableNormal0"/>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18"/>
                <w:lang w:val="en-GB"/>
              </w:rPr>
            </w:pPr>
            <w:r w:rsidRPr="00EF1561">
              <w:rPr>
                <w:rFonts w:ascii="Open Sans ExtraBold" w:hAnsi="Open Sans ExtraBold" w:cs="Open Sans ExtraBold"/>
                <w:b w:val="0"/>
                <w:bCs/>
                <w:color w:val="auto"/>
                <w:sz w:val="18"/>
                <w:szCs w:val="18"/>
                <w:lang w:val="en-GB"/>
              </w:rPr>
              <w:t>Additional information</w:t>
            </w:r>
          </w:p>
        </w:tc>
      </w:tr>
      <w:tr w:rsidR="00EF1561" w:rsidRPr="00EF1561" w14:paraId="4E4EE8DD" w14:textId="77777777" w:rsidTr="00EF1561">
        <w:tc>
          <w:tcPr>
            <w:cnfStyle w:val="001000000000" w:firstRow="0" w:lastRow="0" w:firstColumn="1" w:lastColumn="0" w:oddVBand="0" w:evenVBand="0" w:oddHBand="0" w:evenHBand="0" w:firstRowFirstColumn="0" w:firstRowLastColumn="0" w:lastRowFirstColumn="0" w:lastRowLastColumn="0"/>
            <w:tcW w:w="260" w:type="pct"/>
            <w:shd w:val="clear" w:color="auto" w:fill="auto"/>
          </w:tcPr>
          <w:p w14:paraId="5C0EC7FB" w14:textId="1D47C849" w:rsidR="000F6088" w:rsidRPr="00EF1561" w:rsidRDefault="00C46607" w:rsidP="000B600B">
            <w:pPr>
              <w:pStyle w:val="TableNormal0"/>
              <w:rPr>
                <w:rFonts w:ascii="Open Sans ExtraBold" w:hAnsi="Open Sans ExtraBold" w:cs="Open Sans ExtraBold"/>
                <w:b w:val="0"/>
                <w:bCs/>
                <w:color w:val="auto"/>
                <w:sz w:val="18"/>
                <w:szCs w:val="18"/>
                <w:lang w:val="en-GB"/>
              </w:rPr>
            </w:pPr>
            <w:r w:rsidRPr="00EF1561">
              <w:rPr>
                <w:rFonts w:ascii="Open Sans ExtraBold" w:hAnsi="Open Sans ExtraBold" w:cs="Open Sans ExtraBold"/>
                <w:b w:val="0"/>
                <w:bCs/>
                <w:color w:val="auto"/>
                <w:sz w:val="18"/>
                <w:szCs w:val="18"/>
                <w:lang w:val="en-GB"/>
              </w:rPr>
              <w:t>1</w:t>
            </w:r>
          </w:p>
        </w:tc>
        <w:tc>
          <w:tcPr>
            <w:tcW w:w="2878" w:type="pct"/>
            <w:shd w:val="clear" w:color="auto" w:fill="auto"/>
          </w:tcPr>
          <w:p w14:paraId="3E1ABFC6" w14:textId="77777777" w:rsidR="000F6088" w:rsidRPr="00EF1561" w:rsidRDefault="00C46607"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F1561">
              <w:rPr>
                <w:lang w:val="en-GB"/>
              </w:rPr>
              <w:t>Annex B provides assessment criteria for the integrity (i.e. safety gain) and assurance (i.e. method of proof) of the applicant’s proposed mitigations. The proposed mitigations are intended to reduce the intrinsic ground risk class (GRC) associated with a given operation.</w:t>
            </w:r>
          </w:p>
        </w:tc>
        <w:tc>
          <w:tcPr>
            <w:tcW w:w="1862" w:type="pct"/>
            <w:gridSpan w:val="2"/>
            <w:shd w:val="clear" w:color="auto" w:fill="auto"/>
          </w:tcPr>
          <w:p w14:paraId="233BF5BC" w14:textId="77777777" w:rsidR="000F6088" w:rsidRPr="00EF1561" w:rsidRDefault="00C46607"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F1561">
              <w:rPr>
                <w:lang w:val="en-GB"/>
              </w:rPr>
              <w:t>The identification of mitigations is the responsibility of the applicant.</w:t>
            </w:r>
          </w:p>
        </w:tc>
      </w:tr>
      <w:tr w:rsidR="00EF1561" w:rsidRPr="00EF1561" w14:paraId="22C45633" w14:textId="77777777" w:rsidTr="00EF1561">
        <w:tc>
          <w:tcPr>
            <w:cnfStyle w:val="001000000000" w:firstRow="0" w:lastRow="0" w:firstColumn="1" w:lastColumn="0" w:oddVBand="0" w:evenVBand="0" w:oddHBand="0" w:evenHBand="0" w:firstRowFirstColumn="0" w:firstRowLastColumn="0" w:lastRowFirstColumn="0" w:lastRowLastColumn="0"/>
            <w:tcW w:w="260" w:type="pct"/>
            <w:shd w:val="clear" w:color="auto" w:fill="auto"/>
          </w:tcPr>
          <w:p w14:paraId="44484FA2" w14:textId="1BC590F8" w:rsidR="000F6088" w:rsidRPr="00EF1561" w:rsidRDefault="00C46607" w:rsidP="000B600B">
            <w:pPr>
              <w:pStyle w:val="TableNormal0"/>
              <w:rPr>
                <w:rFonts w:ascii="Open Sans ExtraBold" w:hAnsi="Open Sans ExtraBold" w:cs="Open Sans ExtraBold"/>
                <w:b w:val="0"/>
                <w:bCs/>
                <w:color w:val="auto"/>
                <w:sz w:val="18"/>
                <w:szCs w:val="18"/>
                <w:lang w:val="en-GB"/>
              </w:rPr>
            </w:pPr>
            <w:r w:rsidRPr="00EF1561">
              <w:rPr>
                <w:rFonts w:ascii="Open Sans ExtraBold" w:hAnsi="Open Sans ExtraBold" w:cs="Open Sans ExtraBold"/>
                <w:b w:val="0"/>
                <w:bCs/>
                <w:color w:val="auto"/>
                <w:sz w:val="18"/>
                <w:szCs w:val="18"/>
                <w:lang w:val="en-GB"/>
              </w:rPr>
              <w:t>2</w:t>
            </w:r>
          </w:p>
        </w:tc>
        <w:tc>
          <w:tcPr>
            <w:tcW w:w="2878" w:type="pct"/>
            <w:shd w:val="clear" w:color="auto" w:fill="auto"/>
          </w:tcPr>
          <w:p w14:paraId="2523E287" w14:textId="6402261C" w:rsidR="000F6088" w:rsidRPr="00EF1561" w:rsidRDefault="00C46607"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F1561">
              <w:rPr>
                <w:lang w:val="en-GB"/>
              </w:rPr>
              <w:t xml:space="preserve">Annex B does not cover the LoI of the </w:t>
            </w:r>
            <w:r w:rsidR="00C71041" w:rsidRPr="00EF1561">
              <w:rPr>
                <w:highlight w:val="yellow"/>
                <w:lang w:val="en-GB"/>
              </w:rPr>
              <w:t>CAA</w:t>
            </w:r>
            <w:r w:rsidRPr="00EF1561">
              <w:rPr>
                <w:lang w:val="en-GB"/>
              </w:rPr>
              <w:t xml:space="preserve">. The Lol is based on the </w:t>
            </w:r>
            <w:r w:rsidR="00C71041" w:rsidRPr="00EF1561">
              <w:rPr>
                <w:highlight w:val="yellow"/>
                <w:lang w:val="en-GB"/>
              </w:rPr>
              <w:t>CAA</w:t>
            </w:r>
            <w:r w:rsidRPr="00EF1561">
              <w:rPr>
                <w:lang w:val="en-GB"/>
              </w:rPr>
              <w:t xml:space="preserve">’s assessment of the applicant’s ability to perform the given operation. </w:t>
            </w:r>
          </w:p>
        </w:tc>
        <w:tc>
          <w:tcPr>
            <w:tcW w:w="1862" w:type="pct"/>
            <w:gridSpan w:val="2"/>
            <w:shd w:val="clear" w:color="auto" w:fill="auto"/>
          </w:tcPr>
          <w:p w14:paraId="6CB6255D" w14:textId="77777777" w:rsidR="000F6088" w:rsidRPr="00EF1561" w:rsidRDefault="000F6088"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F1561" w:rsidRPr="00EF1561" w14:paraId="3A74C012" w14:textId="77777777" w:rsidTr="00EF1561">
        <w:tc>
          <w:tcPr>
            <w:cnfStyle w:val="001000000000" w:firstRow="0" w:lastRow="0" w:firstColumn="1" w:lastColumn="0" w:oddVBand="0" w:evenVBand="0" w:oddHBand="0" w:evenHBand="0" w:firstRowFirstColumn="0" w:firstRowLastColumn="0" w:lastRowFirstColumn="0" w:lastRowLastColumn="0"/>
            <w:tcW w:w="260" w:type="pct"/>
            <w:shd w:val="clear" w:color="auto" w:fill="auto"/>
          </w:tcPr>
          <w:p w14:paraId="612BAE47" w14:textId="3DDA8F6D" w:rsidR="000F6088" w:rsidRPr="00EF1561" w:rsidRDefault="00C46607" w:rsidP="000B600B">
            <w:pPr>
              <w:pStyle w:val="TableNormal0"/>
              <w:rPr>
                <w:rFonts w:ascii="Open Sans ExtraBold" w:hAnsi="Open Sans ExtraBold" w:cs="Open Sans ExtraBold"/>
                <w:b w:val="0"/>
                <w:bCs/>
                <w:color w:val="auto"/>
                <w:sz w:val="18"/>
                <w:szCs w:val="18"/>
                <w:lang w:val="en-GB"/>
              </w:rPr>
            </w:pPr>
            <w:r w:rsidRPr="00EF1561">
              <w:rPr>
                <w:rFonts w:ascii="Open Sans ExtraBold" w:hAnsi="Open Sans ExtraBold" w:cs="Open Sans ExtraBold"/>
                <w:b w:val="0"/>
                <w:bCs/>
                <w:color w:val="auto"/>
                <w:sz w:val="18"/>
                <w:szCs w:val="18"/>
                <w:lang w:val="en-GB"/>
              </w:rPr>
              <w:t>3</w:t>
            </w:r>
          </w:p>
        </w:tc>
        <w:tc>
          <w:tcPr>
            <w:tcW w:w="2878" w:type="pct"/>
            <w:shd w:val="clear" w:color="auto" w:fill="auto"/>
          </w:tcPr>
          <w:p w14:paraId="63C9CC22" w14:textId="77777777" w:rsidR="000F6088" w:rsidRPr="00EF1561" w:rsidRDefault="00C46607"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F1561">
              <w:rPr>
                <w:lang w:val="en-GB"/>
              </w:rPr>
              <w:t>A proposed mitigation may or may not have a positive effect in reducing the ground risk associated with a given operation.</w:t>
            </w:r>
          </w:p>
          <w:p w14:paraId="4FA9153C" w14:textId="77777777" w:rsidR="000F6088" w:rsidRPr="00EF1561" w:rsidRDefault="00C46607"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F1561">
              <w:rPr>
                <w:lang w:val="en-GB"/>
              </w:rPr>
              <w:t>In the case where a mitigation is available but does not reduce the risk on the ground, its level of integrity should be considered equivalent to ‘None’.</w:t>
            </w:r>
          </w:p>
        </w:tc>
        <w:tc>
          <w:tcPr>
            <w:tcW w:w="1862" w:type="pct"/>
            <w:gridSpan w:val="2"/>
            <w:shd w:val="clear" w:color="auto" w:fill="auto"/>
          </w:tcPr>
          <w:p w14:paraId="24A07351" w14:textId="77777777" w:rsidR="000F6088" w:rsidRPr="00EF1561" w:rsidRDefault="000F6088"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F1561" w:rsidRPr="00EF1561" w14:paraId="6BF0C98C" w14:textId="77777777" w:rsidTr="00EF1561">
        <w:tc>
          <w:tcPr>
            <w:cnfStyle w:val="001000000000" w:firstRow="0" w:lastRow="0" w:firstColumn="1" w:lastColumn="0" w:oddVBand="0" w:evenVBand="0" w:oddHBand="0" w:evenHBand="0" w:firstRowFirstColumn="0" w:firstRowLastColumn="0" w:lastRowFirstColumn="0" w:lastRowLastColumn="0"/>
            <w:tcW w:w="260" w:type="pct"/>
            <w:shd w:val="clear" w:color="auto" w:fill="auto"/>
          </w:tcPr>
          <w:p w14:paraId="2BF93D9E" w14:textId="23F8204E" w:rsidR="000F6088" w:rsidRPr="00EF1561" w:rsidRDefault="00C46607" w:rsidP="000B600B">
            <w:pPr>
              <w:pStyle w:val="TableNormal0"/>
              <w:rPr>
                <w:rFonts w:ascii="Open Sans ExtraBold" w:hAnsi="Open Sans ExtraBold" w:cs="Open Sans ExtraBold"/>
                <w:b w:val="0"/>
                <w:bCs/>
                <w:color w:val="auto"/>
                <w:sz w:val="18"/>
                <w:szCs w:val="18"/>
                <w:lang w:val="en-GB"/>
              </w:rPr>
            </w:pPr>
            <w:r w:rsidRPr="00EF1561">
              <w:rPr>
                <w:rFonts w:ascii="Open Sans ExtraBold" w:hAnsi="Open Sans ExtraBold" w:cs="Open Sans ExtraBold"/>
                <w:b w:val="0"/>
                <w:bCs/>
                <w:color w:val="auto"/>
                <w:sz w:val="18"/>
                <w:szCs w:val="18"/>
                <w:lang w:val="en-GB"/>
              </w:rPr>
              <w:t>4</w:t>
            </w:r>
          </w:p>
        </w:tc>
        <w:tc>
          <w:tcPr>
            <w:tcW w:w="2878" w:type="pct"/>
            <w:shd w:val="clear" w:color="auto" w:fill="auto"/>
          </w:tcPr>
          <w:p w14:paraId="13BDB064" w14:textId="77777777" w:rsidR="000F6088" w:rsidRPr="00EF1561" w:rsidRDefault="00C46607"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F1561">
              <w:rPr>
                <w:lang w:val="en-GB"/>
              </w:rPr>
              <w:t>To achieve a given level of integrity/assurance, when more than one criterion exists for that level of integrity/assurance, all the applicable criteria need to be met.</w:t>
            </w:r>
          </w:p>
        </w:tc>
        <w:tc>
          <w:tcPr>
            <w:tcW w:w="1862" w:type="pct"/>
            <w:gridSpan w:val="2"/>
            <w:shd w:val="clear" w:color="auto" w:fill="auto"/>
          </w:tcPr>
          <w:p w14:paraId="6F24A592" w14:textId="77777777" w:rsidR="000F6088" w:rsidRPr="00EF1561" w:rsidRDefault="000F6088"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F1561" w:rsidRPr="00EF1561" w14:paraId="4BF808C1" w14:textId="77777777" w:rsidTr="00EF1561">
        <w:tc>
          <w:tcPr>
            <w:cnfStyle w:val="001000000000" w:firstRow="0" w:lastRow="0" w:firstColumn="1" w:lastColumn="0" w:oddVBand="0" w:evenVBand="0" w:oddHBand="0" w:evenHBand="0" w:firstRowFirstColumn="0" w:firstRowLastColumn="0" w:lastRowFirstColumn="0" w:lastRowLastColumn="0"/>
            <w:tcW w:w="260" w:type="pct"/>
            <w:shd w:val="clear" w:color="auto" w:fill="auto"/>
          </w:tcPr>
          <w:p w14:paraId="0F70F546" w14:textId="174120EE" w:rsidR="000F6088" w:rsidRPr="00EF1561" w:rsidRDefault="00C46607" w:rsidP="000B600B">
            <w:pPr>
              <w:pStyle w:val="TableNormal0"/>
              <w:rPr>
                <w:rFonts w:ascii="Open Sans ExtraBold" w:hAnsi="Open Sans ExtraBold" w:cs="Open Sans ExtraBold"/>
                <w:b w:val="0"/>
                <w:bCs/>
                <w:color w:val="auto"/>
                <w:sz w:val="18"/>
                <w:szCs w:val="18"/>
                <w:lang w:val="en-GB"/>
              </w:rPr>
            </w:pPr>
            <w:r w:rsidRPr="00EF1561">
              <w:rPr>
                <w:rFonts w:ascii="Open Sans ExtraBold" w:hAnsi="Open Sans ExtraBold" w:cs="Open Sans ExtraBold"/>
                <w:b w:val="0"/>
                <w:bCs/>
                <w:color w:val="auto"/>
                <w:sz w:val="18"/>
                <w:szCs w:val="18"/>
                <w:lang w:val="en-GB"/>
              </w:rPr>
              <w:t>5</w:t>
            </w:r>
          </w:p>
        </w:tc>
        <w:tc>
          <w:tcPr>
            <w:tcW w:w="2878" w:type="pct"/>
            <w:shd w:val="clear" w:color="auto" w:fill="auto"/>
          </w:tcPr>
          <w:p w14:paraId="7B7E4A2E" w14:textId="62501A9E" w:rsidR="000F6088" w:rsidRPr="00EF1561" w:rsidRDefault="00C46607"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F1561">
              <w:rPr>
                <w:lang w:val="en-GB"/>
              </w:rPr>
              <w:t xml:space="preserve">Annex B intentionally uses non-prescriptive terms (e.g. suitable, reasonably practicable) to provide flexibility to both the applicant and the </w:t>
            </w:r>
            <w:r w:rsidR="00C71041" w:rsidRPr="00EF1561">
              <w:rPr>
                <w:highlight w:val="yellow"/>
                <w:lang w:val="en-GB"/>
              </w:rPr>
              <w:t>CAA</w:t>
            </w:r>
            <w:r w:rsidRPr="00EF1561">
              <w:rPr>
                <w:lang w:val="en-GB"/>
              </w:rPr>
              <w:t xml:space="preserve">. This does not constrain the applicant in proposing mitigations, nor the </w:t>
            </w:r>
            <w:r w:rsidR="00C71041" w:rsidRPr="00EF1561">
              <w:rPr>
                <w:highlight w:val="yellow"/>
                <w:lang w:val="en-GB"/>
              </w:rPr>
              <w:t>CAA</w:t>
            </w:r>
            <w:r w:rsidR="000E27D8" w:rsidRPr="00EF1561">
              <w:rPr>
                <w:lang w:val="en-GB"/>
              </w:rPr>
              <w:t xml:space="preserve"> </w:t>
            </w:r>
            <w:r w:rsidRPr="00EF1561">
              <w:rPr>
                <w:lang w:val="en-GB"/>
              </w:rPr>
              <w:t>in evaluating what is needed on a case-by-case basis.</w:t>
            </w:r>
          </w:p>
        </w:tc>
        <w:tc>
          <w:tcPr>
            <w:tcW w:w="1862" w:type="pct"/>
            <w:gridSpan w:val="2"/>
            <w:shd w:val="clear" w:color="auto" w:fill="auto"/>
          </w:tcPr>
          <w:p w14:paraId="36F0B90D" w14:textId="77777777" w:rsidR="000F6088" w:rsidRPr="00EF1561" w:rsidRDefault="000F6088"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F1561" w:rsidRPr="00EF1561" w14:paraId="64BF48AF" w14:textId="77777777" w:rsidTr="00EF1561">
        <w:tc>
          <w:tcPr>
            <w:cnfStyle w:val="001000000000" w:firstRow="0" w:lastRow="0" w:firstColumn="1" w:lastColumn="0" w:oddVBand="0" w:evenVBand="0" w:oddHBand="0" w:evenHBand="0" w:firstRowFirstColumn="0" w:firstRowLastColumn="0" w:lastRowFirstColumn="0" w:lastRowLastColumn="0"/>
            <w:tcW w:w="260" w:type="pct"/>
            <w:shd w:val="clear" w:color="auto" w:fill="auto"/>
          </w:tcPr>
          <w:p w14:paraId="0574B693" w14:textId="33841765" w:rsidR="000F6088" w:rsidRPr="00EF1561" w:rsidRDefault="00C46607" w:rsidP="000B600B">
            <w:pPr>
              <w:pStyle w:val="TableNormal0"/>
              <w:rPr>
                <w:rFonts w:ascii="Open Sans ExtraBold" w:hAnsi="Open Sans ExtraBold" w:cs="Open Sans ExtraBold"/>
                <w:b w:val="0"/>
                <w:bCs/>
                <w:color w:val="auto"/>
                <w:sz w:val="18"/>
                <w:szCs w:val="18"/>
                <w:lang w:val="en-GB"/>
              </w:rPr>
            </w:pPr>
            <w:r w:rsidRPr="00EF1561">
              <w:rPr>
                <w:rFonts w:ascii="Open Sans ExtraBold" w:hAnsi="Open Sans ExtraBold" w:cs="Open Sans ExtraBold"/>
                <w:b w:val="0"/>
                <w:bCs/>
                <w:color w:val="auto"/>
                <w:sz w:val="18"/>
                <w:szCs w:val="18"/>
                <w:lang w:val="en-GB"/>
              </w:rPr>
              <w:t>6</w:t>
            </w:r>
          </w:p>
        </w:tc>
        <w:tc>
          <w:tcPr>
            <w:tcW w:w="2878" w:type="pct"/>
            <w:shd w:val="clear" w:color="auto" w:fill="auto"/>
          </w:tcPr>
          <w:p w14:paraId="698CCC70" w14:textId="77777777" w:rsidR="000F6088" w:rsidRPr="00EF1561" w:rsidRDefault="00C46607"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F1561">
              <w:rPr>
                <w:lang w:val="en-GB"/>
              </w:rPr>
              <w:t>This annex in its entirety also applies to single-person organisations.</w:t>
            </w:r>
          </w:p>
        </w:tc>
        <w:tc>
          <w:tcPr>
            <w:tcW w:w="1862" w:type="pct"/>
            <w:gridSpan w:val="2"/>
            <w:shd w:val="clear" w:color="auto" w:fill="auto"/>
          </w:tcPr>
          <w:p w14:paraId="598BD6E1" w14:textId="77777777" w:rsidR="000F6088" w:rsidRPr="00EF1561" w:rsidRDefault="000F6088" w:rsidP="000B600B">
            <w:pPr>
              <w:pStyle w:val="TableNormal0"/>
              <w:cnfStyle w:val="000000000000" w:firstRow="0" w:lastRow="0" w:firstColumn="0" w:lastColumn="0" w:oddVBand="0" w:evenVBand="0" w:oddHBand="0" w:evenHBand="0" w:firstRowFirstColumn="0" w:firstRowLastColumn="0" w:lastRowFirstColumn="0" w:lastRowLastColumn="0"/>
              <w:rPr>
                <w:lang w:val="en-GB"/>
              </w:rPr>
            </w:pPr>
          </w:p>
        </w:tc>
      </w:tr>
    </w:tbl>
    <w:p w14:paraId="19543E57"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B.1 – Basic principles</w:t>
      </w:r>
    </w:p>
    <w:p w14:paraId="1BA496D7" w14:textId="38C795B9" w:rsidR="000F6088" w:rsidRPr="00E4706B" w:rsidRDefault="00C46607" w:rsidP="00472122">
      <w:pPr>
        <w:pStyle w:val="ListLevel0"/>
        <w:numPr>
          <w:ilvl w:val="0"/>
          <w:numId w:val="140"/>
        </w:numPr>
        <w:rPr>
          <w:rStyle w:val="Bold"/>
          <w:lang w:val="en-GB"/>
        </w:rPr>
      </w:pPr>
      <w:bookmarkStart w:id="167" w:name="_Toc532259343"/>
      <w:bookmarkStart w:id="168" w:name="_Toc532265348"/>
      <w:bookmarkStart w:id="169" w:name="_Toc532438499"/>
      <w:bookmarkStart w:id="170" w:name="_Toc532439052"/>
      <w:bookmarkStart w:id="171" w:name="_Toc532439150"/>
      <w:bookmarkStart w:id="172" w:name="_Toc532439247"/>
      <w:bookmarkStart w:id="173" w:name="_Toc532439344"/>
      <w:bookmarkStart w:id="174" w:name="_Toc532531783"/>
      <w:bookmarkStart w:id="175" w:name="_Toc532259344"/>
      <w:bookmarkStart w:id="176" w:name="_Toc532265349"/>
      <w:bookmarkStart w:id="177" w:name="_Toc532438500"/>
      <w:bookmarkStart w:id="178" w:name="_Toc532439053"/>
      <w:bookmarkStart w:id="179" w:name="_Toc532439151"/>
      <w:bookmarkStart w:id="180" w:name="_Toc532439248"/>
      <w:bookmarkStart w:id="181" w:name="_Toc532439345"/>
      <w:bookmarkStart w:id="182" w:name="_Toc532531784"/>
      <w:bookmarkStart w:id="183" w:name="_Toc532259345"/>
      <w:bookmarkStart w:id="184" w:name="_Toc532265350"/>
      <w:bookmarkStart w:id="185" w:name="_Toc532438501"/>
      <w:bookmarkStart w:id="186" w:name="_Toc532439054"/>
      <w:bookmarkStart w:id="187" w:name="_Toc532439152"/>
      <w:bookmarkStart w:id="188" w:name="_Toc532439249"/>
      <w:bookmarkStart w:id="189" w:name="_Toc532439346"/>
      <w:bookmarkStart w:id="190" w:name="_Toc532531785"/>
      <w:bookmarkStart w:id="191" w:name="_Toc532259346"/>
      <w:bookmarkStart w:id="192" w:name="_Toc532265351"/>
      <w:bookmarkStart w:id="193" w:name="_Toc532438502"/>
      <w:bookmarkStart w:id="194" w:name="_Toc532439055"/>
      <w:bookmarkStart w:id="195" w:name="_Toc532439153"/>
      <w:bookmarkStart w:id="196" w:name="_Toc532439250"/>
      <w:bookmarkStart w:id="197" w:name="_Toc532439347"/>
      <w:bookmarkStart w:id="198" w:name="_Toc532531786"/>
      <w:bookmarkStart w:id="199" w:name="_Toc532259347"/>
      <w:bookmarkStart w:id="200" w:name="_Toc532265352"/>
      <w:bookmarkStart w:id="201" w:name="_Toc532438503"/>
      <w:bookmarkStart w:id="202" w:name="_Toc532439056"/>
      <w:bookmarkStart w:id="203" w:name="_Toc532439154"/>
      <w:bookmarkStart w:id="204" w:name="_Toc532439251"/>
      <w:bookmarkStart w:id="205" w:name="_Toc532439348"/>
      <w:bookmarkStart w:id="206" w:name="_Toc532531787"/>
      <w:bookmarkStart w:id="207" w:name="_Toc532259348"/>
      <w:bookmarkStart w:id="208" w:name="_Toc532265353"/>
      <w:bookmarkStart w:id="209" w:name="_Toc532438504"/>
      <w:bookmarkStart w:id="210" w:name="_Toc532439057"/>
      <w:bookmarkStart w:id="211" w:name="_Toc532439155"/>
      <w:bookmarkStart w:id="212" w:name="_Toc532439252"/>
      <w:bookmarkStart w:id="213" w:name="_Toc532439349"/>
      <w:bookmarkStart w:id="214" w:name="_Toc532531788"/>
      <w:bookmarkStart w:id="215" w:name="_Toc532259349"/>
      <w:bookmarkStart w:id="216" w:name="_Toc532265354"/>
      <w:bookmarkStart w:id="217" w:name="_Toc532438505"/>
      <w:bookmarkStart w:id="218" w:name="_Toc532439058"/>
      <w:bookmarkStart w:id="219" w:name="_Toc532439156"/>
      <w:bookmarkStart w:id="220" w:name="_Toc532439253"/>
      <w:bookmarkStart w:id="221" w:name="_Toc532439350"/>
      <w:bookmarkStart w:id="222" w:name="_Toc532531789"/>
      <w:bookmarkStart w:id="223" w:name="_Toc532259350"/>
      <w:bookmarkStart w:id="224" w:name="_Toc532265355"/>
      <w:bookmarkStart w:id="225" w:name="_Toc532438506"/>
      <w:bookmarkStart w:id="226" w:name="_Toc532439059"/>
      <w:bookmarkStart w:id="227" w:name="_Toc532439157"/>
      <w:bookmarkStart w:id="228" w:name="_Toc532439254"/>
      <w:bookmarkStart w:id="229" w:name="_Toc532439351"/>
      <w:bookmarkStart w:id="230" w:name="_Toc532531790"/>
      <w:bookmarkStart w:id="231" w:name="_Toc532259351"/>
      <w:bookmarkStart w:id="232" w:name="_Toc532265356"/>
      <w:bookmarkStart w:id="233" w:name="_Toc532438507"/>
      <w:bookmarkStart w:id="234" w:name="_Toc532439060"/>
      <w:bookmarkStart w:id="235" w:name="_Toc532439158"/>
      <w:bookmarkStart w:id="236" w:name="_Toc532439255"/>
      <w:bookmarkStart w:id="237" w:name="_Toc532439352"/>
      <w:bookmarkStart w:id="238" w:name="_Toc532531791"/>
      <w:bookmarkStart w:id="239" w:name="_Toc532259352"/>
      <w:bookmarkStart w:id="240" w:name="_Toc532265357"/>
      <w:bookmarkStart w:id="241" w:name="_Toc532438508"/>
      <w:bookmarkStart w:id="242" w:name="_Toc532439061"/>
      <w:bookmarkStart w:id="243" w:name="_Toc532439159"/>
      <w:bookmarkStart w:id="244" w:name="_Toc532439256"/>
      <w:bookmarkStart w:id="245" w:name="_Toc532439353"/>
      <w:bookmarkStart w:id="246" w:name="_Toc532531792"/>
      <w:bookmarkStart w:id="247" w:name="_Toc532259353"/>
      <w:bookmarkStart w:id="248" w:name="_Toc532265358"/>
      <w:bookmarkStart w:id="249" w:name="_Toc532438509"/>
      <w:bookmarkStart w:id="250" w:name="_Toc532439062"/>
      <w:bookmarkStart w:id="251" w:name="_Toc532439160"/>
      <w:bookmarkStart w:id="252" w:name="_Toc532439257"/>
      <w:bookmarkStart w:id="253" w:name="_Toc532439354"/>
      <w:bookmarkStart w:id="254" w:name="_Toc532531793"/>
      <w:bookmarkStart w:id="255" w:name="_Toc532259356"/>
      <w:bookmarkStart w:id="256" w:name="_Toc532265361"/>
      <w:bookmarkStart w:id="257" w:name="_Toc532438512"/>
      <w:bookmarkStart w:id="258" w:name="_Toc532439065"/>
      <w:bookmarkStart w:id="259" w:name="_Toc532439163"/>
      <w:bookmarkStart w:id="260" w:name="_Toc532439260"/>
      <w:bookmarkStart w:id="261" w:name="_Toc532439357"/>
      <w:bookmarkStart w:id="262" w:name="_Toc532531796"/>
      <w:bookmarkStart w:id="263" w:name="_Toc532259372"/>
      <w:bookmarkStart w:id="264" w:name="_Toc532265377"/>
      <w:bookmarkStart w:id="265" w:name="_Toc532438528"/>
      <w:bookmarkStart w:id="266" w:name="_Toc532439081"/>
      <w:bookmarkStart w:id="267" w:name="_Toc532439179"/>
      <w:bookmarkStart w:id="268" w:name="_Toc532439276"/>
      <w:bookmarkStart w:id="269" w:name="_Toc532439373"/>
      <w:bookmarkStart w:id="270" w:name="_Toc532531812"/>
      <w:bookmarkStart w:id="271" w:name="_Toc532259377"/>
      <w:bookmarkStart w:id="272" w:name="_Toc532265382"/>
      <w:bookmarkStart w:id="273" w:name="_Toc532438533"/>
      <w:bookmarkStart w:id="274" w:name="_Toc532439086"/>
      <w:bookmarkStart w:id="275" w:name="_Toc532439184"/>
      <w:bookmarkStart w:id="276" w:name="_Toc532439281"/>
      <w:bookmarkStart w:id="277" w:name="_Toc532439378"/>
      <w:bookmarkStart w:id="278" w:name="_Toc532531817"/>
      <w:bookmarkStart w:id="279" w:name="_Toc532259382"/>
      <w:bookmarkStart w:id="280" w:name="_Toc532265387"/>
      <w:bookmarkStart w:id="281" w:name="_Toc532438538"/>
      <w:bookmarkStart w:id="282" w:name="_Toc532439091"/>
      <w:bookmarkStart w:id="283" w:name="_Toc532439189"/>
      <w:bookmarkStart w:id="284" w:name="_Toc532439286"/>
      <w:bookmarkStart w:id="285" w:name="_Toc532439383"/>
      <w:bookmarkStart w:id="286" w:name="_Toc532531822"/>
      <w:bookmarkStart w:id="287" w:name="_Toc532259387"/>
      <w:bookmarkStart w:id="288" w:name="_Toc532265392"/>
      <w:bookmarkStart w:id="289" w:name="_Toc532438543"/>
      <w:bookmarkStart w:id="290" w:name="_Toc532439096"/>
      <w:bookmarkStart w:id="291" w:name="_Toc532439194"/>
      <w:bookmarkStart w:id="292" w:name="_Toc532439291"/>
      <w:bookmarkStart w:id="293" w:name="_Toc532439388"/>
      <w:bookmarkStart w:id="294" w:name="_Toc532531827"/>
      <w:bookmarkStart w:id="295" w:name="_Toc532259388"/>
      <w:bookmarkStart w:id="296" w:name="_Toc532265393"/>
      <w:bookmarkStart w:id="297" w:name="_Toc532438544"/>
      <w:bookmarkStart w:id="298" w:name="_Toc532439097"/>
      <w:bookmarkStart w:id="299" w:name="_Toc532439195"/>
      <w:bookmarkStart w:id="300" w:name="_Toc532439292"/>
      <w:bookmarkStart w:id="301" w:name="_Toc532439389"/>
      <w:bookmarkStart w:id="302" w:name="_Toc532531828"/>
      <w:bookmarkStart w:id="303" w:name="_Toc532259391"/>
      <w:bookmarkStart w:id="304" w:name="_Toc532265396"/>
      <w:bookmarkStart w:id="305" w:name="_Toc532438547"/>
      <w:bookmarkStart w:id="306" w:name="_Toc532439100"/>
      <w:bookmarkStart w:id="307" w:name="_Toc532439198"/>
      <w:bookmarkStart w:id="308" w:name="_Toc532439295"/>
      <w:bookmarkStart w:id="309" w:name="_Toc532439392"/>
      <w:bookmarkStart w:id="310" w:name="_Toc532531831"/>
      <w:bookmarkStart w:id="311" w:name="_Toc532259411"/>
      <w:bookmarkStart w:id="312" w:name="_Toc532265416"/>
      <w:bookmarkStart w:id="313" w:name="_Toc532438567"/>
      <w:bookmarkStart w:id="314" w:name="_Toc532439120"/>
      <w:bookmarkStart w:id="315" w:name="_Toc532439218"/>
      <w:bookmarkStart w:id="316" w:name="_Toc532439315"/>
      <w:bookmarkStart w:id="317" w:name="_Toc532439412"/>
      <w:bookmarkStart w:id="318" w:name="_Toc532531851"/>
      <w:bookmarkStart w:id="319" w:name="_Toc532259417"/>
      <w:bookmarkStart w:id="320" w:name="_Toc532265422"/>
      <w:bookmarkStart w:id="321" w:name="_Toc532438573"/>
      <w:bookmarkStart w:id="322" w:name="_Toc532439126"/>
      <w:bookmarkStart w:id="323" w:name="_Toc532439224"/>
      <w:bookmarkStart w:id="324" w:name="_Toc532439321"/>
      <w:bookmarkStart w:id="325" w:name="_Toc532439418"/>
      <w:bookmarkStart w:id="326" w:name="_Toc532531857"/>
      <w:bookmarkStart w:id="327" w:name="_Toc532259427"/>
      <w:bookmarkStart w:id="328" w:name="_Toc532265432"/>
      <w:bookmarkStart w:id="329" w:name="_Toc532438583"/>
      <w:bookmarkStart w:id="330" w:name="_Toc532439136"/>
      <w:bookmarkStart w:id="331" w:name="_Toc532439234"/>
      <w:bookmarkStart w:id="332" w:name="_Toc532439331"/>
      <w:bookmarkStart w:id="333" w:name="_Toc532439428"/>
      <w:bookmarkStart w:id="334" w:name="_Toc532531867"/>
      <w:bookmarkStart w:id="335" w:name="_Toc6491842"/>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r w:rsidRPr="00E4706B">
        <w:rPr>
          <w:rStyle w:val="Bold"/>
          <w:lang w:val="en-GB"/>
        </w:rPr>
        <w:t>M1 – Strategic mitigations for ground risk</w:t>
      </w:r>
      <w:bookmarkEnd w:id="335"/>
    </w:p>
    <w:p w14:paraId="143B6C95" w14:textId="77777777" w:rsidR="000F6088" w:rsidRPr="00E4706B" w:rsidRDefault="00C46607" w:rsidP="00CE7A80">
      <w:pPr>
        <w:pStyle w:val="Normal1"/>
        <w:rPr>
          <w:lang w:val="en-GB"/>
        </w:rPr>
      </w:pPr>
      <w:r w:rsidRPr="00E4706B">
        <w:rPr>
          <w:lang w:val="en-GB"/>
        </w:rPr>
        <w:t xml:space="preserve">M1 mitigations are ‘strategic mitigations’ intended to </w:t>
      </w:r>
      <w:r w:rsidRPr="00E4706B">
        <w:rPr>
          <w:u w:val="single"/>
          <w:lang w:val="en-GB"/>
        </w:rPr>
        <w:t>reduce the number of people at risk on the ground</w:t>
      </w:r>
      <w:r w:rsidRPr="00E4706B">
        <w:rPr>
          <w:lang w:val="en-GB"/>
        </w:rPr>
        <w:t>. To assess the integrity levels of M1 mitigations, the following need to be considered:</w:t>
      </w:r>
    </w:p>
    <w:p w14:paraId="46C145A1" w14:textId="233FF7BA" w:rsidR="000F6088" w:rsidRPr="00E4706B" w:rsidRDefault="00C46607" w:rsidP="00472122">
      <w:pPr>
        <w:pStyle w:val="ListLevel1"/>
        <w:numPr>
          <w:ilvl w:val="0"/>
          <w:numId w:val="141"/>
        </w:numPr>
        <w:rPr>
          <w:lang w:val="en-GB"/>
        </w:rPr>
      </w:pPr>
      <w:r w:rsidRPr="00E4706B">
        <w:rPr>
          <w:lang w:val="en-GB"/>
        </w:rPr>
        <w:t>the definition of the ground risk buffer and the resulting ground footprint; and</w:t>
      </w:r>
    </w:p>
    <w:p w14:paraId="7F98FF7C" w14:textId="59091099" w:rsidR="000F6088" w:rsidRPr="00E4706B" w:rsidRDefault="00C46607" w:rsidP="00472122">
      <w:pPr>
        <w:pStyle w:val="ListLevel1"/>
        <w:numPr>
          <w:ilvl w:val="0"/>
          <w:numId w:val="141"/>
        </w:numPr>
        <w:rPr>
          <w:lang w:val="en-GB"/>
        </w:rPr>
      </w:pPr>
      <w:r w:rsidRPr="00E4706B">
        <w:rPr>
          <w:lang w:val="en-GB"/>
        </w:rPr>
        <w:t xml:space="preserve">the evaluation of the people at risk. </w:t>
      </w:r>
    </w:p>
    <w:p w14:paraId="2B8E3B9F" w14:textId="77777777" w:rsidR="000F6088" w:rsidRPr="00E4706B" w:rsidRDefault="00C46607" w:rsidP="00CE7A80">
      <w:pPr>
        <w:pStyle w:val="Normal1"/>
        <w:rPr>
          <w:lang w:val="en-GB"/>
        </w:rPr>
      </w:pPr>
      <w:r w:rsidRPr="00E4706B">
        <w:rPr>
          <w:lang w:val="en-GB"/>
        </w:rPr>
        <w:lastRenderedPageBreak/>
        <w:t>With the exception of the specific case of a ‘tether’ provided in the following paragraph (2), the generic criteria to assess the level of integrity (Table B.2) and level of assurance (Table B.3) of the M1 type ground risk mitigations are provided in following paragraph (1).</w:t>
      </w:r>
    </w:p>
    <w:p w14:paraId="0A921B1B" w14:textId="1F3FF7AC" w:rsidR="000F6088" w:rsidRPr="00E4706B" w:rsidRDefault="00FB46C1" w:rsidP="00472122">
      <w:pPr>
        <w:pStyle w:val="ListLevel1"/>
        <w:numPr>
          <w:ilvl w:val="0"/>
          <w:numId w:val="142"/>
        </w:numPr>
        <w:rPr>
          <w:rStyle w:val="Bold"/>
          <w:lang w:val="en-GB"/>
        </w:rPr>
      </w:pPr>
      <w:bookmarkStart w:id="336" w:name="_Toc6491843"/>
      <w:r w:rsidRPr="00E4706B">
        <w:rPr>
          <w:rStyle w:val="Bold"/>
          <w:lang w:val="en-GB"/>
        </w:rPr>
        <w:t>Generic criteria</w:t>
      </w:r>
      <w:bookmarkEnd w:id="33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0"/>
        <w:gridCol w:w="1929"/>
        <w:gridCol w:w="2799"/>
        <w:gridCol w:w="4776"/>
        <w:gridCol w:w="2434"/>
      </w:tblGrid>
      <w:tr w:rsidR="00833AF0" w:rsidRPr="00E4706B" w14:paraId="3A57D68E" w14:textId="77777777" w:rsidTr="00373932">
        <w:trPr>
          <w:trHeight w:val="432"/>
          <w:tblHeader/>
          <w:jc w:val="center"/>
        </w:trPr>
        <w:tc>
          <w:tcPr>
            <w:tcW w:w="1435" w:type="pct"/>
            <w:gridSpan w:val="2"/>
            <w:vMerge w:val="restart"/>
            <w:shd w:val="clear" w:color="auto" w:fill="B8CCE4" w:themeFill="accent1" w:themeFillTint="66"/>
            <w:vAlign w:val="center"/>
            <w:hideMark/>
          </w:tcPr>
          <w:p w14:paraId="22269435" w14:textId="77777777" w:rsidR="000F6088" w:rsidRPr="00E4706B" w:rsidRDefault="000F6088" w:rsidP="00CE7A80">
            <w:pPr>
              <w:pStyle w:val="TableHead"/>
              <w:rPr>
                <w:lang w:val="en-GB"/>
              </w:rPr>
            </w:pPr>
          </w:p>
        </w:tc>
        <w:tc>
          <w:tcPr>
            <w:tcW w:w="3565" w:type="pct"/>
            <w:gridSpan w:val="3"/>
            <w:shd w:val="clear" w:color="000000" w:fill="B8CCE4"/>
            <w:vAlign w:val="center"/>
            <w:hideMark/>
          </w:tcPr>
          <w:p w14:paraId="3D106DFA" w14:textId="77777777" w:rsidR="000F6088" w:rsidRPr="002F4722" w:rsidRDefault="00C46607" w:rsidP="00290C14">
            <w:pPr>
              <w:pStyle w:val="TableHead"/>
              <w:jc w:val="center"/>
              <w:rPr>
                <w:rFonts w:ascii="Open Sans ExtraBold" w:hAnsi="Open Sans ExtraBold" w:cs="Open Sans ExtraBold"/>
                <w:b w:val="0"/>
                <w:bCs/>
                <w:sz w:val="18"/>
                <w:szCs w:val="22"/>
                <w:lang w:val="en-GB"/>
              </w:rPr>
            </w:pPr>
            <w:r w:rsidRPr="002F4722">
              <w:rPr>
                <w:rFonts w:ascii="Open Sans ExtraBold" w:hAnsi="Open Sans ExtraBold" w:cs="Open Sans ExtraBold"/>
                <w:b w:val="0"/>
                <w:bCs/>
                <w:sz w:val="18"/>
                <w:szCs w:val="22"/>
                <w:lang w:val="en-GB"/>
              </w:rPr>
              <w:t>Level of integrity</w:t>
            </w:r>
          </w:p>
        </w:tc>
      </w:tr>
      <w:tr w:rsidR="00833AF0" w:rsidRPr="00E4706B" w14:paraId="0C58BD53" w14:textId="77777777" w:rsidTr="00373932">
        <w:trPr>
          <w:trHeight w:val="432"/>
          <w:tblHeader/>
          <w:jc w:val="center"/>
        </w:trPr>
        <w:tc>
          <w:tcPr>
            <w:tcW w:w="1435" w:type="pct"/>
            <w:gridSpan w:val="2"/>
            <w:vMerge/>
            <w:shd w:val="clear" w:color="auto" w:fill="B8CCE4" w:themeFill="accent1" w:themeFillTint="66"/>
            <w:vAlign w:val="center"/>
            <w:hideMark/>
          </w:tcPr>
          <w:p w14:paraId="56CECB0B" w14:textId="77777777" w:rsidR="000F6088" w:rsidRPr="00E4706B" w:rsidRDefault="000F6088" w:rsidP="00CE7A80">
            <w:pPr>
              <w:pStyle w:val="TableHead"/>
              <w:rPr>
                <w:lang w:val="en-GB"/>
              </w:rPr>
            </w:pPr>
          </w:p>
        </w:tc>
        <w:tc>
          <w:tcPr>
            <w:tcW w:w="997" w:type="pct"/>
            <w:shd w:val="clear" w:color="000000" w:fill="B8CCE4"/>
            <w:vAlign w:val="center"/>
            <w:hideMark/>
          </w:tcPr>
          <w:p w14:paraId="56504D72" w14:textId="77777777" w:rsidR="000F6088" w:rsidRPr="002F4722" w:rsidRDefault="00C46607" w:rsidP="00290C14">
            <w:pPr>
              <w:pStyle w:val="TableHead"/>
              <w:jc w:val="center"/>
              <w:rPr>
                <w:rFonts w:ascii="Open Sans ExtraBold" w:hAnsi="Open Sans ExtraBold" w:cs="Open Sans ExtraBold"/>
                <w:b w:val="0"/>
                <w:bCs/>
                <w:sz w:val="18"/>
                <w:szCs w:val="22"/>
                <w:lang w:val="en-GB"/>
              </w:rPr>
            </w:pPr>
            <w:r w:rsidRPr="002F4722">
              <w:rPr>
                <w:rFonts w:ascii="Open Sans ExtraBold" w:hAnsi="Open Sans ExtraBold" w:cs="Open Sans ExtraBold"/>
                <w:b w:val="0"/>
                <w:bCs/>
                <w:sz w:val="18"/>
                <w:szCs w:val="22"/>
                <w:lang w:val="en-GB"/>
              </w:rPr>
              <w:t>Low</w:t>
            </w:r>
          </w:p>
        </w:tc>
        <w:tc>
          <w:tcPr>
            <w:tcW w:w="1701" w:type="pct"/>
            <w:shd w:val="clear" w:color="000000" w:fill="B8CCE4"/>
            <w:vAlign w:val="center"/>
            <w:hideMark/>
          </w:tcPr>
          <w:p w14:paraId="61B7F032" w14:textId="77777777" w:rsidR="000F6088" w:rsidRPr="002F4722" w:rsidRDefault="00C46607" w:rsidP="00290C14">
            <w:pPr>
              <w:pStyle w:val="TableHead"/>
              <w:jc w:val="center"/>
              <w:rPr>
                <w:rFonts w:ascii="Open Sans ExtraBold" w:hAnsi="Open Sans ExtraBold" w:cs="Open Sans ExtraBold"/>
                <w:b w:val="0"/>
                <w:bCs/>
                <w:sz w:val="18"/>
                <w:szCs w:val="22"/>
                <w:lang w:val="en-GB"/>
              </w:rPr>
            </w:pPr>
            <w:r w:rsidRPr="002F4722">
              <w:rPr>
                <w:rFonts w:ascii="Open Sans ExtraBold" w:hAnsi="Open Sans ExtraBold" w:cs="Open Sans ExtraBold"/>
                <w:b w:val="0"/>
                <w:bCs/>
                <w:sz w:val="18"/>
                <w:szCs w:val="22"/>
                <w:lang w:val="en-GB"/>
              </w:rPr>
              <w:t>Medium</w:t>
            </w:r>
          </w:p>
        </w:tc>
        <w:tc>
          <w:tcPr>
            <w:tcW w:w="867" w:type="pct"/>
            <w:shd w:val="clear" w:color="000000" w:fill="B8CCE4"/>
            <w:vAlign w:val="center"/>
            <w:hideMark/>
          </w:tcPr>
          <w:p w14:paraId="68868993" w14:textId="77777777" w:rsidR="000F6088" w:rsidRPr="002F4722" w:rsidRDefault="00C46607" w:rsidP="00290C14">
            <w:pPr>
              <w:pStyle w:val="TableHead"/>
              <w:jc w:val="center"/>
              <w:rPr>
                <w:rFonts w:ascii="Open Sans ExtraBold" w:hAnsi="Open Sans ExtraBold" w:cs="Open Sans ExtraBold"/>
                <w:b w:val="0"/>
                <w:bCs/>
                <w:sz w:val="18"/>
                <w:szCs w:val="22"/>
                <w:lang w:val="en-GB"/>
              </w:rPr>
            </w:pPr>
            <w:r w:rsidRPr="002F4722">
              <w:rPr>
                <w:rFonts w:ascii="Open Sans ExtraBold" w:hAnsi="Open Sans ExtraBold" w:cs="Open Sans ExtraBold"/>
                <w:b w:val="0"/>
                <w:bCs/>
                <w:sz w:val="18"/>
                <w:szCs w:val="22"/>
                <w:lang w:val="en-GB"/>
              </w:rPr>
              <w:t>High</w:t>
            </w:r>
          </w:p>
        </w:tc>
      </w:tr>
      <w:tr w:rsidR="00833AF0" w:rsidRPr="00E4706B" w14:paraId="57EC6A07" w14:textId="77777777" w:rsidTr="007431C5">
        <w:trPr>
          <w:trHeight w:val="1068"/>
          <w:jc w:val="center"/>
        </w:trPr>
        <w:tc>
          <w:tcPr>
            <w:tcW w:w="748" w:type="pct"/>
            <w:vMerge w:val="restart"/>
            <w:shd w:val="clear" w:color="auto" w:fill="auto"/>
            <w:vAlign w:val="center"/>
            <w:hideMark/>
          </w:tcPr>
          <w:p w14:paraId="4363C25D" w14:textId="77777777" w:rsidR="000F6088" w:rsidRPr="00E4706B" w:rsidRDefault="00C46607" w:rsidP="002F4722">
            <w:pPr>
              <w:pStyle w:val="TableHead"/>
              <w:rPr>
                <w:lang w:val="en-GB"/>
              </w:rPr>
            </w:pPr>
            <w:r w:rsidRPr="002F4722">
              <w:rPr>
                <w:rFonts w:ascii="Open Sans ExtraBold" w:hAnsi="Open Sans ExtraBold" w:cs="Open Sans ExtraBold"/>
                <w:b w:val="0"/>
                <w:bCs/>
                <w:sz w:val="18"/>
                <w:szCs w:val="22"/>
                <w:lang w:val="en-GB"/>
              </w:rPr>
              <w:t>M1 — Strategic mitigations for ground risk</w:t>
            </w:r>
          </w:p>
        </w:tc>
        <w:tc>
          <w:tcPr>
            <w:tcW w:w="687" w:type="pct"/>
            <w:shd w:val="clear" w:color="auto" w:fill="auto"/>
            <w:hideMark/>
          </w:tcPr>
          <w:p w14:paraId="65243FE0" w14:textId="77777777" w:rsidR="000F6088" w:rsidRPr="00E4706B" w:rsidRDefault="00C46607" w:rsidP="007C117C">
            <w:pPr>
              <w:pStyle w:val="TableNormal0"/>
              <w:rPr>
                <w:lang w:val="en-GB"/>
              </w:rPr>
            </w:pPr>
            <w:r w:rsidRPr="00E4706B">
              <w:rPr>
                <w:lang w:val="en-GB"/>
              </w:rPr>
              <w:t>Criterion #1 (Definition of the ground risk buffer)</w:t>
            </w:r>
          </w:p>
        </w:tc>
        <w:tc>
          <w:tcPr>
            <w:tcW w:w="997" w:type="pct"/>
            <w:shd w:val="clear" w:color="auto" w:fill="auto"/>
          </w:tcPr>
          <w:p w14:paraId="3AB36944" w14:textId="1E757F95" w:rsidR="000F6088" w:rsidRPr="00E4706B" w:rsidRDefault="00C46607" w:rsidP="007C117C">
            <w:pPr>
              <w:pStyle w:val="TableNormal0"/>
              <w:rPr>
                <w:lang w:val="en-GB"/>
              </w:rPr>
            </w:pPr>
            <w:r w:rsidRPr="00E4706B">
              <w:rPr>
                <w:lang w:val="en-GB"/>
              </w:rPr>
              <w:t>A ground risk buffer with at least a 1:1 rule</w:t>
            </w:r>
            <w:r w:rsidRPr="00E4706B">
              <w:rPr>
                <w:vertAlign w:val="superscript"/>
                <w:lang w:val="en-GB"/>
              </w:rPr>
              <w:t>1</w:t>
            </w:r>
            <w:r w:rsidRPr="00E4706B">
              <w:rPr>
                <w:lang w:val="en-GB"/>
              </w:rPr>
              <w:t xml:space="preserve"> or for rotary wing UA defined using a ballistic methodology approach acceptable to the </w:t>
            </w:r>
            <w:r w:rsidR="00C71041">
              <w:rPr>
                <w:highlight w:val="yellow"/>
                <w:lang w:val="en-GB"/>
              </w:rPr>
              <w:t>CAA</w:t>
            </w:r>
            <w:r w:rsidRPr="00E4706B">
              <w:rPr>
                <w:lang w:val="en-GB"/>
              </w:rPr>
              <w:t>.</w:t>
            </w:r>
          </w:p>
        </w:tc>
        <w:tc>
          <w:tcPr>
            <w:tcW w:w="1701" w:type="pct"/>
            <w:shd w:val="clear" w:color="auto" w:fill="auto"/>
          </w:tcPr>
          <w:p w14:paraId="0FDA16F8" w14:textId="77777777" w:rsidR="000F6088" w:rsidRPr="00E4706B" w:rsidRDefault="00C46607" w:rsidP="007C117C">
            <w:pPr>
              <w:pStyle w:val="TableNormal0"/>
              <w:rPr>
                <w:lang w:val="en-GB"/>
              </w:rPr>
            </w:pPr>
            <w:r w:rsidRPr="00E4706B">
              <w:rPr>
                <w:lang w:val="en-GB"/>
              </w:rPr>
              <w:t>The ground risk buffer takes into consideration:</w:t>
            </w:r>
          </w:p>
          <w:p w14:paraId="3CAFE396" w14:textId="77777777" w:rsidR="000F6088" w:rsidRPr="00E4706B" w:rsidRDefault="00C46607" w:rsidP="007C117C">
            <w:pPr>
              <w:pStyle w:val="TableNormal0"/>
              <w:rPr>
                <w:lang w:val="en-GB"/>
              </w:rPr>
            </w:pPr>
            <w:r w:rsidRPr="00E4706B">
              <w:rPr>
                <w:lang w:val="en-GB"/>
              </w:rPr>
              <w:t xml:space="preserve">(a) </w:t>
            </w:r>
            <w:r w:rsidR="00FB46C1" w:rsidRPr="00E4706B">
              <w:rPr>
                <w:lang w:val="en-GB"/>
              </w:rPr>
              <w:t>improbable</w:t>
            </w:r>
            <w:r w:rsidR="00FB46C1" w:rsidRPr="00E4706B">
              <w:rPr>
                <w:vertAlign w:val="superscript"/>
                <w:lang w:val="en-GB"/>
              </w:rPr>
              <w:t>2</w:t>
            </w:r>
            <w:r w:rsidR="00FB46C1" w:rsidRPr="00E4706B">
              <w:rPr>
                <w:lang w:val="en-GB"/>
              </w:rPr>
              <w:t xml:space="preserve"> single malfunctions or failures (including the projection of high energy parts such as rotors and propellers) which would lead to an operation outside the operational volume;</w:t>
            </w:r>
          </w:p>
          <w:p w14:paraId="42BAD3E0" w14:textId="77777777" w:rsidR="000F6088" w:rsidRPr="00E4706B" w:rsidRDefault="00C46607" w:rsidP="007C117C">
            <w:pPr>
              <w:pStyle w:val="TableNormal0"/>
              <w:rPr>
                <w:lang w:val="en-GB"/>
              </w:rPr>
            </w:pPr>
            <w:r w:rsidRPr="00E4706B">
              <w:rPr>
                <w:lang w:val="en-GB"/>
              </w:rPr>
              <w:t xml:space="preserve">(b) </w:t>
            </w:r>
            <w:r w:rsidR="00FB46C1" w:rsidRPr="00E4706B">
              <w:rPr>
                <w:lang w:val="en-GB"/>
              </w:rPr>
              <w:t>meteorological conditions (e.g. wind);</w:t>
            </w:r>
          </w:p>
          <w:p w14:paraId="145EFED0" w14:textId="77777777" w:rsidR="000F6088" w:rsidRPr="00E4706B" w:rsidRDefault="00C46607" w:rsidP="007C117C">
            <w:pPr>
              <w:pStyle w:val="TableNormal0"/>
              <w:rPr>
                <w:lang w:val="en-GB"/>
              </w:rPr>
            </w:pPr>
            <w:r w:rsidRPr="00E4706B">
              <w:rPr>
                <w:lang w:val="en-GB"/>
              </w:rPr>
              <w:t xml:space="preserve">(c) </w:t>
            </w:r>
            <w:r w:rsidR="00FB46C1" w:rsidRPr="00E4706B">
              <w:rPr>
                <w:lang w:val="en-GB"/>
              </w:rPr>
              <w:t>UAS latencies (e.g. latencies that affect the timely manoeuvrability of the UA);</w:t>
            </w:r>
          </w:p>
          <w:p w14:paraId="1B621B26" w14:textId="77777777" w:rsidR="000F6088" w:rsidRPr="00E4706B" w:rsidRDefault="00C46607" w:rsidP="007C117C">
            <w:pPr>
              <w:pStyle w:val="TableNormal0"/>
              <w:rPr>
                <w:lang w:val="en-GB"/>
              </w:rPr>
            </w:pPr>
            <w:r w:rsidRPr="00E4706B">
              <w:rPr>
                <w:lang w:val="en-GB"/>
              </w:rPr>
              <w:t xml:space="preserve">(d) </w:t>
            </w:r>
            <w:r w:rsidR="00FB46C1" w:rsidRPr="00E4706B">
              <w:rPr>
                <w:lang w:val="en-GB"/>
              </w:rPr>
              <w:t>UA behaviour when activating a technical containment measure; and</w:t>
            </w:r>
          </w:p>
          <w:p w14:paraId="1DB85361" w14:textId="77777777" w:rsidR="000F6088" w:rsidRPr="00E4706B" w:rsidRDefault="00C46607" w:rsidP="007C117C">
            <w:pPr>
              <w:pStyle w:val="TableNormal0"/>
              <w:rPr>
                <w:lang w:val="en-GB"/>
              </w:rPr>
            </w:pPr>
            <w:r w:rsidRPr="00E4706B">
              <w:rPr>
                <w:lang w:val="en-GB"/>
              </w:rPr>
              <w:t xml:space="preserve">(e) </w:t>
            </w:r>
            <w:r w:rsidR="00FB46C1" w:rsidRPr="00E4706B">
              <w:rPr>
                <w:lang w:val="en-GB"/>
              </w:rPr>
              <w:t>UA performance.</w:t>
            </w:r>
          </w:p>
        </w:tc>
        <w:tc>
          <w:tcPr>
            <w:tcW w:w="867" w:type="pct"/>
            <w:shd w:val="clear" w:color="auto" w:fill="auto"/>
          </w:tcPr>
          <w:p w14:paraId="43636A28" w14:textId="77777777" w:rsidR="000F6088" w:rsidRPr="00E4706B" w:rsidRDefault="00C46607" w:rsidP="007C117C">
            <w:pPr>
              <w:pStyle w:val="TableNormal0"/>
              <w:rPr>
                <w:lang w:val="en-GB"/>
              </w:rPr>
            </w:pPr>
            <w:r w:rsidRPr="00E4706B">
              <w:rPr>
                <w:lang w:val="en-GB"/>
              </w:rPr>
              <w:t>Same as medium</w:t>
            </w:r>
            <w:r w:rsidRPr="00E4706B">
              <w:rPr>
                <w:vertAlign w:val="superscript"/>
                <w:lang w:val="en-GB"/>
              </w:rPr>
              <w:t>3</w:t>
            </w:r>
          </w:p>
        </w:tc>
      </w:tr>
      <w:tr w:rsidR="00833AF0" w:rsidRPr="00E4706B" w14:paraId="6EA0EBCD" w14:textId="77777777" w:rsidTr="007C117C">
        <w:trPr>
          <w:trHeight w:val="837"/>
          <w:jc w:val="center"/>
        </w:trPr>
        <w:tc>
          <w:tcPr>
            <w:tcW w:w="748" w:type="pct"/>
            <w:vMerge/>
            <w:shd w:val="clear" w:color="auto" w:fill="FABF8F" w:themeFill="accent6" w:themeFillTint="99"/>
            <w:vAlign w:val="center"/>
            <w:hideMark/>
          </w:tcPr>
          <w:p w14:paraId="23AC8528" w14:textId="77777777" w:rsidR="000F6088" w:rsidRPr="00E4706B" w:rsidRDefault="000F6088" w:rsidP="00CE7A80">
            <w:pPr>
              <w:pStyle w:val="TableNormal0"/>
              <w:rPr>
                <w:lang w:val="en-GB"/>
              </w:rPr>
            </w:pPr>
          </w:p>
        </w:tc>
        <w:tc>
          <w:tcPr>
            <w:tcW w:w="687" w:type="pct"/>
            <w:shd w:val="clear" w:color="auto" w:fill="F2F2F2" w:themeFill="background1" w:themeFillShade="F2"/>
            <w:hideMark/>
          </w:tcPr>
          <w:p w14:paraId="2C7D179D" w14:textId="77777777" w:rsidR="000F6088" w:rsidRPr="00E4706B" w:rsidRDefault="00C46607" w:rsidP="007C117C">
            <w:pPr>
              <w:pStyle w:val="TableNormal0"/>
              <w:rPr>
                <w:i/>
                <w:lang w:val="en-GB"/>
              </w:rPr>
            </w:pPr>
            <w:r w:rsidRPr="00E4706B">
              <w:rPr>
                <w:i/>
                <w:lang w:val="en-GB"/>
              </w:rPr>
              <w:t>Comments</w:t>
            </w:r>
          </w:p>
        </w:tc>
        <w:tc>
          <w:tcPr>
            <w:tcW w:w="997" w:type="pct"/>
            <w:shd w:val="clear" w:color="auto" w:fill="F2F2F2" w:themeFill="background1" w:themeFillShade="F2"/>
            <w:hideMark/>
          </w:tcPr>
          <w:p w14:paraId="55FFB1D5" w14:textId="77777777" w:rsidR="000F6088" w:rsidRPr="00E4706B" w:rsidRDefault="00C46607" w:rsidP="007C117C">
            <w:pPr>
              <w:pStyle w:val="TableNormal0"/>
              <w:rPr>
                <w:i/>
                <w:lang w:val="en-GB"/>
              </w:rPr>
            </w:pPr>
            <w:r w:rsidRPr="00E4706B">
              <w:rPr>
                <w:i/>
                <w:vertAlign w:val="superscript"/>
                <w:lang w:val="en-GB"/>
              </w:rPr>
              <w:t>1</w:t>
            </w:r>
            <w:r w:rsidRPr="00E4706B">
              <w:rPr>
                <w:i/>
                <w:lang w:val="en-GB"/>
              </w:rPr>
              <w:t xml:space="preserve"> If the UA is planned to operate at an altitude of 150 m, the ground risk buffer should be a minimum of 150 m.</w:t>
            </w:r>
          </w:p>
        </w:tc>
        <w:tc>
          <w:tcPr>
            <w:tcW w:w="2568" w:type="pct"/>
            <w:gridSpan w:val="2"/>
            <w:shd w:val="clear" w:color="auto" w:fill="F2F2F2" w:themeFill="background1" w:themeFillShade="F2"/>
          </w:tcPr>
          <w:p w14:paraId="4D562360" w14:textId="77777777" w:rsidR="000F6088" w:rsidRPr="00E4706B" w:rsidRDefault="00C46607" w:rsidP="007C117C">
            <w:pPr>
              <w:pStyle w:val="TableNormal0"/>
              <w:rPr>
                <w:i/>
                <w:lang w:val="en-GB"/>
              </w:rPr>
            </w:pPr>
            <w:r w:rsidRPr="00E4706B">
              <w:rPr>
                <w:i/>
                <w:vertAlign w:val="superscript"/>
                <w:lang w:val="en-GB"/>
              </w:rPr>
              <w:t>2</w:t>
            </w:r>
            <w:r w:rsidRPr="00E4706B">
              <w:rPr>
                <w:i/>
                <w:lang w:val="en-GB"/>
              </w:rPr>
              <w:t xml:space="preserve"> For the purpose of this assessment, the term ‘improbable’ should be interpreted in a qualitative way as ‘Unlikely to occur in each UAS during its total life, but which may occur several times when considering the total operational life of a number of UAS of this type’.</w:t>
            </w:r>
          </w:p>
          <w:p w14:paraId="7C980266" w14:textId="77777777" w:rsidR="000F6088" w:rsidRPr="00E4706B" w:rsidRDefault="00C46607" w:rsidP="007C117C">
            <w:pPr>
              <w:pStyle w:val="TableNormal0"/>
              <w:rPr>
                <w:i/>
                <w:lang w:val="en-GB"/>
              </w:rPr>
            </w:pPr>
            <w:r w:rsidRPr="00E4706B">
              <w:rPr>
                <w:i/>
                <w:vertAlign w:val="superscript"/>
                <w:lang w:val="en-GB"/>
              </w:rPr>
              <w:t>3</w:t>
            </w:r>
            <w:r w:rsidRPr="00E4706B">
              <w:rPr>
                <w:i/>
                <w:lang w:val="en-GB"/>
              </w:rPr>
              <w:t xml:space="preserve"> The distinction between a medium and a high level of robustness for this criterion is achieved through the level of assurance (Table 3 below).</w:t>
            </w:r>
          </w:p>
        </w:tc>
      </w:tr>
      <w:tr w:rsidR="00833AF0" w:rsidRPr="00E4706B" w14:paraId="48DB196E" w14:textId="77777777" w:rsidTr="007431C5">
        <w:trPr>
          <w:trHeight w:val="526"/>
          <w:jc w:val="center"/>
        </w:trPr>
        <w:tc>
          <w:tcPr>
            <w:tcW w:w="748" w:type="pct"/>
            <w:vMerge/>
            <w:shd w:val="clear" w:color="auto" w:fill="FABF8F" w:themeFill="accent6" w:themeFillTint="99"/>
            <w:vAlign w:val="center"/>
          </w:tcPr>
          <w:p w14:paraId="2E831547" w14:textId="77777777" w:rsidR="000F6088" w:rsidRPr="00E4706B" w:rsidRDefault="000F6088" w:rsidP="00CE7A80">
            <w:pPr>
              <w:pStyle w:val="TableNormal0"/>
              <w:rPr>
                <w:lang w:val="en-GB"/>
              </w:rPr>
            </w:pPr>
          </w:p>
        </w:tc>
        <w:tc>
          <w:tcPr>
            <w:tcW w:w="687" w:type="pct"/>
            <w:shd w:val="clear" w:color="auto" w:fill="auto"/>
          </w:tcPr>
          <w:p w14:paraId="75D41DBB" w14:textId="77777777" w:rsidR="000F6088" w:rsidRPr="00E4706B" w:rsidRDefault="00C46607" w:rsidP="007C117C">
            <w:pPr>
              <w:pStyle w:val="TableNormal0"/>
              <w:rPr>
                <w:lang w:val="en-GB"/>
              </w:rPr>
            </w:pPr>
            <w:r w:rsidRPr="00E4706B">
              <w:rPr>
                <w:lang w:val="en-GB"/>
              </w:rPr>
              <w:t xml:space="preserve">Criterion #2 (Evaluation of people at risk) </w:t>
            </w:r>
          </w:p>
        </w:tc>
        <w:tc>
          <w:tcPr>
            <w:tcW w:w="997" w:type="pct"/>
            <w:tcBorders>
              <w:top w:val="single" w:sz="4" w:space="0" w:color="984806" w:themeColor="accent6" w:themeShade="80"/>
            </w:tcBorders>
            <w:shd w:val="clear" w:color="auto" w:fill="auto"/>
          </w:tcPr>
          <w:p w14:paraId="65858013" w14:textId="77777777" w:rsidR="000F6088" w:rsidRPr="00E4706B" w:rsidRDefault="00C46607" w:rsidP="007C117C">
            <w:pPr>
              <w:pStyle w:val="TableNormal0"/>
              <w:rPr>
                <w:lang w:val="en-GB"/>
              </w:rPr>
            </w:pPr>
            <w:r w:rsidRPr="00E4706B">
              <w:rPr>
                <w:lang w:val="en-GB"/>
              </w:rPr>
              <w:t xml:space="preserve">The applicant evaluates the area of operations by means of on-site inspections or appropriate appraisals to justify lowering the density of the people at risk (e.g. a residential area during </w:t>
            </w:r>
            <w:r w:rsidRPr="00E4706B">
              <w:rPr>
                <w:lang w:val="en-GB"/>
              </w:rPr>
              <w:lastRenderedPageBreak/>
              <w:t>daytime when some people may not be present or an industrial area at night time for the same reason).</w:t>
            </w:r>
          </w:p>
        </w:tc>
        <w:tc>
          <w:tcPr>
            <w:tcW w:w="1701" w:type="pct"/>
            <w:tcBorders>
              <w:top w:val="single" w:sz="4" w:space="0" w:color="984806" w:themeColor="accent6" w:themeShade="80"/>
            </w:tcBorders>
            <w:shd w:val="clear" w:color="auto" w:fill="auto"/>
          </w:tcPr>
          <w:p w14:paraId="4D8F3D88" w14:textId="77777777" w:rsidR="000F6088" w:rsidRPr="00E4706B" w:rsidRDefault="00C46607" w:rsidP="007C117C">
            <w:pPr>
              <w:pStyle w:val="TableNormal0"/>
              <w:rPr>
                <w:lang w:val="en-GB"/>
              </w:rPr>
            </w:pPr>
            <w:r w:rsidRPr="00E4706B">
              <w:rPr>
                <w:lang w:val="en-GB"/>
              </w:rPr>
              <w:lastRenderedPageBreak/>
              <w:t>The applicant evaluates the area of operations by use of authoritative density data (e.g. data from the U</w:t>
            </w:r>
            <w:r w:rsidRPr="00E4706B">
              <w:rPr>
                <w:lang w:val="en-GB"/>
              </w:rPr>
              <w:noBreakHyphen/>
              <w:t>space data service provider) relevant for the proposed area and time of operation to substantiate a lower density of people at risk.</w:t>
            </w:r>
          </w:p>
          <w:p w14:paraId="0B386213" w14:textId="77777777" w:rsidR="000F6088" w:rsidRPr="00E4706B" w:rsidRDefault="00C46607" w:rsidP="007C117C">
            <w:pPr>
              <w:pStyle w:val="TableNormal0"/>
              <w:rPr>
                <w:lang w:val="en-GB"/>
              </w:rPr>
            </w:pPr>
            <w:r w:rsidRPr="00E4706B">
              <w:rPr>
                <w:lang w:val="en-GB"/>
              </w:rPr>
              <w:t xml:space="preserve">If the applicant claims a reduction, due to a sheltered operational environment, the applicant: </w:t>
            </w:r>
          </w:p>
          <w:p w14:paraId="0D173A50" w14:textId="77777777" w:rsidR="000F6088" w:rsidRPr="00E4706B" w:rsidRDefault="00C46607" w:rsidP="007C117C">
            <w:pPr>
              <w:pStyle w:val="TableNormal0"/>
              <w:rPr>
                <w:lang w:val="en-GB"/>
              </w:rPr>
            </w:pPr>
            <w:r w:rsidRPr="00E4706B">
              <w:rPr>
                <w:lang w:val="en-GB"/>
              </w:rPr>
              <w:lastRenderedPageBreak/>
              <w:t xml:space="preserve">(a) </w:t>
            </w:r>
            <w:r w:rsidR="00FB46C1" w:rsidRPr="00E4706B">
              <w:rPr>
                <w:lang w:val="en-GB"/>
              </w:rPr>
              <w:t>uses a UA of less than 25 kg and not flying above 174 knots</w:t>
            </w:r>
            <w:r w:rsidR="00FB46C1" w:rsidRPr="00E4706B">
              <w:rPr>
                <w:vertAlign w:val="superscript"/>
                <w:lang w:val="en-GB"/>
              </w:rPr>
              <w:t>4</w:t>
            </w:r>
            <w:r w:rsidR="00FB46C1" w:rsidRPr="00E4706B">
              <w:rPr>
                <w:lang w:val="en-GB"/>
              </w:rPr>
              <w:t>, and</w:t>
            </w:r>
          </w:p>
          <w:p w14:paraId="4F24C682" w14:textId="77777777" w:rsidR="000F6088" w:rsidRPr="00E4706B" w:rsidRDefault="00C46607" w:rsidP="007C117C">
            <w:pPr>
              <w:pStyle w:val="TableNormal0"/>
              <w:rPr>
                <w:lang w:val="en-GB"/>
              </w:rPr>
            </w:pPr>
            <w:r w:rsidRPr="00E4706B">
              <w:rPr>
                <w:lang w:val="en-GB"/>
              </w:rPr>
              <w:t xml:space="preserve">(b) </w:t>
            </w:r>
            <w:r w:rsidR="00FB46C1" w:rsidRPr="00E4706B">
              <w:rPr>
                <w:lang w:val="en-GB"/>
              </w:rPr>
              <w:t>demonstrates that although the operation is conducted in a populated environment, it is reasonable to consider that most of the non-involved persons will be located within a building</w:t>
            </w:r>
            <w:r w:rsidR="00FB46C1" w:rsidRPr="00E4706B">
              <w:rPr>
                <w:vertAlign w:val="superscript"/>
                <w:lang w:val="en-GB"/>
              </w:rPr>
              <w:t>5</w:t>
            </w:r>
            <w:r w:rsidR="00FB46C1" w:rsidRPr="00E4706B">
              <w:rPr>
                <w:lang w:val="en-GB"/>
              </w:rPr>
              <w:t xml:space="preserve">. </w:t>
            </w:r>
          </w:p>
        </w:tc>
        <w:tc>
          <w:tcPr>
            <w:tcW w:w="867" w:type="pct"/>
            <w:tcBorders>
              <w:top w:val="single" w:sz="4" w:space="0" w:color="984806" w:themeColor="accent6" w:themeShade="80"/>
            </w:tcBorders>
            <w:shd w:val="clear" w:color="auto" w:fill="auto"/>
          </w:tcPr>
          <w:p w14:paraId="50E052F3" w14:textId="77777777" w:rsidR="000F6088" w:rsidRPr="00E4706B" w:rsidRDefault="00C46607" w:rsidP="007C117C">
            <w:pPr>
              <w:pStyle w:val="TableNormal0"/>
              <w:rPr>
                <w:lang w:val="en-GB"/>
              </w:rPr>
            </w:pPr>
            <w:r w:rsidRPr="00E4706B">
              <w:rPr>
                <w:lang w:val="en-GB"/>
              </w:rPr>
              <w:lastRenderedPageBreak/>
              <w:t xml:space="preserve">Same as medium. </w:t>
            </w:r>
          </w:p>
        </w:tc>
      </w:tr>
      <w:tr w:rsidR="00833AF0" w:rsidRPr="00E4706B" w14:paraId="13CEE776" w14:textId="77777777" w:rsidTr="00087038">
        <w:trPr>
          <w:trHeight w:val="526"/>
          <w:jc w:val="center"/>
        </w:trPr>
        <w:tc>
          <w:tcPr>
            <w:tcW w:w="748" w:type="pct"/>
            <w:vMerge/>
            <w:shd w:val="clear" w:color="auto" w:fill="FABF8F" w:themeFill="accent6" w:themeFillTint="99"/>
            <w:vAlign w:val="center"/>
          </w:tcPr>
          <w:p w14:paraId="186B730B" w14:textId="77777777" w:rsidR="000F6088" w:rsidRPr="00E4706B" w:rsidRDefault="000F6088" w:rsidP="00CE7A80">
            <w:pPr>
              <w:pStyle w:val="TableNormal0"/>
              <w:rPr>
                <w:lang w:val="en-GB"/>
              </w:rPr>
            </w:pPr>
          </w:p>
        </w:tc>
        <w:tc>
          <w:tcPr>
            <w:tcW w:w="687" w:type="pct"/>
            <w:shd w:val="clear" w:color="auto" w:fill="auto"/>
          </w:tcPr>
          <w:p w14:paraId="6D293DEB" w14:textId="77777777" w:rsidR="000F6088" w:rsidRPr="00E4706B" w:rsidRDefault="00C46607" w:rsidP="007C117C">
            <w:pPr>
              <w:pStyle w:val="TableNormal0"/>
              <w:rPr>
                <w:i/>
                <w:lang w:val="en-GB"/>
              </w:rPr>
            </w:pPr>
            <w:r w:rsidRPr="00E4706B">
              <w:rPr>
                <w:i/>
                <w:lang w:val="en-GB"/>
              </w:rPr>
              <w:t>Comments</w:t>
            </w:r>
          </w:p>
        </w:tc>
        <w:tc>
          <w:tcPr>
            <w:tcW w:w="997" w:type="pct"/>
            <w:shd w:val="clear" w:color="auto" w:fill="auto"/>
          </w:tcPr>
          <w:p w14:paraId="623940CD" w14:textId="77777777" w:rsidR="000F6088" w:rsidRPr="00E4706B" w:rsidRDefault="00C46607" w:rsidP="007C117C">
            <w:pPr>
              <w:pStyle w:val="TableNormal0"/>
              <w:rPr>
                <w:i/>
                <w:lang w:val="en-GB"/>
              </w:rPr>
            </w:pPr>
            <w:r w:rsidRPr="00E4706B">
              <w:rPr>
                <w:i/>
                <w:lang w:val="en-GB"/>
              </w:rPr>
              <w:t>N/A</w:t>
            </w:r>
          </w:p>
        </w:tc>
        <w:tc>
          <w:tcPr>
            <w:tcW w:w="1701" w:type="pct"/>
            <w:shd w:val="clear" w:color="auto" w:fill="auto"/>
          </w:tcPr>
          <w:p w14:paraId="4977EFFC" w14:textId="77777777" w:rsidR="000F6088" w:rsidRPr="00E4706B" w:rsidRDefault="00C46607" w:rsidP="007C117C">
            <w:pPr>
              <w:pStyle w:val="TableNormal0"/>
              <w:rPr>
                <w:i/>
                <w:lang w:val="en-GB"/>
              </w:rPr>
            </w:pPr>
            <w:r w:rsidRPr="00E4706B">
              <w:rPr>
                <w:i/>
                <w:vertAlign w:val="superscript"/>
                <w:lang w:val="en-GB"/>
              </w:rPr>
              <w:t>4</w:t>
            </w:r>
            <w:r w:rsidRPr="00E4706B">
              <w:rPr>
                <w:i/>
                <w:lang w:val="en-GB"/>
              </w:rPr>
              <w:t xml:space="preserve"> as per MITRE presentation given during the UAS Technical Analysis and Applications Center (TAAC) conference in 2016 titled ‘UAS EXCOM Science and Research Panel (SARP) 2016 TAAC Update’ - PR 16</w:t>
            </w:r>
            <w:r w:rsidRPr="00E4706B">
              <w:rPr>
                <w:i/>
                <w:lang w:val="en-GB"/>
              </w:rPr>
              <w:noBreakHyphen/>
              <w:t>3979</w:t>
            </w:r>
          </w:p>
          <w:p w14:paraId="193E6586" w14:textId="77777777" w:rsidR="000F6088" w:rsidRPr="00E4706B" w:rsidRDefault="00C46607" w:rsidP="007C117C">
            <w:pPr>
              <w:pStyle w:val="TableNormal0"/>
              <w:rPr>
                <w:i/>
                <w:lang w:val="en-GB"/>
              </w:rPr>
            </w:pPr>
            <w:r w:rsidRPr="00E4706B">
              <w:rPr>
                <w:i/>
                <w:vertAlign w:val="superscript"/>
                <w:lang w:val="en-GB"/>
              </w:rPr>
              <w:t>5</w:t>
            </w:r>
            <w:r w:rsidRPr="00E4706B">
              <w:rPr>
                <w:i/>
                <w:lang w:val="en-GB"/>
              </w:rPr>
              <w:t xml:space="preserve"> The consideration of this mitigation may vary based on the local conditions.</w:t>
            </w:r>
          </w:p>
        </w:tc>
        <w:tc>
          <w:tcPr>
            <w:tcW w:w="867" w:type="pct"/>
            <w:shd w:val="clear" w:color="auto" w:fill="auto"/>
          </w:tcPr>
          <w:p w14:paraId="09C98A64" w14:textId="77777777" w:rsidR="000F6088" w:rsidRPr="00E4706B" w:rsidRDefault="00C46607" w:rsidP="007C117C">
            <w:pPr>
              <w:pStyle w:val="TableNormal0"/>
              <w:rPr>
                <w:i/>
                <w:lang w:val="en-GB"/>
              </w:rPr>
            </w:pPr>
            <w:r w:rsidRPr="00E4706B">
              <w:rPr>
                <w:i/>
                <w:lang w:val="en-GB"/>
              </w:rPr>
              <w:t>N/A</w:t>
            </w:r>
          </w:p>
        </w:tc>
      </w:tr>
    </w:tbl>
    <w:p w14:paraId="03925823"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B.2 — Level of integrity assessment criteria for ground risk of non-tethered M1 mitigations</w:t>
      </w:r>
    </w:p>
    <w:p w14:paraId="204BE805" w14:textId="77777777" w:rsidR="000F6088" w:rsidRPr="00E4706B" w:rsidRDefault="000F6088" w:rsidP="00CE7A80">
      <w:pPr>
        <w:rPr>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0"/>
        <w:gridCol w:w="2196"/>
        <w:gridCol w:w="2721"/>
        <w:gridCol w:w="4767"/>
        <w:gridCol w:w="2434"/>
      </w:tblGrid>
      <w:tr w:rsidR="00833AF0" w:rsidRPr="00E4706B" w14:paraId="395D00AD" w14:textId="77777777" w:rsidTr="00364427">
        <w:trPr>
          <w:trHeight w:val="432"/>
          <w:tblHeader/>
          <w:jc w:val="center"/>
        </w:trPr>
        <w:tc>
          <w:tcPr>
            <w:tcW w:w="1466" w:type="pct"/>
            <w:gridSpan w:val="2"/>
            <w:vMerge w:val="restart"/>
            <w:shd w:val="clear" w:color="auto" w:fill="C2D69B" w:themeFill="accent3" w:themeFillTint="99"/>
            <w:vAlign w:val="center"/>
            <w:hideMark/>
          </w:tcPr>
          <w:p w14:paraId="1B10CF3A" w14:textId="77777777" w:rsidR="000F6088" w:rsidRPr="00E4706B" w:rsidRDefault="000F6088" w:rsidP="00FB46C1">
            <w:pPr>
              <w:pStyle w:val="TableHead"/>
              <w:rPr>
                <w:lang w:val="en-GB"/>
              </w:rPr>
            </w:pPr>
          </w:p>
        </w:tc>
        <w:tc>
          <w:tcPr>
            <w:tcW w:w="3534" w:type="pct"/>
            <w:gridSpan w:val="3"/>
            <w:shd w:val="clear" w:color="auto" w:fill="C2D69B" w:themeFill="accent3" w:themeFillTint="99"/>
            <w:vAlign w:val="center"/>
            <w:hideMark/>
          </w:tcPr>
          <w:p w14:paraId="6EEA9B84" w14:textId="77777777" w:rsidR="000F6088" w:rsidRPr="000F10D4" w:rsidRDefault="00C46607" w:rsidP="00290C14">
            <w:pPr>
              <w:pStyle w:val="TableHead"/>
              <w:jc w:val="center"/>
              <w:rPr>
                <w:rFonts w:ascii="Open Sans ExtraBold" w:hAnsi="Open Sans ExtraBold" w:cs="Open Sans ExtraBold"/>
                <w:b w:val="0"/>
                <w:bCs/>
                <w:sz w:val="18"/>
                <w:szCs w:val="22"/>
                <w:lang w:val="en-GB"/>
              </w:rPr>
            </w:pPr>
            <w:r w:rsidRPr="000F10D4">
              <w:rPr>
                <w:rFonts w:ascii="Open Sans ExtraBold" w:hAnsi="Open Sans ExtraBold" w:cs="Open Sans ExtraBold"/>
                <w:b w:val="0"/>
                <w:bCs/>
                <w:sz w:val="18"/>
                <w:szCs w:val="22"/>
                <w:lang w:val="en-GB"/>
              </w:rPr>
              <w:t>Level of assurance</w:t>
            </w:r>
          </w:p>
        </w:tc>
      </w:tr>
      <w:tr w:rsidR="00833AF0" w:rsidRPr="00E4706B" w14:paraId="69891457" w14:textId="77777777" w:rsidTr="00364427">
        <w:trPr>
          <w:trHeight w:val="432"/>
          <w:tblHeader/>
          <w:jc w:val="center"/>
        </w:trPr>
        <w:tc>
          <w:tcPr>
            <w:tcW w:w="1466" w:type="pct"/>
            <w:gridSpan w:val="2"/>
            <w:vMerge/>
            <w:shd w:val="clear" w:color="auto" w:fill="C2D69B" w:themeFill="accent3" w:themeFillTint="99"/>
            <w:vAlign w:val="center"/>
            <w:hideMark/>
          </w:tcPr>
          <w:p w14:paraId="3FEFD213" w14:textId="77777777" w:rsidR="000F6088" w:rsidRPr="00E4706B" w:rsidRDefault="000F6088" w:rsidP="00FB46C1">
            <w:pPr>
              <w:pStyle w:val="TableHead"/>
              <w:rPr>
                <w:lang w:val="en-GB"/>
              </w:rPr>
            </w:pPr>
          </w:p>
        </w:tc>
        <w:tc>
          <w:tcPr>
            <w:tcW w:w="969" w:type="pct"/>
            <w:shd w:val="clear" w:color="auto" w:fill="C2D69B" w:themeFill="accent3" w:themeFillTint="99"/>
            <w:vAlign w:val="center"/>
            <w:hideMark/>
          </w:tcPr>
          <w:p w14:paraId="6E5B0BF3" w14:textId="77777777" w:rsidR="000F6088" w:rsidRPr="000F10D4" w:rsidRDefault="00C46607" w:rsidP="00290C14">
            <w:pPr>
              <w:pStyle w:val="TableHead"/>
              <w:jc w:val="center"/>
              <w:rPr>
                <w:rFonts w:ascii="Open Sans ExtraBold" w:hAnsi="Open Sans ExtraBold" w:cs="Open Sans ExtraBold"/>
                <w:b w:val="0"/>
                <w:bCs/>
                <w:sz w:val="18"/>
                <w:szCs w:val="22"/>
                <w:lang w:val="en-GB"/>
              </w:rPr>
            </w:pPr>
            <w:r w:rsidRPr="000F10D4">
              <w:rPr>
                <w:rFonts w:ascii="Open Sans ExtraBold" w:hAnsi="Open Sans ExtraBold" w:cs="Open Sans ExtraBold"/>
                <w:b w:val="0"/>
                <w:bCs/>
                <w:sz w:val="18"/>
                <w:szCs w:val="22"/>
                <w:lang w:val="en-GB"/>
              </w:rPr>
              <w:t>Low</w:t>
            </w:r>
          </w:p>
        </w:tc>
        <w:tc>
          <w:tcPr>
            <w:tcW w:w="1698" w:type="pct"/>
            <w:shd w:val="clear" w:color="auto" w:fill="C2D69B" w:themeFill="accent3" w:themeFillTint="99"/>
            <w:vAlign w:val="center"/>
            <w:hideMark/>
          </w:tcPr>
          <w:p w14:paraId="35E65C71" w14:textId="77777777" w:rsidR="000F6088" w:rsidRPr="000F10D4" w:rsidRDefault="00C46607" w:rsidP="00290C14">
            <w:pPr>
              <w:pStyle w:val="TableHead"/>
              <w:jc w:val="center"/>
              <w:rPr>
                <w:rFonts w:ascii="Open Sans ExtraBold" w:hAnsi="Open Sans ExtraBold" w:cs="Open Sans ExtraBold"/>
                <w:b w:val="0"/>
                <w:bCs/>
                <w:sz w:val="18"/>
                <w:szCs w:val="22"/>
                <w:lang w:val="en-GB"/>
              </w:rPr>
            </w:pPr>
            <w:r w:rsidRPr="000F10D4">
              <w:rPr>
                <w:rFonts w:ascii="Open Sans ExtraBold" w:hAnsi="Open Sans ExtraBold" w:cs="Open Sans ExtraBold"/>
                <w:b w:val="0"/>
                <w:bCs/>
                <w:sz w:val="18"/>
                <w:szCs w:val="22"/>
                <w:lang w:val="en-GB"/>
              </w:rPr>
              <w:t>Medium</w:t>
            </w:r>
          </w:p>
        </w:tc>
        <w:tc>
          <w:tcPr>
            <w:tcW w:w="867" w:type="pct"/>
            <w:shd w:val="clear" w:color="auto" w:fill="C2D69B" w:themeFill="accent3" w:themeFillTint="99"/>
            <w:vAlign w:val="center"/>
            <w:hideMark/>
          </w:tcPr>
          <w:p w14:paraId="61753BEE" w14:textId="77777777" w:rsidR="000F6088" w:rsidRPr="000F10D4" w:rsidRDefault="00C46607" w:rsidP="00290C14">
            <w:pPr>
              <w:pStyle w:val="TableHead"/>
              <w:jc w:val="center"/>
              <w:rPr>
                <w:rFonts w:ascii="Open Sans ExtraBold" w:hAnsi="Open Sans ExtraBold" w:cs="Open Sans ExtraBold"/>
                <w:b w:val="0"/>
                <w:bCs/>
                <w:sz w:val="18"/>
                <w:szCs w:val="22"/>
                <w:lang w:val="en-GB"/>
              </w:rPr>
            </w:pPr>
            <w:r w:rsidRPr="000F10D4">
              <w:rPr>
                <w:rFonts w:ascii="Open Sans ExtraBold" w:hAnsi="Open Sans ExtraBold" w:cs="Open Sans ExtraBold"/>
                <w:b w:val="0"/>
                <w:bCs/>
                <w:sz w:val="18"/>
                <w:szCs w:val="22"/>
                <w:lang w:val="en-GB"/>
              </w:rPr>
              <w:t>High</w:t>
            </w:r>
          </w:p>
        </w:tc>
      </w:tr>
      <w:tr w:rsidR="00833AF0" w:rsidRPr="00E4706B" w14:paraId="0EC1C8D0" w14:textId="77777777" w:rsidTr="007431C5">
        <w:trPr>
          <w:trHeight w:val="1068"/>
          <w:jc w:val="center"/>
        </w:trPr>
        <w:tc>
          <w:tcPr>
            <w:tcW w:w="684" w:type="pct"/>
            <w:shd w:val="clear" w:color="auto" w:fill="auto"/>
            <w:vAlign w:val="center"/>
            <w:hideMark/>
          </w:tcPr>
          <w:p w14:paraId="4ADE499D" w14:textId="77777777" w:rsidR="000F6088" w:rsidRPr="00E4706B" w:rsidRDefault="00C46607" w:rsidP="000F10D4">
            <w:pPr>
              <w:pStyle w:val="TableHead"/>
              <w:rPr>
                <w:lang w:val="en-GB"/>
              </w:rPr>
            </w:pPr>
            <w:r w:rsidRPr="000F10D4">
              <w:rPr>
                <w:rFonts w:ascii="Open Sans ExtraBold" w:hAnsi="Open Sans ExtraBold" w:cs="Open Sans ExtraBold"/>
                <w:b w:val="0"/>
                <w:bCs/>
                <w:sz w:val="18"/>
                <w:szCs w:val="22"/>
                <w:lang w:val="en-GB"/>
              </w:rPr>
              <w:t>M1 — Strategic mitigations for ground risk</w:t>
            </w:r>
          </w:p>
        </w:tc>
        <w:tc>
          <w:tcPr>
            <w:tcW w:w="782" w:type="pct"/>
            <w:shd w:val="clear" w:color="auto" w:fill="auto"/>
            <w:hideMark/>
          </w:tcPr>
          <w:p w14:paraId="4CBAD71D" w14:textId="77777777" w:rsidR="000F6088" w:rsidRPr="00E4706B" w:rsidRDefault="00C46607" w:rsidP="007C117C">
            <w:pPr>
              <w:pStyle w:val="TableNormal0"/>
              <w:rPr>
                <w:lang w:val="en-GB"/>
              </w:rPr>
            </w:pPr>
            <w:r w:rsidRPr="00E4706B">
              <w:rPr>
                <w:lang w:val="en-GB"/>
              </w:rPr>
              <w:t xml:space="preserve">Criterion #1 </w:t>
            </w:r>
          </w:p>
          <w:p w14:paraId="36DB4D86" w14:textId="77777777" w:rsidR="000F6088" w:rsidRPr="00E4706B" w:rsidRDefault="00C46607" w:rsidP="007C117C">
            <w:pPr>
              <w:pStyle w:val="TableNormal0"/>
              <w:rPr>
                <w:lang w:val="en-GB"/>
              </w:rPr>
            </w:pPr>
            <w:r w:rsidRPr="00E4706B">
              <w:rPr>
                <w:lang w:val="en-GB"/>
              </w:rPr>
              <w:t>(Definition of the ground risk buffer)</w:t>
            </w:r>
          </w:p>
        </w:tc>
        <w:tc>
          <w:tcPr>
            <w:tcW w:w="969" w:type="pct"/>
            <w:shd w:val="clear" w:color="auto" w:fill="auto"/>
          </w:tcPr>
          <w:p w14:paraId="1639ED4B" w14:textId="77777777" w:rsidR="000F6088" w:rsidRPr="00E4706B" w:rsidRDefault="00C46607" w:rsidP="007C117C">
            <w:pPr>
              <w:pStyle w:val="TableNormal0"/>
              <w:rPr>
                <w:lang w:val="en-GB"/>
              </w:rPr>
            </w:pPr>
            <w:r w:rsidRPr="00E4706B">
              <w:rPr>
                <w:lang w:val="en-GB"/>
              </w:rPr>
              <w:t>The applicant declares that the required level of integrity is achieved</w:t>
            </w:r>
            <w:r w:rsidRPr="00E4706B">
              <w:rPr>
                <w:vertAlign w:val="superscript"/>
                <w:lang w:val="en-GB"/>
              </w:rPr>
              <w:t>1</w:t>
            </w:r>
            <w:r w:rsidRPr="00E4706B">
              <w:rPr>
                <w:lang w:val="en-GB"/>
              </w:rPr>
              <w:t>.</w:t>
            </w:r>
          </w:p>
        </w:tc>
        <w:tc>
          <w:tcPr>
            <w:tcW w:w="1698" w:type="pct"/>
            <w:shd w:val="clear" w:color="auto" w:fill="auto"/>
          </w:tcPr>
          <w:p w14:paraId="47510108" w14:textId="77777777" w:rsidR="000F6088" w:rsidRPr="00E4706B" w:rsidRDefault="00C46607" w:rsidP="007C117C">
            <w:pPr>
              <w:pStyle w:val="TableNormal0"/>
              <w:rPr>
                <w:lang w:val="en-GB"/>
              </w:rPr>
            </w:pPr>
            <w:r w:rsidRPr="00E4706B">
              <w:rPr>
                <w:lang w:val="en-GB"/>
              </w:rPr>
              <w:t>The applicant has supporting evidence to claim that the required level of integrity has been achieved. This is typically done by means of testing, analysis, simulation</w:t>
            </w:r>
            <w:r w:rsidRPr="00E4706B">
              <w:rPr>
                <w:vertAlign w:val="superscript"/>
                <w:lang w:val="en-GB"/>
              </w:rPr>
              <w:t>2</w:t>
            </w:r>
            <w:r w:rsidRPr="00E4706B">
              <w:rPr>
                <w:lang w:val="en-GB"/>
              </w:rPr>
              <w:t>, inspection, design review or through operational experience.</w:t>
            </w:r>
          </w:p>
        </w:tc>
        <w:tc>
          <w:tcPr>
            <w:tcW w:w="867" w:type="pct"/>
            <w:shd w:val="clear" w:color="auto" w:fill="auto"/>
          </w:tcPr>
          <w:p w14:paraId="09A15EE2" w14:textId="5BB84445" w:rsidR="000F6088" w:rsidRPr="00E4706B" w:rsidRDefault="00C46607" w:rsidP="007C117C">
            <w:pPr>
              <w:pStyle w:val="TableNormal0"/>
              <w:rPr>
                <w:lang w:val="en-GB"/>
              </w:rPr>
            </w:pPr>
            <w:r w:rsidRPr="00E4706B">
              <w:rPr>
                <w:lang w:val="en-GB"/>
              </w:rPr>
              <w:t xml:space="preserve">The claimed level of integrity is validated by </w:t>
            </w:r>
            <w:r w:rsidR="0048450D" w:rsidRPr="00E4706B">
              <w:rPr>
                <w:lang w:val="en-GB"/>
              </w:rPr>
              <w:t xml:space="preserve">the </w:t>
            </w:r>
            <w:r w:rsidR="00C71041">
              <w:rPr>
                <w:lang w:val="en-GB"/>
              </w:rPr>
              <w:t>CAA</w:t>
            </w:r>
            <w:r w:rsidR="000F5D53" w:rsidRPr="00E4706B">
              <w:rPr>
                <w:lang w:val="en-GB"/>
              </w:rPr>
              <w:t xml:space="preserve"> or by an entity that is designated by the </w:t>
            </w:r>
            <w:r w:rsidR="00C71041">
              <w:rPr>
                <w:lang w:val="en-GB"/>
              </w:rPr>
              <w:t>CAA</w:t>
            </w:r>
            <w:r w:rsidRPr="00E4706B">
              <w:rPr>
                <w:lang w:val="en-GB"/>
              </w:rPr>
              <w:t>.</w:t>
            </w:r>
          </w:p>
        </w:tc>
      </w:tr>
      <w:tr w:rsidR="00087038" w:rsidRPr="00E4706B" w14:paraId="666ED939" w14:textId="77777777" w:rsidTr="00087038">
        <w:trPr>
          <w:trHeight w:val="57"/>
          <w:jc w:val="center"/>
        </w:trPr>
        <w:tc>
          <w:tcPr>
            <w:tcW w:w="684" w:type="pct"/>
            <w:vMerge w:val="restart"/>
            <w:shd w:val="clear" w:color="auto" w:fill="auto"/>
            <w:vAlign w:val="center"/>
          </w:tcPr>
          <w:p w14:paraId="3B419CB1" w14:textId="77777777" w:rsidR="00087038" w:rsidRPr="00E4706B" w:rsidRDefault="00087038" w:rsidP="00FB46C1">
            <w:pPr>
              <w:pStyle w:val="TableNormal0"/>
              <w:rPr>
                <w:lang w:val="en-GB"/>
              </w:rPr>
            </w:pPr>
          </w:p>
        </w:tc>
        <w:tc>
          <w:tcPr>
            <w:tcW w:w="782" w:type="pct"/>
            <w:shd w:val="clear" w:color="auto" w:fill="auto"/>
          </w:tcPr>
          <w:p w14:paraId="5F2516EE" w14:textId="77777777" w:rsidR="00087038" w:rsidRPr="00E4706B" w:rsidRDefault="00087038" w:rsidP="007C117C">
            <w:pPr>
              <w:pStyle w:val="TableNormal0"/>
              <w:rPr>
                <w:i/>
                <w:lang w:val="en-GB"/>
              </w:rPr>
            </w:pPr>
            <w:r w:rsidRPr="00E4706B">
              <w:rPr>
                <w:i/>
                <w:lang w:val="en-GB"/>
              </w:rPr>
              <w:t>Comments</w:t>
            </w:r>
          </w:p>
        </w:tc>
        <w:tc>
          <w:tcPr>
            <w:tcW w:w="969" w:type="pct"/>
            <w:shd w:val="clear" w:color="auto" w:fill="auto"/>
          </w:tcPr>
          <w:p w14:paraId="2CED8021" w14:textId="77777777" w:rsidR="00087038" w:rsidRPr="00E4706B" w:rsidRDefault="00087038" w:rsidP="007C117C">
            <w:pPr>
              <w:pStyle w:val="TableNormal0"/>
              <w:rPr>
                <w:i/>
                <w:lang w:val="en-GB"/>
              </w:rPr>
            </w:pPr>
            <w:r w:rsidRPr="00E4706B">
              <w:rPr>
                <w:i/>
                <w:vertAlign w:val="superscript"/>
                <w:lang w:val="en-GB"/>
              </w:rPr>
              <w:t>1</w:t>
            </w:r>
            <w:r w:rsidRPr="00E4706B">
              <w:rPr>
                <w:i/>
                <w:lang w:val="en-GB"/>
              </w:rPr>
              <w:t xml:space="preserve"> Supporting evidence may or may not be available.</w:t>
            </w:r>
          </w:p>
        </w:tc>
        <w:tc>
          <w:tcPr>
            <w:tcW w:w="1698" w:type="pct"/>
            <w:shd w:val="clear" w:color="auto" w:fill="auto"/>
          </w:tcPr>
          <w:p w14:paraId="2E593965" w14:textId="77777777" w:rsidR="00087038" w:rsidRPr="00E4706B" w:rsidRDefault="00087038" w:rsidP="007C117C">
            <w:pPr>
              <w:pStyle w:val="TableNormal0"/>
              <w:rPr>
                <w:i/>
                <w:lang w:val="en-GB"/>
              </w:rPr>
            </w:pPr>
            <w:r w:rsidRPr="00E4706B">
              <w:rPr>
                <w:i/>
                <w:vertAlign w:val="superscript"/>
                <w:lang w:val="en-GB"/>
              </w:rPr>
              <w:t>2</w:t>
            </w:r>
            <w:r w:rsidRPr="00E4706B">
              <w:rPr>
                <w:i/>
                <w:lang w:val="en-GB"/>
              </w:rPr>
              <w:t xml:space="preserve"> When simulation is used, the validity of the targeted environment used in the simulation needs to be justified.</w:t>
            </w:r>
          </w:p>
        </w:tc>
        <w:tc>
          <w:tcPr>
            <w:tcW w:w="867" w:type="pct"/>
            <w:shd w:val="clear" w:color="auto" w:fill="auto"/>
          </w:tcPr>
          <w:p w14:paraId="2FFBB581" w14:textId="77777777" w:rsidR="00087038" w:rsidRPr="00E4706B" w:rsidRDefault="00087038" w:rsidP="007C117C">
            <w:pPr>
              <w:pStyle w:val="TableNormal0"/>
              <w:rPr>
                <w:i/>
                <w:lang w:val="en-GB"/>
              </w:rPr>
            </w:pPr>
            <w:r w:rsidRPr="00E4706B">
              <w:rPr>
                <w:i/>
                <w:lang w:val="en-GB"/>
              </w:rPr>
              <w:t>N/A</w:t>
            </w:r>
          </w:p>
        </w:tc>
      </w:tr>
      <w:tr w:rsidR="00087038" w:rsidRPr="00E4706B" w14:paraId="34A3BE51" w14:textId="77777777" w:rsidTr="00087038">
        <w:trPr>
          <w:trHeight w:val="1068"/>
          <w:jc w:val="center"/>
        </w:trPr>
        <w:tc>
          <w:tcPr>
            <w:tcW w:w="684" w:type="pct"/>
            <w:vMerge/>
            <w:shd w:val="clear" w:color="auto" w:fill="auto"/>
            <w:vAlign w:val="center"/>
          </w:tcPr>
          <w:p w14:paraId="459044DC" w14:textId="77777777" w:rsidR="00087038" w:rsidRPr="00E4706B" w:rsidRDefault="00087038" w:rsidP="00FB46C1">
            <w:pPr>
              <w:pStyle w:val="TableNormal0"/>
              <w:rPr>
                <w:lang w:val="en-GB"/>
              </w:rPr>
            </w:pPr>
          </w:p>
        </w:tc>
        <w:tc>
          <w:tcPr>
            <w:tcW w:w="782" w:type="pct"/>
            <w:shd w:val="clear" w:color="auto" w:fill="auto"/>
          </w:tcPr>
          <w:p w14:paraId="4AAE8E01" w14:textId="77777777" w:rsidR="00087038" w:rsidRPr="00E4706B" w:rsidRDefault="00087038" w:rsidP="007C117C">
            <w:pPr>
              <w:pStyle w:val="TableNormal0"/>
              <w:rPr>
                <w:lang w:val="en-GB"/>
              </w:rPr>
            </w:pPr>
            <w:r w:rsidRPr="00E4706B">
              <w:rPr>
                <w:lang w:val="en-GB"/>
              </w:rPr>
              <w:t>Criterion #2 (Evaluation of people at risk)</w:t>
            </w:r>
          </w:p>
        </w:tc>
        <w:tc>
          <w:tcPr>
            <w:tcW w:w="969" w:type="pct"/>
            <w:shd w:val="clear" w:color="auto" w:fill="auto"/>
          </w:tcPr>
          <w:p w14:paraId="258A8D4A" w14:textId="77777777" w:rsidR="00087038" w:rsidRPr="00E4706B" w:rsidRDefault="00087038" w:rsidP="007C117C">
            <w:pPr>
              <w:pStyle w:val="TableNormal0"/>
              <w:rPr>
                <w:lang w:val="en-GB"/>
              </w:rPr>
            </w:pPr>
            <w:r w:rsidRPr="00E4706B">
              <w:rPr>
                <w:lang w:val="en-GB"/>
              </w:rPr>
              <w:t>The applicant declares that the required level of integrity has been achieved</w:t>
            </w:r>
            <w:r w:rsidRPr="00E4706B">
              <w:rPr>
                <w:vertAlign w:val="superscript"/>
                <w:lang w:val="en-GB"/>
              </w:rPr>
              <w:t>3</w:t>
            </w:r>
            <w:r w:rsidRPr="00E4706B">
              <w:rPr>
                <w:lang w:val="en-GB"/>
              </w:rPr>
              <w:t>.</w:t>
            </w:r>
          </w:p>
        </w:tc>
        <w:tc>
          <w:tcPr>
            <w:tcW w:w="1698" w:type="pct"/>
            <w:shd w:val="clear" w:color="auto" w:fill="auto"/>
          </w:tcPr>
          <w:p w14:paraId="4F5B09F4" w14:textId="77777777" w:rsidR="00087038" w:rsidRPr="00E4706B" w:rsidRDefault="00087038" w:rsidP="007C117C">
            <w:pPr>
              <w:pStyle w:val="TableNormal0"/>
              <w:rPr>
                <w:lang w:val="en-GB"/>
              </w:rPr>
            </w:pPr>
            <w:r w:rsidRPr="00E4706B">
              <w:rPr>
                <w:lang w:val="en-GB"/>
              </w:rPr>
              <w:t>The density data used for the claim of risk reduction is an average density map for the date/time of the operation from a static sourcing (e.g. census data for night time ops).</w:t>
            </w:r>
          </w:p>
          <w:p w14:paraId="7299A6B6" w14:textId="77777777" w:rsidR="00087038" w:rsidRPr="00E4706B" w:rsidRDefault="00087038" w:rsidP="007C117C">
            <w:pPr>
              <w:pStyle w:val="TableNormal0"/>
              <w:rPr>
                <w:lang w:val="en-GB"/>
              </w:rPr>
            </w:pPr>
            <w:r w:rsidRPr="00E4706B">
              <w:rPr>
                <w:lang w:val="en-GB"/>
              </w:rPr>
              <w:t>In addition, for localised operations (e.g. intra-city delivery or infrastructure inspection), the applicant submits the proposed route/area of operation to the applicable authority (e.g. city police, office of civil protection, infrastructure owner etc.) to verify the claim of a reduced number of people at risk.</w:t>
            </w:r>
          </w:p>
        </w:tc>
        <w:tc>
          <w:tcPr>
            <w:tcW w:w="867" w:type="pct"/>
            <w:shd w:val="clear" w:color="auto" w:fill="auto"/>
          </w:tcPr>
          <w:p w14:paraId="0B9D827D" w14:textId="77777777" w:rsidR="00087038" w:rsidRPr="00E4706B" w:rsidRDefault="00087038" w:rsidP="007C117C">
            <w:pPr>
              <w:pStyle w:val="TableNormal0"/>
              <w:rPr>
                <w:lang w:val="en-GB"/>
              </w:rPr>
            </w:pPr>
            <w:r w:rsidRPr="00E4706B">
              <w:rPr>
                <w:lang w:val="en-GB"/>
              </w:rPr>
              <w:t>Same as medium; however, the density data used for the claim of risk reduction is a near-real time density map from a dynamic sourcing (e.g. cellular user data) and applicable for the date/time of the operation.</w:t>
            </w:r>
          </w:p>
        </w:tc>
      </w:tr>
      <w:tr w:rsidR="00087038" w:rsidRPr="00E4706B" w14:paraId="6C24A296" w14:textId="77777777" w:rsidTr="00087038">
        <w:trPr>
          <w:trHeight w:val="526"/>
          <w:jc w:val="center"/>
        </w:trPr>
        <w:tc>
          <w:tcPr>
            <w:tcW w:w="684" w:type="pct"/>
            <w:vMerge/>
            <w:shd w:val="clear" w:color="auto" w:fill="auto"/>
            <w:vAlign w:val="center"/>
            <w:hideMark/>
          </w:tcPr>
          <w:p w14:paraId="08C8F927" w14:textId="77777777" w:rsidR="00087038" w:rsidRPr="00E4706B" w:rsidRDefault="00087038" w:rsidP="00FB46C1">
            <w:pPr>
              <w:pStyle w:val="TableNormal0"/>
              <w:rPr>
                <w:lang w:val="en-GB"/>
              </w:rPr>
            </w:pPr>
          </w:p>
        </w:tc>
        <w:tc>
          <w:tcPr>
            <w:tcW w:w="782" w:type="pct"/>
            <w:shd w:val="clear" w:color="auto" w:fill="auto"/>
            <w:hideMark/>
          </w:tcPr>
          <w:p w14:paraId="210B0AD6" w14:textId="77777777" w:rsidR="00087038" w:rsidRPr="00E4706B" w:rsidRDefault="00087038" w:rsidP="007C117C">
            <w:pPr>
              <w:pStyle w:val="TableNormal0"/>
              <w:rPr>
                <w:i/>
                <w:lang w:val="en-GB"/>
              </w:rPr>
            </w:pPr>
            <w:r w:rsidRPr="00E4706B">
              <w:rPr>
                <w:i/>
                <w:lang w:val="en-GB"/>
              </w:rPr>
              <w:t>Comments</w:t>
            </w:r>
          </w:p>
        </w:tc>
        <w:tc>
          <w:tcPr>
            <w:tcW w:w="969" w:type="pct"/>
            <w:shd w:val="clear" w:color="auto" w:fill="auto"/>
            <w:hideMark/>
          </w:tcPr>
          <w:p w14:paraId="3FAB7A06" w14:textId="77777777" w:rsidR="00087038" w:rsidRPr="00E4706B" w:rsidRDefault="00087038" w:rsidP="007C117C">
            <w:pPr>
              <w:pStyle w:val="TableNormal0"/>
              <w:rPr>
                <w:i/>
                <w:lang w:val="en-GB"/>
              </w:rPr>
            </w:pPr>
            <w:r w:rsidRPr="00E4706B">
              <w:rPr>
                <w:i/>
                <w:vertAlign w:val="superscript"/>
                <w:lang w:val="en-GB"/>
              </w:rPr>
              <w:t>3</w:t>
            </w:r>
            <w:r w:rsidRPr="00E4706B">
              <w:rPr>
                <w:i/>
                <w:lang w:val="en-GB"/>
              </w:rPr>
              <w:t xml:space="preserve"> Supporting evidence may or may not be available</w:t>
            </w:r>
          </w:p>
        </w:tc>
        <w:tc>
          <w:tcPr>
            <w:tcW w:w="1698" w:type="pct"/>
            <w:shd w:val="clear" w:color="auto" w:fill="auto"/>
          </w:tcPr>
          <w:p w14:paraId="3075208E" w14:textId="77777777" w:rsidR="00087038" w:rsidRPr="00E4706B" w:rsidRDefault="00087038" w:rsidP="007C117C">
            <w:pPr>
              <w:pStyle w:val="TableNormal0"/>
              <w:rPr>
                <w:i/>
                <w:lang w:val="en-GB"/>
              </w:rPr>
            </w:pPr>
            <w:r w:rsidRPr="00E4706B">
              <w:rPr>
                <w:i/>
                <w:lang w:val="en-GB"/>
              </w:rPr>
              <w:t>N/A</w:t>
            </w:r>
          </w:p>
        </w:tc>
        <w:tc>
          <w:tcPr>
            <w:tcW w:w="867" w:type="pct"/>
            <w:shd w:val="clear" w:color="auto" w:fill="auto"/>
          </w:tcPr>
          <w:p w14:paraId="186EC267" w14:textId="77777777" w:rsidR="00087038" w:rsidRPr="00E4706B" w:rsidRDefault="00087038" w:rsidP="007C117C">
            <w:pPr>
              <w:pStyle w:val="TableNormal0"/>
              <w:rPr>
                <w:i/>
                <w:lang w:val="en-GB"/>
              </w:rPr>
            </w:pPr>
            <w:r w:rsidRPr="00E4706B">
              <w:rPr>
                <w:i/>
                <w:lang w:val="en-GB"/>
              </w:rPr>
              <w:t>N/A</w:t>
            </w:r>
          </w:p>
        </w:tc>
      </w:tr>
    </w:tbl>
    <w:p w14:paraId="547E4509"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B.3 — Level of assurance assessment criteria for ground risk of non-tethered M1 mitigations</w:t>
      </w:r>
    </w:p>
    <w:p w14:paraId="0B2B3D85" w14:textId="77777777" w:rsidR="000F6088" w:rsidRPr="00E4706B" w:rsidRDefault="000F6088" w:rsidP="000B600B">
      <w:pPr>
        <w:pStyle w:val="TableNormal0"/>
        <w:rPr>
          <w:lang w:val="en-GB"/>
        </w:rPr>
      </w:pPr>
    </w:p>
    <w:p w14:paraId="08331397" w14:textId="77777777" w:rsidR="0052456B" w:rsidRPr="00E4706B" w:rsidRDefault="00FB46C1" w:rsidP="00472122">
      <w:pPr>
        <w:pStyle w:val="ListLevel1"/>
        <w:numPr>
          <w:ilvl w:val="0"/>
          <w:numId w:val="142"/>
        </w:numPr>
        <w:rPr>
          <w:rStyle w:val="Bold"/>
          <w:b w:val="0"/>
          <w:lang w:val="en-GB"/>
        </w:rPr>
      </w:pPr>
      <w:bookmarkStart w:id="337" w:name="_Toc6491844"/>
      <w:r w:rsidRPr="00E4706B">
        <w:rPr>
          <w:rStyle w:val="Bold"/>
          <w:lang w:val="en-GB"/>
        </w:rPr>
        <w:t>Specific criteria in case of use of a tether</w:t>
      </w:r>
      <w:bookmarkEnd w:id="337"/>
      <w:r w:rsidRPr="00E4706B">
        <w:rPr>
          <w:rStyle w:val="Bold"/>
          <w:lang w:val="en-GB"/>
        </w:rPr>
        <w:t xml:space="preserve"> to reduce people at risk</w:t>
      </w:r>
    </w:p>
    <w:p w14:paraId="00C54C7C" w14:textId="2D289043" w:rsidR="000F6088" w:rsidRPr="00E4706B" w:rsidRDefault="00C46607" w:rsidP="0052456B">
      <w:pPr>
        <w:pStyle w:val="ListLevel1"/>
        <w:ind w:left="1080" w:firstLine="0"/>
        <w:rPr>
          <w:lang w:val="en-GB"/>
        </w:rPr>
      </w:pPr>
      <w:r w:rsidRPr="00E4706B">
        <w:rPr>
          <w:lang w:val="en-GB"/>
        </w:rPr>
        <w:t>When an applicant wants to take credit for a tether to justify a reduction in the number of people at risk:</w:t>
      </w:r>
    </w:p>
    <w:p w14:paraId="2C13DE4E" w14:textId="286285D5" w:rsidR="000F6088" w:rsidRPr="00E4706B" w:rsidRDefault="00C46607" w:rsidP="00472122">
      <w:pPr>
        <w:pStyle w:val="ListLevel1"/>
        <w:numPr>
          <w:ilvl w:val="0"/>
          <w:numId w:val="143"/>
        </w:numPr>
        <w:rPr>
          <w:lang w:val="en-GB"/>
        </w:rPr>
      </w:pPr>
      <w:r w:rsidRPr="00E4706B">
        <w:rPr>
          <w:lang w:val="en-GB"/>
        </w:rPr>
        <w:t>the tether needs to be considered part of the UAS and assessed based on the criteria below, and</w:t>
      </w:r>
    </w:p>
    <w:p w14:paraId="11442517" w14:textId="7E46585A" w:rsidR="000F6088" w:rsidRPr="00E4706B" w:rsidRDefault="00C46607" w:rsidP="00472122">
      <w:pPr>
        <w:pStyle w:val="ListLevel1"/>
        <w:numPr>
          <w:ilvl w:val="0"/>
          <w:numId w:val="143"/>
        </w:numPr>
        <w:rPr>
          <w:lang w:val="en-GB"/>
        </w:rPr>
      </w:pPr>
      <w:r w:rsidRPr="00E4706B">
        <w:rPr>
          <w:lang w:val="en-GB"/>
        </w:rPr>
        <w:t>potential hazards created by the tether itself should be addressed through the OSOs defined in Annex E.</w:t>
      </w:r>
    </w:p>
    <w:p w14:paraId="7E4F9EA8" w14:textId="77777777" w:rsidR="000F6088" w:rsidRPr="00E4706B" w:rsidRDefault="00C46607" w:rsidP="00523EAC">
      <w:pPr>
        <w:pStyle w:val="Normal3"/>
        <w:rPr>
          <w:lang w:val="en-GB"/>
        </w:rPr>
      </w:pPr>
      <w:r w:rsidRPr="00E4706B">
        <w:rPr>
          <w:lang w:val="en-GB"/>
        </w:rPr>
        <w:t>The level of integrity criteria for a tethered mitigation is found in Table B.4. The level of assurance for a tethered mitigation is found in Table B.5.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9"/>
        <w:gridCol w:w="2167"/>
        <w:gridCol w:w="2502"/>
        <w:gridCol w:w="5076"/>
        <w:gridCol w:w="2434"/>
      </w:tblGrid>
      <w:tr w:rsidR="00833AF0" w:rsidRPr="00E4706B" w14:paraId="61CBA2C1" w14:textId="77777777" w:rsidTr="00364427">
        <w:trPr>
          <w:trHeight w:val="432"/>
          <w:tblHeader/>
          <w:jc w:val="center"/>
        </w:trPr>
        <w:tc>
          <w:tcPr>
            <w:tcW w:w="1434" w:type="pct"/>
            <w:gridSpan w:val="2"/>
            <w:vMerge w:val="restart"/>
            <w:shd w:val="clear" w:color="auto" w:fill="B8CCE4" w:themeFill="accent1" w:themeFillTint="66"/>
            <w:vAlign w:val="center"/>
            <w:hideMark/>
          </w:tcPr>
          <w:p w14:paraId="4F869D89" w14:textId="77777777" w:rsidR="000F6088" w:rsidRPr="00E4706B" w:rsidRDefault="000F6088" w:rsidP="008D7BBA">
            <w:pPr>
              <w:pStyle w:val="TableHead"/>
              <w:rPr>
                <w:lang w:val="en-GB"/>
              </w:rPr>
            </w:pPr>
          </w:p>
        </w:tc>
        <w:tc>
          <w:tcPr>
            <w:tcW w:w="3566" w:type="pct"/>
            <w:gridSpan w:val="3"/>
            <w:shd w:val="clear" w:color="000000" w:fill="B8CCE4"/>
            <w:vAlign w:val="center"/>
            <w:hideMark/>
          </w:tcPr>
          <w:p w14:paraId="7A5674CC"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Level of integrity</w:t>
            </w:r>
          </w:p>
        </w:tc>
      </w:tr>
      <w:tr w:rsidR="00833AF0" w:rsidRPr="00E4706B" w14:paraId="7835F539" w14:textId="77777777" w:rsidTr="00364427">
        <w:trPr>
          <w:trHeight w:val="432"/>
          <w:tblHeader/>
          <w:jc w:val="center"/>
        </w:trPr>
        <w:tc>
          <w:tcPr>
            <w:tcW w:w="1434" w:type="pct"/>
            <w:gridSpan w:val="2"/>
            <w:vMerge/>
            <w:shd w:val="clear" w:color="auto" w:fill="B8CCE4" w:themeFill="accent1" w:themeFillTint="66"/>
            <w:vAlign w:val="center"/>
            <w:hideMark/>
          </w:tcPr>
          <w:p w14:paraId="5C2FAEA3" w14:textId="77777777" w:rsidR="000F6088" w:rsidRPr="00E4706B" w:rsidRDefault="000F6088" w:rsidP="008D7BBA">
            <w:pPr>
              <w:pStyle w:val="TableHead"/>
              <w:rPr>
                <w:lang w:val="en-GB"/>
              </w:rPr>
            </w:pPr>
          </w:p>
        </w:tc>
        <w:tc>
          <w:tcPr>
            <w:tcW w:w="891" w:type="pct"/>
            <w:shd w:val="clear" w:color="000000" w:fill="B8CCE4"/>
            <w:vAlign w:val="center"/>
            <w:hideMark/>
          </w:tcPr>
          <w:p w14:paraId="2C4B8BF7"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Low</w:t>
            </w:r>
          </w:p>
        </w:tc>
        <w:tc>
          <w:tcPr>
            <w:tcW w:w="1808" w:type="pct"/>
            <w:shd w:val="clear" w:color="000000" w:fill="B8CCE4"/>
            <w:vAlign w:val="center"/>
            <w:hideMark/>
          </w:tcPr>
          <w:p w14:paraId="69455A05"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Medium</w:t>
            </w:r>
          </w:p>
        </w:tc>
        <w:tc>
          <w:tcPr>
            <w:tcW w:w="867" w:type="pct"/>
            <w:shd w:val="clear" w:color="000000" w:fill="B8CCE4"/>
            <w:vAlign w:val="center"/>
            <w:hideMark/>
          </w:tcPr>
          <w:p w14:paraId="249B631C"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High</w:t>
            </w:r>
          </w:p>
        </w:tc>
      </w:tr>
      <w:tr w:rsidR="00833AF0" w:rsidRPr="00E4706B" w14:paraId="6243127A" w14:textId="77777777" w:rsidTr="007431C5">
        <w:trPr>
          <w:trHeight w:val="1068"/>
          <w:jc w:val="center"/>
        </w:trPr>
        <w:tc>
          <w:tcPr>
            <w:tcW w:w="662" w:type="pct"/>
            <w:vMerge w:val="restart"/>
            <w:shd w:val="clear" w:color="auto" w:fill="auto"/>
            <w:vAlign w:val="center"/>
            <w:hideMark/>
          </w:tcPr>
          <w:p w14:paraId="490D738F" w14:textId="77777777" w:rsidR="000F6088" w:rsidRPr="00E4706B" w:rsidRDefault="00C46607" w:rsidP="00616B1E">
            <w:pPr>
              <w:pStyle w:val="TableHead"/>
              <w:rPr>
                <w:lang w:val="en-GB"/>
              </w:rPr>
            </w:pPr>
            <w:r w:rsidRPr="00616B1E">
              <w:rPr>
                <w:rFonts w:ascii="Open Sans ExtraBold" w:hAnsi="Open Sans ExtraBold" w:cs="Open Sans ExtraBold"/>
                <w:b w:val="0"/>
                <w:bCs/>
                <w:sz w:val="18"/>
                <w:szCs w:val="22"/>
                <w:lang w:val="en-GB"/>
              </w:rPr>
              <w:t>M1 — Tethered operation</w:t>
            </w:r>
          </w:p>
        </w:tc>
        <w:tc>
          <w:tcPr>
            <w:tcW w:w="772" w:type="pct"/>
            <w:shd w:val="clear" w:color="auto" w:fill="auto"/>
            <w:vAlign w:val="center"/>
          </w:tcPr>
          <w:p w14:paraId="24170580" w14:textId="77777777" w:rsidR="000F6088" w:rsidRPr="00E4706B" w:rsidRDefault="00C46607" w:rsidP="008D7BBA">
            <w:pPr>
              <w:pStyle w:val="TableNormal0"/>
              <w:rPr>
                <w:lang w:val="en-GB"/>
              </w:rPr>
            </w:pPr>
            <w:r w:rsidRPr="00E4706B">
              <w:rPr>
                <w:lang w:val="en-GB"/>
              </w:rPr>
              <w:t>Criterion #1</w:t>
            </w:r>
          </w:p>
          <w:p w14:paraId="223ABD18" w14:textId="77777777" w:rsidR="000F6088" w:rsidRPr="00E4706B" w:rsidRDefault="00C46607" w:rsidP="008D7BBA">
            <w:pPr>
              <w:pStyle w:val="TableNormal0"/>
              <w:rPr>
                <w:lang w:val="en-GB"/>
              </w:rPr>
            </w:pPr>
            <w:r w:rsidRPr="00E4706B">
              <w:rPr>
                <w:lang w:val="en-GB"/>
              </w:rPr>
              <w:t>(Technical design)</w:t>
            </w:r>
          </w:p>
        </w:tc>
        <w:tc>
          <w:tcPr>
            <w:tcW w:w="891" w:type="pct"/>
            <w:shd w:val="clear" w:color="auto" w:fill="auto"/>
          </w:tcPr>
          <w:p w14:paraId="42750109" w14:textId="77777777" w:rsidR="000F6088" w:rsidRPr="00E4706B" w:rsidRDefault="00C46607" w:rsidP="008D7BBA">
            <w:pPr>
              <w:pStyle w:val="TableNormal0"/>
              <w:rPr>
                <w:lang w:val="en-GB"/>
              </w:rPr>
            </w:pPr>
            <w:r w:rsidRPr="00E4706B">
              <w:rPr>
                <w:lang w:val="en-GB"/>
              </w:rPr>
              <w:t>Does not meet the ‘medium’ level criteria</w:t>
            </w:r>
          </w:p>
        </w:tc>
        <w:tc>
          <w:tcPr>
            <w:tcW w:w="1808" w:type="pct"/>
            <w:shd w:val="clear" w:color="auto" w:fill="auto"/>
          </w:tcPr>
          <w:p w14:paraId="1DB57C68" w14:textId="77777777" w:rsidR="000F6088" w:rsidRPr="00E4706B" w:rsidRDefault="00C46607" w:rsidP="008D7BBA">
            <w:pPr>
              <w:pStyle w:val="TableNormal0"/>
              <w:rPr>
                <w:lang w:val="en-GB"/>
              </w:rPr>
            </w:pPr>
            <w:r w:rsidRPr="00E4706B">
              <w:rPr>
                <w:lang w:val="en-GB"/>
              </w:rPr>
              <w:t>(a) The length of the line is adequate to contain the UA in the operational volume and reduce</w:t>
            </w:r>
            <w:r w:rsidR="00DA7248" w:rsidRPr="00E4706B">
              <w:rPr>
                <w:lang w:val="en-GB"/>
              </w:rPr>
              <w:t xml:space="preserve"> the number of people at risk.</w:t>
            </w:r>
          </w:p>
          <w:p w14:paraId="567255DB" w14:textId="77777777" w:rsidR="000F6088" w:rsidRPr="00E4706B" w:rsidRDefault="00C46607" w:rsidP="008D7BBA">
            <w:pPr>
              <w:pStyle w:val="TableNormal0"/>
              <w:rPr>
                <w:lang w:val="en-GB"/>
              </w:rPr>
            </w:pPr>
            <w:r w:rsidRPr="00E4706B">
              <w:rPr>
                <w:lang w:val="en-GB"/>
              </w:rPr>
              <w:t>(b) The strength of the line is compatible with the ultimate loads</w:t>
            </w:r>
            <w:r w:rsidRPr="00E4706B">
              <w:rPr>
                <w:vertAlign w:val="superscript"/>
                <w:lang w:val="en-GB"/>
              </w:rPr>
              <w:t>1</w:t>
            </w:r>
            <w:r w:rsidRPr="00E4706B">
              <w:rPr>
                <w:lang w:val="en-GB"/>
              </w:rPr>
              <w:t xml:space="preserve"> expected during the operation.</w:t>
            </w:r>
          </w:p>
          <w:p w14:paraId="7B54959C" w14:textId="77777777" w:rsidR="000F6088" w:rsidRPr="00E4706B" w:rsidRDefault="00C46607" w:rsidP="008D7BBA">
            <w:pPr>
              <w:pStyle w:val="TableNormal0"/>
              <w:rPr>
                <w:lang w:val="en-GB"/>
              </w:rPr>
            </w:pPr>
            <w:r w:rsidRPr="00E4706B">
              <w:rPr>
                <w:lang w:val="en-GB"/>
              </w:rPr>
              <w:t xml:space="preserve">(c) </w:t>
            </w:r>
            <w:r w:rsidR="00FB46C1" w:rsidRPr="00E4706B">
              <w:rPr>
                <w:lang w:val="en-GB"/>
              </w:rPr>
              <w:t>The strength of the attachment points is compatible with the ultimate loads</w:t>
            </w:r>
            <w:r w:rsidR="00FB46C1" w:rsidRPr="00E4706B">
              <w:rPr>
                <w:vertAlign w:val="superscript"/>
                <w:lang w:val="en-GB"/>
              </w:rPr>
              <w:t>1</w:t>
            </w:r>
            <w:r w:rsidR="00FB46C1" w:rsidRPr="00E4706B">
              <w:rPr>
                <w:lang w:val="en-GB"/>
              </w:rPr>
              <w:t xml:space="preserve"> expected during the operation.</w:t>
            </w:r>
          </w:p>
          <w:p w14:paraId="76FC86D1" w14:textId="77777777" w:rsidR="000F6088" w:rsidRPr="00E4706B" w:rsidRDefault="00C46607" w:rsidP="004D5EE0">
            <w:pPr>
              <w:pStyle w:val="TableNormal0"/>
              <w:rPr>
                <w:lang w:val="en-GB"/>
              </w:rPr>
            </w:pPr>
            <w:r w:rsidRPr="00E4706B">
              <w:rPr>
                <w:lang w:val="en-GB"/>
              </w:rPr>
              <w:t>(d)</w:t>
            </w:r>
            <w:r w:rsidR="00290C14" w:rsidRPr="00E4706B">
              <w:rPr>
                <w:lang w:val="en-GB"/>
              </w:rPr>
              <w:t xml:space="preserve"> </w:t>
            </w:r>
            <w:r w:rsidRPr="00E4706B">
              <w:rPr>
                <w:lang w:val="en-GB"/>
              </w:rPr>
              <w:t>The tether cannot be cut by the rotating propellers.</w:t>
            </w:r>
          </w:p>
        </w:tc>
        <w:tc>
          <w:tcPr>
            <w:tcW w:w="867" w:type="pct"/>
            <w:shd w:val="clear" w:color="auto" w:fill="auto"/>
          </w:tcPr>
          <w:p w14:paraId="50CCF796" w14:textId="77777777" w:rsidR="000F6088" w:rsidRPr="00E4706B" w:rsidRDefault="00C46607" w:rsidP="008D7BBA">
            <w:pPr>
              <w:pStyle w:val="TableNormal0"/>
              <w:rPr>
                <w:lang w:val="en-GB"/>
              </w:rPr>
            </w:pPr>
            <w:r w:rsidRPr="00E4706B">
              <w:rPr>
                <w:lang w:val="en-GB"/>
              </w:rPr>
              <w:t>Same as medium</w:t>
            </w:r>
            <w:r w:rsidRPr="00E4706B">
              <w:rPr>
                <w:vertAlign w:val="superscript"/>
                <w:lang w:val="en-GB"/>
              </w:rPr>
              <w:t>2</w:t>
            </w:r>
          </w:p>
        </w:tc>
      </w:tr>
      <w:tr w:rsidR="00833AF0" w:rsidRPr="00E4706B" w14:paraId="25651E09" w14:textId="77777777" w:rsidTr="00364427">
        <w:trPr>
          <w:trHeight w:val="591"/>
          <w:jc w:val="center"/>
        </w:trPr>
        <w:tc>
          <w:tcPr>
            <w:tcW w:w="662" w:type="pct"/>
            <w:vMerge/>
            <w:shd w:val="clear" w:color="auto" w:fill="auto"/>
            <w:vAlign w:val="center"/>
          </w:tcPr>
          <w:p w14:paraId="4228BC1F" w14:textId="77777777" w:rsidR="000F6088" w:rsidRPr="00E4706B" w:rsidRDefault="000F6088" w:rsidP="008D7BBA">
            <w:pPr>
              <w:pStyle w:val="TableNormal0"/>
              <w:rPr>
                <w:lang w:val="en-GB"/>
              </w:rPr>
            </w:pPr>
          </w:p>
        </w:tc>
        <w:tc>
          <w:tcPr>
            <w:tcW w:w="772" w:type="pct"/>
            <w:shd w:val="clear" w:color="auto" w:fill="auto"/>
            <w:vAlign w:val="center"/>
          </w:tcPr>
          <w:p w14:paraId="2FC5B705" w14:textId="77777777" w:rsidR="000F6088" w:rsidRPr="00E4706B" w:rsidRDefault="00C46607" w:rsidP="008D7BBA">
            <w:pPr>
              <w:pStyle w:val="TableNormal0"/>
              <w:rPr>
                <w:i/>
                <w:lang w:val="en-GB"/>
              </w:rPr>
            </w:pPr>
            <w:r w:rsidRPr="00E4706B">
              <w:rPr>
                <w:i/>
                <w:lang w:val="en-GB"/>
              </w:rPr>
              <w:t>Comments</w:t>
            </w:r>
          </w:p>
        </w:tc>
        <w:tc>
          <w:tcPr>
            <w:tcW w:w="891" w:type="pct"/>
            <w:shd w:val="clear" w:color="auto" w:fill="auto"/>
            <w:vAlign w:val="center"/>
          </w:tcPr>
          <w:p w14:paraId="4F0B18C7" w14:textId="77777777" w:rsidR="000F6088" w:rsidRPr="00E4706B" w:rsidRDefault="00C46607" w:rsidP="008D7BBA">
            <w:pPr>
              <w:pStyle w:val="TableNormal0"/>
              <w:rPr>
                <w:i/>
                <w:lang w:val="en-GB"/>
              </w:rPr>
            </w:pPr>
            <w:r w:rsidRPr="00E4706B">
              <w:rPr>
                <w:i/>
                <w:lang w:val="en-GB"/>
              </w:rPr>
              <w:t>N/A</w:t>
            </w:r>
          </w:p>
        </w:tc>
        <w:tc>
          <w:tcPr>
            <w:tcW w:w="2675" w:type="pct"/>
            <w:gridSpan w:val="2"/>
            <w:shd w:val="clear" w:color="auto" w:fill="auto"/>
            <w:vAlign w:val="center"/>
          </w:tcPr>
          <w:p w14:paraId="77C25B96" w14:textId="77777777" w:rsidR="000F6088" w:rsidRPr="00E4706B" w:rsidRDefault="00C46607" w:rsidP="008D7BBA">
            <w:pPr>
              <w:pStyle w:val="TableNormal0"/>
              <w:rPr>
                <w:i/>
                <w:lang w:val="en-GB"/>
              </w:rPr>
            </w:pPr>
            <w:r w:rsidRPr="00E4706B">
              <w:rPr>
                <w:i/>
                <w:vertAlign w:val="superscript"/>
                <w:lang w:val="en-GB"/>
              </w:rPr>
              <w:t>1</w:t>
            </w:r>
            <w:r w:rsidR="00AA78A3" w:rsidRPr="00E4706B">
              <w:rPr>
                <w:i/>
                <w:vertAlign w:val="superscript"/>
                <w:lang w:val="en-GB"/>
              </w:rPr>
              <w:t xml:space="preserve"> </w:t>
            </w:r>
            <w:r w:rsidRPr="00E4706B">
              <w:rPr>
                <w:i/>
                <w:lang w:val="en-GB"/>
              </w:rPr>
              <w:t>Ultimate loads are identified as the maximum loads to be expected in service, including all the possible nominal and failure scenarios multiplied by a 1.5 safety factor.</w:t>
            </w:r>
          </w:p>
          <w:p w14:paraId="76408CC3" w14:textId="77777777" w:rsidR="000F6088" w:rsidRPr="00E4706B" w:rsidRDefault="00C46607" w:rsidP="008D7BBA">
            <w:pPr>
              <w:pStyle w:val="TableNormal0"/>
              <w:rPr>
                <w:i/>
                <w:lang w:val="en-GB"/>
              </w:rPr>
            </w:pPr>
            <w:r w:rsidRPr="00E4706B">
              <w:rPr>
                <w:i/>
                <w:vertAlign w:val="superscript"/>
                <w:lang w:val="en-GB"/>
              </w:rPr>
              <w:t xml:space="preserve">2 </w:t>
            </w:r>
            <w:r w:rsidRPr="00E4706B">
              <w:rPr>
                <w:i/>
                <w:lang w:val="en-GB"/>
              </w:rPr>
              <w:t>The distinction between a medium and a high level of robustness for this criterion is achieved through the level of assurance (Table B.5 below).</w:t>
            </w:r>
          </w:p>
        </w:tc>
      </w:tr>
      <w:tr w:rsidR="00833AF0" w:rsidRPr="00E4706B" w14:paraId="12F36B71" w14:textId="77777777" w:rsidTr="007431C5">
        <w:trPr>
          <w:trHeight w:val="62"/>
          <w:jc w:val="center"/>
        </w:trPr>
        <w:tc>
          <w:tcPr>
            <w:tcW w:w="662" w:type="pct"/>
            <w:vMerge/>
            <w:shd w:val="clear" w:color="auto" w:fill="auto"/>
            <w:vAlign w:val="center"/>
          </w:tcPr>
          <w:p w14:paraId="333E093A" w14:textId="77777777" w:rsidR="000F6088" w:rsidRPr="00E4706B" w:rsidRDefault="000F6088" w:rsidP="008D7BBA">
            <w:pPr>
              <w:pStyle w:val="TableNormal0"/>
              <w:rPr>
                <w:lang w:val="en-GB"/>
              </w:rPr>
            </w:pPr>
          </w:p>
        </w:tc>
        <w:tc>
          <w:tcPr>
            <w:tcW w:w="772" w:type="pct"/>
            <w:shd w:val="clear" w:color="auto" w:fill="auto"/>
            <w:vAlign w:val="center"/>
          </w:tcPr>
          <w:p w14:paraId="6DF4B442" w14:textId="77777777" w:rsidR="000F6088" w:rsidRPr="00E4706B" w:rsidRDefault="00C46607" w:rsidP="008D7BBA">
            <w:pPr>
              <w:pStyle w:val="TableNormal0"/>
              <w:rPr>
                <w:lang w:val="en-GB"/>
              </w:rPr>
            </w:pPr>
            <w:r w:rsidRPr="00E4706B">
              <w:rPr>
                <w:lang w:val="en-GB"/>
              </w:rPr>
              <w:t>Criterion #2</w:t>
            </w:r>
          </w:p>
          <w:p w14:paraId="5FB43F09" w14:textId="77777777" w:rsidR="000F6088" w:rsidRPr="00E4706B" w:rsidRDefault="00C46607" w:rsidP="008D7BBA">
            <w:pPr>
              <w:pStyle w:val="TableNormal0"/>
              <w:rPr>
                <w:lang w:val="en-GB"/>
              </w:rPr>
            </w:pPr>
            <w:r w:rsidRPr="00E4706B">
              <w:rPr>
                <w:lang w:val="en-GB"/>
              </w:rPr>
              <w:t>(Procedures)</w:t>
            </w:r>
          </w:p>
        </w:tc>
        <w:tc>
          <w:tcPr>
            <w:tcW w:w="891" w:type="pct"/>
            <w:shd w:val="clear" w:color="auto" w:fill="auto"/>
          </w:tcPr>
          <w:p w14:paraId="20E32E3D" w14:textId="77777777" w:rsidR="000F6088" w:rsidRPr="00E4706B" w:rsidRDefault="00C46607" w:rsidP="008D7BBA">
            <w:pPr>
              <w:pStyle w:val="TableNormal0"/>
              <w:rPr>
                <w:lang w:val="en-GB"/>
              </w:rPr>
            </w:pPr>
            <w:r w:rsidRPr="00E4706B">
              <w:rPr>
                <w:lang w:val="en-GB"/>
              </w:rPr>
              <w:t>Does not meet the ‘medium’ level criteria</w:t>
            </w:r>
          </w:p>
        </w:tc>
        <w:tc>
          <w:tcPr>
            <w:tcW w:w="1808" w:type="pct"/>
            <w:shd w:val="clear" w:color="auto" w:fill="auto"/>
          </w:tcPr>
          <w:p w14:paraId="46719833" w14:textId="77777777" w:rsidR="000F6088" w:rsidRPr="00E4706B" w:rsidRDefault="00C46607" w:rsidP="008D7BBA">
            <w:pPr>
              <w:pStyle w:val="TableNormal0"/>
              <w:rPr>
                <w:lang w:val="en-GB"/>
              </w:rPr>
            </w:pPr>
            <w:r w:rsidRPr="00E4706B">
              <w:rPr>
                <w:lang w:val="en-GB"/>
              </w:rPr>
              <w:t>The applicant has procedures to install and periodically inspect the condition of the tether.</w:t>
            </w:r>
          </w:p>
        </w:tc>
        <w:tc>
          <w:tcPr>
            <w:tcW w:w="867" w:type="pct"/>
            <w:shd w:val="clear" w:color="auto" w:fill="auto"/>
          </w:tcPr>
          <w:p w14:paraId="0EE8C5A8" w14:textId="77777777" w:rsidR="000F6088" w:rsidRPr="00E4706B" w:rsidRDefault="00C46607" w:rsidP="008D7BBA">
            <w:pPr>
              <w:pStyle w:val="TableNormal0"/>
              <w:rPr>
                <w:lang w:val="en-GB"/>
              </w:rPr>
            </w:pPr>
            <w:r w:rsidRPr="00E4706B">
              <w:rPr>
                <w:lang w:val="en-GB"/>
              </w:rPr>
              <w:t>Same as medium</w:t>
            </w:r>
            <w:r w:rsidRPr="00E4706B">
              <w:rPr>
                <w:vertAlign w:val="superscript"/>
                <w:lang w:val="en-GB"/>
              </w:rPr>
              <w:t>3</w:t>
            </w:r>
          </w:p>
        </w:tc>
      </w:tr>
      <w:tr w:rsidR="00833AF0" w:rsidRPr="00E4706B" w14:paraId="701856EF" w14:textId="77777777" w:rsidTr="00364427">
        <w:trPr>
          <w:trHeight w:val="525"/>
          <w:jc w:val="center"/>
        </w:trPr>
        <w:tc>
          <w:tcPr>
            <w:tcW w:w="662" w:type="pct"/>
            <w:vMerge/>
            <w:shd w:val="clear" w:color="auto" w:fill="auto"/>
            <w:vAlign w:val="center"/>
          </w:tcPr>
          <w:p w14:paraId="1F6D8460" w14:textId="77777777" w:rsidR="000F6088" w:rsidRPr="00E4706B" w:rsidRDefault="000F6088" w:rsidP="008D7BBA">
            <w:pPr>
              <w:pStyle w:val="TableNormal0"/>
              <w:rPr>
                <w:lang w:val="en-GB"/>
              </w:rPr>
            </w:pPr>
          </w:p>
        </w:tc>
        <w:tc>
          <w:tcPr>
            <w:tcW w:w="772" w:type="pct"/>
            <w:shd w:val="clear" w:color="auto" w:fill="auto"/>
            <w:vAlign w:val="center"/>
          </w:tcPr>
          <w:p w14:paraId="477C24CD" w14:textId="77777777" w:rsidR="000F6088" w:rsidRPr="00E4706B" w:rsidRDefault="00C46607" w:rsidP="008D7BBA">
            <w:pPr>
              <w:pStyle w:val="TableNormal0"/>
              <w:rPr>
                <w:i/>
                <w:lang w:val="en-GB"/>
              </w:rPr>
            </w:pPr>
            <w:r w:rsidRPr="00E4706B">
              <w:rPr>
                <w:i/>
                <w:lang w:val="en-GB"/>
              </w:rPr>
              <w:t>Comments</w:t>
            </w:r>
          </w:p>
        </w:tc>
        <w:tc>
          <w:tcPr>
            <w:tcW w:w="891" w:type="pct"/>
            <w:shd w:val="clear" w:color="auto" w:fill="auto"/>
            <w:vAlign w:val="center"/>
          </w:tcPr>
          <w:p w14:paraId="009CA2B8" w14:textId="77777777" w:rsidR="000F6088" w:rsidRPr="00E4706B" w:rsidRDefault="00C46607" w:rsidP="008D7BBA">
            <w:pPr>
              <w:pStyle w:val="TableNormal0"/>
              <w:rPr>
                <w:i/>
                <w:lang w:val="en-GB"/>
              </w:rPr>
            </w:pPr>
            <w:r w:rsidRPr="00E4706B">
              <w:rPr>
                <w:i/>
                <w:lang w:val="en-GB"/>
              </w:rPr>
              <w:t>N/A</w:t>
            </w:r>
          </w:p>
        </w:tc>
        <w:tc>
          <w:tcPr>
            <w:tcW w:w="2675" w:type="pct"/>
            <w:gridSpan w:val="2"/>
            <w:shd w:val="clear" w:color="auto" w:fill="auto"/>
            <w:vAlign w:val="center"/>
          </w:tcPr>
          <w:p w14:paraId="141B22F2" w14:textId="77777777" w:rsidR="000F6088" w:rsidRPr="00E4706B" w:rsidRDefault="00C46607" w:rsidP="008D7BBA">
            <w:pPr>
              <w:pStyle w:val="TableNormal0"/>
              <w:rPr>
                <w:i/>
                <w:lang w:val="en-GB"/>
              </w:rPr>
            </w:pPr>
            <w:r w:rsidRPr="00E4706B">
              <w:rPr>
                <w:i/>
                <w:vertAlign w:val="superscript"/>
                <w:lang w:val="en-GB"/>
              </w:rPr>
              <w:t>3</w:t>
            </w:r>
            <w:r w:rsidRPr="00E4706B">
              <w:rPr>
                <w:i/>
                <w:lang w:val="en-GB"/>
              </w:rPr>
              <w:t xml:space="preserve"> The distinction between a medium and a high level of robustness for this criterion is achieved through the level of assurance (Table B.5 below).</w:t>
            </w:r>
          </w:p>
        </w:tc>
      </w:tr>
    </w:tbl>
    <w:p w14:paraId="70CBFCEE"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B.4 — Level of integrity assessment criteria for ground risk tethered M1 mitigations</w:t>
      </w:r>
    </w:p>
    <w:p w14:paraId="5CB3207C" w14:textId="77777777" w:rsidR="000B600B" w:rsidRPr="00E4706B" w:rsidRDefault="000B600B" w:rsidP="000B600B">
      <w:pPr>
        <w:pStyle w:val="TableNormal0"/>
        <w:rPr>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808"/>
        <w:gridCol w:w="2496"/>
        <w:gridCol w:w="5365"/>
        <w:gridCol w:w="2431"/>
      </w:tblGrid>
      <w:tr w:rsidR="00833AF0" w:rsidRPr="00E4706B" w14:paraId="4C89CACB" w14:textId="77777777" w:rsidTr="00364427">
        <w:trPr>
          <w:trHeight w:val="432"/>
          <w:jc w:val="center"/>
        </w:trPr>
        <w:tc>
          <w:tcPr>
            <w:tcW w:w="1334" w:type="pct"/>
            <w:gridSpan w:val="2"/>
            <w:vMerge w:val="restart"/>
            <w:shd w:val="clear" w:color="auto" w:fill="C2D69B" w:themeFill="accent3" w:themeFillTint="99"/>
            <w:vAlign w:val="center"/>
          </w:tcPr>
          <w:p w14:paraId="5EF20FC9" w14:textId="77777777" w:rsidR="000F6088" w:rsidRPr="00E4706B" w:rsidRDefault="000F6088" w:rsidP="00616B1E">
            <w:pPr>
              <w:pStyle w:val="TableHead"/>
              <w:rPr>
                <w:lang w:val="en-GB"/>
              </w:rPr>
            </w:pPr>
          </w:p>
        </w:tc>
        <w:tc>
          <w:tcPr>
            <w:tcW w:w="3666" w:type="pct"/>
            <w:gridSpan w:val="3"/>
            <w:shd w:val="clear" w:color="auto" w:fill="C2D69B" w:themeFill="accent3" w:themeFillTint="99"/>
            <w:vAlign w:val="center"/>
          </w:tcPr>
          <w:p w14:paraId="07546A97"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Level of assurance</w:t>
            </w:r>
          </w:p>
        </w:tc>
      </w:tr>
      <w:tr w:rsidR="00833AF0" w:rsidRPr="00E4706B" w14:paraId="27A54DD9" w14:textId="77777777" w:rsidTr="00364427">
        <w:trPr>
          <w:trHeight w:val="432"/>
          <w:jc w:val="center"/>
        </w:trPr>
        <w:tc>
          <w:tcPr>
            <w:tcW w:w="1334" w:type="pct"/>
            <w:gridSpan w:val="2"/>
            <w:vMerge/>
            <w:shd w:val="clear" w:color="auto" w:fill="C2D69B" w:themeFill="accent3" w:themeFillTint="99"/>
            <w:vAlign w:val="center"/>
          </w:tcPr>
          <w:p w14:paraId="5D35A077" w14:textId="77777777" w:rsidR="000F6088" w:rsidRPr="00E4706B" w:rsidRDefault="000F6088" w:rsidP="00616B1E">
            <w:pPr>
              <w:pStyle w:val="TableHead"/>
              <w:rPr>
                <w:lang w:val="en-GB"/>
              </w:rPr>
            </w:pPr>
          </w:p>
        </w:tc>
        <w:tc>
          <w:tcPr>
            <w:tcW w:w="889" w:type="pct"/>
            <w:shd w:val="clear" w:color="auto" w:fill="C2D69B" w:themeFill="accent3" w:themeFillTint="99"/>
            <w:vAlign w:val="center"/>
          </w:tcPr>
          <w:p w14:paraId="6D59E373"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Low</w:t>
            </w:r>
          </w:p>
        </w:tc>
        <w:tc>
          <w:tcPr>
            <w:tcW w:w="1911" w:type="pct"/>
            <w:shd w:val="clear" w:color="auto" w:fill="C2D69B" w:themeFill="accent3" w:themeFillTint="99"/>
            <w:vAlign w:val="center"/>
          </w:tcPr>
          <w:p w14:paraId="2C779409"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Medium</w:t>
            </w:r>
          </w:p>
        </w:tc>
        <w:tc>
          <w:tcPr>
            <w:tcW w:w="867" w:type="pct"/>
            <w:shd w:val="clear" w:color="auto" w:fill="C2D69B" w:themeFill="accent3" w:themeFillTint="99"/>
            <w:vAlign w:val="center"/>
          </w:tcPr>
          <w:p w14:paraId="0276EE6C"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High</w:t>
            </w:r>
          </w:p>
        </w:tc>
      </w:tr>
      <w:tr w:rsidR="00833AF0" w:rsidRPr="00E4706B" w14:paraId="376CAE0B" w14:textId="77777777" w:rsidTr="007431C5">
        <w:trPr>
          <w:trHeight w:val="1068"/>
          <w:jc w:val="center"/>
        </w:trPr>
        <w:tc>
          <w:tcPr>
            <w:tcW w:w="690" w:type="pct"/>
            <w:vMerge w:val="restart"/>
            <w:shd w:val="clear" w:color="auto" w:fill="auto"/>
            <w:vAlign w:val="center"/>
            <w:hideMark/>
          </w:tcPr>
          <w:p w14:paraId="0BA8428C" w14:textId="77777777" w:rsidR="000F6088" w:rsidRPr="00E4706B" w:rsidRDefault="00C46607" w:rsidP="00616B1E">
            <w:pPr>
              <w:pStyle w:val="TableHead"/>
              <w:rPr>
                <w:lang w:val="en-GB"/>
              </w:rPr>
            </w:pPr>
            <w:r w:rsidRPr="00616B1E">
              <w:rPr>
                <w:rFonts w:ascii="Open Sans ExtraBold" w:hAnsi="Open Sans ExtraBold" w:cs="Open Sans ExtraBold"/>
                <w:b w:val="0"/>
                <w:bCs/>
                <w:sz w:val="18"/>
                <w:szCs w:val="22"/>
                <w:lang w:val="en-GB"/>
              </w:rPr>
              <w:t>M1 — Tethered operation</w:t>
            </w:r>
          </w:p>
        </w:tc>
        <w:tc>
          <w:tcPr>
            <w:tcW w:w="644" w:type="pct"/>
            <w:shd w:val="clear" w:color="auto" w:fill="auto"/>
            <w:vAlign w:val="center"/>
          </w:tcPr>
          <w:p w14:paraId="510DAEA1" w14:textId="77777777" w:rsidR="000F6088" w:rsidRPr="00E4706B" w:rsidRDefault="00C46607" w:rsidP="008D7BBA">
            <w:pPr>
              <w:pStyle w:val="TableNormal0"/>
              <w:rPr>
                <w:lang w:val="en-GB"/>
              </w:rPr>
            </w:pPr>
            <w:r w:rsidRPr="00E4706B">
              <w:rPr>
                <w:lang w:val="en-GB"/>
              </w:rPr>
              <w:t>Criterion #1</w:t>
            </w:r>
          </w:p>
          <w:p w14:paraId="14F1320E" w14:textId="77777777" w:rsidR="000F6088" w:rsidRPr="00E4706B" w:rsidRDefault="00C46607" w:rsidP="008D7BBA">
            <w:pPr>
              <w:pStyle w:val="TableNormal0"/>
              <w:rPr>
                <w:lang w:val="en-GB"/>
              </w:rPr>
            </w:pPr>
            <w:r w:rsidRPr="00E4706B">
              <w:rPr>
                <w:lang w:val="en-GB"/>
              </w:rPr>
              <w:t>(Technical design)</w:t>
            </w:r>
          </w:p>
        </w:tc>
        <w:tc>
          <w:tcPr>
            <w:tcW w:w="889" w:type="pct"/>
            <w:shd w:val="clear" w:color="auto" w:fill="auto"/>
          </w:tcPr>
          <w:p w14:paraId="0419F538" w14:textId="77777777" w:rsidR="000F6088" w:rsidRPr="00E4706B" w:rsidRDefault="00C46607" w:rsidP="008D7BBA">
            <w:pPr>
              <w:pStyle w:val="TableNormal0"/>
              <w:rPr>
                <w:lang w:val="en-GB"/>
              </w:rPr>
            </w:pPr>
            <w:r w:rsidRPr="00E4706B">
              <w:rPr>
                <w:lang w:val="en-GB"/>
              </w:rPr>
              <w:t>Does not meet the ‘medium’ level criteria</w:t>
            </w:r>
          </w:p>
        </w:tc>
        <w:tc>
          <w:tcPr>
            <w:tcW w:w="1911" w:type="pct"/>
            <w:shd w:val="clear" w:color="auto" w:fill="auto"/>
          </w:tcPr>
          <w:p w14:paraId="72E1064F" w14:textId="77777777" w:rsidR="000F6088" w:rsidRPr="00E4706B" w:rsidRDefault="00C46607" w:rsidP="008D7BBA">
            <w:pPr>
              <w:pStyle w:val="TableNormal0"/>
              <w:rPr>
                <w:lang w:val="en-GB"/>
              </w:rPr>
            </w:pPr>
            <w:r w:rsidRPr="00E4706B">
              <w:rPr>
                <w:lang w:val="en-GB"/>
              </w:rPr>
              <w:t>The applicant has supporting evidence (including the specifications of the tether material) to claim that the required level of integrity is achieved.</w:t>
            </w:r>
          </w:p>
          <w:p w14:paraId="3DBC01E8" w14:textId="77777777" w:rsidR="000F6088" w:rsidRPr="00E4706B" w:rsidRDefault="00C46607" w:rsidP="008D7BBA">
            <w:pPr>
              <w:pStyle w:val="TableNormal0"/>
              <w:rPr>
                <w:lang w:val="en-GB"/>
              </w:rPr>
            </w:pPr>
            <w:r w:rsidRPr="00E4706B">
              <w:rPr>
                <w:lang w:val="en-GB"/>
              </w:rPr>
              <w:t xml:space="preserve">(a) </w:t>
            </w:r>
            <w:r w:rsidR="00FB46C1" w:rsidRPr="00E4706B">
              <w:rPr>
                <w:lang w:val="en-GB"/>
              </w:rPr>
              <w:t>This is typically achieved through testing or operational experience.</w:t>
            </w:r>
          </w:p>
          <w:p w14:paraId="70A1E8D6" w14:textId="77777777" w:rsidR="00290C14" w:rsidRPr="00E4706B" w:rsidRDefault="00C46607" w:rsidP="008D7BBA">
            <w:pPr>
              <w:pStyle w:val="TableNormal0"/>
              <w:rPr>
                <w:lang w:val="en-GB"/>
              </w:rPr>
            </w:pPr>
            <w:r w:rsidRPr="00E4706B">
              <w:rPr>
                <w:lang w:val="en-GB"/>
              </w:rPr>
              <w:lastRenderedPageBreak/>
              <w:t xml:space="preserve">(b) </w:t>
            </w:r>
            <w:r w:rsidR="00FB46C1" w:rsidRPr="00E4706B">
              <w:rPr>
                <w:lang w:val="en-GB"/>
              </w:rPr>
              <w:t>Tests can be based on simulations; however, the validity of the target environment used in the simulation needs to be justified.</w:t>
            </w:r>
          </w:p>
        </w:tc>
        <w:tc>
          <w:tcPr>
            <w:tcW w:w="867" w:type="pct"/>
            <w:shd w:val="clear" w:color="auto" w:fill="auto"/>
          </w:tcPr>
          <w:p w14:paraId="0E6E457E" w14:textId="19638536" w:rsidR="000F6088" w:rsidRPr="00E4706B" w:rsidRDefault="00C46607" w:rsidP="008D7BBA">
            <w:pPr>
              <w:pStyle w:val="TableNormal0"/>
              <w:rPr>
                <w:lang w:val="en-GB"/>
              </w:rPr>
            </w:pPr>
            <w:r w:rsidRPr="00E4706B">
              <w:rPr>
                <w:lang w:val="en-GB"/>
              </w:rPr>
              <w:lastRenderedPageBreak/>
              <w:t xml:space="preserve">The claimed level of integrity is validated by </w:t>
            </w:r>
            <w:r w:rsidR="00043BD2" w:rsidRPr="00E4706B">
              <w:rPr>
                <w:lang w:val="en-GB"/>
              </w:rPr>
              <w:t xml:space="preserve">the </w:t>
            </w:r>
            <w:r w:rsidR="00C71041">
              <w:rPr>
                <w:lang w:val="en-GB"/>
              </w:rPr>
              <w:t>CAA</w:t>
            </w:r>
            <w:r w:rsidR="00043BD2" w:rsidRPr="00E4706B">
              <w:rPr>
                <w:lang w:val="en-GB"/>
              </w:rPr>
              <w:t xml:space="preserve"> or by an entity that is designated by the </w:t>
            </w:r>
            <w:r w:rsidR="00C71041">
              <w:rPr>
                <w:lang w:val="en-GB"/>
              </w:rPr>
              <w:t>CAA</w:t>
            </w:r>
            <w:r w:rsidRPr="00E4706B">
              <w:rPr>
                <w:lang w:val="en-GB"/>
              </w:rPr>
              <w:t>.</w:t>
            </w:r>
          </w:p>
        </w:tc>
      </w:tr>
      <w:tr w:rsidR="00833AF0" w:rsidRPr="00E4706B" w14:paraId="3C31548F" w14:textId="77777777" w:rsidTr="00364427">
        <w:trPr>
          <w:trHeight w:val="57"/>
          <w:jc w:val="center"/>
        </w:trPr>
        <w:tc>
          <w:tcPr>
            <w:tcW w:w="690" w:type="pct"/>
            <w:vMerge/>
            <w:shd w:val="clear" w:color="auto" w:fill="auto"/>
            <w:vAlign w:val="center"/>
          </w:tcPr>
          <w:p w14:paraId="5F5DA978" w14:textId="77777777" w:rsidR="000F6088" w:rsidRPr="00E4706B" w:rsidRDefault="000F6088" w:rsidP="008D7BBA">
            <w:pPr>
              <w:pStyle w:val="TableNormal0"/>
              <w:rPr>
                <w:lang w:val="en-GB"/>
              </w:rPr>
            </w:pPr>
          </w:p>
        </w:tc>
        <w:tc>
          <w:tcPr>
            <w:tcW w:w="644" w:type="pct"/>
            <w:shd w:val="clear" w:color="auto" w:fill="F2F2F2" w:themeFill="background1" w:themeFillShade="F2"/>
            <w:vAlign w:val="center"/>
          </w:tcPr>
          <w:p w14:paraId="273B59C1" w14:textId="77777777" w:rsidR="000F6088" w:rsidRPr="00E4706B" w:rsidRDefault="00C46607" w:rsidP="008D7BBA">
            <w:pPr>
              <w:pStyle w:val="TableNormal0"/>
              <w:rPr>
                <w:i/>
                <w:lang w:val="en-GB"/>
              </w:rPr>
            </w:pPr>
            <w:r w:rsidRPr="00E4706B">
              <w:rPr>
                <w:i/>
                <w:lang w:val="en-GB"/>
              </w:rPr>
              <w:t>Comments</w:t>
            </w:r>
          </w:p>
        </w:tc>
        <w:tc>
          <w:tcPr>
            <w:tcW w:w="889" w:type="pct"/>
            <w:shd w:val="clear" w:color="auto" w:fill="F2F2F2" w:themeFill="background1" w:themeFillShade="F2"/>
            <w:vAlign w:val="center"/>
          </w:tcPr>
          <w:p w14:paraId="2AEF0FF1" w14:textId="77777777" w:rsidR="000F6088" w:rsidRPr="00E4706B" w:rsidRDefault="00C46607" w:rsidP="008D7BBA">
            <w:pPr>
              <w:pStyle w:val="TableNormal0"/>
              <w:rPr>
                <w:i/>
                <w:lang w:val="en-GB"/>
              </w:rPr>
            </w:pPr>
            <w:r w:rsidRPr="00E4706B">
              <w:rPr>
                <w:i/>
                <w:lang w:val="en-GB"/>
              </w:rPr>
              <w:t>N/A</w:t>
            </w:r>
          </w:p>
        </w:tc>
        <w:tc>
          <w:tcPr>
            <w:tcW w:w="1911" w:type="pct"/>
            <w:shd w:val="clear" w:color="auto" w:fill="F2F2F2" w:themeFill="background1" w:themeFillShade="F2"/>
            <w:vAlign w:val="center"/>
          </w:tcPr>
          <w:p w14:paraId="30434753" w14:textId="77777777" w:rsidR="000F6088" w:rsidRPr="00E4706B" w:rsidRDefault="00C46607" w:rsidP="008D7BBA">
            <w:pPr>
              <w:pStyle w:val="TableNormal0"/>
              <w:rPr>
                <w:i/>
                <w:lang w:val="en-GB"/>
              </w:rPr>
            </w:pPr>
            <w:r w:rsidRPr="00E4706B">
              <w:rPr>
                <w:i/>
                <w:lang w:val="en-GB"/>
              </w:rPr>
              <w:t>N/A</w:t>
            </w:r>
          </w:p>
        </w:tc>
        <w:tc>
          <w:tcPr>
            <w:tcW w:w="867" w:type="pct"/>
            <w:shd w:val="clear" w:color="auto" w:fill="F2F2F2" w:themeFill="background1" w:themeFillShade="F2"/>
            <w:vAlign w:val="center"/>
          </w:tcPr>
          <w:p w14:paraId="20140C87" w14:textId="77777777" w:rsidR="000F6088" w:rsidRPr="00E4706B" w:rsidRDefault="00C46607" w:rsidP="008D7BBA">
            <w:pPr>
              <w:pStyle w:val="TableNormal0"/>
              <w:rPr>
                <w:i/>
                <w:lang w:val="en-GB"/>
              </w:rPr>
            </w:pPr>
            <w:r w:rsidRPr="00E4706B">
              <w:rPr>
                <w:i/>
                <w:lang w:val="en-GB"/>
              </w:rPr>
              <w:t>N/A</w:t>
            </w:r>
          </w:p>
        </w:tc>
      </w:tr>
      <w:tr w:rsidR="00833AF0" w:rsidRPr="00E4706B" w14:paraId="69E9CF07" w14:textId="77777777" w:rsidTr="007431C5">
        <w:trPr>
          <w:trHeight w:val="62"/>
          <w:jc w:val="center"/>
        </w:trPr>
        <w:tc>
          <w:tcPr>
            <w:tcW w:w="690" w:type="pct"/>
            <w:vMerge/>
            <w:shd w:val="clear" w:color="auto" w:fill="auto"/>
            <w:vAlign w:val="center"/>
          </w:tcPr>
          <w:p w14:paraId="4B85D0A8" w14:textId="77777777" w:rsidR="000F6088" w:rsidRPr="00E4706B" w:rsidRDefault="000F6088" w:rsidP="008D7BBA">
            <w:pPr>
              <w:pStyle w:val="TableNormal0"/>
              <w:rPr>
                <w:lang w:val="en-GB"/>
              </w:rPr>
            </w:pPr>
          </w:p>
        </w:tc>
        <w:tc>
          <w:tcPr>
            <w:tcW w:w="644" w:type="pct"/>
            <w:shd w:val="clear" w:color="auto" w:fill="auto"/>
            <w:vAlign w:val="center"/>
          </w:tcPr>
          <w:p w14:paraId="67A2ADA5" w14:textId="77777777" w:rsidR="000F6088" w:rsidRPr="00E4706B" w:rsidRDefault="00C46607" w:rsidP="008D7BBA">
            <w:pPr>
              <w:pStyle w:val="TableNormal0"/>
              <w:rPr>
                <w:lang w:val="en-GB"/>
              </w:rPr>
            </w:pPr>
            <w:r w:rsidRPr="00E4706B">
              <w:rPr>
                <w:lang w:val="en-GB"/>
              </w:rPr>
              <w:t>Criterion #2</w:t>
            </w:r>
          </w:p>
          <w:p w14:paraId="66EC935E" w14:textId="77777777" w:rsidR="000F6088" w:rsidRPr="00E4706B" w:rsidRDefault="00C46607" w:rsidP="008D7BBA">
            <w:pPr>
              <w:pStyle w:val="TableNormal0"/>
              <w:rPr>
                <w:lang w:val="en-GB"/>
              </w:rPr>
            </w:pPr>
            <w:r w:rsidRPr="00E4706B">
              <w:rPr>
                <w:lang w:val="en-GB"/>
              </w:rPr>
              <w:t>(Procedures)</w:t>
            </w:r>
          </w:p>
        </w:tc>
        <w:tc>
          <w:tcPr>
            <w:tcW w:w="889" w:type="pct"/>
            <w:shd w:val="clear" w:color="auto" w:fill="auto"/>
            <w:vAlign w:val="center"/>
          </w:tcPr>
          <w:p w14:paraId="1CDE63BA" w14:textId="77777777" w:rsidR="000F6088" w:rsidRPr="00E4706B" w:rsidRDefault="00C46607" w:rsidP="008D7BBA">
            <w:pPr>
              <w:pStyle w:val="TableNormal0"/>
              <w:rPr>
                <w:lang w:val="en-GB"/>
              </w:rPr>
            </w:pPr>
            <w:r w:rsidRPr="00E4706B">
              <w:rPr>
                <w:lang w:val="en-GB"/>
              </w:rPr>
              <w:t xml:space="preserve">(a) </w:t>
            </w:r>
            <w:r w:rsidR="00FB46C1" w:rsidRPr="00E4706B">
              <w:rPr>
                <w:lang w:val="en-GB"/>
              </w:rPr>
              <w:t>Procedures do not require validation against either a standard or a means of compliance considered adequate by the competent authority.</w:t>
            </w:r>
          </w:p>
          <w:p w14:paraId="1AA4A399" w14:textId="77777777" w:rsidR="000F6088" w:rsidRPr="00E4706B" w:rsidRDefault="00C46607" w:rsidP="008D7BBA">
            <w:pPr>
              <w:pStyle w:val="TableNormal0"/>
              <w:rPr>
                <w:lang w:val="en-GB"/>
              </w:rPr>
            </w:pPr>
            <w:r w:rsidRPr="00E4706B">
              <w:rPr>
                <w:lang w:val="en-GB"/>
              </w:rPr>
              <w:t xml:space="preserve">(b) </w:t>
            </w:r>
            <w:r w:rsidR="00FB46C1" w:rsidRPr="00E4706B">
              <w:rPr>
                <w:lang w:val="en-GB"/>
              </w:rPr>
              <w:t>The adequacy of the procedures and checklists is declared.</w:t>
            </w:r>
          </w:p>
        </w:tc>
        <w:tc>
          <w:tcPr>
            <w:tcW w:w="1911" w:type="pct"/>
            <w:shd w:val="clear" w:color="auto" w:fill="auto"/>
            <w:vAlign w:val="center"/>
          </w:tcPr>
          <w:p w14:paraId="3924F3EF" w14:textId="70846601" w:rsidR="000F6088" w:rsidRPr="00E4706B" w:rsidRDefault="00C46607" w:rsidP="008D7BBA">
            <w:pPr>
              <w:pStyle w:val="TableNormal0"/>
              <w:rPr>
                <w:lang w:val="en-GB"/>
              </w:rPr>
            </w:pPr>
            <w:r w:rsidRPr="00E4706B">
              <w:rPr>
                <w:lang w:val="en-GB"/>
              </w:rPr>
              <w:t xml:space="preserve">(a) </w:t>
            </w:r>
            <w:r w:rsidR="00FB46C1" w:rsidRPr="00E4706B">
              <w:rPr>
                <w:lang w:val="en-GB"/>
              </w:rPr>
              <w:t xml:space="preserve">Procedures are validated against standards considered adequate by the </w:t>
            </w:r>
            <w:r w:rsidR="000C0FE1" w:rsidRPr="00E4706B">
              <w:rPr>
                <w:lang w:val="en-GB"/>
              </w:rPr>
              <w:t xml:space="preserve"> </w:t>
            </w:r>
            <w:r w:rsidR="00865659">
              <w:rPr>
                <w:lang w:val="en-GB"/>
              </w:rPr>
              <w:t>CAA</w:t>
            </w:r>
            <w:r w:rsidR="00682E9B" w:rsidRPr="00E4706B">
              <w:rPr>
                <w:lang w:val="en-GB"/>
              </w:rPr>
              <w:t xml:space="preserve"> </w:t>
            </w:r>
            <w:r w:rsidR="00FB46C1" w:rsidRPr="00E4706B">
              <w:rPr>
                <w:lang w:val="en-GB"/>
              </w:rPr>
              <w:t xml:space="preserve">and/or in accordance with </w:t>
            </w:r>
            <w:r w:rsidR="007002CC" w:rsidRPr="00E4706B">
              <w:rPr>
                <w:lang w:val="en-GB"/>
              </w:rPr>
              <w:t>the</w:t>
            </w:r>
            <w:r w:rsidR="00FB46C1" w:rsidRPr="00E4706B">
              <w:rPr>
                <w:lang w:val="en-GB"/>
              </w:rPr>
              <w:t xml:space="preserve"> means of compliance acceptable to </w:t>
            </w:r>
            <w:r w:rsidR="00865659">
              <w:rPr>
                <w:lang w:val="en-GB"/>
              </w:rPr>
              <w:t>the CAA</w:t>
            </w:r>
            <w:r w:rsidR="00812C83" w:rsidRPr="00E4706B">
              <w:rPr>
                <w:vertAlign w:val="superscript"/>
                <w:lang w:val="en-GB"/>
              </w:rPr>
              <w:t>1</w:t>
            </w:r>
            <w:r w:rsidR="00FB46C1" w:rsidRPr="00E4706B">
              <w:rPr>
                <w:lang w:val="en-GB"/>
              </w:rPr>
              <w:t>.</w:t>
            </w:r>
          </w:p>
          <w:p w14:paraId="59AED903" w14:textId="3A67C905" w:rsidR="000F6088" w:rsidRPr="00E4706B" w:rsidRDefault="00C46607" w:rsidP="008D7BBA">
            <w:pPr>
              <w:pStyle w:val="TableNormal0"/>
              <w:rPr>
                <w:lang w:val="en-GB"/>
              </w:rPr>
            </w:pPr>
            <w:r w:rsidRPr="00E4706B">
              <w:rPr>
                <w:lang w:val="en-GB"/>
              </w:rPr>
              <w:t xml:space="preserve">(b) </w:t>
            </w:r>
            <w:r w:rsidR="00BD0F04" w:rsidRPr="00E4706B">
              <w:rPr>
                <w:lang w:val="en-GB"/>
              </w:rPr>
              <w:t>The a</w:t>
            </w:r>
            <w:r w:rsidR="00FB46C1" w:rsidRPr="00E4706B">
              <w:rPr>
                <w:lang w:val="en-GB"/>
              </w:rPr>
              <w:t>dequacy of the procedures is proven through:</w:t>
            </w:r>
          </w:p>
          <w:p w14:paraId="23C822FB" w14:textId="77777777" w:rsidR="000F6088" w:rsidRPr="00E4706B" w:rsidRDefault="00C46607" w:rsidP="00290C14">
            <w:pPr>
              <w:pStyle w:val="TableNormal0"/>
              <w:ind w:left="241" w:hanging="142"/>
              <w:rPr>
                <w:lang w:val="en-GB"/>
              </w:rPr>
            </w:pPr>
            <w:r w:rsidRPr="00E4706B">
              <w:rPr>
                <w:lang w:val="en-GB"/>
              </w:rPr>
              <w:t xml:space="preserve">(1) </w:t>
            </w:r>
            <w:r w:rsidR="00FB46C1" w:rsidRPr="00E4706B">
              <w:rPr>
                <w:lang w:val="en-GB"/>
              </w:rPr>
              <w:t>dedicated flight tests; or</w:t>
            </w:r>
          </w:p>
          <w:p w14:paraId="4FF2B752" w14:textId="77777777" w:rsidR="000F6088" w:rsidRPr="00E4706B" w:rsidRDefault="00C46607" w:rsidP="00290C14">
            <w:pPr>
              <w:pStyle w:val="TableNormal0"/>
              <w:ind w:left="241" w:hanging="142"/>
              <w:rPr>
                <w:lang w:val="en-GB"/>
              </w:rPr>
            </w:pPr>
            <w:r w:rsidRPr="00E4706B">
              <w:rPr>
                <w:lang w:val="en-GB"/>
              </w:rPr>
              <w:t xml:space="preserve">(2) </w:t>
            </w:r>
            <w:r w:rsidR="00FB46C1" w:rsidRPr="00E4706B">
              <w:rPr>
                <w:lang w:val="en-GB"/>
              </w:rPr>
              <w:t>simulation, provided the simulation is proven valid for the intended purpose with positive results.</w:t>
            </w:r>
          </w:p>
        </w:tc>
        <w:tc>
          <w:tcPr>
            <w:tcW w:w="867" w:type="pct"/>
            <w:shd w:val="clear" w:color="auto" w:fill="auto"/>
            <w:vAlign w:val="center"/>
          </w:tcPr>
          <w:p w14:paraId="2D6FB136" w14:textId="77777777" w:rsidR="000F6088" w:rsidRPr="00E4706B" w:rsidRDefault="00C46607" w:rsidP="008D7BBA">
            <w:pPr>
              <w:pStyle w:val="TableNormal0"/>
              <w:rPr>
                <w:lang w:val="en-GB"/>
              </w:rPr>
            </w:pPr>
            <w:r w:rsidRPr="00E4706B">
              <w:rPr>
                <w:lang w:val="en-GB"/>
              </w:rPr>
              <w:t>Same as medium. In addition:</w:t>
            </w:r>
          </w:p>
          <w:p w14:paraId="30EE3817" w14:textId="77777777" w:rsidR="000F6088" w:rsidRPr="00E4706B" w:rsidRDefault="00C46607" w:rsidP="008D7BBA">
            <w:pPr>
              <w:pStyle w:val="TableNormal0"/>
              <w:rPr>
                <w:lang w:val="en-GB"/>
              </w:rPr>
            </w:pPr>
            <w:r w:rsidRPr="00E4706B">
              <w:rPr>
                <w:lang w:val="en-GB"/>
              </w:rPr>
              <w:t xml:space="preserve">(a) </w:t>
            </w:r>
            <w:r w:rsidR="00FB46C1" w:rsidRPr="00E4706B">
              <w:rPr>
                <w:lang w:val="en-GB"/>
              </w:rPr>
              <w:t>Flight tests performed to validate the procedures cover the complete flight envelope or are proven to be conservative.</w:t>
            </w:r>
          </w:p>
          <w:p w14:paraId="3DEA8B2B" w14:textId="13D41253" w:rsidR="000F6088" w:rsidRPr="00E4706B" w:rsidRDefault="00C46607" w:rsidP="008D7BBA">
            <w:pPr>
              <w:pStyle w:val="TableNormal0"/>
              <w:rPr>
                <w:lang w:val="en-GB"/>
              </w:rPr>
            </w:pPr>
            <w:r w:rsidRPr="00E4706B">
              <w:rPr>
                <w:lang w:val="en-GB"/>
              </w:rPr>
              <w:t xml:space="preserve">(b) </w:t>
            </w:r>
            <w:r w:rsidR="00FB46C1" w:rsidRPr="00E4706B">
              <w:rPr>
                <w:lang w:val="en-GB"/>
              </w:rPr>
              <w:t xml:space="preserve">The procedures, flight tests and simulations are validated by </w:t>
            </w:r>
            <w:r w:rsidR="0075403D" w:rsidRPr="00E4706B">
              <w:rPr>
                <w:lang w:val="en-GB"/>
              </w:rPr>
              <w:t xml:space="preserve">the </w:t>
            </w:r>
            <w:r w:rsidR="00C71041">
              <w:rPr>
                <w:lang w:val="en-GB"/>
              </w:rPr>
              <w:t>CAA</w:t>
            </w:r>
            <w:r w:rsidR="0075403D" w:rsidRPr="00E4706B">
              <w:rPr>
                <w:lang w:val="en-GB"/>
              </w:rPr>
              <w:t xml:space="preserve"> or by an entity that is designated by the </w:t>
            </w:r>
            <w:r w:rsidR="00C71041">
              <w:rPr>
                <w:lang w:val="en-GB"/>
              </w:rPr>
              <w:t>CAA</w:t>
            </w:r>
            <w:r w:rsidR="00FB46C1" w:rsidRPr="00E4706B">
              <w:rPr>
                <w:lang w:val="en-GB"/>
              </w:rPr>
              <w:t>.</w:t>
            </w:r>
          </w:p>
        </w:tc>
      </w:tr>
      <w:tr w:rsidR="00833AF0" w:rsidRPr="00E4706B" w14:paraId="03677732" w14:textId="77777777" w:rsidTr="007431C5">
        <w:trPr>
          <w:trHeight w:val="141"/>
          <w:jc w:val="center"/>
        </w:trPr>
        <w:tc>
          <w:tcPr>
            <w:tcW w:w="690" w:type="pct"/>
            <w:vMerge/>
            <w:shd w:val="clear" w:color="auto" w:fill="auto"/>
            <w:vAlign w:val="center"/>
          </w:tcPr>
          <w:p w14:paraId="49B83AA6" w14:textId="77777777" w:rsidR="000F6088" w:rsidRPr="00E4706B" w:rsidRDefault="000F6088" w:rsidP="008D7BBA">
            <w:pPr>
              <w:pStyle w:val="TableNormal0"/>
              <w:rPr>
                <w:lang w:val="en-GB"/>
              </w:rPr>
            </w:pPr>
          </w:p>
        </w:tc>
        <w:tc>
          <w:tcPr>
            <w:tcW w:w="644" w:type="pct"/>
            <w:shd w:val="clear" w:color="auto" w:fill="FFFFFF" w:themeFill="background1"/>
            <w:vAlign w:val="center"/>
          </w:tcPr>
          <w:p w14:paraId="3BAEDCDA" w14:textId="77777777" w:rsidR="000F6088" w:rsidRPr="00E4706B" w:rsidRDefault="00C46607" w:rsidP="008D7BBA">
            <w:pPr>
              <w:pStyle w:val="TableNormal0"/>
              <w:rPr>
                <w:i/>
                <w:lang w:val="en-GB"/>
              </w:rPr>
            </w:pPr>
            <w:r w:rsidRPr="00E4706B">
              <w:rPr>
                <w:i/>
                <w:lang w:val="en-GB"/>
              </w:rPr>
              <w:t>Comments</w:t>
            </w:r>
          </w:p>
        </w:tc>
        <w:tc>
          <w:tcPr>
            <w:tcW w:w="889" w:type="pct"/>
            <w:shd w:val="clear" w:color="auto" w:fill="FFFFFF" w:themeFill="background1"/>
            <w:vAlign w:val="center"/>
          </w:tcPr>
          <w:p w14:paraId="3E5B7C46" w14:textId="77777777" w:rsidR="000F6088" w:rsidRPr="00E4706B" w:rsidRDefault="00C46607" w:rsidP="008D7BBA">
            <w:pPr>
              <w:pStyle w:val="TableNormal0"/>
              <w:rPr>
                <w:i/>
                <w:lang w:val="en-GB"/>
              </w:rPr>
            </w:pPr>
            <w:r w:rsidRPr="00E4706B">
              <w:rPr>
                <w:i/>
                <w:lang w:val="en-GB"/>
              </w:rPr>
              <w:t>N/A</w:t>
            </w:r>
          </w:p>
        </w:tc>
        <w:tc>
          <w:tcPr>
            <w:tcW w:w="1911" w:type="pct"/>
            <w:shd w:val="clear" w:color="auto" w:fill="FFFFFF" w:themeFill="background1"/>
            <w:vAlign w:val="center"/>
          </w:tcPr>
          <w:p w14:paraId="56BB648B" w14:textId="13E584B1" w:rsidR="000F6088" w:rsidRPr="00E4706B" w:rsidRDefault="004149D3" w:rsidP="008D7BBA">
            <w:pPr>
              <w:pStyle w:val="TableNormal0"/>
              <w:rPr>
                <w:i/>
                <w:lang w:val="en-GB"/>
              </w:rPr>
            </w:pPr>
            <w:r w:rsidRPr="00E4706B">
              <w:rPr>
                <w:i/>
                <w:vertAlign w:val="superscript"/>
                <w:lang w:val="en-GB"/>
              </w:rPr>
              <w:t>1</w:t>
            </w:r>
            <w:r w:rsidRPr="00E4706B">
              <w:rPr>
                <w:i/>
                <w:lang w:val="en-GB"/>
              </w:rPr>
              <w:t>AMC2 UAS.SPEC.030(3)(e) (Operational procedures for medium and high levels of robustness) is considered an acceptable means of compliance.</w:t>
            </w:r>
          </w:p>
        </w:tc>
        <w:tc>
          <w:tcPr>
            <w:tcW w:w="867" w:type="pct"/>
            <w:shd w:val="clear" w:color="auto" w:fill="FFFFFF" w:themeFill="background1"/>
            <w:vAlign w:val="center"/>
          </w:tcPr>
          <w:p w14:paraId="6E0CFD8A" w14:textId="77777777" w:rsidR="000F6088" w:rsidRPr="00E4706B" w:rsidRDefault="00C46607" w:rsidP="008D7BBA">
            <w:pPr>
              <w:pStyle w:val="TableNormal0"/>
              <w:rPr>
                <w:i/>
                <w:lang w:val="en-GB"/>
              </w:rPr>
            </w:pPr>
            <w:r w:rsidRPr="00E4706B">
              <w:rPr>
                <w:i/>
                <w:lang w:val="en-GB"/>
              </w:rPr>
              <w:t>N/A</w:t>
            </w:r>
          </w:p>
        </w:tc>
      </w:tr>
    </w:tbl>
    <w:p w14:paraId="3354678C"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B.5 — Level of assurance assessment criteria for ground risk tethered M1 mitigations</w:t>
      </w:r>
    </w:p>
    <w:p w14:paraId="6EFACD12" w14:textId="204EDB3D" w:rsidR="000F6088" w:rsidRPr="00E4706B" w:rsidRDefault="00C46607" w:rsidP="00472122">
      <w:pPr>
        <w:pStyle w:val="ListLevel0"/>
        <w:numPr>
          <w:ilvl w:val="0"/>
          <w:numId w:val="140"/>
        </w:numPr>
        <w:rPr>
          <w:rStyle w:val="Bold"/>
          <w:lang w:val="en-GB"/>
        </w:rPr>
      </w:pPr>
      <w:bookmarkStart w:id="338" w:name="_Toc6491845"/>
      <w:r w:rsidRPr="00E4706B">
        <w:rPr>
          <w:rStyle w:val="Bold"/>
          <w:lang w:val="en-GB"/>
        </w:rPr>
        <w:t>M2 — Effects of ground impact are reduced</w:t>
      </w:r>
      <w:bookmarkEnd w:id="338"/>
    </w:p>
    <w:p w14:paraId="269A2D04" w14:textId="77777777" w:rsidR="000F6088" w:rsidRPr="00E4706B" w:rsidRDefault="00C46607" w:rsidP="003E12AD">
      <w:pPr>
        <w:pStyle w:val="Normal1"/>
        <w:rPr>
          <w:lang w:val="en-GB"/>
        </w:rPr>
      </w:pPr>
      <w:r w:rsidRPr="00E4706B">
        <w:rPr>
          <w:lang w:val="en-GB"/>
        </w:rPr>
        <w:t xml:space="preserve">M2 mitigations are intended to </w:t>
      </w:r>
      <w:r w:rsidRPr="00E4706B">
        <w:rPr>
          <w:u w:val="single"/>
          <w:lang w:val="en-GB"/>
        </w:rPr>
        <w:t>reduce the effect of ground impact</w:t>
      </w:r>
      <w:r w:rsidRPr="00E4706B">
        <w:rPr>
          <w:lang w:val="en-GB"/>
        </w:rPr>
        <w:t xml:space="preserve"> once the control of the operation is lost. This is done by reducing the effect of the UA impact dynamics (i.e. the area, energy, impulse, transfer energy, etc.). One example would be the use of a parachute.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8"/>
        <w:gridCol w:w="1940"/>
        <w:gridCol w:w="2527"/>
        <w:gridCol w:w="5399"/>
        <w:gridCol w:w="2434"/>
      </w:tblGrid>
      <w:tr w:rsidR="00833AF0" w:rsidRPr="00E4706B" w14:paraId="3707D9C2" w14:textId="77777777" w:rsidTr="00364427">
        <w:trPr>
          <w:trHeight w:val="432"/>
          <w:jc w:val="center"/>
        </w:trPr>
        <w:tc>
          <w:tcPr>
            <w:tcW w:w="1310" w:type="pct"/>
            <w:gridSpan w:val="2"/>
            <w:vMerge w:val="restart"/>
            <w:shd w:val="clear" w:color="auto" w:fill="B8CCE4" w:themeFill="accent1" w:themeFillTint="66"/>
            <w:vAlign w:val="center"/>
            <w:hideMark/>
          </w:tcPr>
          <w:p w14:paraId="03BDC780" w14:textId="77777777" w:rsidR="000F6088" w:rsidRPr="00E4706B" w:rsidRDefault="000F6088" w:rsidP="003E12AD">
            <w:pPr>
              <w:pStyle w:val="TableHead"/>
              <w:rPr>
                <w:lang w:val="en-GB"/>
              </w:rPr>
            </w:pPr>
          </w:p>
        </w:tc>
        <w:tc>
          <w:tcPr>
            <w:tcW w:w="3690" w:type="pct"/>
            <w:gridSpan w:val="3"/>
            <w:shd w:val="clear" w:color="000000" w:fill="B8CCE4"/>
            <w:vAlign w:val="center"/>
            <w:hideMark/>
          </w:tcPr>
          <w:p w14:paraId="229B3332"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Level of integrity</w:t>
            </w:r>
          </w:p>
        </w:tc>
      </w:tr>
      <w:tr w:rsidR="00833AF0" w:rsidRPr="00E4706B" w14:paraId="1F21D97C" w14:textId="77777777" w:rsidTr="00364427">
        <w:trPr>
          <w:trHeight w:val="432"/>
          <w:jc w:val="center"/>
        </w:trPr>
        <w:tc>
          <w:tcPr>
            <w:tcW w:w="1310" w:type="pct"/>
            <w:gridSpan w:val="2"/>
            <w:vMerge/>
            <w:shd w:val="clear" w:color="auto" w:fill="B8CCE4" w:themeFill="accent1" w:themeFillTint="66"/>
            <w:vAlign w:val="center"/>
            <w:hideMark/>
          </w:tcPr>
          <w:p w14:paraId="4339C417" w14:textId="77777777" w:rsidR="000F6088" w:rsidRPr="00E4706B" w:rsidRDefault="000F6088" w:rsidP="003E12AD">
            <w:pPr>
              <w:pStyle w:val="TableHead"/>
              <w:rPr>
                <w:lang w:val="en-GB"/>
              </w:rPr>
            </w:pPr>
          </w:p>
        </w:tc>
        <w:tc>
          <w:tcPr>
            <w:tcW w:w="900" w:type="pct"/>
            <w:shd w:val="clear" w:color="000000" w:fill="B8CCE4"/>
            <w:vAlign w:val="center"/>
            <w:hideMark/>
          </w:tcPr>
          <w:p w14:paraId="1A246D51"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Low/None</w:t>
            </w:r>
          </w:p>
        </w:tc>
        <w:tc>
          <w:tcPr>
            <w:tcW w:w="1923" w:type="pct"/>
            <w:shd w:val="clear" w:color="000000" w:fill="B8CCE4"/>
            <w:vAlign w:val="center"/>
            <w:hideMark/>
          </w:tcPr>
          <w:p w14:paraId="0282706E"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Medium</w:t>
            </w:r>
          </w:p>
        </w:tc>
        <w:tc>
          <w:tcPr>
            <w:tcW w:w="867" w:type="pct"/>
            <w:shd w:val="clear" w:color="000000" w:fill="B8CCE4"/>
            <w:vAlign w:val="center"/>
            <w:hideMark/>
          </w:tcPr>
          <w:p w14:paraId="611FE1AF"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High</w:t>
            </w:r>
          </w:p>
        </w:tc>
      </w:tr>
      <w:tr w:rsidR="00833AF0" w:rsidRPr="00E4706B" w14:paraId="275A8252" w14:textId="77777777" w:rsidTr="00364427">
        <w:trPr>
          <w:trHeight w:val="1068"/>
          <w:jc w:val="center"/>
        </w:trPr>
        <w:tc>
          <w:tcPr>
            <w:tcW w:w="619" w:type="pct"/>
            <w:vMerge w:val="restart"/>
            <w:shd w:val="clear" w:color="auto" w:fill="auto"/>
            <w:vAlign w:val="center"/>
            <w:hideMark/>
          </w:tcPr>
          <w:p w14:paraId="70A12B88" w14:textId="77777777" w:rsidR="000F6088" w:rsidRPr="00E4706B" w:rsidRDefault="00C46607" w:rsidP="00616B1E">
            <w:pPr>
              <w:pStyle w:val="TableHead"/>
              <w:jc w:val="center"/>
              <w:rPr>
                <w:lang w:val="en-GB"/>
              </w:rPr>
            </w:pPr>
            <w:r w:rsidRPr="00616B1E">
              <w:rPr>
                <w:rFonts w:ascii="Open Sans ExtraBold" w:hAnsi="Open Sans ExtraBold" w:cs="Open Sans ExtraBold"/>
                <w:b w:val="0"/>
                <w:bCs/>
                <w:sz w:val="18"/>
                <w:szCs w:val="22"/>
                <w:lang w:val="en-GB"/>
              </w:rPr>
              <w:lastRenderedPageBreak/>
              <w:t>M2 — Effects of UA impact dynamics are reduced (e.g. parachute)</w:t>
            </w:r>
          </w:p>
        </w:tc>
        <w:tc>
          <w:tcPr>
            <w:tcW w:w="691" w:type="pct"/>
            <w:shd w:val="clear" w:color="auto" w:fill="auto"/>
            <w:vAlign w:val="center"/>
            <w:hideMark/>
          </w:tcPr>
          <w:p w14:paraId="720FF72A" w14:textId="77777777" w:rsidR="000F6088" w:rsidRPr="00E4706B" w:rsidRDefault="00C46607" w:rsidP="003E12AD">
            <w:pPr>
              <w:pStyle w:val="TableNormal0"/>
              <w:rPr>
                <w:lang w:val="en-GB"/>
              </w:rPr>
            </w:pPr>
            <w:r w:rsidRPr="00E4706B">
              <w:rPr>
                <w:lang w:val="en-GB"/>
              </w:rPr>
              <w:t>Criterion #1</w:t>
            </w:r>
          </w:p>
          <w:p w14:paraId="698A02B6" w14:textId="77777777" w:rsidR="000F6088" w:rsidRPr="00E4706B" w:rsidRDefault="00C46607" w:rsidP="003E12AD">
            <w:pPr>
              <w:pStyle w:val="TableNormal0"/>
              <w:rPr>
                <w:lang w:val="en-GB"/>
              </w:rPr>
            </w:pPr>
            <w:r w:rsidRPr="00E4706B">
              <w:rPr>
                <w:lang w:val="en-GB"/>
              </w:rPr>
              <w:t>(Technical design)</w:t>
            </w:r>
          </w:p>
        </w:tc>
        <w:tc>
          <w:tcPr>
            <w:tcW w:w="900" w:type="pct"/>
            <w:shd w:val="clear" w:color="auto" w:fill="auto"/>
            <w:vAlign w:val="center"/>
          </w:tcPr>
          <w:p w14:paraId="6E96F514" w14:textId="77777777" w:rsidR="000F6088" w:rsidRPr="00E4706B" w:rsidRDefault="00C46607" w:rsidP="003E12AD">
            <w:pPr>
              <w:pStyle w:val="TableNormal0"/>
              <w:rPr>
                <w:lang w:val="en-GB"/>
              </w:rPr>
            </w:pPr>
            <w:r w:rsidRPr="00E4706B">
              <w:rPr>
                <w:lang w:val="en-GB"/>
              </w:rPr>
              <w:t>Does not meet the ‘medium’ level criterion</w:t>
            </w:r>
          </w:p>
        </w:tc>
        <w:tc>
          <w:tcPr>
            <w:tcW w:w="1923" w:type="pct"/>
            <w:shd w:val="clear" w:color="auto" w:fill="auto"/>
          </w:tcPr>
          <w:p w14:paraId="3044EEDC" w14:textId="77777777" w:rsidR="000F6088" w:rsidRPr="00E4706B" w:rsidRDefault="00C46607" w:rsidP="003E12AD">
            <w:pPr>
              <w:pStyle w:val="TableNormal0"/>
              <w:rPr>
                <w:lang w:val="en-GB"/>
              </w:rPr>
            </w:pPr>
            <w:r w:rsidRPr="00E4706B">
              <w:rPr>
                <w:lang w:val="en-GB"/>
              </w:rPr>
              <w:t xml:space="preserve">(a) </w:t>
            </w:r>
            <w:r w:rsidR="00FB46C1" w:rsidRPr="00E4706B">
              <w:rPr>
                <w:lang w:val="en-GB"/>
              </w:rPr>
              <w:t>Effects of impact dynamics and post impact hazards</w:t>
            </w:r>
            <w:r w:rsidR="00FB46C1" w:rsidRPr="00E4706B">
              <w:rPr>
                <w:vertAlign w:val="superscript"/>
                <w:lang w:val="en-GB"/>
              </w:rPr>
              <w:t>1</w:t>
            </w:r>
            <w:r w:rsidR="00FB46C1" w:rsidRPr="00E4706B">
              <w:rPr>
                <w:lang w:val="en-GB"/>
              </w:rPr>
              <w:t xml:space="preserve"> are significantly reduced although it can be assumed that a fatality may still occur. </w:t>
            </w:r>
          </w:p>
          <w:p w14:paraId="5F8C4BA8" w14:textId="77777777" w:rsidR="000F6088" w:rsidRPr="00E4706B" w:rsidRDefault="00C46607" w:rsidP="003E12AD">
            <w:pPr>
              <w:pStyle w:val="TableNormal0"/>
              <w:rPr>
                <w:lang w:val="en-GB"/>
              </w:rPr>
            </w:pPr>
            <w:r w:rsidRPr="00E4706B">
              <w:rPr>
                <w:lang w:val="en-GB"/>
              </w:rPr>
              <w:t xml:space="preserve">(b) </w:t>
            </w:r>
            <w:r w:rsidR="00FB46C1" w:rsidRPr="00E4706B">
              <w:rPr>
                <w:lang w:val="en-GB"/>
              </w:rPr>
              <w:t>When applicable, in case of malfunctions, failures or any combinations thereof that may lead to a crash, the UAS contains all the elements required for the activation of the mitigation.</w:t>
            </w:r>
          </w:p>
          <w:p w14:paraId="243F4ECA" w14:textId="77777777" w:rsidR="000F6088" w:rsidRPr="00E4706B" w:rsidRDefault="00C46607" w:rsidP="003E12AD">
            <w:pPr>
              <w:pStyle w:val="TableNormal0"/>
              <w:rPr>
                <w:lang w:val="en-GB"/>
              </w:rPr>
            </w:pPr>
            <w:r w:rsidRPr="00E4706B">
              <w:rPr>
                <w:lang w:val="en-GB"/>
              </w:rPr>
              <w:t xml:space="preserve">(c) </w:t>
            </w:r>
            <w:r w:rsidR="00FB46C1" w:rsidRPr="00E4706B">
              <w:rPr>
                <w:lang w:val="en-GB"/>
              </w:rPr>
              <w:t>When applicable, any failure or malfunction of the proposed mitigation itself (e.g. inadvertent activation) does not adversely affect the safety of the operation.</w:t>
            </w:r>
          </w:p>
        </w:tc>
        <w:tc>
          <w:tcPr>
            <w:tcW w:w="867" w:type="pct"/>
            <w:shd w:val="clear" w:color="auto" w:fill="auto"/>
          </w:tcPr>
          <w:p w14:paraId="2BBE5E4C" w14:textId="77777777" w:rsidR="000F6088" w:rsidRPr="00E4706B" w:rsidRDefault="00C46607" w:rsidP="003E12AD">
            <w:pPr>
              <w:pStyle w:val="TableNormal0"/>
              <w:rPr>
                <w:lang w:val="en-GB"/>
              </w:rPr>
            </w:pPr>
            <w:r w:rsidRPr="00E4706B">
              <w:rPr>
                <w:lang w:val="en-GB"/>
              </w:rPr>
              <w:t>Same as medium. In addition:</w:t>
            </w:r>
          </w:p>
          <w:p w14:paraId="413444F4" w14:textId="77777777" w:rsidR="000F6088" w:rsidRPr="00E4706B" w:rsidRDefault="000F6088" w:rsidP="003E12AD">
            <w:pPr>
              <w:pStyle w:val="TableNormal0"/>
              <w:rPr>
                <w:lang w:val="en-GB"/>
              </w:rPr>
            </w:pPr>
          </w:p>
          <w:p w14:paraId="0D461917" w14:textId="77777777" w:rsidR="000F6088" w:rsidRPr="00E4706B" w:rsidRDefault="00C46607" w:rsidP="00AA78A3">
            <w:pPr>
              <w:pStyle w:val="TableNormal0"/>
              <w:ind w:left="8" w:hanging="8"/>
              <w:rPr>
                <w:lang w:val="en-GB"/>
              </w:rPr>
            </w:pPr>
            <w:r w:rsidRPr="00E4706B">
              <w:rPr>
                <w:lang w:val="en-GB"/>
              </w:rPr>
              <w:t xml:space="preserve">(a) </w:t>
            </w:r>
            <w:r w:rsidR="00FB46C1" w:rsidRPr="00E4706B">
              <w:rPr>
                <w:lang w:val="en-GB"/>
              </w:rPr>
              <w:t>When applicable, the activation of the mitigation is automated</w:t>
            </w:r>
            <w:r w:rsidR="00FB46C1" w:rsidRPr="00E4706B">
              <w:rPr>
                <w:vertAlign w:val="superscript"/>
                <w:lang w:val="en-GB"/>
              </w:rPr>
              <w:t>2</w:t>
            </w:r>
            <w:r w:rsidR="00FB46C1" w:rsidRPr="00E4706B">
              <w:rPr>
                <w:lang w:val="en-GB"/>
              </w:rPr>
              <w:t>.</w:t>
            </w:r>
          </w:p>
          <w:p w14:paraId="553D2FAA" w14:textId="77777777" w:rsidR="000F6088" w:rsidRPr="00E4706B" w:rsidRDefault="00C46607" w:rsidP="003E12AD">
            <w:pPr>
              <w:pStyle w:val="TableNormal0"/>
              <w:rPr>
                <w:lang w:val="en-GB"/>
              </w:rPr>
            </w:pPr>
            <w:r w:rsidRPr="00E4706B">
              <w:rPr>
                <w:lang w:val="en-GB"/>
              </w:rPr>
              <w:t xml:space="preserve">(b) </w:t>
            </w:r>
            <w:r w:rsidR="00FB46C1" w:rsidRPr="00E4706B">
              <w:rPr>
                <w:lang w:val="en-GB"/>
              </w:rPr>
              <w:t>The effects of impact dynamics and post impact hazards are reduced to a level where it can be reasonably assumed that a fatality will not occur</w:t>
            </w:r>
            <w:r w:rsidR="00FB46C1" w:rsidRPr="00E4706B">
              <w:rPr>
                <w:vertAlign w:val="superscript"/>
                <w:lang w:val="en-GB"/>
              </w:rPr>
              <w:t>3</w:t>
            </w:r>
            <w:r w:rsidR="00FB46C1" w:rsidRPr="00E4706B">
              <w:rPr>
                <w:lang w:val="en-GB"/>
              </w:rPr>
              <w:t>.</w:t>
            </w:r>
          </w:p>
        </w:tc>
      </w:tr>
      <w:tr w:rsidR="00833AF0" w:rsidRPr="00E4706B" w14:paraId="442BBC81" w14:textId="77777777" w:rsidTr="007431C5">
        <w:trPr>
          <w:trHeight w:val="70"/>
          <w:jc w:val="center"/>
        </w:trPr>
        <w:tc>
          <w:tcPr>
            <w:tcW w:w="619" w:type="pct"/>
            <w:vMerge/>
            <w:shd w:val="clear" w:color="auto" w:fill="FABF8F" w:themeFill="accent6" w:themeFillTint="99"/>
            <w:vAlign w:val="center"/>
            <w:hideMark/>
          </w:tcPr>
          <w:p w14:paraId="56465D67" w14:textId="77777777" w:rsidR="000F6088" w:rsidRPr="00E4706B" w:rsidRDefault="000F6088" w:rsidP="003E12AD">
            <w:pPr>
              <w:pStyle w:val="TableNormal0"/>
              <w:rPr>
                <w:lang w:val="en-GB"/>
              </w:rPr>
            </w:pPr>
          </w:p>
        </w:tc>
        <w:tc>
          <w:tcPr>
            <w:tcW w:w="691" w:type="pct"/>
            <w:shd w:val="clear" w:color="auto" w:fill="auto"/>
            <w:vAlign w:val="center"/>
            <w:hideMark/>
          </w:tcPr>
          <w:p w14:paraId="647A1B8C" w14:textId="77777777" w:rsidR="000F6088" w:rsidRPr="00E4706B" w:rsidRDefault="00C46607" w:rsidP="003E12AD">
            <w:pPr>
              <w:pStyle w:val="TableNormal0"/>
              <w:rPr>
                <w:i/>
                <w:lang w:val="en-GB"/>
              </w:rPr>
            </w:pPr>
            <w:r w:rsidRPr="00E4706B">
              <w:rPr>
                <w:i/>
                <w:lang w:val="en-GB"/>
              </w:rPr>
              <w:t>Comments</w:t>
            </w:r>
          </w:p>
        </w:tc>
        <w:tc>
          <w:tcPr>
            <w:tcW w:w="900" w:type="pct"/>
            <w:shd w:val="clear" w:color="auto" w:fill="auto"/>
            <w:vAlign w:val="center"/>
            <w:hideMark/>
          </w:tcPr>
          <w:p w14:paraId="3B7FAF9D" w14:textId="77777777" w:rsidR="000F6088" w:rsidRPr="00E4706B" w:rsidRDefault="00C46607" w:rsidP="003E12AD">
            <w:pPr>
              <w:pStyle w:val="TableNormal0"/>
              <w:rPr>
                <w:i/>
                <w:lang w:val="en-GB"/>
              </w:rPr>
            </w:pPr>
            <w:r w:rsidRPr="00E4706B">
              <w:rPr>
                <w:i/>
                <w:lang w:val="en-GB"/>
              </w:rPr>
              <w:t xml:space="preserve">N/A </w:t>
            </w:r>
          </w:p>
        </w:tc>
        <w:tc>
          <w:tcPr>
            <w:tcW w:w="1923" w:type="pct"/>
            <w:shd w:val="clear" w:color="auto" w:fill="auto"/>
            <w:vAlign w:val="center"/>
          </w:tcPr>
          <w:p w14:paraId="2C80E723" w14:textId="77777777" w:rsidR="000F6088" w:rsidRPr="00E4706B" w:rsidRDefault="00C46607" w:rsidP="003E12AD">
            <w:pPr>
              <w:pStyle w:val="TableNormal0"/>
              <w:rPr>
                <w:i/>
                <w:lang w:val="en-GB"/>
              </w:rPr>
            </w:pPr>
            <w:r w:rsidRPr="00E4706B">
              <w:rPr>
                <w:i/>
                <w:vertAlign w:val="superscript"/>
                <w:lang w:val="en-GB"/>
              </w:rPr>
              <w:t xml:space="preserve">1 </w:t>
            </w:r>
            <w:r w:rsidRPr="00E4706B">
              <w:rPr>
                <w:i/>
                <w:lang w:val="en-GB"/>
              </w:rPr>
              <w:t>Examples of post impact hazards include fires and the release of high-energy parts.</w:t>
            </w:r>
          </w:p>
        </w:tc>
        <w:tc>
          <w:tcPr>
            <w:tcW w:w="867" w:type="pct"/>
            <w:shd w:val="clear" w:color="auto" w:fill="auto"/>
            <w:vAlign w:val="center"/>
            <w:hideMark/>
          </w:tcPr>
          <w:p w14:paraId="68300008" w14:textId="77777777" w:rsidR="000F6088" w:rsidRPr="00E4706B" w:rsidRDefault="00C46607" w:rsidP="003E12AD">
            <w:pPr>
              <w:pStyle w:val="TableNormal0"/>
              <w:rPr>
                <w:i/>
                <w:lang w:val="en-GB"/>
              </w:rPr>
            </w:pPr>
            <w:r w:rsidRPr="00E4706B">
              <w:rPr>
                <w:i/>
                <w:vertAlign w:val="superscript"/>
                <w:lang w:val="en-GB"/>
              </w:rPr>
              <w:t>2</w:t>
            </w:r>
            <w:r w:rsidRPr="00E4706B">
              <w:rPr>
                <w:i/>
                <w:lang w:val="en-GB"/>
              </w:rPr>
              <w:t xml:space="preserve"> The applicant retains the discretion to implement an additional manual activation function.</w:t>
            </w:r>
          </w:p>
          <w:p w14:paraId="147E1657" w14:textId="77777777" w:rsidR="000F6088" w:rsidRPr="00E4706B" w:rsidRDefault="00C46607" w:rsidP="003E12AD">
            <w:pPr>
              <w:pStyle w:val="TableNormal0"/>
              <w:rPr>
                <w:i/>
                <w:lang w:val="en-GB"/>
              </w:rPr>
            </w:pPr>
            <w:r w:rsidRPr="00E4706B">
              <w:rPr>
                <w:i/>
                <w:vertAlign w:val="superscript"/>
                <w:lang w:val="en-GB"/>
              </w:rPr>
              <w:t>3</w:t>
            </w:r>
            <w:r w:rsidRPr="00E4706B">
              <w:rPr>
                <w:i/>
                <w:lang w:val="en-GB"/>
              </w:rPr>
              <w:t xml:space="preserve"> Emerging research and upcoming industry standards will help applicants to substantiate compliance with this integrity criterion.</w:t>
            </w:r>
          </w:p>
        </w:tc>
      </w:tr>
      <w:tr w:rsidR="00833AF0" w:rsidRPr="00E4706B" w14:paraId="74188AAA" w14:textId="77777777" w:rsidTr="005A6733">
        <w:trPr>
          <w:trHeight w:val="526"/>
          <w:jc w:val="center"/>
        </w:trPr>
        <w:tc>
          <w:tcPr>
            <w:tcW w:w="619" w:type="pct"/>
            <w:vMerge/>
            <w:shd w:val="clear" w:color="auto" w:fill="FABF8F" w:themeFill="accent6" w:themeFillTint="99"/>
            <w:vAlign w:val="center"/>
          </w:tcPr>
          <w:p w14:paraId="5CEB83D8" w14:textId="77777777" w:rsidR="000F6088" w:rsidRPr="00E4706B" w:rsidRDefault="000F6088" w:rsidP="003E12AD">
            <w:pPr>
              <w:pStyle w:val="TableNormal0"/>
              <w:rPr>
                <w:lang w:val="en-GB"/>
              </w:rPr>
            </w:pPr>
          </w:p>
        </w:tc>
        <w:tc>
          <w:tcPr>
            <w:tcW w:w="691" w:type="pct"/>
            <w:shd w:val="clear" w:color="auto" w:fill="auto"/>
            <w:vAlign w:val="center"/>
          </w:tcPr>
          <w:p w14:paraId="522DCD49" w14:textId="77777777" w:rsidR="000F6088" w:rsidRPr="00E4706B" w:rsidRDefault="00C46607" w:rsidP="003E12AD">
            <w:pPr>
              <w:pStyle w:val="TableNormal0"/>
              <w:rPr>
                <w:lang w:val="en-GB"/>
              </w:rPr>
            </w:pPr>
            <w:r w:rsidRPr="00E4706B">
              <w:rPr>
                <w:lang w:val="en-GB"/>
              </w:rPr>
              <w:t>Criterion #2</w:t>
            </w:r>
          </w:p>
          <w:p w14:paraId="42293EDD" w14:textId="77777777" w:rsidR="000F6088" w:rsidRPr="00E4706B" w:rsidRDefault="00C46607" w:rsidP="003E12AD">
            <w:pPr>
              <w:pStyle w:val="TableNormal0"/>
              <w:rPr>
                <w:lang w:val="en-GB"/>
              </w:rPr>
            </w:pPr>
            <w:r w:rsidRPr="00E4706B">
              <w:rPr>
                <w:lang w:val="en-GB"/>
              </w:rPr>
              <w:t>(Procedures, if applicable)</w:t>
            </w:r>
          </w:p>
        </w:tc>
        <w:tc>
          <w:tcPr>
            <w:tcW w:w="3690" w:type="pct"/>
            <w:gridSpan w:val="3"/>
            <w:shd w:val="clear" w:color="auto" w:fill="auto"/>
            <w:vAlign w:val="center"/>
          </w:tcPr>
          <w:p w14:paraId="435D79DA" w14:textId="77777777" w:rsidR="000F6088" w:rsidRPr="00E4706B" w:rsidRDefault="00C46607" w:rsidP="003E12AD">
            <w:pPr>
              <w:pStyle w:val="TableNormal0"/>
              <w:rPr>
                <w:lang w:val="en-GB"/>
              </w:rPr>
            </w:pPr>
            <w:r w:rsidRPr="00E4706B">
              <w:rPr>
                <w:lang w:val="en-GB"/>
              </w:rPr>
              <w:t>Any equipment used to reduce the effect of the UA impact dynamics is installed and maintained in accordance with the manufacturer’s instructions.</w:t>
            </w:r>
            <w:r w:rsidRPr="00E4706B">
              <w:rPr>
                <w:vertAlign w:val="superscript"/>
                <w:lang w:val="en-GB"/>
              </w:rPr>
              <w:t xml:space="preserve">4 </w:t>
            </w:r>
          </w:p>
        </w:tc>
      </w:tr>
      <w:tr w:rsidR="00833AF0" w:rsidRPr="00E4706B" w14:paraId="1E8732D6" w14:textId="77777777" w:rsidTr="005A6733">
        <w:trPr>
          <w:trHeight w:val="100"/>
          <w:jc w:val="center"/>
        </w:trPr>
        <w:tc>
          <w:tcPr>
            <w:tcW w:w="619" w:type="pct"/>
            <w:vMerge/>
            <w:shd w:val="clear" w:color="auto" w:fill="FABF8F" w:themeFill="accent6" w:themeFillTint="99"/>
            <w:vAlign w:val="center"/>
          </w:tcPr>
          <w:p w14:paraId="6C8CA03B" w14:textId="77777777" w:rsidR="000F6088" w:rsidRPr="00E4706B" w:rsidRDefault="000F6088" w:rsidP="003E12AD">
            <w:pPr>
              <w:pStyle w:val="TableNormal0"/>
              <w:rPr>
                <w:lang w:val="en-GB"/>
              </w:rPr>
            </w:pPr>
          </w:p>
        </w:tc>
        <w:tc>
          <w:tcPr>
            <w:tcW w:w="691" w:type="pct"/>
            <w:shd w:val="clear" w:color="auto" w:fill="auto"/>
            <w:vAlign w:val="center"/>
          </w:tcPr>
          <w:p w14:paraId="69EBD6AA" w14:textId="77777777" w:rsidR="000F6088" w:rsidRPr="00E4706B" w:rsidRDefault="00C46607" w:rsidP="003E12AD">
            <w:pPr>
              <w:pStyle w:val="TableNormal0"/>
              <w:rPr>
                <w:i/>
                <w:lang w:val="en-GB"/>
              </w:rPr>
            </w:pPr>
            <w:r w:rsidRPr="00E4706B">
              <w:rPr>
                <w:i/>
                <w:lang w:val="en-GB"/>
              </w:rPr>
              <w:t>Comments / Notes</w:t>
            </w:r>
          </w:p>
        </w:tc>
        <w:tc>
          <w:tcPr>
            <w:tcW w:w="3690" w:type="pct"/>
            <w:gridSpan w:val="3"/>
            <w:shd w:val="clear" w:color="auto" w:fill="auto"/>
            <w:vAlign w:val="center"/>
          </w:tcPr>
          <w:p w14:paraId="179732DE" w14:textId="77777777" w:rsidR="000F6088" w:rsidRPr="00E4706B" w:rsidRDefault="00C46607" w:rsidP="003E12AD">
            <w:pPr>
              <w:pStyle w:val="TableNormal0"/>
              <w:rPr>
                <w:i/>
                <w:lang w:val="en-GB"/>
              </w:rPr>
            </w:pPr>
            <w:r w:rsidRPr="00E4706B">
              <w:rPr>
                <w:i/>
                <w:vertAlign w:val="superscript"/>
                <w:lang w:val="en-GB"/>
              </w:rPr>
              <w:t>4</w:t>
            </w:r>
            <w:r w:rsidRPr="00E4706B">
              <w:rPr>
                <w:i/>
                <w:lang w:val="en-GB"/>
              </w:rPr>
              <w:t xml:space="preserve"> The distinction between a low, a medium and a high level of robustness for this criterion is achieved through the level of assurance (Table B.7 below).</w:t>
            </w:r>
          </w:p>
        </w:tc>
      </w:tr>
      <w:tr w:rsidR="00833AF0" w:rsidRPr="00E4706B" w14:paraId="405A54C4" w14:textId="77777777" w:rsidTr="005A6733">
        <w:trPr>
          <w:trHeight w:val="526"/>
          <w:jc w:val="center"/>
        </w:trPr>
        <w:tc>
          <w:tcPr>
            <w:tcW w:w="619" w:type="pct"/>
            <w:vMerge/>
            <w:shd w:val="clear" w:color="auto" w:fill="FABF8F" w:themeFill="accent6" w:themeFillTint="99"/>
            <w:vAlign w:val="center"/>
          </w:tcPr>
          <w:p w14:paraId="43B5FA75" w14:textId="77777777" w:rsidR="000F6088" w:rsidRPr="00E4706B" w:rsidRDefault="000F6088" w:rsidP="003E12AD">
            <w:pPr>
              <w:pStyle w:val="TableNormal0"/>
              <w:rPr>
                <w:lang w:val="en-GB"/>
              </w:rPr>
            </w:pPr>
          </w:p>
        </w:tc>
        <w:tc>
          <w:tcPr>
            <w:tcW w:w="691" w:type="pct"/>
            <w:shd w:val="clear" w:color="auto" w:fill="auto"/>
            <w:vAlign w:val="center"/>
          </w:tcPr>
          <w:p w14:paraId="3756359E" w14:textId="77777777" w:rsidR="000F6088" w:rsidRPr="00E4706B" w:rsidRDefault="00C46607" w:rsidP="003E12AD">
            <w:pPr>
              <w:pStyle w:val="TableNormal0"/>
              <w:rPr>
                <w:lang w:val="en-GB"/>
              </w:rPr>
            </w:pPr>
            <w:r w:rsidRPr="00E4706B">
              <w:rPr>
                <w:lang w:val="en-GB"/>
              </w:rPr>
              <w:t>Criterion #3</w:t>
            </w:r>
          </w:p>
          <w:p w14:paraId="0153C372" w14:textId="77777777" w:rsidR="000F6088" w:rsidRPr="00E4706B" w:rsidRDefault="00C46607" w:rsidP="003E12AD">
            <w:pPr>
              <w:pStyle w:val="TableNormal0"/>
              <w:rPr>
                <w:lang w:val="en-GB"/>
              </w:rPr>
            </w:pPr>
            <w:r w:rsidRPr="00E4706B">
              <w:rPr>
                <w:lang w:val="en-GB"/>
              </w:rPr>
              <w:t>(Training, if applicable)</w:t>
            </w:r>
          </w:p>
        </w:tc>
        <w:tc>
          <w:tcPr>
            <w:tcW w:w="3690" w:type="pct"/>
            <w:gridSpan w:val="3"/>
            <w:shd w:val="clear" w:color="auto" w:fill="auto"/>
            <w:vAlign w:val="center"/>
          </w:tcPr>
          <w:p w14:paraId="057DA61D" w14:textId="77777777" w:rsidR="000F6088" w:rsidRPr="00E4706B" w:rsidRDefault="00C46607" w:rsidP="003E12AD">
            <w:pPr>
              <w:pStyle w:val="TableNormal0"/>
              <w:rPr>
                <w:lang w:val="en-GB"/>
              </w:rPr>
            </w:pPr>
            <w:r w:rsidRPr="00E4706B">
              <w:rPr>
                <w:lang w:val="en-GB"/>
              </w:rPr>
              <w:t>Personnel responsible for the installation and maintenance of the measures proposed to reduce the effect of the UA impact dynamics are identified and trained by the applicant.</w:t>
            </w:r>
            <w:r w:rsidRPr="00E4706B">
              <w:rPr>
                <w:vertAlign w:val="superscript"/>
                <w:lang w:val="en-GB"/>
              </w:rPr>
              <w:t>5</w:t>
            </w:r>
          </w:p>
        </w:tc>
      </w:tr>
      <w:tr w:rsidR="00833AF0" w:rsidRPr="00E4706B" w14:paraId="32B76F85" w14:textId="77777777" w:rsidTr="005A6733">
        <w:trPr>
          <w:trHeight w:val="272"/>
          <w:jc w:val="center"/>
        </w:trPr>
        <w:tc>
          <w:tcPr>
            <w:tcW w:w="619" w:type="pct"/>
            <w:vMerge/>
            <w:shd w:val="clear" w:color="auto" w:fill="FABF8F" w:themeFill="accent6" w:themeFillTint="99"/>
            <w:vAlign w:val="center"/>
          </w:tcPr>
          <w:p w14:paraId="6472CB4F" w14:textId="77777777" w:rsidR="000F6088" w:rsidRPr="00E4706B" w:rsidRDefault="000F6088" w:rsidP="003E12AD">
            <w:pPr>
              <w:pStyle w:val="TableNormal0"/>
              <w:rPr>
                <w:lang w:val="en-GB"/>
              </w:rPr>
            </w:pPr>
          </w:p>
        </w:tc>
        <w:tc>
          <w:tcPr>
            <w:tcW w:w="691" w:type="pct"/>
            <w:shd w:val="clear" w:color="auto" w:fill="auto"/>
            <w:vAlign w:val="center"/>
          </w:tcPr>
          <w:p w14:paraId="22EE8A11" w14:textId="77777777" w:rsidR="000F6088" w:rsidRPr="00E4706B" w:rsidRDefault="00C46607" w:rsidP="003E12AD">
            <w:pPr>
              <w:pStyle w:val="TableNormal0"/>
              <w:rPr>
                <w:i/>
                <w:lang w:val="en-GB"/>
              </w:rPr>
            </w:pPr>
            <w:r w:rsidRPr="00E4706B">
              <w:rPr>
                <w:i/>
                <w:lang w:val="en-GB"/>
              </w:rPr>
              <w:t>Comments / Notes</w:t>
            </w:r>
          </w:p>
        </w:tc>
        <w:tc>
          <w:tcPr>
            <w:tcW w:w="3690" w:type="pct"/>
            <w:gridSpan w:val="3"/>
            <w:shd w:val="clear" w:color="auto" w:fill="auto"/>
            <w:vAlign w:val="center"/>
          </w:tcPr>
          <w:p w14:paraId="34336506" w14:textId="77777777" w:rsidR="000F6088" w:rsidRPr="00E4706B" w:rsidRDefault="00C46607" w:rsidP="003E12AD">
            <w:pPr>
              <w:pStyle w:val="TableNormal0"/>
              <w:rPr>
                <w:i/>
                <w:lang w:val="en-GB"/>
              </w:rPr>
            </w:pPr>
            <w:r w:rsidRPr="00E4706B">
              <w:rPr>
                <w:i/>
                <w:vertAlign w:val="superscript"/>
                <w:lang w:val="en-GB"/>
              </w:rPr>
              <w:t>5</w:t>
            </w:r>
            <w:r w:rsidRPr="00E4706B">
              <w:rPr>
                <w:i/>
                <w:lang w:val="en-GB"/>
              </w:rPr>
              <w:t xml:space="preserve"> The distinction between a low, a medium and a high level of robustness for this criterion is achieved through the level of assurance (Table B.7 below).</w:t>
            </w:r>
          </w:p>
        </w:tc>
      </w:tr>
    </w:tbl>
    <w:p w14:paraId="423E2113"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B.6 — Level of integrity assessment criteria for M2 mitigations</w:t>
      </w:r>
    </w:p>
    <w:p w14:paraId="6487B4FC" w14:textId="77777777" w:rsidR="000F6088" w:rsidRPr="00E4706B" w:rsidRDefault="000F6088" w:rsidP="000F6088">
      <w:pPr>
        <w:rPr>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8"/>
        <w:gridCol w:w="1963"/>
        <w:gridCol w:w="2653"/>
        <w:gridCol w:w="5270"/>
        <w:gridCol w:w="2434"/>
      </w:tblGrid>
      <w:tr w:rsidR="007B708C" w:rsidRPr="00E4706B" w14:paraId="418B1ECB" w14:textId="77777777" w:rsidTr="007B708C">
        <w:trPr>
          <w:trHeight w:val="432"/>
          <w:jc w:val="center"/>
        </w:trPr>
        <w:tc>
          <w:tcPr>
            <w:tcW w:w="1311" w:type="pct"/>
            <w:gridSpan w:val="2"/>
            <w:vMerge w:val="restart"/>
            <w:shd w:val="clear" w:color="auto" w:fill="C2D69B" w:themeFill="accent3" w:themeFillTint="99"/>
            <w:hideMark/>
          </w:tcPr>
          <w:p w14:paraId="6D1FC366" w14:textId="77777777" w:rsidR="007B708C" w:rsidRPr="00E4706B" w:rsidRDefault="007B708C" w:rsidP="007B708C">
            <w:pPr>
              <w:pStyle w:val="TableHead"/>
              <w:rPr>
                <w:lang w:val="en-GB"/>
              </w:rPr>
            </w:pPr>
          </w:p>
        </w:tc>
        <w:tc>
          <w:tcPr>
            <w:tcW w:w="3689" w:type="pct"/>
            <w:gridSpan w:val="3"/>
            <w:shd w:val="clear" w:color="auto" w:fill="C2D69B" w:themeFill="accent3" w:themeFillTint="99"/>
            <w:vAlign w:val="center"/>
          </w:tcPr>
          <w:p w14:paraId="76980880" w14:textId="77777777" w:rsidR="007B708C" w:rsidRPr="00616B1E" w:rsidRDefault="007B708C"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Level of assurance</w:t>
            </w:r>
          </w:p>
        </w:tc>
      </w:tr>
      <w:tr w:rsidR="007B708C" w:rsidRPr="00E4706B" w14:paraId="73CC3D4D" w14:textId="77777777" w:rsidTr="007B708C">
        <w:trPr>
          <w:trHeight w:val="432"/>
          <w:jc w:val="center"/>
        </w:trPr>
        <w:tc>
          <w:tcPr>
            <w:tcW w:w="1311" w:type="pct"/>
            <w:gridSpan w:val="2"/>
            <w:vMerge/>
            <w:shd w:val="clear" w:color="auto" w:fill="C2D69B" w:themeFill="accent3" w:themeFillTint="99"/>
            <w:hideMark/>
          </w:tcPr>
          <w:p w14:paraId="75CFD043" w14:textId="77777777" w:rsidR="007B708C" w:rsidRPr="00E4706B" w:rsidRDefault="007B708C" w:rsidP="007B708C">
            <w:pPr>
              <w:pStyle w:val="TableHead"/>
              <w:rPr>
                <w:lang w:val="en-GB"/>
              </w:rPr>
            </w:pPr>
          </w:p>
        </w:tc>
        <w:tc>
          <w:tcPr>
            <w:tcW w:w="945" w:type="pct"/>
            <w:tcBorders>
              <w:bottom w:val="single" w:sz="4" w:space="0" w:color="auto"/>
            </w:tcBorders>
            <w:shd w:val="clear" w:color="auto" w:fill="C2D69B" w:themeFill="accent3" w:themeFillTint="99"/>
            <w:vAlign w:val="center"/>
          </w:tcPr>
          <w:p w14:paraId="40758CE8" w14:textId="77777777" w:rsidR="007B708C" w:rsidRPr="00616B1E" w:rsidRDefault="007B708C"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Low/None</w:t>
            </w:r>
          </w:p>
        </w:tc>
        <w:tc>
          <w:tcPr>
            <w:tcW w:w="1877" w:type="pct"/>
            <w:tcBorders>
              <w:bottom w:val="single" w:sz="4" w:space="0" w:color="auto"/>
            </w:tcBorders>
            <w:shd w:val="clear" w:color="auto" w:fill="C2D69B" w:themeFill="accent3" w:themeFillTint="99"/>
            <w:vAlign w:val="center"/>
          </w:tcPr>
          <w:p w14:paraId="78AB6FC7" w14:textId="77777777" w:rsidR="007B708C" w:rsidRPr="00616B1E" w:rsidRDefault="007B708C"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Medium</w:t>
            </w:r>
          </w:p>
        </w:tc>
        <w:tc>
          <w:tcPr>
            <w:tcW w:w="867" w:type="pct"/>
            <w:tcBorders>
              <w:bottom w:val="single" w:sz="4" w:space="0" w:color="auto"/>
            </w:tcBorders>
            <w:shd w:val="clear" w:color="auto" w:fill="C2D69B" w:themeFill="accent3" w:themeFillTint="99"/>
            <w:vAlign w:val="center"/>
          </w:tcPr>
          <w:p w14:paraId="63EC1AC7" w14:textId="77777777" w:rsidR="007B708C" w:rsidRPr="00616B1E" w:rsidRDefault="007B708C"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High</w:t>
            </w:r>
          </w:p>
        </w:tc>
      </w:tr>
      <w:tr w:rsidR="007B708C" w:rsidRPr="00E4706B" w14:paraId="6AE46142" w14:textId="77777777" w:rsidTr="00364427">
        <w:trPr>
          <w:trHeight w:val="526"/>
          <w:jc w:val="center"/>
        </w:trPr>
        <w:tc>
          <w:tcPr>
            <w:tcW w:w="612" w:type="pct"/>
            <w:vMerge w:val="restart"/>
            <w:shd w:val="clear" w:color="auto" w:fill="auto"/>
          </w:tcPr>
          <w:p w14:paraId="7D589A38" w14:textId="4FDE00A5" w:rsidR="007B708C" w:rsidRPr="00E4706B" w:rsidRDefault="007B708C" w:rsidP="007B708C">
            <w:pPr>
              <w:pStyle w:val="TableNormal0"/>
              <w:rPr>
                <w:lang w:val="en-GB"/>
              </w:rPr>
            </w:pPr>
            <w:r w:rsidRPr="00616B1E">
              <w:rPr>
                <w:rFonts w:ascii="Open Sans ExtraBold" w:hAnsi="Open Sans ExtraBold" w:cs="Open Sans ExtraBold"/>
                <w:b/>
                <w:bCs/>
                <w:sz w:val="18"/>
                <w:szCs w:val="22"/>
                <w:lang w:val="en-GB"/>
              </w:rPr>
              <w:t>M2 — Effects of UA impact dynamics are reduced (e.g. parachute)</w:t>
            </w:r>
          </w:p>
        </w:tc>
        <w:tc>
          <w:tcPr>
            <w:tcW w:w="699" w:type="pct"/>
            <w:tcBorders>
              <w:right w:val="single" w:sz="4" w:space="0" w:color="auto"/>
            </w:tcBorders>
            <w:shd w:val="clear" w:color="auto" w:fill="auto"/>
            <w:vAlign w:val="center"/>
          </w:tcPr>
          <w:p w14:paraId="4B21623C" w14:textId="77777777" w:rsidR="007B708C" w:rsidRPr="00E4706B" w:rsidRDefault="007B708C" w:rsidP="003E12AD">
            <w:pPr>
              <w:pStyle w:val="TableNormal0"/>
              <w:rPr>
                <w:lang w:val="en-GB"/>
              </w:rPr>
            </w:pPr>
            <w:r w:rsidRPr="00E4706B">
              <w:rPr>
                <w:lang w:val="en-GB"/>
              </w:rPr>
              <w:t>Criterion #1</w:t>
            </w:r>
          </w:p>
          <w:p w14:paraId="5AC2766E" w14:textId="77777777" w:rsidR="007B708C" w:rsidRPr="00E4706B" w:rsidRDefault="007B708C" w:rsidP="003E12AD">
            <w:pPr>
              <w:pStyle w:val="TableNormal0"/>
              <w:rPr>
                <w:lang w:val="en-GB"/>
              </w:rPr>
            </w:pPr>
            <w:r w:rsidRPr="00E4706B">
              <w:rPr>
                <w:lang w:val="en-GB"/>
              </w:rPr>
              <w:t>(Technical design)</w:t>
            </w:r>
          </w:p>
        </w:tc>
        <w:tc>
          <w:tcPr>
            <w:tcW w:w="945" w:type="pct"/>
            <w:tcBorders>
              <w:top w:val="single" w:sz="4" w:space="0" w:color="auto"/>
              <w:left w:val="single" w:sz="4" w:space="0" w:color="auto"/>
              <w:bottom w:val="single" w:sz="4" w:space="0" w:color="auto"/>
              <w:right w:val="single" w:sz="4" w:space="0" w:color="auto"/>
            </w:tcBorders>
            <w:shd w:val="clear" w:color="auto" w:fill="auto"/>
          </w:tcPr>
          <w:p w14:paraId="7146439B" w14:textId="77777777" w:rsidR="007B708C" w:rsidRPr="00E4706B" w:rsidRDefault="007B708C" w:rsidP="003E12AD">
            <w:pPr>
              <w:pStyle w:val="TableNormal0"/>
              <w:rPr>
                <w:lang w:val="en-GB"/>
              </w:rPr>
            </w:pPr>
            <w:r w:rsidRPr="00E4706B">
              <w:rPr>
                <w:lang w:val="en-GB"/>
              </w:rPr>
              <w:t>The applicant declares that the required level of integrity has been achieved</w:t>
            </w:r>
            <w:r w:rsidRPr="00E4706B">
              <w:rPr>
                <w:vertAlign w:val="superscript"/>
                <w:lang w:val="en-GB"/>
              </w:rPr>
              <w:t>1</w:t>
            </w:r>
            <w:r w:rsidRPr="00E4706B">
              <w:rPr>
                <w:lang w:val="en-GB"/>
              </w:rPr>
              <w:t>.</w:t>
            </w:r>
          </w:p>
        </w:tc>
        <w:tc>
          <w:tcPr>
            <w:tcW w:w="1877" w:type="pct"/>
            <w:tcBorders>
              <w:top w:val="single" w:sz="4" w:space="0" w:color="auto"/>
              <w:left w:val="single" w:sz="4" w:space="0" w:color="auto"/>
              <w:bottom w:val="single" w:sz="4" w:space="0" w:color="auto"/>
              <w:right w:val="single" w:sz="4" w:space="0" w:color="auto"/>
            </w:tcBorders>
            <w:shd w:val="clear" w:color="auto" w:fill="auto"/>
          </w:tcPr>
          <w:p w14:paraId="5CB996F7" w14:textId="77777777" w:rsidR="007B708C" w:rsidRPr="00E4706B" w:rsidRDefault="007B708C" w:rsidP="003E12AD">
            <w:pPr>
              <w:pStyle w:val="TableNormal0"/>
              <w:rPr>
                <w:lang w:val="en-GB"/>
              </w:rPr>
            </w:pPr>
            <w:r w:rsidRPr="00E4706B">
              <w:rPr>
                <w:lang w:val="en-GB"/>
              </w:rPr>
              <w:t>The applicant has supporting evidence to claim that the required level of integrity is achieved. This is typically</w:t>
            </w:r>
            <w:r w:rsidRPr="00E4706B">
              <w:rPr>
                <w:vertAlign w:val="superscript"/>
                <w:lang w:val="en-GB"/>
              </w:rPr>
              <w:t>2</w:t>
            </w:r>
            <w:r w:rsidRPr="00E4706B">
              <w:rPr>
                <w:lang w:val="en-GB"/>
              </w:rPr>
              <w:t xml:space="preserve"> done by means of testing, analysis, simulation</w:t>
            </w:r>
            <w:r w:rsidRPr="00E4706B">
              <w:rPr>
                <w:vertAlign w:val="superscript"/>
                <w:lang w:val="en-GB"/>
              </w:rPr>
              <w:t>3</w:t>
            </w:r>
            <w:r w:rsidRPr="00E4706B">
              <w:rPr>
                <w:lang w:val="en-GB"/>
              </w:rPr>
              <w:t>, inspection, design review or through operational experience.</w:t>
            </w:r>
          </w:p>
          <w:p w14:paraId="2F9C95DC" w14:textId="09BAD273" w:rsidR="007B708C" w:rsidRPr="00E4706B" w:rsidRDefault="007B708C" w:rsidP="003E12AD">
            <w:pPr>
              <w:pStyle w:val="TableNormal0"/>
              <w:rPr>
                <w:lang w:val="en-GB"/>
              </w:rPr>
            </w:pPr>
            <w:r w:rsidRPr="00E4706B">
              <w:rPr>
                <w:lang w:val="en-GB"/>
              </w:rPr>
              <w:t>The applicant may declare compliance with MoC to Light-UAS.2512</w:t>
            </w:r>
            <w:r w:rsidRPr="00E4706B">
              <w:rPr>
                <w:vertAlign w:val="superscript"/>
                <w:lang w:val="en-GB"/>
              </w:rPr>
              <w:t>4</w:t>
            </w:r>
            <w:r w:rsidRPr="00E4706B">
              <w:rPr>
                <w:lang w:val="en-GB"/>
              </w:rPr>
              <w:t xml:space="preserve"> providing the supporting evidence defined in it.</w:t>
            </w:r>
          </w:p>
        </w:tc>
        <w:tc>
          <w:tcPr>
            <w:tcW w:w="867" w:type="pct"/>
            <w:tcBorders>
              <w:top w:val="single" w:sz="4" w:space="0" w:color="auto"/>
              <w:left w:val="single" w:sz="4" w:space="0" w:color="auto"/>
              <w:bottom w:val="single" w:sz="4" w:space="0" w:color="auto"/>
              <w:right w:val="single" w:sz="4" w:space="0" w:color="auto"/>
            </w:tcBorders>
            <w:shd w:val="clear" w:color="auto" w:fill="auto"/>
          </w:tcPr>
          <w:p w14:paraId="252DD8D6" w14:textId="2501303F" w:rsidR="007B708C" w:rsidRPr="00E4706B" w:rsidRDefault="007B708C" w:rsidP="003E12AD">
            <w:pPr>
              <w:pStyle w:val="TableNormal0"/>
              <w:rPr>
                <w:lang w:val="en-GB"/>
              </w:rPr>
            </w:pPr>
            <w:r w:rsidRPr="00B17B7B">
              <w:rPr>
                <w:highlight w:val="yellow"/>
                <w:lang w:val="en-GB"/>
              </w:rPr>
              <w:t>The applicant should use a UAS for which there is a DVR to verify the claimed integrity.</w:t>
            </w:r>
          </w:p>
        </w:tc>
      </w:tr>
      <w:tr w:rsidR="007B708C" w:rsidRPr="00E4706B" w14:paraId="7267A5EA" w14:textId="77777777" w:rsidTr="00364427">
        <w:trPr>
          <w:trHeight w:val="526"/>
          <w:jc w:val="center"/>
        </w:trPr>
        <w:tc>
          <w:tcPr>
            <w:tcW w:w="612" w:type="pct"/>
            <w:vMerge/>
            <w:shd w:val="clear" w:color="auto" w:fill="auto"/>
            <w:vAlign w:val="center"/>
          </w:tcPr>
          <w:p w14:paraId="567400CF" w14:textId="77777777" w:rsidR="007B708C" w:rsidRPr="00E4706B" w:rsidRDefault="007B708C" w:rsidP="003E12AD">
            <w:pPr>
              <w:pStyle w:val="TableNormal0"/>
              <w:rPr>
                <w:lang w:val="en-GB"/>
              </w:rPr>
            </w:pPr>
          </w:p>
        </w:tc>
        <w:tc>
          <w:tcPr>
            <w:tcW w:w="699" w:type="pct"/>
            <w:shd w:val="clear" w:color="auto" w:fill="auto"/>
            <w:vAlign w:val="center"/>
          </w:tcPr>
          <w:p w14:paraId="3B4FEB54" w14:textId="77777777" w:rsidR="007B708C" w:rsidRPr="00E4706B" w:rsidRDefault="007B708C" w:rsidP="003E12AD">
            <w:pPr>
              <w:pStyle w:val="TableNormal0"/>
              <w:rPr>
                <w:i/>
                <w:lang w:val="en-GB"/>
              </w:rPr>
            </w:pPr>
            <w:r w:rsidRPr="00E4706B">
              <w:rPr>
                <w:i/>
                <w:lang w:val="en-GB"/>
              </w:rPr>
              <w:t>Comments</w:t>
            </w:r>
          </w:p>
        </w:tc>
        <w:tc>
          <w:tcPr>
            <w:tcW w:w="945" w:type="pct"/>
            <w:tcBorders>
              <w:top w:val="single" w:sz="4" w:space="0" w:color="auto"/>
            </w:tcBorders>
            <w:shd w:val="clear" w:color="auto" w:fill="auto"/>
            <w:vAlign w:val="center"/>
          </w:tcPr>
          <w:p w14:paraId="0403BF19" w14:textId="77777777" w:rsidR="007B708C" w:rsidRPr="00E4706B" w:rsidRDefault="007B708C" w:rsidP="003E12AD">
            <w:pPr>
              <w:pStyle w:val="TableNormal0"/>
              <w:rPr>
                <w:i/>
                <w:lang w:val="en-GB"/>
              </w:rPr>
            </w:pPr>
            <w:r w:rsidRPr="00E4706B">
              <w:rPr>
                <w:i/>
                <w:vertAlign w:val="superscript"/>
                <w:lang w:val="en-GB"/>
              </w:rPr>
              <w:t>1</w:t>
            </w:r>
            <w:r w:rsidRPr="00E4706B">
              <w:rPr>
                <w:i/>
                <w:lang w:val="en-GB"/>
              </w:rPr>
              <w:t xml:space="preserve"> Supporting evidence may or may not be available.</w:t>
            </w:r>
          </w:p>
        </w:tc>
        <w:tc>
          <w:tcPr>
            <w:tcW w:w="1877" w:type="pct"/>
            <w:tcBorders>
              <w:top w:val="single" w:sz="4" w:space="0" w:color="auto"/>
            </w:tcBorders>
            <w:shd w:val="clear" w:color="auto" w:fill="auto"/>
            <w:vAlign w:val="center"/>
          </w:tcPr>
          <w:p w14:paraId="1EC6E3CC" w14:textId="77777777" w:rsidR="007B708C" w:rsidRPr="00E4706B" w:rsidRDefault="007B708C" w:rsidP="003E12AD">
            <w:pPr>
              <w:pStyle w:val="TableNormal0"/>
              <w:rPr>
                <w:i/>
                <w:lang w:val="en-GB"/>
              </w:rPr>
            </w:pPr>
            <w:r w:rsidRPr="00E4706B">
              <w:rPr>
                <w:i/>
                <w:vertAlign w:val="superscript"/>
                <w:lang w:val="en-GB"/>
              </w:rPr>
              <w:t>2</w:t>
            </w:r>
            <w:r w:rsidRPr="00E4706B">
              <w:rPr>
                <w:i/>
                <w:lang w:val="en-GB"/>
              </w:rPr>
              <w:t xml:space="preserve"> The use of industry standards is encouraged when developing mitigations used to reduce the effect of ground impact. </w:t>
            </w:r>
          </w:p>
          <w:p w14:paraId="4EE610A2" w14:textId="77777777" w:rsidR="007B708C" w:rsidRPr="00E4706B" w:rsidRDefault="007B708C" w:rsidP="003E12AD">
            <w:pPr>
              <w:pStyle w:val="TableNormal0"/>
              <w:rPr>
                <w:i/>
                <w:lang w:val="en-GB"/>
              </w:rPr>
            </w:pPr>
            <w:r w:rsidRPr="00E4706B">
              <w:rPr>
                <w:i/>
                <w:vertAlign w:val="superscript"/>
                <w:lang w:val="en-GB"/>
              </w:rPr>
              <w:t>3</w:t>
            </w:r>
            <w:r w:rsidRPr="00E4706B">
              <w:rPr>
                <w:i/>
                <w:lang w:val="en-GB"/>
              </w:rPr>
              <w:t xml:space="preserve"> When simulation is used, the validity of the targeted environment used in the simulation needs to be justified.</w:t>
            </w:r>
          </w:p>
          <w:p w14:paraId="4F1DC80C" w14:textId="404E19EB" w:rsidR="007B708C" w:rsidRPr="00E4706B" w:rsidRDefault="007B708C" w:rsidP="003E12AD">
            <w:pPr>
              <w:pStyle w:val="TableNormal0"/>
              <w:rPr>
                <w:i/>
                <w:lang w:val="en-GB"/>
              </w:rPr>
            </w:pPr>
            <w:r w:rsidRPr="00E4706B">
              <w:rPr>
                <w:i/>
                <w:vertAlign w:val="superscript"/>
                <w:lang w:val="en-GB"/>
              </w:rPr>
              <w:t>4</w:t>
            </w:r>
            <w:r w:rsidRPr="00E4706B">
              <w:rPr>
                <w:i/>
                <w:lang w:val="en-GB"/>
              </w:rPr>
              <w:t>https://www.easa.europa.eu/en/document-library/product-certification-consultations/means-compliance-mitigation-means-m2-ref-amc</w:t>
            </w:r>
          </w:p>
        </w:tc>
        <w:tc>
          <w:tcPr>
            <w:tcW w:w="867" w:type="pct"/>
            <w:tcBorders>
              <w:top w:val="single" w:sz="4" w:space="0" w:color="auto"/>
            </w:tcBorders>
            <w:shd w:val="clear" w:color="auto" w:fill="auto"/>
            <w:vAlign w:val="center"/>
          </w:tcPr>
          <w:p w14:paraId="44906461" w14:textId="77777777" w:rsidR="007B708C" w:rsidRPr="00E4706B" w:rsidRDefault="007B708C" w:rsidP="003E12AD">
            <w:pPr>
              <w:pStyle w:val="TableNormal0"/>
              <w:rPr>
                <w:lang w:val="en-GB"/>
              </w:rPr>
            </w:pPr>
          </w:p>
        </w:tc>
      </w:tr>
      <w:tr w:rsidR="00833AF0" w:rsidRPr="00E4706B" w14:paraId="28FB6D0F" w14:textId="77777777" w:rsidTr="00364427">
        <w:trPr>
          <w:trHeight w:val="3253"/>
          <w:jc w:val="center"/>
        </w:trPr>
        <w:tc>
          <w:tcPr>
            <w:tcW w:w="612" w:type="pct"/>
            <w:vMerge w:val="restart"/>
            <w:shd w:val="clear" w:color="auto" w:fill="auto"/>
            <w:vAlign w:val="center"/>
          </w:tcPr>
          <w:p w14:paraId="0D55098E" w14:textId="77777777" w:rsidR="000F6088" w:rsidRPr="00E4706B" w:rsidRDefault="000F6088" w:rsidP="003E12AD">
            <w:pPr>
              <w:pStyle w:val="TableNormal0"/>
              <w:rPr>
                <w:lang w:val="en-GB"/>
              </w:rPr>
            </w:pPr>
          </w:p>
        </w:tc>
        <w:tc>
          <w:tcPr>
            <w:tcW w:w="699" w:type="pct"/>
            <w:shd w:val="clear" w:color="auto" w:fill="auto"/>
            <w:vAlign w:val="center"/>
          </w:tcPr>
          <w:p w14:paraId="125C56B1" w14:textId="77777777" w:rsidR="000F6088" w:rsidRPr="00E4706B" w:rsidRDefault="00C46607" w:rsidP="003E12AD">
            <w:pPr>
              <w:pStyle w:val="TableNormal0"/>
              <w:rPr>
                <w:lang w:val="en-GB"/>
              </w:rPr>
            </w:pPr>
            <w:r w:rsidRPr="00E4706B">
              <w:rPr>
                <w:lang w:val="en-GB"/>
              </w:rPr>
              <w:t>Criterion #2</w:t>
            </w:r>
          </w:p>
          <w:p w14:paraId="7B76906D" w14:textId="77777777" w:rsidR="000F6088" w:rsidRPr="00E4706B" w:rsidRDefault="00C46607" w:rsidP="003E12AD">
            <w:pPr>
              <w:pStyle w:val="TableNormal0"/>
              <w:rPr>
                <w:lang w:val="en-GB"/>
              </w:rPr>
            </w:pPr>
            <w:r w:rsidRPr="00E4706B">
              <w:rPr>
                <w:lang w:val="en-GB"/>
              </w:rPr>
              <w:t>(Procedures, if applicable)</w:t>
            </w:r>
          </w:p>
        </w:tc>
        <w:tc>
          <w:tcPr>
            <w:tcW w:w="945" w:type="pct"/>
            <w:shd w:val="clear" w:color="auto" w:fill="auto"/>
            <w:vAlign w:val="center"/>
          </w:tcPr>
          <w:p w14:paraId="0E8F946C" w14:textId="44A5946E" w:rsidR="000F6088" w:rsidRPr="00E4706B" w:rsidRDefault="00C46607" w:rsidP="003E12AD">
            <w:pPr>
              <w:pStyle w:val="TableNormal0"/>
              <w:rPr>
                <w:lang w:val="en-GB"/>
              </w:rPr>
            </w:pPr>
            <w:r w:rsidRPr="00E4706B">
              <w:rPr>
                <w:lang w:val="en-GB"/>
              </w:rPr>
              <w:t xml:space="preserve">(a) </w:t>
            </w:r>
            <w:r w:rsidR="00FB46C1" w:rsidRPr="00E4706B">
              <w:rPr>
                <w:lang w:val="en-GB"/>
              </w:rPr>
              <w:t>Procedures do not require validation against either a standard or a means of compliance considered adequate by the</w:t>
            </w:r>
            <w:r w:rsidR="001132E2" w:rsidRPr="00E4706B">
              <w:rPr>
                <w:lang w:val="en-GB"/>
              </w:rPr>
              <w:t xml:space="preserve"> </w:t>
            </w:r>
            <w:r w:rsidR="00C71041">
              <w:rPr>
                <w:lang w:val="en-GB"/>
              </w:rPr>
              <w:t>CAA</w:t>
            </w:r>
            <w:r w:rsidR="00FB46C1" w:rsidRPr="00E4706B">
              <w:rPr>
                <w:lang w:val="en-GB"/>
              </w:rPr>
              <w:t>.</w:t>
            </w:r>
          </w:p>
          <w:p w14:paraId="353D9939" w14:textId="77777777" w:rsidR="000F6088" w:rsidRPr="00E4706B" w:rsidRDefault="00C46607" w:rsidP="003E12AD">
            <w:pPr>
              <w:pStyle w:val="TableNormal0"/>
              <w:rPr>
                <w:lang w:val="en-GB"/>
              </w:rPr>
            </w:pPr>
            <w:r w:rsidRPr="00E4706B">
              <w:rPr>
                <w:lang w:val="en-GB"/>
              </w:rPr>
              <w:t xml:space="preserve">(b) </w:t>
            </w:r>
            <w:r w:rsidR="00FB46C1" w:rsidRPr="00E4706B">
              <w:rPr>
                <w:lang w:val="en-GB"/>
              </w:rPr>
              <w:t>The adequacy of the procedures and checklists is declared.</w:t>
            </w:r>
          </w:p>
        </w:tc>
        <w:tc>
          <w:tcPr>
            <w:tcW w:w="1877" w:type="pct"/>
            <w:shd w:val="clear" w:color="auto" w:fill="auto"/>
            <w:vAlign w:val="center"/>
          </w:tcPr>
          <w:p w14:paraId="172BFD12" w14:textId="61E725ED" w:rsidR="000F6088" w:rsidRPr="00E4706B" w:rsidRDefault="00C46607" w:rsidP="003E12AD">
            <w:pPr>
              <w:pStyle w:val="TableNormal0"/>
              <w:rPr>
                <w:lang w:val="en-GB"/>
              </w:rPr>
            </w:pPr>
            <w:r w:rsidRPr="00E4706B">
              <w:rPr>
                <w:lang w:val="en-GB"/>
              </w:rPr>
              <w:t xml:space="preserve">(a) </w:t>
            </w:r>
            <w:r w:rsidR="00FB46C1" w:rsidRPr="00E4706B">
              <w:rPr>
                <w:lang w:val="en-GB"/>
              </w:rPr>
              <w:t>Procedures are validated against standards considered adequate by the</w:t>
            </w:r>
            <w:r w:rsidR="00223092" w:rsidRPr="00E4706B">
              <w:rPr>
                <w:lang w:val="en-GB"/>
              </w:rPr>
              <w:t xml:space="preserve"> </w:t>
            </w:r>
            <w:r w:rsidR="00C71041">
              <w:rPr>
                <w:lang w:val="en-GB"/>
              </w:rPr>
              <w:t>CAA</w:t>
            </w:r>
            <w:r w:rsidR="00FE4DDD" w:rsidRPr="00E4706B">
              <w:rPr>
                <w:lang w:val="en-GB"/>
              </w:rPr>
              <w:t xml:space="preserve"> </w:t>
            </w:r>
            <w:r w:rsidR="00FB46C1" w:rsidRPr="00E4706B">
              <w:rPr>
                <w:lang w:val="en-GB"/>
              </w:rPr>
              <w:t xml:space="preserve">and/or in accordance with </w:t>
            </w:r>
            <w:r w:rsidR="00CF4562" w:rsidRPr="00E4706B">
              <w:rPr>
                <w:lang w:val="en-GB"/>
              </w:rPr>
              <w:t xml:space="preserve">the </w:t>
            </w:r>
            <w:r w:rsidR="00FB46C1" w:rsidRPr="00E4706B">
              <w:rPr>
                <w:lang w:val="en-GB"/>
              </w:rPr>
              <w:t xml:space="preserve">means of compliance acceptable to that </w:t>
            </w:r>
            <w:r w:rsidR="00287618" w:rsidRPr="00E4706B">
              <w:rPr>
                <w:lang w:val="en-GB"/>
              </w:rPr>
              <w:t>CAA</w:t>
            </w:r>
            <w:r w:rsidR="00CF4562" w:rsidRPr="00E4706B">
              <w:rPr>
                <w:vertAlign w:val="superscript"/>
                <w:lang w:val="en-GB"/>
              </w:rPr>
              <w:t>1</w:t>
            </w:r>
            <w:r w:rsidR="00FB46C1" w:rsidRPr="00E4706B">
              <w:rPr>
                <w:lang w:val="en-GB"/>
              </w:rPr>
              <w:t>.</w:t>
            </w:r>
          </w:p>
          <w:p w14:paraId="0D985B75" w14:textId="77777777" w:rsidR="000F6088" w:rsidRPr="00E4706B" w:rsidRDefault="00C46607" w:rsidP="003E12AD">
            <w:pPr>
              <w:pStyle w:val="TableNormal0"/>
              <w:rPr>
                <w:lang w:val="en-GB"/>
              </w:rPr>
            </w:pPr>
            <w:r w:rsidRPr="00E4706B">
              <w:rPr>
                <w:lang w:val="en-GB"/>
              </w:rPr>
              <w:t xml:space="preserve">(b) </w:t>
            </w:r>
            <w:r w:rsidR="00FB46C1" w:rsidRPr="00E4706B">
              <w:rPr>
                <w:lang w:val="en-GB"/>
              </w:rPr>
              <w:t>The adequacy of the procedures is proven through:</w:t>
            </w:r>
          </w:p>
          <w:p w14:paraId="28F948A9" w14:textId="77777777" w:rsidR="000F6088" w:rsidRPr="00E4706B" w:rsidRDefault="00C46607" w:rsidP="00DA50B5">
            <w:pPr>
              <w:pStyle w:val="TableNormal0"/>
              <w:ind w:left="144" w:hanging="28"/>
              <w:rPr>
                <w:lang w:val="en-GB"/>
              </w:rPr>
            </w:pPr>
            <w:r w:rsidRPr="00E4706B">
              <w:rPr>
                <w:lang w:val="en-GB"/>
              </w:rPr>
              <w:t xml:space="preserve">(1) </w:t>
            </w:r>
            <w:r w:rsidR="00FB46C1" w:rsidRPr="00E4706B">
              <w:rPr>
                <w:lang w:val="en-GB"/>
              </w:rPr>
              <w:t>dedicated flight tests; or</w:t>
            </w:r>
          </w:p>
          <w:p w14:paraId="02413DA7" w14:textId="77777777" w:rsidR="000F6088" w:rsidRPr="00E4706B" w:rsidRDefault="00C46607" w:rsidP="00DA50B5">
            <w:pPr>
              <w:pStyle w:val="TableNormal0"/>
              <w:ind w:left="144" w:hanging="28"/>
              <w:rPr>
                <w:lang w:val="en-GB"/>
              </w:rPr>
            </w:pPr>
            <w:r w:rsidRPr="00E4706B">
              <w:rPr>
                <w:lang w:val="en-GB"/>
              </w:rPr>
              <w:t xml:space="preserve">(2) </w:t>
            </w:r>
            <w:r w:rsidR="00FB46C1" w:rsidRPr="00E4706B">
              <w:rPr>
                <w:lang w:val="en-GB"/>
              </w:rPr>
              <w:t xml:space="preserve">simulation, provided that the representativeness of the simulation means is proven </w:t>
            </w:r>
            <w:r w:rsidR="00EF5DCF" w:rsidRPr="00E4706B">
              <w:rPr>
                <w:lang w:val="en-GB"/>
              </w:rPr>
              <w:t xml:space="preserve">to be valid </w:t>
            </w:r>
            <w:r w:rsidR="00FB46C1" w:rsidRPr="00E4706B">
              <w:rPr>
                <w:lang w:val="en-GB"/>
              </w:rPr>
              <w:t>for the intended purpose with positive results</w:t>
            </w:r>
            <w:r w:rsidR="00A258D1" w:rsidRPr="00E4706B">
              <w:rPr>
                <w:lang w:val="en-GB"/>
              </w:rPr>
              <w:t>; or</w:t>
            </w:r>
          </w:p>
          <w:p w14:paraId="7E6534DC" w14:textId="7BA6D082" w:rsidR="00A258D1" w:rsidRPr="00E4706B" w:rsidRDefault="00A258D1" w:rsidP="00DA50B5">
            <w:pPr>
              <w:pStyle w:val="TableNormal0"/>
              <w:ind w:left="144" w:hanging="28"/>
              <w:rPr>
                <w:lang w:val="en-GB"/>
              </w:rPr>
            </w:pPr>
            <w:r w:rsidRPr="00E4706B">
              <w:rPr>
                <w:lang w:val="en-GB"/>
              </w:rPr>
              <w:t xml:space="preserve">(3) any other means acceptable to the </w:t>
            </w:r>
            <w:r w:rsidR="00C71041">
              <w:rPr>
                <w:lang w:val="en-GB"/>
              </w:rPr>
              <w:t>CAA</w:t>
            </w:r>
          </w:p>
        </w:tc>
        <w:tc>
          <w:tcPr>
            <w:tcW w:w="867" w:type="pct"/>
            <w:shd w:val="clear" w:color="auto" w:fill="auto"/>
            <w:vAlign w:val="center"/>
          </w:tcPr>
          <w:p w14:paraId="0BA9E857" w14:textId="77777777" w:rsidR="000F6088" w:rsidRPr="00E4706B" w:rsidRDefault="00C46607" w:rsidP="003E12AD">
            <w:pPr>
              <w:pStyle w:val="TableNormal0"/>
              <w:rPr>
                <w:lang w:val="en-GB"/>
              </w:rPr>
            </w:pPr>
            <w:r w:rsidRPr="00E4706B">
              <w:rPr>
                <w:lang w:val="en-GB"/>
              </w:rPr>
              <w:t>Same as medium. In addition:</w:t>
            </w:r>
          </w:p>
          <w:p w14:paraId="1043145F" w14:textId="77777777" w:rsidR="000F6088" w:rsidRPr="00E4706B" w:rsidRDefault="00C46607" w:rsidP="003E12AD">
            <w:pPr>
              <w:pStyle w:val="TableNormal0"/>
              <w:rPr>
                <w:lang w:val="en-GB"/>
              </w:rPr>
            </w:pPr>
            <w:r w:rsidRPr="00E4706B">
              <w:rPr>
                <w:lang w:val="en-GB"/>
              </w:rPr>
              <w:t xml:space="preserve">(a) </w:t>
            </w:r>
            <w:r w:rsidR="00FB46C1" w:rsidRPr="00E4706B">
              <w:rPr>
                <w:lang w:val="en-GB"/>
              </w:rPr>
              <w:t>Flight tests performed to validate the procedures cover the complete flight envelope or are proven to be conservative.</w:t>
            </w:r>
          </w:p>
          <w:p w14:paraId="78712DEA" w14:textId="4999FC25" w:rsidR="000F6088" w:rsidRPr="00E4706B" w:rsidRDefault="00C46607" w:rsidP="003E12AD">
            <w:pPr>
              <w:pStyle w:val="TableNormal0"/>
              <w:rPr>
                <w:lang w:val="en-GB"/>
              </w:rPr>
            </w:pPr>
            <w:r w:rsidRPr="00E4706B">
              <w:rPr>
                <w:lang w:val="en-GB"/>
              </w:rPr>
              <w:t xml:space="preserve">(b) </w:t>
            </w:r>
            <w:r w:rsidR="00FB46C1" w:rsidRPr="00E4706B">
              <w:rPr>
                <w:lang w:val="en-GB"/>
              </w:rPr>
              <w:t>The procedures, flight tests and simulations are validated by</w:t>
            </w:r>
            <w:r w:rsidR="00172E47" w:rsidRPr="00E4706B">
              <w:rPr>
                <w:lang w:val="en-GB"/>
              </w:rPr>
              <w:t xml:space="preserve"> the </w:t>
            </w:r>
            <w:r w:rsidR="00C71041">
              <w:rPr>
                <w:lang w:val="en-GB"/>
              </w:rPr>
              <w:t>CAA</w:t>
            </w:r>
            <w:r w:rsidR="00172E47" w:rsidRPr="00E4706B">
              <w:rPr>
                <w:lang w:val="en-GB"/>
              </w:rPr>
              <w:t xml:space="preserve"> or by an entity that is designated by the </w:t>
            </w:r>
            <w:r w:rsidR="00C71041">
              <w:rPr>
                <w:lang w:val="en-GB"/>
              </w:rPr>
              <w:t>CAA</w:t>
            </w:r>
            <w:r w:rsidR="00FB46C1" w:rsidRPr="00E4706B">
              <w:rPr>
                <w:lang w:val="en-GB"/>
              </w:rPr>
              <w:t>.</w:t>
            </w:r>
          </w:p>
        </w:tc>
      </w:tr>
      <w:tr w:rsidR="00833AF0" w:rsidRPr="00E4706B" w14:paraId="3635104C" w14:textId="77777777" w:rsidTr="00364427">
        <w:trPr>
          <w:trHeight w:val="62"/>
          <w:jc w:val="center"/>
        </w:trPr>
        <w:tc>
          <w:tcPr>
            <w:tcW w:w="612" w:type="pct"/>
            <w:vMerge/>
            <w:shd w:val="clear" w:color="auto" w:fill="FABF8F" w:themeFill="accent6" w:themeFillTint="99"/>
            <w:vAlign w:val="center"/>
          </w:tcPr>
          <w:p w14:paraId="5093A673" w14:textId="77777777" w:rsidR="000F6088" w:rsidRPr="00E4706B" w:rsidRDefault="000F6088" w:rsidP="003E12AD">
            <w:pPr>
              <w:pStyle w:val="TableNormal0"/>
              <w:rPr>
                <w:lang w:val="en-GB"/>
              </w:rPr>
            </w:pPr>
          </w:p>
        </w:tc>
        <w:tc>
          <w:tcPr>
            <w:tcW w:w="699" w:type="pct"/>
            <w:shd w:val="clear" w:color="auto" w:fill="auto"/>
            <w:vAlign w:val="center"/>
          </w:tcPr>
          <w:p w14:paraId="4B6566FD" w14:textId="77777777" w:rsidR="000F6088" w:rsidRPr="00E4706B" w:rsidRDefault="00C46607" w:rsidP="003E12AD">
            <w:pPr>
              <w:pStyle w:val="TableNormal0"/>
              <w:rPr>
                <w:i/>
                <w:lang w:val="en-GB"/>
              </w:rPr>
            </w:pPr>
            <w:r w:rsidRPr="00E4706B">
              <w:rPr>
                <w:i/>
                <w:lang w:val="en-GB"/>
              </w:rPr>
              <w:t>Comments</w:t>
            </w:r>
          </w:p>
        </w:tc>
        <w:tc>
          <w:tcPr>
            <w:tcW w:w="945" w:type="pct"/>
            <w:shd w:val="clear" w:color="auto" w:fill="auto"/>
            <w:vAlign w:val="center"/>
          </w:tcPr>
          <w:p w14:paraId="0C2CD041" w14:textId="77777777" w:rsidR="000F6088" w:rsidRPr="00E4706B" w:rsidRDefault="00C46607" w:rsidP="003E12AD">
            <w:pPr>
              <w:pStyle w:val="TableNormal0"/>
              <w:rPr>
                <w:i/>
                <w:lang w:val="en-GB"/>
              </w:rPr>
            </w:pPr>
            <w:r w:rsidRPr="00E4706B">
              <w:rPr>
                <w:i/>
                <w:lang w:val="en-GB"/>
              </w:rPr>
              <w:t>N/A</w:t>
            </w:r>
          </w:p>
        </w:tc>
        <w:tc>
          <w:tcPr>
            <w:tcW w:w="1877" w:type="pct"/>
            <w:shd w:val="clear" w:color="auto" w:fill="auto"/>
            <w:vAlign w:val="center"/>
          </w:tcPr>
          <w:p w14:paraId="2E3E0703" w14:textId="1858CE45" w:rsidR="000F6088" w:rsidRPr="00E4706B" w:rsidRDefault="009F4748" w:rsidP="003E12AD">
            <w:pPr>
              <w:pStyle w:val="TableNormal0"/>
              <w:rPr>
                <w:i/>
                <w:lang w:val="en-GB"/>
              </w:rPr>
            </w:pPr>
            <w:r w:rsidRPr="00E4706B">
              <w:rPr>
                <w:i/>
                <w:vertAlign w:val="superscript"/>
                <w:lang w:val="en-GB"/>
              </w:rPr>
              <w:t>1</w:t>
            </w:r>
            <w:r w:rsidRPr="00E4706B">
              <w:rPr>
                <w:i/>
                <w:lang w:val="en-GB"/>
              </w:rPr>
              <w:t>AMC2 UAS.SPEC.030(3)(e) (Operational procedures for medium and high levels of robustness) is considered an acceptable means of compliance.</w:t>
            </w:r>
          </w:p>
        </w:tc>
        <w:tc>
          <w:tcPr>
            <w:tcW w:w="867" w:type="pct"/>
            <w:shd w:val="clear" w:color="auto" w:fill="auto"/>
            <w:vAlign w:val="center"/>
          </w:tcPr>
          <w:p w14:paraId="1C9FB6D0" w14:textId="77777777" w:rsidR="000F6088" w:rsidRPr="00E4706B" w:rsidRDefault="00C46607" w:rsidP="003E12AD">
            <w:pPr>
              <w:pStyle w:val="TableNormal0"/>
              <w:rPr>
                <w:i/>
                <w:lang w:val="en-GB"/>
              </w:rPr>
            </w:pPr>
            <w:r w:rsidRPr="00E4706B">
              <w:rPr>
                <w:i/>
                <w:lang w:val="en-GB"/>
              </w:rPr>
              <w:t>N/A</w:t>
            </w:r>
          </w:p>
        </w:tc>
      </w:tr>
      <w:tr w:rsidR="00833AF0" w:rsidRPr="00E4706B" w14:paraId="001E7FF3" w14:textId="77777777" w:rsidTr="00364427">
        <w:trPr>
          <w:trHeight w:val="62"/>
          <w:jc w:val="center"/>
        </w:trPr>
        <w:tc>
          <w:tcPr>
            <w:tcW w:w="612" w:type="pct"/>
            <w:vMerge/>
            <w:shd w:val="clear" w:color="auto" w:fill="FABF8F" w:themeFill="accent6" w:themeFillTint="99"/>
            <w:vAlign w:val="center"/>
          </w:tcPr>
          <w:p w14:paraId="2CBEF912" w14:textId="77777777" w:rsidR="000F6088" w:rsidRPr="00E4706B" w:rsidRDefault="000F6088" w:rsidP="003E12AD">
            <w:pPr>
              <w:pStyle w:val="TableNormal0"/>
              <w:rPr>
                <w:lang w:val="en-GB"/>
              </w:rPr>
            </w:pPr>
          </w:p>
        </w:tc>
        <w:tc>
          <w:tcPr>
            <w:tcW w:w="699" w:type="pct"/>
            <w:shd w:val="clear" w:color="auto" w:fill="auto"/>
            <w:vAlign w:val="center"/>
          </w:tcPr>
          <w:p w14:paraId="3565E9A0" w14:textId="77777777" w:rsidR="000F6088" w:rsidRPr="00E4706B" w:rsidRDefault="00C46607" w:rsidP="003E12AD">
            <w:pPr>
              <w:pStyle w:val="TableNormal0"/>
              <w:rPr>
                <w:lang w:val="en-GB"/>
              </w:rPr>
            </w:pPr>
            <w:r w:rsidRPr="00E4706B">
              <w:rPr>
                <w:lang w:val="en-GB"/>
              </w:rPr>
              <w:t>Criterion #3</w:t>
            </w:r>
          </w:p>
          <w:p w14:paraId="21C080E9" w14:textId="77777777" w:rsidR="000F6088" w:rsidRPr="00E4706B" w:rsidRDefault="00C46607" w:rsidP="003E12AD">
            <w:pPr>
              <w:pStyle w:val="TableNormal0"/>
              <w:rPr>
                <w:lang w:val="en-GB"/>
              </w:rPr>
            </w:pPr>
            <w:r w:rsidRPr="00E4706B">
              <w:rPr>
                <w:lang w:val="en-GB"/>
              </w:rPr>
              <w:t>(Training, if applicable)</w:t>
            </w:r>
          </w:p>
        </w:tc>
        <w:tc>
          <w:tcPr>
            <w:tcW w:w="945" w:type="pct"/>
            <w:shd w:val="clear" w:color="auto" w:fill="auto"/>
            <w:vAlign w:val="center"/>
          </w:tcPr>
          <w:p w14:paraId="711E1FB1" w14:textId="77777777" w:rsidR="000F6088" w:rsidRPr="00E4706B" w:rsidRDefault="00C46607" w:rsidP="003E12AD">
            <w:pPr>
              <w:pStyle w:val="TableNormal0"/>
              <w:rPr>
                <w:lang w:val="en-GB"/>
              </w:rPr>
            </w:pPr>
            <w:r w:rsidRPr="00E4706B">
              <w:rPr>
                <w:lang w:val="en-GB"/>
              </w:rPr>
              <w:t>Training is self-declared (with evidence available)</w:t>
            </w:r>
          </w:p>
        </w:tc>
        <w:tc>
          <w:tcPr>
            <w:tcW w:w="1877" w:type="pct"/>
            <w:shd w:val="clear" w:color="auto" w:fill="auto"/>
            <w:vAlign w:val="center"/>
          </w:tcPr>
          <w:p w14:paraId="2BB2BA38" w14:textId="77777777" w:rsidR="000F6088" w:rsidRPr="00E4706B" w:rsidRDefault="00C46607" w:rsidP="003E12AD">
            <w:pPr>
              <w:pStyle w:val="TableNormal0"/>
              <w:rPr>
                <w:lang w:val="en-GB"/>
              </w:rPr>
            </w:pPr>
            <w:r w:rsidRPr="00E4706B">
              <w:rPr>
                <w:lang w:val="en-GB"/>
              </w:rPr>
              <w:t xml:space="preserve">(a) </w:t>
            </w:r>
            <w:r w:rsidR="00FB46C1" w:rsidRPr="00E4706B">
              <w:rPr>
                <w:lang w:val="en-GB"/>
              </w:rPr>
              <w:t>Training syllabus is available.</w:t>
            </w:r>
          </w:p>
          <w:p w14:paraId="029EC5FF" w14:textId="77777777" w:rsidR="000F6088" w:rsidRPr="00E4706B" w:rsidRDefault="00C46607" w:rsidP="003E12AD">
            <w:pPr>
              <w:pStyle w:val="TableNormal0"/>
              <w:rPr>
                <w:lang w:val="en-GB"/>
              </w:rPr>
            </w:pPr>
            <w:r w:rsidRPr="00E4706B">
              <w:rPr>
                <w:lang w:val="en-GB"/>
              </w:rPr>
              <w:t xml:space="preserve">(b) </w:t>
            </w:r>
            <w:r w:rsidR="00FB46C1" w:rsidRPr="00E4706B">
              <w:rPr>
                <w:lang w:val="en-GB"/>
              </w:rPr>
              <w:t>The UAS operator provides competency</w:t>
            </w:r>
            <w:r w:rsidR="00FB46C1" w:rsidRPr="00E4706B">
              <w:rPr>
                <w:lang w:val="en-GB"/>
              </w:rPr>
              <w:noBreakHyphen/>
              <w:t>based, theoretical and practical training.</w:t>
            </w:r>
          </w:p>
        </w:tc>
        <w:tc>
          <w:tcPr>
            <w:tcW w:w="867" w:type="pct"/>
            <w:shd w:val="clear" w:color="auto" w:fill="auto"/>
            <w:vAlign w:val="center"/>
          </w:tcPr>
          <w:p w14:paraId="201E7E56" w14:textId="40188D19" w:rsidR="000F6088" w:rsidRPr="00E4706B" w:rsidRDefault="00C46607" w:rsidP="003E12AD">
            <w:pPr>
              <w:pStyle w:val="TableNormal0"/>
              <w:rPr>
                <w:lang w:val="en-GB"/>
              </w:rPr>
            </w:pPr>
            <w:r w:rsidRPr="00E4706B">
              <w:rPr>
                <w:lang w:val="en-GB"/>
              </w:rPr>
              <w:t xml:space="preserve">(a) </w:t>
            </w:r>
            <w:r w:rsidR="00FB46C1" w:rsidRPr="00E4706B">
              <w:rPr>
                <w:lang w:val="en-GB"/>
              </w:rPr>
              <w:t xml:space="preserve">Training syllabus is validated by </w:t>
            </w:r>
            <w:r w:rsidR="00A4516A" w:rsidRPr="00E4706B">
              <w:rPr>
                <w:lang w:val="en-GB"/>
              </w:rPr>
              <w:t>the</w:t>
            </w:r>
            <w:r w:rsidR="00FB46C1" w:rsidRPr="00E4706B">
              <w:rPr>
                <w:lang w:val="en-GB"/>
              </w:rPr>
              <w:t xml:space="preserve"> </w:t>
            </w:r>
            <w:r w:rsidR="00C71041">
              <w:rPr>
                <w:lang w:val="en-GB"/>
              </w:rPr>
              <w:t>CAA</w:t>
            </w:r>
            <w:r w:rsidR="00A4516A" w:rsidRPr="00E4706B">
              <w:rPr>
                <w:lang w:val="en-GB"/>
              </w:rPr>
              <w:t xml:space="preserve"> or by an entity that is designated by the </w:t>
            </w:r>
            <w:r w:rsidR="00C71041">
              <w:rPr>
                <w:lang w:val="en-GB"/>
              </w:rPr>
              <w:t>CAA</w:t>
            </w:r>
            <w:r w:rsidR="00FB46C1" w:rsidRPr="00E4706B">
              <w:rPr>
                <w:lang w:val="en-GB"/>
              </w:rPr>
              <w:t>.</w:t>
            </w:r>
          </w:p>
          <w:p w14:paraId="4CE173A6" w14:textId="08E9BDB2" w:rsidR="000F6088" w:rsidRPr="00E4706B" w:rsidRDefault="00C46607" w:rsidP="003E12AD">
            <w:pPr>
              <w:pStyle w:val="TableNormal0"/>
              <w:rPr>
                <w:lang w:val="en-GB"/>
              </w:rPr>
            </w:pPr>
            <w:r w:rsidRPr="00E4706B">
              <w:rPr>
                <w:lang w:val="en-GB"/>
              </w:rPr>
              <w:t xml:space="preserve">(b) </w:t>
            </w:r>
            <w:r w:rsidR="00FB46C1" w:rsidRPr="00E4706B">
              <w:rPr>
                <w:lang w:val="en-GB"/>
              </w:rPr>
              <w:t xml:space="preserve">Remote crew competencies are verified by </w:t>
            </w:r>
            <w:r w:rsidR="00054D1F" w:rsidRPr="00E4706B">
              <w:rPr>
                <w:lang w:val="en-GB"/>
              </w:rPr>
              <w:t xml:space="preserve">the </w:t>
            </w:r>
            <w:r w:rsidR="00C71041">
              <w:rPr>
                <w:lang w:val="en-GB"/>
              </w:rPr>
              <w:t>CAA</w:t>
            </w:r>
            <w:r w:rsidR="00054D1F" w:rsidRPr="00E4706B">
              <w:rPr>
                <w:lang w:val="en-GB"/>
              </w:rPr>
              <w:t xml:space="preserve"> or by an entity that is designated by the </w:t>
            </w:r>
            <w:r w:rsidR="00C71041">
              <w:rPr>
                <w:lang w:val="en-GB"/>
              </w:rPr>
              <w:t>CAA</w:t>
            </w:r>
            <w:r w:rsidR="00FB46C1" w:rsidRPr="00E4706B">
              <w:rPr>
                <w:lang w:val="en-GB"/>
              </w:rPr>
              <w:t>.</w:t>
            </w:r>
          </w:p>
        </w:tc>
      </w:tr>
      <w:tr w:rsidR="00833AF0" w:rsidRPr="00E4706B" w14:paraId="53E4D951" w14:textId="77777777" w:rsidTr="007431C5">
        <w:trPr>
          <w:trHeight w:val="62"/>
          <w:jc w:val="center"/>
        </w:trPr>
        <w:tc>
          <w:tcPr>
            <w:tcW w:w="612" w:type="pct"/>
            <w:vMerge/>
            <w:shd w:val="clear" w:color="auto" w:fill="FABF8F" w:themeFill="accent6" w:themeFillTint="99"/>
            <w:vAlign w:val="center"/>
          </w:tcPr>
          <w:p w14:paraId="2D1F3C2F" w14:textId="77777777" w:rsidR="000F6088" w:rsidRPr="00E4706B" w:rsidRDefault="000F6088" w:rsidP="003E12AD">
            <w:pPr>
              <w:pStyle w:val="TableNormal0"/>
              <w:rPr>
                <w:lang w:val="en-GB"/>
              </w:rPr>
            </w:pPr>
          </w:p>
        </w:tc>
        <w:tc>
          <w:tcPr>
            <w:tcW w:w="699" w:type="pct"/>
            <w:shd w:val="clear" w:color="000000" w:fill="FFFFFF"/>
            <w:vAlign w:val="center"/>
          </w:tcPr>
          <w:p w14:paraId="2254A5AD" w14:textId="77777777" w:rsidR="000F6088" w:rsidRPr="00E4706B" w:rsidRDefault="00C46607" w:rsidP="003E12AD">
            <w:pPr>
              <w:pStyle w:val="TableNormal0"/>
              <w:rPr>
                <w:i/>
                <w:lang w:val="en-GB"/>
              </w:rPr>
            </w:pPr>
            <w:r w:rsidRPr="00E4706B">
              <w:rPr>
                <w:i/>
                <w:lang w:val="en-GB"/>
              </w:rPr>
              <w:t>Comments</w:t>
            </w:r>
          </w:p>
        </w:tc>
        <w:tc>
          <w:tcPr>
            <w:tcW w:w="945" w:type="pct"/>
            <w:shd w:val="clear" w:color="auto" w:fill="auto"/>
            <w:vAlign w:val="center"/>
          </w:tcPr>
          <w:p w14:paraId="2464B477" w14:textId="77777777" w:rsidR="000F6088" w:rsidRPr="00E4706B" w:rsidRDefault="00C46607" w:rsidP="003E12AD">
            <w:pPr>
              <w:pStyle w:val="TableNormal0"/>
              <w:rPr>
                <w:i/>
                <w:lang w:val="en-GB"/>
              </w:rPr>
            </w:pPr>
            <w:r w:rsidRPr="00E4706B">
              <w:rPr>
                <w:i/>
                <w:lang w:val="en-GB"/>
              </w:rPr>
              <w:t>N/A</w:t>
            </w:r>
          </w:p>
        </w:tc>
        <w:tc>
          <w:tcPr>
            <w:tcW w:w="1877" w:type="pct"/>
            <w:shd w:val="clear" w:color="auto" w:fill="auto"/>
            <w:vAlign w:val="center"/>
          </w:tcPr>
          <w:p w14:paraId="466C122C" w14:textId="77777777" w:rsidR="000F6088" w:rsidRPr="00E4706B" w:rsidRDefault="00C46607" w:rsidP="003E12AD">
            <w:pPr>
              <w:pStyle w:val="TableNormal0"/>
              <w:rPr>
                <w:i/>
                <w:lang w:val="en-GB"/>
              </w:rPr>
            </w:pPr>
            <w:r w:rsidRPr="00E4706B">
              <w:rPr>
                <w:i/>
                <w:lang w:val="en-GB"/>
              </w:rPr>
              <w:t>N/A</w:t>
            </w:r>
          </w:p>
        </w:tc>
        <w:tc>
          <w:tcPr>
            <w:tcW w:w="867" w:type="pct"/>
            <w:shd w:val="clear" w:color="auto" w:fill="auto"/>
            <w:vAlign w:val="center"/>
          </w:tcPr>
          <w:p w14:paraId="3B01ECC3" w14:textId="77777777" w:rsidR="000F6088" w:rsidRPr="00E4706B" w:rsidRDefault="00C46607" w:rsidP="003E12AD">
            <w:pPr>
              <w:pStyle w:val="TableNormal0"/>
              <w:rPr>
                <w:i/>
                <w:lang w:val="en-GB"/>
              </w:rPr>
            </w:pPr>
            <w:r w:rsidRPr="00E4706B">
              <w:rPr>
                <w:i/>
                <w:lang w:val="en-GB"/>
              </w:rPr>
              <w:t>N/A</w:t>
            </w:r>
          </w:p>
        </w:tc>
      </w:tr>
    </w:tbl>
    <w:p w14:paraId="0D71E886" w14:textId="77777777" w:rsidR="000F6088" w:rsidRPr="00537290" w:rsidRDefault="00C46607" w:rsidP="00537290">
      <w:pPr>
        <w:jc w:val="center"/>
        <w:rPr>
          <w:rStyle w:val="easaCharHead"/>
          <w:rFonts w:ascii="Open Sans" w:hAnsi="Open Sans" w:cs="Open Sans"/>
          <w:b w:val="0"/>
          <w:bCs/>
          <w:lang w:val="en-GB"/>
        </w:rPr>
      </w:pPr>
      <w:bookmarkStart w:id="339" w:name="_Toc530487538"/>
      <w:bookmarkStart w:id="340" w:name="_Toc530569202"/>
      <w:bookmarkStart w:id="341" w:name="_Toc532259437"/>
      <w:bookmarkStart w:id="342" w:name="_Toc532265442"/>
      <w:bookmarkStart w:id="343" w:name="_Toc532438593"/>
      <w:bookmarkStart w:id="344" w:name="_Toc530487539"/>
      <w:bookmarkStart w:id="345" w:name="_Toc530569203"/>
      <w:bookmarkStart w:id="346" w:name="_Toc532259438"/>
      <w:bookmarkStart w:id="347" w:name="_Toc532265443"/>
      <w:bookmarkStart w:id="348" w:name="_Toc532438594"/>
      <w:bookmarkStart w:id="349" w:name="_Toc530487540"/>
      <w:bookmarkStart w:id="350" w:name="_Toc530569204"/>
      <w:bookmarkStart w:id="351" w:name="_Toc532259439"/>
      <w:bookmarkStart w:id="352" w:name="_Toc532265444"/>
      <w:bookmarkStart w:id="353" w:name="_Toc532438595"/>
      <w:bookmarkStart w:id="354" w:name="_Toc530487541"/>
      <w:bookmarkStart w:id="355" w:name="_Toc530569205"/>
      <w:bookmarkStart w:id="356" w:name="_Toc532259440"/>
      <w:bookmarkStart w:id="357" w:name="_Toc532265445"/>
      <w:bookmarkStart w:id="358" w:name="_Toc532438596"/>
      <w:bookmarkStart w:id="359" w:name="_Toc530487542"/>
      <w:bookmarkStart w:id="360" w:name="_Toc530569206"/>
      <w:bookmarkStart w:id="361" w:name="_Toc532259441"/>
      <w:bookmarkStart w:id="362" w:name="_Toc532265446"/>
      <w:bookmarkStart w:id="363" w:name="_Toc532438597"/>
      <w:bookmarkStart w:id="364" w:name="_Toc530487545"/>
      <w:bookmarkStart w:id="365" w:name="_Toc530569209"/>
      <w:bookmarkStart w:id="366" w:name="_Toc532259444"/>
      <w:bookmarkStart w:id="367" w:name="_Toc532265449"/>
      <w:bookmarkStart w:id="368" w:name="_Toc532438600"/>
      <w:bookmarkStart w:id="369" w:name="_Toc530487559"/>
      <w:bookmarkStart w:id="370" w:name="_Toc530569223"/>
      <w:bookmarkStart w:id="371" w:name="_Toc532259458"/>
      <w:bookmarkStart w:id="372" w:name="_Toc532265463"/>
      <w:bookmarkStart w:id="373" w:name="_Toc532438614"/>
      <w:bookmarkStart w:id="374" w:name="_Toc530487568"/>
      <w:bookmarkStart w:id="375" w:name="_Toc530569232"/>
      <w:bookmarkStart w:id="376" w:name="_Toc532259467"/>
      <w:bookmarkStart w:id="377" w:name="_Toc532265472"/>
      <w:bookmarkStart w:id="378" w:name="_Toc532438623"/>
      <w:bookmarkStart w:id="379" w:name="_Toc530487569"/>
      <w:bookmarkStart w:id="380" w:name="_Toc530569233"/>
      <w:bookmarkStart w:id="381" w:name="_Toc532259468"/>
      <w:bookmarkStart w:id="382" w:name="_Toc532265473"/>
      <w:bookmarkStart w:id="383" w:name="_Toc532438624"/>
      <w:bookmarkStart w:id="384" w:name="_Toc530487572"/>
      <w:bookmarkStart w:id="385" w:name="_Toc530569236"/>
      <w:bookmarkStart w:id="386" w:name="_Toc532259471"/>
      <w:bookmarkStart w:id="387" w:name="_Toc532265476"/>
      <w:bookmarkStart w:id="388" w:name="_Toc532438627"/>
      <w:bookmarkStart w:id="389" w:name="_Toc530487583"/>
      <w:bookmarkStart w:id="390" w:name="_Toc530569247"/>
      <w:bookmarkStart w:id="391" w:name="_Toc532259482"/>
      <w:bookmarkStart w:id="392" w:name="_Toc532265487"/>
      <w:bookmarkStart w:id="393" w:name="_Toc5324386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r w:rsidRPr="00537290">
        <w:rPr>
          <w:rStyle w:val="easaCharHead"/>
          <w:rFonts w:ascii="Open Sans" w:hAnsi="Open Sans" w:cs="Open Sans"/>
          <w:b w:val="0"/>
          <w:bCs/>
          <w:lang w:val="en-GB"/>
        </w:rPr>
        <w:t>Table B.7 - Level of assurance assessment criteria for M2 mitigations</w:t>
      </w:r>
    </w:p>
    <w:p w14:paraId="10DBB1CB" w14:textId="657C4C88" w:rsidR="000F6088" w:rsidRPr="00E4706B" w:rsidRDefault="00C46607" w:rsidP="00472122">
      <w:pPr>
        <w:pStyle w:val="ListLevel0"/>
        <w:numPr>
          <w:ilvl w:val="0"/>
          <w:numId w:val="140"/>
        </w:numPr>
        <w:rPr>
          <w:rStyle w:val="Bold"/>
          <w:lang w:val="en-GB"/>
        </w:rPr>
      </w:pPr>
      <w:bookmarkStart w:id="394" w:name="_Toc6491846"/>
      <w:r w:rsidRPr="00E4706B">
        <w:rPr>
          <w:rStyle w:val="Bold"/>
          <w:lang w:val="en-GB"/>
        </w:rPr>
        <w:t>M3 — An ERP is in place, UAS operator validated and effective</w:t>
      </w:r>
      <w:bookmarkEnd w:id="394"/>
    </w:p>
    <w:p w14:paraId="57408326" w14:textId="77777777" w:rsidR="000F6088" w:rsidRPr="00E4706B" w:rsidRDefault="00C46607" w:rsidP="003E12AD">
      <w:pPr>
        <w:pStyle w:val="Normal1"/>
        <w:rPr>
          <w:lang w:val="en-GB"/>
        </w:rPr>
      </w:pPr>
      <w:r w:rsidRPr="00E4706B">
        <w:rPr>
          <w:lang w:val="en-GB"/>
        </w:rPr>
        <w:t>An ERP should be defined by the applicant in the event of a loss of control of the operation (*). These are emergency situations where the operation is in an unrecoverable state and in which:</w:t>
      </w:r>
    </w:p>
    <w:p w14:paraId="60F430CE" w14:textId="5F727D54" w:rsidR="000F6088" w:rsidRPr="00E4706B" w:rsidRDefault="00C46607" w:rsidP="00472122">
      <w:pPr>
        <w:pStyle w:val="ListLevel1"/>
        <w:numPr>
          <w:ilvl w:val="0"/>
          <w:numId w:val="146"/>
        </w:numPr>
        <w:rPr>
          <w:lang w:val="en-GB"/>
        </w:rPr>
      </w:pPr>
      <w:r w:rsidRPr="00E4706B">
        <w:rPr>
          <w:lang w:val="en-GB"/>
        </w:rPr>
        <w:lastRenderedPageBreak/>
        <w:t>the outcome of the situation relies highly on providence; or</w:t>
      </w:r>
    </w:p>
    <w:p w14:paraId="13012D2C" w14:textId="71EB6F95" w:rsidR="000F6088" w:rsidRPr="00E4706B" w:rsidRDefault="00C46607" w:rsidP="00472122">
      <w:pPr>
        <w:pStyle w:val="ListLevel1"/>
        <w:numPr>
          <w:ilvl w:val="0"/>
          <w:numId w:val="146"/>
        </w:numPr>
        <w:rPr>
          <w:lang w:val="en-GB"/>
        </w:rPr>
      </w:pPr>
      <w:r w:rsidRPr="00E4706B">
        <w:rPr>
          <w:lang w:val="en-GB"/>
        </w:rPr>
        <w:t>it could not be handled by a contingency procedure; or</w:t>
      </w:r>
    </w:p>
    <w:p w14:paraId="2F2EBEC3" w14:textId="37A452A8" w:rsidR="000F6088" w:rsidRPr="00E4706B" w:rsidRDefault="00C46607" w:rsidP="00472122">
      <w:pPr>
        <w:pStyle w:val="ListLevel1"/>
        <w:numPr>
          <w:ilvl w:val="0"/>
          <w:numId w:val="146"/>
        </w:numPr>
        <w:rPr>
          <w:lang w:val="en-GB"/>
        </w:rPr>
      </w:pPr>
      <w:r w:rsidRPr="00E4706B">
        <w:rPr>
          <w:lang w:val="en-GB"/>
        </w:rPr>
        <w:t>when there is a grave and imminent danger of fatalities.</w:t>
      </w:r>
    </w:p>
    <w:p w14:paraId="2F590726" w14:textId="77777777" w:rsidR="000F6088" w:rsidRPr="00E4706B" w:rsidRDefault="00C46607" w:rsidP="003E12AD">
      <w:pPr>
        <w:ind w:left="454"/>
        <w:contextualSpacing/>
        <w:rPr>
          <w:lang w:val="en-GB"/>
        </w:rPr>
      </w:pPr>
      <w:r w:rsidRPr="00E4706B">
        <w:rPr>
          <w:lang w:val="en-GB"/>
        </w:rPr>
        <w:t>The ERP proposed by an applicant is different from the emergency procedures. The ERP is expected to cover:</w:t>
      </w:r>
    </w:p>
    <w:p w14:paraId="0573FB26" w14:textId="6DB85C6D" w:rsidR="000F6088" w:rsidRPr="00E4706B" w:rsidRDefault="00C46607" w:rsidP="00472122">
      <w:pPr>
        <w:pStyle w:val="ListLevel1"/>
        <w:numPr>
          <w:ilvl w:val="0"/>
          <w:numId w:val="145"/>
        </w:numPr>
        <w:rPr>
          <w:lang w:val="en-GB"/>
        </w:rPr>
      </w:pPr>
      <w:r w:rsidRPr="00E4706B">
        <w:rPr>
          <w:lang w:val="en-GB"/>
        </w:rPr>
        <w:t>a plan to limit the escalating effect of a crash (e.g. to notify first responders), and</w:t>
      </w:r>
    </w:p>
    <w:p w14:paraId="4D769913" w14:textId="210BE6AD" w:rsidR="000F6088" w:rsidRPr="00E4706B" w:rsidRDefault="00C46607" w:rsidP="00472122">
      <w:pPr>
        <w:pStyle w:val="ListLevel1"/>
        <w:numPr>
          <w:ilvl w:val="0"/>
          <w:numId w:val="145"/>
        </w:numPr>
        <w:rPr>
          <w:lang w:val="en-GB"/>
        </w:rPr>
      </w:pPr>
      <w:r w:rsidRPr="00E4706B">
        <w:rPr>
          <w:lang w:val="en-GB"/>
        </w:rPr>
        <w:t>the conditions to alert ATM.</w:t>
      </w:r>
    </w:p>
    <w:p w14:paraId="59DB578D" w14:textId="77777777" w:rsidR="000F6088" w:rsidRPr="00E4706B" w:rsidRDefault="00C46607" w:rsidP="003E12AD">
      <w:pPr>
        <w:pStyle w:val="Normal1"/>
        <w:rPr>
          <w:lang w:val="en-GB"/>
        </w:rPr>
      </w:pPr>
      <w:r w:rsidRPr="00E4706B">
        <w:rPr>
          <w:lang w:val="en-GB"/>
        </w:rPr>
        <w:t>(*) Refer to the SORA semantic model (Figure 1) in the main body.</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1982"/>
        <w:gridCol w:w="2280"/>
        <w:gridCol w:w="5643"/>
        <w:gridCol w:w="2429"/>
      </w:tblGrid>
      <w:tr w:rsidR="00833AF0" w:rsidRPr="00E4706B" w14:paraId="29022D19" w14:textId="77777777" w:rsidTr="00364427">
        <w:trPr>
          <w:trHeight w:val="432"/>
          <w:tblHeader/>
          <w:jc w:val="center"/>
        </w:trPr>
        <w:tc>
          <w:tcPr>
            <w:tcW w:w="1313" w:type="pct"/>
            <w:gridSpan w:val="2"/>
            <w:vMerge w:val="restart"/>
            <w:shd w:val="clear" w:color="auto" w:fill="B8CCE4" w:themeFill="accent1" w:themeFillTint="66"/>
            <w:vAlign w:val="center"/>
          </w:tcPr>
          <w:p w14:paraId="4EBA9A68" w14:textId="77777777" w:rsidR="000F6088" w:rsidRPr="00E4706B" w:rsidRDefault="000F6088" w:rsidP="003E12AD">
            <w:pPr>
              <w:pStyle w:val="TableHead"/>
              <w:rPr>
                <w:lang w:val="en-GB"/>
              </w:rPr>
            </w:pPr>
          </w:p>
        </w:tc>
        <w:tc>
          <w:tcPr>
            <w:tcW w:w="3687" w:type="pct"/>
            <w:gridSpan w:val="3"/>
            <w:shd w:val="clear" w:color="auto" w:fill="B8CCE4" w:themeFill="accent1" w:themeFillTint="66"/>
            <w:vAlign w:val="center"/>
          </w:tcPr>
          <w:p w14:paraId="67C26DFB"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Level of integrity</w:t>
            </w:r>
          </w:p>
        </w:tc>
      </w:tr>
      <w:tr w:rsidR="00833AF0" w:rsidRPr="00E4706B" w14:paraId="7D1A9A41" w14:textId="77777777" w:rsidTr="00364427">
        <w:trPr>
          <w:trHeight w:val="432"/>
          <w:tblHeader/>
          <w:jc w:val="center"/>
        </w:trPr>
        <w:tc>
          <w:tcPr>
            <w:tcW w:w="1313" w:type="pct"/>
            <w:gridSpan w:val="2"/>
            <w:vMerge/>
            <w:shd w:val="clear" w:color="auto" w:fill="B8CCE4" w:themeFill="accent1" w:themeFillTint="66"/>
            <w:vAlign w:val="center"/>
          </w:tcPr>
          <w:p w14:paraId="5388D5AC" w14:textId="77777777" w:rsidR="000F6088" w:rsidRPr="00E4706B" w:rsidRDefault="000F6088" w:rsidP="003E12AD">
            <w:pPr>
              <w:pStyle w:val="TableHead"/>
              <w:rPr>
                <w:lang w:val="en-GB"/>
              </w:rPr>
            </w:pPr>
          </w:p>
        </w:tc>
        <w:tc>
          <w:tcPr>
            <w:tcW w:w="812" w:type="pct"/>
            <w:shd w:val="clear" w:color="auto" w:fill="B8CCE4" w:themeFill="accent1" w:themeFillTint="66"/>
            <w:vAlign w:val="center"/>
          </w:tcPr>
          <w:p w14:paraId="437A0D2A"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Low/None</w:t>
            </w:r>
          </w:p>
        </w:tc>
        <w:tc>
          <w:tcPr>
            <w:tcW w:w="2010" w:type="pct"/>
            <w:shd w:val="clear" w:color="auto" w:fill="B8CCE4" w:themeFill="accent1" w:themeFillTint="66"/>
            <w:vAlign w:val="center"/>
          </w:tcPr>
          <w:p w14:paraId="3C57CA64"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Medium</w:t>
            </w:r>
          </w:p>
        </w:tc>
        <w:tc>
          <w:tcPr>
            <w:tcW w:w="865" w:type="pct"/>
            <w:shd w:val="clear" w:color="auto" w:fill="B8CCE4" w:themeFill="accent1" w:themeFillTint="66"/>
            <w:vAlign w:val="center"/>
          </w:tcPr>
          <w:p w14:paraId="0EFC38C5"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High</w:t>
            </w:r>
          </w:p>
        </w:tc>
      </w:tr>
      <w:tr w:rsidR="00833AF0" w:rsidRPr="00E4706B" w14:paraId="7FAE97AE" w14:textId="77777777" w:rsidTr="00364427">
        <w:trPr>
          <w:trHeight w:val="944"/>
          <w:jc w:val="center"/>
        </w:trPr>
        <w:tc>
          <w:tcPr>
            <w:tcW w:w="607" w:type="pct"/>
            <w:vMerge w:val="restart"/>
            <w:shd w:val="clear" w:color="auto" w:fill="auto"/>
            <w:vAlign w:val="center"/>
            <w:hideMark/>
          </w:tcPr>
          <w:p w14:paraId="009CB4C4" w14:textId="77777777" w:rsidR="000F6088" w:rsidRPr="00616B1E" w:rsidRDefault="00C46607" w:rsidP="00616B1E">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M3 — An ERP is in place, UAS operator validated and effective</w:t>
            </w:r>
          </w:p>
        </w:tc>
        <w:tc>
          <w:tcPr>
            <w:tcW w:w="706" w:type="pct"/>
            <w:shd w:val="clear" w:color="auto" w:fill="auto"/>
            <w:vAlign w:val="center"/>
            <w:hideMark/>
          </w:tcPr>
          <w:p w14:paraId="16CF6E24" w14:textId="77777777" w:rsidR="000F6088" w:rsidRPr="00E4706B" w:rsidRDefault="00C46607" w:rsidP="003E12AD">
            <w:pPr>
              <w:pStyle w:val="TableNormal0"/>
              <w:rPr>
                <w:lang w:val="en-GB"/>
              </w:rPr>
            </w:pPr>
            <w:r w:rsidRPr="00E4706B">
              <w:rPr>
                <w:lang w:val="en-GB"/>
              </w:rPr>
              <w:t>Criteria</w:t>
            </w:r>
          </w:p>
        </w:tc>
        <w:tc>
          <w:tcPr>
            <w:tcW w:w="812" w:type="pct"/>
            <w:shd w:val="clear" w:color="auto" w:fill="auto"/>
            <w:vAlign w:val="center"/>
          </w:tcPr>
          <w:p w14:paraId="2EC111A1" w14:textId="77777777" w:rsidR="000F6088" w:rsidRPr="00E4706B" w:rsidRDefault="00C46607" w:rsidP="003E12AD">
            <w:pPr>
              <w:pStyle w:val="TableNormal0"/>
              <w:rPr>
                <w:lang w:val="en-GB"/>
              </w:rPr>
            </w:pPr>
            <w:r w:rsidRPr="00E4706B">
              <w:rPr>
                <w:lang w:val="en-GB"/>
              </w:rPr>
              <w:t>No ERP is available, or the ERP does not cover the elements identified to meet a ‘medium’ or ‘high’ level of integrity</w:t>
            </w:r>
          </w:p>
        </w:tc>
        <w:tc>
          <w:tcPr>
            <w:tcW w:w="2010" w:type="pct"/>
            <w:shd w:val="clear" w:color="auto" w:fill="auto"/>
            <w:vAlign w:val="center"/>
          </w:tcPr>
          <w:p w14:paraId="3FCE1575" w14:textId="77777777" w:rsidR="000F6088" w:rsidRPr="00E4706B" w:rsidRDefault="00C46607" w:rsidP="003E12AD">
            <w:pPr>
              <w:pStyle w:val="TableNormal0"/>
              <w:rPr>
                <w:lang w:val="en-GB"/>
              </w:rPr>
            </w:pPr>
            <w:r w:rsidRPr="00E4706B">
              <w:rPr>
                <w:lang w:val="en-GB"/>
              </w:rPr>
              <w:t>The ERP:</w:t>
            </w:r>
          </w:p>
          <w:p w14:paraId="601A0208" w14:textId="77777777" w:rsidR="000F6088" w:rsidRPr="00E4706B" w:rsidRDefault="00C46607" w:rsidP="003E12AD">
            <w:pPr>
              <w:pStyle w:val="TableNormal0"/>
              <w:rPr>
                <w:lang w:val="en-GB"/>
              </w:rPr>
            </w:pPr>
            <w:r w:rsidRPr="00E4706B">
              <w:rPr>
                <w:lang w:val="en-GB"/>
              </w:rPr>
              <w:t xml:space="preserve">(a) </w:t>
            </w:r>
            <w:r w:rsidR="00FB46C1" w:rsidRPr="00E4706B">
              <w:rPr>
                <w:lang w:val="en-GB"/>
              </w:rPr>
              <w:t>is suitable for the situation;</w:t>
            </w:r>
          </w:p>
          <w:p w14:paraId="60CCCADD" w14:textId="77777777" w:rsidR="000F6088" w:rsidRPr="00E4706B" w:rsidRDefault="00C46607" w:rsidP="003E12AD">
            <w:pPr>
              <w:pStyle w:val="TableNormal0"/>
              <w:rPr>
                <w:lang w:val="en-GB"/>
              </w:rPr>
            </w:pPr>
            <w:r w:rsidRPr="00E4706B">
              <w:rPr>
                <w:lang w:val="en-GB"/>
              </w:rPr>
              <w:t xml:space="preserve">(b) </w:t>
            </w:r>
            <w:r w:rsidR="00FB46C1" w:rsidRPr="00E4706B">
              <w:rPr>
                <w:lang w:val="en-GB"/>
              </w:rPr>
              <w:t>limits the escalating effects;</w:t>
            </w:r>
          </w:p>
          <w:p w14:paraId="2B8F77F2" w14:textId="77777777" w:rsidR="000F6088" w:rsidRPr="00E4706B" w:rsidRDefault="00C46607" w:rsidP="003E12AD">
            <w:pPr>
              <w:pStyle w:val="TableNormal0"/>
              <w:rPr>
                <w:lang w:val="en-GB"/>
              </w:rPr>
            </w:pPr>
            <w:r w:rsidRPr="00E4706B">
              <w:rPr>
                <w:lang w:val="en-GB"/>
              </w:rPr>
              <w:t xml:space="preserve">(c) </w:t>
            </w:r>
            <w:r w:rsidR="00FB46C1" w:rsidRPr="00E4706B">
              <w:rPr>
                <w:lang w:val="en-GB"/>
              </w:rPr>
              <w:t>defines criteria to identify an emergency situation;</w:t>
            </w:r>
          </w:p>
          <w:p w14:paraId="39F95BD3" w14:textId="77777777" w:rsidR="000F6088" w:rsidRPr="00E4706B" w:rsidRDefault="00C46607" w:rsidP="003E12AD">
            <w:pPr>
              <w:pStyle w:val="TableNormal0"/>
              <w:rPr>
                <w:lang w:val="en-GB"/>
              </w:rPr>
            </w:pPr>
            <w:r w:rsidRPr="00E4706B">
              <w:rPr>
                <w:lang w:val="en-GB"/>
              </w:rPr>
              <w:t xml:space="preserve">(d) </w:t>
            </w:r>
            <w:r w:rsidR="00FB46C1" w:rsidRPr="00E4706B">
              <w:rPr>
                <w:lang w:val="en-GB"/>
              </w:rPr>
              <w:t>is practical to use;</w:t>
            </w:r>
          </w:p>
          <w:p w14:paraId="2E44907C" w14:textId="77777777" w:rsidR="000F6088" w:rsidRPr="00E4706B" w:rsidRDefault="00C46607" w:rsidP="003E12AD">
            <w:pPr>
              <w:pStyle w:val="TableNormal0"/>
              <w:rPr>
                <w:lang w:val="en-GB"/>
              </w:rPr>
            </w:pPr>
            <w:r w:rsidRPr="00E4706B">
              <w:rPr>
                <w:lang w:val="en-GB"/>
              </w:rPr>
              <w:t xml:space="preserve">(e) </w:t>
            </w:r>
            <w:r w:rsidR="00FB46C1" w:rsidRPr="00E4706B">
              <w:rPr>
                <w:lang w:val="en-GB"/>
              </w:rPr>
              <w:t>clearly delineates the duties of remote crew member(s).</w:t>
            </w:r>
          </w:p>
        </w:tc>
        <w:tc>
          <w:tcPr>
            <w:tcW w:w="865" w:type="pct"/>
            <w:shd w:val="clear" w:color="auto" w:fill="auto"/>
            <w:vAlign w:val="center"/>
          </w:tcPr>
          <w:p w14:paraId="1767AEEE" w14:textId="77777777" w:rsidR="000F6088" w:rsidRPr="00E4706B" w:rsidRDefault="00C46607" w:rsidP="003E12AD">
            <w:pPr>
              <w:pStyle w:val="TableNormal0"/>
              <w:rPr>
                <w:lang w:val="en-GB"/>
              </w:rPr>
            </w:pPr>
            <w:r w:rsidRPr="00E4706B">
              <w:rPr>
                <w:lang w:val="en-GB"/>
              </w:rPr>
              <w:t>Same as medium. In addition, in case of a loss of control of the operation, the ERP is shown to significantly reduce the number of people at risk, although it can be assumed that a fatality may still occur.</w:t>
            </w:r>
          </w:p>
        </w:tc>
      </w:tr>
      <w:tr w:rsidR="00833AF0" w:rsidRPr="00E4706B" w14:paraId="21D00268" w14:textId="77777777" w:rsidTr="00364427">
        <w:trPr>
          <w:trHeight w:val="57"/>
          <w:jc w:val="center"/>
        </w:trPr>
        <w:tc>
          <w:tcPr>
            <w:tcW w:w="607" w:type="pct"/>
            <w:vMerge/>
            <w:shd w:val="clear" w:color="auto" w:fill="auto"/>
            <w:vAlign w:val="center"/>
            <w:hideMark/>
          </w:tcPr>
          <w:p w14:paraId="67FDE964" w14:textId="77777777" w:rsidR="000F6088" w:rsidRPr="00E4706B" w:rsidRDefault="000F6088" w:rsidP="003E12AD">
            <w:pPr>
              <w:pStyle w:val="TableNormal0"/>
              <w:rPr>
                <w:lang w:val="en-GB"/>
              </w:rPr>
            </w:pPr>
          </w:p>
        </w:tc>
        <w:tc>
          <w:tcPr>
            <w:tcW w:w="706" w:type="pct"/>
            <w:shd w:val="clear" w:color="000000" w:fill="FFFFFF"/>
            <w:vAlign w:val="center"/>
            <w:hideMark/>
          </w:tcPr>
          <w:p w14:paraId="12EF92D9" w14:textId="77777777" w:rsidR="000F6088" w:rsidRPr="00E4706B" w:rsidRDefault="00C46607" w:rsidP="003E12AD">
            <w:pPr>
              <w:pStyle w:val="TableNormal0"/>
              <w:rPr>
                <w:i/>
                <w:lang w:val="en-GB"/>
              </w:rPr>
            </w:pPr>
            <w:r w:rsidRPr="00E4706B">
              <w:rPr>
                <w:i/>
                <w:lang w:val="en-GB"/>
              </w:rPr>
              <w:t>Comments</w:t>
            </w:r>
          </w:p>
        </w:tc>
        <w:tc>
          <w:tcPr>
            <w:tcW w:w="812" w:type="pct"/>
            <w:shd w:val="clear" w:color="auto" w:fill="auto"/>
            <w:vAlign w:val="center"/>
            <w:hideMark/>
          </w:tcPr>
          <w:p w14:paraId="0BE1496E" w14:textId="77777777" w:rsidR="000F6088" w:rsidRPr="00E4706B" w:rsidRDefault="00C46607" w:rsidP="003E12AD">
            <w:pPr>
              <w:pStyle w:val="TableNormal0"/>
              <w:rPr>
                <w:i/>
                <w:lang w:val="en-GB"/>
              </w:rPr>
            </w:pPr>
            <w:r w:rsidRPr="00E4706B">
              <w:rPr>
                <w:i/>
                <w:lang w:val="en-GB"/>
              </w:rPr>
              <w:t>N/A</w:t>
            </w:r>
          </w:p>
        </w:tc>
        <w:tc>
          <w:tcPr>
            <w:tcW w:w="2010" w:type="pct"/>
            <w:shd w:val="clear" w:color="auto" w:fill="auto"/>
            <w:vAlign w:val="center"/>
          </w:tcPr>
          <w:p w14:paraId="5CCAB615" w14:textId="77777777" w:rsidR="000F6088" w:rsidRPr="00E4706B" w:rsidRDefault="00C46607" w:rsidP="003E12AD">
            <w:pPr>
              <w:pStyle w:val="TableNormal0"/>
              <w:rPr>
                <w:i/>
                <w:lang w:val="en-GB"/>
              </w:rPr>
            </w:pPr>
            <w:r w:rsidRPr="00E4706B">
              <w:rPr>
                <w:i/>
                <w:lang w:val="en-GB"/>
              </w:rPr>
              <w:t>N/A</w:t>
            </w:r>
          </w:p>
        </w:tc>
        <w:tc>
          <w:tcPr>
            <w:tcW w:w="865" w:type="pct"/>
            <w:shd w:val="clear" w:color="auto" w:fill="auto"/>
            <w:vAlign w:val="center"/>
          </w:tcPr>
          <w:p w14:paraId="67B83B83" w14:textId="77777777" w:rsidR="000F6088" w:rsidRPr="00E4706B" w:rsidRDefault="00C46607" w:rsidP="003E12AD">
            <w:pPr>
              <w:pStyle w:val="TableNormal0"/>
              <w:rPr>
                <w:i/>
                <w:lang w:val="en-GB"/>
              </w:rPr>
            </w:pPr>
            <w:r w:rsidRPr="00E4706B">
              <w:rPr>
                <w:i/>
                <w:lang w:val="en-GB"/>
              </w:rPr>
              <w:t>N/A</w:t>
            </w:r>
          </w:p>
        </w:tc>
      </w:tr>
    </w:tbl>
    <w:p w14:paraId="43F92640"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B.8 — Level of integrity assessment criteria for M3 mitigations</w:t>
      </w:r>
    </w:p>
    <w:p w14:paraId="483D3041" w14:textId="77777777" w:rsidR="000F6088" w:rsidRPr="00E4706B" w:rsidRDefault="000F6088" w:rsidP="000F6088">
      <w:pPr>
        <w:rPr>
          <w:lang w:val="en-GB"/>
        </w:rPr>
      </w:pPr>
    </w:p>
    <w:tbl>
      <w:tblPr>
        <w:tblW w:w="5000" w:type="pct"/>
        <w:jc w:val="center"/>
        <w:tblLook w:val="04A0" w:firstRow="1" w:lastRow="0" w:firstColumn="1" w:lastColumn="0" w:noHBand="0" w:noVBand="1"/>
      </w:tblPr>
      <w:tblGrid>
        <w:gridCol w:w="1768"/>
        <w:gridCol w:w="1918"/>
        <w:gridCol w:w="2763"/>
        <w:gridCol w:w="3653"/>
        <w:gridCol w:w="3936"/>
      </w:tblGrid>
      <w:tr w:rsidR="00833AF0" w:rsidRPr="00E4706B" w14:paraId="1F9866FB" w14:textId="77777777" w:rsidTr="00A73CFE">
        <w:trPr>
          <w:trHeight w:val="432"/>
          <w:tblHeader/>
          <w:jc w:val="center"/>
        </w:trPr>
        <w:tc>
          <w:tcPr>
            <w:tcW w:w="1313" w:type="pct"/>
            <w:gridSpan w:val="2"/>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E7100A2" w14:textId="77777777" w:rsidR="000F6088" w:rsidRPr="00E4706B" w:rsidRDefault="000F6088" w:rsidP="0091430A">
            <w:pPr>
              <w:pStyle w:val="TableHead"/>
              <w:rPr>
                <w:lang w:val="en-GB"/>
              </w:rPr>
            </w:pPr>
          </w:p>
        </w:tc>
        <w:tc>
          <w:tcPr>
            <w:tcW w:w="3687" w:type="pct"/>
            <w:gridSpan w:val="3"/>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0322A96"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Level of assurance</w:t>
            </w:r>
          </w:p>
        </w:tc>
      </w:tr>
      <w:tr w:rsidR="00833AF0" w:rsidRPr="00E4706B" w14:paraId="2B9287D5" w14:textId="77777777" w:rsidTr="00A73CFE">
        <w:trPr>
          <w:trHeight w:val="432"/>
          <w:tblHeader/>
          <w:jc w:val="center"/>
        </w:trPr>
        <w:tc>
          <w:tcPr>
            <w:tcW w:w="1313" w:type="pct"/>
            <w:gridSpan w:val="2"/>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4B35E4A" w14:textId="77777777" w:rsidR="000F6088" w:rsidRPr="00E4706B" w:rsidRDefault="000F6088" w:rsidP="0091430A">
            <w:pPr>
              <w:pStyle w:val="TableHead"/>
              <w:rPr>
                <w:lang w:val="en-GB"/>
              </w:rPr>
            </w:pPr>
          </w:p>
        </w:tc>
        <w:tc>
          <w:tcPr>
            <w:tcW w:w="984"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034FA19"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Low/None</w:t>
            </w:r>
          </w:p>
        </w:tc>
        <w:tc>
          <w:tcPr>
            <w:tcW w:w="1301"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B6B7A47"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Medium</w:t>
            </w:r>
          </w:p>
        </w:tc>
        <w:tc>
          <w:tcPr>
            <w:tcW w:w="1402"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53EF6E6" w14:textId="77777777" w:rsidR="000F6088" w:rsidRPr="00616B1E" w:rsidRDefault="00C46607" w:rsidP="00290C14">
            <w:pPr>
              <w:pStyle w:val="TableHead"/>
              <w:jc w:val="center"/>
              <w:rPr>
                <w:rFonts w:ascii="Open Sans ExtraBold" w:hAnsi="Open Sans ExtraBold" w:cs="Open Sans ExtraBold"/>
                <w:b w:val="0"/>
                <w:bCs/>
                <w:sz w:val="18"/>
                <w:szCs w:val="22"/>
                <w:lang w:val="en-GB"/>
              </w:rPr>
            </w:pPr>
            <w:r w:rsidRPr="00616B1E">
              <w:rPr>
                <w:rFonts w:ascii="Open Sans ExtraBold" w:hAnsi="Open Sans ExtraBold" w:cs="Open Sans ExtraBold"/>
                <w:b w:val="0"/>
                <w:bCs/>
                <w:sz w:val="18"/>
                <w:szCs w:val="22"/>
                <w:lang w:val="en-GB"/>
              </w:rPr>
              <w:t>High</w:t>
            </w:r>
          </w:p>
        </w:tc>
      </w:tr>
      <w:tr w:rsidR="00833AF0" w:rsidRPr="00E4706B" w14:paraId="339B7BCD" w14:textId="77777777" w:rsidTr="004670A1">
        <w:trPr>
          <w:trHeight w:val="62"/>
          <w:jc w:val="center"/>
        </w:trPr>
        <w:tc>
          <w:tcPr>
            <w:tcW w:w="630" w:type="pct"/>
            <w:vMerge w:val="restart"/>
            <w:tcBorders>
              <w:top w:val="single" w:sz="4" w:space="0" w:color="auto"/>
              <w:left w:val="single" w:sz="4" w:space="0" w:color="auto"/>
              <w:right w:val="single" w:sz="4" w:space="0" w:color="auto"/>
            </w:tcBorders>
            <w:shd w:val="clear" w:color="auto" w:fill="auto"/>
            <w:vAlign w:val="center"/>
            <w:hideMark/>
          </w:tcPr>
          <w:p w14:paraId="2F71CBA6" w14:textId="77777777" w:rsidR="000F6088" w:rsidRPr="00E4706B" w:rsidRDefault="00C46607" w:rsidP="00616B1E">
            <w:pPr>
              <w:pStyle w:val="TableHead"/>
              <w:jc w:val="center"/>
              <w:rPr>
                <w:lang w:val="en-GB"/>
              </w:rPr>
            </w:pPr>
            <w:r w:rsidRPr="00616B1E">
              <w:rPr>
                <w:rFonts w:ascii="Open Sans ExtraBold" w:hAnsi="Open Sans ExtraBold" w:cs="Open Sans ExtraBold"/>
                <w:b w:val="0"/>
                <w:bCs/>
                <w:sz w:val="18"/>
                <w:szCs w:val="22"/>
                <w:lang w:val="en-GB"/>
              </w:rPr>
              <w:t xml:space="preserve">M3 — An ERP is in place, UAS </w:t>
            </w:r>
            <w:r w:rsidRPr="00616B1E">
              <w:rPr>
                <w:rFonts w:ascii="Open Sans ExtraBold" w:hAnsi="Open Sans ExtraBold" w:cs="Open Sans ExtraBold"/>
                <w:b w:val="0"/>
                <w:bCs/>
                <w:sz w:val="18"/>
                <w:szCs w:val="22"/>
                <w:lang w:val="en-GB"/>
              </w:rPr>
              <w:lastRenderedPageBreak/>
              <w:t>operator validated and effective</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9E6DE8" w14:textId="77777777" w:rsidR="000F6088" w:rsidRPr="00E4706B" w:rsidRDefault="00C46607" w:rsidP="0091430A">
            <w:pPr>
              <w:pStyle w:val="TableNormal0"/>
              <w:rPr>
                <w:lang w:val="en-GB"/>
              </w:rPr>
            </w:pPr>
            <w:r w:rsidRPr="00E4706B">
              <w:rPr>
                <w:lang w:val="en-GB"/>
              </w:rPr>
              <w:lastRenderedPageBreak/>
              <w:t>Criterion #1 (Procedures)</w:t>
            </w:r>
          </w:p>
        </w:tc>
        <w:tc>
          <w:tcPr>
            <w:tcW w:w="984" w:type="pct"/>
            <w:tcBorders>
              <w:top w:val="single" w:sz="4" w:space="0" w:color="auto"/>
              <w:left w:val="single" w:sz="4" w:space="0" w:color="auto"/>
              <w:bottom w:val="single" w:sz="4" w:space="0" w:color="auto"/>
              <w:right w:val="single" w:sz="4" w:space="0" w:color="auto"/>
            </w:tcBorders>
            <w:shd w:val="clear" w:color="auto" w:fill="auto"/>
            <w:vAlign w:val="center"/>
          </w:tcPr>
          <w:p w14:paraId="47EB2583" w14:textId="16CDCD4E" w:rsidR="000F6088" w:rsidRPr="00E4706B" w:rsidRDefault="00C46607" w:rsidP="0091430A">
            <w:pPr>
              <w:pStyle w:val="TableNormal0"/>
              <w:rPr>
                <w:lang w:val="en-GB"/>
              </w:rPr>
            </w:pPr>
            <w:r w:rsidRPr="00E4706B">
              <w:rPr>
                <w:lang w:val="en-GB"/>
              </w:rPr>
              <w:t xml:space="preserve">(a) </w:t>
            </w:r>
            <w:r w:rsidR="00FB46C1" w:rsidRPr="00E4706B">
              <w:rPr>
                <w:lang w:val="en-GB"/>
              </w:rPr>
              <w:t xml:space="preserve">Procedures do not require validation against </w:t>
            </w:r>
            <w:r w:rsidR="00FB46C1" w:rsidRPr="00E4706B">
              <w:rPr>
                <w:lang w:val="en-GB"/>
              </w:rPr>
              <w:lastRenderedPageBreak/>
              <w:t xml:space="preserve">either a standard or a means of compliance considered adequate by </w:t>
            </w:r>
            <w:r w:rsidR="00954AF9" w:rsidRPr="00E4706B">
              <w:rPr>
                <w:lang w:val="en-GB"/>
              </w:rPr>
              <w:t xml:space="preserve">the </w:t>
            </w:r>
            <w:r w:rsidR="00C71041">
              <w:rPr>
                <w:lang w:val="en-GB"/>
              </w:rPr>
              <w:t>CAA</w:t>
            </w:r>
          </w:p>
          <w:p w14:paraId="230AF054" w14:textId="77777777" w:rsidR="000F6088" w:rsidRPr="00E4706B" w:rsidRDefault="00C46607" w:rsidP="0091430A">
            <w:pPr>
              <w:pStyle w:val="TableNormal0"/>
              <w:rPr>
                <w:lang w:val="en-GB"/>
              </w:rPr>
            </w:pPr>
            <w:r w:rsidRPr="00E4706B">
              <w:rPr>
                <w:lang w:val="en-GB"/>
              </w:rPr>
              <w:t xml:space="preserve">(b) </w:t>
            </w:r>
            <w:r w:rsidR="00FB46C1" w:rsidRPr="00E4706B">
              <w:rPr>
                <w:lang w:val="en-GB"/>
              </w:rPr>
              <w:t>The adequacy of the procedures and checklists is declared.</w:t>
            </w:r>
          </w:p>
        </w:tc>
        <w:tc>
          <w:tcPr>
            <w:tcW w:w="1301" w:type="pct"/>
            <w:tcBorders>
              <w:top w:val="single" w:sz="4" w:space="0" w:color="auto"/>
              <w:left w:val="single" w:sz="4" w:space="0" w:color="auto"/>
              <w:bottom w:val="single" w:sz="4" w:space="0" w:color="auto"/>
              <w:right w:val="single" w:sz="4" w:space="0" w:color="auto"/>
            </w:tcBorders>
            <w:shd w:val="clear" w:color="auto" w:fill="auto"/>
            <w:vAlign w:val="center"/>
          </w:tcPr>
          <w:p w14:paraId="75B282E8" w14:textId="603B001B" w:rsidR="000F6088" w:rsidRPr="00E4706B" w:rsidRDefault="00C46607" w:rsidP="0091430A">
            <w:pPr>
              <w:pStyle w:val="TableNormal0"/>
              <w:rPr>
                <w:lang w:val="en-GB"/>
              </w:rPr>
            </w:pPr>
            <w:r w:rsidRPr="00E4706B">
              <w:rPr>
                <w:lang w:val="en-GB"/>
              </w:rPr>
              <w:lastRenderedPageBreak/>
              <w:t xml:space="preserve">(a) </w:t>
            </w:r>
            <w:r w:rsidR="00FB46C1" w:rsidRPr="00E4706B">
              <w:rPr>
                <w:lang w:val="en-GB"/>
              </w:rPr>
              <w:t xml:space="preserve">The ERP is developed to standards considered adequate by </w:t>
            </w:r>
            <w:r w:rsidR="00FB46C1" w:rsidRPr="00E4706B">
              <w:rPr>
                <w:lang w:val="en-GB"/>
              </w:rPr>
              <w:lastRenderedPageBreak/>
              <w:t>the</w:t>
            </w:r>
            <w:r w:rsidR="00783777" w:rsidRPr="00E4706B">
              <w:rPr>
                <w:lang w:val="en-GB"/>
              </w:rPr>
              <w:t xml:space="preserve"> </w:t>
            </w:r>
            <w:r w:rsidR="00C71041">
              <w:rPr>
                <w:lang w:val="en-GB"/>
              </w:rPr>
              <w:t>CAA</w:t>
            </w:r>
            <w:r w:rsidR="008F49F5" w:rsidRPr="00E4706B">
              <w:rPr>
                <w:lang w:val="en-GB"/>
              </w:rPr>
              <w:t xml:space="preserve"> </w:t>
            </w:r>
            <w:r w:rsidR="00FB46C1" w:rsidRPr="00E4706B">
              <w:rPr>
                <w:lang w:val="en-GB"/>
              </w:rPr>
              <w:t>and/or in accordance with means of compliance acceptable to that</w:t>
            </w:r>
            <w:r w:rsidR="008F49F5" w:rsidRPr="00E4706B">
              <w:rPr>
                <w:lang w:val="en-GB"/>
              </w:rPr>
              <w:t xml:space="preserve"> </w:t>
            </w:r>
            <w:r w:rsidR="00BE0BCA" w:rsidRPr="00E4706B">
              <w:rPr>
                <w:lang w:val="en-GB"/>
              </w:rPr>
              <w:t>CAA</w:t>
            </w:r>
            <w:r w:rsidR="008F49F5" w:rsidRPr="00E4706B">
              <w:rPr>
                <w:vertAlign w:val="superscript"/>
                <w:lang w:val="en-GB"/>
              </w:rPr>
              <w:t>1</w:t>
            </w:r>
            <w:r w:rsidR="00FB46C1" w:rsidRPr="00E4706B">
              <w:rPr>
                <w:lang w:val="en-GB"/>
              </w:rPr>
              <w:t>.</w:t>
            </w:r>
          </w:p>
          <w:p w14:paraId="5C54E78E" w14:textId="0938877D" w:rsidR="000F6088" w:rsidRPr="00E4706B" w:rsidRDefault="00C46607" w:rsidP="0091430A">
            <w:pPr>
              <w:pStyle w:val="TableNormal0"/>
              <w:rPr>
                <w:lang w:val="en-GB"/>
              </w:rPr>
            </w:pPr>
            <w:r w:rsidRPr="00E4706B">
              <w:rPr>
                <w:lang w:val="en-GB"/>
              </w:rPr>
              <w:t xml:space="preserve">(b) </w:t>
            </w:r>
            <w:r w:rsidR="00FB46C1" w:rsidRPr="00E4706B">
              <w:rPr>
                <w:lang w:val="en-GB"/>
              </w:rPr>
              <w:t>The ERP is validated through a representative tabletop exercise</w:t>
            </w:r>
            <w:r w:rsidR="008F49F5" w:rsidRPr="00E4706B">
              <w:rPr>
                <w:vertAlign w:val="superscript"/>
                <w:lang w:val="en-GB"/>
              </w:rPr>
              <w:t>2</w:t>
            </w:r>
            <w:r w:rsidR="00FB46C1" w:rsidRPr="00E4706B">
              <w:rPr>
                <w:lang w:val="en-GB"/>
              </w:rPr>
              <w:t xml:space="preserve"> consistent with the ERP training syllabus.</w:t>
            </w:r>
          </w:p>
        </w:tc>
        <w:tc>
          <w:tcPr>
            <w:tcW w:w="1402" w:type="pct"/>
            <w:tcBorders>
              <w:top w:val="single" w:sz="4" w:space="0" w:color="auto"/>
              <w:left w:val="single" w:sz="4" w:space="0" w:color="auto"/>
              <w:bottom w:val="single" w:sz="4" w:space="0" w:color="auto"/>
              <w:right w:val="single" w:sz="4" w:space="0" w:color="auto"/>
            </w:tcBorders>
            <w:shd w:val="clear" w:color="auto" w:fill="auto"/>
            <w:vAlign w:val="center"/>
          </w:tcPr>
          <w:p w14:paraId="4044145E" w14:textId="77777777" w:rsidR="000F6088" w:rsidRPr="00E4706B" w:rsidRDefault="00C46607" w:rsidP="0091430A">
            <w:pPr>
              <w:pStyle w:val="TableNormal0"/>
              <w:rPr>
                <w:lang w:val="en-GB"/>
              </w:rPr>
            </w:pPr>
            <w:r w:rsidRPr="00E4706B">
              <w:rPr>
                <w:lang w:val="en-GB"/>
              </w:rPr>
              <w:lastRenderedPageBreak/>
              <w:t>Same as medium. In addition:</w:t>
            </w:r>
          </w:p>
          <w:p w14:paraId="0ECE3590" w14:textId="5280056B" w:rsidR="000F6088" w:rsidRPr="00E4706B" w:rsidRDefault="00C46607" w:rsidP="0091430A">
            <w:pPr>
              <w:pStyle w:val="TableNormal0"/>
              <w:rPr>
                <w:lang w:val="en-GB"/>
              </w:rPr>
            </w:pPr>
            <w:r w:rsidRPr="00E4706B">
              <w:rPr>
                <w:lang w:val="en-GB"/>
              </w:rPr>
              <w:lastRenderedPageBreak/>
              <w:t xml:space="preserve">(a) </w:t>
            </w:r>
            <w:r w:rsidR="00FB46C1" w:rsidRPr="00E4706B">
              <w:rPr>
                <w:lang w:val="en-GB"/>
              </w:rPr>
              <w:t xml:space="preserve">The ERP and the effectiveness of the plan with respect to limiting the number of people at risk are validated by </w:t>
            </w:r>
            <w:r w:rsidR="004A3A80" w:rsidRPr="00E4706B">
              <w:rPr>
                <w:lang w:val="en-GB"/>
              </w:rPr>
              <w:t xml:space="preserve">the </w:t>
            </w:r>
            <w:r w:rsidR="00C71041">
              <w:rPr>
                <w:lang w:val="en-GB"/>
              </w:rPr>
              <w:t>CAA</w:t>
            </w:r>
            <w:r w:rsidR="004A3A80" w:rsidRPr="00E4706B">
              <w:rPr>
                <w:lang w:val="en-GB"/>
              </w:rPr>
              <w:t xml:space="preserve"> or </w:t>
            </w:r>
            <w:r w:rsidR="00954AF9" w:rsidRPr="00E4706B">
              <w:rPr>
                <w:lang w:val="en-GB"/>
              </w:rPr>
              <w:t xml:space="preserve">by an entity that is designated by the </w:t>
            </w:r>
            <w:r w:rsidR="00C71041">
              <w:rPr>
                <w:lang w:val="en-GB"/>
              </w:rPr>
              <w:t>CAA</w:t>
            </w:r>
            <w:r w:rsidR="00FB46C1" w:rsidRPr="00E4706B">
              <w:rPr>
                <w:lang w:val="en-GB"/>
              </w:rPr>
              <w:t>.</w:t>
            </w:r>
          </w:p>
          <w:p w14:paraId="17E99FDE" w14:textId="77777777" w:rsidR="000F6088" w:rsidRPr="00E4706B" w:rsidRDefault="00C46607" w:rsidP="0091430A">
            <w:pPr>
              <w:pStyle w:val="TableNormal0"/>
              <w:rPr>
                <w:lang w:val="en-GB"/>
              </w:rPr>
            </w:pPr>
            <w:r w:rsidRPr="00E4706B">
              <w:rPr>
                <w:lang w:val="en-GB"/>
              </w:rPr>
              <w:t xml:space="preserve">(b) </w:t>
            </w:r>
            <w:r w:rsidR="00FB46C1" w:rsidRPr="00E4706B">
              <w:rPr>
                <w:lang w:val="en-GB"/>
              </w:rPr>
              <w:t>The applicant has coordinated and agreed the ERP with all third parties identified in the plan.</w:t>
            </w:r>
          </w:p>
          <w:p w14:paraId="78A6D738" w14:textId="145CAC25" w:rsidR="000F6088" w:rsidRPr="00E4706B" w:rsidRDefault="00C46607" w:rsidP="0091430A">
            <w:pPr>
              <w:pStyle w:val="TableNormal0"/>
              <w:rPr>
                <w:lang w:val="en-GB"/>
              </w:rPr>
            </w:pPr>
            <w:r w:rsidRPr="00E4706B">
              <w:rPr>
                <w:lang w:val="en-GB"/>
              </w:rPr>
              <w:t xml:space="preserve">(c) </w:t>
            </w:r>
            <w:r w:rsidR="00FB46C1" w:rsidRPr="00E4706B">
              <w:rPr>
                <w:lang w:val="en-GB"/>
              </w:rPr>
              <w:t xml:space="preserve">The representativeness of the tabletop exercise is validated by </w:t>
            </w:r>
            <w:r w:rsidR="005D72B0" w:rsidRPr="00E4706B">
              <w:rPr>
                <w:lang w:val="en-GB"/>
              </w:rPr>
              <w:t>the</w:t>
            </w:r>
            <w:r w:rsidR="00FB46C1" w:rsidRPr="00E4706B">
              <w:rPr>
                <w:lang w:val="en-GB"/>
              </w:rPr>
              <w:t xml:space="preserve"> </w:t>
            </w:r>
            <w:r w:rsidR="00C71041">
              <w:rPr>
                <w:lang w:val="en-GB"/>
              </w:rPr>
              <w:t>CAA</w:t>
            </w:r>
            <w:r w:rsidR="005D72B0" w:rsidRPr="00E4706B">
              <w:rPr>
                <w:lang w:val="en-GB"/>
              </w:rPr>
              <w:t xml:space="preserve"> or by an entity that is designated by the </w:t>
            </w:r>
            <w:r w:rsidR="00C71041">
              <w:rPr>
                <w:lang w:val="en-GB"/>
              </w:rPr>
              <w:t>CAA</w:t>
            </w:r>
            <w:r w:rsidR="00FB46C1" w:rsidRPr="00E4706B">
              <w:rPr>
                <w:lang w:val="en-GB"/>
              </w:rPr>
              <w:t>.</w:t>
            </w:r>
          </w:p>
        </w:tc>
      </w:tr>
      <w:tr w:rsidR="00833AF0" w:rsidRPr="00E4706B" w14:paraId="1FB8F81A" w14:textId="77777777" w:rsidTr="004670A1">
        <w:trPr>
          <w:trHeight w:val="62"/>
          <w:jc w:val="center"/>
        </w:trPr>
        <w:tc>
          <w:tcPr>
            <w:tcW w:w="630" w:type="pct"/>
            <w:vMerge/>
            <w:tcBorders>
              <w:left w:val="single" w:sz="4" w:space="0" w:color="auto"/>
              <w:right w:val="single" w:sz="4" w:space="0" w:color="auto"/>
            </w:tcBorders>
            <w:shd w:val="clear" w:color="auto" w:fill="auto"/>
            <w:vAlign w:val="center"/>
            <w:hideMark/>
          </w:tcPr>
          <w:p w14:paraId="6EE93612" w14:textId="77777777" w:rsidR="000F6088" w:rsidRPr="00E4706B" w:rsidRDefault="000F6088" w:rsidP="0091430A">
            <w:pPr>
              <w:pStyle w:val="TableNormal0"/>
              <w:rPr>
                <w:lang w:val="en-GB"/>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CC3F23" w14:textId="77777777" w:rsidR="000F6088" w:rsidRPr="00E4706B" w:rsidRDefault="00C46607" w:rsidP="0091430A">
            <w:pPr>
              <w:pStyle w:val="TableNormal0"/>
              <w:rPr>
                <w:i/>
                <w:lang w:val="en-GB"/>
              </w:rPr>
            </w:pPr>
            <w:r w:rsidRPr="00E4706B">
              <w:rPr>
                <w:i/>
                <w:lang w:val="en-GB"/>
              </w:rPr>
              <w:t>Comments</w:t>
            </w:r>
          </w:p>
        </w:tc>
        <w:tc>
          <w:tcPr>
            <w:tcW w:w="9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9ED916" w14:textId="77777777" w:rsidR="000F6088" w:rsidRPr="00E4706B" w:rsidRDefault="00C46607" w:rsidP="0091430A">
            <w:pPr>
              <w:pStyle w:val="TableNormal0"/>
              <w:rPr>
                <w:i/>
                <w:lang w:val="en-GB"/>
              </w:rPr>
            </w:pPr>
            <w:r w:rsidRPr="00E4706B">
              <w:rPr>
                <w:i/>
                <w:lang w:val="en-GB"/>
              </w:rPr>
              <w:t>N/A</w:t>
            </w:r>
          </w:p>
        </w:tc>
        <w:tc>
          <w:tcPr>
            <w:tcW w:w="1301" w:type="pct"/>
            <w:tcBorders>
              <w:top w:val="single" w:sz="4" w:space="0" w:color="auto"/>
              <w:left w:val="single" w:sz="4" w:space="0" w:color="auto"/>
              <w:bottom w:val="single" w:sz="4" w:space="0" w:color="auto"/>
              <w:right w:val="single" w:sz="4" w:space="0" w:color="auto"/>
            </w:tcBorders>
            <w:shd w:val="clear" w:color="auto" w:fill="auto"/>
            <w:vAlign w:val="center"/>
          </w:tcPr>
          <w:p w14:paraId="7DDC4AFD" w14:textId="600FB76C" w:rsidR="00706861" w:rsidRPr="00E4706B" w:rsidRDefault="004A3A80" w:rsidP="00706861">
            <w:pPr>
              <w:pStyle w:val="TableNormal0"/>
              <w:rPr>
                <w:i/>
                <w:lang w:val="en-GB"/>
              </w:rPr>
            </w:pPr>
            <w:r w:rsidRPr="00E4706B">
              <w:rPr>
                <w:i/>
                <w:vertAlign w:val="superscript"/>
                <w:lang w:val="en-GB"/>
              </w:rPr>
              <w:t>1</w:t>
            </w:r>
            <w:r w:rsidRPr="00E4706B">
              <w:rPr>
                <w:i/>
                <w:lang w:val="en-GB"/>
              </w:rPr>
              <w:t>AMC3 UAS.SPEC.030(3)(e) (ERP for medium and high level of robustness) is considered an acceptable means of compliance.</w:t>
            </w:r>
          </w:p>
          <w:p w14:paraId="61FB03BF" w14:textId="04F526CB" w:rsidR="00706861" w:rsidRPr="00E4706B" w:rsidRDefault="00706861" w:rsidP="00706861">
            <w:pPr>
              <w:pStyle w:val="TableNormal0"/>
              <w:rPr>
                <w:i/>
                <w:lang w:val="en-GB"/>
              </w:rPr>
            </w:pPr>
            <w:r w:rsidRPr="00E4706B">
              <w:rPr>
                <w:i/>
                <w:vertAlign w:val="superscript"/>
                <w:lang w:val="en-GB"/>
              </w:rPr>
              <w:t>2</w:t>
            </w:r>
            <w:r w:rsidRPr="00E4706B">
              <w:rPr>
                <w:i/>
                <w:lang w:val="en-GB"/>
              </w:rPr>
              <w:t xml:space="preserve">The tabletop exercise may or may not involve all third parties identified in the ERP. </w:t>
            </w:r>
          </w:p>
        </w:tc>
        <w:tc>
          <w:tcPr>
            <w:tcW w:w="140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CB9FA8" w14:textId="77777777" w:rsidR="000F6088" w:rsidRPr="00E4706B" w:rsidRDefault="00C46607" w:rsidP="0091430A">
            <w:pPr>
              <w:pStyle w:val="TableNormal0"/>
              <w:rPr>
                <w:i/>
                <w:lang w:val="en-GB"/>
              </w:rPr>
            </w:pPr>
            <w:r w:rsidRPr="00E4706B">
              <w:rPr>
                <w:i/>
                <w:lang w:val="en-GB"/>
              </w:rPr>
              <w:t>N/A</w:t>
            </w:r>
          </w:p>
        </w:tc>
      </w:tr>
      <w:tr w:rsidR="00833AF0" w:rsidRPr="00E4706B" w14:paraId="0CF8A376" w14:textId="77777777" w:rsidTr="004670A1">
        <w:trPr>
          <w:trHeight w:val="1471"/>
          <w:jc w:val="center"/>
        </w:trPr>
        <w:tc>
          <w:tcPr>
            <w:tcW w:w="630" w:type="pct"/>
            <w:vMerge/>
            <w:tcBorders>
              <w:left w:val="single" w:sz="4" w:space="0" w:color="auto"/>
              <w:right w:val="single" w:sz="4" w:space="0" w:color="auto"/>
            </w:tcBorders>
            <w:shd w:val="clear" w:color="auto" w:fill="auto"/>
            <w:vAlign w:val="center"/>
          </w:tcPr>
          <w:p w14:paraId="1612D1E4" w14:textId="77777777" w:rsidR="000F6088" w:rsidRPr="00E4706B" w:rsidRDefault="000F6088" w:rsidP="0091430A">
            <w:pPr>
              <w:pStyle w:val="TableNormal0"/>
              <w:rPr>
                <w:lang w:val="en-GB"/>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6B0AE680" w14:textId="77777777" w:rsidR="000F6088" w:rsidRPr="00E4706B" w:rsidRDefault="00C46607" w:rsidP="0091430A">
            <w:pPr>
              <w:pStyle w:val="TableNormal0"/>
              <w:rPr>
                <w:lang w:val="en-GB"/>
              </w:rPr>
            </w:pPr>
            <w:r w:rsidRPr="00E4706B">
              <w:rPr>
                <w:lang w:val="en-GB"/>
              </w:rPr>
              <w:t>Criterion #2 (Training)</w:t>
            </w:r>
          </w:p>
        </w:tc>
        <w:tc>
          <w:tcPr>
            <w:tcW w:w="984" w:type="pct"/>
            <w:tcBorders>
              <w:top w:val="single" w:sz="4" w:space="0" w:color="auto"/>
              <w:left w:val="single" w:sz="4" w:space="0" w:color="auto"/>
              <w:bottom w:val="single" w:sz="4" w:space="0" w:color="auto"/>
              <w:right w:val="single" w:sz="4" w:space="0" w:color="auto"/>
            </w:tcBorders>
            <w:shd w:val="clear" w:color="auto" w:fill="auto"/>
            <w:vAlign w:val="center"/>
          </w:tcPr>
          <w:p w14:paraId="1C39B211" w14:textId="77777777" w:rsidR="000F6088" w:rsidRPr="00E4706B" w:rsidRDefault="00C46607" w:rsidP="0091430A">
            <w:pPr>
              <w:pStyle w:val="TableNormal0"/>
              <w:rPr>
                <w:lang w:val="en-GB"/>
              </w:rPr>
            </w:pPr>
            <w:r w:rsidRPr="00E4706B">
              <w:rPr>
                <w:lang w:val="en-GB"/>
              </w:rPr>
              <w:t>Does not meet the ‘medium’ level criterion</w:t>
            </w:r>
          </w:p>
        </w:tc>
        <w:tc>
          <w:tcPr>
            <w:tcW w:w="1301" w:type="pct"/>
            <w:tcBorders>
              <w:top w:val="single" w:sz="4" w:space="0" w:color="auto"/>
              <w:left w:val="single" w:sz="4" w:space="0" w:color="auto"/>
              <w:bottom w:val="single" w:sz="4" w:space="0" w:color="auto"/>
              <w:right w:val="single" w:sz="4" w:space="0" w:color="auto"/>
            </w:tcBorders>
            <w:shd w:val="clear" w:color="auto" w:fill="auto"/>
            <w:vAlign w:val="center"/>
          </w:tcPr>
          <w:p w14:paraId="6C70E980" w14:textId="77777777" w:rsidR="000F6088" w:rsidRPr="00E4706B" w:rsidRDefault="00C46607" w:rsidP="0091430A">
            <w:pPr>
              <w:pStyle w:val="TableNormal0"/>
              <w:rPr>
                <w:lang w:val="en-GB"/>
              </w:rPr>
            </w:pPr>
            <w:r w:rsidRPr="00E4706B">
              <w:rPr>
                <w:lang w:val="en-GB"/>
              </w:rPr>
              <w:t xml:space="preserve">(a) </w:t>
            </w:r>
            <w:r w:rsidR="00FB46C1" w:rsidRPr="00E4706B">
              <w:rPr>
                <w:lang w:val="en-GB"/>
              </w:rPr>
              <w:t>An ERP training syllabus is available.</w:t>
            </w:r>
          </w:p>
          <w:p w14:paraId="42BABD99" w14:textId="77777777" w:rsidR="000F6088" w:rsidRPr="00E4706B" w:rsidRDefault="00C46607" w:rsidP="0091430A">
            <w:pPr>
              <w:pStyle w:val="TableNormal0"/>
              <w:rPr>
                <w:lang w:val="en-GB"/>
              </w:rPr>
            </w:pPr>
            <w:r w:rsidRPr="00E4706B">
              <w:rPr>
                <w:lang w:val="en-GB"/>
              </w:rPr>
              <w:t xml:space="preserve">(b) </w:t>
            </w:r>
            <w:r w:rsidR="00FB46C1" w:rsidRPr="00E4706B">
              <w:rPr>
                <w:lang w:val="en-GB"/>
              </w:rPr>
              <w:t>A record of the ERP training completed by the relevant staff is established and kept up to date.</w:t>
            </w:r>
          </w:p>
        </w:tc>
        <w:tc>
          <w:tcPr>
            <w:tcW w:w="1402" w:type="pct"/>
            <w:tcBorders>
              <w:top w:val="single" w:sz="4" w:space="0" w:color="auto"/>
              <w:left w:val="single" w:sz="4" w:space="0" w:color="auto"/>
              <w:bottom w:val="single" w:sz="4" w:space="0" w:color="auto"/>
              <w:right w:val="single" w:sz="4" w:space="0" w:color="auto"/>
            </w:tcBorders>
            <w:shd w:val="clear" w:color="auto" w:fill="auto"/>
            <w:vAlign w:val="center"/>
          </w:tcPr>
          <w:p w14:paraId="11087837" w14:textId="644D3DD0" w:rsidR="000F6088" w:rsidRPr="00E4706B" w:rsidRDefault="00C46607" w:rsidP="0091430A">
            <w:pPr>
              <w:pStyle w:val="TableNormal0"/>
              <w:rPr>
                <w:lang w:val="en-GB"/>
              </w:rPr>
            </w:pPr>
            <w:r w:rsidRPr="00E4706B">
              <w:rPr>
                <w:lang w:val="en-GB"/>
              </w:rPr>
              <w:t xml:space="preserve">Same as medium. In addition, </w:t>
            </w:r>
            <w:r w:rsidR="00954AF9" w:rsidRPr="00E4706B">
              <w:rPr>
                <w:lang w:val="en-GB"/>
              </w:rPr>
              <w:t xml:space="preserve">the </w:t>
            </w:r>
            <w:r w:rsidRPr="00E4706B">
              <w:rPr>
                <w:lang w:val="en-GB"/>
              </w:rPr>
              <w:t xml:space="preserve">competencies of the relevant staff are verified by </w:t>
            </w:r>
            <w:r w:rsidR="00954AF9" w:rsidRPr="00E4706B">
              <w:rPr>
                <w:lang w:val="en-GB"/>
              </w:rPr>
              <w:t xml:space="preserve">the </w:t>
            </w:r>
            <w:r w:rsidR="00C71041">
              <w:rPr>
                <w:lang w:val="en-GB"/>
              </w:rPr>
              <w:t>CAA</w:t>
            </w:r>
            <w:r w:rsidR="00954AF9" w:rsidRPr="00E4706B">
              <w:rPr>
                <w:lang w:val="en-GB"/>
              </w:rPr>
              <w:t xml:space="preserve"> or by an entity that is designated by the </w:t>
            </w:r>
            <w:r w:rsidR="005D72B0" w:rsidRPr="00E4706B">
              <w:rPr>
                <w:lang w:val="en-GB"/>
              </w:rPr>
              <w:t>CA</w:t>
            </w:r>
            <w:r w:rsidRPr="00E4706B">
              <w:rPr>
                <w:lang w:val="en-GB"/>
              </w:rPr>
              <w:t>.</w:t>
            </w:r>
          </w:p>
        </w:tc>
      </w:tr>
      <w:tr w:rsidR="00833AF0" w:rsidRPr="00E4706B" w14:paraId="5AB11145" w14:textId="77777777" w:rsidTr="004670A1">
        <w:trPr>
          <w:trHeight w:val="62"/>
          <w:jc w:val="center"/>
        </w:trPr>
        <w:tc>
          <w:tcPr>
            <w:tcW w:w="630" w:type="pct"/>
            <w:vMerge/>
            <w:tcBorders>
              <w:left w:val="single" w:sz="4" w:space="0" w:color="auto"/>
              <w:bottom w:val="single" w:sz="4" w:space="0" w:color="auto"/>
              <w:right w:val="single" w:sz="4" w:space="0" w:color="auto"/>
            </w:tcBorders>
            <w:shd w:val="clear" w:color="auto" w:fill="auto"/>
            <w:vAlign w:val="center"/>
          </w:tcPr>
          <w:p w14:paraId="39A3924D" w14:textId="77777777" w:rsidR="000F6088" w:rsidRPr="00E4706B" w:rsidRDefault="000F6088" w:rsidP="0091430A">
            <w:pPr>
              <w:pStyle w:val="TableNormal0"/>
              <w:rPr>
                <w:lang w:val="en-GB"/>
              </w:rPr>
            </w:pPr>
          </w:p>
        </w:tc>
        <w:tc>
          <w:tcPr>
            <w:tcW w:w="682" w:type="pct"/>
            <w:tcBorders>
              <w:top w:val="single" w:sz="4" w:space="0" w:color="auto"/>
              <w:left w:val="single" w:sz="4" w:space="0" w:color="auto"/>
              <w:bottom w:val="single" w:sz="4" w:space="0" w:color="auto"/>
              <w:right w:val="single" w:sz="4" w:space="0" w:color="auto"/>
            </w:tcBorders>
            <w:shd w:val="clear" w:color="000000" w:fill="FFFFFF"/>
            <w:vAlign w:val="center"/>
          </w:tcPr>
          <w:p w14:paraId="533062CC" w14:textId="77777777" w:rsidR="000F6088" w:rsidRPr="00E4706B" w:rsidRDefault="00C46607" w:rsidP="0091430A">
            <w:pPr>
              <w:pStyle w:val="TableNormal0"/>
              <w:rPr>
                <w:i/>
                <w:lang w:val="en-GB"/>
              </w:rPr>
            </w:pPr>
            <w:r w:rsidRPr="00E4706B">
              <w:rPr>
                <w:i/>
                <w:lang w:val="en-GB"/>
              </w:rPr>
              <w:t>Comments</w:t>
            </w:r>
          </w:p>
        </w:tc>
        <w:tc>
          <w:tcPr>
            <w:tcW w:w="984" w:type="pct"/>
            <w:tcBorders>
              <w:top w:val="single" w:sz="4" w:space="0" w:color="auto"/>
              <w:left w:val="single" w:sz="4" w:space="0" w:color="auto"/>
              <w:bottom w:val="single" w:sz="4" w:space="0" w:color="auto"/>
              <w:right w:val="single" w:sz="4" w:space="0" w:color="auto"/>
            </w:tcBorders>
            <w:shd w:val="clear" w:color="auto" w:fill="auto"/>
            <w:vAlign w:val="center"/>
          </w:tcPr>
          <w:p w14:paraId="024B0940" w14:textId="77777777" w:rsidR="000F6088" w:rsidRPr="00E4706B" w:rsidRDefault="00C46607" w:rsidP="0091430A">
            <w:pPr>
              <w:pStyle w:val="TableNormal0"/>
              <w:rPr>
                <w:i/>
                <w:lang w:val="en-GB"/>
              </w:rPr>
            </w:pPr>
            <w:r w:rsidRPr="00E4706B">
              <w:rPr>
                <w:i/>
                <w:lang w:val="en-GB"/>
              </w:rPr>
              <w:t>N/A</w:t>
            </w:r>
          </w:p>
        </w:tc>
        <w:tc>
          <w:tcPr>
            <w:tcW w:w="1301" w:type="pct"/>
            <w:tcBorders>
              <w:top w:val="single" w:sz="4" w:space="0" w:color="auto"/>
              <w:left w:val="single" w:sz="4" w:space="0" w:color="auto"/>
              <w:bottom w:val="single" w:sz="4" w:space="0" w:color="auto"/>
              <w:right w:val="single" w:sz="4" w:space="0" w:color="auto"/>
            </w:tcBorders>
            <w:shd w:val="clear" w:color="auto" w:fill="auto"/>
            <w:vAlign w:val="center"/>
          </w:tcPr>
          <w:p w14:paraId="13AE8743" w14:textId="77777777" w:rsidR="000F6088" w:rsidRPr="00E4706B" w:rsidRDefault="00C46607" w:rsidP="0091430A">
            <w:pPr>
              <w:pStyle w:val="TableNormal0"/>
              <w:rPr>
                <w:i/>
                <w:lang w:val="en-GB"/>
              </w:rPr>
            </w:pPr>
            <w:r w:rsidRPr="00E4706B">
              <w:rPr>
                <w:i/>
                <w:lang w:val="en-GB"/>
              </w:rPr>
              <w:t>N/A</w:t>
            </w:r>
          </w:p>
        </w:tc>
        <w:tc>
          <w:tcPr>
            <w:tcW w:w="1402" w:type="pct"/>
            <w:tcBorders>
              <w:top w:val="single" w:sz="4" w:space="0" w:color="auto"/>
              <w:left w:val="single" w:sz="4" w:space="0" w:color="auto"/>
              <w:bottom w:val="single" w:sz="4" w:space="0" w:color="auto"/>
              <w:right w:val="single" w:sz="4" w:space="0" w:color="auto"/>
            </w:tcBorders>
            <w:shd w:val="clear" w:color="auto" w:fill="auto"/>
            <w:vAlign w:val="center"/>
          </w:tcPr>
          <w:p w14:paraId="2987D2DC" w14:textId="77777777" w:rsidR="000F6088" w:rsidRPr="00E4706B" w:rsidRDefault="00C46607" w:rsidP="0091430A">
            <w:pPr>
              <w:pStyle w:val="TableNormal0"/>
              <w:rPr>
                <w:i/>
                <w:lang w:val="en-GB"/>
              </w:rPr>
            </w:pPr>
            <w:r w:rsidRPr="00E4706B">
              <w:rPr>
                <w:i/>
                <w:lang w:val="en-GB"/>
              </w:rPr>
              <w:t>N/A</w:t>
            </w:r>
          </w:p>
        </w:tc>
      </w:tr>
    </w:tbl>
    <w:p w14:paraId="55F06B9E" w14:textId="455E7639" w:rsidR="000F6088" w:rsidRPr="00537290" w:rsidRDefault="00C46607" w:rsidP="00537290">
      <w:pPr>
        <w:jc w:val="center"/>
        <w:rPr>
          <w:rStyle w:val="easaCharHead"/>
          <w:rFonts w:ascii="Open Sans" w:hAnsi="Open Sans" w:cs="Open Sans"/>
          <w:b w:val="0"/>
          <w:bCs/>
          <w:lang w:val="en-GB"/>
        </w:rPr>
      </w:pPr>
      <w:bookmarkStart w:id="395" w:name="_Toc532259489"/>
      <w:bookmarkStart w:id="396" w:name="_Toc532265494"/>
      <w:bookmarkStart w:id="397" w:name="_Toc532438645"/>
      <w:bookmarkStart w:id="398" w:name="_Toc532259490"/>
      <w:bookmarkStart w:id="399" w:name="_Toc532265495"/>
      <w:bookmarkStart w:id="400" w:name="_Toc532438646"/>
      <w:bookmarkStart w:id="401" w:name="_Toc532259491"/>
      <w:bookmarkStart w:id="402" w:name="_Toc532265496"/>
      <w:bookmarkStart w:id="403" w:name="_Toc532438647"/>
      <w:bookmarkStart w:id="404" w:name="_Toc532259492"/>
      <w:bookmarkStart w:id="405" w:name="_Toc532265497"/>
      <w:bookmarkStart w:id="406" w:name="_Toc532438648"/>
      <w:bookmarkStart w:id="407" w:name="_Toc532259493"/>
      <w:bookmarkStart w:id="408" w:name="_Toc532265498"/>
      <w:bookmarkStart w:id="409" w:name="_Toc532438649"/>
      <w:bookmarkStart w:id="410" w:name="_Toc532259494"/>
      <w:bookmarkStart w:id="411" w:name="_Toc532265499"/>
      <w:bookmarkStart w:id="412" w:name="_Toc532438650"/>
      <w:bookmarkStart w:id="413" w:name="_Toc532259495"/>
      <w:bookmarkStart w:id="414" w:name="_Toc532265500"/>
      <w:bookmarkStart w:id="415" w:name="_Toc532438651"/>
      <w:bookmarkStart w:id="416" w:name="_Toc532259496"/>
      <w:bookmarkStart w:id="417" w:name="_Toc532265501"/>
      <w:bookmarkStart w:id="418" w:name="_Toc532438652"/>
      <w:bookmarkStart w:id="419" w:name="_Toc532259497"/>
      <w:bookmarkStart w:id="420" w:name="_Toc532265502"/>
      <w:bookmarkStart w:id="421" w:name="_Toc532438653"/>
      <w:bookmarkStart w:id="422" w:name="_Toc532259498"/>
      <w:bookmarkStart w:id="423" w:name="_Toc532265503"/>
      <w:bookmarkStart w:id="424" w:name="_Toc532438654"/>
      <w:bookmarkStart w:id="425" w:name="_Toc532259499"/>
      <w:bookmarkStart w:id="426" w:name="_Toc532265504"/>
      <w:bookmarkStart w:id="427" w:name="_Toc532438655"/>
      <w:bookmarkStart w:id="428" w:name="_Toc532259500"/>
      <w:bookmarkStart w:id="429" w:name="_Toc532265505"/>
      <w:bookmarkStart w:id="430" w:name="_Toc532438656"/>
      <w:bookmarkStart w:id="431" w:name="_Toc532259501"/>
      <w:bookmarkStart w:id="432" w:name="_Toc532265506"/>
      <w:bookmarkStart w:id="433" w:name="_Toc532438657"/>
      <w:bookmarkStart w:id="434" w:name="_Toc532259502"/>
      <w:bookmarkStart w:id="435" w:name="_Toc532265507"/>
      <w:bookmarkStart w:id="436" w:name="_Toc532438658"/>
      <w:bookmarkStart w:id="437" w:name="_Toc532259503"/>
      <w:bookmarkStart w:id="438" w:name="_Toc532265508"/>
      <w:bookmarkStart w:id="439" w:name="_Toc532438659"/>
      <w:bookmarkStart w:id="440" w:name="_Toc532259504"/>
      <w:bookmarkStart w:id="441" w:name="_Toc532265509"/>
      <w:bookmarkStart w:id="442" w:name="_Toc532438660"/>
      <w:bookmarkStart w:id="443" w:name="_Toc532259505"/>
      <w:bookmarkStart w:id="444" w:name="_Toc532265510"/>
      <w:bookmarkStart w:id="445" w:name="_Toc532438661"/>
      <w:bookmarkStart w:id="446" w:name="_Toc532259506"/>
      <w:bookmarkStart w:id="447" w:name="_Toc532265511"/>
      <w:bookmarkStart w:id="448" w:name="_Toc532438662"/>
      <w:bookmarkStart w:id="449" w:name="_Toc532259507"/>
      <w:bookmarkStart w:id="450" w:name="_Toc532265512"/>
      <w:bookmarkStart w:id="451" w:name="_Toc532438663"/>
      <w:bookmarkStart w:id="452" w:name="_Toc532259510"/>
      <w:bookmarkStart w:id="453" w:name="_Toc532265515"/>
      <w:bookmarkStart w:id="454" w:name="_Toc532438666"/>
      <w:bookmarkStart w:id="455" w:name="_Toc532259530"/>
      <w:bookmarkStart w:id="456" w:name="_Toc532265535"/>
      <w:bookmarkStart w:id="457" w:name="_Toc532438686"/>
      <w:bookmarkStart w:id="458" w:name="_Toc532259536"/>
      <w:bookmarkStart w:id="459" w:name="_Toc532265541"/>
      <w:bookmarkStart w:id="460" w:name="_Toc532438692"/>
      <w:bookmarkStart w:id="461" w:name="_Toc532259550"/>
      <w:bookmarkStart w:id="462" w:name="_Toc532265555"/>
      <w:bookmarkStart w:id="463" w:name="_Toc532438706"/>
      <w:bookmarkStart w:id="464" w:name="_Toc532259558"/>
      <w:bookmarkStart w:id="465" w:name="_Toc532265563"/>
      <w:bookmarkStart w:id="466" w:name="_Toc532438714"/>
      <w:bookmarkStart w:id="467" w:name="_Toc532259564"/>
      <w:bookmarkStart w:id="468" w:name="_Toc532265569"/>
      <w:bookmarkStart w:id="469" w:name="_Toc532438720"/>
      <w:bookmarkStart w:id="470" w:name="_Toc532259575"/>
      <w:bookmarkStart w:id="471" w:name="_Toc532265580"/>
      <w:bookmarkStart w:id="472" w:name="_Toc532438731"/>
      <w:bookmarkStart w:id="473" w:name="_Toc532259576"/>
      <w:bookmarkStart w:id="474" w:name="_Toc532265581"/>
      <w:bookmarkStart w:id="475" w:name="_Toc532438732"/>
      <w:bookmarkStart w:id="476" w:name="_Toc532259579"/>
      <w:bookmarkStart w:id="477" w:name="_Toc532265584"/>
      <w:bookmarkStart w:id="478" w:name="_Toc532438735"/>
      <w:bookmarkStart w:id="479" w:name="_Toc532259591"/>
      <w:bookmarkStart w:id="480" w:name="_Toc532265596"/>
      <w:bookmarkStart w:id="481" w:name="_Toc532438747"/>
      <w:bookmarkStart w:id="482" w:name="_Toc532259599"/>
      <w:bookmarkStart w:id="483" w:name="_Toc532265604"/>
      <w:bookmarkStart w:id="484" w:name="_Toc532438755"/>
      <w:bookmarkStart w:id="485" w:name="_Toc532259609"/>
      <w:bookmarkStart w:id="486" w:name="_Toc532265614"/>
      <w:bookmarkStart w:id="487" w:name="_Toc532438765"/>
      <w:bookmarkStart w:id="488" w:name="_Toc530569255"/>
      <w:bookmarkStart w:id="489" w:name="_Toc532259610"/>
      <w:bookmarkStart w:id="490" w:name="_Toc532265615"/>
      <w:bookmarkStart w:id="491" w:name="_Toc532438766"/>
      <w:bookmarkStart w:id="492" w:name="_Toc532259611"/>
      <w:bookmarkStart w:id="493" w:name="_Toc532265616"/>
      <w:bookmarkStart w:id="494" w:name="_Toc532438767"/>
      <w:bookmarkStart w:id="495" w:name="_Toc532259612"/>
      <w:bookmarkStart w:id="496" w:name="_Toc532265617"/>
      <w:bookmarkStart w:id="497" w:name="_Toc532438768"/>
      <w:bookmarkStart w:id="498" w:name="_Toc532259613"/>
      <w:bookmarkStart w:id="499" w:name="_Toc532265618"/>
      <w:bookmarkStart w:id="500" w:name="_Toc532438769"/>
      <w:bookmarkStart w:id="501" w:name="_Toc532259614"/>
      <w:bookmarkStart w:id="502" w:name="_Toc532265619"/>
      <w:bookmarkStart w:id="503" w:name="_Toc532438770"/>
      <w:bookmarkStart w:id="504" w:name="_Toc532259615"/>
      <w:bookmarkStart w:id="505" w:name="_Toc532265620"/>
      <w:bookmarkStart w:id="506" w:name="_Toc532438771"/>
      <w:bookmarkStart w:id="507" w:name="_Toc532259616"/>
      <w:bookmarkStart w:id="508" w:name="_Toc532265621"/>
      <w:bookmarkStart w:id="509" w:name="_Toc532438772"/>
      <w:bookmarkStart w:id="510" w:name="_Toc532259617"/>
      <w:bookmarkStart w:id="511" w:name="_Toc532265622"/>
      <w:bookmarkStart w:id="512" w:name="_Toc532438773"/>
      <w:bookmarkStart w:id="513" w:name="_Toc532259618"/>
      <w:bookmarkStart w:id="514" w:name="_Toc532265623"/>
      <w:bookmarkStart w:id="515" w:name="_Toc532438774"/>
      <w:bookmarkStart w:id="516" w:name="_Toc532259621"/>
      <w:bookmarkStart w:id="517" w:name="_Toc532265626"/>
      <w:bookmarkStart w:id="518" w:name="_Toc532438777"/>
      <w:bookmarkStart w:id="519" w:name="_Toc532259636"/>
      <w:bookmarkStart w:id="520" w:name="_Toc532265641"/>
      <w:bookmarkStart w:id="521" w:name="_Toc532438792"/>
      <w:bookmarkStart w:id="522" w:name="_Toc532259642"/>
      <w:bookmarkStart w:id="523" w:name="_Toc532265647"/>
      <w:bookmarkStart w:id="524" w:name="_Toc532438798"/>
      <w:bookmarkStart w:id="525" w:name="_Toc532259649"/>
      <w:bookmarkStart w:id="526" w:name="_Toc532265654"/>
      <w:bookmarkStart w:id="527" w:name="_Toc532438805"/>
      <w:bookmarkStart w:id="528" w:name="_Toc532259654"/>
      <w:bookmarkStart w:id="529" w:name="_Toc532265659"/>
      <w:bookmarkStart w:id="530" w:name="_Toc532438810"/>
      <w:bookmarkStart w:id="531" w:name="_Toc532259655"/>
      <w:bookmarkStart w:id="532" w:name="_Toc532265660"/>
      <w:bookmarkStart w:id="533" w:name="_Toc532438811"/>
      <w:bookmarkStart w:id="534" w:name="_Toc532259658"/>
      <w:bookmarkStart w:id="535" w:name="_Toc532265663"/>
      <w:bookmarkStart w:id="536" w:name="_Toc532438814"/>
      <w:bookmarkStart w:id="537" w:name="_Toc532259672"/>
      <w:bookmarkStart w:id="538" w:name="_Toc532265677"/>
      <w:bookmarkStart w:id="539" w:name="_Toc532438828"/>
      <w:bookmarkStart w:id="540" w:name="_Toc532259678"/>
      <w:bookmarkStart w:id="541" w:name="_Toc532265683"/>
      <w:bookmarkStart w:id="542" w:name="_Toc532438834"/>
      <w:bookmarkStart w:id="543" w:name="_Toc532259695"/>
      <w:bookmarkStart w:id="544" w:name="_Toc532265700"/>
      <w:bookmarkStart w:id="545" w:name="_Toc532438851"/>
      <w:bookmarkStart w:id="546" w:name="_Toc532259701"/>
      <w:bookmarkStart w:id="547" w:name="_Toc532265706"/>
      <w:bookmarkStart w:id="548" w:name="_Toc532438857"/>
      <w:bookmarkStart w:id="549" w:name="_Toc532259702"/>
      <w:bookmarkStart w:id="550" w:name="_Toc532265707"/>
      <w:bookmarkStart w:id="551" w:name="_Toc532438858"/>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r w:rsidRPr="00537290">
        <w:rPr>
          <w:rStyle w:val="easaCharHead"/>
          <w:rFonts w:ascii="Open Sans" w:hAnsi="Open Sans" w:cs="Open Sans"/>
          <w:b w:val="0"/>
          <w:bCs/>
          <w:lang w:val="en-GB"/>
        </w:rPr>
        <w:t>Table B.9 — Level of assurance assessment criteria for M3 mitigations</w:t>
      </w:r>
      <w:bookmarkEnd w:id="165"/>
    </w:p>
    <w:p w14:paraId="6B3C189C" w14:textId="77777777" w:rsidR="008414C2" w:rsidRPr="00E4706B" w:rsidRDefault="008414C2" w:rsidP="00C83ABE">
      <w:pPr>
        <w:rPr>
          <w:lang w:val="en-GB"/>
        </w:rPr>
        <w:sectPr w:rsidR="008414C2" w:rsidRPr="00E4706B" w:rsidSect="00015E24">
          <w:headerReference w:type="default" r:id="rId44"/>
          <w:footerReference w:type="default" r:id="rId45"/>
          <w:footnotePr>
            <w:numRestart w:val="eachPage"/>
          </w:footnotePr>
          <w:pgSz w:w="16838" w:h="11906" w:orient="landscape" w:code="9"/>
          <w:pgMar w:top="1440" w:right="1440" w:bottom="1440" w:left="1350" w:header="720" w:footer="540" w:gutter="0"/>
          <w:cols w:space="720"/>
          <w:docGrid w:linePitch="360"/>
        </w:sectPr>
      </w:pPr>
    </w:p>
    <w:p w14:paraId="035D674A" w14:textId="328DC36E" w:rsidR="000F6088" w:rsidRPr="00E4706B" w:rsidRDefault="00C46607" w:rsidP="007B403C">
      <w:pPr>
        <w:pStyle w:val="Heading4AMC"/>
      </w:pPr>
      <w:bookmarkStart w:id="552" w:name="_DxCrossRefBm2114470442"/>
      <w:r w:rsidRPr="00E4706B">
        <w:lastRenderedPageBreak/>
        <w:t>Annex C to AMC1 Article 11</w:t>
      </w:r>
      <w:bookmarkEnd w:id="552"/>
    </w:p>
    <w:p w14:paraId="6F01A63C" w14:textId="77777777" w:rsidR="000F6088" w:rsidRPr="00E4706B" w:rsidRDefault="00C46607" w:rsidP="008874EF">
      <w:pPr>
        <w:pStyle w:val="Heading5OrgManual"/>
        <w:rPr>
          <w:lang w:val="en-GB"/>
        </w:rPr>
      </w:pPr>
      <w:bookmarkStart w:id="553" w:name="_Toc303157228_1"/>
      <w:r w:rsidRPr="00E4706B">
        <w:rPr>
          <w:lang w:val="en-GB"/>
        </w:rPr>
        <w:t>STRATEGIC MITIGATION — COLLISION RISK ASSESSMENT</w:t>
      </w:r>
    </w:p>
    <w:p w14:paraId="2D5345A2" w14:textId="4634A4D2" w:rsidR="000F6088" w:rsidRPr="00E4706B" w:rsidRDefault="00C46607" w:rsidP="00472122">
      <w:pPr>
        <w:pStyle w:val="ListLevel0"/>
        <w:numPr>
          <w:ilvl w:val="0"/>
          <w:numId w:val="144"/>
        </w:numPr>
        <w:rPr>
          <w:rStyle w:val="Bold"/>
          <w:lang w:val="en-GB"/>
        </w:rPr>
      </w:pPr>
      <w:bookmarkStart w:id="554" w:name="_Toc6493406"/>
      <w:r w:rsidRPr="00E4706B">
        <w:rPr>
          <w:rStyle w:val="Bold"/>
          <w:lang w:val="en-GB"/>
        </w:rPr>
        <w:t>Introduction — air risk strategic mitigations</w:t>
      </w:r>
      <w:bookmarkEnd w:id="554"/>
    </w:p>
    <w:p w14:paraId="6EA318D0" w14:textId="6D6233EF" w:rsidR="000F6088" w:rsidRPr="00E4706B" w:rsidRDefault="00C46607" w:rsidP="009A1E54">
      <w:pPr>
        <w:pStyle w:val="Normal1"/>
        <w:rPr>
          <w:lang w:val="en-GB"/>
        </w:rPr>
      </w:pPr>
      <w:r w:rsidRPr="00E4706B">
        <w:rPr>
          <w:lang w:val="en-GB"/>
        </w:rPr>
        <w:t xml:space="preserve">The target audience for Annex C is the UAS operator who wishes to demonstrate to the </w:t>
      </w:r>
      <w:r w:rsidR="00C71041">
        <w:rPr>
          <w:highlight w:val="yellow"/>
          <w:lang w:val="en-GB"/>
        </w:rPr>
        <w:t>CAA</w:t>
      </w:r>
      <w:r w:rsidR="00597D8F" w:rsidRPr="00E4706B">
        <w:rPr>
          <w:lang w:val="en-GB"/>
        </w:rPr>
        <w:t xml:space="preserve"> </w:t>
      </w:r>
      <w:r w:rsidR="00242349" w:rsidRPr="00E4706B">
        <w:rPr>
          <w:lang w:val="en-GB"/>
        </w:rPr>
        <w:t xml:space="preserve">that the risk of a </w:t>
      </w:r>
      <w:r w:rsidRPr="00E4706B">
        <w:rPr>
          <w:lang w:val="en-GB"/>
        </w:rPr>
        <w:t>mid-air collision in the operational volume is acceptably safe, and to obtain, with concurrence from the ANSP, approval to operate in the particular airspace.</w:t>
      </w:r>
    </w:p>
    <w:p w14:paraId="01FBCFEA" w14:textId="77777777" w:rsidR="000F6088" w:rsidRPr="00E4706B" w:rsidRDefault="00C46607" w:rsidP="008874EF">
      <w:pPr>
        <w:pStyle w:val="Normal1"/>
        <w:rPr>
          <w:lang w:val="en-GB"/>
        </w:rPr>
      </w:pPr>
      <w:r w:rsidRPr="00E4706B">
        <w:rPr>
          <w:lang w:val="en-GB"/>
        </w:rPr>
        <w:t>More particularly, this Annex C covers the process of how the UAS operator justifies lowering the initial assessment of the ARC.</w:t>
      </w:r>
    </w:p>
    <w:p w14:paraId="3463EA4C" w14:textId="25ED8031" w:rsidR="000F6088" w:rsidRPr="00E4706B" w:rsidRDefault="00C46607" w:rsidP="008874EF">
      <w:pPr>
        <w:pStyle w:val="Normal1"/>
        <w:rPr>
          <w:lang w:val="en-GB"/>
        </w:rPr>
      </w:pPr>
      <w:r w:rsidRPr="00E4706B">
        <w:rPr>
          <w:lang w:val="en-GB"/>
        </w:rPr>
        <w:t xml:space="preserve">The air risk model provides a holistic means to assess the risk of an encounter with manned aircraft. This provides guidance to both the UAS operator and the </w:t>
      </w:r>
      <w:r w:rsidR="00C71041">
        <w:rPr>
          <w:highlight w:val="yellow"/>
          <w:lang w:val="en-GB"/>
        </w:rPr>
        <w:t>CAA</w:t>
      </w:r>
      <w:r w:rsidR="00597D8F" w:rsidRPr="00E4706B">
        <w:rPr>
          <w:lang w:val="en-GB"/>
        </w:rPr>
        <w:t xml:space="preserve"> </w:t>
      </w:r>
      <w:r w:rsidRPr="00E4706B">
        <w:rPr>
          <w:lang w:val="en-GB"/>
        </w:rPr>
        <w:t>on determining whether an operation can be conducted in a safe manner. The model does not provide answers to all the air risk challenges, and should not be used as a checklist. This guidance provides the UAS operator with suitable mitigation means and thereby reduces the air risk to an acceptable level. This guidance does not contain prescriptive requirements, but rather a set of objectives at various levels of robustness.</w:t>
      </w:r>
    </w:p>
    <w:p w14:paraId="7820387B" w14:textId="7B0F4F5C" w:rsidR="000F6088" w:rsidRPr="00E4706B" w:rsidRDefault="00C46607" w:rsidP="00472122">
      <w:pPr>
        <w:pStyle w:val="ListLevel0"/>
        <w:numPr>
          <w:ilvl w:val="0"/>
          <w:numId w:val="144"/>
        </w:numPr>
        <w:rPr>
          <w:rStyle w:val="Bold"/>
          <w:lang w:val="en-GB"/>
        </w:rPr>
      </w:pPr>
      <w:bookmarkStart w:id="555" w:name="_Toc6493407"/>
      <w:r w:rsidRPr="00E4706B">
        <w:rPr>
          <w:rStyle w:val="Bold"/>
          <w:lang w:val="en-GB"/>
        </w:rPr>
        <w:t>Principles</w:t>
      </w:r>
      <w:bookmarkEnd w:id="555"/>
    </w:p>
    <w:p w14:paraId="0723B37C" w14:textId="1C58115F" w:rsidR="000F6088" w:rsidRPr="00E4706B" w:rsidRDefault="00C46607" w:rsidP="008874EF">
      <w:pPr>
        <w:pStyle w:val="Normal1"/>
        <w:rPr>
          <w:lang w:val="en-GB"/>
        </w:rPr>
      </w:pPr>
      <w:bookmarkStart w:id="556" w:name="_Hlk511923485"/>
      <w:r w:rsidRPr="00E4706B">
        <w:rPr>
          <w:lang w:val="en-GB"/>
        </w:rPr>
        <w:t xml:space="preserve">The SORA is only used to establish an initial ARC for an operational volume when the </w:t>
      </w:r>
      <w:r w:rsidR="00C71041">
        <w:rPr>
          <w:highlight w:val="yellow"/>
          <w:lang w:val="en-GB"/>
        </w:rPr>
        <w:t>CAA</w:t>
      </w:r>
      <w:r w:rsidR="00A255DC" w:rsidRPr="00E4706B">
        <w:rPr>
          <w:lang w:val="en-GB"/>
        </w:rPr>
        <w:t xml:space="preserve"> </w:t>
      </w:r>
      <w:r w:rsidRPr="00E4706B">
        <w:rPr>
          <w:lang w:val="en-GB"/>
        </w:rPr>
        <w:t xml:space="preserve">has not already established one. The initial ARC is a generalised qualitative classification of the rate at which a UAS would encounter a manned aircraft in the operational volume. A residual ARC is the classification after mitigations are applied. The UAS operational volume may have collision risk levels that differ from the generalised initial ARC level. If this is assumed to be the case, this Annex provides a process to help the UAS operator and the </w:t>
      </w:r>
      <w:r w:rsidR="00C71041">
        <w:rPr>
          <w:highlight w:val="yellow"/>
          <w:lang w:val="en-GB"/>
        </w:rPr>
        <w:t>CAA</w:t>
      </w:r>
      <w:r w:rsidR="00BC14EF" w:rsidRPr="00E4706B">
        <w:rPr>
          <w:lang w:val="en-GB"/>
        </w:rPr>
        <w:t xml:space="preserve"> </w:t>
      </w:r>
      <w:r w:rsidRPr="00E4706B">
        <w:rPr>
          <w:lang w:val="en-GB"/>
        </w:rPr>
        <w:t>work to lower the initial ARC through the application of strategic mitigations.</w:t>
      </w:r>
    </w:p>
    <w:p w14:paraId="7FA945A1" w14:textId="575E1308" w:rsidR="000F6088" w:rsidRPr="00E4706B" w:rsidRDefault="00C46607" w:rsidP="00472122">
      <w:pPr>
        <w:pStyle w:val="ListLevel0"/>
        <w:numPr>
          <w:ilvl w:val="0"/>
          <w:numId w:val="144"/>
        </w:numPr>
        <w:rPr>
          <w:rStyle w:val="Bold"/>
          <w:lang w:val="en-GB"/>
        </w:rPr>
      </w:pPr>
      <w:bookmarkStart w:id="557" w:name="_Toc6493408"/>
      <w:bookmarkStart w:id="558" w:name="_Hlk510797442"/>
      <w:bookmarkStart w:id="559" w:name="_Hlk511923619"/>
      <w:bookmarkEnd w:id="556"/>
      <w:r w:rsidRPr="00E4706B">
        <w:rPr>
          <w:rStyle w:val="Bold"/>
          <w:lang w:val="en-GB"/>
        </w:rPr>
        <w:t>Air risk scope and assumptions</w:t>
      </w:r>
      <w:bookmarkEnd w:id="557"/>
    </w:p>
    <w:p w14:paraId="1BE12A6D" w14:textId="6C60B6F4" w:rsidR="000F6088" w:rsidRPr="00E4706B" w:rsidRDefault="00C46607" w:rsidP="008874EF">
      <w:pPr>
        <w:pStyle w:val="Normal1"/>
        <w:rPr>
          <w:lang w:val="en-GB"/>
        </w:rPr>
      </w:pPr>
      <w:r w:rsidRPr="00E4706B">
        <w:rPr>
          <w:lang w:val="en-GB"/>
        </w:rPr>
        <w:t xml:space="preserve">The scope of this air risk assessment is designed to help the UAS operator and the </w:t>
      </w:r>
      <w:r w:rsidR="00C71041">
        <w:rPr>
          <w:highlight w:val="yellow"/>
          <w:lang w:val="en-GB"/>
        </w:rPr>
        <w:t>CAA</w:t>
      </w:r>
      <w:r w:rsidR="00BC14EF" w:rsidRPr="00E4706B">
        <w:rPr>
          <w:lang w:val="en-GB"/>
        </w:rPr>
        <w:t xml:space="preserve"> </w:t>
      </w:r>
      <w:r w:rsidRPr="00E4706B">
        <w:rPr>
          <w:lang w:val="en-GB"/>
        </w:rPr>
        <w:t>in determining the risk of a collision with manned aircraft which are operated under the ‘specific’ category. The scope of the air risk assessment does not include:</w:t>
      </w:r>
    </w:p>
    <w:p w14:paraId="282551AB" w14:textId="08074535" w:rsidR="000F6088" w:rsidRPr="00E4706B" w:rsidRDefault="00C46607" w:rsidP="00472122">
      <w:pPr>
        <w:pStyle w:val="ListLevel1"/>
        <w:numPr>
          <w:ilvl w:val="0"/>
          <w:numId w:val="147"/>
        </w:numPr>
        <w:rPr>
          <w:lang w:val="en-GB"/>
        </w:rPr>
      </w:pPr>
      <w:r w:rsidRPr="00E4706B">
        <w:rPr>
          <w:lang w:val="en-GB"/>
        </w:rPr>
        <w:t>the probability of UAS on UAS encounters; or</w:t>
      </w:r>
    </w:p>
    <w:p w14:paraId="3ABADE32" w14:textId="744D4581" w:rsidR="000F6088" w:rsidRPr="00E4706B" w:rsidRDefault="00C46607" w:rsidP="00472122">
      <w:pPr>
        <w:pStyle w:val="ListLevel1"/>
        <w:numPr>
          <w:ilvl w:val="0"/>
          <w:numId w:val="147"/>
        </w:numPr>
        <w:rPr>
          <w:lang w:val="en-GB"/>
        </w:rPr>
      </w:pPr>
      <w:r w:rsidRPr="00E4706B">
        <w:rPr>
          <w:lang w:val="en-GB"/>
        </w:rPr>
        <w:t xml:space="preserve">risks due to wake turbulence, adverse weather, controlled flight into terrain, return-to-course functions, a lost link, or an automatic response. </w:t>
      </w:r>
    </w:p>
    <w:p w14:paraId="2DEAEC2C" w14:textId="0545939C" w:rsidR="000F6088" w:rsidRPr="00E4706B" w:rsidRDefault="00C46607" w:rsidP="00472122">
      <w:pPr>
        <w:pStyle w:val="ListLevel0"/>
        <w:numPr>
          <w:ilvl w:val="1"/>
          <w:numId w:val="144"/>
        </w:numPr>
        <w:rPr>
          <w:rStyle w:val="Bold"/>
          <w:lang w:val="en-GB"/>
        </w:rPr>
      </w:pPr>
      <w:bookmarkStart w:id="560" w:name="_Toc6493409"/>
      <w:bookmarkEnd w:id="558"/>
      <w:r w:rsidRPr="00E4706B">
        <w:rPr>
          <w:rStyle w:val="Bold"/>
          <w:lang w:val="en-GB"/>
        </w:rPr>
        <w:t>SORA qualitative vs quantitative approach</w:t>
      </w:r>
      <w:bookmarkEnd w:id="560"/>
    </w:p>
    <w:p w14:paraId="28731CD1" w14:textId="77777777" w:rsidR="000F6088" w:rsidRPr="00E4706B" w:rsidRDefault="00C46607" w:rsidP="008874EF">
      <w:pPr>
        <w:pStyle w:val="Normal2"/>
        <w:rPr>
          <w:lang w:val="en-GB"/>
        </w:rPr>
      </w:pPr>
      <w:r w:rsidRPr="00E4706B">
        <w:rPr>
          <w:lang w:val="en-GB"/>
        </w:rPr>
        <w:t xml:space="preserve">This air risk assessment is qualitative in nature. Where possible, this assessment will use quantitative data to back up and support the qualitative assumptions. The SORA approach in general provides a balance between qualitative and quantitative approaches, as well as between known prescriptive and non-traditional methodologies.   </w:t>
      </w:r>
    </w:p>
    <w:p w14:paraId="632546AE" w14:textId="3D3C7249" w:rsidR="000F6088" w:rsidRPr="00E4706B" w:rsidRDefault="00C46607" w:rsidP="00472122">
      <w:pPr>
        <w:pStyle w:val="ListLevel0"/>
        <w:numPr>
          <w:ilvl w:val="1"/>
          <w:numId w:val="144"/>
        </w:numPr>
        <w:rPr>
          <w:rStyle w:val="Bold"/>
          <w:lang w:val="en-GB"/>
        </w:rPr>
      </w:pPr>
      <w:bookmarkStart w:id="561" w:name="_Toc6493410"/>
      <w:bookmarkStart w:id="562" w:name="_Hlk504121523"/>
      <w:r w:rsidRPr="00E4706B">
        <w:rPr>
          <w:rStyle w:val="Bold"/>
          <w:lang w:val="en-GB"/>
        </w:rPr>
        <w:t>SORA U-space assumptions</w:t>
      </w:r>
      <w:bookmarkEnd w:id="561"/>
    </w:p>
    <w:p w14:paraId="2815695D" w14:textId="77777777" w:rsidR="000F6088" w:rsidRPr="00E4706B" w:rsidRDefault="00C46607" w:rsidP="008874EF">
      <w:pPr>
        <w:pStyle w:val="Normal2"/>
        <w:rPr>
          <w:lang w:val="en-GB"/>
        </w:rPr>
      </w:pPr>
      <w:r w:rsidRPr="00E4706B">
        <w:rPr>
          <w:lang w:val="en-GB"/>
        </w:rPr>
        <w:t xml:space="preserve">The SORA has used U-space mitigations to a limited extent, because U-space is in the early stages of development. When U-space provides adequate mitigations to limit the risk of UAS encounters with manned aircraft, a UAS operator can apply for, and obtain credit for these mitigations, whether they are tactical or strategic. </w:t>
      </w:r>
    </w:p>
    <w:p w14:paraId="5877DAB1" w14:textId="6E41C9BF" w:rsidR="000F6088" w:rsidRPr="00E4706B" w:rsidRDefault="00C46607" w:rsidP="00472122">
      <w:pPr>
        <w:pStyle w:val="ListLevel0"/>
        <w:numPr>
          <w:ilvl w:val="1"/>
          <w:numId w:val="144"/>
        </w:numPr>
        <w:rPr>
          <w:rStyle w:val="Bold"/>
          <w:lang w:val="en-GB"/>
        </w:rPr>
      </w:pPr>
      <w:bookmarkStart w:id="563" w:name="_Toc6493411"/>
      <w:bookmarkEnd w:id="562"/>
      <w:r w:rsidRPr="00E4706B">
        <w:rPr>
          <w:rStyle w:val="Bold"/>
          <w:lang w:val="en-GB"/>
        </w:rPr>
        <w:t>SORA flight rules assumptions</w:t>
      </w:r>
      <w:bookmarkEnd w:id="563"/>
    </w:p>
    <w:p w14:paraId="090DA434" w14:textId="78260B96" w:rsidR="000F6088" w:rsidRPr="00E4706B" w:rsidRDefault="00C46607" w:rsidP="008874EF">
      <w:pPr>
        <w:pStyle w:val="Normal2"/>
        <w:rPr>
          <w:lang w:val="en-GB"/>
        </w:rPr>
      </w:pPr>
      <w:r w:rsidRPr="00E4706B">
        <w:rPr>
          <w:lang w:val="en-GB"/>
        </w:rPr>
        <w:lastRenderedPageBreak/>
        <w:t>Today, UAS flight operations under the ‘specific’ category cannot fully comply with the IFR and VFR rules as written. Although IFR infrastructures and mitigations are designed for manned aircraft operations (e.g. minimal safe altitudes, equipage requirements, operational restrictions, etc.), it may be possible for a UAS to comply with the IFR requirements. UAS operating at very low levels (</w:t>
      </w:r>
      <w:r w:rsidR="00F14929" w:rsidRPr="00E4706B">
        <w:rPr>
          <w:lang w:val="en-GB"/>
        </w:rPr>
        <w:t>e.g. 400 operational volume’s ceiling below 150m (~500 ft) AGL</w:t>
      </w:r>
      <w:r w:rsidR="00CE60E8">
        <w:rPr>
          <w:lang w:val="en-GB"/>
        </w:rPr>
        <w:t xml:space="preserve"> </w:t>
      </w:r>
      <w:r w:rsidR="00F14929" w:rsidRPr="00E4706B">
        <w:rPr>
          <w:lang w:val="en-GB"/>
        </w:rPr>
        <w:t>and below)</w:t>
      </w:r>
      <w:r w:rsidRPr="00E4706B">
        <w:rPr>
          <w:lang w:val="en-GB"/>
        </w:rPr>
        <w:t xml:space="preserve"> may technically comply with the IFR r</w:t>
      </w:r>
      <w:r w:rsidR="00C858E2" w:rsidRPr="00E4706B">
        <w:rPr>
          <w:lang w:val="en-GB"/>
        </w:rPr>
        <w:t>equirements</w:t>
      </w:r>
      <w:r w:rsidRPr="00E4706B">
        <w:rPr>
          <w:lang w:val="en-GB"/>
        </w:rPr>
        <w:t xml:space="preserve">, but the IFR infrastructure was not designed with that airspace in mind; therefore, mitigations for this airspace would be derived, and </w:t>
      </w:r>
      <w:r w:rsidR="00C858E2" w:rsidRPr="00E4706B">
        <w:rPr>
          <w:lang w:val="en-GB"/>
        </w:rPr>
        <w:t xml:space="preserve">would be </w:t>
      </w:r>
      <w:r w:rsidRPr="00E4706B">
        <w:rPr>
          <w:lang w:val="en-GB"/>
        </w:rPr>
        <w:t>highly impractical and inefficient. When operating BVLOS, a UAS cannot comply with VFR</w:t>
      </w:r>
      <w:r w:rsidRPr="00E4706B">
        <w:rPr>
          <w:vertAlign w:val="superscript"/>
          <w:lang w:val="en-GB"/>
        </w:rPr>
        <w:footnoteReference w:id="18"/>
      </w:r>
      <w:r w:rsidRPr="00E4706B">
        <w:rPr>
          <w:lang w:val="en-GB"/>
        </w:rPr>
        <w:t>.</w:t>
      </w:r>
    </w:p>
    <w:p w14:paraId="6B610195" w14:textId="48E78A0E" w:rsidR="000F6088" w:rsidRPr="00E4706B" w:rsidRDefault="00C46607" w:rsidP="008874EF">
      <w:pPr>
        <w:pStyle w:val="Normal2"/>
        <w:rPr>
          <w:lang w:val="en-GB"/>
        </w:rPr>
      </w:pPr>
      <w:r w:rsidRPr="00E4706B">
        <w:rPr>
          <w:lang w:val="en-GB"/>
        </w:rPr>
        <w:t xml:space="preserve">Given the above, for the purposes of this risk assessment, it is assumed that the </w:t>
      </w:r>
      <w:r w:rsidR="00C71041">
        <w:rPr>
          <w:highlight w:val="yellow"/>
          <w:lang w:val="en-GB"/>
        </w:rPr>
        <w:t>CAA</w:t>
      </w:r>
      <w:r w:rsidR="00710EE6" w:rsidRPr="00E4706B">
        <w:rPr>
          <w:lang w:val="en-GB"/>
        </w:rPr>
        <w:t xml:space="preserve"> </w:t>
      </w:r>
      <w:r w:rsidRPr="00E4706B">
        <w:rPr>
          <w:lang w:val="en-GB"/>
        </w:rPr>
        <w:t xml:space="preserve">will address these shortcomings. All aircraft must adhere to specific flight rules to mitigate the collision risk, in accordance with </w:t>
      </w:r>
      <w:r w:rsidR="008917E7" w:rsidRPr="00E4706B">
        <w:rPr>
          <w:highlight w:val="yellow"/>
          <w:lang w:val="en-GB"/>
        </w:rPr>
        <w:t>MCAR-2</w:t>
      </w:r>
      <w:r w:rsidRPr="00E4706B">
        <w:rPr>
          <w:lang w:val="en-GB"/>
        </w:rPr>
        <w:t xml:space="preserve">. The implementation of procedures and guidelines appropriate to the airspace structure reduces the collision risk for all aircraft. For instance, there are equipment requirements established for the airspace requested and requirements associated with day-night operations, pilot training, airworthiness, lighting requirements, altimetry requirements, airspace restrictions, altitude restrictions, etc. These rules must still be addressed by the competent authority.  </w:t>
      </w:r>
    </w:p>
    <w:p w14:paraId="03868ECB" w14:textId="0BAA90E2" w:rsidR="000F6088" w:rsidRPr="00E4706B" w:rsidRDefault="00C46607" w:rsidP="008874EF">
      <w:pPr>
        <w:pStyle w:val="Normal2"/>
        <w:rPr>
          <w:lang w:val="en-GB"/>
        </w:rPr>
      </w:pPr>
      <w:r w:rsidRPr="00E4706B">
        <w:rPr>
          <w:lang w:val="en-GB"/>
        </w:rPr>
        <w:t xml:space="preserve">The </w:t>
      </w:r>
      <w:r w:rsidR="00D22FB2">
        <w:rPr>
          <w:highlight w:val="yellow"/>
          <w:lang w:val="en-GB"/>
        </w:rPr>
        <w:t>CAA</w:t>
      </w:r>
      <w:r w:rsidRPr="00E4706B">
        <w:rPr>
          <w:lang w:val="en-GB"/>
        </w:rPr>
        <w:t xml:space="preserve"> is responsible for defining the airspace structures in accordance with </w:t>
      </w:r>
      <w:r w:rsidR="00185EB1" w:rsidRPr="00E4706B">
        <w:rPr>
          <w:highlight w:val="yellow"/>
          <w:lang w:val="en-GB"/>
        </w:rPr>
        <w:t>MCAR-11</w:t>
      </w:r>
      <w:r w:rsidRPr="00E4706B">
        <w:rPr>
          <w:lang w:val="en-GB"/>
        </w:rPr>
        <w:t xml:space="preserve">; in addition, as required in </w:t>
      </w:r>
      <w:r w:rsidR="00BE796F" w:rsidRPr="003412B6">
        <w:rPr>
          <w:lang w:val="en-GB"/>
        </w:rPr>
        <w:t>Article 15</w:t>
      </w:r>
      <w:r w:rsidRPr="00E4706B">
        <w:rPr>
          <w:lang w:val="en-GB"/>
        </w:rPr>
        <w:t xml:space="preserve">, the </w:t>
      </w:r>
      <w:r w:rsidR="00D22FB2">
        <w:rPr>
          <w:highlight w:val="yellow"/>
          <w:lang w:val="en-GB"/>
        </w:rPr>
        <w:t>CAA</w:t>
      </w:r>
      <w:r w:rsidRPr="00E4706B">
        <w:rPr>
          <w:lang w:val="en-GB"/>
        </w:rPr>
        <w:t xml:space="preserve"> will define the geographical zones for UAS operators. The </w:t>
      </w:r>
      <w:r w:rsidR="00D22FB2">
        <w:rPr>
          <w:highlight w:val="yellow"/>
          <w:lang w:val="en-GB"/>
        </w:rPr>
        <w:t>CAA</w:t>
      </w:r>
      <w:r w:rsidRPr="00E4706B">
        <w:rPr>
          <w:lang w:val="en-GB"/>
        </w:rPr>
        <w:t xml:space="preserve">, when defining the airspace structure, considers the traffic type and complexity and defines the airspace classes and services being provided in accordance with the </w:t>
      </w:r>
      <w:r w:rsidR="00185EB1" w:rsidRPr="00E4706B">
        <w:rPr>
          <w:highlight w:val="yellow"/>
          <w:lang w:val="en-GB"/>
        </w:rPr>
        <w:t>MCAR-2</w:t>
      </w:r>
      <w:r w:rsidRPr="00E4706B">
        <w:rPr>
          <w:lang w:val="en-GB"/>
        </w:rPr>
        <w:t>. This information, which can be published either in the aeronautical information publication (AIP) or any other aeronautical publication, can be used by the UAS operator to identify the initial air risk. The SORA air risk model is a tool to assess the risks associated with UAS operations in a particular volume of airspace, and a method to determine whether those risks are within acceptable safety limits.</w:t>
      </w:r>
    </w:p>
    <w:p w14:paraId="5C20B752" w14:textId="2C8D6D0B" w:rsidR="000F6088" w:rsidRPr="00E4706B" w:rsidRDefault="00C46607" w:rsidP="00472122">
      <w:pPr>
        <w:pStyle w:val="ListLevel0"/>
        <w:numPr>
          <w:ilvl w:val="1"/>
          <w:numId w:val="144"/>
        </w:numPr>
        <w:rPr>
          <w:rStyle w:val="Bold"/>
          <w:lang w:val="en-GB"/>
        </w:rPr>
      </w:pPr>
      <w:bookmarkStart w:id="564" w:name="_Ref518987824"/>
      <w:bookmarkStart w:id="565" w:name="_Toc6493412"/>
      <w:r w:rsidRPr="00E4706B">
        <w:rPr>
          <w:rStyle w:val="Bold"/>
          <w:lang w:val="en-GB"/>
        </w:rPr>
        <w:t>Regulatory requirements, safety requirements, and waivers</w:t>
      </w:r>
      <w:bookmarkEnd w:id="564"/>
      <w:bookmarkEnd w:id="565"/>
      <w:r w:rsidRPr="00E4706B">
        <w:rPr>
          <w:rStyle w:val="Bold"/>
          <w:lang w:val="en-GB"/>
        </w:rPr>
        <w:t xml:space="preserve">  </w:t>
      </w:r>
    </w:p>
    <w:p w14:paraId="6E2599C1" w14:textId="08A78F71" w:rsidR="000F6088" w:rsidRPr="00E4706B" w:rsidRDefault="00875A3A" w:rsidP="008874EF">
      <w:pPr>
        <w:pStyle w:val="Normal2"/>
        <w:rPr>
          <w:lang w:val="en-GB"/>
        </w:rPr>
      </w:pPr>
      <w:r w:rsidRPr="00E4706B">
        <w:rPr>
          <w:highlight w:val="yellow"/>
          <w:lang w:val="en-GB"/>
        </w:rPr>
        <w:t>MCAR-</w:t>
      </w:r>
      <w:r w:rsidR="00555A71" w:rsidRPr="00555A71">
        <w:rPr>
          <w:highlight w:val="yellow"/>
          <w:lang w:val="en-GB"/>
        </w:rPr>
        <w:t>2</w:t>
      </w:r>
      <w:r w:rsidR="00C46607" w:rsidRPr="00E4706B">
        <w:rPr>
          <w:lang w:val="en-GB"/>
        </w:rPr>
        <w:t xml:space="preserve"> requires all aircraft, manned and UAS, to ‘remain well clear from and avoid collisions with’ other manned aircraft. The UAS is unable to ‘see and avoid’, therefore, it must employ an alternate means of compliance to meet the intent of ‘see and avoid’, which will have to be defined in terms of safety and performance for the UAS operation. When the risk of an encounter with manned aircraft is extremely low (i.e. in atypical/segregated airspace), an alternate means of compliance may not be required. For example, in areas where the manned airspace density is so low, the airspace safety threshold could be met with no additional mitigation. UAS operators need to understand that although the airspace may be technically safe to fly in from an air collision risk standpoint, it does not fulfil point </w:t>
      </w:r>
      <w:r w:rsidR="00D66584" w:rsidRPr="00E4706B">
        <w:rPr>
          <w:highlight w:val="yellow"/>
          <w:lang w:val="en-GB"/>
        </w:rPr>
        <w:t>3.2 of MCAR-2</w:t>
      </w:r>
      <w:r w:rsidR="00C46607" w:rsidRPr="00E4706B">
        <w:rPr>
          <w:lang w:val="en-GB"/>
        </w:rPr>
        <w:t>, or the ICAO Annex 2, Section 3.2 ’See and Avoid’ requirements.</w:t>
      </w:r>
    </w:p>
    <w:p w14:paraId="33888091" w14:textId="77777777" w:rsidR="000F6088" w:rsidRPr="00E4706B" w:rsidRDefault="00C46607" w:rsidP="008874EF">
      <w:pPr>
        <w:pStyle w:val="Normal2"/>
        <w:rPr>
          <w:lang w:val="en-GB"/>
        </w:rPr>
      </w:pPr>
      <w:r w:rsidRPr="00E4706B">
        <w:rPr>
          <w:lang w:val="en-GB"/>
        </w:rPr>
        <w:t>To operate a UAS in manned airspace, two requirements must be met:</w:t>
      </w:r>
    </w:p>
    <w:p w14:paraId="16B91378" w14:textId="03F01951" w:rsidR="000F6088" w:rsidRPr="00E4706B" w:rsidRDefault="00C46607" w:rsidP="00472122">
      <w:pPr>
        <w:pStyle w:val="ListLevel1"/>
        <w:numPr>
          <w:ilvl w:val="0"/>
          <w:numId w:val="148"/>
        </w:numPr>
        <w:rPr>
          <w:lang w:val="en-GB"/>
        </w:rPr>
      </w:pPr>
      <w:r w:rsidRPr="00E4706B">
        <w:rPr>
          <w:lang w:val="en-GB"/>
        </w:rPr>
        <w:t>A safety requirement that ensures that the operation is safe to conduct in the operational volume; and</w:t>
      </w:r>
    </w:p>
    <w:p w14:paraId="552C9F6F" w14:textId="5B94D86D" w:rsidR="000F6088" w:rsidRPr="00E4706B" w:rsidRDefault="00C46607" w:rsidP="00472122">
      <w:pPr>
        <w:pStyle w:val="ListLevel1"/>
        <w:numPr>
          <w:ilvl w:val="0"/>
          <w:numId w:val="148"/>
        </w:numPr>
        <w:rPr>
          <w:lang w:val="en-GB"/>
        </w:rPr>
      </w:pPr>
      <w:r w:rsidRPr="00E4706B">
        <w:rPr>
          <w:lang w:val="en-GB"/>
        </w:rPr>
        <w:t xml:space="preserve">A requirement for </w:t>
      </w:r>
      <w:bookmarkStart w:id="566" w:name="_Hlk510944120"/>
      <w:r w:rsidRPr="00E4706B">
        <w:rPr>
          <w:lang w:val="en-GB"/>
        </w:rPr>
        <w:t xml:space="preserve">compliance </w:t>
      </w:r>
      <w:bookmarkEnd w:id="566"/>
      <w:r w:rsidRPr="00E4706B">
        <w:rPr>
          <w:lang w:val="en-GB"/>
        </w:rPr>
        <w:t xml:space="preserve">with point </w:t>
      </w:r>
      <w:r w:rsidR="00C224C3" w:rsidRPr="00E4706B">
        <w:rPr>
          <w:highlight w:val="yellow"/>
          <w:lang w:val="en-GB"/>
        </w:rPr>
        <w:t>3.2 of MCAR-2</w:t>
      </w:r>
      <w:r w:rsidR="00D15D8D">
        <w:rPr>
          <w:highlight w:val="yellow"/>
          <w:lang w:val="en-GB"/>
        </w:rPr>
        <w:t xml:space="preserve"> </w:t>
      </w:r>
      <w:r w:rsidRPr="00E4706B">
        <w:rPr>
          <w:lang w:val="en-GB"/>
        </w:rPr>
        <w:t>to ‘see and avoid’.</w:t>
      </w:r>
    </w:p>
    <w:p w14:paraId="2BED520C" w14:textId="0AFAE659" w:rsidR="000F6088" w:rsidRPr="00E4706B" w:rsidRDefault="00C46607" w:rsidP="008874EF">
      <w:pPr>
        <w:pStyle w:val="Normal2"/>
        <w:rPr>
          <w:lang w:val="en-GB"/>
        </w:rPr>
      </w:pPr>
      <w:r w:rsidRPr="00E4706B">
        <w:rPr>
          <w:lang w:val="en-GB"/>
        </w:rPr>
        <w:t xml:space="preserve">These requirements must be addressed to the </w:t>
      </w:r>
      <w:r w:rsidR="00C71041">
        <w:rPr>
          <w:highlight w:val="yellow"/>
          <w:lang w:val="en-GB"/>
        </w:rPr>
        <w:t>CAA</w:t>
      </w:r>
      <w:r w:rsidRPr="00E4706B">
        <w:rPr>
          <w:lang w:val="en-GB"/>
        </w:rPr>
        <w:t xml:space="preserve"> through either:</w:t>
      </w:r>
    </w:p>
    <w:p w14:paraId="4A715F57" w14:textId="60DAAE84" w:rsidR="000F6088" w:rsidRPr="00E4706B" w:rsidRDefault="00C46607" w:rsidP="00472122">
      <w:pPr>
        <w:pStyle w:val="ListLevel1"/>
        <w:numPr>
          <w:ilvl w:val="0"/>
          <w:numId w:val="149"/>
        </w:numPr>
        <w:rPr>
          <w:lang w:val="en-GB"/>
        </w:rPr>
      </w:pPr>
      <w:r w:rsidRPr="00E4706B">
        <w:rPr>
          <w:lang w:val="en-GB"/>
        </w:rPr>
        <w:lastRenderedPageBreak/>
        <w:t xml:space="preserve">demonstration of compliance with both requirements; </w:t>
      </w:r>
    </w:p>
    <w:p w14:paraId="7A63634B" w14:textId="6901661C" w:rsidR="000F6088" w:rsidRPr="00E4706B" w:rsidRDefault="00C46607" w:rsidP="00472122">
      <w:pPr>
        <w:pStyle w:val="ListLevel1"/>
        <w:numPr>
          <w:ilvl w:val="0"/>
          <w:numId w:val="149"/>
        </w:numPr>
        <w:rPr>
          <w:lang w:val="en-GB"/>
        </w:rPr>
      </w:pPr>
      <w:r w:rsidRPr="00E4706B">
        <w:rPr>
          <w:lang w:val="en-GB"/>
        </w:rPr>
        <w:t>demonstration of an alternate means of compliance with the requirements; or</w:t>
      </w:r>
    </w:p>
    <w:p w14:paraId="51E53A84" w14:textId="47E2F96E" w:rsidR="000F6088" w:rsidRPr="00E4706B" w:rsidRDefault="00C46607" w:rsidP="00472122">
      <w:pPr>
        <w:pStyle w:val="ListLevel1"/>
        <w:numPr>
          <w:ilvl w:val="0"/>
          <w:numId w:val="149"/>
        </w:numPr>
        <w:rPr>
          <w:lang w:val="en-GB"/>
        </w:rPr>
      </w:pPr>
      <w:r w:rsidRPr="00E4706B">
        <w:rPr>
          <w:lang w:val="en-GB"/>
        </w:rPr>
        <w:t xml:space="preserve">a waiver of the requirement(s) by the </w:t>
      </w:r>
      <w:r w:rsidR="00C71041">
        <w:rPr>
          <w:highlight w:val="yellow"/>
          <w:lang w:val="en-GB"/>
        </w:rPr>
        <w:t>CAA</w:t>
      </w:r>
      <w:r w:rsidRPr="00E4706B">
        <w:rPr>
          <w:lang w:val="en-GB"/>
        </w:rPr>
        <w:t>.</w:t>
      </w:r>
    </w:p>
    <w:p w14:paraId="6202C6F9" w14:textId="77777777" w:rsidR="000F6088" w:rsidRPr="00E4706B" w:rsidRDefault="00C46607" w:rsidP="008874EF">
      <w:pPr>
        <w:pStyle w:val="Normal2"/>
        <w:rPr>
          <w:lang w:val="en-GB"/>
        </w:rPr>
      </w:pPr>
      <w:r w:rsidRPr="00E4706B">
        <w:rPr>
          <w:lang w:val="en-GB"/>
        </w:rPr>
        <w:t>The SORA provides a means to assess whether the air risks associated with UAS operations is within acceptable limits.</w:t>
      </w:r>
    </w:p>
    <w:p w14:paraId="1F982350" w14:textId="406D44F2" w:rsidR="000F6088" w:rsidRPr="00E4706B" w:rsidRDefault="00C46607" w:rsidP="00472122">
      <w:pPr>
        <w:pStyle w:val="ListLevel0"/>
        <w:numPr>
          <w:ilvl w:val="1"/>
          <w:numId w:val="144"/>
        </w:numPr>
        <w:rPr>
          <w:rStyle w:val="Bold"/>
          <w:lang w:val="en-GB"/>
        </w:rPr>
      </w:pPr>
      <w:bookmarkStart w:id="567" w:name="_Toc6493413"/>
      <w:r w:rsidRPr="00E4706B">
        <w:rPr>
          <w:rStyle w:val="Bold"/>
          <w:lang w:val="en-GB"/>
        </w:rPr>
        <w:t>SORA assumptions on threat aircraft</w:t>
      </w:r>
      <w:bookmarkEnd w:id="567"/>
    </w:p>
    <w:p w14:paraId="2A8F7A46" w14:textId="77777777" w:rsidR="000F6088" w:rsidRPr="00E4706B" w:rsidRDefault="00C46607" w:rsidP="008874EF">
      <w:pPr>
        <w:pStyle w:val="Normal2"/>
        <w:rPr>
          <w:lang w:val="en-GB"/>
        </w:rPr>
      </w:pPr>
      <w:r w:rsidRPr="00E4706B">
        <w:rPr>
          <w:lang w:val="en-GB"/>
        </w:rPr>
        <w:t xml:space="preserve">This air risk assessment does not consider the ability of the threat aircraft to remain well clear from or to avoid collisions with the UAS in any part of the safety assessment. </w:t>
      </w:r>
    </w:p>
    <w:p w14:paraId="5D528A79" w14:textId="4F551818" w:rsidR="000F6088" w:rsidRPr="00E4706B" w:rsidRDefault="00C46607" w:rsidP="00472122">
      <w:pPr>
        <w:pStyle w:val="ListLevel0"/>
        <w:numPr>
          <w:ilvl w:val="1"/>
          <w:numId w:val="144"/>
        </w:numPr>
        <w:rPr>
          <w:rStyle w:val="Bold"/>
          <w:lang w:val="en-GB"/>
        </w:rPr>
      </w:pPr>
      <w:bookmarkStart w:id="568" w:name="_Toc6493414"/>
      <w:r w:rsidRPr="00E4706B">
        <w:rPr>
          <w:rStyle w:val="Bold"/>
          <w:lang w:val="en-GB"/>
        </w:rPr>
        <w:t>SORA assumptions on people-carrying UAS</w:t>
      </w:r>
      <w:bookmarkEnd w:id="568"/>
    </w:p>
    <w:p w14:paraId="429722E4" w14:textId="77777777" w:rsidR="000F6088" w:rsidRPr="00E4706B" w:rsidRDefault="00C46607" w:rsidP="008874EF">
      <w:pPr>
        <w:pStyle w:val="Normal2"/>
        <w:rPr>
          <w:lang w:val="en-GB"/>
        </w:rPr>
      </w:pPr>
      <w:r w:rsidRPr="00E4706B">
        <w:rPr>
          <w:lang w:val="en-GB"/>
        </w:rPr>
        <w:t>This air risk model does not consider the notion of UAS carrying people, or urban mobility operations. The model and the assessment criteria are limited to the risk of an encounter with manned aircraft, i.e. an aircraft piloted by a human on board.</w:t>
      </w:r>
    </w:p>
    <w:p w14:paraId="3B2263FD" w14:textId="548CF5DC" w:rsidR="000F6088" w:rsidRPr="00E4706B" w:rsidRDefault="00C46607" w:rsidP="00472122">
      <w:pPr>
        <w:pStyle w:val="ListLevel0"/>
        <w:numPr>
          <w:ilvl w:val="1"/>
          <w:numId w:val="144"/>
        </w:numPr>
        <w:rPr>
          <w:rStyle w:val="Bold"/>
          <w:lang w:val="en-GB"/>
        </w:rPr>
      </w:pPr>
      <w:bookmarkStart w:id="569" w:name="_Toc6493415"/>
      <w:r w:rsidRPr="00E4706B">
        <w:rPr>
          <w:rStyle w:val="Bold"/>
          <w:lang w:val="en-GB"/>
        </w:rPr>
        <w:t>SORA assumptions on UAS lethality</w:t>
      </w:r>
      <w:bookmarkEnd w:id="569"/>
    </w:p>
    <w:p w14:paraId="3162AE9D" w14:textId="77777777" w:rsidR="000F6088" w:rsidRPr="00E4706B" w:rsidRDefault="00C46607" w:rsidP="008874EF">
      <w:pPr>
        <w:pStyle w:val="Normal2"/>
        <w:rPr>
          <w:lang w:val="en-GB"/>
        </w:rPr>
      </w:pPr>
      <w:r w:rsidRPr="00E4706B">
        <w:rPr>
          <w:lang w:val="en-GB"/>
        </w:rPr>
        <w:t>This air risk assessment assumes that a mid-air collision between a UAS and manned aircraft is catastrophic. Frangibility is not considered.</w:t>
      </w:r>
    </w:p>
    <w:p w14:paraId="31D17E60" w14:textId="022560C0" w:rsidR="000F6088" w:rsidRPr="00E4706B" w:rsidRDefault="00C46607" w:rsidP="00472122">
      <w:pPr>
        <w:pStyle w:val="ListLevel0"/>
        <w:numPr>
          <w:ilvl w:val="1"/>
          <w:numId w:val="144"/>
        </w:numPr>
        <w:rPr>
          <w:rStyle w:val="Bold"/>
          <w:lang w:val="en-GB"/>
        </w:rPr>
      </w:pPr>
      <w:bookmarkStart w:id="570" w:name="_Toc6493416"/>
      <w:r w:rsidRPr="00E4706B">
        <w:rPr>
          <w:rStyle w:val="Bold"/>
          <w:lang w:val="en-GB"/>
        </w:rPr>
        <w:t xml:space="preserve">SORA assertion on tactical </w:t>
      </w:r>
      <w:bookmarkEnd w:id="570"/>
      <w:r w:rsidRPr="00E4706B">
        <w:rPr>
          <w:rStyle w:val="Bold"/>
          <w:lang w:val="en-GB"/>
        </w:rPr>
        <w:t>mitigations</w:t>
      </w:r>
    </w:p>
    <w:p w14:paraId="4CE9EB56" w14:textId="77777777" w:rsidR="000F6088" w:rsidRPr="00E4706B" w:rsidRDefault="00C46607" w:rsidP="008874EF">
      <w:pPr>
        <w:pStyle w:val="Normal2"/>
        <w:rPr>
          <w:lang w:val="en-GB"/>
        </w:rPr>
      </w:pPr>
      <w:r w:rsidRPr="00E4706B">
        <w:rPr>
          <w:lang w:val="en-GB"/>
        </w:rPr>
        <w:t>The SORA model makes no distinction between separation provision and collision avoidance but treats them as one dependent system performing a continuous function, whose goals and objectives change over time. This continuum starts with an encounter and progresses to a near mid-air collision objective as the pilot and/or the detect and avoid system of the UA negotiate(s) the encounter. The use of the term ‘tactical mitigation’ should therefore not be confused with the provisioning of (tactical) separation services referred to in ICAO Doc 9854.</w:t>
      </w:r>
    </w:p>
    <w:p w14:paraId="44F62081" w14:textId="36F698F8" w:rsidR="000F6088" w:rsidRPr="00E4706B" w:rsidRDefault="00C46607" w:rsidP="00472122">
      <w:pPr>
        <w:pStyle w:val="ListLevel0"/>
        <w:numPr>
          <w:ilvl w:val="0"/>
          <w:numId w:val="144"/>
        </w:numPr>
        <w:rPr>
          <w:rStyle w:val="Bold"/>
          <w:lang w:val="en-GB"/>
        </w:rPr>
      </w:pPr>
      <w:bookmarkStart w:id="571" w:name="_Toc6493417"/>
      <w:r w:rsidRPr="00E4706B">
        <w:rPr>
          <w:rStyle w:val="Bold"/>
          <w:lang w:val="en-GB"/>
        </w:rPr>
        <w:t>General air-SORA mitigation overview</w:t>
      </w:r>
      <w:bookmarkEnd w:id="571"/>
    </w:p>
    <w:p w14:paraId="3149BBAC" w14:textId="77777777" w:rsidR="000F6088" w:rsidRPr="00E4706B" w:rsidRDefault="00C46607" w:rsidP="008874EF">
      <w:pPr>
        <w:pStyle w:val="Normal1"/>
        <w:rPr>
          <w:lang w:val="en-GB"/>
        </w:rPr>
      </w:pPr>
      <w:bookmarkStart w:id="572" w:name="_Toc6493418"/>
      <w:r w:rsidRPr="00E4706B">
        <w:rPr>
          <w:lang w:val="en-GB"/>
        </w:rPr>
        <w:t>SORA classification of mitigations</w:t>
      </w:r>
      <w:bookmarkEnd w:id="572"/>
    </w:p>
    <w:p w14:paraId="74B181E9" w14:textId="77777777" w:rsidR="000F6088" w:rsidRPr="00E4706B" w:rsidRDefault="00C46607" w:rsidP="008874EF">
      <w:pPr>
        <w:pStyle w:val="Normal1"/>
        <w:rPr>
          <w:lang w:val="en-GB"/>
        </w:rPr>
      </w:pPr>
      <w:r w:rsidRPr="00E4706B">
        <w:rPr>
          <w:lang w:val="en-GB"/>
        </w:rPr>
        <w:t xml:space="preserve">The SORA classifies mitigations to suit the operational needs of a UAS in the ‘specific’ class. These mitigations are classified as: </w:t>
      </w:r>
    </w:p>
    <w:p w14:paraId="58D1ABF9" w14:textId="68B0F27A" w:rsidR="000F6088" w:rsidRPr="00E4706B" w:rsidRDefault="00C46607" w:rsidP="00472122">
      <w:pPr>
        <w:pStyle w:val="ListLevel1"/>
        <w:numPr>
          <w:ilvl w:val="0"/>
          <w:numId w:val="150"/>
        </w:numPr>
        <w:rPr>
          <w:lang w:val="en-GB"/>
        </w:rPr>
      </w:pPr>
      <w:r w:rsidRPr="00E4706B">
        <w:rPr>
          <w:lang w:val="en-GB"/>
        </w:rPr>
        <w:t>strategic mitigations by the application of operational restrictions;</w:t>
      </w:r>
    </w:p>
    <w:p w14:paraId="7EBF51AF" w14:textId="525CC326" w:rsidR="000F6088" w:rsidRPr="00E4706B" w:rsidRDefault="00C46607" w:rsidP="00472122">
      <w:pPr>
        <w:pStyle w:val="ListLevel1"/>
        <w:numPr>
          <w:ilvl w:val="0"/>
          <w:numId w:val="150"/>
        </w:numPr>
        <w:rPr>
          <w:lang w:val="en-GB"/>
        </w:rPr>
      </w:pPr>
      <w:bookmarkStart w:id="573" w:name="_Hlk510877887"/>
      <w:r w:rsidRPr="00E4706B">
        <w:rPr>
          <w:lang w:val="en-GB"/>
        </w:rPr>
        <w:t xml:space="preserve">strategic mitigations by the application of </w:t>
      </w:r>
      <w:bookmarkEnd w:id="573"/>
      <w:r w:rsidRPr="00E4706B">
        <w:rPr>
          <w:lang w:val="en-GB"/>
        </w:rPr>
        <w:t>common structures and rules; and</w:t>
      </w:r>
    </w:p>
    <w:p w14:paraId="0CADABCD" w14:textId="66804D8F" w:rsidR="00242349" w:rsidRPr="00E4706B" w:rsidRDefault="00C46607" w:rsidP="00472122">
      <w:pPr>
        <w:pStyle w:val="ListLevel1"/>
        <w:numPr>
          <w:ilvl w:val="0"/>
          <w:numId w:val="150"/>
        </w:numPr>
        <w:rPr>
          <w:lang w:val="en-GB"/>
        </w:rPr>
      </w:pPr>
      <w:r w:rsidRPr="00E4706B">
        <w:rPr>
          <w:lang w:val="en-GB"/>
        </w:rPr>
        <w:t>tactical mitigations.</w:t>
      </w:r>
    </w:p>
    <w:p w14:paraId="7DA48972" w14:textId="77777777" w:rsidR="00DF0F24" w:rsidRPr="00537290" w:rsidRDefault="00C46607" w:rsidP="00537290">
      <w:pPr>
        <w:pStyle w:val="ListLevel1"/>
        <w:jc w:val="center"/>
        <w:rPr>
          <w:rStyle w:val="easaCharHead"/>
          <w:rFonts w:ascii="Open Sans" w:hAnsi="Open Sans" w:cs="Open Sans"/>
          <w:b w:val="0"/>
          <w:bCs/>
          <w:lang w:val="en-GB"/>
        </w:rPr>
      </w:pPr>
      <w:r w:rsidRPr="00E4706B">
        <w:rPr>
          <w:noProof/>
          <w:lang w:val="en-GB" w:eastAsia="en-GB"/>
        </w:rPr>
        <w:lastRenderedPageBreak/>
        <w:drawing>
          <wp:inline distT="0" distB="0" distL="0" distR="0" wp14:anchorId="448CB5BF" wp14:editId="37026EA9">
            <wp:extent cx="5387308" cy="2941608"/>
            <wp:effectExtent l="0" t="0" r="444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466622" name="Picture 3"/>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5397256" cy="2947040"/>
                    </a:xfrm>
                    <a:prstGeom prst="rect">
                      <a:avLst/>
                    </a:prstGeom>
                    <a:noFill/>
                  </pic:spPr>
                </pic:pic>
              </a:graphicData>
            </a:graphic>
          </wp:inline>
        </w:drawing>
      </w:r>
    </w:p>
    <w:p w14:paraId="2C39E08A" w14:textId="77777777" w:rsidR="00DF0F24" w:rsidRPr="00537290" w:rsidRDefault="00C46607" w:rsidP="00537290">
      <w:pPr>
        <w:pStyle w:val="ListLevel1"/>
        <w:jc w:val="center"/>
        <w:rPr>
          <w:rStyle w:val="easaCharHead"/>
          <w:rFonts w:ascii="Open Sans" w:hAnsi="Open Sans" w:cs="Open Sans"/>
          <w:b w:val="0"/>
          <w:bCs/>
          <w:lang w:val="en-GB"/>
        </w:rPr>
      </w:pPr>
      <w:r w:rsidRPr="00537290">
        <w:rPr>
          <w:rStyle w:val="easaCharHead"/>
          <w:rFonts w:ascii="Open Sans" w:hAnsi="Open Sans" w:cs="Open Sans"/>
          <w:b w:val="0"/>
          <w:bCs/>
          <w:lang w:val="en-GB"/>
        </w:rPr>
        <w:t>Figure C.5 — SORA air conflict mitigation process</w:t>
      </w:r>
    </w:p>
    <w:p w14:paraId="4367C701" w14:textId="3CFF40B7" w:rsidR="000F6088" w:rsidRPr="00E4706B" w:rsidRDefault="00C46607" w:rsidP="00472122">
      <w:pPr>
        <w:pStyle w:val="ListLevel0"/>
        <w:numPr>
          <w:ilvl w:val="0"/>
          <w:numId w:val="144"/>
        </w:numPr>
        <w:rPr>
          <w:rStyle w:val="Bold"/>
          <w:lang w:val="en-GB"/>
        </w:rPr>
      </w:pPr>
      <w:bookmarkStart w:id="574" w:name="_Toc6493419"/>
      <w:r w:rsidRPr="00E4706B">
        <w:rPr>
          <w:rStyle w:val="Bold"/>
          <w:lang w:val="en-GB"/>
        </w:rPr>
        <w:t>Air risk strategic mitigation</w:t>
      </w:r>
      <w:bookmarkEnd w:id="574"/>
    </w:p>
    <w:p w14:paraId="7F4A4607" w14:textId="77777777" w:rsidR="000F6088" w:rsidRPr="00E4706B" w:rsidRDefault="00C46607" w:rsidP="008874EF">
      <w:pPr>
        <w:pStyle w:val="Normal1"/>
        <w:rPr>
          <w:lang w:val="en-GB"/>
        </w:rPr>
      </w:pPr>
      <w:bookmarkStart w:id="575" w:name="_Hlk510946361"/>
      <w:r w:rsidRPr="00E4706B">
        <w:rPr>
          <w:lang w:val="en-GB"/>
        </w:rPr>
        <w:t xml:space="preserve">Strategic mitigation consists of procedures and operational restrictions intended to reduce the UAS encounter rates or the time of exposure, prior to take-off. </w:t>
      </w:r>
    </w:p>
    <w:bookmarkEnd w:id="575"/>
    <w:p w14:paraId="5F6D847C" w14:textId="77777777" w:rsidR="000F6088" w:rsidRPr="00E4706B" w:rsidRDefault="00C46607" w:rsidP="008874EF">
      <w:pPr>
        <w:pStyle w:val="Normal1"/>
        <w:rPr>
          <w:lang w:val="en-GB"/>
        </w:rPr>
      </w:pPr>
      <w:r w:rsidRPr="00E4706B">
        <w:rPr>
          <w:lang w:val="en-GB"/>
        </w:rPr>
        <w:t>Strategic mitigations are further divided into:</w:t>
      </w:r>
    </w:p>
    <w:p w14:paraId="07807253" w14:textId="39DC82B7" w:rsidR="000F6088" w:rsidRPr="00E4706B" w:rsidRDefault="00C46607" w:rsidP="00472122">
      <w:pPr>
        <w:pStyle w:val="ListLevel1"/>
        <w:numPr>
          <w:ilvl w:val="0"/>
          <w:numId w:val="151"/>
        </w:numPr>
        <w:rPr>
          <w:lang w:val="en-GB"/>
        </w:rPr>
      </w:pPr>
      <w:r w:rsidRPr="00E4706B">
        <w:rPr>
          <w:lang w:val="en-GB"/>
        </w:rPr>
        <w:t>mitigations by operational restrictions which are mitigations that are controlled</w:t>
      </w:r>
      <w:r w:rsidRPr="00E4706B">
        <w:rPr>
          <w:vertAlign w:val="superscript"/>
          <w:lang w:val="en-GB"/>
        </w:rPr>
        <w:footnoteReference w:id="19"/>
      </w:r>
      <w:r w:rsidRPr="00E4706B">
        <w:rPr>
          <w:lang w:val="en-GB"/>
        </w:rPr>
        <w:t xml:space="preserve"> by the UAS operator; and</w:t>
      </w:r>
    </w:p>
    <w:p w14:paraId="65AE957E" w14:textId="1EC28E9F" w:rsidR="000F6088" w:rsidRPr="00E4706B" w:rsidRDefault="00C46607" w:rsidP="00472122">
      <w:pPr>
        <w:pStyle w:val="ListLevel1"/>
        <w:numPr>
          <w:ilvl w:val="0"/>
          <w:numId w:val="151"/>
        </w:numPr>
        <w:rPr>
          <w:lang w:val="en-GB"/>
        </w:rPr>
      </w:pPr>
      <w:r w:rsidRPr="00E4706B">
        <w:rPr>
          <w:lang w:val="en-GB"/>
        </w:rPr>
        <w:t>mitigations by common structures</w:t>
      </w:r>
      <w:r w:rsidRPr="00E4706B">
        <w:rPr>
          <w:vertAlign w:val="superscript"/>
          <w:lang w:val="en-GB"/>
        </w:rPr>
        <w:footnoteReference w:id="20"/>
      </w:r>
      <w:r w:rsidRPr="00E4706B">
        <w:rPr>
          <w:lang w:val="en-GB"/>
        </w:rPr>
        <w:t xml:space="preserve"> and rules which are mitigations which </w:t>
      </w:r>
      <w:r w:rsidRPr="00E4706B">
        <w:rPr>
          <w:u w:val="single"/>
          <w:lang w:val="en-GB"/>
        </w:rPr>
        <w:t>cannot</w:t>
      </w:r>
      <w:r w:rsidRPr="00E4706B">
        <w:rPr>
          <w:lang w:val="en-GB"/>
        </w:rPr>
        <w:t xml:space="preserve"> be controlled by the UAS operator.</w:t>
      </w:r>
    </w:p>
    <w:p w14:paraId="75A9FD94" w14:textId="64E540A7" w:rsidR="000F6088" w:rsidRPr="00E4706B" w:rsidRDefault="00C46607" w:rsidP="00472122">
      <w:pPr>
        <w:pStyle w:val="ListLevel0"/>
        <w:numPr>
          <w:ilvl w:val="1"/>
          <w:numId w:val="144"/>
        </w:numPr>
        <w:rPr>
          <w:rStyle w:val="Bold"/>
          <w:lang w:val="en-GB"/>
        </w:rPr>
      </w:pPr>
      <w:bookmarkStart w:id="576" w:name="_Toc6493420"/>
      <w:r w:rsidRPr="00E4706B">
        <w:rPr>
          <w:rStyle w:val="Bold"/>
          <w:lang w:val="en-GB"/>
        </w:rPr>
        <w:t>Strategic mitigation by operational restrictions</w:t>
      </w:r>
      <w:bookmarkEnd w:id="576"/>
    </w:p>
    <w:p w14:paraId="15720BCE" w14:textId="77777777" w:rsidR="000F6088" w:rsidRPr="00E4706B" w:rsidRDefault="00C46607" w:rsidP="008874EF">
      <w:pPr>
        <w:pStyle w:val="Normal2"/>
        <w:rPr>
          <w:lang w:val="en-GB"/>
        </w:rPr>
      </w:pPr>
      <w:r w:rsidRPr="00E4706B">
        <w:rPr>
          <w:lang w:val="en-GB"/>
        </w:rPr>
        <w:t>Operational restrictions are controlled by the UAS operator and are intended to mitigate the risk of a collision prior to take-off. This section provides details on operational restrictions, and examples of how these can be applied to UAS operations.</w:t>
      </w:r>
    </w:p>
    <w:p w14:paraId="533BAD2F" w14:textId="77777777" w:rsidR="000F6088" w:rsidRPr="00E4706B" w:rsidRDefault="00C46607" w:rsidP="008874EF">
      <w:pPr>
        <w:pStyle w:val="Normal2"/>
        <w:rPr>
          <w:lang w:val="en-GB"/>
        </w:rPr>
      </w:pPr>
      <w:r w:rsidRPr="00E4706B">
        <w:rPr>
          <w:lang w:val="en-GB"/>
        </w:rPr>
        <w:t>Operational restrictions are the primary means that a UAS operator can apply to reduce the risk of collision using strategic mitigation(s). The most common mitigations by operational restriction are:</w:t>
      </w:r>
    </w:p>
    <w:p w14:paraId="336FCBA0" w14:textId="10955F91" w:rsidR="000F6088" w:rsidRPr="00E4706B" w:rsidRDefault="00C46607" w:rsidP="00472122">
      <w:pPr>
        <w:pStyle w:val="ListLevel1"/>
        <w:numPr>
          <w:ilvl w:val="1"/>
          <w:numId w:val="151"/>
        </w:numPr>
        <w:rPr>
          <w:lang w:val="en-GB"/>
        </w:rPr>
      </w:pPr>
      <w:r w:rsidRPr="00E4706B">
        <w:rPr>
          <w:lang w:val="en-GB"/>
        </w:rPr>
        <w:t>mitigation(s) that bound the geographical volume in which the UAS operates (e.g. certain boundaries or airspace volumes); and</w:t>
      </w:r>
    </w:p>
    <w:p w14:paraId="62E39403" w14:textId="553D61EF" w:rsidR="000F6088" w:rsidRPr="00E4706B" w:rsidRDefault="00C46607" w:rsidP="00472122">
      <w:pPr>
        <w:pStyle w:val="ListLevel1"/>
        <w:numPr>
          <w:ilvl w:val="1"/>
          <w:numId w:val="151"/>
        </w:numPr>
        <w:rPr>
          <w:lang w:val="en-GB"/>
        </w:rPr>
      </w:pPr>
      <w:r w:rsidRPr="00E4706B">
        <w:rPr>
          <w:lang w:val="en-GB"/>
        </w:rPr>
        <w:t>mitigation(s) that bound the operational time frame (e.g. restricted to certain times of day, such as flying only at night).</w:t>
      </w:r>
    </w:p>
    <w:p w14:paraId="4FB21D97" w14:textId="77777777" w:rsidR="000F6088" w:rsidRPr="00E4706B" w:rsidRDefault="00C46607" w:rsidP="008874EF">
      <w:pPr>
        <w:pStyle w:val="Normal2"/>
        <w:rPr>
          <w:lang w:val="en-GB"/>
        </w:rPr>
      </w:pPr>
      <w:r w:rsidRPr="00E4706B">
        <w:rPr>
          <w:lang w:val="en-GB"/>
        </w:rPr>
        <w:t>In addition to the above, another approach to limit exposure to risk is to limit the exposure time. This is called ‘mitigation by exposure’. Mitigation by exposure simply limits the time of exposure to the operational risk.</w:t>
      </w:r>
    </w:p>
    <w:p w14:paraId="7F261646" w14:textId="17AD20F8" w:rsidR="000F6088" w:rsidRPr="00E4706B" w:rsidRDefault="00C46607" w:rsidP="008874EF">
      <w:pPr>
        <w:pStyle w:val="Normal2"/>
        <w:rPr>
          <w:lang w:val="en-GB"/>
        </w:rPr>
      </w:pPr>
      <w:r w:rsidRPr="00E4706B">
        <w:rPr>
          <w:lang w:val="en-GB"/>
        </w:rPr>
        <w:t xml:space="preserve">Mitigations that limit the flight time or the exposure time to risk may be more difficult to apply. With this said, there is some precedence for this mitigation, which has (in </w:t>
      </w:r>
      <w:r w:rsidRPr="00E4706B">
        <w:rPr>
          <w:lang w:val="en-GB"/>
        </w:rPr>
        <w:lastRenderedPageBreak/>
        <w:t xml:space="preserve">some cases) been accepted by the </w:t>
      </w:r>
      <w:r w:rsidR="00C71041">
        <w:rPr>
          <w:highlight w:val="yellow"/>
          <w:lang w:val="en-GB"/>
        </w:rPr>
        <w:t>CAA</w:t>
      </w:r>
      <w:r w:rsidRPr="00E4706B">
        <w:rPr>
          <w:lang w:val="en-GB"/>
        </w:rPr>
        <w:t>. Therefore, even though it is considered to be difficult, this mitigation strategy may be considered.</w:t>
      </w:r>
    </w:p>
    <w:p w14:paraId="73317543" w14:textId="77777777" w:rsidR="000F6088" w:rsidRPr="00E4706B" w:rsidRDefault="00C46607" w:rsidP="008874EF">
      <w:pPr>
        <w:pStyle w:val="Normal2"/>
        <w:rPr>
          <w:lang w:val="en-GB"/>
        </w:rPr>
      </w:pPr>
      <w:r w:rsidRPr="00E4706B">
        <w:rPr>
          <w:lang w:val="en-GB"/>
        </w:rPr>
        <w:t>One example is the minimum equipment list (MEL) system, which allows, in certain situations, a commercial airline to fly for three to ten days with an inoperative traffic collision avoidance system (TCAS). The safety argument is that three days is a very short exposure time compared with the total life-time risk exposure of the aircraft. This short time of elevated risk exposure is justified to allow the aircraft to return to a location where proper equipment maintenance can take place. While appreciating that this may be a difficult argument for the UAS operation to make, the UAS operator is still free to pursue this line of reasoning for a reduction in the risk of collision by applying a time of exposure argument.</w:t>
      </w:r>
    </w:p>
    <w:p w14:paraId="19E34AFA" w14:textId="77777777" w:rsidR="004356EB" w:rsidRPr="00E4706B" w:rsidRDefault="00C46607" w:rsidP="00472122">
      <w:pPr>
        <w:pStyle w:val="ListLevel0"/>
        <w:numPr>
          <w:ilvl w:val="2"/>
          <w:numId w:val="144"/>
        </w:numPr>
        <w:rPr>
          <w:rStyle w:val="Bold"/>
          <w:lang w:val="en-GB"/>
        </w:rPr>
      </w:pPr>
      <w:bookmarkStart w:id="577" w:name="_Toc6493421"/>
      <w:r w:rsidRPr="00E4706B">
        <w:rPr>
          <w:rStyle w:val="Bold"/>
          <w:lang w:val="en-GB"/>
        </w:rPr>
        <w:t>Example of operational restriction by geographical boundary</w:t>
      </w:r>
      <w:bookmarkEnd w:id="577"/>
      <w:r w:rsidRPr="00E4706B">
        <w:rPr>
          <w:rStyle w:val="Bold"/>
          <w:lang w:val="en-GB"/>
        </w:rPr>
        <w:t xml:space="preserve">  </w:t>
      </w:r>
    </w:p>
    <w:p w14:paraId="1A77D02F" w14:textId="75F6D8AD" w:rsidR="000F6088" w:rsidRPr="00E4706B" w:rsidRDefault="00C46607" w:rsidP="004356EB">
      <w:pPr>
        <w:pStyle w:val="ListLevel0"/>
        <w:ind w:left="2016" w:firstLine="0"/>
        <w:rPr>
          <w:b/>
          <w:lang w:val="en-GB"/>
        </w:rPr>
      </w:pPr>
      <w:r w:rsidRPr="00E4706B">
        <w:rPr>
          <w:lang w:val="en-GB"/>
        </w:rPr>
        <w:t>The UAS operator intends to fly in a Class B airport airspace. The Class B airspace, as a whole, has a very high encounter rate. However, the UAS operator wishes to operate at a very low altitude and at the very outer reaches of the Class B airspace where manned aircraft do not routinely fly. The UAS operator draws up a new operational volume at the outer edge of the class B airspace and demonstrates that operations within the new Class B volume have very low encounter rates.</w:t>
      </w:r>
    </w:p>
    <w:p w14:paraId="017A482F" w14:textId="2C3CE8F6" w:rsidR="000F6088" w:rsidRPr="00E4706B" w:rsidRDefault="00C46607" w:rsidP="004356EB">
      <w:pPr>
        <w:pStyle w:val="ListLevel0"/>
        <w:ind w:left="2016" w:firstLine="0"/>
        <w:rPr>
          <w:lang w:val="en-GB"/>
        </w:rPr>
      </w:pPr>
      <w:r w:rsidRPr="00E4706B">
        <w:rPr>
          <w:lang w:val="en-GB"/>
        </w:rPr>
        <w:t xml:space="preserve">The UAS operator may approach this scenario by requesting the </w:t>
      </w:r>
      <w:r w:rsidR="00C71041">
        <w:rPr>
          <w:highlight w:val="yellow"/>
          <w:lang w:val="en-GB"/>
        </w:rPr>
        <w:t>CAA</w:t>
      </w:r>
      <w:r w:rsidR="003B5CF3" w:rsidRPr="00E4706B">
        <w:rPr>
          <w:lang w:val="en-GB"/>
        </w:rPr>
        <w:t xml:space="preserve"> </w:t>
      </w:r>
      <w:r w:rsidRPr="00E4706B">
        <w:rPr>
          <w:lang w:val="en-GB"/>
        </w:rPr>
        <w:t>to more precisely define the airport environment from the SORA perspective. The UAS operator then considers the newly defined airport environment, and provides an operational restriction that allows the UAS operation to safely remain inside the class B airspace, but outside the newly defined SORA airport environment.</w:t>
      </w:r>
    </w:p>
    <w:p w14:paraId="4B2FF3E3" w14:textId="163E9C03" w:rsidR="000F6088" w:rsidRPr="00E4706B" w:rsidRDefault="00FB46C1" w:rsidP="00472122">
      <w:pPr>
        <w:pStyle w:val="ListLevel0"/>
        <w:numPr>
          <w:ilvl w:val="2"/>
          <w:numId w:val="144"/>
        </w:numPr>
        <w:rPr>
          <w:rStyle w:val="Bold"/>
          <w:lang w:val="en-GB"/>
        </w:rPr>
      </w:pPr>
      <w:bookmarkStart w:id="578" w:name="_Toc6493422"/>
      <w:r w:rsidRPr="00E4706B">
        <w:rPr>
          <w:rStyle w:val="Bold"/>
          <w:lang w:val="en-GB"/>
        </w:rPr>
        <w:t xml:space="preserve">Example of operational restriction by </w:t>
      </w:r>
      <w:bookmarkEnd w:id="578"/>
      <w:r w:rsidRPr="00E4706B">
        <w:rPr>
          <w:rStyle w:val="Bold"/>
          <w:lang w:val="en-GB"/>
        </w:rPr>
        <w:t xml:space="preserve">time limitations </w:t>
      </w:r>
    </w:p>
    <w:p w14:paraId="09AC29E1" w14:textId="77777777" w:rsidR="000F6088" w:rsidRPr="00E4706B" w:rsidRDefault="00C46607" w:rsidP="004356EB">
      <w:pPr>
        <w:pStyle w:val="ListLevel0"/>
        <w:ind w:left="2016" w:firstLine="0"/>
        <w:rPr>
          <w:lang w:val="en-GB"/>
        </w:rPr>
      </w:pPr>
      <w:r w:rsidRPr="00E4706B">
        <w:rPr>
          <w:lang w:val="en-GB"/>
        </w:rPr>
        <w:t>The UAS operator wishes to fly in a Class B airport airspace. The Class B airspace, as a whole, has a very high encounter rate. However, the UAS operator wishes to operate at a time of day when manned aircraft do not routinely fly. The UAS operator then restricts the time schedule of the UAS operation and demonstrates that the new time (e.g. 03:00 / 3 AM and still within Class B) has very low encounter rates and is safe for operation.</w:t>
      </w:r>
    </w:p>
    <w:p w14:paraId="2CCF5696" w14:textId="260A4AD4" w:rsidR="000F6088" w:rsidRPr="00E4706B" w:rsidRDefault="00FB46C1" w:rsidP="00472122">
      <w:pPr>
        <w:pStyle w:val="ListLevel0"/>
        <w:numPr>
          <w:ilvl w:val="2"/>
          <w:numId w:val="144"/>
        </w:numPr>
        <w:rPr>
          <w:rStyle w:val="Bold"/>
          <w:lang w:val="en-GB"/>
        </w:rPr>
      </w:pPr>
      <w:bookmarkStart w:id="579" w:name="_Toc6493423"/>
      <w:r w:rsidRPr="00E4706B">
        <w:rPr>
          <w:rStyle w:val="Bold"/>
          <w:lang w:val="en-GB"/>
        </w:rPr>
        <w:t>Example of operational restriction by time of exposure</w:t>
      </w:r>
      <w:bookmarkEnd w:id="579"/>
    </w:p>
    <w:p w14:paraId="293974A9" w14:textId="77777777" w:rsidR="000F6088" w:rsidRPr="00E4706B" w:rsidRDefault="00C46607" w:rsidP="004356EB">
      <w:pPr>
        <w:pStyle w:val="ListLevel0"/>
        <w:ind w:left="2016" w:firstLine="0"/>
        <w:rPr>
          <w:lang w:val="en-GB"/>
        </w:rPr>
      </w:pPr>
      <w:r w:rsidRPr="00E4706B">
        <w:rPr>
          <w:lang w:val="en-GB"/>
        </w:rPr>
        <w:t xml:space="preserve">The UAS operator wishes to cut the corner of a Class B airspace for flight efficiency. The UAS operator demonstrates that even though the Class B airspace has a high encounter rate, the UAS is only exposed to that higher rate for a very short amount of time as it transitions the corner. </w:t>
      </w:r>
    </w:p>
    <w:p w14:paraId="1C3D4BC4" w14:textId="659B8456" w:rsidR="000F6088" w:rsidRPr="00E4706B" w:rsidRDefault="00C46607" w:rsidP="00472122">
      <w:pPr>
        <w:pStyle w:val="ListLevel0"/>
        <w:numPr>
          <w:ilvl w:val="1"/>
          <w:numId w:val="144"/>
        </w:numPr>
        <w:rPr>
          <w:rStyle w:val="Bold"/>
          <w:lang w:val="en-GB"/>
        </w:rPr>
      </w:pPr>
      <w:bookmarkStart w:id="580" w:name="_Toc6493424"/>
      <w:r w:rsidRPr="00E4706B">
        <w:rPr>
          <w:rStyle w:val="Bold"/>
          <w:lang w:val="en-GB"/>
        </w:rPr>
        <w:t>Strategic mitigation by common structures</w:t>
      </w:r>
      <w:r w:rsidRPr="00E4706B">
        <w:rPr>
          <w:rStyle w:val="Bold"/>
          <w:vertAlign w:val="superscript"/>
          <w:lang w:val="en-GB"/>
        </w:rPr>
        <w:footnoteReference w:id="21"/>
      </w:r>
      <w:r w:rsidRPr="00E4706B">
        <w:rPr>
          <w:rStyle w:val="Bold"/>
          <w:lang w:val="en-GB"/>
        </w:rPr>
        <w:t xml:space="preserve"> and rules</w:t>
      </w:r>
      <w:bookmarkEnd w:id="580"/>
    </w:p>
    <w:p w14:paraId="769065E8" w14:textId="22042483" w:rsidR="000F6088" w:rsidRPr="00E4706B" w:rsidRDefault="00C46607" w:rsidP="008874EF">
      <w:pPr>
        <w:pStyle w:val="Normal2"/>
        <w:rPr>
          <w:lang w:val="en-GB"/>
        </w:rPr>
      </w:pPr>
      <w:r w:rsidRPr="00E4706B">
        <w:rPr>
          <w:lang w:val="en-GB"/>
        </w:rPr>
        <w:t xml:space="preserve">Strategic mitigation by common structures and rules requires all aircraft within a certain class of airspace to follow the same structures and rules; these structures and rules work to lower the risk of collision within the airspace. In accordance with the SERA Regulation, all aircraft in that airspace must participate, and only the </w:t>
      </w:r>
      <w:r w:rsidR="00210607">
        <w:rPr>
          <w:highlight w:val="yellow"/>
          <w:lang w:val="en-GB"/>
        </w:rPr>
        <w:t>CAA</w:t>
      </w:r>
      <w:r w:rsidRPr="00E4706B">
        <w:rPr>
          <w:lang w:val="en-GB"/>
        </w:rPr>
        <w:t xml:space="preserve"> have the authority to set requirements for those aircraft, while the ANSP and ATCO provide </w:t>
      </w:r>
      <w:r w:rsidRPr="00E4706B">
        <w:rPr>
          <w:lang w:val="en-GB"/>
        </w:rPr>
        <w:lastRenderedPageBreak/>
        <w:t>instructions. The UAS operator does not have control</w:t>
      </w:r>
      <w:r w:rsidRPr="00E4706B">
        <w:rPr>
          <w:vertAlign w:val="superscript"/>
          <w:lang w:val="en-GB"/>
        </w:rPr>
        <w:footnoteReference w:id="22"/>
      </w:r>
      <w:r w:rsidRPr="00E4706B">
        <w:rPr>
          <w:lang w:val="en-GB"/>
        </w:rPr>
        <w:t xml:space="preserve"> over the existence or level of participation of the airspace structure or the application of the flight rules. Therefore, strategic mitigation by common structures and rules is applied by the </w:t>
      </w:r>
      <w:r w:rsidR="00210607">
        <w:rPr>
          <w:highlight w:val="yellow"/>
          <w:lang w:val="en-GB"/>
        </w:rPr>
        <w:t>CAA</w:t>
      </w:r>
      <w:r w:rsidRPr="00E4706B">
        <w:rPr>
          <w:lang w:val="en-GB"/>
        </w:rPr>
        <w:t xml:space="preserve">. These should be made available to the UAS operator through the geographical zones, defined in accordance with </w:t>
      </w:r>
      <w:r w:rsidR="00BE796F" w:rsidRPr="003412B6">
        <w:rPr>
          <w:lang w:val="en-GB"/>
        </w:rPr>
        <w:t>Article 15</w:t>
      </w:r>
      <w:r w:rsidRPr="00E4706B">
        <w:rPr>
          <w:lang w:val="en-GB"/>
        </w:rPr>
        <w:t xml:space="preserve"> of </w:t>
      </w:r>
      <w:r w:rsidR="00234224">
        <w:rPr>
          <w:lang w:val="en-GB"/>
        </w:rPr>
        <w:t>this Regulation</w:t>
      </w:r>
      <w:r w:rsidRPr="00E4706B">
        <w:rPr>
          <w:lang w:val="en-GB"/>
        </w:rPr>
        <w:t>.</w:t>
      </w:r>
    </w:p>
    <w:p w14:paraId="1CA26EF8" w14:textId="25072CDB" w:rsidR="000F6088" w:rsidRPr="00E4706B" w:rsidRDefault="00C46607" w:rsidP="008874EF">
      <w:pPr>
        <w:pStyle w:val="Normal2"/>
        <w:rPr>
          <w:lang w:val="en-GB"/>
        </w:rPr>
      </w:pPr>
      <w:r w:rsidRPr="00E4706B">
        <w:rPr>
          <w:lang w:val="en-GB"/>
        </w:rPr>
        <w:t xml:space="preserve">For example, imagine the situation if individual drivers could create their own driving rules to cover their direction, lanes, boundaries and speed. If the driving rules were different from one driver to another, no safety benefit would be gained, even though they were all following rules (their own), and total chaos would ensue. However, if all drivers were compelled to follow the same set of rules, then the traffic flow would be orderly, with increased safety for all drivers. This is why a UAS operator cannot propose a mitigation schema requiring participation from other airspace users that differs from that required by the </w:t>
      </w:r>
      <w:r w:rsidR="00C71041">
        <w:rPr>
          <w:highlight w:val="yellow"/>
          <w:lang w:val="en-GB"/>
        </w:rPr>
        <w:t>CAA</w:t>
      </w:r>
      <w:r w:rsidRPr="00E4706B">
        <w:rPr>
          <w:lang w:val="en-GB"/>
        </w:rPr>
        <w:t>.</w:t>
      </w:r>
    </w:p>
    <w:p w14:paraId="1E87D2F9" w14:textId="77777777" w:rsidR="000F6088" w:rsidRPr="00E4706B" w:rsidRDefault="00C46607" w:rsidP="008874EF">
      <w:pPr>
        <w:pStyle w:val="Normal2"/>
        <w:rPr>
          <w:lang w:val="en-GB"/>
        </w:rPr>
      </w:pPr>
      <w:r w:rsidRPr="00E4706B">
        <w:rPr>
          <w:lang w:val="en-GB"/>
        </w:rPr>
        <w:t>Most strategic mitigations by common structures and rules will take the form of:</w:t>
      </w:r>
    </w:p>
    <w:p w14:paraId="5BB55ABF" w14:textId="3593B380" w:rsidR="000F6088" w:rsidRPr="00E4706B" w:rsidRDefault="00C46607" w:rsidP="00472122">
      <w:pPr>
        <w:pStyle w:val="ListLevel1"/>
        <w:numPr>
          <w:ilvl w:val="1"/>
          <w:numId w:val="152"/>
        </w:numPr>
        <w:rPr>
          <w:lang w:val="en-GB"/>
        </w:rPr>
      </w:pPr>
      <w:r w:rsidRPr="00E4706B">
        <w:rPr>
          <w:lang w:val="en-GB"/>
        </w:rPr>
        <w:t>common flight rules; and</w:t>
      </w:r>
    </w:p>
    <w:p w14:paraId="57672561" w14:textId="5D0168FF" w:rsidR="000F6088" w:rsidRPr="00E4706B" w:rsidRDefault="00C46607" w:rsidP="00472122">
      <w:pPr>
        <w:pStyle w:val="ListLevel1"/>
        <w:numPr>
          <w:ilvl w:val="1"/>
          <w:numId w:val="152"/>
        </w:numPr>
        <w:rPr>
          <w:lang w:val="en-GB"/>
        </w:rPr>
      </w:pPr>
      <w:r w:rsidRPr="00E4706B">
        <w:rPr>
          <w:lang w:val="en-GB"/>
        </w:rPr>
        <w:t xml:space="preserve">common airspace </w:t>
      </w:r>
      <w:bookmarkStart w:id="581" w:name="_Hlk511754407"/>
      <w:r w:rsidRPr="00E4706B">
        <w:rPr>
          <w:lang w:val="en-GB"/>
        </w:rPr>
        <w:t>structure</w:t>
      </w:r>
      <w:bookmarkEnd w:id="581"/>
      <w:r w:rsidRPr="00E4706B">
        <w:rPr>
          <w:lang w:val="en-GB"/>
        </w:rPr>
        <w:t xml:space="preserve">s. </w:t>
      </w:r>
    </w:p>
    <w:p w14:paraId="2B11EBD5" w14:textId="77777777" w:rsidR="000F6088" w:rsidRPr="00E4706B" w:rsidRDefault="00C46607" w:rsidP="008874EF">
      <w:pPr>
        <w:pStyle w:val="Normal2"/>
        <w:rPr>
          <w:lang w:val="en-GB"/>
        </w:rPr>
      </w:pPr>
      <w:r w:rsidRPr="00E4706B">
        <w:rPr>
          <w:lang w:val="en-GB"/>
        </w:rPr>
        <w:t>Strategic mitigations by common flight rules is accomplished by setting a common set of rules which all airspace users must comply with. These rules reduce air conflicts and/or make conflict resolution easier. Examples of common flight rules that reduce the collision risk include right of way rules, implicit and explicit coordination schemes, conspicuity requirements, cooperative identification system, etc.</w:t>
      </w:r>
    </w:p>
    <w:p w14:paraId="69910BF0" w14:textId="77777777" w:rsidR="000F6088" w:rsidRPr="00E4706B" w:rsidRDefault="00C46607" w:rsidP="008874EF">
      <w:pPr>
        <w:pStyle w:val="Normal2"/>
        <w:rPr>
          <w:lang w:val="en-GB"/>
        </w:rPr>
      </w:pPr>
      <w:r w:rsidRPr="00E4706B">
        <w:rPr>
          <w:lang w:val="en-GB"/>
        </w:rPr>
        <w:t>Strategic mitigation by using a common airspace structure is accomplished by controlling the airspace infrastructure through physical characteristics, procedures, and techniques that reduce conflicts or make conflict resolution easier. Examples of common flight airspace structures which reduce the risk of collision are airways, departure and approach procedures, airflow management, etc.</w:t>
      </w:r>
    </w:p>
    <w:p w14:paraId="7C83F3EA" w14:textId="77777777" w:rsidR="000F6088" w:rsidRPr="00E4706B" w:rsidRDefault="00C46607" w:rsidP="008874EF">
      <w:pPr>
        <w:pStyle w:val="Normal2"/>
        <w:rPr>
          <w:lang w:val="en-GB"/>
        </w:rPr>
      </w:pPr>
      <w:r w:rsidRPr="00E4706B">
        <w:rPr>
          <w:lang w:val="en-GB"/>
        </w:rPr>
        <w:t>In the future, as U-space structures and rules become more readily defined and adopted, they will provide a source for the strategic mitigation of UAS operations by common structures and rules that UAS operators could more easily apply.</w:t>
      </w:r>
    </w:p>
    <w:p w14:paraId="0BB49921" w14:textId="77777777" w:rsidR="00D513AF" w:rsidRPr="00E4706B" w:rsidRDefault="00C46607" w:rsidP="00472122">
      <w:pPr>
        <w:pStyle w:val="ListLevel0"/>
        <w:numPr>
          <w:ilvl w:val="2"/>
          <w:numId w:val="144"/>
        </w:numPr>
        <w:rPr>
          <w:rStyle w:val="Bold"/>
          <w:lang w:val="en-GB"/>
        </w:rPr>
      </w:pPr>
      <w:bookmarkStart w:id="582" w:name="_Toc6493425"/>
      <w:r w:rsidRPr="00E4706B">
        <w:rPr>
          <w:rStyle w:val="Bold"/>
          <w:lang w:val="en-GB"/>
        </w:rPr>
        <w:t>Example of mitigation by common flight rules</w:t>
      </w:r>
      <w:bookmarkEnd w:id="582"/>
    </w:p>
    <w:p w14:paraId="17E12F13" w14:textId="74521320" w:rsidR="000F6088" w:rsidRPr="00E4706B" w:rsidRDefault="00C46607" w:rsidP="00D513AF">
      <w:pPr>
        <w:pStyle w:val="ListLevel0"/>
        <w:ind w:left="2016" w:firstLine="0"/>
        <w:rPr>
          <w:b/>
          <w:lang w:val="en-GB"/>
        </w:rPr>
      </w:pPr>
      <w:r w:rsidRPr="00E4706B">
        <w:rPr>
          <w:lang w:val="en-GB"/>
        </w:rPr>
        <w:t>The UAS operator intends to fly in a volume of airspace in which the competent authority requires all UAS to be equipped with an electronic cooperative system</w:t>
      </w:r>
      <w:r w:rsidRPr="00E4706B">
        <w:rPr>
          <w:vertAlign w:val="superscript"/>
          <w:lang w:val="en-GB"/>
        </w:rPr>
        <w:footnoteReference w:id="23"/>
      </w:r>
      <w:r w:rsidRPr="00E4706B">
        <w:rPr>
          <w:lang w:val="en-GB"/>
        </w:rPr>
        <w:t xml:space="preserve"> and anti-collision lighting. The rules further require the UAS operator to file a flight plan with the designated ANSP/U-space service providers, and check for potential hazards along the whole flight route. The operator complies with these requirements and installs anti-collision lights and a Mode-S Transponder. The operator further agrees to file a flight plan prior to each flight. These rules enhance the safety of the flight in the same way as a notice to airmen (NOTAM). The UAS operator should also have a system in place to check for high airspace usage in the intended operational volume (e.g. a glider competition or a fly-in). In those situations where the UAS operator does not own the airspace in which the operational volume </w:t>
      </w:r>
      <w:r w:rsidRPr="00E4706B">
        <w:rPr>
          <w:lang w:val="en-GB"/>
        </w:rPr>
        <w:lastRenderedPageBreak/>
        <w:t>exists, the rules require the UAS operator to request permission prior to entering that airspace.</w:t>
      </w:r>
    </w:p>
    <w:p w14:paraId="34D7B4CF" w14:textId="1E9354EB" w:rsidR="000F6088" w:rsidRPr="00E4706B" w:rsidRDefault="00C46607" w:rsidP="00472122">
      <w:pPr>
        <w:pStyle w:val="ListLevel0"/>
        <w:numPr>
          <w:ilvl w:val="2"/>
          <w:numId w:val="144"/>
        </w:numPr>
        <w:rPr>
          <w:rStyle w:val="Bold"/>
          <w:lang w:val="en-GB"/>
        </w:rPr>
      </w:pPr>
      <w:bookmarkStart w:id="583" w:name="_Toc6493426"/>
      <w:r w:rsidRPr="00E4706B">
        <w:rPr>
          <w:rStyle w:val="Bold"/>
          <w:lang w:val="en-GB"/>
        </w:rPr>
        <w:t>Examples of mitigation by common airspace structure</w:t>
      </w:r>
      <w:bookmarkEnd w:id="583"/>
    </w:p>
    <w:p w14:paraId="524038EC" w14:textId="704D529A" w:rsidR="000F6088" w:rsidRPr="00E4706B" w:rsidRDefault="00C46607" w:rsidP="00D513AF">
      <w:pPr>
        <w:pStyle w:val="ListLevel0"/>
        <w:ind w:left="2016" w:firstLine="0"/>
        <w:rPr>
          <w:lang w:val="en-GB"/>
        </w:rPr>
      </w:pPr>
      <w:r w:rsidRPr="00E4706B">
        <w:rPr>
          <w:lang w:val="en-GB"/>
        </w:rPr>
        <w:t xml:space="preserve">Example 1: The </w:t>
      </w:r>
      <w:r w:rsidR="00C71041">
        <w:rPr>
          <w:highlight w:val="yellow"/>
          <w:lang w:val="en-GB"/>
        </w:rPr>
        <w:t>CAA</w:t>
      </w:r>
      <w:r w:rsidR="005D3F1A" w:rsidRPr="00E4706B">
        <w:rPr>
          <w:lang w:val="en-GB"/>
        </w:rPr>
        <w:t xml:space="preserve"> </w:t>
      </w:r>
      <w:r w:rsidRPr="00E4706B">
        <w:rPr>
          <w:lang w:val="en-GB"/>
        </w:rPr>
        <w:t xml:space="preserve">establishes a transit corridor through Class B airspace that keeps the UAS separated from other non-UAS airport traffic, and safely separates the corridor traffic in one direction from the traffic in the other direction. The UAS operator intends to fly through this Class B airport airspace, and hence must stay within the established transit corridor and adhere to the transit corridor rules. </w:t>
      </w:r>
    </w:p>
    <w:p w14:paraId="04D499C5" w14:textId="77777777" w:rsidR="000F6088" w:rsidRPr="00E4706B" w:rsidRDefault="00C46607" w:rsidP="00D513AF">
      <w:pPr>
        <w:pStyle w:val="ListLevel0"/>
        <w:ind w:left="2016" w:firstLine="0"/>
        <w:rPr>
          <w:lang w:val="en-GB"/>
        </w:rPr>
      </w:pPr>
      <w:r w:rsidRPr="00E4706B">
        <w:rPr>
          <w:lang w:val="en-GB"/>
        </w:rPr>
        <w:t>Example 2: The UAS operator intends to fly a UAS from one location to another, and files a flight plan with a U-space service provider or the procedural separation system. As the UAS takes off, the U-space service provider then guarantees separation by procedural control of all the aircraft in the airspace. Procedural controls are the take-off windows, reporting points, assigned airways and altitudes, route clearances, etc. required for safe operation.</w:t>
      </w:r>
      <w:bookmarkStart w:id="584" w:name="_Hlk494197591"/>
      <w:bookmarkEnd w:id="559"/>
    </w:p>
    <w:p w14:paraId="6B1BBA7C" w14:textId="458ADA86" w:rsidR="000F6088" w:rsidRPr="00E4706B" w:rsidRDefault="00C46607" w:rsidP="00472122">
      <w:pPr>
        <w:pStyle w:val="ListLevel0"/>
        <w:numPr>
          <w:ilvl w:val="0"/>
          <w:numId w:val="144"/>
        </w:numPr>
        <w:rPr>
          <w:rStyle w:val="Bold"/>
          <w:lang w:val="en-GB"/>
        </w:rPr>
      </w:pPr>
      <w:bookmarkStart w:id="585" w:name="_Toc6493427"/>
      <w:r w:rsidRPr="00E4706B">
        <w:rPr>
          <w:rStyle w:val="Bold"/>
          <w:lang w:val="en-GB"/>
        </w:rPr>
        <w:t>Reducing the initial air risk class (ARC) assignment (optional)</w:t>
      </w:r>
      <w:bookmarkEnd w:id="585"/>
    </w:p>
    <w:p w14:paraId="21CE0F6D" w14:textId="77777777" w:rsidR="000F6088" w:rsidRPr="00E4706B" w:rsidRDefault="00C46607" w:rsidP="008874EF">
      <w:pPr>
        <w:pStyle w:val="Normal1"/>
        <w:rPr>
          <w:lang w:val="en-GB"/>
        </w:rPr>
      </w:pPr>
      <w:r w:rsidRPr="00E4706B">
        <w:rPr>
          <w:lang w:val="en-GB"/>
        </w:rPr>
        <w:t>This section is intended for an applicant that intends to use strategic mitigations to reduce the collision risk (i.e. ARC). There are two types of ARC:</w:t>
      </w:r>
    </w:p>
    <w:p w14:paraId="79327D1F" w14:textId="31B05D62" w:rsidR="000F6088" w:rsidRPr="00E4706B" w:rsidRDefault="00C46607" w:rsidP="00472122">
      <w:pPr>
        <w:pStyle w:val="ListLevel1"/>
        <w:numPr>
          <w:ilvl w:val="0"/>
          <w:numId w:val="153"/>
        </w:numPr>
        <w:rPr>
          <w:lang w:val="en-GB"/>
        </w:rPr>
      </w:pPr>
      <w:r w:rsidRPr="00E4706B">
        <w:rPr>
          <w:lang w:val="en-GB"/>
        </w:rPr>
        <w:t xml:space="preserve">the initial ARC, which is a qualitative classification of a UAS operational collision risk within an operational volume before strategic mitigations are applied; and  </w:t>
      </w:r>
    </w:p>
    <w:p w14:paraId="20F6F4C4" w14:textId="3C274297" w:rsidR="000F6088" w:rsidRPr="00E4706B" w:rsidRDefault="00C46607" w:rsidP="00472122">
      <w:pPr>
        <w:pStyle w:val="ListLevel1"/>
        <w:numPr>
          <w:ilvl w:val="0"/>
          <w:numId w:val="153"/>
        </w:numPr>
        <w:rPr>
          <w:lang w:val="en-GB"/>
        </w:rPr>
      </w:pPr>
      <w:r w:rsidRPr="00E4706B">
        <w:rPr>
          <w:lang w:val="en-GB"/>
        </w:rPr>
        <w:t>the residual ARC, which is a qualitative classification of a UAS operational collision risk in an operational volume after all strategic mitigations are applied.</w:t>
      </w:r>
    </w:p>
    <w:p w14:paraId="3D18C943" w14:textId="77777777" w:rsidR="000F6088" w:rsidRPr="00E4706B" w:rsidRDefault="00C46607" w:rsidP="008874EF">
      <w:pPr>
        <w:pStyle w:val="Normal1"/>
        <w:rPr>
          <w:lang w:val="en-GB"/>
        </w:rPr>
      </w:pPr>
      <w:r w:rsidRPr="00E4706B">
        <w:rPr>
          <w:lang w:val="en-GB"/>
        </w:rPr>
        <w:t>If a UAS operator agrees that the (generalised) initial ARC applicable to their operation and operational volume is correct, then this step is not necessary, and the assessment should continue at SORA Step #6 (assigning the DAA tactical performance requirement and robustness levels based on the residual collision risk).</w:t>
      </w:r>
    </w:p>
    <w:p w14:paraId="7AEDE2CF" w14:textId="2738AD32" w:rsidR="000F6088" w:rsidRPr="00E4706B" w:rsidRDefault="00C46607" w:rsidP="008874EF">
      <w:pPr>
        <w:pStyle w:val="Normal1"/>
        <w:rPr>
          <w:lang w:val="en-GB"/>
        </w:rPr>
      </w:pPr>
      <w:r w:rsidRPr="00E4706B">
        <w:rPr>
          <w:lang w:val="en-GB"/>
        </w:rPr>
        <w:t xml:space="preserve">If mitigations to reduce the ARC are relevant and are proposed, this section provides information and examples of how to use strategic mitigation(s) to lower the collision risk within the operational volume, and demonstrate the strategy to a </w:t>
      </w:r>
      <w:r w:rsidR="00C71041">
        <w:rPr>
          <w:highlight w:val="yellow"/>
          <w:lang w:val="en-GB"/>
        </w:rPr>
        <w:t>CAA</w:t>
      </w:r>
      <w:r w:rsidRPr="00E4706B">
        <w:rPr>
          <w:lang w:val="en-GB"/>
        </w:rPr>
        <w:t xml:space="preserve">. The examples within the SORA may or may not be applicable or acceptable to the </w:t>
      </w:r>
      <w:r w:rsidR="00C71041">
        <w:rPr>
          <w:highlight w:val="yellow"/>
          <w:lang w:val="en-GB"/>
        </w:rPr>
        <w:t>CAA</w:t>
      </w:r>
      <w:r w:rsidRPr="00E4706B">
        <w:rPr>
          <w:lang w:val="en-GB"/>
        </w:rPr>
        <w:t xml:space="preserve">; however, the SORA encourages an open dialogue between the applicant and the </w:t>
      </w:r>
      <w:r w:rsidR="00C71041">
        <w:rPr>
          <w:highlight w:val="yellow"/>
          <w:lang w:val="en-GB"/>
        </w:rPr>
        <w:t>CAA</w:t>
      </w:r>
      <w:r w:rsidR="00D951F2" w:rsidRPr="00E4706B">
        <w:rPr>
          <w:lang w:val="en-GB"/>
        </w:rPr>
        <w:t xml:space="preserve"> </w:t>
      </w:r>
      <w:r w:rsidRPr="00E4706B">
        <w:rPr>
          <w:lang w:val="en-GB"/>
        </w:rPr>
        <w:t>to determine what is acceptable evidence.</w:t>
      </w:r>
    </w:p>
    <w:p w14:paraId="13230661" w14:textId="425E0A60" w:rsidR="000F6088" w:rsidRPr="00E4706B" w:rsidRDefault="00FB46C1" w:rsidP="00472122">
      <w:pPr>
        <w:pStyle w:val="ListLevel0"/>
        <w:numPr>
          <w:ilvl w:val="1"/>
          <w:numId w:val="144"/>
        </w:numPr>
        <w:rPr>
          <w:rStyle w:val="Bold"/>
          <w:lang w:val="en-GB"/>
        </w:rPr>
      </w:pPr>
      <w:bookmarkStart w:id="586" w:name="_Toc6493428"/>
      <w:r w:rsidRPr="00E4706B">
        <w:rPr>
          <w:rStyle w:val="Bold"/>
          <w:lang w:val="en-GB"/>
        </w:rPr>
        <w:t>Lowering the initial ARC to the residual ARC-a in any operational volume (optional)</w:t>
      </w:r>
      <w:bookmarkEnd w:id="586"/>
    </w:p>
    <w:p w14:paraId="41B86F5C" w14:textId="77777777" w:rsidR="000F6088" w:rsidRPr="00E4706B" w:rsidRDefault="00C46607" w:rsidP="008874EF">
      <w:pPr>
        <w:pStyle w:val="Normal2"/>
        <w:rPr>
          <w:lang w:val="en-GB"/>
        </w:rPr>
      </w:pPr>
      <w:r w:rsidRPr="00E4706B">
        <w:rPr>
          <w:lang w:val="en-GB"/>
        </w:rPr>
        <w:t>ARC-a is intended for operations in atypical/segregated airspace (see Table C.1). Lowering the initial ARC to residual ARC-a requires a higher level of safety verification because it allows a UAS operator to operate without any tactical mitigation.</w:t>
      </w:r>
    </w:p>
    <w:p w14:paraId="5B94F822" w14:textId="77777777" w:rsidR="000F6088" w:rsidRPr="00E4706B" w:rsidRDefault="00C46607" w:rsidP="008874EF">
      <w:pPr>
        <w:pStyle w:val="Normal2"/>
        <w:rPr>
          <w:lang w:val="en-GB"/>
        </w:rPr>
      </w:pPr>
      <w:r w:rsidRPr="00E4706B">
        <w:rPr>
          <w:lang w:val="en-GB"/>
        </w:rPr>
        <w:t>To demonstrate that an operation could be reduced to a residual ARC-a, the UAS operator should demonstrate:</w:t>
      </w:r>
    </w:p>
    <w:p w14:paraId="7D0016C6" w14:textId="33DF7D47" w:rsidR="000F6088" w:rsidRPr="00E4706B" w:rsidRDefault="00C46607" w:rsidP="00472122">
      <w:pPr>
        <w:pStyle w:val="ListLevel1"/>
        <w:numPr>
          <w:ilvl w:val="1"/>
          <w:numId w:val="154"/>
        </w:numPr>
        <w:rPr>
          <w:lang w:val="en-GB"/>
        </w:rPr>
      </w:pPr>
      <w:r w:rsidRPr="00E4706B">
        <w:rPr>
          <w:lang w:val="en-GB"/>
        </w:rPr>
        <w:t>that the operational volume can meet the requirements of SORA atypical/segregated airspace; and</w:t>
      </w:r>
    </w:p>
    <w:p w14:paraId="0776B5C0" w14:textId="2B01F8D3" w:rsidR="000F6088" w:rsidRPr="00E4706B" w:rsidRDefault="00C46607" w:rsidP="00472122">
      <w:pPr>
        <w:pStyle w:val="ListLevel1"/>
        <w:numPr>
          <w:ilvl w:val="1"/>
          <w:numId w:val="154"/>
        </w:numPr>
        <w:rPr>
          <w:lang w:val="en-GB"/>
        </w:rPr>
      </w:pPr>
      <w:r w:rsidRPr="00E4706B">
        <w:rPr>
          <w:lang w:val="en-GB"/>
        </w:rPr>
        <w:t xml:space="preserve">compliance with any other requirements mandated by the </w:t>
      </w:r>
      <w:r w:rsidR="00C71041">
        <w:rPr>
          <w:highlight w:val="yellow"/>
          <w:lang w:val="en-GB"/>
        </w:rPr>
        <w:t>CAA</w:t>
      </w:r>
      <w:r w:rsidR="00DB2ABF" w:rsidRPr="00E4706B">
        <w:rPr>
          <w:lang w:val="en-GB"/>
        </w:rPr>
        <w:t xml:space="preserve"> </w:t>
      </w:r>
      <w:r w:rsidRPr="00E4706B">
        <w:rPr>
          <w:lang w:val="en-GB"/>
        </w:rPr>
        <w:t xml:space="preserve">for the intended operational volume. </w:t>
      </w:r>
    </w:p>
    <w:p w14:paraId="70273820" w14:textId="340D829E" w:rsidR="000F6088" w:rsidRPr="00E4706B" w:rsidRDefault="00C46607" w:rsidP="008874EF">
      <w:pPr>
        <w:pStyle w:val="Normal2"/>
        <w:rPr>
          <w:lang w:val="en-GB"/>
        </w:rPr>
      </w:pPr>
      <w:r w:rsidRPr="00E4706B">
        <w:rPr>
          <w:lang w:val="en-GB"/>
        </w:rPr>
        <w:lastRenderedPageBreak/>
        <w:t xml:space="preserve">A residual ARC-a assessment does necessarily exempt the UAS operator from the requirements to ‘see and avoid’ and to ‘remain well clear from’ other aircraft. If the </w:t>
      </w:r>
      <w:r w:rsidR="00DB2ABF" w:rsidRPr="00E4706B">
        <w:rPr>
          <w:highlight w:val="yellow"/>
          <w:lang w:val="en-GB"/>
        </w:rPr>
        <w:t>CAA</w:t>
      </w:r>
      <w:r w:rsidR="00777BCB">
        <w:rPr>
          <w:highlight w:val="yellow"/>
          <w:lang w:val="en-GB"/>
        </w:rPr>
        <w:t xml:space="preserve"> </w:t>
      </w:r>
      <w:r w:rsidRPr="00E4706B">
        <w:rPr>
          <w:lang w:val="en-GB"/>
        </w:rPr>
        <w:t xml:space="preserve">allows the UAS operator a residual ARC-a assessment for the operational volume, in order to comply with the SERA Regulation, the UAS operator must either provide a valid means and equipment as an alternate means of compliance for the ‘see and avoid’ requirement, or the </w:t>
      </w:r>
      <w:r w:rsidR="00C71041">
        <w:rPr>
          <w:highlight w:val="yellow"/>
          <w:lang w:val="en-GB"/>
        </w:rPr>
        <w:t>CAA</w:t>
      </w:r>
      <w:r w:rsidR="00DB2ABF" w:rsidRPr="00E4706B">
        <w:rPr>
          <w:lang w:val="en-GB"/>
        </w:rPr>
        <w:t xml:space="preserve"> </w:t>
      </w:r>
      <w:r w:rsidRPr="00E4706B">
        <w:rPr>
          <w:lang w:val="en-GB"/>
        </w:rPr>
        <w:t xml:space="preserve">must waive the requirement to ‘see and avoid’ and ‘remain well clear.’ </w:t>
      </w:r>
    </w:p>
    <w:p w14:paraId="2BA1185D" w14:textId="4BFF0EF3" w:rsidR="000F6088" w:rsidRPr="00E4706B" w:rsidRDefault="00FB46C1" w:rsidP="00472122">
      <w:pPr>
        <w:pStyle w:val="ListLevel0"/>
        <w:numPr>
          <w:ilvl w:val="1"/>
          <w:numId w:val="144"/>
        </w:numPr>
        <w:rPr>
          <w:rStyle w:val="Bold"/>
          <w:lang w:val="en-GB"/>
        </w:rPr>
      </w:pPr>
      <w:bookmarkStart w:id="587" w:name="_Toc6493429"/>
      <w:r w:rsidRPr="00E4706B">
        <w:rPr>
          <w:rStyle w:val="Bold"/>
          <w:lang w:val="en-GB"/>
        </w:rPr>
        <w:t>Lowering the initial ARC using operational restrictions (optional)</w:t>
      </w:r>
      <w:bookmarkEnd w:id="587"/>
    </w:p>
    <w:p w14:paraId="5E30819F" w14:textId="48822841" w:rsidR="000F6088" w:rsidRPr="00E4706B" w:rsidRDefault="00C46607" w:rsidP="008874EF">
      <w:pPr>
        <w:pStyle w:val="Normal2"/>
        <w:rPr>
          <w:lang w:val="en-GB"/>
        </w:rPr>
      </w:pPr>
      <w:bookmarkStart w:id="588" w:name="_Hlk499555353"/>
      <w:bookmarkEnd w:id="584"/>
      <w:r w:rsidRPr="00E4706B">
        <w:rPr>
          <w:lang w:val="en-GB"/>
        </w:rPr>
        <w:t xml:space="preserve">There may be many methods by which a UAS operator may wish to demonstrate a suitable air risk and strategic mitigations. The SORA does not dictate how this is achieved, and instead, allows the applicant to propose and demonstrate the suitability and effectiveness of their strategic mitigations. It is important for both the UAS operator and the </w:t>
      </w:r>
      <w:r w:rsidR="00C71041">
        <w:rPr>
          <w:highlight w:val="yellow"/>
          <w:lang w:val="en-GB"/>
        </w:rPr>
        <w:t>CAA</w:t>
      </w:r>
      <w:r w:rsidR="003A3FDB" w:rsidRPr="00E4706B">
        <w:rPr>
          <w:lang w:val="en-GB"/>
        </w:rPr>
        <w:t xml:space="preserve"> </w:t>
      </w:r>
      <w:r w:rsidRPr="00E4706B">
        <w:rPr>
          <w:lang w:val="en-GB"/>
        </w:rPr>
        <w:t xml:space="preserve">to understand that the assessment may be qualitative in nature, and where possible, augmented with quantitative data to support the qualitative assumptions and decisions. The UAS operator and the </w:t>
      </w:r>
      <w:r w:rsidR="00C71041">
        <w:rPr>
          <w:highlight w:val="yellow"/>
          <w:lang w:val="en-GB"/>
        </w:rPr>
        <w:t>CAA</w:t>
      </w:r>
      <w:r w:rsidR="003A3FDB" w:rsidRPr="00E4706B">
        <w:rPr>
          <w:lang w:val="en-GB"/>
        </w:rPr>
        <w:t xml:space="preserve"> </w:t>
      </w:r>
      <w:r w:rsidRPr="00E4706B">
        <w:rPr>
          <w:lang w:val="en-GB"/>
        </w:rPr>
        <w:t>should understand there may not be a clear delineation of the decision points, so common sense and the safety of manned aircraft should be of paramount consideration.</w:t>
      </w:r>
    </w:p>
    <w:p w14:paraId="05E9A8CD" w14:textId="2931BC6E" w:rsidR="000F6088" w:rsidRPr="00E4706B" w:rsidRDefault="00C46607" w:rsidP="008874EF">
      <w:pPr>
        <w:pStyle w:val="Normal2"/>
        <w:rPr>
          <w:lang w:val="en-GB"/>
        </w:rPr>
      </w:pPr>
      <w:r w:rsidRPr="00E4706B">
        <w:rPr>
          <w:lang w:val="en-GB"/>
        </w:rPr>
        <w:t xml:space="preserve">The SORA provides a two-step method to reduce the air risk by operational mitigation. The first step is to determine the initial ARC by using the potential air risk encounter rate based on known airspace densities (as per Table C.1). The second step is to reduce the initial risk through UAS operator-provided evidence that demonstrates that the intended operation is more indicative of another airspace volume and an encounter rate that corresponds to a lower risk classification (ARC); hence, reducing the initial ARC to a residual ARC (as per Table C.2). This requires the agreement of the </w:t>
      </w:r>
      <w:r w:rsidR="00C71041">
        <w:rPr>
          <w:highlight w:val="yellow"/>
          <w:lang w:val="en-GB"/>
        </w:rPr>
        <w:t>CAA</w:t>
      </w:r>
      <w:r w:rsidR="003A3FDB" w:rsidRPr="00E4706B">
        <w:rPr>
          <w:lang w:val="en-GB"/>
        </w:rPr>
        <w:t xml:space="preserve"> </w:t>
      </w:r>
      <w:r w:rsidRPr="00E4706B">
        <w:rPr>
          <w:lang w:val="en-GB"/>
        </w:rPr>
        <w:t>before the ARC may be reduced.</w:t>
      </w:r>
    </w:p>
    <w:p w14:paraId="6FFD737F" w14:textId="77777777" w:rsidR="000F6088" w:rsidRPr="00E4706B" w:rsidRDefault="00C46607" w:rsidP="008874EF">
      <w:pPr>
        <w:pStyle w:val="Normal2"/>
        <w:rPr>
          <w:lang w:val="en-GB"/>
        </w:rPr>
      </w:pPr>
      <w:r w:rsidRPr="00E4706B">
        <w:rPr>
          <w:lang w:val="en-GB"/>
        </w:rPr>
        <w:t>The SORA used expertise from subject matter experts to rate the airspace encounter category (AEC) and the variables that influence the encounter rates (i.e. proximity, geometry, and dynamics). The variables are not interdependent, nor do they influence the encounter outcome in the same manner. A small increase in one encounter rate variable can have major effects on the collision risk; conversely, a small increase in another variable could have limited effect on the collision risk. Hence, lowering the aircraft density of an AEC airspace does not equate to a direct and equal lowering of the ARC risk level. There is no direct correlation between an individual AEC variable and the ARC collision risk levels. In summary:</w:t>
      </w:r>
    </w:p>
    <w:p w14:paraId="6944C3B9" w14:textId="363970ED" w:rsidR="000F6088" w:rsidRPr="00E4706B" w:rsidRDefault="00C46607" w:rsidP="00472122">
      <w:pPr>
        <w:pStyle w:val="ListLevel1"/>
        <w:numPr>
          <w:ilvl w:val="1"/>
          <w:numId w:val="155"/>
        </w:numPr>
        <w:rPr>
          <w:lang w:val="en-GB"/>
        </w:rPr>
      </w:pPr>
      <w:r w:rsidRPr="00E4706B">
        <w:rPr>
          <w:lang w:val="en-GB"/>
        </w:rPr>
        <w:t xml:space="preserve">there are three inter-dependent variables that affect the ARC; </w:t>
      </w:r>
    </w:p>
    <w:p w14:paraId="0E158254" w14:textId="40C2D30A" w:rsidR="000F6088" w:rsidRPr="00E4706B" w:rsidRDefault="00C46607" w:rsidP="00472122">
      <w:pPr>
        <w:pStyle w:val="ListLevel1"/>
        <w:numPr>
          <w:ilvl w:val="1"/>
          <w:numId w:val="155"/>
        </w:numPr>
        <w:rPr>
          <w:lang w:val="en-GB"/>
        </w:rPr>
      </w:pPr>
      <w:r w:rsidRPr="00E4706B">
        <w:rPr>
          <w:lang w:val="en-GB"/>
        </w:rPr>
        <w:t>the contribution of each variable to the total collision risk is not the same; and</w:t>
      </w:r>
    </w:p>
    <w:p w14:paraId="6A357621" w14:textId="66B802B3" w:rsidR="000F6088" w:rsidRPr="00E4706B" w:rsidRDefault="00C46607" w:rsidP="00472122">
      <w:pPr>
        <w:pStyle w:val="ListLevel1"/>
        <w:numPr>
          <w:ilvl w:val="1"/>
          <w:numId w:val="155"/>
        </w:numPr>
        <w:rPr>
          <w:lang w:val="en-GB"/>
        </w:rPr>
      </w:pPr>
      <w:r w:rsidRPr="00E4706B">
        <w:rPr>
          <w:lang w:val="en-GB"/>
        </w:rPr>
        <w:t>for simplicity, the SORA only allows the manipulation of one of the variables: the proximity, i.e. the aircraft density.</w:t>
      </w:r>
    </w:p>
    <w:p w14:paraId="2001B0DF" w14:textId="77777777" w:rsidR="000F6088" w:rsidRPr="00E4706B" w:rsidRDefault="00C46607" w:rsidP="008874EF">
      <w:pPr>
        <w:pStyle w:val="Normal2"/>
        <w:spacing w:after="360"/>
        <w:rPr>
          <w:lang w:val="en-GB"/>
        </w:rPr>
      </w:pPr>
      <w:r w:rsidRPr="00E4706B">
        <w:rPr>
          <w:lang w:val="en-GB"/>
        </w:rPr>
        <w:t>The first step to potentially lowering the ARC is to determine the AEC and the associated density rating using Table C.1. 12 operational/airspace environments were considered for the SORA air risk classification, and they correspond to the 12 scenarios found in Figure 4 of the SORA main body.</w:t>
      </w:r>
    </w:p>
    <w:tbl>
      <w:tblPr>
        <w:tblStyle w:val="easaTable"/>
        <w:tblW w:w="9114"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4650"/>
        <w:gridCol w:w="1670"/>
        <w:gridCol w:w="1576"/>
        <w:gridCol w:w="1218"/>
      </w:tblGrid>
      <w:tr w:rsidR="00394422" w:rsidRPr="00394422" w14:paraId="088B4A0E" w14:textId="77777777" w:rsidTr="00361F55">
        <w:trPr>
          <w:cnfStyle w:val="100000000000" w:firstRow="1" w:lastRow="0" w:firstColumn="0" w:lastColumn="0" w:oddVBand="0" w:evenVBand="0" w:oddHBand="0" w:evenHBand="0" w:firstRowFirstColumn="0" w:firstRowLastColumn="0" w:lastRowFirstColumn="0" w:lastRowLastColumn="0"/>
          <w:trHeight w:val="432"/>
          <w:tblHeader/>
        </w:trPr>
        <w:tc>
          <w:tcPr>
            <w:tcW w:w="9114" w:type="dxa"/>
            <w:gridSpan w:val="4"/>
            <w:shd w:val="clear" w:color="auto" w:fill="auto"/>
            <w:vAlign w:val="center"/>
          </w:tcPr>
          <w:p w14:paraId="7BEB2F87" w14:textId="77777777" w:rsidR="000F6088" w:rsidRPr="00394422" w:rsidRDefault="00C46607" w:rsidP="00361F55">
            <w:pPr>
              <w:pStyle w:val="TableCentered"/>
              <w:ind w:left="454"/>
              <w:rPr>
                <w:rFonts w:ascii="Open Sans ExtraBold" w:hAnsi="Open Sans ExtraBold" w:cs="Open Sans ExtraBold"/>
                <w:b w:val="0"/>
                <w:bCs/>
                <w:color w:val="auto"/>
                <w:sz w:val="18"/>
                <w:szCs w:val="22"/>
                <w:lang w:val="en-GB"/>
              </w:rPr>
            </w:pPr>
            <w:r w:rsidRPr="00394422">
              <w:rPr>
                <w:rFonts w:ascii="Open Sans ExtraBold" w:hAnsi="Open Sans ExtraBold" w:cs="Open Sans ExtraBold"/>
                <w:b w:val="0"/>
                <w:bCs/>
                <w:color w:val="auto"/>
                <w:sz w:val="18"/>
                <w:szCs w:val="22"/>
                <w:lang w:val="en-GB"/>
              </w:rPr>
              <w:lastRenderedPageBreak/>
              <w:t>Operational environment, AEC and ARC</w:t>
            </w:r>
          </w:p>
        </w:tc>
      </w:tr>
      <w:tr w:rsidR="00394422" w:rsidRPr="00394422" w14:paraId="71DDDDEF" w14:textId="77777777" w:rsidTr="00361F55">
        <w:trPr>
          <w:cnfStyle w:val="100000000000" w:firstRow="1" w:lastRow="0" w:firstColumn="0" w:lastColumn="0" w:oddVBand="0" w:evenVBand="0" w:oddHBand="0" w:evenHBand="0" w:firstRowFirstColumn="0" w:firstRowLastColumn="0" w:lastRowFirstColumn="0" w:lastRowLastColumn="0"/>
          <w:trHeight w:val="432"/>
          <w:tblHeader/>
        </w:trPr>
        <w:tc>
          <w:tcPr>
            <w:tcW w:w="4650" w:type="dxa"/>
            <w:shd w:val="clear" w:color="auto" w:fill="auto"/>
            <w:vAlign w:val="center"/>
          </w:tcPr>
          <w:p w14:paraId="62A49FE0" w14:textId="77777777" w:rsidR="000F6088" w:rsidRPr="00394422" w:rsidRDefault="00C46607" w:rsidP="008874EF">
            <w:pPr>
              <w:pStyle w:val="TableCentered"/>
              <w:rPr>
                <w:rFonts w:ascii="Open Sans ExtraBold" w:hAnsi="Open Sans ExtraBold" w:cs="Open Sans ExtraBold"/>
                <w:b w:val="0"/>
                <w:bCs/>
                <w:color w:val="auto"/>
                <w:sz w:val="18"/>
                <w:szCs w:val="22"/>
                <w:lang w:val="en-GB"/>
              </w:rPr>
            </w:pPr>
            <w:r w:rsidRPr="00394422">
              <w:rPr>
                <w:rFonts w:ascii="Open Sans ExtraBold" w:hAnsi="Open Sans ExtraBold" w:cs="Open Sans ExtraBold"/>
                <w:b w:val="0"/>
                <w:bCs/>
                <w:color w:val="auto"/>
                <w:sz w:val="18"/>
                <w:szCs w:val="22"/>
                <w:lang w:val="en-GB"/>
              </w:rPr>
              <w:t>Operations in:</w:t>
            </w:r>
          </w:p>
        </w:tc>
        <w:tc>
          <w:tcPr>
            <w:tcW w:w="1670" w:type="dxa"/>
            <w:shd w:val="clear" w:color="auto" w:fill="auto"/>
            <w:vAlign w:val="center"/>
          </w:tcPr>
          <w:p w14:paraId="60963555" w14:textId="77777777" w:rsidR="000F6088" w:rsidRPr="00394422" w:rsidRDefault="00C46607" w:rsidP="008874EF">
            <w:pPr>
              <w:pStyle w:val="TableCentered"/>
              <w:rPr>
                <w:rFonts w:ascii="Open Sans ExtraBold" w:hAnsi="Open Sans ExtraBold" w:cs="Open Sans ExtraBold"/>
                <w:b w:val="0"/>
                <w:bCs/>
                <w:color w:val="auto"/>
                <w:sz w:val="18"/>
                <w:szCs w:val="22"/>
                <w:lang w:val="en-GB"/>
              </w:rPr>
            </w:pPr>
            <w:r w:rsidRPr="00394422">
              <w:rPr>
                <w:rFonts w:ascii="Open Sans ExtraBold" w:hAnsi="Open Sans ExtraBold" w:cs="Open Sans ExtraBold"/>
                <w:b w:val="0"/>
                <w:bCs/>
                <w:color w:val="auto"/>
                <w:sz w:val="18"/>
                <w:szCs w:val="22"/>
                <w:lang w:val="en-GB"/>
              </w:rPr>
              <w:t>Initial generalised density rating</w:t>
            </w:r>
          </w:p>
        </w:tc>
        <w:tc>
          <w:tcPr>
            <w:tcW w:w="1576" w:type="dxa"/>
            <w:shd w:val="clear" w:color="auto" w:fill="auto"/>
            <w:vAlign w:val="center"/>
          </w:tcPr>
          <w:p w14:paraId="7D88D95D" w14:textId="77777777" w:rsidR="000F6088" w:rsidRPr="00394422" w:rsidRDefault="00C46607" w:rsidP="008874EF">
            <w:pPr>
              <w:pStyle w:val="TableCentered"/>
              <w:rPr>
                <w:rFonts w:ascii="Open Sans ExtraBold" w:hAnsi="Open Sans ExtraBold" w:cs="Open Sans ExtraBold"/>
                <w:b w:val="0"/>
                <w:bCs/>
                <w:color w:val="auto"/>
                <w:sz w:val="18"/>
                <w:szCs w:val="22"/>
                <w:lang w:val="en-GB"/>
              </w:rPr>
            </w:pPr>
            <w:r w:rsidRPr="00394422">
              <w:rPr>
                <w:rFonts w:ascii="Open Sans ExtraBold" w:hAnsi="Open Sans ExtraBold" w:cs="Open Sans ExtraBold"/>
                <w:b w:val="0"/>
                <w:bCs/>
                <w:color w:val="auto"/>
                <w:sz w:val="18"/>
                <w:szCs w:val="22"/>
                <w:lang w:val="en-GB"/>
              </w:rPr>
              <w:t>Corresponding AEC</w:t>
            </w:r>
          </w:p>
        </w:tc>
        <w:tc>
          <w:tcPr>
            <w:tcW w:w="1218" w:type="dxa"/>
            <w:shd w:val="clear" w:color="auto" w:fill="auto"/>
            <w:vAlign w:val="center"/>
          </w:tcPr>
          <w:p w14:paraId="0607BCAD" w14:textId="77777777" w:rsidR="000F6088" w:rsidRPr="00394422" w:rsidRDefault="00C46607" w:rsidP="008874EF">
            <w:pPr>
              <w:pStyle w:val="TableCentered"/>
              <w:rPr>
                <w:rFonts w:ascii="Open Sans ExtraBold" w:hAnsi="Open Sans ExtraBold" w:cs="Open Sans ExtraBold"/>
                <w:b w:val="0"/>
                <w:bCs/>
                <w:color w:val="auto"/>
                <w:sz w:val="18"/>
                <w:szCs w:val="22"/>
                <w:lang w:val="en-GB"/>
              </w:rPr>
            </w:pPr>
            <w:r w:rsidRPr="00394422">
              <w:rPr>
                <w:rFonts w:ascii="Open Sans ExtraBold" w:hAnsi="Open Sans ExtraBold" w:cs="Open Sans ExtraBold"/>
                <w:b w:val="0"/>
                <w:bCs/>
                <w:color w:val="auto"/>
                <w:sz w:val="18"/>
                <w:szCs w:val="22"/>
                <w:lang w:val="en-GB"/>
              </w:rPr>
              <w:t>Initial ARC</w:t>
            </w:r>
          </w:p>
        </w:tc>
      </w:tr>
      <w:tr w:rsidR="00394422" w:rsidRPr="00394422" w14:paraId="50A9F62F" w14:textId="77777777" w:rsidTr="00361F55">
        <w:trPr>
          <w:trHeight w:val="432"/>
        </w:trPr>
        <w:tc>
          <w:tcPr>
            <w:tcW w:w="9114" w:type="dxa"/>
            <w:gridSpan w:val="4"/>
            <w:shd w:val="clear" w:color="auto" w:fill="auto"/>
            <w:vAlign w:val="center"/>
          </w:tcPr>
          <w:p w14:paraId="679816A7" w14:textId="77777777" w:rsidR="000F6088" w:rsidRPr="00361F55" w:rsidRDefault="00C46607" w:rsidP="00361F55">
            <w:pPr>
              <w:pStyle w:val="TableHead"/>
              <w:rPr>
                <w:rFonts w:ascii="Open Sans ExtraBold" w:hAnsi="Open Sans ExtraBold" w:cs="Open Sans ExtraBold"/>
                <w:b w:val="0"/>
                <w:bCs/>
                <w:sz w:val="18"/>
                <w:szCs w:val="22"/>
                <w:lang w:val="en-GB"/>
              </w:rPr>
            </w:pPr>
            <w:r w:rsidRPr="00361F55">
              <w:rPr>
                <w:rFonts w:ascii="Open Sans ExtraBold" w:hAnsi="Open Sans ExtraBold" w:cs="Open Sans ExtraBold"/>
                <w:b w:val="0"/>
                <w:bCs/>
                <w:sz w:val="18"/>
                <w:szCs w:val="22"/>
                <w:lang w:val="en-GB"/>
              </w:rPr>
              <w:t>Airport/heliport environment</w:t>
            </w:r>
          </w:p>
        </w:tc>
      </w:tr>
      <w:tr w:rsidR="00394422" w:rsidRPr="00394422" w14:paraId="669D01CA" w14:textId="77777777" w:rsidTr="00361F55">
        <w:tc>
          <w:tcPr>
            <w:tcW w:w="4650" w:type="dxa"/>
            <w:shd w:val="clear" w:color="auto" w:fill="auto"/>
          </w:tcPr>
          <w:p w14:paraId="23564A09" w14:textId="77777777" w:rsidR="000F6088" w:rsidRPr="00394422" w:rsidRDefault="00C46607" w:rsidP="008874EF">
            <w:pPr>
              <w:pStyle w:val="TableNormal0"/>
              <w:rPr>
                <w:lang w:val="en-GB"/>
              </w:rPr>
            </w:pPr>
            <w:r w:rsidRPr="00394422">
              <w:rPr>
                <w:lang w:val="en-GB"/>
              </w:rPr>
              <w:t>OPS in an airport/heliport environment in class B, C or D airspace</w:t>
            </w:r>
          </w:p>
        </w:tc>
        <w:tc>
          <w:tcPr>
            <w:tcW w:w="1670" w:type="dxa"/>
            <w:shd w:val="clear" w:color="auto" w:fill="auto"/>
          </w:tcPr>
          <w:p w14:paraId="4062F065" w14:textId="77777777" w:rsidR="000F6088" w:rsidRPr="00394422" w:rsidRDefault="00C46607" w:rsidP="00361F55">
            <w:pPr>
              <w:pStyle w:val="TableCentered"/>
              <w:rPr>
                <w:lang w:val="en-GB"/>
              </w:rPr>
            </w:pPr>
            <w:r w:rsidRPr="00394422">
              <w:rPr>
                <w:lang w:val="en-GB"/>
              </w:rPr>
              <w:t>5</w:t>
            </w:r>
          </w:p>
        </w:tc>
        <w:tc>
          <w:tcPr>
            <w:tcW w:w="1576" w:type="dxa"/>
            <w:shd w:val="clear" w:color="auto" w:fill="auto"/>
          </w:tcPr>
          <w:p w14:paraId="2EAD2437" w14:textId="77777777" w:rsidR="000F6088" w:rsidRPr="00394422" w:rsidRDefault="00C46607" w:rsidP="00361F55">
            <w:pPr>
              <w:pStyle w:val="TableCentered"/>
              <w:rPr>
                <w:lang w:val="en-GB"/>
              </w:rPr>
            </w:pPr>
            <w:r w:rsidRPr="00394422">
              <w:rPr>
                <w:lang w:val="en-GB"/>
              </w:rPr>
              <w:t>AEC 1</w:t>
            </w:r>
          </w:p>
        </w:tc>
        <w:tc>
          <w:tcPr>
            <w:tcW w:w="1218" w:type="dxa"/>
            <w:shd w:val="clear" w:color="auto" w:fill="auto"/>
          </w:tcPr>
          <w:p w14:paraId="43531D6F" w14:textId="77777777" w:rsidR="000F6088" w:rsidRPr="00394422" w:rsidRDefault="00C46607" w:rsidP="00361F55">
            <w:pPr>
              <w:pStyle w:val="TableCentered"/>
              <w:rPr>
                <w:lang w:val="en-GB"/>
              </w:rPr>
            </w:pPr>
            <w:r w:rsidRPr="00394422">
              <w:rPr>
                <w:lang w:val="en-GB"/>
              </w:rPr>
              <w:t>ARC-d</w:t>
            </w:r>
          </w:p>
        </w:tc>
      </w:tr>
      <w:tr w:rsidR="00394422" w:rsidRPr="00394422" w14:paraId="1F16D21A" w14:textId="77777777" w:rsidTr="00361F55">
        <w:tc>
          <w:tcPr>
            <w:tcW w:w="4650" w:type="dxa"/>
            <w:shd w:val="clear" w:color="auto" w:fill="auto"/>
          </w:tcPr>
          <w:p w14:paraId="305A93C0" w14:textId="77777777" w:rsidR="000F6088" w:rsidRPr="00394422" w:rsidRDefault="00C46607" w:rsidP="008874EF">
            <w:pPr>
              <w:pStyle w:val="TableNormal0"/>
              <w:rPr>
                <w:lang w:val="en-GB"/>
              </w:rPr>
            </w:pPr>
            <w:r w:rsidRPr="00394422">
              <w:rPr>
                <w:lang w:val="en-GB"/>
              </w:rPr>
              <w:t xml:space="preserve">OPS in an airport/heliport environment in class E airspace or in class F or G </w:t>
            </w:r>
          </w:p>
        </w:tc>
        <w:tc>
          <w:tcPr>
            <w:tcW w:w="1670" w:type="dxa"/>
            <w:shd w:val="clear" w:color="auto" w:fill="auto"/>
          </w:tcPr>
          <w:p w14:paraId="1DE2FFC6" w14:textId="77777777" w:rsidR="000F6088" w:rsidRPr="00394422" w:rsidRDefault="00C46607" w:rsidP="00361F55">
            <w:pPr>
              <w:pStyle w:val="TableCentered"/>
              <w:rPr>
                <w:lang w:val="en-GB"/>
              </w:rPr>
            </w:pPr>
            <w:r w:rsidRPr="00394422">
              <w:rPr>
                <w:lang w:val="en-GB"/>
              </w:rPr>
              <w:t>3</w:t>
            </w:r>
          </w:p>
        </w:tc>
        <w:tc>
          <w:tcPr>
            <w:tcW w:w="1576" w:type="dxa"/>
            <w:shd w:val="clear" w:color="auto" w:fill="auto"/>
          </w:tcPr>
          <w:p w14:paraId="287B0C4C" w14:textId="77777777" w:rsidR="000F6088" w:rsidRPr="00394422" w:rsidRDefault="00C46607" w:rsidP="00361F55">
            <w:pPr>
              <w:pStyle w:val="TableCentered"/>
              <w:rPr>
                <w:lang w:val="en-GB"/>
              </w:rPr>
            </w:pPr>
            <w:r w:rsidRPr="00394422">
              <w:rPr>
                <w:lang w:val="en-GB"/>
              </w:rPr>
              <w:t>AEC 6</w:t>
            </w:r>
          </w:p>
        </w:tc>
        <w:tc>
          <w:tcPr>
            <w:tcW w:w="1218" w:type="dxa"/>
            <w:shd w:val="clear" w:color="auto" w:fill="auto"/>
          </w:tcPr>
          <w:p w14:paraId="13939063" w14:textId="77777777" w:rsidR="000F6088" w:rsidRPr="00394422" w:rsidRDefault="00C46607" w:rsidP="00361F55">
            <w:pPr>
              <w:pStyle w:val="TableCentered"/>
              <w:rPr>
                <w:lang w:val="en-GB"/>
              </w:rPr>
            </w:pPr>
            <w:r w:rsidRPr="00394422">
              <w:rPr>
                <w:lang w:val="en-GB"/>
              </w:rPr>
              <w:t>ARC-c</w:t>
            </w:r>
          </w:p>
        </w:tc>
      </w:tr>
      <w:tr w:rsidR="00394422" w:rsidRPr="00394422" w14:paraId="56A82A4F" w14:textId="77777777" w:rsidTr="00361F55">
        <w:trPr>
          <w:trHeight w:val="432"/>
        </w:trPr>
        <w:tc>
          <w:tcPr>
            <w:tcW w:w="9114" w:type="dxa"/>
            <w:gridSpan w:val="4"/>
            <w:shd w:val="clear" w:color="auto" w:fill="auto"/>
            <w:vAlign w:val="center"/>
          </w:tcPr>
          <w:p w14:paraId="4986E265" w14:textId="4C81A88C" w:rsidR="000F6088" w:rsidRPr="00361F55" w:rsidRDefault="00C46607" w:rsidP="00361F55">
            <w:pPr>
              <w:pStyle w:val="TableHead"/>
              <w:rPr>
                <w:rFonts w:ascii="Open Sans ExtraBold" w:hAnsi="Open Sans ExtraBold" w:cs="Open Sans ExtraBold"/>
                <w:b w:val="0"/>
                <w:bCs/>
                <w:sz w:val="18"/>
                <w:szCs w:val="22"/>
                <w:lang w:val="en-GB"/>
              </w:rPr>
            </w:pPr>
            <w:r w:rsidRPr="00361F55">
              <w:rPr>
                <w:rFonts w:ascii="Open Sans ExtraBold" w:hAnsi="Open Sans ExtraBold" w:cs="Open Sans ExtraBold"/>
                <w:b w:val="0"/>
                <w:bCs/>
                <w:sz w:val="18"/>
                <w:szCs w:val="22"/>
                <w:lang w:val="en-GB"/>
              </w:rPr>
              <w:t xml:space="preserve">Operations above </w:t>
            </w:r>
            <w:r w:rsidR="001E07F9" w:rsidRPr="00361F55">
              <w:rPr>
                <w:rFonts w:ascii="Open Sans ExtraBold" w:hAnsi="Open Sans ExtraBold" w:cs="Open Sans ExtraBold"/>
                <w:b w:val="0"/>
                <w:bCs/>
                <w:sz w:val="18"/>
                <w:szCs w:val="22"/>
                <w:lang w:val="en-GB"/>
              </w:rPr>
              <w:t>150 m(~4500 ft) AGL</w:t>
            </w:r>
            <w:r w:rsidRPr="00361F55">
              <w:rPr>
                <w:rFonts w:ascii="Open Sans ExtraBold" w:hAnsi="Open Sans ExtraBold" w:cs="Open Sans ExtraBold"/>
                <w:b w:val="0"/>
                <w:bCs/>
                <w:sz w:val="18"/>
                <w:szCs w:val="22"/>
                <w:lang w:val="en-GB"/>
              </w:rPr>
              <w:t xml:space="preserve"> but below flight level 600</w:t>
            </w:r>
          </w:p>
        </w:tc>
      </w:tr>
      <w:tr w:rsidR="00394422" w:rsidRPr="00394422" w14:paraId="0969B037" w14:textId="77777777" w:rsidTr="00361F55">
        <w:tc>
          <w:tcPr>
            <w:tcW w:w="4650" w:type="dxa"/>
            <w:shd w:val="clear" w:color="auto" w:fill="auto"/>
          </w:tcPr>
          <w:p w14:paraId="0C6C0EF1" w14:textId="120887D4" w:rsidR="000F6088" w:rsidRPr="00394422" w:rsidRDefault="00C46607" w:rsidP="008874EF">
            <w:pPr>
              <w:pStyle w:val="TableNormal0"/>
              <w:rPr>
                <w:lang w:val="en-GB"/>
              </w:rPr>
            </w:pPr>
            <w:r w:rsidRPr="00394422">
              <w:rPr>
                <w:lang w:val="en-GB"/>
              </w:rPr>
              <w:t xml:space="preserve">OPS &gt; </w:t>
            </w:r>
            <w:r w:rsidR="006D7B1D" w:rsidRPr="00394422">
              <w:rPr>
                <w:lang w:val="en-GB"/>
              </w:rPr>
              <w:t xml:space="preserve">150 m (~4500 ft) AGL </w:t>
            </w:r>
            <w:r w:rsidRPr="00394422">
              <w:rPr>
                <w:lang w:val="en-GB"/>
              </w:rPr>
              <w:t>but &lt; FL 600 in a Mode-S Veil or transponder mandatory zone (TMZ)</w:t>
            </w:r>
          </w:p>
        </w:tc>
        <w:tc>
          <w:tcPr>
            <w:tcW w:w="1670" w:type="dxa"/>
            <w:shd w:val="clear" w:color="auto" w:fill="auto"/>
          </w:tcPr>
          <w:p w14:paraId="2885D8CB" w14:textId="77777777" w:rsidR="000F6088" w:rsidRPr="00394422" w:rsidRDefault="00C46607" w:rsidP="008874EF">
            <w:pPr>
              <w:pStyle w:val="TableCentered"/>
              <w:rPr>
                <w:lang w:val="en-GB"/>
              </w:rPr>
            </w:pPr>
            <w:r w:rsidRPr="00394422">
              <w:rPr>
                <w:lang w:val="en-GB"/>
              </w:rPr>
              <w:t>5</w:t>
            </w:r>
          </w:p>
        </w:tc>
        <w:tc>
          <w:tcPr>
            <w:tcW w:w="1576" w:type="dxa"/>
            <w:shd w:val="clear" w:color="auto" w:fill="auto"/>
          </w:tcPr>
          <w:p w14:paraId="31DAA1CA" w14:textId="77777777" w:rsidR="000F6088" w:rsidRPr="00394422" w:rsidRDefault="00C46607" w:rsidP="00361F55">
            <w:pPr>
              <w:pStyle w:val="TableCentered"/>
              <w:rPr>
                <w:lang w:val="en-GB"/>
              </w:rPr>
            </w:pPr>
            <w:r w:rsidRPr="00394422">
              <w:rPr>
                <w:lang w:val="en-GB"/>
              </w:rPr>
              <w:t>AEC 2</w:t>
            </w:r>
          </w:p>
        </w:tc>
        <w:tc>
          <w:tcPr>
            <w:tcW w:w="1218" w:type="dxa"/>
            <w:shd w:val="clear" w:color="auto" w:fill="auto"/>
          </w:tcPr>
          <w:p w14:paraId="2B7D8525" w14:textId="77777777" w:rsidR="000F6088" w:rsidRPr="00394422" w:rsidRDefault="00C46607" w:rsidP="00361F55">
            <w:pPr>
              <w:pStyle w:val="TableCentered"/>
              <w:rPr>
                <w:lang w:val="en-GB"/>
              </w:rPr>
            </w:pPr>
            <w:r w:rsidRPr="00394422">
              <w:rPr>
                <w:lang w:val="en-GB"/>
              </w:rPr>
              <w:t>ARC-d</w:t>
            </w:r>
          </w:p>
        </w:tc>
      </w:tr>
      <w:tr w:rsidR="00394422" w:rsidRPr="00394422" w14:paraId="7AAB6A3C" w14:textId="77777777" w:rsidTr="00361F55">
        <w:tc>
          <w:tcPr>
            <w:tcW w:w="4650" w:type="dxa"/>
            <w:shd w:val="clear" w:color="auto" w:fill="auto"/>
          </w:tcPr>
          <w:p w14:paraId="3699E44E" w14:textId="1B966259" w:rsidR="000F6088" w:rsidRPr="00394422" w:rsidRDefault="00C46607" w:rsidP="008874EF">
            <w:pPr>
              <w:pStyle w:val="TableNormal0"/>
              <w:rPr>
                <w:lang w:val="en-GB"/>
              </w:rPr>
            </w:pPr>
            <w:r w:rsidRPr="00394422">
              <w:rPr>
                <w:lang w:val="en-GB"/>
              </w:rPr>
              <w:t xml:space="preserve">OPS &gt; </w:t>
            </w:r>
            <w:r w:rsidR="006D7B1D" w:rsidRPr="00394422">
              <w:rPr>
                <w:lang w:val="en-GB"/>
              </w:rPr>
              <w:t xml:space="preserve">150 m (~4500 ft) AGL </w:t>
            </w:r>
            <w:r w:rsidRPr="00394422">
              <w:rPr>
                <w:lang w:val="en-GB"/>
              </w:rPr>
              <w:t>but &lt; FL 600 in controlled airspace</w:t>
            </w:r>
          </w:p>
        </w:tc>
        <w:tc>
          <w:tcPr>
            <w:tcW w:w="1670" w:type="dxa"/>
            <w:shd w:val="clear" w:color="auto" w:fill="auto"/>
          </w:tcPr>
          <w:p w14:paraId="48D85243" w14:textId="77777777" w:rsidR="000F6088" w:rsidRPr="00394422" w:rsidRDefault="00C46607" w:rsidP="008874EF">
            <w:pPr>
              <w:pStyle w:val="TableCentered"/>
              <w:rPr>
                <w:lang w:val="en-GB"/>
              </w:rPr>
            </w:pPr>
            <w:r w:rsidRPr="00394422">
              <w:rPr>
                <w:lang w:val="en-GB"/>
              </w:rPr>
              <w:t>5</w:t>
            </w:r>
          </w:p>
        </w:tc>
        <w:tc>
          <w:tcPr>
            <w:tcW w:w="1576" w:type="dxa"/>
            <w:shd w:val="clear" w:color="auto" w:fill="auto"/>
          </w:tcPr>
          <w:p w14:paraId="2DD8AA95" w14:textId="77777777" w:rsidR="000F6088" w:rsidRPr="00394422" w:rsidRDefault="00C46607" w:rsidP="00361F55">
            <w:pPr>
              <w:pStyle w:val="TableCentered"/>
              <w:rPr>
                <w:lang w:val="en-GB"/>
              </w:rPr>
            </w:pPr>
            <w:r w:rsidRPr="00394422">
              <w:rPr>
                <w:lang w:val="en-GB"/>
              </w:rPr>
              <w:t>AEC 3</w:t>
            </w:r>
          </w:p>
        </w:tc>
        <w:tc>
          <w:tcPr>
            <w:tcW w:w="1218" w:type="dxa"/>
            <w:shd w:val="clear" w:color="auto" w:fill="auto"/>
          </w:tcPr>
          <w:p w14:paraId="6C14F297" w14:textId="77777777" w:rsidR="000F6088" w:rsidRPr="00394422" w:rsidRDefault="00C46607" w:rsidP="00361F55">
            <w:pPr>
              <w:pStyle w:val="TableCentered"/>
              <w:rPr>
                <w:lang w:val="en-GB"/>
              </w:rPr>
            </w:pPr>
            <w:r w:rsidRPr="00394422">
              <w:rPr>
                <w:lang w:val="en-GB"/>
              </w:rPr>
              <w:t>ARC-d</w:t>
            </w:r>
          </w:p>
        </w:tc>
      </w:tr>
      <w:tr w:rsidR="00394422" w:rsidRPr="00394422" w14:paraId="66736471" w14:textId="77777777" w:rsidTr="00361F55">
        <w:tc>
          <w:tcPr>
            <w:tcW w:w="4650" w:type="dxa"/>
            <w:shd w:val="clear" w:color="auto" w:fill="auto"/>
          </w:tcPr>
          <w:p w14:paraId="1D1788D8" w14:textId="74A3190A" w:rsidR="000F6088" w:rsidRPr="00394422" w:rsidRDefault="00C46607" w:rsidP="008874EF">
            <w:pPr>
              <w:pStyle w:val="TableNormal0"/>
              <w:rPr>
                <w:lang w:val="en-GB"/>
              </w:rPr>
            </w:pPr>
            <w:r w:rsidRPr="00394422">
              <w:rPr>
                <w:lang w:val="en-GB"/>
              </w:rPr>
              <w:t xml:space="preserve">OPS &gt; </w:t>
            </w:r>
            <w:r w:rsidR="006D7B1D" w:rsidRPr="00394422">
              <w:rPr>
                <w:lang w:val="en-GB"/>
              </w:rPr>
              <w:t>150 m (~4500 ft) AGL</w:t>
            </w:r>
            <w:r w:rsidRPr="00394422">
              <w:rPr>
                <w:lang w:val="en-GB"/>
              </w:rPr>
              <w:t xml:space="preserve"> but &lt; FL 600 in uncontrolled airspace over an urban area</w:t>
            </w:r>
          </w:p>
        </w:tc>
        <w:tc>
          <w:tcPr>
            <w:tcW w:w="1670" w:type="dxa"/>
            <w:shd w:val="clear" w:color="auto" w:fill="auto"/>
          </w:tcPr>
          <w:p w14:paraId="2AE9827D" w14:textId="77777777" w:rsidR="000F6088" w:rsidRPr="00394422" w:rsidRDefault="00C46607" w:rsidP="008874EF">
            <w:pPr>
              <w:pStyle w:val="TableCentered"/>
              <w:rPr>
                <w:lang w:val="en-GB"/>
              </w:rPr>
            </w:pPr>
            <w:r w:rsidRPr="00394422">
              <w:rPr>
                <w:lang w:val="en-GB"/>
              </w:rPr>
              <w:t>3</w:t>
            </w:r>
          </w:p>
        </w:tc>
        <w:tc>
          <w:tcPr>
            <w:tcW w:w="1576" w:type="dxa"/>
            <w:shd w:val="clear" w:color="auto" w:fill="auto"/>
          </w:tcPr>
          <w:p w14:paraId="5B3FBBD7" w14:textId="77777777" w:rsidR="000F6088" w:rsidRPr="00394422" w:rsidRDefault="00C46607" w:rsidP="00361F55">
            <w:pPr>
              <w:pStyle w:val="TableCentered"/>
              <w:rPr>
                <w:lang w:val="en-GB"/>
              </w:rPr>
            </w:pPr>
            <w:r w:rsidRPr="00394422">
              <w:rPr>
                <w:lang w:val="en-GB"/>
              </w:rPr>
              <w:t>AEC 4</w:t>
            </w:r>
          </w:p>
        </w:tc>
        <w:tc>
          <w:tcPr>
            <w:tcW w:w="1218" w:type="dxa"/>
            <w:shd w:val="clear" w:color="auto" w:fill="auto"/>
          </w:tcPr>
          <w:p w14:paraId="37161D6B" w14:textId="77777777" w:rsidR="000F6088" w:rsidRPr="00394422" w:rsidRDefault="00C46607" w:rsidP="00361F55">
            <w:pPr>
              <w:pStyle w:val="TableCentered"/>
              <w:rPr>
                <w:lang w:val="en-GB"/>
              </w:rPr>
            </w:pPr>
            <w:r w:rsidRPr="00394422">
              <w:rPr>
                <w:lang w:val="en-GB"/>
              </w:rPr>
              <w:t>ARC-c</w:t>
            </w:r>
          </w:p>
        </w:tc>
      </w:tr>
      <w:tr w:rsidR="00394422" w:rsidRPr="00394422" w14:paraId="7644FA92" w14:textId="77777777" w:rsidTr="00361F55">
        <w:tc>
          <w:tcPr>
            <w:tcW w:w="4650" w:type="dxa"/>
            <w:shd w:val="clear" w:color="auto" w:fill="auto"/>
          </w:tcPr>
          <w:p w14:paraId="73E12355" w14:textId="6DC87856" w:rsidR="000F6088" w:rsidRPr="00394422" w:rsidRDefault="00C46607" w:rsidP="008874EF">
            <w:pPr>
              <w:pStyle w:val="TableNormal0"/>
              <w:rPr>
                <w:lang w:val="en-GB"/>
              </w:rPr>
            </w:pPr>
            <w:r w:rsidRPr="00394422">
              <w:rPr>
                <w:lang w:val="en-GB"/>
              </w:rPr>
              <w:t xml:space="preserve">OPS &gt; </w:t>
            </w:r>
            <w:r w:rsidR="001E03DB" w:rsidRPr="00394422">
              <w:rPr>
                <w:lang w:val="en-GB"/>
              </w:rPr>
              <w:t xml:space="preserve">150 m (~4500 ft) AGL </w:t>
            </w:r>
            <w:r w:rsidRPr="00394422">
              <w:rPr>
                <w:lang w:val="en-GB"/>
              </w:rPr>
              <w:t>but &lt; FL 600 in uncontrolled airspace over a rural area</w:t>
            </w:r>
          </w:p>
        </w:tc>
        <w:tc>
          <w:tcPr>
            <w:tcW w:w="1670" w:type="dxa"/>
            <w:shd w:val="clear" w:color="auto" w:fill="auto"/>
          </w:tcPr>
          <w:p w14:paraId="1F155D61" w14:textId="77777777" w:rsidR="000F6088" w:rsidRPr="00394422" w:rsidRDefault="00C46607" w:rsidP="008874EF">
            <w:pPr>
              <w:pStyle w:val="TableCentered"/>
              <w:rPr>
                <w:lang w:val="en-GB"/>
              </w:rPr>
            </w:pPr>
            <w:r w:rsidRPr="00394422">
              <w:rPr>
                <w:lang w:val="en-GB"/>
              </w:rPr>
              <w:t>2</w:t>
            </w:r>
          </w:p>
        </w:tc>
        <w:tc>
          <w:tcPr>
            <w:tcW w:w="1576" w:type="dxa"/>
            <w:shd w:val="clear" w:color="auto" w:fill="auto"/>
          </w:tcPr>
          <w:p w14:paraId="11AC227D" w14:textId="77777777" w:rsidR="000F6088" w:rsidRPr="00394422" w:rsidRDefault="00C46607" w:rsidP="00361F55">
            <w:pPr>
              <w:pStyle w:val="TableCentered"/>
              <w:rPr>
                <w:lang w:val="en-GB"/>
              </w:rPr>
            </w:pPr>
            <w:r w:rsidRPr="00394422">
              <w:rPr>
                <w:lang w:val="en-GB"/>
              </w:rPr>
              <w:t>AEC 5</w:t>
            </w:r>
          </w:p>
        </w:tc>
        <w:tc>
          <w:tcPr>
            <w:tcW w:w="1218" w:type="dxa"/>
            <w:shd w:val="clear" w:color="auto" w:fill="auto"/>
          </w:tcPr>
          <w:p w14:paraId="13B3DD7F" w14:textId="77777777" w:rsidR="000F6088" w:rsidRPr="00394422" w:rsidRDefault="00C46607" w:rsidP="00361F55">
            <w:pPr>
              <w:pStyle w:val="TableCentered"/>
              <w:rPr>
                <w:lang w:val="en-GB"/>
              </w:rPr>
            </w:pPr>
            <w:r w:rsidRPr="00394422">
              <w:rPr>
                <w:lang w:val="en-GB"/>
              </w:rPr>
              <w:t>ARC-c</w:t>
            </w:r>
          </w:p>
        </w:tc>
      </w:tr>
      <w:tr w:rsidR="00394422" w:rsidRPr="00394422" w14:paraId="6FB4A7CB" w14:textId="77777777" w:rsidTr="00361F55">
        <w:trPr>
          <w:trHeight w:val="432"/>
        </w:trPr>
        <w:tc>
          <w:tcPr>
            <w:tcW w:w="9114" w:type="dxa"/>
            <w:gridSpan w:val="4"/>
            <w:shd w:val="clear" w:color="auto" w:fill="auto"/>
            <w:vAlign w:val="center"/>
          </w:tcPr>
          <w:p w14:paraId="4F4D9E09" w14:textId="6173D1BA" w:rsidR="000F6088" w:rsidRPr="00361F55" w:rsidRDefault="00C46607" w:rsidP="00361F55">
            <w:pPr>
              <w:pStyle w:val="TableHead"/>
              <w:rPr>
                <w:rFonts w:ascii="Open Sans ExtraBold" w:hAnsi="Open Sans ExtraBold" w:cs="Open Sans ExtraBold"/>
                <w:b w:val="0"/>
                <w:bCs/>
                <w:sz w:val="18"/>
                <w:szCs w:val="22"/>
                <w:lang w:val="en-GB"/>
              </w:rPr>
            </w:pPr>
            <w:r w:rsidRPr="00361F55">
              <w:rPr>
                <w:rFonts w:ascii="Open Sans ExtraBold" w:hAnsi="Open Sans ExtraBold" w:cs="Open Sans ExtraBold"/>
                <w:b w:val="0"/>
                <w:bCs/>
                <w:sz w:val="18"/>
                <w:szCs w:val="22"/>
                <w:lang w:val="en-GB"/>
              </w:rPr>
              <w:t xml:space="preserve">Operations below </w:t>
            </w:r>
            <w:r w:rsidR="001E03DB" w:rsidRPr="00361F55">
              <w:rPr>
                <w:rFonts w:ascii="Open Sans ExtraBold" w:hAnsi="Open Sans ExtraBold" w:cs="Open Sans ExtraBold"/>
                <w:b w:val="0"/>
                <w:bCs/>
                <w:sz w:val="18"/>
                <w:szCs w:val="22"/>
                <w:lang w:val="en-GB"/>
              </w:rPr>
              <w:t xml:space="preserve">150 m (~4500 ft) </w:t>
            </w:r>
            <w:r w:rsidRPr="00361F55">
              <w:rPr>
                <w:rFonts w:ascii="Open Sans ExtraBold" w:hAnsi="Open Sans ExtraBold" w:cs="Open Sans ExtraBold"/>
                <w:b w:val="0"/>
                <w:bCs/>
                <w:sz w:val="18"/>
                <w:szCs w:val="22"/>
                <w:lang w:val="en-GB"/>
              </w:rPr>
              <w:t>AGL</w:t>
            </w:r>
          </w:p>
        </w:tc>
      </w:tr>
      <w:tr w:rsidR="00394422" w:rsidRPr="00394422" w14:paraId="0BA35A25" w14:textId="77777777" w:rsidTr="00361F55">
        <w:tc>
          <w:tcPr>
            <w:tcW w:w="4650" w:type="dxa"/>
            <w:shd w:val="clear" w:color="auto" w:fill="auto"/>
          </w:tcPr>
          <w:p w14:paraId="0095FF80" w14:textId="1D31C51B" w:rsidR="000F6088" w:rsidRPr="00394422" w:rsidRDefault="00C46607" w:rsidP="008874EF">
            <w:pPr>
              <w:pStyle w:val="TableNormal0"/>
              <w:rPr>
                <w:lang w:val="en-GB"/>
              </w:rPr>
            </w:pPr>
            <w:r w:rsidRPr="00394422">
              <w:rPr>
                <w:lang w:val="en-GB"/>
              </w:rPr>
              <w:t xml:space="preserve">OPS &lt; </w:t>
            </w:r>
            <w:r w:rsidR="001E03DB" w:rsidRPr="00394422">
              <w:rPr>
                <w:lang w:val="en-GB"/>
              </w:rPr>
              <w:t xml:space="preserve">150 m (~4500 ft) AGL </w:t>
            </w:r>
            <w:r w:rsidRPr="00394422">
              <w:rPr>
                <w:lang w:val="en-GB"/>
              </w:rPr>
              <w:t>in a Mode-S Veil or TMZ</w:t>
            </w:r>
          </w:p>
        </w:tc>
        <w:tc>
          <w:tcPr>
            <w:tcW w:w="1670" w:type="dxa"/>
            <w:shd w:val="clear" w:color="auto" w:fill="auto"/>
          </w:tcPr>
          <w:p w14:paraId="15778295" w14:textId="77777777" w:rsidR="000F6088" w:rsidRPr="00394422" w:rsidRDefault="00C46607" w:rsidP="008874EF">
            <w:pPr>
              <w:pStyle w:val="TableCentered"/>
              <w:rPr>
                <w:lang w:val="en-GB"/>
              </w:rPr>
            </w:pPr>
            <w:r w:rsidRPr="00394422">
              <w:rPr>
                <w:lang w:val="en-GB"/>
              </w:rPr>
              <w:t>3</w:t>
            </w:r>
          </w:p>
        </w:tc>
        <w:tc>
          <w:tcPr>
            <w:tcW w:w="1576" w:type="dxa"/>
            <w:shd w:val="clear" w:color="auto" w:fill="auto"/>
          </w:tcPr>
          <w:p w14:paraId="24D940A2" w14:textId="77777777" w:rsidR="000F6088" w:rsidRPr="00394422" w:rsidRDefault="00C46607" w:rsidP="00361F55">
            <w:pPr>
              <w:pStyle w:val="TableCentered"/>
              <w:rPr>
                <w:lang w:val="en-GB"/>
              </w:rPr>
            </w:pPr>
            <w:r w:rsidRPr="00394422">
              <w:rPr>
                <w:lang w:val="en-GB"/>
              </w:rPr>
              <w:t>AEC 7</w:t>
            </w:r>
          </w:p>
        </w:tc>
        <w:tc>
          <w:tcPr>
            <w:tcW w:w="1218" w:type="dxa"/>
            <w:shd w:val="clear" w:color="auto" w:fill="auto"/>
          </w:tcPr>
          <w:p w14:paraId="3D91562A" w14:textId="77777777" w:rsidR="000F6088" w:rsidRPr="00394422" w:rsidRDefault="00C46607" w:rsidP="00361F55">
            <w:pPr>
              <w:pStyle w:val="TableCentered"/>
              <w:rPr>
                <w:lang w:val="en-GB"/>
              </w:rPr>
            </w:pPr>
            <w:r w:rsidRPr="00394422">
              <w:rPr>
                <w:lang w:val="en-GB"/>
              </w:rPr>
              <w:t>ARC-c</w:t>
            </w:r>
          </w:p>
        </w:tc>
      </w:tr>
      <w:tr w:rsidR="00394422" w:rsidRPr="00394422" w14:paraId="05566826" w14:textId="77777777" w:rsidTr="00361F55">
        <w:tc>
          <w:tcPr>
            <w:tcW w:w="4650" w:type="dxa"/>
            <w:shd w:val="clear" w:color="auto" w:fill="auto"/>
          </w:tcPr>
          <w:p w14:paraId="14C6072C" w14:textId="7F34093D" w:rsidR="000F6088" w:rsidRPr="00394422" w:rsidRDefault="00C46607" w:rsidP="008874EF">
            <w:pPr>
              <w:pStyle w:val="TableNormal0"/>
              <w:rPr>
                <w:lang w:val="en-GB"/>
              </w:rPr>
            </w:pPr>
            <w:r w:rsidRPr="00394422">
              <w:rPr>
                <w:lang w:val="en-GB"/>
              </w:rPr>
              <w:t xml:space="preserve">OPS &lt; </w:t>
            </w:r>
            <w:r w:rsidR="001E03DB" w:rsidRPr="00394422">
              <w:rPr>
                <w:lang w:val="en-GB"/>
              </w:rPr>
              <w:t xml:space="preserve">150 m (~4500 ft) AGL </w:t>
            </w:r>
            <w:r w:rsidRPr="00394422">
              <w:rPr>
                <w:lang w:val="en-GB"/>
              </w:rPr>
              <w:t>in controlled airspace</w:t>
            </w:r>
          </w:p>
        </w:tc>
        <w:tc>
          <w:tcPr>
            <w:tcW w:w="1670" w:type="dxa"/>
            <w:shd w:val="clear" w:color="auto" w:fill="auto"/>
          </w:tcPr>
          <w:p w14:paraId="0C0DF2A3" w14:textId="77777777" w:rsidR="000F6088" w:rsidRPr="00394422" w:rsidRDefault="00C46607" w:rsidP="008874EF">
            <w:pPr>
              <w:pStyle w:val="TableCentered"/>
              <w:rPr>
                <w:lang w:val="en-GB"/>
              </w:rPr>
            </w:pPr>
            <w:r w:rsidRPr="00394422">
              <w:rPr>
                <w:lang w:val="en-GB"/>
              </w:rPr>
              <w:t>3</w:t>
            </w:r>
          </w:p>
        </w:tc>
        <w:tc>
          <w:tcPr>
            <w:tcW w:w="1576" w:type="dxa"/>
            <w:shd w:val="clear" w:color="auto" w:fill="auto"/>
          </w:tcPr>
          <w:p w14:paraId="0E220DEA" w14:textId="77777777" w:rsidR="000F6088" w:rsidRPr="00394422" w:rsidRDefault="00C46607" w:rsidP="00361F55">
            <w:pPr>
              <w:pStyle w:val="TableCentered"/>
              <w:rPr>
                <w:lang w:val="en-GB"/>
              </w:rPr>
            </w:pPr>
            <w:r w:rsidRPr="00394422">
              <w:rPr>
                <w:lang w:val="en-GB"/>
              </w:rPr>
              <w:t>AEC 8</w:t>
            </w:r>
          </w:p>
        </w:tc>
        <w:tc>
          <w:tcPr>
            <w:tcW w:w="1218" w:type="dxa"/>
            <w:shd w:val="clear" w:color="auto" w:fill="auto"/>
          </w:tcPr>
          <w:p w14:paraId="4B7C9469" w14:textId="77777777" w:rsidR="000F6088" w:rsidRPr="00394422" w:rsidRDefault="00C46607" w:rsidP="00361F55">
            <w:pPr>
              <w:pStyle w:val="TableCentered"/>
              <w:rPr>
                <w:lang w:val="en-GB"/>
              </w:rPr>
            </w:pPr>
            <w:r w:rsidRPr="00394422">
              <w:rPr>
                <w:lang w:val="en-GB"/>
              </w:rPr>
              <w:t>ARC-c</w:t>
            </w:r>
          </w:p>
        </w:tc>
      </w:tr>
      <w:tr w:rsidR="00394422" w:rsidRPr="00394422" w14:paraId="5129B89E" w14:textId="77777777" w:rsidTr="00361F55">
        <w:tc>
          <w:tcPr>
            <w:tcW w:w="4650" w:type="dxa"/>
            <w:shd w:val="clear" w:color="auto" w:fill="auto"/>
          </w:tcPr>
          <w:p w14:paraId="5EE631C6" w14:textId="51D40D4B" w:rsidR="000F6088" w:rsidRPr="00394422" w:rsidRDefault="00C46607" w:rsidP="008874EF">
            <w:pPr>
              <w:pStyle w:val="TableNormal0"/>
              <w:rPr>
                <w:lang w:val="en-GB"/>
              </w:rPr>
            </w:pPr>
            <w:r w:rsidRPr="00394422">
              <w:rPr>
                <w:lang w:val="en-GB"/>
              </w:rPr>
              <w:t xml:space="preserve">OPS &lt; </w:t>
            </w:r>
            <w:r w:rsidR="001E03DB" w:rsidRPr="00394422">
              <w:rPr>
                <w:lang w:val="en-GB"/>
              </w:rPr>
              <w:t xml:space="preserve">150 m (~4500 ft) AGL </w:t>
            </w:r>
            <w:r w:rsidRPr="00394422">
              <w:rPr>
                <w:lang w:val="en-GB"/>
              </w:rPr>
              <w:t>in uncontrolled airspace over an urban area</w:t>
            </w:r>
          </w:p>
        </w:tc>
        <w:tc>
          <w:tcPr>
            <w:tcW w:w="1670" w:type="dxa"/>
            <w:shd w:val="clear" w:color="auto" w:fill="auto"/>
          </w:tcPr>
          <w:p w14:paraId="40106D12" w14:textId="77777777" w:rsidR="000F6088" w:rsidRPr="00394422" w:rsidRDefault="00C46607" w:rsidP="008874EF">
            <w:pPr>
              <w:pStyle w:val="TableCentered"/>
              <w:rPr>
                <w:lang w:val="en-GB"/>
              </w:rPr>
            </w:pPr>
            <w:r w:rsidRPr="00394422">
              <w:rPr>
                <w:lang w:val="en-GB"/>
              </w:rPr>
              <w:t>2</w:t>
            </w:r>
          </w:p>
        </w:tc>
        <w:tc>
          <w:tcPr>
            <w:tcW w:w="1576" w:type="dxa"/>
            <w:shd w:val="clear" w:color="auto" w:fill="auto"/>
          </w:tcPr>
          <w:p w14:paraId="513513D8" w14:textId="77777777" w:rsidR="000F6088" w:rsidRPr="00394422" w:rsidRDefault="00C46607" w:rsidP="00361F55">
            <w:pPr>
              <w:pStyle w:val="TableCentered"/>
              <w:rPr>
                <w:lang w:val="en-GB"/>
              </w:rPr>
            </w:pPr>
            <w:r w:rsidRPr="00394422">
              <w:rPr>
                <w:lang w:val="en-GB"/>
              </w:rPr>
              <w:t>AEC 9</w:t>
            </w:r>
          </w:p>
        </w:tc>
        <w:tc>
          <w:tcPr>
            <w:tcW w:w="1218" w:type="dxa"/>
            <w:shd w:val="clear" w:color="auto" w:fill="auto"/>
          </w:tcPr>
          <w:p w14:paraId="7C472A2B" w14:textId="77777777" w:rsidR="000F6088" w:rsidRPr="00394422" w:rsidRDefault="00C46607" w:rsidP="00361F55">
            <w:pPr>
              <w:pStyle w:val="TableCentered"/>
              <w:rPr>
                <w:lang w:val="en-GB"/>
              </w:rPr>
            </w:pPr>
            <w:r w:rsidRPr="00394422">
              <w:rPr>
                <w:lang w:val="en-GB"/>
              </w:rPr>
              <w:t>ARC-c</w:t>
            </w:r>
          </w:p>
        </w:tc>
      </w:tr>
      <w:tr w:rsidR="00394422" w:rsidRPr="00394422" w14:paraId="0DA1F4BB" w14:textId="77777777" w:rsidTr="00361F55">
        <w:tc>
          <w:tcPr>
            <w:tcW w:w="4650" w:type="dxa"/>
            <w:shd w:val="clear" w:color="auto" w:fill="auto"/>
          </w:tcPr>
          <w:p w14:paraId="489C6F1F" w14:textId="39DBA336" w:rsidR="000F6088" w:rsidRPr="00394422" w:rsidRDefault="00C46607" w:rsidP="008874EF">
            <w:pPr>
              <w:pStyle w:val="TableNormal0"/>
              <w:rPr>
                <w:lang w:val="en-GB"/>
              </w:rPr>
            </w:pPr>
            <w:r w:rsidRPr="00394422">
              <w:rPr>
                <w:lang w:val="en-GB"/>
              </w:rPr>
              <w:t xml:space="preserve">OPS &lt; </w:t>
            </w:r>
            <w:r w:rsidR="00A36C0C" w:rsidRPr="00394422">
              <w:rPr>
                <w:lang w:val="en-GB"/>
              </w:rPr>
              <w:t xml:space="preserve">150 m (~4500 ft) AGL </w:t>
            </w:r>
            <w:r w:rsidRPr="00394422">
              <w:rPr>
                <w:lang w:val="en-GB"/>
              </w:rPr>
              <w:t>in uncontrolled airspace over a rural area</w:t>
            </w:r>
          </w:p>
        </w:tc>
        <w:tc>
          <w:tcPr>
            <w:tcW w:w="1670" w:type="dxa"/>
            <w:shd w:val="clear" w:color="auto" w:fill="auto"/>
          </w:tcPr>
          <w:p w14:paraId="345FDD6A" w14:textId="77777777" w:rsidR="000F6088" w:rsidRPr="00394422" w:rsidRDefault="00C46607" w:rsidP="008874EF">
            <w:pPr>
              <w:pStyle w:val="TableCentered"/>
              <w:rPr>
                <w:lang w:val="en-GB"/>
              </w:rPr>
            </w:pPr>
            <w:r w:rsidRPr="00394422">
              <w:rPr>
                <w:lang w:val="en-GB"/>
              </w:rPr>
              <w:t>1</w:t>
            </w:r>
          </w:p>
        </w:tc>
        <w:tc>
          <w:tcPr>
            <w:tcW w:w="1576" w:type="dxa"/>
            <w:shd w:val="clear" w:color="auto" w:fill="auto"/>
          </w:tcPr>
          <w:p w14:paraId="5CBE0D96" w14:textId="77777777" w:rsidR="000F6088" w:rsidRPr="00394422" w:rsidRDefault="00C46607" w:rsidP="00361F55">
            <w:pPr>
              <w:pStyle w:val="TableCentered"/>
              <w:rPr>
                <w:lang w:val="en-GB"/>
              </w:rPr>
            </w:pPr>
            <w:r w:rsidRPr="00394422">
              <w:rPr>
                <w:lang w:val="en-GB"/>
              </w:rPr>
              <w:t>AEC 10</w:t>
            </w:r>
          </w:p>
        </w:tc>
        <w:tc>
          <w:tcPr>
            <w:tcW w:w="1218" w:type="dxa"/>
            <w:shd w:val="clear" w:color="auto" w:fill="auto"/>
          </w:tcPr>
          <w:p w14:paraId="021C2AC8" w14:textId="77777777" w:rsidR="000F6088" w:rsidRPr="00394422" w:rsidRDefault="00C46607" w:rsidP="00361F55">
            <w:pPr>
              <w:pStyle w:val="TableCentered"/>
              <w:rPr>
                <w:lang w:val="en-GB"/>
              </w:rPr>
            </w:pPr>
            <w:r w:rsidRPr="00394422">
              <w:rPr>
                <w:lang w:val="en-GB"/>
              </w:rPr>
              <w:t>ARC-b</w:t>
            </w:r>
          </w:p>
        </w:tc>
      </w:tr>
      <w:tr w:rsidR="00394422" w:rsidRPr="00394422" w14:paraId="545A1CF3" w14:textId="77777777" w:rsidTr="00361F55">
        <w:trPr>
          <w:trHeight w:val="432"/>
        </w:trPr>
        <w:tc>
          <w:tcPr>
            <w:tcW w:w="9114" w:type="dxa"/>
            <w:gridSpan w:val="4"/>
            <w:shd w:val="clear" w:color="auto" w:fill="auto"/>
            <w:vAlign w:val="center"/>
          </w:tcPr>
          <w:p w14:paraId="193654A6" w14:textId="77777777" w:rsidR="000F6088" w:rsidRPr="00361F55" w:rsidRDefault="00C46607" w:rsidP="00361F55">
            <w:pPr>
              <w:pStyle w:val="TableHead"/>
              <w:rPr>
                <w:rFonts w:ascii="Open Sans ExtraBold" w:hAnsi="Open Sans ExtraBold" w:cs="Open Sans ExtraBold"/>
                <w:b w:val="0"/>
                <w:bCs/>
                <w:sz w:val="18"/>
                <w:szCs w:val="22"/>
                <w:lang w:val="en-GB"/>
              </w:rPr>
            </w:pPr>
            <w:r w:rsidRPr="00361F55">
              <w:rPr>
                <w:rFonts w:ascii="Open Sans ExtraBold" w:hAnsi="Open Sans ExtraBold" w:cs="Open Sans ExtraBold"/>
                <w:b w:val="0"/>
                <w:bCs/>
                <w:sz w:val="18"/>
                <w:szCs w:val="22"/>
                <w:lang w:val="en-GB"/>
              </w:rPr>
              <w:t>Operations above flight level 600</w:t>
            </w:r>
          </w:p>
        </w:tc>
      </w:tr>
      <w:tr w:rsidR="00394422" w:rsidRPr="00394422" w14:paraId="13BDC194" w14:textId="77777777" w:rsidTr="00361F55">
        <w:tc>
          <w:tcPr>
            <w:tcW w:w="4650" w:type="dxa"/>
            <w:shd w:val="clear" w:color="auto" w:fill="auto"/>
          </w:tcPr>
          <w:p w14:paraId="20157C68" w14:textId="77777777" w:rsidR="000F6088" w:rsidRPr="00394422" w:rsidRDefault="00C46607" w:rsidP="008874EF">
            <w:pPr>
              <w:pStyle w:val="TableNormal0"/>
              <w:rPr>
                <w:lang w:val="en-GB"/>
              </w:rPr>
            </w:pPr>
            <w:r w:rsidRPr="00394422">
              <w:rPr>
                <w:lang w:val="en-GB"/>
              </w:rPr>
              <w:t>OPS &gt; FL 600</w:t>
            </w:r>
          </w:p>
        </w:tc>
        <w:tc>
          <w:tcPr>
            <w:tcW w:w="1670" w:type="dxa"/>
            <w:shd w:val="clear" w:color="auto" w:fill="auto"/>
          </w:tcPr>
          <w:p w14:paraId="73526B5C" w14:textId="77777777" w:rsidR="000F6088" w:rsidRPr="00394422" w:rsidRDefault="00C46607" w:rsidP="008874EF">
            <w:pPr>
              <w:pStyle w:val="TableCentered"/>
              <w:rPr>
                <w:lang w:val="en-GB"/>
              </w:rPr>
            </w:pPr>
            <w:r w:rsidRPr="00394422">
              <w:rPr>
                <w:lang w:val="en-GB"/>
              </w:rPr>
              <w:t>1</w:t>
            </w:r>
          </w:p>
        </w:tc>
        <w:tc>
          <w:tcPr>
            <w:tcW w:w="1576" w:type="dxa"/>
            <w:shd w:val="clear" w:color="auto" w:fill="auto"/>
          </w:tcPr>
          <w:p w14:paraId="3BED907F" w14:textId="77777777" w:rsidR="000F6088" w:rsidRPr="00394422" w:rsidRDefault="00C46607" w:rsidP="00361F55">
            <w:pPr>
              <w:pStyle w:val="TableCentered"/>
              <w:rPr>
                <w:lang w:val="en-GB"/>
              </w:rPr>
            </w:pPr>
            <w:r w:rsidRPr="00394422">
              <w:rPr>
                <w:lang w:val="en-GB"/>
              </w:rPr>
              <w:t>AEC 11</w:t>
            </w:r>
          </w:p>
        </w:tc>
        <w:tc>
          <w:tcPr>
            <w:tcW w:w="1218" w:type="dxa"/>
            <w:shd w:val="clear" w:color="auto" w:fill="auto"/>
          </w:tcPr>
          <w:p w14:paraId="23CD3D84" w14:textId="77777777" w:rsidR="000F6088" w:rsidRPr="00394422" w:rsidRDefault="00C46607" w:rsidP="00361F55">
            <w:pPr>
              <w:pStyle w:val="TableCentered"/>
              <w:rPr>
                <w:lang w:val="en-GB"/>
              </w:rPr>
            </w:pPr>
            <w:r w:rsidRPr="00394422">
              <w:rPr>
                <w:lang w:val="en-GB"/>
              </w:rPr>
              <w:t>ARC-b</w:t>
            </w:r>
          </w:p>
        </w:tc>
      </w:tr>
      <w:tr w:rsidR="00394422" w:rsidRPr="00394422" w14:paraId="3D30C4B6" w14:textId="77777777" w:rsidTr="00394422">
        <w:tc>
          <w:tcPr>
            <w:tcW w:w="9114" w:type="dxa"/>
            <w:gridSpan w:val="4"/>
            <w:shd w:val="clear" w:color="auto" w:fill="auto"/>
          </w:tcPr>
          <w:p w14:paraId="71B80F53" w14:textId="77777777" w:rsidR="000F6088" w:rsidRPr="00394422" w:rsidRDefault="00C46607" w:rsidP="008874EF">
            <w:pPr>
              <w:pStyle w:val="TableNormal0"/>
              <w:rPr>
                <w:lang w:val="en-GB"/>
              </w:rPr>
            </w:pPr>
            <w:r w:rsidRPr="00394422">
              <w:rPr>
                <w:lang w:val="en-GB"/>
              </w:rPr>
              <w:t>Operations in atypical or segregated airspace</w:t>
            </w:r>
          </w:p>
        </w:tc>
      </w:tr>
      <w:tr w:rsidR="00394422" w:rsidRPr="00394422" w14:paraId="6F500E40" w14:textId="77777777" w:rsidTr="00361F55">
        <w:tc>
          <w:tcPr>
            <w:tcW w:w="4650" w:type="dxa"/>
            <w:shd w:val="clear" w:color="auto" w:fill="auto"/>
          </w:tcPr>
          <w:p w14:paraId="12F740C7" w14:textId="77777777" w:rsidR="000F6088" w:rsidRPr="00394422" w:rsidRDefault="00C46607" w:rsidP="008874EF">
            <w:pPr>
              <w:pStyle w:val="TableNormal0"/>
              <w:rPr>
                <w:lang w:val="en-GB"/>
              </w:rPr>
            </w:pPr>
            <w:r w:rsidRPr="00394422">
              <w:rPr>
                <w:lang w:val="en-GB"/>
              </w:rPr>
              <w:t>OPS in atypical/segregated airspace</w:t>
            </w:r>
          </w:p>
        </w:tc>
        <w:tc>
          <w:tcPr>
            <w:tcW w:w="1670" w:type="dxa"/>
            <w:shd w:val="clear" w:color="auto" w:fill="auto"/>
          </w:tcPr>
          <w:p w14:paraId="327CD0C9" w14:textId="77777777" w:rsidR="000F6088" w:rsidRPr="00394422" w:rsidRDefault="00C46607" w:rsidP="008874EF">
            <w:pPr>
              <w:pStyle w:val="TableCentered"/>
              <w:rPr>
                <w:lang w:val="en-GB"/>
              </w:rPr>
            </w:pPr>
            <w:r w:rsidRPr="00394422">
              <w:rPr>
                <w:lang w:val="en-GB"/>
              </w:rPr>
              <w:t>1</w:t>
            </w:r>
          </w:p>
        </w:tc>
        <w:tc>
          <w:tcPr>
            <w:tcW w:w="1576" w:type="dxa"/>
            <w:shd w:val="clear" w:color="auto" w:fill="auto"/>
          </w:tcPr>
          <w:p w14:paraId="79627539" w14:textId="77777777" w:rsidR="000F6088" w:rsidRPr="00394422" w:rsidRDefault="00C46607" w:rsidP="00361F55">
            <w:pPr>
              <w:pStyle w:val="TableCentered"/>
              <w:rPr>
                <w:lang w:val="en-GB"/>
              </w:rPr>
            </w:pPr>
            <w:r w:rsidRPr="00394422">
              <w:rPr>
                <w:lang w:val="en-GB"/>
              </w:rPr>
              <w:t>AEC 12</w:t>
            </w:r>
          </w:p>
        </w:tc>
        <w:tc>
          <w:tcPr>
            <w:tcW w:w="1218" w:type="dxa"/>
            <w:shd w:val="clear" w:color="auto" w:fill="auto"/>
          </w:tcPr>
          <w:p w14:paraId="5138137A" w14:textId="77777777" w:rsidR="000F6088" w:rsidRPr="00394422" w:rsidRDefault="00C46607" w:rsidP="00361F55">
            <w:pPr>
              <w:pStyle w:val="TableCentered"/>
              <w:rPr>
                <w:lang w:val="en-GB"/>
              </w:rPr>
            </w:pPr>
            <w:r w:rsidRPr="00394422">
              <w:rPr>
                <w:lang w:val="en-GB"/>
              </w:rPr>
              <w:t>ARC-a</w:t>
            </w:r>
          </w:p>
        </w:tc>
      </w:tr>
    </w:tbl>
    <w:p w14:paraId="6D3FB2C5" w14:textId="103445D9"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C.1 – Initial air risk c</w:t>
      </w:r>
      <w:r w:rsidR="00A36C0C" w:rsidRPr="00537290">
        <w:rPr>
          <w:rStyle w:val="easaCharHead"/>
          <w:rFonts w:ascii="Open Sans" w:hAnsi="Open Sans" w:cs="Open Sans"/>
          <w:b w:val="0"/>
          <w:bCs/>
          <w:lang w:val="en-GB"/>
        </w:rPr>
        <w:t>lass</w:t>
      </w:r>
      <w:r w:rsidRPr="00537290">
        <w:rPr>
          <w:rStyle w:val="easaCharHead"/>
          <w:rFonts w:ascii="Open Sans" w:hAnsi="Open Sans" w:cs="Open Sans"/>
          <w:b w:val="0"/>
          <w:bCs/>
          <w:lang w:val="en-GB"/>
        </w:rPr>
        <w:t xml:space="preserve"> assessment</w:t>
      </w:r>
    </w:p>
    <w:p w14:paraId="3FBA23C8" w14:textId="77777777" w:rsidR="000F6088" w:rsidRPr="00E4706B" w:rsidRDefault="00C46607" w:rsidP="008874EF">
      <w:pPr>
        <w:pStyle w:val="Normal2"/>
        <w:rPr>
          <w:lang w:val="en-GB"/>
        </w:rPr>
      </w:pPr>
      <w:r w:rsidRPr="00E4706B">
        <w:rPr>
          <w:lang w:val="en-GB"/>
        </w:rPr>
        <w:t>After determining the initial risk using Table C.1, an applicant may choose to reduce that risk using Table C.2. To understand Table C.2, the first column shows the AEC in the environment in which the UAS operator wishes to operate. Column A shows the associated airspace density rating for that AEC rated from 5 to 1, with 5 being very high density,</w:t>
      </w:r>
      <w:r w:rsidR="000C74EF" w:rsidRPr="00E4706B">
        <w:rPr>
          <w:lang w:val="en-GB"/>
        </w:rPr>
        <w:t xml:space="preserve"> and 1 being very low density.</w:t>
      </w:r>
    </w:p>
    <w:p w14:paraId="62FB7F01" w14:textId="77777777" w:rsidR="000F6088" w:rsidRPr="00E4706B" w:rsidRDefault="00C46607" w:rsidP="008874EF">
      <w:pPr>
        <w:pStyle w:val="Normal2"/>
        <w:rPr>
          <w:lang w:val="en-GB"/>
        </w:rPr>
      </w:pPr>
      <w:r w:rsidRPr="00E4706B">
        <w:rPr>
          <w:lang w:val="en-GB"/>
        </w:rPr>
        <w:t xml:space="preserve">Column B shows </w:t>
      </w:r>
      <w:r w:rsidR="000C74EF" w:rsidRPr="00E4706B">
        <w:rPr>
          <w:lang w:val="en-GB"/>
        </w:rPr>
        <w:t>the corresponding initial ARC.</w:t>
      </w:r>
    </w:p>
    <w:p w14:paraId="654430EA" w14:textId="0851C0FF" w:rsidR="000F6088" w:rsidRPr="00E4706B" w:rsidRDefault="00C46607" w:rsidP="008874EF">
      <w:pPr>
        <w:pStyle w:val="Normal2"/>
        <w:rPr>
          <w:lang w:val="en-GB"/>
        </w:rPr>
      </w:pPr>
      <w:r w:rsidRPr="00E4706B">
        <w:rPr>
          <w:lang w:val="en-GB"/>
        </w:rPr>
        <w:t xml:space="preserve">Column C is key to lowering the initial ARC. This column shows the relative density ratings that a UAS operator should demonstrate to the </w:t>
      </w:r>
      <w:r w:rsidR="00C71041">
        <w:rPr>
          <w:highlight w:val="yellow"/>
          <w:lang w:val="en-GB"/>
        </w:rPr>
        <w:t>CAA</w:t>
      </w:r>
      <w:r w:rsidR="00241529" w:rsidRPr="00E4706B">
        <w:rPr>
          <w:lang w:val="en-GB"/>
        </w:rPr>
        <w:t xml:space="preserve"> </w:t>
      </w:r>
      <w:r w:rsidRPr="00E4706B">
        <w:rPr>
          <w:lang w:val="en-GB"/>
        </w:rPr>
        <w:t xml:space="preserve">in order to argue and justify that the actual local air density rating of the operational area is lower than the rating associated with the initial AEC (Column A) in Table C.1. If this can be shown and accepted by the </w:t>
      </w:r>
      <w:r w:rsidR="00C71041">
        <w:rPr>
          <w:highlight w:val="yellow"/>
          <w:lang w:val="en-GB"/>
        </w:rPr>
        <w:t>CAA</w:t>
      </w:r>
      <w:r w:rsidRPr="00E4706B">
        <w:rPr>
          <w:lang w:val="en-GB"/>
        </w:rPr>
        <w:t>, then the new lower ARC level as shown in column D may be applicable.</w:t>
      </w:r>
      <w:bookmarkStart w:id="589" w:name="_Hlk499556758"/>
    </w:p>
    <w:bookmarkEnd w:id="589"/>
    <w:p w14:paraId="04155BE6" w14:textId="2BB24970" w:rsidR="000F6088" w:rsidRPr="00E4706B" w:rsidRDefault="00C46607" w:rsidP="008874EF">
      <w:pPr>
        <w:pStyle w:val="Normal2"/>
        <w:rPr>
          <w:lang w:val="en-GB"/>
        </w:rPr>
      </w:pPr>
      <w:r w:rsidRPr="00E4706B">
        <w:rPr>
          <w:lang w:val="en-GB"/>
        </w:rPr>
        <w:lastRenderedPageBreak/>
        <w:t xml:space="preserve">As stated earlier, the UAS operator is responsible for collecting and analysing the airspace density and for demonstrating the effectiveness of their proposal for strategic mitigations by operational restrictions to the </w:t>
      </w:r>
      <w:r w:rsidR="00C71041">
        <w:rPr>
          <w:highlight w:val="yellow"/>
          <w:lang w:val="en-GB"/>
        </w:rPr>
        <w:t>CAA</w:t>
      </w:r>
      <w:r w:rsidRPr="00E4706B">
        <w:rPr>
          <w:lang w:val="en-GB"/>
        </w:rPr>
        <w:t>. In summary, the UAS operator should demonstrate that the restrictions imposed on the UAS operation can lower the risk of a collision by showing that the local airspace encounter rate, under the operational restrictions, is lower than the generalised AEC assessed encounter rate provided in Table C.1.</w:t>
      </w:r>
    </w:p>
    <w:p w14:paraId="427346B2" w14:textId="7DDC6CBC" w:rsidR="000F6088" w:rsidRPr="00E4706B" w:rsidRDefault="00C46607" w:rsidP="008874EF">
      <w:pPr>
        <w:pStyle w:val="Normal2"/>
        <w:rPr>
          <w:lang w:val="en-GB"/>
        </w:rPr>
      </w:pPr>
      <w:r w:rsidRPr="00E4706B">
        <w:rPr>
          <w:lang w:val="en-GB"/>
        </w:rPr>
        <w:t xml:space="preserve">The strategic mitigation reduction case should be modelled after a safety case. The size and complexity of the strategic mitigation reduction depends entirely on what the UAS operator is trying to do, and where/when they want to do it. The strategic mitigation case as a safety case has two advantages. Firstly, it provides the UAS operator with a structured approach to describe and capture the operation, the hazards identified, the risk analysed, and the threat(s) mitigated. Secondly, it provides a safety case structure that a </w:t>
      </w:r>
      <w:r w:rsidR="00C71041">
        <w:rPr>
          <w:highlight w:val="yellow"/>
          <w:lang w:val="en-GB"/>
        </w:rPr>
        <w:t>CAA</w:t>
      </w:r>
      <w:r w:rsidR="00A945B0" w:rsidRPr="00E4706B">
        <w:rPr>
          <w:lang w:val="en-GB"/>
        </w:rPr>
        <w:t xml:space="preserve"> </w:t>
      </w:r>
      <w:r w:rsidRPr="00E4706B">
        <w:rPr>
          <w:lang w:val="en-GB"/>
        </w:rPr>
        <w:t xml:space="preserve">is familiar with, which, in turn, helps the </w:t>
      </w:r>
      <w:r w:rsidR="00C71041">
        <w:rPr>
          <w:highlight w:val="yellow"/>
          <w:lang w:val="en-GB"/>
        </w:rPr>
        <w:t>CAA</w:t>
      </w:r>
      <w:r w:rsidR="00A945B0" w:rsidRPr="00E4706B">
        <w:rPr>
          <w:lang w:val="en-GB"/>
        </w:rPr>
        <w:t xml:space="preserve"> </w:t>
      </w:r>
      <w:r w:rsidRPr="00E4706B">
        <w:rPr>
          <w:lang w:val="en-GB"/>
        </w:rPr>
        <w:t>to understand the UAS operator's intended operation and their reasoning as to why a reduction in the ARC can be safely justified.</w:t>
      </w:r>
    </w:p>
    <w:p w14:paraId="5B6BE0B8" w14:textId="37080CA5" w:rsidR="000F6088" w:rsidRPr="00E4706B" w:rsidRDefault="00C46607" w:rsidP="008874EF">
      <w:pPr>
        <w:pStyle w:val="Normal2"/>
        <w:spacing w:after="360"/>
        <w:rPr>
          <w:lang w:val="en-GB"/>
        </w:rPr>
      </w:pPr>
      <w:r w:rsidRPr="00E4706B">
        <w:rPr>
          <w:lang w:val="en-GB"/>
        </w:rPr>
        <w:t xml:space="preserve">As each authority is different, the SORA recommends the applicant to contact the </w:t>
      </w:r>
      <w:r w:rsidR="00C71041">
        <w:rPr>
          <w:highlight w:val="yellow"/>
          <w:lang w:val="en-GB"/>
        </w:rPr>
        <w:t>CAA</w:t>
      </w:r>
      <w:r w:rsidR="00533C0F" w:rsidRPr="00E4706B">
        <w:rPr>
          <w:lang w:val="en-GB"/>
        </w:rPr>
        <w:t xml:space="preserve"> </w:t>
      </w:r>
      <w:r w:rsidRPr="00E4706B">
        <w:rPr>
          <w:lang w:val="en-GB"/>
        </w:rPr>
        <w:t>and/or ANSP to determine the format and presentation of the strategic mitigation reduction case.</w:t>
      </w:r>
    </w:p>
    <w:tbl>
      <w:tblPr>
        <w:tblStyle w:val="easaTable"/>
        <w:tblW w:w="9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1457"/>
        <w:gridCol w:w="2343"/>
        <w:gridCol w:w="1239"/>
        <w:gridCol w:w="2588"/>
        <w:gridCol w:w="1514"/>
      </w:tblGrid>
      <w:tr w:rsidR="000804DF" w:rsidRPr="000804DF" w14:paraId="09BC9007" w14:textId="77777777" w:rsidTr="000804DF">
        <w:trPr>
          <w:cnfStyle w:val="100000000000" w:firstRow="1" w:lastRow="0" w:firstColumn="0" w:lastColumn="0" w:oddVBand="0" w:evenVBand="0" w:oddHBand="0" w:evenHBand="0" w:firstRowFirstColumn="0" w:firstRowLastColumn="0" w:lastRowFirstColumn="0" w:lastRowLastColumn="0"/>
          <w:jc w:val="center"/>
        </w:trPr>
        <w:tc>
          <w:tcPr>
            <w:tcW w:w="9141" w:type="dxa"/>
            <w:gridSpan w:val="5"/>
            <w:shd w:val="clear" w:color="auto" w:fill="auto"/>
          </w:tcPr>
          <w:p w14:paraId="5498ECAD" w14:textId="77777777" w:rsidR="000F6088" w:rsidRPr="000804DF" w:rsidRDefault="00C46607" w:rsidP="008874EF">
            <w:pPr>
              <w:pStyle w:val="TableCentered"/>
              <w:rPr>
                <w:rFonts w:ascii="Open Sans ExtraBold" w:hAnsi="Open Sans ExtraBold" w:cs="Open Sans ExtraBold"/>
                <w:b w:val="0"/>
                <w:bCs/>
                <w:color w:val="auto"/>
                <w:sz w:val="18"/>
                <w:szCs w:val="22"/>
                <w:lang w:val="en-GB"/>
              </w:rPr>
            </w:pPr>
            <w:r w:rsidRPr="000804DF">
              <w:rPr>
                <w:rFonts w:ascii="Open Sans ExtraBold" w:hAnsi="Open Sans ExtraBold" w:cs="Open Sans ExtraBold"/>
                <w:b w:val="0"/>
                <w:bCs/>
                <w:color w:val="auto"/>
                <w:sz w:val="18"/>
                <w:szCs w:val="22"/>
                <w:lang w:val="en-GB"/>
              </w:rPr>
              <w:t>The density rating of manned aircraft, assessed on a scale of 1 to 5, with 1 representing a very low density and 5 representing a very high density.</w:t>
            </w:r>
          </w:p>
        </w:tc>
      </w:tr>
      <w:tr w:rsidR="000804DF" w:rsidRPr="000804DF" w14:paraId="034866EE" w14:textId="77777777" w:rsidTr="000804DF">
        <w:trPr>
          <w:jc w:val="center"/>
        </w:trPr>
        <w:tc>
          <w:tcPr>
            <w:tcW w:w="1457" w:type="dxa"/>
            <w:shd w:val="clear" w:color="auto" w:fill="auto"/>
          </w:tcPr>
          <w:p w14:paraId="21EE1497" w14:textId="77777777" w:rsidR="000F6088" w:rsidRPr="000804DF" w:rsidRDefault="00C46607" w:rsidP="008874EF">
            <w:pPr>
              <w:pStyle w:val="TableNormal0"/>
              <w:ind w:hanging="454"/>
              <w:jc w:val="center"/>
              <w:rPr>
                <w:lang w:val="en-GB"/>
              </w:rPr>
            </w:pPr>
            <w:r w:rsidRPr="000804DF">
              <w:rPr>
                <w:lang w:val="en-GB"/>
              </w:rPr>
              <w:t>Column</w:t>
            </w:r>
          </w:p>
        </w:tc>
        <w:tc>
          <w:tcPr>
            <w:tcW w:w="2343" w:type="dxa"/>
            <w:shd w:val="clear" w:color="auto" w:fill="auto"/>
          </w:tcPr>
          <w:p w14:paraId="4598B999" w14:textId="77777777" w:rsidR="000F6088" w:rsidRPr="000804DF" w:rsidRDefault="00C46607" w:rsidP="008874EF">
            <w:pPr>
              <w:pStyle w:val="TableCentered"/>
              <w:rPr>
                <w:lang w:val="en-GB"/>
              </w:rPr>
            </w:pPr>
            <w:r w:rsidRPr="000804DF">
              <w:rPr>
                <w:lang w:val="en-GB"/>
              </w:rPr>
              <w:t>A</w:t>
            </w:r>
          </w:p>
        </w:tc>
        <w:tc>
          <w:tcPr>
            <w:tcW w:w="1239" w:type="dxa"/>
            <w:shd w:val="clear" w:color="auto" w:fill="auto"/>
          </w:tcPr>
          <w:p w14:paraId="0F150D22" w14:textId="77777777" w:rsidR="000F6088" w:rsidRPr="000804DF" w:rsidRDefault="00C46607" w:rsidP="008874EF">
            <w:pPr>
              <w:pStyle w:val="TableCentered"/>
              <w:rPr>
                <w:lang w:val="en-GB"/>
              </w:rPr>
            </w:pPr>
            <w:r w:rsidRPr="000804DF">
              <w:rPr>
                <w:lang w:val="en-GB"/>
              </w:rPr>
              <w:t>B</w:t>
            </w:r>
          </w:p>
        </w:tc>
        <w:tc>
          <w:tcPr>
            <w:tcW w:w="2588" w:type="dxa"/>
            <w:shd w:val="clear" w:color="auto" w:fill="auto"/>
          </w:tcPr>
          <w:p w14:paraId="35A59011" w14:textId="77777777" w:rsidR="000F6088" w:rsidRPr="000804DF" w:rsidRDefault="00C46607" w:rsidP="008874EF">
            <w:pPr>
              <w:pStyle w:val="TableCentered"/>
              <w:rPr>
                <w:lang w:val="en-GB"/>
              </w:rPr>
            </w:pPr>
            <w:r w:rsidRPr="000804DF">
              <w:rPr>
                <w:lang w:val="en-GB"/>
              </w:rPr>
              <w:t>C</w:t>
            </w:r>
          </w:p>
        </w:tc>
        <w:tc>
          <w:tcPr>
            <w:tcW w:w="1514" w:type="dxa"/>
            <w:shd w:val="clear" w:color="auto" w:fill="auto"/>
          </w:tcPr>
          <w:p w14:paraId="2B94B74A" w14:textId="77777777" w:rsidR="000F6088" w:rsidRPr="000804DF" w:rsidRDefault="00C46607" w:rsidP="008874EF">
            <w:pPr>
              <w:pStyle w:val="TableCentered"/>
              <w:rPr>
                <w:lang w:val="en-GB"/>
              </w:rPr>
            </w:pPr>
            <w:r w:rsidRPr="000804DF">
              <w:rPr>
                <w:lang w:val="en-GB"/>
              </w:rPr>
              <w:t>D</w:t>
            </w:r>
          </w:p>
        </w:tc>
      </w:tr>
      <w:tr w:rsidR="000804DF" w:rsidRPr="000804DF" w14:paraId="6E191004" w14:textId="77777777" w:rsidTr="000804DF">
        <w:trPr>
          <w:trHeight w:val="35"/>
          <w:jc w:val="center"/>
        </w:trPr>
        <w:tc>
          <w:tcPr>
            <w:tcW w:w="1457" w:type="dxa"/>
            <w:shd w:val="clear" w:color="auto" w:fill="auto"/>
            <w:vAlign w:val="center"/>
          </w:tcPr>
          <w:p w14:paraId="0BA17229" w14:textId="77777777" w:rsidR="000F6088" w:rsidRPr="000804DF" w:rsidRDefault="00C46607" w:rsidP="008874EF">
            <w:pPr>
              <w:pStyle w:val="TableNormal0"/>
              <w:ind w:hanging="454"/>
              <w:jc w:val="center"/>
              <w:rPr>
                <w:lang w:val="en-GB"/>
              </w:rPr>
            </w:pPr>
            <w:r w:rsidRPr="000804DF">
              <w:rPr>
                <w:lang w:val="en-GB"/>
              </w:rPr>
              <w:t>AEC</w:t>
            </w:r>
          </w:p>
        </w:tc>
        <w:tc>
          <w:tcPr>
            <w:tcW w:w="2343" w:type="dxa"/>
            <w:shd w:val="clear" w:color="auto" w:fill="auto"/>
            <w:vAlign w:val="center"/>
          </w:tcPr>
          <w:p w14:paraId="4BA53D21" w14:textId="77777777" w:rsidR="000F6088" w:rsidRPr="000804DF" w:rsidRDefault="00C46607" w:rsidP="008874EF">
            <w:pPr>
              <w:pStyle w:val="TableCentered"/>
              <w:rPr>
                <w:lang w:val="en-GB"/>
              </w:rPr>
            </w:pPr>
            <w:r w:rsidRPr="000804DF">
              <w:rPr>
                <w:lang w:val="en-GB"/>
              </w:rPr>
              <w:t>Initial generalised density rating for the environment</w:t>
            </w:r>
          </w:p>
        </w:tc>
        <w:tc>
          <w:tcPr>
            <w:tcW w:w="1239" w:type="dxa"/>
            <w:shd w:val="clear" w:color="auto" w:fill="auto"/>
            <w:vAlign w:val="center"/>
          </w:tcPr>
          <w:p w14:paraId="1D26E83C" w14:textId="77777777" w:rsidR="000F6088" w:rsidRPr="000804DF" w:rsidRDefault="00C46607" w:rsidP="008874EF">
            <w:pPr>
              <w:pStyle w:val="TableCentered"/>
              <w:rPr>
                <w:lang w:val="en-GB"/>
              </w:rPr>
            </w:pPr>
            <w:r w:rsidRPr="000804DF">
              <w:rPr>
                <w:lang w:val="en-GB"/>
              </w:rPr>
              <w:t>Initial ARC</w:t>
            </w:r>
          </w:p>
        </w:tc>
        <w:tc>
          <w:tcPr>
            <w:tcW w:w="2588" w:type="dxa"/>
            <w:shd w:val="clear" w:color="auto" w:fill="auto"/>
            <w:vAlign w:val="center"/>
          </w:tcPr>
          <w:p w14:paraId="78A7F466" w14:textId="77777777" w:rsidR="000F6088" w:rsidRPr="000804DF" w:rsidRDefault="00C46607" w:rsidP="008874EF">
            <w:pPr>
              <w:pStyle w:val="TableCentered"/>
              <w:rPr>
                <w:lang w:val="en-GB"/>
              </w:rPr>
            </w:pPr>
            <w:r w:rsidRPr="000804DF">
              <w:rPr>
                <w:lang w:val="en-GB"/>
              </w:rPr>
              <w:t>If the local density can be demonstrated to be similar to:</w:t>
            </w:r>
          </w:p>
        </w:tc>
        <w:tc>
          <w:tcPr>
            <w:tcW w:w="1514" w:type="dxa"/>
            <w:shd w:val="clear" w:color="auto" w:fill="auto"/>
            <w:vAlign w:val="center"/>
          </w:tcPr>
          <w:p w14:paraId="5E57EC82" w14:textId="77777777" w:rsidR="000F6088" w:rsidRPr="000804DF" w:rsidRDefault="00C46607" w:rsidP="008874EF">
            <w:pPr>
              <w:pStyle w:val="TableCentered"/>
              <w:rPr>
                <w:lang w:val="en-GB"/>
              </w:rPr>
            </w:pPr>
            <w:r w:rsidRPr="000804DF">
              <w:rPr>
                <w:lang w:val="en-GB"/>
              </w:rPr>
              <w:t>New lowered (residual) ARC</w:t>
            </w:r>
          </w:p>
        </w:tc>
      </w:tr>
      <w:tr w:rsidR="000804DF" w:rsidRPr="000804DF" w14:paraId="44E75DE1" w14:textId="77777777" w:rsidTr="000804DF">
        <w:trPr>
          <w:jc w:val="center"/>
        </w:trPr>
        <w:tc>
          <w:tcPr>
            <w:tcW w:w="1457" w:type="dxa"/>
            <w:vMerge w:val="restart"/>
            <w:shd w:val="clear" w:color="auto" w:fill="auto"/>
          </w:tcPr>
          <w:p w14:paraId="52884CA8" w14:textId="77777777" w:rsidR="000F6088" w:rsidRPr="000804DF" w:rsidRDefault="00C46607" w:rsidP="008874EF">
            <w:pPr>
              <w:pStyle w:val="TableNormal0"/>
              <w:ind w:hanging="454"/>
              <w:jc w:val="center"/>
              <w:rPr>
                <w:lang w:val="en-GB"/>
              </w:rPr>
            </w:pPr>
            <w:r w:rsidRPr="000804DF">
              <w:rPr>
                <w:lang w:val="en-GB"/>
              </w:rPr>
              <w:t>AEC 1 or;</w:t>
            </w:r>
          </w:p>
          <w:p w14:paraId="51F1B5C0" w14:textId="77777777" w:rsidR="000F6088" w:rsidRPr="000804DF" w:rsidRDefault="00C46607" w:rsidP="008874EF">
            <w:pPr>
              <w:pStyle w:val="TableNormal0"/>
              <w:ind w:hanging="454"/>
              <w:jc w:val="center"/>
              <w:rPr>
                <w:lang w:val="en-GB"/>
              </w:rPr>
            </w:pPr>
            <w:r w:rsidRPr="000804DF">
              <w:rPr>
                <w:lang w:val="en-GB"/>
              </w:rPr>
              <w:t>AEC 2</w:t>
            </w:r>
          </w:p>
        </w:tc>
        <w:tc>
          <w:tcPr>
            <w:tcW w:w="2343" w:type="dxa"/>
            <w:vMerge w:val="restart"/>
            <w:shd w:val="clear" w:color="auto" w:fill="auto"/>
          </w:tcPr>
          <w:p w14:paraId="40D67618" w14:textId="77777777" w:rsidR="000F6088" w:rsidRPr="000804DF" w:rsidRDefault="00C46607" w:rsidP="008874EF">
            <w:pPr>
              <w:pStyle w:val="TableCentered"/>
              <w:rPr>
                <w:lang w:val="en-GB"/>
              </w:rPr>
            </w:pPr>
            <w:r w:rsidRPr="000804DF">
              <w:rPr>
                <w:lang w:val="en-GB"/>
              </w:rPr>
              <w:t>5</w:t>
            </w:r>
          </w:p>
        </w:tc>
        <w:tc>
          <w:tcPr>
            <w:tcW w:w="1239" w:type="dxa"/>
            <w:vMerge w:val="restart"/>
            <w:shd w:val="clear" w:color="auto" w:fill="auto"/>
          </w:tcPr>
          <w:p w14:paraId="7E7D4D68" w14:textId="77777777" w:rsidR="000F6088" w:rsidRPr="000804DF" w:rsidRDefault="00C46607" w:rsidP="008874EF">
            <w:pPr>
              <w:pStyle w:val="TableCentered"/>
              <w:rPr>
                <w:lang w:val="en-GB"/>
              </w:rPr>
            </w:pPr>
            <w:r w:rsidRPr="000804DF">
              <w:rPr>
                <w:lang w:val="en-GB"/>
              </w:rPr>
              <w:t>ARC-d</w:t>
            </w:r>
          </w:p>
        </w:tc>
        <w:tc>
          <w:tcPr>
            <w:tcW w:w="2588" w:type="dxa"/>
            <w:shd w:val="clear" w:color="auto" w:fill="auto"/>
          </w:tcPr>
          <w:p w14:paraId="280F950E" w14:textId="77777777" w:rsidR="000F6088" w:rsidRPr="000804DF" w:rsidRDefault="00C46607" w:rsidP="008874EF">
            <w:pPr>
              <w:pStyle w:val="TableCentered"/>
              <w:rPr>
                <w:lang w:val="en-GB"/>
              </w:rPr>
            </w:pPr>
            <w:r w:rsidRPr="000804DF">
              <w:rPr>
                <w:lang w:val="en-GB"/>
              </w:rPr>
              <w:t>4 or 3</w:t>
            </w:r>
          </w:p>
        </w:tc>
        <w:tc>
          <w:tcPr>
            <w:tcW w:w="1514" w:type="dxa"/>
            <w:shd w:val="clear" w:color="auto" w:fill="auto"/>
          </w:tcPr>
          <w:p w14:paraId="78D600BD" w14:textId="77777777" w:rsidR="000F6088" w:rsidRPr="000804DF" w:rsidRDefault="00C46607" w:rsidP="008874EF">
            <w:pPr>
              <w:pStyle w:val="TableCentered"/>
              <w:rPr>
                <w:lang w:val="en-GB"/>
              </w:rPr>
            </w:pPr>
            <w:r w:rsidRPr="000804DF">
              <w:rPr>
                <w:lang w:val="en-GB"/>
              </w:rPr>
              <w:t>ARC-c</w:t>
            </w:r>
          </w:p>
        </w:tc>
      </w:tr>
      <w:tr w:rsidR="000804DF" w:rsidRPr="000804DF" w14:paraId="46DE2CC0" w14:textId="77777777" w:rsidTr="000804DF">
        <w:trPr>
          <w:jc w:val="center"/>
        </w:trPr>
        <w:tc>
          <w:tcPr>
            <w:tcW w:w="1457" w:type="dxa"/>
            <w:vMerge/>
            <w:shd w:val="clear" w:color="auto" w:fill="auto"/>
          </w:tcPr>
          <w:p w14:paraId="7B094718" w14:textId="77777777" w:rsidR="000F6088" w:rsidRPr="000804DF" w:rsidRDefault="000F6088" w:rsidP="008874EF">
            <w:pPr>
              <w:pStyle w:val="TableNormal0"/>
              <w:jc w:val="center"/>
              <w:rPr>
                <w:lang w:val="en-GB"/>
              </w:rPr>
            </w:pPr>
          </w:p>
        </w:tc>
        <w:tc>
          <w:tcPr>
            <w:tcW w:w="2343" w:type="dxa"/>
            <w:vMerge/>
            <w:shd w:val="clear" w:color="auto" w:fill="auto"/>
          </w:tcPr>
          <w:p w14:paraId="2DF95310" w14:textId="77777777" w:rsidR="000F6088" w:rsidRPr="000804DF" w:rsidRDefault="000F6088" w:rsidP="008874EF">
            <w:pPr>
              <w:pStyle w:val="TableCentered"/>
              <w:rPr>
                <w:lang w:val="en-GB"/>
              </w:rPr>
            </w:pPr>
          </w:p>
        </w:tc>
        <w:tc>
          <w:tcPr>
            <w:tcW w:w="1239" w:type="dxa"/>
            <w:vMerge/>
            <w:shd w:val="clear" w:color="auto" w:fill="auto"/>
          </w:tcPr>
          <w:p w14:paraId="50F463A7" w14:textId="77777777" w:rsidR="000F6088" w:rsidRPr="000804DF" w:rsidRDefault="000F6088" w:rsidP="008874EF">
            <w:pPr>
              <w:pStyle w:val="TableCentered"/>
              <w:rPr>
                <w:lang w:val="en-GB"/>
              </w:rPr>
            </w:pPr>
          </w:p>
        </w:tc>
        <w:tc>
          <w:tcPr>
            <w:tcW w:w="2588" w:type="dxa"/>
            <w:shd w:val="clear" w:color="auto" w:fill="auto"/>
          </w:tcPr>
          <w:p w14:paraId="4A9FEB83" w14:textId="77777777" w:rsidR="000F6088" w:rsidRPr="000804DF" w:rsidRDefault="00C46607" w:rsidP="008874EF">
            <w:pPr>
              <w:pStyle w:val="TableCentered"/>
              <w:rPr>
                <w:lang w:val="en-GB"/>
              </w:rPr>
            </w:pPr>
            <w:r w:rsidRPr="000804DF">
              <w:rPr>
                <w:lang w:val="en-GB"/>
              </w:rPr>
              <w:t>2 or 1</w:t>
            </w:r>
            <w:r w:rsidRPr="000804DF">
              <w:rPr>
                <w:vertAlign w:val="superscript"/>
                <w:lang w:val="en-GB"/>
              </w:rPr>
              <w:t>Note 1</w:t>
            </w:r>
          </w:p>
        </w:tc>
        <w:tc>
          <w:tcPr>
            <w:tcW w:w="1514" w:type="dxa"/>
            <w:shd w:val="clear" w:color="auto" w:fill="auto"/>
          </w:tcPr>
          <w:p w14:paraId="741AE55E" w14:textId="77777777" w:rsidR="000F6088" w:rsidRPr="000804DF" w:rsidRDefault="00C46607" w:rsidP="008874EF">
            <w:pPr>
              <w:pStyle w:val="TableCentered"/>
              <w:rPr>
                <w:lang w:val="en-GB"/>
              </w:rPr>
            </w:pPr>
            <w:r w:rsidRPr="000804DF">
              <w:rPr>
                <w:lang w:val="en-GB"/>
              </w:rPr>
              <w:t>ARC-b</w:t>
            </w:r>
          </w:p>
        </w:tc>
      </w:tr>
      <w:tr w:rsidR="000804DF" w:rsidRPr="000804DF" w14:paraId="4D7CA934" w14:textId="77777777" w:rsidTr="000804DF">
        <w:trPr>
          <w:jc w:val="center"/>
        </w:trPr>
        <w:tc>
          <w:tcPr>
            <w:tcW w:w="1457" w:type="dxa"/>
            <w:vMerge w:val="restart"/>
            <w:shd w:val="clear" w:color="auto" w:fill="auto"/>
          </w:tcPr>
          <w:p w14:paraId="5467A747" w14:textId="77777777" w:rsidR="000F6088" w:rsidRPr="000804DF" w:rsidRDefault="00C46607" w:rsidP="008874EF">
            <w:pPr>
              <w:pStyle w:val="TableNormal0"/>
              <w:ind w:hanging="454"/>
              <w:jc w:val="center"/>
              <w:rPr>
                <w:lang w:val="en-GB"/>
              </w:rPr>
            </w:pPr>
            <w:r w:rsidRPr="000804DF">
              <w:rPr>
                <w:lang w:val="en-GB"/>
              </w:rPr>
              <w:t>AEC 3</w:t>
            </w:r>
          </w:p>
        </w:tc>
        <w:tc>
          <w:tcPr>
            <w:tcW w:w="2343" w:type="dxa"/>
            <w:vMerge w:val="restart"/>
            <w:shd w:val="clear" w:color="auto" w:fill="auto"/>
          </w:tcPr>
          <w:p w14:paraId="27892D5B" w14:textId="77777777" w:rsidR="000F6088" w:rsidRPr="000804DF" w:rsidRDefault="00C46607" w:rsidP="008874EF">
            <w:pPr>
              <w:pStyle w:val="TableCentered"/>
              <w:rPr>
                <w:lang w:val="en-GB"/>
              </w:rPr>
            </w:pPr>
            <w:r w:rsidRPr="000804DF">
              <w:rPr>
                <w:lang w:val="en-GB"/>
              </w:rPr>
              <w:t>4</w:t>
            </w:r>
          </w:p>
        </w:tc>
        <w:tc>
          <w:tcPr>
            <w:tcW w:w="1239" w:type="dxa"/>
            <w:vMerge w:val="restart"/>
            <w:shd w:val="clear" w:color="auto" w:fill="auto"/>
          </w:tcPr>
          <w:p w14:paraId="549DB860" w14:textId="77777777" w:rsidR="000F6088" w:rsidRPr="000804DF" w:rsidRDefault="00C46607" w:rsidP="008874EF">
            <w:pPr>
              <w:pStyle w:val="TableCentered"/>
              <w:rPr>
                <w:lang w:val="en-GB"/>
              </w:rPr>
            </w:pPr>
            <w:r w:rsidRPr="000804DF">
              <w:rPr>
                <w:lang w:val="en-GB"/>
              </w:rPr>
              <w:t>ARC-d</w:t>
            </w:r>
          </w:p>
        </w:tc>
        <w:tc>
          <w:tcPr>
            <w:tcW w:w="2588" w:type="dxa"/>
            <w:shd w:val="clear" w:color="auto" w:fill="auto"/>
          </w:tcPr>
          <w:p w14:paraId="41B71D2E" w14:textId="77777777" w:rsidR="000F6088" w:rsidRPr="000804DF" w:rsidRDefault="00C46607" w:rsidP="008874EF">
            <w:pPr>
              <w:pStyle w:val="TableCentered"/>
              <w:rPr>
                <w:lang w:val="en-GB"/>
              </w:rPr>
            </w:pPr>
            <w:r w:rsidRPr="000804DF">
              <w:rPr>
                <w:lang w:val="en-GB"/>
              </w:rPr>
              <w:t>3 or 2</w:t>
            </w:r>
          </w:p>
        </w:tc>
        <w:tc>
          <w:tcPr>
            <w:tcW w:w="1514" w:type="dxa"/>
            <w:shd w:val="clear" w:color="auto" w:fill="auto"/>
          </w:tcPr>
          <w:p w14:paraId="28E7538A" w14:textId="77777777" w:rsidR="000F6088" w:rsidRPr="000804DF" w:rsidRDefault="00C46607" w:rsidP="008874EF">
            <w:pPr>
              <w:pStyle w:val="TableCentered"/>
              <w:rPr>
                <w:lang w:val="en-GB"/>
              </w:rPr>
            </w:pPr>
            <w:r w:rsidRPr="000804DF">
              <w:rPr>
                <w:lang w:val="en-GB"/>
              </w:rPr>
              <w:t>ARC-c</w:t>
            </w:r>
          </w:p>
        </w:tc>
      </w:tr>
      <w:tr w:rsidR="000804DF" w:rsidRPr="000804DF" w14:paraId="47900C8F" w14:textId="77777777" w:rsidTr="000804DF">
        <w:trPr>
          <w:jc w:val="center"/>
        </w:trPr>
        <w:tc>
          <w:tcPr>
            <w:tcW w:w="1457" w:type="dxa"/>
            <w:vMerge/>
            <w:shd w:val="clear" w:color="auto" w:fill="auto"/>
          </w:tcPr>
          <w:p w14:paraId="42740216" w14:textId="77777777" w:rsidR="000F6088" w:rsidRPr="000804DF" w:rsidRDefault="000F6088" w:rsidP="008874EF">
            <w:pPr>
              <w:pStyle w:val="TableNormal0"/>
              <w:jc w:val="center"/>
              <w:rPr>
                <w:lang w:val="en-GB"/>
              </w:rPr>
            </w:pPr>
          </w:p>
        </w:tc>
        <w:tc>
          <w:tcPr>
            <w:tcW w:w="2343" w:type="dxa"/>
            <w:vMerge/>
            <w:shd w:val="clear" w:color="auto" w:fill="auto"/>
          </w:tcPr>
          <w:p w14:paraId="7780E9CB" w14:textId="77777777" w:rsidR="000F6088" w:rsidRPr="000804DF" w:rsidRDefault="000F6088" w:rsidP="008874EF">
            <w:pPr>
              <w:pStyle w:val="TableCentered"/>
              <w:rPr>
                <w:lang w:val="en-GB"/>
              </w:rPr>
            </w:pPr>
          </w:p>
        </w:tc>
        <w:tc>
          <w:tcPr>
            <w:tcW w:w="1239" w:type="dxa"/>
            <w:vMerge/>
            <w:shd w:val="clear" w:color="auto" w:fill="auto"/>
          </w:tcPr>
          <w:p w14:paraId="27960EDA" w14:textId="77777777" w:rsidR="000F6088" w:rsidRPr="000804DF" w:rsidRDefault="000F6088" w:rsidP="008874EF">
            <w:pPr>
              <w:pStyle w:val="TableCentered"/>
              <w:rPr>
                <w:lang w:val="en-GB"/>
              </w:rPr>
            </w:pPr>
          </w:p>
        </w:tc>
        <w:tc>
          <w:tcPr>
            <w:tcW w:w="2588" w:type="dxa"/>
            <w:shd w:val="clear" w:color="auto" w:fill="auto"/>
          </w:tcPr>
          <w:p w14:paraId="42C48FA5" w14:textId="77777777" w:rsidR="000F6088" w:rsidRPr="000804DF" w:rsidRDefault="00C46607" w:rsidP="008874EF">
            <w:pPr>
              <w:pStyle w:val="TableCentered"/>
              <w:rPr>
                <w:lang w:val="en-GB"/>
              </w:rPr>
            </w:pPr>
            <w:r w:rsidRPr="000804DF">
              <w:rPr>
                <w:lang w:val="en-GB"/>
              </w:rPr>
              <w:t>1</w:t>
            </w:r>
            <w:r w:rsidRPr="000804DF">
              <w:rPr>
                <w:vertAlign w:val="superscript"/>
                <w:lang w:val="en-GB"/>
              </w:rPr>
              <w:t>Note 1</w:t>
            </w:r>
          </w:p>
        </w:tc>
        <w:tc>
          <w:tcPr>
            <w:tcW w:w="1514" w:type="dxa"/>
            <w:shd w:val="clear" w:color="auto" w:fill="auto"/>
          </w:tcPr>
          <w:p w14:paraId="09C78D9A" w14:textId="77777777" w:rsidR="000F6088" w:rsidRPr="000804DF" w:rsidRDefault="00C46607" w:rsidP="008874EF">
            <w:pPr>
              <w:pStyle w:val="TableCentered"/>
              <w:rPr>
                <w:lang w:val="en-GB"/>
              </w:rPr>
            </w:pPr>
            <w:r w:rsidRPr="000804DF">
              <w:rPr>
                <w:lang w:val="en-GB"/>
              </w:rPr>
              <w:t>ARC-b</w:t>
            </w:r>
          </w:p>
        </w:tc>
      </w:tr>
      <w:tr w:rsidR="000804DF" w:rsidRPr="000804DF" w14:paraId="57C4BC04" w14:textId="77777777" w:rsidTr="000804DF">
        <w:trPr>
          <w:jc w:val="center"/>
        </w:trPr>
        <w:tc>
          <w:tcPr>
            <w:tcW w:w="1457" w:type="dxa"/>
            <w:shd w:val="clear" w:color="auto" w:fill="auto"/>
          </w:tcPr>
          <w:p w14:paraId="7C3EABF4" w14:textId="77777777" w:rsidR="000F6088" w:rsidRPr="000804DF" w:rsidRDefault="00C46607" w:rsidP="008874EF">
            <w:pPr>
              <w:pStyle w:val="TableNormal0"/>
              <w:ind w:hanging="454"/>
              <w:jc w:val="center"/>
              <w:rPr>
                <w:lang w:val="en-GB"/>
              </w:rPr>
            </w:pPr>
            <w:r w:rsidRPr="000804DF">
              <w:rPr>
                <w:lang w:val="en-GB"/>
              </w:rPr>
              <w:t>AEC 4</w:t>
            </w:r>
          </w:p>
        </w:tc>
        <w:tc>
          <w:tcPr>
            <w:tcW w:w="2343" w:type="dxa"/>
            <w:shd w:val="clear" w:color="auto" w:fill="auto"/>
          </w:tcPr>
          <w:p w14:paraId="0B579FF6" w14:textId="77777777" w:rsidR="000F6088" w:rsidRPr="000804DF" w:rsidRDefault="00C46607" w:rsidP="008874EF">
            <w:pPr>
              <w:pStyle w:val="TableCentered"/>
              <w:rPr>
                <w:lang w:val="en-GB"/>
              </w:rPr>
            </w:pPr>
            <w:r w:rsidRPr="000804DF">
              <w:rPr>
                <w:lang w:val="en-GB"/>
              </w:rPr>
              <w:t>3</w:t>
            </w:r>
          </w:p>
        </w:tc>
        <w:tc>
          <w:tcPr>
            <w:tcW w:w="1239" w:type="dxa"/>
            <w:shd w:val="clear" w:color="auto" w:fill="auto"/>
          </w:tcPr>
          <w:p w14:paraId="3BA05EA2" w14:textId="77777777" w:rsidR="000F6088" w:rsidRPr="000804DF" w:rsidRDefault="00C46607" w:rsidP="008874EF">
            <w:pPr>
              <w:pStyle w:val="TableCentered"/>
              <w:rPr>
                <w:lang w:val="en-GB"/>
              </w:rPr>
            </w:pPr>
            <w:r w:rsidRPr="000804DF">
              <w:rPr>
                <w:lang w:val="en-GB"/>
              </w:rPr>
              <w:t>ARC-c</w:t>
            </w:r>
          </w:p>
        </w:tc>
        <w:tc>
          <w:tcPr>
            <w:tcW w:w="2588" w:type="dxa"/>
            <w:shd w:val="clear" w:color="auto" w:fill="auto"/>
          </w:tcPr>
          <w:p w14:paraId="125B4485" w14:textId="77777777" w:rsidR="000F6088" w:rsidRPr="000804DF" w:rsidRDefault="00C46607" w:rsidP="008874EF">
            <w:pPr>
              <w:pStyle w:val="TableCentered"/>
              <w:rPr>
                <w:lang w:val="en-GB"/>
              </w:rPr>
            </w:pPr>
            <w:r w:rsidRPr="000804DF">
              <w:rPr>
                <w:lang w:val="en-GB"/>
              </w:rPr>
              <w:t>1</w:t>
            </w:r>
            <w:r w:rsidRPr="000804DF">
              <w:rPr>
                <w:vertAlign w:val="superscript"/>
                <w:lang w:val="en-GB"/>
              </w:rPr>
              <w:t>Note 1</w:t>
            </w:r>
          </w:p>
        </w:tc>
        <w:tc>
          <w:tcPr>
            <w:tcW w:w="1514" w:type="dxa"/>
            <w:shd w:val="clear" w:color="auto" w:fill="auto"/>
          </w:tcPr>
          <w:p w14:paraId="526069B9" w14:textId="77777777" w:rsidR="000F6088" w:rsidRPr="000804DF" w:rsidRDefault="00C46607" w:rsidP="008874EF">
            <w:pPr>
              <w:pStyle w:val="TableCentered"/>
              <w:rPr>
                <w:lang w:val="en-GB"/>
              </w:rPr>
            </w:pPr>
            <w:r w:rsidRPr="000804DF">
              <w:rPr>
                <w:lang w:val="en-GB"/>
              </w:rPr>
              <w:t>ARC-b</w:t>
            </w:r>
          </w:p>
        </w:tc>
      </w:tr>
      <w:tr w:rsidR="000804DF" w:rsidRPr="000804DF" w14:paraId="3D1A89AE" w14:textId="77777777" w:rsidTr="000804DF">
        <w:trPr>
          <w:jc w:val="center"/>
        </w:trPr>
        <w:tc>
          <w:tcPr>
            <w:tcW w:w="1457" w:type="dxa"/>
            <w:shd w:val="clear" w:color="auto" w:fill="auto"/>
          </w:tcPr>
          <w:p w14:paraId="316DCF2E" w14:textId="77777777" w:rsidR="000F6088" w:rsidRPr="000804DF" w:rsidRDefault="00C46607" w:rsidP="008874EF">
            <w:pPr>
              <w:pStyle w:val="TableNormal0"/>
              <w:ind w:hanging="454"/>
              <w:jc w:val="center"/>
              <w:rPr>
                <w:lang w:val="en-GB"/>
              </w:rPr>
            </w:pPr>
            <w:r w:rsidRPr="000804DF">
              <w:rPr>
                <w:lang w:val="en-GB"/>
              </w:rPr>
              <w:t>AEC 5</w:t>
            </w:r>
          </w:p>
        </w:tc>
        <w:tc>
          <w:tcPr>
            <w:tcW w:w="2343" w:type="dxa"/>
            <w:shd w:val="clear" w:color="auto" w:fill="auto"/>
          </w:tcPr>
          <w:p w14:paraId="5CB1D680" w14:textId="77777777" w:rsidR="000F6088" w:rsidRPr="000804DF" w:rsidRDefault="00C46607" w:rsidP="008874EF">
            <w:pPr>
              <w:pStyle w:val="TableCentered"/>
              <w:rPr>
                <w:lang w:val="en-GB"/>
              </w:rPr>
            </w:pPr>
            <w:r w:rsidRPr="000804DF">
              <w:rPr>
                <w:lang w:val="en-GB"/>
              </w:rPr>
              <w:t>2</w:t>
            </w:r>
          </w:p>
        </w:tc>
        <w:tc>
          <w:tcPr>
            <w:tcW w:w="1239" w:type="dxa"/>
            <w:shd w:val="clear" w:color="auto" w:fill="auto"/>
          </w:tcPr>
          <w:p w14:paraId="2D7ECE95" w14:textId="77777777" w:rsidR="000F6088" w:rsidRPr="000804DF" w:rsidRDefault="00C46607" w:rsidP="008874EF">
            <w:pPr>
              <w:pStyle w:val="TableCentered"/>
              <w:rPr>
                <w:lang w:val="en-GB"/>
              </w:rPr>
            </w:pPr>
            <w:r w:rsidRPr="000804DF">
              <w:rPr>
                <w:lang w:val="en-GB"/>
              </w:rPr>
              <w:t>ARC-c</w:t>
            </w:r>
          </w:p>
        </w:tc>
        <w:tc>
          <w:tcPr>
            <w:tcW w:w="2588" w:type="dxa"/>
            <w:shd w:val="clear" w:color="auto" w:fill="auto"/>
          </w:tcPr>
          <w:p w14:paraId="74C7FB0C" w14:textId="77777777" w:rsidR="000F6088" w:rsidRPr="000804DF" w:rsidRDefault="00C46607" w:rsidP="008874EF">
            <w:pPr>
              <w:pStyle w:val="TableCentered"/>
              <w:rPr>
                <w:lang w:val="en-GB"/>
              </w:rPr>
            </w:pPr>
            <w:r w:rsidRPr="000804DF">
              <w:rPr>
                <w:lang w:val="en-GB"/>
              </w:rPr>
              <w:t>1</w:t>
            </w:r>
            <w:r w:rsidRPr="000804DF">
              <w:rPr>
                <w:vertAlign w:val="superscript"/>
                <w:lang w:val="en-GB"/>
              </w:rPr>
              <w:t>Note 1</w:t>
            </w:r>
          </w:p>
        </w:tc>
        <w:tc>
          <w:tcPr>
            <w:tcW w:w="1514" w:type="dxa"/>
            <w:shd w:val="clear" w:color="auto" w:fill="auto"/>
          </w:tcPr>
          <w:p w14:paraId="36F70228" w14:textId="77777777" w:rsidR="000F6088" w:rsidRPr="000804DF" w:rsidRDefault="00C46607" w:rsidP="008874EF">
            <w:pPr>
              <w:pStyle w:val="TableCentered"/>
              <w:rPr>
                <w:lang w:val="en-GB"/>
              </w:rPr>
            </w:pPr>
            <w:r w:rsidRPr="000804DF">
              <w:rPr>
                <w:lang w:val="en-GB"/>
              </w:rPr>
              <w:t>ARC-b</w:t>
            </w:r>
          </w:p>
        </w:tc>
      </w:tr>
      <w:tr w:rsidR="000804DF" w:rsidRPr="000804DF" w14:paraId="212FD9A0" w14:textId="77777777" w:rsidTr="000804DF">
        <w:trPr>
          <w:jc w:val="center"/>
        </w:trPr>
        <w:tc>
          <w:tcPr>
            <w:tcW w:w="1457" w:type="dxa"/>
            <w:shd w:val="clear" w:color="auto" w:fill="auto"/>
          </w:tcPr>
          <w:p w14:paraId="3E20A730" w14:textId="77777777" w:rsidR="000F6088" w:rsidRPr="000804DF" w:rsidRDefault="00C46607" w:rsidP="008874EF">
            <w:pPr>
              <w:pStyle w:val="TableNormal0"/>
              <w:ind w:hanging="454"/>
              <w:jc w:val="center"/>
              <w:rPr>
                <w:lang w:val="en-GB"/>
              </w:rPr>
            </w:pPr>
            <w:r w:rsidRPr="000804DF">
              <w:rPr>
                <w:lang w:val="en-GB"/>
              </w:rPr>
              <w:t>AEC 6 or;</w:t>
            </w:r>
          </w:p>
          <w:p w14:paraId="05BAA127" w14:textId="77777777" w:rsidR="000F6088" w:rsidRPr="000804DF" w:rsidRDefault="00C46607" w:rsidP="008874EF">
            <w:pPr>
              <w:pStyle w:val="TableNormal0"/>
              <w:ind w:hanging="454"/>
              <w:jc w:val="center"/>
              <w:rPr>
                <w:lang w:val="en-GB"/>
              </w:rPr>
            </w:pPr>
            <w:r w:rsidRPr="000804DF">
              <w:rPr>
                <w:lang w:val="en-GB"/>
              </w:rPr>
              <w:t>AEC 7 or;</w:t>
            </w:r>
          </w:p>
          <w:p w14:paraId="63C4F7EF" w14:textId="77777777" w:rsidR="000F6088" w:rsidRPr="000804DF" w:rsidRDefault="00C46607" w:rsidP="008874EF">
            <w:pPr>
              <w:pStyle w:val="TableNormal0"/>
              <w:ind w:hanging="454"/>
              <w:jc w:val="center"/>
              <w:rPr>
                <w:lang w:val="en-GB"/>
              </w:rPr>
            </w:pPr>
            <w:r w:rsidRPr="000804DF">
              <w:rPr>
                <w:lang w:val="en-GB"/>
              </w:rPr>
              <w:t>AEC 8</w:t>
            </w:r>
          </w:p>
        </w:tc>
        <w:tc>
          <w:tcPr>
            <w:tcW w:w="2343" w:type="dxa"/>
            <w:shd w:val="clear" w:color="auto" w:fill="auto"/>
          </w:tcPr>
          <w:p w14:paraId="16687075" w14:textId="77777777" w:rsidR="000F6088" w:rsidRPr="000804DF" w:rsidRDefault="00C46607" w:rsidP="008874EF">
            <w:pPr>
              <w:pStyle w:val="TableCentered"/>
              <w:rPr>
                <w:lang w:val="en-GB"/>
              </w:rPr>
            </w:pPr>
            <w:r w:rsidRPr="000804DF">
              <w:rPr>
                <w:lang w:val="en-GB"/>
              </w:rPr>
              <w:t>3</w:t>
            </w:r>
          </w:p>
        </w:tc>
        <w:tc>
          <w:tcPr>
            <w:tcW w:w="1239" w:type="dxa"/>
            <w:shd w:val="clear" w:color="auto" w:fill="auto"/>
          </w:tcPr>
          <w:p w14:paraId="3FAEE9CF" w14:textId="77777777" w:rsidR="000F6088" w:rsidRPr="000804DF" w:rsidRDefault="00C46607" w:rsidP="008874EF">
            <w:pPr>
              <w:pStyle w:val="TableCentered"/>
              <w:rPr>
                <w:lang w:val="en-GB"/>
              </w:rPr>
            </w:pPr>
            <w:r w:rsidRPr="000804DF">
              <w:rPr>
                <w:lang w:val="en-GB"/>
              </w:rPr>
              <w:t>ARC-c</w:t>
            </w:r>
          </w:p>
        </w:tc>
        <w:tc>
          <w:tcPr>
            <w:tcW w:w="2588" w:type="dxa"/>
            <w:shd w:val="clear" w:color="auto" w:fill="auto"/>
          </w:tcPr>
          <w:p w14:paraId="344C719B" w14:textId="77777777" w:rsidR="000F6088" w:rsidRPr="000804DF" w:rsidRDefault="00C46607" w:rsidP="008874EF">
            <w:pPr>
              <w:pStyle w:val="TableCentered"/>
              <w:rPr>
                <w:lang w:val="en-GB"/>
              </w:rPr>
            </w:pPr>
            <w:r w:rsidRPr="000804DF">
              <w:rPr>
                <w:lang w:val="en-GB"/>
              </w:rPr>
              <w:t>1</w:t>
            </w:r>
            <w:r w:rsidRPr="000804DF">
              <w:rPr>
                <w:vertAlign w:val="superscript"/>
                <w:lang w:val="en-GB"/>
              </w:rPr>
              <w:t>Note 1</w:t>
            </w:r>
          </w:p>
        </w:tc>
        <w:tc>
          <w:tcPr>
            <w:tcW w:w="1514" w:type="dxa"/>
            <w:shd w:val="clear" w:color="auto" w:fill="auto"/>
          </w:tcPr>
          <w:p w14:paraId="73AF251E" w14:textId="77777777" w:rsidR="000F6088" w:rsidRPr="000804DF" w:rsidRDefault="00C46607" w:rsidP="008874EF">
            <w:pPr>
              <w:pStyle w:val="TableCentered"/>
              <w:rPr>
                <w:lang w:val="en-GB"/>
              </w:rPr>
            </w:pPr>
            <w:r w:rsidRPr="000804DF">
              <w:rPr>
                <w:lang w:val="en-GB"/>
              </w:rPr>
              <w:t>ARC-b</w:t>
            </w:r>
          </w:p>
        </w:tc>
      </w:tr>
      <w:tr w:rsidR="000804DF" w:rsidRPr="000804DF" w14:paraId="5E2DAF5A" w14:textId="77777777" w:rsidTr="000804DF">
        <w:trPr>
          <w:jc w:val="center"/>
        </w:trPr>
        <w:tc>
          <w:tcPr>
            <w:tcW w:w="1457" w:type="dxa"/>
            <w:shd w:val="clear" w:color="auto" w:fill="auto"/>
          </w:tcPr>
          <w:p w14:paraId="43BC8DFD" w14:textId="77777777" w:rsidR="000F6088" w:rsidRPr="000804DF" w:rsidRDefault="00C46607" w:rsidP="008874EF">
            <w:pPr>
              <w:pStyle w:val="TableNormal0"/>
              <w:ind w:hanging="454"/>
              <w:jc w:val="center"/>
              <w:rPr>
                <w:lang w:val="en-GB"/>
              </w:rPr>
            </w:pPr>
            <w:r w:rsidRPr="000804DF">
              <w:rPr>
                <w:lang w:val="en-GB"/>
              </w:rPr>
              <w:t>AEC 9</w:t>
            </w:r>
          </w:p>
        </w:tc>
        <w:tc>
          <w:tcPr>
            <w:tcW w:w="2343" w:type="dxa"/>
            <w:shd w:val="clear" w:color="auto" w:fill="auto"/>
          </w:tcPr>
          <w:p w14:paraId="33A00BF6" w14:textId="77777777" w:rsidR="000F6088" w:rsidRPr="000804DF" w:rsidRDefault="00C46607" w:rsidP="008874EF">
            <w:pPr>
              <w:pStyle w:val="TableCentered"/>
              <w:rPr>
                <w:lang w:val="en-GB"/>
              </w:rPr>
            </w:pPr>
            <w:r w:rsidRPr="000804DF">
              <w:rPr>
                <w:lang w:val="en-GB"/>
              </w:rPr>
              <w:t>2</w:t>
            </w:r>
          </w:p>
        </w:tc>
        <w:tc>
          <w:tcPr>
            <w:tcW w:w="1239" w:type="dxa"/>
            <w:shd w:val="clear" w:color="auto" w:fill="auto"/>
          </w:tcPr>
          <w:p w14:paraId="1DF7A92C" w14:textId="77777777" w:rsidR="000F6088" w:rsidRPr="000804DF" w:rsidRDefault="00C46607" w:rsidP="008874EF">
            <w:pPr>
              <w:pStyle w:val="TableCentered"/>
              <w:rPr>
                <w:lang w:val="en-GB"/>
              </w:rPr>
            </w:pPr>
            <w:r w:rsidRPr="000804DF">
              <w:rPr>
                <w:lang w:val="en-GB"/>
              </w:rPr>
              <w:t>ARC-c</w:t>
            </w:r>
          </w:p>
        </w:tc>
        <w:tc>
          <w:tcPr>
            <w:tcW w:w="2588" w:type="dxa"/>
            <w:shd w:val="clear" w:color="auto" w:fill="auto"/>
          </w:tcPr>
          <w:p w14:paraId="4121B76E" w14:textId="77777777" w:rsidR="000F6088" w:rsidRPr="000804DF" w:rsidRDefault="00C46607" w:rsidP="008874EF">
            <w:pPr>
              <w:pStyle w:val="TableCentered"/>
              <w:rPr>
                <w:lang w:val="en-GB"/>
              </w:rPr>
            </w:pPr>
            <w:r w:rsidRPr="000804DF">
              <w:rPr>
                <w:lang w:val="en-GB"/>
              </w:rPr>
              <w:t>1</w:t>
            </w:r>
            <w:r w:rsidRPr="000804DF">
              <w:rPr>
                <w:vertAlign w:val="superscript"/>
                <w:lang w:val="en-GB"/>
              </w:rPr>
              <w:t>Note 1</w:t>
            </w:r>
          </w:p>
        </w:tc>
        <w:tc>
          <w:tcPr>
            <w:tcW w:w="1514" w:type="dxa"/>
            <w:shd w:val="clear" w:color="auto" w:fill="auto"/>
          </w:tcPr>
          <w:p w14:paraId="4586C483" w14:textId="77777777" w:rsidR="000F6088" w:rsidRPr="000804DF" w:rsidRDefault="00C46607" w:rsidP="008874EF">
            <w:pPr>
              <w:pStyle w:val="TableCentered"/>
              <w:rPr>
                <w:lang w:val="en-GB"/>
              </w:rPr>
            </w:pPr>
            <w:r w:rsidRPr="000804DF">
              <w:rPr>
                <w:lang w:val="en-GB"/>
              </w:rPr>
              <w:t>ARC-b</w:t>
            </w:r>
          </w:p>
        </w:tc>
      </w:tr>
      <w:tr w:rsidR="000804DF" w:rsidRPr="000804DF" w14:paraId="1D03165A" w14:textId="77777777" w:rsidTr="000804DF">
        <w:trPr>
          <w:jc w:val="center"/>
        </w:trPr>
        <w:tc>
          <w:tcPr>
            <w:tcW w:w="9141" w:type="dxa"/>
            <w:gridSpan w:val="5"/>
            <w:shd w:val="clear" w:color="auto" w:fill="auto"/>
          </w:tcPr>
          <w:p w14:paraId="19AD00C4" w14:textId="77777777" w:rsidR="000F6088" w:rsidRPr="000804DF" w:rsidRDefault="00C46607" w:rsidP="008874EF">
            <w:pPr>
              <w:pStyle w:val="TableNormal0"/>
              <w:ind w:hanging="454"/>
              <w:jc w:val="center"/>
              <w:rPr>
                <w:i/>
                <w:lang w:val="en-GB"/>
              </w:rPr>
            </w:pPr>
            <w:r w:rsidRPr="000804DF">
              <w:rPr>
                <w:i/>
                <w:lang w:val="en-GB"/>
              </w:rPr>
              <w:t>Note 1: The reference environment for assessing density is AEC 10 (OPS &lt; 400 ft AGL over rural areas).</w:t>
            </w:r>
          </w:p>
        </w:tc>
      </w:tr>
      <w:tr w:rsidR="000804DF" w:rsidRPr="000804DF" w14:paraId="5354F222" w14:textId="77777777" w:rsidTr="000804DF">
        <w:trPr>
          <w:jc w:val="center"/>
        </w:trPr>
        <w:tc>
          <w:tcPr>
            <w:tcW w:w="9141" w:type="dxa"/>
            <w:gridSpan w:val="5"/>
            <w:shd w:val="clear" w:color="auto" w:fill="auto"/>
          </w:tcPr>
          <w:p w14:paraId="1A7D488C" w14:textId="77777777" w:rsidR="000F6088" w:rsidRPr="000804DF" w:rsidRDefault="00C46607" w:rsidP="008874EF">
            <w:pPr>
              <w:pStyle w:val="TableCentered"/>
              <w:jc w:val="both"/>
              <w:rPr>
                <w:lang w:val="en-GB"/>
              </w:rPr>
            </w:pPr>
            <w:r w:rsidRPr="000804DF">
              <w:rPr>
                <w:lang w:val="en-GB"/>
              </w:rPr>
              <w:t xml:space="preserve">AEC10 and AEC 11 are not included in this table, as any ARC reduction would result in ARC-a. A UAS operator claiming a reduction to ARC-a should demonstrate that all the requirements that define atypical or segregated airspace have been met. </w:t>
            </w:r>
          </w:p>
        </w:tc>
      </w:tr>
    </w:tbl>
    <w:p w14:paraId="7CD9E2EE"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C.2</w:t>
      </w:r>
    </w:p>
    <w:p w14:paraId="4DE3C9D5" w14:textId="77777777" w:rsidR="000F6088" w:rsidRPr="00E4706B" w:rsidRDefault="00C46607" w:rsidP="008874EF">
      <w:pPr>
        <w:pStyle w:val="Normal2"/>
        <w:rPr>
          <w:lang w:val="en-GB"/>
        </w:rPr>
      </w:pPr>
      <w:bookmarkStart w:id="590" w:name="_Ref495587680"/>
      <w:r w:rsidRPr="00E4706B">
        <w:rPr>
          <w:lang w:val="en-GB"/>
        </w:rPr>
        <w:t>To fully understand the above, the SORA provides three examples.</w:t>
      </w:r>
    </w:p>
    <w:bookmarkEnd w:id="590"/>
    <w:p w14:paraId="36C2D682" w14:textId="77777777" w:rsidR="000F6088" w:rsidRPr="0085461E" w:rsidRDefault="00C46607" w:rsidP="008874EF">
      <w:pPr>
        <w:pStyle w:val="Normal2"/>
        <w:rPr>
          <w:u w:val="single"/>
          <w:lang w:val="en-GB"/>
        </w:rPr>
      </w:pPr>
      <w:r w:rsidRPr="0085461E">
        <w:rPr>
          <w:u w:val="single"/>
          <w:lang w:val="en-GB"/>
        </w:rPr>
        <w:t xml:space="preserve">Example 1: </w:t>
      </w:r>
    </w:p>
    <w:p w14:paraId="6BAC02CE" w14:textId="5D2CE527" w:rsidR="000F6088" w:rsidRPr="00E4706B" w:rsidRDefault="00C46607" w:rsidP="008874EF">
      <w:pPr>
        <w:pStyle w:val="Normal2"/>
        <w:rPr>
          <w:lang w:val="en-GB"/>
        </w:rPr>
      </w:pPr>
      <w:r w:rsidRPr="00E4706B">
        <w:rPr>
          <w:lang w:val="en-GB"/>
        </w:rPr>
        <w:t>A UAS operator intend</w:t>
      </w:r>
      <w:r w:rsidR="00B9575B" w:rsidRPr="00E4706B">
        <w:rPr>
          <w:lang w:val="en-GB"/>
        </w:rPr>
        <w:t>s</w:t>
      </w:r>
      <w:r w:rsidRPr="00E4706B">
        <w:rPr>
          <w:lang w:val="en-GB"/>
        </w:rPr>
        <w:t xml:space="preserve"> to operate in an airport/heliport environment, in class C airspace, which corresponds to AEC 1.</w:t>
      </w:r>
    </w:p>
    <w:p w14:paraId="40F480E9" w14:textId="77777777" w:rsidR="000F6088" w:rsidRPr="00E4706B" w:rsidRDefault="00C46607" w:rsidP="008874EF">
      <w:pPr>
        <w:pStyle w:val="Normal2"/>
        <w:rPr>
          <w:lang w:val="en-GB"/>
        </w:rPr>
      </w:pPr>
      <w:r w:rsidRPr="00E4706B">
        <w:rPr>
          <w:lang w:val="en-GB"/>
        </w:rPr>
        <w:t xml:space="preserve">The UAS operator enters the initial ARC reduction table at Row AEC 1. Column A shows that the generalised airspace density of this environment is 5. Column B shows the associated initial ARC as ARC-d. Column C indicates that if a UAS operator can </w:t>
      </w:r>
      <w:r w:rsidRPr="00E4706B">
        <w:rPr>
          <w:lang w:val="en-GB"/>
        </w:rPr>
        <w:lastRenderedPageBreak/>
        <w:t>demonstrate that the actual, local airspace density corresponds to a generalised density rating of 3 or 4, then the ARC level may be reduced to a residual ARC-c (Column D). If a UAS operator demonstrates that the local airspace density corresponds more to scenarios with a density of 2 or 1, then the ARC level may be lowered to a residual ARC</w:t>
      </w:r>
      <w:r w:rsidRPr="00E4706B">
        <w:rPr>
          <w:lang w:val="en-GB"/>
        </w:rPr>
        <w:noBreakHyphen/>
        <w:t xml:space="preserve">b (Column D).  </w:t>
      </w:r>
    </w:p>
    <w:p w14:paraId="7F025005" w14:textId="77777777" w:rsidR="000F6088" w:rsidRPr="0085461E" w:rsidRDefault="00C46607" w:rsidP="008874EF">
      <w:pPr>
        <w:pStyle w:val="Normal2"/>
        <w:rPr>
          <w:u w:val="single"/>
          <w:lang w:val="en-GB"/>
        </w:rPr>
      </w:pPr>
      <w:r w:rsidRPr="0085461E">
        <w:rPr>
          <w:u w:val="single"/>
          <w:lang w:val="en-GB"/>
        </w:rPr>
        <w:t>Example 2:</w:t>
      </w:r>
    </w:p>
    <w:p w14:paraId="16C4C6CE" w14:textId="21F349FB" w:rsidR="000F6088" w:rsidRPr="00E4706B" w:rsidRDefault="00C46607" w:rsidP="008874EF">
      <w:pPr>
        <w:pStyle w:val="Normal2"/>
        <w:rPr>
          <w:lang w:val="en-GB"/>
        </w:rPr>
      </w:pPr>
      <w:r w:rsidRPr="00E4706B">
        <w:rPr>
          <w:lang w:val="en-GB"/>
        </w:rPr>
        <w:t>A UAS operator intend</w:t>
      </w:r>
      <w:r w:rsidR="00B9575B" w:rsidRPr="00E4706B">
        <w:rPr>
          <w:lang w:val="en-GB"/>
        </w:rPr>
        <w:t>s</w:t>
      </w:r>
      <w:r w:rsidRPr="00E4706B">
        <w:rPr>
          <w:lang w:val="en-GB"/>
        </w:rPr>
        <w:t xml:space="preserve"> to operate in an airport/heliport environment, in class G airspace, with a corresponding level of AEC 6.</w:t>
      </w:r>
    </w:p>
    <w:p w14:paraId="160B9166" w14:textId="77777777" w:rsidR="000F6088" w:rsidRPr="00E4706B" w:rsidRDefault="00C46607" w:rsidP="008874EF">
      <w:pPr>
        <w:pStyle w:val="Normal2"/>
        <w:rPr>
          <w:lang w:val="en-GB"/>
        </w:rPr>
      </w:pPr>
      <w:r w:rsidRPr="00E4706B">
        <w:rPr>
          <w:lang w:val="en-GB"/>
        </w:rPr>
        <w:t>The UAS operator enters the initial ARC reduction table at Row AEC 6. Column A shows that the generalised airspace density rating that corresponds with this environment is 3. Column B shows the associated initial ARC as ARC-c. Column C indicates that if a UAS operator can demonstrate that the actual, local, airspace density corresponds more to the reference scenario that has a generalised density rating of 1, namely AEC 10, then the residual ARC level may be reduced to ARC-b (Column D).</w:t>
      </w:r>
    </w:p>
    <w:p w14:paraId="54D5B13F" w14:textId="77777777" w:rsidR="000F6088" w:rsidRPr="0085461E" w:rsidRDefault="00C46607" w:rsidP="008874EF">
      <w:pPr>
        <w:pStyle w:val="Normal2"/>
        <w:rPr>
          <w:u w:val="single"/>
          <w:lang w:val="en-GB"/>
        </w:rPr>
      </w:pPr>
      <w:r w:rsidRPr="0085461E">
        <w:rPr>
          <w:u w:val="single"/>
          <w:lang w:val="en-GB"/>
        </w:rPr>
        <w:t>Example 3:</w:t>
      </w:r>
    </w:p>
    <w:p w14:paraId="24FDAAC2" w14:textId="2654520C" w:rsidR="000F6088" w:rsidRPr="00E4706B" w:rsidRDefault="00C46607" w:rsidP="008874EF">
      <w:pPr>
        <w:pStyle w:val="Normal2"/>
        <w:rPr>
          <w:lang w:val="en-GB"/>
        </w:rPr>
      </w:pPr>
      <w:r w:rsidRPr="00E4706B">
        <w:rPr>
          <w:lang w:val="en-GB"/>
        </w:rPr>
        <w:t>A UAS operator intend</w:t>
      </w:r>
      <w:r w:rsidR="008F70A4" w:rsidRPr="00E4706B">
        <w:rPr>
          <w:lang w:val="en-GB"/>
        </w:rPr>
        <w:t>s</w:t>
      </w:r>
      <w:r w:rsidRPr="00E4706B">
        <w:rPr>
          <w:lang w:val="en-GB"/>
        </w:rPr>
        <w:t xml:space="preserve"> to operate below </w:t>
      </w:r>
      <w:r w:rsidR="008F70A4" w:rsidRPr="00E4706B">
        <w:rPr>
          <w:lang w:val="en-GB"/>
        </w:rPr>
        <w:t>150 m (~4500 ft) AGL</w:t>
      </w:r>
      <w:r w:rsidRPr="00E4706B">
        <w:rPr>
          <w:lang w:val="en-GB"/>
        </w:rPr>
        <w:t>, in a class G (uncontrolled) airspace, over an urbanised area, with a corresponding level of AEC 9.</w:t>
      </w:r>
    </w:p>
    <w:p w14:paraId="328CAB65" w14:textId="77777777" w:rsidR="000F6088" w:rsidRPr="00E4706B" w:rsidRDefault="00C46607" w:rsidP="008874EF">
      <w:pPr>
        <w:pStyle w:val="Normal2"/>
        <w:rPr>
          <w:lang w:val="en-GB"/>
        </w:rPr>
      </w:pPr>
      <w:r w:rsidRPr="00E4706B">
        <w:rPr>
          <w:lang w:val="en-GB"/>
        </w:rPr>
        <w:t>The UAS operator enters the initial ARC reduction table at Row AEC 9. Column A indicates that the generalised airspace density rating corresponding with this environment is 2. Column B shows the associated initial ARC is ARC-c. Column C indicates that if a UAS operator demonstrates that the local airspace density corresponds more to a density rating of 1, namely AEC 10, then the residual ARC level may be</w:t>
      </w:r>
      <w:r w:rsidR="00242349" w:rsidRPr="00E4706B">
        <w:rPr>
          <w:lang w:val="en-GB"/>
        </w:rPr>
        <w:t xml:space="preserve"> reduced to ARC-b (Column </w:t>
      </w:r>
      <w:r w:rsidR="0017228F" w:rsidRPr="00E4706B">
        <w:rPr>
          <w:lang w:val="en-GB"/>
        </w:rPr>
        <w:t>D).</w:t>
      </w:r>
    </w:p>
    <w:p w14:paraId="59981024" w14:textId="2F67233F" w:rsidR="000F6088" w:rsidRPr="00E4706B" w:rsidRDefault="00C46607" w:rsidP="00472122">
      <w:pPr>
        <w:pStyle w:val="ListLevel0"/>
        <w:numPr>
          <w:ilvl w:val="1"/>
          <w:numId w:val="144"/>
        </w:numPr>
        <w:rPr>
          <w:rStyle w:val="Bold"/>
          <w:lang w:val="en-GB"/>
        </w:rPr>
      </w:pPr>
      <w:bookmarkStart w:id="591" w:name="_Toc6493430"/>
      <w:r w:rsidRPr="00E4706B">
        <w:rPr>
          <w:rStyle w:val="Bold"/>
          <w:lang w:val="en-GB"/>
        </w:rPr>
        <w:t>Lowering the initial ARC by common structures and rules (optional)</w:t>
      </w:r>
      <w:bookmarkEnd w:id="591"/>
    </w:p>
    <w:p w14:paraId="39B015BD" w14:textId="77777777" w:rsidR="000F6088" w:rsidRPr="00E4706B" w:rsidRDefault="00C46607" w:rsidP="008874EF">
      <w:pPr>
        <w:pStyle w:val="Normal2"/>
        <w:rPr>
          <w:lang w:val="en-GB"/>
        </w:rPr>
      </w:pPr>
      <w:r w:rsidRPr="00E4706B">
        <w:rPr>
          <w:lang w:val="en-GB"/>
        </w:rPr>
        <w:t>Today, aviation airspace rules and structures mitigate the risk of collision. As the airspace risk increases, more structures and rules are implemented to reduce the risk. In general, the higher the aircraft density, the higher the collision risk, and the more structures and rules are required to reduce the collision risk.</w:t>
      </w:r>
    </w:p>
    <w:p w14:paraId="333EB346" w14:textId="2D25621F" w:rsidR="000F6088" w:rsidRPr="00E4706B" w:rsidRDefault="00C46607" w:rsidP="008874EF">
      <w:pPr>
        <w:pStyle w:val="Normal2"/>
        <w:rPr>
          <w:lang w:val="en-GB"/>
        </w:rPr>
      </w:pPr>
      <w:r w:rsidRPr="00E4706B">
        <w:rPr>
          <w:lang w:val="en-GB"/>
        </w:rPr>
        <w:t xml:space="preserve">In general, manned aircraft do not use very low level (VLL) airspace, as it is below the minimum safe height to perform an emergency procedure, ‘unless at such a height as will permit, in the event of an emergency arising, a landing to be made without undue hazard to persons or property on the surface’ (Ref. point </w:t>
      </w:r>
      <w:r w:rsidR="00FC0934" w:rsidRPr="00E4706B">
        <w:rPr>
          <w:highlight w:val="yellow"/>
          <w:lang w:val="en-GB"/>
        </w:rPr>
        <w:t>3.1.2 of MCAR-2</w:t>
      </w:r>
      <w:r w:rsidRPr="00E4706B">
        <w:rPr>
          <w:lang w:val="en-GB"/>
        </w:rPr>
        <w:t xml:space="preserve">). Subject to permission from the </w:t>
      </w:r>
      <w:r w:rsidR="00C71041">
        <w:rPr>
          <w:highlight w:val="yellow"/>
          <w:lang w:val="en-GB"/>
        </w:rPr>
        <w:t>CAA</w:t>
      </w:r>
      <w:r w:rsidRPr="00E4706B">
        <w:rPr>
          <w:lang w:val="en-GB"/>
        </w:rPr>
        <w:t xml:space="preserve">, special flights may be granted permission to use this airspace. Every aircraft will cross VLL airspace in an airport environment for take-off and landing. </w:t>
      </w:r>
    </w:p>
    <w:p w14:paraId="07706671" w14:textId="77777777" w:rsidR="000F6088" w:rsidRPr="00E4706B" w:rsidRDefault="00C46607" w:rsidP="008874EF">
      <w:pPr>
        <w:pStyle w:val="Normal2"/>
        <w:rPr>
          <w:lang w:val="en-GB"/>
        </w:rPr>
      </w:pPr>
      <w:r w:rsidRPr="00E4706B">
        <w:rPr>
          <w:lang w:val="en-GB"/>
        </w:rPr>
        <w:t>With the advent of UAS operations, VLL airspace is expected to soon become more crowded, requiring more common structures and rules to lower the collision risk. It is anticipated that U-space services will provide these risk mitigation measures. This will require mandatory participation by all aircraft in that airspace, similar to how the current flight rules apply to all manned aircraft operating in a particular airspace today.</w:t>
      </w:r>
    </w:p>
    <w:p w14:paraId="7E16A0A3" w14:textId="657AA80D" w:rsidR="000F6088" w:rsidRPr="00E4706B" w:rsidRDefault="00C46607" w:rsidP="008874EF">
      <w:pPr>
        <w:pStyle w:val="Normal2"/>
        <w:rPr>
          <w:lang w:val="en-GB"/>
        </w:rPr>
      </w:pPr>
      <w:r w:rsidRPr="00E4706B">
        <w:rPr>
          <w:lang w:val="en-GB"/>
        </w:rPr>
        <w:lastRenderedPageBreak/>
        <w:t xml:space="preserve">SORA </w:t>
      </w:r>
      <w:r w:rsidRPr="00E4706B">
        <w:rPr>
          <w:u w:val="single"/>
          <w:lang w:val="en-GB"/>
        </w:rPr>
        <w:t>does not</w:t>
      </w:r>
      <w:r w:rsidRPr="00E4706B">
        <w:rPr>
          <w:lang w:val="en-GB"/>
        </w:rPr>
        <w:t xml:space="preserve"> allow the initial ARC to be lowered through strategic mitigation by common structures and rules for all operations in AEC 1, 2, 3, 4, 5, and 11</w:t>
      </w:r>
      <w:r w:rsidR="00070C4C" w:rsidRPr="00E4706B">
        <w:rPr>
          <w:vertAlign w:val="superscript"/>
          <w:lang w:val="en-GB"/>
        </w:rPr>
        <w:footnoteReference w:id="24"/>
      </w:r>
      <w:r w:rsidRPr="00E4706B">
        <w:rPr>
          <w:lang w:val="en-GB"/>
        </w:rPr>
        <w:t xml:space="preserve">. Outside the scope of SORA, a UAS operator may appeal to the </w:t>
      </w:r>
      <w:r w:rsidR="00C71041">
        <w:rPr>
          <w:highlight w:val="yellow"/>
          <w:lang w:val="en-GB"/>
        </w:rPr>
        <w:t>CAA</w:t>
      </w:r>
      <w:r w:rsidR="00FC0934" w:rsidRPr="00E4706B">
        <w:rPr>
          <w:lang w:val="en-GB"/>
        </w:rPr>
        <w:t xml:space="preserve"> </w:t>
      </w:r>
      <w:r w:rsidRPr="00E4706B">
        <w:rPr>
          <w:lang w:val="en-GB"/>
        </w:rPr>
        <w:t>to lower the ARC by strategic mitigation by using common structures. The determination of acceptability falls under the normal airspace rules, regulations and safety requi</w:t>
      </w:r>
      <w:r w:rsidR="00242349" w:rsidRPr="00E4706B">
        <w:rPr>
          <w:lang w:val="en-GB"/>
        </w:rPr>
        <w:t xml:space="preserve">rements for ATM/ANS providers. </w:t>
      </w:r>
    </w:p>
    <w:p w14:paraId="451D9822" w14:textId="29F93EEE" w:rsidR="000F6088" w:rsidRPr="00E4706B" w:rsidRDefault="00C46607" w:rsidP="008874EF">
      <w:pPr>
        <w:pStyle w:val="Normal2"/>
        <w:rPr>
          <w:lang w:val="en-GB"/>
        </w:rPr>
      </w:pPr>
      <w:r w:rsidRPr="00E4706B">
        <w:rPr>
          <w:lang w:val="en-GB"/>
        </w:rPr>
        <w:t xml:space="preserve">Similarly, SORA </w:t>
      </w:r>
      <w:r w:rsidRPr="00E4706B">
        <w:rPr>
          <w:u w:val="single"/>
          <w:lang w:val="en-GB"/>
        </w:rPr>
        <w:t>does not</w:t>
      </w:r>
      <w:r w:rsidRPr="00E4706B">
        <w:rPr>
          <w:lang w:val="en-GB"/>
        </w:rPr>
        <w:t xml:space="preserve"> allow for lowering the initial ARC through strategic mitigation by using common structures and rules for all operations in AEC 10</w:t>
      </w:r>
      <w:r w:rsidRPr="00E4706B">
        <w:rPr>
          <w:vertAlign w:val="superscript"/>
          <w:lang w:val="en-GB"/>
        </w:rPr>
        <w:footnoteReference w:id="25"/>
      </w:r>
      <w:r w:rsidRPr="00E4706B">
        <w:rPr>
          <w:lang w:val="en-GB"/>
        </w:rPr>
        <w:t>.</w:t>
      </w:r>
    </w:p>
    <w:p w14:paraId="1B622134" w14:textId="77777777" w:rsidR="000F6088" w:rsidRPr="00E4706B" w:rsidRDefault="00C46607" w:rsidP="008874EF">
      <w:pPr>
        <w:pStyle w:val="Normal2"/>
        <w:rPr>
          <w:lang w:val="en-GB"/>
        </w:rPr>
      </w:pPr>
      <w:r w:rsidRPr="00E4706B">
        <w:rPr>
          <w:lang w:val="en-GB"/>
        </w:rPr>
        <w:t xml:space="preserve">The maximum amount </w:t>
      </w:r>
      <w:bookmarkStart w:id="592" w:name="_Hlk511825080"/>
      <w:r w:rsidRPr="00E4706B">
        <w:rPr>
          <w:lang w:val="en-GB"/>
        </w:rPr>
        <w:t xml:space="preserve">of ARC </w:t>
      </w:r>
      <w:bookmarkEnd w:id="592"/>
      <w:r w:rsidRPr="00E4706B">
        <w:rPr>
          <w:lang w:val="en-GB"/>
        </w:rPr>
        <w:t xml:space="preserve">reduction through strategic mitigation by using common structures and rules is by </w:t>
      </w:r>
      <w:r w:rsidRPr="00E4706B">
        <w:rPr>
          <w:u w:val="single"/>
          <w:lang w:val="en-GB"/>
        </w:rPr>
        <w:t>one</w:t>
      </w:r>
      <w:r w:rsidRPr="00E4706B">
        <w:rPr>
          <w:lang w:val="en-GB"/>
        </w:rPr>
        <w:t xml:space="preserve"> ARC level.</w:t>
      </w:r>
    </w:p>
    <w:p w14:paraId="1EA07AFE" w14:textId="76467611" w:rsidR="000F6088" w:rsidRPr="00E4706B" w:rsidRDefault="00C46607" w:rsidP="008874EF">
      <w:pPr>
        <w:pStyle w:val="Normal2"/>
        <w:rPr>
          <w:lang w:val="en-GB"/>
        </w:rPr>
      </w:pPr>
      <w:r w:rsidRPr="00E4706B">
        <w:rPr>
          <w:lang w:val="en-GB"/>
        </w:rPr>
        <w:t xml:space="preserve">SORA </w:t>
      </w:r>
      <w:r w:rsidRPr="00E4706B">
        <w:rPr>
          <w:u w:val="single"/>
          <w:lang w:val="en-GB"/>
        </w:rPr>
        <w:t>does</w:t>
      </w:r>
      <w:r w:rsidRPr="00E4706B">
        <w:rPr>
          <w:lang w:val="en-GB"/>
        </w:rPr>
        <w:t xml:space="preserve"> allow for lowering the initial ARC through strategic mitigation by structures and rules for all operations below 400 ft AGL within VLL airspace (AECs 7, 8, 9 and 10). </w:t>
      </w:r>
    </w:p>
    <w:p w14:paraId="0D9B3778" w14:textId="77777777" w:rsidR="000F6088" w:rsidRPr="00E4706B" w:rsidRDefault="00C46607" w:rsidP="008874EF">
      <w:pPr>
        <w:pStyle w:val="Normal2"/>
        <w:rPr>
          <w:lang w:val="en-GB"/>
        </w:rPr>
      </w:pPr>
      <w:r w:rsidRPr="00E4706B">
        <w:rPr>
          <w:lang w:val="en-GB"/>
        </w:rPr>
        <w:t>To claim an ARC reduction, the UAS operator should show the following:</w:t>
      </w:r>
    </w:p>
    <w:p w14:paraId="16ABBE3A" w14:textId="52455B47" w:rsidR="000F6088" w:rsidRPr="00E4706B" w:rsidRDefault="00C46607" w:rsidP="00472122">
      <w:pPr>
        <w:pStyle w:val="ListLevel1"/>
        <w:numPr>
          <w:ilvl w:val="1"/>
          <w:numId w:val="156"/>
        </w:numPr>
        <w:rPr>
          <w:lang w:val="en-GB"/>
        </w:rPr>
      </w:pPr>
      <w:r w:rsidRPr="00E4706B">
        <w:rPr>
          <w:lang w:val="en-GB"/>
        </w:rPr>
        <w:t>the UA is equipped with an electronic cooperative system, and navigation and anti-collision lighting</w:t>
      </w:r>
      <w:r w:rsidRPr="00E4706B">
        <w:rPr>
          <w:vertAlign w:val="superscript"/>
          <w:lang w:val="en-GB"/>
        </w:rPr>
        <w:footnoteReference w:id="26"/>
      </w:r>
      <w:r w:rsidRPr="00E4706B">
        <w:rPr>
          <w:lang w:val="en-GB"/>
        </w:rPr>
        <w:t>;</w:t>
      </w:r>
    </w:p>
    <w:p w14:paraId="55AD836C" w14:textId="0DD5B687" w:rsidR="000F6088" w:rsidRPr="00E4706B" w:rsidRDefault="00C46607" w:rsidP="00472122">
      <w:pPr>
        <w:pStyle w:val="ListLevel1"/>
        <w:numPr>
          <w:ilvl w:val="1"/>
          <w:numId w:val="156"/>
        </w:numPr>
        <w:rPr>
          <w:lang w:val="en-GB"/>
        </w:rPr>
      </w:pPr>
      <w:r w:rsidRPr="00E4706B">
        <w:rPr>
          <w:lang w:val="en-GB"/>
        </w:rPr>
        <w:t>a procedure has been implemented to verify the presence of other traffic during the UAS flight operation (e.g. checking other aircraft’s filed flight plans, NOTAMs</w:t>
      </w:r>
      <w:r w:rsidRPr="00E4706B">
        <w:rPr>
          <w:vertAlign w:val="superscript"/>
          <w:lang w:val="en-GB"/>
        </w:rPr>
        <w:footnoteReference w:id="27"/>
      </w:r>
      <w:r w:rsidRPr="00E4706B">
        <w:rPr>
          <w:lang w:val="en-GB"/>
        </w:rPr>
        <w:t>, etc.);</w:t>
      </w:r>
    </w:p>
    <w:p w14:paraId="7C97A397" w14:textId="7C95E23B" w:rsidR="000F6088" w:rsidRPr="00E4706B" w:rsidRDefault="00C46607" w:rsidP="00472122">
      <w:pPr>
        <w:pStyle w:val="ListLevel1"/>
        <w:numPr>
          <w:ilvl w:val="1"/>
          <w:numId w:val="156"/>
        </w:numPr>
        <w:rPr>
          <w:lang w:val="en-GB"/>
        </w:rPr>
      </w:pPr>
      <w:r w:rsidRPr="00E4706B">
        <w:rPr>
          <w:lang w:val="en-GB"/>
        </w:rPr>
        <w:t>a procedure has been implemented to notify other airspace users of the planned UAS operation (e.g. filing of the UAS flight plan, applying for a NOTAM from the service provider for UAS</w:t>
      </w:r>
      <w:r w:rsidRPr="00E4706B">
        <w:rPr>
          <w:vertAlign w:val="superscript"/>
          <w:lang w:val="en-GB"/>
        </w:rPr>
        <w:footnoteReference w:id="28"/>
      </w:r>
      <w:r w:rsidRPr="00E4706B">
        <w:rPr>
          <w:lang w:val="en-GB"/>
        </w:rPr>
        <w:t xml:space="preserve"> operations, etc.);</w:t>
      </w:r>
    </w:p>
    <w:p w14:paraId="606BE47F" w14:textId="59A9630E" w:rsidR="000F6088" w:rsidRPr="00E4706B" w:rsidRDefault="00C46607" w:rsidP="00472122">
      <w:pPr>
        <w:pStyle w:val="ListLevel1"/>
        <w:numPr>
          <w:ilvl w:val="1"/>
          <w:numId w:val="156"/>
        </w:numPr>
        <w:rPr>
          <w:lang w:val="en-GB"/>
        </w:rPr>
      </w:pPr>
      <w:r w:rsidRPr="00E4706B">
        <w:rPr>
          <w:lang w:val="en-GB"/>
        </w:rPr>
        <w:t>permission has been obtained from the airspace owner to operate in that airspace (if applicable);</w:t>
      </w:r>
    </w:p>
    <w:p w14:paraId="2629B3BB" w14:textId="31AAE3A0" w:rsidR="000F6088" w:rsidRPr="00E4706B" w:rsidRDefault="00C46607" w:rsidP="00472122">
      <w:pPr>
        <w:pStyle w:val="ListLevel1"/>
        <w:numPr>
          <w:ilvl w:val="1"/>
          <w:numId w:val="156"/>
        </w:numPr>
        <w:rPr>
          <w:lang w:val="en-GB"/>
        </w:rPr>
      </w:pPr>
      <w:r w:rsidRPr="00E4706B">
        <w:rPr>
          <w:lang w:val="en-GB"/>
        </w:rPr>
        <w:t xml:space="preserve">compliance with the airspace UAS flight rules, </w:t>
      </w:r>
      <w:r w:rsidR="00234224">
        <w:rPr>
          <w:lang w:val="en-GB"/>
        </w:rPr>
        <w:t>this Regulation</w:t>
      </w:r>
      <w:r w:rsidRPr="00E4706B">
        <w:rPr>
          <w:lang w:val="en-GB"/>
        </w:rPr>
        <w:t xml:space="preserve">, and the policies, etc. applicable to the UAS operational volume and with which all/most aircraft are required to comply (these flight rules, </w:t>
      </w:r>
      <w:r w:rsidR="00234224">
        <w:rPr>
          <w:lang w:val="en-GB"/>
        </w:rPr>
        <w:t>this Regulation</w:t>
      </w:r>
      <w:r w:rsidRPr="00E4706B">
        <w:rPr>
          <w:lang w:val="en-GB"/>
        </w:rPr>
        <w:t>, and policies are aimed primarily at UAS operations in VLL airspace);</w:t>
      </w:r>
    </w:p>
    <w:p w14:paraId="28E0CD60" w14:textId="218E9121" w:rsidR="000F6088" w:rsidRPr="00E4706B" w:rsidRDefault="00C46607" w:rsidP="00472122">
      <w:pPr>
        <w:pStyle w:val="ListLevel1"/>
        <w:numPr>
          <w:ilvl w:val="1"/>
          <w:numId w:val="156"/>
        </w:numPr>
        <w:rPr>
          <w:lang w:val="en-GB"/>
        </w:rPr>
      </w:pPr>
      <w:r w:rsidRPr="00E4706B">
        <w:rPr>
          <w:lang w:val="en-GB"/>
        </w:rPr>
        <w:t>a UAS airspace structure (e.g. U-space) exists in VLL airspace to help keep UAS separated from manned aircraft. This structure must be complied with by all UAS in accordance wit</w:t>
      </w:r>
      <w:r w:rsidR="00086B68">
        <w:rPr>
          <w:lang w:val="en-GB"/>
        </w:rPr>
        <w:t xml:space="preserve">h </w:t>
      </w:r>
      <w:r w:rsidRPr="00E4706B">
        <w:rPr>
          <w:lang w:val="en-GB"/>
        </w:rPr>
        <w:t>regulations</w:t>
      </w:r>
      <w:r w:rsidR="00F26E2E" w:rsidRPr="00E4706B">
        <w:rPr>
          <w:lang w:val="en-GB"/>
        </w:rPr>
        <w:t xml:space="preserve"> </w:t>
      </w:r>
      <w:r w:rsidR="00F26E2E" w:rsidRPr="00E4706B">
        <w:rPr>
          <w:highlight w:val="yellow"/>
          <w:lang w:val="en-GB"/>
        </w:rPr>
        <w:t>issued by CAA</w:t>
      </w:r>
      <w:r w:rsidRPr="00E4706B">
        <w:rPr>
          <w:lang w:val="en-GB"/>
        </w:rPr>
        <w:t>;</w:t>
      </w:r>
    </w:p>
    <w:p w14:paraId="53339771" w14:textId="5F554E12" w:rsidR="000F6088" w:rsidRPr="00E4706B" w:rsidRDefault="00C46607" w:rsidP="00472122">
      <w:pPr>
        <w:pStyle w:val="ListLevel1"/>
        <w:numPr>
          <w:ilvl w:val="1"/>
          <w:numId w:val="156"/>
        </w:numPr>
        <w:rPr>
          <w:lang w:val="en-GB"/>
        </w:rPr>
      </w:pPr>
      <w:r w:rsidRPr="00E4706B">
        <w:rPr>
          <w:lang w:val="en-GB"/>
        </w:rPr>
        <w:lastRenderedPageBreak/>
        <w:t>a UAS airspace procedural separation service has been implemented for VLL airspace. The use of this service must be mandatory for all UAS to keep UAS separated from manned aircraft</w:t>
      </w:r>
      <w:r w:rsidRPr="00E4706B">
        <w:rPr>
          <w:vertAlign w:val="superscript"/>
          <w:lang w:val="en-GB"/>
        </w:rPr>
        <w:footnoteReference w:id="29"/>
      </w:r>
      <w:r w:rsidRPr="00E4706B">
        <w:rPr>
          <w:lang w:val="en-GB"/>
        </w:rPr>
        <w:t xml:space="preserve"> in accordance with the </w:t>
      </w:r>
      <w:r w:rsidR="00CE5214" w:rsidRPr="00E4706B">
        <w:rPr>
          <w:highlight w:val="yellow"/>
          <w:lang w:val="en-GB"/>
        </w:rPr>
        <w:t>MCAR-2</w:t>
      </w:r>
      <w:r w:rsidRPr="00E4706B">
        <w:rPr>
          <w:lang w:val="en-GB"/>
        </w:rPr>
        <w:t>; and</w:t>
      </w:r>
    </w:p>
    <w:p w14:paraId="7D45B366" w14:textId="1DD27CF0" w:rsidR="000F6088" w:rsidRPr="00E4706B" w:rsidRDefault="00C46607" w:rsidP="00472122">
      <w:pPr>
        <w:pStyle w:val="ListLevel1"/>
        <w:numPr>
          <w:ilvl w:val="1"/>
          <w:numId w:val="156"/>
        </w:numPr>
        <w:rPr>
          <w:lang w:val="en-GB"/>
        </w:rPr>
      </w:pPr>
      <w:r w:rsidRPr="00E4706B">
        <w:rPr>
          <w:lang w:val="en-GB"/>
        </w:rPr>
        <w:t xml:space="preserve">all UAS operators can directly communicate with the air traffic controller or flight information services directly or through a U-space service provider in accordance with the </w:t>
      </w:r>
      <w:r w:rsidR="00CE5214" w:rsidRPr="00E4706B">
        <w:rPr>
          <w:highlight w:val="yellow"/>
          <w:lang w:val="en-GB"/>
        </w:rPr>
        <w:t>MCAR-2</w:t>
      </w:r>
      <w:r w:rsidRPr="00E4706B">
        <w:rPr>
          <w:lang w:val="en-GB"/>
        </w:rPr>
        <w:t>.</w:t>
      </w:r>
    </w:p>
    <w:p w14:paraId="52993069" w14:textId="77777777" w:rsidR="004124F0" w:rsidRPr="00E4706B" w:rsidRDefault="00C46607" w:rsidP="00472122">
      <w:pPr>
        <w:pStyle w:val="ListLevel0"/>
        <w:numPr>
          <w:ilvl w:val="2"/>
          <w:numId w:val="144"/>
        </w:numPr>
        <w:rPr>
          <w:rStyle w:val="Bold"/>
          <w:lang w:val="en-GB"/>
        </w:rPr>
      </w:pPr>
      <w:bookmarkStart w:id="593" w:name="_Toc6493431"/>
      <w:r w:rsidRPr="00E4706B">
        <w:rPr>
          <w:rStyle w:val="Bold"/>
          <w:lang w:val="en-GB"/>
        </w:rPr>
        <w:t>Demonstration of strategic mitigation by structures and rules</w:t>
      </w:r>
      <w:bookmarkEnd w:id="593"/>
    </w:p>
    <w:p w14:paraId="018D2E56" w14:textId="7496A732" w:rsidR="000F6088" w:rsidRPr="00E4706B" w:rsidRDefault="00C46607" w:rsidP="004124F0">
      <w:pPr>
        <w:pStyle w:val="ListLevel0"/>
        <w:ind w:left="2016" w:firstLine="0"/>
        <w:rPr>
          <w:b/>
          <w:lang w:val="en-GB"/>
        </w:rPr>
      </w:pPr>
      <w:r w:rsidRPr="00E4706B">
        <w:rPr>
          <w:lang w:val="en-GB"/>
        </w:rPr>
        <w:t>The UAS operator is responsible for collecting and analysing the data required to demonstrate the effectiveness of their strategic mitigations by structures and rul</w:t>
      </w:r>
      <w:r w:rsidR="006935DE" w:rsidRPr="00E4706B">
        <w:rPr>
          <w:lang w:val="en-GB"/>
        </w:rPr>
        <w:t xml:space="preserve">es to the competent authority. </w:t>
      </w:r>
    </w:p>
    <w:p w14:paraId="203748F9" w14:textId="3ACC08AD" w:rsidR="000F6088" w:rsidRPr="00E4706B" w:rsidRDefault="00C46607" w:rsidP="00472122">
      <w:pPr>
        <w:pStyle w:val="ListLevel0"/>
        <w:numPr>
          <w:ilvl w:val="0"/>
          <w:numId w:val="144"/>
        </w:numPr>
        <w:rPr>
          <w:rStyle w:val="Bold"/>
          <w:lang w:val="en-GB"/>
        </w:rPr>
      </w:pPr>
      <w:bookmarkStart w:id="594" w:name="_Toc6493432"/>
      <w:r w:rsidRPr="00E4706B">
        <w:rPr>
          <w:rStyle w:val="Bold"/>
          <w:lang w:val="en-GB"/>
        </w:rPr>
        <w:t xml:space="preserve">Determination of the residual ARC risk level by the </w:t>
      </w:r>
      <w:r w:rsidR="00C71041">
        <w:rPr>
          <w:rStyle w:val="Bold"/>
          <w:highlight w:val="yellow"/>
          <w:lang w:val="en-GB"/>
        </w:rPr>
        <w:t>CAA</w:t>
      </w:r>
      <w:bookmarkEnd w:id="594"/>
    </w:p>
    <w:bookmarkEnd w:id="588"/>
    <w:p w14:paraId="03F746FD" w14:textId="77777777" w:rsidR="000F6088" w:rsidRPr="00E4706B" w:rsidRDefault="00C46607" w:rsidP="008874EF">
      <w:pPr>
        <w:pStyle w:val="Normal1"/>
        <w:rPr>
          <w:lang w:val="en-GB"/>
        </w:rPr>
      </w:pPr>
      <w:r w:rsidRPr="00E4706B">
        <w:rPr>
          <w:lang w:val="en-GB"/>
        </w:rPr>
        <w:t>As stated before, the UAS operator is responsible for collecting and analysing the data required to demonstrate the effectiveness of all their strategic mitigations to the competent authority.</w:t>
      </w:r>
    </w:p>
    <w:p w14:paraId="406AFE50" w14:textId="7C3D18CE" w:rsidR="000F6088" w:rsidRPr="00E4706B" w:rsidRDefault="00C46607" w:rsidP="008874EF">
      <w:pPr>
        <w:pStyle w:val="Normal1"/>
        <w:rPr>
          <w:lang w:val="en-GB"/>
        </w:rPr>
      </w:pPr>
      <w:r w:rsidRPr="00E4706B">
        <w:rPr>
          <w:lang w:val="en-GB"/>
        </w:rPr>
        <w:t xml:space="preserve">The </w:t>
      </w:r>
      <w:r w:rsidR="00C71041">
        <w:rPr>
          <w:highlight w:val="yellow"/>
          <w:lang w:val="en-GB"/>
        </w:rPr>
        <w:t>CAA</w:t>
      </w:r>
      <w:r w:rsidR="00153DD8" w:rsidRPr="00E4706B">
        <w:rPr>
          <w:lang w:val="en-GB"/>
        </w:rPr>
        <w:t xml:space="preserve"> </w:t>
      </w:r>
      <w:r w:rsidRPr="00E4706B">
        <w:rPr>
          <w:lang w:val="en-GB"/>
        </w:rPr>
        <w:t>makes the final determination of the airspace residual ARC level.</w:t>
      </w:r>
    </w:p>
    <w:p w14:paraId="63AB0D34" w14:textId="0D5D7A13" w:rsidR="000F6088" w:rsidRPr="00E4706B" w:rsidRDefault="00C46607" w:rsidP="005F72B7">
      <w:pPr>
        <w:pStyle w:val="ListLevel1"/>
        <w:ind w:left="1418" w:hanging="851"/>
        <w:rPr>
          <w:lang w:val="en-GB"/>
        </w:rPr>
      </w:pPr>
      <w:r w:rsidRPr="00E4706B">
        <w:rPr>
          <w:u w:val="single"/>
          <w:lang w:val="en-GB"/>
        </w:rPr>
        <w:t>Caution:</w:t>
      </w:r>
      <w:r w:rsidR="005F72B7" w:rsidRPr="00E4706B">
        <w:rPr>
          <w:lang w:val="en-GB"/>
        </w:rPr>
        <w:tab/>
      </w:r>
      <w:r w:rsidRPr="00E4706B">
        <w:rPr>
          <w:lang w:val="en-GB"/>
        </w:rPr>
        <w:t xml:space="preserve">As the SORA breaks down collision mitigation into strategic and tactical parts, there can be some overlap between all these mitigations. The UAS operator and the </w:t>
      </w:r>
      <w:r w:rsidR="00C71041">
        <w:rPr>
          <w:highlight w:val="yellow"/>
          <w:lang w:val="en-GB"/>
        </w:rPr>
        <w:t>CAA</w:t>
      </w:r>
      <w:r w:rsidR="00153DD8" w:rsidRPr="00E4706B">
        <w:rPr>
          <w:lang w:val="en-GB"/>
        </w:rPr>
        <w:t xml:space="preserve"> </w:t>
      </w:r>
      <w:r w:rsidRPr="00E4706B">
        <w:rPr>
          <w:lang w:val="en-GB"/>
        </w:rPr>
        <w:t>need to be cognisant and to ensure that mitigations are not counted twice.</w:t>
      </w:r>
    </w:p>
    <w:p w14:paraId="342666A6" w14:textId="45172B63" w:rsidR="008874EF" w:rsidRPr="00E4706B" w:rsidRDefault="00C46607" w:rsidP="008874EF">
      <w:pPr>
        <w:pStyle w:val="Normal1"/>
        <w:rPr>
          <w:lang w:val="en-GB"/>
        </w:rPr>
      </w:pPr>
      <w:bookmarkStart w:id="595" w:name="_Hlk494892096"/>
      <w:r w:rsidRPr="00E4706B">
        <w:rPr>
          <w:lang w:val="en-GB"/>
        </w:rPr>
        <w:t xml:space="preserve">Although the static generalised risk (i.e. ARC) is conservative, there may be situations where that conservative assessment may be insufficient. In those situations, the </w:t>
      </w:r>
      <w:r w:rsidR="00C71041">
        <w:rPr>
          <w:highlight w:val="yellow"/>
          <w:lang w:val="en-GB"/>
        </w:rPr>
        <w:t>CAA</w:t>
      </w:r>
      <w:r w:rsidRPr="00E4706B">
        <w:rPr>
          <w:lang w:val="en-GB"/>
        </w:rPr>
        <w:t xml:space="preserve"> may raise the ARC to a level that is higher than that advocated by the SORA.</w:t>
      </w:r>
    </w:p>
    <w:p w14:paraId="403CB137" w14:textId="7D5AFB11" w:rsidR="000F6088" w:rsidRPr="00E4706B" w:rsidRDefault="00C46607" w:rsidP="008874EF">
      <w:pPr>
        <w:pStyle w:val="Normal1"/>
        <w:rPr>
          <w:lang w:val="en-GB"/>
        </w:rPr>
      </w:pPr>
      <w:r w:rsidRPr="00E4706B">
        <w:rPr>
          <w:lang w:val="en-GB"/>
        </w:rPr>
        <w:t xml:space="preserve">For example, a UAS operator surveys a forest near an airport for beetle infestation, and the airspace was assessed as being ARC-b. The airport is hosting an air show. The </w:t>
      </w:r>
      <w:r w:rsidR="00C71041">
        <w:rPr>
          <w:highlight w:val="yellow"/>
          <w:lang w:val="en-GB"/>
        </w:rPr>
        <w:t>CAA</w:t>
      </w:r>
      <w:r w:rsidR="00153DD8" w:rsidRPr="00E4706B">
        <w:rPr>
          <w:lang w:val="en-GB"/>
        </w:rPr>
        <w:t xml:space="preserve"> </w:t>
      </w:r>
      <w:r w:rsidRPr="00E4706B">
        <w:rPr>
          <w:lang w:val="en-GB"/>
        </w:rPr>
        <w:t>informs the UAS operator that during the week of the air show, the ARC for that local airspace will be ARC-d. The UAS operator can either equip for ARC-d airspace or suspend operations until the air show is over.</w:t>
      </w:r>
      <w:bookmarkEnd w:id="553"/>
      <w:bookmarkEnd w:id="595"/>
    </w:p>
    <w:p w14:paraId="0AC91749" w14:textId="77777777" w:rsidR="004B038F" w:rsidRPr="00E4706B" w:rsidRDefault="004B038F" w:rsidP="008874EF">
      <w:pPr>
        <w:pStyle w:val="Normal1"/>
        <w:rPr>
          <w:lang w:val="en-GB"/>
        </w:rPr>
        <w:sectPr w:rsidR="004B038F" w:rsidRPr="00E4706B" w:rsidSect="00015E24">
          <w:headerReference w:type="default" r:id="rId47"/>
          <w:footerReference w:type="default" r:id="rId48"/>
          <w:footnotePr>
            <w:numRestart w:val="eachPage"/>
          </w:footnotePr>
          <w:pgSz w:w="11906" w:h="16838" w:code="9"/>
          <w:pgMar w:top="1440" w:right="1440" w:bottom="1350" w:left="1440" w:header="720" w:footer="540" w:gutter="0"/>
          <w:cols w:space="720"/>
          <w:docGrid w:linePitch="360"/>
        </w:sectPr>
      </w:pPr>
    </w:p>
    <w:p w14:paraId="73676CAF" w14:textId="14E0675D" w:rsidR="000F6088" w:rsidRPr="00E4706B" w:rsidRDefault="00C46607" w:rsidP="001E141C">
      <w:pPr>
        <w:pStyle w:val="Heading4AMC"/>
        <w:spacing w:after="0"/>
      </w:pPr>
      <w:bookmarkStart w:id="596" w:name="_DxCrossRefBm2114470444"/>
      <w:r w:rsidRPr="00E4706B">
        <w:lastRenderedPageBreak/>
        <w:t>Annex D to AMC1 to Article 11</w:t>
      </w:r>
      <w:bookmarkEnd w:id="596"/>
    </w:p>
    <w:p w14:paraId="55012E5A" w14:textId="77777777" w:rsidR="000F6088" w:rsidRDefault="00C46607" w:rsidP="001E141C">
      <w:pPr>
        <w:pStyle w:val="Heading41"/>
        <w:rPr>
          <w:lang w:val="en-GB"/>
        </w:rPr>
      </w:pPr>
      <w:bookmarkStart w:id="597" w:name="_Toc303157228_2"/>
      <w:r w:rsidRPr="00E4706B">
        <w:rPr>
          <w:lang w:val="en-GB"/>
        </w:rPr>
        <w:t>TACTICAL MITIGATION COLLISION RISK ASSESSMENT</w:t>
      </w:r>
    </w:p>
    <w:p w14:paraId="76D51A58" w14:textId="77777777" w:rsidR="00376C2F" w:rsidRPr="00376C2F" w:rsidRDefault="00376C2F" w:rsidP="00376C2F">
      <w:pPr>
        <w:spacing w:after="0"/>
        <w:rPr>
          <w:lang w:val="en-GB"/>
        </w:rPr>
      </w:pPr>
    </w:p>
    <w:p w14:paraId="295C08DD" w14:textId="42C4685D" w:rsidR="000F6088" w:rsidRPr="00E4706B" w:rsidRDefault="00C46607" w:rsidP="00472122">
      <w:pPr>
        <w:pStyle w:val="ListLevel0"/>
        <w:numPr>
          <w:ilvl w:val="0"/>
          <w:numId w:val="157"/>
        </w:numPr>
        <w:rPr>
          <w:rStyle w:val="Bold"/>
          <w:lang w:val="en-GB"/>
        </w:rPr>
      </w:pPr>
      <w:bookmarkStart w:id="598" w:name="_Toc536609885"/>
      <w:r w:rsidRPr="00E4706B">
        <w:rPr>
          <w:rStyle w:val="Bold"/>
          <w:lang w:val="en-GB"/>
        </w:rPr>
        <w:t>Introduction-tactical mitigation</w:t>
      </w:r>
      <w:bookmarkEnd w:id="598"/>
    </w:p>
    <w:p w14:paraId="4ACCDBC7" w14:textId="77777777" w:rsidR="000F6088" w:rsidRPr="00E4706B" w:rsidRDefault="00C46607" w:rsidP="00676665">
      <w:pPr>
        <w:pStyle w:val="Normal1"/>
        <w:rPr>
          <w:lang w:val="en-GB"/>
        </w:rPr>
      </w:pPr>
      <w:r w:rsidRPr="00E4706B">
        <w:rPr>
          <w:lang w:val="en-GB"/>
        </w:rPr>
        <w:t xml:space="preserve">The target audience for Annex D is the UAS operator who wishes to apply TMPR, robustness, integrity, and assurance levels for their operation.  </w:t>
      </w:r>
    </w:p>
    <w:p w14:paraId="301844CD" w14:textId="3CCF2529" w:rsidR="000F6088" w:rsidRPr="00E4706B" w:rsidRDefault="00C46607" w:rsidP="00676665">
      <w:pPr>
        <w:pStyle w:val="Normal1"/>
        <w:rPr>
          <w:lang w:val="en-GB"/>
        </w:rPr>
      </w:pPr>
      <w:r w:rsidRPr="00E4706B">
        <w:rPr>
          <w:lang w:val="en-GB"/>
        </w:rPr>
        <w:t xml:space="preserve">Annex D provides the tactical mitigation(s) used to reduce the risk of a mid-air collision. The TMPR is driven by the residual collision risk of the airspace. Some of these tactical mitigations may also provide means of compliance with point </w:t>
      </w:r>
      <w:r w:rsidR="009D61D8" w:rsidRPr="00E4706B">
        <w:rPr>
          <w:highlight w:val="yellow"/>
          <w:lang w:val="en-GB"/>
        </w:rPr>
        <w:t>3.2 of MCAR-2</w:t>
      </w:r>
      <w:r w:rsidRPr="00E4706B">
        <w:rPr>
          <w:lang w:val="en-GB"/>
        </w:rPr>
        <w:t xml:space="preserve">, and the additional requirements of various states.  </w:t>
      </w:r>
    </w:p>
    <w:p w14:paraId="2E142857" w14:textId="43033F2A" w:rsidR="000F6088" w:rsidRPr="00E4706B" w:rsidRDefault="00C46607" w:rsidP="00676665">
      <w:pPr>
        <w:pStyle w:val="Normal1"/>
        <w:rPr>
          <w:lang w:val="en-GB"/>
        </w:rPr>
      </w:pPr>
      <w:r w:rsidRPr="00E4706B">
        <w:rPr>
          <w:lang w:val="en-GB"/>
        </w:rPr>
        <w:t xml:space="preserve">The air-risk model has been developed to provide a holistic method to assess the risk of an air encounter, and to mitigate the risk that an encounter develops into a mid-air collision. The SORA air-risk model guides the UAS operator, the </w:t>
      </w:r>
      <w:r w:rsidR="00C71041">
        <w:rPr>
          <w:highlight w:val="yellow"/>
          <w:lang w:val="en-GB"/>
        </w:rPr>
        <w:t>CAA</w:t>
      </w:r>
      <w:r w:rsidRPr="00E4706B">
        <w:rPr>
          <w:lang w:val="en-GB"/>
        </w:rPr>
        <w:t>, and/or ANSP in determining whether an operation can be conducted in a safe manner. This Annex is not intended to be used as a checklist, nor does it provide answers to all the challenges of DAA. The guidance allows a UAS operator to determine and apply a suitable means of mitigation to reduce the risk of a mid-air collision to an acceptable level. This guidance does not contain prescriptive requirements, but rather objectives to be met at various levels of robustness.</w:t>
      </w:r>
    </w:p>
    <w:p w14:paraId="565C7077" w14:textId="0DE905E0" w:rsidR="000F6088" w:rsidRPr="00E4706B" w:rsidRDefault="00C46607" w:rsidP="00472122">
      <w:pPr>
        <w:pStyle w:val="ListLevel0"/>
        <w:numPr>
          <w:ilvl w:val="0"/>
          <w:numId w:val="157"/>
        </w:numPr>
        <w:rPr>
          <w:rStyle w:val="Bold"/>
          <w:lang w:val="en-GB"/>
        </w:rPr>
      </w:pPr>
      <w:bookmarkStart w:id="599" w:name="_Toc536609886"/>
      <w:r w:rsidRPr="00E4706B">
        <w:rPr>
          <w:rStyle w:val="Bold"/>
          <w:lang w:val="en-GB"/>
        </w:rPr>
        <w:t>Principles</w:t>
      </w:r>
      <w:bookmarkEnd w:id="599"/>
    </w:p>
    <w:p w14:paraId="33535D6C" w14:textId="77777777" w:rsidR="000F6088" w:rsidRPr="00E4706B" w:rsidRDefault="00C46607" w:rsidP="00676665">
      <w:pPr>
        <w:pStyle w:val="Normal1"/>
        <w:rPr>
          <w:lang w:val="en-GB"/>
        </w:rPr>
      </w:pPr>
      <w:r w:rsidRPr="00E4706B">
        <w:rPr>
          <w:lang w:val="en-GB"/>
        </w:rPr>
        <w:t>The mitigation of the risk that an encounter develops into a mid-air collision is a highly dynamic, variable, and complicated process. To simplify the process, the air-risk model takes a more qualitative approach to arrive at an initial aggregated airspace risk assessment. After an assessment of the initial, unmitigated risk of an encounter, and optional application of strategic mitigations, this Annex assigns a performance requirement on the UAS operation to mitigate the remaining collision hazard (i.e. the residual airspace risk).</w:t>
      </w:r>
    </w:p>
    <w:p w14:paraId="2033CA0F" w14:textId="1BF8E32B" w:rsidR="000F6088" w:rsidRPr="00E4706B" w:rsidRDefault="00C46607" w:rsidP="00472122">
      <w:pPr>
        <w:pStyle w:val="ListLevel0"/>
        <w:numPr>
          <w:ilvl w:val="0"/>
          <w:numId w:val="157"/>
        </w:numPr>
        <w:rPr>
          <w:rStyle w:val="Bold"/>
          <w:lang w:val="en-GB"/>
        </w:rPr>
      </w:pPr>
      <w:bookmarkStart w:id="600" w:name="_Toc536609887"/>
      <w:r w:rsidRPr="00E4706B">
        <w:rPr>
          <w:rStyle w:val="Bold"/>
          <w:lang w:val="en-GB"/>
        </w:rPr>
        <w:t>Scope, assumptions and definitions</w:t>
      </w:r>
      <w:bookmarkEnd w:id="600"/>
    </w:p>
    <w:p w14:paraId="7DDB6269" w14:textId="77777777" w:rsidR="000F6088" w:rsidRPr="00E4706B" w:rsidRDefault="00C46607" w:rsidP="00676665">
      <w:pPr>
        <w:pStyle w:val="Normal1"/>
        <w:rPr>
          <w:lang w:val="en-GB"/>
        </w:rPr>
      </w:pPr>
      <w:r w:rsidRPr="00E4706B">
        <w:rPr>
          <w:lang w:val="en-GB"/>
        </w:rPr>
        <w:t>See Annex C for the scope and assumptions</w:t>
      </w:r>
    </w:p>
    <w:p w14:paraId="645B427D" w14:textId="295D1AB5" w:rsidR="000F6088" w:rsidRPr="00E4706B" w:rsidRDefault="00C46607" w:rsidP="00472122">
      <w:pPr>
        <w:pStyle w:val="ListLevel0"/>
        <w:numPr>
          <w:ilvl w:val="0"/>
          <w:numId w:val="157"/>
        </w:numPr>
        <w:rPr>
          <w:rStyle w:val="Bold"/>
          <w:lang w:val="en-GB"/>
        </w:rPr>
      </w:pPr>
      <w:bookmarkStart w:id="601" w:name="_Toc536609888"/>
      <w:r w:rsidRPr="00E4706B">
        <w:rPr>
          <w:rStyle w:val="Bold"/>
          <w:lang w:val="en-GB"/>
        </w:rPr>
        <w:t>Knowledge of terms and definitions</w:t>
      </w:r>
      <w:bookmarkEnd w:id="601"/>
    </w:p>
    <w:p w14:paraId="1C12A86D" w14:textId="77777777" w:rsidR="000F6088" w:rsidRPr="00E4706B" w:rsidRDefault="00C46607" w:rsidP="00676665">
      <w:pPr>
        <w:pStyle w:val="Normal1"/>
        <w:rPr>
          <w:lang w:val="en-GB"/>
        </w:rPr>
      </w:pPr>
      <w:r w:rsidRPr="00E4706B">
        <w:rPr>
          <w:lang w:val="en-GB"/>
        </w:rPr>
        <w:t xml:space="preserve">To understand this section, the following SORA definitions need to be understood: </w:t>
      </w:r>
    </w:p>
    <w:p w14:paraId="12D43079" w14:textId="09572D0A" w:rsidR="000F6088" w:rsidRPr="00E4706B" w:rsidRDefault="00C46607" w:rsidP="00472122">
      <w:pPr>
        <w:pStyle w:val="ListLevel1"/>
        <w:numPr>
          <w:ilvl w:val="0"/>
          <w:numId w:val="158"/>
        </w:numPr>
        <w:rPr>
          <w:lang w:val="en-GB"/>
        </w:rPr>
      </w:pPr>
      <w:r w:rsidRPr="00E4706B">
        <w:rPr>
          <w:lang w:val="en-GB"/>
        </w:rPr>
        <w:t>atypical/segregated vs other airspace;</w:t>
      </w:r>
    </w:p>
    <w:p w14:paraId="71544162" w14:textId="45F3D8B3" w:rsidR="000F6088" w:rsidRPr="00E4706B" w:rsidRDefault="00C46607" w:rsidP="00472122">
      <w:pPr>
        <w:pStyle w:val="ListLevel1"/>
        <w:numPr>
          <w:ilvl w:val="0"/>
          <w:numId w:val="158"/>
        </w:numPr>
        <w:rPr>
          <w:lang w:val="en-GB"/>
        </w:rPr>
      </w:pPr>
      <w:r w:rsidRPr="00E4706B">
        <w:rPr>
          <w:lang w:val="en-GB"/>
        </w:rPr>
        <w:t>AEC (see Annex C);</w:t>
      </w:r>
    </w:p>
    <w:p w14:paraId="485D4BFB" w14:textId="0076075E" w:rsidR="000F6088" w:rsidRPr="00E4706B" w:rsidRDefault="00C46607" w:rsidP="00472122">
      <w:pPr>
        <w:pStyle w:val="ListLevel1"/>
        <w:numPr>
          <w:ilvl w:val="0"/>
          <w:numId w:val="158"/>
        </w:numPr>
        <w:rPr>
          <w:lang w:val="en-GB"/>
        </w:rPr>
      </w:pPr>
      <w:r w:rsidRPr="00E4706B">
        <w:rPr>
          <w:lang w:val="en-GB"/>
        </w:rPr>
        <w:t>initial ARC (see Annex C);</w:t>
      </w:r>
    </w:p>
    <w:p w14:paraId="3E38ADEE" w14:textId="001FEAED" w:rsidR="000F6088" w:rsidRPr="00E4706B" w:rsidRDefault="00C46607" w:rsidP="00472122">
      <w:pPr>
        <w:pStyle w:val="ListLevel1"/>
        <w:numPr>
          <w:ilvl w:val="0"/>
          <w:numId w:val="158"/>
        </w:numPr>
        <w:rPr>
          <w:lang w:val="en-GB"/>
        </w:rPr>
      </w:pPr>
      <w:r w:rsidRPr="00E4706B">
        <w:rPr>
          <w:lang w:val="en-GB"/>
        </w:rPr>
        <w:t>residual ARC (see Annex C);</w:t>
      </w:r>
    </w:p>
    <w:p w14:paraId="1F7563D2" w14:textId="543699C6" w:rsidR="000F6088" w:rsidRPr="00E4706B" w:rsidRDefault="00C46607" w:rsidP="00472122">
      <w:pPr>
        <w:pStyle w:val="ListLevel1"/>
        <w:numPr>
          <w:ilvl w:val="0"/>
          <w:numId w:val="158"/>
        </w:numPr>
        <w:rPr>
          <w:lang w:val="en-GB"/>
        </w:rPr>
      </w:pPr>
      <w:r w:rsidRPr="00E4706B">
        <w:rPr>
          <w:lang w:val="en-GB"/>
        </w:rPr>
        <w:lastRenderedPageBreak/>
        <w:t>ICAO conflict management (see ICAO Doc 9854, Section 2.7);</w:t>
      </w:r>
    </w:p>
    <w:p w14:paraId="75833964" w14:textId="48FDA708" w:rsidR="000F6088" w:rsidRPr="00E4706B" w:rsidRDefault="00C46607" w:rsidP="00472122">
      <w:pPr>
        <w:pStyle w:val="ListLevel1"/>
        <w:numPr>
          <w:ilvl w:val="0"/>
          <w:numId w:val="158"/>
        </w:numPr>
        <w:rPr>
          <w:lang w:val="en-GB"/>
        </w:rPr>
      </w:pPr>
      <w:r w:rsidRPr="00E4706B">
        <w:rPr>
          <w:lang w:val="en-GB"/>
        </w:rPr>
        <w:t>strategic mitigation (see Annex C);</w:t>
      </w:r>
    </w:p>
    <w:p w14:paraId="463DA3D2" w14:textId="0409BC9F" w:rsidR="000F6088" w:rsidRPr="00E4706B" w:rsidRDefault="00C46607" w:rsidP="00472122">
      <w:pPr>
        <w:pStyle w:val="ListLevel1"/>
        <w:numPr>
          <w:ilvl w:val="0"/>
          <w:numId w:val="158"/>
        </w:numPr>
        <w:rPr>
          <w:lang w:val="en-GB"/>
        </w:rPr>
      </w:pPr>
      <w:r w:rsidRPr="00E4706B">
        <w:rPr>
          <w:lang w:val="en-GB"/>
        </w:rPr>
        <w:t>tactical mitigations and feedback loops; and</w:t>
      </w:r>
    </w:p>
    <w:p w14:paraId="45C277BF" w14:textId="1123B602" w:rsidR="000F6088" w:rsidRPr="00E4706B" w:rsidRDefault="00C46607" w:rsidP="00472122">
      <w:pPr>
        <w:pStyle w:val="ListLevel1"/>
        <w:numPr>
          <w:ilvl w:val="0"/>
          <w:numId w:val="158"/>
        </w:numPr>
        <w:rPr>
          <w:lang w:val="en-GB"/>
        </w:rPr>
      </w:pPr>
      <w:r w:rsidRPr="00E4706B">
        <w:rPr>
          <w:lang w:val="en-GB"/>
        </w:rPr>
        <w:t xml:space="preserve">VLOS and BVLOS. </w:t>
      </w:r>
    </w:p>
    <w:p w14:paraId="5078A6AA" w14:textId="5D5C5A5A" w:rsidR="000F6088" w:rsidRPr="00E4706B" w:rsidRDefault="00C46607" w:rsidP="00472122">
      <w:pPr>
        <w:pStyle w:val="ListLevel0"/>
        <w:numPr>
          <w:ilvl w:val="0"/>
          <w:numId w:val="157"/>
        </w:numPr>
        <w:rPr>
          <w:rStyle w:val="Bold"/>
          <w:lang w:val="en-GB"/>
        </w:rPr>
      </w:pPr>
      <w:bookmarkStart w:id="602" w:name="_Hlk504127458"/>
      <w:bookmarkStart w:id="603" w:name="_Toc536609889"/>
      <w:r w:rsidRPr="00E4706B">
        <w:rPr>
          <w:rStyle w:val="Bold"/>
          <w:lang w:val="en-GB"/>
        </w:rPr>
        <w:t>TMPR assignment</w:t>
      </w:r>
      <w:bookmarkEnd w:id="602"/>
      <w:bookmarkEnd w:id="603"/>
    </w:p>
    <w:p w14:paraId="3F9E9E27" w14:textId="77777777" w:rsidR="000F6088" w:rsidRPr="00E4706B" w:rsidRDefault="00C46607" w:rsidP="00676665">
      <w:pPr>
        <w:pStyle w:val="Normal1"/>
        <w:rPr>
          <w:lang w:val="en-GB"/>
        </w:rPr>
      </w:pPr>
      <w:r w:rsidRPr="00E4706B">
        <w:rPr>
          <w:lang w:val="en-GB"/>
        </w:rPr>
        <w:t xml:space="preserve">A tactical mitigation is a mitigation applied after take-off, and for the air risk model, it takes the form of a ‘mitigating feedback loop’. This feedback loop is dynamic in that it reduces the rate of collision by modifying the geometry and dynamics of the aircraft in conflict, based on real-time aircraft conflict information.  </w:t>
      </w:r>
    </w:p>
    <w:p w14:paraId="43260234" w14:textId="77777777" w:rsidR="000F6088" w:rsidRPr="00E4706B" w:rsidRDefault="00C46607" w:rsidP="00676665">
      <w:pPr>
        <w:pStyle w:val="Normal1"/>
        <w:rPr>
          <w:lang w:val="en-GB"/>
        </w:rPr>
      </w:pPr>
      <w:r w:rsidRPr="00E4706B">
        <w:rPr>
          <w:lang w:val="en-GB"/>
        </w:rPr>
        <w:t xml:space="preserve">SORA </w:t>
      </w:r>
      <w:bookmarkStart w:id="604" w:name="_Hlk510946177"/>
      <w:r w:rsidRPr="00E4706B">
        <w:rPr>
          <w:lang w:val="en-GB"/>
        </w:rPr>
        <w:t xml:space="preserve">tactical mitigations are applied to cover the gap between the residual risk of an encounter (the residual ARC) and the airspace safety objectives. The residual risk is the remaining collision risk after all strategic mitigations are applied.  </w:t>
      </w:r>
    </w:p>
    <w:p w14:paraId="242F5C09" w14:textId="2E9F3375" w:rsidR="000F6088" w:rsidRPr="00E4706B" w:rsidRDefault="00C46607" w:rsidP="00472122">
      <w:pPr>
        <w:pStyle w:val="ListLevel0"/>
        <w:numPr>
          <w:ilvl w:val="1"/>
          <w:numId w:val="157"/>
        </w:numPr>
        <w:rPr>
          <w:rStyle w:val="Bold"/>
          <w:lang w:val="en-GB"/>
        </w:rPr>
      </w:pPr>
      <w:bookmarkStart w:id="605" w:name="_Toc536609890"/>
      <w:bookmarkEnd w:id="604"/>
      <w:r w:rsidRPr="00E4706B">
        <w:rPr>
          <w:rStyle w:val="Bold"/>
          <w:lang w:val="en-GB"/>
        </w:rPr>
        <w:t>Two classifications of tactical mitigation</w:t>
      </w:r>
      <w:bookmarkEnd w:id="605"/>
    </w:p>
    <w:p w14:paraId="47EA8243" w14:textId="77777777" w:rsidR="000F6088" w:rsidRPr="00E4706B" w:rsidRDefault="00C46607" w:rsidP="00676665">
      <w:pPr>
        <w:pStyle w:val="Normal1"/>
        <w:rPr>
          <w:lang w:val="en-GB"/>
        </w:rPr>
      </w:pPr>
      <w:r w:rsidRPr="00E4706B">
        <w:rPr>
          <w:lang w:val="en-GB"/>
        </w:rPr>
        <w:t>There are two classifications of tactical mitigations within the SORA, namely:</w:t>
      </w:r>
    </w:p>
    <w:p w14:paraId="0A9418A3" w14:textId="23ACE8E9" w:rsidR="000F6088" w:rsidRPr="00E4706B" w:rsidRDefault="00C46607" w:rsidP="00472122">
      <w:pPr>
        <w:pStyle w:val="ListLevel1"/>
        <w:numPr>
          <w:ilvl w:val="0"/>
          <w:numId w:val="159"/>
        </w:numPr>
        <w:rPr>
          <w:lang w:val="en-GB"/>
        </w:rPr>
      </w:pPr>
      <w:r w:rsidRPr="00E4706B">
        <w:rPr>
          <w:lang w:val="en-GB"/>
        </w:rPr>
        <w:t>VLOS, whereby a pilot and/or observer uses (use) human vision to detect aircraft and take action to remain well clear from and avoid collisions with other aircraft.</w:t>
      </w:r>
    </w:p>
    <w:p w14:paraId="6E81E5F3" w14:textId="2C22137B" w:rsidR="000F6088" w:rsidRPr="00E4706B" w:rsidRDefault="00C46607" w:rsidP="00472122">
      <w:pPr>
        <w:pStyle w:val="ListLevel1"/>
        <w:numPr>
          <w:ilvl w:val="0"/>
          <w:numId w:val="159"/>
        </w:numPr>
        <w:rPr>
          <w:lang w:val="en-GB"/>
        </w:rPr>
      </w:pPr>
      <w:r w:rsidRPr="00E4706B">
        <w:rPr>
          <w:lang w:val="en-GB"/>
        </w:rPr>
        <w:t>BVLOS, whereby an alternate means of mitigation to human vision, as in machine or machine assistance</w:t>
      </w:r>
      <w:r w:rsidRPr="00E4706B">
        <w:rPr>
          <w:vertAlign w:val="superscript"/>
          <w:lang w:val="en-GB"/>
        </w:rPr>
        <w:footnoteReference w:id="30"/>
      </w:r>
      <w:r w:rsidRPr="00E4706B">
        <w:rPr>
          <w:lang w:val="en-GB"/>
        </w:rPr>
        <w:t>, is applied to remain well clear from and avoid collisions with other aircraft (e.g. ATC separation services, TCAS, DAA, U-space, etc.).</w:t>
      </w:r>
    </w:p>
    <w:p w14:paraId="085F9916" w14:textId="5339071C" w:rsidR="000F6088" w:rsidRPr="00E4706B" w:rsidRDefault="00C46607" w:rsidP="00472122">
      <w:pPr>
        <w:pStyle w:val="ListLevel0"/>
        <w:numPr>
          <w:ilvl w:val="1"/>
          <w:numId w:val="157"/>
        </w:numPr>
        <w:rPr>
          <w:rStyle w:val="Bold"/>
          <w:lang w:val="en-GB"/>
        </w:rPr>
      </w:pPr>
      <w:bookmarkStart w:id="606" w:name="_Toc536609891"/>
      <w:bookmarkStart w:id="607" w:name="_Hlk504296668"/>
      <w:r w:rsidRPr="00E4706B">
        <w:rPr>
          <w:rStyle w:val="Bold"/>
          <w:lang w:val="en-GB"/>
        </w:rPr>
        <w:t>TMPR using VLOS</w:t>
      </w:r>
      <w:bookmarkEnd w:id="606"/>
      <w:r w:rsidR="00EC3B54" w:rsidRPr="00E4706B">
        <w:rPr>
          <w:rStyle w:val="Bold"/>
          <w:lang w:val="en-GB"/>
        </w:rPr>
        <w:t xml:space="preserve"> </w:t>
      </w:r>
    </w:p>
    <w:bookmarkEnd w:id="607"/>
    <w:p w14:paraId="56809391" w14:textId="5B4B3988" w:rsidR="000F6088" w:rsidRPr="00E4706B" w:rsidRDefault="00C46607" w:rsidP="00246BB7">
      <w:pPr>
        <w:pStyle w:val="Normal2"/>
        <w:rPr>
          <w:lang w:val="en-GB"/>
        </w:rPr>
      </w:pPr>
      <w:r w:rsidRPr="00E4706B">
        <w:rPr>
          <w:lang w:val="en-GB"/>
        </w:rPr>
        <w:t xml:space="preserve">Originally the regulations for ‘see and avoid’ and ‘avoid collisions’, defined in point </w:t>
      </w:r>
      <w:r w:rsidR="00F650EA" w:rsidRPr="00E4706B">
        <w:rPr>
          <w:highlight w:val="yellow"/>
          <w:lang w:val="en-GB"/>
        </w:rPr>
        <w:t>3.2 of MCAR-2</w:t>
      </w:r>
      <w:r w:rsidRPr="00E4706B">
        <w:rPr>
          <w:lang w:val="en-GB"/>
        </w:rPr>
        <w:t>, assumed that a pilot was on board the aircraft. With UA, this assumption is no longer valid, as the aircraft is piloted remotely.</w:t>
      </w:r>
    </w:p>
    <w:p w14:paraId="1DAA12D2" w14:textId="2EDA8726" w:rsidR="000F6088" w:rsidRPr="00E4706B" w:rsidRDefault="00C46607" w:rsidP="00246BB7">
      <w:pPr>
        <w:pStyle w:val="Normal2"/>
        <w:rPr>
          <w:lang w:val="en-GB"/>
        </w:rPr>
      </w:pPr>
      <w:r w:rsidRPr="00E4706B">
        <w:rPr>
          <w:lang w:val="en-GB"/>
        </w:rPr>
        <w:t xml:space="preserve">Under VLOS, the pilot/UAS operator accomplishes ‘see and avoid’ by keeping the UAS within their VLOS. The UAS remains close enough to the remote pilot/observer to allow them to see and avoid another aircraft with human vision unaided by any device other than, perhaps, corrective lenses. VLOS is generally considered an acceptable means of compliance with the ‘remain well clear from’ and ‘avoiding collisions’ requirements of point </w:t>
      </w:r>
      <w:r w:rsidR="00F650EA" w:rsidRPr="00E4706B">
        <w:rPr>
          <w:highlight w:val="yellow"/>
          <w:lang w:val="en-GB"/>
        </w:rPr>
        <w:t>3.2 of MCAR-2</w:t>
      </w:r>
      <w:r w:rsidRPr="00E4706B">
        <w:rPr>
          <w:lang w:val="en-GB"/>
        </w:rPr>
        <w:t xml:space="preserve">.  </w:t>
      </w:r>
    </w:p>
    <w:p w14:paraId="20A0C068" w14:textId="782CBBD5" w:rsidR="000F6088" w:rsidRPr="00E4706B" w:rsidRDefault="00C46607" w:rsidP="00246BB7">
      <w:pPr>
        <w:pStyle w:val="Normal2"/>
        <w:rPr>
          <w:lang w:val="en-GB"/>
        </w:rPr>
      </w:pPr>
      <w:r w:rsidRPr="00E4706B">
        <w:rPr>
          <w:lang w:val="en-GB"/>
        </w:rPr>
        <w:lastRenderedPageBreak/>
        <w:t xml:space="preserve">VLOS generally provides sufficient mitigation for cases where the requirements for tactical mitigations are low, medium, and high. Different states may have other rules and restrictions for VLOS operations (e.g. altitudes, horizontal distances, times for relaying critical flight information, UAS operator/observer training, etc.). In some situations, the </w:t>
      </w:r>
      <w:r w:rsidR="00C71041">
        <w:rPr>
          <w:highlight w:val="yellow"/>
          <w:lang w:val="en-GB"/>
        </w:rPr>
        <w:t>CAA</w:t>
      </w:r>
      <w:r w:rsidRPr="00E4706B">
        <w:rPr>
          <w:lang w:val="en-GB"/>
        </w:rPr>
        <w:t xml:space="preserve"> may decide that VLOS does not provide sufficient mitigation for the airspace risk</w:t>
      </w:r>
      <w:r w:rsidR="00ED40EE">
        <w:rPr>
          <w:lang w:val="en-GB"/>
        </w:rPr>
        <w:t>,</w:t>
      </w:r>
      <w:r w:rsidRPr="00E4706B">
        <w:rPr>
          <w:lang w:val="en-GB"/>
        </w:rPr>
        <w:t xml:space="preserve"> and may require compliance with additional rules and/or requirements. It is the UAS operators’ responsibility to comply with these rules and requirements.  </w:t>
      </w:r>
    </w:p>
    <w:p w14:paraId="52021F83" w14:textId="174F0686" w:rsidR="000F6088" w:rsidRPr="00E4706B" w:rsidRDefault="00C46607" w:rsidP="00246BB7">
      <w:pPr>
        <w:pStyle w:val="Normal2"/>
        <w:rPr>
          <w:lang w:val="en-GB"/>
        </w:rPr>
      </w:pPr>
      <w:r w:rsidRPr="00E4706B">
        <w:rPr>
          <w:lang w:val="en-GB"/>
        </w:rPr>
        <w:t>The UAS operator should produce a documented VLOS de-confliction scheme, explaining the methods that will be applied for detection and the criteria used to avoid incoming traffic. If the remote pilot relies on detection by observers, the use of communication phraseology, procedures, and protocols should be described. Since the VLOS operation may be sufficiently complex, a requirement to document and approve the VL</w:t>
      </w:r>
      <w:r w:rsidR="0077089F" w:rsidRPr="00E4706B">
        <w:rPr>
          <w:lang w:val="en-GB"/>
        </w:rPr>
        <w:t>OS strategy is necessary before</w:t>
      </w:r>
      <w:r w:rsidRPr="00E4706B">
        <w:rPr>
          <w:lang w:val="en-GB"/>
        </w:rPr>
        <w:t xml:space="preserve"> approval by the </w:t>
      </w:r>
      <w:r w:rsidR="00C71041">
        <w:rPr>
          <w:highlight w:val="yellow"/>
          <w:lang w:val="en-GB"/>
        </w:rPr>
        <w:t>CAA</w:t>
      </w:r>
      <w:r w:rsidRPr="00E4706B">
        <w:rPr>
          <w:lang w:val="en-GB"/>
        </w:rPr>
        <w:t>.</w:t>
      </w:r>
    </w:p>
    <w:p w14:paraId="367FB43D" w14:textId="77777777" w:rsidR="000F6088" w:rsidRPr="00E4706B" w:rsidRDefault="00C46607" w:rsidP="00246BB7">
      <w:pPr>
        <w:pStyle w:val="Normal2"/>
        <w:rPr>
          <w:lang w:val="en-GB"/>
        </w:rPr>
      </w:pPr>
      <w:bookmarkStart w:id="608" w:name="_Hlk504296741"/>
      <w:r w:rsidRPr="00E4706B">
        <w:rPr>
          <w:lang w:val="en-GB"/>
        </w:rPr>
        <w:t xml:space="preserve">The use of VLOS as a mitigation </w:t>
      </w:r>
      <w:r w:rsidRPr="00E4706B">
        <w:rPr>
          <w:u w:val="single"/>
          <w:lang w:val="en-GB"/>
        </w:rPr>
        <w:t>does not</w:t>
      </w:r>
      <w:r w:rsidRPr="00E4706B">
        <w:rPr>
          <w:lang w:val="en-GB"/>
        </w:rPr>
        <w:t xml:space="preserve"> exempt the UAS operator from performing the full SORA risk analysis. </w:t>
      </w:r>
    </w:p>
    <w:p w14:paraId="5C326538" w14:textId="74FECE59" w:rsidR="000F6088" w:rsidRPr="00E4706B" w:rsidRDefault="00C46607" w:rsidP="00472122">
      <w:pPr>
        <w:pStyle w:val="ListLevel0"/>
        <w:numPr>
          <w:ilvl w:val="1"/>
          <w:numId w:val="157"/>
        </w:numPr>
        <w:rPr>
          <w:rStyle w:val="Bold"/>
          <w:lang w:val="en-GB"/>
        </w:rPr>
      </w:pPr>
      <w:bookmarkStart w:id="609" w:name="_Toc536609892"/>
      <w:bookmarkEnd w:id="608"/>
      <w:r w:rsidRPr="00E4706B">
        <w:rPr>
          <w:rStyle w:val="Bold"/>
          <w:lang w:val="en-GB"/>
        </w:rPr>
        <w:t>TMPR using BVLOS</w:t>
      </w:r>
      <w:bookmarkEnd w:id="609"/>
    </w:p>
    <w:p w14:paraId="1462061D" w14:textId="77777777" w:rsidR="000F6088" w:rsidRPr="00E4706B" w:rsidRDefault="00C46607" w:rsidP="00DD6CB2">
      <w:pPr>
        <w:pStyle w:val="Normal2"/>
        <w:rPr>
          <w:lang w:val="en-GB"/>
        </w:rPr>
      </w:pPr>
      <w:r w:rsidRPr="00E4706B">
        <w:rPr>
          <w:lang w:val="en-GB"/>
        </w:rPr>
        <w:t>Since VLOS has operational limitations, there was a concerted effort to find an alternate means of compliance with the human ‘see and avoid’ requirements. This alternate means of mitigation is loosely described as ‘detect and avoid (DAA)’. DAA can be achieved in several ways, e.g. through ground-based DAA systems, air-based DAA systems, or some combination of the two. DAA may incorporate the use of various sensors, architectures, and even involve many different systems, a human in the loop, on the loop, or no human involvement at all.</w:t>
      </w:r>
    </w:p>
    <w:p w14:paraId="0F91482D" w14:textId="77777777" w:rsidR="000F6088" w:rsidRPr="00E4706B" w:rsidRDefault="00C46607" w:rsidP="00DD6CB2">
      <w:pPr>
        <w:pStyle w:val="Normal2"/>
        <w:rPr>
          <w:lang w:val="en-GB"/>
        </w:rPr>
      </w:pPr>
      <w:r w:rsidRPr="00E4706B">
        <w:rPr>
          <w:lang w:val="en-GB"/>
        </w:rPr>
        <w:t xml:space="preserve">TMPR provides tactical mitigations to assist the pilot in detecting and avoiding traffic under BVLOS conditions. The TMPR is the amount of tactical mitigation required to further mitigate the risks that could not be mitigated through strategic mitigation (the residual risk). The amount of residual risk is dependent on the ARC. Hence, the higher the ARC, the greater the residual risk, and the greater the TMPR. </w:t>
      </w:r>
    </w:p>
    <w:p w14:paraId="538A9E51" w14:textId="77777777" w:rsidR="000F6088" w:rsidRPr="00E4706B" w:rsidRDefault="00C46607" w:rsidP="00DD6CB2">
      <w:pPr>
        <w:pStyle w:val="Normal2"/>
        <w:rPr>
          <w:lang w:val="en-GB"/>
        </w:rPr>
      </w:pPr>
      <w:r w:rsidRPr="00E4706B">
        <w:rPr>
          <w:lang w:val="en-GB"/>
        </w:rPr>
        <w:t>Since the TMPR is the total performance required by all tactical mitigation means, tactical mitigations may be combined. When combining multiple tactical mitigations, it is important to recognise that the mitigation means may interact with each other, depending on the level of interdependency. This may negatively affect the effectiveness of the overall mitigation. Care should be exercised not to underestimate the negative effects of interactions between mitigation systems. Regardless of whether mitigations or systems are dependent or independent, when they act on the same event, unintended consequences may occur.</w:t>
      </w:r>
    </w:p>
    <w:p w14:paraId="2F5BAB0A" w14:textId="77777777" w:rsidR="00B44B7B" w:rsidRPr="00E4706B" w:rsidRDefault="00C46607" w:rsidP="00472122">
      <w:pPr>
        <w:pStyle w:val="ListLevel0"/>
        <w:numPr>
          <w:ilvl w:val="2"/>
          <w:numId w:val="157"/>
        </w:numPr>
        <w:rPr>
          <w:rStyle w:val="Bold"/>
          <w:lang w:val="en-GB"/>
        </w:rPr>
      </w:pPr>
      <w:bookmarkStart w:id="610" w:name="_Toc536609893"/>
      <w:r w:rsidRPr="00E4706B">
        <w:rPr>
          <w:rStyle w:val="Bold"/>
          <w:lang w:val="en-GB"/>
        </w:rPr>
        <w:t>TMPR assignment risk ratio</w:t>
      </w:r>
      <w:bookmarkEnd w:id="610"/>
    </w:p>
    <w:p w14:paraId="7D25EBFA" w14:textId="5FADF34D" w:rsidR="000F6088" w:rsidRPr="00E4706B" w:rsidRDefault="00C46607" w:rsidP="00B44B7B">
      <w:pPr>
        <w:pStyle w:val="ListLevel0"/>
        <w:ind w:left="2016" w:firstLine="0"/>
        <w:rPr>
          <w:lang w:val="en-GB"/>
        </w:rPr>
      </w:pPr>
      <w:r w:rsidRPr="00E4706B">
        <w:rPr>
          <w:lang w:val="en-GB"/>
        </w:rPr>
        <w:t xml:space="preserve">The SORA TMPR is based on the findings of several studies. These studies provide performance guidance using risk ratios. </w:t>
      </w:r>
      <w:r w:rsidR="001553CE" w:rsidRPr="00E4706B">
        <w:rPr>
          <w:lang w:val="en-GB"/>
        </w:rPr>
        <w:t xml:space="preserve">Table </w:t>
      </w:r>
      <w:r w:rsidRPr="00E4706B">
        <w:rPr>
          <w:lang w:val="en-GB"/>
        </w:rPr>
        <w:t>shows the SORA TMPR risk ratio requirements derived from those studies.</w:t>
      </w:r>
    </w:p>
    <w:p w14:paraId="6C896764" w14:textId="77777777" w:rsidR="004B038F" w:rsidRPr="00E4706B" w:rsidRDefault="004B038F" w:rsidP="00B44B7B">
      <w:pPr>
        <w:pStyle w:val="ListLevel0"/>
        <w:ind w:left="2016" w:firstLine="0"/>
        <w:rPr>
          <w:b/>
          <w:lang w:val="en-GB"/>
        </w:rPr>
      </w:pPr>
    </w:p>
    <w:p w14:paraId="32DAE0E3" w14:textId="77777777" w:rsidR="003A08FB" w:rsidRPr="00E4706B" w:rsidRDefault="003A08FB" w:rsidP="003A08FB">
      <w:pPr>
        <w:pStyle w:val="TableNormal0"/>
        <w:rPr>
          <w:lang w:val="en-GB"/>
        </w:rPr>
      </w:pPr>
    </w:p>
    <w:tbl>
      <w:tblPr>
        <w:tblW w:w="4297" w:type="pct"/>
        <w:tblInd w:w="1975" w:type="dxa"/>
        <w:tblLook w:val="04A0" w:firstRow="1" w:lastRow="0" w:firstColumn="1" w:lastColumn="0" w:noHBand="0" w:noVBand="1"/>
      </w:tblPr>
      <w:tblGrid>
        <w:gridCol w:w="1800"/>
        <w:gridCol w:w="1858"/>
        <w:gridCol w:w="8406"/>
      </w:tblGrid>
      <w:tr w:rsidR="00833AF0" w:rsidRPr="00E4706B" w14:paraId="45F3701A" w14:textId="77777777" w:rsidTr="0056745D">
        <w:trPr>
          <w:trHeight w:val="487"/>
        </w:trPr>
        <w:tc>
          <w:tcPr>
            <w:tcW w:w="7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F2431A" w14:textId="77777777" w:rsidR="000F6088" w:rsidRPr="00E4706B" w:rsidRDefault="00C46607" w:rsidP="00B5078C">
            <w:pPr>
              <w:pStyle w:val="TableNormal0"/>
              <w:rPr>
                <w:lang w:val="en-GB"/>
              </w:rPr>
            </w:pPr>
            <w:r w:rsidRPr="00E4706B">
              <w:rPr>
                <w:lang w:val="en-GB"/>
              </w:rPr>
              <w:lastRenderedPageBreak/>
              <w:t xml:space="preserve">Air-Risk Class </w:t>
            </w:r>
          </w:p>
        </w:tc>
        <w:tc>
          <w:tcPr>
            <w:tcW w:w="770" w:type="pct"/>
            <w:tcBorders>
              <w:top w:val="single" w:sz="4" w:space="0" w:color="auto"/>
              <w:left w:val="nil"/>
              <w:bottom w:val="single" w:sz="4" w:space="0" w:color="auto"/>
              <w:right w:val="single" w:sz="4" w:space="0" w:color="auto"/>
            </w:tcBorders>
            <w:shd w:val="clear" w:color="auto" w:fill="auto"/>
            <w:vAlign w:val="center"/>
            <w:hideMark/>
          </w:tcPr>
          <w:p w14:paraId="1604FFBC" w14:textId="77777777" w:rsidR="000F6088" w:rsidRPr="00E4706B" w:rsidRDefault="00C46607" w:rsidP="00FB46C1">
            <w:pPr>
              <w:pStyle w:val="TableNormal0"/>
              <w:rPr>
                <w:lang w:val="en-GB"/>
              </w:rPr>
            </w:pPr>
            <w:r w:rsidRPr="00E4706B">
              <w:rPr>
                <w:lang w:val="en-GB"/>
              </w:rPr>
              <w:t>TMPR</w:t>
            </w:r>
          </w:p>
        </w:tc>
        <w:tc>
          <w:tcPr>
            <w:tcW w:w="3484" w:type="pct"/>
            <w:tcBorders>
              <w:top w:val="single" w:sz="4" w:space="0" w:color="auto"/>
              <w:left w:val="nil"/>
              <w:bottom w:val="single" w:sz="4" w:space="0" w:color="auto"/>
              <w:right w:val="single" w:sz="4" w:space="0" w:color="auto"/>
            </w:tcBorders>
            <w:shd w:val="clear" w:color="auto" w:fill="auto"/>
            <w:vAlign w:val="center"/>
            <w:hideMark/>
          </w:tcPr>
          <w:p w14:paraId="58D3871E" w14:textId="77777777" w:rsidR="000F6088" w:rsidRPr="00E4706B" w:rsidRDefault="00C46607" w:rsidP="00FB46C1">
            <w:pPr>
              <w:pStyle w:val="TableNormal0"/>
              <w:rPr>
                <w:lang w:val="en-GB"/>
              </w:rPr>
            </w:pPr>
            <w:r w:rsidRPr="00E4706B">
              <w:rPr>
                <w:lang w:val="en-GB"/>
              </w:rPr>
              <w:t>TMPR system risk ratio objectives</w:t>
            </w:r>
          </w:p>
        </w:tc>
      </w:tr>
      <w:tr w:rsidR="00833AF0" w:rsidRPr="00E4706B" w14:paraId="7CF496E1" w14:textId="77777777" w:rsidTr="0056745D">
        <w:trPr>
          <w:trHeight w:val="576"/>
        </w:trPr>
        <w:tc>
          <w:tcPr>
            <w:tcW w:w="746" w:type="pct"/>
            <w:tcBorders>
              <w:top w:val="nil"/>
              <w:left w:val="single" w:sz="4" w:space="0" w:color="auto"/>
              <w:bottom w:val="single" w:sz="4" w:space="0" w:color="auto"/>
              <w:right w:val="single" w:sz="4" w:space="0" w:color="auto"/>
            </w:tcBorders>
            <w:shd w:val="clear" w:color="auto" w:fill="FF7C80"/>
            <w:vAlign w:val="center"/>
            <w:hideMark/>
          </w:tcPr>
          <w:p w14:paraId="272065FF" w14:textId="77777777" w:rsidR="000F6088" w:rsidRPr="0056745D" w:rsidRDefault="00C46607" w:rsidP="00FB46C1">
            <w:pPr>
              <w:pStyle w:val="TableNormal0"/>
              <w:rPr>
                <w:bCs/>
                <w:lang w:val="en-GB"/>
              </w:rPr>
            </w:pPr>
            <w:r w:rsidRPr="0056745D">
              <w:rPr>
                <w:bCs/>
                <w:lang w:val="en-GB"/>
              </w:rPr>
              <w:t>ARC-d</w:t>
            </w:r>
          </w:p>
        </w:tc>
        <w:tc>
          <w:tcPr>
            <w:tcW w:w="770" w:type="pct"/>
            <w:tcBorders>
              <w:top w:val="nil"/>
              <w:left w:val="nil"/>
              <w:bottom w:val="single" w:sz="4" w:space="0" w:color="auto"/>
              <w:right w:val="single" w:sz="4" w:space="0" w:color="auto"/>
            </w:tcBorders>
            <w:shd w:val="clear" w:color="auto" w:fill="FF7C80"/>
            <w:vAlign w:val="center"/>
            <w:hideMark/>
          </w:tcPr>
          <w:p w14:paraId="20F5A53B" w14:textId="77777777" w:rsidR="000F6088" w:rsidRPr="0056745D" w:rsidRDefault="00C46607" w:rsidP="00FB46C1">
            <w:pPr>
              <w:pStyle w:val="TableNormal0"/>
              <w:rPr>
                <w:bCs/>
                <w:lang w:val="en-GB"/>
              </w:rPr>
            </w:pPr>
            <w:r w:rsidRPr="0056745D">
              <w:rPr>
                <w:bCs/>
                <w:lang w:val="en-GB"/>
              </w:rPr>
              <w:t>high performance</w:t>
            </w:r>
          </w:p>
        </w:tc>
        <w:tc>
          <w:tcPr>
            <w:tcW w:w="3484" w:type="pct"/>
            <w:tcBorders>
              <w:top w:val="nil"/>
              <w:left w:val="nil"/>
              <w:bottom w:val="single" w:sz="4" w:space="0" w:color="auto"/>
              <w:right w:val="single" w:sz="4" w:space="0" w:color="auto"/>
            </w:tcBorders>
            <w:shd w:val="clear" w:color="auto" w:fill="FF7C80"/>
            <w:vAlign w:val="center"/>
            <w:hideMark/>
          </w:tcPr>
          <w:p w14:paraId="0AD087C0" w14:textId="77777777" w:rsidR="000F6088" w:rsidRPr="0056745D" w:rsidRDefault="00C46607" w:rsidP="00FB46C1">
            <w:pPr>
              <w:pStyle w:val="TableNormal0"/>
              <w:rPr>
                <w:bCs/>
                <w:lang w:val="en-GB"/>
              </w:rPr>
            </w:pPr>
            <w:r w:rsidRPr="0056745D">
              <w:rPr>
                <w:bCs/>
                <w:lang w:val="en-GB"/>
              </w:rPr>
              <w:t xml:space="preserve">system risk ratio ≤ 0.1 </w:t>
            </w:r>
          </w:p>
        </w:tc>
      </w:tr>
      <w:tr w:rsidR="00833AF0" w:rsidRPr="00E4706B" w14:paraId="7A1F7CD2" w14:textId="77777777" w:rsidTr="00A82CF1">
        <w:trPr>
          <w:trHeight w:val="576"/>
        </w:trPr>
        <w:tc>
          <w:tcPr>
            <w:tcW w:w="746" w:type="pct"/>
            <w:tcBorders>
              <w:top w:val="nil"/>
              <w:left w:val="single" w:sz="4" w:space="0" w:color="auto"/>
              <w:bottom w:val="single" w:sz="4" w:space="0" w:color="auto"/>
              <w:right w:val="single" w:sz="4" w:space="0" w:color="auto"/>
            </w:tcBorders>
            <w:shd w:val="clear" w:color="auto" w:fill="FFC000"/>
            <w:vAlign w:val="center"/>
            <w:hideMark/>
          </w:tcPr>
          <w:p w14:paraId="4E4D368A" w14:textId="77777777" w:rsidR="000F6088" w:rsidRPr="00E4706B" w:rsidRDefault="00C46607" w:rsidP="00FB46C1">
            <w:pPr>
              <w:pStyle w:val="TableNormal0"/>
              <w:rPr>
                <w:lang w:val="en-GB"/>
              </w:rPr>
            </w:pPr>
            <w:r w:rsidRPr="00E4706B">
              <w:rPr>
                <w:lang w:val="en-GB"/>
              </w:rPr>
              <w:t>ARC-c</w:t>
            </w:r>
          </w:p>
        </w:tc>
        <w:tc>
          <w:tcPr>
            <w:tcW w:w="770" w:type="pct"/>
            <w:tcBorders>
              <w:top w:val="nil"/>
              <w:left w:val="nil"/>
              <w:bottom w:val="single" w:sz="4" w:space="0" w:color="auto"/>
              <w:right w:val="single" w:sz="4" w:space="0" w:color="auto"/>
            </w:tcBorders>
            <w:shd w:val="clear" w:color="auto" w:fill="FFC000"/>
            <w:vAlign w:val="center"/>
            <w:hideMark/>
          </w:tcPr>
          <w:p w14:paraId="03322F44" w14:textId="77777777" w:rsidR="000F6088" w:rsidRPr="00E4706B" w:rsidRDefault="00C46607" w:rsidP="00FB46C1">
            <w:pPr>
              <w:pStyle w:val="TableNormal0"/>
              <w:rPr>
                <w:lang w:val="en-GB"/>
              </w:rPr>
            </w:pPr>
            <w:r w:rsidRPr="00E4706B">
              <w:rPr>
                <w:lang w:val="en-GB"/>
              </w:rPr>
              <w:t>medium performance</w:t>
            </w:r>
          </w:p>
        </w:tc>
        <w:tc>
          <w:tcPr>
            <w:tcW w:w="3484" w:type="pct"/>
            <w:tcBorders>
              <w:top w:val="nil"/>
              <w:left w:val="nil"/>
              <w:bottom w:val="single" w:sz="4" w:space="0" w:color="auto"/>
              <w:right w:val="single" w:sz="4" w:space="0" w:color="auto"/>
            </w:tcBorders>
            <w:shd w:val="clear" w:color="auto" w:fill="FFC000"/>
            <w:noWrap/>
            <w:vAlign w:val="center"/>
            <w:hideMark/>
          </w:tcPr>
          <w:p w14:paraId="374C0318" w14:textId="77777777" w:rsidR="000F6088" w:rsidRPr="00E4706B" w:rsidRDefault="00C46607" w:rsidP="00FB46C1">
            <w:pPr>
              <w:pStyle w:val="TableNormal0"/>
              <w:rPr>
                <w:lang w:val="en-GB"/>
              </w:rPr>
            </w:pPr>
            <w:r w:rsidRPr="00E4706B">
              <w:rPr>
                <w:lang w:val="en-GB"/>
              </w:rPr>
              <w:t>system risk ratio ≤ 0.33</w:t>
            </w:r>
          </w:p>
        </w:tc>
      </w:tr>
      <w:tr w:rsidR="00833AF0" w:rsidRPr="00E4706B" w14:paraId="61C7B8DA" w14:textId="77777777" w:rsidTr="00A82CF1">
        <w:trPr>
          <w:trHeight w:val="576"/>
        </w:trPr>
        <w:tc>
          <w:tcPr>
            <w:tcW w:w="746" w:type="pct"/>
            <w:tcBorders>
              <w:top w:val="nil"/>
              <w:left w:val="single" w:sz="4" w:space="0" w:color="auto"/>
              <w:bottom w:val="single" w:sz="4" w:space="0" w:color="auto"/>
              <w:right w:val="single" w:sz="4" w:space="0" w:color="auto"/>
            </w:tcBorders>
            <w:shd w:val="clear" w:color="auto" w:fill="FFFF00"/>
            <w:vAlign w:val="center"/>
            <w:hideMark/>
          </w:tcPr>
          <w:p w14:paraId="2504719D" w14:textId="77777777" w:rsidR="000F6088" w:rsidRPr="00E4706B" w:rsidRDefault="00C46607" w:rsidP="00FB46C1">
            <w:pPr>
              <w:pStyle w:val="TableNormal0"/>
              <w:rPr>
                <w:lang w:val="en-GB"/>
              </w:rPr>
            </w:pPr>
            <w:r w:rsidRPr="00E4706B">
              <w:rPr>
                <w:lang w:val="en-GB"/>
              </w:rPr>
              <w:t>ARC-b</w:t>
            </w:r>
          </w:p>
        </w:tc>
        <w:tc>
          <w:tcPr>
            <w:tcW w:w="770" w:type="pct"/>
            <w:tcBorders>
              <w:top w:val="nil"/>
              <w:left w:val="nil"/>
              <w:bottom w:val="single" w:sz="4" w:space="0" w:color="auto"/>
              <w:right w:val="single" w:sz="4" w:space="0" w:color="auto"/>
            </w:tcBorders>
            <w:shd w:val="clear" w:color="auto" w:fill="FFFF00"/>
            <w:vAlign w:val="center"/>
            <w:hideMark/>
          </w:tcPr>
          <w:p w14:paraId="3687481C" w14:textId="77777777" w:rsidR="000F6088" w:rsidRPr="00E4706B" w:rsidRDefault="00C46607" w:rsidP="00FB46C1">
            <w:pPr>
              <w:pStyle w:val="TableNormal0"/>
              <w:rPr>
                <w:lang w:val="en-GB"/>
              </w:rPr>
            </w:pPr>
            <w:r w:rsidRPr="00E4706B">
              <w:rPr>
                <w:lang w:val="en-GB"/>
              </w:rPr>
              <w:t>low performance</w:t>
            </w:r>
          </w:p>
        </w:tc>
        <w:tc>
          <w:tcPr>
            <w:tcW w:w="3484" w:type="pct"/>
            <w:tcBorders>
              <w:top w:val="nil"/>
              <w:left w:val="nil"/>
              <w:bottom w:val="single" w:sz="4" w:space="0" w:color="auto"/>
              <w:right w:val="single" w:sz="4" w:space="0" w:color="auto"/>
            </w:tcBorders>
            <w:shd w:val="clear" w:color="auto" w:fill="FFFF00"/>
            <w:noWrap/>
            <w:vAlign w:val="center"/>
            <w:hideMark/>
          </w:tcPr>
          <w:p w14:paraId="7EE63D39" w14:textId="77777777" w:rsidR="000F6088" w:rsidRPr="00E4706B" w:rsidRDefault="00C46607" w:rsidP="00FB46C1">
            <w:pPr>
              <w:pStyle w:val="TableNormal0"/>
              <w:rPr>
                <w:lang w:val="en-GB"/>
              </w:rPr>
            </w:pPr>
            <w:r w:rsidRPr="00E4706B">
              <w:rPr>
                <w:lang w:val="en-GB"/>
              </w:rPr>
              <w:t>system risk ratio ≤ 0.66</w:t>
            </w:r>
          </w:p>
        </w:tc>
      </w:tr>
      <w:tr w:rsidR="00833AF0" w:rsidRPr="00E4706B" w14:paraId="5024C57A" w14:textId="77777777" w:rsidTr="00A82CF1">
        <w:trPr>
          <w:trHeight w:val="576"/>
        </w:trPr>
        <w:tc>
          <w:tcPr>
            <w:tcW w:w="746" w:type="pct"/>
            <w:tcBorders>
              <w:top w:val="nil"/>
              <w:left w:val="single" w:sz="4" w:space="0" w:color="auto"/>
              <w:bottom w:val="single" w:sz="4" w:space="0" w:color="auto"/>
              <w:right w:val="single" w:sz="4" w:space="0" w:color="auto"/>
            </w:tcBorders>
            <w:shd w:val="clear" w:color="auto" w:fill="92D050"/>
            <w:vAlign w:val="center"/>
            <w:hideMark/>
          </w:tcPr>
          <w:p w14:paraId="460B7ADB" w14:textId="77777777" w:rsidR="000F6088" w:rsidRPr="00E4706B" w:rsidRDefault="00C46607" w:rsidP="00FB46C1">
            <w:pPr>
              <w:pStyle w:val="TableNormal0"/>
              <w:rPr>
                <w:lang w:val="en-GB"/>
              </w:rPr>
            </w:pPr>
            <w:r w:rsidRPr="00E4706B">
              <w:rPr>
                <w:lang w:val="en-GB"/>
              </w:rPr>
              <w:t>ARC-a</w:t>
            </w:r>
          </w:p>
        </w:tc>
        <w:tc>
          <w:tcPr>
            <w:tcW w:w="770" w:type="pct"/>
            <w:tcBorders>
              <w:top w:val="nil"/>
              <w:left w:val="nil"/>
              <w:bottom w:val="single" w:sz="4" w:space="0" w:color="auto"/>
              <w:right w:val="single" w:sz="4" w:space="0" w:color="auto"/>
            </w:tcBorders>
            <w:shd w:val="clear" w:color="auto" w:fill="92D050"/>
            <w:vAlign w:val="center"/>
            <w:hideMark/>
          </w:tcPr>
          <w:p w14:paraId="41750078" w14:textId="77777777" w:rsidR="000F6088" w:rsidRPr="00E4706B" w:rsidRDefault="00C46607" w:rsidP="00FB46C1">
            <w:pPr>
              <w:pStyle w:val="TableNormal0"/>
              <w:rPr>
                <w:lang w:val="en-GB"/>
              </w:rPr>
            </w:pPr>
            <w:r w:rsidRPr="00E4706B">
              <w:rPr>
                <w:lang w:val="en-GB"/>
              </w:rPr>
              <w:t>No performance requirement</w:t>
            </w:r>
          </w:p>
        </w:tc>
        <w:tc>
          <w:tcPr>
            <w:tcW w:w="3484" w:type="pct"/>
            <w:tcBorders>
              <w:top w:val="nil"/>
              <w:left w:val="nil"/>
              <w:bottom w:val="single" w:sz="4" w:space="0" w:color="auto"/>
              <w:right w:val="single" w:sz="4" w:space="0" w:color="auto"/>
            </w:tcBorders>
            <w:shd w:val="clear" w:color="auto" w:fill="92D050"/>
            <w:vAlign w:val="center"/>
            <w:hideMark/>
          </w:tcPr>
          <w:p w14:paraId="409FDE6D" w14:textId="77777777" w:rsidR="000F6088" w:rsidRPr="00E4706B" w:rsidRDefault="00C46607" w:rsidP="00FB46C1">
            <w:pPr>
              <w:pStyle w:val="TableNormal0"/>
              <w:rPr>
                <w:lang w:val="en-GB"/>
              </w:rPr>
            </w:pPr>
            <w:r w:rsidRPr="00E4706B">
              <w:rPr>
                <w:lang w:val="en-GB"/>
              </w:rPr>
              <w:t>No system risk ratio guidance; although the UAS operator/applicant may still need to show some form of mitigation as deemed necessary by the competent authority</w:t>
            </w:r>
          </w:p>
        </w:tc>
      </w:tr>
    </w:tbl>
    <w:p w14:paraId="2DB8B6E8" w14:textId="77777777" w:rsidR="000F6088" w:rsidRPr="00537290" w:rsidRDefault="00C46607" w:rsidP="005918EF">
      <w:pPr>
        <w:spacing w:after="0"/>
        <w:jc w:val="center"/>
        <w:rPr>
          <w:rStyle w:val="easaCharHead"/>
          <w:rFonts w:ascii="Open Sans" w:hAnsi="Open Sans" w:cs="Open Sans"/>
          <w:b w:val="0"/>
          <w:bCs/>
          <w:lang w:val="en-GB"/>
        </w:rPr>
      </w:pPr>
      <w:bookmarkStart w:id="611" w:name="_Ref526349638"/>
      <w:bookmarkStart w:id="612" w:name="_DxCrossRefBm9000052"/>
      <w:bookmarkStart w:id="613" w:name="_DxCrossRefBm9000053"/>
      <w:bookmarkStart w:id="614" w:name="_DxCrossRefBm9000054"/>
      <w:r w:rsidRPr="00537290">
        <w:rPr>
          <w:rStyle w:val="easaCharHead"/>
          <w:rFonts w:ascii="Open Sans" w:hAnsi="Open Sans" w:cs="Open Sans"/>
          <w:b w:val="0"/>
          <w:bCs/>
          <w:lang w:val="en-GB"/>
        </w:rPr>
        <w:t xml:space="preserve">Table </w:t>
      </w:r>
      <w:bookmarkEnd w:id="611"/>
      <w:r w:rsidRPr="00537290">
        <w:rPr>
          <w:rStyle w:val="easaCharHead"/>
          <w:rFonts w:ascii="Open Sans" w:hAnsi="Open Sans" w:cs="Open Sans"/>
          <w:b w:val="0"/>
          <w:bCs/>
          <w:lang w:val="en-GB"/>
        </w:rPr>
        <w:t>D.1 — TMPR risk ration requirements table</w:t>
      </w:r>
      <w:bookmarkEnd w:id="612"/>
      <w:bookmarkEnd w:id="613"/>
      <w:bookmarkEnd w:id="614"/>
    </w:p>
    <w:p w14:paraId="224DB71A" w14:textId="77777777" w:rsidR="00B5078C" w:rsidRPr="00537290" w:rsidRDefault="00B5078C" w:rsidP="00537290">
      <w:pPr>
        <w:pStyle w:val="TableNormal0"/>
        <w:jc w:val="center"/>
        <w:rPr>
          <w:rStyle w:val="easaCharHead"/>
          <w:rFonts w:ascii="Open Sans" w:hAnsi="Open Sans" w:cs="Open Sans"/>
          <w:b w:val="0"/>
          <w:bCs/>
          <w:lang w:val="en-GB"/>
        </w:rPr>
      </w:pPr>
    </w:p>
    <w:p w14:paraId="1A762B9A" w14:textId="77777777" w:rsidR="000F6088" w:rsidRPr="00E4706B" w:rsidRDefault="00C46607" w:rsidP="00B44B7B">
      <w:pPr>
        <w:pStyle w:val="ListLevel0"/>
        <w:ind w:left="2016" w:firstLine="0"/>
        <w:rPr>
          <w:lang w:val="en-GB"/>
        </w:rPr>
      </w:pPr>
      <w:r w:rsidRPr="00E4706B">
        <w:rPr>
          <w:lang w:val="en-GB"/>
        </w:rPr>
        <w:t xml:space="preserve">Table </w:t>
      </w:r>
      <w:r w:rsidR="00FB46C1" w:rsidRPr="00E4706B">
        <w:rPr>
          <w:lang w:val="en-GB"/>
        </w:rPr>
        <w:t xml:space="preserve">provides TMPR qualitative criteria as a qualitative means of compliance to help UAS operators translate the risk ratio quantitative values found in Table D.1 into system qualitative functional requirements. Table D.3 provides guidance for the TMPR integrity and assurance objectives for compliance with the objectives of Table C.1. </w:t>
      </w:r>
    </w:p>
    <w:p w14:paraId="42736D8A" w14:textId="77777777" w:rsidR="000F6088" w:rsidRPr="00E4706B" w:rsidRDefault="00C46607" w:rsidP="00B44B7B">
      <w:pPr>
        <w:pStyle w:val="ListLevel0"/>
        <w:ind w:left="2016" w:firstLine="0"/>
        <w:rPr>
          <w:lang w:val="en-GB"/>
        </w:rPr>
      </w:pPr>
      <w:r w:rsidRPr="00E4706B">
        <w:rPr>
          <w:lang w:val="en-GB"/>
        </w:rPr>
        <w:t>For the purpose of this assessment, the objectives of Table D.1 take precedence over the guidance provided in Tables D.2 and D.3.</w:t>
      </w:r>
    </w:p>
    <w:p w14:paraId="613E229E" w14:textId="44344886" w:rsidR="000F6088" w:rsidRPr="00E4706B" w:rsidRDefault="00C46607" w:rsidP="00472122">
      <w:pPr>
        <w:pStyle w:val="ListLevel0"/>
        <w:numPr>
          <w:ilvl w:val="2"/>
          <w:numId w:val="157"/>
        </w:numPr>
        <w:rPr>
          <w:rStyle w:val="Bold"/>
          <w:lang w:val="en-GB"/>
        </w:rPr>
      </w:pPr>
      <w:bookmarkStart w:id="615" w:name="_Hlk527121282"/>
      <w:bookmarkStart w:id="616" w:name="_Toc536609894"/>
      <w:r w:rsidRPr="00E4706B">
        <w:rPr>
          <w:rStyle w:val="Bold"/>
          <w:lang w:val="en-GB"/>
        </w:rPr>
        <w:t>TMPR qualitative criterion table</w:t>
      </w:r>
      <w:bookmarkEnd w:id="615"/>
      <w:bookmarkEnd w:id="616"/>
    </w:p>
    <w:p w14:paraId="27C2FF49" w14:textId="77777777" w:rsidR="000F6088" w:rsidRPr="00E4706B" w:rsidRDefault="00C46607" w:rsidP="00B44B7B">
      <w:pPr>
        <w:pStyle w:val="ListLevel0"/>
        <w:ind w:left="2016" w:firstLine="0"/>
        <w:rPr>
          <w:lang w:val="en-GB"/>
        </w:rPr>
      </w:pPr>
      <w:r w:rsidRPr="00E4706B">
        <w:rPr>
          <w:lang w:val="en-GB"/>
        </w:rPr>
        <w:t xml:space="preserve">Table D.2, below, shows more </w:t>
      </w:r>
      <w:bookmarkStart w:id="617" w:name="_Hlk527120759"/>
      <w:r w:rsidRPr="00E4706B">
        <w:rPr>
          <w:lang w:val="en-GB"/>
        </w:rPr>
        <w:t xml:space="preserve">qualitative </w:t>
      </w:r>
      <w:bookmarkEnd w:id="617"/>
      <w:r w:rsidRPr="00E4706B">
        <w:rPr>
          <w:lang w:val="en-GB"/>
        </w:rPr>
        <w:t>criteria for the different functions and levels of the TMPR. The qualitative criteria are divided into five sub-functions of DAA, namely: detect, decide, command, execute, and the feedback loop. Where reference is made to the detection of a percentage of all aircraft, this should be read as a detection rate of the overall mix of aircraft anticipated to be encountered in the detection volume, and not limited to the detection of just the subset of aircraft in the mix.</w:t>
      </w:r>
    </w:p>
    <w:p w14:paraId="7B905CF4" w14:textId="77777777" w:rsidR="004B038F" w:rsidRPr="00E4706B" w:rsidRDefault="004B038F" w:rsidP="00B44B7B">
      <w:pPr>
        <w:pStyle w:val="ListLevel0"/>
        <w:ind w:left="2016" w:firstLine="0"/>
        <w:rPr>
          <w:lang w:val="en-GB"/>
        </w:rPr>
      </w:pPr>
    </w:p>
    <w:p w14:paraId="6AD5828E" w14:textId="77777777" w:rsidR="004B038F" w:rsidRPr="00E4706B" w:rsidRDefault="004B038F" w:rsidP="00B44B7B">
      <w:pPr>
        <w:pStyle w:val="ListLevel0"/>
        <w:ind w:left="2016" w:firstLine="0"/>
        <w:rPr>
          <w:lang w:val="en-GB"/>
        </w:rPr>
      </w:pPr>
    </w:p>
    <w:p w14:paraId="7619C78D" w14:textId="77777777" w:rsidR="004B038F" w:rsidRPr="00E4706B" w:rsidRDefault="004B038F" w:rsidP="00B44B7B">
      <w:pPr>
        <w:pStyle w:val="ListLevel0"/>
        <w:ind w:left="2016" w:firstLine="0"/>
        <w:rPr>
          <w:lang w:val="en-GB"/>
        </w:rPr>
      </w:pPr>
    </w:p>
    <w:p w14:paraId="23ABCD51" w14:textId="77777777" w:rsidR="004B038F" w:rsidRPr="00E4706B" w:rsidRDefault="004B038F" w:rsidP="00B44B7B">
      <w:pPr>
        <w:pStyle w:val="ListLevel0"/>
        <w:ind w:left="2016" w:firstLine="0"/>
        <w:rPr>
          <w:lang w:val="en-GB"/>
        </w:rPr>
      </w:pPr>
    </w:p>
    <w:p w14:paraId="04AC7608" w14:textId="77777777" w:rsidR="004B038F" w:rsidRPr="00E4706B" w:rsidRDefault="004B038F" w:rsidP="00B44B7B">
      <w:pPr>
        <w:pStyle w:val="ListLevel0"/>
        <w:ind w:left="2016" w:firstLine="0"/>
        <w:rPr>
          <w:lang w:val="en-GB"/>
        </w:rPr>
      </w:pPr>
    </w:p>
    <w:p w14:paraId="71280135" w14:textId="77777777" w:rsidR="004B038F" w:rsidRPr="00E4706B" w:rsidRDefault="004B038F" w:rsidP="00B44B7B">
      <w:pPr>
        <w:pStyle w:val="ListLevel0"/>
        <w:ind w:left="2016" w:firstLine="0"/>
        <w:rPr>
          <w:lang w:val="en-GB"/>
        </w:rPr>
      </w:pPr>
    </w:p>
    <w:p w14:paraId="2B7B59F9" w14:textId="77777777" w:rsidR="004B038F" w:rsidRPr="00E4706B" w:rsidRDefault="004B038F" w:rsidP="00B44B7B">
      <w:pPr>
        <w:pStyle w:val="ListLevel0"/>
        <w:ind w:left="2016" w:firstLine="0"/>
        <w:rPr>
          <w:lang w:val="en-GB"/>
        </w:rPr>
      </w:pPr>
    </w:p>
    <w:tbl>
      <w:tblPr>
        <w:tblStyle w:val="TableGrid0"/>
        <w:tblW w:w="5000" w:type="pct"/>
        <w:tblInd w:w="0" w:type="dxa"/>
        <w:tblLayout w:type="fixed"/>
        <w:tblCellMar>
          <w:top w:w="25" w:type="dxa"/>
          <w:left w:w="23" w:type="dxa"/>
        </w:tblCellMar>
        <w:tblLook w:val="04A0" w:firstRow="1" w:lastRow="0" w:firstColumn="1" w:lastColumn="0" w:noHBand="0" w:noVBand="1"/>
      </w:tblPr>
      <w:tblGrid>
        <w:gridCol w:w="436"/>
        <w:gridCol w:w="870"/>
        <w:gridCol w:w="702"/>
        <w:gridCol w:w="1309"/>
        <w:gridCol w:w="4105"/>
        <w:gridCol w:w="4804"/>
        <w:gridCol w:w="1814"/>
      </w:tblGrid>
      <w:tr w:rsidR="009F6024" w:rsidRPr="00E4706B" w14:paraId="47FAF107" w14:textId="77777777" w:rsidTr="005F5310">
        <w:trPr>
          <w:trHeight w:val="232"/>
        </w:trPr>
        <w:tc>
          <w:tcPr>
            <w:tcW w:w="155" w:type="pct"/>
            <w:vMerge w:val="restart"/>
            <w:tcBorders>
              <w:top w:val="single" w:sz="3" w:space="0" w:color="000000"/>
              <w:left w:val="single" w:sz="3" w:space="0" w:color="000000"/>
              <w:bottom w:val="single" w:sz="3" w:space="0" w:color="000000"/>
              <w:right w:val="single" w:sz="3" w:space="0" w:color="000000"/>
            </w:tcBorders>
            <w:shd w:val="clear" w:color="auto" w:fill="auto"/>
          </w:tcPr>
          <w:p w14:paraId="62DC474B" w14:textId="77777777" w:rsidR="009F6024" w:rsidRPr="00E4706B" w:rsidRDefault="009F6024">
            <w:pPr>
              <w:spacing w:after="160" w:line="259" w:lineRule="auto"/>
              <w:jc w:val="left"/>
              <w:rPr>
                <w:rFonts w:cs="Open Sans"/>
                <w:szCs w:val="20"/>
                <w:lang w:val="en-GB"/>
              </w:rPr>
            </w:pPr>
          </w:p>
        </w:tc>
        <w:tc>
          <w:tcPr>
            <w:tcW w:w="310" w:type="pct"/>
            <w:tcBorders>
              <w:top w:val="single" w:sz="3" w:space="0" w:color="000000"/>
              <w:left w:val="single" w:sz="3" w:space="0" w:color="000000"/>
              <w:bottom w:val="nil"/>
              <w:right w:val="single" w:sz="3" w:space="0" w:color="000000"/>
            </w:tcBorders>
            <w:shd w:val="clear" w:color="auto" w:fill="auto"/>
          </w:tcPr>
          <w:p w14:paraId="37A7EB14" w14:textId="77777777" w:rsidR="009F6024" w:rsidRPr="00E4706B" w:rsidRDefault="009F6024">
            <w:pPr>
              <w:spacing w:after="160" w:line="259" w:lineRule="auto"/>
              <w:jc w:val="left"/>
              <w:rPr>
                <w:rFonts w:cs="Open Sans"/>
                <w:szCs w:val="20"/>
                <w:lang w:val="en-GB"/>
              </w:rPr>
            </w:pPr>
          </w:p>
        </w:tc>
        <w:tc>
          <w:tcPr>
            <w:tcW w:w="4535" w:type="pct"/>
            <w:gridSpan w:val="5"/>
            <w:tcBorders>
              <w:top w:val="single" w:sz="3" w:space="0" w:color="000000"/>
              <w:left w:val="single" w:sz="3" w:space="0" w:color="000000"/>
              <w:bottom w:val="single" w:sz="3" w:space="0" w:color="000000"/>
              <w:right w:val="single" w:sz="3" w:space="0" w:color="000000"/>
            </w:tcBorders>
            <w:shd w:val="clear" w:color="auto" w:fill="BDD7EE"/>
            <w:vAlign w:val="center"/>
          </w:tcPr>
          <w:p w14:paraId="3FF22825" w14:textId="77777777" w:rsidR="009F6024" w:rsidRPr="00E4706B" w:rsidRDefault="009F6024" w:rsidP="005F5310">
            <w:pPr>
              <w:spacing w:after="0" w:line="259" w:lineRule="auto"/>
              <w:ind w:right="21"/>
              <w:jc w:val="center"/>
              <w:rPr>
                <w:rFonts w:cs="Open Sans"/>
                <w:szCs w:val="20"/>
                <w:lang w:val="en-GB"/>
              </w:rPr>
            </w:pPr>
            <w:r w:rsidRPr="00E4706B">
              <w:rPr>
                <w:rFonts w:cs="Open Sans"/>
                <w:szCs w:val="20"/>
                <w:lang w:val="en-GB"/>
              </w:rPr>
              <w:t>TMPR Level</w:t>
            </w:r>
          </w:p>
        </w:tc>
      </w:tr>
      <w:tr w:rsidR="009F6024" w:rsidRPr="00E4706B" w14:paraId="1E55CBB6" w14:textId="77777777" w:rsidTr="006F45B3">
        <w:trPr>
          <w:trHeight w:val="514"/>
        </w:trPr>
        <w:tc>
          <w:tcPr>
            <w:tcW w:w="155" w:type="pct"/>
            <w:vMerge/>
            <w:tcBorders>
              <w:top w:val="nil"/>
              <w:left w:val="single" w:sz="3" w:space="0" w:color="000000"/>
              <w:bottom w:val="single" w:sz="3" w:space="0" w:color="000000"/>
              <w:right w:val="single" w:sz="3" w:space="0" w:color="000000"/>
            </w:tcBorders>
            <w:shd w:val="clear" w:color="auto" w:fill="auto"/>
          </w:tcPr>
          <w:p w14:paraId="00FD6E5E" w14:textId="77777777" w:rsidR="009F6024" w:rsidRPr="00E4706B" w:rsidRDefault="009F6024">
            <w:pPr>
              <w:spacing w:after="160" w:line="259" w:lineRule="auto"/>
              <w:jc w:val="left"/>
              <w:rPr>
                <w:rFonts w:cs="Open Sans"/>
                <w:szCs w:val="20"/>
                <w:lang w:val="en-GB"/>
              </w:rPr>
            </w:pPr>
          </w:p>
        </w:tc>
        <w:tc>
          <w:tcPr>
            <w:tcW w:w="310" w:type="pct"/>
            <w:tcBorders>
              <w:top w:val="nil"/>
              <w:left w:val="single" w:sz="3" w:space="0" w:color="000000"/>
              <w:bottom w:val="single" w:sz="3" w:space="0" w:color="000000"/>
              <w:right w:val="single" w:sz="3" w:space="0" w:color="000000"/>
            </w:tcBorders>
            <w:shd w:val="clear" w:color="auto" w:fill="auto"/>
          </w:tcPr>
          <w:p w14:paraId="157FB0F1" w14:textId="77777777" w:rsidR="009F6024" w:rsidRPr="00E4706B" w:rsidRDefault="009F6024">
            <w:pPr>
              <w:spacing w:after="0" w:line="259" w:lineRule="auto"/>
              <w:jc w:val="left"/>
              <w:rPr>
                <w:rFonts w:cs="Open Sans"/>
                <w:szCs w:val="20"/>
                <w:lang w:val="en-GB"/>
              </w:rPr>
            </w:pPr>
            <w:r w:rsidRPr="00E4706B">
              <w:rPr>
                <w:rFonts w:cs="Open Sans"/>
                <w:szCs w:val="20"/>
                <w:lang w:val="en-GB"/>
              </w:rPr>
              <w:t>Function</w:t>
            </w:r>
          </w:p>
        </w:tc>
        <w:tc>
          <w:tcPr>
            <w:tcW w:w="250" w:type="pct"/>
            <w:tcBorders>
              <w:top w:val="single" w:sz="3" w:space="0" w:color="000000"/>
              <w:left w:val="single" w:sz="3" w:space="0" w:color="000000"/>
              <w:bottom w:val="single" w:sz="3" w:space="0" w:color="000000"/>
              <w:right w:val="single" w:sz="3" w:space="0" w:color="000000"/>
            </w:tcBorders>
            <w:shd w:val="clear" w:color="auto" w:fill="00B0F0"/>
          </w:tcPr>
          <w:p w14:paraId="5EB3C825" w14:textId="77777777" w:rsidR="009F6024" w:rsidRPr="00E4706B" w:rsidRDefault="009F6024" w:rsidP="00E026ED">
            <w:pPr>
              <w:spacing w:after="0" w:line="259" w:lineRule="auto"/>
              <w:ind w:right="32"/>
              <w:jc w:val="left"/>
              <w:rPr>
                <w:rFonts w:cs="Open Sans"/>
                <w:szCs w:val="20"/>
                <w:lang w:val="en-GB"/>
              </w:rPr>
            </w:pPr>
            <w:r w:rsidRPr="00E4706B">
              <w:rPr>
                <w:rFonts w:cs="Open Sans"/>
                <w:szCs w:val="20"/>
                <w:lang w:val="en-GB"/>
              </w:rPr>
              <w:t>VLOS</w:t>
            </w:r>
          </w:p>
        </w:tc>
        <w:tc>
          <w:tcPr>
            <w:tcW w:w="466" w:type="pct"/>
            <w:tcBorders>
              <w:top w:val="single" w:sz="3" w:space="0" w:color="000000"/>
              <w:left w:val="single" w:sz="3" w:space="0" w:color="000000"/>
              <w:bottom w:val="single" w:sz="3" w:space="0" w:color="000000"/>
              <w:right w:val="single" w:sz="3" w:space="0" w:color="000000"/>
            </w:tcBorders>
            <w:shd w:val="clear" w:color="auto" w:fill="92D050"/>
          </w:tcPr>
          <w:p w14:paraId="32121A6E" w14:textId="77777777" w:rsidR="009F6024" w:rsidRPr="00E4706B" w:rsidRDefault="009F6024" w:rsidP="00E026ED">
            <w:pPr>
              <w:spacing w:after="0" w:line="259" w:lineRule="auto"/>
              <w:ind w:right="16"/>
              <w:jc w:val="left"/>
              <w:rPr>
                <w:rFonts w:cs="Open Sans"/>
                <w:szCs w:val="20"/>
                <w:lang w:val="en-GB"/>
              </w:rPr>
            </w:pPr>
            <w:r w:rsidRPr="00E4706B">
              <w:rPr>
                <w:rFonts w:cs="Open Sans"/>
                <w:szCs w:val="20"/>
                <w:lang w:val="en-GB"/>
              </w:rPr>
              <w:t>No Requirement (ARC-a)</w:t>
            </w:r>
          </w:p>
        </w:tc>
        <w:tc>
          <w:tcPr>
            <w:tcW w:w="1462" w:type="pct"/>
            <w:tcBorders>
              <w:top w:val="single" w:sz="3" w:space="0" w:color="000000"/>
              <w:left w:val="single" w:sz="3" w:space="0" w:color="000000"/>
              <w:bottom w:val="single" w:sz="3" w:space="0" w:color="000000"/>
              <w:right w:val="single" w:sz="3" w:space="0" w:color="000000"/>
            </w:tcBorders>
            <w:shd w:val="clear" w:color="auto" w:fill="FFFF00"/>
          </w:tcPr>
          <w:p w14:paraId="7B8CCE2A" w14:textId="77777777" w:rsidR="009F6024" w:rsidRPr="00E4706B" w:rsidRDefault="009F6024" w:rsidP="00E026ED">
            <w:pPr>
              <w:spacing w:after="0" w:line="259" w:lineRule="auto"/>
              <w:ind w:right="1000"/>
              <w:jc w:val="left"/>
              <w:rPr>
                <w:rFonts w:cs="Open Sans"/>
                <w:szCs w:val="20"/>
                <w:lang w:val="en-GB"/>
              </w:rPr>
            </w:pPr>
            <w:r w:rsidRPr="00E4706B">
              <w:rPr>
                <w:rFonts w:cs="Open Sans"/>
                <w:szCs w:val="20"/>
                <w:lang w:val="en-GB"/>
              </w:rPr>
              <w:t>Low (ARC-b)</w:t>
            </w:r>
          </w:p>
        </w:tc>
        <w:tc>
          <w:tcPr>
            <w:tcW w:w="1711" w:type="pct"/>
            <w:tcBorders>
              <w:top w:val="single" w:sz="3" w:space="0" w:color="000000"/>
              <w:left w:val="single" w:sz="3" w:space="0" w:color="000000"/>
              <w:bottom w:val="single" w:sz="3" w:space="0" w:color="000000"/>
              <w:right w:val="single" w:sz="3" w:space="0" w:color="000000"/>
            </w:tcBorders>
            <w:shd w:val="clear" w:color="auto" w:fill="FFC000"/>
          </w:tcPr>
          <w:p w14:paraId="63CE2A26" w14:textId="77777777" w:rsidR="009F6024" w:rsidRPr="00E4706B" w:rsidRDefault="009F6024" w:rsidP="00E026ED">
            <w:pPr>
              <w:spacing w:after="0" w:line="259" w:lineRule="auto"/>
              <w:ind w:right="897"/>
              <w:jc w:val="left"/>
              <w:rPr>
                <w:rFonts w:cs="Open Sans"/>
                <w:szCs w:val="20"/>
                <w:lang w:val="en-GB"/>
              </w:rPr>
            </w:pPr>
            <w:r w:rsidRPr="00E4706B">
              <w:rPr>
                <w:rFonts w:cs="Open Sans"/>
                <w:szCs w:val="20"/>
                <w:lang w:val="en-GB"/>
              </w:rPr>
              <w:t>Medium (ARC-c)</w:t>
            </w:r>
          </w:p>
        </w:tc>
        <w:tc>
          <w:tcPr>
            <w:tcW w:w="646" w:type="pct"/>
            <w:tcBorders>
              <w:top w:val="single" w:sz="3" w:space="0" w:color="000000"/>
              <w:left w:val="single" w:sz="3" w:space="0" w:color="000000"/>
              <w:bottom w:val="single" w:sz="3" w:space="0" w:color="000000"/>
              <w:right w:val="single" w:sz="3" w:space="0" w:color="000000"/>
            </w:tcBorders>
            <w:shd w:val="clear" w:color="auto" w:fill="FF7C80"/>
          </w:tcPr>
          <w:p w14:paraId="7733EE9C" w14:textId="77777777" w:rsidR="009F6024" w:rsidRPr="00E4706B" w:rsidRDefault="009F6024" w:rsidP="00E026ED">
            <w:pPr>
              <w:spacing w:after="0" w:line="259" w:lineRule="auto"/>
              <w:ind w:right="16"/>
              <w:jc w:val="left"/>
              <w:rPr>
                <w:rFonts w:cs="Open Sans"/>
                <w:szCs w:val="20"/>
                <w:lang w:val="en-GB"/>
              </w:rPr>
            </w:pPr>
            <w:r w:rsidRPr="00E4706B">
              <w:rPr>
                <w:rFonts w:eastAsia="Calibri" w:cs="Open Sans"/>
                <w:color w:val="000000"/>
                <w:szCs w:val="20"/>
                <w:lang w:val="en-GB"/>
              </w:rPr>
              <w:t>High (ARC-d)</w:t>
            </w:r>
          </w:p>
        </w:tc>
      </w:tr>
      <w:tr w:rsidR="009F6024" w:rsidRPr="00E4706B" w14:paraId="2FD8CD63" w14:textId="77777777" w:rsidTr="00011215">
        <w:trPr>
          <w:cantSplit/>
          <w:trHeight w:val="3740"/>
        </w:trPr>
        <w:tc>
          <w:tcPr>
            <w:tcW w:w="155" w:type="pct"/>
            <w:tcBorders>
              <w:top w:val="single" w:sz="3" w:space="0" w:color="000000"/>
              <w:left w:val="single" w:sz="3" w:space="0" w:color="000000"/>
              <w:bottom w:val="single" w:sz="4" w:space="0" w:color="000000"/>
              <w:right w:val="single" w:sz="3" w:space="0" w:color="000000"/>
            </w:tcBorders>
            <w:shd w:val="clear" w:color="auto" w:fill="auto"/>
            <w:textDirection w:val="btLr"/>
          </w:tcPr>
          <w:p w14:paraId="5C74D477"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Tactical mitigation performance requirements (TMPR)</w:t>
            </w:r>
          </w:p>
        </w:tc>
        <w:tc>
          <w:tcPr>
            <w:tcW w:w="310" w:type="pct"/>
            <w:tcBorders>
              <w:top w:val="single" w:sz="3" w:space="0" w:color="000000"/>
              <w:left w:val="single" w:sz="3" w:space="0" w:color="000000"/>
              <w:bottom w:val="single" w:sz="4" w:space="0" w:color="000000"/>
              <w:right w:val="single" w:sz="3" w:space="0" w:color="000000"/>
            </w:tcBorders>
            <w:shd w:val="clear" w:color="auto" w:fill="auto"/>
            <w:vAlign w:val="center"/>
          </w:tcPr>
          <w:p w14:paraId="0907C0C9" w14:textId="77777777" w:rsidR="009F6024" w:rsidRPr="00E4706B" w:rsidRDefault="009F6024">
            <w:pPr>
              <w:spacing w:after="0" w:line="259" w:lineRule="auto"/>
              <w:ind w:left="90"/>
              <w:jc w:val="center"/>
              <w:rPr>
                <w:rFonts w:cs="Open Sans"/>
                <w:szCs w:val="20"/>
                <w:lang w:val="en-GB"/>
              </w:rPr>
            </w:pPr>
            <w:r w:rsidRPr="00E4706B">
              <w:rPr>
                <w:rFonts w:cs="Open Sans"/>
                <w:szCs w:val="20"/>
                <w:lang w:val="en-GB"/>
              </w:rPr>
              <w:t>Detect</w:t>
            </w:r>
            <w:r w:rsidRPr="00E4706B">
              <w:rPr>
                <w:rFonts w:cs="Open Sans"/>
                <w:szCs w:val="20"/>
                <w:vertAlign w:val="superscript"/>
                <w:lang w:val="en-GB"/>
              </w:rPr>
              <w:t>1</w:t>
            </w:r>
          </w:p>
        </w:tc>
        <w:tc>
          <w:tcPr>
            <w:tcW w:w="250" w:type="pct"/>
            <w:tcBorders>
              <w:top w:val="single" w:sz="3" w:space="0" w:color="000000"/>
              <w:left w:val="single" w:sz="3" w:space="0" w:color="000000"/>
              <w:bottom w:val="single" w:sz="4" w:space="0" w:color="000000"/>
              <w:right w:val="single" w:sz="3" w:space="0" w:color="000000"/>
            </w:tcBorders>
            <w:textDirection w:val="btLr"/>
          </w:tcPr>
          <w:p w14:paraId="097B938C"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466" w:type="pct"/>
            <w:tcBorders>
              <w:top w:val="single" w:sz="3" w:space="0" w:color="000000"/>
              <w:left w:val="single" w:sz="3" w:space="0" w:color="000000"/>
              <w:bottom w:val="single" w:sz="4" w:space="0" w:color="000000"/>
              <w:right w:val="single" w:sz="3" w:space="0" w:color="000000"/>
            </w:tcBorders>
            <w:textDirection w:val="btLr"/>
          </w:tcPr>
          <w:p w14:paraId="64D821FF"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1462" w:type="pct"/>
            <w:tcBorders>
              <w:top w:val="single" w:sz="3" w:space="0" w:color="000000"/>
              <w:left w:val="single" w:sz="3" w:space="0" w:color="000000"/>
              <w:bottom w:val="single" w:sz="4" w:space="0" w:color="000000"/>
              <w:right w:val="single" w:sz="3" w:space="0" w:color="000000"/>
            </w:tcBorders>
          </w:tcPr>
          <w:p w14:paraId="529D200F" w14:textId="77777777" w:rsidR="009F6024" w:rsidRPr="00E4706B" w:rsidRDefault="009F6024" w:rsidP="00011215">
            <w:pPr>
              <w:spacing w:after="0" w:line="278" w:lineRule="auto"/>
              <w:ind w:left="1" w:right="57"/>
              <w:jc w:val="left"/>
              <w:rPr>
                <w:rFonts w:cs="Open Sans"/>
                <w:szCs w:val="20"/>
                <w:lang w:val="en-GB"/>
              </w:rPr>
            </w:pPr>
            <w:r w:rsidRPr="00E4706B">
              <w:rPr>
                <w:rFonts w:eastAsia="Calibri" w:cs="Open Sans"/>
                <w:szCs w:val="20"/>
                <w:lang w:val="en-GB"/>
              </w:rPr>
              <w:t xml:space="preserve">The expectation is for the applicant’s DAA Plan to </w:t>
            </w:r>
            <w:r w:rsidRPr="00E4706B">
              <w:rPr>
                <w:rFonts w:cs="Open Sans"/>
                <w:szCs w:val="20"/>
                <w:lang w:val="en-GB"/>
              </w:rPr>
              <w:t>enable the operator to detect approximately 50 % of all aircraft in the detection volume</w:t>
            </w:r>
            <w:r w:rsidRPr="00E4706B">
              <w:rPr>
                <w:rFonts w:cs="Open Sans"/>
                <w:szCs w:val="20"/>
                <w:vertAlign w:val="superscript"/>
                <w:lang w:val="en-GB"/>
              </w:rPr>
              <w:t>2</w:t>
            </w:r>
            <w:r w:rsidRPr="00E4706B">
              <w:rPr>
                <w:rFonts w:cs="Open Sans"/>
                <w:szCs w:val="20"/>
                <w:lang w:val="en-GB"/>
              </w:rPr>
              <w:t>. This is the performance requirement in the absence of failures and defaults.</w:t>
            </w:r>
          </w:p>
          <w:p w14:paraId="70E3B2EB" w14:textId="77777777" w:rsidR="009F6024" w:rsidRPr="00E4706B" w:rsidRDefault="009F6024" w:rsidP="00011215">
            <w:pPr>
              <w:spacing w:after="0" w:line="258" w:lineRule="auto"/>
              <w:ind w:left="1" w:right="97"/>
              <w:jc w:val="left"/>
              <w:rPr>
                <w:rFonts w:cs="Open Sans"/>
                <w:szCs w:val="20"/>
                <w:lang w:val="en-GB"/>
              </w:rPr>
            </w:pPr>
            <w:r w:rsidRPr="00E4706B">
              <w:rPr>
                <w:rFonts w:cs="Open Sans"/>
                <w:szCs w:val="20"/>
                <w:lang w:val="en-GB"/>
              </w:rPr>
              <w:t>It is required that the applicant has awareness of most of the traffic operating in the area in which the operator intends to fly, by relying on one or more of the following:</w:t>
            </w:r>
          </w:p>
          <w:p w14:paraId="6A53C88C" w14:textId="77777777" w:rsidR="009F6024" w:rsidRPr="00E4706B" w:rsidRDefault="009F6024" w:rsidP="00472122">
            <w:pPr>
              <w:pStyle w:val="ListParagraph"/>
              <w:numPr>
                <w:ilvl w:val="0"/>
                <w:numId w:val="515"/>
              </w:numPr>
              <w:spacing w:after="30" w:line="258" w:lineRule="auto"/>
              <w:jc w:val="left"/>
              <w:rPr>
                <w:rFonts w:cs="Open Sans"/>
                <w:szCs w:val="20"/>
                <w:lang w:val="en-GB"/>
              </w:rPr>
            </w:pPr>
            <w:r w:rsidRPr="00E4706B">
              <w:rPr>
                <w:rFonts w:eastAsia="Calibri" w:cs="Open Sans"/>
                <w:szCs w:val="20"/>
                <w:lang w:val="en-GB"/>
              </w:rPr>
              <w:t xml:space="preserve">Use of (web-based) real time aircraft tracking </w:t>
            </w:r>
            <w:r w:rsidRPr="00E4706B">
              <w:rPr>
                <w:rFonts w:cs="Open Sans"/>
                <w:szCs w:val="20"/>
                <w:lang w:val="en-GB"/>
              </w:rPr>
              <w:t>services</w:t>
            </w:r>
          </w:p>
          <w:p w14:paraId="2B418158" w14:textId="1ECBD459" w:rsidR="009F6024" w:rsidRPr="00E4706B" w:rsidRDefault="009F6024" w:rsidP="00472122">
            <w:pPr>
              <w:pStyle w:val="ListParagraph"/>
              <w:numPr>
                <w:ilvl w:val="0"/>
                <w:numId w:val="515"/>
              </w:numPr>
              <w:spacing w:after="43" w:line="259" w:lineRule="auto"/>
              <w:jc w:val="left"/>
              <w:rPr>
                <w:rFonts w:cs="Open Sans"/>
                <w:szCs w:val="20"/>
                <w:lang w:val="en-GB"/>
              </w:rPr>
            </w:pPr>
            <w:r w:rsidRPr="00E4706B">
              <w:rPr>
                <w:rFonts w:eastAsia="Calibri" w:cs="Open Sans"/>
                <w:szCs w:val="20"/>
                <w:lang w:val="en-GB"/>
              </w:rPr>
              <w:t xml:space="preserve">Use </w:t>
            </w:r>
            <w:r w:rsidR="003117BD">
              <w:rPr>
                <w:rFonts w:eastAsia="Calibri" w:cs="Open Sans"/>
                <w:szCs w:val="20"/>
                <w:lang w:val="en-GB"/>
              </w:rPr>
              <w:t>lo</w:t>
            </w:r>
            <w:r w:rsidRPr="00E4706B">
              <w:rPr>
                <w:rFonts w:eastAsia="Calibri" w:cs="Open Sans"/>
                <w:szCs w:val="20"/>
                <w:lang w:val="en-GB"/>
              </w:rPr>
              <w:t xml:space="preserve">w </w:t>
            </w:r>
            <w:r w:rsidR="003117BD">
              <w:rPr>
                <w:rFonts w:eastAsia="Calibri" w:cs="Open Sans"/>
                <w:szCs w:val="20"/>
                <w:lang w:val="en-GB"/>
              </w:rPr>
              <w:t>c</w:t>
            </w:r>
            <w:r w:rsidRPr="00E4706B">
              <w:rPr>
                <w:rFonts w:eastAsia="Calibri" w:cs="Open Sans"/>
                <w:szCs w:val="20"/>
                <w:lang w:val="en-GB"/>
              </w:rPr>
              <w:t>ost ADS-B In /UAT/FLARM</w:t>
            </w:r>
            <w:r w:rsidRPr="00E4706B">
              <w:rPr>
                <w:rFonts w:cs="Open Sans"/>
                <w:szCs w:val="20"/>
                <w:vertAlign w:val="superscript"/>
                <w:lang w:val="en-GB"/>
              </w:rPr>
              <w:t>3</w:t>
            </w:r>
            <w:r w:rsidRPr="00E4706B">
              <w:rPr>
                <w:rFonts w:cs="Open Sans"/>
                <w:szCs w:val="20"/>
                <w:lang w:val="en-GB"/>
              </w:rPr>
              <w:t>/Pilot Aware</w:t>
            </w:r>
            <w:r w:rsidRPr="00E4706B">
              <w:rPr>
                <w:rFonts w:cs="Open Sans"/>
                <w:szCs w:val="20"/>
                <w:vertAlign w:val="superscript"/>
                <w:lang w:val="en-GB"/>
              </w:rPr>
              <w:t>3</w:t>
            </w:r>
            <w:r w:rsidRPr="00E4706B">
              <w:rPr>
                <w:rFonts w:cs="Open Sans"/>
                <w:szCs w:val="20"/>
                <w:lang w:val="en-GB"/>
              </w:rPr>
              <w:t xml:space="preserve"> aircraft trackers</w:t>
            </w:r>
          </w:p>
          <w:p w14:paraId="0B0BE8AF" w14:textId="77777777" w:rsidR="009F6024" w:rsidRPr="00E4706B" w:rsidRDefault="009F6024" w:rsidP="00472122">
            <w:pPr>
              <w:pStyle w:val="ListParagraph"/>
              <w:numPr>
                <w:ilvl w:val="0"/>
                <w:numId w:val="515"/>
              </w:numPr>
              <w:spacing w:after="32" w:line="259" w:lineRule="auto"/>
              <w:jc w:val="left"/>
              <w:rPr>
                <w:rFonts w:cs="Open Sans"/>
                <w:szCs w:val="20"/>
                <w:lang w:val="en-GB"/>
              </w:rPr>
            </w:pPr>
            <w:r w:rsidRPr="00E4706B">
              <w:rPr>
                <w:rFonts w:eastAsia="Calibri" w:cs="Open Sans"/>
                <w:szCs w:val="20"/>
                <w:lang w:val="en-GB"/>
              </w:rPr>
              <w:t>Use of UTM/U-space Dynamic Geofencing</w:t>
            </w:r>
            <w:r w:rsidRPr="00E4706B">
              <w:rPr>
                <w:rFonts w:cs="Open Sans"/>
                <w:szCs w:val="20"/>
                <w:vertAlign w:val="superscript"/>
                <w:lang w:val="en-GB"/>
              </w:rPr>
              <w:t>4</w:t>
            </w:r>
          </w:p>
          <w:p w14:paraId="62EA41A3" w14:textId="77777777" w:rsidR="009F6024" w:rsidRPr="00E4706B" w:rsidRDefault="009F6024" w:rsidP="00472122">
            <w:pPr>
              <w:pStyle w:val="ListParagraph"/>
              <w:numPr>
                <w:ilvl w:val="0"/>
                <w:numId w:val="515"/>
              </w:numPr>
              <w:spacing w:after="24" w:line="259" w:lineRule="auto"/>
              <w:jc w:val="left"/>
              <w:rPr>
                <w:rFonts w:cs="Open Sans"/>
                <w:szCs w:val="20"/>
                <w:lang w:val="en-GB"/>
              </w:rPr>
            </w:pPr>
            <w:r w:rsidRPr="00E4706B">
              <w:rPr>
                <w:rFonts w:eastAsia="Calibri" w:cs="Open Sans"/>
                <w:szCs w:val="20"/>
                <w:lang w:val="en-GB"/>
              </w:rPr>
              <w:t xml:space="preserve">Monitoring aeronautical radio communications </w:t>
            </w:r>
            <w:r w:rsidRPr="00E4706B">
              <w:rPr>
                <w:rFonts w:cs="Open Sans"/>
                <w:szCs w:val="20"/>
                <w:lang w:val="en-GB"/>
              </w:rPr>
              <w:t>(e.g. use of a scanner)</w:t>
            </w:r>
            <w:r w:rsidRPr="00E4706B">
              <w:rPr>
                <w:rFonts w:cs="Open Sans"/>
                <w:szCs w:val="20"/>
                <w:vertAlign w:val="superscript"/>
                <w:lang w:val="en-GB"/>
              </w:rPr>
              <w:t xml:space="preserve">5 </w:t>
            </w:r>
          </w:p>
        </w:tc>
        <w:tc>
          <w:tcPr>
            <w:tcW w:w="1711" w:type="pct"/>
            <w:tcBorders>
              <w:top w:val="single" w:sz="3" w:space="0" w:color="000000"/>
              <w:left w:val="single" w:sz="3" w:space="0" w:color="000000"/>
              <w:bottom w:val="single" w:sz="4" w:space="0" w:color="000000"/>
              <w:right w:val="single" w:sz="3" w:space="0" w:color="000000"/>
            </w:tcBorders>
          </w:tcPr>
          <w:p w14:paraId="4FE4EFAB" w14:textId="77777777" w:rsidR="009F6024" w:rsidRPr="00E4706B" w:rsidRDefault="009F6024" w:rsidP="00011215">
            <w:pPr>
              <w:spacing w:after="30" w:line="259" w:lineRule="auto"/>
              <w:ind w:left="1"/>
              <w:jc w:val="left"/>
              <w:rPr>
                <w:rFonts w:cs="Open Sans"/>
                <w:szCs w:val="20"/>
                <w:lang w:val="en-GB"/>
              </w:rPr>
            </w:pPr>
            <w:r w:rsidRPr="00E4706B">
              <w:rPr>
                <w:rFonts w:eastAsia="Calibri" w:cs="Open Sans"/>
                <w:szCs w:val="20"/>
                <w:lang w:val="en-GB"/>
              </w:rPr>
              <w:t xml:space="preserve">The expectation is for the applicant’s DAA Plan to </w:t>
            </w:r>
            <w:r w:rsidRPr="00E4706B">
              <w:rPr>
                <w:rFonts w:cs="Open Sans"/>
                <w:szCs w:val="20"/>
                <w:lang w:val="en-GB"/>
              </w:rPr>
              <w:t>enable the operator to detect approximately 90 % of all aircraft in the detection volume</w:t>
            </w:r>
            <w:r w:rsidRPr="00E4706B">
              <w:rPr>
                <w:rFonts w:cs="Open Sans"/>
                <w:szCs w:val="20"/>
                <w:vertAlign w:val="superscript"/>
                <w:lang w:val="en-GB"/>
              </w:rPr>
              <w:t>2</w:t>
            </w:r>
            <w:r w:rsidRPr="00E4706B">
              <w:rPr>
                <w:rFonts w:cs="Open Sans"/>
                <w:szCs w:val="20"/>
                <w:lang w:val="en-GB"/>
              </w:rPr>
              <w:t>. To accomplish this, the applicant will have to rely on one or a combination of the following systems or services:</w:t>
            </w:r>
          </w:p>
          <w:p w14:paraId="1CCB4AB7" w14:textId="77777777" w:rsidR="009F6024" w:rsidRPr="00E4706B" w:rsidRDefault="009F6024" w:rsidP="00472122">
            <w:pPr>
              <w:pStyle w:val="ListParagraph"/>
              <w:numPr>
                <w:ilvl w:val="0"/>
                <w:numId w:val="516"/>
              </w:numPr>
              <w:spacing w:after="0" w:line="259" w:lineRule="auto"/>
              <w:jc w:val="left"/>
              <w:rPr>
                <w:rFonts w:cs="Open Sans"/>
                <w:szCs w:val="20"/>
                <w:lang w:val="en-GB"/>
              </w:rPr>
            </w:pPr>
            <w:r w:rsidRPr="00E4706B">
              <w:rPr>
                <w:rFonts w:eastAsia="Calibri" w:cs="Open Sans"/>
                <w:szCs w:val="20"/>
                <w:lang w:val="en-GB"/>
              </w:rPr>
              <w:t>Ground based DAA /RADAR</w:t>
            </w:r>
          </w:p>
          <w:p w14:paraId="3DFE0EEB" w14:textId="77777777" w:rsidR="009F6024" w:rsidRPr="00E4706B" w:rsidRDefault="009F6024" w:rsidP="00472122">
            <w:pPr>
              <w:pStyle w:val="ListParagraph"/>
              <w:numPr>
                <w:ilvl w:val="0"/>
                <w:numId w:val="516"/>
              </w:numPr>
              <w:spacing w:after="61" w:line="259" w:lineRule="auto"/>
              <w:jc w:val="left"/>
              <w:rPr>
                <w:rFonts w:cs="Open Sans"/>
                <w:szCs w:val="20"/>
                <w:lang w:val="en-GB"/>
              </w:rPr>
            </w:pPr>
            <w:r w:rsidRPr="00E4706B">
              <w:rPr>
                <w:rFonts w:eastAsia="Calibri" w:cs="Open Sans"/>
                <w:szCs w:val="20"/>
                <w:lang w:val="en-GB"/>
              </w:rPr>
              <w:t xml:space="preserve">FLARM </w:t>
            </w:r>
            <w:r w:rsidRPr="00E4706B">
              <w:rPr>
                <w:rFonts w:cs="Open Sans"/>
                <w:szCs w:val="20"/>
                <w:vertAlign w:val="superscript"/>
                <w:lang w:val="en-GB"/>
              </w:rPr>
              <w:t>3/6</w:t>
            </w:r>
          </w:p>
          <w:p w14:paraId="568F2F4D" w14:textId="77777777" w:rsidR="009F6024" w:rsidRPr="00E4706B" w:rsidRDefault="009F6024" w:rsidP="00472122">
            <w:pPr>
              <w:pStyle w:val="ListParagraph"/>
              <w:numPr>
                <w:ilvl w:val="0"/>
                <w:numId w:val="516"/>
              </w:numPr>
              <w:spacing w:after="76" w:line="259" w:lineRule="auto"/>
              <w:jc w:val="left"/>
              <w:rPr>
                <w:rFonts w:cs="Open Sans"/>
                <w:szCs w:val="20"/>
                <w:lang w:val="en-GB"/>
              </w:rPr>
            </w:pPr>
            <w:r w:rsidRPr="00E4706B">
              <w:rPr>
                <w:rFonts w:eastAsia="Calibri" w:cs="Open Sans"/>
                <w:szCs w:val="20"/>
                <w:lang w:val="en-GB"/>
              </w:rPr>
              <w:t xml:space="preserve">Pilot Aware </w:t>
            </w:r>
            <w:r w:rsidRPr="00E4706B">
              <w:rPr>
                <w:rFonts w:cs="Open Sans"/>
                <w:szCs w:val="20"/>
                <w:vertAlign w:val="superscript"/>
                <w:lang w:val="en-GB"/>
              </w:rPr>
              <w:t>3/6</w:t>
            </w:r>
          </w:p>
          <w:p w14:paraId="4E168652" w14:textId="77777777" w:rsidR="009F6024" w:rsidRPr="00E4706B" w:rsidRDefault="009F6024" w:rsidP="00472122">
            <w:pPr>
              <w:pStyle w:val="ListParagraph"/>
              <w:numPr>
                <w:ilvl w:val="0"/>
                <w:numId w:val="516"/>
              </w:numPr>
              <w:spacing w:after="41" w:line="259" w:lineRule="auto"/>
              <w:jc w:val="left"/>
              <w:rPr>
                <w:rFonts w:cs="Open Sans"/>
                <w:szCs w:val="20"/>
                <w:lang w:val="en-GB"/>
              </w:rPr>
            </w:pPr>
            <w:r w:rsidRPr="00E4706B">
              <w:rPr>
                <w:rFonts w:eastAsia="Calibri" w:cs="Open Sans"/>
                <w:szCs w:val="20"/>
                <w:lang w:val="en-GB"/>
              </w:rPr>
              <w:t>ADS-B In/ UAT In Receiver</w:t>
            </w:r>
            <w:r w:rsidRPr="00E4706B">
              <w:rPr>
                <w:rFonts w:cs="Open Sans"/>
                <w:szCs w:val="20"/>
                <w:vertAlign w:val="superscript"/>
                <w:lang w:val="en-GB"/>
              </w:rPr>
              <w:t>6</w:t>
            </w:r>
          </w:p>
          <w:p w14:paraId="512BE077" w14:textId="77777777" w:rsidR="009F6024" w:rsidRPr="00E4706B" w:rsidRDefault="009F6024" w:rsidP="00472122">
            <w:pPr>
              <w:pStyle w:val="ListParagraph"/>
              <w:numPr>
                <w:ilvl w:val="0"/>
                <w:numId w:val="516"/>
              </w:numPr>
              <w:spacing w:after="64" w:line="259" w:lineRule="auto"/>
              <w:jc w:val="left"/>
              <w:rPr>
                <w:rFonts w:cs="Open Sans"/>
                <w:szCs w:val="20"/>
                <w:lang w:val="en-GB"/>
              </w:rPr>
            </w:pPr>
            <w:r w:rsidRPr="00E4706B">
              <w:rPr>
                <w:rFonts w:eastAsia="Calibri" w:cs="Open Sans"/>
                <w:szCs w:val="20"/>
                <w:lang w:val="en-GB"/>
              </w:rPr>
              <w:t>ATC Separation Services</w:t>
            </w:r>
            <w:r w:rsidRPr="00E4706B">
              <w:rPr>
                <w:rFonts w:cs="Open Sans"/>
                <w:szCs w:val="20"/>
                <w:vertAlign w:val="superscript"/>
                <w:lang w:val="en-GB"/>
              </w:rPr>
              <w:t xml:space="preserve">7 </w:t>
            </w:r>
          </w:p>
          <w:p w14:paraId="1B4F058E" w14:textId="77777777" w:rsidR="009F6024" w:rsidRPr="00E4706B" w:rsidRDefault="009F6024" w:rsidP="00472122">
            <w:pPr>
              <w:pStyle w:val="ListParagraph"/>
              <w:numPr>
                <w:ilvl w:val="0"/>
                <w:numId w:val="516"/>
              </w:numPr>
              <w:spacing w:after="32" w:line="259" w:lineRule="auto"/>
              <w:jc w:val="left"/>
              <w:rPr>
                <w:rFonts w:cs="Open Sans"/>
                <w:szCs w:val="20"/>
                <w:lang w:val="en-GB"/>
              </w:rPr>
            </w:pPr>
            <w:r w:rsidRPr="00E4706B">
              <w:rPr>
                <w:rFonts w:eastAsia="Calibri" w:cs="Open Sans"/>
                <w:szCs w:val="20"/>
                <w:lang w:val="en-GB"/>
              </w:rPr>
              <w:t>UTM/U-space Surveillance Service</w:t>
            </w:r>
            <w:r w:rsidRPr="00E4706B">
              <w:rPr>
                <w:rFonts w:cs="Open Sans"/>
                <w:szCs w:val="20"/>
                <w:vertAlign w:val="superscript"/>
                <w:lang w:val="en-GB"/>
              </w:rPr>
              <w:t>4</w:t>
            </w:r>
          </w:p>
          <w:p w14:paraId="4194E7A3" w14:textId="77777777" w:rsidR="009F6024" w:rsidRPr="00E4706B" w:rsidRDefault="009F6024" w:rsidP="00472122">
            <w:pPr>
              <w:pStyle w:val="ListParagraph"/>
              <w:numPr>
                <w:ilvl w:val="0"/>
                <w:numId w:val="516"/>
              </w:numPr>
              <w:spacing w:after="47" w:line="259" w:lineRule="auto"/>
              <w:jc w:val="left"/>
              <w:rPr>
                <w:rFonts w:cs="Open Sans"/>
                <w:szCs w:val="20"/>
                <w:lang w:val="en-GB"/>
              </w:rPr>
            </w:pPr>
            <w:r w:rsidRPr="00E4706B">
              <w:rPr>
                <w:rFonts w:eastAsia="Calibri" w:cs="Open Sans"/>
                <w:szCs w:val="20"/>
                <w:lang w:val="en-GB"/>
              </w:rPr>
              <w:t>UTM/U-space Early Conflict Detection and</w:t>
            </w:r>
            <w:r w:rsidRPr="00E4706B">
              <w:rPr>
                <w:rFonts w:cs="Open Sans"/>
                <w:szCs w:val="20"/>
                <w:lang w:val="en-GB"/>
              </w:rPr>
              <w:t xml:space="preserve"> Resolution Service</w:t>
            </w:r>
            <w:r w:rsidRPr="00E4706B">
              <w:rPr>
                <w:rFonts w:cs="Open Sans"/>
                <w:szCs w:val="20"/>
                <w:vertAlign w:val="superscript"/>
                <w:lang w:val="en-GB"/>
              </w:rPr>
              <w:t xml:space="preserve">4  </w:t>
            </w:r>
          </w:p>
          <w:p w14:paraId="088723E5" w14:textId="77777777" w:rsidR="009F6024" w:rsidRPr="00E4706B" w:rsidRDefault="009F6024" w:rsidP="00472122">
            <w:pPr>
              <w:pStyle w:val="ListParagraph"/>
              <w:numPr>
                <w:ilvl w:val="0"/>
                <w:numId w:val="516"/>
              </w:numPr>
              <w:spacing w:after="0" w:line="302" w:lineRule="auto"/>
              <w:jc w:val="left"/>
              <w:rPr>
                <w:rFonts w:cs="Open Sans"/>
                <w:szCs w:val="20"/>
                <w:lang w:val="en-GB"/>
              </w:rPr>
            </w:pPr>
            <w:r w:rsidRPr="00E4706B">
              <w:rPr>
                <w:rFonts w:eastAsia="Calibri" w:cs="Open Sans"/>
                <w:szCs w:val="20"/>
                <w:lang w:val="en-GB"/>
              </w:rPr>
              <w:t xml:space="preserve">Active communication with ATC and other </w:t>
            </w:r>
            <w:r w:rsidRPr="00E4706B">
              <w:rPr>
                <w:rFonts w:cs="Open Sans"/>
                <w:szCs w:val="20"/>
                <w:lang w:val="en-GB"/>
              </w:rPr>
              <w:t>airspace users</w:t>
            </w:r>
            <w:r w:rsidRPr="00E4706B">
              <w:rPr>
                <w:rFonts w:cs="Open Sans"/>
                <w:szCs w:val="20"/>
                <w:vertAlign w:val="superscript"/>
                <w:lang w:val="en-GB"/>
              </w:rPr>
              <w:t>5</w:t>
            </w:r>
            <w:r w:rsidRPr="00E4706B">
              <w:rPr>
                <w:rFonts w:cs="Open Sans"/>
                <w:szCs w:val="20"/>
                <w:lang w:val="en-GB"/>
              </w:rPr>
              <w:t>.</w:t>
            </w:r>
          </w:p>
          <w:p w14:paraId="4378CD33" w14:textId="77777777" w:rsidR="009F6024" w:rsidRPr="00E4706B" w:rsidRDefault="009F6024" w:rsidP="00011215">
            <w:pPr>
              <w:spacing w:after="0" w:line="259" w:lineRule="auto"/>
              <w:ind w:left="1"/>
              <w:jc w:val="left"/>
              <w:rPr>
                <w:rFonts w:cs="Open Sans"/>
                <w:szCs w:val="20"/>
                <w:lang w:val="en-GB"/>
              </w:rPr>
            </w:pPr>
            <w:r w:rsidRPr="00E4706B">
              <w:rPr>
                <w:rFonts w:cs="Open Sans"/>
                <w:szCs w:val="20"/>
                <w:lang w:val="en-GB"/>
              </w:rPr>
              <w:t>The operator provides an assessment of the effectiveness of the detection tools/methods chosen.</w:t>
            </w:r>
          </w:p>
        </w:tc>
        <w:tc>
          <w:tcPr>
            <w:tcW w:w="646" w:type="pct"/>
            <w:tcBorders>
              <w:top w:val="single" w:sz="3" w:space="0" w:color="000000"/>
              <w:left w:val="single" w:sz="3" w:space="0" w:color="000000"/>
              <w:bottom w:val="single" w:sz="4" w:space="0" w:color="000000"/>
              <w:right w:val="single" w:sz="3" w:space="0" w:color="000000"/>
            </w:tcBorders>
          </w:tcPr>
          <w:p w14:paraId="0C650289" w14:textId="77777777" w:rsidR="009F6024" w:rsidRPr="00E4706B" w:rsidRDefault="009F6024" w:rsidP="00011215">
            <w:pPr>
              <w:spacing w:after="0" w:line="259" w:lineRule="auto"/>
              <w:ind w:left="1" w:right="93"/>
              <w:jc w:val="left"/>
              <w:rPr>
                <w:rFonts w:cs="Open Sans"/>
                <w:szCs w:val="20"/>
                <w:lang w:val="en-GB"/>
              </w:rPr>
            </w:pPr>
            <w:r w:rsidRPr="00E4706B">
              <w:rPr>
                <w:rFonts w:cs="Open Sans"/>
                <w:szCs w:val="20"/>
                <w:lang w:val="en-GB"/>
              </w:rPr>
              <w:t>A system meeting RTCA SC-228 or EUROCAE WG-</w:t>
            </w:r>
          </w:p>
          <w:p w14:paraId="1A1EEF8E" w14:textId="77777777" w:rsidR="009F6024" w:rsidRPr="00E4706B" w:rsidRDefault="009F6024" w:rsidP="00011215">
            <w:pPr>
              <w:spacing w:after="0" w:line="259" w:lineRule="auto"/>
              <w:ind w:left="1"/>
              <w:jc w:val="left"/>
              <w:rPr>
                <w:rFonts w:cs="Open Sans"/>
                <w:szCs w:val="20"/>
                <w:lang w:val="en-GB"/>
              </w:rPr>
            </w:pPr>
            <w:r w:rsidRPr="00E4706B">
              <w:rPr>
                <w:rFonts w:cs="Open Sans"/>
                <w:szCs w:val="20"/>
                <w:lang w:val="en-GB"/>
              </w:rPr>
              <w:t>105 MOPS/MASPS (or similar) and installed in accordance with applicable  requirements.</w:t>
            </w:r>
          </w:p>
        </w:tc>
      </w:tr>
      <w:tr w:rsidR="009F6024" w:rsidRPr="00E4706B" w14:paraId="12C505B9" w14:textId="77777777" w:rsidTr="00DF2A7D">
        <w:trPr>
          <w:trHeight w:val="2903"/>
        </w:trPr>
        <w:tc>
          <w:tcPr>
            <w:tcW w:w="5000" w:type="pct"/>
            <w:gridSpan w:val="7"/>
            <w:tcBorders>
              <w:top w:val="single" w:sz="4" w:space="0" w:color="000000"/>
              <w:bottom w:val="single" w:sz="4" w:space="0" w:color="000000"/>
            </w:tcBorders>
          </w:tcPr>
          <w:p w14:paraId="2B4C2EA6" w14:textId="77777777" w:rsidR="009F6024" w:rsidRPr="00E4706B" w:rsidRDefault="009F6024" w:rsidP="005F5310">
            <w:pPr>
              <w:spacing w:after="0" w:line="216" w:lineRule="auto"/>
              <w:ind w:right="222"/>
              <w:rPr>
                <w:rFonts w:cs="Open Sans"/>
                <w:szCs w:val="20"/>
                <w:lang w:val="en-GB"/>
              </w:rPr>
            </w:pPr>
            <w:r w:rsidRPr="00E4706B">
              <w:rPr>
                <w:rFonts w:cs="Open Sans"/>
                <w:szCs w:val="20"/>
                <w:vertAlign w:val="superscript"/>
                <w:lang w:val="en-GB"/>
              </w:rPr>
              <w:lastRenderedPageBreak/>
              <w:t>1</w:t>
            </w:r>
            <w:r w:rsidRPr="00E4706B">
              <w:rPr>
                <w:rFonts w:cs="Open Sans"/>
                <w:szCs w:val="20"/>
                <w:lang w:val="en-GB"/>
              </w:rPr>
              <w:t>For an in-depth understanding of the derivation, please see Annex G. Detection should be done with adequate precision for the avoidance manoeuvre to be effective.</w:t>
            </w:r>
          </w:p>
          <w:p w14:paraId="24A66E6C" w14:textId="77777777" w:rsidR="009F6024" w:rsidRPr="00E4706B" w:rsidRDefault="009F6024" w:rsidP="005F5310">
            <w:pPr>
              <w:spacing w:after="0" w:line="216" w:lineRule="auto"/>
              <w:ind w:right="222"/>
              <w:rPr>
                <w:rFonts w:cs="Open Sans"/>
                <w:szCs w:val="20"/>
                <w:lang w:val="en-GB"/>
              </w:rPr>
            </w:pPr>
          </w:p>
          <w:p w14:paraId="1FE6F017" w14:textId="77777777" w:rsidR="009F6024" w:rsidRPr="00E4706B" w:rsidRDefault="009F6024" w:rsidP="005F5310">
            <w:pPr>
              <w:spacing w:after="0" w:line="221" w:lineRule="auto"/>
              <w:ind w:right="222"/>
              <w:rPr>
                <w:rFonts w:cs="Open Sans"/>
                <w:szCs w:val="20"/>
                <w:lang w:val="en-GB"/>
              </w:rPr>
            </w:pPr>
            <w:r w:rsidRPr="00E4706B">
              <w:rPr>
                <w:rFonts w:cs="Open Sans"/>
                <w:szCs w:val="20"/>
                <w:vertAlign w:val="superscript"/>
                <w:lang w:val="en-GB"/>
              </w:rPr>
              <w:t>2</w:t>
            </w:r>
            <w:r w:rsidRPr="00E4706B">
              <w:rPr>
                <w:rFonts w:cs="Open Sans"/>
                <w:szCs w:val="20"/>
                <w:lang w:val="en-GB"/>
              </w:rPr>
              <w:t xml:space="preserve">The detection volume is the volume of airspace (temporal or spatial measurement) which is required to avoid a collision (and remain well clear if required) with manned aircraft.  It can be thought of as the last point at which a manned aircraft must be detected, so that the DAA system can performance all the DAA functions.  The detection volume in not tied to the sensor(s) Field of View/Field of Regard.  The size of the detection volume depends on the aggravated closing speed of traffic that may reasonably be encountered, the time required by the remote pilot to command the avoidance manoeuvre, the time required by the system to respond and the manoeuvrability and performance of the aircraft. The detection volume is proportionally larger than the alerting threshold. </w:t>
            </w:r>
          </w:p>
          <w:p w14:paraId="79956770" w14:textId="77777777" w:rsidR="009F6024" w:rsidRPr="00E4706B" w:rsidRDefault="009F6024" w:rsidP="005F5310">
            <w:pPr>
              <w:spacing w:after="0" w:line="221" w:lineRule="auto"/>
              <w:ind w:right="222"/>
              <w:rPr>
                <w:rFonts w:cs="Open Sans"/>
                <w:szCs w:val="20"/>
                <w:lang w:val="en-GB"/>
              </w:rPr>
            </w:pPr>
          </w:p>
          <w:p w14:paraId="73AE1FA8" w14:textId="77777777" w:rsidR="009F6024" w:rsidRPr="00E4706B" w:rsidRDefault="009F6024" w:rsidP="005F5310">
            <w:pPr>
              <w:spacing w:after="0" w:line="221" w:lineRule="auto"/>
              <w:ind w:right="222"/>
              <w:rPr>
                <w:rFonts w:cs="Open Sans"/>
                <w:szCs w:val="20"/>
                <w:lang w:val="en-GB"/>
              </w:rPr>
            </w:pPr>
            <w:r w:rsidRPr="00E4706B">
              <w:rPr>
                <w:rFonts w:cs="Open Sans"/>
                <w:szCs w:val="20"/>
                <w:vertAlign w:val="superscript"/>
                <w:lang w:val="en-GB"/>
              </w:rPr>
              <w:t>3</w:t>
            </w:r>
            <w:r w:rsidRPr="00E4706B">
              <w:rPr>
                <w:rFonts w:cs="Open Sans"/>
                <w:szCs w:val="20"/>
                <w:lang w:val="en-GB"/>
              </w:rPr>
              <w:t>FLARM and PilotAware are commercially available (trademarked) products/brands. They are referenced here only as example technologies. The references do not imply an endorsement by the approval authority for the use of these products. Other products offering similar functions may also be used.</w:t>
            </w:r>
          </w:p>
          <w:p w14:paraId="7A01667D" w14:textId="77777777" w:rsidR="009F6024" w:rsidRPr="00E4706B" w:rsidRDefault="009F6024" w:rsidP="005F5310">
            <w:pPr>
              <w:spacing w:after="0" w:line="216" w:lineRule="auto"/>
              <w:ind w:right="158"/>
              <w:rPr>
                <w:rFonts w:cs="Open Sans"/>
                <w:szCs w:val="20"/>
                <w:lang w:val="en-GB"/>
              </w:rPr>
            </w:pPr>
          </w:p>
          <w:p w14:paraId="22C5D05C" w14:textId="77777777" w:rsidR="009F6024" w:rsidRPr="00E4706B" w:rsidRDefault="009F6024" w:rsidP="005F5310">
            <w:pPr>
              <w:spacing w:after="0" w:line="216" w:lineRule="auto"/>
              <w:ind w:right="158"/>
              <w:rPr>
                <w:rFonts w:cs="Open Sans"/>
                <w:szCs w:val="20"/>
                <w:lang w:val="en-GB"/>
              </w:rPr>
            </w:pPr>
            <w:r w:rsidRPr="00E4706B">
              <w:rPr>
                <w:rFonts w:cs="Open Sans"/>
                <w:szCs w:val="20"/>
                <w:vertAlign w:val="superscript"/>
                <w:lang w:val="en-GB"/>
              </w:rPr>
              <w:t>4</w:t>
            </w:r>
            <w:r w:rsidRPr="00E4706B">
              <w:rPr>
                <w:rFonts w:cs="Open Sans"/>
                <w:szCs w:val="20"/>
                <w:lang w:val="en-GB"/>
              </w:rPr>
              <w:t xml:space="preserve">These refer to possible future applications of automated traffic management systems for unmanned aircraft in an UTM/U-space environment. These applications may not exist as such today. </w:t>
            </w:r>
          </w:p>
          <w:p w14:paraId="19D71225" w14:textId="77777777" w:rsidR="009F6024" w:rsidRPr="00E4706B" w:rsidRDefault="009F6024" w:rsidP="005F5310">
            <w:pPr>
              <w:spacing w:after="0" w:line="216" w:lineRule="auto"/>
              <w:ind w:right="158"/>
              <w:rPr>
                <w:rFonts w:cs="Open Sans"/>
                <w:szCs w:val="20"/>
                <w:lang w:val="en-GB"/>
              </w:rPr>
            </w:pPr>
          </w:p>
          <w:p w14:paraId="6ADFDC2C" w14:textId="77777777" w:rsidR="009F6024" w:rsidRPr="00E4706B" w:rsidRDefault="009F6024" w:rsidP="005F5310">
            <w:pPr>
              <w:spacing w:after="0" w:line="216" w:lineRule="auto"/>
              <w:ind w:right="158"/>
              <w:rPr>
                <w:rFonts w:cs="Open Sans"/>
                <w:szCs w:val="20"/>
                <w:lang w:val="en-GB"/>
              </w:rPr>
            </w:pPr>
            <w:r w:rsidRPr="00E4706B">
              <w:rPr>
                <w:rFonts w:cs="Open Sans"/>
                <w:szCs w:val="20"/>
                <w:vertAlign w:val="superscript"/>
                <w:lang w:val="en-GB"/>
              </w:rPr>
              <w:t>5</w:t>
            </w:r>
            <w:r w:rsidRPr="00E4706B">
              <w:rPr>
                <w:rFonts w:cs="Open Sans"/>
                <w:szCs w:val="20"/>
                <w:lang w:val="en-GB"/>
              </w:rPr>
              <w:t xml:space="preserve">If permitted by the authority. May require a Radio-License or Permit. </w:t>
            </w:r>
          </w:p>
          <w:p w14:paraId="290E6FCF" w14:textId="77777777" w:rsidR="009F6024" w:rsidRPr="00E4706B" w:rsidRDefault="009F6024" w:rsidP="005F5310">
            <w:pPr>
              <w:spacing w:after="0" w:line="216" w:lineRule="auto"/>
              <w:ind w:right="158"/>
              <w:rPr>
                <w:rFonts w:cs="Open Sans"/>
                <w:szCs w:val="20"/>
                <w:lang w:val="en-GB"/>
              </w:rPr>
            </w:pPr>
          </w:p>
          <w:p w14:paraId="29E41A5D" w14:textId="77777777" w:rsidR="009F6024" w:rsidRPr="00E4706B" w:rsidRDefault="009F6024" w:rsidP="005F5310">
            <w:pPr>
              <w:spacing w:after="0" w:line="216" w:lineRule="auto"/>
              <w:ind w:right="158"/>
              <w:rPr>
                <w:rFonts w:cs="Open Sans"/>
                <w:szCs w:val="20"/>
                <w:lang w:val="en-GB"/>
              </w:rPr>
            </w:pPr>
            <w:r w:rsidRPr="00E4706B">
              <w:rPr>
                <w:rFonts w:cs="Open Sans"/>
                <w:szCs w:val="20"/>
                <w:vertAlign w:val="superscript"/>
                <w:lang w:val="en-GB"/>
              </w:rPr>
              <w:t>6</w:t>
            </w:r>
            <w:r w:rsidRPr="00E4706B">
              <w:rPr>
                <w:rFonts w:cs="Open Sans"/>
                <w:szCs w:val="20"/>
                <w:lang w:val="en-GB"/>
              </w:rPr>
              <w:t>The selection of systems to aid in electronic detection of traffic should be made considering the average equipment of the majority of aircraft operating in the area. For example: in areas where many gliders are known to operate, the use of FLARM or similar systems should be considered whereas for operations in the vicinity of large commercially operated aircraft, ADS-B IN is probably more appropriate. These refer to possible future applications of automated traffic management systems for unmanned aircraft in an UTM/U-space environment. These applications may not exist as such today. A subscription to these services may be required.</w:t>
            </w:r>
          </w:p>
          <w:p w14:paraId="2ED4242C" w14:textId="77777777" w:rsidR="009F6024" w:rsidRPr="00E4706B" w:rsidRDefault="009F6024" w:rsidP="005F5310">
            <w:pPr>
              <w:spacing w:after="0" w:line="216" w:lineRule="auto"/>
              <w:ind w:right="158"/>
              <w:rPr>
                <w:rFonts w:cs="Open Sans"/>
                <w:szCs w:val="20"/>
                <w:lang w:val="en-GB"/>
              </w:rPr>
            </w:pPr>
          </w:p>
          <w:p w14:paraId="1B7C8347" w14:textId="77777777" w:rsidR="009F6024" w:rsidRPr="00E4706B" w:rsidRDefault="009F6024" w:rsidP="005F5310">
            <w:pPr>
              <w:spacing w:after="0" w:line="259" w:lineRule="auto"/>
              <w:ind w:left="48" w:right="447" w:hanging="48"/>
              <w:rPr>
                <w:rFonts w:cs="Open Sans"/>
                <w:szCs w:val="20"/>
                <w:lang w:val="en-GB"/>
              </w:rPr>
            </w:pPr>
            <w:r w:rsidRPr="00E4706B">
              <w:rPr>
                <w:rFonts w:cs="Open Sans"/>
                <w:szCs w:val="20"/>
                <w:vertAlign w:val="superscript"/>
                <w:lang w:val="en-GB"/>
              </w:rPr>
              <w:t>7</w:t>
            </w:r>
            <w:r w:rsidRPr="00E4706B">
              <w:rPr>
                <w:rFonts w:cs="Open Sans"/>
                <w:szCs w:val="20"/>
                <w:lang w:val="en-GB"/>
              </w:rPr>
              <w:t>The selection of systems to aid in electronic detection of traffic should be made considering the average equipment of the majority of aircraft operating in the area.</w:t>
            </w:r>
          </w:p>
        </w:tc>
      </w:tr>
    </w:tbl>
    <w:p w14:paraId="2B795643" w14:textId="77777777" w:rsidR="009F6024" w:rsidRPr="00E4706B" w:rsidRDefault="009F6024" w:rsidP="009F6024">
      <w:pPr>
        <w:rPr>
          <w:lang w:val="en-GB"/>
        </w:rPr>
      </w:pPr>
    </w:p>
    <w:p w14:paraId="68EF09D3" w14:textId="77777777" w:rsidR="009F6024" w:rsidRPr="00E4706B" w:rsidRDefault="009F6024" w:rsidP="009F6024">
      <w:pPr>
        <w:rPr>
          <w:lang w:val="en-GB"/>
        </w:rPr>
      </w:pPr>
    </w:p>
    <w:p w14:paraId="62D2B494" w14:textId="77777777" w:rsidR="000E1153" w:rsidRPr="00E4706B" w:rsidRDefault="000E1153" w:rsidP="009F6024">
      <w:pPr>
        <w:rPr>
          <w:lang w:val="en-GB"/>
        </w:rPr>
      </w:pPr>
    </w:p>
    <w:p w14:paraId="2CE3F6C8" w14:textId="77777777" w:rsidR="000E1153" w:rsidRPr="00E4706B" w:rsidRDefault="000E1153" w:rsidP="009F6024">
      <w:pPr>
        <w:rPr>
          <w:lang w:val="en-GB"/>
        </w:rPr>
      </w:pPr>
    </w:p>
    <w:p w14:paraId="35A8F5EE" w14:textId="77777777" w:rsidR="000E1153" w:rsidRPr="00E4706B" w:rsidRDefault="000E1153" w:rsidP="009F6024">
      <w:pPr>
        <w:rPr>
          <w:lang w:val="en-GB"/>
        </w:rPr>
      </w:pPr>
    </w:p>
    <w:tbl>
      <w:tblPr>
        <w:tblStyle w:val="TableGrid0"/>
        <w:tblW w:w="5000" w:type="pct"/>
        <w:tblInd w:w="0" w:type="dxa"/>
        <w:tblLayout w:type="fixed"/>
        <w:tblCellMar>
          <w:top w:w="25" w:type="dxa"/>
          <w:left w:w="23" w:type="dxa"/>
        </w:tblCellMar>
        <w:tblLook w:val="04A0" w:firstRow="1" w:lastRow="0" w:firstColumn="1" w:lastColumn="0" w:noHBand="0" w:noVBand="1"/>
      </w:tblPr>
      <w:tblGrid>
        <w:gridCol w:w="436"/>
        <w:gridCol w:w="870"/>
        <w:gridCol w:w="702"/>
        <w:gridCol w:w="1309"/>
        <w:gridCol w:w="4105"/>
        <w:gridCol w:w="4804"/>
        <w:gridCol w:w="1814"/>
      </w:tblGrid>
      <w:tr w:rsidR="009F6024" w:rsidRPr="00E4706B" w14:paraId="44DE4D54" w14:textId="77777777" w:rsidTr="004E3E02">
        <w:trPr>
          <w:trHeight w:val="232"/>
        </w:trPr>
        <w:tc>
          <w:tcPr>
            <w:tcW w:w="155" w:type="pct"/>
            <w:vMerge w:val="restart"/>
            <w:tcBorders>
              <w:top w:val="single" w:sz="3" w:space="0" w:color="000000"/>
              <w:left w:val="single" w:sz="3" w:space="0" w:color="000000"/>
              <w:bottom w:val="single" w:sz="3" w:space="0" w:color="000000"/>
              <w:right w:val="single" w:sz="3" w:space="0" w:color="000000"/>
            </w:tcBorders>
          </w:tcPr>
          <w:p w14:paraId="3558DA6A" w14:textId="77777777" w:rsidR="009F6024" w:rsidRPr="00E4706B" w:rsidRDefault="009F6024">
            <w:pPr>
              <w:spacing w:after="160" w:line="259" w:lineRule="auto"/>
              <w:jc w:val="left"/>
              <w:rPr>
                <w:rFonts w:cs="Open Sans"/>
                <w:szCs w:val="20"/>
                <w:lang w:val="en-GB"/>
              </w:rPr>
            </w:pPr>
          </w:p>
        </w:tc>
        <w:tc>
          <w:tcPr>
            <w:tcW w:w="310" w:type="pct"/>
            <w:tcBorders>
              <w:top w:val="single" w:sz="3" w:space="0" w:color="000000"/>
              <w:left w:val="single" w:sz="3" w:space="0" w:color="000000"/>
              <w:bottom w:val="nil"/>
              <w:right w:val="single" w:sz="3" w:space="0" w:color="000000"/>
            </w:tcBorders>
            <w:shd w:val="clear" w:color="auto" w:fill="auto"/>
          </w:tcPr>
          <w:p w14:paraId="2CBFEA87" w14:textId="77777777" w:rsidR="009F6024" w:rsidRPr="00E4706B" w:rsidRDefault="009F6024">
            <w:pPr>
              <w:spacing w:after="160" w:line="259" w:lineRule="auto"/>
              <w:jc w:val="left"/>
              <w:rPr>
                <w:rFonts w:cs="Open Sans"/>
                <w:szCs w:val="20"/>
                <w:lang w:val="en-GB"/>
              </w:rPr>
            </w:pPr>
          </w:p>
        </w:tc>
        <w:tc>
          <w:tcPr>
            <w:tcW w:w="4535" w:type="pct"/>
            <w:gridSpan w:val="5"/>
            <w:tcBorders>
              <w:top w:val="single" w:sz="3" w:space="0" w:color="000000"/>
              <w:left w:val="single" w:sz="3" w:space="0" w:color="000000"/>
              <w:bottom w:val="single" w:sz="3" w:space="0" w:color="000000"/>
              <w:right w:val="single" w:sz="3" w:space="0" w:color="000000"/>
            </w:tcBorders>
            <w:shd w:val="clear" w:color="auto" w:fill="BDD7EE"/>
          </w:tcPr>
          <w:p w14:paraId="59950499" w14:textId="77777777" w:rsidR="009F6024" w:rsidRPr="00E4706B" w:rsidRDefault="009F6024">
            <w:pPr>
              <w:spacing w:after="0" w:line="259" w:lineRule="auto"/>
              <w:ind w:right="21"/>
              <w:jc w:val="center"/>
              <w:rPr>
                <w:rFonts w:cs="Open Sans"/>
                <w:szCs w:val="20"/>
                <w:lang w:val="en-GB"/>
              </w:rPr>
            </w:pPr>
            <w:r w:rsidRPr="00E4706B">
              <w:rPr>
                <w:rFonts w:cs="Open Sans"/>
                <w:szCs w:val="20"/>
                <w:lang w:val="en-GB"/>
              </w:rPr>
              <w:t>TMPR Level</w:t>
            </w:r>
          </w:p>
        </w:tc>
      </w:tr>
      <w:tr w:rsidR="009F6024" w:rsidRPr="00E4706B" w14:paraId="41D06D6F" w14:textId="77777777" w:rsidTr="006047D4">
        <w:trPr>
          <w:trHeight w:val="514"/>
        </w:trPr>
        <w:tc>
          <w:tcPr>
            <w:tcW w:w="155" w:type="pct"/>
            <w:vMerge/>
            <w:tcBorders>
              <w:top w:val="nil"/>
              <w:left w:val="single" w:sz="3" w:space="0" w:color="000000"/>
              <w:bottom w:val="single" w:sz="3" w:space="0" w:color="000000"/>
              <w:right w:val="single" w:sz="3" w:space="0" w:color="000000"/>
            </w:tcBorders>
            <w:shd w:val="clear" w:color="auto" w:fill="auto"/>
          </w:tcPr>
          <w:p w14:paraId="1F497100" w14:textId="77777777" w:rsidR="009F6024" w:rsidRPr="00E4706B" w:rsidRDefault="009F6024">
            <w:pPr>
              <w:spacing w:after="160" w:line="259" w:lineRule="auto"/>
              <w:jc w:val="left"/>
              <w:rPr>
                <w:rFonts w:cs="Open Sans"/>
                <w:szCs w:val="20"/>
                <w:lang w:val="en-GB"/>
              </w:rPr>
            </w:pPr>
          </w:p>
        </w:tc>
        <w:tc>
          <w:tcPr>
            <w:tcW w:w="310" w:type="pct"/>
            <w:tcBorders>
              <w:top w:val="nil"/>
              <w:left w:val="single" w:sz="3" w:space="0" w:color="000000"/>
              <w:bottom w:val="single" w:sz="3" w:space="0" w:color="000000"/>
              <w:right w:val="single" w:sz="3" w:space="0" w:color="000000"/>
            </w:tcBorders>
            <w:shd w:val="clear" w:color="auto" w:fill="auto"/>
          </w:tcPr>
          <w:p w14:paraId="5F80CC8A" w14:textId="77777777" w:rsidR="009F6024" w:rsidRPr="00E4706B" w:rsidRDefault="009F6024">
            <w:pPr>
              <w:spacing w:after="0" w:line="259" w:lineRule="auto"/>
              <w:jc w:val="left"/>
              <w:rPr>
                <w:rFonts w:cs="Open Sans"/>
                <w:szCs w:val="20"/>
                <w:lang w:val="en-GB"/>
              </w:rPr>
            </w:pPr>
            <w:r w:rsidRPr="00E4706B">
              <w:rPr>
                <w:rFonts w:cs="Open Sans"/>
                <w:szCs w:val="20"/>
                <w:lang w:val="en-GB"/>
              </w:rPr>
              <w:t>Function</w:t>
            </w:r>
          </w:p>
        </w:tc>
        <w:tc>
          <w:tcPr>
            <w:tcW w:w="250" w:type="pct"/>
            <w:tcBorders>
              <w:top w:val="single" w:sz="3" w:space="0" w:color="000000"/>
              <w:left w:val="single" w:sz="3" w:space="0" w:color="000000"/>
              <w:bottom w:val="single" w:sz="3" w:space="0" w:color="000000"/>
              <w:right w:val="single" w:sz="3" w:space="0" w:color="000000"/>
            </w:tcBorders>
            <w:shd w:val="clear" w:color="auto" w:fill="00B0F0"/>
            <w:vAlign w:val="center"/>
          </w:tcPr>
          <w:p w14:paraId="6B33A52B" w14:textId="77777777" w:rsidR="009F6024" w:rsidRPr="00E4706B" w:rsidRDefault="009F6024">
            <w:pPr>
              <w:spacing w:after="0" w:line="259" w:lineRule="auto"/>
              <w:ind w:right="32"/>
              <w:jc w:val="center"/>
              <w:rPr>
                <w:rFonts w:cs="Open Sans"/>
                <w:szCs w:val="20"/>
                <w:lang w:val="en-GB"/>
              </w:rPr>
            </w:pPr>
            <w:r w:rsidRPr="00E4706B">
              <w:rPr>
                <w:rFonts w:cs="Open Sans"/>
                <w:szCs w:val="20"/>
                <w:lang w:val="en-GB"/>
              </w:rPr>
              <w:t>VLOS</w:t>
            </w:r>
          </w:p>
        </w:tc>
        <w:tc>
          <w:tcPr>
            <w:tcW w:w="466" w:type="pct"/>
            <w:tcBorders>
              <w:top w:val="single" w:sz="3" w:space="0" w:color="000000"/>
              <w:left w:val="single" w:sz="3" w:space="0" w:color="000000"/>
              <w:bottom w:val="single" w:sz="3" w:space="0" w:color="000000"/>
              <w:right w:val="single" w:sz="3" w:space="0" w:color="000000"/>
            </w:tcBorders>
            <w:shd w:val="clear" w:color="auto" w:fill="92D050"/>
          </w:tcPr>
          <w:p w14:paraId="3754570F" w14:textId="77777777" w:rsidR="009F6024" w:rsidRPr="00E4706B" w:rsidRDefault="009F6024">
            <w:pPr>
              <w:spacing w:after="0" w:line="259" w:lineRule="auto"/>
              <w:ind w:right="16"/>
              <w:rPr>
                <w:rFonts w:cs="Open Sans"/>
                <w:szCs w:val="20"/>
                <w:lang w:val="en-GB"/>
              </w:rPr>
            </w:pPr>
            <w:r w:rsidRPr="00E4706B">
              <w:rPr>
                <w:rFonts w:cs="Open Sans"/>
                <w:szCs w:val="20"/>
                <w:lang w:val="en-GB"/>
              </w:rPr>
              <w:t>No Requirement (ARC-a)</w:t>
            </w:r>
          </w:p>
        </w:tc>
        <w:tc>
          <w:tcPr>
            <w:tcW w:w="1462" w:type="pct"/>
            <w:tcBorders>
              <w:top w:val="single" w:sz="3" w:space="0" w:color="000000"/>
              <w:left w:val="single" w:sz="3" w:space="0" w:color="000000"/>
              <w:bottom w:val="single" w:sz="3" w:space="0" w:color="000000"/>
              <w:right w:val="single" w:sz="3" w:space="0" w:color="000000"/>
            </w:tcBorders>
            <w:shd w:val="clear" w:color="auto" w:fill="FFFF00"/>
          </w:tcPr>
          <w:p w14:paraId="399CBEC7" w14:textId="77777777" w:rsidR="009F6024" w:rsidRPr="00E4706B" w:rsidRDefault="009F6024">
            <w:pPr>
              <w:spacing w:after="0" w:line="259" w:lineRule="auto"/>
              <w:ind w:right="1000"/>
              <w:jc w:val="center"/>
              <w:rPr>
                <w:rFonts w:cs="Open Sans"/>
                <w:szCs w:val="20"/>
                <w:lang w:val="en-GB"/>
              </w:rPr>
            </w:pPr>
            <w:r w:rsidRPr="00E4706B">
              <w:rPr>
                <w:rFonts w:cs="Open Sans"/>
                <w:szCs w:val="20"/>
                <w:lang w:val="en-GB"/>
              </w:rPr>
              <w:t>Low (ARC-b)</w:t>
            </w:r>
          </w:p>
        </w:tc>
        <w:tc>
          <w:tcPr>
            <w:tcW w:w="1711" w:type="pct"/>
            <w:tcBorders>
              <w:top w:val="single" w:sz="3" w:space="0" w:color="000000"/>
              <w:left w:val="single" w:sz="3" w:space="0" w:color="000000"/>
              <w:bottom w:val="single" w:sz="3" w:space="0" w:color="000000"/>
              <w:right w:val="single" w:sz="3" w:space="0" w:color="000000"/>
            </w:tcBorders>
            <w:shd w:val="clear" w:color="auto" w:fill="FCA904"/>
          </w:tcPr>
          <w:p w14:paraId="4D4FBA73" w14:textId="77777777" w:rsidR="009F6024" w:rsidRPr="00E4706B" w:rsidRDefault="009F6024">
            <w:pPr>
              <w:spacing w:after="0" w:line="259" w:lineRule="auto"/>
              <w:ind w:right="897"/>
              <w:jc w:val="center"/>
              <w:rPr>
                <w:rFonts w:cs="Open Sans"/>
                <w:szCs w:val="20"/>
                <w:lang w:val="en-GB"/>
              </w:rPr>
            </w:pPr>
            <w:r w:rsidRPr="00E4706B">
              <w:rPr>
                <w:rFonts w:cs="Open Sans"/>
                <w:szCs w:val="20"/>
                <w:lang w:val="en-GB"/>
              </w:rPr>
              <w:t>Medium (ARC-c)</w:t>
            </w:r>
          </w:p>
        </w:tc>
        <w:tc>
          <w:tcPr>
            <w:tcW w:w="646" w:type="pct"/>
            <w:tcBorders>
              <w:top w:val="single" w:sz="3" w:space="0" w:color="000000"/>
              <w:left w:val="single" w:sz="3" w:space="0" w:color="000000"/>
              <w:bottom w:val="single" w:sz="3" w:space="0" w:color="000000"/>
              <w:right w:val="single" w:sz="3" w:space="0" w:color="000000"/>
            </w:tcBorders>
            <w:shd w:val="clear" w:color="auto" w:fill="FF7C80"/>
          </w:tcPr>
          <w:p w14:paraId="06B0A5AC" w14:textId="77777777" w:rsidR="009F6024" w:rsidRPr="00E4706B" w:rsidRDefault="009F6024">
            <w:pPr>
              <w:spacing w:after="0" w:line="259" w:lineRule="auto"/>
              <w:ind w:right="16"/>
              <w:jc w:val="center"/>
              <w:rPr>
                <w:rFonts w:cs="Open Sans"/>
                <w:szCs w:val="20"/>
                <w:lang w:val="en-GB"/>
              </w:rPr>
            </w:pPr>
            <w:r w:rsidRPr="00E4706B">
              <w:rPr>
                <w:rFonts w:eastAsia="Calibri" w:cs="Open Sans"/>
                <w:color w:val="000000"/>
                <w:szCs w:val="20"/>
                <w:lang w:val="en-GB"/>
              </w:rPr>
              <w:t>High (ARC-d)</w:t>
            </w:r>
          </w:p>
        </w:tc>
      </w:tr>
      <w:tr w:rsidR="009F6024" w:rsidRPr="00E4706B" w14:paraId="6EE0E28E" w14:textId="77777777" w:rsidTr="00011215">
        <w:trPr>
          <w:cantSplit/>
          <w:trHeight w:val="5206"/>
        </w:trPr>
        <w:tc>
          <w:tcPr>
            <w:tcW w:w="155" w:type="pct"/>
            <w:tcBorders>
              <w:top w:val="single" w:sz="3" w:space="0" w:color="000000"/>
              <w:left w:val="single" w:sz="3" w:space="0" w:color="000000"/>
              <w:bottom w:val="single" w:sz="3" w:space="0" w:color="000000"/>
              <w:right w:val="single" w:sz="3" w:space="0" w:color="000000"/>
            </w:tcBorders>
            <w:shd w:val="clear" w:color="auto" w:fill="auto"/>
            <w:textDirection w:val="btLr"/>
          </w:tcPr>
          <w:p w14:paraId="74030CC5" w14:textId="77777777" w:rsidR="009F6024" w:rsidRPr="00E4706B" w:rsidRDefault="009F6024">
            <w:pPr>
              <w:spacing w:after="0" w:line="259" w:lineRule="auto"/>
              <w:ind w:left="149" w:right="113"/>
              <w:rPr>
                <w:rFonts w:cs="Open Sans"/>
                <w:szCs w:val="20"/>
                <w:lang w:val="en-GB"/>
              </w:rPr>
            </w:pPr>
            <w:r w:rsidRPr="00E4706B">
              <w:rPr>
                <w:rFonts w:cs="Open Sans"/>
                <w:szCs w:val="20"/>
                <w:lang w:val="en-GB"/>
              </w:rPr>
              <w:t>Tactical mitigation performance requirements (TMPR)</w:t>
            </w:r>
          </w:p>
        </w:tc>
        <w:tc>
          <w:tcPr>
            <w:tcW w:w="310" w:type="pct"/>
            <w:tcBorders>
              <w:top w:val="single" w:sz="3" w:space="0" w:color="000000"/>
              <w:left w:val="single" w:sz="3" w:space="0" w:color="000000"/>
              <w:bottom w:val="single" w:sz="3" w:space="0" w:color="000000"/>
              <w:right w:val="single" w:sz="3" w:space="0" w:color="000000"/>
            </w:tcBorders>
            <w:shd w:val="clear" w:color="auto" w:fill="auto"/>
            <w:vAlign w:val="center"/>
          </w:tcPr>
          <w:p w14:paraId="340DCC6A" w14:textId="77777777" w:rsidR="009F6024" w:rsidRPr="00E4706B" w:rsidRDefault="009F6024">
            <w:pPr>
              <w:spacing w:after="0" w:line="259" w:lineRule="auto"/>
              <w:ind w:left="90"/>
              <w:jc w:val="center"/>
              <w:rPr>
                <w:rFonts w:cs="Open Sans"/>
                <w:szCs w:val="20"/>
                <w:lang w:val="en-GB"/>
              </w:rPr>
            </w:pPr>
            <w:r w:rsidRPr="00E4706B">
              <w:rPr>
                <w:rFonts w:cs="Open Sans"/>
                <w:szCs w:val="20"/>
                <w:lang w:val="en-GB"/>
              </w:rPr>
              <w:t>Decide</w:t>
            </w:r>
          </w:p>
        </w:tc>
        <w:tc>
          <w:tcPr>
            <w:tcW w:w="250" w:type="pct"/>
            <w:tcBorders>
              <w:top w:val="single" w:sz="3" w:space="0" w:color="000000"/>
              <w:left w:val="single" w:sz="3" w:space="0" w:color="000000"/>
              <w:bottom w:val="single" w:sz="3" w:space="0" w:color="000000"/>
              <w:right w:val="single" w:sz="3" w:space="0" w:color="000000"/>
            </w:tcBorders>
            <w:textDirection w:val="btLr"/>
          </w:tcPr>
          <w:p w14:paraId="1067D940"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466" w:type="pct"/>
            <w:tcBorders>
              <w:top w:val="single" w:sz="3" w:space="0" w:color="000000"/>
              <w:left w:val="single" w:sz="3" w:space="0" w:color="000000"/>
              <w:bottom w:val="single" w:sz="3" w:space="0" w:color="000000"/>
              <w:right w:val="single" w:sz="3" w:space="0" w:color="000000"/>
            </w:tcBorders>
            <w:textDirection w:val="btLr"/>
          </w:tcPr>
          <w:p w14:paraId="7B061E73"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1462" w:type="pct"/>
            <w:tcBorders>
              <w:top w:val="single" w:sz="3" w:space="0" w:color="000000"/>
              <w:left w:val="single" w:sz="3" w:space="0" w:color="000000"/>
              <w:bottom w:val="single" w:sz="3" w:space="0" w:color="000000"/>
              <w:right w:val="single" w:sz="3" w:space="0" w:color="000000"/>
            </w:tcBorders>
          </w:tcPr>
          <w:p w14:paraId="34CB1671" w14:textId="77777777" w:rsidR="009F6024" w:rsidRPr="00E4706B" w:rsidRDefault="009F6024" w:rsidP="00011215">
            <w:pPr>
              <w:spacing w:after="0" w:line="259" w:lineRule="auto"/>
              <w:jc w:val="left"/>
              <w:rPr>
                <w:rFonts w:cs="Open Sans"/>
                <w:szCs w:val="20"/>
                <w:lang w:val="en-GB"/>
              </w:rPr>
            </w:pPr>
            <w:r w:rsidRPr="00E4706B">
              <w:rPr>
                <w:rFonts w:cs="Open Sans"/>
                <w:szCs w:val="20"/>
                <w:lang w:val="en-GB"/>
              </w:rPr>
              <w:t>The UAS operator should have a documented deconfliction scheme, in which the UAS operator explains which tools or methods will be used for detection and what the criteria are that will be applied for the decision to avoid incoming traffic. In case the remote pilot relies on detection by someone else, the use of phraseology will have to be described as well.</w:t>
            </w:r>
          </w:p>
          <w:p w14:paraId="6E28BFD8" w14:textId="77777777" w:rsidR="009F6024" w:rsidRPr="00E4706B" w:rsidRDefault="009F6024" w:rsidP="00011215">
            <w:pPr>
              <w:spacing w:after="0" w:line="259" w:lineRule="auto"/>
              <w:jc w:val="left"/>
              <w:rPr>
                <w:rFonts w:cs="Open Sans"/>
                <w:szCs w:val="20"/>
                <w:lang w:val="en-GB"/>
              </w:rPr>
            </w:pPr>
            <w:r w:rsidRPr="00E4706B">
              <w:rPr>
                <w:rFonts w:cs="Open Sans"/>
                <w:szCs w:val="20"/>
                <w:lang w:val="en-GB"/>
              </w:rPr>
              <w:t xml:space="preserve">Examples: </w:t>
            </w:r>
          </w:p>
          <w:p w14:paraId="2C54B6A8" w14:textId="77777777" w:rsidR="009F6024" w:rsidRPr="00E4706B" w:rsidRDefault="009F6024" w:rsidP="00472122">
            <w:pPr>
              <w:pStyle w:val="ListParagraph"/>
              <w:numPr>
                <w:ilvl w:val="0"/>
                <w:numId w:val="517"/>
              </w:numPr>
              <w:spacing w:after="0" w:line="259" w:lineRule="auto"/>
              <w:jc w:val="left"/>
              <w:rPr>
                <w:rFonts w:cs="Open Sans"/>
                <w:szCs w:val="20"/>
                <w:lang w:val="en-GB"/>
              </w:rPr>
            </w:pPr>
            <w:r w:rsidRPr="00E4706B">
              <w:rPr>
                <w:rFonts w:eastAsia="Calibri" w:cs="Open Sans"/>
                <w:szCs w:val="20"/>
                <w:lang w:val="en-GB"/>
              </w:rPr>
              <w:t xml:space="preserve">The operator will initiate a rapid descend if </w:t>
            </w:r>
            <w:r w:rsidRPr="00E4706B">
              <w:rPr>
                <w:rFonts w:cs="Open Sans"/>
                <w:szCs w:val="20"/>
                <w:lang w:val="en-GB"/>
              </w:rPr>
              <w:t xml:space="preserve">traffic is crossing an alert boundary and operating at less than 1000ft. </w:t>
            </w:r>
          </w:p>
          <w:p w14:paraId="48F0282B" w14:textId="77777777" w:rsidR="009F6024" w:rsidRPr="00E4706B" w:rsidRDefault="009F6024" w:rsidP="00472122">
            <w:pPr>
              <w:pStyle w:val="ListParagraph"/>
              <w:numPr>
                <w:ilvl w:val="0"/>
                <w:numId w:val="517"/>
              </w:numPr>
              <w:spacing w:after="0" w:line="259" w:lineRule="auto"/>
              <w:jc w:val="left"/>
              <w:rPr>
                <w:rFonts w:cs="Open Sans"/>
                <w:szCs w:val="20"/>
                <w:lang w:val="en-GB"/>
              </w:rPr>
            </w:pPr>
            <w:r w:rsidRPr="00E4706B">
              <w:rPr>
                <w:rFonts w:eastAsia="Calibri" w:cs="Open Sans"/>
                <w:szCs w:val="20"/>
                <w:lang w:val="en-GB"/>
              </w:rPr>
              <w:t xml:space="preserve">The observer monitoring traffic uses the phrase: </w:t>
            </w:r>
          </w:p>
          <w:p w14:paraId="4041CAFE" w14:textId="77777777" w:rsidR="009F6024" w:rsidRPr="00E4706B" w:rsidRDefault="009F6024" w:rsidP="00011215">
            <w:pPr>
              <w:spacing w:after="0" w:line="278" w:lineRule="auto"/>
              <w:ind w:right="57"/>
              <w:jc w:val="left"/>
              <w:rPr>
                <w:rFonts w:cs="Open Sans"/>
                <w:szCs w:val="20"/>
                <w:lang w:val="en-GB"/>
              </w:rPr>
            </w:pPr>
            <w:r w:rsidRPr="00E4706B">
              <w:rPr>
                <w:rFonts w:eastAsia="Calibri" w:cs="Open Sans"/>
                <w:szCs w:val="20"/>
                <w:lang w:val="en-GB"/>
              </w:rPr>
              <w:t>‘DESCEND!, DESCEND!, DESCEND!’.</w:t>
            </w:r>
          </w:p>
        </w:tc>
        <w:tc>
          <w:tcPr>
            <w:tcW w:w="1711" w:type="pct"/>
            <w:tcBorders>
              <w:top w:val="single" w:sz="3" w:space="0" w:color="000000"/>
              <w:left w:val="single" w:sz="3" w:space="0" w:color="000000"/>
              <w:bottom w:val="single" w:sz="3" w:space="0" w:color="000000"/>
              <w:right w:val="single" w:sz="3" w:space="0" w:color="000000"/>
            </w:tcBorders>
          </w:tcPr>
          <w:p w14:paraId="37155627" w14:textId="77777777" w:rsidR="009F6024" w:rsidRPr="00E4706B" w:rsidRDefault="009F6024" w:rsidP="00011215">
            <w:pPr>
              <w:spacing w:after="0" w:line="259" w:lineRule="auto"/>
              <w:jc w:val="left"/>
              <w:rPr>
                <w:rFonts w:cs="Open Sans"/>
                <w:szCs w:val="20"/>
                <w:lang w:val="en-GB"/>
              </w:rPr>
            </w:pPr>
            <w:r w:rsidRPr="00E4706B">
              <w:rPr>
                <w:rFonts w:cs="Open Sans"/>
                <w:szCs w:val="20"/>
                <w:lang w:val="en-GB"/>
              </w:rPr>
              <w:t>All requirements of ARC-b and in addition:</w:t>
            </w:r>
          </w:p>
          <w:p w14:paraId="4896F4E1" w14:textId="77777777" w:rsidR="009F6024" w:rsidRPr="00E4706B" w:rsidRDefault="009F6024" w:rsidP="00011215">
            <w:pPr>
              <w:spacing w:after="0" w:line="259" w:lineRule="auto"/>
              <w:ind w:right="40"/>
              <w:jc w:val="left"/>
              <w:rPr>
                <w:rFonts w:cs="Open Sans"/>
                <w:szCs w:val="20"/>
                <w:lang w:val="en-GB"/>
              </w:rPr>
            </w:pPr>
            <w:r w:rsidRPr="00E4706B">
              <w:rPr>
                <w:rFonts w:cs="Open Sans"/>
                <w:szCs w:val="20"/>
                <w:lang w:val="en-GB"/>
              </w:rPr>
              <w:t xml:space="preserve">1. The operator provides an assessment of the human/machine interface factors that may affect </w:t>
            </w:r>
            <w:r w:rsidRPr="00E4706B">
              <w:rPr>
                <w:rFonts w:eastAsia="Calibri" w:cs="Open Sans"/>
                <w:szCs w:val="20"/>
                <w:lang w:val="en-GB"/>
              </w:rPr>
              <w:t xml:space="preserve">the remote pilot’s ability to make a timely and </w:t>
            </w:r>
            <w:r w:rsidRPr="00E4706B">
              <w:rPr>
                <w:rFonts w:cs="Open Sans"/>
                <w:szCs w:val="20"/>
                <w:lang w:val="en-GB"/>
              </w:rPr>
              <w:t>appropriate decision.</w:t>
            </w:r>
          </w:p>
          <w:p w14:paraId="623D25FE" w14:textId="77777777" w:rsidR="009F6024" w:rsidRPr="00E4706B" w:rsidRDefault="009F6024" w:rsidP="00011215">
            <w:pPr>
              <w:spacing w:after="0" w:line="259" w:lineRule="auto"/>
              <w:ind w:right="40"/>
              <w:jc w:val="left"/>
              <w:rPr>
                <w:rFonts w:cs="Open Sans"/>
                <w:szCs w:val="20"/>
                <w:lang w:val="en-GB"/>
              </w:rPr>
            </w:pPr>
            <w:r w:rsidRPr="00E4706B">
              <w:rPr>
                <w:rFonts w:cs="Open Sans"/>
                <w:szCs w:val="20"/>
                <w:lang w:val="en-GB"/>
              </w:rPr>
              <w:t>2. The UAS operator provides an assessment of the effectiveness of the tools and methods utilised for the timely detection and avoidance of traffic.</w:t>
            </w:r>
          </w:p>
          <w:p w14:paraId="5EE75B56" w14:textId="77777777" w:rsidR="009F6024" w:rsidRPr="00E4706B" w:rsidRDefault="009F6024" w:rsidP="00011215">
            <w:pPr>
              <w:spacing w:after="0" w:line="259" w:lineRule="auto"/>
              <w:ind w:right="104"/>
              <w:jc w:val="left"/>
              <w:rPr>
                <w:rFonts w:cs="Open Sans"/>
                <w:szCs w:val="20"/>
                <w:lang w:val="en-GB"/>
              </w:rPr>
            </w:pPr>
            <w:r w:rsidRPr="00E4706B">
              <w:rPr>
                <w:rFonts w:cs="Open Sans"/>
                <w:szCs w:val="20"/>
                <w:lang w:val="en-GB"/>
              </w:rPr>
              <w:t>In this context timely is defined as enabling the remote pilot to decide within 5 seconds after the indication of incoming traffic is provided.</w:t>
            </w:r>
          </w:p>
          <w:p w14:paraId="6CA7D8D1" w14:textId="77777777" w:rsidR="009F6024" w:rsidRPr="00E4706B" w:rsidRDefault="009F6024" w:rsidP="00011215">
            <w:pPr>
              <w:spacing w:after="30" w:line="259" w:lineRule="auto"/>
              <w:jc w:val="left"/>
              <w:rPr>
                <w:rFonts w:cs="Open Sans"/>
                <w:szCs w:val="20"/>
                <w:lang w:val="en-GB"/>
              </w:rPr>
            </w:pPr>
            <w:r w:rsidRPr="00E4706B">
              <w:rPr>
                <w:rFonts w:cs="Open Sans"/>
                <w:szCs w:val="20"/>
                <w:lang w:val="en-GB"/>
              </w:rPr>
              <w:t>The UAS operator provides an assessment of the failure rate or availability of any tool or service the UAS operator intends to use.</w:t>
            </w:r>
          </w:p>
        </w:tc>
        <w:tc>
          <w:tcPr>
            <w:tcW w:w="646" w:type="pct"/>
            <w:tcBorders>
              <w:top w:val="single" w:sz="3" w:space="0" w:color="000000"/>
              <w:left w:val="single" w:sz="3" w:space="0" w:color="000000"/>
              <w:bottom w:val="single" w:sz="3" w:space="0" w:color="000000"/>
              <w:right w:val="single" w:sz="3" w:space="0" w:color="000000"/>
            </w:tcBorders>
          </w:tcPr>
          <w:p w14:paraId="7E35BD50" w14:textId="77777777" w:rsidR="009F6024" w:rsidRPr="00E4706B" w:rsidRDefault="009F6024" w:rsidP="00011215">
            <w:pPr>
              <w:spacing w:after="0" w:line="259" w:lineRule="auto"/>
              <w:ind w:left="1" w:right="93"/>
              <w:jc w:val="left"/>
              <w:rPr>
                <w:rFonts w:cs="Open Sans"/>
                <w:szCs w:val="20"/>
                <w:lang w:val="en-GB"/>
              </w:rPr>
            </w:pPr>
            <w:r w:rsidRPr="00E4706B">
              <w:rPr>
                <w:rFonts w:cs="Open Sans"/>
                <w:szCs w:val="20"/>
                <w:lang w:val="en-GB"/>
              </w:rPr>
              <w:t>A system meeting RTCA SC-228 or EUROCAE WG-</w:t>
            </w:r>
          </w:p>
          <w:p w14:paraId="6EAC9BC6" w14:textId="77777777" w:rsidR="009F6024" w:rsidRPr="00E4706B" w:rsidRDefault="009F6024" w:rsidP="00011215">
            <w:pPr>
              <w:spacing w:after="0" w:line="259" w:lineRule="auto"/>
              <w:ind w:left="1"/>
              <w:jc w:val="left"/>
              <w:rPr>
                <w:rFonts w:cs="Open Sans"/>
                <w:szCs w:val="20"/>
                <w:lang w:val="en-GB"/>
              </w:rPr>
            </w:pPr>
            <w:r w:rsidRPr="00E4706B">
              <w:rPr>
                <w:rFonts w:cs="Open Sans"/>
                <w:szCs w:val="20"/>
                <w:lang w:val="en-GB"/>
              </w:rPr>
              <w:t>105 MOPS/MASPS (or similar) and installed in accordance with applicable  requirements.</w:t>
            </w:r>
          </w:p>
        </w:tc>
      </w:tr>
    </w:tbl>
    <w:p w14:paraId="44604384" w14:textId="77777777" w:rsidR="009F6024" w:rsidRPr="00E4706B" w:rsidRDefault="009F6024" w:rsidP="009F6024">
      <w:pPr>
        <w:rPr>
          <w:lang w:val="en-GB"/>
        </w:rPr>
      </w:pPr>
    </w:p>
    <w:p w14:paraId="3C0B0861" w14:textId="77777777" w:rsidR="009F6024" w:rsidRPr="00E4706B" w:rsidRDefault="009F6024" w:rsidP="009F6024">
      <w:pPr>
        <w:rPr>
          <w:lang w:val="en-GB"/>
        </w:rPr>
      </w:pPr>
    </w:p>
    <w:p w14:paraId="2D1D78FA" w14:textId="77777777" w:rsidR="000E1153" w:rsidRPr="00E4706B" w:rsidRDefault="000E1153" w:rsidP="009F6024">
      <w:pPr>
        <w:rPr>
          <w:lang w:val="en-GB"/>
        </w:rPr>
      </w:pPr>
    </w:p>
    <w:p w14:paraId="60A8D8A9" w14:textId="77777777" w:rsidR="000E1153" w:rsidRPr="00E4706B" w:rsidRDefault="000E1153" w:rsidP="009F6024">
      <w:pPr>
        <w:rPr>
          <w:lang w:val="en-GB"/>
        </w:rPr>
      </w:pPr>
    </w:p>
    <w:p w14:paraId="75145111" w14:textId="77777777" w:rsidR="000E1153" w:rsidRPr="00E4706B" w:rsidRDefault="000E1153" w:rsidP="009F6024">
      <w:pPr>
        <w:rPr>
          <w:lang w:val="en-GB"/>
        </w:rPr>
      </w:pPr>
    </w:p>
    <w:tbl>
      <w:tblPr>
        <w:tblStyle w:val="TableGrid0"/>
        <w:tblW w:w="5000" w:type="pct"/>
        <w:tblInd w:w="0" w:type="dxa"/>
        <w:tblLayout w:type="fixed"/>
        <w:tblCellMar>
          <w:top w:w="25" w:type="dxa"/>
          <w:left w:w="23" w:type="dxa"/>
        </w:tblCellMar>
        <w:tblLook w:val="04A0" w:firstRow="1" w:lastRow="0" w:firstColumn="1" w:lastColumn="0" w:noHBand="0" w:noVBand="1"/>
      </w:tblPr>
      <w:tblGrid>
        <w:gridCol w:w="346"/>
        <w:gridCol w:w="1137"/>
        <w:gridCol w:w="609"/>
        <w:gridCol w:w="1323"/>
        <w:gridCol w:w="4007"/>
        <w:gridCol w:w="4804"/>
        <w:gridCol w:w="1814"/>
      </w:tblGrid>
      <w:tr w:rsidR="009F6024" w:rsidRPr="00E4706B" w14:paraId="78F2162D" w14:textId="77777777" w:rsidTr="006F45B3">
        <w:trPr>
          <w:trHeight w:val="232"/>
        </w:trPr>
        <w:tc>
          <w:tcPr>
            <w:tcW w:w="123" w:type="pct"/>
            <w:vMerge w:val="restart"/>
            <w:tcBorders>
              <w:top w:val="single" w:sz="3" w:space="0" w:color="000000"/>
              <w:left w:val="single" w:sz="3" w:space="0" w:color="000000"/>
              <w:bottom w:val="single" w:sz="3" w:space="0" w:color="000000"/>
              <w:right w:val="single" w:sz="3" w:space="0" w:color="000000"/>
            </w:tcBorders>
          </w:tcPr>
          <w:p w14:paraId="0E4D3A86" w14:textId="77777777" w:rsidR="009F6024" w:rsidRPr="00E4706B" w:rsidRDefault="009F6024">
            <w:pPr>
              <w:spacing w:after="160" w:line="259" w:lineRule="auto"/>
              <w:jc w:val="left"/>
              <w:rPr>
                <w:rFonts w:cs="Open Sans"/>
                <w:szCs w:val="20"/>
                <w:lang w:val="en-GB"/>
              </w:rPr>
            </w:pPr>
          </w:p>
        </w:tc>
        <w:tc>
          <w:tcPr>
            <w:tcW w:w="405" w:type="pct"/>
            <w:tcBorders>
              <w:top w:val="single" w:sz="3" w:space="0" w:color="000000"/>
              <w:left w:val="single" w:sz="3" w:space="0" w:color="000000"/>
              <w:bottom w:val="nil"/>
              <w:right w:val="single" w:sz="3" w:space="0" w:color="000000"/>
            </w:tcBorders>
            <w:shd w:val="clear" w:color="auto" w:fill="auto"/>
          </w:tcPr>
          <w:p w14:paraId="43CACC85" w14:textId="77777777" w:rsidR="009F6024" w:rsidRPr="00E4706B" w:rsidRDefault="009F6024">
            <w:pPr>
              <w:spacing w:after="160" w:line="259" w:lineRule="auto"/>
              <w:jc w:val="left"/>
              <w:rPr>
                <w:rFonts w:cs="Open Sans"/>
                <w:szCs w:val="20"/>
                <w:lang w:val="en-GB"/>
              </w:rPr>
            </w:pPr>
          </w:p>
        </w:tc>
        <w:tc>
          <w:tcPr>
            <w:tcW w:w="4472" w:type="pct"/>
            <w:gridSpan w:val="5"/>
            <w:tcBorders>
              <w:top w:val="single" w:sz="3" w:space="0" w:color="000000"/>
              <w:left w:val="single" w:sz="3" w:space="0" w:color="000000"/>
              <w:bottom w:val="single" w:sz="3" w:space="0" w:color="000000"/>
              <w:right w:val="single" w:sz="3" w:space="0" w:color="000000"/>
            </w:tcBorders>
            <w:shd w:val="clear" w:color="auto" w:fill="BDD7EE"/>
          </w:tcPr>
          <w:p w14:paraId="5614D9BD" w14:textId="77777777" w:rsidR="009F6024" w:rsidRPr="00E4706B" w:rsidRDefault="009F6024">
            <w:pPr>
              <w:spacing w:after="0" w:line="259" w:lineRule="auto"/>
              <w:ind w:right="21"/>
              <w:jc w:val="center"/>
              <w:rPr>
                <w:rFonts w:cs="Open Sans"/>
                <w:szCs w:val="20"/>
                <w:lang w:val="en-GB"/>
              </w:rPr>
            </w:pPr>
            <w:r w:rsidRPr="00E4706B">
              <w:rPr>
                <w:rFonts w:cs="Open Sans"/>
                <w:szCs w:val="20"/>
                <w:lang w:val="en-GB"/>
              </w:rPr>
              <w:t>TMPR Level</w:t>
            </w:r>
          </w:p>
        </w:tc>
      </w:tr>
      <w:tr w:rsidR="009F6024" w:rsidRPr="00E4706B" w14:paraId="3E5A10B6" w14:textId="77777777" w:rsidTr="006047D4">
        <w:trPr>
          <w:trHeight w:val="514"/>
        </w:trPr>
        <w:tc>
          <w:tcPr>
            <w:tcW w:w="123" w:type="pct"/>
            <w:vMerge/>
            <w:tcBorders>
              <w:top w:val="nil"/>
              <w:left w:val="single" w:sz="3" w:space="0" w:color="000000"/>
              <w:bottom w:val="single" w:sz="3" w:space="0" w:color="000000"/>
              <w:right w:val="single" w:sz="3" w:space="0" w:color="000000"/>
            </w:tcBorders>
            <w:shd w:val="clear" w:color="auto" w:fill="auto"/>
          </w:tcPr>
          <w:p w14:paraId="7A49B97A" w14:textId="77777777" w:rsidR="009F6024" w:rsidRPr="00E4706B" w:rsidRDefault="009F6024">
            <w:pPr>
              <w:spacing w:after="160" w:line="259" w:lineRule="auto"/>
              <w:jc w:val="left"/>
              <w:rPr>
                <w:rFonts w:cs="Open Sans"/>
                <w:szCs w:val="20"/>
                <w:lang w:val="en-GB"/>
              </w:rPr>
            </w:pPr>
          </w:p>
        </w:tc>
        <w:tc>
          <w:tcPr>
            <w:tcW w:w="405" w:type="pct"/>
            <w:tcBorders>
              <w:top w:val="nil"/>
              <w:left w:val="single" w:sz="3" w:space="0" w:color="000000"/>
              <w:bottom w:val="single" w:sz="3" w:space="0" w:color="000000"/>
              <w:right w:val="single" w:sz="3" w:space="0" w:color="000000"/>
            </w:tcBorders>
            <w:shd w:val="clear" w:color="auto" w:fill="auto"/>
          </w:tcPr>
          <w:p w14:paraId="795D6458" w14:textId="77777777" w:rsidR="009F6024" w:rsidRPr="00E4706B" w:rsidRDefault="009F6024">
            <w:pPr>
              <w:spacing w:after="0" w:line="259" w:lineRule="auto"/>
              <w:jc w:val="left"/>
              <w:rPr>
                <w:rFonts w:cs="Open Sans"/>
                <w:szCs w:val="20"/>
                <w:lang w:val="en-GB"/>
              </w:rPr>
            </w:pPr>
            <w:r w:rsidRPr="00E4706B">
              <w:rPr>
                <w:rFonts w:cs="Open Sans"/>
                <w:szCs w:val="20"/>
                <w:lang w:val="en-GB"/>
              </w:rPr>
              <w:t>Function</w:t>
            </w:r>
          </w:p>
        </w:tc>
        <w:tc>
          <w:tcPr>
            <w:tcW w:w="217" w:type="pct"/>
            <w:tcBorders>
              <w:top w:val="single" w:sz="3" w:space="0" w:color="000000"/>
              <w:left w:val="single" w:sz="3" w:space="0" w:color="000000"/>
              <w:bottom w:val="single" w:sz="3" w:space="0" w:color="000000"/>
              <w:right w:val="single" w:sz="3" w:space="0" w:color="000000"/>
            </w:tcBorders>
            <w:shd w:val="clear" w:color="auto" w:fill="00B0F0"/>
            <w:vAlign w:val="center"/>
          </w:tcPr>
          <w:p w14:paraId="0EDF7AE2" w14:textId="77777777" w:rsidR="009F6024" w:rsidRPr="00E4706B" w:rsidRDefault="009F6024">
            <w:pPr>
              <w:spacing w:after="0" w:line="259" w:lineRule="auto"/>
              <w:ind w:right="32"/>
              <w:jc w:val="center"/>
              <w:rPr>
                <w:rFonts w:cs="Open Sans"/>
                <w:szCs w:val="20"/>
                <w:lang w:val="en-GB"/>
              </w:rPr>
            </w:pPr>
            <w:r w:rsidRPr="00E4706B">
              <w:rPr>
                <w:rFonts w:cs="Open Sans"/>
                <w:szCs w:val="20"/>
                <w:lang w:val="en-GB"/>
              </w:rPr>
              <w:t>VLOS</w:t>
            </w:r>
          </w:p>
        </w:tc>
        <w:tc>
          <w:tcPr>
            <w:tcW w:w="471" w:type="pct"/>
            <w:tcBorders>
              <w:top w:val="single" w:sz="3" w:space="0" w:color="000000"/>
              <w:left w:val="single" w:sz="3" w:space="0" w:color="000000"/>
              <w:bottom w:val="single" w:sz="3" w:space="0" w:color="000000"/>
              <w:right w:val="single" w:sz="3" w:space="0" w:color="000000"/>
            </w:tcBorders>
            <w:shd w:val="clear" w:color="auto" w:fill="92D050"/>
          </w:tcPr>
          <w:p w14:paraId="2E79EDC5" w14:textId="77777777" w:rsidR="009F6024" w:rsidRPr="00E4706B" w:rsidRDefault="009F6024">
            <w:pPr>
              <w:spacing w:after="0" w:line="259" w:lineRule="auto"/>
              <w:ind w:right="16"/>
              <w:rPr>
                <w:rFonts w:cs="Open Sans"/>
                <w:szCs w:val="20"/>
                <w:lang w:val="en-GB"/>
              </w:rPr>
            </w:pPr>
            <w:r w:rsidRPr="00E4706B">
              <w:rPr>
                <w:rFonts w:cs="Open Sans"/>
                <w:szCs w:val="20"/>
                <w:lang w:val="en-GB"/>
              </w:rPr>
              <w:t>No Requirement (ARC-a)</w:t>
            </w:r>
          </w:p>
        </w:tc>
        <w:tc>
          <w:tcPr>
            <w:tcW w:w="1427" w:type="pct"/>
            <w:tcBorders>
              <w:top w:val="single" w:sz="3" w:space="0" w:color="000000"/>
              <w:left w:val="single" w:sz="3" w:space="0" w:color="000000"/>
              <w:bottom w:val="single" w:sz="3" w:space="0" w:color="000000"/>
              <w:right w:val="single" w:sz="3" w:space="0" w:color="000000"/>
            </w:tcBorders>
            <w:shd w:val="clear" w:color="auto" w:fill="FFFF00"/>
          </w:tcPr>
          <w:p w14:paraId="16A364DA" w14:textId="77777777" w:rsidR="009F6024" w:rsidRPr="00E4706B" w:rsidRDefault="009F6024">
            <w:pPr>
              <w:spacing w:after="0" w:line="259" w:lineRule="auto"/>
              <w:ind w:right="1000"/>
              <w:jc w:val="center"/>
              <w:rPr>
                <w:rFonts w:cs="Open Sans"/>
                <w:szCs w:val="20"/>
                <w:lang w:val="en-GB"/>
              </w:rPr>
            </w:pPr>
            <w:r w:rsidRPr="00E4706B">
              <w:rPr>
                <w:rFonts w:cs="Open Sans"/>
                <w:szCs w:val="20"/>
                <w:lang w:val="en-GB"/>
              </w:rPr>
              <w:t>Low (ARC-b)</w:t>
            </w:r>
          </w:p>
        </w:tc>
        <w:tc>
          <w:tcPr>
            <w:tcW w:w="1711" w:type="pct"/>
            <w:tcBorders>
              <w:top w:val="single" w:sz="3" w:space="0" w:color="000000"/>
              <w:left w:val="single" w:sz="3" w:space="0" w:color="000000"/>
              <w:bottom w:val="single" w:sz="3" w:space="0" w:color="000000"/>
              <w:right w:val="single" w:sz="3" w:space="0" w:color="000000"/>
            </w:tcBorders>
            <w:shd w:val="clear" w:color="auto" w:fill="FCA904"/>
          </w:tcPr>
          <w:p w14:paraId="1560C136" w14:textId="77777777" w:rsidR="009F6024" w:rsidRPr="00E4706B" w:rsidRDefault="009F6024">
            <w:pPr>
              <w:spacing w:after="0" w:line="259" w:lineRule="auto"/>
              <w:ind w:right="897"/>
              <w:jc w:val="center"/>
              <w:rPr>
                <w:rFonts w:cs="Open Sans"/>
                <w:szCs w:val="20"/>
                <w:lang w:val="en-GB"/>
              </w:rPr>
            </w:pPr>
            <w:r w:rsidRPr="00E4706B">
              <w:rPr>
                <w:rFonts w:cs="Open Sans"/>
                <w:szCs w:val="20"/>
                <w:lang w:val="en-GB"/>
              </w:rPr>
              <w:t>Medium (ARC-c)</w:t>
            </w:r>
          </w:p>
        </w:tc>
        <w:tc>
          <w:tcPr>
            <w:tcW w:w="646" w:type="pct"/>
            <w:tcBorders>
              <w:top w:val="single" w:sz="3" w:space="0" w:color="000000"/>
              <w:left w:val="single" w:sz="3" w:space="0" w:color="000000"/>
              <w:bottom w:val="single" w:sz="3" w:space="0" w:color="000000"/>
              <w:right w:val="single" w:sz="3" w:space="0" w:color="000000"/>
            </w:tcBorders>
            <w:shd w:val="clear" w:color="auto" w:fill="FF7C80"/>
          </w:tcPr>
          <w:p w14:paraId="3BE0E911" w14:textId="77777777" w:rsidR="009F6024" w:rsidRPr="00E4706B" w:rsidRDefault="009F6024">
            <w:pPr>
              <w:spacing w:after="0" w:line="259" w:lineRule="auto"/>
              <w:ind w:right="16"/>
              <w:jc w:val="center"/>
              <w:rPr>
                <w:rFonts w:cs="Open Sans"/>
                <w:szCs w:val="20"/>
                <w:lang w:val="en-GB"/>
              </w:rPr>
            </w:pPr>
            <w:r w:rsidRPr="00E4706B">
              <w:rPr>
                <w:rFonts w:eastAsia="Calibri" w:cs="Open Sans"/>
                <w:color w:val="000000"/>
                <w:szCs w:val="20"/>
                <w:lang w:val="en-GB"/>
              </w:rPr>
              <w:t>High (ARC-d)</w:t>
            </w:r>
          </w:p>
        </w:tc>
      </w:tr>
      <w:tr w:rsidR="009F6024" w:rsidRPr="00E4706B" w14:paraId="7EE6B6AE" w14:textId="77777777" w:rsidTr="00011215">
        <w:trPr>
          <w:cantSplit/>
          <w:trHeight w:val="5206"/>
        </w:trPr>
        <w:tc>
          <w:tcPr>
            <w:tcW w:w="123" w:type="pct"/>
            <w:tcBorders>
              <w:top w:val="single" w:sz="3" w:space="0" w:color="000000"/>
              <w:left w:val="single" w:sz="3" w:space="0" w:color="000000"/>
              <w:bottom w:val="single" w:sz="3" w:space="0" w:color="000000"/>
              <w:right w:val="single" w:sz="3" w:space="0" w:color="000000"/>
            </w:tcBorders>
            <w:shd w:val="clear" w:color="auto" w:fill="auto"/>
            <w:textDirection w:val="btLr"/>
          </w:tcPr>
          <w:p w14:paraId="203FE04C" w14:textId="77777777" w:rsidR="009F6024" w:rsidRPr="00E4706B" w:rsidRDefault="009F6024">
            <w:pPr>
              <w:spacing w:after="0" w:line="259" w:lineRule="auto"/>
              <w:ind w:left="149" w:right="113"/>
              <w:rPr>
                <w:rFonts w:cs="Open Sans"/>
                <w:szCs w:val="20"/>
                <w:lang w:val="en-GB"/>
              </w:rPr>
            </w:pPr>
            <w:r w:rsidRPr="00E4706B">
              <w:rPr>
                <w:rFonts w:cs="Open Sans"/>
                <w:szCs w:val="20"/>
                <w:lang w:val="en-GB"/>
              </w:rPr>
              <w:t>Tactical mitigation performance requirements (TMPR)</w:t>
            </w:r>
          </w:p>
        </w:tc>
        <w:tc>
          <w:tcPr>
            <w:tcW w:w="405" w:type="pct"/>
            <w:tcBorders>
              <w:top w:val="single" w:sz="3" w:space="0" w:color="000000"/>
              <w:left w:val="single" w:sz="3" w:space="0" w:color="000000"/>
              <w:bottom w:val="single" w:sz="3" w:space="0" w:color="000000"/>
              <w:right w:val="single" w:sz="3" w:space="0" w:color="000000"/>
            </w:tcBorders>
            <w:shd w:val="clear" w:color="auto" w:fill="auto"/>
            <w:vAlign w:val="center"/>
          </w:tcPr>
          <w:p w14:paraId="4D8C96B4" w14:textId="77777777" w:rsidR="009F6024" w:rsidRPr="00E4706B" w:rsidRDefault="009F6024" w:rsidP="002F08B4">
            <w:pPr>
              <w:spacing w:after="0" w:line="259" w:lineRule="auto"/>
              <w:rPr>
                <w:rFonts w:cs="Open Sans"/>
                <w:szCs w:val="20"/>
                <w:lang w:val="en-GB"/>
              </w:rPr>
            </w:pPr>
            <w:r w:rsidRPr="00E4706B">
              <w:rPr>
                <w:rFonts w:cs="Open Sans"/>
                <w:szCs w:val="20"/>
                <w:lang w:val="en-GB"/>
              </w:rPr>
              <w:t>Command</w:t>
            </w:r>
          </w:p>
        </w:tc>
        <w:tc>
          <w:tcPr>
            <w:tcW w:w="217" w:type="pct"/>
            <w:tcBorders>
              <w:top w:val="single" w:sz="3" w:space="0" w:color="000000"/>
              <w:left w:val="single" w:sz="3" w:space="0" w:color="000000"/>
              <w:bottom w:val="single" w:sz="3" w:space="0" w:color="000000"/>
              <w:right w:val="single" w:sz="3" w:space="0" w:color="000000"/>
            </w:tcBorders>
            <w:textDirection w:val="btLr"/>
          </w:tcPr>
          <w:p w14:paraId="257E6217"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471" w:type="pct"/>
            <w:tcBorders>
              <w:top w:val="single" w:sz="3" w:space="0" w:color="000000"/>
              <w:left w:val="single" w:sz="3" w:space="0" w:color="000000"/>
              <w:bottom w:val="single" w:sz="3" w:space="0" w:color="000000"/>
              <w:right w:val="single" w:sz="3" w:space="0" w:color="000000"/>
            </w:tcBorders>
            <w:textDirection w:val="btLr"/>
          </w:tcPr>
          <w:p w14:paraId="7C85D901"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1427" w:type="pct"/>
            <w:tcBorders>
              <w:top w:val="single" w:sz="3" w:space="0" w:color="000000"/>
              <w:left w:val="single" w:sz="3" w:space="0" w:color="000000"/>
              <w:bottom w:val="single" w:sz="3" w:space="0" w:color="000000"/>
              <w:right w:val="single" w:sz="3" w:space="0" w:color="000000"/>
            </w:tcBorders>
          </w:tcPr>
          <w:p w14:paraId="35E2F499" w14:textId="77777777" w:rsidR="009F6024" w:rsidRPr="00E4706B" w:rsidRDefault="009F6024" w:rsidP="00011215">
            <w:pPr>
              <w:spacing w:after="0" w:line="259" w:lineRule="auto"/>
              <w:jc w:val="left"/>
              <w:rPr>
                <w:rFonts w:cs="Open Sans"/>
                <w:szCs w:val="20"/>
                <w:lang w:val="en-GB"/>
              </w:rPr>
            </w:pPr>
            <w:r w:rsidRPr="00E4706B">
              <w:rPr>
                <w:rFonts w:cs="Open Sans"/>
                <w:szCs w:val="20"/>
                <w:lang w:val="en-GB"/>
              </w:rPr>
              <w:t>The latency of the whole command (C2) link, i.e. the time between the moment that the remote pilot gives the command and the airplane executes the command should not exceed 5 seconds.</w:t>
            </w:r>
          </w:p>
          <w:p w14:paraId="5ECE6786" w14:textId="77777777" w:rsidR="009F6024" w:rsidRPr="00E4706B" w:rsidRDefault="009F6024" w:rsidP="00011215">
            <w:pPr>
              <w:spacing w:after="0" w:line="278" w:lineRule="auto"/>
              <w:ind w:right="57"/>
              <w:jc w:val="left"/>
              <w:rPr>
                <w:rFonts w:cs="Open Sans"/>
                <w:szCs w:val="20"/>
                <w:lang w:val="en-GB"/>
              </w:rPr>
            </w:pPr>
          </w:p>
        </w:tc>
        <w:tc>
          <w:tcPr>
            <w:tcW w:w="1711" w:type="pct"/>
            <w:tcBorders>
              <w:top w:val="single" w:sz="3" w:space="0" w:color="000000"/>
              <w:left w:val="single" w:sz="3" w:space="0" w:color="000000"/>
              <w:bottom w:val="single" w:sz="3" w:space="0" w:color="000000"/>
              <w:right w:val="single" w:sz="3" w:space="0" w:color="000000"/>
            </w:tcBorders>
          </w:tcPr>
          <w:p w14:paraId="2F6666A2" w14:textId="77777777" w:rsidR="009F6024" w:rsidRPr="00E4706B" w:rsidRDefault="009F6024" w:rsidP="00011215">
            <w:pPr>
              <w:spacing w:after="0" w:line="259" w:lineRule="auto"/>
              <w:jc w:val="left"/>
              <w:rPr>
                <w:rFonts w:cs="Open Sans"/>
                <w:szCs w:val="20"/>
                <w:lang w:val="en-GB"/>
              </w:rPr>
            </w:pPr>
            <w:r w:rsidRPr="00E4706B">
              <w:rPr>
                <w:rFonts w:cs="Open Sans"/>
                <w:szCs w:val="20"/>
                <w:lang w:val="en-GB"/>
              </w:rPr>
              <w:t>The latency of the whole command (C2) link, i.e. the time between the moment that the remote pilot gives the command and the airplane executes the command should not exceed 3 seconds.</w:t>
            </w:r>
          </w:p>
        </w:tc>
        <w:tc>
          <w:tcPr>
            <w:tcW w:w="646" w:type="pct"/>
            <w:tcBorders>
              <w:top w:val="single" w:sz="3" w:space="0" w:color="000000"/>
              <w:left w:val="single" w:sz="3" w:space="0" w:color="000000"/>
              <w:bottom w:val="single" w:sz="3" w:space="0" w:color="000000"/>
              <w:right w:val="single" w:sz="3" w:space="0" w:color="000000"/>
            </w:tcBorders>
          </w:tcPr>
          <w:p w14:paraId="067C1E5C" w14:textId="77777777" w:rsidR="009F6024" w:rsidRPr="00E4706B" w:rsidRDefault="009F6024" w:rsidP="00011215">
            <w:pPr>
              <w:spacing w:after="0" w:line="259" w:lineRule="auto"/>
              <w:ind w:left="1" w:right="93"/>
              <w:jc w:val="left"/>
              <w:rPr>
                <w:rFonts w:cs="Open Sans"/>
                <w:szCs w:val="20"/>
                <w:lang w:val="en-GB"/>
              </w:rPr>
            </w:pPr>
            <w:r w:rsidRPr="00E4706B">
              <w:rPr>
                <w:rFonts w:cs="Open Sans"/>
                <w:szCs w:val="20"/>
                <w:lang w:val="en-GB"/>
              </w:rPr>
              <w:t>A system meeting RTCA SC-228 or EUROCAE WG-</w:t>
            </w:r>
          </w:p>
          <w:p w14:paraId="62A56A2A" w14:textId="77777777" w:rsidR="009F6024" w:rsidRPr="00E4706B" w:rsidRDefault="009F6024" w:rsidP="00011215">
            <w:pPr>
              <w:spacing w:after="0" w:line="259" w:lineRule="auto"/>
              <w:ind w:left="1"/>
              <w:jc w:val="left"/>
              <w:rPr>
                <w:rFonts w:cs="Open Sans"/>
                <w:szCs w:val="20"/>
                <w:lang w:val="en-GB"/>
              </w:rPr>
            </w:pPr>
            <w:r w:rsidRPr="00E4706B">
              <w:rPr>
                <w:rFonts w:cs="Open Sans"/>
                <w:szCs w:val="20"/>
                <w:lang w:val="en-GB"/>
              </w:rPr>
              <w:t>105 MOPS/MASPS (or similar) and installed in accordance with applicable  requirements.</w:t>
            </w:r>
          </w:p>
        </w:tc>
      </w:tr>
    </w:tbl>
    <w:p w14:paraId="73FB20DA" w14:textId="77777777" w:rsidR="009F6024" w:rsidRPr="00E4706B" w:rsidRDefault="009F6024" w:rsidP="009F6024">
      <w:pPr>
        <w:spacing w:after="124" w:line="259" w:lineRule="auto"/>
        <w:rPr>
          <w:lang w:val="en-GB"/>
        </w:rPr>
      </w:pPr>
    </w:p>
    <w:p w14:paraId="154C92F0" w14:textId="77777777" w:rsidR="000E1153" w:rsidRPr="00E4706B" w:rsidRDefault="000E1153" w:rsidP="009F6024">
      <w:pPr>
        <w:spacing w:after="124" w:line="259" w:lineRule="auto"/>
        <w:rPr>
          <w:lang w:val="en-GB"/>
        </w:rPr>
      </w:pPr>
    </w:p>
    <w:p w14:paraId="4EB4D783" w14:textId="77777777" w:rsidR="000E1153" w:rsidRPr="00E4706B" w:rsidRDefault="000E1153" w:rsidP="009F6024">
      <w:pPr>
        <w:spacing w:after="124" w:line="259" w:lineRule="auto"/>
        <w:rPr>
          <w:lang w:val="en-GB"/>
        </w:rPr>
      </w:pPr>
    </w:p>
    <w:p w14:paraId="0860D1F1" w14:textId="77777777" w:rsidR="000E1153" w:rsidRPr="00E4706B" w:rsidRDefault="000E1153" w:rsidP="009F6024">
      <w:pPr>
        <w:spacing w:after="124" w:line="259" w:lineRule="auto"/>
        <w:rPr>
          <w:lang w:val="en-GB"/>
        </w:rPr>
      </w:pPr>
    </w:p>
    <w:p w14:paraId="628EB8FE" w14:textId="77777777" w:rsidR="000E1153" w:rsidRPr="00E4706B" w:rsidRDefault="000E1153" w:rsidP="009F6024">
      <w:pPr>
        <w:spacing w:after="124" w:line="259" w:lineRule="auto"/>
        <w:rPr>
          <w:lang w:val="en-GB"/>
        </w:rPr>
      </w:pPr>
    </w:p>
    <w:tbl>
      <w:tblPr>
        <w:tblStyle w:val="TableGrid0"/>
        <w:tblW w:w="5000" w:type="pct"/>
        <w:tblInd w:w="0" w:type="dxa"/>
        <w:tblLayout w:type="fixed"/>
        <w:tblCellMar>
          <w:top w:w="25" w:type="dxa"/>
          <w:left w:w="23" w:type="dxa"/>
        </w:tblCellMar>
        <w:tblLook w:val="04A0" w:firstRow="1" w:lastRow="0" w:firstColumn="1" w:lastColumn="0" w:noHBand="0" w:noVBand="1"/>
      </w:tblPr>
      <w:tblGrid>
        <w:gridCol w:w="436"/>
        <w:gridCol w:w="870"/>
        <w:gridCol w:w="702"/>
        <w:gridCol w:w="1407"/>
        <w:gridCol w:w="4007"/>
        <w:gridCol w:w="4804"/>
        <w:gridCol w:w="1814"/>
      </w:tblGrid>
      <w:tr w:rsidR="009F6024" w:rsidRPr="00E4706B" w14:paraId="6F8E69FC" w14:textId="77777777" w:rsidTr="006047D4">
        <w:trPr>
          <w:trHeight w:val="232"/>
        </w:trPr>
        <w:tc>
          <w:tcPr>
            <w:tcW w:w="155" w:type="pct"/>
            <w:vMerge w:val="restart"/>
            <w:tcBorders>
              <w:top w:val="single" w:sz="3" w:space="0" w:color="000000"/>
              <w:left w:val="single" w:sz="3" w:space="0" w:color="000000"/>
              <w:bottom w:val="single" w:sz="3" w:space="0" w:color="000000"/>
              <w:right w:val="single" w:sz="3" w:space="0" w:color="000000"/>
            </w:tcBorders>
            <w:shd w:val="clear" w:color="auto" w:fill="auto"/>
          </w:tcPr>
          <w:p w14:paraId="04283DEA" w14:textId="77777777" w:rsidR="009F6024" w:rsidRPr="00E4706B" w:rsidRDefault="009F6024">
            <w:pPr>
              <w:spacing w:after="160" w:line="259" w:lineRule="auto"/>
              <w:jc w:val="left"/>
              <w:rPr>
                <w:rFonts w:cs="Open Sans"/>
                <w:szCs w:val="20"/>
                <w:lang w:val="en-GB"/>
              </w:rPr>
            </w:pPr>
          </w:p>
        </w:tc>
        <w:tc>
          <w:tcPr>
            <w:tcW w:w="310" w:type="pct"/>
            <w:tcBorders>
              <w:top w:val="single" w:sz="3" w:space="0" w:color="000000"/>
              <w:left w:val="single" w:sz="3" w:space="0" w:color="000000"/>
              <w:bottom w:val="nil"/>
              <w:right w:val="single" w:sz="3" w:space="0" w:color="000000"/>
            </w:tcBorders>
            <w:shd w:val="clear" w:color="auto" w:fill="auto"/>
          </w:tcPr>
          <w:p w14:paraId="16DBF115" w14:textId="77777777" w:rsidR="009F6024" w:rsidRPr="00E4706B" w:rsidRDefault="009F6024">
            <w:pPr>
              <w:spacing w:after="160" w:line="259" w:lineRule="auto"/>
              <w:jc w:val="left"/>
              <w:rPr>
                <w:rFonts w:cs="Open Sans"/>
                <w:szCs w:val="20"/>
                <w:lang w:val="en-GB"/>
              </w:rPr>
            </w:pPr>
          </w:p>
        </w:tc>
        <w:tc>
          <w:tcPr>
            <w:tcW w:w="4535" w:type="pct"/>
            <w:gridSpan w:val="5"/>
            <w:tcBorders>
              <w:top w:val="single" w:sz="3" w:space="0" w:color="000000"/>
              <w:left w:val="single" w:sz="3" w:space="0" w:color="000000"/>
              <w:bottom w:val="single" w:sz="3" w:space="0" w:color="000000"/>
              <w:right w:val="single" w:sz="3" w:space="0" w:color="000000"/>
            </w:tcBorders>
            <w:shd w:val="clear" w:color="auto" w:fill="BDD7EE"/>
          </w:tcPr>
          <w:p w14:paraId="0EBC7984" w14:textId="77777777" w:rsidR="009F6024" w:rsidRPr="00E4706B" w:rsidRDefault="009F6024">
            <w:pPr>
              <w:spacing w:after="0" w:line="259" w:lineRule="auto"/>
              <w:ind w:right="21"/>
              <w:jc w:val="center"/>
              <w:rPr>
                <w:rFonts w:cs="Open Sans"/>
                <w:szCs w:val="20"/>
                <w:lang w:val="en-GB"/>
              </w:rPr>
            </w:pPr>
            <w:r w:rsidRPr="00E4706B">
              <w:rPr>
                <w:rFonts w:cs="Open Sans"/>
                <w:szCs w:val="20"/>
                <w:lang w:val="en-GB"/>
              </w:rPr>
              <w:t>TMPR Level</w:t>
            </w:r>
          </w:p>
        </w:tc>
      </w:tr>
      <w:tr w:rsidR="009F6024" w:rsidRPr="00E4706B" w14:paraId="3CF6136D" w14:textId="77777777" w:rsidTr="00FF042B">
        <w:trPr>
          <w:trHeight w:val="514"/>
        </w:trPr>
        <w:tc>
          <w:tcPr>
            <w:tcW w:w="155" w:type="pct"/>
            <w:vMerge/>
            <w:tcBorders>
              <w:top w:val="nil"/>
              <w:left w:val="single" w:sz="3" w:space="0" w:color="000000"/>
              <w:bottom w:val="single" w:sz="3" w:space="0" w:color="000000"/>
              <w:right w:val="single" w:sz="3" w:space="0" w:color="000000"/>
            </w:tcBorders>
            <w:shd w:val="clear" w:color="auto" w:fill="auto"/>
          </w:tcPr>
          <w:p w14:paraId="4584C8C1" w14:textId="77777777" w:rsidR="009F6024" w:rsidRPr="00E4706B" w:rsidRDefault="009F6024">
            <w:pPr>
              <w:spacing w:after="160" w:line="259" w:lineRule="auto"/>
              <w:jc w:val="left"/>
              <w:rPr>
                <w:rFonts w:cs="Open Sans"/>
                <w:szCs w:val="20"/>
                <w:lang w:val="en-GB"/>
              </w:rPr>
            </w:pPr>
          </w:p>
        </w:tc>
        <w:tc>
          <w:tcPr>
            <w:tcW w:w="310" w:type="pct"/>
            <w:tcBorders>
              <w:top w:val="nil"/>
              <w:left w:val="single" w:sz="3" w:space="0" w:color="000000"/>
              <w:bottom w:val="single" w:sz="3" w:space="0" w:color="000000"/>
              <w:right w:val="single" w:sz="3" w:space="0" w:color="000000"/>
            </w:tcBorders>
            <w:shd w:val="clear" w:color="auto" w:fill="auto"/>
          </w:tcPr>
          <w:p w14:paraId="121676A6" w14:textId="77777777" w:rsidR="009F6024" w:rsidRPr="00E4706B" w:rsidRDefault="009F6024">
            <w:pPr>
              <w:spacing w:after="0" w:line="259" w:lineRule="auto"/>
              <w:jc w:val="left"/>
              <w:rPr>
                <w:rFonts w:cs="Open Sans"/>
                <w:szCs w:val="20"/>
                <w:lang w:val="en-GB"/>
              </w:rPr>
            </w:pPr>
            <w:r w:rsidRPr="00E4706B">
              <w:rPr>
                <w:rFonts w:cs="Open Sans"/>
                <w:szCs w:val="20"/>
                <w:lang w:val="en-GB"/>
              </w:rPr>
              <w:t>Function</w:t>
            </w:r>
          </w:p>
        </w:tc>
        <w:tc>
          <w:tcPr>
            <w:tcW w:w="250" w:type="pct"/>
            <w:tcBorders>
              <w:top w:val="single" w:sz="3" w:space="0" w:color="000000"/>
              <w:left w:val="single" w:sz="3" w:space="0" w:color="000000"/>
              <w:bottom w:val="single" w:sz="3" w:space="0" w:color="000000"/>
              <w:right w:val="single" w:sz="3" w:space="0" w:color="000000"/>
            </w:tcBorders>
            <w:shd w:val="clear" w:color="auto" w:fill="00B0F0"/>
            <w:vAlign w:val="center"/>
          </w:tcPr>
          <w:p w14:paraId="02D26C51" w14:textId="77777777" w:rsidR="009F6024" w:rsidRPr="00E4706B" w:rsidRDefault="009F6024">
            <w:pPr>
              <w:spacing w:after="0" w:line="259" w:lineRule="auto"/>
              <w:ind w:right="32"/>
              <w:jc w:val="center"/>
              <w:rPr>
                <w:rFonts w:cs="Open Sans"/>
                <w:szCs w:val="20"/>
                <w:lang w:val="en-GB"/>
              </w:rPr>
            </w:pPr>
            <w:r w:rsidRPr="00E4706B">
              <w:rPr>
                <w:rFonts w:cs="Open Sans"/>
                <w:szCs w:val="20"/>
                <w:lang w:val="en-GB"/>
              </w:rPr>
              <w:t>VLOS</w:t>
            </w:r>
          </w:p>
        </w:tc>
        <w:tc>
          <w:tcPr>
            <w:tcW w:w="501" w:type="pct"/>
            <w:tcBorders>
              <w:top w:val="single" w:sz="3" w:space="0" w:color="000000"/>
              <w:left w:val="single" w:sz="3" w:space="0" w:color="000000"/>
              <w:bottom w:val="single" w:sz="3" w:space="0" w:color="000000"/>
              <w:right w:val="single" w:sz="3" w:space="0" w:color="000000"/>
            </w:tcBorders>
            <w:shd w:val="clear" w:color="auto" w:fill="92D050"/>
          </w:tcPr>
          <w:p w14:paraId="5D9200C4" w14:textId="77777777" w:rsidR="009F6024" w:rsidRPr="00E4706B" w:rsidRDefault="009F6024">
            <w:pPr>
              <w:spacing w:after="0" w:line="259" w:lineRule="auto"/>
              <w:ind w:right="16"/>
              <w:rPr>
                <w:rFonts w:cs="Open Sans"/>
                <w:szCs w:val="20"/>
                <w:lang w:val="en-GB"/>
              </w:rPr>
            </w:pPr>
            <w:r w:rsidRPr="00E4706B">
              <w:rPr>
                <w:rFonts w:cs="Open Sans"/>
                <w:szCs w:val="20"/>
                <w:lang w:val="en-GB"/>
              </w:rPr>
              <w:t>No Requirement (ARC-a)</w:t>
            </w:r>
          </w:p>
        </w:tc>
        <w:tc>
          <w:tcPr>
            <w:tcW w:w="1427" w:type="pct"/>
            <w:tcBorders>
              <w:top w:val="single" w:sz="3" w:space="0" w:color="000000"/>
              <w:left w:val="single" w:sz="3" w:space="0" w:color="000000"/>
              <w:bottom w:val="single" w:sz="3" w:space="0" w:color="000000"/>
              <w:right w:val="single" w:sz="3" w:space="0" w:color="000000"/>
            </w:tcBorders>
            <w:shd w:val="clear" w:color="auto" w:fill="FFFF00"/>
          </w:tcPr>
          <w:p w14:paraId="453458E4" w14:textId="77777777" w:rsidR="009F6024" w:rsidRPr="00E4706B" w:rsidRDefault="009F6024">
            <w:pPr>
              <w:spacing w:after="0" w:line="259" w:lineRule="auto"/>
              <w:ind w:right="1000"/>
              <w:jc w:val="center"/>
              <w:rPr>
                <w:rFonts w:cs="Open Sans"/>
                <w:szCs w:val="20"/>
                <w:lang w:val="en-GB"/>
              </w:rPr>
            </w:pPr>
            <w:r w:rsidRPr="00E4706B">
              <w:rPr>
                <w:rFonts w:cs="Open Sans"/>
                <w:szCs w:val="20"/>
                <w:lang w:val="en-GB"/>
              </w:rPr>
              <w:t>Low (ARC-b)</w:t>
            </w:r>
          </w:p>
        </w:tc>
        <w:tc>
          <w:tcPr>
            <w:tcW w:w="1711" w:type="pct"/>
            <w:tcBorders>
              <w:top w:val="single" w:sz="3" w:space="0" w:color="000000"/>
              <w:left w:val="single" w:sz="3" w:space="0" w:color="000000"/>
              <w:bottom w:val="single" w:sz="3" w:space="0" w:color="000000"/>
              <w:right w:val="single" w:sz="3" w:space="0" w:color="000000"/>
            </w:tcBorders>
            <w:shd w:val="clear" w:color="auto" w:fill="FCA904"/>
          </w:tcPr>
          <w:p w14:paraId="0442ECB6" w14:textId="77777777" w:rsidR="009F6024" w:rsidRPr="00E4706B" w:rsidRDefault="009F6024">
            <w:pPr>
              <w:spacing w:after="0" w:line="259" w:lineRule="auto"/>
              <w:ind w:right="897"/>
              <w:jc w:val="center"/>
              <w:rPr>
                <w:rFonts w:cs="Open Sans"/>
                <w:szCs w:val="20"/>
                <w:lang w:val="en-GB"/>
              </w:rPr>
            </w:pPr>
            <w:r w:rsidRPr="00E4706B">
              <w:rPr>
                <w:rFonts w:cs="Open Sans"/>
                <w:szCs w:val="20"/>
                <w:lang w:val="en-GB"/>
              </w:rPr>
              <w:t>Medium (ARC-c)</w:t>
            </w:r>
          </w:p>
        </w:tc>
        <w:tc>
          <w:tcPr>
            <w:tcW w:w="646" w:type="pct"/>
            <w:tcBorders>
              <w:top w:val="single" w:sz="3" w:space="0" w:color="000000"/>
              <w:left w:val="single" w:sz="3" w:space="0" w:color="000000"/>
              <w:bottom w:val="single" w:sz="3" w:space="0" w:color="000000"/>
              <w:right w:val="single" w:sz="3" w:space="0" w:color="000000"/>
            </w:tcBorders>
            <w:shd w:val="clear" w:color="auto" w:fill="FF7C80"/>
          </w:tcPr>
          <w:p w14:paraId="167FB958" w14:textId="77777777" w:rsidR="009F6024" w:rsidRPr="00E4706B" w:rsidRDefault="009F6024">
            <w:pPr>
              <w:spacing w:after="0" w:line="259" w:lineRule="auto"/>
              <w:ind w:right="16"/>
              <w:jc w:val="center"/>
              <w:rPr>
                <w:rFonts w:cs="Open Sans"/>
                <w:szCs w:val="20"/>
                <w:lang w:val="en-GB"/>
              </w:rPr>
            </w:pPr>
            <w:r w:rsidRPr="00E4706B">
              <w:rPr>
                <w:rFonts w:eastAsia="Calibri" w:cs="Open Sans"/>
                <w:color w:val="000000"/>
                <w:szCs w:val="20"/>
                <w:lang w:val="en-GB"/>
              </w:rPr>
              <w:t>High (ARC-d)</w:t>
            </w:r>
          </w:p>
        </w:tc>
      </w:tr>
      <w:tr w:rsidR="009F6024" w:rsidRPr="00E4706B" w14:paraId="08705BAD" w14:textId="77777777" w:rsidTr="00FF042B">
        <w:trPr>
          <w:cantSplit/>
          <w:trHeight w:val="5260"/>
        </w:trPr>
        <w:tc>
          <w:tcPr>
            <w:tcW w:w="155" w:type="pct"/>
            <w:tcBorders>
              <w:top w:val="single" w:sz="3" w:space="0" w:color="000000"/>
              <w:left w:val="single" w:sz="3" w:space="0" w:color="000000"/>
              <w:bottom w:val="single" w:sz="4" w:space="0" w:color="000000"/>
              <w:right w:val="single" w:sz="3" w:space="0" w:color="000000"/>
            </w:tcBorders>
            <w:shd w:val="clear" w:color="auto" w:fill="auto"/>
            <w:textDirection w:val="btLr"/>
          </w:tcPr>
          <w:p w14:paraId="475407C0"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Tactical mitigation performance requirements (TMPR)</w:t>
            </w:r>
          </w:p>
        </w:tc>
        <w:tc>
          <w:tcPr>
            <w:tcW w:w="310" w:type="pct"/>
            <w:tcBorders>
              <w:top w:val="single" w:sz="3" w:space="0" w:color="000000"/>
              <w:left w:val="single" w:sz="3" w:space="0" w:color="000000"/>
              <w:bottom w:val="single" w:sz="4" w:space="0" w:color="000000"/>
              <w:right w:val="single" w:sz="3" w:space="0" w:color="000000"/>
            </w:tcBorders>
            <w:shd w:val="clear" w:color="auto" w:fill="auto"/>
            <w:vAlign w:val="center"/>
          </w:tcPr>
          <w:p w14:paraId="7DBA31B4" w14:textId="77777777" w:rsidR="009F6024" w:rsidRPr="00E4706B" w:rsidRDefault="009F6024" w:rsidP="002F08B4">
            <w:pPr>
              <w:spacing w:after="0" w:line="259" w:lineRule="auto"/>
              <w:rPr>
                <w:rFonts w:cs="Open Sans"/>
                <w:szCs w:val="20"/>
                <w:lang w:val="en-GB"/>
              </w:rPr>
            </w:pPr>
            <w:r w:rsidRPr="00E4706B">
              <w:rPr>
                <w:rFonts w:cs="Open Sans"/>
                <w:szCs w:val="20"/>
                <w:lang w:val="en-GB"/>
              </w:rPr>
              <w:t>Execute</w:t>
            </w:r>
          </w:p>
        </w:tc>
        <w:tc>
          <w:tcPr>
            <w:tcW w:w="250" w:type="pct"/>
            <w:tcBorders>
              <w:top w:val="single" w:sz="3" w:space="0" w:color="000000"/>
              <w:left w:val="single" w:sz="3" w:space="0" w:color="000000"/>
              <w:bottom w:val="single" w:sz="4" w:space="0" w:color="000000"/>
              <w:right w:val="single" w:sz="3" w:space="0" w:color="000000"/>
            </w:tcBorders>
            <w:textDirection w:val="btLr"/>
          </w:tcPr>
          <w:p w14:paraId="6B11C83D"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501" w:type="pct"/>
            <w:tcBorders>
              <w:top w:val="single" w:sz="3" w:space="0" w:color="000000"/>
              <w:left w:val="single" w:sz="3" w:space="0" w:color="000000"/>
              <w:bottom w:val="single" w:sz="4" w:space="0" w:color="000000"/>
              <w:right w:val="single" w:sz="3" w:space="0" w:color="000000"/>
            </w:tcBorders>
            <w:textDirection w:val="btLr"/>
          </w:tcPr>
          <w:p w14:paraId="243BC41F"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1427" w:type="pct"/>
            <w:tcBorders>
              <w:top w:val="single" w:sz="3" w:space="0" w:color="000000"/>
              <w:left w:val="single" w:sz="3" w:space="0" w:color="000000"/>
              <w:bottom w:val="single" w:sz="4" w:space="0" w:color="000000"/>
              <w:right w:val="single" w:sz="3" w:space="0" w:color="000000"/>
            </w:tcBorders>
          </w:tcPr>
          <w:p w14:paraId="23DFABC3" w14:textId="77777777" w:rsidR="009F6024" w:rsidRPr="00E4706B" w:rsidRDefault="009F6024" w:rsidP="00011215">
            <w:pPr>
              <w:spacing w:after="0" w:line="278" w:lineRule="auto"/>
              <w:ind w:left="1" w:right="57"/>
              <w:jc w:val="left"/>
              <w:rPr>
                <w:rFonts w:cs="Open Sans"/>
                <w:szCs w:val="20"/>
                <w:lang w:val="en-GB"/>
              </w:rPr>
            </w:pPr>
            <w:r w:rsidRPr="00E4706B">
              <w:rPr>
                <w:rFonts w:cs="Open Sans"/>
                <w:szCs w:val="20"/>
                <w:lang w:val="en-GB"/>
              </w:rPr>
              <w:t>UAS descending to an altitude not higher than the nearest trees, buildings or infrastructure or   ≤ 60 feet AGL is considered sufficient.</w:t>
            </w:r>
          </w:p>
          <w:p w14:paraId="56CD0ACA" w14:textId="77777777" w:rsidR="009F6024" w:rsidRPr="00E4706B" w:rsidRDefault="009F6024" w:rsidP="00011215">
            <w:pPr>
              <w:spacing w:after="0" w:line="278" w:lineRule="auto"/>
              <w:ind w:left="1" w:right="57"/>
              <w:jc w:val="left"/>
              <w:rPr>
                <w:rFonts w:cs="Open Sans"/>
                <w:szCs w:val="20"/>
                <w:lang w:val="en-GB"/>
              </w:rPr>
            </w:pPr>
            <w:r w:rsidRPr="00E4706B">
              <w:rPr>
                <w:rFonts w:cs="Open Sans"/>
                <w:szCs w:val="20"/>
                <w:lang w:val="en-GB"/>
              </w:rPr>
              <w:t>The aircraft should be able to descend from its operating altitude to the ‘safe altitude’ in less than a minute.</w:t>
            </w:r>
          </w:p>
        </w:tc>
        <w:tc>
          <w:tcPr>
            <w:tcW w:w="1711" w:type="pct"/>
            <w:tcBorders>
              <w:top w:val="single" w:sz="3" w:space="0" w:color="000000"/>
              <w:left w:val="single" w:sz="3" w:space="0" w:color="000000"/>
              <w:bottom w:val="single" w:sz="4" w:space="0" w:color="000000"/>
              <w:right w:val="single" w:sz="3" w:space="0" w:color="000000"/>
            </w:tcBorders>
          </w:tcPr>
          <w:p w14:paraId="1323D502" w14:textId="77777777" w:rsidR="009F6024" w:rsidRPr="00E4706B" w:rsidRDefault="009F6024" w:rsidP="00011215">
            <w:pPr>
              <w:spacing w:after="30" w:line="259" w:lineRule="auto"/>
              <w:ind w:left="1"/>
              <w:jc w:val="left"/>
              <w:rPr>
                <w:rFonts w:cs="Open Sans"/>
                <w:szCs w:val="20"/>
                <w:lang w:val="en-GB"/>
              </w:rPr>
            </w:pPr>
            <w:r w:rsidRPr="00E4706B">
              <w:rPr>
                <w:rFonts w:cs="Open Sans"/>
                <w:szCs w:val="20"/>
                <w:lang w:val="en-GB"/>
              </w:rPr>
              <w:t>Avoidance may rely on vertical and horizontal avoidance manoeuvring and is defined in standard procedures. Where horizontal manoeuvring is applied, the aircraft shall be demonstrated to have adequate performance, such as airspeed, acceleration rates, climb/descend rates and turn rates. The following are suggested minimum performance criteria:</w:t>
            </w:r>
            <w:r w:rsidRPr="00E4706B">
              <w:rPr>
                <w:rFonts w:cs="Open Sans"/>
                <w:szCs w:val="20"/>
                <w:vertAlign w:val="superscript"/>
                <w:lang w:val="en-GB"/>
              </w:rPr>
              <w:t>10</w:t>
            </w:r>
          </w:p>
          <w:p w14:paraId="60AF573C" w14:textId="77777777" w:rsidR="009F6024" w:rsidRPr="00E4706B" w:rsidRDefault="009F6024" w:rsidP="00472122">
            <w:pPr>
              <w:pStyle w:val="ListParagraph"/>
              <w:numPr>
                <w:ilvl w:val="0"/>
                <w:numId w:val="518"/>
              </w:numPr>
              <w:spacing w:after="30" w:line="259" w:lineRule="auto"/>
              <w:jc w:val="left"/>
              <w:rPr>
                <w:rFonts w:cs="Open Sans"/>
                <w:szCs w:val="20"/>
                <w:lang w:val="en-GB"/>
              </w:rPr>
            </w:pPr>
            <w:r w:rsidRPr="00E4706B">
              <w:rPr>
                <w:rFonts w:cs="Open Sans"/>
                <w:szCs w:val="20"/>
                <w:lang w:val="en-GB"/>
              </w:rPr>
              <w:t>Airspeed: ≥ 50 knots</w:t>
            </w:r>
          </w:p>
          <w:p w14:paraId="41B28AC3" w14:textId="77777777" w:rsidR="009F6024" w:rsidRPr="00E4706B" w:rsidRDefault="009F6024" w:rsidP="00472122">
            <w:pPr>
              <w:pStyle w:val="ListParagraph"/>
              <w:numPr>
                <w:ilvl w:val="0"/>
                <w:numId w:val="518"/>
              </w:numPr>
              <w:spacing w:after="30" w:line="259" w:lineRule="auto"/>
              <w:jc w:val="left"/>
              <w:rPr>
                <w:rFonts w:cs="Open Sans"/>
                <w:szCs w:val="20"/>
                <w:lang w:val="en-GB"/>
              </w:rPr>
            </w:pPr>
            <w:r w:rsidRPr="00E4706B">
              <w:rPr>
                <w:rFonts w:cs="Open Sans"/>
                <w:szCs w:val="20"/>
                <w:lang w:val="en-GB"/>
              </w:rPr>
              <w:t>Rate of climb/descend: ≥ 500 ft/min</w:t>
            </w:r>
          </w:p>
          <w:p w14:paraId="79823F3E" w14:textId="77777777" w:rsidR="009F6024" w:rsidRPr="00E4706B" w:rsidRDefault="009F6024" w:rsidP="00472122">
            <w:pPr>
              <w:pStyle w:val="ListParagraph"/>
              <w:numPr>
                <w:ilvl w:val="0"/>
                <w:numId w:val="518"/>
              </w:numPr>
              <w:spacing w:after="30" w:line="259" w:lineRule="auto"/>
              <w:jc w:val="left"/>
              <w:rPr>
                <w:rFonts w:cs="Open Sans"/>
                <w:szCs w:val="20"/>
                <w:lang w:val="en-GB"/>
              </w:rPr>
            </w:pPr>
            <w:r w:rsidRPr="00E4706B">
              <w:rPr>
                <w:rFonts w:cs="Open Sans"/>
                <w:szCs w:val="20"/>
                <w:lang w:val="en-GB"/>
              </w:rPr>
              <w:t>Turn rate: ≥ 3 degrees per second</w:t>
            </w:r>
          </w:p>
          <w:p w14:paraId="14C116A7" w14:textId="77777777" w:rsidR="009F6024" w:rsidRPr="00E4706B" w:rsidRDefault="009F6024" w:rsidP="00011215">
            <w:pPr>
              <w:spacing w:after="0" w:line="259" w:lineRule="auto"/>
              <w:ind w:left="1"/>
              <w:jc w:val="left"/>
              <w:rPr>
                <w:rFonts w:cs="Open Sans"/>
                <w:szCs w:val="20"/>
                <w:lang w:val="en-GB"/>
              </w:rPr>
            </w:pPr>
          </w:p>
        </w:tc>
        <w:tc>
          <w:tcPr>
            <w:tcW w:w="646" w:type="pct"/>
            <w:tcBorders>
              <w:top w:val="single" w:sz="3" w:space="0" w:color="000000"/>
              <w:left w:val="single" w:sz="3" w:space="0" w:color="000000"/>
              <w:bottom w:val="single" w:sz="4" w:space="0" w:color="000000"/>
              <w:right w:val="single" w:sz="3" w:space="0" w:color="000000"/>
            </w:tcBorders>
          </w:tcPr>
          <w:p w14:paraId="4E8EB226" w14:textId="77777777" w:rsidR="009F6024" w:rsidRPr="00E4706B" w:rsidRDefault="009F6024" w:rsidP="00011215">
            <w:pPr>
              <w:spacing w:after="0" w:line="259" w:lineRule="auto"/>
              <w:ind w:left="1" w:right="93"/>
              <w:jc w:val="left"/>
              <w:rPr>
                <w:rFonts w:cs="Open Sans"/>
                <w:szCs w:val="20"/>
                <w:lang w:val="en-GB"/>
              </w:rPr>
            </w:pPr>
            <w:r w:rsidRPr="00E4706B">
              <w:rPr>
                <w:rFonts w:cs="Open Sans"/>
                <w:szCs w:val="20"/>
                <w:lang w:val="en-GB"/>
              </w:rPr>
              <w:t>A system meeting RTCA SC-228 or EUROCAE WG-</w:t>
            </w:r>
          </w:p>
          <w:p w14:paraId="53553F75" w14:textId="77777777" w:rsidR="009F6024" w:rsidRPr="00E4706B" w:rsidRDefault="009F6024" w:rsidP="00011215">
            <w:pPr>
              <w:spacing w:after="0" w:line="259" w:lineRule="auto"/>
              <w:ind w:left="1"/>
              <w:jc w:val="left"/>
              <w:rPr>
                <w:rFonts w:cs="Open Sans"/>
                <w:szCs w:val="20"/>
                <w:lang w:val="en-GB"/>
              </w:rPr>
            </w:pPr>
            <w:r w:rsidRPr="00E4706B">
              <w:rPr>
                <w:rFonts w:cs="Open Sans"/>
                <w:szCs w:val="20"/>
                <w:lang w:val="en-GB"/>
              </w:rPr>
              <w:t>105 MOPS/MASPS (or similar) and installed in accordance with applicable  requirements.</w:t>
            </w:r>
          </w:p>
        </w:tc>
      </w:tr>
      <w:tr w:rsidR="009F6024" w:rsidRPr="00E4706B" w14:paraId="2BCC3A63" w14:textId="77777777" w:rsidTr="006047D4">
        <w:trPr>
          <w:trHeight w:val="288"/>
        </w:trPr>
        <w:tc>
          <w:tcPr>
            <w:tcW w:w="5000" w:type="pct"/>
            <w:gridSpan w:val="7"/>
            <w:tcBorders>
              <w:top w:val="single" w:sz="4" w:space="0" w:color="000000"/>
              <w:bottom w:val="single" w:sz="4" w:space="0" w:color="000000"/>
            </w:tcBorders>
          </w:tcPr>
          <w:p w14:paraId="5979AC1A" w14:textId="77777777" w:rsidR="009F6024" w:rsidRPr="00E4706B" w:rsidRDefault="009F6024">
            <w:pPr>
              <w:spacing w:after="0" w:line="216" w:lineRule="auto"/>
              <w:ind w:right="222"/>
              <w:jc w:val="left"/>
              <w:rPr>
                <w:rFonts w:cs="Open Sans"/>
                <w:szCs w:val="20"/>
                <w:lang w:val="en-GB"/>
              </w:rPr>
            </w:pPr>
            <w:r w:rsidRPr="00E4706B">
              <w:rPr>
                <w:rFonts w:cs="Open Sans"/>
                <w:szCs w:val="20"/>
                <w:vertAlign w:val="superscript"/>
                <w:lang w:val="en-GB"/>
              </w:rPr>
              <w:t>10</w:t>
            </w:r>
            <w:r w:rsidRPr="00E4706B">
              <w:rPr>
                <w:rFonts w:cs="Open Sans"/>
                <w:szCs w:val="20"/>
                <w:lang w:val="en-GB"/>
              </w:rPr>
              <w:t>low end Performance Representative (LEPR) performance requirements for RTCA SC-228 Study 5</w:t>
            </w:r>
          </w:p>
        </w:tc>
      </w:tr>
    </w:tbl>
    <w:p w14:paraId="54E8B2BE" w14:textId="77777777" w:rsidR="009F6024" w:rsidRPr="00E4706B" w:rsidRDefault="009F6024" w:rsidP="009F6024">
      <w:pPr>
        <w:spacing w:after="124" w:line="259" w:lineRule="auto"/>
        <w:rPr>
          <w:lang w:val="en-GB"/>
        </w:rPr>
      </w:pPr>
    </w:p>
    <w:p w14:paraId="2216A5C2" w14:textId="77777777" w:rsidR="000E1153" w:rsidRDefault="000E1153" w:rsidP="009F6024">
      <w:pPr>
        <w:spacing w:after="124" w:line="259" w:lineRule="auto"/>
        <w:rPr>
          <w:lang w:val="en-GB"/>
        </w:rPr>
      </w:pPr>
    </w:p>
    <w:p w14:paraId="7AD76C63" w14:textId="77777777" w:rsidR="006047D4" w:rsidRPr="00E4706B" w:rsidRDefault="006047D4" w:rsidP="009F6024">
      <w:pPr>
        <w:spacing w:after="124" w:line="259" w:lineRule="auto"/>
        <w:rPr>
          <w:lang w:val="en-GB"/>
        </w:rPr>
      </w:pPr>
    </w:p>
    <w:p w14:paraId="0E1E2F27" w14:textId="77777777" w:rsidR="000E1153" w:rsidRPr="00E4706B" w:rsidRDefault="000E1153" w:rsidP="009F6024">
      <w:pPr>
        <w:spacing w:after="124" w:line="259" w:lineRule="auto"/>
        <w:rPr>
          <w:lang w:val="en-GB"/>
        </w:rPr>
      </w:pPr>
    </w:p>
    <w:tbl>
      <w:tblPr>
        <w:tblStyle w:val="TableGrid0"/>
        <w:tblW w:w="5000" w:type="pct"/>
        <w:tblInd w:w="0" w:type="dxa"/>
        <w:tblLayout w:type="fixed"/>
        <w:tblCellMar>
          <w:top w:w="25" w:type="dxa"/>
          <w:left w:w="23" w:type="dxa"/>
        </w:tblCellMar>
        <w:tblLook w:val="04A0" w:firstRow="1" w:lastRow="0" w:firstColumn="1" w:lastColumn="0" w:noHBand="0" w:noVBand="1"/>
      </w:tblPr>
      <w:tblGrid>
        <w:gridCol w:w="346"/>
        <w:gridCol w:w="1137"/>
        <w:gridCol w:w="609"/>
        <w:gridCol w:w="1323"/>
        <w:gridCol w:w="4007"/>
        <w:gridCol w:w="4804"/>
        <w:gridCol w:w="1814"/>
      </w:tblGrid>
      <w:tr w:rsidR="009F6024" w:rsidRPr="00E4706B" w14:paraId="54CB50B5" w14:textId="77777777" w:rsidTr="006047D4">
        <w:trPr>
          <w:trHeight w:val="232"/>
        </w:trPr>
        <w:tc>
          <w:tcPr>
            <w:tcW w:w="123" w:type="pct"/>
            <w:vMerge w:val="restart"/>
            <w:tcBorders>
              <w:top w:val="single" w:sz="3" w:space="0" w:color="000000"/>
              <w:left w:val="single" w:sz="3" w:space="0" w:color="000000"/>
              <w:bottom w:val="single" w:sz="3" w:space="0" w:color="000000"/>
              <w:right w:val="single" w:sz="3" w:space="0" w:color="000000"/>
            </w:tcBorders>
            <w:shd w:val="clear" w:color="auto" w:fill="auto"/>
          </w:tcPr>
          <w:p w14:paraId="7E1E0780" w14:textId="77777777" w:rsidR="009F6024" w:rsidRPr="00E4706B" w:rsidRDefault="009F6024">
            <w:pPr>
              <w:spacing w:after="160" w:line="259" w:lineRule="auto"/>
              <w:jc w:val="left"/>
              <w:rPr>
                <w:rFonts w:cs="Open Sans"/>
                <w:szCs w:val="20"/>
                <w:lang w:val="en-GB"/>
              </w:rPr>
            </w:pPr>
          </w:p>
        </w:tc>
        <w:tc>
          <w:tcPr>
            <w:tcW w:w="405" w:type="pct"/>
            <w:tcBorders>
              <w:top w:val="single" w:sz="3" w:space="0" w:color="000000"/>
              <w:left w:val="single" w:sz="3" w:space="0" w:color="000000"/>
              <w:bottom w:val="nil"/>
              <w:right w:val="single" w:sz="3" w:space="0" w:color="000000"/>
            </w:tcBorders>
            <w:shd w:val="clear" w:color="auto" w:fill="auto"/>
          </w:tcPr>
          <w:p w14:paraId="6112A997" w14:textId="77777777" w:rsidR="009F6024" w:rsidRPr="00E4706B" w:rsidRDefault="009F6024">
            <w:pPr>
              <w:spacing w:after="160" w:line="259" w:lineRule="auto"/>
              <w:jc w:val="left"/>
              <w:rPr>
                <w:rFonts w:cs="Open Sans"/>
                <w:szCs w:val="20"/>
                <w:lang w:val="en-GB"/>
              </w:rPr>
            </w:pPr>
          </w:p>
        </w:tc>
        <w:tc>
          <w:tcPr>
            <w:tcW w:w="4472" w:type="pct"/>
            <w:gridSpan w:val="5"/>
            <w:tcBorders>
              <w:top w:val="single" w:sz="3" w:space="0" w:color="000000"/>
              <w:left w:val="single" w:sz="3" w:space="0" w:color="000000"/>
              <w:bottom w:val="single" w:sz="3" w:space="0" w:color="000000"/>
              <w:right w:val="single" w:sz="3" w:space="0" w:color="000000"/>
            </w:tcBorders>
            <w:shd w:val="clear" w:color="auto" w:fill="BDD7EE"/>
          </w:tcPr>
          <w:p w14:paraId="2400FBDF" w14:textId="77777777" w:rsidR="009F6024" w:rsidRPr="00E4706B" w:rsidRDefault="009F6024">
            <w:pPr>
              <w:spacing w:after="0" w:line="259" w:lineRule="auto"/>
              <w:ind w:right="21"/>
              <w:jc w:val="center"/>
              <w:rPr>
                <w:rFonts w:cs="Open Sans"/>
                <w:szCs w:val="20"/>
                <w:lang w:val="en-GB"/>
              </w:rPr>
            </w:pPr>
            <w:r w:rsidRPr="00E4706B">
              <w:rPr>
                <w:rFonts w:cs="Open Sans"/>
                <w:szCs w:val="20"/>
                <w:lang w:val="en-GB"/>
              </w:rPr>
              <w:t>TMPR Level</w:t>
            </w:r>
          </w:p>
        </w:tc>
      </w:tr>
      <w:tr w:rsidR="009F6024" w:rsidRPr="00E4706B" w14:paraId="76579157" w14:textId="77777777" w:rsidTr="00FF042B">
        <w:trPr>
          <w:trHeight w:val="514"/>
        </w:trPr>
        <w:tc>
          <w:tcPr>
            <w:tcW w:w="123" w:type="pct"/>
            <w:vMerge/>
            <w:tcBorders>
              <w:top w:val="nil"/>
              <w:left w:val="single" w:sz="3" w:space="0" w:color="000000"/>
              <w:bottom w:val="single" w:sz="3" w:space="0" w:color="000000"/>
              <w:right w:val="single" w:sz="3" w:space="0" w:color="000000"/>
            </w:tcBorders>
            <w:shd w:val="clear" w:color="auto" w:fill="auto"/>
          </w:tcPr>
          <w:p w14:paraId="16E42086" w14:textId="77777777" w:rsidR="009F6024" w:rsidRPr="00E4706B" w:rsidRDefault="009F6024">
            <w:pPr>
              <w:spacing w:after="160" w:line="259" w:lineRule="auto"/>
              <w:jc w:val="left"/>
              <w:rPr>
                <w:rFonts w:cs="Open Sans"/>
                <w:szCs w:val="20"/>
                <w:lang w:val="en-GB"/>
              </w:rPr>
            </w:pPr>
          </w:p>
        </w:tc>
        <w:tc>
          <w:tcPr>
            <w:tcW w:w="405" w:type="pct"/>
            <w:tcBorders>
              <w:top w:val="nil"/>
              <w:left w:val="single" w:sz="3" w:space="0" w:color="000000"/>
              <w:bottom w:val="single" w:sz="3" w:space="0" w:color="000000"/>
              <w:right w:val="single" w:sz="3" w:space="0" w:color="000000"/>
            </w:tcBorders>
            <w:shd w:val="clear" w:color="auto" w:fill="auto"/>
          </w:tcPr>
          <w:p w14:paraId="48C07651" w14:textId="77777777" w:rsidR="009F6024" w:rsidRPr="00E4706B" w:rsidRDefault="009F6024">
            <w:pPr>
              <w:spacing w:after="0" w:line="259" w:lineRule="auto"/>
              <w:jc w:val="left"/>
              <w:rPr>
                <w:rFonts w:cs="Open Sans"/>
                <w:szCs w:val="20"/>
                <w:lang w:val="en-GB"/>
              </w:rPr>
            </w:pPr>
            <w:r w:rsidRPr="00E4706B">
              <w:rPr>
                <w:rFonts w:cs="Open Sans"/>
                <w:szCs w:val="20"/>
                <w:lang w:val="en-GB"/>
              </w:rPr>
              <w:t>Function</w:t>
            </w:r>
          </w:p>
        </w:tc>
        <w:tc>
          <w:tcPr>
            <w:tcW w:w="217" w:type="pct"/>
            <w:tcBorders>
              <w:top w:val="single" w:sz="3" w:space="0" w:color="000000"/>
              <w:left w:val="single" w:sz="3" w:space="0" w:color="000000"/>
              <w:bottom w:val="single" w:sz="3" w:space="0" w:color="000000"/>
              <w:right w:val="single" w:sz="3" w:space="0" w:color="000000"/>
            </w:tcBorders>
            <w:shd w:val="clear" w:color="auto" w:fill="00B0F0"/>
            <w:vAlign w:val="center"/>
          </w:tcPr>
          <w:p w14:paraId="1A87DFC3" w14:textId="77777777" w:rsidR="009F6024" w:rsidRPr="00E4706B" w:rsidRDefault="009F6024">
            <w:pPr>
              <w:spacing w:after="0" w:line="259" w:lineRule="auto"/>
              <w:ind w:right="32"/>
              <w:jc w:val="center"/>
              <w:rPr>
                <w:rFonts w:cs="Open Sans"/>
                <w:szCs w:val="20"/>
                <w:lang w:val="en-GB"/>
              </w:rPr>
            </w:pPr>
            <w:r w:rsidRPr="00E4706B">
              <w:rPr>
                <w:rFonts w:cs="Open Sans"/>
                <w:szCs w:val="20"/>
                <w:lang w:val="en-GB"/>
              </w:rPr>
              <w:t>VLOS</w:t>
            </w:r>
          </w:p>
        </w:tc>
        <w:tc>
          <w:tcPr>
            <w:tcW w:w="471" w:type="pct"/>
            <w:tcBorders>
              <w:top w:val="single" w:sz="3" w:space="0" w:color="000000"/>
              <w:left w:val="single" w:sz="3" w:space="0" w:color="000000"/>
              <w:bottom w:val="single" w:sz="3" w:space="0" w:color="000000"/>
              <w:right w:val="single" w:sz="3" w:space="0" w:color="000000"/>
            </w:tcBorders>
            <w:shd w:val="clear" w:color="auto" w:fill="92D050"/>
          </w:tcPr>
          <w:p w14:paraId="69A0099D" w14:textId="77777777" w:rsidR="009F6024" w:rsidRPr="00E4706B" w:rsidRDefault="009F6024">
            <w:pPr>
              <w:spacing w:after="0" w:line="259" w:lineRule="auto"/>
              <w:ind w:right="16"/>
              <w:rPr>
                <w:rFonts w:cs="Open Sans"/>
                <w:szCs w:val="20"/>
                <w:lang w:val="en-GB"/>
              </w:rPr>
            </w:pPr>
            <w:r w:rsidRPr="00E4706B">
              <w:rPr>
                <w:rFonts w:cs="Open Sans"/>
                <w:szCs w:val="20"/>
                <w:lang w:val="en-GB"/>
              </w:rPr>
              <w:t>No Requirement (ARC-a)</w:t>
            </w:r>
          </w:p>
        </w:tc>
        <w:tc>
          <w:tcPr>
            <w:tcW w:w="1427" w:type="pct"/>
            <w:tcBorders>
              <w:top w:val="single" w:sz="3" w:space="0" w:color="000000"/>
              <w:left w:val="single" w:sz="3" w:space="0" w:color="000000"/>
              <w:bottom w:val="single" w:sz="3" w:space="0" w:color="000000"/>
              <w:right w:val="single" w:sz="3" w:space="0" w:color="000000"/>
            </w:tcBorders>
            <w:shd w:val="clear" w:color="auto" w:fill="FFFF00"/>
          </w:tcPr>
          <w:p w14:paraId="3B9DBAB4" w14:textId="77777777" w:rsidR="009F6024" w:rsidRPr="00E4706B" w:rsidRDefault="009F6024">
            <w:pPr>
              <w:spacing w:after="0" w:line="259" w:lineRule="auto"/>
              <w:ind w:right="1000"/>
              <w:jc w:val="center"/>
              <w:rPr>
                <w:rFonts w:cs="Open Sans"/>
                <w:szCs w:val="20"/>
                <w:lang w:val="en-GB"/>
              </w:rPr>
            </w:pPr>
            <w:r w:rsidRPr="00E4706B">
              <w:rPr>
                <w:rFonts w:cs="Open Sans"/>
                <w:szCs w:val="20"/>
                <w:lang w:val="en-GB"/>
              </w:rPr>
              <w:t>Low (ARC-b)</w:t>
            </w:r>
          </w:p>
        </w:tc>
        <w:tc>
          <w:tcPr>
            <w:tcW w:w="1711" w:type="pct"/>
            <w:tcBorders>
              <w:top w:val="single" w:sz="3" w:space="0" w:color="000000"/>
              <w:left w:val="single" w:sz="3" w:space="0" w:color="000000"/>
              <w:bottom w:val="single" w:sz="3" w:space="0" w:color="000000"/>
              <w:right w:val="single" w:sz="3" w:space="0" w:color="000000"/>
            </w:tcBorders>
            <w:shd w:val="clear" w:color="auto" w:fill="FCA904"/>
          </w:tcPr>
          <w:p w14:paraId="2D107019" w14:textId="77777777" w:rsidR="009F6024" w:rsidRPr="00E4706B" w:rsidRDefault="009F6024">
            <w:pPr>
              <w:spacing w:after="0" w:line="259" w:lineRule="auto"/>
              <w:ind w:right="897"/>
              <w:jc w:val="center"/>
              <w:rPr>
                <w:rFonts w:cs="Open Sans"/>
                <w:szCs w:val="20"/>
                <w:lang w:val="en-GB"/>
              </w:rPr>
            </w:pPr>
            <w:r w:rsidRPr="00E4706B">
              <w:rPr>
                <w:rFonts w:cs="Open Sans"/>
                <w:szCs w:val="20"/>
                <w:lang w:val="en-GB"/>
              </w:rPr>
              <w:t>Medium (ARC-c)</w:t>
            </w:r>
          </w:p>
        </w:tc>
        <w:tc>
          <w:tcPr>
            <w:tcW w:w="646" w:type="pct"/>
            <w:tcBorders>
              <w:top w:val="single" w:sz="3" w:space="0" w:color="000000"/>
              <w:left w:val="single" w:sz="3" w:space="0" w:color="000000"/>
              <w:bottom w:val="single" w:sz="3" w:space="0" w:color="000000"/>
              <w:right w:val="single" w:sz="3" w:space="0" w:color="000000"/>
            </w:tcBorders>
            <w:shd w:val="clear" w:color="auto" w:fill="FF7C80"/>
          </w:tcPr>
          <w:p w14:paraId="6AA9275A" w14:textId="77777777" w:rsidR="009F6024" w:rsidRPr="00E4706B" w:rsidRDefault="009F6024">
            <w:pPr>
              <w:spacing w:after="0" w:line="259" w:lineRule="auto"/>
              <w:ind w:right="16"/>
              <w:jc w:val="center"/>
              <w:rPr>
                <w:rFonts w:cs="Open Sans"/>
                <w:szCs w:val="20"/>
                <w:lang w:val="en-GB"/>
              </w:rPr>
            </w:pPr>
            <w:r w:rsidRPr="00E4706B">
              <w:rPr>
                <w:rFonts w:eastAsia="Calibri" w:cs="Open Sans"/>
                <w:color w:val="000000"/>
                <w:szCs w:val="20"/>
                <w:lang w:val="en-GB"/>
              </w:rPr>
              <w:t>High (ARC-d)</w:t>
            </w:r>
          </w:p>
        </w:tc>
      </w:tr>
      <w:tr w:rsidR="009F6024" w:rsidRPr="00E4706B" w14:paraId="565C1F0C" w14:textId="77777777" w:rsidTr="00FF042B">
        <w:trPr>
          <w:cantSplit/>
          <w:trHeight w:val="5206"/>
        </w:trPr>
        <w:tc>
          <w:tcPr>
            <w:tcW w:w="123" w:type="pct"/>
            <w:tcBorders>
              <w:top w:val="single" w:sz="3" w:space="0" w:color="000000"/>
              <w:left w:val="single" w:sz="3" w:space="0" w:color="000000"/>
              <w:bottom w:val="single" w:sz="3" w:space="0" w:color="000000"/>
              <w:right w:val="single" w:sz="3" w:space="0" w:color="000000"/>
            </w:tcBorders>
            <w:shd w:val="clear" w:color="auto" w:fill="auto"/>
            <w:textDirection w:val="btLr"/>
          </w:tcPr>
          <w:p w14:paraId="186FBB28" w14:textId="77777777" w:rsidR="009F6024" w:rsidRPr="00E4706B" w:rsidRDefault="009F6024">
            <w:pPr>
              <w:spacing w:after="0" w:line="259" w:lineRule="auto"/>
              <w:ind w:left="149" w:right="113"/>
              <w:rPr>
                <w:rFonts w:cs="Open Sans"/>
                <w:szCs w:val="20"/>
                <w:lang w:val="en-GB"/>
              </w:rPr>
            </w:pPr>
            <w:r w:rsidRPr="00E4706B">
              <w:rPr>
                <w:rFonts w:cs="Open Sans"/>
                <w:szCs w:val="20"/>
                <w:lang w:val="en-GB"/>
              </w:rPr>
              <w:t>Tactical mitigation performance requirements (TMPR)</w:t>
            </w:r>
          </w:p>
        </w:tc>
        <w:tc>
          <w:tcPr>
            <w:tcW w:w="405" w:type="pct"/>
            <w:tcBorders>
              <w:top w:val="single" w:sz="3" w:space="0" w:color="000000"/>
              <w:left w:val="single" w:sz="3" w:space="0" w:color="000000"/>
              <w:bottom w:val="single" w:sz="3" w:space="0" w:color="000000"/>
              <w:right w:val="single" w:sz="3" w:space="0" w:color="000000"/>
            </w:tcBorders>
            <w:shd w:val="clear" w:color="auto" w:fill="auto"/>
            <w:vAlign w:val="center"/>
          </w:tcPr>
          <w:p w14:paraId="116BAD73" w14:textId="77777777" w:rsidR="009F6024" w:rsidRPr="00E4706B" w:rsidRDefault="009F6024" w:rsidP="002F08B4">
            <w:pPr>
              <w:spacing w:after="0" w:line="259" w:lineRule="auto"/>
              <w:ind w:left="90"/>
              <w:rPr>
                <w:rFonts w:cs="Open Sans"/>
                <w:szCs w:val="20"/>
                <w:lang w:val="en-GB"/>
              </w:rPr>
            </w:pPr>
            <w:r w:rsidRPr="00E4706B">
              <w:rPr>
                <w:rFonts w:cs="Open Sans"/>
                <w:szCs w:val="20"/>
                <w:lang w:val="en-GB"/>
              </w:rPr>
              <w:t>Feedback loop</w:t>
            </w:r>
          </w:p>
        </w:tc>
        <w:tc>
          <w:tcPr>
            <w:tcW w:w="217" w:type="pct"/>
            <w:tcBorders>
              <w:top w:val="single" w:sz="3" w:space="0" w:color="000000"/>
              <w:left w:val="single" w:sz="3" w:space="0" w:color="000000"/>
              <w:bottom w:val="single" w:sz="3" w:space="0" w:color="000000"/>
              <w:right w:val="single" w:sz="3" w:space="0" w:color="000000"/>
            </w:tcBorders>
            <w:textDirection w:val="btLr"/>
          </w:tcPr>
          <w:p w14:paraId="6AE9C5EE"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471" w:type="pct"/>
            <w:tcBorders>
              <w:top w:val="single" w:sz="3" w:space="0" w:color="000000"/>
              <w:left w:val="single" w:sz="3" w:space="0" w:color="000000"/>
              <w:bottom w:val="single" w:sz="3" w:space="0" w:color="000000"/>
              <w:right w:val="single" w:sz="3" w:space="0" w:color="000000"/>
            </w:tcBorders>
            <w:textDirection w:val="btLr"/>
          </w:tcPr>
          <w:p w14:paraId="255B1B4C" w14:textId="77777777" w:rsidR="009F6024" w:rsidRPr="00E4706B" w:rsidRDefault="009F6024">
            <w:pPr>
              <w:spacing w:after="0" w:line="259" w:lineRule="auto"/>
              <w:ind w:left="149" w:right="113"/>
              <w:jc w:val="center"/>
              <w:rPr>
                <w:rFonts w:cs="Open Sans"/>
                <w:szCs w:val="20"/>
                <w:lang w:val="en-GB"/>
              </w:rPr>
            </w:pPr>
            <w:r w:rsidRPr="00E4706B">
              <w:rPr>
                <w:rFonts w:cs="Open Sans"/>
                <w:szCs w:val="20"/>
                <w:lang w:val="en-GB"/>
              </w:rPr>
              <w:t>No Requirement</w:t>
            </w:r>
          </w:p>
        </w:tc>
        <w:tc>
          <w:tcPr>
            <w:tcW w:w="1427" w:type="pct"/>
            <w:tcBorders>
              <w:top w:val="single" w:sz="3" w:space="0" w:color="000000"/>
              <w:left w:val="single" w:sz="3" w:space="0" w:color="000000"/>
              <w:bottom w:val="single" w:sz="3" w:space="0" w:color="000000"/>
              <w:right w:val="single" w:sz="3" w:space="0" w:color="000000"/>
            </w:tcBorders>
          </w:tcPr>
          <w:p w14:paraId="3332F260" w14:textId="77777777" w:rsidR="009F6024" w:rsidRPr="00E4706B" w:rsidRDefault="009F6024" w:rsidP="00011215">
            <w:pPr>
              <w:spacing w:after="0" w:line="259" w:lineRule="auto"/>
              <w:jc w:val="left"/>
              <w:rPr>
                <w:rFonts w:cs="Open Sans"/>
                <w:szCs w:val="20"/>
                <w:lang w:val="en-GB"/>
              </w:rPr>
            </w:pPr>
            <w:r w:rsidRPr="00E4706B">
              <w:rPr>
                <w:rFonts w:cs="Open Sans"/>
                <w:szCs w:val="20"/>
                <w:lang w:val="en-GB"/>
              </w:rPr>
              <w:t xml:space="preserve">Where electronic means assist the remote pilot in detecting traffic, the information is provided with a latency and update rate for intruder data (e.g. position, speed, altitude, track) that support the decision criteria. </w:t>
            </w:r>
          </w:p>
          <w:p w14:paraId="44891674" w14:textId="77777777" w:rsidR="009F6024" w:rsidRPr="00E4706B" w:rsidRDefault="009F6024" w:rsidP="00011215">
            <w:pPr>
              <w:spacing w:after="0" w:line="259" w:lineRule="auto"/>
              <w:jc w:val="left"/>
              <w:rPr>
                <w:rFonts w:cs="Open Sans"/>
                <w:szCs w:val="20"/>
                <w:lang w:val="en-GB"/>
              </w:rPr>
            </w:pPr>
            <w:r w:rsidRPr="00E4706B">
              <w:rPr>
                <w:rFonts w:cs="Open Sans"/>
                <w:szCs w:val="20"/>
                <w:lang w:val="en-GB"/>
              </w:rPr>
              <w:t>For an assumed 3 NM threshold, a 5 second update rate and a latency of 10 seconds is considered adequate (see example below).</w:t>
            </w:r>
          </w:p>
          <w:p w14:paraId="5A2F4837" w14:textId="77777777" w:rsidR="009F6024" w:rsidRPr="00E4706B" w:rsidRDefault="009F6024" w:rsidP="00011215">
            <w:pPr>
              <w:spacing w:after="0" w:line="278" w:lineRule="auto"/>
              <w:ind w:right="57"/>
              <w:jc w:val="left"/>
              <w:rPr>
                <w:rFonts w:cs="Open Sans"/>
                <w:szCs w:val="20"/>
                <w:lang w:val="en-GB"/>
              </w:rPr>
            </w:pPr>
          </w:p>
        </w:tc>
        <w:tc>
          <w:tcPr>
            <w:tcW w:w="1711" w:type="pct"/>
            <w:tcBorders>
              <w:top w:val="single" w:sz="3" w:space="0" w:color="000000"/>
              <w:left w:val="single" w:sz="3" w:space="0" w:color="000000"/>
              <w:bottom w:val="single" w:sz="3" w:space="0" w:color="000000"/>
              <w:right w:val="single" w:sz="3" w:space="0" w:color="000000"/>
            </w:tcBorders>
          </w:tcPr>
          <w:p w14:paraId="62F24B48" w14:textId="77777777" w:rsidR="009F6024" w:rsidRPr="00E4706B" w:rsidRDefault="009F6024" w:rsidP="00011215">
            <w:pPr>
              <w:spacing w:after="0" w:line="259" w:lineRule="auto"/>
              <w:jc w:val="left"/>
              <w:rPr>
                <w:rFonts w:cs="Open Sans"/>
                <w:szCs w:val="20"/>
                <w:lang w:val="en-GB"/>
              </w:rPr>
            </w:pPr>
            <w:r w:rsidRPr="00E4706B">
              <w:rPr>
                <w:rFonts w:cs="Open Sans"/>
                <w:szCs w:val="20"/>
                <w:lang w:val="en-GB"/>
              </w:rPr>
              <w:t>The information is provided to the remote pilot with a latency and update rate that support the decision criteria. The applicant provides an assessment of the aggravated closure rates considering traffic that could reasonably be expected to operate in the area, traffic information update rate and latency, C2 Link latency, aircraft manoeuvrability and performance and sets the detection thresholds accordingly.</w:t>
            </w:r>
          </w:p>
          <w:p w14:paraId="043EF92E" w14:textId="77777777" w:rsidR="009F6024" w:rsidRPr="00E4706B" w:rsidRDefault="009F6024" w:rsidP="00011215">
            <w:pPr>
              <w:spacing w:after="0" w:line="259" w:lineRule="auto"/>
              <w:jc w:val="left"/>
              <w:rPr>
                <w:rFonts w:cs="Open Sans"/>
                <w:szCs w:val="20"/>
                <w:lang w:val="en-GB"/>
              </w:rPr>
            </w:pPr>
            <w:r w:rsidRPr="00E4706B">
              <w:rPr>
                <w:rFonts w:cs="Open Sans"/>
                <w:szCs w:val="20"/>
                <w:lang w:val="en-GB"/>
              </w:rPr>
              <w:t>The following are suggested minimum criteria:</w:t>
            </w:r>
          </w:p>
          <w:p w14:paraId="7EE9FC06" w14:textId="4A28DB85" w:rsidR="009F6024" w:rsidRPr="00E4706B" w:rsidRDefault="009F6024" w:rsidP="00472122">
            <w:pPr>
              <w:pStyle w:val="ListParagraph"/>
              <w:numPr>
                <w:ilvl w:val="0"/>
                <w:numId w:val="519"/>
              </w:numPr>
              <w:spacing w:after="0" w:line="259" w:lineRule="auto"/>
              <w:jc w:val="left"/>
              <w:rPr>
                <w:rFonts w:cs="Open Sans"/>
                <w:szCs w:val="20"/>
                <w:lang w:val="en-GB"/>
              </w:rPr>
            </w:pPr>
            <w:r w:rsidRPr="00E4706B">
              <w:rPr>
                <w:rFonts w:cs="Open Sans"/>
                <w:szCs w:val="20"/>
                <w:lang w:val="en-GB"/>
              </w:rPr>
              <w:t>Intruder and own</w:t>
            </w:r>
            <w:r w:rsidR="00A532D1">
              <w:rPr>
                <w:rFonts w:cs="Open Sans"/>
                <w:szCs w:val="20"/>
                <w:lang w:val="en-GB"/>
              </w:rPr>
              <w:t xml:space="preserve"> </w:t>
            </w:r>
            <w:r w:rsidRPr="00E4706B">
              <w:rPr>
                <w:rFonts w:cs="Open Sans"/>
                <w:szCs w:val="20"/>
                <w:lang w:val="en-GB"/>
              </w:rPr>
              <w:t>ship vector data update rates: ≤ 3 seconds.</w:t>
            </w:r>
          </w:p>
        </w:tc>
        <w:tc>
          <w:tcPr>
            <w:tcW w:w="646" w:type="pct"/>
            <w:tcBorders>
              <w:top w:val="single" w:sz="3" w:space="0" w:color="000000"/>
              <w:left w:val="single" w:sz="3" w:space="0" w:color="000000"/>
              <w:bottom w:val="single" w:sz="3" w:space="0" w:color="000000"/>
              <w:right w:val="single" w:sz="3" w:space="0" w:color="000000"/>
            </w:tcBorders>
          </w:tcPr>
          <w:p w14:paraId="717679B9" w14:textId="77777777" w:rsidR="009F6024" w:rsidRPr="00E4706B" w:rsidRDefault="009F6024" w:rsidP="00011215">
            <w:pPr>
              <w:spacing w:after="0" w:line="259" w:lineRule="auto"/>
              <w:ind w:left="1" w:right="93"/>
              <w:jc w:val="left"/>
              <w:rPr>
                <w:rFonts w:cs="Open Sans"/>
                <w:szCs w:val="20"/>
                <w:lang w:val="en-GB"/>
              </w:rPr>
            </w:pPr>
            <w:r w:rsidRPr="00E4706B">
              <w:rPr>
                <w:rFonts w:cs="Open Sans"/>
                <w:szCs w:val="20"/>
                <w:lang w:val="en-GB"/>
              </w:rPr>
              <w:t>A system meeting RTCA SC-228 or EUROCAE WG-</w:t>
            </w:r>
          </w:p>
          <w:p w14:paraId="69289EAC" w14:textId="77777777" w:rsidR="009F6024" w:rsidRPr="00E4706B" w:rsidRDefault="009F6024" w:rsidP="00011215">
            <w:pPr>
              <w:spacing w:after="0" w:line="259" w:lineRule="auto"/>
              <w:ind w:left="1"/>
              <w:jc w:val="left"/>
              <w:rPr>
                <w:rFonts w:cs="Open Sans"/>
                <w:szCs w:val="20"/>
                <w:lang w:val="en-GB"/>
              </w:rPr>
            </w:pPr>
            <w:r w:rsidRPr="00E4706B">
              <w:rPr>
                <w:rFonts w:cs="Open Sans"/>
                <w:szCs w:val="20"/>
                <w:lang w:val="en-GB"/>
              </w:rPr>
              <w:t>105 MOPS/MASPS (or similar) and installed in accordance with applicable airworthiness requirements.</w:t>
            </w:r>
          </w:p>
        </w:tc>
      </w:tr>
    </w:tbl>
    <w:p w14:paraId="2360E7BE" w14:textId="46BDE7DA" w:rsidR="000F6088" w:rsidRPr="00537290" w:rsidRDefault="00C46607" w:rsidP="00537290">
      <w:pPr>
        <w:jc w:val="center"/>
        <w:rPr>
          <w:rFonts w:cs="Open Sans"/>
          <w:b/>
          <w:bCs/>
          <w:lang w:val="en-GB"/>
        </w:rPr>
      </w:pPr>
      <w:bookmarkStart w:id="618" w:name="_Ref504127588"/>
      <w:bookmarkStart w:id="619" w:name="_Hlk495919706"/>
      <w:r w:rsidRPr="00537290">
        <w:rPr>
          <w:rStyle w:val="easaCharHead"/>
          <w:rFonts w:ascii="Open Sans" w:hAnsi="Open Sans" w:cs="Open Sans"/>
          <w:b w:val="0"/>
          <w:bCs/>
          <w:lang w:val="en-GB"/>
        </w:rPr>
        <w:t xml:space="preserve">Table </w:t>
      </w:r>
      <w:bookmarkEnd w:id="618"/>
      <w:r w:rsidRPr="00537290">
        <w:rPr>
          <w:rStyle w:val="easaCharHead"/>
          <w:rFonts w:ascii="Open Sans" w:hAnsi="Open Sans" w:cs="Open Sans"/>
          <w:b w:val="0"/>
          <w:bCs/>
          <w:lang w:val="en-GB"/>
        </w:rPr>
        <w:t xml:space="preserve">D.2 — </w:t>
      </w:r>
      <w:bookmarkStart w:id="620" w:name="_Hlk527359839"/>
      <w:r w:rsidRPr="00537290">
        <w:rPr>
          <w:rStyle w:val="easaCharHead"/>
          <w:rFonts w:ascii="Open Sans" w:hAnsi="Open Sans" w:cs="Open Sans"/>
          <w:b w:val="0"/>
          <w:bCs/>
          <w:lang w:val="en-GB"/>
        </w:rPr>
        <w:t>TMPR qualitative criteria table</w:t>
      </w:r>
      <w:bookmarkEnd w:id="620"/>
    </w:p>
    <w:p w14:paraId="57A7358B" w14:textId="77777777" w:rsidR="00B5078C" w:rsidRPr="00E4706B" w:rsidRDefault="00B5078C" w:rsidP="00B5078C">
      <w:pPr>
        <w:pStyle w:val="TableNormal0"/>
        <w:rPr>
          <w:rStyle w:val="Bold"/>
          <w:lang w:val="en-GB"/>
        </w:rPr>
      </w:pPr>
      <w:bookmarkStart w:id="621" w:name="_Toc536609895"/>
      <w:bookmarkStart w:id="622" w:name="_Hlk495929346"/>
      <w:bookmarkEnd w:id="619"/>
    </w:p>
    <w:p w14:paraId="34E03976" w14:textId="77777777" w:rsidR="00B44B7B" w:rsidRPr="00E4706B" w:rsidRDefault="00C46607" w:rsidP="00472122">
      <w:pPr>
        <w:pStyle w:val="ListLevel0"/>
        <w:numPr>
          <w:ilvl w:val="2"/>
          <w:numId w:val="157"/>
        </w:numPr>
        <w:rPr>
          <w:rStyle w:val="Bold"/>
          <w:lang w:val="en-GB"/>
        </w:rPr>
      </w:pPr>
      <w:r w:rsidRPr="00E4706B">
        <w:rPr>
          <w:rStyle w:val="Bold"/>
          <w:lang w:val="en-GB"/>
        </w:rPr>
        <w:t>Effects of aircraft equipment on tactical system performance</w:t>
      </w:r>
      <w:bookmarkEnd w:id="621"/>
    </w:p>
    <w:p w14:paraId="492B5E88" w14:textId="56AFE490" w:rsidR="000F6088" w:rsidRPr="00E4706B" w:rsidRDefault="00C46607" w:rsidP="00B44B7B">
      <w:pPr>
        <w:pStyle w:val="ListLevel0"/>
        <w:ind w:left="2016" w:firstLine="0"/>
        <w:rPr>
          <w:b/>
          <w:lang w:val="en-GB"/>
        </w:rPr>
      </w:pPr>
      <w:r w:rsidRPr="00E4706B">
        <w:rPr>
          <w:lang w:val="en-GB"/>
        </w:rPr>
        <w:t>The performance of a tactical mitigation is affected by the equipment of both the UAS and threat aircraft, on an encounter-by-encounter basis. A tactical mitigation mitigates the encounter risk by using a set of sub-functions of the DAA routine, namely see/detect, decide, command, execute, and feedback loop. Equipment that aids these sub-functions increases the overall performance of the tactical mitigation system.</w:t>
      </w:r>
    </w:p>
    <w:p w14:paraId="1FD65269" w14:textId="77777777" w:rsidR="000F6088" w:rsidRPr="00E4706B" w:rsidRDefault="00C46607" w:rsidP="00B44B7B">
      <w:pPr>
        <w:pStyle w:val="ListLevel0"/>
        <w:ind w:left="2016" w:firstLine="0"/>
        <w:rPr>
          <w:lang w:val="en-GB"/>
        </w:rPr>
      </w:pPr>
      <w:r w:rsidRPr="00E4706B">
        <w:rPr>
          <w:lang w:val="en-GB"/>
        </w:rPr>
        <w:lastRenderedPageBreak/>
        <w:t xml:space="preserve">The following example illustrates how the equipment of both the UAS and threat aircraft affects the overall tactical performance. Given a threat aircraft equipped with a transponder, it is easier for other aircraft to detect and track the threat aircraft. In this case, the UAS can be equipped with a system that is able to detect and track transponders. However, a UAS that mitigates the risk by locating the threat aircraft by detecting their transponder (e.g. through ACAS-II V. 7.1) cannot use the same approach to mitigate the risks posed by an aircraft without a transponder.  </w:t>
      </w:r>
    </w:p>
    <w:p w14:paraId="7C245929" w14:textId="77777777" w:rsidR="000F6088" w:rsidRPr="00E4706B" w:rsidRDefault="00C46607" w:rsidP="00B44B7B">
      <w:pPr>
        <w:pStyle w:val="ListLevel0"/>
        <w:ind w:left="2016" w:firstLine="0"/>
        <w:rPr>
          <w:lang w:val="en-GB"/>
        </w:rPr>
      </w:pPr>
      <w:r w:rsidRPr="00E4706B">
        <w:rPr>
          <w:lang w:val="en-GB"/>
        </w:rPr>
        <w:t>Tactical mitigation equipment is not homogeneous within the airspace. Different classes of airspace have different mixes of equipment. General aviation aircraft tend to be less well-equipped than commercial aircraft. There will be differences in the mix of general aviation/commercial aircraft from one location/airspace to another. Based on the aircraft equipment, a specific tactical system (e.g. FLARM, ACAS, etc.) could mitigate the risk of a collision in some classes of airspace and not in others.</w:t>
      </w:r>
    </w:p>
    <w:bookmarkEnd w:id="622"/>
    <w:p w14:paraId="197D83FD" w14:textId="77777777" w:rsidR="000F6088" w:rsidRPr="00E4706B" w:rsidRDefault="00C46607" w:rsidP="00B44B7B">
      <w:pPr>
        <w:pStyle w:val="ListLevel0"/>
        <w:ind w:left="2016" w:firstLine="0"/>
        <w:rPr>
          <w:lang w:val="en-GB"/>
        </w:rPr>
      </w:pPr>
      <w:r w:rsidRPr="00E4706B">
        <w:rPr>
          <w:lang w:val="en-GB"/>
        </w:rPr>
        <w:t xml:space="preserve">Therefore, the UAS operator needs to understand the effectiveness of their tactical mitigation systems within the context of the airspace in which they intend to operate, and select systems used for tactical mitigation accordingly. A TCAS II 7.1/ACAS-II equipped UAS will not mitigate all the encounter risks in an area where sailplanes equipped with FLARM are known to operate.  </w:t>
      </w:r>
    </w:p>
    <w:p w14:paraId="7F3D51C1" w14:textId="1D5C4101" w:rsidR="000F6088" w:rsidRPr="00E4706B" w:rsidRDefault="00C46607" w:rsidP="00472122">
      <w:pPr>
        <w:pStyle w:val="ListLevel0"/>
        <w:numPr>
          <w:ilvl w:val="1"/>
          <w:numId w:val="157"/>
        </w:numPr>
        <w:rPr>
          <w:rStyle w:val="Bold"/>
          <w:lang w:val="en-GB"/>
        </w:rPr>
      </w:pPr>
      <w:bookmarkStart w:id="623" w:name="_Toc536609896"/>
      <w:bookmarkStart w:id="624" w:name="_Hlk527374256"/>
      <w:r w:rsidRPr="00E4706B">
        <w:rPr>
          <w:rStyle w:val="Bold"/>
          <w:lang w:val="en-GB"/>
        </w:rPr>
        <w:t>TMPR robustness (integrity and assurance) assignment</w:t>
      </w:r>
      <w:bookmarkEnd w:id="623"/>
    </w:p>
    <w:p w14:paraId="6E7658F0" w14:textId="77777777" w:rsidR="000F6088" w:rsidRPr="00E4706B" w:rsidRDefault="00C46607" w:rsidP="007F16A2">
      <w:pPr>
        <w:pStyle w:val="Normal2"/>
        <w:rPr>
          <w:lang w:val="en-GB"/>
        </w:rPr>
      </w:pPr>
      <w:r w:rsidRPr="00E4706B">
        <w:rPr>
          <w:lang w:val="en-GB"/>
        </w:rPr>
        <w:t xml:space="preserve">Table D.3, </w:t>
      </w:r>
      <w:bookmarkStart w:id="625" w:name="_Hlk504314111"/>
      <w:r w:rsidRPr="00E4706B">
        <w:rPr>
          <w:lang w:val="en-GB"/>
        </w:rPr>
        <w:t xml:space="preserve">below, lists the recommended requirements to comply with the TMPR integrity and assurance assignment. </w:t>
      </w:r>
      <w:bookmarkEnd w:id="625"/>
      <w:r w:rsidRPr="00E4706B">
        <w:rPr>
          <w:lang w:val="en-GB"/>
        </w:rPr>
        <w:t xml:space="preserve"> </w:t>
      </w:r>
    </w:p>
    <w:tbl>
      <w:tblPr>
        <w:tblStyle w:val="TableGrid0"/>
        <w:tblW w:w="5000" w:type="pct"/>
        <w:tblInd w:w="0" w:type="dxa"/>
        <w:tblCellMar>
          <w:top w:w="48" w:type="dxa"/>
          <w:left w:w="30" w:type="dxa"/>
          <w:bottom w:w="11" w:type="dxa"/>
        </w:tblCellMar>
        <w:tblLook w:val="04A0" w:firstRow="1" w:lastRow="0" w:firstColumn="1" w:lastColumn="0" w:noHBand="0" w:noVBand="1"/>
      </w:tblPr>
      <w:tblGrid>
        <w:gridCol w:w="1126"/>
        <w:gridCol w:w="1143"/>
        <w:gridCol w:w="2009"/>
        <w:gridCol w:w="2096"/>
        <w:gridCol w:w="4027"/>
        <w:gridCol w:w="3631"/>
      </w:tblGrid>
      <w:tr w:rsidR="000E1153" w:rsidRPr="00E4706B" w14:paraId="32693B8F" w14:textId="77777777" w:rsidTr="00650E87">
        <w:trPr>
          <w:trHeight w:val="467"/>
        </w:trPr>
        <w:tc>
          <w:tcPr>
            <w:tcW w:w="401" w:type="pct"/>
            <w:tcBorders>
              <w:top w:val="single" w:sz="4" w:space="0" w:color="000000"/>
              <w:left w:val="single" w:sz="4" w:space="0" w:color="000000"/>
              <w:bottom w:val="single" w:sz="4" w:space="0" w:color="auto"/>
              <w:right w:val="nil"/>
            </w:tcBorders>
          </w:tcPr>
          <w:p w14:paraId="6C832672" w14:textId="77777777" w:rsidR="000E1153" w:rsidRPr="00E4706B" w:rsidRDefault="000E1153">
            <w:pPr>
              <w:spacing w:after="160" w:line="259" w:lineRule="auto"/>
              <w:jc w:val="left"/>
              <w:rPr>
                <w:rFonts w:cs="Open Sans"/>
                <w:szCs w:val="20"/>
                <w:lang w:val="en-GB"/>
              </w:rPr>
            </w:pPr>
          </w:p>
        </w:tc>
        <w:tc>
          <w:tcPr>
            <w:tcW w:w="407" w:type="pct"/>
            <w:tcBorders>
              <w:top w:val="single" w:sz="4" w:space="0" w:color="000000"/>
              <w:left w:val="nil"/>
              <w:bottom w:val="single" w:sz="4" w:space="0" w:color="auto"/>
              <w:right w:val="single" w:sz="9" w:space="0" w:color="000000"/>
            </w:tcBorders>
          </w:tcPr>
          <w:p w14:paraId="7E66D23B" w14:textId="77777777" w:rsidR="000E1153" w:rsidRPr="00E4706B" w:rsidRDefault="000E1153">
            <w:pPr>
              <w:spacing w:after="160" w:line="259" w:lineRule="auto"/>
              <w:jc w:val="left"/>
              <w:rPr>
                <w:rFonts w:cs="Open Sans"/>
                <w:szCs w:val="20"/>
                <w:lang w:val="en-GB"/>
              </w:rPr>
            </w:pPr>
          </w:p>
        </w:tc>
        <w:tc>
          <w:tcPr>
            <w:tcW w:w="716" w:type="pct"/>
            <w:tcBorders>
              <w:top w:val="single" w:sz="4" w:space="0" w:color="000000"/>
              <w:left w:val="single" w:sz="9" w:space="0" w:color="000000"/>
              <w:bottom w:val="single" w:sz="4" w:space="0" w:color="auto"/>
              <w:right w:val="single" w:sz="9" w:space="0" w:color="000000"/>
            </w:tcBorders>
            <w:shd w:val="clear" w:color="auto" w:fill="92D050"/>
            <w:vAlign w:val="center"/>
          </w:tcPr>
          <w:p w14:paraId="499C1426" w14:textId="77777777" w:rsidR="000E1153" w:rsidRPr="00E4706B" w:rsidRDefault="000E1153" w:rsidP="00A532D1">
            <w:pPr>
              <w:spacing w:after="0" w:line="259" w:lineRule="auto"/>
              <w:ind w:left="77" w:right="75"/>
              <w:jc w:val="center"/>
              <w:rPr>
                <w:rFonts w:cs="Open Sans"/>
                <w:szCs w:val="20"/>
                <w:lang w:val="en-GB"/>
              </w:rPr>
            </w:pPr>
            <w:r w:rsidRPr="00E4706B">
              <w:rPr>
                <w:rFonts w:eastAsia="Calibri" w:cs="Open Sans"/>
                <w:b/>
                <w:szCs w:val="20"/>
                <w:lang w:val="en-GB"/>
              </w:rPr>
              <w:t>TMPR: N/A (ARC-a)</w:t>
            </w:r>
          </w:p>
        </w:tc>
        <w:tc>
          <w:tcPr>
            <w:tcW w:w="747" w:type="pct"/>
            <w:tcBorders>
              <w:top w:val="single" w:sz="4" w:space="0" w:color="000000"/>
              <w:left w:val="single" w:sz="9" w:space="0" w:color="000000"/>
              <w:bottom w:val="single" w:sz="4" w:space="0" w:color="auto"/>
              <w:right w:val="single" w:sz="9" w:space="0" w:color="000000"/>
            </w:tcBorders>
            <w:shd w:val="clear" w:color="auto" w:fill="FFFF00"/>
            <w:vAlign w:val="center"/>
          </w:tcPr>
          <w:p w14:paraId="03BDD33F" w14:textId="77777777" w:rsidR="000E1153" w:rsidRPr="00E4706B" w:rsidRDefault="000E1153" w:rsidP="00A532D1">
            <w:pPr>
              <w:spacing w:after="0" w:line="259" w:lineRule="auto"/>
              <w:ind w:left="72" w:right="69"/>
              <w:jc w:val="center"/>
              <w:rPr>
                <w:rFonts w:cs="Open Sans"/>
                <w:szCs w:val="20"/>
                <w:lang w:val="en-GB"/>
              </w:rPr>
            </w:pPr>
            <w:r w:rsidRPr="00E4706B">
              <w:rPr>
                <w:rFonts w:eastAsia="Calibri" w:cs="Open Sans"/>
                <w:b/>
                <w:szCs w:val="20"/>
                <w:lang w:val="en-GB"/>
              </w:rPr>
              <w:t>TMPR: Low (ARC-b)</w:t>
            </w:r>
          </w:p>
        </w:tc>
        <w:tc>
          <w:tcPr>
            <w:tcW w:w="1435" w:type="pct"/>
            <w:tcBorders>
              <w:top w:val="single" w:sz="4" w:space="0" w:color="000000"/>
              <w:left w:val="single" w:sz="9" w:space="0" w:color="000000"/>
              <w:bottom w:val="single" w:sz="9" w:space="0" w:color="000000"/>
              <w:right w:val="single" w:sz="9" w:space="0" w:color="000000"/>
            </w:tcBorders>
            <w:shd w:val="clear" w:color="auto" w:fill="FFC000"/>
            <w:vAlign w:val="center"/>
          </w:tcPr>
          <w:p w14:paraId="245DB868" w14:textId="77777777" w:rsidR="000E1153" w:rsidRPr="00E4706B" w:rsidRDefault="000E1153" w:rsidP="00A532D1">
            <w:pPr>
              <w:spacing w:after="0" w:line="259" w:lineRule="auto"/>
              <w:jc w:val="center"/>
              <w:rPr>
                <w:rFonts w:cs="Open Sans"/>
                <w:szCs w:val="20"/>
                <w:lang w:val="en-GB"/>
              </w:rPr>
            </w:pPr>
            <w:r w:rsidRPr="00E4706B">
              <w:rPr>
                <w:rFonts w:eastAsia="Calibri" w:cs="Open Sans"/>
                <w:b/>
                <w:szCs w:val="20"/>
                <w:lang w:val="en-GB"/>
              </w:rPr>
              <w:t>TMPR: Medium (ARC-c)</w:t>
            </w:r>
          </w:p>
        </w:tc>
        <w:tc>
          <w:tcPr>
            <w:tcW w:w="1295" w:type="pct"/>
            <w:tcBorders>
              <w:top w:val="single" w:sz="4" w:space="0" w:color="000000"/>
              <w:left w:val="single" w:sz="9" w:space="0" w:color="000000"/>
              <w:bottom w:val="single" w:sz="9" w:space="0" w:color="000000"/>
              <w:right w:val="single" w:sz="9" w:space="0" w:color="000000"/>
            </w:tcBorders>
            <w:shd w:val="clear" w:color="auto" w:fill="FF7C80"/>
            <w:vAlign w:val="center"/>
          </w:tcPr>
          <w:p w14:paraId="3A78412D" w14:textId="77777777" w:rsidR="000E1153" w:rsidRPr="00E4706B" w:rsidRDefault="000E1153" w:rsidP="00A532D1">
            <w:pPr>
              <w:spacing w:after="0" w:line="259" w:lineRule="auto"/>
              <w:ind w:left="192" w:right="179"/>
              <w:jc w:val="center"/>
              <w:rPr>
                <w:rFonts w:cs="Open Sans"/>
                <w:szCs w:val="20"/>
                <w:lang w:val="en-GB"/>
              </w:rPr>
            </w:pPr>
            <w:r w:rsidRPr="00E4706B">
              <w:rPr>
                <w:rFonts w:eastAsia="Calibri" w:cs="Open Sans"/>
                <w:b/>
                <w:szCs w:val="20"/>
                <w:lang w:val="en-GB"/>
              </w:rPr>
              <w:t>TMPR: High (ARC-d)</w:t>
            </w:r>
          </w:p>
        </w:tc>
      </w:tr>
      <w:tr w:rsidR="002F08B4" w:rsidRPr="00E4706B" w14:paraId="282FC4CF" w14:textId="77777777" w:rsidTr="00011215">
        <w:trPr>
          <w:trHeight w:val="1784"/>
        </w:trPr>
        <w:tc>
          <w:tcPr>
            <w:tcW w:w="401" w:type="pct"/>
            <w:vMerge w:val="restart"/>
            <w:tcBorders>
              <w:top w:val="single" w:sz="4" w:space="0" w:color="auto"/>
              <w:left w:val="single" w:sz="4" w:space="0" w:color="auto"/>
              <w:bottom w:val="single" w:sz="4" w:space="0" w:color="auto"/>
              <w:right w:val="single" w:sz="4" w:space="0" w:color="auto"/>
            </w:tcBorders>
            <w:shd w:val="clear" w:color="auto" w:fill="auto"/>
          </w:tcPr>
          <w:p w14:paraId="0A1E991F" w14:textId="22F2E463" w:rsidR="002F08B4" w:rsidRPr="00E4706B" w:rsidRDefault="002F08B4" w:rsidP="0043581B">
            <w:pPr>
              <w:ind w:left="-35" w:hanging="10"/>
              <w:jc w:val="center"/>
              <w:rPr>
                <w:rFonts w:cs="Open Sans"/>
                <w:szCs w:val="20"/>
                <w:lang w:val="en-GB"/>
              </w:rPr>
            </w:pPr>
            <w:r w:rsidRPr="00E4706B">
              <w:rPr>
                <w:rFonts w:eastAsia="Calibri" w:cs="Open Sans"/>
                <w:b/>
                <w:bCs/>
                <w:szCs w:val="20"/>
                <w:lang w:val="en-GB"/>
              </w:rPr>
              <w:t>Level of integrity</w:t>
            </w:r>
          </w:p>
        </w:tc>
        <w:tc>
          <w:tcPr>
            <w:tcW w:w="407" w:type="pct"/>
            <w:tcBorders>
              <w:top w:val="single" w:sz="4" w:space="0" w:color="auto"/>
              <w:left w:val="single" w:sz="4" w:space="0" w:color="auto"/>
              <w:bottom w:val="single" w:sz="4" w:space="0" w:color="auto"/>
              <w:right w:val="single" w:sz="4" w:space="0" w:color="auto"/>
            </w:tcBorders>
            <w:shd w:val="clear" w:color="auto" w:fill="auto"/>
          </w:tcPr>
          <w:p w14:paraId="52E4E844" w14:textId="77777777" w:rsidR="002F08B4" w:rsidRPr="00E4706B" w:rsidRDefault="002F08B4" w:rsidP="00011215">
            <w:pPr>
              <w:spacing w:after="0" w:line="259" w:lineRule="auto"/>
              <w:ind w:right="41"/>
              <w:jc w:val="left"/>
              <w:rPr>
                <w:rFonts w:cs="Open Sans"/>
                <w:szCs w:val="20"/>
                <w:lang w:val="en-GB"/>
              </w:rPr>
            </w:pPr>
            <w:r w:rsidRPr="00E4706B">
              <w:rPr>
                <w:rFonts w:cs="Open Sans"/>
                <w:szCs w:val="20"/>
                <w:lang w:val="en-GB"/>
              </w:rPr>
              <w:t>Criteria</w:t>
            </w:r>
          </w:p>
        </w:tc>
        <w:tc>
          <w:tcPr>
            <w:tcW w:w="716" w:type="pct"/>
            <w:tcBorders>
              <w:top w:val="single" w:sz="4" w:space="0" w:color="auto"/>
              <w:left w:val="single" w:sz="4" w:space="0" w:color="auto"/>
              <w:bottom w:val="single" w:sz="4" w:space="0" w:color="auto"/>
              <w:right w:val="single" w:sz="4" w:space="0" w:color="auto"/>
            </w:tcBorders>
            <w:shd w:val="clear" w:color="auto" w:fill="auto"/>
          </w:tcPr>
          <w:p w14:paraId="32AF66C6" w14:textId="77777777" w:rsidR="002F08B4" w:rsidRPr="00E4706B" w:rsidRDefault="002F08B4" w:rsidP="00011215">
            <w:pPr>
              <w:spacing w:after="0" w:line="258" w:lineRule="auto"/>
              <w:jc w:val="left"/>
              <w:rPr>
                <w:rFonts w:cs="Open Sans"/>
                <w:szCs w:val="20"/>
                <w:lang w:val="en-GB"/>
              </w:rPr>
            </w:pPr>
            <w:r w:rsidRPr="00E4706B">
              <w:rPr>
                <w:rFonts w:cs="Open Sans"/>
                <w:szCs w:val="20"/>
                <w:lang w:val="en-GB"/>
              </w:rPr>
              <w:t>Allowable loss of function and performance of the Tactical Mitigation System: &lt; 1 per 100 Flight Hours (1E-2 Loss/FH)</w:t>
            </w:r>
          </w:p>
        </w:tc>
        <w:tc>
          <w:tcPr>
            <w:tcW w:w="747" w:type="pct"/>
            <w:tcBorders>
              <w:top w:val="single" w:sz="4" w:space="0" w:color="auto"/>
              <w:left w:val="single" w:sz="4" w:space="0" w:color="auto"/>
              <w:bottom w:val="single" w:sz="4" w:space="0" w:color="auto"/>
              <w:right w:val="single" w:sz="4" w:space="0" w:color="auto"/>
            </w:tcBorders>
            <w:shd w:val="clear" w:color="auto" w:fill="auto"/>
          </w:tcPr>
          <w:p w14:paraId="0E068D41" w14:textId="77777777" w:rsidR="002F08B4" w:rsidRPr="00E4706B" w:rsidRDefault="002F08B4" w:rsidP="00011215">
            <w:pPr>
              <w:spacing w:after="0" w:line="258" w:lineRule="auto"/>
              <w:jc w:val="left"/>
              <w:rPr>
                <w:rFonts w:cs="Open Sans"/>
                <w:szCs w:val="20"/>
                <w:lang w:val="en-GB"/>
              </w:rPr>
            </w:pPr>
            <w:r w:rsidRPr="00E4706B">
              <w:rPr>
                <w:rFonts w:cs="Open Sans"/>
                <w:szCs w:val="20"/>
                <w:lang w:val="en-GB"/>
              </w:rPr>
              <w:t>Allowable loss of function and performance of the Tactical Mitigation System: &lt; 1 per 100 Flight Hours (1E-2 Loss/FH)</w:t>
            </w:r>
          </w:p>
        </w:tc>
        <w:tc>
          <w:tcPr>
            <w:tcW w:w="1435" w:type="pct"/>
            <w:tcBorders>
              <w:top w:val="single" w:sz="9" w:space="0" w:color="000000"/>
              <w:left w:val="single" w:sz="4" w:space="0" w:color="auto"/>
              <w:bottom w:val="single" w:sz="9" w:space="0" w:color="000000"/>
              <w:right w:val="single" w:sz="9" w:space="0" w:color="000000"/>
            </w:tcBorders>
            <w:shd w:val="clear" w:color="auto" w:fill="auto"/>
          </w:tcPr>
          <w:p w14:paraId="2C65A97E" w14:textId="77777777" w:rsidR="002F08B4" w:rsidRPr="00E4706B" w:rsidRDefault="002F08B4" w:rsidP="00011215">
            <w:pPr>
              <w:spacing w:after="0" w:line="258" w:lineRule="auto"/>
              <w:jc w:val="left"/>
              <w:rPr>
                <w:rFonts w:cs="Open Sans"/>
                <w:szCs w:val="20"/>
                <w:lang w:val="en-GB"/>
              </w:rPr>
            </w:pPr>
            <w:r w:rsidRPr="00E4706B">
              <w:rPr>
                <w:rFonts w:cs="Open Sans"/>
                <w:szCs w:val="20"/>
                <w:lang w:val="en-GB"/>
              </w:rPr>
              <w:t>Allowable loss of function and performance of the Tactical Mitigation System: &lt; 1 per 1 000 Flight Hours (1E-3 Loss/FH)</w:t>
            </w:r>
          </w:p>
        </w:tc>
        <w:tc>
          <w:tcPr>
            <w:tcW w:w="1295" w:type="pct"/>
            <w:tcBorders>
              <w:top w:val="single" w:sz="9" w:space="0" w:color="000000"/>
              <w:left w:val="single" w:sz="9" w:space="0" w:color="000000"/>
              <w:bottom w:val="single" w:sz="9" w:space="0" w:color="000000"/>
              <w:right w:val="single" w:sz="9" w:space="0" w:color="000000"/>
            </w:tcBorders>
            <w:shd w:val="clear" w:color="auto" w:fill="auto"/>
          </w:tcPr>
          <w:p w14:paraId="53240710" w14:textId="77777777" w:rsidR="002F08B4" w:rsidRPr="00E4706B" w:rsidRDefault="002F08B4" w:rsidP="00011215">
            <w:pPr>
              <w:spacing w:after="0" w:line="258" w:lineRule="auto"/>
              <w:jc w:val="left"/>
              <w:rPr>
                <w:rFonts w:cs="Open Sans"/>
                <w:szCs w:val="20"/>
                <w:lang w:val="en-GB"/>
              </w:rPr>
            </w:pPr>
            <w:r w:rsidRPr="00E4706B">
              <w:rPr>
                <w:rFonts w:cs="Open Sans"/>
                <w:szCs w:val="20"/>
                <w:lang w:val="en-GB"/>
              </w:rPr>
              <w:t>Allowable loss of function and performance of the Tactical Mitigation System: &lt; 1 per 100 000 Flight Hours (1E-5 Loss/FH)</w:t>
            </w:r>
          </w:p>
        </w:tc>
      </w:tr>
      <w:tr w:rsidR="002F08B4" w:rsidRPr="00E4706B" w14:paraId="223C2324" w14:textId="77777777" w:rsidTr="00011215">
        <w:trPr>
          <w:trHeight w:val="2045"/>
        </w:trPr>
        <w:tc>
          <w:tcPr>
            <w:tcW w:w="401" w:type="pct"/>
            <w:vMerge/>
            <w:tcBorders>
              <w:top w:val="single" w:sz="4" w:space="0" w:color="auto"/>
              <w:left w:val="single" w:sz="4" w:space="0" w:color="auto"/>
              <w:bottom w:val="single" w:sz="4" w:space="0" w:color="auto"/>
              <w:right w:val="single" w:sz="4" w:space="0" w:color="auto"/>
            </w:tcBorders>
            <w:shd w:val="clear" w:color="auto" w:fill="auto"/>
          </w:tcPr>
          <w:p w14:paraId="4B9E046D" w14:textId="65E2FA9E" w:rsidR="002F08B4" w:rsidRPr="00E4706B" w:rsidRDefault="002F08B4">
            <w:pPr>
              <w:ind w:left="-35" w:hanging="10"/>
              <w:jc w:val="center"/>
              <w:rPr>
                <w:rFonts w:cs="Open Sans"/>
                <w:b/>
                <w:bCs/>
                <w:szCs w:val="20"/>
                <w:lang w:val="en-GB"/>
              </w:rPr>
            </w:pPr>
          </w:p>
        </w:tc>
        <w:tc>
          <w:tcPr>
            <w:tcW w:w="407" w:type="pct"/>
            <w:tcBorders>
              <w:top w:val="single" w:sz="4" w:space="0" w:color="auto"/>
              <w:left w:val="single" w:sz="4" w:space="0" w:color="auto"/>
              <w:bottom w:val="single" w:sz="4" w:space="0" w:color="auto"/>
              <w:right w:val="single" w:sz="4" w:space="0" w:color="auto"/>
            </w:tcBorders>
            <w:shd w:val="clear" w:color="auto" w:fill="auto"/>
          </w:tcPr>
          <w:p w14:paraId="081CB187" w14:textId="77777777" w:rsidR="002F08B4" w:rsidRPr="00E4706B" w:rsidRDefault="002F08B4" w:rsidP="00011215">
            <w:pPr>
              <w:spacing w:after="0" w:line="259" w:lineRule="auto"/>
              <w:ind w:left="-4"/>
              <w:jc w:val="left"/>
              <w:rPr>
                <w:rFonts w:cs="Open Sans"/>
                <w:szCs w:val="20"/>
                <w:lang w:val="en-GB"/>
              </w:rPr>
            </w:pPr>
            <w:r w:rsidRPr="00E4706B">
              <w:rPr>
                <w:rFonts w:eastAsia="Calibri" w:cs="Open Sans"/>
                <w:i/>
                <w:szCs w:val="20"/>
                <w:lang w:val="en-GB"/>
              </w:rPr>
              <w:t>Comments / Notes</w:t>
            </w:r>
          </w:p>
        </w:tc>
        <w:tc>
          <w:tcPr>
            <w:tcW w:w="716" w:type="pct"/>
            <w:tcBorders>
              <w:top w:val="single" w:sz="4" w:space="0" w:color="auto"/>
              <w:left w:val="single" w:sz="4" w:space="0" w:color="auto"/>
              <w:bottom w:val="single" w:sz="4" w:space="0" w:color="auto"/>
              <w:right w:val="single" w:sz="4" w:space="0" w:color="auto"/>
            </w:tcBorders>
            <w:shd w:val="clear" w:color="auto" w:fill="auto"/>
          </w:tcPr>
          <w:p w14:paraId="4FD3390C" w14:textId="77777777" w:rsidR="002F08B4" w:rsidRPr="00E4706B" w:rsidRDefault="002F08B4" w:rsidP="00011215">
            <w:pPr>
              <w:spacing w:after="0" w:line="258" w:lineRule="auto"/>
              <w:jc w:val="left"/>
              <w:rPr>
                <w:rFonts w:cs="Open Sans"/>
                <w:szCs w:val="20"/>
                <w:lang w:val="en-GB"/>
              </w:rPr>
            </w:pPr>
            <w:r w:rsidRPr="00E4706B">
              <w:rPr>
                <w:rFonts w:eastAsia="Calibri" w:cs="Open Sans"/>
                <w:i/>
                <w:szCs w:val="20"/>
                <w:lang w:val="en-GB"/>
              </w:rPr>
              <w:t>The requirement is considered to be met by commercially available products.</w:t>
            </w:r>
          </w:p>
          <w:p w14:paraId="75405341" w14:textId="77777777" w:rsidR="002F08B4" w:rsidRPr="00E4706B" w:rsidRDefault="002F08B4" w:rsidP="00011215">
            <w:pPr>
              <w:spacing w:after="0" w:line="259" w:lineRule="auto"/>
              <w:ind w:left="55" w:firstLine="153"/>
              <w:jc w:val="left"/>
              <w:rPr>
                <w:rFonts w:cs="Open Sans"/>
                <w:szCs w:val="20"/>
                <w:lang w:val="en-GB"/>
              </w:rPr>
            </w:pPr>
            <w:r w:rsidRPr="00E4706B">
              <w:rPr>
                <w:rFonts w:eastAsia="Calibri" w:cs="Open Sans"/>
                <w:i/>
                <w:szCs w:val="20"/>
                <w:lang w:val="en-GB"/>
              </w:rPr>
              <w:t>No quantitative analysis is required.</w:t>
            </w:r>
          </w:p>
        </w:tc>
        <w:tc>
          <w:tcPr>
            <w:tcW w:w="747" w:type="pct"/>
            <w:tcBorders>
              <w:top w:val="single" w:sz="4" w:space="0" w:color="auto"/>
              <w:left w:val="single" w:sz="4" w:space="0" w:color="auto"/>
              <w:bottom w:val="single" w:sz="4" w:space="0" w:color="auto"/>
              <w:right w:val="single" w:sz="4" w:space="0" w:color="auto"/>
            </w:tcBorders>
            <w:shd w:val="clear" w:color="auto" w:fill="auto"/>
          </w:tcPr>
          <w:p w14:paraId="3FC6D2E8" w14:textId="77777777" w:rsidR="002F08B4" w:rsidRPr="00E4706B" w:rsidRDefault="002F08B4" w:rsidP="00011215">
            <w:pPr>
              <w:spacing w:after="0" w:line="258" w:lineRule="auto"/>
              <w:jc w:val="left"/>
              <w:rPr>
                <w:rFonts w:cs="Open Sans"/>
                <w:szCs w:val="20"/>
                <w:lang w:val="en-GB"/>
              </w:rPr>
            </w:pPr>
            <w:r w:rsidRPr="00E4706B">
              <w:rPr>
                <w:rFonts w:eastAsia="Calibri" w:cs="Open Sans"/>
                <w:i/>
                <w:szCs w:val="20"/>
                <w:lang w:val="en-GB"/>
              </w:rPr>
              <w:t>The requirement is considered to be met by commercially available products.</w:t>
            </w:r>
          </w:p>
          <w:p w14:paraId="4995F682" w14:textId="77777777" w:rsidR="002F08B4" w:rsidRPr="00E4706B" w:rsidRDefault="002F08B4" w:rsidP="00011215">
            <w:pPr>
              <w:spacing w:after="0" w:line="259" w:lineRule="auto"/>
              <w:ind w:left="55" w:firstLine="153"/>
              <w:jc w:val="left"/>
              <w:rPr>
                <w:rFonts w:cs="Open Sans"/>
                <w:szCs w:val="20"/>
                <w:lang w:val="en-GB"/>
              </w:rPr>
            </w:pPr>
            <w:r w:rsidRPr="00E4706B">
              <w:rPr>
                <w:rFonts w:eastAsia="Calibri" w:cs="Open Sans"/>
                <w:i/>
                <w:szCs w:val="20"/>
                <w:lang w:val="en-GB"/>
              </w:rPr>
              <w:t>No quantitative analysis is required.</w:t>
            </w:r>
          </w:p>
        </w:tc>
        <w:tc>
          <w:tcPr>
            <w:tcW w:w="1435" w:type="pct"/>
            <w:tcBorders>
              <w:top w:val="single" w:sz="9" w:space="0" w:color="000000"/>
              <w:left w:val="single" w:sz="4" w:space="0" w:color="auto"/>
              <w:bottom w:val="single" w:sz="9" w:space="0" w:color="000000"/>
              <w:right w:val="single" w:sz="9" w:space="0" w:color="000000"/>
            </w:tcBorders>
            <w:shd w:val="clear" w:color="auto" w:fill="auto"/>
          </w:tcPr>
          <w:p w14:paraId="191EA61B" w14:textId="77777777" w:rsidR="002F08B4" w:rsidRPr="00E4706B" w:rsidRDefault="002F08B4" w:rsidP="00011215">
            <w:pPr>
              <w:spacing w:after="0" w:line="259" w:lineRule="auto"/>
              <w:ind w:right="57"/>
              <w:jc w:val="left"/>
              <w:rPr>
                <w:rFonts w:cs="Open Sans"/>
                <w:szCs w:val="20"/>
                <w:lang w:val="en-GB"/>
              </w:rPr>
            </w:pPr>
            <w:r w:rsidRPr="00E4706B">
              <w:rPr>
                <w:rFonts w:eastAsia="Calibri" w:cs="Open Sans"/>
                <w:i/>
                <w:szCs w:val="20"/>
                <w:lang w:val="en-GB"/>
              </w:rPr>
              <w:t>This rate is commensurate with a probable failure condition. These failure conditions are anticipated to occur one or more times during the entire operational life of each aircraft.</w:t>
            </w:r>
          </w:p>
        </w:tc>
        <w:tc>
          <w:tcPr>
            <w:tcW w:w="1295" w:type="pct"/>
            <w:tcBorders>
              <w:top w:val="single" w:sz="9" w:space="0" w:color="000000"/>
              <w:left w:val="single" w:sz="9" w:space="0" w:color="000000"/>
              <w:bottom w:val="single" w:sz="9" w:space="0" w:color="000000"/>
              <w:right w:val="single" w:sz="9" w:space="0" w:color="000000"/>
            </w:tcBorders>
            <w:shd w:val="clear" w:color="auto" w:fill="auto"/>
          </w:tcPr>
          <w:p w14:paraId="47D71B39" w14:textId="77777777" w:rsidR="002F08B4" w:rsidRPr="00E4706B" w:rsidRDefault="002F08B4" w:rsidP="00011215">
            <w:pPr>
              <w:spacing w:after="0" w:line="259" w:lineRule="auto"/>
              <w:ind w:left="569" w:hanging="558"/>
              <w:jc w:val="left"/>
              <w:rPr>
                <w:rFonts w:cs="Open Sans"/>
                <w:szCs w:val="20"/>
                <w:lang w:val="en-GB"/>
              </w:rPr>
            </w:pPr>
            <w:r w:rsidRPr="00E4706B">
              <w:rPr>
                <w:rFonts w:eastAsia="Calibri" w:cs="Open Sans"/>
                <w:i/>
                <w:szCs w:val="20"/>
                <w:lang w:val="en-GB"/>
              </w:rPr>
              <w:t>A quantitative analysis is required.</w:t>
            </w:r>
          </w:p>
        </w:tc>
      </w:tr>
      <w:tr w:rsidR="000E1153" w:rsidRPr="00E4706B" w14:paraId="45A43C57" w14:textId="77777777" w:rsidTr="00207294">
        <w:trPr>
          <w:trHeight w:val="191"/>
        </w:trPr>
        <w:tc>
          <w:tcPr>
            <w:tcW w:w="401" w:type="pct"/>
            <w:tcBorders>
              <w:top w:val="single" w:sz="4" w:space="0" w:color="auto"/>
              <w:bottom w:val="single" w:sz="12" w:space="0" w:color="000000"/>
            </w:tcBorders>
          </w:tcPr>
          <w:p w14:paraId="781CCFDA" w14:textId="77777777" w:rsidR="000E1153" w:rsidRPr="00E4706B" w:rsidRDefault="000E1153">
            <w:pPr>
              <w:spacing w:after="160" w:line="259" w:lineRule="auto"/>
              <w:jc w:val="left"/>
              <w:rPr>
                <w:rFonts w:cs="Open Sans"/>
                <w:szCs w:val="20"/>
                <w:lang w:val="en-GB"/>
              </w:rPr>
            </w:pPr>
          </w:p>
        </w:tc>
        <w:tc>
          <w:tcPr>
            <w:tcW w:w="407" w:type="pct"/>
            <w:tcBorders>
              <w:top w:val="single" w:sz="4" w:space="0" w:color="auto"/>
              <w:bottom w:val="single" w:sz="12" w:space="0" w:color="000000"/>
            </w:tcBorders>
          </w:tcPr>
          <w:p w14:paraId="045ECBBF" w14:textId="77777777" w:rsidR="000E1153" w:rsidRPr="00E4706B" w:rsidRDefault="000E1153">
            <w:pPr>
              <w:spacing w:after="160" w:line="259" w:lineRule="auto"/>
              <w:jc w:val="left"/>
              <w:rPr>
                <w:rFonts w:cs="Open Sans"/>
                <w:szCs w:val="20"/>
                <w:lang w:val="en-GB"/>
              </w:rPr>
            </w:pPr>
          </w:p>
        </w:tc>
        <w:tc>
          <w:tcPr>
            <w:tcW w:w="716" w:type="pct"/>
            <w:tcBorders>
              <w:top w:val="single" w:sz="4" w:space="0" w:color="auto"/>
              <w:bottom w:val="single" w:sz="12" w:space="0" w:color="000000"/>
            </w:tcBorders>
          </w:tcPr>
          <w:p w14:paraId="43BB0114" w14:textId="77777777" w:rsidR="000E1153" w:rsidRPr="00E4706B" w:rsidRDefault="000E1153">
            <w:pPr>
              <w:spacing w:after="160" w:line="259" w:lineRule="auto"/>
              <w:jc w:val="left"/>
              <w:rPr>
                <w:rFonts w:cs="Open Sans"/>
                <w:szCs w:val="20"/>
                <w:lang w:val="en-GB"/>
              </w:rPr>
            </w:pPr>
          </w:p>
        </w:tc>
        <w:tc>
          <w:tcPr>
            <w:tcW w:w="747" w:type="pct"/>
            <w:tcBorders>
              <w:top w:val="single" w:sz="4" w:space="0" w:color="auto"/>
              <w:bottom w:val="single" w:sz="12" w:space="0" w:color="000000"/>
            </w:tcBorders>
          </w:tcPr>
          <w:p w14:paraId="782539EC" w14:textId="77777777" w:rsidR="000E1153" w:rsidRPr="00E4706B" w:rsidRDefault="000E1153">
            <w:pPr>
              <w:spacing w:after="160" w:line="259" w:lineRule="auto"/>
              <w:jc w:val="left"/>
              <w:rPr>
                <w:rFonts w:cs="Open Sans"/>
                <w:szCs w:val="20"/>
                <w:lang w:val="en-GB"/>
              </w:rPr>
            </w:pPr>
          </w:p>
        </w:tc>
        <w:tc>
          <w:tcPr>
            <w:tcW w:w="1435" w:type="pct"/>
            <w:tcBorders>
              <w:top w:val="single" w:sz="9" w:space="0" w:color="000000"/>
              <w:bottom w:val="single" w:sz="12" w:space="0" w:color="000000"/>
            </w:tcBorders>
          </w:tcPr>
          <w:p w14:paraId="472C14E2" w14:textId="77777777" w:rsidR="000E1153" w:rsidRPr="00E4706B" w:rsidRDefault="000E1153">
            <w:pPr>
              <w:spacing w:after="160" w:line="259" w:lineRule="auto"/>
              <w:jc w:val="left"/>
              <w:rPr>
                <w:rFonts w:cs="Open Sans"/>
                <w:szCs w:val="20"/>
                <w:lang w:val="en-GB"/>
              </w:rPr>
            </w:pPr>
          </w:p>
        </w:tc>
        <w:tc>
          <w:tcPr>
            <w:tcW w:w="1295" w:type="pct"/>
            <w:tcBorders>
              <w:top w:val="single" w:sz="9" w:space="0" w:color="000000"/>
              <w:bottom w:val="single" w:sz="12" w:space="0" w:color="000000"/>
            </w:tcBorders>
          </w:tcPr>
          <w:p w14:paraId="012A0F93" w14:textId="77777777" w:rsidR="000E1153" w:rsidRPr="00E4706B" w:rsidRDefault="000E1153">
            <w:pPr>
              <w:spacing w:after="160" w:line="259" w:lineRule="auto"/>
              <w:jc w:val="left"/>
              <w:rPr>
                <w:rFonts w:cs="Open Sans"/>
                <w:szCs w:val="20"/>
                <w:lang w:val="en-GB"/>
              </w:rPr>
            </w:pPr>
          </w:p>
        </w:tc>
      </w:tr>
      <w:tr w:rsidR="000E1153" w:rsidRPr="00E4706B" w14:paraId="16985B1E" w14:textId="77777777" w:rsidTr="00207294">
        <w:trPr>
          <w:trHeight w:val="528"/>
        </w:trPr>
        <w:tc>
          <w:tcPr>
            <w:tcW w:w="401" w:type="pct"/>
            <w:tcBorders>
              <w:top w:val="single" w:sz="12" w:space="0" w:color="000000"/>
              <w:left w:val="single" w:sz="4" w:space="0" w:color="000000"/>
              <w:bottom w:val="single" w:sz="9" w:space="0" w:color="000000"/>
              <w:right w:val="nil"/>
            </w:tcBorders>
          </w:tcPr>
          <w:p w14:paraId="48ABA974" w14:textId="77777777" w:rsidR="000E1153" w:rsidRPr="00E4706B" w:rsidRDefault="000E1153">
            <w:pPr>
              <w:spacing w:after="160" w:line="259" w:lineRule="auto"/>
              <w:jc w:val="left"/>
              <w:rPr>
                <w:rFonts w:cs="Open Sans"/>
                <w:szCs w:val="20"/>
                <w:lang w:val="en-GB"/>
              </w:rPr>
            </w:pPr>
          </w:p>
        </w:tc>
        <w:tc>
          <w:tcPr>
            <w:tcW w:w="407" w:type="pct"/>
            <w:tcBorders>
              <w:top w:val="single" w:sz="12" w:space="0" w:color="000000"/>
              <w:left w:val="nil"/>
              <w:bottom w:val="single" w:sz="9" w:space="0" w:color="000000"/>
              <w:right w:val="single" w:sz="9" w:space="0" w:color="000000"/>
            </w:tcBorders>
          </w:tcPr>
          <w:p w14:paraId="7C908FE5" w14:textId="77777777" w:rsidR="000E1153" w:rsidRPr="00E4706B" w:rsidRDefault="000E1153">
            <w:pPr>
              <w:spacing w:after="160" w:line="259" w:lineRule="auto"/>
              <w:jc w:val="left"/>
              <w:rPr>
                <w:rFonts w:cs="Open Sans"/>
                <w:szCs w:val="20"/>
                <w:lang w:val="en-GB"/>
              </w:rPr>
            </w:pPr>
          </w:p>
        </w:tc>
        <w:tc>
          <w:tcPr>
            <w:tcW w:w="716" w:type="pct"/>
            <w:tcBorders>
              <w:top w:val="single" w:sz="12" w:space="0" w:color="000000"/>
              <w:left w:val="single" w:sz="9" w:space="0" w:color="000000"/>
              <w:bottom w:val="single" w:sz="9" w:space="0" w:color="000000"/>
              <w:right w:val="single" w:sz="9" w:space="0" w:color="000000"/>
            </w:tcBorders>
            <w:shd w:val="clear" w:color="auto" w:fill="92D050"/>
          </w:tcPr>
          <w:p w14:paraId="50ED2C57" w14:textId="77777777" w:rsidR="000E1153" w:rsidRPr="00E4706B" w:rsidRDefault="000E1153">
            <w:pPr>
              <w:spacing w:after="0" w:line="259" w:lineRule="auto"/>
              <w:ind w:left="77" w:right="75"/>
              <w:jc w:val="center"/>
              <w:rPr>
                <w:rFonts w:cs="Open Sans"/>
                <w:szCs w:val="20"/>
                <w:lang w:val="en-GB"/>
              </w:rPr>
            </w:pPr>
            <w:r w:rsidRPr="00E4706B">
              <w:rPr>
                <w:rFonts w:eastAsia="Calibri" w:cs="Open Sans"/>
                <w:b/>
                <w:szCs w:val="20"/>
                <w:lang w:val="en-GB"/>
              </w:rPr>
              <w:t>TMPR: N/A (ARC-a)</w:t>
            </w:r>
          </w:p>
        </w:tc>
        <w:tc>
          <w:tcPr>
            <w:tcW w:w="747" w:type="pct"/>
            <w:tcBorders>
              <w:top w:val="single" w:sz="12" w:space="0" w:color="000000"/>
              <w:left w:val="single" w:sz="9" w:space="0" w:color="000000"/>
              <w:bottom w:val="single" w:sz="9" w:space="0" w:color="000000"/>
              <w:right w:val="single" w:sz="9" w:space="0" w:color="000000"/>
            </w:tcBorders>
            <w:shd w:val="clear" w:color="auto" w:fill="FFFF00"/>
          </w:tcPr>
          <w:p w14:paraId="35CAF207" w14:textId="77777777" w:rsidR="000E1153" w:rsidRPr="00E4706B" w:rsidRDefault="000E1153">
            <w:pPr>
              <w:spacing w:after="0" w:line="259" w:lineRule="auto"/>
              <w:ind w:left="72" w:right="69"/>
              <w:jc w:val="center"/>
              <w:rPr>
                <w:rFonts w:cs="Open Sans"/>
                <w:szCs w:val="20"/>
                <w:lang w:val="en-GB"/>
              </w:rPr>
            </w:pPr>
            <w:r w:rsidRPr="00E4706B">
              <w:rPr>
                <w:rFonts w:eastAsia="Calibri" w:cs="Open Sans"/>
                <w:b/>
                <w:szCs w:val="20"/>
                <w:lang w:val="en-GB"/>
              </w:rPr>
              <w:t xml:space="preserve">TMPR: Low (ARC-b) </w:t>
            </w:r>
          </w:p>
        </w:tc>
        <w:tc>
          <w:tcPr>
            <w:tcW w:w="1435" w:type="pct"/>
            <w:tcBorders>
              <w:top w:val="single" w:sz="12" w:space="0" w:color="000000"/>
              <w:left w:val="single" w:sz="9" w:space="0" w:color="000000"/>
              <w:bottom w:val="single" w:sz="9" w:space="0" w:color="000000"/>
              <w:right w:val="single" w:sz="9" w:space="0" w:color="000000"/>
            </w:tcBorders>
            <w:shd w:val="clear" w:color="auto" w:fill="FFC000"/>
          </w:tcPr>
          <w:p w14:paraId="45B3CA03" w14:textId="77777777" w:rsidR="000E1153" w:rsidRPr="00E4706B" w:rsidRDefault="000E1153">
            <w:pPr>
              <w:spacing w:after="0" w:line="259" w:lineRule="auto"/>
              <w:jc w:val="center"/>
              <w:rPr>
                <w:rFonts w:cs="Open Sans"/>
                <w:szCs w:val="20"/>
                <w:lang w:val="en-GB"/>
              </w:rPr>
            </w:pPr>
            <w:r w:rsidRPr="00E4706B">
              <w:rPr>
                <w:rFonts w:eastAsia="Calibri" w:cs="Open Sans"/>
                <w:b/>
                <w:szCs w:val="20"/>
                <w:lang w:val="en-GB"/>
              </w:rPr>
              <w:t>TMPR: Medium (ARC-c)</w:t>
            </w:r>
          </w:p>
        </w:tc>
        <w:tc>
          <w:tcPr>
            <w:tcW w:w="1295" w:type="pct"/>
            <w:tcBorders>
              <w:top w:val="single" w:sz="12" w:space="0" w:color="000000"/>
              <w:left w:val="single" w:sz="9" w:space="0" w:color="000000"/>
              <w:bottom w:val="single" w:sz="9" w:space="0" w:color="000000"/>
              <w:right w:val="single" w:sz="9" w:space="0" w:color="000000"/>
            </w:tcBorders>
            <w:shd w:val="clear" w:color="auto" w:fill="FF7C80"/>
          </w:tcPr>
          <w:p w14:paraId="1D59BC45" w14:textId="77777777" w:rsidR="000E1153" w:rsidRPr="00E4706B" w:rsidRDefault="000E1153">
            <w:pPr>
              <w:spacing w:after="0" w:line="259" w:lineRule="auto"/>
              <w:ind w:left="192" w:right="179"/>
              <w:jc w:val="center"/>
              <w:rPr>
                <w:rFonts w:cs="Open Sans"/>
                <w:szCs w:val="20"/>
                <w:lang w:val="en-GB"/>
              </w:rPr>
            </w:pPr>
            <w:r w:rsidRPr="00E4706B">
              <w:rPr>
                <w:rFonts w:eastAsia="Calibri" w:cs="Open Sans"/>
                <w:b/>
                <w:szCs w:val="20"/>
                <w:lang w:val="en-GB"/>
              </w:rPr>
              <w:t>TMPR: High (ARC-d)</w:t>
            </w:r>
          </w:p>
        </w:tc>
      </w:tr>
      <w:tr w:rsidR="000E1153" w:rsidRPr="00E4706B" w14:paraId="0C2EE2A4" w14:textId="77777777" w:rsidTr="00380177">
        <w:trPr>
          <w:trHeight w:val="2419"/>
        </w:trPr>
        <w:tc>
          <w:tcPr>
            <w:tcW w:w="401" w:type="pct"/>
            <w:tcBorders>
              <w:top w:val="single" w:sz="9" w:space="0" w:color="000000"/>
              <w:left w:val="single" w:sz="4" w:space="0" w:color="000000"/>
              <w:bottom w:val="nil"/>
              <w:right w:val="single" w:sz="9" w:space="0" w:color="000000"/>
            </w:tcBorders>
            <w:shd w:val="clear" w:color="auto" w:fill="auto"/>
          </w:tcPr>
          <w:p w14:paraId="6DEC3C47" w14:textId="77777777" w:rsidR="000E1153" w:rsidRPr="00E4706B" w:rsidRDefault="000E1153" w:rsidP="00380177">
            <w:pPr>
              <w:spacing w:after="0" w:line="259" w:lineRule="auto"/>
              <w:jc w:val="left"/>
              <w:rPr>
                <w:rFonts w:cs="Open Sans"/>
                <w:szCs w:val="20"/>
                <w:lang w:val="en-GB"/>
              </w:rPr>
            </w:pPr>
            <w:r w:rsidRPr="00E4706B">
              <w:rPr>
                <w:rFonts w:eastAsia="Calibri" w:cs="Open Sans"/>
                <w:b/>
                <w:szCs w:val="20"/>
                <w:lang w:val="en-GB"/>
              </w:rPr>
              <w:t>Level of assurance</w:t>
            </w:r>
          </w:p>
        </w:tc>
        <w:tc>
          <w:tcPr>
            <w:tcW w:w="407" w:type="pct"/>
            <w:tcBorders>
              <w:top w:val="single" w:sz="9" w:space="0" w:color="000000"/>
              <w:left w:val="single" w:sz="9" w:space="0" w:color="000000"/>
              <w:bottom w:val="single" w:sz="9" w:space="0" w:color="000000"/>
              <w:right w:val="single" w:sz="9" w:space="0" w:color="000000"/>
            </w:tcBorders>
            <w:shd w:val="clear" w:color="auto" w:fill="auto"/>
          </w:tcPr>
          <w:p w14:paraId="1AD15A58" w14:textId="77777777" w:rsidR="000E1153" w:rsidRPr="00E4706B" w:rsidRDefault="000E1153" w:rsidP="00011215">
            <w:pPr>
              <w:spacing w:after="0" w:line="259" w:lineRule="auto"/>
              <w:ind w:right="41"/>
              <w:jc w:val="left"/>
              <w:rPr>
                <w:rFonts w:cs="Open Sans"/>
                <w:szCs w:val="20"/>
                <w:lang w:val="en-GB"/>
              </w:rPr>
            </w:pPr>
            <w:r w:rsidRPr="00E4706B">
              <w:rPr>
                <w:rFonts w:cs="Open Sans"/>
                <w:szCs w:val="20"/>
                <w:lang w:val="en-GB"/>
              </w:rPr>
              <w:t>Criteria</w:t>
            </w:r>
          </w:p>
        </w:tc>
        <w:tc>
          <w:tcPr>
            <w:tcW w:w="716" w:type="pct"/>
            <w:tcBorders>
              <w:top w:val="single" w:sz="9" w:space="0" w:color="000000"/>
              <w:left w:val="single" w:sz="9" w:space="0" w:color="000000"/>
              <w:bottom w:val="single" w:sz="9" w:space="0" w:color="000000"/>
              <w:right w:val="single" w:sz="9" w:space="0" w:color="000000"/>
            </w:tcBorders>
            <w:shd w:val="clear" w:color="auto" w:fill="auto"/>
          </w:tcPr>
          <w:p w14:paraId="6C83A0D5" w14:textId="77777777" w:rsidR="000E1153" w:rsidRPr="00E4706B" w:rsidRDefault="000E1153" w:rsidP="00011215">
            <w:pPr>
              <w:spacing w:after="0" w:line="259" w:lineRule="auto"/>
              <w:ind w:right="22"/>
              <w:jc w:val="left"/>
              <w:rPr>
                <w:rFonts w:cs="Open Sans"/>
                <w:szCs w:val="20"/>
                <w:lang w:val="en-GB"/>
              </w:rPr>
            </w:pPr>
            <w:r w:rsidRPr="00E4706B">
              <w:rPr>
                <w:rFonts w:cs="Open Sans"/>
                <w:szCs w:val="20"/>
                <w:lang w:val="en-GB"/>
              </w:rPr>
              <w:t>N/A</w:t>
            </w:r>
          </w:p>
        </w:tc>
        <w:tc>
          <w:tcPr>
            <w:tcW w:w="747" w:type="pct"/>
            <w:tcBorders>
              <w:top w:val="single" w:sz="9" w:space="0" w:color="000000"/>
              <w:left w:val="single" w:sz="9" w:space="0" w:color="000000"/>
              <w:bottom w:val="single" w:sz="9" w:space="0" w:color="000000"/>
              <w:right w:val="single" w:sz="9" w:space="0" w:color="000000"/>
            </w:tcBorders>
            <w:shd w:val="clear" w:color="auto" w:fill="auto"/>
          </w:tcPr>
          <w:p w14:paraId="10BDF46E" w14:textId="77777777" w:rsidR="000E1153" w:rsidRPr="00E4706B" w:rsidRDefault="000E1153" w:rsidP="00011215">
            <w:pPr>
              <w:spacing w:after="0" w:line="258" w:lineRule="auto"/>
              <w:ind w:left="-35"/>
              <w:jc w:val="left"/>
              <w:rPr>
                <w:rFonts w:cs="Open Sans"/>
                <w:szCs w:val="20"/>
                <w:lang w:val="en-GB"/>
              </w:rPr>
            </w:pPr>
            <w:r w:rsidRPr="00E4706B">
              <w:rPr>
                <w:rFonts w:cs="Open Sans"/>
                <w:szCs w:val="20"/>
                <w:lang w:val="en-GB"/>
              </w:rPr>
              <w:t>The operator declares that the tactical mitigation system and procedures will mitigate the risk of collisions with manned aircraft to an acceptable level.</w:t>
            </w:r>
          </w:p>
        </w:tc>
        <w:tc>
          <w:tcPr>
            <w:tcW w:w="1435" w:type="pct"/>
            <w:tcBorders>
              <w:top w:val="single" w:sz="9" w:space="0" w:color="000000"/>
              <w:left w:val="single" w:sz="9" w:space="0" w:color="000000"/>
              <w:bottom w:val="single" w:sz="9" w:space="0" w:color="000000"/>
              <w:right w:val="single" w:sz="9" w:space="0" w:color="000000"/>
            </w:tcBorders>
            <w:shd w:val="clear" w:color="auto" w:fill="auto"/>
          </w:tcPr>
          <w:p w14:paraId="6256ECE9" w14:textId="77777777" w:rsidR="000E1153" w:rsidRPr="00E4706B" w:rsidRDefault="000E1153" w:rsidP="00011215">
            <w:pPr>
              <w:spacing w:after="0" w:line="258" w:lineRule="auto"/>
              <w:ind w:left="131" w:right="158"/>
              <w:jc w:val="left"/>
              <w:rPr>
                <w:rFonts w:cs="Open Sans"/>
                <w:szCs w:val="20"/>
                <w:lang w:val="en-GB"/>
              </w:rPr>
            </w:pPr>
            <w:r w:rsidRPr="00E4706B">
              <w:rPr>
                <w:rFonts w:cs="Open Sans"/>
                <w:szCs w:val="20"/>
                <w:lang w:val="en-GB"/>
              </w:rPr>
              <w:t>The operator provides evidence that the tactical mitigation system will mitigate the risk of collisions with manned aircraft to an acceptable level.</w:t>
            </w:r>
          </w:p>
        </w:tc>
        <w:tc>
          <w:tcPr>
            <w:tcW w:w="1295" w:type="pct"/>
            <w:tcBorders>
              <w:top w:val="single" w:sz="9" w:space="0" w:color="000000"/>
              <w:left w:val="single" w:sz="9" w:space="0" w:color="000000"/>
              <w:bottom w:val="single" w:sz="9" w:space="0" w:color="000000"/>
              <w:right w:val="single" w:sz="9" w:space="0" w:color="000000"/>
            </w:tcBorders>
            <w:shd w:val="clear" w:color="auto" w:fill="auto"/>
          </w:tcPr>
          <w:p w14:paraId="3BCB9564" w14:textId="77777777" w:rsidR="000E1153" w:rsidRPr="00E4706B" w:rsidRDefault="000E1153" w:rsidP="00011215">
            <w:pPr>
              <w:spacing w:after="0" w:line="258" w:lineRule="auto"/>
              <w:jc w:val="left"/>
              <w:rPr>
                <w:rFonts w:cs="Open Sans"/>
                <w:szCs w:val="20"/>
                <w:lang w:val="en-GB"/>
              </w:rPr>
            </w:pPr>
            <w:r w:rsidRPr="00E4706B">
              <w:rPr>
                <w:rFonts w:cs="Open Sans"/>
                <w:szCs w:val="20"/>
                <w:lang w:val="en-GB"/>
              </w:rPr>
              <w:t>The evidence that the tactical mitigation system will mitigate the risk of collisions with manned aircraft to an acceptable level is verified by a competent third party.</w:t>
            </w:r>
          </w:p>
        </w:tc>
      </w:tr>
      <w:tr w:rsidR="000E1153" w:rsidRPr="00E4706B" w14:paraId="5CF74F4D" w14:textId="77777777" w:rsidTr="00380177">
        <w:trPr>
          <w:trHeight w:val="560"/>
        </w:trPr>
        <w:tc>
          <w:tcPr>
            <w:tcW w:w="401" w:type="pct"/>
            <w:tcBorders>
              <w:top w:val="nil"/>
              <w:left w:val="single" w:sz="4" w:space="0" w:color="000000"/>
              <w:bottom w:val="single" w:sz="9" w:space="0" w:color="000000"/>
              <w:right w:val="single" w:sz="9" w:space="0" w:color="000000"/>
            </w:tcBorders>
            <w:shd w:val="clear" w:color="auto" w:fill="auto"/>
          </w:tcPr>
          <w:p w14:paraId="7DB961BA" w14:textId="77777777" w:rsidR="000E1153" w:rsidRPr="00E4706B" w:rsidRDefault="000E1153" w:rsidP="00380177">
            <w:pPr>
              <w:spacing w:after="160" w:line="259" w:lineRule="auto"/>
              <w:jc w:val="left"/>
              <w:rPr>
                <w:rFonts w:cs="Open Sans"/>
                <w:szCs w:val="20"/>
                <w:lang w:val="en-GB"/>
              </w:rPr>
            </w:pPr>
          </w:p>
        </w:tc>
        <w:tc>
          <w:tcPr>
            <w:tcW w:w="407" w:type="pct"/>
            <w:tcBorders>
              <w:top w:val="single" w:sz="9" w:space="0" w:color="000000"/>
              <w:left w:val="single" w:sz="9" w:space="0" w:color="000000"/>
              <w:bottom w:val="single" w:sz="9" w:space="0" w:color="000000"/>
              <w:right w:val="single" w:sz="9" w:space="0" w:color="000000"/>
            </w:tcBorders>
            <w:shd w:val="clear" w:color="auto" w:fill="auto"/>
          </w:tcPr>
          <w:p w14:paraId="4BE70698" w14:textId="77777777" w:rsidR="000E1153" w:rsidRPr="00E4706B" w:rsidRDefault="000E1153" w:rsidP="00011215">
            <w:pPr>
              <w:spacing w:after="0" w:line="259" w:lineRule="auto"/>
              <w:ind w:left="55"/>
              <w:jc w:val="left"/>
              <w:rPr>
                <w:rFonts w:cs="Open Sans"/>
                <w:szCs w:val="20"/>
                <w:lang w:val="en-GB"/>
              </w:rPr>
            </w:pPr>
            <w:r w:rsidRPr="00E4706B">
              <w:rPr>
                <w:rFonts w:eastAsia="Calibri" w:cs="Open Sans"/>
                <w:i/>
                <w:szCs w:val="20"/>
                <w:lang w:val="en-GB"/>
              </w:rPr>
              <w:t>Comments / Notes</w:t>
            </w:r>
          </w:p>
        </w:tc>
        <w:tc>
          <w:tcPr>
            <w:tcW w:w="716" w:type="pct"/>
            <w:tcBorders>
              <w:top w:val="single" w:sz="9" w:space="0" w:color="000000"/>
              <w:left w:val="single" w:sz="9" w:space="0" w:color="000000"/>
              <w:bottom w:val="single" w:sz="9" w:space="0" w:color="000000"/>
              <w:right w:val="single" w:sz="9" w:space="0" w:color="000000"/>
            </w:tcBorders>
            <w:shd w:val="clear" w:color="auto" w:fill="auto"/>
          </w:tcPr>
          <w:p w14:paraId="78F4CFF4" w14:textId="77777777" w:rsidR="000E1153" w:rsidRPr="00E4706B" w:rsidRDefault="000E1153" w:rsidP="00011215">
            <w:pPr>
              <w:spacing w:after="0" w:line="259" w:lineRule="auto"/>
              <w:ind w:right="66"/>
              <w:jc w:val="left"/>
              <w:rPr>
                <w:rFonts w:cs="Open Sans"/>
                <w:szCs w:val="20"/>
                <w:lang w:val="en-GB"/>
              </w:rPr>
            </w:pPr>
            <w:r w:rsidRPr="00E4706B">
              <w:rPr>
                <w:rFonts w:eastAsia="Calibri" w:cs="Open Sans"/>
                <w:i/>
                <w:szCs w:val="20"/>
                <w:lang w:val="en-GB"/>
              </w:rPr>
              <w:t>N/A</w:t>
            </w:r>
          </w:p>
        </w:tc>
        <w:tc>
          <w:tcPr>
            <w:tcW w:w="747" w:type="pct"/>
            <w:tcBorders>
              <w:top w:val="single" w:sz="9" w:space="0" w:color="000000"/>
              <w:left w:val="single" w:sz="9" w:space="0" w:color="000000"/>
              <w:bottom w:val="single" w:sz="9" w:space="0" w:color="000000"/>
              <w:right w:val="single" w:sz="9" w:space="0" w:color="000000"/>
            </w:tcBorders>
            <w:shd w:val="clear" w:color="auto" w:fill="auto"/>
          </w:tcPr>
          <w:p w14:paraId="62DAC291" w14:textId="77777777" w:rsidR="000E1153" w:rsidRPr="00E4706B" w:rsidRDefault="000E1153" w:rsidP="00011215">
            <w:pPr>
              <w:spacing w:after="0" w:line="259" w:lineRule="auto"/>
              <w:ind w:right="66"/>
              <w:jc w:val="left"/>
              <w:rPr>
                <w:rFonts w:cs="Open Sans"/>
                <w:szCs w:val="20"/>
                <w:lang w:val="en-GB"/>
              </w:rPr>
            </w:pPr>
            <w:r w:rsidRPr="00E4706B">
              <w:rPr>
                <w:rFonts w:eastAsia="Calibri" w:cs="Open Sans"/>
                <w:i/>
                <w:szCs w:val="20"/>
                <w:lang w:val="en-GB"/>
              </w:rPr>
              <w:t>N/A</w:t>
            </w:r>
          </w:p>
        </w:tc>
        <w:tc>
          <w:tcPr>
            <w:tcW w:w="1435" w:type="pct"/>
            <w:tcBorders>
              <w:top w:val="single" w:sz="9" w:space="0" w:color="000000"/>
              <w:left w:val="single" w:sz="9" w:space="0" w:color="000000"/>
              <w:bottom w:val="single" w:sz="9" w:space="0" w:color="000000"/>
              <w:right w:val="single" w:sz="9" w:space="0" w:color="000000"/>
            </w:tcBorders>
            <w:shd w:val="clear" w:color="auto" w:fill="auto"/>
          </w:tcPr>
          <w:p w14:paraId="7D67297C" w14:textId="77777777" w:rsidR="000E1153" w:rsidRPr="00E4706B" w:rsidRDefault="000E1153" w:rsidP="00011215">
            <w:pPr>
              <w:spacing w:after="0" w:line="259" w:lineRule="auto"/>
              <w:ind w:right="65"/>
              <w:jc w:val="left"/>
              <w:rPr>
                <w:rFonts w:cs="Open Sans"/>
                <w:szCs w:val="20"/>
                <w:lang w:val="en-GB"/>
              </w:rPr>
            </w:pPr>
            <w:r w:rsidRPr="00E4706B">
              <w:rPr>
                <w:rFonts w:eastAsia="Calibri" w:cs="Open Sans"/>
                <w:i/>
                <w:szCs w:val="20"/>
                <w:lang w:val="en-GB"/>
              </w:rPr>
              <w:t>N/A</w:t>
            </w:r>
          </w:p>
        </w:tc>
        <w:tc>
          <w:tcPr>
            <w:tcW w:w="1295" w:type="pct"/>
            <w:tcBorders>
              <w:top w:val="single" w:sz="9" w:space="0" w:color="000000"/>
              <w:left w:val="single" w:sz="9" w:space="0" w:color="000000"/>
              <w:bottom w:val="single" w:sz="9" w:space="0" w:color="000000"/>
              <w:right w:val="single" w:sz="9" w:space="0" w:color="000000"/>
            </w:tcBorders>
            <w:shd w:val="clear" w:color="auto" w:fill="auto"/>
          </w:tcPr>
          <w:p w14:paraId="79AF8111" w14:textId="77777777" w:rsidR="000E1153" w:rsidRPr="00E4706B" w:rsidRDefault="000E1153" w:rsidP="00011215">
            <w:pPr>
              <w:spacing w:after="0" w:line="259" w:lineRule="auto"/>
              <w:ind w:right="66"/>
              <w:jc w:val="left"/>
              <w:rPr>
                <w:rFonts w:cs="Open Sans"/>
                <w:szCs w:val="20"/>
                <w:lang w:val="en-GB"/>
              </w:rPr>
            </w:pPr>
            <w:r w:rsidRPr="00E4706B">
              <w:rPr>
                <w:rFonts w:eastAsia="Calibri" w:cs="Open Sans"/>
                <w:i/>
                <w:szCs w:val="20"/>
                <w:lang w:val="en-GB"/>
              </w:rPr>
              <w:t>N/A</w:t>
            </w:r>
          </w:p>
        </w:tc>
      </w:tr>
    </w:tbl>
    <w:p w14:paraId="01C628D7" w14:textId="2C9C8711" w:rsidR="000F6088" w:rsidRPr="00537290" w:rsidRDefault="00C46607" w:rsidP="00537290">
      <w:pPr>
        <w:jc w:val="center"/>
        <w:rPr>
          <w:rStyle w:val="easaCharHead"/>
          <w:rFonts w:ascii="Open Sans" w:hAnsi="Open Sans" w:cs="Open Sans"/>
          <w:b w:val="0"/>
          <w:bCs/>
          <w:lang w:val="en-GB"/>
        </w:rPr>
      </w:pPr>
      <w:bookmarkStart w:id="626" w:name="_Ref494372136"/>
      <w:bookmarkStart w:id="627" w:name="_DxCrossRefBm9000058"/>
      <w:bookmarkStart w:id="628" w:name="_DxCrossRefBm9000059"/>
      <w:bookmarkStart w:id="629" w:name="_DxCrossRefBm9000060"/>
      <w:r w:rsidRPr="00537290">
        <w:rPr>
          <w:rStyle w:val="easaCharHead"/>
          <w:rFonts w:ascii="Open Sans" w:hAnsi="Open Sans" w:cs="Open Sans"/>
          <w:b w:val="0"/>
          <w:bCs/>
          <w:lang w:val="en-GB"/>
        </w:rPr>
        <w:t xml:space="preserve">Table </w:t>
      </w:r>
      <w:bookmarkEnd w:id="626"/>
      <w:r w:rsidRPr="00537290">
        <w:rPr>
          <w:rStyle w:val="easaCharHead"/>
          <w:rFonts w:ascii="Open Sans" w:hAnsi="Open Sans" w:cs="Open Sans"/>
          <w:b w:val="0"/>
          <w:bCs/>
          <w:lang w:val="en-GB"/>
        </w:rPr>
        <w:t xml:space="preserve">D.3 — </w:t>
      </w:r>
      <w:bookmarkStart w:id="630" w:name="_Hlk499565574"/>
      <w:r w:rsidRPr="00537290">
        <w:rPr>
          <w:rStyle w:val="easaCharHead"/>
          <w:rFonts w:ascii="Open Sans" w:hAnsi="Open Sans" w:cs="Open Sans"/>
          <w:b w:val="0"/>
          <w:bCs/>
          <w:lang w:val="en-GB"/>
        </w:rPr>
        <w:t xml:space="preserve">TMPR </w:t>
      </w:r>
      <w:bookmarkEnd w:id="630"/>
      <w:r w:rsidRPr="00537290">
        <w:rPr>
          <w:rStyle w:val="easaCharHead"/>
          <w:rFonts w:ascii="Open Sans" w:hAnsi="Open Sans" w:cs="Open Sans"/>
          <w:b w:val="0"/>
          <w:bCs/>
          <w:lang w:val="en-GB"/>
        </w:rPr>
        <w:t>integrity and assurance objectives</w:t>
      </w:r>
      <w:bookmarkEnd w:id="627"/>
      <w:bookmarkEnd w:id="628"/>
      <w:bookmarkEnd w:id="629"/>
    </w:p>
    <w:p w14:paraId="2A1964D2" w14:textId="77777777" w:rsidR="00B5078C" w:rsidRPr="00E4706B" w:rsidRDefault="00B5078C" w:rsidP="0032494C">
      <w:pPr>
        <w:pStyle w:val="ListLevel0"/>
        <w:ind w:left="0" w:firstLine="0"/>
        <w:rPr>
          <w:rStyle w:val="Bold"/>
          <w:lang w:val="en-GB"/>
        </w:rPr>
      </w:pPr>
      <w:bookmarkStart w:id="631" w:name="_Toc536609897"/>
      <w:bookmarkEnd w:id="624"/>
    </w:p>
    <w:p w14:paraId="2B3DA648" w14:textId="0360E333" w:rsidR="000F6088" w:rsidRPr="00E4706B" w:rsidRDefault="00C46607" w:rsidP="00472122">
      <w:pPr>
        <w:pStyle w:val="ListLevel0"/>
        <w:numPr>
          <w:ilvl w:val="0"/>
          <w:numId w:val="157"/>
        </w:numPr>
        <w:rPr>
          <w:rStyle w:val="Bold"/>
          <w:lang w:val="en-GB"/>
        </w:rPr>
      </w:pPr>
      <w:r w:rsidRPr="00E4706B">
        <w:rPr>
          <w:rStyle w:val="Bold"/>
          <w:lang w:val="en-GB"/>
        </w:rPr>
        <w:t>Maintenance and continued airworthiness</w:t>
      </w:r>
      <w:bookmarkEnd w:id="631"/>
    </w:p>
    <w:p w14:paraId="7720E867" w14:textId="2C996C67" w:rsidR="000F6088" w:rsidRPr="00E4706B" w:rsidRDefault="00C46607" w:rsidP="007F16A2">
      <w:pPr>
        <w:pStyle w:val="Normal1"/>
        <w:rPr>
          <w:lang w:val="en-GB"/>
        </w:rPr>
      </w:pPr>
      <w:r w:rsidRPr="00E4706B">
        <w:rPr>
          <w:lang w:val="en-GB"/>
        </w:rPr>
        <w:t>The DAA maintenance and continued airworthiness requirements are addressed in the SAIL requirements; please refer to Annex E.</w:t>
      </w:r>
      <w:bookmarkEnd w:id="597"/>
    </w:p>
    <w:p w14:paraId="4F8E9AF1" w14:textId="77777777" w:rsidR="000E1153" w:rsidRPr="00E4706B" w:rsidRDefault="000E1153" w:rsidP="007F16A2">
      <w:pPr>
        <w:pStyle w:val="Normal1"/>
        <w:rPr>
          <w:lang w:val="en-GB"/>
        </w:rPr>
      </w:pPr>
    </w:p>
    <w:p w14:paraId="1FF06466" w14:textId="77777777" w:rsidR="000E1153" w:rsidRPr="00E4706B" w:rsidRDefault="000E1153" w:rsidP="007F16A2">
      <w:pPr>
        <w:pStyle w:val="Normal1"/>
        <w:rPr>
          <w:lang w:val="en-GB"/>
        </w:rPr>
      </w:pPr>
    </w:p>
    <w:p w14:paraId="7DEEDF30" w14:textId="77777777" w:rsidR="008B0AF4" w:rsidRPr="00E4706B" w:rsidRDefault="008B0AF4" w:rsidP="008B0AF4">
      <w:pPr>
        <w:rPr>
          <w:lang w:val="en-GB"/>
        </w:rPr>
        <w:sectPr w:rsidR="008B0AF4" w:rsidRPr="00E4706B" w:rsidSect="00015E24">
          <w:headerReference w:type="default" r:id="rId49"/>
          <w:footerReference w:type="default" r:id="rId50"/>
          <w:footnotePr>
            <w:numRestart w:val="eachPage"/>
          </w:footnotePr>
          <w:pgSz w:w="16838" w:h="11906" w:orient="landscape" w:code="9"/>
          <w:pgMar w:top="1440" w:right="1440" w:bottom="1440" w:left="1350" w:header="720" w:footer="540" w:gutter="0"/>
          <w:cols w:space="720"/>
          <w:docGrid w:linePitch="360"/>
        </w:sectPr>
      </w:pPr>
    </w:p>
    <w:p w14:paraId="4480A5DD" w14:textId="77777777" w:rsidR="000F6088" w:rsidRPr="00E4706B" w:rsidRDefault="00C46607" w:rsidP="00744748">
      <w:pPr>
        <w:pStyle w:val="Heading4AMC"/>
      </w:pPr>
      <w:bookmarkStart w:id="632" w:name="_DxCrossRefBm2114470445"/>
      <w:r w:rsidRPr="00E4706B">
        <w:lastRenderedPageBreak/>
        <w:t>A</w:t>
      </w:r>
      <w:r w:rsidR="00E758C8" w:rsidRPr="00E4706B">
        <w:t xml:space="preserve">nnex </w:t>
      </w:r>
      <w:r w:rsidRPr="00E4706B">
        <w:t xml:space="preserve">E </w:t>
      </w:r>
      <w:r w:rsidR="00E758C8" w:rsidRPr="00E4706B">
        <w:t xml:space="preserve">to </w:t>
      </w:r>
      <w:r w:rsidRPr="00E4706B">
        <w:t xml:space="preserve">AMC1 </w:t>
      </w:r>
      <w:r w:rsidR="00E758C8" w:rsidRPr="00E4706B">
        <w:t>to</w:t>
      </w:r>
      <w:r w:rsidRPr="00E4706B">
        <w:t xml:space="preserve"> A</w:t>
      </w:r>
      <w:r w:rsidR="00E758C8" w:rsidRPr="00E4706B">
        <w:t>rticle</w:t>
      </w:r>
      <w:r w:rsidRPr="00E4706B">
        <w:t xml:space="preserve"> 11</w:t>
      </w:r>
      <w:bookmarkEnd w:id="632"/>
    </w:p>
    <w:p w14:paraId="29EBD35F" w14:textId="77777777" w:rsidR="000F6088" w:rsidRPr="00E4706B" w:rsidRDefault="00C46607" w:rsidP="00B07468">
      <w:pPr>
        <w:pStyle w:val="Heading5OrgManual"/>
        <w:rPr>
          <w:lang w:val="en-GB"/>
        </w:rPr>
      </w:pPr>
      <w:bookmarkStart w:id="633" w:name="_Toc303157228_3"/>
      <w:r w:rsidRPr="00E4706B">
        <w:rPr>
          <w:lang w:val="en-GB"/>
        </w:rPr>
        <w:t>INTEGRITY AND ASSURANCE LEVELS FOR THE OPERATIONAL SAFETY OBJECTIVES (OSOs)</w:t>
      </w:r>
    </w:p>
    <w:p w14:paraId="57189D6E" w14:textId="720C62F3" w:rsidR="000F6088" w:rsidRPr="00E4706B" w:rsidRDefault="00C46607" w:rsidP="00472122">
      <w:pPr>
        <w:pStyle w:val="ListLevel0"/>
        <w:numPr>
          <w:ilvl w:val="0"/>
          <w:numId w:val="160"/>
        </w:numPr>
        <w:rPr>
          <w:rStyle w:val="Bold"/>
          <w:lang w:val="en-GB"/>
        </w:rPr>
      </w:pPr>
      <w:bookmarkStart w:id="634" w:name="_Toc6495592"/>
      <w:r w:rsidRPr="00E4706B">
        <w:rPr>
          <w:rStyle w:val="Bold"/>
          <w:lang w:val="en-GB"/>
        </w:rPr>
        <w:t>How to use SORA Annex E</w:t>
      </w:r>
      <w:bookmarkEnd w:id="634"/>
    </w:p>
    <w:p w14:paraId="665C6E75" w14:textId="77777777" w:rsidR="000F6088" w:rsidRPr="00E4706B" w:rsidRDefault="00C46607" w:rsidP="00FF510A">
      <w:pPr>
        <w:pStyle w:val="Normal1"/>
        <w:rPr>
          <w:lang w:val="en-GB"/>
        </w:rPr>
      </w:pPr>
      <w:r w:rsidRPr="00E4706B">
        <w:rPr>
          <w:lang w:val="en-GB"/>
        </w:rPr>
        <w:t>The following Table E.1 provides the basic principles to consider when using SORA Annex E.</w:t>
      </w:r>
    </w:p>
    <w:p w14:paraId="0306751F" w14:textId="77777777" w:rsidR="00E03264" w:rsidRPr="00E4706B" w:rsidRDefault="00E03264" w:rsidP="00E03264">
      <w:pPr>
        <w:rPr>
          <w:lang w:val="en-GB"/>
        </w:rPr>
      </w:pPr>
    </w:p>
    <w:tbl>
      <w:tblPr>
        <w:tblStyle w:val="easaTable"/>
        <w:tblW w:w="14040"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8280"/>
        <w:gridCol w:w="5220"/>
      </w:tblGrid>
      <w:tr w:rsidR="00A11068" w:rsidRPr="00A11068" w14:paraId="0EC496DB" w14:textId="77777777" w:rsidTr="00A11068">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540" w:type="dxa"/>
            <w:shd w:val="clear" w:color="auto" w:fill="auto"/>
            <w:vAlign w:val="center"/>
          </w:tcPr>
          <w:p w14:paraId="704FB7FB" w14:textId="008BDF6B" w:rsidR="000F6088" w:rsidRPr="00A11068" w:rsidRDefault="00A11068" w:rsidP="00A11068">
            <w:pPr>
              <w:pStyle w:val="TableNormal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w:t>
            </w:r>
          </w:p>
        </w:tc>
        <w:tc>
          <w:tcPr>
            <w:tcW w:w="8280" w:type="dxa"/>
            <w:shd w:val="clear" w:color="auto" w:fill="auto"/>
            <w:vAlign w:val="center"/>
          </w:tcPr>
          <w:p w14:paraId="3D521A2F" w14:textId="77777777" w:rsidR="000F6088" w:rsidRPr="00A11068" w:rsidRDefault="00C46607" w:rsidP="00A11068">
            <w:pPr>
              <w:pStyle w:val="TableNormal0"/>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Principle description</w:t>
            </w:r>
          </w:p>
        </w:tc>
        <w:tc>
          <w:tcPr>
            <w:tcW w:w="5220" w:type="dxa"/>
            <w:shd w:val="clear" w:color="auto" w:fill="auto"/>
            <w:vAlign w:val="center"/>
          </w:tcPr>
          <w:p w14:paraId="11C35C9C" w14:textId="77777777" w:rsidR="000F6088" w:rsidRPr="00A11068" w:rsidRDefault="00C46607" w:rsidP="00A11068">
            <w:pPr>
              <w:pStyle w:val="TableNormal0"/>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Additional information</w:t>
            </w:r>
          </w:p>
        </w:tc>
      </w:tr>
      <w:tr w:rsidR="00A11068" w:rsidRPr="00A11068" w14:paraId="3E6F2087" w14:textId="77777777" w:rsidTr="00A11068">
        <w:tc>
          <w:tcPr>
            <w:cnfStyle w:val="001000000000" w:firstRow="0" w:lastRow="0" w:firstColumn="1" w:lastColumn="0" w:oddVBand="0" w:evenVBand="0" w:oddHBand="0" w:evenHBand="0" w:firstRowFirstColumn="0" w:firstRowLastColumn="0" w:lastRowFirstColumn="0" w:lastRowLastColumn="0"/>
            <w:tcW w:w="540" w:type="dxa"/>
            <w:shd w:val="clear" w:color="auto" w:fill="auto"/>
          </w:tcPr>
          <w:p w14:paraId="26DBFC4B" w14:textId="33D38A2C" w:rsidR="000F6088" w:rsidRPr="00A11068" w:rsidRDefault="00C46607" w:rsidP="00B07468">
            <w:pPr>
              <w:pStyle w:val="TableNormal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1</w:t>
            </w:r>
          </w:p>
        </w:tc>
        <w:tc>
          <w:tcPr>
            <w:tcW w:w="8280" w:type="dxa"/>
            <w:shd w:val="clear" w:color="auto" w:fill="auto"/>
          </w:tcPr>
          <w:p w14:paraId="606A8D94" w14:textId="77777777" w:rsidR="000F6088" w:rsidRPr="00A11068" w:rsidRDefault="00C46607"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A11068">
              <w:rPr>
                <w:lang w:val="en-GB"/>
              </w:rPr>
              <w:t>Annex E provides assessment criteria for the integrity (i.e. safety gain) and assurance (i.e. method of proof) of OSOs proposed by an applicant.</w:t>
            </w:r>
          </w:p>
        </w:tc>
        <w:tc>
          <w:tcPr>
            <w:tcW w:w="5220" w:type="dxa"/>
            <w:shd w:val="clear" w:color="auto" w:fill="auto"/>
          </w:tcPr>
          <w:p w14:paraId="72C659C7" w14:textId="77777777" w:rsidR="000F6088" w:rsidRPr="00A11068" w:rsidRDefault="00C46607"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A11068">
              <w:rPr>
                <w:lang w:val="en-GB"/>
              </w:rPr>
              <w:t>The identification of OSOs for a given operation is the responsibility of the applicant.</w:t>
            </w:r>
          </w:p>
        </w:tc>
      </w:tr>
      <w:tr w:rsidR="00A11068" w:rsidRPr="00A11068" w14:paraId="07820979" w14:textId="77777777" w:rsidTr="00A11068">
        <w:tc>
          <w:tcPr>
            <w:cnfStyle w:val="001000000000" w:firstRow="0" w:lastRow="0" w:firstColumn="1" w:lastColumn="0" w:oddVBand="0" w:evenVBand="0" w:oddHBand="0" w:evenHBand="0" w:firstRowFirstColumn="0" w:firstRowLastColumn="0" w:lastRowFirstColumn="0" w:lastRowLastColumn="0"/>
            <w:tcW w:w="540" w:type="dxa"/>
            <w:shd w:val="clear" w:color="auto" w:fill="auto"/>
          </w:tcPr>
          <w:p w14:paraId="483FB0FC" w14:textId="4EFBED27" w:rsidR="000F6088" w:rsidRPr="00A11068" w:rsidRDefault="00C46607" w:rsidP="00B07468">
            <w:pPr>
              <w:pStyle w:val="TableNormal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2</w:t>
            </w:r>
          </w:p>
        </w:tc>
        <w:tc>
          <w:tcPr>
            <w:tcW w:w="8280" w:type="dxa"/>
            <w:shd w:val="clear" w:color="auto" w:fill="auto"/>
          </w:tcPr>
          <w:p w14:paraId="4E759A7F" w14:textId="0925E519" w:rsidR="000F6088" w:rsidRPr="00A11068" w:rsidRDefault="00C46607"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A11068">
              <w:rPr>
                <w:lang w:val="en-GB"/>
              </w:rPr>
              <w:t xml:space="preserve">Annex E does not cover the LoI of the </w:t>
            </w:r>
            <w:r w:rsidR="00C71041" w:rsidRPr="00A11068">
              <w:rPr>
                <w:lang w:val="en-GB"/>
              </w:rPr>
              <w:t>CAA</w:t>
            </w:r>
            <w:r w:rsidRPr="00A11068">
              <w:rPr>
                <w:lang w:val="en-GB"/>
              </w:rPr>
              <w:t xml:space="preserve">. Lol is based on the </w:t>
            </w:r>
            <w:r w:rsidR="00C71041" w:rsidRPr="00A11068">
              <w:rPr>
                <w:lang w:val="en-GB"/>
              </w:rPr>
              <w:t>CAA</w:t>
            </w:r>
            <w:r w:rsidRPr="00A11068">
              <w:rPr>
                <w:lang w:val="en-GB"/>
              </w:rPr>
              <w:t>’s assessment of the applicant’s ability to perform the given operation.</w:t>
            </w:r>
          </w:p>
        </w:tc>
        <w:tc>
          <w:tcPr>
            <w:tcW w:w="5220" w:type="dxa"/>
            <w:shd w:val="clear" w:color="auto" w:fill="auto"/>
          </w:tcPr>
          <w:p w14:paraId="10B4EA02" w14:textId="77777777" w:rsidR="000F6088" w:rsidRPr="00A11068" w:rsidRDefault="000F6088"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A11068" w:rsidRPr="00A11068" w14:paraId="53CCA1F1" w14:textId="77777777" w:rsidTr="00A11068">
        <w:tc>
          <w:tcPr>
            <w:cnfStyle w:val="001000000000" w:firstRow="0" w:lastRow="0" w:firstColumn="1" w:lastColumn="0" w:oddVBand="0" w:evenVBand="0" w:oddHBand="0" w:evenHBand="0" w:firstRowFirstColumn="0" w:firstRowLastColumn="0" w:lastRowFirstColumn="0" w:lastRowLastColumn="0"/>
            <w:tcW w:w="540" w:type="dxa"/>
            <w:shd w:val="clear" w:color="auto" w:fill="auto"/>
          </w:tcPr>
          <w:p w14:paraId="22B22A05" w14:textId="51B5C305" w:rsidR="000F6088" w:rsidRPr="00A11068" w:rsidRDefault="00C46607" w:rsidP="00B07468">
            <w:pPr>
              <w:pStyle w:val="TableNormal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3</w:t>
            </w:r>
          </w:p>
        </w:tc>
        <w:tc>
          <w:tcPr>
            <w:tcW w:w="8280" w:type="dxa"/>
            <w:shd w:val="clear" w:color="auto" w:fill="auto"/>
          </w:tcPr>
          <w:p w14:paraId="2802CB19" w14:textId="77777777" w:rsidR="000F6088" w:rsidRPr="00A11068" w:rsidRDefault="00C46607"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A11068">
              <w:rPr>
                <w:lang w:val="en-GB"/>
              </w:rPr>
              <w:t>To achieve a given level of integrity/assurance, when more than one criterion exists for that level of integrity/assurance, all applicable criteria need to be met.</w:t>
            </w:r>
          </w:p>
        </w:tc>
        <w:tc>
          <w:tcPr>
            <w:tcW w:w="5220" w:type="dxa"/>
            <w:shd w:val="clear" w:color="auto" w:fill="auto"/>
          </w:tcPr>
          <w:p w14:paraId="0E364A4A" w14:textId="77777777" w:rsidR="000F6088" w:rsidRPr="00A11068" w:rsidRDefault="000F6088"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A11068" w:rsidRPr="00A11068" w14:paraId="23F6D943" w14:textId="77777777" w:rsidTr="00A11068">
        <w:tc>
          <w:tcPr>
            <w:cnfStyle w:val="001000000000" w:firstRow="0" w:lastRow="0" w:firstColumn="1" w:lastColumn="0" w:oddVBand="0" w:evenVBand="0" w:oddHBand="0" w:evenHBand="0" w:firstRowFirstColumn="0" w:firstRowLastColumn="0" w:lastRowFirstColumn="0" w:lastRowLastColumn="0"/>
            <w:tcW w:w="540" w:type="dxa"/>
            <w:shd w:val="clear" w:color="auto" w:fill="auto"/>
          </w:tcPr>
          <w:p w14:paraId="6C6D8911" w14:textId="4070542D" w:rsidR="000F6088" w:rsidRPr="00A11068" w:rsidRDefault="00C46607" w:rsidP="00B07468">
            <w:pPr>
              <w:pStyle w:val="TableNormal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4</w:t>
            </w:r>
          </w:p>
        </w:tc>
        <w:tc>
          <w:tcPr>
            <w:tcW w:w="8280" w:type="dxa"/>
            <w:shd w:val="clear" w:color="auto" w:fill="auto"/>
          </w:tcPr>
          <w:p w14:paraId="41304E4E" w14:textId="77777777" w:rsidR="000F6088" w:rsidRPr="00A11068" w:rsidRDefault="00C46607"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A11068">
              <w:rPr>
                <w:lang w:val="en-GB"/>
              </w:rPr>
              <w:t>‘Optional’ cases defined in SORA main body Table 6 do not need to be defined in terms of integrity and assurance levels in Annex E.</w:t>
            </w:r>
          </w:p>
        </w:tc>
        <w:tc>
          <w:tcPr>
            <w:tcW w:w="5220" w:type="dxa"/>
            <w:shd w:val="clear" w:color="auto" w:fill="auto"/>
          </w:tcPr>
          <w:p w14:paraId="7538ED5C" w14:textId="77777777" w:rsidR="000F6088" w:rsidRPr="00A11068" w:rsidRDefault="00C46607"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A11068">
              <w:rPr>
                <w:lang w:val="en-GB"/>
              </w:rPr>
              <w:t>All robustness levels are acceptable for OSOs for which an ‘optional’ level of robustness is defined in Table 6 ‘Recommended OSOs’ of the SORA main body.</w:t>
            </w:r>
          </w:p>
        </w:tc>
      </w:tr>
      <w:tr w:rsidR="00A11068" w:rsidRPr="00A11068" w14:paraId="40212A9B" w14:textId="77777777" w:rsidTr="00A11068">
        <w:tc>
          <w:tcPr>
            <w:cnfStyle w:val="001000000000" w:firstRow="0" w:lastRow="0" w:firstColumn="1" w:lastColumn="0" w:oddVBand="0" w:evenVBand="0" w:oddHBand="0" w:evenHBand="0" w:firstRowFirstColumn="0" w:firstRowLastColumn="0" w:lastRowFirstColumn="0" w:lastRowLastColumn="0"/>
            <w:tcW w:w="540" w:type="dxa"/>
            <w:shd w:val="clear" w:color="auto" w:fill="auto"/>
          </w:tcPr>
          <w:p w14:paraId="4FF9961D" w14:textId="71DB5AD4" w:rsidR="000F6088" w:rsidRPr="00A11068" w:rsidRDefault="00C46607" w:rsidP="00B07468">
            <w:pPr>
              <w:pStyle w:val="TableNormal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5</w:t>
            </w:r>
          </w:p>
        </w:tc>
        <w:tc>
          <w:tcPr>
            <w:tcW w:w="8280" w:type="dxa"/>
            <w:shd w:val="clear" w:color="auto" w:fill="auto"/>
          </w:tcPr>
          <w:p w14:paraId="3500A7E9" w14:textId="633009C2" w:rsidR="000F6088" w:rsidRPr="00A11068" w:rsidRDefault="00C46607"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A11068">
              <w:rPr>
                <w:lang w:val="en-GB"/>
              </w:rPr>
              <w:t xml:space="preserve">When the criteria to assess the level of integrity or assurance of an OSO rely on ‘standards’ that are not yet available, the OSO needs to be developed in a manner acceptable to the </w:t>
            </w:r>
            <w:r w:rsidR="00C71041" w:rsidRPr="00A11068">
              <w:rPr>
                <w:lang w:val="en-GB"/>
              </w:rPr>
              <w:t>CAA</w:t>
            </w:r>
            <w:r w:rsidRPr="00A11068">
              <w:rPr>
                <w:lang w:val="en-GB"/>
              </w:rPr>
              <w:t>.</w:t>
            </w:r>
          </w:p>
        </w:tc>
        <w:tc>
          <w:tcPr>
            <w:tcW w:w="5220" w:type="dxa"/>
            <w:shd w:val="clear" w:color="auto" w:fill="auto"/>
          </w:tcPr>
          <w:p w14:paraId="75365328" w14:textId="77777777" w:rsidR="000F6088" w:rsidRPr="00A11068" w:rsidRDefault="000F6088"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A11068" w:rsidRPr="00A11068" w14:paraId="35E9703E" w14:textId="77777777" w:rsidTr="00A11068">
        <w:tc>
          <w:tcPr>
            <w:cnfStyle w:val="001000000000" w:firstRow="0" w:lastRow="0" w:firstColumn="1" w:lastColumn="0" w:oddVBand="0" w:evenVBand="0" w:oddHBand="0" w:evenHBand="0" w:firstRowFirstColumn="0" w:firstRowLastColumn="0" w:lastRowFirstColumn="0" w:lastRowLastColumn="0"/>
            <w:tcW w:w="540" w:type="dxa"/>
            <w:shd w:val="clear" w:color="auto" w:fill="auto"/>
          </w:tcPr>
          <w:p w14:paraId="536C4690" w14:textId="0D63745C" w:rsidR="000F6088" w:rsidRPr="00A11068" w:rsidRDefault="00C46607" w:rsidP="00B07468">
            <w:pPr>
              <w:pStyle w:val="TableNormal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6</w:t>
            </w:r>
          </w:p>
        </w:tc>
        <w:tc>
          <w:tcPr>
            <w:tcW w:w="8280" w:type="dxa"/>
            <w:shd w:val="clear" w:color="auto" w:fill="auto"/>
          </w:tcPr>
          <w:p w14:paraId="7BDBDC5F" w14:textId="45D0C762" w:rsidR="000F6088" w:rsidRPr="00A11068" w:rsidRDefault="00C46607"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A11068">
              <w:rPr>
                <w:lang w:val="en-GB"/>
              </w:rPr>
              <w:t xml:space="preserve">Annex E intentionally uses non-prescriptive terms (e.g. suitable, reasonably practicable) to provide flexibility to both the applicant and the </w:t>
            </w:r>
            <w:r w:rsidR="00210607" w:rsidRPr="00A11068">
              <w:rPr>
                <w:lang w:val="en-GB"/>
              </w:rPr>
              <w:t>CAA</w:t>
            </w:r>
            <w:r w:rsidRPr="00A11068">
              <w:rPr>
                <w:lang w:val="en-GB"/>
              </w:rPr>
              <w:t xml:space="preserve">. This does not constrain the applicant in proposing mitigations, nor the </w:t>
            </w:r>
            <w:r w:rsidR="00C71041" w:rsidRPr="00A11068">
              <w:rPr>
                <w:lang w:val="en-GB"/>
              </w:rPr>
              <w:t>CAA</w:t>
            </w:r>
            <w:r w:rsidRPr="00A11068">
              <w:rPr>
                <w:lang w:val="en-GB"/>
              </w:rPr>
              <w:t xml:space="preserve"> in evaluating what is needed on a case-by-case basis.</w:t>
            </w:r>
          </w:p>
        </w:tc>
        <w:tc>
          <w:tcPr>
            <w:tcW w:w="5220" w:type="dxa"/>
            <w:shd w:val="clear" w:color="auto" w:fill="auto"/>
          </w:tcPr>
          <w:p w14:paraId="3CA23574" w14:textId="77777777" w:rsidR="000F6088" w:rsidRPr="00A11068" w:rsidRDefault="000F6088"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A11068" w:rsidRPr="00A11068" w14:paraId="534D5009" w14:textId="77777777" w:rsidTr="00A11068">
        <w:tc>
          <w:tcPr>
            <w:cnfStyle w:val="001000000000" w:firstRow="0" w:lastRow="0" w:firstColumn="1" w:lastColumn="0" w:oddVBand="0" w:evenVBand="0" w:oddHBand="0" w:evenHBand="0" w:firstRowFirstColumn="0" w:firstRowLastColumn="0" w:lastRowFirstColumn="0" w:lastRowLastColumn="0"/>
            <w:tcW w:w="540" w:type="dxa"/>
            <w:shd w:val="clear" w:color="auto" w:fill="auto"/>
          </w:tcPr>
          <w:p w14:paraId="5783D0D7" w14:textId="40C37249" w:rsidR="000F6088" w:rsidRPr="00A11068" w:rsidRDefault="00C46607" w:rsidP="00B07468">
            <w:pPr>
              <w:pStyle w:val="TableNormal0"/>
              <w:rPr>
                <w:rFonts w:ascii="Open Sans ExtraBold" w:hAnsi="Open Sans ExtraBold" w:cs="Open Sans ExtraBold"/>
                <w:b w:val="0"/>
                <w:bCs/>
                <w:color w:val="auto"/>
                <w:sz w:val="18"/>
                <w:szCs w:val="22"/>
                <w:lang w:val="en-GB"/>
              </w:rPr>
            </w:pPr>
            <w:r w:rsidRPr="00A11068">
              <w:rPr>
                <w:rFonts w:ascii="Open Sans ExtraBold" w:hAnsi="Open Sans ExtraBold" w:cs="Open Sans ExtraBold"/>
                <w:b w:val="0"/>
                <w:bCs/>
                <w:color w:val="auto"/>
                <w:sz w:val="18"/>
                <w:szCs w:val="22"/>
                <w:lang w:val="en-GB"/>
              </w:rPr>
              <w:t>7</w:t>
            </w:r>
          </w:p>
        </w:tc>
        <w:tc>
          <w:tcPr>
            <w:tcW w:w="8280" w:type="dxa"/>
            <w:shd w:val="clear" w:color="auto" w:fill="auto"/>
          </w:tcPr>
          <w:p w14:paraId="76EFAB88" w14:textId="77777777" w:rsidR="000F6088" w:rsidRPr="00A11068" w:rsidRDefault="00C46607"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r w:rsidRPr="00A11068">
              <w:rPr>
                <w:lang w:val="en-GB"/>
              </w:rPr>
              <w:t>This annex in its entirety also applies to single</w:t>
            </w:r>
            <w:r w:rsidRPr="00A11068">
              <w:rPr>
                <w:lang w:val="en-GB"/>
              </w:rPr>
              <w:noBreakHyphen/>
              <w:t>person organisations.</w:t>
            </w:r>
          </w:p>
        </w:tc>
        <w:tc>
          <w:tcPr>
            <w:tcW w:w="5220" w:type="dxa"/>
            <w:shd w:val="clear" w:color="auto" w:fill="auto"/>
          </w:tcPr>
          <w:p w14:paraId="63948208" w14:textId="77777777" w:rsidR="000F6088" w:rsidRPr="00A11068" w:rsidRDefault="000F6088" w:rsidP="00B07468">
            <w:pPr>
              <w:pStyle w:val="TableNormal0"/>
              <w:cnfStyle w:val="000000000000" w:firstRow="0" w:lastRow="0" w:firstColumn="0" w:lastColumn="0" w:oddVBand="0" w:evenVBand="0" w:oddHBand="0" w:evenHBand="0" w:firstRowFirstColumn="0" w:firstRowLastColumn="0" w:lastRowFirstColumn="0" w:lastRowLastColumn="0"/>
              <w:rPr>
                <w:lang w:val="en-GB"/>
              </w:rPr>
            </w:pPr>
          </w:p>
        </w:tc>
      </w:tr>
    </w:tbl>
    <w:p w14:paraId="58044F05" w14:textId="77777777" w:rsidR="000F6088"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E.1 – Basic principles to consider when using SORA Annex E</w:t>
      </w:r>
    </w:p>
    <w:p w14:paraId="3258AE7A" w14:textId="77777777" w:rsidR="00B07468" w:rsidRPr="00E4706B" w:rsidRDefault="00C46607">
      <w:pPr>
        <w:spacing w:after="200" w:line="276" w:lineRule="auto"/>
        <w:jc w:val="left"/>
        <w:rPr>
          <w:rStyle w:val="Bold"/>
          <w:lang w:val="en-GB"/>
        </w:rPr>
      </w:pPr>
      <w:bookmarkStart w:id="635" w:name="_Toc6495593"/>
      <w:r w:rsidRPr="00E4706B">
        <w:rPr>
          <w:rStyle w:val="Bold"/>
          <w:lang w:val="en-GB"/>
        </w:rPr>
        <w:br w:type="page"/>
      </w:r>
    </w:p>
    <w:p w14:paraId="0F2A3B64" w14:textId="7105A29A" w:rsidR="000F6088" w:rsidRPr="00E4706B" w:rsidRDefault="00C46607" w:rsidP="00472122">
      <w:pPr>
        <w:pStyle w:val="ListLevel0"/>
        <w:numPr>
          <w:ilvl w:val="0"/>
          <w:numId w:val="160"/>
        </w:numPr>
        <w:rPr>
          <w:rStyle w:val="Bold"/>
          <w:lang w:val="en-GB"/>
        </w:rPr>
      </w:pPr>
      <w:r w:rsidRPr="00E4706B">
        <w:rPr>
          <w:rStyle w:val="Bold"/>
          <w:lang w:val="en-GB"/>
        </w:rPr>
        <w:lastRenderedPageBreak/>
        <w:t>OSOs related to technical issues with the UAS</w:t>
      </w:r>
      <w:bookmarkEnd w:id="635"/>
    </w:p>
    <w:p w14:paraId="6235203A" w14:textId="77777777" w:rsidR="000F6088" w:rsidRPr="00E4706B" w:rsidRDefault="00C46607" w:rsidP="00FF510A">
      <w:pPr>
        <w:pStyle w:val="Normal1"/>
        <w:rPr>
          <w:lang w:val="en-GB"/>
        </w:rPr>
      </w:pPr>
      <w:bookmarkStart w:id="636" w:name="_Toc6495594"/>
      <w:r w:rsidRPr="00E4706B">
        <w:rPr>
          <w:lang w:val="en-GB"/>
        </w:rPr>
        <w:t>OSO #01 — Ensure that the UAS operator is competent and/or proven</w:t>
      </w:r>
      <w:bookmarkEnd w:id="636"/>
    </w:p>
    <w:tbl>
      <w:tblPr>
        <w:tblW w:w="13898" w:type="dxa"/>
        <w:jc w:val="center"/>
        <w:tblLook w:val="04A0" w:firstRow="1" w:lastRow="0" w:firstColumn="1" w:lastColumn="0" w:noHBand="0" w:noVBand="1"/>
      </w:tblPr>
      <w:tblGrid>
        <w:gridCol w:w="1615"/>
        <w:gridCol w:w="1361"/>
        <w:gridCol w:w="3319"/>
        <w:gridCol w:w="4500"/>
        <w:gridCol w:w="3103"/>
      </w:tblGrid>
      <w:tr w:rsidR="00833AF0" w:rsidRPr="00E4706B" w14:paraId="0BBBB97B" w14:textId="77777777" w:rsidTr="001D7174">
        <w:trPr>
          <w:trHeight w:val="360"/>
          <w:jc w:val="center"/>
        </w:trPr>
        <w:tc>
          <w:tcPr>
            <w:tcW w:w="2976" w:type="dxa"/>
            <w:gridSpan w:val="2"/>
            <w:vMerge w:val="restar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2B22340D" w14:textId="77777777" w:rsidR="000F6088" w:rsidRPr="008A0110" w:rsidRDefault="00C46607" w:rsidP="00F349D1">
            <w:pPr>
              <w:pStyle w:val="TableHead"/>
              <w:jc w:val="center"/>
              <w:rPr>
                <w:rFonts w:ascii="Open Sans ExtraBold" w:hAnsi="Open Sans ExtraBold" w:cs="Open Sans ExtraBold"/>
                <w:b w:val="0"/>
                <w:bCs/>
                <w:sz w:val="18"/>
                <w:szCs w:val="22"/>
                <w:lang w:val="en-GB"/>
              </w:rPr>
            </w:pPr>
            <w:r w:rsidRPr="008A0110">
              <w:rPr>
                <w:rFonts w:ascii="Open Sans ExtraBold" w:hAnsi="Open Sans ExtraBold" w:cs="Open Sans ExtraBold"/>
                <w:b w:val="0"/>
                <w:bCs/>
                <w:sz w:val="18"/>
                <w:szCs w:val="22"/>
                <w:lang w:val="en-GB"/>
              </w:rPr>
              <w:t>TECHNICAL ISSUE WITH THE UAS</w:t>
            </w:r>
          </w:p>
        </w:tc>
        <w:tc>
          <w:tcPr>
            <w:tcW w:w="10922"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14:paraId="5A33AE8A" w14:textId="77777777" w:rsidR="000F6088" w:rsidRPr="008A0110" w:rsidRDefault="00C46607" w:rsidP="00BC3012">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integrity</w:t>
            </w:r>
          </w:p>
        </w:tc>
      </w:tr>
      <w:tr w:rsidR="00833AF0" w:rsidRPr="00E4706B" w14:paraId="79F40222" w14:textId="77777777" w:rsidTr="001B1EBA">
        <w:trPr>
          <w:trHeight w:val="360"/>
          <w:jc w:val="center"/>
        </w:trPr>
        <w:tc>
          <w:tcPr>
            <w:tcW w:w="2976" w:type="dxa"/>
            <w:gridSpan w:val="2"/>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3BC752E4" w14:textId="77777777" w:rsidR="000F6088" w:rsidRPr="008A0110" w:rsidRDefault="000F6088" w:rsidP="00FF510A">
            <w:pPr>
              <w:pStyle w:val="TableHead"/>
              <w:rPr>
                <w:rFonts w:ascii="Open Sans ExtraBold" w:hAnsi="Open Sans ExtraBold" w:cs="Open Sans ExtraBold"/>
                <w:b w:val="0"/>
                <w:bCs/>
                <w:sz w:val="18"/>
                <w:szCs w:val="22"/>
                <w:lang w:val="en-GB"/>
              </w:rPr>
            </w:pPr>
          </w:p>
        </w:tc>
        <w:tc>
          <w:tcPr>
            <w:tcW w:w="3319"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68C3B8F0" w14:textId="77777777" w:rsidR="000F6088" w:rsidRPr="008A0110" w:rsidRDefault="00C46607" w:rsidP="00BC3012">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450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379AAD4C" w14:textId="77777777" w:rsidR="000F6088" w:rsidRPr="008A0110" w:rsidRDefault="00C46607" w:rsidP="00BC3012">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3103"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43F71BD8" w14:textId="77777777" w:rsidR="000F6088" w:rsidRPr="008A0110" w:rsidRDefault="00C46607" w:rsidP="00BC3012">
            <w:pPr>
              <w:pStyle w:val="TableCentered"/>
              <w:rPr>
                <w:rFonts w:ascii="Open Sans ExtraBold" w:hAnsi="Open Sans ExtraBold" w:cs="Open Sans ExtraBold"/>
                <w:b/>
                <w:bCs/>
                <w:sz w:val="18"/>
                <w:szCs w:val="22"/>
                <w:lang w:val="en-GB"/>
              </w:rPr>
            </w:pPr>
            <w:r w:rsidRPr="008A0110">
              <w:rPr>
                <w:rStyle w:val="Bold"/>
                <w:rFonts w:ascii="Open Sans ExtraBold" w:hAnsi="Open Sans ExtraBold" w:cs="Open Sans ExtraBold"/>
                <w:b w:val="0"/>
                <w:bCs/>
                <w:sz w:val="18"/>
                <w:szCs w:val="22"/>
                <w:lang w:val="en-GB"/>
              </w:rPr>
              <w:t>High</w:t>
            </w:r>
          </w:p>
        </w:tc>
      </w:tr>
      <w:tr w:rsidR="00833AF0" w:rsidRPr="00E4706B" w14:paraId="04E88ED8" w14:textId="77777777" w:rsidTr="001B1EBA">
        <w:trPr>
          <w:trHeight w:val="1068"/>
          <w:jc w:val="center"/>
        </w:trPr>
        <w:tc>
          <w:tcPr>
            <w:tcW w:w="161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02DC4C" w14:textId="77777777" w:rsidR="000F6088" w:rsidRPr="00E4706B" w:rsidRDefault="00C46607" w:rsidP="00FF510A">
            <w:pPr>
              <w:pStyle w:val="TableNormal0"/>
              <w:rPr>
                <w:lang w:val="en-GB"/>
              </w:rPr>
            </w:pPr>
            <w:r w:rsidRPr="00E4706B">
              <w:rPr>
                <w:lang w:val="en-GB"/>
              </w:rPr>
              <w:t>OSO #01</w:t>
            </w:r>
          </w:p>
          <w:p w14:paraId="05CA1286" w14:textId="77777777" w:rsidR="000F6088" w:rsidRPr="00E4706B" w:rsidRDefault="00C46607" w:rsidP="00FF510A">
            <w:pPr>
              <w:pStyle w:val="TableNormal0"/>
              <w:rPr>
                <w:lang w:val="en-GB"/>
              </w:rPr>
            </w:pPr>
            <w:r w:rsidRPr="00E4706B">
              <w:rPr>
                <w:lang w:val="en-GB"/>
              </w:rPr>
              <w:t>Ensure that the UAS operator is competent and/or proven</w:t>
            </w:r>
          </w:p>
        </w:tc>
        <w:tc>
          <w:tcPr>
            <w:tcW w:w="1361" w:type="dxa"/>
            <w:tcBorders>
              <w:top w:val="single" w:sz="4" w:space="0" w:color="auto"/>
              <w:left w:val="single" w:sz="4" w:space="0" w:color="auto"/>
              <w:bottom w:val="single" w:sz="4" w:space="0" w:color="auto"/>
              <w:right w:val="single" w:sz="4" w:space="0" w:color="auto"/>
            </w:tcBorders>
            <w:shd w:val="clear" w:color="auto" w:fill="auto"/>
            <w:hideMark/>
          </w:tcPr>
          <w:p w14:paraId="34355A06" w14:textId="77777777" w:rsidR="000F6088" w:rsidRPr="00E4706B" w:rsidRDefault="00C46607" w:rsidP="005F73F0">
            <w:pPr>
              <w:pStyle w:val="TableNormal0"/>
              <w:rPr>
                <w:lang w:val="en-GB"/>
              </w:rPr>
            </w:pPr>
            <w:r w:rsidRPr="00E4706B">
              <w:rPr>
                <w:lang w:val="en-GB"/>
              </w:rPr>
              <w:t>Criteria</w:t>
            </w:r>
          </w:p>
        </w:tc>
        <w:tc>
          <w:tcPr>
            <w:tcW w:w="3319" w:type="dxa"/>
            <w:tcBorders>
              <w:top w:val="single" w:sz="4" w:space="0" w:color="auto"/>
              <w:left w:val="single" w:sz="4" w:space="0" w:color="auto"/>
              <w:bottom w:val="single" w:sz="4" w:space="0" w:color="auto"/>
              <w:right w:val="single" w:sz="4" w:space="0" w:color="auto"/>
            </w:tcBorders>
            <w:shd w:val="clear" w:color="auto" w:fill="auto"/>
          </w:tcPr>
          <w:p w14:paraId="7DCB6C9F" w14:textId="77777777" w:rsidR="000F6088" w:rsidRPr="00E4706B" w:rsidRDefault="00C46607" w:rsidP="005F73F0">
            <w:pPr>
              <w:pStyle w:val="TableNormal0"/>
              <w:rPr>
                <w:lang w:val="en-GB"/>
              </w:rPr>
            </w:pPr>
            <w:r w:rsidRPr="00E4706B">
              <w:rPr>
                <w:lang w:val="en-GB"/>
              </w:rPr>
              <w:t>The applicant is knowledgeable of the UAS being used and as a minimum has the following relevant operational procedures: checklists, maintenance, training, responsibilities, and associated duties.</w:t>
            </w:r>
          </w:p>
        </w:tc>
        <w:tc>
          <w:tcPr>
            <w:tcW w:w="4500" w:type="dxa"/>
            <w:tcBorders>
              <w:top w:val="single" w:sz="4" w:space="0" w:color="auto"/>
              <w:left w:val="single" w:sz="4" w:space="0" w:color="auto"/>
              <w:bottom w:val="single" w:sz="4" w:space="0" w:color="auto"/>
              <w:right w:val="single" w:sz="4" w:space="0" w:color="auto"/>
            </w:tcBorders>
            <w:shd w:val="clear" w:color="auto" w:fill="auto"/>
          </w:tcPr>
          <w:p w14:paraId="001304CE" w14:textId="77777777" w:rsidR="000F6088" w:rsidRPr="00E4706B" w:rsidRDefault="00C46607" w:rsidP="005F73F0">
            <w:pPr>
              <w:pStyle w:val="TableNormal0"/>
              <w:rPr>
                <w:lang w:val="en-GB"/>
              </w:rPr>
            </w:pPr>
            <w:r w:rsidRPr="00E4706B">
              <w:rPr>
                <w:lang w:val="en-GB"/>
              </w:rPr>
              <w:t>Same as low. In addition, the applicant has an organisation appropriate</w:t>
            </w:r>
            <w:r w:rsidRPr="00E4706B">
              <w:rPr>
                <w:vertAlign w:val="superscript"/>
                <w:lang w:val="en-GB"/>
              </w:rPr>
              <w:t>1</w:t>
            </w:r>
            <w:r w:rsidRPr="00E4706B">
              <w:rPr>
                <w:lang w:val="en-GB"/>
              </w:rPr>
              <w:t xml:space="preserve"> for the intended operation. Also, the applicant has a method to identify, assess, and mitigate the risks associated with flight operations. These should be consistent with the nature and extent of the operations specified.</w:t>
            </w:r>
          </w:p>
        </w:tc>
        <w:tc>
          <w:tcPr>
            <w:tcW w:w="3103" w:type="dxa"/>
            <w:tcBorders>
              <w:top w:val="single" w:sz="4" w:space="0" w:color="auto"/>
              <w:left w:val="single" w:sz="4" w:space="0" w:color="auto"/>
              <w:bottom w:val="single" w:sz="4" w:space="0" w:color="auto"/>
              <w:right w:val="single" w:sz="4" w:space="0" w:color="auto"/>
            </w:tcBorders>
            <w:shd w:val="clear" w:color="auto" w:fill="auto"/>
          </w:tcPr>
          <w:p w14:paraId="74ABFBD2" w14:textId="77777777" w:rsidR="000F6088" w:rsidRPr="00E4706B" w:rsidRDefault="00C46607" w:rsidP="005F73F0">
            <w:pPr>
              <w:pStyle w:val="TableNormal0"/>
              <w:rPr>
                <w:lang w:val="en-GB"/>
              </w:rPr>
            </w:pPr>
            <w:r w:rsidRPr="00E4706B">
              <w:rPr>
                <w:lang w:val="en-GB"/>
              </w:rPr>
              <w:t>Same as medium.</w:t>
            </w:r>
          </w:p>
        </w:tc>
      </w:tr>
      <w:tr w:rsidR="00833AF0" w:rsidRPr="00E4706B" w14:paraId="76ECE784" w14:textId="77777777" w:rsidTr="001B1EBA">
        <w:trPr>
          <w:trHeight w:val="526"/>
          <w:jc w:val="center"/>
        </w:trPr>
        <w:tc>
          <w:tcPr>
            <w:tcW w:w="1615"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hideMark/>
          </w:tcPr>
          <w:p w14:paraId="68BCB6C7" w14:textId="77777777" w:rsidR="000F6088" w:rsidRPr="00E4706B" w:rsidRDefault="000F6088" w:rsidP="00FF510A">
            <w:pPr>
              <w:pStyle w:val="TableNormal0"/>
              <w:rPr>
                <w:lang w:val="en-GB"/>
              </w:rPr>
            </w:pPr>
          </w:p>
        </w:tc>
        <w:tc>
          <w:tcPr>
            <w:tcW w:w="1361" w:type="dxa"/>
            <w:tcBorders>
              <w:top w:val="single" w:sz="4" w:space="0" w:color="auto"/>
              <w:left w:val="single" w:sz="4" w:space="0" w:color="auto"/>
              <w:bottom w:val="single" w:sz="4" w:space="0" w:color="auto"/>
              <w:right w:val="single" w:sz="4" w:space="0" w:color="auto"/>
            </w:tcBorders>
            <w:shd w:val="clear" w:color="000000" w:fill="FFFFFF"/>
            <w:hideMark/>
          </w:tcPr>
          <w:p w14:paraId="2ABCE6FB" w14:textId="77777777" w:rsidR="000F6088" w:rsidRPr="00E4706B" w:rsidRDefault="00C46607" w:rsidP="005F73F0">
            <w:pPr>
              <w:pStyle w:val="TableNormal0"/>
              <w:rPr>
                <w:i/>
                <w:lang w:val="en-GB"/>
              </w:rPr>
            </w:pPr>
            <w:r w:rsidRPr="00E4706B">
              <w:rPr>
                <w:i/>
                <w:lang w:val="en-GB"/>
              </w:rPr>
              <w:t>Comments</w:t>
            </w:r>
          </w:p>
        </w:tc>
        <w:tc>
          <w:tcPr>
            <w:tcW w:w="3319" w:type="dxa"/>
            <w:tcBorders>
              <w:top w:val="single" w:sz="4" w:space="0" w:color="auto"/>
              <w:left w:val="single" w:sz="4" w:space="0" w:color="auto"/>
              <w:bottom w:val="single" w:sz="4" w:space="0" w:color="auto"/>
              <w:right w:val="single" w:sz="4" w:space="0" w:color="auto"/>
            </w:tcBorders>
            <w:shd w:val="clear" w:color="auto" w:fill="auto"/>
            <w:hideMark/>
          </w:tcPr>
          <w:p w14:paraId="2BF5FA3C" w14:textId="77777777" w:rsidR="000F6088" w:rsidRPr="00E4706B" w:rsidRDefault="00C46607" w:rsidP="005F73F0">
            <w:pPr>
              <w:pStyle w:val="TableNormal0"/>
              <w:rPr>
                <w:i/>
                <w:lang w:val="en-GB"/>
              </w:rPr>
            </w:pPr>
            <w:r w:rsidRPr="00E4706B">
              <w:rPr>
                <w:i/>
                <w:lang w:val="en-GB"/>
              </w:rPr>
              <w:t>N/A</w:t>
            </w:r>
          </w:p>
        </w:tc>
        <w:tc>
          <w:tcPr>
            <w:tcW w:w="4500" w:type="dxa"/>
            <w:tcBorders>
              <w:top w:val="single" w:sz="4" w:space="0" w:color="auto"/>
              <w:left w:val="single" w:sz="4" w:space="0" w:color="auto"/>
              <w:bottom w:val="single" w:sz="4" w:space="0" w:color="auto"/>
              <w:right w:val="single" w:sz="4" w:space="0" w:color="auto"/>
            </w:tcBorders>
            <w:shd w:val="clear" w:color="auto" w:fill="auto"/>
          </w:tcPr>
          <w:p w14:paraId="168D9B7A" w14:textId="77777777" w:rsidR="000F6088" w:rsidRPr="00E4706B" w:rsidRDefault="00C46607" w:rsidP="005F73F0">
            <w:pPr>
              <w:pStyle w:val="TableNormal0"/>
              <w:rPr>
                <w:i/>
                <w:lang w:val="en-GB"/>
              </w:rPr>
            </w:pPr>
            <w:r w:rsidRPr="00E4706B">
              <w:rPr>
                <w:i/>
                <w:vertAlign w:val="superscript"/>
                <w:lang w:val="en-GB"/>
              </w:rPr>
              <w:t>1</w:t>
            </w:r>
            <w:r w:rsidRPr="00E4706B">
              <w:rPr>
                <w:i/>
                <w:lang w:val="en-GB"/>
              </w:rPr>
              <w:t xml:space="preserve"> For the purpose of this assessment, ‘appropriate’ should be interpreted as commensurate with/proportionate to the size of the organisation and the complexity of the operation.</w:t>
            </w:r>
          </w:p>
        </w:tc>
        <w:tc>
          <w:tcPr>
            <w:tcW w:w="3103" w:type="dxa"/>
            <w:tcBorders>
              <w:top w:val="single" w:sz="4" w:space="0" w:color="auto"/>
              <w:left w:val="single" w:sz="4" w:space="0" w:color="auto"/>
              <w:bottom w:val="single" w:sz="4" w:space="0" w:color="auto"/>
              <w:right w:val="single" w:sz="4" w:space="0" w:color="auto"/>
            </w:tcBorders>
            <w:shd w:val="clear" w:color="auto" w:fill="auto"/>
            <w:hideMark/>
          </w:tcPr>
          <w:p w14:paraId="51925C54" w14:textId="77777777" w:rsidR="000F6088" w:rsidRPr="00E4706B" w:rsidRDefault="00C46607" w:rsidP="005F73F0">
            <w:pPr>
              <w:pStyle w:val="TableNormal0"/>
              <w:rPr>
                <w:i/>
                <w:lang w:val="en-GB"/>
              </w:rPr>
            </w:pPr>
            <w:r w:rsidRPr="00E4706B">
              <w:rPr>
                <w:i/>
                <w:lang w:val="en-GB"/>
              </w:rPr>
              <w:t>N/A</w:t>
            </w:r>
          </w:p>
        </w:tc>
      </w:tr>
    </w:tbl>
    <w:p w14:paraId="797AAD75" w14:textId="77777777" w:rsidR="000F6088" w:rsidRPr="00E4706B" w:rsidRDefault="000F6088" w:rsidP="000F6088">
      <w:pPr>
        <w:rPr>
          <w:lang w:val="en-GB"/>
        </w:rPr>
      </w:pPr>
    </w:p>
    <w:tbl>
      <w:tblPr>
        <w:tblW w:w="138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5"/>
        <w:gridCol w:w="1350"/>
        <w:gridCol w:w="3330"/>
        <w:gridCol w:w="4500"/>
        <w:gridCol w:w="3103"/>
      </w:tblGrid>
      <w:tr w:rsidR="00833AF0" w:rsidRPr="00E4706B" w14:paraId="0F2375D0" w14:textId="77777777" w:rsidTr="00881BA2">
        <w:trPr>
          <w:trHeight w:val="360"/>
          <w:jc w:val="center"/>
        </w:trPr>
        <w:tc>
          <w:tcPr>
            <w:tcW w:w="2965" w:type="dxa"/>
            <w:gridSpan w:val="2"/>
            <w:vMerge w:val="restart"/>
            <w:shd w:val="clear" w:color="auto" w:fill="C2D69B" w:themeFill="accent3" w:themeFillTint="99"/>
            <w:vAlign w:val="center"/>
            <w:hideMark/>
          </w:tcPr>
          <w:p w14:paraId="725D611B"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TECHNICAL ISSUE WITH THE UAS</w:t>
            </w:r>
          </w:p>
        </w:tc>
        <w:tc>
          <w:tcPr>
            <w:tcW w:w="10933" w:type="dxa"/>
            <w:gridSpan w:val="3"/>
            <w:shd w:val="clear" w:color="auto" w:fill="C2D69B" w:themeFill="accent3" w:themeFillTint="99"/>
            <w:vAlign w:val="center"/>
            <w:hideMark/>
          </w:tcPr>
          <w:p w14:paraId="03632F8A"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assurance</w:t>
            </w:r>
          </w:p>
        </w:tc>
      </w:tr>
      <w:tr w:rsidR="00833AF0" w:rsidRPr="00E4706B" w14:paraId="4F3DA801" w14:textId="77777777" w:rsidTr="00881BA2">
        <w:trPr>
          <w:trHeight w:val="360"/>
          <w:jc w:val="center"/>
        </w:trPr>
        <w:tc>
          <w:tcPr>
            <w:tcW w:w="2965" w:type="dxa"/>
            <w:gridSpan w:val="2"/>
            <w:vMerge/>
            <w:shd w:val="clear" w:color="auto" w:fill="C2D69B" w:themeFill="accent3" w:themeFillTint="99"/>
            <w:vAlign w:val="center"/>
            <w:hideMark/>
          </w:tcPr>
          <w:p w14:paraId="5E6B5446" w14:textId="77777777" w:rsidR="000F6088" w:rsidRPr="008A0110" w:rsidRDefault="000F6088" w:rsidP="008A0110">
            <w:pPr>
              <w:pStyle w:val="TableCentered"/>
              <w:rPr>
                <w:rStyle w:val="Bold"/>
                <w:rFonts w:ascii="Open Sans ExtraBold" w:hAnsi="Open Sans ExtraBold" w:cs="Open Sans ExtraBold"/>
                <w:b w:val="0"/>
                <w:bCs/>
                <w:sz w:val="18"/>
                <w:szCs w:val="22"/>
                <w:lang w:val="en-GB"/>
              </w:rPr>
            </w:pPr>
          </w:p>
        </w:tc>
        <w:tc>
          <w:tcPr>
            <w:tcW w:w="3330" w:type="dxa"/>
            <w:shd w:val="clear" w:color="auto" w:fill="C2D69B" w:themeFill="accent3" w:themeFillTint="99"/>
            <w:vAlign w:val="center"/>
            <w:hideMark/>
          </w:tcPr>
          <w:p w14:paraId="568CE59C"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4500" w:type="dxa"/>
            <w:shd w:val="clear" w:color="auto" w:fill="C2D69B" w:themeFill="accent3" w:themeFillTint="99"/>
            <w:vAlign w:val="center"/>
            <w:hideMark/>
          </w:tcPr>
          <w:p w14:paraId="765165E3"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3103" w:type="dxa"/>
            <w:shd w:val="clear" w:color="auto" w:fill="C2D69B" w:themeFill="accent3" w:themeFillTint="99"/>
            <w:vAlign w:val="center"/>
            <w:hideMark/>
          </w:tcPr>
          <w:p w14:paraId="2BBEBBF6"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High</w:t>
            </w:r>
          </w:p>
        </w:tc>
      </w:tr>
      <w:tr w:rsidR="005F73F0" w:rsidRPr="00E4706B" w14:paraId="442F8EE7" w14:textId="77777777" w:rsidTr="001B1EBA">
        <w:trPr>
          <w:trHeight w:val="1068"/>
          <w:jc w:val="center"/>
        </w:trPr>
        <w:tc>
          <w:tcPr>
            <w:tcW w:w="1615" w:type="dxa"/>
            <w:vMerge w:val="restart"/>
            <w:shd w:val="clear" w:color="auto" w:fill="auto"/>
            <w:vAlign w:val="center"/>
            <w:hideMark/>
          </w:tcPr>
          <w:p w14:paraId="0B630DD3" w14:textId="77777777" w:rsidR="000F6088" w:rsidRPr="00E4706B" w:rsidRDefault="00C46607" w:rsidP="00680198">
            <w:pPr>
              <w:pStyle w:val="TableNormal0"/>
              <w:rPr>
                <w:lang w:val="en-GB"/>
              </w:rPr>
            </w:pPr>
            <w:r w:rsidRPr="00E4706B">
              <w:rPr>
                <w:lang w:val="en-GB"/>
              </w:rPr>
              <w:t>OSO #01</w:t>
            </w:r>
          </w:p>
          <w:p w14:paraId="72161ADC" w14:textId="77777777" w:rsidR="000F6088" w:rsidRPr="00E4706B" w:rsidRDefault="00C46607" w:rsidP="00680198">
            <w:pPr>
              <w:pStyle w:val="TableNormal0"/>
              <w:rPr>
                <w:lang w:val="en-GB"/>
              </w:rPr>
            </w:pPr>
            <w:r w:rsidRPr="00E4706B">
              <w:rPr>
                <w:lang w:val="en-GB"/>
              </w:rPr>
              <w:t>Ensure that the UAS operator is competent and/or proven</w:t>
            </w:r>
          </w:p>
        </w:tc>
        <w:tc>
          <w:tcPr>
            <w:tcW w:w="1350" w:type="dxa"/>
            <w:shd w:val="clear" w:color="auto" w:fill="auto"/>
          </w:tcPr>
          <w:p w14:paraId="55116780" w14:textId="77777777" w:rsidR="000F6088" w:rsidRPr="00E4706B" w:rsidRDefault="00C46607" w:rsidP="005F73F0">
            <w:pPr>
              <w:pStyle w:val="TableNormal0"/>
              <w:rPr>
                <w:lang w:val="en-GB"/>
              </w:rPr>
            </w:pPr>
            <w:r w:rsidRPr="00E4706B">
              <w:rPr>
                <w:lang w:val="en-GB"/>
              </w:rPr>
              <w:t>Criteria</w:t>
            </w:r>
          </w:p>
        </w:tc>
        <w:tc>
          <w:tcPr>
            <w:tcW w:w="3330" w:type="dxa"/>
            <w:shd w:val="clear" w:color="auto" w:fill="auto"/>
          </w:tcPr>
          <w:p w14:paraId="17BC83D3" w14:textId="77777777" w:rsidR="000F6088" w:rsidRPr="00E4706B" w:rsidRDefault="00C46607" w:rsidP="005F73F0">
            <w:pPr>
              <w:pStyle w:val="TableNormal0"/>
              <w:rPr>
                <w:lang w:val="en-GB"/>
              </w:rPr>
            </w:pPr>
            <w:r w:rsidRPr="00E4706B">
              <w:rPr>
                <w:lang w:val="en-GB"/>
              </w:rPr>
              <w:t>The elements delineated in the level of integrity are addressed in the ConOps.</w:t>
            </w:r>
          </w:p>
        </w:tc>
        <w:tc>
          <w:tcPr>
            <w:tcW w:w="4500" w:type="dxa"/>
            <w:shd w:val="clear" w:color="auto" w:fill="auto"/>
          </w:tcPr>
          <w:p w14:paraId="361A05D4" w14:textId="2A10C9D8" w:rsidR="000F6088" w:rsidRPr="00E4706B" w:rsidRDefault="00C46607" w:rsidP="005F73F0">
            <w:pPr>
              <w:pStyle w:val="TableNormal0"/>
              <w:rPr>
                <w:lang w:val="en-GB"/>
              </w:rPr>
            </w:pPr>
            <w:r w:rsidRPr="00E4706B">
              <w:rPr>
                <w:lang w:val="en-GB"/>
              </w:rPr>
              <w:t xml:space="preserve">Prior to the first operation, </w:t>
            </w:r>
            <w:r w:rsidR="00D02A7E" w:rsidRPr="00E4706B">
              <w:rPr>
                <w:lang w:val="en-GB"/>
              </w:rPr>
              <w:t>the</w:t>
            </w:r>
            <w:r w:rsidRPr="00E4706B">
              <w:rPr>
                <w:lang w:val="en-GB"/>
              </w:rPr>
              <w:t xml:space="preserve"> </w:t>
            </w:r>
            <w:r w:rsidR="00C71041">
              <w:rPr>
                <w:lang w:val="en-GB"/>
              </w:rPr>
              <w:t>CAA</w:t>
            </w:r>
            <w:r w:rsidR="00D077C5" w:rsidRPr="00E4706B">
              <w:rPr>
                <w:lang w:val="en-GB"/>
              </w:rPr>
              <w:t xml:space="preserve"> or an entity that is designated by the </w:t>
            </w:r>
            <w:r w:rsidR="00C71041">
              <w:rPr>
                <w:lang w:val="en-GB"/>
              </w:rPr>
              <w:t>CAA</w:t>
            </w:r>
            <w:r w:rsidRPr="00E4706B">
              <w:rPr>
                <w:lang w:val="en-GB"/>
              </w:rPr>
              <w:t xml:space="preserve"> performs an audit of the </w:t>
            </w:r>
            <w:r w:rsidR="00D02A7E" w:rsidRPr="00E4706B">
              <w:rPr>
                <w:lang w:val="en-GB"/>
              </w:rPr>
              <w:t>organization.</w:t>
            </w:r>
            <w:r w:rsidRPr="00E4706B">
              <w:rPr>
                <w:lang w:val="en-GB"/>
              </w:rPr>
              <w:t xml:space="preserve"> </w:t>
            </w:r>
          </w:p>
        </w:tc>
        <w:tc>
          <w:tcPr>
            <w:tcW w:w="3103" w:type="dxa"/>
            <w:shd w:val="clear" w:color="auto" w:fill="auto"/>
          </w:tcPr>
          <w:p w14:paraId="1F5E5721" w14:textId="26926974" w:rsidR="000F6088" w:rsidRPr="00E4706B" w:rsidRDefault="00C46607" w:rsidP="005F73F0">
            <w:pPr>
              <w:pStyle w:val="TableNormal0"/>
              <w:rPr>
                <w:lang w:val="en-GB"/>
              </w:rPr>
            </w:pPr>
            <w:r w:rsidRPr="00E4706B">
              <w:rPr>
                <w:lang w:val="en-GB"/>
              </w:rPr>
              <w:t xml:space="preserve">The applicant holds an organisational operating certificate </w:t>
            </w:r>
            <w:r w:rsidR="00D077C5" w:rsidRPr="00E4706B">
              <w:rPr>
                <w:lang w:val="en-GB"/>
              </w:rPr>
              <w:t xml:space="preserve">(e.g. LUC) </w:t>
            </w:r>
            <w:r w:rsidRPr="00E4706B">
              <w:rPr>
                <w:lang w:val="en-GB"/>
              </w:rPr>
              <w:t>or has a recognised flight test organisation.</w:t>
            </w:r>
          </w:p>
          <w:p w14:paraId="014160EA" w14:textId="611C3EBB" w:rsidR="000F6088" w:rsidRPr="00E4706B" w:rsidRDefault="00C46607" w:rsidP="005F73F0">
            <w:pPr>
              <w:pStyle w:val="TableNormal0"/>
              <w:rPr>
                <w:lang w:val="en-GB"/>
              </w:rPr>
            </w:pPr>
            <w:r w:rsidRPr="00E4706B">
              <w:rPr>
                <w:lang w:val="en-GB"/>
              </w:rPr>
              <w:t xml:space="preserve">In addition, </w:t>
            </w:r>
            <w:r w:rsidR="00231396" w:rsidRPr="00E4706B">
              <w:rPr>
                <w:lang w:val="en-GB"/>
              </w:rPr>
              <w:t xml:space="preserve">the </w:t>
            </w:r>
            <w:r w:rsidR="00C71041">
              <w:rPr>
                <w:lang w:val="en-GB"/>
              </w:rPr>
              <w:t>CAA</w:t>
            </w:r>
            <w:r w:rsidR="00231396" w:rsidRPr="00E4706B">
              <w:rPr>
                <w:lang w:val="en-GB"/>
              </w:rPr>
              <w:t xml:space="preserve"> or an entity that is designated by the </w:t>
            </w:r>
            <w:r w:rsidR="00C71041">
              <w:rPr>
                <w:lang w:val="en-GB"/>
              </w:rPr>
              <w:t>CAA</w:t>
            </w:r>
            <w:r w:rsidRPr="00E4706B">
              <w:rPr>
                <w:lang w:val="en-GB"/>
              </w:rPr>
              <w:t xml:space="preserve"> recurrently verifies the UAS operator’s competences.</w:t>
            </w:r>
          </w:p>
        </w:tc>
      </w:tr>
      <w:tr w:rsidR="00833AF0" w:rsidRPr="00E4706B" w14:paraId="53EC03BB" w14:textId="77777777" w:rsidTr="001B1EBA">
        <w:trPr>
          <w:trHeight w:val="57"/>
          <w:jc w:val="center"/>
        </w:trPr>
        <w:tc>
          <w:tcPr>
            <w:tcW w:w="1615" w:type="dxa"/>
            <w:vMerge/>
            <w:shd w:val="clear" w:color="auto" w:fill="auto"/>
            <w:vAlign w:val="center"/>
            <w:hideMark/>
          </w:tcPr>
          <w:p w14:paraId="6F8A1FF7" w14:textId="77777777" w:rsidR="000F6088" w:rsidRPr="00E4706B" w:rsidRDefault="000F6088" w:rsidP="00680198">
            <w:pPr>
              <w:pStyle w:val="TableNormal0"/>
              <w:rPr>
                <w:lang w:val="en-GB"/>
              </w:rPr>
            </w:pPr>
          </w:p>
        </w:tc>
        <w:tc>
          <w:tcPr>
            <w:tcW w:w="1350" w:type="dxa"/>
            <w:shd w:val="clear" w:color="auto" w:fill="auto"/>
            <w:hideMark/>
          </w:tcPr>
          <w:p w14:paraId="20F92930" w14:textId="77777777" w:rsidR="000F6088" w:rsidRPr="00E4706B" w:rsidRDefault="00C46607" w:rsidP="005F73F0">
            <w:pPr>
              <w:pStyle w:val="TableNormal0"/>
              <w:rPr>
                <w:i/>
                <w:lang w:val="en-GB"/>
              </w:rPr>
            </w:pPr>
            <w:r w:rsidRPr="00E4706B">
              <w:rPr>
                <w:i/>
                <w:lang w:val="en-GB"/>
              </w:rPr>
              <w:t>Comments</w:t>
            </w:r>
          </w:p>
        </w:tc>
        <w:tc>
          <w:tcPr>
            <w:tcW w:w="3330" w:type="dxa"/>
            <w:shd w:val="clear" w:color="auto" w:fill="auto"/>
            <w:hideMark/>
          </w:tcPr>
          <w:p w14:paraId="11ADE3FE" w14:textId="77777777" w:rsidR="000F6088" w:rsidRPr="00E4706B" w:rsidRDefault="00C46607" w:rsidP="005F73F0">
            <w:pPr>
              <w:pStyle w:val="TableNormal0"/>
              <w:rPr>
                <w:i/>
                <w:lang w:val="en-GB"/>
              </w:rPr>
            </w:pPr>
            <w:r w:rsidRPr="00E4706B">
              <w:rPr>
                <w:i/>
                <w:lang w:val="en-GB"/>
              </w:rPr>
              <w:t>N/A</w:t>
            </w:r>
          </w:p>
        </w:tc>
        <w:tc>
          <w:tcPr>
            <w:tcW w:w="4500" w:type="dxa"/>
            <w:shd w:val="clear" w:color="auto" w:fill="auto"/>
            <w:hideMark/>
          </w:tcPr>
          <w:p w14:paraId="57103AAC" w14:textId="77777777" w:rsidR="000F6088" w:rsidRPr="00E4706B" w:rsidRDefault="00C46607" w:rsidP="005F73F0">
            <w:pPr>
              <w:pStyle w:val="TableNormal0"/>
              <w:rPr>
                <w:i/>
                <w:lang w:val="en-GB"/>
              </w:rPr>
            </w:pPr>
            <w:r w:rsidRPr="00E4706B">
              <w:rPr>
                <w:i/>
                <w:lang w:val="en-GB"/>
              </w:rPr>
              <w:t xml:space="preserve">N/A </w:t>
            </w:r>
          </w:p>
        </w:tc>
        <w:tc>
          <w:tcPr>
            <w:tcW w:w="3103" w:type="dxa"/>
            <w:shd w:val="clear" w:color="auto" w:fill="auto"/>
            <w:hideMark/>
          </w:tcPr>
          <w:p w14:paraId="24A7C98E" w14:textId="77777777" w:rsidR="000F6088" w:rsidRPr="00E4706B" w:rsidRDefault="00C46607" w:rsidP="005F73F0">
            <w:pPr>
              <w:pStyle w:val="TableNormal0"/>
              <w:rPr>
                <w:i/>
                <w:lang w:val="en-GB"/>
              </w:rPr>
            </w:pPr>
            <w:r w:rsidRPr="00E4706B">
              <w:rPr>
                <w:i/>
                <w:lang w:val="en-GB"/>
              </w:rPr>
              <w:t>N/A</w:t>
            </w:r>
          </w:p>
        </w:tc>
      </w:tr>
    </w:tbl>
    <w:p w14:paraId="48A115D9" w14:textId="77777777" w:rsidR="00B07468" w:rsidRPr="00E4706B" w:rsidRDefault="00C46607" w:rsidP="00B07468">
      <w:pPr>
        <w:pStyle w:val="Normal1"/>
        <w:rPr>
          <w:lang w:val="en-GB"/>
        </w:rPr>
      </w:pPr>
      <w:bookmarkStart w:id="637" w:name="_Toc6495595"/>
      <w:r w:rsidRPr="00E4706B">
        <w:rPr>
          <w:lang w:val="en-GB"/>
        </w:rPr>
        <w:t>OSO #02 — UAS designed and produced by a competent and/or proven entity</w:t>
      </w:r>
      <w:bookmarkEnd w:id="637"/>
    </w:p>
    <w:tbl>
      <w:tblPr>
        <w:tblW w:w="13912" w:type="dxa"/>
        <w:jc w:val="center"/>
        <w:tblLook w:val="04A0" w:firstRow="1" w:lastRow="0" w:firstColumn="1" w:lastColumn="0" w:noHBand="0" w:noVBand="1"/>
      </w:tblPr>
      <w:tblGrid>
        <w:gridCol w:w="1555"/>
        <w:gridCol w:w="1417"/>
        <w:gridCol w:w="3260"/>
        <w:gridCol w:w="4536"/>
        <w:gridCol w:w="3144"/>
      </w:tblGrid>
      <w:tr w:rsidR="00833AF0" w:rsidRPr="00E4706B" w14:paraId="637B3B44" w14:textId="77777777" w:rsidTr="001D7174">
        <w:trPr>
          <w:trHeight w:val="360"/>
          <w:jc w:val="center"/>
        </w:trPr>
        <w:tc>
          <w:tcPr>
            <w:tcW w:w="2972" w:type="dxa"/>
            <w:gridSpan w:val="2"/>
            <w:vMerge w:val="restar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66D004EA"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lastRenderedPageBreak/>
              <w:t>TECHNICAL ISSUE WITH THE UAS</w:t>
            </w:r>
          </w:p>
        </w:tc>
        <w:tc>
          <w:tcPr>
            <w:tcW w:w="10940"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14:paraId="5559721A"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integrity</w:t>
            </w:r>
          </w:p>
        </w:tc>
      </w:tr>
      <w:tr w:rsidR="00833AF0" w:rsidRPr="00E4706B" w14:paraId="612F8321" w14:textId="77777777" w:rsidTr="001D7174">
        <w:trPr>
          <w:trHeight w:val="360"/>
          <w:jc w:val="center"/>
        </w:trPr>
        <w:tc>
          <w:tcPr>
            <w:tcW w:w="2972" w:type="dxa"/>
            <w:gridSpan w:val="2"/>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099D8828" w14:textId="77777777" w:rsidR="000F6088" w:rsidRPr="008A0110" w:rsidRDefault="000F6088" w:rsidP="008A0110">
            <w:pPr>
              <w:pStyle w:val="TableCentered"/>
              <w:rPr>
                <w:rStyle w:val="Bold"/>
                <w:rFonts w:ascii="Open Sans ExtraBold" w:hAnsi="Open Sans ExtraBold" w:cs="Open Sans ExtraBold"/>
                <w:b w:val="0"/>
                <w:bCs/>
                <w:sz w:val="18"/>
                <w:szCs w:val="22"/>
                <w:lang w:val="en-GB"/>
              </w:rPr>
            </w:pPr>
          </w:p>
        </w:tc>
        <w:tc>
          <w:tcPr>
            <w:tcW w:w="326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7B7D21F2"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4536"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0A8C42B2"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3144"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41E74ADB"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High</w:t>
            </w:r>
          </w:p>
        </w:tc>
      </w:tr>
      <w:tr w:rsidR="00545036" w:rsidRPr="00E4706B" w14:paraId="4E2353FB" w14:textId="77777777" w:rsidTr="005849B1">
        <w:trPr>
          <w:trHeight w:val="2085"/>
          <w:jc w:val="center"/>
        </w:trPr>
        <w:tc>
          <w:tcPr>
            <w:tcW w:w="1555" w:type="dxa"/>
            <w:vMerge w:val="restart"/>
            <w:tcBorders>
              <w:top w:val="single" w:sz="4" w:space="0" w:color="auto"/>
              <w:left w:val="single" w:sz="4" w:space="0" w:color="auto"/>
              <w:right w:val="single" w:sz="4" w:space="0" w:color="auto"/>
            </w:tcBorders>
            <w:shd w:val="clear" w:color="auto" w:fill="auto"/>
          </w:tcPr>
          <w:p w14:paraId="558EC62D" w14:textId="77777777" w:rsidR="00545036" w:rsidRPr="00E4706B" w:rsidRDefault="00545036" w:rsidP="005849B1">
            <w:pPr>
              <w:pStyle w:val="TableNormal0"/>
              <w:rPr>
                <w:lang w:val="en-GB"/>
              </w:rPr>
            </w:pPr>
            <w:r w:rsidRPr="00E4706B">
              <w:rPr>
                <w:lang w:val="en-GB"/>
              </w:rPr>
              <w:t>OSO #02</w:t>
            </w:r>
          </w:p>
          <w:p w14:paraId="3657D18D" w14:textId="6155A129" w:rsidR="00545036" w:rsidRPr="00E4706B" w:rsidRDefault="00545036" w:rsidP="005849B1">
            <w:pPr>
              <w:pStyle w:val="TableNormal0"/>
              <w:rPr>
                <w:lang w:val="en-GB"/>
              </w:rPr>
            </w:pPr>
            <w:r w:rsidRPr="00E4706B">
              <w:rPr>
                <w:lang w:val="en-GB"/>
              </w:rPr>
              <w:t>UAS designed and produced by a competent and/or proven entity</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620ED40E" w14:textId="55313A17" w:rsidR="00545036" w:rsidRPr="00E4706B" w:rsidRDefault="00545036" w:rsidP="005849B1">
            <w:pPr>
              <w:pStyle w:val="TableNormal0"/>
              <w:rPr>
                <w:lang w:val="en-GB"/>
              </w:rPr>
            </w:pPr>
            <w:r w:rsidRPr="00E4706B">
              <w:rPr>
                <w:lang w:val="en-GB"/>
              </w:rPr>
              <w:t>Criteria for design</w:t>
            </w:r>
          </w:p>
        </w:tc>
        <w:tc>
          <w:tcPr>
            <w:tcW w:w="3260" w:type="dxa"/>
            <w:tcBorders>
              <w:top w:val="single" w:sz="4" w:space="0" w:color="auto"/>
              <w:left w:val="single" w:sz="4" w:space="0" w:color="auto"/>
              <w:bottom w:val="single" w:sz="4" w:space="0" w:color="auto"/>
              <w:right w:val="single" w:sz="4" w:space="0" w:color="auto"/>
            </w:tcBorders>
            <w:shd w:val="clear" w:color="auto" w:fill="auto"/>
          </w:tcPr>
          <w:p w14:paraId="7353D7E5" w14:textId="4CE1DB34" w:rsidR="00545036" w:rsidRPr="00E4706B" w:rsidRDefault="00545036" w:rsidP="005849B1">
            <w:pPr>
              <w:pStyle w:val="TableNormal0"/>
              <w:rPr>
                <w:lang w:val="en-GB"/>
              </w:rPr>
            </w:pPr>
            <w:r w:rsidRPr="00E4706B">
              <w:rPr>
                <w:lang w:val="en-GB"/>
              </w:rPr>
              <w:t>As a minimum, design documentation covers:</w:t>
            </w:r>
          </w:p>
          <w:p w14:paraId="728E5D08" w14:textId="72F2550B" w:rsidR="00545036" w:rsidRPr="00E4706B" w:rsidRDefault="00545036" w:rsidP="005849B1">
            <w:pPr>
              <w:pStyle w:val="TableNormal0"/>
              <w:rPr>
                <w:lang w:val="en-GB"/>
              </w:rPr>
            </w:pPr>
            <w:r w:rsidRPr="00E4706B">
              <w:rPr>
                <w:lang w:val="en-GB"/>
              </w:rPr>
              <w:t>(a)</w:t>
            </w:r>
            <w:r w:rsidR="002E6D54" w:rsidRPr="00E4706B">
              <w:rPr>
                <w:lang w:val="en-GB"/>
              </w:rPr>
              <w:t xml:space="preserve"> </w:t>
            </w:r>
            <w:r w:rsidRPr="00E4706B">
              <w:rPr>
                <w:lang w:val="en-GB"/>
              </w:rPr>
              <w:t>the specification of materials;</w:t>
            </w:r>
          </w:p>
          <w:p w14:paraId="6DEA0203" w14:textId="6C2A6C44" w:rsidR="00545036" w:rsidRPr="00E4706B" w:rsidRDefault="00545036" w:rsidP="005849B1">
            <w:pPr>
              <w:pStyle w:val="TableNormal0"/>
              <w:rPr>
                <w:lang w:val="en-GB"/>
              </w:rPr>
            </w:pPr>
            <w:r w:rsidRPr="00E4706B">
              <w:rPr>
                <w:lang w:val="en-GB"/>
              </w:rPr>
              <w:t>(b)</w:t>
            </w:r>
            <w:r w:rsidR="002E6D54" w:rsidRPr="00E4706B">
              <w:rPr>
                <w:lang w:val="en-GB"/>
              </w:rPr>
              <w:t xml:space="preserve"> </w:t>
            </w:r>
            <w:r w:rsidRPr="00E4706B">
              <w:rPr>
                <w:lang w:val="en-GB"/>
              </w:rPr>
              <w:t>the suitability and durability of materials used.</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0679E11B" w14:textId="48232A3C" w:rsidR="00545036" w:rsidRPr="00E4706B" w:rsidRDefault="00545036" w:rsidP="005F73F0">
            <w:pPr>
              <w:pStyle w:val="TableNormal0"/>
              <w:rPr>
                <w:lang w:val="en-GB"/>
              </w:rPr>
            </w:pPr>
            <w:r w:rsidRPr="00E4706B">
              <w:rPr>
                <w:lang w:val="en-GB"/>
              </w:rPr>
              <w:t>Same as low. In addition, design documentation also covers:</w:t>
            </w:r>
          </w:p>
          <w:p w14:paraId="0CBD7A90" w14:textId="68D0CDAD" w:rsidR="00545036" w:rsidRPr="00E4706B" w:rsidRDefault="00545036" w:rsidP="005F73F0">
            <w:pPr>
              <w:pStyle w:val="TableNormal0"/>
              <w:rPr>
                <w:lang w:val="en-GB"/>
              </w:rPr>
            </w:pPr>
            <w:r w:rsidRPr="00E4706B">
              <w:rPr>
                <w:lang w:val="en-GB"/>
              </w:rPr>
              <w:t>(a)</w:t>
            </w:r>
            <w:r w:rsidR="002E6D54" w:rsidRPr="00E4706B">
              <w:rPr>
                <w:lang w:val="en-GB"/>
              </w:rPr>
              <w:t xml:space="preserve"> </w:t>
            </w:r>
            <w:r w:rsidRPr="00E4706B">
              <w:rPr>
                <w:lang w:val="en-GB"/>
              </w:rPr>
              <w:t>configuration control; and</w:t>
            </w:r>
          </w:p>
          <w:p w14:paraId="7A8083B4" w14:textId="2067D3C4" w:rsidR="00545036" w:rsidRPr="00E4706B" w:rsidRDefault="00545036" w:rsidP="005F73F0">
            <w:pPr>
              <w:pStyle w:val="TableNormal0"/>
              <w:rPr>
                <w:lang w:val="en-GB"/>
              </w:rPr>
            </w:pPr>
            <w:r w:rsidRPr="00E4706B">
              <w:rPr>
                <w:lang w:val="en-GB"/>
              </w:rPr>
              <w:t>(b)</w:t>
            </w:r>
            <w:r w:rsidR="002E6D54" w:rsidRPr="00E4706B">
              <w:rPr>
                <w:lang w:val="en-GB"/>
              </w:rPr>
              <w:t xml:space="preserve"> </w:t>
            </w:r>
            <w:r w:rsidRPr="00E4706B">
              <w:rPr>
                <w:lang w:val="en-GB"/>
              </w:rPr>
              <w:t>identification and traceability;</w:t>
            </w:r>
          </w:p>
          <w:p w14:paraId="455C20A1" w14:textId="250AEE07" w:rsidR="00545036" w:rsidRPr="00E4706B" w:rsidRDefault="00545036" w:rsidP="005F73F0">
            <w:pPr>
              <w:pStyle w:val="TableNormal0"/>
              <w:rPr>
                <w:lang w:val="en-GB"/>
              </w:rPr>
            </w:pPr>
          </w:p>
        </w:tc>
        <w:tc>
          <w:tcPr>
            <w:tcW w:w="3144" w:type="dxa"/>
            <w:tcBorders>
              <w:top w:val="single" w:sz="4" w:space="0" w:color="auto"/>
              <w:left w:val="single" w:sz="4" w:space="0" w:color="auto"/>
              <w:bottom w:val="single" w:sz="4" w:space="0" w:color="auto"/>
              <w:right w:val="single" w:sz="4" w:space="0" w:color="auto"/>
            </w:tcBorders>
            <w:shd w:val="clear" w:color="auto" w:fill="auto"/>
          </w:tcPr>
          <w:p w14:paraId="7A5C9DEC" w14:textId="3B212C7E" w:rsidR="00545036" w:rsidRPr="00E4706B" w:rsidRDefault="00E91B40" w:rsidP="005F73F0">
            <w:pPr>
              <w:pStyle w:val="TableNormal0"/>
              <w:rPr>
                <w:lang w:val="en-GB"/>
              </w:rPr>
            </w:pPr>
            <w:r w:rsidRPr="00E4706B">
              <w:rPr>
                <w:lang w:val="en-GB"/>
              </w:rPr>
              <w:t xml:space="preserve">The design organisation complies with Subpart J of </w:t>
            </w:r>
            <w:r w:rsidR="00561A6C" w:rsidRPr="001D7174">
              <w:rPr>
                <w:highlight w:val="yellow"/>
                <w:lang w:val="en-GB"/>
              </w:rPr>
              <w:t>MCAR-21</w:t>
            </w:r>
            <w:r w:rsidRPr="00E4706B">
              <w:rPr>
                <w:lang w:val="en-GB"/>
              </w:rPr>
              <w:t>.</w:t>
            </w:r>
          </w:p>
        </w:tc>
      </w:tr>
      <w:tr w:rsidR="00545036" w:rsidRPr="00E4706B" w14:paraId="181150F1" w14:textId="77777777" w:rsidTr="005849B1">
        <w:trPr>
          <w:trHeight w:val="2085"/>
          <w:jc w:val="center"/>
        </w:trPr>
        <w:tc>
          <w:tcPr>
            <w:tcW w:w="1555" w:type="dxa"/>
            <w:vMerge/>
            <w:tcBorders>
              <w:left w:val="single" w:sz="4" w:space="0" w:color="auto"/>
              <w:right w:val="single" w:sz="4" w:space="0" w:color="auto"/>
            </w:tcBorders>
            <w:shd w:val="clear" w:color="auto" w:fill="auto"/>
            <w:hideMark/>
          </w:tcPr>
          <w:p w14:paraId="38FA34F1" w14:textId="4445E85A" w:rsidR="00545036" w:rsidRPr="00E4706B" w:rsidRDefault="00545036" w:rsidP="005849B1">
            <w:pPr>
              <w:pStyle w:val="TableNormal0"/>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14:paraId="71CDC2D0" w14:textId="2A558324" w:rsidR="00545036" w:rsidRPr="00E4706B" w:rsidRDefault="00545036" w:rsidP="005849B1">
            <w:pPr>
              <w:pStyle w:val="TableNormal0"/>
              <w:rPr>
                <w:lang w:val="en-GB"/>
              </w:rPr>
            </w:pPr>
            <w:r w:rsidRPr="00E4706B">
              <w:rPr>
                <w:lang w:val="en-GB"/>
              </w:rPr>
              <w:t>Criteria for production</w:t>
            </w:r>
          </w:p>
        </w:tc>
        <w:tc>
          <w:tcPr>
            <w:tcW w:w="3260" w:type="dxa"/>
            <w:tcBorders>
              <w:top w:val="single" w:sz="4" w:space="0" w:color="auto"/>
              <w:left w:val="single" w:sz="4" w:space="0" w:color="auto"/>
              <w:bottom w:val="single" w:sz="4" w:space="0" w:color="auto"/>
              <w:right w:val="single" w:sz="4" w:space="0" w:color="auto"/>
            </w:tcBorders>
            <w:shd w:val="clear" w:color="auto" w:fill="auto"/>
          </w:tcPr>
          <w:p w14:paraId="39A569F6" w14:textId="54431501" w:rsidR="00545036" w:rsidRPr="00E4706B" w:rsidRDefault="00545036" w:rsidP="005849B1">
            <w:pPr>
              <w:pStyle w:val="TableNormal0"/>
              <w:rPr>
                <w:lang w:val="en-GB"/>
              </w:rPr>
            </w:pPr>
            <w:r w:rsidRPr="00E4706B">
              <w:rPr>
                <w:lang w:val="en-GB"/>
              </w:rPr>
              <w:t>As a minimum, production procedures cover the processes necessary to allow for repeatability in manufacturing, and conformity within acceptable tolerances.</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19DED192" w14:textId="68A8B4F3" w:rsidR="00545036" w:rsidRPr="00E4706B" w:rsidRDefault="00545036" w:rsidP="005F73F0">
            <w:pPr>
              <w:pStyle w:val="TableNormal0"/>
              <w:rPr>
                <w:lang w:val="en-GB"/>
              </w:rPr>
            </w:pPr>
            <w:r w:rsidRPr="00E4706B">
              <w:rPr>
                <w:lang w:val="en-GB"/>
              </w:rPr>
              <w:t xml:space="preserve">Same as low. In addition, </w:t>
            </w:r>
            <w:r w:rsidR="00E0107E" w:rsidRPr="00E4706B">
              <w:rPr>
                <w:lang w:val="en-GB"/>
              </w:rPr>
              <w:t>production</w:t>
            </w:r>
            <w:r w:rsidRPr="00E4706B">
              <w:rPr>
                <w:lang w:val="en-GB"/>
              </w:rPr>
              <w:t xml:space="preserve"> procedures also cover:</w:t>
            </w:r>
          </w:p>
          <w:p w14:paraId="141A814B" w14:textId="4803653A" w:rsidR="00545036" w:rsidRPr="00E4706B" w:rsidRDefault="00545036" w:rsidP="005F73F0">
            <w:pPr>
              <w:pStyle w:val="TableNormal0"/>
              <w:rPr>
                <w:lang w:val="en-GB"/>
              </w:rPr>
            </w:pPr>
            <w:r w:rsidRPr="00E4706B">
              <w:rPr>
                <w:lang w:val="en-GB"/>
              </w:rPr>
              <w:t>(a)</w:t>
            </w:r>
            <w:r w:rsidR="002E6D54" w:rsidRPr="00E4706B">
              <w:rPr>
                <w:lang w:val="en-GB"/>
              </w:rPr>
              <w:t xml:space="preserve"> </w:t>
            </w:r>
            <w:r w:rsidR="0043433F" w:rsidRPr="00E4706B">
              <w:rPr>
                <w:lang w:val="en-GB"/>
              </w:rPr>
              <w:t xml:space="preserve">the </w:t>
            </w:r>
            <w:r w:rsidRPr="00E4706B">
              <w:rPr>
                <w:lang w:val="en-GB"/>
              </w:rPr>
              <w:t>configuration control;</w:t>
            </w:r>
          </w:p>
          <w:p w14:paraId="57DED703" w14:textId="6CC9DA0A" w:rsidR="00545036" w:rsidRPr="00E4706B" w:rsidRDefault="00545036" w:rsidP="005F73F0">
            <w:pPr>
              <w:pStyle w:val="TableNormal0"/>
              <w:rPr>
                <w:lang w:val="en-GB"/>
              </w:rPr>
            </w:pPr>
            <w:r w:rsidRPr="00E4706B">
              <w:rPr>
                <w:lang w:val="en-GB"/>
              </w:rPr>
              <w:t>(b)</w:t>
            </w:r>
            <w:r w:rsidR="002E6D54" w:rsidRPr="00E4706B">
              <w:rPr>
                <w:lang w:val="en-GB"/>
              </w:rPr>
              <w:t xml:space="preserve"> </w:t>
            </w:r>
            <w:r w:rsidRPr="00E4706B">
              <w:rPr>
                <w:lang w:val="en-GB"/>
              </w:rPr>
              <w:t>the verification of incoming products, parts, materials, and equipment;</w:t>
            </w:r>
          </w:p>
          <w:p w14:paraId="1AEB73D8" w14:textId="0D46759D" w:rsidR="00545036" w:rsidRPr="00E4706B" w:rsidRDefault="00545036" w:rsidP="005F73F0">
            <w:pPr>
              <w:pStyle w:val="TableNormal0"/>
              <w:rPr>
                <w:lang w:val="en-GB"/>
              </w:rPr>
            </w:pPr>
            <w:r w:rsidRPr="00E4706B">
              <w:rPr>
                <w:lang w:val="en-GB"/>
              </w:rPr>
              <w:t>(c)</w:t>
            </w:r>
            <w:r w:rsidR="002E6D54" w:rsidRPr="00E4706B">
              <w:rPr>
                <w:lang w:val="en-GB"/>
              </w:rPr>
              <w:t xml:space="preserve"> </w:t>
            </w:r>
            <w:r w:rsidRPr="00E4706B">
              <w:rPr>
                <w:lang w:val="en-GB"/>
              </w:rPr>
              <w:t>identification and traceability;</w:t>
            </w:r>
          </w:p>
          <w:p w14:paraId="55C7F292" w14:textId="3241C015" w:rsidR="00545036" w:rsidRPr="00E4706B" w:rsidRDefault="00545036" w:rsidP="005F73F0">
            <w:pPr>
              <w:pStyle w:val="TableNormal0"/>
              <w:rPr>
                <w:lang w:val="en-GB"/>
              </w:rPr>
            </w:pPr>
            <w:r w:rsidRPr="00E4706B">
              <w:rPr>
                <w:lang w:val="en-GB"/>
              </w:rPr>
              <w:t>(d)</w:t>
            </w:r>
            <w:r w:rsidR="002E6D54" w:rsidRPr="00E4706B">
              <w:rPr>
                <w:lang w:val="en-GB"/>
              </w:rPr>
              <w:t xml:space="preserve"> </w:t>
            </w:r>
            <w:r w:rsidRPr="00E4706B">
              <w:rPr>
                <w:lang w:val="en-GB"/>
              </w:rPr>
              <w:t>in-process and final inspections &amp; testing;</w:t>
            </w:r>
          </w:p>
          <w:p w14:paraId="72B1A15B" w14:textId="0127254C" w:rsidR="00545036" w:rsidRPr="00E4706B" w:rsidRDefault="00545036" w:rsidP="005F73F0">
            <w:pPr>
              <w:pStyle w:val="TableNormal0"/>
              <w:rPr>
                <w:lang w:val="en-GB"/>
              </w:rPr>
            </w:pPr>
            <w:r w:rsidRPr="00E4706B">
              <w:rPr>
                <w:lang w:val="en-GB"/>
              </w:rPr>
              <w:t>(e)</w:t>
            </w:r>
            <w:r w:rsidR="002E6D54" w:rsidRPr="00E4706B">
              <w:rPr>
                <w:lang w:val="en-GB"/>
              </w:rPr>
              <w:t xml:space="preserve"> </w:t>
            </w:r>
            <w:r w:rsidRPr="00E4706B">
              <w:rPr>
                <w:lang w:val="en-GB"/>
              </w:rPr>
              <w:t>the control and calibration of tools;</w:t>
            </w:r>
          </w:p>
          <w:p w14:paraId="2388037E" w14:textId="45788A9F" w:rsidR="00545036" w:rsidRPr="00E4706B" w:rsidRDefault="00545036" w:rsidP="005F73F0">
            <w:pPr>
              <w:pStyle w:val="TableNormal0"/>
              <w:rPr>
                <w:lang w:val="en-GB"/>
              </w:rPr>
            </w:pPr>
            <w:r w:rsidRPr="00E4706B">
              <w:rPr>
                <w:lang w:val="en-GB"/>
              </w:rPr>
              <w:t>(f)</w:t>
            </w:r>
            <w:r w:rsidR="002E6D54" w:rsidRPr="00E4706B">
              <w:rPr>
                <w:lang w:val="en-GB"/>
              </w:rPr>
              <w:t xml:space="preserve"> </w:t>
            </w:r>
            <w:r w:rsidRPr="00E4706B">
              <w:rPr>
                <w:lang w:val="en-GB"/>
              </w:rPr>
              <w:t>handling and storage; and</w:t>
            </w:r>
          </w:p>
          <w:p w14:paraId="33FAADC0" w14:textId="21CF3360" w:rsidR="00545036" w:rsidRPr="00E4706B" w:rsidRDefault="00545036" w:rsidP="005F73F0">
            <w:pPr>
              <w:pStyle w:val="TableNormal0"/>
              <w:rPr>
                <w:lang w:val="en-GB"/>
              </w:rPr>
            </w:pPr>
            <w:r w:rsidRPr="00E4706B">
              <w:rPr>
                <w:lang w:val="en-GB"/>
              </w:rPr>
              <w:t>(g)</w:t>
            </w:r>
            <w:r w:rsidR="00561A6C" w:rsidRPr="00E4706B">
              <w:rPr>
                <w:lang w:val="en-GB"/>
              </w:rPr>
              <w:t xml:space="preserve"> </w:t>
            </w:r>
            <w:r w:rsidRPr="00E4706B">
              <w:rPr>
                <w:lang w:val="en-GB"/>
              </w:rPr>
              <w:t>the control of non-conforming items.</w:t>
            </w:r>
          </w:p>
        </w:tc>
        <w:tc>
          <w:tcPr>
            <w:tcW w:w="3144" w:type="dxa"/>
            <w:tcBorders>
              <w:top w:val="single" w:sz="4" w:space="0" w:color="auto"/>
              <w:left w:val="single" w:sz="4" w:space="0" w:color="auto"/>
              <w:bottom w:val="single" w:sz="4" w:space="0" w:color="auto"/>
              <w:right w:val="single" w:sz="4" w:space="0" w:color="auto"/>
            </w:tcBorders>
            <w:shd w:val="clear" w:color="auto" w:fill="auto"/>
          </w:tcPr>
          <w:p w14:paraId="32E86256" w14:textId="0C1DC14E" w:rsidR="00545036" w:rsidRPr="00E4706B" w:rsidRDefault="00545036" w:rsidP="005F73F0">
            <w:pPr>
              <w:pStyle w:val="TableNormal0"/>
              <w:rPr>
                <w:lang w:val="en-GB"/>
              </w:rPr>
            </w:pPr>
            <w:r w:rsidRPr="00E4706B">
              <w:rPr>
                <w:lang w:val="en-GB"/>
              </w:rPr>
              <w:t xml:space="preserve">The </w:t>
            </w:r>
            <w:r w:rsidR="00166E41" w:rsidRPr="00E4706B">
              <w:rPr>
                <w:lang w:val="en-GB"/>
              </w:rPr>
              <w:t>production organisation</w:t>
            </w:r>
            <w:r w:rsidRPr="00E4706B">
              <w:rPr>
                <w:lang w:val="en-GB"/>
              </w:rPr>
              <w:t xml:space="preserve"> complies with the organisational requirements that are defined in </w:t>
            </w:r>
            <w:r w:rsidRPr="001D7174">
              <w:rPr>
                <w:highlight w:val="yellow"/>
                <w:lang w:val="en-GB"/>
              </w:rPr>
              <w:t>MCAR-21</w:t>
            </w:r>
            <w:r w:rsidRPr="00E4706B">
              <w:rPr>
                <w:lang w:val="en-GB"/>
              </w:rPr>
              <w:t>.</w:t>
            </w:r>
          </w:p>
        </w:tc>
      </w:tr>
      <w:tr w:rsidR="00545036" w:rsidRPr="00E4706B" w14:paraId="2CD55CD6" w14:textId="77777777" w:rsidTr="005F73F0">
        <w:trPr>
          <w:trHeight w:val="155"/>
          <w:jc w:val="center"/>
        </w:trPr>
        <w:tc>
          <w:tcPr>
            <w:tcW w:w="1555" w:type="dxa"/>
            <w:vMerge/>
            <w:tcBorders>
              <w:left w:val="single" w:sz="4" w:space="0" w:color="auto"/>
              <w:bottom w:val="single" w:sz="4" w:space="0" w:color="auto"/>
              <w:right w:val="single" w:sz="4" w:space="0" w:color="auto"/>
            </w:tcBorders>
            <w:shd w:val="clear" w:color="auto" w:fill="FABF8F" w:themeFill="accent6" w:themeFillTint="99"/>
            <w:vAlign w:val="center"/>
          </w:tcPr>
          <w:p w14:paraId="6B5ADCE7" w14:textId="77777777" w:rsidR="00545036" w:rsidRPr="00E4706B" w:rsidRDefault="00545036" w:rsidP="00545036">
            <w:pPr>
              <w:pStyle w:val="TableNormal0"/>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17D98255" w14:textId="77777777" w:rsidR="00545036" w:rsidRPr="00E4706B" w:rsidRDefault="00545036" w:rsidP="005F73F0">
            <w:pPr>
              <w:pStyle w:val="TableNormal0"/>
              <w:rPr>
                <w:i/>
                <w:lang w:val="en-GB"/>
              </w:rPr>
            </w:pPr>
            <w:r w:rsidRPr="00E4706B">
              <w:rPr>
                <w:i/>
                <w:lang w:val="en-GB"/>
              </w:rPr>
              <w:t>Comments</w:t>
            </w:r>
          </w:p>
        </w:tc>
        <w:tc>
          <w:tcPr>
            <w:tcW w:w="3260" w:type="dxa"/>
            <w:tcBorders>
              <w:top w:val="single" w:sz="4" w:space="0" w:color="auto"/>
              <w:left w:val="single" w:sz="4" w:space="0" w:color="auto"/>
              <w:bottom w:val="single" w:sz="4" w:space="0" w:color="auto"/>
              <w:right w:val="single" w:sz="4" w:space="0" w:color="auto"/>
            </w:tcBorders>
            <w:shd w:val="clear" w:color="auto" w:fill="auto"/>
          </w:tcPr>
          <w:p w14:paraId="0E69A676" w14:textId="77777777" w:rsidR="00545036" w:rsidRPr="00E4706B" w:rsidRDefault="00545036" w:rsidP="005F73F0">
            <w:pPr>
              <w:pStyle w:val="TableNormal0"/>
              <w:rPr>
                <w:i/>
                <w:lang w:val="en-GB"/>
              </w:rPr>
            </w:pPr>
            <w:r w:rsidRPr="00E4706B">
              <w:rPr>
                <w:i/>
                <w:lang w:val="en-GB"/>
              </w:rPr>
              <w:t>N/A</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0623BD76" w14:textId="77777777" w:rsidR="00545036" w:rsidRPr="00E4706B" w:rsidRDefault="00545036" w:rsidP="005F73F0">
            <w:pPr>
              <w:pStyle w:val="TableNormal0"/>
              <w:rPr>
                <w:i/>
                <w:lang w:val="en-GB"/>
              </w:rPr>
            </w:pPr>
            <w:r w:rsidRPr="00E4706B">
              <w:rPr>
                <w:i/>
                <w:lang w:val="en-GB"/>
              </w:rPr>
              <w:t>N/A</w:t>
            </w:r>
          </w:p>
        </w:tc>
        <w:tc>
          <w:tcPr>
            <w:tcW w:w="3144" w:type="dxa"/>
            <w:tcBorders>
              <w:top w:val="single" w:sz="4" w:space="0" w:color="auto"/>
              <w:left w:val="single" w:sz="4" w:space="0" w:color="auto"/>
              <w:bottom w:val="single" w:sz="4" w:space="0" w:color="auto"/>
              <w:right w:val="single" w:sz="4" w:space="0" w:color="auto"/>
            </w:tcBorders>
            <w:shd w:val="clear" w:color="auto" w:fill="auto"/>
          </w:tcPr>
          <w:p w14:paraId="2427FB03" w14:textId="77777777" w:rsidR="00545036" w:rsidRPr="00E4706B" w:rsidRDefault="00545036" w:rsidP="005F73F0">
            <w:pPr>
              <w:pStyle w:val="TableNormal0"/>
              <w:rPr>
                <w:i/>
                <w:lang w:val="en-GB"/>
              </w:rPr>
            </w:pPr>
            <w:r w:rsidRPr="00E4706B">
              <w:rPr>
                <w:i/>
                <w:lang w:val="en-GB"/>
              </w:rPr>
              <w:t>N/A</w:t>
            </w:r>
          </w:p>
        </w:tc>
      </w:tr>
    </w:tbl>
    <w:p w14:paraId="105740CE" w14:textId="77777777" w:rsidR="000F6088" w:rsidRPr="00E4706B" w:rsidRDefault="000F6088" w:rsidP="000F6088">
      <w:pPr>
        <w:rPr>
          <w:lang w:val="en-GB"/>
        </w:rPr>
      </w:pPr>
    </w:p>
    <w:tbl>
      <w:tblPr>
        <w:tblW w:w="13898" w:type="dxa"/>
        <w:jc w:val="center"/>
        <w:tblLook w:val="04A0" w:firstRow="1" w:lastRow="0" w:firstColumn="1" w:lastColumn="0" w:noHBand="0" w:noVBand="1"/>
      </w:tblPr>
      <w:tblGrid>
        <w:gridCol w:w="1555"/>
        <w:gridCol w:w="1417"/>
        <w:gridCol w:w="3233"/>
        <w:gridCol w:w="4590"/>
        <w:gridCol w:w="3103"/>
      </w:tblGrid>
      <w:tr w:rsidR="00833AF0" w:rsidRPr="00E4706B" w14:paraId="257E1BF2" w14:textId="77777777" w:rsidTr="000C2C02">
        <w:trPr>
          <w:trHeight w:val="360"/>
          <w:jc w:val="center"/>
        </w:trPr>
        <w:tc>
          <w:tcPr>
            <w:tcW w:w="2972" w:type="dxa"/>
            <w:gridSpan w:val="2"/>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E5DE81D"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TECHNICAL ISSUE WITH THE UAS</w:t>
            </w:r>
          </w:p>
        </w:tc>
        <w:tc>
          <w:tcPr>
            <w:tcW w:w="10926" w:type="dxa"/>
            <w:gridSpan w:val="3"/>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39E9319"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assurance</w:t>
            </w:r>
          </w:p>
        </w:tc>
      </w:tr>
      <w:tr w:rsidR="00833AF0" w:rsidRPr="00E4706B" w14:paraId="4564A8BD" w14:textId="77777777" w:rsidTr="001B1EBA">
        <w:trPr>
          <w:trHeight w:val="360"/>
          <w:jc w:val="center"/>
        </w:trPr>
        <w:tc>
          <w:tcPr>
            <w:tcW w:w="2972" w:type="dxa"/>
            <w:gridSpan w:val="2"/>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202E21C" w14:textId="77777777" w:rsidR="000F6088" w:rsidRPr="008A0110" w:rsidRDefault="000F6088" w:rsidP="008A0110">
            <w:pPr>
              <w:pStyle w:val="TableCentered"/>
              <w:rPr>
                <w:rStyle w:val="Bold"/>
                <w:rFonts w:ascii="Open Sans ExtraBold" w:hAnsi="Open Sans ExtraBold" w:cs="Open Sans ExtraBold"/>
                <w:b w:val="0"/>
                <w:bCs/>
                <w:sz w:val="18"/>
                <w:szCs w:val="22"/>
                <w:lang w:val="en-GB"/>
              </w:rPr>
            </w:pPr>
          </w:p>
        </w:tc>
        <w:tc>
          <w:tcPr>
            <w:tcW w:w="3233"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3A94C26"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459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0DB30EF"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3103"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3F126A7"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High</w:t>
            </w:r>
          </w:p>
        </w:tc>
      </w:tr>
      <w:tr w:rsidR="00833AF0" w:rsidRPr="00E4706B" w14:paraId="1398E894" w14:textId="77777777" w:rsidTr="001B1EBA">
        <w:trPr>
          <w:trHeight w:val="701"/>
          <w:jc w:val="center"/>
        </w:trPr>
        <w:tc>
          <w:tcPr>
            <w:tcW w:w="1555" w:type="dxa"/>
            <w:vMerge w:val="restart"/>
            <w:tcBorders>
              <w:top w:val="single" w:sz="4" w:space="0" w:color="auto"/>
              <w:left w:val="single" w:sz="4" w:space="0" w:color="auto"/>
              <w:right w:val="single" w:sz="4" w:space="0" w:color="auto"/>
            </w:tcBorders>
            <w:shd w:val="clear" w:color="auto" w:fill="auto"/>
            <w:vAlign w:val="center"/>
            <w:hideMark/>
          </w:tcPr>
          <w:p w14:paraId="41AA2CDB" w14:textId="77777777" w:rsidR="000F6088" w:rsidRPr="00E4706B" w:rsidRDefault="00C46607" w:rsidP="00680198">
            <w:pPr>
              <w:pStyle w:val="TableNormal0"/>
              <w:rPr>
                <w:lang w:val="en-GB"/>
              </w:rPr>
            </w:pPr>
            <w:r w:rsidRPr="00E4706B">
              <w:rPr>
                <w:lang w:val="en-GB"/>
              </w:rPr>
              <w:t>OSO #02</w:t>
            </w:r>
          </w:p>
          <w:p w14:paraId="3887B15D" w14:textId="77777777" w:rsidR="000F6088" w:rsidRPr="00E4706B" w:rsidRDefault="00C46607" w:rsidP="00680198">
            <w:pPr>
              <w:pStyle w:val="TableNormal0"/>
              <w:rPr>
                <w:lang w:val="en-GB"/>
              </w:rPr>
            </w:pPr>
            <w:r w:rsidRPr="00E4706B">
              <w:rPr>
                <w:lang w:val="en-GB"/>
              </w:rPr>
              <w:t>UAS manufactured by competent and/or proven entity</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8AC1487" w14:textId="556A21B0" w:rsidR="000F6088" w:rsidRPr="00E4706B" w:rsidRDefault="004C7DD6" w:rsidP="005849B1">
            <w:pPr>
              <w:pStyle w:val="TableNormal0"/>
              <w:rPr>
                <w:lang w:val="en-GB"/>
              </w:rPr>
            </w:pPr>
            <w:r w:rsidRPr="00E4706B">
              <w:rPr>
                <w:lang w:val="en-GB"/>
              </w:rPr>
              <w:t>Criteria for design</w:t>
            </w:r>
          </w:p>
        </w:tc>
        <w:tc>
          <w:tcPr>
            <w:tcW w:w="3233" w:type="dxa"/>
            <w:tcBorders>
              <w:top w:val="single" w:sz="4" w:space="0" w:color="auto"/>
              <w:left w:val="single" w:sz="4" w:space="0" w:color="auto"/>
              <w:bottom w:val="single" w:sz="4" w:space="0" w:color="auto"/>
              <w:right w:val="single" w:sz="4" w:space="0" w:color="auto"/>
            </w:tcBorders>
            <w:shd w:val="clear" w:color="auto" w:fill="auto"/>
          </w:tcPr>
          <w:p w14:paraId="6352DB8F" w14:textId="6B10FA01" w:rsidR="00D44656" w:rsidRPr="00E4706B" w:rsidRDefault="00A353B6" w:rsidP="005849B1">
            <w:pPr>
              <w:pStyle w:val="TableNormal0"/>
              <w:rPr>
                <w:lang w:val="en-GB"/>
              </w:rPr>
            </w:pPr>
            <w:r w:rsidRPr="00E4706B">
              <w:rPr>
                <w:lang w:val="en-GB"/>
              </w:rPr>
              <w:t xml:space="preserve">The specifications, suitability and durability of the materials are declared against a standard recognised by the </w:t>
            </w:r>
            <w:r w:rsidR="00C71041">
              <w:rPr>
                <w:lang w:val="en-GB"/>
              </w:rPr>
              <w:t>CAA</w:t>
            </w:r>
            <w:r w:rsidRPr="00E4706B">
              <w:rPr>
                <w:lang w:val="en-GB"/>
              </w:rPr>
              <w:t xml:space="preserve"> and/or in accordance with means of compliance acceptable to the competent authority.</w:t>
            </w:r>
          </w:p>
        </w:tc>
        <w:tc>
          <w:tcPr>
            <w:tcW w:w="4590" w:type="dxa"/>
            <w:tcBorders>
              <w:top w:val="single" w:sz="4" w:space="0" w:color="auto"/>
              <w:left w:val="single" w:sz="4" w:space="0" w:color="auto"/>
              <w:bottom w:val="single" w:sz="4" w:space="0" w:color="auto"/>
              <w:right w:val="single" w:sz="4" w:space="0" w:color="auto"/>
            </w:tcBorders>
            <w:shd w:val="clear" w:color="auto" w:fill="auto"/>
          </w:tcPr>
          <w:p w14:paraId="6645FBAF" w14:textId="583AC30E" w:rsidR="00D44656" w:rsidRPr="00E4706B" w:rsidRDefault="00A353B6" w:rsidP="005849B1">
            <w:pPr>
              <w:pStyle w:val="TableNormal0"/>
              <w:rPr>
                <w:lang w:val="en-GB"/>
              </w:rPr>
            </w:pPr>
            <w:r w:rsidRPr="00E4706B">
              <w:rPr>
                <w:lang w:val="en-GB"/>
              </w:rPr>
              <w:t xml:space="preserve">Same as low. In addition, evidence is available that the UAS has been designed in accordance with design procedures. </w:t>
            </w:r>
          </w:p>
          <w:p w14:paraId="1C5598FE" w14:textId="221DE5FB" w:rsidR="00502321" w:rsidRPr="00E4706B" w:rsidRDefault="008E2D1A" w:rsidP="005849B1">
            <w:pPr>
              <w:pStyle w:val="TableNormal0"/>
              <w:rPr>
                <w:lang w:val="en-GB"/>
              </w:rPr>
            </w:pPr>
            <w:r w:rsidRPr="00BE6E8A">
              <w:rPr>
                <w:highlight w:val="yellow"/>
                <w:lang w:val="en-GB"/>
              </w:rPr>
              <w:t>The applicant should use a UAS for which there is a DVR to verify the claimed integrity.</w:t>
            </w:r>
          </w:p>
        </w:tc>
        <w:tc>
          <w:tcPr>
            <w:tcW w:w="3103" w:type="dxa"/>
            <w:tcBorders>
              <w:top w:val="single" w:sz="4" w:space="0" w:color="auto"/>
              <w:left w:val="single" w:sz="4" w:space="0" w:color="auto"/>
              <w:bottom w:val="single" w:sz="4" w:space="0" w:color="auto"/>
              <w:right w:val="single" w:sz="4" w:space="0" w:color="auto"/>
            </w:tcBorders>
            <w:shd w:val="clear" w:color="auto" w:fill="auto"/>
          </w:tcPr>
          <w:p w14:paraId="61E1196A" w14:textId="50879658" w:rsidR="000F6088" w:rsidRPr="00E4706B" w:rsidRDefault="00486C42" w:rsidP="005849B1">
            <w:pPr>
              <w:pStyle w:val="TableNormal0"/>
              <w:rPr>
                <w:lang w:val="en-GB"/>
              </w:rPr>
            </w:pPr>
            <w:r w:rsidRPr="00E4706B">
              <w:rPr>
                <w:lang w:val="en-GB"/>
              </w:rPr>
              <w:t xml:space="preserve">Same as medium. In addition, the </w:t>
            </w:r>
            <w:r w:rsidR="00791C03" w:rsidRPr="00E4706B">
              <w:rPr>
                <w:lang w:val="en-GB"/>
              </w:rPr>
              <w:t xml:space="preserve">applicant should use </w:t>
            </w:r>
            <w:r w:rsidR="00791C03" w:rsidRPr="00BE6E8A">
              <w:rPr>
                <w:highlight w:val="yellow"/>
                <w:lang w:val="en-GB"/>
              </w:rPr>
              <w:t>a UAS designed by an organization accepted by CAA</w:t>
            </w:r>
            <w:r w:rsidR="00E81294" w:rsidRPr="00BE6E8A">
              <w:rPr>
                <w:highlight w:val="yellow"/>
                <w:lang w:val="en-GB"/>
              </w:rPr>
              <w:t xml:space="preserve"> </w:t>
            </w:r>
            <w:r w:rsidR="00BE6E8A" w:rsidRPr="00BE6E8A">
              <w:rPr>
                <w:highlight w:val="yellow"/>
                <w:lang w:val="en-GB"/>
              </w:rPr>
              <w:t>according</w:t>
            </w:r>
            <w:r w:rsidR="00E81294" w:rsidRPr="00BE6E8A">
              <w:rPr>
                <w:highlight w:val="yellow"/>
                <w:lang w:val="en-GB"/>
              </w:rPr>
              <w:t xml:space="preserve"> to MCAR-21</w:t>
            </w:r>
            <w:r w:rsidR="00E81294" w:rsidRPr="00E4706B">
              <w:rPr>
                <w:lang w:val="en-GB"/>
              </w:rPr>
              <w:t>.</w:t>
            </w:r>
          </w:p>
        </w:tc>
      </w:tr>
      <w:tr w:rsidR="004C7DD6" w:rsidRPr="00E4706B" w14:paraId="53413D7D" w14:textId="77777777" w:rsidTr="001B1EBA">
        <w:trPr>
          <w:trHeight w:val="1068"/>
          <w:jc w:val="center"/>
        </w:trPr>
        <w:tc>
          <w:tcPr>
            <w:tcW w:w="1555" w:type="dxa"/>
            <w:vMerge/>
            <w:tcBorders>
              <w:top w:val="single" w:sz="4" w:space="0" w:color="auto"/>
              <w:left w:val="single" w:sz="4" w:space="0" w:color="auto"/>
              <w:right w:val="single" w:sz="4" w:space="0" w:color="auto"/>
            </w:tcBorders>
            <w:shd w:val="clear" w:color="auto" w:fill="auto"/>
            <w:vAlign w:val="center"/>
          </w:tcPr>
          <w:p w14:paraId="1F7F98A2" w14:textId="77777777" w:rsidR="004C7DD6" w:rsidRPr="00E4706B" w:rsidRDefault="004C7DD6" w:rsidP="004C7DD6">
            <w:pPr>
              <w:pStyle w:val="TableNormal0"/>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7D0F32C6" w14:textId="70228E2F" w:rsidR="004C7DD6" w:rsidRPr="00E4706B" w:rsidRDefault="004C7DD6" w:rsidP="005849B1">
            <w:pPr>
              <w:pStyle w:val="TableNormal0"/>
              <w:rPr>
                <w:lang w:val="en-GB"/>
              </w:rPr>
            </w:pPr>
            <w:r w:rsidRPr="00E4706B">
              <w:rPr>
                <w:lang w:val="en-GB"/>
              </w:rPr>
              <w:t>Criteria for production</w:t>
            </w:r>
          </w:p>
        </w:tc>
        <w:tc>
          <w:tcPr>
            <w:tcW w:w="3233" w:type="dxa"/>
            <w:tcBorders>
              <w:top w:val="single" w:sz="4" w:space="0" w:color="auto"/>
              <w:left w:val="single" w:sz="4" w:space="0" w:color="auto"/>
              <w:bottom w:val="single" w:sz="4" w:space="0" w:color="auto"/>
              <w:right w:val="single" w:sz="4" w:space="0" w:color="auto"/>
            </w:tcBorders>
            <w:shd w:val="clear" w:color="auto" w:fill="auto"/>
          </w:tcPr>
          <w:p w14:paraId="4B1BD169" w14:textId="0DDD9E3D" w:rsidR="004C7DD6" w:rsidRPr="00E4706B" w:rsidRDefault="00C945E1" w:rsidP="005849B1">
            <w:pPr>
              <w:pStyle w:val="TableNormal0"/>
              <w:rPr>
                <w:lang w:val="en-GB"/>
              </w:rPr>
            </w:pPr>
            <w:r w:rsidRPr="00E4706B">
              <w:rPr>
                <w:lang w:val="en-GB"/>
              </w:rPr>
              <w:t xml:space="preserve">The declared production procedures are developed to a standard that is considered adequate by the </w:t>
            </w:r>
            <w:r w:rsidR="00C71041">
              <w:rPr>
                <w:lang w:val="en-GB"/>
              </w:rPr>
              <w:t>CAA</w:t>
            </w:r>
            <w:r w:rsidRPr="00E4706B">
              <w:rPr>
                <w:lang w:val="en-GB"/>
              </w:rPr>
              <w:t xml:space="preserve"> and/or in accordance with a means of compliance acceptable to </w:t>
            </w:r>
            <w:r w:rsidR="000138CD" w:rsidRPr="00E4706B">
              <w:rPr>
                <w:lang w:val="en-GB"/>
              </w:rPr>
              <w:t>the CAA</w:t>
            </w:r>
            <w:r w:rsidRPr="00E4706B">
              <w:rPr>
                <w:lang w:val="en-GB"/>
              </w:rPr>
              <w:t>.</w:t>
            </w:r>
          </w:p>
        </w:tc>
        <w:tc>
          <w:tcPr>
            <w:tcW w:w="4590" w:type="dxa"/>
            <w:tcBorders>
              <w:top w:val="single" w:sz="4" w:space="0" w:color="auto"/>
              <w:left w:val="single" w:sz="4" w:space="0" w:color="auto"/>
              <w:bottom w:val="single" w:sz="4" w:space="0" w:color="auto"/>
              <w:right w:val="single" w:sz="4" w:space="0" w:color="auto"/>
            </w:tcBorders>
            <w:shd w:val="clear" w:color="auto" w:fill="auto"/>
          </w:tcPr>
          <w:p w14:paraId="053D902D" w14:textId="3C413741" w:rsidR="004C7DD6" w:rsidRPr="00E4706B" w:rsidRDefault="004C7DD6" w:rsidP="005849B1">
            <w:pPr>
              <w:pStyle w:val="TableNormal0"/>
              <w:rPr>
                <w:lang w:val="en-GB"/>
              </w:rPr>
            </w:pPr>
            <w:r w:rsidRPr="00E4706B">
              <w:rPr>
                <w:lang w:val="en-GB"/>
              </w:rPr>
              <w:t xml:space="preserve">Same as low. In addition, evidence is available that the UAS has been </w:t>
            </w:r>
            <w:r w:rsidR="00672B61" w:rsidRPr="00E4706B">
              <w:rPr>
                <w:lang w:val="en-GB"/>
              </w:rPr>
              <w:t>produced</w:t>
            </w:r>
            <w:r w:rsidRPr="00E4706B">
              <w:rPr>
                <w:lang w:val="en-GB"/>
              </w:rPr>
              <w:t xml:space="preserve"> in conformance </w:t>
            </w:r>
            <w:r w:rsidR="00672B61" w:rsidRPr="00E4706B">
              <w:rPr>
                <w:lang w:val="en-GB"/>
              </w:rPr>
              <w:t>with</w:t>
            </w:r>
            <w:r w:rsidRPr="00E4706B">
              <w:rPr>
                <w:lang w:val="en-GB"/>
              </w:rPr>
              <w:t xml:space="preserve"> its design.</w:t>
            </w:r>
          </w:p>
        </w:tc>
        <w:tc>
          <w:tcPr>
            <w:tcW w:w="3103" w:type="dxa"/>
            <w:tcBorders>
              <w:top w:val="single" w:sz="4" w:space="0" w:color="auto"/>
              <w:left w:val="single" w:sz="4" w:space="0" w:color="auto"/>
              <w:bottom w:val="single" w:sz="4" w:space="0" w:color="auto"/>
              <w:right w:val="single" w:sz="4" w:space="0" w:color="auto"/>
            </w:tcBorders>
            <w:shd w:val="clear" w:color="auto" w:fill="auto"/>
          </w:tcPr>
          <w:p w14:paraId="25D0B876" w14:textId="73785E5E" w:rsidR="004C7DD6" w:rsidRPr="00E4706B" w:rsidRDefault="00672B61" w:rsidP="005849B1">
            <w:pPr>
              <w:pStyle w:val="TableNormal0"/>
              <w:rPr>
                <w:lang w:val="en-GB"/>
              </w:rPr>
            </w:pPr>
            <w:r w:rsidRPr="00E4706B">
              <w:rPr>
                <w:lang w:val="en-GB"/>
              </w:rPr>
              <w:t xml:space="preserve">Same as medium. In addition:, the </w:t>
            </w:r>
            <w:r w:rsidR="00C71041">
              <w:rPr>
                <w:lang w:val="en-GB"/>
              </w:rPr>
              <w:t>CAA</w:t>
            </w:r>
            <w:r w:rsidRPr="00E4706B">
              <w:rPr>
                <w:lang w:val="en-GB"/>
              </w:rPr>
              <w:t xml:space="preserve"> or an entity that is designated by the </w:t>
            </w:r>
            <w:r w:rsidR="00C71041">
              <w:rPr>
                <w:lang w:val="en-GB"/>
              </w:rPr>
              <w:t>CAA</w:t>
            </w:r>
            <w:r w:rsidRPr="00E4706B">
              <w:rPr>
                <w:lang w:val="en-GB"/>
              </w:rPr>
              <w:t xml:space="preserve"> validates compliance with the production organisational requirements.</w:t>
            </w:r>
          </w:p>
        </w:tc>
      </w:tr>
      <w:tr w:rsidR="004C7DD6" w:rsidRPr="00E4706B" w14:paraId="00F44253" w14:textId="77777777" w:rsidTr="001B1EBA">
        <w:trPr>
          <w:trHeight w:val="70"/>
          <w:jc w:val="center"/>
        </w:trPr>
        <w:tc>
          <w:tcPr>
            <w:tcW w:w="1555"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6C1F2CE9" w14:textId="77777777" w:rsidR="004C7DD6" w:rsidRPr="00E4706B" w:rsidRDefault="004C7DD6" w:rsidP="004C7DD6">
            <w:pPr>
              <w:pStyle w:val="TableNormal0"/>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030ADADD" w14:textId="77777777" w:rsidR="004C7DD6" w:rsidRPr="00E4706B" w:rsidRDefault="004C7DD6" w:rsidP="005849B1">
            <w:pPr>
              <w:pStyle w:val="TableNormal0"/>
              <w:rPr>
                <w:i/>
                <w:lang w:val="en-GB"/>
              </w:rPr>
            </w:pPr>
            <w:r w:rsidRPr="00E4706B">
              <w:rPr>
                <w:i/>
                <w:lang w:val="en-GB"/>
              </w:rPr>
              <w:t>Comments</w:t>
            </w:r>
          </w:p>
        </w:tc>
        <w:tc>
          <w:tcPr>
            <w:tcW w:w="3233" w:type="dxa"/>
            <w:tcBorders>
              <w:top w:val="single" w:sz="4" w:space="0" w:color="auto"/>
              <w:left w:val="single" w:sz="4" w:space="0" w:color="auto"/>
              <w:bottom w:val="single" w:sz="4" w:space="0" w:color="auto"/>
              <w:right w:val="single" w:sz="4" w:space="0" w:color="auto"/>
            </w:tcBorders>
            <w:shd w:val="clear" w:color="auto" w:fill="auto"/>
          </w:tcPr>
          <w:p w14:paraId="527AF945" w14:textId="77777777" w:rsidR="004C7DD6" w:rsidRPr="00E4706B" w:rsidRDefault="004C7DD6" w:rsidP="005849B1">
            <w:pPr>
              <w:pStyle w:val="TableNormal0"/>
              <w:rPr>
                <w:i/>
                <w:lang w:val="en-GB"/>
              </w:rPr>
            </w:pPr>
            <w:r w:rsidRPr="00E4706B">
              <w:rPr>
                <w:i/>
                <w:lang w:val="en-GB"/>
              </w:rPr>
              <w:t>N/A</w:t>
            </w:r>
          </w:p>
        </w:tc>
        <w:tc>
          <w:tcPr>
            <w:tcW w:w="4590" w:type="dxa"/>
            <w:tcBorders>
              <w:top w:val="single" w:sz="4" w:space="0" w:color="auto"/>
              <w:left w:val="single" w:sz="4" w:space="0" w:color="auto"/>
              <w:bottom w:val="single" w:sz="4" w:space="0" w:color="auto"/>
              <w:right w:val="single" w:sz="4" w:space="0" w:color="auto"/>
            </w:tcBorders>
            <w:shd w:val="clear" w:color="auto" w:fill="auto"/>
          </w:tcPr>
          <w:p w14:paraId="52B9B39E" w14:textId="77777777" w:rsidR="004C7DD6" w:rsidRPr="00E4706B" w:rsidRDefault="004C7DD6" w:rsidP="005849B1">
            <w:pPr>
              <w:pStyle w:val="TableNormal0"/>
              <w:rPr>
                <w:i/>
                <w:lang w:val="en-GB"/>
              </w:rPr>
            </w:pPr>
            <w:r w:rsidRPr="00E4706B">
              <w:rPr>
                <w:i/>
                <w:lang w:val="en-GB"/>
              </w:rPr>
              <w:t>N/A</w:t>
            </w:r>
          </w:p>
        </w:tc>
        <w:tc>
          <w:tcPr>
            <w:tcW w:w="3103" w:type="dxa"/>
            <w:tcBorders>
              <w:top w:val="single" w:sz="4" w:space="0" w:color="auto"/>
              <w:left w:val="single" w:sz="4" w:space="0" w:color="auto"/>
              <w:bottom w:val="single" w:sz="4" w:space="0" w:color="auto"/>
              <w:right w:val="single" w:sz="4" w:space="0" w:color="auto"/>
            </w:tcBorders>
            <w:shd w:val="clear" w:color="auto" w:fill="auto"/>
          </w:tcPr>
          <w:p w14:paraId="392CA64A" w14:textId="77777777" w:rsidR="004C7DD6" w:rsidRPr="00E4706B" w:rsidRDefault="004C7DD6" w:rsidP="005849B1">
            <w:pPr>
              <w:pStyle w:val="TableNormal0"/>
              <w:rPr>
                <w:i/>
                <w:lang w:val="en-GB"/>
              </w:rPr>
            </w:pPr>
            <w:r w:rsidRPr="00E4706B">
              <w:rPr>
                <w:i/>
                <w:lang w:val="en-GB"/>
              </w:rPr>
              <w:t>N/A</w:t>
            </w:r>
          </w:p>
        </w:tc>
      </w:tr>
    </w:tbl>
    <w:p w14:paraId="35A10AAC" w14:textId="77777777" w:rsidR="000F6088" w:rsidRPr="00E4706B" w:rsidRDefault="000F6088" w:rsidP="000F6088">
      <w:pPr>
        <w:rPr>
          <w:lang w:val="en-GB"/>
        </w:rPr>
      </w:pPr>
    </w:p>
    <w:p w14:paraId="7E233BE1" w14:textId="77777777" w:rsidR="000F6088" w:rsidRPr="00E4706B" w:rsidRDefault="00C46607" w:rsidP="00680198">
      <w:pPr>
        <w:pStyle w:val="Normal1"/>
        <w:rPr>
          <w:lang w:val="en-GB"/>
        </w:rPr>
      </w:pPr>
      <w:bookmarkStart w:id="638" w:name="_Toc6495596"/>
      <w:r w:rsidRPr="00E4706B">
        <w:rPr>
          <w:lang w:val="en-GB"/>
        </w:rPr>
        <w:t>OSO #03 — UAS maintained by competent and/or proven entity</w:t>
      </w:r>
      <w:bookmarkEnd w:id="638"/>
    </w:p>
    <w:tbl>
      <w:tblPr>
        <w:tblW w:w="13884" w:type="dxa"/>
        <w:jc w:val="center"/>
        <w:tblLook w:val="04A0" w:firstRow="1" w:lastRow="0" w:firstColumn="1" w:lastColumn="0" w:noHBand="0" w:noVBand="1"/>
      </w:tblPr>
      <w:tblGrid>
        <w:gridCol w:w="1413"/>
        <w:gridCol w:w="1559"/>
        <w:gridCol w:w="3233"/>
        <w:gridCol w:w="4563"/>
        <w:gridCol w:w="3116"/>
      </w:tblGrid>
      <w:tr w:rsidR="00833AF0" w:rsidRPr="00E4706B" w14:paraId="338C96ED" w14:textId="77777777" w:rsidTr="001D7174">
        <w:trPr>
          <w:trHeight w:val="360"/>
          <w:jc w:val="center"/>
        </w:trPr>
        <w:tc>
          <w:tcPr>
            <w:tcW w:w="2972" w:type="dxa"/>
            <w:gridSpan w:val="2"/>
            <w:vMerge w:val="restar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28BD1269"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TECHNICAL ISSUE WITH THE UAS</w:t>
            </w:r>
          </w:p>
        </w:tc>
        <w:tc>
          <w:tcPr>
            <w:tcW w:w="10912"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14:paraId="787820BB"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integrity</w:t>
            </w:r>
          </w:p>
        </w:tc>
      </w:tr>
      <w:tr w:rsidR="00833AF0" w:rsidRPr="00E4706B" w14:paraId="46466966" w14:textId="77777777" w:rsidTr="001B1EBA">
        <w:trPr>
          <w:trHeight w:val="360"/>
          <w:jc w:val="center"/>
        </w:trPr>
        <w:tc>
          <w:tcPr>
            <w:tcW w:w="2972" w:type="dxa"/>
            <w:gridSpan w:val="2"/>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3386D8A4" w14:textId="77777777" w:rsidR="000F6088" w:rsidRPr="008A0110" w:rsidRDefault="000F6088" w:rsidP="008A0110">
            <w:pPr>
              <w:pStyle w:val="TableCentered"/>
              <w:rPr>
                <w:rStyle w:val="Bold"/>
                <w:rFonts w:ascii="Open Sans ExtraBold" w:hAnsi="Open Sans ExtraBold" w:cs="Open Sans ExtraBold"/>
                <w:b w:val="0"/>
                <w:bCs/>
                <w:sz w:val="18"/>
                <w:szCs w:val="22"/>
                <w:lang w:val="en-GB"/>
              </w:rPr>
            </w:pPr>
          </w:p>
        </w:tc>
        <w:tc>
          <w:tcPr>
            <w:tcW w:w="3233"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5731DD8C"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4563"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2F0D3920"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3116"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29553E5E"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High</w:t>
            </w:r>
          </w:p>
        </w:tc>
      </w:tr>
      <w:tr w:rsidR="00833AF0" w:rsidRPr="00E4706B" w14:paraId="356DFC99" w14:textId="77777777" w:rsidTr="001B1EBA">
        <w:trPr>
          <w:trHeight w:val="526"/>
          <w:jc w:val="center"/>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tcPr>
          <w:p w14:paraId="16465250" w14:textId="77777777" w:rsidR="000F6088" w:rsidRPr="00E4706B" w:rsidRDefault="00C46607" w:rsidP="005849B1">
            <w:pPr>
              <w:pStyle w:val="TableNormal0"/>
              <w:rPr>
                <w:lang w:val="en-GB"/>
              </w:rPr>
            </w:pPr>
            <w:r w:rsidRPr="00E4706B">
              <w:rPr>
                <w:lang w:val="en-GB"/>
              </w:rPr>
              <w:t>OSO #03</w:t>
            </w:r>
          </w:p>
          <w:p w14:paraId="22D07BE4" w14:textId="77777777" w:rsidR="000F6088" w:rsidRPr="00E4706B" w:rsidRDefault="00C46607" w:rsidP="005849B1">
            <w:pPr>
              <w:pStyle w:val="TableNormal0"/>
              <w:rPr>
                <w:lang w:val="en-GB"/>
              </w:rPr>
            </w:pPr>
            <w:r w:rsidRPr="00E4706B">
              <w:rPr>
                <w:lang w:val="en-GB"/>
              </w:rPr>
              <w:t>UAS maintained by competent and/or proven entity (e.g. industry standards)</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332D8F7A" w14:textId="77777777" w:rsidR="000F6088" w:rsidRPr="00E4706B" w:rsidRDefault="00C46607" w:rsidP="005849B1">
            <w:pPr>
              <w:pStyle w:val="TableNormal0"/>
              <w:rPr>
                <w:lang w:val="en-GB"/>
              </w:rPr>
            </w:pPr>
            <w:r w:rsidRPr="00E4706B">
              <w:rPr>
                <w:lang w:val="en-GB"/>
              </w:rPr>
              <w:t>Criteria</w:t>
            </w:r>
          </w:p>
          <w:p w14:paraId="75E61741" w14:textId="77777777" w:rsidR="000F6088" w:rsidRPr="00E4706B" w:rsidRDefault="000F6088" w:rsidP="005849B1">
            <w:pPr>
              <w:pStyle w:val="TableNormal0"/>
              <w:rPr>
                <w:lang w:val="en-GB"/>
              </w:rPr>
            </w:pPr>
          </w:p>
        </w:tc>
        <w:tc>
          <w:tcPr>
            <w:tcW w:w="3233" w:type="dxa"/>
            <w:tcBorders>
              <w:top w:val="single" w:sz="4" w:space="0" w:color="auto"/>
              <w:left w:val="single" w:sz="4" w:space="0" w:color="auto"/>
              <w:bottom w:val="single" w:sz="4" w:space="0" w:color="auto"/>
              <w:right w:val="single" w:sz="4" w:space="0" w:color="auto"/>
            </w:tcBorders>
            <w:shd w:val="clear" w:color="auto" w:fill="auto"/>
          </w:tcPr>
          <w:p w14:paraId="171713F3" w14:textId="77777777" w:rsidR="000F6088" w:rsidRPr="00E4706B" w:rsidRDefault="00C46607" w:rsidP="005849B1">
            <w:pPr>
              <w:pStyle w:val="TableNormal0"/>
              <w:rPr>
                <w:lang w:val="en-GB"/>
              </w:rPr>
            </w:pPr>
            <w:r w:rsidRPr="00E4706B">
              <w:rPr>
                <w:lang w:val="en-GB"/>
              </w:rPr>
              <w:t>(a)</w:t>
            </w:r>
            <w:r w:rsidRPr="00E4706B">
              <w:rPr>
                <w:lang w:val="en-GB"/>
              </w:rPr>
              <w:tab/>
              <w:t xml:space="preserve">The UAS </w:t>
            </w:r>
            <w:r w:rsidRPr="00E4706B">
              <w:rPr>
                <w:u w:val="single"/>
                <w:lang w:val="en-GB"/>
              </w:rPr>
              <w:t>maintenance instructions</w:t>
            </w:r>
            <w:r w:rsidRPr="00E4706B">
              <w:rPr>
                <w:lang w:val="en-GB"/>
              </w:rPr>
              <w:t xml:space="preserve"> are defined, and, when applicable, cover the UAS designer’s instructions and requirements.</w:t>
            </w:r>
          </w:p>
          <w:p w14:paraId="6B650427" w14:textId="77777777" w:rsidR="000F6088" w:rsidRPr="00E4706B" w:rsidRDefault="00C46607" w:rsidP="005849B1">
            <w:pPr>
              <w:pStyle w:val="TableNormal0"/>
              <w:rPr>
                <w:lang w:val="en-GB"/>
              </w:rPr>
            </w:pPr>
            <w:r w:rsidRPr="00E4706B">
              <w:rPr>
                <w:lang w:val="en-GB"/>
              </w:rPr>
              <w:t>(b)</w:t>
            </w:r>
            <w:r w:rsidRPr="00E4706B">
              <w:rPr>
                <w:lang w:val="en-GB"/>
              </w:rPr>
              <w:tab/>
              <w:t>The maintenance staff is competent and has received an authorisation to carry out UAS maintenance.</w:t>
            </w:r>
          </w:p>
          <w:p w14:paraId="1D5D32D2" w14:textId="77777777" w:rsidR="000F6088" w:rsidRPr="00E4706B" w:rsidRDefault="00C46607" w:rsidP="005849B1">
            <w:pPr>
              <w:pStyle w:val="TableNormal0"/>
              <w:rPr>
                <w:lang w:val="en-GB"/>
              </w:rPr>
            </w:pPr>
            <w:r w:rsidRPr="00E4706B">
              <w:rPr>
                <w:lang w:val="en-GB"/>
              </w:rPr>
              <w:t>(c)</w:t>
            </w:r>
            <w:r w:rsidRPr="00E4706B">
              <w:rPr>
                <w:lang w:val="en-GB"/>
              </w:rPr>
              <w:tab/>
              <w:t>The maintenance staff use the UAS maintenance instructions while performing maintenance.</w:t>
            </w:r>
          </w:p>
        </w:tc>
        <w:tc>
          <w:tcPr>
            <w:tcW w:w="4563" w:type="dxa"/>
            <w:tcBorders>
              <w:top w:val="single" w:sz="4" w:space="0" w:color="auto"/>
              <w:left w:val="single" w:sz="4" w:space="0" w:color="auto"/>
              <w:bottom w:val="single" w:sz="4" w:space="0" w:color="auto"/>
              <w:right w:val="single" w:sz="4" w:space="0" w:color="auto"/>
            </w:tcBorders>
            <w:shd w:val="clear" w:color="auto" w:fill="auto"/>
          </w:tcPr>
          <w:p w14:paraId="1B737670" w14:textId="77777777" w:rsidR="000F6088" w:rsidRPr="00E4706B" w:rsidRDefault="00C46607" w:rsidP="005849B1">
            <w:pPr>
              <w:pStyle w:val="TableNormal0"/>
              <w:rPr>
                <w:lang w:val="en-GB"/>
              </w:rPr>
            </w:pPr>
            <w:r w:rsidRPr="00E4706B">
              <w:rPr>
                <w:lang w:val="en-GB"/>
              </w:rPr>
              <w:t>Same as low. In addition:</w:t>
            </w:r>
          </w:p>
          <w:p w14:paraId="3793597D" w14:textId="77777777" w:rsidR="000F6088" w:rsidRPr="00E4706B" w:rsidRDefault="00C46607" w:rsidP="005849B1">
            <w:pPr>
              <w:pStyle w:val="TableNormal0"/>
              <w:rPr>
                <w:lang w:val="en-GB"/>
              </w:rPr>
            </w:pPr>
            <w:r w:rsidRPr="00E4706B">
              <w:rPr>
                <w:lang w:val="en-GB"/>
              </w:rPr>
              <w:t>(a)</w:t>
            </w:r>
            <w:r w:rsidRPr="00E4706B">
              <w:rPr>
                <w:lang w:val="en-GB"/>
              </w:rPr>
              <w:tab/>
              <w:t xml:space="preserve">Scheduled maintenance of each UAS is organised and in accordance with a </w:t>
            </w:r>
            <w:r w:rsidRPr="00E4706B">
              <w:rPr>
                <w:u w:val="single"/>
                <w:lang w:val="en-GB"/>
              </w:rPr>
              <w:t>maintenance programme.</w:t>
            </w:r>
          </w:p>
          <w:p w14:paraId="2ADCF018" w14:textId="77777777" w:rsidR="000F6088" w:rsidRPr="00E4706B" w:rsidRDefault="00C46607" w:rsidP="005849B1">
            <w:pPr>
              <w:pStyle w:val="TableNormal0"/>
              <w:rPr>
                <w:lang w:val="en-GB"/>
              </w:rPr>
            </w:pPr>
            <w:r w:rsidRPr="00E4706B">
              <w:rPr>
                <w:lang w:val="en-GB"/>
              </w:rPr>
              <w:t>(b)</w:t>
            </w:r>
            <w:r w:rsidRPr="00E4706B">
              <w:rPr>
                <w:lang w:val="en-GB"/>
              </w:rPr>
              <w:tab/>
              <w:t>Upon completion, the maintenance log system is used to record all the maintenance conducted on the UAS, including releases. A maintenance release can only be accomplished by a staff member who has received a maintenance release authorisation for that particular UAS model/family.</w:t>
            </w:r>
          </w:p>
        </w:tc>
        <w:tc>
          <w:tcPr>
            <w:tcW w:w="3116" w:type="dxa"/>
            <w:tcBorders>
              <w:top w:val="single" w:sz="4" w:space="0" w:color="auto"/>
              <w:left w:val="single" w:sz="4" w:space="0" w:color="auto"/>
              <w:bottom w:val="single" w:sz="4" w:space="0" w:color="auto"/>
              <w:right w:val="single" w:sz="4" w:space="0" w:color="auto"/>
            </w:tcBorders>
            <w:shd w:val="clear" w:color="auto" w:fill="auto"/>
          </w:tcPr>
          <w:p w14:paraId="78F3A0D5" w14:textId="77777777" w:rsidR="000F6088" w:rsidRPr="00E4706B" w:rsidRDefault="00C46607" w:rsidP="005849B1">
            <w:pPr>
              <w:pStyle w:val="TableNormal0"/>
              <w:rPr>
                <w:lang w:val="en-GB"/>
              </w:rPr>
            </w:pPr>
            <w:r w:rsidRPr="00E4706B">
              <w:rPr>
                <w:lang w:val="en-GB"/>
              </w:rPr>
              <w:t xml:space="preserve">Same as medium. In addition, the maintenance staff work in accordance with a </w:t>
            </w:r>
            <w:r w:rsidRPr="00E4706B">
              <w:rPr>
                <w:u w:val="single"/>
                <w:lang w:val="en-GB"/>
              </w:rPr>
              <w:t>maintenance procedure manual</w:t>
            </w:r>
            <w:r w:rsidRPr="00E4706B">
              <w:rPr>
                <w:lang w:val="en-GB"/>
              </w:rPr>
              <w:t xml:space="preserve"> that provides information and procedures relevant to the maintenance facility, records, maintenance instructions, release, tools, material, components, defect deferral, etc.</w:t>
            </w:r>
          </w:p>
        </w:tc>
      </w:tr>
      <w:tr w:rsidR="00833AF0" w:rsidRPr="00E4706B" w14:paraId="1BDAC7B4" w14:textId="77777777" w:rsidTr="001B1EBA">
        <w:trPr>
          <w:trHeight w:val="57"/>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tcPr>
          <w:p w14:paraId="57803EBD" w14:textId="77777777" w:rsidR="000F6088" w:rsidRPr="00E4706B" w:rsidRDefault="000F6088" w:rsidP="005849B1">
            <w:pPr>
              <w:pStyle w:val="TableNormal0"/>
              <w:rPr>
                <w:lang w:val="en-GB"/>
              </w:rPr>
            </w:pPr>
          </w:p>
        </w:tc>
        <w:tc>
          <w:tcPr>
            <w:tcW w:w="1559" w:type="dxa"/>
            <w:tcBorders>
              <w:top w:val="single" w:sz="4" w:space="0" w:color="auto"/>
              <w:left w:val="single" w:sz="4" w:space="0" w:color="auto"/>
              <w:bottom w:val="single" w:sz="4" w:space="0" w:color="auto"/>
              <w:right w:val="single" w:sz="4" w:space="0" w:color="auto"/>
            </w:tcBorders>
            <w:shd w:val="clear" w:color="000000" w:fill="FFFFFF"/>
          </w:tcPr>
          <w:p w14:paraId="6DF3CB99" w14:textId="77777777" w:rsidR="000F6088" w:rsidRPr="00E4706B" w:rsidRDefault="00C46607" w:rsidP="005849B1">
            <w:pPr>
              <w:pStyle w:val="TableNormal0"/>
              <w:rPr>
                <w:i/>
                <w:lang w:val="en-GB"/>
              </w:rPr>
            </w:pPr>
            <w:r w:rsidRPr="00E4706B">
              <w:rPr>
                <w:i/>
                <w:lang w:val="en-GB"/>
              </w:rPr>
              <w:t>Comments</w:t>
            </w:r>
          </w:p>
        </w:tc>
        <w:tc>
          <w:tcPr>
            <w:tcW w:w="3233" w:type="dxa"/>
            <w:tcBorders>
              <w:top w:val="single" w:sz="4" w:space="0" w:color="auto"/>
              <w:left w:val="single" w:sz="4" w:space="0" w:color="auto"/>
              <w:bottom w:val="single" w:sz="4" w:space="0" w:color="auto"/>
              <w:right w:val="single" w:sz="4" w:space="0" w:color="auto"/>
            </w:tcBorders>
            <w:shd w:val="clear" w:color="auto" w:fill="auto"/>
          </w:tcPr>
          <w:p w14:paraId="3CD69ED9" w14:textId="77777777" w:rsidR="000F6088" w:rsidRPr="00E4706B" w:rsidRDefault="00C46607" w:rsidP="005849B1">
            <w:pPr>
              <w:pStyle w:val="TableNormal0"/>
              <w:rPr>
                <w:i/>
                <w:lang w:val="en-GB"/>
              </w:rPr>
            </w:pPr>
            <w:r w:rsidRPr="00E4706B">
              <w:rPr>
                <w:i/>
                <w:lang w:val="en-GB"/>
              </w:rPr>
              <w:t>N/A</w:t>
            </w:r>
          </w:p>
        </w:tc>
        <w:tc>
          <w:tcPr>
            <w:tcW w:w="4563" w:type="dxa"/>
            <w:tcBorders>
              <w:top w:val="single" w:sz="4" w:space="0" w:color="auto"/>
              <w:left w:val="single" w:sz="4" w:space="0" w:color="auto"/>
              <w:bottom w:val="single" w:sz="4" w:space="0" w:color="auto"/>
              <w:right w:val="single" w:sz="4" w:space="0" w:color="auto"/>
            </w:tcBorders>
            <w:shd w:val="clear" w:color="auto" w:fill="auto"/>
          </w:tcPr>
          <w:p w14:paraId="1098C4D3" w14:textId="77777777" w:rsidR="000F6088" w:rsidRPr="00E4706B" w:rsidRDefault="00C46607" w:rsidP="005849B1">
            <w:pPr>
              <w:pStyle w:val="TableNormal0"/>
              <w:rPr>
                <w:i/>
                <w:lang w:val="en-GB"/>
              </w:rPr>
            </w:pPr>
            <w:r w:rsidRPr="00E4706B">
              <w:rPr>
                <w:i/>
                <w:lang w:val="en-GB"/>
              </w:rPr>
              <w:t xml:space="preserve">N/A </w:t>
            </w:r>
          </w:p>
        </w:tc>
        <w:tc>
          <w:tcPr>
            <w:tcW w:w="3116" w:type="dxa"/>
            <w:tcBorders>
              <w:top w:val="single" w:sz="4" w:space="0" w:color="auto"/>
              <w:left w:val="single" w:sz="4" w:space="0" w:color="auto"/>
              <w:bottom w:val="single" w:sz="4" w:space="0" w:color="auto"/>
              <w:right w:val="single" w:sz="4" w:space="0" w:color="auto"/>
            </w:tcBorders>
            <w:shd w:val="clear" w:color="auto" w:fill="auto"/>
          </w:tcPr>
          <w:p w14:paraId="4FC38BE6" w14:textId="77777777" w:rsidR="000F6088" w:rsidRPr="00E4706B" w:rsidRDefault="00C46607" w:rsidP="005849B1">
            <w:pPr>
              <w:pStyle w:val="TableNormal0"/>
              <w:rPr>
                <w:i/>
                <w:lang w:val="en-GB"/>
              </w:rPr>
            </w:pPr>
            <w:r w:rsidRPr="00E4706B">
              <w:rPr>
                <w:i/>
                <w:lang w:val="en-GB"/>
              </w:rPr>
              <w:t>N/A</w:t>
            </w:r>
          </w:p>
        </w:tc>
      </w:tr>
    </w:tbl>
    <w:p w14:paraId="332C135E" w14:textId="77777777" w:rsidR="000F6088" w:rsidRDefault="000F6088" w:rsidP="000F6088">
      <w:pPr>
        <w:rPr>
          <w:lang w:val="en-GB"/>
        </w:rPr>
      </w:pPr>
    </w:p>
    <w:p w14:paraId="5B6CA943" w14:textId="77777777" w:rsidR="001B1EBA" w:rsidRPr="00E4706B" w:rsidRDefault="001B1EBA" w:rsidP="000F6088">
      <w:pPr>
        <w:rPr>
          <w:lang w:val="en-GB"/>
        </w:rPr>
      </w:pPr>
    </w:p>
    <w:tbl>
      <w:tblPr>
        <w:tblW w:w="13870" w:type="dxa"/>
        <w:jc w:val="center"/>
        <w:tblLook w:val="04A0" w:firstRow="1" w:lastRow="0" w:firstColumn="1" w:lastColumn="0" w:noHBand="0" w:noVBand="1"/>
      </w:tblPr>
      <w:tblGrid>
        <w:gridCol w:w="1413"/>
        <w:gridCol w:w="1559"/>
        <w:gridCol w:w="3233"/>
        <w:gridCol w:w="4500"/>
        <w:gridCol w:w="3165"/>
      </w:tblGrid>
      <w:tr w:rsidR="00833AF0" w:rsidRPr="00E4706B" w14:paraId="1E0F7D5B" w14:textId="77777777" w:rsidTr="005849B1">
        <w:trPr>
          <w:trHeight w:val="360"/>
          <w:jc w:val="center"/>
        </w:trPr>
        <w:tc>
          <w:tcPr>
            <w:tcW w:w="2972" w:type="dxa"/>
            <w:gridSpan w:val="2"/>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CEFC1DC"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TECHNICAL ISSUE WITH THE UAS</w:t>
            </w:r>
          </w:p>
        </w:tc>
        <w:tc>
          <w:tcPr>
            <w:tcW w:w="10898" w:type="dxa"/>
            <w:gridSpan w:val="3"/>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4ECDE0D"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assurance</w:t>
            </w:r>
          </w:p>
        </w:tc>
      </w:tr>
      <w:tr w:rsidR="00833AF0" w:rsidRPr="00E4706B" w14:paraId="313066D9" w14:textId="77777777" w:rsidTr="001B1EBA">
        <w:trPr>
          <w:trHeight w:val="360"/>
          <w:jc w:val="center"/>
        </w:trPr>
        <w:tc>
          <w:tcPr>
            <w:tcW w:w="2972" w:type="dxa"/>
            <w:gridSpan w:val="2"/>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348BD5C" w14:textId="77777777" w:rsidR="000F6088" w:rsidRPr="008A0110" w:rsidRDefault="000F6088" w:rsidP="008A0110">
            <w:pPr>
              <w:pStyle w:val="TableCentered"/>
              <w:rPr>
                <w:rStyle w:val="Bold"/>
                <w:rFonts w:ascii="Open Sans ExtraBold" w:hAnsi="Open Sans ExtraBold" w:cs="Open Sans ExtraBold"/>
                <w:b w:val="0"/>
                <w:bCs/>
                <w:sz w:val="18"/>
                <w:szCs w:val="22"/>
                <w:lang w:val="en-GB"/>
              </w:rPr>
            </w:pPr>
          </w:p>
        </w:tc>
        <w:tc>
          <w:tcPr>
            <w:tcW w:w="3233"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8956032"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4500"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598159D"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3165"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681EB66"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High</w:t>
            </w:r>
          </w:p>
        </w:tc>
      </w:tr>
      <w:tr w:rsidR="00833AF0" w:rsidRPr="00E4706B" w14:paraId="5FB85AAB" w14:textId="77777777" w:rsidTr="001B1EBA">
        <w:trPr>
          <w:trHeight w:val="1068"/>
          <w:jc w:val="center"/>
        </w:trPr>
        <w:tc>
          <w:tcPr>
            <w:tcW w:w="1413" w:type="dxa"/>
            <w:vMerge w:val="restart"/>
            <w:tcBorders>
              <w:top w:val="single" w:sz="4" w:space="0" w:color="auto"/>
              <w:left w:val="single" w:sz="4" w:space="0" w:color="auto"/>
              <w:right w:val="single" w:sz="4" w:space="0" w:color="auto"/>
            </w:tcBorders>
            <w:shd w:val="clear" w:color="auto" w:fill="auto"/>
            <w:hideMark/>
          </w:tcPr>
          <w:p w14:paraId="28E64E8D" w14:textId="77777777" w:rsidR="000F6088" w:rsidRPr="00E4706B" w:rsidRDefault="00C46607" w:rsidP="00ED20D7">
            <w:pPr>
              <w:pStyle w:val="TableNormal0"/>
              <w:rPr>
                <w:lang w:val="en-GB"/>
              </w:rPr>
            </w:pPr>
            <w:r w:rsidRPr="00E4706B">
              <w:rPr>
                <w:lang w:val="en-GB"/>
              </w:rPr>
              <w:t>OSO #03</w:t>
            </w:r>
          </w:p>
          <w:p w14:paraId="26604826" w14:textId="72AB0224" w:rsidR="000F6088" w:rsidRPr="00E4706B" w:rsidRDefault="00C46607" w:rsidP="00ED20D7">
            <w:pPr>
              <w:pStyle w:val="TableNormal0"/>
              <w:rPr>
                <w:lang w:val="en-GB"/>
              </w:rPr>
            </w:pPr>
            <w:r w:rsidRPr="00E4706B">
              <w:rPr>
                <w:lang w:val="en-GB"/>
              </w:rPr>
              <w:t xml:space="preserve">UAS maintained by </w:t>
            </w:r>
            <w:r w:rsidR="00531626" w:rsidRPr="00E4706B">
              <w:rPr>
                <w:lang w:val="en-GB"/>
              </w:rPr>
              <w:t xml:space="preserve">a </w:t>
            </w:r>
            <w:r w:rsidRPr="00E4706B">
              <w:rPr>
                <w:lang w:val="en-GB"/>
              </w:rPr>
              <w:t>competent and/or proven entity (e.g. industry standards)</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6BC93E0" w14:textId="77777777" w:rsidR="000F6088" w:rsidRPr="00E4706B" w:rsidRDefault="00C46607" w:rsidP="00ED20D7">
            <w:pPr>
              <w:pStyle w:val="TableNormal0"/>
              <w:rPr>
                <w:lang w:val="en-GB"/>
              </w:rPr>
            </w:pPr>
            <w:r w:rsidRPr="00E4706B">
              <w:rPr>
                <w:lang w:val="en-GB"/>
              </w:rPr>
              <w:t>Criterion #1</w:t>
            </w:r>
          </w:p>
          <w:p w14:paraId="1B81C973" w14:textId="77777777" w:rsidR="000F6088" w:rsidRPr="00E4706B" w:rsidRDefault="00C46607" w:rsidP="00ED20D7">
            <w:pPr>
              <w:pStyle w:val="TableNormal0"/>
              <w:rPr>
                <w:lang w:val="en-GB"/>
              </w:rPr>
            </w:pPr>
            <w:r w:rsidRPr="00E4706B">
              <w:rPr>
                <w:lang w:val="en-GB"/>
              </w:rPr>
              <w:t>(Procedure)</w:t>
            </w:r>
          </w:p>
        </w:tc>
        <w:tc>
          <w:tcPr>
            <w:tcW w:w="3233" w:type="dxa"/>
            <w:tcBorders>
              <w:top w:val="single" w:sz="4" w:space="0" w:color="auto"/>
              <w:left w:val="single" w:sz="4" w:space="0" w:color="auto"/>
              <w:bottom w:val="single" w:sz="4" w:space="0" w:color="auto"/>
              <w:right w:val="single" w:sz="4" w:space="0" w:color="auto"/>
            </w:tcBorders>
            <w:shd w:val="clear" w:color="auto" w:fill="auto"/>
          </w:tcPr>
          <w:p w14:paraId="5D1A08C8" w14:textId="77777777" w:rsidR="000F6088" w:rsidRPr="00E4706B" w:rsidRDefault="00C46607" w:rsidP="00ED20D7">
            <w:pPr>
              <w:pStyle w:val="TableNormal0"/>
              <w:rPr>
                <w:lang w:val="en-GB"/>
              </w:rPr>
            </w:pPr>
            <w:r w:rsidRPr="00E4706B">
              <w:rPr>
                <w:lang w:val="en-GB"/>
              </w:rPr>
              <w:t>(a)</w:t>
            </w:r>
            <w:r w:rsidRPr="00E4706B">
              <w:rPr>
                <w:lang w:val="en-GB"/>
              </w:rPr>
              <w:tab/>
              <w:t>The maintenance instructions are documented.</w:t>
            </w:r>
          </w:p>
          <w:p w14:paraId="4ACFCFD9" w14:textId="77777777" w:rsidR="000F6088" w:rsidRPr="00E4706B" w:rsidRDefault="00C46607" w:rsidP="00ED20D7">
            <w:pPr>
              <w:pStyle w:val="TableNormal0"/>
              <w:rPr>
                <w:lang w:val="en-GB"/>
              </w:rPr>
            </w:pPr>
            <w:r w:rsidRPr="00E4706B">
              <w:rPr>
                <w:lang w:val="en-GB"/>
              </w:rPr>
              <w:t>(b)</w:t>
            </w:r>
            <w:r w:rsidRPr="00E4706B">
              <w:rPr>
                <w:lang w:val="en-GB"/>
              </w:rPr>
              <w:tab/>
              <w:t>The maintenance conducted on the UAS is recorded in a maintenance log system</w:t>
            </w:r>
            <w:r w:rsidRPr="00E4706B">
              <w:rPr>
                <w:vertAlign w:val="superscript"/>
                <w:lang w:val="en-GB"/>
              </w:rPr>
              <w:t>1/2</w:t>
            </w:r>
            <w:r w:rsidRPr="00E4706B">
              <w:rPr>
                <w:lang w:val="en-GB"/>
              </w:rPr>
              <w:t>.</w:t>
            </w:r>
          </w:p>
          <w:p w14:paraId="2165A6F4" w14:textId="77777777" w:rsidR="000F6088" w:rsidRPr="00E4706B" w:rsidRDefault="00C46607" w:rsidP="00ED20D7">
            <w:pPr>
              <w:pStyle w:val="TableNormal0"/>
              <w:rPr>
                <w:lang w:val="en-GB"/>
              </w:rPr>
            </w:pPr>
            <w:r w:rsidRPr="00E4706B">
              <w:rPr>
                <w:lang w:val="en-GB"/>
              </w:rPr>
              <w:t>(c)</w:t>
            </w:r>
            <w:r w:rsidRPr="00E4706B">
              <w:rPr>
                <w:lang w:val="en-GB"/>
              </w:rPr>
              <w:tab/>
              <w:t>A list of the maintenance staff authorised to carry out maintenance is established and kept up to date.</w:t>
            </w:r>
          </w:p>
        </w:tc>
        <w:tc>
          <w:tcPr>
            <w:tcW w:w="4500" w:type="dxa"/>
            <w:tcBorders>
              <w:top w:val="single" w:sz="4" w:space="0" w:color="auto"/>
              <w:left w:val="single" w:sz="4" w:space="0" w:color="auto"/>
              <w:bottom w:val="single" w:sz="4" w:space="0" w:color="auto"/>
              <w:right w:val="single" w:sz="4" w:space="0" w:color="auto"/>
            </w:tcBorders>
            <w:shd w:val="clear" w:color="auto" w:fill="auto"/>
          </w:tcPr>
          <w:p w14:paraId="53C2A06D" w14:textId="77777777" w:rsidR="000F6088" w:rsidRPr="00E4706B" w:rsidRDefault="00C46607" w:rsidP="00ED20D7">
            <w:pPr>
              <w:pStyle w:val="TableNormal0"/>
              <w:rPr>
                <w:lang w:val="en-GB"/>
              </w:rPr>
            </w:pPr>
            <w:r w:rsidRPr="00E4706B">
              <w:rPr>
                <w:lang w:val="en-GB"/>
              </w:rPr>
              <w:t>Same as low. In addition:</w:t>
            </w:r>
          </w:p>
          <w:p w14:paraId="6C9161DE" w14:textId="681A63C8" w:rsidR="000F6088" w:rsidRPr="00E4706B" w:rsidRDefault="00C46607" w:rsidP="00ED20D7">
            <w:pPr>
              <w:pStyle w:val="TableNormal0"/>
              <w:rPr>
                <w:lang w:val="en-GB"/>
              </w:rPr>
            </w:pPr>
            <w:r w:rsidRPr="00E4706B">
              <w:rPr>
                <w:lang w:val="en-GB"/>
              </w:rPr>
              <w:t>(a)</w:t>
            </w:r>
            <w:r w:rsidRPr="00E4706B">
              <w:rPr>
                <w:lang w:val="en-GB"/>
              </w:rPr>
              <w:tab/>
              <w:t xml:space="preserve">The maintenance programme is developed in accordance with standards considered adequate by the </w:t>
            </w:r>
            <w:r w:rsidR="00C71041">
              <w:rPr>
                <w:lang w:val="en-GB"/>
              </w:rPr>
              <w:t>CAA</w:t>
            </w:r>
            <w:r w:rsidR="00585471" w:rsidRPr="00E4706B">
              <w:rPr>
                <w:lang w:val="en-GB"/>
              </w:rPr>
              <w:t xml:space="preserve"> </w:t>
            </w:r>
            <w:r w:rsidRPr="00E4706B">
              <w:rPr>
                <w:lang w:val="en-GB"/>
              </w:rPr>
              <w:t xml:space="preserve">and/or in accordance with a means of compliance acceptable to </w:t>
            </w:r>
            <w:r w:rsidR="00ED20D7">
              <w:rPr>
                <w:lang w:val="en-GB"/>
              </w:rPr>
              <w:t>the CAA</w:t>
            </w:r>
            <w:r w:rsidRPr="00E4706B">
              <w:rPr>
                <w:lang w:val="en-GB"/>
              </w:rPr>
              <w:t xml:space="preserve">. </w:t>
            </w:r>
          </w:p>
          <w:p w14:paraId="3D6B835E" w14:textId="285A5726" w:rsidR="00585471" w:rsidRPr="00E4706B" w:rsidRDefault="00585471" w:rsidP="00ED20D7">
            <w:pPr>
              <w:pStyle w:val="TableNormal0"/>
              <w:rPr>
                <w:lang w:val="en-GB"/>
              </w:rPr>
            </w:pPr>
            <w:r w:rsidRPr="00E4706B">
              <w:rPr>
                <w:lang w:val="en-GB"/>
              </w:rPr>
              <w:t>In addition, if the UAS has a DVR or a (R)TC, the maintenance programme includes the scheduled maintenance requirements developed as part of the design.</w:t>
            </w:r>
          </w:p>
          <w:p w14:paraId="20646D8C" w14:textId="3BA4519F" w:rsidR="000F6088" w:rsidRPr="00E4706B" w:rsidRDefault="00C46607" w:rsidP="00ED20D7">
            <w:pPr>
              <w:pStyle w:val="TableNormal0"/>
              <w:rPr>
                <w:lang w:val="en-GB"/>
              </w:rPr>
            </w:pPr>
            <w:r w:rsidRPr="00E4706B">
              <w:rPr>
                <w:lang w:val="en-GB"/>
              </w:rPr>
              <w:t>(b)</w:t>
            </w:r>
            <w:r w:rsidRPr="00E4706B">
              <w:rPr>
                <w:lang w:val="en-GB"/>
              </w:rPr>
              <w:tab/>
              <w:t xml:space="preserve">A list of </w:t>
            </w:r>
            <w:r w:rsidR="00585471" w:rsidRPr="00E4706B">
              <w:rPr>
                <w:lang w:val="en-GB"/>
              </w:rPr>
              <w:t xml:space="preserve">the </w:t>
            </w:r>
            <w:r w:rsidRPr="00E4706B">
              <w:rPr>
                <w:lang w:val="en-GB"/>
              </w:rPr>
              <w:t>maintenance staff with maintenance release authorisation is established and kept up to date.</w:t>
            </w:r>
          </w:p>
        </w:tc>
        <w:tc>
          <w:tcPr>
            <w:tcW w:w="3165" w:type="dxa"/>
            <w:tcBorders>
              <w:top w:val="single" w:sz="4" w:space="0" w:color="auto"/>
              <w:left w:val="single" w:sz="4" w:space="0" w:color="auto"/>
              <w:bottom w:val="single" w:sz="4" w:space="0" w:color="auto"/>
              <w:right w:val="single" w:sz="4" w:space="0" w:color="auto"/>
            </w:tcBorders>
            <w:shd w:val="clear" w:color="auto" w:fill="auto"/>
          </w:tcPr>
          <w:p w14:paraId="47CB5CEA" w14:textId="0BACCD19" w:rsidR="000F6088" w:rsidRPr="00E4706B" w:rsidRDefault="00C46607" w:rsidP="00ED20D7">
            <w:pPr>
              <w:pStyle w:val="TableNormal0"/>
              <w:rPr>
                <w:lang w:val="en-GB"/>
              </w:rPr>
            </w:pPr>
            <w:r w:rsidRPr="00E4706B">
              <w:rPr>
                <w:lang w:val="en-GB"/>
              </w:rPr>
              <w:t xml:space="preserve">Same as medium. In addition, the maintenance programme and the maintenance procedures manual are validated by </w:t>
            </w:r>
            <w:r w:rsidR="00170CA2" w:rsidRPr="00E4706B">
              <w:rPr>
                <w:lang w:val="en-GB"/>
              </w:rPr>
              <w:t xml:space="preserve">the </w:t>
            </w:r>
            <w:r w:rsidR="00C71041">
              <w:rPr>
                <w:lang w:val="en-GB"/>
              </w:rPr>
              <w:t>CAA</w:t>
            </w:r>
            <w:r w:rsidR="00170CA2" w:rsidRPr="00E4706B">
              <w:rPr>
                <w:lang w:val="en-GB"/>
              </w:rPr>
              <w:t xml:space="preserve"> or by an entity that is designated by the</w:t>
            </w:r>
            <w:r w:rsidR="006B5C51" w:rsidRPr="00E4706B">
              <w:rPr>
                <w:lang w:val="en-GB"/>
              </w:rPr>
              <w:t xml:space="preserve"> </w:t>
            </w:r>
            <w:r w:rsidR="00C71041">
              <w:rPr>
                <w:lang w:val="en-GB"/>
              </w:rPr>
              <w:t>CAA</w:t>
            </w:r>
            <w:r w:rsidRPr="00E4706B">
              <w:rPr>
                <w:lang w:val="en-GB"/>
              </w:rPr>
              <w:t>.</w:t>
            </w:r>
          </w:p>
        </w:tc>
      </w:tr>
      <w:tr w:rsidR="00833AF0" w:rsidRPr="00E4706B" w14:paraId="387BB749" w14:textId="77777777" w:rsidTr="001B1EBA">
        <w:trPr>
          <w:trHeight w:val="526"/>
          <w:jc w:val="center"/>
        </w:trPr>
        <w:tc>
          <w:tcPr>
            <w:tcW w:w="1413" w:type="dxa"/>
            <w:vMerge/>
            <w:tcBorders>
              <w:left w:val="single" w:sz="4" w:space="0" w:color="auto"/>
              <w:right w:val="single" w:sz="4" w:space="0" w:color="auto"/>
            </w:tcBorders>
            <w:shd w:val="clear" w:color="auto" w:fill="auto"/>
            <w:hideMark/>
          </w:tcPr>
          <w:p w14:paraId="3E7B2DE9" w14:textId="77777777" w:rsidR="000F6088" w:rsidRPr="00E4706B" w:rsidRDefault="000F6088" w:rsidP="00ED20D7">
            <w:pPr>
              <w:pStyle w:val="TableNormal0"/>
              <w:rPr>
                <w:lang w:val="en-GB"/>
              </w:rPr>
            </w:pP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69D0AAE" w14:textId="77777777" w:rsidR="000F6088" w:rsidRPr="00E4706B" w:rsidRDefault="00C46607" w:rsidP="00ED20D7">
            <w:pPr>
              <w:pStyle w:val="TableNormal0"/>
              <w:rPr>
                <w:i/>
                <w:lang w:val="en-GB"/>
              </w:rPr>
            </w:pPr>
            <w:r w:rsidRPr="00E4706B">
              <w:rPr>
                <w:i/>
                <w:lang w:val="en-GB"/>
              </w:rPr>
              <w:t>Comments</w:t>
            </w:r>
          </w:p>
        </w:tc>
        <w:tc>
          <w:tcPr>
            <w:tcW w:w="3233" w:type="dxa"/>
            <w:tcBorders>
              <w:top w:val="single" w:sz="4" w:space="0" w:color="auto"/>
              <w:left w:val="single" w:sz="4" w:space="0" w:color="auto"/>
              <w:bottom w:val="single" w:sz="4" w:space="0" w:color="auto"/>
              <w:right w:val="single" w:sz="4" w:space="0" w:color="auto"/>
            </w:tcBorders>
            <w:shd w:val="clear" w:color="auto" w:fill="auto"/>
            <w:hideMark/>
          </w:tcPr>
          <w:p w14:paraId="21AF702F" w14:textId="5CEB5E96" w:rsidR="000F6088" w:rsidRPr="00E4706B" w:rsidRDefault="00C46607" w:rsidP="00ED20D7">
            <w:pPr>
              <w:pStyle w:val="TableNormal0"/>
              <w:rPr>
                <w:i/>
                <w:lang w:val="en-GB"/>
              </w:rPr>
            </w:pPr>
            <w:r w:rsidRPr="00E4706B">
              <w:rPr>
                <w:i/>
                <w:vertAlign w:val="superscript"/>
                <w:lang w:val="en-GB"/>
              </w:rPr>
              <w:t>1</w:t>
            </w:r>
            <w:r w:rsidRPr="00E4706B">
              <w:rPr>
                <w:i/>
                <w:lang w:val="en-GB"/>
              </w:rPr>
              <w:t xml:space="preserve"> </w:t>
            </w:r>
            <w:r w:rsidR="009D0928" w:rsidRPr="00E4706B">
              <w:rPr>
                <w:i/>
                <w:lang w:val="en-GB"/>
              </w:rPr>
              <w:t>The o</w:t>
            </w:r>
            <w:r w:rsidRPr="00E4706B">
              <w:rPr>
                <w:i/>
                <w:lang w:val="en-GB"/>
              </w:rPr>
              <w:t>bjective is to record all the maintenance performed on the aircraft, and why it is performed (rectification of defects or malfunctions, modifications, scheduled maintenance, etc.)</w:t>
            </w:r>
            <w:r w:rsidR="009D0928" w:rsidRPr="00E4706B">
              <w:rPr>
                <w:i/>
                <w:lang w:val="en-GB"/>
              </w:rPr>
              <w:t>.</w:t>
            </w:r>
          </w:p>
          <w:p w14:paraId="626F6CAD" w14:textId="77777777" w:rsidR="000F6088" w:rsidRPr="00E4706B" w:rsidRDefault="00C46607" w:rsidP="00ED20D7">
            <w:pPr>
              <w:pStyle w:val="TableNormal0"/>
              <w:rPr>
                <w:i/>
                <w:lang w:val="en-GB"/>
              </w:rPr>
            </w:pPr>
            <w:r w:rsidRPr="00E4706B">
              <w:rPr>
                <w:i/>
                <w:vertAlign w:val="superscript"/>
                <w:lang w:val="en-GB"/>
              </w:rPr>
              <w:t>2</w:t>
            </w:r>
            <w:r w:rsidRPr="00E4706B">
              <w:rPr>
                <w:i/>
                <w:lang w:val="en-GB"/>
              </w:rPr>
              <w:t xml:space="preserve"> The maintenance log may be requested for inspection/audit by the approving authority or an authorised representative.</w:t>
            </w:r>
          </w:p>
        </w:tc>
        <w:tc>
          <w:tcPr>
            <w:tcW w:w="4500" w:type="dxa"/>
            <w:tcBorders>
              <w:top w:val="single" w:sz="4" w:space="0" w:color="auto"/>
              <w:left w:val="single" w:sz="4" w:space="0" w:color="auto"/>
              <w:bottom w:val="single" w:sz="4" w:space="0" w:color="auto"/>
              <w:right w:val="single" w:sz="4" w:space="0" w:color="auto"/>
            </w:tcBorders>
            <w:shd w:val="clear" w:color="auto" w:fill="auto"/>
            <w:hideMark/>
          </w:tcPr>
          <w:p w14:paraId="67A90C20" w14:textId="77777777" w:rsidR="000F6088" w:rsidRPr="00E4706B" w:rsidRDefault="00C46607" w:rsidP="00ED20D7">
            <w:pPr>
              <w:pStyle w:val="TableNormal0"/>
              <w:rPr>
                <w:i/>
                <w:lang w:val="en-GB"/>
              </w:rPr>
            </w:pPr>
            <w:r w:rsidRPr="00E4706B">
              <w:rPr>
                <w:i/>
                <w:lang w:val="en-GB"/>
              </w:rPr>
              <w:t>N/A</w:t>
            </w:r>
          </w:p>
        </w:tc>
        <w:tc>
          <w:tcPr>
            <w:tcW w:w="3165" w:type="dxa"/>
            <w:tcBorders>
              <w:top w:val="single" w:sz="4" w:space="0" w:color="auto"/>
              <w:left w:val="single" w:sz="4" w:space="0" w:color="auto"/>
              <w:bottom w:val="single" w:sz="4" w:space="0" w:color="auto"/>
              <w:right w:val="single" w:sz="4" w:space="0" w:color="auto"/>
            </w:tcBorders>
            <w:shd w:val="clear" w:color="auto" w:fill="auto"/>
            <w:hideMark/>
          </w:tcPr>
          <w:p w14:paraId="5B431B50" w14:textId="77777777" w:rsidR="000F6088" w:rsidRPr="00E4706B" w:rsidRDefault="00C46607" w:rsidP="00ED20D7">
            <w:pPr>
              <w:pStyle w:val="TableNormal0"/>
              <w:rPr>
                <w:i/>
                <w:lang w:val="en-GB"/>
              </w:rPr>
            </w:pPr>
            <w:r w:rsidRPr="00E4706B">
              <w:rPr>
                <w:i/>
                <w:lang w:val="en-GB"/>
              </w:rPr>
              <w:t>N/A</w:t>
            </w:r>
          </w:p>
        </w:tc>
      </w:tr>
      <w:tr w:rsidR="00833AF0" w:rsidRPr="00E4706B" w14:paraId="522290C1" w14:textId="77777777" w:rsidTr="001B1EBA">
        <w:trPr>
          <w:trHeight w:val="57"/>
          <w:jc w:val="center"/>
        </w:trPr>
        <w:tc>
          <w:tcPr>
            <w:tcW w:w="1413" w:type="dxa"/>
            <w:vMerge/>
            <w:tcBorders>
              <w:left w:val="single" w:sz="4" w:space="0" w:color="auto"/>
              <w:right w:val="single" w:sz="4" w:space="0" w:color="auto"/>
            </w:tcBorders>
            <w:shd w:val="clear" w:color="auto" w:fill="auto"/>
          </w:tcPr>
          <w:p w14:paraId="7D334295" w14:textId="77777777" w:rsidR="000F6088" w:rsidRPr="00E4706B" w:rsidRDefault="000F6088" w:rsidP="00ED20D7">
            <w:pPr>
              <w:pStyle w:val="TableNormal0"/>
              <w:rPr>
                <w:lang w:val="en-GB"/>
              </w:rPr>
            </w:pP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328E50E1" w14:textId="77777777" w:rsidR="000F6088" w:rsidRPr="00E4706B" w:rsidRDefault="00C46607" w:rsidP="00ED20D7">
            <w:pPr>
              <w:pStyle w:val="TableNormal0"/>
              <w:rPr>
                <w:lang w:val="en-GB"/>
              </w:rPr>
            </w:pPr>
            <w:r w:rsidRPr="00E4706B">
              <w:rPr>
                <w:lang w:val="en-GB"/>
              </w:rPr>
              <w:t>Criterion #2</w:t>
            </w:r>
          </w:p>
          <w:p w14:paraId="18C1A03B" w14:textId="77777777" w:rsidR="000F6088" w:rsidRPr="00E4706B" w:rsidRDefault="00C46607" w:rsidP="00ED20D7">
            <w:pPr>
              <w:pStyle w:val="TableNormal0"/>
              <w:rPr>
                <w:lang w:val="en-GB"/>
              </w:rPr>
            </w:pPr>
            <w:r w:rsidRPr="00E4706B">
              <w:rPr>
                <w:lang w:val="en-GB"/>
              </w:rPr>
              <w:t>(Training)</w:t>
            </w:r>
          </w:p>
        </w:tc>
        <w:tc>
          <w:tcPr>
            <w:tcW w:w="3233" w:type="dxa"/>
            <w:tcBorders>
              <w:top w:val="single" w:sz="4" w:space="0" w:color="auto"/>
              <w:left w:val="single" w:sz="4" w:space="0" w:color="auto"/>
              <w:bottom w:val="single" w:sz="4" w:space="0" w:color="auto"/>
              <w:right w:val="single" w:sz="4" w:space="0" w:color="auto"/>
            </w:tcBorders>
            <w:shd w:val="clear" w:color="auto" w:fill="auto"/>
          </w:tcPr>
          <w:p w14:paraId="572CBEC4" w14:textId="77777777" w:rsidR="000F6088" w:rsidRPr="00E4706B" w:rsidRDefault="00C46607" w:rsidP="00ED20D7">
            <w:pPr>
              <w:pStyle w:val="TableNormal0"/>
              <w:rPr>
                <w:lang w:val="en-GB"/>
              </w:rPr>
            </w:pPr>
            <w:r w:rsidRPr="00E4706B">
              <w:rPr>
                <w:lang w:val="en-GB"/>
              </w:rPr>
              <w:t>A record of all the relevant qualifications, experience and/or training completed by the maintenance staff is established and kept up to date.</w:t>
            </w:r>
          </w:p>
        </w:tc>
        <w:tc>
          <w:tcPr>
            <w:tcW w:w="4500" w:type="dxa"/>
            <w:tcBorders>
              <w:top w:val="single" w:sz="4" w:space="0" w:color="auto"/>
              <w:left w:val="single" w:sz="4" w:space="0" w:color="auto"/>
              <w:bottom w:val="single" w:sz="4" w:space="0" w:color="auto"/>
              <w:right w:val="single" w:sz="4" w:space="0" w:color="auto"/>
            </w:tcBorders>
            <w:shd w:val="clear" w:color="auto" w:fill="auto"/>
          </w:tcPr>
          <w:p w14:paraId="6A9F3C0B" w14:textId="77777777" w:rsidR="000F6088" w:rsidRPr="00E4706B" w:rsidRDefault="00C46607" w:rsidP="00ED20D7">
            <w:pPr>
              <w:pStyle w:val="TableNormal0"/>
              <w:rPr>
                <w:lang w:val="en-GB"/>
              </w:rPr>
            </w:pPr>
            <w:r w:rsidRPr="00E4706B">
              <w:rPr>
                <w:lang w:val="en-GB"/>
              </w:rPr>
              <w:t>Same as low. In addition:</w:t>
            </w:r>
          </w:p>
          <w:p w14:paraId="79CF5FD6" w14:textId="2C86FF62" w:rsidR="000F6088" w:rsidRPr="00E4706B" w:rsidRDefault="00C46607" w:rsidP="00ED20D7">
            <w:pPr>
              <w:pStyle w:val="TableNormal0"/>
              <w:rPr>
                <w:lang w:val="en-GB"/>
              </w:rPr>
            </w:pPr>
            <w:r w:rsidRPr="00E4706B">
              <w:rPr>
                <w:lang w:val="en-GB"/>
              </w:rPr>
              <w:t>(a)</w:t>
            </w:r>
            <w:r w:rsidRPr="00E4706B">
              <w:rPr>
                <w:lang w:val="en-GB"/>
              </w:rPr>
              <w:tab/>
              <w:t xml:space="preserve">The </w:t>
            </w:r>
            <w:r w:rsidRPr="00E4706B">
              <w:rPr>
                <w:u w:val="single"/>
                <w:lang w:val="en-GB"/>
              </w:rPr>
              <w:t>initial</w:t>
            </w:r>
            <w:r w:rsidRPr="00E4706B">
              <w:rPr>
                <w:lang w:val="en-GB"/>
              </w:rPr>
              <w:t xml:space="preserve"> training syllabus and training standard</w:t>
            </w:r>
            <w:r w:rsidR="00732102" w:rsidRPr="00E4706B">
              <w:rPr>
                <w:lang w:val="en-GB"/>
              </w:rPr>
              <w:t>,</w:t>
            </w:r>
            <w:r w:rsidRPr="00E4706B">
              <w:rPr>
                <w:lang w:val="en-GB"/>
              </w:rPr>
              <w:t xml:space="preserve"> including theoretical/practical elements, duration, etc. is defined and is commensurate with the authorisation held by the maintenance staff. </w:t>
            </w:r>
          </w:p>
          <w:p w14:paraId="239C9FE3" w14:textId="77777777" w:rsidR="000F6088" w:rsidRPr="00E4706B" w:rsidRDefault="00C46607" w:rsidP="00ED20D7">
            <w:pPr>
              <w:pStyle w:val="TableNormal0"/>
              <w:rPr>
                <w:lang w:val="en-GB"/>
              </w:rPr>
            </w:pPr>
            <w:r w:rsidRPr="00E4706B">
              <w:rPr>
                <w:lang w:val="en-GB"/>
              </w:rPr>
              <w:lastRenderedPageBreak/>
              <w:t>(b)</w:t>
            </w:r>
            <w:r w:rsidRPr="00E4706B">
              <w:rPr>
                <w:lang w:val="en-GB"/>
              </w:rPr>
              <w:tab/>
              <w:t xml:space="preserve">For staff that hold a maintenance release authorisation, the </w:t>
            </w:r>
            <w:r w:rsidRPr="00E4706B">
              <w:rPr>
                <w:u w:val="single"/>
                <w:lang w:val="en-GB"/>
              </w:rPr>
              <w:t>initial</w:t>
            </w:r>
            <w:r w:rsidRPr="00E4706B">
              <w:rPr>
                <w:lang w:val="en-GB"/>
              </w:rPr>
              <w:t xml:space="preserve"> training is specific to that particular UAS model/family.</w:t>
            </w:r>
          </w:p>
          <w:p w14:paraId="4AAE86C7" w14:textId="77777777" w:rsidR="000F6088" w:rsidRPr="00E4706B" w:rsidRDefault="00C46607" w:rsidP="00ED20D7">
            <w:pPr>
              <w:pStyle w:val="TableNormal0"/>
              <w:rPr>
                <w:lang w:val="en-GB"/>
              </w:rPr>
            </w:pPr>
            <w:r w:rsidRPr="00E4706B">
              <w:rPr>
                <w:lang w:val="en-GB"/>
              </w:rPr>
              <w:t>(c)</w:t>
            </w:r>
            <w:r w:rsidRPr="00E4706B">
              <w:rPr>
                <w:lang w:val="en-GB"/>
              </w:rPr>
              <w:tab/>
              <w:t xml:space="preserve">All maintenance staff have undergone </w:t>
            </w:r>
            <w:r w:rsidRPr="00E4706B">
              <w:rPr>
                <w:u w:val="single"/>
                <w:lang w:val="en-GB"/>
              </w:rPr>
              <w:t>initial</w:t>
            </w:r>
            <w:r w:rsidRPr="00E4706B">
              <w:rPr>
                <w:lang w:val="en-GB"/>
              </w:rPr>
              <w:t xml:space="preserve"> training.</w:t>
            </w:r>
          </w:p>
        </w:tc>
        <w:tc>
          <w:tcPr>
            <w:tcW w:w="3165" w:type="dxa"/>
            <w:tcBorders>
              <w:top w:val="single" w:sz="4" w:space="0" w:color="auto"/>
              <w:left w:val="single" w:sz="4" w:space="0" w:color="auto"/>
              <w:bottom w:val="single" w:sz="4" w:space="0" w:color="auto"/>
              <w:right w:val="single" w:sz="4" w:space="0" w:color="auto"/>
            </w:tcBorders>
            <w:shd w:val="clear" w:color="auto" w:fill="auto"/>
          </w:tcPr>
          <w:p w14:paraId="24756CCB" w14:textId="77777777" w:rsidR="000F6088" w:rsidRPr="00E4706B" w:rsidRDefault="00C46607" w:rsidP="00ED20D7">
            <w:pPr>
              <w:pStyle w:val="TableNormal0"/>
              <w:rPr>
                <w:lang w:val="en-GB"/>
              </w:rPr>
            </w:pPr>
            <w:r w:rsidRPr="00E4706B">
              <w:rPr>
                <w:lang w:val="en-GB"/>
              </w:rPr>
              <w:lastRenderedPageBreak/>
              <w:t>Same as medium. In addition:</w:t>
            </w:r>
          </w:p>
          <w:p w14:paraId="47DB5BD2" w14:textId="77777777" w:rsidR="000F6088" w:rsidRPr="00E4706B" w:rsidRDefault="00C46607" w:rsidP="00ED20D7">
            <w:pPr>
              <w:pStyle w:val="TableNormal0"/>
              <w:rPr>
                <w:lang w:val="en-GB"/>
              </w:rPr>
            </w:pPr>
            <w:r w:rsidRPr="00E4706B">
              <w:rPr>
                <w:lang w:val="en-GB"/>
              </w:rPr>
              <w:t>(a)</w:t>
            </w:r>
            <w:r w:rsidRPr="00E4706B">
              <w:rPr>
                <w:lang w:val="en-GB"/>
              </w:rPr>
              <w:tab/>
              <w:t xml:space="preserve">A programme for the </w:t>
            </w:r>
            <w:r w:rsidRPr="00E4706B">
              <w:rPr>
                <w:u w:val="single"/>
                <w:lang w:val="en-GB"/>
              </w:rPr>
              <w:t>recurrent</w:t>
            </w:r>
            <w:r w:rsidRPr="00E4706B">
              <w:rPr>
                <w:lang w:val="en-GB"/>
              </w:rPr>
              <w:t xml:space="preserve"> training of staff holding a maintenance release authorisation is established; and </w:t>
            </w:r>
          </w:p>
          <w:p w14:paraId="455E6A58" w14:textId="2637472F" w:rsidR="000F6088" w:rsidRPr="00E4706B" w:rsidRDefault="00C46607" w:rsidP="00ED20D7">
            <w:pPr>
              <w:pStyle w:val="TableNormal0"/>
              <w:rPr>
                <w:lang w:val="en-GB"/>
              </w:rPr>
            </w:pPr>
            <w:r w:rsidRPr="00E4706B">
              <w:rPr>
                <w:lang w:val="en-GB"/>
              </w:rPr>
              <w:t>(b)</w:t>
            </w:r>
            <w:r w:rsidRPr="00E4706B">
              <w:rPr>
                <w:lang w:val="en-GB"/>
              </w:rPr>
              <w:tab/>
              <w:t>This programme is validated by</w:t>
            </w:r>
            <w:r w:rsidR="001C0F9E" w:rsidRPr="00E4706B">
              <w:rPr>
                <w:lang w:val="en-GB"/>
              </w:rPr>
              <w:t xml:space="preserve"> the </w:t>
            </w:r>
            <w:r w:rsidR="00ED20D7">
              <w:rPr>
                <w:lang w:val="en-GB"/>
              </w:rPr>
              <w:t>CAA</w:t>
            </w:r>
            <w:r w:rsidR="001C0F9E" w:rsidRPr="00E4706B">
              <w:rPr>
                <w:lang w:val="en-GB"/>
              </w:rPr>
              <w:t xml:space="preserve"> or by an </w:t>
            </w:r>
            <w:r w:rsidR="001C0F9E" w:rsidRPr="00E4706B">
              <w:rPr>
                <w:lang w:val="en-GB"/>
              </w:rPr>
              <w:lastRenderedPageBreak/>
              <w:t xml:space="preserve">entity that is designated by the </w:t>
            </w:r>
            <w:r w:rsidR="00C71041">
              <w:rPr>
                <w:lang w:val="en-GB"/>
              </w:rPr>
              <w:t>CAA</w:t>
            </w:r>
            <w:r w:rsidR="001C0F9E" w:rsidRPr="00E4706B">
              <w:rPr>
                <w:lang w:val="en-GB"/>
              </w:rPr>
              <w:t>.</w:t>
            </w:r>
          </w:p>
        </w:tc>
      </w:tr>
      <w:tr w:rsidR="00833AF0" w:rsidRPr="00E4706B" w14:paraId="14AF69A8" w14:textId="77777777" w:rsidTr="001B1EBA">
        <w:trPr>
          <w:trHeight w:val="57"/>
          <w:jc w:val="center"/>
        </w:trPr>
        <w:tc>
          <w:tcPr>
            <w:tcW w:w="1413" w:type="dxa"/>
            <w:vMerge/>
            <w:tcBorders>
              <w:left w:val="single" w:sz="4" w:space="0" w:color="auto"/>
              <w:bottom w:val="single" w:sz="4" w:space="0" w:color="auto"/>
              <w:right w:val="single" w:sz="4" w:space="0" w:color="auto"/>
            </w:tcBorders>
            <w:shd w:val="clear" w:color="auto" w:fill="FABF8F" w:themeFill="accent6" w:themeFillTint="99"/>
            <w:vAlign w:val="center"/>
          </w:tcPr>
          <w:p w14:paraId="13180D57" w14:textId="77777777" w:rsidR="000F6088" w:rsidRPr="00E4706B" w:rsidRDefault="000F6088" w:rsidP="00680198">
            <w:pPr>
              <w:pStyle w:val="TableNormal0"/>
              <w:rPr>
                <w:lang w:val="en-GB"/>
              </w:rPr>
            </w:pP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14:paraId="1CC47230" w14:textId="77777777" w:rsidR="000F6088" w:rsidRPr="00E4706B" w:rsidRDefault="00C46607" w:rsidP="00680198">
            <w:pPr>
              <w:pStyle w:val="TableNormal0"/>
              <w:rPr>
                <w:i/>
                <w:lang w:val="en-GB"/>
              </w:rPr>
            </w:pPr>
            <w:r w:rsidRPr="00E4706B">
              <w:rPr>
                <w:i/>
                <w:lang w:val="en-GB"/>
              </w:rPr>
              <w:t>Comments</w:t>
            </w:r>
          </w:p>
        </w:tc>
        <w:tc>
          <w:tcPr>
            <w:tcW w:w="3233" w:type="dxa"/>
            <w:tcBorders>
              <w:top w:val="single" w:sz="4" w:space="0" w:color="auto"/>
              <w:left w:val="single" w:sz="4" w:space="0" w:color="auto"/>
              <w:bottom w:val="single" w:sz="4" w:space="0" w:color="auto"/>
              <w:right w:val="single" w:sz="4" w:space="0" w:color="auto"/>
            </w:tcBorders>
            <w:shd w:val="clear" w:color="auto" w:fill="auto"/>
            <w:vAlign w:val="center"/>
          </w:tcPr>
          <w:p w14:paraId="375D5C07" w14:textId="77777777" w:rsidR="000F6088" w:rsidRPr="00E4706B" w:rsidRDefault="00C46607" w:rsidP="00680198">
            <w:pPr>
              <w:pStyle w:val="TableNormal0"/>
              <w:rPr>
                <w:i/>
                <w:lang w:val="en-GB"/>
              </w:rPr>
            </w:pPr>
            <w:r w:rsidRPr="00E4706B">
              <w:rPr>
                <w:i/>
                <w:lang w:val="en-GB"/>
              </w:rPr>
              <w:t>N/A</w:t>
            </w:r>
          </w:p>
        </w:tc>
        <w:tc>
          <w:tcPr>
            <w:tcW w:w="4500" w:type="dxa"/>
            <w:tcBorders>
              <w:top w:val="single" w:sz="4" w:space="0" w:color="auto"/>
              <w:left w:val="single" w:sz="4" w:space="0" w:color="auto"/>
              <w:bottom w:val="single" w:sz="4" w:space="0" w:color="auto"/>
              <w:right w:val="single" w:sz="4" w:space="0" w:color="auto"/>
            </w:tcBorders>
            <w:shd w:val="clear" w:color="auto" w:fill="auto"/>
            <w:vAlign w:val="center"/>
          </w:tcPr>
          <w:p w14:paraId="13A0420D" w14:textId="77777777" w:rsidR="000F6088" w:rsidRPr="00E4706B" w:rsidRDefault="00C46607" w:rsidP="00680198">
            <w:pPr>
              <w:pStyle w:val="TableNormal0"/>
              <w:rPr>
                <w:i/>
                <w:lang w:val="en-GB"/>
              </w:rPr>
            </w:pPr>
            <w:r w:rsidRPr="00E4706B">
              <w:rPr>
                <w:i/>
                <w:lang w:val="en-GB"/>
              </w:rPr>
              <w:t xml:space="preserve">N/A </w:t>
            </w:r>
          </w:p>
        </w:tc>
        <w:tc>
          <w:tcPr>
            <w:tcW w:w="3165" w:type="dxa"/>
            <w:tcBorders>
              <w:top w:val="single" w:sz="4" w:space="0" w:color="auto"/>
              <w:left w:val="single" w:sz="4" w:space="0" w:color="auto"/>
              <w:bottom w:val="single" w:sz="4" w:space="0" w:color="auto"/>
              <w:right w:val="single" w:sz="4" w:space="0" w:color="auto"/>
            </w:tcBorders>
            <w:shd w:val="clear" w:color="auto" w:fill="auto"/>
            <w:vAlign w:val="center"/>
          </w:tcPr>
          <w:p w14:paraId="0612A778" w14:textId="77777777" w:rsidR="000F6088" w:rsidRPr="00E4706B" w:rsidRDefault="00C46607" w:rsidP="00680198">
            <w:pPr>
              <w:pStyle w:val="TableNormal0"/>
              <w:rPr>
                <w:i/>
                <w:lang w:val="en-GB"/>
              </w:rPr>
            </w:pPr>
            <w:r w:rsidRPr="00E4706B">
              <w:rPr>
                <w:i/>
                <w:lang w:val="en-GB"/>
              </w:rPr>
              <w:t>N/A</w:t>
            </w:r>
          </w:p>
        </w:tc>
      </w:tr>
    </w:tbl>
    <w:p w14:paraId="28751B50" w14:textId="77777777" w:rsidR="000F6088" w:rsidRPr="00E4706B" w:rsidRDefault="000F6088" w:rsidP="000F6088">
      <w:pPr>
        <w:rPr>
          <w:lang w:val="en-GB"/>
        </w:rPr>
      </w:pPr>
    </w:p>
    <w:p w14:paraId="2FA59844" w14:textId="77777777" w:rsidR="000F6088" w:rsidRPr="00E4706B" w:rsidRDefault="00C46607" w:rsidP="00680198">
      <w:pPr>
        <w:pStyle w:val="Normal1"/>
        <w:rPr>
          <w:lang w:val="en-GB"/>
        </w:rPr>
      </w:pPr>
      <w:bookmarkStart w:id="639" w:name="_Toc6495597"/>
      <w:r w:rsidRPr="00E4706B">
        <w:rPr>
          <w:lang w:val="en-GB"/>
        </w:rPr>
        <w:t>OSO #04 — UAS developed to authority recognised design standards</w:t>
      </w:r>
      <w:bookmarkEnd w:id="639"/>
    </w:p>
    <w:tbl>
      <w:tblPr>
        <w:tblW w:w="13856" w:type="dxa"/>
        <w:jc w:val="center"/>
        <w:tblLook w:val="04A0" w:firstRow="1" w:lastRow="0" w:firstColumn="1" w:lastColumn="0" w:noHBand="0" w:noVBand="1"/>
      </w:tblPr>
      <w:tblGrid>
        <w:gridCol w:w="1555"/>
        <w:gridCol w:w="1421"/>
        <w:gridCol w:w="3733"/>
        <w:gridCol w:w="3634"/>
        <w:gridCol w:w="3513"/>
      </w:tblGrid>
      <w:tr w:rsidR="00833AF0" w:rsidRPr="00E4706B" w14:paraId="6729EC48" w14:textId="77777777" w:rsidTr="001D7174">
        <w:trPr>
          <w:trHeight w:val="360"/>
          <w:jc w:val="center"/>
        </w:trPr>
        <w:tc>
          <w:tcPr>
            <w:tcW w:w="2976" w:type="dxa"/>
            <w:gridSpan w:val="2"/>
            <w:vMerge w:val="restar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7ECF3820"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TECHNICAL ISSUE WITH THE UAS</w:t>
            </w:r>
          </w:p>
        </w:tc>
        <w:tc>
          <w:tcPr>
            <w:tcW w:w="10880"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14:paraId="6EA91224"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integrity</w:t>
            </w:r>
          </w:p>
        </w:tc>
      </w:tr>
      <w:tr w:rsidR="00833AF0" w:rsidRPr="00E4706B" w14:paraId="4C809DA4" w14:textId="77777777" w:rsidTr="001D7174">
        <w:trPr>
          <w:trHeight w:val="360"/>
          <w:jc w:val="center"/>
        </w:trPr>
        <w:tc>
          <w:tcPr>
            <w:tcW w:w="2976" w:type="dxa"/>
            <w:gridSpan w:val="2"/>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4E5A7413" w14:textId="77777777" w:rsidR="000F6088" w:rsidRPr="008A0110" w:rsidRDefault="000F6088" w:rsidP="008A0110">
            <w:pPr>
              <w:pStyle w:val="TableCentered"/>
              <w:rPr>
                <w:rStyle w:val="Bold"/>
                <w:rFonts w:ascii="Open Sans ExtraBold" w:hAnsi="Open Sans ExtraBold" w:cs="Open Sans ExtraBold"/>
                <w:b w:val="0"/>
                <w:bCs/>
                <w:sz w:val="18"/>
                <w:szCs w:val="22"/>
                <w:lang w:val="en-GB"/>
              </w:rPr>
            </w:pPr>
          </w:p>
        </w:tc>
        <w:tc>
          <w:tcPr>
            <w:tcW w:w="3733"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7F23E8A5"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3634"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1FA109CA"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3513"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00014A00"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High</w:t>
            </w:r>
          </w:p>
        </w:tc>
      </w:tr>
      <w:tr w:rsidR="00833AF0" w:rsidRPr="00E4706B" w14:paraId="63D0E817" w14:textId="77777777" w:rsidTr="001B1EBA">
        <w:trPr>
          <w:trHeight w:val="1068"/>
          <w:jc w:val="center"/>
        </w:trPr>
        <w:tc>
          <w:tcPr>
            <w:tcW w:w="1555"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7D2C8CE5" w14:textId="77777777" w:rsidR="000F6088" w:rsidRPr="00E4706B" w:rsidRDefault="00C46607" w:rsidP="001B1EBA">
            <w:pPr>
              <w:pStyle w:val="TableNormal0"/>
              <w:rPr>
                <w:lang w:val="en-GB"/>
              </w:rPr>
            </w:pPr>
            <w:r w:rsidRPr="00E4706B">
              <w:rPr>
                <w:lang w:val="en-GB"/>
              </w:rPr>
              <w:t>OSO #04</w:t>
            </w:r>
          </w:p>
          <w:p w14:paraId="31261F9C" w14:textId="4DB0898A" w:rsidR="000F6088" w:rsidRPr="00E4706B" w:rsidRDefault="00C46607" w:rsidP="001B1EBA">
            <w:pPr>
              <w:pStyle w:val="TableNormal0"/>
              <w:rPr>
                <w:lang w:val="en-GB"/>
              </w:rPr>
            </w:pPr>
            <w:r w:rsidRPr="00E4706B">
              <w:rPr>
                <w:lang w:val="en-GB"/>
              </w:rPr>
              <w:t xml:space="preserve">UAS developed to </w:t>
            </w:r>
            <w:r w:rsidR="009F1C50" w:rsidRPr="00E4706B">
              <w:rPr>
                <w:lang w:val="en-GB"/>
              </w:rPr>
              <w:t xml:space="preserve">CAA </w:t>
            </w:r>
            <w:r w:rsidRPr="00E4706B">
              <w:rPr>
                <w:lang w:val="en-GB"/>
              </w:rPr>
              <w:t>recognised design standards</w:t>
            </w:r>
          </w:p>
        </w:tc>
        <w:tc>
          <w:tcPr>
            <w:tcW w:w="1421" w:type="dxa"/>
            <w:tcBorders>
              <w:top w:val="single" w:sz="4" w:space="0" w:color="auto"/>
              <w:left w:val="single" w:sz="4" w:space="0" w:color="auto"/>
              <w:bottom w:val="single" w:sz="4" w:space="0" w:color="auto"/>
              <w:right w:val="single" w:sz="4" w:space="0" w:color="auto"/>
            </w:tcBorders>
            <w:shd w:val="clear" w:color="auto" w:fill="auto"/>
            <w:hideMark/>
          </w:tcPr>
          <w:p w14:paraId="1E97653D" w14:textId="77777777" w:rsidR="000F6088" w:rsidRPr="00E4706B" w:rsidRDefault="00C46607" w:rsidP="001B1EBA">
            <w:pPr>
              <w:pStyle w:val="TableNormal0"/>
              <w:rPr>
                <w:lang w:val="en-GB"/>
              </w:rPr>
            </w:pPr>
            <w:r w:rsidRPr="00E4706B">
              <w:rPr>
                <w:lang w:val="en-GB"/>
              </w:rPr>
              <w:t>Criteria</w:t>
            </w:r>
          </w:p>
        </w:tc>
        <w:tc>
          <w:tcPr>
            <w:tcW w:w="3733" w:type="dxa"/>
            <w:tcBorders>
              <w:top w:val="single" w:sz="4" w:space="0" w:color="auto"/>
              <w:left w:val="single" w:sz="4" w:space="0" w:color="auto"/>
              <w:bottom w:val="single" w:sz="4" w:space="0" w:color="auto"/>
              <w:right w:val="single" w:sz="4" w:space="0" w:color="auto"/>
            </w:tcBorders>
            <w:shd w:val="clear" w:color="auto" w:fill="auto"/>
          </w:tcPr>
          <w:p w14:paraId="3113862A" w14:textId="78E81BD1" w:rsidR="000F6088" w:rsidRPr="00E4706B" w:rsidRDefault="00C46607" w:rsidP="001B1EBA">
            <w:pPr>
              <w:pStyle w:val="TableNormal0"/>
              <w:rPr>
                <w:lang w:val="en-GB"/>
              </w:rPr>
            </w:pPr>
            <w:r w:rsidRPr="00E4706B">
              <w:rPr>
                <w:lang w:val="en-GB"/>
              </w:rPr>
              <w:t xml:space="preserve">The UAS is designed to standards considered adequate by the </w:t>
            </w:r>
            <w:r w:rsidR="000D2E18" w:rsidRPr="00E4706B">
              <w:rPr>
                <w:lang w:val="en-GB"/>
              </w:rPr>
              <w:t>CAA</w:t>
            </w:r>
            <w:r w:rsidR="00E153EF" w:rsidRPr="00E4706B">
              <w:rPr>
                <w:lang w:val="en-GB"/>
              </w:rPr>
              <w:t xml:space="preserve"> </w:t>
            </w:r>
            <w:r w:rsidRPr="00E4706B">
              <w:rPr>
                <w:lang w:val="en-GB"/>
              </w:rPr>
              <w:t>and/or in accordance with a means of compliance acceptable to that</w:t>
            </w:r>
            <w:r w:rsidR="00E153EF" w:rsidRPr="00E4706B">
              <w:rPr>
                <w:lang w:val="en-GB"/>
              </w:rPr>
              <w:t xml:space="preserve"> </w:t>
            </w:r>
            <w:r w:rsidR="000D2E18" w:rsidRPr="00E4706B">
              <w:rPr>
                <w:lang w:val="en-GB"/>
              </w:rPr>
              <w:t>CAA</w:t>
            </w:r>
            <w:r w:rsidRPr="00E4706B">
              <w:rPr>
                <w:lang w:val="en-GB"/>
              </w:rPr>
              <w:t xml:space="preserve">. The standards and/or the means of compliance should be applicable to a </w:t>
            </w:r>
            <w:r w:rsidRPr="00E4706B">
              <w:rPr>
                <w:u w:val="single"/>
                <w:lang w:val="en-GB"/>
              </w:rPr>
              <w:t>low</w:t>
            </w:r>
            <w:r w:rsidRPr="00E4706B">
              <w:rPr>
                <w:lang w:val="en-GB"/>
              </w:rPr>
              <w:t xml:space="preserve"> level of integrity and the intended operation.</w:t>
            </w:r>
          </w:p>
        </w:tc>
        <w:tc>
          <w:tcPr>
            <w:tcW w:w="3634" w:type="dxa"/>
            <w:tcBorders>
              <w:top w:val="single" w:sz="4" w:space="0" w:color="auto"/>
              <w:left w:val="single" w:sz="4" w:space="0" w:color="auto"/>
              <w:bottom w:val="single" w:sz="4" w:space="0" w:color="auto"/>
              <w:right w:val="single" w:sz="4" w:space="0" w:color="auto"/>
            </w:tcBorders>
            <w:shd w:val="clear" w:color="auto" w:fill="auto"/>
          </w:tcPr>
          <w:p w14:paraId="550ECB27" w14:textId="7B801DAE" w:rsidR="000F6088" w:rsidRPr="00E4706B" w:rsidRDefault="00C46607" w:rsidP="001B1EBA">
            <w:pPr>
              <w:pStyle w:val="TableNormal0"/>
              <w:rPr>
                <w:lang w:val="en-GB"/>
              </w:rPr>
            </w:pPr>
            <w:r w:rsidRPr="00E4706B">
              <w:rPr>
                <w:lang w:val="en-GB"/>
              </w:rPr>
              <w:t xml:space="preserve">The UAS is designed to standards considered adequate by the </w:t>
            </w:r>
            <w:r w:rsidR="000D2E18" w:rsidRPr="00E4706B">
              <w:rPr>
                <w:lang w:val="en-GB"/>
              </w:rPr>
              <w:t>CAA</w:t>
            </w:r>
            <w:r w:rsidR="00E153EF" w:rsidRPr="00E4706B">
              <w:rPr>
                <w:lang w:val="en-GB"/>
              </w:rPr>
              <w:t xml:space="preserve"> </w:t>
            </w:r>
            <w:r w:rsidRPr="00E4706B">
              <w:rPr>
                <w:lang w:val="en-GB"/>
              </w:rPr>
              <w:t xml:space="preserve">and/or in accordance with a means of compliance acceptable to that authority. The standards and/or the means of compliance should be applicable to a </w:t>
            </w:r>
            <w:r w:rsidRPr="00E4706B">
              <w:rPr>
                <w:u w:val="single"/>
                <w:lang w:val="en-GB"/>
              </w:rPr>
              <w:t>medium</w:t>
            </w:r>
            <w:r w:rsidRPr="00E4706B">
              <w:rPr>
                <w:lang w:val="en-GB"/>
              </w:rPr>
              <w:t xml:space="preserve"> level of integrity and the intended operation.</w:t>
            </w:r>
          </w:p>
        </w:tc>
        <w:tc>
          <w:tcPr>
            <w:tcW w:w="3513" w:type="dxa"/>
            <w:tcBorders>
              <w:top w:val="single" w:sz="4" w:space="0" w:color="auto"/>
              <w:left w:val="single" w:sz="4" w:space="0" w:color="auto"/>
              <w:bottom w:val="single" w:sz="4" w:space="0" w:color="auto"/>
              <w:right w:val="single" w:sz="4" w:space="0" w:color="auto"/>
            </w:tcBorders>
            <w:shd w:val="clear" w:color="auto" w:fill="auto"/>
          </w:tcPr>
          <w:p w14:paraId="33948577" w14:textId="0A5589C2" w:rsidR="000F6088" w:rsidRPr="00E4706B" w:rsidRDefault="00C46607" w:rsidP="001B1EBA">
            <w:pPr>
              <w:pStyle w:val="TableNormal0"/>
              <w:rPr>
                <w:lang w:val="en-GB"/>
              </w:rPr>
            </w:pPr>
            <w:r w:rsidRPr="00E4706B">
              <w:rPr>
                <w:lang w:val="en-GB"/>
              </w:rPr>
              <w:t xml:space="preserve">The UAS is designed to standards considered adequate by the </w:t>
            </w:r>
            <w:r w:rsidR="000D2E18" w:rsidRPr="00E4706B">
              <w:rPr>
                <w:lang w:val="en-GB"/>
              </w:rPr>
              <w:t>CAA</w:t>
            </w:r>
            <w:r w:rsidR="00E153EF" w:rsidRPr="00E4706B">
              <w:rPr>
                <w:lang w:val="en-GB"/>
              </w:rPr>
              <w:t xml:space="preserve"> </w:t>
            </w:r>
            <w:r w:rsidRPr="00E4706B">
              <w:rPr>
                <w:lang w:val="en-GB"/>
              </w:rPr>
              <w:t>and/or in accordance with a means of compliance acceptable to that</w:t>
            </w:r>
            <w:r w:rsidR="00E153EF" w:rsidRPr="00E4706B">
              <w:rPr>
                <w:lang w:val="en-GB"/>
              </w:rPr>
              <w:t xml:space="preserve"> </w:t>
            </w:r>
            <w:r w:rsidR="000D2E18" w:rsidRPr="00E4706B">
              <w:rPr>
                <w:lang w:val="en-GB"/>
              </w:rPr>
              <w:t>CAA</w:t>
            </w:r>
            <w:r w:rsidRPr="00E4706B">
              <w:rPr>
                <w:lang w:val="en-GB"/>
              </w:rPr>
              <w:t xml:space="preserve">. The standards and/or the means of compliance should be applicable to a </w:t>
            </w:r>
            <w:r w:rsidRPr="00E4706B">
              <w:rPr>
                <w:u w:val="single"/>
                <w:lang w:val="en-GB"/>
              </w:rPr>
              <w:t>high</w:t>
            </w:r>
            <w:r w:rsidRPr="00E4706B">
              <w:rPr>
                <w:lang w:val="en-GB"/>
              </w:rPr>
              <w:t xml:space="preserve"> level of integrity and the intended operation.</w:t>
            </w:r>
          </w:p>
        </w:tc>
      </w:tr>
      <w:tr w:rsidR="00833AF0" w:rsidRPr="00E4706B" w14:paraId="272F6551" w14:textId="77777777" w:rsidTr="001B1EBA">
        <w:trPr>
          <w:trHeight w:val="57"/>
          <w:jc w:val="center"/>
        </w:trPr>
        <w:tc>
          <w:tcPr>
            <w:tcW w:w="1555" w:type="dxa"/>
            <w:vMerge/>
            <w:tcBorders>
              <w:top w:val="single" w:sz="4" w:space="0" w:color="auto"/>
              <w:left w:val="single" w:sz="4" w:space="0" w:color="auto"/>
              <w:bottom w:val="single" w:sz="4" w:space="0" w:color="auto"/>
              <w:right w:val="single" w:sz="4" w:space="0" w:color="auto"/>
            </w:tcBorders>
            <w:shd w:val="clear" w:color="auto" w:fill="auto"/>
            <w:hideMark/>
          </w:tcPr>
          <w:p w14:paraId="6064AD98" w14:textId="77777777" w:rsidR="000F6088" w:rsidRPr="00E4706B" w:rsidRDefault="000F6088" w:rsidP="001B1EBA">
            <w:pPr>
              <w:pStyle w:val="TableNormal0"/>
              <w:rPr>
                <w:lang w:val="en-GB"/>
              </w:rPr>
            </w:pPr>
          </w:p>
        </w:tc>
        <w:tc>
          <w:tcPr>
            <w:tcW w:w="1421" w:type="dxa"/>
            <w:tcBorders>
              <w:top w:val="single" w:sz="4" w:space="0" w:color="auto"/>
              <w:left w:val="single" w:sz="4" w:space="0" w:color="auto"/>
              <w:bottom w:val="single" w:sz="4" w:space="0" w:color="auto"/>
              <w:right w:val="single" w:sz="4" w:space="0" w:color="auto"/>
            </w:tcBorders>
            <w:shd w:val="clear" w:color="auto" w:fill="auto"/>
            <w:hideMark/>
          </w:tcPr>
          <w:p w14:paraId="116487FF" w14:textId="77777777" w:rsidR="000F6088" w:rsidRPr="00E4706B" w:rsidRDefault="00C46607" w:rsidP="001B1EBA">
            <w:pPr>
              <w:pStyle w:val="TableNormal0"/>
              <w:rPr>
                <w:i/>
                <w:lang w:val="en-GB"/>
              </w:rPr>
            </w:pPr>
            <w:r w:rsidRPr="00E4706B">
              <w:rPr>
                <w:i/>
                <w:lang w:val="en-GB"/>
              </w:rPr>
              <w:t>Comments</w:t>
            </w:r>
          </w:p>
        </w:tc>
        <w:tc>
          <w:tcPr>
            <w:tcW w:w="10880" w:type="dxa"/>
            <w:gridSpan w:val="3"/>
            <w:tcBorders>
              <w:top w:val="single" w:sz="4" w:space="0" w:color="auto"/>
              <w:left w:val="single" w:sz="4" w:space="0" w:color="auto"/>
              <w:bottom w:val="single" w:sz="4" w:space="0" w:color="auto"/>
              <w:right w:val="single" w:sz="4" w:space="0" w:color="auto"/>
            </w:tcBorders>
            <w:shd w:val="clear" w:color="auto" w:fill="auto"/>
            <w:hideMark/>
          </w:tcPr>
          <w:p w14:paraId="58C20B11" w14:textId="77777777" w:rsidR="000F6088" w:rsidRPr="00E4706B" w:rsidRDefault="00C46607" w:rsidP="001B1EBA">
            <w:pPr>
              <w:pStyle w:val="TableNormal0"/>
              <w:rPr>
                <w:i/>
                <w:iCs/>
                <w:lang w:val="en-GB"/>
              </w:rPr>
            </w:pPr>
            <w:r w:rsidRPr="00E4706B">
              <w:rPr>
                <w:i/>
                <w:iCs/>
                <w:lang w:val="en-GB"/>
              </w:rPr>
              <w:t>In case of experimental flights that investigate new technical solutions, the competent authority may accept that recognised standards are not met.</w:t>
            </w:r>
          </w:p>
        </w:tc>
      </w:tr>
    </w:tbl>
    <w:p w14:paraId="604E9B9B" w14:textId="77777777" w:rsidR="000F6088" w:rsidRPr="00E4706B" w:rsidRDefault="000F6088" w:rsidP="000F6088">
      <w:pPr>
        <w:rPr>
          <w:lang w:val="en-GB"/>
        </w:rPr>
      </w:pPr>
    </w:p>
    <w:tbl>
      <w:tblPr>
        <w:tblW w:w="13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264"/>
        <w:gridCol w:w="3695"/>
        <w:gridCol w:w="3690"/>
        <w:gridCol w:w="3525"/>
      </w:tblGrid>
      <w:tr w:rsidR="00833AF0" w:rsidRPr="00E4706B" w14:paraId="4CADC070" w14:textId="77777777" w:rsidTr="00BC1F8D">
        <w:trPr>
          <w:trHeight w:val="360"/>
          <w:jc w:val="center"/>
        </w:trPr>
        <w:tc>
          <w:tcPr>
            <w:tcW w:w="2960" w:type="dxa"/>
            <w:gridSpan w:val="2"/>
            <w:vMerge w:val="restart"/>
            <w:shd w:val="clear" w:color="auto" w:fill="C2D69B" w:themeFill="accent3" w:themeFillTint="99"/>
            <w:vAlign w:val="center"/>
            <w:hideMark/>
          </w:tcPr>
          <w:p w14:paraId="42B47894"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TECHNICAL ISSUE WITH THE UAS</w:t>
            </w:r>
          </w:p>
        </w:tc>
        <w:tc>
          <w:tcPr>
            <w:tcW w:w="10910" w:type="dxa"/>
            <w:gridSpan w:val="3"/>
            <w:shd w:val="clear" w:color="auto" w:fill="C2D69B" w:themeFill="accent3" w:themeFillTint="99"/>
            <w:vAlign w:val="center"/>
            <w:hideMark/>
          </w:tcPr>
          <w:p w14:paraId="2082957E"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assurance</w:t>
            </w:r>
          </w:p>
        </w:tc>
      </w:tr>
      <w:tr w:rsidR="00833AF0" w:rsidRPr="00E4706B" w14:paraId="01D83989" w14:textId="77777777" w:rsidTr="00F17E6A">
        <w:trPr>
          <w:trHeight w:val="360"/>
          <w:jc w:val="center"/>
        </w:trPr>
        <w:tc>
          <w:tcPr>
            <w:tcW w:w="2960" w:type="dxa"/>
            <w:gridSpan w:val="2"/>
            <w:vMerge/>
            <w:shd w:val="clear" w:color="auto" w:fill="C2D69B" w:themeFill="accent3" w:themeFillTint="99"/>
            <w:vAlign w:val="center"/>
            <w:hideMark/>
          </w:tcPr>
          <w:p w14:paraId="40BC7555" w14:textId="77777777" w:rsidR="000F6088" w:rsidRPr="008A0110" w:rsidRDefault="000F6088" w:rsidP="008A0110">
            <w:pPr>
              <w:pStyle w:val="TableCentered"/>
              <w:rPr>
                <w:rStyle w:val="Bold"/>
                <w:rFonts w:ascii="Open Sans ExtraBold" w:hAnsi="Open Sans ExtraBold" w:cs="Open Sans ExtraBold"/>
                <w:b w:val="0"/>
                <w:bCs/>
                <w:sz w:val="18"/>
                <w:szCs w:val="22"/>
                <w:lang w:val="en-GB"/>
              </w:rPr>
            </w:pPr>
          </w:p>
        </w:tc>
        <w:tc>
          <w:tcPr>
            <w:tcW w:w="3695" w:type="dxa"/>
            <w:shd w:val="clear" w:color="auto" w:fill="C2D69B" w:themeFill="accent3" w:themeFillTint="99"/>
            <w:vAlign w:val="center"/>
            <w:hideMark/>
          </w:tcPr>
          <w:p w14:paraId="18EE2642"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3690" w:type="dxa"/>
            <w:shd w:val="clear" w:color="auto" w:fill="C2D69B" w:themeFill="accent3" w:themeFillTint="99"/>
            <w:vAlign w:val="center"/>
            <w:hideMark/>
          </w:tcPr>
          <w:p w14:paraId="033E666E"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3525" w:type="dxa"/>
            <w:shd w:val="clear" w:color="auto" w:fill="C2D69B" w:themeFill="accent3" w:themeFillTint="99"/>
            <w:vAlign w:val="center"/>
            <w:hideMark/>
          </w:tcPr>
          <w:p w14:paraId="0BEC4322"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High</w:t>
            </w:r>
          </w:p>
        </w:tc>
      </w:tr>
      <w:tr w:rsidR="00DC5BCB" w:rsidRPr="00E4706B" w14:paraId="5B711FF4" w14:textId="77777777" w:rsidTr="00F17E6A">
        <w:trPr>
          <w:trHeight w:val="605"/>
          <w:jc w:val="center"/>
        </w:trPr>
        <w:tc>
          <w:tcPr>
            <w:tcW w:w="1696" w:type="dxa"/>
            <w:vMerge w:val="restart"/>
            <w:shd w:val="clear" w:color="auto" w:fill="auto"/>
            <w:hideMark/>
          </w:tcPr>
          <w:p w14:paraId="5F24007E" w14:textId="77777777" w:rsidR="00DC5BCB" w:rsidRPr="00E4706B" w:rsidRDefault="00DC5BCB" w:rsidP="00F16800">
            <w:pPr>
              <w:pStyle w:val="TableNormal0"/>
              <w:rPr>
                <w:lang w:val="en-GB"/>
              </w:rPr>
            </w:pPr>
            <w:r w:rsidRPr="00E4706B">
              <w:rPr>
                <w:lang w:val="en-GB"/>
              </w:rPr>
              <w:t>OSO #04</w:t>
            </w:r>
          </w:p>
          <w:p w14:paraId="0333DA84" w14:textId="0DC12107" w:rsidR="00DC5BCB" w:rsidRPr="00E4706B" w:rsidRDefault="00DC5BCB" w:rsidP="00F16800">
            <w:pPr>
              <w:pStyle w:val="TableNormal0"/>
              <w:rPr>
                <w:lang w:val="en-GB"/>
              </w:rPr>
            </w:pPr>
            <w:r w:rsidRPr="00E4706B">
              <w:rPr>
                <w:lang w:val="en-GB"/>
              </w:rPr>
              <w:t xml:space="preserve">UAS developed to CAA recognised </w:t>
            </w:r>
            <w:r w:rsidRPr="00E4706B">
              <w:rPr>
                <w:lang w:val="en-GB"/>
              </w:rPr>
              <w:lastRenderedPageBreak/>
              <w:t>design standards</w:t>
            </w:r>
          </w:p>
        </w:tc>
        <w:tc>
          <w:tcPr>
            <w:tcW w:w="1264" w:type="dxa"/>
            <w:shd w:val="clear" w:color="auto" w:fill="auto"/>
          </w:tcPr>
          <w:p w14:paraId="7752BD63" w14:textId="77777777" w:rsidR="00DC5BCB" w:rsidRPr="00E4706B" w:rsidRDefault="00DC5BCB" w:rsidP="00F16800">
            <w:pPr>
              <w:pStyle w:val="TableNormal0"/>
              <w:rPr>
                <w:lang w:val="en-GB"/>
              </w:rPr>
            </w:pPr>
            <w:r w:rsidRPr="00E4706B">
              <w:rPr>
                <w:lang w:val="en-GB"/>
              </w:rPr>
              <w:lastRenderedPageBreak/>
              <w:t>Criteria</w:t>
            </w:r>
          </w:p>
        </w:tc>
        <w:tc>
          <w:tcPr>
            <w:tcW w:w="3695" w:type="dxa"/>
            <w:shd w:val="clear" w:color="auto" w:fill="auto"/>
          </w:tcPr>
          <w:p w14:paraId="1038C30B" w14:textId="2CD303DB" w:rsidR="00D92748" w:rsidRPr="00F16800" w:rsidRDefault="00D92748" w:rsidP="00F16800">
            <w:pPr>
              <w:pStyle w:val="TableNormal0"/>
              <w:rPr>
                <w:highlight w:val="yellow"/>
                <w:lang w:val="en-GB"/>
              </w:rPr>
            </w:pPr>
            <w:r w:rsidRPr="00F16800">
              <w:rPr>
                <w:highlight w:val="yellow"/>
                <w:lang w:val="en-GB"/>
              </w:rPr>
              <w:t>The applicant should use a UAS for which there is a DVR to verify the claimed integrity.</w:t>
            </w:r>
          </w:p>
        </w:tc>
        <w:tc>
          <w:tcPr>
            <w:tcW w:w="3690" w:type="dxa"/>
            <w:shd w:val="clear" w:color="auto" w:fill="auto"/>
          </w:tcPr>
          <w:p w14:paraId="6C9F3172" w14:textId="5FB628DC" w:rsidR="002E4714" w:rsidRPr="00F16800" w:rsidRDefault="005443E0" w:rsidP="00F16800">
            <w:pPr>
              <w:pStyle w:val="TableNormal0"/>
              <w:rPr>
                <w:highlight w:val="yellow"/>
                <w:lang w:val="en-GB"/>
              </w:rPr>
            </w:pPr>
            <w:r w:rsidRPr="00F16800">
              <w:rPr>
                <w:highlight w:val="yellow"/>
                <w:lang w:val="en-GB"/>
              </w:rPr>
              <w:t>The applicant should use a UAS for which there is a type certificate or a restricted type certificate acceptable to the CAA</w:t>
            </w:r>
            <w:r w:rsidR="00B04F18" w:rsidRPr="00F16800">
              <w:rPr>
                <w:highlight w:val="yellow"/>
                <w:lang w:val="en-GB"/>
              </w:rPr>
              <w:t xml:space="preserve"> in accordance with MCAR-21</w:t>
            </w:r>
            <w:r w:rsidR="009411B5" w:rsidRPr="00F16800">
              <w:rPr>
                <w:highlight w:val="yellow"/>
                <w:lang w:val="en-GB"/>
              </w:rPr>
              <w:t>.</w:t>
            </w:r>
          </w:p>
        </w:tc>
        <w:tc>
          <w:tcPr>
            <w:tcW w:w="3525" w:type="dxa"/>
            <w:shd w:val="clear" w:color="auto" w:fill="auto"/>
          </w:tcPr>
          <w:p w14:paraId="3C386B17" w14:textId="797B74CE" w:rsidR="00A901DA" w:rsidRPr="00F16800" w:rsidRDefault="00A901DA" w:rsidP="00F16800">
            <w:pPr>
              <w:pStyle w:val="TableNormal0"/>
              <w:rPr>
                <w:highlight w:val="yellow"/>
                <w:lang w:val="en-GB"/>
              </w:rPr>
            </w:pPr>
            <w:r w:rsidRPr="00F16800">
              <w:rPr>
                <w:highlight w:val="yellow"/>
                <w:lang w:val="en-GB"/>
              </w:rPr>
              <w:t>The applicant should use a UAS for which there is a type certificate or a restricted type certificate acceptable to the CAA in accordance with MCAR-21</w:t>
            </w:r>
          </w:p>
        </w:tc>
      </w:tr>
      <w:tr w:rsidR="00833AF0" w:rsidRPr="00E4706B" w14:paraId="37CA48F6" w14:textId="77777777" w:rsidTr="00F17E6A">
        <w:trPr>
          <w:trHeight w:val="606"/>
          <w:jc w:val="center"/>
        </w:trPr>
        <w:tc>
          <w:tcPr>
            <w:tcW w:w="1696" w:type="dxa"/>
            <w:vMerge/>
            <w:shd w:val="clear" w:color="auto" w:fill="auto"/>
          </w:tcPr>
          <w:p w14:paraId="1DE3C23D" w14:textId="77777777" w:rsidR="000F6088" w:rsidRPr="00E4706B" w:rsidRDefault="000F6088" w:rsidP="00F16800">
            <w:pPr>
              <w:pStyle w:val="TableNormal0"/>
              <w:rPr>
                <w:lang w:val="en-GB"/>
              </w:rPr>
            </w:pPr>
          </w:p>
        </w:tc>
        <w:tc>
          <w:tcPr>
            <w:tcW w:w="1264" w:type="dxa"/>
            <w:shd w:val="clear" w:color="auto" w:fill="auto"/>
          </w:tcPr>
          <w:p w14:paraId="459F5588" w14:textId="77777777" w:rsidR="000F6088" w:rsidRPr="00E4706B" w:rsidRDefault="00C46607" w:rsidP="00F16800">
            <w:pPr>
              <w:pStyle w:val="TableNormal0"/>
              <w:rPr>
                <w:i/>
                <w:lang w:val="en-GB"/>
              </w:rPr>
            </w:pPr>
            <w:r w:rsidRPr="00E4706B">
              <w:rPr>
                <w:i/>
                <w:lang w:val="en-GB"/>
              </w:rPr>
              <w:t>Comments</w:t>
            </w:r>
          </w:p>
        </w:tc>
        <w:tc>
          <w:tcPr>
            <w:tcW w:w="3695" w:type="dxa"/>
            <w:shd w:val="clear" w:color="auto" w:fill="auto"/>
          </w:tcPr>
          <w:p w14:paraId="0CA1252A" w14:textId="39AA7BA0" w:rsidR="000F6088" w:rsidRPr="00E4706B" w:rsidRDefault="008965F9" w:rsidP="00F16800">
            <w:pPr>
              <w:pStyle w:val="TableNormal0"/>
              <w:rPr>
                <w:i/>
                <w:iCs/>
                <w:lang w:val="en-GB"/>
              </w:rPr>
            </w:pPr>
            <w:r w:rsidRPr="00E4706B">
              <w:rPr>
                <w:i/>
                <w:iCs/>
                <w:lang w:val="en-GB"/>
              </w:rPr>
              <w:t>N/A</w:t>
            </w:r>
          </w:p>
        </w:tc>
        <w:tc>
          <w:tcPr>
            <w:tcW w:w="3690" w:type="dxa"/>
            <w:shd w:val="clear" w:color="auto" w:fill="auto"/>
          </w:tcPr>
          <w:p w14:paraId="1D1B7F2C" w14:textId="32E86337" w:rsidR="000F6088" w:rsidRPr="00E4706B" w:rsidRDefault="008965F9" w:rsidP="00F16800">
            <w:pPr>
              <w:pStyle w:val="TableNormal0"/>
              <w:rPr>
                <w:i/>
                <w:lang w:val="en-GB"/>
              </w:rPr>
            </w:pPr>
            <w:r w:rsidRPr="00E4706B">
              <w:rPr>
                <w:i/>
                <w:lang w:val="en-GB"/>
              </w:rPr>
              <w:t>N/A</w:t>
            </w:r>
          </w:p>
        </w:tc>
        <w:tc>
          <w:tcPr>
            <w:tcW w:w="3525" w:type="dxa"/>
            <w:shd w:val="clear" w:color="auto" w:fill="auto"/>
          </w:tcPr>
          <w:p w14:paraId="42EA7654" w14:textId="77777777" w:rsidR="000F6088" w:rsidRPr="00E4706B" w:rsidRDefault="00C46607" w:rsidP="00F16800">
            <w:pPr>
              <w:pStyle w:val="TableNormal0"/>
              <w:rPr>
                <w:i/>
                <w:lang w:val="en-GB"/>
              </w:rPr>
            </w:pPr>
            <w:r w:rsidRPr="00E4706B">
              <w:rPr>
                <w:i/>
                <w:lang w:val="en-GB"/>
              </w:rPr>
              <w:t>N/A</w:t>
            </w:r>
          </w:p>
        </w:tc>
      </w:tr>
    </w:tbl>
    <w:p w14:paraId="665DD40A" w14:textId="77777777" w:rsidR="000F6088" w:rsidRPr="00E4706B" w:rsidRDefault="000F6088" w:rsidP="000F6088">
      <w:pPr>
        <w:rPr>
          <w:lang w:val="en-GB"/>
        </w:rPr>
      </w:pPr>
    </w:p>
    <w:p w14:paraId="389C7932" w14:textId="77777777" w:rsidR="00B07468" w:rsidRPr="00E4706B" w:rsidRDefault="00C46607" w:rsidP="006A2AB6">
      <w:pPr>
        <w:pStyle w:val="Normal1"/>
        <w:rPr>
          <w:lang w:val="en-GB"/>
        </w:rPr>
      </w:pPr>
      <w:bookmarkStart w:id="640" w:name="_Toc6495598"/>
      <w:r w:rsidRPr="00E4706B">
        <w:rPr>
          <w:lang w:val="en-GB"/>
        </w:rPr>
        <w:t>OSO #05 — UAS is designed considering system safety and reliability</w:t>
      </w:r>
      <w:bookmarkEnd w:id="640"/>
    </w:p>
    <w:p w14:paraId="65E24CC7" w14:textId="77777777" w:rsidR="000F6088" w:rsidRPr="00E4706B" w:rsidRDefault="00C46607" w:rsidP="00680198">
      <w:pPr>
        <w:pStyle w:val="Normal1"/>
        <w:rPr>
          <w:lang w:val="en-GB"/>
        </w:rPr>
      </w:pPr>
      <w:r w:rsidRPr="00E4706B">
        <w:rPr>
          <w:lang w:val="en-GB"/>
        </w:rPr>
        <w:t>This OSO complements:</w:t>
      </w:r>
    </w:p>
    <w:p w14:paraId="35A8516D" w14:textId="7E3E4937" w:rsidR="000F6088" w:rsidRPr="00E4706B" w:rsidRDefault="00C46607" w:rsidP="00472122">
      <w:pPr>
        <w:pStyle w:val="ListLevel1"/>
        <w:numPr>
          <w:ilvl w:val="0"/>
          <w:numId w:val="161"/>
        </w:numPr>
        <w:rPr>
          <w:lang w:val="en-GB"/>
        </w:rPr>
      </w:pPr>
      <w:r w:rsidRPr="00E4706B">
        <w:rPr>
          <w:lang w:val="en-GB"/>
        </w:rPr>
        <w:t>the safety requirements for containment defined in the main body; and</w:t>
      </w:r>
    </w:p>
    <w:p w14:paraId="154881FD" w14:textId="6AFF34E5" w:rsidR="006A2AB6" w:rsidRPr="00E4706B" w:rsidRDefault="00C46607" w:rsidP="00472122">
      <w:pPr>
        <w:pStyle w:val="ListLevel1"/>
        <w:numPr>
          <w:ilvl w:val="0"/>
          <w:numId w:val="161"/>
        </w:numPr>
        <w:rPr>
          <w:lang w:val="en-GB"/>
        </w:rPr>
      </w:pPr>
      <w:r w:rsidRPr="00E4706B">
        <w:rPr>
          <w:lang w:val="en-GB"/>
        </w:rPr>
        <w:t>OSO #10 and OSO #12, which only address the risk of a fatality while operating over populated areas or assemblies of people.</w:t>
      </w:r>
    </w:p>
    <w:tbl>
      <w:tblPr>
        <w:tblW w:w="13886" w:type="dxa"/>
        <w:jc w:val="center"/>
        <w:tblLook w:val="04A0" w:firstRow="1" w:lastRow="0" w:firstColumn="1" w:lastColumn="0" w:noHBand="0" w:noVBand="1"/>
      </w:tblPr>
      <w:tblGrid>
        <w:gridCol w:w="1555"/>
        <w:gridCol w:w="1381"/>
        <w:gridCol w:w="3733"/>
        <w:gridCol w:w="2824"/>
        <w:gridCol w:w="4393"/>
      </w:tblGrid>
      <w:tr w:rsidR="00833AF0" w:rsidRPr="00E4706B" w14:paraId="1EE53237" w14:textId="77777777" w:rsidTr="001D7174">
        <w:trPr>
          <w:trHeight w:val="360"/>
          <w:jc w:val="center"/>
        </w:trPr>
        <w:tc>
          <w:tcPr>
            <w:tcW w:w="2936" w:type="dxa"/>
            <w:gridSpan w:val="2"/>
            <w:vMerge w:val="restar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19AF9404"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TECHNICAL ISSUE WITH THE UAS</w:t>
            </w:r>
          </w:p>
        </w:tc>
        <w:tc>
          <w:tcPr>
            <w:tcW w:w="10950"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14:paraId="7FCE0D67"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integrity</w:t>
            </w:r>
          </w:p>
        </w:tc>
      </w:tr>
      <w:tr w:rsidR="00833AF0" w:rsidRPr="00E4706B" w14:paraId="762B9F98" w14:textId="77777777" w:rsidTr="001D7174">
        <w:trPr>
          <w:trHeight w:val="360"/>
          <w:jc w:val="center"/>
        </w:trPr>
        <w:tc>
          <w:tcPr>
            <w:tcW w:w="2936" w:type="dxa"/>
            <w:gridSpan w:val="2"/>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59C41CF4" w14:textId="77777777" w:rsidR="000F6088" w:rsidRPr="008A0110" w:rsidRDefault="000F6088" w:rsidP="008A0110">
            <w:pPr>
              <w:pStyle w:val="TableCentered"/>
              <w:rPr>
                <w:rStyle w:val="Bold"/>
                <w:rFonts w:ascii="Open Sans ExtraBold" w:hAnsi="Open Sans ExtraBold" w:cs="Open Sans ExtraBold"/>
                <w:b w:val="0"/>
                <w:bCs/>
                <w:sz w:val="18"/>
                <w:szCs w:val="22"/>
                <w:lang w:val="en-GB"/>
              </w:rPr>
            </w:pPr>
          </w:p>
        </w:tc>
        <w:tc>
          <w:tcPr>
            <w:tcW w:w="3733"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5397A697"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2824"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7BDEC28C"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4393"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2BDA70F1"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High</w:t>
            </w:r>
          </w:p>
        </w:tc>
      </w:tr>
      <w:tr w:rsidR="00833AF0" w:rsidRPr="00E4706B" w14:paraId="63C92026" w14:textId="77777777" w:rsidTr="00681641">
        <w:trPr>
          <w:trHeight w:val="1068"/>
          <w:jc w:val="center"/>
        </w:trPr>
        <w:tc>
          <w:tcPr>
            <w:tcW w:w="1555"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2968674" w14:textId="77777777" w:rsidR="000F6088" w:rsidRPr="00E4706B" w:rsidRDefault="00C46607" w:rsidP="00681641">
            <w:pPr>
              <w:pStyle w:val="TableNormal0"/>
              <w:rPr>
                <w:lang w:val="en-GB"/>
              </w:rPr>
            </w:pPr>
            <w:r w:rsidRPr="00E4706B">
              <w:rPr>
                <w:lang w:val="en-GB"/>
              </w:rPr>
              <w:t>OSO #05</w:t>
            </w:r>
          </w:p>
          <w:p w14:paraId="63B0C9E9" w14:textId="77777777" w:rsidR="000F6088" w:rsidRPr="00E4706B" w:rsidRDefault="00C46607" w:rsidP="00681641">
            <w:pPr>
              <w:pStyle w:val="TableNormal0"/>
              <w:rPr>
                <w:lang w:val="en-GB"/>
              </w:rPr>
            </w:pPr>
            <w:r w:rsidRPr="00E4706B">
              <w:rPr>
                <w:lang w:val="en-GB"/>
              </w:rPr>
              <w:t>UAS is designed considering system safety and reliability</w:t>
            </w:r>
          </w:p>
        </w:tc>
        <w:tc>
          <w:tcPr>
            <w:tcW w:w="1381" w:type="dxa"/>
            <w:tcBorders>
              <w:top w:val="single" w:sz="4" w:space="0" w:color="auto"/>
              <w:left w:val="single" w:sz="4" w:space="0" w:color="auto"/>
              <w:bottom w:val="single" w:sz="4" w:space="0" w:color="auto"/>
              <w:right w:val="single" w:sz="4" w:space="0" w:color="auto"/>
            </w:tcBorders>
            <w:shd w:val="clear" w:color="auto" w:fill="auto"/>
            <w:hideMark/>
          </w:tcPr>
          <w:p w14:paraId="103ECB36" w14:textId="77777777" w:rsidR="000F6088" w:rsidRPr="00E4706B" w:rsidRDefault="00C46607" w:rsidP="00681641">
            <w:pPr>
              <w:pStyle w:val="TableNormal0"/>
              <w:rPr>
                <w:lang w:val="en-GB"/>
              </w:rPr>
            </w:pPr>
            <w:r w:rsidRPr="00E4706B">
              <w:rPr>
                <w:lang w:val="en-GB"/>
              </w:rPr>
              <w:t>Criteria</w:t>
            </w:r>
          </w:p>
        </w:tc>
        <w:tc>
          <w:tcPr>
            <w:tcW w:w="3733" w:type="dxa"/>
            <w:tcBorders>
              <w:top w:val="single" w:sz="4" w:space="0" w:color="auto"/>
              <w:left w:val="single" w:sz="4" w:space="0" w:color="auto"/>
              <w:bottom w:val="single" w:sz="4" w:space="0" w:color="auto"/>
              <w:right w:val="single" w:sz="4" w:space="0" w:color="auto"/>
            </w:tcBorders>
            <w:shd w:val="clear" w:color="auto" w:fill="auto"/>
          </w:tcPr>
          <w:p w14:paraId="54069FBF" w14:textId="77777777" w:rsidR="000F6088" w:rsidRPr="00E4706B" w:rsidRDefault="00C46607" w:rsidP="00681641">
            <w:pPr>
              <w:pStyle w:val="TableNormal0"/>
              <w:rPr>
                <w:lang w:val="en-GB"/>
              </w:rPr>
            </w:pPr>
            <w:r w:rsidRPr="00E4706B">
              <w:rPr>
                <w:lang w:val="en-GB"/>
              </w:rPr>
              <w:t>The equipment, systems, and installations are designed to minimise hazards</w:t>
            </w:r>
            <w:r w:rsidRPr="00E4706B">
              <w:rPr>
                <w:vertAlign w:val="superscript"/>
                <w:lang w:val="en-GB"/>
              </w:rPr>
              <w:t>1</w:t>
            </w:r>
            <w:r w:rsidRPr="00E4706B">
              <w:rPr>
                <w:lang w:val="en-GB"/>
              </w:rPr>
              <w:t xml:space="preserve"> in the event of a probable</w:t>
            </w:r>
            <w:r w:rsidRPr="00E4706B">
              <w:rPr>
                <w:vertAlign w:val="superscript"/>
                <w:lang w:val="en-GB"/>
              </w:rPr>
              <w:t>2</w:t>
            </w:r>
            <w:r w:rsidRPr="00E4706B">
              <w:rPr>
                <w:lang w:val="en-GB"/>
              </w:rPr>
              <w:t xml:space="preserve"> malfunction or failure of the UAS.</w:t>
            </w:r>
          </w:p>
        </w:tc>
        <w:tc>
          <w:tcPr>
            <w:tcW w:w="2824" w:type="dxa"/>
            <w:tcBorders>
              <w:top w:val="single" w:sz="4" w:space="0" w:color="auto"/>
              <w:left w:val="single" w:sz="4" w:space="0" w:color="auto"/>
              <w:bottom w:val="single" w:sz="4" w:space="0" w:color="auto"/>
              <w:right w:val="single" w:sz="4" w:space="0" w:color="auto"/>
            </w:tcBorders>
            <w:shd w:val="clear" w:color="auto" w:fill="auto"/>
          </w:tcPr>
          <w:p w14:paraId="1D2B4705" w14:textId="77777777" w:rsidR="000F6088" w:rsidRPr="00E4706B" w:rsidRDefault="00C46607" w:rsidP="00681641">
            <w:pPr>
              <w:pStyle w:val="TableNormal0"/>
              <w:rPr>
                <w:lang w:val="en-GB"/>
              </w:rPr>
            </w:pPr>
            <w:r w:rsidRPr="00E4706B">
              <w:rPr>
                <w:lang w:val="en-GB"/>
              </w:rPr>
              <w:t>Same as low. In addition, the strategy for detection, alerting and management of any malfunction, failure or combination thereof, which would lead to a hazard, is available.</w:t>
            </w:r>
          </w:p>
        </w:tc>
        <w:tc>
          <w:tcPr>
            <w:tcW w:w="4393" w:type="dxa"/>
            <w:tcBorders>
              <w:top w:val="single" w:sz="4" w:space="0" w:color="auto"/>
              <w:left w:val="single" w:sz="4" w:space="0" w:color="auto"/>
              <w:bottom w:val="single" w:sz="4" w:space="0" w:color="auto"/>
              <w:right w:val="single" w:sz="4" w:space="0" w:color="auto"/>
            </w:tcBorders>
            <w:shd w:val="clear" w:color="auto" w:fill="auto"/>
          </w:tcPr>
          <w:p w14:paraId="20503C1F" w14:textId="77777777" w:rsidR="000F6088" w:rsidRPr="00E4706B" w:rsidRDefault="00C46607" w:rsidP="00681641">
            <w:pPr>
              <w:pStyle w:val="TableNormal0"/>
              <w:rPr>
                <w:lang w:val="en-GB"/>
              </w:rPr>
            </w:pPr>
            <w:r w:rsidRPr="00E4706B">
              <w:rPr>
                <w:lang w:val="en-GB"/>
              </w:rPr>
              <w:t>Same as medium. In addition:</w:t>
            </w:r>
          </w:p>
          <w:p w14:paraId="411F38AB" w14:textId="77777777" w:rsidR="000F6088" w:rsidRPr="00E4706B" w:rsidRDefault="00C46607" w:rsidP="00681641">
            <w:pPr>
              <w:pStyle w:val="TableNormal0"/>
              <w:rPr>
                <w:lang w:val="en-GB"/>
              </w:rPr>
            </w:pPr>
            <w:r w:rsidRPr="00E4706B">
              <w:rPr>
                <w:lang w:val="en-GB"/>
              </w:rPr>
              <w:t>(a)</w:t>
            </w:r>
            <w:r w:rsidRPr="00E4706B">
              <w:rPr>
                <w:lang w:val="en-GB"/>
              </w:rPr>
              <w:tab/>
              <w:t>Major failure conditions are not more frequent than remote</w:t>
            </w:r>
            <w:r w:rsidRPr="00E4706B">
              <w:rPr>
                <w:vertAlign w:val="superscript"/>
                <w:lang w:val="en-GB"/>
              </w:rPr>
              <w:t>3</w:t>
            </w:r>
            <w:r w:rsidRPr="00E4706B">
              <w:rPr>
                <w:lang w:val="en-GB"/>
              </w:rPr>
              <w:t>;</w:t>
            </w:r>
          </w:p>
          <w:p w14:paraId="65CDD5EE" w14:textId="77777777" w:rsidR="000F6088" w:rsidRPr="00E4706B" w:rsidRDefault="00C46607" w:rsidP="00681641">
            <w:pPr>
              <w:pStyle w:val="TableNormal0"/>
              <w:rPr>
                <w:lang w:val="en-GB"/>
              </w:rPr>
            </w:pPr>
            <w:r w:rsidRPr="00E4706B">
              <w:rPr>
                <w:lang w:val="en-GB"/>
              </w:rPr>
              <w:t>(b)</w:t>
            </w:r>
            <w:r w:rsidRPr="00E4706B">
              <w:rPr>
                <w:lang w:val="en-GB"/>
              </w:rPr>
              <w:tab/>
              <w:t>Hazardous failure conditions are not more frequent than extremely remote</w:t>
            </w:r>
            <w:r w:rsidRPr="00E4706B">
              <w:rPr>
                <w:vertAlign w:val="superscript"/>
                <w:lang w:val="en-GB"/>
              </w:rPr>
              <w:t>3</w:t>
            </w:r>
            <w:r w:rsidRPr="00E4706B">
              <w:rPr>
                <w:lang w:val="en-GB"/>
              </w:rPr>
              <w:t>;</w:t>
            </w:r>
          </w:p>
          <w:p w14:paraId="2494F530" w14:textId="77777777" w:rsidR="000F6088" w:rsidRPr="00E4706B" w:rsidRDefault="00C46607" w:rsidP="00681641">
            <w:pPr>
              <w:pStyle w:val="TableNormal0"/>
              <w:rPr>
                <w:lang w:val="en-GB"/>
              </w:rPr>
            </w:pPr>
            <w:r w:rsidRPr="00E4706B">
              <w:rPr>
                <w:lang w:val="en-GB"/>
              </w:rPr>
              <w:t>(c)</w:t>
            </w:r>
            <w:r w:rsidRPr="00E4706B">
              <w:rPr>
                <w:lang w:val="en-GB"/>
              </w:rPr>
              <w:tab/>
              <w:t>Catastrophic failure conditions are not more frequent than extremely improbable</w:t>
            </w:r>
            <w:r w:rsidRPr="00E4706B">
              <w:rPr>
                <w:vertAlign w:val="superscript"/>
                <w:lang w:val="en-GB"/>
              </w:rPr>
              <w:t>3</w:t>
            </w:r>
            <w:r w:rsidRPr="00E4706B">
              <w:rPr>
                <w:lang w:val="en-GB"/>
              </w:rPr>
              <w:t>; and</w:t>
            </w:r>
          </w:p>
          <w:p w14:paraId="018EF13B" w14:textId="6F7AE3BD" w:rsidR="000F6088" w:rsidRPr="00E4706B" w:rsidRDefault="00C46607" w:rsidP="00681641">
            <w:pPr>
              <w:pStyle w:val="TableNormal0"/>
              <w:rPr>
                <w:lang w:val="en-GB"/>
              </w:rPr>
            </w:pPr>
            <w:r w:rsidRPr="00E4706B">
              <w:rPr>
                <w:lang w:val="en-GB"/>
              </w:rPr>
              <w:t>(d)</w:t>
            </w:r>
            <w:r w:rsidRPr="00E4706B">
              <w:rPr>
                <w:lang w:val="en-GB"/>
              </w:rPr>
              <w:tab/>
              <w:t xml:space="preserve">SW and AEH whose development error(s) may cause or contribute to hazardous or catastrophic failure conditions are developed to an industry standard or a methodology considered adequate by </w:t>
            </w:r>
            <w:r w:rsidR="00F17E6A">
              <w:rPr>
                <w:lang w:val="en-GB"/>
              </w:rPr>
              <w:t xml:space="preserve">the </w:t>
            </w:r>
            <w:r w:rsidR="00400AAD">
              <w:rPr>
                <w:lang w:val="en-GB"/>
              </w:rPr>
              <w:t>CAA</w:t>
            </w:r>
            <w:r w:rsidR="00F17E6A">
              <w:rPr>
                <w:lang w:val="en-GB"/>
              </w:rPr>
              <w:t xml:space="preserve"> </w:t>
            </w:r>
            <w:r w:rsidRPr="00E4706B">
              <w:rPr>
                <w:lang w:val="en-GB"/>
              </w:rPr>
              <w:t xml:space="preserve">and/or in accordance with means of compliance acceptable to </w:t>
            </w:r>
            <w:r w:rsidR="00400AAD">
              <w:rPr>
                <w:lang w:val="en-GB"/>
              </w:rPr>
              <w:t>CAA</w:t>
            </w:r>
            <w:r w:rsidRPr="00E4706B">
              <w:rPr>
                <w:vertAlign w:val="superscript"/>
                <w:lang w:val="en-GB"/>
              </w:rPr>
              <w:t>4</w:t>
            </w:r>
            <w:r w:rsidRPr="00E4706B">
              <w:rPr>
                <w:lang w:val="en-GB"/>
              </w:rPr>
              <w:t>.</w:t>
            </w:r>
          </w:p>
        </w:tc>
      </w:tr>
      <w:tr w:rsidR="00833AF0" w:rsidRPr="00E4706B" w14:paraId="73EF22EC" w14:textId="77777777" w:rsidTr="00681641">
        <w:trPr>
          <w:trHeight w:val="526"/>
          <w:jc w:val="center"/>
        </w:trPr>
        <w:tc>
          <w:tcPr>
            <w:tcW w:w="1555"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14:paraId="35E34918" w14:textId="77777777" w:rsidR="000F6088" w:rsidRPr="00E4706B" w:rsidRDefault="000F6088" w:rsidP="00681641">
            <w:pPr>
              <w:pStyle w:val="TableNormal0"/>
              <w:rPr>
                <w:lang w:val="en-GB"/>
              </w:rPr>
            </w:pPr>
          </w:p>
        </w:tc>
        <w:tc>
          <w:tcPr>
            <w:tcW w:w="1381" w:type="dxa"/>
            <w:tcBorders>
              <w:top w:val="single" w:sz="4" w:space="0" w:color="auto"/>
              <w:left w:val="single" w:sz="4" w:space="0" w:color="auto"/>
              <w:bottom w:val="single" w:sz="4" w:space="0" w:color="auto"/>
              <w:right w:val="single" w:sz="4" w:space="0" w:color="auto"/>
            </w:tcBorders>
            <w:shd w:val="clear" w:color="000000" w:fill="FFFFFF"/>
            <w:hideMark/>
          </w:tcPr>
          <w:p w14:paraId="6B77E340" w14:textId="77777777" w:rsidR="000F6088" w:rsidRPr="00E4706B" w:rsidRDefault="00C46607" w:rsidP="00681641">
            <w:pPr>
              <w:pStyle w:val="TableNormal0"/>
              <w:rPr>
                <w:i/>
                <w:lang w:val="en-GB"/>
              </w:rPr>
            </w:pPr>
            <w:r w:rsidRPr="00E4706B">
              <w:rPr>
                <w:i/>
                <w:lang w:val="en-GB"/>
              </w:rPr>
              <w:t>Comments</w:t>
            </w:r>
          </w:p>
        </w:tc>
        <w:tc>
          <w:tcPr>
            <w:tcW w:w="3733" w:type="dxa"/>
            <w:tcBorders>
              <w:top w:val="single" w:sz="4" w:space="0" w:color="auto"/>
              <w:left w:val="single" w:sz="4" w:space="0" w:color="auto"/>
              <w:bottom w:val="single" w:sz="4" w:space="0" w:color="auto"/>
              <w:right w:val="single" w:sz="4" w:space="0" w:color="auto"/>
            </w:tcBorders>
            <w:shd w:val="clear" w:color="auto" w:fill="auto"/>
            <w:hideMark/>
          </w:tcPr>
          <w:p w14:paraId="7155FDAA" w14:textId="77777777" w:rsidR="000F6088" w:rsidRPr="00E4706B" w:rsidRDefault="00C46607" w:rsidP="00681641">
            <w:pPr>
              <w:pStyle w:val="TableNormal0"/>
              <w:rPr>
                <w:i/>
                <w:lang w:val="en-GB"/>
              </w:rPr>
            </w:pPr>
            <w:r w:rsidRPr="00E4706B">
              <w:rPr>
                <w:i/>
                <w:vertAlign w:val="superscript"/>
                <w:lang w:val="en-GB"/>
              </w:rPr>
              <w:t>1</w:t>
            </w:r>
            <w:r w:rsidRPr="00E4706B">
              <w:rPr>
                <w:i/>
                <w:lang w:val="en-GB"/>
              </w:rPr>
              <w:t xml:space="preserve"> For the purpose of this assessment, the term ‘hazard’ should be interpreted as a failure condition that relates to major, hazardous, or catastrophic consequences.</w:t>
            </w:r>
          </w:p>
          <w:p w14:paraId="0AF166DC" w14:textId="77777777" w:rsidR="000F6088" w:rsidRPr="00E4706B" w:rsidRDefault="00C46607" w:rsidP="00681641">
            <w:pPr>
              <w:pStyle w:val="TableNormal0"/>
              <w:rPr>
                <w:i/>
                <w:lang w:val="en-GB"/>
              </w:rPr>
            </w:pPr>
            <w:r w:rsidRPr="00E4706B">
              <w:rPr>
                <w:i/>
                <w:vertAlign w:val="superscript"/>
                <w:lang w:val="en-GB"/>
              </w:rPr>
              <w:lastRenderedPageBreak/>
              <w:t xml:space="preserve">2 </w:t>
            </w:r>
            <w:r w:rsidRPr="00E4706B">
              <w:rPr>
                <w:i/>
                <w:lang w:val="en-GB"/>
              </w:rPr>
              <w:t>For the purpose of this assessment, the term ‘probable’ should be interpreted in a qualitative way as ‘anticipated to occur one or more times during the entire system/operational life of a UAS’.</w:t>
            </w:r>
          </w:p>
        </w:tc>
        <w:tc>
          <w:tcPr>
            <w:tcW w:w="2824" w:type="dxa"/>
            <w:tcBorders>
              <w:top w:val="single" w:sz="4" w:space="0" w:color="auto"/>
              <w:left w:val="single" w:sz="4" w:space="0" w:color="auto"/>
              <w:bottom w:val="single" w:sz="4" w:space="0" w:color="auto"/>
              <w:right w:val="single" w:sz="4" w:space="0" w:color="auto"/>
            </w:tcBorders>
            <w:shd w:val="clear" w:color="auto" w:fill="auto"/>
          </w:tcPr>
          <w:p w14:paraId="6A03C263" w14:textId="77777777" w:rsidR="000F6088" w:rsidRPr="00E4706B" w:rsidRDefault="00C46607" w:rsidP="00681641">
            <w:pPr>
              <w:pStyle w:val="TableNormal0"/>
              <w:rPr>
                <w:i/>
                <w:lang w:val="en-GB"/>
              </w:rPr>
            </w:pPr>
            <w:r w:rsidRPr="00E4706B">
              <w:rPr>
                <w:i/>
                <w:lang w:val="en-GB"/>
              </w:rPr>
              <w:lastRenderedPageBreak/>
              <w:t>N/A</w:t>
            </w:r>
          </w:p>
        </w:tc>
        <w:tc>
          <w:tcPr>
            <w:tcW w:w="4393" w:type="dxa"/>
            <w:tcBorders>
              <w:top w:val="single" w:sz="4" w:space="0" w:color="auto"/>
              <w:left w:val="single" w:sz="4" w:space="0" w:color="auto"/>
              <w:bottom w:val="single" w:sz="4" w:space="0" w:color="auto"/>
              <w:right w:val="single" w:sz="4" w:space="0" w:color="auto"/>
            </w:tcBorders>
            <w:shd w:val="clear" w:color="auto" w:fill="auto"/>
          </w:tcPr>
          <w:p w14:paraId="2D454035" w14:textId="77777777" w:rsidR="000F6088" w:rsidRPr="00E4706B" w:rsidRDefault="00C46607" w:rsidP="00681641">
            <w:pPr>
              <w:pStyle w:val="TableNormal0"/>
              <w:rPr>
                <w:i/>
                <w:lang w:val="en-GB"/>
              </w:rPr>
            </w:pPr>
            <w:r w:rsidRPr="00E4706B">
              <w:rPr>
                <w:i/>
                <w:vertAlign w:val="superscript"/>
                <w:lang w:val="en-GB"/>
              </w:rPr>
              <w:t xml:space="preserve">3 </w:t>
            </w:r>
            <w:r w:rsidRPr="00E4706B">
              <w:rPr>
                <w:i/>
                <w:lang w:val="en-GB"/>
              </w:rPr>
              <w:t>Safety objectives may be derived from JARUS AMC RPAS.1309 Issue 2 Table 3 depending on the kinetic energy assessment made in accordance with Section 6 of EASA policy E.Y013-01.</w:t>
            </w:r>
          </w:p>
          <w:p w14:paraId="54BD0ED7" w14:textId="77777777" w:rsidR="000F6088" w:rsidRPr="00E4706B" w:rsidRDefault="00C46607" w:rsidP="00681641">
            <w:pPr>
              <w:pStyle w:val="TableNormal0"/>
              <w:rPr>
                <w:i/>
                <w:lang w:val="en-GB"/>
              </w:rPr>
            </w:pPr>
            <w:r w:rsidRPr="00E4706B">
              <w:rPr>
                <w:i/>
                <w:vertAlign w:val="superscript"/>
                <w:lang w:val="en-GB"/>
              </w:rPr>
              <w:lastRenderedPageBreak/>
              <w:t xml:space="preserve">4 </w:t>
            </w:r>
            <w:r w:rsidRPr="00E4706B">
              <w:rPr>
                <w:i/>
                <w:lang w:val="en-GB"/>
              </w:rPr>
              <w:t>Development assurance levels (DALs) for SW/AEH may be derived from JARUS AMC RPAS.1309 Issue 2 Table 3 depending on the kinetic energy assessment made in accordance with Section 6 of EASA policy E.Y013-01.</w:t>
            </w:r>
          </w:p>
        </w:tc>
      </w:tr>
    </w:tbl>
    <w:p w14:paraId="381BA940" w14:textId="77777777" w:rsidR="000F6088" w:rsidRPr="00E4706B" w:rsidRDefault="000F6088" w:rsidP="000F6088">
      <w:pPr>
        <w:rPr>
          <w:lang w:val="en-GB"/>
        </w:rPr>
      </w:pPr>
    </w:p>
    <w:tbl>
      <w:tblPr>
        <w:tblW w:w="13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1548"/>
        <w:gridCol w:w="3690"/>
        <w:gridCol w:w="4543"/>
        <w:gridCol w:w="2698"/>
      </w:tblGrid>
      <w:tr w:rsidR="00833AF0" w:rsidRPr="00E4706B" w14:paraId="5914556F" w14:textId="77777777" w:rsidTr="00655842">
        <w:trPr>
          <w:trHeight w:val="360"/>
          <w:tblHeader/>
          <w:jc w:val="center"/>
        </w:trPr>
        <w:tc>
          <w:tcPr>
            <w:tcW w:w="2961" w:type="dxa"/>
            <w:gridSpan w:val="2"/>
            <w:vMerge w:val="restart"/>
            <w:shd w:val="clear" w:color="auto" w:fill="C2D69B" w:themeFill="accent3" w:themeFillTint="99"/>
            <w:vAlign w:val="center"/>
            <w:hideMark/>
          </w:tcPr>
          <w:p w14:paraId="1838DD49"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br w:type="page"/>
              <w:t>TECHNICAL ISSUE WITH THE UAS</w:t>
            </w:r>
          </w:p>
        </w:tc>
        <w:tc>
          <w:tcPr>
            <w:tcW w:w="10931" w:type="dxa"/>
            <w:gridSpan w:val="3"/>
            <w:shd w:val="clear" w:color="auto" w:fill="C2D69B" w:themeFill="accent3" w:themeFillTint="99"/>
            <w:vAlign w:val="center"/>
            <w:hideMark/>
          </w:tcPr>
          <w:p w14:paraId="588DF59C"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Level of assurance</w:t>
            </w:r>
          </w:p>
        </w:tc>
      </w:tr>
      <w:tr w:rsidR="00833AF0" w:rsidRPr="00E4706B" w14:paraId="2F5218CD" w14:textId="77777777" w:rsidTr="00655842">
        <w:trPr>
          <w:trHeight w:val="360"/>
          <w:tblHeader/>
          <w:jc w:val="center"/>
        </w:trPr>
        <w:tc>
          <w:tcPr>
            <w:tcW w:w="2961" w:type="dxa"/>
            <w:gridSpan w:val="2"/>
            <w:vMerge/>
            <w:shd w:val="clear" w:color="auto" w:fill="C2D69B" w:themeFill="accent3" w:themeFillTint="99"/>
            <w:vAlign w:val="center"/>
            <w:hideMark/>
          </w:tcPr>
          <w:p w14:paraId="7C1E7583" w14:textId="77777777" w:rsidR="000F6088" w:rsidRPr="008A0110" w:rsidRDefault="000F6088" w:rsidP="008A0110">
            <w:pPr>
              <w:pStyle w:val="TableCentered"/>
              <w:rPr>
                <w:rStyle w:val="Bold"/>
                <w:rFonts w:ascii="Open Sans ExtraBold" w:hAnsi="Open Sans ExtraBold" w:cs="Open Sans ExtraBold"/>
                <w:b w:val="0"/>
                <w:bCs/>
                <w:sz w:val="18"/>
                <w:szCs w:val="22"/>
                <w:lang w:val="en-GB"/>
              </w:rPr>
            </w:pPr>
          </w:p>
        </w:tc>
        <w:tc>
          <w:tcPr>
            <w:tcW w:w="3690" w:type="dxa"/>
            <w:shd w:val="clear" w:color="auto" w:fill="C2D69B" w:themeFill="accent3" w:themeFillTint="99"/>
            <w:vAlign w:val="center"/>
            <w:hideMark/>
          </w:tcPr>
          <w:p w14:paraId="378F1BE6"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Low</w:t>
            </w:r>
          </w:p>
        </w:tc>
        <w:tc>
          <w:tcPr>
            <w:tcW w:w="4543" w:type="dxa"/>
            <w:shd w:val="clear" w:color="auto" w:fill="C2D69B" w:themeFill="accent3" w:themeFillTint="99"/>
            <w:vAlign w:val="center"/>
            <w:hideMark/>
          </w:tcPr>
          <w:p w14:paraId="082E2365"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Medium</w:t>
            </w:r>
          </w:p>
        </w:tc>
        <w:tc>
          <w:tcPr>
            <w:tcW w:w="2698" w:type="dxa"/>
            <w:shd w:val="clear" w:color="auto" w:fill="C2D69B" w:themeFill="accent3" w:themeFillTint="99"/>
            <w:vAlign w:val="center"/>
            <w:hideMark/>
          </w:tcPr>
          <w:p w14:paraId="6D108F30" w14:textId="77777777" w:rsidR="000F6088" w:rsidRPr="008A0110" w:rsidRDefault="00C46607" w:rsidP="008A0110">
            <w:pPr>
              <w:pStyle w:val="TableCentered"/>
              <w:rPr>
                <w:rStyle w:val="Bold"/>
                <w:rFonts w:ascii="Open Sans ExtraBold" w:hAnsi="Open Sans ExtraBold" w:cs="Open Sans ExtraBold"/>
                <w:b w:val="0"/>
                <w:bCs/>
                <w:sz w:val="18"/>
                <w:szCs w:val="22"/>
                <w:lang w:val="en-GB"/>
              </w:rPr>
            </w:pPr>
            <w:r w:rsidRPr="008A0110">
              <w:rPr>
                <w:rStyle w:val="Bold"/>
                <w:rFonts w:ascii="Open Sans ExtraBold" w:hAnsi="Open Sans ExtraBold" w:cs="Open Sans ExtraBold"/>
                <w:b w:val="0"/>
                <w:bCs/>
                <w:sz w:val="18"/>
                <w:szCs w:val="22"/>
                <w:lang w:val="en-GB"/>
              </w:rPr>
              <w:t>High</w:t>
            </w:r>
          </w:p>
        </w:tc>
      </w:tr>
      <w:tr w:rsidR="00833AF0" w:rsidRPr="00E4706B" w14:paraId="6B646B76" w14:textId="77777777" w:rsidTr="00681641">
        <w:trPr>
          <w:trHeight w:val="480"/>
          <w:jc w:val="center"/>
        </w:trPr>
        <w:tc>
          <w:tcPr>
            <w:tcW w:w="1413" w:type="dxa"/>
            <w:vMerge w:val="restart"/>
            <w:shd w:val="clear" w:color="auto" w:fill="auto"/>
            <w:hideMark/>
          </w:tcPr>
          <w:p w14:paraId="7B8E4DC1" w14:textId="77777777" w:rsidR="000F6088" w:rsidRPr="00E4706B" w:rsidRDefault="00C46607" w:rsidP="00681641">
            <w:pPr>
              <w:pStyle w:val="TableNormal0"/>
              <w:rPr>
                <w:lang w:val="en-GB"/>
              </w:rPr>
            </w:pPr>
            <w:r w:rsidRPr="00E4706B">
              <w:rPr>
                <w:lang w:val="en-GB"/>
              </w:rPr>
              <w:t>OSO #05</w:t>
            </w:r>
          </w:p>
          <w:p w14:paraId="1D49EACA" w14:textId="77777777" w:rsidR="000F6088" w:rsidRPr="00E4706B" w:rsidRDefault="00C46607" w:rsidP="00681641">
            <w:pPr>
              <w:pStyle w:val="TableNormal0"/>
              <w:rPr>
                <w:lang w:val="en-GB"/>
              </w:rPr>
            </w:pPr>
            <w:r w:rsidRPr="00E4706B">
              <w:rPr>
                <w:lang w:val="en-GB"/>
              </w:rPr>
              <w:t>UAS is designed considering system safety and reliability</w:t>
            </w:r>
          </w:p>
        </w:tc>
        <w:tc>
          <w:tcPr>
            <w:tcW w:w="1548" w:type="dxa"/>
            <w:shd w:val="clear" w:color="auto" w:fill="auto"/>
          </w:tcPr>
          <w:p w14:paraId="37C0FCA8" w14:textId="77777777" w:rsidR="000F6088" w:rsidRPr="00E4706B" w:rsidRDefault="00C46607" w:rsidP="00681641">
            <w:pPr>
              <w:pStyle w:val="TableNormal0"/>
              <w:rPr>
                <w:lang w:val="en-GB"/>
              </w:rPr>
            </w:pPr>
            <w:r w:rsidRPr="00E4706B">
              <w:rPr>
                <w:lang w:val="en-GB"/>
              </w:rPr>
              <w:t>Criteria</w:t>
            </w:r>
          </w:p>
        </w:tc>
        <w:tc>
          <w:tcPr>
            <w:tcW w:w="3690" w:type="dxa"/>
            <w:shd w:val="clear" w:color="auto" w:fill="auto"/>
          </w:tcPr>
          <w:p w14:paraId="01A9987E" w14:textId="6F0793D7" w:rsidR="000F6088" w:rsidRPr="00E4706B" w:rsidRDefault="00C46607" w:rsidP="00681641">
            <w:pPr>
              <w:pStyle w:val="TableNormal0"/>
              <w:rPr>
                <w:lang w:val="en-GB"/>
              </w:rPr>
            </w:pPr>
            <w:r w:rsidRPr="00E4706B">
              <w:rPr>
                <w:lang w:val="en-GB"/>
              </w:rPr>
              <w:t>A functional hazard assessment</w:t>
            </w:r>
            <w:r w:rsidRPr="00E4706B">
              <w:rPr>
                <w:vertAlign w:val="superscript"/>
                <w:lang w:val="en-GB"/>
              </w:rPr>
              <w:t>1</w:t>
            </w:r>
            <w:r w:rsidRPr="00E4706B">
              <w:rPr>
                <w:lang w:val="en-GB"/>
              </w:rPr>
              <w:t xml:space="preserve"> and a design and installation appraisal that show</w:t>
            </w:r>
            <w:r w:rsidR="00780CE1" w:rsidRPr="00E4706B">
              <w:rPr>
                <w:lang w:val="en-GB"/>
              </w:rPr>
              <w:t xml:space="preserve"> that</w:t>
            </w:r>
            <w:r w:rsidRPr="00E4706B">
              <w:rPr>
                <w:lang w:val="en-GB"/>
              </w:rPr>
              <w:t xml:space="preserve"> hazards are minimised, are available.</w:t>
            </w:r>
          </w:p>
          <w:p w14:paraId="624BDCFB" w14:textId="64B77759" w:rsidR="00422F39" w:rsidRPr="00E4706B" w:rsidRDefault="00422F39" w:rsidP="00681641">
            <w:pPr>
              <w:pStyle w:val="TableNormal0"/>
              <w:rPr>
                <w:lang w:val="en-GB"/>
              </w:rPr>
            </w:pPr>
          </w:p>
        </w:tc>
        <w:tc>
          <w:tcPr>
            <w:tcW w:w="4543" w:type="dxa"/>
            <w:shd w:val="clear" w:color="auto" w:fill="auto"/>
          </w:tcPr>
          <w:p w14:paraId="136986C5" w14:textId="77777777" w:rsidR="000F6088" w:rsidRPr="00E4706B" w:rsidRDefault="00C46607" w:rsidP="00681641">
            <w:pPr>
              <w:pStyle w:val="TableNormal0"/>
              <w:rPr>
                <w:lang w:val="en-GB"/>
              </w:rPr>
            </w:pPr>
            <w:r w:rsidRPr="00E4706B">
              <w:rPr>
                <w:lang w:val="en-GB"/>
              </w:rPr>
              <w:t>Same as low. In addition:</w:t>
            </w:r>
          </w:p>
          <w:p w14:paraId="5263DCA0" w14:textId="77777777" w:rsidR="000F6088" w:rsidRPr="00E4706B" w:rsidRDefault="00C46607" w:rsidP="00681641">
            <w:pPr>
              <w:pStyle w:val="TableNormal0"/>
              <w:rPr>
                <w:lang w:val="en-GB"/>
              </w:rPr>
            </w:pPr>
            <w:r w:rsidRPr="00E4706B">
              <w:rPr>
                <w:lang w:val="en-GB"/>
              </w:rPr>
              <w:t>(a)</w:t>
            </w:r>
            <w:r w:rsidRPr="00E4706B">
              <w:rPr>
                <w:lang w:val="en-GB"/>
              </w:rPr>
              <w:tab/>
              <w:t>Safety analyses are conducted in line with standards considered adequate by the competent authority and/or in accordance with a means of compliance acceptable to that authority.</w:t>
            </w:r>
          </w:p>
          <w:p w14:paraId="5C13D4A5" w14:textId="77777777" w:rsidR="000F6088" w:rsidRPr="00E4706B" w:rsidRDefault="00C46607" w:rsidP="00681641">
            <w:pPr>
              <w:pStyle w:val="TableNormal0"/>
              <w:rPr>
                <w:lang w:val="en-GB"/>
              </w:rPr>
            </w:pPr>
            <w:r w:rsidRPr="00E4706B">
              <w:rPr>
                <w:lang w:val="en-GB"/>
              </w:rPr>
              <w:t>(b)</w:t>
            </w:r>
            <w:r w:rsidRPr="00E4706B">
              <w:rPr>
                <w:lang w:val="en-GB"/>
              </w:rPr>
              <w:tab/>
              <w:t>A strategy for the detection of single failures of concern includes pre-flight checks.</w:t>
            </w:r>
          </w:p>
          <w:p w14:paraId="6729212E" w14:textId="7A0B43D9" w:rsidR="009411B5" w:rsidRPr="00E4706B" w:rsidRDefault="009411B5" w:rsidP="00681641">
            <w:pPr>
              <w:pStyle w:val="TableNormal0"/>
              <w:rPr>
                <w:lang w:val="en-GB"/>
              </w:rPr>
            </w:pPr>
          </w:p>
          <w:p w14:paraId="284EEC9E" w14:textId="06574AB4" w:rsidR="009411B5" w:rsidRPr="00E4706B" w:rsidRDefault="009411B5" w:rsidP="00681641">
            <w:pPr>
              <w:pStyle w:val="TableNormal0"/>
              <w:rPr>
                <w:lang w:val="en-GB"/>
              </w:rPr>
            </w:pPr>
            <w:r w:rsidRPr="00681641">
              <w:rPr>
                <w:highlight w:val="yellow"/>
                <w:lang w:val="en-GB"/>
              </w:rPr>
              <w:t>The applicant should use a UAS for which there is a DVR to verify the claimed integrity.</w:t>
            </w:r>
          </w:p>
          <w:p w14:paraId="7FD194B4" w14:textId="4D8B9EC2" w:rsidR="00422F39" w:rsidRPr="00E4706B" w:rsidRDefault="00422F39" w:rsidP="00681641">
            <w:pPr>
              <w:pStyle w:val="TableNormal0"/>
              <w:rPr>
                <w:lang w:val="en-GB"/>
              </w:rPr>
            </w:pPr>
          </w:p>
        </w:tc>
        <w:tc>
          <w:tcPr>
            <w:tcW w:w="2698" w:type="dxa"/>
            <w:shd w:val="clear" w:color="auto" w:fill="auto"/>
          </w:tcPr>
          <w:p w14:paraId="4DCBF632" w14:textId="72001E47" w:rsidR="009411B5" w:rsidRPr="00681641" w:rsidRDefault="009411B5" w:rsidP="00681641">
            <w:pPr>
              <w:pStyle w:val="TableNormal0"/>
              <w:rPr>
                <w:highlight w:val="yellow"/>
                <w:lang w:val="en-GB"/>
              </w:rPr>
            </w:pPr>
            <w:r w:rsidRPr="00681641">
              <w:rPr>
                <w:highlight w:val="yellow"/>
                <w:lang w:val="en-GB"/>
              </w:rPr>
              <w:t>The applicant should use a UAS for which there is a type certificate or a restricted type certificate acceptable to the CAA in accordance with MCAR-21.</w:t>
            </w:r>
          </w:p>
          <w:p w14:paraId="2642CAA2" w14:textId="20F82556" w:rsidR="000F6088" w:rsidRPr="00681641" w:rsidRDefault="000F6088" w:rsidP="00681641">
            <w:pPr>
              <w:pStyle w:val="TableNormal0"/>
              <w:rPr>
                <w:highlight w:val="yellow"/>
                <w:lang w:val="en-GB"/>
              </w:rPr>
            </w:pPr>
          </w:p>
        </w:tc>
      </w:tr>
      <w:tr w:rsidR="00833AF0" w:rsidRPr="00E4706B" w14:paraId="39AACB98" w14:textId="77777777" w:rsidTr="00681641">
        <w:trPr>
          <w:trHeight w:val="196"/>
          <w:jc w:val="center"/>
        </w:trPr>
        <w:tc>
          <w:tcPr>
            <w:tcW w:w="1413" w:type="dxa"/>
            <w:vMerge/>
            <w:shd w:val="clear" w:color="auto" w:fill="auto"/>
          </w:tcPr>
          <w:p w14:paraId="067B7A11" w14:textId="77777777" w:rsidR="000F6088" w:rsidRPr="00E4706B" w:rsidRDefault="000F6088" w:rsidP="00681641">
            <w:pPr>
              <w:pStyle w:val="TableNormal0"/>
              <w:rPr>
                <w:lang w:val="en-GB"/>
              </w:rPr>
            </w:pPr>
          </w:p>
        </w:tc>
        <w:tc>
          <w:tcPr>
            <w:tcW w:w="1548" w:type="dxa"/>
            <w:shd w:val="clear" w:color="auto" w:fill="auto"/>
          </w:tcPr>
          <w:p w14:paraId="4A069CBE" w14:textId="77777777" w:rsidR="000F6088" w:rsidRPr="00E4706B" w:rsidRDefault="00C46607" w:rsidP="00681641">
            <w:pPr>
              <w:pStyle w:val="TableNormal0"/>
              <w:rPr>
                <w:i/>
                <w:lang w:val="en-GB"/>
              </w:rPr>
            </w:pPr>
            <w:r w:rsidRPr="00E4706B">
              <w:rPr>
                <w:i/>
                <w:lang w:val="en-GB"/>
              </w:rPr>
              <w:t>Comments</w:t>
            </w:r>
          </w:p>
        </w:tc>
        <w:tc>
          <w:tcPr>
            <w:tcW w:w="3690" w:type="dxa"/>
            <w:shd w:val="clear" w:color="auto" w:fill="auto"/>
          </w:tcPr>
          <w:p w14:paraId="7AB7F232" w14:textId="77777777" w:rsidR="000F6088" w:rsidRPr="00E4706B" w:rsidRDefault="00C46607" w:rsidP="00681641">
            <w:pPr>
              <w:pStyle w:val="TableNormal0"/>
              <w:rPr>
                <w:i/>
                <w:lang w:val="en-GB"/>
              </w:rPr>
            </w:pPr>
            <w:r w:rsidRPr="00E4706B">
              <w:rPr>
                <w:i/>
                <w:vertAlign w:val="superscript"/>
                <w:lang w:val="en-GB"/>
              </w:rPr>
              <w:t>1</w:t>
            </w:r>
            <w:r w:rsidR="00A7158A" w:rsidRPr="00E4706B">
              <w:rPr>
                <w:i/>
                <w:lang w:val="en-GB"/>
              </w:rPr>
              <w:t xml:space="preserve"> </w:t>
            </w:r>
            <w:r w:rsidRPr="00E4706B">
              <w:rPr>
                <w:i/>
                <w:lang w:val="en-GB"/>
              </w:rPr>
              <w:t>The severity of failure conditions (no safety effect, minor, major, hazardous and catastrophic) should be determined according to the definitions provided in JARUS AMC RPAS.1309 Issue 2.</w:t>
            </w:r>
          </w:p>
        </w:tc>
        <w:tc>
          <w:tcPr>
            <w:tcW w:w="4543" w:type="dxa"/>
            <w:shd w:val="clear" w:color="auto" w:fill="auto"/>
          </w:tcPr>
          <w:p w14:paraId="7DD36BCF" w14:textId="77777777" w:rsidR="000F6088" w:rsidRPr="00E4706B" w:rsidRDefault="00C46607" w:rsidP="00681641">
            <w:pPr>
              <w:pStyle w:val="TableNormal0"/>
              <w:rPr>
                <w:i/>
                <w:lang w:val="en-GB"/>
              </w:rPr>
            </w:pPr>
            <w:r w:rsidRPr="00E4706B">
              <w:rPr>
                <w:i/>
                <w:lang w:val="en-GB"/>
              </w:rPr>
              <w:t>N/A</w:t>
            </w:r>
          </w:p>
        </w:tc>
        <w:tc>
          <w:tcPr>
            <w:tcW w:w="2698" w:type="dxa"/>
            <w:shd w:val="clear" w:color="auto" w:fill="auto"/>
          </w:tcPr>
          <w:p w14:paraId="32DBE9F3" w14:textId="77777777" w:rsidR="000F6088" w:rsidRPr="00E4706B" w:rsidRDefault="00C46607" w:rsidP="00681641">
            <w:pPr>
              <w:pStyle w:val="TableNormal0"/>
              <w:rPr>
                <w:i/>
                <w:lang w:val="en-GB"/>
              </w:rPr>
            </w:pPr>
            <w:r w:rsidRPr="00E4706B">
              <w:rPr>
                <w:i/>
                <w:lang w:val="en-GB"/>
              </w:rPr>
              <w:t>N/A</w:t>
            </w:r>
          </w:p>
        </w:tc>
      </w:tr>
    </w:tbl>
    <w:p w14:paraId="68516886" w14:textId="77777777" w:rsidR="008C5902" w:rsidRPr="00E4706B" w:rsidRDefault="008C5902" w:rsidP="008C5902">
      <w:pPr>
        <w:pStyle w:val="Normal1"/>
        <w:rPr>
          <w:lang w:val="en-GB"/>
        </w:rPr>
      </w:pPr>
      <w:bookmarkStart w:id="641" w:name="_Toc6495599"/>
    </w:p>
    <w:p w14:paraId="1623C283" w14:textId="77777777" w:rsidR="000F6088" w:rsidRPr="00E4706B" w:rsidRDefault="00C46607" w:rsidP="008C5902">
      <w:pPr>
        <w:pStyle w:val="Normal1"/>
        <w:rPr>
          <w:lang w:val="en-GB"/>
        </w:rPr>
      </w:pPr>
      <w:r w:rsidRPr="00E4706B">
        <w:rPr>
          <w:lang w:val="en-GB"/>
        </w:rPr>
        <w:t>OSO #06 — C3 link characteristics (e.g. performance, spectrum use) are appropriate for the operation</w:t>
      </w:r>
      <w:bookmarkEnd w:id="641"/>
    </w:p>
    <w:p w14:paraId="74E9C94B" w14:textId="6C037AC7" w:rsidR="000F6088" w:rsidRPr="00E4706B" w:rsidRDefault="00C46607" w:rsidP="00472122">
      <w:pPr>
        <w:pStyle w:val="ListLevel1"/>
        <w:numPr>
          <w:ilvl w:val="0"/>
          <w:numId w:val="162"/>
        </w:numPr>
        <w:rPr>
          <w:lang w:val="en-GB"/>
        </w:rPr>
      </w:pPr>
      <w:r w:rsidRPr="00E4706B">
        <w:rPr>
          <w:lang w:val="en-GB"/>
        </w:rPr>
        <w:t>For the purpose of the SORA and this specific OSO, the term ‘C3 link’ encompasses:</w:t>
      </w:r>
    </w:p>
    <w:p w14:paraId="47DC3ACE" w14:textId="5DC64CAD" w:rsidR="000F6088" w:rsidRPr="00E4706B" w:rsidRDefault="00C46607" w:rsidP="00472122">
      <w:pPr>
        <w:pStyle w:val="ListLevel1"/>
        <w:numPr>
          <w:ilvl w:val="0"/>
          <w:numId w:val="163"/>
        </w:numPr>
        <w:rPr>
          <w:lang w:val="en-GB"/>
        </w:rPr>
      </w:pPr>
      <w:r w:rsidRPr="00E4706B">
        <w:rPr>
          <w:lang w:val="en-GB"/>
        </w:rPr>
        <w:lastRenderedPageBreak/>
        <w:t>the C2 link; and</w:t>
      </w:r>
    </w:p>
    <w:p w14:paraId="66C8D4B7" w14:textId="77949F73" w:rsidR="000F6088" w:rsidRPr="00E4706B" w:rsidRDefault="00C46607" w:rsidP="00472122">
      <w:pPr>
        <w:pStyle w:val="ListLevel1"/>
        <w:numPr>
          <w:ilvl w:val="0"/>
          <w:numId w:val="163"/>
        </w:numPr>
        <w:rPr>
          <w:lang w:val="en-GB"/>
        </w:rPr>
      </w:pPr>
      <w:r w:rsidRPr="00E4706B">
        <w:rPr>
          <w:lang w:val="en-GB"/>
        </w:rPr>
        <w:t>any communication link required for the safety of the flight.</w:t>
      </w:r>
    </w:p>
    <w:p w14:paraId="41954F31" w14:textId="1A8361A7" w:rsidR="000F6088" w:rsidRPr="00E4706B" w:rsidRDefault="00C46607" w:rsidP="00472122">
      <w:pPr>
        <w:pStyle w:val="ListLevel1"/>
        <w:numPr>
          <w:ilvl w:val="0"/>
          <w:numId w:val="162"/>
        </w:numPr>
        <w:rPr>
          <w:lang w:val="en-GB"/>
        </w:rPr>
      </w:pPr>
      <w:r w:rsidRPr="00E4706B">
        <w:rPr>
          <w:lang w:val="en-GB"/>
        </w:rPr>
        <w:t>To correctly assess the integrity of this OSO, the applicant should identify the following:</w:t>
      </w:r>
    </w:p>
    <w:p w14:paraId="180BD50F" w14:textId="4AC8F23E" w:rsidR="000F6088" w:rsidRPr="00E4706B" w:rsidRDefault="00C46607" w:rsidP="00472122">
      <w:pPr>
        <w:pStyle w:val="ListLevel1"/>
        <w:numPr>
          <w:ilvl w:val="0"/>
          <w:numId w:val="164"/>
        </w:numPr>
        <w:rPr>
          <w:lang w:val="en-GB"/>
        </w:rPr>
      </w:pPr>
      <w:r w:rsidRPr="00E4706B">
        <w:rPr>
          <w:lang w:val="en-GB"/>
        </w:rPr>
        <w:t>The performance requirements for the C3 links necessary for the intended operation.</w:t>
      </w:r>
    </w:p>
    <w:p w14:paraId="18F95427" w14:textId="5DEF0D18" w:rsidR="000F6088" w:rsidRPr="00E4706B" w:rsidRDefault="00C46607" w:rsidP="00472122">
      <w:pPr>
        <w:pStyle w:val="ListLevel1"/>
        <w:numPr>
          <w:ilvl w:val="0"/>
          <w:numId w:val="164"/>
        </w:numPr>
        <w:rPr>
          <w:lang w:val="en-GB"/>
        </w:rPr>
      </w:pPr>
      <w:r w:rsidRPr="00E4706B">
        <w:rPr>
          <w:lang w:val="en-GB"/>
        </w:rPr>
        <w:t>All the C3 links, together with their actual performance and RF spectrum usage.</w:t>
      </w:r>
    </w:p>
    <w:p w14:paraId="301E1C62" w14:textId="77777777" w:rsidR="000F6088" w:rsidRPr="00E4706B" w:rsidRDefault="00C46607" w:rsidP="0068332B">
      <w:pPr>
        <w:pStyle w:val="ListLevel1"/>
        <w:ind w:left="1656" w:firstLine="0"/>
        <w:rPr>
          <w:lang w:val="en-GB"/>
        </w:rPr>
      </w:pPr>
      <w:r w:rsidRPr="00E4706B">
        <w:rPr>
          <w:u w:val="single"/>
          <w:lang w:val="en-GB"/>
        </w:rPr>
        <w:t>Note</w:t>
      </w:r>
      <w:r w:rsidRPr="00E4706B">
        <w:rPr>
          <w:lang w:val="en-GB"/>
        </w:rPr>
        <w:t>: The specification of the performance and RF spectrum for a C2 Link is typically documented by the UAS designer in the UAS manual.</w:t>
      </w:r>
    </w:p>
    <w:p w14:paraId="0E33A8A2" w14:textId="77777777" w:rsidR="000F6088" w:rsidRPr="00E4706B" w:rsidRDefault="00C46607" w:rsidP="0068332B">
      <w:pPr>
        <w:pStyle w:val="ListLevel1"/>
        <w:ind w:left="1656" w:firstLine="0"/>
        <w:rPr>
          <w:lang w:val="en-GB"/>
        </w:rPr>
      </w:pPr>
      <w:r w:rsidRPr="00E4706B">
        <w:rPr>
          <w:u w:val="single"/>
          <w:lang w:val="en-GB"/>
        </w:rPr>
        <w:t>Note</w:t>
      </w:r>
      <w:r w:rsidRPr="00E4706B">
        <w:rPr>
          <w:lang w:val="en-GB"/>
        </w:rPr>
        <w:t>: The main parameters associated with the performance of a C2 link (RLP) and the performance parameters for other communication links (e.g. RCP for communication with ATC) include, but are not limited to, the following:</w:t>
      </w:r>
    </w:p>
    <w:p w14:paraId="6ED8F7D6" w14:textId="28A60721" w:rsidR="000F6088" w:rsidRPr="00E4706B" w:rsidRDefault="00C46607" w:rsidP="00472122">
      <w:pPr>
        <w:pStyle w:val="ListLevel3"/>
        <w:numPr>
          <w:ilvl w:val="0"/>
          <w:numId w:val="165"/>
        </w:numPr>
        <w:rPr>
          <w:lang w:val="en-GB"/>
        </w:rPr>
      </w:pPr>
      <w:r w:rsidRPr="00E4706B">
        <w:rPr>
          <w:lang w:val="en-GB"/>
        </w:rPr>
        <w:t>the transaction expiration time;</w:t>
      </w:r>
    </w:p>
    <w:p w14:paraId="14A8B44C" w14:textId="11AE6F0D" w:rsidR="000F6088" w:rsidRPr="00E4706B" w:rsidRDefault="00C46607" w:rsidP="00472122">
      <w:pPr>
        <w:pStyle w:val="ListLevel3"/>
        <w:numPr>
          <w:ilvl w:val="0"/>
          <w:numId w:val="165"/>
        </w:numPr>
        <w:rPr>
          <w:lang w:val="en-GB"/>
        </w:rPr>
      </w:pPr>
      <w:r w:rsidRPr="00E4706B">
        <w:rPr>
          <w:lang w:val="en-GB"/>
        </w:rPr>
        <w:t>the availability;</w:t>
      </w:r>
    </w:p>
    <w:p w14:paraId="27197C49" w14:textId="75F9FB27" w:rsidR="000F6088" w:rsidRPr="00E4706B" w:rsidRDefault="00C46607" w:rsidP="00472122">
      <w:pPr>
        <w:pStyle w:val="ListLevel3"/>
        <w:numPr>
          <w:ilvl w:val="0"/>
          <w:numId w:val="165"/>
        </w:numPr>
        <w:rPr>
          <w:lang w:val="en-GB"/>
        </w:rPr>
      </w:pPr>
      <w:r w:rsidRPr="00E4706B">
        <w:rPr>
          <w:lang w:val="en-GB"/>
        </w:rPr>
        <w:t xml:space="preserve">the continuity; and </w:t>
      </w:r>
    </w:p>
    <w:p w14:paraId="17C1CA99" w14:textId="7BC02BEB" w:rsidR="000F6088" w:rsidRPr="00E4706B" w:rsidRDefault="00C46607" w:rsidP="00472122">
      <w:pPr>
        <w:pStyle w:val="ListLevel3"/>
        <w:numPr>
          <w:ilvl w:val="0"/>
          <w:numId w:val="165"/>
        </w:numPr>
        <w:rPr>
          <w:lang w:val="en-GB"/>
        </w:rPr>
      </w:pPr>
      <w:r w:rsidRPr="00E4706B">
        <w:rPr>
          <w:lang w:val="en-GB"/>
        </w:rPr>
        <w:t>the integrity.</w:t>
      </w:r>
    </w:p>
    <w:p w14:paraId="00860D67" w14:textId="77777777" w:rsidR="000F6088" w:rsidRPr="00E4706B" w:rsidRDefault="00C46607" w:rsidP="0068332B">
      <w:pPr>
        <w:pStyle w:val="ListLevel1"/>
        <w:ind w:left="1656" w:firstLine="0"/>
        <w:rPr>
          <w:lang w:val="en-GB"/>
        </w:rPr>
      </w:pPr>
      <w:r w:rsidRPr="00E4706B">
        <w:rPr>
          <w:lang w:val="en-GB"/>
        </w:rPr>
        <w:t>Refer to the ICAO references for definitions.</w:t>
      </w:r>
    </w:p>
    <w:p w14:paraId="694D61A9" w14:textId="77777777" w:rsidR="0068332B" w:rsidRPr="00E4706B" w:rsidRDefault="00C46607" w:rsidP="00472122">
      <w:pPr>
        <w:pStyle w:val="ListLevel1"/>
        <w:numPr>
          <w:ilvl w:val="0"/>
          <w:numId w:val="164"/>
        </w:numPr>
        <w:rPr>
          <w:lang w:val="en-GB"/>
        </w:rPr>
      </w:pPr>
      <w:r w:rsidRPr="00E4706B">
        <w:rPr>
          <w:lang w:val="en-GB"/>
        </w:rPr>
        <w:t>The RF spectrum usage requirements for the intended operation (including the need for authorisation if required).</w:t>
      </w:r>
    </w:p>
    <w:p w14:paraId="34751B91" w14:textId="224A1B04" w:rsidR="000F6088" w:rsidRPr="00E4706B" w:rsidRDefault="00C46607" w:rsidP="0068332B">
      <w:pPr>
        <w:pStyle w:val="ListLevel1"/>
        <w:ind w:left="1656" w:firstLine="0"/>
        <w:rPr>
          <w:lang w:val="en-GB"/>
        </w:rPr>
      </w:pPr>
      <w:r w:rsidRPr="00E4706B">
        <w:rPr>
          <w:u w:val="single"/>
          <w:lang w:val="en-GB"/>
        </w:rPr>
        <w:t>Note</w:t>
      </w:r>
      <w:r w:rsidRPr="00E4706B">
        <w:rPr>
          <w:lang w:val="en-GB"/>
        </w:rPr>
        <w:t xml:space="preserve">: Usually, countries publish the allocation of RF spectrum bands applicable in their territories. This allocation stems mostly from the International Communication Union (ITU) Radio Regulations. </w:t>
      </w:r>
      <w:r w:rsidRPr="0068530B">
        <w:rPr>
          <w:highlight w:val="yellow"/>
          <w:lang w:val="en-GB"/>
        </w:rPr>
        <w:t xml:space="preserve">However, the applicant should check the requirements </w:t>
      </w:r>
      <w:r w:rsidR="00B24F6C">
        <w:rPr>
          <w:highlight w:val="yellow"/>
          <w:lang w:val="en-GB"/>
        </w:rPr>
        <w:t xml:space="preserve">set by Communication Authority of Maldives </w:t>
      </w:r>
      <w:r w:rsidRPr="0068530B">
        <w:rPr>
          <w:highlight w:val="yellow"/>
          <w:lang w:val="en-GB"/>
        </w:rPr>
        <w:t>and request authorisation when needed since there may be national differences and specific allocations (e.g. national sub-divisions of ITU allocations)</w:t>
      </w:r>
      <w:r w:rsidRPr="00E4706B">
        <w:rPr>
          <w:lang w:val="en-GB"/>
        </w:rPr>
        <w:t xml:space="preserve">. Some aeronautical bands (e.g. AM(R)S, AMS(R)S 5030-5091MHz) were allocated for potential use in UAS operations under the ICAO scope for UAS operations classified as cat. C (‘certified’), but their use may be authorised for operations under the ‘specific’ category. It is expected that the use of other licensed bands (e.g. those allocated to mobile networks) may also be authorised under the ‘specific’ category. Some un-licensed bands (e.g. industrial, scientific and medical (ISM) or short-range devices (SRDs)) may also be acceptable under the ‘specific’ category; for instance, for operations with lower integrity requirements.  </w:t>
      </w:r>
    </w:p>
    <w:p w14:paraId="0BAF4A61" w14:textId="6F9A0C3B" w:rsidR="000F6088" w:rsidRPr="00E4706B" w:rsidRDefault="00C46607" w:rsidP="00472122">
      <w:pPr>
        <w:pStyle w:val="ListLevel1"/>
        <w:numPr>
          <w:ilvl w:val="0"/>
          <w:numId w:val="164"/>
        </w:numPr>
        <w:rPr>
          <w:lang w:val="en-GB"/>
        </w:rPr>
      </w:pPr>
      <w:r w:rsidRPr="00E4706B">
        <w:rPr>
          <w:lang w:val="en-GB"/>
        </w:rPr>
        <w:t>Environmental conditions that might affect the performance of C3 links.</w:t>
      </w:r>
    </w:p>
    <w:p w14:paraId="5EC52C03" w14:textId="77777777" w:rsidR="000F6088" w:rsidRPr="00E4706B" w:rsidRDefault="000F6088" w:rsidP="000F6088">
      <w:pPr>
        <w:rPr>
          <w:lang w:val="en-GB"/>
        </w:rPr>
      </w:pPr>
    </w:p>
    <w:tbl>
      <w:tblPr>
        <w:tblW w:w="5000" w:type="pct"/>
        <w:jc w:val="center"/>
        <w:tblLook w:val="04A0" w:firstRow="1" w:lastRow="0" w:firstColumn="1" w:lastColumn="0" w:noHBand="0" w:noVBand="1"/>
      </w:tblPr>
      <w:tblGrid>
        <w:gridCol w:w="1565"/>
        <w:gridCol w:w="1423"/>
        <w:gridCol w:w="4410"/>
        <w:gridCol w:w="3122"/>
        <w:gridCol w:w="3428"/>
      </w:tblGrid>
      <w:tr w:rsidR="00833AF0" w:rsidRPr="00E4706B" w14:paraId="1E42F93C" w14:textId="77777777" w:rsidTr="00E72D73">
        <w:trPr>
          <w:trHeight w:val="360"/>
          <w:tblHeader/>
          <w:jc w:val="center"/>
        </w:trPr>
        <w:tc>
          <w:tcPr>
            <w:tcW w:w="1071" w:type="pct"/>
            <w:gridSpan w:val="2"/>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D365D32"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lastRenderedPageBreak/>
              <w:t>TECHNICAL ISSUE WITH THE UAS</w:t>
            </w:r>
          </w:p>
        </w:tc>
        <w:tc>
          <w:tcPr>
            <w:tcW w:w="3929" w:type="pct"/>
            <w:gridSpan w:val="3"/>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9A2311D"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integrity</w:t>
            </w:r>
          </w:p>
        </w:tc>
      </w:tr>
      <w:tr w:rsidR="00833AF0" w:rsidRPr="00E4706B" w14:paraId="576B728D" w14:textId="77777777" w:rsidTr="00E72D73">
        <w:trPr>
          <w:trHeight w:val="360"/>
          <w:tblHeader/>
          <w:jc w:val="center"/>
        </w:trPr>
        <w:tc>
          <w:tcPr>
            <w:tcW w:w="1071" w:type="pct"/>
            <w:gridSpan w:val="2"/>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0A602228" w14:textId="77777777" w:rsidR="000F6088" w:rsidRPr="00E24CB6" w:rsidRDefault="000F6088" w:rsidP="00E24CB6">
            <w:pPr>
              <w:pStyle w:val="TableCentered"/>
              <w:rPr>
                <w:rStyle w:val="Bold"/>
                <w:rFonts w:ascii="Open Sans ExtraBold" w:hAnsi="Open Sans ExtraBold" w:cs="Open Sans ExtraBold"/>
                <w:b w:val="0"/>
                <w:bCs/>
                <w:sz w:val="18"/>
                <w:szCs w:val="22"/>
                <w:lang w:val="en-GB"/>
              </w:rPr>
            </w:pPr>
          </w:p>
        </w:tc>
        <w:tc>
          <w:tcPr>
            <w:tcW w:w="1581"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50B0437"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1119"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2AD87D9"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1229" w:type="pc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6416FD1"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833AF0" w:rsidRPr="00E4706B" w14:paraId="66988CA4" w14:textId="77777777" w:rsidTr="00686043">
        <w:trPr>
          <w:trHeight w:val="1068"/>
          <w:jc w:val="center"/>
        </w:trPr>
        <w:tc>
          <w:tcPr>
            <w:tcW w:w="561"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0166BF4" w14:textId="77777777" w:rsidR="000F6088" w:rsidRPr="00E4706B" w:rsidRDefault="00C46607" w:rsidP="00686043">
            <w:pPr>
              <w:pStyle w:val="TableNormal0"/>
              <w:rPr>
                <w:lang w:val="en-GB"/>
              </w:rPr>
            </w:pPr>
            <w:r w:rsidRPr="00E4706B">
              <w:rPr>
                <w:lang w:val="en-GB"/>
              </w:rPr>
              <w:t>OSO #06</w:t>
            </w:r>
          </w:p>
          <w:p w14:paraId="07385C97" w14:textId="77777777" w:rsidR="000F6088" w:rsidRPr="00E4706B" w:rsidRDefault="00C46607" w:rsidP="00686043">
            <w:pPr>
              <w:pStyle w:val="TableNormal0"/>
              <w:rPr>
                <w:lang w:val="en-GB"/>
              </w:rPr>
            </w:pPr>
            <w:r w:rsidRPr="00E4706B">
              <w:rPr>
                <w:lang w:val="en-GB"/>
              </w:rPr>
              <w:t>C3 link characteristics (e.g. performance, spectrum use) are appropriate for the operation</w:t>
            </w:r>
          </w:p>
        </w:tc>
        <w:tc>
          <w:tcPr>
            <w:tcW w:w="510" w:type="pct"/>
            <w:tcBorders>
              <w:top w:val="single" w:sz="4" w:space="0" w:color="auto"/>
              <w:left w:val="single" w:sz="4" w:space="0" w:color="auto"/>
              <w:bottom w:val="single" w:sz="4" w:space="0" w:color="auto"/>
              <w:right w:val="single" w:sz="4" w:space="0" w:color="auto"/>
            </w:tcBorders>
            <w:shd w:val="clear" w:color="auto" w:fill="auto"/>
            <w:hideMark/>
          </w:tcPr>
          <w:p w14:paraId="1844C461" w14:textId="77777777" w:rsidR="000F6088" w:rsidRPr="00E4706B" w:rsidRDefault="00C46607" w:rsidP="00686043">
            <w:pPr>
              <w:pStyle w:val="TableNormal0"/>
              <w:rPr>
                <w:lang w:val="en-GB"/>
              </w:rPr>
            </w:pPr>
            <w:r w:rsidRPr="00E4706B">
              <w:rPr>
                <w:lang w:val="en-GB"/>
              </w:rPr>
              <w:t>Criteria</w:t>
            </w:r>
          </w:p>
        </w:tc>
        <w:tc>
          <w:tcPr>
            <w:tcW w:w="1581" w:type="pct"/>
            <w:tcBorders>
              <w:top w:val="single" w:sz="4" w:space="0" w:color="auto"/>
              <w:left w:val="single" w:sz="4" w:space="0" w:color="auto"/>
              <w:bottom w:val="single" w:sz="4" w:space="0" w:color="auto"/>
              <w:right w:val="single" w:sz="4" w:space="0" w:color="auto"/>
            </w:tcBorders>
            <w:shd w:val="clear" w:color="auto" w:fill="auto"/>
          </w:tcPr>
          <w:p w14:paraId="212E8792" w14:textId="77777777" w:rsidR="000F6088" w:rsidRPr="00E4706B" w:rsidRDefault="00C46607" w:rsidP="00686043">
            <w:pPr>
              <w:pStyle w:val="TableNormal0"/>
              <w:rPr>
                <w:lang w:val="en-GB"/>
              </w:rPr>
            </w:pPr>
            <w:r w:rsidRPr="00E4706B">
              <w:rPr>
                <w:lang w:val="en-GB"/>
              </w:rPr>
              <w:t>(a)</w:t>
            </w:r>
            <w:r w:rsidRPr="00E4706B">
              <w:rPr>
                <w:lang w:val="en-GB"/>
              </w:rPr>
              <w:tab/>
              <w:t>The applicant determines that the performance, RF spectrum usage</w:t>
            </w:r>
            <w:r w:rsidRPr="00E4706B">
              <w:rPr>
                <w:vertAlign w:val="superscript"/>
                <w:lang w:val="en-GB"/>
              </w:rPr>
              <w:t>1</w:t>
            </w:r>
            <w:r w:rsidRPr="00E4706B">
              <w:rPr>
                <w:lang w:val="en-GB"/>
              </w:rPr>
              <w:t xml:space="preserve"> and environmental conditions for C3 links are adequate to safely conduct the intended operation.</w:t>
            </w:r>
          </w:p>
          <w:p w14:paraId="1113A6B6" w14:textId="77777777" w:rsidR="000F6088" w:rsidRPr="00E4706B" w:rsidRDefault="00C46607" w:rsidP="00686043">
            <w:pPr>
              <w:pStyle w:val="TableNormal0"/>
              <w:rPr>
                <w:lang w:val="en-GB"/>
              </w:rPr>
            </w:pPr>
            <w:r w:rsidRPr="00E4706B">
              <w:rPr>
                <w:lang w:val="en-GB"/>
              </w:rPr>
              <w:t>(b)</w:t>
            </w:r>
            <w:r w:rsidRPr="00E4706B">
              <w:rPr>
                <w:lang w:val="en-GB"/>
              </w:rPr>
              <w:tab/>
              <w:t>The remote pilot has the means to continuously monitor the C3 performance and ensures that the performance continues to meet the operational requirements</w:t>
            </w:r>
            <w:r w:rsidRPr="00E4706B">
              <w:rPr>
                <w:vertAlign w:val="superscript"/>
                <w:lang w:val="en-GB"/>
              </w:rPr>
              <w:t>2</w:t>
            </w:r>
            <w:r w:rsidRPr="00E4706B">
              <w:rPr>
                <w:lang w:val="en-GB"/>
              </w:rPr>
              <w:t xml:space="preserve">.  </w:t>
            </w:r>
          </w:p>
        </w:tc>
        <w:tc>
          <w:tcPr>
            <w:tcW w:w="1119" w:type="pct"/>
            <w:tcBorders>
              <w:top w:val="single" w:sz="4" w:space="0" w:color="auto"/>
              <w:left w:val="single" w:sz="4" w:space="0" w:color="auto"/>
              <w:bottom w:val="single" w:sz="4" w:space="0" w:color="auto"/>
              <w:right w:val="single" w:sz="4" w:space="0" w:color="auto"/>
            </w:tcBorders>
            <w:shd w:val="clear" w:color="auto" w:fill="auto"/>
          </w:tcPr>
          <w:p w14:paraId="39EF5036" w14:textId="77777777" w:rsidR="000F6088" w:rsidRPr="00E4706B" w:rsidRDefault="00C46607" w:rsidP="00686043">
            <w:pPr>
              <w:pStyle w:val="TableNormal0"/>
              <w:rPr>
                <w:lang w:val="en-GB"/>
              </w:rPr>
            </w:pPr>
            <w:r w:rsidRPr="00E4706B">
              <w:rPr>
                <w:lang w:val="en-GB"/>
              </w:rPr>
              <w:t>Same as low</w:t>
            </w:r>
            <w:r w:rsidRPr="00E4706B">
              <w:rPr>
                <w:vertAlign w:val="superscript"/>
                <w:lang w:val="en-GB"/>
              </w:rPr>
              <w:t>3</w:t>
            </w:r>
            <w:r w:rsidRPr="00E4706B">
              <w:rPr>
                <w:lang w:val="en-GB"/>
              </w:rPr>
              <w:t xml:space="preserve">. </w:t>
            </w:r>
          </w:p>
        </w:tc>
        <w:tc>
          <w:tcPr>
            <w:tcW w:w="1229" w:type="pct"/>
            <w:tcBorders>
              <w:top w:val="single" w:sz="4" w:space="0" w:color="auto"/>
              <w:left w:val="single" w:sz="4" w:space="0" w:color="auto"/>
              <w:bottom w:val="single" w:sz="4" w:space="0" w:color="auto"/>
              <w:right w:val="single" w:sz="4" w:space="0" w:color="auto"/>
            </w:tcBorders>
            <w:shd w:val="clear" w:color="auto" w:fill="auto"/>
          </w:tcPr>
          <w:p w14:paraId="2CE4F505" w14:textId="77777777" w:rsidR="000F6088" w:rsidRPr="00E4706B" w:rsidRDefault="00C46607" w:rsidP="00686043">
            <w:pPr>
              <w:pStyle w:val="TableNormal0"/>
              <w:rPr>
                <w:lang w:val="en-GB"/>
              </w:rPr>
            </w:pPr>
            <w:r w:rsidRPr="00E4706B">
              <w:rPr>
                <w:lang w:val="en-GB"/>
              </w:rPr>
              <w:t>Same as low. In addition, the use of licensed</w:t>
            </w:r>
            <w:r w:rsidRPr="00E4706B">
              <w:rPr>
                <w:vertAlign w:val="superscript"/>
                <w:lang w:val="en-GB"/>
              </w:rPr>
              <w:t>4</w:t>
            </w:r>
            <w:r w:rsidRPr="00E4706B">
              <w:rPr>
                <w:lang w:val="en-GB"/>
              </w:rPr>
              <w:t xml:space="preserve"> frequency bands for C2 Links is required. </w:t>
            </w:r>
          </w:p>
        </w:tc>
      </w:tr>
      <w:tr w:rsidR="00833AF0" w:rsidRPr="00E4706B" w14:paraId="038C977D" w14:textId="77777777" w:rsidTr="00686043">
        <w:trPr>
          <w:trHeight w:val="57"/>
          <w:jc w:val="center"/>
        </w:trPr>
        <w:tc>
          <w:tcPr>
            <w:tcW w:w="561" w:type="pct"/>
            <w:vMerge/>
            <w:tcBorders>
              <w:top w:val="single" w:sz="4" w:space="0" w:color="auto"/>
              <w:left w:val="single" w:sz="4" w:space="0" w:color="auto"/>
              <w:bottom w:val="single" w:sz="4" w:space="0" w:color="auto"/>
              <w:right w:val="single" w:sz="4" w:space="0" w:color="auto"/>
            </w:tcBorders>
            <w:shd w:val="clear" w:color="auto" w:fill="auto"/>
            <w:hideMark/>
          </w:tcPr>
          <w:p w14:paraId="055868E4" w14:textId="77777777" w:rsidR="000F6088" w:rsidRPr="00E4706B" w:rsidRDefault="000F6088" w:rsidP="00686043">
            <w:pPr>
              <w:pStyle w:val="TableNormal0"/>
              <w:rPr>
                <w:lang w:val="en-GB"/>
              </w:rPr>
            </w:pPr>
          </w:p>
        </w:tc>
        <w:tc>
          <w:tcPr>
            <w:tcW w:w="510" w:type="pct"/>
            <w:tcBorders>
              <w:top w:val="single" w:sz="4" w:space="0" w:color="auto"/>
              <w:left w:val="single" w:sz="4" w:space="0" w:color="auto"/>
              <w:bottom w:val="single" w:sz="4" w:space="0" w:color="auto"/>
              <w:right w:val="single" w:sz="4" w:space="0" w:color="auto"/>
            </w:tcBorders>
            <w:shd w:val="clear" w:color="auto" w:fill="auto"/>
          </w:tcPr>
          <w:p w14:paraId="2BBCA93A" w14:textId="77777777" w:rsidR="000F6088" w:rsidRPr="00E4706B" w:rsidRDefault="00C46607" w:rsidP="00686043">
            <w:pPr>
              <w:pStyle w:val="TableNormal0"/>
              <w:rPr>
                <w:i/>
                <w:lang w:val="en-GB"/>
              </w:rPr>
            </w:pPr>
            <w:r w:rsidRPr="00E4706B">
              <w:rPr>
                <w:i/>
                <w:lang w:val="en-GB"/>
              </w:rPr>
              <w:t>Comments</w:t>
            </w:r>
          </w:p>
        </w:tc>
        <w:tc>
          <w:tcPr>
            <w:tcW w:w="1581" w:type="pct"/>
            <w:tcBorders>
              <w:top w:val="single" w:sz="4" w:space="0" w:color="auto"/>
              <w:left w:val="single" w:sz="4" w:space="0" w:color="auto"/>
              <w:bottom w:val="single" w:sz="4" w:space="0" w:color="auto"/>
              <w:right w:val="single" w:sz="4" w:space="0" w:color="auto"/>
            </w:tcBorders>
            <w:shd w:val="clear" w:color="auto" w:fill="auto"/>
          </w:tcPr>
          <w:p w14:paraId="7FB4EAF6" w14:textId="77777777" w:rsidR="000F6088" w:rsidRPr="00E4706B" w:rsidRDefault="00C46607" w:rsidP="00686043">
            <w:pPr>
              <w:pStyle w:val="TableNormal0"/>
              <w:rPr>
                <w:i/>
                <w:lang w:val="en-GB"/>
              </w:rPr>
            </w:pPr>
            <w:r w:rsidRPr="00E4706B">
              <w:rPr>
                <w:i/>
                <w:vertAlign w:val="superscript"/>
                <w:lang w:val="en-GB"/>
              </w:rPr>
              <w:t>1</w:t>
            </w:r>
            <w:r w:rsidRPr="00E4706B">
              <w:rPr>
                <w:i/>
                <w:lang w:val="en-GB"/>
              </w:rPr>
              <w:t xml:space="preserve"> For a low level of integrity, unlicensed frequency bands might be acceptable under certain conditions, e.g.:</w:t>
            </w:r>
          </w:p>
          <w:p w14:paraId="5AA6D7DA" w14:textId="47090DAD" w:rsidR="000F6088" w:rsidRPr="00E4706B" w:rsidRDefault="00C46607" w:rsidP="00686043">
            <w:pPr>
              <w:pStyle w:val="TableNormal0"/>
              <w:rPr>
                <w:i/>
                <w:lang w:val="en-GB"/>
              </w:rPr>
            </w:pPr>
            <w:r w:rsidRPr="00E4706B">
              <w:rPr>
                <w:i/>
                <w:lang w:val="en-GB"/>
              </w:rPr>
              <w:t>(a)</w:t>
            </w:r>
            <w:r w:rsidRPr="00E4706B">
              <w:rPr>
                <w:i/>
                <w:lang w:val="en-GB"/>
              </w:rPr>
              <w:tab/>
              <w:t xml:space="preserve">the applicant demonstrates compliance with other RF spectrum usage requirements (e.g. </w:t>
            </w:r>
            <w:r w:rsidR="001268AB" w:rsidRPr="001268AB">
              <w:rPr>
                <w:i/>
                <w:highlight w:val="yellow"/>
                <w:lang w:val="en-GB"/>
              </w:rPr>
              <w:t>Maldives Telecommunications Law 2015</w:t>
            </w:r>
            <w:r w:rsidRPr="00E4706B">
              <w:rPr>
                <w:i/>
                <w:lang w:val="en-GB"/>
              </w:rPr>
              <w:t xml:space="preserve">), by showing that the UAS equipment is compliant with these requirements; and </w:t>
            </w:r>
          </w:p>
          <w:p w14:paraId="4DB3A308" w14:textId="77777777" w:rsidR="000F6088" w:rsidRPr="00E4706B" w:rsidRDefault="00C46607" w:rsidP="00686043">
            <w:pPr>
              <w:pStyle w:val="TableNormal0"/>
              <w:rPr>
                <w:i/>
                <w:lang w:val="en-GB"/>
              </w:rPr>
            </w:pPr>
            <w:r w:rsidRPr="00E4706B">
              <w:rPr>
                <w:i/>
                <w:lang w:val="en-GB"/>
              </w:rPr>
              <w:t>(b)</w:t>
            </w:r>
            <w:r w:rsidRPr="00E4706B">
              <w:rPr>
                <w:i/>
                <w:lang w:val="en-GB"/>
              </w:rPr>
              <w:tab/>
              <w:t>the use of mechanisms to protect against interference (e.g. FHSS, frequency de-confliction by procedure).</w:t>
            </w:r>
          </w:p>
          <w:p w14:paraId="7F8245C4" w14:textId="77777777" w:rsidR="000F6088" w:rsidRPr="00E4706B" w:rsidRDefault="00C46607" w:rsidP="00686043">
            <w:pPr>
              <w:pStyle w:val="TableNormal0"/>
              <w:rPr>
                <w:i/>
                <w:lang w:val="en-GB"/>
              </w:rPr>
            </w:pPr>
            <w:r w:rsidRPr="00E4706B">
              <w:rPr>
                <w:i/>
                <w:vertAlign w:val="superscript"/>
                <w:lang w:val="en-GB"/>
              </w:rPr>
              <w:t>2</w:t>
            </w:r>
            <w:r w:rsidRPr="00E4706B">
              <w:rPr>
                <w:i/>
                <w:lang w:val="en-GB"/>
              </w:rPr>
              <w:t xml:space="preserve"> The remote pilot has continual and timely access to the relevant C3 information that could affect the safety of flight. For operations requesting only a low level of integrity for this OSO, this could be achieved by monitoring the C2 link signal strength and receiving an alert from the UAS HMI if the signal strength becomes too low.</w:t>
            </w:r>
          </w:p>
        </w:tc>
        <w:tc>
          <w:tcPr>
            <w:tcW w:w="1119" w:type="pct"/>
            <w:tcBorders>
              <w:top w:val="single" w:sz="4" w:space="0" w:color="auto"/>
              <w:left w:val="single" w:sz="4" w:space="0" w:color="auto"/>
              <w:bottom w:val="single" w:sz="4" w:space="0" w:color="auto"/>
              <w:right w:val="single" w:sz="4" w:space="0" w:color="auto"/>
            </w:tcBorders>
            <w:shd w:val="clear" w:color="auto" w:fill="auto"/>
          </w:tcPr>
          <w:p w14:paraId="43BB6491" w14:textId="77777777" w:rsidR="000F6088" w:rsidRPr="00E4706B" w:rsidRDefault="00C46607" w:rsidP="00686043">
            <w:pPr>
              <w:pStyle w:val="TableNormal0"/>
              <w:rPr>
                <w:i/>
                <w:lang w:val="en-GB"/>
              </w:rPr>
            </w:pPr>
            <w:r w:rsidRPr="00E4706B">
              <w:rPr>
                <w:i/>
                <w:vertAlign w:val="superscript"/>
                <w:lang w:val="en-GB"/>
              </w:rPr>
              <w:t>3</w:t>
            </w:r>
            <w:r w:rsidRPr="00E4706B">
              <w:rPr>
                <w:i/>
                <w:lang w:val="en-GB"/>
              </w:rPr>
              <w:t xml:space="preserve"> Depending on the operation, the use of licensed frequency bands might be necessary. In some cases, the use of non</w:t>
            </w:r>
            <w:r w:rsidRPr="00E4706B">
              <w:rPr>
                <w:i/>
                <w:lang w:val="en-GB"/>
              </w:rPr>
              <w:noBreakHyphen/>
              <w:t xml:space="preserve">aeronautical bands (e.g. licensed bands for cellular network) may be acceptable. </w:t>
            </w:r>
          </w:p>
        </w:tc>
        <w:tc>
          <w:tcPr>
            <w:tcW w:w="1229" w:type="pct"/>
            <w:tcBorders>
              <w:top w:val="single" w:sz="4" w:space="0" w:color="auto"/>
              <w:left w:val="single" w:sz="4" w:space="0" w:color="auto"/>
              <w:bottom w:val="single" w:sz="4" w:space="0" w:color="auto"/>
              <w:right w:val="single" w:sz="4" w:space="0" w:color="auto"/>
            </w:tcBorders>
            <w:shd w:val="clear" w:color="auto" w:fill="auto"/>
          </w:tcPr>
          <w:p w14:paraId="070DEBF7" w14:textId="77777777" w:rsidR="000F6088" w:rsidRPr="00E4706B" w:rsidRDefault="00C46607" w:rsidP="00686043">
            <w:pPr>
              <w:pStyle w:val="TableNormal0"/>
              <w:rPr>
                <w:i/>
                <w:lang w:val="en-GB"/>
              </w:rPr>
            </w:pPr>
            <w:r w:rsidRPr="00E4706B">
              <w:rPr>
                <w:i/>
                <w:vertAlign w:val="superscript"/>
                <w:lang w:val="en-GB"/>
              </w:rPr>
              <w:t>4</w:t>
            </w:r>
            <w:r w:rsidRPr="00E4706B">
              <w:rPr>
                <w:i/>
                <w:lang w:val="en-GB"/>
              </w:rPr>
              <w:t xml:space="preserve"> This ensures a minimum level of performance and is not limited to aeronautical licensed frequency bands (e.g. licensed bands for cellular network). Nevertheless, some operations may require the use of bands allocated to the aeronautical mobile service for the use of C2 Link (e.g. 5030 – 5091 MHz).</w:t>
            </w:r>
          </w:p>
          <w:p w14:paraId="3C221BAD" w14:textId="77777777" w:rsidR="000F6088" w:rsidRPr="00E4706B" w:rsidRDefault="00C46607" w:rsidP="00686043">
            <w:pPr>
              <w:pStyle w:val="TableNormal0"/>
              <w:rPr>
                <w:i/>
                <w:lang w:val="en-GB"/>
              </w:rPr>
            </w:pPr>
            <w:r w:rsidRPr="00E4706B">
              <w:rPr>
                <w:i/>
                <w:lang w:val="en-GB"/>
              </w:rPr>
              <w:t>In any case, the use of licensed frequency bands needs authorisation.</w:t>
            </w:r>
          </w:p>
        </w:tc>
      </w:tr>
    </w:tbl>
    <w:p w14:paraId="439C4F81" w14:textId="77777777" w:rsidR="000F6088" w:rsidRPr="00E4706B" w:rsidRDefault="000F6088" w:rsidP="000F6088">
      <w:pPr>
        <w:rPr>
          <w:lang w:val="en-GB"/>
        </w:rPr>
      </w:pPr>
    </w:p>
    <w:tbl>
      <w:tblPr>
        <w:tblW w:w="13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7"/>
        <w:gridCol w:w="1162"/>
        <w:gridCol w:w="3818"/>
        <w:gridCol w:w="3825"/>
        <w:gridCol w:w="3250"/>
      </w:tblGrid>
      <w:tr w:rsidR="00833AF0" w:rsidRPr="00E4706B" w14:paraId="4368843E" w14:textId="77777777" w:rsidTr="00E72D73">
        <w:trPr>
          <w:trHeight w:val="360"/>
          <w:jc w:val="center"/>
        </w:trPr>
        <w:tc>
          <w:tcPr>
            <w:tcW w:w="2996" w:type="dxa"/>
            <w:gridSpan w:val="2"/>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5EA2F170"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lastRenderedPageBreak/>
              <w:t>TECHNICAL ISSUE WITH THE UAS</w:t>
            </w:r>
          </w:p>
        </w:tc>
        <w:tc>
          <w:tcPr>
            <w:tcW w:w="10896" w:type="dxa"/>
            <w:gridSpan w:val="3"/>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C152CE8"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assurance</w:t>
            </w:r>
          </w:p>
        </w:tc>
      </w:tr>
      <w:tr w:rsidR="00833AF0" w:rsidRPr="00E4706B" w14:paraId="21CF1706" w14:textId="77777777" w:rsidTr="00E72D73">
        <w:trPr>
          <w:trHeight w:val="360"/>
          <w:jc w:val="center"/>
        </w:trPr>
        <w:tc>
          <w:tcPr>
            <w:tcW w:w="2996" w:type="dxa"/>
            <w:gridSpan w:val="2"/>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BA60EB3" w14:textId="77777777" w:rsidR="000F6088" w:rsidRPr="00E24CB6" w:rsidRDefault="000F6088" w:rsidP="00E24CB6">
            <w:pPr>
              <w:pStyle w:val="TableCentered"/>
              <w:rPr>
                <w:rStyle w:val="Bold"/>
                <w:rFonts w:ascii="Open Sans ExtraBold" w:hAnsi="Open Sans ExtraBold" w:cs="Open Sans ExtraBold"/>
                <w:b w:val="0"/>
                <w:bCs/>
                <w:sz w:val="18"/>
                <w:szCs w:val="22"/>
                <w:lang w:val="en-GB"/>
              </w:rPr>
            </w:pPr>
          </w:p>
        </w:tc>
        <w:tc>
          <w:tcPr>
            <w:tcW w:w="3819"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4C8EAA24"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3826"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821FB00"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3251"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6AA6F342"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E73619" w:rsidRPr="00E4706B" w14:paraId="7F6DDE3F" w14:textId="77777777" w:rsidTr="005353BC">
        <w:trPr>
          <w:trHeight w:val="346"/>
          <w:jc w:val="center"/>
        </w:trPr>
        <w:tc>
          <w:tcPr>
            <w:tcW w:w="1837" w:type="dxa"/>
            <w:vMerge w:val="restart"/>
            <w:tcBorders>
              <w:top w:val="single" w:sz="4" w:space="0" w:color="auto"/>
            </w:tcBorders>
            <w:shd w:val="clear" w:color="auto" w:fill="auto"/>
          </w:tcPr>
          <w:p w14:paraId="20B3182C" w14:textId="77777777" w:rsidR="00E73619" w:rsidRPr="00E4706B" w:rsidRDefault="00E73619" w:rsidP="005353BC">
            <w:pPr>
              <w:pStyle w:val="TableNormal0"/>
              <w:rPr>
                <w:lang w:val="en-GB"/>
              </w:rPr>
            </w:pPr>
            <w:r w:rsidRPr="00E4706B">
              <w:rPr>
                <w:lang w:val="en-GB"/>
              </w:rPr>
              <w:t>OSO #06</w:t>
            </w:r>
          </w:p>
          <w:p w14:paraId="11B32568" w14:textId="77777777" w:rsidR="00E73619" w:rsidRPr="00E4706B" w:rsidRDefault="00E73619" w:rsidP="005353BC">
            <w:pPr>
              <w:pStyle w:val="TableNormal0"/>
              <w:rPr>
                <w:lang w:val="en-GB"/>
              </w:rPr>
            </w:pPr>
            <w:r w:rsidRPr="00E4706B">
              <w:rPr>
                <w:lang w:val="en-GB"/>
              </w:rPr>
              <w:t>C3 link characteristics (e.g. performance, spectrum use) are appropriate for the operation</w:t>
            </w:r>
          </w:p>
        </w:tc>
        <w:tc>
          <w:tcPr>
            <w:tcW w:w="1159" w:type="dxa"/>
            <w:tcBorders>
              <w:top w:val="single" w:sz="4" w:space="0" w:color="auto"/>
            </w:tcBorders>
            <w:shd w:val="clear" w:color="auto" w:fill="auto"/>
          </w:tcPr>
          <w:p w14:paraId="20AEBCF5" w14:textId="77777777" w:rsidR="00E73619" w:rsidRPr="00E4706B" w:rsidRDefault="00E73619" w:rsidP="005353BC">
            <w:pPr>
              <w:pStyle w:val="TableNormal0"/>
              <w:rPr>
                <w:lang w:val="en-GB"/>
              </w:rPr>
            </w:pPr>
            <w:r w:rsidRPr="00E4706B">
              <w:rPr>
                <w:lang w:val="en-GB"/>
              </w:rPr>
              <w:t>Criteria</w:t>
            </w:r>
          </w:p>
        </w:tc>
        <w:tc>
          <w:tcPr>
            <w:tcW w:w="3819" w:type="dxa"/>
            <w:tcBorders>
              <w:top w:val="single" w:sz="4" w:space="0" w:color="auto"/>
            </w:tcBorders>
            <w:shd w:val="clear" w:color="auto" w:fill="auto"/>
          </w:tcPr>
          <w:p w14:paraId="6A93C2FE" w14:textId="7A3EC8DB" w:rsidR="00E73619" w:rsidRPr="00E4706B" w:rsidRDefault="00E73619" w:rsidP="005353BC">
            <w:pPr>
              <w:pStyle w:val="TableNormal0"/>
              <w:rPr>
                <w:lang w:val="en-GB"/>
              </w:rPr>
            </w:pPr>
            <w:r w:rsidRPr="00E4706B">
              <w:rPr>
                <w:lang w:val="en-GB"/>
              </w:rPr>
              <w:t>The applicant declares that the required level of integrity has been achieved.</w:t>
            </w:r>
          </w:p>
          <w:p w14:paraId="41AC68C2" w14:textId="5152D9D9" w:rsidR="00E73619" w:rsidRPr="00E4706B" w:rsidRDefault="00E73619" w:rsidP="005353BC">
            <w:pPr>
              <w:pStyle w:val="TableNormal0"/>
              <w:rPr>
                <w:lang w:val="en-GB"/>
              </w:rPr>
            </w:pPr>
          </w:p>
        </w:tc>
        <w:tc>
          <w:tcPr>
            <w:tcW w:w="3826" w:type="dxa"/>
            <w:tcBorders>
              <w:top w:val="single" w:sz="4" w:space="0" w:color="auto"/>
            </w:tcBorders>
            <w:shd w:val="clear" w:color="auto" w:fill="auto"/>
          </w:tcPr>
          <w:p w14:paraId="0C7F6BBD" w14:textId="77777777" w:rsidR="00E73619" w:rsidRPr="005353BC" w:rsidRDefault="00E73619" w:rsidP="005353BC">
            <w:pPr>
              <w:pStyle w:val="TableNormal0"/>
              <w:rPr>
                <w:highlight w:val="yellow"/>
                <w:lang w:val="en-GB"/>
              </w:rPr>
            </w:pPr>
            <w:r w:rsidRPr="005353BC">
              <w:rPr>
                <w:highlight w:val="yellow"/>
                <w:lang w:val="en-GB"/>
              </w:rPr>
              <w:t>The applicant should use a UAS for which there is a DVR to verify the claimed integrity.</w:t>
            </w:r>
          </w:p>
          <w:p w14:paraId="23C935DE" w14:textId="10F2A4D2" w:rsidR="00E73619" w:rsidRPr="005353BC" w:rsidRDefault="00E73619" w:rsidP="005353BC">
            <w:pPr>
              <w:pStyle w:val="TableNormal0"/>
              <w:rPr>
                <w:highlight w:val="yellow"/>
                <w:lang w:val="en-GB"/>
              </w:rPr>
            </w:pPr>
          </w:p>
        </w:tc>
        <w:tc>
          <w:tcPr>
            <w:tcW w:w="3251" w:type="dxa"/>
            <w:tcBorders>
              <w:top w:val="single" w:sz="4" w:space="0" w:color="auto"/>
            </w:tcBorders>
            <w:shd w:val="clear" w:color="auto" w:fill="auto"/>
          </w:tcPr>
          <w:p w14:paraId="7D46BAFB" w14:textId="77777777" w:rsidR="00E73619" w:rsidRPr="005353BC" w:rsidRDefault="00E73619" w:rsidP="005353BC">
            <w:pPr>
              <w:pStyle w:val="TableNormal0"/>
              <w:rPr>
                <w:highlight w:val="yellow"/>
                <w:lang w:val="en-GB"/>
              </w:rPr>
            </w:pPr>
            <w:r w:rsidRPr="005353BC">
              <w:rPr>
                <w:highlight w:val="yellow"/>
                <w:lang w:val="en-GB"/>
              </w:rPr>
              <w:t>The applicant should use a UAS for which there is a type certificate or a restricted type certificate acceptable to the CAA in accordance with MCAR-21.</w:t>
            </w:r>
          </w:p>
          <w:p w14:paraId="792444BC" w14:textId="218F045F" w:rsidR="00E73619" w:rsidRPr="005353BC" w:rsidRDefault="00E73619" w:rsidP="005353BC">
            <w:pPr>
              <w:pStyle w:val="TableNormal0"/>
              <w:rPr>
                <w:highlight w:val="yellow"/>
                <w:lang w:val="en-GB"/>
              </w:rPr>
            </w:pPr>
          </w:p>
        </w:tc>
      </w:tr>
      <w:tr w:rsidR="00E73619" w:rsidRPr="00E4706B" w14:paraId="690E8A63" w14:textId="77777777" w:rsidTr="005353BC">
        <w:trPr>
          <w:trHeight w:val="57"/>
          <w:jc w:val="center"/>
        </w:trPr>
        <w:tc>
          <w:tcPr>
            <w:tcW w:w="1837" w:type="dxa"/>
            <w:vMerge/>
            <w:shd w:val="clear" w:color="auto" w:fill="FABF8F" w:themeFill="accent6" w:themeFillTint="99"/>
          </w:tcPr>
          <w:p w14:paraId="34F42421" w14:textId="77777777" w:rsidR="00E73619" w:rsidRPr="00E4706B" w:rsidRDefault="00E73619" w:rsidP="005353BC">
            <w:pPr>
              <w:pStyle w:val="TableNormal0"/>
              <w:rPr>
                <w:lang w:val="en-GB"/>
              </w:rPr>
            </w:pPr>
          </w:p>
        </w:tc>
        <w:tc>
          <w:tcPr>
            <w:tcW w:w="1159" w:type="dxa"/>
            <w:shd w:val="clear" w:color="auto" w:fill="auto"/>
          </w:tcPr>
          <w:p w14:paraId="151AC89A" w14:textId="77777777" w:rsidR="00E73619" w:rsidRPr="00E4706B" w:rsidRDefault="00E73619" w:rsidP="005353BC">
            <w:pPr>
              <w:pStyle w:val="TableNormal0"/>
              <w:rPr>
                <w:i/>
                <w:lang w:val="en-GB"/>
              </w:rPr>
            </w:pPr>
            <w:r w:rsidRPr="00E4706B">
              <w:rPr>
                <w:i/>
                <w:lang w:val="en-GB"/>
              </w:rPr>
              <w:t>Comments</w:t>
            </w:r>
          </w:p>
        </w:tc>
        <w:tc>
          <w:tcPr>
            <w:tcW w:w="3819" w:type="dxa"/>
            <w:shd w:val="clear" w:color="auto" w:fill="auto"/>
          </w:tcPr>
          <w:p w14:paraId="3F8E81C7" w14:textId="77777777" w:rsidR="00E73619" w:rsidRPr="00E4706B" w:rsidRDefault="00E73619" w:rsidP="005353BC">
            <w:pPr>
              <w:pStyle w:val="TableNormal0"/>
              <w:rPr>
                <w:i/>
                <w:lang w:val="en-GB"/>
              </w:rPr>
            </w:pPr>
            <w:r w:rsidRPr="00E4706B">
              <w:rPr>
                <w:i/>
                <w:lang w:val="en-GB"/>
              </w:rPr>
              <w:t>N/A</w:t>
            </w:r>
          </w:p>
        </w:tc>
        <w:tc>
          <w:tcPr>
            <w:tcW w:w="3826" w:type="dxa"/>
            <w:shd w:val="clear" w:color="auto" w:fill="auto"/>
          </w:tcPr>
          <w:p w14:paraId="59159438" w14:textId="77777777" w:rsidR="00E73619" w:rsidRPr="00E4706B" w:rsidRDefault="00E73619" w:rsidP="005353BC">
            <w:pPr>
              <w:pStyle w:val="TableNormal0"/>
              <w:rPr>
                <w:i/>
                <w:lang w:val="en-GB"/>
              </w:rPr>
            </w:pPr>
            <w:r w:rsidRPr="00E4706B">
              <w:rPr>
                <w:i/>
                <w:lang w:val="en-GB"/>
              </w:rPr>
              <w:t>N/A</w:t>
            </w:r>
          </w:p>
        </w:tc>
        <w:tc>
          <w:tcPr>
            <w:tcW w:w="3251" w:type="dxa"/>
            <w:shd w:val="clear" w:color="auto" w:fill="auto"/>
          </w:tcPr>
          <w:p w14:paraId="2BE41BE2" w14:textId="77777777" w:rsidR="00E73619" w:rsidRPr="00E4706B" w:rsidRDefault="00E73619" w:rsidP="005353BC">
            <w:pPr>
              <w:pStyle w:val="TableNormal0"/>
              <w:rPr>
                <w:i/>
                <w:lang w:val="en-GB"/>
              </w:rPr>
            </w:pPr>
            <w:r w:rsidRPr="00E4706B">
              <w:rPr>
                <w:i/>
                <w:lang w:val="en-GB"/>
              </w:rPr>
              <w:t>N/A</w:t>
            </w:r>
          </w:p>
        </w:tc>
      </w:tr>
    </w:tbl>
    <w:p w14:paraId="6DDFD745" w14:textId="77777777" w:rsidR="000F6088" w:rsidRPr="00E4706B" w:rsidRDefault="000F6088" w:rsidP="000F6088">
      <w:pPr>
        <w:rPr>
          <w:lang w:val="en-GB"/>
        </w:rPr>
      </w:pPr>
    </w:p>
    <w:p w14:paraId="3F527411" w14:textId="77777777" w:rsidR="000F6088" w:rsidRPr="00E4706B" w:rsidRDefault="00C46607" w:rsidP="008E06C6">
      <w:pPr>
        <w:pStyle w:val="Normal1"/>
        <w:rPr>
          <w:lang w:val="en-GB"/>
        </w:rPr>
      </w:pPr>
      <w:bookmarkStart w:id="642" w:name="_Toc6495600"/>
      <w:r w:rsidRPr="00E4706B">
        <w:rPr>
          <w:lang w:val="en-GB"/>
        </w:rPr>
        <w:t>OSO #07 — Inspection of the UAS (product inspection) to ensure consistency with the ConOps</w:t>
      </w:r>
      <w:bookmarkEnd w:id="642"/>
    </w:p>
    <w:p w14:paraId="593B8FB5" w14:textId="77777777" w:rsidR="000F6088" w:rsidRPr="00E4706B" w:rsidRDefault="00C46607" w:rsidP="008E06C6">
      <w:pPr>
        <w:pStyle w:val="Normal1"/>
        <w:rPr>
          <w:lang w:val="en-GB"/>
        </w:rPr>
      </w:pPr>
      <w:r w:rsidRPr="00E4706B">
        <w:rPr>
          <w:lang w:val="en-GB"/>
        </w:rPr>
        <w:t>The intent of this OSO is to ensure that the UAS used for the operation conforms to the UAS data used to support the approval/authorisation of the operation.</w:t>
      </w:r>
    </w:p>
    <w:tbl>
      <w:tblPr>
        <w:tblW w:w="13892" w:type="dxa"/>
        <w:jc w:val="center"/>
        <w:tblLook w:val="04A0" w:firstRow="1" w:lastRow="0" w:firstColumn="1" w:lastColumn="0" w:noHBand="0" w:noVBand="1"/>
      </w:tblPr>
      <w:tblGrid>
        <w:gridCol w:w="1838"/>
        <w:gridCol w:w="1162"/>
        <w:gridCol w:w="3725"/>
        <w:gridCol w:w="3725"/>
        <w:gridCol w:w="3442"/>
      </w:tblGrid>
      <w:tr w:rsidR="00833AF0" w:rsidRPr="00E4706B" w14:paraId="041DDD18" w14:textId="77777777" w:rsidTr="00EA3B9E">
        <w:trPr>
          <w:trHeight w:val="360"/>
          <w:jc w:val="center"/>
        </w:trPr>
        <w:tc>
          <w:tcPr>
            <w:tcW w:w="2991" w:type="dxa"/>
            <w:gridSpan w:val="2"/>
            <w:vMerge w:val="restar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5D05034B"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TECHNICAL ISSUE WITH THE UAS</w:t>
            </w:r>
          </w:p>
        </w:tc>
        <w:tc>
          <w:tcPr>
            <w:tcW w:w="10901"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14:paraId="245C4DB5"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integrity</w:t>
            </w:r>
          </w:p>
        </w:tc>
      </w:tr>
      <w:tr w:rsidR="00833AF0" w:rsidRPr="00E4706B" w14:paraId="7BE82992" w14:textId="77777777" w:rsidTr="00EA3B9E">
        <w:trPr>
          <w:trHeight w:val="360"/>
          <w:jc w:val="center"/>
        </w:trPr>
        <w:tc>
          <w:tcPr>
            <w:tcW w:w="2991" w:type="dxa"/>
            <w:gridSpan w:val="2"/>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08B78803" w14:textId="77777777" w:rsidR="000F6088" w:rsidRPr="00E24CB6" w:rsidRDefault="000F6088" w:rsidP="00E24CB6">
            <w:pPr>
              <w:pStyle w:val="TableCentered"/>
              <w:rPr>
                <w:rStyle w:val="Bold"/>
                <w:rFonts w:ascii="Open Sans ExtraBold" w:hAnsi="Open Sans ExtraBold" w:cs="Open Sans ExtraBold"/>
                <w:b w:val="0"/>
                <w:bCs/>
                <w:sz w:val="18"/>
                <w:szCs w:val="22"/>
                <w:lang w:val="en-GB"/>
              </w:rPr>
            </w:pPr>
          </w:p>
        </w:tc>
        <w:tc>
          <w:tcPr>
            <w:tcW w:w="3728"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03E9879A"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3728"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3103CE60"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3445"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7A1111E3"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833AF0" w:rsidRPr="00E4706B" w14:paraId="43D431BB" w14:textId="77777777" w:rsidTr="005353BC">
        <w:trPr>
          <w:trHeight w:val="727"/>
          <w:jc w:val="center"/>
        </w:trPr>
        <w:tc>
          <w:tcPr>
            <w:tcW w:w="1838"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148FCCD7" w14:textId="77777777" w:rsidR="000F6088" w:rsidRPr="00E4706B" w:rsidRDefault="00C46607" w:rsidP="005353BC">
            <w:pPr>
              <w:pStyle w:val="TableNormal0"/>
              <w:rPr>
                <w:lang w:val="en-GB"/>
              </w:rPr>
            </w:pPr>
            <w:r w:rsidRPr="00E4706B">
              <w:rPr>
                <w:lang w:val="en-GB"/>
              </w:rPr>
              <w:t>OSO #07</w:t>
            </w:r>
          </w:p>
          <w:p w14:paraId="6BB1FEE3" w14:textId="77777777" w:rsidR="000F6088" w:rsidRPr="00E4706B" w:rsidRDefault="00C46607" w:rsidP="005353BC">
            <w:pPr>
              <w:pStyle w:val="TableNormal0"/>
              <w:rPr>
                <w:lang w:val="en-GB"/>
              </w:rPr>
            </w:pPr>
            <w:r w:rsidRPr="00E4706B">
              <w:rPr>
                <w:lang w:val="en-GB"/>
              </w:rPr>
              <w:t>Inspection of the UAS (product inspection) to ensure consistency with the ConOps</w:t>
            </w:r>
          </w:p>
        </w:tc>
        <w:tc>
          <w:tcPr>
            <w:tcW w:w="1153" w:type="dxa"/>
            <w:tcBorders>
              <w:top w:val="single" w:sz="4" w:space="0" w:color="auto"/>
              <w:left w:val="single" w:sz="4" w:space="0" w:color="auto"/>
              <w:bottom w:val="single" w:sz="4" w:space="0" w:color="auto"/>
              <w:right w:val="single" w:sz="4" w:space="0" w:color="auto"/>
            </w:tcBorders>
            <w:shd w:val="clear" w:color="auto" w:fill="auto"/>
            <w:hideMark/>
          </w:tcPr>
          <w:p w14:paraId="268C3FCE" w14:textId="77777777" w:rsidR="000F6088" w:rsidRPr="00E4706B" w:rsidRDefault="00C46607" w:rsidP="005353BC">
            <w:pPr>
              <w:pStyle w:val="TableNormal0"/>
              <w:rPr>
                <w:lang w:val="en-GB"/>
              </w:rPr>
            </w:pPr>
            <w:r w:rsidRPr="00E4706B">
              <w:rPr>
                <w:lang w:val="en-GB"/>
              </w:rPr>
              <w:t>Criteria</w:t>
            </w:r>
          </w:p>
        </w:tc>
        <w:tc>
          <w:tcPr>
            <w:tcW w:w="10901" w:type="dxa"/>
            <w:gridSpan w:val="3"/>
            <w:tcBorders>
              <w:top w:val="single" w:sz="4" w:space="0" w:color="auto"/>
              <w:left w:val="single" w:sz="4" w:space="0" w:color="auto"/>
              <w:bottom w:val="single" w:sz="4" w:space="0" w:color="auto"/>
              <w:right w:val="single" w:sz="4" w:space="0" w:color="auto"/>
            </w:tcBorders>
            <w:shd w:val="clear" w:color="auto" w:fill="auto"/>
          </w:tcPr>
          <w:p w14:paraId="6D7886B1" w14:textId="77777777" w:rsidR="000F6088" w:rsidRPr="00E4706B" w:rsidRDefault="00C46607" w:rsidP="005353BC">
            <w:pPr>
              <w:pStyle w:val="TableNormal0"/>
              <w:rPr>
                <w:lang w:val="en-GB"/>
              </w:rPr>
            </w:pPr>
            <w:r w:rsidRPr="00E4706B">
              <w:rPr>
                <w:lang w:val="en-GB"/>
              </w:rPr>
              <w:t>The remote crew ensures that the UAS is in a condition for safe operation and conforms to the approved ConOps.</w:t>
            </w:r>
            <w:r w:rsidRPr="00E4706B">
              <w:rPr>
                <w:vertAlign w:val="superscript"/>
                <w:lang w:val="en-GB"/>
              </w:rPr>
              <w:t>1</w:t>
            </w:r>
            <w:r w:rsidRPr="00E4706B">
              <w:rPr>
                <w:lang w:val="en-GB"/>
              </w:rPr>
              <w:t xml:space="preserve"> </w:t>
            </w:r>
          </w:p>
        </w:tc>
      </w:tr>
      <w:tr w:rsidR="00833AF0" w:rsidRPr="00E4706B" w14:paraId="5BAC92C5" w14:textId="77777777" w:rsidTr="005353BC">
        <w:trPr>
          <w:trHeight w:val="728"/>
          <w:jc w:val="center"/>
        </w:trPr>
        <w:tc>
          <w:tcPr>
            <w:tcW w:w="1838" w:type="dxa"/>
            <w:vMerge/>
            <w:tcBorders>
              <w:top w:val="single" w:sz="4" w:space="0" w:color="auto"/>
              <w:left w:val="single" w:sz="4" w:space="0" w:color="auto"/>
              <w:bottom w:val="single" w:sz="4" w:space="0" w:color="auto"/>
              <w:right w:val="single" w:sz="4" w:space="0" w:color="auto"/>
            </w:tcBorders>
            <w:shd w:val="clear" w:color="auto" w:fill="auto"/>
            <w:hideMark/>
          </w:tcPr>
          <w:p w14:paraId="3E84AF78" w14:textId="77777777" w:rsidR="000F6088" w:rsidRPr="00E4706B" w:rsidRDefault="000F6088" w:rsidP="005353BC">
            <w:pPr>
              <w:pStyle w:val="TableNormal0"/>
              <w:rPr>
                <w:lang w:val="en-GB"/>
              </w:rPr>
            </w:pPr>
          </w:p>
        </w:tc>
        <w:tc>
          <w:tcPr>
            <w:tcW w:w="1153" w:type="dxa"/>
            <w:tcBorders>
              <w:top w:val="single" w:sz="4" w:space="0" w:color="auto"/>
              <w:left w:val="single" w:sz="4" w:space="0" w:color="auto"/>
              <w:bottom w:val="single" w:sz="4" w:space="0" w:color="auto"/>
              <w:right w:val="single" w:sz="4" w:space="0" w:color="auto"/>
            </w:tcBorders>
            <w:shd w:val="clear" w:color="auto" w:fill="auto"/>
            <w:hideMark/>
          </w:tcPr>
          <w:p w14:paraId="034C74F3" w14:textId="77777777" w:rsidR="000F6088" w:rsidRPr="00E4706B" w:rsidRDefault="00C46607" w:rsidP="005353BC">
            <w:pPr>
              <w:pStyle w:val="TableNormal0"/>
              <w:rPr>
                <w:i/>
                <w:lang w:val="en-GB"/>
              </w:rPr>
            </w:pPr>
            <w:r w:rsidRPr="00E4706B">
              <w:rPr>
                <w:i/>
                <w:lang w:val="en-GB"/>
              </w:rPr>
              <w:t>Comments</w:t>
            </w:r>
          </w:p>
        </w:tc>
        <w:tc>
          <w:tcPr>
            <w:tcW w:w="10901" w:type="dxa"/>
            <w:gridSpan w:val="3"/>
            <w:tcBorders>
              <w:top w:val="single" w:sz="4" w:space="0" w:color="auto"/>
              <w:left w:val="single" w:sz="4" w:space="0" w:color="auto"/>
              <w:bottom w:val="single" w:sz="4" w:space="0" w:color="auto"/>
              <w:right w:val="single" w:sz="4" w:space="0" w:color="auto"/>
            </w:tcBorders>
            <w:shd w:val="clear" w:color="auto" w:fill="auto"/>
          </w:tcPr>
          <w:p w14:paraId="272F4667" w14:textId="77777777" w:rsidR="000F6088" w:rsidRPr="00E4706B" w:rsidRDefault="00C46607" w:rsidP="005353BC">
            <w:pPr>
              <w:pStyle w:val="TableNormal0"/>
              <w:rPr>
                <w:i/>
                <w:lang w:val="en-GB"/>
              </w:rPr>
            </w:pPr>
            <w:r w:rsidRPr="00E4706B">
              <w:rPr>
                <w:i/>
                <w:vertAlign w:val="superscript"/>
                <w:lang w:val="en-GB"/>
              </w:rPr>
              <w:t>1</w:t>
            </w:r>
            <w:r w:rsidRPr="00E4706B">
              <w:rPr>
                <w:i/>
                <w:lang w:val="en-GB"/>
              </w:rPr>
              <w:t xml:space="preserve"> The distinction between a low, a medium and a high level of robustness for this criterion is achieved through the level of assurance (see the table below).</w:t>
            </w:r>
          </w:p>
        </w:tc>
      </w:tr>
    </w:tbl>
    <w:p w14:paraId="068766A3" w14:textId="77777777" w:rsidR="000F6088" w:rsidRPr="00E4706B" w:rsidRDefault="000F6088" w:rsidP="000F6088">
      <w:pPr>
        <w:rPr>
          <w:lang w:val="en-GB"/>
        </w:rPr>
      </w:pPr>
    </w:p>
    <w:tbl>
      <w:tblPr>
        <w:tblW w:w="13892" w:type="dxa"/>
        <w:jc w:val="center"/>
        <w:tblLook w:val="04A0" w:firstRow="1" w:lastRow="0" w:firstColumn="1" w:lastColumn="0" w:noHBand="0" w:noVBand="1"/>
      </w:tblPr>
      <w:tblGrid>
        <w:gridCol w:w="1299"/>
        <w:gridCol w:w="1699"/>
        <w:gridCol w:w="3393"/>
        <w:gridCol w:w="3818"/>
        <w:gridCol w:w="3683"/>
      </w:tblGrid>
      <w:tr w:rsidR="00833AF0" w:rsidRPr="00E4706B" w14:paraId="07DBF322" w14:textId="77777777" w:rsidTr="00E72D73">
        <w:trPr>
          <w:trHeight w:val="360"/>
          <w:jc w:val="center"/>
        </w:trPr>
        <w:tc>
          <w:tcPr>
            <w:tcW w:w="2976" w:type="dxa"/>
            <w:gridSpan w:val="2"/>
            <w:vMerge w:val="restart"/>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379313E"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TECHNICAL ISSUE WITH THE UAS</w:t>
            </w:r>
          </w:p>
        </w:tc>
        <w:tc>
          <w:tcPr>
            <w:tcW w:w="10916" w:type="dxa"/>
            <w:gridSpan w:val="3"/>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B62C994"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assurance</w:t>
            </w:r>
          </w:p>
        </w:tc>
      </w:tr>
      <w:tr w:rsidR="00833AF0" w:rsidRPr="00E4706B" w14:paraId="01DE9851" w14:textId="77777777" w:rsidTr="00E72D73">
        <w:trPr>
          <w:trHeight w:val="360"/>
          <w:jc w:val="center"/>
        </w:trPr>
        <w:tc>
          <w:tcPr>
            <w:tcW w:w="2976" w:type="dxa"/>
            <w:gridSpan w:val="2"/>
            <w:vMerge/>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C0B13F4" w14:textId="77777777" w:rsidR="000F6088" w:rsidRPr="00E24CB6" w:rsidRDefault="000F6088" w:rsidP="00E24CB6">
            <w:pPr>
              <w:pStyle w:val="TableCentered"/>
              <w:rPr>
                <w:rStyle w:val="Bold"/>
                <w:rFonts w:ascii="Open Sans ExtraBold" w:hAnsi="Open Sans ExtraBold" w:cs="Open Sans ExtraBold"/>
                <w:b w:val="0"/>
                <w:bCs/>
                <w:sz w:val="18"/>
                <w:szCs w:val="22"/>
                <w:lang w:val="en-GB"/>
              </w:rPr>
            </w:pPr>
          </w:p>
        </w:tc>
        <w:tc>
          <w:tcPr>
            <w:tcW w:w="3398"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70093EBF"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3827"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DB90DB0"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3691"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2F4EECC9"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833AF0" w:rsidRPr="00E4706B" w14:paraId="18933DF6" w14:textId="77777777" w:rsidTr="005353BC">
        <w:trPr>
          <w:trHeight w:val="57"/>
          <w:jc w:val="center"/>
        </w:trPr>
        <w:tc>
          <w:tcPr>
            <w:tcW w:w="1275" w:type="dxa"/>
            <w:vMerge w:val="restart"/>
            <w:tcBorders>
              <w:top w:val="single" w:sz="4" w:space="0" w:color="auto"/>
              <w:left w:val="single" w:sz="4" w:space="0" w:color="auto"/>
              <w:right w:val="single" w:sz="4" w:space="0" w:color="auto"/>
            </w:tcBorders>
            <w:shd w:val="clear" w:color="auto" w:fill="auto"/>
            <w:vAlign w:val="center"/>
            <w:hideMark/>
          </w:tcPr>
          <w:p w14:paraId="5385FEDE" w14:textId="77777777" w:rsidR="000F6088" w:rsidRPr="00E4706B" w:rsidRDefault="00C46607" w:rsidP="008E06C6">
            <w:pPr>
              <w:pStyle w:val="TableNormal0"/>
              <w:rPr>
                <w:lang w:val="en-GB"/>
              </w:rPr>
            </w:pPr>
            <w:r w:rsidRPr="00E4706B">
              <w:rPr>
                <w:lang w:val="en-GB"/>
              </w:rPr>
              <w:lastRenderedPageBreak/>
              <w:t>OSO #07</w:t>
            </w:r>
          </w:p>
          <w:p w14:paraId="568F6144" w14:textId="77777777" w:rsidR="000F6088" w:rsidRPr="00E4706B" w:rsidRDefault="00C46607" w:rsidP="008E06C6">
            <w:pPr>
              <w:pStyle w:val="TableNormal0"/>
              <w:rPr>
                <w:lang w:val="en-GB"/>
              </w:rPr>
            </w:pPr>
            <w:r w:rsidRPr="00E4706B">
              <w:rPr>
                <w:lang w:val="en-GB"/>
              </w:rPr>
              <w:t>Inspection of the UAS (product inspection) to ensure consistency with the ConOps</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5935DA5" w14:textId="77777777" w:rsidR="000F6088" w:rsidRPr="00E4706B" w:rsidRDefault="00C46607" w:rsidP="008E06C6">
            <w:pPr>
              <w:pStyle w:val="TableNormal0"/>
              <w:rPr>
                <w:lang w:val="en-GB"/>
              </w:rPr>
            </w:pPr>
            <w:r w:rsidRPr="00E4706B">
              <w:rPr>
                <w:lang w:val="en-GB"/>
              </w:rPr>
              <w:t>Criterion #1</w:t>
            </w:r>
          </w:p>
          <w:p w14:paraId="117C6B05" w14:textId="77777777" w:rsidR="000F6088" w:rsidRPr="00E4706B" w:rsidRDefault="00C46607" w:rsidP="008E06C6">
            <w:pPr>
              <w:pStyle w:val="TableNormal0"/>
              <w:rPr>
                <w:lang w:val="en-GB"/>
              </w:rPr>
            </w:pPr>
            <w:r w:rsidRPr="00E4706B">
              <w:rPr>
                <w:lang w:val="en-GB"/>
              </w:rPr>
              <w:t>(Procedures)</w:t>
            </w:r>
          </w:p>
        </w:tc>
        <w:tc>
          <w:tcPr>
            <w:tcW w:w="3398" w:type="dxa"/>
            <w:tcBorders>
              <w:top w:val="single" w:sz="4" w:space="0" w:color="auto"/>
              <w:left w:val="single" w:sz="4" w:space="0" w:color="auto"/>
              <w:bottom w:val="single" w:sz="4" w:space="0" w:color="auto"/>
              <w:right w:val="single" w:sz="4" w:space="0" w:color="auto"/>
            </w:tcBorders>
            <w:shd w:val="clear" w:color="auto" w:fill="auto"/>
            <w:vAlign w:val="center"/>
          </w:tcPr>
          <w:p w14:paraId="6D225DC1" w14:textId="2B2BC812" w:rsidR="000F6088" w:rsidRPr="00E4706B" w:rsidRDefault="00C46607" w:rsidP="008E06C6">
            <w:pPr>
              <w:pStyle w:val="TableNormal0"/>
              <w:rPr>
                <w:lang w:val="en-GB"/>
              </w:rPr>
            </w:pPr>
            <w:r w:rsidRPr="00E4706B">
              <w:rPr>
                <w:lang w:val="en-GB"/>
              </w:rPr>
              <w:t>Product inspection is documented and accounts for the manufacturer’s recommendations</w:t>
            </w:r>
            <w:r w:rsidR="006E34ED" w:rsidRPr="00E4706B">
              <w:rPr>
                <w:lang w:val="en-GB"/>
              </w:rPr>
              <w:t>,</w:t>
            </w:r>
            <w:r w:rsidRPr="00E4706B">
              <w:rPr>
                <w:lang w:val="en-GB"/>
              </w:rPr>
              <w:t xml:space="preserve"> if available.</w:t>
            </w:r>
          </w:p>
        </w:tc>
        <w:tc>
          <w:tcPr>
            <w:tcW w:w="3827" w:type="dxa"/>
            <w:tcBorders>
              <w:top w:val="single" w:sz="4" w:space="0" w:color="auto"/>
              <w:left w:val="single" w:sz="4" w:space="0" w:color="auto"/>
              <w:bottom w:val="single" w:sz="4" w:space="0" w:color="auto"/>
              <w:right w:val="single" w:sz="4" w:space="0" w:color="auto"/>
            </w:tcBorders>
            <w:shd w:val="clear" w:color="auto" w:fill="auto"/>
            <w:vAlign w:val="center"/>
          </w:tcPr>
          <w:p w14:paraId="5A73A521" w14:textId="77777777" w:rsidR="000F6088" w:rsidRPr="00E4706B" w:rsidRDefault="00C46607" w:rsidP="008E06C6">
            <w:pPr>
              <w:pStyle w:val="TableNormal0"/>
              <w:rPr>
                <w:lang w:val="en-GB"/>
              </w:rPr>
            </w:pPr>
            <w:r w:rsidRPr="00E4706B">
              <w:rPr>
                <w:lang w:val="en-GB"/>
              </w:rPr>
              <w:t>Same as low. In addition, the product inspection is documented using checklists.</w:t>
            </w:r>
          </w:p>
        </w:tc>
        <w:tc>
          <w:tcPr>
            <w:tcW w:w="3691" w:type="dxa"/>
            <w:tcBorders>
              <w:top w:val="single" w:sz="4" w:space="0" w:color="auto"/>
              <w:left w:val="single" w:sz="4" w:space="0" w:color="auto"/>
              <w:bottom w:val="single" w:sz="4" w:space="0" w:color="auto"/>
              <w:right w:val="single" w:sz="4" w:space="0" w:color="auto"/>
            </w:tcBorders>
            <w:shd w:val="clear" w:color="auto" w:fill="auto"/>
            <w:vAlign w:val="center"/>
          </w:tcPr>
          <w:p w14:paraId="2192D21C" w14:textId="2FB9478A" w:rsidR="000F6088" w:rsidRPr="00E4706B" w:rsidRDefault="00C46607" w:rsidP="008E06C6">
            <w:pPr>
              <w:pStyle w:val="TableNormal0"/>
              <w:rPr>
                <w:lang w:val="en-GB"/>
              </w:rPr>
            </w:pPr>
            <w:r w:rsidRPr="00E4706B">
              <w:rPr>
                <w:lang w:val="en-GB"/>
              </w:rPr>
              <w:t xml:space="preserve">Same as medium. In addition, the product inspection </w:t>
            </w:r>
            <w:r w:rsidR="00E4664A" w:rsidRPr="00E4706B">
              <w:rPr>
                <w:lang w:val="en-GB"/>
              </w:rPr>
              <w:t xml:space="preserve">procedures are validated by the </w:t>
            </w:r>
            <w:r w:rsidR="00C71041">
              <w:rPr>
                <w:lang w:val="en-GB"/>
              </w:rPr>
              <w:t>CAA</w:t>
            </w:r>
            <w:r w:rsidR="00E4664A" w:rsidRPr="00E4706B">
              <w:rPr>
                <w:lang w:val="en-GB"/>
              </w:rPr>
              <w:t xml:space="preserve"> or by an entity that is designated by the </w:t>
            </w:r>
            <w:r w:rsidR="00C71041">
              <w:rPr>
                <w:lang w:val="en-GB"/>
              </w:rPr>
              <w:t>CAA</w:t>
            </w:r>
            <w:r w:rsidRPr="00E4706B">
              <w:rPr>
                <w:lang w:val="en-GB"/>
              </w:rPr>
              <w:t>.</w:t>
            </w:r>
          </w:p>
        </w:tc>
      </w:tr>
      <w:tr w:rsidR="00833AF0" w:rsidRPr="00E4706B" w14:paraId="06A2ECF6" w14:textId="77777777" w:rsidTr="005353BC">
        <w:trPr>
          <w:trHeight w:val="70"/>
          <w:jc w:val="center"/>
        </w:trPr>
        <w:tc>
          <w:tcPr>
            <w:tcW w:w="1275" w:type="dxa"/>
            <w:vMerge/>
            <w:tcBorders>
              <w:left w:val="single" w:sz="4" w:space="0" w:color="auto"/>
              <w:right w:val="single" w:sz="4" w:space="0" w:color="auto"/>
            </w:tcBorders>
            <w:shd w:val="clear" w:color="auto" w:fill="auto"/>
            <w:vAlign w:val="center"/>
            <w:hideMark/>
          </w:tcPr>
          <w:p w14:paraId="63BCCC46" w14:textId="77777777" w:rsidR="000F6088" w:rsidRPr="00E4706B" w:rsidRDefault="000F6088" w:rsidP="008E06C6">
            <w:pPr>
              <w:pStyle w:val="TableNormal0"/>
              <w:rPr>
                <w:lang w:val="en-GB"/>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F58553" w14:textId="77777777" w:rsidR="000F6088" w:rsidRPr="00E4706B" w:rsidRDefault="00C46607" w:rsidP="008E06C6">
            <w:pPr>
              <w:pStyle w:val="TableNormal0"/>
              <w:rPr>
                <w:i/>
                <w:lang w:val="en-GB"/>
              </w:rPr>
            </w:pPr>
            <w:r w:rsidRPr="00E4706B">
              <w:rPr>
                <w:i/>
                <w:lang w:val="en-GB"/>
              </w:rPr>
              <w:t>Comments</w:t>
            </w:r>
          </w:p>
        </w:tc>
        <w:tc>
          <w:tcPr>
            <w:tcW w:w="3398" w:type="dxa"/>
            <w:tcBorders>
              <w:top w:val="single" w:sz="4" w:space="0" w:color="auto"/>
              <w:left w:val="single" w:sz="4" w:space="0" w:color="auto"/>
              <w:bottom w:val="single" w:sz="4" w:space="0" w:color="auto"/>
              <w:right w:val="single" w:sz="4" w:space="0" w:color="auto"/>
            </w:tcBorders>
            <w:shd w:val="clear" w:color="auto" w:fill="auto"/>
            <w:vAlign w:val="center"/>
          </w:tcPr>
          <w:p w14:paraId="5208B092" w14:textId="77777777" w:rsidR="000F6088" w:rsidRPr="00E4706B" w:rsidRDefault="00C46607" w:rsidP="008E06C6">
            <w:pPr>
              <w:pStyle w:val="TableNormal0"/>
              <w:rPr>
                <w:i/>
                <w:lang w:val="en-GB"/>
              </w:rPr>
            </w:pPr>
            <w:r w:rsidRPr="00E4706B">
              <w:rPr>
                <w:i/>
                <w:lang w:val="en-GB"/>
              </w:rPr>
              <w:t xml:space="preserve">N/A </w:t>
            </w:r>
          </w:p>
        </w:tc>
        <w:tc>
          <w:tcPr>
            <w:tcW w:w="38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6AAEB3" w14:textId="77777777" w:rsidR="000F6088" w:rsidRPr="00E4706B" w:rsidRDefault="00C46607" w:rsidP="008E06C6">
            <w:pPr>
              <w:pStyle w:val="TableNormal0"/>
              <w:rPr>
                <w:i/>
                <w:lang w:val="en-GB"/>
              </w:rPr>
            </w:pPr>
            <w:r w:rsidRPr="00E4706B">
              <w:rPr>
                <w:i/>
                <w:lang w:val="en-GB"/>
              </w:rPr>
              <w:t xml:space="preserve">N/A </w:t>
            </w:r>
          </w:p>
        </w:tc>
        <w:tc>
          <w:tcPr>
            <w:tcW w:w="36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BCE4D1" w14:textId="77777777" w:rsidR="000F6088" w:rsidRPr="00E4706B" w:rsidRDefault="00C46607" w:rsidP="008E06C6">
            <w:pPr>
              <w:pStyle w:val="TableNormal0"/>
              <w:rPr>
                <w:i/>
                <w:lang w:val="en-GB"/>
              </w:rPr>
            </w:pPr>
            <w:r w:rsidRPr="00E4706B">
              <w:rPr>
                <w:i/>
                <w:lang w:val="en-GB"/>
              </w:rPr>
              <w:t>N/A</w:t>
            </w:r>
          </w:p>
        </w:tc>
      </w:tr>
      <w:tr w:rsidR="00833AF0" w:rsidRPr="00E4706B" w14:paraId="5261B9D7" w14:textId="77777777" w:rsidTr="005353BC">
        <w:trPr>
          <w:trHeight w:val="526"/>
          <w:jc w:val="center"/>
        </w:trPr>
        <w:tc>
          <w:tcPr>
            <w:tcW w:w="1275" w:type="dxa"/>
            <w:vMerge/>
            <w:tcBorders>
              <w:left w:val="single" w:sz="4" w:space="0" w:color="auto"/>
              <w:right w:val="single" w:sz="4" w:space="0" w:color="auto"/>
            </w:tcBorders>
            <w:shd w:val="clear" w:color="auto" w:fill="auto"/>
            <w:vAlign w:val="center"/>
          </w:tcPr>
          <w:p w14:paraId="33695456" w14:textId="77777777" w:rsidR="000F6088" w:rsidRPr="00E4706B" w:rsidRDefault="000F6088" w:rsidP="008E06C6">
            <w:pPr>
              <w:pStyle w:val="TableNormal0"/>
              <w:rPr>
                <w:lang w:val="en-GB"/>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6AD53F35" w14:textId="77777777" w:rsidR="000F6088" w:rsidRPr="00E4706B" w:rsidRDefault="00C46607" w:rsidP="008E06C6">
            <w:pPr>
              <w:pStyle w:val="TableNormal0"/>
              <w:rPr>
                <w:lang w:val="en-GB"/>
              </w:rPr>
            </w:pPr>
            <w:r w:rsidRPr="00E4706B">
              <w:rPr>
                <w:lang w:val="en-GB"/>
              </w:rPr>
              <w:t>Criterion #2</w:t>
            </w:r>
          </w:p>
          <w:p w14:paraId="11E6B789" w14:textId="77777777" w:rsidR="000F6088" w:rsidRPr="00E4706B" w:rsidRDefault="00C46607" w:rsidP="008E06C6">
            <w:pPr>
              <w:pStyle w:val="TableNormal0"/>
              <w:rPr>
                <w:lang w:val="en-GB"/>
              </w:rPr>
            </w:pPr>
            <w:r w:rsidRPr="00E4706B">
              <w:rPr>
                <w:lang w:val="en-GB"/>
              </w:rPr>
              <w:t>(Training)</w:t>
            </w:r>
          </w:p>
        </w:tc>
        <w:tc>
          <w:tcPr>
            <w:tcW w:w="3398" w:type="dxa"/>
            <w:tcBorders>
              <w:top w:val="single" w:sz="4" w:space="0" w:color="auto"/>
              <w:left w:val="single" w:sz="4" w:space="0" w:color="auto"/>
              <w:bottom w:val="single" w:sz="4" w:space="0" w:color="auto"/>
              <w:right w:val="single" w:sz="4" w:space="0" w:color="auto"/>
            </w:tcBorders>
            <w:shd w:val="clear" w:color="auto" w:fill="auto"/>
            <w:vAlign w:val="center"/>
          </w:tcPr>
          <w:p w14:paraId="5B1BD02B" w14:textId="77777777" w:rsidR="000F6088" w:rsidRPr="00E4706B" w:rsidRDefault="00C46607" w:rsidP="008E06C6">
            <w:pPr>
              <w:pStyle w:val="TableNormal0"/>
              <w:rPr>
                <w:lang w:val="en-GB"/>
              </w:rPr>
            </w:pPr>
            <w:r w:rsidRPr="00E4706B">
              <w:rPr>
                <w:lang w:val="en-GB"/>
              </w:rPr>
              <w:t>The remote crew is trained to perform the product inspection, and that training is self-declared (with evidence available).</w:t>
            </w:r>
          </w:p>
        </w:tc>
        <w:tc>
          <w:tcPr>
            <w:tcW w:w="3827" w:type="dxa"/>
            <w:tcBorders>
              <w:top w:val="single" w:sz="4" w:space="0" w:color="auto"/>
              <w:left w:val="single" w:sz="4" w:space="0" w:color="auto"/>
              <w:bottom w:val="single" w:sz="4" w:space="0" w:color="auto"/>
              <w:right w:val="single" w:sz="4" w:space="0" w:color="auto"/>
            </w:tcBorders>
            <w:shd w:val="clear" w:color="auto" w:fill="auto"/>
            <w:vAlign w:val="center"/>
          </w:tcPr>
          <w:p w14:paraId="550DF3D0" w14:textId="268C252D" w:rsidR="000F6088" w:rsidRPr="00E4706B" w:rsidRDefault="00C46607" w:rsidP="008E06C6">
            <w:pPr>
              <w:pStyle w:val="TableNormal0"/>
              <w:rPr>
                <w:lang w:val="en-GB"/>
              </w:rPr>
            </w:pPr>
            <w:r w:rsidRPr="00E4706B">
              <w:rPr>
                <w:lang w:val="en-GB"/>
              </w:rPr>
              <w:t>(a)</w:t>
            </w:r>
            <w:r w:rsidR="006E34ED" w:rsidRPr="00E4706B">
              <w:rPr>
                <w:lang w:val="en-GB"/>
              </w:rPr>
              <w:t xml:space="preserve"> </w:t>
            </w:r>
            <w:r w:rsidRPr="00E4706B">
              <w:rPr>
                <w:lang w:val="en-GB"/>
              </w:rPr>
              <w:t>A training syllabus including a product inspection procedure is available.</w:t>
            </w:r>
          </w:p>
          <w:p w14:paraId="134F4583" w14:textId="4510EE80" w:rsidR="000F6088" w:rsidRPr="00E4706B" w:rsidRDefault="00C46607" w:rsidP="008E06C6">
            <w:pPr>
              <w:pStyle w:val="TableNormal0"/>
              <w:rPr>
                <w:lang w:val="en-GB"/>
              </w:rPr>
            </w:pPr>
            <w:r w:rsidRPr="00E4706B">
              <w:rPr>
                <w:lang w:val="en-GB"/>
              </w:rPr>
              <w:t>(b)</w:t>
            </w:r>
            <w:r w:rsidR="006E34ED" w:rsidRPr="00E4706B">
              <w:rPr>
                <w:lang w:val="en-GB"/>
              </w:rPr>
              <w:t xml:space="preserve"> </w:t>
            </w:r>
            <w:r w:rsidRPr="00E4706B">
              <w:rPr>
                <w:lang w:val="en-GB"/>
              </w:rPr>
              <w:t>The UAS operator provides competency-based, theoretical and practical training.</w:t>
            </w:r>
          </w:p>
        </w:tc>
        <w:tc>
          <w:tcPr>
            <w:tcW w:w="3691" w:type="dxa"/>
            <w:tcBorders>
              <w:top w:val="single" w:sz="4" w:space="0" w:color="auto"/>
              <w:left w:val="single" w:sz="4" w:space="0" w:color="auto"/>
              <w:bottom w:val="single" w:sz="4" w:space="0" w:color="auto"/>
              <w:right w:val="single" w:sz="4" w:space="0" w:color="auto"/>
            </w:tcBorders>
            <w:shd w:val="clear" w:color="auto" w:fill="auto"/>
            <w:vAlign w:val="center"/>
          </w:tcPr>
          <w:p w14:paraId="632A68FC" w14:textId="71FA4AF4" w:rsidR="000F6088" w:rsidRPr="00E4706B" w:rsidRDefault="002170EA" w:rsidP="008E06C6">
            <w:pPr>
              <w:pStyle w:val="TableNormal0"/>
              <w:rPr>
                <w:lang w:val="en-GB"/>
              </w:rPr>
            </w:pPr>
            <w:r w:rsidRPr="00E4706B">
              <w:rPr>
                <w:lang w:val="en-GB"/>
              </w:rPr>
              <w:t xml:space="preserve">The </w:t>
            </w:r>
            <w:r w:rsidR="00C71041">
              <w:rPr>
                <w:lang w:val="en-GB"/>
              </w:rPr>
              <w:t>CAA</w:t>
            </w:r>
            <w:r w:rsidRPr="00E4706B">
              <w:rPr>
                <w:lang w:val="en-GB"/>
              </w:rPr>
              <w:t xml:space="preserve"> or by an entity that is designated by the </w:t>
            </w:r>
            <w:r w:rsidR="00C71041">
              <w:rPr>
                <w:lang w:val="en-GB"/>
              </w:rPr>
              <w:t>CAA</w:t>
            </w:r>
            <w:r w:rsidR="00C46607" w:rsidRPr="00E4706B">
              <w:rPr>
                <w:lang w:val="en-GB"/>
              </w:rPr>
              <w:t>:</w:t>
            </w:r>
          </w:p>
          <w:p w14:paraId="6D0A86CD" w14:textId="458ED7DF" w:rsidR="000F6088" w:rsidRPr="00E4706B" w:rsidRDefault="00C46607" w:rsidP="008E06C6">
            <w:pPr>
              <w:pStyle w:val="TableNormal0"/>
              <w:rPr>
                <w:lang w:val="en-GB"/>
              </w:rPr>
            </w:pPr>
            <w:r w:rsidRPr="00E4706B">
              <w:rPr>
                <w:lang w:val="en-GB"/>
              </w:rPr>
              <w:t>(a)</w:t>
            </w:r>
            <w:r w:rsidR="006E34ED" w:rsidRPr="00E4706B">
              <w:rPr>
                <w:lang w:val="en-GB"/>
              </w:rPr>
              <w:t xml:space="preserve"> </w:t>
            </w:r>
            <w:r w:rsidRPr="00E4706B">
              <w:rPr>
                <w:lang w:val="en-GB"/>
              </w:rPr>
              <w:t>validates the training syllabus; and</w:t>
            </w:r>
          </w:p>
          <w:p w14:paraId="47E25EF5" w14:textId="2BDFEEDF" w:rsidR="000F6088" w:rsidRPr="00E4706B" w:rsidRDefault="00C46607" w:rsidP="008E06C6">
            <w:pPr>
              <w:pStyle w:val="TableNormal0"/>
              <w:rPr>
                <w:lang w:val="en-GB"/>
              </w:rPr>
            </w:pPr>
            <w:r w:rsidRPr="00E4706B">
              <w:rPr>
                <w:lang w:val="en-GB"/>
              </w:rPr>
              <w:t>(b)</w:t>
            </w:r>
            <w:r w:rsidR="006E34ED" w:rsidRPr="00E4706B">
              <w:rPr>
                <w:lang w:val="en-GB"/>
              </w:rPr>
              <w:t xml:space="preserve"> </w:t>
            </w:r>
            <w:r w:rsidRPr="00E4706B">
              <w:rPr>
                <w:lang w:val="en-GB"/>
              </w:rPr>
              <w:t>verifies the remote crew competencies.</w:t>
            </w:r>
          </w:p>
        </w:tc>
      </w:tr>
      <w:tr w:rsidR="00833AF0" w:rsidRPr="00E4706B" w14:paraId="75636984" w14:textId="77777777" w:rsidTr="005353BC">
        <w:trPr>
          <w:trHeight w:val="70"/>
          <w:jc w:val="center"/>
        </w:trPr>
        <w:tc>
          <w:tcPr>
            <w:tcW w:w="1275" w:type="dxa"/>
            <w:vMerge/>
            <w:tcBorders>
              <w:left w:val="single" w:sz="4" w:space="0" w:color="auto"/>
              <w:bottom w:val="single" w:sz="4" w:space="0" w:color="auto"/>
              <w:right w:val="single" w:sz="4" w:space="0" w:color="auto"/>
            </w:tcBorders>
            <w:shd w:val="clear" w:color="auto" w:fill="auto"/>
            <w:vAlign w:val="center"/>
          </w:tcPr>
          <w:p w14:paraId="0A2348F9" w14:textId="77777777" w:rsidR="000F6088" w:rsidRPr="00E4706B" w:rsidRDefault="000F6088" w:rsidP="008E06C6">
            <w:pPr>
              <w:pStyle w:val="TableNormal0"/>
              <w:rPr>
                <w:lang w:val="en-GB"/>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06B32019" w14:textId="77777777" w:rsidR="000F6088" w:rsidRPr="00E4706B" w:rsidRDefault="00C46607" w:rsidP="008E06C6">
            <w:pPr>
              <w:pStyle w:val="TableNormal0"/>
              <w:rPr>
                <w:i/>
                <w:lang w:val="en-GB"/>
              </w:rPr>
            </w:pPr>
            <w:r w:rsidRPr="00E4706B">
              <w:rPr>
                <w:i/>
                <w:lang w:val="en-GB"/>
              </w:rPr>
              <w:t>Comments</w:t>
            </w:r>
          </w:p>
        </w:tc>
        <w:tc>
          <w:tcPr>
            <w:tcW w:w="3398" w:type="dxa"/>
            <w:tcBorders>
              <w:top w:val="single" w:sz="4" w:space="0" w:color="auto"/>
              <w:left w:val="single" w:sz="4" w:space="0" w:color="auto"/>
              <w:bottom w:val="single" w:sz="4" w:space="0" w:color="auto"/>
              <w:right w:val="single" w:sz="4" w:space="0" w:color="auto"/>
            </w:tcBorders>
            <w:shd w:val="clear" w:color="auto" w:fill="auto"/>
            <w:vAlign w:val="center"/>
          </w:tcPr>
          <w:p w14:paraId="20E315EF" w14:textId="77777777" w:rsidR="000F6088" w:rsidRPr="00E4706B" w:rsidRDefault="00C46607" w:rsidP="008E06C6">
            <w:pPr>
              <w:pStyle w:val="TableNormal0"/>
              <w:rPr>
                <w:i/>
                <w:lang w:val="en-GB"/>
              </w:rPr>
            </w:pPr>
            <w:r w:rsidRPr="00E4706B">
              <w:rPr>
                <w:i/>
                <w:lang w:val="en-GB"/>
              </w:rPr>
              <w:t>N/A</w:t>
            </w:r>
          </w:p>
        </w:tc>
        <w:tc>
          <w:tcPr>
            <w:tcW w:w="3827" w:type="dxa"/>
            <w:tcBorders>
              <w:top w:val="single" w:sz="4" w:space="0" w:color="auto"/>
              <w:left w:val="single" w:sz="4" w:space="0" w:color="auto"/>
              <w:bottom w:val="single" w:sz="4" w:space="0" w:color="auto"/>
              <w:right w:val="single" w:sz="4" w:space="0" w:color="auto"/>
            </w:tcBorders>
            <w:shd w:val="clear" w:color="auto" w:fill="auto"/>
            <w:vAlign w:val="center"/>
          </w:tcPr>
          <w:p w14:paraId="42CD23CD" w14:textId="77777777" w:rsidR="000F6088" w:rsidRPr="00E4706B" w:rsidRDefault="00C46607" w:rsidP="008E06C6">
            <w:pPr>
              <w:pStyle w:val="TableNormal0"/>
              <w:rPr>
                <w:i/>
                <w:lang w:val="en-GB"/>
              </w:rPr>
            </w:pPr>
            <w:r w:rsidRPr="00E4706B">
              <w:rPr>
                <w:i/>
                <w:lang w:val="en-GB"/>
              </w:rPr>
              <w:t xml:space="preserve">N/A </w:t>
            </w:r>
          </w:p>
        </w:tc>
        <w:tc>
          <w:tcPr>
            <w:tcW w:w="3691" w:type="dxa"/>
            <w:tcBorders>
              <w:top w:val="single" w:sz="4" w:space="0" w:color="auto"/>
              <w:left w:val="single" w:sz="4" w:space="0" w:color="auto"/>
              <w:bottom w:val="single" w:sz="4" w:space="0" w:color="auto"/>
              <w:right w:val="single" w:sz="4" w:space="0" w:color="auto"/>
            </w:tcBorders>
            <w:shd w:val="clear" w:color="auto" w:fill="auto"/>
            <w:vAlign w:val="center"/>
          </w:tcPr>
          <w:p w14:paraId="52E34F3B" w14:textId="77777777" w:rsidR="000F6088" w:rsidRPr="00E4706B" w:rsidRDefault="00C46607" w:rsidP="008E06C6">
            <w:pPr>
              <w:pStyle w:val="TableNormal0"/>
              <w:rPr>
                <w:i/>
                <w:lang w:val="en-GB"/>
              </w:rPr>
            </w:pPr>
            <w:r w:rsidRPr="00E4706B">
              <w:rPr>
                <w:i/>
                <w:lang w:val="en-GB"/>
              </w:rPr>
              <w:t>N/A</w:t>
            </w:r>
          </w:p>
        </w:tc>
      </w:tr>
    </w:tbl>
    <w:p w14:paraId="01D3DA0E" w14:textId="77777777" w:rsidR="008E06C6" w:rsidRPr="00E4706B" w:rsidRDefault="008E06C6" w:rsidP="008E06C6">
      <w:pPr>
        <w:rPr>
          <w:lang w:val="en-GB"/>
        </w:rPr>
      </w:pPr>
      <w:bookmarkStart w:id="643" w:name="_Toc6495601"/>
    </w:p>
    <w:p w14:paraId="3760EA2F" w14:textId="38BF94E8" w:rsidR="000F6088" w:rsidRPr="00E4706B" w:rsidRDefault="00C46607" w:rsidP="00472122">
      <w:pPr>
        <w:pStyle w:val="ListLevel0"/>
        <w:numPr>
          <w:ilvl w:val="0"/>
          <w:numId w:val="160"/>
        </w:numPr>
        <w:rPr>
          <w:rStyle w:val="Bold"/>
          <w:lang w:val="en-GB"/>
        </w:rPr>
      </w:pPr>
      <w:r w:rsidRPr="00E4706B">
        <w:rPr>
          <w:rStyle w:val="Bold"/>
          <w:lang w:val="en-GB"/>
        </w:rPr>
        <w:t>OSOs related to operational procedures</w:t>
      </w:r>
      <w:bookmarkEnd w:id="643"/>
    </w:p>
    <w:tbl>
      <w:tblPr>
        <w:tblW w:w="13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9"/>
        <w:gridCol w:w="1583"/>
        <w:gridCol w:w="4279"/>
        <w:gridCol w:w="3517"/>
        <w:gridCol w:w="3224"/>
      </w:tblGrid>
      <w:tr w:rsidR="00833AF0" w:rsidRPr="00E4706B" w14:paraId="44FFF58F" w14:textId="77777777" w:rsidTr="00197D57">
        <w:trPr>
          <w:trHeight w:val="360"/>
          <w:tblHeader/>
          <w:jc w:val="center"/>
        </w:trPr>
        <w:tc>
          <w:tcPr>
            <w:tcW w:w="2722" w:type="dxa"/>
            <w:gridSpan w:val="2"/>
            <w:vMerge w:val="restart"/>
            <w:shd w:val="clear" w:color="auto" w:fill="B8CCE4" w:themeFill="accent1" w:themeFillTint="66"/>
            <w:vAlign w:val="center"/>
            <w:hideMark/>
          </w:tcPr>
          <w:p w14:paraId="1C04CF2A"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OPERATIONAL PROCEDURES</w:t>
            </w:r>
          </w:p>
        </w:tc>
        <w:tc>
          <w:tcPr>
            <w:tcW w:w="11170" w:type="dxa"/>
            <w:gridSpan w:val="3"/>
            <w:shd w:val="clear" w:color="000000" w:fill="B8CCE4"/>
            <w:vAlign w:val="center"/>
            <w:hideMark/>
          </w:tcPr>
          <w:p w14:paraId="7F8C50AD"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integrity</w:t>
            </w:r>
          </w:p>
        </w:tc>
      </w:tr>
      <w:tr w:rsidR="00833AF0" w:rsidRPr="00E4706B" w14:paraId="46B65AB6" w14:textId="77777777" w:rsidTr="00197D57">
        <w:trPr>
          <w:trHeight w:val="360"/>
          <w:tblHeader/>
          <w:jc w:val="center"/>
        </w:trPr>
        <w:tc>
          <w:tcPr>
            <w:tcW w:w="2722" w:type="dxa"/>
            <w:gridSpan w:val="2"/>
            <w:vMerge/>
            <w:shd w:val="clear" w:color="auto" w:fill="B8CCE4" w:themeFill="accent1" w:themeFillTint="66"/>
            <w:vAlign w:val="center"/>
            <w:hideMark/>
          </w:tcPr>
          <w:p w14:paraId="2A7C3A67" w14:textId="77777777" w:rsidR="000F6088" w:rsidRPr="00E24CB6" w:rsidRDefault="000F6088" w:rsidP="00E24CB6">
            <w:pPr>
              <w:pStyle w:val="TableCentered"/>
              <w:rPr>
                <w:rStyle w:val="Bold"/>
                <w:rFonts w:ascii="Open Sans ExtraBold" w:hAnsi="Open Sans ExtraBold" w:cs="Open Sans ExtraBold"/>
                <w:b w:val="0"/>
                <w:bCs/>
                <w:sz w:val="18"/>
                <w:szCs w:val="22"/>
                <w:lang w:val="en-GB"/>
              </w:rPr>
            </w:pPr>
          </w:p>
        </w:tc>
        <w:tc>
          <w:tcPr>
            <w:tcW w:w="4356" w:type="dxa"/>
            <w:shd w:val="clear" w:color="000000" w:fill="B8CCE4"/>
            <w:vAlign w:val="center"/>
            <w:hideMark/>
          </w:tcPr>
          <w:p w14:paraId="7AD957E2"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3544" w:type="dxa"/>
            <w:shd w:val="clear" w:color="000000" w:fill="B8CCE4"/>
            <w:vAlign w:val="center"/>
            <w:hideMark/>
          </w:tcPr>
          <w:p w14:paraId="7F0D6A77"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3270" w:type="dxa"/>
            <w:shd w:val="clear" w:color="000000" w:fill="B8CCE4"/>
            <w:vAlign w:val="center"/>
            <w:hideMark/>
          </w:tcPr>
          <w:p w14:paraId="40BA50B1"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833AF0" w:rsidRPr="00E4706B" w14:paraId="62859E80" w14:textId="77777777" w:rsidTr="00197D57">
        <w:trPr>
          <w:trHeight w:val="765"/>
          <w:jc w:val="center"/>
        </w:trPr>
        <w:tc>
          <w:tcPr>
            <w:tcW w:w="1307" w:type="dxa"/>
            <w:vMerge w:val="restart"/>
            <w:shd w:val="clear" w:color="auto" w:fill="auto"/>
          </w:tcPr>
          <w:p w14:paraId="5CC2CBBC" w14:textId="77777777" w:rsidR="000F6088" w:rsidRPr="00E4706B" w:rsidRDefault="00C46607" w:rsidP="005353BC">
            <w:pPr>
              <w:pStyle w:val="TableNormal0"/>
              <w:rPr>
                <w:lang w:val="en-GB"/>
              </w:rPr>
            </w:pPr>
            <w:r w:rsidRPr="00E4706B">
              <w:rPr>
                <w:lang w:val="en-GB"/>
              </w:rPr>
              <w:t>OSO #08, OSO #11, OSO #14 and OSO #21</w:t>
            </w:r>
          </w:p>
        </w:tc>
        <w:tc>
          <w:tcPr>
            <w:tcW w:w="1415" w:type="dxa"/>
            <w:shd w:val="clear" w:color="auto" w:fill="auto"/>
          </w:tcPr>
          <w:p w14:paraId="380EE069" w14:textId="77777777" w:rsidR="000F6088" w:rsidRPr="00E4706B" w:rsidRDefault="00C46607" w:rsidP="005353BC">
            <w:pPr>
              <w:pStyle w:val="TableNormal0"/>
              <w:rPr>
                <w:lang w:val="en-GB"/>
              </w:rPr>
            </w:pPr>
            <w:r w:rsidRPr="00E4706B">
              <w:rPr>
                <w:lang w:val="en-GB"/>
              </w:rPr>
              <w:t>Criterion #1 (Procedure definition)</w:t>
            </w:r>
          </w:p>
        </w:tc>
        <w:tc>
          <w:tcPr>
            <w:tcW w:w="11170" w:type="dxa"/>
            <w:gridSpan w:val="3"/>
            <w:shd w:val="clear" w:color="auto" w:fill="auto"/>
          </w:tcPr>
          <w:p w14:paraId="2DC3F250" w14:textId="07D1F6BB" w:rsidR="000F6088" w:rsidRPr="00E4706B" w:rsidRDefault="00C46607" w:rsidP="005353BC">
            <w:pPr>
              <w:pStyle w:val="TableNormal0"/>
              <w:rPr>
                <w:lang w:val="en-GB"/>
              </w:rPr>
            </w:pPr>
            <w:r w:rsidRPr="00E4706B">
              <w:rPr>
                <w:lang w:val="en-GB"/>
              </w:rPr>
              <w:t>(a)</w:t>
            </w:r>
            <w:r w:rsidR="0020218E" w:rsidRPr="00E4706B">
              <w:rPr>
                <w:lang w:val="en-GB"/>
              </w:rPr>
              <w:t xml:space="preserve"> </w:t>
            </w:r>
            <w:r w:rsidRPr="00E4706B">
              <w:rPr>
                <w:lang w:val="en-GB"/>
              </w:rPr>
              <w:t>Operational procedures</w:t>
            </w:r>
            <w:r w:rsidRPr="00E4706B">
              <w:rPr>
                <w:vertAlign w:val="superscript"/>
                <w:lang w:val="en-GB"/>
              </w:rPr>
              <w:t>1</w:t>
            </w:r>
            <w:r w:rsidRPr="00E4706B">
              <w:rPr>
                <w:lang w:val="en-GB"/>
              </w:rPr>
              <w:t xml:space="preserve"> appropriate for the proposed operation are defined and, as a minimum, cover the following elements:</w:t>
            </w:r>
          </w:p>
          <w:p w14:paraId="5133BC8E" w14:textId="255C9BCA" w:rsidR="000F6088" w:rsidRPr="00E4706B" w:rsidRDefault="00C46607" w:rsidP="005353BC">
            <w:pPr>
              <w:pStyle w:val="TableNormal0"/>
              <w:rPr>
                <w:lang w:val="en-GB"/>
              </w:rPr>
            </w:pPr>
            <w:r w:rsidRPr="00E4706B">
              <w:rPr>
                <w:lang w:val="en-GB"/>
              </w:rPr>
              <w:t>(1)</w:t>
            </w:r>
            <w:r w:rsidR="0020218E" w:rsidRPr="00E4706B">
              <w:rPr>
                <w:lang w:val="en-GB"/>
              </w:rPr>
              <w:t xml:space="preserve"> </w:t>
            </w:r>
            <w:r w:rsidRPr="00E4706B">
              <w:rPr>
                <w:lang w:val="en-GB"/>
              </w:rPr>
              <w:t>Flight planning;</w:t>
            </w:r>
          </w:p>
          <w:p w14:paraId="48D57717" w14:textId="1324242C" w:rsidR="000F6088" w:rsidRPr="00E4706B" w:rsidRDefault="00C46607" w:rsidP="005353BC">
            <w:pPr>
              <w:pStyle w:val="TableNormal0"/>
              <w:rPr>
                <w:lang w:val="en-GB"/>
              </w:rPr>
            </w:pPr>
            <w:r w:rsidRPr="00E4706B">
              <w:rPr>
                <w:lang w:val="en-GB"/>
              </w:rPr>
              <w:t>(2)</w:t>
            </w:r>
            <w:r w:rsidR="0020218E" w:rsidRPr="00E4706B">
              <w:rPr>
                <w:lang w:val="en-GB"/>
              </w:rPr>
              <w:t xml:space="preserve"> </w:t>
            </w:r>
            <w:r w:rsidRPr="00E4706B">
              <w:rPr>
                <w:lang w:val="en-GB"/>
              </w:rPr>
              <w:t>Pre- and post-flight inspections;</w:t>
            </w:r>
          </w:p>
          <w:p w14:paraId="40468F96" w14:textId="419E3914" w:rsidR="000F6088" w:rsidRPr="00E4706B" w:rsidRDefault="00C46607" w:rsidP="005353BC">
            <w:pPr>
              <w:pStyle w:val="TableNormal0"/>
              <w:rPr>
                <w:lang w:val="en-GB"/>
              </w:rPr>
            </w:pPr>
            <w:r w:rsidRPr="00E4706B">
              <w:rPr>
                <w:lang w:val="en-GB"/>
              </w:rPr>
              <w:t>(3)</w:t>
            </w:r>
            <w:r w:rsidR="0020218E" w:rsidRPr="00E4706B">
              <w:rPr>
                <w:lang w:val="en-GB"/>
              </w:rPr>
              <w:t xml:space="preserve"> </w:t>
            </w:r>
            <w:r w:rsidRPr="00E4706B">
              <w:rPr>
                <w:lang w:val="en-GB"/>
              </w:rPr>
              <w:t>Procedures to evaluate the environmental conditions before and during the mission (i.e. real-time evaluation);</w:t>
            </w:r>
          </w:p>
          <w:p w14:paraId="6DFF4C59" w14:textId="766398E2" w:rsidR="000F6088" w:rsidRPr="00E4706B" w:rsidRDefault="00C46607" w:rsidP="005353BC">
            <w:pPr>
              <w:pStyle w:val="TableNormal0"/>
              <w:rPr>
                <w:lang w:val="en-GB"/>
              </w:rPr>
            </w:pPr>
            <w:r w:rsidRPr="00E4706B">
              <w:rPr>
                <w:lang w:val="en-GB"/>
              </w:rPr>
              <w:t>(4)</w:t>
            </w:r>
            <w:r w:rsidR="0020218E" w:rsidRPr="00E4706B">
              <w:rPr>
                <w:lang w:val="en-GB"/>
              </w:rPr>
              <w:t xml:space="preserve"> </w:t>
            </w:r>
            <w:r w:rsidRPr="00E4706B">
              <w:rPr>
                <w:lang w:val="en-GB"/>
              </w:rPr>
              <w:t>Procedures to cope with unexpected adverse operating conditions (e.g. when ice is encountered during an operation not approved for icing conditions);</w:t>
            </w:r>
          </w:p>
          <w:p w14:paraId="7620F0E2" w14:textId="2D73EE60" w:rsidR="000F6088" w:rsidRPr="00E4706B" w:rsidRDefault="00C46607" w:rsidP="005353BC">
            <w:pPr>
              <w:pStyle w:val="TableNormal0"/>
              <w:rPr>
                <w:lang w:val="en-GB"/>
              </w:rPr>
            </w:pPr>
            <w:r w:rsidRPr="00E4706B">
              <w:rPr>
                <w:lang w:val="en-GB"/>
              </w:rPr>
              <w:t>(5)</w:t>
            </w:r>
            <w:r w:rsidR="0020218E" w:rsidRPr="00E4706B">
              <w:rPr>
                <w:lang w:val="en-GB"/>
              </w:rPr>
              <w:t xml:space="preserve"> </w:t>
            </w:r>
            <w:r w:rsidRPr="00E4706B">
              <w:rPr>
                <w:lang w:val="en-GB"/>
              </w:rPr>
              <w:t>Normal procedures;</w:t>
            </w:r>
          </w:p>
          <w:p w14:paraId="68C6065C" w14:textId="69EFB8CD" w:rsidR="000F6088" w:rsidRPr="00E4706B" w:rsidRDefault="00C46607" w:rsidP="005353BC">
            <w:pPr>
              <w:pStyle w:val="TableNormal0"/>
              <w:rPr>
                <w:lang w:val="en-GB"/>
              </w:rPr>
            </w:pPr>
            <w:r w:rsidRPr="00E4706B">
              <w:rPr>
                <w:lang w:val="en-GB"/>
              </w:rPr>
              <w:t>(6)</w:t>
            </w:r>
            <w:r w:rsidR="0020218E" w:rsidRPr="00E4706B">
              <w:rPr>
                <w:lang w:val="en-GB"/>
              </w:rPr>
              <w:t xml:space="preserve"> </w:t>
            </w:r>
            <w:r w:rsidRPr="00E4706B">
              <w:rPr>
                <w:lang w:val="en-GB"/>
              </w:rPr>
              <w:t>Contingency procedures (to cope with abnormal situations);</w:t>
            </w:r>
          </w:p>
          <w:p w14:paraId="0FEEE5CB" w14:textId="62464B47" w:rsidR="000F6088" w:rsidRPr="00E4706B" w:rsidRDefault="00C46607" w:rsidP="005353BC">
            <w:pPr>
              <w:pStyle w:val="TableNormal0"/>
              <w:rPr>
                <w:lang w:val="en-GB"/>
              </w:rPr>
            </w:pPr>
            <w:r w:rsidRPr="00E4706B">
              <w:rPr>
                <w:lang w:val="en-GB"/>
              </w:rPr>
              <w:t>(7)</w:t>
            </w:r>
            <w:r w:rsidR="0020218E" w:rsidRPr="00E4706B">
              <w:rPr>
                <w:lang w:val="en-GB"/>
              </w:rPr>
              <w:t xml:space="preserve"> </w:t>
            </w:r>
            <w:r w:rsidRPr="00E4706B">
              <w:rPr>
                <w:lang w:val="en-GB"/>
              </w:rPr>
              <w:t xml:space="preserve">Emergency procedures (to cope with emergency situations); </w:t>
            </w:r>
          </w:p>
          <w:p w14:paraId="5AF26593" w14:textId="2E799CCB" w:rsidR="000F6088" w:rsidRPr="00E4706B" w:rsidRDefault="00C46607" w:rsidP="005353BC">
            <w:pPr>
              <w:pStyle w:val="TableNormal0"/>
              <w:rPr>
                <w:lang w:val="en-GB"/>
              </w:rPr>
            </w:pPr>
            <w:r w:rsidRPr="00E4706B">
              <w:rPr>
                <w:lang w:val="en-GB"/>
              </w:rPr>
              <w:t>(8)</w:t>
            </w:r>
            <w:r w:rsidR="0020218E" w:rsidRPr="00E4706B">
              <w:rPr>
                <w:lang w:val="en-GB"/>
              </w:rPr>
              <w:t xml:space="preserve"> </w:t>
            </w:r>
            <w:r w:rsidRPr="00E4706B">
              <w:rPr>
                <w:lang w:val="en-GB"/>
              </w:rPr>
              <w:t>Occurrence</w:t>
            </w:r>
            <w:r w:rsidR="0020218E" w:rsidRPr="00E4706B">
              <w:rPr>
                <w:lang w:val="en-GB"/>
              </w:rPr>
              <w:t>-</w:t>
            </w:r>
            <w:r w:rsidRPr="00E4706B">
              <w:rPr>
                <w:lang w:val="en-GB"/>
              </w:rPr>
              <w:t>reporting procedures; and</w:t>
            </w:r>
          </w:p>
          <w:p w14:paraId="202FA786" w14:textId="4A2ACAD2" w:rsidR="000F6088" w:rsidRPr="00E4706B" w:rsidRDefault="000F6088" w:rsidP="005353BC">
            <w:pPr>
              <w:pStyle w:val="TableNormal0"/>
              <w:rPr>
                <w:lang w:val="en-GB"/>
              </w:rPr>
            </w:pPr>
          </w:p>
          <w:p w14:paraId="5F3A8177" w14:textId="707AA1F1" w:rsidR="000F6088" w:rsidRPr="00E4706B" w:rsidRDefault="00C46607" w:rsidP="005353BC">
            <w:pPr>
              <w:pStyle w:val="TableNormal0"/>
              <w:rPr>
                <w:lang w:val="en-GB"/>
              </w:rPr>
            </w:pPr>
            <w:r w:rsidRPr="00E4706B">
              <w:rPr>
                <w:lang w:val="en-GB"/>
              </w:rPr>
              <w:t>(b)</w:t>
            </w:r>
            <w:r w:rsidR="0020218E" w:rsidRPr="00E4706B">
              <w:rPr>
                <w:lang w:val="en-GB"/>
              </w:rPr>
              <w:t xml:space="preserve"> </w:t>
            </w:r>
            <w:r w:rsidRPr="00E4706B">
              <w:rPr>
                <w:lang w:val="en-GB"/>
              </w:rPr>
              <w:t xml:space="preserve">The limitations of the external systems supporting </w:t>
            </w:r>
            <w:r w:rsidR="00A61612" w:rsidRPr="00E4706B">
              <w:rPr>
                <w:lang w:val="en-GB"/>
              </w:rPr>
              <w:t xml:space="preserve">the </w:t>
            </w:r>
            <w:r w:rsidRPr="00E4706B">
              <w:rPr>
                <w:lang w:val="en-GB"/>
              </w:rPr>
              <w:t>UAS operation</w:t>
            </w:r>
            <w:r w:rsidRPr="00E4706B">
              <w:rPr>
                <w:vertAlign w:val="superscript"/>
                <w:lang w:val="en-GB"/>
              </w:rPr>
              <w:t>2</w:t>
            </w:r>
            <w:r w:rsidRPr="00E4706B">
              <w:rPr>
                <w:lang w:val="en-GB"/>
              </w:rPr>
              <w:t xml:space="preserve"> are defined in an OM.</w:t>
            </w:r>
          </w:p>
        </w:tc>
      </w:tr>
      <w:tr w:rsidR="00833AF0" w:rsidRPr="00E4706B" w14:paraId="0533AAF8" w14:textId="77777777" w:rsidTr="00197D57">
        <w:trPr>
          <w:trHeight w:val="421"/>
          <w:jc w:val="center"/>
        </w:trPr>
        <w:tc>
          <w:tcPr>
            <w:tcW w:w="1307" w:type="dxa"/>
            <w:vMerge/>
            <w:shd w:val="clear" w:color="auto" w:fill="auto"/>
          </w:tcPr>
          <w:p w14:paraId="3B1E8066" w14:textId="77777777" w:rsidR="000F6088" w:rsidRPr="00E4706B" w:rsidRDefault="000F6088" w:rsidP="005353BC">
            <w:pPr>
              <w:pStyle w:val="TableNormal0"/>
              <w:rPr>
                <w:lang w:val="en-GB"/>
              </w:rPr>
            </w:pPr>
          </w:p>
        </w:tc>
        <w:tc>
          <w:tcPr>
            <w:tcW w:w="1415" w:type="dxa"/>
            <w:shd w:val="clear" w:color="auto" w:fill="auto"/>
          </w:tcPr>
          <w:p w14:paraId="1C30921D" w14:textId="77777777" w:rsidR="000F6088" w:rsidRPr="00E4706B" w:rsidRDefault="00C46607" w:rsidP="005353BC">
            <w:pPr>
              <w:pStyle w:val="TableNormal0"/>
              <w:rPr>
                <w:i/>
                <w:lang w:val="en-GB"/>
              </w:rPr>
            </w:pPr>
            <w:r w:rsidRPr="00E4706B">
              <w:rPr>
                <w:i/>
                <w:lang w:val="en-GB"/>
              </w:rPr>
              <w:t>Comments</w:t>
            </w:r>
          </w:p>
        </w:tc>
        <w:tc>
          <w:tcPr>
            <w:tcW w:w="11170" w:type="dxa"/>
            <w:gridSpan w:val="3"/>
            <w:shd w:val="clear" w:color="auto" w:fill="auto"/>
          </w:tcPr>
          <w:p w14:paraId="0E6219D6" w14:textId="77777777" w:rsidR="000F6088" w:rsidRPr="00E4706B" w:rsidRDefault="00C46607" w:rsidP="005353BC">
            <w:pPr>
              <w:pStyle w:val="TableNormal0"/>
              <w:rPr>
                <w:i/>
                <w:lang w:val="en-GB"/>
              </w:rPr>
            </w:pPr>
            <w:r w:rsidRPr="00E4706B">
              <w:rPr>
                <w:i/>
                <w:vertAlign w:val="superscript"/>
                <w:lang w:val="en-GB"/>
              </w:rPr>
              <w:t>1</w:t>
            </w:r>
            <w:r w:rsidR="00164C0C" w:rsidRPr="00E4706B">
              <w:rPr>
                <w:i/>
                <w:lang w:val="en-GB"/>
              </w:rPr>
              <w:t xml:space="preserve"> </w:t>
            </w:r>
            <w:r w:rsidRPr="00E4706B">
              <w:rPr>
                <w:i/>
                <w:lang w:val="en-GB"/>
              </w:rPr>
              <w:t>Operational procedures cover the deterioration3 of the UAS itself and any external system supporting UAS operation.</w:t>
            </w:r>
          </w:p>
          <w:p w14:paraId="479D7B87" w14:textId="77777777" w:rsidR="004F20E1" w:rsidRPr="00E4706B" w:rsidRDefault="009408DE" w:rsidP="005353BC">
            <w:pPr>
              <w:pStyle w:val="TableNormal0"/>
              <w:rPr>
                <w:i/>
                <w:lang w:val="en-GB"/>
              </w:rPr>
            </w:pPr>
            <w:r w:rsidRPr="00E4706B">
              <w:rPr>
                <w:i/>
                <w:lang w:val="en-GB"/>
              </w:rPr>
              <w:t xml:space="preserve">To properly address the deterioration of external systems required for the operation, it is recommended to: </w:t>
            </w:r>
          </w:p>
          <w:p w14:paraId="2F0CA25C" w14:textId="77777777" w:rsidR="004F20E1" w:rsidRPr="00E4706B" w:rsidRDefault="009408DE" w:rsidP="005353BC">
            <w:pPr>
              <w:pStyle w:val="TableNormal0"/>
              <w:rPr>
                <w:i/>
                <w:lang w:val="en-GB"/>
              </w:rPr>
            </w:pPr>
            <w:r w:rsidRPr="00E4706B">
              <w:rPr>
                <w:i/>
                <w:lang w:val="en-GB"/>
              </w:rPr>
              <w:lastRenderedPageBreak/>
              <w:t xml:space="preserve">(a) identify these ‘external systems’; </w:t>
            </w:r>
          </w:p>
          <w:p w14:paraId="68292061" w14:textId="77777777" w:rsidR="004F20E1" w:rsidRPr="00E4706B" w:rsidRDefault="009408DE" w:rsidP="005353BC">
            <w:pPr>
              <w:pStyle w:val="TableNormal0"/>
              <w:rPr>
                <w:i/>
                <w:lang w:val="en-GB"/>
              </w:rPr>
            </w:pPr>
            <w:r w:rsidRPr="00E4706B">
              <w:rPr>
                <w:i/>
                <w:lang w:val="en-GB"/>
              </w:rPr>
              <w:t xml:space="preserve">(b) identify the modes of deterioration of the ‘external systems’ (e.g. complete loss of GNSS, GDOP/PDOP, latency issues, etc.) which would lead to a loss of control of the operation; </w:t>
            </w:r>
          </w:p>
          <w:p w14:paraId="4D8389EA" w14:textId="77777777" w:rsidR="004F20E1" w:rsidRPr="00E4706B" w:rsidRDefault="009408DE" w:rsidP="005353BC">
            <w:pPr>
              <w:pStyle w:val="TableNormal0"/>
              <w:rPr>
                <w:i/>
                <w:lang w:val="en-GB"/>
              </w:rPr>
            </w:pPr>
            <w:r w:rsidRPr="00E4706B">
              <w:rPr>
                <w:i/>
                <w:lang w:val="en-GB"/>
              </w:rPr>
              <w:t xml:space="preserve">(c) describe the means to detect these modes of deterioration of the external systems ; and </w:t>
            </w:r>
          </w:p>
          <w:p w14:paraId="6BF389B2" w14:textId="42F85FE4" w:rsidR="009408DE" w:rsidRPr="00E4706B" w:rsidRDefault="009408DE" w:rsidP="005353BC">
            <w:pPr>
              <w:pStyle w:val="TableNormal0"/>
              <w:rPr>
                <w:i/>
                <w:lang w:val="en-GB"/>
              </w:rPr>
            </w:pPr>
            <w:r w:rsidRPr="00E4706B">
              <w:rPr>
                <w:i/>
                <w:lang w:val="en-GB"/>
              </w:rPr>
              <w:t>(d) describe the procedure(s) used when deterioration is detected (e.g. activation of the emergency recovery capability, switch to manual control, etc.).</w:t>
            </w:r>
          </w:p>
          <w:p w14:paraId="6485DC2A" w14:textId="55F031F0" w:rsidR="000F6088" w:rsidRPr="00E4706B" w:rsidRDefault="00C46607" w:rsidP="005353BC">
            <w:pPr>
              <w:pStyle w:val="TableNormal0"/>
              <w:rPr>
                <w:i/>
                <w:lang w:val="en-GB"/>
              </w:rPr>
            </w:pPr>
            <w:r w:rsidRPr="00E4706B">
              <w:rPr>
                <w:i/>
                <w:vertAlign w:val="superscript"/>
                <w:lang w:val="en-GB"/>
              </w:rPr>
              <w:t>2</w:t>
            </w:r>
            <w:r w:rsidRPr="00E4706B">
              <w:rPr>
                <w:i/>
                <w:lang w:val="en-GB"/>
              </w:rPr>
              <w:t xml:space="preserve"> In the scope of this assessment, external systems supporting </w:t>
            </w:r>
            <w:r w:rsidR="00464C03" w:rsidRPr="00E4706B">
              <w:rPr>
                <w:i/>
                <w:lang w:val="en-GB"/>
              </w:rPr>
              <w:t xml:space="preserve">the </w:t>
            </w:r>
            <w:r w:rsidRPr="00E4706B">
              <w:rPr>
                <w:i/>
                <w:lang w:val="en-GB"/>
              </w:rPr>
              <w:t>UAS operation are defined as systems that are not already part of the UAS but are used to:</w:t>
            </w:r>
          </w:p>
          <w:p w14:paraId="7E5C24A6" w14:textId="77777777" w:rsidR="000F6088" w:rsidRPr="00E4706B" w:rsidRDefault="00C46607" w:rsidP="005353BC">
            <w:pPr>
              <w:pStyle w:val="TableNormal0"/>
              <w:rPr>
                <w:i/>
                <w:lang w:val="en-GB"/>
              </w:rPr>
            </w:pPr>
            <w:r w:rsidRPr="00E4706B">
              <w:rPr>
                <w:i/>
                <w:lang w:val="en-GB"/>
              </w:rPr>
              <w:t>(a)</w:t>
            </w:r>
            <w:r w:rsidRPr="00E4706B">
              <w:rPr>
                <w:i/>
                <w:lang w:val="en-GB"/>
              </w:rPr>
              <w:tab/>
              <w:t>launch/take-off the UA;</w:t>
            </w:r>
          </w:p>
          <w:p w14:paraId="2FF6FC00" w14:textId="77777777" w:rsidR="000F6088" w:rsidRPr="00E4706B" w:rsidRDefault="00C46607" w:rsidP="005353BC">
            <w:pPr>
              <w:pStyle w:val="TableNormal0"/>
              <w:rPr>
                <w:i/>
                <w:lang w:val="en-GB"/>
              </w:rPr>
            </w:pPr>
            <w:r w:rsidRPr="00E4706B">
              <w:rPr>
                <w:i/>
                <w:lang w:val="en-GB"/>
              </w:rPr>
              <w:t>(b)</w:t>
            </w:r>
            <w:r w:rsidRPr="00E4706B">
              <w:rPr>
                <w:i/>
                <w:lang w:val="en-GB"/>
              </w:rPr>
              <w:tab/>
              <w:t>make pre-flight checks; or</w:t>
            </w:r>
          </w:p>
          <w:p w14:paraId="312E640B" w14:textId="77777777" w:rsidR="000F6088" w:rsidRPr="00E4706B" w:rsidRDefault="00C46607" w:rsidP="005353BC">
            <w:pPr>
              <w:pStyle w:val="TableNormal0"/>
              <w:rPr>
                <w:i/>
                <w:lang w:val="en-GB"/>
              </w:rPr>
            </w:pPr>
            <w:r w:rsidRPr="00E4706B">
              <w:rPr>
                <w:i/>
                <w:lang w:val="en-GB"/>
              </w:rPr>
              <w:t>(c)</w:t>
            </w:r>
            <w:r w:rsidRPr="00E4706B">
              <w:rPr>
                <w:i/>
                <w:lang w:val="en-GB"/>
              </w:rPr>
              <w:tab/>
              <w:t>keep the UA within its operational volume (e.g. GNSS, satellite systems, air traffic management, U-Space).</w:t>
            </w:r>
          </w:p>
          <w:p w14:paraId="5BC0BDE1" w14:textId="77777777" w:rsidR="000F6088" w:rsidRPr="00E4706B" w:rsidRDefault="00C46607" w:rsidP="005353BC">
            <w:pPr>
              <w:pStyle w:val="TableNormal0"/>
              <w:rPr>
                <w:i/>
                <w:lang w:val="en-GB"/>
              </w:rPr>
            </w:pPr>
            <w:r w:rsidRPr="00E4706B">
              <w:rPr>
                <w:i/>
                <w:lang w:val="en-GB"/>
              </w:rPr>
              <w:t>External systems activated/used after a loss of control of the operation are excluded from this definition.</w:t>
            </w:r>
          </w:p>
          <w:p w14:paraId="5EDAA688" w14:textId="00E31FA7" w:rsidR="000F6088" w:rsidRPr="00E4706B" w:rsidRDefault="000F6088" w:rsidP="005353BC">
            <w:pPr>
              <w:pStyle w:val="TableNormal0"/>
              <w:rPr>
                <w:i/>
                <w:lang w:val="en-GB"/>
              </w:rPr>
            </w:pPr>
          </w:p>
        </w:tc>
      </w:tr>
      <w:tr w:rsidR="00833AF0" w:rsidRPr="00E4706B" w14:paraId="5D31381E" w14:textId="77777777" w:rsidTr="00197D57">
        <w:trPr>
          <w:trHeight w:val="1068"/>
          <w:jc w:val="center"/>
        </w:trPr>
        <w:tc>
          <w:tcPr>
            <w:tcW w:w="1307" w:type="dxa"/>
            <w:vMerge/>
            <w:shd w:val="clear" w:color="auto" w:fill="auto"/>
          </w:tcPr>
          <w:p w14:paraId="2A328D5D" w14:textId="77777777" w:rsidR="000F6088" w:rsidRPr="00E4706B" w:rsidRDefault="000F6088" w:rsidP="005353BC">
            <w:pPr>
              <w:pStyle w:val="TableNormal0"/>
              <w:rPr>
                <w:lang w:val="en-GB"/>
              </w:rPr>
            </w:pPr>
          </w:p>
        </w:tc>
        <w:tc>
          <w:tcPr>
            <w:tcW w:w="1415" w:type="dxa"/>
            <w:shd w:val="clear" w:color="auto" w:fill="auto"/>
          </w:tcPr>
          <w:p w14:paraId="7065F522" w14:textId="77777777" w:rsidR="000F6088" w:rsidRPr="00E4706B" w:rsidRDefault="00C46607" w:rsidP="005353BC">
            <w:pPr>
              <w:pStyle w:val="TableNormal0"/>
              <w:rPr>
                <w:lang w:val="en-GB"/>
              </w:rPr>
            </w:pPr>
            <w:r w:rsidRPr="00E4706B">
              <w:rPr>
                <w:lang w:val="en-GB"/>
              </w:rPr>
              <w:t>Criterion #2</w:t>
            </w:r>
          </w:p>
          <w:p w14:paraId="127A1D14" w14:textId="77777777" w:rsidR="000F6088" w:rsidRPr="00E4706B" w:rsidRDefault="00C46607" w:rsidP="005353BC">
            <w:pPr>
              <w:pStyle w:val="TableNormal0"/>
              <w:rPr>
                <w:lang w:val="en-GB"/>
              </w:rPr>
            </w:pPr>
            <w:r w:rsidRPr="00E4706B">
              <w:rPr>
                <w:lang w:val="en-GB"/>
              </w:rPr>
              <w:t>(Procedure complexity)</w:t>
            </w:r>
          </w:p>
        </w:tc>
        <w:tc>
          <w:tcPr>
            <w:tcW w:w="4356" w:type="dxa"/>
            <w:shd w:val="clear" w:color="auto" w:fill="auto"/>
          </w:tcPr>
          <w:p w14:paraId="71BA4854" w14:textId="20D3B8DE" w:rsidR="000F6088" w:rsidRPr="00E4706B" w:rsidRDefault="00C46607" w:rsidP="005353BC">
            <w:pPr>
              <w:pStyle w:val="TableNormal0"/>
              <w:rPr>
                <w:lang w:val="en-GB"/>
              </w:rPr>
            </w:pPr>
            <w:r w:rsidRPr="00E4706B">
              <w:rPr>
                <w:lang w:val="en-GB"/>
              </w:rPr>
              <w:t xml:space="preserve">Operational procedures are complex and may potentially jeopardise the crew’s ability to respond by </w:t>
            </w:r>
            <w:r w:rsidR="008E2BC6" w:rsidRPr="00E4706B">
              <w:rPr>
                <w:lang w:val="en-GB"/>
              </w:rPr>
              <w:t>increasing</w:t>
            </w:r>
            <w:r w:rsidRPr="00E4706B">
              <w:rPr>
                <w:lang w:val="en-GB"/>
              </w:rPr>
              <w:t xml:space="preserve"> the remote crew’s workload and/or the</w:t>
            </w:r>
            <w:r w:rsidR="00445467" w:rsidRPr="00E4706B">
              <w:rPr>
                <w:lang w:val="en-GB"/>
              </w:rPr>
              <w:t>ir</w:t>
            </w:r>
            <w:r w:rsidRPr="00E4706B">
              <w:rPr>
                <w:lang w:val="en-GB"/>
              </w:rPr>
              <w:t xml:space="preserve"> interactions with other entities (e.g. ATM, etc.).</w:t>
            </w:r>
          </w:p>
        </w:tc>
        <w:tc>
          <w:tcPr>
            <w:tcW w:w="3544" w:type="dxa"/>
            <w:shd w:val="clear" w:color="auto" w:fill="auto"/>
          </w:tcPr>
          <w:p w14:paraId="1275A3F9" w14:textId="77777777" w:rsidR="000F6088" w:rsidRPr="00E4706B" w:rsidRDefault="00C46607" w:rsidP="005353BC">
            <w:pPr>
              <w:pStyle w:val="TableNormal0"/>
              <w:rPr>
                <w:lang w:val="en-GB"/>
              </w:rPr>
            </w:pPr>
            <w:r w:rsidRPr="00E4706B">
              <w:rPr>
                <w:lang w:val="en-GB"/>
              </w:rPr>
              <w:t>Contingency/emergency procedures require manual control by the remote pilot</w:t>
            </w:r>
            <w:r w:rsidRPr="00E4706B">
              <w:rPr>
                <w:vertAlign w:val="superscript"/>
                <w:lang w:val="en-GB"/>
              </w:rPr>
              <w:t xml:space="preserve">2 </w:t>
            </w:r>
            <w:r w:rsidRPr="00E4706B">
              <w:rPr>
                <w:lang w:val="en-GB"/>
              </w:rPr>
              <w:t>when the UAS is usually automatically controlled.</w:t>
            </w:r>
          </w:p>
        </w:tc>
        <w:tc>
          <w:tcPr>
            <w:tcW w:w="3270" w:type="dxa"/>
            <w:shd w:val="clear" w:color="auto" w:fill="auto"/>
          </w:tcPr>
          <w:p w14:paraId="462038D6" w14:textId="77777777" w:rsidR="000F6088" w:rsidRPr="00E4706B" w:rsidRDefault="00C46607" w:rsidP="005353BC">
            <w:pPr>
              <w:pStyle w:val="TableNormal0"/>
              <w:rPr>
                <w:lang w:val="en-GB"/>
              </w:rPr>
            </w:pPr>
            <w:r w:rsidRPr="00E4706B">
              <w:rPr>
                <w:lang w:val="en-GB"/>
              </w:rPr>
              <w:t>Operational procedures are simple.</w:t>
            </w:r>
          </w:p>
        </w:tc>
      </w:tr>
      <w:tr w:rsidR="00833AF0" w:rsidRPr="00E4706B" w14:paraId="158DDA2B" w14:textId="77777777" w:rsidTr="00197D57">
        <w:trPr>
          <w:trHeight w:val="1068"/>
          <w:jc w:val="center"/>
        </w:trPr>
        <w:tc>
          <w:tcPr>
            <w:tcW w:w="1307" w:type="dxa"/>
            <w:vMerge/>
            <w:shd w:val="clear" w:color="auto" w:fill="auto"/>
          </w:tcPr>
          <w:p w14:paraId="4442B096" w14:textId="77777777" w:rsidR="000F6088" w:rsidRPr="00E4706B" w:rsidRDefault="000F6088" w:rsidP="005353BC">
            <w:pPr>
              <w:pStyle w:val="TableNormal0"/>
              <w:rPr>
                <w:lang w:val="en-GB"/>
              </w:rPr>
            </w:pPr>
          </w:p>
        </w:tc>
        <w:tc>
          <w:tcPr>
            <w:tcW w:w="1415" w:type="dxa"/>
            <w:shd w:val="clear" w:color="auto" w:fill="auto"/>
          </w:tcPr>
          <w:p w14:paraId="4D7D5497" w14:textId="77777777" w:rsidR="000F6088" w:rsidRPr="00E4706B" w:rsidRDefault="00C46607" w:rsidP="005353BC">
            <w:pPr>
              <w:pStyle w:val="TableNormal0"/>
              <w:rPr>
                <w:lang w:val="en-GB"/>
              </w:rPr>
            </w:pPr>
            <w:r w:rsidRPr="00E4706B">
              <w:rPr>
                <w:lang w:val="en-GB"/>
              </w:rPr>
              <w:t>Comments</w:t>
            </w:r>
          </w:p>
        </w:tc>
        <w:tc>
          <w:tcPr>
            <w:tcW w:w="4356" w:type="dxa"/>
            <w:shd w:val="clear" w:color="auto" w:fill="auto"/>
          </w:tcPr>
          <w:p w14:paraId="5C23067C" w14:textId="77777777" w:rsidR="000F6088" w:rsidRPr="00E4706B" w:rsidRDefault="00C46607" w:rsidP="005353BC">
            <w:pPr>
              <w:pStyle w:val="TableNormal0"/>
              <w:rPr>
                <w:i/>
                <w:lang w:val="en-GB"/>
              </w:rPr>
            </w:pPr>
            <w:r w:rsidRPr="00E4706B">
              <w:rPr>
                <w:i/>
                <w:lang w:val="en-GB"/>
              </w:rPr>
              <w:t>N/A</w:t>
            </w:r>
          </w:p>
        </w:tc>
        <w:tc>
          <w:tcPr>
            <w:tcW w:w="3544" w:type="dxa"/>
            <w:shd w:val="clear" w:color="auto" w:fill="auto"/>
          </w:tcPr>
          <w:p w14:paraId="46BCB6E3" w14:textId="2AA2330D" w:rsidR="000F6088" w:rsidRPr="00E4706B" w:rsidRDefault="00C46607" w:rsidP="005353BC">
            <w:pPr>
              <w:pStyle w:val="TableNormal0"/>
              <w:rPr>
                <w:i/>
                <w:lang w:val="en-GB"/>
              </w:rPr>
            </w:pPr>
            <w:r w:rsidRPr="00E4706B">
              <w:rPr>
                <w:i/>
                <w:vertAlign w:val="superscript"/>
                <w:lang w:val="en-GB"/>
              </w:rPr>
              <w:t xml:space="preserve">2 </w:t>
            </w:r>
            <w:r w:rsidR="00445467" w:rsidRPr="00E4706B">
              <w:rPr>
                <w:i/>
                <w:lang w:val="en-GB"/>
              </w:rPr>
              <w:t xml:space="preserve">It should be considered that </w:t>
            </w:r>
            <w:r w:rsidRPr="00E4706B">
              <w:rPr>
                <w:i/>
                <w:lang w:val="en-GB"/>
              </w:rPr>
              <w:t xml:space="preserve">not all UAS have a mode where the pilot could directly control the surfaces; moreover, it </w:t>
            </w:r>
            <w:r w:rsidR="00765F11" w:rsidRPr="00E4706B">
              <w:rPr>
                <w:i/>
                <w:lang w:val="en-GB"/>
              </w:rPr>
              <w:t xml:space="preserve">may </w:t>
            </w:r>
            <w:r w:rsidRPr="00E4706B">
              <w:rPr>
                <w:i/>
                <w:lang w:val="en-GB"/>
              </w:rPr>
              <w:t xml:space="preserve">require significant skill not to make things worse. </w:t>
            </w:r>
          </w:p>
        </w:tc>
        <w:tc>
          <w:tcPr>
            <w:tcW w:w="3270" w:type="dxa"/>
            <w:shd w:val="clear" w:color="auto" w:fill="auto"/>
          </w:tcPr>
          <w:p w14:paraId="50C0F543" w14:textId="77777777" w:rsidR="000F6088" w:rsidRPr="00E4706B" w:rsidRDefault="00C46607" w:rsidP="005353BC">
            <w:pPr>
              <w:pStyle w:val="TableNormal0"/>
              <w:rPr>
                <w:i/>
                <w:lang w:val="en-GB"/>
              </w:rPr>
            </w:pPr>
            <w:r w:rsidRPr="00E4706B">
              <w:rPr>
                <w:i/>
                <w:lang w:val="en-GB"/>
              </w:rPr>
              <w:t>N/A</w:t>
            </w:r>
          </w:p>
        </w:tc>
      </w:tr>
      <w:tr w:rsidR="00833AF0" w:rsidRPr="00E4706B" w14:paraId="4CE7A28F" w14:textId="77777777" w:rsidTr="00197D57">
        <w:trPr>
          <w:trHeight w:val="1068"/>
          <w:jc w:val="center"/>
        </w:trPr>
        <w:tc>
          <w:tcPr>
            <w:tcW w:w="1307" w:type="dxa"/>
            <w:vMerge/>
            <w:shd w:val="clear" w:color="auto" w:fill="auto"/>
          </w:tcPr>
          <w:p w14:paraId="7DF75A64" w14:textId="77777777" w:rsidR="000F6088" w:rsidRPr="00E4706B" w:rsidRDefault="000F6088" w:rsidP="005353BC">
            <w:pPr>
              <w:pStyle w:val="TableNormal0"/>
              <w:rPr>
                <w:lang w:val="en-GB"/>
              </w:rPr>
            </w:pPr>
          </w:p>
        </w:tc>
        <w:tc>
          <w:tcPr>
            <w:tcW w:w="1415" w:type="dxa"/>
            <w:shd w:val="clear" w:color="auto" w:fill="auto"/>
          </w:tcPr>
          <w:p w14:paraId="1553A611" w14:textId="77777777" w:rsidR="000F6088" w:rsidRPr="00E4706B" w:rsidRDefault="00C46607" w:rsidP="005353BC">
            <w:pPr>
              <w:pStyle w:val="TableNormal0"/>
              <w:rPr>
                <w:lang w:val="en-GB"/>
              </w:rPr>
            </w:pPr>
            <w:r w:rsidRPr="00E4706B">
              <w:rPr>
                <w:lang w:val="en-GB"/>
              </w:rPr>
              <w:t>Criterion #3</w:t>
            </w:r>
          </w:p>
          <w:p w14:paraId="451697D7" w14:textId="77777777" w:rsidR="000F6088" w:rsidRPr="00E4706B" w:rsidRDefault="00C46607" w:rsidP="005353BC">
            <w:pPr>
              <w:pStyle w:val="TableNormal0"/>
              <w:rPr>
                <w:lang w:val="en-GB"/>
              </w:rPr>
            </w:pPr>
            <w:r w:rsidRPr="00E4706B">
              <w:rPr>
                <w:lang w:val="en-GB"/>
              </w:rPr>
              <w:t>(Consideration of Potential Human Error)</w:t>
            </w:r>
          </w:p>
        </w:tc>
        <w:tc>
          <w:tcPr>
            <w:tcW w:w="4356" w:type="dxa"/>
            <w:shd w:val="clear" w:color="auto" w:fill="auto"/>
          </w:tcPr>
          <w:p w14:paraId="0ECBFFC1" w14:textId="77777777" w:rsidR="000F6088" w:rsidRPr="00E4706B" w:rsidRDefault="00C46607" w:rsidP="005353BC">
            <w:pPr>
              <w:pStyle w:val="TableNormal0"/>
              <w:rPr>
                <w:lang w:val="en-GB"/>
              </w:rPr>
            </w:pPr>
            <w:r w:rsidRPr="00E4706B">
              <w:rPr>
                <w:lang w:val="en-GB"/>
              </w:rPr>
              <w:t>At a minimum, operational procedures provide:</w:t>
            </w:r>
          </w:p>
          <w:p w14:paraId="431F5120" w14:textId="77777777" w:rsidR="000F6088" w:rsidRPr="00E4706B" w:rsidRDefault="00C46607" w:rsidP="005353BC">
            <w:pPr>
              <w:pStyle w:val="TableNormal0"/>
              <w:rPr>
                <w:lang w:val="en-GB"/>
              </w:rPr>
            </w:pPr>
            <w:r w:rsidRPr="00E4706B">
              <w:rPr>
                <w:lang w:val="en-GB"/>
              </w:rPr>
              <w:t>(a)</w:t>
            </w:r>
            <w:r w:rsidRPr="00E4706B">
              <w:rPr>
                <w:lang w:val="en-GB"/>
              </w:rPr>
              <w:tab/>
              <w:t>a clear distribution and assignment of tasks, and</w:t>
            </w:r>
          </w:p>
          <w:p w14:paraId="23781371" w14:textId="77777777" w:rsidR="000F6088" w:rsidRPr="00E4706B" w:rsidRDefault="00C46607" w:rsidP="005353BC">
            <w:pPr>
              <w:pStyle w:val="TableNormal0"/>
              <w:rPr>
                <w:lang w:val="en-GB"/>
              </w:rPr>
            </w:pPr>
            <w:r w:rsidRPr="00E4706B">
              <w:rPr>
                <w:lang w:val="en-GB"/>
              </w:rPr>
              <w:t>(b)</w:t>
            </w:r>
            <w:r w:rsidRPr="00E4706B">
              <w:rPr>
                <w:lang w:val="en-GB"/>
              </w:rPr>
              <w:tab/>
              <w:t>an internal checklist to ensure staff are adequately performing their assigned tasks.</w:t>
            </w:r>
          </w:p>
        </w:tc>
        <w:tc>
          <w:tcPr>
            <w:tcW w:w="3544" w:type="dxa"/>
            <w:shd w:val="clear" w:color="auto" w:fill="auto"/>
          </w:tcPr>
          <w:p w14:paraId="508E8F38" w14:textId="77777777" w:rsidR="000F6088" w:rsidRPr="00E4706B" w:rsidRDefault="00C46607" w:rsidP="005353BC">
            <w:pPr>
              <w:pStyle w:val="TableNormal0"/>
              <w:rPr>
                <w:lang w:val="en-GB"/>
              </w:rPr>
            </w:pPr>
            <w:r w:rsidRPr="00E4706B">
              <w:rPr>
                <w:lang w:val="en-GB"/>
              </w:rPr>
              <w:t>Operational procedures take human error into consideration.</w:t>
            </w:r>
          </w:p>
        </w:tc>
        <w:tc>
          <w:tcPr>
            <w:tcW w:w="3270" w:type="dxa"/>
            <w:shd w:val="clear" w:color="auto" w:fill="auto"/>
          </w:tcPr>
          <w:p w14:paraId="081947E4" w14:textId="77777777" w:rsidR="000F6088" w:rsidRPr="00E4706B" w:rsidRDefault="00C46607" w:rsidP="005353BC">
            <w:pPr>
              <w:pStyle w:val="TableNormal0"/>
              <w:rPr>
                <w:lang w:val="en-GB"/>
              </w:rPr>
            </w:pPr>
            <w:r w:rsidRPr="00E4706B">
              <w:rPr>
                <w:lang w:val="en-GB"/>
              </w:rPr>
              <w:t>Same as medium. In addition, the remote crew</w:t>
            </w:r>
            <w:r w:rsidRPr="00E4706B">
              <w:rPr>
                <w:vertAlign w:val="superscript"/>
                <w:lang w:val="en-GB"/>
              </w:rPr>
              <w:t>3</w:t>
            </w:r>
            <w:r w:rsidRPr="00E4706B">
              <w:rPr>
                <w:lang w:val="en-GB"/>
              </w:rPr>
              <w:t xml:space="preserve"> receives crew resource management (CRM)</w:t>
            </w:r>
            <w:r w:rsidRPr="00E4706B">
              <w:rPr>
                <w:vertAlign w:val="superscript"/>
                <w:lang w:val="en-GB"/>
              </w:rPr>
              <w:t>4</w:t>
            </w:r>
            <w:r w:rsidRPr="00E4706B">
              <w:rPr>
                <w:lang w:val="en-GB"/>
              </w:rPr>
              <w:t xml:space="preserve"> training.</w:t>
            </w:r>
          </w:p>
        </w:tc>
      </w:tr>
      <w:tr w:rsidR="00833AF0" w:rsidRPr="00E4706B" w14:paraId="6E510EF6" w14:textId="77777777" w:rsidTr="00197D57">
        <w:trPr>
          <w:trHeight w:val="526"/>
          <w:jc w:val="center"/>
        </w:trPr>
        <w:tc>
          <w:tcPr>
            <w:tcW w:w="1307" w:type="dxa"/>
            <w:vMerge/>
            <w:shd w:val="clear" w:color="auto" w:fill="auto"/>
            <w:hideMark/>
          </w:tcPr>
          <w:p w14:paraId="6D5432A5" w14:textId="77777777" w:rsidR="000F6088" w:rsidRPr="00E4706B" w:rsidRDefault="000F6088" w:rsidP="005353BC">
            <w:pPr>
              <w:pStyle w:val="TableNormal0"/>
              <w:rPr>
                <w:lang w:val="en-GB"/>
              </w:rPr>
            </w:pPr>
          </w:p>
        </w:tc>
        <w:tc>
          <w:tcPr>
            <w:tcW w:w="1415" w:type="dxa"/>
            <w:shd w:val="clear" w:color="auto" w:fill="auto"/>
            <w:hideMark/>
          </w:tcPr>
          <w:p w14:paraId="5227D6F5" w14:textId="77777777" w:rsidR="000F6088" w:rsidRPr="00E4706B" w:rsidRDefault="00C46607" w:rsidP="005353BC">
            <w:pPr>
              <w:pStyle w:val="TableNormal0"/>
              <w:rPr>
                <w:i/>
                <w:lang w:val="en-GB"/>
              </w:rPr>
            </w:pPr>
            <w:r w:rsidRPr="00E4706B">
              <w:rPr>
                <w:i/>
                <w:lang w:val="en-GB"/>
              </w:rPr>
              <w:t>Comments</w:t>
            </w:r>
          </w:p>
        </w:tc>
        <w:tc>
          <w:tcPr>
            <w:tcW w:w="4356" w:type="dxa"/>
            <w:shd w:val="clear" w:color="auto" w:fill="auto"/>
            <w:hideMark/>
          </w:tcPr>
          <w:p w14:paraId="5D6E47F3" w14:textId="77777777" w:rsidR="000F6088" w:rsidRPr="00E4706B" w:rsidRDefault="00C46607" w:rsidP="005353BC">
            <w:pPr>
              <w:pStyle w:val="TableNormal0"/>
              <w:rPr>
                <w:i/>
                <w:lang w:val="en-GB"/>
              </w:rPr>
            </w:pPr>
            <w:r w:rsidRPr="00E4706B">
              <w:rPr>
                <w:i/>
                <w:lang w:val="en-GB"/>
              </w:rPr>
              <w:t>N/A</w:t>
            </w:r>
          </w:p>
        </w:tc>
        <w:tc>
          <w:tcPr>
            <w:tcW w:w="3544" w:type="dxa"/>
            <w:shd w:val="clear" w:color="auto" w:fill="auto"/>
          </w:tcPr>
          <w:p w14:paraId="6ACB1209" w14:textId="77777777" w:rsidR="000F6088" w:rsidRPr="00E4706B" w:rsidRDefault="00C46607" w:rsidP="005353BC">
            <w:pPr>
              <w:pStyle w:val="TableNormal0"/>
              <w:rPr>
                <w:i/>
                <w:lang w:val="en-GB"/>
              </w:rPr>
            </w:pPr>
            <w:r w:rsidRPr="00E4706B">
              <w:rPr>
                <w:i/>
                <w:lang w:val="en-GB"/>
              </w:rPr>
              <w:t>N/A</w:t>
            </w:r>
          </w:p>
        </w:tc>
        <w:tc>
          <w:tcPr>
            <w:tcW w:w="3270" w:type="dxa"/>
            <w:shd w:val="clear" w:color="auto" w:fill="auto"/>
          </w:tcPr>
          <w:p w14:paraId="0B7FDE88" w14:textId="492802F1" w:rsidR="000F6088" w:rsidRPr="00E4706B" w:rsidRDefault="00C46607" w:rsidP="005353BC">
            <w:pPr>
              <w:pStyle w:val="TableNormal0"/>
              <w:rPr>
                <w:i/>
                <w:lang w:val="en-GB"/>
              </w:rPr>
            </w:pPr>
            <w:r w:rsidRPr="00E4706B">
              <w:rPr>
                <w:i/>
                <w:vertAlign w:val="superscript"/>
                <w:lang w:val="en-GB"/>
              </w:rPr>
              <w:t>3</w:t>
            </w:r>
            <w:r w:rsidRPr="00E4706B">
              <w:rPr>
                <w:i/>
                <w:lang w:val="en-GB"/>
              </w:rPr>
              <w:t xml:space="preserve"> In the context of SORA, the term ‘remote crew’ refers to any person involved in the mission.</w:t>
            </w:r>
          </w:p>
          <w:p w14:paraId="4388B33D" w14:textId="77777777" w:rsidR="000F6088" w:rsidRPr="00E4706B" w:rsidRDefault="00C46607" w:rsidP="005353BC">
            <w:pPr>
              <w:pStyle w:val="TableNormal0"/>
              <w:rPr>
                <w:i/>
                <w:lang w:val="en-GB"/>
              </w:rPr>
            </w:pPr>
            <w:r w:rsidRPr="00E4706B">
              <w:rPr>
                <w:i/>
                <w:vertAlign w:val="superscript"/>
                <w:lang w:val="en-GB"/>
              </w:rPr>
              <w:t>4</w:t>
            </w:r>
            <w:r w:rsidRPr="00E4706B">
              <w:rPr>
                <w:i/>
                <w:lang w:val="en-GB"/>
              </w:rPr>
              <w:t xml:space="preserve"> CRM training focuses on the effective use of all the remote crew to ensure safe and efficient operation, reducing error, avoiding stress and increasing efficiency.</w:t>
            </w:r>
          </w:p>
        </w:tc>
      </w:tr>
    </w:tbl>
    <w:p w14:paraId="36B7F179" w14:textId="77777777" w:rsidR="000F6088" w:rsidRPr="00E4706B" w:rsidRDefault="000F6088" w:rsidP="000F6088">
      <w:pPr>
        <w:rPr>
          <w:lang w:val="en-GB"/>
        </w:rPr>
      </w:pPr>
    </w:p>
    <w:p w14:paraId="4E4D69EF" w14:textId="77777777" w:rsidR="00E4147E" w:rsidRPr="00E4706B" w:rsidRDefault="00E4147E" w:rsidP="000F6088">
      <w:pPr>
        <w:rPr>
          <w:lang w:val="en-GB"/>
        </w:rPr>
      </w:pPr>
    </w:p>
    <w:tbl>
      <w:tblPr>
        <w:tblW w:w="140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1"/>
        <w:gridCol w:w="1238"/>
        <w:gridCol w:w="3402"/>
        <w:gridCol w:w="4677"/>
        <w:gridCol w:w="3261"/>
      </w:tblGrid>
      <w:tr w:rsidR="00833AF0" w:rsidRPr="00E4706B" w14:paraId="4952B1AA" w14:textId="77777777" w:rsidTr="00E72D73">
        <w:trPr>
          <w:trHeight w:val="360"/>
          <w:jc w:val="center"/>
        </w:trPr>
        <w:tc>
          <w:tcPr>
            <w:tcW w:w="2689" w:type="dxa"/>
            <w:gridSpan w:val="2"/>
            <w:vMerge w:val="restart"/>
            <w:shd w:val="clear" w:color="auto" w:fill="C2D69B" w:themeFill="accent3" w:themeFillTint="99"/>
            <w:vAlign w:val="center"/>
            <w:hideMark/>
          </w:tcPr>
          <w:p w14:paraId="49B77D68"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br w:type="page"/>
              <w:t>OPERATIONAL PROCEDURES</w:t>
            </w:r>
          </w:p>
        </w:tc>
        <w:tc>
          <w:tcPr>
            <w:tcW w:w="11340" w:type="dxa"/>
            <w:gridSpan w:val="3"/>
            <w:shd w:val="clear" w:color="auto" w:fill="C2D69B" w:themeFill="accent3" w:themeFillTint="99"/>
            <w:vAlign w:val="center"/>
            <w:hideMark/>
          </w:tcPr>
          <w:p w14:paraId="1F52DF71"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assurance</w:t>
            </w:r>
          </w:p>
        </w:tc>
      </w:tr>
      <w:tr w:rsidR="00833AF0" w:rsidRPr="00E4706B" w14:paraId="09E6ADD5" w14:textId="77777777" w:rsidTr="00E72D73">
        <w:trPr>
          <w:trHeight w:val="360"/>
          <w:jc w:val="center"/>
        </w:trPr>
        <w:tc>
          <w:tcPr>
            <w:tcW w:w="2689" w:type="dxa"/>
            <w:gridSpan w:val="2"/>
            <w:vMerge/>
            <w:shd w:val="clear" w:color="auto" w:fill="C2D69B" w:themeFill="accent3" w:themeFillTint="99"/>
            <w:vAlign w:val="center"/>
            <w:hideMark/>
          </w:tcPr>
          <w:p w14:paraId="0476A8C5" w14:textId="77777777" w:rsidR="000F6088" w:rsidRPr="00E24CB6" w:rsidRDefault="000F6088" w:rsidP="00E24CB6">
            <w:pPr>
              <w:pStyle w:val="TableCentered"/>
              <w:rPr>
                <w:rStyle w:val="Bold"/>
                <w:rFonts w:ascii="Open Sans ExtraBold" w:hAnsi="Open Sans ExtraBold" w:cs="Open Sans ExtraBold"/>
                <w:b w:val="0"/>
                <w:bCs/>
                <w:sz w:val="18"/>
                <w:szCs w:val="22"/>
                <w:lang w:val="en-GB"/>
              </w:rPr>
            </w:pPr>
          </w:p>
        </w:tc>
        <w:tc>
          <w:tcPr>
            <w:tcW w:w="3402" w:type="dxa"/>
            <w:shd w:val="clear" w:color="auto" w:fill="C2D69B" w:themeFill="accent3" w:themeFillTint="99"/>
            <w:vAlign w:val="center"/>
            <w:hideMark/>
          </w:tcPr>
          <w:p w14:paraId="57353128"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4677" w:type="dxa"/>
            <w:shd w:val="clear" w:color="auto" w:fill="C2D69B" w:themeFill="accent3" w:themeFillTint="99"/>
            <w:vAlign w:val="center"/>
            <w:hideMark/>
          </w:tcPr>
          <w:p w14:paraId="2EABB016"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3261" w:type="dxa"/>
            <w:shd w:val="clear" w:color="auto" w:fill="C2D69B" w:themeFill="accent3" w:themeFillTint="99"/>
            <w:vAlign w:val="center"/>
            <w:hideMark/>
          </w:tcPr>
          <w:p w14:paraId="0B8F0CB2"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833AF0" w:rsidRPr="00E4706B" w14:paraId="1AE8D8F2" w14:textId="77777777" w:rsidTr="005353BC">
        <w:trPr>
          <w:trHeight w:val="1221"/>
          <w:jc w:val="center"/>
        </w:trPr>
        <w:tc>
          <w:tcPr>
            <w:tcW w:w="1451" w:type="dxa"/>
            <w:vMerge w:val="restart"/>
            <w:shd w:val="clear" w:color="auto" w:fill="auto"/>
            <w:hideMark/>
          </w:tcPr>
          <w:p w14:paraId="71A77B73" w14:textId="77777777" w:rsidR="000F6088" w:rsidRPr="00E4706B" w:rsidRDefault="00C46607" w:rsidP="005353BC">
            <w:pPr>
              <w:pStyle w:val="TableNormal0"/>
              <w:rPr>
                <w:lang w:val="en-GB"/>
              </w:rPr>
            </w:pPr>
            <w:r w:rsidRPr="00E4706B">
              <w:rPr>
                <w:lang w:val="en-GB"/>
              </w:rPr>
              <w:t>OSO #08, OSO #11, OSO #14 and OSO #21</w:t>
            </w:r>
          </w:p>
        </w:tc>
        <w:tc>
          <w:tcPr>
            <w:tcW w:w="1238" w:type="dxa"/>
            <w:shd w:val="clear" w:color="auto" w:fill="auto"/>
          </w:tcPr>
          <w:p w14:paraId="4137D806" w14:textId="77777777" w:rsidR="000F6088" w:rsidRPr="00E4706B" w:rsidRDefault="00C46607" w:rsidP="005353BC">
            <w:pPr>
              <w:pStyle w:val="TableNormal0"/>
              <w:rPr>
                <w:lang w:val="en-GB"/>
              </w:rPr>
            </w:pPr>
            <w:r w:rsidRPr="00E4706B">
              <w:rPr>
                <w:lang w:val="en-GB"/>
              </w:rPr>
              <w:t>Criteria</w:t>
            </w:r>
          </w:p>
        </w:tc>
        <w:tc>
          <w:tcPr>
            <w:tcW w:w="3402" w:type="dxa"/>
            <w:shd w:val="clear" w:color="auto" w:fill="auto"/>
          </w:tcPr>
          <w:p w14:paraId="166731BA" w14:textId="2A1A59F8" w:rsidR="000F6088" w:rsidRPr="00E4706B" w:rsidRDefault="00C46607" w:rsidP="005353BC">
            <w:pPr>
              <w:pStyle w:val="TableNormal0"/>
              <w:rPr>
                <w:lang w:val="en-GB"/>
              </w:rPr>
            </w:pPr>
            <w:r w:rsidRPr="00E4706B">
              <w:rPr>
                <w:lang w:val="en-GB"/>
              </w:rPr>
              <w:t>(a)</w:t>
            </w:r>
            <w:r w:rsidR="00CB32B1" w:rsidRPr="00E4706B">
              <w:rPr>
                <w:lang w:val="en-GB"/>
              </w:rPr>
              <w:t xml:space="preserve"> </w:t>
            </w:r>
            <w:r w:rsidRPr="00E4706B">
              <w:rPr>
                <w:lang w:val="en-GB"/>
              </w:rPr>
              <w:t xml:space="preserve">Operational procedures do not require validation against either a standard or a means of compliance </w:t>
            </w:r>
            <w:r w:rsidR="0031532E" w:rsidRPr="00E4706B">
              <w:rPr>
                <w:lang w:val="en-GB"/>
              </w:rPr>
              <w:t xml:space="preserve">that is </w:t>
            </w:r>
            <w:r w:rsidRPr="00E4706B">
              <w:rPr>
                <w:lang w:val="en-GB"/>
              </w:rPr>
              <w:t>considered adequate by the</w:t>
            </w:r>
            <w:r w:rsidR="0031532E" w:rsidRPr="00E4706B">
              <w:rPr>
                <w:lang w:val="en-GB"/>
              </w:rPr>
              <w:t xml:space="preserve"> </w:t>
            </w:r>
            <w:r w:rsidR="00C71041">
              <w:rPr>
                <w:lang w:val="en-GB"/>
              </w:rPr>
              <w:t>CAA</w:t>
            </w:r>
            <w:r w:rsidRPr="00E4706B">
              <w:rPr>
                <w:lang w:val="en-GB"/>
              </w:rPr>
              <w:t>.</w:t>
            </w:r>
          </w:p>
          <w:p w14:paraId="0FEB745B" w14:textId="36879BED" w:rsidR="000F6088" w:rsidRPr="00E4706B" w:rsidRDefault="00C46607" w:rsidP="005353BC">
            <w:pPr>
              <w:pStyle w:val="TableNormal0"/>
              <w:rPr>
                <w:lang w:val="en-GB"/>
              </w:rPr>
            </w:pPr>
            <w:r w:rsidRPr="00E4706B">
              <w:rPr>
                <w:lang w:val="en-GB"/>
              </w:rPr>
              <w:t>(b)</w:t>
            </w:r>
            <w:r w:rsidR="00CB32B1" w:rsidRPr="00E4706B">
              <w:rPr>
                <w:lang w:val="en-GB"/>
              </w:rPr>
              <w:t xml:space="preserve"> </w:t>
            </w:r>
            <w:r w:rsidRPr="00E4706B">
              <w:rPr>
                <w:lang w:val="en-GB"/>
              </w:rPr>
              <w:t>The adequacy of the operational procedures is declared, except for emergency procedures, which are tested.</w:t>
            </w:r>
          </w:p>
        </w:tc>
        <w:tc>
          <w:tcPr>
            <w:tcW w:w="4677" w:type="dxa"/>
            <w:shd w:val="clear" w:color="auto" w:fill="auto"/>
          </w:tcPr>
          <w:p w14:paraId="49B365EE" w14:textId="2675876D" w:rsidR="00EA3403" w:rsidRPr="00E4706B" w:rsidRDefault="00C46607" w:rsidP="005353BC">
            <w:pPr>
              <w:pStyle w:val="TableNormal0"/>
              <w:rPr>
                <w:lang w:val="en-GB"/>
              </w:rPr>
            </w:pPr>
            <w:r w:rsidRPr="00E4706B">
              <w:rPr>
                <w:lang w:val="en-GB"/>
              </w:rPr>
              <w:t>(a)</w:t>
            </w:r>
            <w:r w:rsidR="00CB32B1" w:rsidRPr="00E4706B">
              <w:rPr>
                <w:lang w:val="en-GB"/>
              </w:rPr>
              <w:t xml:space="preserve"> </w:t>
            </w:r>
            <w:r w:rsidR="00EA3403" w:rsidRPr="00E4706B">
              <w:rPr>
                <w:lang w:val="en-GB"/>
              </w:rPr>
              <w:t>Normal, contingency, and emergency procedures are documented and part of the operations manual (OM).</w:t>
            </w:r>
          </w:p>
          <w:p w14:paraId="56DB7AFC" w14:textId="4F3BBCA3" w:rsidR="000F6088" w:rsidRPr="00E4706B" w:rsidRDefault="00EA3403" w:rsidP="005353BC">
            <w:pPr>
              <w:pStyle w:val="TableNormal0"/>
              <w:rPr>
                <w:lang w:val="en-GB"/>
              </w:rPr>
            </w:pPr>
            <w:r w:rsidRPr="00E4706B">
              <w:rPr>
                <w:lang w:val="en-GB"/>
              </w:rPr>
              <w:t xml:space="preserve">(b) </w:t>
            </w:r>
            <w:r w:rsidR="00C46607" w:rsidRPr="00E4706B">
              <w:rPr>
                <w:lang w:val="en-GB"/>
              </w:rPr>
              <w:t>Operational procedures are validated against standards considered adequate by the</w:t>
            </w:r>
            <w:r w:rsidR="00BB5C08" w:rsidRPr="00E4706B">
              <w:rPr>
                <w:lang w:val="en-GB"/>
              </w:rPr>
              <w:t xml:space="preserve"> </w:t>
            </w:r>
            <w:r w:rsidR="00C71041">
              <w:rPr>
                <w:lang w:val="en-GB"/>
              </w:rPr>
              <w:t>CAA</w:t>
            </w:r>
            <w:r w:rsidR="00BB5C08" w:rsidRPr="00E4706B">
              <w:rPr>
                <w:lang w:val="en-GB"/>
              </w:rPr>
              <w:t xml:space="preserve"> </w:t>
            </w:r>
            <w:r w:rsidR="00C46607" w:rsidRPr="00E4706B">
              <w:rPr>
                <w:lang w:val="en-GB"/>
              </w:rPr>
              <w:t xml:space="preserve">and/or in accordance with </w:t>
            </w:r>
            <w:r w:rsidR="00BB5C08" w:rsidRPr="00E4706B">
              <w:rPr>
                <w:lang w:val="en-GB"/>
              </w:rPr>
              <w:t>the</w:t>
            </w:r>
            <w:r w:rsidR="00C46607" w:rsidRPr="00E4706B">
              <w:rPr>
                <w:lang w:val="en-GB"/>
              </w:rPr>
              <w:t xml:space="preserve"> means of compliance acceptable to that </w:t>
            </w:r>
            <w:r w:rsidR="00042D59" w:rsidRPr="00E4706B">
              <w:rPr>
                <w:lang w:val="en-GB"/>
              </w:rPr>
              <w:t>CAA</w:t>
            </w:r>
            <w:r w:rsidR="002816F3" w:rsidRPr="00E4706B">
              <w:rPr>
                <w:vertAlign w:val="superscript"/>
                <w:lang w:val="en-GB"/>
              </w:rPr>
              <w:t>1</w:t>
            </w:r>
            <w:r w:rsidR="00C46607" w:rsidRPr="00E4706B">
              <w:rPr>
                <w:lang w:val="en-GB"/>
              </w:rPr>
              <w:t>.</w:t>
            </w:r>
          </w:p>
          <w:p w14:paraId="3D09EAAA" w14:textId="7F258777" w:rsidR="000F6088" w:rsidRPr="00E4706B" w:rsidRDefault="00C46607" w:rsidP="005353BC">
            <w:pPr>
              <w:pStyle w:val="TableNormal0"/>
              <w:rPr>
                <w:lang w:val="en-GB"/>
              </w:rPr>
            </w:pPr>
            <w:r w:rsidRPr="00E4706B">
              <w:rPr>
                <w:lang w:val="en-GB"/>
              </w:rPr>
              <w:t>(</w:t>
            </w:r>
            <w:r w:rsidR="002816F3" w:rsidRPr="00E4706B">
              <w:rPr>
                <w:lang w:val="en-GB"/>
              </w:rPr>
              <w:t>c</w:t>
            </w:r>
            <w:r w:rsidRPr="00E4706B">
              <w:rPr>
                <w:lang w:val="en-GB"/>
              </w:rPr>
              <w:t>)</w:t>
            </w:r>
            <w:r w:rsidR="00CB32B1" w:rsidRPr="00E4706B">
              <w:rPr>
                <w:lang w:val="en-GB"/>
              </w:rPr>
              <w:t xml:space="preserve"> </w:t>
            </w:r>
            <w:r w:rsidR="002816F3" w:rsidRPr="00E4706B">
              <w:rPr>
                <w:lang w:val="en-GB"/>
              </w:rPr>
              <w:t>The a</w:t>
            </w:r>
            <w:r w:rsidRPr="00E4706B">
              <w:rPr>
                <w:lang w:val="en-GB"/>
              </w:rPr>
              <w:t>dequacy of the contingency and emergency procedures is proven through:</w:t>
            </w:r>
          </w:p>
          <w:p w14:paraId="407C62C9" w14:textId="77777777" w:rsidR="000F6088" w:rsidRPr="00E4706B" w:rsidRDefault="00C46607" w:rsidP="005353BC">
            <w:pPr>
              <w:pStyle w:val="TableNormal0"/>
              <w:rPr>
                <w:lang w:val="en-GB"/>
              </w:rPr>
            </w:pPr>
            <w:r w:rsidRPr="00E4706B">
              <w:rPr>
                <w:lang w:val="en-GB"/>
              </w:rPr>
              <w:t>(1)</w:t>
            </w:r>
            <w:r w:rsidRPr="00E4706B">
              <w:rPr>
                <w:lang w:val="en-GB"/>
              </w:rPr>
              <w:tab/>
              <w:t>dedicated flight tests; or</w:t>
            </w:r>
          </w:p>
          <w:p w14:paraId="74D19460" w14:textId="77777777" w:rsidR="00C4006A" w:rsidRPr="00E4706B" w:rsidRDefault="00C46607" w:rsidP="005353BC">
            <w:pPr>
              <w:pStyle w:val="TableNormal0"/>
              <w:rPr>
                <w:lang w:val="en-GB"/>
              </w:rPr>
            </w:pPr>
            <w:r w:rsidRPr="00E4706B">
              <w:rPr>
                <w:lang w:val="en-GB"/>
              </w:rPr>
              <w:t>(2)</w:t>
            </w:r>
            <w:r w:rsidRPr="00E4706B">
              <w:rPr>
                <w:lang w:val="en-GB"/>
              </w:rPr>
              <w:tab/>
              <w:t xml:space="preserve">simulation, provided </w:t>
            </w:r>
            <w:r w:rsidR="00B81F6C" w:rsidRPr="00E4706B">
              <w:rPr>
                <w:lang w:val="en-GB"/>
              </w:rPr>
              <w:t xml:space="preserve">that </w:t>
            </w:r>
            <w:r w:rsidR="00C4006A" w:rsidRPr="00E4706B">
              <w:rPr>
                <w:lang w:val="en-GB"/>
              </w:rPr>
              <w:t xml:space="preserve">the representativeness of </w:t>
            </w:r>
            <w:r w:rsidRPr="00E4706B">
              <w:rPr>
                <w:lang w:val="en-GB"/>
              </w:rPr>
              <w:t xml:space="preserve">the simulation </w:t>
            </w:r>
            <w:r w:rsidR="00C4006A" w:rsidRPr="00E4706B">
              <w:rPr>
                <w:lang w:val="en-GB"/>
              </w:rPr>
              <w:t xml:space="preserve">means </w:t>
            </w:r>
            <w:r w:rsidRPr="00E4706B">
              <w:rPr>
                <w:lang w:val="en-GB"/>
              </w:rPr>
              <w:t>is proven valid for the intended purpose with positive results</w:t>
            </w:r>
            <w:r w:rsidR="00C4006A" w:rsidRPr="00E4706B">
              <w:rPr>
                <w:lang w:val="en-GB"/>
              </w:rPr>
              <w:t>; or</w:t>
            </w:r>
          </w:p>
          <w:p w14:paraId="7EE6897D" w14:textId="64CC268E" w:rsidR="00C4006A" w:rsidRPr="00E4706B" w:rsidRDefault="00140D73" w:rsidP="005353BC">
            <w:pPr>
              <w:pStyle w:val="TableNormal0"/>
              <w:rPr>
                <w:lang w:val="en-GB"/>
              </w:rPr>
            </w:pPr>
            <w:r w:rsidRPr="00E4706B">
              <w:rPr>
                <w:lang w:val="en-GB"/>
              </w:rPr>
              <w:t xml:space="preserve">(3) any other means acceptable to the </w:t>
            </w:r>
            <w:r w:rsidR="00C71041">
              <w:rPr>
                <w:lang w:val="en-GB"/>
              </w:rPr>
              <w:t>CAA</w:t>
            </w:r>
            <w:r w:rsidRPr="00E4706B">
              <w:rPr>
                <w:lang w:val="en-GB"/>
              </w:rPr>
              <w:t>.</w:t>
            </w:r>
          </w:p>
        </w:tc>
        <w:tc>
          <w:tcPr>
            <w:tcW w:w="3261" w:type="dxa"/>
            <w:shd w:val="clear" w:color="auto" w:fill="auto"/>
          </w:tcPr>
          <w:p w14:paraId="6D3583C2" w14:textId="77777777" w:rsidR="000F6088" w:rsidRPr="00E4706B" w:rsidRDefault="00C46607" w:rsidP="005353BC">
            <w:pPr>
              <w:pStyle w:val="TableNormal0"/>
              <w:rPr>
                <w:lang w:val="en-GB"/>
              </w:rPr>
            </w:pPr>
            <w:r w:rsidRPr="00E4706B">
              <w:rPr>
                <w:lang w:val="en-GB"/>
              </w:rPr>
              <w:t>Same as medium. In addition:</w:t>
            </w:r>
          </w:p>
          <w:p w14:paraId="390C935A" w14:textId="526FB710" w:rsidR="000F6088" w:rsidRPr="00E4706B" w:rsidRDefault="00C46607" w:rsidP="005353BC">
            <w:pPr>
              <w:pStyle w:val="TableNormal0"/>
              <w:rPr>
                <w:lang w:val="en-GB"/>
              </w:rPr>
            </w:pPr>
            <w:r w:rsidRPr="00E4706B">
              <w:rPr>
                <w:lang w:val="en-GB"/>
              </w:rPr>
              <w:t>(a)</w:t>
            </w:r>
            <w:r w:rsidR="00CB32B1" w:rsidRPr="00E4706B">
              <w:rPr>
                <w:lang w:val="en-GB"/>
              </w:rPr>
              <w:t xml:space="preserve"> </w:t>
            </w:r>
            <w:r w:rsidRPr="00E4706B">
              <w:rPr>
                <w:lang w:val="en-GB"/>
              </w:rPr>
              <w:t>Flight tests performed to validate the procedures and checklists cover the complete flight envelope or are proven to be conservative.</w:t>
            </w:r>
          </w:p>
          <w:p w14:paraId="327DB07F" w14:textId="4C7DC872" w:rsidR="000F6088" w:rsidRPr="00E4706B" w:rsidRDefault="00C46607" w:rsidP="005353BC">
            <w:pPr>
              <w:pStyle w:val="TableNormal0"/>
              <w:rPr>
                <w:lang w:val="en-GB"/>
              </w:rPr>
            </w:pPr>
            <w:r w:rsidRPr="00E4706B">
              <w:rPr>
                <w:lang w:val="en-GB"/>
              </w:rPr>
              <w:t>(b)</w:t>
            </w:r>
            <w:r w:rsidR="00CB32B1" w:rsidRPr="00E4706B">
              <w:rPr>
                <w:lang w:val="en-GB"/>
              </w:rPr>
              <w:t xml:space="preserve"> </w:t>
            </w:r>
            <w:r w:rsidRPr="00E4706B">
              <w:rPr>
                <w:lang w:val="en-GB"/>
              </w:rPr>
              <w:t xml:space="preserve">The procedures, checklists, flight tests and simulations are validated by </w:t>
            </w:r>
            <w:r w:rsidR="00042D59" w:rsidRPr="00E4706B">
              <w:rPr>
                <w:lang w:val="en-GB"/>
              </w:rPr>
              <w:t xml:space="preserve">the </w:t>
            </w:r>
            <w:r w:rsidR="00C71041">
              <w:rPr>
                <w:lang w:val="en-GB"/>
              </w:rPr>
              <w:t>CAA</w:t>
            </w:r>
            <w:r w:rsidR="00042D59" w:rsidRPr="00E4706B">
              <w:rPr>
                <w:lang w:val="en-GB"/>
              </w:rPr>
              <w:t xml:space="preserve"> or by an entity designated by the </w:t>
            </w:r>
            <w:r w:rsidR="00C71041">
              <w:rPr>
                <w:lang w:val="en-GB"/>
              </w:rPr>
              <w:t>CAA</w:t>
            </w:r>
            <w:r w:rsidRPr="00E4706B">
              <w:rPr>
                <w:lang w:val="en-GB"/>
              </w:rPr>
              <w:t>.</w:t>
            </w:r>
          </w:p>
        </w:tc>
      </w:tr>
      <w:tr w:rsidR="00833AF0" w:rsidRPr="00E4706B" w14:paraId="1CBBF367" w14:textId="77777777" w:rsidTr="005353BC">
        <w:trPr>
          <w:trHeight w:val="57"/>
          <w:jc w:val="center"/>
        </w:trPr>
        <w:tc>
          <w:tcPr>
            <w:tcW w:w="1451" w:type="dxa"/>
            <w:vMerge/>
            <w:shd w:val="clear" w:color="auto" w:fill="auto"/>
          </w:tcPr>
          <w:p w14:paraId="71D78976" w14:textId="77777777" w:rsidR="000F6088" w:rsidRPr="00E4706B" w:rsidRDefault="000F6088" w:rsidP="005353BC">
            <w:pPr>
              <w:pStyle w:val="TableNormal0"/>
              <w:rPr>
                <w:lang w:val="en-GB"/>
              </w:rPr>
            </w:pPr>
          </w:p>
        </w:tc>
        <w:tc>
          <w:tcPr>
            <w:tcW w:w="1238" w:type="dxa"/>
            <w:shd w:val="clear" w:color="auto" w:fill="auto"/>
          </w:tcPr>
          <w:p w14:paraId="74C173FE" w14:textId="77777777" w:rsidR="000F6088" w:rsidRPr="00E4706B" w:rsidRDefault="00C46607" w:rsidP="005353BC">
            <w:pPr>
              <w:pStyle w:val="TableNormal0"/>
              <w:rPr>
                <w:i/>
                <w:lang w:val="en-GB"/>
              </w:rPr>
            </w:pPr>
            <w:r w:rsidRPr="00E4706B">
              <w:rPr>
                <w:i/>
                <w:lang w:val="en-GB"/>
              </w:rPr>
              <w:t>Comments</w:t>
            </w:r>
          </w:p>
        </w:tc>
        <w:tc>
          <w:tcPr>
            <w:tcW w:w="3402" w:type="dxa"/>
            <w:shd w:val="clear" w:color="auto" w:fill="auto"/>
          </w:tcPr>
          <w:p w14:paraId="3C8BC87E" w14:textId="77777777" w:rsidR="000F6088" w:rsidRPr="00E4706B" w:rsidRDefault="00C46607" w:rsidP="005353BC">
            <w:pPr>
              <w:pStyle w:val="TableNormal0"/>
              <w:rPr>
                <w:i/>
                <w:lang w:val="en-GB"/>
              </w:rPr>
            </w:pPr>
            <w:r w:rsidRPr="00E4706B">
              <w:rPr>
                <w:i/>
                <w:lang w:val="en-GB"/>
              </w:rPr>
              <w:t>N/A</w:t>
            </w:r>
          </w:p>
        </w:tc>
        <w:tc>
          <w:tcPr>
            <w:tcW w:w="7938" w:type="dxa"/>
            <w:gridSpan w:val="2"/>
            <w:shd w:val="clear" w:color="auto" w:fill="auto"/>
          </w:tcPr>
          <w:p w14:paraId="59974EEE" w14:textId="1F62AF64" w:rsidR="000F6088" w:rsidRPr="00E4706B" w:rsidRDefault="00845D8D" w:rsidP="005353BC">
            <w:pPr>
              <w:pStyle w:val="TableNormal0"/>
              <w:rPr>
                <w:i/>
                <w:lang w:val="en-GB"/>
              </w:rPr>
            </w:pPr>
            <w:r w:rsidRPr="00E4706B">
              <w:rPr>
                <w:i/>
                <w:vertAlign w:val="superscript"/>
                <w:lang w:val="en-GB"/>
              </w:rPr>
              <w:t>1</w:t>
            </w:r>
            <w:r w:rsidRPr="00E4706B">
              <w:rPr>
                <w:i/>
                <w:lang w:val="en-GB"/>
              </w:rPr>
              <w:t>AMC2 UAS.SPEC.030(3)(e) (Operational procedures for medium and high levels of robustness) is considered an acceptable means of compliance.</w:t>
            </w:r>
          </w:p>
        </w:tc>
      </w:tr>
    </w:tbl>
    <w:p w14:paraId="71758251" w14:textId="77777777" w:rsidR="008E06C6" w:rsidRPr="00E4706B" w:rsidRDefault="008E06C6" w:rsidP="000F6088">
      <w:pPr>
        <w:rPr>
          <w:b/>
          <w:lang w:val="en-GB"/>
        </w:rPr>
      </w:pPr>
      <w:bookmarkStart w:id="644" w:name="_Toc6495602"/>
    </w:p>
    <w:p w14:paraId="44155DB4" w14:textId="5EC076E8" w:rsidR="000F6088" w:rsidRPr="00E4706B" w:rsidRDefault="00C46607" w:rsidP="00472122">
      <w:pPr>
        <w:pStyle w:val="ListLevel0"/>
        <w:numPr>
          <w:ilvl w:val="0"/>
          <w:numId w:val="160"/>
        </w:numPr>
        <w:rPr>
          <w:rStyle w:val="Bold"/>
          <w:lang w:val="en-GB"/>
        </w:rPr>
      </w:pPr>
      <w:r w:rsidRPr="00E4706B">
        <w:rPr>
          <w:rStyle w:val="Bold"/>
          <w:lang w:val="en-GB"/>
        </w:rPr>
        <w:t>OSOs related to remote crew training</w:t>
      </w:r>
      <w:bookmarkEnd w:id="644"/>
    </w:p>
    <w:p w14:paraId="02B89B09" w14:textId="2B6BC17B" w:rsidR="000F6088" w:rsidRPr="00E4706B" w:rsidRDefault="00C46607" w:rsidP="00472122">
      <w:pPr>
        <w:pStyle w:val="ListLevel1"/>
        <w:numPr>
          <w:ilvl w:val="0"/>
          <w:numId w:val="166"/>
        </w:numPr>
        <w:rPr>
          <w:lang w:val="en-GB"/>
        </w:rPr>
      </w:pPr>
      <w:r w:rsidRPr="00E4706B">
        <w:rPr>
          <w:lang w:val="en-GB"/>
        </w:rPr>
        <w:t>The applicant needs to propose competency-based, theoretical and practical training that:</w:t>
      </w:r>
    </w:p>
    <w:p w14:paraId="7F20572C" w14:textId="37DB2051" w:rsidR="000F6088" w:rsidRPr="00E4706B" w:rsidRDefault="00C46607" w:rsidP="00472122">
      <w:pPr>
        <w:pStyle w:val="ListLevel1"/>
        <w:numPr>
          <w:ilvl w:val="0"/>
          <w:numId w:val="167"/>
        </w:numPr>
        <w:rPr>
          <w:lang w:val="en-GB"/>
        </w:rPr>
      </w:pPr>
      <w:r w:rsidRPr="00E4706B">
        <w:rPr>
          <w:lang w:val="en-GB"/>
        </w:rPr>
        <w:t>is appropriate for the operation to be approved; and</w:t>
      </w:r>
    </w:p>
    <w:p w14:paraId="16BD27F4" w14:textId="730D64AC" w:rsidR="000F6088" w:rsidRPr="00E4706B" w:rsidRDefault="00C46607" w:rsidP="00472122">
      <w:pPr>
        <w:pStyle w:val="ListLevel1"/>
        <w:numPr>
          <w:ilvl w:val="0"/>
          <w:numId w:val="167"/>
        </w:numPr>
        <w:rPr>
          <w:lang w:val="en-GB"/>
        </w:rPr>
      </w:pPr>
      <w:r w:rsidRPr="00E4706B">
        <w:rPr>
          <w:lang w:val="en-GB"/>
        </w:rPr>
        <w:t>includes proficiency requirements and recurrent training.</w:t>
      </w:r>
    </w:p>
    <w:p w14:paraId="71B27482" w14:textId="60F9E0BA" w:rsidR="000F6088" w:rsidRPr="00E4706B" w:rsidRDefault="00C46607" w:rsidP="00472122">
      <w:pPr>
        <w:pStyle w:val="ListLevel1"/>
        <w:numPr>
          <w:ilvl w:val="0"/>
          <w:numId w:val="166"/>
        </w:numPr>
        <w:rPr>
          <w:lang w:val="en-GB"/>
        </w:rPr>
      </w:pPr>
      <w:r w:rsidRPr="00E4706B">
        <w:rPr>
          <w:lang w:val="en-GB"/>
        </w:rPr>
        <w:t>The entire remote crew (i.e. any person involved in the operation) should undergo competency-based, theoretical and practical training specific to their duties (e.g. pre-flight inspection, ground equipment handling, evaluation of the meteorological conditions, etc.).</w:t>
      </w:r>
    </w:p>
    <w:p w14:paraId="662C9A42" w14:textId="77777777" w:rsidR="000F6088" w:rsidRPr="00E4706B" w:rsidRDefault="000F6088" w:rsidP="008E06C6">
      <w:pPr>
        <w:pStyle w:val="ListLevel0"/>
        <w:rPr>
          <w:lang w:val="en-GB"/>
        </w:rPr>
      </w:pPr>
    </w:p>
    <w:tbl>
      <w:tblPr>
        <w:tblW w:w="13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7"/>
        <w:gridCol w:w="1283"/>
        <w:gridCol w:w="4151"/>
        <w:gridCol w:w="3733"/>
        <w:gridCol w:w="3149"/>
      </w:tblGrid>
      <w:tr w:rsidR="00833AF0" w:rsidRPr="00E4706B" w14:paraId="3A3F7E8A" w14:textId="77777777" w:rsidTr="00197D57">
        <w:trPr>
          <w:trHeight w:val="360"/>
          <w:jc w:val="center"/>
        </w:trPr>
        <w:tc>
          <w:tcPr>
            <w:tcW w:w="2830" w:type="dxa"/>
            <w:gridSpan w:val="2"/>
            <w:vMerge w:val="restart"/>
            <w:shd w:val="clear" w:color="auto" w:fill="B8CCE4" w:themeFill="accent1" w:themeFillTint="66"/>
            <w:vAlign w:val="center"/>
          </w:tcPr>
          <w:p w14:paraId="5826B9B4"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REMOTE CREW COMPETENCIES</w:t>
            </w:r>
          </w:p>
        </w:tc>
        <w:tc>
          <w:tcPr>
            <w:tcW w:w="11033" w:type="dxa"/>
            <w:gridSpan w:val="3"/>
            <w:shd w:val="clear" w:color="000000" w:fill="B8CCE4"/>
            <w:vAlign w:val="center"/>
            <w:hideMark/>
          </w:tcPr>
          <w:p w14:paraId="60AF2586"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integrity</w:t>
            </w:r>
          </w:p>
        </w:tc>
      </w:tr>
      <w:tr w:rsidR="00833AF0" w:rsidRPr="00E4706B" w14:paraId="1AF34267" w14:textId="77777777" w:rsidTr="00197D57">
        <w:trPr>
          <w:trHeight w:val="360"/>
          <w:jc w:val="center"/>
        </w:trPr>
        <w:tc>
          <w:tcPr>
            <w:tcW w:w="2830" w:type="dxa"/>
            <w:gridSpan w:val="2"/>
            <w:vMerge/>
            <w:shd w:val="clear" w:color="auto" w:fill="B8CCE4" w:themeFill="accent1" w:themeFillTint="66"/>
            <w:vAlign w:val="center"/>
            <w:hideMark/>
          </w:tcPr>
          <w:p w14:paraId="30E64D73" w14:textId="77777777" w:rsidR="000F6088" w:rsidRPr="00E24CB6" w:rsidRDefault="000F6088" w:rsidP="00E24CB6">
            <w:pPr>
              <w:pStyle w:val="TableCentered"/>
              <w:rPr>
                <w:rStyle w:val="Bold"/>
                <w:rFonts w:ascii="Open Sans ExtraBold" w:hAnsi="Open Sans ExtraBold" w:cs="Open Sans ExtraBold"/>
                <w:b w:val="0"/>
                <w:bCs/>
                <w:sz w:val="18"/>
                <w:szCs w:val="22"/>
                <w:lang w:val="en-GB"/>
              </w:rPr>
            </w:pPr>
          </w:p>
        </w:tc>
        <w:tc>
          <w:tcPr>
            <w:tcW w:w="4151" w:type="dxa"/>
            <w:shd w:val="clear" w:color="000000" w:fill="B8CCE4"/>
            <w:vAlign w:val="center"/>
            <w:hideMark/>
          </w:tcPr>
          <w:p w14:paraId="0E35FC0A"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3733" w:type="dxa"/>
            <w:shd w:val="clear" w:color="000000" w:fill="B8CCE4"/>
            <w:vAlign w:val="center"/>
            <w:hideMark/>
          </w:tcPr>
          <w:p w14:paraId="4812B525"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3149" w:type="dxa"/>
            <w:shd w:val="clear" w:color="000000" w:fill="B8CCE4"/>
            <w:vAlign w:val="center"/>
            <w:hideMark/>
          </w:tcPr>
          <w:p w14:paraId="10BC180C"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833AF0" w:rsidRPr="00E4706B" w14:paraId="100E6FAE" w14:textId="77777777" w:rsidTr="00814A44">
        <w:trPr>
          <w:trHeight w:val="1068"/>
          <w:jc w:val="center"/>
        </w:trPr>
        <w:tc>
          <w:tcPr>
            <w:tcW w:w="1547" w:type="dxa"/>
            <w:vMerge w:val="restart"/>
            <w:shd w:val="clear" w:color="auto" w:fill="auto"/>
            <w:hideMark/>
          </w:tcPr>
          <w:p w14:paraId="01472C2F" w14:textId="77777777" w:rsidR="000F6088" w:rsidRPr="00E4706B" w:rsidRDefault="00C46607" w:rsidP="00814A44">
            <w:pPr>
              <w:pStyle w:val="TableNormal0"/>
              <w:rPr>
                <w:lang w:val="en-GB"/>
              </w:rPr>
            </w:pPr>
            <w:r w:rsidRPr="00E4706B">
              <w:rPr>
                <w:lang w:val="en-GB"/>
              </w:rPr>
              <w:t>OSO #09, OSO #15 and OSO #22</w:t>
            </w:r>
          </w:p>
        </w:tc>
        <w:tc>
          <w:tcPr>
            <w:tcW w:w="1283" w:type="dxa"/>
            <w:shd w:val="clear" w:color="auto" w:fill="auto"/>
            <w:hideMark/>
          </w:tcPr>
          <w:p w14:paraId="2276B47C" w14:textId="77777777" w:rsidR="000F6088" w:rsidRPr="00E4706B" w:rsidRDefault="00C46607" w:rsidP="00814A44">
            <w:pPr>
              <w:pStyle w:val="TableNormal0"/>
              <w:rPr>
                <w:lang w:val="en-GB"/>
              </w:rPr>
            </w:pPr>
            <w:r w:rsidRPr="00E4706B">
              <w:rPr>
                <w:lang w:val="en-GB"/>
              </w:rPr>
              <w:t>Criteria</w:t>
            </w:r>
          </w:p>
        </w:tc>
        <w:tc>
          <w:tcPr>
            <w:tcW w:w="11033" w:type="dxa"/>
            <w:gridSpan w:val="3"/>
            <w:shd w:val="clear" w:color="auto" w:fill="auto"/>
          </w:tcPr>
          <w:p w14:paraId="3EF6AF5F" w14:textId="77777777" w:rsidR="000F6088" w:rsidRPr="00E4706B" w:rsidRDefault="00C46607" w:rsidP="00814A44">
            <w:pPr>
              <w:pStyle w:val="TableNormal0"/>
              <w:rPr>
                <w:lang w:val="en-GB"/>
              </w:rPr>
            </w:pPr>
            <w:r w:rsidRPr="00E4706B">
              <w:rPr>
                <w:lang w:val="en-GB"/>
              </w:rPr>
              <w:t>The competency-based, theoretical and practical training is adequate for the operation</w:t>
            </w:r>
            <w:r w:rsidRPr="00E4706B">
              <w:rPr>
                <w:vertAlign w:val="superscript"/>
                <w:lang w:val="en-GB"/>
              </w:rPr>
              <w:t>1</w:t>
            </w:r>
            <w:r w:rsidRPr="00E4706B">
              <w:rPr>
                <w:lang w:val="en-GB"/>
              </w:rPr>
              <w:t xml:space="preserve"> and ensures knowledge of:</w:t>
            </w:r>
          </w:p>
          <w:p w14:paraId="18B2A8F1" w14:textId="06801905" w:rsidR="000F6088" w:rsidRPr="00E4706B" w:rsidRDefault="00C46607" w:rsidP="00814A44">
            <w:pPr>
              <w:pStyle w:val="TableNormal0"/>
              <w:rPr>
                <w:lang w:val="en-GB"/>
              </w:rPr>
            </w:pPr>
            <w:r w:rsidRPr="00E4706B">
              <w:rPr>
                <w:lang w:val="en-GB"/>
              </w:rPr>
              <w:t>(a)</w:t>
            </w:r>
            <w:r w:rsidRPr="00E4706B">
              <w:rPr>
                <w:lang w:val="en-GB"/>
              </w:rPr>
              <w:tab/>
            </w:r>
            <w:r w:rsidR="00234224">
              <w:rPr>
                <w:lang w:val="en-GB"/>
              </w:rPr>
              <w:t>this Regulation</w:t>
            </w:r>
            <w:r w:rsidRPr="00E4706B">
              <w:rPr>
                <w:lang w:val="en-GB"/>
              </w:rPr>
              <w:t>;</w:t>
            </w:r>
          </w:p>
          <w:p w14:paraId="1907E40B" w14:textId="77777777" w:rsidR="000F6088" w:rsidRPr="00E4706B" w:rsidRDefault="00C46607" w:rsidP="00814A44">
            <w:pPr>
              <w:pStyle w:val="TableNormal0"/>
              <w:rPr>
                <w:lang w:val="en-GB"/>
              </w:rPr>
            </w:pPr>
            <w:r w:rsidRPr="00E4706B">
              <w:rPr>
                <w:lang w:val="en-GB"/>
              </w:rPr>
              <w:t>(b)</w:t>
            </w:r>
            <w:r w:rsidRPr="00E4706B">
              <w:rPr>
                <w:lang w:val="en-GB"/>
              </w:rPr>
              <w:tab/>
              <w:t>airspace operating principles;</w:t>
            </w:r>
          </w:p>
          <w:p w14:paraId="5EC44034" w14:textId="77777777" w:rsidR="000F6088" w:rsidRPr="00E4706B" w:rsidRDefault="00C46607" w:rsidP="00814A44">
            <w:pPr>
              <w:pStyle w:val="TableNormal0"/>
              <w:rPr>
                <w:lang w:val="en-GB"/>
              </w:rPr>
            </w:pPr>
            <w:r w:rsidRPr="00E4706B">
              <w:rPr>
                <w:lang w:val="en-GB"/>
              </w:rPr>
              <w:t>(c)</w:t>
            </w:r>
            <w:r w:rsidRPr="00E4706B">
              <w:rPr>
                <w:lang w:val="en-GB"/>
              </w:rPr>
              <w:tab/>
              <w:t>airmanship and aviation safety;</w:t>
            </w:r>
          </w:p>
          <w:p w14:paraId="29DFEC4D" w14:textId="77777777" w:rsidR="000F6088" w:rsidRPr="00E4706B" w:rsidRDefault="00C46607" w:rsidP="00814A44">
            <w:pPr>
              <w:pStyle w:val="TableNormal0"/>
              <w:rPr>
                <w:lang w:val="en-GB"/>
              </w:rPr>
            </w:pPr>
            <w:r w:rsidRPr="00E4706B">
              <w:rPr>
                <w:lang w:val="en-GB"/>
              </w:rPr>
              <w:t>(d)</w:t>
            </w:r>
            <w:r w:rsidRPr="00E4706B">
              <w:rPr>
                <w:lang w:val="en-GB"/>
              </w:rPr>
              <w:tab/>
              <w:t>human performance limitations;</w:t>
            </w:r>
          </w:p>
          <w:p w14:paraId="0E78FE8C" w14:textId="77777777" w:rsidR="000F6088" w:rsidRPr="00E4706B" w:rsidRDefault="00C46607" w:rsidP="00814A44">
            <w:pPr>
              <w:pStyle w:val="TableNormal0"/>
              <w:rPr>
                <w:lang w:val="en-GB"/>
              </w:rPr>
            </w:pPr>
            <w:r w:rsidRPr="00E4706B">
              <w:rPr>
                <w:lang w:val="en-GB"/>
              </w:rPr>
              <w:t>(e)</w:t>
            </w:r>
            <w:r w:rsidRPr="00E4706B">
              <w:rPr>
                <w:lang w:val="en-GB"/>
              </w:rPr>
              <w:tab/>
              <w:t>meteorology;</w:t>
            </w:r>
          </w:p>
          <w:p w14:paraId="52C9F9A7" w14:textId="77777777" w:rsidR="000F6088" w:rsidRPr="00E4706B" w:rsidRDefault="00C46607" w:rsidP="00814A44">
            <w:pPr>
              <w:pStyle w:val="TableNormal0"/>
              <w:rPr>
                <w:lang w:val="en-GB"/>
              </w:rPr>
            </w:pPr>
            <w:r w:rsidRPr="00E4706B">
              <w:rPr>
                <w:lang w:val="en-GB"/>
              </w:rPr>
              <w:t>(f)</w:t>
            </w:r>
            <w:r w:rsidRPr="00E4706B">
              <w:rPr>
                <w:lang w:val="en-GB"/>
              </w:rPr>
              <w:tab/>
              <w:t>navigation/charts;</w:t>
            </w:r>
          </w:p>
          <w:p w14:paraId="297B6FBC" w14:textId="77777777" w:rsidR="000F6088" w:rsidRPr="00E4706B" w:rsidRDefault="00C46607" w:rsidP="00814A44">
            <w:pPr>
              <w:pStyle w:val="TableNormal0"/>
              <w:rPr>
                <w:lang w:val="en-GB"/>
              </w:rPr>
            </w:pPr>
            <w:r w:rsidRPr="00E4706B">
              <w:rPr>
                <w:lang w:val="en-GB"/>
              </w:rPr>
              <w:t>(g)</w:t>
            </w:r>
            <w:r w:rsidRPr="00E4706B">
              <w:rPr>
                <w:lang w:val="en-GB"/>
              </w:rPr>
              <w:tab/>
              <w:t>the UAS; and</w:t>
            </w:r>
          </w:p>
          <w:p w14:paraId="7F7A40A1" w14:textId="77777777" w:rsidR="000F6088" w:rsidRPr="00E4706B" w:rsidRDefault="00C46607" w:rsidP="00814A44">
            <w:pPr>
              <w:pStyle w:val="TableNormal0"/>
              <w:rPr>
                <w:lang w:val="en-GB"/>
              </w:rPr>
            </w:pPr>
            <w:r w:rsidRPr="00E4706B">
              <w:rPr>
                <w:lang w:val="en-GB"/>
              </w:rPr>
              <w:t>(h)</w:t>
            </w:r>
            <w:r w:rsidRPr="00E4706B">
              <w:rPr>
                <w:lang w:val="en-GB"/>
              </w:rPr>
              <w:tab/>
              <w:t>operating procedures.</w:t>
            </w:r>
          </w:p>
        </w:tc>
      </w:tr>
      <w:tr w:rsidR="00833AF0" w:rsidRPr="00E4706B" w14:paraId="3C8D0834" w14:textId="77777777" w:rsidTr="00814A44">
        <w:trPr>
          <w:trHeight w:val="526"/>
          <w:jc w:val="center"/>
        </w:trPr>
        <w:tc>
          <w:tcPr>
            <w:tcW w:w="1547" w:type="dxa"/>
            <w:vMerge/>
            <w:shd w:val="clear" w:color="auto" w:fill="auto"/>
            <w:hideMark/>
          </w:tcPr>
          <w:p w14:paraId="14DF1E2F" w14:textId="77777777" w:rsidR="000F6088" w:rsidRPr="00E4706B" w:rsidRDefault="000F6088" w:rsidP="00814A44">
            <w:pPr>
              <w:pStyle w:val="TableNormal0"/>
              <w:rPr>
                <w:lang w:val="en-GB"/>
              </w:rPr>
            </w:pPr>
          </w:p>
        </w:tc>
        <w:tc>
          <w:tcPr>
            <w:tcW w:w="1283" w:type="dxa"/>
            <w:shd w:val="clear" w:color="auto" w:fill="auto"/>
            <w:hideMark/>
          </w:tcPr>
          <w:p w14:paraId="4E95BED9" w14:textId="77777777" w:rsidR="000F6088" w:rsidRPr="00E4706B" w:rsidRDefault="00C46607" w:rsidP="00814A44">
            <w:pPr>
              <w:pStyle w:val="TableNormal0"/>
              <w:rPr>
                <w:i/>
                <w:lang w:val="en-GB"/>
              </w:rPr>
            </w:pPr>
            <w:r w:rsidRPr="00E4706B">
              <w:rPr>
                <w:i/>
                <w:lang w:val="en-GB"/>
              </w:rPr>
              <w:t>Comments</w:t>
            </w:r>
          </w:p>
        </w:tc>
        <w:tc>
          <w:tcPr>
            <w:tcW w:w="11033" w:type="dxa"/>
            <w:gridSpan w:val="3"/>
            <w:shd w:val="clear" w:color="auto" w:fill="auto"/>
          </w:tcPr>
          <w:p w14:paraId="61C77980" w14:textId="77777777" w:rsidR="000F6088" w:rsidRPr="00E4706B" w:rsidRDefault="00C46607" w:rsidP="00814A44">
            <w:pPr>
              <w:pStyle w:val="TableNormal0"/>
              <w:rPr>
                <w:i/>
                <w:lang w:val="en-GB"/>
              </w:rPr>
            </w:pPr>
            <w:r w:rsidRPr="00E4706B">
              <w:rPr>
                <w:i/>
                <w:vertAlign w:val="superscript"/>
                <w:lang w:val="en-GB"/>
              </w:rPr>
              <w:t>1</w:t>
            </w:r>
            <w:r w:rsidRPr="00E4706B">
              <w:rPr>
                <w:i/>
                <w:lang w:val="en-GB"/>
              </w:rPr>
              <w:t xml:space="preserve"> The distinction between a low, a medium and a high level of robustness for this criterion is achieved through the level of assurance (see table below).</w:t>
            </w:r>
          </w:p>
        </w:tc>
      </w:tr>
    </w:tbl>
    <w:p w14:paraId="09809187" w14:textId="77777777" w:rsidR="000F6088" w:rsidRPr="00E4706B" w:rsidRDefault="000F6088" w:rsidP="000F6088">
      <w:pPr>
        <w:rPr>
          <w:lang w:val="en-GB"/>
        </w:rPr>
      </w:pPr>
    </w:p>
    <w:tbl>
      <w:tblPr>
        <w:tblW w:w="13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271"/>
        <w:gridCol w:w="3544"/>
        <w:gridCol w:w="3827"/>
        <w:gridCol w:w="3683"/>
      </w:tblGrid>
      <w:tr w:rsidR="00833AF0" w:rsidRPr="00E4706B" w14:paraId="08D7203C" w14:textId="77777777" w:rsidTr="00DD4B9E">
        <w:trPr>
          <w:trHeight w:val="360"/>
          <w:tblHeader/>
          <w:jc w:val="center"/>
        </w:trPr>
        <w:tc>
          <w:tcPr>
            <w:tcW w:w="2830" w:type="dxa"/>
            <w:gridSpan w:val="2"/>
            <w:vMerge w:val="restart"/>
            <w:shd w:val="clear" w:color="auto" w:fill="C2D69B" w:themeFill="accent3" w:themeFillTint="99"/>
            <w:vAlign w:val="center"/>
            <w:hideMark/>
          </w:tcPr>
          <w:p w14:paraId="245BAB55"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lastRenderedPageBreak/>
              <w:br w:type="page"/>
              <w:t>REMOTE CREW COMPETENCIES</w:t>
            </w:r>
          </w:p>
        </w:tc>
        <w:tc>
          <w:tcPr>
            <w:tcW w:w="11054" w:type="dxa"/>
            <w:gridSpan w:val="3"/>
            <w:shd w:val="clear" w:color="auto" w:fill="C2D69B" w:themeFill="accent3" w:themeFillTint="99"/>
            <w:vAlign w:val="center"/>
            <w:hideMark/>
          </w:tcPr>
          <w:p w14:paraId="6BC893B3"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assurance</w:t>
            </w:r>
          </w:p>
        </w:tc>
      </w:tr>
      <w:tr w:rsidR="00833AF0" w:rsidRPr="00E4706B" w14:paraId="07DD8118" w14:textId="77777777" w:rsidTr="00DD4B9E">
        <w:trPr>
          <w:trHeight w:val="360"/>
          <w:tblHeader/>
          <w:jc w:val="center"/>
        </w:trPr>
        <w:tc>
          <w:tcPr>
            <w:tcW w:w="2830" w:type="dxa"/>
            <w:gridSpan w:val="2"/>
            <w:vMerge/>
            <w:shd w:val="clear" w:color="auto" w:fill="C2D69B" w:themeFill="accent3" w:themeFillTint="99"/>
            <w:vAlign w:val="center"/>
            <w:hideMark/>
          </w:tcPr>
          <w:p w14:paraId="3FFC47FB" w14:textId="77777777" w:rsidR="000F6088" w:rsidRPr="00E24CB6" w:rsidRDefault="000F6088" w:rsidP="00E24CB6">
            <w:pPr>
              <w:pStyle w:val="TableCentered"/>
              <w:rPr>
                <w:rStyle w:val="Bold"/>
                <w:rFonts w:ascii="Open Sans ExtraBold" w:hAnsi="Open Sans ExtraBold" w:cs="Open Sans ExtraBold"/>
                <w:b w:val="0"/>
                <w:bCs/>
                <w:sz w:val="18"/>
                <w:szCs w:val="22"/>
                <w:lang w:val="en-GB"/>
              </w:rPr>
            </w:pPr>
          </w:p>
        </w:tc>
        <w:tc>
          <w:tcPr>
            <w:tcW w:w="3544" w:type="dxa"/>
            <w:shd w:val="clear" w:color="auto" w:fill="C2D69B" w:themeFill="accent3" w:themeFillTint="99"/>
            <w:vAlign w:val="center"/>
            <w:hideMark/>
          </w:tcPr>
          <w:p w14:paraId="4C624C23"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3827" w:type="dxa"/>
            <w:shd w:val="clear" w:color="auto" w:fill="C2D69B" w:themeFill="accent3" w:themeFillTint="99"/>
            <w:vAlign w:val="center"/>
            <w:hideMark/>
          </w:tcPr>
          <w:p w14:paraId="720FC064"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3683" w:type="dxa"/>
            <w:shd w:val="clear" w:color="auto" w:fill="C2D69B" w:themeFill="accent3" w:themeFillTint="99"/>
            <w:vAlign w:val="center"/>
            <w:hideMark/>
          </w:tcPr>
          <w:p w14:paraId="6154A8D3"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833AF0" w:rsidRPr="00E4706B" w14:paraId="244C2D51" w14:textId="77777777" w:rsidTr="00814A44">
        <w:trPr>
          <w:trHeight w:val="487"/>
          <w:jc w:val="center"/>
        </w:trPr>
        <w:tc>
          <w:tcPr>
            <w:tcW w:w="1559" w:type="dxa"/>
            <w:vMerge w:val="restart"/>
            <w:shd w:val="clear" w:color="auto" w:fill="auto"/>
            <w:hideMark/>
          </w:tcPr>
          <w:p w14:paraId="57AE3269" w14:textId="77777777" w:rsidR="000F6088" w:rsidRPr="00E4706B" w:rsidRDefault="00C46607" w:rsidP="00814A44">
            <w:pPr>
              <w:pStyle w:val="TableNormal0"/>
              <w:rPr>
                <w:lang w:val="en-GB"/>
              </w:rPr>
            </w:pPr>
            <w:r w:rsidRPr="00E4706B">
              <w:rPr>
                <w:lang w:val="en-GB"/>
              </w:rPr>
              <w:t>OSO #09, OSO #15 and OSO #22</w:t>
            </w:r>
          </w:p>
        </w:tc>
        <w:tc>
          <w:tcPr>
            <w:tcW w:w="1271" w:type="dxa"/>
            <w:shd w:val="clear" w:color="auto" w:fill="auto"/>
          </w:tcPr>
          <w:p w14:paraId="50D0C4EE" w14:textId="77777777" w:rsidR="000F6088" w:rsidRPr="00E4706B" w:rsidRDefault="00C46607" w:rsidP="00814A44">
            <w:pPr>
              <w:pStyle w:val="TableNormal0"/>
              <w:rPr>
                <w:lang w:val="en-GB"/>
              </w:rPr>
            </w:pPr>
            <w:r w:rsidRPr="00E4706B">
              <w:rPr>
                <w:lang w:val="en-GB"/>
              </w:rPr>
              <w:t>Criteria</w:t>
            </w:r>
          </w:p>
        </w:tc>
        <w:tc>
          <w:tcPr>
            <w:tcW w:w="3544" w:type="dxa"/>
            <w:shd w:val="clear" w:color="auto" w:fill="auto"/>
          </w:tcPr>
          <w:p w14:paraId="741FAFAE" w14:textId="77777777" w:rsidR="000F6088" w:rsidRPr="00E4706B" w:rsidRDefault="00C46607" w:rsidP="00814A44">
            <w:pPr>
              <w:pStyle w:val="TableNormal0"/>
              <w:rPr>
                <w:lang w:val="en-GB"/>
              </w:rPr>
            </w:pPr>
            <w:r w:rsidRPr="00E4706B">
              <w:rPr>
                <w:lang w:val="en-GB"/>
              </w:rPr>
              <w:t>Training is self-declared (with evidence available).</w:t>
            </w:r>
          </w:p>
        </w:tc>
        <w:tc>
          <w:tcPr>
            <w:tcW w:w="3827" w:type="dxa"/>
            <w:shd w:val="clear" w:color="auto" w:fill="auto"/>
          </w:tcPr>
          <w:p w14:paraId="7EA3A283" w14:textId="0316226D" w:rsidR="000F6088" w:rsidRPr="00E4706B" w:rsidRDefault="00C46607" w:rsidP="00814A44">
            <w:pPr>
              <w:pStyle w:val="TableNormal0"/>
              <w:rPr>
                <w:lang w:val="en-GB"/>
              </w:rPr>
            </w:pPr>
            <w:r w:rsidRPr="00E4706B">
              <w:rPr>
                <w:lang w:val="en-GB"/>
              </w:rPr>
              <w:t>(a)</w:t>
            </w:r>
            <w:r w:rsidR="005F4A98" w:rsidRPr="00E4706B">
              <w:rPr>
                <w:lang w:val="en-GB"/>
              </w:rPr>
              <w:t xml:space="preserve"> </w:t>
            </w:r>
            <w:r w:rsidRPr="00E4706B">
              <w:rPr>
                <w:lang w:val="en-GB"/>
              </w:rPr>
              <w:t>Training syllabus is available</w:t>
            </w:r>
            <w:r w:rsidR="005F4A98" w:rsidRPr="00E4706B">
              <w:rPr>
                <w:lang w:val="en-GB"/>
              </w:rPr>
              <w:t xml:space="preserve"> and kept up to date</w:t>
            </w:r>
            <w:r w:rsidRPr="00E4706B">
              <w:rPr>
                <w:lang w:val="en-GB"/>
              </w:rPr>
              <w:t>.</w:t>
            </w:r>
          </w:p>
          <w:p w14:paraId="669E88FA" w14:textId="4568D08A" w:rsidR="000F6088" w:rsidRPr="00E4706B" w:rsidRDefault="00C46607" w:rsidP="00814A44">
            <w:pPr>
              <w:pStyle w:val="TableNormal0"/>
              <w:rPr>
                <w:lang w:val="en-GB"/>
              </w:rPr>
            </w:pPr>
            <w:r w:rsidRPr="00E4706B">
              <w:rPr>
                <w:lang w:val="en-GB"/>
              </w:rPr>
              <w:t>(b)</w:t>
            </w:r>
            <w:r w:rsidR="005F4A98" w:rsidRPr="00E4706B">
              <w:rPr>
                <w:lang w:val="en-GB"/>
              </w:rPr>
              <w:t xml:space="preserve"> </w:t>
            </w:r>
            <w:r w:rsidRPr="00E4706B">
              <w:rPr>
                <w:lang w:val="en-GB"/>
              </w:rPr>
              <w:t>The UAS operator provides competency-based, theoretical and practical training.</w:t>
            </w:r>
          </w:p>
        </w:tc>
        <w:tc>
          <w:tcPr>
            <w:tcW w:w="3683" w:type="dxa"/>
            <w:shd w:val="clear" w:color="auto" w:fill="auto"/>
          </w:tcPr>
          <w:p w14:paraId="6AF9D5BB" w14:textId="2D823405" w:rsidR="000F6088" w:rsidRPr="00E4706B" w:rsidRDefault="005F4A98" w:rsidP="00814A44">
            <w:pPr>
              <w:pStyle w:val="TableNormal0"/>
              <w:rPr>
                <w:lang w:val="en-GB"/>
              </w:rPr>
            </w:pPr>
            <w:r w:rsidRPr="00E4706B">
              <w:rPr>
                <w:lang w:val="en-GB"/>
              </w:rPr>
              <w:t xml:space="preserve">The </w:t>
            </w:r>
            <w:r w:rsidR="00C71041">
              <w:rPr>
                <w:lang w:val="en-GB"/>
              </w:rPr>
              <w:t>CAA</w:t>
            </w:r>
            <w:r w:rsidRPr="00E4706B">
              <w:rPr>
                <w:lang w:val="en-GB"/>
              </w:rPr>
              <w:t xml:space="preserve"> or an entity that is designated by the </w:t>
            </w:r>
            <w:r w:rsidR="00C71041">
              <w:rPr>
                <w:lang w:val="en-GB"/>
              </w:rPr>
              <w:t>CAA</w:t>
            </w:r>
            <w:r w:rsidR="00C46607" w:rsidRPr="00E4706B">
              <w:rPr>
                <w:lang w:val="en-GB"/>
              </w:rPr>
              <w:t>:</w:t>
            </w:r>
          </w:p>
          <w:p w14:paraId="0D894AE4" w14:textId="3CB9646C" w:rsidR="000F6088" w:rsidRPr="00E4706B" w:rsidRDefault="00C46607" w:rsidP="00814A44">
            <w:pPr>
              <w:pStyle w:val="TableNormal0"/>
              <w:rPr>
                <w:lang w:val="en-GB"/>
              </w:rPr>
            </w:pPr>
            <w:r w:rsidRPr="00E4706B">
              <w:rPr>
                <w:lang w:val="en-GB"/>
              </w:rPr>
              <w:t>(a)</w:t>
            </w:r>
            <w:r w:rsidR="005F4A98" w:rsidRPr="00E4706B">
              <w:rPr>
                <w:lang w:val="en-GB"/>
              </w:rPr>
              <w:t xml:space="preserve"> </w:t>
            </w:r>
            <w:r w:rsidRPr="00E4706B">
              <w:rPr>
                <w:lang w:val="en-GB"/>
              </w:rPr>
              <w:t>validates the training syllabus; and</w:t>
            </w:r>
          </w:p>
          <w:p w14:paraId="670ACC4A" w14:textId="359B91A2" w:rsidR="000F6088" w:rsidRPr="00E4706B" w:rsidRDefault="00C46607" w:rsidP="00814A44">
            <w:pPr>
              <w:pStyle w:val="TableNormal0"/>
              <w:rPr>
                <w:lang w:val="en-GB"/>
              </w:rPr>
            </w:pPr>
            <w:r w:rsidRPr="00E4706B">
              <w:rPr>
                <w:lang w:val="en-GB"/>
              </w:rPr>
              <w:t>(b)</w:t>
            </w:r>
            <w:r w:rsidR="005F4A98" w:rsidRPr="00E4706B">
              <w:rPr>
                <w:lang w:val="en-GB"/>
              </w:rPr>
              <w:t xml:space="preserve"> </w:t>
            </w:r>
            <w:r w:rsidRPr="00E4706B">
              <w:rPr>
                <w:lang w:val="en-GB"/>
              </w:rPr>
              <w:t>verifies the remote crew competencies.</w:t>
            </w:r>
          </w:p>
        </w:tc>
      </w:tr>
      <w:tr w:rsidR="00833AF0" w:rsidRPr="00E4706B" w14:paraId="1C3C8365" w14:textId="77777777" w:rsidTr="00814A44">
        <w:trPr>
          <w:trHeight w:val="57"/>
          <w:jc w:val="center"/>
        </w:trPr>
        <w:tc>
          <w:tcPr>
            <w:tcW w:w="1559" w:type="dxa"/>
            <w:vMerge/>
            <w:shd w:val="clear" w:color="auto" w:fill="auto"/>
          </w:tcPr>
          <w:p w14:paraId="19734EA0" w14:textId="77777777" w:rsidR="000F6088" w:rsidRPr="00E4706B" w:rsidRDefault="000F6088" w:rsidP="00814A44">
            <w:pPr>
              <w:pStyle w:val="TableNormal0"/>
              <w:rPr>
                <w:lang w:val="en-GB"/>
              </w:rPr>
            </w:pPr>
          </w:p>
        </w:tc>
        <w:tc>
          <w:tcPr>
            <w:tcW w:w="1271" w:type="dxa"/>
            <w:shd w:val="clear" w:color="auto" w:fill="auto"/>
          </w:tcPr>
          <w:p w14:paraId="779C0D90" w14:textId="77777777" w:rsidR="000F6088" w:rsidRPr="00E4706B" w:rsidRDefault="00C46607" w:rsidP="00814A44">
            <w:pPr>
              <w:pStyle w:val="TableNormal0"/>
              <w:rPr>
                <w:i/>
                <w:lang w:val="en-GB"/>
              </w:rPr>
            </w:pPr>
            <w:r w:rsidRPr="00E4706B">
              <w:rPr>
                <w:i/>
                <w:lang w:val="en-GB"/>
              </w:rPr>
              <w:t>Comments</w:t>
            </w:r>
          </w:p>
        </w:tc>
        <w:tc>
          <w:tcPr>
            <w:tcW w:w="3544" w:type="dxa"/>
            <w:shd w:val="clear" w:color="auto" w:fill="auto"/>
          </w:tcPr>
          <w:p w14:paraId="38C14B6B" w14:textId="77777777" w:rsidR="000F6088" w:rsidRPr="00E4706B" w:rsidRDefault="00C46607" w:rsidP="00814A44">
            <w:pPr>
              <w:pStyle w:val="TableNormal0"/>
              <w:rPr>
                <w:i/>
                <w:lang w:val="en-GB"/>
              </w:rPr>
            </w:pPr>
            <w:r w:rsidRPr="00E4706B">
              <w:rPr>
                <w:i/>
                <w:lang w:val="en-GB"/>
              </w:rPr>
              <w:t>N/A</w:t>
            </w:r>
          </w:p>
        </w:tc>
        <w:tc>
          <w:tcPr>
            <w:tcW w:w="3827" w:type="dxa"/>
            <w:shd w:val="clear" w:color="auto" w:fill="auto"/>
          </w:tcPr>
          <w:p w14:paraId="6A771652" w14:textId="77777777" w:rsidR="000F6088" w:rsidRPr="00E4706B" w:rsidRDefault="00C46607" w:rsidP="00814A44">
            <w:pPr>
              <w:pStyle w:val="TableNormal0"/>
              <w:rPr>
                <w:i/>
                <w:lang w:val="en-GB"/>
              </w:rPr>
            </w:pPr>
            <w:r w:rsidRPr="00E4706B">
              <w:rPr>
                <w:i/>
                <w:lang w:val="en-GB"/>
              </w:rPr>
              <w:t xml:space="preserve">N/A </w:t>
            </w:r>
          </w:p>
        </w:tc>
        <w:tc>
          <w:tcPr>
            <w:tcW w:w="3683" w:type="dxa"/>
            <w:shd w:val="clear" w:color="auto" w:fill="auto"/>
          </w:tcPr>
          <w:p w14:paraId="75A02872" w14:textId="77777777" w:rsidR="000F6088" w:rsidRPr="00E4706B" w:rsidRDefault="00C46607" w:rsidP="00814A44">
            <w:pPr>
              <w:pStyle w:val="TableNormal0"/>
              <w:rPr>
                <w:i/>
                <w:lang w:val="en-GB"/>
              </w:rPr>
            </w:pPr>
            <w:r w:rsidRPr="00E4706B">
              <w:rPr>
                <w:i/>
                <w:lang w:val="en-GB"/>
              </w:rPr>
              <w:t>N/A</w:t>
            </w:r>
          </w:p>
        </w:tc>
      </w:tr>
    </w:tbl>
    <w:p w14:paraId="58897568" w14:textId="77777777" w:rsidR="000F6088" w:rsidRPr="00E4706B" w:rsidRDefault="000F6088" w:rsidP="000F6088">
      <w:pPr>
        <w:rPr>
          <w:lang w:val="en-GB"/>
        </w:rPr>
      </w:pPr>
    </w:p>
    <w:p w14:paraId="2C6A0E12" w14:textId="78C4D62E" w:rsidR="000F6088" w:rsidRPr="00E4706B" w:rsidRDefault="00C46607" w:rsidP="00472122">
      <w:pPr>
        <w:pStyle w:val="ListLevel0"/>
        <w:numPr>
          <w:ilvl w:val="0"/>
          <w:numId w:val="160"/>
        </w:numPr>
        <w:rPr>
          <w:rStyle w:val="Bold"/>
          <w:lang w:val="en-GB"/>
        </w:rPr>
      </w:pPr>
      <w:bookmarkStart w:id="645" w:name="_Toc6495603"/>
      <w:r w:rsidRPr="00E4706B">
        <w:rPr>
          <w:rStyle w:val="Bold"/>
          <w:lang w:val="en-GB"/>
        </w:rPr>
        <w:t>OSOs related to safe design</w:t>
      </w:r>
      <w:bookmarkEnd w:id="645"/>
    </w:p>
    <w:p w14:paraId="7BAA829B" w14:textId="7A617B97" w:rsidR="000F6088" w:rsidRPr="00E4706B" w:rsidRDefault="00C46607" w:rsidP="00472122">
      <w:pPr>
        <w:pStyle w:val="ListLevel1"/>
        <w:numPr>
          <w:ilvl w:val="0"/>
          <w:numId w:val="168"/>
        </w:numPr>
        <w:rPr>
          <w:lang w:val="en-GB"/>
        </w:rPr>
      </w:pPr>
      <w:r w:rsidRPr="00E4706B">
        <w:rPr>
          <w:lang w:val="en-GB"/>
        </w:rPr>
        <w:t xml:space="preserve">The objectives of OSO#10 and OSO#12 are to complement the technical containment safety requirements by addressing the risk of a fatality while operating over populated areas or assemblies of people. </w:t>
      </w:r>
    </w:p>
    <w:p w14:paraId="57616BBE" w14:textId="2F1F571D" w:rsidR="000F6088" w:rsidRPr="00E4706B" w:rsidRDefault="00C46607" w:rsidP="00472122">
      <w:pPr>
        <w:pStyle w:val="ListLevel1"/>
        <w:numPr>
          <w:ilvl w:val="0"/>
          <w:numId w:val="168"/>
        </w:numPr>
        <w:rPr>
          <w:lang w:val="en-GB"/>
        </w:rPr>
      </w:pPr>
      <w:r w:rsidRPr="00E4706B">
        <w:rPr>
          <w:lang w:val="en-GB"/>
        </w:rPr>
        <w:t>In the scope of this assessment, external systems supporting UAS operations are defined as systems that are not already part of the UAS but are used to:</w:t>
      </w:r>
    </w:p>
    <w:p w14:paraId="4F6F468B" w14:textId="26E89E99" w:rsidR="000F6088" w:rsidRPr="00E4706B" w:rsidRDefault="00C46607" w:rsidP="00472122">
      <w:pPr>
        <w:pStyle w:val="ListLevel1"/>
        <w:numPr>
          <w:ilvl w:val="0"/>
          <w:numId w:val="169"/>
        </w:numPr>
        <w:rPr>
          <w:lang w:val="en-GB"/>
        </w:rPr>
      </w:pPr>
      <w:r w:rsidRPr="00E4706B">
        <w:rPr>
          <w:lang w:val="en-GB"/>
        </w:rPr>
        <w:t>launch/take off the UA;</w:t>
      </w:r>
    </w:p>
    <w:p w14:paraId="7AF21943" w14:textId="370F4525" w:rsidR="000F6088" w:rsidRPr="00E4706B" w:rsidRDefault="00C46607" w:rsidP="00472122">
      <w:pPr>
        <w:pStyle w:val="ListLevel1"/>
        <w:numPr>
          <w:ilvl w:val="0"/>
          <w:numId w:val="169"/>
        </w:numPr>
        <w:rPr>
          <w:lang w:val="en-GB"/>
        </w:rPr>
      </w:pPr>
      <w:r w:rsidRPr="00E4706B">
        <w:rPr>
          <w:lang w:val="en-GB"/>
        </w:rPr>
        <w:t>make pre-flight checks; or</w:t>
      </w:r>
    </w:p>
    <w:p w14:paraId="34C00638" w14:textId="3077C208" w:rsidR="000F6088" w:rsidRPr="00E4706B" w:rsidRDefault="00C46607" w:rsidP="00472122">
      <w:pPr>
        <w:pStyle w:val="ListLevel1"/>
        <w:numPr>
          <w:ilvl w:val="0"/>
          <w:numId w:val="169"/>
        </w:numPr>
        <w:rPr>
          <w:lang w:val="en-GB"/>
        </w:rPr>
      </w:pPr>
      <w:r w:rsidRPr="00E4706B">
        <w:rPr>
          <w:lang w:val="en-GB"/>
        </w:rPr>
        <w:t>keep the UA within its operational volume (e.g. GNSS, satellite systems, air traffic management, U-space).</w:t>
      </w:r>
    </w:p>
    <w:p w14:paraId="45BB54F4" w14:textId="77777777" w:rsidR="000F6088" w:rsidRPr="00E4706B" w:rsidRDefault="00C46607" w:rsidP="00D3013F">
      <w:pPr>
        <w:pStyle w:val="Normal2"/>
        <w:rPr>
          <w:lang w:val="en-GB"/>
        </w:rPr>
      </w:pPr>
      <w:r w:rsidRPr="00E4706B">
        <w:rPr>
          <w:lang w:val="en-GB"/>
        </w:rPr>
        <w:t xml:space="preserve">External systems activated/used after a loss of control of the operation are </w:t>
      </w:r>
      <w:r w:rsidRPr="00E4706B">
        <w:rPr>
          <w:u w:val="single"/>
          <w:lang w:val="en-GB"/>
        </w:rPr>
        <w:t>excluded</w:t>
      </w:r>
      <w:r w:rsidRPr="00E4706B">
        <w:rPr>
          <w:lang w:val="en-GB"/>
        </w:rPr>
        <w:t xml:space="preserve"> from this definition.</w:t>
      </w:r>
    </w:p>
    <w:p w14:paraId="634633C1" w14:textId="77777777" w:rsidR="00047859" w:rsidRPr="00E4706B" w:rsidRDefault="00047859" w:rsidP="00D3013F">
      <w:pPr>
        <w:pStyle w:val="Normal2"/>
        <w:rPr>
          <w:lang w:val="en-GB"/>
        </w:rPr>
      </w:pPr>
    </w:p>
    <w:tbl>
      <w:tblPr>
        <w:tblW w:w="13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1276"/>
        <w:gridCol w:w="3402"/>
        <w:gridCol w:w="6679"/>
        <w:gridCol w:w="1352"/>
      </w:tblGrid>
      <w:tr w:rsidR="00833AF0" w:rsidRPr="00E4706B" w14:paraId="7FAEF1A8" w14:textId="77777777" w:rsidTr="00197D57">
        <w:trPr>
          <w:trHeight w:val="360"/>
          <w:jc w:val="center"/>
        </w:trPr>
        <w:tc>
          <w:tcPr>
            <w:tcW w:w="2547" w:type="dxa"/>
            <w:gridSpan w:val="2"/>
            <w:vMerge w:val="restart"/>
            <w:shd w:val="clear" w:color="auto" w:fill="B8CCE4" w:themeFill="accent1" w:themeFillTint="66"/>
            <w:vAlign w:val="center"/>
          </w:tcPr>
          <w:p w14:paraId="3EB700D6" w14:textId="77777777" w:rsidR="000F6088" w:rsidRPr="00E24CB6" w:rsidRDefault="000F6088" w:rsidP="00E24CB6">
            <w:pPr>
              <w:pStyle w:val="TableCentered"/>
              <w:rPr>
                <w:rStyle w:val="Bold"/>
                <w:rFonts w:ascii="Open Sans ExtraBold" w:hAnsi="Open Sans ExtraBold" w:cs="Open Sans ExtraBold"/>
                <w:bCs/>
                <w:sz w:val="18"/>
                <w:szCs w:val="22"/>
              </w:rPr>
            </w:pPr>
          </w:p>
        </w:tc>
        <w:tc>
          <w:tcPr>
            <w:tcW w:w="11433" w:type="dxa"/>
            <w:gridSpan w:val="3"/>
            <w:shd w:val="clear" w:color="000000" w:fill="B8CCE4"/>
            <w:vAlign w:val="center"/>
            <w:hideMark/>
          </w:tcPr>
          <w:p w14:paraId="0DA7F6AD"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INTEGRITY</w:t>
            </w:r>
          </w:p>
        </w:tc>
      </w:tr>
      <w:tr w:rsidR="00833AF0" w:rsidRPr="00E4706B" w14:paraId="2A9CEAC0" w14:textId="77777777" w:rsidTr="00197D57">
        <w:trPr>
          <w:trHeight w:val="360"/>
          <w:jc w:val="center"/>
        </w:trPr>
        <w:tc>
          <w:tcPr>
            <w:tcW w:w="2547" w:type="dxa"/>
            <w:gridSpan w:val="2"/>
            <w:vMerge/>
            <w:shd w:val="clear" w:color="auto" w:fill="B8CCE4" w:themeFill="accent1" w:themeFillTint="66"/>
            <w:vAlign w:val="center"/>
            <w:hideMark/>
          </w:tcPr>
          <w:p w14:paraId="7579BDAD" w14:textId="77777777" w:rsidR="000F6088" w:rsidRPr="00E24CB6" w:rsidRDefault="000F6088" w:rsidP="00E24CB6">
            <w:pPr>
              <w:pStyle w:val="TableCentered"/>
              <w:rPr>
                <w:rStyle w:val="Bold"/>
                <w:rFonts w:ascii="Open Sans ExtraBold" w:hAnsi="Open Sans ExtraBold" w:cs="Open Sans ExtraBold"/>
                <w:bCs/>
                <w:sz w:val="18"/>
                <w:szCs w:val="22"/>
              </w:rPr>
            </w:pPr>
          </w:p>
        </w:tc>
        <w:tc>
          <w:tcPr>
            <w:tcW w:w="3402" w:type="dxa"/>
            <w:shd w:val="clear" w:color="000000" w:fill="B8CCE4"/>
            <w:vAlign w:val="center"/>
            <w:hideMark/>
          </w:tcPr>
          <w:p w14:paraId="5A6E9B98"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6679" w:type="dxa"/>
            <w:shd w:val="clear" w:color="000000" w:fill="B8CCE4"/>
            <w:vAlign w:val="center"/>
            <w:hideMark/>
          </w:tcPr>
          <w:p w14:paraId="6053F8E6"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1352" w:type="dxa"/>
            <w:shd w:val="clear" w:color="000000" w:fill="B8CCE4"/>
            <w:vAlign w:val="center"/>
            <w:hideMark/>
          </w:tcPr>
          <w:p w14:paraId="108071DD"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833AF0" w:rsidRPr="00E4706B" w14:paraId="5F8204B6" w14:textId="77777777" w:rsidTr="00543289">
        <w:trPr>
          <w:trHeight w:val="495"/>
          <w:jc w:val="center"/>
        </w:trPr>
        <w:tc>
          <w:tcPr>
            <w:tcW w:w="1271" w:type="dxa"/>
            <w:vMerge w:val="restart"/>
            <w:shd w:val="clear" w:color="auto" w:fill="auto"/>
            <w:hideMark/>
          </w:tcPr>
          <w:p w14:paraId="60E69BD1" w14:textId="77777777" w:rsidR="000F6088" w:rsidRPr="00E4706B" w:rsidRDefault="00C46607" w:rsidP="00543289">
            <w:pPr>
              <w:pStyle w:val="TableNormal0"/>
              <w:rPr>
                <w:lang w:val="en-GB"/>
              </w:rPr>
            </w:pPr>
            <w:r w:rsidRPr="00E4706B">
              <w:rPr>
                <w:lang w:val="en-GB"/>
              </w:rPr>
              <w:t>OSO #10</w:t>
            </w:r>
          </w:p>
          <w:p w14:paraId="09F4997D" w14:textId="77777777" w:rsidR="000F6088" w:rsidRPr="00E4706B" w:rsidRDefault="00C46607" w:rsidP="00543289">
            <w:pPr>
              <w:pStyle w:val="TableNormal0"/>
              <w:rPr>
                <w:lang w:val="en-GB"/>
              </w:rPr>
            </w:pPr>
            <w:r w:rsidRPr="00E4706B">
              <w:rPr>
                <w:lang w:val="en-GB"/>
              </w:rPr>
              <w:t>&amp; OSO #12</w:t>
            </w:r>
          </w:p>
        </w:tc>
        <w:tc>
          <w:tcPr>
            <w:tcW w:w="1276" w:type="dxa"/>
            <w:shd w:val="clear" w:color="auto" w:fill="auto"/>
            <w:hideMark/>
          </w:tcPr>
          <w:p w14:paraId="07B10DDB" w14:textId="77777777" w:rsidR="000F6088" w:rsidRPr="00E4706B" w:rsidRDefault="00C46607" w:rsidP="00543289">
            <w:pPr>
              <w:pStyle w:val="TableNormal0"/>
              <w:rPr>
                <w:lang w:val="en-GB"/>
              </w:rPr>
            </w:pPr>
            <w:r w:rsidRPr="00E4706B">
              <w:rPr>
                <w:lang w:val="en-GB"/>
              </w:rPr>
              <w:t>Criteria</w:t>
            </w:r>
          </w:p>
        </w:tc>
        <w:tc>
          <w:tcPr>
            <w:tcW w:w="3402" w:type="dxa"/>
            <w:shd w:val="clear" w:color="auto" w:fill="auto"/>
          </w:tcPr>
          <w:p w14:paraId="2E6D3BF0" w14:textId="77777777" w:rsidR="000F6088" w:rsidRPr="00E4706B" w:rsidRDefault="00C46607" w:rsidP="00543289">
            <w:pPr>
              <w:pStyle w:val="TableNormal0"/>
              <w:rPr>
                <w:lang w:val="en-GB"/>
              </w:rPr>
            </w:pPr>
            <w:r w:rsidRPr="00E4706B">
              <w:rPr>
                <w:lang w:val="en-GB"/>
              </w:rPr>
              <w:t xml:space="preserve">When operating over populated areas or assemblies of people, it can be reasonably expected that a fatality will not occur from any </w:t>
            </w:r>
            <w:r w:rsidRPr="00E4706B">
              <w:rPr>
                <w:u w:val="single"/>
                <w:lang w:val="en-GB"/>
              </w:rPr>
              <w:t>probable</w:t>
            </w:r>
            <w:r w:rsidRPr="00E4706B">
              <w:rPr>
                <w:u w:val="single"/>
                <w:vertAlign w:val="superscript"/>
                <w:lang w:val="en-GB"/>
              </w:rPr>
              <w:t>1</w:t>
            </w:r>
            <w:r w:rsidRPr="00E4706B">
              <w:rPr>
                <w:u w:val="single"/>
                <w:lang w:val="en-GB"/>
              </w:rPr>
              <w:t xml:space="preserve"> failure</w:t>
            </w:r>
            <w:r w:rsidRPr="00E4706B">
              <w:rPr>
                <w:u w:val="single"/>
                <w:vertAlign w:val="superscript"/>
                <w:lang w:val="en-GB"/>
              </w:rPr>
              <w:t>2</w:t>
            </w:r>
            <w:r w:rsidRPr="00E4706B">
              <w:rPr>
                <w:lang w:val="en-GB"/>
              </w:rPr>
              <w:t xml:space="preserve"> of the UAS or </w:t>
            </w:r>
            <w:r w:rsidRPr="00E4706B">
              <w:rPr>
                <w:lang w:val="en-GB"/>
              </w:rPr>
              <w:lastRenderedPageBreak/>
              <w:t>any external system supporting the operation.</w:t>
            </w:r>
          </w:p>
        </w:tc>
        <w:tc>
          <w:tcPr>
            <w:tcW w:w="6679" w:type="dxa"/>
            <w:shd w:val="clear" w:color="auto" w:fill="auto"/>
          </w:tcPr>
          <w:p w14:paraId="2FA13490" w14:textId="77777777" w:rsidR="000F6088" w:rsidRPr="00E4706B" w:rsidRDefault="00C46607" w:rsidP="00543289">
            <w:pPr>
              <w:pStyle w:val="TableNormal0"/>
              <w:rPr>
                <w:lang w:val="en-GB"/>
              </w:rPr>
            </w:pPr>
            <w:r w:rsidRPr="00E4706B">
              <w:rPr>
                <w:lang w:val="en-GB"/>
              </w:rPr>
              <w:lastRenderedPageBreak/>
              <w:t xml:space="preserve">When operating over populated areas or assemblies of people, it can be reasonably expected that a fatality will not occur from any </w:t>
            </w:r>
            <w:r w:rsidRPr="00E4706B">
              <w:rPr>
                <w:u w:val="single"/>
                <w:lang w:val="en-GB"/>
              </w:rPr>
              <w:t>single failure</w:t>
            </w:r>
            <w:r w:rsidRPr="00E4706B">
              <w:rPr>
                <w:vertAlign w:val="superscript"/>
                <w:lang w:val="en-GB"/>
              </w:rPr>
              <w:t>3</w:t>
            </w:r>
            <w:r w:rsidRPr="00E4706B">
              <w:rPr>
                <w:lang w:val="en-GB"/>
              </w:rPr>
              <w:t xml:space="preserve"> of the UAS or any external system supporting the operation.</w:t>
            </w:r>
          </w:p>
          <w:p w14:paraId="566A5200" w14:textId="6F52E523" w:rsidR="000F6088" w:rsidRPr="00E4706B" w:rsidRDefault="00C46607" w:rsidP="00543289">
            <w:pPr>
              <w:pStyle w:val="TableNormal0"/>
              <w:rPr>
                <w:lang w:val="en-GB"/>
              </w:rPr>
            </w:pPr>
            <w:r w:rsidRPr="00E4706B">
              <w:rPr>
                <w:lang w:val="en-GB"/>
              </w:rPr>
              <w:t xml:space="preserve">SW and AEH whose development error(s) could directly lead to a failure affecting the operation in such a way that it can be reasonably </w:t>
            </w:r>
            <w:r w:rsidRPr="00E4706B">
              <w:rPr>
                <w:lang w:val="en-GB"/>
              </w:rPr>
              <w:lastRenderedPageBreak/>
              <w:t xml:space="preserve">expected that a fatality will occur, are developed to a standard considered adequate by the </w:t>
            </w:r>
            <w:r w:rsidR="00C71041">
              <w:rPr>
                <w:lang w:val="en-GB"/>
              </w:rPr>
              <w:t>CAA</w:t>
            </w:r>
            <w:r w:rsidR="00543289">
              <w:rPr>
                <w:lang w:val="en-GB"/>
              </w:rPr>
              <w:t xml:space="preserve"> </w:t>
            </w:r>
            <w:r w:rsidRPr="00E4706B">
              <w:rPr>
                <w:lang w:val="en-GB"/>
              </w:rPr>
              <w:t>and/or in accordance with means of compliance acceptable to th</w:t>
            </w:r>
            <w:r w:rsidR="009E553D">
              <w:rPr>
                <w:lang w:val="en-GB"/>
              </w:rPr>
              <w:t>e CAA</w:t>
            </w:r>
            <w:r w:rsidRPr="00E4706B">
              <w:rPr>
                <w:lang w:val="en-GB"/>
              </w:rPr>
              <w:t>.</w:t>
            </w:r>
          </w:p>
        </w:tc>
        <w:tc>
          <w:tcPr>
            <w:tcW w:w="1352" w:type="dxa"/>
            <w:shd w:val="clear" w:color="auto" w:fill="auto"/>
          </w:tcPr>
          <w:p w14:paraId="47D8B419" w14:textId="77777777" w:rsidR="000F6088" w:rsidRPr="00E4706B" w:rsidRDefault="00C46607" w:rsidP="00543289">
            <w:pPr>
              <w:pStyle w:val="TableNormal0"/>
              <w:rPr>
                <w:lang w:val="en-GB"/>
              </w:rPr>
            </w:pPr>
            <w:r w:rsidRPr="00E4706B">
              <w:rPr>
                <w:lang w:val="en-GB"/>
              </w:rPr>
              <w:lastRenderedPageBreak/>
              <w:t>Same as medium</w:t>
            </w:r>
          </w:p>
        </w:tc>
      </w:tr>
      <w:tr w:rsidR="00833AF0" w:rsidRPr="00E4706B" w14:paraId="0D0500D9" w14:textId="77777777" w:rsidTr="00543289">
        <w:trPr>
          <w:trHeight w:val="526"/>
          <w:jc w:val="center"/>
        </w:trPr>
        <w:tc>
          <w:tcPr>
            <w:tcW w:w="1271" w:type="dxa"/>
            <w:vMerge/>
            <w:shd w:val="clear" w:color="auto" w:fill="auto"/>
            <w:hideMark/>
          </w:tcPr>
          <w:p w14:paraId="19FBADF5" w14:textId="77777777" w:rsidR="000F6088" w:rsidRPr="00E4706B" w:rsidRDefault="000F6088" w:rsidP="00543289">
            <w:pPr>
              <w:pStyle w:val="TableNormal0"/>
              <w:rPr>
                <w:lang w:val="en-GB"/>
              </w:rPr>
            </w:pPr>
          </w:p>
        </w:tc>
        <w:tc>
          <w:tcPr>
            <w:tcW w:w="1276" w:type="dxa"/>
            <w:shd w:val="clear" w:color="auto" w:fill="auto"/>
            <w:hideMark/>
          </w:tcPr>
          <w:p w14:paraId="674D62CC" w14:textId="77777777" w:rsidR="000F6088" w:rsidRPr="00E4706B" w:rsidRDefault="00C46607" w:rsidP="00543289">
            <w:pPr>
              <w:pStyle w:val="TableNormal0"/>
              <w:rPr>
                <w:i/>
                <w:lang w:val="en-GB"/>
              </w:rPr>
            </w:pPr>
            <w:r w:rsidRPr="00E4706B">
              <w:rPr>
                <w:i/>
                <w:lang w:val="en-GB"/>
              </w:rPr>
              <w:t>Comments</w:t>
            </w:r>
          </w:p>
        </w:tc>
        <w:tc>
          <w:tcPr>
            <w:tcW w:w="3402" w:type="dxa"/>
            <w:shd w:val="clear" w:color="auto" w:fill="auto"/>
          </w:tcPr>
          <w:p w14:paraId="1ED4214D" w14:textId="77777777" w:rsidR="000F6088" w:rsidRPr="00E4706B" w:rsidRDefault="00C46607" w:rsidP="00543289">
            <w:pPr>
              <w:pStyle w:val="TableNormal0"/>
              <w:rPr>
                <w:i/>
                <w:lang w:val="en-GB"/>
              </w:rPr>
            </w:pPr>
            <w:r w:rsidRPr="00E4706B">
              <w:rPr>
                <w:i/>
                <w:vertAlign w:val="superscript"/>
                <w:lang w:val="en-GB"/>
              </w:rPr>
              <w:t>1</w:t>
            </w:r>
            <w:r w:rsidRPr="00E4706B">
              <w:rPr>
                <w:i/>
                <w:lang w:val="en-GB"/>
              </w:rPr>
              <w:t xml:space="preserve"> For the purpose of this assessment, the term ‘probable’ should be interpreted in a qualitative way as, ‘anticipated to occur one or more times during the entire system/operational life of a UAS’.</w:t>
            </w:r>
          </w:p>
          <w:p w14:paraId="4B0E3DBF" w14:textId="77777777" w:rsidR="000F6088" w:rsidRPr="00E4706B" w:rsidRDefault="00C46607" w:rsidP="00543289">
            <w:pPr>
              <w:pStyle w:val="TableNormal0"/>
              <w:rPr>
                <w:i/>
                <w:lang w:val="en-GB"/>
              </w:rPr>
            </w:pPr>
            <w:r w:rsidRPr="00E4706B">
              <w:rPr>
                <w:i/>
                <w:vertAlign w:val="superscript"/>
                <w:lang w:val="en-GB"/>
              </w:rPr>
              <w:t>2</w:t>
            </w:r>
            <w:r w:rsidRPr="00E4706B">
              <w:rPr>
                <w:i/>
                <w:lang w:val="en-GB"/>
              </w:rPr>
              <w:t xml:space="preserve"> Some structural or mechanical failures may be excluded from the criterion if it can be shown that these mechanical parts were designed according to aviation industry best practices.</w:t>
            </w:r>
          </w:p>
        </w:tc>
        <w:tc>
          <w:tcPr>
            <w:tcW w:w="6679" w:type="dxa"/>
            <w:shd w:val="clear" w:color="auto" w:fill="auto"/>
          </w:tcPr>
          <w:p w14:paraId="7C6399C1" w14:textId="5D3D6DD5" w:rsidR="000F6088" w:rsidRPr="00E4706B" w:rsidRDefault="00C46607" w:rsidP="00543289">
            <w:pPr>
              <w:pStyle w:val="TableNormal0"/>
              <w:rPr>
                <w:i/>
                <w:lang w:val="en-GB"/>
              </w:rPr>
            </w:pPr>
            <w:r w:rsidRPr="00E4706B">
              <w:rPr>
                <w:i/>
                <w:vertAlign w:val="superscript"/>
                <w:lang w:val="en-GB"/>
              </w:rPr>
              <w:t>3</w:t>
            </w:r>
            <w:r w:rsidRPr="00E4706B">
              <w:rPr>
                <w:i/>
                <w:lang w:val="en-GB"/>
              </w:rPr>
              <w:t xml:space="preserve"> Some structural or mechanical failures may be excluded from the no-single failure criterion if it can be shown that these mechanical parts were designed to a standard considered adequate by the </w:t>
            </w:r>
            <w:r w:rsidR="00C71041">
              <w:rPr>
                <w:i/>
                <w:lang w:val="en-GB"/>
              </w:rPr>
              <w:t>CAA</w:t>
            </w:r>
            <w:r w:rsidR="009E553D">
              <w:rPr>
                <w:i/>
                <w:lang w:val="en-GB"/>
              </w:rPr>
              <w:t xml:space="preserve"> </w:t>
            </w:r>
            <w:r w:rsidRPr="00E4706B">
              <w:rPr>
                <w:i/>
                <w:lang w:val="en-GB"/>
              </w:rPr>
              <w:t xml:space="preserve">and/or in accordance with a means of compliance acceptable to </w:t>
            </w:r>
            <w:r w:rsidR="009E553D">
              <w:rPr>
                <w:i/>
                <w:lang w:val="en-GB"/>
              </w:rPr>
              <w:t>the CAA.</w:t>
            </w:r>
          </w:p>
        </w:tc>
        <w:tc>
          <w:tcPr>
            <w:tcW w:w="1352" w:type="dxa"/>
            <w:shd w:val="clear" w:color="auto" w:fill="auto"/>
          </w:tcPr>
          <w:p w14:paraId="140E8B5C" w14:textId="77777777" w:rsidR="000F6088" w:rsidRPr="00E4706B" w:rsidRDefault="000F6088" w:rsidP="00543289">
            <w:pPr>
              <w:pStyle w:val="TableNormal0"/>
              <w:rPr>
                <w:lang w:val="en-GB"/>
              </w:rPr>
            </w:pPr>
          </w:p>
        </w:tc>
      </w:tr>
    </w:tbl>
    <w:p w14:paraId="13FE2FB2" w14:textId="77777777" w:rsidR="000F6088" w:rsidRPr="00E4706B" w:rsidRDefault="000F6088" w:rsidP="000F6088">
      <w:pPr>
        <w:rPr>
          <w:lang w:val="en-GB"/>
        </w:rPr>
      </w:pPr>
    </w:p>
    <w:tbl>
      <w:tblPr>
        <w:tblW w:w="140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8"/>
        <w:gridCol w:w="1281"/>
        <w:gridCol w:w="4394"/>
        <w:gridCol w:w="3685"/>
        <w:gridCol w:w="3261"/>
      </w:tblGrid>
      <w:tr w:rsidR="00833AF0" w:rsidRPr="00E4706B" w14:paraId="77F705D2" w14:textId="77777777" w:rsidTr="00DD4B9E">
        <w:trPr>
          <w:trHeight w:val="360"/>
          <w:tblHeader/>
          <w:jc w:val="center"/>
        </w:trPr>
        <w:tc>
          <w:tcPr>
            <w:tcW w:w="2689" w:type="dxa"/>
            <w:gridSpan w:val="2"/>
            <w:vMerge w:val="restart"/>
            <w:shd w:val="clear" w:color="auto" w:fill="C2D69B" w:themeFill="accent3" w:themeFillTint="99"/>
            <w:vAlign w:val="center"/>
            <w:hideMark/>
          </w:tcPr>
          <w:p w14:paraId="19786F3F" w14:textId="77777777" w:rsidR="000F6088" w:rsidRPr="00E24CB6" w:rsidRDefault="00C46607" w:rsidP="00E24CB6">
            <w:pPr>
              <w:pStyle w:val="TableCentered"/>
              <w:rPr>
                <w:rStyle w:val="Bold"/>
                <w:rFonts w:ascii="Open Sans ExtraBold" w:hAnsi="Open Sans ExtraBold" w:cs="Open Sans ExtraBold"/>
                <w:bCs/>
                <w:sz w:val="18"/>
                <w:szCs w:val="22"/>
              </w:rPr>
            </w:pPr>
            <w:r w:rsidRPr="00E24CB6">
              <w:rPr>
                <w:rStyle w:val="Bold"/>
                <w:rFonts w:ascii="Open Sans ExtraBold" w:hAnsi="Open Sans ExtraBold" w:cs="Open Sans ExtraBold"/>
                <w:bCs/>
                <w:sz w:val="18"/>
                <w:szCs w:val="22"/>
              </w:rPr>
              <w:br w:type="page"/>
            </w:r>
          </w:p>
        </w:tc>
        <w:tc>
          <w:tcPr>
            <w:tcW w:w="11340" w:type="dxa"/>
            <w:gridSpan w:val="3"/>
            <w:shd w:val="clear" w:color="auto" w:fill="C2D69B" w:themeFill="accent3" w:themeFillTint="99"/>
            <w:vAlign w:val="center"/>
            <w:hideMark/>
          </w:tcPr>
          <w:p w14:paraId="3C50847A"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LEVEL of ASSURANCE</w:t>
            </w:r>
          </w:p>
        </w:tc>
      </w:tr>
      <w:tr w:rsidR="00833AF0" w:rsidRPr="00E4706B" w14:paraId="332A9B5C" w14:textId="77777777" w:rsidTr="00DD4B9E">
        <w:trPr>
          <w:trHeight w:val="360"/>
          <w:tblHeader/>
          <w:jc w:val="center"/>
        </w:trPr>
        <w:tc>
          <w:tcPr>
            <w:tcW w:w="2689" w:type="dxa"/>
            <w:gridSpan w:val="2"/>
            <w:vMerge/>
            <w:shd w:val="clear" w:color="auto" w:fill="C2D69B" w:themeFill="accent3" w:themeFillTint="99"/>
            <w:vAlign w:val="center"/>
            <w:hideMark/>
          </w:tcPr>
          <w:p w14:paraId="5AA750C2" w14:textId="77777777" w:rsidR="000F6088" w:rsidRPr="00E24CB6" w:rsidRDefault="000F6088" w:rsidP="00E24CB6">
            <w:pPr>
              <w:pStyle w:val="TableCentered"/>
              <w:rPr>
                <w:rStyle w:val="Bold"/>
                <w:rFonts w:ascii="Open Sans ExtraBold" w:hAnsi="Open Sans ExtraBold" w:cs="Open Sans ExtraBold"/>
                <w:bCs/>
                <w:sz w:val="18"/>
                <w:szCs w:val="22"/>
              </w:rPr>
            </w:pPr>
          </w:p>
        </w:tc>
        <w:tc>
          <w:tcPr>
            <w:tcW w:w="4394" w:type="dxa"/>
            <w:shd w:val="clear" w:color="auto" w:fill="C2D69B" w:themeFill="accent3" w:themeFillTint="99"/>
            <w:vAlign w:val="center"/>
            <w:hideMark/>
          </w:tcPr>
          <w:p w14:paraId="5FD20BE6"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Low</w:t>
            </w:r>
          </w:p>
        </w:tc>
        <w:tc>
          <w:tcPr>
            <w:tcW w:w="3685" w:type="dxa"/>
            <w:shd w:val="clear" w:color="auto" w:fill="C2D69B" w:themeFill="accent3" w:themeFillTint="99"/>
            <w:vAlign w:val="center"/>
            <w:hideMark/>
          </w:tcPr>
          <w:p w14:paraId="181F6633"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Medium</w:t>
            </w:r>
          </w:p>
        </w:tc>
        <w:tc>
          <w:tcPr>
            <w:tcW w:w="3261" w:type="dxa"/>
            <w:shd w:val="clear" w:color="auto" w:fill="C2D69B" w:themeFill="accent3" w:themeFillTint="99"/>
            <w:vAlign w:val="center"/>
            <w:hideMark/>
          </w:tcPr>
          <w:p w14:paraId="07A07EBC" w14:textId="77777777" w:rsidR="000F6088" w:rsidRPr="00E24CB6" w:rsidRDefault="00C46607" w:rsidP="00E24CB6">
            <w:pPr>
              <w:pStyle w:val="TableCentered"/>
              <w:rPr>
                <w:rStyle w:val="Bold"/>
                <w:rFonts w:ascii="Open Sans ExtraBold" w:hAnsi="Open Sans ExtraBold" w:cs="Open Sans ExtraBold"/>
                <w:b w:val="0"/>
                <w:bCs/>
                <w:sz w:val="18"/>
                <w:szCs w:val="22"/>
                <w:lang w:val="en-GB"/>
              </w:rPr>
            </w:pPr>
            <w:r w:rsidRPr="00E24CB6">
              <w:rPr>
                <w:rStyle w:val="Bold"/>
                <w:rFonts w:ascii="Open Sans ExtraBold" w:hAnsi="Open Sans ExtraBold" w:cs="Open Sans ExtraBold"/>
                <w:b w:val="0"/>
                <w:bCs/>
                <w:sz w:val="18"/>
                <w:szCs w:val="22"/>
                <w:lang w:val="en-GB"/>
              </w:rPr>
              <w:t>High</w:t>
            </w:r>
          </w:p>
        </w:tc>
      </w:tr>
      <w:tr w:rsidR="003F0C0A" w:rsidRPr="00E4706B" w14:paraId="032AE746" w14:textId="77777777" w:rsidTr="009E553D">
        <w:trPr>
          <w:trHeight w:val="1068"/>
          <w:jc w:val="center"/>
        </w:trPr>
        <w:tc>
          <w:tcPr>
            <w:tcW w:w="1408" w:type="dxa"/>
            <w:vMerge w:val="restart"/>
            <w:shd w:val="clear" w:color="auto" w:fill="auto"/>
            <w:hideMark/>
          </w:tcPr>
          <w:p w14:paraId="0496E095" w14:textId="77777777" w:rsidR="003F0C0A" w:rsidRPr="00E4706B" w:rsidRDefault="003F0C0A" w:rsidP="009E553D">
            <w:pPr>
              <w:pStyle w:val="TableNormal0"/>
              <w:rPr>
                <w:lang w:val="en-GB"/>
              </w:rPr>
            </w:pPr>
            <w:r w:rsidRPr="00E4706B">
              <w:rPr>
                <w:lang w:val="en-GB"/>
              </w:rPr>
              <w:t>OSO #10</w:t>
            </w:r>
          </w:p>
          <w:p w14:paraId="2B326489" w14:textId="77777777" w:rsidR="003F0C0A" w:rsidRPr="00E4706B" w:rsidRDefault="003F0C0A" w:rsidP="009E553D">
            <w:pPr>
              <w:pStyle w:val="TableNormal0"/>
              <w:rPr>
                <w:lang w:val="en-GB"/>
              </w:rPr>
            </w:pPr>
            <w:r w:rsidRPr="00E4706B">
              <w:rPr>
                <w:lang w:val="en-GB"/>
              </w:rPr>
              <w:t>&amp; OSO #12</w:t>
            </w:r>
          </w:p>
        </w:tc>
        <w:tc>
          <w:tcPr>
            <w:tcW w:w="1281" w:type="dxa"/>
            <w:shd w:val="clear" w:color="auto" w:fill="auto"/>
          </w:tcPr>
          <w:p w14:paraId="47479C48" w14:textId="77777777" w:rsidR="003F0C0A" w:rsidRPr="00E4706B" w:rsidRDefault="003F0C0A" w:rsidP="009E553D">
            <w:pPr>
              <w:pStyle w:val="TableNormal0"/>
              <w:rPr>
                <w:lang w:val="en-GB"/>
              </w:rPr>
            </w:pPr>
            <w:r w:rsidRPr="00E4706B">
              <w:rPr>
                <w:lang w:val="en-GB"/>
              </w:rPr>
              <w:t>Criteria</w:t>
            </w:r>
          </w:p>
        </w:tc>
        <w:tc>
          <w:tcPr>
            <w:tcW w:w="4394" w:type="dxa"/>
            <w:shd w:val="clear" w:color="auto" w:fill="auto"/>
          </w:tcPr>
          <w:p w14:paraId="21435F0F" w14:textId="77777777" w:rsidR="003F0C0A" w:rsidRPr="00E4706B" w:rsidRDefault="003F0C0A" w:rsidP="009E553D">
            <w:pPr>
              <w:pStyle w:val="TableNormal0"/>
              <w:rPr>
                <w:lang w:val="en-GB"/>
              </w:rPr>
            </w:pPr>
            <w:r w:rsidRPr="00E4706B">
              <w:rPr>
                <w:lang w:val="en-GB"/>
              </w:rPr>
              <w:t>A design and installation appraisal is available. In particular, this appraisal shows that:</w:t>
            </w:r>
          </w:p>
          <w:p w14:paraId="30A28151" w14:textId="3D097718" w:rsidR="003F0C0A" w:rsidRPr="00E4706B" w:rsidRDefault="003F0C0A" w:rsidP="009E553D">
            <w:pPr>
              <w:pStyle w:val="TableNormal0"/>
              <w:rPr>
                <w:lang w:val="en-GB"/>
              </w:rPr>
            </w:pPr>
            <w:r w:rsidRPr="00E4706B">
              <w:rPr>
                <w:lang w:val="en-GB"/>
              </w:rPr>
              <w:t>(a)</w:t>
            </w:r>
            <w:r w:rsidR="004C53B7">
              <w:rPr>
                <w:lang w:val="en-GB"/>
              </w:rPr>
              <w:t xml:space="preserve"> </w:t>
            </w:r>
            <w:r w:rsidRPr="00E4706B">
              <w:rPr>
                <w:lang w:val="en-GB"/>
              </w:rPr>
              <w:t>the design and installation features (independence, separation and redundancy) satisfy the low integrity criterion; and</w:t>
            </w:r>
          </w:p>
          <w:p w14:paraId="6547C31C" w14:textId="1270E2B6" w:rsidR="003F0C0A" w:rsidRPr="00E4706B" w:rsidRDefault="003F0C0A" w:rsidP="009E553D">
            <w:pPr>
              <w:pStyle w:val="TableNormal0"/>
              <w:rPr>
                <w:lang w:val="en-GB"/>
              </w:rPr>
            </w:pPr>
            <w:r w:rsidRPr="00E4706B">
              <w:rPr>
                <w:lang w:val="en-GB"/>
              </w:rPr>
              <w:t>(b)</w:t>
            </w:r>
            <w:r w:rsidR="004C53B7">
              <w:rPr>
                <w:lang w:val="en-GB"/>
              </w:rPr>
              <w:t xml:space="preserve"> </w:t>
            </w:r>
            <w:r w:rsidRPr="00E4706B">
              <w:rPr>
                <w:lang w:val="en-GB"/>
              </w:rPr>
              <w:t>particular risks relevant to the ConOps (e.g. hail, ice, snow, electromagnetic interference, etc.) do not violate the independence claims, if any.</w:t>
            </w:r>
          </w:p>
        </w:tc>
        <w:tc>
          <w:tcPr>
            <w:tcW w:w="3685" w:type="dxa"/>
            <w:shd w:val="clear" w:color="auto" w:fill="auto"/>
          </w:tcPr>
          <w:p w14:paraId="0D14FC57" w14:textId="77777777" w:rsidR="003F0C0A" w:rsidRPr="00E4706B" w:rsidRDefault="003F0C0A" w:rsidP="009E553D">
            <w:pPr>
              <w:pStyle w:val="TableNormal0"/>
              <w:rPr>
                <w:lang w:val="en-GB"/>
              </w:rPr>
            </w:pPr>
            <w:r w:rsidRPr="00E4706B">
              <w:rPr>
                <w:lang w:val="en-GB"/>
              </w:rPr>
              <w:t>Same as low. In addition, the level of integrity claimed is substantiated by analysis and/or test data with supporting evidence.</w:t>
            </w:r>
          </w:p>
          <w:p w14:paraId="7EBE335B" w14:textId="1703D047" w:rsidR="00B05839" w:rsidRPr="00E4706B" w:rsidRDefault="00B05839" w:rsidP="009E553D">
            <w:pPr>
              <w:pStyle w:val="TableNormal0"/>
              <w:rPr>
                <w:lang w:val="en-GB"/>
              </w:rPr>
            </w:pPr>
            <w:r w:rsidRPr="00E4706B">
              <w:rPr>
                <w:lang w:val="en-GB"/>
              </w:rPr>
              <w:t xml:space="preserve">If the operation is classified as SAIL IV, </w:t>
            </w:r>
          </w:p>
          <w:p w14:paraId="61C52A09" w14:textId="77777777" w:rsidR="00B05839" w:rsidRPr="00E4706B" w:rsidRDefault="00B05839" w:rsidP="009E553D">
            <w:pPr>
              <w:pStyle w:val="TableNormal0"/>
              <w:rPr>
                <w:lang w:val="en-GB"/>
              </w:rPr>
            </w:pPr>
            <w:r w:rsidRPr="004C53B7">
              <w:rPr>
                <w:highlight w:val="yellow"/>
                <w:lang w:val="en-GB"/>
              </w:rPr>
              <w:t>The applicant should use a UAS for which there is a DVR to verify the claimed integrity.</w:t>
            </w:r>
          </w:p>
          <w:p w14:paraId="631FE3E4" w14:textId="63EA7E66" w:rsidR="00B05839" w:rsidRPr="00E4706B" w:rsidRDefault="00B05839" w:rsidP="009E553D">
            <w:pPr>
              <w:pStyle w:val="TableNormal0"/>
              <w:rPr>
                <w:lang w:val="en-GB"/>
              </w:rPr>
            </w:pPr>
          </w:p>
          <w:p w14:paraId="7921500C" w14:textId="3D2ECB77" w:rsidR="003F0C0A" w:rsidRPr="00E4706B" w:rsidRDefault="003F0C0A" w:rsidP="009E553D">
            <w:pPr>
              <w:pStyle w:val="TableNormal0"/>
              <w:rPr>
                <w:lang w:val="en-GB"/>
              </w:rPr>
            </w:pPr>
          </w:p>
        </w:tc>
        <w:tc>
          <w:tcPr>
            <w:tcW w:w="3261" w:type="dxa"/>
            <w:shd w:val="clear" w:color="auto" w:fill="auto"/>
          </w:tcPr>
          <w:p w14:paraId="60892EAF" w14:textId="77777777" w:rsidR="003F0C0A" w:rsidRPr="00E4706B" w:rsidRDefault="003F0C0A" w:rsidP="009E553D">
            <w:pPr>
              <w:pStyle w:val="TableNormal0"/>
              <w:rPr>
                <w:lang w:val="en-GB"/>
              </w:rPr>
            </w:pPr>
            <w:r w:rsidRPr="004C53B7">
              <w:rPr>
                <w:highlight w:val="yellow"/>
                <w:lang w:val="en-GB"/>
              </w:rPr>
              <w:t>The applicant should use a UAS for which there is a type certificate or a restricted type certificate acceptable to the CAA in accordance with MCAR-21</w:t>
            </w:r>
            <w:r w:rsidRPr="00E4706B">
              <w:rPr>
                <w:lang w:val="en-GB"/>
              </w:rPr>
              <w:t>.</w:t>
            </w:r>
          </w:p>
          <w:p w14:paraId="0E08D047" w14:textId="730EC123" w:rsidR="003F0C0A" w:rsidRPr="00E4706B" w:rsidRDefault="003F0C0A" w:rsidP="009E553D">
            <w:pPr>
              <w:pStyle w:val="TableNormal0"/>
              <w:rPr>
                <w:lang w:val="en-GB"/>
              </w:rPr>
            </w:pPr>
          </w:p>
        </w:tc>
      </w:tr>
      <w:tr w:rsidR="003F0C0A" w:rsidRPr="00E4706B" w14:paraId="6E48DC4E" w14:textId="77777777" w:rsidTr="009E553D">
        <w:trPr>
          <w:trHeight w:val="57"/>
          <w:jc w:val="center"/>
        </w:trPr>
        <w:tc>
          <w:tcPr>
            <w:tcW w:w="1408" w:type="dxa"/>
            <w:vMerge/>
            <w:shd w:val="clear" w:color="auto" w:fill="auto"/>
          </w:tcPr>
          <w:p w14:paraId="1FF713BE" w14:textId="77777777" w:rsidR="003F0C0A" w:rsidRPr="00E4706B" w:rsidRDefault="003F0C0A" w:rsidP="009E553D">
            <w:pPr>
              <w:pStyle w:val="TableNormal0"/>
              <w:rPr>
                <w:lang w:val="en-GB"/>
              </w:rPr>
            </w:pPr>
          </w:p>
        </w:tc>
        <w:tc>
          <w:tcPr>
            <w:tcW w:w="1281" w:type="dxa"/>
            <w:shd w:val="clear" w:color="auto" w:fill="auto"/>
          </w:tcPr>
          <w:p w14:paraId="64BD130D" w14:textId="77777777" w:rsidR="003F0C0A" w:rsidRPr="00E4706B" w:rsidRDefault="003F0C0A" w:rsidP="009E553D">
            <w:pPr>
              <w:pStyle w:val="TableNormal0"/>
              <w:rPr>
                <w:i/>
                <w:lang w:val="en-GB"/>
              </w:rPr>
            </w:pPr>
            <w:r w:rsidRPr="00E4706B">
              <w:rPr>
                <w:i/>
                <w:lang w:val="en-GB"/>
              </w:rPr>
              <w:t>Comments</w:t>
            </w:r>
          </w:p>
        </w:tc>
        <w:tc>
          <w:tcPr>
            <w:tcW w:w="4394" w:type="dxa"/>
            <w:shd w:val="clear" w:color="auto" w:fill="auto"/>
          </w:tcPr>
          <w:p w14:paraId="4490BEF3" w14:textId="77777777" w:rsidR="003F0C0A" w:rsidRPr="00E4706B" w:rsidRDefault="003F0C0A" w:rsidP="009E553D">
            <w:pPr>
              <w:pStyle w:val="TableNormal0"/>
              <w:rPr>
                <w:i/>
                <w:lang w:val="en-GB"/>
              </w:rPr>
            </w:pPr>
            <w:r w:rsidRPr="00E4706B">
              <w:rPr>
                <w:i/>
                <w:lang w:val="en-GB"/>
              </w:rPr>
              <w:t xml:space="preserve">N/A </w:t>
            </w:r>
          </w:p>
        </w:tc>
        <w:tc>
          <w:tcPr>
            <w:tcW w:w="3685" w:type="dxa"/>
            <w:shd w:val="clear" w:color="auto" w:fill="auto"/>
          </w:tcPr>
          <w:p w14:paraId="7FFA5953" w14:textId="77777777" w:rsidR="003F0C0A" w:rsidRPr="00E4706B" w:rsidRDefault="003F0C0A" w:rsidP="009E553D">
            <w:pPr>
              <w:pStyle w:val="TableNormal0"/>
              <w:rPr>
                <w:i/>
                <w:lang w:val="en-GB"/>
              </w:rPr>
            </w:pPr>
            <w:r w:rsidRPr="00E4706B">
              <w:rPr>
                <w:i/>
                <w:lang w:val="en-GB"/>
              </w:rPr>
              <w:t>N/A</w:t>
            </w:r>
          </w:p>
        </w:tc>
        <w:tc>
          <w:tcPr>
            <w:tcW w:w="3261" w:type="dxa"/>
            <w:shd w:val="clear" w:color="auto" w:fill="auto"/>
          </w:tcPr>
          <w:p w14:paraId="4241B851" w14:textId="77777777" w:rsidR="003F0C0A" w:rsidRPr="00E4706B" w:rsidRDefault="003F0C0A" w:rsidP="009E553D">
            <w:pPr>
              <w:pStyle w:val="TableNormal0"/>
              <w:rPr>
                <w:i/>
                <w:lang w:val="en-GB"/>
              </w:rPr>
            </w:pPr>
            <w:r w:rsidRPr="00E4706B">
              <w:rPr>
                <w:i/>
                <w:lang w:val="en-GB"/>
              </w:rPr>
              <w:t xml:space="preserve">N/A </w:t>
            </w:r>
          </w:p>
        </w:tc>
      </w:tr>
    </w:tbl>
    <w:p w14:paraId="7C389737" w14:textId="77777777" w:rsidR="000F6088" w:rsidRPr="00E4706B" w:rsidRDefault="000F6088" w:rsidP="000F6088">
      <w:pPr>
        <w:rPr>
          <w:lang w:val="en-GB"/>
        </w:rPr>
      </w:pPr>
    </w:p>
    <w:p w14:paraId="220E14FD" w14:textId="02B8FA55" w:rsidR="000F6088" w:rsidRPr="00E4706B" w:rsidRDefault="00C46607" w:rsidP="00472122">
      <w:pPr>
        <w:pStyle w:val="ListLevel0"/>
        <w:numPr>
          <w:ilvl w:val="0"/>
          <w:numId w:val="160"/>
        </w:numPr>
        <w:rPr>
          <w:rStyle w:val="Bold"/>
          <w:lang w:val="en-GB"/>
        </w:rPr>
      </w:pPr>
      <w:bookmarkStart w:id="646" w:name="_Toc6495604"/>
      <w:r w:rsidRPr="00E4706B">
        <w:rPr>
          <w:rStyle w:val="Bold"/>
          <w:lang w:val="en-GB"/>
        </w:rPr>
        <w:t>OSOs related to the deterioration of external systems supporting UAS operation</w:t>
      </w:r>
      <w:bookmarkEnd w:id="646"/>
      <w:r w:rsidRPr="00E4706B">
        <w:rPr>
          <w:rStyle w:val="Bold"/>
          <w:lang w:val="en-GB"/>
        </w:rPr>
        <w:t>s</w:t>
      </w:r>
    </w:p>
    <w:p w14:paraId="1147F911" w14:textId="649394C5" w:rsidR="000F6088" w:rsidRPr="00E4706B" w:rsidRDefault="00C46607" w:rsidP="00547065">
      <w:pPr>
        <w:pStyle w:val="Normal1"/>
        <w:rPr>
          <w:lang w:val="en-GB"/>
        </w:rPr>
      </w:pPr>
      <w:r w:rsidRPr="00E4706B">
        <w:rPr>
          <w:lang w:val="en-GB"/>
        </w:rPr>
        <w:t>For the purpose of SORA and this specific OSO, the term ‘external services supporting UAS operations’ encompasses any service providers necessary for the safety of the flight, such as communication service providers (CSPs) and U-space service providers</w:t>
      </w:r>
      <w:r w:rsidR="005157E8" w:rsidRPr="00E4706B">
        <w:rPr>
          <w:rStyle w:val="FootnoteReference"/>
          <w:lang w:val="en-GB"/>
        </w:rPr>
        <w:footnoteReference w:id="31"/>
      </w:r>
      <w:r w:rsidRPr="00E4706B">
        <w:rPr>
          <w:lang w:val="en-GB"/>
        </w:rPr>
        <w:t>.</w:t>
      </w:r>
    </w:p>
    <w:p w14:paraId="112ABBC6" w14:textId="77777777" w:rsidR="000F6088" w:rsidRPr="00E4706B" w:rsidRDefault="000F6088" w:rsidP="00547065">
      <w:pPr>
        <w:rPr>
          <w:lang w:val="en-GB"/>
        </w:rPr>
      </w:pPr>
    </w:p>
    <w:tbl>
      <w:tblPr>
        <w:tblW w:w="13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275"/>
        <w:gridCol w:w="3261"/>
        <w:gridCol w:w="3543"/>
        <w:gridCol w:w="4364"/>
      </w:tblGrid>
      <w:tr w:rsidR="00833AF0" w:rsidRPr="00E4706B" w14:paraId="7C1BFE1F" w14:textId="77777777" w:rsidTr="00F50B29">
        <w:trPr>
          <w:trHeight w:val="360"/>
          <w:tblHeader/>
          <w:jc w:val="center"/>
        </w:trPr>
        <w:tc>
          <w:tcPr>
            <w:tcW w:w="2830" w:type="dxa"/>
            <w:gridSpan w:val="2"/>
            <w:vMerge w:val="restart"/>
            <w:shd w:val="clear" w:color="auto" w:fill="B8CCE4" w:themeFill="accent1" w:themeFillTint="66"/>
            <w:vAlign w:val="center"/>
            <w:hideMark/>
          </w:tcPr>
          <w:p w14:paraId="2F72500E"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DETERIORATION OF EXTERNAL SYSTEMS SUPPORTING UAS OPERATIONS BEYOND THE CONTROL OF THE UAS</w:t>
            </w:r>
          </w:p>
        </w:tc>
        <w:tc>
          <w:tcPr>
            <w:tcW w:w="11168" w:type="dxa"/>
            <w:gridSpan w:val="3"/>
            <w:shd w:val="clear" w:color="000000" w:fill="B8CCE4"/>
            <w:vAlign w:val="center"/>
            <w:hideMark/>
          </w:tcPr>
          <w:p w14:paraId="4F75FA9B"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integrity</w:t>
            </w:r>
          </w:p>
        </w:tc>
      </w:tr>
      <w:tr w:rsidR="00833AF0" w:rsidRPr="00E4706B" w14:paraId="5A7430A6" w14:textId="77777777" w:rsidTr="00F50B29">
        <w:trPr>
          <w:trHeight w:val="360"/>
          <w:tblHeader/>
          <w:jc w:val="center"/>
        </w:trPr>
        <w:tc>
          <w:tcPr>
            <w:tcW w:w="2830" w:type="dxa"/>
            <w:gridSpan w:val="2"/>
            <w:vMerge/>
            <w:shd w:val="clear" w:color="auto" w:fill="B8CCE4" w:themeFill="accent1" w:themeFillTint="66"/>
            <w:vAlign w:val="center"/>
            <w:hideMark/>
          </w:tcPr>
          <w:p w14:paraId="58F0E817" w14:textId="77777777" w:rsidR="000F6088" w:rsidRPr="00577F5F" w:rsidRDefault="000F6088" w:rsidP="00577F5F">
            <w:pPr>
              <w:pStyle w:val="TableCentered"/>
              <w:rPr>
                <w:rStyle w:val="Bold"/>
                <w:rFonts w:ascii="Open Sans ExtraBold" w:hAnsi="Open Sans ExtraBold" w:cs="Open Sans ExtraBold"/>
                <w:b w:val="0"/>
                <w:bCs/>
                <w:sz w:val="18"/>
                <w:szCs w:val="22"/>
                <w:lang w:val="en-GB"/>
              </w:rPr>
            </w:pPr>
          </w:p>
        </w:tc>
        <w:tc>
          <w:tcPr>
            <w:tcW w:w="3261" w:type="dxa"/>
            <w:shd w:val="clear" w:color="000000" w:fill="B8CCE4"/>
            <w:vAlign w:val="center"/>
            <w:hideMark/>
          </w:tcPr>
          <w:p w14:paraId="2D04ABE0"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3543" w:type="dxa"/>
            <w:shd w:val="clear" w:color="000000" w:fill="B8CCE4"/>
            <w:vAlign w:val="center"/>
            <w:hideMark/>
          </w:tcPr>
          <w:p w14:paraId="27426AF9"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4364" w:type="dxa"/>
            <w:shd w:val="clear" w:color="000000" w:fill="B8CCE4"/>
            <w:vAlign w:val="center"/>
            <w:hideMark/>
          </w:tcPr>
          <w:p w14:paraId="3A0E8795"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4B416749" w14:textId="77777777" w:rsidTr="004C53B7">
        <w:trPr>
          <w:trHeight w:val="1068"/>
          <w:jc w:val="center"/>
        </w:trPr>
        <w:tc>
          <w:tcPr>
            <w:tcW w:w="1555" w:type="dxa"/>
            <w:vMerge w:val="restart"/>
            <w:shd w:val="clear" w:color="auto" w:fill="auto"/>
            <w:hideMark/>
          </w:tcPr>
          <w:p w14:paraId="367B421F" w14:textId="77777777" w:rsidR="000F6088" w:rsidRPr="00E4706B" w:rsidRDefault="00C46607" w:rsidP="004C53B7">
            <w:pPr>
              <w:pStyle w:val="TableNormal0"/>
              <w:rPr>
                <w:lang w:val="en-GB"/>
              </w:rPr>
            </w:pPr>
            <w:r w:rsidRPr="00E4706B">
              <w:rPr>
                <w:lang w:val="en-GB"/>
              </w:rPr>
              <w:t>OSO #13</w:t>
            </w:r>
          </w:p>
          <w:p w14:paraId="31A475BB" w14:textId="77777777" w:rsidR="000F6088" w:rsidRPr="00E4706B" w:rsidRDefault="00C46607" w:rsidP="004C53B7">
            <w:pPr>
              <w:pStyle w:val="TableNormal0"/>
              <w:rPr>
                <w:lang w:val="en-GB"/>
              </w:rPr>
            </w:pPr>
            <w:r w:rsidRPr="00E4706B">
              <w:rPr>
                <w:lang w:val="en-GB"/>
              </w:rPr>
              <w:t>External services supporting UAS operations are adequate for the operation</w:t>
            </w:r>
          </w:p>
        </w:tc>
        <w:tc>
          <w:tcPr>
            <w:tcW w:w="1275" w:type="dxa"/>
            <w:shd w:val="clear" w:color="auto" w:fill="auto"/>
            <w:hideMark/>
          </w:tcPr>
          <w:p w14:paraId="0D4551F1" w14:textId="77777777" w:rsidR="000F6088" w:rsidRPr="00E4706B" w:rsidRDefault="00C46607" w:rsidP="004C53B7">
            <w:pPr>
              <w:pStyle w:val="TableNormal0"/>
              <w:rPr>
                <w:lang w:val="en-GB"/>
              </w:rPr>
            </w:pPr>
            <w:r w:rsidRPr="00E4706B">
              <w:rPr>
                <w:lang w:val="en-GB"/>
              </w:rPr>
              <w:t>Criteria</w:t>
            </w:r>
          </w:p>
        </w:tc>
        <w:tc>
          <w:tcPr>
            <w:tcW w:w="11168" w:type="dxa"/>
            <w:gridSpan w:val="3"/>
            <w:shd w:val="clear" w:color="auto" w:fill="auto"/>
          </w:tcPr>
          <w:p w14:paraId="37653735" w14:textId="77777777" w:rsidR="000F6088" w:rsidRPr="00E4706B" w:rsidRDefault="00C46607" w:rsidP="004C53B7">
            <w:pPr>
              <w:pStyle w:val="TableNormal0"/>
              <w:rPr>
                <w:lang w:val="en-GB"/>
              </w:rPr>
            </w:pPr>
            <w:r w:rsidRPr="00E4706B">
              <w:rPr>
                <w:lang w:val="en-GB"/>
              </w:rPr>
              <w:t>The applicant ensures that the level of performance for any externally provided service necessary for the safety of the flight is adequate for the intended operation.</w:t>
            </w:r>
          </w:p>
          <w:p w14:paraId="4103CFFC" w14:textId="77777777" w:rsidR="000F6088" w:rsidRPr="00E4706B" w:rsidRDefault="00C46607" w:rsidP="004C53B7">
            <w:pPr>
              <w:pStyle w:val="TableNormal0"/>
              <w:rPr>
                <w:lang w:val="en-GB"/>
              </w:rPr>
            </w:pPr>
            <w:r w:rsidRPr="00E4706B">
              <w:rPr>
                <w:lang w:val="en-GB"/>
              </w:rPr>
              <w:t>If the externally provided service requires communication between the UAS operator and the service provider, the applicant ensures there is effective communication to support the service provision.</w:t>
            </w:r>
          </w:p>
          <w:p w14:paraId="4A4EC752" w14:textId="77777777" w:rsidR="000F6088" w:rsidRPr="00E4706B" w:rsidRDefault="00C46607" w:rsidP="004C53B7">
            <w:pPr>
              <w:pStyle w:val="TableNormal0"/>
              <w:rPr>
                <w:lang w:val="en-GB"/>
              </w:rPr>
            </w:pPr>
            <w:r w:rsidRPr="00E4706B">
              <w:rPr>
                <w:lang w:val="en-GB"/>
              </w:rPr>
              <w:t>Roles and responsibilities between the applicant and the external service provider are defined.</w:t>
            </w:r>
          </w:p>
        </w:tc>
      </w:tr>
      <w:tr w:rsidR="00833AF0" w:rsidRPr="00E4706B" w14:paraId="56CD16D5" w14:textId="77777777" w:rsidTr="004C53B7">
        <w:trPr>
          <w:trHeight w:val="526"/>
          <w:jc w:val="center"/>
        </w:trPr>
        <w:tc>
          <w:tcPr>
            <w:tcW w:w="1555" w:type="dxa"/>
            <w:vMerge/>
            <w:shd w:val="clear" w:color="auto" w:fill="auto"/>
            <w:hideMark/>
          </w:tcPr>
          <w:p w14:paraId="272434D6" w14:textId="77777777" w:rsidR="000F6088" w:rsidRPr="00E4706B" w:rsidRDefault="000F6088" w:rsidP="004C53B7">
            <w:pPr>
              <w:pStyle w:val="TableNormal0"/>
              <w:rPr>
                <w:lang w:val="en-GB"/>
              </w:rPr>
            </w:pPr>
          </w:p>
        </w:tc>
        <w:tc>
          <w:tcPr>
            <w:tcW w:w="1275" w:type="dxa"/>
            <w:shd w:val="clear" w:color="auto" w:fill="auto"/>
            <w:hideMark/>
          </w:tcPr>
          <w:p w14:paraId="330BBD00" w14:textId="77777777" w:rsidR="000F6088" w:rsidRPr="00E4706B" w:rsidRDefault="00C46607" w:rsidP="004C53B7">
            <w:pPr>
              <w:pStyle w:val="TableNormal0"/>
              <w:rPr>
                <w:i/>
                <w:lang w:val="en-GB"/>
              </w:rPr>
            </w:pPr>
            <w:r w:rsidRPr="00E4706B">
              <w:rPr>
                <w:i/>
                <w:lang w:val="en-GB"/>
              </w:rPr>
              <w:t>Comments</w:t>
            </w:r>
          </w:p>
        </w:tc>
        <w:tc>
          <w:tcPr>
            <w:tcW w:w="3261" w:type="dxa"/>
            <w:shd w:val="clear" w:color="auto" w:fill="auto"/>
          </w:tcPr>
          <w:p w14:paraId="645E78DF" w14:textId="77777777" w:rsidR="000F6088" w:rsidRPr="00E4706B" w:rsidRDefault="00C46607" w:rsidP="004C53B7">
            <w:pPr>
              <w:pStyle w:val="TableNormal0"/>
              <w:rPr>
                <w:i/>
                <w:lang w:val="en-GB"/>
              </w:rPr>
            </w:pPr>
            <w:r w:rsidRPr="00E4706B">
              <w:rPr>
                <w:i/>
                <w:lang w:val="en-GB"/>
              </w:rPr>
              <w:t>N/A</w:t>
            </w:r>
          </w:p>
        </w:tc>
        <w:tc>
          <w:tcPr>
            <w:tcW w:w="3543" w:type="dxa"/>
            <w:shd w:val="clear" w:color="auto" w:fill="auto"/>
          </w:tcPr>
          <w:p w14:paraId="174FF4FB" w14:textId="77777777" w:rsidR="000F6088" w:rsidRPr="00E4706B" w:rsidRDefault="00C46607" w:rsidP="004C53B7">
            <w:pPr>
              <w:pStyle w:val="TableNormal0"/>
              <w:rPr>
                <w:i/>
                <w:lang w:val="en-GB"/>
              </w:rPr>
            </w:pPr>
            <w:r w:rsidRPr="00E4706B">
              <w:rPr>
                <w:i/>
                <w:lang w:val="en-GB"/>
              </w:rPr>
              <w:t>N/A</w:t>
            </w:r>
          </w:p>
        </w:tc>
        <w:tc>
          <w:tcPr>
            <w:tcW w:w="4364" w:type="dxa"/>
            <w:shd w:val="clear" w:color="auto" w:fill="auto"/>
          </w:tcPr>
          <w:p w14:paraId="7175FF39" w14:textId="77777777" w:rsidR="000F6088" w:rsidRPr="00E4706B" w:rsidRDefault="00C46607" w:rsidP="004C53B7">
            <w:pPr>
              <w:pStyle w:val="TableNormal0"/>
              <w:rPr>
                <w:i/>
                <w:lang w:val="en-GB"/>
              </w:rPr>
            </w:pPr>
            <w:r w:rsidRPr="00E4706B">
              <w:rPr>
                <w:i/>
                <w:lang w:val="en-GB"/>
              </w:rPr>
              <w:t>Requirements for contracting services with the service provider may be derived from ICAO Standards and Recommended Practices (SARPs) that are currently under development.</w:t>
            </w:r>
          </w:p>
        </w:tc>
      </w:tr>
    </w:tbl>
    <w:p w14:paraId="14F1BD3A" w14:textId="77777777" w:rsidR="00D62AA9" w:rsidRPr="00E4706B" w:rsidRDefault="00D62AA9" w:rsidP="000F6088">
      <w:pPr>
        <w:rPr>
          <w:lang w:val="en-GB"/>
        </w:rPr>
      </w:pPr>
    </w:p>
    <w:tbl>
      <w:tblPr>
        <w:tblW w:w="13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240"/>
        <w:gridCol w:w="2870"/>
        <w:gridCol w:w="5245"/>
        <w:gridCol w:w="3069"/>
      </w:tblGrid>
      <w:tr w:rsidR="00833AF0" w:rsidRPr="00E4706B" w14:paraId="1EB8BB7A" w14:textId="77777777" w:rsidTr="00A306ED">
        <w:trPr>
          <w:trHeight w:val="360"/>
          <w:jc w:val="center"/>
        </w:trPr>
        <w:tc>
          <w:tcPr>
            <w:tcW w:w="2795" w:type="dxa"/>
            <w:gridSpan w:val="2"/>
            <w:vMerge w:val="restart"/>
            <w:shd w:val="clear" w:color="auto" w:fill="C2D69B" w:themeFill="accent3" w:themeFillTint="99"/>
            <w:vAlign w:val="center"/>
            <w:hideMark/>
          </w:tcPr>
          <w:p w14:paraId="18F5175D"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lastRenderedPageBreak/>
              <w:t>DETERIORATION OF EXTERNAL SYSTEMS SUPPORTING UAS OPERATION BEYOND THE CONTROL OF THE UAS</w:t>
            </w:r>
          </w:p>
        </w:tc>
        <w:tc>
          <w:tcPr>
            <w:tcW w:w="11184" w:type="dxa"/>
            <w:gridSpan w:val="3"/>
            <w:shd w:val="clear" w:color="auto" w:fill="C2D69B" w:themeFill="accent3" w:themeFillTint="99"/>
            <w:vAlign w:val="center"/>
            <w:hideMark/>
          </w:tcPr>
          <w:p w14:paraId="0D8E1498"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assurance</w:t>
            </w:r>
          </w:p>
        </w:tc>
      </w:tr>
      <w:tr w:rsidR="00833AF0" w:rsidRPr="00E4706B" w14:paraId="203DFAD2" w14:textId="77777777" w:rsidTr="00A306ED">
        <w:trPr>
          <w:trHeight w:val="360"/>
          <w:jc w:val="center"/>
        </w:trPr>
        <w:tc>
          <w:tcPr>
            <w:tcW w:w="2795" w:type="dxa"/>
            <w:gridSpan w:val="2"/>
            <w:vMerge/>
            <w:shd w:val="clear" w:color="auto" w:fill="C2D69B" w:themeFill="accent3" w:themeFillTint="99"/>
            <w:vAlign w:val="center"/>
            <w:hideMark/>
          </w:tcPr>
          <w:p w14:paraId="2FFCE9E6" w14:textId="77777777" w:rsidR="000F6088" w:rsidRPr="00577F5F" w:rsidRDefault="000F6088" w:rsidP="00577F5F">
            <w:pPr>
              <w:pStyle w:val="TableCentered"/>
              <w:rPr>
                <w:rStyle w:val="Bold"/>
                <w:rFonts w:ascii="Open Sans ExtraBold" w:hAnsi="Open Sans ExtraBold" w:cs="Open Sans ExtraBold"/>
                <w:b w:val="0"/>
                <w:bCs/>
                <w:sz w:val="18"/>
                <w:szCs w:val="22"/>
                <w:lang w:val="en-GB"/>
              </w:rPr>
            </w:pPr>
          </w:p>
        </w:tc>
        <w:tc>
          <w:tcPr>
            <w:tcW w:w="2870" w:type="dxa"/>
            <w:shd w:val="clear" w:color="auto" w:fill="C2D69B" w:themeFill="accent3" w:themeFillTint="99"/>
            <w:vAlign w:val="center"/>
            <w:hideMark/>
          </w:tcPr>
          <w:p w14:paraId="14A5E756"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5245" w:type="dxa"/>
            <w:shd w:val="clear" w:color="auto" w:fill="C2D69B" w:themeFill="accent3" w:themeFillTint="99"/>
            <w:vAlign w:val="center"/>
            <w:hideMark/>
          </w:tcPr>
          <w:p w14:paraId="3BA88C5C"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069" w:type="dxa"/>
            <w:shd w:val="clear" w:color="auto" w:fill="C2D69B" w:themeFill="accent3" w:themeFillTint="99"/>
            <w:vAlign w:val="center"/>
            <w:hideMark/>
          </w:tcPr>
          <w:p w14:paraId="4C1D6F27"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542F5F7E" w14:textId="77777777" w:rsidTr="004C53B7">
        <w:trPr>
          <w:trHeight w:val="346"/>
          <w:jc w:val="center"/>
        </w:trPr>
        <w:tc>
          <w:tcPr>
            <w:tcW w:w="1555" w:type="dxa"/>
            <w:vMerge w:val="restart"/>
            <w:shd w:val="clear" w:color="auto" w:fill="auto"/>
          </w:tcPr>
          <w:p w14:paraId="04CC00FE" w14:textId="77777777" w:rsidR="000F6088" w:rsidRPr="00E4706B" w:rsidRDefault="00C46607" w:rsidP="004C53B7">
            <w:pPr>
              <w:pStyle w:val="TableNormal0"/>
              <w:rPr>
                <w:lang w:val="en-GB"/>
              </w:rPr>
            </w:pPr>
            <w:r w:rsidRPr="00E4706B">
              <w:rPr>
                <w:lang w:val="en-GB"/>
              </w:rPr>
              <w:t>OSO #13</w:t>
            </w:r>
          </w:p>
          <w:p w14:paraId="214EB451" w14:textId="77777777" w:rsidR="000F6088" w:rsidRPr="00E4706B" w:rsidRDefault="00C46607" w:rsidP="004C53B7">
            <w:pPr>
              <w:pStyle w:val="TableNormal0"/>
              <w:rPr>
                <w:lang w:val="en-GB"/>
              </w:rPr>
            </w:pPr>
            <w:r w:rsidRPr="00E4706B">
              <w:rPr>
                <w:lang w:val="en-GB"/>
              </w:rPr>
              <w:t>External services supporting UAS operations are adequate for the operation</w:t>
            </w:r>
          </w:p>
        </w:tc>
        <w:tc>
          <w:tcPr>
            <w:tcW w:w="1240" w:type="dxa"/>
            <w:shd w:val="clear" w:color="auto" w:fill="auto"/>
          </w:tcPr>
          <w:p w14:paraId="63684910" w14:textId="77777777" w:rsidR="000F6088" w:rsidRPr="00E4706B" w:rsidRDefault="00C46607" w:rsidP="004C53B7">
            <w:pPr>
              <w:pStyle w:val="TableNormal0"/>
              <w:rPr>
                <w:lang w:val="en-GB"/>
              </w:rPr>
            </w:pPr>
            <w:r w:rsidRPr="00E4706B">
              <w:rPr>
                <w:lang w:val="en-GB"/>
              </w:rPr>
              <w:t>Criteria</w:t>
            </w:r>
          </w:p>
        </w:tc>
        <w:tc>
          <w:tcPr>
            <w:tcW w:w="2870" w:type="dxa"/>
            <w:shd w:val="clear" w:color="auto" w:fill="auto"/>
          </w:tcPr>
          <w:p w14:paraId="32C7C926" w14:textId="77777777" w:rsidR="000F6088" w:rsidRPr="00E4706B" w:rsidRDefault="00C46607" w:rsidP="004C53B7">
            <w:pPr>
              <w:pStyle w:val="TableNormal0"/>
              <w:rPr>
                <w:lang w:val="en-GB"/>
              </w:rPr>
            </w:pPr>
            <w:r w:rsidRPr="00E4706B">
              <w:rPr>
                <w:lang w:val="en-GB"/>
              </w:rPr>
              <w:t>The applicant declares that the requested level of performance for any externally provided service necessary for the safety of the flight is achieved (without evidence being necessarily available).</w:t>
            </w:r>
          </w:p>
        </w:tc>
        <w:tc>
          <w:tcPr>
            <w:tcW w:w="5245" w:type="dxa"/>
            <w:shd w:val="clear" w:color="auto" w:fill="auto"/>
          </w:tcPr>
          <w:p w14:paraId="357C8495" w14:textId="07BB5250" w:rsidR="000F6088" w:rsidRPr="00E4706B" w:rsidRDefault="00C46607" w:rsidP="004C53B7">
            <w:pPr>
              <w:pStyle w:val="TableNormal0"/>
              <w:rPr>
                <w:lang w:val="en-GB"/>
              </w:rPr>
            </w:pPr>
            <w:r w:rsidRPr="00E4706B">
              <w:rPr>
                <w:lang w:val="en-GB"/>
              </w:rPr>
              <w:t xml:space="preserve">The applicant has supporting evidence that the required level of performance for any externally provided service required for </w:t>
            </w:r>
            <w:r w:rsidR="002E40E8" w:rsidRPr="00E4706B">
              <w:rPr>
                <w:lang w:val="en-GB"/>
              </w:rPr>
              <w:t xml:space="preserve">the </w:t>
            </w:r>
            <w:r w:rsidRPr="00E4706B">
              <w:rPr>
                <w:lang w:val="en-GB"/>
              </w:rPr>
              <w:t>safety of the flight can be achieved for the full duration of the mission.</w:t>
            </w:r>
          </w:p>
          <w:p w14:paraId="04F71070" w14:textId="70826AAB" w:rsidR="000F6088" w:rsidRPr="00E4706B" w:rsidRDefault="00C46607" w:rsidP="004C53B7">
            <w:pPr>
              <w:pStyle w:val="TableNormal0"/>
              <w:rPr>
                <w:lang w:val="en-GB"/>
              </w:rPr>
            </w:pPr>
            <w:r w:rsidRPr="00E4706B">
              <w:rPr>
                <w:lang w:val="en-GB"/>
              </w:rPr>
              <w:t xml:space="preserve">This may take the form of a service-level agreement (SLA) or any official commitment that prevails between a service provider and the applicant on the relevant aspects of the service (including quality, availability, </w:t>
            </w:r>
            <w:r w:rsidR="00653BAE" w:rsidRPr="00E4706B">
              <w:rPr>
                <w:lang w:val="en-GB"/>
              </w:rPr>
              <w:t xml:space="preserve">and </w:t>
            </w:r>
            <w:r w:rsidRPr="00E4706B">
              <w:rPr>
                <w:lang w:val="en-GB"/>
              </w:rPr>
              <w:t>responsibilities).</w:t>
            </w:r>
          </w:p>
          <w:p w14:paraId="153E5708" w14:textId="6E7FD90B" w:rsidR="000F6088" w:rsidRPr="00E4706B" w:rsidRDefault="00C46607" w:rsidP="004C53B7">
            <w:pPr>
              <w:pStyle w:val="TableNormal0"/>
              <w:rPr>
                <w:lang w:val="en-GB"/>
              </w:rPr>
            </w:pPr>
            <w:r w:rsidRPr="00E4706B">
              <w:rPr>
                <w:lang w:val="en-GB"/>
              </w:rPr>
              <w:t>The applicant has a means to monitor externally provided services which affect flight</w:t>
            </w:r>
            <w:r w:rsidR="00653BAE" w:rsidRPr="00E4706B">
              <w:rPr>
                <w:lang w:val="en-GB"/>
              </w:rPr>
              <w:t>-</w:t>
            </w:r>
            <w:r w:rsidRPr="00E4706B">
              <w:rPr>
                <w:lang w:val="en-GB"/>
              </w:rPr>
              <w:t>critical systems and take appropriate actions if real-time performance could lead to the loss of control of the operation.</w:t>
            </w:r>
          </w:p>
        </w:tc>
        <w:tc>
          <w:tcPr>
            <w:tcW w:w="3069" w:type="dxa"/>
            <w:shd w:val="clear" w:color="auto" w:fill="auto"/>
          </w:tcPr>
          <w:p w14:paraId="139D862E" w14:textId="77777777" w:rsidR="000F6088" w:rsidRPr="00E4706B" w:rsidRDefault="00C46607" w:rsidP="004C53B7">
            <w:pPr>
              <w:pStyle w:val="TableNormal0"/>
              <w:rPr>
                <w:lang w:val="en-GB"/>
              </w:rPr>
            </w:pPr>
            <w:r w:rsidRPr="00E4706B">
              <w:rPr>
                <w:lang w:val="en-GB"/>
              </w:rPr>
              <w:t>Same as medium. In addition:</w:t>
            </w:r>
          </w:p>
          <w:p w14:paraId="1D315600" w14:textId="40B5844F" w:rsidR="000F6088" w:rsidRPr="00E4706B" w:rsidRDefault="00C46607" w:rsidP="004C53B7">
            <w:pPr>
              <w:pStyle w:val="TableNormal0"/>
              <w:rPr>
                <w:lang w:val="en-GB"/>
              </w:rPr>
            </w:pPr>
            <w:r w:rsidRPr="00E4706B">
              <w:rPr>
                <w:lang w:val="en-GB"/>
              </w:rPr>
              <w:t>(a)</w:t>
            </w:r>
            <w:r w:rsidR="00653BAE" w:rsidRPr="00E4706B">
              <w:rPr>
                <w:lang w:val="en-GB"/>
              </w:rPr>
              <w:t xml:space="preserve"> </w:t>
            </w:r>
            <w:r w:rsidRPr="00E4706B">
              <w:rPr>
                <w:lang w:val="en-GB"/>
              </w:rPr>
              <w:t>the evidence of the performance of an externally provided service is achieved through demonstrations; and</w:t>
            </w:r>
          </w:p>
          <w:p w14:paraId="08BCF5D3" w14:textId="2E0178FE" w:rsidR="000F6088" w:rsidRPr="00E4706B" w:rsidRDefault="00C46607" w:rsidP="004C53B7">
            <w:pPr>
              <w:pStyle w:val="TableNormal0"/>
              <w:rPr>
                <w:lang w:val="en-GB"/>
              </w:rPr>
            </w:pPr>
            <w:r w:rsidRPr="00E4706B">
              <w:rPr>
                <w:lang w:val="en-GB"/>
              </w:rPr>
              <w:t>(b)</w:t>
            </w:r>
            <w:r w:rsidR="00653BAE" w:rsidRPr="00E4706B">
              <w:rPr>
                <w:lang w:val="en-GB"/>
              </w:rPr>
              <w:t xml:space="preserve"> </w:t>
            </w:r>
            <w:r w:rsidR="006210AB" w:rsidRPr="00E4706B">
              <w:rPr>
                <w:lang w:val="en-GB"/>
              </w:rPr>
              <w:t xml:space="preserve">the </w:t>
            </w:r>
            <w:r w:rsidR="00C71041">
              <w:rPr>
                <w:lang w:val="en-GB"/>
              </w:rPr>
              <w:t>CAA</w:t>
            </w:r>
            <w:r w:rsidR="00653BAE" w:rsidRPr="00E4706B">
              <w:rPr>
                <w:lang w:val="en-GB"/>
              </w:rPr>
              <w:t xml:space="preserve"> or an entity that is designated by the </w:t>
            </w:r>
            <w:r w:rsidR="00C71041">
              <w:rPr>
                <w:lang w:val="en-GB"/>
              </w:rPr>
              <w:t>CAA</w:t>
            </w:r>
            <w:r w:rsidRPr="00E4706B">
              <w:rPr>
                <w:lang w:val="en-GB"/>
              </w:rPr>
              <w:t xml:space="preserve"> validates the claimed level of integrity. </w:t>
            </w:r>
          </w:p>
        </w:tc>
      </w:tr>
      <w:tr w:rsidR="00833AF0" w:rsidRPr="00E4706B" w14:paraId="2881CFF5" w14:textId="77777777" w:rsidTr="004C53B7">
        <w:trPr>
          <w:trHeight w:val="57"/>
          <w:jc w:val="center"/>
        </w:trPr>
        <w:tc>
          <w:tcPr>
            <w:tcW w:w="1555" w:type="dxa"/>
            <w:vMerge/>
            <w:shd w:val="clear" w:color="auto" w:fill="auto"/>
          </w:tcPr>
          <w:p w14:paraId="386F3552" w14:textId="77777777" w:rsidR="000F6088" w:rsidRPr="00E4706B" w:rsidRDefault="000F6088" w:rsidP="004C53B7">
            <w:pPr>
              <w:pStyle w:val="TableNormal0"/>
              <w:rPr>
                <w:lang w:val="en-GB"/>
              </w:rPr>
            </w:pPr>
          </w:p>
        </w:tc>
        <w:tc>
          <w:tcPr>
            <w:tcW w:w="1240" w:type="dxa"/>
            <w:shd w:val="clear" w:color="auto" w:fill="auto"/>
          </w:tcPr>
          <w:p w14:paraId="1D5D6EBF" w14:textId="77777777" w:rsidR="000F6088" w:rsidRPr="00E4706B" w:rsidRDefault="00C46607" w:rsidP="004C53B7">
            <w:pPr>
              <w:pStyle w:val="TableNormal0"/>
              <w:rPr>
                <w:i/>
                <w:lang w:val="en-GB"/>
              </w:rPr>
            </w:pPr>
            <w:r w:rsidRPr="00E4706B">
              <w:rPr>
                <w:i/>
                <w:lang w:val="en-GB"/>
              </w:rPr>
              <w:t>Comments</w:t>
            </w:r>
          </w:p>
        </w:tc>
        <w:tc>
          <w:tcPr>
            <w:tcW w:w="2870" w:type="dxa"/>
            <w:shd w:val="clear" w:color="auto" w:fill="auto"/>
          </w:tcPr>
          <w:p w14:paraId="246E54B4" w14:textId="77777777" w:rsidR="000F6088" w:rsidRPr="00E4706B" w:rsidRDefault="00C46607" w:rsidP="004C53B7">
            <w:pPr>
              <w:pStyle w:val="TableNormal0"/>
              <w:rPr>
                <w:i/>
                <w:lang w:val="en-GB"/>
              </w:rPr>
            </w:pPr>
            <w:r w:rsidRPr="00E4706B">
              <w:rPr>
                <w:i/>
                <w:lang w:val="en-GB"/>
              </w:rPr>
              <w:t>N/A</w:t>
            </w:r>
          </w:p>
        </w:tc>
        <w:tc>
          <w:tcPr>
            <w:tcW w:w="5245" w:type="dxa"/>
            <w:shd w:val="clear" w:color="auto" w:fill="auto"/>
          </w:tcPr>
          <w:p w14:paraId="37B44386" w14:textId="77777777" w:rsidR="000F6088" w:rsidRPr="00E4706B" w:rsidRDefault="00C46607" w:rsidP="004C53B7">
            <w:pPr>
              <w:pStyle w:val="TableNormal0"/>
              <w:rPr>
                <w:i/>
                <w:lang w:val="en-GB"/>
              </w:rPr>
            </w:pPr>
            <w:r w:rsidRPr="00E4706B">
              <w:rPr>
                <w:i/>
                <w:lang w:val="en-GB"/>
              </w:rPr>
              <w:t>N/A</w:t>
            </w:r>
          </w:p>
        </w:tc>
        <w:tc>
          <w:tcPr>
            <w:tcW w:w="3069" w:type="dxa"/>
            <w:shd w:val="clear" w:color="auto" w:fill="auto"/>
          </w:tcPr>
          <w:p w14:paraId="198F461F" w14:textId="77777777" w:rsidR="000F6088" w:rsidRPr="00E4706B" w:rsidRDefault="00C46607" w:rsidP="004C53B7">
            <w:pPr>
              <w:pStyle w:val="TableNormal0"/>
              <w:rPr>
                <w:i/>
                <w:lang w:val="en-GB"/>
              </w:rPr>
            </w:pPr>
            <w:r w:rsidRPr="00E4706B">
              <w:rPr>
                <w:i/>
                <w:lang w:val="en-GB"/>
              </w:rPr>
              <w:t>N/A</w:t>
            </w:r>
          </w:p>
        </w:tc>
      </w:tr>
    </w:tbl>
    <w:p w14:paraId="1713A26E" w14:textId="77777777" w:rsidR="000F6088" w:rsidRPr="00E4706B" w:rsidRDefault="000F6088" w:rsidP="000F6088">
      <w:pPr>
        <w:rPr>
          <w:lang w:val="en-GB"/>
        </w:rPr>
      </w:pPr>
      <w:bookmarkStart w:id="647" w:name="_Toc512247361"/>
      <w:bookmarkStart w:id="648" w:name="_Toc512247396"/>
      <w:bookmarkStart w:id="649" w:name="_Toc512247432"/>
      <w:bookmarkEnd w:id="647"/>
      <w:bookmarkEnd w:id="648"/>
      <w:bookmarkEnd w:id="649"/>
    </w:p>
    <w:p w14:paraId="674B00D1" w14:textId="44FA6696" w:rsidR="000F6088" w:rsidRPr="00E4706B" w:rsidRDefault="00C46607" w:rsidP="00472122">
      <w:pPr>
        <w:pStyle w:val="ListLevel0"/>
        <w:numPr>
          <w:ilvl w:val="0"/>
          <w:numId w:val="160"/>
        </w:numPr>
        <w:rPr>
          <w:rStyle w:val="Bold"/>
          <w:lang w:val="en-GB"/>
        </w:rPr>
      </w:pPr>
      <w:bookmarkStart w:id="650" w:name="_Toc6495605"/>
      <w:r w:rsidRPr="00E4706B">
        <w:rPr>
          <w:rStyle w:val="Bold"/>
          <w:lang w:val="en-GB"/>
        </w:rPr>
        <w:t xml:space="preserve">OSOs related to </w:t>
      </w:r>
      <w:r w:rsidR="006210AB" w:rsidRPr="00E4706B">
        <w:rPr>
          <w:rStyle w:val="Bold"/>
          <w:lang w:val="en-GB"/>
        </w:rPr>
        <w:t>h</w:t>
      </w:r>
      <w:r w:rsidRPr="00E4706B">
        <w:rPr>
          <w:rStyle w:val="Bold"/>
          <w:lang w:val="en-GB"/>
        </w:rPr>
        <w:t xml:space="preserve">uman </w:t>
      </w:r>
      <w:r w:rsidR="006210AB" w:rsidRPr="00E4706B">
        <w:rPr>
          <w:rStyle w:val="Bold"/>
          <w:lang w:val="en-GB"/>
        </w:rPr>
        <w:t>e</w:t>
      </w:r>
      <w:r w:rsidRPr="00E4706B">
        <w:rPr>
          <w:rStyle w:val="Bold"/>
          <w:lang w:val="en-GB"/>
        </w:rPr>
        <w:t>rror</w:t>
      </w:r>
      <w:bookmarkEnd w:id="650"/>
    </w:p>
    <w:p w14:paraId="436B4E3B" w14:textId="77777777" w:rsidR="000F6088" w:rsidRPr="00E4706B" w:rsidRDefault="00C46607" w:rsidP="00770451">
      <w:pPr>
        <w:pStyle w:val="Normal1"/>
        <w:rPr>
          <w:lang w:val="en-GB"/>
        </w:rPr>
      </w:pPr>
      <w:bookmarkStart w:id="651" w:name="_Toc6495606"/>
      <w:r w:rsidRPr="00E4706B">
        <w:rPr>
          <w:lang w:val="en-GB"/>
        </w:rPr>
        <w:t>OSO #16 — Multi-crew coordination</w:t>
      </w:r>
      <w:bookmarkEnd w:id="651"/>
    </w:p>
    <w:p w14:paraId="06A51464" w14:textId="77777777" w:rsidR="000F6088" w:rsidRPr="00E4706B" w:rsidRDefault="00C46607" w:rsidP="00770451">
      <w:pPr>
        <w:pStyle w:val="Normal1"/>
        <w:rPr>
          <w:lang w:val="en-GB"/>
        </w:rPr>
      </w:pPr>
      <w:r w:rsidRPr="00E4706B">
        <w:rPr>
          <w:lang w:val="en-GB"/>
        </w:rPr>
        <w:t>This OSO applies only to those personnel directly involved in the flight operation.</w:t>
      </w:r>
    </w:p>
    <w:tbl>
      <w:tblPr>
        <w:tblW w:w="13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4"/>
        <w:gridCol w:w="1418"/>
        <w:gridCol w:w="2693"/>
        <w:gridCol w:w="4395"/>
        <w:gridCol w:w="3832"/>
      </w:tblGrid>
      <w:tr w:rsidR="00833AF0" w:rsidRPr="00E4706B" w14:paraId="16AFA26C" w14:textId="77777777" w:rsidTr="00F50B29">
        <w:trPr>
          <w:trHeight w:val="360"/>
          <w:jc w:val="center"/>
        </w:trPr>
        <w:tc>
          <w:tcPr>
            <w:tcW w:w="2972" w:type="dxa"/>
            <w:gridSpan w:val="2"/>
            <w:vMerge w:val="restart"/>
            <w:shd w:val="clear" w:color="auto" w:fill="B8CCE4" w:themeFill="accent1" w:themeFillTint="66"/>
            <w:vAlign w:val="center"/>
            <w:hideMark/>
          </w:tcPr>
          <w:p w14:paraId="112253B4" w14:textId="77777777" w:rsidR="000F6088" w:rsidRPr="00577F5F" w:rsidRDefault="00C46607" w:rsidP="00577F5F">
            <w:pPr>
              <w:pStyle w:val="TableCentered"/>
              <w:rPr>
                <w:rStyle w:val="Bold"/>
                <w:rFonts w:ascii="Open Sans ExtraBold" w:hAnsi="Open Sans ExtraBold" w:cs="Open Sans ExtraBold"/>
                <w:bCs/>
                <w:sz w:val="18"/>
                <w:szCs w:val="22"/>
              </w:rPr>
            </w:pPr>
            <w:r w:rsidRPr="00577F5F">
              <w:rPr>
                <w:rStyle w:val="Bold"/>
                <w:rFonts w:ascii="Open Sans ExtraBold" w:hAnsi="Open Sans ExtraBold" w:cs="Open Sans ExtraBold"/>
                <w:bCs/>
                <w:sz w:val="18"/>
                <w:szCs w:val="22"/>
              </w:rPr>
              <w:t>HUMAN ERROR</w:t>
            </w:r>
          </w:p>
        </w:tc>
        <w:tc>
          <w:tcPr>
            <w:tcW w:w="10920" w:type="dxa"/>
            <w:gridSpan w:val="3"/>
            <w:shd w:val="clear" w:color="000000" w:fill="B8CCE4"/>
            <w:vAlign w:val="center"/>
            <w:hideMark/>
          </w:tcPr>
          <w:p w14:paraId="6CF1E373"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integrity</w:t>
            </w:r>
          </w:p>
        </w:tc>
      </w:tr>
      <w:tr w:rsidR="00833AF0" w:rsidRPr="00E4706B" w14:paraId="3095BB93" w14:textId="77777777" w:rsidTr="00F50B29">
        <w:trPr>
          <w:trHeight w:val="360"/>
          <w:jc w:val="center"/>
        </w:trPr>
        <w:tc>
          <w:tcPr>
            <w:tcW w:w="2972" w:type="dxa"/>
            <w:gridSpan w:val="2"/>
            <w:vMerge/>
            <w:shd w:val="clear" w:color="auto" w:fill="B8CCE4" w:themeFill="accent1" w:themeFillTint="66"/>
            <w:vAlign w:val="center"/>
            <w:hideMark/>
          </w:tcPr>
          <w:p w14:paraId="6AF6D596" w14:textId="77777777" w:rsidR="000F6088" w:rsidRPr="00577F5F" w:rsidRDefault="000F6088" w:rsidP="00577F5F">
            <w:pPr>
              <w:pStyle w:val="TableCentered"/>
              <w:rPr>
                <w:rStyle w:val="Bold"/>
                <w:rFonts w:ascii="Open Sans ExtraBold" w:hAnsi="Open Sans ExtraBold" w:cs="Open Sans ExtraBold"/>
                <w:bCs/>
                <w:sz w:val="18"/>
                <w:szCs w:val="22"/>
              </w:rPr>
            </w:pPr>
          </w:p>
        </w:tc>
        <w:tc>
          <w:tcPr>
            <w:tcW w:w="2693" w:type="dxa"/>
            <w:shd w:val="clear" w:color="000000" w:fill="B8CCE4"/>
            <w:vAlign w:val="center"/>
            <w:hideMark/>
          </w:tcPr>
          <w:p w14:paraId="1A6CB8DB"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395" w:type="dxa"/>
            <w:shd w:val="clear" w:color="000000" w:fill="B8CCE4"/>
            <w:vAlign w:val="center"/>
            <w:hideMark/>
          </w:tcPr>
          <w:p w14:paraId="57FC699F"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832" w:type="dxa"/>
            <w:shd w:val="clear" w:color="000000" w:fill="B8CCE4"/>
            <w:vAlign w:val="center"/>
            <w:hideMark/>
          </w:tcPr>
          <w:p w14:paraId="096CDE38"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5197214F" w14:textId="77777777" w:rsidTr="006D153A">
        <w:trPr>
          <w:trHeight w:val="960"/>
          <w:jc w:val="center"/>
        </w:trPr>
        <w:tc>
          <w:tcPr>
            <w:tcW w:w="1554" w:type="dxa"/>
            <w:vMerge w:val="restart"/>
            <w:shd w:val="clear" w:color="auto" w:fill="auto"/>
            <w:hideMark/>
          </w:tcPr>
          <w:p w14:paraId="7B49B6D6" w14:textId="0CD055CF" w:rsidR="000F6088" w:rsidRPr="00E4706B" w:rsidRDefault="00C46607" w:rsidP="006D153A">
            <w:pPr>
              <w:pStyle w:val="TableNormal0"/>
              <w:rPr>
                <w:lang w:val="en-GB"/>
              </w:rPr>
            </w:pPr>
            <w:r w:rsidRPr="00E4706B">
              <w:rPr>
                <w:lang w:val="en-GB"/>
              </w:rPr>
              <w:t>OSO #16 Multi</w:t>
            </w:r>
            <w:r w:rsidR="00F6322B" w:rsidRPr="00E4706B">
              <w:rPr>
                <w:lang w:val="en-GB"/>
              </w:rPr>
              <w:t>-</w:t>
            </w:r>
            <w:r w:rsidRPr="00E4706B">
              <w:rPr>
                <w:lang w:val="en-GB"/>
              </w:rPr>
              <w:t>crew coordination</w:t>
            </w:r>
          </w:p>
        </w:tc>
        <w:tc>
          <w:tcPr>
            <w:tcW w:w="1418" w:type="dxa"/>
            <w:shd w:val="clear" w:color="auto" w:fill="auto"/>
            <w:hideMark/>
          </w:tcPr>
          <w:p w14:paraId="55F83809" w14:textId="77777777" w:rsidR="000F6088" w:rsidRPr="00E4706B" w:rsidRDefault="00C46607" w:rsidP="006D153A">
            <w:pPr>
              <w:pStyle w:val="TableNormal0"/>
              <w:rPr>
                <w:lang w:val="en-GB"/>
              </w:rPr>
            </w:pPr>
            <w:r w:rsidRPr="00E4706B">
              <w:rPr>
                <w:lang w:val="en-GB"/>
              </w:rPr>
              <w:t>Criterion #1</w:t>
            </w:r>
          </w:p>
          <w:p w14:paraId="2E8A9AB2" w14:textId="77777777" w:rsidR="000F6088" w:rsidRPr="00E4706B" w:rsidRDefault="00C46607" w:rsidP="006D153A">
            <w:pPr>
              <w:pStyle w:val="TableNormal0"/>
              <w:rPr>
                <w:lang w:val="en-GB"/>
              </w:rPr>
            </w:pPr>
            <w:r w:rsidRPr="00E4706B">
              <w:rPr>
                <w:lang w:val="en-GB"/>
              </w:rPr>
              <w:t>(Procedures)</w:t>
            </w:r>
          </w:p>
        </w:tc>
        <w:tc>
          <w:tcPr>
            <w:tcW w:w="10920" w:type="dxa"/>
            <w:gridSpan w:val="3"/>
            <w:shd w:val="clear" w:color="auto" w:fill="auto"/>
          </w:tcPr>
          <w:p w14:paraId="165D67F2" w14:textId="77777777" w:rsidR="000F6088" w:rsidRPr="00E4706B" w:rsidRDefault="00C46607" w:rsidP="006D153A">
            <w:pPr>
              <w:pStyle w:val="TableNormal0"/>
              <w:rPr>
                <w:lang w:val="en-GB"/>
              </w:rPr>
            </w:pPr>
            <w:r w:rsidRPr="00E4706B">
              <w:rPr>
                <w:lang w:val="en-GB"/>
              </w:rPr>
              <w:t>Procedure(s) to ensure coordination between the crew members and robust and effective communication channels is (are) available and at a minimum cover:</w:t>
            </w:r>
          </w:p>
          <w:p w14:paraId="18697B1E" w14:textId="77777777" w:rsidR="000F6088" w:rsidRPr="00E4706B" w:rsidRDefault="00C46607" w:rsidP="006D153A">
            <w:pPr>
              <w:pStyle w:val="TableNormal0"/>
              <w:rPr>
                <w:lang w:val="en-GB"/>
              </w:rPr>
            </w:pPr>
            <w:r w:rsidRPr="00E4706B">
              <w:rPr>
                <w:lang w:val="en-GB"/>
              </w:rPr>
              <w:t>(a)</w:t>
            </w:r>
            <w:r w:rsidRPr="00E4706B">
              <w:rPr>
                <w:lang w:val="en-GB"/>
              </w:rPr>
              <w:tab/>
              <w:t>assignment of tasks to the crew, and</w:t>
            </w:r>
          </w:p>
          <w:p w14:paraId="21A4FD53" w14:textId="77777777" w:rsidR="000F6088" w:rsidRPr="00E4706B" w:rsidRDefault="00C46607" w:rsidP="006D153A">
            <w:pPr>
              <w:pStyle w:val="TableNormal0"/>
              <w:rPr>
                <w:lang w:val="en-GB"/>
              </w:rPr>
            </w:pPr>
            <w:r w:rsidRPr="00E4706B">
              <w:rPr>
                <w:lang w:val="en-GB"/>
              </w:rPr>
              <w:t>(b)</w:t>
            </w:r>
            <w:r w:rsidRPr="00E4706B">
              <w:rPr>
                <w:lang w:val="en-GB"/>
              </w:rPr>
              <w:tab/>
              <w:t>establishment of step-by-step communications.</w:t>
            </w:r>
            <w:r w:rsidRPr="00E4706B">
              <w:rPr>
                <w:vertAlign w:val="superscript"/>
                <w:lang w:val="en-GB"/>
              </w:rPr>
              <w:t>1</w:t>
            </w:r>
          </w:p>
        </w:tc>
      </w:tr>
      <w:tr w:rsidR="00833AF0" w:rsidRPr="00E4706B" w14:paraId="24C296FC" w14:textId="77777777" w:rsidTr="006D153A">
        <w:trPr>
          <w:trHeight w:val="526"/>
          <w:jc w:val="center"/>
        </w:trPr>
        <w:tc>
          <w:tcPr>
            <w:tcW w:w="1554" w:type="dxa"/>
            <w:vMerge/>
            <w:shd w:val="clear" w:color="auto" w:fill="auto"/>
            <w:hideMark/>
          </w:tcPr>
          <w:p w14:paraId="2DE5AA78" w14:textId="77777777" w:rsidR="000F6088" w:rsidRPr="00E4706B" w:rsidRDefault="000F6088" w:rsidP="006D153A">
            <w:pPr>
              <w:pStyle w:val="TableNormal0"/>
              <w:rPr>
                <w:lang w:val="en-GB"/>
              </w:rPr>
            </w:pPr>
          </w:p>
        </w:tc>
        <w:tc>
          <w:tcPr>
            <w:tcW w:w="1418" w:type="dxa"/>
            <w:shd w:val="clear" w:color="auto" w:fill="auto"/>
            <w:hideMark/>
          </w:tcPr>
          <w:p w14:paraId="5EC97E1B" w14:textId="77777777" w:rsidR="000F6088" w:rsidRPr="00E4706B" w:rsidRDefault="00C46607" w:rsidP="006D153A">
            <w:pPr>
              <w:pStyle w:val="TableNormal0"/>
              <w:rPr>
                <w:i/>
                <w:lang w:val="en-GB"/>
              </w:rPr>
            </w:pPr>
            <w:r w:rsidRPr="00E4706B">
              <w:rPr>
                <w:i/>
                <w:lang w:val="en-GB"/>
              </w:rPr>
              <w:t>Comments</w:t>
            </w:r>
          </w:p>
        </w:tc>
        <w:tc>
          <w:tcPr>
            <w:tcW w:w="10920" w:type="dxa"/>
            <w:gridSpan w:val="3"/>
            <w:shd w:val="clear" w:color="auto" w:fill="auto"/>
          </w:tcPr>
          <w:p w14:paraId="72F7BAB5" w14:textId="77777777" w:rsidR="000F6088" w:rsidRPr="00E4706B" w:rsidRDefault="00C46607" w:rsidP="006D153A">
            <w:pPr>
              <w:pStyle w:val="TableNormal0"/>
              <w:rPr>
                <w:i/>
                <w:lang w:val="en-GB"/>
              </w:rPr>
            </w:pPr>
            <w:r w:rsidRPr="00E4706B">
              <w:rPr>
                <w:i/>
                <w:vertAlign w:val="superscript"/>
                <w:lang w:val="en-GB"/>
              </w:rPr>
              <w:t>1</w:t>
            </w:r>
            <w:r w:rsidRPr="00E4706B">
              <w:rPr>
                <w:i/>
                <w:lang w:val="en-GB"/>
              </w:rPr>
              <w:t xml:space="preserve"> The distinction between a low, a medium and a high level of robustness for this criterion is achieved through the level of assurance (see the table below).</w:t>
            </w:r>
          </w:p>
        </w:tc>
      </w:tr>
      <w:tr w:rsidR="00833AF0" w:rsidRPr="00E4706B" w14:paraId="1AA9458C" w14:textId="77777777" w:rsidTr="006D153A">
        <w:trPr>
          <w:trHeight w:val="526"/>
          <w:jc w:val="center"/>
        </w:trPr>
        <w:tc>
          <w:tcPr>
            <w:tcW w:w="1554" w:type="dxa"/>
            <w:vMerge/>
            <w:shd w:val="clear" w:color="auto" w:fill="auto"/>
          </w:tcPr>
          <w:p w14:paraId="5827044F" w14:textId="77777777" w:rsidR="000F6088" w:rsidRPr="00E4706B" w:rsidRDefault="000F6088" w:rsidP="006D153A">
            <w:pPr>
              <w:pStyle w:val="TableNormal0"/>
              <w:rPr>
                <w:lang w:val="en-GB"/>
              </w:rPr>
            </w:pPr>
          </w:p>
        </w:tc>
        <w:tc>
          <w:tcPr>
            <w:tcW w:w="1418" w:type="dxa"/>
            <w:shd w:val="clear" w:color="auto" w:fill="auto"/>
          </w:tcPr>
          <w:p w14:paraId="6BDD1E77" w14:textId="77777777" w:rsidR="000F6088" w:rsidRPr="00E4706B" w:rsidRDefault="00C46607" w:rsidP="006D153A">
            <w:pPr>
              <w:pStyle w:val="TableNormal0"/>
              <w:rPr>
                <w:lang w:val="en-GB"/>
              </w:rPr>
            </w:pPr>
            <w:r w:rsidRPr="00E4706B">
              <w:rPr>
                <w:lang w:val="en-GB"/>
              </w:rPr>
              <w:t>Criterion #2</w:t>
            </w:r>
          </w:p>
          <w:p w14:paraId="1CE6BE48" w14:textId="77777777" w:rsidR="000F6088" w:rsidRPr="00E4706B" w:rsidRDefault="00C46607" w:rsidP="006D153A">
            <w:pPr>
              <w:pStyle w:val="TableNormal0"/>
              <w:rPr>
                <w:lang w:val="en-GB"/>
              </w:rPr>
            </w:pPr>
            <w:r w:rsidRPr="00E4706B">
              <w:rPr>
                <w:lang w:val="en-GB"/>
              </w:rPr>
              <w:t>(Training)</w:t>
            </w:r>
          </w:p>
        </w:tc>
        <w:tc>
          <w:tcPr>
            <w:tcW w:w="2693" w:type="dxa"/>
            <w:shd w:val="clear" w:color="auto" w:fill="auto"/>
          </w:tcPr>
          <w:p w14:paraId="5B1E9E28" w14:textId="77777777" w:rsidR="000F6088" w:rsidRPr="00E4706B" w:rsidRDefault="00C46607" w:rsidP="006D153A">
            <w:pPr>
              <w:pStyle w:val="TableNormal0"/>
              <w:rPr>
                <w:lang w:val="en-GB"/>
              </w:rPr>
            </w:pPr>
            <w:r w:rsidRPr="00E4706B">
              <w:rPr>
                <w:lang w:val="en-GB"/>
              </w:rPr>
              <w:t>Remote crew training covers multi-crew coordination</w:t>
            </w:r>
          </w:p>
        </w:tc>
        <w:tc>
          <w:tcPr>
            <w:tcW w:w="4395" w:type="dxa"/>
            <w:shd w:val="clear" w:color="auto" w:fill="auto"/>
          </w:tcPr>
          <w:p w14:paraId="40A641BE" w14:textId="77777777" w:rsidR="000F6088" w:rsidRPr="00E4706B" w:rsidRDefault="00C46607" w:rsidP="006D153A">
            <w:pPr>
              <w:pStyle w:val="TableNormal0"/>
              <w:rPr>
                <w:lang w:val="en-GB"/>
              </w:rPr>
            </w:pPr>
            <w:r w:rsidRPr="00E4706B">
              <w:rPr>
                <w:lang w:val="en-GB"/>
              </w:rPr>
              <w:t>Same as low. In addition, the remote crew</w:t>
            </w:r>
            <w:r w:rsidRPr="00E4706B">
              <w:rPr>
                <w:vertAlign w:val="superscript"/>
                <w:lang w:val="en-GB"/>
              </w:rPr>
              <w:t>2</w:t>
            </w:r>
            <w:r w:rsidRPr="00E4706B">
              <w:rPr>
                <w:lang w:val="en-GB"/>
              </w:rPr>
              <w:t xml:space="preserve"> receives CRM</w:t>
            </w:r>
            <w:r w:rsidRPr="00E4706B">
              <w:rPr>
                <w:vertAlign w:val="superscript"/>
                <w:lang w:val="en-GB"/>
              </w:rPr>
              <w:t>3</w:t>
            </w:r>
            <w:r w:rsidRPr="00E4706B">
              <w:rPr>
                <w:lang w:val="en-GB"/>
              </w:rPr>
              <w:t xml:space="preserve"> training.</w:t>
            </w:r>
          </w:p>
        </w:tc>
        <w:tc>
          <w:tcPr>
            <w:tcW w:w="3832" w:type="dxa"/>
            <w:shd w:val="clear" w:color="auto" w:fill="auto"/>
          </w:tcPr>
          <w:p w14:paraId="4534EE5D" w14:textId="77777777" w:rsidR="000F6088" w:rsidRPr="00E4706B" w:rsidRDefault="00C46607" w:rsidP="006D153A">
            <w:pPr>
              <w:pStyle w:val="TableNormal0"/>
              <w:rPr>
                <w:lang w:val="en-GB"/>
              </w:rPr>
            </w:pPr>
            <w:r w:rsidRPr="00E4706B">
              <w:rPr>
                <w:lang w:val="en-GB"/>
              </w:rPr>
              <w:t xml:space="preserve">Same as medium. </w:t>
            </w:r>
          </w:p>
        </w:tc>
      </w:tr>
      <w:tr w:rsidR="00833AF0" w:rsidRPr="00E4706B" w14:paraId="5E4B2274" w14:textId="77777777" w:rsidTr="006D153A">
        <w:trPr>
          <w:trHeight w:val="526"/>
          <w:jc w:val="center"/>
        </w:trPr>
        <w:tc>
          <w:tcPr>
            <w:tcW w:w="1554" w:type="dxa"/>
            <w:vMerge/>
            <w:shd w:val="clear" w:color="auto" w:fill="auto"/>
          </w:tcPr>
          <w:p w14:paraId="6ADDC494" w14:textId="77777777" w:rsidR="000F6088" w:rsidRPr="00E4706B" w:rsidRDefault="000F6088" w:rsidP="006D153A">
            <w:pPr>
              <w:pStyle w:val="TableNormal0"/>
              <w:rPr>
                <w:lang w:val="en-GB"/>
              </w:rPr>
            </w:pPr>
          </w:p>
        </w:tc>
        <w:tc>
          <w:tcPr>
            <w:tcW w:w="1418" w:type="dxa"/>
            <w:shd w:val="clear" w:color="auto" w:fill="auto"/>
          </w:tcPr>
          <w:p w14:paraId="58CB4EDC" w14:textId="77777777" w:rsidR="000F6088" w:rsidRPr="00E4706B" w:rsidRDefault="00C46607" w:rsidP="006D153A">
            <w:pPr>
              <w:pStyle w:val="TableNormal0"/>
              <w:rPr>
                <w:i/>
                <w:lang w:val="en-GB"/>
              </w:rPr>
            </w:pPr>
            <w:r w:rsidRPr="00E4706B">
              <w:rPr>
                <w:i/>
                <w:lang w:val="en-GB"/>
              </w:rPr>
              <w:t>Comments</w:t>
            </w:r>
          </w:p>
        </w:tc>
        <w:tc>
          <w:tcPr>
            <w:tcW w:w="2693" w:type="dxa"/>
            <w:shd w:val="clear" w:color="auto" w:fill="auto"/>
          </w:tcPr>
          <w:p w14:paraId="0A9D39BF" w14:textId="77777777" w:rsidR="000F6088" w:rsidRPr="00E4706B" w:rsidRDefault="00C46607" w:rsidP="006D153A">
            <w:pPr>
              <w:pStyle w:val="TableNormal0"/>
              <w:rPr>
                <w:i/>
                <w:lang w:val="en-GB"/>
              </w:rPr>
            </w:pPr>
            <w:r w:rsidRPr="00E4706B">
              <w:rPr>
                <w:i/>
                <w:lang w:val="en-GB"/>
              </w:rPr>
              <w:t>N/A</w:t>
            </w:r>
          </w:p>
        </w:tc>
        <w:tc>
          <w:tcPr>
            <w:tcW w:w="4395" w:type="dxa"/>
            <w:shd w:val="clear" w:color="auto" w:fill="auto"/>
          </w:tcPr>
          <w:p w14:paraId="4CBD1679" w14:textId="77777777" w:rsidR="000F6088" w:rsidRPr="00E4706B" w:rsidRDefault="00C46607" w:rsidP="006D153A">
            <w:pPr>
              <w:pStyle w:val="TableNormal0"/>
              <w:rPr>
                <w:i/>
                <w:lang w:val="en-GB"/>
              </w:rPr>
            </w:pPr>
            <w:r w:rsidRPr="00E4706B">
              <w:rPr>
                <w:i/>
                <w:vertAlign w:val="superscript"/>
                <w:lang w:val="en-GB"/>
              </w:rPr>
              <w:t>2</w:t>
            </w:r>
            <w:r w:rsidRPr="00E4706B">
              <w:rPr>
                <w:i/>
                <w:lang w:val="en-GB"/>
              </w:rPr>
              <w:t xml:space="preserve"> In the context of the SORA, the term ‘remote crew’ refers to any person involved in the mission.</w:t>
            </w:r>
          </w:p>
          <w:p w14:paraId="0D1401BE" w14:textId="77777777" w:rsidR="000F6088" w:rsidRPr="00E4706B" w:rsidRDefault="00C46607" w:rsidP="006D153A">
            <w:pPr>
              <w:pStyle w:val="TableNormal0"/>
              <w:rPr>
                <w:i/>
                <w:lang w:val="en-GB"/>
              </w:rPr>
            </w:pPr>
            <w:r w:rsidRPr="00E4706B">
              <w:rPr>
                <w:i/>
                <w:vertAlign w:val="superscript"/>
                <w:lang w:val="en-GB"/>
              </w:rPr>
              <w:t>3</w:t>
            </w:r>
            <w:r w:rsidRPr="00E4706B">
              <w:rPr>
                <w:i/>
                <w:lang w:val="en-GB"/>
              </w:rPr>
              <w:t xml:space="preserve"> CRM training focuses on the effective use of all the remote crew to assure a safe and efficient operation, reducing error, avoiding stress and increasing efficiency.</w:t>
            </w:r>
          </w:p>
        </w:tc>
        <w:tc>
          <w:tcPr>
            <w:tcW w:w="3832" w:type="dxa"/>
            <w:shd w:val="clear" w:color="auto" w:fill="auto"/>
          </w:tcPr>
          <w:p w14:paraId="53938B12" w14:textId="77777777" w:rsidR="000F6088" w:rsidRPr="00E4706B" w:rsidRDefault="00C46607" w:rsidP="006D153A">
            <w:pPr>
              <w:pStyle w:val="TableNormal0"/>
              <w:rPr>
                <w:i/>
                <w:lang w:val="en-GB"/>
              </w:rPr>
            </w:pPr>
            <w:r w:rsidRPr="00E4706B">
              <w:rPr>
                <w:i/>
                <w:lang w:val="en-GB"/>
              </w:rPr>
              <w:t>N/A</w:t>
            </w:r>
          </w:p>
        </w:tc>
      </w:tr>
      <w:tr w:rsidR="00833AF0" w:rsidRPr="00E4706B" w14:paraId="46FCD76C" w14:textId="77777777" w:rsidTr="006D153A">
        <w:trPr>
          <w:trHeight w:val="526"/>
          <w:jc w:val="center"/>
        </w:trPr>
        <w:tc>
          <w:tcPr>
            <w:tcW w:w="1554" w:type="dxa"/>
            <w:vMerge/>
            <w:shd w:val="clear" w:color="auto" w:fill="auto"/>
          </w:tcPr>
          <w:p w14:paraId="0375B215" w14:textId="77777777" w:rsidR="000F6088" w:rsidRPr="00E4706B" w:rsidRDefault="000F6088" w:rsidP="006D153A">
            <w:pPr>
              <w:pStyle w:val="TableNormal0"/>
              <w:rPr>
                <w:lang w:val="en-GB"/>
              </w:rPr>
            </w:pPr>
          </w:p>
        </w:tc>
        <w:tc>
          <w:tcPr>
            <w:tcW w:w="1418" w:type="dxa"/>
            <w:shd w:val="clear" w:color="auto" w:fill="auto"/>
          </w:tcPr>
          <w:p w14:paraId="553D7F5B" w14:textId="77777777" w:rsidR="000F6088" w:rsidRPr="00E4706B" w:rsidRDefault="00C46607" w:rsidP="006D153A">
            <w:pPr>
              <w:pStyle w:val="TableNormal0"/>
              <w:rPr>
                <w:lang w:val="en-GB"/>
              </w:rPr>
            </w:pPr>
            <w:r w:rsidRPr="00E4706B">
              <w:rPr>
                <w:lang w:val="en-GB"/>
              </w:rPr>
              <w:t>Criterion #3</w:t>
            </w:r>
          </w:p>
          <w:p w14:paraId="334BBAF3" w14:textId="77777777" w:rsidR="000F6088" w:rsidRPr="00E4706B" w:rsidRDefault="00C46607" w:rsidP="006D153A">
            <w:pPr>
              <w:pStyle w:val="TableNormal0"/>
              <w:rPr>
                <w:lang w:val="en-GB"/>
              </w:rPr>
            </w:pPr>
            <w:r w:rsidRPr="00E4706B">
              <w:rPr>
                <w:lang w:val="en-GB"/>
              </w:rPr>
              <w:t>(Communication devices)</w:t>
            </w:r>
          </w:p>
        </w:tc>
        <w:tc>
          <w:tcPr>
            <w:tcW w:w="2693" w:type="dxa"/>
            <w:shd w:val="clear" w:color="auto" w:fill="auto"/>
          </w:tcPr>
          <w:p w14:paraId="7B4FBD89" w14:textId="77777777" w:rsidR="000F6088" w:rsidRPr="00E4706B" w:rsidRDefault="00C46607" w:rsidP="006D153A">
            <w:pPr>
              <w:pStyle w:val="TableNormal0"/>
              <w:rPr>
                <w:lang w:val="en-GB"/>
              </w:rPr>
            </w:pPr>
            <w:r w:rsidRPr="00E4706B">
              <w:rPr>
                <w:lang w:val="en-GB"/>
              </w:rPr>
              <w:t>N/A</w:t>
            </w:r>
          </w:p>
        </w:tc>
        <w:tc>
          <w:tcPr>
            <w:tcW w:w="4395" w:type="dxa"/>
            <w:shd w:val="clear" w:color="auto" w:fill="auto"/>
          </w:tcPr>
          <w:p w14:paraId="3D2738FD" w14:textId="77F5DBE3" w:rsidR="000F6088" w:rsidRPr="00E4706B" w:rsidRDefault="00C46607" w:rsidP="006D153A">
            <w:pPr>
              <w:pStyle w:val="TableNormal0"/>
              <w:rPr>
                <w:lang w:val="en-GB"/>
              </w:rPr>
            </w:pPr>
            <w:r w:rsidRPr="00E4706B">
              <w:rPr>
                <w:lang w:val="en-GB"/>
              </w:rPr>
              <w:t xml:space="preserve">Communication devices comply with standards considered adequate by the </w:t>
            </w:r>
            <w:r w:rsidR="00C71041">
              <w:rPr>
                <w:lang w:val="en-GB"/>
              </w:rPr>
              <w:t>CAA</w:t>
            </w:r>
            <w:r w:rsidR="00E452D3">
              <w:rPr>
                <w:lang w:val="en-GB"/>
              </w:rPr>
              <w:t xml:space="preserve"> </w:t>
            </w:r>
            <w:r w:rsidRPr="00E4706B">
              <w:rPr>
                <w:lang w:val="en-GB"/>
              </w:rPr>
              <w:t xml:space="preserve">and/or in accordance with a means of compliance acceptable to that </w:t>
            </w:r>
            <w:r w:rsidR="00654B3B" w:rsidRPr="00E4706B">
              <w:rPr>
                <w:lang w:val="en-GB"/>
              </w:rPr>
              <w:t>CAA</w:t>
            </w:r>
            <w:r w:rsidRPr="00E4706B">
              <w:rPr>
                <w:lang w:val="en-GB"/>
              </w:rPr>
              <w:t>.</w:t>
            </w:r>
          </w:p>
        </w:tc>
        <w:tc>
          <w:tcPr>
            <w:tcW w:w="3832" w:type="dxa"/>
            <w:shd w:val="clear" w:color="auto" w:fill="auto"/>
          </w:tcPr>
          <w:p w14:paraId="24C22471" w14:textId="415B68E9" w:rsidR="000F6088" w:rsidRPr="00E4706B" w:rsidRDefault="00C46607" w:rsidP="006D153A">
            <w:pPr>
              <w:pStyle w:val="TableNormal0"/>
              <w:rPr>
                <w:lang w:val="en-GB"/>
              </w:rPr>
            </w:pPr>
            <w:r w:rsidRPr="00E4706B">
              <w:rPr>
                <w:lang w:val="en-GB"/>
              </w:rPr>
              <w:t>Communication devices are redundant</w:t>
            </w:r>
            <w:r w:rsidRPr="00E4706B">
              <w:rPr>
                <w:vertAlign w:val="superscript"/>
                <w:lang w:val="en-GB"/>
              </w:rPr>
              <w:t>4</w:t>
            </w:r>
            <w:r w:rsidRPr="00E4706B">
              <w:rPr>
                <w:lang w:val="en-GB"/>
              </w:rPr>
              <w:t xml:space="preserve"> and comply with standards considered adequate by the </w:t>
            </w:r>
            <w:r w:rsidR="00C71041">
              <w:rPr>
                <w:lang w:val="en-GB"/>
              </w:rPr>
              <w:t>CAA</w:t>
            </w:r>
            <w:r w:rsidRPr="00E4706B">
              <w:rPr>
                <w:lang w:val="en-GB"/>
              </w:rPr>
              <w:t xml:space="preserve"> and/or in accordance with a means of compliance acceptable to that authority.</w:t>
            </w:r>
          </w:p>
        </w:tc>
      </w:tr>
      <w:tr w:rsidR="00833AF0" w:rsidRPr="00E4706B" w14:paraId="67870F3C" w14:textId="77777777" w:rsidTr="006D153A">
        <w:trPr>
          <w:trHeight w:val="518"/>
          <w:jc w:val="center"/>
        </w:trPr>
        <w:tc>
          <w:tcPr>
            <w:tcW w:w="1554" w:type="dxa"/>
            <w:vMerge/>
            <w:shd w:val="clear" w:color="auto" w:fill="auto"/>
          </w:tcPr>
          <w:p w14:paraId="6CE111F0" w14:textId="77777777" w:rsidR="000F6088" w:rsidRPr="00E4706B" w:rsidRDefault="000F6088" w:rsidP="006D153A">
            <w:pPr>
              <w:pStyle w:val="TableNormal0"/>
              <w:rPr>
                <w:lang w:val="en-GB"/>
              </w:rPr>
            </w:pPr>
          </w:p>
        </w:tc>
        <w:tc>
          <w:tcPr>
            <w:tcW w:w="1418" w:type="dxa"/>
            <w:shd w:val="clear" w:color="auto" w:fill="auto"/>
          </w:tcPr>
          <w:p w14:paraId="117A1DE0" w14:textId="77777777" w:rsidR="000F6088" w:rsidRPr="00E4706B" w:rsidRDefault="00C46607" w:rsidP="006D153A">
            <w:pPr>
              <w:pStyle w:val="TableNormal0"/>
              <w:rPr>
                <w:i/>
                <w:lang w:val="en-GB"/>
              </w:rPr>
            </w:pPr>
            <w:r w:rsidRPr="00E4706B">
              <w:rPr>
                <w:i/>
                <w:lang w:val="en-GB"/>
              </w:rPr>
              <w:t>Comments</w:t>
            </w:r>
          </w:p>
        </w:tc>
        <w:tc>
          <w:tcPr>
            <w:tcW w:w="2693" w:type="dxa"/>
            <w:shd w:val="clear" w:color="auto" w:fill="auto"/>
          </w:tcPr>
          <w:p w14:paraId="14D8CD41" w14:textId="77777777" w:rsidR="000F6088" w:rsidRPr="00E4706B" w:rsidRDefault="00C46607" w:rsidP="006D153A">
            <w:pPr>
              <w:pStyle w:val="TableNormal0"/>
              <w:rPr>
                <w:i/>
                <w:lang w:val="en-GB"/>
              </w:rPr>
            </w:pPr>
            <w:r w:rsidRPr="00E4706B">
              <w:rPr>
                <w:i/>
                <w:lang w:val="en-GB"/>
              </w:rPr>
              <w:t>N/A</w:t>
            </w:r>
          </w:p>
        </w:tc>
        <w:tc>
          <w:tcPr>
            <w:tcW w:w="4395" w:type="dxa"/>
            <w:shd w:val="clear" w:color="auto" w:fill="auto"/>
          </w:tcPr>
          <w:p w14:paraId="5C46F6E6" w14:textId="77777777" w:rsidR="000F6088" w:rsidRPr="00E4706B" w:rsidRDefault="00C46607" w:rsidP="006D153A">
            <w:pPr>
              <w:pStyle w:val="TableNormal0"/>
              <w:rPr>
                <w:i/>
                <w:lang w:val="en-GB"/>
              </w:rPr>
            </w:pPr>
            <w:r w:rsidRPr="00E4706B">
              <w:rPr>
                <w:i/>
                <w:lang w:val="en-GB"/>
              </w:rPr>
              <w:t>N/A</w:t>
            </w:r>
          </w:p>
        </w:tc>
        <w:tc>
          <w:tcPr>
            <w:tcW w:w="3832" w:type="dxa"/>
            <w:shd w:val="clear" w:color="auto" w:fill="auto"/>
          </w:tcPr>
          <w:p w14:paraId="297ACFEA" w14:textId="77777777" w:rsidR="000F6088" w:rsidRPr="00E4706B" w:rsidRDefault="00C46607" w:rsidP="006D153A">
            <w:pPr>
              <w:pStyle w:val="TableNormal0"/>
              <w:rPr>
                <w:i/>
                <w:lang w:val="en-GB"/>
              </w:rPr>
            </w:pPr>
            <w:r w:rsidRPr="00E4706B">
              <w:rPr>
                <w:i/>
                <w:vertAlign w:val="superscript"/>
                <w:lang w:val="en-GB"/>
              </w:rPr>
              <w:t>4</w:t>
            </w:r>
            <w:r w:rsidR="00164C0C" w:rsidRPr="00E4706B">
              <w:rPr>
                <w:i/>
                <w:lang w:val="en-GB"/>
              </w:rPr>
              <w:t xml:space="preserve"> </w:t>
            </w:r>
            <w:r w:rsidRPr="00E4706B">
              <w:rPr>
                <w:i/>
                <w:lang w:val="en-GB"/>
              </w:rPr>
              <w:t>This implies the provision of an extra device to cope with the failure of the first device.</w:t>
            </w:r>
          </w:p>
        </w:tc>
      </w:tr>
    </w:tbl>
    <w:p w14:paraId="436058B9" w14:textId="77777777" w:rsidR="000F6088" w:rsidRPr="00E4706B" w:rsidRDefault="000F6088" w:rsidP="000F6088">
      <w:pPr>
        <w:rPr>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3"/>
        <w:gridCol w:w="1769"/>
        <w:gridCol w:w="2354"/>
        <w:gridCol w:w="4410"/>
        <w:gridCol w:w="3872"/>
      </w:tblGrid>
      <w:tr w:rsidR="00833AF0" w:rsidRPr="00E4706B" w14:paraId="75C1EEE7" w14:textId="77777777" w:rsidTr="00F07785">
        <w:trPr>
          <w:trHeight w:val="360"/>
          <w:tblHeader/>
          <w:jc w:val="center"/>
        </w:trPr>
        <w:tc>
          <w:tcPr>
            <w:tcW w:w="1187" w:type="pct"/>
            <w:gridSpan w:val="2"/>
            <w:vMerge w:val="restart"/>
            <w:shd w:val="clear" w:color="auto" w:fill="C2D69B" w:themeFill="accent3" w:themeFillTint="99"/>
            <w:vAlign w:val="center"/>
            <w:hideMark/>
          </w:tcPr>
          <w:p w14:paraId="62388892" w14:textId="77777777" w:rsidR="000F6088" w:rsidRPr="00E4706B" w:rsidRDefault="00C46607" w:rsidP="00770451">
            <w:pPr>
              <w:pStyle w:val="TableHead"/>
              <w:rPr>
                <w:lang w:val="en-GB"/>
              </w:rPr>
            </w:pPr>
            <w:r w:rsidRPr="00E4706B">
              <w:rPr>
                <w:lang w:val="en-GB"/>
              </w:rPr>
              <w:t>HUMAN ERROR</w:t>
            </w:r>
          </w:p>
        </w:tc>
        <w:tc>
          <w:tcPr>
            <w:tcW w:w="3813" w:type="pct"/>
            <w:gridSpan w:val="3"/>
            <w:shd w:val="clear" w:color="auto" w:fill="C2D69B" w:themeFill="accent3" w:themeFillTint="99"/>
            <w:vAlign w:val="center"/>
            <w:hideMark/>
          </w:tcPr>
          <w:p w14:paraId="2DDC414D" w14:textId="77777777" w:rsidR="000F6088" w:rsidRPr="00E4706B" w:rsidRDefault="00C46607" w:rsidP="00BC3012">
            <w:pPr>
              <w:pStyle w:val="TableCentered"/>
              <w:rPr>
                <w:rStyle w:val="Bold"/>
                <w:lang w:val="en-GB"/>
              </w:rPr>
            </w:pPr>
            <w:r w:rsidRPr="00E4706B">
              <w:rPr>
                <w:rStyle w:val="Bold"/>
                <w:lang w:val="en-GB"/>
              </w:rPr>
              <w:t>LEVEL of ASSURANCE</w:t>
            </w:r>
          </w:p>
        </w:tc>
      </w:tr>
      <w:tr w:rsidR="00833AF0" w:rsidRPr="00E4706B" w14:paraId="23C34F22" w14:textId="77777777" w:rsidTr="00F07785">
        <w:trPr>
          <w:trHeight w:val="360"/>
          <w:tblHeader/>
          <w:jc w:val="center"/>
        </w:trPr>
        <w:tc>
          <w:tcPr>
            <w:tcW w:w="1187" w:type="pct"/>
            <w:gridSpan w:val="2"/>
            <w:vMerge/>
            <w:shd w:val="clear" w:color="auto" w:fill="C2D69B" w:themeFill="accent3" w:themeFillTint="99"/>
            <w:vAlign w:val="center"/>
            <w:hideMark/>
          </w:tcPr>
          <w:p w14:paraId="2BF6FC25" w14:textId="77777777" w:rsidR="000F6088" w:rsidRPr="00E4706B" w:rsidRDefault="000F6088" w:rsidP="00770451">
            <w:pPr>
              <w:pStyle w:val="TableHead"/>
              <w:rPr>
                <w:lang w:val="en-GB"/>
              </w:rPr>
            </w:pPr>
          </w:p>
        </w:tc>
        <w:tc>
          <w:tcPr>
            <w:tcW w:w="844" w:type="pct"/>
            <w:shd w:val="clear" w:color="auto" w:fill="C2D69B" w:themeFill="accent3" w:themeFillTint="99"/>
            <w:vAlign w:val="center"/>
            <w:hideMark/>
          </w:tcPr>
          <w:p w14:paraId="3D33E465" w14:textId="77777777" w:rsidR="000F6088" w:rsidRPr="00E4706B" w:rsidRDefault="00C46607" w:rsidP="00BC3012">
            <w:pPr>
              <w:pStyle w:val="TableCentered"/>
              <w:rPr>
                <w:rStyle w:val="Bold"/>
                <w:lang w:val="en-GB"/>
              </w:rPr>
            </w:pPr>
            <w:r w:rsidRPr="00E4706B">
              <w:rPr>
                <w:rStyle w:val="Bold"/>
                <w:lang w:val="en-GB"/>
              </w:rPr>
              <w:t>Low</w:t>
            </w:r>
          </w:p>
        </w:tc>
        <w:tc>
          <w:tcPr>
            <w:tcW w:w="1581" w:type="pct"/>
            <w:shd w:val="clear" w:color="auto" w:fill="C2D69B" w:themeFill="accent3" w:themeFillTint="99"/>
            <w:vAlign w:val="center"/>
            <w:hideMark/>
          </w:tcPr>
          <w:p w14:paraId="0ACDBF13" w14:textId="77777777" w:rsidR="000F6088" w:rsidRPr="00E4706B" w:rsidRDefault="00C46607" w:rsidP="00BC3012">
            <w:pPr>
              <w:pStyle w:val="TableCentered"/>
              <w:rPr>
                <w:rStyle w:val="Bold"/>
                <w:lang w:val="en-GB"/>
              </w:rPr>
            </w:pPr>
            <w:r w:rsidRPr="00E4706B">
              <w:rPr>
                <w:rStyle w:val="Bold"/>
                <w:lang w:val="en-GB"/>
              </w:rPr>
              <w:t>Medium</w:t>
            </w:r>
          </w:p>
        </w:tc>
        <w:tc>
          <w:tcPr>
            <w:tcW w:w="1388" w:type="pct"/>
            <w:shd w:val="clear" w:color="auto" w:fill="C2D69B" w:themeFill="accent3" w:themeFillTint="99"/>
            <w:vAlign w:val="center"/>
            <w:hideMark/>
          </w:tcPr>
          <w:p w14:paraId="12280137" w14:textId="77777777" w:rsidR="000F6088" w:rsidRPr="00E4706B" w:rsidRDefault="00C46607" w:rsidP="00BC3012">
            <w:pPr>
              <w:pStyle w:val="TableCentered"/>
              <w:rPr>
                <w:rStyle w:val="Bold"/>
                <w:lang w:val="en-GB"/>
              </w:rPr>
            </w:pPr>
            <w:r w:rsidRPr="00E4706B">
              <w:rPr>
                <w:rStyle w:val="Bold"/>
                <w:lang w:val="en-GB"/>
              </w:rPr>
              <w:t>High</w:t>
            </w:r>
          </w:p>
        </w:tc>
      </w:tr>
      <w:tr w:rsidR="00FB22B9" w:rsidRPr="00E4706B" w14:paraId="433C0006" w14:textId="77777777" w:rsidTr="00F07785">
        <w:trPr>
          <w:trHeight w:val="1068"/>
          <w:jc w:val="center"/>
        </w:trPr>
        <w:tc>
          <w:tcPr>
            <w:tcW w:w="553" w:type="pct"/>
            <w:vMerge w:val="restart"/>
            <w:shd w:val="clear" w:color="auto" w:fill="auto"/>
            <w:hideMark/>
          </w:tcPr>
          <w:p w14:paraId="16BF8F04" w14:textId="77777777" w:rsidR="000F6088" w:rsidRPr="00E4706B" w:rsidRDefault="00C46607" w:rsidP="006D153A">
            <w:pPr>
              <w:pStyle w:val="TableNormal0"/>
              <w:rPr>
                <w:lang w:val="en-GB"/>
              </w:rPr>
            </w:pPr>
            <w:r w:rsidRPr="00E4706B">
              <w:rPr>
                <w:lang w:val="en-GB"/>
              </w:rPr>
              <w:t>OSO #16 Multi crew coordination</w:t>
            </w:r>
          </w:p>
        </w:tc>
        <w:tc>
          <w:tcPr>
            <w:tcW w:w="634" w:type="pct"/>
            <w:shd w:val="clear" w:color="auto" w:fill="auto"/>
            <w:hideMark/>
          </w:tcPr>
          <w:p w14:paraId="4DDE40C1" w14:textId="77777777" w:rsidR="000F6088" w:rsidRPr="00E4706B" w:rsidRDefault="00C46607" w:rsidP="006D153A">
            <w:pPr>
              <w:pStyle w:val="TableNormal0"/>
              <w:rPr>
                <w:lang w:val="en-GB"/>
              </w:rPr>
            </w:pPr>
            <w:r w:rsidRPr="00E4706B">
              <w:rPr>
                <w:lang w:val="en-GB"/>
              </w:rPr>
              <w:t>Criterion #1</w:t>
            </w:r>
          </w:p>
          <w:p w14:paraId="6266FDB5" w14:textId="77777777" w:rsidR="000F6088" w:rsidRPr="00E4706B" w:rsidRDefault="00C46607" w:rsidP="006D153A">
            <w:pPr>
              <w:pStyle w:val="TableNormal0"/>
              <w:rPr>
                <w:lang w:val="en-GB"/>
              </w:rPr>
            </w:pPr>
            <w:r w:rsidRPr="00E4706B">
              <w:rPr>
                <w:lang w:val="en-GB"/>
              </w:rPr>
              <w:t>(Procedures)</w:t>
            </w:r>
          </w:p>
        </w:tc>
        <w:tc>
          <w:tcPr>
            <w:tcW w:w="844" w:type="pct"/>
            <w:shd w:val="clear" w:color="auto" w:fill="auto"/>
          </w:tcPr>
          <w:p w14:paraId="2420018A" w14:textId="496580DF" w:rsidR="000F6088" w:rsidRPr="00E4706B" w:rsidRDefault="00C46607" w:rsidP="006D153A">
            <w:pPr>
              <w:pStyle w:val="TableNormal0"/>
              <w:rPr>
                <w:lang w:val="en-GB"/>
              </w:rPr>
            </w:pPr>
            <w:r w:rsidRPr="00E4706B">
              <w:rPr>
                <w:lang w:val="en-GB"/>
              </w:rPr>
              <w:t>(a)</w:t>
            </w:r>
            <w:r w:rsidR="006C6733" w:rsidRPr="00E4706B">
              <w:rPr>
                <w:lang w:val="en-GB"/>
              </w:rPr>
              <w:t xml:space="preserve"> </w:t>
            </w:r>
            <w:r w:rsidRPr="00E4706B">
              <w:rPr>
                <w:lang w:val="en-GB"/>
              </w:rPr>
              <w:t xml:space="preserve">Procedures </w:t>
            </w:r>
            <w:r w:rsidR="00E77A65" w:rsidRPr="00E4706B">
              <w:rPr>
                <w:lang w:val="en-GB"/>
              </w:rPr>
              <w:t>are</w:t>
            </w:r>
            <w:r w:rsidRPr="00E4706B">
              <w:rPr>
                <w:lang w:val="en-GB"/>
              </w:rPr>
              <w:t xml:space="preserve"> not validat</w:t>
            </w:r>
            <w:r w:rsidR="00E77A65" w:rsidRPr="00E4706B">
              <w:rPr>
                <w:lang w:val="en-GB"/>
              </w:rPr>
              <w:t>ed</w:t>
            </w:r>
            <w:r w:rsidRPr="00E4706B">
              <w:rPr>
                <w:lang w:val="en-GB"/>
              </w:rPr>
              <w:t xml:space="preserve"> against either a standard or a means of compliance considered adequate by th</w:t>
            </w:r>
            <w:r w:rsidR="006C6733" w:rsidRPr="00E4706B">
              <w:rPr>
                <w:lang w:val="en-GB"/>
              </w:rPr>
              <w:t xml:space="preserve">e </w:t>
            </w:r>
            <w:r w:rsidR="00C71041">
              <w:rPr>
                <w:lang w:val="en-GB"/>
              </w:rPr>
              <w:t>CAA</w:t>
            </w:r>
            <w:r w:rsidRPr="00E4706B">
              <w:rPr>
                <w:lang w:val="en-GB"/>
              </w:rPr>
              <w:t>.</w:t>
            </w:r>
          </w:p>
          <w:p w14:paraId="7AE7DD7A" w14:textId="23B430C9" w:rsidR="000F6088" w:rsidRPr="00E4706B" w:rsidRDefault="00C46607" w:rsidP="006D153A">
            <w:pPr>
              <w:pStyle w:val="TableNormal0"/>
              <w:rPr>
                <w:lang w:val="en-GB"/>
              </w:rPr>
            </w:pPr>
            <w:r w:rsidRPr="00E4706B">
              <w:rPr>
                <w:lang w:val="en-GB"/>
              </w:rPr>
              <w:lastRenderedPageBreak/>
              <w:t>(b)</w:t>
            </w:r>
            <w:r w:rsidR="006C6733" w:rsidRPr="00E4706B">
              <w:rPr>
                <w:lang w:val="en-GB"/>
              </w:rPr>
              <w:t xml:space="preserve"> </w:t>
            </w:r>
            <w:r w:rsidRPr="00E4706B">
              <w:rPr>
                <w:lang w:val="en-GB"/>
              </w:rPr>
              <w:t>The adequacy of the procedures and checklists is declared.</w:t>
            </w:r>
          </w:p>
        </w:tc>
        <w:tc>
          <w:tcPr>
            <w:tcW w:w="1581" w:type="pct"/>
            <w:shd w:val="clear" w:color="auto" w:fill="auto"/>
          </w:tcPr>
          <w:p w14:paraId="2C288310" w14:textId="3A72DB24" w:rsidR="000F6088" w:rsidRPr="00E4706B" w:rsidRDefault="00C46607" w:rsidP="006D153A">
            <w:pPr>
              <w:pStyle w:val="TableNormal0"/>
              <w:rPr>
                <w:lang w:val="en-GB"/>
              </w:rPr>
            </w:pPr>
            <w:r w:rsidRPr="00E4706B">
              <w:rPr>
                <w:lang w:val="en-GB"/>
              </w:rPr>
              <w:lastRenderedPageBreak/>
              <w:t>(a)</w:t>
            </w:r>
            <w:r w:rsidR="006C6733" w:rsidRPr="00E4706B">
              <w:rPr>
                <w:lang w:val="en-GB"/>
              </w:rPr>
              <w:t xml:space="preserve"> </w:t>
            </w:r>
            <w:r w:rsidRPr="00E4706B">
              <w:rPr>
                <w:lang w:val="en-GB"/>
              </w:rPr>
              <w:t xml:space="preserve">Procedures are validated against standards considered adequate by the </w:t>
            </w:r>
            <w:r w:rsidR="00C71041">
              <w:rPr>
                <w:lang w:val="en-GB"/>
              </w:rPr>
              <w:t>CAA</w:t>
            </w:r>
            <w:r w:rsidRPr="00E4706B">
              <w:rPr>
                <w:lang w:val="en-GB"/>
              </w:rPr>
              <w:t xml:space="preserve"> and/or in accordance with means of compliance acceptable</w:t>
            </w:r>
            <w:r w:rsidR="00BA434C" w:rsidRPr="00E4706B">
              <w:rPr>
                <w:lang w:val="en-GB"/>
              </w:rPr>
              <w:t xml:space="preserve"> to</w:t>
            </w:r>
            <w:r w:rsidRPr="00E4706B">
              <w:rPr>
                <w:lang w:val="en-GB"/>
              </w:rPr>
              <w:t xml:space="preserve"> </w:t>
            </w:r>
            <w:r w:rsidR="003D52B8" w:rsidRPr="00E4706B">
              <w:rPr>
                <w:lang w:val="en-GB"/>
              </w:rPr>
              <w:t>the</w:t>
            </w:r>
            <w:r w:rsidR="006C6733" w:rsidRPr="00E4706B">
              <w:rPr>
                <w:lang w:val="en-GB"/>
              </w:rPr>
              <w:t xml:space="preserve"> </w:t>
            </w:r>
            <w:r w:rsidR="003D52B8" w:rsidRPr="00E4706B">
              <w:rPr>
                <w:lang w:val="en-GB"/>
              </w:rPr>
              <w:t>CAA</w:t>
            </w:r>
            <w:r w:rsidR="006C6733" w:rsidRPr="00E4706B">
              <w:rPr>
                <w:vertAlign w:val="superscript"/>
                <w:lang w:val="en-GB"/>
              </w:rPr>
              <w:t>1</w:t>
            </w:r>
            <w:r w:rsidRPr="00E4706B">
              <w:rPr>
                <w:lang w:val="en-GB"/>
              </w:rPr>
              <w:t>.</w:t>
            </w:r>
          </w:p>
          <w:p w14:paraId="2938CC77" w14:textId="66DB81C5" w:rsidR="000F6088" w:rsidRPr="00E4706B" w:rsidRDefault="00C46607" w:rsidP="006D153A">
            <w:pPr>
              <w:pStyle w:val="TableNormal0"/>
              <w:rPr>
                <w:lang w:val="en-GB"/>
              </w:rPr>
            </w:pPr>
            <w:r w:rsidRPr="00E4706B">
              <w:rPr>
                <w:lang w:val="en-GB"/>
              </w:rPr>
              <w:t>(b)</w:t>
            </w:r>
            <w:r w:rsidR="006C6733" w:rsidRPr="00E4706B">
              <w:rPr>
                <w:lang w:val="en-GB"/>
              </w:rPr>
              <w:t xml:space="preserve"> The a</w:t>
            </w:r>
            <w:r w:rsidRPr="00E4706B">
              <w:rPr>
                <w:lang w:val="en-GB"/>
              </w:rPr>
              <w:t>dequacy of the procedures is proven through:</w:t>
            </w:r>
          </w:p>
          <w:p w14:paraId="0308A7EF" w14:textId="76052C73" w:rsidR="000F6088" w:rsidRPr="00E4706B" w:rsidRDefault="00C46607" w:rsidP="006D153A">
            <w:pPr>
              <w:pStyle w:val="TableNormal0"/>
              <w:rPr>
                <w:lang w:val="en-GB"/>
              </w:rPr>
            </w:pPr>
            <w:r w:rsidRPr="00E4706B">
              <w:rPr>
                <w:lang w:val="en-GB"/>
              </w:rPr>
              <w:t>(1)</w:t>
            </w:r>
            <w:r w:rsidR="002C4BD9" w:rsidRPr="00E4706B">
              <w:rPr>
                <w:lang w:val="en-GB"/>
              </w:rPr>
              <w:t xml:space="preserve"> </w:t>
            </w:r>
            <w:r w:rsidRPr="00E4706B">
              <w:rPr>
                <w:lang w:val="en-GB"/>
              </w:rPr>
              <w:t xml:space="preserve">dedicated flight tests; or </w:t>
            </w:r>
          </w:p>
          <w:p w14:paraId="2EA4BABB" w14:textId="2FFD91E3" w:rsidR="000F6088" w:rsidRPr="00E4706B" w:rsidRDefault="00C46607" w:rsidP="006D153A">
            <w:pPr>
              <w:pStyle w:val="TableNormal0"/>
              <w:rPr>
                <w:lang w:val="en-GB"/>
              </w:rPr>
            </w:pPr>
            <w:r w:rsidRPr="00E4706B">
              <w:rPr>
                <w:lang w:val="en-GB"/>
              </w:rPr>
              <w:lastRenderedPageBreak/>
              <w:t>(2)</w:t>
            </w:r>
            <w:r w:rsidR="002C4BD9" w:rsidRPr="00E4706B">
              <w:rPr>
                <w:lang w:val="en-GB"/>
              </w:rPr>
              <w:t xml:space="preserve"> </w:t>
            </w:r>
            <w:r w:rsidRPr="00E4706B">
              <w:rPr>
                <w:lang w:val="en-GB"/>
              </w:rPr>
              <w:t xml:space="preserve">simulation, provided </w:t>
            </w:r>
            <w:r w:rsidR="002C4BD9" w:rsidRPr="00E4706B">
              <w:rPr>
                <w:lang w:val="en-GB"/>
              </w:rPr>
              <w:t xml:space="preserve">that the representativeness of </w:t>
            </w:r>
            <w:r w:rsidRPr="00E4706B">
              <w:rPr>
                <w:lang w:val="en-GB"/>
              </w:rPr>
              <w:t xml:space="preserve">the simulation </w:t>
            </w:r>
            <w:r w:rsidR="002C4BD9" w:rsidRPr="00E4706B">
              <w:rPr>
                <w:lang w:val="en-GB"/>
              </w:rPr>
              <w:t xml:space="preserve">means </w:t>
            </w:r>
            <w:r w:rsidRPr="00E4706B">
              <w:rPr>
                <w:lang w:val="en-GB"/>
              </w:rPr>
              <w:t>is proven valid for the intended purpose with positive results</w:t>
            </w:r>
            <w:r w:rsidR="002C4BD9" w:rsidRPr="00E4706B">
              <w:rPr>
                <w:lang w:val="en-GB"/>
              </w:rPr>
              <w:t>; or</w:t>
            </w:r>
          </w:p>
          <w:p w14:paraId="7E1F1FDC" w14:textId="2CC716BB" w:rsidR="002C4BD9" w:rsidRPr="00E4706B" w:rsidRDefault="002C4BD9" w:rsidP="006D153A">
            <w:pPr>
              <w:pStyle w:val="TableNormal0"/>
              <w:rPr>
                <w:lang w:val="en-GB"/>
              </w:rPr>
            </w:pPr>
            <w:r w:rsidRPr="00E4706B">
              <w:rPr>
                <w:lang w:val="en-GB"/>
              </w:rPr>
              <w:t xml:space="preserve">(3) any other means acceptable to the </w:t>
            </w:r>
            <w:r w:rsidR="00C71041">
              <w:rPr>
                <w:lang w:val="en-GB"/>
              </w:rPr>
              <w:t>CAA</w:t>
            </w:r>
            <w:r w:rsidRPr="00E4706B">
              <w:rPr>
                <w:lang w:val="en-GB"/>
              </w:rPr>
              <w:t>.</w:t>
            </w:r>
          </w:p>
        </w:tc>
        <w:tc>
          <w:tcPr>
            <w:tcW w:w="1388" w:type="pct"/>
            <w:shd w:val="clear" w:color="auto" w:fill="auto"/>
          </w:tcPr>
          <w:p w14:paraId="0B16494B" w14:textId="77777777" w:rsidR="000F6088" w:rsidRPr="00E4706B" w:rsidRDefault="00C46607" w:rsidP="006D153A">
            <w:pPr>
              <w:pStyle w:val="TableNormal0"/>
              <w:rPr>
                <w:lang w:val="en-GB"/>
              </w:rPr>
            </w:pPr>
            <w:r w:rsidRPr="00E4706B">
              <w:rPr>
                <w:lang w:val="en-GB"/>
              </w:rPr>
              <w:lastRenderedPageBreak/>
              <w:t>Same as medium. In addition:</w:t>
            </w:r>
          </w:p>
          <w:p w14:paraId="71066AEE" w14:textId="77777777" w:rsidR="000F6088" w:rsidRPr="00E4706B" w:rsidRDefault="00C46607" w:rsidP="006D153A">
            <w:pPr>
              <w:pStyle w:val="TableNormal0"/>
              <w:rPr>
                <w:lang w:val="en-GB"/>
              </w:rPr>
            </w:pPr>
            <w:r w:rsidRPr="00E4706B">
              <w:rPr>
                <w:lang w:val="en-GB"/>
              </w:rPr>
              <w:t>(a)</w:t>
            </w:r>
            <w:r w:rsidRPr="00E4706B">
              <w:rPr>
                <w:lang w:val="en-GB"/>
              </w:rPr>
              <w:tab/>
              <w:t>flight tests performed to validate the procedures cover the complete flight envelope or are proven to be conservative; and</w:t>
            </w:r>
          </w:p>
          <w:p w14:paraId="1E411E81" w14:textId="68ACB440" w:rsidR="000F6088" w:rsidRPr="00E4706B" w:rsidRDefault="00C46607" w:rsidP="006D153A">
            <w:pPr>
              <w:pStyle w:val="TableNormal0"/>
              <w:rPr>
                <w:lang w:val="en-GB"/>
              </w:rPr>
            </w:pPr>
            <w:r w:rsidRPr="00E4706B">
              <w:rPr>
                <w:lang w:val="en-GB"/>
              </w:rPr>
              <w:lastRenderedPageBreak/>
              <w:t>(b)</w:t>
            </w:r>
            <w:r w:rsidRPr="00E4706B">
              <w:rPr>
                <w:lang w:val="en-GB"/>
              </w:rPr>
              <w:tab/>
              <w:t xml:space="preserve">the procedures, flight tests and simulations are validated by </w:t>
            </w:r>
            <w:r w:rsidR="007E2268" w:rsidRPr="00E4706B">
              <w:rPr>
                <w:lang w:val="en-GB"/>
              </w:rPr>
              <w:t xml:space="preserve">the </w:t>
            </w:r>
            <w:r w:rsidR="00C71041">
              <w:rPr>
                <w:lang w:val="en-GB"/>
              </w:rPr>
              <w:t>CAA</w:t>
            </w:r>
            <w:r w:rsidR="007E2268" w:rsidRPr="00E4706B">
              <w:rPr>
                <w:lang w:val="en-GB"/>
              </w:rPr>
              <w:t xml:space="preserve"> or an entity that is designated by the </w:t>
            </w:r>
            <w:r w:rsidR="00C71041">
              <w:rPr>
                <w:lang w:val="en-GB"/>
              </w:rPr>
              <w:t>CAA</w:t>
            </w:r>
            <w:r w:rsidRPr="00E4706B">
              <w:rPr>
                <w:lang w:val="en-GB"/>
              </w:rPr>
              <w:t>.</w:t>
            </w:r>
          </w:p>
        </w:tc>
      </w:tr>
      <w:tr w:rsidR="00833AF0" w:rsidRPr="00E4706B" w14:paraId="0FF47366" w14:textId="77777777" w:rsidTr="00F07785">
        <w:trPr>
          <w:trHeight w:val="81"/>
          <w:jc w:val="center"/>
        </w:trPr>
        <w:tc>
          <w:tcPr>
            <w:tcW w:w="553" w:type="pct"/>
            <w:vMerge/>
            <w:shd w:val="clear" w:color="auto" w:fill="auto"/>
            <w:hideMark/>
          </w:tcPr>
          <w:p w14:paraId="6FD9B2C1" w14:textId="77777777" w:rsidR="000F6088" w:rsidRPr="00E4706B" w:rsidRDefault="000F6088" w:rsidP="006D153A">
            <w:pPr>
              <w:pStyle w:val="TableNormal0"/>
              <w:rPr>
                <w:lang w:val="en-GB"/>
              </w:rPr>
            </w:pPr>
          </w:p>
        </w:tc>
        <w:tc>
          <w:tcPr>
            <w:tcW w:w="634" w:type="pct"/>
            <w:shd w:val="clear" w:color="auto" w:fill="auto"/>
            <w:hideMark/>
          </w:tcPr>
          <w:p w14:paraId="0DAB8862" w14:textId="77777777" w:rsidR="000F6088" w:rsidRPr="00E4706B" w:rsidRDefault="00C46607" w:rsidP="006D153A">
            <w:pPr>
              <w:pStyle w:val="TableNormal0"/>
              <w:rPr>
                <w:i/>
                <w:lang w:val="en-GB"/>
              </w:rPr>
            </w:pPr>
            <w:r w:rsidRPr="00E4706B">
              <w:rPr>
                <w:i/>
                <w:lang w:val="en-GB"/>
              </w:rPr>
              <w:t>Comments</w:t>
            </w:r>
          </w:p>
        </w:tc>
        <w:tc>
          <w:tcPr>
            <w:tcW w:w="844" w:type="pct"/>
            <w:shd w:val="clear" w:color="auto" w:fill="auto"/>
          </w:tcPr>
          <w:p w14:paraId="089BCB3B" w14:textId="77777777" w:rsidR="000F6088" w:rsidRPr="00E4706B" w:rsidRDefault="00C46607" w:rsidP="006D153A">
            <w:pPr>
              <w:pStyle w:val="TableNormal0"/>
              <w:rPr>
                <w:i/>
                <w:lang w:val="en-GB"/>
              </w:rPr>
            </w:pPr>
            <w:r w:rsidRPr="00E4706B">
              <w:rPr>
                <w:i/>
                <w:lang w:val="en-GB"/>
              </w:rPr>
              <w:t>N/A</w:t>
            </w:r>
          </w:p>
        </w:tc>
        <w:tc>
          <w:tcPr>
            <w:tcW w:w="1581" w:type="pct"/>
            <w:shd w:val="clear" w:color="auto" w:fill="auto"/>
          </w:tcPr>
          <w:p w14:paraId="5BD04FAD" w14:textId="675C5980" w:rsidR="000F6088" w:rsidRPr="00E4706B" w:rsidRDefault="00BA434C" w:rsidP="006D153A">
            <w:pPr>
              <w:pStyle w:val="TableNormal0"/>
              <w:rPr>
                <w:i/>
                <w:lang w:val="en-GB"/>
              </w:rPr>
            </w:pPr>
            <w:r w:rsidRPr="00E4706B">
              <w:rPr>
                <w:i/>
                <w:vertAlign w:val="superscript"/>
                <w:lang w:val="en-GB"/>
              </w:rPr>
              <w:t>1</w:t>
            </w:r>
            <w:r w:rsidRPr="00E4706B">
              <w:rPr>
                <w:i/>
                <w:lang w:val="en-GB"/>
              </w:rPr>
              <w:t>AMC2 UAS.SPEC.030(3)(e) (Operational procedures for medium and high levels of robustness) is considered an acceptable means of compliance.</w:t>
            </w:r>
          </w:p>
        </w:tc>
        <w:tc>
          <w:tcPr>
            <w:tcW w:w="1388" w:type="pct"/>
            <w:shd w:val="clear" w:color="auto" w:fill="auto"/>
          </w:tcPr>
          <w:p w14:paraId="618D975B" w14:textId="77777777" w:rsidR="000F6088" w:rsidRPr="00E4706B" w:rsidRDefault="00C46607" w:rsidP="006D153A">
            <w:pPr>
              <w:pStyle w:val="TableNormal0"/>
              <w:rPr>
                <w:i/>
                <w:lang w:val="en-GB"/>
              </w:rPr>
            </w:pPr>
            <w:r w:rsidRPr="00E4706B">
              <w:rPr>
                <w:i/>
                <w:lang w:val="en-GB"/>
              </w:rPr>
              <w:t>N/A</w:t>
            </w:r>
          </w:p>
        </w:tc>
      </w:tr>
      <w:tr w:rsidR="00FB22B9" w:rsidRPr="00E4706B" w14:paraId="2D041A5E" w14:textId="77777777" w:rsidTr="00F07785">
        <w:trPr>
          <w:trHeight w:val="917"/>
          <w:jc w:val="center"/>
        </w:trPr>
        <w:tc>
          <w:tcPr>
            <w:tcW w:w="553" w:type="pct"/>
            <w:vMerge/>
            <w:shd w:val="clear" w:color="auto" w:fill="auto"/>
          </w:tcPr>
          <w:p w14:paraId="2FFBD4C4" w14:textId="77777777" w:rsidR="000F6088" w:rsidRPr="00E4706B" w:rsidRDefault="000F6088" w:rsidP="006D153A">
            <w:pPr>
              <w:pStyle w:val="TableNormal0"/>
              <w:rPr>
                <w:lang w:val="en-GB"/>
              </w:rPr>
            </w:pPr>
          </w:p>
        </w:tc>
        <w:tc>
          <w:tcPr>
            <w:tcW w:w="634" w:type="pct"/>
            <w:shd w:val="clear" w:color="auto" w:fill="auto"/>
          </w:tcPr>
          <w:p w14:paraId="6B1E2C55" w14:textId="77777777" w:rsidR="000F6088" w:rsidRPr="00E4706B" w:rsidRDefault="00C46607" w:rsidP="006D153A">
            <w:pPr>
              <w:pStyle w:val="TableNormal0"/>
              <w:rPr>
                <w:lang w:val="en-GB"/>
              </w:rPr>
            </w:pPr>
            <w:r w:rsidRPr="00E4706B">
              <w:rPr>
                <w:lang w:val="en-GB"/>
              </w:rPr>
              <w:t>Criterion #2</w:t>
            </w:r>
          </w:p>
          <w:p w14:paraId="7F979D81" w14:textId="77777777" w:rsidR="000F6088" w:rsidRPr="00E4706B" w:rsidRDefault="00C46607" w:rsidP="006D153A">
            <w:pPr>
              <w:pStyle w:val="TableNormal0"/>
              <w:rPr>
                <w:lang w:val="en-GB"/>
              </w:rPr>
            </w:pPr>
            <w:r w:rsidRPr="00E4706B">
              <w:rPr>
                <w:lang w:val="en-GB"/>
              </w:rPr>
              <w:t>(Training)</w:t>
            </w:r>
          </w:p>
        </w:tc>
        <w:tc>
          <w:tcPr>
            <w:tcW w:w="844" w:type="pct"/>
            <w:shd w:val="clear" w:color="auto" w:fill="auto"/>
          </w:tcPr>
          <w:p w14:paraId="76825BF7" w14:textId="51F99CCE" w:rsidR="000F6088" w:rsidRPr="00E4706B" w:rsidRDefault="00C46607" w:rsidP="006D153A">
            <w:pPr>
              <w:pStyle w:val="TableNormal0"/>
              <w:rPr>
                <w:lang w:val="en-GB"/>
              </w:rPr>
            </w:pPr>
            <w:r w:rsidRPr="00E4706B">
              <w:rPr>
                <w:lang w:val="en-GB"/>
              </w:rPr>
              <w:t>Training is self-declared (with evidence available)</w:t>
            </w:r>
            <w:r w:rsidR="00FB22B9" w:rsidRPr="00E4706B">
              <w:rPr>
                <w:lang w:val="en-GB"/>
              </w:rPr>
              <w:t>.</w:t>
            </w:r>
          </w:p>
        </w:tc>
        <w:tc>
          <w:tcPr>
            <w:tcW w:w="1581" w:type="pct"/>
            <w:shd w:val="clear" w:color="auto" w:fill="auto"/>
          </w:tcPr>
          <w:p w14:paraId="020F078C" w14:textId="120EDCDC" w:rsidR="000F6088" w:rsidRPr="00E4706B" w:rsidRDefault="00C46607" w:rsidP="006D153A">
            <w:pPr>
              <w:pStyle w:val="TableNormal0"/>
              <w:rPr>
                <w:lang w:val="en-GB"/>
              </w:rPr>
            </w:pPr>
            <w:r w:rsidRPr="00E4706B">
              <w:rPr>
                <w:lang w:val="en-GB"/>
              </w:rPr>
              <w:t>(a)</w:t>
            </w:r>
            <w:r w:rsidR="00AC035A" w:rsidRPr="00E4706B">
              <w:rPr>
                <w:lang w:val="en-GB"/>
              </w:rPr>
              <w:t xml:space="preserve"> </w:t>
            </w:r>
            <w:r w:rsidRPr="00E4706B">
              <w:rPr>
                <w:lang w:val="en-GB"/>
              </w:rPr>
              <w:t>Training syllabus is available.</w:t>
            </w:r>
          </w:p>
          <w:p w14:paraId="15A1403B" w14:textId="45EFAD61" w:rsidR="000F6088" w:rsidRPr="00E4706B" w:rsidRDefault="00C46607" w:rsidP="006D153A">
            <w:pPr>
              <w:pStyle w:val="TableNormal0"/>
              <w:rPr>
                <w:lang w:val="en-GB"/>
              </w:rPr>
            </w:pPr>
            <w:r w:rsidRPr="00E4706B">
              <w:rPr>
                <w:lang w:val="en-GB"/>
              </w:rPr>
              <w:t>(b)</w:t>
            </w:r>
            <w:r w:rsidR="00AC035A" w:rsidRPr="00E4706B">
              <w:rPr>
                <w:lang w:val="en-GB"/>
              </w:rPr>
              <w:t xml:space="preserve"> </w:t>
            </w:r>
            <w:r w:rsidRPr="00E4706B">
              <w:rPr>
                <w:lang w:val="en-GB"/>
              </w:rPr>
              <w:t>The UAS operator provides competency-based, theoretical and practical training.</w:t>
            </w:r>
          </w:p>
        </w:tc>
        <w:tc>
          <w:tcPr>
            <w:tcW w:w="1388" w:type="pct"/>
            <w:shd w:val="clear" w:color="auto" w:fill="auto"/>
          </w:tcPr>
          <w:p w14:paraId="6629DE04" w14:textId="448BFC94" w:rsidR="000F6088" w:rsidRPr="00E4706B" w:rsidRDefault="00AC035A" w:rsidP="006D153A">
            <w:pPr>
              <w:pStyle w:val="TableNormal0"/>
              <w:rPr>
                <w:lang w:val="en-GB"/>
              </w:rPr>
            </w:pPr>
            <w:r w:rsidRPr="00E4706B">
              <w:rPr>
                <w:lang w:val="en-GB"/>
              </w:rPr>
              <w:t xml:space="preserve">The </w:t>
            </w:r>
            <w:r w:rsidR="00C71041">
              <w:rPr>
                <w:lang w:val="en-GB"/>
              </w:rPr>
              <w:t>CAA</w:t>
            </w:r>
            <w:r w:rsidRPr="00E4706B">
              <w:rPr>
                <w:lang w:val="en-GB"/>
              </w:rPr>
              <w:t xml:space="preserve"> or an entity that is designated by the </w:t>
            </w:r>
            <w:r w:rsidR="00C71041">
              <w:rPr>
                <w:lang w:val="en-GB"/>
              </w:rPr>
              <w:t>CAA</w:t>
            </w:r>
            <w:r w:rsidR="00C46607" w:rsidRPr="00E4706B">
              <w:rPr>
                <w:lang w:val="en-GB"/>
              </w:rPr>
              <w:t>:</w:t>
            </w:r>
          </w:p>
          <w:p w14:paraId="6F373457" w14:textId="24F7D4A4" w:rsidR="000F6088" w:rsidRPr="00E4706B" w:rsidRDefault="00C46607" w:rsidP="006D153A">
            <w:pPr>
              <w:pStyle w:val="TableNormal0"/>
              <w:rPr>
                <w:lang w:val="en-GB"/>
              </w:rPr>
            </w:pPr>
            <w:r w:rsidRPr="00E4706B">
              <w:rPr>
                <w:lang w:val="en-GB"/>
              </w:rPr>
              <w:t>(a)</w:t>
            </w:r>
            <w:r w:rsidR="00AC035A" w:rsidRPr="00E4706B">
              <w:rPr>
                <w:lang w:val="en-GB"/>
              </w:rPr>
              <w:t xml:space="preserve"> </w:t>
            </w:r>
            <w:r w:rsidRPr="00E4706B">
              <w:rPr>
                <w:lang w:val="en-GB"/>
              </w:rPr>
              <w:t>validates the training syllabus; and</w:t>
            </w:r>
          </w:p>
          <w:p w14:paraId="33DFD53B" w14:textId="283B3E39" w:rsidR="000F6088" w:rsidRPr="00E4706B" w:rsidRDefault="00C46607" w:rsidP="006D153A">
            <w:pPr>
              <w:pStyle w:val="TableNormal0"/>
              <w:rPr>
                <w:lang w:val="en-GB"/>
              </w:rPr>
            </w:pPr>
            <w:r w:rsidRPr="00E4706B">
              <w:rPr>
                <w:lang w:val="en-GB"/>
              </w:rPr>
              <w:t>(b)</w:t>
            </w:r>
            <w:r w:rsidR="00AC035A" w:rsidRPr="00E4706B">
              <w:rPr>
                <w:lang w:val="en-GB"/>
              </w:rPr>
              <w:t xml:space="preserve"> </w:t>
            </w:r>
            <w:r w:rsidRPr="00E4706B">
              <w:rPr>
                <w:lang w:val="en-GB"/>
              </w:rPr>
              <w:t>verifies the remote crew competencies.</w:t>
            </w:r>
          </w:p>
        </w:tc>
      </w:tr>
      <w:tr w:rsidR="00833AF0" w:rsidRPr="00E4706B" w14:paraId="1330C1C4" w14:textId="77777777" w:rsidTr="00F07785">
        <w:trPr>
          <w:trHeight w:val="70"/>
          <w:jc w:val="center"/>
        </w:trPr>
        <w:tc>
          <w:tcPr>
            <w:tcW w:w="553" w:type="pct"/>
            <w:vMerge/>
            <w:shd w:val="clear" w:color="auto" w:fill="auto"/>
          </w:tcPr>
          <w:p w14:paraId="11744B23" w14:textId="77777777" w:rsidR="000F6088" w:rsidRPr="00E4706B" w:rsidRDefault="000F6088" w:rsidP="006D153A">
            <w:pPr>
              <w:pStyle w:val="TableNormal0"/>
              <w:rPr>
                <w:lang w:val="en-GB"/>
              </w:rPr>
            </w:pPr>
          </w:p>
        </w:tc>
        <w:tc>
          <w:tcPr>
            <w:tcW w:w="634" w:type="pct"/>
            <w:shd w:val="clear" w:color="auto" w:fill="auto"/>
          </w:tcPr>
          <w:p w14:paraId="35734007" w14:textId="77777777" w:rsidR="000F6088" w:rsidRPr="00E4706B" w:rsidRDefault="00C46607" w:rsidP="006D153A">
            <w:pPr>
              <w:pStyle w:val="TableNormal0"/>
              <w:rPr>
                <w:i/>
                <w:lang w:val="en-GB"/>
              </w:rPr>
            </w:pPr>
            <w:r w:rsidRPr="00E4706B">
              <w:rPr>
                <w:i/>
                <w:lang w:val="en-GB"/>
              </w:rPr>
              <w:t>Comments</w:t>
            </w:r>
          </w:p>
        </w:tc>
        <w:tc>
          <w:tcPr>
            <w:tcW w:w="844" w:type="pct"/>
            <w:shd w:val="clear" w:color="auto" w:fill="auto"/>
          </w:tcPr>
          <w:p w14:paraId="216C1CDE" w14:textId="77777777" w:rsidR="000F6088" w:rsidRPr="00E4706B" w:rsidRDefault="00C46607" w:rsidP="006D153A">
            <w:pPr>
              <w:pStyle w:val="TableNormal0"/>
              <w:rPr>
                <w:i/>
                <w:lang w:val="en-GB"/>
              </w:rPr>
            </w:pPr>
            <w:r w:rsidRPr="00E4706B">
              <w:rPr>
                <w:i/>
                <w:lang w:val="en-GB"/>
              </w:rPr>
              <w:t>N/A</w:t>
            </w:r>
          </w:p>
        </w:tc>
        <w:tc>
          <w:tcPr>
            <w:tcW w:w="1581" w:type="pct"/>
            <w:shd w:val="clear" w:color="auto" w:fill="auto"/>
          </w:tcPr>
          <w:p w14:paraId="4B9C3FB3" w14:textId="77777777" w:rsidR="000F6088" w:rsidRPr="00E4706B" w:rsidRDefault="00C46607" w:rsidP="006D153A">
            <w:pPr>
              <w:pStyle w:val="TableNormal0"/>
              <w:rPr>
                <w:i/>
                <w:lang w:val="en-GB"/>
              </w:rPr>
            </w:pPr>
            <w:r w:rsidRPr="00E4706B">
              <w:rPr>
                <w:i/>
                <w:lang w:val="en-GB"/>
              </w:rPr>
              <w:t>N/A</w:t>
            </w:r>
          </w:p>
        </w:tc>
        <w:tc>
          <w:tcPr>
            <w:tcW w:w="1388" w:type="pct"/>
            <w:shd w:val="clear" w:color="auto" w:fill="auto"/>
          </w:tcPr>
          <w:p w14:paraId="444481B4" w14:textId="77777777" w:rsidR="000F6088" w:rsidRPr="00E4706B" w:rsidRDefault="00C46607" w:rsidP="006D153A">
            <w:pPr>
              <w:pStyle w:val="TableNormal0"/>
              <w:rPr>
                <w:i/>
                <w:lang w:val="en-GB"/>
              </w:rPr>
            </w:pPr>
            <w:r w:rsidRPr="00E4706B">
              <w:rPr>
                <w:i/>
                <w:lang w:val="en-GB"/>
              </w:rPr>
              <w:t>N/A</w:t>
            </w:r>
          </w:p>
        </w:tc>
      </w:tr>
      <w:tr w:rsidR="00FB22B9" w:rsidRPr="00E4706B" w14:paraId="536D97BB" w14:textId="77777777" w:rsidTr="00F07785">
        <w:trPr>
          <w:trHeight w:val="526"/>
          <w:jc w:val="center"/>
        </w:trPr>
        <w:tc>
          <w:tcPr>
            <w:tcW w:w="553" w:type="pct"/>
            <w:vMerge/>
            <w:shd w:val="clear" w:color="auto" w:fill="auto"/>
          </w:tcPr>
          <w:p w14:paraId="50863AD8" w14:textId="77777777" w:rsidR="00FB22B9" w:rsidRPr="00E4706B" w:rsidRDefault="00FB22B9" w:rsidP="006D153A">
            <w:pPr>
              <w:pStyle w:val="TableNormal0"/>
              <w:rPr>
                <w:lang w:val="en-GB"/>
              </w:rPr>
            </w:pPr>
          </w:p>
        </w:tc>
        <w:tc>
          <w:tcPr>
            <w:tcW w:w="634" w:type="pct"/>
            <w:shd w:val="clear" w:color="auto" w:fill="auto"/>
          </w:tcPr>
          <w:p w14:paraId="488C449D" w14:textId="77777777" w:rsidR="00FB22B9" w:rsidRPr="00E4706B" w:rsidRDefault="00FB22B9" w:rsidP="006D153A">
            <w:pPr>
              <w:pStyle w:val="TableNormal0"/>
              <w:rPr>
                <w:lang w:val="en-GB"/>
              </w:rPr>
            </w:pPr>
            <w:r w:rsidRPr="00E4706B">
              <w:rPr>
                <w:lang w:val="en-GB"/>
              </w:rPr>
              <w:t>Criterion #3</w:t>
            </w:r>
          </w:p>
          <w:p w14:paraId="48311433" w14:textId="77777777" w:rsidR="00FB22B9" w:rsidRPr="00E4706B" w:rsidRDefault="00FB22B9" w:rsidP="006D153A">
            <w:pPr>
              <w:pStyle w:val="TableNormal0"/>
              <w:rPr>
                <w:lang w:val="en-GB"/>
              </w:rPr>
            </w:pPr>
            <w:r w:rsidRPr="00E4706B">
              <w:rPr>
                <w:lang w:val="en-GB"/>
              </w:rPr>
              <w:t>(Communication devices)</w:t>
            </w:r>
          </w:p>
        </w:tc>
        <w:tc>
          <w:tcPr>
            <w:tcW w:w="844" w:type="pct"/>
            <w:shd w:val="clear" w:color="auto" w:fill="auto"/>
          </w:tcPr>
          <w:p w14:paraId="7812342B" w14:textId="326A2940" w:rsidR="00FB22B9" w:rsidRPr="00E4706B" w:rsidRDefault="005D731B" w:rsidP="006D153A">
            <w:pPr>
              <w:pStyle w:val="TableNormal0"/>
              <w:rPr>
                <w:i/>
                <w:iCs/>
                <w:lang w:val="en-GB"/>
              </w:rPr>
            </w:pPr>
            <w:r w:rsidRPr="00E4706B">
              <w:rPr>
                <w:i/>
                <w:iCs/>
                <w:lang w:val="en-GB"/>
              </w:rPr>
              <w:t>N/A</w:t>
            </w:r>
          </w:p>
        </w:tc>
        <w:tc>
          <w:tcPr>
            <w:tcW w:w="1581" w:type="pct"/>
            <w:shd w:val="clear" w:color="auto" w:fill="auto"/>
          </w:tcPr>
          <w:p w14:paraId="6D685333" w14:textId="155D269F" w:rsidR="00FB22B9" w:rsidRPr="00E4706B" w:rsidRDefault="005D731B" w:rsidP="006D153A">
            <w:pPr>
              <w:pStyle w:val="TableNormal0"/>
              <w:rPr>
                <w:lang w:val="en-GB"/>
              </w:rPr>
            </w:pPr>
            <w:r w:rsidRPr="00E4706B">
              <w:rPr>
                <w:lang w:val="en-GB"/>
              </w:rPr>
              <w:t>The applicant has supporting evidence that the required level of integrity is achieved. This is typically done by testing, analysis, simulation</w:t>
            </w:r>
            <w:r w:rsidRPr="00E4706B">
              <w:rPr>
                <w:vertAlign w:val="superscript"/>
                <w:lang w:val="en-GB"/>
              </w:rPr>
              <w:t>1</w:t>
            </w:r>
            <w:r w:rsidRPr="00E4706B">
              <w:rPr>
                <w:lang w:val="en-GB"/>
              </w:rPr>
              <w:t>, inspection, design review or through operational experience.</w:t>
            </w:r>
          </w:p>
        </w:tc>
        <w:tc>
          <w:tcPr>
            <w:tcW w:w="1388" w:type="pct"/>
            <w:shd w:val="clear" w:color="auto" w:fill="auto"/>
          </w:tcPr>
          <w:p w14:paraId="1DE0C837" w14:textId="45DCD996" w:rsidR="00FB22B9" w:rsidRPr="00E4706B" w:rsidRDefault="00F754C9" w:rsidP="006D153A">
            <w:pPr>
              <w:pStyle w:val="TableNormal0"/>
              <w:rPr>
                <w:lang w:val="en-GB"/>
              </w:rPr>
            </w:pPr>
            <w:r w:rsidRPr="00D6583F">
              <w:rPr>
                <w:highlight w:val="yellow"/>
                <w:lang w:val="en-GB"/>
              </w:rPr>
              <w:t>The applicant should use a UAS for which there is a type certificate or a restricted type certificate acceptable to the CAA in accordance with MCAR-21.</w:t>
            </w:r>
          </w:p>
        </w:tc>
      </w:tr>
      <w:tr w:rsidR="00833AF0" w:rsidRPr="00E4706B" w14:paraId="4521D11E" w14:textId="77777777" w:rsidTr="00F07785">
        <w:trPr>
          <w:trHeight w:val="70"/>
          <w:jc w:val="center"/>
        </w:trPr>
        <w:tc>
          <w:tcPr>
            <w:tcW w:w="553" w:type="pct"/>
            <w:vMerge/>
            <w:shd w:val="clear" w:color="auto" w:fill="FABF8F" w:themeFill="accent6" w:themeFillTint="99"/>
            <w:vAlign w:val="center"/>
          </w:tcPr>
          <w:p w14:paraId="2E62D227" w14:textId="77777777" w:rsidR="000F6088" w:rsidRPr="00E4706B" w:rsidRDefault="000F6088" w:rsidP="00770451">
            <w:pPr>
              <w:pStyle w:val="TableNormal0"/>
              <w:rPr>
                <w:lang w:val="en-GB"/>
              </w:rPr>
            </w:pPr>
          </w:p>
        </w:tc>
        <w:tc>
          <w:tcPr>
            <w:tcW w:w="634" w:type="pct"/>
            <w:shd w:val="clear" w:color="000000" w:fill="FFFFFF"/>
            <w:vAlign w:val="center"/>
          </w:tcPr>
          <w:p w14:paraId="2024E741" w14:textId="77777777" w:rsidR="000F6088" w:rsidRPr="00E4706B" w:rsidRDefault="00C46607" w:rsidP="00770451">
            <w:pPr>
              <w:pStyle w:val="TableNormal0"/>
              <w:rPr>
                <w:i/>
                <w:lang w:val="en-GB"/>
              </w:rPr>
            </w:pPr>
            <w:r w:rsidRPr="00E4706B">
              <w:rPr>
                <w:i/>
                <w:lang w:val="en-GB"/>
              </w:rPr>
              <w:t>Comments</w:t>
            </w:r>
          </w:p>
        </w:tc>
        <w:tc>
          <w:tcPr>
            <w:tcW w:w="844" w:type="pct"/>
            <w:shd w:val="clear" w:color="auto" w:fill="auto"/>
            <w:vAlign w:val="center"/>
          </w:tcPr>
          <w:p w14:paraId="42C86E39" w14:textId="77777777" w:rsidR="000F6088" w:rsidRPr="00E4706B" w:rsidRDefault="00C46607" w:rsidP="00770451">
            <w:pPr>
              <w:pStyle w:val="TableNormal0"/>
              <w:rPr>
                <w:i/>
                <w:lang w:val="en-GB"/>
              </w:rPr>
            </w:pPr>
            <w:r w:rsidRPr="00E4706B">
              <w:rPr>
                <w:i/>
                <w:lang w:val="en-GB"/>
              </w:rPr>
              <w:t>N/A</w:t>
            </w:r>
          </w:p>
        </w:tc>
        <w:tc>
          <w:tcPr>
            <w:tcW w:w="1581" w:type="pct"/>
            <w:shd w:val="clear" w:color="auto" w:fill="auto"/>
            <w:vAlign w:val="center"/>
          </w:tcPr>
          <w:p w14:paraId="1E3950BC" w14:textId="18CC2194" w:rsidR="000F6088" w:rsidRPr="00E4706B" w:rsidRDefault="00B2177D" w:rsidP="00770451">
            <w:pPr>
              <w:pStyle w:val="TableNormal0"/>
              <w:rPr>
                <w:i/>
                <w:lang w:val="en-GB"/>
              </w:rPr>
            </w:pPr>
            <w:r w:rsidRPr="00E4706B">
              <w:rPr>
                <w:i/>
                <w:vertAlign w:val="superscript"/>
                <w:lang w:val="en-GB"/>
              </w:rPr>
              <w:t>1</w:t>
            </w:r>
            <w:r w:rsidRPr="00E4706B">
              <w:rPr>
                <w:i/>
                <w:lang w:val="en-GB"/>
              </w:rPr>
              <w:t>When simulation is performed, the validity of the targeted environment that is used in the simulation needs to be justified.</w:t>
            </w:r>
          </w:p>
        </w:tc>
        <w:tc>
          <w:tcPr>
            <w:tcW w:w="1388" w:type="pct"/>
            <w:shd w:val="clear" w:color="auto" w:fill="auto"/>
            <w:vAlign w:val="center"/>
          </w:tcPr>
          <w:p w14:paraId="17DAEF7A" w14:textId="77777777" w:rsidR="000F6088" w:rsidRPr="00E4706B" w:rsidRDefault="00C46607" w:rsidP="00770451">
            <w:pPr>
              <w:pStyle w:val="TableNormal0"/>
              <w:rPr>
                <w:i/>
                <w:lang w:val="en-GB"/>
              </w:rPr>
            </w:pPr>
            <w:r w:rsidRPr="00E4706B">
              <w:rPr>
                <w:i/>
                <w:lang w:val="en-GB"/>
              </w:rPr>
              <w:t>N/A</w:t>
            </w:r>
          </w:p>
        </w:tc>
      </w:tr>
    </w:tbl>
    <w:p w14:paraId="3D6055C6" w14:textId="77777777" w:rsidR="000F6088" w:rsidRPr="00E4706B" w:rsidRDefault="000F6088" w:rsidP="000F6088">
      <w:pPr>
        <w:rPr>
          <w:lang w:val="en-GB"/>
        </w:rPr>
      </w:pPr>
    </w:p>
    <w:p w14:paraId="33C759A8" w14:textId="77777777" w:rsidR="000F6088" w:rsidRPr="00E4706B" w:rsidRDefault="00C46607" w:rsidP="0020186B">
      <w:pPr>
        <w:pStyle w:val="Normal1"/>
        <w:rPr>
          <w:lang w:val="en-GB"/>
        </w:rPr>
      </w:pPr>
      <w:bookmarkStart w:id="652" w:name="_Toc6495607"/>
      <w:r w:rsidRPr="00E4706B">
        <w:rPr>
          <w:lang w:val="en-GB"/>
        </w:rPr>
        <w:t>OSO #17 — Remote crew is fit to operate</w:t>
      </w:r>
      <w:bookmarkEnd w:id="652"/>
      <w:r w:rsidRPr="00E4706B">
        <w:rPr>
          <w:lang w:val="en-GB"/>
        </w:rPr>
        <w:t xml:space="preserve"> </w:t>
      </w:r>
    </w:p>
    <w:p w14:paraId="01C75BE0" w14:textId="5EEEFD2E" w:rsidR="000F6088" w:rsidRPr="00E4706B" w:rsidRDefault="00C46607" w:rsidP="00472122">
      <w:pPr>
        <w:pStyle w:val="ListLevel1"/>
        <w:numPr>
          <w:ilvl w:val="0"/>
          <w:numId w:val="170"/>
        </w:numPr>
        <w:rPr>
          <w:lang w:val="en-GB"/>
        </w:rPr>
      </w:pPr>
      <w:r w:rsidRPr="00E4706B">
        <w:rPr>
          <w:lang w:val="en-GB"/>
        </w:rPr>
        <w:t>For the purpose of this assessment, the expression ‘fit to operate’ should be interpreted as physically and mentally fit to perform their duties and safely discharge their responsibilities.</w:t>
      </w:r>
    </w:p>
    <w:p w14:paraId="581C4BAF" w14:textId="29C2C824" w:rsidR="000F6088" w:rsidRPr="00E4706B" w:rsidRDefault="00C46607" w:rsidP="00472122">
      <w:pPr>
        <w:pStyle w:val="ListLevel1"/>
        <w:numPr>
          <w:ilvl w:val="0"/>
          <w:numId w:val="170"/>
        </w:numPr>
        <w:rPr>
          <w:lang w:val="en-GB"/>
        </w:rPr>
      </w:pPr>
      <w:r w:rsidRPr="00E4706B">
        <w:rPr>
          <w:lang w:val="en-GB"/>
        </w:rPr>
        <w:lastRenderedPageBreak/>
        <w:t xml:space="preserve">Fatigue and stress are contributory factors to human error. Therefore, to ensure that vigilance is maintained at a satisfactory level of safety, consideration may be given to the following: </w:t>
      </w:r>
    </w:p>
    <w:p w14:paraId="509051F7" w14:textId="28E1257C" w:rsidR="000F6088" w:rsidRPr="00E4706B" w:rsidRDefault="00C46607" w:rsidP="00472122">
      <w:pPr>
        <w:pStyle w:val="ListLevel1"/>
        <w:numPr>
          <w:ilvl w:val="0"/>
          <w:numId w:val="171"/>
        </w:numPr>
        <w:rPr>
          <w:lang w:val="en-GB"/>
        </w:rPr>
      </w:pPr>
      <w:r w:rsidRPr="00E4706B">
        <w:rPr>
          <w:lang w:val="en-GB"/>
        </w:rPr>
        <w:t xml:space="preserve">remote crew duty times; </w:t>
      </w:r>
    </w:p>
    <w:p w14:paraId="4BA555F5" w14:textId="425E47FE" w:rsidR="000F6088" w:rsidRPr="00E4706B" w:rsidRDefault="00C46607" w:rsidP="00472122">
      <w:pPr>
        <w:pStyle w:val="ListLevel1"/>
        <w:numPr>
          <w:ilvl w:val="0"/>
          <w:numId w:val="171"/>
        </w:numPr>
        <w:rPr>
          <w:lang w:val="en-GB"/>
        </w:rPr>
      </w:pPr>
      <w:r w:rsidRPr="00E4706B">
        <w:rPr>
          <w:lang w:val="en-GB"/>
        </w:rPr>
        <w:t xml:space="preserve">regular breaks; </w:t>
      </w:r>
    </w:p>
    <w:p w14:paraId="20DF810E" w14:textId="768E4D8D" w:rsidR="000F6088" w:rsidRPr="00E4706B" w:rsidRDefault="00C46607" w:rsidP="00472122">
      <w:pPr>
        <w:pStyle w:val="ListLevel1"/>
        <w:numPr>
          <w:ilvl w:val="0"/>
          <w:numId w:val="171"/>
        </w:numPr>
        <w:rPr>
          <w:lang w:val="en-GB"/>
        </w:rPr>
      </w:pPr>
      <w:r w:rsidRPr="00E4706B">
        <w:rPr>
          <w:lang w:val="en-GB"/>
        </w:rPr>
        <w:t>rest periods; and</w:t>
      </w:r>
    </w:p>
    <w:p w14:paraId="3966C2E3" w14:textId="3FE4CC7D" w:rsidR="000F6088" w:rsidRPr="00E4706B" w:rsidRDefault="00C46607" w:rsidP="00472122">
      <w:pPr>
        <w:pStyle w:val="ListLevel1"/>
        <w:numPr>
          <w:ilvl w:val="0"/>
          <w:numId w:val="171"/>
        </w:numPr>
        <w:rPr>
          <w:lang w:val="en-GB"/>
        </w:rPr>
      </w:pPr>
      <w:r w:rsidRPr="00E4706B">
        <w:rPr>
          <w:lang w:val="en-GB"/>
        </w:rPr>
        <w:t xml:space="preserve">handover/takeover procedures. </w:t>
      </w:r>
    </w:p>
    <w:tbl>
      <w:tblPr>
        <w:tblW w:w="13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4"/>
        <w:gridCol w:w="1175"/>
        <w:gridCol w:w="3118"/>
        <w:gridCol w:w="4678"/>
        <w:gridCol w:w="3443"/>
      </w:tblGrid>
      <w:tr w:rsidR="00833AF0" w:rsidRPr="00E4706B" w14:paraId="0618EFF4" w14:textId="77777777" w:rsidTr="00F50B29">
        <w:trPr>
          <w:trHeight w:val="360"/>
          <w:jc w:val="center"/>
        </w:trPr>
        <w:tc>
          <w:tcPr>
            <w:tcW w:w="2689" w:type="dxa"/>
            <w:gridSpan w:val="2"/>
            <w:vMerge w:val="restart"/>
            <w:shd w:val="clear" w:color="auto" w:fill="B8CCE4" w:themeFill="accent1" w:themeFillTint="66"/>
            <w:vAlign w:val="center"/>
            <w:hideMark/>
          </w:tcPr>
          <w:p w14:paraId="364F5F46"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HUMAN ERROR</w:t>
            </w:r>
          </w:p>
        </w:tc>
        <w:tc>
          <w:tcPr>
            <w:tcW w:w="11239" w:type="dxa"/>
            <w:gridSpan w:val="3"/>
            <w:shd w:val="clear" w:color="000000" w:fill="B8CCE4"/>
            <w:vAlign w:val="center"/>
            <w:hideMark/>
          </w:tcPr>
          <w:p w14:paraId="1E06CDFC"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integrity</w:t>
            </w:r>
          </w:p>
        </w:tc>
      </w:tr>
      <w:tr w:rsidR="00833AF0" w:rsidRPr="00E4706B" w14:paraId="34644FA7" w14:textId="77777777" w:rsidTr="00F50B29">
        <w:trPr>
          <w:trHeight w:val="360"/>
          <w:jc w:val="center"/>
        </w:trPr>
        <w:tc>
          <w:tcPr>
            <w:tcW w:w="2689" w:type="dxa"/>
            <w:gridSpan w:val="2"/>
            <w:vMerge/>
            <w:shd w:val="clear" w:color="auto" w:fill="B8CCE4" w:themeFill="accent1" w:themeFillTint="66"/>
            <w:vAlign w:val="center"/>
            <w:hideMark/>
          </w:tcPr>
          <w:p w14:paraId="05BA07FC" w14:textId="77777777" w:rsidR="000F6088" w:rsidRPr="00577F5F" w:rsidRDefault="000F6088" w:rsidP="00577F5F">
            <w:pPr>
              <w:pStyle w:val="TableCentered"/>
              <w:rPr>
                <w:rStyle w:val="Bold"/>
                <w:rFonts w:ascii="Open Sans ExtraBold" w:hAnsi="Open Sans ExtraBold" w:cs="Open Sans ExtraBold"/>
                <w:b w:val="0"/>
                <w:bCs/>
                <w:sz w:val="18"/>
                <w:szCs w:val="22"/>
                <w:lang w:val="en-GB"/>
              </w:rPr>
            </w:pPr>
          </w:p>
        </w:tc>
        <w:tc>
          <w:tcPr>
            <w:tcW w:w="3118" w:type="dxa"/>
            <w:shd w:val="clear" w:color="000000" w:fill="B8CCE4"/>
            <w:vAlign w:val="center"/>
            <w:hideMark/>
          </w:tcPr>
          <w:p w14:paraId="4CD105B2"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678" w:type="dxa"/>
            <w:shd w:val="clear" w:color="000000" w:fill="B8CCE4"/>
            <w:vAlign w:val="center"/>
            <w:hideMark/>
          </w:tcPr>
          <w:p w14:paraId="09D44B85"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443" w:type="dxa"/>
            <w:shd w:val="clear" w:color="000000" w:fill="B8CCE4"/>
            <w:vAlign w:val="center"/>
            <w:hideMark/>
          </w:tcPr>
          <w:p w14:paraId="3061D63B"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6CBB2E94" w14:textId="77777777" w:rsidTr="001D0DFA">
        <w:trPr>
          <w:trHeight w:val="1068"/>
          <w:jc w:val="center"/>
        </w:trPr>
        <w:tc>
          <w:tcPr>
            <w:tcW w:w="1514" w:type="dxa"/>
            <w:vMerge w:val="restart"/>
            <w:shd w:val="clear" w:color="auto" w:fill="auto"/>
            <w:hideMark/>
          </w:tcPr>
          <w:p w14:paraId="075098AE" w14:textId="77777777" w:rsidR="000F6088" w:rsidRPr="00E4706B" w:rsidRDefault="00C46607" w:rsidP="001D0DFA">
            <w:pPr>
              <w:pStyle w:val="TableNormal0"/>
              <w:rPr>
                <w:lang w:val="en-GB"/>
              </w:rPr>
            </w:pPr>
            <w:r w:rsidRPr="00E4706B">
              <w:rPr>
                <w:lang w:val="en-GB"/>
              </w:rPr>
              <w:t>OSO #17</w:t>
            </w:r>
          </w:p>
          <w:p w14:paraId="39FE0AFA" w14:textId="77777777" w:rsidR="000F6088" w:rsidRPr="00E4706B" w:rsidRDefault="00C46607" w:rsidP="001D0DFA">
            <w:pPr>
              <w:pStyle w:val="TableNormal0"/>
              <w:rPr>
                <w:lang w:val="en-GB"/>
              </w:rPr>
            </w:pPr>
            <w:r w:rsidRPr="00E4706B">
              <w:rPr>
                <w:lang w:val="en-GB"/>
              </w:rPr>
              <w:t>Remote crew is fit to operate</w:t>
            </w:r>
          </w:p>
        </w:tc>
        <w:tc>
          <w:tcPr>
            <w:tcW w:w="1175" w:type="dxa"/>
            <w:shd w:val="clear" w:color="auto" w:fill="auto"/>
            <w:hideMark/>
          </w:tcPr>
          <w:p w14:paraId="61F7E266" w14:textId="77777777" w:rsidR="000F6088" w:rsidRPr="00E4706B" w:rsidRDefault="00C46607" w:rsidP="001D0DFA">
            <w:pPr>
              <w:pStyle w:val="TableNormal0"/>
              <w:rPr>
                <w:lang w:val="en-GB"/>
              </w:rPr>
            </w:pPr>
            <w:r w:rsidRPr="00E4706B">
              <w:rPr>
                <w:lang w:val="en-GB"/>
              </w:rPr>
              <w:t>Criteria</w:t>
            </w:r>
          </w:p>
        </w:tc>
        <w:tc>
          <w:tcPr>
            <w:tcW w:w="3118" w:type="dxa"/>
            <w:shd w:val="clear" w:color="auto" w:fill="auto"/>
          </w:tcPr>
          <w:p w14:paraId="7DB54B20" w14:textId="77777777" w:rsidR="000F6088" w:rsidRPr="00E4706B" w:rsidRDefault="00C46607" w:rsidP="001D0DFA">
            <w:pPr>
              <w:pStyle w:val="TableNormal0"/>
              <w:rPr>
                <w:lang w:val="en-GB"/>
              </w:rPr>
            </w:pPr>
            <w:r w:rsidRPr="00E4706B">
              <w:rPr>
                <w:lang w:val="en-GB"/>
              </w:rPr>
              <w:t>The applicant has a policy defining how the remote crew can declare themselves fit to operate before conducting any operation.</w:t>
            </w:r>
          </w:p>
        </w:tc>
        <w:tc>
          <w:tcPr>
            <w:tcW w:w="4678" w:type="dxa"/>
            <w:shd w:val="clear" w:color="auto" w:fill="auto"/>
          </w:tcPr>
          <w:p w14:paraId="2F10164B" w14:textId="77777777" w:rsidR="000F6088" w:rsidRPr="00E4706B" w:rsidRDefault="00C46607" w:rsidP="001D0DFA">
            <w:pPr>
              <w:pStyle w:val="TableNormal0"/>
              <w:rPr>
                <w:lang w:val="en-GB"/>
              </w:rPr>
            </w:pPr>
            <w:r w:rsidRPr="00E4706B">
              <w:rPr>
                <w:lang w:val="en-GB"/>
              </w:rPr>
              <w:t>Same as low. In addition:</w:t>
            </w:r>
          </w:p>
          <w:p w14:paraId="173404E7" w14:textId="77777777" w:rsidR="000F6088" w:rsidRPr="00E4706B" w:rsidRDefault="00C46607" w:rsidP="001D0DFA">
            <w:pPr>
              <w:pStyle w:val="TableNormal0"/>
              <w:rPr>
                <w:lang w:val="en-GB"/>
              </w:rPr>
            </w:pPr>
            <w:r w:rsidRPr="00E4706B">
              <w:rPr>
                <w:lang w:val="en-GB"/>
              </w:rPr>
              <w:t>—</w:t>
            </w:r>
            <w:r w:rsidRPr="00E4706B">
              <w:rPr>
                <w:lang w:val="en-GB"/>
              </w:rPr>
              <w:tab/>
              <w:t>Duty, flight duty and resting times for the remote crew are defined by the applicant and adequate for the operation.</w:t>
            </w:r>
          </w:p>
          <w:p w14:paraId="41ACDA99" w14:textId="77777777" w:rsidR="000F6088" w:rsidRPr="00E4706B" w:rsidRDefault="00C46607" w:rsidP="001D0DFA">
            <w:pPr>
              <w:pStyle w:val="TableNormal0"/>
              <w:rPr>
                <w:lang w:val="en-GB"/>
              </w:rPr>
            </w:pPr>
            <w:r w:rsidRPr="00E4706B">
              <w:rPr>
                <w:lang w:val="en-GB"/>
              </w:rPr>
              <w:t>—</w:t>
            </w:r>
            <w:r w:rsidRPr="00E4706B">
              <w:rPr>
                <w:lang w:val="en-GB"/>
              </w:rPr>
              <w:tab/>
              <w:t>The UAS operator defines requirements appropriate for the remote crew to operate the UAS.</w:t>
            </w:r>
          </w:p>
        </w:tc>
        <w:tc>
          <w:tcPr>
            <w:tcW w:w="3443" w:type="dxa"/>
            <w:shd w:val="clear" w:color="auto" w:fill="auto"/>
          </w:tcPr>
          <w:p w14:paraId="1F4B00C4" w14:textId="77777777" w:rsidR="000F6088" w:rsidRPr="00E4706B" w:rsidRDefault="00C46607" w:rsidP="001D0DFA">
            <w:pPr>
              <w:pStyle w:val="TableNormal0"/>
              <w:rPr>
                <w:lang w:val="en-GB"/>
              </w:rPr>
            </w:pPr>
            <w:r w:rsidRPr="00E4706B">
              <w:rPr>
                <w:lang w:val="en-GB"/>
              </w:rPr>
              <w:t>Same as Medium. In addition:</w:t>
            </w:r>
          </w:p>
          <w:p w14:paraId="1B69293C" w14:textId="77777777" w:rsidR="000F6088" w:rsidRPr="00E4706B" w:rsidRDefault="00C46607" w:rsidP="001D0DFA">
            <w:pPr>
              <w:pStyle w:val="TableNormal0"/>
              <w:rPr>
                <w:lang w:val="en-GB"/>
              </w:rPr>
            </w:pPr>
            <w:r w:rsidRPr="00E4706B">
              <w:rPr>
                <w:lang w:val="en-GB"/>
              </w:rPr>
              <w:t>—</w:t>
            </w:r>
            <w:r w:rsidRPr="00E4706B">
              <w:rPr>
                <w:lang w:val="en-GB"/>
              </w:rPr>
              <w:tab/>
              <w:t>The remote crew is medically fit,</w:t>
            </w:r>
          </w:p>
          <w:p w14:paraId="2C5FA7F5" w14:textId="77777777" w:rsidR="000F6088" w:rsidRPr="00E4706B" w:rsidRDefault="00C46607" w:rsidP="001D0DFA">
            <w:pPr>
              <w:pStyle w:val="TableNormal0"/>
              <w:rPr>
                <w:lang w:val="en-GB"/>
              </w:rPr>
            </w:pPr>
            <w:r w:rsidRPr="00E4706B">
              <w:rPr>
                <w:lang w:val="en-GB"/>
              </w:rPr>
              <w:t>—</w:t>
            </w:r>
            <w:r w:rsidRPr="00E4706B">
              <w:rPr>
                <w:lang w:val="en-GB"/>
              </w:rPr>
              <w:tab/>
              <w:t xml:space="preserve">A fatigue risk management system (FRMS) is in place to manage any escalation in duty/flight duty times.  </w:t>
            </w:r>
          </w:p>
        </w:tc>
      </w:tr>
      <w:tr w:rsidR="00833AF0" w:rsidRPr="00E4706B" w14:paraId="0F3B5C5F" w14:textId="77777777" w:rsidTr="001D0DFA">
        <w:trPr>
          <w:trHeight w:val="57"/>
          <w:jc w:val="center"/>
        </w:trPr>
        <w:tc>
          <w:tcPr>
            <w:tcW w:w="1514" w:type="dxa"/>
            <w:vMerge/>
            <w:shd w:val="clear" w:color="auto" w:fill="auto"/>
            <w:hideMark/>
          </w:tcPr>
          <w:p w14:paraId="63F6D608" w14:textId="77777777" w:rsidR="000F6088" w:rsidRPr="00E4706B" w:rsidRDefault="000F6088" w:rsidP="001D0DFA">
            <w:pPr>
              <w:pStyle w:val="TableNormal0"/>
              <w:rPr>
                <w:i/>
                <w:lang w:val="en-GB"/>
              </w:rPr>
            </w:pPr>
          </w:p>
        </w:tc>
        <w:tc>
          <w:tcPr>
            <w:tcW w:w="1175" w:type="dxa"/>
            <w:shd w:val="clear" w:color="auto" w:fill="auto"/>
            <w:hideMark/>
          </w:tcPr>
          <w:p w14:paraId="0F7DCAE6" w14:textId="77777777" w:rsidR="000F6088" w:rsidRPr="00E4706B" w:rsidRDefault="00C46607" w:rsidP="001D0DFA">
            <w:pPr>
              <w:pStyle w:val="TableNormal0"/>
              <w:rPr>
                <w:i/>
                <w:lang w:val="en-GB"/>
              </w:rPr>
            </w:pPr>
            <w:r w:rsidRPr="00E4706B">
              <w:rPr>
                <w:i/>
                <w:lang w:val="en-GB"/>
              </w:rPr>
              <w:t>Comments</w:t>
            </w:r>
          </w:p>
        </w:tc>
        <w:tc>
          <w:tcPr>
            <w:tcW w:w="3118" w:type="dxa"/>
            <w:shd w:val="clear" w:color="auto" w:fill="auto"/>
          </w:tcPr>
          <w:p w14:paraId="67DD92CC" w14:textId="77777777" w:rsidR="000F6088" w:rsidRPr="00E4706B" w:rsidRDefault="00C46607" w:rsidP="001D0DFA">
            <w:pPr>
              <w:pStyle w:val="TableNormal0"/>
              <w:rPr>
                <w:i/>
                <w:lang w:val="en-GB"/>
              </w:rPr>
            </w:pPr>
            <w:r w:rsidRPr="00E4706B">
              <w:rPr>
                <w:i/>
                <w:lang w:val="en-GB"/>
              </w:rPr>
              <w:t>N/A</w:t>
            </w:r>
          </w:p>
        </w:tc>
        <w:tc>
          <w:tcPr>
            <w:tcW w:w="4678" w:type="dxa"/>
            <w:shd w:val="clear" w:color="auto" w:fill="auto"/>
          </w:tcPr>
          <w:p w14:paraId="3A55939F" w14:textId="77777777" w:rsidR="000F6088" w:rsidRPr="00E4706B" w:rsidRDefault="00C46607" w:rsidP="001D0DFA">
            <w:pPr>
              <w:pStyle w:val="TableNormal0"/>
              <w:rPr>
                <w:i/>
                <w:lang w:val="en-GB"/>
              </w:rPr>
            </w:pPr>
            <w:r w:rsidRPr="00E4706B">
              <w:rPr>
                <w:i/>
                <w:lang w:val="en-GB"/>
              </w:rPr>
              <w:t>N/A</w:t>
            </w:r>
          </w:p>
        </w:tc>
        <w:tc>
          <w:tcPr>
            <w:tcW w:w="3443" w:type="dxa"/>
            <w:shd w:val="clear" w:color="auto" w:fill="auto"/>
          </w:tcPr>
          <w:p w14:paraId="000D09BE" w14:textId="77777777" w:rsidR="000F6088" w:rsidRPr="00E4706B" w:rsidRDefault="00C46607" w:rsidP="001D0DFA">
            <w:pPr>
              <w:pStyle w:val="TableNormal0"/>
              <w:rPr>
                <w:i/>
                <w:lang w:val="en-GB"/>
              </w:rPr>
            </w:pPr>
            <w:r w:rsidRPr="00E4706B">
              <w:rPr>
                <w:i/>
                <w:lang w:val="en-GB"/>
              </w:rPr>
              <w:t>N/A</w:t>
            </w:r>
          </w:p>
        </w:tc>
      </w:tr>
    </w:tbl>
    <w:p w14:paraId="735371A4" w14:textId="77777777" w:rsidR="000F6088" w:rsidRPr="00E4706B" w:rsidRDefault="000F6088" w:rsidP="000F6088">
      <w:pPr>
        <w:rPr>
          <w:i/>
          <w:lang w:val="en-GB"/>
        </w:rPr>
      </w:pPr>
    </w:p>
    <w:tbl>
      <w:tblPr>
        <w:tblW w:w="13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2"/>
        <w:gridCol w:w="1162"/>
        <w:gridCol w:w="3041"/>
        <w:gridCol w:w="4680"/>
        <w:gridCol w:w="3465"/>
      </w:tblGrid>
      <w:tr w:rsidR="00833AF0" w:rsidRPr="00E4706B" w14:paraId="1EFF247E" w14:textId="77777777" w:rsidTr="00684EED">
        <w:trPr>
          <w:trHeight w:val="360"/>
          <w:jc w:val="center"/>
        </w:trPr>
        <w:tc>
          <w:tcPr>
            <w:tcW w:w="2714" w:type="dxa"/>
            <w:gridSpan w:val="2"/>
            <w:vMerge w:val="restart"/>
            <w:shd w:val="clear" w:color="auto" w:fill="C2D69B" w:themeFill="accent3" w:themeFillTint="99"/>
            <w:vAlign w:val="center"/>
            <w:hideMark/>
          </w:tcPr>
          <w:p w14:paraId="633B92DC"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HUMAN ERROR</w:t>
            </w:r>
          </w:p>
        </w:tc>
        <w:tc>
          <w:tcPr>
            <w:tcW w:w="11186" w:type="dxa"/>
            <w:gridSpan w:val="3"/>
            <w:shd w:val="clear" w:color="auto" w:fill="C2D69B" w:themeFill="accent3" w:themeFillTint="99"/>
            <w:vAlign w:val="center"/>
            <w:hideMark/>
          </w:tcPr>
          <w:p w14:paraId="7F7DFA7A"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ASSURANCE</w:t>
            </w:r>
          </w:p>
        </w:tc>
      </w:tr>
      <w:tr w:rsidR="00833AF0" w:rsidRPr="00E4706B" w14:paraId="1136AD9E" w14:textId="77777777" w:rsidTr="00684EED">
        <w:trPr>
          <w:trHeight w:val="360"/>
          <w:jc w:val="center"/>
        </w:trPr>
        <w:tc>
          <w:tcPr>
            <w:tcW w:w="2714" w:type="dxa"/>
            <w:gridSpan w:val="2"/>
            <w:vMerge/>
            <w:shd w:val="clear" w:color="auto" w:fill="C2D69B" w:themeFill="accent3" w:themeFillTint="99"/>
            <w:vAlign w:val="center"/>
            <w:hideMark/>
          </w:tcPr>
          <w:p w14:paraId="3D27A727" w14:textId="77777777" w:rsidR="000F6088" w:rsidRPr="00577F5F" w:rsidRDefault="000F6088" w:rsidP="00577F5F">
            <w:pPr>
              <w:pStyle w:val="TableCentered"/>
              <w:rPr>
                <w:rStyle w:val="Bold"/>
                <w:rFonts w:ascii="Open Sans ExtraBold" w:hAnsi="Open Sans ExtraBold" w:cs="Open Sans ExtraBold"/>
                <w:b w:val="0"/>
                <w:bCs/>
                <w:sz w:val="18"/>
                <w:szCs w:val="22"/>
                <w:lang w:val="en-GB"/>
              </w:rPr>
            </w:pPr>
          </w:p>
        </w:tc>
        <w:tc>
          <w:tcPr>
            <w:tcW w:w="3041" w:type="dxa"/>
            <w:shd w:val="clear" w:color="auto" w:fill="C2D69B" w:themeFill="accent3" w:themeFillTint="99"/>
            <w:vAlign w:val="center"/>
            <w:hideMark/>
          </w:tcPr>
          <w:p w14:paraId="3544518B"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680" w:type="dxa"/>
            <w:shd w:val="clear" w:color="auto" w:fill="C2D69B" w:themeFill="accent3" w:themeFillTint="99"/>
            <w:vAlign w:val="center"/>
            <w:hideMark/>
          </w:tcPr>
          <w:p w14:paraId="18F91B30"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465" w:type="dxa"/>
            <w:shd w:val="clear" w:color="auto" w:fill="C2D69B" w:themeFill="accent3" w:themeFillTint="99"/>
            <w:vAlign w:val="center"/>
            <w:hideMark/>
          </w:tcPr>
          <w:p w14:paraId="2794C42D" w14:textId="77777777" w:rsidR="000F6088" w:rsidRPr="00577F5F" w:rsidRDefault="00C46607" w:rsidP="00577F5F">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5CE5CB77" w14:textId="77777777" w:rsidTr="00684EED">
        <w:trPr>
          <w:trHeight w:val="57"/>
          <w:jc w:val="center"/>
        </w:trPr>
        <w:tc>
          <w:tcPr>
            <w:tcW w:w="1552" w:type="dxa"/>
            <w:vMerge w:val="restart"/>
            <w:shd w:val="clear" w:color="auto" w:fill="auto"/>
            <w:hideMark/>
          </w:tcPr>
          <w:p w14:paraId="79AF53DF" w14:textId="77777777" w:rsidR="000F6088" w:rsidRPr="00E4706B" w:rsidRDefault="00C46607" w:rsidP="001D0DFA">
            <w:pPr>
              <w:pStyle w:val="TableNormal0"/>
              <w:rPr>
                <w:lang w:val="en-GB"/>
              </w:rPr>
            </w:pPr>
            <w:r w:rsidRPr="00E4706B">
              <w:rPr>
                <w:lang w:val="en-GB"/>
              </w:rPr>
              <w:t>OSO #17</w:t>
            </w:r>
          </w:p>
          <w:p w14:paraId="56318B2B" w14:textId="77777777" w:rsidR="000F6088" w:rsidRPr="00E4706B" w:rsidRDefault="00C46607" w:rsidP="001D0DFA">
            <w:pPr>
              <w:pStyle w:val="TableNormal0"/>
              <w:rPr>
                <w:lang w:val="en-GB"/>
              </w:rPr>
            </w:pPr>
            <w:r w:rsidRPr="00E4706B">
              <w:rPr>
                <w:lang w:val="en-GB"/>
              </w:rPr>
              <w:t xml:space="preserve">Remote crew is fit to operate </w:t>
            </w:r>
          </w:p>
        </w:tc>
        <w:tc>
          <w:tcPr>
            <w:tcW w:w="1162" w:type="dxa"/>
            <w:shd w:val="clear" w:color="auto" w:fill="auto"/>
          </w:tcPr>
          <w:p w14:paraId="45B4E5E2" w14:textId="77777777" w:rsidR="000F6088" w:rsidRPr="00E4706B" w:rsidRDefault="00C46607" w:rsidP="001D0DFA">
            <w:pPr>
              <w:pStyle w:val="TableNormal0"/>
              <w:rPr>
                <w:lang w:val="en-GB"/>
              </w:rPr>
            </w:pPr>
            <w:r w:rsidRPr="00E4706B">
              <w:rPr>
                <w:lang w:val="en-GB"/>
              </w:rPr>
              <w:t>Criteria</w:t>
            </w:r>
          </w:p>
        </w:tc>
        <w:tc>
          <w:tcPr>
            <w:tcW w:w="3041" w:type="dxa"/>
            <w:shd w:val="clear" w:color="auto" w:fill="auto"/>
          </w:tcPr>
          <w:p w14:paraId="47E3F335" w14:textId="77777777" w:rsidR="006C6E79" w:rsidRPr="00E4706B" w:rsidRDefault="00C46607" w:rsidP="001D0DFA">
            <w:pPr>
              <w:pStyle w:val="TableNormal0"/>
              <w:rPr>
                <w:lang w:val="en-GB"/>
              </w:rPr>
            </w:pPr>
            <w:r w:rsidRPr="00E4706B">
              <w:rPr>
                <w:lang w:val="en-GB"/>
              </w:rPr>
              <w:t>The policy to define how the remote crew declares themselves fit to operate (before an operation) is documented.</w:t>
            </w:r>
          </w:p>
          <w:p w14:paraId="0EF60582" w14:textId="0EF6714A" w:rsidR="000F6088" w:rsidRPr="00E4706B" w:rsidRDefault="00C46607" w:rsidP="001D0DFA">
            <w:pPr>
              <w:pStyle w:val="TableNormal0"/>
              <w:rPr>
                <w:lang w:val="en-GB"/>
              </w:rPr>
            </w:pPr>
            <w:r w:rsidRPr="00E4706B">
              <w:rPr>
                <w:lang w:val="en-GB"/>
              </w:rPr>
              <w:t xml:space="preserve">The remote crew </w:t>
            </w:r>
            <w:r w:rsidR="00C72ADA" w:rsidRPr="00E4706B">
              <w:rPr>
                <w:lang w:val="en-GB"/>
              </w:rPr>
              <w:t>fit</w:t>
            </w:r>
            <w:r w:rsidR="00FE3843" w:rsidRPr="00E4706B">
              <w:rPr>
                <w:lang w:val="en-GB"/>
              </w:rPr>
              <w:t>-</w:t>
            </w:r>
            <w:r w:rsidR="00C72ADA" w:rsidRPr="00E4706B">
              <w:rPr>
                <w:lang w:val="en-GB"/>
              </w:rPr>
              <w:t>to</w:t>
            </w:r>
            <w:r w:rsidR="00FE3843" w:rsidRPr="00E4706B">
              <w:rPr>
                <w:lang w:val="en-GB"/>
              </w:rPr>
              <w:t>-</w:t>
            </w:r>
            <w:r w:rsidR="00C72ADA" w:rsidRPr="00E4706B">
              <w:rPr>
                <w:lang w:val="en-GB"/>
              </w:rPr>
              <w:t xml:space="preserve">operate </w:t>
            </w:r>
            <w:r w:rsidRPr="00E4706B">
              <w:rPr>
                <w:lang w:val="en-GB"/>
              </w:rPr>
              <w:t xml:space="preserve">declaration (before an operation) is based on </w:t>
            </w:r>
            <w:r w:rsidRPr="00E4706B">
              <w:rPr>
                <w:lang w:val="en-GB"/>
              </w:rPr>
              <w:lastRenderedPageBreak/>
              <w:t>policy defined by the applicant.</w:t>
            </w:r>
          </w:p>
        </w:tc>
        <w:tc>
          <w:tcPr>
            <w:tcW w:w="4680" w:type="dxa"/>
            <w:shd w:val="clear" w:color="auto" w:fill="auto"/>
          </w:tcPr>
          <w:p w14:paraId="0F3E0A1F" w14:textId="485341E8" w:rsidR="000F6088" w:rsidRPr="00E4706B" w:rsidRDefault="00C46607" w:rsidP="001D0DFA">
            <w:pPr>
              <w:pStyle w:val="TableNormal0"/>
              <w:rPr>
                <w:lang w:val="en-GB"/>
              </w:rPr>
            </w:pPr>
            <w:r w:rsidRPr="00E4706B">
              <w:rPr>
                <w:lang w:val="en-GB"/>
              </w:rPr>
              <w:lastRenderedPageBreak/>
              <w:t xml:space="preserve">Same as </w:t>
            </w:r>
            <w:r w:rsidR="00FE3843" w:rsidRPr="00E4706B">
              <w:rPr>
                <w:lang w:val="en-GB"/>
              </w:rPr>
              <w:t>l</w:t>
            </w:r>
            <w:r w:rsidRPr="00E4706B">
              <w:rPr>
                <w:lang w:val="en-GB"/>
              </w:rPr>
              <w:t>ow. In addition:</w:t>
            </w:r>
          </w:p>
          <w:p w14:paraId="5A16FC16" w14:textId="32024284" w:rsidR="000F6088" w:rsidRPr="00E4706B" w:rsidRDefault="00C46607" w:rsidP="001D0DFA">
            <w:pPr>
              <w:pStyle w:val="bullet0"/>
              <w:jc w:val="left"/>
              <w:rPr>
                <w:lang w:val="en-GB"/>
              </w:rPr>
            </w:pPr>
            <w:r w:rsidRPr="00E4706B">
              <w:rPr>
                <w:lang w:val="en-GB"/>
              </w:rPr>
              <w:t>Remote crew duty, flight duty and the resting time policy are documented.</w:t>
            </w:r>
          </w:p>
          <w:p w14:paraId="3ED1B401" w14:textId="2571DCFF" w:rsidR="000F6088" w:rsidRPr="00E4706B" w:rsidRDefault="00C46607" w:rsidP="001D0DFA">
            <w:pPr>
              <w:pStyle w:val="bullet0"/>
              <w:jc w:val="left"/>
              <w:rPr>
                <w:lang w:val="en-GB"/>
              </w:rPr>
            </w:pPr>
            <w:r w:rsidRPr="00E4706B">
              <w:rPr>
                <w:lang w:val="en-GB"/>
              </w:rPr>
              <w:t>Remote crew duty cycles are logged and cover at a minimum:</w:t>
            </w:r>
          </w:p>
          <w:p w14:paraId="5BBE2009" w14:textId="77777777" w:rsidR="00C72ADA" w:rsidRPr="00E4706B" w:rsidRDefault="00C46607" w:rsidP="00472122">
            <w:pPr>
              <w:pStyle w:val="bullet0"/>
              <w:numPr>
                <w:ilvl w:val="0"/>
                <w:numId w:val="513"/>
              </w:numPr>
              <w:jc w:val="left"/>
              <w:rPr>
                <w:lang w:val="en-GB"/>
              </w:rPr>
            </w:pPr>
            <w:r w:rsidRPr="00E4706B">
              <w:rPr>
                <w:lang w:val="en-GB"/>
              </w:rPr>
              <w:t>when the remote crew member’s duty day commences,</w:t>
            </w:r>
          </w:p>
          <w:p w14:paraId="4DA86CF1" w14:textId="72CA7381" w:rsidR="000F6088" w:rsidRPr="00E4706B" w:rsidRDefault="00C46607" w:rsidP="00472122">
            <w:pPr>
              <w:pStyle w:val="bullet0"/>
              <w:numPr>
                <w:ilvl w:val="0"/>
                <w:numId w:val="513"/>
              </w:numPr>
              <w:jc w:val="left"/>
              <w:rPr>
                <w:lang w:val="en-GB"/>
              </w:rPr>
            </w:pPr>
            <w:r w:rsidRPr="00E4706B">
              <w:rPr>
                <w:lang w:val="en-GB"/>
              </w:rPr>
              <w:lastRenderedPageBreak/>
              <w:t>when the remote crew members are free from duties, and</w:t>
            </w:r>
          </w:p>
          <w:p w14:paraId="516832A4" w14:textId="77777777" w:rsidR="000F6088" w:rsidRPr="00E4706B" w:rsidRDefault="00C46607" w:rsidP="001D0DFA">
            <w:pPr>
              <w:pStyle w:val="TableNormal0"/>
              <w:ind w:left="333"/>
              <w:rPr>
                <w:lang w:val="en-GB"/>
              </w:rPr>
            </w:pPr>
            <w:r w:rsidRPr="00E4706B">
              <w:rPr>
                <w:lang w:val="en-GB"/>
              </w:rPr>
              <w:t>—</w:t>
            </w:r>
            <w:r w:rsidRPr="00E4706B">
              <w:rPr>
                <w:lang w:val="en-GB"/>
              </w:rPr>
              <w:tab/>
              <w:t>resting times within the duty cycle.</w:t>
            </w:r>
          </w:p>
          <w:p w14:paraId="256B964C" w14:textId="4CC9AD24" w:rsidR="000F6088" w:rsidRPr="00E4706B" w:rsidRDefault="00C46607" w:rsidP="001D0DFA">
            <w:pPr>
              <w:pStyle w:val="bullet0"/>
              <w:jc w:val="left"/>
              <w:rPr>
                <w:lang w:val="en-GB"/>
              </w:rPr>
            </w:pPr>
            <w:r w:rsidRPr="00E4706B">
              <w:rPr>
                <w:lang w:val="en-GB"/>
              </w:rPr>
              <w:t>There is evidence that the remote crew is fit to operate the UAS.</w:t>
            </w:r>
          </w:p>
        </w:tc>
        <w:tc>
          <w:tcPr>
            <w:tcW w:w="3465" w:type="dxa"/>
            <w:shd w:val="clear" w:color="auto" w:fill="auto"/>
          </w:tcPr>
          <w:p w14:paraId="2B71977C" w14:textId="1DC5018F" w:rsidR="000F6088" w:rsidRPr="00E4706B" w:rsidRDefault="00C46607" w:rsidP="001D0DFA">
            <w:pPr>
              <w:pStyle w:val="TableNormal0"/>
              <w:rPr>
                <w:lang w:val="en-GB"/>
              </w:rPr>
            </w:pPr>
            <w:r w:rsidRPr="00E4706B">
              <w:rPr>
                <w:lang w:val="en-GB"/>
              </w:rPr>
              <w:lastRenderedPageBreak/>
              <w:t xml:space="preserve">Same as </w:t>
            </w:r>
            <w:r w:rsidR="007406A7" w:rsidRPr="00E4706B">
              <w:rPr>
                <w:lang w:val="en-GB"/>
              </w:rPr>
              <w:t>m</w:t>
            </w:r>
            <w:r w:rsidRPr="00E4706B">
              <w:rPr>
                <w:lang w:val="en-GB"/>
              </w:rPr>
              <w:t>edium. In addition:</w:t>
            </w:r>
          </w:p>
          <w:p w14:paraId="3FCD3A87" w14:textId="197F5D79" w:rsidR="000F6088" w:rsidRPr="00E4706B" w:rsidRDefault="00C46607" w:rsidP="001D0DFA">
            <w:pPr>
              <w:pStyle w:val="bullet0"/>
              <w:jc w:val="left"/>
              <w:rPr>
                <w:lang w:val="en-GB"/>
              </w:rPr>
            </w:pPr>
            <w:r w:rsidRPr="00E4706B">
              <w:rPr>
                <w:lang w:val="en-GB"/>
              </w:rPr>
              <w:t xml:space="preserve">Medical standards considered adequate by the </w:t>
            </w:r>
            <w:r w:rsidR="00C71041">
              <w:rPr>
                <w:lang w:val="en-GB"/>
              </w:rPr>
              <w:t>CAA</w:t>
            </w:r>
            <w:r w:rsidR="007406A7" w:rsidRPr="00E4706B">
              <w:rPr>
                <w:lang w:val="en-GB"/>
              </w:rPr>
              <w:t xml:space="preserve"> </w:t>
            </w:r>
            <w:r w:rsidRPr="00E4706B">
              <w:rPr>
                <w:lang w:val="en-GB"/>
              </w:rPr>
              <w:t>and/or</w:t>
            </w:r>
            <w:r w:rsidR="002F3AFA" w:rsidRPr="00E4706B">
              <w:rPr>
                <w:lang w:val="en-GB"/>
              </w:rPr>
              <w:t xml:space="preserve"> the </w:t>
            </w:r>
            <w:r w:rsidRPr="00E4706B">
              <w:rPr>
                <w:lang w:val="en-GB"/>
              </w:rPr>
              <w:t>means of compliance acceptable</w:t>
            </w:r>
            <w:r w:rsidR="00335A5A" w:rsidRPr="00E4706B">
              <w:rPr>
                <w:lang w:val="en-GB"/>
              </w:rPr>
              <w:t xml:space="preserve"> to</w:t>
            </w:r>
            <w:r w:rsidRPr="00E4706B">
              <w:rPr>
                <w:lang w:val="en-GB"/>
              </w:rPr>
              <w:t xml:space="preserve"> </w:t>
            </w:r>
            <w:r w:rsidR="00A32CFD" w:rsidRPr="00E4706B">
              <w:rPr>
                <w:lang w:val="en-GB"/>
              </w:rPr>
              <w:t>the CAA</w:t>
            </w:r>
            <w:r w:rsidR="00E21987" w:rsidRPr="00E4706B">
              <w:rPr>
                <w:lang w:val="en-GB"/>
              </w:rPr>
              <w:t xml:space="preserve"> are established and the </w:t>
            </w:r>
            <w:r w:rsidR="00C71041">
              <w:rPr>
                <w:lang w:val="en-GB"/>
              </w:rPr>
              <w:t>CAA</w:t>
            </w:r>
            <w:r w:rsidR="00E21987" w:rsidRPr="00E4706B">
              <w:rPr>
                <w:lang w:val="en-GB"/>
              </w:rPr>
              <w:t xml:space="preserve"> or an entity that is designated by the </w:t>
            </w:r>
            <w:r w:rsidR="00C71041">
              <w:rPr>
                <w:lang w:val="en-GB"/>
              </w:rPr>
              <w:t>CAA</w:t>
            </w:r>
            <w:r w:rsidRPr="00E4706B">
              <w:rPr>
                <w:lang w:val="en-GB"/>
              </w:rPr>
              <w:t xml:space="preserve"> </w:t>
            </w:r>
            <w:r w:rsidRPr="00E4706B">
              <w:rPr>
                <w:lang w:val="en-GB"/>
              </w:rPr>
              <w:lastRenderedPageBreak/>
              <w:t>verifies that the remote crew is medically fit.</w:t>
            </w:r>
          </w:p>
          <w:p w14:paraId="3F4B15A6" w14:textId="4631990A" w:rsidR="000F6088" w:rsidRPr="00E4706B" w:rsidRDefault="00335A5A" w:rsidP="001D0DFA">
            <w:pPr>
              <w:pStyle w:val="bullet0"/>
              <w:jc w:val="left"/>
              <w:rPr>
                <w:lang w:val="en-GB"/>
              </w:rPr>
            </w:pPr>
            <w:r w:rsidRPr="00E4706B">
              <w:rPr>
                <w:lang w:val="en-GB"/>
              </w:rPr>
              <w:t xml:space="preserve">The </w:t>
            </w:r>
            <w:r w:rsidR="00C71041">
              <w:rPr>
                <w:lang w:val="en-GB"/>
              </w:rPr>
              <w:t>CAA</w:t>
            </w:r>
            <w:r w:rsidRPr="00E4706B">
              <w:rPr>
                <w:lang w:val="en-GB"/>
              </w:rPr>
              <w:t xml:space="preserve"> or an entity that is designated by the </w:t>
            </w:r>
            <w:r w:rsidR="00C71041">
              <w:rPr>
                <w:lang w:val="en-GB"/>
              </w:rPr>
              <w:t>CAA</w:t>
            </w:r>
            <w:r w:rsidRPr="00E4706B">
              <w:rPr>
                <w:lang w:val="en-GB"/>
              </w:rPr>
              <w:t xml:space="preserve"> </w:t>
            </w:r>
            <w:r w:rsidR="00C46607" w:rsidRPr="00E4706B">
              <w:rPr>
                <w:lang w:val="en-GB"/>
              </w:rPr>
              <w:t>validates the duty/flight duty times.</w:t>
            </w:r>
          </w:p>
          <w:p w14:paraId="3E8A5B85" w14:textId="77C8E34E" w:rsidR="000F6088" w:rsidRPr="00E4706B" w:rsidRDefault="00C46607" w:rsidP="001D0DFA">
            <w:pPr>
              <w:pStyle w:val="bullet0"/>
              <w:jc w:val="left"/>
              <w:rPr>
                <w:lang w:val="en-GB"/>
              </w:rPr>
            </w:pPr>
            <w:r w:rsidRPr="00E4706B">
              <w:rPr>
                <w:lang w:val="en-GB"/>
              </w:rPr>
              <w:t xml:space="preserve">If an FRMS is used, it is validated and monitored by </w:t>
            </w:r>
            <w:r w:rsidR="00335A5A" w:rsidRPr="00E4706B">
              <w:rPr>
                <w:lang w:val="en-GB"/>
              </w:rPr>
              <w:t xml:space="preserve">the </w:t>
            </w:r>
            <w:r w:rsidR="00C71041">
              <w:rPr>
                <w:lang w:val="en-GB"/>
              </w:rPr>
              <w:t>CAA</w:t>
            </w:r>
            <w:r w:rsidR="00335A5A" w:rsidRPr="00E4706B">
              <w:rPr>
                <w:lang w:val="en-GB"/>
              </w:rPr>
              <w:t xml:space="preserve"> or an entity that is designated by the </w:t>
            </w:r>
            <w:r w:rsidR="00C71041">
              <w:rPr>
                <w:lang w:val="en-GB"/>
              </w:rPr>
              <w:t>CAA</w:t>
            </w:r>
            <w:r w:rsidRPr="00E4706B">
              <w:rPr>
                <w:lang w:val="en-GB"/>
              </w:rPr>
              <w:t>.</w:t>
            </w:r>
          </w:p>
        </w:tc>
      </w:tr>
      <w:tr w:rsidR="00833AF0" w:rsidRPr="00E4706B" w14:paraId="2784C343" w14:textId="77777777" w:rsidTr="00684EED">
        <w:trPr>
          <w:trHeight w:val="57"/>
          <w:jc w:val="center"/>
        </w:trPr>
        <w:tc>
          <w:tcPr>
            <w:tcW w:w="1552" w:type="dxa"/>
            <w:vMerge/>
            <w:shd w:val="clear" w:color="auto" w:fill="FABF8F" w:themeFill="accent6" w:themeFillTint="99"/>
            <w:vAlign w:val="center"/>
            <w:hideMark/>
          </w:tcPr>
          <w:p w14:paraId="76BB7F60" w14:textId="77777777" w:rsidR="000F6088" w:rsidRPr="00E4706B" w:rsidRDefault="000F6088" w:rsidP="0020186B">
            <w:pPr>
              <w:pStyle w:val="TableNormal0"/>
              <w:rPr>
                <w:lang w:val="en-GB"/>
              </w:rPr>
            </w:pPr>
          </w:p>
        </w:tc>
        <w:tc>
          <w:tcPr>
            <w:tcW w:w="1162" w:type="dxa"/>
            <w:shd w:val="clear" w:color="000000" w:fill="FFFFFF"/>
            <w:vAlign w:val="center"/>
            <w:hideMark/>
          </w:tcPr>
          <w:p w14:paraId="12127C57" w14:textId="77777777" w:rsidR="000F6088" w:rsidRPr="00E4706B" w:rsidRDefault="00C46607" w:rsidP="0020186B">
            <w:pPr>
              <w:pStyle w:val="TableNormal0"/>
              <w:rPr>
                <w:i/>
                <w:lang w:val="en-GB"/>
              </w:rPr>
            </w:pPr>
            <w:r w:rsidRPr="00E4706B">
              <w:rPr>
                <w:i/>
                <w:lang w:val="en-GB"/>
              </w:rPr>
              <w:t>Comments</w:t>
            </w:r>
          </w:p>
        </w:tc>
        <w:tc>
          <w:tcPr>
            <w:tcW w:w="3041" w:type="dxa"/>
            <w:shd w:val="clear" w:color="auto" w:fill="auto"/>
            <w:vAlign w:val="center"/>
            <w:hideMark/>
          </w:tcPr>
          <w:p w14:paraId="6A38CFD3" w14:textId="77777777" w:rsidR="000F6088" w:rsidRPr="00E4706B" w:rsidRDefault="00C46607" w:rsidP="0020186B">
            <w:pPr>
              <w:pStyle w:val="TableNormal0"/>
              <w:rPr>
                <w:i/>
                <w:lang w:val="en-GB"/>
              </w:rPr>
            </w:pPr>
            <w:r w:rsidRPr="00E4706B">
              <w:rPr>
                <w:i/>
                <w:lang w:val="en-GB"/>
              </w:rPr>
              <w:t>N/A</w:t>
            </w:r>
          </w:p>
        </w:tc>
        <w:tc>
          <w:tcPr>
            <w:tcW w:w="4680" w:type="dxa"/>
            <w:shd w:val="clear" w:color="auto" w:fill="auto"/>
            <w:vAlign w:val="center"/>
            <w:hideMark/>
          </w:tcPr>
          <w:p w14:paraId="2089B0AA" w14:textId="77777777" w:rsidR="000F6088" w:rsidRPr="00E4706B" w:rsidRDefault="00C46607" w:rsidP="0020186B">
            <w:pPr>
              <w:pStyle w:val="TableNormal0"/>
              <w:rPr>
                <w:i/>
                <w:lang w:val="en-GB"/>
              </w:rPr>
            </w:pPr>
            <w:r w:rsidRPr="00E4706B">
              <w:rPr>
                <w:i/>
                <w:lang w:val="en-GB"/>
              </w:rPr>
              <w:t xml:space="preserve">N/A </w:t>
            </w:r>
          </w:p>
        </w:tc>
        <w:tc>
          <w:tcPr>
            <w:tcW w:w="3465" w:type="dxa"/>
            <w:shd w:val="clear" w:color="auto" w:fill="auto"/>
            <w:vAlign w:val="center"/>
            <w:hideMark/>
          </w:tcPr>
          <w:p w14:paraId="5D4B2985" w14:textId="77777777" w:rsidR="000F6088" w:rsidRPr="00E4706B" w:rsidRDefault="00C46607" w:rsidP="0020186B">
            <w:pPr>
              <w:pStyle w:val="TableNormal0"/>
              <w:rPr>
                <w:i/>
                <w:lang w:val="en-GB"/>
              </w:rPr>
            </w:pPr>
            <w:r w:rsidRPr="00E4706B">
              <w:rPr>
                <w:i/>
                <w:lang w:val="en-GB"/>
              </w:rPr>
              <w:t>N/A</w:t>
            </w:r>
          </w:p>
        </w:tc>
      </w:tr>
    </w:tbl>
    <w:p w14:paraId="2B43A30E" w14:textId="77777777" w:rsidR="000F6088" w:rsidRPr="00E4706B" w:rsidRDefault="000F6088" w:rsidP="000F6088">
      <w:pPr>
        <w:rPr>
          <w:lang w:val="en-GB"/>
        </w:rPr>
      </w:pPr>
    </w:p>
    <w:p w14:paraId="5CD30F06" w14:textId="77777777" w:rsidR="000F6088" w:rsidRPr="00E4706B" w:rsidRDefault="00C46607" w:rsidP="0020186B">
      <w:pPr>
        <w:pStyle w:val="Normal1"/>
        <w:rPr>
          <w:lang w:val="en-GB"/>
        </w:rPr>
      </w:pPr>
      <w:bookmarkStart w:id="653" w:name="_Toc6495608"/>
      <w:r w:rsidRPr="00E4706B">
        <w:rPr>
          <w:lang w:val="en-GB"/>
        </w:rPr>
        <w:t>OSO #18 — Automatic protection of the flight envelope from human errors</w:t>
      </w:r>
      <w:bookmarkEnd w:id="653"/>
    </w:p>
    <w:p w14:paraId="27F44933" w14:textId="419B19DB" w:rsidR="000F6088" w:rsidRPr="00E4706B" w:rsidRDefault="00C46607" w:rsidP="00472122">
      <w:pPr>
        <w:pStyle w:val="ListLevel1"/>
        <w:numPr>
          <w:ilvl w:val="0"/>
          <w:numId w:val="172"/>
        </w:numPr>
        <w:rPr>
          <w:lang w:val="en-GB"/>
        </w:rPr>
      </w:pPr>
      <w:r w:rsidRPr="00E4706B">
        <w:rPr>
          <w:lang w:val="en-GB"/>
        </w:rPr>
        <w:t xml:space="preserve">Each UA is designed with a flight envelope that describes its safe performance limits with regard to minimum and maximum operating speeds, and its operating structural strength. </w:t>
      </w:r>
    </w:p>
    <w:p w14:paraId="61A8F235" w14:textId="14E50C99" w:rsidR="000F6088" w:rsidRPr="00E4706B" w:rsidRDefault="00C46607" w:rsidP="00472122">
      <w:pPr>
        <w:pStyle w:val="ListLevel1"/>
        <w:numPr>
          <w:ilvl w:val="0"/>
          <w:numId w:val="172"/>
        </w:numPr>
        <w:rPr>
          <w:lang w:val="en-GB"/>
        </w:rPr>
      </w:pPr>
      <w:r w:rsidRPr="00E4706B">
        <w:rPr>
          <w:lang w:val="en-GB"/>
        </w:rPr>
        <w:t>Automatic protection of the flight envelope is intended to prevent the remote pilot from operating the UA outside its flight envelope. If the applicant demonstrates that the remote-pilot is not in the loop, this OSO is not applicable.</w:t>
      </w:r>
    </w:p>
    <w:p w14:paraId="2960BC70" w14:textId="44136677" w:rsidR="000F6088" w:rsidRPr="00E4706B" w:rsidRDefault="00C46607" w:rsidP="00472122">
      <w:pPr>
        <w:pStyle w:val="ListLevel1"/>
        <w:numPr>
          <w:ilvl w:val="0"/>
          <w:numId w:val="172"/>
        </w:numPr>
        <w:rPr>
          <w:lang w:val="en-GB"/>
        </w:rPr>
      </w:pPr>
      <w:r w:rsidRPr="00E4706B">
        <w:rPr>
          <w:lang w:val="en-GB"/>
        </w:rPr>
        <w:t xml:space="preserve">A UAS implementing such an automatic protection function will ensure that the UA is operated within an acceptable flight envelope margin even in the case of incorrect remote-pilot control inputs (human errors). </w:t>
      </w:r>
    </w:p>
    <w:p w14:paraId="7F29DEB7" w14:textId="3BD27680" w:rsidR="000F6088" w:rsidRPr="00E4706B" w:rsidRDefault="00C46607" w:rsidP="00472122">
      <w:pPr>
        <w:pStyle w:val="ListLevel1"/>
        <w:numPr>
          <w:ilvl w:val="0"/>
          <w:numId w:val="172"/>
        </w:numPr>
        <w:rPr>
          <w:lang w:val="en-GB"/>
        </w:rPr>
      </w:pPr>
      <w:r w:rsidRPr="00E4706B">
        <w:rPr>
          <w:lang w:val="en-GB"/>
        </w:rPr>
        <w:t>UAS without automatic protection functions are susceptible to incorrect remote-pilot control inputs (human errors), which can result in the loss of the UA if the designed performance limits of the aircraft are exceeded.</w:t>
      </w:r>
    </w:p>
    <w:p w14:paraId="0451FE02" w14:textId="0C755A32" w:rsidR="000F6088" w:rsidRPr="00E4706B" w:rsidRDefault="00C46607" w:rsidP="00472122">
      <w:pPr>
        <w:pStyle w:val="ListLevel1"/>
        <w:numPr>
          <w:ilvl w:val="0"/>
          <w:numId w:val="172"/>
        </w:numPr>
        <w:rPr>
          <w:lang w:val="en-GB"/>
        </w:rPr>
      </w:pPr>
      <w:r w:rsidRPr="00E4706B">
        <w:rPr>
          <w:lang w:val="en-GB"/>
        </w:rPr>
        <w:t>Failures or development errors of the flight envelope protection are addressed in OSOs #5, #10 and #12.</w:t>
      </w:r>
    </w:p>
    <w:tbl>
      <w:tblPr>
        <w:tblW w:w="13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4"/>
        <w:gridCol w:w="1276"/>
        <w:gridCol w:w="3015"/>
        <w:gridCol w:w="4590"/>
        <w:gridCol w:w="3547"/>
      </w:tblGrid>
      <w:tr w:rsidR="00833AF0" w:rsidRPr="00E4706B" w14:paraId="049D42F3" w14:textId="77777777" w:rsidTr="00F50B29">
        <w:trPr>
          <w:trHeight w:val="360"/>
          <w:jc w:val="center"/>
        </w:trPr>
        <w:tc>
          <w:tcPr>
            <w:tcW w:w="2830" w:type="dxa"/>
            <w:gridSpan w:val="2"/>
            <w:vMerge w:val="restart"/>
            <w:shd w:val="clear" w:color="auto" w:fill="B8CCE4" w:themeFill="accent1" w:themeFillTint="66"/>
            <w:vAlign w:val="center"/>
            <w:hideMark/>
          </w:tcPr>
          <w:p w14:paraId="588A3904"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HUMAN ERROR</w:t>
            </w:r>
          </w:p>
        </w:tc>
        <w:tc>
          <w:tcPr>
            <w:tcW w:w="11152" w:type="dxa"/>
            <w:gridSpan w:val="3"/>
            <w:shd w:val="clear" w:color="000000" w:fill="B8CCE4"/>
            <w:vAlign w:val="center"/>
            <w:hideMark/>
          </w:tcPr>
          <w:p w14:paraId="49BA2153"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INTEGRITY</w:t>
            </w:r>
          </w:p>
        </w:tc>
      </w:tr>
      <w:tr w:rsidR="00833AF0" w:rsidRPr="00E4706B" w14:paraId="1C2B1935" w14:textId="77777777" w:rsidTr="00F50B29">
        <w:trPr>
          <w:trHeight w:val="360"/>
          <w:jc w:val="center"/>
        </w:trPr>
        <w:tc>
          <w:tcPr>
            <w:tcW w:w="2830" w:type="dxa"/>
            <w:gridSpan w:val="2"/>
            <w:vMerge/>
            <w:shd w:val="clear" w:color="auto" w:fill="B8CCE4" w:themeFill="accent1" w:themeFillTint="66"/>
            <w:vAlign w:val="center"/>
            <w:hideMark/>
          </w:tcPr>
          <w:p w14:paraId="201E16EE" w14:textId="77777777" w:rsidR="000F6088" w:rsidRPr="00577F5F" w:rsidRDefault="000F6088" w:rsidP="00BC3012">
            <w:pPr>
              <w:pStyle w:val="TableCentered"/>
              <w:rPr>
                <w:rStyle w:val="Bold"/>
                <w:rFonts w:ascii="Open Sans ExtraBold" w:hAnsi="Open Sans ExtraBold" w:cs="Open Sans ExtraBold"/>
                <w:b w:val="0"/>
                <w:bCs/>
                <w:sz w:val="18"/>
                <w:szCs w:val="22"/>
                <w:lang w:val="en-GB"/>
              </w:rPr>
            </w:pPr>
          </w:p>
        </w:tc>
        <w:tc>
          <w:tcPr>
            <w:tcW w:w="3015" w:type="dxa"/>
            <w:shd w:val="clear" w:color="000000" w:fill="B8CCE4"/>
            <w:vAlign w:val="center"/>
            <w:hideMark/>
          </w:tcPr>
          <w:p w14:paraId="3D627A35"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590" w:type="dxa"/>
            <w:shd w:val="clear" w:color="000000" w:fill="B8CCE4"/>
            <w:vAlign w:val="center"/>
            <w:hideMark/>
          </w:tcPr>
          <w:p w14:paraId="05F7239E"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547" w:type="dxa"/>
            <w:shd w:val="clear" w:color="000000" w:fill="B8CCE4"/>
            <w:vAlign w:val="center"/>
            <w:hideMark/>
          </w:tcPr>
          <w:p w14:paraId="751E0823"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7BEA68ED" w14:textId="77777777" w:rsidTr="00684EED">
        <w:trPr>
          <w:trHeight w:val="488"/>
          <w:jc w:val="center"/>
        </w:trPr>
        <w:tc>
          <w:tcPr>
            <w:tcW w:w="1554" w:type="dxa"/>
            <w:vMerge w:val="restart"/>
            <w:shd w:val="clear" w:color="auto" w:fill="auto"/>
            <w:vAlign w:val="center"/>
            <w:hideMark/>
          </w:tcPr>
          <w:p w14:paraId="3C72CEB6" w14:textId="77777777" w:rsidR="000F6088" w:rsidRPr="00E4706B" w:rsidRDefault="00C46607" w:rsidP="0020186B">
            <w:pPr>
              <w:pStyle w:val="TableNormal0"/>
              <w:rPr>
                <w:lang w:val="en-GB"/>
              </w:rPr>
            </w:pPr>
            <w:r w:rsidRPr="00E4706B">
              <w:rPr>
                <w:lang w:val="en-GB"/>
              </w:rPr>
              <w:t>OSO #18</w:t>
            </w:r>
          </w:p>
          <w:p w14:paraId="1B70E866" w14:textId="77777777" w:rsidR="000F6088" w:rsidRPr="00E4706B" w:rsidRDefault="00C46607" w:rsidP="0020186B">
            <w:pPr>
              <w:pStyle w:val="TableNormal0"/>
              <w:rPr>
                <w:lang w:val="en-GB"/>
              </w:rPr>
            </w:pPr>
            <w:r w:rsidRPr="00E4706B">
              <w:rPr>
                <w:lang w:val="en-GB"/>
              </w:rPr>
              <w:t xml:space="preserve">Automatic protection of </w:t>
            </w:r>
            <w:r w:rsidRPr="00E4706B">
              <w:rPr>
                <w:lang w:val="en-GB"/>
              </w:rPr>
              <w:lastRenderedPageBreak/>
              <w:t>the flight envelope from human errors</w:t>
            </w:r>
          </w:p>
        </w:tc>
        <w:tc>
          <w:tcPr>
            <w:tcW w:w="1276" w:type="dxa"/>
            <w:shd w:val="clear" w:color="auto" w:fill="auto"/>
            <w:vAlign w:val="center"/>
            <w:hideMark/>
          </w:tcPr>
          <w:p w14:paraId="55904115" w14:textId="77777777" w:rsidR="000F6088" w:rsidRPr="00E4706B" w:rsidRDefault="00C46607" w:rsidP="0020186B">
            <w:pPr>
              <w:pStyle w:val="TableNormal0"/>
              <w:rPr>
                <w:lang w:val="en-GB"/>
              </w:rPr>
            </w:pPr>
            <w:r w:rsidRPr="00E4706B">
              <w:rPr>
                <w:lang w:val="en-GB"/>
              </w:rPr>
              <w:lastRenderedPageBreak/>
              <w:t>Criteria</w:t>
            </w:r>
          </w:p>
        </w:tc>
        <w:tc>
          <w:tcPr>
            <w:tcW w:w="3015" w:type="dxa"/>
            <w:shd w:val="clear" w:color="auto" w:fill="auto"/>
            <w:vAlign w:val="center"/>
          </w:tcPr>
          <w:p w14:paraId="1A1DAD08" w14:textId="77777777" w:rsidR="000F6088" w:rsidRPr="00E4706B" w:rsidRDefault="00C46607" w:rsidP="0020186B">
            <w:pPr>
              <w:pStyle w:val="TableNormal0"/>
              <w:rPr>
                <w:lang w:val="en-GB"/>
              </w:rPr>
            </w:pPr>
            <w:r w:rsidRPr="00E4706B">
              <w:rPr>
                <w:lang w:val="en-GB"/>
              </w:rPr>
              <w:t xml:space="preserve">The UAS flight control system incorporates automatic protection of the flight </w:t>
            </w:r>
            <w:r w:rsidRPr="00E4706B">
              <w:rPr>
                <w:lang w:val="en-GB"/>
              </w:rPr>
              <w:lastRenderedPageBreak/>
              <w:t xml:space="preserve">envelope to prevent the remote pilot from making any </w:t>
            </w:r>
            <w:r w:rsidRPr="00E4706B">
              <w:rPr>
                <w:u w:val="single"/>
                <w:lang w:val="en-GB"/>
              </w:rPr>
              <w:t>single</w:t>
            </w:r>
            <w:r w:rsidRPr="00E4706B">
              <w:rPr>
                <w:lang w:val="en-GB"/>
              </w:rPr>
              <w:t xml:space="preserve"> input under </w:t>
            </w:r>
            <w:r w:rsidRPr="00E4706B">
              <w:rPr>
                <w:u w:val="single"/>
                <w:lang w:val="en-GB"/>
              </w:rPr>
              <w:t>normal operating conditions</w:t>
            </w:r>
            <w:r w:rsidRPr="00E4706B">
              <w:rPr>
                <w:lang w:val="en-GB"/>
              </w:rPr>
              <w:t xml:space="preserve"> that would cause the UA to exceed its flight envelope or prevent it from recovering in a timely fashion.</w:t>
            </w:r>
          </w:p>
        </w:tc>
        <w:tc>
          <w:tcPr>
            <w:tcW w:w="8137" w:type="dxa"/>
            <w:gridSpan w:val="2"/>
            <w:shd w:val="clear" w:color="auto" w:fill="auto"/>
            <w:vAlign w:val="center"/>
          </w:tcPr>
          <w:p w14:paraId="7F83BCAE" w14:textId="77777777" w:rsidR="000F6088" w:rsidRPr="00E4706B" w:rsidRDefault="00C46607" w:rsidP="0020186B">
            <w:pPr>
              <w:pStyle w:val="TableNormal0"/>
              <w:rPr>
                <w:lang w:val="en-GB"/>
              </w:rPr>
            </w:pPr>
            <w:r w:rsidRPr="00E4706B">
              <w:rPr>
                <w:lang w:val="en-GB"/>
              </w:rPr>
              <w:lastRenderedPageBreak/>
              <w:t xml:space="preserve">The UAS flight control system incorporates automatic protection of the flight envelope to ensure the UA remains within the flight envelope or ensures a timely recovery to the designed operational flight envelope </w:t>
            </w:r>
            <w:r w:rsidRPr="00E4706B">
              <w:rPr>
                <w:u w:val="single"/>
                <w:lang w:val="en-GB"/>
              </w:rPr>
              <w:t>following remote pilot error(s)</w:t>
            </w:r>
            <w:r w:rsidRPr="00E4706B">
              <w:rPr>
                <w:lang w:val="en-GB"/>
              </w:rPr>
              <w:t>.</w:t>
            </w:r>
            <w:r w:rsidRPr="00E4706B">
              <w:rPr>
                <w:vertAlign w:val="superscript"/>
                <w:lang w:val="en-GB"/>
              </w:rPr>
              <w:t>1</w:t>
            </w:r>
          </w:p>
        </w:tc>
      </w:tr>
      <w:tr w:rsidR="00833AF0" w:rsidRPr="00E4706B" w14:paraId="6103BC3C" w14:textId="77777777" w:rsidTr="00684EED">
        <w:trPr>
          <w:trHeight w:val="526"/>
          <w:jc w:val="center"/>
        </w:trPr>
        <w:tc>
          <w:tcPr>
            <w:tcW w:w="1554" w:type="dxa"/>
            <w:vMerge/>
            <w:shd w:val="clear" w:color="auto" w:fill="auto"/>
            <w:vAlign w:val="center"/>
            <w:hideMark/>
          </w:tcPr>
          <w:p w14:paraId="6AC846E7" w14:textId="77777777" w:rsidR="000F6088" w:rsidRPr="00E4706B" w:rsidRDefault="000F6088" w:rsidP="0020186B">
            <w:pPr>
              <w:pStyle w:val="TableNormal0"/>
              <w:rPr>
                <w:lang w:val="en-GB"/>
              </w:rPr>
            </w:pPr>
          </w:p>
        </w:tc>
        <w:tc>
          <w:tcPr>
            <w:tcW w:w="1276" w:type="dxa"/>
            <w:shd w:val="clear" w:color="auto" w:fill="auto"/>
            <w:vAlign w:val="center"/>
            <w:hideMark/>
          </w:tcPr>
          <w:p w14:paraId="20550108" w14:textId="77777777" w:rsidR="000F6088" w:rsidRPr="00E4706B" w:rsidRDefault="00C46607" w:rsidP="0020186B">
            <w:pPr>
              <w:pStyle w:val="TableNormal0"/>
              <w:rPr>
                <w:i/>
                <w:lang w:val="en-GB"/>
              </w:rPr>
            </w:pPr>
            <w:r w:rsidRPr="00E4706B">
              <w:rPr>
                <w:i/>
                <w:lang w:val="en-GB"/>
              </w:rPr>
              <w:t>Comments</w:t>
            </w:r>
          </w:p>
        </w:tc>
        <w:tc>
          <w:tcPr>
            <w:tcW w:w="3015" w:type="dxa"/>
            <w:shd w:val="clear" w:color="auto" w:fill="auto"/>
            <w:vAlign w:val="center"/>
            <w:hideMark/>
          </w:tcPr>
          <w:p w14:paraId="78156625" w14:textId="77777777" w:rsidR="000F6088" w:rsidRPr="00E4706B" w:rsidRDefault="00C46607" w:rsidP="0020186B">
            <w:pPr>
              <w:pStyle w:val="TableNormal0"/>
              <w:rPr>
                <w:i/>
                <w:lang w:val="en-GB"/>
              </w:rPr>
            </w:pPr>
            <w:r w:rsidRPr="00E4706B">
              <w:rPr>
                <w:i/>
                <w:lang w:val="en-GB"/>
              </w:rPr>
              <w:t>N/A</w:t>
            </w:r>
          </w:p>
        </w:tc>
        <w:tc>
          <w:tcPr>
            <w:tcW w:w="8137" w:type="dxa"/>
            <w:gridSpan w:val="2"/>
            <w:shd w:val="clear" w:color="auto" w:fill="auto"/>
            <w:vAlign w:val="center"/>
          </w:tcPr>
          <w:p w14:paraId="67FC9C44" w14:textId="77777777" w:rsidR="000F6088" w:rsidRPr="00E4706B" w:rsidRDefault="00C46607" w:rsidP="0020186B">
            <w:pPr>
              <w:pStyle w:val="TableNormal0"/>
              <w:rPr>
                <w:i/>
                <w:lang w:val="en-GB"/>
              </w:rPr>
            </w:pPr>
            <w:r w:rsidRPr="00E4706B">
              <w:rPr>
                <w:i/>
                <w:vertAlign w:val="superscript"/>
                <w:lang w:val="en-GB"/>
              </w:rPr>
              <w:t>1</w:t>
            </w:r>
            <w:r w:rsidR="006C6E79" w:rsidRPr="00E4706B">
              <w:rPr>
                <w:i/>
                <w:lang w:val="en-GB"/>
              </w:rPr>
              <w:t xml:space="preserve"> </w:t>
            </w:r>
            <w:r w:rsidRPr="00E4706B">
              <w:rPr>
                <w:i/>
                <w:lang w:val="en-GB"/>
              </w:rPr>
              <w:t>The distinction between a medium and a high level of robustness for this criterion is achieved through the level of assurance (see table below).</w:t>
            </w:r>
          </w:p>
        </w:tc>
      </w:tr>
    </w:tbl>
    <w:p w14:paraId="67593A56" w14:textId="77777777" w:rsidR="005F3A44" w:rsidRPr="00E4706B" w:rsidRDefault="005F3A44" w:rsidP="000F6088">
      <w:pPr>
        <w:rPr>
          <w:lang w:val="en-GB"/>
        </w:rPr>
      </w:pPr>
    </w:p>
    <w:tbl>
      <w:tblPr>
        <w:tblW w:w="139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5"/>
        <w:gridCol w:w="1260"/>
        <w:gridCol w:w="3060"/>
        <w:gridCol w:w="4590"/>
        <w:gridCol w:w="3549"/>
      </w:tblGrid>
      <w:tr w:rsidR="00833AF0" w:rsidRPr="00E4706B" w14:paraId="696E3338" w14:textId="77777777" w:rsidTr="0050127A">
        <w:trPr>
          <w:trHeight w:val="360"/>
          <w:jc w:val="center"/>
        </w:trPr>
        <w:tc>
          <w:tcPr>
            <w:tcW w:w="2785" w:type="dxa"/>
            <w:gridSpan w:val="2"/>
            <w:vMerge w:val="restart"/>
            <w:shd w:val="clear" w:color="auto" w:fill="C2D69B" w:themeFill="accent3" w:themeFillTint="99"/>
            <w:vAlign w:val="center"/>
            <w:hideMark/>
          </w:tcPr>
          <w:p w14:paraId="651FEEB3"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br w:type="page"/>
              <w:t>HUMAN ERROR</w:t>
            </w:r>
          </w:p>
        </w:tc>
        <w:tc>
          <w:tcPr>
            <w:tcW w:w="11199" w:type="dxa"/>
            <w:gridSpan w:val="3"/>
            <w:shd w:val="clear" w:color="auto" w:fill="C2D69B" w:themeFill="accent3" w:themeFillTint="99"/>
            <w:vAlign w:val="center"/>
            <w:hideMark/>
          </w:tcPr>
          <w:p w14:paraId="151533BA"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ASSURANCE</w:t>
            </w:r>
          </w:p>
        </w:tc>
      </w:tr>
      <w:tr w:rsidR="00833AF0" w:rsidRPr="00E4706B" w14:paraId="19CAB2AE" w14:textId="77777777" w:rsidTr="0050127A">
        <w:trPr>
          <w:trHeight w:val="360"/>
          <w:jc w:val="center"/>
        </w:trPr>
        <w:tc>
          <w:tcPr>
            <w:tcW w:w="2785" w:type="dxa"/>
            <w:gridSpan w:val="2"/>
            <w:vMerge/>
            <w:shd w:val="clear" w:color="auto" w:fill="C2D69B" w:themeFill="accent3" w:themeFillTint="99"/>
            <w:vAlign w:val="center"/>
            <w:hideMark/>
          </w:tcPr>
          <w:p w14:paraId="43AFE494" w14:textId="77777777" w:rsidR="000F6088" w:rsidRPr="00577F5F" w:rsidRDefault="000F6088" w:rsidP="00BC3012">
            <w:pPr>
              <w:pStyle w:val="TableCentered"/>
              <w:rPr>
                <w:rStyle w:val="Bold"/>
                <w:rFonts w:ascii="Open Sans ExtraBold" w:hAnsi="Open Sans ExtraBold" w:cs="Open Sans ExtraBold"/>
                <w:b w:val="0"/>
                <w:bCs/>
                <w:sz w:val="18"/>
                <w:szCs w:val="22"/>
                <w:lang w:val="en-GB"/>
              </w:rPr>
            </w:pPr>
          </w:p>
        </w:tc>
        <w:tc>
          <w:tcPr>
            <w:tcW w:w="3060" w:type="dxa"/>
            <w:shd w:val="clear" w:color="auto" w:fill="C2D69B" w:themeFill="accent3" w:themeFillTint="99"/>
            <w:vAlign w:val="center"/>
            <w:hideMark/>
          </w:tcPr>
          <w:p w14:paraId="4DE0D78F"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590" w:type="dxa"/>
            <w:shd w:val="clear" w:color="auto" w:fill="C2D69B" w:themeFill="accent3" w:themeFillTint="99"/>
            <w:vAlign w:val="center"/>
            <w:hideMark/>
          </w:tcPr>
          <w:p w14:paraId="45BA61F7"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549" w:type="dxa"/>
            <w:shd w:val="clear" w:color="auto" w:fill="C2D69B" w:themeFill="accent3" w:themeFillTint="99"/>
            <w:vAlign w:val="center"/>
            <w:hideMark/>
          </w:tcPr>
          <w:p w14:paraId="1A4D127B"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40811D5E" w14:textId="77777777" w:rsidTr="0050127A">
        <w:trPr>
          <w:trHeight w:val="1068"/>
          <w:jc w:val="center"/>
        </w:trPr>
        <w:tc>
          <w:tcPr>
            <w:tcW w:w="1525" w:type="dxa"/>
            <w:vMerge w:val="restart"/>
            <w:shd w:val="clear" w:color="auto" w:fill="auto"/>
            <w:hideMark/>
          </w:tcPr>
          <w:p w14:paraId="10358751" w14:textId="77777777" w:rsidR="000F6088" w:rsidRPr="00E4706B" w:rsidRDefault="00C46607" w:rsidP="0050127A">
            <w:pPr>
              <w:pStyle w:val="TableNormal0"/>
              <w:rPr>
                <w:lang w:val="en-GB"/>
              </w:rPr>
            </w:pPr>
            <w:r w:rsidRPr="00E4706B">
              <w:rPr>
                <w:lang w:val="en-GB"/>
              </w:rPr>
              <w:t>OSO #18</w:t>
            </w:r>
          </w:p>
          <w:p w14:paraId="7094FA8D" w14:textId="77777777" w:rsidR="000F6088" w:rsidRPr="00E4706B" w:rsidRDefault="00C46607" w:rsidP="0050127A">
            <w:pPr>
              <w:pStyle w:val="TableNormal0"/>
              <w:rPr>
                <w:lang w:val="en-GB"/>
              </w:rPr>
            </w:pPr>
            <w:r w:rsidRPr="00E4706B">
              <w:rPr>
                <w:lang w:val="en-GB"/>
              </w:rPr>
              <w:t>Automatic protection of the flight envelope from human errors</w:t>
            </w:r>
          </w:p>
        </w:tc>
        <w:tc>
          <w:tcPr>
            <w:tcW w:w="1260" w:type="dxa"/>
            <w:shd w:val="clear" w:color="auto" w:fill="auto"/>
          </w:tcPr>
          <w:p w14:paraId="1E5CE20B" w14:textId="77777777" w:rsidR="000F6088" w:rsidRPr="00E4706B" w:rsidRDefault="00C46607" w:rsidP="0050127A">
            <w:pPr>
              <w:pStyle w:val="TableNormal0"/>
              <w:rPr>
                <w:lang w:val="en-GB"/>
              </w:rPr>
            </w:pPr>
            <w:r w:rsidRPr="00E4706B">
              <w:rPr>
                <w:lang w:val="en-GB"/>
              </w:rPr>
              <w:t>Criteria</w:t>
            </w:r>
          </w:p>
        </w:tc>
        <w:tc>
          <w:tcPr>
            <w:tcW w:w="3060" w:type="dxa"/>
            <w:shd w:val="clear" w:color="auto" w:fill="auto"/>
          </w:tcPr>
          <w:p w14:paraId="1C0D0FB2" w14:textId="3DE2B77C" w:rsidR="001A4151" w:rsidRPr="00E4706B" w:rsidRDefault="00C46607" w:rsidP="0050127A">
            <w:pPr>
              <w:pStyle w:val="TableNormal0"/>
              <w:rPr>
                <w:lang w:val="en-GB"/>
              </w:rPr>
            </w:pPr>
            <w:r w:rsidRPr="00E4706B">
              <w:rPr>
                <w:lang w:val="en-GB"/>
              </w:rPr>
              <w:t>The automatic protection of the flight envelope has been developed in-house or out of the box (e.g. using commercial off</w:t>
            </w:r>
            <w:r w:rsidRPr="00E4706B">
              <w:rPr>
                <w:lang w:val="en-GB"/>
              </w:rPr>
              <w:noBreakHyphen/>
              <w:t>the</w:t>
            </w:r>
            <w:r w:rsidRPr="00E4706B">
              <w:rPr>
                <w:lang w:val="en-GB"/>
              </w:rPr>
              <w:noBreakHyphen/>
              <w:t>shelf elements), without following specific standards.</w:t>
            </w:r>
          </w:p>
        </w:tc>
        <w:tc>
          <w:tcPr>
            <w:tcW w:w="4590" w:type="dxa"/>
            <w:shd w:val="clear" w:color="auto" w:fill="auto"/>
          </w:tcPr>
          <w:p w14:paraId="644C17B3" w14:textId="77777777" w:rsidR="002D13F9" w:rsidRPr="007D17C5" w:rsidRDefault="002D13F9" w:rsidP="0050127A">
            <w:pPr>
              <w:pStyle w:val="TableNormal0"/>
              <w:rPr>
                <w:highlight w:val="yellow"/>
                <w:lang w:val="en-GB"/>
              </w:rPr>
            </w:pPr>
            <w:r w:rsidRPr="007D17C5">
              <w:rPr>
                <w:highlight w:val="yellow"/>
                <w:lang w:val="en-GB"/>
              </w:rPr>
              <w:t>The applicant should use a UAS for which there is a DVR to verify the claimed integrity.</w:t>
            </w:r>
          </w:p>
          <w:p w14:paraId="2DD6C806" w14:textId="47F3BCEA" w:rsidR="001A4151" w:rsidRPr="007D17C5" w:rsidRDefault="001A4151" w:rsidP="0050127A">
            <w:pPr>
              <w:pStyle w:val="TableNormal0"/>
              <w:rPr>
                <w:highlight w:val="yellow"/>
                <w:lang w:val="en-GB"/>
              </w:rPr>
            </w:pPr>
          </w:p>
        </w:tc>
        <w:tc>
          <w:tcPr>
            <w:tcW w:w="3549" w:type="dxa"/>
            <w:shd w:val="clear" w:color="auto" w:fill="auto"/>
          </w:tcPr>
          <w:p w14:paraId="23C465C6" w14:textId="48B30D94" w:rsidR="000F6088" w:rsidRPr="007D17C5" w:rsidRDefault="0075070F" w:rsidP="0050127A">
            <w:pPr>
              <w:pStyle w:val="TableNormal0"/>
              <w:rPr>
                <w:highlight w:val="yellow"/>
                <w:lang w:val="en-GB"/>
              </w:rPr>
            </w:pPr>
            <w:r w:rsidRPr="007D17C5">
              <w:rPr>
                <w:highlight w:val="yellow"/>
                <w:lang w:val="en-GB"/>
              </w:rPr>
              <w:t>The applicant should use a UAS for which there is a type certificate or a restricted type certificate acceptable to the CAA in accordance with MCAR-21.</w:t>
            </w:r>
          </w:p>
        </w:tc>
      </w:tr>
      <w:tr w:rsidR="00833AF0" w:rsidRPr="00E4706B" w14:paraId="68CFFD1F" w14:textId="77777777" w:rsidTr="0050127A">
        <w:trPr>
          <w:trHeight w:val="70"/>
          <w:jc w:val="center"/>
        </w:trPr>
        <w:tc>
          <w:tcPr>
            <w:tcW w:w="1525" w:type="dxa"/>
            <w:vMerge/>
            <w:shd w:val="clear" w:color="auto" w:fill="auto"/>
          </w:tcPr>
          <w:p w14:paraId="34508115" w14:textId="77777777" w:rsidR="000F6088" w:rsidRPr="00E4706B" w:rsidRDefault="000F6088" w:rsidP="0050127A">
            <w:pPr>
              <w:pStyle w:val="TableNormal0"/>
              <w:rPr>
                <w:lang w:val="en-GB"/>
              </w:rPr>
            </w:pPr>
          </w:p>
        </w:tc>
        <w:tc>
          <w:tcPr>
            <w:tcW w:w="1260" w:type="dxa"/>
            <w:shd w:val="clear" w:color="auto" w:fill="auto"/>
          </w:tcPr>
          <w:p w14:paraId="0F74C59E" w14:textId="77777777" w:rsidR="000F6088" w:rsidRPr="00E4706B" w:rsidRDefault="00C46607" w:rsidP="0050127A">
            <w:pPr>
              <w:pStyle w:val="TableNormal0"/>
              <w:rPr>
                <w:i/>
                <w:lang w:val="en-GB"/>
              </w:rPr>
            </w:pPr>
            <w:r w:rsidRPr="00E4706B">
              <w:rPr>
                <w:i/>
                <w:lang w:val="en-GB"/>
              </w:rPr>
              <w:t>Comments</w:t>
            </w:r>
          </w:p>
        </w:tc>
        <w:tc>
          <w:tcPr>
            <w:tcW w:w="3060" w:type="dxa"/>
            <w:shd w:val="clear" w:color="auto" w:fill="auto"/>
          </w:tcPr>
          <w:p w14:paraId="0DCE00B7" w14:textId="77777777" w:rsidR="000F6088" w:rsidRPr="00E4706B" w:rsidRDefault="00C46607" w:rsidP="0050127A">
            <w:pPr>
              <w:pStyle w:val="TableNormal0"/>
              <w:rPr>
                <w:i/>
                <w:lang w:val="en-GB"/>
              </w:rPr>
            </w:pPr>
            <w:r w:rsidRPr="00E4706B">
              <w:rPr>
                <w:i/>
                <w:lang w:val="en-GB"/>
              </w:rPr>
              <w:t>N/A</w:t>
            </w:r>
          </w:p>
        </w:tc>
        <w:tc>
          <w:tcPr>
            <w:tcW w:w="4590" w:type="dxa"/>
            <w:shd w:val="clear" w:color="auto" w:fill="auto"/>
          </w:tcPr>
          <w:p w14:paraId="32FE1671" w14:textId="77777777" w:rsidR="000F6088" w:rsidRPr="00E4706B" w:rsidRDefault="00C46607" w:rsidP="0050127A">
            <w:pPr>
              <w:pStyle w:val="TableNormal0"/>
              <w:rPr>
                <w:i/>
                <w:lang w:val="en-GB"/>
              </w:rPr>
            </w:pPr>
            <w:r w:rsidRPr="00E4706B">
              <w:rPr>
                <w:i/>
                <w:lang w:val="en-GB"/>
              </w:rPr>
              <w:t xml:space="preserve">N/A </w:t>
            </w:r>
          </w:p>
        </w:tc>
        <w:tc>
          <w:tcPr>
            <w:tcW w:w="3549" w:type="dxa"/>
            <w:shd w:val="clear" w:color="auto" w:fill="auto"/>
          </w:tcPr>
          <w:p w14:paraId="58AFBC19" w14:textId="77777777" w:rsidR="000F6088" w:rsidRPr="00E4706B" w:rsidRDefault="00C46607" w:rsidP="0050127A">
            <w:pPr>
              <w:pStyle w:val="TableNormal0"/>
              <w:rPr>
                <w:i/>
                <w:lang w:val="en-GB"/>
              </w:rPr>
            </w:pPr>
            <w:r w:rsidRPr="00E4706B">
              <w:rPr>
                <w:i/>
                <w:lang w:val="en-GB"/>
              </w:rPr>
              <w:t>N/A</w:t>
            </w:r>
          </w:p>
        </w:tc>
      </w:tr>
    </w:tbl>
    <w:p w14:paraId="0E2E79A3" w14:textId="77777777" w:rsidR="000F6088" w:rsidRPr="00E4706B" w:rsidRDefault="000F6088" w:rsidP="000F6088">
      <w:pPr>
        <w:rPr>
          <w:lang w:val="en-GB"/>
        </w:rPr>
      </w:pPr>
    </w:p>
    <w:p w14:paraId="27FD20DB" w14:textId="77777777" w:rsidR="000F6088" w:rsidRPr="00E4706B" w:rsidRDefault="00C46607" w:rsidP="0020186B">
      <w:pPr>
        <w:pStyle w:val="Normal1"/>
        <w:rPr>
          <w:lang w:val="en-GB"/>
        </w:rPr>
      </w:pPr>
      <w:bookmarkStart w:id="654" w:name="_Toc6495609"/>
      <w:r w:rsidRPr="00E4706B">
        <w:rPr>
          <w:lang w:val="en-GB"/>
        </w:rPr>
        <w:t>OSO #19 — Safe recovery from human error</w:t>
      </w:r>
      <w:bookmarkEnd w:id="654"/>
      <w:r w:rsidRPr="00E4706B">
        <w:rPr>
          <w:lang w:val="en-GB"/>
        </w:rPr>
        <w:t>s</w:t>
      </w:r>
    </w:p>
    <w:p w14:paraId="34E245B4" w14:textId="203D6655" w:rsidR="000F6088" w:rsidRPr="00E4706B" w:rsidRDefault="00C46607" w:rsidP="00472122">
      <w:pPr>
        <w:pStyle w:val="ListLevel1"/>
        <w:numPr>
          <w:ilvl w:val="0"/>
          <w:numId w:val="173"/>
        </w:numPr>
        <w:rPr>
          <w:lang w:val="en-GB"/>
        </w:rPr>
      </w:pPr>
      <w:r w:rsidRPr="00E4706B">
        <w:rPr>
          <w:lang w:val="en-GB"/>
        </w:rPr>
        <w:t>This OSO addresses the risk of human errors which may affect the safety of the operation if not prevented or detected and recovered in a timely fashion.</w:t>
      </w:r>
    </w:p>
    <w:p w14:paraId="6798E38E" w14:textId="0D84EBDF" w:rsidR="000F6088" w:rsidRPr="00E4706B" w:rsidRDefault="00C46607" w:rsidP="00472122">
      <w:pPr>
        <w:pStyle w:val="ListLevel2"/>
        <w:numPr>
          <w:ilvl w:val="0"/>
          <w:numId w:val="174"/>
        </w:numPr>
        <w:rPr>
          <w:lang w:val="en-GB"/>
        </w:rPr>
      </w:pPr>
      <w:r w:rsidRPr="00E4706B">
        <w:rPr>
          <w:lang w:val="en-GB"/>
        </w:rPr>
        <w:t>Errors can be made by anyone involved in the operation.</w:t>
      </w:r>
    </w:p>
    <w:p w14:paraId="6F5E9E44" w14:textId="15938731" w:rsidR="000F6088" w:rsidRPr="00E4706B" w:rsidRDefault="00C46607" w:rsidP="00472122">
      <w:pPr>
        <w:pStyle w:val="ListLevel2"/>
        <w:numPr>
          <w:ilvl w:val="0"/>
          <w:numId w:val="174"/>
        </w:numPr>
        <w:rPr>
          <w:lang w:val="en-GB"/>
        </w:rPr>
      </w:pPr>
      <w:r w:rsidRPr="00E4706B">
        <w:rPr>
          <w:lang w:val="en-GB"/>
        </w:rPr>
        <w:t>An example could be a human error leading to the incorrect loading of the payload, with the risk of it falling off the UA during the operation.</w:t>
      </w:r>
    </w:p>
    <w:p w14:paraId="1BEA952F" w14:textId="71E21B70" w:rsidR="000F6088" w:rsidRPr="00E4706B" w:rsidRDefault="00C46607" w:rsidP="00472122">
      <w:pPr>
        <w:pStyle w:val="ListLevel2"/>
        <w:numPr>
          <w:ilvl w:val="0"/>
          <w:numId w:val="174"/>
        </w:numPr>
        <w:rPr>
          <w:lang w:val="en-GB"/>
        </w:rPr>
      </w:pPr>
      <w:r w:rsidRPr="00E4706B">
        <w:rPr>
          <w:lang w:val="en-GB"/>
        </w:rPr>
        <w:t>Another example could be a human error not to extend the antenna mast, thus reducing the C2 link coverage.</w:t>
      </w:r>
    </w:p>
    <w:p w14:paraId="1169F6EE" w14:textId="77777777" w:rsidR="000F6088" w:rsidRPr="00E4706B" w:rsidRDefault="00C46607" w:rsidP="0020186B">
      <w:pPr>
        <w:pStyle w:val="Normal2"/>
        <w:rPr>
          <w:lang w:val="en-GB"/>
        </w:rPr>
      </w:pPr>
      <w:r w:rsidRPr="00E4706B">
        <w:rPr>
          <w:u w:val="single"/>
          <w:lang w:val="en-GB"/>
        </w:rPr>
        <w:lastRenderedPageBreak/>
        <w:t>Note</w:t>
      </w:r>
      <w:r w:rsidRPr="00E4706B">
        <w:rPr>
          <w:lang w:val="en-GB"/>
        </w:rPr>
        <w:t xml:space="preserve">: the flight envelope protection is </w:t>
      </w:r>
      <w:r w:rsidRPr="00E4706B">
        <w:rPr>
          <w:u w:val="single"/>
          <w:lang w:val="en-GB"/>
        </w:rPr>
        <w:t>excluded</w:t>
      </w:r>
      <w:r w:rsidRPr="00E4706B">
        <w:rPr>
          <w:lang w:val="en-GB"/>
        </w:rPr>
        <w:t xml:space="preserve"> from this OSO since it is specifically covered by OSO #18. </w:t>
      </w:r>
    </w:p>
    <w:p w14:paraId="2932CD8C" w14:textId="33D705F5" w:rsidR="000F6088" w:rsidRPr="00E4706B" w:rsidRDefault="00C46607" w:rsidP="00472122">
      <w:pPr>
        <w:pStyle w:val="ListLevel1"/>
        <w:numPr>
          <w:ilvl w:val="0"/>
          <w:numId w:val="173"/>
        </w:numPr>
        <w:rPr>
          <w:lang w:val="en-GB"/>
        </w:rPr>
      </w:pPr>
      <w:r w:rsidRPr="00E4706B">
        <w:rPr>
          <w:lang w:val="en-GB"/>
        </w:rPr>
        <w:t>This OSO covers:</w:t>
      </w:r>
    </w:p>
    <w:p w14:paraId="1D043978" w14:textId="41C3A6E3" w:rsidR="000F6088" w:rsidRPr="00E4706B" w:rsidRDefault="00C46607" w:rsidP="00472122">
      <w:pPr>
        <w:pStyle w:val="ListLevel2"/>
        <w:numPr>
          <w:ilvl w:val="0"/>
          <w:numId w:val="175"/>
        </w:numPr>
        <w:rPr>
          <w:lang w:val="en-GB"/>
        </w:rPr>
      </w:pPr>
      <w:r w:rsidRPr="00E4706B">
        <w:rPr>
          <w:lang w:val="en-GB"/>
        </w:rPr>
        <w:t>procedures and lists,</w:t>
      </w:r>
    </w:p>
    <w:p w14:paraId="461D809E" w14:textId="4992F70F" w:rsidR="000F6088" w:rsidRPr="00E4706B" w:rsidRDefault="00C46607" w:rsidP="00472122">
      <w:pPr>
        <w:pStyle w:val="ListLevel2"/>
        <w:numPr>
          <w:ilvl w:val="0"/>
          <w:numId w:val="175"/>
        </w:numPr>
        <w:rPr>
          <w:lang w:val="en-GB"/>
        </w:rPr>
      </w:pPr>
      <w:r w:rsidRPr="00E4706B">
        <w:rPr>
          <w:lang w:val="en-GB"/>
        </w:rPr>
        <w:t>training, and</w:t>
      </w:r>
    </w:p>
    <w:p w14:paraId="74DC06EF" w14:textId="77777777" w:rsidR="005F3A44" w:rsidRPr="00E4706B" w:rsidRDefault="00C46607" w:rsidP="005F3A44">
      <w:pPr>
        <w:pStyle w:val="ListLevel2"/>
        <w:rPr>
          <w:lang w:val="en-GB"/>
        </w:rPr>
      </w:pPr>
      <w:r w:rsidRPr="00E4706B">
        <w:rPr>
          <w:lang w:val="en-GB"/>
        </w:rPr>
        <w:t>iii)</w:t>
      </w:r>
      <w:r w:rsidRPr="00E4706B">
        <w:rPr>
          <w:lang w:val="en-GB"/>
        </w:rPr>
        <w:tab/>
        <w:t>UAS design, i.e. systems detecting and/or recovering from human errors (e.g. safety pins, use of acknowledgment features, fuel or energy consumption monitoring functions …)</w:t>
      </w:r>
    </w:p>
    <w:tbl>
      <w:tblPr>
        <w:tblW w:w="138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1350"/>
        <w:gridCol w:w="3060"/>
        <w:gridCol w:w="4590"/>
        <w:gridCol w:w="3463"/>
      </w:tblGrid>
      <w:tr w:rsidR="00833AF0" w:rsidRPr="00E4706B" w14:paraId="4A3C86B9" w14:textId="77777777" w:rsidTr="00F50B29">
        <w:trPr>
          <w:trHeight w:val="360"/>
          <w:jc w:val="center"/>
        </w:trPr>
        <w:tc>
          <w:tcPr>
            <w:tcW w:w="2785" w:type="dxa"/>
            <w:gridSpan w:val="2"/>
            <w:vMerge w:val="restart"/>
            <w:shd w:val="clear" w:color="auto" w:fill="B8CCE4" w:themeFill="accent1" w:themeFillTint="66"/>
            <w:vAlign w:val="center"/>
            <w:hideMark/>
          </w:tcPr>
          <w:p w14:paraId="3803015A"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HUMAN ERROR</w:t>
            </w:r>
          </w:p>
        </w:tc>
        <w:tc>
          <w:tcPr>
            <w:tcW w:w="11113" w:type="dxa"/>
            <w:gridSpan w:val="3"/>
            <w:shd w:val="clear" w:color="000000" w:fill="B8CCE4"/>
            <w:vAlign w:val="center"/>
            <w:hideMark/>
          </w:tcPr>
          <w:p w14:paraId="66579D5B"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INTEGRITY</w:t>
            </w:r>
          </w:p>
        </w:tc>
      </w:tr>
      <w:tr w:rsidR="00833AF0" w:rsidRPr="00E4706B" w14:paraId="0E7492C7" w14:textId="77777777" w:rsidTr="00F50B29">
        <w:trPr>
          <w:trHeight w:val="360"/>
          <w:jc w:val="center"/>
        </w:trPr>
        <w:tc>
          <w:tcPr>
            <w:tcW w:w="2785" w:type="dxa"/>
            <w:gridSpan w:val="2"/>
            <w:vMerge/>
            <w:shd w:val="clear" w:color="auto" w:fill="B8CCE4" w:themeFill="accent1" w:themeFillTint="66"/>
            <w:vAlign w:val="center"/>
            <w:hideMark/>
          </w:tcPr>
          <w:p w14:paraId="0F0938CF" w14:textId="77777777" w:rsidR="000F6088" w:rsidRPr="00577F5F" w:rsidRDefault="000F6088" w:rsidP="00BC3012">
            <w:pPr>
              <w:pStyle w:val="TableCentered"/>
              <w:rPr>
                <w:rStyle w:val="Bold"/>
                <w:rFonts w:ascii="Open Sans ExtraBold" w:hAnsi="Open Sans ExtraBold" w:cs="Open Sans ExtraBold"/>
                <w:b w:val="0"/>
                <w:bCs/>
                <w:sz w:val="18"/>
                <w:szCs w:val="22"/>
                <w:lang w:val="en-GB"/>
              </w:rPr>
            </w:pPr>
          </w:p>
        </w:tc>
        <w:tc>
          <w:tcPr>
            <w:tcW w:w="3060" w:type="dxa"/>
            <w:shd w:val="clear" w:color="000000" w:fill="B8CCE4"/>
            <w:vAlign w:val="center"/>
            <w:hideMark/>
          </w:tcPr>
          <w:p w14:paraId="6FD50941"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590" w:type="dxa"/>
            <w:shd w:val="clear" w:color="000000" w:fill="B8CCE4"/>
            <w:vAlign w:val="center"/>
            <w:hideMark/>
          </w:tcPr>
          <w:p w14:paraId="5AD0FB52"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463" w:type="dxa"/>
            <w:shd w:val="clear" w:color="000000" w:fill="B8CCE4"/>
            <w:vAlign w:val="center"/>
            <w:hideMark/>
          </w:tcPr>
          <w:p w14:paraId="1E466A9C"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2EB423C9" w14:textId="77777777" w:rsidTr="00B926CA">
        <w:trPr>
          <w:trHeight w:val="57"/>
          <w:jc w:val="center"/>
        </w:trPr>
        <w:tc>
          <w:tcPr>
            <w:tcW w:w="1435" w:type="dxa"/>
            <w:vMerge w:val="restart"/>
            <w:shd w:val="clear" w:color="auto" w:fill="auto"/>
            <w:hideMark/>
          </w:tcPr>
          <w:p w14:paraId="292FA74C" w14:textId="77777777" w:rsidR="000F6088" w:rsidRPr="00E4706B" w:rsidRDefault="00C46607" w:rsidP="007D17C5">
            <w:pPr>
              <w:pStyle w:val="TableNormal0"/>
              <w:rPr>
                <w:lang w:val="en-GB"/>
              </w:rPr>
            </w:pPr>
            <w:r w:rsidRPr="00E4706B">
              <w:rPr>
                <w:lang w:val="en-GB"/>
              </w:rPr>
              <w:t>OSO #19</w:t>
            </w:r>
          </w:p>
          <w:p w14:paraId="2431E1A2" w14:textId="3BAE01A9" w:rsidR="000F6088" w:rsidRPr="00E4706B" w:rsidRDefault="00C46607" w:rsidP="007D17C5">
            <w:pPr>
              <w:pStyle w:val="TableNormal0"/>
              <w:rPr>
                <w:lang w:val="en-GB"/>
              </w:rPr>
            </w:pPr>
            <w:r w:rsidRPr="00E4706B">
              <w:rPr>
                <w:lang w:val="en-GB"/>
              </w:rPr>
              <w:t xml:space="preserve">Safe recovery from </w:t>
            </w:r>
            <w:r w:rsidR="000547BD" w:rsidRPr="00E4706B">
              <w:rPr>
                <w:lang w:val="en-GB"/>
              </w:rPr>
              <w:t>h</w:t>
            </w:r>
            <w:r w:rsidRPr="00E4706B">
              <w:rPr>
                <w:lang w:val="en-GB"/>
              </w:rPr>
              <w:t xml:space="preserve">uman </w:t>
            </w:r>
            <w:r w:rsidR="000547BD" w:rsidRPr="00E4706B">
              <w:rPr>
                <w:lang w:val="en-GB"/>
              </w:rPr>
              <w:t>e</w:t>
            </w:r>
            <w:r w:rsidRPr="00E4706B">
              <w:rPr>
                <w:lang w:val="en-GB"/>
              </w:rPr>
              <w:t>rror</w:t>
            </w:r>
          </w:p>
        </w:tc>
        <w:tc>
          <w:tcPr>
            <w:tcW w:w="1350" w:type="dxa"/>
            <w:shd w:val="clear" w:color="auto" w:fill="auto"/>
            <w:hideMark/>
          </w:tcPr>
          <w:p w14:paraId="28A9C138" w14:textId="77777777" w:rsidR="000F6088" w:rsidRPr="00E4706B" w:rsidRDefault="00C46607" w:rsidP="007D17C5">
            <w:pPr>
              <w:pStyle w:val="TableNormal0"/>
              <w:rPr>
                <w:lang w:val="en-GB"/>
              </w:rPr>
            </w:pPr>
            <w:r w:rsidRPr="00E4706B">
              <w:rPr>
                <w:lang w:val="en-GB"/>
              </w:rPr>
              <w:t>Criterion #1</w:t>
            </w:r>
          </w:p>
          <w:p w14:paraId="1366521F" w14:textId="77777777" w:rsidR="000F6088" w:rsidRPr="00E4706B" w:rsidRDefault="00C46607" w:rsidP="007D17C5">
            <w:pPr>
              <w:pStyle w:val="TableNormal0"/>
              <w:rPr>
                <w:lang w:val="en-GB"/>
              </w:rPr>
            </w:pPr>
            <w:r w:rsidRPr="00E4706B">
              <w:rPr>
                <w:lang w:val="en-GB"/>
              </w:rPr>
              <w:t>(Procedures and checklists)</w:t>
            </w:r>
          </w:p>
        </w:tc>
        <w:tc>
          <w:tcPr>
            <w:tcW w:w="11113" w:type="dxa"/>
            <w:gridSpan w:val="3"/>
            <w:shd w:val="clear" w:color="auto" w:fill="auto"/>
          </w:tcPr>
          <w:p w14:paraId="57691B65" w14:textId="77777777" w:rsidR="000F6088" w:rsidRPr="00E4706B" w:rsidRDefault="00C46607" w:rsidP="007D17C5">
            <w:pPr>
              <w:pStyle w:val="TableNormal0"/>
              <w:rPr>
                <w:lang w:val="en-GB"/>
              </w:rPr>
            </w:pPr>
            <w:r w:rsidRPr="00E4706B">
              <w:rPr>
                <w:lang w:val="en-GB"/>
              </w:rPr>
              <w:t xml:space="preserve">Procedures and checklists that mitigate the risk of potential human errors from any person involved with the mission are defined and used. </w:t>
            </w:r>
          </w:p>
          <w:p w14:paraId="764CCB01" w14:textId="77777777" w:rsidR="000F6088" w:rsidRPr="00E4706B" w:rsidRDefault="00C46607" w:rsidP="007D17C5">
            <w:pPr>
              <w:pStyle w:val="TableNormal0"/>
              <w:rPr>
                <w:lang w:val="en-GB"/>
              </w:rPr>
            </w:pPr>
            <w:r w:rsidRPr="00E4706B">
              <w:rPr>
                <w:lang w:val="en-GB"/>
              </w:rPr>
              <w:t>Procedures provide at a minimum:</w:t>
            </w:r>
          </w:p>
          <w:p w14:paraId="7B14D2FB" w14:textId="77777777" w:rsidR="000F6088" w:rsidRPr="00E4706B" w:rsidRDefault="00C46607" w:rsidP="007D17C5">
            <w:pPr>
              <w:pStyle w:val="TableNormal0"/>
              <w:rPr>
                <w:lang w:val="en-GB"/>
              </w:rPr>
            </w:pPr>
            <w:r w:rsidRPr="00E4706B">
              <w:rPr>
                <w:lang w:val="en-GB"/>
              </w:rPr>
              <w:t>—</w:t>
            </w:r>
            <w:r w:rsidRPr="00E4706B">
              <w:rPr>
                <w:lang w:val="en-GB"/>
              </w:rPr>
              <w:tab/>
              <w:t>a clear distribution and assignment of tasks, and</w:t>
            </w:r>
          </w:p>
          <w:p w14:paraId="68EEDD7E" w14:textId="77777777" w:rsidR="000F6088" w:rsidRPr="00E4706B" w:rsidRDefault="00C46607" w:rsidP="007D17C5">
            <w:pPr>
              <w:pStyle w:val="TableNormal0"/>
              <w:rPr>
                <w:lang w:val="en-GB"/>
              </w:rPr>
            </w:pPr>
            <w:r w:rsidRPr="00E4706B">
              <w:rPr>
                <w:lang w:val="en-GB"/>
              </w:rPr>
              <w:t>—</w:t>
            </w:r>
            <w:r w:rsidRPr="00E4706B">
              <w:rPr>
                <w:lang w:val="en-GB"/>
              </w:rPr>
              <w:tab/>
              <w:t>an internal checklist to ensure staff are adequately performing their assigned tasks.</w:t>
            </w:r>
          </w:p>
        </w:tc>
      </w:tr>
      <w:tr w:rsidR="00833AF0" w:rsidRPr="00E4706B" w14:paraId="02704BD6" w14:textId="77777777" w:rsidTr="00B926CA">
        <w:trPr>
          <w:trHeight w:val="57"/>
          <w:jc w:val="center"/>
        </w:trPr>
        <w:tc>
          <w:tcPr>
            <w:tcW w:w="1435" w:type="dxa"/>
            <w:vMerge/>
            <w:shd w:val="clear" w:color="auto" w:fill="auto"/>
            <w:hideMark/>
          </w:tcPr>
          <w:p w14:paraId="4FCD96E8" w14:textId="77777777" w:rsidR="000F6088" w:rsidRPr="00E4706B" w:rsidRDefault="000F6088" w:rsidP="007D17C5">
            <w:pPr>
              <w:pStyle w:val="TableNormal0"/>
              <w:rPr>
                <w:lang w:val="en-GB"/>
              </w:rPr>
            </w:pPr>
          </w:p>
        </w:tc>
        <w:tc>
          <w:tcPr>
            <w:tcW w:w="1350" w:type="dxa"/>
            <w:shd w:val="clear" w:color="auto" w:fill="auto"/>
            <w:hideMark/>
          </w:tcPr>
          <w:p w14:paraId="1D2327A9" w14:textId="77777777" w:rsidR="000F6088" w:rsidRPr="00E4706B" w:rsidRDefault="00C46607" w:rsidP="007D17C5">
            <w:pPr>
              <w:pStyle w:val="TableNormal0"/>
              <w:rPr>
                <w:i/>
                <w:lang w:val="en-GB"/>
              </w:rPr>
            </w:pPr>
            <w:r w:rsidRPr="00E4706B">
              <w:rPr>
                <w:i/>
                <w:lang w:val="en-GB"/>
              </w:rPr>
              <w:t>Comments</w:t>
            </w:r>
          </w:p>
        </w:tc>
        <w:tc>
          <w:tcPr>
            <w:tcW w:w="3060" w:type="dxa"/>
            <w:shd w:val="clear" w:color="auto" w:fill="auto"/>
            <w:hideMark/>
          </w:tcPr>
          <w:p w14:paraId="68B54F04" w14:textId="77777777" w:rsidR="000F6088" w:rsidRPr="00E4706B" w:rsidRDefault="00C46607" w:rsidP="007D17C5">
            <w:pPr>
              <w:pStyle w:val="TableNormal0"/>
              <w:rPr>
                <w:i/>
                <w:lang w:val="en-GB"/>
              </w:rPr>
            </w:pPr>
            <w:r w:rsidRPr="00E4706B">
              <w:rPr>
                <w:i/>
                <w:lang w:val="en-GB"/>
              </w:rPr>
              <w:t>N/A</w:t>
            </w:r>
          </w:p>
        </w:tc>
        <w:tc>
          <w:tcPr>
            <w:tcW w:w="4590" w:type="dxa"/>
            <w:shd w:val="clear" w:color="auto" w:fill="auto"/>
            <w:hideMark/>
          </w:tcPr>
          <w:p w14:paraId="0EA53761" w14:textId="77777777" w:rsidR="000F6088" w:rsidRPr="00E4706B" w:rsidRDefault="00C46607" w:rsidP="007D17C5">
            <w:pPr>
              <w:pStyle w:val="TableNormal0"/>
              <w:rPr>
                <w:i/>
                <w:lang w:val="en-GB"/>
              </w:rPr>
            </w:pPr>
            <w:r w:rsidRPr="00E4706B">
              <w:rPr>
                <w:i/>
                <w:lang w:val="en-GB"/>
              </w:rPr>
              <w:t>N/A</w:t>
            </w:r>
          </w:p>
        </w:tc>
        <w:tc>
          <w:tcPr>
            <w:tcW w:w="3463" w:type="dxa"/>
            <w:shd w:val="clear" w:color="auto" w:fill="auto"/>
            <w:hideMark/>
          </w:tcPr>
          <w:p w14:paraId="734A3F6E" w14:textId="77777777" w:rsidR="000F6088" w:rsidRPr="00E4706B" w:rsidRDefault="00C46607" w:rsidP="007D17C5">
            <w:pPr>
              <w:pStyle w:val="TableNormal0"/>
              <w:rPr>
                <w:i/>
                <w:lang w:val="en-GB"/>
              </w:rPr>
            </w:pPr>
            <w:r w:rsidRPr="00E4706B">
              <w:rPr>
                <w:i/>
                <w:lang w:val="en-GB"/>
              </w:rPr>
              <w:t>N/A</w:t>
            </w:r>
          </w:p>
        </w:tc>
      </w:tr>
      <w:tr w:rsidR="00833AF0" w:rsidRPr="00E4706B" w14:paraId="50F13CA7" w14:textId="77777777" w:rsidTr="00B926CA">
        <w:trPr>
          <w:trHeight w:val="57"/>
          <w:jc w:val="center"/>
        </w:trPr>
        <w:tc>
          <w:tcPr>
            <w:tcW w:w="1435" w:type="dxa"/>
            <w:vMerge/>
            <w:shd w:val="clear" w:color="auto" w:fill="auto"/>
          </w:tcPr>
          <w:p w14:paraId="291A015F" w14:textId="77777777" w:rsidR="000F6088" w:rsidRPr="00E4706B" w:rsidRDefault="000F6088" w:rsidP="007D17C5">
            <w:pPr>
              <w:pStyle w:val="TableNormal0"/>
              <w:rPr>
                <w:lang w:val="en-GB"/>
              </w:rPr>
            </w:pPr>
          </w:p>
        </w:tc>
        <w:tc>
          <w:tcPr>
            <w:tcW w:w="1350" w:type="dxa"/>
            <w:shd w:val="clear" w:color="auto" w:fill="auto"/>
          </w:tcPr>
          <w:p w14:paraId="65B36EEE" w14:textId="77777777" w:rsidR="000F6088" w:rsidRPr="00E4706B" w:rsidRDefault="00C46607" w:rsidP="007D17C5">
            <w:pPr>
              <w:pStyle w:val="TableNormal0"/>
              <w:rPr>
                <w:lang w:val="en-GB"/>
              </w:rPr>
            </w:pPr>
            <w:r w:rsidRPr="00E4706B">
              <w:rPr>
                <w:lang w:val="en-GB"/>
              </w:rPr>
              <w:t>Criterion #2</w:t>
            </w:r>
          </w:p>
          <w:p w14:paraId="2FB39400" w14:textId="77777777" w:rsidR="000F6088" w:rsidRPr="00E4706B" w:rsidRDefault="00C46607" w:rsidP="007D17C5">
            <w:pPr>
              <w:pStyle w:val="TableNormal0"/>
              <w:rPr>
                <w:lang w:val="en-GB"/>
              </w:rPr>
            </w:pPr>
            <w:r w:rsidRPr="00E4706B">
              <w:rPr>
                <w:lang w:val="en-GB"/>
              </w:rPr>
              <w:t>(Training)</w:t>
            </w:r>
          </w:p>
        </w:tc>
        <w:tc>
          <w:tcPr>
            <w:tcW w:w="11113" w:type="dxa"/>
            <w:gridSpan w:val="3"/>
            <w:shd w:val="clear" w:color="auto" w:fill="auto"/>
          </w:tcPr>
          <w:p w14:paraId="1741A14A" w14:textId="77777777" w:rsidR="000F6088" w:rsidRPr="00E4706B" w:rsidRDefault="00C46607" w:rsidP="007D17C5">
            <w:pPr>
              <w:pStyle w:val="TableNormal0"/>
              <w:rPr>
                <w:lang w:val="en-GB"/>
              </w:rPr>
            </w:pPr>
            <w:r w:rsidRPr="00E4706B">
              <w:rPr>
                <w:lang w:val="en-GB"/>
              </w:rPr>
              <w:t>—</w:t>
            </w:r>
            <w:r w:rsidRPr="00E4706B">
              <w:rPr>
                <w:lang w:val="en-GB"/>
              </w:rPr>
              <w:tab/>
              <w:t>The remote crew</w:t>
            </w:r>
            <w:r w:rsidRPr="00E4706B">
              <w:rPr>
                <w:vertAlign w:val="superscript"/>
                <w:lang w:val="en-GB"/>
              </w:rPr>
              <w:t>1</w:t>
            </w:r>
            <w:r w:rsidRPr="00E4706B">
              <w:rPr>
                <w:lang w:val="en-GB"/>
              </w:rPr>
              <w:t xml:space="preserve"> is trained to use procedures and checklists.</w:t>
            </w:r>
          </w:p>
          <w:p w14:paraId="4BD54CD4" w14:textId="77777777" w:rsidR="000F6088" w:rsidRPr="00E4706B" w:rsidRDefault="00C46607" w:rsidP="007D17C5">
            <w:pPr>
              <w:pStyle w:val="TableNormal0"/>
              <w:rPr>
                <w:lang w:val="en-GB"/>
              </w:rPr>
            </w:pPr>
            <w:r w:rsidRPr="00E4706B">
              <w:rPr>
                <w:lang w:val="en-GB"/>
              </w:rPr>
              <w:t>—</w:t>
            </w:r>
            <w:r w:rsidRPr="00E4706B">
              <w:rPr>
                <w:lang w:val="en-GB"/>
              </w:rPr>
              <w:tab/>
              <w:t>The remote crew</w:t>
            </w:r>
            <w:r w:rsidRPr="00E4706B">
              <w:rPr>
                <w:vertAlign w:val="superscript"/>
                <w:lang w:val="en-GB"/>
              </w:rPr>
              <w:t>1</w:t>
            </w:r>
            <w:r w:rsidRPr="00E4706B">
              <w:rPr>
                <w:lang w:val="en-GB"/>
              </w:rPr>
              <w:t xml:space="preserve"> receives CRM</w:t>
            </w:r>
            <w:r w:rsidRPr="00E4706B">
              <w:rPr>
                <w:vertAlign w:val="superscript"/>
                <w:lang w:val="en-GB"/>
              </w:rPr>
              <w:t>2</w:t>
            </w:r>
            <w:r w:rsidRPr="00E4706B">
              <w:rPr>
                <w:lang w:val="en-GB"/>
              </w:rPr>
              <w:t xml:space="preserve"> training.</w:t>
            </w:r>
            <w:r w:rsidRPr="00E4706B">
              <w:rPr>
                <w:vertAlign w:val="superscript"/>
                <w:lang w:val="en-GB"/>
              </w:rPr>
              <w:t>3</w:t>
            </w:r>
          </w:p>
        </w:tc>
      </w:tr>
      <w:tr w:rsidR="00833AF0" w:rsidRPr="00E4706B" w14:paraId="385F33A3" w14:textId="77777777" w:rsidTr="00B926CA">
        <w:trPr>
          <w:trHeight w:val="526"/>
          <w:jc w:val="center"/>
        </w:trPr>
        <w:tc>
          <w:tcPr>
            <w:tcW w:w="1435" w:type="dxa"/>
            <w:vMerge/>
            <w:shd w:val="clear" w:color="auto" w:fill="auto"/>
          </w:tcPr>
          <w:p w14:paraId="51B0B220" w14:textId="77777777" w:rsidR="000F6088" w:rsidRPr="00E4706B" w:rsidRDefault="000F6088" w:rsidP="007D17C5">
            <w:pPr>
              <w:pStyle w:val="TableNormal0"/>
              <w:rPr>
                <w:lang w:val="en-GB"/>
              </w:rPr>
            </w:pPr>
          </w:p>
        </w:tc>
        <w:tc>
          <w:tcPr>
            <w:tcW w:w="1350" w:type="dxa"/>
            <w:shd w:val="clear" w:color="auto" w:fill="auto"/>
          </w:tcPr>
          <w:p w14:paraId="02AE5F34" w14:textId="77777777" w:rsidR="000F6088" w:rsidRPr="00E4706B" w:rsidRDefault="00C46607" w:rsidP="007D17C5">
            <w:pPr>
              <w:pStyle w:val="TableNormal0"/>
              <w:rPr>
                <w:i/>
                <w:lang w:val="en-GB"/>
              </w:rPr>
            </w:pPr>
            <w:r w:rsidRPr="00E4706B">
              <w:rPr>
                <w:i/>
                <w:lang w:val="en-GB"/>
              </w:rPr>
              <w:t>Comments</w:t>
            </w:r>
          </w:p>
        </w:tc>
        <w:tc>
          <w:tcPr>
            <w:tcW w:w="11113" w:type="dxa"/>
            <w:gridSpan w:val="3"/>
            <w:shd w:val="clear" w:color="auto" w:fill="auto"/>
          </w:tcPr>
          <w:p w14:paraId="7686FEBE" w14:textId="77777777" w:rsidR="000F6088" w:rsidRPr="00E4706B" w:rsidRDefault="00C46607" w:rsidP="007D17C5">
            <w:pPr>
              <w:pStyle w:val="TableNormal0"/>
              <w:rPr>
                <w:i/>
                <w:lang w:val="en-GB"/>
              </w:rPr>
            </w:pPr>
            <w:r w:rsidRPr="00E4706B">
              <w:rPr>
                <w:i/>
                <w:vertAlign w:val="superscript"/>
                <w:lang w:val="en-GB"/>
              </w:rPr>
              <w:t>1</w:t>
            </w:r>
            <w:r w:rsidRPr="00E4706B">
              <w:rPr>
                <w:i/>
                <w:lang w:val="en-GB"/>
              </w:rPr>
              <w:t xml:space="preserve"> In the context of SORA, the term ‘remote crew’ refers to any person involved in the mission.</w:t>
            </w:r>
          </w:p>
          <w:p w14:paraId="33E7A95A" w14:textId="77777777" w:rsidR="000F6088" w:rsidRPr="00E4706B" w:rsidRDefault="00C46607" w:rsidP="007D17C5">
            <w:pPr>
              <w:pStyle w:val="TableNormal0"/>
              <w:rPr>
                <w:i/>
                <w:lang w:val="en-GB"/>
              </w:rPr>
            </w:pPr>
            <w:r w:rsidRPr="00E4706B">
              <w:rPr>
                <w:i/>
                <w:vertAlign w:val="superscript"/>
                <w:lang w:val="en-GB"/>
              </w:rPr>
              <w:t>2</w:t>
            </w:r>
            <w:r w:rsidRPr="00E4706B">
              <w:rPr>
                <w:i/>
                <w:lang w:val="en-GB"/>
              </w:rPr>
              <w:t xml:space="preserve"> CRM training focuses on the effective use of all the remote crew to ensure a safe and efficient operation, reducing error, avoiding stress and increasing efficiency.</w:t>
            </w:r>
          </w:p>
          <w:p w14:paraId="5958A282" w14:textId="77777777" w:rsidR="000F6088" w:rsidRPr="00E4706B" w:rsidRDefault="00C46607" w:rsidP="007D17C5">
            <w:pPr>
              <w:pStyle w:val="TableNormal0"/>
              <w:rPr>
                <w:i/>
                <w:lang w:val="en-GB"/>
              </w:rPr>
            </w:pPr>
            <w:r w:rsidRPr="00E4706B">
              <w:rPr>
                <w:i/>
                <w:vertAlign w:val="superscript"/>
                <w:lang w:val="en-GB"/>
              </w:rPr>
              <w:t>3</w:t>
            </w:r>
            <w:r w:rsidR="006C6E79" w:rsidRPr="00E4706B">
              <w:rPr>
                <w:i/>
                <w:lang w:val="en-GB"/>
              </w:rPr>
              <w:t xml:space="preserve"> </w:t>
            </w:r>
            <w:r w:rsidRPr="00E4706B">
              <w:rPr>
                <w:i/>
                <w:lang w:val="en-GB"/>
              </w:rPr>
              <w:t>The distinction between a low, a medium and a high level of robustness for this criterion is achieved through the level of assurance (see table below).</w:t>
            </w:r>
          </w:p>
        </w:tc>
      </w:tr>
      <w:tr w:rsidR="00833AF0" w:rsidRPr="00E4706B" w14:paraId="7D817D1C" w14:textId="77777777" w:rsidTr="00B926CA">
        <w:trPr>
          <w:trHeight w:val="526"/>
          <w:jc w:val="center"/>
        </w:trPr>
        <w:tc>
          <w:tcPr>
            <w:tcW w:w="1435" w:type="dxa"/>
            <w:vMerge/>
            <w:shd w:val="clear" w:color="auto" w:fill="auto"/>
          </w:tcPr>
          <w:p w14:paraId="374CC8F6" w14:textId="77777777" w:rsidR="000F6088" w:rsidRPr="00E4706B" w:rsidRDefault="000F6088" w:rsidP="007D17C5">
            <w:pPr>
              <w:pStyle w:val="TableNormal0"/>
              <w:rPr>
                <w:lang w:val="en-GB"/>
              </w:rPr>
            </w:pPr>
          </w:p>
        </w:tc>
        <w:tc>
          <w:tcPr>
            <w:tcW w:w="1350" w:type="dxa"/>
            <w:shd w:val="clear" w:color="auto" w:fill="auto"/>
          </w:tcPr>
          <w:p w14:paraId="17C6498E" w14:textId="77777777" w:rsidR="000F6088" w:rsidRPr="00E4706B" w:rsidRDefault="00C46607" w:rsidP="007D17C5">
            <w:pPr>
              <w:pStyle w:val="TableNormal0"/>
              <w:rPr>
                <w:lang w:val="en-GB"/>
              </w:rPr>
            </w:pPr>
            <w:r w:rsidRPr="00E4706B">
              <w:rPr>
                <w:lang w:val="en-GB"/>
              </w:rPr>
              <w:t>Criterion #3</w:t>
            </w:r>
          </w:p>
          <w:p w14:paraId="2D008B4D" w14:textId="77777777" w:rsidR="000F6088" w:rsidRPr="00E4706B" w:rsidRDefault="00C46607" w:rsidP="007D17C5">
            <w:pPr>
              <w:pStyle w:val="TableNormal0"/>
              <w:rPr>
                <w:lang w:val="en-GB"/>
              </w:rPr>
            </w:pPr>
            <w:r w:rsidRPr="00E4706B">
              <w:rPr>
                <w:lang w:val="en-GB"/>
              </w:rPr>
              <w:t>(UAS design)</w:t>
            </w:r>
          </w:p>
        </w:tc>
        <w:tc>
          <w:tcPr>
            <w:tcW w:w="3060" w:type="dxa"/>
            <w:shd w:val="clear" w:color="auto" w:fill="auto"/>
          </w:tcPr>
          <w:p w14:paraId="08ECE417" w14:textId="77777777" w:rsidR="000F6088" w:rsidRPr="00E4706B" w:rsidRDefault="00C46607" w:rsidP="007D17C5">
            <w:pPr>
              <w:pStyle w:val="TableNormal0"/>
              <w:rPr>
                <w:lang w:val="en-GB"/>
              </w:rPr>
            </w:pPr>
            <w:r w:rsidRPr="00E4706B">
              <w:rPr>
                <w:lang w:val="en-GB"/>
              </w:rPr>
              <w:t>Systems detecting and/or recovering from human errors are developed according to industry best practices.</w:t>
            </w:r>
          </w:p>
        </w:tc>
        <w:tc>
          <w:tcPr>
            <w:tcW w:w="4590" w:type="dxa"/>
            <w:shd w:val="clear" w:color="auto" w:fill="auto"/>
          </w:tcPr>
          <w:p w14:paraId="02F6F50A" w14:textId="7CBA6BB1" w:rsidR="000F6088" w:rsidRPr="00E4706B" w:rsidRDefault="00C46607" w:rsidP="007D17C5">
            <w:pPr>
              <w:pStyle w:val="TableNormal0"/>
              <w:rPr>
                <w:lang w:val="en-GB"/>
              </w:rPr>
            </w:pPr>
            <w:r w:rsidRPr="00E4706B">
              <w:rPr>
                <w:lang w:val="en-GB"/>
              </w:rPr>
              <w:t xml:space="preserve">Systems detecting and/or recovering from human errors are developed to standards considered adequate by the </w:t>
            </w:r>
            <w:r w:rsidR="00C71041">
              <w:rPr>
                <w:lang w:val="en-GB"/>
              </w:rPr>
              <w:t>CAA</w:t>
            </w:r>
            <w:r w:rsidR="00B926CA">
              <w:rPr>
                <w:lang w:val="en-GB"/>
              </w:rPr>
              <w:t xml:space="preserve"> </w:t>
            </w:r>
            <w:r w:rsidRPr="00E4706B">
              <w:rPr>
                <w:lang w:val="en-GB"/>
              </w:rPr>
              <w:t>and/or in accordance with a means of compliance acceptable to</w:t>
            </w:r>
            <w:r w:rsidR="00B926CA">
              <w:rPr>
                <w:lang w:val="en-GB"/>
              </w:rPr>
              <w:t xml:space="preserve"> the </w:t>
            </w:r>
            <w:r w:rsidR="00607BBF" w:rsidRPr="00E4706B">
              <w:rPr>
                <w:lang w:val="en-GB"/>
              </w:rPr>
              <w:t>CAA</w:t>
            </w:r>
            <w:r w:rsidRPr="00E4706B">
              <w:rPr>
                <w:lang w:val="en-GB"/>
              </w:rPr>
              <w:t>.</w:t>
            </w:r>
          </w:p>
        </w:tc>
        <w:tc>
          <w:tcPr>
            <w:tcW w:w="3463" w:type="dxa"/>
            <w:shd w:val="clear" w:color="auto" w:fill="auto"/>
          </w:tcPr>
          <w:p w14:paraId="57233A54" w14:textId="77777777" w:rsidR="000F6088" w:rsidRPr="00E4706B" w:rsidRDefault="00C46607" w:rsidP="007D17C5">
            <w:pPr>
              <w:pStyle w:val="TableNormal0"/>
              <w:rPr>
                <w:lang w:val="en-GB"/>
              </w:rPr>
            </w:pPr>
            <w:r w:rsidRPr="00E4706B">
              <w:rPr>
                <w:lang w:val="en-GB"/>
              </w:rPr>
              <w:t>Same as medium.</w:t>
            </w:r>
          </w:p>
        </w:tc>
      </w:tr>
      <w:tr w:rsidR="00833AF0" w:rsidRPr="00E4706B" w14:paraId="198C8C2C" w14:textId="77777777" w:rsidTr="00B926CA">
        <w:trPr>
          <w:trHeight w:val="57"/>
          <w:jc w:val="center"/>
        </w:trPr>
        <w:tc>
          <w:tcPr>
            <w:tcW w:w="1435" w:type="dxa"/>
            <w:vMerge/>
            <w:shd w:val="clear" w:color="auto" w:fill="FABF8F" w:themeFill="accent6" w:themeFillTint="99"/>
            <w:vAlign w:val="center"/>
          </w:tcPr>
          <w:p w14:paraId="6BA98EC9" w14:textId="77777777" w:rsidR="000F6088" w:rsidRPr="00E4706B" w:rsidRDefault="000F6088" w:rsidP="0020186B">
            <w:pPr>
              <w:pStyle w:val="TableNormal0"/>
              <w:rPr>
                <w:lang w:val="en-GB"/>
              </w:rPr>
            </w:pPr>
          </w:p>
        </w:tc>
        <w:tc>
          <w:tcPr>
            <w:tcW w:w="1350" w:type="dxa"/>
            <w:shd w:val="clear" w:color="000000" w:fill="FFFFFF"/>
            <w:vAlign w:val="center"/>
          </w:tcPr>
          <w:p w14:paraId="62D79959" w14:textId="77777777" w:rsidR="000F6088" w:rsidRPr="00E4706B" w:rsidRDefault="00C46607" w:rsidP="0020186B">
            <w:pPr>
              <w:pStyle w:val="TableNormal0"/>
              <w:rPr>
                <w:i/>
                <w:lang w:val="en-GB"/>
              </w:rPr>
            </w:pPr>
            <w:r w:rsidRPr="00E4706B">
              <w:rPr>
                <w:i/>
                <w:lang w:val="en-GB"/>
              </w:rPr>
              <w:t>Comments</w:t>
            </w:r>
          </w:p>
        </w:tc>
        <w:tc>
          <w:tcPr>
            <w:tcW w:w="3060" w:type="dxa"/>
            <w:shd w:val="clear" w:color="auto" w:fill="auto"/>
            <w:vAlign w:val="center"/>
          </w:tcPr>
          <w:p w14:paraId="0422CD91" w14:textId="77777777" w:rsidR="000F6088" w:rsidRPr="00E4706B" w:rsidRDefault="00C46607" w:rsidP="0020186B">
            <w:pPr>
              <w:pStyle w:val="TableNormal0"/>
              <w:rPr>
                <w:i/>
                <w:lang w:val="en-GB"/>
              </w:rPr>
            </w:pPr>
            <w:r w:rsidRPr="00E4706B">
              <w:rPr>
                <w:i/>
                <w:lang w:val="en-GB"/>
              </w:rPr>
              <w:t>N/A</w:t>
            </w:r>
          </w:p>
        </w:tc>
        <w:tc>
          <w:tcPr>
            <w:tcW w:w="4590" w:type="dxa"/>
            <w:shd w:val="clear" w:color="auto" w:fill="auto"/>
            <w:vAlign w:val="center"/>
          </w:tcPr>
          <w:p w14:paraId="4634EC2C" w14:textId="77777777" w:rsidR="000F6088" w:rsidRPr="00E4706B" w:rsidRDefault="00C46607" w:rsidP="0020186B">
            <w:pPr>
              <w:pStyle w:val="TableNormal0"/>
              <w:rPr>
                <w:i/>
                <w:lang w:val="en-GB"/>
              </w:rPr>
            </w:pPr>
            <w:r w:rsidRPr="00E4706B">
              <w:rPr>
                <w:i/>
                <w:lang w:val="en-GB"/>
              </w:rPr>
              <w:t>N/A</w:t>
            </w:r>
          </w:p>
        </w:tc>
        <w:tc>
          <w:tcPr>
            <w:tcW w:w="3463" w:type="dxa"/>
            <w:shd w:val="clear" w:color="auto" w:fill="auto"/>
            <w:vAlign w:val="center"/>
          </w:tcPr>
          <w:p w14:paraId="77552C2C" w14:textId="77777777" w:rsidR="000F6088" w:rsidRPr="00E4706B" w:rsidRDefault="00C46607" w:rsidP="0020186B">
            <w:pPr>
              <w:pStyle w:val="TableNormal0"/>
              <w:rPr>
                <w:i/>
                <w:lang w:val="en-GB"/>
              </w:rPr>
            </w:pPr>
            <w:r w:rsidRPr="00E4706B">
              <w:rPr>
                <w:i/>
                <w:lang w:val="en-GB"/>
              </w:rPr>
              <w:t xml:space="preserve">N/A </w:t>
            </w:r>
          </w:p>
        </w:tc>
      </w:tr>
    </w:tbl>
    <w:p w14:paraId="3FEA34F3" w14:textId="77777777" w:rsidR="000F6088" w:rsidRPr="00E4706B" w:rsidRDefault="000F6088" w:rsidP="000F6088">
      <w:pPr>
        <w:rPr>
          <w:lang w:val="en-GB"/>
        </w:rPr>
      </w:pPr>
    </w:p>
    <w:tbl>
      <w:tblPr>
        <w:tblW w:w="13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7"/>
        <w:gridCol w:w="1340"/>
        <w:gridCol w:w="2958"/>
        <w:gridCol w:w="4590"/>
        <w:gridCol w:w="3507"/>
      </w:tblGrid>
      <w:tr w:rsidR="00833AF0" w:rsidRPr="00E4706B" w14:paraId="647E9567" w14:textId="77777777" w:rsidTr="006331F9">
        <w:trPr>
          <w:trHeight w:val="360"/>
          <w:tblHeader/>
          <w:jc w:val="center"/>
        </w:trPr>
        <w:tc>
          <w:tcPr>
            <w:tcW w:w="2887" w:type="dxa"/>
            <w:gridSpan w:val="2"/>
            <w:vMerge w:val="restart"/>
            <w:shd w:val="clear" w:color="auto" w:fill="C2D69B" w:themeFill="accent3" w:themeFillTint="99"/>
            <w:vAlign w:val="center"/>
            <w:hideMark/>
          </w:tcPr>
          <w:p w14:paraId="16FE1443"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lastRenderedPageBreak/>
              <w:t>HUMAN ERROR</w:t>
            </w:r>
          </w:p>
        </w:tc>
        <w:tc>
          <w:tcPr>
            <w:tcW w:w="11055" w:type="dxa"/>
            <w:gridSpan w:val="3"/>
            <w:shd w:val="clear" w:color="auto" w:fill="C2D69B" w:themeFill="accent3" w:themeFillTint="99"/>
            <w:vAlign w:val="center"/>
            <w:hideMark/>
          </w:tcPr>
          <w:p w14:paraId="2C5C1AD8"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ASSURANCE</w:t>
            </w:r>
          </w:p>
        </w:tc>
      </w:tr>
      <w:tr w:rsidR="00833AF0" w:rsidRPr="00E4706B" w14:paraId="54F0B93E" w14:textId="77777777" w:rsidTr="006331F9">
        <w:trPr>
          <w:trHeight w:val="360"/>
          <w:tblHeader/>
          <w:jc w:val="center"/>
        </w:trPr>
        <w:tc>
          <w:tcPr>
            <w:tcW w:w="2887" w:type="dxa"/>
            <w:gridSpan w:val="2"/>
            <w:vMerge/>
            <w:shd w:val="clear" w:color="auto" w:fill="C2D69B" w:themeFill="accent3" w:themeFillTint="99"/>
            <w:vAlign w:val="center"/>
            <w:hideMark/>
          </w:tcPr>
          <w:p w14:paraId="67366E73" w14:textId="77777777" w:rsidR="000F6088" w:rsidRPr="00577F5F" w:rsidRDefault="000F6088" w:rsidP="00BC3012">
            <w:pPr>
              <w:pStyle w:val="TableCentered"/>
              <w:rPr>
                <w:rStyle w:val="Bold"/>
                <w:rFonts w:ascii="Open Sans ExtraBold" w:hAnsi="Open Sans ExtraBold" w:cs="Open Sans ExtraBold"/>
                <w:b w:val="0"/>
                <w:bCs/>
                <w:sz w:val="18"/>
                <w:szCs w:val="22"/>
                <w:lang w:val="en-GB"/>
              </w:rPr>
            </w:pPr>
          </w:p>
        </w:tc>
        <w:tc>
          <w:tcPr>
            <w:tcW w:w="2958" w:type="dxa"/>
            <w:shd w:val="clear" w:color="auto" w:fill="C2D69B" w:themeFill="accent3" w:themeFillTint="99"/>
            <w:vAlign w:val="center"/>
            <w:hideMark/>
          </w:tcPr>
          <w:p w14:paraId="2E383068"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590" w:type="dxa"/>
            <w:shd w:val="clear" w:color="auto" w:fill="C2D69B" w:themeFill="accent3" w:themeFillTint="99"/>
            <w:vAlign w:val="center"/>
            <w:hideMark/>
          </w:tcPr>
          <w:p w14:paraId="3CA5DE92"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507" w:type="dxa"/>
            <w:shd w:val="clear" w:color="auto" w:fill="C2D69B" w:themeFill="accent3" w:themeFillTint="99"/>
            <w:vAlign w:val="center"/>
            <w:hideMark/>
          </w:tcPr>
          <w:p w14:paraId="42586A3F"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11DCED5C" w14:textId="77777777" w:rsidTr="006331F9">
        <w:trPr>
          <w:trHeight w:val="1068"/>
          <w:jc w:val="center"/>
        </w:trPr>
        <w:tc>
          <w:tcPr>
            <w:tcW w:w="1547" w:type="dxa"/>
            <w:vMerge w:val="restart"/>
            <w:shd w:val="clear" w:color="auto" w:fill="auto"/>
            <w:hideMark/>
          </w:tcPr>
          <w:p w14:paraId="31FF6EDE" w14:textId="77777777" w:rsidR="000F6088" w:rsidRPr="00E4706B" w:rsidRDefault="00C46607" w:rsidP="007D17C5">
            <w:pPr>
              <w:pStyle w:val="TableNormal0"/>
              <w:rPr>
                <w:lang w:val="en-GB"/>
              </w:rPr>
            </w:pPr>
            <w:r w:rsidRPr="00E4706B">
              <w:rPr>
                <w:lang w:val="en-GB"/>
              </w:rPr>
              <w:t>OSO #19</w:t>
            </w:r>
          </w:p>
          <w:p w14:paraId="2F4D1158" w14:textId="77777777" w:rsidR="000F6088" w:rsidRPr="00E4706B" w:rsidRDefault="00C46607" w:rsidP="007D17C5">
            <w:pPr>
              <w:pStyle w:val="TableNormal0"/>
              <w:rPr>
                <w:lang w:val="en-GB"/>
              </w:rPr>
            </w:pPr>
            <w:r w:rsidRPr="00E4706B">
              <w:rPr>
                <w:lang w:val="en-GB"/>
              </w:rPr>
              <w:t>Safe recovery from Human Error</w:t>
            </w:r>
          </w:p>
        </w:tc>
        <w:tc>
          <w:tcPr>
            <w:tcW w:w="1340" w:type="dxa"/>
            <w:shd w:val="clear" w:color="auto" w:fill="auto"/>
            <w:hideMark/>
          </w:tcPr>
          <w:p w14:paraId="3A9F1684" w14:textId="77777777" w:rsidR="000F6088" w:rsidRPr="00E4706B" w:rsidRDefault="00C46607" w:rsidP="007D17C5">
            <w:pPr>
              <w:pStyle w:val="TableNormal0"/>
              <w:rPr>
                <w:lang w:val="en-GB"/>
              </w:rPr>
            </w:pPr>
            <w:r w:rsidRPr="00E4706B">
              <w:rPr>
                <w:lang w:val="en-GB"/>
              </w:rPr>
              <w:t>Criterion #1</w:t>
            </w:r>
          </w:p>
          <w:p w14:paraId="042F8C9D" w14:textId="77777777" w:rsidR="000F6088" w:rsidRPr="00E4706B" w:rsidRDefault="00C46607" w:rsidP="007D17C5">
            <w:pPr>
              <w:pStyle w:val="TableNormal0"/>
              <w:rPr>
                <w:lang w:val="en-GB"/>
              </w:rPr>
            </w:pPr>
            <w:r w:rsidRPr="00E4706B">
              <w:rPr>
                <w:lang w:val="en-GB"/>
              </w:rPr>
              <w:t>(Procedures and checklists)</w:t>
            </w:r>
          </w:p>
        </w:tc>
        <w:tc>
          <w:tcPr>
            <w:tcW w:w="2958" w:type="dxa"/>
            <w:shd w:val="clear" w:color="auto" w:fill="auto"/>
          </w:tcPr>
          <w:p w14:paraId="2F322187" w14:textId="57EAF29E" w:rsidR="000F6088" w:rsidRPr="00E4706B" w:rsidRDefault="005B7D96" w:rsidP="007D17C5">
            <w:pPr>
              <w:pStyle w:val="TableNormal0"/>
              <w:rPr>
                <w:lang w:val="en-GB"/>
              </w:rPr>
            </w:pPr>
            <w:r w:rsidRPr="00E4706B">
              <w:rPr>
                <w:lang w:val="en-GB"/>
              </w:rPr>
              <w:t xml:space="preserve">(a) </w:t>
            </w:r>
            <w:r w:rsidR="00C46607" w:rsidRPr="00E4706B">
              <w:rPr>
                <w:lang w:val="en-GB"/>
              </w:rPr>
              <w:t xml:space="preserve">Procedures and checklists </w:t>
            </w:r>
            <w:r w:rsidR="002A4D2F" w:rsidRPr="00E4706B">
              <w:rPr>
                <w:lang w:val="en-GB"/>
              </w:rPr>
              <w:t>are not</w:t>
            </w:r>
            <w:r w:rsidR="00C46607" w:rsidRPr="00E4706B">
              <w:rPr>
                <w:lang w:val="en-GB"/>
              </w:rPr>
              <w:t xml:space="preserve"> validat</w:t>
            </w:r>
            <w:r w:rsidR="002A4D2F" w:rsidRPr="00E4706B">
              <w:rPr>
                <w:lang w:val="en-GB"/>
              </w:rPr>
              <w:t>ed</w:t>
            </w:r>
            <w:r w:rsidR="00C46607" w:rsidRPr="00E4706B">
              <w:rPr>
                <w:lang w:val="en-GB"/>
              </w:rPr>
              <w:t xml:space="preserve"> against either a standard or a means of compliance considered adequate by the</w:t>
            </w:r>
            <w:r w:rsidR="00496293" w:rsidRPr="00E4706B">
              <w:rPr>
                <w:lang w:val="en-GB"/>
              </w:rPr>
              <w:t xml:space="preserve"> </w:t>
            </w:r>
            <w:r w:rsidR="00C71041">
              <w:rPr>
                <w:lang w:val="en-GB"/>
              </w:rPr>
              <w:t>CAA</w:t>
            </w:r>
            <w:r w:rsidR="00C46607" w:rsidRPr="00E4706B">
              <w:rPr>
                <w:lang w:val="en-GB"/>
              </w:rPr>
              <w:t>.</w:t>
            </w:r>
          </w:p>
          <w:p w14:paraId="313CFE41" w14:textId="31777B73" w:rsidR="000F6088" w:rsidRPr="00E4706B" w:rsidRDefault="005B7D96" w:rsidP="007D17C5">
            <w:pPr>
              <w:pStyle w:val="TableNormal0"/>
              <w:rPr>
                <w:lang w:val="en-GB"/>
              </w:rPr>
            </w:pPr>
            <w:r w:rsidRPr="00E4706B">
              <w:rPr>
                <w:lang w:val="en-GB"/>
              </w:rPr>
              <w:t xml:space="preserve">(b) </w:t>
            </w:r>
            <w:r w:rsidR="00C46607" w:rsidRPr="00E4706B">
              <w:rPr>
                <w:lang w:val="en-GB"/>
              </w:rPr>
              <w:t>The adequacy of the procedures and checklists is declared.</w:t>
            </w:r>
          </w:p>
        </w:tc>
        <w:tc>
          <w:tcPr>
            <w:tcW w:w="4590" w:type="dxa"/>
            <w:shd w:val="clear" w:color="auto" w:fill="auto"/>
          </w:tcPr>
          <w:p w14:paraId="0BF2BEA9" w14:textId="01AA8500" w:rsidR="000F6088" w:rsidRPr="00E4706B" w:rsidRDefault="005B7D96" w:rsidP="007D17C5">
            <w:pPr>
              <w:pStyle w:val="TableNormal0"/>
              <w:rPr>
                <w:lang w:val="en-GB"/>
              </w:rPr>
            </w:pPr>
            <w:r w:rsidRPr="00E4706B">
              <w:rPr>
                <w:lang w:val="en-GB"/>
              </w:rPr>
              <w:t xml:space="preserve">(a) </w:t>
            </w:r>
            <w:r w:rsidR="00C46607" w:rsidRPr="00E4706B">
              <w:rPr>
                <w:lang w:val="en-GB"/>
              </w:rPr>
              <w:t xml:space="preserve">Procedures and checklists are validated against standards considered adequate by the </w:t>
            </w:r>
            <w:r w:rsidR="00FC16A0">
              <w:rPr>
                <w:lang w:val="en-GB"/>
              </w:rPr>
              <w:t>CAA</w:t>
            </w:r>
            <w:r w:rsidR="00496293" w:rsidRPr="00E4706B">
              <w:rPr>
                <w:lang w:val="en-GB"/>
              </w:rPr>
              <w:t xml:space="preserve"> </w:t>
            </w:r>
            <w:r w:rsidR="00C46607" w:rsidRPr="00E4706B">
              <w:rPr>
                <w:lang w:val="en-GB"/>
              </w:rPr>
              <w:t xml:space="preserve">and/or in accordance with </w:t>
            </w:r>
            <w:r w:rsidR="00776F81" w:rsidRPr="00E4706B">
              <w:rPr>
                <w:lang w:val="en-GB"/>
              </w:rPr>
              <w:t>the</w:t>
            </w:r>
            <w:r w:rsidR="00C46607" w:rsidRPr="00E4706B">
              <w:rPr>
                <w:lang w:val="en-GB"/>
              </w:rPr>
              <w:t xml:space="preserve"> means of compliance acceptable to</w:t>
            </w:r>
            <w:r w:rsidR="00776F81" w:rsidRPr="00E4706B">
              <w:rPr>
                <w:lang w:val="en-GB"/>
              </w:rPr>
              <w:t xml:space="preserve"> </w:t>
            </w:r>
            <w:r w:rsidR="00FC16A0">
              <w:rPr>
                <w:lang w:val="en-GB"/>
              </w:rPr>
              <w:t>the CAA</w:t>
            </w:r>
            <w:r w:rsidR="00DF73FE" w:rsidRPr="00E4706B">
              <w:rPr>
                <w:vertAlign w:val="superscript"/>
                <w:lang w:val="en-GB"/>
              </w:rPr>
              <w:t>1</w:t>
            </w:r>
            <w:r w:rsidR="00C46607" w:rsidRPr="00E4706B">
              <w:rPr>
                <w:lang w:val="en-GB"/>
              </w:rPr>
              <w:t>.</w:t>
            </w:r>
          </w:p>
          <w:p w14:paraId="7A8911F6" w14:textId="6B42FA8C" w:rsidR="000F6088" w:rsidRPr="00E4706B" w:rsidRDefault="005B7D96" w:rsidP="007D17C5">
            <w:pPr>
              <w:pStyle w:val="TableNormal0"/>
              <w:rPr>
                <w:lang w:val="en-GB"/>
              </w:rPr>
            </w:pPr>
            <w:r w:rsidRPr="00E4706B">
              <w:rPr>
                <w:lang w:val="en-GB"/>
              </w:rPr>
              <w:t>(b) The a</w:t>
            </w:r>
            <w:r w:rsidR="00C46607" w:rsidRPr="00E4706B">
              <w:rPr>
                <w:lang w:val="en-GB"/>
              </w:rPr>
              <w:t>dequacy of the procedures and checklists is proven through:</w:t>
            </w:r>
          </w:p>
          <w:p w14:paraId="77830FE3" w14:textId="0D3C3CF9" w:rsidR="000F6088" w:rsidRPr="00E4706B" w:rsidRDefault="001F6AC4" w:rsidP="007D17C5">
            <w:pPr>
              <w:pStyle w:val="TableNormal0"/>
              <w:ind w:left="275"/>
              <w:rPr>
                <w:lang w:val="en-GB"/>
              </w:rPr>
            </w:pPr>
            <w:r w:rsidRPr="00E4706B">
              <w:rPr>
                <w:lang w:val="en-GB"/>
              </w:rPr>
              <w:t>(1)</w:t>
            </w:r>
            <w:r w:rsidR="00C46607" w:rsidRPr="00E4706B">
              <w:rPr>
                <w:lang w:val="en-GB"/>
              </w:rPr>
              <w:tab/>
              <w:t>Dedicated flight tests, or</w:t>
            </w:r>
          </w:p>
          <w:p w14:paraId="14C06B8B" w14:textId="61D5AD1D" w:rsidR="000F6088" w:rsidRPr="00E4706B" w:rsidRDefault="001F6AC4" w:rsidP="007D17C5">
            <w:pPr>
              <w:pStyle w:val="TableNormal0"/>
              <w:ind w:left="275"/>
              <w:rPr>
                <w:lang w:val="en-GB"/>
              </w:rPr>
            </w:pPr>
            <w:r w:rsidRPr="00E4706B">
              <w:rPr>
                <w:lang w:val="en-GB"/>
              </w:rPr>
              <w:t>(2)</w:t>
            </w:r>
            <w:r w:rsidR="00C46607" w:rsidRPr="00E4706B">
              <w:rPr>
                <w:lang w:val="en-GB"/>
              </w:rPr>
              <w:tab/>
              <w:t xml:space="preserve">Simulation, provided </w:t>
            </w:r>
            <w:r w:rsidR="00A72724" w:rsidRPr="00E4706B">
              <w:rPr>
                <w:lang w:val="en-GB"/>
              </w:rPr>
              <w:t xml:space="preserve">that the representativeness of </w:t>
            </w:r>
            <w:r w:rsidR="00C46607" w:rsidRPr="00E4706B">
              <w:rPr>
                <w:lang w:val="en-GB"/>
              </w:rPr>
              <w:t>the simulation</w:t>
            </w:r>
            <w:r w:rsidR="00A72724" w:rsidRPr="00E4706B">
              <w:rPr>
                <w:lang w:val="en-GB"/>
              </w:rPr>
              <w:t xml:space="preserve"> means is</w:t>
            </w:r>
            <w:r w:rsidR="00C46607" w:rsidRPr="00E4706B">
              <w:rPr>
                <w:lang w:val="en-GB"/>
              </w:rPr>
              <w:t xml:space="preserve"> proven valid for the intended purpose with positive results</w:t>
            </w:r>
            <w:r w:rsidR="00A72724" w:rsidRPr="00E4706B">
              <w:rPr>
                <w:lang w:val="en-GB"/>
              </w:rPr>
              <w:t>; or</w:t>
            </w:r>
          </w:p>
          <w:p w14:paraId="7A056BAD" w14:textId="6B6A8936" w:rsidR="001F6AC4" w:rsidRPr="00E4706B" w:rsidRDefault="001F6AC4" w:rsidP="007D17C5">
            <w:pPr>
              <w:pStyle w:val="TableNormal0"/>
              <w:ind w:left="275"/>
              <w:rPr>
                <w:lang w:val="en-GB"/>
              </w:rPr>
            </w:pPr>
            <w:r w:rsidRPr="00E4706B">
              <w:rPr>
                <w:lang w:val="en-GB"/>
              </w:rPr>
              <w:t xml:space="preserve">(3) any other means acceptable to the </w:t>
            </w:r>
            <w:r w:rsidR="00C71041">
              <w:rPr>
                <w:lang w:val="en-GB"/>
              </w:rPr>
              <w:t>CAA</w:t>
            </w:r>
            <w:r w:rsidRPr="00E4706B">
              <w:rPr>
                <w:lang w:val="en-GB"/>
              </w:rPr>
              <w:t>.</w:t>
            </w:r>
          </w:p>
        </w:tc>
        <w:tc>
          <w:tcPr>
            <w:tcW w:w="3507" w:type="dxa"/>
            <w:shd w:val="clear" w:color="auto" w:fill="auto"/>
          </w:tcPr>
          <w:p w14:paraId="3D00C18F" w14:textId="208D3B91" w:rsidR="000F6088" w:rsidRPr="00E4706B" w:rsidRDefault="00C46607" w:rsidP="007D17C5">
            <w:pPr>
              <w:pStyle w:val="TableNormal0"/>
              <w:rPr>
                <w:lang w:val="en-GB"/>
              </w:rPr>
            </w:pPr>
            <w:r w:rsidRPr="00E4706B">
              <w:rPr>
                <w:lang w:val="en-GB"/>
              </w:rPr>
              <w:t xml:space="preserve">Same as </w:t>
            </w:r>
            <w:r w:rsidR="00DF73FE" w:rsidRPr="00E4706B">
              <w:rPr>
                <w:lang w:val="en-GB"/>
              </w:rPr>
              <w:t>m</w:t>
            </w:r>
            <w:r w:rsidRPr="00E4706B">
              <w:rPr>
                <w:lang w:val="en-GB"/>
              </w:rPr>
              <w:t>edium. In addition:</w:t>
            </w:r>
          </w:p>
          <w:p w14:paraId="610E7293" w14:textId="35F0DBAB" w:rsidR="000F6088" w:rsidRPr="00E4706B" w:rsidRDefault="00DF73FE" w:rsidP="007D17C5">
            <w:pPr>
              <w:pStyle w:val="TableNormal0"/>
              <w:rPr>
                <w:lang w:val="en-GB"/>
              </w:rPr>
            </w:pPr>
            <w:r w:rsidRPr="00E4706B">
              <w:rPr>
                <w:lang w:val="en-GB"/>
              </w:rPr>
              <w:t xml:space="preserve">(a) </w:t>
            </w:r>
            <w:r w:rsidR="00C46607" w:rsidRPr="00E4706B">
              <w:rPr>
                <w:lang w:val="en-GB"/>
              </w:rPr>
              <w:t>Flight tests performed to validate the procedures and checklists cover the complete flight envelope or are proven to be conservative.</w:t>
            </w:r>
          </w:p>
          <w:p w14:paraId="024E5343" w14:textId="711ED972" w:rsidR="000F6088" w:rsidRPr="00E4706B" w:rsidRDefault="00DF73FE" w:rsidP="007D17C5">
            <w:pPr>
              <w:pStyle w:val="TableNormal0"/>
              <w:rPr>
                <w:lang w:val="en-GB"/>
              </w:rPr>
            </w:pPr>
            <w:r w:rsidRPr="00E4706B">
              <w:rPr>
                <w:lang w:val="en-GB"/>
              </w:rPr>
              <w:t xml:space="preserve">(b) </w:t>
            </w:r>
            <w:r w:rsidR="00C46607" w:rsidRPr="00E4706B">
              <w:rPr>
                <w:lang w:val="en-GB"/>
              </w:rPr>
              <w:t xml:space="preserve">The procedures, checklists, flight tests and simulations are validated by </w:t>
            </w:r>
            <w:r w:rsidR="00C71041">
              <w:rPr>
                <w:lang w:val="en-GB"/>
              </w:rPr>
              <w:t>CAA</w:t>
            </w:r>
            <w:r w:rsidR="007E59FB" w:rsidRPr="00E4706B">
              <w:rPr>
                <w:lang w:val="en-GB"/>
              </w:rPr>
              <w:t xml:space="preserve"> or an entity that is designated by the </w:t>
            </w:r>
            <w:r w:rsidR="00C71041">
              <w:rPr>
                <w:lang w:val="en-GB"/>
              </w:rPr>
              <w:t>CAA</w:t>
            </w:r>
            <w:r w:rsidR="00C46607" w:rsidRPr="00E4706B">
              <w:rPr>
                <w:lang w:val="en-GB"/>
              </w:rPr>
              <w:t>.</w:t>
            </w:r>
          </w:p>
        </w:tc>
      </w:tr>
      <w:tr w:rsidR="00833AF0" w:rsidRPr="00E4706B" w14:paraId="1304088C" w14:textId="77777777" w:rsidTr="006331F9">
        <w:trPr>
          <w:trHeight w:val="57"/>
          <w:jc w:val="center"/>
        </w:trPr>
        <w:tc>
          <w:tcPr>
            <w:tcW w:w="1547" w:type="dxa"/>
            <w:vMerge/>
            <w:shd w:val="clear" w:color="auto" w:fill="auto"/>
            <w:hideMark/>
          </w:tcPr>
          <w:p w14:paraId="638AA8DB" w14:textId="77777777" w:rsidR="000F6088" w:rsidRPr="00E4706B" w:rsidRDefault="000F6088" w:rsidP="007D17C5">
            <w:pPr>
              <w:pStyle w:val="TableNormal0"/>
              <w:rPr>
                <w:lang w:val="en-GB"/>
              </w:rPr>
            </w:pPr>
          </w:p>
        </w:tc>
        <w:tc>
          <w:tcPr>
            <w:tcW w:w="1340" w:type="dxa"/>
            <w:shd w:val="clear" w:color="auto" w:fill="auto"/>
            <w:hideMark/>
          </w:tcPr>
          <w:p w14:paraId="597CC082" w14:textId="77777777" w:rsidR="000F6088" w:rsidRPr="00E4706B" w:rsidRDefault="00C46607" w:rsidP="007D17C5">
            <w:pPr>
              <w:pStyle w:val="TableNormal0"/>
              <w:rPr>
                <w:i/>
                <w:lang w:val="en-GB"/>
              </w:rPr>
            </w:pPr>
            <w:r w:rsidRPr="00E4706B">
              <w:rPr>
                <w:i/>
                <w:lang w:val="en-GB"/>
              </w:rPr>
              <w:t>Comments</w:t>
            </w:r>
          </w:p>
        </w:tc>
        <w:tc>
          <w:tcPr>
            <w:tcW w:w="2958" w:type="dxa"/>
            <w:shd w:val="clear" w:color="auto" w:fill="auto"/>
          </w:tcPr>
          <w:p w14:paraId="21F22B19" w14:textId="77777777" w:rsidR="000F6088" w:rsidRPr="00E4706B" w:rsidRDefault="00C46607" w:rsidP="007D17C5">
            <w:pPr>
              <w:pStyle w:val="TableNormal0"/>
              <w:rPr>
                <w:i/>
                <w:lang w:val="en-GB"/>
              </w:rPr>
            </w:pPr>
            <w:r w:rsidRPr="00E4706B">
              <w:rPr>
                <w:i/>
                <w:lang w:val="en-GB"/>
              </w:rPr>
              <w:t>N/A</w:t>
            </w:r>
          </w:p>
        </w:tc>
        <w:tc>
          <w:tcPr>
            <w:tcW w:w="4590" w:type="dxa"/>
            <w:shd w:val="clear" w:color="auto" w:fill="auto"/>
          </w:tcPr>
          <w:p w14:paraId="626C18D3" w14:textId="48A0230A" w:rsidR="000F6088" w:rsidRPr="00E4706B" w:rsidRDefault="007E59FB" w:rsidP="007D17C5">
            <w:pPr>
              <w:pStyle w:val="TableNormal0"/>
              <w:rPr>
                <w:i/>
                <w:lang w:val="en-GB"/>
              </w:rPr>
            </w:pPr>
            <w:r w:rsidRPr="00E4706B">
              <w:rPr>
                <w:i/>
                <w:vertAlign w:val="superscript"/>
                <w:lang w:val="en-GB"/>
              </w:rPr>
              <w:t>1</w:t>
            </w:r>
            <w:r w:rsidRPr="00E4706B">
              <w:rPr>
                <w:i/>
                <w:lang w:val="en-GB"/>
              </w:rPr>
              <w:t>AMC2 UAS.SPEC.030(3)(e) (Operational procedures for medium and high levels of robustness) is considered an acceptable means of compliance.</w:t>
            </w:r>
          </w:p>
        </w:tc>
        <w:tc>
          <w:tcPr>
            <w:tcW w:w="3507" w:type="dxa"/>
            <w:shd w:val="clear" w:color="auto" w:fill="auto"/>
          </w:tcPr>
          <w:p w14:paraId="68014013" w14:textId="77777777" w:rsidR="000F6088" w:rsidRPr="00E4706B" w:rsidRDefault="00C46607" w:rsidP="007D17C5">
            <w:pPr>
              <w:pStyle w:val="TableNormal0"/>
              <w:rPr>
                <w:i/>
                <w:lang w:val="en-GB"/>
              </w:rPr>
            </w:pPr>
            <w:r w:rsidRPr="00E4706B">
              <w:rPr>
                <w:i/>
                <w:lang w:val="en-GB"/>
              </w:rPr>
              <w:t>N/A</w:t>
            </w:r>
          </w:p>
        </w:tc>
      </w:tr>
      <w:tr w:rsidR="00833AF0" w:rsidRPr="00E4706B" w14:paraId="65A944AD" w14:textId="77777777" w:rsidTr="006331F9">
        <w:trPr>
          <w:trHeight w:val="526"/>
          <w:jc w:val="center"/>
        </w:trPr>
        <w:tc>
          <w:tcPr>
            <w:tcW w:w="1547" w:type="dxa"/>
            <w:vMerge/>
            <w:shd w:val="clear" w:color="auto" w:fill="auto"/>
          </w:tcPr>
          <w:p w14:paraId="1CC8AF10" w14:textId="77777777" w:rsidR="000F6088" w:rsidRPr="00E4706B" w:rsidRDefault="000F6088" w:rsidP="007D17C5">
            <w:pPr>
              <w:pStyle w:val="TableNormal0"/>
              <w:rPr>
                <w:lang w:val="en-GB"/>
              </w:rPr>
            </w:pPr>
          </w:p>
        </w:tc>
        <w:tc>
          <w:tcPr>
            <w:tcW w:w="1340" w:type="dxa"/>
            <w:shd w:val="clear" w:color="auto" w:fill="auto"/>
          </w:tcPr>
          <w:p w14:paraId="59F0C83C" w14:textId="77777777" w:rsidR="000F6088" w:rsidRPr="00E4706B" w:rsidRDefault="00C46607" w:rsidP="007D17C5">
            <w:pPr>
              <w:pStyle w:val="TableNormal0"/>
              <w:rPr>
                <w:lang w:val="en-GB"/>
              </w:rPr>
            </w:pPr>
            <w:r w:rsidRPr="00E4706B">
              <w:rPr>
                <w:lang w:val="en-GB"/>
              </w:rPr>
              <w:t>Criterion #2</w:t>
            </w:r>
          </w:p>
          <w:p w14:paraId="053E9452" w14:textId="77777777" w:rsidR="000F6088" w:rsidRPr="00E4706B" w:rsidRDefault="00C46607" w:rsidP="007D17C5">
            <w:pPr>
              <w:pStyle w:val="TableNormal0"/>
              <w:rPr>
                <w:lang w:val="en-GB"/>
              </w:rPr>
            </w:pPr>
            <w:r w:rsidRPr="00E4706B">
              <w:rPr>
                <w:lang w:val="en-GB"/>
              </w:rPr>
              <w:t>(Training)</w:t>
            </w:r>
          </w:p>
        </w:tc>
        <w:tc>
          <w:tcPr>
            <w:tcW w:w="11055" w:type="dxa"/>
            <w:gridSpan w:val="3"/>
            <w:shd w:val="clear" w:color="auto" w:fill="auto"/>
          </w:tcPr>
          <w:p w14:paraId="4CCCBE31" w14:textId="1E21DBFD" w:rsidR="000F6088" w:rsidRPr="00E4706B" w:rsidRDefault="00C46607" w:rsidP="007D17C5">
            <w:pPr>
              <w:pStyle w:val="TableNormal0"/>
              <w:rPr>
                <w:lang w:val="en-GB"/>
              </w:rPr>
            </w:pPr>
            <w:r w:rsidRPr="00E4706B">
              <w:rPr>
                <w:lang w:val="en-GB"/>
              </w:rPr>
              <w:t>Consider the criteria defined for the level of assurance of the generic remote crew training OSO (i.e. OSO #09, OSO #15 and OSO #22) corresponding to the SAIL of the operation</w:t>
            </w:r>
            <w:r w:rsidR="00A72724" w:rsidRPr="00E4706B">
              <w:rPr>
                <w:lang w:val="en-GB"/>
              </w:rPr>
              <w:t>.</w:t>
            </w:r>
          </w:p>
        </w:tc>
      </w:tr>
      <w:tr w:rsidR="00833AF0" w:rsidRPr="00E4706B" w14:paraId="56DD5223" w14:textId="77777777" w:rsidTr="006331F9">
        <w:trPr>
          <w:trHeight w:val="57"/>
          <w:jc w:val="center"/>
        </w:trPr>
        <w:tc>
          <w:tcPr>
            <w:tcW w:w="1547" w:type="dxa"/>
            <w:vMerge/>
            <w:shd w:val="clear" w:color="auto" w:fill="auto"/>
          </w:tcPr>
          <w:p w14:paraId="29BC89C0" w14:textId="77777777" w:rsidR="000F6088" w:rsidRPr="00E4706B" w:rsidRDefault="000F6088" w:rsidP="007D17C5">
            <w:pPr>
              <w:pStyle w:val="TableNormal0"/>
              <w:rPr>
                <w:lang w:val="en-GB"/>
              </w:rPr>
            </w:pPr>
          </w:p>
        </w:tc>
        <w:tc>
          <w:tcPr>
            <w:tcW w:w="1340" w:type="dxa"/>
            <w:shd w:val="clear" w:color="auto" w:fill="auto"/>
          </w:tcPr>
          <w:p w14:paraId="40FD499D" w14:textId="77777777" w:rsidR="000F6088" w:rsidRPr="00E4706B" w:rsidRDefault="00C46607" w:rsidP="007D17C5">
            <w:pPr>
              <w:pStyle w:val="TableNormal0"/>
              <w:rPr>
                <w:i/>
                <w:lang w:val="en-GB"/>
              </w:rPr>
            </w:pPr>
            <w:r w:rsidRPr="00E4706B">
              <w:rPr>
                <w:i/>
                <w:lang w:val="en-GB"/>
              </w:rPr>
              <w:t>Comments</w:t>
            </w:r>
          </w:p>
        </w:tc>
        <w:tc>
          <w:tcPr>
            <w:tcW w:w="2958" w:type="dxa"/>
            <w:shd w:val="clear" w:color="auto" w:fill="auto"/>
          </w:tcPr>
          <w:p w14:paraId="4FFDF515" w14:textId="77777777" w:rsidR="000F6088" w:rsidRPr="00E4706B" w:rsidRDefault="00C46607" w:rsidP="007D17C5">
            <w:pPr>
              <w:pStyle w:val="TableNormal0"/>
              <w:rPr>
                <w:i/>
                <w:lang w:val="en-GB"/>
              </w:rPr>
            </w:pPr>
            <w:r w:rsidRPr="00E4706B">
              <w:rPr>
                <w:i/>
                <w:lang w:val="en-GB"/>
              </w:rPr>
              <w:t>N/A</w:t>
            </w:r>
          </w:p>
        </w:tc>
        <w:tc>
          <w:tcPr>
            <w:tcW w:w="4590" w:type="dxa"/>
            <w:shd w:val="clear" w:color="auto" w:fill="auto"/>
          </w:tcPr>
          <w:p w14:paraId="5CB019CB" w14:textId="77777777" w:rsidR="000F6088" w:rsidRPr="00E4706B" w:rsidRDefault="00C46607" w:rsidP="007D17C5">
            <w:pPr>
              <w:pStyle w:val="TableNormal0"/>
              <w:rPr>
                <w:i/>
                <w:lang w:val="en-GB"/>
              </w:rPr>
            </w:pPr>
            <w:r w:rsidRPr="00E4706B">
              <w:rPr>
                <w:i/>
                <w:lang w:val="en-GB"/>
              </w:rPr>
              <w:t>N/A</w:t>
            </w:r>
          </w:p>
        </w:tc>
        <w:tc>
          <w:tcPr>
            <w:tcW w:w="3507" w:type="dxa"/>
            <w:shd w:val="clear" w:color="auto" w:fill="auto"/>
          </w:tcPr>
          <w:p w14:paraId="6ADA618D" w14:textId="77777777" w:rsidR="000F6088" w:rsidRPr="00E4706B" w:rsidRDefault="00C46607" w:rsidP="007D17C5">
            <w:pPr>
              <w:pStyle w:val="TableNormal0"/>
              <w:rPr>
                <w:i/>
                <w:lang w:val="en-GB"/>
              </w:rPr>
            </w:pPr>
            <w:r w:rsidRPr="00E4706B">
              <w:rPr>
                <w:i/>
                <w:lang w:val="en-GB"/>
              </w:rPr>
              <w:t>N/A</w:t>
            </w:r>
          </w:p>
        </w:tc>
      </w:tr>
      <w:tr w:rsidR="00833AF0" w:rsidRPr="00E4706B" w14:paraId="4D430FBA" w14:textId="77777777" w:rsidTr="006331F9">
        <w:trPr>
          <w:trHeight w:val="57"/>
          <w:jc w:val="center"/>
        </w:trPr>
        <w:tc>
          <w:tcPr>
            <w:tcW w:w="1547" w:type="dxa"/>
            <w:vMerge/>
            <w:shd w:val="clear" w:color="auto" w:fill="auto"/>
          </w:tcPr>
          <w:p w14:paraId="03A4E28F" w14:textId="77777777" w:rsidR="001A4151" w:rsidRPr="00E4706B" w:rsidRDefault="001A4151" w:rsidP="007D17C5">
            <w:pPr>
              <w:pStyle w:val="TableNormal0"/>
              <w:rPr>
                <w:lang w:val="en-GB"/>
              </w:rPr>
            </w:pPr>
          </w:p>
        </w:tc>
        <w:tc>
          <w:tcPr>
            <w:tcW w:w="1340" w:type="dxa"/>
            <w:shd w:val="clear" w:color="auto" w:fill="auto"/>
          </w:tcPr>
          <w:p w14:paraId="67943341" w14:textId="77777777" w:rsidR="001A4151" w:rsidRPr="00E4706B" w:rsidRDefault="00C46607" w:rsidP="007D17C5">
            <w:pPr>
              <w:pStyle w:val="TableNormal0"/>
              <w:rPr>
                <w:lang w:val="en-GB"/>
              </w:rPr>
            </w:pPr>
            <w:r w:rsidRPr="00E4706B">
              <w:rPr>
                <w:lang w:val="en-GB"/>
              </w:rPr>
              <w:t>Criterion #3</w:t>
            </w:r>
          </w:p>
          <w:p w14:paraId="3B7F445E" w14:textId="77777777" w:rsidR="001A4151" w:rsidRPr="00E4706B" w:rsidRDefault="00C46607" w:rsidP="007D17C5">
            <w:pPr>
              <w:pStyle w:val="TableNormal0"/>
              <w:rPr>
                <w:lang w:val="en-GB"/>
              </w:rPr>
            </w:pPr>
            <w:r w:rsidRPr="00E4706B">
              <w:rPr>
                <w:lang w:val="en-GB"/>
              </w:rPr>
              <w:t>(UAS design)</w:t>
            </w:r>
          </w:p>
        </w:tc>
        <w:tc>
          <w:tcPr>
            <w:tcW w:w="2958" w:type="dxa"/>
            <w:shd w:val="clear" w:color="auto" w:fill="auto"/>
          </w:tcPr>
          <w:p w14:paraId="59D866A0" w14:textId="08574A32" w:rsidR="001A4151" w:rsidRPr="00E4706B" w:rsidRDefault="00C46607" w:rsidP="007D17C5">
            <w:pPr>
              <w:pStyle w:val="TableNormal0"/>
              <w:rPr>
                <w:lang w:val="en-GB"/>
              </w:rPr>
            </w:pPr>
            <w:r w:rsidRPr="00E4706B">
              <w:rPr>
                <w:lang w:val="en-GB"/>
              </w:rPr>
              <w:t>The applicant declares that the required level of integrity has been achieved</w:t>
            </w:r>
            <w:r w:rsidRPr="00E4706B">
              <w:rPr>
                <w:vertAlign w:val="superscript"/>
                <w:lang w:val="en-GB"/>
              </w:rPr>
              <w:t>1</w:t>
            </w:r>
            <w:r w:rsidRPr="00E4706B">
              <w:rPr>
                <w:lang w:val="en-GB"/>
              </w:rPr>
              <w:t>.</w:t>
            </w:r>
          </w:p>
        </w:tc>
        <w:tc>
          <w:tcPr>
            <w:tcW w:w="4590" w:type="dxa"/>
            <w:shd w:val="clear" w:color="auto" w:fill="auto"/>
          </w:tcPr>
          <w:p w14:paraId="5DE5FA77" w14:textId="77777777" w:rsidR="001A4151" w:rsidRPr="00E4706B" w:rsidRDefault="00C46607" w:rsidP="007D17C5">
            <w:pPr>
              <w:pStyle w:val="TableNormal0"/>
              <w:rPr>
                <w:lang w:val="en-GB"/>
              </w:rPr>
            </w:pPr>
            <w:r w:rsidRPr="00E4706B">
              <w:rPr>
                <w:lang w:val="en-GB"/>
              </w:rPr>
              <w:t>The applicant has supporting evidence that the required level of integrity is achieved. That evidence is provided through testing, analysis, simulation</w:t>
            </w:r>
            <w:r w:rsidRPr="00E4706B">
              <w:rPr>
                <w:vertAlign w:val="superscript"/>
                <w:lang w:val="en-GB"/>
              </w:rPr>
              <w:t>2</w:t>
            </w:r>
            <w:r w:rsidRPr="00E4706B">
              <w:rPr>
                <w:lang w:val="en-GB"/>
              </w:rPr>
              <w:t>, inspection, design review or operational experience.</w:t>
            </w:r>
          </w:p>
          <w:p w14:paraId="716CDE2E" w14:textId="77777777" w:rsidR="0073162E" w:rsidRPr="00E4706B" w:rsidRDefault="0073162E" w:rsidP="007D17C5">
            <w:pPr>
              <w:pStyle w:val="TableNormal0"/>
              <w:rPr>
                <w:lang w:val="en-GB"/>
              </w:rPr>
            </w:pPr>
          </w:p>
          <w:p w14:paraId="674A01D3" w14:textId="633842D5" w:rsidR="001A4151" w:rsidRPr="00E4706B" w:rsidRDefault="00C46607" w:rsidP="007D17C5">
            <w:pPr>
              <w:pStyle w:val="TableNormal0"/>
              <w:rPr>
                <w:lang w:val="en-GB"/>
              </w:rPr>
            </w:pPr>
            <w:r w:rsidRPr="00E4706B">
              <w:rPr>
                <w:lang w:val="en-GB"/>
              </w:rPr>
              <w:t xml:space="preserve">If the operation is classified as SAIL </w:t>
            </w:r>
            <w:r w:rsidR="00642A6C" w:rsidRPr="00E4706B">
              <w:rPr>
                <w:lang w:val="en-GB"/>
              </w:rPr>
              <w:t>I</w:t>
            </w:r>
            <w:r w:rsidRPr="00E4706B">
              <w:rPr>
                <w:lang w:val="en-GB"/>
              </w:rPr>
              <w:t xml:space="preserve">V, </w:t>
            </w:r>
            <w:r w:rsidR="00F24CF4" w:rsidRPr="00E4706B">
              <w:rPr>
                <w:lang w:val="en-GB"/>
              </w:rPr>
              <w:t xml:space="preserve">the </w:t>
            </w:r>
            <w:r w:rsidR="004D57DF" w:rsidRPr="00E4706B">
              <w:rPr>
                <w:lang w:val="en-GB"/>
              </w:rPr>
              <w:t xml:space="preserve"> </w:t>
            </w:r>
            <w:r w:rsidR="004D57DF" w:rsidRPr="00364D69">
              <w:rPr>
                <w:highlight w:val="yellow"/>
                <w:lang w:val="en-GB"/>
              </w:rPr>
              <w:t>applicant should use a UAS for which there is a DVR to verify the claimed integrity.</w:t>
            </w:r>
          </w:p>
          <w:p w14:paraId="35AAF843" w14:textId="77777777" w:rsidR="0073162E" w:rsidRPr="00E4706B" w:rsidRDefault="0073162E" w:rsidP="007D17C5">
            <w:pPr>
              <w:pStyle w:val="TableNormal0"/>
              <w:rPr>
                <w:lang w:val="en-GB"/>
              </w:rPr>
            </w:pPr>
          </w:p>
          <w:p w14:paraId="5AC6881D" w14:textId="756AA1F4" w:rsidR="00F123F3" w:rsidRPr="00E4706B" w:rsidRDefault="00F123F3" w:rsidP="007D17C5">
            <w:pPr>
              <w:pStyle w:val="TableNormal0"/>
              <w:rPr>
                <w:lang w:val="en-GB"/>
              </w:rPr>
            </w:pPr>
            <w:r w:rsidRPr="00E4706B">
              <w:rPr>
                <w:lang w:val="en-GB"/>
              </w:rPr>
              <w:lastRenderedPageBreak/>
              <w:t xml:space="preserve">If the operation is classified as SAIL V </w:t>
            </w:r>
            <w:r w:rsidR="00A35DFE" w:rsidRPr="00E4706B">
              <w:rPr>
                <w:lang w:val="en-GB"/>
              </w:rPr>
              <w:t>the applicant</w:t>
            </w:r>
            <w:r w:rsidRPr="00364D69">
              <w:rPr>
                <w:highlight w:val="yellow"/>
                <w:lang w:val="en-GB"/>
              </w:rPr>
              <w:t xml:space="preserve"> should use a UAS for which there is a type certificate or a restricted type certificate acceptable to the CAA in accordance with MCAR-21.</w:t>
            </w:r>
          </w:p>
        </w:tc>
        <w:tc>
          <w:tcPr>
            <w:tcW w:w="3507" w:type="dxa"/>
            <w:shd w:val="clear" w:color="auto" w:fill="auto"/>
          </w:tcPr>
          <w:p w14:paraId="0D60950F" w14:textId="42E380C0" w:rsidR="00A20A16" w:rsidRPr="00E4706B" w:rsidRDefault="00A20A16" w:rsidP="007D17C5">
            <w:pPr>
              <w:pStyle w:val="TableNormal0"/>
              <w:rPr>
                <w:lang w:val="en-GB"/>
              </w:rPr>
            </w:pPr>
            <w:r w:rsidRPr="00364D69">
              <w:rPr>
                <w:highlight w:val="yellow"/>
                <w:lang w:val="en-GB"/>
              </w:rPr>
              <w:lastRenderedPageBreak/>
              <w:t>The applicant should use a UAS for which there is a type certificate or a restricted type certificate acceptable to the CAA in accordance with MCAR-21.</w:t>
            </w:r>
          </w:p>
        </w:tc>
      </w:tr>
      <w:tr w:rsidR="00833AF0" w:rsidRPr="00E4706B" w14:paraId="012781BF" w14:textId="77777777" w:rsidTr="006331F9">
        <w:trPr>
          <w:trHeight w:val="57"/>
          <w:jc w:val="center"/>
        </w:trPr>
        <w:tc>
          <w:tcPr>
            <w:tcW w:w="1547" w:type="dxa"/>
            <w:vMerge/>
            <w:shd w:val="clear" w:color="auto" w:fill="FABF8F" w:themeFill="accent6" w:themeFillTint="99"/>
            <w:vAlign w:val="center"/>
          </w:tcPr>
          <w:p w14:paraId="20BF4404" w14:textId="77777777" w:rsidR="000F6088" w:rsidRPr="00E4706B" w:rsidRDefault="000F6088" w:rsidP="0020186B">
            <w:pPr>
              <w:pStyle w:val="TableNormal0"/>
              <w:rPr>
                <w:lang w:val="en-GB"/>
              </w:rPr>
            </w:pPr>
          </w:p>
        </w:tc>
        <w:tc>
          <w:tcPr>
            <w:tcW w:w="1340" w:type="dxa"/>
            <w:shd w:val="clear" w:color="000000" w:fill="FFFFFF"/>
            <w:vAlign w:val="center"/>
          </w:tcPr>
          <w:p w14:paraId="64A10114" w14:textId="77777777" w:rsidR="000F6088" w:rsidRPr="00E4706B" w:rsidRDefault="00C46607" w:rsidP="0020186B">
            <w:pPr>
              <w:pStyle w:val="TableNormal0"/>
              <w:rPr>
                <w:i/>
                <w:lang w:val="en-GB"/>
              </w:rPr>
            </w:pPr>
            <w:r w:rsidRPr="00E4706B">
              <w:rPr>
                <w:i/>
                <w:lang w:val="en-GB"/>
              </w:rPr>
              <w:t>Comments</w:t>
            </w:r>
          </w:p>
        </w:tc>
        <w:tc>
          <w:tcPr>
            <w:tcW w:w="2958" w:type="dxa"/>
            <w:shd w:val="clear" w:color="auto" w:fill="auto"/>
            <w:vAlign w:val="center"/>
          </w:tcPr>
          <w:p w14:paraId="0FB33BE1" w14:textId="77777777" w:rsidR="000F6088" w:rsidRPr="00E4706B" w:rsidRDefault="00C46607" w:rsidP="0020186B">
            <w:pPr>
              <w:pStyle w:val="TableNormal0"/>
              <w:rPr>
                <w:i/>
                <w:lang w:val="en-GB"/>
              </w:rPr>
            </w:pPr>
            <w:r w:rsidRPr="00E4706B">
              <w:rPr>
                <w:i/>
                <w:vertAlign w:val="superscript"/>
                <w:lang w:val="en-GB"/>
              </w:rPr>
              <w:t>1</w:t>
            </w:r>
            <w:r w:rsidRPr="00E4706B">
              <w:rPr>
                <w:i/>
                <w:lang w:val="en-GB"/>
              </w:rPr>
              <w:t xml:space="preserve"> Supporting evidence may or may not be available.</w:t>
            </w:r>
          </w:p>
        </w:tc>
        <w:tc>
          <w:tcPr>
            <w:tcW w:w="4590" w:type="dxa"/>
            <w:shd w:val="clear" w:color="auto" w:fill="auto"/>
            <w:vAlign w:val="center"/>
          </w:tcPr>
          <w:p w14:paraId="6A0CD185" w14:textId="77777777" w:rsidR="000F6088" w:rsidRPr="00E4706B" w:rsidRDefault="00C46607" w:rsidP="0020186B">
            <w:pPr>
              <w:pStyle w:val="TableNormal0"/>
              <w:rPr>
                <w:i/>
                <w:lang w:val="en-GB"/>
              </w:rPr>
            </w:pPr>
            <w:r w:rsidRPr="00E4706B">
              <w:rPr>
                <w:i/>
                <w:vertAlign w:val="superscript"/>
                <w:lang w:val="en-GB"/>
              </w:rPr>
              <w:t>2</w:t>
            </w:r>
            <w:r w:rsidRPr="00E4706B">
              <w:rPr>
                <w:i/>
                <w:lang w:val="en-GB"/>
              </w:rPr>
              <w:t xml:space="preserve"> When simulation is performed, the validity of the targeted environment that is used in the simulation needs to be justified.</w:t>
            </w:r>
          </w:p>
        </w:tc>
        <w:tc>
          <w:tcPr>
            <w:tcW w:w="3507" w:type="dxa"/>
            <w:shd w:val="clear" w:color="auto" w:fill="auto"/>
            <w:vAlign w:val="center"/>
          </w:tcPr>
          <w:p w14:paraId="08CED0A8" w14:textId="77777777" w:rsidR="000F6088" w:rsidRPr="00E4706B" w:rsidRDefault="00C46607" w:rsidP="0020186B">
            <w:pPr>
              <w:pStyle w:val="TableNormal0"/>
              <w:rPr>
                <w:i/>
                <w:lang w:val="en-GB"/>
              </w:rPr>
            </w:pPr>
            <w:r w:rsidRPr="00E4706B">
              <w:rPr>
                <w:i/>
                <w:lang w:val="en-GB"/>
              </w:rPr>
              <w:t>N/A</w:t>
            </w:r>
          </w:p>
        </w:tc>
      </w:tr>
    </w:tbl>
    <w:p w14:paraId="63A91F27" w14:textId="77777777" w:rsidR="000F6088" w:rsidRPr="00E4706B" w:rsidRDefault="000F6088" w:rsidP="000F6088">
      <w:pPr>
        <w:rPr>
          <w:lang w:val="en-GB"/>
        </w:rPr>
      </w:pPr>
    </w:p>
    <w:p w14:paraId="6A1CFFCC" w14:textId="32D860FB" w:rsidR="000F6088" w:rsidRPr="00E4706B" w:rsidRDefault="00C46607" w:rsidP="0020186B">
      <w:pPr>
        <w:pStyle w:val="Normal1"/>
        <w:rPr>
          <w:lang w:val="en-GB"/>
        </w:rPr>
      </w:pPr>
      <w:bookmarkStart w:id="655" w:name="_Toc6495610"/>
      <w:r w:rsidRPr="00E4706B">
        <w:rPr>
          <w:lang w:val="en-GB"/>
        </w:rPr>
        <w:t xml:space="preserve">OSO #20 — A </w:t>
      </w:r>
      <w:r w:rsidR="0049715A" w:rsidRPr="00E4706B">
        <w:rPr>
          <w:lang w:val="en-GB"/>
        </w:rPr>
        <w:t>h</w:t>
      </w:r>
      <w:r w:rsidRPr="00E4706B">
        <w:rPr>
          <w:lang w:val="en-GB"/>
        </w:rPr>
        <w:t xml:space="preserve">uman </w:t>
      </w:r>
      <w:r w:rsidR="0049715A" w:rsidRPr="00E4706B">
        <w:rPr>
          <w:lang w:val="en-GB"/>
        </w:rPr>
        <w:t>f</w:t>
      </w:r>
      <w:r w:rsidRPr="00E4706B">
        <w:rPr>
          <w:lang w:val="en-GB"/>
        </w:rPr>
        <w:t>actors evaluation has been performed and the HMI found appropriate for the mission</w:t>
      </w:r>
      <w:bookmarkEnd w:id="655"/>
    </w:p>
    <w:tbl>
      <w:tblPr>
        <w:tblW w:w="140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5"/>
        <w:gridCol w:w="1350"/>
        <w:gridCol w:w="2970"/>
        <w:gridCol w:w="4680"/>
        <w:gridCol w:w="3485"/>
      </w:tblGrid>
      <w:tr w:rsidR="00833AF0" w:rsidRPr="00E4706B" w14:paraId="53CFFB42" w14:textId="77777777" w:rsidTr="00F50B29">
        <w:trPr>
          <w:trHeight w:val="360"/>
          <w:jc w:val="center"/>
        </w:trPr>
        <w:tc>
          <w:tcPr>
            <w:tcW w:w="2875" w:type="dxa"/>
            <w:gridSpan w:val="2"/>
            <w:vMerge w:val="restart"/>
            <w:shd w:val="clear" w:color="auto" w:fill="B8CCE4" w:themeFill="accent1" w:themeFillTint="66"/>
            <w:vAlign w:val="center"/>
            <w:hideMark/>
          </w:tcPr>
          <w:p w14:paraId="758E183D"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HUMAN ERROR</w:t>
            </w:r>
          </w:p>
        </w:tc>
        <w:tc>
          <w:tcPr>
            <w:tcW w:w="11135" w:type="dxa"/>
            <w:gridSpan w:val="3"/>
            <w:shd w:val="clear" w:color="000000" w:fill="B8CCE4"/>
            <w:vAlign w:val="center"/>
            <w:hideMark/>
          </w:tcPr>
          <w:p w14:paraId="6744C1E9"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INTEGRITY</w:t>
            </w:r>
          </w:p>
        </w:tc>
      </w:tr>
      <w:tr w:rsidR="00833AF0" w:rsidRPr="00E4706B" w14:paraId="1461F675" w14:textId="77777777" w:rsidTr="00F50B29">
        <w:trPr>
          <w:trHeight w:val="360"/>
          <w:jc w:val="center"/>
        </w:trPr>
        <w:tc>
          <w:tcPr>
            <w:tcW w:w="2875" w:type="dxa"/>
            <w:gridSpan w:val="2"/>
            <w:vMerge/>
            <w:shd w:val="clear" w:color="auto" w:fill="B8CCE4" w:themeFill="accent1" w:themeFillTint="66"/>
            <w:vAlign w:val="center"/>
            <w:hideMark/>
          </w:tcPr>
          <w:p w14:paraId="6CE6F73A" w14:textId="77777777" w:rsidR="000F6088" w:rsidRPr="00577F5F" w:rsidRDefault="000F6088" w:rsidP="00BC3012">
            <w:pPr>
              <w:pStyle w:val="TableCentered"/>
              <w:rPr>
                <w:rStyle w:val="Bold"/>
                <w:rFonts w:ascii="Open Sans ExtraBold" w:hAnsi="Open Sans ExtraBold" w:cs="Open Sans ExtraBold"/>
                <w:b w:val="0"/>
                <w:bCs/>
                <w:sz w:val="18"/>
                <w:szCs w:val="22"/>
                <w:lang w:val="en-GB"/>
              </w:rPr>
            </w:pPr>
          </w:p>
        </w:tc>
        <w:tc>
          <w:tcPr>
            <w:tcW w:w="2970" w:type="dxa"/>
            <w:shd w:val="clear" w:color="000000" w:fill="B8CCE4"/>
            <w:vAlign w:val="center"/>
            <w:hideMark/>
          </w:tcPr>
          <w:p w14:paraId="73A76D9E"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680" w:type="dxa"/>
            <w:shd w:val="clear" w:color="000000" w:fill="B8CCE4"/>
            <w:vAlign w:val="center"/>
            <w:hideMark/>
          </w:tcPr>
          <w:p w14:paraId="792548D8"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485" w:type="dxa"/>
            <w:shd w:val="clear" w:color="000000" w:fill="B8CCE4"/>
            <w:vAlign w:val="center"/>
            <w:hideMark/>
          </w:tcPr>
          <w:p w14:paraId="26688FD0"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5119C4CB" w14:textId="77777777" w:rsidTr="006331F9">
        <w:trPr>
          <w:trHeight w:val="378"/>
          <w:jc w:val="center"/>
        </w:trPr>
        <w:tc>
          <w:tcPr>
            <w:tcW w:w="1525" w:type="dxa"/>
            <w:vMerge w:val="restart"/>
            <w:shd w:val="clear" w:color="auto" w:fill="auto"/>
            <w:hideMark/>
          </w:tcPr>
          <w:p w14:paraId="0D389C75" w14:textId="77777777" w:rsidR="000F6088" w:rsidRPr="00E4706B" w:rsidRDefault="00C46607" w:rsidP="00B1159F">
            <w:pPr>
              <w:pStyle w:val="TableNormal0"/>
              <w:rPr>
                <w:lang w:val="en-GB"/>
              </w:rPr>
            </w:pPr>
            <w:r w:rsidRPr="00E4706B">
              <w:rPr>
                <w:lang w:val="en-GB"/>
              </w:rPr>
              <w:t>OSO #20</w:t>
            </w:r>
          </w:p>
          <w:p w14:paraId="4FD6DF96" w14:textId="77777777" w:rsidR="000F6088" w:rsidRPr="00E4706B" w:rsidRDefault="00C46607" w:rsidP="00B1159F">
            <w:pPr>
              <w:pStyle w:val="TableNormal0"/>
              <w:rPr>
                <w:lang w:val="en-GB"/>
              </w:rPr>
            </w:pPr>
            <w:r w:rsidRPr="00E4706B">
              <w:rPr>
                <w:lang w:val="en-GB"/>
              </w:rPr>
              <w:t>A Human Factors evaluation has been performed and the HMI found appropriate for the mission</w:t>
            </w:r>
          </w:p>
        </w:tc>
        <w:tc>
          <w:tcPr>
            <w:tcW w:w="1350" w:type="dxa"/>
            <w:shd w:val="clear" w:color="auto" w:fill="auto"/>
            <w:hideMark/>
          </w:tcPr>
          <w:p w14:paraId="014C6858" w14:textId="77777777" w:rsidR="000F6088" w:rsidRPr="00E4706B" w:rsidRDefault="00C46607" w:rsidP="00B1159F">
            <w:pPr>
              <w:pStyle w:val="TableNormal0"/>
              <w:rPr>
                <w:lang w:val="en-GB"/>
              </w:rPr>
            </w:pPr>
            <w:r w:rsidRPr="00E4706B">
              <w:rPr>
                <w:lang w:val="en-GB"/>
              </w:rPr>
              <w:t>Criteria</w:t>
            </w:r>
          </w:p>
        </w:tc>
        <w:tc>
          <w:tcPr>
            <w:tcW w:w="11135" w:type="dxa"/>
            <w:gridSpan w:val="3"/>
            <w:shd w:val="clear" w:color="auto" w:fill="auto"/>
          </w:tcPr>
          <w:p w14:paraId="6B4BAC31" w14:textId="77777777" w:rsidR="000F6088" w:rsidRPr="00E4706B" w:rsidRDefault="00C46607" w:rsidP="00B1159F">
            <w:pPr>
              <w:pStyle w:val="TableNormal0"/>
              <w:rPr>
                <w:lang w:val="en-GB"/>
              </w:rPr>
            </w:pPr>
            <w:r w:rsidRPr="00E4706B">
              <w:rPr>
                <w:lang w:val="en-GB"/>
              </w:rPr>
              <w:t>The UAS information and control interfaces are clearly and succinctly presented and do not confuse, cause unreasonable fatigue, or contribute to remote crew errors that could adversely affect the safety of the operation.</w:t>
            </w:r>
          </w:p>
        </w:tc>
      </w:tr>
      <w:tr w:rsidR="00833AF0" w:rsidRPr="00E4706B" w14:paraId="6346BE53" w14:textId="77777777" w:rsidTr="006331F9">
        <w:trPr>
          <w:trHeight w:val="526"/>
          <w:jc w:val="center"/>
        </w:trPr>
        <w:tc>
          <w:tcPr>
            <w:tcW w:w="1525" w:type="dxa"/>
            <w:vMerge/>
            <w:shd w:val="clear" w:color="auto" w:fill="auto"/>
            <w:hideMark/>
          </w:tcPr>
          <w:p w14:paraId="649F81D3" w14:textId="77777777" w:rsidR="000F6088" w:rsidRPr="00E4706B" w:rsidRDefault="000F6088" w:rsidP="00B1159F">
            <w:pPr>
              <w:pStyle w:val="TableNormal0"/>
              <w:rPr>
                <w:lang w:val="en-GB"/>
              </w:rPr>
            </w:pPr>
          </w:p>
        </w:tc>
        <w:tc>
          <w:tcPr>
            <w:tcW w:w="1350" w:type="dxa"/>
            <w:shd w:val="clear" w:color="auto" w:fill="auto"/>
            <w:hideMark/>
          </w:tcPr>
          <w:p w14:paraId="564472F0" w14:textId="77777777" w:rsidR="000F6088" w:rsidRPr="00E4706B" w:rsidRDefault="00C46607" w:rsidP="00B1159F">
            <w:pPr>
              <w:pStyle w:val="TableNormal0"/>
              <w:rPr>
                <w:i/>
                <w:lang w:val="en-GB"/>
              </w:rPr>
            </w:pPr>
            <w:r w:rsidRPr="00E4706B">
              <w:rPr>
                <w:i/>
                <w:lang w:val="en-GB"/>
              </w:rPr>
              <w:t>Comments</w:t>
            </w:r>
          </w:p>
        </w:tc>
        <w:tc>
          <w:tcPr>
            <w:tcW w:w="11135" w:type="dxa"/>
            <w:gridSpan w:val="3"/>
            <w:shd w:val="clear" w:color="auto" w:fill="auto"/>
            <w:hideMark/>
          </w:tcPr>
          <w:p w14:paraId="1AFA419F" w14:textId="77777777" w:rsidR="000F6088" w:rsidRPr="00E4706B" w:rsidRDefault="00C46607" w:rsidP="00B1159F">
            <w:pPr>
              <w:pStyle w:val="TableNormal0"/>
              <w:rPr>
                <w:i/>
                <w:lang w:val="en-GB"/>
              </w:rPr>
            </w:pPr>
            <w:r w:rsidRPr="00E4706B">
              <w:rPr>
                <w:i/>
                <w:lang w:val="en-GB"/>
              </w:rPr>
              <w:t>If an electronic means is used to support potential VOs in their role to maintain awareness of the position of the unmanned aircraft, its HMI:</w:t>
            </w:r>
          </w:p>
          <w:p w14:paraId="0DB441D6" w14:textId="77777777" w:rsidR="000F6088" w:rsidRPr="00E4706B" w:rsidRDefault="00C46607" w:rsidP="00B1159F">
            <w:pPr>
              <w:pStyle w:val="TableNormal0"/>
              <w:rPr>
                <w:i/>
                <w:lang w:val="en-GB"/>
              </w:rPr>
            </w:pPr>
            <w:r w:rsidRPr="00E4706B">
              <w:rPr>
                <w:i/>
                <w:lang w:val="en-GB"/>
              </w:rPr>
              <w:t>—</w:t>
            </w:r>
            <w:r w:rsidRPr="00E4706B">
              <w:rPr>
                <w:i/>
                <w:lang w:val="en-GB"/>
              </w:rPr>
              <w:tab/>
              <w:t>is sufficient to allow the VOs to determine the position of the UA during operation; and</w:t>
            </w:r>
          </w:p>
          <w:p w14:paraId="574E76BF" w14:textId="77777777" w:rsidR="000F6088" w:rsidRPr="00E4706B" w:rsidRDefault="00C46607" w:rsidP="00B1159F">
            <w:pPr>
              <w:pStyle w:val="TableNormal0"/>
              <w:rPr>
                <w:i/>
                <w:lang w:val="en-GB"/>
              </w:rPr>
            </w:pPr>
            <w:r w:rsidRPr="00E4706B">
              <w:rPr>
                <w:i/>
                <w:lang w:val="en-GB"/>
              </w:rPr>
              <w:t>—</w:t>
            </w:r>
            <w:r w:rsidRPr="00E4706B">
              <w:rPr>
                <w:i/>
                <w:lang w:val="en-GB"/>
              </w:rPr>
              <w:tab/>
              <w:t>does not degrade the VO’s ability to:</w:t>
            </w:r>
          </w:p>
          <w:p w14:paraId="782E6C94" w14:textId="77777777" w:rsidR="000F6088" w:rsidRPr="00E4706B" w:rsidRDefault="00C46607" w:rsidP="00B1159F">
            <w:pPr>
              <w:pStyle w:val="TableNormal0"/>
              <w:rPr>
                <w:i/>
                <w:lang w:val="en-GB"/>
              </w:rPr>
            </w:pPr>
            <w:r w:rsidRPr="00E4706B">
              <w:rPr>
                <w:i/>
                <w:lang w:val="en-GB"/>
              </w:rPr>
              <w:t>—</w:t>
            </w:r>
            <w:r w:rsidRPr="00E4706B">
              <w:rPr>
                <w:i/>
                <w:lang w:val="en-GB"/>
              </w:rPr>
              <w:tab/>
              <w:t>scan the airspace visually where the unmanned aircraft is operating for any potential collision hazard; and</w:t>
            </w:r>
          </w:p>
          <w:p w14:paraId="280858E3" w14:textId="77777777" w:rsidR="000F6088" w:rsidRPr="00E4706B" w:rsidRDefault="00C46607" w:rsidP="00B1159F">
            <w:pPr>
              <w:pStyle w:val="TableNormal0"/>
              <w:rPr>
                <w:i/>
                <w:lang w:val="en-GB"/>
              </w:rPr>
            </w:pPr>
            <w:r w:rsidRPr="00E4706B">
              <w:rPr>
                <w:i/>
                <w:lang w:val="en-GB"/>
              </w:rPr>
              <w:t>—</w:t>
            </w:r>
            <w:r w:rsidRPr="00E4706B">
              <w:rPr>
                <w:i/>
                <w:lang w:val="en-GB"/>
              </w:rPr>
              <w:tab/>
              <w:t>maintain effective communication with the remote pilot at all times.</w:t>
            </w:r>
          </w:p>
        </w:tc>
      </w:tr>
    </w:tbl>
    <w:p w14:paraId="2C006965" w14:textId="77777777" w:rsidR="000F6088" w:rsidRPr="00E4706B" w:rsidRDefault="000F6088" w:rsidP="000F6088">
      <w:pPr>
        <w:rPr>
          <w:lang w:val="en-GB"/>
        </w:rPr>
      </w:pPr>
    </w:p>
    <w:p w14:paraId="4665E5DD" w14:textId="77777777" w:rsidR="00345B26" w:rsidRPr="00E4706B" w:rsidRDefault="00345B26" w:rsidP="000F6088">
      <w:pPr>
        <w:rPr>
          <w:lang w:val="en-GB"/>
        </w:rPr>
      </w:pPr>
    </w:p>
    <w:tbl>
      <w:tblPr>
        <w:tblW w:w="139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276"/>
        <w:gridCol w:w="2873"/>
        <w:gridCol w:w="4680"/>
        <w:gridCol w:w="3471"/>
      </w:tblGrid>
      <w:tr w:rsidR="00833AF0" w:rsidRPr="00E4706B" w14:paraId="2515704D" w14:textId="77777777" w:rsidTr="00015BAD">
        <w:trPr>
          <w:trHeight w:val="360"/>
          <w:jc w:val="center"/>
        </w:trPr>
        <w:tc>
          <w:tcPr>
            <w:tcW w:w="2972" w:type="dxa"/>
            <w:gridSpan w:val="2"/>
            <w:vMerge w:val="restart"/>
            <w:shd w:val="clear" w:color="auto" w:fill="C2D69B" w:themeFill="accent3" w:themeFillTint="99"/>
            <w:vAlign w:val="center"/>
            <w:hideMark/>
          </w:tcPr>
          <w:p w14:paraId="26D8091B"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HUMAN ERROR</w:t>
            </w:r>
          </w:p>
        </w:tc>
        <w:tc>
          <w:tcPr>
            <w:tcW w:w="11024" w:type="dxa"/>
            <w:gridSpan w:val="3"/>
            <w:shd w:val="clear" w:color="auto" w:fill="C2D69B" w:themeFill="accent3" w:themeFillTint="99"/>
            <w:vAlign w:val="center"/>
            <w:hideMark/>
          </w:tcPr>
          <w:p w14:paraId="48E21A3D"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ASSURANCE</w:t>
            </w:r>
          </w:p>
        </w:tc>
      </w:tr>
      <w:tr w:rsidR="00833AF0" w:rsidRPr="00E4706B" w14:paraId="320DB0A2" w14:textId="77777777" w:rsidTr="00015BAD">
        <w:trPr>
          <w:trHeight w:val="360"/>
          <w:jc w:val="center"/>
        </w:trPr>
        <w:tc>
          <w:tcPr>
            <w:tcW w:w="2972" w:type="dxa"/>
            <w:gridSpan w:val="2"/>
            <w:vMerge/>
            <w:shd w:val="clear" w:color="auto" w:fill="C2D69B" w:themeFill="accent3" w:themeFillTint="99"/>
            <w:vAlign w:val="center"/>
            <w:hideMark/>
          </w:tcPr>
          <w:p w14:paraId="42820128" w14:textId="77777777" w:rsidR="000F6088" w:rsidRPr="00577F5F" w:rsidRDefault="000F6088" w:rsidP="00BC3012">
            <w:pPr>
              <w:pStyle w:val="TableCentered"/>
              <w:rPr>
                <w:rStyle w:val="Bold"/>
                <w:rFonts w:ascii="Open Sans ExtraBold" w:hAnsi="Open Sans ExtraBold" w:cs="Open Sans ExtraBold"/>
                <w:b w:val="0"/>
                <w:bCs/>
                <w:sz w:val="18"/>
                <w:szCs w:val="22"/>
                <w:lang w:val="en-GB"/>
              </w:rPr>
            </w:pPr>
          </w:p>
        </w:tc>
        <w:tc>
          <w:tcPr>
            <w:tcW w:w="2873" w:type="dxa"/>
            <w:shd w:val="clear" w:color="auto" w:fill="C2D69B" w:themeFill="accent3" w:themeFillTint="99"/>
            <w:vAlign w:val="center"/>
            <w:hideMark/>
          </w:tcPr>
          <w:p w14:paraId="10732471"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680" w:type="dxa"/>
            <w:shd w:val="clear" w:color="auto" w:fill="C2D69B" w:themeFill="accent3" w:themeFillTint="99"/>
            <w:vAlign w:val="center"/>
            <w:hideMark/>
          </w:tcPr>
          <w:p w14:paraId="2C49AC6A"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471" w:type="dxa"/>
            <w:shd w:val="clear" w:color="auto" w:fill="C2D69B" w:themeFill="accent3" w:themeFillTint="99"/>
            <w:vAlign w:val="center"/>
            <w:hideMark/>
          </w:tcPr>
          <w:p w14:paraId="21681C2D" w14:textId="77777777" w:rsidR="000F6088" w:rsidRPr="00577F5F" w:rsidRDefault="00C46607" w:rsidP="00BC3012">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7E4F07F9" w14:textId="77777777" w:rsidTr="00B07687">
        <w:trPr>
          <w:trHeight w:val="487"/>
          <w:jc w:val="center"/>
        </w:trPr>
        <w:tc>
          <w:tcPr>
            <w:tcW w:w="1696" w:type="dxa"/>
            <w:vMerge w:val="restart"/>
            <w:shd w:val="clear" w:color="auto" w:fill="auto"/>
            <w:hideMark/>
          </w:tcPr>
          <w:p w14:paraId="523DF8DD" w14:textId="77777777" w:rsidR="000F6088" w:rsidRPr="00E4706B" w:rsidRDefault="00C46607" w:rsidP="00B2610D">
            <w:pPr>
              <w:pStyle w:val="TableNormal0"/>
              <w:rPr>
                <w:lang w:val="en-GB"/>
              </w:rPr>
            </w:pPr>
            <w:r w:rsidRPr="00E4706B">
              <w:rPr>
                <w:lang w:val="en-GB"/>
              </w:rPr>
              <w:t>OSO #20</w:t>
            </w:r>
          </w:p>
          <w:p w14:paraId="2E81111A" w14:textId="77777777" w:rsidR="000F6088" w:rsidRPr="00E4706B" w:rsidRDefault="00C46607" w:rsidP="00B2610D">
            <w:pPr>
              <w:pStyle w:val="TableNormal0"/>
              <w:rPr>
                <w:lang w:val="en-GB"/>
              </w:rPr>
            </w:pPr>
            <w:r w:rsidRPr="00E4706B">
              <w:rPr>
                <w:lang w:val="en-GB"/>
              </w:rPr>
              <w:t>A Human Factors evaluation has been performed and the HMI found appropriate for the mission</w:t>
            </w:r>
          </w:p>
        </w:tc>
        <w:tc>
          <w:tcPr>
            <w:tcW w:w="1276" w:type="dxa"/>
            <w:shd w:val="clear" w:color="auto" w:fill="auto"/>
          </w:tcPr>
          <w:p w14:paraId="2879CB9E" w14:textId="77777777" w:rsidR="000F6088" w:rsidRPr="00E4706B" w:rsidRDefault="00C46607" w:rsidP="00B2610D">
            <w:pPr>
              <w:pStyle w:val="TableNormal0"/>
              <w:rPr>
                <w:lang w:val="en-GB"/>
              </w:rPr>
            </w:pPr>
            <w:r w:rsidRPr="00E4706B">
              <w:rPr>
                <w:lang w:val="en-GB"/>
              </w:rPr>
              <w:t>Criteria</w:t>
            </w:r>
          </w:p>
        </w:tc>
        <w:tc>
          <w:tcPr>
            <w:tcW w:w="2873" w:type="dxa"/>
            <w:shd w:val="clear" w:color="auto" w:fill="auto"/>
          </w:tcPr>
          <w:p w14:paraId="088B9EDD" w14:textId="5131605B" w:rsidR="001A4151" w:rsidRPr="00E4706B" w:rsidRDefault="00C46607" w:rsidP="00B2610D">
            <w:pPr>
              <w:pStyle w:val="TableNormal0"/>
              <w:rPr>
                <w:lang w:val="en-GB"/>
              </w:rPr>
            </w:pPr>
            <w:r w:rsidRPr="00E4706B">
              <w:rPr>
                <w:lang w:val="en-GB"/>
              </w:rPr>
              <w:t>The applicant conducts a human factors evaluation of the UAS to determine whether the HMI is appropriate for the mission. The HMI evaluation is based on inspection or analyses.</w:t>
            </w:r>
          </w:p>
        </w:tc>
        <w:tc>
          <w:tcPr>
            <w:tcW w:w="4680" w:type="dxa"/>
            <w:shd w:val="clear" w:color="auto" w:fill="auto"/>
          </w:tcPr>
          <w:p w14:paraId="6F5A489E" w14:textId="77777777" w:rsidR="000F6088" w:rsidRPr="00E4706B" w:rsidRDefault="00C46607" w:rsidP="00B2610D">
            <w:pPr>
              <w:pStyle w:val="TableNormal0"/>
              <w:rPr>
                <w:lang w:val="en-GB"/>
              </w:rPr>
            </w:pPr>
            <w:r w:rsidRPr="00E4706B">
              <w:rPr>
                <w:lang w:val="en-GB"/>
              </w:rPr>
              <w:t>Same as Low but the HMI evaluation is based on demonstrations or simulations.</w:t>
            </w:r>
            <w:r w:rsidRPr="00E4706B">
              <w:rPr>
                <w:vertAlign w:val="superscript"/>
                <w:lang w:val="en-GB"/>
              </w:rPr>
              <w:t>1</w:t>
            </w:r>
          </w:p>
          <w:p w14:paraId="75A0C869" w14:textId="0D123402" w:rsidR="001A4151" w:rsidRPr="00E4706B" w:rsidRDefault="00AD5A9F" w:rsidP="00B2610D">
            <w:pPr>
              <w:pStyle w:val="TableNormal0"/>
              <w:rPr>
                <w:lang w:val="en-GB"/>
              </w:rPr>
            </w:pPr>
            <w:r w:rsidRPr="00E4706B">
              <w:rPr>
                <w:lang w:val="en-GB"/>
              </w:rPr>
              <w:t xml:space="preserve">The </w:t>
            </w:r>
            <w:r w:rsidR="00C71041">
              <w:rPr>
                <w:lang w:val="en-GB"/>
              </w:rPr>
              <w:t>CAA</w:t>
            </w:r>
            <w:r w:rsidR="0049715A" w:rsidRPr="00E4706B">
              <w:rPr>
                <w:lang w:val="en-GB"/>
              </w:rPr>
              <w:t xml:space="preserve"> </w:t>
            </w:r>
            <w:r w:rsidR="00C46607" w:rsidRPr="00E4706B">
              <w:rPr>
                <w:lang w:val="en-GB"/>
              </w:rPr>
              <w:t>witness the HMI evaluation of the UAS.</w:t>
            </w:r>
          </w:p>
        </w:tc>
        <w:tc>
          <w:tcPr>
            <w:tcW w:w="3471" w:type="dxa"/>
            <w:shd w:val="clear" w:color="auto" w:fill="auto"/>
          </w:tcPr>
          <w:p w14:paraId="34355D74" w14:textId="1CE63172" w:rsidR="000F6088" w:rsidRPr="00E4706B" w:rsidRDefault="00C46607" w:rsidP="00B2610D">
            <w:pPr>
              <w:pStyle w:val="TableNormal0"/>
              <w:rPr>
                <w:lang w:val="en-GB"/>
              </w:rPr>
            </w:pPr>
            <w:r w:rsidRPr="00E4706B">
              <w:rPr>
                <w:lang w:val="en-GB"/>
              </w:rPr>
              <w:t xml:space="preserve">Same as Medium. In addition,  </w:t>
            </w:r>
            <w:r w:rsidR="000311D9" w:rsidRPr="00E4706B">
              <w:rPr>
                <w:lang w:val="en-GB"/>
              </w:rPr>
              <w:t>the</w:t>
            </w:r>
            <w:r w:rsidRPr="00E4706B">
              <w:rPr>
                <w:lang w:val="en-GB"/>
              </w:rPr>
              <w:t xml:space="preserve"> </w:t>
            </w:r>
            <w:r w:rsidR="00C71041">
              <w:rPr>
                <w:lang w:val="en-GB"/>
              </w:rPr>
              <w:t>CAA</w:t>
            </w:r>
            <w:r w:rsidR="008519F0" w:rsidRPr="00E4706B">
              <w:rPr>
                <w:lang w:val="en-GB"/>
              </w:rPr>
              <w:t xml:space="preserve"> or an entity designated by the </w:t>
            </w:r>
            <w:r w:rsidR="00C71041">
              <w:rPr>
                <w:lang w:val="en-GB"/>
              </w:rPr>
              <w:t>CAA</w:t>
            </w:r>
            <w:r w:rsidRPr="00E4706B">
              <w:rPr>
                <w:lang w:val="en-GB"/>
              </w:rPr>
              <w:t xml:space="preserve"> witnesses the HMI evaluation of the possible electronic means used by the </w:t>
            </w:r>
            <w:r w:rsidR="00F1604B" w:rsidRPr="00E4706B">
              <w:rPr>
                <w:lang w:val="en-GB"/>
              </w:rPr>
              <w:t>AO</w:t>
            </w:r>
            <w:r w:rsidRPr="00E4706B">
              <w:rPr>
                <w:lang w:val="en-GB"/>
              </w:rPr>
              <w:t>.</w:t>
            </w:r>
          </w:p>
        </w:tc>
      </w:tr>
      <w:tr w:rsidR="00833AF0" w:rsidRPr="00E4706B" w14:paraId="1880098C" w14:textId="77777777" w:rsidTr="00B07687">
        <w:trPr>
          <w:trHeight w:val="346"/>
          <w:jc w:val="center"/>
        </w:trPr>
        <w:tc>
          <w:tcPr>
            <w:tcW w:w="1696" w:type="dxa"/>
            <w:vMerge/>
            <w:shd w:val="clear" w:color="auto" w:fill="auto"/>
          </w:tcPr>
          <w:p w14:paraId="38F1DDAF" w14:textId="77777777" w:rsidR="000F6088" w:rsidRPr="00E4706B" w:rsidRDefault="000F6088" w:rsidP="00B2610D">
            <w:pPr>
              <w:pStyle w:val="TableNormal0"/>
              <w:rPr>
                <w:lang w:val="en-GB"/>
              </w:rPr>
            </w:pPr>
          </w:p>
        </w:tc>
        <w:tc>
          <w:tcPr>
            <w:tcW w:w="1276" w:type="dxa"/>
            <w:shd w:val="clear" w:color="auto" w:fill="auto"/>
          </w:tcPr>
          <w:p w14:paraId="31D250BA" w14:textId="77777777" w:rsidR="000F6088" w:rsidRPr="00E4706B" w:rsidRDefault="00C46607" w:rsidP="00B2610D">
            <w:pPr>
              <w:pStyle w:val="TableNormal0"/>
              <w:rPr>
                <w:i/>
                <w:lang w:val="en-GB"/>
              </w:rPr>
            </w:pPr>
            <w:r w:rsidRPr="00E4706B">
              <w:rPr>
                <w:i/>
                <w:lang w:val="en-GB"/>
              </w:rPr>
              <w:t>Comments</w:t>
            </w:r>
          </w:p>
        </w:tc>
        <w:tc>
          <w:tcPr>
            <w:tcW w:w="2873" w:type="dxa"/>
            <w:shd w:val="clear" w:color="auto" w:fill="auto"/>
          </w:tcPr>
          <w:p w14:paraId="6C6FB45A" w14:textId="77777777" w:rsidR="000F6088" w:rsidRPr="00E4706B" w:rsidRDefault="00C46607" w:rsidP="00B2610D">
            <w:pPr>
              <w:pStyle w:val="TableNormal0"/>
              <w:rPr>
                <w:i/>
                <w:lang w:val="en-GB"/>
              </w:rPr>
            </w:pPr>
            <w:r w:rsidRPr="00E4706B">
              <w:rPr>
                <w:i/>
                <w:lang w:val="en-GB"/>
              </w:rPr>
              <w:t>N/A</w:t>
            </w:r>
          </w:p>
        </w:tc>
        <w:tc>
          <w:tcPr>
            <w:tcW w:w="4680" w:type="dxa"/>
            <w:shd w:val="clear" w:color="auto" w:fill="auto"/>
          </w:tcPr>
          <w:p w14:paraId="1466D729" w14:textId="77777777" w:rsidR="000F6088" w:rsidRPr="00E4706B" w:rsidRDefault="00C46607" w:rsidP="00B2610D">
            <w:pPr>
              <w:pStyle w:val="TableNormal0"/>
              <w:rPr>
                <w:i/>
                <w:lang w:val="en-GB"/>
              </w:rPr>
            </w:pPr>
            <w:r w:rsidRPr="00E4706B">
              <w:rPr>
                <w:i/>
                <w:vertAlign w:val="superscript"/>
                <w:lang w:val="en-GB"/>
              </w:rPr>
              <w:t>1</w:t>
            </w:r>
            <w:r w:rsidRPr="00E4706B">
              <w:rPr>
                <w:i/>
                <w:lang w:val="en-GB"/>
              </w:rPr>
              <w:t xml:space="preserve"> When simulation is </w:t>
            </w:r>
            <w:r w:rsidR="001A4151" w:rsidRPr="00E4706B">
              <w:rPr>
                <w:i/>
                <w:lang w:val="en-GB"/>
              </w:rPr>
              <w:t>performed</w:t>
            </w:r>
            <w:r w:rsidRPr="00E4706B">
              <w:rPr>
                <w:i/>
                <w:lang w:val="en-GB"/>
              </w:rPr>
              <w:t xml:space="preserve">, the validity of the targeted environment </w:t>
            </w:r>
            <w:r w:rsidR="001A4151" w:rsidRPr="00E4706B">
              <w:rPr>
                <w:i/>
                <w:lang w:val="en-GB"/>
              </w:rPr>
              <w:t xml:space="preserve">that is </w:t>
            </w:r>
            <w:r w:rsidRPr="00E4706B">
              <w:rPr>
                <w:i/>
                <w:lang w:val="en-GB"/>
              </w:rPr>
              <w:t>used in the simulation needs to be justified.</w:t>
            </w:r>
          </w:p>
        </w:tc>
        <w:tc>
          <w:tcPr>
            <w:tcW w:w="3471" w:type="dxa"/>
            <w:shd w:val="clear" w:color="auto" w:fill="auto"/>
          </w:tcPr>
          <w:p w14:paraId="4858FA1D" w14:textId="77777777" w:rsidR="000F6088" w:rsidRPr="00E4706B" w:rsidRDefault="00C46607" w:rsidP="00B2610D">
            <w:pPr>
              <w:pStyle w:val="TableNormal0"/>
              <w:rPr>
                <w:i/>
                <w:lang w:val="en-GB"/>
              </w:rPr>
            </w:pPr>
            <w:r w:rsidRPr="00E4706B">
              <w:rPr>
                <w:i/>
                <w:lang w:val="en-GB"/>
              </w:rPr>
              <w:t>N/A</w:t>
            </w:r>
          </w:p>
        </w:tc>
      </w:tr>
    </w:tbl>
    <w:p w14:paraId="02FAFFA1" w14:textId="77777777" w:rsidR="000F6088" w:rsidRPr="00E4706B" w:rsidRDefault="000F6088" w:rsidP="000F6088">
      <w:pPr>
        <w:rPr>
          <w:lang w:val="en-GB"/>
        </w:rPr>
      </w:pPr>
    </w:p>
    <w:p w14:paraId="722D66B4" w14:textId="02C79449" w:rsidR="000F6088" w:rsidRPr="00E4706B" w:rsidRDefault="00C46607" w:rsidP="00472122">
      <w:pPr>
        <w:pStyle w:val="ListLevel0"/>
        <w:numPr>
          <w:ilvl w:val="0"/>
          <w:numId w:val="160"/>
        </w:numPr>
        <w:rPr>
          <w:rStyle w:val="Bold"/>
          <w:lang w:val="en-GB"/>
        </w:rPr>
      </w:pPr>
      <w:bookmarkStart w:id="656" w:name="_Toc6495611"/>
      <w:r w:rsidRPr="00E4706B">
        <w:rPr>
          <w:rStyle w:val="Bold"/>
          <w:lang w:val="en-GB"/>
        </w:rPr>
        <w:t xml:space="preserve">OSOs related to </w:t>
      </w:r>
      <w:r w:rsidR="00C924A1" w:rsidRPr="00E4706B">
        <w:rPr>
          <w:rStyle w:val="Bold"/>
          <w:lang w:val="en-GB"/>
        </w:rPr>
        <w:t>a</w:t>
      </w:r>
      <w:r w:rsidRPr="00E4706B">
        <w:rPr>
          <w:rStyle w:val="Bold"/>
          <w:lang w:val="en-GB"/>
        </w:rPr>
        <w:t xml:space="preserve">dverse </w:t>
      </w:r>
      <w:r w:rsidR="00C924A1" w:rsidRPr="00E4706B">
        <w:rPr>
          <w:rStyle w:val="Bold"/>
          <w:lang w:val="en-GB"/>
        </w:rPr>
        <w:t>o</w:t>
      </w:r>
      <w:r w:rsidRPr="00E4706B">
        <w:rPr>
          <w:rStyle w:val="Bold"/>
          <w:lang w:val="en-GB"/>
        </w:rPr>
        <w:t xml:space="preserve">perating </w:t>
      </w:r>
      <w:r w:rsidR="00C924A1" w:rsidRPr="00E4706B">
        <w:rPr>
          <w:rStyle w:val="Bold"/>
          <w:lang w:val="en-GB"/>
        </w:rPr>
        <w:t>c</w:t>
      </w:r>
      <w:r w:rsidRPr="00E4706B">
        <w:rPr>
          <w:rStyle w:val="Bold"/>
          <w:lang w:val="en-GB"/>
        </w:rPr>
        <w:t>onditions</w:t>
      </w:r>
      <w:bookmarkEnd w:id="656"/>
    </w:p>
    <w:p w14:paraId="52C9EF78" w14:textId="77777777" w:rsidR="000F6088" w:rsidRPr="00E4706B" w:rsidRDefault="00C46607" w:rsidP="0020186B">
      <w:pPr>
        <w:pStyle w:val="Normal1"/>
        <w:rPr>
          <w:lang w:val="en-GB"/>
        </w:rPr>
      </w:pPr>
      <w:bookmarkStart w:id="657" w:name="_Toc6495612"/>
      <w:r w:rsidRPr="00E4706B">
        <w:rPr>
          <w:lang w:val="en-GB"/>
        </w:rPr>
        <w:t>OSO #23 — Environmental conditions for safe operations are defined, measurable and adhered to</w:t>
      </w:r>
      <w:bookmarkEnd w:id="657"/>
    </w:p>
    <w:tbl>
      <w:tblPr>
        <w:tblW w:w="139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9"/>
        <w:gridCol w:w="1399"/>
        <w:gridCol w:w="2867"/>
        <w:gridCol w:w="4680"/>
        <w:gridCol w:w="3441"/>
      </w:tblGrid>
      <w:tr w:rsidR="00833AF0" w:rsidRPr="00E4706B" w14:paraId="44CA3CB6" w14:textId="77777777" w:rsidTr="00F50B29">
        <w:trPr>
          <w:trHeight w:val="360"/>
          <w:jc w:val="center"/>
        </w:trPr>
        <w:tc>
          <w:tcPr>
            <w:tcW w:w="2978" w:type="dxa"/>
            <w:gridSpan w:val="2"/>
            <w:vMerge w:val="restart"/>
            <w:shd w:val="clear" w:color="auto" w:fill="B8CCE4" w:themeFill="accent1" w:themeFillTint="66"/>
            <w:vAlign w:val="center"/>
            <w:hideMark/>
          </w:tcPr>
          <w:p w14:paraId="27F4A48A"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ADVERSE OPERATING CONDITIONS</w:t>
            </w:r>
          </w:p>
        </w:tc>
        <w:tc>
          <w:tcPr>
            <w:tcW w:w="10988" w:type="dxa"/>
            <w:gridSpan w:val="3"/>
            <w:shd w:val="clear" w:color="000000" w:fill="B8CCE4"/>
            <w:vAlign w:val="center"/>
            <w:hideMark/>
          </w:tcPr>
          <w:p w14:paraId="6F5902B8"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INTEGRITY</w:t>
            </w:r>
          </w:p>
        </w:tc>
      </w:tr>
      <w:tr w:rsidR="00833AF0" w:rsidRPr="00E4706B" w14:paraId="66EDF6E0" w14:textId="77777777" w:rsidTr="00F50B29">
        <w:trPr>
          <w:trHeight w:val="360"/>
          <w:jc w:val="center"/>
        </w:trPr>
        <w:tc>
          <w:tcPr>
            <w:tcW w:w="2978" w:type="dxa"/>
            <w:gridSpan w:val="2"/>
            <w:vMerge/>
            <w:shd w:val="clear" w:color="auto" w:fill="B8CCE4" w:themeFill="accent1" w:themeFillTint="66"/>
            <w:vAlign w:val="center"/>
            <w:hideMark/>
          </w:tcPr>
          <w:p w14:paraId="1D87F34D" w14:textId="77777777" w:rsidR="000F6088" w:rsidRPr="00577F5F" w:rsidRDefault="000F6088" w:rsidP="00184E47">
            <w:pPr>
              <w:pStyle w:val="TableCentered"/>
              <w:rPr>
                <w:rStyle w:val="Bold"/>
                <w:rFonts w:ascii="Open Sans ExtraBold" w:hAnsi="Open Sans ExtraBold" w:cs="Open Sans ExtraBold"/>
                <w:b w:val="0"/>
                <w:bCs/>
                <w:sz w:val="18"/>
                <w:szCs w:val="22"/>
                <w:lang w:val="en-GB"/>
              </w:rPr>
            </w:pPr>
          </w:p>
        </w:tc>
        <w:tc>
          <w:tcPr>
            <w:tcW w:w="2867" w:type="dxa"/>
            <w:shd w:val="clear" w:color="000000" w:fill="B8CCE4"/>
            <w:vAlign w:val="center"/>
            <w:hideMark/>
          </w:tcPr>
          <w:p w14:paraId="038D9B01"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680" w:type="dxa"/>
            <w:shd w:val="clear" w:color="000000" w:fill="B8CCE4"/>
            <w:vAlign w:val="center"/>
            <w:hideMark/>
          </w:tcPr>
          <w:p w14:paraId="6A803A85"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441" w:type="dxa"/>
            <w:shd w:val="clear" w:color="000000" w:fill="B8CCE4"/>
            <w:vAlign w:val="center"/>
            <w:hideMark/>
          </w:tcPr>
          <w:p w14:paraId="5451F341"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190987B6" w14:textId="77777777" w:rsidTr="00B07687">
        <w:trPr>
          <w:trHeight w:val="57"/>
          <w:jc w:val="center"/>
        </w:trPr>
        <w:tc>
          <w:tcPr>
            <w:tcW w:w="1579" w:type="dxa"/>
            <w:vMerge w:val="restart"/>
            <w:shd w:val="clear" w:color="auto" w:fill="auto"/>
            <w:hideMark/>
          </w:tcPr>
          <w:p w14:paraId="5224EFA7" w14:textId="77777777" w:rsidR="000F6088" w:rsidRPr="00E4706B" w:rsidRDefault="00C46607" w:rsidP="00B2610D">
            <w:pPr>
              <w:pStyle w:val="TableNormal0"/>
              <w:rPr>
                <w:lang w:val="en-GB"/>
              </w:rPr>
            </w:pPr>
            <w:r w:rsidRPr="00E4706B">
              <w:rPr>
                <w:lang w:val="en-GB"/>
              </w:rPr>
              <w:t>OSO #23</w:t>
            </w:r>
          </w:p>
          <w:p w14:paraId="6E0AB24E" w14:textId="77777777" w:rsidR="000F6088" w:rsidRPr="00E4706B" w:rsidRDefault="00C46607" w:rsidP="00B2610D">
            <w:pPr>
              <w:pStyle w:val="TableNormal0"/>
              <w:rPr>
                <w:lang w:val="en-GB"/>
              </w:rPr>
            </w:pPr>
            <w:r w:rsidRPr="00E4706B">
              <w:rPr>
                <w:lang w:val="en-GB"/>
              </w:rPr>
              <w:t>Environmental conditions for safe operations are defined, measurable and adhered to</w:t>
            </w:r>
          </w:p>
        </w:tc>
        <w:tc>
          <w:tcPr>
            <w:tcW w:w="1399" w:type="dxa"/>
            <w:shd w:val="clear" w:color="auto" w:fill="auto"/>
            <w:hideMark/>
          </w:tcPr>
          <w:p w14:paraId="2B6755F8" w14:textId="77777777" w:rsidR="000F6088" w:rsidRPr="00E4706B" w:rsidRDefault="00C46607" w:rsidP="00B2610D">
            <w:pPr>
              <w:pStyle w:val="TableNormal0"/>
              <w:rPr>
                <w:lang w:val="en-GB"/>
              </w:rPr>
            </w:pPr>
            <w:r w:rsidRPr="00E4706B">
              <w:rPr>
                <w:lang w:val="en-GB"/>
              </w:rPr>
              <w:t>Criterion #1</w:t>
            </w:r>
          </w:p>
          <w:p w14:paraId="3659D9D8" w14:textId="77777777" w:rsidR="000F6088" w:rsidRPr="00E4706B" w:rsidRDefault="00C46607" w:rsidP="00B2610D">
            <w:pPr>
              <w:pStyle w:val="TableNormal0"/>
              <w:rPr>
                <w:lang w:val="en-GB"/>
              </w:rPr>
            </w:pPr>
            <w:r w:rsidRPr="00E4706B">
              <w:rPr>
                <w:lang w:val="en-GB"/>
              </w:rPr>
              <w:t>(Definition)</w:t>
            </w:r>
          </w:p>
        </w:tc>
        <w:tc>
          <w:tcPr>
            <w:tcW w:w="10988" w:type="dxa"/>
            <w:gridSpan w:val="3"/>
            <w:shd w:val="clear" w:color="auto" w:fill="auto"/>
          </w:tcPr>
          <w:p w14:paraId="300709A3" w14:textId="77777777" w:rsidR="000F6088" w:rsidRPr="00E4706B" w:rsidRDefault="00C46607" w:rsidP="00B2610D">
            <w:pPr>
              <w:pStyle w:val="TableNormal0"/>
              <w:rPr>
                <w:lang w:val="en-GB"/>
              </w:rPr>
            </w:pPr>
            <w:r w:rsidRPr="00E4706B">
              <w:rPr>
                <w:lang w:val="en-GB"/>
              </w:rPr>
              <w:t>The environmental conditions for safe operations are defined and reflected in the flight manual or equivalent document.</w:t>
            </w:r>
            <w:r w:rsidRPr="00E4706B">
              <w:rPr>
                <w:vertAlign w:val="superscript"/>
                <w:lang w:val="en-GB"/>
              </w:rPr>
              <w:t>1</w:t>
            </w:r>
          </w:p>
        </w:tc>
      </w:tr>
      <w:tr w:rsidR="00833AF0" w:rsidRPr="00E4706B" w14:paraId="40C87CBA" w14:textId="77777777" w:rsidTr="00B07687">
        <w:trPr>
          <w:trHeight w:val="57"/>
          <w:jc w:val="center"/>
        </w:trPr>
        <w:tc>
          <w:tcPr>
            <w:tcW w:w="1579" w:type="dxa"/>
            <w:vMerge/>
            <w:shd w:val="clear" w:color="auto" w:fill="auto"/>
            <w:hideMark/>
          </w:tcPr>
          <w:p w14:paraId="1DA80E43" w14:textId="77777777" w:rsidR="000F6088" w:rsidRPr="00E4706B" w:rsidRDefault="000F6088" w:rsidP="00B2610D">
            <w:pPr>
              <w:pStyle w:val="TableNormal0"/>
              <w:rPr>
                <w:lang w:val="en-GB"/>
              </w:rPr>
            </w:pPr>
          </w:p>
        </w:tc>
        <w:tc>
          <w:tcPr>
            <w:tcW w:w="1399" w:type="dxa"/>
            <w:shd w:val="clear" w:color="auto" w:fill="auto"/>
            <w:hideMark/>
          </w:tcPr>
          <w:p w14:paraId="5337DC35" w14:textId="77777777" w:rsidR="000F6088" w:rsidRPr="00E4706B" w:rsidRDefault="00C46607" w:rsidP="00B2610D">
            <w:pPr>
              <w:pStyle w:val="TableNormal0"/>
              <w:rPr>
                <w:i/>
                <w:lang w:val="en-GB"/>
              </w:rPr>
            </w:pPr>
            <w:r w:rsidRPr="00E4706B">
              <w:rPr>
                <w:i/>
                <w:lang w:val="en-GB"/>
              </w:rPr>
              <w:t>Comments</w:t>
            </w:r>
          </w:p>
        </w:tc>
        <w:tc>
          <w:tcPr>
            <w:tcW w:w="10988" w:type="dxa"/>
            <w:gridSpan w:val="3"/>
            <w:shd w:val="clear" w:color="auto" w:fill="auto"/>
            <w:hideMark/>
          </w:tcPr>
          <w:p w14:paraId="2107BC1E" w14:textId="77777777" w:rsidR="000F6088" w:rsidRPr="00E4706B" w:rsidRDefault="00C46607" w:rsidP="00B2610D">
            <w:pPr>
              <w:pStyle w:val="TableNormal0"/>
              <w:rPr>
                <w:i/>
                <w:lang w:val="en-GB"/>
              </w:rPr>
            </w:pPr>
            <w:r w:rsidRPr="00E4706B">
              <w:rPr>
                <w:i/>
                <w:vertAlign w:val="superscript"/>
                <w:lang w:val="en-GB"/>
              </w:rPr>
              <w:t>1</w:t>
            </w:r>
            <w:r w:rsidR="006C6E79" w:rsidRPr="00E4706B">
              <w:rPr>
                <w:i/>
                <w:lang w:val="en-GB"/>
              </w:rPr>
              <w:t xml:space="preserve"> </w:t>
            </w:r>
            <w:r w:rsidRPr="00E4706B">
              <w:rPr>
                <w:i/>
                <w:lang w:val="en-GB"/>
              </w:rPr>
              <w:t>The distinction between a low, a medium and a high level of robustness for this criterion is achieved through the level of assurance (see table below).</w:t>
            </w:r>
          </w:p>
        </w:tc>
      </w:tr>
      <w:tr w:rsidR="00833AF0" w:rsidRPr="00E4706B" w14:paraId="203DB3F1" w14:textId="77777777" w:rsidTr="00B07687">
        <w:trPr>
          <w:trHeight w:val="57"/>
          <w:jc w:val="center"/>
        </w:trPr>
        <w:tc>
          <w:tcPr>
            <w:tcW w:w="1579" w:type="dxa"/>
            <w:vMerge/>
            <w:shd w:val="clear" w:color="auto" w:fill="auto"/>
          </w:tcPr>
          <w:p w14:paraId="6665BD64" w14:textId="77777777" w:rsidR="000F6088" w:rsidRPr="00E4706B" w:rsidRDefault="000F6088" w:rsidP="00B2610D">
            <w:pPr>
              <w:pStyle w:val="TableNormal0"/>
              <w:rPr>
                <w:lang w:val="en-GB"/>
              </w:rPr>
            </w:pPr>
          </w:p>
        </w:tc>
        <w:tc>
          <w:tcPr>
            <w:tcW w:w="1399" w:type="dxa"/>
            <w:shd w:val="clear" w:color="auto" w:fill="auto"/>
          </w:tcPr>
          <w:p w14:paraId="681F8CA7" w14:textId="77777777" w:rsidR="000F6088" w:rsidRPr="00E4706B" w:rsidRDefault="00C46607" w:rsidP="00B2610D">
            <w:pPr>
              <w:pStyle w:val="TableNormal0"/>
              <w:rPr>
                <w:lang w:val="en-GB"/>
              </w:rPr>
            </w:pPr>
            <w:r w:rsidRPr="00E4706B">
              <w:rPr>
                <w:lang w:val="en-GB"/>
              </w:rPr>
              <w:t>Criterion #2</w:t>
            </w:r>
          </w:p>
          <w:p w14:paraId="1D63CF04" w14:textId="77777777" w:rsidR="000F6088" w:rsidRPr="00E4706B" w:rsidRDefault="00C46607" w:rsidP="00B2610D">
            <w:pPr>
              <w:pStyle w:val="TableNormal0"/>
              <w:rPr>
                <w:lang w:val="en-GB"/>
              </w:rPr>
            </w:pPr>
            <w:r w:rsidRPr="00E4706B">
              <w:rPr>
                <w:lang w:val="en-GB"/>
              </w:rPr>
              <w:t>(Procedures)</w:t>
            </w:r>
          </w:p>
        </w:tc>
        <w:tc>
          <w:tcPr>
            <w:tcW w:w="10988" w:type="dxa"/>
            <w:gridSpan w:val="3"/>
            <w:shd w:val="clear" w:color="auto" w:fill="auto"/>
          </w:tcPr>
          <w:p w14:paraId="190998F5" w14:textId="77777777" w:rsidR="000F6088" w:rsidRPr="00E4706B" w:rsidRDefault="00C46607" w:rsidP="00B2610D">
            <w:pPr>
              <w:pStyle w:val="TableNormal0"/>
              <w:rPr>
                <w:lang w:val="en-GB"/>
              </w:rPr>
            </w:pPr>
            <w:r w:rsidRPr="00E4706B">
              <w:rPr>
                <w:lang w:val="en-GB"/>
              </w:rPr>
              <w:t>Procedures to evaluate environmental conditions before and during the mission (i.e. real-time evaluation) are available and include assessment of meteorological conditions (METAR, TAFOR, etc.) with a simple recording system.</w:t>
            </w:r>
            <w:r w:rsidRPr="00E4706B">
              <w:rPr>
                <w:vertAlign w:val="superscript"/>
                <w:lang w:val="en-GB"/>
              </w:rPr>
              <w:t>2</w:t>
            </w:r>
          </w:p>
        </w:tc>
      </w:tr>
      <w:tr w:rsidR="00833AF0" w:rsidRPr="00E4706B" w14:paraId="5C4F36D5" w14:textId="77777777" w:rsidTr="00B07687">
        <w:trPr>
          <w:trHeight w:val="526"/>
          <w:jc w:val="center"/>
        </w:trPr>
        <w:tc>
          <w:tcPr>
            <w:tcW w:w="1579" w:type="dxa"/>
            <w:vMerge/>
            <w:shd w:val="clear" w:color="auto" w:fill="auto"/>
          </w:tcPr>
          <w:p w14:paraId="7A2CDC38" w14:textId="77777777" w:rsidR="000F6088" w:rsidRPr="00E4706B" w:rsidRDefault="000F6088" w:rsidP="00B2610D">
            <w:pPr>
              <w:pStyle w:val="TableNormal0"/>
              <w:rPr>
                <w:lang w:val="en-GB"/>
              </w:rPr>
            </w:pPr>
          </w:p>
        </w:tc>
        <w:tc>
          <w:tcPr>
            <w:tcW w:w="1399" w:type="dxa"/>
            <w:shd w:val="clear" w:color="auto" w:fill="auto"/>
          </w:tcPr>
          <w:p w14:paraId="26094EF9" w14:textId="77777777" w:rsidR="000F6088" w:rsidRPr="00E4706B" w:rsidRDefault="00C46607" w:rsidP="00B2610D">
            <w:pPr>
              <w:pStyle w:val="TableNormal0"/>
              <w:rPr>
                <w:i/>
                <w:lang w:val="en-GB"/>
              </w:rPr>
            </w:pPr>
            <w:r w:rsidRPr="00E4706B">
              <w:rPr>
                <w:i/>
                <w:lang w:val="en-GB"/>
              </w:rPr>
              <w:t>Comments</w:t>
            </w:r>
          </w:p>
        </w:tc>
        <w:tc>
          <w:tcPr>
            <w:tcW w:w="10988" w:type="dxa"/>
            <w:gridSpan w:val="3"/>
            <w:shd w:val="clear" w:color="auto" w:fill="auto"/>
          </w:tcPr>
          <w:p w14:paraId="4E277F65" w14:textId="77777777" w:rsidR="000F6088" w:rsidRPr="00E4706B" w:rsidRDefault="00C46607" w:rsidP="00B2610D">
            <w:pPr>
              <w:pStyle w:val="TableNormal0"/>
              <w:rPr>
                <w:i/>
                <w:lang w:val="en-GB"/>
              </w:rPr>
            </w:pPr>
            <w:r w:rsidRPr="00E4706B">
              <w:rPr>
                <w:i/>
                <w:vertAlign w:val="superscript"/>
                <w:lang w:val="en-GB"/>
              </w:rPr>
              <w:t>2</w:t>
            </w:r>
            <w:r w:rsidR="00A96BB8" w:rsidRPr="00E4706B">
              <w:rPr>
                <w:i/>
                <w:lang w:val="en-GB"/>
              </w:rPr>
              <w:t xml:space="preserve"> </w:t>
            </w:r>
            <w:r w:rsidRPr="00E4706B">
              <w:rPr>
                <w:i/>
                <w:lang w:val="en-GB"/>
              </w:rPr>
              <w:t>The distinction between a low, a medium and a high level of robustness for this criterion is achieved through the level of assurance (see table below).</w:t>
            </w:r>
          </w:p>
        </w:tc>
      </w:tr>
      <w:tr w:rsidR="00833AF0" w:rsidRPr="00E4706B" w14:paraId="586F4DD0" w14:textId="77777777" w:rsidTr="00B07687">
        <w:trPr>
          <w:trHeight w:val="526"/>
          <w:jc w:val="center"/>
        </w:trPr>
        <w:tc>
          <w:tcPr>
            <w:tcW w:w="1579" w:type="dxa"/>
            <w:vMerge/>
            <w:shd w:val="clear" w:color="auto" w:fill="auto"/>
          </w:tcPr>
          <w:p w14:paraId="65F76DDB" w14:textId="77777777" w:rsidR="000F6088" w:rsidRPr="00E4706B" w:rsidRDefault="000F6088" w:rsidP="00B2610D">
            <w:pPr>
              <w:pStyle w:val="TableNormal0"/>
              <w:rPr>
                <w:lang w:val="en-GB"/>
              </w:rPr>
            </w:pPr>
          </w:p>
        </w:tc>
        <w:tc>
          <w:tcPr>
            <w:tcW w:w="1399" w:type="dxa"/>
            <w:shd w:val="clear" w:color="auto" w:fill="auto"/>
          </w:tcPr>
          <w:p w14:paraId="603E5AA6" w14:textId="77777777" w:rsidR="000F6088" w:rsidRPr="00E4706B" w:rsidRDefault="00C46607" w:rsidP="00B2610D">
            <w:pPr>
              <w:pStyle w:val="TableNormal0"/>
              <w:rPr>
                <w:lang w:val="en-GB"/>
              </w:rPr>
            </w:pPr>
            <w:r w:rsidRPr="00E4706B">
              <w:rPr>
                <w:lang w:val="en-GB"/>
              </w:rPr>
              <w:t>Criterion #3</w:t>
            </w:r>
          </w:p>
          <w:p w14:paraId="53288851" w14:textId="77777777" w:rsidR="000F6088" w:rsidRPr="00E4706B" w:rsidRDefault="00C46607" w:rsidP="00B2610D">
            <w:pPr>
              <w:pStyle w:val="TableNormal0"/>
              <w:rPr>
                <w:lang w:val="en-GB"/>
              </w:rPr>
            </w:pPr>
            <w:r w:rsidRPr="00E4706B">
              <w:rPr>
                <w:lang w:val="en-GB"/>
              </w:rPr>
              <w:t>(Training)</w:t>
            </w:r>
          </w:p>
        </w:tc>
        <w:tc>
          <w:tcPr>
            <w:tcW w:w="10988" w:type="dxa"/>
            <w:gridSpan w:val="3"/>
            <w:shd w:val="clear" w:color="auto" w:fill="auto"/>
          </w:tcPr>
          <w:p w14:paraId="5502687C" w14:textId="77777777" w:rsidR="000F6088" w:rsidRPr="00E4706B" w:rsidRDefault="00C46607" w:rsidP="00B2610D">
            <w:pPr>
              <w:pStyle w:val="TableNormal0"/>
              <w:rPr>
                <w:lang w:val="en-GB"/>
              </w:rPr>
            </w:pPr>
            <w:r w:rsidRPr="00E4706B">
              <w:rPr>
                <w:lang w:val="en-GB"/>
              </w:rPr>
              <w:t>Training covers assessment of meteorological conditions.</w:t>
            </w:r>
            <w:r w:rsidRPr="00E4706B">
              <w:rPr>
                <w:vertAlign w:val="superscript"/>
                <w:lang w:val="en-GB"/>
              </w:rPr>
              <w:t>3</w:t>
            </w:r>
          </w:p>
        </w:tc>
      </w:tr>
      <w:tr w:rsidR="00833AF0" w:rsidRPr="00E4706B" w14:paraId="1456E1F0" w14:textId="77777777" w:rsidTr="00B07687">
        <w:trPr>
          <w:trHeight w:val="57"/>
          <w:jc w:val="center"/>
        </w:trPr>
        <w:tc>
          <w:tcPr>
            <w:tcW w:w="1579" w:type="dxa"/>
            <w:vMerge/>
            <w:shd w:val="clear" w:color="auto" w:fill="auto"/>
          </w:tcPr>
          <w:p w14:paraId="41090C90" w14:textId="77777777" w:rsidR="000F6088" w:rsidRPr="00E4706B" w:rsidRDefault="000F6088" w:rsidP="00B2610D">
            <w:pPr>
              <w:pStyle w:val="TableNormal0"/>
              <w:rPr>
                <w:lang w:val="en-GB"/>
              </w:rPr>
            </w:pPr>
          </w:p>
        </w:tc>
        <w:tc>
          <w:tcPr>
            <w:tcW w:w="1399" w:type="dxa"/>
            <w:shd w:val="clear" w:color="auto" w:fill="auto"/>
          </w:tcPr>
          <w:p w14:paraId="1333CEA6" w14:textId="77777777" w:rsidR="000F6088" w:rsidRPr="00E4706B" w:rsidRDefault="00C46607" w:rsidP="00B2610D">
            <w:pPr>
              <w:pStyle w:val="TableNormal0"/>
              <w:rPr>
                <w:i/>
                <w:lang w:val="en-GB"/>
              </w:rPr>
            </w:pPr>
            <w:r w:rsidRPr="00E4706B">
              <w:rPr>
                <w:i/>
                <w:lang w:val="en-GB"/>
              </w:rPr>
              <w:t>Comments</w:t>
            </w:r>
          </w:p>
        </w:tc>
        <w:tc>
          <w:tcPr>
            <w:tcW w:w="10988" w:type="dxa"/>
            <w:gridSpan w:val="3"/>
            <w:shd w:val="clear" w:color="auto" w:fill="auto"/>
          </w:tcPr>
          <w:p w14:paraId="458B8415" w14:textId="77777777" w:rsidR="000F6088" w:rsidRPr="00E4706B" w:rsidRDefault="00C46607" w:rsidP="00B2610D">
            <w:pPr>
              <w:pStyle w:val="TableNormal0"/>
              <w:rPr>
                <w:i/>
                <w:lang w:val="en-GB"/>
              </w:rPr>
            </w:pPr>
            <w:r w:rsidRPr="00E4706B">
              <w:rPr>
                <w:i/>
                <w:vertAlign w:val="superscript"/>
                <w:lang w:val="en-GB"/>
              </w:rPr>
              <w:t>3</w:t>
            </w:r>
            <w:r w:rsidR="00A96BB8" w:rsidRPr="00E4706B">
              <w:rPr>
                <w:i/>
                <w:lang w:val="en-GB"/>
              </w:rPr>
              <w:t xml:space="preserve"> </w:t>
            </w:r>
            <w:r w:rsidRPr="00E4706B">
              <w:rPr>
                <w:i/>
                <w:lang w:val="en-GB"/>
              </w:rPr>
              <w:t>The distinction between a low, a medium and a high level of robustness for this criterion is achieved through the level of assurance (see table below).</w:t>
            </w:r>
          </w:p>
        </w:tc>
      </w:tr>
    </w:tbl>
    <w:p w14:paraId="64267287" w14:textId="77777777" w:rsidR="000F6088" w:rsidRPr="00E4706B" w:rsidRDefault="000F6088" w:rsidP="000F6088">
      <w:pPr>
        <w:rPr>
          <w:lang w:val="en-GB"/>
        </w:rPr>
      </w:pPr>
    </w:p>
    <w:tbl>
      <w:tblPr>
        <w:tblW w:w="139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411"/>
        <w:gridCol w:w="2978"/>
        <w:gridCol w:w="4524"/>
        <w:gridCol w:w="3501"/>
      </w:tblGrid>
      <w:tr w:rsidR="00833AF0" w:rsidRPr="00E4706B" w14:paraId="13417F53" w14:textId="77777777" w:rsidTr="00B07687">
        <w:trPr>
          <w:trHeight w:val="360"/>
          <w:jc w:val="center"/>
        </w:trPr>
        <w:tc>
          <w:tcPr>
            <w:tcW w:w="2991" w:type="dxa"/>
            <w:gridSpan w:val="2"/>
            <w:vMerge w:val="restart"/>
            <w:shd w:val="clear" w:color="auto" w:fill="C2D69B" w:themeFill="accent3" w:themeFillTint="99"/>
            <w:vAlign w:val="center"/>
            <w:hideMark/>
          </w:tcPr>
          <w:p w14:paraId="320483AE"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lastRenderedPageBreak/>
              <w:t>ADVERSE OPERATING CONDITIONS</w:t>
            </w:r>
          </w:p>
        </w:tc>
        <w:tc>
          <w:tcPr>
            <w:tcW w:w="11003" w:type="dxa"/>
            <w:gridSpan w:val="3"/>
            <w:shd w:val="clear" w:color="auto" w:fill="C2D69B" w:themeFill="accent3" w:themeFillTint="99"/>
            <w:vAlign w:val="center"/>
            <w:hideMark/>
          </w:tcPr>
          <w:p w14:paraId="723C6D7E"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ASSURANCE</w:t>
            </w:r>
          </w:p>
        </w:tc>
      </w:tr>
      <w:tr w:rsidR="00833AF0" w:rsidRPr="00E4706B" w14:paraId="45026664" w14:textId="77777777" w:rsidTr="00B07687">
        <w:trPr>
          <w:trHeight w:val="360"/>
          <w:jc w:val="center"/>
        </w:trPr>
        <w:tc>
          <w:tcPr>
            <w:tcW w:w="2991" w:type="dxa"/>
            <w:gridSpan w:val="2"/>
            <w:vMerge/>
            <w:shd w:val="clear" w:color="auto" w:fill="C2D69B" w:themeFill="accent3" w:themeFillTint="99"/>
            <w:vAlign w:val="center"/>
            <w:hideMark/>
          </w:tcPr>
          <w:p w14:paraId="52BE5311" w14:textId="77777777" w:rsidR="000F6088" w:rsidRPr="00577F5F" w:rsidRDefault="000F6088" w:rsidP="00184E47">
            <w:pPr>
              <w:pStyle w:val="TableCentered"/>
              <w:rPr>
                <w:rStyle w:val="Bold"/>
                <w:rFonts w:ascii="Open Sans ExtraBold" w:hAnsi="Open Sans ExtraBold" w:cs="Open Sans ExtraBold"/>
                <w:b w:val="0"/>
                <w:bCs/>
                <w:sz w:val="18"/>
                <w:szCs w:val="22"/>
                <w:lang w:val="en-GB"/>
              </w:rPr>
            </w:pPr>
          </w:p>
        </w:tc>
        <w:tc>
          <w:tcPr>
            <w:tcW w:w="2978" w:type="dxa"/>
            <w:shd w:val="clear" w:color="auto" w:fill="C2D69B" w:themeFill="accent3" w:themeFillTint="99"/>
            <w:vAlign w:val="center"/>
            <w:hideMark/>
          </w:tcPr>
          <w:p w14:paraId="6A858AB1"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Low</w:t>
            </w:r>
          </w:p>
        </w:tc>
        <w:tc>
          <w:tcPr>
            <w:tcW w:w="4524" w:type="dxa"/>
            <w:shd w:val="clear" w:color="auto" w:fill="C2D69B" w:themeFill="accent3" w:themeFillTint="99"/>
            <w:vAlign w:val="center"/>
            <w:hideMark/>
          </w:tcPr>
          <w:p w14:paraId="20268823"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501" w:type="dxa"/>
            <w:shd w:val="clear" w:color="auto" w:fill="C2D69B" w:themeFill="accent3" w:themeFillTint="99"/>
            <w:vAlign w:val="center"/>
            <w:hideMark/>
          </w:tcPr>
          <w:p w14:paraId="01416668"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540E10" w:rsidRPr="00E4706B" w14:paraId="51BD8459" w14:textId="77777777" w:rsidTr="00B07687">
        <w:trPr>
          <w:trHeight w:val="57"/>
          <w:jc w:val="center"/>
        </w:trPr>
        <w:tc>
          <w:tcPr>
            <w:tcW w:w="1580" w:type="dxa"/>
            <w:vMerge w:val="restart"/>
            <w:shd w:val="clear" w:color="auto" w:fill="auto"/>
            <w:hideMark/>
          </w:tcPr>
          <w:p w14:paraId="081EF688" w14:textId="77777777" w:rsidR="00540E10" w:rsidRPr="00E4706B" w:rsidRDefault="00540E10" w:rsidP="00B1159F">
            <w:pPr>
              <w:pStyle w:val="TableNormal0"/>
              <w:rPr>
                <w:lang w:val="en-GB"/>
              </w:rPr>
            </w:pPr>
            <w:r w:rsidRPr="00E4706B">
              <w:rPr>
                <w:lang w:val="en-GB"/>
              </w:rPr>
              <w:t>OSO #23</w:t>
            </w:r>
          </w:p>
          <w:p w14:paraId="26E46313" w14:textId="77777777" w:rsidR="00540E10" w:rsidRPr="00E4706B" w:rsidRDefault="00540E10" w:rsidP="00B1159F">
            <w:pPr>
              <w:pStyle w:val="TableNormal0"/>
              <w:rPr>
                <w:lang w:val="en-GB"/>
              </w:rPr>
            </w:pPr>
            <w:r w:rsidRPr="00E4706B">
              <w:rPr>
                <w:lang w:val="en-GB"/>
              </w:rPr>
              <w:t>Environmental conditions for safe operations defined, measurable and adhered to</w:t>
            </w:r>
          </w:p>
        </w:tc>
        <w:tc>
          <w:tcPr>
            <w:tcW w:w="1411" w:type="dxa"/>
            <w:shd w:val="clear" w:color="auto" w:fill="auto"/>
          </w:tcPr>
          <w:p w14:paraId="22B99510" w14:textId="77777777" w:rsidR="00540E10" w:rsidRPr="00E4706B" w:rsidRDefault="00540E10" w:rsidP="00B1159F">
            <w:pPr>
              <w:pStyle w:val="TableNormal0"/>
              <w:rPr>
                <w:lang w:val="en-GB"/>
              </w:rPr>
            </w:pPr>
            <w:r w:rsidRPr="00E4706B">
              <w:rPr>
                <w:lang w:val="en-GB"/>
              </w:rPr>
              <w:t>Criterion #1</w:t>
            </w:r>
          </w:p>
          <w:p w14:paraId="44985364" w14:textId="77777777" w:rsidR="00540E10" w:rsidRPr="00E4706B" w:rsidRDefault="00540E10" w:rsidP="00B1159F">
            <w:pPr>
              <w:pStyle w:val="TableNormal0"/>
              <w:rPr>
                <w:lang w:val="en-GB"/>
              </w:rPr>
            </w:pPr>
            <w:r w:rsidRPr="00E4706B">
              <w:rPr>
                <w:lang w:val="en-GB"/>
              </w:rPr>
              <w:t>(Definition)</w:t>
            </w:r>
          </w:p>
        </w:tc>
        <w:tc>
          <w:tcPr>
            <w:tcW w:w="2978" w:type="dxa"/>
            <w:shd w:val="clear" w:color="auto" w:fill="auto"/>
          </w:tcPr>
          <w:p w14:paraId="46F26B2A" w14:textId="2BA75FE6" w:rsidR="00540E10" w:rsidRPr="00E4706B" w:rsidRDefault="00282F79" w:rsidP="00B1159F">
            <w:pPr>
              <w:pStyle w:val="TableNormal0"/>
              <w:rPr>
                <w:lang w:val="en-GB"/>
              </w:rPr>
            </w:pPr>
            <w:r w:rsidRPr="00E4706B">
              <w:rPr>
                <w:lang w:val="en-GB"/>
              </w:rPr>
              <w:t>The applicant declares that the required level of integrity has been achieved.</w:t>
            </w:r>
          </w:p>
        </w:tc>
        <w:tc>
          <w:tcPr>
            <w:tcW w:w="4524" w:type="dxa"/>
            <w:shd w:val="clear" w:color="auto" w:fill="auto"/>
          </w:tcPr>
          <w:p w14:paraId="067A2600" w14:textId="77777777" w:rsidR="007E2F70" w:rsidRPr="00E4706B" w:rsidRDefault="00B9204D" w:rsidP="00B1159F">
            <w:pPr>
              <w:pStyle w:val="TableNormal0"/>
              <w:rPr>
                <w:lang w:val="en-GB"/>
              </w:rPr>
            </w:pPr>
            <w:r w:rsidRPr="00E4706B">
              <w:rPr>
                <w:lang w:val="en-GB"/>
              </w:rPr>
              <w:t xml:space="preserve">The applicant has supporting evidence that the required level of integrity is achieved. This is typically done by testing, analysis, simulation, inspection, design review or through operational experience. </w:t>
            </w:r>
          </w:p>
          <w:p w14:paraId="5D06158E" w14:textId="54417C4F" w:rsidR="00540E10" w:rsidRPr="00E4706B" w:rsidRDefault="007E2F70" w:rsidP="00B1159F">
            <w:pPr>
              <w:pStyle w:val="TableNormal0"/>
              <w:rPr>
                <w:lang w:val="en-GB"/>
              </w:rPr>
            </w:pPr>
            <w:r w:rsidRPr="00E4706B">
              <w:rPr>
                <w:lang w:val="en-GB"/>
              </w:rPr>
              <w:t xml:space="preserve">If the operation is classified as SAIL IV, </w:t>
            </w:r>
            <w:r w:rsidR="007A4096" w:rsidRPr="00E4706B">
              <w:rPr>
                <w:lang w:val="en-GB"/>
              </w:rPr>
              <w:t>the applicant</w:t>
            </w:r>
            <w:r w:rsidRPr="004C1D8A">
              <w:rPr>
                <w:highlight w:val="yellow"/>
                <w:lang w:val="en-GB"/>
              </w:rPr>
              <w:t xml:space="preserve"> should use a UAS for which there is a DVR to verify the claimed integrity.</w:t>
            </w:r>
          </w:p>
        </w:tc>
        <w:tc>
          <w:tcPr>
            <w:tcW w:w="3501" w:type="dxa"/>
            <w:shd w:val="clear" w:color="auto" w:fill="auto"/>
          </w:tcPr>
          <w:p w14:paraId="22C3EF3C" w14:textId="5CC602E3" w:rsidR="00540E10" w:rsidRPr="00E4706B" w:rsidRDefault="00A761BD" w:rsidP="00B1159F">
            <w:pPr>
              <w:pStyle w:val="TableNormal0"/>
              <w:rPr>
                <w:lang w:val="en-GB"/>
              </w:rPr>
            </w:pPr>
            <w:r w:rsidRPr="004C1D8A">
              <w:rPr>
                <w:highlight w:val="yellow"/>
                <w:lang w:val="en-GB"/>
              </w:rPr>
              <w:t>The applicant should use a UAS for which there is a type certificate or a restricted type certificate acceptable to the CAA in accordance with MCAR-21.</w:t>
            </w:r>
          </w:p>
        </w:tc>
      </w:tr>
      <w:tr w:rsidR="00833AF0" w:rsidRPr="00E4706B" w14:paraId="5EAC0D08" w14:textId="77777777" w:rsidTr="00B1159F">
        <w:trPr>
          <w:trHeight w:val="57"/>
          <w:jc w:val="center"/>
        </w:trPr>
        <w:tc>
          <w:tcPr>
            <w:tcW w:w="1580" w:type="dxa"/>
            <w:vMerge/>
            <w:shd w:val="clear" w:color="auto" w:fill="auto"/>
          </w:tcPr>
          <w:p w14:paraId="6E8B22F8" w14:textId="77777777" w:rsidR="000F6088" w:rsidRPr="00E4706B" w:rsidRDefault="000F6088" w:rsidP="00B1159F">
            <w:pPr>
              <w:pStyle w:val="TableNormal0"/>
              <w:rPr>
                <w:lang w:val="en-GB"/>
              </w:rPr>
            </w:pPr>
          </w:p>
        </w:tc>
        <w:tc>
          <w:tcPr>
            <w:tcW w:w="1411" w:type="dxa"/>
            <w:shd w:val="clear" w:color="auto" w:fill="auto"/>
          </w:tcPr>
          <w:p w14:paraId="6AC97FB9" w14:textId="77777777" w:rsidR="000F6088" w:rsidRPr="00E4706B" w:rsidRDefault="00C46607" w:rsidP="00B1159F">
            <w:pPr>
              <w:pStyle w:val="TableNormal0"/>
              <w:rPr>
                <w:i/>
                <w:lang w:val="en-GB"/>
              </w:rPr>
            </w:pPr>
            <w:r w:rsidRPr="00E4706B">
              <w:rPr>
                <w:i/>
                <w:lang w:val="en-GB"/>
              </w:rPr>
              <w:t>Comments</w:t>
            </w:r>
          </w:p>
        </w:tc>
        <w:tc>
          <w:tcPr>
            <w:tcW w:w="11003" w:type="dxa"/>
            <w:gridSpan w:val="3"/>
            <w:shd w:val="clear" w:color="auto" w:fill="auto"/>
          </w:tcPr>
          <w:p w14:paraId="4F35D152" w14:textId="77777777" w:rsidR="000F6088" w:rsidRPr="00E4706B" w:rsidRDefault="00C46607" w:rsidP="00B1159F">
            <w:pPr>
              <w:pStyle w:val="TableNormal0"/>
              <w:rPr>
                <w:i/>
                <w:lang w:val="en-GB"/>
              </w:rPr>
            </w:pPr>
            <w:r w:rsidRPr="00E4706B">
              <w:rPr>
                <w:i/>
                <w:lang w:val="en-GB"/>
              </w:rPr>
              <w:t>N/A</w:t>
            </w:r>
          </w:p>
        </w:tc>
      </w:tr>
      <w:tr w:rsidR="00833AF0" w:rsidRPr="00E4706B" w14:paraId="70DE838C" w14:textId="77777777" w:rsidTr="00B07687">
        <w:trPr>
          <w:trHeight w:val="346"/>
          <w:jc w:val="center"/>
        </w:trPr>
        <w:tc>
          <w:tcPr>
            <w:tcW w:w="1580" w:type="dxa"/>
            <w:vMerge/>
            <w:shd w:val="clear" w:color="auto" w:fill="auto"/>
          </w:tcPr>
          <w:p w14:paraId="097CC85F" w14:textId="77777777" w:rsidR="000F6088" w:rsidRPr="00E4706B" w:rsidRDefault="000F6088" w:rsidP="00B1159F">
            <w:pPr>
              <w:pStyle w:val="TableNormal0"/>
              <w:rPr>
                <w:lang w:val="en-GB"/>
              </w:rPr>
            </w:pPr>
          </w:p>
        </w:tc>
        <w:tc>
          <w:tcPr>
            <w:tcW w:w="1411" w:type="dxa"/>
            <w:shd w:val="clear" w:color="auto" w:fill="auto"/>
          </w:tcPr>
          <w:p w14:paraId="131F9D89" w14:textId="77777777" w:rsidR="000F6088" w:rsidRPr="00E4706B" w:rsidRDefault="00C46607" w:rsidP="00B1159F">
            <w:pPr>
              <w:pStyle w:val="TableNormal0"/>
              <w:rPr>
                <w:lang w:val="en-GB"/>
              </w:rPr>
            </w:pPr>
            <w:r w:rsidRPr="00E4706B">
              <w:rPr>
                <w:lang w:val="en-GB"/>
              </w:rPr>
              <w:t>Criterion #2</w:t>
            </w:r>
          </w:p>
          <w:p w14:paraId="3EEB4D03" w14:textId="77777777" w:rsidR="000F6088" w:rsidRPr="00E4706B" w:rsidRDefault="00C46607" w:rsidP="00B1159F">
            <w:pPr>
              <w:pStyle w:val="TableNormal0"/>
              <w:rPr>
                <w:lang w:val="en-GB"/>
              </w:rPr>
            </w:pPr>
            <w:r w:rsidRPr="00E4706B">
              <w:rPr>
                <w:lang w:val="en-GB"/>
              </w:rPr>
              <w:t>(Procedures)</w:t>
            </w:r>
          </w:p>
        </w:tc>
        <w:tc>
          <w:tcPr>
            <w:tcW w:w="2978" w:type="dxa"/>
            <w:shd w:val="clear" w:color="auto" w:fill="auto"/>
          </w:tcPr>
          <w:p w14:paraId="63F6476D" w14:textId="1BA00E86" w:rsidR="000F6088" w:rsidRPr="00E4706B" w:rsidRDefault="003E3FB8" w:rsidP="00B1159F">
            <w:pPr>
              <w:pStyle w:val="TableNormal0"/>
              <w:rPr>
                <w:lang w:val="en-GB"/>
              </w:rPr>
            </w:pPr>
            <w:r w:rsidRPr="00E4706B">
              <w:rPr>
                <w:lang w:val="en-GB"/>
              </w:rPr>
              <w:t xml:space="preserve">(a) </w:t>
            </w:r>
            <w:r w:rsidR="00C46607" w:rsidRPr="00E4706B">
              <w:rPr>
                <w:lang w:val="en-GB"/>
              </w:rPr>
              <w:t>Procedures do not require validation against either a standard or a means of compliance considered adequate by the</w:t>
            </w:r>
            <w:r w:rsidRPr="00E4706B">
              <w:rPr>
                <w:lang w:val="en-GB"/>
              </w:rPr>
              <w:t xml:space="preserve"> </w:t>
            </w:r>
            <w:r w:rsidR="00C71041">
              <w:rPr>
                <w:lang w:val="en-GB"/>
              </w:rPr>
              <w:t>CAA</w:t>
            </w:r>
            <w:r w:rsidR="00C46607" w:rsidRPr="00E4706B">
              <w:rPr>
                <w:lang w:val="en-GB"/>
              </w:rPr>
              <w:t>.</w:t>
            </w:r>
          </w:p>
          <w:p w14:paraId="7A1F0A8B" w14:textId="0CE08EA3" w:rsidR="000F6088" w:rsidRPr="00E4706B" w:rsidRDefault="007749D1" w:rsidP="00B1159F">
            <w:pPr>
              <w:pStyle w:val="TableNormal0"/>
              <w:rPr>
                <w:lang w:val="en-GB"/>
              </w:rPr>
            </w:pPr>
            <w:r w:rsidRPr="00E4706B">
              <w:rPr>
                <w:lang w:val="en-GB"/>
              </w:rPr>
              <w:t xml:space="preserve">(b) </w:t>
            </w:r>
            <w:r w:rsidR="00C46607" w:rsidRPr="00E4706B">
              <w:rPr>
                <w:lang w:val="en-GB"/>
              </w:rPr>
              <w:t>The adequacy of the procedures and checklists is declared.</w:t>
            </w:r>
          </w:p>
        </w:tc>
        <w:tc>
          <w:tcPr>
            <w:tcW w:w="4524" w:type="dxa"/>
            <w:shd w:val="clear" w:color="auto" w:fill="auto"/>
          </w:tcPr>
          <w:p w14:paraId="13E4708F" w14:textId="229DBFD5" w:rsidR="000F6088" w:rsidRPr="00E4706B" w:rsidRDefault="000036ED" w:rsidP="00B1159F">
            <w:pPr>
              <w:pStyle w:val="TableNormal0"/>
              <w:rPr>
                <w:lang w:val="en-GB"/>
              </w:rPr>
            </w:pPr>
            <w:r w:rsidRPr="00E4706B">
              <w:rPr>
                <w:lang w:val="en-GB"/>
              </w:rPr>
              <w:t xml:space="preserve">(a) </w:t>
            </w:r>
            <w:r w:rsidR="00C46607" w:rsidRPr="00E4706B">
              <w:rPr>
                <w:lang w:val="en-GB"/>
              </w:rPr>
              <w:t xml:space="preserve">Procedures are validated against standards considered adequate by the </w:t>
            </w:r>
            <w:r w:rsidR="00C71041">
              <w:rPr>
                <w:lang w:val="en-GB"/>
              </w:rPr>
              <w:t>CAA</w:t>
            </w:r>
            <w:r w:rsidR="007749D1" w:rsidRPr="00E4706B">
              <w:rPr>
                <w:lang w:val="en-GB"/>
              </w:rPr>
              <w:t xml:space="preserve"> </w:t>
            </w:r>
            <w:r w:rsidR="00C46607" w:rsidRPr="00E4706B">
              <w:rPr>
                <w:lang w:val="en-GB"/>
              </w:rPr>
              <w:t xml:space="preserve">and/or in accordance with </w:t>
            </w:r>
            <w:r w:rsidRPr="00E4706B">
              <w:rPr>
                <w:lang w:val="en-GB"/>
              </w:rPr>
              <w:t>the</w:t>
            </w:r>
            <w:r w:rsidR="00C46607" w:rsidRPr="00E4706B">
              <w:rPr>
                <w:lang w:val="en-GB"/>
              </w:rPr>
              <w:t xml:space="preserve"> means of compliance acceptable to</w:t>
            </w:r>
            <w:r w:rsidRPr="00E4706B">
              <w:rPr>
                <w:lang w:val="en-GB"/>
              </w:rPr>
              <w:t xml:space="preserve"> </w:t>
            </w:r>
            <w:r w:rsidR="007C34D8" w:rsidRPr="00E4706B">
              <w:rPr>
                <w:lang w:val="en-GB"/>
              </w:rPr>
              <w:t>the CAA</w:t>
            </w:r>
            <w:r w:rsidRPr="00E4706B">
              <w:rPr>
                <w:vertAlign w:val="superscript"/>
                <w:lang w:val="en-GB"/>
              </w:rPr>
              <w:t>1</w:t>
            </w:r>
            <w:r w:rsidR="00C46607" w:rsidRPr="00E4706B">
              <w:rPr>
                <w:lang w:val="en-GB"/>
              </w:rPr>
              <w:t>.</w:t>
            </w:r>
          </w:p>
          <w:p w14:paraId="667B6D10" w14:textId="77777777" w:rsidR="00703624" w:rsidRPr="00E4706B" w:rsidRDefault="00703624" w:rsidP="00B1159F">
            <w:pPr>
              <w:pStyle w:val="TableNormal0"/>
              <w:rPr>
                <w:lang w:val="en-GB"/>
              </w:rPr>
            </w:pPr>
            <w:r w:rsidRPr="00E4706B">
              <w:rPr>
                <w:lang w:val="en-GB"/>
              </w:rPr>
              <w:t>(b) The adequacy of the procedures and checklists is proven through:</w:t>
            </w:r>
          </w:p>
          <w:p w14:paraId="2813FE6B" w14:textId="77777777" w:rsidR="00703624" w:rsidRPr="00E4706B" w:rsidRDefault="00703624" w:rsidP="00B1159F">
            <w:pPr>
              <w:pStyle w:val="TableNormal0"/>
              <w:ind w:left="275"/>
              <w:rPr>
                <w:lang w:val="en-GB"/>
              </w:rPr>
            </w:pPr>
            <w:r w:rsidRPr="00E4706B">
              <w:rPr>
                <w:lang w:val="en-GB"/>
              </w:rPr>
              <w:t>(1)</w:t>
            </w:r>
            <w:r w:rsidRPr="00E4706B">
              <w:rPr>
                <w:lang w:val="en-GB"/>
              </w:rPr>
              <w:tab/>
              <w:t>Dedicated flight tests, or</w:t>
            </w:r>
          </w:p>
          <w:p w14:paraId="7EDB6239" w14:textId="77777777" w:rsidR="007E1B23" w:rsidRPr="00E4706B" w:rsidRDefault="00703624" w:rsidP="00B1159F">
            <w:pPr>
              <w:pStyle w:val="TableNormal0"/>
              <w:ind w:left="275"/>
              <w:rPr>
                <w:lang w:val="en-GB"/>
              </w:rPr>
            </w:pPr>
            <w:r w:rsidRPr="00E4706B">
              <w:rPr>
                <w:lang w:val="en-GB"/>
              </w:rPr>
              <w:t>(2)</w:t>
            </w:r>
            <w:r w:rsidRPr="00E4706B">
              <w:rPr>
                <w:lang w:val="en-GB"/>
              </w:rPr>
              <w:tab/>
              <w:t>Simulation, provided that the representativeness of the simulation means is proven valid for the intended purpose with positive results; or</w:t>
            </w:r>
          </w:p>
          <w:p w14:paraId="4FBD1E5C" w14:textId="18D5115E" w:rsidR="000F6088" w:rsidRPr="00E4706B" w:rsidRDefault="00703624" w:rsidP="00B1159F">
            <w:pPr>
              <w:pStyle w:val="TableNormal0"/>
              <w:ind w:left="275"/>
              <w:rPr>
                <w:lang w:val="en-GB"/>
              </w:rPr>
            </w:pPr>
            <w:r w:rsidRPr="00E4706B">
              <w:rPr>
                <w:lang w:val="en-GB"/>
              </w:rPr>
              <w:t xml:space="preserve">(3) any other means acceptable to the </w:t>
            </w:r>
            <w:r w:rsidR="00C71041">
              <w:rPr>
                <w:lang w:val="en-GB"/>
              </w:rPr>
              <w:t>CAA</w:t>
            </w:r>
            <w:r w:rsidRPr="00E4706B">
              <w:rPr>
                <w:lang w:val="en-GB"/>
              </w:rPr>
              <w:t>.</w:t>
            </w:r>
          </w:p>
        </w:tc>
        <w:tc>
          <w:tcPr>
            <w:tcW w:w="3501" w:type="dxa"/>
            <w:shd w:val="clear" w:color="auto" w:fill="auto"/>
          </w:tcPr>
          <w:p w14:paraId="25428FC8" w14:textId="7896CA86" w:rsidR="000F6088" w:rsidRPr="00E4706B" w:rsidRDefault="00C46607" w:rsidP="00B1159F">
            <w:pPr>
              <w:pStyle w:val="TableNormal0"/>
              <w:rPr>
                <w:lang w:val="en-GB"/>
              </w:rPr>
            </w:pPr>
            <w:r w:rsidRPr="00E4706B">
              <w:rPr>
                <w:lang w:val="en-GB"/>
              </w:rPr>
              <w:t xml:space="preserve">Same as </w:t>
            </w:r>
            <w:r w:rsidR="00CD2C2F" w:rsidRPr="00E4706B">
              <w:rPr>
                <w:lang w:val="en-GB"/>
              </w:rPr>
              <w:t>m</w:t>
            </w:r>
            <w:r w:rsidRPr="00E4706B">
              <w:rPr>
                <w:lang w:val="en-GB"/>
              </w:rPr>
              <w:t>edium. In addition:</w:t>
            </w:r>
          </w:p>
          <w:p w14:paraId="0592B5C4" w14:textId="2BA495C2" w:rsidR="000F6088" w:rsidRPr="00E4706B" w:rsidRDefault="00CD2C2F" w:rsidP="00B1159F">
            <w:pPr>
              <w:pStyle w:val="TableNormal0"/>
              <w:rPr>
                <w:lang w:val="en-GB"/>
              </w:rPr>
            </w:pPr>
            <w:r w:rsidRPr="00E4706B">
              <w:rPr>
                <w:lang w:val="en-GB"/>
              </w:rPr>
              <w:t xml:space="preserve">(a) </w:t>
            </w:r>
            <w:r w:rsidR="00C46607" w:rsidRPr="00E4706B">
              <w:rPr>
                <w:lang w:val="en-GB"/>
              </w:rPr>
              <w:t>Flight tests performed to validate the procedures cover the complete flight envelope or are proven to be conservative.</w:t>
            </w:r>
          </w:p>
          <w:p w14:paraId="6853C5F7" w14:textId="41080576" w:rsidR="000F6088" w:rsidRPr="00E4706B" w:rsidRDefault="00CD2C2F" w:rsidP="00B1159F">
            <w:pPr>
              <w:pStyle w:val="TableNormal0"/>
              <w:rPr>
                <w:lang w:val="en-GB"/>
              </w:rPr>
            </w:pPr>
            <w:r w:rsidRPr="00E4706B">
              <w:rPr>
                <w:lang w:val="en-GB"/>
              </w:rPr>
              <w:t xml:space="preserve">(b) </w:t>
            </w:r>
            <w:r w:rsidR="00C46607" w:rsidRPr="00E4706B">
              <w:rPr>
                <w:lang w:val="en-GB"/>
              </w:rPr>
              <w:t xml:space="preserve">The procedures, flight tests and simulations are validated by </w:t>
            </w:r>
            <w:r w:rsidR="00010373" w:rsidRPr="00E4706B">
              <w:rPr>
                <w:lang w:val="en-GB"/>
              </w:rPr>
              <w:t xml:space="preserve">the </w:t>
            </w:r>
            <w:r w:rsidR="00C71041">
              <w:rPr>
                <w:lang w:val="en-GB"/>
              </w:rPr>
              <w:t>CAA</w:t>
            </w:r>
            <w:r w:rsidR="00010373" w:rsidRPr="00E4706B">
              <w:rPr>
                <w:lang w:val="en-GB"/>
              </w:rPr>
              <w:t xml:space="preserve"> or an entity that is designated by the </w:t>
            </w:r>
            <w:r w:rsidR="00C71041">
              <w:rPr>
                <w:lang w:val="en-GB"/>
              </w:rPr>
              <w:t>CAA</w:t>
            </w:r>
            <w:r w:rsidR="00C46607" w:rsidRPr="00E4706B">
              <w:rPr>
                <w:lang w:val="en-GB"/>
              </w:rPr>
              <w:t>.</w:t>
            </w:r>
          </w:p>
        </w:tc>
      </w:tr>
      <w:tr w:rsidR="00833AF0" w:rsidRPr="00E4706B" w14:paraId="61304E7D" w14:textId="77777777" w:rsidTr="00B07687">
        <w:trPr>
          <w:trHeight w:val="57"/>
          <w:jc w:val="center"/>
        </w:trPr>
        <w:tc>
          <w:tcPr>
            <w:tcW w:w="1580" w:type="dxa"/>
            <w:vMerge/>
            <w:shd w:val="clear" w:color="auto" w:fill="auto"/>
          </w:tcPr>
          <w:p w14:paraId="23698480" w14:textId="77777777" w:rsidR="000F6088" w:rsidRPr="00E4706B" w:rsidRDefault="000F6088" w:rsidP="00B1159F">
            <w:pPr>
              <w:pStyle w:val="TableNormal0"/>
              <w:rPr>
                <w:lang w:val="en-GB"/>
              </w:rPr>
            </w:pPr>
          </w:p>
        </w:tc>
        <w:tc>
          <w:tcPr>
            <w:tcW w:w="1411" w:type="dxa"/>
            <w:shd w:val="clear" w:color="auto" w:fill="auto"/>
          </w:tcPr>
          <w:p w14:paraId="220CF90B" w14:textId="77777777" w:rsidR="000F6088" w:rsidRPr="00E4706B" w:rsidRDefault="00C46607" w:rsidP="00B1159F">
            <w:pPr>
              <w:pStyle w:val="TableNormal0"/>
              <w:rPr>
                <w:i/>
                <w:lang w:val="en-GB"/>
              </w:rPr>
            </w:pPr>
            <w:r w:rsidRPr="00E4706B">
              <w:rPr>
                <w:i/>
                <w:lang w:val="en-GB"/>
              </w:rPr>
              <w:t>Comments</w:t>
            </w:r>
          </w:p>
        </w:tc>
        <w:tc>
          <w:tcPr>
            <w:tcW w:w="2978" w:type="dxa"/>
            <w:shd w:val="clear" w:color="auto" w:fill="auto"/>
          </w:tcPr>
          <w:p w14:paraId="66BAECF7" w14:textId="77777777" w:rsidR="000F6088" w:rsidRPr="00E4706B" w:rsidRDefault="00C46607" w:rsidP="00B1159F">
            <w:pPr>
              <w:pStyle w:val="TableNormal0"/>
              <w:rPr>
                <w:i/>
                <w:lang w:val="en-GB"/>
              </w:rPr>
            </w:pPr>
            <w:r w:rsidRPr="00E4706B">
              <w:rPr>
                <w:i/>
                <w:lang w:val="en-GB"/>
              </w:rPr>
              <w:t>N/A</w:t>
            </w:r>
          </w:p>
        </w:tc>
        <w:tc>
          <w:tcPr>
            <w:tcW w:w="4524" w:type="dxa"/>
            <w:shd w:val="clear" w:color="auto" w:fill="auto"/>
          </w:tcPr>
          <w:p w14:paraId="2C21B4FF" w14:textId="7FF399C7" w:rsidR="000F6088" w:rsidRPr="00E4706B" w:rsidRDefault="007E1B23" w:rsidP="00B1159F">
            <w:pPr>
              <w:pStyle w:val="TableNormal0"/>
              <w:rPr>
                <w:i/>
                <w:lang w:val="en-GB"/>
              </w:rPr>
            </w:pPr>
            <w:r w:rsidRPr="00E4706B">
              <w:rPr>
                <w:i/>
                <w:vertAlign w:val="superscript"/>
                <w:lang w:val="en-GB"/>
              </w:rPr>
              <w:t>1</w:t>
            </w:r>
            <w:r w:rsidRPr="00E4706B">
              <w:rPr>
                <w:i/>
                <w:lang w:val="en-GB"/>
              </w:rPr>
              <w:t>AMC2 UAS.SPEC.030(3)(e) (Operational procedures for medium and high levels of robustness) is considered an acceptable means of compliance.</w:t>
            </w:r>
          </w:p>
        </w:tc>
        <w:tc>
          <w:tcPr>
            <w:tcW w:w="3501" w:type="dxa"/>
            <w:shd w:val="clear" w:color="auto" w:fill="auto"/>
          </w:tcPr>
          <w:p w14:paraId="24295861" w14:textId="77777777" w:rsidR="000F6088" w:rsidRPr="00E4706B" w:rsidRDefault="00C46607" w:rsidP="00B1159F">
            <w:pPr>
              <w:pStyle w:val="TableNormal0"/>
              <w:rPr>
                <w:i/>
                <w:lang w:val="en-GB"/>
              </w:rPr>
            </w:pPr>
            <w:r w:rsidRPr="00E4706B">
              <w:rPr>
                <w:i/>
                <w:lang w:val="en-GB"/>
              </w:rPr>
              <w:t>N/A</w:t>
            </w:r>
          </w:p>
        </w:tc>
      </w:tr>
      <w:tr w:rsidR="00833AF0" w:rsidRPr="00E4706B" w14:paraId="461A3928" w14:textId="77777777" w:rsidTr="00B07687">
        <w:trPr>
          <w:trHeight w:val="346"/>
          <w:jc w:val="center"/>
        </w:trPr>
        <w:tc>
          <w:tcPr>
            <w:tcW w:w="1580" w:type="dxa"/>
            <w:vMerge/>
            <w:shd w:val="clear" w:color="auto" w:fill="auto"/>
          </w:tcPr>
          <w:p w14:paraId="153FF5AB" w14:textId="77777777" w:rsidR="000F6088" w:rsidRPr="00E4706B" w:rsidRDefault="000F6088" w:rsidP="00B1159F">
            <w:pPr>
              <w:pStyle w:val="TableNormal0"/>
              <w:rPr>
                <w:lang w:val="en-GB"/>
              </w:rPr>
            </w:pPr>
          </w:p>
        </w:tc>
        <w:tc>
          <w:tcPr>
            <w:tcW w:w="1411" w:type="dxa"/>
            <w:shd w:val="clear" w:color="auto" w:fill="auto"/>
          </w:tcPr>
          <w:p w14:paraId="51C055F2" w14:textId="77777777" w:rsidR="000F6088" w:rsidRPr="00E4706B" w:rsidRDefault="00C46607" w:rsidP="00B1159F">
            <w:pPr>
              <w:pStyle w:val="TableNormal0"/>
              <w:rPr>
                <w:lang w:val="en-GB"/>
              </w:rPr>
            </w:pPr>
            <w:r w:rsidRPr="00E4706B">
              <w:rPr>
                <w:lang w:val="en-GB"/>
              </w:rPr>
              <w:t>Criterion #3</w:t>
            </w:r>
          </w:p>
          <w:p w14:paraId="5AAE00ED" w14:textId="77777777" w:rsidR="000F6088" w:rsidRPr="00E4706B" w:rsidRDefault="00C46607" w:rsidP="00B1159F">
            <w:pPr>
              <w:pStyle w:val="TableNormal0"/>
              <w:rPr>
                <w:lang w:val="en-GB"/>
              </w:rPr>
            </w:pPr>
            <w:r w:rsidRPr="00E4706B">
              <w:rPr>
                <w:lang w:val="en-GB"/>
              </w:rPr>
              <w:t>(Training)</w:t>
            </w:r>
          </w:p>
        </w:tc>
        <w:tc>
          <w:tcPr>
            <w:tcW w:w="2978" w:type="dxa"/>
            <w:shd w:val="clear" w:color="auto" w:fill="auto"/>
          </w:tcPr>
          <w:p w14:paraId="60666008" w14:textId="77777777" w:rsidR="000F6088" w:rsidRPr="00E4706B" w:rsidRDefault="00C46607" w:rsidP="00B1159F">
            <w:pPr>
              <w:pStyle w:val="TableNormal0"/>
              <w:rPr>
                <w:lang w:val="en-GB"/>
              </w:rPr>
            </w:pPr>
            <w:r w:rsidRPr="00E4706B">
              <w:rPr>
                <w:lang w:val="en-GB"/>
              </w:rPr>
              <w:t>Training is self-declared (with evidence available).</w:t>
            </w:r>
          </w:p>
        </w:tc>
        <w:tc>
          <w:tcPr>
            <w:tcW w:w="4524" w:type="dxa"/>
            <w:shd w:val="clear" w:color="auto" w:fill="auto"/>
          </w:tcPr>
          <w:p w14:paraId="527F0E3D" w14:textId="77777777" w:rsidR="000F6088" w:rsidRPr="00E4706B" w:rsidRDefault="00C46607" w:rsidP="00B1159F">
            <w:pPr>
              <w:pStyle w:val="TableNormal0"/>
              <w:rPr>
                <w:lang w:val="en-GB"/>
              </w:rPr>
            </w:pPr>
            <w:r w:rsidRPr="00E4706B">
              <w:rPr>
                <w:lang w:val="en-GB"/>
              </w:rPr>
              <w:t>—</w:t>
            </w:r>
            <w:r w:rsidRPr="00E4706B">
              <w:rPr>
                <w:lang w:val="en-GB"/>
              </w:rPr>
              <w:tab/>
              <w:t>Training syllabus is available.</w:t>
            </w:r>
          </w:p>
          <w:p w14:paraId="6F52133F" w14:textId="77777777" w:rsidR="000F6088" w:rsidRPr="00E4706B" w:rsidRDefault="00C46607" w:rsidP="00B1159F">
            <w:pPr>
              <w:pStyle w:val="TableNormal0"/>
              <w:rPr>
                <w:lang w:val="en-GB"/>
              </w:rPr>
            </w:pPr>
            <w:r w:rsidRPr="00E4706B">
              <w:rPr>
                <w:lang w:val="en-GB"/>
              </w:rPr>
              <w:t>—</w:t>
            </w:r>
            <w:r w:rsidRPr="00E4706B">
              <w:rPr>
                <w:lang w:val="en-GB"/>
              </w:rPr>
              <w:tab/>
              <w:t>The UAS operator provides competency-based, theoretical and practical training</w:t>
            </w:r>
            <w:r w:rsidR="00A96BB8" w:rsidRPr="00E4706B">
              <w:rPr>
                <w:lang w:val="en-GB"/>
              </w:rPr>
              <w:t>.</w:t>
            </w:r>
          </w:p>
        </w:tc>
        <w:tc>
          <w:tcPr>
            <w:tcW w:w="3501" w:type="dxa"/>
            <w:shd w:val="clear" w:color="auto" w:fill="auto"/>
          </w:tcPr>
          <w:p w14:paraId="3AB956F7" w14:textId="6BC65030" w:rsidR="000F6088" w:rsidRPr="00E4706B" w:rsidRDefault="007C34D8" w:rsidP="00B1159F">
            <w:pPr>
              <w:pStyle w:val="TableNormal0"/>
              <w:rPr>
                <w:lang w:val="en-GB"/>
              </w:rPr>
            </w:pPr>
            <w:r w:rsidRPr="00E4706B">
              <w:rPr>
                <w:lang w:val="en-GB"/>
              </w:rPr>
              <w:t>The</w:t>
            </w:r>
            <w:r w:rsidR="00C46607" w:rsidRPr="00E4706B">
              <w:rPr>
                <w:lang w:val="en-GB"/>
              </w:rPr>
              <w:t xml:space="preserve"> </w:t>
            </w:r>
            <w:r w:rsidR="00C71041">
              <w:rPr>
                <w:lang w:val="en-GB"/>
              </w:rPr>
              <w:t>CAA</w:t>
            </w:r>
            <w:r w:rsidR="00940C49" w:rsidRPr="00E4706B">
              <w:rPr>
                <w:lang w:val="en-GB"/>
              </w:rPr>
              <w:t xml:space="preserve"> or an entity that is designated by the </w:t>
            </w:r>
            <w:r w:rsidR="00C71041">
              <w:rPr>
                <w:lang w:val="en-GB"/>
              </w:rPr>
              <w:t>CAA</w:t>
            </w:r>
            <w:r w:rsidR="00C46607" w:rsidRPr="00E4706B">
              <w:rPr>
                <w:lang w:val="en-GB"/>
              </w:rPr>
              <w:t>:</w:t>
            </w:r>
          </w:p>
          <w:p w14:paraId="734A1DF7" w14:textId="2FCD06FD" w:rsidR="000F6088" w:rsidRPr="00E4706B" w:rsidRDefault="00C46607" w:rsidP="00B1159F">
            <w:pPr>
              <w:pStyle w:val="bullet0"/>
              <w:jc w:val="left"/>
              <w:rPr>
                <w:lang w:val="en-GB"/>
              </w:rPr>
            </w:pPr>
            <w:r w:rsidRPr="00E4706B">
              <w:rPr>
                <w:lang w:val="en-GB"/>
              </w:rPr>
              <w:t>Validates the training syllabus</w:t>
            </w:r>
            <w:r w:rsidR="00940C49" w:rsidRPr="00E4706B">
              <w:rPr>
                <w:lang w:val="en-GB"/>
              </w:rPr>
              <w:t>; and</w:t>
            </w:r>
          </w:p>
          <w:p w14:paraId="7D6C7D92" w14:textId="088AE734" w:rsidR="000F6088" w:rsidRPr="00E4706B" w:rsidRDefault="00C46607" w:rsidP="00B1159F">
            <w:pPr>
              <w:pStyle w:val="bullet0"/>
              <w:jc w:val="left"/>
              <w:rPr>
                <w:lang w:val="en-GB"/>
              </w:rPr>
            </w:pPr>
            <w:r w:rsidRPr="00E4706B">
              <w:rPr>
                <w:lang w:val="en-GB"/>
              </w:rPr>
              <w:lastRenderedPageBreak/>
              <w:t>Verifies the remote crew competencies</w:t>
            </w:r>
            <w:r w:rsidR="00A96BB8" w:rsidRPr="00E4706B">
              <w:rPr>
                <w:lang w:val="en-GB"/>
              </w:rPr>
              <w:t>.</w:t>
            </w:r>
          </w:p>
        </w:tc>
      </w:tr>
      <w:tr w:rsidR="00833AF0" w:rsidRPr="00E4706B" w14:paraId="0B706866" w14:textId="77777777" w:rsidTr="00B07687">
        <w:trPr>
          <w:trHeight w:val="346"/>
          <w:jc w:val="center"/>
        </w:trPr>
        <w:tc>
          <w:tcPr>
            <w:tcW w:w="1580" w:type="dxa"/>
            <w:vMerge/>
            <w:shd w:val="clear" w:color="auto" w:fill="auto"/>
          </w:tcPr>
          <w:p w14:paraId="770F9BC1" w14:textId="77777777" w:rsidR="000F6088" w:rsidRPr="00E4706B" w:rsidRDefault="000F6088" w:rsidP="00B1159F">
            <w:pPr>
              <w:pStyle w:val="TableNormal0"/>
              <w:rPr>
                <w:lang w:val="en-GB"/>
              </w:rPr>
            </w:pPr>
          </w:p>
        </w:tc>
        <w:tc>
          <w:tcPr>
            <w:tcW w:w="1411" w:type="dxa"/>
            <w:shd w:val="clear" w:color="auto" w:fill="auto"/>
          </w:tcPr>
          <w:p w14:paraId="2CD72E5B" w14:textId="77777777" w:rsidR="000F6088" w:rsidRPr="00E4706B" w:rsidRDefault="00C46607" w:rsidP="00B1159F">
            <w:pPr>
              <w:pStyle w:val="TableNormal0"/>
              <w:rPr>
                <w:i/>
                <w:lang w:val="en-GB"/>
              </w:rPr>
            </w:pPr>
            <w:r w:rsidRPr="00E4706B">
              <w:rPr>
                <w:i/>
                <w:lang w:val="en-GB"/>
              </w:rPr>
              <w:t>Comments</w:t>
            </w:r>
          </w:p>
        </w:tc>
        <w:tc>
          <w:tcPr>
            <w:tcW w:w="2978" w:type="dxa"/>
            <w:shd w:val="clear" w:color="auto" w:fill="auto"/>
          </w:tcPr>
          <w:p w14:paraId="561A1A9F" w14:textId="77777777" w:rsidR="000F6088" w:rsidRPr="00E4706B" w:rsidRDefault="00C46607" w:rsidP="00B1159F">
            <w:pPr>
              <w:pStyle w:val="TableNormal0"/>
              <w:rPr>
                <w:i/>
                <w:lang w:val="en-GB"/>
              </w:rPr>
            </w:pPr>
            <w:r w:rsidRPr="00E4706B">
              <w:rPr>
                <w:i/>
                <w:lang w:val="en-GB"/>
              </w:rPr>
              <w:t>N/A</w:t>
            </w:r>
          </w:p>
        </w:tc>
        <w:tc>
          <w:tcPr>
            <w:tcW w:w="4524" w:type="dxa"/>
            <w:shd w:val="clear" w:color="auto" w:fill="auto"/>
          </w:tcPr>
          <w:p w14:paraId="427C1D21" w14:textId="77777777" w:rsidR="000F6088" w:rsidRPr="00E4706B" w:rsidRDefault="00C46607" w:rsidP="00B1159F">
            <w:pPr>
              <w:pStyle w:val="TableNormal0"/>
              <w:rPr>
                <w:i/>
                <w:lang w:val="en-GB"/>
              </w:rPr>
            </w:pPr>
            <w:r w:rsidRPr="00E4706B">
              <w:rPr>
                <w:i/>
                <w:lang w:val="en-GB"/>
              </w:rPr>
              <w:t xml:space="preserve">N/A </w:t>
            </w:r>
          </w:p>
        </w:tc>
        <w:tc>
          <w:tcPr>
            <w:tcW w:w="3501" w:type="dxa"/>
            <w:shd w:val="clear" w:color="auto" w:fill="auto"/>
          </w:tcPr>
          <w:p w14:paraId="2E764CE3" w14:textId="77777777" w:rsidR="000F6088" w:rsidRPr="00E4706B" w:rsidRDefault="00C46607" w:rsidP="00B1159F">
            <w:pPr>
              <w:pStyle w:val="TableNormal0"/>
              <w:rPr>
                <w:i/>
                <w:lang w:val="en-GB"/>
              </w:rPr>
            </w:pPr>
            <w:r w:rsidRPr="00E4706B">
              <w:rPr>
                <w:i/>
                <w:lang w:val="en-GB"/>
              </w:rPr>
              <w:t>N/A</w:t>
            </w:r>
          </w:p>
        </w:tc>
      </w:tr>
    </w:tbl>
    <w:p w14:paraId="7261D2EA" w14:textId="77777777" w:rsidR="000F6088" w:rsidRPr="00E4706B" w:rsidRDefault="000F6088" w:rsidP="000F6088">
      <w:pPr>
        <w:rPr>
          <w:lang w:val="en-GB"/>
        </w:rPr>
      </w:pPr>
    </w:p>
    <w:p w14:paraId="2DE54E40" w14:textId="77777777" w:rsidR="000F6088" w:rsidRPr="00E4706B" w:rsidRDefault="00C46607" w:rsidP="0020186B">
      <w:pPr>
        <w:pStyle w:val="Normal1"/>
        <w:rPr>
          <w:lang w:val="en-GB"/>
        </w:rPr>
      </w:pPr>
      <w:bookmarkStart w:id="658" w:name="_Toc6495613"/>
      <w:r w:rsidRPr="00E4706B">
        <w:rPr>
          <w:lang w:val="en-GB"/>
        </w:rPr>
        <w:t>OSO #24 — UAS is designed and qualified for adverse environmental conditions (e.g. adequate sensors, DO-160 qualification)</w:t>
      </w:r>
      <w:bookmarkEnd w:id="658"/>
    </w:p>
    <w:p w14:paraId="50F7AED0" w14:textId="26C09778" w:rsidR="000F6088" w:rsidRPr="00E4706B" w:rsidRDefault="00C46607" w:rsidP="00472122">
      <w:pPr>
        <w:pStyle w:val="ListLevel1"/>
        <w:numPr>
          <w:ilvl w:val="0"/>
          <w:numId w:val="176"/>
        </w:numPr>
        <w:rPr>
          <w:lang w:val="en-GB"/>
        </w:rPr>
      </w:pPr>
      <w:r w:rsidRPr="00E4706B">
        <w:rPr>
          <w:lang w:val="en-GB"/>
        </w:rPr>
        <w:t>To assess the integrity of this OSO, the applicant determines:</w:t>
      </w:r>
    </w:p>
    <w:p w14:paraId="48FA38EE" w14:textId="4FFA7606" w:rsidR="000F6088" w:rsidRPr="00E4706B" w:rsidRDefault="00C46607" w:rsidP="00472122">
      <w:pPr>
        <w:pStyle w:val="ListLevel1"/>
        <w:numPr>
          <w:ilvl w:val="0"/>
          <w:numId w:val="177"/>
        </w:numPr>
        <w:rPr>
          <w:lang w:val="en-GB"/>
        </w:rPr>
      </w:pPr>
      <w:r w:rsidRPr="00E4706B">
        <w:rPr>
          <w:lang w:val="en-GB"/>
        </w:rPr>
        <w:t>whether credit can be taken for the equipment environmental qualification tests / declarations, e.g. by answering the following questions:</w:t>
      </w:r>
    </w:p>
    <w:p w14:paraId="4266D45C" w14:textId="5C398A34" w:rsidR="000F6088" w:rsidRPr="00E4706B" w:rsidRDefault="00C46607" w:rsidP="00472122">
      <w:pPr>
        <w:pStyle w:val="ListLevel3"/>
        <w:numPr>
          <w:ilvl w:val="0"/>
          <w:numId w:val="178"/>
        </w:numPr>
        <w:rPr>
          <w:lang w:val="en-GB"/>
        </w:rPr>
      </w:pPr>
      <w:r w:rsidRPr="00E4706B">
        <w:rPr>
          <w:lang w:val="en-GB"/>
        </w:rPr>
        <w:t>Is there a Declaration of Design and Performance (DDP) available to the applicant stating the environmental qualification levels to which the equipment was tested?</w:t>
      </w:r>
    </w:p>
    <w:p w14:paraId="7DED9559" w14:textId="31FF36DA" w:rsidR="000F6088" w:rsidRPr="00E4706B" w:rsidRDefault="00C46607" w:rsidP="00472122">
      <w:pPr>
        <w:pStyle w:val="ListLevel3"/>
        <w:numPr>
          <w:ilvl w:val="0"/>
          <w:numId w:val="178"/>
        </w:numPr>
        <w:rPr>
          <w:lang w:val="en-GB"/>
        </w:rPr>
      </w:pPr>
      <w:r w:rsidRPr="00E4706B">
        <w:rPr>
          <w:lang w:val="en-GB"/>
        </w:rPr>
        <w:t xml:space="preserve">Did the environmental qualification tests follow a standard considered adequate by the </w:t>
      </w:r>
      <w:r w:rsidR="00C71041">
        <w:rPr>
          <w:lang w:val="en-GB"/>
        </w:rPr>
        <w:t>CAA</w:t>
      </w:r>
      <w:r w:rsidRPr="00E4706B">
        <w:rPr>
          <w:lang w:val="en-GB"/>
        </w:rPr>
        <w:t>(e.g. DO-160)?</w:t>
      </w:r>
    </w:p>
    <w:p w14:paraId="1E8785EC" w14:textId="6C163E38" w:rsidR="000F6088" w:rsidRPr="00E4706B" w:rsidRDefault="00C46607" w:rsidP="00472122">
      <w:pPr>
        <w:pStyle w:val="ListLevel3"/>
        <w:numPr>
          <w:ilvl w:val="0"/>
          <w:numId w:val="178"/>
        </w:numPr>
        <w:rPr>
          <w:lang w:val="en-GB"/>
        </w:rPr>
      </w:pPr>
      <w:r w:rsidRPr="00E4706B">
        <w:rPr>
          <w:lang w:val="en-GB"/>
        </w:rPr>
        <w:t>Are the environmental qualification tests appropriate and sufficient to cover all the environmental conditions related to the ConOps?</w:t>
      </w:r>
    </w:p>
    <w:p w14:paraId="50297BAF" w14:textId="7BAEE68E" w:rsidR="000F6088" w:rsidRPr="00E4706B" w:rsidRDefault="00C46607" w:rsidP="00472122">
      <w:pPr>
        <w:pStyle w:val="ListLevel3"/>
        <w:numPr>
          <w:ilvl w:val="0"/>
          <w:numId w:val="178"/>
        </w:numPr>
        <w:rPr>
          <w:lang w:val="en-GB"/>
        </w:rPr>
      </w:pPr>
      <w:r w:rsidRPr="00E4706B">
        <w:rPr>
          <w:lang w:val="en-GB"/>
        </w:rPr>
        <w:t>If the tests were not performed following a recognised standard, were the tests performed by an organisation/entity that is qualified or that has experience in performing DO-160 like tests?</w:t>
      </w:r>
    </w:p>
    <w:p w14:paraId="627AD751" w14:textId="52F228A5" w:rsidR="000F6088" w:rsidRPr="00E4706B" w:rsidRDefault="00C46607" w:rsidP="00472122">
      <w:pPr>
        <w:pStyle w:val="ListLevel1"/>
        <w:numPr>
          <w:ilvl w:val="0"/>
          <w:numId w:val="177"/>
        </w:numPr>
        <w:rPr>
          <w:lang w:val="en-GB"/>
        </w:rPr>
      </w:pPr>
      <w:r w:rsidRPr="00E4706B">
        <w:rPr>
          <w:lang w:val="en-GB"/>
        </w:rPr>
        <w:t xml:space="preserve">Can the suitability of the equipment for the intended/expected UAS environmental conditions be determined from either in-service experience or relevant test results? </w:t>
      </w:r>
    </w:p>
    <w:p w14:paraId="1DA32A1A" w14:textId="7AEB9459" w:rsidR="000F6088" w:rsidRPr="00E4706B" w:rsidRDefault="00C46607" w:rsidP="00472122">
      <w:pPr>
        <w:pStyle w:val="ListLevel1"/>
        <w:numPr>
          <w:ilvl w:val="0"/>
          <w:numId w:val="177"/>
        </w:numPr>
        <w:rPr>
          <w:lang w:val="en-GB"/>
        </w:rPr>
      </w:pPr>
      <w:r w:rsidRPr="00E4706B">
        <w:rPr>
          <w:lang w:val="en-GB"/>
        </w:rPr>
        <w:t>Any limitations which would affect the suitability of the equipment for the intended/expected UAS environmental conditions.</w:t>
      </w:r>
    </w:p>
    <w:p w14:paraId="1792DB99" w14:textId="51FFCAF2" w:rsidR="000F6088" w:rsidRPr="00E4706B" w:rsidRDefault="00C46607" w:rsidP="00472122">
      <w:pPr>
        <w:pStyle w:val="ListLevel1"/>
        <w:numPr>
          <w:ilvl w:val="0"/>
          <w:numId w:val="176"/>
        </w:numPr>
        <w:rPr>
          <w:lang w:val="en-GB"/>
        </w:rPr>
      </w:pPr>
      <w:r w:rsidRPr="00E4706B">
        <w:rPr>
          <w:lang w:val="en-GB"/>
        </w:rPr>
        <w:t>The lowest integrity level should be considered for those cases where a UAS equipment has only a partial environmental qualification and/or a partial demonstration by similarity and/or parts with no qualification at all.</w:t>
      </w:r>
    </w:p>
    <w:tbl>
      <w:tblPr>
        <w:tblW w:w="13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385"/>
        <w:gridCol w:w="2970"/>
        <w:gridCol w:w="4500"/>
        <w:gridCol w:w="3491"/>
      </w:tblGrid>
      <w:tr w:rsidR="00833AF0" w:rsidRPr="00E4706B" w14:paraId="2546B430" w14:textId="77777777" w:rsidTr="00F50B29">
        <w:trPr>
          <w:trHeight w:val="360"/>
          <w:jc w:val="center"/>
        </w:trPr>
        <w:tc>
          <w:tcPr>
            <w:tcW w:w="2965" w:type="dxa"/>
            <w:gridSpan w:val="2"/>
            <w:vMerge w:val="restart"/>
            <w:shd w:val="clear" w:color="auto" w:fill="B8CCE4" w:themeFill="accent1" w:themeFillTint="66"/>
            <w:vAlign w:val="center"/>
            <w:hideMark/>
          </w:tcPr>
          <w:p w14:paraId="77FF403D"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ADVERSE OPERATING CONDITIONS</w:t>
            </w:r>
          </w:p>
        </w:tc>
        <w:tc>
          <w:tcPr>
            <w:tcW w:w="10961" w:type="dxa"/>
            <w:gridSpan w:val="3"/>
            <w:shd w:val="clear" w:color="auto" w:fill="B8CCE4" w:themeFill="accent1" w:themeFillTint="66"/>
            <w:vAlign w:val="center"/>
            <w:hideMark/>
          </w:tcPr>
          <w:p w14:paraId="16506531"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INTEGRITY</w:t>
            </w:r>
          </w:p>
        </w:tc>
      </w:tr>
      <w:tr w:rsidR="00833AF0" w:rsidRPr="00E4706B" w14:paraId="463A2CEA" w14:textId="77777777" w:rsidTr="00F50B29">
        <w:trPr>
          <w:trHeight w:val="360"/>
          <w:jc w:val="center"/>
        </w:trPr>
        <w:tc>
          <w:tcPr>
            <w:tcW w:w="2965" w:type="dxa"/>
            <w:gridSpan w:val="2"/>
            <w:vMerge/>
            <w:shd w:val="clear" w:color="auto" w:fill="B8CCE4" w:themeFill="accent1" w:themeFillTint="66"/>
            <w:vAlign w:val="center"/>
            <w:hideMark/>
          </w:tcPr>
          <w:p w14:paraId="247B4F6F" w14:textId="77777777" w:rsidR="000F6088" w:rsidRPr="00577F5F" w:rsidRDefault="000F6088" w:rsidP="00184E47">
            <w:pPr>
              <w:pStyle w:val="TableCentered"/>
              <w:rPr>
                <w:rStyle w:val="Bold"/>
                <w:rFonts w:ascii="Open Sans ExtraBold" w:hAnsi="Open Sans ExtraBold" w:cs="Open Sans ExtraBold"/>
                <w:b w:val="0"/>
                <w:bCs/>
                <w:sz w:val="18"/>
                <w:szCs w:val="22"/>
                <w:lang w:val="en-GB"/>
              </w:rPr>
            </w:pPr>
          </w:p>
        </w:tc>
        <w:tc>
          <w:tcPr>
            <w:tcW w:w="2970" w:type="dxa"/>
            <w:shd w:val="clear" w:color="auto" w:fill="B8CCE4" w:themeFill="accent1" w:themeFillTint="66"/>
            <w:vAlign w:val="center"/>
            <w:hideMark/>
          </w:tcPr>
          <w:p w14:paraId="29A31F6E"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N/A</w:t>
            </w:r>
          </w:p>
        </w:tc>
        <w:tc>
          <w:tcPr>
            <w:tcW w:w="4500" w:type="dxa"/>
            <w:shd w:val="clear" w:color="000000" w:fill="B8CCE4"/>
            <w:vAlign w:val="center"/>
            <w:hideMark/>
          </w:tcPr>
          <w:p w14:paraId="71F98B16"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491" w:type="dxa"/>
            <w:shd w:val="clear" w:color="000000" w:fill="B8CCE4"/>
            <w:vAlign w:val="center"/>
            <w:hideMark/>
          </w:tcPr>
          <w:p w14:paraId="0D59B9D1"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833AF0" w:rsidRPr="00E4706B" w14:paraId="3EA82721" w14:textId="77777777" w:rsidTr="00B07687">
        <w:trPr>
          <w:trHeight w:val="419"/>
          <w:jc w:val="center"/>
        </w:trPr>
        <w:tc>
          <w:tcPr>
            <w:tcW w:w="1580" w:type="dxa"/>
            <w:vMerge w:val="restart"/>
            <w:shd w:val="clear" w:color="auto" w:fill="auto"/>
            <w:hideMark/>
          </w:tcPr>
          <w:p w14:paraId="40D9EA5E" w14:textId="77777777" w:rsidR="000F6088" w:rsidRPr="00E4706B" w:rsidRDefault="00C46607" w:rsidP="00B1159F">
            <w:pPr>
              <w:pStyle w:val="TableNormal0"/>
              <w:rPr>
                <w:lang w:val="en-GB"/>
              </w:rPr>
            </w:pPr>
            <w:r w:rsidRPr="00E4706B">
              <w:rPr>
                <w:lang w:val="en-GB"/>
              </w:rPr>
              <w:t>OSO #24</w:t>
            </w:r>
          </w:p>
          <w:p w14:paraId="0300FE6E" w14:textId="77777777" w:rsidR="000F6088" w:rsidRPr="00E4706B" w:rsidRDefault="00C46607" w:rsidP="00B1159F">
            <w:pPr>
              <w:pStyle w:val="TableNormal0"/>
              <w:rPr>
                <w:lang w:val="en-GB"/>
              </w:rPr>
            </w:pPr>
            <w:r w:rsidRPr="00E4706B">
              <w:rPr>
                <w:lang w:val="en-GB"/>
              </w:rPr>
              <w:t xml:space="preserve">UAS is designed and qualified for </w:t>
            </w:r>
            <w:r w:rsidRPr="00E4706B">
              <w:rPr>
                <w:lang w:val="en-GB"/>
              </w:rPr>
              <w:lastRenderedPageBreak/>
              <w:t>adverse environmental conditions</w:t>
            </w:r>
          </w:p>
        </w:tc>
        <w:tc>
          <w:tcPr>
            <w:tcW w:w="1385" w:type="dxa"/>
            <w:shd w:val="clear" w:color="auto" w:fill="auto"/>
            <w:hideMark/>
          </w:tcPr>
          <w:p w14:paraId="582D731D" w14:textId="77777777" w:rsidR="000F6088" w:rsidRPr="00E4706B" w:rsidRDefault="00C46607" w:rsidP="00B1159F">
            <w:pPr>
              <w:pStyle w:val="TableNormal0"/>
              <w:rPr>
                <w:lang w:val="en-GB"/>
              </w:rPr>
            </w:pPr>
            <w:r w:rsidRPr="00E4706B">
              <w:rPr>
                <w:lang w:val="en-GB"/>
              </w:rPr>
              <w:lastRenderedPageBreak/>
              <w:t>Criteria</w:t>
            </w:r>
          </w:p>
        </w:tc>
        <w:tc>
          <w:tcPr>
            <w:tcW w:w="2970" w:type="dxa"/>
            <w:shd w:val="clear" w:color="auto" w:fill="auto"/>
          </w:tcPr>
          <w:p w14:paraId="62A5FF5E" w14:textId="77777777" w:rsidR="000F6088" w:rsidRPr="00E4706B" w:rsidRDefault="00C46607" w:rsidP="00B1159F">
            <w:pPr>
              <w:pStyle w:val="TableNormal0"/>
              <w:rPr>
                <w:lang w:val="en-GB"/>
              </w:rPr>
            </w:pPr>
            <w:r w:rsidRPr="00E4706B">
              <w:rPr>
                <w:lang w:val="en-GB"/>
              </w:rPr>
              <w:t>N/A</w:t>
            </w:r>
          </w:p>
        </w:tc>
        <w:tc>
          <w:tcPr>
            <w:tcW w:w="4500" w:type="dxa"/>
            <w:shd w:val="clear" w:color="auto" w:fill="auto"/>
          </w:tcPr>
          <w:p w14:paraId="1542B635" w14:textId="77777777" w:rsidR="000F6088" w:rsidRPr="00E4706B" w:rsidRDefault="00C46607" w:rsidP="00B1159F">
            <w:pPr>
              <w:pStyle w:val="TableNormal0"/>
              <w:rPr>
                <w:lang w:val="en-GB"/>
              </w:rPr>
            </w:pPr>
            <w:r w:rsidRPr="00E4706B">
              <w:rPr>
                <w:lang w:val="en-GB"/>
              </w:rPr>
              <w:t>The UAS is designed to limit the effect of environmental conditions.</w:t>
            </w:r>
          </w:p>
        </w:tc>
        <w:tc>
          <w:tcPr>
            <w:tcW w:w="3491" w:type="dxa"/>
            <w:shd w:val="clear" w:color="auto" w:fill="auto"/>
          </w:tcPr>
          <w:p w14:paraId="3B54C8CD" w14:textId="328C1856" w:rsidR="000F6088" w:rsidRPr="00E4706B" w:rsidRDefault="00C46607" w:rsidP="00B1159F">
            <w:pPr>
              <w:pStyle w:val="TableNormal0"/>
              <w:rPr>
                <w:lang w:val="en-GB"/>
              </w:rPr>
            </w:pPr>
            <w:r w:rsidRPr="00E4706B">
              <w:rPr>
                <w:lang w:val="en-GB"/>
              </w:rPr>
              <w:t xml:space="preserve">The UAS is designed using environmental standards considered adequate by the </w:t>
            </w:r>
            <w:r w:rsidR="00C71041">
              <w:rPr>
                <w:lang w:val="en-GB"/>
              </w:rPr>
              <w:t>CAA</w:t>
            </w:r>
            <w:r w:rsidR="00B07687">
              <w:rPr>
                <w:lang w:val="en-GB"/>
              </w:rPr>
              <w:t xml:space="preserve"> </w:t>
            </w:r>
            <w:r w:rsidRPr="00E4706B">
              <w:rPr>
                <w:lang w:val="en-GB"/>
              </w:rPr>
              <w:t xml:space="preserve">and/or in accordance with a means </w:t>
            </w:r>
            <w:r w:rsidRPr="00E4706B">
              <w:rPr>
                <w:lang w:val="en-GB"/>
              </w:rPr>
              <w:lastRenderedPageBreak/>
              <w:t>of compliance acceptable to</w:t>
            </w:r>
            <w:r w:rsidR="00B07687">
              <w:rPr>
                <w:lang w:val="en-GB"/>
              </w:rPr>
              <w:t xml:space="preserve"> </w:t>
            </w:r>
            <w:r w:rsidR="00A555B9" w:rsidRPr="00E4706B">
              <w:rPr>
                <w:lang w:val="en-GB"/>
              </w:rPr>
              <w:t>the CAA</w:t>
            </w:r>
            <w:r w:rsidRPr="00E4706B">
              <w:rPr>
                <w:lang w:val="en-GB"/>
              </w:rPr>
              <w:t>.</w:t>
            </w:r>
          </w:p>
        </w:tc>
      </w:tr>
      <w:tr w:rsidR="00833AF0" w:rsidRPr="00E4706B" w14:paraId="70719DFA" w14:textId="77777777" w:rsidTr="00B07687">
        <w:trPr>
          <w:trHeight w:val="57"/>
          <w:jc w:val="center"/>
        </w:trPr>
        <w:tc>
          <w:tcPr>
            <w:tcW w:w="1580" w:type="dxa"/>
            <w:vMerge/>
            <w:shd w:val="clear" w:color="auto" w:fill="auto"/>
            <w:hideMark/>
          </w:tcPr>
          <w:p w14:paraId="53F201D7" w14:textId="77777777" w:rsidR="000F6088" w:rsidRPr="00E4706B" w:rsidRDefault="000F6088" w:rsidP="00B1159F">
            <w:pPr>
              <w:pStyle w:val="TableNormal0"/>
              <w:rPr>
                <w:lang w:val="en-GB"/>
              </w:rPr>
            </w:pPr>
          </w:p>
        </w:tc>
        <w:tc>
          <w:tcPr>
            <w:tcW w:w="1385" w:type="dxa"/>
            <w:shd w:val="clear" w:color="auto" w:fill="auto"/>
            <w:hideMark/>
          </w:tcPr>
          <w:p w14:paraId="063D81AE" w14:textId="77777777" w:rsidR="000F6088" w:rsidRPr="00E4706B" w:rsidRDefault="00C46607" w:rsidP="00B1159F">
            <w:pPr>
              <w:pStyle w:val="TableNormal0"/>
              <w:rPr>
                <w:i/>
                <w:lang w:val="en-GB"/>
              </w:rPr>
            </w:pPr>
            <w:r w:rsidRPr="00E4706B">
              <w:rPr>
                <w:i/>
                <w:lang w:val="en-GB"/>
              </w:rPr>
              <w:t>Comments</w:t>
            </w:r>
          </w:p>
        </w:tc>
        <w:tc>
          <w:tcPr>
            <w:tcW w:w="2970" w:type="dxa"/>
            <w:shd w:val="clear" w:color="auto" w:fill="auto"/>
            <w:hideMark/>
          </w:tcPr>
          <w:p w14:paraId="00A4AB42" w14:textId="77777777" w:rsidR="000F6088" w:rsidRPr="00E4706B" w:rsidRDefault="00C46607" w:rsidP="00B1159F">
            <w:pPr>
              <w:pStyle w:val="TableNormal0"/>
              <w:rPr>
                <w:i/>
                <w:lang w:val="en-GB"/>
              </w:rPr>
            </w:pPr>
            <w:r w:rsidRPr="00E4706B">
              <w:rPr>
                <w:i/>
                <w:lang w:val="en-GB"/>
              </w:rPr>
              <w:t>N/A</w:t>
            </w:r>
          </w:p>
        </w:tc>
        <w:tc>
          <w:tcPr>
            <w:tcW w:w="4500" w:type="dxa"/>
            <w:shd w:val="clear" w:color="auto" w:fill="auto"/>
          </w:tcPr>
          <w:p w14:paraId="484ABB8C" w14:textId="77777777" w:rsidR="000F6088" w:rsidRPr="00E4706B" w:rsidRDefault="00C46607" w:rsidP="00B1159F">
            <w:pPr>
              <w:pStyle w:val="TableNormal0"/>
              <w:rPr>
                <w:i/>
                <w:lang w:val="en-GB"/>
              </w:rPr>
            </w:pPr>
            <w:r w:rsidRPr="00E4706B">
              <w:rPr>
                <w:i/>
                <w:lang w:val="en-GB"/>
              </w:rPr>
              <w:t>N/A</w:t>
            </w:r>
          </w:p>
        </w:tc>
        <w:tc>
          <w:tcPr>
            <w:tcW w:w="3491" w:type="dxa"/>
            <w:shd w:val="clear" w:color="auto" w:fill="auto"/>
          </w:tcPr>
          <w:p w14:paraId="7609C904" w14:textId="77777777" w:rsidR="000F6088" w:rsidRPr="00E4706B" w:rsidRDefault="00C46607" w:rsidP="00B1159F">
            <w:pPr>
              <w:pStyle w:val="TableNormal0"/>
              <w:rPr>
                <w:i/>
                <w:lang w:val="en-GB"/>
              </w:rPr>
            </w:pPr>
            <w:r w:rsidRPr="00E4706B">
              <w:rPr>
                <w:i/>
                <w:lang w:val="en-GB"/>
              </w:rPr>
              <w:t>N/A</w:t>
            </w:r>
          </w:p>
        </w:tc>
      </w:tr>
    </w:tbl>
    <w:p w14:paraId="51C68604" w14:textId="77777777" w:rsidR="000F6088" w:rsidRPr="00E4706B" w:rsidRDefault="000F6088" w:rsidP="000F6088">
      <w:pPr>
        <w:rPr>
          <w:lang w:val="en-GB"/>
        </w:rPr>
      </w:pPr>
    </w:p>
    <w:tbl>
      <w:tblPr>
        <w:tblW w:w="139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5"/>
        <w:gridCol w:w="1350"/>
        <w:gridCol w:w="2970"/>
        <w:gridCol w:w="4500"/>
        <w:gridCol w:w="3530"/>
      </w:tblGrid>
      <w:tr w:rsidR="00833AF0" w:rsidRPr="00E4706B" w14:paraId="4623E5D4" w14:textId="77777777" w:rsidTr="001B14FB">
        <w:trPr>
          <w:trHeight w:val="360"/>
          <w:tblHeader/>
          <w:jc w:val="center"/>
        </w:trPr>
        <w:tc>
          <w:tcPr>
            <w:tcW w:w="2965" w:type="dxa"/>
            <w:gridSpan w:val="2"/>
            <w:vMerge w:val="restart"/>
            <w:shd w:val="clear" w:color="auto" w:fill="C2D69B" w:themeFill="accent3" w:themeFillTint="99"/>
            <w:vAlign w:val="center"/>
            <w:hideMark/>
          </w:tcPr>
          <w:p w14:paraId="48102D95"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ADVERSE OPERATING CONDITIONS</w:t>
            </w:r>
          </w:p>
        </w:tc>
        <w:tc>
          <w:tcPr>
            <w:tcW w:w="11000" w:type="dxa"/>
            <w:gridSpan w:val="3"/>
            <w:shd w:val="clear" w:color="auto" w:fill="C2D69B" w:themeFill="accent3" w:themeFillTint="99"/>
            <w:vAlign w:val="center"/>
            <w:hideMark/>
          </w:tcPr>
          <w:p w14:paraId="2FB176B6"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LEVEL of ASSURANCE</w:t>
            </w:r>
          </w:p>
        </w:tc>
      </w:tr>
      <w:tr w:rsidR="00833AF0" w:rsidRPr="00E4706B" w14:paraId="7C13D505" w14:textId="77777777" w:rsidTr="001B14FB">
        <w:trPr>
          <w:trHeight w:val="360"/>
          <w:tblHeader/>
          <w:jc w:val="center"/>
        </w:trPr>
        <w:tc>
          <w:tcPr>
            <w:tcW w:w="2965" w:type="dxa"/>
            <w:gridSpan w:val="2"/>
            <w:vMerge/>
            <w:shd w:val="clear" w:color="auto" w:fill="C2D69B" w:themeFill="accent3" w:themeFillTint="99"/>
            <w:vAlign w:val="center"/>
            <w:hideMark/>
          </w:tcPr>
          <w:p w14:paraId="6A34DB51" w14:textId="77777777" w:rsidR="000F6088" w:rsidRPr="00577F5F" w:rsidRDefault="000F6088" w:rsidP="00184E47">
            <w:pPr>
              <w:pStyle w:val="TableCentered"/>
              <w:rPr>
                <w:rStyle w:val="Bold"/>
                <w:rFonts w:ascii="Open Sans ExtraBold" w:hAnsi="Open Sans ExtraBold" w:cs="Open Sans ExtraBold"/>
                <w:b w:val="0"/>
                <w:bCs/>
                <w:sz w:val="18"/>
                <w:szCs w:val="22"/>
                <w:lang w:val="en-GB"/>
              </w:rPr>
            </w:pPr>
          </w:p>
        </w:tc>
        <w:tc>
          <w:tcPr>
            <w:tcW w:w="2970" w:type="dxa"/>
            <w:shd w:val="clear" w:color="auto" w:fill="C2D69B" w:themeFill="accent3" w:themeFillTint="99"/>
            <w:vAlign w:val="center"/>
            <w:hideMark/>
          </w:tcPr>
          <w:p w14:paraId="08CEA273"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N/A</w:t>
            </w:r>
          </w:p>
        </w:tc>
        <w:tc>
          <w:tcPr>
            <w:tcW w:w="4500" w:type="dxa"/>
            <w:shd w:val="clear" w:color="auto" w:fill="C2D69B" w:themeFill="accent3" w:themeFillTint="99"/>
            <w:vAlign w:val="center"/>
            <w:hideMark/>
          </w:tcPr>
          <w:p w14:paraId="7A3AB817"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Medium</w:t>
            </w:r>
          </w:p>
        </w:tc>
        <w:tc>
          <w:tcPr>
            <w:tcW w:w="3530" w:type="dxa"/>
            <w:shd w:val="clear" w:color="auto" w:fill="C2D69B" w:themeFill="accent3" w:themeFillTint="99"/>
            <w:vAlign w:val="center"/>
            <w:hideMark/>
          </w:tcPr>
          <w:p w14:paraId="39B551E7" w14:textId="77777777" w:rsidR="000F6088" w:rsidRPr="00577F5F" w:rsidRDefault="00C46607" w:rsidP="00184E47">
            <w:pPr>
              <w:pStyle w:val="TableCentered"/>
              <w:rPr>
                <w:rStyle w:val="Bold"/>
                <w:rFonts w:ascii="Open Sans ExtraBold" w:hAnsi="Open Sans ExtraBold" w:cs="Open Sans ExtraBold"/>
                <w:b w:val="0"/>
                <w:bCs/>
                <w:sz w:val="18"/>
                <w:szCs w:val="22"/>
                <w:lang w:val="en-GB"/>
              </w:rPr>
            </w:pPr>
            <w:r w:rsidRPr="00577F5F">
              <w:rPr>
                <w:rStyle w:val="Bold"/>
                <w:rFonts w:ascii="Open Sans ExtraBold" w:hAnsi="Open Sans ExtraBold" w:cs="Open Sans ExtraBold"/>
                <w:b w:val="0"/>
                <w:bCs/>
                <w:sz w:val="18"/>
                <w:szCs w:val="22"/>
                <w:lang w:val="en-GB"/>
              </w:rPr>
              <w:t>High</w:t>
            </w:r>
          </w:p>
        </w:tc>
      </w:tr>
      <w:tr w:rsidR="00F041B5" w:rsidRPr="00E4706B" w14:paraId="49F33289" w14:textId="77777777" w:rsidTr="001B14FB">
        <w:trPr>
          <w:trHeight w:val="605"/>
          <w:jc w:val="center"/>
        </w:trPr>
        <w:tc>
          <w:tcPr>
            <w:tcW w:w="1615" w:type="dxa"/>
            <w:vMerge w:val="restart"/>
            <w:shd w:val="clear" w:color="auto" w:fill="auto"/>
            <w:hideMark/>
          </w:tcPr>
          <w:p w14:paraId="1FE0134F" w14:textId="77777777" w:rsidR="00F041B5" w:rsidRPr="00E4706B" w:rsidRDefault="00F041B5" w:rsidP="00B1159F">
            <w:pPr>
              <w:pStyle w:val="TableNormal0"/>
              <w:rPr>
                <w:lang w:val="en-GB"/>
              </w:rPr>
            </w:pPr>
            <w:r w:rsidRPr="00E4706B">
              <w:rPr>
                <w:lang w:val="en-GB"/>
              </w:rPr>
              <w:t>OSO #24</w:t>
            </w:r>
          </w:p>
          <w:p w14:paraId="72518627" w14:textId="77777777" w:rsidR="00F041B5" w:rsidRPr="00E4706B" w:rsidRDefault="00F041B5" w:rsidP="00B1159F">
            <w:pPr>
              <w:pStyle w:val="TableNormal0"/>
              <w:rPr>
                <w:lang w:val="en-GB"/>
              </w:rPr>
            </w:pPr>
            <w:r w:rsidRPr="00E4706B">
              <w:rPr>
                <w:lang w:val="en-GB"/>
              </w:rPr>
              <w:t>UAS is designed and qualified for adverse environmental conditions</w:t>
            </w:r>
          </w:p>
        </w:tc>
        <w:tc>
          <w:tcPr>
            <w:tcW w:w="1350" w:type="dxa"/>
            <w:shd w:val="clear" w:color="auto" w:fill="auto"/>
          </w:tcPr>
          <w:p w14:paraId="3C9478CF" w14:textId="77777777" w:rsidR="00F041B5" w:rsidRPr="00E4706B" w:rsidRDefault="00F041B5" w:rsidP="00B1159F">
            <w:pPr>
              <w:pStyle w:val="TableNormal0"/>
              <w:rPr>
                <w:lang w:val="en-GB"/>
              </w:rPr>
            </w:pPr>
            <w:r w:rsidRPr="00E4706B">
              <w:rPr>
                <w:lang w:val="en-GB"/>
              </w:rPr>
              <w:t>Criteria</w:t>
            </w:r>
          </w:p>
        </w:tc>
        <w:tc>
          <w:tcPr>
            <w:tcW w:w="2970" w:type="dxa"/>
            <w:shd w:val="clear" w:color="auto" w:fill="auto"/>
          </w:tcPr>
          <w:p w14:paraId="26EB73BE" w14:textId="77777777" w:rsidR="00F041B5" w:rsidRPr="00E4706B" w:rsidRDefault="00F041B5" w:rsidP="00B1159F">
            <w:pPr>
              <w:pStyle w:val="TableNormal0"/>
              <w:rPr>
                <w:lang w:val="en-GB"/>
              </w:rPr>
            </w:pPr>
            <w:r w:rsidRPr="00E4706B">
              <w:rPr>
                <w:lang w:val="en-GB"/>
              </w:rPr>
              <w:t>N/A</w:t>
            </w:r>
          </w:p>
        </w:tc>
        <w:tc>
          <w:tcPr>
            <w:tcW w:w="4500" w:type="dxa"/>
            <w:shd w:val="clear" w:color="auto" w:fill="auto"/>
          </w:tcPr>
          <w:p w14:paraId="5B97D2A8" w14:textId="0FC9EDC4" w:rsidR="000E3433" w:rsidRPr="00E4706B" w:rsidRDefault="000E3433" w:rsidP="00B1159F">
            <w:pPr>
              <w:pStyle w:val="TableNormal0"/>
              <w:rPr>
                <w:lang w:val="en-GB"/>
              </w:rPr>
            </w:pPr>
            <w:r w:rsidRPr="00E4706B">
              <w:rPr>
                <w:lang w:val="en-GB"/>
              </w:rPr>
              <w:t>The applicant has supporting evidence that the required level of integrity is achieved. This is typically done by testing, analysis, simulation</w:t>
            </w:r>
            <w:r w:rsidR="009F2BEB" w:rsidRPr="00E4706B">
              <w:rPr>
                <w:vertAlign w:val="superscript"/>
                <w:lang w:val="en-GB"/>
              </w:rPr>
              <w:t>2</w:t>
            </w:r>
            <w:r w:rsidRPr="00E4706B">
              <w:rPr>
                <w:lang w:val="en-GB"/>
              </w:rPr>
              <w:t xml:space="preserve">, inspection, design review or through operational experience. </w:t>
            </w:r>
          </w:p>
          <w:p w14:paraId="0A029634" w14:textId="7F25E71F" w:rsidR="00F041B5" w:rsidRPr="00E4706B" w:rsidRDefault="00F041B5" w:rsidP="00B1159F">
            <w:pPr>
              <w:pStyle w:val="TableNormal0"/>
              <w:rPr>
                <w:lang w:val="en-GB"/>
              </w:rPr>
            </w:pPr>
          </w:p>
        </w:tc>
        <w:tc>
          <w:tcPr>
            <w:tcW w:w="3530" w:type="dxa"/>
            <w:shd w:val="clear" w:color="auto" w:fill="auto"/>
          </w:tcPr>
          <w:p w14:paraId="280B7CA4" w14:textId="3D867887" w:rsidR="008459A0" w:rsidRPr="00B1159F" w:rsidRDefault="008459A0" w:rsidP="00B1159F">
            <w:pPr>
              <w:pStyle w:val="TableNormal0"/>
              <w:rPr>
                <w:highlight w:val="yellow"/>
                <w:lang w:val="en-GB"/>
              </w:rPr>
            </w:pPr>
            <w:r w:rsidRPr="00E4706B">
              <w:rPr>
                <w:lang w:val="en-GB"/>
              </w:rPr>
              <w:t xml:space="preserve">If the operation is classified as SAIL IV, </w:t>
            </w:r>
            <w:r w:rsidR="000B4894" w:rsidRPr="00E4706B">
              <w:rPr>
                <w:lang w:val="en-GB"/>
              </w:rPr>
              <w:t>the applicant</w:t>
            </w:r>
            <w:r w:rsidRPr="00B1159F">
              <w:rPr>
                <w:highlight w:val="yellow"/>
                <w:lang w:val="en-GB"/>
              </w:rPr>
              <w:t xml:space="preserve"> should use a UAS for which there is a DVR to verify the claimed integrity.</w:t>
            </w:r>
          </w:p>
          <w:p w14:paraId="5BB95573" w14:textId="77777777" w:rsidR="008459A0" w:rsidRPr="00B1159F" w:rsidRDefault="008459A0" w:rsidP="00B1159F">
            <w:pPr>
              <w:pStyle w:val="TableNormal0"/>
              <w:rPr>
                <w:highlight w:val="yellow"/>
                <w:lang w:val="en-GB"/>
              </w:rPr>
            </w:pPr>
          </w:p>
          <w:p w14:paraId="31C411FF" w14:textId="471FB19E" w:rsidR="00F041B5" w:rsidRPr="00E4706B" w:rsidRDefault="008459A0" w:rsidP="00B1159F">
            <w:pPr>
              <w:pStyle w:val="TableNormal0"/>
              <w:rPr>
                <w:lang w:val="en-GB"/>
              </w:rPr>
            </w:pPr>
            <w:r w:rsidRPr="00B1159F">
              <w:rPr>
                <w:highlight w:val="yellow"/>
                <w:lang w:val="en-GB"/>
              </w:rPr>
              <w:t xml:space="preserve">If the operation is classified as SAIL V or VI, </w:t>
            </w:r>
            <w:r w:rsidR="007A4096" w:rsidRPr="00B1159F">
              <w:rPr>
                <w:highlight w:val="yellow"/>
                <w:lang w:val="en-GB"/>
              </w:rPr>
              <w:t>the applicant</w:t>
            </w:r>
            <w:r w:rsidRPr="00B1159F">
              <w:rPr>
                <w:highlight w:val="yellow"/>
                <w:lang w:val="en-GB"/>
              </w:rPr>
              <w:t xml:space="preserve"> should use a UAS for which there is a type certificate or a restricted type certificate acceptable to the CAA in accordance with MCAR-21</w:t>
            </w:r>
            <w:r w:rsidRPr="00E4706B">
              <w:rPr>
                <w:lang w:val="en-GB"/>
              </w:rPr>
              <w:t>.</w:t>
            </w:r>
          </w:p>
        </w:tc>
      </w:tr>
      <w:tr w:rsidR="00F041B5" w:rsidRPr="00E4706B" w14:paraId="6D4B4E9B" w14:textId="77777777" w:rsidTr="001B14FB">
        <w:trPr>
          <w:trHeight w:val="606"/>
          <w:jc w:val="center"/>
        </w:trPr>
        <w:tc>
          <w:tcPr>
            <w:tcW w:w="1615" w:type="dxa"/>
            <w:vMerge/>
            <w:shd w:val="clear" w:color="auto" w:fill="F7CAAC"/>
            <w:vAlign w:val="center"/>
          </w:tcPr>
          <w:p w14:paraId="11E695E0" w14:textId="77777777" w:rsidR="00F041B5" w:rsidRPr="00E4706B" w:rsidRDefault="00F041B5" w:rsidP="00874266">
            <w:pPr>
              <w:pStyle w:val="TableNormal0"/>
              <w:rPr>
                <w:lang w:val="en-GB"/>
              </w:rPr>
            </w:pPr>
          </w:p>
        </w:tc>
        <w:tc>
          <w:tcPr>
            <w:tcW w:w="1350" w:type="dxa"/>
            <w:shd w:val="clear" w:color="auto" w:fill="auto"/>
            <w:vAlign w:val="center"/>
          </w:tcPr>
          <w:p w14:paraId="56107FA0" w14:textId="77777777" w:rsidR="00F041B5" w:rsidRPr="00E4706B" w:rsidRDefault="00F041B5" w:rsidP="00874266">
            <w:pPr>
              <w:pStyle w:val="TableNormal0"/>
              <w:rPr>
                <w:i/>
                <w:lang w:val="en-GB"/>
              </w:rPr>
            </w:pPr>
            <w:r w:rsidRPr="00E4706B">
              <w:rPr>
                <w:i/>
                <w:lang w:val="en-GB"/>
              </w:rPr>
              <w:t>Comments</w:t>
            </w:r>
          </w:p>
        </w:tc>
        <w:tc>
          <w:tcPr>
            <w:tcW w:w="2970" w:type="dxa"/>
            <w:shd w:val="clear" w:color="auto" w:fill="auto"/>
            <w:vAlign w:val="center"/>
          </w:tcPr>
          <w:p w14:paraId="51FD0161" w14:textId="77777777" w:rsidR="00F041B5" w:rsidRPr="00E4706B" w:rsidRDefault="00F041B5" w:rsidP="00874266">
            <w:pPr>
              <w:pStyle w:val="TableNormal0"/>
              <w:rPr>
                <w:i/>
                <w:lang w:val="en-GB"/>
              </w:rPr>
            </w:pPr>
            <w:r w:rsidRPr="00E4706B">
              <w:rPr>
                <w:i/>
                <w:lang w:val="en-GB"/>
              </w:rPr>
              <w:t>N/A</w:t>
            </w:r>
          </w:p>
        </w:tc>
        <w:tc>
          <w:tcPr>
            <w:tcW w:w="4500" w:type="dxa"/>
            <w:shd w:val="clear" w:color="auto" w:fill="auto"/>
            <w:vAlign w:val="center"/>
          </w:tcPr>
          <w:p w14:paraId="75E9AF59" w14:textId="1AC3B310" w:rsidR="00F041B5" w:rsidRPr="00E4706B" w:rsidRDefault="009F2BEB" w:rsidP="00874266">
            <w:pPr>
              <w:pStyle w:val="TableNormal0"/>
              <w:rPr>
                <w:i/>
                <w:lang w:val="en-GB"/>
              </w:rPr>
            </w:pPr>
            <w:r w:rsidRPr="00E4706B">
              <w:rPr>
                <w:i/>
                <w:vertAlign w:val="superscript"/>
                <w:lang w:val="en-GB"/>
              </w:rPr>
              <w:t>2</w:t>
            </w:r>
            <w:r w:rsidRPr="00E4706B">
              <w:rPr>
                <w:i/>
                <w:lang w:val="en-GB"/>
              </w:rPr>
              <w:t>When simulation is performed, the validity of the targeted environment that is used in the simulation needs to be justified.</w:t>
            </w:r>
          </w:p>
        </w:tc>
        <w:tc>
          <w:tcPr>
            <w:tcW w:w="3530" w:type="dxa"/>
            <w:shd w:val="clear" w:color="auto" w:fill="auto"/>
            <w:vAlign w:val="center"/>
          </w:tcPr>
          <w:p w14:paraId="722AC16C" w14:textId="79F7C8CC" w:rsidR="00F041B5" w:rsidRPr="00E4706B" w:rsidRDefault="004670AE" w:rsidP="00874266">
            <w:pPr>
              <w:pStyle w:val="TableNormal0"/>
              <w:rPr>
                <w:i/>
                <w:lang w:val="en-GB"/>
              </w:rPr>
            </w:pPr>
            <w:r w:rsidRPr="00E4706B">
              <w:rPr>
                <w:i/>
                <w:lang w:val="en-GB"/>
              </w:rPr>
              <w:t>N/A</w:t>
            </w:r>
          </w:p>
        </w:tc>
      </w:tr>
      <w:bookmarkEnd w:id="633"/>
    </w:tbl>
    <w:p w14:paraId="42903ADA" w14:textId="77777777" w:rsidR="00152BA3" w:rsidRPr="00E4706B" w:rsidRDefault="00152BA3" w:rsidP="00E03264">
      <w:pPr>
        <w:rPr>
          <w:lang w:val="en-GB"/>
        </w:rPr>
      </w:pPr>
    </w:p>
    <w:p w14:paraId="322E8953" w14:textId="77777777" w:rsidR="00E03264" w:rsidRPr="00E4706B" w:rsidRDefault="00E03264" w:rsidP="00E03264">
      <w:pPr>
        <w:rPr>
          <w:lang w:val="en-GB"/>
        </w:rPr>
      </w:pPr>
    </w:p>
    <w:p w14:paraId="3E56FD9C" w14:textId="77777777" w:rsidR="00152BA3" w:rsidRPr="00E4706B" w:rsidRDefault="00152BA3" w:rsidP="00E03264">
      <w:pPr>
        <w:rPr>
          <w:lang w:val="en-GB"/>
        </w:rPr>
        <w:sectPr w:rsidR="00152BA3" w:rsidRPr="00E4706B" w:rsidSect="00015E24">
          <w:headerReference w:type="default" r:id="rId51"/>
          <w:footerReference w:type="default" r:id="rId52"/>
          <w:footnotePr>
            <w:numRestart w:val="eachPage"/>
          </w:footnotePr>
          <w:pgSz w:w="16838" w:h="11906" w:orient="landscape" w:code="9"/>
          <w:pgMar w:top="1440" w:right="1440" w:bottom="1440" w:left="1440" w:header="720" w:footer="720" w:gutter="0"/>
          <w:cols w:space="720"/>
          <w:docGrid w:linePitch="360"/>
        </w:sectPr>
      </w:pPr>
    </w:p>
    <w:p w14:paraId="43F2E1AB" w14:textId="77777777" w:rsidR="00513BBB" w:rsidRPr="00E4706B" w:rsidRDefault="00C46607" w:rsidP="00E96F6E">
      <w:pPr>
        <w:pStyle w:val="Heading3AMC"/>
      </w:pPr>
      <w:bookmarkStart w:id="659" w:name="_Toc18667494"/>
      <w:bookmarkStart w:id="660" w:name="_DxCrossRefBm9000061"/>
      <w:bookmarkStart w:id="661" w:name="_DxCrossRefBm2114470436"/>
      <w:bookmarkStart w:id="662" w:name="_Toc121684553"/>
      <w:r w:rsidRPr="00E4706B">
        <w:lastRenderedPageBreak/>
        <w:t>AMC2 Article</w:t>
      </w:r>
      <w:r w:rsidR="00F41356" w:rsidRPr="00E4706B">
        <w:t> </w:t>
      </w:r>
      <w:r w:rsidRPr="00E4706B">
        <w:t>11</w:t>
      </w:r>
      <w:r w:rsidR="00F06730" w:rsidRPr="00E4706B">
        <w:t> </w:t>
      </w:r>
      <w:r w:rsidRPr="00E4706B">
        <w:t>Rules for conducting an operational risk assessment</w:t>
      </w:r>
      <w:bookmarkEnd w:id="659"/>
      <w:bookmarkEnd w:id="660"/>
      <w:bookmarkEnd w:id="661"/>
      <w:bookmarkEnd w:id="662"/>
    </w:p>
    <w:p w14:paraId="396C9075" w14:textId="62A41AA8" w:rsidR="00EF3107" w:rsidRPr="006B28A4" w:rsidRDefault="00881BA2" w:rsidP="006B28A4">
      <w:pPr>
        <w:pStyle w:val="Heading41"/>
      </w:pPr>
      <w:bookmarkStart w:id="663" w:name="_Toc18667495"/>
      <w:r w:rsidRPr="006B28A4">
        <w:t xml:space="preserve">PREDEFINED RISK ASSESSMENT </w:t>
      </w:r>
      <w:bookmarkEnd w:id="663"/>
      <w:r w:rsidRPr="006B28A4">
        <w:t>PDRA-G01 VERSION 1.3</w:t>
      </w:r>
    </w:p>
    <w:p w14:paraId="14EEBBDD" w14:textId="42E6534A" w:rsidR="00EF3107" w:rsidRDefault="00881BA2" w:rsidP="006B28A4">
      <w:pPr>
        <w:pStyle w:val="Heading41"/>
      </w:pPr>
      <w:r w:rsidRPr="006B28A4">
        <w:t>EDITION SEPTEMBER 2023</w:t>
      </w:r>
    </w:p>
    <w:p w14:paraId="13287F07" w14:textId="77777777" w:rsidR="00040498" w:rsidRPr="00040498" w:rsidRDefault="00040498" w:rsidP="00040498">
      <w:pPr>
        <w:spacing w:after="0"/>
      </w:pPr>
    </w:p>
    <w:p w14:paraId="25A9BB38" w14:textId="77777777" w:rsidR="00EF3107" w:rsidRPr="00E4706B" w:rsidRDefault="00C46607" w:rsidP="00075EAB">
      <w:pPr>
        <w:pStyle w:val="ListLevel0"/>
        <w:rPr>
          <w:lang w:val="en-GB"/>
        </w:rPr>
      </w:pPr>
      <w:bookmarkStart w:id="664" w:name="_Toc5819867"/>
      <w:r w:rsidRPr="00E4706B">
        <w:rPr>
          <w:lang w:val="en-GB"/>
        </w:rPr>
        <w:t>(a)</w:t>
      </w:r>
      <w:r w:rsidRPr="00E4706B">
        <w:rPr>
          <w:lang w:val="en-GB"/>
        </w:rPr>
        <w:tab/>
        <w:t>Scope</w:t>
      </w:r>
      <w:bookmarkEnd w:id="664"/>
    </w:p>
    <w:p w14:paraId="7B801414" w14:textId="546738B4" w:rsidR="00EF3107" w:rsidRPr="00E4706B" w:rsidRDefault="00C46607" w:rsidP="004539DF">
      <w:pPr>
        <w:pStyle w:val="Normal1"/>
        <w:rPr>
          <w:lang w:val="en-GB"/>
        </w:rPr>
      </w:pPr>
      <w:r w:rsidRPr="00E4706B">
        <w:rPr>
          <w:lang w:val="en-GB"/>
        </w:rPr>
        <w:t xml:space="preserve">This PDRA is the result of applying the methodology </w:t>
      </w:r>
      <w:r w:rsidR="008B0AC6" w:rsidRPr="00E4706B">
        <w:rPr>
          <w:lang w:val="en-GB"/>
        </w:rPr>
        <w:t xml:space="preserve">that is </w:t>
      </w:r>
      <w:r w:rsidRPr="00E4706B">
        <w:rPr>
          <w:lang w:val="en-GB"/>
        </w:rPr>
        <w:t xml:space="preserve">described in </w:t>
      </w:r>
      <w:r w:rsidR="00344C03" w:rsidRPr="003412B6">
        <w:rPr>
          <w:lang w:val="en-GB"/>
        </w:rPr>
        <w:t>AMC1</w:t>
      </w:r>
      <w:r w:rsidR="00E12199" w:rsidRPr="003412B6">
        <w:rPr>
          <w:lang w:val="en-GB"/>
        </w:rPr>
        <w:t> </w:t>
      </w:r>
      <w:r w:rsidR="00344C03" w:rsidRPr="003412B6">
        <w:rPr>
          <w:lang w:val="en-GB"/>
        </w:rPr>
        <w:t>Article</w:t>
      </w:r>
      <w:r w:rsidR="00E12199" w:rsidRPr="003412B6">
        <w:rPr>
          <w:lang w:val="en-GB"/>
        </w:rPr>
        <w:t> </w:t>
      </w:r>
      <w:r w:rsidR="00344C03" w:rsidRPr="003412B6">
        <w:rPr>
          <w:lang w:val="en-GB"/>
        </w:rPr>
        <w:t>11</w:t>
      </w:r>
      <w:r w:rsidRPr="00E4706B">
        <w:rPr>
          <w:lang w:val="en-GB"/>
        </w:rPr>
        <w:t xml:space="preserve"> of </w:t>
      </w:r>
      <w:r w:rsidR="00ED5288">
        <w:rPr>
          <w:lang w:val="en-GB"/>
        </w:rPr>
        <w:t>this</w:t>
      </w:r>
      <w:r w:rsidRPr="00E4706B">
        <w:rPr>
          <w:lang w:val="en-GB"/>
        </w:rPr>
        <w:t xml:space="preserve"> Regulation to UAS operations </w:t>
      </w:r>
      <w:r w:rsidR="008B0AC6" w:rsidRPr="00E4706B">
        <w:rPr>
          <w:lang w:val="en-GB"/>
        </w:rPr>
        <w:t xml:space="preserve">that are conducted </w:t>
      </w:r>
      <w:r w:rsidRPr="00E4706B">
        <w:rPr>
          <w:lang w:val="en-GB"/>
        </w:rPr>
        <w:t>in the ‘specific’ category:</w:t>
      </w:r>
    </w:p>
    <w:p w14:paraId="7B8F4111" w14:textId="77777777" w:rsidR="00EF3107" w:rsidRPr="00E4706B" w:rsidRDefault="00C46607" w:rsidP="004539DF">
      <w:pPr>
        <w:pStyle w:val="ListLevel1"/>
        <w:rPr>
          <w:lang w:val="en-GB"/>
        </w:rPr>
      </w:pPr>
      <w:r w:rsidRPr="00E4706B">
        <w:rPr>
          <w:lang w:val="en-GB"/>
        </w:rPr>
        <w:t>(1)</w:t>
      </w:r>
      <w:r w:rsidRPr="00E4706B">
        <w:rPr>
          <w:lang w:val="en-GB"/>
        </w:rPr>
        <w:tab/>
      </w:r>
      <w:r w:rsidR="008B0AC6" w:rsidRPr="00E4706B">
        <w:rPr>
          <w:lang w:val="en-GB"/>
        </w:rPr>
        <w:t xml:space="preserve">with </w:t>
      </w:r>
      <w:r w:rsidRPr="00E4706B">
        <w:rPr>
          <w:lang w:val="en-GB"/>
        </w:rPr>
        <w:t xml:space="preserve">UA with maximum characteristic dimensions (e.g. wingspan, rotor diameter/area or maximum distance between rotors in case of multirotor) </w:t>
      </w:r>
      <w:r w:rsidR="008B0AC6" w:rsidRPr="00E4706B">
        <w:rPr>
          <w:lang w:val="en-GB"/>
        </w:rPr>
        <w:t xml:space="preserve">of </w:t>
      </w:r>
      <w:r w:rsidRPr="00E4706B">
        <w:rPr>
          <w:lang w:val="en-GB"/>
        </w:rPr>
        <w:t>up to 3 m and typical kinetic energ</w:t>
      </w:r>
      <w:r w:rsidR="008B0AC6" w:rsidRPr="00E4706B">
        <w:rPr>
          <w:lang w:val="en-GB"/>
        </w:rPr>
        <w:t>y of</w:t>
      </w:r>
      <w:r w:rsidRPr="00E4706B">
        <w:rPr>
          <w:lang w:val="en-GB"/>
        </w:rPr>
        <w:t xml:space="preserve"> up to 34 kJ;</w:t>
      </w:r>
    </w:p>
    <w:p w14:paraId="41C0287B" w14:textId="77777777" w:rsidR="00EF3107" w:rsidRPr="00E4706B" w:rsidRDefault="00C46607" w:rsidP="004539DF">
      <w:pPr>
        <w:pStyle w:val="ListLevel1"/>
        <w:rPr>
          <w:lang w:val="en-GB"/>
        </w:rPr>
      </w:pPr>
      <w:r w:rsidRPr="00E4706B">
        <w:rPr>
          <w:lang w:val="en-GB"/>
        </w:rPr>
        <w:t>(2)</w:t>
      </w:r>
      <w:r w:rsidRPr="00E4706B">
        <w:rPr>
          <w:lang w:val="en-GB"/>
        </w:rPr>
        <w:tab/>
        <w:t>BVLOS of the remote pilot with visual air risk mitigation;</w:t>
      </w:r>
    </w:p>
    <w:p w14:paraId="03DDC18A" w14:textId="77777777" w:rsidR="00EF3107" w:rsidRPr="00E4706B" w:rsidRDefault="00C46607" w:rsidP="004539DF">
      <w:pPr>
        <w:pStyle w:val="ListLevel1"/>
        <w:rPr>
          <w:lang w:val="en-GB"/>
        </w:rPr>
      </w:pPr>
      <w:r w:rsidRPr="00E4706B">
        <w:rPr>
          <w:lang w:val="en-GB"/>
        </w:rPr>
        <w:t>(3)</w:t>
      </w:r>
      <w:r w:rsidRPr="00E4706B">
        <w:rPr>
          <w:lang w:val="en-GB"/>
        </w:rPr>
        <w:tab/>
        <w:t>over sparsely populated areas;</w:t>
      </w:r>
    </w:p>
    <w:p w14:paraId="6D569037" w14:textId="143A3AC5" w:rsidR="00EF3107" w:rsidRPr="00E4706B" w:rsidRDefault="00C46607" w:rsidP="004539DF">
      <w:pPr>
        <w:pStyle w:val="ListLevel1"/>
        <w:rPr>
          <w:lang w:val="en-GB"/>
        </w:rPr>
      </w:pPr>
      <w:r w:rsidRPr="00E4706B">
        <w:rPr>
          <w:lang w:val="en-GB"/>
        </w:rPr>
        <w:t>(4)</w:t>
      </w:r>
      <w:r w:rsidRPr="00E4706B">
        <w:rPr>
          <w:lang w:val="en-GB"/>
        </w:rPr>
        <w:tab/>
        <w:t xml:space="preserve">less than 150 m (500 ft) above the surface </w:t>
      </w:r>
      <w:r w:rsidR="008B0AC6" w:rsidRPr="00E4706B">
        <w:rPr>
          <w:lang w:val="en-GB"/>
        </w:rPr>
        <w:t xml:space="preserve">overflown </w:t>
      </w:r>
      <w:r w:rsidRPr="00E4706B">
        <w:rPr>
          <w:lang w:val="en-GB"/>
        </w:rPr>
        <w:t xml:space="preserve">(or any other altitude reference defined by the </w:t>
      </w:r>
      <w:r w:rsidR="00FC16A0">
        <w:rPr>
          <w:lang w:val="en-GB"/>
        </w:rPr>
        <w:t>CAA</w:t>
      </w:r>
      <w:r w:rsidRPr="00E4706B">
        <w:rPr>
          <w:lang w:val="en-GB"/>
        </w:rPr>
        <w:t>); and</w:t>
      </w:r>
    </w:p>
    <w:p w14:paraId="2CE779F4" w14:textId="77777777" w:rsidR="00EF3107" w:rsidRPr="00E4706B" w:rsidRDefault="00C46607" w:rsidP="004539DF">
      <w:pPr>
        <w:pStyle w:val="ListLevel1"/>
        <w:rPr>
          <w:lang w:val="en-GB"/>
        </w:rPr>
      </w:pPr>
      <w:r w:rsidRPr="00E4706B">
        <w:rPr>
          <w:lang w:val="en-GB"/>
        </w:rPr>
        <w:t>(5)</w:t>
      </w:r>
      <w:r w:rsidRPr="00E4706B">
        <w:rPr>
          <w:lang w:val="en-GB"/>
        </w:rPr>
        <w:tab/>
        <w:t>in uncontrolled airspace.</w:t>
      </w:r>
    </w:p>
    <w:p w14:paraId="473E55BD" w14:textId="77777777" w:rsidR="00EF3107" w:rsidRPr="00E4706B" w:rsidRDefault="00C46607" w:rsidP="00075EAB">
      <w:pPr>
        <w:pStyle w:val="ListLevel0"/>
        <w:rPr>
          <w:lang w:val="en-GB"/>
        </w:rPr>
      </w:pPr>
      <w:r w:rsidRPr="00E4706B">
        <w:rPr>
          <w:lang w:val="en-GB"/>
        </w:rPr>
        <w:t>(b)</w:t>
      </w:r>
      <w:r w:rsidRPr="00E4706B">
        <w:rPr>
          <w:lang w:val="en-GB"/>
        </w:rPr>
        <w:tab/>
        <w:t xml:space="preserve">PDRA characterisation and </w:t>
      </w:r>
      <w:r w:rsidR="00F41356" w:rsidRPr="00E4706B">
        <w:rPr>
          <w:lang w:val="en-GB"/>
        </w:rPr>
        <w:t>conditions</w:t>
      </w:r>
    </w:p>
    <w:p w14:paraId="3D6C142B" w14:textId="77777777" w:rsidR="008B4D0E" w:rsidRPr="00E4706B" w:rsidRDefault="00C46607" w:rsidP="00B62101">
      <w:pPr>
        <w:pStyle w:val="Normal1"/>
        <w:rPr>
          <w:lang w:val="en-GB"/>
        </w:rPr>
      </w:pPr>
      <w:r w:rsidRPr="00E4706B">
        <w:rPr>
          <w:lang w:val="en-GB"/>
        </w:rPr>
        <w:t xml:space="preserve">The characterisation and </w:t>
      </w:r>
      <w:r w:rsidR="00F41356" w:rsidRPr="00E4706B">
        <w:rPr>
          <w:lang w:val="en-GB"/>
        </w:rPr>
        <w:t xml:space="preserve">conditions </w:t>
      </w:r>
      <w:r w:rsidRPr="00E4706B">
        <w:rPr>
          <w:lang w:val="en-GB"/>
        </w:rPr>
        <w:t xml:space="preserve">for this PDRA are summarised in </w:t>
      </w:r>
      <w:r w:rsidRPr="00E4706B">
        <w:rPr>
          <w:b/>
          <w:lang w:val="en-GB"/>
        </w:rPr>
        <w:t>Table PDRA-G01.1</w:t>
      </w:r>
      <w:r w:rsidRPr="00E4706B">
        <w:rPr>
          <w:lang w:val="en-GB"/>
        </w:rPr>
        <w:t xml:space="preserve"> below:</w:t>
      </w:r>
    </w:p>
    <w:p w14:paraId="764E8DA9" w14:textId="77777777" w:rsidR="002344C6" w:rsidRPr="00E4706B" w:rsidRDefault="002344C6" w:rsidP="002344C6">
      <w:pPr>
        <w:rPr>
          <w:lang w:val="en-GB"/>
        </w:rPr>
      </w:pPr>
    </w:p>
    <w:p w14:paraId="3E9D76A5" w14:textId="77777777" w:rsidR="002344C6" w:rsidRPr="00E4706B" w:rsidRDefault="002344C6" w:rsidP="002344C6">
      <w:pPr>
        <w:rPr>
          <w:lang w:val="en-GB"/>
        </w:rPr>
        <w:sectPr w:rsidR="002344C6" w:rsidRPr="00E4706B" w:rsidSect="00015E24">
          <w:headerReference w:type="default" r:id="rId53"/>
          <w:footerReference w:type="default" r:id="rId54"/>
          <w:footnotePr>
            <w:numRestart w:val="eachPage"/>
          </w:footnotePr>
          <w:pgSz w:w="11906" w:h="16838" w:code="9"/>
          <w:pgMar w:top="1440" w:right="1440" w:bottom="1440" w:left="1440" w:header="720" w:footer="720" w:gutter="0"/>
          <w:cols w:space="720"/>
          <w:docGrid w:linePitch="360"/>
        </w:sectPr>
      </w:pPr>
    </w:p>
    <w:tbl>
      <w:tblPr>
        <w:tblStyle w:val="easaTable"/>
        <w:tblW w:w="1395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184"/>
        <w:gridCol w:w="526"/>
        <w:gridCol w:w="1026"/>
        <w:gridCol w:w="1552"/>
        <w:gridCol w:w="1832"/>
        <w:gridCol w:w="3240"/>
        <w:gridCol w:w="2970"/>
      </w:tblGrid>
      <w:tr w:rsidR="004D51BB" w:rsidRPr="004D51BB" w14:paraId="7CEA73C7" w14:textId="77777777" w:rsidTr="00BF5BA6">
        <w:trPr>
          <w:cnfStyle w:val="100000000000" w:firstRow="1" w:lastRow="0" w:firstColumn="0" w:lastColumn="0" w:oddVBand="0" w:evenVBand="0" w:oddHBand="0" w:evenHBand="0" w:firstRowFirstColumn="0" w:firstRowLastColumn="0" w:lastRowFirstColumn="0" w:lastRowLastColumn="0"/>
          <w:trHeight w:val="288"/>
          <w:tblHeader/>
        </w:trPr>
        <w:tc>
          <w:tcPr>
            <w:cnfStyle w:val="001000000000" w:firstRow="0" w:lastRow="0" w:firstColumn="1" w:lastColumn="0" w:oddVBand="0" w:evenVBand="0" w:oddHBand="0" w:evenHBand="0" w:firstRowFirstColumn="0" w:firstRowLastColumn="0" w:lastRowFirstColumn="0" w:lastRowLastColumn="0"/>
            <w:tcW w:w="13950" w:type="dxa"/>
            <w:gridSpan w:val="8"/>
            <w:shd w:val="clear" w:color="auto" w:fill="auto"/>
          </w:tcPr>
          <w:p w14:paraId="39DD614C" w14:textId="77777777" w:rsidR="00EF3107" w:rsidRPr="00BF5BA6" w:rsidRDefault="00C46607" w:rsidP="00F06730">
            <w:pPr>
              <w:pStyle w:val="TableCentered"/>
              <w:rPr>
                <w:rStyle w:val="Bold"/>
                <w:rFonts w:ascii="Open Sans ExtraBold" w:hAnsi="Open Sans ExtraBold" w:cs="Open Sans ExtraBold"/>
                <w:bCs/>
                <w:color w:val="auto"/>
                <w:sz w:val="18"/>
                <w:szCs w:val="22"/>
                <w:lang w:val="en-GB"/>
              </w:rPr>
            </w:pPr>
            <w:bookmarkStart w:id="665" w:name="_Ref510615737"/>
            <w:r w:rsidRPr="00BF5BA6">
              <w:rPr>
                <w:rStyle w:val="Bold"/>
                <w:rFonts w:ascii="Open Sans ExtraBold" w:hAnsi="Open Sans ExtraBold" w:cs="Open Sans ExtraBold"/>
                <w:bCs/>
                <w:color w:val="auto"/>
                <w:sz w:val="18"/>
                <w:szCs w:val="22"/>
                <w:lang w:val="en-GB"/>
              </w:rPr>
              <w:lastRenderedPageBreak/>
              <w:t xml:space="preserve">PDRA characterisation and </w:t>
            </w:r>
            <w:r w:rsidR="00F41356" w:rsidRPr="00BF5BA6">
              <w:rPr>
                <w:rStyle w:val="Bold"/>
                <w:rFonts w:ascii="Open Sans ExtraBold" w:hAnsi="Open Sans ExtraBold" w:cs="Open Sans ExtraBold"/>
                <w:bCs/>
                <w:color w:val="auto"/>
                <w:sz w:val="18"/>
                <w:szCs w:val="22"/>
                <w:lang w:val="en-GB"/>
              </w:rPr>
              <w:t>conditions</w:t>
            </w:r>
          </w:p>
        </w:tc>
      </w:tr>
      <w:tr w:rsidR="004D51BB" w:rsidRPr="004D51BB" w14:paraId="605F7719" w14:textId="77777777" w:rsidTr="00BF5BA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49688AF5" w14:textId="77777777" w:rsidR="00B25AE3" w:rsidRPr="00BF5BA6" w:rsidRDefault="00C46607" w:rsidP="00F06730">
            <w:pPr>
              <w:pStyle w:val="TableCentered"/>
              <w:rPr>
                <w:rStyle w:val="Bold"/>
                <w:rFonts w:ascii="Open Sans ExtraBold" w:hAnsi="Open Sans ExtraBold" w:cs="Open Sans ExtraBold"/>
                <w:bCs/>
                <w:color w:val="auto"/>
                <w:sz w:val="18"/>
                <w:szCs w:val="22"/>
                <w:lang w:val="en-GB"/>
              </w:rPr>
            </w:pPr>
            <w:r w:rsidRPr="00BF5BA6">
              <w:rPr>
                <w:rStyle w:val="Bold"/>
                <w:rFonts w:ascii="Open Sans ExtraBold" w:hAnsi="Open Sans ExtraBold" w:cs="Open Sans ExtraBold"/>
                <w:bCs/>
                <w:color w:val="auto"/>
                <w:sz w:val="18"/>
                <w:szCs w:val="22"/>
                <w:lang w:val="en-GB"/>
              </w:rPr>
              <w:t>Topic</w:t>
            </w:r>
          </w:p>
        </w:tc>
        <w:tc>
          <w:tcPr>
            <w:tcW w:w="1710" w:type="dxa"/>
            <w:gridSpan w:val="2"/>
            <w:shd w:val="clear" w:color="auto" w:fill="auto"/>
          </w:tcPr>
          <w:p w14:paraId="4AA7C7F9" w14:textId="77777777" w:rsidR="00B25AE3" w:rsidRPr="00BF5BA6" w:rsidRDefault="00C46607" w:rsidP="00F06730">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Cs/>
                <w:color w:val="auto"/>
                <w:sz w:val="18"/>
                <w:szCs w:val="22"/>
                <w:lang w:val="en-GB"/>
              </w:rPr>
            </w:pPr>
            <w:r w:rsidRPr="00BF5BA6">
              <w:rPr>
                <w:rStyle w:val="Bold"/>
                <w:rFonts w:ascii="Open Sans ExtraBold" w:hAnsi="Open Sans ExtraBold" w:cs="Open Sans ExtraBold"/>
                <w:bCs/>
                <w:color w:val="auto"/>
                <w:sz w:val="18"/>
                <w:szCs w:val="22"/>
                <w:lang w:val="en-GB"/>
              </w:rPr>
              <w:t>Method of proof</w:t>
            </w:r>
          </w:p>
        </w:tc>
        <w:tc>
          <w:tcPr>
            <w:tcW w:w="4410" w:type="dxa"/>
            <w:gridSpan w:val="3"/>
            <w:shd w:val="clear" w:color="auto" w:fill="auto"/>
          </w:tcPr>
          <w:p w14:paraId="21AF75AC" w14:textId="77777777" w:rsidR="00B25AE3" w:rsidRPr="00BF5BA6" w:rsidRDefault="00C46607" w:rsidP="00F06730">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Cs/>
                <w:color w:val="auto"/>
                <w:sz w:val="18"/>
                <w:szCs w:val="22"/>
                <w:lang w:val="en-GB"/>
              </w:rPr>
            </w:pPr>
            <w:r w:rsidRPr="00BF5BA6">
              <w:rPr>
                <w:rStyle w:val="Bold"/>
                <w:rFonts w:ascii="Open Sans ExtraBold" w:hAnsi="Open Sans ExtraBold" w:cs="Open Sans ExtraBold"/>
                <w:bCs/>
                <w:color w:val="auto"/>
                <w:sz w:val="18"/>
                <w:szCs w:val="22"/>
                <w:lang w:val="en-GB"/>
              </w:rPr>
              <w:t>Condition</w:t>
            </w:r>
          </w:p>
        </w:tc>
        <w:tc>
          <w:tcPr>
            <w:tcW w:w="3240" w:type="dxa"/>
            <w:shd w:val="clear" w:color="auto" w:fill="auto"/>
          </w:tcPr>
          <w:p w14:paraId="634215A2" w14:textId="77777777" w:rsidR="00B25AE3" w:rsidRPr="00BF5BA6" w:rsidRDefault="00C46607" w:rsidP="00F06730">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Cs/>
                <w:color w:val="auto"/>
                <w:sz w:val="18"/>
                <w:szCs w:val="22"/>
                <w:lang w:val="en-GB"/>
              </w:rPr>
            </w:pPr>
            <w:r w:rsidRPr="00BF5BA6">
              <w:rPr>
                <w:rStyle w:val="Bold"/>
                <w:rFonts w:ascii="Open Sans ExtraBold" w:hAnsi="Open Sans ExtraBold" w:cs="Open Sans ExtraBold"/>
                <w:bCs/>
                <w:color w:val="auto"/>
                <w:sz w:val="18"/>
                <w:szCs w:val="22"/>
                <w:lang w:val="en-GB"/>
              </w:rPr>
              <w:t>Integrity</w:t>
            </w:r>
            <w:r w:rsidRPr="00BF5BA6">
              <w:rPr>
                <w:rStyle w:val="FootnoteReference"/>
                <w:rFonts w:ascii="Open Sans ExtraBold" w:hAnsi="Open Sans ExtraBold" w:cs="Open Sans ExtraBold"/>
                <w:bCs/>
                <w:color w:val="auto"/>
                <w:sz w:val="18"/>
                <w:szCs w:val="22"/>
                <w:lang w:val="en-GB"/>
              </w:rPr>
              <w:footnoteReference w:id="32"/>
            </w:r>
          </w:p>
        </w:tc>
        <w:tc>
          <w:tcPr>
            <w:tcW w:w="2970" w:type="dxa"/>
            <w:shd w:val="clear" w:color="auto" w:fill="auto"/>
          </w:tcPr>
          <w:p w14:paraId="7944D2FF" w14:textId="77777777" w:rsidR="00B25AE3" w:rsidRPr="00BF5BA6" w:rsidRDefault="00C46607" w:rsidP="00B25AE3">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Cs/>
                <w:color w:val="auto"/>
                <w:sz w:val="18"/>
                <w:szCs w:val="22"/>
                <w:lang w:val="en-GB"/>
              </w:rPr>
            </w:pPr>
            <w:r w:rsidRPr="00BF5BA6">
              <w:rPr>
                <w:rStyle w:val="Bold"/>
                <w:rFonts w:ascii="Open Sans ExtraBold" w:hAnsi="Open Sans ExtraBold" w:cs="Open Sans ExtraBold"/>
                <w:bCs/>
                <w:color w:val="auto"/>
                <w:sz w:val="18"/>
                <w:szCs w:val="22"/>
                <w:lang w:val="en-GB"/>
              </w:rPr>
              <w:t>Proof</w:t>
            </w:r>
            <w:r w:rsidRPr="00BF5BA6">
              <w:rPr>
                <w:rStyle w:val="FootnoteReference"/>
                <w:rFonts w:ascii="Open Sans ExtraBold" w:hAnsi="Open Sans ExtraBold" w:cs="Open Sans ExtraBold"/>
                <w:bCs/>
                <w:color w:val="auto"/>
                <w:sz w:val="18"/>
                <w:szCs w:val="22"/>
                <w:lang w:val="en-GB"/>
              </w:rPr>
              <w:footnoteReference w:id="33"/>
            </w:r>
          </w:p>
        </w:tc>
      </w:tr>
      <w:bookmarkEnd w:id="665"/>
      <w:tr w:rsidR="004D51BB" w:rsidRPr="004D51BB" w14:paraId="56998AC4" w14:textId="77777777" w:rsidTr="00BF5BA6">
        <w:tc>
          <w:tcPr>
            <w:cnfStyle w:val="001000000000" w:firstRow="0" w:lastRow="0" w:firstColumn="1" w:lastColumn="0" w:oddVBand="0" w:evenVBand="0" w:oddHBand="0" w:evenHBand="0" w:firstRowFirstColumn="0" w:firstRowLastColumn="0" w:lastRowFirstColumn="0" w:lastRowLastColumn="0"/>
            <w:tcW w:w="13950" w:type="dxa"/>
            <w:gridSpan w:val="8"/>
            <w:shd w:val="clear" w:color="auto" w:fill="auto"/>
          </w:tcPr>
          <w:p w14:paraId="4968DAAA" w14:textId="77777777" w:rsidR="00EF3107" w:rsidRPr="00BF5BA6" w:rsidRDefault="00C46607" w:rsidP="00F06730">
            <w:pPr>
              <w:pStyle w:val="TableNormal0"/>
              <w:rPr>
                <w:rStyle w:val="Bold"/>
                <w:rFonts w:ascii="Open Sans ExtraBold" w:hAnsi="Open Sans ExtraBold" w:cs="Open Sans ExtraBold"/>
                <w:bCs/>
                <w:color w:val="auto"/>
                <w:sz w:val="18"/>
                <w:szCs w:val="22"/>
                <w:lang w:val="en-GB"/>
              </w:rPr>
            </w:pPr>
            <w:r w:rsidRPr="00BF5BA6">
              <w:rPr>
                <w:rStyle w:val="Bold"/>
                <w:rFonts w:ascii="Open Sans ExtraBold" w:hAnsi="Open Sans ExtraBold" w:cs="Open Sans ExtraBold"/>
                <w:bCs/>
                <w:color w:val="auto"/>
                <w:sz w:val="18"/>
                <w:szCs w:val="22"/>
                <w:lang w:val="en-GB"/>
              </w:rPr>
              <w:t>1.</w:t>
            </w:r>
            <w:r w:rsidRPr="00BF5BA6">
              <w:rPr>
                <w:rStyle w:val="Bold"/>
                <w:rFonts w:ascii="Open Sans ExtraBold" w:hAnsi="Open Sans ExtraBold" w:cs="Open Sans ExtraBold"/>
                <w:bCs/>
                <w:color w:val="auto"/>
                <w:sz w:val="18"/>
                <w:szCs w:val="22"/>
                <w:lang w:val="en-GB"/>
              </w:rPr>
              <w:tab/>
              <w:t>Operational characterisation (scope and limitations)</w:t>
            </w:r>
          </w:p>
        </w:tc>
      </w:tr>
      <w:tr w:rsidR="004D51BB" w:rsidRPr="004D51BB" w14:paraId="5E722ED8" w14:textId="77777777" w:rsidTr="00BF5BA6">
        <w:trPr>
          <w:trHeight w:val="24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5B6D6754" w14:textId="77777777" w:rsidR="0019653C" w:rsidRPr="00716E73" w:rsidRDefault="00C46607" w:rsidP="0019653C">
            <w:pPr>
              <w:pStyle w:val="TableNormal0"/>
              <w:rPr>
                <w:rFonts w:ascii="Open Sans ExtraBold" w:hAnsi="Open Sans ExtraBold" w:cs="Open Sans ExtraBold"/>
                <w:b w:val="0"/>
                <w:bCs/>
                <w:color w:val="auto"/>
                <w:sz w:val="18"/>
                <w:szCs w:val="22"/>
                <w:lang w:val="en-GB"/>
              </w:rPr>
            </w:pPr>
            <w:r w:rsidRPr="00716E73">
              <w:rPr>
                <w:rFonts w:ascii="Open Sans ExtraBold" w:hAnsi="Open Sans ExtraBold" w:cs="Open Sans ExtraBold"/>
                <w:b w:val="0"/>
                <w:bCs/>
                <w:color w:val="auto"/>
                <w:sz w:val="18"/>
                <w:szCs w:val="22"/>
                <w:lang w:val="en-GB"/>
              </w:rPr>
              <w:t>Level of human intervention</w:t>
            </w:r>
          </w:p>
        </w:tc>
        <w:tc>
          <w:tcPr>
            <w:tcW w:w="1710" w:type="dxa"/>
            <w:gridSpan w:val="2"/>
            <w:vMerge w:val="restart"/>
            <w:shd w:val="clear" w:color="auto" w:fill="auto"/>
          </w:tcPr>
          <w:p w14:paraId="0F21F176" w14:textId="77777777" w:rsidR="0019653C" w:rsidRPr="004D51BB" w:rsidRDefault="00C46607" w:rsidP="00CF4458">
            <w:pPr>
              <w:pStyle w:val="TableNormal0"/>
              <w:spacing w:before="1200" w:line="720" w:lineRule="auto"/>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2438FD95" w14:textId="77777777" w:rsidR="0019653C"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1.1</w:t>
            </w:r>
            <w:r w:rsidRPr="004D51BB">
              <w:rPr>
                <w:lang w:val="en-GB"/>
              </w:rPr>
              <w:tab/>
              <w:t>No autonomous operations: the remote pilot should have the ability to maintain control of the UA, except in case of a loss of the command and control (C2) link.</w:t>
            </w:r>
          </w:p>
        </w:tc>
        <w:tc>
          <w:tcPr>
            <w:tcW w:w="3240" w:type="dxa"/>
            <w:shd w:val="clear" w:color="auto" w:fill="auto"/>
          </w:tcPr>
          <w:p w14:paraId="3964FC12" w14:textId="77777777" w:rsidR="0019653C"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72270831" w14:textId="77777777" w:rsidR="0019653C"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B0424AD" w14:textId="77777777" w:rsidTr="00BF5BA6">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D7BF5CD" w14:textId="77777777" w:rsidR="0019653C" w:rsidRPr="00716E73" w:rsidRDefault="0019653C" w:rsidP="0019653C">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7791916F" w14:textId="77777777" w:rsidR="0019653C" w:rsidRPr="004D51BB" w:rsidRDefault="0019653C" w:rsidP="00CF445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68558F8" w14:textId="77777777" w:rsidR="0019653C"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1.2</w:t>
            </w:r>
            <w:r w:rsidRPr="004D51BB">
              <w:rPr>
                <w:lang w:val="en-GB"/>
              </w:rPr>
              <w:tab/>
              <w:t>The remote pilot should operate only one UA at a time.</w:t>
            </w:r>
          </w:p>
        </w:tc>
        <w:tc>
          <w:tcPr>
            <w:tcW w:w="3240" w:type="dxa"/>
            <w:shd w:val="clear" w:color="auto" w:fill="auto"/>
          </w:tcPr>
          <w:p w14:paraId="64B2EF7E" w14:textId="77777777" w:rsidR="0019653C"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F9AA6F7" w14:textId="77777777" w:rsidR="0019653C"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0206E6D6" w14:textId="77777777" w:rsidTr="00BF5BA6">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8FFDD9C" w14:textId="77777777" w:rsidR="0019653C" w:rsidRPr="00716E73" w:rsidRDefault="0019653C" w:rsidP="0019653C">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6AE57E90" w14:textId="77777777" w:rsidR="0019653C" w:rsidRPr="004D51BB" w:rsidRDefault="0019653C" w:rsidP="00CF445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013552CD" w14:textId="77777777" w:rsidR="0019653C"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1.3</w:t>
            </w:r>
            <w:r w:rsidRPr="004D51BB">
              <w:rPr>
                <w:lang w:val="en-GB"/>
              </w:rPr>
              <w:tab/>
              <w:t>The remote pilot should not operate the UA from a moving vehicle.</w:t>
            </w:r>
          </w:p>
        </w:tc>
        <w:tc>
          <w:tcPr>
            <w:tcW w:w="3240" w:type="dxa"/>
            <w:shd w:val="clear" w:color="auto" w:fill="auto"/>
          </w:tcPr>
          <w:p w14:paraId="75B638F1" w14:textId="77777777" w:rsidR="0019653C"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6AB377C6" w14:textId="77777777" w:rsidR="0019653C"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F266833" w14:textId="77777777" w:rsidTr="00BF5BA6">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DD2558A" w14:textId="77777777" w:rsidR="0019653C" w:rsidRPr="00716E73" w:rsidRDefault="0019653C" w:rsidP="0019653C">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69287902" w14:textId="77777777" w:rsidR="0019653C" w:rsidRPr="004D51BB" w:rsidRDefault="0019653C" w:rsidP="00CF445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0B72575" w14:textId="77777777" w:rsidR="0019653C"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1.4</w:t>
            </w:r>
            <w:r w:rsidRPr="004D51BB">
              <w:rPr>
                <w:lang w:val="en-GB"/>
              </w:rPr>
              <w:tab/>
              <w:t>The remote pilot should not hand the control of the UA over to another command unit.</w:t>
            </w:r>
          </w:p>
        </w:tc>
        <w:tc>
          <w:tcPr>
            <w:tcW w:w="3240" w:type="dxa"/>
            <w:shd w:val="clear" w:color="auto" w:fill="auto"/>
          </w:tcPr>
          <w:p w14:paraId="1D24CA47" w14:textId="77777777" w:rsidR="0019653C"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2770D84A" w14:textId="77777777" w:rsidR="0019653C"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13082010" w14:textId="77777777" w:rsidTr="00BF5BA6">
        <w:trPr>
          <w:trHeight w:val="65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6F7833C8" w14:textId="77777777" w:rsidR="001414E2" w:rsidRPr="00716E73" w:rsidRDefault="00C46607" w:rsidP="001414E2">
            <w:pPr>
              <w:pStyle w:val="TableNormal0"/>
              <w:rPr>
                <w:rFonts w:ascii="Open Sans ExtraBold" w:hAnsi="Open Sans ExtraBold" w:cs="Open Sans ExtraBold"/>
                <w:b w:val="0"/>
                <w:bCs/>
                <w:color w:val="auto"/>
                <w:sz w:val="18"/>
                <w:szCs w:val="22"/>
                <w:lang w:val="en-GB"/>
              </w:rPr>
            </w:pPr>
            <w:r w:rsidRPr="00716E73">
              <w:rPr>
                <w:rFonts w:ascii="Open Sans ExtraBold" w:hAnsi="Open Sans ExtraBold" w:cs="Open Sans ExtraBold"/>
                <w:b w:val="0"/>
                <w:bCs/>
                <w:color w:val="auto"/>
                <w:sz w:val="18"/>
                <w:szCs w:val="22"/>
                <w:lang w:val="en-GB"/>
              </w:rPr>
              <w:t>UA range limit</w:t>
            </w:r>
          </w:p>
        </w:tc>
        <w:tc>
          <w:tcPr>
            <w:tcW w:w="1710" w:type="dxa"/>
            <w:gridSpan w:val="2"/>
            <w:vMerge w:val="restart"/>
            <w:shd w:val="clear" w:color="auto" w:fill="auto"/>
          </w:tcPr>
          <w:p w14:paraId="716775E4" w14:textId="77777777" w:rsidR="001414E2" w:rsidRPr="004D51BB" w:rsidRDefault="00C46607" w:rsidP="00CF4458">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29229DF2" w14:textId="77777777" w:rsidR="001414E2" w:rsidRPr="004D51BB" w:rsidRDefault="00C46607" w:rsidP="00B313FC">
            <w:pPr>
              <w:pStyle w:val="TableNormal0"/>
              <w:spacing w:after="12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1.5</w:t>
            </w:r>
            <w:r w:rsidRPr="004D51BB">
              <w:rPr>
                <w:lang w:val="en-GB"/>
              </w:rPr>
              <w:tab/>
            </w:r>
            <w:r w:rsidRPr="004D51BB">
              <w:rPr>
                <w:u w:val="single"/>
                <w:lang w:val="en-GB"/>
              </w:rPr>
              <w:t>Launch/recovery</w:t>
            </w:r>
            <w:r w:rsidRPr="004D51BB">
              <w:rPr>
                <w:lang w:val="en-GB"/>
              </w:rPr>
              <w:t>: at VLOS distance from the remote pilot, if not operating from a safe prepared area.</w:t>
            </w:r>
          </w:p>
          <w:p w14:paraId="301218F8" w14:textId="77777777" w:rsidR="001414E2" w:rsidRPr="004D51BB" w:rsidRDefault="00C46607" w:rsidP="00343112">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i/>
                <w:iCs/>
                <w:lang w:val="en-GB"/>
              </w:rPr>
              <w:t>Note: ‘safe prepared area’ means a controlled ground area that is suitable for the safe launch/recovery of the UA.</w:t>
            </w:r>
          </w:p>
        </w:tc>
        <w:tc>
          <w:tcPr>
            <w:tcW w:w="3240" w:type="dxa"/>
            <w:shd w:val="clear" w:color="auto" w:fill="auto"/>
          </w:tcPr>
          <w:p w14:paraId="4154A395" w14:textId="77777777" w:rsidR="001414E2" w:rsidRPr="004D51BB" w:rsidRDefault="00C46607" w:rsidP="00343112">
            <w:pPr>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67145B86" w14:textId="77777777" w:rsidR="001414E2" w:rsidRPr="004D51BB" w:rsidRDefault="00C46607" w:rsidP="0025692C">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32E589F0" w14:textId="77777777" w:rsidTr="00BF5BA6">
        <w:trPr>
          <w:trHeight w:val="65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9C2CD5F" w14:textId="77777777" w:rsidR="001414E2" w:rsidRPr="004D51BB" w:rsidRDefault="001414E2" w:rsidP="001414E2">
            <w:pPr>
              <w:pStyle w:val="TableNormal0"/>
              <w:rPr>
                <w:color w:val="auto"/>
                <w:lang w:val="en-GB"/>
              </w:rPr>
            </w:pPr>
          </w:p>
        </w:tc>
        <w:tc>
          <w:tcPr>
            <w:tcW w:w="1710" w:type="dxa"/>
            <w:gridSpan w:val="2"/>
            <w:vMerge/>
            <w:shd w:val="clear" w:color="auto" w:fill="auto"/>
          </w:tcPr>
          <w:p w14:paraId="014D7AE6" w14:textId="77777777" w:rsidR="001414E2" w:rsidRPr="004D51BB" w:rsidRDefault="001414E2" w:rsidP="00CF445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47084AD" w14:textId="77777777" w:rsidR="001414E2"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1.6</w:t>
            </w:r>
            <w:r w:rsidRPr="004D51BB">
              <w:rPr>
                <w:lang w:val="en-GB"/>
              </w:rPr>
              <w:tab/>
            </w:r>
            <w:r w:rsidRPr="004D51BB">
              <w:rPr>
                <w:u w:val="single"/>
                <w:lang w:val="en-GB"/>
              </w:rPr>
              <w:t>In flight</w:t>
            </w:r>
            <w:r w:rsidRPr="004D51BB">
              <w:rPr>
                <w:lang w:val="en-GB"/>
              </w:rPr>
              <w:t>:</w:t>
            </w:r>
          </w:p>
          <w:p w14:paraId="3B9EA063" w14:textId="2F3EE806" w:rsidR="001414E2" w:rsidRPr="004D51BB" w:rsidRDefault="00C46607" w:rsidP="00B313FC">
            <w:pPr>
              <w:pStyle w:val="TableNormal0"/>
              <w:spacing w:after="12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1.6.1</w:t>
            </w:r>
            <w:r w:rsidR="00B84598" w:rsidRPr="004D51BB">
              <w:rPr>
                <w:lang w:val="en-GB"/>
              </w:rPr>
              <w:tab/>
            </w:r>
            <w:r w:rsidRPr="004D51BB">
              <w:rPr>
                <w:u w:val="single"/>
                <w:lang w:val="en-GB"/>
              </w:rPr>
              <w:t>If no AOs are employed</w:t>
            </w:r>
            <w:r w:rsidRPr="004D51BB">
              <w:rPr>
                <w:lang w:val="en-GB"/>
              </w:rPr>
              <w:t xml:space="preserve">: the UA is not operated further than 1 km (or </w:t>
            </w:r>
            <w:r w:rsidRPr="004D51BB">
              <w:rPr>
                <w:lang w:val="en-GB"/>
              </w:rPr>
              <w:lastRenderedPageBreak/>
              <w:t>other distance defined by the</w:t>
            </w:r>
            <w:r w:rsidR="00716E73">
              <w:rPr>
                <w:lang w:val="en-GB"/>
              </w:rPr>
              <w:t xml:space="preserve"> </w:t>
            </w:r>
            <w:r w:rsidR="00C71041" w:rsidRPr="004D51BB">
              <w:rPr>
                <w:lang w:val="en-GB"/>
              </w:rPr>
              <w:t>CAA</w:t>
            </w:r>
            <w:r w:rsidRPr="004D51BB">
              <w:rPr>
                <w:lang w:val="en-GB"/>
              </w:rPr>
              <w:t>) from the remote pilot.</w:t>
            </w:r>
          </w:p>
          <w:p w14:paraId="4F7BDC81" w14:textId="77777777" w:rsidR="001414E2"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lang w:val="en-GB"/>
              </w:rPr>
              <w:t>Note: The remote pilot’s workload should allow them to continuously visually scan the airspace.</w:t>
            </w:r>
          </w:p>
        </w:tc>
        <w:tc>
          <w:tcPr>
            <w:tcW w:w="3240" w:type="dxa"/>
            <w:shd w:val="clear" w:color="auto" w:fill="auto"/>
          </w:tcPr>
          <w:p w14:paraId="5DC71D9F" w14:textId="77777777" w:rsidR="001414E2"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lastRenderedPageBreak/>
              <w:t>Please include a reference to the relevant chapter of the OM, otherwise indicate ‘n/a’.</w:t>
            </w:r>
          </w:p>
        </w:tc>
        <w:tc>
          <w:tcPr>
            <w:tcW w:w="2970" w:type="dxa"/>
            <w:shd w:val="clear" w:color="auto" w:fill="auto"/>
          </w:tcPr>
          <w:p w14:paraId="3AC85805" w14:textId="77777777" w:rsidR="001414E2"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318571BE" w14:textId="77777777" w:rsidTr="00BF5BA6">
        <w:trPr>
          <w:trHeight w:val="65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AE99906" w14:textId="77777777" w:rsidR="001414E2" w:rsidRPr="004D51BB" w:rsidRDefault="001414E2" w:rsidP="001414E2">
            <w:pPr>
              <w:pStyle w:val="TableNormal0"/>
              <w:rPr>
                <w:color w:val="auto"/>
                <w:lang w:val="en-GB"/>
              </w:rPr>
            </w:pPr>
          </w:p>
        </w:tc>
        <w:tc>
          <w:tcPr>
            <w:tcW w:w="1710" w:type="dxa"/>
            <w:gridSpan w:val="2"/>
            <w:vMerge/>
            <w:shd w:val="clear" w:color="auto" w:fill="auto"/>
          </w:tcPr>
          <w:p w14:paraId="5EA0570A" w14:textId="77777777" w:rsidR="001414E2" w:rsidRPr="004D51BB" w:rsidRDefault="001414E2" w:rsidP="00CF445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8380EFF" w14:textId="3291CE79" w:rsidR="001414E2" w:rsidRPr="004D51BB" w:rsidRDefault="00C46607" w:rsidP="00343112">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1.6.2</w:t>
            </w:r>
            <w:r w:rsidR="00B84598" w:rsidRPr="004D51BB">
              <w:rPr>
                <w:lang w:val="en-GB"/>
              </w:rPr>
              <w:tab/>
            </w:r>
            <w:r w:rsidRPr="004D51BB">
              <w:rPr>
                <w:u w:val="single"/>
                <w:lang w:val="en-GB"/>
              </w:rPr>
              <w:t>If AOs are employed</w:t>
            </w:r>
            <w:r w:rsidRPr="004D51BB">
              <w:rPr>
                <w:lang w:val="en-GB"/>
              </w:rPr>
              <w:t>: the range is not limited as long as the UA is not operated further than 1 km (unless a different distance is defined by the</w:t>
            </w:r>
            <w:r w:rsidR="00290B7F">
              <w:rPr>
                <w:lang w:val="en-GB"/>
              </w:rPr>
              <w:t xml:space="preserve"> </w:t>
            </w:r>
            <w:r w:rsidR="00C71041" w:rsidRPr="004D51BB">
              <w:rPr>
                <w:lang w:val="en-GB"/>
              </w:rPr>
              <w:t>CAA</w:t>
            </w:r>
            <w:r w:rsidRPr="004D51BB">
              <w:rPr>
                <w:lang w:val="en-GB"/>
              </w:rPr>
              <w:t>) from the AO who is nearest to the UA.</w:t>
            </w:r>
          </w:p>
        </w:tc>
        <w:tc>
          <w:tcPr>
            <w:tcW w:w="3240" w:type="dxa"/>
            <w:shd w:val="clear" w:color="auto" w:fill="auto"/>
          </w:tcPr>
          <w:p w14:paraId="29A429D9" w14:textId="77777777" w:rsidR="001414E2"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 of the OM, otherwise indicate ‘n/a’.</w:t>
            </w:r>
          </w:p>
        </w:tc>
        <w:tc>
          <w:tcPr>
            <w:tcW w:w="2970" w:type="dxa"/>
            <w:shd w:val="clear" w:color="auto" w:fill="auto"/>
          </w:tcPr>
          <w:p w14:paraId="19E6422D" w14:textId="77777777" w:rsidR="001414E2"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74815F82" w14:textId="77777777" w:rsidTr="00BF5BA6">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6769651B" w14:textId="77777777" w:rsidR="001414E2" w:rsidRPr="009A2B01" w:rsidRDefault="00C46607" w:rsidP="001414E2">
            <w:pPr>
              <w:pStyle w:val="TableNormal0"/>
              <w:rPr>
                <w:rFonts w:ascii="Open Sans ExtraBold" w:hAnsi="Open Sans ExtraBold" w:cs="Open Sans ExtraBold"/>
                <w:b w:val="0"/>
                <w:bCs/>
                <w:color w:val="auto"/>
                <w:sz w:val="18"/>
                <w:szCs w:val="22"/>
                <w:lang w:val="en-GB"/>
              </w:rPr>
            </w:pPr>
            <w:r w:rsidRPr="009A2B01">
              <w:rPr>
                <w:rFonts w:ascii="Open Sans ExtraBold" w:hAnsi="Open Sans ExtraBold" w:cs="Open Sans ExtraBold"/>
                <w:b w:val="0"/>
                <w:bCs/>
                <w:color w:val="auto"/>
                <w:sz w:val="18"/>
                <w:szCs w:val="22"/>
                <w:lang w:val="en-GB"/>
              </w:rPr>
              <w:t>Overflown areas</w:t>
            </w:r>
          </w:p>
        </w:tc>
        <w:tc>
          <w:tcPr>
            <w:tcW w:w="1710" w:type="dxa"/>
            <w:gridSpan w:val="2"/>
            <w:shd w:val="clear" w:color="auto" w:fill="auto"/>
          </w:tcPr>
          <w:p w14:paraId="5158A9E7" w14:textId="77777777" w:rsidR="001414E2" w:rsidRPr="004D51BB" w:rsidRDefault="00C46607" w:rsidP="00CF445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Declaration supported by data</w:t>
            </w:r>
          </w:p>
        </w:tc>
        <w:tc>
          <w:tcPr>
            <w:tcW w:w="4410" w:type="dxa"/>
            <w:gridSpan w:val="3"/>
            <w:shd w:val="clear" w:color="auto" w:fill="auto"/>
          </w:tcPr>
          <w:p w14:paraId="517AEEBD" w14:textId="77777777" w:rsidR="001414E2"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1.7</w:t>
            </w:r>
            <w:r w:rsidRPr="004D51BB">
              <w:rPr>
                <w:lang w:val="en-GB"/>
              </w:rPr>
              <w:tab/>
              <w:t>UAS operations should be conducted over sparsely populated areas.</w:t>
            </w:r>
          </w:p>
        </w:tc>
        <w:tc>
          <w:tcPr>
            <w:tcW w:w="3240" w:type="dxa"/>
            <w:shd w:val="clear" w:color="auto" w:fill="auto"/>
          </w:tcPr>
          <w:p w14:paraId="7425B11B" w14:textId="77777777" w:rsidR="001414E2"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 of the OM where the procedures for determining the population density are provided.</w:t>
            </w:r>
          </w:p>
        </w:tc>
        <w:tc>
          <w:tcPr>
            <w:tcW w:w="2970" w:type="dxa"/>
            <w:shd w:val="clear" w:color="auto" w:fill="auto"/>
          </w:tcPr>
          <w:p w14:paraId="650860F4" w14:textId="77777777" w:rsidR="0053143F"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p w14:paraId="0D7C4C22" w14:textId="77777777" w:rsidR="001414E2"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Please describe how population density data is identified.</w:t>
            </w:r>
          </w:p>
        </w:tc>
      </w:tr>
      <w:tr w:rsidR="004D51BB" w:rsidRPr="004D51BB" w14:paraId="3A97F22C" w14:textId="77777777" w:rsidTr="00BF5BA6">
        <w:trPr>
          <w:trHeight w:val="40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2239F00B" w14:textId="77777777" w:rsidR="006E0944" w:rsidRPr="009A2B01" w:rsidRDefault="00C46607" w:rsidP="006E0944">
            <w:pPr>
              <w:pStyle w:val="TableNormal0"/>
              <w:rPr>
                <w:rFonts w:ascii="Open Sans ExtraBold" w:hAnsi="Open Sans ExtraBold" w:cs="Open Sans ExtraBold"/>
                <w:b w:val="0"/>
                <w:bCs/>
                <w:color w:val="auto"/>
                <w:sz w:val="18"/>
                <w:szCs w:val="22"/>
                <w:lang w:val="en-GB"/>
              </w:rPr>
            </w:pPr>
            <w:r w:rsidRPr="009A2B01">
              <w:rPr>
                <w:rFonts w:ascii="Open Sans ExtraBold" w:hAnsi="Open Sans ExtraBold" w:cs="Open Sans ExtraBold"/>
                <w:b w:val="0"/>
                <w:bCs/>
                <w:color w:val="auto"/>
                <w:sz w:val="18"/>
                <w:szCs w:val="22"/>
                <w:lang w:val="en-GB"/>
              </w:rPr>
              <w:t>UA limitations</w:t>
            </w:r>
          </w:p>
        </w:tc>
        <w:tc>
          <w:tcPr>
            <w:tcW w:w="1710" w:type="dxa"/>
            <w:gridSpan w:val="2"/>
            <w:vMerge w:val="restart"/>
            <w:shd w:val="clear" w:color="auto" w:fill="auto"/>
          </w:tcPr>
          <w:p w14:paraId="23BAAC8A" w14:textId="77777777" w:rsidR="006E0944" w:rsidRPr="004D51BB" w:rsidRDefault="00C46607" w:rsidP="00CF4458">
            <w:pPr>
              <w:pStyle w:val="TableNormal0"/>
              <w:spacing w:before="600" w:line="720" w:lineRule="auto"/>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4B79FC1B" w14:textId="77777777" w:rsidR="006E0944"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1.8</w:t>
            </w:r>
            <w:r w:rsidRPr="004D51BB">
              <w:rPr>
                <w:lang w:val="en-GB"/>
              </w:rPr>
              <w:tab/>
              <w:t>Maximum characteristic dimension</w:t>
            </w:r>
            <w:r w:rsidR="00EF085B" w:rsidRPr="004D51BB">
              <w:rPr>
                <w:lang w:val="en-GB"/>
              </w:rPr>
              <w:t>s</w:t>
            </w:r>
            <w:r w:rsidRPr="004D51BB">
              <w:rPr>
                <w:lang w:val="en-GB"/>
              </w:rPr>
              <w:t xml:space="preserve"> (e.g. wingspan, rotor diameter/area or maximum distance between rotors in case of a multirotor): 3 m</w:t>
            </w:r>
          </w:p>
        </w:tc>
        <w:tc>
          <w:tcPr>
            <w:tcW w:w="3240" w:type="dxa"/>
            <w:shd w:val="clear" w:color="auto" w:fill="auto"/>
          </w:tcPr>
          <w:p w14:paraId="21C966B6" w14:textId="77777777" w:rsidR="006E0944"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467611DC" w14:textId="77777777" w:rsidR="006E0944"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60A68F8A" w14:textId="77777777" w:rsidTr="00BF5BA6">
        <w:trPr>
          <w:trHeight w:val="40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232663C" w14:textId="77777777" w:rsidR="006E0944" w:rsidRPr="009A2B01" w:rsidRDefault="006E0944" w:rsidP="006E0944">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12890D5A" w14:textId="77777777" w:rsidR="006E0944" w:rsidRPr="004D51BB" w:rsidRDefault="006E0944" w:rsidP="006E094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ED1EB6C" w14:textId="40384C63" w:rsidR="006E0944"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1.9</w:t>
            </w:r>
            <w:r w:rsidRPr="004D51BB">
              <w:rPr>
                <w:lang w:val="en-GB"/>
              </w:rPr>
              <w:tab/>
              <w:t xml:space="preserve">Typical kinetic energy (as defined in paragraph 2.3.1(k) of AMC1 </w:t>
            </w:r>
            <w:r w:rsidR="00EF085B" w:rsidRPr="004D51BB">
              <w:rPr>
                <w:lang w:val="en-GB"/>
              </w:rPr>
              <w:t xml:space="preserve">to </w:t>
            </w:r>
            <w:r w:rsidRPr="004D51BB">
              <w:rPr>
                <w:lang w:val="en-GB"/>
              </w:rPr>
              <w:t>Article</w:t>
            </w:r>
            <w:r w:rsidR="00EF085B" w:rsidRPr="004D51BB">
              <w:rPr>
                <w:lang w:val="en-GB"/>
              </w:rPr>
              <w:t> </w:t>
            </w:r>
            <w:r w:rsidRPr="004D51BB">
              <w:rPr>
                <w:lang w:val="en-GB"/>
              </w:rPr>
              <w:t xml:space="preserve">11 of </w:t>
            </w:r>
            <w:r w:rsidR="00234224">
              <w:rPr>
                <w:lang w:val="en-GB"/>
              </w:rPr>
              <w:t>this Regulation</w:t>
            </w:r>
            <w:r w:rsidRPr="004D51BB">
              <w:rPr>
                <w:lang w:val="en-GB"/>
              </w:rPr>
              <w:t>: up to 34 kJ</w:t>
            </w:r>
          </w:p>
        </w:tc>
        <w:tc>
          <w:tcPr>
            <w:tcW w:w="3240" w:type="dxa"/>
            <w:shd w:val="clear" w:color="auto" w:fill="auto"/>
          </w:tcPr>
          <w:p w14:paraId="46414AC7" w14:textId="77777777" w:rsidR="006E0944"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51DE8524" w14:textId="77777777" w:rsidR="006E0944"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590D33B" w14:textId="77777777" w:rsidTr="00BF5BA6">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70DD9CB0" w14:textId="77777777" w:rsidR="00EF085B" w:rsidRPr="009A2B01" w:rsidRDefault="00C46607" w:rsidP="00EF085B">
            <w:pPr>
              <w:pStyle w:val="TableNormal0"/>
              <w:rPr>
                <w:rFonts w:ascii="Open Sans ExtraBold" w:hAnsi="Open Sans ExtraBold" w:cs="Open Sans ExtraBold"/>
                <w:b w:val="0"/>
                <w:bCs/>
                <w:color w:val="auto"/>
                <w:sz w:val="18"/>
                <w:szCs w:val="22"/>
                <w:lang w:val="en-GB"/>
              </w:rPr>
            </w:pPr>
            <w:r w:rsidRPr="009A2B01">
              <w:rPr>
                <w:rFonts w:ascii="Open Sans ExtraBold" w:hAnsi="Open Sans ExtraBold" w:cs="Open Sans ExtraBold"/>
                <w:b w:val="0"/>
                <w:bCs/>
                <w:color w:val="auto"/>
                <w:sz w:val="18"/>
                <w:szCs w:val="22"/>
                <w:lang w:val="en-GB"/>
              </w:rPr>
              <w:t xml:space="preserve">Flight height limit </w:t>
            </w:r>
          </w:p>
        </w:tc>
        <w:tc>
          <w:tcPr>
            <w:tcW w:w="1710" w:type="dxa"/>
            <w:gridSpan w:val="2"/>
            <w:shd w:val="clear" w:color="auto" w:fill="auto"/>
          </w:tcPr>
          <w:p w14:paraId="00D0F9F0" w14:textId="77777777" w:rsidR="00EF085B" w:rsidRPr="004D51BB" w:rsidRDefault="00C46607" w:rsidP="00CF4458">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6C11122C" w14:textId="0223CBF8" w:rsidR="00EF085B" w:rsidRPr="004D51BB" w:rsidRDefault="00C46607" w:rsidP="00B313FC">
            <w:pPr>
              <w:pStyle w:val="TableNormal0"/>
              <w:spacing w:after="120"/>
              <w:ind w:left="562" w:hanging="562"/>
              <w:jc w:val="both"/>
              <w:cnfStyle w:val="000000000000" w:firstRow="0" w:lastRow="0" w:firstColumn="0" w:lastColumn="0" w:oddVBand="0" w:evenVBand="0" w:oddHBand="0" w:evenHBand="0" w:firstRowFirstColumn="0" w:firstRowLastColumn="0" w:lastRowFirstColumn="0" w:lastRowLastColumn="0"/>
              <w:rPr>
                <w:iCs/>
                <w:lang w:val="en-GB"/>
              </w:rPr>
            </w:pPr>
            <w:r w:rsidRPr="004D51BB">
              <w:rPr>
                <w:iCs/>
                <w:lang w:val="en-GB"/>
              </w:rPr>
              <w:t>1.10</w:t>
            </w:r>
            <w:r w:rsidRPr="004D51BB">
              <w:rPr>
                <w:iCs/>
                <w:lang w:val="en-GB"/>
              </w:rPr>
              <w:tab/>
              <w:t>The maximum height of the operational volume should not be greater than 150 m (500 ft) above the overflown area (or any other altitude reference defined by the</w:t>
            </w:r>
            <w:r w:rsidR="009A2B01">
              <w:rPr>
                <w:iCs/>
                <w:lang w:val="en-GB"/>
              </w:rPr>
              <w:t xml:space="preserve"> </w:t>
            </w:r>
            <w:r w:rsidR="00D22FB2" w:rsidRPr="004D51BB">
              <w:rPr>
                <w:iCs/>
                <w:lang w:val="en-GB"/>
              </w:rPr>
              <w:t>CAA</w:t>
            </w:r>
            <w:r w:rsidRPr="004D51BB">
              <w:rPr>
                <w:iCs/>
                <w:lang w:val="en-GB"/>
              </w:rPr>
              <w:t>).</w:t>
            </w:r>
          </w:p>
          <w:p w14:paraId="65F325B5" w14:textId="77777777" w:rsidR="00EF085B"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lang w:val="en-GB"/>
              </w:rPr>
            </w:pPr>
            <w:r w:rsidRPr="004D51BB">
              <w:rPr>
                <w:i/>
                <w:lang w:val="en-GB"/>
              </w:rPr>
              <w:lastRenderedPageBreak/>
              <w:t>Note: In addition to the vertical limit of the operational volume, an air risk buffer is to be considered (see ‘Air risk’ under point 3 of this table).</w:t>
            </w:r>
          </w:p>
        </w:tc>
        <w:tc>
          <w:tcPr>
            <w:tcW w:w="3240" w:type="dxa"/>
            <w:shd w:val="clear" w:color="auto" w:fill="auto"/>
          </w:tcPr>
          <w:p w14:paraId="3BFA8292" w14:textId="77777777" w:rsidR="00EF085B"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lastRenderedPageBreak/>
              <w:t>Please include a reference to the relevant chapter/section of the OM.</w:t>
            </w:r>
          </w:p>
        </w:tc>
        <w:tc>
          <w:tcPr>
            <w:tcW w:w="2970" w:type="dxa"/>
            <w:shd w:val="clear" w:color="auto" w:fill="auto"/>
          </w:tcPr>
          <w:p w14:paraId="146FF182" w14:textId="77777777" w:rsidR="00EF085B"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03F806BC" w14:textId="77777777" w:rsidTr="00BF5BA6">
        <w:trPr>
          <w:trHeight w:val="53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0045174" w14:textId="77777777" w:rsidR="00810983" w:rsidRPr="009A2B01" w:rsidRDefault="00C46607" w:rsidP="00810983">
            <w:pPr>
              <w:pStyle w:val="TableNormal0"/>
              <w:rPr>
                <w:rFonts w:ascii="Open Sans ExtraBold" w:hAnsi="Open Sans ExtraBold" w:cs="Open Sans ExtraBold"/>
                <w:b w:val="0"/>
                <w:bCs/>
                <w:color w:val="auto"/>
                <w:sz w:val="18"/>
                <w:szCs w:val="22"/>
                <w:lang w:val="en-GB"/>
              </w:rPr>
            </w:pPr>
            <w:r w:rsidRPr="009A2B01">
              <w:rPr>
                <w:rFonts w:ascii="Open Sans ExtraBold" w:hAnsi="Open Sans ExtraBold" w:cs="Open Sans ExtraBold"/>
                <w:b w:val="0"/>
                <w:bCs/>
                <w:color w:val="auto"/>
                <w:sz w:val="18"/>
                <w:szCs w:val="22"/>
                <w:lang w:val="en-GB"/>
              </w:rPr>
              <w:t>Airspace</w:t>
            </w:r>
          </w:p>
        </w:tc>
        <w:tc>
          <w:tcPr>
            <w:tcW w:w="1710" w:type="dxa"/>
            <w:gridSpan w:val="2"/>
            <w:vMerge w:val="restart"/>
            <w:shd w:val="clear" w:color="auto" w:fill="auto"/>
          </w:tcPr>
          <w:p w14:paraId="00B5B2E0" w14:textId="77777777" w:rsidR="00810983" w:rsidRPr="004D51BB" w:rsidRDefault="00C46607" w:rsidP="00CF4458">
            <w:pPr>
              <w:pStyle w:val="TableNormal0"/>
              <w:spacing w:before="120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559BE5C9" w14:textId="77777777" w:rsidR="00810983" w:rsidRPr="004D51BB" w:rsidRDefault="00C46607" w:rsidP="00343112">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1.11</w:t>
            </w:r>
            <w:r w:rsidRPr="004D51BB">
              <w:rPr>
                <w:lang w:val="en-GB"/>
              </w:rPr>
              <w:tab/>
              <w:t>The UA should be operated:</w:t>
            </w:r>
          </w:p>
        </w:tc>
        <w:tc>
          <w:tcPr>
            <w:tcW w:w="6210" w:type="dxa"/>
            <w:gridSpan w:val="2"/>
            <w:shd w:val="clear" w:color="auto" w:fill="auto"/>
          </w:tcPr>
          <w:p w14:paraId="58CB2284" w14:textId="77777777" w:rsidR="00810983" w:rsidRPr="004D51BB" w:rsidRDefault="00810983" w:rsidP="0025692C">
            <w:pPr>
              <w:spacing w:after="0"/>
              <w:ind w:left="284"/>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51EC259F" w14:textId="77777777" w:rsidTr="00BF5BA6">
        <w:trPr>
          <w:trHeight w:val="53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D271989" w14:textId="77777777" w:rsidR="00810983" w:rsidRPr="009A2B01" w:rsidRDefault="00810983" w:rsidP="00810983">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400B824C" w14:textId="77777777" w:rsidR="00810983" w:rsidRPr="004D51BB" w:rsidRDefault="00810983" w:rsidP="0081098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4927C2C" w14:textId="77777777" w:rsidR="00810983" w:rsidRPr="004D51BB" w:rsidRDefault="00C46607" w:rsidP="00343112">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1.11.1</w:t>
            </w:r>
            <w:r w:rsidR="00B84598" w:rsidRPr="004D51BB">
              <w:rPr>
                <w:lang w:val="en-GB"/>
              </w:rPr>
              <w:tab/>
            </w:r>
            <w:r w:rsidRPr="004D51BB">
              <w:rPr>
                <w:lang w:val="en-GB"/>
              </w:rPr>
              <w:t>in uncontrolled airspace (corresponding to an air risk that can be classified as ARC-b); or</w:t>
            </w:r>
          </w:p>
        </w:tc>
        <w:tc>
          <w:tcPr>
            <w:tcW w:w="3240" w:type="dxa"/>
            <w:shd w:val="clear" w:color="auto" w:fill="auto"/>
          </w:tcPr>
          <w:p w14:paraId="52B2604D" w14:textId="77777777" w:rsidR="00810983" w:rsidRPr="004D51BB" w:rsidRDefault="00C46607" w:rsidP="00343112">
            <w:pPr>
              <w:spacing w:after="0"/>
              <w:ind w:left="-11"/>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20254C48" w14:textId="77777777" w:rsidR="00810983" w:rsidRPr="004D51BB" w:rsidRDefault="00C46607" w:rsidP="0025692C">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5A2391FB" w14:textId="77777777" w:rsidTr="00BF5BA6">
        <w:trPr>
          <w:trHeight w:val="53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B6C18D4" w14:textId="77777777" w:rsidR="00810983" w:rsidRPr="009A2B01" w:rsidRDefault="00810983" w:rsidP="00810983">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2D017594" w14:textId="77777777" w:rsidR="00810983" w:rsidRPr="004D51BB" w:rsidRDefault="00810983" w:rsidP="0081098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C086C49" w14:textId="77777777" w:rsidR="00810983" w:rsidRPr="004D51BB" w:rsidRDefault="00C46607" w:rsidP="00343112">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1.11.2</w:t>
            </w:r>
            <w:r w:rsidR="00B84598" w:rsidRPr="004D51BB">
              <w:rPr>
                <w:lang w:val="en-GB"/>
              </w:rPr>
              <w:tab/>
            </w:r>
            <w:r w:rsidRPr="004D51BB">
              <w:rPr>
                <w:lang w:val="en-GB"/>
              </w:rPr>
              <w:t>in a segregated area (corresponding to an air risk that can be classified as ARC</w:t>
            </w:r>
            <w:r w:rsidRPr="004D51BB">
              <w:rPr>
                <w:lang w:val="en-GB"/>
              </w:rPr>
              <w:noBreakHyphen/>
              <w:t>a); or</w:t>
            </w:r>
          </w:p>
        </w:tc>
        <w:tc>
          <w:tcPr>
            <w:tcW w:w="3240" w:type="dxa"/>
            <w:shd w:val="clear" w:color="auto" w:fill="auto"/>
          </w:tcPr>
          <w:p w14:paraId="5A2EE4DD" w14:textId="77777777" w:rsidR="00810983" w:rsidRPr="004D51BB" w:rsidRDefault="00C46607" w:rsidP="00343112">
            <w:pPr>
              <w:spacing w:after="0"/>
              <w:ind w:left="-11"/>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540EE2E7" w14:textId="77777777" w:rsidR="00810983" w:rsidRPr="004D51BB" w:rsidRDefault="00C46607" w:rsidP="0025692C">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2C224A8" w14:textId="77777777" w:rsidTr="00BF5BA6">
        <w:trPr>
          <w:trHeight w:val="53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1A430C3" w14:textId="77777777" w:rsidR="00810983" w:rsidRPr="009A2B01" w:rsidRDefault="00810983" w:rsidP="00810983">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32EF75DE" w14:textId="77777777" w:rsidR="00810983" w:rsidRPr="004D51BB" w:rsidRDefault="00810983" w:rsidP="0081098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7899500" w14:textId="62C0EBDD" w:rsidR="00810983" w:rsidRPr="004D51BB" w:rsidRDefault="00C46607" w:rsidP="00343112">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1.11.3</w:t>
            </w:r>
            <w:r w:rsidR="00B84598" w:rsidRPr="004D51BB">
              <w:rPr>
                <w:lang w:val="en-GB"/>
              </w:rPr>
              <w:tab/>
            </w:r>
            <w:r w:rsidRPr="004D51BB">
              <w:rPr>
                <w:lang w:val="en-GB"/>
              </w:rPr>
              <w:t xml:space="preserve">as otherwise established by the </w:t>
            </w:r>
            <w:r w:rsidR="00D22FB2" w:rsidRPr="004D51BB">
              <w:rPr>
                <w:lang w:val="en-GB"/>
              </w:rPr>
              <w:t>CAA</w:t>
            </w:r>
            <w:r w:rsidRPr="004D51BB">
              <w:rPr>
                <w:lang w:val="en-GB"/>
              </w:rPr>
              <w:t xml:space="preserve"> accordance with Article 15 (with an associated air risk that can be classified as not higher than ARC-b).</w:t>
            </w:r>
          </w:p>
        </w:tc>
        <w:tc>
          <w:tcPr>
            <w:tcW w:w="3240" w:type="dxa"/>
            <w:shd w:val="clear" w:color="auto" w:fill="auto"/>
          </w:tcPr>
          <w:p w14:paraId="6425E230" w14:textId="77777777" w:rsidR="00810983" w:rsidRPr="004D51BB" w:rsidRDefault="00C46607" w:rsidP="00810983">
            <w:pPr>
              <w:spacing w:after="0"/>
              <w:ind w:left="-11"/>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1C632654" w14:textId="77777777" w:rsidR="00810983" w:rsidRPr="004D51BB" w:rsidRDefault="00C46607" w:rsidP="0025692C">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570F278B" w14:textId="77777777" w:rsidTr="00BF5BA6">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0D050718" w14:textId="77777777" w:rsidR="00E12199" w:rsidRPr="009A2B01" w:rsidRDefault="00C46607" w:rsidP="00E12199">
            <w:pPr>
              <w:pStyle w:val="TableNormal0"/>
              <w:rPr>
                <w:rFonts w:ascii="Open Sans ExtraBold" w:hAnsi="Open Sans ExtraBold" w:cs="Open Sans ExtraBold"/>
                <w:b w:val="0"/>
                <w:bCs/>
                <w:color w:val="auto"/>
                <w:sz w:val="18"/>
                <w:szCs w:val="22"/>
                <w:lang w:val="en-GB"/>
              </w:rPr>
            </w:pPr>
            <w:r w:rsidRPr="009A2B01">
              <w:rPr>
                <w:rFonts w:ascii="Open Sans ExtraBold" w:hAnsi="Open Sans ExtraBold" w:cs="Open Sans ExtraBold"/>
                <w:b w:val="0"/>
                <w:bCs/>
                <w:color w:val="auto"/>
                <w:sz w:val="18"/>
                <w:szCs w:val="22"/>
                <w:lang w:val="en-GB"/>
              </w:rPr>
              <w:t>Visibility</w:t>
            </w:r>
          </w:p>
        </w:tc>
        <w:tc>
          <w:tcPr>
            <w:tcW w:w="1710" w:type="dxa"/>
            <w:gridSpan w:val="2"/>
            <w:shd w:val="clear" w:color="auto" w:fill="auto"/>
          </w:tcPr>
          <w:p w14:paraId="14EDD0D4" w14:textId="77777777" w:rsidR="00E12199" w:rsidRPr="004D51BB" w:rsidRDefault="00C46607" w:rsidP="00CF4458">
            <w:pPr>
              <w:pStyle w:val="TableNormal0"/>
              <w:spacing w:before="24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027115D5" w14:textId="77777777" w:rsidR="00E12199" w:rsidRPr="004D51BB" w:rsidRDefault="00C46607" w:rsidP="00B313FC">
            <w:pPr>
              <w:pStyle w:val="TableNormal0"/>
              <w:spacing w:after="12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1.12</w:t>
            </w:r>
            <w:r w:rsidRPr="004D51BB">
              <w:rPr>
                <w:lang w:val="en-GB"/>
              </w:rPr>
              <w:tab/>
              <w:t>The UA should be operated in an area where flight visibility is greater than 5 km.</w:t>
            </w:r>
          </w:p>
          <w:p w14:paraId="475F446D" w14:textId="77777777" w:rsidR="00E12199"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Note: Please refer to GM1 UAS.STS</w:t>
            </w:r>
            <w:r w:rsidRPr="004D51BB">
              <w:rPr>
                <w:i/>
                <w:iCs/>
                <w:lang w:val="en-GB"/>
              </w:rPr>
              <w:noBreakHyphen/>
              <w:t>02.020(3).</w:t>
            </w:r>
          </w:p>
        </w:tc>
        <w:tc>
          <w:tcPr>
            <w:tcW w:w="3240" w:type="dxa"/>
            <w:shd w:val="clear" w:color="auto" w:fill="auto"/>
          </w:tcPr>
          <w:p w14:paraId="2CD0DE58" w14:textId="77777777" w:rsidR="00E12199"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63EEB128" w14:textId="77777777" w:rsidR="00E12199"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10FE0327" w14:textId="77777777" w:rsidTr="00BF5BA6">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7B6CDB6E" w14:textId="77777777" w:rsidR="00E12199" w:rsidRPr="009A2B01" w:rsidRDefault="00C46607" w:rsidP="00E12199">
            <w:pPr>
              <w:pStyle w:val="TableNormal0"/>
              <w:rPr>
                <w:rFonts w:ascii="Open Sans ExtraBold" w:hAnsi="Open Sans ExtraBold" w:cs="Open Sans ExtraBold"/>
                <w:b w:val="0"/>
                <w:bCs/>
                <w:color w:val="auto"/>
                <w:sz w:val="18"/>
                <w:szCs w:val="22"/>
                <w:lang w:val="en-GB"/>
              </w:rPr>
            </w:pPr>
            <w:r w:rsidRPr="009A2B01">
              <w:rPr>
                <w:rFonts w:ascii="Open Sans ExtraBold" w:hAnsi="Open Sans ExtraBold" w:cs="Open Sans ExtraBold"/>
                <w:b w:val="0"/>
                <w:bCs/>
                <w:color w:val="auto"/>
                <w:sz w:val="18"/>
                <w:szCs w:val="22"/>
                <w:lang w:val="en-GB"/>
              </w:rPr>
              <w:t>Others</w:t>
            </w:r>
          </w:p>
        </w:tc>
        <w:tc>
          <w:tcPr>
            <w:tcW w:w="1710" w:type="dxa"/>
            <w:gridSpan w:val="2"/>
            <w:shd w:val="clear" w:color="auto" w:fill="auto"/>
          </w:tcPr>
          <w:p w14:paraId="1A2B064C" w14:textId="77777777" w:rsidR="00E12199" w:rsidRPr="004D51BB" w:rsidRDefault="00C46607" w:rsidP="00CF4458">
            <w:pPr>
              <w:pStyle w:val="TableNormal0"/>
              <w:spacing w:before="48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7F9D447B" w14:textId="77777777" w:rsidR="00E12199"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1.13</w:t>
            </w:r>
            <w:r w:rsidRPr="004D51BB">
              <w:rPr>
                <w:lang w:val="en-GB"/>
              </w:rPr>
              <w:tab/>
              <w:t>The UA should not be used to drop material or to carry dangerous goods, except for dropping items in connection with agricultural, horticultural or forestry activities where the carriage of such items does not contravene any other applicable regulations.</w:t>
            </w:r>
          </w:p>
        </w:tc>
        <w:tc>
          <w:tcPr>
            <w:tcW w:w="3240" w:type="dxa"/>
            <w:shd w:val="clear" w:color="auto" w:fill="auto"/>
          </w:tcPr>
          <w:p w14:paraId="4F592FB3" w14:textId="77777777" w:rsidR="00E12199"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2B87BA2C" w14:textId="77777777" w:rsidR="00E12199"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4F0B9B86" w14:textId="77777777" w:rsidTr="009A2B01">
        <w:trPr>
          <w:trHeight w:val="288"/>
        </w:trPr>
        <w:tc>
          <w:tcPr>
            <w:cnfStyle w:val="001000000000" w:firstRow="0" w:lastRow="0" w:firstColumn="1" w:lastColumn="0" w:oddVBand="0" w:evenVBand="0" w:oddHBand="0" w:evenHBand="0" w:firstRowFirstColumn="0" w:firstRowLastColumn="0" w:lastRowFirstColumn="0" w:lastRowLastColumn="0"/>
            <w:tcW w:w="13950" w:type="dxa"/>
            <w:gridSpan w:val="8"/>
            <w:shd w:val="clear" w:color="auto" w:fill="auto"/>
          </w:tcPr>
          <w:p w14:paraId="7BCBA87C" w14:textId="3F7B7B68" w:rsidR="00E12199" w:rsidRPr="009A2B01" w:rsidRDefault="00C46607" w:rsidP="0025692C">
            <w:pPr>
              <w:pStyle w:val="ListLevel0"/>
              <w:spacing w:after="0"/>
              <w:rPr>
                <w:rStyle w:val="TableChar"/>
                <w:rFonts w:ascii="Open Sans ExtraBold" w:hAnsi="Open Sans ExtraBold" w:cs="Open Sans ExtraBold"/>
                <w:b w:val="0"/>
                <w:bCs/>
                <w:color w:val="auto"/>
                <w:sz w:val="18"/>
                <w:szCs w:val="22"/>
                <w:lang w:val="en-GB"/>
              </w:rPr>
            </w:pPr>
            <w:r w:rsidRPr="009A2B01">
              <w:rPr>
                <w:rStyle w:val="TableChar"/>
                <w:rFonts w:ascii="Open Sans ExtraBold" w:hAnsi="Open Sans ExtraBold" w:cs="Open Sans ExtraBold"/>
                <w:b w:val="0"/>
                <w:bCs/>
                <w:color w:val="auto"/>
                <w:sz w:val="18"/>
                <w:szCs w:val="22"/>
                <w:lang w:val="en-GB"/>
              </w:rPr>
              <w:t>2.</w:t>
            </w:r>
            <w:r w:rsidRPr="009A2B01">
              <w:rPr>
                <w:rStyle w:val="TableChar"/>
                <w:rFonts w:ascii="Open Sans ExtraBold" w:hAnsi="Open Sans ExtraBold" w:cs="Open Sans ExtraBold"/>
                <w:b w:val="0"/>
                <w:bCs/>
                <w:color w:val="auto"/>
                <w:sz w:val="18"/>
                <w:szCs w:val="22"/>
                <w:lang w:val="en-GB"/>
              </w:rPr>
              <w:tab/>
              <w:t xml:space="preserve">Operational risk classification (according to the classification defined in </w:t>
            </w:r>
            <w:r w:rsidRPr="009A2B01">
              <w:rPr>
                <w:rFonts w:ascii="Open Sans ExtraBold" w:hAnsi="Open Sans ExtraBold" w:cs="Open Sans ExtraBold"/>
                <w:b w:val="0"/>
                <w:bCs/>
                <w:color w:val="auto"/>
                <w:sz w:val="18"/>
                <w:szCs w:val="22"/>
                <w:lang w:val="en-GB"/>
              </w:rPr>
              <w:t>AMC1 to Article 11</w:t>
            </w:r>
            <w:r w:rsidRPr="009A2B01">
              <w:rPr>
                <w:rStyle w:val="TableChar"/>
                <w:rFonts w:ascii="Open Sans ExtraBold" w:hAnsi="Open Sans ExtraBold" w:cs="Open Sans ExtraBold"/>
                <w:b w:val="0"/>
                <w:bCs/>
                <w:color w:val="auto"/>
                <w:sz w:val="18"/>
                <w:szCs w:val="22"/>
                <w:lang w:val="en-GB"/>
              </w:rPr>
              <w:t xml:space="preserve"> of </w:t>
            </w:r>
            <w:r w:rsidR="00234224">
              <w:rPr>
                <w:rStyle w:val="TableChar"/>
                <w:rFonts w:ascii="Open Sans ExtraBold" w:hAnsi="Open Sans ExtraBold" w:cs="Open Sans ExtraBold"/>
                <w:b w:val="0"/>
                <w:bCs/>
                <w:color w:val="auto"/>
                <w:sz w:val="18"/>
                <w:szCs w:val="22"/>
                <w:lang w:val="en-GB"/>
              </w:rPr>
              <w:t>this Regulation</w:t>
            </w:r>
            <w:r w:rsidRPr="009A2B01">
              <w:rPr>
                <w:rStyle w:val="TableChar"/>
                <w:rFonts w:ascii="Open Sans ExtraBold" w:hAnsi="Open Sans ExtraBold" w:cs="Open Sans ExtraBold"/>
                <w:b w:val="0"/>
                <w:bCs/>
                <w:color w:val="auto"/>
                <w:sz w:val="18"/>
                <w:szCs w:val="22"/>
                <w:lang w:val="en-GB"/>
              </w:rPr>
              <w:t>)</w:t>
            </w:r>
          </w:p>
        </w:tc>
      </w:tr>
      <w:tr w:rsidR="004D51BB" w:rsidRPr="004D51BB" w14:paraId="0D024A6E" w14:textId="77777777" w:rsidTr="00BF5BA6">
        <w:trPr>
          <w:trHeight w:val="35"/>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0B5A54E6" w14:textId="77777777" w:rsidR="00E12199" w:rsidRPr="009A2B01" w:rsidRDefault="00C46607" w:rsidP="00E12199">
            <w:pPr>
              <w:pStyle w:val="TableNormal0"/>
              <w:rPr>
                <w:rFonts w:ascii="Open Sans ExtraBold" w:hAnsi="Open Sans ExtraBold" w:cs="Open Sans ExtraBold"/>
                <w:color w:val="auto"/>
                <w:sz w:val="18"/>
                <w:szCs w:val="22"/>
                <w:lang w:val="en-GB"/>
              </w:rPr>
            </w:pPr>
            <w:r w:rsidRPr="009A2B01">
              <w:rPr>
                <w:rFonts w:ascii="Open Sans ExtraBold" w:hAnsi="Open Sans ExtraBold" w:cs="Open Sans ExtraBold"/>
                <w:color w:val="auto"/>
                <w:sz w:val="18"/>
                <w:szCs w:val="22"/>
                <w:lang w:val="en-GB"/>
              </w:rPr>
              <w:lastRenderedPageBreak/>
              <w:t>Final GRC</w:t>
            </w:r>
          </w:p>
        </w:tc>
        <w:tc>
          <w:tcPr>
            <w:tcW w:w="1184" w:type="dxa"/>
            <w:shd w:val="clear" w:color="auto" w:fill="auto"/>
          </w:tcPr>
          <w:p w14:paraId="2377C0A4" w14:textId="77777777" w:rsidR="00E12199" w:rsidRPr="004D51BB" w:rsidRDefault="00C46607" w:rsidP="00E12199">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w:t>
            </w:r>
          </w:p>
        </w:tc>
        <w:tc>
          <w:tcPr>
            <w:tcW w:w="1552" w:type="dxa"/>
            <w:gridSpan w:val="2"/>
            <w:shd w:val="clear" w:color="auto" w:fill="auto"/>
          </w:tcPr>
          <w:p w14:paraId="44261930" w14:textId="77777777" w:rsidR="00E12199" w:rsidRPr="009A2B01" w:rsidRDefault="00C46607" w:rsidP="00E12199">
            <w:pPr>
              <w:pStyle w:val="TableNormal0"/>
              <w:cnfStyle w:val="000000000000" w:firstRow="0" w:lastRow="0" w:firstColumn="0" w:lastColumn="0" w:oddVBand="0" w:evenVBand="0" w:oddHBand="0" w:evenHBand="0" w:firstRowFirstColumn="0" w:firstRowLastColumn="0" w:lastRowFirstColumn="0" w:lastRowLastColumn="0"/>
              <w:rPr>
                <w:rFonts w:ascii="Open Sans ExtraBold" w:hAnsi="Open Sans ExtraBold" w:cs="Open Sans ExtraBold"/>
                <w:sz w:val="18"/>
                <w:szCs w:val="22"/>
                <w:lang w:val="en-GB"/>
              </w:rPr>
            </w:pPr>
            <w:r w:rsidRPr="009A2B01">
              <w:rPr>
                <w:rFonts w:ascii="Open Sans ExtraBold" w:hAnsi="Open Sans ExtraBold" w:cs="Open Sans ExtraBold"/>
                <w:sz w:val="18"/>
                <w:szCs w:val="22"/>
                <w:lang w:val="en-GB"/>
              </w:rPr>
              <w:t>Final ARC</w:t>
            </w:r>
          </w:p>
        </w:tc>
        <w:tc>
          <w:tcPr>
            <w:tcW w:w="1552" w:type="dxa"/>
            <w:shd w:val="clear" w:color="auto" w:fill="auto"/>
          </w:tcPr>
          <w:p w14:paraId="04A11677" w14:textId="77777777" w:rsidR="00E12199" w:rsidRPr="004D51BB" w:rsidRDefault="00C46607" w:rsidP="00E12199">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ARC-b</w:t>
            </w:r>
          </w:p>
        </w:tc>
        <w:tc>
          <w:tcPr>
            <w:tcW w:w="1832" w:type="dxa"/>
            <w:shd w:val="clear" w:color="auto" w:fill="auto"/>
          </w:tcPr>
          <w:p w14:paraId="32E78668" w14:textId="77777777" w:rsidR="00E12199" w:rsidRPr="004D51BB" w:rsidRDefault="00C46607" w:rsidP="00E12199">
            <w:pPr>
              <w:pStyle w:val="TableNormal0"/>
              <w:cnfStyle w:val="000000000000" w:firstRow="0" w:lastRow="0" w:firstColumn="0" w:lastColumn="0" w:oddVBand="0" w:evenVBand="0" w:oddHBand="0" w:evenHBand="0" w:firstRowFirstColumn="0" w:firstRowLastColumn="0" w:lastRowFirstColumn="0" w:lastRowLastColumn="0"/>
              <w:rPr>
                <w:b/>
                <w:bCs/>
                <w:lang w:val="en-GB"/>
              </w:rPr>
            </w:pPr>
            <w:r w:rsidRPr="004D51BB">
              <w:rPr>
                <w:b/>
                <w:bCs/>
                <w:lang w:val="en-GB"/>
              </w:rPr>
              <w:t>SAIL</w:t>
            </w:r>
          </w:p>
        </w:tc>
        <w:tc>
          <w:tcPr>
            <w:tcW w:w="6210" w:type="dxa"/>
            <w:gridSpan w:val="2"/>
            <w:shd w:val="clear" w:color="auto" w:fill="auto"/>
          </w:tcPr>
          <w:p w14:paraId="771C1FF1" w14:textId="77777777" w:rsidR="00E12199"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II</w:t>
            </w:r>
          </w:p>
        </w:tc>
      </w:tr>
      <w:tr w:rsidR="004D51BB" w:rsidRPr="004D51BB" w14:paraId="652B9DDC" w14:textId="77777777" w:rsidTr="00851D47">
        <w:trPr>
          <w:trHeight w:val="288"/>
        </w:trPr>
        <w:tc>
          <w:tcPr>
            <w:cnfStyle w:val="001000000000" w:firstRow="0" w:lastRow="0" w:firstColumn="1" w:lastColumn="0" w:oddVBand="0" w:evenVBand="0" w:oddHBand="0" w:evenHBand="0" w:firstRowFirstColumn="0" w:firstRowLastColumn="0" w:lastRowFirstColumn="0" w:lastRowLastColumn="0"/>
            <w:tcW w:w="13950" w:type="dxa"/>
            <w:gridSpan w:val="8"/>
            <w:shd w:val="clear" w:color="auto" w:fill="auto"/>
          </w:tcPr>
          <w:p w14:paraId="2BEE0467" w14:textId="77777777" w:rsidR="00E12199" w:rsidRPr="00851D47" w:rsidRDefault="00C46607" w:rsidP="0025692C">
            <w:pPr>
              <w:pStyle w:val="TableHead"/>
              <w:jc w:val="both"/>
              <w:rPr>
                <w:rStyle w:val="Bold"/>
                <w:rFonts w:ascii="Open Sans ExtraBold" w:hAnsi="Open Sans ExtraBold" w:cs="Open Sans ExtraBold"/>
                <w:b w:val="0"/>
                <w:bCs/>
                <w:color w:val="auto"/>
                <w:sz w:val="18"/>
                <w:szCs w:val="22"/>
                <w:lang w:val="en-GB"/>
              </w:rPr>
            </w:pPr>
            <w:r w:rsidRPr="00851D47">
              <w:rPr>
                <w:rStyle w:val="Bold"/>
                <w:rFonts w:ascii="Open Sans ExtraBold" w:hAnsi="Open Sans ExtraBold" w:cs="Open Sans ExtraBold"/>
                <w:b w:val="0"/>
                <w:bCs/>
                <w:color w:val="auto"/>
                <w:sz w:val="18"/>
                <w:szCs w:val="22"/>
                <w:lang w:val="en-GB"/>
              </w:rPr>
              <w:t>3.</w:t>
            </w:r>
            <w:r w:rsidRPr="00851D47">
              <w:rPr>
                <w:rStyle w:val="Bold"/>
                <w:rFonts w:ascii="Open Sans ExtraBold" w:hAnsi="Open Sans ExtraBold" w:cs="Open Sans ExtraBold"/>
                <w:b w:val="0"/>
                <w:bCs/>
                <w:color w:val="auto"/>
                <w:sz w:val="18"/>
                <w:szCs w:val="22"/>
                <w:lang w:val="en-GB"/>
              </w:rPr>
              <w:tab/>
              <w:t>Operational mitigations</w:t>
            </w:r>
          </w:p>
        </w:tc>
      </w:tr>
      <w:tr w:rsidR="004D51BB" w:rsidRPr="004D51BB" w14:paraId="0F31A30D" w14:textId="77777777" w:rsidTr="00BF5BA6">
        <w:trPr>
          <w:trHeight w:val="103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5553F4D6" w14:textId="68D0013E" w:rsidR="00273E37" w:rsidRPr="00EB68B0" w:rsidRDefault="00C46607" w:rsidP="00273E37">
            <w:pPr>
              <w:pStyle w:val="TableNormal0"/>
              <w:rPr>
                <w:rFonts w:ascii="Open Sans ExtraBold" w:hAnsi="Open Sans ExtraBold" w:cs="Open Sans ExtraBold"/>
                <w:b w:val="0"/>
                <w:bCs/>
                <w:color w:val="auto"/>
                <w:sz w:val="18"/>
                <w:szCs w:val="22"/>
                <w:lang w:val="en-GB"/>
              </w:rPr>
            </w:pPr>
            <w:r w:rsidRPr="00EB68B0">
              <w:rPr>
                <w:rFonts w:ascii="Open Sans ExtraBold" w:hAnsi="Open Sans ExtraBold" w:cs="Open Sans ExtraBold"/>
                <w:b w:val="0"/>
                <w:bCs/>
                <w:color w:val="auto"/>
                <w:sz w:val="18"/>
                <w:szCs w:val="22"/>
                <w:lang w:val="en-GB"/>
              </w:rPr>
              <w:t>Operational volume (see Figure 2 of AMC1 Article 11)</w:t>
            </w:r>
          </w:p>
        </w:tc>
        <w:tc>
          <w:tcPr>
            <w:tcW w:w="1710" w:type="dxa"/>
            <w:gridSpan w:val="2"/>
            <w:vMerge w:val="restart"/>
            <w:shd w:val="clear" w:color="auto" w:fill="auto"/>
          </w:tcPr>
          <w:p w14:paraId="10E48F82" w14:textId="77777777" w:rsidR="00273E37" w:rsidRPr="004D51BB" w:rsidRDefault="00C46607" w:rsidP="00CF4458">
            <w:pPr>
              <w:pStyle w:val="TableNormal0"/>
              <w:spacing w:before="156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2B6238EF" w14:textId="77777777" w:rsidR="00273E37"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w:t>
            </w:r>
            <w:r w:rsidRPr="004D51BB">
              <w:rPr>
                <w:lang w:val="en-GB"/>
              </w:rPr>
              <w:tab/>
              <w:t>To determine the operational volume, the applicant should consider the position-keeping capabilities of the UAS in 4D space (latitude, longitude, height, and time).</w:t>
            </w:r>
          </w:p>
        </w:tc>
        <w:tc>
          <w:tcPr>
            <w:tcW w:w="3240" w:type="dxa"/>
            <w:shd w:val="clear" w:color="auto" w:fill="auto"/>
          </w:tcPr>
          <w:p w14:paraId="722EDFF8" w14:textId="77777777" w:rsidR="00273E37"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0B532150" w14:textId="77777777" w:rsidR="00273E37"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5952554D" w14:textId="77777777" w:rsidTr="00BF5BA6">
        <w:trPr>
          <w:trHeight w:val="103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E48EAE8" w14:textId="77777777" w:rsidR="003F08DC" w:rsidRPr="00EB68B0" w:rsidRDefault="003F08DC" w:rsidP="003F08DC">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4E68C788" w14:textId="77777777" w:rsidR="003F08DC" w:rsidRPr="004D51BB" w:rsidRDefault="003F08DC" w:rsidP="003F08D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4BB92FC" w14:textId="77777777" w:rsidR="003F08DC"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3.2</w:t>
            </w:r>
            <w:r w:rsidRPr="004D51BB">
              <w:rPr>
                <w:lang w:val="en-GB"/>
              </w:rPr>
              <w:tab/>
              <w:t>In particular, the accuracy of the navigation solution, the flight technical error of the UAS, as well as the flight path definition error (e.g. map error) and latencies should be considered and addressed when determining the operational volume.</w:t>
            </w:r>
          </w:p>
        </w:tc>
        <w:tc>
          <w:tcPr>
            <w:tcW w:w="3240" w:type="dxa"/>
            <w:shd w:val="clear" w:color="auto" w:fill="auto"/>
          </w:tcPr>
          <w:p w14:paraId="4B029A93" w14:textId="77777777" w:rsidR="003F08DC"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DF0C8C0" w14:textId="77777777" w:rsidR="003F08DC"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404F1242" w14:textId="77777777" w:rsidTr="00BF5BA6">
        <w:trPr>
          <w:trHeight w:val="103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69F45DC" w14:textId="77777777" w:rsidR="003F08DC" w:rsidRPr="00EB68B0" w:rsidRDefault="003F08DC" w:rsidP="003F08DC">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6747EF6C" w14:textId="77777777" w:rsidR="003F08DC" w:rsidRPr="004D51BB" w:rsidRDefault="003F08DC" w:rsidP="003F08D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DB8EEA8" w14:textId="77777777" w:rsidR="003F08DC" w:rsidRPr="004D51BB" w:rsidRDefault="00C46607" w:rsidP="0034311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3.3</w:t>
            </w:r>
            <w:r w:rsidRPr="004D51BB">
              <w:rPr>
                <w:lang w:val="en-GB"/>
              </w:rPr>
              <w:tab/>
              <w:t>The remote pilot should apply emergency procedures as soon as there is an indication that the UA may exceed the limits of the operational volume.</w:t>
            </w:r>
          </w:p>
        </w:tc>
        <w:tc>
          <w:tcPr>
            <w:tcW w:w="3240" w:type="dxa"/>
            <w:shd w:val="clear" w:color="auto" w:fill="auto"/>
          </w:tcPr>
          <w:p w14:paraId="4AA87680" w14:textId="77777777" w:rsidR="003F08DC"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BD6F3AD" w14:textId="77777777" w:rsidR="003F08DC"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5F0C27DA" w14:textId="77777777" w:rsidTr="00BF5BA6">
        <w:trPr>
          <w:trHeight w:val="24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47C42B9" w14:textId="77777777" w:rsidR="00B84598" w:rsidRPr="00EB68B0" w:rsidRDefault="00C46607" w:rsidP="00B84598">
            <w:pPr>
              <w:pStyle w:val="TableNormal0"/>
              <w:rPr>
                <w:rFonts w:ascii="Open Sans ExtraBold" w:hAnsi="Open Sans ExtraBold" w:cs="Open Sans ExtraBold"/>
                <w:b w:val="0"/>
                <w:bCs/>
                <w:color w:val="auto"/>
                <w:sz w:val="18"/>
                <w:szCs w:val="22"/>
                <w:lang w:val="en-GB"/>
              </w:rPr>
            </w:pPr>
            <w:r w:rsidRPr="00EB68B0">
              <w:rPr>
                <w:rFonts w:ascii="Open Sans ExtraBold" w:hAnsi="Open Sans ExtraBold" w:cs="Open Sans ExtraBold"/>
                <w:b w:val="0"/>
                <w:bCs/>
                <w:color w:val="auto"/>
                <w:sz w:val="18"/>
                <w:szCs w:val="22"/>
                <w:lang w:val="en-GB"/>
              </w:rPr>
              <w:t>Ground risk</w:t>
            </w:r>
          </w:p>
        </w:tc>
        <w:tc>
          <w:tcPr>
            <w:tcW w:w="1710" w:type="dxa"/>
            <w:gridSpan w:val="2"/>
            <w:vMerge w:val="restart"/>
            <w:shd w:val="clear" w:color="auto" w:fill="auto"/>
          </w:tcPr>
          <w:p w14:paraId="1E187765" w14:textId="77777777" w:rsidR="00B84598" w:rsidRPr="004D51BB" w:rsidRDefault="00C46607" w:rsidP="00CF4458">
            <w:pPr>
              <w:pStyle w:val="TableNormal0"/>
              <w:spacing w:before="180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2BA91C68" w14:textId="77777777" w:rsidR="00B84598" w:rsidRPr="004D51BB" w:rsidRDefault="00C46607" w:rsidP="0025692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3.4</w:t>
            </w:r>
            <w:r w:rsidRPr="004D51BB">
              <w:rPr>
                <w:lang w:val="en-GB"/>
              </w:rPr>
              <w:tab/>
              <w:t>The UAS operator should establish a ground risk buffer to protect third parties on the ground outside the operational volume.</w:t>
            </w:r>
          </w:p>
        </w:tc>
        <w:tc>
          <w:tcPr>
            <w:tcW w:w="3240" w:type="dxa"/>
            <w:shd w:val="clear" w:color="auto" w:fill="auto"/>
          </w:tcPr>
          <w:p w14:paraId="11B39CE6" w14:textId="77777777" w:rsidR="00B84598" w:rsidRPr="004D51BB" w:rsidRDefault="00C46607" w:rsidP="0034311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296D23C" w14:textId="77777777" w:rsidR="00B84598"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030677E1" w14:textId="77777777" w:rsidTr="00BF5BA6">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061D126" w14:textId="77777777" w:rsidR="0025692C" w:rsidRPr="004D51BB" w:rsidRDefault="0025692C" w:rsidP="0025692C">
            <w:pPr>
              <w:pStyle w:val="TableNormal0"/>
              <w:rPr>
                <w:color w:val="auto"/>
                <w:lang w:val="en-GB"/>
              </w:rPr>
            </w:pPr>
          </w:p>
        </w:tc>
        <w:tc>
          <w:tcPr>
            <w:tcW w:w="1710" w:type="dxa"/>
            <w:gridSpan w:val="2"/>
            <w:vMerge/>
            <w:shd w:val="clear" w:color="auto" w:fill="auto"/>
          </w:tcPr>
          <w:p w14:paraId="73A1A1C7" w14:textId="77777777" w:rsidR="0025692C" w:rsidRPr="004D51BB" w:rsidRDefault="0025692C" w:rsidP="00CF445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AC83C9E" w14:textId="77777777" w:rsidR="0025692C" w:rsidRPr="004D51BB" w:rsidRDefault="00C46607" w:rsidP="0025692C">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3.4.1</w:t>
            </w:r>
            <w:r w:rsidRPr="004D51BB">
              <w:rPr>
                <w:lang w:val="en-GB"/>
              </w:rPr>
              <w:tab/>
              <w:t>The minimum criterion should be the use of the ‘1:1 rule’ (e.g. if the UA is planned to operate at a height of 150 m, the ground risk buffer should at least be 150 m).</w:t>
            </w:r>
          </w:p>
        </w:tc>
        <w:tc>
          <w:tcPr>
            <w:tcW w:w="3240" w:type="dxa"/>
            <w:shd w:val="clear" w:color="auto" w:fill="auto"/>
          </w:tcPr>
          <w:p w14:paraId="0ECA2D7A" w14:textId="77777777" w:rsidR="0025692C" w:rsidRPr="004D51BB" w:rsidRDefault="00C46607" w:rsidP="0025692C">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7D3F5E02" w14:textId="77777777" w:rsidR="0025692C"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0ABF9CD7" w14:textId="77777777" w:rsidTr="00BF5BA6">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A319DAD" w14:textId="77777777" w:rsidR="0025692C" w:rsidRPr="004D51BB" w:rsidRDefault="0025692C" w:rsidP="0025692C">
            <w:pPr>
              <w:pStyle w:val="TableNormal0"/>
              <w:rPr>
                <w:color w:val="auto"/>
                <w:lang w:val="en-GB"/>
              </w:rPr>
            </w:pPr>
          </w:p>
        </w:tc>
        <w:tc>
          <w:tcPr>
            <w:tcW w:w="1710" w:type="dxa"/>
            <w:gridSpan w:val="2"/>
            <w:vMerge/>
            <w:shd w:val="clear" w:color="auto" w:fill="auto"/>
          </w:tcPr>
          <w:p w14:paraId="4C7AAC66" w14:textId="77777777" w:rsidR="0025692C" w:rsidRPr="004D51BB" w:rsidRDefault="0025692C" w:rsidP="00CF445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9349887" w14:textId="77777777" w:rsidR="0025692C" w:rsidRPr="004D51BB" w:rsidRDefault="00C46607" w:rsidP="0025692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3.5</w:t>
            </w:r>
            <w:r w:rsidRPr="004D51BB">
              <w:rPr>
                <w:lang w:val="en-GB"/>
              </w:rPr>
              <w:tab/>
              <w:t>The operational volume and the ground risk buffer should be all contained in a sparsely populated area.</w:t>
            </w:r>
          </w:p>
        </w:tc>
        <w:tc>
          <w:tcPr>
            <w:tcW w:w="3240" w:type="dxa"/>
            <w:shd w:val="clear" w:color="auto" w:fill="auto"/>
          </w:tcPr>
          <w:p w14:paraId="11CC33DC" w14:textId="77777777" w:rsidR="0025692C" w:rsidRPr="004D51BB" w:rsidRDefault="00C46607" w:rsidP="0025692C">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61EE36F7" w14:textId="77777777" w:rsidR="0025692C"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4156B82D" w14:textId="77777777" w:rsidTr="00BF5BA6">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3F0A84A" w14:textId="77777777" w:rsidR="0025692C" w:rsidRPr="004D51BB" w:rsidRDefault="0025692C" w:rsidP="0025692C">
            <w:pPr>
              <w:pStyle w:val="TableNormal0"/>
              <w:rPr>
                <w:color w:val="auto"/>
                <w:lang w:val="en-GB"/>
              </w:rPr>
            </w:pPr>
          </w:p>
        </w:tc>
        <w:tc>
          <w:tcPr>
            <w:tcW w:w="1710" w:type="dxa"/>
            <w:gridSpan w:val="2"/>
            <w:vMerge/>
            <w:shd w:val="clear" w:color="auto" w:fill="auto"/>
          </w:tcPr>
          <w:p w14:paraId="727503F5" w14:textId="77777777" w:rsidR="0025692C" w:rsidRPr="004D51BB" w:rsidRDefault="0025692C" w:rsidP="00CF445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0E25CF8F" w14:textId="77777777" w:rsidR="0025692C" w:rsidRPr="004D51BB" w:rsidRDefault="00C46607" w:rsidP="0025692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3.6</w:t>
            </w:r>
            <w:r w:rsidRPr="004D51BB">
              <w:rPr>
                <w:lang w:val="en-GB"/>
              </w:rPr>
              <w:tab/>
              <w:t>The applicant should evaluate the area of operations typically by means of an on-site inspection or appraisal, and should be able to justify a lower density of people at risk in the operational area and the ground risk buffer.</w:t>
            </w:r>
          </w:p>
        </w:tc>
        <w:tc>
          <w:tcPr>
            <w:tcW w:w="3240" w:type="dxa"/>
            <w:shd w:val="clear" w:color="auto" w:fill="auto"/>
          </w:tcPr>
          <w:p w14:paraId="5B9856AC" w14:textId="77777777" w:rsidR="0025692C" w:rsidRPr="004D51BB" w:rsidRDefault="00C46607" w:rsidP="0025692C">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7E41E763" w14:textId="77777777" w:rsidR="0025692C" w:rsidRPr="004D51BB" w:rsidRDefault="00C46607" w:rsidP="002569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E887B36" w14:textId="77777777" w:rsidTr="00BF5BA6">
        <w:trPr>
          <w:trHeight w:val="32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6E46FE3" w14:textId="77777777" w:rsidR="003135E1" w:rsidRPr="00EB68B0" w:rsidRDefault="00C46607" w:rsidP="0025692C">
            <w:pPr>
              <w:pStyle w:val="TableNormal0"/>
              <w:rPr>
                <w:rFonts w:ascii="Open Sans ExtraBold" w:hAnsi="Open Sans ExtraBold" w:cs="Open Sans ExtraBold"/>
                <w:b w:val="0"/>
                <w:bCs/>
                <w:color w:val="auto"/>
                <w:sz w:val="18"/>
                <w:szCs w:val="22"/>
                <w:lang w:val="en-GB"/>
              </w:rPr>
            </w:pPr>
            <w:r w:rsidRPr="00EB68B0">
              <w:rPr>
                <w:rFonts w:ascii="Open Sans ExtraBold" w:hAnsi="Open Sans ExtraBold" w:cs="Open Sans ExtraBold"/>
                <w:b w:val="0"/>
                <w:bCs/>
                <w:color w:val="auto"/>
                <w:sz w:val="18"/>
                <w:szCs w:val="22"/>
                <w:lang w:val="en-GB"/>
              </w:rPr>
              <w:t>Air risk</w:t>
            </w:r>
          </w:p>
        </w:tc>
        <w:tc>
          <w:tcPr>
            <w:tcW w:w="1710" w:type="dxa"/>
            <w:gridSpan w:val="2"/>
            <w:vMerge w:val="restart"/>
            <w:shd w:val="clear" w:color="auto" w:fill="auto"/>
          </w:tcPr>
          <w:p w14:paraId="74A533A0" w14:textId="77777777" w:rsidR="003135E1" w:rsidRPr="004D51BB" w:rsidRDefault="00C46607" w:rsidP="00CF4458">
            <w:pPr>
              <w:pStyle w:val="TableNormal0"/>
              <w:spacing w:before="168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00BA6B01" w14:textId="77777777" w:rsidR="003135E1" w:rsidRPr="004D51BB" w:rsidRDefault="00C46607" w:rsidP="00C83AB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3.7</w:t>
            </w:r>
            <w:r w:rsidRPr="004D51BB">
              <w:rPr>
                <w:lang w:val="en-GB"/>
              </w:rPr>
              <w:tab/>
              <w:t>The UAS operator should establish an air risk buffer to protect third parties in the air outside the operational volume.</w:t>
            </w:r>
          </w:p>
        </w:tc>
        <w:tc>
          <w:tcPr>
            <w:tcW w:w="3240" w:type="dxa"/>
            <w:shd w:val="clear" w:color="auto" w:fill="auto"/>
          </w:tcPr>
          <w:p w14:paraId="0AA7ABCE" w14:textId="77777777" w:rsidR="003135E1" w:rsidRPr="004D51BB" w:rsidRDefault="00C46607" w:rsidP="00997D0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5D76B848" w14:textId="77777777" w:rsidR="003135E1" w:rsidRPr="004D51BB" w:rsidRDefault="00C46607" w:rsidP="00997D0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196C252A" w14:textId="77777777" w:rsidTr="00BF5BA6">
        <w:trPr>
          <w:trHeight w:val="32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4EB88B4" w14:textId="77777777" w:rsidR="003135E1" w:rsidRPr="004D51BB" w:rsidRDefault="003135E1" w:rsidP="0025692C">
            <w:pPr>
              <w:pStyle w:val="TableNormal0"/>
              <w:rPr>
                <w:color w:val="auto"/>
                <w:lang w:val="en-GB"/>
              </w:rPr>
            </w:pPr>
          </w:p>
        </w:tc>
        <w:tc>
          <w:tcPr>
            <w:tcW w:w="1710" w:type="dxa"/>
            <w:gridSpan w:val="2"/>
            <w:vMerge/>
            <w:shd w:val="clear" w:color="auto" w:fill="auto"/>
          </w:tcPr>
          <w:p w14:paraId="1AE8432D" w14:textId="77777777" w:rsidR="003135E1" w:rsidRPr="004D51BB" w:rsidRDefault="003135E1" w:rsidP="0025692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B65CA65" w14:textId="77777777" w:rsidR="003135E1" w:rsidRPr="004D51BB" w:rsidRDefault="00C46607" w:rsidP="00C83AB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3.8</w:t>
            </w:r>
            <w:r w:rsidRPr="004D51BB">
              <w:rPr>
                <w:lang w:val="en-GB"/>
              </w:rPr>
              <w:tab/>
              <w:t>This air risk buffer should be contained in an ‘airspace that meets the conditions defined in 1.11 and over sparsely populated areas. If the operation is limited at a height below 120 m, no additional vertical air risk buffer is required.</w:t>
            </w:r>
          </w:p>
        </w:tc>
        <w:tc>
          <w:tcPr>
            <w:tcW w:w="3240" w:type="dxa"/>
            <w:shd w:val="clear" w:color="auto" w:fill="auto"/>
          </w:tcPr>
          <w:p w14:paraId="6B12759B" w14:textId="77777777" w:rsidR="003135E1" w:rsidRPr="004D51BB" w:rsidRDefault="00C46607" w:rsidP="00997D0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E36B13F" w14:textId="77777777" w:rsidR="003135E1" w:rsidRPr="004D51BB" w:rsidRDefault="00C46607" w:rsidP="00997D0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p w14:paraId="533A9421" w14:textId="77777777" w:rsidR="003135E1" w:rsidRPr="004D51BB" w:rsidRDefault="00C46607" w:rsidP="00997D0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iCs/>
                <w:lang w:val="en-GB"/>
              </w:rPr>
              <w:t>If the height of the operation is above 120 m and up to 150 m, please add the following:</w:t>
            </w:r>
            <w:r w:rsidRPr="004D51BB">
              <w:rPr>
                <w:lang w:val="en-GB"/>
              </w:rPr>
              <w:t xml:space="preserve"> ‘Supporting evidence is included in the OM.’</w:t>
            </w:r>
          </w:p>
          <w:p w14:paraId="09519274" w14:textId="77777777" w:rsidR="003135E1" w:rsidRPr="004D51BB" w:rsidRDefault="00C46607" w:rsidP="00997D0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‘Justification supporting the appropriate air risk buffer is documented in […].’</w:t>
            </w:r>
          </w:p>
        </w:tc>
      </w:tr>
      <w:tr w:rsidR="004D51BB" w:rsidRPr="004D51BB" w14:paraId="6A280A1A" w14:textId="77777777" w:rsidTr="00BF5BA6">
        <w:trPr>
          <w:trHeight w:val="32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4DA7880" w14:textId="77777777" w:rsidR="003135E1" w:rsidRPr="004D51BB" w:rsidRDefault="003135E1" w:rsidP="00C83AB9">
            <w:pPr>
              <w:pStyle w:val="TableNormal0"/>
              <w:rPr>
                <w:color w:val="auto"/>
                <w:lang w:val="en-GB"/>
              </w:rPr>
            </w:pPr>
          </w:p>
        </w:tc>
        <w:tc>
          <w:tcPr>
            <w:tcW w:w="1710" w:type="dxa"/>
            <w:gridSpan w:val="2"/>
            <w:vMerge/>
            <w:shd w:val="clear" w:color="auto" w:fill="auto"/>
          </w:tcPr>
          <w:p w14:paraId="2C4DA1D7" w14:textId="77777777" w:rsidR="003135E1" w:rsidRPr="004D51BB" w:rsidRDefault="003135E1" w:rsidP="00C83AB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394678B1" w14:textId="77777777" w:rsidR="003135E1" w:rsidRPr="004D51BB" w:rsidRDefault="00C46607" w:rsidP="00C83AB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3.9</w:t>
            </w:r>
            <w:r w:rsidRPr="004D51BB">
              <w:rPr>
                <w:lang w:val="en-GB"/>
              </w:rPr>
              <w:tab/>
              <w:t>The operational volume should be outside any geographical zone corresponding to a flight restriction zone, as defined by the responsible authority, unless the UAS operator has been granted appropriate permission.</w:t>
            </w:r>
          </w:p>
        </w:tc>
        <w:tc>
          <w:tcPr>
            <w:tcW w:w="3240" w:type="dxa"/>
            <w:shd w:val="clear" w:color="auto" w:fill="auto"/>
          </w:tcPr>
          <w:p w14:paraId="5F90F1FE" w14:textId="77777777" w:rsidR="003135E1" w:rsidRPr="004D51BB" w:rsidRDefault="00C46607" w:rsidP="00C83AB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56A0995B" w14:textId="77777777" w:rsidR="003135E1" w:rsidRPr="004D51BB" w:rsidRDefault="00C46607" w:rsidP="00C83AB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C5797CB" w14:textId="77777777" w:rsidTr="00BF5BA6">
        <w:trPr>
          <w:trHeight w:val="32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D1883AE" w14:textId="77777777" w:rsidR="003135E1" w:rsidRPr="004D51BB" w:rsidRDefault="003135E1" w:rsidP="00C83AB9">
            <w:pPr>
              <w:pStyle w:val="TableNormal0"/>
              <w:rPr>
                <w:color w:val="auto"/>
                <w:lang w:val="en-GB"/>
              </w:rPr>
            </w:pPr>
          </w:p>
        </w:tc>
        <w:tc>
          <w:tcPr>
            <w:tcW w:w="1710" w:type="dxa"/>
            <w:gridSpan w:val="2"/>
            <w:vMerge/>
            <w:shd w:val="clear" w:color="auto" w:fill="auto"/>
          </w:tcPr>
          <w:p w14:paraId="508063D5" w14:textId="77777777" w:rsidR="003135E1" w:rsidRPr="004D51BB" w:rsidRDefault="003135E1" w:rsidP="00C83AB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882B001" w14:textId="77777777" w:rsidR="003135E1" w:rsidRPr="004D51BB" w:rsidRDefault="00C46607" w:rsidP="00C83AB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3.10</w:t>
            </w:r>
            <w:r w:rsidRPr="004D51BB">
              <w:rPr>
                <w:lang w:val="en-GB"/>
              </w:rPr>
              <w:tab/>
              <w:t>Prior to the flight, the remote pilot should assess the proximity of the planned operation to manned aircraft activity.</w:t>
            </w:r>
          </w:p>
        </w:tc>
        <w:tc>
          <w:tcPr>
            <w:tcW w:w="3240" w:type="dxa"/>
            <w:shd w:val="clear" w:color="auto" w:fill="auto"/>
          </w:tcPr>
          <w:p w14:paraId="78A6F718" w14:textId="77777777" w:rsidR="003135E1" w:rsidRPr="004D51BB" w:rsidRDefault="00C46607" w:rsidP="00C83AB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86240AA" w14:textId="77777777" w:rsidR="003135E1" w:rsidRPr="004D51BB" w:rsidRDefault="00C46607" w:rsidP="00C83AB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F53CAD7" w14:textId="77777777" w:rsidTr="00BF5BA6">
        <w:trPr>
          <w:trHeight w:val="32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7671F03" w14:textId="77777777" w:rsidR="003135E1" w:rsidRPr="004D51BB" w:rsidRDefault="003135E1" w:rsidP="00C83AB9">
            <w:pPr>
              <w:pStyle w:val="TableNormal0"/>
              <w:rPr>
                <w:color w:val="auto"/>
                <w:lang w:val="en-GB"/>
              </w:rPr>
            </w:pPr>
          </w:p>
        </w:tc>
        <w:tc>
          <w:tcPr>
            <w:tcW w:w="1710" w:type="dxa"/>
            <w:gridSpan w:val="2"/>
            <w:shd w:val="clear" w:color="auto" w:fill="auto"/>
          </w:tcPr>
          <w:p w14:paraId="0A1D8EE2" w14:textId="77777777" w:rsidR="003135E1" w:rsidRPr="004D51BB" w:rsidRDefault="00C46607" w:rsidP="00CF4458">
            <w:pPr>
              <w:pStyle w:val="TableNormal0"/>
              <w:spacing w:before="24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Declaration supported by</w:t>
            </w:r>
            <w:r w:rsidRPr="004D51BB">
              <w:rPr>
                <w:lang w:val="en-GB"/>
              </w:rPr>
              <w:br/>
              <w:t>data</w:t>
            </w:r>
          </w:p>
        </w:tc>
        <w:tc>
          <w:tcPr>
            <w:tcW w:w="4410" w:type="dxa"/>
            <w:gridSpan w:val="3"/>
            <w:shd w:val="clear" w:color="auto" w:fill="auto"/>
          </w:tcPr>
          <w:p w14:paraId="2AFF30F2" w14:textId="77777777" w:rsidR="003135E1" w:rsidRPr="004D51BB" w:rsidRDefault="00C46607" w:rsidP="00C83AB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3.11</w:t>
            </w:r>
            <w:r w:rsidRPr="004D51BB">
              <w:rPr>
                <w:lang w:val="en-GB"/>
              </w:rPr>
              <w:tab/>
              <w:t>If the UAS operation is performed above 120 m and up to 150 m, the UAS operator should develop appropriate procedures to not jeopardise other airspace users.</w:t>
            </w:r>
          </w:p>
        </w:tc>
        <w:tc>
          <w:tcPr>
            <w:tcW w:w="3240" w:type="dxa"/>
            <w:shd w:val="clear" w:color="auto" w:fill="auto"/>
          </w:tcPr>
          <w:p w14:paraId="1B057A46" w14:textId="77777777" w:rsidR="003135E1" w:rsidRPr="004D51BB" w:rsidRDefault="00C46607" w:rsidP="00C83AB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Please describe how the remote pilots and, if employed, the AOs are able to assess the height of the UA compared to other airspace users</w:t>
            </w:r>
            <w:r w:rsidRPr="004D51BB">
              <w:rPr>
                <w:rStyle w:val="FootnoteReference"/>
                <w:i/>
                <w:iCs/>
                <w:lang w:val="en-GB"/>
              </w:rPr>
              <w:footnoteReference w:id="34"/>
            </w:r>
          </w:p>
        </w:tc>
        <w:tc>
          <w:tcPr>
            <w:tcW w:w="2970" w:type="dxa"/>
            <w:shd w:val="clear" w:color="auto" w:fill="auto"/>
          </w:tcPr>
          <w:p w14:paraId="3C309869" w14:textId="77777777" w:rsidR="003135E1" w:rsidRPr="004D51BB" w:rsidRDefault="00C46607" w:rsidP="00C83AB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and supporting evidence is included in the OM.’</w:t>
            </w:r>
          </w:p>
        </w:tc>
      </w:tr>
      <w:tr w:rsidR="004D51BB" w:rsidRPr="004D51BB" w14:paraId="04E35F5F" w14:textId="77777777" w:rsidTr="00BF5BA6">
        <w:trPr>
          <w:trHeight w:val="26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C9953A7" w14:textId="77777777" w:rsidR="00CF4458" w:rsidRPr="00EB68B0" w:rsidRDefault="00C46607" w:rsidP="00485588">
            <w:pPr>
              <w:pStyle w:val="TableNormal0"/>
              <w:rPr>
                <w:rFonts w:ascii="Open Sans ExtraBold" w:hAnsi="Open Sans ExtraBold" w:cs="Open Sans ExtraBold"/>
                <w:b w:val="0"/>
                <w:bCs/>
                <w:color w:val="auto"/>
                <w:lang w:val="en-GB"/>
              </w:rPr>
            </w:pPr>
            <w:r w:rsidRPr="00EB68B0">
              <w:rPr>
                <w:rFonts w:ascii="Open Sans ExtraBold" w:hAnsi="Open Sans ExtraBold" w:cs="Open Sans ExtraBold"/>
                <w:b w:val="0"/>
                <w:bCs/>
                <w:color w:val="auto"/>
                <w:sz w:val="18"/>
                <w:szCs w:val="22"/>
                <w:lang w:val="en-GB"/>
              </w:rPr>
              <w:t>Observers</w:t>
            </w:r>
            <w:r w:rsidRPr="00EB68B0">
              <w:rPr>
                <w:rStyle w:val="FootnoteReference"/>
                <w:rFonts w:ascii="Open Sans ExtraBold" w:hAnsi="Open Sans ExtraBold" w:cs="Open Sans ExtraBold"/>
                <w:b w:val="0"/>
                <w:bCs/>
                <w:color w:val="auto"/>
                <w:sz w:val="18"/>
                <w:szCs w:val="22"/>
                <w:lang w:val="en-GB"/>
              </w:rPr>
              <w:footnoteReference w:id="35"/>
            </w:r>
          </w:p>
        </w:tc>
        <w:tc>
          <w:tcPr>
            <w:tcW w:w="1710" w:type="dxa"/>
            <w:gridSpan w:val="2"/>
            <w:vMerge w:val="restart"/>
            <w:shd w:val="clear" w:color="auto" w:fill="auto"/>
          </w:tcPr>
          <w:p w14:paraId="612AF453" w14:textId="77777777" w:rsidR="00CF4458" w:rsidRPr="004D51BB" w:rsidRDefault="00C46607" w:rsidP="00CF4458">
            <w:pPr>
              <w:pStyle w:val="TableNormal0"/>
              <w:spacing w:before="120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47EBF901" w14:textId="77777777" w:rsidR="00CF4458" w:rsidRPr="004D51BB" w:rsidRDefault="00C46607" w:rsidP="00485588">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3.12</w:t>
            </w:r>
            <w:r w:rsidRPr="004D51BB">
              <w:rPr>
                <w:lang w:val="en-GB"/>
              </w:rPr>
              <w:tab/>
              <w:t>If the UAS operator decides to employ one or more airspace observers (AOs), the remote pilot may operate the UA up to the distance that is specified in point 1.6.2.</w:t>
            </w:r>
          </w:p>
        </w:tc>
        <w:tc>
          <w:tcPr>
            <w:tcW w:w="3240" w:type="dxa"/>
            <w:shd w:val="clear" w:color="auto" w:fill="auto"/>
          </w:tcPr>
          <w:p w14:paraId="42BC87EF" w14:textId="77777777" w:rsidR="00CF4458" w:rsidRPr="004D51BB" w:rsidRDefault="00C46607" w:rsidP="00485588">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55B7BD3B" w14:textId="77777777" w:rsidR="00CF4458" w:rsidRPr="004D51BB" w:rsidRDefault="00C46607" w:rsidP="00485588">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3F40C396" w14:textId="77777777" w:rsidTr="00BF5BA6">
        <w:trPr>
          <w:trHeight w:val="25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1CE784F" w14:textId="77777777" w:rsidR="00CF4458" w:rsidRPr="004D51BB" w:rsidRDefault="00CF4458" w:rsidP="00485588">
            <w:pPr>
              <w:pStyle w:val="TableNormal0"/>
              <w:rPr>
                <w:color w:val="auto"/>
                <w:lang w:val="en-GB"/>
              </w:rPr>
            </w:pPr>
          </w:p>
        </w:tc>
        <w:tc>
          <w:tcPr>
            <w:tcW w:w="1710" w:type="dxa"/>
            <w:gridSpan w:val="2"/>
            <w:vMerge/>
            <w:shd w:val="clear" w:color="auto" w:fill="auto"/>
          </w:tcPr>
          <w:p w14:paraId="08EA3C67" w14:textId="77777777" w:rsidR="00CF4458" w:rsidRPr="004D51BB" w:rsidRDefault="00CF4458" w:rsidP="00485588">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D1BFCC2" w14:textId="77777777" w:rsidR="00CF4458" w:rsidRPr="004D51BB" w:rsidRDefault="00C46607" w:rsidP="00485588">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3.13</w:t>
            </w:r>
            <w:r w:rsidRPr="004D51BB">
              <w:rPr>
                <w:lang w:val="en-GB"/>
              </w:rPr>
              <w:tab/>
              <w:t>The UAS operator should ensure the correct placement and the appropriate number of AOs along the intended flight path. Prior to each flight, the UAS operator should verify that:</w:t>
            </w:r>
          </w:p>
        </w:tc>
        <w:tc>
          <w:tcPr>
            <w:tcW w:w="3240" w:type="dxa"/>
            <w:shd w:val="clear" w:color="auto" w:fill="auto"/>
          </w:tcPr>
          <w:p w14:paraId="55BC60F0" w14:textId="77777777" w:rsidR="00CF4458" w:rsidRPr="004D51BB" w:rsidRDefault="00C46607" w:rsidP="00485588">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36DFB573" w14:textId="77777777" w:rsidR="00CF4458" w:rsidRPr="004D51BB" w:rsidRDefault="00C46607" w:rsidP="00485588">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5107B671" w14:textId="77777777" w:rsidTr="00BF5BA6">
        <w:trPr>
          <w:trHeight w:val="25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29C1DEC" w14:textId="77777777" w:rsidR="00CF4458" w:rsidRPr="004D51BB" w:rsidRDefault="00CF4458" w:rsidP="00485588">
            <w:pPr>
              <w:pStyle w:val="TableNormal0"/>
              <w:rPr>
                <w:color w:val="auto"/>
                <w:lang w:val="en-GB"/>
              </w:rPr>
            </w:pPr>
          </w:p>
        </w:tc>
        <w:tc>
          <w:tcPr>
            <w:tcW w:w="1710" w:type="dxa"/>
            <w:gridSpan w:val="2"/>
            <w:vMerge/>
            <w:shd w:val="clear" w:color="auto" w:fill="auto"/>
          </w:tcPr>
          <w:p w14:paraId="2A34A4B4" w14:textId="77777777" w:rsidR="00CF4458" w:rsidRPr="004D51BB" w:rsidRDefault="00CF4458" w:rsidP="00485588">
            <w:pPr>
              <w:ind w:left="284"/>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09F492F" w14:textId="77777777" w:rsidR="00CF4458" w:rsidRPr="004D51BB" w:rsidRDefault="00C46607" w:rsidP="006D4BFA">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3.13.1</w:t>
            </w:r>
            <w:r w:rsidRPr="004D51BB">
              <w:rPr>
                <w:lang w:val="en-GB"/>
              </w:rPr>
              <w:tab/>
              <w:t>the visibility and the planned distance of the AOs are within the acceptable limits that are defined in the operations manual (OM);</w:t>
            </w:r>
          </w:p>
        </w:tc>
        <w:tc>
          <w:tcPr>
            <w:tcW w:w="3240" w:type="dxa"/>
            <w:shd w:val="clear" w:color="auto" w:fill="auto"/>
          </w:tcPr>
          <w:p w14:paraId="39C767F7" w14:textId="77777777" w:rsidR="00CF4458" w:rsidRPr="004D51BB" w:rsidRDefault="00C46607" w:rsidP="00485588">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31EC4B0B" w14:textId="77777777" w:rsidR="00CF4458" w:rsidRPr="004D51BB" w:rsidRDefault="00C46607" w:rsidP="00485588">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34BC79D9" w14:textId="77777777" w:rsidTr="00BF5BA6">
        <w:trPr>
          <w:trHeight w:val="25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FEEF7E6" w14:textId="77777777" w:rsidR="00CF4458" w:rsidRPr="004D51BB" w:rsidRDefault="00CF4458" w:rsidP="00485588">
            <w:pPr>
              <w:pStyle w:val="TableNormal0"/>
              <w:rPr>
                <w:color w:val="auto"/>
                <w:lang w:val="en-GB"/>
              </w:rPr>
            </w:pPr>
          </w:p>
        </w:tc>
        <w:tc>
          <w:tcPr>
            <w:tcW w:w="1710" w:type="dxa"/>
            <w:gridSpan w:val="2"/>
            <w:vMerge/>
            <w:shd w:val="clear" w:color="auto" w:fill="auto"/>
          </w:tcPr>
          <w:p w14:paraId="7DA90D24" w14:textId="77777777" w:rsidR="00CF4458" w:rsidRPr="004D51BB" w:rsidRDefault="00CF4458" w:rsidP="00485588">
            <w:pPr>
              <w:ind w:left="284"/>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96A0F12" w14:textId="77777777" w:rsidR="00CF4458" w:rsidRPr="004D51BB" w:rsidRDefault="00C46607" w:rsidP="006D4BFA">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3.13.2</w:t>
            </w:r>
            <w:r w:rsidRPr="004D51BB">
              <w:rPr>
                <w:lang w:val="en-GB"/>
              </w:rPr>
              <w:tab/>
              <w:t>there are no potential terrain obstructions for each AO;</w:t>
            </w:r>
          </w:p>
        </w:tc>
        <w:tc>
          <w:tcPr>
            <w:tcW w:w="3240" w:type="dxa"/>
            <w:shd w:val="clear" w:color="auto" w:fill="auto"/>
          </w:tcPr>
          <w:p w14:paraId="54D0FC15" w14:textId="77777777" w:rsidR="00CF4458" w:rsidRPr="004D51BB" w:rsidRDefault="00C46607" w:rsidP="00485588">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70638399" w14:textId="77777777" w:rsidR="00CF4458" w:rsidRPr="004D51BB" w:rsidRDefault="00C46607" w:rsidP="00485588">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3D1CFC3B" w14:textId="77777777" w:rsidTr="00BF5BA6">
        <w:trPr>
          <w:trHeight w:val="25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D9B37A6" w14:textId="77777777" w:rsidR="00CF4458" w:rsidRPr="004D51BB" w:rsidRDefault="00CF4458" w:rsidP="00485588">
            <w:pPr>
              <w:pStyle w:val="TableNormal0"/>
              <w:rPr>
                <w:color w:val="auto"/>
                <w:lang w:val="en-GB"/>
              </w:rPr>
            </w:pPr>
          </w:p>
        </w:tc>
        <w:tc>
          <w:tcPr>
            <w:tcW w:w="1710" w:type="dxa"/>
            <w:gridSpan w:val="2"/>
            <w:vMerge/>
            <w:shd w:val="clear" w:color="auto" w:fill="auto"/>
          </w:tcPr>
          <w:p w14:paraId="06B2AF87" w14:textId="77777777" w:rsidR="00CF4458" w:rsidRPr="004D51BB" w:rsidRDefault="00CF4458" w:rsidP="00485588">
            <w:pPr>
              <w:ind w:left="284"/>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00487D1" w14:textId="77777777" w:rsidR="00CF4458" w:rsidRPr="004D51BB" w:rsidRDefault="00C46607" w:rsidP="006D4BFA">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3.13.3</w:t>
            </w:r>
            <w:r w:rsidRPr="004D51BB">
              <w:rPr>
                <w:lang w:val="en-GB"/>
              </w:rPr>
              <w:tab/>
              <w:t>there are no gaps between the zones that are covered by each of the AOs;</w:t>
            </w:r>
          </w:p>
        </w:tc>
        <w:tc>
          <w:tcPr>
            <w:tcW w:w="3240" w:type="dxa"/>
            <w:shd w:val="clear" w:color="auto" w:fill="auto"/>
          </w:tcPr>
          <w:p w14:paraId="18DB1221" w14:textId="77777777" w:rsidR="00CF4458" w:rsidRPr="004D51BB" w:rsidRDefault="00C46607" w:rsidP="00485588">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27532E1E" w14:textId="77777777" w:rsidR="00CF4458" w:rsidRPr="004D51BB" w:rsidRDefault="00C46607" w:rsidP="00485588">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42CEA28D" w14:textId="77777777" w:rsidTr="00BF5BA6">
        <w:trPr>
          <w:trHeight w:val="25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C053A47" w14:textId="77777777" w:rsidR="00CF4458" w:rsidRPr="004D51BB" w:rsidRDefault="00CF4458" w:rsidP="00485588">
            <w:pPr>
              <w:pStyle w:val="TableNormal0"/>
              <w:rPr>
                <w:color w:val="auto"/>
                <w:lang w:val="en-GB"/>
              </w:rPr>
            </w:pPr>
          </w:p>
        </w:tc>
        <w:tc>
          <w:tcPr>
            <w:tcW w:w="1710" w:type="dxa"/>
            <w:gridSpan w:val="2"/>
            <w:vMerge/>
            <w:shd w:val="clear" w:color="auto" w:fill="auto"/>
          </w:tcPr>
          <w:p w14:paraId="0F997D47" w14:textId="77777777" w:rsidR="00CF4458" w:rsidRPr="004D51BB" w:rsidRDefault="00CF4458" w:rsidP="00485588">
            <w:pPr>
              <w:ind w:left="284"/>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0E67CB36" w14:textId="77777777" w:rsidR="00CF4458" w:rsidRPr="004D51BB" w:rsidRDefault="00C46607" w:rsidP="006D4BFA">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3.13.4</w:t>
            </w:r>
            <w:r w:rsidRPr="004D51BB">
              <w:rPr>
                <w:lang w:val="en-GB"/>
              </w:rPr>
              <w:tab/>
              <w:t>communication with each AO is established and effective; and</w:t>
            </w:r>
          </w:p>
        </w:tc>
        <w:tc>
          <w:tcPr>
            <w:tcW w:w="3240" w:type="dxa"/>
            <w:shd w:val="clear" w:color="auto" w:fill="auto"/>
          </w:tcPr>
          <w:p w14:paraId="3EEB95DB" w14:textId="77777777" w:rsidR="00CF4458" w:rsidRPr="004D51BB" w:rsidRDefault="00C46607" w:rsidP="00485588">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6EE0D815" w14:textId="77777777" w:rsidR="00CF4458" w:rsidRPr="004D51BB" w:rsidRDefault="00C46607" w:rsidP="00485588">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0E1CE959" w14:textId="77777777" w:rsidTr="00BF5BA6">
        <w:trPr>
          <w:trHeight w:val="25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C3EDE0E" w14:textId="77777777" w:rsidR="00CF4458" w:rsidRPr="004D51BB" w:rsidRDefault="00CF4458" w:rsidP="00485588">
            <w:pPr>
              <w:pStyle w:val="TableNormal0"/>
              <w:rPr>
                <w:color w:val="auto"/>
                <w:lang w:val="en-GB"/>
              </w:rPr>
            </w:pPr>
          </w:p>
        </w:tc>
        <w:tc>
          <w:tcPr>
            <w:tcW w:w="1710" w:type="dxa"/>
            <w:gridSpan w:val="2"/>
            <w:vMerge/>
            <w:shd w:val="clear" w:color="auto" w:fill="auto"/>
          </w:tcPr>
          <w:p w14:paraId="62D988F7" w14:textId="77777777" w:rsidR="00CF4458" w:rsidRPr="004D51BB" w:rsidRDefault="00CF4458" w:rsidP="00485588">
            <w:pPr>
              <w:spacing w:after="0"/>
              <w:ind w:left="284"/>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E684951" w14:textId="77777777" w:rsidR="00CF4458" w:rsidRPr="004D51BB" w:rsidRDefault="00C46607" w:rsidP="00B313FC">
            <w:pPr>
              <w:pStyle w:val="TableNormal0"/>
              <w:spacing w:after="12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3.13.5</w:t>
            </w:r>
            <w:r w:rsidRPr="004D51BB">
              <w:rPr>
                <w:lang w:val="en-GB"/>
              </w:rPr>
              <w:tab/>
              <w:t>if means are used by the AOs to determine the position of the UA, those means are functioning and effective.</w:t>
            </w:r>
          </w:p>
          <w:p w14:paraId="11D17D3F" w14:textId="77777777" w:rsidR="00CF4458" w:rsidRPr="004D51BB" w:rsidRDefault="00C46607" w:rsidP="00485588">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lang w:val="en-GB"/>
              </w:rPr>
              <w:t>Note: Instead of an AO, the remote pilot may perform the visual scan of the airspace, provided that the workload allows them to perform their duties.</w:t>
            </w:r>
          </w:p>
        </w:tc>
        <w:tc>
          <w:tcPr>
            <w:tcW w:w="3240" w:type="dxa"/>
            <w:shd w:val="clear" w:color="auto" w:fill="auto"/>
          </w:tcPr>
          <w:p w14:paraId="2CBEA50B" w14:textId="77777777" w:rsidR="00CF4458" w:rsidRPr="004D51BB" w:rsidRDefault="00C46607" w:rsidP="00485588">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28CE5197" w14:textId="77777777" w:rsidR="00CF4458" w:rsidRPr="004D51BB" w:rsidRDefault="00C46607" w:rsidP="00485588">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136FFB3B" w14:textId="77777777" w:rsidTr="00D24177">
        <w:trPr>
          <w:trHeight w:val="288"/>
        </w:trPr>
        <w:tc>
          <w:tcPr>
            <w:cnfStyle w:val="001000000000" w:firstRow="0" w:lastRow="0" w:firstColumn="1" w:lastColumn="0" w:oddVBand="0" w:evenVBand="0" w:oddHBand="0" w:evenHBand="0" w:firstRowFirstColumn="0" w:firstRowLastColumn="0" w:lastRowFirstColumn="0" w:lastRowLastColumn="0"/>
            <w:tcW w:w="13950" w:type="dxa"/>
            <w:gridSpan w:val="8"/>
            <w:shd w:val="clear" w:color="auto" w:fill="auto"/>
          </w:tcPr>
          <w:p w14:paraId="0630A67F" w14:textId="77777777" w:rsidR="00C70AF4" w:rsidRPr="00D24177" w:rsidRDefault="00C46607" w:rsidP="00C70AF4">
            <w:pPr>
              <w:pStyle w:val="TableNormal0"/>
              <w:rPr>
                <w:rStyle w:val="Bold"/>
                <w:rFonts w:ascii="Open Sans ExtraBold" w:hAnsi="Open Sans ExtraBold" w:cs="Open Sans ExtraBold"/>
                <w:bCs/>
                <w:color w:val="auto"/>
                <w:sz w:val="18"/>
                <w:szCs w:val="22"/>
                <w:lang w:val="en-GB"/>
              </w:rPr>
            </w:pPr>
            <w:r w:rsidRPr="00D24177">
              <w:rPr>
                <w:rStyle w:val="Bold"/>
                <w:rFonts w:ascii="Open Sans ExtraBold" w:hAnsi="Open Sans ExtraBold" w:cs="Open Sans ExtraBold"/>
                <w:bCs/>
                <w:color w:val="auto"/>
                <w:sz w:val="18"/>
                <w:szCs w:val="22"/>
                <w:lang w:val="en-GB"/>
              </w:rPr>
              <w:t>4.</w:t>
            </w:r>
            <w:r w:rsidRPr="00D24177">
              <w:rPr>
                <w:rStyle w:val="Bold"/>
                <w:rFonts w:ascii="Open Sans ExtraBold" w:hAnsi="Open Sans ExtraBold" w:cs="Open Sans ExtraBold"/>
                <w:bCs/>
                <w:color w:val="auto"/>
                <w:sz w:val="18"/>
                <w:szCs w:val="22"/>
                <w:lang w:val="en-GB"/>
              </w:rPr>
              <w:tab/>
              <w:t xml:space="preserve">UAS operator and UAS operations </w:t>
            </w:r>
            <w:r w:rsidR="00485588" w:rsidRPr="00D24177">
              <w:rPr>
                <w:rStyle w:val="Bold"/>
                <w:rFonts w:ascii="Open Sans ExtraBold" w:hAnsi="Open Sans ExtraBold" w:cs="Open Sans ExtraBold"/>
                <w:bCs/>
                <w:color w:val="auto"/>
                <w:sz w:val="18"/>
                <w:szCs w:val="22"/>
                <w:lang w:val="en-GB"/>
              </w:rPr>
              <w:t>conditions</w:t>
            </w:r>
          </w:p>
        </w:tc>
      </w:tr>
      <w:tr w:rsidR="004D51BB" w:rsidRPr="004D51BB" w14:paraId="64946AEC" w14:textId="77777777" w:rsidTr="00BF5BA6">
        <w:trPr>
          <w:trHeight w:val="214"/>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A05B68A" w14:textId="77777777" w:rsidR="00485588" w:rsidRPr="004D51BB" w:rsidRDefault="00C46607" w:rsidP="00C70AF4">
            <w:pPr>
              <w:pStyle w:val="TableNormal0"/>
              <w:rPr>
                <w:color w:val="auto"/>
                <w:lang w:val="en-GB"/>
              </w:rPr>
            </w:pPr>
            <w:r w:rsidRPr="00EB68B0">
              <w:rPr>
                <w:rFonts w:ascii="Open Sans ExtraBold" w:hAnsi="Open Sans ExtraBold" w:cs="Open Sans ExtraBold"/>
                <w:b w:val="0"/>
                <w:bCs/>
                <w:color w:val="auto"/>
                <w:sz w:val="18"/>
                <w:szCs w:val="22"/>
                <w:lang w:val="en-GB"/>
              </w:rPr>
              <w:t>UAS operator and UAS operations</w:t>
            </w:r>
          </w:p>
        </w:tc>
        <w:tc>
          <w:tcPr>
            <w:tcW w:w="1710" w:type="dxa"/>
            <w:gridSpan w:val="2"/>
            <w:vMerge w:val="restart"/>
            <w:shd w:val="clear" w:color="auto" w:fill="auto"/>
          </w:tcPr>
          <w:p w14:paraId="58389723" w14:textId="77777777" w:rsidR="00485588" w:rsidRPr="004D51BB" w:rsidRDefault="00C46607" w:rsidP="00CF4458">
            <w:pPr>
              <w:pStyle w:val="TableNormal0"/>
              <w:spacing w:after="12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Declaration supported by</w:t>
            </w:r>
            <w:r w:rsidR="00CF4458" w:rsidRPr="004D51BB">
              <w:rPr>
                <w:lang w:val="en-GB"/>
              </w:rPr>
              <w:br/>
            </w:r>
            <w:r w:rsidRPr="004D51BB">
              <w:rPr>
                <w:lang w:val="en-GB"/>
              </w:rPr>
              <w:t>data</w:t>
            </w:r>
          </w:p>
        </w:tc>
        <w:tc>
          <w:tcPr>
            <w:tcW w:w="4410" w:type="dxa"/>
            <w:gridSpan w:val="3"/>
            <w:shd w:val="clear" w:color="auto" w:fill="auto"/>
          </w:tcPr>
          <w:p w14:paraId="0E0AECBD" w14:textId="77777777" w:rsidR="00485588" w:rsidRPr="004D51BB" w:rsidRDefault="00C46607" w:rsidP="006D4BFA">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w:t>
            </w:r>
            <w:r w:rsidRPr="004D51BB">
              <w:rPr>
                <w:lang w:val="en-GB"/>
              </w:rPr>
              <w:tab/>
              <w:t>The UAS operator should:</w:t>
            </w:r>
          </w:p>
        </w:tc>
        <w:tc>
          <w:tcPr>
            <w:tcW w:w="3240" w:type="dxa"/>
            <w:shd w:val="clear" w:color="auto" w:fill="auto"/>
          </w:tcPr>
          <w:p w14:paraId="5428CC07" w14:textId="77777777" w:rsidR="00485588" w:rsidRPr="004D51BB" w:rsidRDefault="00485588" w:rsidP="007373D0">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2970" w:type="dxa"/>
            <w:shd w:val="clear" w:color="auto" w:fill="auto"/>
          </w:tcPr>
          <w:p w14:paraId="3C27F951" w14:textId="77777777" w:rsidR="00485588" w:rsidRPr="004D51BB" w:rsidRDefault="00485588" w:rsidP="007373D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0A8BE1C1"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CD6B90D" w14:textId="77777777" w:rsidR="007373D0" w:rsidRPr="004D51BB" w:rsidRDefault="007373D0" w:rsidP="007373D0">
            <w:pPr>
              <w:pStyle w:val="TableNormal0"/>
              <w:rPr>
                <w:color w:val="auto"/>
                <w:lang w:val="en-GB"/>
              </w:rPr>
            </w:pPr>
          </w:p>
        </w:tc>
        <w:tc>
          <w:tcPr>
            <w:tcW w:w="1710" w:type="dxa"/>
            <w:gridSpan w:val="2"/>
            <w:vMerge/>
            <w:shd w:val="clear" w:color="auto" w:fill="auto"/>
          </w:tcPr>
          <w:p w14:paraId="4485EEFB" w14:textId="77777777" w:rsidR="007373D0" w:rsidRPr="004D51BB" w:rsidRDefault="007373D0" w:rsidP="007373D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12DE30E" w14:textId="02C86FE4" w:rsidR="007373D0" w:rsidRPr="004D51BB" w:rsidRDefault="00C46607" w:rsidP="007373D0">
            <w:pPr>
              <w:pStyle w:val="TableNormal0"/>
              <w:spacing w:after="12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4.1.1</w:t>
            </w:r>
            <w:r w:rsidRPr="004D51BB">
              <w:rPr>
                <w:lang w:val="en-GB"/>
              </w:rPr>
              <w:tab/>
              <w:t>develop an operations manual (OM) (for the template, refer to AMC1 UAS.SPEC.030(3)(e) and to the complementary information in GM1 UAS.SPEC.030(3)(e));</w:t>
            </w:r>
          </w:p>
        </w:tc>
        <w:tc>
          <w:tcPr>
            <w:tcW w:w="3240" w:type="dxa"/>
            <w:shd w:val="clear" w:color="auto" w:fill="auto"/>
          </w:tcPr>
          <w:p w14:paraId="386C820D"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35C61121"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and that supporting evidence is included in the OM.’</w:t>
            </w:r>
          </w:p>
        </w:tc>
      </w:tr>
      <w:tr w:rsidR="004D51BB" w:rsidRPr="004D51BB" w14:paraId="0EDA4553"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3605685" w14:textId="77777777" w:rsidR="007373D0" w:rsidRPr="004D51BB" w:rsidRDefault="007373D0" w:rsidP="007373D0">
            <w:pPr>
              <w:pStyle w:val="TableNormal0"/>
              <w:rPr>
                <w:color w:val="auto"/>
                <w:lang w:val="en-GB"/>
              </w:rPr>
            </w:pPr>
          </w:p>
        </w:tc>
        <w:tc>
          <w:tcPr>
            <w:tcW w:w="1710" w:type="dxa"/>
            <w:gridSpan w:val="2"/>
            <w:vMerge/>
            <w:shd w:val="clear" w:color="auto" w:fill="auto"/>
          </w:tcPr>
          <w:p w14:paraId="11E40901" w14:textId="77777777" w:rsidR="007373D0" w:rsidRPr="004D51BB" w:rsidRDefault="007373D0" w:rsidP="007373D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43A3949" w14:textId="77777777" w:rsidR="007373D0" w:rsidRPr="004D51BB" w:rsidRDefault="00C46607" w:rsidP="007373D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4.1.2</w:t>
            </w:r>
            <w:r w:rsidRPr="004D51BB">
              <w:rPr>
                <w:lang w:val="en-GB"/>
              </w:rPr>
              <w:tab/>
              <w:t xml:space="preserve">develop procedures to ensure that the security requirements applicable to the area of operations </w:t>
            </w:r>
            <w:r w:rsidRPr="004D51BB">
              <w:rPr>
                <w:lang w:val="en-GB"/>
              </w:rPr>
              <w:lastRenderedPageBreak/>
              <w:t>are complied with during in the intended operation;</w:t>
            </w:r>
          </w:p>
        </w:tc>
        <w:tc>
          <w:tcPr>
            <w:tcW w:w="3240" w:type="dxa"/>
            <w:shd w:val="clear" w:color="auto" w:fill="auto"/>
          </w:tcPr>
          <w:p w14:paraId="78B4A21F"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lastRenderedPageBreak/>
              <w:t>Please include a reference to the relevant chapter/section of the OM.</w:t>
            </w:r>
          </w:p>
        </w:tc>
        <w:tc>
          <w:tcPr>
            <w:tcW w:w="2970" w:type="dxa"/>
            <w:shd w:val="clear" w:color="auto" w:fill="auto"/>
          </w:tcPr>
          <w:p w14:paraId="44BC8229"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and that supporting evidence is included in the OM.’</w:t>
            </w:r>
          </w:p>
        </w:tc>
      </w:tr>
      <w:tr w:rsidR="004D51BB" w:rsidRPr="004D51BB" w14:paraId="7C856CB3"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6A2403D" w14:textId="77777777" w:rsidR="007373D0" w:rsidRPr="004D51BB" w:rsidRDefault="007373D0" w:rsidP="007373D0">
            <w:pPr>
              <w:pStyle w:val="TableNormal0"/>
              <w:rPr>
                <w:color w:val="auto"/>
                <w:lang w:val="en-GB"/>
              </w:rPr>
            </w:pPr>
          </w:p>
        </w:tc>
        <w:tc>
          <w:tcPr>
            <w:tcW w:w="1710" w:type="dxa"/>
            <w:gridSpan w:val="2"/>
            <w:vMerge/>
            <w:shd w:val="clear" w:color="auto" w:fill="auto"/>
          </w:tcPr>
          <w:p w14:paraId="7987621D" w14:textId="77777777" w:rsidR="007373D0" w:rsidRPr="004D51BB" w:rsidRDefault="007373D0" w:rsidP="007373D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9CBD956" w14:textId="77777777" w:rsidR="007373D0" w:rsidRPr="004D51BB" w:rsidRDefault="00C46607" w:rsidP="007373D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4.1.3</w:t>
            </w:r>
            <w:r w:rsidRPr="004D51BB">
              <w:rPr>
                <w:lang w:val="en-GB"/>
              </w:rPr>
              <w:tab/>
              <w:t>develop measures to protect the UAS against unlawful interference and unauthorised access;</w:t>
            </w:r>
          </w:p>
        </w:tc>
        <w:tc>
          <w:tcPr>
            <w:tcW w:w="3240" w:type="dxa"/>
            <w:shd w:val="clear" w:color="auto" w:fill="auto"/>
          </w:tcPr>
          <w:p w14:paraId="7C5D9A2C"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2DF07356"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and that supporting evidence is included in the OM.’</w:t>
            </w:r>
          </w:p>
        </w:tc>
      </w:tr>
      <w:tr w:rsidR="004D51BB" w:rsidRPr="004D51BB" w14:paraId="370E7CD8"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5A813A7" w14:textId="77777777" w:rsidR="007373D0" w:rsidRPr="004D51BB" w:rsidRDefault="007373D0" w:rsidP="007373D0">
            <w:pPr>
              <w:pStyle w:val="TableNormal0"/>
              <w:rPr>
                <w:color w:val="auto"/>
                <w:lang w:val="en-GB"/>
              </w:rPr>
            </w:pPr>
          </w:p>
        </w:tc>
        <w:tc>
          <w:tcPr>
            <w:tcW w:w="1710" w:type="dxa"/>
            <w:gridSpan w:val="2"/>
            <w:vMerge/>
            <w:shd w:val="clear" w:color="auto" w:fill="auto"/>
          </w:tcPr>
          <w:p w14:paraId="3C06B4A0" w14:textId="77777777" w:rsidR="007373D0" w:rsidRPr="004D51BB" w:rsidRDefault="007373D0" w:rsidP="007373D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84C387D" w14:textId="33F6E898" w:rsidR="007373D0" w:rsidRPr="004D51BB" w:rsidRDefault="00C46607" w:rsidP="007373D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4.1.4</w:t>
            </w:r>
            <w:r w:rsidRPr="004D51BB">
              <w:rPr>
                <w:lang w:val="en-GB"/>
              </w:rPr>
              <w:tab/>
              <w:t xml:space="preserve">develop procedures to ensure that all operations comply with </w:t>
            </w:r>
            <w:r w:rsidR="00004189">
              <w:rPr>
                <w:lang w:val="en-GB"/>
              </w:rPr>
              <w:t>regulations</w:t>
            </w:r>
            <w:r w:rsidR="00F40FAD">
              <w:rPr>
                <w:lang w:val="en-GB"/>
              </w:rPr>
              <w:t xml:space="preserve"> </w:t>
            </w:r>
            <w:r w:rsidRPr="004D51BB">
              <w:rPr>
                <w:lang w:val="en-GB"/>
              </w:rPr>
              <w:t xml:space="preserve">on the protection of natural persons with regard to the processing of personal data and on the free movement of such data; in particular, the UAS operator should carry out a data protection impact assessment, when this is required by the </w:t>
            </w:r>
            <w:r w:rsidRPr="004439CA">
              <w:rPr>
                <w:highlight w:val="yellow"/>
                <w:lang w:val="en-GB"/>
              </w:rPr>
              <w:t xml:space="preserve">data protection national authority of the </w:t>
            </w:r>
            <w:r w:rsidR="00D41BA0">
              <w:rPr>
                <w:highlight w:val="yellow"/>
                <w:lang w:val="en-GB"/>
              </w:rPr>
              <w:t>Maldives</w:t>
            </w:r>
            <w:r w:rsidRPr="004D51BB">
              <w:rPr>
                <w:lang w:val="en-GB"/>
              </w:rPr>
              <w:t>;</w:t>
            </w:r>
          </w:p>
        </w:tc>
        <w:tc>
          <w:tcPr>
            <w:tcW w:w="3240" w:type="dxa"/>
            <w:shd w:val="clear" w:color="auto" w:fill="auto"/>
          </w:tcPr>
          <w:p w14:paraId="4F1FEF7F"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1733BE0B"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and that supporting evidence is included in the OM.’</w:t>
            </w:r>
          </w:p>
        </w:tc>
      </w:tr>
      <w:tr w:rsidR="004D51BB" w:rsidRPr="004D51BB" w14:paraId="376FE79C"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1D843EF" w14:textId="77777777" w:rsidR="007373D0" w:rsidRPr="004D51BB" w:rsidRDefault="007373D0" w:rsidP="007373D0">
            <w:pPr>
              <w:pStyle w:val="TableNormal0"/>
              <w:rPr>
                <w:color w:val="auto"/>
                <w:lang w:val="en-GB"/>
              </w:rPr>
            </w:pPr>
          </w:p>
        </w:tc>
        <w:tc>
          <w:tcPr>
            <w:tcW w:w="1710" w:type="dxa"/>
            <w:gridSpan w:val="2"/>
            <w:vMerge/>
            <w:shd w:val="clear" w:color="auto" w:fill="auto"/>
          </w:tcPr>
          <w:p w14:paraId="20B2FD05" w14:textId="77777777" w:rsidR="007373D0" w:rsidRPr="004D51BB" w:rsidRDefault="007373D0" w:rsidP="007373D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0DA17074" w14:textId="3B707712" w:rsidR="007373D0" w:rsidRPr="004D51BB" w:rsidRDefault="00C46607" w:rsidP="007373D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4.1.5</w:t>
            </w:r>
            <w:r w:rsidRPr="004D51BB">
              <w:rPr>
                <w:lang w:val="en-GB"/>
              </w:rPr>
              <w:tab/>
              <w:t>develop guidelines for its remote pilots to plan UAS operations in a manner that minimises nuisance, including noise and other emissions</w:t>
            </w:r>
            <w:r w:rsidR="008C0FEA" w:rsidRPr="004D51BB">
              <w:rPr>
                <w:lang w:val="en-GB"/>
              </w:rPr>
              <w:t xml:space="preserve"> </w:t>
            </w:r>
            <w:r w:rsidRPr="004D51BB">
              <w:rPr>
                <w:lang w:val="en-GB"/>
              </w:rPr>
              <w:t>related nuisance, to people and animals;</w:t>
            </w:r>
          </w:p>
        </w:tc>
        <w:tc>
          <w:tcPr>
            <w:tcW w:w="3240" w:type="dxa"/>
            <w:shd w:val="clear" w:color="auto" w:fill="auto"/>
          </w:tcPr>
          <w:p w14:paraId="0563B822"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5D9BA759"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and that supporting evidence is included in the OM.’</w:t>
            </w:r>
          </w:p>
        </w:tc>
      </w:tr>
      <w:tr w:rsidR="004D51BB" w:rsidRPr="004D51BB" w14:paraId="3523C92F"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B152330" w14:textId="77777777" w:rsidR="00922BC3" w:rsidRPr="004D51BB" w:rsidRDefault="00922BC3" w:rsidP="00922BC3">
            <w:pPr>
              <w:pStyle w:val="TableNormal0"/>
              <w:rPr>
                <w:color w:val="auto"/>
                <w:lang w:val="en-GB"/>
              </w:rPr>
            </w:pPr>
          </w:p>
        </w:tc>
        <w:tc>
          <w:tcPr>
            <w:tcW w:w="1710" w:type="dxa"/>
            <w:gridSpan w:val="2"/>
            <w:vMerge/>
            <w:shd w:val="clear" w:color="auto" w:fill="auto"/>
          </w:tcPr>
          <w:p w14:paraId="54F3C845" w14:textId="77777777" w:rsidR="00922BC3" w:rsidRPr="004D51BB" w:rsidRDefault="00922BC3" w:rsidP="00922B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756E51F" w14:textId="12808A1B" w:rsidR="00922BC3" w:rsidRPr="004D51BB" w:rsidRDefault="00C46607" w:rsidP="00922B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4.1.6</w:t>
            </w:r>
            <w:r w:rsidRPr="004D51BB">
              <w:rPr>
                <w:lang w:val="en-GB"/>
              </w:rPr>
              <w:tab/>
              <w:t>develop an emergency response plan (ERP) in accordance with the conditions for a ‘medium’ level of robustness (please refer to AMC3 UAS.SPEC.030(3)(e);</w:t>
            </w:r>
          </w:p>
        </w:tc>
        <w:tc>
          <w:tcPr>
            <w:tcW w:w="3240" w:type="dxa"/>
            <w:shd w:val="clear" w:color="auto" w:fill="auto"/>
          </w:tcPr>
          <w:p w14:paraId="4BA098DF" w14:textId="77777777" w:rsidR="00922BC3"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6B158F35" w14:textId="4003F0D5" w:rsidR="00922BC3"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 xml:space="preserve">‘I declare compliance and that the ERP is available to the </w:t>
            </w:r>
            <w:r w:rsidR="00C71041" w:rsidRPr="004D51BB">
              <w:rPr>
                <w:lang w:val="en-GB"/>
              </w:rPr>
              <w:t>CAA</w:t>
            </w:r>
            <w:r w:rsidR="00ED5288">
              <w:rPr>
                <w:lang w:val="en-GB"/>
              </w:rPr>
              <w:t xml:space="preserve"> </w:t>
            </w:r>
            <w:r w:rsidRPr="004D51BB">
              <w:rPr>
                <w:lang w:val="en-GB"/>
              </w:rPr>
              <w:t>for review.’</w:t>
            </w:r>
          </w:p>
        </w:tc>
      </w:tr>
      <w:tr w:rsidR="004D51BB" w:rsidRPr="004D51BB" w14:paraId="27EABC1E"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8E9DD53" w14:textId="77777777" w:rsidR="00922BC3" w:rsidRPr="004D51BB" w:rsidRDefault="00922BC3" w:rsidP="00922BC3">
            <w:pPr>
              <w:pStyle w:val="TableNormal0"/>
              <w:rPr>
                <w:color w:val="auto"/>
                <w:lang w:val="en-GB"/>
              </w:rPr>
            </w:pPr>
          </w:p>
        </w:tc>
        <w:tc>
          <w:tcPr>
            <w:tcW w:w="1710" w:type="dxa"/>
            <w:gridSpan w:val="2"/>
            <w:vMerge/>
            <w:shd w:val="clear" w:color="auto" w:fill="auto"/>
          </w:tcPr>
          <w:p w14:paraId="7EDC9D67" w14:textId="77777777" w:rsidR="00922BC3" w:rsidRPr="004D51BB" w:rsidRDefault="00922BC3" w:rsidP="00922B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08F79F7" w14:textId="291132F5" w:rsidR="00922BC3" w:rsidRPr="004D51BB" w:rsidRDefault="00C46607" w:rsidP="00922B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4.1.7</w:t>
            </w:r>
            <w:r w:rsidRPr="004D51BB">
              <w:rPr>
                <w:lang w:val="en-GB"/>
              </w:rPr>
              <w:tab/>
              <w:t xml:space="preserve">validate the operational procedures in accordance with the conditions </w:t>
            </w:r>
            <w:r w:rsidRPr="004D51BB">
              <w:rPr>
                <w:lang w:val="en-GB"/>
              </w:rPr>
              <w:lastRenderedPageBreak/>
              <w:t>for a ‘medium’ level of robustness, which are included in AMC2 UAS.SPEC.030(3)(e);</w:t>
            </w:r>
          </w:p>
        </w:tc>
        <w:tc>
          <w:tcPr>
            <w:tcW w:w="3240" w:type="dxa"/>
            <w:shd w:val="clear" w:color="auto" w:fill="auto"/>
          </w:tcPr>
          <w:p w14:paraId="4B46FB2E" w14:textId="77777777" w:rsidR="00922BC3"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lastRenderedPageBreak/>
              <w:t>Please describe how this condition is met.</w:t>
            </w:r>
          </w:p>
        </w:tc>
        <w:tc>
          <w:tcPr>
            <w:tcW w:w="2970" w:type="dxa"/>
            <w:shd w:val="clear" w:color="auto" w:fill="auto"/>
          </w:tcPr>
          <w:p w14:paraId="7D1EF6B0" w14:textId="1226A732" w:rsidR="00922BC3"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 xml:space="preserve">‘I declare compliance and that the description for meeting </w:t>
            </w:r>
            <w:r w:rsidRPr="004D51BB">
              <w:rPr>
                <w:lang w:val="en-GB"/>
              </w:rPr>
              <w:lastRenderedPageBreak/>
              <w:t xml:space="preserve">this condition is available to the </w:t>
            </w:r>
            <w:r w:rsidR="00ED5288">
              <w:rPr>
                <w:lang w:val="en-GB"/>
              </w:rPr>
              <w:t>CAA for</w:t>
            </w:r>
            <w:r w:rsidRPr="004D51BB">
              <w:rPr>
                <w:lang w:val="en-GB"/>
              </w:rPr>
              <w:t xml:space="preserve"> review.’</w:t>
            </w:r>
          </w:p>
        </w:tc>
      </w:tr>
      <w:tr w:rsidR="004D51BB" w:rsidRPr="004D51BB" w14:paraId="4D8FBEA2"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33FA03D" w14:textId="77777777" w:rsidR="00922BC3" w:rsidRPr="004D51BB" w:rsidRDefault="00922BC3" w:rsidP="00922BC3">
            <w:pPr>
              <w:pStyle w:val="TableNormal0"/>
              <w:rPr>
                <w:color w:val="auto"/>
                <w:lang w:val="en-GB"/>
              </w:rPr>
            </w:pPr>
          </w:p>
        </w:tc>
        <w:tc>
          <w:tcPr>
            <w:tcW w:w="1710" w:type="dxa"/>
            <w:gridSpan w:val="2"/>
            <w:vMerge/>
            <w:shd w:val="clear" w:color="auto" w:fill="auto"/>
          </w:tcPr>
          <w:p w14:paraId="6AF34017" w14:textId="77777777" w:rsidR="00922BC3" w:rsidRPr="004D51BB" w:rsidRDefault="00922BC3" w:rsidP="00922B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0EE9CFB" w14:textId="77777777" w:rsidR="00922BC3" w:rsidRPr="004D51BB" w:rsidRDefault="00C46607" w:rsidP="00922B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4.1.8</w:t>
            </w:r>
            <w:r w:rsidRPr="004D51BB">
              <w:rPr>
                <w:lang w:val="en-GB"/>
              </w:rPr>
              <w:tab/>
              <w:t>ensure the adequacy of the contingency and emergency procedures, and prove it through any of the following:</w:t>
            </w:r>
          </w:p>
          <w:p w14:paraId="2D090EF1" w14:textId="77777777" w:rsidR="00922BC3" w:rsidRPr="004D51BB" w:rsidRDefault="00C46607" w:rsidP="00922BC3">
            <w:pPr>
              <w:spacing w:after="0"/>
              <w:ind w:left="1124"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(a)</w:t>
            </w:r>
            <w:r w:rsidRPr="004D51BB">
              <w:rPr>
                <w:lang w:val="en-GB"/>
              </w:rPr>
              <w:tab/>
              <w:t>dedicated flight tests; or</w:t>
            </w:r>
          </w:p>
          <w:p w14:paraId="4F8F1183" w14:textId="77777777" w:rsidR="00922BC3" w:rsidRPr="004D51BB" w:rsidRDefault="00C46607" w:rsidP="00922BC3">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(b)</w:t>
            </w:r>
            <w:r w:rsidRPr="004D51BB">
              <w:rPr>
                <w:lang w:val="en-GB"/>
              </w:rPr>
              <w:tab/>
              <w:t>simulations, provided that the representativeness of the simulation means is proven for the intended purpose with positive results; or</w:t>
            </w:r>
          </w:p>
          <w:p w14:paraId="3E9F9FE3" w14:textId="71351ABE" w:rsidR="00922BC3" w:rsidRPr="004D51BB" w:rsidRDefault="00C46607" w:rsidP="00922BC3">
            <w:pPr>
              <w:spacing w:after="0"/>
              <w:ind w:left="1124"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(c)</w:t>
            </w:r>
            <w:r w:rsidRPr="004D51BB">
              <w:rPr>
                <w:lang w:val="en-GB"/>
              </w:rPr>
              <w:tab/>
              <w:t>any other means acceptable to the</w:t>
            </w:r>
            <w:r w:rsidR="00ED5288">
              <w:rPr>
                <w:lang w:val="en-GB"/>
              </w:rPr>
              <w:t xml:space="preserve"> </w:t>
            </w:r>
            <w:r w:rsidR="00C71041" w:rsidRPr="004D51BB">
              <w:rPr>
                <w:lang w:val="en-GB"/>
              </w:rPr>
              <w:t>CAA</w:t>
            </w:r>
            <w:r w:rsidRPr="004D51BB">
              <w:rPr>
                <w:lang w:val="en-GB"/>
              </w:rPr>
              <w:t>;</w:t>
            </w:r>
          </w:p>
        </w:tc>
        <w:tc>
          <w:tcPr>
            <w:tcW w:w="3240" w:type="dxa"/>
            <w:shd w:val="clear" w:color="auto" w:fill="auto"/>
          </w:tcPr>
          <w:p w14:paraId="0CC5A461" w14:textId="77777777" w:rsidR="00922BC3"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153FD9B5" w14:textId="550BDE3D" w:rsidR="00922BC3"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 xml:space="preserve">‘I declare compliance and that the description for meeting this condition is available to the </w:t>
            </w:r>
            <w:r w:rsidR="00ED5288">
              <w:rPr>
                <w:lang w:val="en-GB"/>
              </w:rPr>
              <w:t>CAA for</w:t>
            </w:r>
            <w:r w:rsidRPr="004D51BB">
              <w:rPr>
                <w:lang w:val="en-GB"/>
              </w:rPr>
              <w:t xml:space="preserve"> review.’</w:t>
            </w:r>
          </w:p>
        </w:tc>
      </w:tr>
      <w:tr w:rsidR="004D51BB" w:rsidRPr="004D51BB" w14:paraId="236DD431"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E912A70" w14:textId="77777777" w:rsidR="00922BC3" w:rsidRPr="004D51BB" w:rsidRDefault="00922BC3" w:rsidP="00922BC3">
            <w:pPr>
              <w:pStyle w:val="TableNormal0"/>
              <w:rPr>
                <w:color w:val="auto"/>
                <w:lang w:val="en-GB"/>
              </w:rPr>
            </w:pPr>
          </w:p>
        </w:tc>
        <w:tc>
          <w:tcPr>
            <w:tcW w:w="1710" w:type="dxa"/>
            <w:gridSpan w:val="2"/>
            <w:vMerge/>
            <w:shd w:val="clear" w:color="auto" w:fill="auto"/>
          </w:tcPr>
          <w:p w14:paraId="4215DF82" w14:textId="77777777" w:rsidR="00922BC3" w:rsidRPr="004D51BB" w:rsidRDefault="00922BC3" w:rsidP="00922B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C2C4961" w14:textId="77777777" w:rsidR="00922BC3" w:rsidRPr="004D51BB" w:rsidRDefault="00C46607" w:rsidP="00922B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4.1.9</w:t>
            </w:r>
            <w:r w:rsidRPr="004D51BB">
              <w:rPr>
                <w:lang w:val="en-GB"/>
              </w:rPr>
              <w:tab/>
              <w:t>have a policy that defines how the remote pilot and any other personnel in charge of duties essential to the UAS operation can declare themselves fit to operate before conducting any operation;</w:t>
            </w:r>
          </w:p>
        </w:tc>
        <w:tc>
          <w:tcPr>
            <w:tcW w:w="3240" w:type="dxa"/>
            <w:shd w:val="clear" w:color="auto" w:fill="auto"/>
          </w:tcPr>
          <w:p w14:paraId="2A07EF32" w14:textId="77777777" w:rsidR="00922BC3"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0D702CA8" w14:textId="621A987B" w:rsidR="00922BC3"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 xml:space="preserve">‘I declare compliance and that the description for meeting this condition is available to the </w:t>
            </w:r>
            <w:r w:rsidR="00ED5288">
              <w:rPr>
                <w:lang w:val="en-GB"/>
              </w:rPr>
              <w:t>CAA for</w:t>
            </w:r>
            <w:r w:rsidRPr="004D51BB">
              <w:rPr>
                <w:lang w:val="en-GB"/>
              </w:rPr>
              <w:t xml:space="preserve"> review.</w:t>
            </w:r>
          </w:p>
        </w:tc>
      </w:tr>
      <w:tr w:rsidR="004D51BB" w:rsidRPr="004D51BB" w14:paraId="2FF9AC03"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7722741" w14:textId="77777777" w:rsidR="007373D0" w:rsidRPr="004D51BB" w:rsidRDefault="007373D0" w:rsidP="007373D0">
            <w:pPr>
              <w:pStyle w:val="TableNormal0"/>
              <w:rPr>
                <w:color w:val="auto"/>
                <w:lang w:val="en-GB"/>
              </w:rPr>
            </w:pPr>
          </w:p>
        </w:tc>
        <w:tc>
          <w:tcPr>
            <w:tcW w:w="1710" w:type="dxa"/>
            <w:gridSpan w:val="2"/>
            <w:vMerge/>
            <w:shd w:val="clear" w:color="auto" w:fill="auto"/>
          </w:tcPr>
          <w:p w14:paraId="0158BF16" w14:textId="77777777" w:rsidR="007373D0" w:rsidRPr="004D51BB" w:rsidRDefault="007373D0" w:rsidP="007373D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4A753A2" w14:textId="77777777" w:rsidR="007373D0" w:rsidRPr="004D51BB" w:rsidRDefault="00C46607" w:rsidP="007373D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4.1.10</w:t>
            </w:r>
            <w:r w:rsidRPr="004D51BB">
              <w:rPr>
                <w:lang w:val="en-GB"/>
              </w:rPr>
              <w:tab/>
              <w:t>designate for each flight a remote pilot with adequate competency and other personnel in charge of duties essential to the UAS operation if needed;</w:t>
            </w:r>
          </w:p>
        </w:tc>
        <w:tc>
          <w:tcPr>
            <w:tcW w:w="3240" w:type="dxa"/>
            <w:shd w:val="clear" w:color="auto" w:fill="auto"/>
          </w:tcPr>
          <w:p w14:paraId="624040DF"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56059A34"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and that supporting evidence is included in the OM.’</w:t>
            </w:r>
          </w:p>
        </w:tc>
      </w:tr>
      <w:tr w:rsidR="004D51BB" w:rsidRPr="004D51BB" w14:paraId="03D9BC3F"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848B0E1" w14:textId="77777777" w:rsidR="007373D0" w:rsidRPr="004D51BB" w:rsidRDefault="007373D0" w:rsidP="007373D0">
            <w:pPr>
              <w:pStyle w:val="TableNormal0"/>
              <w:rPr>
                <w:color w:val="auto"/>
                <w:lang w:val="en-GB"/>
              </w:rPr>
            </w:pPr>
          </w:p>
        </w:tc>
        <w:tc>
          <w:tcPr>
            <w:tcW w:w="1710" w:type="dxa"/>
            <w:gridSpan w:val="2"/>
            <w:vMerge/>
            <w:shd w:val="clear" w:color="auto" w:fill="auto"/>
          </w:tcPr>
          <w:p w14:paraId="37B66DA6" w14:textId="77777777" w:rsidR="007373D0" w:rsidRPr="004D51BB" w:rsidRDefault="007373D0" w:rsidP="007373D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C993ED6" w14:textId="77777777" w:rsidR="007373D0" w:rsidRPr="004D51BB" w:rsidRDefault="00C46607" w:rsidP="007373D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4.1.11</w:t>
            </w:r>
            <w:r w:rsidRPr="004D51BB">
              <w:rPr>
                <w:lang w:val="en-GB"/>
              </w:rPr>
              <w:tab/>
              <w:t xml:space="preserve">ensure that the UAS operation effectively uses and supports the </w:t>
            </w:r>
            <w:r w:rsidRPr="004D51BB">
              <w:rPr>
                <w:lang w:val="en-GB"/>
              </w:rPr>
              <w:lastRenderedPageBreak/>
              <w:t>efficient use of the radio spectrum in order to avoid harmful interference;</w:t>
            </w:r>
          </w:p>
        </w:tc>
        <w:tc>
          <w:tcPr>
            <w:tcW w:w="3240" w:type="dxa"/>
            <w:shd w:val="clear" w:color="auto" w:fill="auto"/>
          </w:tcPr>
          <w:p w14:paraId="4E0C8729"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lastRenderedPageBreak/>
              <w:t>Please include a reference to the relevant chapter/section of the OM.</w:t>
            </w:r>
          </w:p>
        </w:tc>
        <w:tc>
          <w:tcPr>
            <w:tcW w:w="2970" w:type="dxa"/>
            <w:shd w:val="clear" w:color="auto" w:fill="auto"/>
          </w:tcPr>
          <w:p w14:paraId="51AA0DA1"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and that supporting evidence is included in the OM.’</w:t>
            </w:r>
          </w:p>
        </w:tc>
      </w:tr>
      <w:tr w:rsidR="004D51BB" w:rsidRPr="004D51BB" w14:paraId="3F131DD4" w14:textId="77777777" w:rsidTr="00BF5BA6">
        <w:trPr>
          <w:trHeight w:val="21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3177FCC" w14:textId="77777777" w:rsidR="007373D0" w:rsidRPr="004D51BB" w:rsidRDefault="007373D0" w:rsidP="007373D0">
            <w:pPr>
              <w:pStyle w:val="TableNormal0"/>
              <w:rPr>
                <w:color w:val="auto"/>
                <w:lang w:val="en-GB"/>
              </w:rPr>
            </w:pPr>
          </w:p>
        </w:tc>
        <w:tc>
          <w:tcPr>
            <w:tcW w:w="1710" w:type="dxa"/>
            <w:gridSpan w:val="2"/>
            <w:vMerge/>
            <w:shd w:val="clear" w:color="auto" w:fill="auto"/>
          </w:tcPr>
          <w:p w14:paraId="478E96D1" w14:textId="77777777" w:rsidR="007373D0" w:rsidRPr="004D51BB" w:rsidRDefault="007373D0" w:rsidP="007373D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43CA45F" w14:textId="77777777" w:rsidR="007373D0" w:rsidRPr="004D51BB" w:rsidRDefault="00C46607" w:rsidP="007373D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4.1.12</w:t>
            </w:r>
            <w:r w:rsidRPr="004D51BB">
              <w:rPr>
                <w:lang w:val="en-GB"/>
              </w:rPr>
              <w:tab/>
              <w:t>keep for a minimum of 3 years and maintain up to date a record of the information on UAS operations, including any unusual technical or operational occurrences and other data as required by the declaration or by the operational authorisation.</w:t>
            </w:r>
          </w:p>
        </w:tc>
        <w:tc>
          <w:tcPr>
            <w:tcW w:w="3240" w:type="dxa"/>
            <w:shd w:val="clear" w:color="auto" w:fill="auto"/>
          </w:tcPr>
          <w:p w14:paraId="657A9F2F" w14:textId="77777777"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2C39C3A3" w14:textId="2B756449" w:rsidR="007373D0" w:rsidRPr="004D51BB" w:rsidRDefault="00C46607" w:rsidP="007373D0">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 xml:space="preserve">‘I declare compliance and that recordkeeping data is available to the </w:t>
            </w:r>
            <w:r w:rsidR="00ED5288">
              <w:rPr>
                <w:lang w:val="en-GB"/>
              </w:rPr>
              <w:t>CAA for</w:t>
            </w:r>
            <w:r w:rsidRPr="004D51BB">
              <w:rPr>
                <w:lang w:val="en-GB"/>
              </w:rPr>
              <w:t xml:space="preserve"> review.’</w:t>
            </w:r>
          </w:p>
        </w:tc>
      </w:tr>
      <w:tr w:rsidR="004D51BB" w:rsidRPr="004D51BB" w14:paraId="31241727" w14:textId="77777777" w:rsidTr="00BF5BA6">
        <w:trPr>
          <w:trHeight w:val="24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5B6C3125" w14:textId="77777777" w:rsidR="009F2BE1" w:rsidRPr="004D51BB" w:rsidRDefault="00C46607" w:rsidP="009F2BE1">
            <w:pPr>
              <w:pStyle w:val="TableNormal0"/>
              <w:rPr>
                <w:color w:val="auto"/>
                <w:lang w:val="en-GB"/>
              </w:rPr>
            </w:pPr>
            <w:r w:rsidRPr="00EB68B0">
              <w:rPr>
                <w:rFonts w:ascii="Open Sans ExtraBold" w:hAnsi="Open Sans ExtraBold" w:cs="Open Sans ExtraBold"/>
                <w:b w:val="0"/>
                <w:bCs/>
                <w:color w:val="auto"/>
                <w:sz w:val="18"/>
                <w:szCs w:val="22"/>
                <w:lang w:val="en-GB"/>
              </w:rPr>
              <w:t>UAS maintenance</w:t>
            </w:r>
          </w:p>
        </w:tc>
        <w:tc>
          <w:tcPr>
            <w:tcW w:w="1710" w:type="dxa"/>
            <w:gridSpan w:val="2"/>
            <w:vMerge w:val="restart"/>
            <w:shd w:val="clear" w:color="auto" w:fill="auto"/>
          </w:tcPr>
          <w:p w14:paraId="60A63E31" w14:textId="77777777" w:rsidR="009F2BE1" w:rsidRPr="004D51BB" w:rsidRDefault="00C46607" w:rsidP="00FB5D43">
            <w:pPr>
              <w:pStyle w:val="TableNormal0"/>
              <w:spacing w:before="168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64ACD143" w14:textId="77777777" w:rsidR="009F2BE1" w:rsidRPr="004D51BB" w:rsidRDefault="00C46607" w:rsidP="009F2BE1">
            <w:pPr>
              <w:pStyle w:val="TableNormal0"/>
              <w:tabs>
                <w:tab w:val="left" w:pos="790"/>
              </w:tabs>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4.2</w:t>
            </w:r>
            <w:r w:rsidRPr="004D51BB">
              <w:rPr>
                <w:lang w:val="en-GB"/>
              </w:rPr>
              <w:tab/>
              <w:t>The UAS operator should:</w:t>
            </w:r>
          </w:p>
        </w:tc>
        <w:tc>
          <w:tcPr>
            <w:tcW w:w="3240" w:type="dxa"/>
            <w:shd w:val="clear" w:color="auto" w:fill="auto"/>
          </w:tcPr>
          <w:p w14:paraId="54E4F405" w14:textId="77777777" w:rsidR="009F2BE1" w:rsidRPr="004D51BB" w:rsidRDefault="009F2BE1" w:rsidP="009F2BE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2970" w:type="dxa"/>
            <w:shd w:val="clear" w:color="auto" w:fill="auto"/>
          </w:tcPr>
          <w:p w14:paraId="6E72473E" w14:textId="77777777" w:rsidR="009F2BE1" w:rsidRPr="004D51BB" w:rsidRDefault="009F2BE1" w:rsidP="009F2BE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7EF91027" w14:textId="77777777" w:rsidTr="00BF5BA6">
        <w:trPr>
          <w:trHeight w:val="1511"/>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098EFEF" w14:textId="77777777" w:rsidR="009F2BE1" w:rsidRPr="004D51BB" w:rsidRDefault="009F2BE1" w:rsidP="009F2BE1">
            <w:pPr>
              <w:pStyle w:val="TableNormal0"/>
              <w:rPr>
                <w:color w:val="auto"/>
                <w:lang w:val="en-GB"/>
              </w:rPr>
            </w:pPr>
          </w:p>
        </w:tc>
        <w:tc>
          <w:tcPr>
            <w:tcW w:w="1710" w:type="dxa"/>
            <w:gridSpan w:val="2"/>
            <w:vMerge/>
            <w:shd w:val="clear" w:color="auto" w:fill="auto"/>
          </w:tcPr>
          <w:p w14:paraId="16398994" w14:textId="77777777" w:rsidR="009F2BE1" w:rsidRPr="004D51BB" w:rsidRDefault="009F2BE1" w:rsidP="009F2BE1">
            <w:pPr>
              <w:pStyle w:val="TableNormal0"/>
              <w:spacing w:before="240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385FBFDE" w14:textId="77777777" w:rsidR="009F2BE1" w:rsidRPr="004D51BB" w:rsidRDefault="00C46607" w:rsidP="00FB5D43">
            <w:pPr>
              <w:pStyle w:val="TableNormal0"/>
              <w:tabs>
                <w:tab w:val="left" w:pos="790"/>
              </w:tabs>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4.2.1</w:t>
            </w:r>
            <w:r w:rsidR="00FB5D43" w:rsidRPr="004D51BB">
              <w:rPr>
                <w:lang w:val="en-GB"/>
              </w:rPr>
              <w:tab/>
            </w:r>
            <w:r w:rsidRPr="004D51BB">
              <w:rPr>
                <w:lang w:val="en-GB"/>
              </w:rPr>
              <w:t>ensure that the UAS maintenance instructions that are defined by the UAS operator are included in the OM and cover at least the UAS manufacturer’s instructions and requirements, when applicable;</w:t>
            </w:r>
          </w:p>
        </w:tc>
        <w:tc>
          <w:tcPr>
            <w:tcW w:w="3240" w:type="dxa"/>
            <w:shd w:val="clear" w:color="auto" w:fill="auto"/>
          </w:tcPr>
          <w:p w14:paraId="4C507DF7"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46FD5029"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0EF552E9" w14:textId="77777777" w:rsidTr="00BF5BA6">
        <w:trPr>
          <w:trHeight w:val="3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3EDB183" w14:textId="77777777" w:rsidR="009F2BE1" w:rsidRPr="004D51BB" w:rsidRDefault="009F2BE1" w:rsidP="009F2BE1">
            <w:pPr>
              <w:pStyle w:val="TableNormal0"/>
              <w:rPr>
                <w:color w:val="auto"/>
                <w:lang w:val="en-GB"/>
              </w:rPr>
            </w:pPr>
          </w:p>
        </w:tc>
        <w:tc>
          <w:tcPr>
            <w:tcW w:w="1710" w:type="dxa"/>
            <w:gridSpan w:val="2"/>
            <w:vMerge/>
            <w:shd w:val="clear" w:color="auto" w:fill="auto"/>
          </w:tcPr>
          <w:p w14:paraId="40BFC67B" w14:textId="77777777" w:rsidR="009F2BE1" w:rsidRPr="004D51BB" w:rsidRDefault="009F2BE1" w:rsidP="009F2BE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82E38FF" w14:textId="77777777" w:rsidR="009F2BE1" w:rsidRPr="004D51BB" w:rsidRDefault="00C46607" w:rsidP="00FB5D43">
            <w:pPr>
              <w:pStyle w:val="TableNormal0"/>
              <w:tabs>
                <w:tab w:val="left" w:pos="790"/>
              </w:tabs>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4.2.2</w:t>
            </w:r>
            <w:r w:rsidR="00FB5D43" w:rsidRPr="004D51BB">
              <w:rPr>
                <w:lang w:val="en-GB"/>
              </w:rPr>
              <w:tab/>
            </w:r>
            <w:r w:rsidRPr="004D51BB">
              <w:rPr>
                <w:lang w:val="en-GB"/>
              </w:rPr>
              <w:t>ensure that the maintenance staff follow the UAS maintenance instructions when performing maintenance;</w:t>
            </w:r>
          </w:p>
        </w:tc>
        <w:tc>
          <w:tcPr>
            <w:tcW w:w="3240" w:type="dxa"/>
            <w:shd w:val="clear" w:color="auto" w:fill="auto"/>
          </w:tcPr>
          <w:p w14:paraId="404D6016"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736BF079"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6711E271" w14:textId="77777777" w:rsidTr="00BF5BA6">
        <w:trPr>
          <w:trHeight w:val="3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47A7F58" w14:textId="77777777" w:rsidR="009F2BE1" w:rsidRPr="004D51BB" w:rsidRDefault="009F2BE1" w:rsidP="009F2BE1">
            <w:pPr>
              <w:pStyle w:val="TableNormal0"/>
              <w:rPr>
                <w:color w:val="auto"/>
                <w:lang w:val="en-GB"/>
              </w:rPr>
            </w:pPr>
          </w:p>
        </w:tc>
        <w:tc>
          <w:tcPr>
            <w:tcW w:w="1710" w:type="dxa"/>
            <w:gridSpan w:val="2"/>
            <w:vMerge/>
            <w:shd w:val="clear" w:color="auto" w:fill="auto"/>
          </w:tcPr>
          <w:p w14:paraId="1A7456D8" w14:textId="77777777" w:rsidR="009F2BE1" w:rsidRPr="004D51BB" w:rsidRDefault="009F2BE1" w:rsidP="009F2BE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C346A51" w14:textId="77777777" w:rsidR="009F2BE1" w:rsidRPr="004D51BB" w:rsidRDefault="00C46607" w:rsidP="00FB5D43">
            <w:pPr>
              <w:pStyle w:val="TableNormal0"/>
              <w:tabs>
                <w:tab w:val="left" w:pos="790"/>
              </w:tabs>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4.2.3</w:t>
            </w:r>
            <w:r w:rsidR="00FB5D43" w:rsidRPr="004D51BB">
              <w:rPr>
                <w:lang w:val="en-GB"/>
              </w:rPr>
              <w:tab/>
            </w:r>
            <w:r w:rsidRPr="004D51BB">
              <w:rPr>
                <w:lang w:val="en-GB"/>
              </w:rPr>
              <w:t>keep for a minimum of 3 years and maintain up to date a record of the maintenance activities conducted on the UAS;</w:t>
            </w:r>
          </w:p>
        </w:tc>
        <w:tc>
          <w:tcPr>
            <w:tcW w:w="3240" w:type="dxa"/>
            <w:shd w:val="clear" w:color="auto" w:fill="auto"/>
          </w:tcPr>
          <w:p w14:paraId="01DF9B11"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7A4C958B"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9680E37" w14:textId="77777777" w:rsidTr="00BF5BA6">
        <w:trPr>
          <w:trHeight w:val="3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428FE04" w14:textId="77777777" w:rsidR="009F2BE1" w:rsidRPr="004D51BB" w:rsidRDefault="009F2BE1" w:rsidP="009F2BE1">
            <w:pPr>
              <w:pStyle w:val="TableNormal0"/>
              <w:rPr>
                <w:color w:val="auto"/>
                <w:lang w:val="en-GB"/>
              </w:rPr>
            </w:pPr>
          </w:p>
        </w:tc>
        <w:tc>
          <w:tcPr>
            <w:tcW w:w="1710" w:type="dxa"/>
            <w:gridSpan w:val="2"/>
            <w:vMerge/>
            <w:shd w:val="clear" w:color="auto" w:fill="auto"/>
          </w:tcPr>
          <w:p w14:paraId="23A5A7B0" w14:textId="77777777" w:rsidR="009F2BE1" w:rsidRPr="004D51BB" w:rsidRDefault="009F2BE1" w:rsidP="009F2BE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51EC250" w14:textId="77777777" w:rsidR="009F2BE1" w:rsidRPr="004D51BB" w:rsidRDefault="00C46607" w:rsidP="00FB5D43">
            <w:pPr>
              <w:pStyle w:val="TableNormal0"/>
              <w:tabs>
                <w:tab w:val="left" w:pos="790"/>
              </w:tabs>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4.2.4</w:t>
            </w:r>
            <w:r w:rsidR="00FB5D43" w:rsidRPr="004D51BB">
              <w:rPr>
                <w:lang w:val="en-GB"/>
              </w:rPr>
              <w:tab/>
            </w:r>
            <w:r w:rsidRPr="004D51BB">
              <w:rPr>
                <w:lang w:val="en-GB"/>
              </w:rPr>
              <w:t>establish and keep up to date a list of the maintenance staff employed by the UAS operator to carry out maintenance activities;</w:t>
            </w:r>
          </w:p>
        </w:tc>
        <w:tc>
          <w:tcPr>
            <w:tcW w:w="3240" w:type="dxa"/>
            <w:shd w:val="clear" w:color="auto" w:fill="auto"/>
          </w:tcPr>
          <w:p w14:paraId="28113375"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6EFD26A"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6FE3C727" w14:textId="77777777" w:rsidTr="00BF5BA6">
        <w:trPr>
          <w:trHeight w:val="3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7F6286D" w14:textId="77777777" w:rsidR="009F2BE1" w:rsidRPr="004D51BB" w:rsidRDefault="009F2BE1" w:rsidP="009F2BE1">
            <w:pPr>
              <w:pStyle w:val="TableNormal0"/>
              <w:rPr>
                <w:color w:val="auto"/>
                <w:lang w:val="en-GB"/>
              </w:rPr>
            </w:pPr>
          </w:p>
        </w:tc>
        <w:tc>
          <w:tcPr>
            <w:tcW w:w="1710" w:type="dxa"/>
            <w:gridSpan w:val="2"/>
            <w:vMerge/>
            <w:shd w:val="clear" w:color="auto" w:fill="auto"/>
          </w:tcPr>
          <w:p w14:paraId="5979AC45" w14:textId="77777777" w:rsidR="009F2BE1" w:rsidRPr="004D51BB" w:rsidRDefault="009F2BE1" w:rsidP="009F2BE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BD2C8A1" w14:textId="4604C2CC" w:rsidR="009F2BE1" w:rsidRPr="004D51BB" w:rsidRDefault="00C46607" w:rsidP="00FB5D43">
            <w:pPr>
              <w:pStyle w:val="TableNormal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4.2.5</w:t>
            </w:r>
            <w:r w:rsidR="00FB5D43" w:rsidRPr="004D51BB">
              <w:rPr>
                <w:lang w:val="en-GB"/>
              </w:rPr>
              <w:tab/>
            </w:r>
            <w:r w:rsidRPr="004D51BB">
              <w:rPr>
                <w:lang w:val="en-GB"/>
              </w:rPr>
              <w:t xml:space="preserve">comply with point </w:t>
            </w:r>
            <w:r w:rsidR="00CC6CF9" w:rsidRPr="004D51BB">
              <w:rPr>
                <w:lang w:val="en-GB"/>
              </w:rPr>
              <w:t>UAS.SPEC.100</w:t>
            </w:r>
            <w:r w:rsidRPr="004D51BB">
              <w:rPr>
                <w:lang w:val="en-GB"/>
              </w:rPr>
              <w:t>, if the UAS uses certified equipment;</w:t>
            </w:r>
          </w:p>
        </w:tc>
        <w:tc>
          <w:tcPr>
            <w:tcW w:w="3240" w:type="dxa"/>
            <w:shd w:val="clear" w:color="auto" w:fill="auto"/>
          </w:tcPr>
          <w:p w14:paraId="5067A21A"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or n/a.</w:t>
            </w:r>
          </w:p>
        </w:tc>
        <w:tc>
          <w:tcPr>
            <w:tcW w:w="2970" w:type="dxa"/>
            <w:shd w:val="clear" w:color="auto" w:fill="auto"/>
          </w:tcPr>
          <w:p w14:paraId="32C2A294" w14:textId="77777777" w:rsidR="009F2BE1" w:rsidRPr="004D51BB" w:rsidRDefault="00C46607" w:rsidP="009F2BE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48ECE161" w14:textId="77777777" w:rsidTr="00BF5BA6">
        <w:trPr>
          <w:trHeight w:val="81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105C16A3" w14:textId="77777777" w:rsidR="00FB5D43" w:rsidRPr="004D51BB" w:rsidRDefault="00C46607" w:rsidP="00FB5D43">
            <w:pPr>
              <w:pStyle w:val="TableNormal0"/>
              <w:rPr>
                <w:color w:val="auto"/>
                <w:lang w:val="en-GB"/>
              </w:rPr>
            </w:pPr>
            <w:r w:rsidRPr="00EB68B0">
              <w:rPr>
                <w:rFonts w:ascii="Open Sans ExtraBold" w:hAnsi="Open Sans ExtraBold" w:cs="Open Sans ExtraBold"/>
                <w:b w:val="0"/>
                <w:bCs/>
                <w:color w:val="auto"/>
                <w:sz w:val="18"/>
                <w:szCs w:val="22"/>
                <w:lang w:val="en-GB"/>
              </w:rPr>
              <w:t>External services</w:t>
            </w:r>
          </w:p>
        </w:tc>
        <w:tc>
          <w:tcPr>
            <w:tcW w:w="1710" w:type="dxa"/>
            <w:gridSpan w:val="2"/>
            <w:vMerge w:val="restart"/>
            <w:shd w:val="clear" w:color="auto" w:fill="auto"/>
          </w:tcPr>
          <w:p w14:paraId="37DD1B3F" w14:textId="77777777" w:rsidR="00FB5D43" w:rsidRPr="004D51BB" w:rsidRDefault="00C46607" w:rsidP="00FB5D43">
            <w:pPr>
              <w:pStyle w:val="TableNormal0"/>
              <w:spacing w:before="108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386B03EC" w14:textId="77777777" w:rsidR="00FB5D43" w:rsidRPr="004D51BB" w:rsidRDefault="00C46607" w:rsidP="00FB5D43">
            <w:pPr>
              <w:pStyle w:val="TableNormal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4.3</w:t>
            </w:r>
            <w:r w:rsidRPr="004D51BB">
              <w:rPr>
                <w:lang w:val="en-GB"/>
              </w:rPr>
              <w:tab/>
              <w:t>The UAS operator should ensure that the level of performance for any externally provided service that is necessary for the safety of the flight is adequate for the intended operation. The UAS operator should declare that this level of performance is adequately achieved.</w:t>
            </w:r>
          </w:p>
        </w:tc>
        <w:tc>
          <w:tcPr>
            <w:tcW w:w="3240" w:type="dxa"/>
            <w:shd w:val="clear" w:color="auto" w:fill="auto"/>
          </w:tcPr>
          <w:p w14:paraId="7C824BDF" w14:textId="77777777" w:rsidR="00FB5D43" w:rsidRPr="004D51BB" w:rsidRDefault="00C46607" w:rsidP="008A06D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w:t>
            </w:r>
            <w:r w:rsidR="008A06DD" w:rsidRPr="004D51BB">
              <w:rPr>
                <w:i/>
                <w:iCs/>
                <w:lang w:val="en-GB"/>
              </w:rPr>
              <w:t>t.</w:t>
            </w:r>
          </w:p>
        </w:tc>
        <w:tc>
          <w:tcPr>
            <w:tcW w:w="2970" w:type="dxa"/>
            <w:shd w:val="clear" w:color="auto" w:fill="auto"/>
          </w:tcPr>
          <w:p w14:paraId="2DA5B3BB" w14:textId="77777777" w:rsidR="00FB5D43" w:rsidRPr="004D51BB" w:rsidRDefault="00C46607" w:rsidP="00FB5D43">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557E6676" w14:textId="77777777" w:rsidTr="00BF5BA6">
        <w:trPr>
          <w:trHeight w:val="81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28F14EA" w14:textId="77777777" w:rsidR="00FB5D43" w:rsidRPr="004D51BB" w:rsidRDefault="00FB5D43" w:rsidP="00FB5D43">
            <w:pPr>
              <w:pStyle w:val="TableNormal0"/>
              <w:rPr>
                <w:color w:val="auto"/>
                <w:lang w:val="en-GB"/>
              </w:rPr>
            </w:pPr>
          </w:p>
        </w:tc>
        <w:tc>
          <w:tcPr>
            <w:tcW w:w="1710" w:type="dxa"/>
            <w:gridSpan w:val="2"/>
            <w:vMerge/>
            <w:shd w:val="clear" w:color="auto" w:fill="auto"/>
          </w:tcPr>
          <w:p w14:paraId="06222436" w14:textId="77777777" w:rsidR="00FB5D43" w:rsidRPr="004D51BB" w:rsidRDefault="00FB5D43" w:rsidP="00FB5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6D3DEDE" w14:textId="77777777" w:rsidR="00FB5D43" w:rsidRPr="004D51BB" w:rsidRDefault="00C46607" w:rsidP="00FB5D43">
            <w:pPr>
              <w:pStyle w:val="TableNormal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4.4</w:t>
            </w:r>
            <w:r w:rsidRPr="004D51BB">
              <w:rPr>
                <w:lang w:val="en-GB"/>
              </w:rPr>
              <w:tab/>
              <w:t>The UAS operator should define and allocate the roles and responsibilities between the UAS operator and the external service provider(s), if applicable.</w:t>
            </w:r>
          </w:p>
        </w:tc>
        <w:tc>
          <w:tcPr>
            <w:tcW w:w="3240" w:type="dxa"/>
            <w:shd w:val="clear" w:color="auto" w:fill="auto"/>
          </w:tcPr>
          <w:p w14:paraId="6919CDC7" w14:textId="77777777" w:rsidR="00FB5D43" w:rsidRPr="004D51BB" w:rsidRDefault="00C46607" w:rsidP="008A06D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w:t>
            </w:r>
            <w:r w:rsidR="008A06DD" w:rsidRPr="004D51BB">
              <w:rPr>
                <w:i/>
                <w:iCs/>
                <w:lang w:val="en-GB"/>
              </w:rPr>
              <w:t>t.</w:t>
            </w:r>
          </w:p>
        </w:tc>
        <w:tc>
          <w:tcPr>
            <w:tcW w:w="2970" w:type="dxa"/>
            <w:shd w:val="clear" w:color="auto" w:fill="auto"/>
          </w:tcPr>
          <w:p w14:paraId="1DF8310C" w14:textId="77777777" w:rsidR="00FB5D43" w:rsidRPr="004D51BB" w:rsidRDefault="00C46607" w:rsidP="00FB5D43">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08745582"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3950" w:type="dxa"/>
            <w:gridSpan w:val="8"/>
            <w:shd w:val="clear" w:color="auto" w:fill="auto"/>
          </w:tcPr>
          <w:p w14:paraId="6D2D932F" w14:textId="77777777" w:rsidR="00C70AF4" w:rsidRPr="00ED5288" w:rsidRDefault="00C46607" w:rsidP="00C70AF4">
            <w:pPr>
              <w:pStyle w:val="TableNormal0"/>
              <w:rPr>
                <w:rStyle w:val="Bold"/>
                <w:rFonts w:ascii="Open Sans ExtraBold" w:hAnsi="Open Sans ExtraBold" w:cs="Open Sans ExtraBold"/>
                <w:bCs/>
                <w:color w:val="auto"/>
                <w:sz w:val="18"/>
                <w:szCs w:val="22"/>
                <w:lang w:val="en-GB"/>
              </w:rPr>
            </w:pPr>
            <w:r w:rsidRPr="00ED5288">
              <w:rPr>
                <w:rStyle w:val="Bold"/>
                <w:rFonts w:ascii="Open Sans ExtraBold" w:hAnsi="Open Sans ExtraBold" w:cs="Open Sans ExtraBold"/>
                <w:bCs/>
                <w:color w:val="auto"/>
                <w:sz w:val="18"/>
                <w:szCs w:val="22"/>
                <w:lang w:val="en-GB"/>
              </w:rPr>
              <w:t>5.</w:t>
            </w:r>
            <w:r w:rsidRPr="00ED5288">
              <w:rPr>
                <w:rStyle w:val="Bold"/>
                <w:rFonts w:ascii="Open Sans ExtraBold" w:hAnsi="Open Sans ExtraBold" w:cs="Open Sans ExtraBold"/>
                <w:bCs/>
                <w:color w:val="auto"/>
                <w:sz w:val="18"/>
                <w:szCs w:val="22"/>
                <w:lang w:val="en-GB"/>
              </w:rPr>
              <w:tab/>
            </w:r>
            <w:r w:rsidR="00FB5D43" w:rsidRPr="00ED5288">
              <w:rPr>
                <w:rStyle w:val="Bold"/>
                <w:rFonts w:ascii="Open Sans ExtraBold" w:hAnsi="Open Sans ExtraBold" w:cs="Open Sans ExtraBold"/>
                <w:bCs/>
                <w:color w:val="auto"/>
                <w:sz w:val="18"/>
                <w:szCs w:val="22"/>
                <w:lang w:val="en-GB"/>
              </w:rPr>
              <w:t>Conditions</w:t>
            </w:r>
            <w:r w:rsidRPr="00ED5288">
              <w:rPr>
                <w:rStyle w:val="Bold"/>
                <w:rFonts w:ascii="Open Sans ExtraBold" w:hAnsi="Open Sans ExtraBold" w:cs="Open Sans ExtraBold"/>
                <w:bCs/>
                <w:color w:val="auto"/>
                <w:sz w:val="18"/>
                <w:szCs w:val="22"/>
                <w:lang w:val="en-GB"/>
              </w:rPr>
              <w:t xml:space="preserve"> for the personnel in charge of duties essential to the UAS operation</w:t>
            </w:r>
          </w:p>
        </w:tc>
      </w:tr>
      <w:tr w:rsidR="004D51BB" w:rsidRPr="004D51BB" w14:paraId="4AA1566F" w14:textId="77777777" w:rsidTr="00BF5BA6">
        <w:trPr>
          <w:trHeight w:val="88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72011133" w14:textId="77777777" w:rsidR="00963D35" w:rsidRPr="004D51BB" w:rsidRDefault="00C46607" w:rsidP="00C70AF4">
            <w:pPr>
              <w:pStyle w:val="TableNormal0"/>
              <w:rPr>
                <w:rStyle w:val="Bold"/>
                <w:color w:val="auto"/>
                <w:lang w:val="en-GB"/>
              </w:rPr>
            </w:pPr>
            <w:r w:rsidRPr="004D51BB">
              <w:rPr>
                <w:rStyle w:val="Bold"/>
                <w:b/>
                <w:color w:val="auto"/>
                <w:lang w:val="en-GB"/>
              </w:rPr>
              <w:t>General</w:t>
            </w:r>
          </w:p>
        </w:tc>
        <w:tc>
          <w:tcPr>
            <w:tcW w:w="1710" w:type="dxa"/>
            <w:gridSpan w:val="2"/>
            <w:vMerge w:val="restart"/>
            <w:shd w:val="clear" w:color="auto" w:fill="auto"/>
          </w:tcPr>
          <w:p w14:paraId="2DFDBB7A" w14:textId="77777777" w:rsidR="00963D35" w:rsidRPr="004D51BB" w:rsidRDefault="00C46607" w:rsidP="00963D35">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Declaration supported by</w:t>
            </w:r>
            <w:r w:rsidRPr="004D51BB">
              <w:rPr>
                <w:lang w:val="en-GB"/>
              </w:rPr>
              <w:br/>
              <w:t>data</w:t>
            </w:r>
          </w:p>
        </w:tc>
        <w:tc>
          <w:tcPr>
            <w:tcW w:w="4410" w:type="dxa"/>
            <w:gridSpan w:val="3"/>
            <w:shd w:val="clear" w:color="auto" w:fill="auto"/>
          </w:tcPr>
          <w:p w14:paraId="7A0E0B29" w14:textId="50E7C4F8" w:rsidR="00963D35" w:rsidRPr="004D51BB" w:rsidRDefault="00C46607" w:rsidP="00C963BC">
            <w:pPr>
              <w:pStyle w:val="TableNormal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5.1</w:t>
            </w:r>
            <w:r w:rsidRPr="004D51BB">
              <w:rPr>
                <w:lang w:val="en-GB"/>
              </w:rPr>
              <w:tab/>
              <w:t xml:space="preserve">The UAS operator should ensure that all personnel in charge of duties essential to the UAS operation are provided with competency-based, theoretical and practical training specific to their duties, which consists of the applicable theoretical elements derived from </w:t>
            </w:r>
            <w:r w:rsidR="00E92EC9" w:rsidRPr="004D51BB">
              <w:rPr>
                <w:lang w:val="en-GB"/>
              </w:rPr>
              <w:t>AMC1 UAS.SPEC.050(1)(d)</w:t>
            </w:r>
            <w:r w:rsidRPr="004D51BB">
              <w:rPr>
                <w:lang w:val="en-GB"/>
              </w:rPr>
              <w:t xml:space="preserve">, and practical elements from </w:t>
            </w:r>
            <w:r w:rsidR="00E92EC9" w:rsidRPr="004D51BB">
              <w:rPr>
                <w:lang w:val="en-GB"/>
              </w:rPr>
              <w:t>AMC2 UAS.SPEC.050(1)(d) and UAS.SPEC.050(1)(e)</w:t>
            </w:r>
            <w:r w:rsidRPr="004D51BB">
              <w:rPr>
                <w:lang w:val="en-GB"/>
              </w:rPr>
              <w:t xml:space="preserve">. In addition, for </w:t>
            </w:r>
            <w:r w:rsidRPr="004D51BB">
              <w:rPr>
                <w:lang w:val="en-GB"/>
              </w:rPr>
              <w:lastRenderedPageBreak/>
              <w:t xml:space="preserve">non-remote pilots, also from </w:t>
            </w:r>
            <w:r w:rsidR="00E92EC9" w:rsidRPr="004D51BB">
              <w:rPr>
                <w:lang w:val="en-GB"/>
              </w:rPr>
              <w:t>AMC3 UAS.SPEC.050(1)(d)</w:t>
            </w:r>
            <w:r w:rsidRPr="004D51BB">
              <w:rPr>
                <w:lang w:val="en-GB"/>
              </w:rPr>
              <w:t>.</w:t>
            </w:r>
          </w:p>
        </w:tc>
        <w:tc>
          <w:tcPr>
            <w:tcW w:w="3240" w:type="dxa"/>
            <w:shd w:val="clear" w:color="auto" w:fill="auto"/>
          </w:tcPr>
          <w:p w14:paraId="07CF2DEB" w14:textId="77777777" w:rsidR="00963D35" w:rsidRPr="004D51BB" w:rsidRDefault="00C46607" w:rsidP="00CC6CF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lastRenderedPageBreak/>
              <w:t>Please describe how this condition is met.</w:t>
            </w:r>
          </w:p>
        </w:tc>
        <w:tc>
          <w:tcPr>
            <w:tcW w:w="2970" w:type="dxa"/>
            <w:shd w:val="clear" w:color="auto" w:fill="auto"/>
          </w:tcPr>
          <w:p w14:paraId="322133F7" w14:textId="77777777" w:rsidR="00CC6CF9" w:rsidRPr="004D51BB" w:rsidRDefault="00C46607" w:rsidP="00CC6CF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p w14:paraId="3ED348EC" w14:textId="77777777" w:rsidR="00963D35" w:rsidRPr="004D51BB" w:rsidRDefault="00C46607" w:rsidP="00CC6CF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Evidence of training is available for inspection at the request of the competent authority or its authorised representative. The training programme is documented in the OM.</w:t>
            </w:r>
          </w:p>
        </w:tc>
      </w:tr>
      <w:tr w:rsidR="004D51BB" w:rsidRPr="004D51BB" w14:paraId="42F962BD" w14:textId="77777777" w:rsidTr="00BF5BA6">
        <w:trPr>
          <w:trHeight w:val="88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A7DABDB" w14:textId="77777777" w:rsidR="00963D35" w:rsidRPr="004D51BB" w:rsidRDefault="00963D35" w:rsidP="00C70AF4">
            <w:pPr>
              <w:pStyle w:val="TableNormal0"/>
              <w:rPr>
                <w:rStyle w:val="Bold"/>
                <w:color w:val="auto"/>
                <w:lang w:val="en-GB"/>
              </w:rPr>
            </w:pPr>
          </w:p>
        </w:tc>
        <w:tc>
          <w:tcPr>
            <w:tcW w:w="1710" w:type="dxa"/>
            <w:gridSpan w:val="2"/>
            <w:vMerge/>
            <w:shd w:val="clear" w:color="auto" w:fill="auto"/>
          </w:tcPr>
          <w:p w14:paraId="3236A7A2" w14:textId="77777777" w:rsidR="00963D35" w:rsidRPr="004D51BB" w:rsidRDefault="00963D35" w:rsidP="00963D35">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5C9B8BB" w14:textId="77777777" w:rsidR="00963D35" w:rsidRPr="004D51BB" w:rsidRDefault="00C46607" w:rsidP="00963D35">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5.2</w:t>
            </w:r>
            <w:r w:rsidRPr="004D51BB">
              <w:rPr>
                <w:lang w:val="en-GB"/>
              </w:rPr>
              <w:tab/>
              <w:t>The UAS operator should keep and maintain up to date a record of all the relevant qualifications and training courses completed by the remote pilot and the other personnel in charge of duties essential to the UAS operation and by the maintenance staff for at least 3</w:t>
            </w:r>
            <w:r w:rsidR="00116D3B" w:rsidRPr="004D51BB">
              <w:rPr>
                <w:lang w:val="en-GB"/>
              </w:rPr>
              <w:t> </w:t>
            </w:r>
            <w:r w:rsidRPr="004D51BB">
              <w:rPr>
                <w:lang w:val="en-GB"/>
              </w:rPr>
              <w:t>years after those persons have ceased to be employed by the organisation or have changed position within the organisation.</w:t>
            </w:r>
          </w:p>
        </w:tc>
        <w:tc>
          <w:tcPr>
            <w:tcW w:w="3240" w:type="dxa"/>
            <w:shd w:val="clear" w:color="auto" w:fill="auto"/>
          </w:tcPr>
          <w:p w14:paraId="56C0D7B1" w14:textId="77777777" w:rsidR="00963D35" w:rsidRPr="004D51BB" w:rsidRDefault="00C46607" w:rsidP="00CC6CF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3F1F8196" w14:textId="77777777" w:rsidR="00963D35" w:rsidRPr="004D51BB" w:rsidRDefault="00C46607" w:rsidP="00CC6CF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p w14:paraId="36BB1AA1" w14:textId="2A2C7960" w:rsidR="00CC6CF9" w:rsidRPr="004D51BB" w:rsidRDefault="00C46607" w:rsidP="00CC6CF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Record-keeping data is available for inspection at the request of the</w:t>
            </w:r>
            <w:r w:rsidR="002F36D7">
              <w:rPr>
                <w:lang w:val="en-GB"/>
              </w:rPr>
              <w:t xml:space="preserve"> </w:t>
            </w:r>
            <w:r w:rsidR="00C71041" w:rsidRPr="004D51BB">
              <w:rPr>
                <w:lang w:val="en-GB"/>
              </w:rPr>
              <w:t>CAA</w:t>
            </w:r>
            <w:r w:rsidRPr="004D51BB">
              <w:rPr>
                <w:lang w:val="en-GB"/>
              </w:rPr>
              <w:t>.</w:t>
            </w:r>
          </w:p>
        </w:tc>
      </w:tr>
      <w:tr w:rsidR="004D51BB" w:rsidRPr="004D51BB" w14:paraId="0EC318F6" w14:textId="77777777" w:rsidTr="00BF5BA6">
        <w:trPr>
          <w:trHeight w:val="12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744DB4BD" w14:textId="77777777" w:rsidR="00116D3B" w:rsidRPr="004D51BB" w:rsidRDefault="00C46607" w:rsidP="00116D3B">
            <w:pPr>
              <w:pStyle w:val="TableNormal0"/>
              <w:rPr>
                <w:rStyle w:val="Bold"/>
                <w:color w:val="auto"/>
                <w:lang w:val="en-GB"/>
              </w:rPr>
            </w:pPr>
            <w:r w:rsidRPr="00EB68B0">
              <w:rPr>
                <w:rFonts w:ascii="Open Sans ExtraBold" w:hAnsi="Open Sans ExtraBold" w:cs="Open Sans ExtraBold"/>
                <w:b w:val="0"/>
                <w:bCs/>
                <w:color w:val="auto"/>
                <w:sz w:val="18"/>
                <w:szCs w:val="22"/>
                <w:lang w:val="en-GB"/>
              </w:rPr>
              <w:t>Remote pilot</w:t>
            </w:r>
          </w:p>
        </w:tc>
        <w:tc>
          <w:tcPr>
            <w:tcW w:w="1710" w:type="dxa"/>
            <w:gridSpan w:val="2"/>
            <w:vMerge w:val="restart"/>
            <w:shd w:val="clear" w:color="auto" w:fill="auto"/>
          </w:tcPr>
          <w:p w14:paraId="641BACD2" w14:textId="77777777" w:rsidR="00116D3B" w:rsidRPr="004D51BB" w:rsidRDefault="00C46607" w:rsidP="003732CC">
            <w:pPr>
              <w:pStyle w:val="TableNormal0"/>
              <w:spacing w:before="276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14C1DF5D" w14:textId="77777777" w:rsidR="00116D3B" w:rsidRPr="004D51BB" w:rsidRDefault="00C46607" w:rsidP="00116D3B">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5.3</w:t>
            </w:r>
            <w:r w:rsidRPr="004D51BB">
              <w:rPr>
                <w:lang w:val="en-GB"/>
              </w:rPr>
              <w:tab/>
              <w:t>The remote pilot should have the authority to cancel or delay any or all flight operations under the following conditions:</w:t>
            </w:r>
          </w:p>
        </w:tc>
        <w:tc>
          <w:tcPr>
            <w:tcW w:w="3240" w:type="dxa"/>
            <w:shd w:val="clear" w:color="auto" w:fill="auto"/>
          </w:tcPr>
          <w:p w14:paraId="6CA2BBEA" w14:textId="77777777" w:rsidR="00116D3B" w:rsidRPr="004D51BB" w:rsidRDefault="00116D3B"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2970" w:type="dxa"/>
            <w:shd w:val="clear" w:color="auto" w:fill="auto"/>
          </w:tcPr>
          <w:p w14:paraId="3A0FE4A3" w14:textId="77777777" w:rsidR="00116D3B" w:rsidRPr="004D51BB" w:rsidRDefault="00116D3B" w:rsidP="00116D3B">
            <w:pPr>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6629587D"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DA13D60"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5DBC8BED"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550ED46" w14:textId="7777777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5.3.1</w:t>
            </w:r>
            <w:r w:rsidRPr="004D51BB">
              <w:rPr>
                <w:lang w:val="en-GB"/>
              </w:rPr>
              <w:tab/>
              <w:t>when the safety of persons is jeopardised; or</w:t>
            </w:r>
          </w:p>
        </w:tc>
        <w:tc>
          <w:tcPr>
            <w:tcW w:w="3240" w:type="dxa"/>
            <w:shd w:val="clear" w:color="auto" w:fill="auto"/>
          </w:tcPr>
          <w:p w14:paraId="2CAB58AB"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4475617A"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1544D581"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B34A513"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0DADB8CD"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C973D5A" w14:textId="7777777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5.3.2</w:t>
            </w:r>
            <w:r w:rsidRPr="004D51BB">
              <w:rPr>
                <w:lang w:val="en-GB"/>
              </w:rPr>
              <w:tab/>
              <w:t>when property on the ground is jeopardised; or</w:t>
            </w:r>
          </w:p>
        </w:tc>
        <w:tc>
          <w:tcPr>
            <w:tcW w:w="3240" w:type="dxa"/>
            <w:shd w:val="clear" w:color="auto" w:fill="auto"/>
          </w:tcPr>
          <w:p w14:paraId="31199E55"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EDBE74A"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5D75807E"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CBF849E"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2A4F5134"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3FEB0D62" w14:textId="7777777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5.3.3</w:t>
            </w:r>
            <w:r w:rsidRPr="004D51BB">
              <w:rPr>
                <w:lang w:val="en-GB"/>
              </w:rPr>
              <w:tab/>
              <w:t>when other airspace users are jeopardised; or</w:t>
            </w:r>
          </w:p>
        </w:tc>
        <w:tc>
          <w:tcPr>
            <w:tcW w:w="3240" w:type="dxa"/>
            <w:shd w:val="clear" w:color="auto" w:fill="auto"/>
          </w:tcPr>
          <w:p w14:paraId="376D4C1B"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770D8A09"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04ED7B5"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FCF3A1C"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4BF54A4B"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C2FFE7C" w14:textId="7777777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5.3.4</w:t>
            </w:r>
            <w:r w:rsidRPr="004D51BB">
              <w:rPr>
                <w:lang w:val="en-GB"/>
              </w:rPr>
              <w:tab/>
              <w:t>when there is a violation of the terms of the operational authorisation.</w:t>
            </w:r>
          </w:p>
        </w:tc>
        <w:tc>
          <w:tcPr>
            <w:tcW w:w="3240" w:type="dxa"/>
            <w:shd w:val="clear" w:color="auto" w:fill="auto"/>
          </w:tcPr>
          <w:p w14:paraId="78428959"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2B9C2547"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68CB26AC"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BB5F61A"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5EAEF186"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87496B7" w14:textId="77777777" w:rsidR="00116D3B" w:rsidRPr="004D51BB" w:rsidRDefault="00C46607" w:rsidP="00116D3B">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5.4</w:t>
            </w:r>
            <w:r w:rsidRPr="004D51BB">
              <w:rPr>
                <w:lang w:val="en-GB"/>
              </w:rPr>
              <w:tab/>
              <w:t>If AOs are employed, the remote pilot should ensure that the necessary number of AOs is available and correctly placed, and that the communication with them can be adequately established.</w:t>
            </w:r>
          </w:p>
        </w:tc>
        <w:tc>
          <w:tcPr>
            <w:tcW w:w="3240" w:type="dxa"/>
            <w:shd w:val="clear" w:color="auto" w:fill="auto"/>
          </w:tcPr>
          <w:p w14:paraId="2BC6E00B"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078DDFB0"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5B873A30"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497761D"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519B2A60"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8B577AC" w14:textId="77777777" w:rsidR="00116D3B" w:rsidRPr="004D51BB" w:rsidRDefault="00C46607" w:rsidP="00116D3B">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5.5</w:t>
            </w:r>
            <w:r w:rsidRPr="004D51BB">
              <w:rPr>
                <w:lang w:val="en-GB"/>
              </w:rPr>
              <w:tab/>
              <w:t>The remote pilot should:</w:t>
            </w:r>
          </w:p>
        </w:tc>
        <w:tc>
          <w:tcPr>
            <w:tcW w:w="3240" w:type="dxa"/>
            <w:shd w:val="clear" w:color="auto" w:fill="auto"/>
          </w:tcPr>
          <w:p w14:paraId="74BCD04E" w14:textId="77777777" w:rsidR="00116D3B" w:rsidRPr="004D51BB" w:rsidRDefault="00116D3B"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2970" w:type="dxa"/>
            <w:shd w:val="clear" w:color="auto" w:fill="auto"/>
          </w:tcPr>
          <w:p w14:paraId="0A9043D7" w14:textId="77777777" w:rsidR="00116D3B" w:rsidRPr="004D51BB" w:rsidRDefault="00116D3B"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7FC2D7C5"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DD02E48"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668C811B"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3741D9E0" w14:textId="7777777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5.5.1</w:t>
            </w:r>
            <w:r w:rsidRPr="004D51BB">
              <w:rPr>
                <w:lang w:val="en-GB"/>
              </w:rPr>
              <w:tab/>
              <w:t>not perform duties under the influence of psychoactive substances or alcohol, or when they are unfit to perform their tasks due to injury, fatigue, medication, sickness or other causes;</w:t>
            </w:r>
          </w:p>
        </w:tc>
        <w:tc>
          <w:tcPr>
            <w:tcW w:w="3240" w:type="dxa"/>
            <w:shd w:val="clear" w:color="auto" w:fill="auto"/>
          </w:tcPr>
          <w:p w14:paraId="745043E2"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46492951"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7C4109F1"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0DCAE7A"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5D1E7FB8"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616AA5B" w14:textId="7777777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5.5.2</w:t>
            </w:r>
            <w:r w:rsidRPr="004D51BB">
              <w:rPr>
                <w:lang w:val="en-GB"/>
              </w:rPr>
              <w:tab/>
              <w:t>be familiar with the manufacturer’s instructions provided by the manufacturer of the UAS;</w:t>
            </w:r>
          </w:p>
        </w:tc>
        <w:tc>
          <w:tcPr>
            <w:tcW w:w="3240" w:type="dxa"/>
            <w:shd w:val="clear" w:color="auto" w:fill="auto"/>
          </w:tcPr>
          <w:p w14:paraId="5E925034"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2E1BD181"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1D9FEF97"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62758B6"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0E832931"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8D005EE" w14:textId="7777777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5.5.3</w:t>
            </w:r>
            <w:r w:rsidRPr="004D51BB">
              <w:rPr>
                <w:lang w:val="en-GB"/>
              </w:rPr>
              <w:tab/>
              <w:t>ensure that the UA remains clear of clouds;</w:t>
            </w:r>
          </w:p>
        </w:tc>
        <w:tc>
          <w:tcPr>
            <w:tcW w:w="3240" w:type="dxa"/>
            <w:shd w:val="clear" w:color="auto" w:fill="auto"/>
          </w:tcPr>
          <w:p w14:paraId="3F806017"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AF32A06"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54BFA4BD"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BB72B4E"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5D0512B2"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6AB1BD2" w14:textId="7777777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5.5.4</w:t>
            </w:r>
            <w:r w:rsidRPr="004D51BB">
              <w:rPr>
                <w:lang w:val="en-GB"/>
              </w:rPr>
              <w:tab/>
              <w:t>perform unaided visual scan of the airspace and ensure that the AO(s) can perform the same, if required, to avoid any potential collision hazard;</w:t>
            </w:r>
          </w:p>
        </w:tc>
        <w:tc>
          <w:tcPr>
            <w:tcW w:w="3240" w:type="dxa"/>
            <w:shd w:val="clear" w:color="auto" w:fill="auto"/>
          </w:tcPr>
          <w:p w14:paraId="0D570303"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5E1B34A6"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1762979B"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71FB7BB"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76D86F4D"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832CC2A" w14:textId="72F7D3F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5.5.5</w:t>
            </w:r>
            <w:r w:rsidRPr="004D51BB">
              <w:rPr>
                <w:lang w:val="en-GB"/>
              </w:rPr>
              <w:tab/>
              <w:t xml:space="preserve">obtain updated information relevant to the intended operation about any geographical zones defined in accordance with Article 15 of </w:t>
            </w:r>
            <w:r w:rsidR="00234224">
              <w:rPr>
                <w:lang w:val="en-GB"/>
              </w:rPr>
              <w:t>this Regulation</w:t>
            </w:r>
            <w:r w:rsidRPr="004D51BB">
              <w:rPr>
                <w:lang w:val="en-GB"/>
              </w:rPr>
              <w:t>; and</w:t>
            </w:r>
          </w:p>
        </w:tc>
        <w:tc>
          <w:tcPr>
            <w:tcW w:w="3240" w:type="dxa"/>
            <w:shd w:val="clear" w:color="auto" w:fill="auto"/>
          </w:tcPr>
          <w:p w14:paraId="7FCF565F"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50318906"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54393C0A" w14:textId="77777777" w:rsidTr="00BF5BA6">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C5EC26A" w14:textId="77777777" w:rsidR="00116D3B" w:rsidRPr="004D51BB" w:rsidRDefault="00116D3B" w:rsidP="00116D3B">
            <w:pPr>
              <w:pStyle w:val="TableNormal0"/>
              <w:rPr>
                <w:rStyle w:val="Bold"/>
                <w:color w:val="auto"/>
                <w:lang w:val="en-GB"/>
              </w:rPr>
            </w:pPr>
          </w:p>
        </w:tc>
        <w:tc>
          <w:tcPr>
            <w:tcW w:w="1710" w:type="dxa"/>
            <w:gridSpan w:val="2"/>
            <w:vMerge/>
            <w:shd w:val="clear" w:color="auto" w:fill="auto"/>
          </w:tcPr>
          <w:p w14:paraId="1A5543B0" w14:textId="77777777" w:rsidR="00116D3B" w:rsidRPr="004D51BB" w:rsidRDefault="00116D3B" w:rsidP="00116D3B">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4126EFC" w14:textId="77777777" w:rsidR="00116D3B" w:rsidRPr="004D51BB" w:rsidRDefault="00C46607" w:rsidP="00116D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5.5.6</w:t>
            </w:r>
            <w:r w:rsidRPr="004D51BB">
              <w:rPr>
                <w:lang w:val="en-GB"/>
              </w:rPr>
              <w:tab/>
              <w:t>ensure that the UAS is in a safe condition to complete the intended flight safely, and if applicable, check whether the direct remote identification is active and up to date.</w:t>
            </w:r>
          </w:p>
        </w:tc>
        <w:tc>
          <w:tcPr>
            <w:tcW w:w="3240" w:type="dxa"/>
            <w:shd w:val="clear" w:color="auto" w:fill="auto"/>
          </w:tcPr>
          <w:p w14:paraId="62388E4A"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2EB7976F" w14:textId="77777777" w:rsidR="00116D3B" w:rsidRPr="004D51BB" w:rsidRDefault="00C46607" w:rsidP="00116D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31BBD34F" w14:textId="77777777" w:rsidTr="00BF5BA6">
        <w:trPr>
          <w:trHeight w:val="24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2C126BF" w14:textId="77777777" w:rsidR="00F14FE2" w:rsidRPr="004D51BB" w:rsidRDefault="00C46607" w:rsidP="00F14FE2">
            <w:pPr>
              <w:pStyle w:val="TableNormal0"/>
              <w:rPr>
                <w:rStyle w:val="Bold"/>
                <w:color w:val="auto"/>
                <w:lang w:val="en-GB"/>
              </w:rPr>
            </w:pPr>
            <w:r w:rsidRPr="00EB68B0">
              <w:rPr>
                <w:rFonts w:ascii="Open Sans ExtraBold" w:hAnsi="Open Sans ExtraBold" w:cs="Open Sans ExtraBold"/>
                <w:b w:val="0"/>
                <w:bCs/>
                <w:color w:val="auto"/>
                <w:sz w:val="18"/>
                <w:szCs w:val="22"/>
                <w:lang w:val="en-GB"/>
              </w:rPr>
              <w:t>Multi-crew cooperation (MCC)</w:t>
            </w:r>
          </w:p>
        </w:tc>
        <w:tc>
          <w:tcPr>
            <w:tcW w:w="1710" w:type="dxa"/>
            <w:gridSpan w:val="2"/>
            <w:vMerge w:val="restart"/>
            <w:shd w:val="clear" w:color="auto" w:fill="auto"/>
          </w:tcPr>
          <w:p w14:paraId="36F8426E" w14:textId="77777777" w:rsidR="00F14FE2" w:rsidRPr="004D51BB" w:rsidRDefault="00C46607" w:rsidP="00F14FE2">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6D195604" w14:textId="77777777" w:rsidR="00F14FE2" w:rsidRPr="004D51BB" w:rsidRDefault="00C46607" w:rsidP="00105207">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5.6</w:t>
            </w:r>
            <w:r w:rsidRPr="004D51BB">
              <w:rPr>
                <w:lang w:val="en-GB"/>
              </w:rPr>
              <w:tab/>
              <w:t>Where multi-crew cooperation (MCC) is required, the UAS operator should:</w:t>
            </w:r>
          </w:p>
        </w:tc>
        <w:tc>
          <w:tcPr>
            <w:tcW w:w="3240" w:type="dxa"/>
            <w:shd w:val="clear" w:color="auto" w:fill="auto"/>
          </w:tcPr>
          <w:p w14:paraId="0005D26A" w14:textId="77777777" w:rsidR="00F14FE2" w:rsidRPr="004D51BB" w:rsidRDefault="00F14FE2" w:rsidP="00F14FE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2970" w:type="dxa"/>
            <w:shd w:val="clear" w:color="auto" w:fill="auto"/>
          </w:tcPr>
          <w:p w14:paraId="7A65E2D4" w14:textId="77777777" w:rsidR="00F14FE2" w:rsidRPr="004D51BB" w:rsidRDefault="00F14FE2" w:rsidP="00F14FE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6D0A98C0" w14:textId="77777777" w:rsidTr="00BF5BA6">
        <w:trPr>
          <w:trHeight w:val="24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DA63B85" w14:textId="77777777" w:rsidR="00504CEC" w:rsidRPr="004D51BB" w:rsidRDefault="00504CEC" w:rsidP="00504CEC">
            <w:pPr>
              <w:pStyle w:val="TableNormal0"/>
              <w:rPr>
                <w:color w:val="auto"/>
                <w:lang w:val="en-GB"/>
              </w:rPr>
            </w:pPr>
          </w:p>
        </w:tc>
        <w:tc>
          <w:tcPr>
            <w:tcW w:w="1710" w:type="dxa"/>
            <w:gridSpan w:val="2"/>
            <w:vMerge/>
            <w:shd w:val="clear" w:color="auto" w:fill="auto"/>
          </w:tcPr>
          <w:p w14:paraId="3D460B2C" w14:textId="77777777" w:rsidR="00504CEC" w:rsidRPr="004D51BB" w:rsidRDefault="00504CEC" w:rsidP="00504CEC">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327771E" w14:textId="77777777" w:rsidR="00504CEC" w:rsidRPr="004D51BB" w:rsidRDefault="00C46607" w:rsidP="00504CE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5.6.1</w:t>
            </w:r>
            <w:r w:rsidRPr="004D51BB">
              <w:rPr>
                <w:lang w:val="en-GB"/>
              </w:rPr>
              <w:tab/>
              <w:t>designate the remote pilot-in</w:t>
            </w:r>
            <w:r w:rsidRPr="004D51BB">
              <w:rPr>
                <w:lang w:val="en-GB"/>
              </w:rPr>
              <w:noBreakHyphen/>
              <w:t>command to be responsible for each flight;</w:t>
            </w:r>
          </w:p>
        </w:tc>
        <w:tc>
          <w:tcPr>
            <w:tcW w:w="3240" w:type="dxa"/>
            <w:shd w:val="clear" w:color="auto" w:fill="auto"/>
          </w:tcPr>
          <w:p w14:paraId="5C119576"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299FA85C"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207182E1" w14:textId="77777777" w:rsidTr="00BF5BA6">
        <w:trPr>
          <w:trHeight w:val="24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A92FAF4" w14:textId="77777777" w:rsidR="00504CEC" w:rsidRPr="004D51BB" w:rsidRDefault="00504CEC" w:rsidP="00504CEC">
            <w:pPr>
              <w:pStyle w:val="TableNormal0"/>
              <w:rPr>
                <w:color w:val="auto"/>
                <w:lang w:val="en-GB"/>
              </w:rPr>
            </w:pPr>
          </w:p>
        </w:tc>
        <w:tc>
          <w:tcPr>
            <w:tcW w:w="1710" w:type="dxa"/>
            <w:gridSpan w:val="2"/>
            <w:vMerge/>
            <w:shd w:val="clear" w:color="auto" w:fill="auto"/>
          </w:tcPr>
          <w:p w14:paraId="03B25090" w14:textId="77777777" w:rsidR="00504CEC" w:rsidRPr="004D51BB" w:rsidRDefault="00504CEC" w:rsidP="00504CEC">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AC969B2" w14:textId="77777777" w:rsidR="00504CEC" w:rsidRPr="004D51BB" w:rsidRDefault="00C46607" w:rsidP="00504CE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5.6.2</w:t>
            </w:r>
            <w:r w:rsidRPr="004D51BB">
              <w:rPr>
                <w:lang w:val="en-GB"/>
              </w:rPr>
              <w:tab/>
              <w:t>include procedures to ensure coordination between the remote crew members through robust and effective communication channels; those procedures should cover, as a minimum:</w:t>
            </w:r>
          </w:p>
        </w:tc>
        <w:tc>
          <w:tcPr>
            <w:tcW w:w="3240" w:type="dxa"/>
            <w:shd w:val="clear" w:color="auto" w:fill="auto"/>
          </w:tcPr>
          <w:p w14:paraId="4BE8B325"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392D786B"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3AFFB4DB" w14:textId="77777777" w:rsidTr="00BF5BA6">
        <w:trPr>
          <w:trHeight w:val="24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DB6BBB1" w14:textId="77777777" w:rsidR="00504CEC" w:rsidRPr="004D51BB" w:rsidRDefault="00504CEC" w:rsidP="00504CEC">
            <w:pPr>
              <w:pStyle w:val="TableNormal0"/>
              <w:rPr>
                <w:color w:val="auto"/>
                <w:lang w:val="en-GB"/>
              </w:rPr>
            </w:pPr>
          </w:p>
        </w:tc>
        <w:tc>
          <w:tcPr>
            <w:tcW w:w="1710" w:type="dxa"/>
            <w:gridSpan w:val="2"/>
            <w:vMerge/>
            <w:shd w:val="clear" w:color="auto" w:fill="auto"/>
          </w:tcPr>
          <w:p w14:paraId="264B59DB" w14:textId="77777777" w:rsidR="00504CEC" w:rsidRPr="004D51BB" w:rsidRDefault="00504CEC" w:rsidP="00504CEC">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33C2F742" w14:textId="77777777" w:rsidR="00504CEC" w:rsidRPr="004D51BB" w:rsidRDefault="00C46607" w:rsidP="00504CE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5.6.2.1</w:t>
            </w:r>
            <w:r w:rsidRPr="004D51BB">
              <w:rPr>
                <w:lang w:val="en-GB"/>
              </w:rPr>
              <w:tab/>
            </w:r>
            <w:r w:rsidRPr="004D51BB">
              <w:rPr>
                <w:lang w:val="en-GB"/>
              </w:rPr>
              <w:tab/>
              <w:t>the assignment of tasks to the remote crew members; and</w:t>
            </w:r>
          </w:p>
        </w:tc>
        <w:tc>
          <w:tcPr>
            <w:tcW w:w="3240" w:type="dxa"/>
            <w:shd w:val="clear" w:color="auto" w:fill="auto"/>
          </w:tcPr>
          <w:p w14:paraId="59946A81"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2DC6B44D"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2CBA6439" w14:textId="77777777" w:rsidTr="00BF5BA6">
        <w:trPr>
          <w:trHeight w:val="24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ECA08F3" w14:textId="77777777" w:rsidR="00504CEC" w:rsidRPr="004D51BB" w:rsidRDefault="00504CEC" w:rsidP="00504CEC">
            <w:pPr>
              <w:pStyle w:val="TableNormal0"/>
              <w:rPr>
                <w:color w:val="auto"/>
                <w:lang w:val="en-GB"/>
              </w:rPr>
            </w:pPr>
          </w:p>
        </w:tc>
        <w:tc>
          <w:tcPr>
            <w:tcW w:w="1710" w:type="dxa"/>
            <w:gridSpan w:val="2"/>
            <w:vMerge/>
            <w:shd w:val="clear" w:color="auto" w:fill="auto"/>
          </w:tcPr>
          <w:p w14:paraId="27C658DA" w14:textId="77777777" w:rsidR="00504CEC" w:rsidRPr="004D51BB" w:rsidRDefault="00504CEC" w:rsidP="00504CEC">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F4B5F5C" w14:textId="77777777" w:rsidR="00504CEC" w:rsidRPr="004D51BB" w:rsidRDefault="00C46607" w:rsidP="00504CE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5.6.2.2</w:t>
            </w:r>
            <w:r w:rsidRPr="004D51BB">
              <w:rPr>
                <w:lang w:val="en-GB"/>
              </w:rPr>
              <w:tab/>
            </w:r>
            <w:r w:rsidRPr="004D51BB">
              <w:rPr>
                <w:lang w:val="en-GB"/>
              </w:rPr>
              <w:tab/>
              <w:t>the establishment of step-by</w:t>
            </w:r>
            <w:r w:rsidRPr="004D51BB">
              <w:rPr>
                <w:lang w:val="en-GB"/>
              </w:rPr>
              <w:noBreakHyphen/>
              <w:t>step communication; and</w:t>
            </w:r>
          </w:p>
        </w:tc>
        <w:tc>
          <w:tcPr>
            <w:tcW w:w="3240" w:type="dxa"/>
            <w:shd w:val="clear" w:color="auto" w:fill="auto"/>
          </w:tcPr>
          <w:p w14:paraId="09964728"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65349163"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5BC0318B" w14:textId="77777777" w:rsidTr="00BF5BA6">
        <w:trPr>
          <w:trHeight w:val="24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5A3AFB5" w14:textId="77777777" w:rsidR="00504CEC" w:rsidRPr="004D51BB" w:rsidRDefault="00504CEC" w:rsidP="00504CEC">
            <w:pPr>
              <w:pStyle w:val="TableNormal0"/>
              <w:rPr>
                <w:color w:val="auto"/>
                <w:lang w:val="en-GB"/>
              </w:rPr>
            </w:pPr>
          </w:p>
        </w:tc>
        <w:tc>
          <w:tcPr>
            <w:tcW w:w="1710" w:type="dxa"/>
            <w:gridSpan w:val="2"/>
            <w:vMerge/>
            <w:shd w:val="clear" w:color="auto" w:fill="auto"/>
          </w:tcPr>
          <w:p w14:paraId="739873CA" w14:textId="77777777" w:rsidR="00504CEC" w:rsidRPr="004D51BB" w:rsidRDefault="00504CEC" w:rsidP="00504CEC">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3A9EFFB3" w14:textId="77777777" w:rsidR="00504CEC" w:rsidRPr="004D51BB" w:rsidRDefault="00C46607" w:rsidP="00504CE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5.6.3</w:t>
            </w:r>
            <w:r w:rsidRPr="004D51BB">
              <w:rPr>
                <w:lang w:val="en-GB"/>
              </w:rPr>
              <w:tab/>
              <w:t>ensure that the training of the remote crew covers MCC.</w:t>
            </w:r>
          </w:p>
        </w:tc>
        <w:tc>
          <w:tcPr>
            <w:tcW w:w="3240" w:type="dxa"/>
            <w:shd w:val="clear" w:color="auto" w:fill="auto"/>
          </w:tcPr>
          <w:p w14:paraId="00C43E7D"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lang w:val="en-GB"/>
              </w:rPr>
              <w:t>Please include a reference to the relevant chapter/section of the OM, otherwise indicate ‘n/a’.</w:t>
            </w:r>
          </w:p>
        </w:tc>
        <w:tc>
          <w:tcPr>
            <w:tcW w:w="2970" w:type="dxa"/>
            <w:shd w:val="clear" w:color="auto" w:fill="auto"/>
          </w:tcPr>
          <w:p w14:paraId="039DE754" w14:textId="77777777" w:rsidR="00504CEC" w:rsidRPr="004D51BB" w:rsidRDefault="00C46607" w:rsidP="00504C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370ADDF6" w14:textId="77777777" w:rsidTr="00BF5BA6">
        <w:trPr>
          <w:trHeight w:val="240"/>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77399763" w14:textId="77777777" w:rsidR="009C5299" w:rsidRPr="004D51BB" w:rsidRDefault="00C46607" w:rsidP="009C5299">
            <w:pPr>
              <w:pStyle w:val="TableNormal0"/>
              <w:rPr>
                <w:color w:val="auto"/>
                <w:lang w:val="en-GB"/>
              </w:rPr>
            </w:pPr>
            <w:r w:rsidRPr="00EB68B0">
              <w:rPr>
                <w:rFonts w:ascii="Open Sans ExtraBold" w:hAnsi="Open Sans ExtraBold" w:cs="Open Sans ExtraBold"/>
                <w:b w:val="0"/>
                <w:bCs/>
                <w:color w:val="auto"/>
                <w:sz w:val="18"/>
                <w:szCs w:val="22"/>
                <w:lang w:val="en-GB"/>
              </w:rPr>
              <w:t>Maintenance staff</w:t>
            </w:r>
          </w:p>
        </w:tc>
        <w:tc>
          <w:tcPr>
            <w:tcW w:w="1710" w:type="dxa"/>
            <w:gridSpan w:val="2"/>
            <w:shd w:val="clear" w:color="auto" w:fill="auto"/>
          </w:tcPr>
          <w:p w14:paraId="7771B583" w14:textId="77777777" w:rsidR="009C5299" w:rsidRPr="004D51BB" w:rsidRDefault="00C46607" w:rsidP="009C5299">
            <w:pPr>
              <w:pStyle w:val="TableNormal0"/>
              <w:spacing w:before="36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Declaration supported by</w:t>
            </w:r>
            <w:r w:rsidRPr="004D51BB">
              <w:rPr>
                <w:lang w:val="en-GB"/>
              </w:rPr>
              <w:br/>
              <w:t>data</w:t>
            </w:r>
          </w:p>
        </w:tc>
        <w:tc>
          <w:tcPr>
            <w:tcW w:w="4410" w:type="dxa"/>
            <w:gridSpan w:val="3"/>
            <w:shd w:val="clear" w:color="auto" w:fill="auto"/>
          </w:tcPr>
          <w:p w14:paraId="604D48DE" w14:textId="77777777" w:rsidR="009C5299" w:rsidRPr="004D51BB" w:rsidRDefault="00C46607" w:rsidP="009C529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5.7</w:t>
            </w:r>
            <w:r w:rsidRPr="004D51BB">
              <w:rPr>
                <w:lang w:val="en-GB"/>
              </w:rPr>
              <w:tab/>
              <w:t>Any maintenance staff member that is authorised by the UAS operator to perform maintenance activities should have been adequately trained in the documented maintenance procedures</w:t>
            </w:r>
          </w:p>
        </w:tc>
        <w:tc>
          <w:tcPr>
            <w:tcW w:w="3240" w:type="dxa"/>
            <w:shd w:val="clear" w:color="auto" w:fill="auto"/>
          </w:tcPr>
          <w:p w14:paraId="0FF1443E" w14:textId="77777777" w:rsidR="009C5299" w:rsidRPr="004D51BB" w:rsidRDefault="00C46607" w:rsidP="009C529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5D3BEF6" w14:textId="77777777" w:rsidR="009C5299" w:rsidRPr="004D51BB" w:rsidRDefault="00C46607" w:rsidP="009C529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and that supporting evidence is included in the OM.’</w:t>
            </w:r>
          </w:p>
          <w:p w14:paraId="1751C54D" w14:textId="3F2B6287" w:rsidR="009C5299" w:rsidRPr="004D51BB" w:rsidRDefault="00C46607" w:rsidP="009C529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Evidence of training is available at the request of the</w:t>
            </w:r>
            <w:r w:rsidR="00FA1FD4">
              <w:rPr>
                <w:lang w:val="en-GB"/>
              </w:rPr>
              <w:t xml:space="preserve"> </w:t>
            </w:r>
            <w:r w:rsidR="00C71041" w:rsidRPr="004D51BB">
              <w:rPr>
                <w:lang w:val="en-GB"/>
              </w:rPr>
              <w:t>CAA</w:t>
            </w:r>
            <w:r w:rsidRPr="004D51BB">
              <w:rPr>
                <w:lang w:val="en-GB"/>
              </w:rPr>
              <w:t>.</w:t>
            </w:r>
          </w:p>
        </w:tc>
      </w:tr>
      <w:tr w:rsidR="004D51BB" w:rsidRPr="004D51BB" w14:paraId="2D6B6B57" w14:textId="77777777" w:rsidTr="00BF5BA6">
        <w:trPr>
          <w:trHeight w:val="240"/>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36F1E8AE" w14:textId="77777777" w:rsidR="009C5299" w:rsidRPr="004D51BB" w:rsidRDefault="00C46607" w:rsidP="009C5299">
            <w:pPr>
              <w:pStyle w:val="TableNormal0"/>
              <w:rPr>
                <w:color w:val="auto"/>
                <w:lang w:val="en-GB"/>
              </w:rPr>
            </w:pPr>
            <w:r w:rsidRPr="00EB68B0">
              <w:rPr>
                <w:rFonts w:ascii="Open Sans ExtraBold" w:hAnsi="Open Sans ExtraBold" w:cs="Open Sans ExtraBold"/>
                <w:b w:val="0"/>
                <w:bCs/>
                <w:color w:val="auto"/>
                <w:sz w:val="18"/>
                <w:szCs w:val="22"/>
                <w:lang w:val="en-GB"/>
              </w:rPr>
              <w:t>Personnel in charge of duties essential to the UAS operation are fit to operate</w:t>
            </w:r>
          </w:p>
        </w:tc>
        <w:tc>
          <w:tcPr>
            <w:tcW w:w="1710" w:type="dxa"/>
            <w:gridSpan w:val="2"/>
            <w:shd w:val="clear" w:color="auto" w:fill="auto"/>
          </w:tcPr>
          <w:p w14:paraId="79782B88" w14:textId="77777777" w:rsidR="009C5299" w:rsidRPr="004D51BB" w:rsidRDefault="00C46607" w:rsidP="009C5299">
            <w:pPr>
              <w:pStyle w:val="TableNormal0"/>
              <w:spacing w:before="48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122AF5D2" w14:textId="77777777" w:rsidR="009C5299" w:rsidRPr="004D51BB" w:rsidRDefault="00C46607" w:rsidP="009C529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5.8</w:t>
            </w:r>
            <w:r w:rsidRPr="004D51BB">
              <w:rPr>
                <w:lang w:val="en-GB"/>
              </w:rPr>
              <w:tab/>
              <w:t>The personnel in charge of duties essential to the UAS operation should declare that they are fit to operate before conducting any operation, based on the policy that is defined by the UAS operator.</w:t>
            </w:r>
          </w:p>
        </w:tc>
        <w:tc>
          <w:tcPr>
            <w:tcW w:w="3240" w:type="dxa"/>
            <w:shd w:val="clear" w:color="auto" w:fill="auto"/>
          </w:tcPr>
          <w:p w14:paraId="1525450B" w14:textId="77777777" w:rsidR="009C5299" w:rsidRPr="004D51BB" w:rsidRDefault="00C46607" w:rsidP="009C529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51D682F9" w14:textId="77777777" w:rsidR="009C5299" w:rsidRPr="004D51BB" w:rsidRDefault="00C46607" w:rsidP="009C529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16C14A45" w14:textId="77777777" w:rsidTr="00BF5BA6">
        <w:tc>
          <w:tcPr>
            <w:cnfStyle w:val="001000000000" w:firstRow="0" w:lastRow="0" w:firstColumn="1" w:lastColumn="0" w:oddVBand="0" w:evenVBand="0" w:oddHBand="0" w:evenHBand="0" w:firstRowFirstColumn="0" w:firstRowLastColumn="0" w:lastRowFirstColumn="0" w:lastRowLastColumn="0"/>
            <w:tcW w:w="13950" w:type="dxa"/>
            <w:gridSpan w:val="8"/>
            <w:shd w:val="clear" w:color="auto" w:fill="auto"/>
          </w:tcPr>
          <w:p w14:paraId="0D01BD21" w14:textId="77777777" w:rsidR="00C70AF4" w:rsidRPr="004D51BB" w:rsidRDefault="00C46607" w:rsidP="00C70AF4">
            <w:pPr>
              <w:pStyle w:val="TableNormal0"/>
              <w:rPr>
                <w:rStyle w:val="Bold"/>
                <w:color w:val="auto"/>
                <w:lang w:val="en-GB"/>
              </w:rPr>
            </w:pPr>
            <w:r w:rsidRPr="004D51BB">
              <w:rPr>
                <w:rStyle w:val="Bold"/>
                <w:b/>
                <w:color w:val="auto"/>
                <w:lang w:val="en-GB"/>
              </w:rPr>
              <w:t>6.</w:t>
            </w:r>
            <w:r w:rsidRPr="004D51BB">
              <w:rPr>
                <w:rStyle w:val="Bold"/>
                <w:color w:val="auto"/>
                <w:lang w:val="en-GB"/>
              </w:rPr>
              <w:tab/>
            </w:r>
            <w:r w:rsidRPr="004D51BB">
              <w:rPr>
                <w:rStyle w:val="Bold"/>
                <w:b/>
                <w:color w:val="auto"/>
                <w:lang w:val="en-GB"/>
              </w:rPr>
              <w:t xml:space="preserve">Technical </w:t>
            </w:r>
            <w:r w:rsidR="00FB5D43" w:rsidRPr="004D51BB">
              <w:rPr>
                <w:rStyle w:val="Bold"/>
                <w:b/>
                <w:color w:val="auto"/>
                <w:lang w:val="en-GB"/>
              </w:rPr>
              <w:t>conditions</w:t>
            </w:r>
          </w:p>
        </w:tc>
      </w:tr>
      <w:tr w:rsidR="004D51BB" w:rsidRPr="004D51BB" w14:paraId="1FBD5938" w14:textId="77777777" w:rsidTr="00BF5BA6">
        <w:trPr>
          <w:trHeight w:val="26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104B0426" w14:textId="77777777" w:rsidR="009C5299" w:rsidRPr="004D51BB" w:rsidRDefault="009C5299" w:rsidP="00C70AF4">
            <w:pPr>
              <w:pStyle w:val="TableNormal0"/>
              <w:rPr>
                <w:color w:val="auto"/>
                <w:lang w:val="en-GB"/>
              </w:rPr>
            </w:pPr>
          </w:p>
        </w:tc>
        <w:tc>
          <w:tcPr>
            <w:tcW w:w="1710" w:type="dxa"/>
            <w:gridSpan w:val="2"/>
            <w:vMerge w:val="restart"/>
            <w:shd w:val="clear" w:color="auto" w:fill="auto"/>
          </w:tcPr>
          <w:p w14:paraId="28EAD96F" w14:textId="77777777" w:rsidR="009C5299" w:rsidRPr="004D51BB" w:rsidRDefault="009C5299" w:rsidP="009C529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4A43092" w14:textId="77777777" w:rsidR="009C5299" w:rsidRPr="004D51BB" w:rsidRDefault="00C46607" w:rsidP="00A86F8A">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w:t>
            </w:r>
            <w:r w:rsidRPr="004D51BB">
              <w:rPr>
                <w:lang w:val="en-GB"/>
              </w:rPr>
              <w:tab/>
              <w:t>The UAS should be equipped with means to monitor the critical parameters of a safe flight, in particular the</w:t>
            </w:r>
            <w:r w:rsidR="00396842" w:rsidRPr="004D51BB">
              <w:rPr>
                <w:lang w:val="en-GB"/>
              </w:rPr>
              <w:t xml:space="preserve"> following</w:t>
            </w:r>
            <w:r w:rsidRPr="004D51BB">
              <w:rPr>
                <w:lang w:val="en-GB"/>
              </w:rPr>
              <w:t>:</w:t>
            </w:r>
          </w:p>
        </w:tc>
        <w:tc>
          <w:tcPr>
            <w:tcW w:w="3240" w:type="dxa"/>
            <w:shd w:val="clear" w:color="auto" w:fill="auto"/>
          </w:tcPr>
          <w:p w14:paraId="39E82230" w14:textId="77777777" w:rsidR="009C5299" w:rsidRPr="004D51BB" w:rsidRDefault="009C5299" w:rsidP="00A86F8A">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2970" w:type="dxa"/>
            <w:shd w:val="clear" w:color="auto" w:fill="auto"/>
          </w:tcPr>
          <w:p w14:paraId="19745A6A" w14:textId="77777777" w:rsidR="009C5299" w:rsidRPr="004D51BB" w:rsidRDefault="009C5299" w:rsidP="00A86F8A">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5A5F5340" w14:textId="77777777" w:rsidTr="00BF5BA6">
        <w:trPr>
          <w:trHeight w:val="26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E148279" w14:textId="77777777" w:rsidR="00A86F8A" w:rsidRPr="004D51BB" w:rsidRDefault="00A86F8A" w:rsidP="00A86F8A">
            <w:pPr>
              <w:pStyle w:val="TableNormal0"/>
              <w:rPr>
                <w:color w:val="auto"/>
                <w:lang w:val="en-GB"/>
              </w:rPr>
            </w:pPr>
          </w:p>
        </w:tc>
        <w:tc>
          <w:tcPr>
            <w:tcW w:w="1710" w:type="dxa"/>
            <w:gridSpan w:val="2"/>
            <w:vMerge/>
            <w:shd w:val="clear" w:color="auto" w:fill="auto"/>
          </w:tcPr>
          <w:p w14:paraId="33DE4096" w14:textId="77777777" w:rsidR="00A86F8A" w:rsidRPr="004D51BB" w:rsidRDefault="00A86F8A" w:rsidP="00A86F8A">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0609228" w14:textId="77777777" w:rsidR="00A86F8A" w:rsidRPr="004D51BB" w:rsidRDefault="00C46607" w:rsidP="00A86F8A">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6.1.1</w:t>
            </w:r>
            <w:r w:rsidRPr="004D51BB">
              <w:rPr>
                <w:lang w:val="en-GB"/>
              </w:rPr>
              <w:tab/>
            </w:r>
            <w:r w:rsidR="00396842" w:rsidRPr="004D51BB">
              <w:rPr>
                <w:lang w:val="en-GB"/>
              </w:rPr>
              <w:t xml:space="preserve">the </w:t>
            </w:r>
            <w:r w:rsidRPr="004D51BB">
              <w:rPr>
                <w:lang w:val="en-GB"/>
              </w:rPr>
              <w:t>UA position, height or altitude, ground speed or airspeed, attitude and trajectory;</w:t>
            </w:r>
          </w:p>
        </w:tc>
        <w:tc>
          <w:tcPr>
            <w:tcW w:w="3240" w:type="dxa"/>
            <w:shd w:val="clear" w:color="auto" w:fill="auto"/>
          </w:tcPr>
          <w:p w14:paraId="43D3F64D" w14:textId="77777777" w:rsidR="00A86F8A" w:rsidRPr="004D51BB" w:rsidRDefault="00C46607" w:rsidP="00A86F8A">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359CC5DC" w14:textId="77777777" w:rsidR="00A86F8A" w:rsidRPr="004D51BB" w:rsidRDefault="00C46607" w:rsidP="00A86F8A">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CE9BD64" w14:textId="77777777" w:rsidTr="00BF5BA6">
        <w:trPr>
          <w:trHeight w:val="26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6099F49" w14:textId="77777777" w:rsidR="00A86F8A" w:rsidRPr="004D51BB" w:rsidRDefault="00A86F8A" w:rsidP="00A86F8A">
            <w:pPr>
              <w:pStyle w:val="TableNormal0"/>
              <w:rPr>
                <w:color w:val="auto"/>
                <w:lang w:val="en-GB"/>
              </w:rPr>
            </w:pPr>
          </w:p>
        </w:tc>
        <w:tc>
          <w:tcPr>
            <w:tcW w:w="1710" w:type="dxa"/>
            <w:gridSpan w:val="2"/>
            <w:vMerge/>
            <w:shd w:val="clear" w:color="auto" w:fill="auto"/>
          </w:tcPr>
          <w:p w14:paraId="0A306F9E" w14:textId="77777777" w:rsidR="00A86F8A" w:rsidRPr="004D51BB" w:rsidRDefault="00A86F8A" w:rsidP="00A86F8A">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F36A76F" w14:textId="77777777" w:rsidR="00A86F8A" w:rsidRPr="004D51BB" w:rsidRDefault="00C46607" w:rsidP="00A86F8A">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6.1.2</w:t>
            </w:r>
            <w:r w:rsidRPr="004D51BB">
              <w:rPr>
                <w:lang w:val="en-GB"/>
              </w:rPr>
              <w:tab/>
            </w:r>
            <w:r w:rsidR="00396842" w:rsidRPr="004D51BB">
              <w:rPr>
                <w:lang w:val="en-GB"/>
              </w:rPr>
              <w:t xml:space="preserve">the </w:t>
            </w:r>
            <w:r w:rsidRPr="004D51BB">
              <w:rPr>
                <w:lang w:val="en-GB"/>
              </w:rPr>
              <w:t>UAS energy status (fuel, battery charge, etc.); and</w:t>
            </w:r>
          </w:p>
        </w:tc>
        <w:tc>
          <w:tcPr>
            <w:tcW w:w="3240" w:type="dxa"/>
            <w:shd w:val="clear" w:color="auto" w:fill="auto"/>
          </w:tcPr>
          <w:p w14:paraId="6EC23F83" w14:textId="77777777" w:rsidR="00A86F8A" w:rsidRPr="004D51BB" w:rsidRDefault="00C46607" w:rsidP="00A86F8A">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2D0B7DE6" w14:textId="77777777" w:rsidR="00A86F8A" w:rsidRPr="004D51BB" w:rsidRDefault="00C46607" w:rsidP="00A86F8A">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03CF524B" w14:textId="77777777" w:rsidTr="00BF5BA6">
        <w:trPr>
          <w:trHeight w:val="26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E138131" w14:textId="77777777" w:rsidR="00A86F8A" w:rsidRPr="004D51BB" w:rsidRDefault="00A86F8A" w:rsidP="00A86F8A">
            <w:pPr>
              <w:pStyle w:val="TableNormal0"/>
              <w:rPr>
                <w:color w:val="auto"/>
                <w:lang w:val="en-GB"/>
              </w:rPr>
            </w:pPr>
          </w:p>
        </w:tc>
        <w:tc>
          <w:tcPr>
            <w:tcW w:w="1710" w:type="dxa"/>
            <w:gridSpan w:val="2"/>
            <w:vMerge/>
            <w:shd w:val="clear" w:color="auto" w:fill="auto"/>
          </w:tcPr>
          <w:p w14:paraId="6D5002CC" w14:textId="77777777" w:rsidR="00A86F8A" w:rsidRPr="004D51BB" w:rsidRDefault="00A86F8A" w:rsidP="00A86F8A">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31884FAF" w14:textId="77777777" w:rsidR="00A86F8A" w:rsidRPr="004D51BB" w:rsidRDefault="00C46607" w:rsidP="00A86F8A">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6.1.3</w:t>
            </w:r>
            <w:r w:rsidRPr="004D51BB">
              <w:rPr>
                <w:lang w:val="en-GB"/>
              </w:rPr>
              <w:tab/>
            </w:r>
            <w:r w:rsidR="00396842" w:rsidRPr="004D51BB">
              <w:rPr>
                <w:lang w:val="en-GB"/>
              </w:rPr>
              <w:t xml:space="preserve">the </w:t>
            </w:r>
            <w:r w:rsidRPr="004D51BB">
              <w:rPr>
                <w:lang w:val="en-GB"/>
              </w:rPr>
              <w:t xml:space="preserve">status of critical functions and systems; as a minimum, for services based on RF signals (e.g. C2 Link, </w:t>
            </w:r>
            <w:r w:rsidRPr="004D51BB">
              <w:rPr>
                <w:lang w:val="en-GB"/>
              </w:rPr>
              <w:lastRenderedPageBreak/>
              <w:t xml:space="preserve">GNSS, etc.), means should be provided to monitor the adequate performance and trigger an alert </w:t>
            </w:r>
            <w:r w:rsidR="00396842" w:rsidRPr="004D51BB">
              <w:rPr>
                <w:lang w:val="en-GB"/>
              </w:rPr>
              <w:t>when</w:t>
            </w:r>
            <w:r w:rsidRPr="004D51BB">
              <w:rPr>
                <w:lang w:val="en-GB"/>
              </w:rPr>
              <w:t xml:space="preserve"> the </w:t>
            </w:r>
            <w:r w:rsidR="00396842" w:rsidRPr="004D51BB">
              <w:rPr>
                <w:lang w:val="en-GB"/>
              </w:rPr>
              <w:t xml:space="preserve">performance </w:t>
            </w:r>
            <w:r w:rsidRPr="004D51BB">
              <w:rPr>
                <w:lang w:val="en-GB"/>
              </w:rPr>
              <w:t>level becomes too low.</w:t>
            </w:r>
          </w:p>
        </w:tc>
        <w:tc>
          <w:tcPr>
            <w:tcW w:w="3240" w:type="dxa"/>
            <w:shd w:val="clear" w:color="auto" w:fill="auto"/>
          </w:tcPr>
          <w:p w14:paraId="5565C4EA" w14:textId="77777777" w:rsidR="00A86F8A" w:rsidRPr="004D51BB" w:rsidRDefault="00C46607" w:rsidP="00A86F8A">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lastRenderedPageBreak/>
              <w:t>Please include a reference to the relevant chapter/section of the OM.</w:t>
            </w:r>
          </w:p>
        </w:tc>
        <w:tc>
          <w:tcPr>
            <w:tcW w:w="2970" w:type="dxa"/>
            <w:shd w:val="clear" w:color="auto" w:fill="auto"/>
          </w:tcPr>
          <w:p w14:paraId="3C4024C4" w14:textId="77777777" w:rsidR="00A86F8A" w:rsidRPr="004D51BB" w:rsidRDefault="00C46607" w:rsidP="00A86F8A">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6C0E0921" w14:textId="77777777" w:rsidTr="00BF5BA6">
        <w:trPr>
          <w:trHeight w:val="26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394A79D" w14:textId="77777777" w:rsidR="00A86F8A" w:rsidRPr="004D51BB" w:rsidRDefault="00A86F8A" w:rsidP="00A86F8A">
            <w:pPr>
              <w:pStyle w:val="TableNormal0"/>
              <w:rPr>
                <w:color w:val="auto"/>
                <w:lang w:val="en-GB"/>
              </w:rPr>
            </w:pPr>
          </w:p>
        </w:tc>
        <w:tc>
          <w:tcPr>
            <w:tcW w:w="1710" w:type="dxa"/>
            <w:gridSpan w:val="2"/>
            <w:vMerge/>
            <w:shd w:val="clear" w:color="auto" w:fill="auto"/>
          </w:tcPr>
          <w:p w14:paraId="38EF1DDC" w14:textId="77777777" w:rsidR="00A86F8A" w:rsidRPr="004D51BB" w:rsidRDefault="00A86F8A" w:rsidP="00A86F8A">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8594302" w14:textId="77777777" w:rsidR="00A86F8A" w:rsidRPr="004D51BB" w:rsidRDefault="00C46607" w:rsidP="00A86F8A">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6.2</w:t>
            </w:r>
            <w:r w:rsidRPr="004D51BB">
              <w:rPr>
                <w:lang w:val="en-GB"/>
              </w:rPr>
              <w:tab/>
              <w:t>The UA should have the performance capability to descend safely from its operating altitude to a ‘safe altitude’ in less than 1 minute, or have a descent rate of at least 2.5 m/s (500 fpm).</w:t>
            </w:r>
          </w:p>
        </w:tc>
        <w:tc>
          <w:tcPr>
            <w:tcW w:w="3240" w:type="dxa"/>
            <w:shd w:val="clear" w:color="auto" w:fill="auto"/>
          </w:tcPr>
          <w:p w14:paraId="236C8583" w14:textId="77777777" w:rsidR="00A86F8A" w:rsidRPr="004D51BB" w:rsidRDefault="00C46607" w:rsidP="00A86F8A">
            <w:pPr>
              <w:spacing w:after="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154AA7A4" w14:textId="77777777" w:rsidR="00A86F8A" w:rsidRPr="004D51BB" w:rsidRDefault="00C46607" w:rsidP="00A86F8A">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1CABF9DF" w14:textId="77777777" w:rsidTr="00BF5BA6">
        <w:trPr>
          <w:trHeight w:val="50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71812CEC" w14:textId="77777777" w:rsidR="00D708DC" w:rsidRPr="004D51BB" w:rsidRDefault="00C46607" w:rsidP="00C70AF4">
            <w:pPr>
              <w:pStyle w:val="TableNormal0"/>
              <w:rPr>
                <w:color w:val="auto"/>
                <w:lang w:val="en-GB"/>
              </w:rPr>
            </w:pPr>
            <w:r w:rsidRPr="00EB68B0">
              <w:rPr>
                <w:rFonts w:ascii="Open Sans ExtraBold" w:hAnsi="Open Sans ExtraBold" w:cs="Open Sans ExtraBold"/>
                <w:b w:val="0"/>
                <w:bCs/>
                <w:color w:val="auto"/>
                <w:sz w:val="18"/>
                <w:szCs w:val="22"/>
                <w:lang w:val="en-GB"/>
              </w:rPr>
              <w:t>Human–machine interface (HMI)</w:t>
            </w:r>
          </w:p>
        </w:tc>
        <w:tc>
          <w:tcPr>
            <w:tcW w:w="1710" w:type="dxa"/>
            <w:gridSpan w:val="2"/>
            <w:vMerge w:val="restart"/>
            <w:shd w:val="clear" w:color="auto" w:fill="auto"/>
          </w:tcPr>
          <w:p w14:paraId="03A55658" w14:textId="77777777" w:rsidR="00D708DC" w:rsidRPr="004D51BB" w:rsidRDefault="00C46607" w:rsidP="00AB7496">
            <w:pPr>
              <w:pStyle w:val="TableNormal0"/>
              <w:spacing w:before="204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78EE2424" w14:textId="77777777" w:rsidR="00D708DC" w:rsidRPr="004D51BB" w:rsidRDefault="00C46607" w:rsidP="00AB749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6.3</w:t>
            </w:r>
            <w:r w:rsidRPr="004D51BB">
              <w:rPr>
                <w:lang w:val="en-GB"/>
              </w:rPr>
              <w:tab/>
              <w:t>The UAS information and control interfaces should be clearly and succinctly presented and should not confuse, cause unreasonable fatigue, or contribute to causing any disturbance to the personnel in charge of duties essential to the UAS operation in such a way that could adversely affect the safety of the operation.</w:t>
            </w:r>
          </w:p>
        </w:tc>
        <w:tc>
          <w:tcPr>
            <w:tcW w:w="3240" w:type="dxa"/>
            <w:shd w:val="clear" w:color="auto" w:fill="auto"/>
          </w:tcPr>
          <w:p w14:paraId="62ED5F6E" w14:textId="77777777" w:rsidR="00D708DC" w:rsidRPr="004D51BB" w:rsidRDefault="00C46607" w:rsidP="00AB7496">
            <w:pPr>
              <w:pStyle w:val="ListLevel1"/>
              <w:spacing w:after="0"/>
              <w:ind w:left="0" w:firstLine="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4772DD98" w14:textId="77777777" w:rsidR="00AB7496" w:rsidRPr="004D51BB" w:rsidRDefault="00C46607" w:rsidP="00AB7496">
            <w:pPr>
              <w:spacing w:after="0"/>
              <w:jc w:val="left"/>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6AE744D" w14:textId="77777777" w:rsidTr="00BF5BA6">
        <w:trPr>
          <w:trHeight w:val="50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C9D97D6" w14:textId="77777777" w:rsidR="00D708DC" w:rsidRPr="004D51BB" w:rsidRDefault="00D708DC" w:rsidP="00C70AF4">
            <w:pPr>
              <w:pStyle w:val="TableNormal0"/>
              <w:rPr>
                <w:color w:val="auto"/>
                <w:lang w:val="en-GB"/>
              </w:rPr>
            </w:pPr>
          </w:p>
        </w:tc>
        <w:tc>
          <w:tcPr>
            <w:tcW w:w="1710" w:type="dxa"/>
            <w:gridSpan w:val="2"/>
            <w:vMerge/>
            <w:shd w:val="clear" w:color="auto" w:fill="auto"/>
          </w:tcPr>
          <w:p w14:paraId="14D6AC96" w14:textId="77777777" w:rsidR="00D708DC" w:rsidRPr="004D51BB" w:rsidRDefault="00D708DC" w:rsidP="00D3786E">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0AA7A0AE" w14:textId="77777777" w:rsidR="00D708DC" w:rsidRPr="004D51BB" w:rsidRDefault="00C46607" w:rsidP="00AB749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6.4</w:t>
            </w:r>
            <w:r w:rsidRPr="004D51BB">
              <w:rPr>
                <w:lang w:val="en-GB"/>
              </w:rPr>
              <w:tab/>
              <w:t xml:space="preserve">If an electronic means is used to support AOs in their role of maintaining awareness of the position of the </w:t>
            </w:r>
            <w:r w:rsidR="00AB7496" w:rsidRPr="004D51BB">
              <w:rPr>
                <w:lang w:val="en-GB"/>
              </w:rPr>
              <w:t>UA</w:t>
            </w:r>
            <w:r w:rsidRPr="004D51BB">
              <w:rPr>
                <w:lang w:val="en-GB"/>
              </w:rPr>
              <w:t>, its HMI should:</w:t>
            </w:r>
          </w:p>
        </w:tc>
        <w:tc>
          <w:tcPr>
            <w:tcW w:w="3240" w:type="dxa"/>
            <w:shd w:val="clear" w:color="auto" w:fill="auto"/>
          </w:tcPr>
          <w:p w14:paraId="5BCBF0CD" w14:textId="77777777" w:rsidR="00D708DC" w:rsidRPr="004D51BB" w:rsidRDefault="00D708DC" w:rsidP="00BC0EF4">
            <w:pPr>
              <w:pStyle w:val="ListLevel1"/>
              <w:spacing w:after="0"/>
              <w:ind w:left="0" w:firstLine="0"/>
              <w:cnfStyle w:val="000000000000" w:firstRow="0" w:lastRow="0" w:firstColumn="0" w:lastColumn="0" w:oddVBand="0" w:evenVBand="0" w:oddHBand="0" w:evenHBand="0" w:firstRowFirstColumn="0" w:firstRowLastColumn="0" w:lastRowFirstColumn="0" w:lastRowLastColumn="0"/>
              <w:rPr>
                <w:lang w:val="en-GB"/>
              </w:rPr>
            </w:pPr>
          </w:p>
        </w:tc>
        <w:tc>
          <w:tcPr>
            <w:tcW w:w="2970" w:type="dxa"/>
            <w:shd w:val="clear" w:color="auto" w:fill="auto"/>
          </w:tcPr>
          <w:p w14:paraId="39E1CE27" w14:textId="77777777" w:rsidR="00D708DC" w:rsidRPr="004D51BB" w:rsidRDefault="00D708DC" w:rsidP="00D3786E">
            <w:pPr>
              <w:spacing w:after="0"/>
              <w:ind w:left="284"/>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101887D2" w14:textId="77777777" w:rsidTr="00BF5BA6">
        <w:trPr>
          <w:trHeight w:val="50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DB0886A" w14:textId="77777777" w:rsidR="00D708DC" w:rsidRPr="004D51BB" w:rsidRDefault="00D708DC" w:rsidP="00C70AF4">
            <w:pPr>
              <w:pStyle w:val="TableNormal0"/>
              <w:rPr>
                <w:color w:val="auto"/>
                <w:lang w:val="en-GB"/>
              </w:rPr>
            </w:pPr>
          </w:p>
        </w:tc>
        <w:tc>
          <w:tcPr>
            <w:tcW w:w="1710" w:type="dxa"/>
            <w:gridSpan w:val="2"/>
            <w:vMerge/>
            <w:shd w:val="clear" w:color="auto" w:fill="auto"/>
          </w:tcPr>
          <w:p w14:paraId="486E0733" w14:textId="77777777" w:rsidR="00D708DC" w:rsidRPr="004D51BB" w:rsidRDefault="00D708DC" w:rsidP="00D3786E">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0170E50" w14:textId="77777777" w:rsidR="00D708DC" w:rsidRPr="004D51BB" w:rsidRDefault="00C46607" w:rsidP="00AB7496">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6.4.1</w:t>
            </w:r>
            <w:r w:rsidRPr="004D51BB">
              <w:rPr>
                <w:lang w:val="en-GB"/>
              </w:rPr>
              <w:tab/>
              <w:t>be sufficiently easy to understand to allow AOs to determine the position of the UA during the operation; and</w:t>
            </w:r>
          </w:p>
        </w:tc>
        <w:tc>
          <w:tcPr>
            <w:tcW w:w="3240" w:type="dxa"/>
            <w:shd w:val="clear" w:color="auto" w:fill="auto"/>
          </w:tcPr>
          <w:p w14:paraId="4F8CE449" w14:textId="77777777" w:rsidR="00D708DC" w:rsidRPr="004D51BB" w:rsidRDefault="00C46607" w:rsidP="00BC0EF4">
            <w:pPr>
              <w:pStyle w:val="ListLevel1"/>
              <w:spacing w:after="0"/>
              <w:ind w:left="0" w:firstLine="0"/>
              <w:cnfStyle w:val="000000000000" w:firstRow="0" w:lastRow="0" w:firstColumn="0" w:lastColumn="0" w:oddVBand="0" w:evenVBand="0" w:oddHBand="0" w:evenHBand="0" w:firstRowFirstColumn="0" w:firstRowLastColumn="0" w:lastRowFirstColumn="0" w:lastRowLastColumn="0"/>
              <w:rPr>
                <w:lang w:val="en-GB"/>
              </w:rPr>
            </w:pPr>
            <w:r w:rsidRPr="004D51BB">
              <w:rPr>
                <w:i/>
                <w:iCs/>
                <w:lang w:val="en-GB"/>
              </w:rPr>
              <w:t>Please include a reference to the relevant chapter/section of the OM, otherwise indicate ‘n/a’</w:t>
            </w:r>
          </w:p>
        </w:tc>
        <w:tc>
          <w:tcPr>
            <w:tcW w:w="2970" w:type="dxa"/>
            <w:shd w:val="clear" w:color="auto" w:fill="auto"/>
          </w:tcPr>
          <w:p w14:paraId="6B1E9A76" w14:textId="77777777" w:rsidR="00D708DC" w:rsidRPr="004D51BB" w:rsidRDefault="00C46607" w:rsidP="00BC0EF4">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51EEF4C3" w14:textId="77777777" w:rsidTr="00BF5BA6">
        <w:trPr>
          <w:trHeight w:val="261"/>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81F4CF2" w14:textId="77777777" w:rsidR="00D708DC" w:rsidRPr="004D51BB" w:rsidRDefault="00D708DC" w:rsidP="00C70AF4">
            <w:pPr>
              <w:pStyle w:val="TableNormal0"/>
              <w:rPr>
                <w:color w:val="auto"/>
                <w:lang w:val="en-GB"/>
              </w:rPr>
            </w:pPr>
          </w:p>
        </w:tc>
        <w:tc>
          <w:tcPr>
            <w:tcW w:w="1710" w:type="dxa"/>
            <w:gridSpan w:val="2"/>
            <w:vMerge/>
            <w:shd w:val="clear" w:color="auto" w:fill="auto"/>
          </w:tcPr>
          <w:p w14:paraId="03D7A899" w14:textId="77777777" w:rsidR="00D708DC" w:rsidRPr="004D51BB" w:rsidRDefault="00D708DC" w:rsidP="00D3786E">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036BB068" w14:textId="77777777" w:rsidR="00D708DC" w:rsidRPr="004D51BB" w:rsidRDefault="00C46607" w:rsidP="00AB7496">
            <w:pPr>
              <w:pStyle w:val="ListLevel1"/>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6.4.2</w:t>
            </w:r>
            <w:r w:rsidR="00AB7496" w:rsidRPr="004D51BB">
              <w:rPr>
                <w:lang w:val="en-GB"/>
              </w:rPr>
              <w:tab/>
            </w:r>
            <w:r w:rsidRPr="004D51BB">
              <w:rPr>
                <w:lang w:val="en-GB"/>
              </w:rPr>
              <w:t>not degrade the AOs’ ability to:</w:t>
            </w:r>
          </w:p>
        </w:tc>
        <w:tc>
          <w:tcPr>
            <w:tcW w:w="3240" w:type="dxa"/>
            <w:shd w:val="clear" w:color="auto" w:fill="auto"/>
          </w:tcPr>
          <w:p w14:paraId="555B2972" w14:textId="77777777" w:rsidR="00D708DC" w:rsidRPr="004D51BB" w:rsidRDefault="00D708DC" w:rsidP="00BC0EF4">
            <w:pPr>
              <w:pStyle w:val="ListLevel1"/>
              <w:spacing w:after="0"/>
              <w:ind w:left="0" w:firstLine="0"/>
              <w:cnfStyle w:val="000000000000" w:firstRow="0" w:lastRow="0" w:firstColumn="0" w:lastColumn="0" w:oddVBand="0" w:evenVBand="0" w:oddHBand="0" w:evenHBand="0" w:firstRowFirstColumn="0" w:firstRowLastColumn="0" w:lastRowFirstColumn="0" w:lastRowLastColumn="0"/>
              <w:rPr>
                <w:i/>
                <w:iCs/>
                <w:lang w:val="en-GB"/>
              </w:rPr>
            </w:pPr>
          </w:p>
        </w:tc>
        <w:tc>
          <w:tcPr>
            <w:tcW w:w="2970" w:type="dxa"/>
            <w:shd w:val="clear" w:color="auto" w:fill="auto"/>
          </w:tcPr>
          <w:p w14:paraId="2551E5F0" w14:textId="77777777" w:rsidR="00D708DC" w:rsidRPr="004D51BB" w:rsidRDefault="00D708DC" w:rsidP="00D3786E">
            <w:pPr>
              <w:spacing w:after="0"/>
              <w:ind w:left="284"/>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661A0F97" w14:textId="77777777" w:rsidTr="00BF5BA6">
        <w:trPr>
          <w:trHeight w:val="50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730CF1B" w14:textId="77777777" w:rsidR="00BC0EF4" w:rsidRPr="004D51BB" w:rsidRDefault="00BC0EF4" w:rsidP="00BC0EF4">
            <w:pPr>
              <w:pStyle w:val="TableNormal0"/>
              <w:rPr>
                <w:color w:val="auto"/>
                <w:lang w:val="en-GB"/>
              </w:rPr>
            </w:pPr>
          </w:p>
        </w:tc>
        <w:tc>
          <w:tcPr>
            <w:tcW w:w="1710" w:type="dxa"/>
            <w:gridSpan w:val="2"/>
            <w:vMerge/>
            <w:shd w:val="clear" w:color="auto" w:fill="auto"/>
          </w:tcPr>
          <w:p w14:paraId="068618BA" w14:textId="77777777" w:rsidR="00BC0EF4" w:rsidRPr="004D51BB" w:rsidRDefault="00BC0EF4" w:rsidP="00BC0EF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16F49D8" w14:textId="77777777" w:rsidR="00BC0EF4" w:rsidRPr="004D51BB" w:rsidRDefault="00C46607" w:rsidP="00BC0EF4">
            <w:pPr>
              <w:pStyle w:val="ListLevel1"/>
              <w:spacing w:after="0"/>
              <w:ind w:left="1124"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6.4.2.1</w:t>
            </w:r>
            <w:r w:rsidRPr="004D51BB">
              <w:rPr>
                <w:lang w:val="en-GB"/>
              </w:rPr>
              <w:tab/>
            </w:r>
            <w:r w:rsidRPr="004D51BB">
              <w:rPr>
                <w:lang w:val="en-GB"/>
              </w:rPr>
              <w:tab/>
              <w:t>perform unaided visual scan of the airspace where the UA is operating for any potential collision hazard; and</w:t>
            </w:r>
          </w:p>
        </w:tc>
        <w:tc>
          <w:tcPr>
            <w:tcW w:w="3240" w:type="dxa"/>
            <w:shd w:val="clear" w:color="auto" w:fill="auto"/>
          </w:tcPr>
          <w:p w14:paraId="0570DF1B" w14:textId="77777777" w:rsidR="00BC0EF4" w:rsidRPr="004D51BB" w:rsidRDefault="00C46607" w:rsidP="00BC0EF4">
            <w:pPr>
              <w:pStyle w:val="ListLevel1"/>
              <w:spacing w:after="0"/>
              <w:ind w:left="0" w:firstLine="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562BB70B" w14:textId="77777777" w:rsidR="00BC0EF4" w:rsidRPr="004D51BB" w:rsidRDefault="00C46607" w:rsidP="00BC0EF4">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46CC5201" w14:textId="77777777" w:rsidTr="00BF5BA6">
        <w:trPr>
          <w:trHeight w:val="50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0D4F198" w14:textId="77777777" w:rsidR="00BC0EF4" w:rsidRPr="004D51BB" w:rsidRDefault="00BC0EF4" w:rsidP="00BC0EF4">
            <w:pPr>
              <w:pStyle w:val="TableNormal0"/>
              <w:rPr>
                <w:color w:val="auto"/>
                <w:lang w:val="en-GB"/>
              </w:rPr>
            </w:pPr>
          </w:p>
        </w:tc>
        <w:tc>
          <w:tcPr>
            <w:tcW w:w="1710" w:type="dxa"/>
            <w:gridSpan w:val="2"/>
            <w:vMerge/>
            <w:shd w:val="clear" w:color="auto" w:fill="auto"/>
          </w:tcPr>
          <w:p w14:paraId="5445109C" w14:textId="77777777" w:rsidR="00BC0EF4" w:rsidRPr="004D51BB" w:rsidRDefault="00BC0EF4" w:rsidP="00BC0EF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89B19F1" w14:textId="77777777" w:rsidR="00BC0EF4" w:rsidRPr="004D51BB" w:rsidRDefault="00C46607" w:rsidP="00BC0EF4">
            <w:pPr>
              <w:pStyle w:val="ListLevel1"/>
              <w:spacing w:after="0"/>
              <w:ind w:left="1124"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6.4.2.2</w:t>
            </w:r>
            <w:r w:rsidRPr="004D51BB">
              <w:rPr>
                <w:lang w:val="en-GB"/>
              </w:rPr>
              <w:tab/>
            </w:r>
            <w:r w:rsidRPr="004D51BB">
              <w:rPr>
                <w:lang w:val="en-GB"/>
              </w:rPr>
              <w:tab/>
              <w:t>maintain effective communication with the remote pilot at all times.</w:t>
            </w:r>
          </w:p>
        </w:tc>
        <w:tc>
          <w:tcPr>
            <w:tcW w:w="3240" w:type="dxa"/>
            <w:shd w:val="clear" w:color="auto" w:fill="auto"/>
          </w:tcPr>
          <w:p w14:paraId="713F3A9E" w14:textId="77777777" w:rsidR="00BC0EF4" w:rsidRPr="004D51BB" w:rsidRDefault="00C46607" w:rsidP="00BC0EF4">
            <w:pPr>
              <w:pStyle w:val="ListLevel1"/>
              <w:spacing w:after="0"/>
              <w:ind w:left="0" w:firstLine="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21B8BA35" w14:textId="77777777" w:rsidR="00BC0EF4" w:rsidRPr="004D51BB" w:rsidRDefault="00C46607" w:rsidP="00BC0EF4">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76E488BA" w14:textId="77777777" w:rsidTr="00BF5BA6">
        <w:trPr>
          <w:trHeight w:val="50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772C688" w14:textId="77777777" w:rsidR="00D708DC" w:rsidRPr="004D51BB" w:rsidRDefault="00D708DC" w:rsidP="00D708DC">
            <w:pPr>
              <w:pStyle w:val="TableNormal0"/>
              <w:rPr>
                <w:color w:val="auto"/>
                <w:lang w:val="en-GB"/>
              </w:rPr>
            </w:pPr>
          </w:p>
        </w:tc>
        <w:tc>
          <w:tcPr>
            <w:tcW w:w="1710" w:type="dxa"/>
            <w:gridSpan w:val="2"/>
            <w:vMerge/>
            <w:shd w:val="clear" w:color="auto" w:fill="auto"/>
          </w:tcPr>
          <w:p w14:paraId="793724E5" w14:textId="77777777" w:rsidR="00D708DC" w:rsidRPr="004D51BB" w:rsidRDefault="00D708DC" w:rsidP="00D708D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38F6F0F" w14:textId="77777777" w:rsidR="00D708DC" w:rsidRPr="004D51BB" w:rsidRDefault="00C46607" w:rsidP="00AB7496">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6.5</w:t>
            </w:r>
            <w:r w:rsidRPr="004D51BB">
              <w:rPr>
                <w:lang w:val="en-GB"/>
              </w:rPr>
              <w:tab/>
              <w:t>The UAS operator should conduct a UAS evaluation that considers and addresses human factors to determine whether the HMI is appropriate for the operation.</w:t>
            </w:r>
          </w:p>
        </w:tc>
        <w:tc>
          <w:tcPr>
            <w:tcW w:w="3240" w:type="dxa"/>
            <w:shd w:val="clear" w:color="auto" w:fill="auto"/>
          </w:tcPr>
          <w:p w14:paraId="40A474AE" w14:textId="77777777" w:rsidR="00D708DC" w:rsidRPr="004D51BB" w:rsidRDefault="00C46607" w:rsidP="00BC0EF4">
            <w:pPr>
              <w:pStyle w:val="ListLevel1"/>
              <w:spacing w:after="0"/>
              <w:ind w:left="0" w:firstLine="0"/>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001D1613" w14:textId="77777777" w:rsidR="00D708DC" w:rsidRPr="004D51BB" w:rsidRDefault="00C46607" w:rsidP="00BC0EF4">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0DD15F2C" w14:textId="77777777" w:rsidTr="00BF5BA6">
        <w:trPr>
          <w:trHeight w:val="35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85E3FC2" w14:textId="77777777" w:rsidR="00F31D66" w:rsidRPr="004D51BB" w:rsidRDefault="00C46607" w:rsidP="00F31D66">
            <w:pPr>
              <w:pStyle w:val="TableNormal0"/>
              <w:rPr>
                <w:color w:val="auto"/>
                <w:lang w:val="en-GB"/>
              </w:rPr>
            </w:pPr>
            <w:r w:rsidRPr="00EB68B0">
              <w:rPr>
                <w:rFonts w:ascii="Open Sans ExtraBold" w:hAnsi="Open Sans ExtraBold" w:cs="Open Sans ExtraBold"/>
                <w:b w:val="0"/>
                <w:bCs/>
                <w:color w:val="auto"/>
                <w:sz w:val="18"/>
                <w:szCs w:val="22"/>
                <w:lang w:val="en-GB"/>
              </w:rPr>
              <w:t>C2 links and communication</w:t>
            </w:r>
          </w:p>
        </w:tc>
        <w:tc>
          <w:tcPr>
            <w:tcW w:w="1710" w:type="dxa"/>
            <w:gridSpan w:val="2"/>
            <w:vMerge w:val="restart"/>
            <w:shd w:val="clear" w:color="auto" w:fill="auto"/>
          </w:tcPr>
          <w:p w14:paraId="12C0C4D4" w14:textId="77777777" w:rsidR="00F31D66" w:rsidRPr="004D51BB" w:rsidRDefault="00C46607" w:rsidP="00F31D66">
            <w:pPr>
              <w:pStyle w:val="TableNormal0"/>
              <w:spacing w:before="228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084BBA35" w14:textId="77777777" w:rsidR="00F31D66" w:rsidRPr="004D51BB" w:rsidRDefault="00C46607" w:rsidP="00F31D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6.6</w:t>
            </w:r>
            <w:r w:rsidRPr="004D51BB">
              <w:rPr>
                <w:lang w:val="en-GB"/>
              </w:rPr>
              <w:tab/>
              <w:t xml:space="preserve">The UAS should comply with the applicable requirements for radio equipment and </w:t>
            </w:r>
            <w:r w:rsidR="00D27E59" w:rsidRPr="004D51BB">
              <w:rPr>
                <w:lang w:val="en-GB"/>
              </w:rPr>
              <w:t xml:space="preserve">the </w:t>
            </w:r>
            <w:r w:rsidRPr="004D51BB">
              <w:rPr>
                <w:lang w:val="en-GB"/>
              </w:rPr>
              <w:t>use of the RF spectrum.</w:t>
            </w:r>
          </w:p>
        </w:tc>
        <w:tc>
          <w:tcPr>
            <w:tcW w:w="3240" w:type="dxa"/>
            <w:shd w:val="clear" w:color="auto" w:fill="auto"/>
          </w:tcPr>
          <w:p w14:paraId="5C3337C7" w14:textId="77777777" w:rsidR="00F31D66" w:rsidRPr="004D51BB" w:rsidRDefault="00C46607" w:rsidP="00F31D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iCs/>
                <w:lang w:val="en-GB"/>
              </w:rPr>
              <w:t>Please include a reference to the relevant chapter/section of the OM.</w:t>
            </w:r>
          </w:p>
        </w:tc>
        <w:tc>
          <w:tcPr>
            <w:tcW w:w="2970" w:type="dxa"/>
            <w:shd w:val="clear" w:color="auto" w:fill="auto"/>
          </w:tcPr>
          <w:p w14:paraId="33EFB3CC" w14:textId="77777777" w:rsidR="00F31D66" w:rsidRPr="004D51BB" w:rsidRDefault="00C46607" w:rsidP="00F31D66">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1886926" w14:textId="77777777" w:rsidTr="00BF5BA6">
        <w:trPr>
          <w:trHeight w:val="35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43CC818" w14:textId="77777777" w:rsidR="00F31D66" w:rsidRPr="004D51BB" w:rsidRDefault="00F31D66" w:rsidP="00F31D66">
            <w:pPr>
              <w:pStyle w:val="TableNormal0"/>
              <w:rPr>
                <w:color w:val="auto"/>
                <w:lang w:val="en-GB"/>
              </w:rPr>
            </w:pPr>
          </w:p>
        </w:tc>
        <w:tc>
          <w:tcPr>
            <w:tcW w:w="1710" w:type="dxa"/>
            <w:gridSpan w:val="2"/>
            <w:vMerge/>
            <w:shd w:val="clear" w:color="auto" w:fill="auto"/>
          </w:tcPr>
          <w:p w14:paraId="1AD50189" w14:textId="77777777" w:rsidR="00F31D66" w:rsidRPr="004D51BB" w:rsidRDefault="00F31D66" w:rsidP="00F31D66">
            <w:pPr>
              <w:pStyle w:val="TableNormal0"/>
              <w:ind w:left="562" w:hanging="562"/>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8A89CD0" w14:textId="77777777" w:rsidR="00F31D66" w:rsidRPr="004D51BB" w:rsidRDefault="00C46607" w:rsidP="00F31D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6.7</w:t>
            </w:r>
            <w:r w:rsidRPr="004D51BB">
              <w:rPr>
                <w:lang w:val="en-GB"/>
              </w:rPr>
              <w:tab/>
              <w:t>Protection mechanisms against interference should be used, especially if unlicensed bands (e.g. ISM) are used for the C2 link (mechanisms such as FHSS,</w:t>
            </w:r>
            <w:r w:rsidR="00D27E59" w:rsidRPr="004D51BB">
              <w:rPr>
                <w:lang w:val="en-GB"/>
              </w:rPr>
              <w:t xml:space="preserve"> DSSS or OFDM</w:t>
            </w:r>
            <w:r w:rsidRPr="004D51BB">
              <w:rPr>
                <w:lang w:val="en-GB"/>
              </w:rPr>
              <w:t xml:space="preserve"> technolog</w:t>
            </w:r>
            <w:r w:rsidR="00D27E59" w:rsidRPr="004D51BB">
              <w:rPr>
                <w:lang w:val="en-GB"/>
              </w:rPr>
              <w:t>ies,</w:t>
            </w:r>
            <w:r w:rsidRPr="004D51BB">
              <w:rPr>
                <w:lang w:val="en-GB"/>
              </w:rPr>
              <w:t xml:space="preserve"> or frequency deconfliction by procedure).</w:t>
            </w:r>
          </w:p>
        </w:tc>
        <w:tc>
          <w:tcPr>
            <w:tcW w:w="3240" w:type="dxa"/>
            <w:shd w:val="clear" w:color="auto" w:fill="auto"/>
          </w:tcPr>
          <w:p w14:paraId="7794D2AB" w14:textId="77777777" w:rsidR="00F31D66" w:rsidRPr="004D51BB" w:rsidRDefault="00C46607" w:rsidP="00F31D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iCs/>
                <w:lang w:val="en-GB"/>
              </w:rPr>
              <w:t>Please include a reference to the relevant chapter/section of the OM.</w:t>
            </w:r>
          </w:p>
        </w:tc>
        <w:tc>
          <w:tcPr>
            <w:tcW w:w="2970" w:type="dxa"/>
            <w:shd w:val="clear" w:color="auto" w:fill="auto"/>
          </w:tcPr>
          <w:p w14:paraId="2362D4BF" w14:textId="77777777" w:rsidR="00F31D66" w:rsidRPr="004D51BB" w:rsidRDefault="00C46607" w:rsidP="00F31D66">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454F3984" w14:textId="77777777" w:rsidTr="00BF5BA6">
        <w:trPr>
          <w:trHeight w:val="35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9368E68" w14:textId="77777777" w:rsidR="00F31D66" w:rsidRPr="004D51BB" w:rsidRDefault="00F31D66" w:rsidP="00F31D66">
            <w:pPr>
              <w:pStyle w:val="TableNormal0"/>
              <w:rPr>
                <w:color w:val="auto"/>
                <w:lang w:val="en-GB"/>
              </w:rPr>
            </w:pPr>
          </w:p>
        </w:tc>
        <w:tc>
          <w:tcPr>
            <w:tcW w:w="1710" w:type="dxa"/>
            <w:gridSpan w:val="2"/>
            <w:vMerge/>
            <w:shd w:val="clear" w:color="auto" w:fill="auto"/>
          </w:tcPr>
          <w:p w14:paraId="0D01D6B8" w14:textId="77777777" w:rsidR="00F31D66" w:rsidRPr="004D51BB" w:rsidRDefault="00F31D66" w:rsidP="00F31D66">
            <w:pPr>
              <w:pStyle w:val="TableNormal0"/>
              <w:ind w:left="562" w:hanging="562"/>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A970765" w14:textId="77777777" w:rsidR="00F31D66" w:rsidRPr="004D51BB" w:rsidRDefault="00C46607" w:rsidP="00F31D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6.8</w:t>
            </w:r>
            <w:r w:rsidRPr="004D51BB">
              <w:rPr>
                <w:lang w:val="en-GB"/>
              </w:rPr>
              <w:tab/>
              <w:t>The UAS should be equipped with a C2 link that is protected against unauthorised access to the command</w:t>
            </w:r>
            <w:r w:rsidR="00D27E59" w:rsidRPr="004D51BB">
              <w:rPr>
                <w:lang w:val="en-GB"/>
              </w:rPr>
              <w:noBreakHyphen/>
            </w:r>
            <w:r w:rsidRPr="004D51BB">
              <w:rPr>
                <w:lang w:val="en-GB"/>
              </w:rPr>
              <w:t>and</w:t>
            </w:r>
            <w:r w:rsidR="00D27E59" w:rsidRPr="004D51BB">
              <w:rPr>
                <w:lang w:val="en-GB"/>
              </w:rPr>
              <w:noBreakHyphen/>
            </w:r>
            <w:r w:rsidRPr="004D51BB">
              <w:rPr>
                <w:lang w:val="en-GB"/>
              </w:rPr>
              <w:t>control functions.</w:t>
            </w:r>
          </w:p>
        </w:tc>
        <w:tc>
          <w:tcPr>
            <w:tcW w:w="3240" w:type="dxa"/>
            <w:shd w:val="clear" w:color="auto" w:fill="auto"/>
          </w:tcPr>
          <w:p w14:paraId="2F036A29" w14:textId="77777777" w:rsidR="00F31D66" w:rsidRPr="004D51BB" w:rsidRDefault="00C46607" w:rsidP="00F31D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iCs/>
                <w:lang w:val="en-GB"/>
              </w:rPr>
              <w:t>Please include a reference to the relevant chapter/section of the OM.</w:t>
            </w:r>
          </w:p>
        </w:tc>
        <w:tc>
          <w:tcPr>
            <w:tcW w:w="2970" w:type="dxa"/>
            <w:shd w:val="clear" w:color="auto" w:fill="auto"/>
          </w:tcPr>
          <w:p w14:paraId="310C70C6" w14:textId="77777777" w:rsidR="00F31D66" w:rsidRPr="004D51BB" w:rsidRDefault="00C46607" w:rsidP="00F31D66">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41A5E035" w14:textId="77777777" w:rsidTr="00BF5BA6">
        <w:trPr>
          <w:trHeight w:val="35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B5E51C7" w14:textId="77777777" w:rsidR="00F31D66" w:rsidRPr="004D51BB" w:rsidRDefault="00F31D66" w:rsidP="00F31D66">
            <w:pPr>
              <w:pStyle w:val="TableNormal0"/>
              <w:rPr>
                <w:color w:val="auto"/>
                <w:lang w:val="en-GB"/>
              </w:rPr>
            </w:pPr>
          </w:p>
        </w:tc>
        <w:tc>
          <w:tcPr>
            <w:tcW w:w="1710" w:type="dxa"/>
            <w:gridSpan w:val="2"/>
            <w:vMerge/>
            <w:shd w:val="clear" w:color="auto" w:fill="auto"/>
          </w:tcPr>
          <w:p w14:paraId="3C73E415" w14:textId="77777777" w:rsidR="00F31D66" w:rsidRPr="004D51BB" w:rsidRDefault="00F31D66" w:rsidP="00F31D66">
            <w:pPr>
              <w:pStyle w:val="TableNormal0"/>
              <w:ind w:left="562" w:hanging="562"/>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501DA96" w14:textId="77777777" w:rsidR="00F31D66" w:rsidRPr="004D51BB" w:rsidRDefault="00C46607" w:rsidP="00F31D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6.9</w:t>
            </w:r>
            <w:r w:rsidRPr="004D51BB">
              <w:rPr>
                <w:lang w:val="en-GB"/>
              </w:rPr>
              <w:tab/>
              <w:t xml:space="preserve">In case of a loss of the C2 link, the UAS should have a reliable and predictable method to recover the </w:t>
            </w:r>
            <w:r w:rsidRPr="004D51BB">
              <w:rPr>
                <w:lang w:val="en-GB"/>
              </w:rPr>
              <w:lastRenderedPageBreak/>
              <w:t>command</w:t>
            </w:r>
            <w:r w:rsidR="00D27E59" w:rsidRPr="004D51BB">
              <w:rPr>
                <w:lang w:val="en-GB"/>
              </w:rPr>
              <w:noBreakHyphen/>
            </w:r>
            <w:r w:rsidRPr="004D51BB">
              <w:rPr>
                <w:lang w:val="en-GB"/>
              </w:rPr>
              <w:t>and</w:t>
            </w:r>
            <w:r w:rsidR="00D27E59" w:rsidRPr="004D51BB">
              <w:rPr>
                <w:lang w:val="en-GB"/>
              </w:rPr>
              <w:noBreakHyphen/>
            </w:r>
            <w:r w:rsidRPr="004D51BB">
              <w:rPr>
                <w:lang w:val="en-GB"/>
              </w:rPr>
              <w:t>control link of the UA or to terminate the flight in a way that reduces any undesirable effect on third parties in the air or on the ground.</w:t>
            </w:r>
          </w:p>
        </w:tc>
        <w:tc>
          <w:tcPr>
            <w:tcW w:w="3240" w:type="dxa"/>
            <w:shd w:val="clear" w:color="auto" w:fill="auto"/>
          </w:tcPr>
          <w:p w14:paraId="732B87FA" w14:textId="77777777" w:rsidR="00F31D66" w:rsidRPr="004D51BB" w:rsidRDefault="00C46607" w:rsidP="00F31D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iCs/>
                <w:lang w:val="en-GB"/>
              </w:rPr>
              <w:lastRenderedPageBreak/>
              <w:t>Please include a reference to the relevant chapter/section of the OM.</w:t>
            </w:r>
          </w:p>
        </w:tc>
        <w:tc>
          <w:tcPr>
            <w:tcW w:w="2970" w:type="dxa"/>
            <w:shd w:val="clear" w:color="auto" w:fill="auto"/>
          </w:tcPr>
          <w:p w14:paraId="680C79B4" w14:textId="77777777" w:rsidR="00F31D66" w:rsidRPr="004D51BB" w:rsidRDefault="00C46607" w:rsidP="00F31D66">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2C4AB76F" w14:textId="77777777" w:rsidTr="00BF5BA6">
        <w:trPr>
          <w:trHeight w:val="35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39727B9" w14:textId="77777777" w:rsidR="00F31D66" w:rsidRPr="004D51BB" w:rsidRDefault="00F31D66" w:rsidP="00F31D66">
            <w:pPr>
              <w:pStyle w:val="TableNormal0"/>
              <w:rPr>
                <w:color w:val="auto"/>
                <w:lang w:val="en-GB"/>
              </w:rPr>
            </w:pPr>
          </w:p>
        </w:tc>
        <w:tc>
          <w:tcPr>
            <w:tcW w:w="1710" w:type="dxa"/>
            <w:gridSpan w:val="2"/>
            <w:vMerge/>
            <w:shd w:val="clear" w:color="auto" w:fill="auto"/>
          </w:tcPr>
          <w:p w14:paraId="28DBAF36" w14:textId="77777777" w:rsidR="00F31D66" w:rsidRPr="004D51BB" w:rsidRDefault="00F31D66" w:rsidP="00F31D66">
            <w:pPr>
              <w:pStyle w:val="TableNormal0"/>
              <w:ind w:left="562" w:hanging="562"/>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0EDD7DA4" w14:textId="119C5F67" w:rsidR="00F31D66" w:rsidRPr="004D51BB" w:rsidRDefault="00C46607" w:rsidP="00F31D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6.10</w:t>
            </w:r>
            <w:r w:rsidRPr="004D51BB">
              <w:rPr>
                <w:lang w:val="en-GB"/>
              </w:rPr>
              <w:tab/>
              <w:t xml:space="preserve">Communication between the remote pilot and the AO(s) should allow the remote pilot to manoeuvre the UA with sufficient time to avoid any risk of collision with manned aircraft, in accordance with point UAS.SPEC.060(3)(b) of </w:t>
            </w:r>
            <w:r w:rsidR="00234224">
              <w:rPr>
                <w:lang w:val="en-GB"/>
              </w:rPr>
              <w:t>this Regulation</w:t>
            </w:r>
            <w:r w:rsidRPr="004D51BB">
              <w:rPr>
                <w:lang w:val="en-GB"/>
              </w:rPr>
              <w:t>.</w:t>
            </w:r>
          </w:p>
        </w:tc>
        <w:tc>
          <w:tcPr>
            <w:tcW w:w="3240" w:type="dxa"/>
            <w:shd w:val="clear" w:color="auto" w:fill="auto"/>
          </w:tcPr>
          <w:p w14:paraId="6229B9F1" w14:textId="77777777" w:rsidR="00F31D66" w:rsidRPr="004D51BB" w:rsidRDefault="00C46607" w:rsidP="00F31D6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75CF49AF" w14:textId="77777777" w:rsidR="00F31D66" w:rsidRPr="004D51BB" w:rsidRDefault="00C46607" w:rsidP="00907C52">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15F90D74" w14:textId="77777777" w:rsidTr="00BF5BA6">
        <w:trPr>
          <w:trHeight w:val="97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96BF6B7" w14:textId="77777777" w:rsidR="00907C52" w:rsidRPr="004D51BB" w:rsidRDefault="00C46607" w:rsidP="00907C52">
            <w:pPr>
              <w:pStyle w:val="TableNormal0"/>
              <w:rPr>
                <w:color w:val="auto"/>
                <w:lang w:val="en-GB"/>
              </w:rPr>
            </w:pPr>
            <w:r w:rsidRPr="00EB68B0">
              <w:rPr>
                <w:rFonts w:ascii="Open Sans ExtraBold" w:hAnsi="Open Sans ExtraBold" w:cs="Open Sans ExtraBold"/>
                <w:b w:val="0"/>
                <w:bCs/>
                <w:color w:val="auto"/>
                <w:sz w:val="18"/>
                <w:szCs w:val="22"/>
                <w:lang w:val="en-GB"/>
              </w:rPr>
              <w:t>Tactical mitigation</w:t>
            </w:r>
          </w:p>
        </w:tc>
        <w:tc>
          <w:tcPr>
            <w:tcW w:w="1710" w:type="dxa"/>
            <w:gridSpan w:val="2"/>
            <w:vMerge w:val="restart"/>
            <w:shd w:val="clear" w:color="auto" w:fill="auto"/>
          </w:tcPr>
          <w:p w14:paraId="4DE498B5" w14:textId="77777777" w:rsidR="00907C52" w:rsidRPr="004D51BB" w:rsidRDefault="00C46607" w:rsidP="00907C52">
            <w:pPr>
              <w:pStyle w:val="TableNormal0"/>
              <w:spacing w:before="120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55C32381" w14:textId="77777777" w:rsidR="00907C52" w:rsidRPr="004D51BB" w:rsidRDefault="00C46607" w:rsidP="00907C5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6.11</w:t>
            </w:r>
            <w:r w:rsidRPr="004D51BB">
              <w:rPr>
                <w:lang w:val="en-GB"/>
              </w:rPr>
              <w:tab/>
              <w:t>The UAS design should be adequate to ensure that the time required between a command given by the remote pilot and the UA executing it does not exceed 5 seconds.</w:t>
            </w:r>
          </w:p>
        </w:tc>
        <w:tc>
          <w:tcPr>
            <w:tcW w:w="3240" w:type="dxa"/>
            <w:shd w:val="clear" w:color="auto" w:fill="auto"/>
          </w:tcPr>
          <w:p w14:paraId="3A35FE34" w14:textId="77777777" w:rsidR="00907C52" w:rsidRPr="004D51BB" w:rsidRDefault="00C46607" w:rsidP="00907C5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w:t>
            </w:r>
          </w:p>
        </w:tc>
        <w:tc>
          <w:tcPr>
            <w:tcW w:w="2970" w:type="dxa"/>
            <w:shd w:val="clear" w:color="auto" w:fill="auto"/>
          </w:tcPr>
          <w:p w14:paraId="4465F1C6" w14:textId="77777777" w:rsidR="00907C52" w:rsidRPr="004D51BB" w:rsidRDefault="00C46607" w:rsidP="00907C52">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tc>
      </w:tr>
      <w:tr w:rsidR="004D51BB" w:rsidRPr="004D51BB" w14:paraId="49FDA284" w14:textId="77777777" w:rsidTr="00BF5BA6">
        <w:trPr>
          <w:trHeight w:val="97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E85CA6C" w14:textId="77777777" w:rsidR="00907C52" w:rsidRPr="004D51BB" w:rsidRDefault="00907C52" w:rsidP="00907C52">
            <w:pPr>
              <w:pStyle w:val="TableNormal0"/>
              <w:rPr>
                <w:color w:val="auto"/>
                <w:lang w:val="en-GB"/>
              </w:rPr>
            </w:pPr>
          </w:p>
        </w:tc>
        <w:tc>
          <w:tcPr>
            <w:tcW w:w="1710" w:type="dxa"/>
            <w:gridSpan w:val="2"/>
            <w:vMerge/>
            <w:shd w:val="clear" w:color="auto" w:fill="auto"/>
          </w:tcPr>
          <w:p w14:paraId="3DB35C50" w14:textId="77777777" w:rsidR="00907C52" w:rsidRPr="004D51BB" w:rsidRDefault="00907C52" w:rsidP="00907C5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4E9430E" w14:textId="77777777" w:rsidR="00907C52" w:rsidRPr="004D51BB" w:rsidRDefault="00C46607" w:rsidP="00907C5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6.12</w:t>
            </w:r>
            <w:r w:rsidRPr="004D51BB">
              <w:rPr>
                <w:lang w:val="en-GB"/>
              </w:rPr>
              <w:tab/>
              <w:t>Where an electronic means is used to assist the remote pilot and/or AOs in being aware of the UA position in relation to potential ‘airspace intruders’, the information is provided with a latency and an update rate for intruder data (e.g. position, speed, altitude, track) that support the decision criteria.</w:t>
            </w:r>
          </w:p>
        </w:tc>
        <w:tc>
          <w:tcPr>
            <w:tcW w:w="3240" w:type="dxa"/>
            <w:shd w:val="clear" w:color="auto" w:fill="auto"/>
          </w:tcPr>
          <w:p w14:paraId="23BE2955" w14:textId="77777777" w:rsidR="00907C52" w:rsidRPr="004D51BB" w:rsidRDefault="00C46607" w:rsidP="00907C5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otherwise indicate ‘n/a’.</w:t>
            </w:r>
          </w:p>
        </w:tc>
        <w:tc>
          <w:tcPr>
            <w:tcW w:w="2970" w:type="dxa"/>
            <w:shd w:val="clear" w:color="auto" w:fill="auto"/>
          </w:tcPr>
          <w:p w14:paraId="51447307" w14:textId="77777777" w:rsidR="00907C52" w:rsidRPr="004D51BB" w:rsidRDefault="00C46607" w:rsidP="00907C52">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r w:rsidR="004D51BB" w:rsidRPr="004D51BB" w14:paraId="77A1C06B" w14:textId="77777777" w:rsidTr="00BF5BA6">
        <w:trPr>
          <w:trHeight w:val="1084"/>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22508D07" w14:textId="77777777" w:rsidR="008259BD" w:rsidRPr="004D51BB" w:rsidRDefault="00C46607" w:rsidP="000E2CFD">
            <w:pPr>
              <w:pStyle w:val="TableNormal0"/>
              <w:rPr>
                <w:color w:val="auto"/>
                <w:lang w:val="en-GB"/>
              </w:rPr>
            </w:pPr>
            <w:r w:rsidRPr="00EB68B0">
              <w:rPr>
                <w:rFonts w:ascii="Open Sans ExtraBold" w:hAnsi="Open Sans ExtraBold" w:cs="Open Sans ExtraBold"/>
                <w:b w:val="0"/>
                <w:bCs/>
                <w:color w:val="auto"/>
                <w:sz w:val="18"/>
                <w:szCs w:val="22"/>
                <w:lang w:val="en-GB"/>
              </w:rPr>
              <w:t>Containment</w:t>
            </w:r>
          </w:p>
        </w:tc>
        <w:tc>
          <w:tcPr>
            <w:tcW w:w="1710" w:type="dxa"/>
            <w:gridSpan w:val="2"/>
            <w:vMerge w:val="restart"/>
            <w:shd w:val="clear" w:color="auto" w:fill="auto"/>
          </w:tcPr>
          <w:p w14:paraId="073F0EAD" w14:textId="77777777" w:rsidR="008259BD" w:rsidRPr="004D51BB" w:rsidRDefault="00C46607" w:rsidP="000E2CFD">
            <w:pPr>
              <w:pStyle w:val="TableNormal0"/>
              <w:spacing w:before="1680"/>
              <w:jc w:val="center"/>
              <w:cnfStyle w:val="000000000000" w:firstRow="0" w:lastRow="0" w:firstColumn="0" w:lastColumn="0" w:oddVBand="0" w:evenVBand="0" w:oddHBand="0" w:evenHBand="0" w:firstRowFirstColumn="0" w:firstRowLastColumn="0" w:lastRowFirstColumn="0" w:lastRowLastColumn="0"/>
              <w:rPr>
                <w:iCs/>
                <w:lang w:val="en-GB"/>
              </w:rPr>
            </w:pPr>
            <w:r w:rsidRPr="004D51BB">
              <w:rPr>
                <w:lang w:val="en-GB"/>
              </w:rPr>
              <w:t>Declaration supported by</w:t>
            </w:r>
            <w:r w:rsidRPr="004D51BB">
              <w:rPr>
                <w:lang w:val="en-GB"/>
              </w:rPr>
              <w:br/>
              <w:t>data</w:t>
            </w:r>
          </w:p>
        </w:tc>
        <w:tc>
          <w:tcPr>
            <w:tcW w:w="4410" w:type="dxa"/>
            <w:gridSpan w:val="3"/>
            <w:shd w:val="clear" w:color="auto" w:fill="auto"/>
          </w:tcPr>
          <w:p w14:paraId="1922C11E" w14:textId="31F04126" w:rsidR="008259BD" w:rsidRPr="004D51BB" w:rsidRDefault="00C46607" w:rsidP="008259B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6.13</w:t>
            </w:r>
            <w:r w:rsidRPr="004D51BB">
              <w:rPr>
                <w:lang w:val="en-GB"/>
              </w:rPr>
              <w:tab/>
              <w:t xml:space="preserve">To ensure a safe recovery from a technical issue that involves the UAS or an external system that supports the operation, the UAS should </w:t>
            </w:r>
            <w:r w:rsidR="00A71952" w:rsidRPr="004D51BB">
              <w:rPr>
                <w:lang w:val="en-GB"/>
              </w:rPr>
              <w:t xml:space="preserve">comply with </w:t>
            </w:r>
            <w:r w:rsidR="00A71952" w:rsidRPr="004D51BB">
              <w:rPr>
                <w:lang w:val="en-GB"/>
              </w:rPr>
              <w:lastRenderedPageBreak/>
              <w:t>the following basic containment provisions</w:t>
            </w:r>
            <w:r w:rsidRPr="004D51BB">
              <w:rPr>
                <w:lang w:val="en-GB"/>
              </w:rPr>
              <w:t>:</w:t>
            </w:r>
          </w:p>
        </w:tc>
        <w:tc>
          <w:tcPr>
            <w:tcW w:w="3240" w:type="dxa"/>
            <w:shd w:val="clear" w:color="auto" w:fill="auto"/>
          </w:tcPr>
          <w:p w14:paraId="65574D33" w14:textId="77777777" w:rsidR="008259BD" w:rsidRPr="004D51BB" w:rsidRDefault="008259BD" w:rsidP="003C5C21">
            <w:pPr>
              <w:tabs>
                <w:tab w:val="left" w:pos="1030"/>
              </w:tabs>
              <w:spacing w:after="0"/>
              <w:cnfStyle w:val="000000000000" w:firstRow="0" w:lastRow="0" w:firstColumn="0" w:lastColumn="0" w:oddVBand="0" w:evenVBand="0" w:oddHBand="0" w:evenHBand="0" w:firstRowFirstColumn="0" w:firstRowLastColumn="0" w:lastRowFirstColumn="0" w:lastRowLastColumn="0"/>
              <w:rPr>
                <w:iCs/>
                <w:lang w:val="en-GB"/>
              </w:rPr>
            </w:pPr>
          </w:p>
        </w:tc>
        <w:tc>
          <w:tcPr>
            <w:tcW w:w="2970" w:type="dxa"/>
            <w:shd w:val="clear" w:color="auto" w:fill="auto"/>
          </w:tcPr>
          <w:p w14:paraId="61398B4C" w14:textId="77777777" w:rsidR="008259BD" w:rsidRPr="004D51BB" w:rsidRDefault="008259BD" w:rsidP="000E2CFD">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685E7A77" w14:textId="77777777" w:rsidTr="00BF5BA6">
        <w:trPr>
          <w:trHeight w:val="10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35FB299" w14:textId="77777777" w:rsidR="00ED0442" w:rsidRPr="004D51BB" w:rsidRDefault="00ED0442" w:rsidP="00ED0442">
            <w:pPr>
              <w:pStyle w:val="TableNormal0"/>
              <w:rPr>
                <w:color w:val="auto"/>
                <w:lang w:val="en-GB"/>
              </w:rPr>
            </w:pPr>
          </w:p>
        </w:tc>
        <w:tc>
          <w:tcPr>
            <w:tcW w:w="1710" w:type="dxa"/>
            <w:gridSpan w:val="2"/>
            <w:vMerge/>
            <w:shd w:val="clear" w:color="auto" w:fill="auto"/>
          </w:tcPr>
          <w:p w14:paraId="59535672" w14:textId="77777777" w:rsidR="00ED0442" w:rsidRPr="004D51BB" w:rsidRDefault="00ED0442" w:rsidP="00ED044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D283C76" w14:textId="77777777" w:rsidR="00ED0442" w:rsidRPr="004D51BB" w:rsidRDefault="00C46607" w:rsidP="00ED0442">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6.13.1</w:t>
            </w:r>
            <w:r w:rsidRPr="004D51BB">
              <w:rPr>
                <w:lang w:val="en-GB"/>
              </w:rPr>
              <w:tab/>
              <w:t>no probable failure of the UAS or of any external system that supports the operation would lead to operation outside the operational volume; and</w:t>
            </w:r>
          </w:p>
        </w:tc>
        <w:tc>
          <w:tcPr>
            <w:tcW w:w="3240" w:type="dxa"/>
            <w:shd w:val="clear" w:color="auto" w:fill="auto"/>
          </w:tcPr>
          <w:p w14:paraId="3BA46E08" w14:textId="77777777" w:rsidR="00ED0442" w:rsidRPr="004D51BB" w:rsidRDefault="00C46607" w:rsidP="00ED044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vMerge w:val="restart"/>
            <w:shd w:val="clear" w:color="auto" w:fill="auto"/>
          </w:tcPr>
          <w:p w14:paraId="10353C0D" w14:textId="77777777" w:rsidR="00884093" w:rsidRPr="004D51BB" w:rsidRDefault="00EC1E86" w:rsidP="00ED0442">
            <w:pPr>
              <w:spacing w:before="600"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 xml:space="preserve">‘n/a since enhanced </w:t>
            </w:r>
            <w:r w:rsidR="00884093" w:rsidRPr="004D51BB">
              <w:rPr>
                <w:lang w:val="en-GB"/>
              </w:rPr>
              <w:t>containment applies’</w:t>
            </w:r>
          </w:p>
          <w:p w14:paraId="0CDBFB22" w14:textId="77777777" w:rsidR="00884093" w:rsidRPr="004D51BB" w:rsidRDefault="00884093" w:rsidP="00884093">
            <w:pPr>
              <w:spacing w:before="600"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Or</w:t>
            </w:r>
          </w:p>
          <w:p w14:paraId="2E1E09CA" w14:textId="61838040" w:rsidR="00ED0442" w:rsidRPr="004D51BB" w:rsidRDefault="00C46607" w:rsidP="00884093">
            <w:pPr>
              <w:spacing w:before="600"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p>
          <w:p w14:paraId="516A5EE7" w14:textId="77777777" w:rsidR="00ED0442" w:rsidRPr="004D51BB" w:rsidRDefault="00C46607" w:rsidP="003C7657">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‘A design and installation appraisal is available and it covers at least:</w:t>
            </w:r>
          </w:p>
          <w:p w14:paraId="78C7998F" w14:textId="77777777" w:rsidR="00ED0442" w:rsidRPr="004D51BB" w:rsidRDefault="00C46607" w:rsidP="003C7657">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w:t>
            </w:r>
            <w:r w:rsidRPr="004D51BB">
              <w:rPr>
                <w:lang w:val="en-GB"/>
              </w:rPr>
              <w:tab/>
              <w:t>the design and installation features (independence, separation, and redundancy); and</w:t>
            </w:r>
          </w:p>
          <w:p w14:paraId="1C5AF465" w14:textId="77777777" w:rsidR="00ED0442" w:rsidRPr="004D51BB" w:rsidRDefault="00C46607" w:rsidP="003C7657">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w:t>
            </w:r>
            <w:r w:rsidRPr="004D51BB">
              <w:rPr>
                <w:lang w:val="en-GB"/>
              </w:rPr>
              <w:tab/>
              <w:t>the particular risks (e.g. hail, ice, snow, electromagnetic interference, etc.) relevant to the type of operation.’</w:t>
            </w:r>
          </w:p>
        </w:tc>
      </w:tr>
      <w:tr w:rsidR="004D51BB" w:rsidRPr="004D51BB" w14:paraId="48FCC6EF" w14:textId="77777777" w:rsidTr="00BF5BA6">
        <w:trPr>
          <w:trHeight w:val="10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B8D14C7" w14:textId="77777777" w:rsidR="00ED0442" w:rsidRPr="004D51BB" w:rsidRDefault="00ED0442" w:rsidP="00ED0442">
            <w:pPr>
              <w:pStyle w:val="TableNormal0"/>
              <w:rPr>
                <w:color w:val="auto"/>
                <w:lang w:val="en-GB"/>
              </w:rPr>
            </w:pPr>
          </w:p>
        </w:tc>
        <w:tc>
          <w:tcPr>
            <w:tcW w:w="1710" w:type="dxa"/>
            <w:gridSpan w:val="2"/>
            <w:vMerge/>
            <w:shd w:val="clear" w:color="auto" w:fill="auto"/>
          </w:tcPr>
          <w:p w14:paraId="3E62DF33" w14:textId="77777777" w:rsidR="00ED0442" w:rsidRPr="004D51BB" w:rsidRDefault="00ED0442" w:rsidP="00ED044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72197740" w14:textId="77777777" w:rsidR="00ED0442" w:rsidRPr="004D51BB" w:rsidRDefault="00C46607" w:rsidP="00ED0442">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6.13.2</w:t>
            </w:r>
            <w:r w:rsidRPr="004D51BB">
              <w:rPr>
                <w:lang w:val="en-GB"/>
              </w:rPr>
              <w:tab/>
              <w:t>it is reasonably expected that a fatality will not occur due to any probable failure of the UAS or of any external system that supports the operation.</w:t>
            </w:r>
          </w:p>
        </w:tc>
        <w:tc>
          <w:tcPr>
            <w:tcW w:w="3240" w:type="dxa"/>
            <w:shd w:val="clear" w:color="auto" w:fill="auto"/>
          </w:tcPr>
          <w:p w14:paraId="5600B647" w14:textId="77777777" w:rsidR="00ED0442" w:rsidRPr="004D51BB" w:rsidRDefault="00C46607" w:rsidP="00ED044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vMerge/>
            <w:shd w:val="clear" w:color="auto" w:fill="auto"/>
          </w:tcPr>
          <w:p w14:paraId="745DAE83" w14:textId="77777777" w:rsidR="00ED0442" w:rsidRPr="004D51BB" w:rsidRDefault="00ED0442" w:rsidP="00ED0442">
            <w:pPr>
              <w:spacing w:after="0"/>
              <w:ind w:left="284"/>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43280AAB" w14:textId="77777777" w:rsidTr="00BF5BA6">
        <w:trPr>
          <w:trHeight w:val="236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46895AB" w14:textId="77777777" w:rsidR="00ED0442" w:rsidRPr="004D51BB" w:rsidRDefault="00ED0442" w:rsidP="00ED0442">
            <w:pPr>
              <w:pStyle w:val="TableNormal0"/>
              <w:rPr>
                <w:color w:val="auto"/>
                <w:lang w:val="en-GB"/>
              </w:rPr>
            </w:pPr>
          </w:p>
        </w:tc>
        <w:tc>
          <w:tcPr>
            <w:tcW w:w="1710" w:type="dxa"/>
            <w:gridSpan w:val="2"/>
            <w:vMerge/>
            <w:shd w:val="clear" w:color="auto" w:fill="auto"/>
          </w:tcPr>
          <w:p w14:paraId="5B42889A" w14:textId="77777777" w:rsidR="00ED0442" w:rsidRPr="004D51BB" w:rsidRDefault="00ED0442" w:rsidP="00ED044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227F60BA" w14:textId="3B97DB09" w:rsidR="00ED0442" w:rsidRPr="004D51BB" w:rsidRDefault="00C46607" w:rsidP="00ED0442">
            <w:pPr>
              <w:pStyle w:val="TableNormal0"/>
              <w:spacing w:after="12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6.14</w:t>
            </w:r>
            <w:r w:rsidRPr="004D51BB">
              <w:rPr>
                <w:lang w:val="en-GB"/>
              </w:rPr>
              <w:tab/>
              <w:t>The vertical extension of the operational volume should be 150 m above the surface (or any other reference altitude defined by the</w:t>
            </w:r>
            <w:r w:rsidR="00ED5288">
              <w:rPr>
                <w:lang w:val="en-GB"/>
              </w:rPr>
              <w:t xml:space="preserve"> </w:t>
            </w:r>
            <w:r w:rsidR="00D22FB2" w:rsidRPr="004D51BB">
              <w:rPr>
                <w:lang w:val="en-GB"/>
              </w:rPr>
              <w:t>CAA</w:t>
            </w:r>
            <w:r w:rsidRPr="004D51BB">
              <w:rPr>
                <w:lang w:val="en-GB"/>
              </w:rPr>
              <w:t>).</w:t>
            </w:r>
          </w:p>
          <w:p w14:paraId="0BAE7ED0" w14:textId="77777777" w:rsidR="00ED0442" w:rsidRPr="004D51BB" w:rsidRDefault="00C46607" w:rsidP="00ED0442">
            <w:pPr>
              <w:pStyle w:val="TableNormal0"/>
              <w:cnfStyle w:val="000000000000" w:firstRow="0" w:lastRow="0" w:firstColumn="0" w:lastColumn="0" w:oddVBand="0" w:evenVBand="0" w:oddHBand="0" w:evenHBand="0" w:firstRowFirstColumn="0" w:firstRowLastColumn="0" w:lastRowFirstColumn="0" w:lastRowLastColumn="0"/>
              <w:rPr>
                <w:lang w:val="en-GB"/>
              </w:rPr>
            </w:pPr>
            <w:r w:rsidRPr="004D51BB">
              <w:rPr>
                <w:i/>
                <w:lang w:val="en-GB"/>
              </w:rPr>
              <w:t>Note: The term ‘probable’ should be understood in its qualitative interpretation, i.e. ‘anticipated to occur one or more times during the entire system/operational life of an item’.</w:t>
            </w:r>
          </w:p>
        </w:tc>
        <w:tc>
          <w:tcPr>
            <w:tcW w:w="3240" w:type="dxa"/>
            <w:shd w:val="clear" w:color="auto" w:fill="auto"/>
          </w:tcPr>
          <w:p w14:paraId="4043B0BA" w14:textId="77777777" w:rsidR="00ED0442" w:rsidRPr="004D51BB" w:rsidRDefault="00C46607" w:rsidP="00ED044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vMerge/>
            <w:shd w:val="clear" w:color="auto" w:fill="auto"/>
          </w:tcPr>
          <w:p w14:paraId="7FDFAE20" w14:textId="77777777" w:rsidR="00ED0442" w:rsidRPr="004D51BB" w:rsidRDefault="00ED0442" w:rsidP="00ED0442">
            <w:pPr>
              <w:spacing w:after="0"/>
              <w:ind w:left="284"/>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1198B4FA" w14:textId="77777777" w:rsidTr="00BF5BA6">
        <w:trPr>
          <w:trHeight w:val="10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22E2480" w14:textId="77777777" w:rsidR="00B313FC" w:rsidRPr="004D51BB" w:rsidRDefault="00B313FC" w:rsidP="000E2CFD">
            <w:pPr>
              <w:pStyle w:val="TableNormal0"/>
              <w:rPr>
                <w:color w:val="auto"/>
                <w:lang w:val="en-GB"/>
              </w:rPr>
            </w:pPr>
          </w:p>
        </w:tc>
        <w:tc>
          <w:tcPr>
            <w:tcW w:w="1710" w:type="dxa"/>
            <w:gridSpan w:val="2"/>
            <w:vMerge w:val="restart"/>
            <w:shd w:val="clear" w:color="auto" w:fill="auto"/>
          </w:tcPr>
          <w:p w14:paraId="6F3B2F4B" w14:textId="77777777" w:rsidR="00B313FC" w:rsidRPr="004D51BB" w:rsidRDefault="00C46607" w:rsidP="00ED0442">
            <w:pPr>
              <w:pStyle w:val="TableNormal0"/>
              <w:spacing w:before="276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Declaration supported by</w:t>
            </w:r>
            <w:r w:rsidRPr="004D51BB">
              <w:rPr>
                <w:lang w:val="en-GB"/>
              </w:rPr>
              <w:br/>
              <w:t>data</w:t>
            </w:r>
          </w:p>
        </w:tc>
        <w:tc>
          <w:tcPr>
            <w:tcW w:w="4410" w:type="dxa"/>
            <w:gridSpan w:val="3"/>
            <w:shd w:val="clear" w:color="auto" w:fill="auto"/>
          </w:tcPr>
          <w:p w14:paraId="4C92468F" w14:textId="321BE19E" w:rsidR="00B313FC" w:rsidRPr="004D51BB" w:rsidRDefault="00C46607" w:rsidP="00ED0442">
            <w:pPr>
              <w:pStyle w:val="TableNormal0"/>
              <w:spacing w:after="12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6.15</w:t>
            </w:r>
            <w:r w:rsidRPr="004D51BB">
              <w:rPr>
                <w:lang w:val="en-GB"/>
              </w:rPr>
              <w:tab/>
              <w:t xml:space="preserve">The following </w:t>
            </w:r>
            <w:r w:rsidR="00CF3729" w:rsidRPr="004D51BB">
              <w:rPr>
                <w:lang w:val="en-GB"/>
              </w:rPr>
              <w:t>enhanced containment</w:t>
            </w:r>
            <w:r w:rsidRPr="004D51BB">
              <w:rPr>
                <w:lang w:val="en-GB"/>
              </w:rPr>
              <w:t xml:space="preserve"> </w:t>
            </w:r>
            <w:r w:rsidR="008E572A" w:rsidRPr="004D51BB">
              <w:rPr>
                <w:lang w:val="en-GB"/>
              </w:rPr>
              <w:t>conditions</w:t>
            </w:r>
            <w:r w:rsidRPr="004D51BB">
              <w:rPr>
                <w:lang w:val="en-GB"/>
              </w:rPr>
              <w:t xml:space="preserve"> should apply if the adjacent area includes an assembly of people or if the adjacent airspace is classified as ARC-d (in accordance with</w:t>
            </w:r>
            <w:r w:rsidR="008E572A" w:rsidRPr="004D51BB">
              <w:rPr>
                <w:lang w:val="en-GB"/>
              </w:rPr>
              <w:t xml:space="preserve"> SORA):</w:t>
            </w:r>
          </w:p>
        </w:tc>
        <w:tc>
          <w:tcPr>
            <w:tcW w:w="3240" w:type="dxa"/>
            <w:shd w:val="clear" w:color="auto" w:fill="auto"/>
          </w:tcPr>
          <w:p w14:paraId="22A9AE99" w14:textId="77777777" w:rsidR="00B313FC" w:rsidRPr="004D51BB" w:rsidRDefault="00B313FC" w:rsidP="00F00AC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2970" w:type="dxa"/>
            <w:shd w:val="clear" w:color="auto" w:fill="auto"/>
          </w:tcPr>
          <w:p w14:paraId="629BE478" w14:textId="77777777" w:rsidR="00B313FC" w:rsidRPr="004D51BB" w:rsidRDefault="00B313FC" w:rsidP="00F00AC2">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0DAD5AAC" w14:textId="77777777" w:rsidTr="00BF5BA6">
        <w:trPr>
          <w:trHeight w:val="10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A638515" w14:textId="77777777" w:rsidR="00F00AC2" w:rsidRPr="004D51BB" w:rsidRDefault="00F00AC2" w:rsidP="000E2CFD">
            <w:pPr>
              <w:pStyle w:val="TableNormal0"/>
              <w:rPr>
                <w:color w:val="auto"/>
                <w:lang w:val="en-GB"/>
              </w:rPr>
            </w:pPr>
          </w:p>
        </w:tc>
        <w:tc>
          <w:tcPr>
            <w:tcW w:w="1710" w:type="dxa"/>
            <w:gridSpan w:val="2"/>
            <w:vMerge/>
            <w:shd w:val="clear" w:color="auto" w:fill="auto"/>
          </w:tcPr>
          <w:p w14:paraId="46F53B30" w14:textId="77777777" w:rsidR="00F00AC2" w:rsidRPr="004D51BB" w:rsidRDefault="00F00AC2" w:rsidP="000E2CF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48EC81FE" w14:textId="57DD9086" w:rsidR="00F00AC2" w:rsidRPr="004D51BB" w:rsidRDefault="00C46607" w:rsidP="0003758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6.15.1</w:t>
            </w:r>
            <w:r w:rsidRPr="004D51BB">
              <w:rPr>
                <w:lang w:val="en-GB"/>
              </w:rPr>
              <w:tab/>
              <w:t xml:space="preserve">The UAS should be designed to standards that are considered adequate by the competent authority and/or in accordance with a means of compliance that is acceptable to that </w:t>
            </w:r>
            <w:r w:rsidR="00C71041" w:rsidRPr="004D51BB">
              <w:rPr>
                <w:lang w:val="en-GB"/>
              </w:rPr>
              <w:t>CAA</w:t>
            </w:r>
            <w:r w:rsidR="00ED5288">
              <w:rPr>
                <w:lang w:val="en-GB"/>
              </w:rPr>
              <w:t xml:space="preserve"> </w:t>
            </w:r>
            <w:r w:rsidRPr="004D51BB">
              <w:rPr>
                <w:lang w:val="en-GB"/>
              </w:rPr>
              <w:t>such that:</w:t>
            </w:r>
          </w:p>
        </w:tc>
        <w:tc>
          <w:tcPr>
            <w:tcW w:w="3240" w:type="dxa"/>
            <w:shd w:val="clear" w:color="auto" w:fill="auto"/>
          </w:tcPr>
          <w:p w14:paraId="3443DA25" w14:textId="77777777" w:rsidR="00F00AC2" w:rsidRPr="004D51BB" w:rsidRDefault="00C46607" w:rsidP="00F00AC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or indicate ‘n/a’.</w:t>
            </w:r>
          </w:p>
        </w:tc>
        <w:tc>
          <w:tcPr>
            <w:tcW w:w="2970" w:type="dxa"/>
            <w:vMerge w:val="restart"/>
            <w:shd w:val="clear" w:color="auto" w:fill="auto"/>
          </w:tcPr>
          <w:p w14:paraId="03F361CC" w14:textId="77777777" w:rsidR="005D41A3" w:rsidRPr="004D51BB" w:rsidRDefault="005D41A3" w:rsidP="00F00AC2">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‘N/A since the basic containment applies’</w:t>
            </w:r>
          </w:p>
          <w:p w14:paraId="2AFDB2FE" w14:textId="644C0C35" w:rsidR="005D41A3" w:rsidRPr="004D51BB" w:rsidRDefault="005D41A3" w:rsidP="00F00AC2">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Or</w:t>
            </w:r>
          </w:p>
          <w:p w14:paraId="2A14945C" w14:textId="73051FD7" w:rsidR="00F00AC2" w:rsidRPr="004D51BB" w:rsidRDefault="00C46607" w:rsidP="00F00AC2">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w:t>
            </w:r>
            <w:r w:rsidR="00C27783" w:rsidRPr="004D51BB">
              <w:rPr>
                <w:lang w:val="en-GB"/>
              </w:rPr>
              <w:t xml:space="preserve"> with MoC Light-UAS.2511</w:t>
            </w:r>
            <w:r w:rsidRPr="004D51BB">
              <w:rPr>
                <w:lang w:val="en-GB"/>
              </w:rPr>
              <w:t>.</w:t>
            </w:r>
          </w:p>
          <w:p w14:paraId="6FD2348E" w14:textId="77777777" w:rsidR="00F00AC2" w:rsidRPr="004D51BB" w:rsidRDefault="00C46607" w:rsidP="00F00AC2">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Analysis and/or test data with supporting evidence is available.</w:t>
            </w:r>
            <w:r w:rsidR="00BE3329" w:rsidRPr="004D51BB">
              <w:rPr>
                <w:lang w:val="en-GB"/>
              </w:rPr>
              <w:t>’</w:t>
            </w:r>
          </w:p>
          <w:p w14:paraId="0CB34F8B" w14:textId="3CCDE563" w:rsidR="00BE3329" w:rsidRPr="004D51BB" w:rsidRDefault="00BE3329" w:rsidP="00F00AC2">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Or</w:t>
            </w:r>
          </w:p>
          <w:p w14:paraId="728C5BDE" w14:textId="50E87EEF" w:rsidR="00BE3329" w:rsidRPr="004D51BB" w:rsidRDefault="00974C88" w:rsidP="00F00AC2">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‘The UAS has a DVR demonstrating compliance with the enhanced containment requirements.’</w:t>
            </w:r>
          </w:p>
        </w:tc>
      </w:tr>
      <w:tr w:rsidR="004D51BB" w:rsidRPr="004D51BB" w14:paraId="6F502C67" w14:textId="77777777" w:rsidTr="00BF5BA6">
        <w:trPr>
          <w:trHeight w:val="10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E7C383F" w14:textId="77777777" w:rsidR="00F00AC2" w:rsidRPr="004D51BB" w:rsidRDefault="00F00AC2" w:rsidP="00F00AC2">
            <w:pPr>
              <w:pStyle w:val="TableNormal0"/>
              <w:rPr>
                <w:color w:val="auto"/>
                <w:lang w:val="en-GB"/>
              </w:rPr>
            </w:pPr>
          </w:p>
        </w:tc>
        <w:tc>
          <w:tcPr>
            <w:tcW w:w="1710" w:type="dxa"/>
            <w:gridSpan w:val="2"/>
            <w:vMerge/>
            <w:shd w:val="clear" w:color="auto" w:fill="auto"/>
          </w:tcPr>
          <w:p w14:paraId="0E86B8D5" w14:textId="77777777" w:rsidR="00F00AC2" w:rsidRPr="004D51BB" w:rsidRDefault="00F00AC2" w:rsidP="00F00AC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616D8517" w14:textId="77777777" w:rsidR="00F00AC2" w:rsidRPr="004D51BB" w:rsidRDefault="00C46607" w:rsidP="00F00AC2">
            <w:pPr>
              <w:spacing w:after="0"/>
              <w:ind w:left="1124"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6.15.1.1.</w:t>
            </w:r>
            <w:r w:rsidRPr="004D51BB">
              <w:rPr>
                <w:lang w:val="en-GB"/>
              </w:rPr>
              <w:tab/>
              <w:t>the probability of the UA leaving the operational volume should be less than 10</w:t>
            </w:r>
            <w:r w:rsidRPr="004D51BB">
              <w:rPr>
                <w:vertAlign w:val="superscript"/>
                <w:lang w:val="en-GB"/>
              </w:rPr>
              <w:t>–4</w:t>
            </w:r>
            <w:r w:rsidRPr="004D51BB">
              <w:rPr>
                <w:lang w:val="en-GB"/>
              </w:rPr>
              <w:t>/FH; and</w:t>
            </w:r>
          </w:p>
        </w:tc>
        <w:tc>
          <w:tcPr>
            <w:tcW w:w="3240" w:type="dxa"/>
            <w:shd w:val="clear" w:color="auto" w:fill="auto"/>
          </w:tcPr>
          <w:p w14:paraId="4197A8A9" w14:textId="77777777" w:rsidR="00F00AC2" w:rsidRPr="004D51BB" w:rsidRDefault="00C46607" w:rsidP="00F00AC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iCs/>
                <w:lang w:val="en-GB"/>
              </w:rPr>
              <w:t>Please include a reference to the relevant chapter/section of the OM or indicate ‘n/a’.</w:t>
            </w:r>
          </w:p>
        </w:tc>
        <w:tc>
          <w:tcPr>
            <w:tcW w:w="2970" w:type="dxa"/>
            <w:vMerge/>
            <w:shd w:val="clear" w:color="auto" w:fill="auto"/>
          </w:tcPr>
          <w:p w14:paraId="722E250C" w14:textId="77777777" w:rsidR="00F00AC2" w:rsidRPr="004D51BB" w:rsidRDefault="00F00AC2" w:rsidP="00F00AC2">
            <w:pPr>
              <w:spacing w:after="0"/>
              <w:ind w:left="284"/>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36AF956A" w14:textId="77777777" w:rsidTr="00BF5BA6">
        <w:trPr>
          <w:trHeight w:val="24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1C44CBF" w14:textId="77777777" w:rsidR="00F00AC2" w:rsidRPr="004D51BB" w:rsidRDefault="00F00AC2" w:rsidP="00F00AC2">
            <w:pPr>
              <w:pStyle w:val="TableNormal0"/>
              <w:rPr>
                <w:color w:val="auto"/>
                <w:lang w:val="en-GB"/>
              </w:rPr>
            </w:pPr>
          </w:p>
        </w:tc>
        <w:tc>
          <w:tcPr>
            <w:tcW w:w="1710" w:type="dxa"/>
            <w:gridSpan w:val="2"/>
            <w:vMerge/>
            <w:shd w:val="clear" w:color="auto" w:fill="auto"/>
          </w:tcPr>
          <w:p w14:paraId="12C139CB" w14:textId="77777777" w:rsidR="00F00AC2" w:rsidRPr="004D51BB" w:rsidRDefault="00F00AC2" w:rsidP="00F00AC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19D2E4B5" w14:textId="77777777" w:rsidR="00F00AC2" w:rsidRPr="004D51BB" w:rsidRDefault="00C46607" w:rsidP="00F00AC2">
            <w:pPr>
              <w:ind w:left="1124"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6.15.1.2</w:t>
            </w:r>
            <w:r w:rsidRPr="004D51BB">
              <w:rPr>
                <w:lang w:val="en-GB"/>
              </w:rPr>
              <w:tab/>
              <w:t>no single failure of the UAS or of any external system that supports the operation should lead to operation outside the ground risk buffer.</w:t>
            </w:r>
          </w:p>
          <w:p w14:paraId="4A9CC3ED" w14:textId="77777777" w:rsidR="00F00AC2" w:rsidRPr="004D51BB" w:rsidRDefault="00C46607" w:rsidP="00F00AC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lang w:val="en-GB"/>
              </w:rPr>
              <w:t xml:space="preserve">Note: The term ‘failure’ should be understood as an occurrence that affects the operation of a component, part, or element in such a way that it can no longer function as intended. Errors may cause failures but are not considered to be failures. Some structural or mechanical failures may be excluded from this criterion if it can be shown that these mechanical parts were </w:t>
            </w:r>
            <w:r w:rsidRPr="004D51BB">
              <w:rPr>
                <w:i/>
                <w:lang w:val="en-GB"/>
              </w:rPr>
              <w:lastRenderedPageBreak/>
              <w:t>designed according to aviation industry best practices.</w:t>
            </w:r>
          </w:p>
        </w:tc>
        <w:tc>
          <w:tcPr>
            <w:tcW w:w="3240" w:type="dxa"/>
            <w:shd w:val="clear" w:color="auto" w:fill="auto"/>
          </w:tcPr>
          <w:p w14:paraId="7B154292" w14:textId="77777777" w:rsidR="00F00AC2" w:rsidRPr="004D51BB" w:rsidRDefault="00C46607" w:rsidP="00F00AC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4D51BB">
              <w:rPr>
                <w:i/>
                <w:iCs/>
                <w:lang w:val="en-GB"/>
              </w:rPr>
              <w:lastRenderedPageBreak/>
              <w:t>Please include a reference to the relevant chapter/section of the OM or indicate ‘n/a’.</w:t>
            </w:r>
          </w:p>
        </w:tc>
        <w:tc>
          <w:tcPr>
            <w:tcW w:w="2970" w:type="dxa"/>
            <w:vMerge/>
            <w:shd w:val="clear" w:color="auto" w:fill="auto"/>
          </w:tcPr>
          <w:p w14:paraId="79A7D552" w14:textId="77777777" w:rsidR="00F00AC2" w:rsidRPr="004D51BB" w:rsidRDefault="00F00AC2" w:rsidP="00F00AC2">
            <w:pPr>
              <w:spacing w:after="0"/>
              <w:ind w:left="284"/>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28479CB0" w14:textId="77777777" w:rsidTr="00BF5BA6">
        <w:trPr>
          <w:trHeight w:val="553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903C945" w14:textId="77777777" w:rsidR="00F00AC2" w:rsidRPr="004D51BB" w:rsidRDefault="00F00AC2" w:rsidP="00037580">
            <w:pPr>
              <w:pStyle w:val="TableNormal0"/>
              <w:rPr>
                <w:color w:val="auto"/>
                <w:lang w:val="en-GB"/>
              </w:rPr>
            </w:pPr>
          </w:p>
        </w:tc>
        <w:tc>
          <w:tcPr>
            <w:tcW w:w="1710" w:type="dxa"/>
            <w:gridSpan w:val="2"/>
            <w:vMerge/>
            <w:shd w:val="clear" w:color="auto" w:fill="auto"/>
          </w:tcPr>
          <w:p w14:paraId="714D13A9" w14:textId="77777777" w:rsidR="00F00AC2" w:rsidRPr="004D51BB" w:rsidRDefault="00F00AC2" w:rsidP="0003758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34F8320E" w14:textId="490C762D" w:rsidR="00F00AC2" w:rsidRPr="004D51BB" w:rsidRDefault="00C46607" w:rsidP="00B313FC">
            <w:pPr>
              <w:ind w:left="836"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6.15.2</w:t>
            </w:r>
            <w:r w:rsidRPr="004D51BB">
              <w:rPr>
                <w:lang w:val="en-GB"/>
              </w:rPr>
              <w:tab/>
              <w:t>SW and AEH whose development error(s) could directly lead to operations outside the ground risk buffer should be developed according to an industry standard or methodology that is recognised as adequate by</w:t>
            </w:r>
            <w:r w:rsidR="00974C88" w:rsidRPr="004D51BB">
              <w:rPr>
                <w:lang w:val="en-GB"/>
              </w:rPr>
              <w:t xml:space="preserve"> </w:t>
            </w:r>
            <w:r w:rsidR="005B1720" w:rsidRPr="004D51BB">
              <w:rPr>
                <w:lang w:val="en-GB"/>
              </w:rPr>
              <w:t xml:space="preserve">the </w:t>
            </w:r>
            <w:r w:rsidR="00400AAD" w:rsidRPr="004D51BB">
              <w:rPr>
                <w:lang w:val="en-GB"/>
              </w:rPr>
              <w:t>CAA</w:t>
            </w:r>
            <w:r w:rsidRPr="004D51BB">
              <w:rPr>
                <w:lang w:val="en-GB"/>
              </w:rPr>
              <w:t>.</w:t>
            </w:r>
          </w:p>
          <w:p w14:paraId="30A52013" w14:textId="77777777" w:rsidR="00F00AC2" w:rsidRPr="004D51BB" w:rsidRDefault="00C46607" w:rsidP="00B313FC">
            <w:pPr>
              <w:cnfStyle w:val="000000000000" w:firstRow="0" w:lastRow="0" w:firstColumn="0" w:lastColumn="0" w:oddVBand="0" w:evenVBand="0" w:oddHBand="0" w:evenHBand="0" w:firstRowFirstColumn="0" w:firstRowLastColumn="0" w:lastRowFirstColumn="0" w:lastRowLastColumn="0"/>
              <w:rPr>
                <w:i/>
                <w:lang w:val="en-GB"/>
              </w:rPr>
            </w:pPr>
            <w:r w:rsidRPr="004D51BB">
              <w:rPr>
                <w:i/>
                <w:lang w:val="en-GB"/>
              </w:rPr>
              <w:t>Note 1: The proposed additional safety conditions cover both the integrity and the assurance levels.</w:t>
            </w:r>
          </w:p>
          <w:p w14:paraId="49CC3C56" w14:textId="59412B08" w:rsidR="00F00AC2" w:rsidRPr="004D51BB" w:rsidRDefault="00C46607" w:rsidP="00B313FC">
            <w:pPr>
              <w:cnfStyle w:val="000000000000" w:firstRow="0" w:lastRow="0" w:firstColumn="0" w:lastColumn="0" w:oddVBand="0" w:evenVBand="0" w:oddHBand="0" w:evenHBand="0" w:firstRowFirstColumn="0" w:firstRowLastColumn="0" w:lastRowFirstColumn="0" w:lastRowLastColumn="0"/>
              <w:rPr>
                <w:lang w:val="en-GB"/>
              </w:rPr>
            </w:pPr>
            <w:r w:rsidRPr="004D51BB">
              <w:rPr>
                <w:i/>
                <w:lang w:val="en-GB"/>
              </w:rPr>
              <w:t>Note 2: The proposed additional safety conditions do not imply a systematic need to develop the SW and AEH according to an industry standard or methodology that is recognised as adequate by the</w:t>
            </w:r>
            <w:r w:rsidR="00ED5288">
              <w:rPr>
                <w:i/>
                <w:lang w:val="en-GB"/>
              </w:rPr>
              <w:t xml:space="preserve"> </w:t>
            </w:r>
            <w:r w:rsidR="00C71041" w:rsidRPr="004D51BB">
              <w:rPr>
                <w:i/>
                <w:lang w:val="en-GB"/>
              </w:rPr>
              <w:t>CAA</w:t>
            </w:r>
            <w:r w:rsidRPr="004D51BB">
              <w:rPr>
                <w:i/>
                <w:lang w:val="en-GB"/>
              </w:rPr>
              <w:t xml:space="preserve">. For instance, if the UA design includes an </w:t>
            </w:r>
            <w:r w:rsidRPr="004D51BB">
              <w:rPr>
                <w:i/>
                <w:u w:val="single"/>
                <w:lang w:val="en-GB"/>
              </w:rPr>
              <w:t>independent</w:t>
            </w:r>
            <w:r w:rsidRPr="004D51BB">
              <w:rPr>
                <w:i/>
                <w:lang w:val="en-GB"/>
              </w:rPr>
              <w:t xml:space="preserve"> engine shutdown function that systematically prevents the UA from exiting the ground risk buffer due to single failures or an SW/AEH error of the flight controls from occurring, the intent of the conditions of point 6.15.1 above could be considered met.</w:t>
            </w:r>
          </w:p>
        </w:tc>
        <w:tc>
          <w:tcPr>
            <w:tcW w:w="3240" w:type="dxa"/>
            <w:shd w:val="clear" w:color="auto" w:fill="auto"/>
          </w:tcPr>
          <w:p w14:paraId="3B339B5D" w14:textId="72FAEDD0" w:rsidR="00F00AC2" w:rsidRPr="004D51BB" w:rsidRDefault="00C46607" w:rsidP="00F00AC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include a reference to the relevant chapter/section of the OM or indicate ‘n/a’</w:t>
            </w:r>
            <w:r w:rsidR="005B1720" w:rsidRPr="004D51BB">
              <w:rPr>
                <w:i/>
                <w:iCs/>
                <w:lang w:val="en-GB"/>
              </w:rPr>
              <w:t>.</w:t>
            </w:r>
          </w:p>
        </w:tc>
        <w:tc>
          <w:tcPr>
            <w:tcW w:w="2970" w:type="dxa"/>
            <w:vMerge/>
            <w:shd w:val="clear" w:color="auto" w:fill="auto"/>
          </w:tcPr>
          <w:p w14:paraId="45DC1CBF" w14:textId="77777777" w:rsidR="00F00AC2" w:rsidRPr="004D51BB" w:rsidRDefault="00F00AC2" w:rsidP="00037580">
            <w:pPr>
              <w:spacing w:after="0"/>
              <w:ind w:left="284"/>
              <w:cnfStyle w:val="000000000000" w:firstRow="0" w:lastRow="0" w:firstColumn="0" w:lastColumn="0" w:oddVBand="0" w:evenVBand="0" w:oddHBand="0" w:evenHBand="0" w:firstRowFirstColumn="0" w:firstRowLastColumn="0" w:lastRowFirstColumn="0" w:lastRowLastColumn="0"/>
              <w:rPr>
                <w:lang w:val="en-GB"/>
              </w:rPr>
            </w:pPr>
          </w:p>
        </w:tc>
      </w:tr>
      <w:tr w:rsidR="004D51BB" w:rsidRPr="004D51BB" w14:paraId="10F5B94E" w14:textId="77777777" w:rsidTr="00BF5BA6">
        <w:trPr>
          <w:trHeight w:val="1359"/>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5E52C27C" w14:textId="58529293" w:rsidR="00CE08CA" w:rsidRPr="00ED5288" w:rsidRDefault="00C46607" w:rsidP="00CE08CA">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lastRenderedPageBreak/>
              <w:t>Remote identification</w:t>
            </w:r>
          </w:p>
        </w:tc>
        <w:tc>
          <w:tcPr>
            <w:tcW w:w="1710" w:type="dxa"/>
            <w:gridSpan w:val="2"/>
            <w:vMerge w:val="restart"/>
            <w:shd w:val="clear" w:color="auto" w:fill="auto"/>
          </w:tcPr>
          <w:p w14:paraId="27FBF1E1" w14:textId="77777777" w:rsidR="00CE08CA" w:rsidRPr="004D51BB" w:rsidRDefault="00C46607" w:rsidP="00CE08CA">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077B0E9F" w14:textId="754ED7F9" w:rsidR="00CE08CA" w:rsidRPr="004D51BB" w:rsidRDefault="00C46607" w:rsidP="00CE08CA">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6.16</w:t>
            </w:r>
            <w:r w:rsidRPr="004D51BB">
              <w:rPr>
                <w:lang w:val="en-GB"/>
              </w:rPr>
              <w:tab/>
              <w:t>The UAS has a unique serial number compliant with standard ANSI/CTA2063</w:t>
            </w:r>
            <w:r w:rsidR="0008106D" w:rsidRPr="004D51BB">
              <w:rPr>
                <w:lang w:val="en-GB"/>
              </w:rPr>
              <w:noBreakHyphen/>
            </w:r>
            <w:r w:rsidRPr="004D51BB">
              <w:rPr>
                <w:lang w:val="en-GB"/>
              </w:rPr>
              <w:t>A</w:t>
            </w:r>
            <w:r w:rsidR="0008106D" w:rsidRPr="004D51BB">
              <w:rPr>
                <w:lang w:val="en-GB"/>
              </w:rPr>
              <w:noBreakHyphen/>
            </w:r>
            <w:r w:rsidRPr="004D51BB">
              <w:rPr>
                <w:lang w:val="en-GB"/>
              </w:rPr>
              <w:t xml:space="preserve">2019, Small Unmanned Aerial Systems Serial Numbers, 2019, according to </w:t>
            </w:r>
            <w:r w:rsidR="00F7456A" w:rsidRPr="004D51BB">
              <w:rPr>
                <w:lang w:val="en-GB"/>
              </w:rPr>
              <w:t>Article 40(4)</w:t>
            </w:r>
            <w:r w:rsidRPr="004D51BB">
              <w:rPr>
                <w:lang w:val="en-GB"/>
              </w:rPr>
              <w:t xml:space="preserve"> of</w:t>
            </w:r>
            <w:r w:rsidR="00ED5288">
              <w:rPr>
                <w:lang w:val="en-GB"/>
              </w:rPr>
              <w:t xml:space="preserve"> </w:t>
            </w:r>
            <w:r w:rsidR="00D64DF6" w:rsidRPr="004D51BB">
              <w:rPr>
                <w:lang w:val="en-GB"/>
              </w:rPr>
              <w:t>MCAR-UAS A</w:t>
            </w:r>
            <w:r w:rsidRPr="004D51BB">
              <w:rPr>
                <w:lang w:val="en-GB"/>
              </w:rPr>
              <w:t>.</w:t>
            </w:r>
          </w:p>
        </w:tc>
        <w:tc>
          <w:tcPr>
            <w:tcW w:w="3240" w:type="dxa"/>
            <w:shd w:val="clear" w:color="auto" w:fill="auto"/>
          </w:tcPr>
          <w:p w14:paraId="16ECA0FD" w14:textId="77777777" w:rsidR="00CE08CA" w:rsidRPr="004D51BB" w:rsidRDefault="00C46607" w:rsidP="00CE08CA">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0EE8B85E" w14:textId="12833D8B" w:rsidR="00CE08CA" w:rsidRPr="004D51BB" w:rsidRDefault="00ED5288" w:rsidP="00CE08CA">
            <w:pPr>
              <w:spacing w:after="0"/>
              <w:cnfStyle w:val="000000000000" w:firstRow="0" w:lastRow="0" w:firstColumn="0" w:lastColumn="0" w:oddVBand="0" w:evenVBand="0" w:oddHBand="0" w:evenHBand="0" w:firstRowFirstColumn="0" w:firstRowLastColumn="0" w:lastRowFirstColumn="0" w:lastRowLastColumn="0"/>
              <w:rPr>
                <w:lang w:val="en-GB"/>
              </w:rPr>
            </w:pPr>
            <w:r>
              <w:rPr>
                <w:lang w:val="en-GB"/>
              </w:rPr>
              <w:t>‘</w:t>
            </w:r>
            <w:r w:rsidR="00C46607" w:rsidRPr="004D51BB">
              <w:rPr>
                <w:lang w:val="en-GB"/>
              </w:rPr>
              <w:t>I declare compliance.’</w:t>
            </w:r>
          </w:p>
        </w:tc>
      </w:tr>
      <w:tr w:rsidR="004D51BB" w:rsidRPr="004D51BB" w14:paraId="4CDF01D4" w14:textId="77777777" w:rsidTr="00BF5BA6">
        <w:trPr>
          <w:trHeight w:val="76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DD29FEE" w14:textId="77777777" w:rsidR="00CE08CA" w:rsidRPr="00ED5288" w:rsidRDefault="00CE08CA" w:rsidP="00CE08CA">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544E48F3" w14:textId="77777777" w:rsidR="00CE08CA" w:rsidRPr="004D51BB" w:rsidRDefault="00CE08CA" w:rsidP="00CE08CA">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10" w:type="dxa"/>
            <w:gridSpan w:val="3"/>
            <w:shd w:val="clear" w:color="auto" w:fill="auto"/>
          </w:tcPr>
          <w:p w14:paraId="5A5163CC" w14:textId="6D34E444" w:rsidR="00CE08CA" w:rsidRPr="004D51BB" w:rsidRDefault="00C46607" w:rsidP="00CE08CA">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6.17</w:t>
            </w:r>
            <w:r w:rsidRPr="004D51BB">
              <w:rPr>
                <w:lang w:val="en-GB"/>
              </w:rPr>
              <w:tab/>
              <w:t xml:space="preserve">the UAS is equipped with a remote identification system according to </w:t>
            </w:r>
            <w:r w:rsidR="00F7456A" w:rsidRPr="004D51BB">
              <w:rPr>
                <w:lang w:val="en-GB"/>
              </w:rPr>
              <w:t>Article 40(5)</w:t>
            </w:r>
            <w:r w:rsidRPr="004D51BB">
              <w:rPr>
                <w:lang w:val="en-GB"/>
              </w:rPr>
              <w:t xml:space="preserve"> of</w:t>
            </w:r>
            <w:r w:rsidR="00ED5288">
              <w:rPr>
                <w:lang w:val="en-GB"/>
              </w:rPr>
              <w:t xml:space="preserve"> </w:t>
            </w:r>
            <w:r w:rsidR="00D64DF6" w:rsidRPr="004D51BB">
              <w:rPr>
                <w:lang w:val="en-GB"/>
              </w:rPr>
              <w:t>MCAR-UAS A</w:t>
            </w:r>
            <w:r w:rsidRPr="004D51BB">
              <w:rPr>
                <w:lang w:val="en-GB"/>
              </w:rPr>
              <w:t>.</w:t>
            </w:r>
          </w:p>
        </w:tc>
        <w:tc>
          <w:tcPr>
            <w:tcW w:w="3240" w:type="dxa"/>
            <w:shd w:val="clear" w:color="auto" w:fill="auto"/>
          </w:tcPr>
          <w:p w14:paraId="7F6E7AEC" w14:textId="77777777" w:rsidR="00CE08CA" w:rsidRPr="004D51BB" w:rsidRDefault="00C46607" w:rsidP="00CE08CA">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4C6EAC91" w14:textId="4D92850E" w:rsidR="00CE08CA" w:rsidRPr="004D51BB" w:rsidRDefault="00ED5288" w:rsidP="00CE08CA">
            <w:pPr>
              <w:spacing w:after="0"/>
              <w:cnfStyle w:val="000000000000" w:firstRow="0" w:lastRow="0" w:firstColumn="0" w:lastColumn="0" w:oddVBand="0" w:evenVBand="0" w:oddHBand="0" w:evenHBand="0" w:firstRowFirstColumn="0" w:firstRowLastColumn="0" w:lastRowFirstColumn="0" w:lastRowLastColumn="0"/>
              <w:rPr>
                <w:lang w:val="en-GB"/>
              </w:rPr>
            </w:pPr>
            <w:r>
              <w:rPr>
                <w:lang w:val="en-GB"/>
              </w:rPr>
              <w:t>‘</w:t>
            </w:r>
            <w:r w:rsidR="00C46607" w:rsidRPr="004D51BB">
              <w:rPr>
                <w:lang w:val="en-GB"/>
              </w:rPr>
              <w:t>I declare compliance.’</w:t>
            </w:r>
          </w:p>
        </w:tc>
      </w:tr>
      <w:tr w:rsidR="004D51BB" w:rsidRPr="004D51BB" w14:paraId="73B7C6DC" w14:textId="77777777" w:rsidTr="00BF5BA6">
        <w:trPr>
          <w:trHeight w:val="1215"/>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225602FA" w14:textId="3526CA26" w:rsidR="00CE08CA" w:rsidRPr="00ED5288" w:rsidRDefault="00C46607" w:rsidP="00CE08CA">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Lights</w:t>
            </w:r>
          </w:p>
        </w:tc>
        <w:tc>
          <w:tcPr>
            <w:tcW w:w="1710" w:type="dxa"/>
            <w:gridSpan w:val="2"/>
            <w:shd w:val="clear" w:color="auto" w:fill="auto"/>
          </w:tcPr>
          <w:p w14:paraId="58BCE5F1" w14:textId="77777777" w:rsidR="00CE08CA" w:rsidRPr="004D51BB" w:rsidRDefault="00C46607" w:rsidP="00CE08CA">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Self-declaration</w:t>
            </w:r>
          </w:p>
        </w:tc>
        <w:tc>
          <w:tcPr>
            <w:tcW w:w="4410" w:type="dxa"/>
            <w:gridSpan w:val="3"/>
            <w:shd w:val="clear" w:color="auto" w:fill="auto"/>
          </w:tcPr>
          <w:p w14:paraId="61CE466F" w14:textId="462FEF6B" w:rsidR="00CE08CA" w:rsidRPr="004D51BB" w:rsidRDefault="00C46607" w:rsidP="00CE08CA">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6.18</w:t>
            </w:r>
            <w:r w:rsidRPr="004D51BB">
              <w:rPr>
                <w:lang w:val="en-GB"/>
              </w:rPr>
              <w:tab/>
              <w:t xml:space="preserve">If the UAS is operated at night, it is equipped with at least one green flashing light according to point </w:t>
            </w:r>
            <w:r w:rsidR="00F7456A" w:rsidRPr="004D51BB">
              <w:rPr>
                <w:lang w:val="en-GB"/>
              </w:rPr>
              <w:t>UAS.SPEC.050(1)(l)(i)</w:t>
            </w:r>
            <w:r w:rsidRPr="004D51BB">
              <w:rPr>
                <w:lang w:val="en-GB"/>
              </w:rPr>
              <w:t xml:space="preserve"> of </w:t>
            </w:r>
            <w:r w:rsidR="00ED5288">
              <w:rPr>
                <w:lang w:val="en-GB"/>
              </w:rPr>
              <w:t>this</w:t>
            </w:r>
            <w:r w:rsidRPr="004D51BB">
              <w:rPr>
                <w:lang w:val="en-GB"/>
              </w:rPr>
              <w:t xml:space="preserve"> Regulation.</w:t>
            </w:r>
          </w:p>
        </w:tc>
        <w:tc>
          <w:tcPr>
            <w:tcW w:w="3240" w:type="dxa"/>
            <w:shd w:val="clear" w:color="auto" w:fill="auto"/>
          </w:tcPr>
          <w:p w14:paraId="41710224" w14:textId="77777777" w:rsidR="00CE08CA" w:rsidRPr="004D51BB" w:rsidRDefault="00C46607" w:rsidP="00CE08CA">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4D51BB">
              <w:rPr>
                <w:i/>
                <w:iCs/>
                <w:lang w:val="en-GB"/>
              </w:rPr>
              <w:t>Please describe how this condition is met.</w:t>
            </w:r>
          </w:p>
        </w:tc>
        <w:tc>
          <w:tcPr>
            <w:tcW w:w="2970" w:type="dxa"/>
            <w:shd w:val="clear" w:color="auto" w:fill="auto"/>
          </w:tcPr>
          <w:p w14:paraId="276BF58C" w14:textId="77777777" w:rsidR="00CE08CA" w:rsidRPr="004D51BB" w:rsidRDefault="00C46607" w:rsidP="00CE08CA">
            <w:pPr>
              <w:spacing w:after="0"/>
              <w:cnfStyle w:val="000000000000" w:firstRow="0" w:lastRow="0" w:firstColumn="0" w:lastColumn="0" w:oddVBand="0" w:evenVBand="0" w:oddHBand="0" w:evenHBand="0" w:firstRowFirstColumn="0" w:firstRowLastColumn="0" w:lastRowFirstColumn="0" w:lastRowLastColumn="0"/>
              <w:rPr>
                <w:lang w:val="en-GB"/>
              </w:rPr>
            </w:pPr>
            <w:r w:rsidRPr="004D51BB">
              <w:rPr>
                <w:lang w:val="en-GB"/>
              </w:rPr>
              <w:t>‘I declare compliance.’ or ‘n/a’</w:t>
            </w:r>
          </w:p>
        </w:tc>
      </w:tr>
    </w:tbl>
    <w:p w14:paraId="6C54DF4E" w14:textId="77777777" w:rsidR="00EF3107" w:rsidRPr="00537290" w:rsidRDefault="00C46607" w:rsidP="00537290">
      <w:pPr>
        <w:jc w:val="center"/>
        <w:rPr>
          <w:rStyle w:val="easaCharHead"/>
          <w:rFonts w:ascii="Open Sans" w:hAnsi="Open Sans" w:cs="Open Sans"/>
          <w:b w:val="0"/>
          <w:bCs/>
          <w:lang w:val="en-GB"/>
        </w:rPr>
      </w:pPr>
      <w:bookmarkStart w:id="666" w:name="_Ref513458631"/>
      <w:bookmarkStart w:id="667" w:name="_Ref534289353"/>
      <w:bookmarkStart w:id="668" w:name="_Ref534289439"/>
      <w:r w:rsidRPr="00537290">
        <w:rPr>
          <w:rStyle w:val="easaCharHead"/>
          <w:rFonts w:ascii="Open Sans" w:hAnsi="Open Sans" w:cs="Open Sans"/>
          <w:b w:val="0"/>
          <w:bCs/>
          <w:lang w:val="en-GB"/>
        </w:rPr>
        <w:t xml:space="preserve">Table </w:t>
      </w:r>
      <w:bookmarkEnd w:id="666"/>
      <w:r w:rsidRPr="00537290">
        <w:rPr>
          <w:rStyle w:val="easaCharHead"/>
          <w:rFonts w:ascii="Open Sans" w:hAnsi="Open Sans" w:cs="Open Sans"/>
          <w:b w:val="0"/>
          <w:bCs/>
          <w:lang w:val="en-GB"/>
        </w:rPr>
        <w:t>PDRA-</w:t>
      </w:r>
      <w:r w:rsidR="00AF2907" w:rsidRPr="00537290">
        <w:rPr>
          <w:rStyle w:val="easaCharHead"/>
          <w:rFonts w:ascii="Open Sans" w:hAnsi="Open Sans" w:cs="Open Sans"/>
          <w:b w:val="0"/>
          <w:bCs/>
          <w:lang w:val="en-GB"/>
        </w:rPr>
        <w:t>G</w:t>
      </w:r>
      <w:r w:rsidRPr="00537290">
        <w:rPr>
          <w:rStyle w:val="easaCharHead"/>
          <w:rFonts w:ascii="Open Sans" w:hAnsi="Open Sans" w:cs="Open Sans"/>
          <w:b w:val="0"/>
          <w:bCs/>
          <w:lang w:val="en-GB"/>
        </w:rPr>
        <w:t>01.</w:t>
      </w:r>
      <w:r w:rsidR="001905B1" w:rsidRPr="00537290">
        <w:rPr>
          <w:rStyle w:val="easaCharHead"/>
          <w:rFonts w:ascii="Open Sans" w:hAnsi="Open Sans" w:cs="Open Sans"/>
          <w:b w:val="0"/>
          <w:bCs/>
          <w:lang w:val="en-GB"/>
        </w:rPr>
        <w:t>1</w:t>
      </w:r>
      <w:r w:rsidRPr="00537290">
        <w:rPr>
          <w:rStyle w:val="easaCharHead"/>
          <w:rFonts w:ascii="Open Sans" w:hAnsi="Open Sans" w:cs="Open Sans"/>
          <w:b w:val="0"/>
          <w:bCs/>
          <w:lang w:val="en-GB"/>
        </w:rPr>
        <w:t xml:space="preserve"> — Main limitations and </w:t>
      </w:r>
      <w:r w:rsidR="001905B1" w:rsidRPr="00537290">
        <w:rPr>
          <w:rStyle w:val="easaCharHead"/>
          <w:rFonts w:ascii="Open Sans" w:hAnsi="Open Sans" w:cs="Open Sans"/>
          <w:b w:val="0"/>
          <w:bCs/>
          <w:lang w:val="en-GB"/>
        </w:rPr>
        <w:t>conditions</w:t>
      </w:r>
      <w:r w:rsidRPr="00537290">
        <w:rPr>
          <w:rStyle w:val="easaCharHead"/>
          <w:rFonts w:ascii="Open Sans" w:hAnsi="Open Sans" w:cs="Open Sans"/>
          <w:b w:val="0"/>
          <w:bCs/>
          <w:lang w:val="en-GB"/>
        </w:rPr>
        <w:t xml:space="preserve"> for PDRA-</w:t>
      </w:r>
      <w:r w:rsidR="00AF2907" w:rsidRPr="00537290">
        <w:rPr>
          <w:rStyle w:val="easaCharHead"/>
          <w:rFonts w:ascii="Open Sans" w:hAnsi="Open Sans" w:cs="Open Sans"/>
          <w:b w:val="0"/>
          <w:bCs/>
          <w:lang w:val="en-GB"/>
        </w:rPr>
        <w:t>G</w:t>
      </w:r>
      <w:r w:rsidRPr="00537290">
        <w:rPr>
          <w:rStyle w:val="easaCharHead"/>
          <w:rFonts w:ascii="Open Sans" w:hAnsi="Open Sans" w:cs="Open Sans"/>
          <w:b w:val="0"/>
          <w:bCs/>
          <w:lang w:val="en-GB"/>
        </w:rPr>
        <w:t>0</w:t>
      </w:r>
      <w:bookmarkEnd w:id="667"/>
      <w:r w:rsidRPr="00537290">
        <w:rPr>
          <w:rStyle w:val="easaCharHead"/>
          <w:rFonts w:ascii="Open Sans" w:hAnsi="Open Sans" w:cs="Open Sans"/>
          <w:b w:val="0"/>
          <w:bCs/>
          <w:lang w:val="en-GB"/>
        </w:rPr>
        <w:t>1</w:t>
      </w:r>
      <w:bookmarkEnd w:id="668"/>
    </w:p>
    <w:p w14:paraId="0F079712" w14:textId="77777777" w:rsidR="00252F5E" w:rsidRPr="00E4706B" w:rsidRDefault="00252F5E" w:rsidP="00252F5E">
      <w:pPr>
        <w:rPr>
          <w:lang w:val="en-GB"/>
        </w:rPr>
      </w:pPr>
    </w:p>
    <w:p w14:paraId="313B3806" w14:textId="77777777" w:rsidR="00252F5E" w:rsidRPr="00E4706B" w:rsidRDefault="00252F5E" w:rsidP="00252F5E">
      <w:pPr>
        <w:rPr>
          <w:lang w:val="en-GB"/>
        </w:rPr>
        <w:sectPr w:rsidR="00252F5E" w:rsidRPr="00E4706B" w:rsidSect="00015E24">
          <w:headerReference w:type="default" r:id="rId55"/>
          <w:footerReference w:type="default" r:id="rId56"/>
          <w:footnotePr>
            <w:numRestart w:val="eachPage"/>
          </w:footnotePr>
          <w:pgSz w:w="16838" w:h="11906" w:orient="landscape" w:code="9"/>
          <w:pgMar w:top="1440" w:right="1440" w:bottom="1440" w:left="1440" w:header="720" w:footer="720" w:gutter="0"/>
          <w:cols w:space="720"/>
          <w:docGrid w:linePitch="360"/>
        </w:sectPr>
      </w:pPr>
    </w:p>
    <w:p w14:paraId="2154EA23" w14:textId="77777777" w:rsidR="00EC0B70" w:rsidRPr="00E4706B" w:rsidRDefault="00C46607" w:rsidP="00883866">
      <w:pPr>
        <w:pStyle w:val="Heading3AMC"/>
      </w:pPr>
      <w:bookmarkStart w:id="669" w:name="_DxCrossRefBm2114470458"/>
      <w:bookmarkStart w:id="670" w:name="_Toc121684554"/>
      <w:r w:rsidRPr="00E4706B">
        <w:lastRenderedPageBreak/>
        <w:t>AMC3</w:t>
      </w:r>
      <w:r w:rsidR="00353C7D" w:rsidRPr="00E4706B">
        <w:t> </w:t>
      </w:r>
      <w:r w:rsidRPr="00E4706B">
        <w:t>Article</w:t>
      </w:r>
      <w:r w:rsidR="00353C7D" w:rsidRPr="00E4706B">
        <w:t> </w:t>
      </w:r>
      <w:r w:rsidRPr="00E4706B">
        <w:t>11</w:t>
      </w:r>
      <w:r w:rsidR="00353C7D" w:rsidRPr="00E4706B">
        <w:t> </w:t>
      </w:r>
      <w:r w:rsidRPr="00E4706B">
        <w:t>Rules for conducting an operational risk assessment</w:t>
      </w:r>
      <w:bookmarkEnd w:id="669"/>
      <w:bookmarkEnd w:id="670"/>
    </w:p>
    <w:p w14:paraId="0FF80AB0" w14:textId="5E917F3D" w:rsidR="00883866" w:rsidRPr="00ED5288" w:rsidRDefault="00ED5288" w:rsidP="00ED5288">
      <w:pPr>
        <w:pStyle w:val="Heading41"/>
      </w:pPr>
      <w:r w:rsidRPr="00ED5288">
        <w:t xml:space="preserve">PREDEFINED RISK ASSESSMENT </w:t>
      </w:r>
      <w:r w:rsidRPr="00ED5288">
        <w:rPr>
          <w:rStyle w:val="Bold"/>
          <w:b w:val="0"/>
        </w:rPr>
        <w:t>PDRA-G02</w:t>
      </w:r>
      <w:r w:rsidRPr="00ED5288">
        <w:t xml:space="preserve"> VERSION 1.2</w:t>
      </w:r>
    </w:p>
    <w:p w14:paraId="39BEB8F0" w14:textId="4AD12FCB" w:rsidR="00883866" w:rsidRPr="00ED5288" w:rsidRDefault="00ED5288" w:rsidP="00ED5288">
      <w:pPr>
        <w:pStyle w:val="Heading41"/>
      </w:pPr>
      <w:r w:rsidRPr="00ED5288">
        <w:t>EDITION SEPTEMBER 2023</w:t>
      </w:r>
    </w:p>
    <w:p w14:paraId="64C98F19" w14:textId="77777777" w:rsidR="00EC0B70" w:rsidRPr="00E4706B" w:rsidRDefault="00C46607" w:rsidP="00353C7D">
      <w:pPr>
        <w:pStyle w:val="ListLevel0"/>
        <w:tabs>
          <w:tab w:val="left" w:pos="1590"/>
        </w:tabs>
        <w:rPr>
          <w:lang w:val="en-GB"/>
        </w:rPr>
      </w:pPr>
      <w:r w:rsidRPr="00E4706B">
        <w:rPr>
          <w:lang w:val="en-GB"/>
        </w:rPr>
        <w:t>(a)</w:t>
      </w:r>
      <w:r w:rsidRPr="00E4706B">
        <w:rPr>
          <w:lang w:val="en-GB"/>
        </w:rPr>
        <w:tab/>
      </w:r>
      <w:r w:rsidR="00883866" w:rsidRPr="00E4706B">
        <w:rPr>
          <w:lang w:val="en-GB"/>
        </w:rPr>
        <w:t>Scope</w:t>
      </w:r>
    </w:p>
    <w:p w14:paraId="2383AFF7" w14:textId="123645D2" w:rsidR="00883866" w:rsidRPr="00E4706B" w:rsidRDefault="00C46607" w:rsidP="00883866">
      <w:pPr>
        <w:pStyle w:val="Normal1"/>
        <w:rPr>
          <w:lang w:val="en-GB"/>
        </w:rPr>
      </w:pPr>
      <w:r w:rsidRPr="00E4706B">
        <w:rPr>
          <w:lang w:val="en-GB"/>
        </w:rPr>
        <w:t xml:space="preserve">This PDRA is the result of applying the methodology that is described in </w:t>
      </w:r>
      <w:r w:rsidR="00353C7D" w:rsidRPr="003412B6">
        <w:rPr>
          <w:lang w:val="en-GB"/>
        </w:rPr>
        <w:t>AMC1 to Article 11</w:t>
      </w:r>
      <w:r w:rsidRPr="00E4706B">
        <w:rPr>
          <w:lang w:val="en-GB"/>
        </w:rPr>
        <w:t xml:space="preserve"> of </w:t>
      </w:r>
      <w:r w:rsidR="00ED5288">
        <w:rPr>
          <w:lang w:val="en-GB"/>
        </w:rPr>
        <w:t>this</w:t>
      </w:r>
      <w:r w:rsidRPr="00E4706B">
        <w:rPr>
          <w:lang w:val="en-GB"/>
        </w:rPr>
        <w:t xml:space="preserve"> Regulation to UAS operations conducted in the ‘specific’ category</w:t>
      </w:r>
      <w:r w:rsidR="00353C7D" w:rsidRPr="00E4706B">
        <w:rPr>
          <w:lang w:val="en-GB"/>
        </w:rPr>
        <w:t xml:space="preserve"> with the following main attributes</w:t>
      </w:r>
      <w:r w:rsidRPr="00E4706B">
        <w:rPr>
          <w:lang w:val="en-GB"/>
        </w:rPr>
        <w:t>:</w:t>
      </w:r>
    </w:p>
    <w:p w14:paraId="0E025034" w14:textId="77777777" w:rsidR="00EC0B70" w:rsidRPr="00E4706B" w:rsidRDefault="00C46607" w:rsidP="00EC0B70">
      <w:pPr>
        <w:pStyle w:val="ListLevel1"/>
        <w:rPr>
          <w:lang w:val="en-GB"/>
        </w:rPr>
      </w:pPr>
      <w:r w:rsidRPr="00E4706B">
        <w:rPr>
          <w:lang w:val="en-GB"/>
        </w:rPr>
        <w:t>(1)</w:t>
      </w:r>
      <w:r w:rsidRPr="00E4706B">
        <w:rPr>
          <w:lang w:val="en-GB"/>
        </w:rPr>
        <w:tab/>
      </w:r>
      <w:r w:rsidR="00883866" w:rsidRPr="00E4706B">
        <w:rPr>
          <w:lang w:val="en-GB"/>
        </w:rPr>
        <w:t xml:space="preserve">UA with maximum characteristic dimensions (e.g. wingspan, rotor diameter/area or maximum distance between rotors in case of </w:t>
      </w:r>
      <w:r w:rsidR="00586EF7" w:rsidRPr="00E4706B">
        <w:rPr>
          <w:lang w:val="en-GB"/>
        </w:rPr>
        <w:t xml:space="preserve">a </w:t>
      </w:r>
      <w:r w:rsidR="00883866" w:rsidRPr="00E4706B">
        <w:rPr>
          <w:lang w:val="en-GB"/>
        </w:rPr>
        <w:t>multirotor) of up to 3 m and typical kinetic energ</w:t>
      </w:r>
      <w:r w:rsidR="00586EF7" w:rsidRPr="00E4706B">
        <w:rPr>
          <w:lang w:val="en-GB"/>
        </w:rPr>
        <w:t>ies</w:t>
      </w:r>
      <w:r w:rsidR="00883866" w:rsidRPr="00E4706B">
        <w:rPr>
          <w:lang w:val="en-GB"/>
        </w:rPr>
        <w:t xml:space="preserve"> of up to 34 kJ;</w:t>
      </w:r>
    </w:p>
    <w:p w14:paraId="09CB9A95" w14:textId="77777777" w:rsidR="00883866" w:rsidRPr="00E4706B" w:rsidRDefault="00C46607" w:rsidP="00EC0B70">
      <w:pPr>
        <w:pStyle w:val="ListLevel1"/>
        <w:rPr>
          <w:lang w:val="en-GB"/>
        </w:rPr>
      </w:pPr>
      <w:r w:rsidRPr="00E4706B">
        <w:rPr>
          <w:lang w:val="en-GB"/>
        </w:rPr>
        <w:t>(2)</w:t>
      </w:r>
      <w:r w:rsidRPr="00E4706B">
        <w:rPr>
          <w:lang w:val="en-GB"/>
        </w:rPr>
        <w:tab/>
        <w:t>BVLOS of the remote pilot;</w:t>
      </w:r>
    </w:p>
    <w:p w14:paraId="62F608BD" w14:textId="77777777" w:rsidR="00883866" w:rsidRPr="00E4706B" w:rsidRDefault="00C46607" w:rsidP="00EC0B70">
      <w:pPr>
        <w:pStyle w:val="ListLevel1"/>
        <w:rPr>
          <w:lang w:val="en-GB"/>
        </w:rPr>
      </w:pPr>
      <w:r w:rsidRPr="00E4706B">
        <w:rPr>
          <w:lang w:val="en-GB"/>
        </w:rPr>
        <w:t>(3)</w:t>
      </w:r>
      <w:r w:rsidRPr="00E4706B">
        <w:rPr>
          <w:lang w:val="en-GB"/>
        </w:rPr>
        <w:tab/>
        <w:t>over sparsely populated areas;</w:t>
      </w:r>
    </w:p>
    <w:p w14:paraId="13BA26DC" w14:textId="77777777" w:rsidR="00883866" w:rsidRPr="00E4706B" w:rsidRDefault="00C46607" w:rsidP="00EC0B70">
      <w:pPr>
        <w:pStyle w:val="ListLevel1"/>
        <w:rPr>
          <w:lang w:val="en-GB"/>
        </w:rPr>
      </w:pPr>
      <w:r w:rsidRPr="00E4706B">
        <w:rPr>
          <w:lang w:val="en-GB"/>
        </w:rPr>
        <w:t>(4)</w:t>
      </w:r>
      <w:r w:rsidRPr="00E4706B">
        <w:rPr>
          <w:lang w:val="en-GB"/>
        </w:rPr>
        <w:tab/>
        <w:t xml:space="preserve">in airspace that is reserved </w:t>
      </w:r>
      <w:r w:rsidR="00586EF7" w:rsidRPr="00E4706B">
        <w:rPr>
          <w:lang w:val="en-GB"/>
        </w:rPr>
        <w:t xml:space="preserve">or segregated </w:t>
      </w:r>
      <w:r w:rsidRPr="00E4706B">
        <w:rPr>
          <w:lang w:val="en-GB"/>
        </w:rPr>
        <w:t xml:space="preserve">for the </w:t>
      </w:r>
      <w:r w:rsidR="00586EF7" w:rsidRPr="00E4706B">
        <w:rPr>
          <w:lang w:val="en-GB"/>
        </w:rPr>
        <w:t xml:space="preserve">UAS </w:t>
      </w:r>
      <w:r w:rsidRPr="00E4706B">
        <w:rPr>
          <w:lang w:val="en-GB"/>
        </w:rPr>
        <w:t>operation</w:t>
      </w:r>
      <w:r w:rsidR="00586EF7" w:rsidRPr="00E4706B">
        <w:rPr>
          <w:lang w:val="en-GB"/>
        </w:rPr>
        <w:t>, corresponding to an air risk that can be classified as ARC-a</w:t>
      </w:r>
      <w:r w:rsidRPr="00E4706B">
        <w:rPr>
          <w:lang w:val="en-GB"/>
        </w:rPr>
        <w:t>.</w:t>
      </w:r>
    </w:p>
    <w:p w14:paraId="6771847C" w14:textId="77777777" w:rsidR="00586EF7" w:rsidRPr="00E4706B" w:rsidRDefault="00C46607" w:rsidP="00EC0B70">
      <w:pPr>
        <w:pStyle w:val="ListLevel1"/>
        <w:rPr>
          <w:lang w:val="en-GB"/>
        </w:rPr>
      </w:pPr>
      <w:r w:rsidRPr="00E4706B">
        <w:rPr>
          <w:lang w:val="en-GB"/>
        </w:rPr>
        <w:t>(5)</w:t>
      </w:r>
      <w:r w:rsidRPr="00E4706B">
        <w:rPr>
          <w:lang w:val="en-GB"/>
        </w:rPr>
        <w:tab/>
        <w:t>within the range of the direct C2 link</w:t>
      </w:r>
      <w:r w:rsidRPr="00E4706B">
        <w:rPr>
          <w:rStyle w:val="FootnoteReference"/>
          <w:lang w:val="en-GB"/>
        </w:rPr>
        <w:footnoteReference w:id="36"/>
      </w:r>
      <w:r w:rsidRPr="00E4706B">
        <w:rPr>
          <w:lang w:val="en-GB"/>
        </w:rPr>
        <w:t xml:space="preserve"> (radio line of sight) up to the height of the upper boundary of the reserved airspace.</w:t>
      </w:r>
    </w:p>
    <w:p w14:paraId="08F47C97" w14:textId="77777777" w:rsidR="00883866" w:rsidRPr="00E4706B" w:rsidRDefault="00C46607" w:rsidP="00883866">
      <w:pPr>
        <w:pStyle w:val="ListLevel0"/>
        <w:rPr>
          <w:lang w:val="en-GB"/>
        </w:rPr>
      </w:pPr>
      <w:r w:rsidRPr="00E4706B">
        <w:rPr>
          <w:lang w:val="en-GB"/>
        </w:rPr>
        <w:t>(b)</w:t>
      </w:r>
      <w:r w:rsidRPr="00E4706B">
        <w:rPr>
          <w:lang w:val="en-GB"/>
        </w:rPr>
        <w:tab/>
        <w:t xml:space="preserve">PDRA characterisation and </w:t>
      </w:r>
      <w:r w:rsidR="00586EF7" w:rsidRPr="00E4706B">
        <w:rPr>
          <w:lang w:val="en-GB"/>
        </w:rPr>
        <w:t>conditions</w:t>
      </w:r>
    </w:p>
    <w:p w14:paraId="265C63C8" w14:textId="77777777" w:rsidR="00386462" w:rsidRPr="00E4706B" w:rsidRDefault="00C46607" w:rsidP="00883866">
      <w:pPr>
        <w:pStyle w:val="Normal1"/>
        <w:rPr>
          <w:lang w:val="en-GB"/>
        </w:rPr>
      </w:pPr>
      <w:r w:rsidRPr="00E4706B">
        <w:rPr>
          <w:lang w:val="en-GB"/>
        </w:rPr>
        <w:t xml:space="preserve">The characterisation and </w:t>
      </w:r>
      <w:r w:rsidR="00586EF7" w:rsidRPr="00E4706B">
        <w:rPr>
          <w:lang w:val="en-GB"/>
        </w:rPr>
        <w:t xml:space="preserve">conditions </w:t>
      </w:r>
      <w:r w:rsidRPr="00E4706B">
        <w:rPr>
          <w:lang w:val="en-GB"/>
        </w:rPr>
        <w:t>for this PDRA are summarised in Table PDRA-G02.1 below</w:t>
      </w:r>
      <w:r w:rsidR="00586EF7" w:rsidRPr="00E4706B">
        <w:rPr>
          <w:lang w:val="en-GB"/>
        </w:rPr>
        <w:t>.</w:t>
      </w:r>
    </w:p>
    <w:p w14:paraId="416CA89A" w14:textId="77777777" w:rsidR="00386462" w:rsidRPr="00E4706B" w:rsidRDefault="00386462" w:rsidP="00386462">
      <w:pPr>
        <w:rPr>
          <w:lang w:val="en-GB"/>
        </w:rPr>
      </w:pPr>
    </w:p>
    <w:p w14:paraId="008CF796" w14:textId="77777777" w:rsidR="00386462" w:rsidRPr="00E4706B" w:rsidRDefault="00386462" w:rsidP="00386462">
      <w:pPr>
        <w:rPr>
          <w:lang w:val="en-GB"/>
        </w:rPr>
        <w:sectPr w:rsidR="00386462" w:rsidRPr="00E4706B" w:rsidSect="00015E24">
          <w:headerReference w:type="default" r:id="rId57"/>
          <w:footerReference w:type="default" r:id="rId58"/>
          <w:footnotePr>
            <w:numRestart w:val="eachPage"/>
          </w:footnotePr>
          <w:pgSz w:w="11906" w:h="16838" w:code="9"/>
          <w:pgMar w:top="1440" w:right="1440" w:bottom="1440" w:left="1440" w:header="720" w:footer="720" w:gutter="0"/>
          <w:cols w:space="720"/>
          <w:docGrid w:linePitch="360"/>
        </w:sectPr>
      </w:pPr>
    </w:p>
    <w:tbl>
      <w:tblPr>
        <w:tblStyle w:val="easaTable"/>
        <w:tblW w:w="140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407"/>
        <w:gridCol w:w="483"/>
        <w:gridCol w:w="1310"/>
        <w:gridCol w:w="1613"/>
        <w:gridCol w:w="1217"/>
        <w:gridCol w:w="486"/>
        <w:gridCol w:w="2844"/>
        <w:gridCol w:w="3067"/>
      </w:tblGrid>
      <w:tr w:rsidR="00833AF0" w:rsidRPr="00E4706B" w14:paraId="7A87DA10" w14:textId="77777777" w:rsidTr="00ED528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3B02EE97" w14:textId="77777777" w:rsidR="004B6467" w:rsidRPr="00ED5288" w:rsidRDefault="00C46607" w:rsidP="004B6467">
            <w:pPr>
              <w:pStyle w:val="TableCentered"/>
              <w:rPr>
                <w:rStyle w:val="Bold"/>
                <w:rFonts w:ascii="Open Sans ExtraBold" w:hAnsi="Open Sans ExtraBold" w:cs="Open Sans ExtraBold"/>
                <w:color w:val="auto"/>
                <w:sz w:val="18"/>
                <w:szCs w:val="22"/>
                <w:lang w:val="en-GB"/>
              </w:rPr>
            </w:pPr>
            <w:bookmarkStart w:id="671" w:name="_Ref510615737_0"/>
            <w:r w:rsidRPr="00ED5288">
              <w:rPr>
                <w:rStyle w:val="Bold"/>
                <w:rFonts w:ascii="Open Sans ExtraBold" w:hAnsi="Open Sans ExtraBold" w:cs="Open Sans ExtraBold"/>
                <w:color w:val="auto"/>
                <w:sz w:val="18"/>
                <w:szCs w:val="22"/>
                <w:lang w:val="en-GB"/>
              </w:rPr>
              <w:lastRenderedPageBreak/>
              <w:t xml:space="preserve">PDRA characterisation and </w:t>
            </w:r>
            <w:r w:rsidR="00586EF7" w:rsidRPr="00ED5288">
              <w:rPr>
                <w:rStyle w:val="Bold"/>
                <w:rFonts w:ascii="Open Sans ExtraBold" w:hAnsi="Open Sans ExtraBold" w:cs="Open Sans ExtraBold"/>
                <w:color w:val="auto"/>
                <w:sz w:val="18"/>
                <w:szCs w:val="22"/>
                <w:lang w:val="en-GB"/>
              </w:rPr>
              <w:t>conditions</w:t>
            </w:r>
          </w:p>
        </w:tc>
      </w:tr>
      <w:tr w:rsidR="00BF6238" w:rsidRPr="00E4706B" w14:paraId="14684F0A" w14:textId="77777777" w:rsidTr="00ED528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48C5A0DB" w14:textId="77777777" w:rsidR="00586EF7" w:rsidRPr="00ED5288" w:rsidRDefault="00C46607" w:rsidP="004B6467">
            <w:pPr>
              <w:pStyle w:val="TableCentered"/>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Topic</w:t>
            </w:r>
          </w:p>
        </w:tc>
        <w:tc>
          <w:tcPr>
            <w:tcW w:w="1890" w:type="dxa"/>
            <w:gridSpan w:val="2"/>
            <w:shd w:val="clear" w:color="auto" w:fill="auto"/>
          </w:tcPr>
          <w:p w14:paraId="60B8D3F0" w14:textId="77777777" w:rsidR="00586EF7" w:rsidRPr="00ED5288" w:rsidRDefault="00C46607" w:rsidP="004B6467">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Method of proof</w:t>
            </w:r>
          </w:p>
        </w:tc>
        <w:tc>
          <w:tcPr>
            <w:tcW w:w="4140" w:type="dxa"/>
            <w:gridSpan w:val="3"/>
            <w:shd w:val="clear" w:color="auto" w:fill="auto"/>
          </w:tcPr>
          <w:p w14:paraId="2DA78AFC" w14:textId="77777777" w:rsidR="00586EF7" w:rsidRPr="00ED5288" w:rsidRDefault="00C46607" w:rsidP="004B6467">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Condition</w:t>
            </w:r>
          </w:p>
        </w:tc>
        <w:tc>
          <w:tcPr>
            <w:tcW w:w="3330" w:type="dxa"/>
            <w:gridSpan w:val="2"/>
            <w:shd w:val="clear" w:color="auto" w:fill="auto"/>
          </w:tcPr>
          <w:p w14:paraId="0F8BB580" w14:textId="77777777" w:rsidR="00586EF7" w:rsidRPr="00ED5288" w:rsidRDefault="00C46607" w:rsidP="004B6467">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Integrity</w:t>
            </w:r>
            <w:r w:rsidRPr="00ED5288">
              <w:rPr>
                <w:rStyle w:val="FootnoteReference"/>
                <w:rFonts w:ascii="Open Sans ExtraBold" w:hAnsi="Open Sans ExtraBold" w:cs="Open Sans ExtraBold"/>
                <w:b w:val="0"/>
                <w:color w:val="auto"/>
                <w:sz w:val="18"/>
                <w:szCs w:val="22"/>
                <w:lang w:val="en-GB"/>
              </w:rPr>
              <w:footnoteReference w:id="37"/>
            </w:r>
          </w:p>
        </w:tc>
        <w:tc>
          <w:tcPr>
            <w:tcW w:w="3067" w:type="dxa"/>
            <w:shd w:val="clear" w:color="auto" w:fill="auto"/>
          </w:tcPr>
          <w:p w14:paraId="7DBE9BB4" w14:textId="77777777" w:rsidR="00586EF7" w:rsidRPr="00ED5288" w:rsidRDefault="00C46607" w:rsidP="004B6467">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Proof</w:t>
            </w:r>
            <w:r w:rsidRPr="00ED5288">
              <w:rPr>
                <w:rStyle w:val="FootnoteReference"/>
                <w:rFonts w:ascii="Open Sans ExtraBold" w:hAnsi="Open Sans ExtraBold" w:cs="Open Sans ExtraBold"/>
                <w:b w:val="0"/>
                <w:color w:val="auto"/>
                <w:sz w:val="18"/>
                <w:szCs w:val="22"/>
                <w:lang w:val="en-GB"/>
              </w:rPr>
              <w:footnoteReference w:id="38"/>
            </w:r>
          </w:p>
        </w:tc>
      </w:tr>
      <w:bookmarkEnd w:id="671"/>
      <w:tr w:rsidR="00833AF0" w:rsidRPr="00E4706B" w14:paraId="066036B0" w14:textId="77777777" w:rsidTr="00ED5288">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00ACF5D9" w14:textId="77777777" w:rsidR="004B6467" w:rsidRPr="00ED5288" w:rsidRDefault="00C46607" w:rsidP="00B272B6">
            <w:pPr>
              <w:pStyle w:val="TableNormal0"/>
              <w:ind w:left="567" w:hanging="567"/>
              <w:rPr>
                <w:rStyle w:val="Bold"/>
                <w:rFonts w:ascii="Open Sans ExtraBold" w:hAnsi="Open Sans ExtraBold" w:cs="Open Sans ExtraBold"/>
                <w:color w:val="auto"/>
                <w:sz w:val="18"/>
                <w:szCs w:val="22"/>
                <w:lang w:val="en-GB"/>
              </w:rPr>
            </w:pPr>
            <w:r w:rsidRPr="00ED5288">
              <w:rPr>
                <w:rStyle w:val="Bold"/>
                <w:rFonts w:ascii="Open Sans ExtraBold" w:hAnsi="Open Sans ExtraBold" w:cs="Open Sans ExtraBold"/>
                <w:color w:val="auto"/>
                <w:sz w:val="18"/>
                <w:szCs w:val="22"/>
                <w:lang w:val="en-GB"/>
              </w:rPr>
              <w:t>1.</w:t>
            </w:r>
            <w:r w:rsidRPr="00ED5288">
              <w:rPr>
                <w:rStyle w:val="Bold"/>
                <w:rFonts w:ascii="Open Sans ExtraBold" w:hAnsi="Open Sans ExtraBold" w:cs="Open Sans ExtraBold"/>
                <w:color w:val="auto"/>
                <w:sz w:val="18"/>
                <w:szCs w:val="22"/>
                <w:lang w:val="en-GB"/>
              </w:rPr>
              <w:tab/>
              <w:t>Operational characterisation (scope and limitations)</w:t>
            </w:r>
          </w:p>
        </w:tc>
      </w:tr>
      <w:tr w:rsidR="00833AF0" w:rsidRPr="00E4706B" w14:paraId="7066524E" w14:textId="77777777" w:rsidTr="00ED5288">
        <w:trPr>
          <w:trHeight w:val="409"/>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41EC1E6" w14:textId="77777777" w:rsidR="00752AAE" w:rsidRPr="00ED5288" w:rsidRDefault="00C46607" w:rsidP="004B6467">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Level of human intervention</w:t>
            </w:r>
          </w:p>
        </w:tc>
        <w:tc>
          <w:tcPr>
            <w:tcW w:w="1890" w:type="dxa"/>
            <w:gridSpan w:val="2"/>
            <w:vMerge w:val="restart"/>
            <w:shd w:val="clear" w:color="auto" w:fill="auto"/>
          </w:tcPr>
          <w:p w14:paraId="1B01703A" w14:textId="77777777" w:rsidR="00752AAE" w:rsidRPr="00ED5288" w:rsidRDefault="00C46607" w:rsidP="002C4574">
            <w:pPr>
              <w:pStyle w:val="TableNormal0"/>
              <w:spacing w:before="10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213B2931" w14:textId="77777777" w:rsidR="00752AAE" w:rsidRPr="00ED5288" w:rsidRDefault="00C46607" w:rsidP="002C4574">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Pr="00ED5288">
              <w:rPr>
                <w:lang w:val="en-GB"/>
              </w:rPr>
              <w:tab/>
              <w:t xml:space="preserve">No autonomous operations: the remote pilot should have the ability to maintain control of the UA, except in case of </w:t>
            </w:r>
            <w:r w:rsidR="002C4574" w:rsidRPr="00ED5288">
              <w:rPr>
                <w:lang w:val="en-GB"/>
              </w:rPr>
              <w:t xml:space="preserve">a </w:t>
            </w:r>
            <w:r w:rsidRPr="00ED5288">
              <w:rPr>
                <w:lang w:val="en-GB"/>
              </w:rPr>
              <w:t>loss of the command</w:t>
            </w:r>
            <w:r w:rsidR="002C4574" w:rsidRPr="00ED5288">
              <w:rPr>
                <w:lang w:val="en-GB"/>
              </w:rPr>
              <w:noBreakHyphen/>
            </w:r>
            <w:r w:rsidRPr="00ED5288">
              <w:rPr>
                <w:lang w:val="en-GB"/>
              </w:rPr>
              <w:t>and</w:t>
            </w:r>
            <w:r w:rsidR="002C4574" w:rsidRPr="00ED5288">
              <w:rPr>
                <w:lang w:val="en-GB"/>
              </w:rPr>
              <w:noBreakHyphen/>
            </w:r>
            <w:r w:rsidRPr="00ED5288">
              <w:rPr>
                <w:lang w:val="en-GB"/>
              </w:rPr>
              <w:t>control (C2) link.</w:t>
            </w:r>
          </w:p>
        </w:tc>
        <w:tc>
          <w:tcPr>
            <w:tcW w:w="3330" w:type="dxa"/>
            <w:gridSpan w:val="2"/>
            <w:shd w:val="clear" w:color="auto" w:fill="auto"/>
          </w:tcPr>
          <w:p w14:paraId="75A7FCE6" w14:textId="77777777" w:rsidR="00752AAE" w:rsidRPr="00ED5288" w:rsidRDefault="00C46607" w:rsidP="002C4574">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489DFFAC" w14:textId="77777777" w:rsidR="00752AAE" w:rsidRPr="00ED5288" w:rsidRDefault="00C46607" w:rsidP="002C4574">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1019D8FC" w14:textId="77777777" w:rsidTr="00ED5288">
        <w:trPr>
          <w:trHeight w:val="407"/>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0707EF6" w14:textId="77777777" w:rsidR="002C4574" w:rsidRPr="00ED5288" w:rsidRDefault="002C4574" w:rsidP="002C4574">
            <w:pPr>
              <w:pStyle w:val="TableNormal0"/>
              <w:rPr>
                <w:rFonts w:ascii="Open Sans ExtraBold" w:hAnsi="Open Sans ExtraBold" w:cs="Open Sans ExtraBold"/>
                <w:b w:val="0"/>
                <w:bCs/>
                <w:color w:val="auto"/>
                <w:sz w:val="18"/>
                <w:szCs w:val="22"/>
                <w:lang w:val="en-GB"/>
              </w:rPr>
            </w:pPr>
          </w:p>
        </w:tc>
        <w:tc>
          <w:tcPr>
            <w:tcW w:w="1890" w:type="dxa"/>
            <w:gridSpan w:val="2"/>
            <w:vMerge/>
            <w:shd w:val="clear" w:color="auto" w:fill="auto"/>
          </w:tcPr>
          <w:p w14:paraId="16C36A54" w14:textId="77777777" w:rsidR="002C4574" w:rsidRPr="00ED5288" w:rsidRDefault="002C4574" w:rsidP="002C457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61D2CC84" w14:textId="77777777" w:rsidR="002C4574" w:rsidRPr="00ED5288" w:rsidRDefault="00C46607" w:rsidP="002C4574">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1.2</w:t>
            </w:r>
            <w:r w:rsidRPr="00ED5288">
              <w:rPr>
                <w:lang w:val="en-GB"/>
              </w:rPr>
              <w:tab/>
              <w:t>The remote pilot should operate only one UA at a time.</w:t>
            </w:r>
          </w:p>
        </w:tc>
        <w:tc>
          <w:tcPr>
            <w:tcW w:w="3330" w:type="dxa"/>
            <w:gridSpan w:val="2"/>
            <w:shd w:val="clear" w:color="auto" w:fill="auto"/>
          </w:tcPr>
          <w:p w14:paraId="6EFCC00A" w14:textId="77777777" w:rsidR="002C4574" w:rsidRPr="00ED5288" w:rsidRDefault="00C46607" w:rsidP="00502DF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7" w:type="dxa"/>
            <w:shd w:val="clear" w:color="auto" w:fill="auto"/>
          </w:tcPr>
          <w:p w14:paraId="71602289" w14:textId="77777777" w:rsidR="002C4574" w:rsidRPr="00ED5288" w:rsidRDefault="00C46607" w:rsidP="002C4574">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2EFD99EF" w14:textId="77777777" w:rsidTr="00ED5288">
        <w:trPr>
          <w:trHeight w:val="407"/>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AA5EEB9" w14:textId="77777777" w:rsidR="002C4574" w:rsidRPr="00ED5288" w:rsidRDefault="002C4574" w:rsidP="002C4574">
            <w:pPr>
              <w:pStyle w:val="TableNormal0"/>
              <w:rPr>
                <w:rFonts w:ascii="Open Sans ExtraBold" w:hAnsi="Open Sans ExtraBold" w:cs="Open Sans ExtraBold"/>
                <w:b w:val="0"/>
                <w:bCs/>
                <w:color w:val="auto"/>
                <w:sz w:val="18"/>
                <w:szCs w:val="22"/>
                <w:lang w:val="en-GB"/>
              </w:rPr>
            </w:pPr>
          </w:p>
        </w:tc>
        <w:tc>
          <w:tcPr>
            <w:tcW w:w="1890" w:type="dxa"/>
            <w:gridSpan w:val="2"/>
            <w:vMerge/>
            <w:shd w:val="clear" w:color="auto" w:fill="auto"/>
          </w:tcPr>
          <w:p w14:paraId="5AC40B5E" w14:textId="77777777" w:rsidR="002C4574" w:rsidRPr="00ED5288" w:rsidRDefault="002C4574" w:rsidP="002C457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2DF4FF06" w14:textId="77777777" w:rsidR="002C4574" w:rsidRPr="00ED5288" w:rsidRDefault="00C46607" w:rsidP="002C4574">
            <w:pPr>
              <w:pStyle w:val="TableNormal0"/>
              <w:tabs>
                <w:tab w:val="left" w:pos="1500"/>
              </w:tabs>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1.3</w:t>
            </w:r>
            <w:r w:rsidRPr="00ED5288">
              <w:rPr>
                <w:lang w:val="en-GB"/>
              </w:rPr>
              <w:tab/>
              <w:t>The remote pilot should not operate the UA from a moving vehicle.</w:t>
            </w:r>
          </w:p>
        </w:tc>
        <w:tc>
          <w:tcPr>
            <w:tcW w:w="3330" w:type="dxa"/>
            <w:gridSpan w:val="2"/>
            <w:shd w:val="clear" w:color="auto" w:fill="auto"/>
          </w:tcPr>
          <w:p w14:paraId="2AE855E8" w14:textId="77777777" w:rsidR="002C4574" w:rsidRPr="00ED5288" w:rsidRDefault="00C46607" w:rsidP="00502DF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7" w:type="dxa"/>
            <w:shd w:val="clear" w:color="auto" w:fill="auto"/>
          </w:tcPr>
          <w:p w14:paraId="2E347F1F" w14:textId="77777777" w:rsidR="002C4574" w:rsidRPr="00ED5288" w:rsidRDefault="00C46607" w:rsidP="002C4574">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C3F95FD" w14:textId="77777777" w:rsidTr="00ED5288">
        <w:trPr>
          <w:trHeight w:val="407"/>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2073F37" w14:textId="77777777" w:rsidR="002C4574" w:rsidRPr="00ED5288" w:rsidRDefault="002C4574" w:rsidP="002C4574">
            <w:pPr>
              <w:pStyle w:val="TableNormal0"/>
              <w:rPr>
                <w:rFonts w:ascii="Open Sans ExtraBold" w:hAnsi="Open Sans ExtraBold" w:cs="Open Sans ExtraBold"/>
                <w:b w:val="0"/>
                <w:bCs/>
                <w:color w:val="auto"/>
                <w:sz w:val="18"/>
                <w:szCs w:val="22"/>
                <w:lang w:val="en-GB"/>
              </w:rPr>
            </w:pPr>
          </w:p>
        </w:tc>
        <w:tc>
          <w:tcPr>
            <w:tcW w:w="1890" w:type="dxa"/>
            <w:gridSpan w:val="2"/>
            <w:vMerge/>
            <w:shd w:val="clear" w:color="auto" w:fill="auto"/>
          </w:tcPr>
          <w:p w14:paraId="7B10EF34" w14:textId="77777777" w:rsidR="002C4574" w:rsidRPr="00ED5288" w:rsidRDefault="002C4574" w:rsidP="002C457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53B59001" w14:textId="77777777" w:rsidR="002C4574" w:rsidRPr="00ED5288" w:rsidRDefault="00C46607" w:rsidP="00E16AF7">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1.4</w:t>
            </w:r>
            <w:r w:rsidRPr="00ED5288">
              <w:rPr>
                <w:lang w:val="en-GB"/>
              </w:rPr>
              <w:tab/>
              <w:t>The remote pilot should not hand the control of the UA over to another command unit.</w:t>
            </w:r>
          </w:p>
        </w:tc>
        <w:tc>
          <w:tcPr>
            <w:tcW w:w="3330" w:type="dxa"/>
            <w:gridSpan w:val="2"/>
            <w:shd w:val="clear" w:color="auto" w:fill="auto"/>
          </w:tcPr>
          <w:p w14:paraId="776268C7" w14:textId="77777777" w:rsidR="002C4574" w:rsidRPr="00ED5288" w:rsidRDefault="00C46607" w:rsidP="00502DF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7" w:type="dxa"/>
            <w:shd w:val="clear" w:color="auto" w:fill="auto"/>
          </w:tcPr>
          <w:p w14:paraId="155A8226" w14:textId="77777777" w:rsidR="002C4574" w:rsidRPr="00ED5288" w:rsidRDefault="00C46607" w:rsidP="002C4574">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2CF03211" w14:textId="77777777" w:rsidTr="00ED5288">
        <w:trPr>
          <w:trHeight w:val="57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E69EEDD" w14:textId="77777777" w:rsidR="00E16AF7" w:rsidRPr="00ED5288" w:rsidRDefault="00C46607" w:rsidP="004B6467">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UA range limit</w:t>
            </w:r>
          </w:p>
        </w:tc>
        <w:tc>
          <w:tcPr>
            <w:tcW w:w="1890" w:type="dxa"/>
            <w:gridSpan w:val="2"/>
            <w:vMerge w:val="restart"/>
            <w:shd w:val="clear" w:color="auto" w:fill="auto"/>
          </w:tcPr>
          <w:p w14:paraId="00FD79F8" w14:textId="77777777" w:rsidR="00E16AF7" w:rsidRPr="00ED5288" w:rsidRDefault="00C46607" w:rsidP="00D65AD1">
            <w:pPr>
              <w:pStyle w:val="TableNormal0"/>
              <w:spacing w:before="10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173CBEDE" w14:textId="77777777" w:rsidR="00E16AF7" w:rsidRPr="00ED5288" w:rsidRDefault="00C46607" w:rsidP="00E16AF7">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1.5</w:t>
            </w:r>
            <w:r w:rsidRPr="00ED5288">
              <w:rPr>
                <w:lang w:val="en-GB"/>
              </w:rPr>
              <w:tab/>
              <w:t xml:space="preserve">Launch/recovery: </w:t>
            </w:r>
            <w:r w:rsidR="00502DF1" w:rsidRPr="00ED5288">
              <w:rPr>
                <w:lang w:val="en-GB"/>
              </w:rPr>
              <w:t>A</w:t>
            </w:r>
            <w:r w:rsidRPr="00ED5288">
              <w:rPr>
                <w:lang w:val="en-GB"/>
              </w:rPr>
              <w:t>t VLOS distance from the remote pilot, if not operating from a safe prepared area.</w:t>
            </w:r>
          </w:p>
          <w:p w14:paraId="1072FEBA" w14:textId="77777777" w:rsidR="00E16AF7" w:rsidRPr="00ED5288" w:rsidRDefault="00C46607" w:rsidP="00E16AF7">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Note: ‘safe prepared area’ means a controlled ground area that is suitable for the safe launch/recovery of the UA.</w:t>
            </w:r>
          </w:p>
        </w:tc>
        <w:tc>
          <w:tcPr>
            <w:tcW w:w="3330" w:type="dxa"/>
            <w:gridSpan w:val="2"/>
            <w:shd w:val="clear" w:color="auto" w:fill="auto"/>
          </w:tcPr>
          <w:p w14:paraId="26A2EDC4" w14:textId="77777777" w:rsidR="00E16AF7" w:rsidRPr="00ED5288" w:rsidRDefault="00C46607" w:rsidP="00502DF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53883F46" w14:textId="77777777" w:rsidR="00E16AF7" w:rsidRPr="00ED5288" w:rsidRDefault="00C46607" w:rsidP="004E0477">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36E6769E" w14:textId="77777777" w:rsidTr="00ED5288">
        <w:trPr>
          <w:trHeight w:val="57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5BD78DD" w14:textId="77777777" w:rsidR="00E16AF7" w:rsidRPr="00ED5288" w:rsidRDefault="00E16AF7" w:rsidP="00E16AF7">
            <w:pPr>
              <w:pStyle w:val="TableNormal0"/>
              <w:rPr>
                <w:color w:val="auto"/>
                <w:lang w:val="en-GB"/>
              </w:rPr>
            </w:pPr>
          </w:p>
        </w:tc>
        <w:tc>
          <w:tcPr>
            <w:tcW w:w="1890" w:type="dxa"/>
            <w:gridSpan w:val="2"/>
            <w:vMerge/>
            <w:shd w:val="clear" w:color="auto" w:fill="auto"/>
          </w:tcPr>
          <w:p w14:paraId="20D28317" w14:textId="77777777" w:rsidR="00E16AF7" w:rsidRPr="00ED5288" w:rsidRDefault="00E16AF7" w:rsidP="00E16AF7">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46FBC3CD" w14:textId="77777777" w:rsidR="00E16AF7" w:rsidRPr="00ED5288" w:rsidRDefault="00C46607" w:rsidP="00502DF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1.6</w:t>
            </w:r>
            <w:r w:rsidRPr="00ED5288">
              <w:rPr>
                <w:lang w:val="en-GB"/>
              </w:rPr>
              <w:tab/>
              <w:t xml:space="preserve">In flight: The range limit should be within </w:t>
            </w:r>
            <w:r w:rsidR="00502DF1" w:rsidRPr="00ED5288">
              <w:rPr>
                <w:lang w:val="en-GB"/>
              </w:rPr>
              <w:t xml:space="preserve">the coverage of </w:t>
            </w:r>
            <w:r w:rsidRPr="00ED5288">
              <w:rPr>
                <w:lang w:val="en-GB"/>
              </w:rPr>
              <w:t xml:space="preserve">the </w:t>
            </w:r>
            <w:r w:rsidR="00502DF1" w:rsidRPr="00ED5288">
              <w:rPr>
                <w:lang w:val="en-GB"/>
              </w:rPr>
              <w:t xml:space="preserve">direct </w:t>
            </w:r>
            <w:r w:rsidRPr="00ED5288">
              <w:rPr>
                <w:lang w:val="en-GB"/>
              </w:rPr>
              <w:t xml:space="preserve">C2 link coverage </w:t>
            </w:r>
            <w:r w:rsidR="00502DF1" w:rsidRPr="00ED5288">
              <w:rPr>
                <w:lang w:val="en-GB"/>
              </w:rPr>
              <w:t>(radio line of sight), which</w:t>
            </w:r>
            <w:r w:rsidRPr="00ED5288">
              <w:rPr>
                <w:lang w:val="en-GB"/>
              </w:rPr>
              <w:t xml:space="preserve"> ensures the safe conduct of the flight.</w:t>
            </w:r>
          </w:p>
        </w:tc>
        <w:tc>
          <w:tcPr>
            <w:tcW w:w="3330" w:type="dxa"/>
            <w:gridSpan w:val="2"/>
            <w:shd w:val="clear" w:color="auto" w:fill="auto"/>
          </w:tcPr>
          <w:p w14:paraId="43935D06" w14:textId="77777777" w:rsidR="00502DF1" w:rsidRPr="00ED5288" w:rsidRDefault="00C46607" w:rsidP="00502DF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otherwise indicate ‘n/a’.</w:t>
            </w:r>
          </w:p>
        </w:tc>
        <w:tc>
          <w:tcPr>
            <w:tcW w:w="3067" w:type="dxa"/>
            <w:shd w:val="clear" w:color="auto" w:fill="auto"/>
          </w:tcPr>
          <w:p w14:paraId="076488F3" w14:textId="77777777" w:rsidR="00E16AF7" w:rsidRPr="00ED5288" w:rsidRDefault="00C46607" w:rsidP="00502DF1">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833AF0" w:rsidRPr="00E4706B" w14:paraId="0D4142C6" w14:textId="77777777" w:rsidTr="00ED5288">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426168E9" w14:textId="77777777" w:rsidR="00502DF1" w:rsidRPr="00ED5288" w:rsidRDefault="00C46607" w:rsidP="00E16AF7">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lastRenderedPageBreak/>
              <w:t>Overflown areas</w:t>
            </w:r>
          </w:p>
        </w:tc>
        <w:tc>
          <w:tcPr>
            <w:tcW w:w="1890" w:type="dxa"/>
            <w:gridSpan w:val="2"/>
            <w:shd w:val="clear" w:color="auto" w:fill="auto"/>
          </w:tcPr>
          <w:p w14:paraId="2E02807F" w14:textId="77777777" w:rsidR="00502DF1" w:rsidRPr="00ED5288" w:rsidRDefault="00C46607" w:rsidP="00916A0D">
            <w:pPr>
              <w:pStyle w:val="TableNormal0"/>
              <w:spacing w:before="12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Declaration supported by</w:t>
            </w:r>
            <w:r w:rsidRPr="00ED5288">
              <w:rPr>
                <w:lang w:val="en-GB"/>
              </w:rPr>
              <w:br/>
              <w:t>data</w:t>
            </w:r>
          </w:p>
        </w:tc>
        <w:tc>
          <w:tcPr>
            <w:tcW w:w="4140" w:type="dxa"/>
            <w:gridSpan w:val="3"/>
            <w:shd w:val="clear" w:color="auto" w:fill="auto"/>
          </w:tcPr>
          <w:p w14:paraId="31085769" w14:textId="77777777" w:rsidR="00502DF1" w:rsidRPr="00ED5288" w:rsidRDefault="00C46607" w:rsidP="00502DF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1.7</w:t>
            </w:r>
            <w:r w:rsidRPr="00ED5288">
              <w:rPr>
                <w:lang w:val="en-GB"/>
              </w:rPr>
              <w:tab/>
              <w:t>UAS operations should be conducted over sparsely populated areas.</w:t>
            </w:r>
          </w:p>
        </w:tc>
        <w:tc>
          <w:tcPr>
            <w:tcW w:w="3330" w:type="dxa"/>
            <w:gridSpan w:val="2"/>
            <w:shd w:val="clear" w:color="auto" w:fill="auto"/>
          </w:tcPr>
          <w:p w14:paraId="280E37BB" w14:textId="77777777" w:rsidR="00502DF1" w:rsidRPr="00ED5288" w:rsidRDefault="00C46607" w:rsidP="00502DF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where the procedures for determining the population density are provided.</w:t>
            </w:r>
          </w:p>
        </w:tc>
        <w:tc>
          <w:tcPr>
            <w:tcW w:w="3067" w:type="dxa"/>
            <w:shd w:val="clear" w:color="auto" w:fill="auto"/>
          </w:tcPr>
          <w:p w14:paraId="447CB994" w14:textId="77777777" w:rsidR="00502DF1" w:rsidRPr="00ED5288" w:rsidRDefault="00C46607" w:rsidP="00502DF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p w14:paraId="7FE848E4" w14:textId="77777777" w:rsidR="00502DF1" w:rsidRPr="00ED5288" w:rsidRDefault="00C46607" w:rsidP="00502DF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the population density data is identified.</w:t>
            </w:r>
          </w:p>
        </w:tc>
      </w:tr>
      <w:tr w:rsidR="00833AF0" w:rsidRPr="00E4706B" w14:paraId="4A085F53"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1BAB67CB" w14:textId="77777777" w:rsidR="00D65AD1" w:rsidRPr="00ED5288" w:rsidRDefault="00C46607" w:rsidP="00D65AD1">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UA limitations</w:t>
            </w:r>
          </w:p>
        </w:tc>
        <w:tc>
          <w:tcPr>
            <w:tcW w:w="1890" w:type="dxa"/>
            <w:gridSpan w:val="2"/>
            <w:vMerge w:val="restart"/>
            <w:shd w:val="clear" w:color="auto" w:fill="auto"/>
          </w:tcPr>
          <w:p w14:paraId="19B9A3A0" w14:textId="77777777" w:rsidR="00D65AD1" w:rsidRPr="00ED5288" w:rsidRDefault="00C46607" w:rsidP="00D65AD1">
            <w:pPr>
              <w:pStyle w:val="TableNormal0"/>
              <w:spacing w:before="72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01C6F28B" w14:textId="77777777" w:rsidR="00D65AD1" w:rsidRPr="00ED5288" w:rsidRDefault="00C46607" w:rsidP="00D65AD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1.8</w:t>
            </w:r>
            <w:r w:rsidRPr="00ED5288">
              <w:rPr>
                <w:lang w:val="en-GB"/>
              </w:rPr>
              <w:tab/>
              <w:t>Maximum characteristic dimension (e.g. wingspan, rotor diameter/area or maximum distance between rotors in case of a multirotor): 3 m</w:t>
            </w:r>
          </w:p>
        </w:tc>
        <w:tc>
          <w:tcPr>
            <w:tcW w:w="3330" w:type="dxa"/>
            <w:gridSpan w:val="2"/>
            <w:shd w:val="clear" w:color="auto" w:fill="auto"/>
          </w:tcPr>
          <w:p w14:paraId="48536190" w14:textId="77777777" w:rsidR="00D65AD1" w:rsidRPr="00ED5288" w:rsidRDefault="00C46607" w:rsidP="00D65AD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41D2AB74" w14:textId="77777777" w:rsidR="00D65AD1" w:rsidRPr="00ED5288" w:rsidRDefault="00C46607" w:rsidP="00D65AD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5BAA63B7"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E3DD95B" w14:textId="77777777" w:rsidR="00D65AD1" w:rsidRPr="00ED5288" w:rsidRDefault="00D65AD1" w:rsidP="00D65AD1">
            <w:pPr>
              <w:pStyle w:val="TableNormal0"/>
              <w:rPr>
                <w:rFonts w:ascii="Open Sans ExtraBold" w:hAnsi="Open Sans ExtraBold" w:cs="Open Sans ExtraBold"/>
                <w:b w:val="0"/>
                <w:bCs/>
                <w:color w:val="auto"/>
                <w:sz w:val="18"/>
                <w:szCs w:val="22"/>
                <w:lang w:val="en-GB"/>
              </w:rPr>
            </w:pPr>
          </w:p>
        </w:tc>
        <w:tc>
          <w:tcPr>
            <w:tcW w:w="1890" w:type="dxa"/>
            <w:gridSpan w:val="2"/>
            <w:vMerge/>
            <w:shd w:val="clear" w:color="auto" w:fill="auto"/>
          </w:tcPr>
          <w:p w14:paraId="65C8489B" w14:textId="77777777" w:rsidR="00D65AD1" w:rsidRPr="00ED5288" w:rsidRDefault="00D65AD1" w:rsidP="00D65AD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4F964643" w14:textId="47A23C45" w:rsidR="00D65AD1" w:rsidRPr="00ED5288" w:rsidRDefault="00C46607" w:rsidP="001F5A84">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1.9</w:t>
            </w:r>
            <w:r w:rsidRPr="00ED5288">
              <w:rPr>
                <w:lang w:val="en-GB"/>
              </w:rPr>
              <w:tab/>
              <w:t xml:space="preserve">Typical kinetic energy (as defined in paragraph 2.3.1(k) of AMC1 to Article 11 of </w:t>
            </w:r>
            <w:r w:rsidR="00234224">
              <w:rPr>
                <w:lang w:val="en-GB"/>
              </w:rPr>
              <w:t>this Regulation</w:t>
            </w:r>
            <w:r w:rsidRPr="00ED5288">
              <w:rPr>
                <w:lang w:val="en-GB"/>
              </w:rPr>
              <w:t>: up to 34 kJ</w:t>
            </w:r>
          </w:p>
        </w:tc>
        <w:tc>
          <w:tcPr>
            <w:tcW w:w="3330" w:type="dxa"/>
            <w:gridSpan w:val="2"/>
            <w:shd w:val="clear" w:color="auto" w:fill="auto"/>
          </w:tcPr>
          <w:p w14:paraId="53125E04" w14:textId="77777777" w:rsidR="00D65AD1" w:rsidRPr="00ED5288" w:rsidRDefault="00C46607" w:rsidP="00D65AD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02ADABF4" w14:textId="77777777" w:rsidR="00D65AD1" w:rsidRPr="00ED5288" w:rsidRDefault="00C46607" w:rsidP="001F5A84">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582D084F" w14:textId="77777777" w:rsidTr="00ED5288">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32C0468A" w14:textId="77777777" w:rsidR="001F5A84" w:rsidRPr="00ED5288" w:rsidRDefault="00C46607" w:rsidP="001F5A84">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Flight height limit</w:t>
            </w:r>
          </w:p>
        </w:tc>
        <w:tc>
          <w:tcPr>
            <w:tcW w:w="1890" w:type="dxa"/>
            <w:gridSpan w:val="2"/>
            <w:shd w:val="clear" w:color="auto" w:fill="auto"/>
          </w:tcPr>
          <w:p w14:paraId="155EEB8F" w14:textId="77777777" w:rsidR="001F5A84" w:rsidRPr="00ED5288" w:rsidRDefault="00C46607" w:rsidP="001F5A84">
            <w:pPr>
              <w:pStyle w:val="TableNormal0"/>
              <w:spacing w:before="72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757F951A" w14:textId="77777777" w:rsidR="001F5A84" w:rsidRPr="00ED5288" w:rsidRDefault="00C46607" w:rsidP="001F5A84">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1.10</w:t>
            </w:r>
            <w:r w:rsidRPr="00ED5288">
              <w:rPr>
                <w:lang w:val="en-GB"/>
              </w:rPr>
              <w:tab/>
              <w:t xml:space="preserve">The maximum height of the operation volume is limited by the size of the reserved </w:t>
            </w:r>
            <w:r w:rsidR="008C0762" w:rsidRPr="00ED5288">
              <w:rPr>
                <w:lang w:val="en-GB"/>
              </w:rPr>
              <w:t xml:space="preserve">or segregated </w:t>
            </w:r>
            <w:r w:rsidRPr="00ED5288">
              <w:rPr>
                <w:lang w:val="en-GB"/>
              </w:rPr>
              <w:t>airspace.</w:t>
            </w:r>
          </w:p>
          <w:p w14:paraId="3A880394" w14:textId="77777777" w:rsidR="001F5A84" w:rsidRPr="00ED5288" w:rsidRDefault="00C46607" w:rsidP="001F5A84">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Note: In addition to the vertical limit of the operational volume, an air risk buffer is to be considered (see ‘Air risk’ under point 3 of this table).</w:t>
            </w:r>
          </w:p>
        </w:tc>
        <w:tc>
          <w:tcPr>
            <w:tcW w:w="3330" w:type="dxa"/>
            <w:gridSpan w:val="2"/>
            <w:shd w:val="clear" w:color="auto" w:fill="auto"/>
          </w:tcPr>
          <w:p w14:paraId="0EFE056F" w14:textId="77777777" w:rsidR="001F5A84" w:rsidRPr="00ED5288" w:rsidRDefault="00C46607" w:rsidP="001F5A84">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42231D6F" w14:textId="77777777" w:rsidR="001F5A84" w:rsidRPr="00ED5288" w:rsidRDefault="00C46607" w:rsidP="001F5A84">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lang w:val="en-GB"/>
              </w:rPr>
              <w:t>‘I declare compliance.’</w:t>
            </w:r>
          </w:p>
        </w:tc>
      </w:tr>
      <w:tr w:rsidR="00833AF0" w:rsidRPr="00E4706B" w14:paraId="34A70FC8" w14:textId="77777777" w:rsidTr="00ED5288">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52A4A87F" w14:textId="77777777" w:rsidR="001F5A84" w:rsidRPr="00ED5288" w:rsidRDefault="00C46607" w:rsidP="001F5A84">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Airspace</w:t>
            </w:r>
          </w:p>
        </w:tc>
        <w:tc>
          <w:tcPr>
            <w:tcW w:w="1890" w:type="dxa"/>
            <w:gridSpan w:val="2"/>
            <w:shd w:val="clear" w:color="auto" w:fill="auto"/>
          </w:tcPr>
          <w:p w14:paraId="11E0FC43" w14:textId="77777777" w:rsidR="001F5A84" w:rsidRPr="00ED5288" w:rsidRDefault="00C46607" w:rsidP="001F5A84">
            <w:pPr>
              <w:pStyle w:val="TableNormal0"/>
              <w:spacing w:before="3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7F3A4DEF" w14:textId="77777777" w:rsidR="001F5A84" w:rsidRPr="00ED5288" w:rsidRDefault="00C46607" w:rsidP="008C076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1.11</w:t>
            </w:r>
            <w:r w:rsidRPr="00ED5288">
              <w:rPr>
                <w:lang w:val="en-GB"/>
              </w:rPr>
              <w:tab/>
              <w:t>Operations should only be conducted in airspace that is reserved</w:t>
            </w:r>
            <w:r w:rsidR="008C0762" w:rsidRPr="00ED5288">
              <w:rPr>
                <w:lang w:val="en-GB"/>
              </w:rPr>
              <w:t xml:space="preserve"> or segregated for the purpose of conducting UAS</w:t>
            </w:r>
            <w:r w:rsidRPr="00ED5288">
              <w:rPr>
                <w:lang w:val="en-GB"/>
              </w:rPr>
              <w:t xml:space="preserve"> operation</w:t>
            </w:r>
            <w:r w:rsidR="008C0762" w:rsidRPr="00ED5288">
              <w:rPr>
                <w:lang w:val="en-GB"/>
              </w:rPr>
              <w:t>s</w:t>
            </w:r>
            <w:r w:rsidRPr="00ED5288">
              <w:rPr>
                <w:lang w:val="en-GB"/>
              </w:rPr>
              <w:t xml:space="preserve"> (corresponding to an air risk that can be classified as ARC-a).</w:t>
            </w:r>
          </w:p>
        </w:tc>
        <w:tc>
          <w:tcPr>
            <w:tcW w:w="3330" w:type="dxa"/>
            <w:gridSpan w:val="2"/>
            <w:shd w:val="clear" w:color="auto" w:fill="auto"/>
          </w:tcPr>
          <w:p w14:paraId="7ACCC17B" w14:textId="77777777" w:rsidR="001F5A84" w:rsidRPr="00ED5288" w:rsidRDefault="00C46607" w:rsidP="001F5A84">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7" w:type="dxa"/>
            <w:shd w:val="clear" w:color="auto" w:fill="auto"/>
          </w:tcPr>
          <w:p w14:paraId="1C278F09" w14:textId="77777777" w:rsidR="001F5A84" w:rsidRPr="00ED5288" w:rsidRDefault="00C46607" w:rsidP="001F5A84">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7580D2F3" w14:textId="77777777" w:rsidTr="00ED5288">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08153863" w14:textId="77777777" w:rsidR="001F5A84" w:rsidRPr="00ED5288" w:rsidRDefault="00C46607" w:rsidP="001F5A84">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Visibility</w:t>
            </w:r>
          </w:p>
        </w:tc>
        <w:tc>
          <w:tcPr>
            <w:tcW w:w="1890" w:type="dxa"/>
            <w:gridSpan w:val="2"/>
            <w:shd w:val="clear" w:color="auto" w:fill="auto"/>
          </w:tcPr>
          <w:p w14:paraId="3120E171" w14:textId="77777777" w:rsidR="001F5A84" w:rsidRPr="00ED5288" w:rsidRDefault="00C46607" w:rsidP="001F5A84">
            <w:pPr>
              <w:pStyle w:val="TableNormal0"/>
              <w:spacing w:before="6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55757DB9" w14:textId="77777777" w:rsidR="001F5A84" w:rsidRPr="00ED5288" w:rsidRDefault="00C46607" w:rsidP="001F5A84">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1.12</w:t>
            </w:r>
            <w:r w:rsidRPr="00ED5288">
              <w:rPr>
                <w:lang w:val="en-GB"/>
              </w:rPr>
              <w:tab/>
              <w:t xml:space="preserve">If take-off and landing are conducted in VLOS of the remote pilot, </w:t>
            </w:r>
            <w:r w:rsidR="008C0762" w:rsidRPr="00ED5288">
              <w:rPr>
                <w:lang w:val="en-GB"/>
              </w:rPr>
              <w:t xml:space="preserve">the </w:t>
            </w:r>
            <w:r w:rsidRPr="00ED5288">
              <w:rPr>
                <w:lang w:val="en-GB"/>
              </w:rPr>
              <w:t xml:space="preserve">visibility should be </w:t>
            </w:r>
            <w:r w:rsidRPr="00ED5288">
              <w:rPr>
                <w:lang w:val="en-GB"/>
              </w:rPr>
              <w:lastRenderedPageBreak/>
              <w:t>sufficient to ensure that no people are in danger during the take</w:t>
            </w:r>
            <w:r w:rsidR="008C0762" w:rsidRPr="00ED5288">
              <w:rPr>
                <w:lang w:val="en-GB"/>
              </w:rPr>
              <w:noBreakHyphen/>
            </w:r>
            <w:r w:rsidRPr="00ED5288">
              <w:rPr>
                <w:lang w:val="en-GB"/>
              </w:rPr>
              <w:t>off/landing phase. The remote pilot should abort the take-off or landing in case people on the ground are in danger.</w:t>
            </w:r>
          </w:p>
        </w:tc>
        <w:tc>
          <w:tcPr>
            <w:tcW w:w="3330" w:type="dxa"/>
            <w:gridSpan w:val="2"/>
            <w:shd w:val="clear" w:color="auto" w:fill="auto"/>
          </w:tcPr>
          <w:p w14:paraId="1764FB99" w14:textId="77777777" w:rsidR="001F5A84" w:rsidRPr="00ED5288" w:rsidRDefault="00C46607" w:rsidP="001F5A84">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 otherwise indicate ‘n/a’.</w:t>
            </w:r>
          </w:p>
        </w:tc>
        <w:tc>
          <w:tcPr>
            <w:tcW w:w="3067" w:type="dxa"/>
            <w:shd w:val="clear" w:color="auto" w:fill="auto"/>
          </w:tcPr>
          <w:p w14:paraId="1814EACF" w14:textId="77777777" w:rsidR="001F5A84" w:rsidRPr="00ED5288" w:rsidRDefault="00C46607" w:rsidP="001F5A84">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833AF0" w:rsidRPr="00E4706B" w14:paraId="6877B3EC" w14:textId="77777777" w:rsidTr="00ED5288">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6A29A69E" w14:textId="77777777" w:rsidR="001F5A84" w:rsidRPr="00ED5288" w:rsidRDefault="00C46607" w:rsidP="001F5A84">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Others</w:t>
            </w:r>
          </w:p>
        </w:tc>
        <w:tc>
          <w:tcPr>
            <w:tcW w:w="1890" w:type="dxa"/>
            <w:gridSpan w:val="2"/>
            <w:shd w:val="clear" w:color="auto" w:fill="auto"/>
          </w:tcPr>
          <w:p w14:paraId="5AE9DC6E" w14:textId="77777777" w:rsidR="001F5A84" w:rsidRPr="00ED5288" w:rsidRDefault="00C46607" w:rsidP="001F5A84">
            <w:pPr>
              <w:pStyle w:val="TableNormal0"/>
              <w:spacing w:before="6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58BA4A6A" w14:textId="77777777" w:rsidR="001F5A84" w:rsidRPr="00ED5288" w:rsidRDefault="00C46607" w:rsidP="001F5A84">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1.13</w:t>
            </w:r>
            <w:r w:rsidRPr="00ED5288">
              <w:rPr>
                <w:lang w:val="en-GB"/>
              </w:rPr>
              <w:tab/>
              <w:t xml:space="preserve">The UA should not be used to drop material or </w:t>
            </w:r>
            <w:r w:rsidR="008C0762" w:rsidRPr="00ED5288">
              <w:rPr>
                <w:lang w:val="en-GB"/>
              </w:rPr>
              <w:t xml:space="preserve">to </w:t>
            </w:r>
            <w:r w:rsidRPr="00ED5288">
              <w:rPr>
                <w:lang w:val="en-GB"/>
              </w:rPr>
              <w:t xml:space="preserve">carry dangerous goods, except for dropping items in connection with agricultural, horticultural or forestry activities </w:t>
            </w:r>
            <w:r w:rsidR="008C0762" w:rsidRPr="00ED5288">
              <w:rPr>
                <w:lang w:val="en-GB"/>
              </w:rPr>
              <w:t>where</w:t>
            </w:r>
            <w:r w:rsidRPr="00ED5288">
              <w:rPr>
                <w:lang w:val="en-GB"/>
              </w:rPr>
              <w:t xml:space="preserve"> the carriage of </w:t>
            </w:r>
            <w:r w:rsidR="008C0762" w:rsidRPr="00ED5288">
              <w:rPr>
                <w:lang w:val="en-GB"/>
              </w:rPr>
              <w:t>such items</w:t>
            </w:r>
            <w:r w:rsidRPr="00ED5288">
              <w:rPr>
                <w:lang w:val="en-GB"/>
              </w:rPr>
              <w:t xml:space="preserve"> does not contravene any other applicable regulations.</w:t>
            </w:r>
          </w:p>
        </w:tc>
        <w:tc>
          <w:tcPr>
            <w:tcW w:w="3330" w:type="dxa"/>
            <w:gridSpan w:val="2"/>
            <w:shd w:val="clear" w:color="auto" w:fill="auto"/>
          </w:tcPr>
          <w:p w14:paraId="7DC5B845" w14:textId="77777777" w:rsidR="001F5A84" w:rsidRPr="00ED5288" w:rsidRDefault="00C46607" w:rsidP="001F5A84">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7" w:type="dxa"/>
            <w:shd w:val="clear" w:color="auto" w:fill="auto"/>
          </w:tcPr>
          <w:p w14:paraId="253B2142" w14:textId="77777777" w:rsidR="001F5A84" w:rsidRPr="00ED5288" w:rsidRDefault="00C46607" w:rsidP="001F5A84">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16637A09"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vAlign w:val="center"/>
          </w:tcPr>
          <w:p w14:paraId="533E417F" w14:textId="2C3E03E5" w:rsidR="001F5A84" w:rsidRPr="00ED5288" w:rsidRDefault="00C46607" w:rsidP="00ED5288">
            <w:pPr>
              <w:pStyle w:val="ListLevel0"/>
              <w:spacing w:after="0"/>
              <w:jc w:val="left"/>
              <w:rPr>
                <w:rStyle w:val="TableChar"/>
                <w:rFonts w:ascii="Open Sans ExtraBold" w:hAnsi="Open Sans ExtraBold" w:cs="Open Sans ExtraBold"/>
                <w:b w:val="0"/>
                <w:bCs/>
                <w:color w:val="auto"/>
                <w:sz w:val="18"/>
                <w:szCs w:val="22"/>
                <w:lang w:val="en-GB"/>
              </w:rPr>
            </w:pPr>
            <w:r w:rsidRPr="00ED5288">
              <w:rPr>
                <w:rStyle w:val="TableChar"/>
                <w:rFonts w:ascii="Open Sans ExtraBold" w:hAnsi="Open Sans ExtraBold" w:cs="Open Sans ExtraBold"/>
                <w:b w:val="0"/>
                <w:bCs/>
                <w:color w:val="auto"/>
                <w:sz w:val="18"/>
                <w:szCs w:val="22"/>
                <w:lang w:val="en-GB"/>
              </w:rPr>
              <w:t>2.</w:t>
            </w:r>
            <w:r w:rsidRPr="00ED5288">
              <w:rPr>
                <w:rStyle w:val="TableChar"/>
                <w:rFonts w:ascii="Open Sans ExtraBold" w:hAnsi="Open Sans ExtraBold" w:cs="Open Sans ExtraBold"/>
                <w:b w:val="0"/>
                <w:bCs/>
                <w:color w:val="auto"/>
                <w:sz w:val="18"/>
                <w:szCs w:val="22"/>
                <w:lang w:val="en-GB"/>
              </w:rPr>
              <w:tab/>
              <w:t xml:space="preserve">Operational risk classification (according to the classification defined in </w:t>
            </w:r>
            <w:r w:rsidRPr="00ED5288">
              <w:rPr>
                <w:rFonts w:ascii="Open Sans ExtraBold" w:hAnsi="Open Sans ExtraBold" w:cs="Open Sans ExtraBold"/>
                <w:b w:val="0"/>
                <w:bCs/>
                <w:color w:val="auto"/>
                <w:sz w:val="18"/>
                <w:szCs w:val="22"/>
                <w:lang w:val="en-GB"/>
              </w:rPr>
              <w:t xml:space="preserve">AMC1 </w:t>
            </w:r>
            <w:r w:rsidR="00C07480" w:rsidRPr="00ED5288">
              <w:rPr>
                <w:rFonts w:ascii="Open Sans ExtraBold" w:hAnsi="Open Sans ExtraBold" w:cs="Open Sans ExtraBold"/>
                <w:b w:val="0"/>
                <w:bCs/>
                <w:color w:val="auto"/>
                <w:sz w:val="18"/>
                <w:szCs w:val="22"/>
                <w:lang w:val="en-GB"/>
              </w:rPr>
              <w:t xml:space="preserve">to </w:t>
            </w:r>
            <w:r w:rsidRPr="00ED5288">
              <w:rPr>
                <w:rFonts w:ascii="Open Sans ExtraBold" w:hAnsi="Open Sans ExtraBold" w:cs="Open Sans ExtraBold"/>
                <w:b w:val="0"/>
                <w:bCs/>
                <w:color w:val="auto"/>
                <w:sz w:val="18"/>
                <w:szCs w:val="22"/>
                <w:lang w:val="en-GB"/>
              </w:rPr>
              <w:t>Article</w:t>
            </w:r>
            <w:r w:rsidR="00C07480" w:rsidRPr="00ED5288">
              <w:rPr>
                <w:rFonts w:ascii="Open Sans ExtraBold" w:hAnsi="Open Sans ExtraBold" w:cs="Open Sans ExtraBold"/>
                <w:b w:val="0"/>
                <w:bCs/>
                <w:color w:val="auto"/>
                <w:sz w:val="18"/>
                <w:szCs w:val="22"/>
                <w:lang w:val="en-GB"/>
              </w:rPr>
              <w:t> </w:t>
            </w:r>
            <w:r w:rsidRPr="00ED5288">
              <w:rPr>
                <w:rFonts w:ascii="Open Sans ExtraBold" w:hAnsi="Open Sans ExtraBold" w:cs="Open Sans ExtraBold"/>
                <w:b w:val="0"/>
                <w:bCs/>
                <w:color w:val="auto"/>
                <w:sz w:val="18"/>
                <w:szCs w:val="22"/>
                <w:lang w:val="en-GB"/>
              </w:rPr>
              <w:t>11</w:t>
            </w:r>
            <w:r w:rsidRPr="00ED5288">
              <w:rPr>
                <w:rStyle w:val="TableChar"/>
                <w:rFonts w:ascii="Open Sans ExtraBold" w:hAnsi="Open Sans ExtraBold" w:cs="Open Sans ExtraBold"/>
                <w:b w:val="0"/>
                <w:bCs/>
                <w:color w:val="auto"/>
                <w:sz w:val="18"/>
                <w:szCs w:val="22"/>
                <w:lang w:val="en-GB"/>
              </w:rPr>
              <w:t xml:space="preserve"> of </w:t>
            </w:r>
            <w:r w:rsidR="00234224">
              <w:rPr>
                <w:rStyle w:val="TableChar"/>
                <w:rFonts w:ascii="Open Sans ExtraBold" w:hAnsi="Open Sans ExtraBold" w:cs="Open Sans ExtraBold"/>
                <w:b w:val="0"/>
                <w:bCs/>
                <w:color w:val="auto"/>
                <w:sz w:val="18"/>
                <w:szCs w:val="22"/>
                <w:lang w:val="en-GB"/>
              </w:rPr>
              <w:t>this Regulation</w:t>
            </w:r>
            <w:r w:rsidRPr="00ED5288">
              <w:rPr>
                <w:rStyle w:val="TableChar"/>
                <w:rFonts w:ascii="Open Sans ExtraBold" w:hAnsi="Open Sans ExtraBold" w:cs="Open Sans ExtraBold"/>
                <w:b w:val="0"/>
                <w:bCs/>
                <w:color w:val="auto"/>
                <w:sz w:val="18"/>
                <w:szCs w:val="22"/>
                <w:lang w:val="en-GB"/>
              </w:rPr>
              <w:t>)</w:t>
            </w:r>
          </w:p>
        </w:tc>
      </w:tr>
      <w:tr w:rsidR="00833AF0" w:rsidRPr="00E4706B" w14:paraId="4B804027" w14:textId="77777777" w:rsidTr="00ED5288">
        <w:trPr>
          <w:trHeight w:val="35"/>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014D5708" w14:textId="77777777" w:rsidR="001F5A84" w:rsidRPr="00ED5288" w:rsidRDefault="00C46607" w:rsidP="001F5A84">
            <w:pPr>
              <w:pStyle w:val="TableNormal0"/>
              <w:rPr>
                <w:color w:val="auto"/>
                <w:lang w:val="en-GB"/>
              </w:rPr>
            </w:pPr>
            <w:r w:rsidRPr="00ED5288">
              <w:rPr>
                <w:rFonts w:ascii="Open Sans ExtraBold" w:hAnsi="Open Sans ExtraBold" w:cs="Open Sans ExtraBold"/>
                <w:b w:val="0"/>
                <w:bCs/>
                <w:color w:val="auto"/>
                <w:sz w:val="18"/>
                <w:szCs w:val="22"/>
                <w:lang w:val="en-GB"/>
              </w:rPr>
              <w:t>Final GRC</w:t>
            </w:r>
          </w:p>
        </w:tc>
        <w:tc>
          <w:tcPr>
            <w:tcW w:w="1407" w:type="dxa"/>
            <w:shd w:val="clear" w:color="auto" w:fill="auto"/>
          </w:tcPr>
          <w:p w14:paraId="0F108462" w14:textId="77777777" w:rsidR="001F5A84" w:rsidRPr="00ED5288" w:rsidRDefault="00C46607" w:rsidP="001F5A84">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w:t>
            </w:r>
          </w:p>
        </w:tc>
        <w:tc>
          <w:tcPr>
            <w:tcW w:w="1793" w:type="dxa"/>
            <w:gridSpan w:val="2"/>
            <w:shd w:val="clear" w:color="auto" w:fill="auto"/>
          </w:tcPr>
          <w:p w14:paraId="07B3591B" w14:textId="77777777" w:rsidR="001F5A84" w:rsidRPr="00ED5288" w:rsidRDefault="00C46607" w:rsidP="00ED5288">
            <w:pPr>
              <w:pStyle w:val="TableNormal0"/>
              <w:cnfStyle w:val="000000000000" w:firstRow="0" w:lastRow="0" w:firstColumn="0" w:lastColumn="0" w:oddVBand="0" w:evenVBand="0" w:oddHBand="0" w:evenHBand="0" w:firstRowFirstColumn="0" w:firstRowLastColumn="0" w:lastRowFirstColumn="0" w:lastRowLastColumn="0"/>
              <w:rPr>
                <w:b/>
                <w:bCs/>
                <w:lang w:val="en-GB"/>
              </w:rPr>
            </w:pPr>
            <w:r w:rsidRPr="00ED5288">
              <w:rPr>
                <w:rFonts w:ascii="Open Sans ExtraBold" w:hAnsi="Open Sans ExtraBold" w:cs="Open Sans ExtraBold"/>
                <w:b/>
                <w:bCs/>
                <w:sz w:val="18"/>
                <w:szCs w:val="22"/>
                <w:lang w:val="en-GB"/>
              </w:rPr>
              <w:t>Final ARC</w:t>
            </w:r>
          </w:p>
        </w:tc>
        <w:tc>
          <w:tcPr>
            <w:tcW w:w="1613" w:type="dxa"/>
            <w:shd w:val="clear" w:color="auto" w:fill="auto"/>
          </w:tcPr>
          <w:p w14:paraId="066E13F3" w14:textId="77777777" w:rsidR="001F5A84" w:rsidRPr="00ED5288" w:rsidRDefault="00C46607" w:rsidP="001F5A84">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ARC-a</w:t>
            </w:r>
          </w:p>
        </w:tc>
        <w:tc>
          <w:tcPr>
            <w:tcW w:w="1703" w:type="dxa"/>
            <w:gridSpan w:val="2"/>
            <w:shd w:val="clear" w:color="auto" w:fill="auto"/>
          </w:tcPr>
          <w:p w14:paraId="480016C6" w14:textId="77777777" w:rsidR="001F5A84" w:rsidRPr="00ED5288" w:rsidRDefault="00C46607" w:rsidP="00ED5288">
            <w:pPr>
              <w:pStyle w:val="TableNormal0"/>
              <w:cnfStyle w:val="000000000000" w:firstRow="0" w:lastRow="0" w:firstColumn="0" w:lastColumn="0" w:oddVBand="0" w:evenVBand="0" w:oddHBand="0" w:evenHBand="0" w:firstRowFirstColumn="0" w:firstRowLastColumn="0" w:lastRowFirstColumn="0" w:lastRowLastColumn="0"/>
              <w:rPr>
                <w:b/>
                <w:bCs/>
                <w:lang w:val="en-GB"/>
              </w:rPr>
            </w:pPr>
            <w:r w:rsidRPr="00ED5288">
              <w:rPr>
                <w:rFonts w:ascii="Open Sans ExtraBold" w:hAnsi="Open Sans ExtraBold" w:cs="Open Sans ExtraBold"/>
                <w:b/>
                <w:bCs/>
                <w:sz w:val="18"/>
                <w:szCs w:val="22"/>
                <w:lang w:val="en-GB"/>
              </w:rPr>
              <w:t>SAIL</w:t>
            </w:r>
          </w:p>
        </w:tc>
        <w:tc>
          <w:tcPr>
            <w:tcW w:w="5911" w:type="dxa"/>
            <w:gridSpan w:val="2"/>
            <w:shd w:val="clear" w:color="auto" w:fill="auto"/>
          </w:tcPr>
          <w:p w14:paraId="467682AF" w14:textId="77777777" w:rsidR="001F5A84" w:rsidRPr="00ED5288" w:rsidRDefault="00C46607" w:rsidP="001F5A84">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II</w:t>
            </w:r>
          </w:p>
        </w:tc>
      </w:tr>
      <w:tr w:rsidR="00833AF0" w:rsidRPr="00E4706B" w14:paraId="6C1F6073" w14:textId="77777777" w:rsidTr="00ED5288">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1229E413" w14:textId="77777777" w:rsidR="001F5A84" w:rsidRPr="00ED5288" w:rsidRDefault="00C46607" w:rsidP="00ED5288">
            <w:pPr>
              <w:pStyle w:val="ListLevel0"/>
              <w:spacing w:after="0"/>
              <w:jc w:val="left"/>
              <w:rPr>
                <w:rStyle w:val="TableChar"/>
                <w:rFonts w:ascii="Open Sans ExtraBold" w:hAnsi="Open Sans ExtraBold" w:cs="Open Sans ExtraBold"/>
                <w:b w:val="0"/>
                <w:bCs/>
                <w:color w:val="auto"/>
                <w:sz w:val="18"/>
                <w:szCs w:val="22"/>
                <w:lang w:val="en-GB"/>
              </w:rPr>
            </w:pPr>
            <w:r w:rsidRPr="00ED5288">
              <w:rPr>
                <w:rStyle w:val="TableChar"/>
                <w:rFonts w:ascii="Open Sans ExtraBold" w:hAnsi="Open Sans ExtraBold" w:cs="Open Sans ExtraBold"/>
                <w:b w:val="0"/>
                <w:bCs/>
                <w:color w:val="auto"/>
                <w:sz w:val="18"/>
                <w:szCs w:val="22"/>
                <w:lang w:val="en-GB"/>
              </w:rPr>
              <w:t>3.</w:t>
            </w:r>
            <w:r w:rsidRPr="00ED5288">
              <w:rPr>
                <w:rStyle w:val="TableChar"/>
                <w:rFonts w:ascii="Open Sans ExtraBold" w:hAnsi="Open Sans ExtraBold" w:cs="Open Sans ExtraBold"/>
                <w:b w:val="0"/>
                <w:bCs/>
                <w:color w:val="auto"/>
                <w:sz w:val="18"/>
                <w:szCs w:val="22"/>
                <w:lang w:val="en-GB"/>
              </w:rPr>
              <w:tab/>
              <w:t>Operational mitigations</w:t>
            </w:r>
          </w:p>
        </w:tc>
      </w:tr>
      <w:tr w:rsidR="00833AF0" w:rsidRPr="00E4706B" w14:paraId="194FB91D" w14:textId="77777777" w:rsidTr="00ED5288">
        <w:trPr>
          <w:trHeight w:val="434"/>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0AC41AC9" w14:textId="08EF11F1" w:rsidR="0011116C" w:rsidRPr="00ED5288" w:rsidRDefault="00C46607" w:rsidP="0011116C">
            <w:pPr>
              <w:pStyle w:val="TableNormal0"/>
              <w:rPr>
                <w:color w:val="auto"/>
                <w:lang w:val="en-GB"/>
              </w:rPr>
            </w:pPr>
            <w:r w:rsidRPr="00ED5288">
              <w:rPr>
                <w:rFonts w:ascii="Open Sans ExtraBold" w:hAnsi="Open Sans ExtraBold" w:cs="Open Sans ExtraBold"/>
                <w:b w:val="0"/>
                <w:bCs/>
                <w:color w:val="auto"/>
                <w:sz w:val="18"/>
                <w:szCs w:val="22"/>
                <w:lang w:val="en-GB"/>
              </w:rPr>
              <w:t xml:space="preserve">Operational volume </w:t>
            </w:r>
            <w:r w:rsidR="007D2D95" w:rsidRPr="00ED5288">
              <w:rPr>
                <w:rFonts w:ascii="Open Sans ExtraBold" w:hAnsi="Open Sans ExtraBold" w:cs="Open Sans ExtraBold"/>
                <w:b w:val="0"/>
                <w:bCs/>
                <w:color w:val="auto"/>
                <w:sz w:val="18"/>
                <w:szCs w:val="22"/>
                <w:lang w:val="en-GB"/>
              </w:rPr>
              <w:br/>
            </w:r>
            <w:r w:rsidRPr="00ED5288">
              <w:rPr>
                <w:rFonts w:ascii="Open Sans ExtraBold" w:hAnsi="Open Sans ExtraBold" w:cs="Open Sans ExtraBold"/>
                <w:b w:val="0"/>
                <w:bCs/>
                <w:color w:val="auto"/>
                <w:sz w:val="18"/>
                <w:szCs w:val="22"/>
                <w:lang w:val="en-GB"/>
              </w:rPr>
              <w:t>(see Figure 2</w:t>
            </w:r>
            <w:r w:rsidR="007D2D95" w:rsidRPr="00ED5288">
              <w:rPr>
                <w:rFonts w:ascii="Open Sans ExtraBold" w:hAnsi="Open Sans ExtraBold" w:cs="Open Sans ExtraBold"/>
                <w:b w:val="0"/>
                <w:bCs/>
                <w:color w:val="auto"/>
                <w:sz w:val="18"/>
                <w:szCs w:val="22"/>
                <w:lang w:val="en-GB"/>
              </w:rPr>
              <w:br/>
            </w:r>
            <w:r w:rsidRPr="00ED5288">
              <w:rPr>
                <w:rFonts w:ascii="Open Sans ExtraBold" w:hAnsi="Open Sans ExtraBold" w:cs="Open Sans ExtraBold"/>
                <w:b w:val="0"/>
                <w:bCs/>
                <w:color w:val="auto"/>
                <w:sz w:val="18"/>
                <w:szCs w:val="22"/>
                <w:lang w:val="en-GB"/>
              </w:rPr>
              <w:t>of AMC1 Article 11)</w:t>
            </w:r>
          </w:p>
        </w:tc>
        <w:tc>
          <w:tcPr>
            <w:tcW w:w="1890" w:type="dxa"/>
            <w:gridSpan w:val="2"/>
            <w:vMerge w:val="restart"/>
            <w:shd w:val="clear" w:color="auto" w:fill="auto"/>
          </w:tcPr>
          <w:p w14:paraId="20444000" w14:textId="77777777" w:rsidR="0011116C" w:rsidRPr="00ED5288" w:rsidRDefault="00C46607" w:rsidP="0011116C">
            <w:pPr>
              <w:pStyle w:val="TableNormal0"/>
              <w:spacing w:before="15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75581591" w14:textId="77777777" w:rsidR="0011116C" w:rsidRPr="00ED5288" w:rsidRDefault="00C46607" w:rsidP="0011116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w:t>
            </w:r>
            <w:r w:rsidRPr="00ED5288">
              <w:rPr>
                <w:lang w:val="en-GB"/>
              </w:rPr>
              <w:tab/>
              <w:t>To determine the operational volume, the UAS operator should consider the position-keeping capabilities of the UAS in 4D space (latitude, longitude, height, and time).</w:t>
            </w:r>
          </w:p>
        </w:tc>
        <w:tc>
          <w:tcPr>
            <w:tcW w:w="3330" w:type="dxa"/>
            <w:gridSpan w:val="2"/>
            <w:shd w:val="clear" w:color="auto" w:fill="auto"/>
          </w:tcPr>
          <w:p w14:paraId="4F404626" w14:textId="77777777" w:rsidR="0011116C" w:rsidRPr="00ED5288" w:rsidRDefault="00C46607" w:rsidP="0011116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6FCFFDFD" w14:textId="77777777" w:rsidR="0011116C" w:rsidRPr="00ED5288" w:rsidRDefault="00C46607" w:rsidP="0011116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7516C07A" w14:textId="77777777" w:rsidTr="00ED5288">
        <w:trPr>
          <w:trHeight w:val="4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27D5E16" w14:textId="77777777" w:rsidR="0011116C" w:rsidRPr="00ED5288" w:rsidRDefault="0011116C" w:rsidP="0011116C">
            <w:pPr>
              <w:pStyle w:val="TableNormal0"/>
              <w:rPr>
                <w:color w:val="auto"/>
                <w:lang w:val="en-GB"/>
              </w:rPr>
            </w:pPr>
          </w:p>
        </w:tc>
        <w:tc>
          <w:tcPr>
            <w:tcW w:w="1890" w:type="dxa"/>
            <w:gridSpan w:val="2"/>
            <w:vMerge/>
            <w:shd w:val="clear" w:color="auto" w:fill="auto"/>
          </w:tcPr>
          <w:p w14:paraId="3E8F2F95" w14:textId="77777777" w:rsidR="0011116C" w:rsidRPr="00ED5288" w:rsidRDefault="0011116C" w:rsidP="0011116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16214CCF" w14:textId="77777777" w:rsidR="0011116C" w:rsidRPr="00ED5288" w:rsidRDefault="00C46607" w:rsidP="0011116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3.2</w:t>
            </w:r>
            <w:r w:rsidRPr="00ED5288">
              <w:rPr>
                <w:lang w:val="en-GB"/>
              </w:rPr>
              <w:tab/>
              <w:t xml:space="preserve">In particular, the accuracy of the navigation solution, the flight technical error of the UAS, as well as the flight path definition error (e.g. map error) and latencies should be considered and addressed when </w:t>
            </w:r>
            <w:r w:rsidRPr="00ED5288">
              <w:rPr>
                <w:lang w:val="en-GB"/>
              </w:rPr>
              <w:lastRenderedPageBreak/>
              <w:t>determining the operational volume.</w:t>
            </w:r>
          </w:p>
        </w:tc>
        <w:tc>
          <w:tcPr>
            <w:tcW w:w="3330" w:type="dxa"/>
            <w:gridSpan w:val="2"/>
            <w:shd w:val="clear" w:color="auto" w:fill="auto"/>
          </w:tcPr>
          <w:p w14:paraId="168C6756" w14:textId="77777777" w:rsidR="0011116C" w:rsidRPr="00ED5288" w:rsidRDefault="00C46607" w:rsidP="0011116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7" w:type="dxa"/>
            <w:shd w:val="clear" w:color="auto" w:fill="auto"/>
          </w:tcPr>
          <w:p w14:paraId="23650252" w14:textId="77777777" w:rsidR="0011116C" w:rsidRPr="00ED5288" w:rsidRDefault="00C46607" w:rsidP="0011116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1FDF5841" w14:textId="77777777" w:rsidTr="00ED5288">
        <w:trPr>
          <w:trHeight w:val="4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4E30D79" w14:textId="77777777" w:rsidR="0011116C" w:rsidRPr="00ED5288" w:rsidRDefault="0011116C" w:rsidP="0011116C">
            <w:pPr>
              <w:pStyle w:val="TableNormal0"/>
              <w:rPr>
                <w:color w:val="auto"/>
                <w:lang w:val="en-GB"/>
              </w:rPr>
            </w:pPr>
          </w:p>
        </w:tc>
        <w:tc>
          <w:tcPr>
            <w:tcW w:w="1890" w:type="dxa"/>
            <w:gridSpan w:val="2"/>
            <w:vMerge/>
            <w:shd w:val="clear" w:color="auto" w:fill="auto"/>
          </w:tcPr>
          <w:p w14:paraId="158885E5" w14:textId="77777777" w:rsidR="0011116C" w:rsidRPr="00ED5288" w:rsidRDefault="0011116C" w:rsidP="0011116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318558BE" w14:textId="77777777" w:rsidR="0011116C" w:rsidRPr="00ED5288" w:rsidRDefault="00C46607" w:rsidP="007D2D95">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3.3</w:t>
            </w:r>
            <w:r w:rsidRPr="00ED5288">
              <w:rPr>
                <w:lang w:val="en-GB"/>
              </w:rPr>
              <w:tab/>
              <w:t>The remote pilot should apply the emergency procedures as soon as there is an indication that the UA may exceed the limits of the operational volume.</w:t>
            </w:r>
          </w:p>
        </w:tc>
        <w:tc>
          <w:tcPr>
            <w:tcW w:w="3330" w:type="dxa"/>
            <w:gridSpan w:val="2"/>
            <w:shd w:val="clear" w:color="auto" w:fill="auto"/>
          </w:tcPr>
          <w:p w14:paraId="63AA2D7D" w14:textId="77777777" w:rsidR="0011116C" w:rsidRPr="00ED5288" w:rsidRDefault="00C46607" w:rsidP="0011116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12A004A8" w14:textId="77777777" w:rsidR="0011116C" w:rsidRPr="00ED5288" w:rsidRDefault="00C46607" w:rsidP="0011116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6E370AA" w14:textId="77777777" w:rsidTr="00ED5288">
        <w:trPr>
          <w:trHeight w:val="32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56498A6E" w14:textId="77777777" w:rsidR="007D2D95" w:rsidRPr="00ED5288" w:rsidRDefault="00C46607" w:rsidP="00C07480">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Ground risk</w:t>
            </w:r>
          </w:p>
        </w:tc>
        <w:tc>
          <w:tcPr>
            <w:tcW w:w="1890" w:type="dxa"/>
            <w:gridSpan w:val="2"/>
            <w:vMerge w:val="restart"/>
            <w:shd w:val="clear" w:color="auto" w:fill="auto"/>
          </w:tcPr>
          <w:p w14:paraId="5E508F7A" w14:textId="77777777" w:rsidR="007D2D95" w:rsidRPr="00ED5288" w:rsidRDefault="00C46607" w:rsidP="007D2D95">
            <w:pPr>
              <w:pStyle w:val="TableNormal0"/>
              <w:spacing w:before="144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539D1C47" w14:textId="77777777" w:rsidR="007D2D95" w:rsidRPr="00ED5288" w:rsidRDefault="00C46607" w:rsidP="007D2D95">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3.4</w:t>
            </w:r>
            <w:r w:rsidRPr="00ED5288">
              <w:rPr>
                <w:lang w:val="en-GB"/>
              </w:rPr>
              <w:tab/>
              <w:t>The UAS operator should establish a ground risk buffer to protect third parties on the ground outside the operational volume.</w:t>
            </w:r>
          </w:p>
        </w:tc>
        <w:tc>
          <w:tcPr>
            <w:tcW w:w="3330" w:type="dxa"/>
            <w:gridSpan w:val="2"/>
            <w:shd w:val="clear" w:color="auto" w:fill="auto"/>
          </w:tcPr>
          <w:p w14:paraId="4D52AB48" w14:textId="77777777" w:rsidR="007D2D95" w:rsidRPr="00ED5288" w:rsidRDefault="00C46607" w:rsidP="00AB3FB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7781BAAD" w14:textId="77777777" w:rsidR="007D2D95" w:rsidRPr="00ED5288" w:rsidRDefault="00C46607" w:rsidP="00AB3FB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5DC25C4" w14:textId="77777777" w:rsidTr="00ED5288">
        <w:trPr>
          <w:trHeight w:val="32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E66004D" w14:textId="77777777" w:rsidR="007D2D95" w:rsidRPr="00ED5288" w:rsidRDefault="007D2D95" w:rsidP="00C07480">
            <w:pPr>
              <w:pStyle w:val="TableNormal0"/>
              <w:rPr>
                <w:rFonts w:ascii="Open Sans ExtraBold" w:hAnsi="Open Sans ExtraBold" w:cs="Open Sans ExtraBold"/>
                <w:b w:val="0"/>
                <w:bCs/>
                <w:color w:val="auto"/>
                <w:sz w:val="18"/>
                <w:szCs w:val="22"/>
                <w:lang w:val="en-GB"/>
              </w:rPr>
            </w:pPr>
          </w:p>
        </w:tc>
        <w:tc>
          <w:tcPr>
            <w:tcW w:w="1890" w:type="dxa"/>
            <w:gridSpan w:val="2"/>
            <w:vMerge/>
            <w:shd w:val="clear" w:color="auto" w:fill="auto"/>
          </w:tcPr>
          <w:p w14:paraId="4A265BF2" w14:textId="77777777" w:rsidR="007D2D95" w:rsidRPr="00ED5288" w:rsidRDefault="007D2D95" w:rsidP="00C0748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3CA221D0" w14:textId="77777777" w:rsidR="007D2D95" w:rsidRPr="00ED5288" w:rsidRDefault="00C46607" w:rsidP="00AB3FB6">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3.4.1</w:t>
            </w:r>
            <w:r w:rsidRPr="00ED5288">
              <w:rPr>
                <w:lang w:val="en-GB"/>
              </w:rPr>
              <w:tab/>
              <w:t>The minimum criterion should be the use of the ‘1:1 rule’ (e.g. if the UA is planned to operate at a height of 150 m, the ground risk buffer should at least be 150 m).</w:t>
            </w:r>
          </w:p>
        </w:tc>
        <w:tc>
          <w:tcPr>
            <w:tcW w:w="3330" w:type="dxa"/>
            <w:gridSpan w:val="2"/>
            <w:shd w:val="clear" w:color="auto" w:fill="auto"/>
          </w:tcPr>
          <w:p w14:paraId="32F80CAB" w14:textId="77777777" w:rsidR="007D2D95" w:rsidRPr="00ED5288" w:rsidRDefault="00C46607" w:rsidP="00AB3FB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710AC95F" w14:textId="77777777" w:rsidR="007D2D95" w:rsidRPr="00ED5288" w:rsidRDefault="00C46607" w:rsidP="00AB3FB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275DAF52" w14:textId="77777777" w:rsidTr="00ED5288">
        <w:trPr>
          <w:trHeight w:val="32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9A1AB8B" w14:textId="77777777" w:rsidR="007D2D95" w:rsidRPr="00ED5288" w:rsidRDefault="007D2D95" w:rsidP="00C07480">
            <w:pPr>
              <w:pStyle w:val="TableNormal0"/>
              <w:rPr>
                <w:rFonts w:ascii="Open Sans ExtraBold" w:hAnsi="Open Sans ExtraBold" w:cs="Open Sans ExtraBold"/>
                <w:b w:val="0"/>
                <w:bCs/>
                <w:color w:val="auto"/>
                <w:sz w:val="18"/>
                <w:szCs w:val="22"/>
                <w:lang w:val="en-GB"/>
              </w:rPr>
            </w:pPr>
          </w:p>
        </w:tc>
        <w:tc>
          <w:tcPr>
            <w:tcW w:w="1890" w:type="dxa"/>
            <w:gridSpan w:val="2"/>
            <w:vMerge/>
            <w:shd w:val="clear" w:color="auto" w:fill="auto"/>
          </w:tcPr>
          <w:p w14:paraId="3A3EB715" w14:textId="77777777" w:rsidR="007D2D95" w:rsidRPr="00ED5288" w:rsidRDefault="007D2D95" w:rsidP="00C0748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13027454" w14:textId="77777777" w:rsidR="007D2D95" w:rsidRPr="00ED5288" w:rsidRDefault="00C46607" w:rsidP="007D2D95">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3.5</w:t>
            </w:r>
            <w:r w:rsidRPr="00ED5288">
              <w:rPr>
                <w:lang w:val="en-GB"/>
              </w:rPr>
              <w:tab/>
              <w:t>The operational volume and the ground risk buffer should be all contained in a sparsely populated area.</w:t>
            </w:r>
          </w:p>
        </w:tc>
        <w:tc>
          <w:tcPr>
            <w:tcW w:w="3330" w:type="dxa"/>
            <w:gridSpan w:val="2"/>
            <w:shd w:val="clear" w:color="auto" w:fill="auto"/>
          </w:tcPr>
          <w:p w14:paraId="603569DE" w14:textId="77777777" w:rsidR="007D2D95" w:rsidRPr="00ED5288" w:rsidRDefault="00C46607" w:rsidP="00AB3FB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7C2B620E" w14:textId="77777777" w:rsidR="007D2D95" w:rsidRPr="00ED5288" w:rsidRDefault="00C46607" w:rsidP="00AB3FB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58986819" w14:textId="77777777" w:rsidTr="00ED5288">
        <w:trPr>
          <w:trHeight w:val="32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01B968F" w14:textId="77777777" w:rsidR="007D2D95" w:rsidRPr="00ED5288" w:rsidRDefault="007D2D95" w:rsidP="00C07480">
            <w:pPr>
              <w:pStyle w:val="TableNormal0"/>
              <w:rPr>
                <w:rFonts w:ascii="Open Sans ExtraBold" w:hAnsi="Open Sans ExtraBold" w:cs="Open Sans ExtraBold"/>
                <w:b w:val="0"/>
                <w:bCs/>
                <w:color w:val="auto"/>
                <w:sz w:val="18"/>
                <w:szCs w:val="22"/>
                <w:lang w:val="en-GB"/>
              </w:rPr>
            </w:pPr>
          </w:p>
        </w:tc>
        <w:tc>
          <w:tcPr>
            <w:tcW w:w="1890" w:type="dxa"/>
            <w:gridSpan w:val="2"/>
            <w:vMerge/>
            <w:shd w:val="clear" w:color="auto" w:fill="auto"/>
          </w:tcPr>
          <w:p w14:paraId="4D6BC783" w14:textId="77777777" w:rsidR="007D2D95" w:rsidRPr="00ED5288" w:rsidRDefault="007D2D95" w:rsidP="00C0748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3AD1C515" w14:textId="77777777" w:rsidR="007D2D95" w:rsidRPr="00ED5288" w:rsidRDefault="00C46607" w:rsidP="00BC4C73">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3.6</w:t>
            </w:r>
            <w:r w:rsidRPr="00ED5288">
              <w:rPr>
                <w:lang w:val="en-GB"/>
              </w:rPr>
              <w:tab/>
              <w:t>The applicant should evaluate the area of operations typically by means of an on</w:t>
            </w:r>
            <w:r w:rsidRPr="00ED5288">
              <w:rPr>
                <w:lang w:val="en-GB"/>
              </w:rPr>
              <w:noBreakHyphen/>
              <w:t xml:space="preserve">site inspection or appraisal, and should be able to justify a </w:t>
            </w:r>
            <w:r w:rsidR="00AB3FB6" w:rsidRPr="00ED5288">
              <w:rPr>
                <w:lang w:val="en-GB"/>
              </w:rPr>
              <w:t>reduced</w:t>
            </w:r>
            <w:r w:rsidRPr="00ED5288">
              <w:rPr>
                <w:lang w:val="en-GB"/>
              </w:rPr>
              <w:t xml:space="preserve"> density of people at risk</w:t>
            </w:r>
            <w:r w:rsidR="00AB3FB6" w:rsidRPr="00ED5288">
              <w:rPr>
                <w:lang w:val="en-GB"/>
              </w:rPr>
              <w:t xml:space="preserve"> in the operational area and the ground risk buffer</w:t>
            </w:r>
            <w:r w:rsidRPr="00ED5288">
              <w:rPr>
                <w:lang w:val="en-GB"/>
              </w:rPr>
              <w:t>.</w:t>
            </w:r>
          </w:p>
        </w:tc>
        <w:tc>
          <w:tcPr>
            <w:tcW w:w="3330" w:type="dxa"/>
            <w:gridSpan w:val="2"/>
            <w:shd w:val="clear" w:color="auto" w:fill="auto"/>
          </w:tcPr>
          <w:p w14:paraId="1C827DF7" w14:textId="77777777" w:rsidR="007D2D95" w:rsidRPr="00ED5288" w:rsidRDefault="00C46607" w:rsidP="00AB3FB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55271D35" w14:textId="77777777" w:rsidR="007D2D95" w:rsidRPr="00ED5288" w:rsidRDefault="00C46607" w:rsidP="00AB3FB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628E7A5" w14:textId="77777777" w:rsidTr="00ED5288">
        <w:trPr>
          <w:trHeight w:val="1017"/>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69DE6BDC" w14:textId="77777777" w:rsidR="00BC4C73" w:rsidRPr="00ED5288" w:rsidRDefault="00C46607" w:rsidP="00C07480">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Air risk</w:t>
            </w:r>
          </w:p>
        </w:tc>
        <w:tc>
          <w:tcPr>
            <w:tcW w:w="1890" w:type="dxa"/>
            <w:gridSpan w:val="2"/>
            <w:shd w:val="clear" w:color="auto" w:fill="auto"/>
          </w:tcPr>
          <w:p w14:paraId="14DCBC87" w14:textId="77777777" w:rsidR="00BC4C73" w:rsidRPr="00ED5288" w:rsidRDefault="00C46607" w:rsidP="006B558B">
            <w:pPr>
              <w:pStyle w:val="TableNormal0"/>
              <w:spacing w:before="3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73394634" w14:textId="77777777" w:rsidR="00BC4C73" w:rsidRPr="00ED5288" w:rsidRDefault="00C46607" w:rsidP="00BC4C7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3.7</w:t>
            </w:r>
            <w:r w:rsidRPr="00ED5288">
              <w:rPr>
                <w:lang w:val="en-GB"/>
              </w:rPr>
              <w:tab/>
              <w:t xml:space="preserve">The operational volume, including the air risk buffer, if applicable, </w:t>
            </w:r>
            <w:r w:rsidRPr="00ED5288">
              <w:rPr>
                <w:lang w:val="en-GB"/>
              </w:rPr>
              <w:lastRenderedPageBreak/>
              <w:t>should be entirely contained in the reserved or segregated airspace.</w:t>
            </w:r>
          </w:p>
        </w:tc>
        <w:tc>
          <w:tcPr>
            <w:tcW w:w="3330" w:type="dxa"/>
            <w:gridSpan w:val="2"/>
            <w:shd w:val="clear" w:color="auto" w:fill="auto"/>
          </w:tcPr>
          <w:p w14:paraId="77473DCF" w14:textId="77777777" w:rsidR="00BC4C73" w:rsidRPr="00ED5288" w:rsidRDefault="00C46607" w:rsidP="00BC4C7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7" w:type="dxa"/>
            <w:shd w:val="clear" w:color="auto" w:fill="auto"/>
          </w:tcPr>
          <w:p w14:paraId="031B3766" w14:textId="77777777" w:rsidR="00BC4C73" w:rsidRPr="00ED5288" w:rsidRDefault="00C46607" w:rsidP="00BC4C7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E4CDA10" w14:textId="77777777" w:rsidTr="00ED5288">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2A4B8980" w14:textId="77777777" w:rsidR="00BC4C73" w:rsidRPr="00ED5288" w:rsidRDefault="00C46607" w:rsidP="00C07480">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Observers</w:t>
            </w:r>
          </w:p>
        </w:tc>
        <w:tc>
          <w:tcPr>
            <w:tcW w:w="1890" w:type="dxa"/>
            <w:gridSpan w:val="2"/>
            <w:shd w:val="clear" w:color="auto" w:fill="auto"/>
          </w:tcPr>
          <w:p w14:paraId="2EE6B4D7" w14:textId="77777777" w:rsidR="00BC4C73" w:rsidRPr="00ED5288" w:rsidRDefault="00BC4C73" w:rsidP="00916A0D">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63B45E91" w14:textId="77777777" w:rsidR="00BC4C73" w:rsidRPr="00ED5288" w:rsidRDefault="00C46607" w:rsidP="0067318A">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n/a</w:t>
            </w:r>
          </w:p>
        </w:tc>
        <w:tc>
          <w:tcPr>
            <w:tcW w:w="3330" w:type="dxa"/>
            <w:gridSpan w:val="2"/>
            <w:shd w:val="clear" w:color="auto" w:fill="auto"/>
          </w:tcPr>
          <w:p w14:paraId="199CBEF0" w14:textId="77777777" w:rsidR="00BC4C73" w:rsidRPr="00ED5288" w:rsidRDefault="00BC4C73" w:rsidP="00C0748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3067" w:type="dxa"/>
            <w:shd w:val="clear" w:color="auto" w:fill="auto"/>
          </w:tcPr>
          <w:p w14:paraId="2D55C3FF" w14:textId="77777777" w:rsidR="00BC4C73" w:rsidRPr="00ED5288" w:rsidRDefault="00BC4C73" w:rsidP="00C07480">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11E5533D" w14:textId="77777777" w:rsidTr="00ED5288">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75567C23" w14:textId="77777777" w:rsidR="00C07480" w:rsidRPr="00ED5288" w:rsidRDefault="00C46607" w:rsidP="00ED5288">
            <w:pPr>
              <w:pStyle w:val="ListLevel0"/>
              <w:spacing w:after="0"/>
              <w:jc w:val="left"/>
              <w:rPr>
                <w:rStyle w:val="TableChar"/>
                <w:rFonts w:ascii="Open Sans ExtraBold" w:hAnsi="Open Sans ExtraBold" w:cs="Open Sans ExtraBold"/>
                <w:sz w:val="18"/>
                <w:szCs w:val="22"/>
              </w:rPr>
            </w:pPr>
            <w:r w:rsidRPr="00ED5288">
              <w:rPr>
                <w:rStyle w:val="TableChar"/>
                <w:rFonts w:ascii="Open Sans ExtraBold" w:hAnsi="Open Sans ExtraBold" w:cs="Open Sans ExtraBold"/>
                <w:b w:val="0"/>
                <w:bCs/>
                <w:color w:val="auto"/>
                <w:sz w:val="18"/>
                <w:szCs w:val="22"/>
                <w:lang w:val="en-GB"/>
              </w:rPr>
              <w:t>4.</w:t>
            </w:r>
            <w:r w:rsidRPr="00ED5288">
              <w:rPr>
                <w:rStyle w:val="TableChar"/>
                <w:rFonts w:ascii="Open Sans ExtraBold" w:hAnsi="Open Sans ExtraBold" w:cs="Open Sans ExtraBold"/>
                <w:b w:val="0"/>
                <w:bCs/>
                <w:color w:val="auto"/>
                <w:sz w:val="18"/>
                <w:szCs w:val="22"/>
                <w:lang w:val="en-GB"/>
              </w:rPr>
              <w:tab/>
              <w:t xml:space="preserve">UAS operator and UAS operations </w:t>
            </w:r>
            <w:r w:rsidR="0067318A" w:rsidRPr="00ED5288">
              <w:rPr>
                <w:rStyle w:val="TableChar"/>
                <w:rFonts w:ascii="Open Sans ExtraBold" w:hAnsi="Open Sans ExtraBold" w:cs="Open Sans ExtraBold"/>
                <w:b w:val="0"/>
                <w:bCs/>
                <w:color w:val="auto"/>
                <w:sz w:val="18"/>
                <w:szCs w:val="22"/>
                <w:lang w:val="en-GB"/>
              </w:rPr>
              <w:t>conditions</w:t>
            </w:r>
          </w:p>
        </w:tc>
      </w:tr>
      <w:tr w:rsidR="00833AF0" w:rsidRPr="00E4706B" w14:paraId="453F8A0B" w14:textId="77777777" w:rsidTr="00ED5288">
        <w:trPr>
          <w:trHeight w:val="261"/>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25B6FCD7" w14:textId="77777777" w:rsidR="004355C0" w:rsidRPr="00ED5288" w:rsidRDefault="00C46607" w:rsidP="004355C0">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UAS operator and UAS operations</w:t>
            </w:r>
          </w:p>
        </w:tc>
        <w:tc>
          <w:tcPr>
            <w:tcW w:w="1890" w:type="dxa"/>
            <w:gridSpan w:val="2"/>
            <w:vMerge w:val="restart"/>
            <w:shd w:val="clear" w:color="auto" w:fill="auto"/>
          </w:tcPr>
          <w:p w14:paraId="780E87FD" w14:textId="77777777" w:rsidR="004355C0" w:rsidRPr="00ED5288" w:rsidRDefault="00C46607" w:rsidP="004355C0">
            <w:pPr>
              <w:pStyle w:val="TableNormal0"/>
              <w:spacing w:before="22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Declaration supported by</w:t>
            </w:r>
            <w:r w:rsidRPr="00ED5288">
              <w:rPr>
                <w:lang w:val="en-GB"/>
              </w:rPr>
              <w:br/>
              <w:t>data</w:t>
            </w:r>
          </w:p>
        </w:tc>
        <w:tc>
          <w:tcPr>
            <w:tcW w:w="4140" w:type="dxa"/>
            <w:gridSpan w:val="3"/>
            <w:shd w:val="clear" w:color="auto" w:fill="auto"/>
          </w:tcPr>
          <w:p w14:paraId="6083E47A" w14:textId="77777777" w:rsidR="004355C0" w:rsidRPr="00ED5288" w:rsidRDefault="00C46607" w:rsidP="004355C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w:t>
            </w:r>
            <w:r w:rsidRPr="00ED5288">
              <w:rPr>
                <w:lang w:val="en-GB"/>
              </w:rPr>
              <w:tab/>
              <w:t>The UAS operator should:</w:t>
            </w:r>
          </w:p>
        </w:tc>
        <w:tc>
          <w:tcPr>
            <w:tcW w:w="3330" w:type="dxa"/>
            <w:gridSpan w:val="2"/>
            <w:shd w:val="clear" w:color="auto" w:fill="auto"/>
          </w:tcPr>
          <w:p w14:paraId="3EE107FE" w14:textId="77777777" w:rsidR="004355C0" w:rsidRPr="00ED5288" w:rsidRDefault="004355C0" w:rsidP="004355C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7" w:type="dxa"/>
            <w:shd w:val="clear" w:color="auto" w:fill="auto"/>
          </w:tcPr>
          <w:p w14:paraId="59FC75C9" w14:textId="77777777" w:rsidR="004355C0" w:rsidRPr="00ED5288" w:rsidRDefault="004355C0"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7AD6D017" w14:textId="77777777" w:rsidTr="00ED5288">
        <w:trPr>
          <w:trHeight w:val="57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19FA2A9"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542FFEFE" w14:textId="77777777" w:rsidR="004355C0" w:rsidRPr="00ED5288" w:rsidRDefault="004355C0" w:rsidP="004355C0">
            <w:pPr>
              <w:pStyle w:val="TableNormal0"/>
              <w:ind w:left="284"/>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505628B2" w14:textId="1C4493BC"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w:t>
            </w:r>
            <w:r w:rsidRPr="00ED5288">
              <w:rPr>
                <w:lang w:val="en-GB"/>
              </w:rPr>
              <w:tab/>
              <w:t>develop an operations manual (OM) (for the template, refer to AMC1 UAS.SPEC.030(3)(e) and to the complementary information in GM1 UAS.SPEC.030(3)(e));</w:t>
            </w:r>
          </w:p>
        </w:tc>
        <w:tc>
          <w:tcPr>
            <w:tcW w:w="3330" w:type="dxa"/>
            <w:gridSpan w:val="2"/>
            <w:shd w:val="clear" w:color="auto" w:fill="auto"/>
          </w:tcPr>
          <w:p w14:paraId="14640703"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5C6DC977"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supporting evidence is included in the OM.’ </w:t>
            </w:r>
          </w:p>
        </w:tc>
      </w:tr>
      <w:tr w:rsidR="00833AF0" w:rsidRPr="00E4706B" w14:paraId="52C3F7C5" w14:textId="77777777" w:rsidTr="00ED5288">
        <w:trPr>
          <w:trHeight w:val="57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DF9F7D8"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19A5EC1E" w14:textId="77777777" w:rsidR="004355C0" w:rsidRPr="00ED5288" w:rsidRDefault="004355C0" w:rsidP="004355C0">
            <w:pPr>
              <w:pStyle w:val="TableNormal0"/>
              <w:ind w:left="284"/>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D5FFBCA" w14:textId="77777777"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4.1.2</w:t>
            </w:r>
            <w:r w:rsidRPr="00ED5288">
              <w:rPr>
                <w:lang w:val="en-GB"/>
              </w:rPr>
              <w:tab/>
              <w:t>develop procedures to ensure that the security requirements applicable to the area of operations are complied during the intended operation;</w:t>
            </w:r>
          </w:p>
        </w:tc>
        <w:tc>
          <w:tcPr>
            <w:tcW w:w="3330" w:type="dxa"/>
            <w:gridSpan w:val="2"/>
            <w:shd w:val="clear" w:color="auto" w:fill="auto"/>
          </w:tcPr>
          <w:p w14:paraId="364B3366"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7DFFA0AD"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supporting evidence is included in the OM.’ </w:t>
            </w:r>
          </w:p>
        </w:tc>
      </w:tr>
      <w:tr w:rsidR="00833AF0" w:rsidRPr="00E4706B" w14:paraId="6CB4F58E"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3052233"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36FDCC01" w14:textId="77777777" w:rsidR="004355C0" w:rsidRPr="00ED5288" w:rsidRDefault="004355C0" w:rsidP="004355C0">
            <w:pPr>
              <w:pStyle w:val="TableNormal0"/>
              <w:ind w:left="284"/>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41881529" w14:textId="77777777"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4.1.3</w:t>
            </w:r>
            <w:r w:rsidRPr="00ED5288">
              <w:rPr>
                <w:lang w:val="en-GB"/>
              </w:rPr>
              <w:tab/>
              <w:t>develop measures to protect the UAS against unlawful interference and unauthorised access;</w:t>
            </w:r>
          </w:p>
        </w:tc>
        <w:tc>
          <w:tcPr>
            <w:tcW w:w="3330" w:type="dxa"/>
            <w:gridSpan w:val="2"/>
            <w:shd w:val="clear" w:color="auto" w:fill="auto"/>
          </w:tcPr>
          <w:p w14:paraId="1CA094B9"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577633FA"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supporting evidence is included in the OM.’ </w:t>
            </w:r>
          </w:p>
        </w:tc>
      </w:tr>
      <w:tr w:rsidR="00833AF0" w:rsidRPr="00E4706B" w14:paraId="4EC70CF3" w14:textId="77777777" w:rsidTr="00ED5288">
        <w:trPr>
          <w:trHeight w:val="81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53D2C76"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46DFB004" w14:textId="77777777" w:rsidR="004355C0" w:rsidRPr="00ED5288" w:rsidRDefault="004355C0" w:rsidP="004355C0">
            <w:pPr>
              <w:pStyle w:val="TableNormal0"/>
              <w:ind w:left="284"/>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E705AC1" w14:textId="35B76F13"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4.1.4</w:t>
            </w:r>
            <w:r w:rsidRPr="00ED5288">
              <w:rPr>
                <w:lang w:val="en-GB"/>
              </w:rPr>
              <w:tab/>
              <w:t xml:space="preserve">develop procedures to ensure that all operations comply with </w:t>
            </w:r>
            <w:r w:rsidR="003E542E">
              <w:rPr>
                <w:lang w:val="en-GB"/>
              </w:rPr>
              <w:t>regulations</w:t>
            </w:r>
            <w:r w:rsidR="00864836">
              <w:rPr>
                <w:lang w:val="en-GB"/>
              </w:rPr>
              <w:t xml:space="preserve"> </w:t>
            </w:r>
            <w:r w:rsidRPr="00ED5288">
              <w:rPr>
                <w:lang w:val="en-GB"/>
              </w:rPr>
              <w:t xml:space="preserve"> on the protection of natural persons with regard to the processing of personal data and on the free movement of such data; in particular, the UAS operator should carry out a data protection impact assessment, </w:t>
            </w:r>
            <w:r w:rsidRPr="00ED5288">
              <w:rPr>
                <w:highlight w:val="yellow"/>
                <w:lang w:val="en-GB"/>
              </w:rPr>
              <w:t xml:space="preserve">when this is required by the data </w:t>
            </w:r>
            <w:r w:rsidRPr="00ED5288">
              <w:rPr>
                <w:highlight w:val="yellow"/>
                <w:lang w:val="en-GB"/>
              </w:rPr>
              <w:lastRenderedPageBreak/>
              <w:t xml:space="preserve">protection national authority of the </w:t>
            </w:r>
            <w:r w:rsidR="00031F7F">
              <w:rPr>
                <w:highlight w:val="yellow"/>
                <w:lang w:val="en-GB"/>
              </w:rPr>
              <w:t>Maldives</w:t>
            </w:r>
            <w:r w:rsidRPr="00ED5288">
              <w:rPr>
                <w:lang w:val="en-GB"/>
              </w:rPr>
              <w:t>;</w:t>
            </w:r>
          </w:p>
        </w:tc>
        <w:tc>
          <w:tcPr>
            <w:tcW w:w="3330" w:type="dxa"/>
            <w:gridSpan w:val="2"/>
            <w:shd w:val="clear" w:color="auto" w:fill="auto"/>
          </w:tcPr>
          <w:p w14:paraId="075654AA"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7" w:type="dxa"/>
            <w:shd w:val="clear" w:color="auto" w:fill="auto"/>
          </w:tcPr>
          <w:p w14:paraId="15FABA3A"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supporting evidence is included in the OM.’ </w:t>
            </w:r>
          </w:p>
        </w:tc>
      </w:tr>
      <w:tr w:rsidR="00833AF0" w:rsidRPr="00E4706B" w14:paraId="6D9109EA" w14:textId="77777777" w:rsidTr="00ED5288">
        <w:trPr>
          <w:trHeight w:val="40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548A3DD" w14:textId="77777777" w:rsidR="00A00FD2" w:rsidRPr="00ED5288" w:rsidRDefault="00A00FD2" w:rsidP="00584230">
            <w:pPr>
              <w:pStyle w:val="TableNormal0"/>
              <w:rPr>
                <w:color w:val="auto"/>
                <w:lang w:val="en-GB"/>
              </w:rPr>
            </w:pPr>
          </w:p>
        </w:tc>
        <w:tc>
          <w:tcPr>
            <w:tcW w:w="1890" w:type="dxa"/>
            <w:gridSpan w:val="2"/>
            <w:vMerge/>
            <w:shd w:val="clear" w:color="auto" w:fill="auto"/>
          </w:tcPr>
          <w:p w14:paraId="0EC32A1B" w14:textId="77777777" w:rsidR="00A00FD2" w:rsidRPr="00ED5288" w:rsidRDefault="00A00FD2" w:rsidP="00584230">
            <w:pPr>
              <w:pStyle w:val="TableNormal0"/>
              <w:ind w:left="284"/>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703318F6" w14:textId="77777777" w:rsidR="00A00FD2" w:rsidRPr="00ED5288" w:rsidRDefault="00C46607" w:rsidP="000972A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4.1.5</w:t>
            </w:r>
            <w:r w:rsidRPr="00ED5288">
              <w:rPr>
                <w:lang w:val="en-GB"/>
              </w:rPr>
              <w:tab/>
              <w:t>develop guidelines for its remote pilots to plan UAS operations in a manner that minimises nuisance, including noise and other emissions</w:t>
            </w:r>
            <w:r w:rsidRPr="00ED5288">
              <w:rPr>
                <w:lang w:val="en-GB"/>
              </w:rPr>
              <w:noBreakHyphen/>
              <w:t>related nuisance, to people and animals;</w:t>
            </w:r>
          </w:p>
        </w:tc>
        <w:tc>
          <w:tcPr>
            <w:tcW w:w="3330" w:type="dxa"/>
            <w:gridSpan w:val="2"/>
            <w:shd w:val="clear" w:color="auto" w:fill="auto"/>
          </w:tcPr>
          <w:p w14:paraId="73517652" w14:textId="77777777" w:rsidR="00A00FD2"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173529CB" w14:textId="77777777" w:rsidR="00A00FD2"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833AF0" w:rsidRPr="00E4706B" w14:paraId="59053662"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036468C"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6D3D6277" w14:textId="77777777" w:rsidR="004355C0" w:rsidRPr="00ED5288" w:rsidRDefault="004355C0" w:rsidP="004355C0">
            <w:pPr>
              <w:pStyle w:val="TableNormal0"/>
              <w:ind w:left="284"/>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66F767F0" w14:textId="0CF64E62"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4.1.6</w:t>
            </w:r>
            <w:r w:rsidRPr="00ED5288">
              <w:rPr>
                <w:lang w:val="en-GB"/>
              </w:rPr>
              <w:tab/>
              <w:t>develop an emergency response plan (ERP) in accordance with the conditions for a ‘medium’ level of robustness (please refer to AMC3 UAS.SPEC.030(3)(e);</w:t>
            </w:r>
          </w:p>
        </w:tc>
        <w:tc>
          <w:tcPr>
            <w:tcW w:w="3330" w:type="dxa"/>
            <w:gridSpan w:val="2"/>
            <w:shd w:val="clear" w:color="auto" w:fill="auto"/>
          </w:tcPr>
          <w:p w14:paraId="3C5B5401"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16B280D5"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the ERP is available to the competent authority for review.’</w:t>
            </w:r>
          </w:p>
        </w:tc>
      </w:tr>
      <w:tr w:rsidR="00833AF0" w:rsidRPr="00E4706B" w14:paraId="099FAC23" w14:textId="77777777" w:rsidTr="00ED5288">
        <w:trPr>
          <w:trHeight w:val="40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804209F"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1164577F" w14:textId="77777777" w:rsidR="004355C0" w:rsidRPr="00ED5288" w:rsidRDefault="004355C0" w:rsidP="004355C0">
            <w:pPr>
              <w:pStyle w:val="TableNormal0"/>
              <w:ind w:left="284"/>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517D4D8C" w14:textId="53F0C493"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4.1.7</w:t>
            </w:r>
            <w:r w:rsidRPr="00ED5288">
              <w:rPr>
                <w:lang w:val="en-GB"/>
              </w:rPr>
              <w:tab/>
              <w:t>validate the operational procedures in accordance with the conditions for a ‘medium’ level of robustness, which are included in AMC2 UAS.SPEC.030(3)(e);</w:t>
            </w:r>
          </w:p>
        </w:tc>
        <w:tc>
          <w:tcPr>
            <w:tcW w:w="3330" w:type="dxa"/>
            <w:gridSpan w:val="2"/>
            <w:shd w:val="clear" w:color="auto" w:fill="auto"/>
          </w:tcPr>
          <w:p w14:paraId="4F14C65B"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6B0A6A5F"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the ERP is available to the competent authority for review.’</w:t>
            </w:r>
          </w:p>
        </w:tc>
      </w:tr>
      <w:tr w:rsidR="00833AF0" w:rsidRPr="00E4706B" w14:paraId="0FE6EBEE" w14:textId="77777777" w:rsidTr="00ED5288">
        <w:trPr>
          <w:trHeight w:val="40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D9B644D"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5D63B08B" w14:textId="77777777" w:rsidR="004355C0" w:rsidRPr="00ED5288" w:rsidRDefault="004355C0" w:rsidP="004355C0">
            <w:pPr>
              <w:pStyle w:val="TableNormal0"/>
              <w:ind w:left="284"/>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5478A4C7" w14:textId="77777777"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4.1.8</w:t>
            </w:r>
            <w:r w:rsidRPr="00ED5288">
              <w:rPr>
                <w:lang w:val="en-GB"/>
              </w:rPr>
              <w:tab/>
              <w:t>ensure the adequacy of the contingency and emergency procedures and prove it through any of the following:</w:t>
            </w:r>
          </w:p>
          <w:p w14:paraId="33564FCB" w14:textId="77777777" w:rsidR="004355C0" w:rsidRPr="00ED5288" w:rsidRDefault="00C46607" w:rsidP="004355C0">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dedicated flight tests; or</w:t>
            </w:r>
          </w:p>
          <w:p w14:paraId="113FEEFF" w14:textId="77777777" w:rsidR="004355C0" w:rsidRPr="00ED5288" w:rsidRDefault="00C46607" w:rsidP="004355C0">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simulations, provided that the representativeness of the simulation means is proven for the intended purpose with positive results; or</w:t>
            </w:r>
          </w:p>
          <w:p w14:paraId="5CC074B7" w14:textId="49A7E545" w:rsidR="004355C0" w:rsidRPr="00ED5288" w:rsidRDefault="00C46607" w:rsidP="004355C0">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lastRenderedPageBreak/>
              <w:t>(c)</w:t>
            </w:r>
            <w:r w:rsidRPr="00ED5288">
              <w:rPr>
                <w:lang w:val="en-GB"/>
              </w:rPr>
              <w:tab/>
              <w:t>any other means acceptable to the</w:t>
            </w:r>
            <w:r w:rsidR="00ED5288">
              <w:rPr>
                <w:lang w:val="en-GB"/>
              </w:rPr>
              <w:t xml:space="preserve"> </w:t>
            </w:r>
            <w:r w:rsidR="00C71041" w:rsidRPr="00ED5288">
              <w:rPr>
                <w:lang w:val="en-GB"/>
              </w:rPr>
              <w:t>CAA</w:t>
            </w:r>
            <w:r w:rsidRPr="00ED5288">
              <w:rPr>
                <w:lang w:val="en-GB"/>
              </w:rPr>
              <w:t>; and</w:t>
            </w:r>
          </w:p>
        </w:tc>
        <w:tc>
          <w:tcPr>
            <w:tcW w:w="3330" w:type="dxa"/>
            <w:gridSpan w:val="2"/>
            <w:shd w:val="clear" w:color="auto" w:fill="auto"/>
          </w:tcPr>
          <w:p w14:paraId="5E4A86A4"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describe how this condition is met.</w:t>
            </w:r>
          </w:p>
        </w:tc>
        <w:tc>
          <w:tcPr>
            <w:tcW w:w="3067" w:type="dxa"/>
            <w:shd w:val="clear" w:color="auto" w:fill="auto"/>
          </w:tcPr>
          <w:p w14:paraId="6C1C2C93"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the description for meeting this condition is available to the competent authority for review.’</w:t>
            </w:r>
          </w:p>
        </w:tc>
      </w:tr>
      <w:tr w:rsidR="00833AF0" w:rsidRPr="00E4706B" w14:paraId="18E6CE60"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8F5CBED" w14:textId="77777777" w:rsidR="00A00FD2" w:rsidRPr="00ED5288" w:rsidRDefault="00A00FD2" w:rsidP="00584230">
            <w:pPr>
              <w:pStyle w:val="TableNormal0"/>
              <w:rPr>
                <w:color w:val="auto"/>
                <w:lang w:val="en-GB"/>
              </w:rPr>
            </w:pPr>
          </w:p>
        </w:tc>
        <w:tc>
          <w:tcPr>
            <w:tcW w:w="1890" w:type="dxa"/>
            <w:gridSpan w:val="2"/>
            <w:vMerge/>
            <w:shd w:val="clear" w:color="auto" w:fill="auto"/>
          </w:tcPr>
          <w:p w14:paraId="789CFAFE" w14:textId="77777777" w:rsidR="00A00FD2" w:rsidRPr="00ED5288" w:rsidRDefault="00A00FD2" w:rsidP="0058423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3955CF72" w14:textId="77777777" w:rsidR="00A00FD2" w:rsidRPr="00ED5288" w:rsidRDefault="00C46607" w:rsidP="00E6214E">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4.1.9</w:t>
            </w:r>
            <w:r w:rsidRPr="00ED5288">
              <w:rPr>
                <w:lang w:val="en-GB"/>
              </w:rPr>
              <w:tab/>
              <w:t>have a policy that defines how the remote pilot and a</w:t>
            </w:r>
            <w:r w:rsidR="003A6A51" w:rsidRPr="00ED5288">
              <w:rPr>
                <w:lang w:val="en-GB"/>
              </w:rPr>
              <w:t>ny</w:t>
            </w:r>
            <w:r w:rsidRPr="00ED5288">
              <w:rPr>
                <w:lang w:val="en-GB"/>
              </w:rPr>
              <w:t xml:space="preserve"> other personnel in charge of duties essential to the UAS operation can declare themselves fit to operate before conducting any operation.</w:t>
            </w:r>
          </w:p>
        </w:tc>
        <w:tc>
          <w:tcPr>
            <w:tcW w:w="3330" w:type="dxa"/>
            <w:gridSpan w:val="2"/>
            <w:shd w:val="clear" w:color="auto" w:fill="auto"/>
          </w:tcPr>
          <w:p w14:paraId="2C0414EB" w14:textId="77777777" w:rsidR="00A00FD2" w:rsidRPr="00ED5288" w:rsidRDefault="00C46607" w:rsidP="004355C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33A3404E" w14:textId="5C877176"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the description for meeting this condition is available to the </w:t>
            </w:r>
            <w:r w:rsidR="00ED5288" w:rsidRPr="00ED5288">
              <w:rPr>
                <w:lang w:val="en-GB"/>
              </w:rPr>
              <w:t>CAA for</w:t>
            </w:r>
            <w:r w:rsidRPr="00ED5288">
              <w:rPr>
                <w:lang w:val="en-GB"/>
              </w:rPr>
              <w:t xml:space="preserve"> review.’</w:t>
            </w:r>
          </w:p>
        </w:tc>
      </w:tr>
      <w:tr w:rsidR="00833AF0" w:rsidRPr="00E4706B" w14:paraId="708C5F49"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987EAC6"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1E46AD16" w14:textId="77777777" w:rsidR="004355C0" w:rsidRPr="00ED5288" w:rsidRDefault="004355C0" w:rsidP="004355C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186AE1D6" w14:textId="77777777"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4.1.10</w:t>
            </w:r>
            <w:r w:rsidRPr="00ED5288">
              <w:rPr>
                <w:lang w:val="en-GB"/>
              </w:rPr>
              <w:tab/>
              <w:t>designate for each flight a remote pilot with adequate competency and other personnel in charge of duties essential to the UAS operation if needed;</w:t>
            </w:r>
          </w:p>
        </w:tc>
        <w:tc>
          <w:tcPr>
            <w:tcW w:w="3330" w:type="dxa"/>
            <w:gridSpan w:val="2"/>
            <w:shd w:val="clear" w:color="auto" w:fill="auto"/>
          </w:tcPr>
          <w:p w14:paraId="57669519" w14:textId="77777777" w:rsidR="004355C0" w:rsidRPr="00ED5288" w:rsidRDefault="00C46607" w:rsidP="004355C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1572CF6E"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supporting evidence is included in the OM.’ </w:t>
            </w:r>
          </w:p>
        </w:tc>
      </w:tr>
      <w:tr w:rsidR="00833AF0" w:rsidRPr="00E4706B" w14:paraId="6C4C1EB2"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43079CA"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62BD2767" w14:textId="77777777" w:rsidR="004355C0" w:rsidRPr="00ED5288" w:rsidRDefault="004355C0" w:rsidP="004355C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D9D7F46" w14:textId="77777777"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4.1.11</w:t>
            </w:r>
            <w:r w:rsidRPr="00ED5288">
              <w:rPr>
                <w:lang w:val="en-GB"/>
              </w:rPr>
              <w:tab/>
              <w:t>ensure that the UAS operation effectively uses and supports the efficient use of the radio spectrum in order to avoid harmful interference;</w:t>
            </w:r>
          </w:p>
        </w:tc>
        <w:tc>
          <w:tcPr>
            <w:tcW w:w="3330" w:type="dxa"/>
            <w:gridSpan w:val="2"/>
            <w:shd w:val="clear" w:color="auto" w:fill="auto"/>
          </w:tcPr>
          <w:p w14:paraId="6E2866A3" w14:textId="77777777" w:rsidR="004355C0" w:rsidRPr="00ED5288" w:rsidRDefault="00C46607" w:rsidP="004355C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1EF65CA0" w14:textId="77777777"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supporting evidence is included in the OM.’ </w:t>
            </w:r>
          </w:p>
        </w:tc>
      </w:tr>
      <w:tr w:rsidR="00833AF0" w:rsidRPr="00E4706B" w14:paraId="3462354F"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F4271D3" w14:textId="77777777" w:rsidR="004355C0" w:rsidRPr="00ED5288" w:rsidRDefault="004355C0" w:rsidP="004355C0">
            <w:pPr>
              <w:pStyle w:val="TableNormal0"/>
              <w:rPr>
                <w:color w:val="auto"/>
                <w:lang w:val="en-GB"/>
              </w:rPr>
            </w:pPr>
          </w:p>
        </w:tc>
        <w:tc>
          <w:tcPr>
            <w:tcW w:w="1890" w:type="dxa"/>
            <w:gridSpan w:val="2"/>
            <w:vMerge/>
            <w:shd w:val="clear" w:color="auto" w:fill="auto"/>
          </w:tcPr>
          <w:p w14:paraId="73157980" w14:textId="77777777" w:rsidR="004355C0" w:rsidRPr="00ED5288" w:rsidRDefault="004355C0" w:rsidP="004355C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19E31924" w14:textId="77777777" w:rsidR="004355C0" w:rsidRPr="00ED5288" w:rsidRDefault="00C46607" w:rsidP="004355C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4.1.12</w:t>
            </w:r>
            <w:r w:rsidRPr="00ED5288">
              <w:rPr>
                <w:lang w:val="en-GB"/>
              </w:rPr>
              <w:tab/>
              <w:t>keep for a minimum of 3 years and maintain up to date a record of the information on UAS operations, including any unusual technical or operational occurrences and other data as required by the declaration or by the operational authorisation;</w:t>
            </w:r>
          </w:p>
        </w:tc>
        <w:tc>
          <w:tcPr>
            <w:tcW w:w="3330" w:type="dxa"/>
            <w:gridSpan w:val="2"/>
            <w:shd w:val="clear" w:color="auto" w:fill="auto"/>
          </w:tcPr>
          <w:p w14:paraId="38483473" w14:textId="77777777" w:rsidR="004355C0" w:rsidRPr="00ED5288" w:rsidRDefault="00C46607" w:rsidP="004355C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4510E65C" w14:textId="6FA56E03" w:rsidR="004355C0"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recordkeeping data is available to the</w:t>
            </w:r>
            <w:r w:rsidR="00ED5288">
              <w:rPr>
                <w:lang w:val="en-GB"/>
              </w:rPr>
              <w:t xml:space="preserve"> </w:t>
            </w:r>
            <w:r w:rsidR="00C71041" w:rsidRPr="00ED5288">
              <w:rPr>
                <w:lang w:val="en-GB"/>
              </w:rPr>
              <w:t>CAA</w:t>
            </w:r>
            <w:r w:rsidRPr="00ED5288">
              <w:rPr>
                <w:lang w:val="en-GB"/>
              </w:rPr>
              <w:t>.’</w:t>
            </w:r>
          </w:p>
        </w:tc>
      </w:tr>
      <w:tr w:rsidR="00833AF0" w:rsidRPr="00E4706B" w14:paraId="039FE723" w14:textId="77777777" w:rsidTr="00ED5288">
        <w:trPr>
          <w:trHeight w:val="61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6A3E207" w14:textId="77777777" w:rsidR="00A00FD2" w:rsidRPr="00ED5288" w:rsidRDefault="00A00FD2" w:rsidP="00584230">
            <w:pPr>
              <w:pStyle w:val="TableNormal0"/>
              <w:rPr>
                <w:color w:val="auto"/>
                <w:lang w:val="en-GB"/>
              </w:rPr>
            </w:pPr>
          </w:p>
        </w:tc>
        <w:tc>
          <w:tcPr>
            <w:tcW w:w="1890" w:type="dxa"/>
            <w:gridSpan w:val="2"/>
            <w:vMerge/>
            <w:shd w:val="clear" w:color="auto" w:fill="auto"/>
          </w:tcPr>
          <w:p w14:paraId="48230793" w14:textId="77777777" w:rsidR="00A00FD2" w:rsidRPr="00ED5288" w:rsidRDefault="00A00FD2" w:rsidP="0058423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2E674DD" w14:textId="77777777" w:rsidR="00A00FD2" w:rsidRPr="00ED5288" w:rsidRDefault="00C46607" w:rsidP="00E6214E">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4.1.13</w:t>
            </w:r>
            <w:r w:rsidRPr="00ED5288">
              <w:rPr>
                <w:lang w:val="en-GB"/>
              </w:rPr>
              <w:tab/>
            </w:r>
            <w:r w:rsidR="003A6A51" w:rsidRPr="00ED5288">
              <w:rPr>
                <w:lang w:val="en-GB"/>
              </w:rPr>
              <w:t>A</w:t>
            </w:r>
            <w:r w:rsidRPr="00ED5288">
              <w:rPr>
                <w:lang w:val="en-GB"/>
              </w:rPr>
              <w:t xml:space="preserve">s part of the procedures contained in the OM (point 4.1.1 </w:t>
            </w:r>
            <w:r w:rsidRPr="00ED5288">
              <w:rPr>
                <w:lang w:val="en-GB"/>
              </w:rPr>
              <w:lastRenderedPageBreak/>
              <w:t>above), include the description of the following:</w:t>
            </w:r>
          </w:p>
        </w:tc>
        <w:tc>
          <w:tcPr>
            <w:tcW w:w="3330" w:type="dxa"/>
            <w:gridSpan w:val="2"/>
            <w:shd w:val="clear" w:color="auto" w:fill="auto"/>
          </w:tcPr>
          <w:p w14:paraId="5E1DE952" w14:textId="77777777" w:rsidR="00A00FD2" w:rsidRPr="00ED5288" w:rsidRDefault="00A00FD2" w:rsidP="004355C0">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3067" w:type="dxa"/>
            <w:shd w:val="clear" w:color="auto" w:fill="auto"/>
          </w:tcPr>
          <w:p w14:paraId="3C8CE0FC" w14:textId="77777777" w:rsidR="00A00FD2" w:rsidRPr="00ED5288" w:rsidRDefault="00A00FD2"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7C91E55D" w14:textId="77777777" w:rsidTr="00ED5288">
        <w:trPr>
          <w:trHeight w:val="549"/>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872D70C" w14:textId="77777777" w:rsidR="00A00FD2" w:rsidRPr="00ED5288" w:rsidRDefault="00A00FD2" w:rsidP="00584230">
            <w:pPr>
              <w:pStyle w:val="TableNormal0"/>
              <w:rPr>
                <w:color w:val="auto"/>
                <w:lang w:val="en-GB"/>
              </w:rPr>
            </w:pPr>
          </w:p>
        </w:tc>
        <w:tc>
          <w:tcPr>
            <w:tcW w:w="1890" w:type="dxa"/>
            <w:gridSpan w:val="2"/>
            <w:vMerge/>
            <w:shd w:val="clear" w:color="auto" w:fill="auto"/>
          </w:tcPr>
          <w:p w14:paraId="58B0BD13" w14:textId="77777777" w:rsidR="00A00FD2" w:rsidRPr="00ED5288" w:rsidRDefault="00A00FD2" w:rsidP="0058423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F527A51" w14:textId="77777777" w:rsidR="00A00FD2" w:rsidRPr="00ED5288" w:rsidRDefault="00C46607" w:rsidP="00E6214E">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 xml:space="preserve">The method and means of communication with the authority or entity responsible for the management of the airspace during the entire period of the reserved or </w:t>
            </w:r>
            <w:r w:rsidR="003A6A51" w:rsidRPr="00ED5288">
              <w:rPr>
                <w:lang w:val="en-GB"/>
              </w:rPr>
              <w:t xml:space="preserve">segregated </w:t>
            </w:r>
            <w:r w:rsidRPr="00ED5288">
              <w:rPr>
                <w:lang w:val="en-GB"/>
              </w:rPr>
              <w:t>airspace being active, as mandated by the authorisation.</w:t>
            </w:r>
          </w:p>
          <w:p w14:paraId="6A2B24EE" w14:textId="77777777" w:rsidR="00A00FD2" w:rsidRPr="00ED5288" w:rsidRDefault="00C46607" w:rsidP="00E6214E">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Note: The communication method should be published in the NOTAM activat</w:t>
            </w:r>
            <w:r w:rsidR="003A6A51" w:rsidRPr="00ED5288">
              <w:rPr>
                <w:i/>
                <w:iCs/>
                <w:lang w:val="en-GB"/>
              </w:rPr>
              <w:t>ing</w:t>
            </w:r>
            <w:r w:rsidRPr="00ED5288">
              <w:rPr>
                <w:i/>
                <w:iCs/>
                <w:lang w:val="en-GB"/>
              </w:rPr>
              <w:t xml:space="preserve"> the reserved airspace to also allow coordination with manned aircraft.</w:t>
            </w:r>
          </w:p>
        </w:tc>
        <w:tc>
          <w:tcPr>
            <w:tcW w:w="3330" w:type="dxa"/>
            <w:gridSpan w:val="2"/>
            <w:shd w:val="clear" w:color="auto" w:fill="auto"/>
          </w:tcPr>
          <w:p w14:paraId="14349E72" w14:textId="77777777" w:rsidR="00A00FD2" w:rsidRPr="00ED5288" w:rsidRDefault="00C46607" w:rsidP="004355C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41AF490A" w14:textId="7225878F" w:rsidR="00A00FD2" w:rsidRPr="00ED5288" w:rsidRDefault="00C46607" w:rsidP="004355C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evidence is available to the </w:t>
            </w:r>
            <w:r w:rsidR="00ED5288" w:rsidRPr="00ED5288">
              <w:rPr>
                <w:lang w:val="en-GB"/>
              </w:rPr>
              <w:t>CAA for</w:t>
            </w:r>
            <w:r w:rsidRPr="00ED5288">
              <w:rPr>
                <w:lang w:val="en-GB"/>
              </w:rPr>
              <w:t xml:space="preserve"> review.’</w:t>
            </w:r>
          </w:p>
        </w:tc>
      </w:tr>
      <w:tr w:rsidR="00833AF0" w:rsidRPr="00E4706B" w14:paraId="246AAEE2" w14:textId="77777777" w:rsidTr="00ED5288">
        <w:trPr>
          <w:trHeight w:val="999"/>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4190DBC" w14:textId="77777777" w:rsidR="00A00FD2" w:rsidRPr="00ED5288" w:rsidRDefault="00A00FD2" w:rsidP="00584230">
            <w:pPr>
              <w:pStyle w:val="TableNormal0"/>
              <w:rPr>
                <w:color w:val="auto"/>
                <w:lang w:val="en-GB"/>
              </w:rPr>
            </w:pPr>
          </w:p>
        </w:tc>
        <w:tc>
          <w:tcPr>
            <w:tcW w:w="1890" w:type="dxa"/>
            <w:gridSpan w:val="2"/>
            <w:vMerge/>
            <w:shd w:val="clear" w:color="auto" w:fill="auto"/>
          </w:tcPr>
          <w:p w14:paraId="50309CF8" w14:textId="77777777" w:rsidR="00A00FD2" w:rsidRPr="00ED5288" w:rsidRDefault="00A00FD2" w:rsidP="0058423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7402AE5B" w14:textId="77777777" w:rsidR="00A00FD2" w:rsidRPr="00ED5288" w:rsidRDefault="00C46607" w:rsidP="00E6214E">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00424C33" w:rsidRPr="00ED5288">
              <w:rPr>
                <w:lang w:val="en-GB"/>
              </w:rPr>
              <w:tab/>
            </w:r>
            <w:r w:rsidRPr="00ED5288">
              <w:rPr>
                <w:lang w:val="en-GB"/>
              </w:rPr>
              <w:t>The member(s) of personnel in charge of duties essential to the UAS operation, who are responsible for establishing that communication.</w:t>
            </w:r>
          </w:p>
        </w:tc>
        <w:tc>
          <w:tcPr>
            <w:tcW w:w="3330" w:type="dxa"/>
            <w:gridSpan w:val="2"/>
            <w:shd w:val="clear" w:color="auto" w:fill="auto"/>
          </w:tcPr>
          <w:p w14:paraId="25E7D837" w14:textId="77777777" w:rsidR="00A00FD2" w:rsidRPr="00ED5288" w:rsidRDefault="00C46607" w:rsidP="004355C0">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4A5E72E6" w14:textId="1FD6E13F" w:rsidR="00A00FD2"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evidence is available to the </w:t>
            </w:r>
            <w:r w:rsidR="00ED5288" w:rsidRPr="00ED5288">
              <w:rPr>
                <w:lang w:val="en-GB"/>
              </w:rPr>
              <w:t>CAA for</w:t>
            </w:r>
            <w:r w:rsidRPr="00ED5288">
              <w:rPr>
                <w:lang w:val="en-GB"/>
              </w:rPr>
              <w:t xml:space="preserve"> review.’</w:t>
            </w:r>
          </w:p>
        </w:tc>
      </w:tr>
      <w:tr w:rsidR="00833AF0" w:rsidRPr="00E4706B" w14:paraId="7F710B50" w14:textId="77777777" w:rsidTr="00ED5288">
        <w:trPr>
          <w:trHeight w:val="35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2BC3D8F6" w14:textId="77777777" w:rsidR="00140CA1" w:rsidRPr="00ED5288" w:rsidRDefault="00C46607" w:rsidP="00140CA1">
            <w:pPr>
              <w:pStyle w:val="TableNormal0"/>
              <w:rPr>
                <w:color w:val="auto"/>
                <w:lang w:val="en-GB"/>
              </w:rPr>
            </w:pPr>
            <w:r w:rsidRPr="00ED5288">
              <w:rPr>
                <w:rFonts w:ascii="Open Sans ExtraBold" w:hAnsi="Open Sans ExtraBold" w:cs="Open Sans ExtraBold"/>
                <w:b w:val="0"/>
                <w:bCs/>
                <w:color w:val="auto"/>
                <w:sz w:val="18"/>
                <w:szCs w:val="22"/>
                <w:lang w:val="en-GB"/>
              </w:rPr>
              <w:t>UAS maintenance</w:t>
            </w:r>
          </w:p>
        </w:tc>
        <w:tc>
          <w:tcPr>
            <w:tcW w:w="1890" w:type="dxa"/>
            <w:gridSpan w:val="2"/>
            <w:vMerge w:val="restart"/>
            <w:shd w:val="clear" w:color="auto" w:fill="auto"/>
          </w:tcPr>
          <w:p w14:paraId="13672C70" w14:textId="77777777" w:rsidR="00140CA1" w:rsidRPr="00ED5288" w:rsidRDefault="00C46607" w:rsidP="00140CA1">
            <w:pPr>
              <w:pStyle w:val="TableNormal0"/>
              <w:spacing w:before="204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78207AB5" w14:textId="77777777" w:rsidR="00140CA1" w:rsidRPr="00ED5288" w:rsidRDefault="00C46607" w:rsidP="00140CA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w:t>
            </w:r>
            <w:r w:rsidRPr="00ED5288">
              <w:rPr>
                <w:lang w:val="en-GB"/>
              </w:rPr>
              <w:tab/>
              <w:t>The UAS operator should:</w:t>
            </w:r>
          </w:p>
        </w:tc>
        <w:tc>
          <w:tcPr>
            <w:tcW w:w="3330" w:type="dxa"/>
            <w:gridSpan w:val="2"/>
            <w:shd w:val="clear" w:color="auto" w:fill="auto"/>
          </w:tcPr>
          <w:p w14:paraId="11107089" w14:textId="77777777" w:rsidR="00140CA1" w:rsidRPr="00ED5288" w:rsidRDefault="00140CA1" w:rsidP="00140CA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7" w:type="dxa"/>
            <w:shd w:val="clear" w:color="auto" w:fill="auto"/>
          </w:tcPr>
          <w:p w14:paraId="3EB9F822" w14:textId="77777777" w:rsidR="00140CA1" w:rsidRPr="00ED5288" w:rsidRDefault="00140CA1" w:rsidP="00140CA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0A71F0DF" w14:textId="77777777" w:rsidTr="00ED5288">
        <w:trPr>
          <w:trHeight w:val="3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ECBE989" w14:textId="77777777" w:rsidR="00140CA1" w:rsidRPr="00ED5288" w:rsidRDefault="00140CA1" w:rsidP="00140CA1">
            <w:pPr>
              <w:pStyle w:val="TableNormal0"/>
              <w:rPr>
                <w:color w:val="auto"/>
                <w:lang w:val="en-GB"/>
              </w:rPr>
            </w:pPr>
          </w:p>
        </w:tc>
        <w:tc>
          <w:tcPr>
            <w:tcW w:w="1890" w:type="dxa"/>
            <w:gridSpan w:val="2"/>
            <w:vMerge/>
            <w:shd w:val="clear" w:color="auto" w:fill="auto"/>
          </w:tcPr>
          <w:p w14:paraId="5FCAEEC8" w14:textId="77777777" w:rsidR="00140CA1" w:rsidRPr="00ED5288" w:rsidRDefault="00140CA1" w:rsidP="00140C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7374979" w14:textId="77777777" w:rsidR="00140CA1" w:rsidRPr="00ED5288" w:rsidRDefault="00C46607" w:rsidP="00140CA1">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4.2.1</w:t>
            </w:r>
            <w:r w:rsidRPr="00ED5288">
              <w:rPr>
                <w:lang w:val="en-GB"/>
              </w:rPr>
              <w:tab/>
            </w:r>
            <w:r w:rsidR="00AE26DB" w:rsidRPr="00ED5288">
              <w:rPr>
                <w:lang w:val="en-GB"/>
              </w:rPr>
              <w:t>ensure that the UAS maintenance instructions that are defined by the UAS operator are included in the OM and cover at least the UAS manufacturer’s instructions and requirements when applicable; and</w:t>
            </w:r>
          </w:p>
        </w:tc>
        <w:tc>
          <w:tcPr>
            <w:tcW w:w="3330" w:type="dxa"/>
            <w:gridSpan w:val="2"/>
            <w:shd w:val="clear" w:color="auto" w:fill="auto"/>
          </w:tcPr>
          <w:p w14:paraId="6F0A6020" w14:textId="77777777" w:rsidR="00140CA1"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7C169C2A" w14:textId="77777777" w:rsidR="00140CA1"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5B964828" w14:textId="77777777" w:rsidTr="00ED5288">
        <w:trPr>
          <w:trHeight w:val="3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03246FE" w14:textId="77777777" w:rsidR="00140CA1" w:rsidRPr="00ED5288" w:rsidRDefault="00140CA1" w:rsidP="00140CA1">
            <w:pPr>
              <w:pStyle w:val="TableNormal0"/>
              <w:rPr>
                <w:color w:val="auto"/>
                <w:lang w:val="en-GB"/>
              </w:rPr>
            </w:pPr>
          </w:p>
        </w:tc>
        <w:tc>
          <w:tcPr>
            <w:tcW w:w="1890" w:type="dxa"/>
            <w:gridSpan w:val="2"/>
            <w:vMerge/>
            <w:shd w:val="clear" w:color="auto" w:fill="auto"/>
          </w:tcPr>
          <w:p w14:paraId="33DA7004" w14:textId="77777777" w:rsidR="00140CA1" w:rsidRPr="00ED5288" w:rsidRDefault="00140CA1" w:rsidP="00140C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5E0818F3" w14:textId="77777777" w:rsidR="00140CA1" w:rsidRPr="00ED5288" w:rsidRDefault="00C46607" w:rsidP="00140CA1">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4.2.2</w:t>
            </w:r>
            <w:r w:rsidRPr="00ED5288">
              <w:rPr>
                <w:lang w:val="en-GB"/>
              </w:rPr>
              <w:tab/>
            </w:r>
            <w:r w:rsidR="00E36956" w:rsidRPr="00ED5288">
              <w:rPr>
                <w:lang w:val="en-GB"/>
              </w:rPr>
              <w:t xml:space="preserve">ensure that the maintenance staff follow the UAS maintenance </w:t>
            </w:r>
            <w:r w:rsidR="00E36956" w:rsidRPr="00ED5288">
              <w:rPr>
                <w:lang w:val="en-GB"/>
              </w:rPr>
              <w:lastRenderedPageBreak/>
              <w:t>instructions when performing maintenance.</w:t>
            </w:r>
          </w:p>
        </w:tc>
        <w:tc>
          <w:tcPr>
            <w:tcW w:w="3330" w:type="dxa"/>
            <w:gridSpan w:val="2"/>
            <w:shd w:val="clear" w:color="auto" w:fill="auto"/>
          </w:tcPr>
          <w:p w14:paraId="77B217C3" w14:textId="77777777" w:rsidR="00140CA1"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7" w:type="dxa"/>
            <w:shd w:val="clear" w:color="auto" w:fill="auto"/>
          </w:tcPr>
          <w:p w14:paraId="06468CDA" w14:textId="77777777" w:rsidR="00140CA1"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31D9ED8" w14:textId="77777777" w:rsidTr="00ED5288">
        <w:trPr>
          <w:trHeight w:val="3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F5B12E1" w14:textId="77777777" w:rsidR="00140CA1" w:rsidRPr="00ED5288" w:rsidRDefault="00140CA1" w:rsidP="00140CA1">
            <w:pPr>
              <w:pStyle w:val="TableNormal0"/>
              <w:rPr>
                <w:color w:val="auto"/>
                <w:lang w:val="en-GB"/>
              </w:rPr>
            </w:pPr>
          </w:p>
        </w:tc>
        <w:tc>
          <w:tcPr>
            <w:tcW w:w="1890" w:type="dxa"/>
            <w:gridSpan w:val="2"/>
            <w:vMerge/>
            <w:shd w:val="clear" w:color="auto" w:fill="auto"/>
          </w:tcPr>
          <w:p w14:paraId="53F00E3D" w14:textId="77777777" w:rsidR="00140CA1" w:rsidRPr="00ED5288" w:rsidRDefault="00140CA1" w:rsidP="00140C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3B5F2575" w14:textId="77777777" w:rsidR="00140CA1" w:rsidRPr="00ED5288" w:rsidRDefault="00C46607" w:rsidP="00140CA1">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4.2.3</w:t>
            </w:r>
            <w:r w:rsidRPr="00ED5288">
              <w:rPr>
                <w:lang w:val="en-GB"/>
              </w:rPr>
              <w:tab/>
              <w:t>keep for a minimum of 3 years and maintain up to date a record of the maintenance activities conducted on the UAS;</w:t>
            </w:r>
          </w:p>
        </w:tc>
        <w:tc>
          <w:tcPr>
            <w:tcW w:w="3330" w:type="dxa"/>
            <w:gridSpan w:val="2"/>
            <w:shd w:val="clear" w:color="auto" w:fill="auto"/>
          </w:tcPr>
          <w:p w14:paraId="4C2CD78A" w14:textId="77777777" w:rsidR="00140CA1"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6F55A165" w14:textId="77777777" w:rsidR="00140CA1"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66DE765A" w14:textId="77777777" w:rsidTr="00ED5288">
        <w:trPr>
          <w:trHeight w:val="3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263A7BF" w14:textId="77777777" w:rsidR="00F84DCF" w:rsidRPr="00ED5288" w:rsidRDefault="00F84DCF" w:rsidP="00F84DCF">
            <w:pPr>
              <w:pStyle w:val="TableNormal0"/>
              <w:rPr>
                <w:color w:val="auto"/>
                <w:lang w:val="en-GB"/>
              </w:rPr>
            </w:pPr>
          </w:p>
        </w:tc>
        <w:tc>
          <w:tcPr>
            <w:tcW w:w="1890" w:type="dxa"/>
            <w:gridSpan w:val="2"/>
            <w:vMerge/>
            <w:shd w:val="clear" w:color="auto" w:fill="auto"/>
          </w:tcPr>
          <w:p w14:paraId="24273E14" w14:textId="77777777" w:rsidR="00F84DCF" w:rsidRPr="00ED5288" w:rsidRDefault="00F84DCF" w:rsidP="00F84DCF">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10854A21" w14:textId="77777777" w:rsidR="00F84DCF" w:rsidRPr="00ED5288" w:rsidRDefault="00C46607" w:rsidP="006B100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4.2.4</w:t>
            </w:r>
            <w:r w:rsidR="000A0728" w:rsidRPr="00ED5288">
              <w:rPr>
                <w:lang w:val="en-GB"/>
              </w:rPr>
              <w:tab/>
            </w:r>
            <w:r w:rsidRPr="00ED5288">
              <w:rPr>
                <w:lang w:val="en-GB"/>
              </w:rPr>
              <w:t>establish and keep up to date a list of the maintenance staff employed by the operator to carry out maintenance activities;</w:t>
            </w:r>
          </w:p>
        </w:tc>
        <w:tc>
          <w:tcPr>
            <w:tcW w:w="3330" w:type="dxa"/>
            <w:gridSpan w:val="2"/>
            <w:shd w:val="clear" w:color="auto" w:fill="auto"/>
          </w:tcPr>
          <w:p w14:paraId="647984B1" w14:textId="77777777" w:rsidR="00F84DCF" w:rsidRPr="00ED5288" w:rsidRDefault="00C46607" w:rsidP="00F84DCF">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24E456B0" w14:textId="77777777" w:rsidR="00F84DCF"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2B5587E5" w14:textId="77777777" w:rsidTr="00ED5288">
        <w:trPr>
          <w:trHeight w:val="3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F6F416B" w14:textId="77777777" w:rsidR="00F84DCF" w:rsidRPr="00ED5288" w:rsidRDefault="00F84DCF" w:rsidP="00F84DCF">
            <w:pPr>
              <w:pStyle w:val="TableNormal0"/>
              <w:rPr>
                <w:color w:val="auto"/>
                <w:lang w:val="en-GB"/>
              </w:rPr>
            </w:pPr>
          </w:p>
        </w:tc>
        <w:tc>
          <w:tcPr>
            <w:tcW w:w="1890" w:type="dxa"/>
            <w:gridSpan w:val="2"/>
            <w:vMerge/>
            <w:shd w:val="clear" w:color="auto" w:fill="auto"/>
          </w:tcPr>
          <w:p w14:paraId="6A2DA732" w14:textId="77777777" w:rsidR="00F84DCF" w:rsidRPr="00ED5288" w:rsidRDefault="00F84DCF" w:rsidP="00F84DCF">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747416C8" w14:textId="2CEA0763" w:rsidR="00F84DCF" w:rsidRPr="00ED5288" w:rsidRDefault="00C46607" w:rsidP="006B100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4.2.5</w:t>
            </w:r>
            <w:r w:rsidR="000A0728" w:rsidRPr="00ED5288">
              <w:rPr>
                <w:lang w:val="en-GB"/>
              </w:rPr>
              <w:tab/>
            </w:r>
            <w:r w:rsidRPr="00ED5288">
              <w:rPr>
                <w:lang w:val="en-GB"/>
              </w:rPr>
              <w:t xml:space="preserve">comply with point </w:t>
            </w:r>
            <w:r w:rsidR="006320B2" w:rsidRPr="00ED5288">
              <w:rPr>
                <w:lang w:val="en-GB"/>
              </w:rPr>
              <w:t>UAS.SPEC.100</w:t>
            </w:r>
            <w:r w:rsidRPr="00ED5288">
              <w:rPr>
                <w:lang w:val="en-GB"/>
              </w:rPr>
              <w:t>, if the UAS uses certified equipment.</w:t>
            </w:r>
          </w:p>
        </w:tc>
        <w:tc>
          <w:tcPr>
            <w:tcW w:w="3330" w:type="dxa"/>
            <w:gridSpan w:val="2"/>
            <w:shd w:val="clear" w:color="auto" w:fill="auto"/>
          </w:tcPr>
          <w:p w14:paraId="249AECE5" w14:textId="77777777" w:rsidR="00F84DCF"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or indicate ‘n/a’.</w:t>
            </w:r>
          </w:p>
        </w:tc>
        <w:tc>
          <w:tcPr>
            <w:tcW w:w="3067" w:type="dxa"/>
            <w:shd w:val="clear" w:color="auto" w:fill="auto"/>
          </w:tcPr>
          <w:p w14:paraId="667ED8F1" w14:textId="77777777" w:rsidR="00F84DCF"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833AF0" w:rsidRPr="00E4706B" w14:paraId="18219B85" w14:textId="77777777" w:rsidTr="00ED5288">
        <w:trPr>
          <w:trHeight w:val="81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0B4B16B7" w14:textId="77777777" w:rsidR="00140CA1" w:rsidRPr="00ED5288" w:rsidRDefault="00C46607" w:rsidP="00140CA1">
            <w:pPr>
              <w:pStyle w:val="TableNormal0"/>
              <w:rPr>
                <w:color w:val="auto"/>
                <w:lang w:val="en-GB"/>
              </w:rPr>
            </w:pPr>
            <w:r w:rsidRPr="00ED5288">
              <w:rPr>
                <w:rFonts w:ascii="Open Sans ExtraBold" w:hAnsi="Open Sans ExtraBold" w:cs="Open Sans ExtraBold"/>
                <w:b w:val="0"/>
                <w:bCs/>
                <w:color w:val="auto"/>
                <w:sz w:val="18"/>
                <w:szCs w:val="22"/>
                <w:lang w:val="en-GB"/>
              </w:rPr>
              <w:t>External services</w:t>
            </w:r>
          </w:p>
        </w:tc>
        <w:tc>
          <w:tcPr>
            <w:tcW w:w="1890" w:type="dxa"/>
            <w:gridSpan w:val="2"/>
            <w:vMerge w:val="restart"/>
            <w:shd w:val="clear" w:color="auto" w:fill="auto"/>
          </w:tcPr>
          <w:p w14:paraId="5AB318A3" w14:textId="77777777" w:rsidR="00140CA1" w:rsidRPr="00ED5288" w:rsidRDefault="00C46607" w:rsidP="005D2504">
            <w:pPr>
              <w:pStyle w:val="TableNormal0"/>
              <w:spacing w:before="10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23C4FADC" w14:textId="77777777" w:rsidR="00140CA1" w:rsidRPr="00ED5288" w:rsidRDefault="00C46607" w:rsidP="00140CA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w:t>
            </w:r>
            <w:r w:rsidR="00A81845" w:rsidRPr="00ED5288">
              <w:rPr>
                <w:lang w:val="en-GB"/>
              </w:rPr>
              <w:t>3</w:t>
            </w:r>
            <w:r w:rsidRPr="00ED5288">
              <w:rPr>
                <w:lang w:val="en-GB"/>
              </w:rPr>
              <w:tab/>
              <w:t>The UAS operator should ensure that the level of performance for any externally provided service that is necessary for the safety of the flight is adequate for the intended operation. The UAS operator should declare that this level of performance is adequately achieved.</w:t>
            </w:r>
          </w:p>
        </w:tc>
        <w:tc>
          <w:tcPr>
            <w:tcW w:w="3330" w:type="dxa"/>
            <w:gridSpan w:val="2"/>
            <w:shd w:val="clear" w:color="auto" w:fill="auto"/>
          </w:tcPr>
          <w:p w14:paraId="56D89500" w14:textId="77777777" w:rsidR="00140CA1"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4DD8FAFD" w14:textId="77777777" w:rsidR="00140CA1" w:rsidRPr="00ED5288" w:rsidRDefault="00C46607" w:rsidP="00140CA1">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22C473F7" w14:textId="77777777" w:rsidTr="00ED5288">
        <w:trPr>
          <w:trHeight w:val="81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C580E76" w14:textId="77777777" w:rsidR="00140CA1" w:rsidRPr="00ED5288" w:rsidRDefault="00140CA1" w:rsidP="00140CA1">
            <w:pPr>
              <w:pStyle w:val="TableNormal0"/>
              <w:rPr>
                <w:color w:val="auto"/>
                <w:lang w:val="en-GB"/>
              </w:rPr>
            </w:pPr>
          </w:p>
        </w:tc>
        <w:tc>
          <w:tcPr>
            <w:tcW w:w="1890" w:type="dxa"/>
            <w:gridSpan w:val="2"/>
            <w:vMerge/>
            <w:shd w:val="clear" w:color="auto" w:fill="auto"/>
          </w:tcPr>
          <w:p w14:paraId="392FBA35" w14:textId="77777777" w:rsidR="00140CA1" w:rsidRPr="00ED5288" w:rsidRDefault="00140CA1" w:rsidP="00140C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770747F6" w14:textId="77777777" w:rsidR="00140CA1" w:rsidRPr="00ED5288" w:rsidRDefault="00C46607" w:rsidP="00140CA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w:t>
            </w:r>
            <w:r w:rsidR="00A81845" w:rsidRPr="00ED5288">
              <w:rPr>
                <w:lang w:val="en-GB"/>
              </w:rPr>
              <w:t>4</w:t>
            </w:r>
            <w:r w:rsidRPr="00ED5288">
              <w:rPr>
                <w:lang w:val="en-GB"/>
              </w:rPr>
              <w:tab/>
              <w:t>The UAS operator should define and allocate the roles and responsibilities between the UAS operator and the external service provider(s), if applicable.</w:t>
            </w:r>
          </w:p>
        </w:tc>
        <w:tc>
          <w:tcPr>
            <w:tcW w:w="3330" w:type="dxa"/>
            <w:gridSpan w:val="2"/>
            <w:shd w:val="clear" w:color="auto" w:fill="auto"/>
          </w:tcPr>
          <w:p w14:paraId="6D6097DC" w14:textId="77777777" w:rsidR="00140CA1" w:rsidRPr="00ED5288" w:rsidRDefault="00C46607" w:rsidP="00140CA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2DAEB78D" w14:textId="77777777" w:rsidR="00140CA1" w:rsidRPr="00ED5288" w:rsidRDefault="00C46607" w:rsidP="00140CA1">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037B7A80"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65A1991A" w14:textId="77777777" w:rsidR="00F84DCF" w:rsidRPr="00ED5288" w:rsidRDefault="00C46607" w:rsidP="00ED5288">
            <w:pPr>
              <w:pStyle w:val="ListLevel0"/>
              <w:spacing w:after="0"/>
              <w:jc w:val="left"/>
              <w:rPr>
                <w:rStyle w:val="TableChar"/>
                <w:rFonts w:ascii="Open Sans ExtraBold" w:hAnsi="Open Sans ExtraBold" w:cs="Open Sans ExtraBold"/>
                <w:b w:val="0"/>
                <w:bCs/>
                <w:color w:val="auto"/>
                <w:sz w:val="18"/>
                <w:szCs w:val="22"/>
                <w:lang w:val="en-GB"/>
              </w:rPr>
            </w:pPr>
            <w:r w:rsidRPr="00ED5288">
              <w:rPr>
                <w:rStyle w:val="TableChar"/>
                <w:rFonts w:ascii="Open Sans ExtraBold" w:hAnsi="Open Sans ExtraBold" w:cs="Open Sans ExtraBold"/>
                <w:b w:val="0"/>
                <w:bCs/>
                <w:color w:val="auto"/>
                <w:sz w:val="18"/>
                <w:szCs w:val="22"/>
                <w:lang w:val="en-GB"/>
              </w:rPr>
              <w:t>5.</w:t>
            </w:r>
            <w:r w:rsidRPr="00ED5288">
              <w:rPr>
                <w:rStyle w:val="TableChar"/>
                <w:rFonts w:ascii="Open Sans ExtraBold" w:hAnsi="Open Sans ExtraBold" w:cs="Open Sans ExtraBold"/>
                <w:b w:val="0"/>
                <w:bCs/>
                <w:color w:val="auto"/>
                <w:sz w:val="18"/>
                <w:szCs w:val="22"/>
                <w:lang w:val="en-GB"/>
              </w:rPr>
              <w:tab/>
            </w:r>
            <w:r w:rsidR="00140CA1" w:rsidRPr="00ED5288">
              <w:rPr>
                <w:rStyle w:val="TableChar"/>
                <w:rFonts w:ascii="Open Sans ExtraBold" w:hAnsi="Open Sans ExtraBold" w:cs="Open Sans ExtraBold"/>
                <w:b w:val="0"/>
                <w:bCs/>
                <w:color w:val="auto"/>
                <w:sz w:val="18"/>
                <w:szCs w:val="22"/>
                <w:lang w:val="en-GB"/>
              </w:rPr>
              <w:t>Conditions</w:t>
            </w:r>
            <w:r w:rsidRPr="00ED5288">
              <w:rPr>
                <w:rStyle w:val="TableChar"/>
                <w:rFonts w:ascii="Open Sans ExtraBold" w:hAnsi="Open Sans ExtraBold" w:cs="Open Sans ExtraBold"/>
                <w:b w:val="0"/>
                <w:bCs/>
                <w:color w:val="auto"/>
                <w:sz w:val="18"/>
                <w:szCs w:val="22"/>
                <w:lang w:val="en-GB"/>
              </w:rPr>
              <w:t xml:space="preserve"> for the personnel in charge of duties essential to the UAS operation</w:t>
            </w:r>
          </w:p>
        </w:tc>
      </w:tr>
      <w:tr w:rsidR="00833AF0" w:rsidRPr="00E4706B" w14:paraId="5B2B2B3A" w14:textId="77777777" w:rsidTr="00ED5288">
        <w:trPr>
          <w:trHeight w:val="2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317443C" w14:textId="77777777" w:rsidR="001B133A" w:rsidRPr="00ED5288" w:rsidRDefault="00C46607" w:rsidP="001B133A">
            <w:pPr>
              <w:pStyle w:val="TableNormal0"/>
              <w:rPr>
                <w:color w:val="auto"/>
                <w:lang w:val="en-GB"/>
              </w:rPr>
            </w:pPr>
            <w:r w:rsidRPr="00ED5288">
              <w:rPr>
                <w:rFonts w:ascii="Open Sans ExtraBold" w:hAnsi="Open Sans ExtraBold" w:cs="Open Sans ExtraBold"/>
                <w:b w:val="0"/>
                <w:bCs/>
                <w:color w:val="auto"/>
                <w:sz w:val="18"/>
                <w:szCs w:val="22"/>
                <w:lang w:val="en-GB"/>
              </w:rPr>
              <w:t>General</w:t>
            </w:r>
          </w:p>
        </w:tc>
        <w:tc>
          <w:tcPr>
            <w:tcW w:w="1890" w:type="dxa"/>
            <w:gridSpan w:val="2"/>
            <w:vMerge w:val="restart"/>
            <w:shd w:val="clear" w:color="auto" w:fill="auto"/>
          </w:tcPr>
          <w:p w14:paraId="1EA1936E" w14:textId="77777777" w:rsidR="001B133A" w:rsidRPr="00ED5288" w:rsidRDefault="00C46607" w:rsidP="001B133A">
            <w:pPr>
              <w:pStyle w:val="TableNormal0"/>
              <w:spacing w:before="21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37A1B070" w14:textId="49AC6031" w:rsidR="001B133A" w:rsidRPr="00ED5288" w:rsidRDefault="00C46607" w:rsidP="001B133A">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5.1</w:t>
            </w:r>
            <w:r w:rsidRPr="00ED5288">
              <w:rPr>
                <w:lang w:val="en-GB"/>
              </w:rPr>
              <w:tab/>
            </w:r>
            <w:r w:rsidR="008B2515" w:rsidRPr="00ED5288">
              <w:rPr>
                <w:lang w:val="en-GB"/>
              </w:rPr>
              <w:t xml:space="preserve">The UAS operator should ensure that all personnel in charge of duties </w:t>
            </w:r>
            <w:r w:rsidR="008B2515" w:rsidRPr="00ED5288">
              <w:rPr>
                <w:lang w:val="en-GB"/>
              </w:rPr>
              <w:lastRenderedPageBreak/>
              <w:t xml:space="preserve">essential to the UAS operation are provided with competency-based theoretical and practical training specific to their duties, which consists of the applicable theoretical elements derived from </w:t>
            </w:r>
            <w:r w:rsidR="00EF5DF7" w:rsidRPr="00ED5288">
              <w:rPr>
                <w:lang w:val="en-GB"/>
              </w:rPr>
              <w:t>AMC1 UAS.SPEC.050(1)(d)</w:t>
            </w:r>
            <w:r w:rsidR="008B2515" w:rsidRPr="00ED5288">
              <w:rPr>
                <w:lang w:val="en-GB"/>
              </w:rPr>
              <w:t xml:space="preserve"> and practical elements from </w:t>
            </w:r>
            <w:r w:rsidR="00EF5DF7" w:rsidRPr="00ED5288">
              <w:rPr>
                <w:lang w:val="en-GB"/>
              </w:rPr>
              <w:t>AMC2 UAS.SPEC.050(1)(d)</w:t>
            </w:r>
            <w:r w:rsidR="008B2515" w:rsidRPr="00ED5288">
              <w:rPr>
                <w:lang w:val="en-GB"/>
              </w:rPr>
              <w:t xml:space="preserve"> and </w:t>
            </w:r>
            <w:r w:rsidR="00EF5DF7" w:rsidRPr="00ED5288">
              <w:rPr>
                <w:lang w:val="en-GB"/>
              </w:rPr>
              <w:t>UAS.SPEC.050(1)(e)</w:t>
            </w:r>
            <w:r w:rsidR="008B2515" w:rsidRPr="00ED5288">
              <w:rPr>
                <w:lang w:val="en-GB"/>
              </w:rPr>
              <w:t>.</w:t>
            </w:r>
          </w:p>
        </w:tc>
        <w:tc>
          <w:tcPr>
            <w:tcW w:w="3330" w:type="dxa"/>
            <w:gridSpan w:val="2"/>
            <w:shd w:val="clear" w:color="auto" w:fill="auto"/>
          </w:tcPr>
          <w:p w14:paraId="50FA8B7C" w14:textId="77777777" w:rsidR="001B133A" w:rsidRPr="00ED5288" w:rsidRDefault="00C46607" w:rsidP="001B133A">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lastRenderedPageBreak/>
              <w:t>Please describe this condition is met.</w:t>
            </w:r>
          </w:p>
        </w:tc>
        <w:tc>
          <w:tcPr>
            <w:tcW w:w="3067" w:type="dxa"/>
            <w:shd w:val="clear" w:color="auto" w:fill="auto"/>
          </w:tcPr>
          <w:p w14:paraId="36C5E2DF" w14:textId="77777777" w:rsidR="001B133A" w:rsidRPr="00ED5288" w:rsidRDefault="00C46607" w:rsidP="008B251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p w14:paraId="609D6225" w14:textId="6F29E04E" w:rsidR="001B133A" w:rsidRPr="00ED5288" w:rsidRDefault="00C46607" w:rsidP="008B251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lastRenderedPageBreak/>
              <w:t xml:space="preserve">Evidence of training are available for inspection at the request of the </w:t>
            </w:r>
            <w:r w:rsidR="00C71041" w:rsidRPr="00ED5288">
              <w:rPr>
                <w:lang w:val="en-GB"/>
              </w:rPr>
              <w:t>CAA</w:t>
            </w:r>
            <w:r w:rsidR="00ED5288">
              <w:rPr>
                <w:lang w:val="en-GB"/>
              </w:rPr>
              <w:t xml:space="preserve"> </w:t>
            </w:r>
            <w:r w:rsidRPr="00ED5288">
              <w:rPr>
                <w:lang w:val="en-GB"/>
              </w:rPr>
              <w:t>or its authorised representative.</w:t>
            </w:r>
          </w:p>
          <w:p w14:paraId="10CB1D2E" w14:textId="77777777" w:rsidR="001B133A" w:rsidRPr="00ED5288" w:rsidRDefault="00C46607" w:rsidP="008B251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The training programme is documented in xxx’.</w:t>
            </w:r>
          </w:p>
        </w:tc>
      </w:tr>
      <w:tr w:rsidR="00833AF0" w:rsidRPr="00E4706B" w14:paraId="35EC3A0A" w14:textId="77777777" w:rsidTr="00ED5288">
        <w:trPr>
          <w:trHeight w:val="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2262EC8" w14:textId="77777777" w:rsidR="001B133A" w:rsidRPr="00ED5288" w:rsidRDefault="001B133A" w:rsidP="001B133A">
            <w:pPr>
              <w:pStyle w:val="TableNormal0"/>
              <w:rPr>
                <w:color w:val="auto"/>
                <w:lang w:val="en-GB"/>
              </w:rPr>
            </w:pPr>
          </w:p>
        </w:tc>
        <w:tc>
          <w:tcPr>
            <w:tcW w:w="1890" w:type="dxa"/>
            <w:gridSpan w:val="2"/>
            <w:vMerge/>
            <w:shd w:val="clear" w:color="auto" w:fill="auto"/>
          </w:tcPr>
          <w:p w14:paraId="2DDD78E9" w14:textId="77777777" w:rsidR="001B133A" w:rsidRPr="00ED5288" w:rsidRDefault="001B133A" w:rsidP="001B133A">
            <w:pPr>
              <w:pStyle w:val="TableNormal0"/>
              <w:spacing w:before="2160"/>
              <w:jc w:val="center"/>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24745CB6" w14:textId="77777777" w:rsidR="001B133A" w:rsidRPr="00ED5288" w:rsidRDefault="00C46607" w:rsidP="001B133A">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5.2</w:t>
            </w:r>
            <w:r w:rsidRPr="00ED5288">
              <w:rPr>
                <w:lang w:val="en-GB"/>
              </w:rPr>
              <w:tab/>
              <w:t>The UAS operator should keep and maintain up to date a record of all the relevant qualifications and training courses completed by the remote pilot and the other personnel in charge of duties essential to the UAS operation and by the maintenance staff for at least 3 years after those persons have ceased to be employed by the organisation or have changed position within the organisation.</w:t>
            </w:r>
          </w:p>
        </w:tc>
        <w:tc>
          <w:tcPr>
            <w:tcW w:w="3330" w:type="dxa"/>
            <w:gridSpan w:val="2"/>
            <w:shd w:val="clear" w:color="auto" w:fill="auto"/>
          </w:tcPr>
          <w:p w14:paraId="1F157255" w14:textId="77777777" w:rsidR="001B133A" w:rsidRPr="00ED5288" w:rsidRDefault="00C46607" w:rsidP="001B133A">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describe how this condition is met.</w:t>
            </w:r>
          </w:p>
        </w:tc>
        <w:tc>
          <w:tcPr>
            <w:tcW w:w="3067" w:type="dxa"/>
            <w:shd w:val="clear" w:color="auto" w:fill="auto"/>
          </w:tcPr>
          <w:p w14:paraId="14CFF3E8" w14:textId="77777777" w:rsidR="001B133A" w:rsidRPr="00ED5288" w:rsidRDefault="00C46607" w:rsidP="008B251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p w14:paraId="08CCDAA2" w14:textId="7376C30B" w:rsidR="001B133A" w:rsidRPr="00ED5288" w:rsidRDefault="00C46607" w:rsidP="008B251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Record-keeping data is available for inspection at the request of the</w:t>
            </w:r>
            <w:r w:rsidR="00ED5288">
              <w:rPr>
                <w:lang w:val="en-GB"/>
              </w:rPr>
              <w:t xml:space="preserve"> </w:t>
            </w:r>
            <w:r w:rsidR="00C71041" w:rsidRPr="00ED5288">
              <w:rPr>
                <w:lang w:val="en-GB"/>
              </w:rPr>
              <w:t>CAA</w:t>
            </w:r>
            <w:r w:rsidRPr="00ED5288">
              <w:rPr>
                <w:lang w:val="en-GB"/>
              </w:rPr>
              <w:t>.</w:t>
            </w:r>
          </w:p>
        </w:tc>
      </w:tr>
      <w:tr w:rsidR="00833AF0" w:rsidRPr="00E4706B" w14:paraId="4760F8CA" w14:textId="77777777" w:rsidTr="00ED5288">
        <w:trPr>
          <w:trHeight w:val="48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27B6C85" w14:textId="77777777" w:rsidR="001B133A" w:rsidRPr="00ED5288" w:rsidRDefault="00C46607" w:rsidP="001B133A">
            <w:pPr>
              <w:pStyle w:val="TableNormal0"/>
              <w:rPr>
                <w:color w:val="auto"/>
                <w:lang w:val="en-GB"/>
              </w:rPr>
            </w:pPr>
            <w:r w:rsidRPr="00ED5288">
              <w:rPr>
                <w:rFonts w:ascii="Open Sans ExtraBold" w:hAnsi="Open Sans ExtraBold" w:cs="Open Sans ExtraBold"/>
                <w:b w:val="0"/>
                <w:bCs/>
                <w:color w:val="auto"/>
                <w:sz w:val="18"/>
                <w:szCs w:val="22"/>
                <w:lang w:val="en-GB"/>
              </w:rPr>
              <w:t>Remote pilot</w:t>
            </w:r>
          </w:p>
        </w:tc>
        <w:tc>
          <w:tcPr>
            <w:tcW w:w="1890" w:type="dxa"/>
            <w:gridSpan w:val="2"/>
            <w:vMerge w:val="restart"/>
            <w:shd w:val="clear" w:color="auto" w:fill="auto"/>
          </w:tcPr>
          <w:p w14:paraId="13FF10D2" w14:textId="77777777" w:rsidR="001B133A" w:rsidRPr="00ED5288" w:rsidRDefault="00C46607" w:rsidP="001B133A">
            <w:pPr>
              <w:pStyle w:val="TableNormal0"/>
              <w:spacing w:before="216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3B350E59" w14:textId="77777777" w:rsidR="001B133A" w:rsidRPr="00ED5288" w:rsidRDefault="00C46607" w:rsidP="001B133A">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w:t>
            </w:r>
            <w:r w:rsidRPr="00ED5288">
              <w:rPr>
                <w:lang w:val="en-GB"/>
              </w:rPr>
              <w:tab/>
            </w:r>
            <w:r w:rsidR="008B2515" w:rsidRPr="00ED5288">
              <w:rPr>
                <w:lang w:val="en-GB"/>
              </w:rPr>
              <w:t>The remote pilot should have the authority to cancel or delay any or all flight operations under the following conditions:</w:t>
            </w:r>
          </w:p>
        </w:tc>
        <w:tc>
          <w:tcPr>
            <w:tcW w:w="3330" w:type="dxa"/>
            <w:gridSpan w:val="2"/>
            <w:shd w:val="clear" w:color="auto" w:fill="auto"/>
          </w:tcPr>
          <w:p w14:paraId="7D743FCC" w14:textId="77777777" w:rsidR="001B133A" w:rsidRPr="00ED5288" w:rsidRDefault="00C46607" w:rsidP="001B133A">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6FC082A5" w14:textId="77777777" w:rsidR="001B133A" w:rsidRPr="00ED5288" w:rsidRDefault="00C46607" w:rsidP="001B133A">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554EBC57" w14:textId="77777777" w:rsidTr="00ED5288">
        <w:trPr>
          <w:trHeight w:val="48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E35392B" w14:textId="77777777" w:rsidR="009B7D96" w:rsidRPr="00ED5288" w:rsidRDefault="009B7D96" w:rsidP="009B7D96">
            <w:pPr>
              <w:pStyle w:val="TableNormal0"/>
              <w:rPr>
                <w:color w:val="auto"/>
                <w:lang w:val="en-GB"/>
              </w:rPr>
            </w:pPr>
          </w:p>
        </w:tc>
        <w:tc>
          <w:tcPr>
            <w:tcW w:w="1890" w:type="dxa"/>
            <w:gridSpan w:val="2"/>
            <w:vMerge/>
            <w:shd w:val="clear" w:color="auto" w:fill="auto"/>
          </w:tcPr>
          <w:p w14:paraId="0ADF1405" w14:textId="77777777" w:rsidR="009B7D96" w:rsidRPr="00ED5288" w:rsidRDefault="009B7D96" w:rsidP="009B7D96">
            <w:pPr>
              <w:pStyle w:val="TableNormal0"/>
              <w:spacing w:before="216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2B0FBEC9" w14:textId="77777777" w:rsidR="009B7D96" w:rsidRPr="00ED5288" w:rsidRDefault="00C46607" w:rsidP="009B7D96">
            <w:pPr>
              <w:pStyle w:val="TableNormal0"/>
              <w:ind w:left="871" w:hanging="567"/>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5.3.1</w:t>
            </w:r>
            <w:r w:rsidRPr="00ED5288">
              <w:rPr>
                <w:lang w:val="en-GB"/>
              </w:rPr>
              <w:tab/>
              <w:t>when the safety of persons is jeopardised; or</w:t>
            </w:r>
          </w:p>
        </w:tc>
        <w:tc>
          <w:tcPr>
            <w:tcW w:w="3330" w:type="dxa"/>
            <w:gridSpan w:val="2"/>
            <w:shd w:val="clear" w:color="auto" w:fill="auto"/>
          </w:tcPr>
          <w:p w14:paraId="1616FCFD" w14:textId="77777777" w:rsidR="009B7D96" w:rsidRPr="00ED5288" w:rsidRDefault="00C46607" w:rsidP="009B7D96">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0AF432D5" w14:textId="77777777" w:rsidR="009B7D96" w:rsidRPr="00ED5288" w:rsidRDefault="00C46607" w:rsidP="009B7D9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16F43BD7" w14:textId="77777777" w:rsidTr="00ED5288">
        <w:trPr>
          <w:trHeight w:val="48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89C40D4" w14:textId="77777777" w:rsidR="009B7D96" w:rsidRPr="00ED5288" w:rsidRDefault="009B7D96" w:rsidP="009B7D96">
            <w:pPr>
              <w:pStyle w:val="TableNormal0"/>
              <w:rPr>
                <w:color w:val="auto"/>
                <w:lang w:val="en-GB"/>
              </w:rPr>
            </w:pPr>
          </w:p>
        </w:tc>
        <w:tc>
          <w:tcPr>
            <w:tcW w:w="1890" w:type="dxa"/>
            <w:gridSpan w:val="2"/>
            <w:vMerge/>
            <w:shd w:val="clear" w:color="auto" w:fill="auto"/>
          </w:tcPr>
          <w:p w14:paraId="2D6FDC15" w14:textId="77777777" w:rsidR="009B7D96" w:rsidRPr="00ED5288" w:rsidRDefault="009B7D96" w:rsidP="009B7D96">
            <w:pPr>
              <w:pStyle w:val="TableNormal0"/>
              <w:spacing w:before="216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375AEE04" w14:textId="77777777" w:rsidR="009B7D96" w:rsidRPr="00ED5288" w:rsidRDefault="00C46607" w:rsidP="009B7D96">
            <w:pPr>
              <w:pStyle w:val="TableNormal0"/>
              <w:ind w:left="871" w:hanging="567"/>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5.3.2</w:t>
            </w:r>
            <w:r w:rsidRPr="00ED5288">
              <w:rPr>
                <w:lang w:val="en-GB"/>
              </w:rPr>
              <w:tab/>
              <w:t>when property on the ground is jeopardised; or</w:t>
            </w:r>
          </w:p>
        </w:tc>
        <w:tc>
          <w:tcPr>
            <w:tcW w:w="3330" w:type="dxa"/>
            <w:gridSpan w:val="2"/>
            <w:shd w:val="clear" w:color="auto" w:fill="auto"/>
          </w:tcPr>
          <w:p w14:paraId="3669E7DF" w14:textId="77777777" w:rsidR="009B7D96" w:rsidRPr="00ED5288" w:rsidRDefault="00C46607" w:rsidP="009B7D96">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17F11661" w14:textId="77777777" w:rsidR="009B7D96" w:rsidRPr="00ED5288" w:rsidRDefault="00C46607" w:rsidP="009B7D9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681E2EBA" w14:textId="77777777" w:rsidTr="00ED5288">
        <w:trPr>
          <w:trHeight w:val="48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2A86E37" w14:textId="77777777" w:rsidR="009B7D96" w:rsidRPr="00ED5288" w:rsidRDefault="009B7D96" w:rsidP="009B7D96">
            <w:pPr>
              <w:pStyle w:val="TableNormal0"/>
              <w:rPr>
                <w:color w:val="auto"/>
                <w:lang w:val="en-GB"/>
              </w:rPr>
            </w:pPr>
          </w:p>
        </w:tc>
        <w:tc>
          <w:tcPr>
            <w:tcW w:w="1890" w:type="dxa"/>
            <w:gridSpan w:val="2"/>
            <w:vMerge/>
            <w:shd w:val="clear" w:color="auto" w:fill="auto"/>
          </w:tcPr>
          <w:p w14:paraId="0298F5EC" w14:textId="77777777" w:rsidR="009B7D96" w:rsidRPr="00ED5288" w:rsidRDefault="009B7D96" w:rsidP="009B7D96">
            <w:pPr>
              <w:pStyle w:val="TableNormal0"/>
              <w:spacing w:before="216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411F0C37" w14:textId="77777777" w:rsidR="009B7D96" w:rsidRPr="00ED5288" w:rsidRDefault="00C46607" w:rsidP="009B7D96">
            <w:pPr>
              <w:pStyle w:val="TableNormal0"/>
              <w:ind w:left="871" w:hanging="567"/>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5.3.3</w:t>
            </w:r>
            <w:r w:rsidRPr="00ED5288">
              <w:rPr>
                <w:lang w:val="en-GB"/>
              </w:rPr>
              <w:tab/>
              <w:t>when other airspace users are jeopardised; or</w:t>
            </w:r>
          </w:p>
        </w:tc>
        <w:tc>
          <w:tcPr>
            <w:tcW w:w="3330" w:type="dxa"/>
            <w:gridSpan w:val="2"/>
            <w:shd w:val="clear" w:color="auto" w:fill="auto"/>
          </w:tcPr>
          <w:p w14:paraId="5F247DA3" w14:textId="77777777" w:rsidR="009B7D96" w:rsidRPr="00ED5288" w:rsidRDefault="00C46607" w:rsidP="009B7D96">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15F4B706" w14:textId="77777777" w:rsidR="009B7D96" w:rsidRPr="00ED5288" w:rsidRDefault="00C46607" w:rsidP="009B7D9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3308C267" w14:textId="77777777" w:rsidTr="00ED5288">
        <w:trPr>
          <w:trHeight w:val="48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8F395B2" w14:textId="77777777" w:rsidR="009B7D96" w:rsidRPr="00ED5288" w:rsidRDefault="009B7D96" w:rsidP="009B7D96">
            <w:pPr>
              <w:pStyle w:val="TableNormal0"/>
              <w:rPr>
                <w:color w:val="auto"/>
                <w:lang w:val="en-GB"/>
              </w:rPr>
            </w:pPr>
          </w:p>
        </w:tc>
        <w:tc>
          <w:tcPr>
            <w:tcW w:w="1890" w:type="dxa"/>
            <w:gridSpan w:val="2"/>
            <w:vMerge/>
            <w:shd w:val="clear" w:color="auto" w:fill="auto"/>
          </w:tcPr>
          <w:p w14:paraId="63C2BEBB" w14:textId="77777777" w:rsidR="009B7D96" w:rsidRPr="00ED5288" w:rsidRDefault="009B7D96" w:rsidP="009B7D96">
            <w:pPr>
              <w:pStyle w:val="TableNormal0"/>
              <w:spacing w:before="216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411BE972" w14:textId="77777777" w:rsidR="009B7D96" w:rsidRPr="00ED5288" w:rsidRDefault="00C46607" w:rsidP="009B7D96">
            <w:pPr>
              <w:pStyle w:val="TableNormal0"/>
              <w:ind w:left="871" w:hanging="567"/>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5.3.4</w:t>
            </w:r>
            <w:r w:rsidRPr="00ED5288">
              <w:rPr>
                <w:lang w:val="en-GB"/>
              </w:rPr>
              <w:tab/>
              <w:t>when there is a violation of the terms of the operational authorisation.</w:t>
            </w:r>
          </w:p>
        </w:tc>
        <w:tc>
          <w:tcPr>
            <w:tcW w:w="3330" w:type="dxa"/>
            <w:gridSpan w:val="2"/>
            <w:shd w:val="clear" w:color="auto" w:fill="auto"/>
          </w:tcPr>
          <w:p w14:paraId="66D78843" w14:textId="77777777" w:rsidR="009B7D96" w:rsidRPr="00ED5288" w:rsidRDefault="00C46607" w:rsidP="009B7D96">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759367F9" w14:textId="77777777" w:rsidR="009B7D96" w:rsidRPr="00ED5288" w:rsidRDefault="00C46607" w:rsidP="009B7D9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66EBE672" w14:textId="77777777" w:rsidTr="00ED5288">
        <w:trPr>
          <w:trHeight w:val="2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7216C880" w14:textId="77777777" w:rsidR="009A1AA8" w:rsidRPr="00ED5288" w:rsidRDefault="009A1AA8" w:rsidP="00F84DCF">
            <w:pPr>
              <w:pStyle w:val="TableNormal0"/>
              <w:rPr>
                <w:color w:val="auto"/>
                <w:lang w:val="en-GB"/>
              </w:rPr>
            </w:pPr>
          </w:p>
        </w:tc>
        <w:tc>
          <w:tcPr>
            <w:tcW w:w="1890" w:type="dxa"/>
            <w:gridSpan w:val="2"/>
            <w:vMerge w:val="restart"/>
            <w:shd w:val="clear" w:color="auto" w:fill="auto"/>
          </w:tcPr>
          <w:p w14:paraId="6F16C398" w14:textId="77777777" w:rsidR="009A1AA8" w:rsidRPr="00ED5288" w:rsidRDefault="009A1AA8" w:rsidP="005D2504">
            <w:pPr>
              <w:pStyle w:val="TableNormal0"/>
              <w:spacing w:before="2160"/>
              <w:jc w:val="center"/>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575A8A0A" w14:textId="77777777" w:rsidR="009A1AA8" w:rsidRPr="00ED5288" w:rsidRDefault="00C46607" w:rsidP="009C1C3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5.4</w:t>
            </w:r>
            <w:r w:rsidRPr="00ED5288">
              <w:rPr>
                <w:lang w:val="en-GB"/>
              </w:rPr>
              <w:tab/>
              <w:t>The remote pilot should:</w:t>
            </w:r>
          </w:p>
        </w:tc>
        <w:tc>
          <w:tcPr>
            <w:tcW w:w="3330" w:type="dxa"/>
            <w:gridSpan w:val="2"/>
            <w:shd w:val="clear" w:color="auto" w:fill="auto"/>
          </w:tcPr>
          <w:p w14:paraId="476E8A28" w14:textId="77777777" w:rsidR="009A1AA8" w:rsidRPr="00ED5288" w:rsidRDefault="009A1AA8" w:rsidP="00F84DCF">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3067" w:type="dxa"/>
            <w:shd w:val="clear" w:color="auto" w:fill="auto"/>
          </w:tcPr>
          <w:p w14:paraId="76B70947" w14:textId="77777777" w:rsidR="009A1AA8" w:rsidRPr="00ED5288" w:rsidRDefault="009A1AA8" w:rsidP="00F84DCF">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54BCB33C" w14:textId="77777777" w:rsidTr="00ED5288">
        <w:trPr>
          <w:trHeight w:val="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2F494C9" w14:textId="77777777" w:rsidR="009A1AA8" w:rsidRPr="00ED5288" w:rsidRDefault="009A1AA8" w:rsidP="00F84DCF">
            <w:pPr>
              <w:pStyle w:val="TableNormal0"/>
              <w:rPr>
                <w:color w:val="auto"/>
                <w:lang w:val="en-GB"/>
              </w:rPr>
            </w:pPr>
          </w:p>
        </w:tc>
        <w:tc>
          <w:tcPr>
            <w:tcW w:w="1890" w:type="dxa"/>
            <w:gridSpan w:val="2"/>
            <w:vMerge/>
            <w:shd w:val="clear" w:color="auto" w:fill="auto"/>
          </w:tcPr>
          <w:p w14:paraId="7BFC8FAC" w14:textId="77777777" w:rsidR="009A1AA8" w:rsidRPr="00ED5288" w:rsidRDefault="009A1AA8" w:rsidP="00F84DCF">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2320C395" w14:textId="77777777" w:rsidR="009A1AA8" w:rsidRPr="00ED5288" w:rsidRDefault="00C46607" w:rsidP="005D2504">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5.4.1</w:t>
            </w:r>
            <w:r w:rsidRPr="00ED5288">
              <w:rPr>
                <w:lang w:val="en-GB"/>
              </w:rPr>
              <w:tab/>
              <w:t>not perform duties under the influence of psychoactive substances or alcohol, or when they are unfit to perform their tasks due to injury, fatigue, medication, sickness or other causes;</w:t>
            </w:r>
          </w:p>
        </w:tc>
        <w:tc>
          <w:tcPr>
            <w:tcW w:w="3330" w:type="dxa"/>
            <w:gridSpan w:val="2"/>
            <w:shd w:val="clear" w:color="auto" w:fill="auto"/>
          </w:tcPr>
          <w:p w14:paraId="3AFBEC8B" w14:textId="77777777" w:rsidR="009A1AA8" w:rsidRPr="00ED5288" w:rsidRDefault="00C46607" w:rsidP="009C1C3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6DAE59EC" w14:textId="77777777" w:rsidR="009A1AA8" w:rsidRPr="00ED5288" w:rsidRDefault="00C46607" w:rsidP="009C1C3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2F0CC535" w14:textId="77777777" w:rsidTr="00ED5288">
        <w:trPr>
          <w:trHeight w:val="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634F26A" w14:textId="77777777" w:rsidR="009A1AA8" w:rsidRPr="00ED5288" w:rsidRDefault="009A1AA8" w:rsidP="006320B2">
            <w:pPr>
              <w:pStyle w:val="TableNormal0"/>
              <w:rPr>
                <w:color w:val="auto"/>
                <w:lang w:val="en-GB"/>
              </w:rPr>
            </w:pPr>
          </w:p>
        </w:tc>
        <w:tc>
          <w:tcPr>
            <w:tcW w:w="1890" w:type="dxa"/>
            <w:gridSpan w:val="2"/>
            <w:vMerge/>
            <w:shd w:val="clear" w:color="auto" w:fill="auto"/>
          </w:tcPr>
          <w:p w14:paraId="1844C2BF" w14:textId="77777777" w:rsidR="009A1AA8" w:rsidRPr="00ED5288" w:rsidRDefault="009A1AA8" w:rsidP="006320B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20EFE4FE" w14:textId="77777777" w:rsidR="009A1AA8" w:rsidRPr="00ED5288" w:rsidRDefault="00C46607" w:rsidP="005D2504">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5.4.2</w:t>
            </w:r>
            <w:r w:rsidRPr="00ED5288">
              <w:rPr>
                <w:lang w:val="en-GB"/>
              </w:rPr>
              <w:tab/>
              <w:t>be familiar with the manufacturer’s instructions provided by the manufacturer of the UAS;</w:t>
            </w:r>
          </w:p>
        </w:tc>
        <w:tc>
          <w:tcPr>
            <w:tcW w:w="3330" w:type="dxa"/>
            <w:gridSpan w:val="2"/>
            <w:shd w:val="clear" w:color="auto" w:fill="auto"/>
          </w:tcPr>
          <w:p w14:paraId="2E30A251" w14:textId="77777777" w:rsidR="009A1AA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1ACFC031" w14:textId="77777777" w:rsidR="009A1AA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723A3E33" w14:textId="77777777" w:rsidTr="00ED5288">
        <w:trPr>
          <w:trHeight w:val="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2DCAC19" w14:textId="77777777" w:rsidR="009A1AA8" w:rsidRPr="00ED5288" w:rsidRDefault="009A1AA8" w:rsidP="006320B2">
            <w:pPr>
              <w:pStyle w:val="TableNormal0"/>
              <w:rPr>
                <w:color w:val="auto"/>
                <w:lang w:val="en-GB"/>
              </w:rPr>
            </w:pPr>
          </w:p>
        </w:tc>
        <w:tc>
          <w:tcPr>
            <w:tcW w:w="1890" w:type="dxa"/>
            <w:gridSpan w:val="2"/>
            <w:vMerge/>
            <w:shd w:val="clear" w:color="auto" w:fill="auto"/>
          </w:tcPr>
          <w:p w14:paraId="56C305DC" w14:textId="77777777" w:rsidR="009A1AA8" w:rsidRPr="00ED5288" w:rsidRDefault="009A1AA8" w:rsidP="006320B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12C4AD67" w14:textId="7EFFAAA3" w:rsidR="009A1AA8" w:rsidRPr="00ED5288" w:rsidRDefault="00C46607" w:rsidP="005D2504">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5.4.</w:t>
            </w:r>
            <w:r w:rsidR="00CE5AC9" w:rsidRPr="00ED5288">
              <w:rPr>
                <w:lang w:val="en-GB"/>
              </w:rPr>
              <w:t>3</w:t>
            </w:r>
            <w:r w:rsidRPr="00ED5288">
              <w:rPr>
                <w:lang w:val="en-GB"/>
              </w:rPr>
              <w:tab/>
              <w:t>obtain updated information relevant to the intended operation about any geographical zones defined in accordance with Article 15; and</w:t>
            </w:r>
          </w:p>
        </w:tc>
        <w:tc>
          <w:tcPr>
            <w:tcW w:w="3330" w:type="dxa"/>
            <w:gridSpan w:val="2"/>
            <w:shd w:val="clear" w:color="auto" w:fill="auto"/>
          </w:tcPr>
          <w:p w14:paraId="1E3D1226" w14:textId="77777777" w:rsidR="009A1AA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27EE0B75" w14:textId="77777777" w:rsidR="009A1AA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7EF5B8A3" w14:textId="77777777" w:rsidTr="00ED5288">
        <w:trPr>
          <w:trHeight w:val="1221"/>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F711B4B" w14:textId="77777777" w:rsidR="009A1AA8" w:rsidRPr="00ED5288" w:rsidRDefault="009A1AA8" w:rsidP="006320B2">
            <w:pPr>
              <w:pStyle w:val="TableNormal0"/>
              <w:rPr>
                <w:color w:val="auto"/>
                <w:lang w:val="en-GB"/>
              </w:rPr>
            </w:pPr>
          </w:p>
        </w:tc>
        <w:tc>
          <w:tcPr>
            <w:tcW w:w="1890" w:type="dxa"/>
            <w:gridSpan w:val="2"/>
            <w:vMerge/>
            <w:shd w:val="clear" w:color="auto" w:fill="auto"/>
          </w:tcPr>
          <w:p w14:paraId="7130F452" w14:textId="77777777" w:rsidR="009A1AA8" w:rsidRPr="00ED5288" w:rsidRDefault="009A1AA8" w:rsidP="006320B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7E19D317" w14:textId="15951649" w:rsidR="009A1AA8" w:rsidRPr="00ED5288" w:rsidRDefault="00C46607" w:rsidP="005D2504">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5.4.</w:t>
            </w:r>
            <w:r w:rsidR="004A5B02" w:rsidRPr="00ED5288">
              <w:rPr>
                <w:lang w:val="en-GB"/>
              </w:rPr>
              <w:t>4</w:t>
            </w:r>
            <w:r w:rsidRPr="00ED5288">
              <w:rPr>
                <w:lang w:val="en-GB"/>
              </w:rPr>
              <w:tab/>
              <w:t xml:space="preserve">ensure that the UAS is in a safe condition to complete the intended flight safely and, if applicable, check whether the </w:t>
            </w:r>
            <w:r w:rsidRPr="00ED5288">
              <w:rPr>
                <w:lang w:val="en-GB"/>
              </w:rPr>
              <w:lastRenderedPageBreak/>
              <w:t>direct remote identification is active and up to date.</w:t>
            </w:r>
          </w:p>
        </w:tc>
        <w:tc>
          <w:tcPr>
            <w:tcW w:w="3330" w:type="dxa"/>
            <w:gridSpan w:val="2"/>
            <w:shd w:val="clear" w:color="auto" w:fill="auto"/>
          </w:tcPr>
          <w:p w14:paraId="3FC40960" w14:textId="77777777" w:rsidR="009A1AA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7" w:type="dxa"/>
            <w:shd w:val="clear" w:color="auto" w:fill="auto"/>
          </w:tcPr>
          <w:p w14:paraId="5EA870A1" w14:textId="77777777" w:rsidR="009A1AA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74F51F51" w14:textId="77777777" w:rsidTr="00ED5288">
        <w:trPr>
          <w:trHeight w:val="9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3B9317D" w14:textId="77777777" w:rsidR="00C46A98" w:rsidRPr="00ED5288" w:rsidRDefault="00C46607" w:rsidP="006320B2">
            <w:pPr>
              <w:pStyle w:val="TableNormal0"/>
              <w:rPr>
                <w:color w:val="auto"/>
                <w:lang w:val="en-GB"/>
              </w:rPr>
            </w:pPr>
            <w:r w:rsidRPr="00ED5288">
              <w:rPr>
                <w:rFonts w:ascii="Open Sans ExtraBold" w:hAnsi="Open Sans ExtraBold" w:cs="Open Sans ExtraBold"/>
                <w:b w:val="0"/>
                <w:bCs/>
                <w:color w:val="auto"/>
                <w:sz w:val="18"/>
                <w:szCs w:val="22"/>
                <w:lang w:val="en-GB"/>
              </w:rPr>
              <w:t>Multi-crew cooperation (MCC)</w:t>
            </w:r>
          </w:p>
        </w:tc>
        <w:tc>
          <w:tcPr>
            <w:tcW w:w="1890" w:type="dxa"/>
            <w:gridSpan w:val="2"/>
            <w:vMerge w:val="restart"/>
            <w:shd w:val="clear" w:color="auto" w:fill="auto"/>
          </w:tcPr>
          <w:p w14:paraId="62AC4E04" w14:textId="77777777" w:rsidR="00C46A98" w:rsidRPr="00ED5288" w:rsidRDefault="00C46607" w:rsidP="003C4D75">
            <w:pPr>
              <w:pStyle w:val="TableNormal0"/>
              <w:spacing w:before="22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0739E5D8" w14:textId="77777777" w:rsidR="00C46A98" w:rsidRPr="00ED5288" w:rsidRDefault="00C46607" w:rsidP="009B7D96">
            <w:pPr>
              <w:pStyle w:val="TableNormal0"/>
              <w:ind w:left="445" w:hanging="445"/>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5.5</w:t>
            </w:r>
            <w:r w:rsidRPr="00ED5288">
              <w:rPr>
                <w:lang w:val="en-GB"/>
              </w:rPr>
              <w:tab/>
              <w:t>Where multi-crew cooperation (MCC) may be required, the UAS operator should:</w:t>
            </w:r>
          </w:p>
        </w:tc>
        <w:tc>
          <w:tcPr>
            <w:tcW w:w="3330" w:type="dxa"/>
            <w:gridSpan w:val="2"/>
            <w:shd w:val="clear" w:color="auto" w:fill="auto"/>
          </w:tcPr>
          <w:p w14:paraId="533342A5" w14:textId="77777777" w:rsidR="00C46A98" w:rsidRPr="00ED5288" w:rsidRDefault="00C46A98" w:rsidP="006320B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7" w:type="dxa"/>
            <w:shd w:val="clear" w:color="auto" w:fill="auto"/>
          </w:tcPr>
          <w:p w14:paraId="7090901A" w14:textId="77777777" w:rsidR="00C46A98" w:rsidRPr="00ED5288" w:rsidRDefault="00C46A98" w:rsidP="006320B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06C5E1E9" w14:textId="77777777" w:rsidTr="00ED5288">
        <w:trPr>
          <w:trHeight w:val="9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ABF5996" w14:textId="77777777" w:rsidR="00C46A98" w:rsidRPr="00ED5288" w:rsidRDefault="00C46A98" w:rsidP="005D2504">
            <w:pPr>
              <w:pStyle w:val="TableNormal0"/>
              <w:rPr>
                <w:color w:val="auto"/>
                <w:lang w:val="en-GB"/>
              </w:rPr>
            </w:pPr>
          </w:p>
        </w:tc>
        <w:tc>
          <w:tcPr>
            <w:tcW w:w="1890" w:type="dxa"/>
            <w:gridSpan w:val="2"/>
            <w:vMerge/>
            <w:shd w:val="clear" w:color="auto" w:fill="auto"/>
          </w:tcPr>
          <w:p w14:paraId="19DCD6BE" w14:textId="77777777" w:rsidR="00C46A98" w:rsidRPr="00ED5288" w:rsidRDefault="00C46A98" w:rsidP="005D250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4826E541" w14:textId="77777777" w:rsidR="00C46A98" w:rsidRPr="00ED5288" w:rsidRDefault="00C46607" w:rsidP="009B7D96">
            <w:pPr>
              <w:pStyle w:val="TableNormal0"/>
              <w:ind w:left="871" w:hanging="567"/>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5.5</w:t>
            </w:r>
            <w:r w:rsidR="009B7D96" w:rsidRPr="00ED5288">
              <w:rPr>
                <w:lang w:val="en-GB"/>
              </w:rPr>
              <w:t>.1</w:t>
            </w:r>
            <w:r w:rsidRPr="00ED5288">
              <w:rPr>
                <w:lang w:val="en-GB"/>
              </w:rPr>
              <w:tab/>
              <w:t>designate a remote pilot-in-command to be responsible for each flight;</w:t>
            </w:r>
          </w:p>
        </w:tc>
        <w:tc>
          <w:tcPr>
            <w:tcW w:w="3330" w:type="dxa"/>
            <w:gridSpan w:val="2"/>
            <w:shd w:val="clear" w:color="auto" w:fill="auto"/>
          </w:tcPr>
          <w:p w14:paraId="1735CB3A" w14:textId="77777777" w:rsidR="00C46A98" w:rsidRPr="00ED5288" w:rsidRDefault="00C46607" w:rsidP="005D2504">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otherwise indicate ‘n/a’.</w:t>
            </w:r>
          </w:p>
        </w:tc>
        <w:tc>
          <w:tcPr>
            <w:tcW w:w="3067" w:type="dxa"/>
            <w:shd w:val="clear" w:color="auto" w:fill="auto"/>
          </w:tcPr>
          <w:p w14:paraId="05C23708" w14:textId="77777777" w:rsidR="00C46A98" w:rsidRPr="00ED5288" w:rsidRDefault="00C46607" w:rsidP="005D2504">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833AF0" w:rsidRPr="00E4706B" w14:paraId="29C102E5" w14:textId="77777777" w:rsidTr="00ED5288">
        <w:trPr>
          <w:trHeight w:val="9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0785D5E" w14:textId="77777777" w:rsidR="00C46A98" w:rsidRPr="00ED5288" w:rsidRDefault="00C46A98" w:rsidP="005D2504">
            <w:pPr>
              <w:pStyle w:val="TableNormal0"/>
              <w:rPr>
                <w:color w:val="auto"/>
                <w:lang w:val="en-GB"/>
              </w:rPr>
            </w:pPr>
          </w:p>
        </w:tc>
        <w:tc>
          <w:tcPr>
            <w:tcW w:w="1890" w:type="dxa"/>
            <w:gridSpan w:val="2"/>
            <w:vMerge/>
            <w:shd w:val="clear" w:color="auto" w:fill="auto"/>
          </w:tcPr>
          <w:p w14:paraId="54A2C20E" w14:textId="77777777" w:rsidR="00C46A98" w:rsidRPr="00ED5288" w:rsidRDefault="00C46A98" w:rsidP="005D250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2FB63F0" w14:textId="77777777" w:rsidR="00C46A98" w:rsidRPr="00ED5288" w:rsidRDefault="00C46607" w:rsidP="009B7D96">
            <w:pPr>
              <w:pStyle w:val="TableNormal0"/>
              <w:ind w:left="871" w:hanging="567"/>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w:t>
            </w:r>
            <w:r w:rsidR="009B7D96" w:rsidRPr="00ED5288">
              <w:rPr>
                <w:lang w:val="en-GB"/>
              </w:rPr>
              <w:t>5.2</w:t>
            </w:r>
            <w:r w:rsidRPr="00ED5288">
              <w:rPr>
                <w:lang w:val="en-GB"/>
              </w:rPr>
              <w:tab/>
              <w:t>include procedures to ensure coordination between the remote crew members through robust and effective communication channels; those procedures should cover, as a minimum:</w:t>
            </w:r>
          </w:p>
        </w:tc>
        <w:tc>
          <w:tcPr>
            <w:tcW w:w="3330" w:type="dxa"/>
            <w:gridSpan w:val="2"/>
            <w:shd w:val="clear" w:color="auto" w:fill="auto"/>
          </w:tcPr>
          <w:p w14:paraId="0135A14B" w14:textId="77777777" w:rsidR="00C46A98" w:rsidRPr="00ED5288" w:rsidRDefault="00C46607" w:rsidP="005D2504">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otherwise indicate ‘n/a’.</w:t>
            </w:r>
          </w:p>
        </w:tc>
        <w:tc>
          <w:tcPr>
            <w:tcW w:w="3067" w:type="dxa"/>
            <w:shd w:val="clear" w:color="auto" w:fill="auto"/>
          </w:tcPr>
          <w:p w14:paraId="01796915" w14:textId="77777777" w:rsidR="00C46A98" w:rsidRPr="00ED5288" w:rsidRDefault="00C46607" w:rsidP="005D2504">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833AF0" w:rsidRPr="00E4706B" w14:paraId="63D712A9" w14:textId="77777777" w:rsidTr="00ED5288">
        <w:trPr>
          <w:trHeight w:val="9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C98E1B6" w14:textId="77777777" w:rsidR="00C46A98" w:rsidRPr="00ED5288" w:rsidRDefault="00C46A98" w:rsidP="00322817">
            <w:pPr>
              <w:pStyle w:val="TableNormal0"/>
              <w:rPr>
                <w:color w:val="auto"/>
                <w:lang w:val="en-GB"/>
              </w:rPr>
            </w:pPr>
          </w:p>
        </w:tc>
        <w:tc>
          <w:tcPr>
            <w:tcW w:w="1890" w:type="dxa"/>
            <w:gridSpan w:val="2"/>
            <w:vMerge/>
            <w:shd w:val="clear" w:color="auto" w:fill="auto"/>
          </w:tcPr>
          <w:p w14:paraId="40180352" w14:textId="77777777" w:rsidR="00C46A98" w:rsidRPr="00ED5288" w:rsidRDefault="00C46A98" w:rsidP="00322817">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74443288" w14:textId="77777777" w:rsidR="00C46A98" w:rsidRPr="00ED5288" w:rsidRDefault="00C46607" w:rsidP="009B7D96">
            <w:pPr>
              <w:pStyle w:val="TableNormal0"/>
              <w:ind w:left="1438" w:hanging="709"/>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w:t>
            </w:r>
            <w:r w:rsidR="009B7D96" w:rsidRPr="00ED5288">
              <w:rPr>
                <w:lang w:val="en-GB"/>
              </w:rPr>
              <w:t>5.2</w:t>
            </w:r>
            <w:r w:rsidRPr="00ED5288">
              <w:rPr>
                <w:lang w:val="en-GB"/>
              </w:rPr>
              <w:t>.1</w:t>
            </w:r>
            <w:r w:rsidRPr="00ED5288">
              <w:rPr>
                <w:lang w:val="en-GB"/>
              </w:rPr>
              <w:tab/>
              <w:t>the assignment of tasks to the remote crew members; and</w:t>
            </w:r>
          </w:p>
        </w:tc>
        <w:tc>
          <w:tcPr>
            <w:tcW w:w="3330" w:type="dxa"/>
            <w:gridSpan w:val="2"/>
            <w:shd w:val="clear" w:color="auto" w:fill="auto"/>
          </w:tcPr>
          <w:p w14:paraId="77539220" w14:textId="77777777" w:rsidR="00C46A98" w:rsidRPr="00ED5288" w:rsidRDefault="00C46607" w:rsidP="00322817">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otherwise indicate ‘n/a’.</w:t>
            </w:r>
          </w:p>
        </w:tc>
        <w:tc>
          <w:tcPr>
            <w:tcW w:w="3067" w:type="dxa"/>
            <w:shd w:val="clear" w:color="auto" w:fill="auto"/>
          </w:tcPr>
          <w:p w14:paraId="5C19C63E" w14:textId="77777777" w:rsidR="00C46A98" w:rsidRPr="00ED5288" w:rsidRDefault="00C46607" w:rsidP="0032281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833AF0" w:rsidRPr="00E4706B" w14:paraId="3D636419" w14:textId="77777777" w:rsidTr="00ED5288">
        <w:trPr>
          <w:trHeight w:val="54"/>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CF3CAF0" w14:textId="77777777" w:rsidR="00C46A98" w:rsidRPr="00ED5288" w:rsidRDefault="00C46A98" w:rsidP="00322817">
            <w:pPr>
              <w:pStyle w:val="TableNormal0"/>
              <w:rPr>
                <w:color w:val="auto"/>
                <w:lang w:val="en-GB"/>
              </w:rPr>
            </w:pPr>
          </w:p>
        </w:tc>
        <w:tc>
          <w:tcPr>
            <w:tcW w:w="1890" w:type="dxa"/>
            <w:gridSpan w:val="2"/>
            <w:vMerge/>
            <w:shd w:val="clear" w:color="auto" w:fill="auto"/>
          </w:tcPr>
          <w:p w14:paraId="3FBD4875" w14:textId="77777777" w:rsidR="00C46A98" w:rsidRPr="00ED5288" w:rsidRDefault="00C46A98" w:rsidP="00322817">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5B91803A" w14:textId="77777777" w:rsidR="00C46A98" w:rsidRPr="00ED5288" w:rsidRDefault="00C46607" w:rsidP="009B7D96">
            <w:pPr>
              <w:pStyle w:val="TableNormal0"/>
              <w:ind w:left="1438" w:hanging="709"/>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w:t>
            </w:r>
            <w:r w:rsidR="009B7D96" w:rsidRPr="00ED5288">
              <w:rPr>
                <w:lang w:val="en-GB"/>
              </w:rPr>
              <w:t>5.2</w:t>
            </w:r>
            <w:r w:rsidRPr="00ED5288">
              <w:rPr>
                <w:lang w:val="en-GB"/>
              </w:rPr>
              <w:t>.2</w:t>
            </w:r>
            <w:r w:rsidRPr="00ED5288">
              <w:rPr>
                <w:lang w:val="en-GB"/>
              </w:rPr>
              <w:tab/>
              <w:t>the establishment of step-by-step communication; and</w:t>
            </w:r>
          </w:p>
        </w:tc>
        <w:tc>
          <w:tcPr>
            <w:tcW w:w="3330" w:type="dxa"/>
            <w:gridSpan w:val="2"/>
            <w:shd w:val="clear" w:color="auto" w:fill="auto"/>
          </w:tcPr>
          <w:p w14:paraId="77F11519" w14:textId="77777777" w:rsidR="00C46A98" w:rsidRPr="00ED5288" w:rsidRDefault="00C46607" w:rsidP="00322817">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otherwise indicate ‘n/a’.</w:t>
            </w:r>
          </w:p>
        </w:tc>
        <w:tc>
          <w:tcPr>
            <w:tcW w:w="3067" w:type="dxa"/>
            <w:shd w:val="clear" w:color="auto" w:fill="auto"/>
          </w:tcPr>
          <w:p w14:paraId="76C34CBA" w14:textId="77777777" w:rsidR="00C46A98" w:rsidRPr="00ED5288" w:rsidRDefault="00C46607" w:rsidP="0032281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833AF0" w:rsidRPr="00E4706B" w14:paraId="6FC210AD" w14:textId="77777777" w:rsidTr="00ED5288">
        <w:trPr>
          <w:trHeight w:val="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903D58C" w14:textId="77777777" w:rsidR="00C46A98" w:rsidRPr="00ED5288" w:rsidRDefault="00C46A98" w:rsidP="00322817">
            <w:pPr>
              <w:pStyle w:val="TableNormal0"/>
              <w:rPr>
                <w:color w:val="auto"/>
                <w:lang w:val="en-GB"/>
              </w:rPr>
            </w:pPr>
          </w:p>
        </w:tc>
        <w:tc>
          <w:tcPr>
            <w:tcW w:w="1890" w:type="dxa"/>
            <w:gridSpan w:val="2"/>
            <w:vMerge/>
            <w:shd w:val="clear" w:color="auto" w:fill="auto"/>
          </w:tcPr>
          <w:p w14:paraId="132413C2" w14:textId="77777777" w:rsidR="00C46A98" w:rsidRPr="00ED5288" w:rsidRDefault="00C46A98" w:rsidP="00322817">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6A16C048" w14:textId="77777777" w:rsidR="00C46A98" w:rsidRPr="00ED5288" w:rsidRDefault="00C46607" w:rsidP="00322817">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w:t>
            </w:r>
            <w:r w:rsidR="009B7D96" w:rsidRPr="00ED5288">
              <w:rPr>
                <w:lang w:val="en-GB"/>
              </w:rPr>
              <w:t>6</w:t>
            </w:r>
            <w:r w:rsidRPr="00ED5288">
              <w:rPr>
                <w:lang w:val="en-GB"/>
              </w:rPr>
              <w:tab/>
              <w:t>ensure that the training of the remote crew covers MCC.</w:t>
            </w:r>
          </w:p>
        </w:tc>
        <w:tc>
          <w:tcPr>
            <w:tcW w:w="3330" w:type="dxa"/>
            <w:gridSpan w:val="2"/>
            <w:shd w:val="clear" w:color="auto" w:fill="auto"/>
          </w:tcPr>
          <w:p w14:paraId="05DB7CF3" w14:textId="77777777" w:rsidR="00C46A98" w:rsidRPr="00ED5288" w:rsidRDefault="00C46607" w:rsidP="00322817">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otherwise indicate ‘n/a’.</w:t>
            </w:r>
          </w:p>
        </w:tc>
        <w:tc>
          <w:tcPr>
            <w:tcW w:w="3067" w:type="dxa"/>
            <w:shd w:val="clear" w:color="auto" w:fill="auto"/>
          </w:tcPr>
          <w:p w14:paraId="5055343E" w14:textId="77777777" w:rsidR="00C46A98" w:rsidRPr="00ED5288" w:rsidRDefault="00C46607" w:rsidP="0032281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833AF0" w:rsidRPr="00E4706B" w14:paraId="41A5FBA8" w14:textId="77777777" w:rsidTr="00ED5288">
        <w:trPr>
          <w:trHeight w:val="53"/>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0306BB1B" w14:textId="77777777" w:rsidR="009A1AA8" w:rsidRPr="00ED5288" w:rsidRDefault="00C46607" w:rsidP="006320B2">
            <w:pPr>
              <w:pStyle w:val="TableNormal0"/>
              <w:rPr>
                <w:color w:val="auto"/>
                <w:lang w:val="en-GB"/>
              </w:rPr>
            </w:pPr>
            <w:r w:rsidRPr="00ED5288">
              <w:rPr>
                <w:rFonts w:ascii="Open Sans ExtraBold" w:hAnsi="Open Sans ExtraBold" w:cs="Open Sans ExtraBold"/>
                <w:b w:val="0"/>
                <w:bCs/>
                <w:color w:val="auto"/>
                <w:sz w:val="18"/>
                <w:szCs w:val="22"/>
                <w:lang w:val="en-GB"/>
              </w:rPr>
              <w:t>Maintenance staff</w:t>
            </w:r>
          </w:p>
        </w:tc>
        <w:tc>
          <w:tcPr>
            <w:tcW w:w="1890" w:type="dxa"/>
            <w:gridSpan w:val="2"/>
            <w:shd w:val="clear" w:color="auto" w:fill="auto"/>
          </w:tcPr>
          <w:p w14:paraId="3444B0D5" w14:textId="77777777" w:rsidR="003C4D75" w:rsidRPr="00ED5288" w:rsidRDefault="00C46607" w:rsidP="006B558B">
            <w:pPr>
              <w:pStyle w:val="TableNormal0"/>
              <w:spacing w:before="3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Declaration supported by</w:t>
            </w:r>
            <w:r w:rsidRPr="00ED5288">
              <w:rPr>
                <w:lang w:val="en-GB"/>
              </w:rPr>
              <w:br/>
              <w:t>data</w:t>
            </w:r>
          </w:p>
        </w:tc>
        <w:tc>
          <w:tcPr>
            <w:tcW w:w="4140" w:type="dxa"/>
            <w:gridSpan w:val="3"/>
            <w:shd w:val="clear" w:color="auto" w:fill="auto"/>
          </w:tcPr>
          <w:p w14:paraId="4A40B3CC" w14:textId="77777777" w:rsidR="009A1AA8" w:rsidRPr="00ED5288" w:rsidRDefault="00C46607" w:rsidP="003C4D75">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w:t>
            </w:r>
            <w:r w:rsidR="009B7D96" w:rsidRPr="00ED5288">
              <w:rPr>
                <w:lang w:val="en-GB"/>
              </w:rPr>
              <w:t>7</w:t>
            </w:r>
            <w:r w:rsidRPr="00ED5288">
              <w:rPr>
                <w:lang w:val="en-GB"/>
              </w:rPr>
              <w:tab/>
              <w:t xml:space="preserve">Any staff member that is authorised by the UAS operator to perform maintenance activities should have been adequately trained in the </w:t>
            </w:r>
            <w:r w:rsidRPr="00ED5288">
              <w:rPr>
                <w:lang w:val="en-GB"/>
              </w:rPr>
              <w:lastRenderedPageBreak/>
              <w:t>documented maintenance procedures.</w:t>
            </w:r>
          </w:p>
        </w:tc>
        <w:tc>
          <w:tcPr>
            <w:tcW w:w="3330" w:type="dxa"/>
            <w:gridSpan w:val="2"/>
            <w:shd w:val="clear" w:color="auto" w:fill="auto"/>
          </w:tcPr>
          <w:p w14:paraId="2F3E707A" w14:textId="77777777" w:rsidR="009A1AA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7" w:type="dxa"/>
            <w:shd w:val="clear" w:color="auto" w:fill="auto"/>
          </w:tcPr>
          <w:p w14:paraId="096DCA38" w14:textId="77777777" w:rsidR="003C4D75"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p w14:paraId="53F38E46" w14:textId="28DAD83B" w:rsidR="009A1AA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lastRenderedPageBreak/>
              <w:t>Evidence of training is available at the request of the</w:t>
            </w:r>
            <w:r w:rsidR="00ED5288">
              <w:rPr>
                <w:lang w:val="en-GB"/>
              </w:rPr>
              <w:t xml:space="preserve"> </w:t>
            </w:r>
            <w:r w:rsidR="00C71041" w:rsidRPr="00ED5288">
              <w:rPr>
                <w:lang w:val="en-GB"/>
              </w:rPr>
              <w:t>CAA</w:t>
            </w:r>
            <w:r w:rsidRPr="00ED5288">
              <w:rPr>
                <w:lang w:val="en-GB"/>
              </w:rPr>
              <w:t>.</w:t>
            </w:r>
          </w:p>
        </w:tc>
      </w:tr>
      <w:tr w:rsidR="00833AF0" w:rsidRPr="00E4706B" w14:paraId="763861A3" w14:textId="77777777" w:rsidTr="00ED5288">
        <w:trPr>
          <w:trHeight w:val="53"/>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17B428E9" w14:textId="77777777" w:rsidR="00C46A98" w:rsidRPr="00ED5288" w:rsidRDefault="00C46607" w:rsidP="006320B2">
            <w:pPr>
              <w:pStyle w:val="TableNormal0"/>
              <w:rPr>
                <w:color w:val="auto"/>
                <w:lang w:val="en-GB"/>
              </w:rPr>
            </w:pPr>
            <w:r w:rsidRPr="00ED5288">
              <w:rPr>
                <w:rFonts w:ascii="Open Sans ExtraBold" w:hAnsi="Open Sans ExtraBold" w:cs="Open Sans ExtraBold"/>
                <w:b w:val="0"/>
                <w:bCs/>
                <w:color w:val="auto"/>
                <w:sz w:val="18"/>
                <w:szCs w:val="22"/>
                <w:lang w:val="en-GB"/>
              </w:rPr>
              <w:lastRenderedPageBreak/>
              <w:t>Personnel in charge of duties essential to the UAS operation are fit to operate</w:t>
            </w:r>
          </w:p>
        </w:tc>
        <w:tc>
          <w:tcPr>
            <w:tcW w:w="1890" w:type="dxa"/>
            <w:gridSpan w:val="2"/>
            <w:shd w:val="clear" w:color="auto" w:fill="auto"/>
          </w:tcPr>
          <w:p w14:paraId="7592340E" w14:textId="77777777" w:rsidR="00C46A98" w:rsidRPr="00ED5288" w:rsidRDefault="00C46A98" w:rsidP="006320B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4E3ECE2" w14:textId="77777777" w:rsidR="00C46A98" w:rsidRPr="00ED5288" w:rsidRDefault="00C46607" w:rsidP="00037637">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w:t>
            </w:r>
            <w:r w:rsidR="009B7D96" w:rsidRPr="00ED5288">
              <w:rPr>
                <w:lang w:val="en-GB"/>
              </w:rPr>
              <w:t>8</w:t>
            </w:r>
            <w:r w:rsidRPr="00ED5288">
              <w:rPr>
                <w:lang w:val="en-GB"/>
              </w:rPr>
              <w:tab/>
              <w:t>The personnel in charge of duties essential to the UAS operation should declare that they are fit to operate before conducting any operation, based on the policy that is defined by the UAS operator.</w:t>
            </w:r>
          </w:p>
        </w:tc>
        <w:tc>
          <w:tcPr>
            <w:tcW w:w="3330" w:type="dxa"/>
            <w:gridSpan w:val="2"/>
            <w:shd w:val="clear" w:color="auto" w:fill="auto"/>
          </w:tcPr>
          <w:p w14:paraId="37034DE1" w14:textId="77777777" w:rsidR="00C46A9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14CF77EC" w14:textId="77777777" w:rsidR="00C46A98" w:rsidRPr="00ED5288" w:rsidRDefault="00C46607" w:rsidP="006320B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55408E00" w14:textId="77777777" w:rsidTr="00ED5288">
        <w:trPr>
          <w:trHeight w:val="53"/>
        </w:trPr>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6C06A04D" w14:textId="77777777" w:rsidR="003C4D75" w:rsidRPr="00ED5288" w:rsidRDefault="00C46607" w:rsidP="00ED5288">
            <w:pPr>
              <w:pStyle w:val="ListLevel0"/>
              <w:spacing w:after="0"/>
              <w:jc w:val="left"/>
              <w:rPr>
                <w:rStyle w:val="TableChar"/>
                <w:rFonts w:ascii="Open Sans ExtraBold" w:hAnsi="Open Sans ExtraBold" w:cs="Open Sans ExtraBold"/>
                <w:b w:val="0"/>
                <w:bCs/>
                <w:color w:val="auto"/>
                <w:sz w:val="18"/>
                <w:szCs w:val="22"/>
                <w:lang w:val="en-GB"/>
              </w:rPr>
            </w:pPr>
            <w:r w:rsidRPr="00ED5288">
              <w:rPr>
                <w:rStyle w:val="TableChar"/>
                <w:rFonts w:ascii="Open Sans ExtraBold" w:hAnsi="Open Sans ExtraBold" w:cs="Open Sans ExtraBold"/>
                <w:b w:val="0"/>
                <w:bCs/>
                <w:color w:val="auto"/>
                <w:sz w:val="18"/>
                <w:szCs w:val="22"/>
                <w:lang w:val="en-GB"/>
              </w:rPr>
              <w:t>6.</w:t>
            </w:r>
            <w:r w:rsidRPr="00ED5288">
              <w:rPr>
                <w:rStyle w:val="TableChar"/>
                <w:rFonts w:ascii="Open Sans ExtraBold" w:hAnsi="Open Sans ExtraBold" w:cs="Open Sans ExtraBold"/>
                <w:b w:val="0"/>
                <w:bCs/>
                <w:color w:val="auto"/>
                <w:sz w:val="18"/>
                <w:szCs w:val="22"/>
                <w:lang w:val="en-GB"/>
              </w:rPr>
              <w:tab/>
              <w:t>Technical conditions</w:t>
            </w:r>
          </w:p>
        </w:tc>
      </w:tr>
      <w:tr w:rsidR="00833AF0" w:rsidRPr="00E4706B" w14:paraId="50B53F78" w14:textId="77777777" w:rsidTr="00ED5288">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289482B9" w14:textId="77777777" w:rsidR="00037637" w:rsidRPr="00ED5288" w:rsidRDefault="00C46607" w:rsidP="00037637">
            <w:pPr>
              <w:pStyle w:val="TableNormal0"/>
              <w:rPr>
                <w:color w:val="auto"/>
                <w:lang w:val="en-GB"/>
              </w:rPr>
            </w:pPr>
            <w:r w:rsidRPr="00ED5288">
              <w:rPr>
                <w:rFonts w:ascii="Open Sans ExtraBold" w:hAnsi="Open Sans ExtraBold" w:cs="Open Sans ExtraBold"/>
                <w:b w:val="0"/>
                <w:bCs/>
                <w:color w:val="auto"/>
                <w:sz w:val="18"/>
                <w:szCs w:val="22"/>
                <w:lang w:val="en-GB"/>
              </w:rPr>
              <w:t>General</w:t>
            </w:r>
          </w:p>
        </w:tc>
        <w:tc>
          <w:tcPr>
            <w:tcW w:w="1890" w:type="dxa"/>
            <w:gridSpan w:val="2"/>
            <w:vMerge w:val="restart"/>
            <w:shd w:val="clear" w:color="auto" w:fill="auto"/>
          </w:tcPr>
          <w:p w14:paraId="6467BC2F" w14:textId="77777777" w:rsidR="00037637" w:rsidRPr="00ED5288" w:rsidRDefault="00C46607" w:rsidP="00FE76AD">
            <w:pPr>
              <w:spacing w:before="15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7AAB5420" w14:textId="77777777" w:rsidR="00037637" w:rsidRPr="00ED5288" w:rsidRDefault="00C46607" w:rsidP="00FE76A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w:t>
            </w:r>
            <w:r w:rsidRPr="00ED5288">
              <w:rPr>
                <w:lang w:val="en-GB"/>
              </w:rPr>
              <w:tab/>
              <w:t>The UAS should be equipped with means to monitor the critical parameters of a safe flight, in particular the</w:t>
            </w:r>
            <w:r w:rsidR="00FE76AD" w:rsidRPr="00ED5288">
              <w:rPr>
                <w:lang w:val="en-GB"/>
              </w:rPr>
              <w:t xml:space="preserve"> following</w:t>
            </w:r>
            <w:r w:rsidRPr="00ED5288">
              <w:rPr>
                <w:lang w:val="en-GB"/>
              </w:rPr>
              <w:t>:</w:t>
            </w:r>
          </w:p>
        </w:tc>
        <w:tc>
          <w:tcPr>
            <w:tcW w:w="3330" w:type="dxa"/>
            <w:gridSpan w:val="2"/>
            <w:shd w:val="clear" w:color="auto" w:fill="auto"/>
          </w:tcPr>
          <w:p w14:paraId="19C755E6" w14:textId="77777777" w:rsidR="00037637" w:rsidRPr="00ED5288" w:rsidRDefault="00037637" w:rsidP="00037637">
            <w:pPr>
              <w:cnfStyle w:val="000000000000" w:firstRow="0" w:lastRow="0" w:firstColumn="0" w:lastColumn="0" w:oddVBand="0" w:evenVBand="0" w:oddHBand="0" w:evenHBand="0" w:firstRowFirstColumn="0" w:firstRowLastColumn="0" w:lastRowFirstColumn="0" w:lastRowLastColumn="0"/>
              <w:rPr>
                <w:lang w:val="en-GB"/>
              </w:rPr>
            </w:pPr>
          </w:p>
        </w:tc>
        <w:tc>
          <w:tcPr>
            <w:tcW w:w="3067" w:type="dxa"/>
            <w:shd w:val="clear" w:color="auto" w:fill="auto"/>
          </w:tcPr>
          <w:p w14:paraId="0F371F37" w14:textId="77777777" w:rsidR="00037637" w:rsidRPr="00ED5288" w:rsidRDefault="00037637" w:rsidP="00037637">
            <w:pPr>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71D78E73" w14:textId="77777777" w:rsidTr="00ED5288">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450CB2A" w14:textId="77777777" w:rsidR="00FE76AD" w:rsidRPr="00ED5288" w:rsidRDefault="00FE76AD" w:rsidP="00FE76AD">
            <w:pPr>
              <w:pStyle w:val="TableNormal0"/>
              <w:rPr>
                <w:color w:val="auto"/>
                <w:lang w:val="en-GB"/>
              </w:rPr>
            </w:pPr>
          </w:p>
        </w:tc>
        <w:tc>
          <w:tcPr>
            <w:tcW w:w="1890" w:type="dxa"/>
            <w:gridSpan w:val="2"/>
            <w:vMerge/>
            <w:shd w:val="clear" w:color="auto" w:fill="auto"/>
          </w:tcPr>
          <w:p w14:paraId="3A8EEBAA" w14:textId="77777777" w:rsidR="00FE76AD" w:rsidRPr="00ED5288" w:rsidRDefault="00FE76AD" w:rsidP="00FE76A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17F3B7B2" w14:textId="77777777" w:rsidR="00FE76AD" w:rsidRPr="00ED5288" w:rsidRDefault="00C46607" w:rsidP="00FE76AD">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6.1.1</w:t>
            </w:r>
            <w:r w:rsidRPr="00ED5288">
              <w:rPr>
                <w:lang w:val="en-GB"/>
              </w:rPr>
              <w:tab/>
              <w:t>the UA position, height or altitude, ground speed or airspeed, attitude, and trajectory;</w:t>
            </w:r>
          </w:p>
        </w:tc>
        <w:tc>
          <w:tcPr>
            <w:tcW w:w="3330" w:type="dxa"/>
            <w:gridSpan w:val="2"/>
            <w:shd w:val="clear" w:color="auto" w:fill="auto"/>
          </w:tcPr>
          <w:p w14:paraId="7BDAE075" w14:textId="77777777" w:rsidR="00FE76AD" w:rsidRPr="00ED5288" w:rsidRDefault="00C46607" w:rsidP="00FE76A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16E1DC92" w14:textId="77777777" w:rsidR="00FE76AD" w:rsidRPr="00ED5288" w:rsidRDefault="00C46607" w:rsidP="00FE76AD">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74381CF" w14:textId="77777777" w:rsidTr="00ED5288">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580C191" w14:textId="77777777" w:rsidR="00FE76AD" w:rsidRPr="00ED5288" w:rsidRDefault="00FE76AD" w:rsidP="00FE76AD">
            <w:pPr>
              <w:pStyle w:val="TableNormal0"/>
              <w:rPr>
                <w:color w:val="auto"/>
                <w:lang w:val="en-GB"/>
              </w:rPr>
            </w:pPr>
          </w:p>
        </w:tc>
        <w:tc>
          <w:tcPr>
            <w:tcW w:w="1890" w:type="dxa"/>
            <w:gridSpan w:val="2"/>
            <w:vMerge/>
            <w:shd w:val="clear" w:color="auto" w:fill="auto"/>
          </w:tcPr>
          <w:p w14:paraId="678ED82D" w14:textId="77777777" w:rsidR="00FE76AD" w:rsidRPr="00ED5288" w:rsidRDefault="00FE76AD" w:rsidP="00FE76A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6E0823F7" w14:textId="77777777" w:rsidR="00FE76AD" w:rsidRPr="00ED5288" w:rsidRDefault="00C46607" w:rsidP="00FE76AD">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6.1.2</w:t>
            </w:r>
            <w:r w:rsidRPr="00ED5288">
              <w:rPr>
                <w:lang w:val="en-GB"/>
              </w:rPr>
              <w:tab/>
              <w:t>the UAS energy status (fuel, battery charge, etc.); and</w:t>
            </w:r>
          </w:p>
        </w:tc>
        <w:tc>
          <w:tcPr>
            <w:tcW w:w="3330" w:type="dxa"/>
            <w:gridSpan w:val="2"/>
            <w:shd w:val="clear" w:color="auto" w:fill="auto"/>
          </w:tcPr>
          <w:p w14:paraId="4958B0F8" w14:textId="77777777" w:rsidR="00FE76AD" w:rsidRPr="00ED5288" w:rsidRDefault="00C46607" w:rsidP="00FE76A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6A89E5D8" w14:textId="77777777" w:rsidR="00FE76AD" w:rsidRPr="00ED5288" w:rsidRDefault="00C46607" w:rsidP="00FE76AD">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884F378" w14:textId="77777777" w:rsidTr="00ED5288">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3D7C316" w14:textId="77777777" w:rsidR="00FE76AD" w:rsidRPr="00ED5288" w:rsidRDefault="00FE76AD" w:rsidP="00FE76AD">
            <w:pPr>
              <w:pStyle w:val="TableNormal0"/>
              <w:rPr>
                <w:color w:val="auto"/>
                <w:lang w:val="en-GB"/>
              </w:rPr>
            </w:pPr>
          </w:p>
        </w:tc>
        <w:tc>
          <w:tcPr>
            <w:tcW w:w="1890" w:type="dxa"/>
            <w:gridSpan w:val="2"/>
            <w:vMerge/>
            <w:shd w:val="clear" w:color="auto" w:fill="auto"/>
          </w:tcPr>
          <w:p w14:paraId="0763D127" w14:textId="77777777" w:rsidR="00FE76AD" w:rsidRPr="00ED5288" w:rsidRDefault="00FE76AD" w:rsidP="00FE76A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1B5B7473" w14:textId="77777777" w:rsidR="00FE76AD" w:rsidRPr="00ED5288" w:rsidRDefault="00C46607" w:rsidP="00FE76AD">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6.1.3</w:t>
            </w:r>
            <w:r w:rsidRPr="00ED5288">
              <w:rPr>
                <w:lang w:val="en-GB"/>
              </w:rPr>
              <w:tab/>
              <w:t>the status of critical functions and systems; as a minimum, for services based on RF signals (e.g. C2 link, GNSS, etc.), means should be provided to monitor the adequate performance and trigger an alert when the performance level becomes too low.</w:t>
            </w:r>
          </w:p>
        </w:tc>
        <w:tc>
          <w:tcPr>
            <w:tcW w:w="3330" w:type="dxa"/>
            <w:gridSpan w:val="2"/>
            <w:shd w:val="clear" w:color="auto" w:fill="auto"/>
          </w:tcPr>
          <w:p w14:paraId="1E8F2ADC" w14:textId="77777777" w:rsidR="00FE76AD" w:rsidRPr="00ED5288" w:rsidRDefault="00C46607" w:rsidP="00FE76A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756BED8B" w14:textId="77777777" w:rsidR="00FE76AD" w:rsidRPr="00ED5288" w:rsidRDefault="00C46607" w:rsidP="00FE76AD">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5772E482"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2F7D13BE" w14:textId="77777777" w:rsidR="00FE76AD" w:rsidRPr="00ED5288" w:rsidRDefault="00C46607" w:rsidP="00037637">
            <w:pPr>
              <w:pStyle w:val="TableNormal0"/>
              <w:rPr>
                <w:color w:val="auto"/>
                <w:lang w:val="en-GB"/>
              </w:rPr>
            </w:pPr>
            <w:r w:rsidRPr="00ED5288">
              <w:rPr>
                <w:rFonts w:ascii="Open Sans ExtraBold" w:hAnsi="Open Sans ExtraBold" w:cs="Open Sans ExtraBold"/>
                <w:b w:val="0"/>
                <w:bCs/>
                <w:color w:val="auto"/>
                <w:sz w:val="18"/>
                <w:szCs w:val="22"/>
                <w:lang w:val="en-GB"/>
              </w:rPr>
              <w:t>Human–machine interface (HMI)</w:t>
            </w:r>
          </w:p>
        </w:tc>
        <w:tc>
          <w:tcPr>
            <w:tcW w:w="1890" w:type="dxa"/>
            <w:gridSpan w:val="2"/>
            <w:vMerge w:val="restart"/>
            <w:shd w:val="clear" w:color="auto" w:fill="auto"/>
          </w:tcPr>
          <w:p w14:paraId="6C6B2EFF" w14:textId="77777777" w:rsidR="00FE76AD" w:rsidRPr="00ED5288" w:rsidRDefault="00C46607" w:rsidP="00FE76AD">
            <w:pPr>
              <w:pStyle w:val="TableNormal0"/>
              <w:spacing w:before="10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66F6D7B5" w14:textId="77777777" w:rsidR="00FE76AD" w:rsidRPr="00ED5288" w:rsidRDefault="00C46607" w:rsidP="00FE76A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6.2</w:t>
            </w:r>
            <w:r w:rsidRPr="00ED5288">
              <w:rPr>
                <w:lang w:val="en-GB"/>
              </w:rPr>
              <w:tab/>
              <w:t xml:space="preserve">The UAS information and control interfaces should be clearly and </w:t>
            </w:r>
            <w:r w:rsidRPr="00ED5288">
              <w:rPr>
                <w:lang w:val="en-GB"/>
              </w:rPr>
              <w:lastRenderedPageBreak/>
              <w:t>succinctly presented and should not confuse, cause unreasonable fatigue, or contribute to causing any disturbance to the personnel in charge of duties essential to the UAS operation in such a way that could adversely affect the safety of the operation.</w:t>
            </w:r>
          </w:p>
        </w:tc>
        <w:tc>
          <w:tcPr>
            <w:tcW w:w="3330" w:type="dxa"/>
            <w:gridSpan w:val="2"/>
            <w:shd w:val="clear" w:color="auto" w:fill="auto"/>
          </w:tcPr>
          <w:p w14:paraId="26BE2A53" w14:textId="77777777" w:rsidR="00FE76AD" w:rsidRPr="00ED5288" w:rsidRDefault="00C46607" w:rsidP="00835FD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7" w:type="dxa"/>
            <w:shd w:val="clear" w:color="auto" w:fill="auto"/>
          </w:tcPr>
          <w:p w14:paraId="686A7762" w14:textId="77777777" w:rsidR="00FE76AD" w:rsidRPr="00ED5288" w:rsidRDefault="00C46607" w:rsidP="00835FD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5A569997"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DB53D5E" w14:textId="77777777" w:rsidR="00FE76AD" w:rsidRPr="00ED5288" w:rsidRDefault="00FE76AD" w:rsidP="00037637">
            <w:pPr>
              <w:pStyle w:val="TableNormal0"/>
              <w:rPr>
                <w:color w:val="auto"/>
                <w:lang w:val="en-GB"/>
              </w:rPr>
            </w:pPr>
          </w:p>
        </w:tc>
        <w:tc>
          <w:tcPr>
            <w:tcW w:w="1890" w:type="dxa"/>
            <w:gridSpan w:val="2"/>
            <w:vMerge/>
            <w:shd w:val="clear" w:color="auto" w:fill="auto"/>
          </w:tcPr>
          <w:p w14:paraId="5D003FCD" w14:textId="77777777" w:rsidR="00FE76AD" w:rsidRPr="00ED5288" w:rsidRDefault="00FE76AD" w:rsidP="00FE76AD">
            <w:pPr>
              <w:pStyle w:val="TableNormal0"/>
              <w:spacing w:before="1080"/>
              <w:jc w:val="center"/>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6D9C70AA" w14:textId="77777777" w:rsidR="00FE76AD" w:rsidRPr="00ED5288" w:rsidRDefault="00C46607" w:rsidP="00077DA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6.3</w:t>
            </w:r>
            <w:r w:rsidRPr="00ED5288">
              <w:rPr>
                <w:lang w:val="en-GB"/>
              </w:rPr>
              <w:tab/>
              <w:t>The UAS operator should conduct a UAS evaluation that considers and addresses human factors to determine whether the HMI is appropriate for the operation.</w:t>
            </w:r>
          </w:p>
        </w:tc>
        <w:tc>
          <w:tcPr>
            <w:tcW w:w="3330" w:type="dxa"/>
            <w:gridSpan w:val="2"/>
            <w:shd w:val="clear" w:color="auto" w:fill="auto"/>
          </w:tcPr>
          <w:p w14:paraId="259B17C1" w14:textId="77777777" w:rsidR="00FE76AD" w:rsidRPr="00ED5288" w:rsidRDefault="00C46607" w:rsidP="00835FD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49EB1377" w14:textId="77777777" w:rsidR="00FE76AD" w:rsidRPr="00ED5288" w:rsidRDefault="00C46607" w:rsidP="00835FD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05F9743"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74F1C22" w14:textId="77777777" w:rsidR="00077DA9" w:rsidRPr="00ED5288" w:rsidRDefault="00C46607" w:rsidP="00077DA9">
            <w:pPr>
              <w:pStyle w:val="TableNormal0"/>
              <w:rPr>
                <w:color w:val="auto"/>
                <w:lang w:val="en-GB"/>
              </w:rPr>
            </w:pPr>
            <w:r w:rsidRPr="00ED5288">
              <w:rPr>
                <w:rFonts w:ascii="Open Sans ExtraBold" w:hAnsi="Open Sans ExtraBold" w:cs="Open Sans ExtraBold"/>
                <w:b w:val="0"/>
                <w:bCs/>
                <w:color w:val="auto"/>
                <w:sz w:val="18"/>
                <w:szCs w:val="22"/>
                <w:lang w:val="en-GB"/>
              </w:rPr>
              <w:t>C2 links and communication</w:t>
            </w:r>
          </w:p>
        </w:tc>
        <w:tc>
          <w:tcPr>
            <w:tcW w:w="1890" w:type="dxa"/>
            <w:gridSpan w:val="2"/>
            <w:vMerge w:val="restart"/>
            <w:shd w:val="clear" w:color="auto" w:fill="auto"/>
          </w:tcPr>
          <w:p w14:paraId="40F71BDE" w14:textId="77777777" w:rsidR="00077DA9" w:rsidRPr="00ED5288" w:rsidRDefault="00C46607" w:rsidP="00077DA9">
            <w:pPr>
              <w:pStyle w:val="TableNormal0"/>
              <w:spacing w:before="24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62F4F37B" w14:textId="77777777" w:rsidR="00077DA9" w:rsidRPr="00ED5288" w:rsidRDefault="00C46607" w:rsidP="00077DA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6.4</w:t>
            </w:r>
            <w:r w:rsidRPr="00ED5288">
              <w:rPr>
                <w:lang w:val="en-GB"/>
              </w:rPr>
              <w:tab/>
              <w:t>The UAS should comply with the applicable requirements for radio equipment and the use of the RF spectrum.</w:t>
            </w:r>
          </w:p>
        </w:tc>
        <w:tc>
          <w:tcPr>
            <w:tcW w:w="3330" w:type="dxa"/>
            <w:gridSpan w:val="2"/>
            <w:shd w:val="clear" w:color="auto" w:fill="auto"/>
          </w:tcPr>
          <w:p w14:paraId="6A2D9BBC"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72BC6445"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88768BE"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E3ACA45" w14:textId="77777777" w:rsidR="00077DA9" w:rsidRPr="00ED5288" w:rsidRDefault="00077DA9" w:rsidP="00077DA9">
            <w:pPr>
              <w:pStyle w:val="TableNormal0"/>
              <w:rPr>
                <w:color w:val="auto"/>
                <w:lang w:val="en-GB"/>
              </w:rPr>
            </w:pPr>
          </w:p>
        </w:tc>
        <w:tc>
          <w:tcPr>
            <w:tcW w:w="1890" w:type="dxa"/>
            <w:gridSpan w:val="2"/>
            <w:vMerge/>
            <w:shd w:val="clear" w:color="auto" w:fill="auto"/>
          </w:tcPr>
          <w:p w14:paraId="206E863F" w14:textId="77777777" w:rsidR="00077DA9" w:rsidRPr="00ED5288" w:rsidRDefault="00077DA9" w:rsidP="00077D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4B20D5CF" w14:textId="77777777" w:rsidR="00077DA9" w:rsidRPr="00ED5288" w:rsidRDefault="00C46607" w:rsidP="00077DA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6.5</w:t>
            </w:r>
            <w:r w:rsidRPr="00ED5288">
              <w:rPr>
                <w:lang w:val="en-GB"/>
              </w:rPr>
              <w:tab/>
              <w:t xml:space="preserve">Protection mechanisms against interference should be used, especially if unlicensed bands (e.g. ISM) are used for the C2 link (mechanisms such as FHSS, </w:t>
            </w:r>
            <w:r w:rsidR="009079BA" w:rsidRPr="00ED5288">
              <w:rPr>
                <w:lang w:val="en-GB"/>
              </w:rPr>
              <w:t xml:space="preserve">DSSS or OFDM </w:t>
            </w:r>
            <w:r w:rsidRPr="00ED5288">
              <w:rPr>
                <w:lang w:val="en-GB"/>
              </w:rPr>
              <w:t>technolog</w:t>
            </w:r>
            <w:r w:rsidR="009079BA" w:rsidRPr="00ED5288">
              <w:rPr>
                <w:lang w:val="en-GB"/>
              </w:rPr>
              <w:t>ies,</w:t>
            </w:r>
            <w:r w:rsidRPr="00ED5288">
              <w:rPr>
                <w:lang w:val="en-GB"/>
              </w:rPr>
              <w:t xml:space="preserve"> or frequency deconfliction by procedure).</w:t>
            </w:r>
          </w:p>
        </w:tc>
        <w:tc>
          <w:tcPr>
            <w:tcW w:w="3330" w:type="dxa"/>
            <w:gridSpan w:val="2"/>
            <w:shd w:val="clear" w:color="auto" w:fill="auto"/>
          </w:tcPr>
          <w:p w14:paraId="45B74582"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22F267DE"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504A01F4"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DCA2A9A" w14:textId="77777777" w:rsidR="00077DA9" w:rsidRPr="00ED5288" w:rsidRDefault="00077DA9" w:rsidP="00077DA9">
            <w:pPr>
              <w:pStyle w:val="TableNormal0"/>
              <w:rPr>
                <w:color w:val="auto"/>
                <w:lang w:val="en-GB"/>
              </w:rPr>
            </w:pPr>
          </w:p>
        </w:tc>
        <w:tc>
          <w:tcPr>
            <w:tcW w:w="1890" w:type="dxa"/>
            <w:gridSpan w:val="2"/>
            <w:vMerge/>
            <w:shd w:val="clear" w:color="auto" w:fill="auto"/>
          </w:tcPr>
          <w:p w14:paraId="1FD106CD" w14:textId="77777777" w:rsidR="00077DA9" w:rsidRPr="00ED5288" w:rsidRDefault="00077DA9" w:rsidP="00077D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30FEAA6F" w14:textId="77777777" w:rsidR="00077DA9" w:rsidRPr="00ED5288" w:rsidRDefault="00C46607" w:rsidP="00077DA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6.6</w:t>
            </w:r>
            <w:r w:rsidRPr="00ED5288">
              <w:rPr>
                <w:lang w:val="en-GB"/>
              </w:rPr>
              <w:tab/>
              <w:t>The UAS should be equipped with a C2 link that is protected against unauthorised access to the command</w:t>
            </w:r>
            <w:r w:rsidRPr="00ED5288">
              <w:rPr>
                <w:lang w:val="en-GB"/>
              </w:rPr>
              <w:noBreakHyphen/>
              <w:t>and</w:t>
            </w:r>
            <w:r w:rsidRPr="00ED5288">
              <w:rPr>
                <w:lang w:val="en-GB"/>
              </w:rPr>
              <w:noBreakHyphen/>
              <w:t>control functions.</w:t>
            </w:r>
          </w:p>
        </w:tc>
        <w:tc>
          <w:tcPr>
            <w:tcW w:w="3330" w:type="dxa"/>
            <w:gridSpan w:val="2"/>
            <w:shd w:val="clear" w:color="auto" w:fill="auto"/>
          </w:tcPr>
          <w:p w14:paraId="34DD3480"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2533D39D"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56C80EB"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239D844" w14:textId="77777777" w:rsidR="00077DA9" w:rsidRPr="00ED5288" w:rsidRDefault="00077DA9" w:rsidP="00077DA9">
            <w:pPr>
              <w:pStyle w:val="TableNormal0"/>
              <w:rPr>
                <w:color w:val="auto"/>
                <w:lang w:val="en-GB"/>
              </w:rPr>
            </w:pPr>
          </w:p>
        </w:tc>
        <w:tc>
          <w:tcPr>
            <w:tcW w:w="1890" w:type="dxa"/>
            <w:gridSpan w:val="2"/>
            <w:vMerge/>
            <w:shd w:val="clear" w:color="auto" w:fill="auto"/>
          </w:tcPr>
          <w:p w14:paraId="402A6E63" w14:textId="77777777" w:rsidR="00077DA9" w:rsidRPr="00ED5288" w:rsidRDefault="00077DA9" w:rsidP="00077D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36D9A2F5" w14:textId="77777777" w:rsidR="00077DA9" w:rsidRPr="00ED5288" w:rsidRDefault="00C46607" w:rsidP="00077DA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6.7</w:t>
            </w:r>
            <w:r w:rsidRPr="00ED5288">
              <w:rPr>
                <w:lang w:val="en-GB"/>
              </w:rPr>
              <w:tab/>
              <w:t xml:space="preserve">In case of loss of the C2 link, the UAS should have a reliable and </w:t>
            </w:r>
            <w:r w:rsidRPr="00ED5288">
              <w:rPr>
                <w:lang w:val="en-GB"/>
              </w:rPr>
              <w:lastRenderedPageBreak/>
              <w:t>predictable method to recover the command</w:t>
            </w:r>
            <w:r w:rsidRPr="00ED5288">
              <w:rPr>
                <w:lang w:val="en-GB"/>
              </w:rPr>
              <w:noBreakHyphen/>
              <w:t>and</w:t>
            </w:r>
            <w:r w:rsidRPr="00ED5288">
              <w:rPr>
                <w:lang w:val="en-GB"/>
              </w:rPr>
              <w:noBreakHyphen/>
              <w:t>control link of the UA or to terminate the flight in a way that reduces any undesirable effect on third parties in the air or on the ground.</w:t>
            </w:r>
          </w:p>
        </w:tc>
        <w:tc>
          <w:tcPr>
            <w:tcW w:w="3330" w:type="dxa"/>
            <w:gridSpan w:val="2"/>
            <w:shd w:val="clear" w:color="auto" w:fill="auto"/>
          </w:tcPr>
          <w:p w14:paraId="564D666C"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7" w:type="dxa"/>
            <w:shd w:val="clear" w:color="auto" w:fill="auto"/>
          </w:tcPr>
          <w:p w14:paraId="725F19C5"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DF5666A"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E9A9601" w14:textId="77777777" w:rsidR="00077DA9" w:rsidRPr="00ED5288" w:rsidRDefault="00077DA9" w:rsidP="00077DA9">
            <w:pPr>
              <w:pStyle w:val="TableNormal0"/>
              <w:rPr>
                <w:color w:val="auto"/>
                <w:lang w:val="en-GB"/>
              </w:rPr>
            </w:pPr>
          </w:p>
        </w:tc>
        <w:tc>
          <w:tcPr>
            <w:tcW w:w="1890" w:type="dxa"/>
            <w:gridSpan w:val="2"/>
            <w:vMerge/>
            <w:shd w:val="clear" w:color="auto" w:fill="auto"/>
          </w:tcPr>
          <w:p w14:paraId="3B798E03" w14:textId="77777777" w:rsidR="00077DA9" w:rsidRPr="00ED5288" w:rsidRDefault="00077DA9" w:rsidP="00077D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4149E76D" w14:textId="77777777" w:rsidR="00077DA9" w:rsidRPr="00ED5288" w:rsidRDefault="00C46607" w:rsidP="004F3AC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6.8</w:t>
            </w:r>
            <w:r w:rsidRPr="00ED5288">
              <w:rPr>
                <w:lang w:val="en-GB"/>
              </w:rPr>
              <w:tab/>
              <w:t>The UAS operator should ensure that reliable and continuous means of two-way communication for the purpose that is indicated in point 4.</w:t>
            </w:r>
            <w:r w:rsidR="009079BA" w:rsidRPr="00ED5288">
              <w:rPr>
                <w:lang w:val="en-GB"/>
              </w:rPr>
              <w:t>1.</w:t>
            </w:r>
            <w:r w:rsidRPr="00ED5288">
              <w:rPr>
                <w:lang w:val="en-GB"/>
              </w:rPr>
              <w:t>1</w:t>
            </w:r>
            <w:r w:rsidR="009079BA" w:rsidRPr="00ED5288">
              <w:rPr>
                <w:lang w:val="en-GB"/>
              </w:rPr>
              <w:t>3</w:t>
            </w:r>
            <w:r w:rsidRPr="00ED5288">
              <w:rPr>
                <w:lang w:val="en-GB"/>
              </w:rPr>
              <w:t>(a) above are available.</w:t>
            </w:r>
          </w:p>
        </w:tc>
        <w:tc>
          <w:tcPr>
            <w:tcW w:w="3330" w:type="dxa"/>
            <w:gridSpan w:val="2"/>
            <w:shd w:val="clear" w:color="auto" w:fill="auto"/>
          </w:tcPr>
          <w:p w14:paraId="4B400E5F"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7" w:type="dxa"/>
            <w:shd w:val="clear" w:color="auto" w:fill="auto"/>
          </w:tcPr>
          <w:p w14:paraId="7374412E" w14:textId="77777777" w:rsidR="00077DA9" w:rsidRPr="00ED5288" w:rsidRDefault="00C46607" w:rsidP="00077D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2EB3C451" w14:textId="77777777" w:rsidTr="00ED5288">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5A66CF24" w14:textId="77777777" w:rsidR="009079BA" w:rsidRPr="00ED5288" w:rsidRDefault="00C46607" w:rsidP="00077DA9">
            <w:pPr>
              <w:pStyle w:val="TableNormal0"/>
              <w:rPr>
                <w:color w:val="auto"/>
                <w:lang w:val="en-GB"/>
              </w:rPr>
            </w:pPr>
            <w:r w:rsidRPr="00ED5288">
              <w:rPr>
                <w:rFonts w:ascii="Open Sans ExtraBold" w:hAnsi="Open Sans ExtraBold" w:cs="Open Sans ExtraBold"/>
                <w:b w:val="0"/>
                <w:bCs/>
                <w:color w:val="auto"/>
                <w:sz w:val="18"/>
                <w:szCs w:val="22"/>
                <w:lang w:val="en-GB"/>
              </w:rPr>
              <w:t>Tactical mitigation</w:t>
            </w:r>
          </w:p>
        </w:tc>
        <w:tc>
          <w:tcPr>
            <w:tcW w:w="1890" w:type="dxa"/>
            <w:gridSpan w:val="2"/>
            <w:shd w:val="clear" w:color="auto" w:fill="auto"/>
          </w:tcPr>
          <w:p w14:paraId="352581BA" w14:textId="77777777" w:rsidR="009079BA" w:rsidRPr="00ED5288" w:rsidRDefault="009079BA" w:rsidP="00077D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10537" w:type="dxa"/>
            <w:gridSpan w:val="6"/>
            <w:shd w:val="clear" w:color="auto" w:fill="auto"/>
          </w:tcPr>
          <w:p w14:paraId="7AEE9AC0" w14:textId="77777777" w:rsidR="009079BA" w:rsidRPr="00ED5288" w:rsidRDefault="00C46607" w:rsidP="00077DA9">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n/a</w:t>
            </w:r>
          </w:p>
        </w:tc>
      </w:tr>
      <w:tr w:rsidR="00833AF0" w:rsidRPr="00E4706B" w14:paraId="16FA1890" w14:textId="77777777" w:rsidTr="00ED5288">
        <w:trPr>
          <w:trHeight w:val="533"/>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17F27F9" w14:textId="77777777" w:rsidR="004F3AC1" w:rsidRPr="00ED5288" w:rsidRDefault="00C46607" w:rsidP="00077DA9">
            <w:pPr>
              <w:pStyle w:val="TableNormal0"/>
              <w:rPr>
                <w:color w:val="auto"/>
                <w:lang w:val="en-GB"/>
              </w:rPr>
            </w:pPr>
            <w:r w:rsidRPr="00ED5288">
              <w:rPr>
                <w:rFonts w:ascii="Open Sans ExtraBold" w:hAnsi="Open Sans ExtraBold" w:cs="Open Sans ExtraBold"/>
                <w:b w:val="0"/>
                <w:bCs/>
                <w:color w:val="auto"/>
                <w:sz w:val="18"/>
                <w:szCs w:val="22"/>
                <w:lang w:val="en-GB"/>
              </w:rPr>
              <w:t>Containment</w:t>
            </w:r>
          </w:p>
        </w:tc>
        <w:tc>
          <w:tcPr>
            <w:tcW w:w="1890" w:type="dxa"/>
            <w:gridSpan w:val="2"/>
            <w:vMerge w:val="restart"/>
            <w:shd w:val="clear" w:color="auto" w:fill="auto"/>
          </w:tcPr>
          <w:p w14:paraId="462D5F69" w14:textId="77777777" w:rsidR="004F3AC1" w:rsidRPr="00ED5288" w:rsidRDefault="00C46607" w:rsidP="006B558B">
            <w:pPr>
              <w:pStyle w:val="TableNormal0"/>
              <w:spacing w:before="16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Declaration supported by</w:t>
            </w:r>
            <w:r w:rsidRPr="00ED5288">
              <w:rPr>
                <w:lang w:val="en-GB"/>
              </w:rPr>
              <w:br/>
              <w:t>data</w:t>
            </w:r>
          </w:p>
        </w:tc>
        <w:tc>
          <w:tcPr>
            <w:tcW w:w="4140" w:type="dxa"/>
            <w:gridSpan w:val="3"/>
            <w:shd w:val="clear" w:color="auto" w:fill="auto"/>
          </w:tcPr>
          <w:p w14:paraId="55B224D2" w14:textId="7BF8E6FD" w:rsidR="004F3AC1" w:rsidRPr="00ED5288" w:rsidRDefault="00C46607" w:rsidP="004F3AC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6.9</w:t>
            </w:r>
            <w:r w:rsidRPr="00ED5288">
              <w:rPr>
                <w:lang w:val="en-GB"/>
              </w:rPr>
              <w:tab/>
              <w:t xml:space="preserve">To ensure a safe recovery from a technical issue that involves the UAS or an external system that supports the operation, the UAS </w:t>
            </w:r>
            <w:r w:rsidR="006F7015" w:rsidRPr="00ED5288">
              <w:rPr>
                <w:lang w:val="en-GB"/>
              </w:rPr>
              <w:t>s</w:t>
            </w:r>
            <w:r w:rsidRPr="00ED5288">
              <w:rPr>
                <w:lang w:val="en-GB"/>
              </w:rPr>
              <w:t xml:space="preserve">hould </w:t>
            </w:r>
            <w:r w:rsidR="006F7015" w:rsidRPr="00ED5288">
              <w:rPr>
                <w:lang w:val="en-GB"/>
              </w:rPr>
              <w:t>comply with the following basic containment provisions</w:t>
            </w:r>
            <w:r w:rsidRPr="00ED5288">
              <w:rPr>
                <w:lang w:val="en-GB"/>
              </w:rPr>
              <w:t>:</w:t>
            </w:r>
          </w:p>
        </w:tc>
        <w:tc>
          <w:tcPr>
            <w:tcW w:w="3330" w:type="dxa"/>
            <w:gridSpan w:val="2"/>
            <w:shd w:val="clear" w:color="auto" w:fill="auto"/>
          </w:tcPr>
          <w:p w14:paraId="2E3B78C9" w14:textId="77777777" w:rsidR="004F3AC1" w:rsidRPr="00ED5288" w:rsidRDefault="004F3AC1" w:rsidP="00077D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3067" w:type="dxa"/>
            <w:shd w:val="clear" w:color="auto" w:fill="auto"/>
          </w:tcPr>
          <w:p w14:paraId="3A959175" w14:textId="77777777" w:rsidR="004F3AC1" w:rsidRPr="00ED5288" w:rsidRDefault="004F3AC1" w:rsidP="00077DA9">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4D93F757" w14:textId="77777777" w:rsidTr="00ED5288">
        <w:trPr>
          <w:trHeight w:val="5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38D04BD" w14:textId="77777777" w:rsidR="004F3AC1" w:rsidRPr="00ED5288" w:rsidRDefault="004F3AC1" w:rsidP="004F3AC1">
            <w:pPr>
              <w:pStyle w:val="TableNormal0"/>
              <w:rPr>
                <w:color w:val="auto"/>
                <w:lang w:val="en-GB"/>
              </w:rPr>
            </w:pPr>
          </w:p>
        </w:tc>
        <w:tc>
          <w:tcPr>
            <w:tcW w:w="1890" w:type="dxa"/>
            <w:gridSpan w:val="2"/>
            <w:vMerge/>
            <w:shd w:val="clear" w:color="auto" w:fill="auto"/>
          </w:tcPr>
          <w:p w14:paraId="23FB7185" w14:textId="77777777" w:rsidR="004F3AC1" w:rsidRPr="00ED5288" w:rsidRDefault="004F3AC1" w:rsidP="004F3AC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03ED143" w14:textId="77777777" w:rsidR="004F3AC1" w:rsidRPr="00ED5288" w:rsidRDefault="00C46607" w:rsidP="004F3AC1">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6.9.1</w:t>
            </w:r>
            <w:r w:rsidRPr="00ED5288">
              <w:rPr>
                <w:lang w:val="en-GB"/>
              </w:rPr>
              <w:tab/>
              <w:t>no probable failure of the UAS or of any external system that supports the operation would lead to operation outside the operational volume; and</w:t>
            </w:r>
          </w:p>
        </w:tc>
        <w:tc>
          <w:tcPr>
            <w:tcW w:w="3330" w:type="dxa"/>
            <w:gridSpan w:val="2"/>
            <w:shd w:val="clear" w:color="auto" w:fill="auto"/>
          </w:tcPr>
          <w:p w14:paraId="04EEB7EF" w14:textId="77777777" w:rsidR="004F3AC1" w:rsidRPr="00ED5288" w:rsidRDefault="00C46607" w:rsidP="004F3AC1">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vMerge w:val="restart"/>
            <w:shd w:val="clear" w:color="auto" w:fill="auto"/>
          </w:tcPr>
          <w:p w14:paraId="7C3CAC84" w14:textId="77777777" w:rsidR="00E45A3B" w:rsidRPr="00ED5288" w:rsidRDefault="00E45A3B" w:rsidP="004F3AC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‘n/a since enhanced containment applies.’ </w:t>
            </w:r>
          </w:p>
          <w:p w14:paraId="1EFA167C" w14:textId="7B3D5D99" w:rsidR="00E45A3B" w:rsidRPr="00ED5288" w:rsidRDefault="00E45A3B" w:rsidP="004F3AC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or </w:t>
            </w:r>
          </w:p>
          <w:p w14:paraId="5512EEF7" w14:textId="4EDA123A" w:rsidR="004F3AC1" w:rsidRPr="00ED5288" w:rsidRDefault="00C46607" w:rsidP="004F3AC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p w14:paraId="52666935" w14:textId="6F127AAD" w:rsidR="004F3AC1" w:rsidRPr="00ED5288" w:rsidRDefault="00994CC6" w:rsidP="004F3AC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w:t>
            </w:r>
            <w:r w:rsidR="00C46607" w:rsidRPr="00ED5288">
              <w:rPr>
                <w:lang w:val="en-GB"/>
              </w:rPr>
              <w:t>A design and installation appraisal is available and it covers at least:</w:t>
            </w:r>
          </w:p>
          <w:p w14:paraId="3DDF0A65" w14:textId="77777777" w:rsidR="004F3AC1" w:rsidRPr="00ED5288" w:rsidRDefault="00C46607" w:rsidP="004F3AC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w:t>
            </w:r>
            <w:r w:rsidRPr="00ED5288">
              <w:rPr>
                <w:lang w:val="en-GB"/>
              </w:rPr>
              <w:tab/>
              <w:t>the design and installation features (independence, separation, and redundancy); and</w:t>
            </w:r>
          </w:p>
          <w:p w14:paraId="309E8D00" w14:textId="11937DB2" w:rsidR="004F3AC1" w:rsidRPr="00ED5288" w:rsidRDefault="00C46607" w:rsidP="004F3AC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lastRenderedPageBreak/>
              <w:t>—</w:t>
            </w:r>
            <w:r w:rsidRPr="00ED5288">
              <w:rPr>
                <w:lang w:val="en-GB"/>
              </w:rPr>
              <w:tab/>
              <w:t>the particular risks (e.g. hail, ice, snow, electromagnetic interference, etc.) relevant to the type of operation.</w:t>
            </w:r>
            <w:r w:rsidR="00994CC6" w:rsidRPr="00ED5288">
              <w:rPr>
                <w:lang w:val="en-GB"/>
              </w:rPr>
              <w:t>’</w:t>
            </w:r>
          </w:p>
        </w:tc>
      </w:tr>
      <w:tr w:rsidR="00833AF0" w:rsidRPr="00E4706B" w14:paraId="27F00B23" w14:textId="77777777" w:rsidTr="00ED5288">
        <w:trPr>
          <w:trHeight w:val="5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084A33D" w14:textId="77777777" w:rsidR="004F3AC1" w:rsidRPr="00ED5288" w:rsidRDefault="004F3AC1" w:rsidP="004F3AC1">
            <w:pPr>
              <w:pStyle w:val="TableNormal0"/>
              <w:rPr>
                <w:color w:val="auto"/>
                <w:lang w:val="en-GB"/>
              </w:rPr>
            </w:pPr>
          </w:p>
        </w:tc>
        <w:tc>
          <w:tcPr>
            <w:tcW w:w="1890" w:type="dxa"/>
            <w:gridSpan w:val="2"/>
            <w:vMerge/>
            <w:shd w:val="clear" w:color="auto" w:fill="auto"/>
          </w:tcPr>
          <w:p w14:paraId="3B7744CF" w14:textId="77777777" w:rsidR="004F3AC1" w:rsidRPr="00ED5288" w:rsidRDefault="004F3AC1" w:rsidP="004F3AC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69979762" w14:textId="77777777" w:rsidR="004F3AC1" w:rsidRPr="00ED5288" w:rsidRDefault="00C46607" w:rsidP="004F3AC1">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6.9.2</w:t>
            </w:r>
            <w:r w:rsidRPr="00ED5288">
              <w:rPr>
                <w:lang w:val="en-GB"/>
              </w:rPr>
              <w:tab/>
              <w:t>it is reasonably expected that a fatality will not occur due to any probable failure of the UAS or of any external system that supports the operation.</w:t>
            </w:r>
          </w:p>
          <w:p w14:paraId="779770CD" w14:textId="77777777" w:rsidR="004F3AC1" w:rsidRPr="00ED5288" w:rsidRDefault="00C46607" w:rsidP="004F3AC1">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 xml:space="preserve">Note: The term ‘probable’ should be understood in its qualitative interpretation, </w:t>
            </w:r>
            <w:r w:rsidRPr="00ED5288">
              <w:rPr>
                <w:i/>
                <w:iCs/>
                <w:lang w:val="en-GB"/>
              </w:rPr>
              <w:lastRenderedPageBreak/>
              <w:t>i.e. ‘anticipated to occur one or more times during the entire system/operational life of an item’.</w:t>
            </w:r>
          </w:p>
        </w:tc>
        <w:tc>
          <w:tcPr>
            <w:tcW w:w="3330" w:type="dxa"/>
            <w:gridSpan w:val="2"/>
            <w:shd w:val="clear" w:color="auto" w:fill="auto"/>
          </w:tcPr>
          <w:p w14:paraId="07CF5F63" w14:textId="77777777" w:rsidR="004F3AC1" w:rsidRPr="00ED5288" w:rsidRDefault="00C46607" w:rsidP="004F3AC1">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describe how this condition is met</w:t>
            </w:r>
          </w:p>
        </w:tc>
        <w:tc>
          <w:tcPr>
            <w:tcW w:w="3067" w:type="dxa"/>
            <w:vMerge/>
            <w:shd w:val="clear" w:color="auto" w:fill="auto"/>
          </w:tcPr>
          <w:p w14:paraId="398B16A2" w14:textId="77777777" w:rsidR="004F3AC1" w:rsidRPr="00ED5288" w:rsidRDefault="004F3AC1" w:rsidP="004F3AC1">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2D08AEF6" w14:textId="77777777" w:rsidTr="00ED5288">
        <w:trPr>
          <w:trHeight w:val="5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EE7FFBA" w14:textId="77777777" w:rsidR="0083718B" w:rsidRPr="00ED5288" w:rsidRDefault="0083718B" w:rsidP="004F3AC1">
            <w:pPr>
              <w:pStyle w:val="TableNormal0"/>
              <w:rPr>
                <w:color w:val="auto"/>
                <w:lang w:val="en-GB"/>
              </w:rPr>
            </w:pPr>
          </w:p>
        </w:tc>
        <w:tc>
          <w:tcPr>
            <w:tcW w:w="1890" w:type="dxa"/>
            <w:gridSpan w:val="2"/>
            <w:vMerge w:val="restart"/>
            <w:shd w:val="clear" w:color="auto" w:fill="auto"/>
          </w:tcPr>
          <w:p w14:paraId="654A5D62" w14:textId="77777777" w:rsidR="0083718B" w:rsidRPr="00ED5288" w:rsidRDefault="00C46607" w:rsidP="0083718B">
            <w:pPr>
              <w:pStyle w:val="TableNormal0"/>
              <w:spacing w:before="16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Declaration supported by</w:t>
            </w:r>
            <w:r w:rsidRPr="00ED5288">
              <w:rPr>
                <w:lang w:val="en-GB"/>
              </w:rPr>
              <w:br/>
              <w:t>data</w:t>
            </w:r>
          </w:p>
        </w:tc>
        <w:tc>
          <w:tcPr>
            <w:tcW w:w="4140" w:type="dxa"/>
            <w:gridSpan w:val="3"/>
            <w:shd w:val="clear" w:color="auto" w:fill="auto"/>
          </w:tcPr>
          <w:p w14:paraId="70ED5822" w14:textId="14289B93" w:rsidR="0083718B" w:rsidRPr="00ED5288" w:rsidRDefault="00C46607" w:rsidP="0083718B">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6.10</w:t>
            </w:r>
            <w:r w:rsidRPr="00ED5288">
              <w:rPr>
                <w:lang w:val="en-GB"/>
              </w:rPr>
              <w:tab/>
              <w:t xml:space="preserve">The following </w:t>
            </w:r>
            <w:r w:rsidR="00587D61" w:rsidRPr="00ED5288">
              <w:rPr>
                <w:lang w:val="en-GB"/>
              </w:rPr>
              <w:t>enhanced containment</w:t>
            </w:r>
            <w:r w:rsidRPr="00ED5288">
              <w:rPr>
                <w:lang w:val="en-GB"/>
              </w:rPr>
              <w:t xml:space="preserve"> conditions should apply if the adjacent area includes an assembly of people or if the adjacent airspace is classified as ARC-d (in accordance with SORA):</w:t>
            </w:r>
          </w:p>
        </w:tc>
        <w:tc>
          <w:tcPr>
            <w:tcW w:w="3330" w:type="dxa"/>
            <w:gridSpan w:val="2"/>
            <w:shd w:val="clear" w:color="auto" w:fill="auto"/>
          </w:tcPr>
          <w:p w14:paraId="5C5B00E4" w14:textId="77777777" w:rsidR="0083718B" w:rsidRPr="00ED5288" w:rsidRDefault="0083718B" w:rsidP="004F3AC1">
            <w:pPr>
              <w:pStyle w:val="TableNormal0"/>
              <w:cnfStyle w:val="000000000000" w:firstRow="0" w:lastRow="0" w:firstColumn="0" w:lastColumn="0" w:oddVBand="0" w:evenVBand="0" w:oddHBand="0" w:evenHBand="0" w:firstRowFirstColumn="0" w:firstRowLastColumn="0" w:lastRowFirstColumn="0" w:lastRowLastColumn="0"/>
              <w:rPr>
                <w:i/>
                <w:iCs/>
                <w:lang w:val="en-GB"/>
              </w:rPr>
            </w:pPr>
          </w:p>
        </w:tc>
        <w:tc>
          <w:tcPr>
            <w:tcW w:w="3067" w:type="dxa"/>
            <w:shd w:val="clear" w:color="auto" w:fill="auto"/>
          </w:tcPr>
          <w:p w14:paraId="2A3E2470" w14:textId="77777777" w:rsidR="0083718B" w:rsidRPr="00ED5288" w:rsidRDefault="0083718B" w:rsidP="004F3AC1">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72DE5056" w14:textId="77777777" w:rsidTr="00ED5288">
        <w:trPr>
          <w:trHeight w:val="5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12CD7C7" w14:textId="77777777" w:rsidR="001D78EC" w:rsidRPr="00ED5288" w:rsidRDefault="001D78EC" w:rsidP="001D78EC">
            <w:pPr>
              <w:pStyle w:val="TableNormal0"/>
              <w:rPr>
                <w:color w:val="auto"/>
                <w:lang w:val="en-GB"/>
              </w:rPr>
            </w:pPr>
          </w:p>
        </w:tc>
        <w:tc>
          <w:tcPr>
            <w:tcW w:w="1890" w:type="dxa"/>
            <w:gridSpan w:val="2"/>
            <w:vMerge/>
            <w:shd w:val="clear" w:color="auto" w:fill="auto"/>
          </w:tcPr>
          <w:p w14:paraId="705EC0E9" w14:textId="77777777" w:rsidR="001D78EC" w:rsidRPr="00ED5288" w:rsidRDefault="001D78EC" w:rsidP="001D78E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7E1B9FC1" w14:textId="7BA2A102" w:rsidR="001D78EC" w:rsidRPr="00ED5288" w:rsidRDefault="00C46607" w:rsidP="001D78EC">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6.10.1</w:t>
            </w:r>
            <w:r w:rsidRPr="00ED5288">
              <w:rPr>
                <w:lang w:val="en-GB"/>
              </w:rPr>
              <w:tab/>
              <w:t xml:space="preserve">The UAS should be designed to standards that are considered adequate by the </w:t>
            </w:r>
            <w:r w:rsidR="00C71041" w:rsidRPr="00ED5288">
              <w:rPr>
                <w:lang w:val="en-GB"/>
              </w:rPr>
              <w:t>CAA</w:t>
            </w:r>
            <w:r w:rsidRPr="00ED5288">
              <w:rPr>
                <w:lang w:val="en-GB"/>
              </w:rPr>
              <w:t xml:space="preserve"> and/or in accordance with a means of compliance that is acceptable to </w:t>
            </w:r>
            <w:r w:rsidR="006E5357" w:rsidRPr="00ED5288">
              <w:rPr>
                <w:lang w:val="en-GB"/>
              </w:rPr>
              <w:t>the</w:t>
            </w:r>
            <w:r w:rsidRPr="00ED5288">
              <w:rPr>
                <w:lang w:val="en-GB"/>
              </w:rPr>
              <w:t xml:space="preserve"> </w:t>
            </w:r>
            <w:r w:rsidR="00C71041" w:rsidRPr="00ED5288">
              <w:rPr>
                <w:lang w:val="en-GB"/>
              </w:rPr>
              <w:t>CAA</w:t>
            </w:r>
            <w:r w:rsidR="00FB7495" w:rsidRPr="00ED5288">
              <w:rPr>
                <w:lang w:val="en-GB"/>
              </w:rPr>
              <w:t xml:space="preserve"> </w:t>
            </w:r>
            <w:r w:rsidRPr="00ED5288">
              <w:rPr>
                <w:lang w:val="en-GB"/>
              </w:rPr>
              <w:t>such that:</w:t>
            </w:r>
          </w:p>
        </w:tc>
        <w:tc>
          <w:tcPr>
            <w:tcW w:w="3330" w:type="dxa"/>
            <w:gridSpan w:val="2"/>
            <w:shd w:val="clear" w:color="auto" w:fill="auto"/>
          </w:tcPr>
          <w:p w14:paraId="04CCABB9" w14:textId="77777777" w:rsidR="001D78EC" w:rsidRPr="00ED5288" w:rsidRDefault="00C46607" w:rsidP="001D78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 xml:space="preserve">Please include a reference to the relevant chapter/section of the OM, otherwise indicate ‘n/a’. </w:t>
            </w:r>
          </w:p>
        </w:tc>
        <w:tc>
          <w:tcPr>
            <w:tcW w:w="3067" w:type="dxa"/>
            <w:vMerge w:val="restart"/>
            <w:shd w:val="clear" w:color="auto" w:fill="auto"/>
          </w:tcPr>
          <w:p w14:paraId="794D3D28" w14:textId="77777777" w:rsidR="008A5102" w:rsidRPr="00ED5288" w:rsidRDefault="008A5102" w:rsidP="001D78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‘n/a since basic containment applies, </w:t>
            </w:r>
          </w:p>
          <w:p w14:paraId="2E780ECC" w14:textId="4EDC6CF8" w:rsidR="008A5102" w:rsidRPr="00ED5288" w:rsidRDefault="008A5102" w:rsidP="001D78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or </w:t>
            </w:r>
          </w:p>
          <w:p w14:paraId="3AE48E61" w14:textId="381038B5" w:rsidR="001D78EC" w:rsidRPr="00ED5288" w:rsidRDefault="00C46607" w:rsidP="001D78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r w:rsidR="008A5102" w:rsidRPr="00ED5288">
              <w:rPr>
                <w:lang w:val="en-GB"/>
              </w:rPr>
              <w:t xml:space="preserve"> with MoC Light-UAS</w:t>
            </w:r>
            <w:r w:rsidR="00CB5FE9" w:rsidRPr="00ED5288">
              <w:rPr>
                <w:lang w:val="en-GB"/>
              </w:rPr>
              <w:t>.2511</w:t>
            </w:r>
            <w:r w:rsidRPr="00ED5288">
              <w:rPr>
                <w:lang w:val="en-GB"/>
              </w:rPr>
              <w:t>.</w:t>
            </w:r>
          </w:p>
          <w:p w14:paraId="3D103CEB" w14:textId="77777777" w:rsidR="001D78EC" w:rsidRPr="00ED5288" w:rsidRDefault="00C46607" w:rsidP="001D78EC">
            <w:pPr>
              <w:pStyle w:val="TableNormal0"/>
              <w:jc w:val="both"/>
              <w:cnfStyle w:val="000000000000" w:firstRow="0" w:lastRow="0" w:firstColumn="0" w:lastColumn="0" w:oddVBand="0" w:evenVBand="0" w:oddHBand="0" w:evenHBand="0" w:firstRowFirstColumn="0" w:firstRowLastColumn="0" w:lastRowFirstColumn="0" w:lastRowLastColumn="0"/>
              <w:rPr>
                <w:lang w:val="en-GB" w:eastAsia="en-US"/>
              </w:rPr>
            </w:pPr>
            <w:r w:rsidRPr="00ED5288">
              <w:rPr>
                <w:lang w:val="en-GB" w:eastAsia="en-US"/>
              </w:rPr>
              <w:t>Analysis and/or test data with supporting evidence is available.</w:t>
            </w:r>
            <w:r w:rsidR="00CB5FE9" w:rsidRPr="00ED5288">
              <w:rPr>
                <w:lang w:val="en-GB" w:eastAsia="en-US"/>
              </w:rPr>
              <w:t>’</w:t>
            </w:r>
          </w:p>
          <w:p w14:paraId="6D370597" w14:textId="2B467FF3" w:rsidR="00CB5FE9" w:rsidRPr="00ED5288" w:rsidRDefault="00CB5FE9" w:rsidP="001D78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or ‘The UAS has a DVR demonstrating compliance with the enhanced containment requirements.’</w:t>
            </w:r>
          </w:p>
        </w:tc>
      </w:tr>
      <w:tr w:rsidR="00833AF0" w:rsidRPr="00E4706B" w14:paraId="4A90B07B" w14:textId="77777777" w:rsidTr="00ED5288">
        <w:trPr>
          <w:trHeight w:val="5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5BCF564" w14:textId="77777777" w:rsidR="00A7735A" w:rsidRPr="00ED5288" w:rsidRDefault="00A7735A" w:rsidP="00A7735A">
            <w:pPr>
              <w:pStyle w:val="TableNormal0"/>
              <w:rPr>
                <w:color w:val="auto"/>
                <w:lang w:val="en-GB"/>
              </w:rPr>
            </w:pPr>
          </w:p>
        </w:tc>
        <w:tc>
          <w:tcPr>
            <w:tcW w:w="1890" w:type="dxa"/>
            <w:gridSpan w:val="2"/>
            <w:vMerge/>
            <w:shd w:val="clear" w:color="auto" w:fill="auto"/>
          </w:tcPr>
          <w:p w14:paraId="4D1EEACC" w14:textId="77777777" w:rsidR="00A7735A" w:rsidRPr="00ED5288" w:rsidRDefault="00A7735A" w:rsidP="00A7735A">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36227C69" w14:textId="77777777" w:rsidR="00A7735A" w:rsidRPr="00ED5288" w:rsidRDefault="00C46607" w:rsidP="00A7735A">
            <w:pPr>
              <w:spacing w:after="0"/>
              <w:ind w:left="1124"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6.10.1.1.</w:t>
            </w:r>
            <w:r w:rsidRPr="00ED5288">
              <w:rPr>
                <w:lang w:val="en-GB"/>
              </w:rPr>
              <w:tab/>
              <w:t>the probability of the UA leaving the operational volume should be less than 10</w:t>
            </w:r>
            <w:r w:rsidRPr="00ED5288">
              <w:rPr>
                <w:vertAlign w:val="superscript"/>
                <w:lang w:val="en-GB"/>
              </w:rPr>
              <w:t>–4</w:t>
            </w:r>
            <w:r w:rsidRPr="00ED5288">
              <w:rPr>
                <w:lang w:val="en-GB"/>
              </w:rPr>
              <w:t>/FH; and</w:t>
            </w:r>
          </w:p>
        </w:tc>
        <w:tc>
          <w:tcPr>
            <w:tcW w:w="3330" w:type="dxa"/>
            <w:gridSpan w:val="2"/>
            <w:shd w:val="clear" w:color="auto" w:fill="auto"/>
          </w:tcPr>
          <w:p w14:paraId="640B9BFD" w14:textId="77777777" w:rsidR="00A7735A" w:rsidRPr="00ED5288" w:rsidRDefault="00C46607" w:rsidP="00AC6E2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 xml:space="preserve">Please include a reference to the relevant chapter/section of the OM, otherwise indicate ‘n/a’. </w:t>
            </w:r>
          </w:p>
        </w:tc>
        <w:tc>
          <w:tcPr>
            <w:tcW w:w="3067" w:type="dxa"/>
            <w:vMerge/>
            <w:shd w:val="clear" w:color="auto" w:fill="auto"/>
          </w:tcPr>
          <w:p w14:paraId="2C6C1C91" w14:textId="77777777" w:rsidR="00A7735A" w:rsidRPr="00ED5288" w:rsidRDefault="00A7735A" w:rsidP="00A7735A">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38649095" w14:textId="77777777" w:rsidTr="00ED5288">
        <w:trPr>
          <w:trHeight w:val="5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BCF354D" w14:textId="77777777" w:rsidR="00A7735A" w:rsidRPr="00ED5288" w:rsidRDefault="00A7735A" w:rsidP="00A7735A">
            <w:pPr>
              <w:pStyle w:val="TableNormal0"/>
              <w:rPr>
                <w:color w:val="auto"/>
                <w:lang w:val="en-GB"/>
              </w:rPr>
            </w:pPr>
          </w:p>
        </w:tc>
        <w:tc>
          <w:tcPr>
            <w:tcW w:w="1890" w:type="dxa"/>
            <w:gridSpan w:val="2"/>
            <w:vMerge/>
            <w:shd w:val="clear" w:color="auto" w:fill="auto"/>
          </w:tcPr>
          <w:p w14:paraId="473CA3EA" w14:textId="77777777" w:rsidR="00A7735A" w:rsidRPr="00ED5288" w:rsidRDefault="00A7735A" w:rsidP="00A7735A">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7C6912C8" w14:textId="77777777" w:rsidR="00A7735A" w:rsidRPr="00ED5288" w:rsidRDefault="00C46607" w:rsidP="00A7735A">
            <w:pPr>
              <w:spacing w:after="0"/>
              <w:ind w:left="1124"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6.10.1.2</w:t>
            </w:r>
            <w:r w:rsidRPr="00ED5288">
              <w:rPr>
                <w:lang w:val="en-GB"/>
              </w:rPr>
              <w:tab/>
              <w:t>no single failure of the UAS or of any external system that supports the operation should lead to operation outside the ground risk buffer.</w:t>
            </w:r>
          </w:p>
          <w:p w14:paraId="66028D7F" w14:textId="77777777" w:rsidR="00A7735A" w:rsidRPr="00ED5288" w:rsidRDefault="00C46607" w:rsidP="00A7735A">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 xml:space="preserve">Note: The term ‘failure’ should be understood as an occurrence that affects the operation of a component, part, or element in such a way that it can no longer function as </w:t>
            </w:r>
            <w:r w:rsidRPr="00ED5288">
              <w:rPr>
                <w:i/>
                <w:iCs/>
                <w:lang w:val="en-GB"/>
              </w:rPr>
              <w:lastRenderedPageBreak/>
              <w:t>intended. Errors may cause failures but are not considered to be failures. Some structural or mechanical failures may be excluded from the criterion if it can be shown that these mechanical parts were designed according to aviation industry best practices.</w:t>
            </w:r>
          </w:p>
        </w:tc>
        <w:tc>
          <w:tcPr>
            <w:tcW w:w="3330" w:type="dxa"/>
            <w:gridSpan w:val="2"/>
            <w:shd w:val="clear" w:color="auto" w:fill="auto"/>
          </w:tcPr>
          <w:p w14:paraId="0AFB314F" w14:textId="77777777" w:rsidR="00A7735A" w:rsidRPr="00ED5288" w:rsidRDefault="00C46607" w:rsidP="00AC6E2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 xml:space="preserve">Please include a reference to the relevant chapter/section of the OM, otherwise indicate ‘n/a’. </w:t>
            </w:r>
          </w:p>
        </w:tc>
        <w:tc>
          <w:tcPr>
            <w:tcW w:w="3067" w:type="dxa"/>
            <w:vMerge/>
            <w:shd w:val="clear" w:color="auto" w:fill="auto"/>
          </w:tcPr>
          <w:p w14:paraId="619F53F4" w14:textId="77777777" w:rsidR="00A7735A" w:rsidRPr="00ED5288" w:rsidRDefault="00A7735A" w:rsidP="00A7735A">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14724535" w14:textId="77777777" w:rsidTr="00ED5288">
        <w:trPr>
          <w:trHeight w:val="5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50B6EE9" w14:textId="77777777" w:rsidR="00A7735A" w:rsidRPr="00ED5288" w:rsidRDefault="00A7735A" w:rsidP="00A7735A">
            <w:pPr>
              <w:pStyle w:val="TableNormal0"/>
              <w:rPr>
                <w:color w:val="auto"/>
                <w:lang w:val="en-GB"/>
              </w:rPr>
            </w:pPr>
          </w:p>
        </w:tc>
        <w:tc>
          <w:tcPr>
            <w:tcW w:w="1890" w:type="dxa"/>
            <w:gridSpan w:val="2"/>
            <w:vMerge/>
            <w:shd w:val="clear" w:color="auto" w:fill="auto"/>
          </w:tcPr>
          <w:p w14:paraId="22AA9EC3" w14:textId="77777777" w:rsidR="00A7735A" w:rsidRPr="00ED5288" w:rsidRDefault="00A7735A" w:rsidP="00A7735A">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06996893" w14:textId="6F671B1A" w:rsidR="00A7735A" w:rsidRPr="00ED5288" w:rsidRDefault="00C46607" w:rsidP="00A7735A">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6.10.2</w:t>
            </w:r>
            <w:r w:rsidRPr="00ED5288">
              <w:rPr>
                <w:lang w:val="en-GB"/>
              </w:rPr>
              <w:tab/>
              <w:t xml:space="preserve">SW and AEH whose development error(s) could directly lead to operations outside the ground risk buffer should be developed according to an industry standard or methodology that is recognised as adequate by </w:t>
            </w:r>
            <w:r w:rsidR="003F52AA" w:rsidRPr="00ED5288">
              <w:rPr>
                <w:lang w:val="en-GB"/>
              </w:rPr>
              <w:t xml:space="preserve">the </w:t>
            </w:r>
            <w:r w:rsidR="00400AAD" w:rsidRPr="00ED5288">
              <w:rPr>
                <w:lang w:val="en-GB"/>
              </w:rPr>
              <w:t>CAA</w:t>
            </w:r>
            <w:r w:rsidRPr="00ED5288">
              <w:rPr>
                <w:lang w:val="en-GB"/>
              </w:rPr>
              <w:t>.</w:t>
            </w:r>
          </w:p>
          <w:p w14:paraId="464D78B0" w14:textId="77777777" w:rsidR="00A7735A" w:rsidRPr="00ED5288" w:rsidRDefault="00C46607" w:rsidP="00A7735A">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 xml:space="preserve">Note 1: The proposed additional safety conditions cover both the integrity and the assurance levels. </w:t>
            </w:r>
          </w:p>
          <w:p w14:paraId="251BD500" w14:textId="77777777" w:rsidR="00A7735A" w:rsidRPr="00ED5288" w:rsidRDefault="00C46607" w:rsidP="00A7735A">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 xml:space="preserve">Note 2: The proposed additional safety conditions do not imply a systematic need to develop the SW and AEH according to an industry standard or methodology that is recognised as adequate by the competent authority. For instance, if the UA design includes an </w:t>
            </w:r>
            <w:r w:rsidRPr="00ED5288">
              <w:rPr>
                <w:i/>
                <w:iCs/>
                <w:u w:val="single"/>
                <w:lang w:val="en-GB"/>
              </w:rPr>
              <w:t>independent</w:t>
            </w:r>
            <w:r w:rsidRPr="00ED5288">
              <w:rPr>
                <w:i/>
                <w:iCs/>
                <w:lang w:val="en-GB"/>
              </w:rPr>
              <w:t xml:space="preserve"> engine shutdown function that systematically prevents the UA from exiting the ground risk buffer due to single failures or an SW/AEH error of the flight controls from occurring, the intent of the conditions of point 6.10.1 above could be considered met</w:t>
            </w:r>
          </w:p>
        </w:tc>
        <w:tc>
          <w:tcPr>
            <w:tcW w:w="3330" w:type="dxa"/>
            <w:gridSpan w:val="2"/>
            <w:shd w:val="clear" w:color="auto" w:fill="auto"/>
          </w:tcPr>
          <w:p w14:paraId="37C72B68" w14:textId="77777777" w:rsidR="00A7735A" w:rsidRPr="00ED5288" w:rsidRDefault="00C46607" w:rsidP="00AC6E2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 xml:space="preserve">Please include a reference to the relevant chapter/section of the OM, otherwise indicate ‘n/a’. </w:t>
            </w:r>
          </w:p>
        </w:tc>
        <w:tc>
          <w:tcPr>
            <w:tcW w:w="3067" w:type="dxa"/>
            <w:vMerge/>
            <w:shd w:val="clear" w:color="auto" w:fill="auto"/>
          </w:tcPr>
          <w:p w14:paraId="6ED8F66A" w14:textId="77777777" w:rsidR="00A7735A" w:rsidRPr="00ED5288" w:rsidRDefault="00A7735A" w:rsidP="00A7735A">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833AF0" w:rsidRPr="00E4706B" w14:paraId="3C3F907D" w14:textId="77777777" w:rsidTr="00ED5288">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7ED5D01A" w14:textId="7362B74C" w:rsidR="003A1162" w:rsidRPr="00ED5288" w:rsidRDefault="00C46607" w:rsidP="003A1162">
            <w:pPr>
              <w:pStyle w:val="TableNormal0"/>
              <w:rPr>
                <w:color w:val="auto"/>
                <w:lang w:val="en-GB"/>
              </w:rPr>
            </w:pPr>
            <w:r w:rsidRPr="00ED5288">
              <w:rPr>
                <w:rFonts w:ascii="Open Sans ExtraBold" w:hAnsi="Open Sans ExtraBold" w:cs="Open Sans ExtraBold"/>
                <w:b w:val="0"/>
                <w:bCs/>
                <w:color w:val="auto"/>
                <w:sz w:val="18"/>
                <w:szCs w:val="22"/>
                <w:lang w:val="en-GB"/>
              </w:rPr>
              <w:lastRenderedPageBreak/>
              <w:t>Remote identification</w:t>
            </w:r>
          </w:p>
        </w:tc>
        <w:tc>
          <w:tcPr>
            <w:tcW w:w="1890" w:type="dxa"/>
            <w:gridSpan w:val="2"/>
            <w:vMerge w:val="restart"/>
            <w:shd w:val="clear" w:color="auto" w:fill="auto"/>
          </w:tcPr>
          <w:p w14:paraId="6B9D6B15" w14:textId="77777777" w:rsidR="003A1162" w:rsidRPr="00ED5288" w:rsidRDefault="00C46607" w:rsidP="006B558B">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1121E55D" w14:textId="007C8F9A" w:rsidR="003A1162" w:rsidRPr="00ED5288" w:rsidRDefault="00C46607" w:rsidP="0065200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6.11</w:t>
            </w:r>
            <w:r w:rsidR="00652009" w:rsidRPr="00ED5288">
              <w:rPr>
                <w:lang w:val="en-GB"/>
              </w:rPr>
              <w:tab/>
            </w:r>
            <w:r w:rsidRPr="00ED5288">
              <w:rPr>
                <w:lang w:val="en-GB"/>
              </w:rPr>
              <w:t>The UAS has a unique serial number compliant with standard ANSI/CTA2063</w:t>
            </w:r>
            <w:r w:rsidR="007239F3" w:rsidRPr="00ED5288">
              <w:rPr>
                <w:lang w:val="en-GB"/>
              </w:rPr>
              <w:noBreakHyphen/>
            </w:r>
            <w:r w:rsidRPr="00ED5288">
              <w:rPr>
                <w:lang w:val="en-GB"/>
              </w:rPr>
              <w:t xml:space="preserve">A-2019, Small Unmanned Aerial Systems Serial Numbers, 2019, according to </w:t>
            </w:r>
            <w:r w:rsidR="007239F3" w:rsidRPr="00ED5288">
              <w:rPr>
                <w:lang w:val="en-GB"/>
              </w:rPr>
              <w:t>Article 40(4)</w:t>
            </w:r>
            <w:r w:rsidRPr="00ED5288">
              <w:rPr>
                <w:lang w:val="en-GB"/>
              </w:rPr>
              <w:t xml:space="preserve"> of </w:t>
            </w:r>
            <w:r w:rsidR="00832A09" w:rsidRPr="00ED5288">
              <w:rPr>
                <w:lang w:val="en-GB"/>
              </w:rPr>
              <w:t xml:space="preserve">MCAR-UAS A </w:t>
            </w:r>
          </w:p>
        </w:tc>
        <w:tc>
          <w:tcPr>
            <w:tcW w:w="3330" w:type="dxa"/>
            <w:gridSpan w:val="2"/>
            <w:shd w:val="clear" w:color="auto" w:fill="auto"/>
          </w:tcPr>
          <w:p w14:paraId="5C68E771" w14:textId="77777777" w:rsidR="003A1162" w:rsidRPr="00ED5288" w:rsidRDefault="00C46607" w:rsidP="0065200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3F83BEE8" w14:textId="77777777" w:rsidR="003A1162" w:rsidRPr="00ED5288" w:rsidRDefault="00C46607" w:rsidP="0065200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78DE702" w14:textId="77777777" w:rsidTr="00ED5288">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D96ECD1" w14:textId="77777777" w:rsidR="003A1162" w:rsidRPr="00ED5288" w:rsidRDefault="003A1162" w:rsidP="003A1162">
            <w:pPr>
              <w:pStyle w:val="TableNormal0"/>
              <w:rPr>
                <w:color w:val="auto"/>
                <w:lang w:val="en-GB"/>
              </w:rPr>
            </w:pPr>
          </w:p>
        </w:tc>
        <w:tc>
          <w:tcPr>
            <w:tcW w:w="1890" w:type="dxa"/>
            <w:gridSpan w:val="2"/>
            <w:vMerge/>
            <w:shd w:val="clear" w:color="auto" w:fill="auto"/>
          </w:tcPr>
          <w:p w14:paraId="5207ECDC" w14:textId="77777777" w:rsidR="003A1162" w:rsidRPr="00ED5288" w:rsidRDefault="003A1162" w:rsidP="003A116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140" w:type="dxa"/>
            <w:gridSpan w:val="3"/>
            <w:shd w:val="clear" w:color="auto" w:fill="auto"/>
          </w:tcPr>
          <w:p w14:paraId="15169329" w14:textId="707CB7C3" w:rsidR="003A1162" w:rsidRPr="00ED5288" w:rsidRDefault="00C46607" w:rsidP="0065200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6.12</w:t>
            </w:r>
            <w:r w:rsidR="00652009" w:rsidRPr="00ED5288">
              <w:rPr>
                <w:lang w:val="en-GB"/>
              </w:rPr>
              <w:tab/>
            </w:r>
            <w:r w:rsidRPr="00ED5288">
              <w:rPr>
                <w:lang w:val="en-GB"/>
              </w:rPr>
              <w:t xml:space="preserve">The UAS is equipped with a remote identification system according to </w:t>
            </w:r>
            <w:r w:rsidR="007239F3" w:rsidRPr="00ED5288">
              <w:rPr>
                <w:lang w:val="en-GB"/>
              </w:rPr>
              <w:t>Article 40(5)</w:t>
            </w:r>
            <w:r w:rsidRPr="00ED5288">
              <w:rPr>
                <w:lang w:val="en-GB"/>
              </w:rPr>
              <w:t xml:space="preserve"> of</w:t>
            </w:r>
            <w:r w:rsidR="00ED5288">
              <w:rPr>
                <w:lang w:val="en-GB"/>
              </w:rPr>
              <w:t xml:space="preserve"> </w:t>
            </w:r>
            <w:r w:rsidR="00832A09" w:rsidRPr="00ED5288">
              <w:rPr>
                <w:lang w:val="en-GB"/>
              </w:rPr>
              <w:t>MCAR-UAS</w:t>
            </w:r>
            <w:r w:rsidR="00250152" w:rsidRPr="00ED5288">
              <w:rPr>
                <w:lang w:val="en-GB"/>
              </w:rPr>
              <w:t xml:space="preserve"> A </w:t>
            </w:r>
            <w:r w:rsidRPr="00ED5288">
              <w:rPr>
                <w:lang w:val="en-GB"/>
              </w:rPr>
              <w:t>.</w:t>
            </w:r>
          </w:p>
        </w:tc>
        <w:tc>
          <w:tcPr>
            <w:tcW w:w="3330" w:type="dxa"/>
            <w:gridSpan w:val="2"/>
            <w:shd w:val="clear" w:color="auto" w:fill="auto"/>
          </w:tcPr>
          <w:p w14:paraId="1E183A34" w14:textId="77777777" w:rsidR="003A1162" w:rsidRPr="00ED5288" w:rsidRDefault="00C46607" w:rsidP="0065200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7" w:type="dxa"/>
            <w:shd w:val="clear" w:color="auto" w:fill="auto"/>
          </w:tcPr>
          <w:p w14:paraId="227D9A1C" w14:textId="77777777" w:rsidR="003A1162" w:rsidRPr="00ED5288" w:rsidRDefault="00C46607" w:rsidP="0065200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833AF0" w:rsidRPr="00E4706B" w14:paraId="48BFD71F" w14:textId="77777777" w:rsidTr="00ED5288">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29E41277" w14:textId="1C54C57F" w:rsidR="003A1162" w:rsidRPr="00ED5288" w:rsidRDefault="00C46607" w:rsidP="00077DA9">
            <w:pPr>
              <w:pStyle w:val="TableNormal0"/>
              <w:rPr>
                <w:color w:val="auto"/>
                <w:lang w:val="en-GB"/>
              </w:rPr>
            </w:pPr>
            <w:r w:rsidRPr="00ED5288">
              <w:rPr>
                <w:rFonts w:ascii="Open Sans ExtraBold" w:hAnsi="Open Sans ExtraBold" w:cs="Open Sans ExtraBold"/>
                <w:b w:val="0"/>
                <w:bCs/>
                <w:color w:val="auto"/>
                <w:sz w:val="18"/>
                <w:szCs w:val="22"/>
                <w:lang w:val="en-GB"/>
              </w:rPr>
              <w:t>Lights</w:t>
            </w:r>
          </w:p>
        </w:tc>
        <w:tc>
          <w:tcPr>
            <w:tcW w:w="1890" w:type="dxa"/>
            <w:gridSpan w:val="2"/>
            <w:shd w:val="clear" w:color="auto" w:fill="auto"/>
          </w:tcPr>
          <w:p w14:paraId="2DA537CC" w14:textId="77777777" w:rsidR="003A1162" w:rsidRPr="00ED5288" w:rsidRDefault="00C46607" w:rsidP="006B558B">
            <w:pPr>
              <w:pStyle w:val="TableNormal0"/>
              <w:spacing w:before="3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140" w:type="dxa"/>
            <w:gridSpan w:val="3"/>
            <w:shd w:val="clear" w:color="auto" w:fill="auto"/>
          </w:tcPr>
          <w:p w14:paraId="365A5B69" w14:textId="3B2CB917" w:rsidR="003A1162" w:rsidRPr="00ED5288" w:rsidRDefault="00C46607" w:rsidP="0065200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6.13</w:t>
            </w:r>
            <w:r w:rsidR="00652009" w:rsidRPr="00ED5288">
              <w:rPr>
                <w:lang w:val="en-GB"/>
              </w:rPr>
              <w:tab/>
            </w:r>
            <w:r w:rsidRPr="00ED5288">
              <w:rPr>
                <w:lang w:val="en-GB"/>
              </w:rPr>
              <w:t xml:space="preserve">If the UAS is operated at night, it is equipped with at least one green flashing light according to point </w:t>
            </w:r>
            <w:r w:rsidR="007239F3" w:rsidRPr="00ED5288">
              <w:rPr>
                <w:lang w:val="en-GB"/>
              </w:rPr>
              <w:t>UAS.SPEC.050(1)(l)(i)</w:t>
            </w:r>
            <w:r w:rsidRPr="00ED5288">
              <w:rPr>
                <w:lang w:val="en-GB"/>
              </w:rPr>
              <w:t xml:space="preserve"> of </w:t>
            </w:r>
            <w:r w:rsidR="00234224">
              <w:rPr>
                <w:lang w:val="en-GB"/>
              </w:rPr>
              <w:t>this Regulation</w:t>
            </w:r>
            <w:r w:rsidRPr="00ED5288">
              <w:rPr>
                <w:lang w:val="en-GB"/>
              </w:rPr>
              <w:t>.</w:t>
            </w:r>
          </w:p>
        </w:tc>
        <w:tc>
          <w:tcPr>
            <w:tcW w:w="3330" w:type="dxa"/>
            <w:gridSpan w:val="2"/>
            <w:shd w:val="clear" w:color="auto" w:fill="auto"/>
          </w:tcPr>
          <w:p w14:paraId="43719DDE" w14:textId="77777777" w:rsidR="003A1162" w:rsidRPr="00ED5288" w:rsidRDefault="00C46607" w:rsidP="0065200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 or indicate ‘n/a’.</w:t>
            </w:r>
          </w:p>
        </w:tc>
        <w:tc>
          <w:tcPr>
            <w:tcW w:w="3067" w:type="dxa"/>
            <w:shd w:val="clear" w:color="auto" w:fill="auto"/>
          </w:tcPr>
          <w:p w14:paraId="78C21580" w14:textId="77777777" w:rsidR="003A1162" w:rsidRPr="00ED5288" w:rsidRDefault="00C46607" w:rsidP="0065200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bl>
    <w:p w14:paraId="02AC916A" w14:textId="77777777" w:rsidR="00386462" w:rsidRPr="00537290" w:rsidRDefault="00C46607" w:rsidP="00537290">
      <w:pPr>
        <w:pStyle w:val="Normal0"/>
        <w:jc w:val="center"/>
        <w:rPr>
          <w:rStyle w:val="easaCharHead"/>
          <w:rFonts w:ascii="Open Sans" w:hAnsi="Open Sans" w:cs="Open Sans"/>
          <w:b w:val="0"/>
          <w:bCs/>
          <w:lang w:val="en-GB"/>
        </w:rPr>
      </w:pPr>
      <w:r w:rsidRPr="00537290">
        <w:rPr>
          <w:rStyle w:val="easaCharHead"/>
          <w:rFonts w:ascii="Open Sans" w:hAnsi="Open Sans" w:cs="Open Sans"/>
          <w:b w:val="0"/>
          <w:bCs/>
          <w:lang w:val="en-GB"/>
        </w:rPr>
        <w:t xml:space="preserve">Table PDRA-G02.1 — Main limitations and </w:t>
      </w:r>
      <w:r w:rsidR="003A1162" w:rsidRPr="00537290">
        <w:rPr>
          <w:rStyle w:val="easaCharHead"/>
          <w:rFonts w:ascii="Open Sans" w:hAnsi="Open Sans" w:cs="Open Sans"/>
          <w:b w:val="0"/>
          <w:bCs/>
          <w:lang w:val="en-GB"/>
        </w:rPr>
        <w:t>conditions</w:t>
      </w:r>
      <w:r w:rsidRPr="00537290">
        <w:rPr>
          <w:rStyle w:val="easaCharHead"/>
          <w:rFonts w:ascii="Open Sans" w:hAnsi="Open Sans" w:cs="Open Sans"/>
          <w:b w:val="0"/>
          <w:bCs/>
          <w:lang w:val="en-GB"/>
        </w:rPr>
        <w:t xml:space="preserve"> for PDRA-G02</w:t>
      </w:r>
    </w:p>
    <w:p w14:paraId="3153381F" w14:textId="77777777" w:rsidR="00386462" w:rsidRPr="00E4706B" w:rsidRDefault="00386462" w:rsidP="00386462">
      <w:pPr>
        <w:rPr>
          <w:lang w:val="en-GB"/>
        </w:rPr>
      </w:pPr>
    </w:p>
    <w:p w14:paraId="609CC1F9" w14:textId="77777777" w:rsidR="00386462" w:rsidRPr="00E4706B" w:rsidRDefault="00386462" w:rsidP="00386462">
      <w:pPr>
        <w:rPr>
          <w:lang w:val="en-GB"/>
        </w:rPr>
        <w:sectPr w:rsidR="00386462" w:rsidRPr="00E4706B" w:rsidSect="00015E24">
          <w:headerReference w:type="default" r:id="rId59"/>
          <w:footerReference w:type="default" r:id="rId60"/>
          <w:pgSz w:w="16838" w:h="11906" w:orient="landscape" w:code="9"/>
          <w:pgMar w:top="1440" w:right="1440" w:bottom="1440" w:left="1440" w:header="720" w:footer="720" w:gutter="0"/>
          <w:cols w:space="720"/>
          <w:docGrid w:linePitch="360"/>
        </w:sectPr>
      </w:pPr>
    </w:p>
    <w:p w14:paraId="040F756C" w14:textId="77777777" w:rsidR="00F16AE6" w:rsidRPr="00E4706B" w:rsidRDefault="00C46607" w:rsidP="00F16AE6">
      <w:pPr>
        <w:pStyle w:val="Heading3AMC"/>
      </w:pPr>
      <w:bookmarkStart w:id="672" w:name="_Toc18667494_0"/>
      <w:bookmarkStart w:id="673" w:name="_DxCrossRefBm9000061_0"/>
      <w:bookmarkStart w:id="674" w:name="_DxCrossRefBm2114470459"/>
      <w:bookmarkStart w:id="675" w:name="_Toc121684555"/>
      <w:r w:rsidRPr="00E4706B">
        <w:lastRenderedPageBreak/>
        <w:t>AMC4 Article 11 Rules for conducting an operational risk assessment</w:t>
      </w:r>
      <w:bookmarkEnd w:id="672"/>
      <w:bookmarkEnd w:id="673"/>
      <w:bookmarkEnd w:id="674"/>
      <w:bookmarkEnd w:id="675"/>
    </w:p>
    <w:p w14:paraId="228810DC" w14:textId="34A729F4" w:rsidR="00F16AE6" w:rsidRPr="00ED5288" w:rsidRDefault="00ED5288" w:rsidP="00ED5288">
      <w:pPr>
        <w:pStyle w:val="Heading41"/>
      </w:pPr>
      <w:bookmarkStart w:id="676" w:name="_Toc18667495_0"/>
      <w:r w:rsidRPr="00ED5288">
        <w:t xml:space="preserve">PREDEFINED RISK ASSESSMENT </w:t>
      </w:r>
      <w:bookmarkEnd w:id="676"/>
      <w:r w:rsidRPr="00ED5288">
        <w:t>PDRA-S01 VERSION 1.2</w:t>
      </w:r>
    </w:p>
    <w:p w14:paraId="58FB9685" w14:textId="72406D0F" w:rsidR="00F16AE6" w:rsidRPr="00ED5288" w:rsidRDefault="00ED5288" w:rsidP="00ED5288">
      <w:pPr>
        <w:pStyle w:val="Heading41"/>
      </w:pPr>
      <w:r w:rsidRPr="00ED5288">
        <w:t>EDITION SEPTEMBER 2023</w:t>
      </w:r>
    </w:p>
    <w:p w14:paraId="46CA5AE9" w14:textId="77777777" w:rsidR="00F16AE6" w:rsidRPr="00E4706B" w:rsidRDefault="00C46607" w:rsidP="00F16AE6">
      <w:pPr>
        <w:pStyle w:val="ListLevel0"/>
        <w:rPr>
          <w:lang w:val="en-GB"/>
        </w:rPr>
      </w:pPr>
      <w:bookmarkStart w:id="677" w:name="_Toc5819867_0"/>
      <w:r w:rsidRPr="00E4706B">
        <w:rPr>
          <w:lang w:val="en-GB"/>
        </w:rPr>
        <w:t>(a)</w:t>
      </w:r>
      <w:r w:rsidRPr="00E4706B">
        <w:rPr>
          <w:lang w:val="en-GB"/>
        </w:rPr>
        <w:tab/>
        <w:t>Scope</w:t>
      </w:r>
      <w:bookmarkEnd w:id="677"/>
    </w:p>
    <w:p w14:paraId="5C0E7A61" w14:textId="34827E76" w:rsidR="00F16AE6" w:rsidRPr="00E4706B" w:rsidRDefault="00C46607" w:rsidP="00F16AE6">
      <w:pPr>
        <w:pStyle w:val="Normal1"/>
        <w:rPr>
          <w:lang w:val="en-GB"/>
        </w:rPr>
      </w:pPr>
      <w:r w:rsidRPr="00E4706B">
        <w:rPr>
          <w:lang w:val="en-GB"/>
        </w:rPr>
        <w:t>This PDRA addresses the same type of operations that are covered by the standard scenario STS-01 (</w:t>
      </w:r>
      <w:r w:rsidR="008F7D96" w:rsidRPr="003412B6">
        <w:rPr>
          <w:lang w:val="en-GB"/>
        </w:rPr>
        <w:t>Appendix</w:t>
      </w:r>
      <w:r w:rsidR="00A4380F" w:rsidRPr="003412B6">
        <w:rPr>
          <w:lang w:val="en-GB"/>
        </w:rPr>
        <w:t> </w:t>
      </w:r>
      <w:r w:rsidR="008F7D96" w:rsidRPr="003412B6">
        <w:rPr>
          <w:lang w:val="en-GB"/>
        </w:rPr>
        <w:t>1</w:t>
      </w:r>
      <w:r w:rsidRPr="00E4706B">
        <w:rPr>
          <w:lang w:val="en-GB"/>
        </w:rPr>
        <w:t xml:space="preserve"> to the Annex to </w:t>
      </w:r>
      <w:r w:rsidR="00ED5288">
        <w:rPr>
          <w:lang w:val="en-GB"/>
        </w:rPr>
        <w:t>this</w:t>
      </w:r>
      <w:r w:rsidRPr="00E4706B">
        <w:rPr>
          <w:lang w:val="en-GB"/>
        </w:rPr>
        <w:t xml:space="preserve"> Regulation); however, it provides the UAS operator with the flexibility to use UAS</w:t>
      </w:r>
      <w:r w:rsidR="00A4380F" w:rsidRPr="00E4706B">
        <w:rPr>
          <w:lang w:val="en-GB"/>
        </w:rPr>
        <w:t>s</w:t>
      </w:r>
      <w:r w:rsidRPr="00E4706B">
        <w:rPr>
          <w:lang w:val="en-GB"/>
        </w:rPr>
        <w:t xml:space="preserve"> that do not need to be marked as </w:t>
      </w:r>
      <w:r w:rsidR="00A4380F" w:rsidRPr="00E4706B">
        <w:rPr>
          <w:lang w:val="en-GB"/>
        </w:rPr>
        <w:t>c</w:t>
      </w:r>
      <w:r w:rsidRPr="00E4706B">
        <w:rPr>
          <w:lang w:val="en-GB"/>
        </w:rPr>
        <w:t>lass C5.</w:t>
      </w:r>
    </w:p>
    <w:p w14:paraId="3279BDFF" w14:textId="77777777" w:rsidR="00F16AE6" w:rsidRPr="00E4706B" w:rsidRDefault="00C46607" w:rsidP="00F16AE6">
      <w:pPr>
        <w:pStyle w:val="Normal1"/>
        <w:rPr>
          <w:lang w:val="en-GB"/>
        </w:rPr>
      </w:pPr>
      <w:r w:rsidRPr="00E4706B">
        <w:rPr>
          <w:lang w:val="en-GB"/>
        </w:rPr>
        <w:t>This PDRA addresses UAS operations that are conducted:</w:t>
      </w:r>
    </w:p>
    <w:p w14:paraId="037AA28D" w14:textId="1B1A1D0A" w:rsidR="00F16AE6" w:rsidRPr="00E4706B" w:rsidRDefault="00C46607" w:rsidP="00F16AE6">
      <w:pPr>
        <w:pStyle w:val="ListLevel1"/>
        <w:rPr>
          <w:lang w:val="en-GB"/>
        </w:rPr>
      </w:pPr>
      <w:r w:rsidRPr="00E4706B">
        <w:rPr>
          <w:lang w:val="en-GB"/>
        </w:rPr>
        <w:t>(1)</w:t>
      </w:r>
      <w:r w:rsidRPr="00E4706B">
        <w:rPr>
          <w:lang w:val="en-GB"/>
        </w:rPr>
        <w:tab/>
        <w:t xml:space="preserve">with UA with maximum characteristic dimensions (e.g. wingspan, rotor diameter/area or maximum distance between </w:t>
      </w:r>
      <w:r w:rsidR="00AD246D" w:rsidRPr="00E4706B">
        <w:rPr>
          <w:lang w:val="en-GB"/>
        </w:rPr>
        <w:t xml:space="preserve">the </w:t>
      </w:r>
      <w:r w:rsidRPr="00E4706B">
        <w:rPr>
          <w:lang w:val="en-GB"/>
        </w:rPr>
        <w:t xml:space="preserve">rotors </w:t>
      </w:r>
      <w:r w:rsidR="00AD246D" w:rsidRPr="00E4706B">
        <w:rPr>
          <w:lang w:val="en-GB"/>
        </w:rPr>
        <w:t xml:space="preserve">tips </w:t>
      </w:r>
      <w:r w:rsidRPr="00E4706B">
        <w:rPr>
          <w:lang w:val="en-GB"/>
        </w:rPr>
        <w:t xml:space="preserve">in </w:t>
      </w:r>
      <w:r w:rsidR="00AD246D" w:rsidRPr="00E4706B">
        <w:rPr>
          <w:lang w:val="en-GB"/>
        </w:rPr>
        <w:t xml:space="preserve">the </w:t>
      </w:r>
      <w:r w:rsidRPr="00E4706B">
        <w:rPr>
          <w:lang w:val="en-GB"/>
        </w:rPr>
        <w:t xml:space="preserve">case of </w:t>
      </w:r>
      <w:r w:rsidR="00A4380F" w:rsidRPr="00E4706B">
        <w:rPr>
          <w:lang w:val="en-GB"/>
        </w:rPr>
        <w:t xml:space="preserve">a </w:t>
      </w:r>
      <w:r w:rsidRPr="00E4706B">
        <w:rPr>
          <w:lang w:val="en-GB"/>
        </w:rPr>
        <w:t>multirotor) of up to 3 m;</w:t>
      </w:r>
    </w:p>
    <w:p w14:paraId="12BAB692" w14:textId="77777777" w:rsidR="00F16AE6" w:rsidRPr="00E4706B" w:rsidRDefault="00C46607" w:rsidP="00F16AE6">
      <w:pPr>
        <w:pStyle w:val="ListLevel1"/>
        <w:rPr>
          <w:lang w:val="en-GB"/>
        </w:rPr>
      </w:pPr>
      <w:r w:rsidRPr="00E4706B">
        <w:rPr>
          <w:lang w:val="en-GB"/>
        </w:rPr>
        <w:t>(2)</w:t>
      </w:r>
      <w:r w:rsidRPr="00E4706B">
        <w:rPr>
          <w:lang w:val="en-GB"/>
        </w:rPr>
        <w:tab/>
        <w:t>in VLOS of the remote pilot;</w:t>
      </w:r>
    </w:p>
    <w:p w14:paraId="1FFAAD1F" w14:textId="77777777" w:rsidR="00F16AE6" w:rsidRPr="00E4706B" w:rsidRDefault="00C46607" w:rsidP="00F16AE6">
      <w:pPr>
        <w:pStyle w:val="ListLevel1"/>
        <w:rPr>
          <w:lang w:val="en-GB"/>
        </w:rPr>
      </w:pPr>
      <w:r w:rsidRPr="00E4706B">
        <w:rPr>
          <w:lang w:val="en-GB"/>
        </w:rPr>
        <w:t>(3)</w:t>
      </w:r>
      <w:r w:rsidRPr="00E4706B">
        <w:rPr>
          <w:lang w:val="en-GB"/>
        </w:rPr>
        <w:tab/>
        <w:t>over a controlled ground area that might be located in a populated area;</w:t>
      </w:r>
    </w:p>
    <w:p w14:paraId="6ED04CEF" w14:textId="77777777" w:rsidR="00F16AE6" w:rsidRPr="00E4706B" w:rsidRDefault="00C46607" w:rsidP="00F16AE6">
      <w:pPr>
        <w:pStyle w:val="ListLevel1"/>
        <w:rPr>
          <w:lang w:val="en-GB"/>
        </w:rPr>
      </w:pPr>
      <w:r w:rsidRPr="00E4706B">
        <w:rPr>
          <w:lang w:val="en-GB"/>
        </w:rPr>
        <w:t>(4)</w:t>
      </w:r>
      <w:r w:rsidRPr="00E4706B">
        <w:rPr>
          <w:lang w:val="en-GB"/>
        </w:rPr>
        <w:tab/>
      </w:r>
      <w:r w:rsidR="00A4380F" w:rsidRPr="00E4706B">
        <w:rPr>
          <w:lang w:val="en-GB"/>
        </w:rPr>
        <w:t>below 150 m</w:t>
      </w:r>
      <w:r w:rsidRPr="00E4706B">
        <w:rPr>
          <w:lang w:val="en-GB"/>
        </w:rPr>
        <w:t xml:space="preserve"> </w:t>
      </w:r>
      <w:r w:rsidR="00A4380F" w:rsidRPr="00E4706B">
        <w:rPr>
          <w:lang w:val="en-GB"/>
        </w:rPr>
        <w:t xml:space="preserve">above ground level (AGL) </w:t>
      </w:r>
      <w:r w:rsidRPr="00E4706B">
        <w:rPr>
          <w:lang w:val="en-GB"/>
        </w:rPr>
        <w:t>(except when close to obstacles); and</w:t>
      </w:r>
    </w:p>
    <w:p w14:paraId="48246263" w14:textId="77777777" w:rsidR="00F16AE6" w:rsidRPr="00E4706B" w:rsidRDefault="00C46607" w:rsidP="00F16AE6">
      <w:pPr>
        <w:pStyle w:val="ListLevel1"/>
        <w:rPr>
          <w:lang w:val="en-GB"/>
        </w:rPr>
      </w:pPr>
      <w:r w:rsidRPr="00E4706B">
        <w:rPr>
          <w:lang w:val="en-GB"/>
        </w:rPr>
        <w:t>(5)</w:t>
      </w:r>
      <w:r w:rsidRPr="00E4706B">
        <w:rPr>
          <w:lang w:val="en-GB"/>
        </w:rPr>
        <w:tab/>
        <w:t>in controlled or uncontrolled airspace, provided that there is a low probability of encountering manned aircraft</w:t>
      </w:r>
      <w:r w:rsidRPr="00E4706B">
        <w:rPr>
          <w:rStyle w:val="FootnoteReference"/>
          <w:lang w:val="en-GB"/>
        </w:rPr>
        <w:footnoteReference w:id="39"/>
      </w:r>
      <w:r w:rsidRPr="00E4706B">
        <w:rPr>
          <w:lang w:val="en-GB"/>
        </w:rPr>
        <w:t>.</w:t>
      </w:r>
    </w:p>
    <w:p w14:paraId="36DF49A8" w14:textId="77777777" w:rsidR="00F16AE6" w:rsidRPr="00E4706B" w:rsidRDefault="00C46607" w:rsidP="00F16AE6">
      <w:pPr>
        <w:pStyle w:val="ListLevel0"/>
        <w:rPr>
          <w:lang w:val="en-GB"/>
        </w:rPr>
      </w:pPr>
      <w:r w:rsidRPr="00E4706B">
        <w:rPr>
          <w:lang w:val="en-GB"/>
        </w:rPr>
        <w:t>(b)</w:t>
      </w:r>
      <w:r w:rsidRPr="00E4706B">
        <w:rPr>
          <w:lang w:val="en-GB"/>
        </w:rPr>
        <w:tab/>
        <w:t xml:space="preserve">PDRA characterisation and </w:t>
      </w:r>
      <w:r w:rsidR="00A4380F" w:rsidRPr="00E4706B">
        <w:rPr>
          <w:lang w:val="en-GB"/>
        </w:rPr>
        <w:t>conditions</w:t>
      </w:r>
    </w:p>
    <w:p w14:paraId="2F1975C5" w14:textId="77777777" w:rsidR="00A4380F" w:rsidRPr="00E4706B" w:rsidRDefault="00C46607" w:rsidP="00A4380F">
      <w:pPr>
        <w:pStyle w:val="Normal1"/>
        <w:rPr>
          <w:lang w:val="en-GB"/>
        </w:rPr>
      </w:pPr>
      <w:r w:rsidRPr="00E4706B">
        <w:rPr>
          <w:lang w:val="en-GB"/>
        </w:rPr>
        <w:t xml:space="preserve">The characterisation and conditions for this PDRA are summarised in </w:t>
      </w:r>
      <w:r w:rsidRPr="00E4706B">
        <w:rPr>
          <w:b/>
          <w:bCs/>
          <w:lang w:val="en-GB"/>
        </w:rPr>
        <w:t>Table PDRA-S01.1</w:t>
      </w:r>
      <w:r w:rsidRPr="00E4706B">
        <w:rPr>
          <w:lang w:val="en-GB"/>
        </w:rPr>
        <w:t xml:space="preserve"> below:</w:t>
      </w:r>
    </w:p>
    <w:p w14:paraId="7EC7C1D5" w14:textId="77777777" w:rsidR="00A4380F" w:rsidRPr="00E4706B" w:rsidRDefault="00A4380F" w:rsidP="00A4380F">
      <w:pPr>
        <w:pStyle w:val="Normal1"/>
        <w:ind w:left="0"/>
        <w:rPr>
          <w:lang w:val="en-GB"/>
        </w:rPr>
      </w:pPr>
    </w:p>
    <w:p w14:paraId="5063FC38" w14:textId="77777777" w:rsidR="00A4380F" w:rsidRPr="00E4706B" w:rsidRDefault="00A4380F" w:rsidP="00F16AE6">
      <w:pPr>
        <w:pStyle w:val="Normal1"/>
        <w:rPr>
          <w:lang w:val="en-GB"/>
        </w:rPr>
        <w:sectPr w:rsidR="00A4380F" w:rsidRPr="00E4706B" w:rsidSect="00015E24">
          <w:headerReference w:type="default" r:id="rId61"/>
          <w:footerReference w:type="default" r:id="rId62"/>
          <w:footnotePr>
            <w:numRestart w:val="eachPage"/>
          </w:footnotePr>
          <w:pgSz w:w="11906" w:h="16838" w:code="9"/>
          <w:pgMar w:top="1260" w:right="1440" w:bottom="1440" w:left="1440" w:header="720" w:footer="720" w:gutter="0"/>
          <w:cols w:space="720"/>
          <w:docGrid w:linePitch="360"/>
        </w:sectPr>
      </w:pPr>
    </w:p>
    <w:tbl>
      <w:tblPr>
        <w:tblStyle w:val="easaTable"/>
        <w:tblW w:w="140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0"/>
        <w:gridCol w:w="1406"/>
        <w:gridCol w:w="214"/>
        <w:gridCol w:w="19"/>
        <w:gridCol w:w="1380"/>
        <w:gridCol w:w="1613"/>
        <w:gridCol w:w="1488"/>
        <w:gridCol w:w="3240"/>
        <w:gridCol w:w="3157"/>
      </w:tblGrid>
      <w:tr w:rsidR="00ED5288" w:rsidRPr="00ED5288" w14:paraId="0B83CAA6" w14:textId="77777777" w:rsidTr="00ED528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26CFC34B" w14:textId="77777777" w:rsidR="00F16AE6" w:rsidRPr="00ED5288" w:rsidRDefault="00C46607" w:rsidP="00F16AE6">
            <w:pPr>
              <w:pStyle w:val="TableCentered"/>
              <w:rPr>
                <w:rStyle w:val="Bold"/>
                <w:rFonts w:ascii="Open Sans ExtraBold" w:hAnsi="Open Sans ExtraBold" w:cs="Open Sans ExtraBold"/>
                <w:color w:val="auto"/>
                <w:sz w:val="18"/>
                <w:szCs w:val="22"/>
                <w:lang w:val="en-GB"/>
              </w:rPr>
            </w:pPr>
            <w:bookmarkStart w:id="678" w:name="_Ref510615737_1"/>
            <w:r w:rsidRPr="00ED5288">
              <w:rPr>
                <w:rStyle w:val="Bold"/>
                <w:rFonts w:ascii="Open Sans ExtraBold" w:hAnsi="Open Sans ExtraBold" w:cs="Open Sans ExtraBold"/>
                <w:color w:val="auto"/>
                <w:sz w:val="18"/>
                <w:szCs w:val="22"/>
                <w:lang w:val="en-GB"/>
              </w:rPr>
              <w:lastRenderedPageBreak/>
              <w:t xml:space="preserve">PDRA characterisation and </w:t>
            </w:r>
            <w:r w:rsidR="00672A16" w:rsidRPr="00ED5288">
              <w:rPr>
                <w:rStyle w:val="Bold"/>
                <w:rFonts w:ascii="Open Sans ExtraBold" w:hAnsi="Open Sans ExtraBold" w:cs="Open Sans ExtraBold"/>
                <w:color w:val="auto"/>
                <w:sz w:val="18"/>
                <w:szCs w:val="22"/>
                <w:lang w:val="en-GB"/>
              </w:rPr>
              <w:t>conditions</w:t>
            </w:r>
          </w:p>
        </w:tc>
      </w:tr>
      <w:tr w:rsidR="00ED5288" w:rsidRPr="00ED5288" w14:paraId="4D3E1F56" w14:textId="77777777" w:rsidTr="00ED528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5A01F0D5" w14:textId="77777777" w:rsidR="00672A16" w:rsidRPr="00ED5288" w:rsidRDefault="00C46607" w:rsidP="00F16AE6">
            <w:pPr>
              <w:pStyle w:val="TableCentered"/>
              <w:rPr>
                <w:rStyle w:val="Bold"/>
                <w:rFonts w:ascii="Open Sans ExtraBold" w:hAnsi="Open Sans ExtraBold" w:cs="Open Sans ExtraBold"/>
                <w:color w:val="auto"/>
                <w:sz w:val="18"/>
                <w:szCs w:val="22"/>
                <w:lang w:val="en-GB"/>
              </w:rPr>
            </w:pPr>
            <w:r w:rsidRPr="00ED5288">
              <w:rPr>
                <w:rStyle w:val="Bold"/>
                <w:rFonts w:ascii="Open Sans ExtraBold" w:hAnsi="Open Sans ExtraBold" w:cs="Open Sans ExtraBold"/>
                <w:color w:val="auto"/>
                <w:sz w:val="18"/>
                <w:szCs w:val="22"/>
                <w:lang w:val="en-GB"/>
              </w:rPr>
              <w:t>Topic</w:t>
            </w:r>
          </w:p>
        </w:tc>
        <w:tc>
          <w:tcPr>
            <w:tcW w:w="1620" w:type="dxa"/>
            <w:gridSpan w:val="2"/>
            <w:shd w:val="clear" w:color="auto" w:fill="auto"/>
          </w:tcPr>
          <w:p w14:paraId="178113DE" w14:textId="77777777" w:rsidR="00672A16" w:rsidRPr="00ED5288" w:rsidRDefault="00C46607" w:rsidP="00F16AE6">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color w:val="auto"/>
                <w:sz w:val="18"/>
                <w:szCs w:val="22"/>
                <w:lang w:val="en-GB"/>
              </w:rPr>
            </w:pPr>
            <w:r w:rsidRPr="00ED5288">
              <w:rPr>
                <w:rStyle w:val="Bold"/>
                <w:rFonts w:ascii="Open Sans ExtraBold" w:hAnsi="Open Sans ExtraBold" w:cs="Open Sans ExtraBold"/>
                <w:color w:val="auto"/>
                <w:sz w:val="18"/>
                <w:szCs w:val="22"/>
                <w:lang w:val="en-GB"/>
              </w:rPr>
              <w:t>Assurance level</w:t>
            </w:r>
          </w:p>
        </w:tc>
        <w:tc>
          <w:tcPr>
            <w:tcW w:w="4500" w:type="dxa"/>
            <w:gridSpan w:val="4"/>
            <w:shd w:val="clear" w:color="auto" w:fill="auto"/>
          </w:tcPr>
          <w:p w14:paraId="4DE3E21F" w14:textId="77777777" w:rsidR="00672A16" w:rsidRPr="00ED5288" w:rsidRDefault="00C46607" w:rsidP="00F16AE6">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color w:val="auto"/>
                <w:sz w:val="18"/>
                <w:szCs w:val="22"/>
                <w:lang w:val="en-GB"/>
              </w:rPr>
            </w:pPr>
            <w:r w:rsidRPr="00ED5288">
              <w:rPr>
                <w:rStyle w:val="Bold"/>
                <w:rFonts w:ascii="Open Sans ExtraBold" w:hAnsi="Open Sans ExtraBold" w:cs="Open Sans ExtraBold"/>
                <w:color w:val="auto"/>
                <w:sz w:val="18"/>
                <w:szCs w:val="22"/>
                <w:lang w:val="en-GB"/>
              </w:rPr>
              <w:t>Condition</w:t>
            </w:r>
          </w:p>
        </w:tc>
        <w:tc>
          <w:tcPr>
            <w:tcW w:w="3240" w:type="dxa"/>
            <w:shd w:val="clear" w:color="auto" w:fill="auto"/>
          </w:tcPr>
          <w:p w14:paraId="3A669B20" w14:textId="77777777" w:rsidR="00672A16" w:rsidRPr="00ED5288" w:rsidRDefault="00C46607" w:rsidP="00F16AE6">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color w:val="auto"/>
                <w:sz w:val="18"/>
                <w:szCs w:val="22"/>
                <w:lang w:val="en-GB"/>
              </w:rPr>
            </w:pPr>
            <w:r w:rsidRPr="00ED5288">
              <w:rPr>
                <w:rFonts w:ascii="Open Sans ExtraBold" w:hAnsi="Open Sans ExtraBold" w:cs="Open Sans ExtraBold"/>
                <w:b w:val="0"/>
                <w:color w:val="auto"/>
                <w:sz w:val="18"/>
                <w:szCs w:val="22"/>
                <w:lang w:val="en-GB"/>
              </w:rPr>
              <w:t>Demonstration of integrity</w:t>
            </w:r>
            <w:r w:rsidRPr="00ED5288">
              <w:rPr>
                <w:rStyle w:val="FootnoteReference"/>
                <w:rFonts w:ascii="Open Sans ExtraBold" w:hAnsi="Open Sans ExtraBold" w:cs="Open Sans ExtraBold"/>
                <w:b w:val="0"/>
                <w:color w:val="auto"/>
                <w:sz w:val="18"/>
                <w:szCs w:val="22"/>
                <w:lang w:val="en-GB"/>
              </w:rPr>
              <w:footnoteReference w:id="40"/>
            </w:r>
          </w:p>
        </w:tc>
        <w:tc>
          <w:tcPr>
            <w:tcW w:w="3157" w:type="dxa"/>
            <w:shd w:val="clear" w:color="auto" w:fill="auto"/>
          </w:tcPr>
          <w:p w14:paraId="0D59E8A1" w14:textId="77777777" w:rsidR="00672A16" w:rsidRPr="00ED5288" w:rsidRDefault="00C46607" w:rsidP="00F16AE6">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color w:val="auto"/>
                <w:sz w:val="18"/>
                <w:szCs w:val="22"/>
                <w:lang w:val="en-GB"/>
              </w:rPr>
            </w:pPr>
            <w:r w:rsidRPr="00ED5288">
              <w:rPr>
                <w:rFonts w:ascii="Open Sans ExtraBold" w:hAnsi="Open Sans ExtraBold" w:cs="Open Sans ExtraBold"/>
                <w:b w:val="0"/>
                <w:color w:val="auto"/>
                <w:sz w:val="18"/>
                <w:szCs w:val="22"/>
                <w:lang w:val="en-GB"/>
              </w:rPr>
              <w:t>Demonstration of assurance</w:t>
            </w:r>
            <w:r w:rsidRPr="00ED5288">
              <w:rPr>
                <w:rStyle w:val="FootnoteReference"/>
                <w:rFonts w:ascii="Open Sans ExtraBold" w:hAnsi="Open Sans ExtraBold" w:cs="Open Sans ExtraBold"/>
                <w:b w:val="0"/>
                <w:color w:val="auto"/>
                <w:sz w:val="18"/>
                <w:szCs w:val="22"/>
                <w:lang w:val="en-GB"/>
              </w:rPr>
              <w:footnoteReference w:id="41"/>
            </w:r>
          </w:p>
        </w:tc>
      </w:tr>
      <w:bookmarkEnd w:id="678"/>
      <w:tr w:rsidR="00ED5288" w:rsidRPr="00ED5288" w14:paraId="68E779E3"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6344FE95" w14:textId="77777777" w:rsidR="00F16AE6" w:rsidRPr="00ED5288" w:rsidRDefault="00C46607" w:rsidP="00F16AE6">
            <w:pPr>
              <w:pStyle w:val="TableNormal0"/>
              <w:rPr>
                <w:rStyle w:val="Bold"/>
                <w:rFonts w:ascii="Open Sans ExtraBold" w:hAnsi="Open Sans ExtraBold" w:cs="Open Sans ExtraBold"/>
                <w:color w:val="auto"/>
                <w:sz w:val="18"/>
                <w:szCs w:val="22"/>
                <w:lang w:val="en-GB"/>
              </w:rPr>
            </w:pPr>
            <w:r w:rsidRPr="00ED5288">
              <w:rPr>
                <w:rStyle w:val="Bold"/>
                <w:rFonts w:ascii="Open Sans ExtraBold" w:hAnsi="Open Sans ExtraBold" w:cs="Open Sans ExtraBold"/>
                <w:color w:val="auto"/>
                <w:sz w:val="18"/>
                <w:szCs w:val="22"/>
                <w:lang w:val="en-GB"/>
              </w:rPr>
              <w:t>1.</w:t>
            </w:r>
            <w:r w:rsidRPr="00ED5288">
              <w:rPr>
                <w:rStyle w:val="Bold"/>
                <w:rFonts w:ascii="Open Sans ExtraBold" w:hAnsi="Open Sans ExtraBold" w:cs="Open Sans ExtraBold"/>
                <w:color w:val="auto"/>
                <w:sz w:val="18"/>
                <w:szCs w:val="22"/>
                <w:lang w:val="en-GB"/>
              </w:rPr>
              <w:tab/>
              <w:t>Operational characterisation (scope and limitations)</w:t>
            </w:r>
          </w:p>
        </w:tc>
      </w:tr>
      <w:tr w:rsidR="00ED5288" w:rsidRPr="00ED5288" w14:paraId="422F716E" w14:textId="77777777" w:rsidTr="00ED5288">
        <w:trPr>
          <w:trHeight w:val="204"/>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133BD88D" w14:textId="77777777" w:rsidR="00D42651" w:rsidRPr="00ED5288" w:rsidRDefault="00C46607" w:rsidP="00D42651">
            <w:pPr>
              <w:pStyle w:val="TableNormal0"/>
              <w:rPr>
                <w:rFonts w:ascii="Open Sans ExtraBold" w:hAnsi="Open Sans ExtraBold" w:cs="Open Sans ExtraBold"/>
                <w:b w:val="0"/>
                <w:bCs/>
                <w:color w:val="auto"/>
                <w:lang w:val="en-GB"/>
              </w:rPr>
            </w:pPr>
            <w:r w:rsidRPr="00ED5288">
              <w:rPr>
                <w:rFonts w:ascii="Open Sans ExtraBold" w:hAnsi="Open Sans ExtraBold" w:cs="Open Sans ExtraBold"/>
                <w:b w:val="0"/>
                <w:bCs/>
                <w:color w:val="auto"/>
                <w:sz w:val="18"/>
                <w:szCs w:val="22"/>
                <w:lang w:val="en-GB"/>
              </w:rPr>
              <w:t>Level of human intervention</w:t>
            </w:r>
          </w:p>
        </w:tc>
        <w:tc>
          <w:tcPr>
            <w:tcW w:w="1639" w:type="dxa"/>
            <w:gridSpan w:val="3"/>
            <w:vMerge w:val="restart"/>
            <w:shd w:val="clear" w:color="auto" w:fill="auto"/>
          </w:tcPr>
          <w:p w14:paraId="79EF5FF4" w14:textId="77777777" w:rsidR="00D42651" w:rsidRPr="00ED5288" w:rsidRDefault="00C46607" w:rsidP="00AC4482">
            <w:pPr>
              <w:pStyle w:val="TableNormal0"/>
              <w:spacing w:before="12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6F40FF76" w14:textId="77777777" w:rsidR="00D42651" w:rsidRPr="00ED5288" w:rsidRDefault="00C46607" w:rsidP="00D4265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Pr="00ED5288">
              <w:rPr>
                <w:lang w:val="en-GB"/>
              </w:rPr>
              <w:tab/>
              <w:t xml:space="preserve">No autonomous operations: the remote pilot should have the ability to maintain control of the UA, except in case of </w:t>
            </w:r>
            <w:r w:rsidR="00AC4482" w:rsidRPr="00ED5288">
              <w:rPr>
                <w:lang w:val="en-GB"/>
              </w:rPr>
              <w:t xml:space="preserve">a </w:t>
            </w:r>
            <w:r w:rsidRPr="00ED5288">
              <w:rPr>
                <w:lang w:val="en-GB"/>
              </w:rPr>
              <w:t>loss of the command</w:t>
            </w:r>
            <w:r w:rsidR="00AC4482" w:rsidRPr="00ED5288">
              <w:rPr>
                <w:lang w:val="en-GB"/>
              </w:rPr>
              <w:noBreakHyphen/>
            </w:r>
            <w:r w:rsidRPr="00ED5288">
              <w:rPr>
                <w:lang w:val="en-GB"/>
              </w:rPr>
              <w:t>and</w:t>
            </w:r>
            <w:r w:rsidR="00AC4482" w:rsidRPr="00ED5288">
              <w:rPr>
                <w:lang w:val="en-GB"/>
              </w:rPr>
              <w:t> </w:t>
            </w:r>
            <w:r w:rsidRPr="00ED5288">
              <w:rPr>
                <w:lang w:val="en-GB"/>
              </w:rPr>
              <w:t>control (C2) link.</w:t>
            </w:r>
          </w:p>
        </w:tc>
        <w:tc>
          <w:tcPr>
            <w:tcW w:w="3240" w:type="dxa"/>
            <w:shd w:val="clear" w:color="auto" w:fill="auto"/>
          </w:tcPr>
          <w:p w14:paraId="2B953A65" w14:textId="77777777" w:rsidR="00D42651" w:rsidRPr="00ED5288" w:rsidRDefault="00C46607" w:rsidP="00D4265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16EDF728" w14:textId="77777777" w:rsidR="00D42651" w:rsidRPr="00ED5288" w:rsidRDefault="00C46607" w:rsidP="00D4265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2D8968E" w14:textId="77777777" w:rsidTr="00ED5288">
        <w:trPr>
          <w:trHeight w:val="20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11F4FC5" w14:textId="77777777" w:rsidR="00D42651" w:rsidRPr="00ED5288" w:rsidRDefault="00D42651" w:rsidP="00D42651">
            <w:pPr>
              <w:pStyle w:val="TableNormal0"/>
              <w:rPr>
                <w:color w:val="auto"/>
                <w:lang w:val="en-GB"/>
              </w:rPr>
            </w:pPr>
          </w:p>
        </w:tc>
        <w:tc>
          <w:tcPr>
            <w:tcW w:w="1639" w:type="dxa"/>
            <w:gridSpan w:val="3"/>
            <w:vMerge/>
            <w:shd w:val="clear" w:color="auto" w:fill="auto"/>
          </w:tcPr>
          <w:p w14:paraId="194404FF" w14:textId="77777777" w:rsidR="00D42651" w:rsidRPr="00ED5288" w:rsidRDefault="00D42651" w:rsidP="00D4265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180689A" w14:textId="77777777" w:rsidR="00D42651" w:rsidRPr="00ED5288" w:rsidRDefault="00C46607" w:rsidP="00D4265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1.2</w:t>
            </w:r>
            <w:r w:rsidRPr="00ED5288">
              <w:rPr>
                <w:lang w:val="en-GB"/>
              </w:rPr>
              <w:tab/>
              <w:t>The remote pilot should operate only one UA at a time.</w:t>
            </w:r>
          </w:p>
        </w:tc>
        <w:tc>
          <w:tcPr>
            <w:tcW w:w="3240" w:type="dxa"/>
            <w:shd w:val="clear" w:color="auto" w:fill="auto"/>
          </w:tcPr>
          <w:p w14:paraId="1639BE1B" w14:textId="77777777" w:rsidR="00D42651" w:rsidRPr="00ED5288" w:rsidRDefault="00C46607" w:rsidP="00D4265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403EC356" w14:textId="77777777" w:rsidR="00D42651" w:rsidRPr="00ED5288" w:rsidRDefault="00C46607" w:rsidP="00D4265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3E05365" w14:textId="77777777" w:rsidTr="00ED5288">
        <w:trPr>
          <w:trHeight w:val="20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A149709" w14:textId="77777777" w:rsidR="00D42651" w:rsidRPr="00ED5288" w:rsidRDefault="00D42651" w:rsidP="00D42651">
            <w:pPr>
              <w:pStyle w:val="TableNormal0"/>
              <w:rPr>
                <w:color w:val="auto"/>
                <w:lang w:val="en-GB"/>
              </w:rPr>
            </w:pPr>
          </w:p>
        </w:tc>
        <w:tc>
          <w:tcPr>
            <w:tcW w:w="1639" w:type="dxa"/>
            <w:gridSpan w:val="3"/>
            <w:vMerge/>
            <w:shd w:val="clear" w:color="auto" w:fill="auto"/>
          </w:tcPr>
          <w:p w14:paraId="52F2F8C1" w14:textId="77777777" w:rsidR="00D42651" w:rsidRPr="00ED5288" w:rsidRDefault="00D42651" w:rsidP="00D4265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4E3DDEB3" w14:textId="77777777" w:rsidR="00D42651" w:rsidRPr="00ED5288" w:rsidRDefault="00C46607" w:rsidP="00D4265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1.3</w:t>
            </w:r>
            <w:r w:rsidRPr="00ED5288">
              <w:rPr>
                <w:lang w:val="en-GB"/>
              </w:rPr>
              <w:tab/>
              <w:t xml:space="preserve">The remote pilot should not operate </w:t>
            </w:r>
            <w:r w:rsidR="00AC4482" w:rsidRPr="00ED5288">
              <w:rPr>
                <w:lang w:val="en-GB"/>
              </w:rPr>
              <w:t xml:space="preserve">the UA </w:t>
            </w:r>
            <w:r w:rsidRPr="00ED5288">
              <w:rPr>
                <w:lang w:val="en-GB"/>
              </w:rPr>
              <w:t>from a moving vehicle.</w:t>
            </w:r>
          </w:p>
        </w:tc>
        <w:tc>
          <w:tcPr>
            <w:tcW w:w="3240" w:type="dxa"/>
            <w:shd w:val="clear" w:color="auto" w:fill="auto"/>
          </w:tcPr>
          <w:p w14:paraId="36956A05" w14:textId="77777777" w:rsidR="00D42651" w:rsidRPr="00ED5288" w:rsidRDefault="00C46607" w:rsidP="00D4265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1D11185C" w14:textId="77777777" w:rsidR="00D42651" w:rsidRPr="00ED5288" w:rsidRDefault="00C46607" w:rsidP="00D4265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92E9192" w14:textId="77777777" w:rsidTr="00ED5288">
        <w:trPr>
          <w:trHeight w:val="20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FEC1897" w14:textId="77777777" w:rsidR="00D42651" w:rsidRPr="00ED5288" w:rsidRDefault="00D42651" w:rsidP="00D42651">
            <w:pPr>
              <w:pStyle w:val="TableNormal0"/>
              <w:rPr>
                <w:color w:val="auto"/>
                <w:lang w:val="en-GB"/>
              </w:rPr>
            </w:pPr>
          </w:p>
        </w:tc>
        <w:tc>
          <w:tcPr>
            <w:tcW w:w="1639" w:type="dxa"/>
            <w:gridSpan w:val="3"/>
            <w:vMerge/>
            <w:shd w:val="clear" w:color="auto" w:fill="auto"/>
          </w:tcPr>
          <w:p w14:paraId="5F783CF5" w14:textId="77777777" w:rsidR="00D42651" w:rsidRPr="00ED5288" w:rsidRDefault="00D42651" w:rsidP="00D4265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22C7769F" w14:textId="77777777" w:rsidR="00D42651" w:rsidRPr="00ED5288" w:rsidRDefault="00C46607" w:rsidP="00F04E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1.4</w:t>
            </w:r>
            <w:r w:rsidRPr="00ED5288">
              <w:rPr>
                <w:lang w:val="en-GB"/>
              </w:rPr>
              <w:tab/>
              <w:t>The remote pilot should not hand the control of the UA</w:t>
            </w:r>
            <w:r w:rsidR="00AC4482" w:rsidRPr="00ED5288">
              <w:rPr>
                <w:lang w:val="en-GB"/>
              </w:rPr>
              <w:t xml:space="preserve"> over</w:t>
            </w:r>
            <w:r w:rsidRPr="00ED5288">
              <w:rPr>
                <w:lang w:val="en-GB"/>
              </w:rPr>
              <w:t xml:space="preserve"> to another command unit.</w:t>
            </w:r>
          </w:p>
        </w:tc>
        <w:tc>
          <w:tcPr>
            <w:tcW w:w="3240" w:type="dxa"/>
            <w:shd w:val="clear" w:color="auto" w:fill="auto"/>
          </w:tcPr>
          <w:p w14:paraId="591E6FA7" w14:textId="77777777" w:rsidR="00D42651" w:rsidRPr="00ED5288" w:rsidRDefault="00C46607" w:rsidP="00D4265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7FAE34DA" w14:textId="77777777" w:rsidR="00D42651" w:rsidRPr="00ED5288" w:rsidRDefault="00C46607" w:rsidP="00D4265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F39ADAF" w14:textId="77777777" w:rsidTr="00ED5288">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6A9369F9" w14:textId="77777777" w:rsidR="00AC4482" w:rsidRPr="00ED5288" w:rsidRDefault="00C46607" w:rsidP="00D42651">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UA range limit</w:t>
            </w:r>
          </w:p>
        </w:tc>
        <w:tc>
          <w:tcPr>
            <w:tcW w:w="1639" w:type="dxa"/>
            <w:gridSpan w:val="3"/>
            <w:shd w:val="clear" w:color="auto" w:fill="auto"/>
          </w:tcPr>
          <w:p w14:paraId="345570CA" w14:textId="77777777" w:rsidR="00AC4482" w:rsidRPr="00ED5288" w:rsidRDefault="00C46607" w:rsidP="00B11A65">
            <w:pPr>
              <w:pStyle w:val="TableNormal0"/>
              <w:spacing w:before="12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4CD4CE79" w14:textId="77777777" w:rsidR="00AC4482" w:rsidRPr="00ED5288" w:rsidRDefault="00C46607" w:rsidP="00F04E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1.5</w:t>
            </w:r>
            <w:r w:rsidRPr="00ED5288">
              <w:rPr>
                <w:lang w:val="en-GB"/>
              </w:rPr>
              <w:tab/>
              <w:t>VLOS distance from the remote pilot at all times.</w:t>
            </w:r>
          </w:p>
        </w:tc>
        <w:tc>
          <w:tcPr>
            <w:tcW w:w="3240" w:type="dxa"/>
            <w:shd w:val="clear" w:color="auto" w:fill="auto"/>
          </w:tcPr>
          <w:p w14:paraId="1B01D0AD" w14:textId="77777777" w:rsidR="00AC4482" w:rsidRPr="00ED5288" w:rsidRDefault="00C46607" w:rsidP="00F04E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2FAF32B9" w14:textId="77777777" w:rsidR="00AC4482" w:rsidRPr="00ED5288" w:rsidRDefault="00C46607" w:rsidP="00F04E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04F3620" w14:textId="77777777" w:rsidTr="00ED5288">
        <w:trPr>
          <w:trHeight w:val="49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12C9018C" w14:textId="77777777" w:rsidR="00F04E8C" w:rsidRPr="00ED5288" w:rsidRDefault="00C46607" w:rsidP="00D42651">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Overflown areas</w:t>
            </w:r>
          </w:p>
        </w:tc>
        <w:tc>
          <w:tcPr>
            <w:tcW w:w="1639" w:type="dxa"/>
            <w:gridSpan w:val="3"/>
            <w:vMerge w:val="restart"/>
            <w:shd w:val="clear" w:color="auto" w:fill="auto"/>
          </w:tcPr>
          <w:p w14:paraId="444D0BC9" w14:textId="77777777" w:rsidR="00F04E8C" w:rsidRPr="00ED5288" w:rsidRDefault="00C46607" w:rsidP="00B11A65">
            <w:pPr>
              <w:pStyle w:val="TableNormal0"/>
              <w:spacing w:before="72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5AC9F323" w14:textId="77777777" w:rsidR="00F04E8C" w:rsidRPr="00ED5288" w:rsidRDefault="00C46607" w:rsidP="00F04E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1.6</w:t>
            </w:r>
            <w:r w:rsidRPr="00ED5288">
              <w:rPr>
                <w:lang w:val="en-GB"/>
              </w:rPr>
              <w:tab/>
              <w:t>UAS operations should be conducted over a controlled ground area.</w:t>
            </w:r>
          </w:p>
        </w:tc>
        <w:tc>
          <w:tcPr>
            <w:tcW w:w="3240" w:type="dxa"/>
            <w:shd w:val="clear" w:color="auto" w:fill="auto"/>
          </w:tcPr>
          <w:p w14:paraId="10816CBF" w14:textId="77777777" w:rsidR="00F04E8C" w:rsidRPr="00ED5288" w:rsidRDefault="00C46607" w:rsidP="00F04E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5035857F" w14:textId="77777777" w:rsidR="00F04E8C" w:rsidRPr="00ED5288" w:rsidRDefault="00C46607" w:rsidP="00F04E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2468905" w14:textId="77777777" w:rsidTr="00ED5288">
        <w:trPr>
          <w:trHeight w:val="49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9DC2D0F" w14:textId="77777777" w:rsidR="00FC6D1F" w:rsidRPr="00ED5288" w:rsidRDefault="00FC6D1F" w:rsidP="00FC6D1F">
            <w:pPr>
              <w:pStyle w:val="TableNormal0"/>
              <w:rPr>
                <w:color w:val="auto"/>
                <w:lang w:val="en-GB"/>
              </w:rPr>
            </w:pPr>
          </w:p>
        </w:tc>
        <w:tc>
          <w:tcPr>
            <w:tcW w:w="1639" w:type="dxa"/>
            <w:gridSpan w:val="3"/>
            <w:vMerge/>
            <w:shd w:val="clear" w:color="auto" w:fill="auto"/>
          </w:tcPr>
          <w:p w14:paraId="3EB98492" w14:textId="77777777" w:rsidR="00FC6D1F" w:rsidRPr="00ED5288" w:rsidRDefault="00FC6D1F" w:rsidP="00B11A65">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E1FB2FF" w14:textId="77777777" w:rsidR="00FC6D1F" w:rsidRPr="00ED5288" w:rsidRDefault="00C46607" w:rsidP="00FC6D1F">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1.7</w:t>
            </w:r>
            <w:r w:rsidRPr="00ED5288">
              <w:rPr>
                <w:lang w:val="en-GB"/>
              </w:rPr>
              <w:tab/>
              <w:t>For the operation of a tethered UA, the area should have a radius equal to the tether length plus 5 m, and should be centred on the point of the surface of the Earth where the tether is fixed.</w:t>
            </w:r>
          </w:p>
        </w:tc>
        <w:tc>
          <w:tcPr>
            <w:tcW w:w="3240" w:type="dxa"/>
            <w:shd w:val="clear" w:color="auto" w:fill="auto"/>
          </w:tcPr>
          <w:p w14:paraId="5122D84C" w14:textId="77777777" w:rsidR="00FC6D1F" w:rsidRPr="00ED5288" w:rsidRDefault="00C46607" w:rsidP="00FC6D1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40D0B898" w14:textId="77777777" w:rsidR="00FC6D1F" w:rsidRPr="00ED5288" w:rsidRDefault="00C46607" w:rsidP="00FC6D1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15F51859" w14:textId="77777777" w:rsidTr="00ED5288">
        <w:trPr>
          <w:trHeight w:val="49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B9E9D42" w14:textId="77777777" w:rsidR="00FC6D1F" w:rsidRPr="00ED5288" w:rsidRDefault="00FC6D1F" w:rsidP="00FC6D1F">
            <w:pPr>
              <w:pStyle w:val="TableNormal0"/>
              <w:rPr>
                <w:color w:val="auto"/>
                <w:lang w:val="en-GB"/>
              </w:rPr>
            </w:pPr>
          </w:p>
        </w:tc>
        <w:tc>
          <w:tcPr>
            <w:tcW w:w="1639" w:type="dxa"/>
            <w:gridSpan w:val="3"/>
            <w:vMerge/>
            <w:shd w:val="clear" w:color="auto" w:fill="auto"/>
          </w:tcPr>
          <w:p w14:paraId="1F03C1CC" w14:textId="77777777" w:rsidR="00FC6D1F" w:rsidRPr="00ED5288" w:rsidRDefault="00FC6D1F" w:rsidP="00FC6D1F">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E2E7A43" w14:textId="14EE271E" w:rsidR="00FC6D1F" w:rsidRPr="00ED5288" w:rsidRDefault="00C46607" w:rsidP="009B33D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w:t>
            </w:r>
            <w:r w:rsidR="003E2D26" w:rsidRPr="00ED5288">
              <w:rPr>
                <w:lang w:val="en-GB"/>
              </w:rPr>
              <w:t>8</w:t>
            </w:r>
            <w:r w:rsidRPr="00ED5288">
              <w:rPr>
                <w:lang w:val="en-GB"/>
              </w:rPr>
              <w:tab/>
              <w:t>The UA should have a maximum characteristic dimension (e.g. wingspan, rotor diameter/area or maximum distance between rotors</w:t>
            </w:r>
            <w:r w:rsidR="003E2D26" w:rsidRPr="00ED5288">
              <w:rPr>
                <w:lang w:val="en-GB"/>
              </w:rPr>
              <w:t>’ tips</w:t>
            </w:r>
            <w:r w:rsidRPr="00ED5288">
              <w:rPr>
                <w:lang w:val="en-GB"/>
              </w:rPr>
              <w:t xml:space="preserve"> in </w:t>
            </w:r>
            <w:r w:rsidR="003E2D26" w:rsidRPr="00ED5288">
              <w:rPr>
                <w:lang w:val="en-GB"/>
              </w:rPr>
              <w:t xml:space="preserve">the </w:t>
            </w:r>
            <w:r w:rsidRPr="00ED5288">
              <w:rPr>
                <w:lang w:val="en-GB"/>
              </w:rPr>
              <w:t>case of a multirotor) of less than 3 m.</w:t>
            </w:r>
          </w:p>
        </w:tc>
        <w:tc>
          <w:tcPr>
            <w:tcW w:w="3240" w:type="dxa"/>
            <w:shd w:val="clear" w:color="auto" w:fill="auto"/>
          </w:tcPr>
          <w:p w14:paraId="08153D4D" w14:textId="77777777" w:rsidR="00FC6D1F" w:rsidRPr="00ED5288" w:rsidRDefault="00C46607" w:rsidP="00FC6D1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31DD683F" w14:textId="77777777" w:rsidR="00FC6D1F" w:rsidRPr="00ED5288" w:rsidRDefault="00C46607" w:rsidP="00FC6D1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FF5B1E2" w14:textId="77777777" w:rsidTr="00ED5288">
        <w:trPr>
          <w:trHeight w:val="103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76B3D18A" w14:textId="77777777" w:rsidR="009B33D2" w:rsidRPr="00ED5288" w:rsidRDefault="00C46607" w:rsidP="009B33D2">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Flight height limit</w:t>
            </w:r>
          </w:p>
        </w:tc>
        <w:tc>
          <w:tcPr>
            <w:tcW w:w="1639" w:type="dxa"/>
            <w:gridSpan w:val="3"/>
            <w:vMerge w:val="restart"/>
            <w:shd w:val="clear" w:color="auto" w:fill="auto"/>
          </w:tcPr>
          <w:p w14:paraId="6B7A98B6" w14:textId="77777777" w:rsidR="009B33D2" w:rsidRPr="00ED5288" w:rsidRDefault="00C46607" w:rsidP="00802630">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59416870" w14:textId="32C5A861" w:rsidR="009B33D2" w:rsidRPr="00ED5288" w:rsidRDefault="00C46607" w:rsidP="009B33D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w:t>
            </w:r>
            <w:r w:rsidR="003E2D26" w:rsidRPr="00ED5288">
              <w:rPr>
                <w:lang w:val="en-GB"/>
              </w:rPr>
              <w:t>9</w:t>
            </w:r>
            <w:r w:rsidRPr="00ED5288">
              <w:rPr>
                <w:lang w:val="en-GB"/>
              </w:rPr>
              <w:tab/>
              <w:t>The remote pilot should maintain the UA within 120 m (unless making use of the option defined in point 1.12) from the closest point of the surface of the Earth. The measurement of the distances should be adapted according to the geographical characteristics of the terrain, such as plains, hills, and mountains.</w:t>
            </w:r>
          </w:p>
        </w:tc>
        <w:tc>
          <w:tcPr>
            <w:tcW w:w="3240" w:type="dxa"/>
            <w:shd w:val="clear" w:color="auto" w:fill="auto"/>
          </w:tcPr>
          <w:p w14:paraId="3D50874D" w14:textId="77777777" w:rsidR="009B33D2" w:rsidRPr="00ED5288" w:rsidRDefault="00C46607" w:rsidP="009B33D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55635D0D" w14:textId="77777777" w:rsidR="009B33D2" w:rsidRPr="00ED5288" w:rsidRDefault="00C46607" w:rsidP="009B33D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8196DA3" w14:textId="77777777" w:rsidTr="00ED5288">
        <w:trPr>
          <w:trHeight w:val="103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FB61619" w14:textId="77777777" w:rsidR="009B33D2" w:rsidRPr="00ED5288" w:rsidRDefault="009B33D2" w:rsidP="009B33D2">
            <w:pPr>
              <w:pStyle w:val="TableNormal0"/>
              <w:rPr>
                <w:rFonts w:ascii="Open Sans ExtraBold" w:hAnsi="Open Sans ExtraBold" w:cs="Open Sans ExtraBold"/>
                <w:b w:val="0"/>
                <w:bCs/>
                <w:color w:val="auto"/>
                <w:sz w:val="18"/>
                <w:szCs w:val="22"/>
                <w:lang w:val="en-GB"/>
              </w:rPr>
            </w:pPr>
          </w:p>
        </w:tc>
        <w:tc>
          <w:tcPr>
            <w:tcW w:w="1639" w:type="dxa"/>
            <w:gridSpan w:val="3"/>
            <w:vMerge/>
            <w:shd w:val="clear" w:color="auto" w:fill="auto"/>
          </w:tcPr>
          <w:p w14:paraId="377AA59C" w14:textId="77777777" w:rsidR="009B33D2" w:rsidRPr="00ED5288" w:rsidRDefault="009B33D2" w:rsidP="009B33D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77301421" w14:textId="6B638491" w:rsidR="009B33D2" w:rsidRPr="00ED5288" w:rsidRDefault="00C46607" w:rsidP="009B33D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003E2D26" w:rsidRPr="00ED5288">
              <w:rPr>
                <w:lang w:val="en-GB"/>
              </w:rPr>
              <w:t>0</w:t>
            </w:r>
            <w:r w:rsidRPr="00ED5288">
              <w:rPr>
                <w:lang w:val="en-GB"/>
              </w:rPr>
              <w:tab/>
              <w:t>When flying a UA within a horizontal distance of 50 m from an artificial obstacle that is taller than 105 m, the maximum height of the UAS operation may be increased up to 15 m above the height of the obstacle, at the request of the entity responsible for the obstacle.</w:t>
            </w:r>
          </w:p>
        </w:tc>
        <w:tc>
          <w:tcPr>
            <w:tcW w:w="3240" w:type="dxa"/>
            <w:shd w:val="clear" w:color="auto" w:fill="auto"/>
          </w:tcPr>
          <w:p w14:paraId="0A813A9D" w14:textId="77777777" w:rsidR="009B33D2" w:rsidRPr="00ED5288" w:rsidRDefault="00C46607" w:rsidP="009B33D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1AB25FFF" w14:textId="77777777" w:rsidR="009B33D2" w:rsidRPr="00ED5288" w:rsidRDefault="00C46607" w:rsidP="009B33D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89E40E7" w14:textId="77777777" w:rsidTr="00ED5288">
        <w:trPr>
          <w:trHeight w:val="103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28FE24E" w14:textId="77777777" w:rsidR="009B33D2" w:rsidRPr="00ED5288" w:rsidRDefault="009B33D2" w:rsidP="009B33D2">
            <w:pPr>
              <w:pStyle w:val="TableNormal0"/>
              <w:rPr>
                <w:rFonts w:ascii="Open Sans ExtraBold" w:hAnsi="Open Sans ExtraBold" w:cs="Open Sans ExtraBold"/>
                <w:b w:val="0"/>
                <w:bCs/>
                <w:color w:val="auto"/>
                <w:sz w:val="18"/>
                <w:szCs w:val="22"/>
                <w:lang w:val="en-GB"/>
              </w:rPr>
            </w:pPr>
          </w:p>
        </w:tc>
        <w:tc>
          <w:tcPr>
            <w:tcW w:w="1639" w:type="dxa"/>
            <w:gridSpan w:val="3"/>
            <w:vMerge/>
            <w:shd w:val="clear" w:color="auto" w:fill="auto"/>
          </w:tcPr>
          <w:p w14:paraId="34E986E1" w14:textId="77777777" w:rsidR="009B33D2" w:rsidRPr="00ED5288" w:rsidRDefault="009B33D2" w:rsidP="009B33D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7DE83695" w14:textId="05C8867B" w:rsidR="009B33D2" w:rsidRPr="00ED5288" w:rsidRDefault="00C46607" w:rsidP="009B33D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000C6E39" w:rsidRPr="00ED5288">
              <w:rPr>
                <w:lang w:val="en-GB"/>
              </w:rPr>
              <w:t>1</w:t>
            </w:r>
            <w:r w:rsidRPr="00ED5288">
              <w:rPr>
                <w:lang w:val="en-GB"/>
              </w:rPr>
              <w:tab/>
            </w:r>
            <w:r w:rsidR="00802630" w:rsidRPr="00ED5288">
              <w:rPr>
                <w:lang w:val="en-GB"/>
              </w:rPr>
              <w:t>When UAS operators intend to operate at a height above 120 m, up to 150 m, they should define a risk buffer according to point 3.8 below</w:t>
            </w:r>
            <w:r w:rsidRPr="00ED5288">
              <w:rPr>
                <w:lang w:val="en-GB"/>
              </w:rPr>
              <w:t>.</w:t>
            </w:r>
          </w:p>
        </w:tc>
        <w:tc>
          <w:tcPr>
            <w:tcW w:w="3240" w:type="dxa"/>
            <w:shd w:val="clear" w:color="auto" w:fill="auto"/>
          </w:tcPr>
          <w:p w14:paraId="5082F1F5" w14:textId="77777777" w:rsidR="009B33D2" w:rsidRPr="00ED5288" w:rsidRDefault="00C46607" w:rsidP="009B33D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4A891959" w14:textId="77777777" w:rsidR="009B33D2" w:rsidRPr="00ED5288" w:rsidRDefault="00C46607" w:rsidP="009B33D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3BE807B" w14:textId="77777777" w:rsidTr="00ED5288">
        <w:trPr>
          <w:trHeight w:val="216"/>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3A2CA207" w14:textId="77777777" w:rsidR="00802630" w:rsidRPr="00ED5288" w:rsidRDefault="00C46607" w:rsidP="009B33D2">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Airspace</w:t>
            </w:r>
          </w:p>
        </w:tc>
        <w:tc>
          <w:tcPr>
            <w:tcW w:w="1639" w:type="dxa"/>
            <w:gridSpan w:val="3"/>
            <w:vMerge w:val="restart"/>
            <w:shd w:val="clear" w:color="auto" w:fill="auto"/>
          </w:tcPr>
          <w:p w14:paraId="5D50C4A7" w14:textId="77777777" w:rsidR="00802630" w:rsidRPr="00ED5288" w:rsidRDefault="00C46607" w:rsidP="007F3A85">
            <w:pPr>
              <w:pStyle w:val="TableNormal0"/>
              <w:spacing w:before="15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7E9519E6" w14:textId="29B4CBE6" w:rsidR="00802630" w:rsidRPr="00ED5288" w:rsidRDefault="00C46607" w:rsidP="009B33D2">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000C6E39" w:rsidRPr="00ED5288">
              <w:rPr>
                <w:lang w:val="en-GB"/>
              </w:rPr>
              <w:t>2</w:t>
            </w:r>
            <w:r w:rsidRPr="00ED5288">
              <w:rPr>
                <w:lang w:val="en-GB"/>
              </w:rPr>
              <w:tab/>
              <w:t>The UA should be operated:</w:t>
            </w:r>
          </w:p>
        </w:tc>
        <w:tc>
          <w:tcPr>
            <w:tcW w:w="3240" w:type="dxa"/>
            <w:shd w:val="clear" w:color="auto" w:fill="auto"/>
          </w:tcPr>
          <w:p w14:paraId="390F8796" w14:textId="77777777" w:rsidR="00802630" w:rsidRPr="00ED5288" w:rsidRDefault="00802630" w:rsidP="009B33D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23D16939" w14:textId="77777777" w:rsidR="00802630" w:rsidRPr="00ED5288" w:rsidRDefault="00802630" w:rsidP="009B33D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621D644D" w14:textId="77777777" w:rsidTr="00ED5288">
        <w:trPr>
          <w:trHeight w:val="103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E53C12E" w14:textId="77777777" w:rsidR="00802630" w:rsidRPr="00ED5288" w:rsidRDefault="00802630" w:rsidP="00802630">
            <w:pPr>
              <w:pStyle w:val="TableNormal0"/>
              <w:rPr>
                <w:color w:val="auto"/>
                <w:lang w:val="en-GB"/>
              </w:rPr>
            </w:pPr>
          </w:p>
        </w:tc>
        <w:tc>
          <w:tcPr>
            <w:tcW w:w="1639" w:type="dxa"/>
            <w:gridSpan w:val="3"/>
            <w:vMerge/>
            <w:shd w:val="clear" w:color="auto" w:fill="auto"/>
          </w:tcPr>
          <w:p w14:paraId="5E26DB06" w14:textId="77777777" w:rsidR="00802630" w:rsidRPr="00ED5288" w:rsidRDefault="00802630" w:rsidP="0080263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13AD62CE" w14:textId="3EF4054B" w:rsidR="00802630" w:rsidRPr="00ED5288" w:rsidRDefault="00C46607" w:rsidP="0080263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000C6E39" w:rsidRPr="00ED5288">
              <w:rPr>
                <w:lang w:val="en-GB"/>
              </w:rPr>
              <w:t>2</w:t>
            </w:r>
            <w:r w:rsidRPr="00ED5288">
              <w:rPr>
                <w:lang w:val="en-GB"/>
              </w:rPr>
              <w:t>.1</w:t>
            </w:r>
            <w:r w:rsidR="000C6E39" w:rsidRPr="00ED5288">
              <w:rPr>
                <w:lang w:val="en-GB"/>
              </w:rPr>
              <w:t xml:space="preserve"> </w:t>
            </w:r>
            <w:r w:rsidRPr="00ED5288">
              <w:rPr>
                <w:lang w:val="en-GB"/>
              </w:rPr>
              <w:tab/>
              <w:t>in</w:t>
            </w:r>
            <w:r w:rsidR="000C6E39" w:rsidRPr="00ED5288">
              <w:rPr>
                <w:lang w:val="en-GB"/>
              </w:rPr>
              <w:t xml:space="preserve"> </w:t>
            </w:r>
            <w:r w:rsidRPr="00ED5288">
              <w:rPr>
                <w:lang w:val="en-GB"/>
              </w:rPr>
              <w:t xml:space="preserve">uncontrolled airspace, unless different limitations are provided for by the </w:t>
            </w:r>
            <w:r w:rsidR="00ED5288" w:rsidRPr="00ED5288">
              <w:rPr>
                <w:highlight w:val="cyan"/>
                <w:lang w:val="en-GB"/>
              </w:rPr>
              <w:t xml:space="preserve">CAA </w:t>
            </w:r>
            <w:r w:rsidR="00A5739A">
              <w:rPr>
                <w:highlight w:val="cyan"/>
                <w:lang w:val="en-GB"/>
              </w:rPr>
              <w:t xml:space="preserve">for the </w:t>
            </w:r>
            <w:r w:rsidRPr="00ED5288">
              <w:rPr>
                <w:highlight w:val="cyan"/>
                <w:lang w:val="en-GB"/>
              </w:rPr>
              <w:t>UAS geographical</w:t>
            </w:r>
            <w:r w:rsidRPr="00ED5288">
              <w:rPr>
                <w:lang w:val="en-GB"/>
              </w:rPr>
              <w:t xml:space="preserve"> zones in areas where the probability of </w:t>
            </w:r>
            <w:r w:rsidRPr="00ED5288">
              <w:rPr>
                <w:lang w:val="en-GB"/>
              </w:rPr>
              <w:lastRenderedPageBreak/>
              <w:t>encountering manned aircraft is not low; or</w:t>
            </w:r>
          </w:p>
        </w:tc>
        <w:tc>
          <w:tcPr>
            <w:tcW w:w="3240" w:type="dxa"/>
            <w:shd w:val="clear" w:color="auto" w:fill="auto"/>
          </w:tcPr>
          <w:p w14:paraId="7DB42258" w14:textId="77777777" w:rsidR="00802630" w:rsidRPr="00ED5288" w:rsidRDefault="00C46607" w:rsidP="0080263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157" w:type="dxa"/>
            <w:shd w:val="clear" w:color="auto" w:fill="auto"/>
          </w:tcPr>
          <w:p w14:paraId="02967BF0" w14:textId="77777777" w:rsidR="00802630" w:rsidRPr="00ED5288" w:rsidRDefault="00C46607" w:rsidP="0080263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CA475FC" w14:textId="77777777" w:rsidTr="00ED5288">
        <w:trPr>
          <w:trHeight w:val="103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C9DCE12" w14:textId="77777777" w:rsidR="00802630" w:rsidRPr="00ED5288" w:rsidRDefault="00802630" w:rsidP="00802630">
            <w:pPr>
              <w:pStyle w:val="TableNormal0"/>
              <w:rPr>
                <w:color w:val="auto"/>
                <w:lang w:val="en-GB"/>
              </w:rPr>
            </w:pPr>
          </w:p>
        </w:tc>
        <w:tc>
          <w:tcPr>
            <w:tcW w:w="1639" w:type="dxa"/>
            <w:gridSpan w:val="3"/>
            <w:vMerge/>
            <w:shd w:val="clear" w:color="auto" w:fill="auto"/>
          </w:tcPr>
          <w:p w14:paraId="6CF748D3" w14:textId="77777777" w:rsidR="00802630" w:rsidRPr="00ED5288" w:rsidRDefault="00802630" w:rsidP="0080263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5B1C102" w14:textId="1D1725A4" w:rsidR="00802630" w:rsidRPr="00ED5288" w:rsidRDefault="00C46607" w:rsidP="009B6F2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000C6E39" w:rsidRPr="00ED5288">
              <w:rPr>
                <w:lang w:val="en-GB"/>
              </w:rPr>
              <w:t>2</w:t>
            </w:r>
            <w:r w:rsidRPr="00ED5288">
              <w:rPr>
                <w:lang w:val="en-GB"/>
              </w:rPr>
              <w:t>.2</w:t>
            </w:r>
            <w:r w:rsidR="000C6E39" w:rsidRPr="00ED5288">
              <w:rPr>
                <w:lang w:val="en-GB"/>
              </w:rPr>
              <w:t xml:space="preserve"> </w:t>
            </w:r>
            <w:r w:rsidRPr="00ED5288">
              <w:rPr>
                <w:lang w:val="en-GB"/>
              </w:rPr>
              <w:tab/>
              <w:t>in controlled airspace after coordination and flight authorisation in accordance with the published procedures for the area of operation, to ensure that the probability of encountering manned aircraft is low.</w:t>
            </w:r>
          </w:p>
          <w:p w14:paraId="6F465B64" w14:textId="77777777" w:rsidR="00802630" w:rsidRPr="00ED5288" w:rsidRDefault="00C46607" w:rsidP="0080263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Note: Airspace with an air risk that is classified as not higher than ARC-b can be considered having a low probability of encountering manned aircraft.</w:t>
            </w:r>
          </w:p>
        </w:tc>
        <w:tc>
          <w:tcPr>
            <w:tcW w:w="3240" w:type="dxa"/>
            <w:shd w:val="clear" w:color="auto" w:fill="auto"/>
          </w:tcPr>
          <w:p w14:paraId="792CFA38" w14:textId="77777777" w:rsidR="00802630" w:rsidRPr="00ED5288" w:rsidRDefault="00C46607" w:rsidP="0080263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4D882FF4" w14:textId="77777777" w:rsidR="00802630" w:rsidRPr="00ED5288" w:rsidRDefault="00C46607" w:rsidP="0080263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BE4D88D" w14:textId="77777777" w:rsidTr="00ED5288">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4C4F364A" w14:textId="77777777" w:rsidR="009B6F2C" w:rsidRPr="00ED5288" w:rsidRDefault="00C46607" w:rsidP="009B6F2C">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Visibility</w:t>
            </w:r>
          </w:p>
        </w:tc>
        <w:tc>
          <w:tcPr>
            <w:tcW w:w="1639" w:type="dxa"/>
            <w:gridSpan w:val="3"/>
            <w:shd w:val="clear" w:color="auto" w:fill="auto"/>
          </w:tcPr>
          <w:p w14:paraId="15E28489" w14:textId="77777777" w:rsidR="009B6F2C" w:rsidRPr="00ED5288" w:rsidRDefault="00C46607" w:rsidP="00B11A65">
            <w:pPr>
              <w:pStyle w:val="TableNormal0"/>
              <w:spacing w:before="12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2E033278" w14:textId="1D1347ED" w:rsidR="009B6F2C" w:rsidRPr="00ED5288" w:rsidRDefault="00C46607" w:rsidP="009B6F2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009C2934" w:rsidRPr="00ED5288">
              <w:rPr>
                <w:lang w:val="en-GB"/>
              </w:rPr>
              <w:t>3</w:t>
            </w:r>
            <w:r w:rsidRPr="00ED5288">
              <w:rPr>
                <w:lang w:val="en-GB"/>
              </w:rPr>
              <w:tab/>
              <w:t>The flight visibility should allow the remote pilot to conduct the entire flight in VLOS.</w:t>
            </w:r>
          </w:p>
        </w:tc>
        <w:tc>
          <w:tcPr>
            <w:tcW w:w="3240" w:type="dxa"/>
            <w:shd w:val="clear" w:color="auto" w:fill="auto"/>
          </w:tcPr>
          <w:p w14:paraId="4BB3EFFF" w14:textId="77777777" w:rsidR="009B6F2C" w:rsidRPr="00ED5288" w:rsidRDefault="00C46607" w:rsidP="009B6F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510AF1A3" w14:textId="77777777" w:rsidR="009B6F2C" w:rsidRPr="00ED5288" w:rsidRDefault="00C46607" w:rsidP="009B6F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D9A2709" w14:textId="77777777" w:rsidTr="00ED5288">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05546701" w14:textId="77777777" w:rsidR="009B6F2C" w:rsidRPr="00ED5288" w:rsidRDefault="00C46607" w:rsidP="009B6F2C">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Others</w:t>
            </w:r>
          </w:p>
        </w:tc>
        <w:tc>
          <w:tcPr>
            <w:tcW w:w="1639" w:type="dxa"/>
            <w:gridSpan w:val="3"/>
            <w:shd w:val="clear" w:color="auto" w:fill="auto"/>
          </w:tcPr>
          <w:p w14:paraId="1200334F" w14:textId="77777777" w:rsidR="009B6F2C" w:rsidRPr="00ED5288" w:rsidRDefault="00C46607" w:rsidP="00B11A65">
            <w:pPr>
              <w:pStyle w:val="TableNormal0"/>
              <w:spacing w:before="4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52D18277" w14:textId="77777777" w:rsidR="009B6F2C" w:rsidRPr="00ED5288" w:rsidRDefault="00C46607" w:rsidP="00342C0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009C2934" w:rsidRPr="00ED5288">
              <w:rPr>
                <w:lang w:val="en-GB"/>
              </w:rPr>
              <w:t>4</w:t>
            </w:r>
            <w:r w:rsidRPr="00ED5288">
              <w:rPr>
                <w:lang w:val="en-GB"/>
              </w:rPr>
              <w:tab/>
              <w:t>The UA should not be used to carry dangerous goods, except for dropping items in connection with agricultural, horticultural or forestry activities where the carriage of such items does not contravene any other applicable regulations.</w:t>
            </w:r>
          </w:p>
          <w:p w14:paraId="2CBD1C0B" w14:textId="451A2BC8" w:rsidR="004C3E67" w:rsidRPr="00ED5288" w:rsidRDefault="004C3E67" w:rsidP="00342C0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Note: The operator shall comply with applicable national or international regulations on the use of plant protection products, chemicals, dangerous substances, and preparations as appropriate. </w:t>
            </w:r>
          </w:p>
        </w:tc>
        <w:tc>
          <w:tcPr>
            <w:tcW w:w="3240" w:type="dxa"/>
            <w:shd w:val="clear" w:color="auto" w:fill="auto"/>
          </w:tcPr>
          <w:p w14:paraId="6DE98A44" w14:textId="77777777" w:rsidR="009B6F2C" w:rsidRPr="00ED5288" w:rsidRDefault="00C46607" w:rsidP="009B6F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336A3C5A" w14:textId="77777777" w:rsidR="009B6F2C" w:rsidRPr="00ED5288" w:rsidRDefault="00C46607" w:rsidP="009B6F2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1910A0E2"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6DD82BAE" w14:textId="5D088C30" w:rsidR="009B33D2" w:rsidRPr="00ED5288" w:rsidRDefault="00C46607" w:rsidP="00ED5288">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lastRenderedPageBreak/>
              <w:t>2.</w:t>
            </w:r>
            <w:r w:rsidRPr="00ED5288">
              <w:rPr>
                <w:rFonts w:ascii="Open Sans ExtraBold" w:hAnsi="Open Sans ExtraBold" w:cs="Open Sans ExtraBold"/>
                <w:b w:val="0"/>
                <w:bCs/>
                <w:color w:val="auto"/>
                <w:sz w:val="18"/>
                <w:szCs w:val="22"/>
                <w:lang w:val="en-GB"/>
              </w:rPr>
              <w:tab/>
              <w:t xml:space="preserve">Operational risk classification (according to the classification defined in AMC1 </w:t>
            </w:r>
            <w:r w:rsidR="009B6F2C" w:rsidRPr="00ED5288">
              <w:rPr>
                <w:rFonts w:ascii="Open Sans ExtraBold" w:hAnsi="Open Sans ExtraBold" w:cs="Open Sans ExtraBold"/>
                <w:b w:val="0"/>
                <w:bCs/>
                <w:color w:val="auto"/>
                <w:sz w:val="18"/>
                <w:szCs w:val="22"/>
                <w:lang w:val="en-GB"/>
              </w:rPr>
              <w:t xml:space="preserve">to </w:t>
            </w:r>
            <w:r w:rsidRPr="00ED5288">
              <w:rPr>
                <w:rFonts w:ascii="Open Sans ExtraBold" w:hAnsi="Open Sans ExtraBold" w:cs="Open Sans ExtraBold"/>
                <w:b w:val="0"/>
                <w:bCs/>
                <w:color w:val="auto"/>
                <w:sz w:val="18"/>
                <w:szCs w:val="22"/>
                <w:lang w:val="en-GB"/>
              </w:rPr>
              <w:t>Article</w:t>
            </w:r>
            <w:r w:rsidR="009B6F2C" w:rsidRPr="00ED5288">
              <w:rPr>
                <w:rFonts w:ascii="Open Sans ExtraBold" w:hAnsi="Open Sans ExtraBold" w:cs="Open Sans ExtraBold"/>
                <w:b w:val="0"/>
                <w:bCs/>
                <w:color w:val="auto"/>
                <w:sz w:val="18"/>
                <w:szCs w:val="22"/>
                <w:lang w:val="en-GB"/>
              </w:rPr>
              <w:t> </w:t>
            </w:r>
            <w:r w:rsidRPr="00ED5288">
              <w:rPr>
                <w:rFonts w:ascii="Open Sans ExtraBold" w:hAnsi="Open Sans ExtraBold" w:cs="Open Sans ExtraBold"/>
                <w:b w:val="0"/>
                <w:bCs/>
                <w:color w:val="auto"/>
                <w:sz w:val="18"/>
                <w:szCs w:val="22"/>
                <w:lang w:val="en-GB"/>
              </w:rPr>
              <w:t xml:space="preserve">11 of </w:t>
            </w:r>
            <w:r w:rsidR="00234224">
              <w:rPr>
                <w:rFonts w:ascii="Open Sans ExtraBold" w:hAnsi="Open Sans ExtraBold" w:cs="Open Sans ExtraBold"/>
                <w:b w:val="0"/>
                <w:bCs/>
                <w:color w:val="auto"/>
                <w:sz w:val="18"/>
                <w:szCs w:val="22"/>
                <w:lang w:val="en-GB"/>
              </w:rPr>
              <w:t>this Regulation</w:t>
            </w:r>
            <w:r w:rsidRPr="00ED5288">
              <w:rPr>
                <w:rFonts w:ascii="Open Sans ExtraBold" w:hAnsi="Open Sans ExtraBold" w:cs="Open Sans ExtraBold"/>
                <w:b w:val="0"/>
                <w:bCs/>
                <w:color w:val="auto"/>
                <w:sz w:val="18"/>
                <w:szCs w:val="22"/>
                <w:lang w:val="en-GB"/>
              </w:rPr>
              <w:t>)</w:t>
            </w:r>
          </w:p>
        </w:tc>
      </w:tr>
      <w:tr w:rsidR="00ED5288" w:rsidRPr="00ED5288" w14:paraId="1D1E3640" w14:textId="77777777" w:rsidTr="00ED5288">
        <w:trPr>
          <w:trHeight w:val="35"/>
        </w:trPr>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2DF8BC85" w14:textId="77777777" w:rsidR="009B33D2" w:rsidRPr="00ED5288" w:rsidRDefault="00C46607" w:rsidP="009B33D2">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Final GRC</w:t>
            </w:r>
          </w:p>
        </w:tc>
        <w:tc>
          <w:tcPr>
            <w:tcW w:w="1406" w:type="dxa"/>
            <w:shd w:val="clear" w:color="auto" w:fill="auto"/>
          </w:tcPr>
          <w:p w14:paraId="3A64F98E" w14:textId="77777777" w:rsidR="009B33D2" w:rsidRPr="00ED5288" w:rsidRDefault="00C46607" w:rsidP="009B33D2">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w:t>
            </w:r>
          </w:p>
        </w:tc>
        <w:tc>
          <w:tcPr>
            <w:tcW w:w="1613" w:type="dxa"/>
            <w:gridSpan w:val="3"/>
            <w:shd w:val="clear" w:color="auto" w:fill="auto"/>
          </w:tcPr>
          <w:p w14:paraId="4EC6A21D" w14:textId="77777777" w:rsidR="009B33D2" w:rsidRPr="00ED5288" w:rsidRDefault="00C46607" w:rsidP="009B33D2">
            <w:pPr>
              <w:pStyle w:val="TableNormal0"/>
              <w:cnfStyle w:val="000000000000" w:firstRow="0" w:lastRow="0" w:firstColumn="0" w:lastColumn="0" w:oddVBand="0" w:evenVBand="0" w:oddHBand="0" w:evenHBand="0" w:firstRowFirstColumn="0" w:firstRowLastColumn="0" w:lastRowFirstColumn="0" w:lastRowLastColumn="0"/>
              <w:rPr>
                <w:rFonts w:ascii="Open Sans ExtraBold" w:hAnsi="Open Sans ExtraBold" w:cs="Open Sans ExtraBold"/>
                <w:b/>
                <w:bCs/>
                <w:sz w:val="18"/>
                <w:szCs w:val="22"/>
                <w:lang w:val="en-GB"/>
              </w:rPr>
            </w:pPr>
            <w:r w:rsidRPr="00ED5288">
              <w:rPr>
                <w:rFonts w:ascii="Open Sans ExtraBold" w:hAnsi="Open Sans ExtraBold" w:cs="Open Sans ExtraBold"/>
                <w:b/>
                <w:bCs/>
                <w:sz w:val="18"/>
                <w:szCs w:val="22"/>
                <w:lang w:val="en-GB"/>
              </w:rPr>
              <w:t>Final ARC</w:t>
            </w:r>
          </w:p>
        </w:tc>
        <w:tc>
          <w:tcPr>
            <w:tcW w:w="1613" w:type="dxa"/>
            <w:shd w:val="clear" w:color="auto" w:fill="auto"/>
          </w:tcPr>
          <w:p w14:paraId="35461118" w14:textId="77777777" w:rsidR="009B33D2" w:rsidRPr="00ED5288" w:rsidRDefault="00C46607" w:rsidP="009B33D2">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ARC-b</w:t>
            </w:r>
          </w:p>
        </w:tc>
        <w:tc>
          <w:tcPr>
            <w:tcW w:w="1488" w:type="dxa"/>
            <w:shd w:val="clear" w:color="auto" w:fill="auto"/>
          </w:tcPr>
          <w:p w14:paraId="5C0AA866" w14:textId="77777777" w:rsidR="009B33D2" w:rsidRPr="00ED5288" w:rsidRDefault="00C46607" w:rsidP="009B33D2">
            <w:pPr>
              <w:pStyle w:val="TableNormal0"/>
              <w:cnfStyle w:val="000000000000" w:firstRow="0" w:lastRow="0" w:firstColumn="0" w:lastColumn="0" w:oddVBand="0" w:evenVBand="0" w:oddHBand="0" w:evenHBand="0" w:firstRowFirstColumn="0" w:firstRowLastColumn="0" w:lastRowFirstColumn="0" w:lastRowLastColumn="0"/>
              <w:rPr>
                <w:rFonts w:ascii="Open Sans ExtraBold" w:hAnsi="Open Sans ExtraBold" w:cs="Open Sans ExtraBold"/>
                <w:b/>
                <w:bCs/>
                <w:sz w:val="18"/>
                <w:szCs w:val="22"/>
                <w:lang w:val="en-GB"/>
              </w:rPr>
            </w:pPr>
            <w:r w:rsidRPr="00ED5288">
              <w:rPr>
                <w:rFonts w:ascii="Open Sans ExtraBold" w:hAnsi="Open Sans ExtraBold" w:cs="Open Sans ExtraBold"/>
                <w:b/>
                <w:bCs/>
                <w:sz w:val="18"/>
                <w:szCs w:val="22"/>
                <w:lang w:val="en-GB"/>
              </w:rPr>
              <w:t>SAIL</w:t>
            </w:r>
          </w:p>
        </w:tc>
        <w:tc>
          <w:tcPr>
            <w:tcW w:w="6397" w:type="dxa"/>
            <w:gridSpan w:val="2"/>
            <w:shd w:val="clear" w:color="auto" w:fill="auto"/>
          </w:tcPr>
          <w:p w14:paraId="1FEB335D" w14:textId="77777777" w:rsidR="009B33D2" w:rsidRPr="00ED5288" w:rsidRDefault="00C46607" w:rsidP="009B33D2">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II</w:t>
            </w:r>
          </w:p>
        </w:tc>
      </w:tr>
      <w:tr w:rsidR="00ED5288" w:rsidRPr="00ED5288" w14:paraId="3AB660FC" w14:textId="77777777" w:rsidTr="00ED5288">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2B140952" w14:textId="77777777" w:rsidR="009B33D2" w:rsidRPr="00ED5288" w:rsidRDefault="00C46607" w:rsidP="00342C00">
            <w:pPr>
              <w:pStyle w:val="TableHead"/>
              <w:jc w:val="both"/>
              <w:rPr>
                <w:rStyle w:val="Bold"/>
                <w:color w:val="auto"/>
                <w:lang w:val="en-GB"/>
              </w:rPr>
            </w:pPr>
            <w:r w:rsidRPr="00ED5288">
              <w:rPr>
                <w:rStyle w:val="Bold"/>
                <w:color w:val="auto"/>
                <w:lang w:val="en-GB"/>
              </w:rPr>
              <w:t>3.</w:t>
            </w:r>
            <w:r w:rsidRPr="00ED5288">
              <w:rPr>
                <w:rStyle w:val="Bold"/>
                <w:color w:val="auto"/>
                <w:lang w:val="en-GB"/>
              </w:rPr>
              <w:tab/>
              <w:t>Operational mitigations</w:t>
            </w:r>
          </w:p>
        </w:tc>
      </w:tr>
      <w:tr w:rsidR="00ED5288" w:rsidRPr="00ED5288" w14:paraId="78777CA5" w14:textId="77777777" w:rsidTr="00ED5288">
        <w:trPr>
          <w:trHeight w:val="39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01B3875B" w14:textId="12B172B1" w:rsidR="00342C00" w:rsidRPr="00ED5288" w:rsidRDefault="00A4681B" w:rsidP="00342C00">
            <w:pPr>
              <w:pStyle w:val="TableNormal0"/>
              <w:rPr>
                <w:color w:val="auto"/>
                <w:lang w:val="en-GB"/>
              </w:rPr>
            </w:pPr>
            <w:r w:rsidRPr="00ED5288">
              <w:rPr>
                <w:rFonts w:ascii="Open Sans ExtraBold" w:hAnsi="Open Sans ExtraBold" w:cs="Open Sans ExtraBold"/>
                <w:b w:val="0"/>
                <w:bCs/>
                <w:color w:val="auto"/>
                <w:sz w:val="18"/>
                <w:szCs w:val="22"/>
                <w:lang w:val="en-GB"/>
              </w:rPr>
              <w:t>Operational and</w:t>
            </w:r>
            <w:r w:rsidR="004C3E67" w:rsidRPr="00ED5288">
              <w:rPr>
                <w:rFonts w:ascii="Open Sans ExtraBold" w:hAnsi="Open Sans ExtraBold" w:cs="Open Sans ExtraBold"/>
                <w:b w:val="0"/>
                <w:bCs/>
                <w:color w:val="auto"/>
                <w:sz w:val="18"/>
                <w:szCs w:val="22"/>
                <w:lang w:val="en-GB"/>
              </w:rPr>
              <w:t xml:space="preserve"> a</w:t>
            </w:r>
            <w:r w:rsidRPr="00ED5288">
              <w:rPr>
                <w:rFonts w:ascii="Open Sans ExtraBold" w:hAnsi="Open Sans ExtraBold" w:cs="Open Sans ExtraBold"/>
                <w:b w:val="0"/>
                <w:bCs/>
                <w:color w:val="auto"/>
                <w:sz w:val="18"/>
                <w:szCs w:val="22"/>
                <w:lang w:val="en-GB"/>
              </w:rPr>
              <w:t xml:space="preserve">djacent </w:t>
            </w:r>
            <w:r w:rsidR="00C46607" w:rsidRPr="00ED5288">
              <w:rPr>
                <w:rFonts w:ascii="Open Sans ExtraBold" w:hAnsi="Open Sans ExtraBold" w:cs="Open Sans ExtraBold"/>
                <w:b w:val="0"/>
                <w:bCs/>
                <w:color w:val="auto"/>
                <w:sz w:val="18"/>
                <w:szCs w:val="22"/>
                <w:lang w:val="en-GB"/>
              </w:rPr>
              <w:t>volume</w:t>
            </w:r>
            <w:r w:rsidR="00C46607" w:rsidRPr="00ED5288">
              <w:rPr>
                <w:rFonts w:ascii="Open Sans ExtraBold" w:hAnsi="Open Sans ExtraBold" w:cs="Open Sans ExtraBold"/>
                <w:b w:val="0"/>
                <w:bCs/>
                <w:color w:val="auto"/>
                <w:sz w:val="18"/>
                <w:szCs w:val="22"/>
                <w:lang w:val="en-GB"/>
              </w:rPr>
              <w:br/>
              <w:t>(see Figure 2</w:t>
            </w:r>
            <w:r w:rsidR="00C46607" w:rsidRPr="00ED5288">
              <w:rPr>
                <w:rFonts w:ascii="Open Sans ExtraBold" w:hAnsi="Open Sans ExtraBold" w:cs="Open Sans ExtraBold"/>
                <w:b w:val="0"/>
                <w:bCs/>
                <w:color w:val="auto"/>
                <w:sz w:val="18"/>
                <w:szCs w:val="22"/>
                <w:lang w:val="en-GB"/>
              </w:rPr>
              <w:br/>
              <w:t>of AMC1 Article 11)</w:t>
            </w:r>
          </w:p>
        </w:tc>
        <w:tc>
          <w:tcPr>
            <w:tcW w:w="1639" w:type="dxa"/>
            <w:gridSpan w:val="3"/>
            <w:vMerge w:val="restart"/>
            <w:shd w:val="clear" w:color="auto" w:fill="auto"/>
          </w:tcPr>
          <w:p w14:paraId="5F5C5F6F" w14:textId="77777777" w:rsidR="00342C00" w:rsidRPr="00ED5288" w:rsidRDefault="00C46607" w:rsidP="00B11A65">
            <w:pPr>
              <w:pStyle w:val="TableNormal0"/>
              <w:spacing w:before="252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75C61A10" w14:textId="57B75E94" w:rsidR="00342C00" w:rsidRPr="00ED5288" w:rsidRDefault="00C46607" w:rsidP="00342C0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w:t>
            </w:r>
            <w:r w:rsidRPr="00ED5288">
              <w:rPr>
                <w:lang w:val="en-GB"/>
              </w:rPr>
              <w:tab/>
              <w:t>The UAS operator should define the operational volume</w:t>
            </w:r>
            <w:r w:rsidR="00A4681B" w:rsidRPr="00ED5288">
              <w:rPr>
                <w:lang w:val="en-GB"/>
              </w:rPr>
              <w:t>, ground risk buffer and adjacent volume</w:t>
            </w:r>
            <w:r w:rsidRPr="00ED5288">
              <w:rPr>
                <w:lang w:val="en-GB"/>
              </w:rPr>
              <w:t xml:space="preserve"> for the intended operation, including:</w:t>
            </w:r>
          </w:p>
        </w:tc>
        <w:tc>
          <w:tcPr>
            <w:tcW w:w="3240" w:type="dxa"/>
            <w:shd w:val="clear" w:color="auto" w:fill="auto"/>
          </w:tcPr>
          <w:p w14:paraId="4BE2C881"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5632DDE5"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6DF119F" w14:textId="77777777" w:rsidTr="00ED5288">
        <w:trPr>
          <w:trHeight w:val="39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AF5B9B5" w14:textId="77777777" w:rsidR="00342C00" w:rsidRPr="00ED5288" w:rsidRDefault="00342C00" w:rsidP="00342C00">
            <w:pPr>
              <w:pStyle w:val="TableNormal0"/>
              <w:rPr>
                <w:color w:val="auto"/>
                <w:lang w:val="en-GB"/>
              </w:rPr>
            </w:pPr>
          </w:p>
        </w:tc>
        <w:tc>
          <w:tcPr>
            <w:tcW w:w="1639" w:type="dxa"/>
            <w:gridSpan w:val="3"/>
            <w:vMerge/>
            <w:shd w:val="clear" w:color="auto" w:fill="auto"/>
          </w:tcPr>
          <w:p w14:paraId="5FE220A8" w14:textId="77777777" w:rsidR="00342C00" w:rsidRPr="00ED5288" w:rsidRDefault="00342C00" w:rsidP="00342C0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10BA6F3" w14:textId="77777777" w:rsidR="00342C00" w:rsidRPr="00ED5288" w:rsidRDefault="00C46607" w:rsidP="00342C0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3.1.1</w:t>
            </w:r>
            <w:r w:rsidRPr="00ED5288">
              <w:rPr>
                <w:lang w:val="en-GB"/>
              </w:rPr>
              <w:tab/>
              <w:t>the flight geography; and</w:t>
            </w:r>
          </w:p>
        </w:tc>
        <w:tc>
          <w:tcPr>
            <w:tcW w:w="3240" w:type="dxa"/>
            <w:shd w:val="clear" w:color="auto" w:fill="auto"/>
          </w:tcPr>
          <w:p w14:paraId="37106A8E"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0BD49EDC"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F9BB30A" w14:textId="77777777" w:rsidTr="00ED5288">
        <w:trPr>
          <w:trHeight w:val="39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6B3E756" w14:textId="77777777" w:rsidR="00342C00" w:rsidRPr="00ED5288" w:rsidRDefault="00342C00" w:rsidP="00342C00">
            <w:pPr>
              <w:pStyle w:val="TableNormal0"/>
              <w:rPr>
                <w:color w:val="auto"/>
                <w:lang w:val="en-GB"/>
              </w:rPr>
            </w:pPr>
          </w:p>
        </w:tc>
        <w:tc>
          <w:tcPr>
            <w:tcW w:w="1639" w:type="dxa"/>
            <w:gridSpan w:val="3"/>
            <w:vMerge/>
            <w:shd w:val="clear" w:color="auto" w:fill="auto"/>
          </w:tcPr>
          <w:p w14:paraId="1EBEC1B6" w14:textId="77777777" w:rsidR="00342C00" w:rsidRPr="00ED5288" w:rsidRDefault="00342C00" w:rsidP="00342C0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171A1313" w14:textId="77777777" w:rsidR="00342C00" w:rsidRPr="00ED5288" w:rsidRDefault="00C46607" w:rsidP="00342C00">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3.1.2</w:t>
            </w:r>
            <w:r w:rsidRPr="00ED5288">
              <w:rPr>
                <w:lang w:val="en-GB"/>
              </w:rPr>
              <w:tab/>
              <w:t>the contingency volume, with its external limit(s) at least 10 m beyond the limit(s) of the flight geography if the operation is conducted with untethered UA.</w:t>
            </w:r>
          </w:p>
        </w:tc>
        <w:tc>
          <w:tcPr>
            <w:tcW w:w="3240" w:type="dxa"/>
            <w:shd w:val="clear" w:color="auto" w:fill="auto"/>
          </w:tcPr>
          <w:p w14:paraId="5E5A7CF8"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5079115B"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073128D" w14:textId="77777777" w:rsidTr="00ED5288">
        <w:trPr>
          <w:trHeight w:val="39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3305E73" w14:textId="77777777" w:rsidR="00342C00" w:rsidRPr="00ED5288" w:rsidRDefault="00342C00" w:rsidP="00342C00">
            <w:pPr>
              <w:pStyle w:val="TableNormal0"/>
              <w:rPr>
                <w:color w:val="auto"/>
                <w:lang w:val="en-GB"/>
              </w:rPr>
            </w:pPr>
          </w:p>
        </w:tc>
        <w:tc>
          <w:tcPr>
            <w:tcW w:w="1639" w:type="dxa"/>
            <w:gridSpan w:val="3"/>
            <w:vMerge/>
            <w:shd w:val="clear" w:color="auto" w:fill="auto"/>
          </w:tcPr>
          <w:p w14:paraId="11A43720" w14:textId="77777777" w:rsidR="00342C00" w:rsidRPr="00ED5288" w:rsidRDefault="00342C00" w:rsidP="00342C0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3E375D4" w14:textId="77777777" w:rsidR="00342C00" w:rsidRPr="00ED5288" w:rsidRDefault="00C46607" w:rsidP="00342C0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3.2</w:t>
            </w:r>
            <w:r w:rsidRPr="00ED5288">
              <w:rPr>
                <w:lang w:val="en-GB"/>
              </w:rPr>
              <w:tab/>
              <w:t>To determine the operational volume, the UAS operator should consider the position-keeping capabilities of the UAS in 4D space (latitude, longitude, height, and time).</w:t>
            </w:r>
          </w:p>
        </w:tc>
        <w:tc>
          <w:tcPr>
            <w:tcW w:w="3240" w:type="dxa"/>
            <w:shd w:val="clear" w:color="auto" w:fill="auto"/>
          </w:tcPr>
          <w:p w14:paraId="282C307E"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424D0985"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8AA3ADD"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99B7FE3" w14:textId="77777777" w:rsidR="00342C00" w:rsidRPr="00ED5288" w:rsidRDefault="00342C00" w:rsidP="00342C00">
            <w:pPr>
              <w:pStyle w:val="TableNormal0"/>
              <w:rPr>
                <w:color w:val="auto"/>
                <w:lang w:val="en-GB"/>
              </w:rPr>
            </w:pPr>
          </w:p>
        </w:tc>
        <w:tc>
          <w:tcPr>
            <w:tcW w:w="1639" w:type="dxa"/>
            <w:gridSpan w:val="3"/>
            <w:vMerge/>
            <w:shd w:val="clear" w:color="auto" w:fill="auto"/>
          </w:tcPr>
          <w:p w14:paraId="5D863168" w14:textId="77777777" w:rsidR="00342C00" w:rsidRPr="00ED5288" w:rsidRDefault="00342C00" w:rsidP="00342C0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0224C0F" w14:textId="77777777" w:rsidR="00342C00" w:rsidRPr="00ED5288" w:rsidRDefault="00C46607" w:rsidP="00342C0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3.3</w:t>
            </w:r>
            <w:r w:rsidRPr="00ED5288">
              <w:rPr>
                <w:lang w:val="en-GB"/>
              </w:rPr>
              <w:tab/>
              <w:t>In particular, the accuracy of the navigation solution, the flight technical error of the UAS, as well as the flight path definition error (e.g. map error) and latencies should be considered and addressed when determining the operational volume.</w:t>
            </w:r>
          </w:p>
        </w:tc>
        <w:tc>
          <w:tcPr>
            <w:tcW w:w="3240" w:type="dxa"/>
            <w:shd w:val="clear" w:color="auto" w:fill="auto"/>
          </w:tcPr>
          <w:p w14:paraId="3ECC96CB"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49C1BE31" w14:textId="77777777" w:rsidR="00342C00" w:rsidRPr="00ED5288" w:rsidRDefault="00C46607" w:rsidP="00342C0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E655D1F"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E2C0A6A" w14:textId="77777777" w:rsidR="00712C25" w:rsidRPr="00ED5288" w:rsidRDefault="00712C25" w:rsidP="00712C25">
            <w:pPr>
              <w:pStyle w:val="TableNormal0"/>
              <w:rPr>
                <w:color w:val="auto"/>
                <w:lang w:val="en-GB"/>
              </w:rPr>
            </w:pPr>
          </w:p>
        </w:tc>
        <w:tc>
          <w:tcPr>
            <w:tcW w:w="1639" w:type="dxa"/>
            <w:gridSpan w:val="3"/>
            <w:vMerge/>
            <w:shd w:val="clear" w:color="auto" w:fill="auto"/>
          </w:tcPr>
          <w:p w14:paraId="2A987055" w14:textId="77777777" w:rsidR="00712C25" w:rsidRPr="00ED5288" w:rsidRDefault="00712C25" w:rsidP="00712C25">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51A2F0B" w14:textId="18F5EB46" w:rsidR="00712C25" w:rsidRPr="00ED5288" w:rsidRDefault="00712C25" w:rsidP="00712C25">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3.4</w:t>
            </w:r>
            <w:r w:rsidRPr="00ED5288">
              <w:rPr>
                <w:lang w:val="en-GB"/>
              </w:rPr>
              <w:tab/>
              <w:t>The size of adjacent volume should be defined</w:t>
            </w:r>
          </w:p>
        </w:tc>
        <w:tc>
          <w:tcPr>
            <w:tcW w:w="3240" w:type="dxa"/>
            <w:shd w:val="clear" w:color="auto" w:fill="auto"/>
          </w:tcPr>
          <w:p w14:paraId="488B7B62" w14:textId="40ECDB98" w:rsidR="00712C25" w:rsidRPr="00ED5288" w:rsidRDefault="00712C25" w:rsidP="00712C2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2A0935E5" w14:textId="59B14017" w:rsidR="00712C25" w:rsidRPr="00ED5288" w:rsidRDefault="00712C25" w:rsidP="00712C2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657FDE7"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5A0FAB1" w14:textId="77777777" w:rsidR="00712C25" w:rsidRPr="00ED5288" w:rsidRDefault="00712C25" w:rsidP="00712C25">
            <w:pPr>
              <w:pStyle w:val="TableNormal0"/>
              <w:rPr>
                <w:color w:val="auto"/>
                <w:lang w:val="en-GB"/>
              </w:rPr>
            </w:pPr>
          </w:p>
        </w:tc>
        <w:tc>
          <w:tcPr>
            <w:tcW w:w="1639" w:type="dxa"/>
            <w:gridSpan w:val="3"/>
            <w:vMerge/>
            <w:shd w:val="clear" w:color="auto" w:fill="auto"/>
          </w:tcPr>
          <w:p w14:paraId="2BBE19F1" w14:textId="77777777" w:rsidR="00712C25" w:rsidRPr="00ED5288" w:rsidRDefault="00712C25" w:rsidP="00712C25">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6F5EA86" w14:textId="3223451B" w:rsidR="00712C25" w:rsidRPr="00ED5288" w:rsidRDefault="00712C25" w:rsidP="00712C25">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3.5</w:t>
            </w:r>
            <w:r w:rsidRPr="00ED5288">
              <w:rPr>
                <w:lang w:val="en-GB"/>
              </w:rPr>
              <w:tab/>
              <w:t>The remote pilot should apply emergency procedures as soon as there is an indication that the UA may exceed the limits of the operational volume, as per point 5.3.8(d) below.</w:t>
            </w:r>
          </w:p>
        </w:tc>
        <w:tc>
          <w:tcPr>
            <w:tcW w:w="3240" w:type="dxa"/>
            <w:shd w:val="clear" w:color="auto" w:fill="auto"/>
          </w:tcPr>
          <w:p w14:paraId="1332E475" w14:textId="77777777" w:rsidR="00712C25" w:rsidRPr="00ED5288" w:rsidRDefault="00712C25" w:rsidP="00712C2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227324D0" w14:textId="77777777" w:rsidR="00712C25" w:rsidRPr="00ED5288" w:rsidRDefault="00712C25" w:rsidP="00712C2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CAA8437"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34C86D4B" w14:textId="77777777" w:rsidR="003F0C16" w:rsidRPr="00ED5288" w:rsidRDefault="003F0C16" w:rsidP="003F0C16">
            <w:pPr>
              <w:pStyle w:val="TableNormal0"/>
              <w:rPr>
                <w:color w:val="auto"/>
                <w:lang w:val="en-GB"/>
              </w:rPr>
            </w:pPr>
          </w:p>
        </w:tc>
        <w:tc>
          <w:tcPr>
            <w:tcW w:w="1639" w:type="dxa"/>
            <w:gridSpan w:val="3"/>
            <w:shd w:val="clear" w:color="auto" w:fill="auto"/>
          </w:tcPr>
          <w:p w14:paraId="08159FC1" w14:textId="77777777" w:rsidR="003F0C16" w:rsidRPr="00ED5288" w:rsidRDefault="003F0C16" w:rsidP="003F0C1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409E69DB" w14:textId="0959F2C1" w:rsidR="003F0C16" w:rsidRPr="00ED5288" w:rsidRDefault="003F0C16" w:rsidP="003F0C1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3.6</w:t>
            </w:r>
            <w:r w:rsidRPr="00ED5288">
              <w:rPr>
                <w:lang w:val="en-GB"/>
              </w:rPr>
              <w:tab/>
              <w:t>No persons should be overflown when spraying liquids or dropping substances. Infrastructure or facilities can be overflown on request of the entity responsible for the infrastructure or facility.</w:t>
            </w:r>
          </w:p>
        </w:tc>
        <w:tc>
          <w:tcPr>
            <w:tcW w:w="3240" w:type="dxa"/>
            <w:shd w:val="clear" w:color="auto" w:fill="auto"/>
          </w:tcPr>
          <w:p w14:paraId="184FDFFC" w14:textId="0469FD6C"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4B508FD4" w14:textId="712BD333"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11B2482" w14:textId="77777777" w:rsidTr="00ED5288">
        <w:trPr>
          <w:trHeight w:val="879"/>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68B4658D" w14:textId="77777777" w:rsidR="003F0C16" w:rsidRPr="00ED5288" w:rsidRDefault="003F0C16" w:rsidP="003F0C16">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Ground risk</w:t>
            </w:r>
          </w:p>
        </w:tc>
        <w:tc>
          <w:tcPr>
            <w:tcW w:w="1639" w:type="dxa"/>
            <w:gridSpan w:val="3"/>
            <w:vMerge w:val="restart"/>
            <w:shd w:val="clear" w:color="auto" w:fill="auto"/>
          </w:tcPr>
          <w:p w14:paraId="6BA8BBDF" w14:textId="77777777" w:rsidR="003F0C16" w:rsidRPr="00ED5288" w:rsidRDefault="003F0C16" w:rsidP="003F0C16">
            <w:pPr>
              <w:pStyle w:val="TableNormal0"/>
              <w:spacing w:before="27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433C3832" w14:textId="0A68D75C" w:rsidR="003F0C16" w:rsidRPr="00ED5288" w:rsidRDefault="003F0C16" w:rsidP="003F0C1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3.7</w:t>
            </w:r>
            <w:r w:rsidRPr="00ED5288">
              <w:rPr>
                <w:lang w:val="en-GB"/>
              </w:rPr>
              <w:tab/>
              <w:t>The UAS operator should establish a ground risk buffer to protect third parties on the ground outside the operational volume.</w:t>
            </w:r>
          </w:p>
        </w:tc>
        <w:tc>
          <w:tcPr>
            <w:tcW w:w="3240" w:type="dxa"/>
            <w:shd w:val="clear" w:color="auto" w:fill="auto"/>
          </w:tcPr>
          <w:p w14:paraId="7844BC70"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7FFE1290"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1622B25" w14:textId="77777777" w:rsidTr="00ED5288">
        <w:trPr>
          <w:trHeight w:val="87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954755B" w14:textId="77777777" w:rsidR="003F0C16" w:rsidRPr="00ED5288" w:rsidRDefault="003F0C16" w:rsidP="003F0C16">
            <w:pPr>
              <w:pStyle w:val="TableNormal0"/>
              <w:rPr>
                <w:color w:val="auto"/>
                <w:lang w:val="en-GB"/>
              </w:rPr>
            </w:pPr>
          </w:p>
        </w:tc>
        <w:tc>
          <w:tcPr>
            <w:tcW w:w="1639" w:type="dxa"/>
            <w:gridSpan w:val="3"/>
            <w:vMerge/>
            <w:shd w:val="clear" w:color="auto" w:fill="auto"/>
          </w:tcPr>
          <w:p w14:paraId="5826EDA3" w14:textId="77777777" w:rsidR="003F0C16" w:rsidRPr="00ED5288" w:rsidRDefault="003F0C16" w:rsidP="003F0C1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8776E4A" w14:textId="0552609D" w:rsidR="003F0C16" w:rsidRDefault="003F0C16" w:rsidP="003F0C1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3.8</w:t>
            </w:r>
            <w:r w:rsidRPr="00ED5288">
              <w:rPr>
                <w:lang w:val="en-GB"/>
              </w:rPr>
              <w:tab/>
              <w:t>For the operation of untethered UA, the ground risk buffer should cover a distance beyond the external limit(s) of the contingency area. That distance should be at least as defined below:</w:t>
            </w:r>
          </w:p>
          <w:p w14:paraId="5A59D59C" w14:textId="77777777" w:rsidR="00ED5288" w:rsidRPr="00ED5288" w:rsidRDefault="00ED5288" w:rsidP="003F0C1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0"/>
              <w:gridCol w:w="1363"/>
              <w:gridCol w:w="1847"/>
            </w:tblGrid>
            <w:tr w:rsidR="00ED5288" w:rsidRPr="00ED5288" w14:paraId="69BA9266" w14:textId="77777777" w:rsidTr="00ED5288">
              <w:trPr>
                <w:jc w:val="center"/>
              </w:trPr>
              <w:tc>
                <w:tcPr>
                  <w:tcW w:w="1020" w:type="dxa"/>
                  <w:vMerge w:val="restart"/>
                  <w:shd w:val="clear" w:color="auto" w:fill="auto"/>
                </w:tcPr>
                <w:p w14:paraId="48CEF230" w14:textId="77777777" w:rsidR="003F0C16" w:rsidRPr="00ED5288" w:rsidRDefault="003F0C16" w:rsidP="003F0C16">
                  <w:pPr>
                    <w:spacing w:after="0"/>
                    <w:jc w:val="center"/>
                    <w:rPr>
                      <w:rFonts w:ascii="Open Sans ExtraBold" w:hAnsi="Open Sans ExtraBold" w:cs="Open Sans ExtraBold"/>
                      <w:sz w:val="16"/>
                      <w:szCs w:val="20"/>
                      <w:lang w:val="en-GB"/>
                    </w:rPr>
                  </w:pPr>
                  <w:r w:rsidRPr="00ED5288">
                    <w:rPr>
                      <w:rFonts w:ascii="Open Sans ExtraBold" w:hAnsi="Open Sans ExtraBold" w:cs="Open Sans ExtraBold"/>
                      <w:sz w:val="16"/>
                      <w:szCs w:val="20"/>
                      <w:lang w:val="en-GB"/>
                    </w:rPr>
                    <w:t>Max height AGL</w:t>
                  </w:r>
                  <w:r w:rsidRPr="00ED5288">
                    <w:rPr>
                      <w:rStyle w:val="FootnoteReference"/>
                      <w:rFonts w:ascii="Open Sans ExtraBold" w:hAnsi="Open Sans ExtraBold" w:cs="Open Sans ExtraBold"/>
                      <w:sz w:val="16"/>
                      <w:szCs w:val="20"/>
                      <w:lang w:val="en-GB"/>
                    </w:rPr>
                    <w:footnoteReference w:id="42"/>
                  </w:r>
                </w:p>
              </w:tc>
              <w:tc>
                <w:tcPr>
                  <w:tcW w:w="3210" w:type="dxa"/>
                  <w:gridSpan w:val="2"/>
                  <w:shd w:val="clear" w:color="auto" w:fill="auto"/>
                </w:tcPr>
                <w:p w14:paraId="462DE518" w14:textId="77777777" w:rsidR="003F0C16" w:rsidRPr="00ED5288" w:rsidRDefault="003F0C16" w:rsidP="003F0C16">
                  <w:pPr>
                    <w:spacing w:after="0"/>
                    <w:jc w:val="center"/>
                    <w:rPr>
                      <w:rFonts w:ascii="Open Sans ExtraBold" w:hAnsi="Open Sans ExtraBold" w:cs="Open Sans ExtraBold"/>
                      <w:sz w:val="16"/>
                      <w:szCs w:val="20"/>
                      <w:lang w:val="en-GB"/>
                    </w:rPr>
                  </w:pPr>
                  <w:r w:rsidRPr="00ED5288">
                    <w:rPr>
                      <w:rFonts w:ascii="Open Sans ExtraBold" w:hAnsi="Open Sans ExtraBold" w:cs="Open Sans ExtraBold"/>
                      <w:sz w:val="16"/>
                      <w:szCs w:val="20"/>
                      <w:lang w:val="en-GB"/>
                    </w:rPr>
                    <w:t xml:space="preserve">Minimum distance for ground </w:t>
                  </w:r>
                  <w:r w:rsidRPr="00ED5288">
                    <w:rPr>
                      <w:rFonts w:ascii="Open Sans ExtraBold" w:hAnsi="Open Sans ExtraBold" w:cs="Open Sans ExtraBold"/>
                      <w:sz w:val="16"/>
                      <w:szCs w:val="20"/>
                      <w:lang w:val="en-GB"/>
                    </w:rPr>
                    <w:br/>
                    <w:t>risk buffer</w:t>
                  </w:r>
                </w:p>
              </w:tc>
            </w:tr>
            <w:tr w:rsidR="00ED5288" w:rsidRPr="00ED5288" w14:paraId="3D01B7F2" w14:textId="77777777" w:rsidTr="00ED5288">
              <w:trPr>
                <w:jc w:val="center"/>
              </w:trPr>
              <w:tc>
                <w:tcPr>
                  <w:tcW w:w="1020" w:type="dxa"/>
                  <w:vMerge/>
                  <w:shd w:val="clear" w:color="auto" w:fill="auto"/>
                </w:tcPr>
                <w:p w14:paraId="358F343D" w14:textId="77777777" w:rsidR="003F0C16" w:rsidRPr="00ED5288" w:rsidRDefault="003F0C16" w:rsidP="003F0C16">
                  <w:pPr>
                    <w:spacing w:after="0"/>
                    <w:jc w:val="center"/>
                    <w:rPr>
                      <w:rFonts w:ascii="Open Sans ExtraBold" w:hAnsi="Open Sans ExtraBold" w:cs="Open Sans ExtraBold"/>
                      <w:sz w:val="16"/>
                      <w:szCs w:val="20"/>
                      <w:lang w:val="en-GB"/>
                    </w:rPr>
                  </w:pPr>
                </w:p>
              </w:tc>
              <w:tc>
                <w:tcPr>
                  <w:tcW w:w="1363" w:type="dxa"/>
                  <w:shd w:val="clear" w:color="auto" w:fill="auto"/>
                </w:tcPr>
                <w:p w14:paraId="51D3D230" w14:textId="77777777" w:rsidR="003F0C16" w:rsidRPr="00ED5288" w:rsidRDefault="003F0C16" w:rsidP="003F0C16">
                  <w:pPr>
                    <w:spacing w:after="0"/>
                    <w:jc w:val="center"/>
                    <w:rPr>
                      <w:rFonts w:ascii="Open Sans ExtraBold" w:hAnsi="Open Sans ExtraBold" w:cs="Open Sans ExtraBold"/>
                      <w:sz w:val="16"/>
                      <w:szCs w:val="20"/>
                      <w:lang w:val="en-GB"/>
                    </w:rPr>
                  </w:pPr>
                  <w:r w:rsidRPr="00ED5288">
                    <w:rPr>
                      <w:rFonts w:ascii="Open Sans ExtraBold" w:hAnsi="Open Sans ExtraBold" w:cs="Open Sans ExtraBold"/>
                      <w:sz w:val="16"/>
                      <w:szCs w:val="20"/>
                      <w:lang w:val="en-GB"/>
                    </w:rPr>
                    <w:t xml:space="preserve">with MTOM </w:t>
                  </w:r>
                  <w:r w:rsidRPr="00ED5288">
                    <w:rPr>
                      <w:rFonts w:ascii="Open Sans ExtraBold" w:hAnsi="Open Sans ExtraBold" w:cs="Open Sans ExtraBold"/>
                      <w:sz w:val="16"/>
                      <w:szCs w:val="20"/>
                      <w:lang w:val="en-GB"/>
                    </w:rPr>
                    <w:br/>
                    <w:t>of up to 10</w:t>
                  </w:r>
                  <w:r w:rsidRPr="00ED5288">
                    <w:rPr>
                      <w:rFonts w:ascii="Open Sans ExtraBold" w:hAnsi="Open Sans ExtraBold" w:cs="Open Sans ExtraBold"/>
                      <w:sz w:val="16"/>
                      <w:szCs w:val="20"/>
                      <w:lang w:val="en-GB" w:eastAsia="fr-FR"/>
                    </w:rPr>
                    <w:t> </w:t>
                  </w:r>
                  <w:r w:rsidRPr="00ED5288">
                    <w:rPr>
                      <w:rFonts w:ascii="Open Sans ExtraBold" w:hAnsi="Open Sans ExtraBold" w:cs="Open Sans ExtraBold"/>
                      <w:sz w:val="16"/>
                      <w:szCs w:val="20"/>
                      <w:lang w:val="en-GB"/>
                    </w:rPr>
                    <w:t>kg</w:t>
                  </w:r>
                </w:p>
              </w:tc>
              <w:tc>
                <w:tcPr>
                  <w:tcW w:w="1847" w:type="dxa"/>
                  <w:shd w:val="clear" w:color="auto" w:fill="auto"/>
                </w:tcPr>
                <w:p w14:paraId="463366F6" w14:textId="77777777" w:rsidR="003F0C16" w:rsidRPr="00ED5288" w:rsidRDefault="003F0C16" w:rsidP="003F0C16">
                  <w:pPr>
                    <w:spacing w:after="0"/>
                    <w:jc w:val="center"/>
                    <w:rPr>
                      <w:rFonts w:ascii="Open Sans ExtraBold" w:hAnsi="Open Sans ExtraBold" w:cs="Open Sans ExtraBold"/>
                      <w:sz w:val="16"/>
                      <w:szCs w:val="20"/>
                      <w:lang w:val="en-GB"/>
                    </w:rPr>
                  </w:pPr>
                  <w:r w:rsidRPr="00ED5288">
                    <w:rPr>
                      <w:rFonts w:ascii="Open Sans ExtraBold" w:hAnsi="Open Sans ExtraBold" w:cs="Open Sans ExtraBold"/>
                      <w:sz w:val="16"/>
                      <w:szCs w:val="20"/>
                      <w:lang w:val="en-GB"/>
                    </w:rPr>
                    <w:t xml:space="preserve">with MTOM </w:t>
                  </w:r>
                  <w:r w:rsidRPr="00ED5288">
                    <w:rPr>
                      <w:rFonts w:ascii="Open Sans ExtraBold" w:hAnsi="Open Sans ExtraBold" w:cs="Open Sans ExtraBold"/>
                      <w:sz w:val="16"/>
                      <w:szCs w:val="20"/>
                      <w:lang w:val="en-GB"/>
                    </w:rPr>
                    <w:br/>
                    <w:t>greater than 10 kg</w:t>
                  </w:r>
                </w:p>
              </w:tc>
            </w:tr>
            <w:tr w:rsidR="00ED5288" w:rsidRPr="00ED5288" w14:paraId="02A1AEAB" w14:textId="77777777" w:rsidTr="00ED5288">
              <w:trPr>
                <w:jc w:val="center"/>
              </w:trPr>
              <w:tc>
                <w:tcPr>
                  <w:tcW w:w="1020" w:type="dxa"/>
                  <w:shd w:val="clear" w:color="auto" w:fill="auto"/>
                </w:tcPr>
                <w:p w14:paraId="08794EFD" w14:textId="71898920" w:rsidR="003F0C16" w:rsidRPr="00ED5288" w:rsidRDefault="003F0C16" w:rsidP="003F0C16">
                  <w:pPr>
                    <w:spacing w:after="0"/>
                    <w:jc w:val="center"/>
                    <w:rPr>
                      <w:lang w:val="en-GB" w:eastAsia="fr-FR"/>
                    </w:rPr>
                  </w:pPr>
                  <w:r w:rsidRPr="00ED5288">
                    <w:rPr>
                      <w:lang w:val="en-GB" w:eastAsia="fr-FR"/>
                    </w:rPr>
                    <w:lastRenderedPageBreak/>
                    <w:t>10 m</w:t>
                  </w:r>
                </w:p>
              </w:tc>
              <w:tc>
                <w:tcPr>
                  <w:tcW w:w="1363" w:type="dxa"/>
                  <w:shd w:val="clear" w:color="auto" w:fill="auto"/>
                </w:tcPr>
                <w:p w14:paraId="30D7EC7E" w14:textId="2CA3A412" w:rsidR="003F0C16" w:rsidRPr="00ED5288" w:rsidRDefault="003F0C16" w:rsidP="003F0C16">
                  <w:pPr>
                    <w:spacing w:after="0"/>
                    <w:jc w:val="center"/>
                    <w:rPr>
                      <w:lang w:val="en-GB" w:eastAsia="fr-FR"/>
                    </w:rPr>
                  </w:pPr>
                  <w:r w:rsidRPr="00ED5288">
                    <w:rPr>
                      <w:lang w:val="en-GB" w:eastAsia="fr-FR"/>
                    </w:rPr>
                    <w:t>5 m</w:t>
                  </w:r>
                </w:p>
              </w:tc>
              <w:tc>
                <w:tcPr>
                  <w:tcW w:w="1847" w:type="dxa"/>
                  <w:shd w:val="clear" w:color="auto" w:fill="auto"/>
                </w:tcPr>
                <w:p w14:paraId="66987A88" w14:textId="0BFF04FB" w:rsidR="003F0C16" w:rsidRPr="00ED5288" w:rsidRDefault="003F0C16" w:rsidP="003F0C16">
                  <w:pPr>
                    <w:spacing w:after="0"/>
                    <w:jc w:val="center"/>
                    <w:rPr>
                      <w:lang w:val="en-GB" w:eastAsia="fr-FR"/>
                    </w:rPr>
                  </w:pPr>
                  <w:r w:rsidRPr="00ED5288">
                    <w:rPr>
                      <w:lang w:val="en-GB" w:eastAsia="fr-FR"/>
                    </w:rPr>
                    <w:t>10 m</w:t>
                  </w:r>
                </w:p>
              </w:tc>
            </w:tr>
            <w:tr w:rsidR="00ED5288" w:rsidRPr="00ED5288" w14:paraId="4909B9BB" w14:textId="77777777" w:rsidTr="00ED5288">
              <w:trPr>
                <w:jc w:val="center"/>
              </w:trPr>
              <w:tc>
                <w:tcPr>
                  <w:tcW w:w="1020" w:type="dxa"/>
                  <w:shd w:val="clear" w:color="auto" w:fill="auto"/>
                </w:tcPr>
                <w:p w14:paraId="05FA8AD2" w14:textId="77777777" w:rsidR="003F0C16" w:rsidRPr="00ED5288" w:rsidRDefault="003F0C16" w:rsidP="003F0C16">
                  <w:pPr>
                    <w:spacing w:after="0"/>
                    <w:jc w:val="center"/>
                    <w:rPr>
                      <w:lang w:val="en-GB"/>
                    </w:rPr>
                  </w:pPr>
                  <w:r w:rsidRPr="00ED5288">
                    <w:rPr>
                      <w:lang w:val="en-GB" w:eastAsia="fr-FR"/>
                    </w:rPr>
                    <w:t>30 m</w:t>
                  </w:r>
                </w:p>
              </w:tc>
              <w:tc>
                <w:tcPr>
                  <w:tcW w:w="1363" w:type="dxa"/>
                  <w:shd w:val="clear" w:color="auto" w:fill="auto"/>
                </w:tcPr>
                <w:p w14:paraId="77AC4DD6" w14:textId="77777777" w:rsidR="003F0C16" w:rsidRPr="00ED5288" w:rsidRDefault="003F0C16" w:rsidP="003F0C16">
                  <w:pPr>
                    <w:spacing w:after="0"/>
                    <w:jc w:val="center"/>
                    <w:rPr>
                      <w:lang w:val="en-GB"/>
                    </w:rPr>
                  </w:pPr>
                  <w:r w:rsidRPr="00ED5288">
                    <w:rPr>
                      <w:lang w:val="en-GB" w:eastAsia="fr-FR"/>
                    </w:rPr>
                    <w:t>10 m</w:t>
                  </w:r>
                </w:p>
              </w:tc>
              <w:tc>
                <w:tcPr>
                  <w:tcW w:w="1847" w:type="dxa"/>
                  <w:shd w:val="clear" w:color="auto" w:fill="auto"/>
                </w:tcPr>
                <w:p w14:paraId="283309BF" w14:textId="77777777" w:rsidR="003F0C16" w:rsidRPr="00ED5288" w:rsidRDefault="003F0C16" w:rsidP="003F0C16">
                  <w:pPr>
                    <w:spacing w:after="0"/>
                    <w:jc w:val="center"/>
                    <w:rPr>
                      <w:lang w:val="en-GB"/>
                    </w:rPr>
                  </w:pPr>
                  <w:r w:rsidRPr="00ED5288">
                    <w:rPr>
                      <w:lang w:val="en-GB" w:eastAsia="fr-FR"/>
                    </w:rPr>
                    <w:t>20 m</w:t>
                  </w:r>
                </w:p>
              </w:tc>
            </w:tr>
            <w:tr w:rsidR="00ED5288" w:rsidRPr="00ED5288" w14:paraId="735F77E8" w14:textId="77777777" w:rsidTr="00ED5288">
              <w:trPr>
                <w:jc w:val="center"/>
              </w:trPr>
              <w:tc>
                <w:tcPr>
                  <w:tcW w:w="1020" w:type="dxa"/>
                  <w:shd w:val="clear" w:color="auto" w:fill="auto"/>
                </w:tcPr>
                <w:p w14:paraId="15271081" w14:textId="77777777" w:rsidR="003F0C16" w:rsidRPr="00ED5288" w:rsidRDefault="003F0C16" w:rsidP="003F0C16">
                  <w:pPr>
                    <w:spacing w:after="0"/>
                    <w:jc w:val="center"/>
                    <w:rPr>
                      <w:lang w:val="en-GB"/>
                    </w:rPr>
                  </w:pPr>
                  <w:r w:rsidRPr="00ED5288">
                    <w:rPr>
                      <w:lang w:val="en-GB" w:eastAsia="fr-FR"/>
                    </w:rPr>
                    <w:t>60 m</w:t>
                  </w:r>
                </w:p>
              </w:tc>
              <w:tc>
                <w:tcPr>
                  <w:tcW w:w="1363" w:type="dxa"/>
                  <w:shd w:val="clear" w:color="auto" w:fill="auto"/>
                </w:tcPr>
                <w:p w14:paraId="16B0E8FA" w14:textId="77777777" w:rsidR="003F0C16" w:rsidRPr="00ED5288" w:rsidRDefault="003F0C16" w:rsidP="003F0C16">
                  <w:pPr>
                    <w:spacing w:after="0"/>
                    <w:jc w:val="center"/>
                    <w:rPr>
                      <w:lang w:val="en-GB"/>
                    </w:rPr>
                  </w:pPr>
                  <w:r w:rsidRPr="00ED5288">
                    <w:rPr>
                      <w:lang w:val="en-GB" w:eastAsia="fr-FR"/>
                    </w:rPr>
                    <w:t>15 m</w:t>
                  </w:r>
                </w:p>
              </w:tc>
              <w:tc>
                <w:tcPr>
                  <w:tcW w:w="1847" w:type="dxa"/>
                  <w:shd w:val="clear" w:color="auto" w:fill="auto"/>
                </w:tcPr>
                <w:p w14:paraId="1BE67692" w14:textId="77777777" w:rsidR="003F0C16" w:rsidRPr="00ED5288" w:rsidRDefault="003F0C16" w:rsidP="003F0C16">
                  <w:pPr>
                    <w:spacing w:after="0"/>
                    <w:jc w:val="center"/>
                    <w:rPr>
                      <w:lang w:val="en-GB"/>
                    </w:rPr>
                  </w:pPr>
                  <w:r w:rsidRPr="00ED5288">
                    <w:rPr>
                      <w:lang w:val="en-GB" w:eastAsia="fr-FR"/>
                    </w:rPr>
                    <w:t>30 m</w:t>
                  </w:r>
                </w:p>
              </w:tc>
            </w:tr>
            <w:tr w:rsidR="00ED5288" w:rsidRPr="00ED5288" w14:paraId="649D4EF6" w14:textId="77777777" w:rsidTr="00ED5288">
              <w:trPr>
                <w:jc w:val="center"/>
              </w:trPr>
              <w:tc>
                <w:tcPr>
                  <w:tcW w:w="1020" w:type="dxa"/>
                  <w:shd w:val="clear" w:color="auto" w:fill="auto"/>
                </w:tcPr>
                <w:p w14:paraId="3087FA51" w14:textId="77777777" w:rsidR="003F0C16" w:rsidRPr="00ED5288" w:rsidRDefault="003F0C16" w:rsidP="003F0C16">
                  <w:pPr>
                    <w:spacing w:after="0"/>
                    <w:jc w:val="center"/>
                    <w:rPr>
                      <w:lang w:val="en-GB"/>
                    </w:rPr>
                  </w:pPr>
                  <w:r w:rsidRPr="00ED5288">
                    <w:rPr>
                      <w:lang w:val="en-GB" w:eastAsia="fr-FR"/>
                    </w:rPr>
                    <w:t>90 m</w:t>
                  </w:r>
                </w:p>
              </w:tc>
              <w:tc>
                <w:tcPr>
                  <w:tcW w:w="1363" w:type="dxa"/>
                  <w:shd w:val="clear" w:color="auto" w:fill="auto"/>
                </w:tcPr>
                <w:p w14:paraId="6B9AB2CA" w14:textId="77777777" w:rsidR="003F0C16" w:rsidRPr="00ED5288" w:rsidRDefault="003F0C16" w:rsidP="003F0C16">
                  <w:pPr>
                    <w:spacing w:after="0"/>
                    <w:jc w:val="center"/>
                    <w:rPr>
                      <w:lang w:val="en-GB"/>
                    </w:rPr>
                  </w:pPr>
                  <w:r w:rsidRPr="00ED5288">
                    <w:rPr>
                      <w:lang w:val="en-GB" w:eastAsia="fr-FR"/>
                    </w:rPr>
                    <w:t>20 m</w:t>
                  </w:r>
                </w:p>
              </w:tc>
              <w:tc>
                <w:tcPr>
                  <w:tcW w:w="1847" w:type="dxa"/>
                  <w:shd w:val="clear" w:color="auto" w:fill="auto"/>
                </w:tcPr>
                <w:p w14:paraId="28C9E685" w14:textId="77777777" w:rsidR="003F0C16" w:rsidRPr="00ED5288" w:rsidRDefault="003F0C16" w:rsidP="003F0C16">
                  <w:pPr>
                    <w:spacing w:after="0"/>
                    <w:jc w:val="center"/>
                    <w:rPr>
                      <w:lang w:val="en-GB"/>
                    </w:rPr>
                  </w:pPr>
                  <w:r w:rsidRPr="00ED5288">
                    <w:rPr>
                      <w:lang w:val="en-GB" w:eastAsia="fr-FR"/>
                    </w:rPr>
                    <w:t>45 m</w:t>
                  </w:r>
                </w:p>
              </w:tc>
            </w:tr>
            <w:tr w:rsidR="00ED5288" w:rsidRPr="00ED5288" w14:paraId="2F2110EF" w14:textId="77777777" w:rsidTr="00ED5288">
              <w:trPr>
                <w:jc w:val="center"/>
              </w:trPr>
              <w:tc>
                <w:tcPr>
                  <w:tcW w:w="1020" w:type="dxa"/>
                  <w:shd w:val="clear" w:color="auto" w:fill="auto"/>
                </w:tcPr>
                <w:p w14:paraId="01EB1A9F" w14:textId="77777777" w:rsidR="003F0C16" w:rsidRPr="00ED5288" w:rsidRDefault="003F0C16" w:rsidP="003F0C16">
                  <w:pPr>
                    <w:spacing w:after="0"/>
                    <w:jc w:val="center"/>
                    <w:rPr>
                      <w:lang w:val="en-GB"/>
                    </w:rPr>
                  </w:pPr>
                  <w:r w:rsidRPr="00ED5288">
                    <w:rPr>
                      <w:lang w:val="en-GB" w:eastAsia="fr-FR"/>
                    </w:rPr>
                    <w:t>120 m</w:t>
                  </w:r>
                </w:p>
              </w:tc>
              <w:tc>
                <w:tcPr>
                  <w:tcW w:w="1363" w:type="dxa"/>
                  <w:shd w:val="clear" w:color="auto" w:fill="auto"/>
                </w:tcPr>
                <w:p w14:paraId="336904C7" w14:textId="77777777" w:rsidR="003F0C16" w:rsidRPr="00ED5288" w:rsidRDefault="003F0C16" w:rsidP="003F0C16">
                  <w:pPr>
                    <w:spacing w:after="0"/>
                    <w:jc w:val="center"/>
                    <w:rPr>
                      <w:lang w:val="en-GB"/>
                    </w:rPr>
                  </w:pPr>
                  <w:r w:rsidRPr="00ED5288">
                    <w:rPr>
                      <w:lang w:val="en-GB" w:eastAsia="fr-FR"/>
                    </w:rPr>
                    <w:t>25 m</w:t>
                  </w:r>
                </w:p>
              </w:tc>
              <w:tc>
                <w:tcPr>
                  <w:tcW w:w="1847" w:type="dxa"/>
                  <w:shd w:val="clear" w:color="auto" w:fill="auto"/>
                </w:tcPr>
                <w:p w14:paraId="5EE916EB" w14:textId="77777777" w:rsidR="003F0C16" w:rsidRPr="00ED5288" w:rsidRDefault="003F0C16" w:rsidP="003F0C16">
                  <w:pPr>
                    <w:spacing w:after="0"/>
                    <w:jc w:val="center"/>
                    <w:rPr>
                      <w:lang w:val="en-GB"/>
                    </w:rPr>
                  </w:pPr>
                  <w:r w:rsidRPr="00ED5288">
                    <w:rPr>
                      <w:lang w:val="en-GB" w:eastAsia="fr-FR"/>
                    </w:rPr>
                    <w:t>60 m</w:t>
                  </w:r>
                </w:p>
              </w:tc>
            </w:tr>
            <w:tr w:rsidR="00ED5288" w:rsidRPr="00ED5288" w14:paraId="11A3CD46" w14:textId="77777777" w:rsidTr="00ED5288">
              <w:trPr>
                <w:jc w:val="center"/>
              </w:trPr>
              <w:tc>
                <w:tcPr>
                  <w:tcW w:w="1020" w:type="dxa"/>
                  <w:shd w:val="clear" w:color="auto" w:fill="auto"/>
                </w:tcPr>
                <w:p w14:paraId="22937951" w14:textId="77777777" w:rsidR="003F0C16" w:rsidRPr="00ED5288" w:rsidRDefault="003F0C16" w:rsidP="003F0C16">
                  <w:pPr>
                    <w:spacing w:after="0"/>
                    <w:jc w:val="center"/>
                    <w:rPr>
                      <w:lang w:val="en-GB" w:eastAsia="fr-FR"/>
                    </w:rPr>
                  </w:pPr>
                  <w:r w:rsidRPr="00ED5288">
                    <w:rPr>
                      <w:lang w:val="en-GB" w:eastAsia="fr-FR"/>
                    </w:rPr>
                    <w:t>150 m</w:t>
                  </w:r>
                </w:p>
              </w:tc>
              <w:tc>
                <w:tcPr>
                  <w:tcW w:w="1363" w:type="dxa"/>
                  <w:shd w:val="clear" w:color="auto" w:fill="auto"/>
                </w:tcPr>
                <w:p w14:paraId="0EA1DFC3" w14:textId="77777777" w:rsidR="003F0C16" w:rsidRPr="00ED5288" w:rsidRDefault="003F0C16" w:rsidP="003F0C16">
                  <w:pPr>
                    <w:spacing w:after="0"/>
                    <w:jc w:val="center"/>
                    <w:rPr>
                      <w:lang w:val="en-GB" w:eastAsia="fr-FR"/>
                    </w:rPr>
                  </w:pPr>
                  <w:r w:rsidRPr="00ED5288">
                    <w:rPr>
                      <w:lang w:val="en-GB" w:eastAsia="fr-FR"/>
                    </w:rPr>
                    <w:t>30 m</w:t>
                  </w:r>
                </w:p>
              </w:tc>
              <w:tc>
                <w:tcPr>
                  <w:tcW w:w="1847" w:type="dxa"/>
                  <w:shd w:val="clear" w:color="auto" w:fill="auto"/>
                </w:tcPr>
                <w:p w14:paraId="7311EC51" w14:textId="77777777" w:rsidR="003F0C16" w:rsidRPr="00ED5288" w:rsidRDefault="003F0C16" w:rsidP="003F0C16">
                  <w:pPr>
                    <w:spacing w:after="0"/>
                    <w:jc w:val="center"/>
                    <w:rPr>
                      <w:lang w:val="en-GB" w:eastAsia="fr-FR"/>
                    </w:rPr>
                  </w:pPr>
                  <w:r w:rsidRPr="00ED5288">
                    <w:rPr>
                      <w:lang w:val="en-GB" w:eastAsia="fr-FR"/>
                    </w:rPr>
                    <w:t>75 m</w:t>
                  </w:r>
                </w:p>
              </w:tc>
            </w:tr>
          </w:tbl>
          <w:p w14:paraId="5406B4FE" w14:textId="1D904B2F" w:rsidR="00ED5288" w:rsidRPr="00ED5288" w:rsidRDefault="00ED5288" w:rsidP="003F0C16">
            <w:pPr>
              <w:pStyle w:val="TableNormal0"/>
              <w:cnfStyle w:val="000000000000" w:firstRow="0" w:lastRow="0" w:firstColumn="0" w:lastColumn="0" w:oddVBand="0" w:evenVBand="0" w:oddHBand="0" w:evenHBand="0" w:firstRowFirstColumn="0" w:firstRowLastColumn="0" w:lastRowFirstColumn="0" w:lastRowLastColumn="0"/>
              <w:rPr>
                <w:lang w:val="en-GB"/>
              </w:rPr>
            </w:pPr>
            <w:r>
              <w:rPr>
                <w:lang w:val="en-GB"/>
              </w:rPr>
              <w:t xml:space="preserve">   </w:t>
            </w:r>
          </w:p>
        </w:tc>
        <w:tc>
          <w:tcPr>
            <w:tcW w:w="3240" w:type="dxa"/>
            <w:shd w:val="clear" w:color="auto" w:fill="auto"/>
          </w:tcPr>
          <w:p w14:paraId="205A67D1"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lastRenderedPageBreak/>
              <w:t>Please include a reference to the relevant chapter/section of the OM.</w:t>
            </w:r>
          </w:p>
        </w:tc>
        <w:tc>
          <w:tcPr>
            <w:tcW w:w="3157" w:type="dxa"/>
            <w:shd w:val="clear" w:color="auto" w:fill="auto"/>
          </w:tcPr>
          <w:p w14:paraId="474D73D9"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9B08D63" w14:textId="77777777" w:rsidTr="00ED5288">
        <w:trPr>
          <w:trHeight w:val="1799"/>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E1DDFB8" w14:textId="77777777" w:rsidR="003F0C16" w:rsidRPr="00ED5288" w:rsidRDefault="003F0C16" w:rsidP="003F0C16">
            <w:pPr>
              <w:pStyle w:val="TableNormal0"/>
              <w:rPr>
                <w:color w:val="auto"/>
                <w:lang w:val="en-GB"/>
              </w:rPr>
            </w:pPr>
          </w:p>
        </w:tc>
        <w:tc>
          <w:tcPr>
            <w:tcW w:w="1639" w:type="dxa"/>
            <w:gridSpan w:val="3"/>
            <w:vMerge/>
            <w:shd w:val="clear" w:color="auto" w:fill="auto"/>
          </w:tcPr>
          <w:p w14:paraId="4B1C4EF1" w14:textId="77777777" w:rsidR="003F0C16" w:rsidRPr="00ED5288" w:rsidRDefault="003F0C16" w:rsidP="003F0C1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180D4244" w14:textId="5BA6A458" w:rsidR="003F0C16" w:rsidRPr="00ED5288" w:rsidRDefault="003F0C16" w:rsidP="003F0C1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3.9</w:t>
            </w:r>
            <w:r w:rsidRPr="00ED5288">
              <w:rPr>
                <w:lang w:val="en-GB"/>
              </w:rPr>
              <w:tab/>
              <w:t>For the operation of tethered UA, the ground risk buffer is considered in point 1.7 above.</w:t>
            </w:r>
          </w:p>
        </w:tc>
        <w:tc>
          <w:tcPr>
            <w:tcW w:w="3240" w:type="dxa"/>
            <w:shd w:val="clear" w:color="auto" w:fill="auto"/>
          </w:tcPr>
          <w:p w14:paraId="4FB3EA3E"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442E2790"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410948B"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452CF325" w14:textId="77777777" w:rsidR="003F0C16" w:rsidRPr="00ED5288" w:rsidRDefault="003F0C16" w:rsidP="003F0C16">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Air risk</w:t>
            </w:r>
          </w:p>
        </w:tc>
        <w:tc>
          <w:tcPr>
            <w:tcW w:w="1639" w:type="dxa"/>
            <w:gridSpan w:val="3"/>
            <w:vMerge w:val="restart"/>
            <w:shd w:val="clear" w:color="auto" w:fill="auto"/>
          </w:tcPr>
          <w:p w14:paraId="6878A6A9" w14:textId="77777777" w:rsidR="003F0C16" w:rsidRPr="00ED5288" w:rsidRDefault="003F0C16" w:rsidP="003F0C16">
            <w:pPr>
              <w:pStyle w:val="TableNormal0"/>
              <w:spacing w:before="84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Declaration supported by</w:t>
            </w:r>
            <w:r w:rsidRPr="00ED5288">
              <w:rPr>
                <w:lang w:val="en-GB"/>
              </w:rPr>
              <w:br/>
              <w:t>data</w:t>
            </w:r>
          </w:p>
        </w:tc>
        <w:tc>
          <w:tcPr>
            <w:tcW w:w="4481" w:type="dxa"/>
            <w:gridSpan w:val="3"/>
            <w:shd w:val="clear" w:color="auto" w:fill="auto"/>
          </w:tcPr>
          <w:p w14:paraId="779E8186" w14:textId="68C1A176" w:rsidR="003F0C16" w:rsidRPr="00ED5288" w:rsidRDefault="003F0C16" w:rsidP="003F0C1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w:t>
            </w:r>
            <w:r w:rsidR="00C87EF2" w:rsidRPr="00ED5288">
              <w:rPr>
                <w:lang w:val="en-GB"/>
              </w:rPr>
              <w:t>10</w:t>
            </w:r>
            <w:r w:rsidRPr="00ED5288">
              <w:rPr>
                <w:lang w:val="en-GB"/>
              </w:rPr>
              <w:tab/>
              <w:t>If the UAS operation is performed above 120 m and up to 150 m, the UAS operator should:</w:t>
            </w:r>
          </w:p>
        </w:tc>
        <w:tc>
          <w:tcPr>
            <w:tcW w:w="3240" w:type="dxa"/>
            <w:shd w:val="clear" w:color="auto" w:fill="auto"/>
          </w:tcPr>
          <w:p w14:paraId="16DBF39C"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157" w:type="dxa"/>
            <w:shd w:val="clear" w:color="auto" w:fill="auto"/>
          </w:tcPr>
          <w:p w14:paraId="0F1D59F4"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413CCD48" w14:textId="77777777" w:rsidTr="00ED5288">
        <w:trPr>
          <w:trHeight w:val="24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B1F8D76" w14:textId="77777777" w:rsidR="003F0C16" w:rsidRPr="00ED5288" w:rsidRDefault="003F0C16" w:rsidP="003F0C16">
            <w:pPr>
              <w:pStyle w:val="TableNormal0"/>
              <w:rPr>
                <w:color w:val="auto"/>
                <w:lang w:val="en-GB"/>
              </w:rPr>
            </w:pPr>
          </w:p>
        </w:tc>
        <w:tc>
          <w:tcPr>
            <w:tcW w:w="1639" w:type="dxa"/>
            <w:gridSpan w:val="3"/>
            <w:vMerge/>
            <w:shd w:val="clear" w:color="auto" w:fill="auto"/>
          </w:tcPr>
          <w:p w14:paraId="4482B02C" w14:textId="77777777" w:rsidR="003F0C16" w:rsidRPr="00ED5288" w:rsidRDefault="003F0C16" w:rsidP="003F0C16">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4AD6CB0" w14:textId="549EA74A" w:rsidR="003F0C16" w:rsidRPr="00ED5288" w:rsidRDefault="003F0C16" w:rsidP="003F0C16">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w:t>
            </w:r>
            <w:r w:rsidR="00C87EF2" w:rsidRPr="00ED5288">
              <w:rPr>
                <w:lang w:val="en-GB"/>
              </w:rPr>
              <w:t>10</w:t>
            </w:r>
            <w:r w:rsidRPr="00ED5288">
              <w:rPr>
                <w:lang w:val="en-GB"/>
              </w:rPr>
              <w:t>.1</w:t>
            </w:r>
            <w:r w:rsidRPr="00ED5288">
              <w:rPr>
                <w:lang w:val="en-GB"/>
              </w:rPr>
              <w:tab/>
              <w:t>establish an air risk buffer to protect third parties in the air outside the operational volume; and</w:t>
            </w:r>
          </w:p>
        </w:tc>
        <w:tc>
          <w:tcPr>
            <w:tcW w:w="3240" w:type="dxa"/>
            <w:shd w:val="clear" w:color="auto" w:fill="auto"/>
          </w:tcPr>
          <w:p w14:paraId="6C2F7A92" w14:textId="77777777" w:rsidR="003F0C16" w:rsidRPr="00ED5288" w:rsidRDefault="003F0C16" w:rsidP="003F0C16">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 otherwise indicate ‘n/a’.</w:t>
            </w:r>
          </w:p>
        </w:tc>
        <w:tc>
          <w:tcPr>
            <w:tcW w:w="3157" w:type="dxa"/>
            <w:shd w:val="clear" w:color="auto" w:fill="auto"/>
          </w:tcPr>
          <w:p w14:paraId="747E1CAF"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p w14:paraId="251F6A46"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Justification supporting the reduction of the air risk buffer is documented in […] or ‘n/a’.</w:t>
            </w:r>
          </w:p>
        </w:tc>
      </w:tr>
      <w:tr w:rsidR="00ED5288" w:rsidRPr="00ED5288" w14:paraId="6E9FAFA4" w14:textId="77777777" w:rsidTr="00ED5288">
        <w:trPr>
          <w:trHeight w:val="24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49C126E" w14:textId="77777777" w:rsidR="003F0C16" w:rsidRPr="00ED5288" w:rsidRDefault="003F0C16" w:rsidP="003F0C16">
            <w:pPr>
              <w:pStyle w:val="TableNormal0"/>
              <w:rPr>
                <w:color w:val="auto"/>
                <w:lang w:val="en-GB"/>
              </w:rPr>
            </w:pPr>
          </w:p>
        </w:tc>
        <w:tc>
          <w:tcPr>
            <w:tcW w:w="1639" w:type="dxa"/>
            <w:gridSpan w:val="3"/>
            <w:vMerge/>
            <w:shd w:val="clear" w:color="auto" w:fill="auto"/>
          </w:tcPr>
          <w:p w14:paraId="027BE68C" w14:textId="77777777" w:rsidR="003F0C16" w:rsidRPr="00ED5288" w:rsidRDefault="003F0C16" w:rsidP="003F0C16">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6484181" w14:textId="690E5B4C" w:rsidR="003F0C16" w:rsidRPr="00ED5288" w:rsidRDefault="003F0C16" w:rsidP="003F0C16">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w:t>
            </w:r>
            <w:r w:rsidR="00C87EF2" w:rsidRPr="00ED5288">
              <w:rPr>
                <w:lang w:val="en-GB"/>
              </w:rPr>
              <w:t>10</w:t>
            </w:r>
            <w:r w:rsidRPr="00ED5288">
              <w:rPr>
                <w:lang w:val="en-GB"/>
              </w:rPr>
              <w:t>.2</w:t>
            </w:r>
            <w:r w:rsidRPr="00ED5288">
              <w:rPr>
                <w:lang w:val="en-GB"/>
              </w:rPr>
              <w:tab/>
              <w:t>if the air risk buffer is part of controlled airspace, coordinate the operation with the respective ANSP;</w:t>
            </w:r>
          </w:p>
        </w:tc>
        <w:tc>
          <w:tcPr>
            <w:tcW w:w="3240" w:type="dxa"/>
            <w:shd w:val="clear" w:color="auto" w:fill="auto"/>
          </w:tcPr>
          <w:p w14:paraId="7D05D7FD" w14:textId="77777777" w:rsidR="003F0C16" w:rsidRPr="00ED5288" w:rsidRDefault="003F0C16" w:rsidP="003F0C16">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 otherwise indicate ‘n/a’.</w:t>
            </w:r>
          </w:p>
        </w:tc>
        <w:tc>
          <w:tcPr>
            <w:tcW w:w="3157" w:type="dxa"/>
            <w:shd w:val="clear" w:color="auto" w:fill="auto"/>
          </w:tcPr>
          <w:p w14:paraId="643C0BDB"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 ‘or n/a’</w:t>
            </w:r>
          </w:p>
        </w:tc>
      </w:tr>
      <w:tr w:rsidR="00ED5288" w:rsidRPr="00ED5288" w14:paraId="417E1754" w14:textId="77777777" w:rsidTr="00ED5288">
        <w:trPr>
          <w:trHeight w:val="24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F2213AC" w14:textId="77777777" w:rsidR="003F0C16" w:rsidRPr="00ED5288" w:rsidRDefault="003F0C16" w:rsidP="003F0C16">
            <w:pPr>
              <w:pStyle w:val="TableNormal0"/>
              <w:rPr>
                <w:color w:val="auto"/>
                <w:lang w:val="en-GB"/>
              </w:rPr>
            </w:pPr>
          </w:p>
        </w:tc>
        <w:tc>
          <w:tcPr>
            <w:tcW w:w="1639" w:type="dxa"/>
            <w:gridSpan w:val="3"/>
            <w:vMerge/>
            <w:shd w:val="clear" w:color="auto" w:fill="auto"/>
          </w:tcPr>
          <w:p w14:paraId="5959994E" w14:textId="77777777" w:rsidR="003F0C16" w:rsidRPr="00ED5288" w:rsidRDefault="003F0C16" w:rsidP="003F0C16">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5D5B2DDC" w14:textId="1BC52418" w:rsidR="003F0C16" w:rsidRPr="00ED5288" w:rsidRDefault="003F0C16" w:rsidP="003F0C16">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w:t>
            </w:r>
            <w:r w:rsidR="00C87EF2" w:rsidRPr="00ED5288">
              <w:rPr>
                <w:lang w:val="en-GB"/>
              </w:rPr>
              <w:t>10</w:t>
            </w:r>
            <w:r w:rsidRPr="00ED5288">
              <w:rPr>
                <w:lang w:val="en-GB"/>
              </w:rPr>
              <w:t>.3</w:t>
            </w:r>
            <w:r w:rsidRPr="00ED5288">
              <w:rPr>
                <w:lang w:val="en-GB"/>
              </w:rPr>
              <w:tab/>
              <w:t>develop appropriate procedures to not jeopardise other airspace users.</w:t>
            </w:r>
          </w:p>
        </w:tc>
        <w:tc>
          <w:tcPr>
            <w:tcW w:w="3240" w:type="dxa"/>
            <w:shd w:val="clear" w:color="auto" w:fill="auto"/>
          </w:tcPr>
          <w:p w14:paraId="0DFB39AD"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p w14:paraId="79E052C6"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describe how the remote pilots</w:t>
            </w:r>
          </w:p>
          <w:p w14:paraId="2DD46739"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and, if employed, the AOs are able to assess the height of the UA compared to other airspace users</w:t>
            </w:r>
            <w:r w:rsidRPr="00ED5288">
              <w:rPr>
                <w:rStyle w:val="FootnoteReference"/>
                <w:i/>
                <w:iCs/>
                <w:lang w:val="en-GB"/>
              </w:rPr>
              <w:footnoteReference w:id="43"/>
            </w:r>
            <w:r w:rsidRPr="00ED5288">
              <w:rPr>
                <w:i/>
                <w:iCs/>
                <w:lang w:val="en-GB"/>
              </w:rPr>
              <w:t>,</w:t>
            </w:r>
            <w:r w:rsidRPr="00ED5288">
              <w:rPr>
                <w:lang w:val="en-GB"/>
              </w:rPr>
              <w:t xml:space="preserve"> </w:t>
            </w:r>
            <w:r w:rsidRPr="00ED5288">
              <w:rPr>
                <w:i/>
                <w:iCs/>
                <w:lang w:val="en-GB"/>
              </w:rPr>
              <w:t>otherwise indicate ‘n/a’.</w:t>
            </w:r>
          </w:p>
        </w:tc>
        <w:tc>
          <w:tcPr>
            <w:tcW w:w="3157" w:type="dxa"/>
            <w:shd w:val="clear" w:color="auto" w:fill="auto"/>
          </w:tcPr>
          <w:p w14:paraId="4888C1C2"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lastRenderedPageBreak/>
              <w:t>‘I declare compliance and that supporting evidence is included in the OM.’ ‘or n/a’</w:t>
            </w:r>
          </w:p>
        </w:tc>
      </w:tr>
      <w:tr w:rsidR="00ED5288" w:rsidRPr="00ED5288" w14:paraId="43F6DDC8" w14:textId="77777777" w:rsidTr="00ED5288">
        <w:trPr>
          <w:trHeight w:val="145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D51C1EB" w14:textId="77777777" w:rsidR="003F0C16" w:rsidRPr="00ED5288" w:rsidRDefault="003F0C16" w:rsidP="003F0C16">
            <w:pPr>
              <w:pStyle w:val="TableNormal0"/>
              <w:rPr>
                <w:color w:val="auto"/>
                <w:lang w:val="en-GB"/>
              </w:rPr>
            </w:pPr>
          </w:p>
        </w:tc>
        <w:tc>
          <w:tcPr>
            <w:tcW w:w="1639" w:type="dxa"/>
            <w:gridSpan w:val="3"/>
            <w:vMerge w:val="restart"/>
            <w:shd w:val="clear" w:color="auto" w:fill="auto"/>
          </w:tcPr>
          <w:p w14:paraId="64890406" w14:textId="77777777" w:rsidR="003F0C16" w:rsidRPr="00ED5288" w:rsidRDefault="003F0C16" w:rsidP="003F0C16">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776C4819" w14:textId="70CFA56A" w:rsidR="003F0C16" w:rsidRPr="00ED5288" w:rsidRDefault="003F0C16" w:rsidP="003F0C1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w:t>
            </w:r>
            <w:r w:rsidR="00C87EF2" w:rsidRPr="00ED5288">
              <w:rPr>
                <w:lang w:val="en-GB"/>
              </w:rPr>
              <w:t>11</w:t>
            </w:r>
            <w:r w:rsidRPr="00ED5288">
              <w:rPr>
                <w:lang w:val="en-GB"/>
              </w:rPr>
              <w:tab/>
              <w:t>The operational volume should be outside any geographical zone corresponding to a flight restriction zone of a protected aerodrome or of any other type, as defined by the responsible authority, unless the UAS operator has been granted appropriate permission.</w:t>
            </w:r>
          </w:p>
        </w:tc>
        <w:tc>
          <w:tcPr>
            <w:tcW w:w="3240" w:type="dxa"/>
            <w:shd w:val="clear" w:color="auto" w:fill="auto"/>
          </w:tcPr>
          <w:p w14:paraId="1016D2D5" w14:textId="77777777" w:rsidR="003F0C16" w:rsidRPr="00ED5288" w:rsidRDefault="003F0C16" w:rsidP="003F0C16">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56A2F0A5"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A071C73" w14:textId="77777777" w:rsidTr="00ED5288">
        <w:trPr>
          <w:trHeight w:val="24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0A71473" w14:textId="77777777" w:rsidR="003F0C16" w:rsidRPr="00ED5288" w:rsidRDefault="003F0C16" w:rsidP="003F0C16">
            <w:pPr>
              <w:pStyle w:val="TableNormal0"/>
              <w:rPr>
                <w:color w:val="auto"/>
                <w:lang w:val="en-GB"/>
              </w:rPr>
            </w:pPr>
          </w:p>
        </w:tc>
        <w:tc>
          <w:tcPr>
            <w:tcW w:w="1639" w:type="dxa"/>
            <w:gridSpan w:val="3"/>
            <w:vMerge/>
            <w:shd w:val="clear" w:color="auto" w:fill="auto"/>
          </w:tcPr>
          <w:p w14:paraId="54C874F7" w14:textId="77777777" w:rsidR="003F0C16" w:rsidRPr="00ED5288" w:rsidRDefault="003F0C16" w:rsidP="003F0C1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293C04DE" w14:textId="755C2E54" w:rsidR="003F0C16" w:rsidRPr="00ED5288" w:rsidRDefault="003F0C16" w:rsidP="003F0C1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w:t>
            </w:r>
            <w:r w:rsidR="00C87EF2" w:rsidRPr="00ED5288">
              <w:rPr>
                <w:lang w:val="en-GB"/>
              </w:rPr>
              <w:t>2</w:t>
            </w:r>
            <w:r w:rsidRPr="00ED5288">
              <w:rPr>
                <w:lang w:val="en-GB"/>
              </w:rPr>
              <w:tab/>
              <w:t>Prior to the flight, the UAS operator should assess the proximity of the planned operation to manned aircraft activity.</w:t>
            </w:r>
          </w:p>
        </w:tc>
        <w:tc>
          <w:tcPr>
            <w:tcW w:w="3240" w:type="dxa"/>
            <w:shd w:val="clear" w:color="auto" w:fill="auto"/>
          </w:tcPr>
          <w:p w14:paraId="7E938A04" w14:textId="77777777" w:rsidR="003F0C16" w:rsidRPr="00ED5288" w:rsidRDefault="003F0C16" w:rsidP="003F0C16">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157" w:type="dxa"/>
            <w:shd w:val="clear" w:color="auto" w:fill="auto"/>
          </w:tcPr>
          <w:p w14:paraId="7D22C5B1" w14:textId="77777777" w:rsidR="003F0C16" w:rsidRPr="00ED5288" w:rsidRDefault="003F0C16" w:rsidP="003F0C1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D75B55C" w14:textId="77777777" w:rsidTr="00ED5288">
        <w:trPr>
          <w:trHeight w:val="243"/>
        </w:trPr>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02077774" w14:textId="77777777" w:rsidR="00A715A9" w:rsidRPr="00ED5288" w:rsidRDefault="00A715A9" w:rsidP="00A715A9">
            <w:pPr>
              <w:pStyle w:val="TableNormal0"/>
              <w:rPr>
                <w:color w:val="auto"/>
                <w:lang w:val="en-GB"/>
              </w:rPr>
            </w:pPr>
          </w:p>
        </w:tc>
        <w:tc>
          <w:tcPr>
            <w:tcW w:w="1639" w:type="dxa"/>
            <w:gridSpan w:val="3"/>
            <w:shd w:val="clear" w:color="auto" w:fill="auto"/>
          </w:tcPr>
          <w:p w14:paraId="737E3F9B"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4D5B0C6E" w14:textId="4518C37C" w:rsidR="00A715A9" w:rsidRPr="00ED5288" w:rsidRDefault="00A715A9" w:rsidP="00A715A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3.13</w:t>
            </w:r>
            <w:r w:rsidRPr="00ED5288">
              <w:rPr>
                <w:lang w:val="en-GB"/>
              </w:rPr>
              <w:tab/>
              <w:t>The UAS operator should establish a de-confliction scheme that allows the remote pilot to take efficient decisions in case of incoming traffic.</w:t>
            </w:r>
          </w:p>
        </w:tc>
        <w:tc>
          <w:tcPr>
            <w:tcW w:w="3240" w:type="dxa"/>
            <w:shd w:val="clear" w:color="auto" w:fill="auto"/>
          </w:tcPr>
          <w:p w14:paraId="38F8B0C0" w14:textId="730AA909"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37A198F5" w14:textId="7B03B8C6"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B653F12" w14:textId="77777777" w:rsidTr="00ED5288">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3DDB3913" w14:textId="77777777" w:rsidR="00A715A9" w:rsidRPr="00ED5288" w:rsidRDefault="00A715A9" w:rsidP="00A715A9">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Observers</w:t>
            </w:r>
          </w:p>
        </w:tc>
        <w:tc>
          <w:tcPr>
            <w:tcW w:w="1639" w:type="dxa"/>
            <w:gridSpan w:val="3"/>
            <w:shd w:val="clear" w:color="auto" w:fill="auto"/>
          </w:tcPr>
          <w:p w14:paraId="1E296AD1"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5F39065" w14:textId="7EDE98E9" w:rsidR="00A715A9" w:rsidRPr="00ED5288" w:rsidRDefault="00A20F97" w:rsidP="00A20F9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w:t>
            </w:r>
            <w:r w:rsidR="00BB739F" w:rsidRPr="00ED5288">
              <w:rPr>
                <w:lang w:val="en-GB"/>
              </w:rPr>
              <w:t>4</w:t>
            </w:r>
            <w:r w:rsidRPr="00ED5288">
              <w:rPr>
                <w:lang w:val="en-GB"/>
              </w:rPr>
              <w:tab/>
            </w:r>
            <w:r w:rsidR="00A715A9" w:rsidRPr="00ED5288">
              <w:rPr>
                <w:lang w:val="en-GB"/>
              </w:rPr>
              <w:t>Airspace observers (AOs): n/a</w:t>
            </w:r>
          </w:p>
          <w:p w14:paraId="5BF73C92" w14:textId="42D0AA94" w:rsidR="00A715A9" w:rsidRPr="00ED5288" w:rsidRDefault="00A715A9" w:rsidP="00A715A9">
            <w:pPr>
              <w:pStyle w:val="TableNormal0"/>
              <w:tabs>
                <w:tab w:val="right" w:pos="4176"/>
              </w:tabs>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UA observers: refer to point 5.3.</w:t>
            </w:r>
            <w:r w:rsidR="00A20F97" w:rsidRPr="00ED5288">
              <w:rPr>
                <w:lang w:val="en-GB"/>
              </w:rPr>
              <w:t>9</w:t>
            </w:r>
            <w:r w:rsidRPr="00ED5288">
              <w:rPr>
                <w:lang w:val="en-GB"/>
              </w:rPr>
              <w:t>(b) below.</w:t>
            </w:r>
          </w:p>
        </w:tc>
        <w:tc>
          <w:tcPr>
            <w:tcW w:w="3240" w:type="dxa"/>
            <w:shd w:val="clear" w:color="auto" w:fill="auto"/>
          </w:tcPr>
          <w:p w14:paraId="36DB8AA0"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1F61F0F2"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6CDC03D6" w14:textId="77777777" w:rsidTr="00ED5288">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46315022" w14:textId="77777777" w:rsidR="00A715A9" w:rsidRPr="00ED5288" w:rsidRDefault="00A715A9" w:rsidP="00A715A9">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4.</w:t>
            </w:r>
            <w:r w:rsidRPr="00ED5288">
              <w:rPr>
                <w:rFonts w:ascii="Open Sans ExtraBold" w:hAnsi="Open Sans ExtraBold" w:cs="Open Sans ExtraBold"/>
                <w:b w:val="0"/>
                <w:bCs/>
                <w:color w:val="auto"/>
                <w:sz w:val="18"/>
                <w:szCs w:val="22"/>
                <w:lang w:val="en-GB"/>
              </w:rPr>
              <w:tab/>
              <w:t>UAS operator and UAS operations conditions</w:t>
            </w:r>
          </w:p>
        </w:tc>
      </w:tr>
      <w:tr w:rsidR="00ED5288" w:rsidRPr="00ED5288" w14:paraId="5254926E" w14:textId="77777777" w:rsidTr="00ED5288">
        <w:trPr>
          <w:trHeight w:val="221"/>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4F8C20A0" w14:textId="77777777" w:rsidR="00A715A9" w:rsidRPr="00ED5288" w:rsidRDefault="00A715A9" w:rsidP="00A715A9">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UAS operator and UAS operations</w:t>
            </w:r>
          </w:p>
        </w:tc>
        <w:tc>
          <w:tcPr>
            <w:tcW w:w="1639" w:type="dxa"/>
            <w:gridSpan w:val="3"/>
            <w:vMerge w:val="restart"/>
            <w:shd w:val="clear" w:color="auto" w:fill="auto"/>
          </w:tcPr>
          <w:p w14:paraId="4DCC8BF1" w14:textId="77777777" w:rsidR="00A715A9" w:rsidRPr="00ED5288" w:rsidRDefault="00A715A9" w:rsidP="00A715A9">
            <w:pPr>
              <w:pStyle w:val="TableNormal0"/>
              <w:spacing w:before="36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Declaration supported by</w:t>
            </w:r>
            <w:r w:rsidRPr="00ED5288">
              <w:rPr>
                <w:lang w:val="en-GB"/>
              </w:rPr>
              <w:br/>
              <w:t>data</w:t>
            </w:r>
          </w:p>
        </w:tc>
        <w:tc>
          <w:tcPr>
            <w:tcW w:w="4481" w:type="dxa"/>
            <w:gridSpan w:val="3"/>
            <w:shd w:val="clear" w:color="auto" w:fill="auto"/>
          </w:tcPr>
          <w:p w14:paraId="3B217305" w14:textId="77777777" w:rsidR="00A715A9" w:rsidRPr="00ED5288" w:rsidRDefault="00A715A9" w:rsidP="00A715A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w:t>
            </w:r>
            <w:r w:rsidRPr="00ED5288">
              <w:rPr>
                <w:lang w:val="en-GB"/>
              </w:rPr>
              <w:tab/>
              <w:t>The UAS operator should:</w:t>
            </w:r>
          </w:p>
        </w:tc>
        <w:tc>
          <w:tcPr>
            <w:tcW w:w="3240" w:type="dxa"/>
            <w:shd w:val="clear" w:color="auto" w:fill="auto"/>
          </w:tcPr>
          <w:p w14:paraId="0D4651D3"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5DBDB84F"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4369921C"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18256BD"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50463CCB"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1971110" w14:textId="33D5A09A"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w:t>
            </w:r>
            <w:r w:rsidRPr="00ED5288">
              <w:rPr>
                <w:lang w:val="en-GB"/>
              </w:rPr>
              <w:tab/>
              <w:t>develop an operations manual (OM) (for the template, refer to AMC1 UAS.SPEC.030(3)(e) and to the complementary information in GM1 UAS.SPEC.030(3)(e));</w:t>
            </w:r>
          </w:p>
        </w:tc>
        <w:tc>
          <w:tcPr>
            <w:tcW w:w="3240" w:type="dxa"/>
            <w:shd w:val="clear" w:color="auto" w:fill="auto"/>
          </w:tcPr>
          <w:p w14:paraId="0B765A13"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566A3469"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74426396"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4172093"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46499087"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F3A5ED1" w14:textId="6567BC12"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4.1.2</w:t>
            </w:r>
            <w:r w:rsidRPr="00ED5288">
              <w:rPr>
                <w:lang w:val="en-GB"/>
              </w:rPr>
              <w:tab/>
              <w:t>define</w:t>
            </w:r>
            <w:r w:rsidR="00DE7AB0" w:rsidRPr="00ED5288">
              <w:rPr>
                <w:lang w:val="en-GB"/>
              </w:rPr>
              <w:t>, and include in the OM</w:t>
            </w:r>
            <w:r w:rsidR="00CD039F" w:rsidRPr="00ED5288">
              <w:rPr>
                <w:lang w:val="en-GB"/>
              </w:rPr>
              <w:t>, the procedure to determine</w:t>
            </w:r>
            <w:r w:rsidRPr="00ED5288">
              <w:rPr>
                <w:lang w:val="en-GB"/>
              </w:rPr>
              <w:t xml:space="preserve"> the operational volume and ground risk buffer for the intended operation, as per points 3.1 to 3.6 above, and </w:t>
            </w:r>
            <w:r w:rsidR="00154923" w:rsidRPr="00ED5288">
              <w:rPr>
                <w:lang w:val="en-GB"/>
              </w:rPr>
              <w:t>the adjacent volume</w:t>
            </w:r>
            <w:r w:rsidRPr="00ED5288">
              <w:rPr>
                <w:lang w:val="en-GB"/>
              </w:rPr>
              <w:t>;</w:t>
            </w:r>
          </w:p>
        </w:tc>
        <w:tc>
          <w:tcPr>
            <w:tcW w:w="3240" w:type="dxa"/>
            <w:shd w:val="clear" w:color="auto" w:fill="auto"/>
          </w:tcPr>
          <w:p w14:paraId="4D542E40"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317F1B2D"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4F73C342"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1F37451"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63C226F5"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2A5D758C" w14:textId="463D2812"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4.1.3</w:t>
            </w:r>
            <w:r w:rsidRPr="00ED5288">
              <w:rPr>
                <w:lang w:val="en-GB"/>
              </w:rPr>
              <w:tab/>
              <w:t xml:space="preserve">develop procedures to ensure </w:t>
            </w:r>
            <w:r w:rsidR="006A2248" w:rsidRPr="00ED5288">
              <w:rPr>
                <w:lang w:val="en-GB"/>
              </w:rPr>
              <w:t xml:space="preserve">that the operation is conducted safely and </w:t>
            </w:r>
            <w:r w:rsidRPr="00ED5288">
              <w:rPr>
                <w:lang w:val="en-GB"/>
              </w:rPr>
              <w:t>that the security requirements applicable to the area of operations are complied with during the intended operation;</w:t>
            </w:r>
          </w:p>
        </w:tc>
        <w:tc>
          <w:tcPr>
            <w:tcW w:w="3240" w:type="dxa"/>
            <w:shd w:val="clear" w:color="auto" w:fill="auto"/>
          </w:tcPr>
          <w:p w14:paraId="5E734EF4"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08A8D158"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0C74E859"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7168DD9"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274C93A0"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FC83A24" w14:textId="77777777"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4.1.4</w:t>
            </w:r>
            <w:r w:rsidRPr="00ED5288">
              <w:rPr>
                <w:lang w:val="en-GB"/>
              </w:rPr>
              <w:tab/>
              <w:t>develop measures to protect the UAS against unlawful interference and unauthorised access;</w:t>
            </w:r>
          </w:p>
        </w:tc>
        <w:tc>
          <w:tcPr>
            <w:tcW w:w="3240" w:type="dxa"/>
            <w:shd w:val="clear" w:color="auto" w:fill="auto"/>
          </w:tcPr>
          <w:p w14:paraId="7F6B48D2"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51D5A702"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67D1F706"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C025207"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0011E37D"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4950D926" w14:textId="7906C596"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4.1.5</w:t>
            </w:r>
            <w:r w:rsidRPr="00ED5288">
              <w:rPr>
                <w:lang w:val="en-GB"/>
              </w:rPr>
              <w:tab/>
              <w:t xml:space="preserve">develop procedures to ensure that all operations comply with </w:t>
            </w:r>
            <w:r w:rsidR="00676A7E">
              <w:rPr>
                <w:lang w:val="en-GB"/>
              </w:rPr>
              <w:t>regulations</w:t>
            </w:r>
            <w:r w:rsidRPr="00ED5288">
              <w:rPr>
                <w:lang w:val="en-GB"/>
              </w:rPr>
              <w:t xml:space="preserve"> on the protection of natural persons with regard to the processing of personal data and on the free movement of such data. In particular, the UAS operator should carry out a data protection impact assessment, </w:t>
            </w:r>
            <w:r w:rsidRPr="00ED5288">
              <w:rPr>
                <w:highlight w:val="yellow"/>
                <w:lang w:val="en-GB"/>
              </w:rPr>
              <w:t xml:space="preserve">when this is required by the data </w:t>
            </w:r>
            <w:r w:rsidRPr="00ED5288">
              <w:rPr>
                <w:highlight w:val="yellow"/>
                <w:lang w:val="en-GB"/>
              </w:rPr>
              <w:lastRenderedPageBreak/>
              <w:t xml:space="preserve">protection national authority of the </w:t>
            </w:r>
            <w:r w:rsidR="00031F7F">
              <w:rPr>
                <w:highlight w:val="yellow"/>
                <w:lang w:val="en-GB"/>
              </w:rPr>
              <w:t>Maldives</w:t>
            </w:r>
            <w:r w:rsidRPr="00ED5288">
              <w:rPr>
                <w:lang w:val="en-GB"/>
              </w:rPr>
              <w:t>;</w:t>
            </w:r>
          </w:p>
        </w:tc>
        <w:tc>
          <w:tcPr>
            <w:tcW w:w="3240" w:type="dxa"/>
            <w:shd w:val="clear" w:color="auto" w:fill="auto"/>
          </w:tcPr>
          <w:p w14:paraId="3DA75D20"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157" w:type="dxa"/>
            <w:shd w:val="clear" w:color="auto" w:fill="auto"/>
          </w:tcPr>
          <w:p w14:paraId="58AC5F54"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6CE6241B"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CFE9564"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4DB612F7"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5D026E76" w14:textId="77777777"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4.1.6</w:t>
            </w:r>
            <w:r w:rsidRPr="00ED5288">
              <w:rPr>
                <w:lang w:val="en-GB"/>
              </w:rPr>
              <w:tab/>
              <w:t>develop guidelines for its remote pilots to plan UAS operations in a manner that minimises nuisance, including noise and other emissions</w:t>
            </w:r>
            <w:r w:rsidRPr="00ED5288">
              <w:rPr>
                <w:lang w:val="en-GB"/>
              </w:rPr>
              <w:noBreakHyphen/>
              <w:t>related nuisance, to people and animals;</w:t>
            </w:r>
          </w:p>
        </w:tc>
        <w:tc>
          <w:tcPr>
            <w:tcW w:w="3240" w:type="dxa"/>
            <w:shd w:val="clear" w:color="auto" w:fill="auto"/>
          </w:tcPr>
          <w:p w14:paraId="415491D0"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646AB672"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71CAAF56"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40400D7"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38A11AA3"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1787B396" w14:textId="77777777"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4.1.7</w:t>
            </w:r>
            <w:r w:rsidRPr="00ED5288">
              <w:rPr>
                <w:lang w:val="en-GB"/>
              </w:rPr>
              <w:tab/>
              <w:t>ensure the adequacy of the contingency and emergency procedures and prove it through any of the following:</w:t>
            </w:r>
          </w:p>
          <w:p w14:paraId="4C014933" w14:textId="77777777" w:rsidR="00A715A9" w:rsidRPr="00ED5288" w:rsidRDefault="00A715A9" w:rsidP="00A715A9">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dedicated flight tests; or</w:t>
            </w:r>
          </w:p>
          <w:p w14:paraId="6861FCD8" w14:textId="2190266B" w:rsidR="00A715A9" w:rsidRPr="00ED5288" w:rsidRDefault="00A715A9" w:rsidP="00A715A9">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 xml:space="preserve">simulations, provided that the representativeness of the simulation means is proven </w:t>
            </w:r>
            <w:r w:rsidR="00201364" w:rsidRPr="00ED5288">
              <w:rPr>
                <w:lang w:val="en-GB"/>
              </w:rPr>
              <w:t xml:space="preserve">valid </w:t>
            </w:r>
            <w:r w:rsidRPr="00ED5288">
              <w:rPr>
                <w:lang w:val="en-GB"/>
              </w:rPr>
              <w:t>for the intended purpose with positive results; or</w:t>
            </w:r>
          </w:p>
          <w:p w14:paraId="122DEA13" w14:textId="65E93554" w:rsidR="00A715A9" w:rsidRPr="00ED5288" w:rsidRDefault="00A715A9" w:rsidP="00A715A9">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any other means acceptable to the</w:t>
            </w:r>
            <w:r w:rsidR="00ED5288">
              <w:rPr>
                <w:lang w:val="en-GB"/>
              </w:rPr>
              <w:t xml:space="preserve"> </w:t>
            </w:r>
            <w:r w:rsidR="00C71041" w:rsidRPr="00ED5288">
              <w:rPr>
                <w:lang w:val="en-GB"/>
              </w:rPr>
              <w:t>CAA</w:t>
            </w:r>
            <w:r w:rsidRPr="00ED5288">
              <w:rPr>
                <w:lang w:val="en-GB"/>
              </w:rPr>
              <w:t>;</w:t>
            </w:r>
          </w:p>
        </w:tc>
        <w:tc>
          <w:tcPr>
            <w:tcW w:w="3240" w:type="dxa"/>
            <w:shd w:val="clear" w:color="auto" w:fill="auto"/>
          </w:tcPr>
          <w:p w14:paraId="06799B32"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02437ACD"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evidence is available to the competent authority for review.’</w:t>
            </w:r>
          </w:p>
        </w:tc>
      </w:tr>
      <w:tr w:rsidR="00ED5288" w:rsidRPr="00ED5288" w14:paraId="0847ED24"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7B55E2D"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53EA85FD"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7232A1A" w14:textId="07B14F5A"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4.1.8</w:t>
            </w:r>
            <w:r w:rsidRPr="00ED5288">
              <w:rPr>
                <w:lang w:val="en-GB"/>
              </w:rPr>
              <w:tab/>
              <w:t>develop an effective emergency response plan (ERP) that is suitable for the intended operation (see GM1 UAS.SPEC.030(3)(e));</w:t>
            </w:r>
          </w:p>
        </w:tc>
        <w:tc>
          <w:tcPr>
            <w:tcW w:w="3240" w:type="dxa"/>
            <w:shd w:val="clear" w:color="auto" w:fill="auto"/>
          </w:tcPr>
          <w:p w14:paraId="4B131690"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describe how this condition is met</w:t>
            </w:r>
          </w:p>
        </w:tc>
        <w:tc>
          <w:tcPr>
            <w:tcW w:w="3157" w:type="dxa"/>
            <w:shd w:val="clear" w:color="auto" w:fill="auto"/>
          </w:tcPr>
          <w:p w14:paraId="36557A77"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evidence is available to the competent authority for review.’</w:t>
            </w:r>
          </w:p>
        </w:tc>
      </w:tr>
      <w:tr w:rsidR="00ED5288" w:rsidRPr="00ED5288" w14:paraId="7E8419EA"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A61439C"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106BA718"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CF5FB05" w14:textId="77777777"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4.1.9</w:t>
            </w:r>
            <w:r w:rsidRPr="00ED5288">
              <w:rPr>
                <w:lang w:val="en-GB"/>
              </w:rPr>
              <w:tab/>
              <w:t>upload updated information into the geo-awareness function, if such system is installed on the UAS, when required by the UAS geographical zone for the intended location of the operation;</w:t>
            </w:r>
          </w:p>
        </w:tc>
        <w:tc>
          <w:tcPr>
            <w:tcW w:w="3240" w:type="dxa"/>
            <w:shd w:val="clear" w:color="auto" w:fill="auto"/>
          </w:tcPr>
          <w:p w14:paraId="53ABA43D"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describe how this condition is met</w:t>
            </w:r>
          </w:p>
        </w:tc>
        <w:tc>
          <w:tcPr>
            <w:tcW w:w="3157" w:type="dxa"/>
            <w:shd w:val="clear" w:color="auto" w:fill="auto"/>
          </w:tcPr>
          <w:p w14:paraId="7AC8A58D"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27749A14"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CE3246A"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20F8BA78"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1165DC5" w14:textId="77777777"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4.1.10</w:t>
            </w:r>
            <w:r w:rsidRPr="00ED5288">
              <w:rPr>
                <w:lang w:val="en-GB"/>
              </w:rPr>
              <w:tab/>
              <w:t>ensure that before starting the operation, the controlled ground area is in place, effective, and compliant with the minimum distance that is defined in points 3.1 and 3.5 above and, when required, coordination with the appropriate authorities has been established;</w:t>
            </w:r>
          </w:p>
        </w:tc>
        <w:tc>
          <w:tcPr>
            <w:tcW w:w="3240" w:type="dxa"/>
            <w:shd w:val="clear" w:color="auto" w:fill="auto"/>
          </w:tcPr>
          <w:p w14:paraId="52180FAE"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describe how this condition is met</w:t>
            </w:r>
          </w:p>
        </w:tc>
        <w:tc>
          <w:tcPr>
            <w:tcW w:w="3157" w:type="dxa"/>
            <w:shd w:val="clear" w:color="auto" w:fill="auto"/>
          </w:tcPr>
          <w:p w14:paraId="001E5A23"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35C41307"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F47AEEF"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3C0EDB7E"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2107545B" w14:textId="77777777"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4.1.11</w:t>
            </w:r>
            <w:r w:rsidRPr="00ED5288">
              <w:rPr>
                <w:lang w:val="en-GB"/>
              </w:rPr>
              <w:tab/>
              <w:t>ensure that before starting the operation, all persons that are present in the controlled ground area:</w:t>
            </w:r>
          </w:p>
        </w:tc>
        <w:tc>
          <w:tcPr>
            <w:tcW w:w="3240" w:type="dxa"/>
            <w:shd w:val="clear" w:color="auto" w:fill="auto"/>
          </w:tcPr>
          <w:p w14:paraId="313BE9E5"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6288D0EE"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7817D123"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E1AC1D8"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238B4E31"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24375A8" w14:textId="77777777" w:rsidR="00A715A9" w:rsidRPr="00ED5288" w:rsidRDefault="00A715A9" w:rsidP="00A715A9">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have been informed of the risks of the operation;</w:t>
            </w:r>
          </w:p>
        </w:tc>
        <w:tc>
          <w:tcPr>
            <w:tcW w:w="3240" w:type="dxa"/>
            <w:shd w:val="clear" w:color="auto" w:fill="auto"/>
          </w:tcPr>
          <w:p w14:paraId="61058F49"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2D56DAE2"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29CAE8F5"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4BF1F08"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73163E5C"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7634210" w14:textId="77777777" w:rsidR="00A715A9" w:rsidRPr="00ED5288" w:rsidRDefault="00A715A9" w:rsidP="00A715A9">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have been briefed on or trained in, as appropriate, the safety precautions and measures that the UAS operator has established for their protection; and</w:t>
            </w:r>
          </w:p>
        </w:tc>
        <w:tc>
          <w:tcPr>
            <w:tcW w:w="3240" w:type="dxa"/>
            <w:shd w:val="clear" w:color="auto" w:fill="auto"/>
          </w:tcPr>
          <w:p w14:paraId="75EA365A"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35341308"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413EEFCE"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857CAAE"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0B076096"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5111922" w14:textId="77777777" w:rsidR="00A715A9" w:rsidRPr="00ED5288" w:rsidRDefault="00A715A9" w:rsidP="00A715A9">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have explicitly agreed to participate in the operation; and</w:t>
            </w:r>
          </w:p>
        </w:tc>
        <w:tc>
          <w:tcPr>
            <w:tcW w:w="3240" w:type="dxa"/>
            <w:shd w:val="clear" w:color="auto" w:fill="auto"/>
          </w:tcPr>
          <w:p w14:paraId="6BFE017E"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0A8C3E4E"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587CE9EA"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68297E4" w14:textId="77777777" w:rsidR="00A715A9" w:rsidRPr="00ED5288" w:rsidRDefault="00A715A9" w:rsidP="00A715A9">
            <w:pPr>
              <w:pStyle w:val="TableNormal0"/>
              <w:rPr>
                <w:color w:val="auto"/>
                <w:lang w:val="en-GB"/>
              </w:rPr>
            </w:pPr>
          </w:p>
        </w:tc>
        <w:tc>
          <w:tcPr>
            <w:tcW w:w="1639" w:type="dxa"/>
            <w:gridSpan w:val="3"/>
            <w:vMerge/>
            <w:shd w:val="clear" w:color="auto" w:fill="auto"/>
          </w:tcPr>
          <w:p w14:paraId="7B09C870" w14:textId="77777777" w:rsidR="00A715A9" w:rsidRPr="00ED5288" w:rsidRDefault="00A715A9" w:rsidP="00A715A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415B5CE2" w14:textId="77777777" w:rsidR="00A715A9" w:rsidRPr="00ED5288" w:rsidRDefault="00A715A9" w:rsidP="00A715A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4.1.12</w:t>
            </w:r>
            <w:r w:rsidRPr="00ED5288">
              <w:rPr>
                <w:lang w:val="en-GB"/>
              </w:rPr>
              <w:tab/>
              <w:t>designate for each flight a remote pilot with adequate competency and other personnel in charge of duties essential to the UAS operation if needed;</w:t>
            </w:r>
          </w:p>
        </w:tc>
        <w:tc>
          <w:tcPr>
            <w:tcW w:w="3240" w:type="dxa"/>
            <w:shd w:val="clear" w:color="auto" w:fill="auto"/>
          </w:tcPr>
          <w:p w14:paraId="69072F07"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53A41315" w14:textId="77777777" w:rsidR="00A715A9" w:rsidRPr="00ED5288" w:rsidRDefault="00A715A9" w:rsidP="00A715A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6D82C347"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2FB6ECC"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62D67B92"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45681CD0" w14:textId="59F1C1EA" w:rsidR="0098568C" w:rsidRPr="00ED5288" w:rsidRDefault="0098568C" w:rsidP="0098568C">
            <w:pPr>
              <w:pStyle w:val="TableNormal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4.1.13</w:t>
            </w:r>
            <w:r w:rsidRPr="00ED5288">
              <w:rPr>
                <w:lang w:val="en-GB"/>
              </w:rPr>
              <w:tab/>
              <w:t>in case the operation takes place in a controlled airspace, as part of the procedures that are contained in the OM (point 4.1.1 above), include the description of the following:</w:t>
            </w:r>
          </w:p>
          <w:p w14:paraId="46264089" w14:textId="200D8250" w:rsidR="0098568C" w:rsidRPr="00ED5288" w:rsidRDefault="0098568C" w:rsidP="0098568C">
            <w:pPr>
              <w:pStyle w:val="TableNormal0"/>
              <w:ind w:left="1398"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 the method and means of communication with the authority or entity responsible for the management of the airspace during the entire period of operation;</w:t>
            </w:r>
          </w:p>
          <w:p w14:paraId="594F8CB8" w14:textId="33F30DF1" w:rsidR="0098568C" w:rsidRPr="00ED5288" w:rsidRDefault="0098568C" w:rsidP="0098568C">
            <w:pPr>
              <w:pStyle w:val="TableNormal0"/>
              <w:ind w:left="1398"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 the member(s) of personnel in charge of duties essential to the UA operation, who are responsible for establishing that communication;</w:t>
            </w:r>
          </w:p>
        </w:tc>
        <w:tc>
          <w:tcPr>
            <w:tcW w:w="3240" w:type="dxa"/>
            <w:shd w:val="clear" w:color="auto" w:fill="auto"/>
          </w:tcPr>
          <w:p w14:paraId="5BD65246" w14:textId="24A9CC0B"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481F22B1" w14:textId="210577CC"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45599112"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B269551"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223B2011"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5149E545" w14:textId="25CB42EF"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4.1.14</w:t>
            </w:r>
            <w:r w:rsidRPr="00ED5288">
              <w:rPr>
                <w:lang w:val="en-GB"/>
              </w:rPr>
              <w:tab/>
              <w:t>ensure that the UAS operation effectively uses and supports the efficient use of the radio spectrum in order to avoid harmful interference;</w:t>
            </w:r>
          </w:p>
        </w:tc>
        <w:tc>
          <w:tcPr>
            <w:tcW w:w="3240" w:type="dxa"/>
            <w:shd w:val="clear" w:color="auto" w:fill="auto"/>
          </w:tcPr>
          <w:p w14:paraId="1AED71A5"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222D77CC"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45D078BF" w14:textId="77777777" w:rsidTr="00ED5288">
        <w:trPr>
          <w:trHeight w:val="20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81F2FB7"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7F764097"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7698DB23" w14:textId="3DC69409"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4.1.15</w:t>
            </w:r>
            <w:r w:rsidRPr="00ED5288">
              <w:rPr>
                <w:lang w:val="en-GB"/>
              </w:rPr>
              <w:tab/>
              <w:t>keep for a minimum of 3 years and maintain up to date a record of the information on UAS operations, including any unusual technical or operational occurrences and other data as required by the declaration or by the operational authorisation.</w:t>
            </w:r>
          </w:p>
        </w:tc>
        <w:tc>
          <w:tcPr>
            <w:tcW w:w="3240" w:type="dxa"/>
            <w:shd w:val="clear" w:color="auto" w:fill="auto"/>
          </w:tcPr>
          <w:p w14:paraId="611BB856"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7F7BA75C"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recordkeeping data is available to the competent authority.’</w:t>
            </w:r>
          </w:p>
        </w:tc>
      </w:tr>
      <w:tr w:rsidR="00ED5288" w:rsidRPr="00ED5288" w14:paraId="75523A2D" w14:textId="77777777" w:rsidTr="00ED5288">
        <w:trPr>
          <w:trHeight w:val="19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69B508D5" w14:textId="77777777" w:rsidR="0098568C" w:rsidRPr="00ED5288" w:rsidRDefault="0098568C" w:rsidP="0098568C">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UAS maintenance</w:t>
            </w:r>
          </w:p>
        </w:tc>
        <w:tc>
          <w:tcPr>
            <w:tcW w:w="1639" w:type="dxa"/>
            <w:gridSpan w:val="3"/>
            <w:vMerge w:val="restart"/>
            <w:shd w:val="clear" w:color="auto" w:fill="auto"/>
          </w:tcPr>
          <w:p w14:paraId="6120BE3A" w14:textId="77777777" w:rsidR="0098568C" w:rsidRPr="00ED5288" w:rsidRDefault="0098568C" w:rsidP="0098568C">
            <w:pPr>
              <w:pStyle w:val="TableNormal0"/>
              <w:spacing w:before="24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402E91A9" w14:textId="77777777" w:rsidR="0098568C" w:rsidRPr="00ED5288" w:rsidRDefault="0098568C" w:rsidP="009856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w:t>
            </w:r>
            <w:r w:rsidRPr="00ED5288">
              <w:rPr>
                <w:lang w:val="en-GB"/>
              </w:rPr>
              <w:tab/>
              <w:t>The UAS operator should:</w:t>
            </w:r>
          </w:p>
        </w:tc>
        <w:tc>
          <w:tcPr>
            <w:tcW w:w="3240" w:type="dxa"/>
            <w:shd w:val="clear" w:color="auto" w:fill="auto"/>
          </w:tcPr>
          <w:p w14:paraId="5596CB06"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157" w:type="dxa"/>
            <w:shd w:val="clear" w:color="auto" w:fill="auto"/>
          </w:tcPr>
          <w:p w14:paraId="14F77BBA"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5371FCA9" w14:textId="77777777" w:rsidTr="00ED5288">
        <w:trPr>
          <w:trHeight w:val="19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E8EC59C"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763FD5D9"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9FBE07E"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4.2.1</w:t>
            </w:r>
            <w:r w:rsidRPr="00ED5288">
              <w:rPr>
                <w:lang w:val="en-GB"/>
              </w:rPr>
              <w:tab/>
              <w:t>ensure that the UAS maintenance instructions that are defined by the UAS operator are included in the OM and cover at least the UAS manufacturer’s instructions and requirements when applicable; and</w:t>
            </w:r>
          </w:p>
        </w:tc>
        <w:tc>
          <w:tcPr>
            <w:tcW w:w="3240" w:type="dxa"/>
            <w:shd w:val="clear" w:color="auto" w:fill="auto"/>
          </w:tcPr>
          <w:p w14:paraId="1EE00297"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12D012E8"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3A9C9B0" w14:textId="77777777" w:rsidTr="00ED5288">
        <w:trPr>
          <w:trHeight w:val="19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6F6C9F1"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54AE07A1"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367869A"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4.2.2</w:t>
            </w:r>
            <w:r w:rsidRPr="00ED5288">
              <w:rPr>
                <w:lang w:val="en-GB"/>
              </w:rPr>
              <w:tab/>
              <w:t>ensure that the maintenance staff follow the UAS maintenance instructions when performing maintenance;</w:t>
            </w:r>
          </w:p>
        </w:tc>
        <w:tc>
          <w:tcPr>
            <w:tcW w:w="3240" w:type="dxa"/>
            <w:shd w:val="clear" w:color="auto" w:fill="auto"/>
          </w:tcPr>
          <w:p w14:paraId="25A396FE"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0FE447F9"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E08E2C7" w14:textId="77777777" w:rsidTr="00ED5288">
        <w:trPr>
          <w:trHeight w:val="19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3AB418C"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3BFE852E"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2E481013"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4.2.3</w:t>
            </w:r>
            <w:r w:rsidRPr="00ED5288">
              <w:rPr>
                <w:lang w:val="en-GB"/>
              </w:rPr>
              <w:tab/>
              <w:t>keep for a minimum of 3 years and maintain up to date a record of the maintenance activities conducted on the UAS;</w:t>
            </w:r>
          </w:p>
        </w:tc>
        <w:tc>
          <w:tcPr>
            <w:tcW w:w="3240" w:type="dxa"/>
            <w:shd w:val="clear" w:color="auto" w:fill="auto"/>
          </w:tcPr>
          <w:p w14:paraId="1D9D84FE"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3F03C0D1"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55B3BDA" w14:textId="77777777" w:rsidTr="00ED5288">
        <w:trPr>
          <w:trHeight w:val="19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5F09F66"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7B1FBAE2"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B515E1A"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4.2.4</w:t>
            </w:r>
            <w:r w:rsidRPr="00ED5288">
              <w:rPr>
                <w:lang w:val="en-GB"/>
              </w:rPr>
              <w:tab/>
              <w:t>establish and maintain up to date a list of the maintenance staff employed by the operator to carry out maintenance activities;</w:t>
            </w:r>
          </w:p>
        </w:tc>
        <w:tc>
          <w:tcPr>
            <w:tcW w:w="3240" w:type="dxa"/>
            <w:shd w:val="clear" w:color="auto" w:fill="auto"/>
          </w:tcPr>
          <w:p w14:paraId="4B93B16F"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7C0ACCAE"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A2DA625" w14:textId="77777777" w:rsidTr="00ED5288">
        <w:trPr>
          <w:trHeight w:val="2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813F1C9"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102F92D3"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C206439" w14:textId="2785B2FC"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4.2.5</w:t>
            </w:r>
            <w:r w:rsidRPr="00ED5288">
              <w:rPr>
                <w:lang w:val="en-GB"/>
              </w:rPr>
              <w:tab/>
              <w:t>comply with point UAS.SPEC.100, if the UAS uses certified equipment.</w:t>
            </w:r>
          </w:p>
        </w:tc>
        <w:tc>
          <w:tcPr>
            <w:tcW w:w="3240" w:type="dxa"/>
            <w:shd w:val="clear" w:color="auto" w:fill="auto"/>
          </w:tcPr>
          <w:p w14:paraId="51B1A1B1"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or n/a.</w:t>
            </w:r>
          </w:p>
        </w:tc>
        <w:tc>
          <w:tcPr>
            <w:tcW w:w="3157" w:type="dxa"/>
            <w:shd w:val="clear" w:color="auto" w:fill="auto"/>
          </w:tcPr>
          <w:p w14:paraId="2694EBFA"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58842C22" w14:textId="77777777" w:rsidTr="00ED5288">
        <w:trPr>
          <w:trHeight w:val="1545"/>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044BA87F" w14:textId="77777777" w:rsidR="0098568C" w:rsidRPr="00ED5288" w:rsidRDefault="0098568C" w:rsidP="0098568C">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External services</w:t>
            </w:r>
          </w:p>
        </w:tc>
        <w:tc>
          <w:tcPr>
            <w:tcW w:w="1639" w:type="dxa"/>
            <w:gridSpan w:val="3"/>
            <w:vMerge w:val="restart"/>
            <w:shd w:val="clear" w:color="auto" w:fill="auto"/>
          </w:tcPr>
          <w:p w14:paraId="658BB573" w14:textId="77777777" w:rsidR="0098568C" w:rsidRPr="00ED5288" w:rsidRDefault="0098568C" w:rsidP="0098568C">
            <w:pPr>
              <w:pStyle w:val="TableNormal0"/>
              <w:spacing w:before="132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3BBCE826" w14:textId="77AF8416" w:rsidR="0098568C" w:rsidRPr="00ED5288" w:rsidRDefault="0098568C" w:rsidP="009856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4.3</w:t>
            </w:r>
            <w:r w:rsidRPr="00ED5288">
              <w:rPr>
                <w:lang w:val="en-GB"/>
              </w:rPr>
              <w:tab/>
              <w:t>The UAS operator should ensure that the level of performance for any externally provided service that is necessary for the safety of the flight is adequate for the intended operation. The UAS operator should declare that this level of performance is adequately achieved.</w:t>
            </w:r>
          </w:p>
        </w:tc>
        <w:tc>
          <w:tcPr>
            <w:tcW w:w="3240" w:type="dxa"/>
            <w:shd w:val="clear" w:color="auto" w:fill="auto"/>
          </w:tcPr>
          <w:p w14:paraId="5922DECF"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29CA7F58"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1CF3D713" w14:textId="77777777" w:rsidTr="00ED5288">
        <w:trPr>
          <w:trHeight w:val="154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19DF409"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03A7D564"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58B201D1" w14:textId="59BED341" w:rsidR="0098568C" w:rsidRPr="00ED5288" w:rsidRDefault="0098568C" w:rsidP="009856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4.4</w:t>
            </w:r>
            <w:r w:rsidRPr="00ED5288">
              <w:rPr>
                <w:lang w:val="en-GB"/>
              </w:rPr>
              <w:tab/>
              <w:t>The UAS operator should define and allocate the roles and responsibilities between the UAS operator and the external service provider(s), if applicable.</w:t>
            </w:r>
          </w:p>
        </w:tc>
        <w:tc>
          <w:tcPr>
            <w:tcW w:w="3240" w:type="dxa"/>
            <w:shd w:val="clear" w:color="auto" w:fill="auto"/>
          </w:tcPr>
          <w:p w14:paraId="3FFC9A60"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58BB1A7B"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68AC866D"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518EA714" w14:textId="77777777" w:rsidR="0098568C" w:rsidRPr="00ED5288" w:rsidRDefault="0098568C" w:rsidP="0098568C">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5.</w:t>
            </w:r>
            <w:r w:rsidRPr="00ED5288">
              <w:rPr>
                <w:rFonts w:ascii="Open Sans ExtraBold" w:hAnsi="Open Sans ExtraBold" w:cs="Open Sans ExtraBold"/>
                <w:b w:val="0"/>
                <w:bCs/>
                <w:color w:val="auto"/>
                <w:sz w:val="18"/>
                <w:szCs w:val="22"/>
                <w:lang w:val="en-GB"/>
              </w:rPr>
              <w:tab/>
              <w:t>Conditions for the personnel in charge of duties essential to the UAS operation</w:t>
            </w:r>
          </w:p>
        </w:tc>
      </w:tr>
      <w:tr w:rsidR="00ED5288" w:rsidRPr="00ED5288" w14:paraId="2441493D" w14:textId="77777777" w:rsidTr="00ED5288">
        <w:trPr>
          <w:trHeight w:val="3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3DADED79" w14:textId="77777777" w:rsidR="0098568C" w:rsidRPr="00ED5288" w:rsidRDefault="0098568C" w:rsidP="0098568C">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General</w:t>
            </w:r>
          </w:p>
        </w:tc>
        <w:tc>
          <w:tcPr>
            <w:tcW w:w="1639" w:type="dxa"/>
            <w:gridSpan w:val="3"/>
            <w:vMerge w:val="restart"/>
            <w:shd w:val="clear" w:color="auto" w:fill="auto"/>
          </w:tcPr>
          <w:p w14:paraId="547C07AF"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rStyle w:val="Bold"/>
                <w:b w:val="0"/>
                <w:bCs/>
                <w:lang w:val="en-GB"/>
              </w:rPr>
            </w:pPr>
          </w:p>
        </w:tc>
        <w:tc>
          <w:tcPr>
            <w:tcW w:w="4481" w:type="dxa"/>
            <w:gridSpan w:val="3"/>
            <w:shd w:val="clear" w:color="auto" w:fill="auto"/>
          </w:tcPr>
          <w:p w14:paraId="353F9E6A" w14:textId="77777777" w:rsidR="0098568C" w:rsidRPr="00ED5288" w:rsidRDefault="0098568C" w:rsidP="009856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5.1</w:t>
            </w:r>
            <w:r w:rsidRPr="00ED5288">
              <w:rPr>
                <w:lang w:val="en-GB"/>
              </w:rPr>
              <w:tab/>
              <w:t>The UAS operator should keep and maintain up to date a record of all the relevant qualifications and training courses completed by the remote pilot and the other personnel in charge of duties essential to the UAS operation and by the maintenance staff for at least 3 years after those persons have ceased to be employed by the organisation or have changed position within the organisation.</w:t>
            </w:r>
          </w:p>
        </w:tc>
        <w:tc>
          <w:tcPr>
            <w:tcW w:w="3240" w:type="dxa"/>
            <w:shd w:val="clear" w:color="auto" w:fill="auto"/>
          </w:tcPr>
          <w:p w14:paraId="64AD1A2E"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i/>
                <w:iCs/>
                <w:lang w:val="en-GB"/>
              </w:rPr>
            </w:pPr>
            <w:r w:rsidRPr="00ED5288">
              <w:rPr>
                <w:i/>
                <w:iCs/>
                <w:lang w:val="en-GB"/>
              </w:rPr>
              <w:t>Please describe how this condition is met.</w:t>
            </w:r>
          </w:p>
        </w:tc>
        <w:tc>
          <w:tcPr>
            <w:tcW w:w="3157" w:type="dxa"/>
            <w:shd w:val="clear" w:color="auto" w:fill="auto"/>
          </w:tcPr>
          <w:p w14:paraId="5FD23019"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p w14:paraId="1D8C23AC"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Record-keeping data is available for inspection at the request of the competent authority.</w:t>
            </w:r>
          </w:p>
        </w:tc>
      </w:tr>
      <w:tr w:rsidR="00ED5288" w:rsidRPr="00ED5288" w14:paraId="6F563284"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7A37522" w14:textId="77777777" w:rsidR="0098568C" w:rsidRPr="00ED5288" w:rsidRDefault="0098568C" w:rsidP="0098568C">
            <w:pPr>
              <w:pStyle w:val="TableNormal0"/>
              <w:rPr>
                <w:rStyle w:val="Bold"/>
                <w:color w:val="auto"/>
                <w:lang w:val="en-GB"/>
              </w:rPr>
            </w:pPr>
          </w:p>
        </w:tc>
        <w:tc>
          <w:tcPr>
            <w:tcW w:w="1639" w:type="dxa"/>
            <w:gridSpan w:val="3"/>
            <w:vMerge/>
            <w:shd w:val="clear" w:color="auto" w:fill="auto"/>
          </w:tcPr>
          <w:p w14:paraId="54D1A099"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rStyle w:val="Bold"/>
                <w:b w:val="0"/>
                <w:bCs/>
                <w:lang w:val="en-GB"/>
              </w:rPr>
            </w:pPr>
          </w:p>
        </w:tc>
        <w:tc>
          <w:tcPr>
            <w:tcW w:w="4481" w:type="dxa"/>
            <w:gridSpan w:val="3"/>
            <w:shd w:val="clear" w:color="auto" w:fill="auto"/>
          </w:tcPr>
          <w:p w14:paraId="090AE22E" w14:textId="77777777" w:rsidR="0098568C" w:rsidRPr="00ED5288" w:rsidRDefault="0098568C" w:rsidP="009856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5.2</w:t>
            </w:r>
            <w:r w:rsidRPr="00ED5288">
              <w:rPr>
                <w:lang w:val="en-GB"/>
              </w:rPr>
              <w:tab/>
              <w:t>The remote pilot should have the authority to cancel or delay any or all flight operations under the following conditions:</w:t>
            </w:r>
          </w:p>
        </w:tc>
        <w:tc>
          <w:tcPr>
            <w:tcW w:w="3240" w:type="dxa"/>
            <w:shd w:val="clear" w:color="auto" w:fill="auto"/>
          </w:tcPr>
          <w:p w14:paraId="0193B4F7"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i/>
                <w:iCs/>
                <w:lang w:val="en-GB"/>
              </w:rPr>
            </w:pPr>
          </w:p>
        </w:tc>
        <w:tc>
          <w:tcPr>
            <w:tcW w:w="3157" w:type="dxa"/>
            <w:shd w:val="clear" w:color="auto" w:fill="auto"/>
          </w:tcPr>
          <w:p w14:paraId="1A920854"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p>
        </w:tc>
      </w:tr>
      <w:tr w:rsidR="00ED5288" w:rsidRPr="00ED5288" w14:paraId="45A5EC53"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8DCD98A" w14:textId="77777777" w:rsidR="0098568C" w:rsidRPr="00ED5288" w:rsidRDefault="0098568C" w:rsidP="0098568C">
            <w:pPr>
              <w:pStyle w:val="TableNormal0"/>
              <w:rPr>
                <w:rStyle w:val="Bold"/>
                <w:color w:val="auto"/>
                <w:lang w:val="en-GB"/>
              </w:rPr>
            </w:pPr>
          </w:p>
        </w:tc>
        <w:tc>
          <w:tcPr>
            <w:tcW w:w="1639" w:type="dxa"/>
            <w:gridSpan w:val="3"/>
            <w:vMerge/>
            <w:shd w:val="clear" w:color="auto" w:fill="auto"/>
          </w:tcPr>
          <w:p w14:paraId="2B9274CD"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rStyle w:val="Bold"/>
                <w:b w:val="0"/>
                <w:bCs/>
                <w:lang w:val="en-GB"/>
              </w:rPr>
            </w:pPr>
          </w:p>
        </w:tc>
        <w:tc>
          <w:tcPr>
            <w:tcW w:w="4481" w:type="dxa"/>
            <w:gridSpan w:val="3"/>
            <w:shd w:val="clear" w:color="auto" w:fill="auto"/>
          </w:tcPr>
          <w:p w14:paraId="2C97A501"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5.2.1</w:t>
            </w:r>
            <w:r w:rsidRPr="00ED5288">
              <w:rPr>
                <w:lang w:val="en-GB"/>
              </w:rPr>
              <w:tab/>
              <w:t>the safety of persons is jeopardised; or</w:t>
            </w:r>
          </w:p>
        </w:tc>
        <w:tc>
          <w:tcPr>
            <w:tcW w:w="3240" w:type="dxa"/>
            <w:shd w:val="clear" w:color="auto" w:fill="auto"/>
          </w:tcPr>
          <w:p w14:paraId="50A1EA9C"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i/>
                <w:iCs/>
                <w:lang w:val="en-GB"/>
              </w:rPr>
            </w:pPr>
            <w:r w:rsidRPr="00ED5288">
              <w:rPr>
                <w:i/>
                <w:iCs/>
                <w:lang w:val="en-GB"/>
              </w:rPr>
              <w:t>Please include a reference to the relevant chapter/section of the OM.</w:t>
            </w:r>
          </w:p>
        </w:tc>
        <w:tc>
          <w:tcPr>
            <w:tcW w:w="3157" w:type="dxa"/>
            <w:shd w:val="clear" w:color="auto" w:fill="auto"/>
          </w:tcPr>
          <w:p w14:paraId="6EB234F1"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‘I declare compliance.’</w:t>
            </w:r>
          </w:p>
        </w:tc>
      </w:tr>
      <w:tr w:rsidR="00ED5288" w:rsidRPr="00ED5288" w14:paraId="453904B7"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967FFDA" w14:textId="77777777" w:rsidR="0098568C" w:rsidRPr="00ED5288" w:rsidRDefault="0098568C" w:rsidP="0098568C">
            <w:pPr>
              <w:pStyle w:val="TableNormal0"/>
              <w:rPr>
                <w:rStyle w:val="Bold"/>
                <w:color w:val="auto"/>
                <w:lang w:val="en-GB"/>
              </w:rPr>
            </w:pPr>
          </w:p>
        </w:tc>
        <w:tc>
          <w:tcPr>
            <w:tcW w:w="1639" w:type="dxa"/>
            <w:gridSpan w:val="3"/>
            <w:vMerge/>
            <w:shd w:val="clear" w:color="auto" w:fill="auto"/>
          </w:tcPr>
          <w:p w14:paraId="75CEFD8C"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rStyle w:val="Bold"/>
                <w:b w:val="0"/>
                <w:bCs/>
                <w:lang w:val="en-GB"/>
              </w:rPr>
            </w:pPr>
          </w:p>
        </w:tc>
        <w:tc>
          <w:tcPr>
            <w:tcW w:w="4481" w:type="dxa"/>
            <w:gridSpan w:val="3"/>
            <w:shd w:val="clear" w:color="auto" w:fill="auto"/>
          </w:tcPr>
          <w:p w14:paraId="20E1DC45"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5.2.2</w:t>
            </w:r>
            <w:r w:rsidRPr="00ED5288">
              <w:rPr>
                <w:lang w:val="en-GB"/>
              </w:rPr>
              <w:tab/>
              <w:t>property on the ground is jeopardised; or</w:t>
            </w:r>
          </w:p>
        </w:tc>
        <w:tc>
          <w:tcPr>
            <w:tcW w:w="3240" w:type="dxa"/>
            <w:shd w:val="clear" w:color="auto" w:fill="auto"/>
          </w:tcPr>
          <w:p w14:paraId="13CC1903"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i/>
                <w:iCs/>
                <w:lang w:val="en-GB"/>
              </w:rPr>
            </w:pPr>
            <w:r w:rsidRPr="00ED5288">
              <w:rPr>
                <w:i/>
                <w:iCs/>
                <w:lang w:val="en-GB"/>
              </w:rPr>
              <w:t>Please include a reference to the relevant chapter/section of the OM.</w:t>
            </w:r>
          </w:p>
        </w:tc>
        <w:tc>
          <w:tcPr>
            <w:tcW w:w="3157" w:type="dxa"/>
            <w:shd w:val="clear" w:color="auto" w:fill="auto"/>
          </w:tcPr>
          <w:p w14:paraId="17E848AE"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‘I declare compliance.’</w:t>
            </w:r>
          </w:p>
        </w:tc>
      </w:tr>
      <w:tr w:rsidR="00ED5288" w:rsidRPr="00ED5288" w14:paraId="4B98E4B7"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776C197" w14:textId="77777777" w:rsidR="0098568C" w:rsidRPr="00ED5288" w:rsidRDefault="0098568C" w:rsidP="0098568C">
            <w:pPr>
              <w:pStyle w:val="TableNormal0"/>
              <w:rPr>
                <w:rStyle w:val="Bold"/>
                <w:color w:val="auto"/>
                <w:lang w:val="en-GB"/>
              </w:rPr>
            </w:pPr>
          </w:p>
        </w:tc>
        <w:tc>
          <w:tcPr>
            <w:tcW w:w="1639" w:type="dxa"/>
            <w:gridSpan w:val="3"/>
            <w:vMerge/>
            <w:shd w:val="clear" w:color="auto" w:fill="auto"/>
          </w:tcPr>
          <w:p w14:paraId="61ED80EA"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rStyle w:val="Bold"/>
                <w:b w:val="0"/>
                <w:bCs/>
                <w:lang w:val="en-GB"/>
              </w:rPr>
            </w:pPr>
          </w:p>
        </w:tc>
        <w:tc>
          <w:tcPr>
            <w:tcW w:w="4481" w:type="dxa"/>
            <w:gridSpan w:val="3"/>
            <w:shd w:val="clear" w:color="auto" w:fill="auto"/>
          </w:tcPr>
          <w:p w14:paraId="6F7780A6"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5.2.3</w:t>
            </w:r>
            <w:r w:rsidRPr="00ED5288">
              <w:rPr>
                <w:lang w:val="en-GB"/>
              </w:rPr>
              <w:tab/>
              <w:t>other airspace users are in jeopardy; or</w:t>
            </w:r>
          </w:p>
        </w:tc>
        <w:tc>
          <w:tcPr>
            <w:tcW w:w="3240" w:type="dxa"/>
            <w:shd w:val="clear" w:color="auto" w:fill="auto"/>
          </w:tcPr>
          <w:p w14:paraId="568F52DE"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i/>
                <w:iCs/>
                <w:lang w:val="en-GB"/>
              </w:rPr>
            </w:pPr>
            <w:r w:rsidRPr="00ED5288">
              <w:rPr>
                <w:i/>
                <w:iCs/>
                <w:lang w:val="en-GB"/>
              </w:rPr>
              <w:t>Please include a reference to the relevant chapter/section of the OM.</w:t>
            </w:r>
          </w:p>
        </w:tc>
        <w:tc>
          <w:tcPr>
            <w:tcW w:w="3157" w:type="dxa"/>
            <w:shd w:val="clear" w:color="auto" w:fill="auto"/>
          </w:tcPr>
          <w:p w14:paraId="536B0483"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‘I declare compliance.’</w:t>
            </w:r>
          </w:p>
        </w:tc>
      </w:tr>
      <w:tr w:rsidR="00ED5288" w:rsidRPr="00ED5288" w14:paraId="1BDA73E7"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38B1320" w14:textId="77777777" w:rsidR="0098568C" w:rsidRPr="00ED5288" w:rsidRDefault="0098568C" w:rsidP="0098568C">
            <w:pPr>
              <w:pStyle w:val="TableNormal0"/>
              <w:rPr>
                <w:rStyle w:val="Bold"/>
                <w:color w:val="auto"/>
                <w:lang w:val="en-GB"/>
              </w:rPr>
            </w:pPr>
          </w:p>
        </w:tc>
        <w:tc>
          <w:tcPr>
            <w:tcW w:w="1639" w:type="dxa"/>
            <w:gridSpan w:val="3"/>
            <w:vMerge/>
            <w:shd w:val="clear" w:color="auto" w:fill="auto"/>
          </w:tcPr>
          <w:p w14:paraId="496999E0"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rStyle w:val="Bold"/>
                <w:b w:val="0"/>
                <w:bCs/>
                <w:lang w:val="en-GB"/>
              </w:rPr>
            </w:pPr>
          </w:p>
        </w:tc>
        <w:tc>
          <w:tcPr>
            <w:tcW w:w="4481" w:type="dxa"/>
            <w:gridSpan w:val="3"/>
            <w:shd w:val="clear" w:color="auto" w:fill="auto"/>
          </w:tcPr>
          <w:p w14:paraId="73410BC0"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5.2.4</w:t>
            </w:r>
            <w:r w:rsidRPr="00ED5288">
              <w:rPr>
                <w:lang w:val="en-GB"/>
              </w:rPr>
              <w:tab/>
              <w:t>there is a violation of the terms of the operational authorisation.</w:t>
            </w:r>
          </w:p>
        </w:tc>
        <w:tc>
          <w:tcPr>
            <w:tcW w:w="3240" w:type="dxa"/>
            <w:shd w:val="clear" w:color="auto" w:fill="auto"/>
          </w:tcPr>
          <w:p w14:paraId="216CBBBD"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i/>
                <w:iCs/>
                <w:lang w:val="en-GB"/>
              </w:rPr>
            </w:pPr>
            <w:r w:rsidRPr="00ED5288">
              <w:rPr>
                <w:i/>
                <w:iCs/>
                <w:lang w:val="en-GB"/>
              </w:rPr>
              <w:t>Please include a reference to the relevant chapter/section of the OM.</w:t>
            </w:r>
          </w:p>
        </w:tc>
        <w:tc>
          <w:tcPr>
            <w:tcW w:w="3157" w:type="dxa"/>
            <w:shd w:val="clear" w:color="auto" w:fill="auto"/>
          </w:tcPr>
          <w:p w14:paraId="636B0638"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rStyle w:val="Bold"/>
                <w:b w:val="0"/>
                <w:bCs/>
                <w:lang w:val="en-GB"/>
              </w:rPr>
            </w:pPr>
            <w:r w:rsidRPr="00ED5288">
              <w:rPr>
                <w:lang w:val="en-GB"/>
              </w:rPr>
              <w:t>‘I declare compliance.’</w:t>
            </w:r>
          </w:p>
        </w:tc>
      </w:tr>
      <w:tr w:rsidR="00ED5288" w:rsidRPr="00ED5288" w14:paraId="781882C8" w14:textId="77777777" w:rsidTr="00ED5288">
        <w:trPr>
          <w:trHeight w:val="252"/>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269D2B6D" w14:textId="77777777" w:rsidR="0098568C" w:rsidRPr="00ED5288" w:rsidRDefault="0098568C" w:rsidP="0098568C">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Remote pilot</w:t>
            </w:r>
          </w:p>
        </w:tc>
        <w:tc>
          <w:tcPr>
            <w:tcW w:w="1639" w:type="dxa"/>
            <w:gridSpan w:val="3"/>
            <w:vMerge w:val="restart"/>
            <w:shd w:val="clear" w:color="auto" w:fill="auto"/>
          </w:tcPr>
          <w:p w14:paraId="7697CB83" w14:textId="77777777" w:rsidR="0098568C" w:rsidRPr="00ED5288" w:rsidRDefault="0098568C" w:rsidP="0098568C">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481" w:type="dxa"/>
            <w:gridSpan w:val="3"/>
            <w:shd w:val="clear" w:color="auto" w:fill="auto"/>
          </w:tcPr>
          <w:p w14:paraId="38675567" w14:textId="77777777" w:rsidR="0098568C" w:rsidRPr="00ED5288" w:rsidRDefault="0098568C" w:rsidP="009856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w:t>
            </w:r>
            <w:r w:rsidRPr="00ED5288">
              <w:rPr>
                <w:lang w:val="en-GB"/>
              </w:rPr>
              <w:tab/>
              <w:t>The remote pilot should:</w:t>
            </w:r>
          </w:p>
        </w:tc>
        <w:tc>
          <w:tcPr>
            <w:tcW w:w="3240" w:type="dxa"/>
            <w:shd w:val="clear" w:color="auto" w:fill="auto"/>
          </w:tcPr>
          <w:p w14:paraId="6F443126"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261E6BC1"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5F53AC40"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F5E3149"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3B959676"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74B9F7A5"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5.3.1</w:t>
            </w:r>
            <w:r w:rsidRPr="00ED5288">
              <w:rPr>
                <w:lang w:val="en-GB"/>
              </w:rPr>
              <w:tab/>
              <w:t>not perform any duties under the influence of psychoactive substances or alcohol, or when they are unfit to perform their tasks due to injury, fatigue, medication, sickness or other causes;</w:t>
            </w:r>
          </w:p>
        </w:tc>
        <w:tc>
          <w:tcPr>
            <w:tcW w:w="3240" w:type="dxa"/>
            <w:shd w:val="clear" w:color="auto" w:fill="auto"/>
          </w:tcPr>
          <w:p w14:paraId="1D5E596C"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47994E0A"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2F2346B"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803EC31"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3988DE94"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52CFB83E"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5.3.2</w:t>
            </w:r>
            <w:r w:rsidRPr="00ED5288">
              <w:rPr>
                <w:lang w:val="en-GB"/>
              </w:rPr>
              <w:tab/>
              <w:t>be familiar with the manufacturer’s instructions provided by the manufacturer of the UAS;</w:t>
            </w:r>
          </w:p>
        </w:tc>
        <w:tc>
          <w:tcPr>
            <w:tcW w:w="3240" w:type="dxa"/>
            <w:shd w:val="clear" w:color="auto" w:fill="auto"/>
          </w:tcPr>
          <w:p w14:paraId="05DC129F"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66C3070C"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1CA87B19"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0D1DDA4"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0E309E38"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7A328250"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5.3.3</w:t>
            </w:r>
            <w:r w:rsidRPr="00ED5288">
              <w:rPr>
                <w:lang w:val="en-GB"/>
              </w:rPr>
              <w:tab/>
              <w:t>ensure that the UA remains clear of clouds;</w:t>
            </w:r>
          </w:p>
        </w:tc>
        <w:tc>
          <w:tcPr>
            <w:tcW w:w="3240" w:type="dxa"/>
            <w:shd w:val="clear" w:color="auto" w:fill="auto"/>
          </w:tcPr>
          <w:p w14:paraId="7EBE36B3"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62456E61"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ED4C153"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6872B3A"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0A920BF1"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1FE0D50D" w14:textId="0DAC9EE3"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5.3.4</w:t>
            </w:r>
            <w:r w:rsidRPr="00ED5288">
              <w:rPr>
                <w:lang w:val="en-GB"/>
              </w:rPr>
              <w:tab/>
              <w:t xml:space="preserve">hold a certificate of remote pilot theoretical knowledge, in accordance with Attachment A to Chapter I of Appendix 1 to the Annex to </w:t>
            </w:r>
            <w:r w:rsidR="00ED5288">
              <w:rPr>
                <w:lang w:val="en-GB"/>
              </w:rPr>
              <w:t>this</w:t>
            </w:r>
            <w:r w:rsidRPr="00ED5288">
              <w:rPr>
                <w:lang w:val="en-GB"/>
              </w:rPr>
              <w:t xml:space="preserve"> Regulation, which is issued by the </w:t>
            </w:r>
            <w:r w:rsidR="00C71041" w:rsidRPr="00ED5288">
              <w:rPr>
                <w:lang w:val="en-GB"/>
              </w:rPr>
              <w:t>CAA</w:t>
            </w:r>
            <w:r w:rsidR="00ED5288">
              <w:rPr>
                <w:lang w:val="en-GB"/>
              </w:rPr>
              <w:t xml:space="preserve"> </w:t>
            </w:r>
            <w:r w:rsidRPr="00ED5288">
              <w:rPr>
                <w:lang w:val="en-GB"/>
              </w:rPr>
              <w:t>or by an entity that is designated by the</w:t>
            </w:r>
            <w:r w:rsidR="00ED5288">
              <w:rPr>
                <w:lang w:val="en-GB"/>
              </w:rPr>
              <w:t xml:space="preserve"> </w:t>
            </w:r>
            <w:r w:rsidR="00C71041" w:rsidRPr="00ED5288">
              <w:rPr>
                <w:lang w:val="en-GB"/>
              </w:rPr>
              <w:t>CAA</w:t>
            </w:r>
            <w:r w:rsidRPr="00ED5288">
              <w:rPr>
                <w:lang w:val="en-GB"/>
              </w:rPr>
              <w:t>;</w:t>
            </w:r>
          </w:p>
        </w:tc>
        <w:tc>
          <w:tcPr>
            <w:tcW w:w="3240" w:type="dxa"/>
            <w:shd w:val="clear" w:color="auto" w:fill="auto"/>
          </w:tcPr>
          <w:p w14:paraId="0F5A058E"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0B93C40C" w14:textId="24C62BAF"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6D2647E6"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3095324"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17C73238"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4FDE5348" w14:textId="3CAB629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5.3.5</w:t>
            </w:r>
            <w:r w:rsidRPr="00ED5288">
              <w:rPr>
                <w:lang w:val="en-GB"/>
              </w:rPr>
              <w:tab/>
              <w:t xml:space="preserve">hold an accreditation of completion of a practical-skills training course for this PDRA, in accordance with Attachment A to Chapter I of </w:t>
            </w:r>
            <w:r w:rsidRPr="00ED5288">
              <w:rPr>
                <w:lang w:val="en-GB"/>
              </w:rPr>
              <w:lastRenderedPageBreak/>
              <w:t xml:space="preserve">Appendix 1 to the Annex to </w:t>
            </w:r>
            <w:r w:rsidR="00234224">
              <w:rPr>
                <w:lang w:val="en-GB"/>
              </w:rPr>
              <w:t>this Regulation</w:t>
            </w:r>
            <w:r w:rsidRPr="00ED5288">
              <w:rPr>
                <w:lang w:val="en-GB"/>
              </w:rPr>
              <w:t>, which is issued by:</w:t>
            </w:r>
          </w:p>
          <w:p w14:paraId="1F2DBFD5" w14:textId="041096D4"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 xml:space="preserve">an entity that has declared compliance with the requirements of Appendix 3 to the Annex to </w:t>
            </w:r>
            <w:r w:rsidR="00234224">
              <w:rPr>
                <w:lang w:val="en-GB"/>
              </w:rPr>
              <w:t>this Regulation</w:t>
            </w:r>
            <w:r w:rsidRPr="00ED5288">
              <w:rPr>
                <w:lang w:val="en-GB"/>
              </w:rPr>
              <w:t xml:space="preserve"> and is recognised by the</w:t>
            </w:r>
            <w:r w:rsidR="00ED5288">
              <w:rPr>
                <w:lang w:val="en-GB"/>
              </w:rPr>
              <w:t xml:space="preserve">  CAA</w:t>
            </w:r>
            <w:r w:rsidRPr="00ED5288">
              <w:rPr>
                <w:lang w:val="en-GB"/>
              </w:rPr>
              <w:t>; or</w:t>
            </w:r>
          </w:p>
          <w:p w14:paraId="39251D94" w14:textId="7EF88ECA"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a UAS operator that has been authorised by the to operate according to this PDRA (or declared to the</w:t>
            </w:r>
            <w:r w:rsidR="00ED5288">
              <w:rPr>
                <w:lang w:val="en-GB"/>
              </w:rPr>
              <w:t xml:space="preserve"> </w:t>
            </w:r>
            <w:r w:rsidRPr="00ED5288">
              <w:rPr>
                <w:lang w:val="en-GB"/>
              </w:rPr>
              <w:t>CAA, compliance with STS</w:t>
            </w:r>
            <w:r w:rsidRPr="00ED5288">
              <w:rPr>
                <w:lang w:val="en-GB"/>
              </w:rPr>
              <w:noBreakHyphen/>
              <w:t xml:space="preserve">01) and with the requirements of Appendix 3 to the Annex to </w:t>
            </w:r>
            <w:r w:rsidR="00ED5288">
              <w:rPr>
                <w:lang w:val="en-GB"/>
              </w:rPr>
              <w:t>this</w:t>
            </w:r>
            <w:r w:rsidRPr="00ED5288">
              <w:rPr>
                <w:lang w:val="en-GB"/>
              </w:rPr>
              <w:t xml:space="preserve"> Regulation.</w:t>
            </w:r>
          </w:p>
        </w:tc>
        <w:tc>
          <w:tcPr>
            <w:tcW w:w="3240" w:type="dxa"/>
            <w:shd w:val="clear" w:color="auto" w:fill="auto"/>
          </w:tcPr>
          <w:p w14:paraId="5FEC9061"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describe how this condition is met.</w:t>
            </w:r>
          </w:p>
        </w:tc>
        <w:tc>
          <w:tcPr>
            <w:tcW w:w="3157" w:type="dxa"/>
            <w:shd w:val="clear" w:color="auto" w:fill="auto"/>
          </w:tcPr>
          <w:p w14:paraId="116BBC5F" w14:textId="29C303B5"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15D45DFA"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0A13604"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73A23435"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0B9BFBA" w14:textId="77777777"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5.3.6</w:t>
            </w:r>
            <w:r w:rsidRPr="00ED5288">
              <w:rPr>
                <w:lang w:val="en-GB"/>
              </w:rPr>
              <w:tab/>
              <w:t>If operations are conducted at a height between 120 and 150 m, the remote pilot should undergo additional theoretical knowledge training in the following topics:</w:t>
            </w:r>
          </w:p>
        </w:tc>
        <w:tc>
          <w:tcPr>
            <w:tcW w:w="3240" w:type="dxa"/>
            <w:shd w:val="clear" w:color="auto" w:fill="auto"/>
          </w:tcPr>
          <w:p w14:paraId="60FD20C1" w14:textId="77777777" w:rsidR="0098568C" w:rsidRPr="00ED5288" w:rsidRDefault="0098568C" w:rsidP="0098568C">
            <w:pPr>
              <w:pStyle w:val="TableNormal0"/>
              <w:ind w:left="567"/>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69DE7250" w14:textId="77777777" w:rsidR="0098568C" w:rsidRPr="00ED5288" w:rsidRDefault="0098568C" w:rsidP="0098568C">
            <w:pPr>
              <w:pStyle w:val="TableNormal0"/>
              <w:ind w:left="567"/>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19BF4ABC"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F25FD6A"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3F778AD3"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81586C8" w14:textId="77777777"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raising awareness about the air risk and about the existence of other airspace users;</w:t>
            </w:r>
          </w:p>
        </w:tc>
        <w:tc>
          <w:tcPr>
            <w:tcW w:w="3240" w:type="dxa"/>
            <w:shd w:val="clear" w:color="auto" w:fill="auto"/>
          </w:tcPr>
          <w:p w14:paraId="1CE0A776"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7185168E" w14:textId="0B478D89"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the training syllabus is available for inspection at the request of the</w:t>
            </w:r>
            <w:r w:rsidR="00ED5288">
              <w:rPr>
                <w:lang w:val="en-GB"/>
              </w:rPr>
              <w:t xml:space="preserve"> </w:t>
            </w:r>
            <w:r w:rsidR="00C71041" w:rsidRPr="00ED5288">
              <w:rPr>
                <w:lang w:val="en-GB"/>
              </w:rPr>
              <w:t>CAA</w:t>
            </w:r>
            <w:r w:rsidRPr="00ED5288">
              <w:rPr>
                <w:lang w:val="en-GB"/>
              </w:rPr>
              <w:t>.’</w:t>
            </w:r>
          </w:p>
        </w:tc>
      </w:tr>
      <w:tr w:rsidR="00ED5288" w:rsidRPr="00ED5288" w14:paraId="55E6C612"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AA2DF98"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3568A721"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AE07FD2" w14:textId="77777777"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checking height determination/ limitation devices; and</w:t>
            </w:r>
          </w:p>
        </w:tc>
        <w:tc>
          <w:tcPr>
            <w:tcW w:w="3240" w:type="dxa"/>
            <w:shd w:val="clear" w:color="auto" w:fill="auto"/>
          </w:tcPr>
          <w:p w14:paraId="6194652B"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14FA0036" w14:textId="44F254EA"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the training syllabus is available for inspection at the request of the</w:t>
            </w:r>
            <w:r w:rsidR="00ED5288">
              <w:rPr>
                <w:lang w:val="en-GB"/>
              </w:rPr>
              <w:t xml:space="preserve"> </w:t>
            </w:r>
            <w:r w:rsidR="00C71041" w:rsidRPr="00ED5288">
              <w:rPr>
                <w:lang w:val="en-GB"/>
              </w:rPr>
              <w:t>CAA</w:t>
            </w:r>
            <w:r w:rsidRPr="00ED5288">
              <w:rPr>
                <w:lang w:val="en-GB"/>
              </w:rPr>
              <w:t>.’</w:t>
            </w:r>
          </w:p>
        </w:tc>
      </w:tr>
      <w:tr w:rsidR="00ED5288" w:rsidRPr="00ED5288" w14:paraId="016A133F"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149920F"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4E75040B"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7A28F57B" w14:textId="77777777"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using applicable procedures in case a manned aircraft is detected.</w:t>
            </w:r>
          </w:p>
        </w:tc>
        <w:tc>
          <w:tcPr>
            <w:tcW w:w="3240" w:type="dxa"/>
            <w:shd w:val="clear" w:color="auto" w:fill="auto"/>
          </w:tcPr>
          <w:p w14:paraId="105E6792"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10B8177F" w14:textId="4E17F253"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and that the training syllabus is available </w:t>
            </w:r>
            <w:r w:rsidRPr="00ED5288">
              <w:rPr>
                <w:lang w:val="en-GB"/>
              </w:rPr>
              <w:lastRenderedPageBreak/>
              <w:t>for inspection at the request of the</w:t>
            </w:r>
            <w:r w:rsidR="00ED5288">
              <w:rPr>
                <w:lang w:val="en-GB"/>
              </w:rPr>
              <w:t xml:space="preserve"> </w:t>
            </w:r>
            <w:r w:rsidR="00C71041" w:rsidRPr="00ED5288">
              <w:rPr>
                <w:lang w:val="en-GB"/>
              </w:rPr>
              <w:t>CAA</w:t>
            </w:r>
            <w:r w:rsidRPr="00ED5288">
              <w:rPr>
                <w:lang w:val="en-GB"/>
              </w:rPr>
              <w:t>.’</w:t>
            </w:r>
          </w:p>
        </w:tc>
      </w:tr>
      <w:tr w:rsidR="00ED5288" w:rsidRPr="00ED5288" w14:paraId="71CE2B94"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821FFDC" w14:textId="77777777" w:rsidR="004C2A18" w:rsidRPr="00ED5288" w:rsidRDefault="004C2A18" w:rsidP="0098568C">
            <w:pPr>
              <w:pStyle w:val="TableNormal0"/>
              <w:rPr>
                <w:color w:val="auto"/>
                <w:lang w:val="en-GB"/>
              </w:rPr>
            </w:pPr>
          </w:p>
        </w:tc>
        <w:tc>
          <w:tcPr>
            <w:tcW w:w="1639" w:type="dxa"/>
            <w:gridSpan w:val="3"/>
            <w:vMerge/>
            <w:shd w:val="clear" w:color="auto" w:fill="auto"/>
          </w:tcPr>
          <w:p w14:paraId="2B617BCE" w14:textId="77777777" w:rsidR="004C2A18" w:rsidRPr="00ED5288" w:rsidRDefault="004C2A18"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55D7625B" w14:textId="741C3A78" w:rsidR="004C2A18" w:rsidRPr="00ED5288" w:rsidRDefault="004C2A18"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5.3.7</w:t>
            </w:r>
            <w:r w:rsidRPr="00ED5288">
              <w:rPr>
                <w:lang w:val="en-GB"/>
              </w:rPr>
              <w:tab/>
            </w:r>
            <w:r w:rsidR="00DB7AEA" w:rsidRPr="00ED5288">
              <w:rPr>
                <w:lang w:val="en-GB"/>
              </w:rPr>
              <w:t>As an alternative to holding a certificate of remote pilot theoretical knowledge, according to point 5.3.4, and to holding an accreditation of completion of a practical-skills training course according to point 5.3.54, the operator may propose a dedicated training syllabus to the competent authority;</w:t>
            </w:r>
          </w:p>
        </w:tc>
        <w:tc>
          <w:tcPr>
            <w:tcW w:w="3240" w:type="dxa"/>
            <w:shd w:val="clear" w:color="auto" w:fill="auto"/>
          </w:tcPr>
          <w:p w14:paraId="42E512B4" w14:textId="6702EF64" w:rsidR="004C2A18" w:rsidRPr="00ED5288" w:rsidRDefault="00DB7AEA"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Please describe how this condition is met.</w:t>
            </w:r>
          </w:p>
        </w:tc>
        <w:tc>
          <w:tcPr>
            <w:tcW w:w="3157" w:type="dxa"/>
            <w:shd w:val="clear" w:color="auto" w:fill="auto"/>
          </w:tcPr>
          <w:p w14:paraId="690B4E77" w14:textId="6D399D38" w:rsidR="004C2A18" w:rsidRPr="00ED5288" w:rsidRDefault="001C21A8"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the training syllabus is available for inspection at the request of the competent authority.’ or ‘n/a’.</w:t>
            </w:r>
          </w:p>
        </w:tc>
      </w:tr>
      <w:tr w:rsidR="00ED5288" w:rsidRPr="00ED5288" w14:paraId="3315F5A7"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D70FC86"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52949A10"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29E74702" w14:textId="6D8D77FC"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w:t>
            </w:r>
            <w:r w:rsidR="001C21A8" w:rsidRPr="00ED5288">
              <w:rPr>
                <w:lang w:val="en-GB"/>
              </w:rPr>
              <w:t>8</w:t>
            </w:r>
            <w:r w:rsidRPr="00ED5288">
              <w:rPr>
                <w:lang w:val="en-GB"/>
              </w:rPr>
              <w:tab/>
              <w:t>Before starting the UAS operation, the remote pilot should:</w:t>
            </w:r>
          </w:p>
        </w:tc>
        <w:tc>
          <w:tcPr>
            <w:tcW w:w="3240" w:type="dxa"/>
            <w:shd w:val="clear" w:color="auto" w:fill="auto"/>
          </w:tcPr>
          <w:p w14:paraId="289BE07C"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7EFFB6D5"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2C08615C"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C7DCD46"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3138ECD1"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FE1E776" w14:textId="77777777" w:rsidR="0098568C" w:rsidRPr="00ED5288" w:rsidRDefault="0098568C" w:rsidP="0098568C">
            <w:pPr>
              <w:pStyle w:val="TableNormal0"/>
              <w:tabs>
                <w:tab w:val="left" w:pos="1730"/>
              </w:tabs>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verify that the means to terminate the UA flight and the remote identification system are operational;</w:t>
            </w:r>
          </w:p>
        </w:tc>
        <w:tc>
          <w:tcPr>
            <w:tcW w:w="3240" w:type="dxa"/>
            <w:shd w:val="clear" w:color="auto" w:fill="auto"/>
          </w:tcPr>
          <w:p w14:paraId="48799C64"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7C719259"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4F18D35"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88BD82B"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07F0C9FC"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3B816C4A" w14:textId="7050951F"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 xml:space="preserve">obtain updated information relevant to the intended operation about any geographical zones defined in accordance with Article 15 of </w:t>
            </w:r>
            <w:r w:rsidR="00234224">
              <w:rPr>
                <w:lang w:val="en-GB"/>
              </w:rPr>
              <w:t>this Regulation</w:t>
            </w:r>
            <w:r w:rsidRPr="00ED5288">
              <w:rPr>
                <w:lang w:val="en-GB"/>
              </w:rPr>
              <w:t>; and</w:t>
            </w:r>
          </w:p>
        </w:tc>
        <w:tc>
          <w:tcPr>
            <w:tcW w:w="3240" w:type="dxa"/>
            <w:shd w:val="clear" w:color="auto" w:fill="auto"/>
          </w:tcPr>
          <w:p w14:paraId="6F241F02"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57C67E8B"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E1836AE"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1C32DFA"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67C7B63F"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73A77469" w14:textId="77777777"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ensure that the UAS is in a safe condition to complete the intended flight safely and, if applicable, check whether the direct remote identification is active and up to date.</w:t>
            </w:r>
          </w:p>
        </w:tc>
        <w:tc>
          <w:tcPr>
            <w:tcW w:w="3240" w:type="dxa"/>
            <w:shd w:val="clear" w:color="auto" w:fill="auto"/>
          </w:tcPr>
          <w:p w14:paraId="7A29E510"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3445A002"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AEF4A65"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1F695C4"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5BDC510D"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2E1E3930" w14:textId="54C54BDE" w:rsidR="0098568C" w:rsidRPr="00ED5288" w:rsidRDefault="0098568C" w:rsidP="0098568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w:t>
            </w:r>
            <w:r w:rsidR="001C21A8" w:rsidRPr="00ED5288">
              <w:rPr>
                <w:lang w:val="en-GB"/>
              </w:rPr>
              <w:t>9</w:t>
            </w:r>
            <w:r w:rsidRPr="00ED5288">
              <w:rPr>
                <w:lang w:val="en-GB"/>
              </w:rPr>
              <w:tab/>
              <w:t>During the flight:</w:t>
            </w:r>
          </w:p>
        </w:tc>
        <w:tc>
          <w:tcPr>
            <w:tcW w:w="3240" w:type="dxa"/>
            <w:shd w:val="clear" w:color="auto" w:fill="auto"/>
          </w:tcPr>
          <w:p w14:paraId="5884BBA1"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771EFD7B"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75FA0BE2"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906087D"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078090BC"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A3D304B" w14:textId="77777777"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keep the UA in VLOS and maintain thorough visual scan of the airspace that surrounds the UA to avoid any risk of collision with manned aircraft; the remote pilot should discontinue the flight if the operation poses a risk to other aircraft, people, animals, environment or property;</w:t>
            </w:r>
          </w:p>
        </w:tc>
        <w:tc>
          <w:tcPr>
            <w:tcW w:w="3240" w:type="dxa"/>
            <w:shd w:val="clear" w:color="auto" w:fill="auto"/>
          </w:tcPr>
          <w:p w14:paraId="4872AFB2"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72CB2291"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467E9F6"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4A6DD02"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60794B99"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28561D6D" w14:textId="1ACA1701"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for the purpose of point (a) above, possibly being assisted by a UA observer</w:t>
            </w:r>
            <w:r w:rsidRPr="00ED5288">
              <w:rPr>
                <w:rStyle w:val="FootnoteReference"/>
                <w:lang w:val="en-GB"/>
              </w:rPr>
              <w:footnoteReference w:id="44"/>
            </w:r>
            <w:r w:rsidRPr="00ED5288">
              <w:rPr>
                <w:lang w:val="en-GB"/>
              </w:rPr>
              <w:t>; clear and effective communication should be established between the remote pilot and the UA observer;</w:t>
            </w:r>
          </w:p>
        </w:tc>
        <w:tc>
          <w:tcPr>
            <w:tcW w:w="3240" w:type="dxa"/>
            <w:shd w:val="clear" w:color="auto" w:fill="auto"/>
          </w:tcPr>
          <w:p w14:paraId="0AB3A735"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2922501B"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1829D8D4"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1874727"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7DC17343"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16FD837" w14:textId="77777777"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use the contingency procedures that are defined by the UAS operator for abnormal situations, including situations where the remote pilot has an indication that the UA may exceed the limits of the flight geography; and</w:t>
            </w:r>
          </w:p>
        </w:tc>
        <w:tc>
          <w:tcPr>
            <w:tcW w:w="3240" w:type="dxa"/>
            <w:shd w:val="clear" w:color="auto" w:fill="auto"/>
          </w:tcPr>
          <w:p w14:paraId="3AC667A9"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157" w:type="dxa"/>
            <w:shd w:val="clear" w:color="auto" w:fill="auto"/>
          </w:tcPr>
          <w:p w14:paraId="68838247"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92C1B7D"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86FFA3C"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1ADF92A3"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0E092B98" w14:textId="77777777"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w:t>
            </w:r>
            <w:r w:rsidRPr="00ED5288">
              <w:rPr>
                <w:lang w:val="en-GB"/>
              </w:rPr>
              <w:tab/>
              <w:t xml:space="preserve">use the emergency procedures that are defined by the UAS operator for emergencies, including triggering the means to terminate the flight when the </w:t>
            </w:r>
            <w:r w:rsidRPr="00ED5288">
              <w:rPr>
                <w:lang w:val="en-GB"/>
              </w:rPr>
              <w:lastRenderedPageBreak/>
              <w:t>remote pilot has an indication that the UA may exceed the limits of the operational volume; the means to terminate the flight should be triggered at least 10 m before the UA reaches the limits of the operational volume;</w:t>
            </w:r>
          </w:p>
        </w:tc>
        <w:tc>
          <w:tcPr>
            <w:tcW w:w="3240" w:type="dxa"/>
            <w:shd w:val="clear" w:color="auto" w:fill="auto"/>
          </w:tcPr>
          <w:p w14:paraId="10DA186D"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lastRenderedPageBreak/>
              <w:t>Please describe how this condition is met.</w:t>
            </w:r>
          </w:p>
        </w:tc>
        <w:tc>
          <w:tcPr>
            <w:tcW w:w="3157" w:type="dxa"/>
            <w:shd w:val="clear" w:color="auto" w:fill="auto"/>
          </w:tcPr>
          <w:p w14:paraId="19E7B589"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9E32491"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C2778A1"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714B99BE"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7C560561" w14:textId="77777777"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(e)</w:t>
            </w:r>
            <w:r w:rsidRPr="00ED5288">
              <w:rPr>
                <w:lang w:val="en-GB"/>
              </w:rPr>
              <w:tab/>
              <w:t>keep the UA at a ground speed of less than 5 m/s in case of untethered UA;</w:t>
            </w:r>
          </w:p>
        </w:tc>
        <w:tc>
          <w:tcPr>
            <w:tcW w:w="3240" w:type="dxa"/>
            <w:shd w:val="clear" w:color="auto" w:fill="auto"/>
          </w:tcPr>
          <w:p w14:paraId="0B196815"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describe how this condition is met.</w:t>
            </w:r>
          </w:p>
        </w:tc>
        <w:tc>
          <w:tcPr>
            <w:tcW w:w="3157" w:type="dxa"/>
            <w:shd w:val="clear" w:color="auto" w:fill="auto"/>
          </w:tcPr>
          <w:p w14:paraId="68BA9B42"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114E69C5" w14:textId="77777777" w:rsidTr="00ED5288">
        <w:trPr>
          <w:trHeight w:val="50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9FEB699" w14:textId="77777777" w:rsidR="0098568C" w:rsidRPr="00ED5288" w:rsidRDefault="0098568C" w:rsidP="0098568C">
            <w:pPr>
              <w:pStyle w:val="TableNormal0"/>
              <w:rPr>
                <w:color w:val="auto"/>
                <w:lang w:val="en-GB"/>
              </w:rPr>
            </w:pPr>
          </w:p>
        </w:tc>
        <w:tc>
          <w:tcPr>
            <w:tcW w:w="1639" w:type="dxa"/>
            <w:gridSpan w:val="3"/>
            <w:vMerge/>
            <w:shd w:val="clear" w:color="auto" w:fill="auto"/>
          </w:tcPr>
          <w:p w14:paraId="3BB00950"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481" w:type="dxa"/>
            <w:gridSpan w:val="3"/>
            <w:shd w:val="clear" w:color="auto" w:fill="auto"/>
          </w:tcPr>
          <w:p w14:paraId="6B62141B" w14:textId="77777777" w:rsidR="0098568C" w:rsidRPr="00ED5288" w:rsidRDefault="0098568C" w:rsidP="0098568C">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(f)</w:t>
            </w:r>
            <w:r w:rsidRPr="00ED5288">
              <w:rPr>
                <w:lang w:val="en-GB"/>
              </w:rPr>
              <w:tab/>
              <w:t>activate the direct remote identification system</w:t>
            </w:r>
            <w:r w:rsidRPr="00ED5288">
              <w:rPr>
                <w:rStyle w:val="FootnoteReference"/>
                <w:lang w:val="en-GB"/>
              </w:rPr>
              <w:footnoteReference w:id="45"/>
            </w:r>
            <w:r w:rsidRPr="00ED5288">
              <w:rPr>
                <w:lang w:val="en-GB"/>
              </w:rPr>
              <w:t>.</w:t>
            </w:r>
          </w:p>
        </w:tc>
        <w:tc>
          <w:tcPr>
            <w:tcW w:w="3240" w:type="dxa"/>
            <w:shd w:val="clear" w:color="auto" w:fill="auto"/>
          </w:tcPr>
          <w:p w14:paraId="2CAA4C0B"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157" w:type="dxa"/>
            <w:shd w:val="clear" w:color="auto" w:fill="auto"/>
          </w:tcPr>
          <w:p w14:paraId="1C33FBC5" w14:textId="77777777" w:rsidR="0098568C" w:rsidRPr="00ED5288" w:rsidRDefault="0098568C" w:rsidP="0098568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EBCE000" w14:textId="77777777" w:rsidTr="00ED5288">
        <w:tc>
          <w:tcPr>
            <w:cnfStyle w:val="001000000000" w:firstRow="0" w:lastRow="0" w:firstColumn="1" w:lastColumn="0" w:oddVBand="0" w:evenVBand="0" w:oddHBand="0" w:evenHBand="0" w:firstRowFirstColumn="0" w:firstRowLastColumn="0" w:lastRowFirstColumn="0" w:lastRowLastColumn="0"/>
            <w:tcW w:w="14047" w:type="dxa"/>
            <w:gridSpan w:val="9"/>
            <w:shd w:val="clear" w:color="auto" w:fill="auto"/>
          </w:tcPr>
          <w:p w14:paraId="083C5CB2" w14:textId="77777777" w:rsidR="0098568C" w:rsidRPr="00ED5288" w:rsidRDefault="0098568C" w:rsidP="0098568C">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6.</w:t>
            </w:r>
            <w:r w:rsidRPr="00ED5288">
              <w:rPr>
                <w:rFonts w:ascii="Open Sans ExtraBold" w:hAnsi="Open Sans ExtraBold" w:cs="Open Sans ExtraBold"/>
                <w:b w:val="0"/>
                <w:bCs/>
                <w:color w:val="auto"/>
                <w:sz w:val="18"/>
                <w:szCs w:val="22"/>
                <w:lang w:val="en-GB"/>
              </w:rPr>
              <w:tab/>
              <w:t>Technical conditions</w:t>
            </w:r>
          </w:p>
        </w:tc>
      </w:tr>
      <w:tr w:rsidR="00ED5288" w:rsidRPr="00ED5288" w14:paraId="1E310AF0" w14:textId="77777777" w:rsidTr="00ED5288">
        <w:trPr>
          <w:trHeight w:val="545"/>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7EEA107A" w14:textId="77777777" w:rsidR="0098568C" w:rsidRPr="00ED5288" w:rsidRDefault="0098568C" w:rsidP="0098568C">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UAS</w:t>
            </w:r>
          </w:p>
        </w:tc>
        <w:tc>
          <w:tcPr>
            <w:tcW w:w="1620" w:type="dxa"/>
            <w:gridSpan w:val="2"/>
            <w:vMerge w:val="restart"/>
            <w:shd w:val="clear" w:color="auto" w:fill="auto"/>
          </w:tcPr>
          <w:p w14:paraId="7487062A" w14:textId="77777777" w:rsidR="0098568C" w:rsidRPr="00ED5288" w:rsidRDefault="0098568C" w:rsidP="0098568C">
            <w:pPr>
              <w:pStyle w:val="TableNormal0"/>
              <w:spacing w:before="24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r w:rsidRPr="00ED5288">
              <w:rPr>
                <w:rStyle w:val="FootnoteReference"/>
                <w:lang w:val="en-GB"/>
              </w:rPr>
              <w:footnoteReference w:id="46"/>
            </w:r>
          </w:p>
        </w:tc>
        <w:tc>
          <w:tcPr>
            <w:tcW w:w="4500" w:type="dxa"/>
            <w:gridSpan w:val="4"/>
            <w:shd w:val="clear" w:color="auto" w:fill="auto"/>
          </w:tcPr>
          <w:p w14:paraId="7B045E2F" w14:textId="7E35648F" w:rsidR="0098568C" w:rsidRPr="00ED5288" w:rsidRDefault="0098568C" w:rsidP="0098568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w:t>
            </w:r>
            <w:r w:rsidRPr="00ED5288">
              <w:rPr>
                <w:lang w:val="en-GB"/>
              </w:rPr>
              <w:tab/>
              <w:t>The UAS operator should use a UAS marked as class C5 and complies with the requirements of that class, as defined in Part 16 of the Annex to</w:t>
            </w:r>
            <w:r w:rsidR="00ED5288">
              <w:rPr>
                <w:lang w:val="en-GB"/>
              </w:rPr>
              <w:t xml:space="preserve"> </w:t>
            </w:r>
            <w:r w:rsidRPr="00ED5288">
              <w:rPr>
                <w:lang w:val="en-GB"/>
              </w:rPr>
              <w:t>MCAR-UAS A.</w:t>
            </w:r>
          </w:p>
        </w:tc>
        <w:tc>
          <w:tcPr>
            <w:tcW w:w="3240" w:type="dxa"/>
            <w:shd w:val="clear" w:color="auto" w:fill="auto"/>
          </w:tcPr>
          <w:p w14:paraId="719E24B0" w14:textId="77777777" w:rsidR="0098568C" w:rsidRPr="00ED5288" w:rsidRDefault="0098568C" w:rsidP="0098568C">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157" w:type="dxa"/>
            <w:shd w:val="clear" w:color="auto" w:fill="auto"/>
          </w:tcPr>
          <w:p w14:paraId="5AF25844" w14:textId="77777777" w:rsidR="0098568C" w:rsidRPr="00ED5288" w:rsidRDefault="0098568C"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that the UAS is marked with a class C5 identification label.’ or ‘n/a’</w:t>
            </w:r>
          </w:p>
        </w:tc>
      </w:tr>
      <w:tr w:rsidR="00ED5288" w:rsidRPr="00ED5288" w14:paraId="5FF8491E" w14:textId="77777777" w:rsidTr="00ED5288">
        <w:trPr>
          <w:trHeight w:val="54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A7D51AF" w14:textId="77777777" w:rsidR="0098568C" w:rsidRPr="00ED5288" w:rsidRDefault="0098568C" w:rsidP="0098568C">
            <w:pPr>
              <w:pStyle w:val="TableNormal0"/>
              <w:rPr>
                <w:color w:val="auto"/>
                <w:lang w:val="en-GB"/>
              </w:rPr>
            </w:pPr>
          </w:p>
        </w:tc>
        <w:tc>
          <w:tcPr>
            <w:tcW w:w="1620" w:type="dxa"/>
            <w:gridSpan w:val="2"/>
            <w:vMerge/>
            <w:shd w:val="clear" w:color="auto" w:fill="auto"/>
          </w:tcPr>
          <w:p w14:paraId="14B37EC5"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4"/>
            <w:shd w:val="clear" w:color="auto" w:fill="auto"/>
          </w:tcPr>
          <w:p w14:paraId="2E63CFA7" w14:textId="2C35EEE4" w:rsidR="0098568C" w:rsidRPr="00ED5288" w:rsidRDefault="0098568C" w:rsidP="0098568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6.2</w:t>
            </w:r>
            <w:r w:rsidRPr="00ED5288">
              <w:rPr>
                <w:lang w:val="en-GB"/>
              </w:rPr>
              <w:tab/>
              <w:t>As an alternative to point 6.1, the UAS operator may use a UAS that complies with the requirements of Part 16 of the Annex to</w:t>
            </w:r>
            <w:bookmarkStart w:id="679" w:name="_Hlk104207592"/>
            <w:r w:rsidR="00ED5288">
              <w:rPr>
                <w:lang w:val="en-GB"/>
              </w:rPr>
              <w:t xml:space="preserve"> </w:t>
            </w:r>
            <w:r w:rsidRPr="00ED5288">
              <w:rPr>
                <w:lang w:val="en-GB"/>
              </w:rPr>
              <w:t>MCAR-UAS A</w:t>
            </w:r>
            <w:bookmarkEnd w:id="679"/>
            <w:r w:rsidRPr="00ED5288">
              <w:rPr>
                <w:lang w:val="en-GB"/>
              </w:rPr>
              <w:t>, except that the UAS does not need to:</w:t>
            </w:r>
          </w:p>
          <w:p w14:paraId="25731E4B" w14:textId="64F78BB4" w:rsidR="002C1BA7" w:rsidRPr="00ED5288" w:rsidRDefault="002C1BA7" w:rsidP="00472122">
            <w:pPr>
              <w:pStyle w:val="ListParagraph"/>
              <w:numPr>
                <w:ilvl w:val="0"/>
                <w:numId w:val="514"/>
              </w:num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bear a class C3 UAS or a class C5 UAS identification label; </w:t>
            </w:r>
          </w:p>
          <w:p w14:paraId="5BC262DD" w14:textId="5B3F1BA5" w:rsidR="002C1BA7" w:rsidRPr="00ED5288" w:rsidRDefault="002C1BA7" w:rsidP="00472122">
            <w:pPr>
              <w:pStyle w:val="ListParagraph"/>
              <w:numPr>
                <w:ilvl w:val="0"/>
                <w:numId w:val="514"/>
              </w:num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lastRenderedPageBreak/>
              <w:t xml:space="preserve">have an MTOM of less than 25 kg; </w:t>
            </w:r>
          </w:p>
          <w:p w14:paraId="3BD9DFE3" w14:textId="7E7EEEFD" w:rsidR="002C1BA7" w:rsidRPr="00ED5288" w:rsidRDefault="002C1BA7" w:rsidP="00472122">
            <w:pPr>
              <w:pStyle w:val="ListParagraph"/>
              <w:numPr>
                <w:ilvl w:val="0"/>
                <w:numId w:val="514"/>
              </w:num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be exclusively powered by electricity, if the UAS operator ensures that the environmental impact that is caused by the use of non-electric UAS is minimised; </w:t>
            </w:r>
          </w:p>
          <w:p w14:paraId="1BDD51CB" w14:textId="64351877" w:rsidR="002C1BA7" w:rsidRPr="00ED5288" w:rsidRDefault="002C1BA7" w:rsidP="00472122">
            <w:pPr>
              <w:pStyle w:val="ListParagraph"/>
              <w:numPr>
                <w:ilvl w:val="0"/>
                <w:numId w:val="514"/>
              </w:num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include an information notice that is published by </w:t>
            </w:r>
            <w:r w:rsidR="00D1298E" w:rsidRPr="00ED5288">
              <w:rPr>
                <w:lang w:val="en-GB"/>
              </w:rPr>
              <w:t xml:space="preserve">the </w:t>
            </w:r>
            <w:r w:rsidR="00400AAD" w:rsidRPr="00ED5288">
              <w:rPr>
                <w:lang w:val="en-GB"/>
              </w:rPr>
              <w:t>CAA</w:t>
            </w:r>
            <w:r w:rsidRPr="00ED5288">
              <w:rPr>
                <w:lang w:val="en-GB"/>
              </w:rPr>
              <w:t xml:space="preserve"> and provides the applicable limitations and obligations, as required by </w:t>
            </w:r>
            <w:r w:rsidR="00234224">
              <w:rPr>
                <w:lang w:val="en-GB"/>
              </w:rPr>
              <w:t>this Regulation</w:t>
            </w:r>
            <w:r w:rsidRPr="00ED5288">
              <w:rPr>
                <w:lang w:val="en-GB"/>
              </w:rPr>
              <w:t xml:space="preserve">; and </w:t>
            </w:r>
          </w:p>
          <w:p w14:paraId="16F0C4C4" w14:textId="3C5019E4" w:rsidR="002C1BA7" w:rsidRPr="00ED5288" w:rsidRDefault="002C1BA7" w:rsidP="00472122">
            <w:pPr>
              <w:pStyle w:val="ListParagraph"/>
              <w:numPr>
                <w:ilvl w:val="0"/>
                <w:numId w:val="514"/>
              </w:num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include the manufacturer’s instructions for the UAS, if it is privately built; however, information on its operation and maintenance, as well as on the training of the remote pilot, should be included in the OM. </w:t>
            </w:r>
          </w:p>
          <w:p w14:paraId="10F2092D" w14:textId="77777777" w:rsidR="002C1BA7" w:rsidRPr="00ED5288" w:rsidRDefault="002C1BA7" w:rsidP="0098568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p>
          <w:p w14:paraId="5154E805" w14:textId="6A2FA0CD" w:rsidR="002C1BA7" w:rsidRPr="00ED5288" w:rsidRDefault="002C1BA7" w:rsidP="0098568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b/>
                <w:bCs/>
                <w:lang w:val="en-GB"/>
              </w:rPr>
              <w:t>Note 1</w:t>
            </w:r>
            <w:r w:rsidRPr="00ED5288">
              <w:rPr>
                <w:lang w:val="en-GB"/>
              </w:rPr>
              <w:t xml:space="preserve">: The UAS can comply with point (9) of Part 4 of the Annex to </w:t>
            </w:r>
            <w:r w:rsidR="00287190" w:rsidRPr="00ED5288">
              <w:rPr>
                <w:lang w:val="en-GB"/>
              </w:rPr>
              <w:t>MCAR-UAS A</w:t>
            </w:r>
            <w:r w:rsidRPr="00ED5288">
              <w:rPr>
                <w:lang w:val="en-GB"/>
              </w:rPr>
              <w:t xml:space="preserve"> by using an add-on that complies with Part 6 of the Annex to that Regulation.</w:t>
            </w:r>
          </w:p>
          <w:p w14:paraId="547D6449" w14:textId="77777777" w:rsidR="008526AD" w:rsidRPr="00ED5288" w:rsidRDefault="008526AD" w:rsidP="0098568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p>
          <w:p w14:paraId="4512F706" w14:textId="6AAB2E62" w:rsidR="008526AD" w:rsidRPr="00ED5288" w:rsidRDefault="008526AD" w:rsidP="00A558E5">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b/>
                <w:bCs/>
                <w:lang w:val="en-GB"/>
              </w:rPr>
              <w:t>Note 2</w:t>
            </w:r>
            <w:r w:rsidRPr="00ED5288">
              <w:rPr>
                <w:lang w:val="en-GB"/>
              </w:rPr>
              <w:t xml:space="preserve">: If the UA does not bear a physical serial number that is compliant with standard ANSI/CTA 2063-A ‘Small Unmanned Aerial Systems Serial Numbers’ and/or does not have an integrated system of direct remote identification, it can comply with point (9) of Part 4 of the Annex to MCAR-UAS </w:t>
            </w:r>
            <w:r w:rsidRPr="00ED5288">
              <w:rPr>
                <w:lang w:val="en-GB"/>
              </w:rPr>
              <w:lastRenderedPageBreak/>
              <w:t xml:space="preserve">A by using an add-on that complies with Part 6 of the Annex to that Regulation. </w:t>
            </w:r>
          </w:p>
        </w:tc>
        <w:tc>
          <w:tcPr>
            <w:tcW w:w="3240" w:type="dxa"/>
            <w:shd w:val="clear" w:color="auto" w:fill="auto"/>
          </w:tcPr>
          <w:p w14:paraId="039B8883" w14:textId="77777777" w:rsidR="0098568C" w:rsidRPr="00ED5288" w:rsidRDefault="0098568C" w:rsidP="0098568C">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describe how this condition is met.</w:t>
            </w:r>
          </w:p>
        </w:tc>
        <w:tc>
          <w:tcPr>
            <w:tcW w:w="3157" w:type="dxa"/>
            <w:shd w:val="clear" w:color="auto" w:fill="auto"/>
          </w:tcPr>
          <w:p w14:paraId="00D0A937" w14:textId="77777777" w:rsidR="0098568C" w:rsidRPr="00ED5288" w:rsidRDefault="0098568C"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59CEA5A2" w14:textId="77777777" w:rsidTr="00ED5288">
        <w:trPr>
          <w:trHeight w:val="54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319EF32" w14:textId="77777777" w:rsidR="0098568C" w:rsidRPr="00ED5288" w:rsidRDefault="0098568C" w:rsidP="0098568C">
            <w:pPr>
              <w:pStyle w:val="TableNormal0"/>
              <w:rPr>
                <w:color w:val="auto"/>
                <w:lang w:val="en-GB"/>
              </w:rPr>
            </w:pPr>
          </w:p>
        </w:tc>
        <w:tc>
          <w:tcPr>
            <w:tcW w:w="1620" w:type="dxa"/>
            <w:gridSpan w:val="2"/>
            <w:vMerge/>
            <w:shd w:val="clear" w:color="auto" w:fill="auto"/>
          </w:tcPr>
          <w:p w14:paraId="24FA3AAA"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4"/>
            <w:shd w:val="clear" w:color="auto" w:fill="auto"/>
          </w:tcPr>
          <w:p w14:paraId="302E1333" w14:textId="2987F0A4" w:rsidR="00A0552C" w:rsidRPr="00ED5288" w:rsidRDefault="005959D4" w:rsidP="00A0552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6.2</w:t>
            </w:r>
            <w:r w:rsidRPr="00ED5288">
              <w:rPr>
                <w:lang w:val="en-GB"/>
              </w:rPr>
              <w:tab/>
            </w:r>
            <w:r w:rsidR="0083630C" w:rsidRPr="00ED5288">
              <w:rPr>
                <w:lang w:val="en-GB"/>
              </w:rPr>
              <w:t>In addition</w:t>
            </w:r>
            <w:r w:rsidR="00A0552C" w:rsidRPr="00ED5288">
              <w:rPr>
                <w:lang w:val="en-GB"/>
              </w:rPr>
              <w:t xml:space="preserve">, if: </w:t>
            </w:r>
          </w:p>
          <w:p w14:paraId="72A34FEF" w14:textId="77777777" w:rsidR="00A0552C" w:rsidRPr="00ED5288" w:rsidRDefault="00A0552C" w:rsidP="00472122">
            <w:pPr>
              <w:pStyle w:val="ListParagraph"/>
              <w:numPr>
                <w:ilvl w:val="0"/>
                <w:numId w:val="514"/>
              </w:num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the adjacent area does not include a populated area or an assembly of people; and </w:t>
            </w:r>
          </w:p>
          <w:p w14:paraId="7E3E7DCE" w14:textId="77777777" w:rsidR="00A0552C" w:rsidRPr="00ED5288" w:rsidRDefault="00A0552C" w:rsidP="00472122">
            <w:pPr>
              <w:pStyle w:val="ListParagraph"/>
              <w:numPr>
                <w:ilvl w:val="0"/>
                <w:numId w:val="514"/>
              </w:num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the adjacent airspace is classified as ARC-a or ARC-b, point 5 of Part 16 of the Annex to Regulation (EU) 2019/945 may be replaced with the following basic containment conditions: </w:t>
            </w:r>
          </w:p>
          <w:p w14:paraId="3E6D3CF3" w14:textId="77777777" w:rsidR="00A0552C" w:rsidRPr="00ED5288" w:rsidRDefault="00A0552C" w:rsidP="00A0552C">
            <w:pPr>
              <w:pStyle w:val="ListParagraph"/>
              <w:spacing w:after="0"/>
              <w:ind w:left="72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 no probable failure of the UAS or of any external system that supports the operation would lead to operation outside the operational volume; and </w:t>
            </w:r>
          </w:p>
          <w:p w14:paraId="2EA95C02" w14:textId="7FC80C84" w:rsidR="0098568C" w:rsidRPr="00ED5288" w:rsidRDefault="00A0552C" w:rsidP="00A0552C">
            <w:pPr>
              <w:pStyle w:val="ListParagraph"/>
              <w:spacing w:after="0"/>
              <w:ind w:left="72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it is reasonably expected that a fatality will not occur due to any probable failure of the UAS or of any external system that supports the operation.</w:t>
            </w:r>
          </w:p>
        </w:tc>
        <w:tc>
          <w:tcPr>
            <w:tcW w:w="3240" w:type="dxa"/>
            <w:shd w:val="clear" w:color="auto" w:fill="auto"/>
          </w:tcPr>
          <w:p w14:paraId="323B80CF" w14:textId="7A6CA141" w:rsidR="0098568C" w:rsidRPr="00ED5288" w:rsidRDefault="00A0552C"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describe how this condition is met.</w:t>
            </w:r>
          </w:p>
        </w:tc>
        <w:tc>
          <w:tcPr>
            <w:tcW w:w="3157" w:type="dxa"/>
            <w:shd w:val="clear" w:color="auto" w:fill="auto"/>
          </w:tcPr>
          <w:p w14:paraId="4B765E3D" w14:textId="77777777" w:rsidR="00082286" w:rsidRPr="00ED5288" w:rsidRDefault="00082286"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‘Basic containment applies and I declare that a design and installation appraisal is available and it covers at least:</w:t>
            </w:r>
          </w:p>
          <w:p w14:paraId="64679263" w14:textId="77777777" w:rsidR="00082286" w:rsidRPr="00ED5288" w:rsidRDefault="00082286"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 — the design and installation features (independence separation, and redundancy); and </w:t>
            </w:r>
          </w:p>
          <w:p w14:paraId="3D5DB40F" w14:textId="77777777" w:rsidR="00082286" w:rsidRPr="00ED5288" w:rsidRDefault="00082286"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 the particular risks (e.g. hail, ice, snow, electromagnetic interference, etc.) relevant to the type of operation.’ </w:t>
            </w:r>
          </w:p>
          <w:p w14:paraId="35989D3A" w14:textId="77777777" w:rsidR="00082286" w:rsidRPr="00ED5288" w:rsidRDefault="00082286"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or </w:t>
            </w:r>
          </w:p>
          <w:p w14:paraId="6C86C95F" w14:textId="77777777" w:rsidR="00082286" w:rsidRPr="00ED5288" w:rsidRDefault="00082286"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‘Enhanced containment applies and I declare compliance with MoC Light-UAS.2511. Analysis and/or test data with supporting evidence is available.’ </w:t>
            </w:r>
          </w:p>
          <w:p w14:paraId="0318B85D" w14:textId="77777777" w:rsidR="00082286" w:rsidRPr="00ED5288" w:rsidRDefault="00082286"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or </w:t>
            </w:r>
          </w:p>
          <w:p w14:paraId="2FC95500" w14:textId="6DEEF422" w:rsidR="0098568C" w:rsidRPr="00ED5288" w:rsidRDefault="00082286"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‘The UAS has a DVR demonstrating compliance with the enhanced containment requirements.</w:t>
            </w:r>
          </w:p>
        </w:tc>
      </w:tr>
      <w:tr w:rsidR="00ED5288" w:rsidRPr="00ED5288" w14:paraId="3E948B88" w14:textId="77777777" w:rsidTr="00ED5288">
        <w:trPr>
          <w:trHeight w:val="54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7B52060" w14:textId="77777777" w:rsidR="0083630C" w:rsidRPr="00ED5288" w:rsidRDefault="0083630C" w:rsidP="0083630C">
            <w:pPr>
              <w:pStyle w:val="TableNormal0"/>
              <w:rPr>
                <w:color w:val="auto"/>
                <w:lang w:val="en-GB"/>
              </w:rPr>
            </w:pPr>
          </w:p>
        </w:tc>
        <w:tc>
          <w:tcPr>
            <w:tcW w:w="1620" w:type="dxa"/>
            <w:gridSpan w:val="2"/>
            <w:vMerge/>
            <w:shd w:val="clear" w:color="auto" w:fill="auto"/>
          </w:tcPr>
          <w:p w14:paraId="2AA7EBA0" w14:textId="77777777" w:rsidR="0083630C" w:rsidRPr="00ED5288" w:rsidRDefault="0083630C" w:rsidP="0083630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4"/>
            <w:shd w:val="clear" w:color="auto" w:fill="auto"/>
          </w:tcPr>
          <w:p w14:paraId="0707306C" w14:textId="23FEE2D7" w:rsidR="0083630C" w:rsidRPr="00ED5288" w:rsidRDefault="009F798F" w:rsidP="0083630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6.4</w:t>
            </w:r>
            <w:r w:rsidR="0083630C" w:rsidRPr="00ED5288">
              <w:rPr>
                <w:lang w:val="en-GB"/>
              </w:rPr>
              <w:tab/>
            </w:r>
            <w:r w:rsidRPr="00ED5288">
              <w:rPr>
                <w:lang w:val="en-GB"/>
              </w:rPr>
              <w:t>If designed to spray, the UA should:</w:t>
            </w:r>
          </w:p>
        </w:tc>
        <w:tc>
          <w:tcPr>
            <w:tcW w:w="3240" w:type="dxa"/>
            <w:shd w:val="clear" w:color="auto" w:fill="auto"/>
          </w:tcPr>
          <w:p w14:paraId="39D943CD" w14:textId="77777777" w:rsidR="0083630C" w:rsidRPr="00ED5288" w:rsidRDefault="0083630C" w:rsidP="0083630C">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5F0ADB86" w14:textId="77777777" w:rsidR="0083630C" w:rsidRPr="00ED5288" w:rsidRDefault="0083630C" w:rsidP="0083630C">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0890B71F" w14:textId="77777777" w:rsidTr="00ED5288">
        <w:trPr>
          <w:trHeight w:val="54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3B9B0CD" w14:textId="77777777" w:rsidR="0083630C" w:rsidRPr="00ED5288" w:rsidRDefault="0083630C" w:rsidP="0083630C">
            <w:pPr>
              <w:pStyle w:val="TableNormal0"/>
              <w:rPr>
                <w:color w:val="auto"/>
                <w:lang w:val="en-GB"/>
              </w:rPr>
            </w:pPr>
          </w:p>
        </w:tc>
        <w:tc>
          <w:tcPr>
            <w:tcW w:w="1620" w:type="dxa"/>
            <w:gridSpan w:val="2"/>
            <w:vMerge/>
            <w:shd w:val="clear" w:color="auto" w:fill="auto"/>
          </w:tcPr>
          <w:p w14:paraId="65C0A4DA" w14:textId="77777777" w:rsidR="0083630C" w:rsidRPr="00ED5288" w:rsidRDefault="0083630C" w:rsidP="0083630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4"/>
            <w:shd w:val="clear" w:color="auto" w:fill="auto"/>
          </w:tcPr>
          <w:p w14:paraId="2A812D1E" w14:textId="66686700" w:rsidR="0083630C" w:rsidRPr="00ED5288" w:rsidRDefault="009F798F" w:rsidP="0083630C">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6.4</w:t>
            </w:r>
            <w:r w:rsidR="0083630C" w:rsidRPr="00ED5288">
              <w:rPr>
                <w:lang w:val="en-GB"/>
              </w:rPr>
              <w:t>.1</w:t>
            </w:r>
            <w:r w:rsidR="0083630C" w:rsidRPr="00ED5288">
              <w:rPr>
                <w:lang w:val="en-GB"/>
              </w:rPr>
              <w:tab/>
            </w:r>
            <w:r w:rsidRPr="00ED5288">
              <w:rPr>
                <w:lang w:val="en-GB"/>
              </w:rPr>
              <w:t>be designed to avoid an accidental release of any substance;</w:t>
            </w:r>
          </w:p>
        </w:tc>
        <w:tc>
          <w:tcPr>
            <w:tcW w:w="3240" w:type="dxa"/>
            <w:shd w:val="clear" w:color="auto" w:fill="auto"/>
          </w:tcPr>
          <w:p w14:paraId="38AC9D48" w14:textId="77777777" w:rsidR="0083630C" w:rsidRPr="00ED5288" w:rsidRDefault="0083630C" w:rsidP="0083630C">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511AB4A3" w14:textId="77777777" w:rsidR="0083630C" w:rsidRPr="00ED5288" w:rsidRDefault="0083630C" w:rsidP="0083630C">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1C99911D" w14:textId="77777777" w:rsidTr="00ED5288">
        <w:trPr>
          <w:trHeight w:val="54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2CDD4F0" w14:textId="77777777" w:rsidR="0098568C" w:rsidRPr="00ED5288" w:rsidRDefault="0098568C" w:rsidP="0098568C">
            <w:pPr>
              <w:pStyle w:val="TableNormal0"/>
              <w:rPr>
                <w:color w:val="auto"/>
                <w:lang w:val="en-GB"/>
              </w:rPr>
            </w:pPr>
          </w:p>
        </w:tc>
        <w:tc>
          <w:tcPr>
            <w:tcW w:w="1620" w:type="dxa"/>
            <w:gridSpan w:val="2"/>
            <w:vMerge/>
            <w:shd w:val="clear" w:color="auto" w:fill="auto"/>
          </w:tcPr>
          <w:p w14:paraId="1D6EC944" w14:textId="77777777" w:rsidR="0098568C" w:rsidRPr="00ED5288" w:rsidRDefault="0098568C" w:rsidP="009856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4"/>
            <w:shd w:val="clear" w:color="auto" w:fill="auto"/>
          </w:tcPr>
          <w:p w14:paraId="11AAA2ED" w14:textId="29E9D38C" w:rsidR="0098568C" w:rsidRPr="00ED5288" w:rsidRDefault="00D567E1" w:rsidP="0098568C">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6.4.2</w:t>
            </w:r>
            <w:r w:rsidRPr="00ED5288">
              <w:rPr>
                <w:lang w:val="en-GB"/>
              </w:rPr>
              <w:tab/>
            </w:r>
            <w:r w:rsidR="008A7225" w:rsidRPr="00ED5288">
              <w:rPr>
                <w:lang w:val="en-GB"/>
              </w:rPr>
              <w:t>have means for the remote pilot to immediately stop the spraying of liquids or dropping of substances in case of an emergency.</w:t>
            </w:r>
          </w:p>
        </w:tc>
        <w:tc>
          <w:tcPr>
            <w:tcW w:w="3240" w:type="dxa"/>
            <w:shd w:val="clear" w:color="auto" w:fill="auto"/>
          </w:tcPr>
          <w:p w14:paraId="5A392175" w14:textId="77777777" w:rsidR="0098568C" w:rsidRPr="00ED5288" w:rsidRDefault="0098568C" w:rsidP="0098568C">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3157" w:type="dxa"/>
            <w:shd w:val="clear" w:color="auto" w:fill="auto"/>
          </w:tcPr>
          <w:p w14:paraId="5CC56AA8" w14:textId="77777777" w:rsidR="0098568C" w:rsidRPr="00ED5288" w:rsidRDefault="0098568C" w:rsidP="0098568C">
            <w:pPr>
              <w:spacing w:after="0"/>
              <w:cnfStyle w:val="000000000000" w:firstRow="0" w:lastRow="0" w:firstColumn="0" w:lastColumn="0" w:oddVBand="0" w:evenVBand="0" w:oddHBand="0" w:evenHBand="0" w:firstRowFirstColumn="0" w:firstRowLastColumn="0" w:lastRowFirstColumn="0" w:lastRowLastColumn="0"/>
              <w:rPr>
                <w:lang w:val="en-GB"/>
              </w:rPr>
            </w:pPr>
          </w:p>
        </w:tc>
      </w:tr>
    </w:tbl>
    <w:p w14:paraId="4A60D675" w14:textId="77777777" w:rsidR="00BE755A"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 xml:space="preserve">Table PDRA-S01.1 — Main limitations and </w:t>
      </w:r>
      <w:r w:rsidR="00B3288A" w:rsidRPr="00537290">
        <w:rPr>
          <w:rStyle w:val="easaCharHead"/>
          <w:rFonts w:ascii="Open Sans" w:hAnsi="Open Sans" w:cs="Open Sans"/>
          <w:b w:val="0"/>
          <w:bCs/>
          <w:lang w:val="en-GB"/>
        </w:rPr>
        <w:t>conditions</w:t>
      </w:r>
      <w:r w:rsidRPr="00537290">
        <w:rPr>
          <w:rStyle w:val="easaCharHead"/>
          <w:rFonts w:ascii="Open Sans" w:hAnsi="Open Sans" w:cs="Open Sans"/>
          <w:b w:val="0"/>
          <w:bCs/>
          <w:lang w:val="en-GB"/>
        </w:rPr>
        <w:t xml:space="preserve"> for PDRA-S01</w:t>
      </w:r>
    </w:p>
    <w:p w14:paraId="001026F1" w14:textId="77777777" w:rsidR="00A4380F" w:rsidRPr="00E4706B" w:rsidRDefault="00A4380F" w:rsidP="00852BBE">
      <w:pPr>
        <w:rPr>
          <w:lang w:val="en-GB"/>
        </w:rPr>
      </w:pPr>
    </w:p>
    <w:p w14:paraId="06B29644" w14:textId="77777777" w:rsidR="00852BBE" w:rsidRPr="00E4706B" w:rsidRDefault="00852BBE" w:rsidP="00852BBE">
      <w:pPr>
        <w:rPr>
          <w:lang w:val="en-GB"/>
        </w:rPr>
        <w:sectPr w:rsidR="00852BBE" w:rsidRPr="00E4706B" w:rsidSect="00015E24">
          <w:headerReference w:type="default" r:id="rId63"/>
          <w:footerReference w:type="default" r:id="rId64"/>
          <w:pgSz w:w="16838" w:h="11906" w:orient="landscape" w:code="9"/>
          <w:pgMar w:top="1440" w:right="1440" w:bottom="1440" w:left="1440" w:header="720" w:footer="720" w:gutter="0"/>
          <w:cols w:space="720"/>
          <w:docGrid w:linePitch="360"/>
        </w:sectPr>
      </w:pPr>
    </w:p>
    <w:p w14:paraId="5A863CD1" w14:textId="77777777" w:rsidR="00EB6BD8" w:rsidRPr="00E4706B" w:rsidRDefault="00C46607" w:rsidP="00EB6BD8">
      <w:pPr>
        <w:pStyle w:val="Heading3AMC"/>
      </w:pPr>
      <w:bookmarkStart w:id="680" w:name="_Toc18667494_1"/>
      <w:bookmarkStart w:id="681" w:name="_DxCrossRefBm9000061_1"/>
      <w:bookmarkStart w:id="682" w:name="_DxCrossRefBm2114470466"/>
      <w:bookmarkStart w:id="683" w:name="_Toc121684556"/>
      <w:r w:rsidRPr="00E4706B">
        <w:lastRenderedPageBreak/>
        <w:t>AMC5 Article 11 Rules for conducting an operational risk assessment</w:t>
      </w:r>
      <w:bookmarkEnd w:id="680"/>
      <w:bookmarkEnd w:id="681"/>
      <w:bookmarkEnd w:id="682"/>
      <w:bookmarkEnd w:id="683"/>
    </w:p>
    <w:p w14:paraId="7CA268CB" w14:textId="5F0AD5E0" w:rsidR="00EB6BD8" w:rsidRPr="00ED5288" w:rsidRDefault="00ED5288" w:rsidP="00ED5288">
      <w:pPr>
        <w:pStyle w:val="Heading41"/>
      </w:pPr>
      <w:bookmarkStart w:id="684" w:name="_Toc18667495_1"/>
      <w:r w:rsidRPr="00ED5288">
        <w:t xml:space="preserve">PREDEFINED RISK ASSESSMENT </w:t>
      </w:r>
      <w:bookmarkEnd w:id="684"/>
      <w:r w:rsidRPr="00ED5288">
        <w:t>PDRA-S02 VERSION 1.1</w:t>
      </w:r>
    </w:p>
    <w:p w14:paraId="7D9B1F91" w14:textId="0369C33A" w:rsidR="00EB6BD8" w:rsidRPr="00ED5288" w:rsidRDefault="00ED5288" w:rsidP="00ED5288">
      <w:pPr>
        <w:pStyle w:val="Heading41"/>
      </w:pPr>
      <w:r w:rsidRPr="00ED5288">
        <w:t>EDITION JANUARY 2022</w:t>
      </w:r>
    </w:p>
    <w:p w14:paraId="4316E633" w14:textId="1B21A7DD" w:rsidR="00EB6BD8" w:rsidRPr="00E4706B" w:rsidRDefault="00C46607" w:rsidP="00472122">
      <w:pPr>
        <w:pStyle w:val="ListParagraph"/>
        <w:numPr>
          <w:ilvl w:val="0"/>
          <w:numId w:val="179"/>
        </w:numPr>
        <w:spacing w:line="276" w:lineRule="auto"/>
        <w:rPr>
          <w:lang w:val="en-GB"/>
        </w:rPr>
      </w:pPr>
      <w:bookmarkStart w:id="685" w:name="_Toc5819867_1"/>
      <w:r w:rsidRPr="00E4706B">
        <w:rPr>
          <w:lang w:val="en-GB"/>
        </w:rPr>
        <w:t>Scope</w:t>
      </w:r>
      <w:bookmarkEnd w:id="685"/>
    </w:p>
    <w:p w14:paraId="608A1B5A" w14:textId="666B5184" w:rsidR="00EB6BD8" w:rsidRPr="00E4706B" w:rsidRDefault="00C46607" w:rsidP="00EB6BD8">
      <w:pPr>
        <w:pStyle w:val="Normal1"/>
        <w:rPr>
          <w:lang w:val="en-GB"/>
        </w:rPr>
      </w:pPr>
      <w:r w:rsidRPr="00E4706B">
        <w:rPr>
          <w:lang w:val="en-GB"/>
        </w:rPr>
        <w:t>This PDRA addresses the same type of operations that are covered by the standard scenario STS-02 (</w:t>
      </w:r>
      <w:r w:rsidR="00CA2D45" w:rsidRPr="003412B6">
        <w:rPr>
          <w:lang w:val="en-GB"/>
        </w:rPr>
        <w:t>Appendix</w:t>
      </w:r>
      <w:r w:rsidR="00D3003F" w:rsidRPr="003412B6">
        <w:rPr>
          <w:lang w:val="en-GB"/>
        </w:rPr>
        <w:t> </w:t>
      </w:r>
      <w:r w:rsidR="00CA2D45" w:rsidRPr="003412B6">
        <w:rPr>
          <w:lang w:val="en-GB"/>
        </w:rPr>
        <w:t>1</w:t>
      </w:r>
      <w:r w:rsidRPr="00E4706B">
        <w:rPr>
          <w:lang w:val="en-GB"/>
        </w:rPr>
        <w:t xml:space="preserve"> to the Annex to </w:t>
      </w:r>
      <w:r w:rsidR="00ED5288">
        <w:rPr>
          <w:lang w:val="en-GB"/>
        </w:rPr>
        <w:t>this</w:t>
      </w:r>
      <w:r w:rsidRPr="00E4706B">
        <w:rPr>
          <w:lang w:val="en-GB"/>
        </w:rPr>
        <w:t xml:space="preserve"> Regulation); however, it provides the UAS operator with the flexibility to use UAS</w:t>
      </w:r>
      <w:r w:rsidR="00D3003F" w:rsidRPr="00E4706B">
        <w:rPr>
          <w:lang w:val="en-GB"/>
        </w:rPr>
        <w:t>s</w:t>
      </w:r>
      <w:r w:rsidRPr="00E4706B">
        <w:rPr>
          <w:lang w:val="en-GB"/>
        </w:rPr>
        <w:t xml:space="preserve"> that do not need to be marked as </w:t>
      </w:r>
      <w:r w:rsidR="00D3003F" w:rsidRPr="00E4706B">
        <w:rPr>
          <w:lang w:val="en-GB"/>
        </w:rPr>
        <w:t>c</w:t>
      </w:r>
      <w:r w:rsidRPr="00E4706B">
        <w:rPr>
          <w:lang w:val="en-GB"/>
        </w:rPr>
        <w:t>lass C6.</w:t>
      </w:r>
    </w:p>
    <w:p w14:paraId="2D4829F5" w14:textId="77777777" w:rsidR="00EB6BD8" w:rsidRPr="00E4706B" w:rsidRDefault="00C46607" w:rsidP="00EB6BD8">
      <w:pPr>
        <w:pStyle w:val="Normal1"/>
        <w:rPr>
          <w:lang w:val="en-GB"/>
        </w:rPr>
      </w:pPr>
      <w:r w:rsidRPr="00E4706B">
        <w:rPr>
          <w:lang w:val="en-GB"/>
        </w:rPr>
        <w:t>This PDRA addresses UAS operations that are conducted:</w:t>
      </w:r>
    </w:p>
    <w:p w14:paraId="447E62D0" w14:textId="4B5A2612" w:rsidR="00EB6BD8" w:rsidRPr="00E4706B" w:rsidRDefault="00C46607" w:rsidP="00472122">
      <w:pPr>
        <w:pStyle w:val="ListLevel1"/>
        <w:numPr>
          <w:ilvl w:val="0"/>
          <w:numId w:val="180"/>
        </w:numPr>
        <w:rPr>
          <w:lang w:val="en-GB"/>
        </w:rPr>
      </w:pPr>
      <w:r w:rsidRPr="00E4706B">
        <w:rPr>
          <w:lang w:val="en-GB"/>
        </w:rPr>
        <w:t xml:space="preserve">with UA with maximum characteristic dimensions (e.g. wingspan, rotor diameter/area or maximum distance between rotors in case of </w:t>
      </w:r>
      <w:r w:rsidR="00D3003F" w:rsidRPr="00E4706B">
        <w:rPr>
          <w:lang w:val="en-GB"/>
        </w:rPr>
        <w:t xml:space="preserve">a </w:t>
      </w:r>
      <w:r w:rsidRPr="00E4706B">
        <w:rPr>
          <w:lang w:val="en-GB"/>
        </w:rPr>
        <w:t>multirotor) of up to 3</w:t>
      </w:r>
      <w:r w:rsidR="00D3003F" w:rsidRPr="00E4706B">
        <w:rPr>
          <w:lang w:val="en-GB"/>
        </w:rPr>
        <w:t> </w:t>
      </w:r>
      <w:r w:rsidRPr="00E4706B">
        <w:rPr>
          <w:lang w:val="en-GB"/>
        </w:rPr>
        <w:t>m and MTOM of up to 25</w:t>
      </w:r>
      <w:r w:rsidR="00D3003F" w:rsidRPr="00E4706B">
        <w:rPr>
          <w:lang w:val="en-GB"/>
        </w:rPr>
        <w:t> </w:t>
      </w:r>
      <w:r w:rsidRPr="00E4706B">
        <w:rPr>
          <w:lang w:val="en-GB"/>
        </w:rPr>
        <w:t>kg;</w:t>
      </w:r>
    </w:p>
    <w:p w14:paraId="3FA191FD" w14:textId="64059D43" w:rsidR="00EB6BD8" w:rsidRPr="00E4706B" w:rsidRDefault="00C46607" w:rsidP="00472122">
      <w:pPr>
        <w:pStyle w:val="ListLevel1"/>
        <w:numPr>
          <w:ilvl w:val="0"/>
          <w:numId w:val="180"/>
        </w:numPr>
        <w:rPr>
          <w:lang w:val="en-GB"/>
        </w:rPr>
      </w:pPr>
      <w:r w:rsidRPr="00E4706B">
        <w:rPr>
          <w:lang w:val="en-GB"/>
        </w:rPr>
        <w:t>at a distance of up to 2</w:t>
      </w:r>
      <w:r w:rsidR="00D3003F" w:rsidRPr="00E4706B">
        <w:rPr>
          <w:lang w:val="en-GB"/>
        </w:rPr>
        <w:t> </w:t>
      </w:r>
      <w:r w:rsidRPr="00E4706B">
        <w:rPr>
          <w:lang w:val="en-GB"/>
        </w:rPr>
        <w:t>km from the remote pilot if airspace observers (AOs) are employed; otherwise at a distance of up to 1</w:t>
      </w:r>
      <w:r w:rsidR="00D3003F" w:rsidRPr="00E4706B">
        <w:rPr>
          <w:lang w:val="en-GB"/>
        </w:rPr>
        <w:t> </w:t>
      </w:r>
      <w:r w:rsidRPr="00E4706B">
        <w:rPr>
          <w:lang w:val="en-GB"/>
        </w:rPr>
        <w:t>km;</w:t>
      </w:r>
    </w:p>
    <w:p w14:paraId="346A7B3D" w14:textId="0281ED1E" w:rsidR="00EB6BD8" w:rsidRPr="00E4706B" w:rsidRDefault="00C46607" w:rsidP="00472122">
      <w:pPr>
        <w:pStyle w:val="ListLevel1"/>
        <w:numPr>
          <w:ilvl w:val="0"/>
          <w:numId w:val="180"/>
        </w:numPr>
        <w:rPr>
          <w:lang w:val="en-GB"/>
        </w:rPr>
      </w:pPr>
      <w:r w:rsidRPr="00E4706B">
        <w:rPr>
          <w:lang w:val="en-GB"/>
        </w:rPr>
        <w:t>over a controlled ground area that is entirely located in a sparsely populated area;</w:t>
      </w:r>
    </w:p>
    <w:p w14:paraId="7406B550" w14:textId="68644F8E" w:rsidR="00EB6BD8" w:rsidRPr="00E4706B" w:rsidRDefault="00D3003F" w:rsidP="00472122">
      <w:pPr>
        <w:pStyle w:val="ListLevel1"/>
        <w:numPr>
          <w:ilvl w:val="0"/>
          <w:numId w:val="180"/>
        </w:numPr>
        <w:rPr>
          <w:lang w:val="en-GB"/>
        </w:rPr>
      </w:pPr>
      <w:r w:rsidRPr="00E4706B">
        <w:rPr>
          <w:lang w:val="en-GB"/>
        </w:rPr>
        <w:t>below</w:t>
      </w:r>
      <w:r w:rsidR="00C46607" w:rsidRPr="00E4706B">
        <w:rPr>
          <w:lang w:val="en-GB"/>
        </w:rPr>
        <w:t xml:space="preserve"> 1</w:t>
      </w:r>
      <w:r w:rsidRPr="00E4706B">
        <w:rPr>
          <w:lang w:val="en-GB"/>
        </w:rPr>
        <w:t>5</w:t>
      </w:r>
      <w:r w:rsidR="00C46607" w:rsidRPr="00E4706B">
        <w:rPr>
          <w:lang w:val="en-GB"/>
        </w:rPr>
        <w:t>0</w:t>
      </w:r>
      <w:r w:rsidRPr="00E4706B">
        <w:rPr>
          <w:lang w:val="en-GB"/>
        </w:rPr>
        <w:t> </w:t>
      </w:r>
      <w:r w:rsidR="00C46607" w:rsidRPr="00E4706B">
        <w:rPr>
          <w:lang w:val="en-GB"/>
        </w:rPr>
        <w:t xml:space="preserve">m above </w:t>
      </w:r>
      <w:r w:rsidRPr="00E4706B">
        <w:rPr>
          <w:lang w:val="en-GB"/>
        </w:rPr>
        <w:t>ground level (AGL)</w:t>
      </w:r>
      <w:r w:rsidR="00C46607" w:rsidRPr="00E4706B">
        <w:rPr>
          <w:lang w:val="en-GB"/>
        </w:rPr>
        <w:t xml:space="preserve"> (except when close to obstacles); and</w:t>
      </w:r>
    </w:p>
    <w:p w14:paraId="4066BC51" w14:textId="79935685" w:rsidR="00EB6BD8" w:rsidRPr="00E4706B" w:rsidRDefault="00C46607" w:rsidP="00472122">
      <w:pPr>
        <w:pStyle w:val="ListLevel1"/>
        <w:numPr>
          <w:ilvl w:val="0"/>
          <w:numId w:val="180"/>
        </w:numPr>
        <w:rPr>
          <w:lang w:val="en-GB"/>
        </w:rPr>
      </w:pPr>
      <w:r w:rsidRPr="00E4706B">
        <w:rPr>
          <w:lang w:val="en-GB"/>
        </w:rPr>
        <w:t>in controlled or uncontrolled airspace, provided that there is a low probability of encountering manned aircraft</w:t>
      </w:r>
      <w:r w:rsidRPr="00E4706B">
        <w:rPr>
          <w:rStyle w:val="FootnoteReference"/>
          <w:lang w:val="en-GB"/>
        </w:rPr>
        <w:footnoteReference w:id="47"/>
      </w:r>
      <w:r w:rsidRPr="00E4706B">
        <w:rPr>
          <w:lang w:val="en-GB"/>
        </w:rPr>
        <w:t>.</w:t>
      </w:r>
    </w:p>
    <w:p w14:paraId="40534BD0" w14:textId="465B64AC" w:rsidR="00EB6BD8" w:rsidRPr="00E4706B" w:rsidRDefault="00C46607" w:rsidP="00472122">
      <w:pPr>
        <w:pStyle w:val="ListParagraph"/>
        <w:numPr>
          <w:ilvl w:val="0"/>
          <w:numId w:val="179"/>
        </w:numPr>
        <w:spacing w:line="276" w:lineRule="auto"/>
        <w:rPr>
          <w:lang w:val="en-GB"/>
        </w:rPr>
      </w:pPr>
      <w:r w:rsidRPr="00E4706B">
        <w:rPr>
          <w:lang w:val="en-GB"/>
        </w:rPr>
        <w:t xml:space="preserve">PDRA characterisation and </w:t>
      </w:r>
      <w:r w:rsidR="00D3003F" w:rsidRPr="00E4706B">
        <w:rPr>
          <w:lang w:val="en-GB"/>
        </w:rPr>
        <w:t>conditions</w:t>
      </w:r>
    </w:p>
    <w:p w14:paraId="569042FA" w14:textId="77777777" w:rsidR="00D3003F" w:rsidRPr="00E4706B" w:rsidRDefault="00C46607" w:rsidP="00EB6BD8">
      <w:pPr>
        <w:pStyle w:val="Normal1"/>
        <w:rPr>
          <w:lang w:val="en-GB"/>
        </w:rPr>
      </w:pPr>
      <w:r w:rsidRPr="00E4706B">
        <w:rPr>
          <w:lang w:val="en-GB"/>
        </w:rPr>
        <w:t xml:space="preserve">The characterisation and conditions for this PDRA are summarised in </w:t>
      </w:r>
      <w:r w:rsidRPr="00E4706B">
        <w:rPr>
          <w:b/>
          <w:bCs/>
          <w:lang w:val="en-GB"/>
        </w:rPr>
        <w:t>Table PDRA-S02.1</w:t>
      </w:r>
      <w:r w:rsidRPr="00E4706B">
        <w:rPr>
          <w:lang w:val="en-GB"/>
        </w:rPr>
        <w:t xml:space="preserve"> below:</w:t>
      </w:r>
    </w:p>
    <w:p w14:paraId="7766578B" w14:textId="77777777" w:rsidR="00D3003F" w:rsidRPr="00E4706B" w:rsidRDefault="00D3003F" w:rsidP="00D3003F">
      <w:pPr>
        <w:pStyle w:val="Normal1"/>
        <w:ind w:left="0"/>
        <w:rPr>
          <w:lang w:val="en-GB"/>
        </w:rPr>
      </w:pPr>
    </w:p>
    <w:p w14:paraId="2C3970D3" w14:textId="77777777" w:rsidR="00D3003F" w:rsidRPr="00E4706B" w:rsidRDefault="00D3003F" w:rsidP="00EB6BD8">
      <w:pPr>
        <w:pStyle w:val="Normal1"/>
        <w:rPr>
          <w:lang w:val="en-GB"/>
        </w:rPr>
        <w:sectPr w:rsidR="00D3003F" w:rsidRPr="00E4706B" w:rsidSect="00015E24">
          <w:headerReference w:type="default" r:id="rId65"/>
          <w:footerReference w:type="default" r:id="rId66"/>
          <w:footnotePr>
            <w:numRestart w:val="eachPage"/>
          </w:footnotePr>
          <w:pgSz w:w="11906" w:h="16838" w:code="9"/>
          <w:pgMar w:top="1440" w:right="1440" w:bottom="1440" w:left="1440" w:header="720" w:footer="720" w:gutter="0"/>
          <w:cols w:space="720"/>
          <w:docGrid w:linePitch="360"/>
        </w:sectPr>
      </w:pPr>
    </w:p>
    <w:tbl>
      <w:tblPr>
        <w:tblStyle w:val="easaTable"/>
        <w:tblW w:w="1404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0"/>
        <w:gridCol w:w="1467"/>
        <w:gridCol w:w="243"/>
        <w:gridCol w:w="1477"/>
        <w:gridCol w:w="1711"/>
        <w:gridCol w:w="1402"/>
        <w:gridCol w:w="319"/>
        <w:gridCol w:w="2831"/>
        <w:gridCol w:w="3060"/>
      </w:tblGrid>
      <w:tr w:rsidR="00ED5288" w:rsidRPr="00ED5288" w14:paraId="42175B85" w14:textId="77777777" w:rsidTr="00ED528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32AA15E9" w14:textId="77777777" w:rsidR="00EB6BD8" w:rsidRPr="00ED5288" w:rsidRDefault="00C46607" w:rsidP="00EB6BD8">
            <w:pPr>
              <w:pStyle w:val="TableCentered"/>
              <w:rPr>
                <w:rStyle w:val="Bold"/>
                <w:rFonts w:ascii="Open Sans ExtraBold" w:hAnsi="Open Sans ExtraBold" w:cs="Open Sans ExtraBold"/>
                <w:color w:val="auto"/>
                <w:sz w:val="18"/>
                <w:szCs w:val="22"/>
                <w:lang w:val="en-GB"/>
              </w:rPr>
            </w:pPr>
            <w:bookmarkStart w:id="686" w:name="_Ref510615737_2"/>
            <w:r w:rsidRPr="00ED5288">
              <w:rPr>
                <w:rStyle w:val="Bold"/>
                <w:rFonts w:ascii="Open Sans ExtraBold" w:hAnsi="Open Sans ExtraBold" w:cs="Open Sans ExtraBold"/>
                <w:color w:val="auto"/>
                <w:sz w:val="18"/>
                <w:szCs w:val="22"/>
                <w:lang w:val="en-GB"/>
              </w:rPr>
              <w:lastRenderedPageBreak/>
              <w:t xml:space="preserve">PDRA characterisation and </w:t>
            </w:r>
            <w:r w:rsidR="00307ACE" w:rsidRPr="00ED5288">
              <w:rPr>
                <w:rStyle w:val="Bold"/>
                <w:rFonts w:ascii="Open Sans ExtraBold" w:hAnsi="Open Sans ExtraBold" w:cs="Open Sans ExtraBold"/>
                <w:color w:val="auto"/>
                <w:sz w:val="18"/>
                <w:szCs w:val="22"/>
                <w:lang w:val="en-GB"/>
              </w:rPr>
              <w:t>conditions</w:t>
            </w:r>
          </w:p>
        </w:tc>
      </w:tr>
      <w:tr w:rsidR="00ED5288" w:rsidRPr="00ED5288" w14:paraId="3A34DCD0" w14:textId="77777777" w:rsidTr="00ED528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151EC8EC" w14:textId="77777777" w:rsidR="00307ACE" w:rsidRPr="00ED5288" w:rsidRDefault="00C46607" w:rsidP="00EB6BD8">
            <w:pPr>
              <w:pStyle w:val="TableCentered"/>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Topic</w:t>
            </w:r>
          </w:p>
        </w:tc>
        <w:tc>
          <w:tcPr>
            <w:tcW w:w="1710" w:type="dxa"/>
            <w:gridSpan w:val="2"/>
            <w:shd w:val="clear" w:color="auto" w:fill="auto"/>
          </w:tcPr>
          <w:p w14:paraId="590EC3C6" w14:textId="77777777" w:rsidR="00307ACE" w:rsidRPr="00ED5288" w:rsidRDefault="00C46607" w:rsidP="00EB6BD8">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Method of proof</w:t>
            </w:r>
          </w:p>
        </w:tc>
        <w:tc>
          <w:tcPr>
            <w:tcW w:w="4590" w:type="dxa"/>
            <w:gridSpan w:val="3"/>
            <w:shd w:val="clear" w:color="auto" w:fill="auto"/>
          </w:tcPr>
          <w:p w14:paraId="26796C0E" w14:textId="77777777" w:rsidR="00307ACE" w:rsidRPr="00ED5288" w:rsidRDefault="00C46607" w:rsidP="00EB6BD8">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Condition</w:t>
            </w:r>
          </w:p>
        </w:tc>
        <w:tc>
          <w:tcPr>
            <w:tcW w:w="3150" w:type="dxa"/>
            <w:gridSpan w:val="2"/>
            <w:shd w:val="clear" w:color="auto" w:fill="auto"/>
          </w:tcPr>
          <w:p w14:paraId="1B3328DC" w14:textId="77777777" w:rsidR="00307ACE" w:rsidRPr="00ED5288" w:rsidRDefault="00C46607" w:rsidP="00EB6BD8">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Integrity</w:t>
            </w:r>
            <w:r w:rsidRPr="00ED5288">
              <w:rPr>
                <w:rStyle w:val="FootnoteReference"/>
                <w:rFonts w:ascii="Open Sans ExtraBold" w:hAnsi="Open Sans ExtraBold" w:cs="Open Sans ExtraBold"/>
                <w:b w:val="0"/>
                <w:color w:val="auto"/>
                <w:sz w:val="18"/>
                <w:szCs w:val="22"/>
                <w:lang w:val="en-GB"/>
              </w:rPr>
              <w:footnoteReference w:id="48"/>
            </w:r>
          </w:p>
        </w:tc>
        <w:tc>
          <w:tcPr>
            <w:tcW w:w="3060" w:type="dxa"/>
            <w:shd w:val="clear" w:color="auto" w:fill="auto"/>
          </w:tcPr>
          <w:p w14:paraId="14B3363F" w14:textId="77777777" w:rsidR="00307ACE" w:rsidRPr="00ED5288" w:rsidRDefault="00C46607" w:rsidP="00EB6BD8">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ED5288">
              <w:rPr>
                <w:rFonts w:ascii="Open Sans ExtraBold" w:hAnsi="Open Sans ExtraBold" w:cs="Open Sans ExtraBold"/>
                <w:b w:val="0"/>
                <w:color w:val="auto"/>
                <w:sz w:val="18"/>
                <w:szCs w:val="22"/>
                <w:lang w:val="en-GB"/>
              </w:rPr>
              <w:t>Proof</w:t>
            </w:r>
            <w:r w:rsidRPr="00ED5288">
              <w:rPr>
                <w:rStyle w:val="FootnoteReference"/>
                <w:rFonts w:ascii="Open Sans ExtraBold" w:hAnsi="Open Sans ExtraBold" w:cs="Open Sans ExtraBold"/>
                <w:b w:val="0"/>
                <w:color w:val="auto"/>
                <w:sz w:val="18"/>
                <w:szCs w:val="22"/>
                <w:lang w:val="en-GB"/>
              </w:rPr>
              <w:footnoteReference w:id="49"/>
            </w:r>
          </w:p>
        </w:tc>
      </w:tr>
      <w:bookmarkEnd w:id="686"/>
      <w:tr w:rsidR="00ED5288" w:rsidRPr="00ED5288" w14:paraId="603AD44C"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1907EDCF" w14:textId="77777777" w:rsidR="00EB6BD8" w:rsidRPr="00ED5288" w:rsidRDefault="00C46607" w:rsidP="00EB6BD8">
            <w:pPr>
              <w:pStyle w:val="TableNormal0"/>
              <w:rPr>
                <w:rStyle w:val="Bold"/>
                <w:rFonts w:ascii="Open Sans ExtraBold" w:hAnsi="Open Sans ExtraBold" w:cs="Open Sans ExtraBold"/>
                <w:color w:val="auto"/>
                <w:sz w:val="18"/>
                <w:szCs w:val="22"/>
                <w:lang w:val="en-GB"/>
              </w:rPr>
            </w:pPr>
            <w:r w:rsidRPr="00ED5288">
              <w:rPr>
                <w:rStyle w:val="Bold"/>
                <w:rFonts w:ascii="Open Sans ExtraBold" w:hAnsi="Open Sans ExtraBold" w:cs="Open Sans ExtraBold"/>
                <w:color w:val="auto"/>
                <w:sz w:val="18"/>
                <w:szCs w:val="22"/>
                <w:lang w:val="en-GB"/>
              </w:rPr>
              <w:t>1.</w:t>
            </w:r>
            <w:r w:rsidRPr="00ED5288">
              <w:rPr>
                <w:rStyle w:val="Bold"/>
                <w:rFonts w:ascii="Open Sans ExtraBold" w:hAnsi="Open Sans ExtraBold" w:cs="Open Sans ExtraBold"/>
                <w:color w:val="auto"/>
                <w:sz w:val="18"/>
                <w:szCs w:val="22"/>
                <w:lang w:val="en-GB"/>
              </w:rPr>
              <w:tab/>
              <w:t>Operational characterisation (scope and limitations)</w:t>
            </w:r>
          </w:p>
        </w:tc>
      </w:tr>
      <w:tr w:rsidR="00ED5288" w:rsidRPr="00ED5288" w14:paraId="7AA5578B" w14:textId="77777777" w:rsidTr="00ED5288">
        <w:trPr>
          <w:trHeight w:val="204"/>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4BEF46FE" w14:textId="77777777" w:rsidR="00B822EE" w:rsidRPr="00ED5288" w:rsidRDefault="00C46607" w:rsidP="00B822EE">
            <w:pPr>
              <w:pStyle w:val="TableNormal0"/>
              <w:rPr>
                <w:rFonts w:ascii="Open Sans ExtraBold" w:hAnsi="Open Sans ExtraBold" w:cs="Open Sans ExtraBold"/>
                <w:b w:val="0"/>
                <w:bCs/>
                <w:color w:val="auto"/>
                <w:lang w:val="en-GB"/>
              </w:rPr>
            </w:pPr>
            <w:r w:rsidRPr="00ED5288">
              <w:rPr>
                <w:rFonts w:ascii="Open Sans ExtraBold" w:hAnsi="Open Sans ExtraBold" w:cs="Open Sans ExtraBold"/>
                <w:b w:val="0"/>
                <w:bCs/>
                <w:color w:val="auto"/>
                <w:sz w:val="18"/>
                <w:szCs w:val="22"/>
                <w:lang w:val="en-GB"/>
              </w:rPr>
              <w:t>Level of human intervention</w:t>
            </w:r>
          </w:p>
        </w:tc>
        <w:tc>
          <w:tcPr>
            <w:tcW w:w="1710" w:type="dxa"/>
            <w:gridSpan w:val="2"/>
            <w:vMerge w:val="restart"/>
            <w:shd w:val="clear" w:color="auto" w:fill="auto"/>
          </w:tcPr>
          <w:p w14:paraId="358360E1" w14:textId="77777777" w:rsidR="00B822EE" w:rsidRPr="00ED5288" w:rsidRDefault="00C46607" w:rsidP="00966D41">
            <w:pPr>
              <w:pStyle w:val="TableNormal0"/>
              <w:spacing w:before="10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0C287314" w14:textId="77777777" w:rsidR="00B822EE" w:rsidRPr="00ED5288" w:rsidRDefault="00C46607" w:rsidP="00966D4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w:t>
            </w:r>
            <w:r w:rsidRPr="00ED5288">
              <w:rPr>
                <w:lang w:val="en-GB"/>
              </w:rPr>
              <w:tab/>
              <w:t xml:space="preserve">No autonomous operations: the remote pilot should maintain control of the UA, except in case of </w:t>
            </w:r>
            <w:r w:rsidR="00966D41" w:rsidRPr="00ED5288">
              <w:rPr>
                <w:lang w:val="en-GB"/>
              </w:rPr>
              <w:t xml:space="preserve">a </w:t>
            </w:r>
            <w:r w:rsidRPr="00ED5288">
              <w:rPr>
                <w:lang w:val="en-GB"/>
              </w:rPr>
              <w:t>loss of the command</w:t>
            </w:r>
            <w:r w:rsidR="00966D41" w:rsidRPr="00ED5288">
              <w:rPr>
                <w:lang w:val="en-GB"/>
              </w:rPr>
              <w:noBreakHyphen/>
            </w:r>
            <w:r w:rsidRPr="00ED5288">
              <w:rPr>
                <w:lang w:val="en-GB"/>
              </w:rPr>
              <w:t>and</w:t>
            </w:r>
            <w:r w:rsidR="00966D41" w:rsidRPr="00ED5288">
              <w:rPr>
                <w:lang w:val="en-GB"/>
              </w:rPr>
              <w:noBreakHyphen/>
            </w:r>
            <w:r w:rsidRPr="00ED5288">
              <w:rPr>
                <w:lang w:val="en-GB"/>
              </w:rPr>
              <w:t>control (C2) link.</w:t>
            </w:r>
          </w:p>
        </w:tc>
        <w:tc>
          <w:tcPr>
            <w:tcW w:w="3150" w:type="dxa"/>
            <w:gridSpan w:val="2"/>
            <w:shd w:val="clear" w:color="auto" w:fill="auto"/>
          </w:tcPr>
          <w:p w14:paraId="06D389DB" w14:textId="77777777" w:rsidR="00B822EE" w:rsidRPr="00ED5288" w:rsidRDefault="00C46607" w:rsidP="00966D4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7C5C43E3" w14:textId="77777777" w:rsidR="00B822EE" w:rsidRPr="00ED5288" w:rsidRDefault="00C46607" w:rsidP="00966D4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9767AD1" w14:textId="77777777" w:rsidTr="00ED5288">
        <w:trPr>
          <w:trHeight w:val="20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41C67E8" w14:textId="77777777" w:rsidR="00966D41" w:rsidRPr="00ED5288" w:rsidRDefault="00966D41" w:rsidP="00966D41">
            <w:pPr>
              <w:pStyle w:val="TableNormal0"/>
              <w:rPr>
                <w:color w:val="auto"/>
                <w:lang w:val="en-GB"/>
              </w:rPr>
            </w:pPr>
          </w:p>
        </w:tc>
        <w:tc>
          <w:tcPr>
            <w:tcW w:w="1710" w:type="dxa"/>
            <w:gridSpan w:val="2"/>
            <w:vMerge/>
            <w:shd w:val="clear" w:color="auto" w:fill="auto"/>
          </w:tcPr>
          <w:p w14:paraId="40CB0539" w14:textId="77777777" w:rsidR="00966D41" w:rsidRPr="00ED5288" w:rsidRDefault="00966D41" w:rsidP="00966D4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79442A9" w14:textId="77777777" w:rsidR="00966D41" w:rsidRPr="00ED5288" w:rsidRDefault="00C46607" w:rsidP="00966D4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1.2</w:t>
            </w:r>
            <w:r w:rsidRPr="00ED5288">
              <w:rPr>
                <w:lang w:val="en-GB"/>
              </w:rPr>
              <w:tab/>
              <w:t>The remote pilot should operate only one UA at a time.</w:t>
            </w:r>
          </w:p>
        </w:tc>
        <w:tc>
          <w:tcPr>
            <w:tcW w:w="3150" w:type="dxa"/>
            <w:gridSpan w:val="2"/>
            <w:shd w:val="clear" w:color="auto" w:fill="auto"/>
          </w:tcPr>
          <w:p w14:paraId="1DCE16E7" w14:textId="77777777" w:rsidR="00966D41" w:rsidRPr="00ED5288" w:rsidRDefault="00C46607" w:rsidP="00966D4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065156AA" w14:textId="77777777" w:rsidR="00966D41" w:rsidRPr="00ED5288" w:rsidRDefault="00C46607" w:rsidP="00966D4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3CE0FF8" w14:textId="77777777" w:rsidTr="00ED5288">
        <w:trPr>
          <w:trHeight w:val="20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1529391" w14:textId="77777777" w:rsidR="00966D41" w:rsidRPr="00ED5288" w:rsidRDefault="00966D41" w:rsidP="00966D41">
            <w:pPr>
              <w:pStyle w:val="TableNormal0"/>
              <w:rPr>
                <w:color w:val="auto"/>
                <w:lang w:val="en-GB"/>
              </w:rPr>
            </w:pPr>
          </w:p>
        </w:tc>
        <w:tc>
          <w:tcPr>
            <w:tcW w:w="1710" w:type="dxa"/>
            <w:gridSpan w:val="2"/>
            <w:vMerge/>
            <w:shd w:val="clear" w:color="auto" w:fill="auto"/>
          </w:tcPr>
          <w:p w14:paraId="67F41464" w14:textId="77777777" w:rsidR="00966D41" w:rsidRPr="00ED5288" w:rsidRDefault="00966D41" w:rsidP="00966D4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9BF1DB1" w14:textId="77777777" w:rsidR="00966D41" w:rsidRPr="00ED5288" w:rsidRDefault="00C46607" w:rsidP="00966D4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1.3</w:t>
            </w:r>
            <w:r w:rsidRPr="00ED5288">
              <w:rPr>
                <w:lang w:val="en-GB"/>
              </w:rPr>
              <w:tab/>
              <w:t>The remote pilot should not operate the UA from a moving vehicle.</w:t>
            </w:r>
          </w:p>
        </w:tc>
        <w:tc>
          <w:tcPr>
            <w:tcW w:w="3150" w:type="dxa"/>
            <w:gridSpan w:val="2"/>
            <w:shd w:val="clear" w:color="auto" w:fill="auto"/>
          </w:tcPr>
          <w:p w14:paraId="53E2CF37" w14:textId="77777777" w:rsidR="00966D41" w:rsidRPr="00ED5288" w:rsidRDefault="00C46607" w:rsidP="00966D4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3F34487F" w14:textId="77777777" w:rsidR="00966D41" w:rsidRPr="00ED5288" w:rsidRDefault="00C46607" w:rsidP="00966D4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06B2E05" w14:textId="77777777" w:rsidTr="00ED5288">
        <w:trPr>
          <w:trHeight w:val="20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3478326" w14:textId="77777777" w:rsidR="00966D41" w:rsidRPr="00ED5288" w:rsidRDefault="00966D41" w:rsidP="00966D41">
            <w:pPr>
              <w:pStyle w:val="TableNormal0"/>
              <w:rPr>
                <w:color w:val="auto"/>
                <w:lang w:val="en-GB"/>
              </w:rPr>
            </w:pPr>
          </w:p>
        </w:tc>
        <w:tc>
          <w:tcPr>
            <w:tcW w:w="1710" w:type="dxa"/>
            <w:gridSpan w:val="2"/>
            <w:vMerge/>
            <w:shd w:val="clear" w:color="auto" w:fill="auto"/>
          </w:tcPr>
          <w:p w14:paraId="097F0B6B" w14:textId="77777777" w:rsidR="00966D41" w:rsidRPr="00ED5288" w:rsidRDefault="00966D41" w:rsidP="00966D4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9E5CDB4" w14:textId="77777777" w:rsidR="00966D41" w:rsidRPr="00ED5288" w:rsidRDefault="00C46607" w:rsidP="004F082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1.4</w:t>
            </w:r>
            <w:r w:rsidRPr="00ED5288">
              <w:rPr>
                <w:lang w:val="en-GB"/>
              </w:rPr>
              <w:tab/>
              <w:t>The remote pilot should not hand the control of the UA over to another command unit.</w:t>
            </w:r>
          </w:p>
        </w:tc>
        <w:tc>
          <w:tcPr>
            <w:tcW w:w="3150" w:type="dxa"/>
            <w:gridSpan w:val="2"/>
            <w:shd w:val="clear" w:color="auto" w:fill="auto"/>
          </w:tcPr>
          <w:p w14:paraId="30115752" w14:textId="77777777" w:rsidR="00966D41" w:rsidRPr="00ED5288" w:rsidRDefault="00C46607" w:rsidP="00966D41">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244FB1F8" w14:textId="77777777" w:rsidR="00966D41" w:rsidRPr="00ED5288" w:rsidRDefault="00C46607" w:rsidP="00966D41">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C75579B"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4AD12EC3" w14:textId="77777777" w:rsidR="00966D41" w:rsidRPr="00ED5288" w:rsidRDefault="00C46607" w:rsidP="00966D41">
            <w:pPr>
              <w:pStyle w:val="TableNormal0"/>
              <w:rPr>
                <w:color w:val="auto"/>
                <w:lang w:val="en-GB"/>
              </w:rPr>
            </w:pPr>
            <w:r w:rsidRPr="00ED5288">
              <w:rPr>
                <w:rFonts w:ascii="Open Sans ExtraBold" w:hAnsi="Open Sans ExtraBold" w:cs="Open Sans ExtraBold"/>
                <w:b w:val="0"/>
                <w:bCs/>
                <w:color w:val="auto"/>
                <w:sz w:val="18"/>
                <w:szCs w:val="22"/>
                <w:lang w:val="en-GB"/>
              </w:rPr>
              <w:t>UA range limit</w:t>
            </w:r>
          </w:p>
        </w:tc>
        <w:tc>
          <w:tcPr>
            <w:tcW w:w="1710" w:type="dxa"/>
            <w:gridSpan w:val="2"/>
            <w:vMerge w:val="restart"/>
            <w:shd w:val="clear" w:color="auto" w:fill="auto"/>
          </w:tcPr>
          <w:p w14:paraId="55FBCA7A" w14:textId="77777777" w:rsidR="00966D41" w:rsidRPr="00ED5288" w:rsidRDefault="00C46607" w:rsidP="00966D41">
            <w:pPr>
              <w:pStyle w:val="TableNormal0"/>
              <w:spacing w:before="12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379389C8" w14:textId="77777777" w:rsidR="00966D41" w:rsidRPr="00ED5288" w:rsidRDefault="00C46607" w:rsidP="005575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1.5</w:t>
            </w:r>
            <w:r w:rsidRPr="00ED5288">
              <w:rPr>
                <w:lang w:val="en-GB"/>
              </w:rPr>
              <w:tab/>
              <w:t>UAS operations should be conducted:</w:t>
            </w:r>
          </w:p>
        </w:tc>
        <w:tc>
          <w:tcPr>
            <w:tcW w:w="3150" w:type="dxa"/>
            <w:gridSpan w:val="2"/>
            <w:shd w:val="clear" w:color="auto" w:fill="auto"/>
          </w:tcPr>
          <w:p w14:paraId="321980DE" w14:textId="77777777" w:rsidR="00966D41" w:rsidRPr="00ED5288" w:rsidRDefault="00966D41" w:rsidP="00B856CB">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3060" w:type="dxa"/>
            <w:shd w:val="clear" w:color="auto" w:fill="auto"/>
          </w:tcPr>
          <w:p w14:paraId="17719BDE" w14:textId="77777777" w:rsidR="00966D41" w:rsidRPr="00ED5288" w:rsidRDefault="00966D41" w:rsidP="00B856CB">
            <w:pPr>
              <w:pStyle w:val="TableNormal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63C7CB16"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CAECBD8" w14:textId="77777777" w:rsidR="00557566" w:rsidRPr="00ED5288" w:rsidRDefault="00557566" w:rsidP="00557566">
            <w:pPr>
              <w:pStyle w:val="TableNormal0"/>
              <w:rPr>
                <w:color w:val="auto"/>
                <w:lang w:val="en-GB"/>
              </w:rPr>
            </w:pPr>
          </w:p>
        </w:tc>
        <w:tc>
          <w:tcPr>
            <w:tcW w:w="1710" w:type="dxa"/>
            <w:gridSpan w:val="2"/>
            <w:vMerge/>
            <w:shd w:val="clear" w:color="auto" w:fill="auto"/>
          </w:tcPr>
          <w:p w14:paraId="18CF0519" w14:textId="77777777" w:rsidR="00557566" w:rsidRPr="00ED5288" w:rsidRDefault="00557566" w:rsidP="0055756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9034B93" w14:textId="77777777" w:rsidR="00557566" w:rsidRPr="00ED5288" w:rsidRDefault="00C46607" w:rsidP="00557566">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1.5.1</w:t>
            </w:r>
            <w:r w:rsidRPr="00ED5288">
              <w:rPr>
                <w:lang w:val="en-GB"/>
              </w:rPr>
              <w:tab/>
              <w:t>keeping the UA in sight of the remote pilot during the launch and recovery of the UA, unless the recovery of the UA is the result of an emergency flight termination;</w:t>
            </w:r>
          </w:p>
        </w:tc>
        <w:tc>
          <w:tcPr>
            <w:tcW w:w="3150" w:type="dxa"/>
            <w:gridSpan w:val="2"/>
            <w:shd w:val="clear" w:color="auto" w:fill="auto"/>
          </w:tcPr>
          <w:p w14:paraId="6E7728C8"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6C646D73"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1F0CF95"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2C70401" w14:textId="77777777" w:rsidR="00557566" w:rsidRPr="00ED5288" w:rsidRDefault="00557566" w:rsidP="00557566">
            <w:pPr>
              <w:pStyle w:val="TableNormal0"/>
              <w:rPr>
                <w:color w:val="auto"/>
                <w:lang w:val="en-GB"/>
              </w:rPr>
            </w:pPr>
          </w:p>
        </w:tc>
        <w:tc>
          <w:tcPr>
            <w:tcW w:w="1710" w:type="dxa"/>
            <w:gridSpan w:val="2"/>
            <w:vMerge/>
            <w:shd w:val="clear" w:color="auto" w:fill="auto"/>
          </w:tcPr>
          <w:p w14:paraId="27F15B41" w14:textId="77777777" w:rsidR="00557566" w:rsidRPr="00ED5288" w:rsidRDefault="00557566" w:rsidP="0055756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1468BA1" w14:textId="77777777" w:rsidR="00557566" w:rsidRPr="00ED5288" w:rsidRDefault="00C46607" w:rsidP="00557566">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1.5.2</w:t>
            </w:r>
            <w:r w:rsidRPr="00ED5288">
              <w:rPr>
                <w:lang w:val="en-GB"/>
              </w:rPr>
              <w:tab/>
              <w:t>if no airspace observer (AO) is employed in the operation, with the UA no further than 1 km from the remote pilot; and</w:t>
            </w:r>
          </w:p>
        </w:tc>
        <w:tc>
          <w:tcPr>
            <w:tcW w:w="3150" w:type="dxa"/>
            <w:gridSpan w:val="2"/>
            <w:shd w:val="clear" w:color="auto" w:fill="auto"/>
          </w:tcPr>
          <w:p w14:paraId="3A67871D"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30B74578"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096CC01" w14:textId="77777777" w:rsidTr="00ED5288">
        <w:trPr>
          <w:trHeight w:val="24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E584972" w14:textId="77777777" w:rsidR="00557566" w:rsidRPr="00ED5288" w:rsidRDefault="00557566" w:rsidP="00557566">
            <w:pPr>
              <w:pStyle w:val="TableNormal0"/>
              <w:rPr>
                <w:color w:val="auto"/>
                <w:lang w:val="en-GB"/>
              </w:rPr>
            </w:pPr>
          </w:p>
        </w:tc>
        <w:tc>
          <w:tcPr>
            <w:tcW w:w="1710" w:type="dxa"/>
            <w:gridSpan w:val="2"/>
            <w:vMerge/>
            <w:shd w:val="clear" w:color="auto" w:fill="auto"/>
          </w:tcPr>
          <w:p w14:paraId="6C064460" w14:textId="77777777" w:rsidR="00557566" w:rsidRPr="00ED5288" w:rsidRDefault="00557566" w:rsidP="0055756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779FCED" w14:textId="77777777" w:rsidR="00557566" w:rsidRPr="00ED5288" w:rsidRDefault="00C46607" w:rsidP="00557566">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1.5.3</w:t>
            </w:r>
            <w:r w:rsidRPr="00ED5288">
              <w:rPr>
                <w:lang w:val="en-GB"/>
              </w:rPr>
              <w:tab/>
              <w:t>if one or more AOs are employed in the operation, with the UA no further than 2 km from the remote pilot.</w:t>
            </w:r>
          </w:p>
        </w:tc>
        <w:tc>
          <w:tcPr>
            <w:tcW w:w="3150" w:type="dxa"/>
            <w:gridSpan w:val="2"/>
            <w:shd w:val="clear" w:color="auto" w:fill="auto"/>
          </w:tcPr>
          <w:p w14:paraId="2DE8F939"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5DADD37A"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15F831F" w14:textId="77777777" w:rsidTr="00ED5288">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641D36A6" w14:textId="77777777" w:rsidR="00557566" w:rsidRPr="00ED5288" w:rsidRDefault="00C46607" w:rsidP="00966D41">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lastRenderedPageBreak/>
              <w:t>Overflown areas</w:t>
            </w:r>
          </w:p>
        </w:tc>
        <w:tc>
          <w:tcPr>
            <w:tcW w:w="1710" w:type="dxa"/>
            <w:gridSpan w:val="2"/>
            <w:shd w:val="clear" w:color="auto" w:fill="auto"/>
          </w:tcPr>
          <w:p w14:paraId="4FC67AE9" w14:textId="77777777" w:rsidR="00557566" w:rsidRPr="00ED5288" w:rsidRDefault="00C46607" w:rsidP="00557566">
            <w:pPr>
              <w:pStyle w:val="TableNormal0"/>
              <w:spacing w:before="12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0C66191C" w14:textId="77777777" w:rsidR="00557566" w:rsidRPr="00ED5288" w:rsidRDefault="00C46607" w:rsidP="005575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1.6</w:t>
            </w:r>
            <w:r w:rsidRPr="00ED5288">
              <w:rPr>
                <w:lang w:val="en-GB"/>
              </w:rPr>
              <w:tab/>
              <w:t>UAS operations should be conducted over a controlled ground area.</w:t>
            </w:r>
          </w:p>
        </w:tc>
        <w:tc>
          <w:tcPr>
            <w:tcW w:w="3150" w:type="dxa"/>
            <w:gridSpan w:val="2"/>
            <w:shd w:val="clear" w:color="auto" w:fill="auto"/>
          </w:tcPr>
          <w:p w14:paraId="43DE0031"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36BA3A68"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0B1E3DD" w14:textId="77777777" w:rsidTr="00ED5288">
        <w:trPr>
          <w:trHeight w:val="328"/>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6835FFD8" w14:textId="77777777" w:rsidR="00557566" w:rsidRPr="00ED5288" w:rsidRDefault="00C46607" w:rsidP="00557566">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UA limitations</w:t>
            </w:r>
          </w:p>
        </w:tc>
        <w:tc>
          <w:tcPr>
            <w:tcW w:w="1710" w:type="dxa"/>
            <w:gridSpan w:val="2"/>
            <w:vMerge w:val="restart"/>
            <w:shd w:val="clear" w:color="auto" w:fill="auto"/>
          </w:tcPr>
          <w:p w14:paraId="7AA4FB86" w14:textId="77777777" w:rsidR="00557566" w:rsidRPr="00ED5288" w:rsidRDefault="00C46607" w:rsidP="00557566">
            <w:pPr>
              <w:pStyle w:val="TableNormal0"/>
              <w:spacing w:before="3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26523FC3" w14:textId="77777777" w:rsidR="00557566" w:rsidRPr="00ED5288" w:rsidRDefault="00C46607" w:rsidP="005575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1.7</w:t>
            </w:r>
            <w:r w:rsidRPr="00ED5288">
              <w:rPr>
                <w:lang w:val="en-GB"/>
              </w:rPr>
              <w:tab/>
              <w:t>The UA should have an MTOM of less than 25 kg, including payload.</w:t>
            </w:r>
          </w:p>
        </w:tc>
        <w:tc>
          <w:tcPr>
            <w:tcW w:w="3150" w:type="dxa"/>
            <w:gridSpan w:val="2"/>
            <w:shd w:val="clear" w:color="auto" w:fill="auto"/>
          </w:tcPr>
          <w:p w14:paraId="3C64EDE3"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0706F356"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E94BBE2" w14:textId="77777777" w:rsidTr="00ED5288">
        <w:trPr>
          <w:trHeight w:val="3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37F62E9" w14:textId="77777777" w:rsidR="00557566" w:rsidRPr="00ED5288" w:rsidRDefault="00557566" w:rsidP="00557566">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39026561" w14:textId="77777777" w:rsidR="00557566" w:rsidRPr="00ED5288" w:rsidRDefault="00557566" w:rsidP="0055756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BF800D3" w14:textId="77777777" w:rsidR="00557566" w:rsidRPr="00ED5288" w:rsidRDefault="00C46607" w:rsidP="005575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1.8</w:t>
            </w:r>
            <w:r w:rsidRPr="00ED5288">
              <w:rPr>
                <w:lang w:val="en-GB"/>
              </w:rPr>
              <w:tab/>
              <w:t>The UA should have maximum characteristic dimensions (e.g. wingspan, rotor diameter/area or maximum distance between rotors in case of a multirotor) of less than 3 m.</w:t>
            </w:r>
          </w:p>
        </w:tc>
        <w:tc>
          <w:tcPr>
            <w:tcW w:w="3150" w:type="dxa"/>
            <w:gridSpan w:val="2"/>
            <w:shd w:val="clear" w:color="auto" w:fill="auto"/>
          </w:tcPr>
          <w:p w14:paraId="6444562C"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2CAAC6AE"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25FBC43" w14:textId="77777777" w:rsidTr="00ED5288">
        <w:trPr>
          <w:trHeight w:val="3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AF88932" w14:textId="77777777" w:rsidR="00557566" w:rsidRPr="00ED5288" w:rsidRDefault="00557566" w:rsidP="00557566">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4BB41091" w14:textId="77777777" w:rsidR="00557566" w:rsidRPr="00ED5288" w:rsidRDefault="00557566" w:rsidP="0055756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5EC5681" w14:textId="77777777" w:rsidR="00557566" w:rsidRPr="00ED5288" w:rsidRDefault="00C46607" w:rsidP="0055756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1.9</w:t>
            </w:r>
            <w:r w:rsidRPr="00ED5288">
              <w:rPr>
                <w:lang w:val="en-GB"/>
              </w:rPr>
              <w:tab/>
              <w:t>The UA should have a maximum ground speed in level flight of not more than 50 m/s.</w:t>
            </w:r>
          </w:p>
        </w:tc>
        <w:tc>
          <w:tcPr>
            <w:tcW w:w="3150" w:type="dxa"/>
            <w:gridSpan w:val="2"/>
            <w:shd w:val="clear" w:color="auto" w:fill="auto"/>
          </w:tcPr>
          <w:p w14:paraId="66BF65CF"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57B192F6" w14:textId="77777777" w:rsidR="00557566" w:rsidRPr="00ED5288" w:rsidRDefault="00C46607" w:rsidP="0055756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1E44029" w14:textId="77777777" w:rsidTr="00ED5288">
        <w:trPr>
          <w:trHeight w:val="434"/>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3DC62876" w14:textId="77777777" w:rsidR="000550C5" w:rsidRPr="00ED5288" w:rsidRDefault="00C46607" w:rsidP="000550C5">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Flight height limit</w:t>
            </w:r>
          </w:p>
        </w:tc>
        <w:tc>
          <w:tcPr>
            <w:tcW w:w="1710" w:type="dxa"/>
            <w:gridSpan w:val="2"/>
            <w:vMerge w:val="restart"/>
            <w:shd w:val="clear" w:color="auto" w:fill="auto"/>
          </w:tcPr>
          <w:p w14:paraId="760B13B3" w14:textId="77777777" w:rsidR="000550C5" w:rsidRPr="00ED5288" w:rsidRDefault="00C46607" w:rsidP="000550C5">
            <w:pPr>
              <w:pStyle w:val="TableNormal0"/>
              <w:spacing w:before="192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21FFBC41" w14:textId="77777777" w:rsidR="000550C5" w:rsidRPr="00ED5288" w:rsidRDefault="00C46607" w:rsidP="000550C5">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1.10</w:t>
            </w:r>
            <w:r w:rsidRPr="00ED5288">
              <w:rPr>
                <w:lang w:val="en-GB"/>
              </w:rPr>
              <w:tab/>
              <w:t>The remote pilot should maintain the UA within 120 m (unless making use of the option defined in point 1.12) from the closest point of the surface of the Earth. The measurement of the distances should be adapted according to the geographical characteristics of the terrain, such as plains, hills, and mountains.</w:t>
            </w:r>
          </w:p>
        </w:tc>
        <w:tc>
          <w:tcPr>
            <w:tcW w:w="3150" w:type="dxa"/>
            <w:gridSpan w:val="2"/>
            <w:shd w:val="clear" w:color="auto" w:fill="auto"/>
          </w:tcPr>
          <w:p w14:paraId="6AE5D7C3" w14:textId="77777777" w:rsidR="000550C5" w:rsidRPr="00ED5288" w:rsidRDefault="00C46607" w:rsidP="000550C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0E933EFE" w14:textId="77777777" w:rsidR="000550C5" w:rsidRPr="00ED5288" w:rsidRDefault="00C46607" w:rsidP="000550C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0B6786D" w14:textId="77777777" w:rsidTr="00ED5288">
        <w:trPr>
          <w:trHeight w:val="43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C7E2CF9" w14:textId="77777777" w:rsidR="000550C5" w:rsidRPr="00ED5288" w:rsidRDefault="000550C5" w:rsidP="000550C5">
            <w:pPr>
              <w:pStyle w:val="TableNormal0"/>
              <w:rPr>
                <w:color w:val="auto"/>
                <w:lang w:val="en-GB"/>
              </w:rPr>
            </w:pPr>
          </w:p>
        </w:tc>
        <w:tc>
          <w:tcPr>
            <w:tcW w:w="1710" w:type="dxa"/>
            <w:gridSpan w:val="2"/>
            <w:vMerge/>
            <w:shd w:val="clear" w:color="auto" w:fill="auto"/>
          </w:tcPr>
          <w:p w14:paraId="3F90429F" w14:textId="77777777" w:rsidR="000550C5" w:rsidRPr="00ED5288" w:rsidRDefault="000550C5" w:rsidP="000550C5">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C589279" w14:textId="77777777" w:rsidR="000550C5" w:rsidRPr="00ED5288" w:rsidRDefault="00C46607" w:rsidP="000550C5">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1.11</w:t>
            </w:r>
            <w:r w:rsidRPr="00ED5288">
              <w:rPr>
                <w:lang w:val="en-GB"/>
              </w:rPr>
              <w:tab/>
              <w:t xml:space="preserve">When flying a UA within a horizontal distance of 50 m from an artificial obstacle that is taller than 105 m, the maximum height of the UAS operation may be increased up to 15 m above the height of the obstacle at the request of </w:t>
            </w:r>
            <w:r w:rsidRPr="00ED5288">
              <w:rPr>
                <w:lang w:val="en-GB"/>
              </w:rPr>
              <w:lastRenderedPageBreak/>
              <w:t>the entity that is responsible for the obstacle.</w:t>
            </w:r>
          </w:p>
        </w:tc>
        <w:tc>
          <w:tcPr>
            <w:tcW w:w="3150" w:type="dxa"/>
            <w:gridSpan w:val="2"/>
            <w:shd w:val="clear" w:color="auto" w:fill="auto"/>
          </w:tcPr>
          <w:p w14:paraId="0CF7F517" w14:textId="77777777" w:rsidR="000550C5" w:rsidRPr="00ED5288" w:rsidRDefault="00C46607" w:rsidP="000550C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lastRenderedPageBreak/>
              <w:t>Please include a reference to the relevant chapter/section of the OM.</w:t>
            </w:r>
          </w:p>
        </w:tc>
        <w:tc>
          <w:tcPr>
            <w:tcW w:w="3060" w:type="dxa"/>
            <w:shd w:val="clear" w:color="auto" w:fill="auto"/>
          </w:tcPr>
          <w:p w14:paraId="1F8231A0" w14:textId="77777777" w:rsidR="000550C5" w:rsidRPr="00ED5288" w:rsidRDefault="00C46607" w:rsidP="000550C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830C6B2" w14:textId="77777777" w:rsidTr="00ED5288">
        <w:trPr>
          <w:trHeight w:val="43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336DB5E" w14:textId="77777777" w:rsidR="000550C5" w:rsidRPr="00ED5288" w:rsidRDefault="000550C5" w:rsidP="000550C5">
            <w:pPr>
              <w:pStyle w:val="TableNormal0"/>
              <w:rPr>
                <w:color w:val="auto"/>
                <w:lang w:val="en-GB"/>
              </w:rPr>
            </w:pPr>
          </w:p>
        </w:tc>
        <w:tc>
          <w:tcPr>
            <w:tcW w:w="1710" w:type="dxa"/>
            <w:gridSpan w:val="2"/>
            <w:vMerge/>
            <w:shd w:val="clear" w:color="auto" w:fill="auto"/>
          </w:tcPr>
          <w:p w14:paraId="7A8A82F5" w14:textId="77777777" w:rsidR="000550C5" w:rsidRPr="00ED5288" w:rsidRDefault="000550C5" w:rsidP="000550C5">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ECEDABB" w14:textId="77777777" w:rsidR="000550C5" w:rsidRPr="00ED5288" w:rsidRDefault="00C46607" w:rsidP="00F155F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1.12</w:t>
            </w:r>
            <w:r w:rsidRPr="00ED5288">
              <w:rPr>
                <w:lang w:val="en-GB"/>
              </w:rPr>
              <w:tab/>
              <w:t xml:space="preserve">The UAS operator may propose to operate at a height above 120 m, but up to 150 m. In that case, the UAS operator </w:t>
            </w:r>
            <w:r w:rsidRPr="00ED5288">
              <w:rPr>
                <w:b/>
                <w:bCs/>
                <w:lang w:val="en-GB"/>
              </w:rPr>
              <w:t>should</w:t>
            </w:r>
            <w:r w:rsidRPr="00ED5288">
              <w:rPr>
                <w:lang w:val="en-GB"/>
              </w:rPr>
              <w:t xml:space="preserve"> define a risk buffer according to point 3.7 below.</w:t>
            </w:r>
          </w:p>
        </w:tc>
        <w:tc>
          <w:tcPr>
            <w:tcW w:w="3150" w:type="dxa"/>
            <w:gridSpan w:val="2"/>
            <w:shd w:val="clear" w:color="auto" w:fill="auto"/>
          </w:tcPr>
          <w:p w14:paraId="50A9F6CC" w14:textId="77777777" w:rsidR="000550C5" w:rsidRPr="00ED5288" w:rsidRDefault="00C46607" w:rsidP="000550C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236DD929" w14:textId="77777777" w:rsidR="000550C5" w:rsidRPr="00ED5288" w:rsidRDefault="00C46607" w:rsidP="000550C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D34BA9A" w14:textId="77777777" w:rsidTr="00ED5288">
        <w:trPr>
          <w:trHeight w:val="234"/>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12437B79" w14:textId="77777777" w:rsidR="00F155F1" w:rsidRPr="00ED5288" w:rsidRDefault="00C46607" w:rsidP="00F155F1">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Airspace</w:t>
            </w:r>
          </w:p>
        </w:tc>
        <w:tc>
          <w:tcPr>
            <w:tcW w:w="1710" w:type="dxa"/>
            <w:gridSpan w:val="2"/>
            <w:vMerge w:val="restart"/>
            <w:shd w:val="clear" w:color="auto" w:fill="auto"/>
          </w:tcPr>
          <w:p w14:paraId="41E49E82" w14:textId="77777777" w:rsidR="00F155F1" w:rsidRPr="00ED5288" w:rsidRDefault="00F155F1" w:rsidP="00F155F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AA1BAFD" w14:textId="77777777" w:rsidR="00F155F1" w:rsidRPr="00ED5288" w:rsidRDefault="00C46607" w:rsidP="00A201CD">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1.13</w:t>
            </w:r>
            <w:r w:rsidRPr="00ED5288">
              <w:rPr>
                <w:lang w:val="en-GB"/>
              </w:rPr>
              <w:tab/>
              <w:t>The UA should be operated:</w:t>
            </w:r>
          </w:p>
        </w:tc>
        <w:tc>
          <w:tcPr>
            <w:tcW w:w="3150" w:type="dxa"/>
            <w:gridSpan w:val="2"/>
            <w:shd w:val="clear" w:color="auto" w:fill="auto"/>
          </w:tcPr>
          <w:p w14:paraId="298F6CFB" w14:textId="77777777" w:rsidR="00F155F1" w:rsidRPr="00ED5288" w:rsidRDefault="00F155F1" w:rsidP="00F155F1">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3060" w:type="dxa"/>
            <w:shd w:val="clear" w:color="auto" w:fill="auto"/>
          </w:tcPr>
          <w:p w14:paraId="7E549067" w14:textId="77777777" w:rsidR="00F155F1" w:rsidRPr="00ED5288" w:rsidRDefault="00F155F1" w:rsidP="00F155F1">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5CD7A46C" w14:textId="77777777" w:rsidTr="00ED5288">
        <w:trPr>
          <w:trHeight w:val="43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AE77119" w14:textId="77777777" w:rsidR="00F155F1" w:rsidRPr="00ED5288" w:rsidRDefault="00F155F1" w:rsidP="00F155F1">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5BEAAD0A" w14:textId="77777777" w:rsidR="00F155F1" w:rsidRPr="00ED5288" w:rsidRDefault="00F155F1" w:rsidP="00F155F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4FD341F" w14:textId="09BA534B" w:rsidR="00F155F1" w:rsidRPr="00ED5288" w:rsidRDefault="00C46607" w:rsidP="00F155F1">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1.13.1</w:t>
            </w:r>
            <w:r w:rsidRPr="00ED5288">
              <w:rPr>
                <w:lang w:val="en-GB"/>
              </w:rPr>
              <w:tab/>
              <w:t xml:space="preserve">in uncontrolled airspace, unless different limitations are provided for by the </w:t>
            </w:r>
            <w:r w:rsidR="00D22FB2" w:rsidRPr="00ED5288">
              <w:rPr>
                <w:lang w:val="en-GB"/>
              </w:rPr>
              <w:t>CAA</w:t>
            </w:r>
            <w:r w:rsidR="00FD55EF">
              <w:rPr>
                <w:lang w:val="en-GB"/>
              </w:rPr>
              <w:t xml:space="preserve"> </w:t>
            </w:r>
            <w:r w:rsidRPr="00ED5288">
              <w:rPr>
                <w:lang w:val="en-GB"/>
              </w:rPr>
              <w:t>for UAS geographical zones in areas where the probability of encountering manned aircraft is not low; or</w:t>
            </w:r>
          </w:p>
        </w:tc>
        <w:tc>
          <w:tcPr>
            <w:tcW w:w="3150" w:type="dxa"/>
            <w:gridSpan w:val="2"/>
            <w:shd w:val="clear" w:color="auto" w:fill="auto"/>
          </w:tcPr>
          <w:p w14:paraId="10C55AC9" w14:textId="77777777" w:rsidR="00F155F1" w:rsidRPr="00ED5288" w:rsidRDefault="00C46607" w:rsidP="00F155F1">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7E389C78" w14:textId="77777777" w:rsidR="00F155F1" w:rsidRPr="00ED5288" w:rsidRDefault="00C46607" w:rsidP="00F155F1">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lang w:val="en-GB"/>
              </w:rPr>
              <w:t>‘I declare compliance.’</w:t>
            </w:r>
          </w:p>
        </w:tc>
      </w:tr>
      <w:tr w:rsidR="00ED5288" w:rsidRPr="00ED5288" w14:paraId="5AD0FFE8" w14:textId="77777777" w:rsidTr="00ED5288">
        <w:trPr>
          <w:trHeight w:val="43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7CBB4C0" w14:textId="77777777" w:rsidR="00F155F1" w:rsidRPr="00ED5288" w:rsidRDefault="00F155F1" w:rsidP="00F155F1">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3CE20AB5" w14:textId="77777777" w:rsidR="00F155F1" w:rsidRPr="00ED5288" w:rsidRDefault="00F155F1" w:rsidP="00F155F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6C19D3E" w14:textId="77777777" w:rsidR="00F155F1" w:rsidRPr="00ED5288" w:rsidRDefault="00C46607" w:rsidP="00F155F1">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1.13.2</w:t>
            </w:r>
            <w:r w:rsidRPr="00ED5288">
              <w:rPr>
                <w:lang w:val="en-GB"/>
              </w:rPr>
              <w:tab/>
              <w:t>in controlled airspace after coordination and flight authorisation in accordance with the published procedures for the area of operation, to ensure that the probability of encountering manned aircraft is low.</w:t>
            </w:r>
          </w:p>
          <w:p w14:paraId="0CBA250D" w14:textId="77777777" w:rsidR="00F155F1" w:rsidRPr="00ED5288" w:rsidRDefault="00C46607" w:rsidP="00F155F1">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Note: Airspace with an air risk that is classified as not higher than ARC-b can be considered having a low probability of encountering manned aircraft.</w:t>
            </w:r>
          </w:p>
        </w:tc>
        <w:tc>
          <w:tcPr>
            <w:tcW w:w="3150" w:type="dxa"/>
            <w:gridSpan w:val="2"/>
            <w:shd w:val="clear" w:color="auto" w:fill="auto"/>
          </w:tcPr>
          <w:p w14:paraId="5C2C08D0" w14:textId="77777777" w:rsidR="00F155F1" w:rsidRPr="00ED5288" w:rsidRDefault="00C46607" w:rsidP="00F155F1">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205AEA08" w14:textId="77777777" w:rsidR="00F155F1" w:rsidRPr="00ED5288" w:rsidRDefault="00C46607" w:rsidP="00F155F1">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lang w:val="en-GB"/>
              </w:rPr>
              <w:t>‘I declare compliance.’</w:t>
            </w:r>
          </w:p>
        </w:tc>
      </w:tr>
      <w:tr w:rsidR="00ED5288" w:rsidRPr="00ED5288" w14:paraId="2DE29FBF" w14:textId="77777777" w:rsidTr="00ED5288">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1EF660AB" w14:textId="77777777" w:rsidR="00A201CD" w:rsidRPr="00ED5288" w:rsidRDefault="00C46607" w:rsidP="00A201CD">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Visibility</w:t>
            </w:r>
          </w:p>
        </w:tc>
        <w:tc>
          <w:tcPr>
            <w:tcW w:w="1710" w:type="dxa"/>
            <w:gridSpan w:val="2"/>
            <w:shd w:val="clear" w:color="auto" w:fill="auto"/>
          </w:tcPr>
          <w:p w14:paraId="6CE73D7C" w14:textId="77777777" w:rsidR="00A201CD" w:rsidRPr="00ED5288" w:rsidRDefault="00C46607" w:rsidP="00A201CD">
            <w:pPr>
              <w:pStyle w:val="TableNormal0"/>
              <w:spacing w:before="2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7E2EB52E" w14:textId="77777777" w:rsidR="00A201CD" w:rsidRPr="00ED5288" w:rsidRDefault="00C46607" w:rsidP="00A201C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1.14</w:t>
            </w:r>
            <w:r w:rsidRPr="00ED5288">
              <w:rPr>
                <w:lang w:val="en-GB"/>
              </w:rPr>
              <w:tab/>
              <w:t>The UA operation should be conducted in an area where the flight visibility is greater than 5 km.</w:t>
            </w:r>
          </w:p>
          <w:p w14:paraId="60E99EB8" w14:textId="1F35CB97" w:rsidR="00A201CD" w:rsidRPr="00ED5288" w:rsidRDefault="00C46607" w:rsidP="00A201C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 xml:space="preserve">Note: Please refer to </w:t>
            </w:r>
            <w:r w:rsidR="001E77E8" w:rsidRPr="00ED5288">
              <w:rPr>
                <w:lang w:val="en-GB"/>
              </w:rPr>
              <w:t>GM1 UAS.STS-02.020(3)</w:t>
            </w:r>
            <w:r w:rsidRPr="00ED5288">
              <w:rPr>
                <w:i/>
                <w:iCs/>
                <w:lang w:val="en-GB"/>
              </w:rPr>
              <w:t>.</w:t>
            </w:r>
          </w:p>
        </w:tc>
        <w:tc>
          <w:tcPr>
            <w:tcW w:w="3150" w:type="dxa"/>
            <w:gridSpan w:val="2"/>
            <w:shd w:val="clear" w:color="auto" w:fill="auto"/>
          </w:tcPr>
          <w:p w14:paraId="7D7AE02B" w14:textId="77777777" w:rsidR="00A201CD" w:rsidRPr="00ED5288" w:rsidRDefault="00C46607" w:rsidP="00A201C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6DF6BDF7" w14:textId="77777777" w:rsidR="00A201CD" w:rsidRPr="00ED5288" w:rsidRDefault="00C46607" w:rsidP="00A201C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9C5434F" w14:textId="77777777" w:rsidTr="00ED5288">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6A173555" w14:textId="77777777" w:rsidR="00A201CD" w:rsidRPr="00ED5288" w:rsidRDefault="00C46607" w:rsidP="00A201CD">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Others</w:t>
            </w:r>
          </w:p>
        </w:tc>
        <w:tc>
          <w:tcPr>
            <w:tcW w:w="1710" w:type="dxa"/>
            <w:gridSpan w:val="2"/>
            <w:shd w:val="clear" w:color="auto" w:fill="auto"/>
          </w:tcPr>
          <w:p w14:paraId="1765DAA5" w14:textId="77777777" w:rsidR="00A201CD" w:rsidRPr="00ED5288" w:rsidRDefault="00C46607" w:rsidP="008F2605">
            <w:pPr>
              <w:pStyle w:val="TableNormal0"/>
              <w:spacing w:before="4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Low</w:t>
            </w:r>
          </w:p>
        </w:tc>
        <w:tc>
          <w:tcPr>
            <w:tcW w:w="4590" w:type="dxa"/>
            <w:gridSpan w:val="3"/>
            <w:shd w:val="clear" w:color="auto" w:fill="auto"/>
          </w:tcPr>
          <w:p w14:paraId="39819A79" w14:textId="77777777" w:rsidR="00A201CD" w:rsidRPr="00ED5288" w:rsidRDefault="00C46607" w:rsidP="00A201C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1.15</w:t>
            </w:r>
            <w:r w:rsidRPr="00ED5288">
              <w:rPr>
                <w:lang w:val="en-GB"/>
              </w:rPr>
              <w:tab/>
              <w:t xml:space="preserve">The UA should not be used to carry dangerous goods, except for dropping items in connection with agricultural, </w:t>
            </w:r>
            <w:r w:rsidRPr="00ED5288">
              <w:rPr>
                <w:lang w:val="en-GB"/>
              </w:rPr>
              <w:lastRenderedPageBreak/>
              <w:t>horticultural or forestry activities where the carriage of such items does not contravene any other applicable regulations.</w:t>
            </w:r>
          </w:p>
        </w:tc>
        <w:tc>
          <w:tcPr>
            <w:tcW w:w="3150" w:type="dxa"/>
            <w:gridSpan w:val="2"/>
            <w:shd w:val="clear" w:color="auto" w:fill="auto"/>
          </w:tcPr>
          <w:p w14:paraId="3C0FE614" w14:textId="77777777" w:rsidR="00A201CD" w:rsidRPr="00ED5288" w:rsidRDefault="00C46607" w:rsidP="00A201C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0" w:type="dxa"/>
            <w:shd w:val="clear" w:color="auto" w:fill="auto"/>
          </w:tcPr>
          <w:p w14:paraId="48FA6A1A" w14:textId="77777777" w:rsidR="00A201CD" w:rsidRPr="00ED5288" w:rsidRDefault="00C46607" w:rsidP="00A201C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6CBDF3D" w14:textId="77777777" w:rsidTr="00ED5288">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2FB3FBB3" w14:textId="4EA1EC2A" w:rsidR="00A201CD" w:rsidRPr="00ED5288" w:rsidRDefault="00C46607" w:rsidP="00ED5288">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2.</w:t>
            </w:r>
            <w:r w:rsidRPr="00ED5288">
              <w:rPr>
                <w:rFonts w:ascii="Open Sans ExtraBold" w:hAnsi="Open Sans ExtraBold" w:cs="Open Sans ExtraBold"/>
                <w:b w:val="0"/>
                <w:bCs/>
                <w:color w:val="auto"/>
                <w:sz w:val="18"/>
                <w:szCs w:val="22"/>
                <w:lang w:val="en-GB"/>
              </w:rPr>
              <w:tab/>
              <w:t xml:space="preserve">Operational risk classification (according to the classification defined in </w:t>
            </w:r>
            <w:r w:rsidR="00414DE1" w:rsidRPr="00ED5288">
              <w:rPr>
                <w:rFonts w:ascii="Open Sans ExtraBold" w:hAnsi="Open Sans ExtraBold" w:cs="Open Sans ExtraBold"/>
                <w:b w:val="0"/>
                <w:bCs/>
                <w:color w:val="auto"/>
                <w:sz w:val="18"/>
                <w:szCs w:val="22"/>
                <w:lang w:val="en-GB"/>
              </w:rPr>
              <w:t>AMC1 to Article 11</w:t>
            </w:r>
            <w:r w:rsidRPr="00ED5288">
              <w:rPr>
                <w:rFonts w:ascii="Open Sans ExtraBold" w:hAnsi="Open Sans ExtraBold" w:cs="Open Sans ExtraBold"/>
                <w:b w:val="0"/>
                <w:bCs/>
                <w:color w:val="auto"/>
                <w:sz w:val="18"/>
                <w:szCs w:val="22"/>
                <w:lang w:val="en-GB"/>
              </w:rPr>
              <w:t xml:space="preserve"> of </w:t>
            </w:r>
            <w:r w:rsidR="00234224">
              <w:rPr>
                <w:rFonts w:ascii="Open Sans ExtraBold" w:hAnsi="Open Sans ExtraBold" w:cs="Open Sans ExtraBold"/>
                <w:b w:val="0"/>
                <w:bCs/>
                <w:color w:val="auto"/>
                <w:sz w:val="18"/>
                <w:szCs w:val="22"/>
                <w:lang w:val="en-GB"/>
              </w:rPr>
              <w:t>this Regulation</w:t>
            </w:r>
            <w:r w:rsidRPr="00ED5288">
              <w:rPr>
                <w:rFonts w:ascii="Open Sans ExtraBold" w:hAnsi="Open Sans ExtraBold" w:cs="Open Sans ExtraBold"/>
                <w:b w:val="0"/>
                <w:bCs/>
                <w:color w:val="auto"/>
                <w:sz w:val="18"/>
                <w:szCs w:val="22"/>
                <w:lang w:val="en-GB"/>
              </w:rPr>
              <w:t>)</w:t>
            </w:r>
          </w:p>
        </w:tc>
      </w:tr>
      <w:tr w:rsidR="00ED5288" w:rsidRPr="00ED5288" w14:paraId="2D85CCE5" w14:textId="77777777" w:rsidTr="00ED5288">
        <w:trPr>
          <w:trHeight w:val="35"/>
        </w:trPr>
        <w:tc>
          <w:tcPr>
            <w:cnfStyle w:val="001000000000" w:firstRow="0" w:lastRow="0" w:firstColumn="1" w:lastColumn="0" w:oddVBand="0" w:evenVBand="0" w:oddHBand="0" w:evenHBand="0" w:firstRowFirstColumn="0" w:firstRowLastColumn="0" w:lastRowFirstColumn="0" w:lastRowLastColumn="0"/>
            <w:tcW w:w="1530" w:type="dxa"/>
            <w:shd w:val="clear" w:color="auto" w:fill="auto"/>
          </w:tcPr>
          <w:p w14:paraId="763FFF7F" w14:textId="77777777" w:rsidR="00A201CD" w:rsidRPr="00ED5288" w:rsidRDefault="00C46607" w:rsidP="00A201CD">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Final GRC</w:t>
            </w:r>
          </w:p>
        </w:tc>
        <w:tc>
          <w:tcPr>
            <w:tcW w:w="1467" w:type="dxa"/>
            <w:shd w:val="clear" w:color="auto" w:fill="auto"/>
          </w:tcPr>
          <w:p w14:paraId="1039B143" w14:textId="77777777" w:rsidR="00A201CD" w:rsidRPr="00ED5288" w:rsidRDefault="00C46607" w:rsidP="00A201CD">
            <w:pPr>
              <w:pStyle w:val="TableNormal0"/>
              <w:cnfStyle w:val="000000000000" w:firstRow="0" w:lastRow="0" w:firstColumn="0" w:lastColumn="0" w:oddVBand="0" w:evenVBand="0" w:oddHBand="0" w:evenHBand="0" w:firstRowFirstColumn="0" w:firstRowLastColumn="0" w:lastRowFirstColumn="0" w:lastRowLastColumn="0"/>
              <w:rPr>
                <w:b/>
                <w:bCs/>
                <w:lang w:val="en-GB"/>
              </w:rPr>
            </w:pPr>
            <w:r w:rsidRPr="00ED5288">
              <w:rPr>
                <w:b/>
                <w:bCs/>
                <w:lang w:val="en-GB"/>
              </w:rPr>
              <w:t>3</w:t>
            </w:r>
          </w:p>
        </w:tc>
        <w:tc>
          <w:tcPr>
            <w:tcW w:w="1720" w:type="dxa"/>
            <w:gridSpan w:val="2"/>
            <w:shd w:val="clear" w:color="auto" w:fill="auto"/>
          </w:tcPr>
          <w:p w14:paraId="10521037" w14:textId="77777777" w:rsidR="00A201CD" w:rsidRPr="00ED5288" w:rsidRDefault="00C46607" w:rsidP="00A201CD">
            <w:pPr>
              <w:pStyle w:val="TableNormal0"/>
              <w:cnfStyle w:val="000000000000" w:firstRow="0" w:lastRow="0" w:firstColumn="0" w:lastColumn="0" w:oddVBand="0" w:evenVBand="0" w:oddHBand="0" w:evenHBand="0" w:firstRowFirstColumn="0" w:firstRowLastColumn="0" w:lastRowFirstColumn="0" w:lastRowLastColumn="0"/>
              <w:rPr>
                <w:rFonts w:ascii="Open Sans ExtraBold" w:hAnsi="Open Sans ExtraBold" w:cs="Open Sans ExtraBold"/>
                <w:b/>
                <w:bCs/>
                <w:sz w:val="18"/>
                <w:szCs w:val="22"/>
                <w:lang w:val="en-GB"/>
              </w:rPr>
            </w:pPr>
            <w:r w:rsidRPr="00ED5288">
              <w:rPr>
                <w:rFonts w:ascii="Open Sans ExtraBold" w:hAnsi="Open Sans ExtraBold" w:cs="Open Sans ExtraBold"/>
                <w:b/>
                <w:bCs/>
                <w:sz w:val="18"/>
                <w:szCs w:val="22"/>
                <w:lang w:val="en-GB"/>
              </w:rPr>
              <w:t>Final ARC</w:t>
            </w:r>
          </w:p>
        </w:tc>
        <w:tc>
          <w:tcPr>
            <w:tcW w:w="1711" w:type="dxa"/>
            <w:shd w:val="clear" w:color="auto" w:fill="auto"/>
          </w:tcPr>
          <w:p w14:paraId="3744BC49" w14:textId="77777777" w:rsidR="00A201CD" w:rsidRPr="00ED5288" w:rsidRDefault="00C46607" w:rsidP="00A201CD">
            <w:pPr>
              <w:pStyle w:val="TableNormal0"/>
              <w:cnfStyle w:val="000000000000" w:firstRow="0" w:lastRow="0" w:firstColumn="0" w:lastColumn="0" w:oddVBand="0" w:evenVBand="0" w:oddHBand="0" w:evenHBand="0" w:firstRowFirstColumn="0" w:firstRowLastColumn="0" w:lastRowFirstColumn="0" w:lastRowLastColumn="0"/>
              <w:rPr>
                <w:b/>
                <w:bCs/>
                <w:lang w:val="en-GB"/>
              </w:rPr>
            </w:pPr>
            <w:r w:rsidRPr="00ED5288">
              <w:rPr>
                <w:b/>
                <w:bCs/>
                <w:lang w:val="en-GB"/>
              </w:rPr>
              <w:t>ARC-b</w:t>
            </w:r>
          </w:p>
        </w:tc>
        <w:tc>
          <w:tcPr>
            <w:tcW w:w="1721" w:type="dxa"/>
            <w:gridSpan w:val="2"/>
            <w:shd w:val="clear" w:color="auto" w:fill="auto"/>
          </w:tcPr>
          <w:p w14:paraId="62F82019" w14:textId="77777777" w:rsidR="00A201CD" w:rsidRPr="00ED5288" w:rsidRDefault="00C46607" w:rsidP="00A201CD">
            <w:pPr>
              <w:pStyle w:val="TableNormal0"/>
              <w:cnfStyle w:val="000000000000" w:firstRow="0" w:lastRow="0" w:firstColumn="0" w:lastColumn="0" w:oddVBand="0" w:evenVBand="0" w:oddHBand="0" w:evenHBand="0" w:firstRowFirstColumn="0" w:firstRowLastColumn="0" w:lastRowFirstColumn="0" w:lastRowLastColumn="0"/>
              <w:rPr>
                <w:rFonts w:ascii="Open Sans ExtraBold" w:hAnsi="Open Sans ExtraBold" w:cs="Open Sans ExtraBold"/>
                <w:b/>
                <w:bCs/>
                <w:sz w:val="18"/>
                <w:szCs w:val="22"/>
                <w:lang w:val="en-GB"/>
              </w:rPr>
            </w:pPr>
            <w:r w:rsidRPr="00ED5288">
              <w:rPr>
                <w:rFonts w:ascii="Open Sans ExtraBold" w:hAnsi="Open Sans ExtraBold" w:cs="Open Sans ExtraBold"/>
                <w:b/>
                <w:bCs/>
                <w:sz w:val="18"/>
                <w:szCs w:val="22"/>
                <w:lang w:val="en-GB"/>
              </w:rPr>
              <w:t>SAIL</w:t>
            </w:r>
          </w:p>
        </w:tc>
        <w:tc>
          <w:tcPr>
            <w:tcW w:w="5891" w:type="dxa"/>
            <w:gridSpan w:val="2"/>
            <w:shd w:val="clear" w:color="auto" w:fill="auto"/>
          </w:tcPr>
          <w:p w14:paraId="63F44848" w14:textId="77777777" w:rsidR="00A201CD" w:rsidRPr="00ED5288" w:rsidRDefault="00C46607" w:rsidP="00A201CD">
            <w:pPr>
              <w:pStyle w:val="TableNormal0"/>
              <w:cnfStyle w:val="000000000000" w:firstRow="0" w:lastRow="0" w:firstColumn="0" w:lastColumn="0" w:oddVBand="0" w:evenVBand="0" w:oddHBand="0" w:evenHBand="0" w:firstRowFirstColumn="0" w:firstRowLastColumn="0" w:lastRowFirstColumn="0" w:lastRowLastColumn="0"/>
              <w:rPr>
                <w:b/>
                <w:bCs/>
                <w:lang w:val="en-GB"/>
              </w:rPr>
            </w:pPr>
            <w:r w:rsidRPr="00ED5288">
              <w:rPr>
                <w:b/>
                <w:bCs/>
                <w:lang w:val="en-GB"/>
              </w:rPr>
              <w:t>II</w:t>
            </w:r>
          </w:p>
        </w:tc>
      </w:tr>
      <w:tr w:rsidR="00ED5288" w:rsidRPr="00ED5288" w14:paraId="350AF1C7" w14:textId="77777777" w:rsidTr="00ED5288">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011245C3" w14:textId="77777777" w:rsidR="00A201CD" w:rsidRPr="00ED5288" w:rsidRDefault="00C46607" w:rsidP="00ED5288">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3.</w:t>
            </w:r>
            <w:r w:rsidRPr="00ED5288">
              <w:rPr>
                <w:rFonts w:ascii="Open Sans ExtraBold" w:hAnsi="Open Sans ExtraBold" w:cs="Open Sans ExtraBold"/>
                <w:b w:val="0"/>
                <w:bCs/>
                <w:color w:val="auto"/>
                <w:sz w:val="18"/>
                <w:szCs w:val="22"/>
                <w:lang w:val="en-GB"/>
              </w:rPr>
              <w:tab/>
              <w:t>Operational mitigations</w:t>
            </w:r>
          </w:p>
        </w:tc>
      </w:tr>
      <w:tr w:rsidR="00ED5288" w:rsidRPr="00ED5288" w14:paraId="22B498D1" w14:textId="77777777" w:rsidTr="00ED5288">
        <w:trPr>
          <w:trHeight w:val="325"/>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7FEA3203" w14:textId="345037EB" w:rsidR="00200A60" w:rsidRPr="00ED5288" w:rsidRDefault="00C46607" w:rsidP="00200A60">
            <w:pPr>
              <w:pStyle w:val="TableNormal0"/>
              <w:rPr>
                <w:color w:val="auto"/>
                <w:lang w:val="en-GB"/>
              </w:rPr>
            </w:pPr>
            <w:r w:rsidRPr="00ED5288">
              <w:rPr>
                <w:rFonts w:ascii="Open Sans ExtraBold" w:hAnsi="Open Sans ExtraBold" w:cs="Open Sans ExtraBold"/>
                <w:b w:val="0"/>
                <w:bCs/>
                <w:color w:val="auto"/>
                <w:sz w:val="18"/>
                <w:szCs w:val="22"/>
                <w:lang w:val="en-GB"/>
              </w:rPr>
              <w:t xml:space="preserve">Operational volume </w:t>
            </w:r>
            <w:r w:rsidRPr="00ED5288">
              <w:rPr>
                <w:rFonts w:ascii="Open Sans ExtraBold" w:hAnsi="Open Sans ExtraBold" w:cs="Open Sans ExtraBold"/>
                <w:b w:val="0"/>
                <w:bCs/>
                <w:color w:val="auto"/>
                <w:sz w:val="18"/>
                <w:szCs w:val="22"/>
                <w:lang w:val="en-GB"/>
              </w:rPr>
              <w:br/>
              <w:t>(see Figure 2 of AMC1 Article 11)</w:t>
            </w:r>
          </w:p>
        </w:tc>
        <w:tc>
          <w:tcPr>
            <w:tcW w:w="1710" w:type="dxa"/>
            <w:gridSpan w:val="2"/>
            <w:vMerge w:val="restart"/>
            <w:shd w:val="clear" w:color="auto" w:fill="auto"/>
          </w:tcPr>
          <w:p w14:paraId="568D96CF" w14:textId="77777777" w:rsidR="00200A60" w:rsidRPr="00ED5288" w:rsidRDefault="00C46607" w:rsidP="00DF7A0B">
            <w:pPr>
              <w:pStyle w:val="TableNormal0"/>
              <w:spacing w:before="18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10DF7338" w14:textId="77777777" w:rsidR="00200A60" w:rsidRPr="00ED5288" w:rsidRDefault="00C46607" w:rsidP="00200A6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w:t>
            </w:r>
            <w:r w:rsidRPr="00ED5288">
              <w:rPr>
                <w:lang w:val="en-GB"/>
              </w:rPr>
              <w:tab/>
              <w:t>The UAS operator should define the operational volume for the intended operation, including the flight geography and the contingency volume.</w:t>
            </w:r>
          </w:p>
        </w:tc>
        <w:tc>
          <w:tcPr>
            <w:tcW w:w="3150" w:type="dxa"/>
            <w:gridSpan w:val="2"/>
            <w:shd w:val="clear" w:color="auto" w:fill="auto"/>
          </w:tcPr>
          <w:p w14:paraId="6753F406" w14:textId="77777777" w:rsidR="00200A60" w:rsidRPr="00ED5288" w:rsidRDefault="00C46607" w:rsidP="00200A6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1AC56B5D" w14:textId="77777777" w:rsidR="00200A60" w:rsidRPr="00ED5288" w:rsidRDefault="00C46607" w:rsidP="00200A6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339CB5E" w14:textId="77777777" w:rsidTr="00ED5288">
        <w:trPr>
          <w:trHeight w:val="32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5574F17" w14:textId="77777777" w:rsidR="00200A60" w:rsidRPr="00ED5288" w:rsidRDefault="00200A60" w:rsidP="00200A60">
            <w:pPr>
              <w:pStyle w:val="TableNormal0"/>
              <w:rPr>
                <w:color w:val="auto"/>
                <w:lang w:val="en-GB"/>
              </w:rPr>
            </w:pPr>
          </w:p>
        </w:tc>
        <w:tc>
          <w:tcPr>
            <w:tcW w:w="1710" w:type="dxa"/>
            <w:gridSpan w:val="2"/>
            <w:vMerge/>
            <w:shd w:val="clear" w:color="auto" w:fill="auto"/>
          </w:tcPr>
          <w:p w14:paraId="0181CB93" w14:textId="77777777" w:rsidR="00200A60" w:rsidRPr="00ED5288" w:rsidRDefault="00200A60" w:rsidP="00200A6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B6B6BF0" w14:textId="77777777" w:rsidR="00200A60" w:rsidRPr="00ED5288" w:rsidRDefault="00C46607" w:rsidP="00200A6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3.2</w:t>
            </w:r>
            <w:r w:rsidRPr="00ED5288">
              <w:rPr>
                <w:lang w:val="en-GB"/>
              </w:rPr>
              <w:tab/>
              <w:t>To determine the operational volume, the UAS operator should consider the position-keeping capabilities of the UAS in 4D space (latitude, longitude, height, and time).</w:t>
            </w:r>
          </w:p>
        </w:tc>
        <w:tc>
          <w:tcPr>
            <w:tcW w:w="3150" w:type="dxa"/>
            <w:gridSpan w:val="2"/>
            <w:shd w:val="clear" w:color="auto" w:fill="auto"/>
          </w:tcPr>
          <w:p w14:paraId="1318D678" w14:textId="77777777" w:rsidR="00200A60" w:rsidRPr="00ED5288" w:rsidRDefault="00C46607" w:rsidP="00200A6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3AE87769" w14:textId="77777777" w:rsidR="00200A60" w:rsidRPr="00ED5288" w:rsidRDefault="00C46607" w:rsidP="00200A6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EA11385" w14:textId="77777777" w:rsidTr="00ED5288">
        <w:trPr>
          <w:trHeight w:val="32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B3B8EEB" w14:textId="77777777" w:rsidR="00200A60" w:rsidRPr="00ED5288" w:rsidRDefault="00200A60" w:rsidP="00200A60">
            <w:pPr>
              <w:pStyle w:val="TableNormal0"/>
              <w:rPr>
                <w:color w:val="auto"/>
                <w:lang w:val="en-GB"/>
              </w:rPr>
            </w:pPr>
          </w:p>
        </w:tc>
        <w:tc>
          <w:tcPr>
            <w:tcW w:w="1710" w:type="dxa"/>
            <w:gridSpan w:val="2"/>
            <w:vMerge/>
            <w:shd w:val="clear" w:color="auto" w:fill="auto"/>
          </w:tcPr>
          <w:p w14:paraId="16E6A8F0" w14:textId="77777777" w:rsidR="00200A60" w:rsidRPr="00ED5288" w:rsidRDefault="00200A60" w:rsidP="00200A6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9EBC852" w14:textId="77777777" w:rsidR="00200A60" w:rsidRPr="00ED5288" w:rsidRDefault="00C46607" w:rsidP="00200A6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3.3</w:t>
            </w:r>
            <w:r w:rsidRPr="00ED5288">
              <w:rPr>
                <w:lang w:val="en-GB"/>
              </w:rPr>
              <w:tab/>
              <w:t>In particular, the accuracy of the navigation solution, the flight technical error of the UAS, as well as the flight path definition error (e.g. map error) and latencies should be considered and addressed when determining the operational volume.</w:t>
            </w:r>
          </w:p>
        </w:tc>
        <w:tc>
          <w:tcPr>
            <w:tcW w:w="3150" w:type="dxa"/>
            <w:gridSpan w:val="2"/>
            <w:shd w:val="clear" w:color="auto" w:fill="auto"/>
          </w:tcPr>
          <w:p w14:paraId="5570B00E" w14:textId="77777777" w:rsidR="00200A60" w:rsidRPr="00ED5288" w:rsidRDefault="00C46607" w:rsidP="00200A6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5F1EE0C0" w14:textId="77777777" w:rsidR="00200A60" w:rsidRPr="00ED5288" w:rsidRDefault="00C46607" w:rsidP="00200A6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1A396E15" w14:textId="77777777" w:rsidTr="00ED5288">
        <w:trPr>
          <w:trHeight w:val="32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476B320" w14:textId="77777777" w:rsidR="00200A60" w:rsidRPr="00ED5288" w:rsidRDefault="00200A60" w:rsidP="00200A60">
            <w:pPr>
              <w:pStyle w:val="TableNormal0"/>
              <w:rPr>
                <w:color w:val="auto"/>
                <w:lang w:val="en-GB"/>
              </w:rPr>
            </w:pPr>
          </w:p>
        </w:tc>
        <w:tc>
          <w:tcPr>
            <w:tcW w:w="1710" w:type="dxa"/>
            <w:gridSpan w:val="2"/>
            <w:vMerge/>
            <w:shd w:val="clear" w:color="auto" w:fill="auto"/>
          </w:tcPr>
          <w:p w14:paraId="18C2BC5A" w14:textId="77777777" w:rsidR="00200A60" w:rsidRPr="00ED5288" w:rsidRDefault="00200A60" w:rsidP="00200A6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1C0877D" w14:textId="77777777" w:rsidR="00200A60" w:rsidRPr="00ED5288" w:rsidRDefault="00C46607" w:rsidP="00DF7A0B">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3.4</w:t>
            </w:r>
            <w:r w:rsidRPr="00ED5288">
              <w:rPr>
                <w:lang w:val="en-GB"/>
              </w:rPr>
              <w:tab/>
              <w:t>The remote pilot should apply emergency procedures as soon as there is an indication that the UA may exceed the limits of the operational volume, as per point 5.3.10(h) below.</w:t>
            </w:r>
          </w:p>
        </w:tc>
        <w:tc>
          <w:tcPr>
            <w:tcW w:w="3150" w:type="dxa"/>
            <w:gridSpan w:val="2"/>
            <w:shd w:val="clear" w:color="auto" w:fill="auto"/>
          </w:tcPr>
          <w:p w14:paraId="521A8221" w14:textId="77777777" w:rsidR="00200A60" w:rsidRPr="00ED5288" w:rsidRDefault="00C46607" w:rsidP="00200A6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5DFEFCE9" w14:textId="77777777" w:rsidR="00200A60" w:rsidRPr="00ED5288" w:rsidRDefault="00C46607" w:rsidP="00200A6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641215D" w14:textId="77777777" w:rsidTr="00ED5288">
        <w:trPr>
          <w:trHeight w:val="65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2840E3A3" w14:textId="77777777" w:rsidR="00DF7A0B" w:rsidRPr="00ED5288" w:rsidRDefault="00C46607" w:rsidP="00DF7A0B">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lastRenderedPageBreak/>
              <w:t>Ground risk</w:t>
            </w:r>
          </w:p>
        </w:tc>
        <w:tc>
          <w:tcPr>
            <w:tcW w:w="1710" w:type="dxa"/>
            <w:gridSpan w:val="2"/>
            <w:vMerge w:val="restart"/>
            <w:shd w:val="clear" w:color="auto" w:fill="auto"/>
          </w:tcPr>
          <w:p w14:paraId="5C69AD0B" w14:textId="77777777" w:rsidR="00DF7A0B" w:rsidRPr="00ED5288" w:rsidRDefault="00C46607" w:rsidP="00DF7A0B">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5D206E1D" w14:textId="77777777" w:rsidR="00DF7A0B" w:rsidRPr="00ED5288" w:rsidRDefault="00C46607" w:rsidP="00DF7A0B">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3.5</w:t>
            </w:r>
            <w:r w:rsidRPr="00ED5288">
              <w:rPr>
                <w:lang w:val="en-GB"/>
              </w:rPr>
              <w:tab/>
              <w:t>The UAS operator should establish a ground risk buffer to protect third parties on the ground outside the operational volume.</w:t>
            </w:r>
          </w:p>
        </w:tc>
        <w:tc>
          <w:tcPr>
            <w:tcW w:w="3150" w:type="dxa"/>
            <w:gridSpan w:val="2"/>
            <w:shd w:val="clear" w:color="auto" w:fill="auto"/>
          </w:tcPr>
          <w:p w14:paraId="402D36B0" w14:textId="77777777" w:rsidR="00DF7A0B" w:rsidRPr="00ED5288" w:rsidRDefault="00C46607" w:rsidP="00DF7A0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2197C3D9" w14:textId="77777777" w:rsidR="00DF7A0B" w:rsidRPr="00ED5288" w:rsidRDefault="00C46607" w:rsidP="00DF7A0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B319C43" w14:textId="77777777" w:rsidTr="00ED5288">
        <w:trPr>
          <w:trHeight w:val="65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BA9DC35" w14:textId="77777777" w:rsidR="00DF7A0B" w:rsidRPr="00ED5288" w:rsidRDefault="00DF7A0B" w:rsidP="00DF7A0B">
            <w:pPr>
              <w:pStyle w:val="TableNormal0"/>
              <w:rPr>
                <w:rFonts w:ascii="Open Sans ExtraBold" w:hAnsi="Open Sans ExtraBold" w:cs="Open Sans ExtraBold"/>
                <w:b w:val="0"/>
                <w:bCs/>
                <w:color w:val="auto"/>
                <w:sz w:val="18"/>
                <w:szCs w:val="22"/>
                <w:lang w:val="en-GB"/>
              </w:rPr>
            </w:pPr>
          </w:p>
        </w:tc>
        <w:tc>
          <w:tcPr>
            <w:tcW w:w="1710" w:type="dxa"/>
            <w:gridSpan w:val="2"/>
            <w:vMerge/>
            <w:shd w:val="clear" w:color="auto" w:fill="auto"/>
          </w:tcPr>
          <w:p w14:paraId="5E71948D" w14:textId="77777777" w:rsidR="00DF7A0B" w:rsidRPr="00ED5288" w:rsidRDefault="00DF7A0B" w:rsidP="00DF7A0B">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65CC102" w14:textId="77777777" w:rsidR="00DF7A0B" w:rsidRPr="00ED5288" w:rsidRDefault="00C46607" w:rsidP="00B0145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3.6</w:t>
            </w:r>
            <w:r w:rsidRPr="00ED5288">
              <w:rPr>
                <w:lang w:val="en-GB"/>
              </w:rPr>
              <w:tab/>
              <w:t>The ground risk buffer should cover a distance that is at least equal to the distance most likely to be travelled by the UA after activation of the flight termination system specified by the UAS manufacturer’s instructions, considering the operational conditions within the limitations specified by the UAS manufacturer.</w:t>
            </w:r>
          </w:p>
        </w:tc>
        <w:tc>
          <w:tcPr>
            <w:tcW w:w="3150" w:type="dxa"/>
            <w:gridSpan w:val="2"/>
            <w:shd w:val="clear" w:color="auto" w:fill="auto"/>
          </w:tcPr>
          <w:p w14:paraId="6F65571F" w14:textId="77777777" w:rsidR="00DF7A0B" w:rsidRPr="00ED5288" w:rsidRDefault="00DF7A0B" w:rsidP="00DF7A0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3060" w:type="dxa"/>
            <w:shd w:val="clear" w:color="auto" w:fill="auto"/>
          </w:tcPr>
          <w:p w14:paraId="1DCC2199" w14:textId="77777777" w:rsidR="00DF7A0B" w:rsidRPr="00ED5288" w:rsidRDefault="00DF7A0B" w:rsidP="00DF7A0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4F3CF448" w14:textId="77777777" w:rsidTr="00ED5288">
        <w:trPr>
          <w:trHeight w:val="185"/>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79447A39" w14:textId="77777777" w:rsidR="00AA0AD8" w:rsidRPr="00ED5288" w:rsidRDefault="00C46607" w:rsidP="00B0145D">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Air risk</w:t>
            </w:r>
          </w:p>
        </w:tc>
        <w:tc>
          <w:tcPr>
            <w:tcW w:w="1710" w:type="dxa"/>
            <w:gridSpan w:val="2"/>
            <w:vMerge w:val="restart"/>
            <w:shd w:val="clear" w:color="auto" w:fill="auto"/>
          </w:tcPr>
          <w:p w14:paraId="5311CC46" w14:textId="77777777" w:rsidR="00AA0AD8" w:rsidRPr="00ED5288" w:rsidRDefault="00C46607" w:rsidP="00B0145D">
            <w:pPr>
              <w:pStyle w:val="TableNormal0"/>
              <w:spacing w:before="144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Declaration supported by</w:t>
            </w:r>
            <w:r w:rsidRPr="00ED5288">
              <w:rPr>
                <w:lang w:val="en-GB"/>
              </w:rPr>
              <w:br/>
              <w:t>data</w:t>
            </w:r>
          </w:p>
        </w:tc>
        <w:tc>
          <w:tcPr>
            <w:tcW w:w="4590" w:type="dxa"/>
            <w:gridSpan w:val="3"/>
            <w:shd w:val="clear" w:color="auto" w:fill="auto"/>
          </w:tcPr>
          <w:p w14:paraId="6CD68519" w14:textId="77777777" w:rsidR="00AA0AD8" w:rsidRPr="00ED5288" w:rsidRDefault="00C46607" w:rsidP="00B0145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3.7</w:t>
            </w:r>
            <w:r w:rsidRPr="00ED5288">
              <w:rPr>
                <w:lang w:val="en-GB"/>
              </w:rPr>
              <w:tab/>
              <w:t>If the UAS operation is performed above 120 m and up to 150 m, the UAS operator should:</w:t>
            </w:r>
          </w:p>
        </w:tc>
        <w:tc>
          <w:tcPr>
            <w:tcW w:w="3150" w:type="dxa"/>
            <w:gridSpan w:val="2"/>
            <w:shd w:val="clear" w:color="auto" w:fill="auto"/>
          </w:tcPr>
          <w:p w14:paraId="7CBD10F5" w14:textId="77777777" w:rsidR="00AA0AD8" w:rsidRPr="00ED5288" w:rsidRDefault="00AA0AD8" w:rsidP="00B0145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7C407106" w14:textId="77777777" w:rsidR="00AA0AD8" w:rsidRPr="00ED5288" w:rsidRDefault="00AA0AD8" w:rsidP="00B0145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1A49E743" w14:textId="77777777" w:rsidTr="00ED5288">
        <w:trPr>
          <w:trHeight w:val="18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07446CB" w14:textId="77777777" w:rsidR="00111CBB" w:rsidRPr="00ED5288" w:rsidRDefault="00111CBB" w:rsidP="00111CBB">
            <w:pPr>
              <w:pStyle w:val="TableNormal0"/>
              <w:rPr>
                <w:color w:val="auto"/>
                <w:lang w:val="en-GB"/>
              </w:rPr>
            </w:pPr>
          </w:p>
        </w:tc>
        <w:tc>
          <w:tcPr>
            <w:tcW w:w="1710" w:type="dxa"/>
            <w:gridSpan w:val="2"/>
            <w:vMerge/>
            <w:shd w:val="clear" w:color="auto" w:fill="auto"/>
          </w:tcPr>
          <w:p w14:paraId="37CCD561" w14:textId="77777777" w:rsidR="00111CBB" w:rsidRPr="00ED5288" w:rsidRDefault="00111CBB" w:rsidP="00111CBB">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822B8FD" w14:textId="77777777" w:rsidR="00111CBB" w:rsidRPr="00ED5288" w:rsidRDefault="00C46607" w:rsidP="00111CB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3.7.1</w:t>
            </w:r>
            <w:r w:rsidRPr="00ED5288">
              <w:rPr>
                <w:lang w:val="en-GB"/>
              </w:rPr>
              <w:tab/>
              <w:t>establish an air risk buffer to protect third parties in the air outside the operational volume; and</w:t>
            </w:r>
          </w:p>
        </w:tc>
        <w:tc>
          <w:tcPr>
            <w:tcW w:w="3150" w:type="dxa"/>
            <w:gridSpan w:val="2"/>
            <w:shd w:val="clear" w:color="auto" w:fill="auto"/>
          </w:tcPr>
          <w:p w14:paraId="771F9813" w14:textId="77777777" w:rsidR="00111CBB" w:rsidRPr="00ED5288" w:rsidRDefault="00C46607" w:rsidP="00111C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or otherwise indicate ‘n/a’.</w:t>
            </w:r>
          </w:p>
        </w:tc>
        <w:tc>
          <w:tcPr>
            <w:tcW w:w="3060" w:type="dxa"/>
            <w:shd w:val="clear" w:color="auto" w:fill="auto"/>
          </w:tcPr>
          <w:p w14:paraId="121A0CC3" w14:textId="77777777" w:rsidR="00111CBB" w:rsidRPr="00ED5288" w:rsidRDefault="00C46607" w:rsidP="00111C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p w14:paraId="0C68520F" w14:textId="77777777" w:rsidR="00111CBB" w:rsidRPr="00ED5288" w:rsidRDefault="00111CBB" w:rsidP="00111C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p w14:paraId="1920CC4A" w14:textId="77777777" w:rsidR="00111CBB" w:rsidRPr="00ED5288" w:rsidRDefault="00C46607" w:rsidP="00111C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Justification supporting the reduction of the air risk buffer is documented in […]. or ‘n/a’</w:t>
            </w:r>
          </w:p>
        </w:tc>
      </w:tr>
      <w:tr w:rsidR="00ED5288" w:rsidRPr="00ED5288" w14:paraId="0AFD28F5" w14:textId="77777777" w:rsidTr="00ED5288">
        <w:trPr>
          <w:trHeight w:val="18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039A78B" w14:textId="77777777" w:rsidR="00111CBB" w:rsidRPr="00ED5288" w:rsidRDefault="00111CBB" w:rsidP="00111CBB">
            <w:pPr>
              <w:pStyle w:val="TableNormal0"/>
              <w:rPr>
                <w:color w:val="auto"/>
                <w:lang w:val="en-GB"/>
              </w:rPr>
            </w:pPr>
          </w:p>
        </w:tc>
        <w:tc>
          <w:tcPr>
            <w:tcW w:w="1710" w:type="dxa"/>
            <w:gridSpan w:val="2"/>
            <w:vMerge/>
            <w:shd w:val="clear" w:color="auto" w:fill="auto"/>
          </w:tcPr>
          <w:p w14:paraId="5EDD4DCB" w14:textId="77777777" w:rsidR="00111CBB" w:rsidRPr="00ED5288" w:rsidRDefault="00111CBB" w:rsidP="00111CBB">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AFE5DD4" w14:textId="77777777" w:rsidR="00111CBB" w:rsidRPr="00ED5288" w:rsidRDefault="00C46607" w:rsidP="00111CB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3.7.2</w:t>
            </w:r>
            <w:r w:rsidRPr="00ED5288">
              <w:rPr>
                <w:lang w:val="en-GB"/>
              </w:rPr>
              <w:tab/>
              <w:t>if the air risk buffer is part of controlled airspace, coordinate the operations with the respective ANSP.</w:t>
            </w:r>
          </w:p>
        </w:tc>
        <w:tc>
          <w:tcPr>
            <w:tcW w:w="3150" w:type="dxa"/>
            <w:gridSpan w:val="2"/>
            <w:shd w:val="clear" w:color="auto" w:fill="auto"/>
          </w:tcPr>
          <w:p w14:paraId="3B627C3C" w14:textId="77777777" w:rsidR="00111CBB" w:rsidRPr="00ED5288" w:rsidRDefault="00C46607" w:rsidP="00111C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or otherwise indicate ‘n/a’.</w:t>
            </w:r>
          </w:p>
        </w:tc>
        <w:tc>
          <w:tcPr>
            <w:tcW w:w="3060" w:type="dxa"/>
            <w:shd w:val="clear" w:color="auto" w:fill="auto"/>
          </w:tcPr>
          <w:p w14:paraId="4C44EB21" w14:textId="77777777" w:rsidR="00111CBB" w:rsidRPr="00ED5288" w:rsidRDefault="00C46607" w:rsidP="00111C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 […]. or ‘n/a’</w:t>
            </w:r>
          </w:p>
        </w:tc>
      </w:tr>
      <w:tr w:rsidR="00ED5288" w:rsidRPr="00ED5288" w14:paraId="104D8CB3" w14:textId="77777777" w:rsidTr="00ED5288">
        <w:trPr>
          <w:trHeight w:val="18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D18FBEC" w14:textId="77777777" w:rsidR="00111CBB" w:rsidRPr="00ED5288" w:rsidRDefault="00111CBB" w:rsidP="00111CBB">
            <w:pPr>
              <w:pStyle w:val="TableNormal0"/>
              <w:rPr>
                <w:color w:val="auto"/>
                <w:lang w:val="en-GB"/>
              </w:rPr>
            </w:pPr>
          </w:p>
        </w:tc>
        <w:tc>
          <w:tcPr>
            <w:tcW w:w="1710" w:type="dxa"/>
            <w:gridSpan w:val="2"/>
            <w:vMerge/>
            <w:shd w:val="clear" w:color="auto" w:fill="auto"/>
          </w:tcPr>
          <w:p w14:paraId="32855A10" w14:textId="77777777" w:rsidR="00111CBB" w:rsidRPr="00ED5288" w:rsidRDefault="00111CBB" w:rsidP="00111CBB">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0DCDCAC" w14:textId="77777777" w:rsidR="00111CBB" w:rsidRPr="00ED5288" w:rsidRDefault="00C46607" w:rsidP="00111CB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3.7.3</w:t>
            </w:r>
            <w:r w:rsidRPr="00ED5288">
              <w:rPr>
                <w:lang w:val="en-GB"/>
              </w:rPr>
              <w:tab/>
              <w:t>develop appropriate procedures to not jeopardise other airspace users.</w:t>
            </w:r>
          </w:p>
        </w:tc>
        <w:tc>
          <w:tcPr>
            <w:tcW w:w="3150" w:type="dxa"/>
            <w:gridSpan w:val="2"/>
            <w:shd w:val="clear" w:color="auto" w:fill="auto"/>
          </w:tcPr>
          <w:p w14:paraId="740A898C" w14:textId="77777777" w:rsidR="00111CBB" w:rsidRPr="00ED5288" w:rsidRDefault="00C46607" w:rsidP="00111C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p w14:paraId="534BC29C" w14:textId="77777777" w:rsidR="00111CBB" w:rsidRPr="00ED5288" w:rsidRDefault="00111CBB" w:rsidP="00111C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p w14:paraId="1C75B32A" w14:textId="77777777" w:rsidR="00111CBB" w:rsidRPr="00ED5288" w:rsidRDefault="00C46607" w:rsidP="00111C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describe how the remote pilots and, if employed, the AOs are able to assess the height of the UA compared to other airspace users</w:t>
            </w:r>
            <w:r w:rsidRPr="00ED5288">
              <w:rPr>
                <w:rStyle w:val="FootnoteReference"/>
                <w:i/>
                <w:iCs/>
                <w:lang w:val="en-GB"/>
              </w:rPr>
              <w:footnoteReference w:id="50"/>
            </w:r>
            <w:r w:rsidRPr="00ED5288">
              <w:rPr>
                <w:i/>
                <w:iCs/>
                <w:lang w:val="en-GB"/>
              </w:rPr>
              <w:t>, or otherwise indicate ‘n/a’.</w:t>
            </w:r>
          </w:p>
        </w:tc>
        <w:tc>
          <w:tcPr>
            <w:tcW w:w="3060" w:type="dxa"/>
            <w:shd w:val="clear" w:color="auto" w:fill="auto"/>
          </w:tcPr>
          <w:p w14:paraId="6A671996" w14:textId="77777777" w:rsidR="00111CBB" w:rsidRPr="00ED5288" w:rsidRDefault="00C46607" w:rsidP="00111C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lastRenderedPageBreak/>
              <w:t>‘I declare compliance and that supporting evidence is included in the OM.’ […]. or ‘n/a’</w:t>
            </w:r>
          </w:p>
        </w:tc>
      </w:tr>
      <w:tr w:rsidR="00ED5288" w:rsidRPr="00ED5288" w14:paraId="0C62AA74"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A1B7683" w14:textId="77777777" w:rsidR="00AA0AD8" w:rsidRPr="00ED5288" w:rsidRDefault="00AA0AD8" w:rsidP="00AA0AD8">
            <w:pPr>
              <w:pStyle w:val="TableNormal0"/>
              <w:rPr>
                <w:color w:val="auto"/>
                <w:lang w:val="en-GB"/>
              </w:rPr>
            </w:pPr>
          </w:p>
        </w:tc>
        <w:tc>
          <w:tcPr>
            <w:tcW w:w="1710" w:type="dxa"/>
            <w:gridSpan w:val="2"/>
            <w:vMerge w:val="restart"/>
            <w:shd w:val="clear" w:color="auto" w:fill="auto"/>
          </w:tcPr>
          <w:p w14:paraId="5A9E3E01" w14:textId="77777777" w:rsidR="00AA0AD8" w:rsidRPr="00ED5288" w:rsidRDefault="00C46607" w:rsidP="00AA0AD8">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03BD91F8" w14:textId="77777777" w:rsidR="00AA0AD8" w:rsidRPr="00ED5288" w:rsidRDefault="00C46607" w:rsidP="00AA0AD8">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3.8</w:t>
            </w:r>
            <w:r w:rsidRPr="00ED5288">
              <w:rPr>
                <w:lang w:val="en-GB"/>
              </w:rPr>
              <w:tab/>
              <w:t>The operational volume should be outside any geographical zone corresponding to a flight restriction zone of a protected aerodrome or of any other type, as defined by the responsible authority, unless the UAS operator has been granted appropriate permission.</w:t>
            </w:r>
          </w:p>
        </w:tc>
        <w:tc>
          <w:tcPr>
            <w:tcW w:w="3150" w:type="dxa"/>
            <w:gridSpan w:val="2"/>
            <w:shd w:val="clear" w:color="auto" w:fill="auto"/>
          </w:tcPr>
          <w:p w14:paraId="1A959643" w14:textId="77777777" w:rsidR="00AA0AD8" w:rsidRPr="00ED5288" w:rsidRDefault="00C46607" w:rsidP="00AA0AD8">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77B24088" w14:textId="77777777" w:rsidR="00AA0AD8" w:rsidRPr="00ED5288" w:rsidRDefault="00C46607" w:rsidP="00AA0AD8">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EC6659D" w14:textId="77777777" w:rsidTr="00ED5288">
        <w:trPr>
          <w:trHeight w:val="73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031E029" w14:textId="77777777" w:rsidR="00AA0AD8" w:rsidRPr="00ED5288" w:rsidRDefault="00AA0AD8" w:rsidP="00AA0AD8">
            <w:pPr>
              <w:pStyle w:val="TableNormal0"/>
              <w:rPr>
                <w:color w:val="auto"/>
                <w:lang w:val="en-GB"/>
              </w:rPr>
            </w:pPr>
          </w:p>
        </w:tc>
        <w:tc>
          <w:tcPr>
            <w:tcW w:w="1710" w:type="dxa"/>
            <w:gridSpan w:val="2"/>
            <w:vMerge/>
            <w:shd w:val="clear" w:color="auto" w:fill="auto"/>
          </w:tcPr>
          <w:p w14:paraId="54714B54" w14:textId="77777777" w:rsidR="00AA0AD8" w:rsidRPr="00ED5288" w:rsidRDefault="00AA0AD8" w:rsidP="00AA0AD8">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963A577" w14:textId="77777777" w:rsidR="00AA0AD8" w:rsidRPr="00ED5288" w:rsidRDefault="00C46607" w:rsidP="00AA0AD8">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3.9</w:t>
            </w:r>
            <w:r w:rsidRPr="00ED5288">
              <w:rPr>
                <w:lang w:val="en-GB"/>
              </w:rPr>
              <w:tab/>
              <w:t>Prior to the flight, the UAS operator should assess the proximity of the planned operation to manned aircraft activity.</w:t>
            </w:r>
          </w:p>
        </w:tc>
        <w:tc>
          <w:tcPr>
            <w:tcW w:w="3150" w:type="dxa"/>
            <w:gridSpan w:val="2"/>
            <w:shd w:val="clear" w:color="auto" w:fill="auto"/>
          </w:tcPr>
          <w:p w14:paraId="1ECF98CE" w14:textId="77777777" w:rsidR="00AA0AD8" w:rsidRPr="00ED5288" w:rsidRDefault="00C46607" w:rsidP="00AA0AD8">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1D25D0C2" w14:textId="77777777" w:rsidR="00AA0AD8" w:rsidRPr="00ED5288" w:rsidRDefault="00C46607" w:rsidP="00AA0AD8">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16BC8D5C" w14:textId="77777777" w:rsidTr="00ED5288">
        <w:trPr>
          <w:trHeight w:val="328"/>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2C350849" w14:textId="77777777" w:rsidR="007B3BC6" w:rsidRPr="00ED5288" w:rsidRDefault="00C46607" w:rsidP="007B3BC6">
            <w:pPr>
              <w:pStyle w:val="TableNormal0"/>
              <w:rPr>
                <w:rFonts w:ascii="Open Sans ExtraBold" w:hAnsi="Open Sans ExtraBold" w:cs="Open Sans ExtraBold"/>
                <w:b w:val="0"/>
                <w:bCs/>
                <w:color w:val="auto"/>
                <w:lang w:val="en-GB"/>
              </w:rPr>
            </w:pPr>
            <w:r w:rsidRPr="00ED5288">
              <w:rPr>
                <w:rFonts w:ascii="Open Sans ExtraBold" w:hAnsi="Open Sans ExtraBold" w:cs="Open Sans ExtraBold"/>
                <w:b w:val="0"/>
                <w:bCs/>
                <w:color w:val="auto"/>
                <w:sz w:val="18"/>
                <w:szCs w:val="22"/>
                <w:lang w:val="en-GB"/>
              </w:rPr>
              <w:t>Observers</w:t>
            </w:r>
            <w:r w:rsidRPr="00ED5288">
              <w:rPr>
                <w:rStyle w:val="FootnoteReference"/>
                <w:rFonts w:ascii="Open Sans ExtraBold" w:hAnsi="Open Sans ExtraBold" w:cs="Open Sans ExtraBold"/>
                <w:b w:val="0"/>
                <w:bCs/>
                <w:color w:val="auto"/>
                <w:sz w:val="18"/>
                <w:szCs w:val="22"/>
                <w:lang w:val="en-GB"/>
              </w:rPr>
              <w:footnoteReference w:id="51"/>
            </w:r>
          </w:p>
        </w:tc>
        <w:tc>
          <w:tcPr>
            <w:tcW w:w="1710" w:type="dxa"/>
            <w:gridSpan w:val="2"/>
            <w:vMerge w:val="restart"/>
            <w:shd w:val="clear" w:color="auto" w:fill="auto"/>
          </w:tcPr>
          <w:p w14:paraId="098BA09B" w14:textId="77777777" w:rsidR="007B3BC6" w:rsidRPr="00ED5288" w:rsidRDefault="00C46607" w:rsidP="007B3BC6">
            <w:pPr>
              <w:pStyle w:val="TableNormal0"/>
              <w:spacing w:before="10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4C9D03BE" w14:textId="77777777" w:rsidR="007B3BC6" w:rsidRPr="00ED5288" w:rsidRDefault="00C46607" w:rsidP="007B3BC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3.10</w:t>
            </w:r>
            <w:r w:rsidRPr="00ED5288">
              <w:rPr>
                <w:lang w:val="en-GB"/>
              </w:rPr>
              <w:tab/>
              <w:t>If the UAS operator decides to employ one or more airspace observers (AOs), the UA may be operated at a distance from the remote pilot greater than that referred to in point 1.5.2 above.</w:t>
            </w:r>
          </w:p>
        </w:tc>
        <w:tc>
          <w:tcPr>
            <w:tcW w:w="3150" w:type="dxa"/>
            <w:gridSpan w:val="2"/>
            <w:shd w:val="clear" w:color="auto" w:fill="auto"/>
          </w:tcPr>
          <w:p w14:paraId="3EA57B05" w14:textId="77777777" w:rsidR="007B3BC6" w:rsidRPr="00ED5288" w:rsidRDefault="00C46607" w:rsidP="007B3BC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6D6D5757" w14:textId="77777777" w:rsidR="007B3BC6" w:rsidRPr="00ED5288" w:rsidRDefault="00C46607" w:rsidP="007B3BC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21FE601" w14:textId="77777777" w:rsidTr="00ED5288">
        <w:trPr>
          <w:trHeight w:val="3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A87B380" w14:textId="77777777" w:rsidR="007B3BC6" w:rsidRPr="00ED5288" w:rsidRDefault="007B3BC6" w:rsidP="007B3BC6">
            <w:pPr>
              <w:pStyle w:val="TableNormal0"/>
              <w:rPr>
                <w:color w:val="auto"/>
                <w:lang w:val="en-GB"/>
              </w:rPr>
            </w:pPr>
          </w:p>
        </w:tc>
        <w:tc>
          <w:tcPr>
            <w:tcW w:w="1710" w:type="dxa"/>
            <w:gridSpan w:val="2"/>
            <w:vMerge/>
            <w:shd w:val="clear" w:color="auto" w:fill="auto"/>
          </w:tcPr>
          <w:p w14:paraId="22FE0E5E" w14:textId="77777777" w:rsidR="007B3BC6" w:rsidRPr="00ED5288" w:rsidRDefault="007B3BC6" w:rsidP="007B3BC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779EFF6" w14:textId="77777777" w:rsidR="007B3BC6" w:rsidRPr="00ED5288" w:rsidRDefault="00C46607" w:rsidP="007B3BC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3.11</w:t>
            </w:r>
            <w:r w:rsidRPr="00ED5288">
              <w:rPr>
                <w:lang w:val="en-GB"/>
              </w:rPr>
              <w:tab/>
              <w:t>In relation to AOs, the UAS operator should comply with the conditions of point 4.1.15 below.</w:t>
            </w:r>
          </w:p>
        </w:tc>
        <w:tc>
          <w:tcPr>
            <w:tcW w:w="3150" w:type="dxa"/>
            <w:gridSpan w:val="2"/>
            <w:shd w:val="clear" w:color="auto" w:fill="auto"/>
          </w:tcPr>
          <w:p w14:paraId="6BF7729A" w14:textId="77777777" w:rsidR="007B3BC6" w:rsidRPr="00ED5288" w:rsidRDefault="00C46607" w:rsidP="007B3BC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0EF46DAB" w14:textId="77777777" w:rsidR="007B3BC6" w:rsidRPr="00ED5288" w:rsidRDefault="00C46607" w:rsidP="007B3BC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98B458B" w14:textId="77777777" w:rsidTr="00ED5288">
        <w:trPr>
          <w:trHeight w:val="3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CC786A3" w14:textId="77777777" w:rsidR="007B3BC6" w:rsidRPr="00ED5288" w:rsidRDefault="007B3BC6" w:rsidP="007B3BC6">
            <w:pPr>
              <w:pStyle w:val="TableNormal0"/>
              <w:rPr>
                <w:color w:val="auto"/>
                <w:lang w:val="en-GB"/>
              </w:rPr>
            </w:pPr>
          </w:p>
        </w:tc>
        <w:tc>
          <w:tcPr>
            <w:tcW w:w="1710" w:type="dxa"/>
            <w:gridSpan w:val="2"/>
            <w:vMerge/>
            <w:shd w:val="clear" w:color="auto" w:fill="auto"/>
          </w:tcPr>
          <w:p w14:paraId="7D84DF9F" w14:textId="77777777" w:rsidR="007B3BC6" w:rsidRPr="00ED5288" w:rsidRDefault="007B3BC6" w:rsidP="007B3BC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D83D0BE" w14:textId="77777777" w:rsidR="007B3BC6" w:rsidRPr="00ED5288" w:rsidRDefault="00C46607" w:rsidP="007B3BC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3.12.</w:t>
            </w:r>
            <w:r w:rsidRPr="00ED5288">
              <w:rPr>
                <w:lang w:val="en-GB"/>
              </w:rPr>
              <w:tab/>
              <w:t>AOs should comply with the conditions of point 5.4 below.</w:t>
            </w:r>
          </w:p>
        </w:tc>
        <w:tc>
          <w:tcPr>
            <w:tcW w:w="3150" w:type="dxa"/>
            <w:gridSpan w:val="2"/>
            <w:shd w:val="clear" w:color="auto" w:fill="auto"/>
          </w:tcPr>
          <w:p w14:paraId="74EBFE22" w14:textId="77777777" w:rsidR="007B3BC6" w:rsidRPr="00ED5288" w:rsidRDefault="00C46607" w:rsidP="007B3BC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1C815AF6" w14:textId="77777777" w:rsidR="007B3BC6" w:rsidRPr="00ED5288" w:rsidRDefault="00C46607" w:rsidP="007B3BC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D946488"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5EF7A57C" w14:textId="0CE49A5E" w:rsidR="00B856CB" w:rsidRPr="00ED5288" w:rsidRDefault="00ED5288" w:rsidP="00ED5288">
            <w:pPr>
              <w:pStyle w:val="TableNormal0"/>
              <w:rPr>
                <w:rFonts w:ascii="Open Sans ExtraBold" w:hAnsi="Open Sans ExtraBold" w:cs="Open Sans ExtraBold"/>
                <w:b w:val="0"/>
                <w:bCs/>
                <w:color w:val="auto"/>
                <w:sz w:val="18"/>
                <w:szCs w:val="22"/>
                <w:lang w:val="en-GB"/>
              </w:rPr>
            </w:pPr>
            <w:bookmarkStart w:id="687" w:name="_Hlk114827899"/>
            <w:r>
              <w:rPr>
                <w:rFonts w:ascii="Open Sans ExtraBold" w:hAnsi="Open Sans ExtraBold" w:cs="Open Sans ExtraBold"/>
                <w:b w:val="0"/>
                <w:bCs/>
                <w:color w:val="auto"/>
                <w:sz w:val="18"/>
                <w:szCs w:val="22"/>
                <w:lang w:val="en-GB"/>
              </w:rPr>
              <w:t xml:space="preserve">4. </w:t>
            </w:r>
            <w:r>
              <w:rPr>
                <w:rFonts w:ascii="Open Sans ExtraBold" w:hAnsi="Open Sans ExtraBold" w:cs="Open Sans ExtraBold"/>
                <w:b w:val="0"/>
                <w:bCs/>
                <w:color w:val="auto"/>
                <w:sz w:val="18"/>
                <w:szCs w:val="22"/>
                <w:lang w:val="en-GB"/>
              </w:rPr>
              <w:tab/>
            </w:r>
            <w:r w:rsidR="00C46607" w:rsidRPr="00ED5288">
              <w:rPr>
                <w:rFonts w:ascii="Open Sans ExtraBold" w:hAnsi="Open Sans ExtraBold" w:cs="Open Sans ExtraBold"/>
                <w:b w:val="0"/>
                <w:bCs/>
                <w:color w:val="auto"/>
                <w:sz w:val="18"/>
                <w:szCs w:val="22"/>
                <w:lang w:val="en-GB"/>
              </w:rPr>
              <w:t>UAS operator and UAS operations conditions</w:t>
            </w:r>
          </w:p>
        </w:tc>
      </w:tr>
      <w:bookmarkEnd w:id="687"/>
      <w:tr w:rsidR="00ED5288" w:rsidRPr="00ED5288" w14:paraId="612E5EFD" w14:textId="77777777" w:rsidTr="00ED5288">
        <w:trPr>
          <w:trHeight w:val="278"/>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20E1911F" w14:textId="77777777" w:rsidR="002066C3" w:rsidRPr="00ED5288" w:rsidRDefault="00C46607" w:rsidP="002066C3">
            <w:pPr>
              <w:pStyle w:val="TableNormal0"/>
              <w:rPr>
                <w:color w:val="auto"/>
                <w:lang w:val="en-GB"/>
              </w:rPr>
            </w:pPr>
            <w:r w:rsidRPr="00ED5288">
              <w:rPr>
                <w:rFonts w:ascii="Open Sans ExtraBold" w:hAnsi="Open Sans ExtraBold" w:cs="Open Sans ExtraBold"/>
                <w:b w:val="0"/>
                <w:bCs/>
                <w:color w:val="auto"/>
                <w:sz w:val="18"/>
                <w:szCs w:val="22"/>
                <w:lang w:val="en-GB"/>
              </w:rPr>
              <w:t>UAS operator and UAS operations</w:t>
            </w:r>
          </w:p>
        </w:tc>
        <w:tc>
          <w:tcPr>
            <w:tcW w:w="1710" w:type="dxa"/>
            <w:gridSpan w:val="2"/>
            <w:vMerge w:val="restart"/>
            <w:shd w:val="clear" w:color="auto" w:fill="auto"/>
          </w:tcPr>
          <w:p w14:paraId="08891254" w14:textId="77777777" w:rsidR="002066C3" w:rsidRPr="00ED5288" w:rsidRDefault="00C46607" w:rsidP="002066C3">
            <w:pPr>
              <w:pStyle w:val="TableNormal0"/>
              <w:spacing w:before="60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Declaration supported by</w:t>
            </w:r>
            <w:r w:rsidRPr="00ED5288">
              <w:rPr>
                <w:lang w:val="en-GB"/>
              </w:rPr>
              <w:br/>
              <w:t>data</w:t>
            </w:r>
          </w:p>
        </w:tc>
        <w:tc>
          <w:tcPr>
            <w:tcW w:w="4590" w:type="dxa"/>
            <w:gridSpan w:val="3"/>
            <w:shd w:val="clear" w:color="auto" w:fill="auto"/>
          </w:tcPr>
          <w:p w14:paraId="0D90DF9C" w14:textId="77777777" w:rsidR="002066C3" w:rsidRPr="00ED5288" w:rsidRDefault="00C46607" w:rsidP="002066C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w:t>
            </w:r>
            <w:r w:rsidRPr="00ED5288">
              <w:rPr>
                <w:lang w:val="en-GB"/>
              </w:rPr>
              <w:tab/>
              <w:t>The UAS operator should:</w:t>
            </w:r>
          </w:p>
        </w:tc>
        <w:tc>
          <w:tcPr>
            <w:tcW w:w="3150" w:type="dxa"/>
            <w:gridSpan w:val="2"/>
            <w:shd w:val="clear" w:color="auto" w:fill="auto"/>
          </w:tcPr>
          <w:p w14:paraId="09DF14E7"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4E31A25B"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2A337564"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AFEF942"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32AD41A7"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BBC73FE" w14:textId="1BCE68CB"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w:t>
            </w:r>
            <w:r w:rsidRPr="00ED5288">
              <w:rPr>
                <w:lang w:val="en-GB"/>
              </w:rPr>
              <w:tab/>
              <w:t>develop an operations manual (OM) (for the template, refer to AMC1 UAS.SPEC.030(3)(e) and to the complementary information in GM1 UAS.SPEC.030(3)(e));</w:t>
            </w:r>
          </w:p>
        </w:tc>
        <w:tc>
          <w:tcPr>
            <w:tcW w:w="3150" w:type="dxa"/>
            <w:gridSpan w:val="2"/>
            <w:shd w:val="clear" w:color="auto" w:fill="auto"/>
          </w:tcPr>
          <w:p w14:paraId="47BAA653"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5E8B89D4"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4E45308E"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32B3BF9"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7CA86D3C"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4739653" w14:textId="77777777"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4.1.2</w:t>
            </w:r>
            <w:r w:rsidRPr="00ED5288">
              <w:rPr>
                <w:lang w:val="en-GB"/>
              </w:rPr>
              <w:tab/>
              <w:t>define the operational volume and ground risk buffer for the intended operation, as per points 3.1 to 3.6 above, and include them in the OM;</w:t>
            </w:r>
          </w:p>
        </w:tc>
        <w:tc>
          <w:tcPr>
            <w:tcW w:w="3150" w:type="dxa"/>
            <w:gridSpan w:val="2"/>
            <w:shd w:val="clear" w:color="auto" w:fill="auto"/>
          </w:tcPr>
          <w:p w14:paraId="415ACDFC"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539D2299"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0736AAFF"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F64A3C8"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62EC1495"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5DE8BAC" w14:textId="77777777"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4.1.3</w:t>
            </w:r>
            <w:r w:rsidRPr="00ED5288">
              <w:rPr>
                <w:lang w:val="en-GB"/>
              </w:rPr>
              <w:tab/>
              <w:t>develop procedures to ensure that the security requirements applicable to the area of operations are complied with during the intended operation;</w:t>
            </w:r>
          </w:p>
        </w:tc>
        <w:tc>
          <w:tcPr>
            <w:tcW w:w="3150" w:type="dxa"/>
            <w:gridSpan w:val="2"/>
            <w:shd w:val="clear" w:color="auto" w:fill="auto"/>
          </w:tcPr>
          <w:p w14:paraId="15A0FC69"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5C000117"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128E31D7"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74AB1BB"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67913C81"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9CB1E71" w14:textId="77777777"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4.1.4</w:t>
            </w:r>
            <w:r w:rsidRPr="00ED5288">
              <w:rPr>
                <w:lang w:val="en-GB"/>
              </w:rPr>
              <w:tab/>
              <w:t>develop measures to protect the UAS against unlawful interference and unauthorised access;</w:t>
            </w:r>
          </w:p>
        </w:tc>
        <w:tc>
          <w:tcPr>
            <w:tcW w:w="3150" w:type="dxa"/>
            <w:gridSpan w:val="2"/>
            <w:shd w:val="clear" w:color="auto" w:fill="auto"/>
          </w:tcPr>
          <w:p w14:paraId="105BBF61"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2AC9960D"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6FA9ED8A"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41AB2A9"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3F44E805"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185CD93" w14:textId="50467A5B"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4.1.5</w:t>
            </w:r>
            <w:r w:rsidRPr="00ED5288">
              <w:rPr>
                <w:lang w:val="en-GB"/>
              </w:rPr>
              <w:tab/>
              <w:t xml:space="preserve">develop procedures to ensure that all operations comply with </w:t>
            </w:r>
            <w:r w:rsidR="00676A7E">
              <w:rPr>
                <w:lang w:val="en-GB"/>
              </w:rPr>
              <w:t>regulations</w:t>
            </w:r>
            <w:r w:rsidRPr="00ED5288">
              <w:rPr>
                <w:lang w:val="en-GB"/>
              </w:rPr>
              <w:t xml:space="preserve"> on the protection of natural persons with regard to the processing of personal data and on the free movement of such data. In particular, the UAS operator should carry out a data protection impact assessment, </w:t>
            </w:r>
            <w:r w:rsidRPr="00ED5288">
              <w:rPr>
                <w:highlight w:val="yellow"/>
                <w:lang w:val="en-GB"/>
              </w:rPr>
              <w:t xml:space="preserve">when </w:t>
            </w:r>
            <w:r w:rsidRPr="00ED5288">
              <w:rPr>
                <w:highlight w:val="yellow"/>
                <w:lang w:val="en-GB"/>
              </w:rPr>
              <w:lastRenderedPageBreak/>
              <w:t xml:space="preserve">this is required by the data protection national authority of the </w:t>
            </w:r>
            <w:r w:rsidR="00031F7F">
              <w:rPr>
                <w:highlight w:val="yellow"/>
                <w:lang w:val="en-GB"/>
              </w:rPr>
              <w:t>Maldives</w:t>
            </w:r>
            <w:r w:rsidRPr="00ED5288">
              <w:rPr>
                <w:lang w:val="en-GB"/>
              </w:rPr>
              <w:t>;</w:t>
            </w:r>
          </w:p>
        </w:tc>
        <w:tc>
          <w:tcPr>
            <w:tcW w:w="3150" w:type="dxa"/>
            <w:gridSpan w:val="2"/>
            <w:shd w:val="clear" w:color="auto" w:fill="auto"/>
          </w:tcPr>
          <w:p w14:paraId="152C5E5E"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0" w:type="dxa"/>
            <w:shd w:val="clear" w:color="auto" w:fill="auto"/>
          </w:tcPr>
          <w:p w14:paraId="622CE715"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4F380BAA"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50AA9F6"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652732AF"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BD04821" w14:textId="77777777"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4.1.6</w:t>
            </w:r>
            <w:r w:rsidRPr="00ED5288">
              <w:rPr>
                <w:lang w:val="en-GB"/>
              </w:rPr>
              <w:tab/>
              <w:t>develop guidelines for its remote pilots to plan UAS operations in a manner that minimises nuisance, including noise and other emissions</w:t>
            </w:r>
            <w:r w:rsidRPr="00ED5288">
              <w:rPr>
                <w:lang w:val="en-GB"/>
              </w:rPr>
              <w:noBreakHyphen/>
              <w:t>related nuisance, to people and animals;</w:t>
            </w:r>
          </w:p>
        </w:tc>
        <w:tc>
          <w:tcPr>
            <w:tcW w:w="3150" w:type="dxa"/>
            <w:gridSpan w:val="2"/>
            <w:shd w:val="clear" w:color="auto" w:fill="auto"/>
          </w:tcPr>
          <w:p w14:paraId="706BEAAF"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77172D76"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26F6ED4A"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4246614"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736CE7A0"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3FEE794" w14:textId="77777777"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4.1.7</w:t>
            </w:r>
            <w:r w:rsidRPr="00ED5288">
              <w:rPr>
                <w:lang w:val="en-GB"/>
              </w:rPr>
              <w:tab/>
              <w:t>ensure the adequacy of the contingency and emergency procedures and prove it through any of the following:</w:t>
            </w:r>
          </w:p>
          <w:p w14:paraId="5506D562" w14:textId="77777777" w:rsidR="002066C3" w:rsidRPr="00ED5288" w:rsidRDefault="00C46607" w:rsidP="002066C3">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dedicated flight tests; or</w:t>
            </w:r>
          </w:p>
          <w:p w14:paraId="0234E86C" w14:textId="77777777" w:rsidR="002066C3" w:rsidRPr="00ED5288" w:rsidRDefault="00C46607" w:rsidP="002066C3">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simulations, provided that the representativeness of the simulation means is proven for the intended purpose with positive results; or</w:t>
            </w:r>
          </w:p>
          <w:p w14:paraId="42C52637" w14:textId="77777777" w:rsidR="002066C3" w:rsidRPr="00ED5288" w:rsidRDefault="00C46607" w:rsidP="002066C3">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any other means acceptable to the competent authority;</w:t>
            </w:r>
          </w:p>
        </w:tc>
        <w:tc>
          <w:tcPr>
            <w:tcW w:w="3150" w:type="dxa"/>
            <w:gridSpan w:val="2"/>
            <w:shd w:val="clear" w:color="auto" w:fill="auto"/>
          </w:tcPr>
          <w:p w14:paraId="2057E18E"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6674B955"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evidence is available to the competent authority for review.’</w:t>
            </w:r>
          </w:p>
        </w:tc>
      </w:tr>
      <w:tr w:rsidR="00ED5288" w:rsidRPr="00ED5288" w14:paraId="5A5AB269"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9F9E993" w14:textId="77777777" w:rsidR="00901D75" w:rsidRPr="00ED5288" w:rsidRDefault="00901D75" w:rsidP="00901D75">
            <w:pPr>
              <w:pStyle w:val="TableNormal0"/>
              <w:rPr>
                <w:color w:val="auto"/>
                <w:lang w:val="en-GB"/>
              </w:rPr>
            </w:pPr>
          </w:p>
        </w:tc>
        <w:tc>
          <w:tcPr>
            <w:tcW w:w="1710" w:type="dxa"/>
            <w:gridSpan w:val="2"/>
            <w:vMerge/>
            <w:shd w:val="clear" w:color="auto" w:fill="auto"/>
          </w:tcPr>
          <w:p w14:paraId="3382A75C" w14:textId="77777777" w:rsidR="00901D75" w:rsidRPr="00ED5288" w:rsidRDefault="00901D75" w:rsidP="00901D75">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65B5109" w14:textId="65875D47" w:rsidR="00901D75" w:rsidRPr="00ED5288" w:rsidRDefault="00C46607" w:rsidP="00901D75">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4.1.8</w:t>
            </w:r>
            <w:r w:rsidRPr="00ED5288">
              <w:rPr>
                <w:lang w:val="en-GB"/>
              </w:rPr>
              <w:tab/>
              <w:t>develop an emergency response plan (ERP) that is suitable for the intended operation in accordance with the conditions for a ‘medium’ level of robustness (please refer to AMC3 UAS.SPEC.030(3)(e);</w:t>
            </w:r>
          </w:p>
        </w:tc>
        <w:tc>
          <w:tcPr>
            <w:tcW w:w="3150" w:type="dxa"/>
            <w:gridSpan w:val="2"/>
            <w:shd w:val="clear" w:color="auto" w:fill="auto"/>
          </w:tcPr>
          <w:p w14:paraId="68408D39" w14:textId="77777777" w:rsidR="00901D75" w:rsidRPr="00ED5288" w:rsidRDefault="00C46607" w:rsidP="00901D7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0F76C470" w14:textId="77777777" w:rsidR="00901D75" w:rsidRPr="00ED5288" w:rsidRDefault="00C46607" w:rsidP="00901D7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the ERP is available to the competent authority for review.’</w:t>
            </w:r>
          </w:p>
        </w:tc>
      </w:tr>
      <w:tr w:rsidR="00ED5288" w:rsidRPr="00ED5288" w14:paraId="1810EC7C"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47B490C" w14:textId="77777777" w:rsidR="00901D75" w:rsidRPr="00ED5288" w:rsidRDefault="00901D75" w:rsidP="00901D75">
            <w:pPr>
              <w:pStyle w:val="TableNormal0"/>
              <w:rPr>
                <w:color w:val="auto"/>
                <w:lang w:val="en-GB"/>
              </w:rPr>
            </w:pPr>
          </w:p>
        </w:tc>
        <w:tc>
          <w:tcPr>
            <w:tcW w:w="1710" w:type="dxa"/>
            <w:gridSpan w:val="2"/>
            <w:vMerge/>
            <w:shd w:val="clear" w:color="auto" w:fill="auto"/>
          </w:tcPr>
          <w:p w14:paraId="68AE4891" w14:textId="77777777" w:rsidR="00901D75" w:rsidRPr="00ED5288" w:rsidRDefault="00901D75" w:rsidP="00901D75">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122E282" w14:textId="77777777" w:rsidR="00901D75" w:rsidRPr="00ED5288" w:rsidRDefault="00C46607" w:rsidP="00901D75">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4.1.9</w:t>
            </w:r>
            <w:r w:rsidRPr="00ED5288">
              <w:rPr>
                <w:lang w:val="en-GB"/>
              </w:rPr>
              <w:tab/>
              <w:t>upload updated information into the geo</w:t>
            </w:r>
            <w:r w:rsidRPr="00ED5288">
              <w:rPr>
                <w:lang w:val="en-GB"/>
              </w:rPr>
              <w:noBreakHyphen/>
              <w:t xml:space="preserve">awareness function, if such system is installed on the UAS, when required by the UAS geographical </w:t>
            </w:r>
            <w:r w:rsidRPr="00ED5288">
              <w:rPr>
                <w:lang w:val="en-GB"/>
              </w:rPr>
              <w:lastRenderedPageBreak/>
              <w:t>zone for the intended location of the operation;</w:t>
            </w:r>
          </w:p>
        </w:tc>
        <w:tc>
          <w:tcPr>
            <w:tcW w:w="3150" w:type="dxa"/>
            <w:gridSpan w:val="2"/>
            <w:shd w:val="clear" w:color="auto" w:fill="auto"/>
          </w:tcPr>
          <w:p w14:paraId="3258440F" w14:textId="77777777" w:rsidR="00901D75" w:rsidRPr="00ED5288" w:rsidRDefault="00C46607" w:rsidP="00901D7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describe how this condition is met</w:t>
            </w:r>
          </w:p>
        </w:tc>
        <w:tc>
          <w:tcPr>
            <w:tcW w:w="3060" w:type="dxa"/>
            <w:shd w:val="clear" w:color="auto" w:fill="auto"/>
          </w:tcPr>
          <w:p w14:paraId="7F37BB14" w14:textId="77777777" w:rsidR="00901D75" w:rsidRPr="00ED5288" w:rsidRDefault="00C46607" w:rsidP="00901D7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7A87524D"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C4D16CE" w14:textId="77777777" w:rsidR="00901D75" w:rsidRPr="00ED5288" w:rsidRDefault="00901D75" w:rsidP="00901D75">
            <w:pPr>
              <w:pStyle w:val="TableNormal0"/>
              <w:rPr>
                <w:color w:val="auto"/>
                <w:lang w:val="en-GB"/>
              </w:rPr>
            </w:pPr>
          </w:p>
        </w:tc>
        <w:tc>
          <w:tcPr>
            <w:tcW w:w="1710" w:type="dxa"/>
            <w:gridSpan w:val="2"/>
            <w:vMerge/>
            <w:shd w:val="clear" w:color="auto" w:fill="auto"/>
          </w:tcPr>
          <w:p w14:paraId="1470BACD" w14:textId="77777777" w:rsidR="00901D75" w:rsidRPr="00ED5288" w:rsidRDefault="00901D75" w:rsidP="00901D75">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3BAF568" w14:textId="77777777" w:rsidR="00901D75" w:rsidRPr="00ED5288" w:rsidRDefault="00C46607" w:rsidP="00901D75">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4.1.10</w:t>
            </w:r>
            <w:r w:rsidRPr="00ED5288">
              <w:rPr>
                <w:lang w:val="en-GB"/>
              </w:rPr>
              <w:tab/>
              <w:t>ensure that before starting the operation, the controlled ground area is in place, effective, and compliant with the minimum distance that is defined in points 3.1 and 3.6 above and, when required, coordinate with the appropriate authorities;</w:t>
            </w:r>
          </w:p>
        </w:tc>
        <w:tc>
          <w:tcPr>
            <w:tcW w:w="3150" w:type="dxa"/>
            <w:gridSpan w:val="2"/>
            <w:shd w:val="clear" w:color="auto" w:fill="auto"/>
          </w:tcPr>
          <w:p w14:paraId="766573B0" w14:textId="77777777" w:rsidR="00901D75" w:rsidRPr="00ED5288" w:rsidRDefault="00C46607" w:rsidP="00901D7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2D143022" w14:textId="77777777" w:rsidR="00901D75" w:rsidRPr="00ED5288" w:rsidRDefault="00C46607" w:rsidP="00901D7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525DDCF8"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46D5EE4"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62DE21AD"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EBEC34F" w14:textId="77777777"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w:t>
            </w:r>
            <w:r w:rsidR="00901D75" w:rsidRPr="00ED5288">
              <w:rPr>
                <w:lang w:val="en-GB"/>
              </w:rPr>
              <w:t>11</w:t>
            </w:r>
            <w:r w:rsidRPr="00ED5288">
              <w:rPr>
                <w:lang w:val="en-GB"/>
              </w:rPr>
              <w:tab/>
              <w:t>ensure that before starting the operation, all persons that are present in the controlled ground area:</w:t>
            </w:r>
          </w:p>
        </w:tc>
        <w:tc>
          <w:tcPr>
            <w:tcW w:w="3150" w:type="dxa"/>
            <w:gridSpan w:val="2"/>
            <w:shd w:val="clear" w:color="auto" w:fill="auto"/>
          </w:tcPr>
          <w:p w14:paraId="7757A941"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790510AE"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0D44133A"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5F2F660" w14:textId="77777777" w:rsidR="00BE2450" w:rsidRPr="00ED5288" w:rsidRDefault="00BE2450" w:rsidP="00BE2450">
            <w:pPr>
              <w:pStyle w:val="TableNormal0"/>
              <w:rPr>
                <w:color w:val="auto"/>
                <w:lang w:val="en-GB"/>
              </w:rPr>
            </w:pPr>
          </w:p>
        </w:tc>
        <w:tc>
          <w:tcPr>
            <w:tcW w:w="1710" w:type="dxa"/>
            <w:gridSpan w:val="2"/>
            <w:vMerge/>
            <w:shd w:val="clear" w:color="auto" w:fill="auto"/>
          </w:tcPr>
          <w:p w14:paraId="04E2AA61" w14:textId="77777777" w:rsidR="00BE2450" w:rsidRPr="00ED5288" w:rsidRDefault="00BE2450" w:rsidP="00BE245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6AEF521" w14:textId="77777777" w:rsidR="00BE2450" w:rsidRPr="00ED5288" w:rsidRDefault="00C46607" w:rsidP="00BE2450">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have been informed of the risks of the operation;</w:t>
            </w:r>
          </w:p>
        </w:tc>
        <w:tc>
          <w:tcPr>
            <w:tcW w:w="3150" w:type="dxa"/>
            <w:gridSpan w:val="2"/>
            <w:shd w:val="clear" w:color="auto" w:fill="auto"/>
          </w:tcPr>
          <w:p w14:paraId="00FE94B6" w14:textId="77777777" w:rsidR="00BE2450" w:rsidRPr="00ED5288" w:rsidRDefault="00C46607" w:rsidP="00BE245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419BB38E" w14:textId="77777777" w:rsidR="00BE2450" w:rsidRPr="00ED5288" w:rsidRDefault="00C46607" w:rsidP="00BE245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46AEEFA6"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7A23F56" w14:textId="77777777" w:rsidR="00BE2450" w:rsidRPr="00ED5288" w:rsidRDefault="00BE2450" w:rsidP="00BE2450">
            <w:pPr>
              <w:pStyle w:val="TableNormal0"/>
              <w:rPr>
                <w:color w:val="auto"/>
                <w:lang w:val="en-GB"/>
              </w:rPr>
            </w:pPr>
          </w:p>
        </w:tc>
        <w:tc>
          <w:tcPr>
            <w:tcW w:w="1710" w:type="dxa"/>
            <w:gridSpan w:val="2"/>
            <w:vMerge/>
            <w:shd w:val="clear" w:color="auto" w:fill="auto"/>
          </w:tcPr>
          <w:p w14:paraId="7664809C" w14:textId="77777777" w:rsidR="00BE2450" w:rsidRPr="00ED5288" w:rsidRDefault="00BE2450" w:rsidP="00BE245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8A6CD9F" w14:textId="77777777" w:rsidR="00BE2450" w:rsidRPr="00ED5288" w:rsidRDefault="00C46607" w:rsidP="00BE2450">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have been briefed on or trained in, as appropriate, the safety precautions and measures that the UAS operator has established for their protection; and</w:t>
            </w:r>
          </w:p>
        </w:tc>
        <w:tc>
          <w:tcPr>
            <w:tcW w:w="3150" w:type="dxa"/>
            <w:gridSpan w:val="2"/>
            <w:shd w:val="clear" w:color="auto" w:fill="auto"/>
          </w:tcPr>
          <w:p w14:paraId="022B0470" w14:textId="77777777" w:rsidR="00BE2450" w:rsidRPr="00ED5288" w:rsidRDefault="00C46607" w:rsidP="00BE245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4755EE97" w14:textId="77777777" w:rsidR="00BE2450" w:rsidRPr="00ED5288" w:rsidRDefault="00C46607" w:rsidP="00BE245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3272E3D2"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02C8726" w14:textId="77777777" w:rsidR="00BE2450" w:rsidRPr="00ED5288" w:rsidRDefault="00BE2450" w:rsidP="00BE2450">
            <w:pPr>
              <w:pStyle w:val="TableNormal0"/>
              <w:rPr>
                <w:color w:val="auto"/>
                <w:lang w:val="en-GB"/>
              </w:rPr>
            </w:pPr>
          </w:p>
        </w:tc>
        <w:tc>
          <w:tcPr>
            <w:tcW w:w="1710" w:type="dxa"/>
            <w:gridSpan w:val="2"/>
            <w:vMerge/>
            <w:shd w:val="clear" w:color="auto" w:fill="auto"/>
          </w:tcPr>
          <w:p w14:paraId="0749A077" w14:textId="77777777" w:rsidR="00BE2450" w:rsidRPr="00ED5288" w:rsidRDefault="00BE2450" w:rsidP="00BE245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E9D98AC" w14:textId="77777777" w:rsidR="00BE2450" w:rsidRPr="00ED5288" w:rsidRDefault="00C46607" w:rsidP="00BE2450">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have explicitly agreed to participate in the operation;</w:t>
            </w:r>
          </w:p>
        </w:tc>
        <w:tc>
          <w:tcPr>
            <w:tcW w:w="3150" w:type="dxa"/>
            <w:gridSpan w:val="2"/>
            <w:shd w:val="clear" w:color="auto" w:fill="auto"/>
          </w:tcPr>
          <w:p w14:paraId="6EF6D519" w14:textId="77777777" w:rsidR="00BE2450" w:rsidRPr="00ED5288" w:rsidRDefault="00C46607" w:rsidP="00BE245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0E5A1F63" w14:textId="77777777" w:rsidR="00BE2450" w:rsidRPr="00ED5288" w:rsidRDefault="00C46607" w:rsidP="00BE245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26704FC0"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C9AB45F"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56068C7B"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4484125" w14:textId="77777777"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4.1.12</w:t>
            </w:r>
            <w:r w:rsidRPr="00ED5288">
              <w:rPr>
                <w:lang w:val="en-GB"/>
              </w:rPr>
              <w:tab/>
              <w:t>designate for each flight a remote pilot with adequate competency and other personnel in charge of duties essential to the UAS operation if needed;</w:t>
            </w:r>
          </w:p>
        </w:tc>
        <w:tc>
          <w:tcPr>
            <w:tcW w:w="3150" w:type="dxa"/>
            <w:gridSpan w:val="2"/>
            <w:shd w:val="clear" w:color="auto" w:fill="auto"/>
          </w:tcPr>
          <w:p w14:paraId="72F808F2"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307C2A52"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745C77BC"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DB048EC" w14:textId="77777777" w:rsidR="0021398B" w:rsidRPr="00ED5288" w:rsidRDefault="0021398B" w:rsidP="0021398B">
            <w:pPr>
              <w:pStyle w:val="TableNormal0"/>
              <w:rPr>
                <w:color w:val="auto"/>
                <w:lang w:val="en-GB"/>
              </w:rPr>
            </w:pPr>
          </w:p>
        </w:tc>
        <w:tc>
          <w:tcPr>
            <w:tcW w:w="1710" w:type="dxa"/>
            <w:gridSpan w:val="2"/>
            <w:vMerge/>
            <w:shd w:val="clear" w:color="auto" w:fill="auto"/>
          </w:tcPr>
          <w:p w14:paraId="2EEA6D36" w14:textId="77777777" w:rsidR="0021398B" w:rsidRPr="00ED5288" w:rsidRDefault="0021398B" w:rsidP="0021398B">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26C8489" w14:textId="77777777" w:rsidR="0021398B" w:rsidRPr="00ED5288" w:rsidRDefault="00C46607" w:rsidP="0021398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4.1.13</w:t>
            </w:r>
            <w:r w:rsidRPr="00ED5288">
              <w:rPr>
                <w:lang w:val="en-GB"/>
              </w:rPr>
              <w:tab/>
              <w:t>ensure that the UAS operation effectively uses and supports the efficient use of the radio spectrum in order to avoid harmful interference;</w:t>
            </w:r>
          </w:p>
        </w:tc>
        <w:tc>
          <w:tcPr>
            <w:tcW w:w="3150" w:type="dxa"/>
            <w:gridSpan w:val="2"/>
            <w:shd w:val="clear" w:color="auto" w:fill="auto"/>
          </w:tcPr>
          <w:p w14:paraId="48256664" w14:textId="77777777" w:rsidR="0021398B" w:rsidRPr="00ED5288" w:rsidRDefault="00C46607" w:rsidP="0021398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5DD5F673" w14:textId="77777777" w:rsidR="0021398B" w:rsidRPr="00ED5288" w:rsidRDefault="00C46607" w:rsidP="0021398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17F6D28B"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A6A5EF6" w14:textId="77777777" w:rsidR="0021398B" w:rsidRPr="00ED5288" w:rsidRDefault="0021398B" w:rsidP="0021398B">
            <w:pPr>
              <w:pStyle w:val="TableNormal0"/>
              <w:rPr>
                <w:color w:val="auto"/>
                <w:lang w:val="en-GB"/>
              </w:rPr>
            </w:pPr>
          </w:p>
        </w:tc>
        <w:tc>
          <w:tcPr>
            <w:tcW w:w="1710" w:type="dxa"/>
            <w:gridSpan w:val="2"/>
            <w:vMerge/>
            <w:shd w:val="clear" w:color="auto" w:fill="auto"/>
          </w:tcPr>
          <w:p w14:paraId="7DC9B9FD" w14:textId="77777777" w:rsidR="0021398B" w:rsidRPr="00ED5288" w:rsidRDefault="0021398B" w:rsidP="0021398B">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EF108B6" w14:textId="77777777" w:rsidR="0021398B" w:rsidRPr="00ED5288" w:rsidRDefault="00C46607" w:rsidP="0021398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4.1.14</w:t>
            </w:r>
            <w:r w:rsidRPr="00ED5288">
              <w:rPr>
                <w:lang w:val="en-GB"/>
              </w:rPr>
              <w:tab/>
              <w:t>keep for a minimum of 3 years and maintain up to date a record of the information on UAS operations, including any unusual technical or operational occurrences and other data as required by the declaration or by the operational authorisation;</w:t>
            </w:r>
          </w:p>
        </w:tc>
        <w:tc>
          <w:tcPr>
            <w:tcW w:w="3150" w:type="dxa"/>
            <w:gridSpan w:val="2"/>
            <w:shd w:val="clear" w:color="auto" w:fill="auto"/>
          </w:tcPr>
          <w:p w14:paraId="3FE7F3E0" w14:textId="77777777" w:rsidR="0021398B" w:rsidRPr="00ED5288" w:rsidRDefault="00C46607" w:rsidP="0021398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4083B656" w14:textId="77777777" w:rsidR="0021398B" w:rsidRPr="00ED5288" w:rsidRDefault="00C46607" w:rsidP="0021398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record</w:t>
            </w:r>
            <w:r w:rsidR="001260E5" w:rsidRPr="00ED5288">
              <w:rPr>
                <w:lang w:val="en-GB"/>
              </w:rPr>
              <w:noBreakHyphen/>
            </w:r>
            <w:r w:rsidRPr="00ED5288">
              <w:rPr>
                <w:lang w:val="en-GB"/>
              </w:rPr>
              <w:t>keeping data is available to the competent authority.’</w:t>
            </w:r>
          </w:p>
        </w:tc>
      </w:tr>
      <w:tr w:rsidR="00ED5288" w:rsidRPr="00ED5288" w14:paraId="56E73BF7"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2F7D50B"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28B4E9D4"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F7B33F8" w14:textId="77777777"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4.1.</w:t>
            </w:r>
            <w:r w:rsidR="0021398B" w:rsidRPr="00ED5288">
              <w:rPr>
                <w:lang w:val="en-GB"/>
              </w:rPr>
              <w:t>15</w:t>
            </w:r>
            <w:r w:rsidRPr="00ED5288">
              <w:rPr>
                <w:lang w:val="en-GB"/>
              </w:rPr>
              <w:tab/>
              <w:t>before starting the operation, and if airspace observers (AOs) are employed:</w:t>
            </w:r>
          </w:p>
        </w:tc>
        <w:tc>
          <w:tcPr>
            <w:tcW w:w="3150" w:type="dxa"/>
            <w:gridSpan w:val="2"/>
            <w:shd w:val="clear" w:color="auto" w:fill="auto"/>
          </w:tcPr>
          <w:p w14:paraId="748595A5"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43CAD201"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3B9D3A41"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FF45721"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5BBF9C79"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0E2C82A" w14:textId="77777777" w:rsidR="002066C3" w:rsidRPr="00ED5288" w:rsidRDefault="00C46607" w:rsidP="002066C3">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 xml:space="preserve">ensure the correct placement and </w:t>
            </w:r>
            <w:r w:rsidR="00D51E6D" w:rsidRPr="00ED5288">
              <w:rPr>
                <w:lang w:val="en-GB"/>
              </w:rPr>
              <w:t xml:space="preserve">the appropriate </w:t>
            </w:r>
            <w:r w:rsidRPr="00ED5288">
              <w:rPr>
                <w:lang w:val="en-GB"/>
              </w:rPr>
              <w:t>number of AOs along the intended flight path;</w:t>
            </w:r>
          </w:p>
        </w:tc>
        <w:tc>
          <w:tcPr>
            <w:tcW w:w="3150" w:type="dxa"/>
            <w:gridSpan w:val="2"/>
            <w:shd w:val="clear" w:color="auto" w:fill="auto"/>
          </w:tcPr>
          <w:p w14:paraId="7725D6E9"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01B298D1"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6A55E0FD"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9D0AF87"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75EA8556"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10A3665" w14:textId="77777777" w:rsidR="002066C3" w:rsidRPr="00ED5288" w:rsidRDefault="00C46607" w:rsidP="00DB23F6">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verify that:</w:t>
            </w:r>
          </w:p>
        </w:tc>
        <w:tc>
          <w:tcPr>
            <w:tcW w:w="3150" w:type="dxa"/>
            <w:gridSpan w:val="2"/>
            <w:shd w:val="clear" w:color="auto" w:fill="auto"/>
          </w:tcPr>
          <w:p w14:paraId="3FD587CC"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7DC78568"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03522DE4"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BA52DA3" w14:textId="77777777" w:rsidR="00D51E6D" w:rsidRPr="00ED5288" w:rsidRDefault="00D51E6D" w:rsidP="00D51E6D">
            <w:pPr>
              <w:pStyle w:val="TableNormal0"/>
              <w:rPr>
                <w:color w:val="auto"/>
                <w:lang w:val="en-GB"/>
              </w:rPr>
            </w:pPr>
          </w:p>
        </w:tc>
        <w:tc>
          <w:tcPr>
            <w:tcW w:w="1710" w:type="dxa"/>
            <w:gridSpan w:val="2"/>
            <w:vMerge/>
            <w:shd w:val="clear" w:color="auto" w:fill="auto"/>
          </w:tcPr>
          <w:p w14:paraId="0AD4BD5B" w14:textId="77777777" w:rsidR="00D51E6D" w:rsidRPr="00ED5288" w:rsidRDefault="00D51E6D" w:rsidP="00D51E6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E70F858" w14:textId="77777777" w:rsidR="00D51E6D" w:rsidRPr="00ED5288" w:rsidRDefault="00C46607" w:rsidP="00D51E6D">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w:t>
            </w:r>
            <w:r w:rsidRPr="00ED5288">
              <w:rPr>
                <w:lang w:val="en-GB"/>
              </w:rPr>
              <w:tab/>
              <w:t>the visibility and the planned distance of the AOs are within the acceptable limits as defined in the OM;</w:t>
            </w:r>
          </w:p>
        </w:tc>
        <w:tc>
          <w:tcPr>
            <w:tcW w:w="3150" w:type="dxa"/>
            <w:gridSpan w:val="2"/>
            <w:shd w:val="clear" w:color="auto" w:fill="auto"/>
          </w:tcPr>
          <w:p w14:paraId="6EF408DB"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23049EF0"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45F1BA78"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2B728FF" w14:textId="77777777" w:rsidR="00D51E6D" w:rsidRPr="00ED5288" w:rsidRDefault="00D51E6D" w:rsidP="00D51E6D">
            <w:pPr>
              <w:pStyle w:val="TableNormal0"/>
              <w:rPr>
                <w:color w:val="auto"/>
                <w:lang w:val="en-GB"/>
              </w:rPr>
            </w:pPr>
          </w:p>
        </w:tc>
        <w:tc>
          <w:tcPr>
            <w:tcW w:w="1710" w:type="dxa"/>
            <w:gridSpan w:val="2"/>
            <w:vMerge/>
            <w:shd w:val="clear" w:color="auto" w:fill="auto"/>
          </w:tcPr>
          <w:p w14:paraId="47AC75B6" w14:textId="77777777" w:rsidR="00D51E6D" w:rsidRPr="00ED5288" w:rsidRDefault="00D51E6D" w:rsidP="00D51E6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E2CA500" w14:textId="77777777" w:rsidR="00D51E6D" w:rsidRPr="00ED5288" w:rsidRDefault="00C46607" w:rsidP="00D51E6D">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(ii)</w:t>
            </w:r>
            <w:r w:rsidRPr="00ED5288">
              <w:rPr>
                <w:lang w:val="en-GB"/>
              </w:rPr>
              <w:tab/>
              <w:t>there are no potential terrain obstructions for each AO;</w:t>
            </w:r>
          </w:p>
        </w:tc>
        <w:tc>
          <w:tcPr>
            <w:tcW w:w="3150" w:type="dxa"/>
            <w:gridSpan w:val="2"/>
            <w:shd w:val="clear" w:color="auto" w:fill="auto"/>
          </w:tcPr>
          <w:p w14:paraId="51C2B3AF"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357433BD"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5A4F5E1C"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58B5B24" w14:textId="77777777" w:rsidR="00D51E6D" w:rsidRPr="00ED5288" w:rsidRDefault="00D51E6D" w:rsidP="00D51E6D">
            <w:pPr>
              <w:pStyle w:val="TableNormal0"/>
              <w:rPr>
                <w:color w:val="auto"/>
                <w:lang w:val="en-GB"/>
              </w:rPr>
            </w:pPr>
          </w:p>
        </w:tc>
        <w:tc>
          <w:tcPr>
            <w:tcW w:w="1710" w:type="dxa"/>
            <w:gridSpan w:val="2"/>
            <w:vMerge/>
            <w:shd w:val="clear" w:color="auto" w:fill="auto"/>
          </w:tcPr>
          <w:p w14:paraId="2E347435" w14:textId="77777777" w:rsidR="00D51E6D" w:rsidRPr="00ED5288" w:rsidRDefault="00D51E6D" w:rsidP="00D51E6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D5ADFF5" w14:textId="77777777" w:rsidR="00D51E6D" w:rsidRPr="00ED5288" w:rsidRDefault="00C46607" w:rsidP="00D51E6D">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(iii)</w:t>
            </w:r>
            <w:r w:rsidRPr="00ED5288">
              <w:rPr>
                <w:lang w:val="en-GB"/>
              </w:rPr>
              <w:tab/>
              <w:t>there are no gaps between the zones that are covered by each of the AOs;</w:t>
            </w:r>
          </w:p>
        </w:tc>
        <w:tc>
          <w:tcPr>
            <w:tcW w:w="3150" w:type="dxa"/>
            <w:gridSpan w:val="2"/>
            <w:shd w:val="clear" w:color="auto" w:fill="auto"/>
          </w:tcPr>
          <w:p w14:paraId="124E9784"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6C1770CD"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06E0812E"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1DA38E8" w14:textId="77777777" w:rsidR="00D51E6D" w:rsidRPr="00ED5288" w:rsidRDefault="00D51E6D" w:rsidP="00D51E6D">
            <w:pPr>
              <w:pStyle w:val="TableNormal0"/>
              <w:rPr>
                <w:color w:val="auto"/>
                <w:lang w:val="en-GB"/>
              </w:rPr>
            </w:pPr>
          </w:p>
        </w:tc>
        <w:tc>
          <w:tcPr>
            <w:tcW w:w="1710" w:type="dxa"/>
            <w:gridSpan w:val="2"/>
            <w:vMerge/>
            <w:shd w:val="clear" w:color="auto" w:fill="auto"/>
          </w:tcPr>
          <w:p w14:paraId="1BC5E2DE" w14:textId="77777777" w:rsidR="00D51E6D" w:rsidRPr="00ED5288" w:rsidRDefault="00D51E6D" w:rsidP="00D51E6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19D162C" w14:textId="77777777" w:rsidR="00D51E6D" w:rsidRPr="00ED5288" w:rsidRDefault="00C46607" w:rsidP="00D51E6D">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(iv)</w:t>
            </w:r>
            <w:r w:rsidRPr="00ED5288">
              <w:rPr>
                <w:lang w:val="en-GB"/>
              </w:rPr>
              <w:tab/>
              <w:t>the communication with each AO is established and effective;</w:t>
            </w:r>
          </w:p>
        </w:tc>
        <w:tc>
          <w:tcPr>
            <w:tcW w:w="3150" w:type="dxa"/>
            <w:gridSpan w:val="2"/>
            <w:shd w:val="clear" w:color="auto" w:fill="auto"/>
          </w:tcPr>
          <w:p w14:paraId="52686050"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0943BE19"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1A504FFA"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DC868BF" w14:textId="77777777" w:rsidR="00D51E6D" w:rsidRPr="00ED5288" w:rsidRDefault="00D51E6D" w:rsidP="00D51E6D">
            <w:pPr>
              <w:pStyle w:val="TableNormal0"/>
              <w:rPr>
                <w:color w:val="auto"/>
                <w:lang w:val="en-GB"/>
              </w:rPr>
            </w:pPr>
          </w:p>
        </w:tc>
        <w:tc>
          <w:tcPr>
            <w:tcW w:w="1710" w:type="dxa"/>
            <w:gridSpan w:val="2"/>
            <w:vMerge/>
            <w:shd w:val="clear" w:color="auto" w:fill="auto"/>
          </w:tcPr>
          <w:p w14:paraId="3C675994" w14:textId="77777777" w:rsidR="00D51E6D" w:rsidRPr="00ED5288" w:rsidRDefault="00D51E6D" w:rsidP="00D51E6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3E455B6" w14:textId="77777777" w:rsidR="00D51E6D" w:rsidRPr="00ED5288" w:rsidRDefault="00C46607" w:rsidP="00D51E6D">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(v)</w:t>
            </w:r>
            <w:r w:rsidRPr="00ED5288">
              <w:rPr>
                <w:lang w:val="en-GB"/>
              </w:rPr>
              <w:tab/>
              <w:t>if means are used by the AOs to determine the position of the UA, those means are functioning and effective; and</w:t>
            </w:r>
          </w:p>
        </w:tc>
        <w:tc>
          <w:tcPr>
            <w:tcW w:w="3150" w:type="dxa"/>
            <w:gridSpan w:val="2"/>
            <w:shd w:val="clear" w:color="auto" w:fill="auto"/>
          </w:tcPr>
          <w:p w14:paraId="49B903E1"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59D6A3A1"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1A8718A0"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618E04C" w14:textId="77777777" w:rsidR="00D51E6D" w:rsidRPr="00ED5288" w:rsidRDefault="00D51E6D" w:rsidP="00D51E6D">
            <w:pPr>
              <w:pStyle w:val="TableNormal0"/>
              <w:rPr>
                <w:color w:val="auto"/>
                <w:lang w:val="en-GB"/>
              </w:rPr>
            </w:pPr>
          </w:p>
        </w:tc>
        <w:tc>
          <w:tcPr>
            <w:tcW w:w="1710" w:type="dxa"/>
            <w:gridSpan w:val="2"/>
            <w:vMerge/>
            <w:shd w:val="clear" w:color="auto" w:fill="auto"/>
          </w:tcPr>
          <w:p w14:paraId="5361791B" w14:textId="77777777" w:rsidR="00D51E6D" w:rsidRPr="00ED5288" w:rsidRDefault="00D51E6D" w:rsidP="00D51E6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D6FF52C" w14:textId="77777777" w:rsidR="00D51E6D" w:rsidRPr="00ED5288" w:rsidRDefault="00C46607" w:rsidP="00DB23F6">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ensure that the AOs have been briefed on the planned flight path of the UA and on the associated timing.</w:t>
            </w:r>
          </w:p>
        </w:tc>
        <w:tc>
          <w:tcPr>
            <w:tcW w:w="3150" w:type="dxa"/>
            <w:gridSpan w:val="2"/>
            <w:shd w:val="clear" w:color="auto" w:fill="auto"/>
          </w:tcPr>
          <w:p w14:paraId="2B1D7632"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244C3482" w14:textId="77777777" w:rsidR="00D51E6D" w:rsidRPr="00ED5288" w:rsidRDefault="00C46607" w:rsidP="00D51E6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25216807"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BC86AD8"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62B7CD90"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055F922" w14:textId="77777777" w:rsidR="002066C3" w:rsidRPr="00ED5288" w:rsidRDefault="00C46607" w:rsidP="00DB23F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4.2</w:t>
            </w:r>
            <w:r w:rsidRPr="00ED5288">
              <w:rPr>
                <w:lang w:val="en-GB"/>
              </w:rPr>
              <w:tab/>
              <w:t>If no AO is employed in the operation, the operation should be conducted with the UA flying no further from the remote pilot than the distance that is indicated in point 1.5.2 above and following a preprogrammed trajectory when the</w:t>
            </w:r>
            <w:r w:rsidR="00DB23F6" w:rsidRPr="00ED5288">
              <w:rPr>
                <w:lang w:val="en-GB"/>
              </w:rPr>
              <w:t xml:space="preserve"> UA is not in the VLOS of the remote pilot</w:t>
            </w:r>
          </w:p>
        </w:tc>
        <w:tc>
          <w:tcPr>
            <w:tcW w:w="3150" w:type="dxa"/>
            <w:gridSpan w:val="2"/>
            <w:shd w:val="clear" w:color="auto" w:fill="auto"/>
          </w:tcPr>
          <w:p w14:paraId="3D4375CD"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600B1B41"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324C0CD2"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DA09F1A"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660451A7"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EBD7020" w14:textId="77777777" w:rsidR="002066C3" w:rsidRPr="00ED5288" w:rsidRDefault="00C46607" w:rsidP="00DB23F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4.3</w:t>
            </w:r>
            <w:r w:rsidRPr="00ED5288">
              <w:rPr>
                <w:lang w:val="en-GB"/>
              </w:rPr>
              <w:tab/>
              <w:t>If one or more AOs are employed in the operation, the following conditions should be complied with:</w:t>
            </w:r>
          </w:p>
        </w:tc>
        <w:tc>
          <w:tcPr>
            <w:tcW w:w="3150" w:type="dxa"/>
            <w:gridSpan w:val="2"/>
            <w:shd w:val="clear" w:color="auto" w:fill="auto"/>
          </w:tcPr>
          <w:p w14:paraId="54834A26"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4BC07B6E" w14:textId="77777777" w:rsidR="002066C3" w:rsidRPr="00ED5288" w:rsidRDefault="002066C3"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255360CB"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A94904F" w14:textId="77777777" w:rsidR="002A35CF" w:rsidRPr="00ED5288" w:rsidRDefault="002A35CF" w:rsidP="002A35CF">
            <w:pPr>
              <w:pStyle w:val="TableNormal0"/>
              <w:rPr>
                <w:color w:val="auto"/>
                <w:lang w:val="en-GB"/>
              </w:rPr>
            </w:pPr>
          </w:p>
        </w:tc>
        <w:tc>
          <w:tcPr>
            <w:tcW w:w="1710" w:type="dxa"/>
            <w:gridSpan w:val="2"/>
            <w:vMerge/>
            <w:shd w:val="clear" w:color="auto" w:fill="auto"/>
          </w:tcPr>
          <w:p w14:paraId="2070ED22" w14:textId="77777777" w:rsidR="002A35CF" w:rsidRPr="00ED5288" w:rsidRDefault="002A35CF" w:rsidP="002A35CF">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746014D" w14:textId="77777777" w:rsidR="002A35CF" w:rsidRPr="00ED5288" w:rsidRDefault="00C46607" w:rsidP="002A35CF">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4.3.1</w:t>
            </w:r>
            <w:r w:rsidRPr="00ED5288">
              <w:rPr>
                <w:lang w:val="en-GB"/>
              </w:rPr>
              <w:tab/>
              <w:t>the AO(s) should be positioned so as to adequately cover the operational volume and the surrounding airspace, having the minimum flight visibility that is indicated in point 1.14 above;</w:t>
            </w:r>
          </w:p>
        </w:tc>
        <w:tc>
          <w:tcPr>
            <w:tcW w:w="3150" w:type="dxa"/>
            <w:gridSpan w:val="2"/>
            <w:shd w:val="clear" w:color="auto" w:fill="auto"/>
          </w:tcPr>
          <w:p w14:paraId="43ACB98B" w14:textId="77777777" w:rsidR="002A35CF" w:rsidRPr="00ED5288" w:rsidRDefault="00C46607" w:rsidP="002A35C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lang w:val="en-GB"/>
              </w:rPr>
              <w:t>Please describe how this condition is met.</w:t>
            </w:r>
          </w:p>
        </w:tc>
        <w:tc>
          <w:tcPr>
            <w:tcW w:w="3060" w:type="dxa"/>
            <w:shd w:val="clear" w:color="auto" w:fill="auto"/>
          </w:tcPr>
          <w:p w14:paraId="5456E9C7" w14:textId="77777777" w:rsidR="002A35CF" w:rsidRPr="00ED5288" w:rsidRDefault="00C46607" w:rsidP="002A35C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3D7C74EC"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AB51BFF" w14:textId="77777777" w:rsidR="002A35CF" w:rsidRPr="00ED5288" w:rsidRDefault="002A35CF" w:rsidP="002A35CF">
            <w:pPr>
              <w:pStyle w:val="TableNormal0"/>
              <w:rPr>
                <w:color w:val="auto"/>
                <w:lang w:val="en-GB"/>
              </w:rPr>
            </w:pPr>
          </w:p>
        </w:tc>
        <w:tc>
          <w:tcPr>
            <w:tcW w:w="1710" w:type="dxa"/>
            <w:gridSpan w:val="2"/>
            <w:vMerge/>
            <w:shd w:val="clear" w:color="auto" w:fill="auto"/>
          </w:tcPr>
          <w:p w14:paraId="60FFCDB7" w14:textId="77777777" w:rsidR="002A35CF" w:rsidRPr="00ED5288" w:rsidRDefault="002A35CF" w:rsidP="002A35CF">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083DBA4" w14:textId="77777777" w:rsidR="002A35CF" w:rsidRPr="00ED5288" w:rsidRDefault="00C46607" w:rsidP="002A35CF">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4.3.2</w:t>
            </w:r>
            <w:r w:rsidRPr="00ED5288">
              <w:rPr>
                <w:lang w:val="en-GB"/>
              </w:rPr>
              <w:tab/>
              <w:t>the UA should be operated no further than 1 km from the AO who is nearest to the UA;</w:t>
            </w:r>
          </w:p>
        </w:tc>
        <w:tc>
          <w:tcPr>
            <w:tcW w:w="3150" w:type="dxa"/>
            <w:gridSpan w:val="2"/>
            <w:shd w:val="clear" w:color="auto" w:fill="auto"/>
          </w:tcPr>
          <w:p w14:paraId="6D8E0D93" w14:textId="77777777" w:rsidR="002A35CF" w:rsidRPr="00ED5288" w:rsidRDefault="00C46607" w:rsidP="002A35C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lang w:val="en-GB"/>
              </w:rPr>
              <w:t>Please describe how this condition is met.</w:t>
            </w:r>
          </w:p>
        </w:tc>
        <w:tc>
          <w:tcPr>
            <w:tcW w:w="3060" w:type="dxa"/>
            <w:shd w:val="clear" w:color="auto" w:fill="auto"/>
          </w:tcPr>
          <w:p w14:paraId="7DABA8ED" w14:textId="77777777" w:rsidR="002A35CF" w:rsidRPr="00ED5288" w:rsidRDefault="00C46607" w:rsidP="002A35C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66185E7B"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A9E6011" w14:textId="77777777" w:rsidR="002A35CF" w:rsidRPr="00ED5288" w:rsidRDefault="002A35CF" w:rsidP="002A35CF">
            <w:pPr>
              <w:pStyle w:val="TableNormal0"/>
              <w:rPr>
                <w:color w:val="auto"/>
                <w:lang w:val="en-GB"/>
              </w:rPr>
            </w:pPr>
          </w:p>
        </w:tc>
        <w:tc>
          <w:tcPr>
            <w:tcW w:w="1710" w:type="dxa"/>
            <w:gridSpan w:val="2"/>
            <w:vMerge/>
            <w:shd w:val="clear" w:color="auto" w:fill="auto"/>
          </w:tcPr>
          <w:p w14:paraId="58D86050" w14:textId="77777777" w:rsidR="002A35CF" w:rsidRPr="00ED5288" w:rsidRDefault="002A35CF" w:rsidP="002A35CF">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FF3CBBA" w14:textId="77777777" w:rsidR="002A35CF" w:rsidRPr="00ED5288" w:rsidRDefault="00C46607" w:rsidP="002A35CF">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4.3.3</w:t>
            </w:r>
            <w:r w:rsidRPr="00ED5288">
              <w:rPr>
                <w:lang w:val="en-GB"/>
              </w:rPr>
              <w:tab/>
              <w:t>the distance between any AO and the remote pilot should not be gr</w:t>
            </w:r>
            <w:r w:rsidR="008A7578" w:rsidRPr="00ED5288">
              <w:rPr>
                <w:lang w:val="en-GB"/>
              </w:rPr>
              <w:t>e</w:t>
            </w:r>
            <w:r w:rsidRPr="00ED5288">
              <w:rPr>
                <w:lang w:val="en-GB"/>
              </w:rPr>
              <w:t>ater than 1</w:t>
            </w:r>
            <w:r w:rsidR="008A7578" w:rsidRPr="00ED5288">
              <w:rPr>
                <w:lang w:val="en-GB"/>
              </w:rPr>
              <w:t> </w:t>
            </w:r>
            <w:r w:rsidRPr="00ED5288">
              <w:rPr>
                <w:lang w:val="en-GB"/>
              </w:rPr>
              <w:t>km; and</w:t>
            </w:r>
          </w:p>
        </w:tc>
        <w:tc>
          <w:tcPr>
            <w:tcW w:w="3150" w:type="dxa"/>
            <w:gridSpan w:val="2"/>
            <w:shd w:val="clear" w:color="auto" w:fill="auto"/>
          </w:tcPr>
          <w:p w14:paraId="46DBA9A3" w14:textId="77777777" w:rsidR="002A35CF" w:rsidRPr="00ED5288" w:rsidRDefault="00C46607" w:rsidP="002A35C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lang w:val="en-GB"/>
              </w:rPr>
              <w:t>Please describe how this condition is met.</w:t>
            </w:r>
          </w:p>
        </w:tc>
        <w:tc>
          <w:tcPr>
            <w:tcW w:w="3060" w:type="dxa"/>
            <w:shd w:val="clear" w:color="auto" w:fill="auto"/>
          </w:tcPr>
          <w:p w14:paraId="7407B0D9" w14:textId="77777777" w:rsidR="002A35CF" w:rsidRPr="00ED5288" w:rsidRDefault="00C46607" w:rsidP="002A35C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56615D72"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FED7305" w14:textId="77777777" w:rsidR="002066C3" w:rsidRPr="00ED5288" w:rsidRDefault="002066C3" w:rsidP="002066C3">
            <w:pPr>
              <w:pStyle w:val="TableNormal0"/>
              <w:rPr>
                <w:color w:val="auto"/>
                <w:lang w:val="en-GB"/>
              </w:rPr>
            </w:pPr>
          </w:p>
        </w:tc>
        <w:tc>
          <w:tcPr>
            <w:tcW w:w="1710" w:type="dxa"/>
            <w:gridSpan w:val="2"/>
            <w:vMerge/>
            <w:shd w:val="clear" w:color="auto" w:fill="auto"/>
          </w:tcPr>
          <w:p w14:paraId="63625497" w14:textId="77777777" w:rsidR="002066C3" w:rsidRPr="00ED5288" w:rsidRDefault="002066C3" w:rsidP="002066C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E541386" w14:textId="77777777" w:rsidR="002066C3" w:rsidRPr="00ED5288" w:rsidRDefault="00C46607" w:rsidP="002066C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w:t>
            </w:r>
            <w:r w:rsidR="00DB23F6" w:rsidRPr="00ED5288">
              <w:rPr>
                <w:lang w:val="en-GB"/>
              </w:rPr>
              <w:t>3</w:t>
            </w:r>
            <w:r w:rsidRPr="00ED5288">
              <w:rPr>
                <w:lang w:val="en-GB"/>
              </w:rPr>
              <w:t>.4</w:t>
            </w:r>
            <w:r w:rsidRPr="00ED5288">
              <w:rPr>
                <w:lang w:val="en-GB"/>
              </w:rPr>
              <w:tab/>
              <w:t>robust and effective means are available for communication between the remote pilot and the AO(s).</w:t>
            </w:r>
          </w:p>
        </w:tc>
        <w:tc>
          <w:tcPr>
            <w:tcW w:w="3150" w:type="dxa"/>
            <w:gridSpan w:val="2"/>
            <w:shd w:val="clear" w:color="auto" w:fill="auto"/>
          </w:tcPr>
          <w:p w14:paraId="0A7DE063"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1A15EE3D" w14:textId="77777777" w:rsidR="002066C3" w:rsidRPr="00ED5288" w:rsidRDefault="00C46607"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and that supporting evidence is included in the OM.’</w:t>
            </w:r>
          </w:p>
        </w:tc>
      </w:tr>
      <w:tr w:rsidR="00ED5288" w:rsidRPr="00ED5288" w14:paraId="4477D7A5" w14:textId="77777777" w:rsidTr="00ED5288">
        <w:trPr>
          <w:trHeight w:val="266"/>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704ABC99" w14:textId="77777777" w:rsidR="00B5743C" w:rsidRPr="00ED5288" w:rsidRDefault="00C46607" w:rsidP="00E847F2">
            <w:pPr>
              <w:pStyle w:val="TableNormal0"/>
              <w:rPr>
                <w:rFonts w:ascii="Open Sans ExtraBold" w:hAnsi="Open Sans ExtraBold" w:cs="Open Sans ExtraBold"/>
                <w:b w:val="0"/>
                <w:bCs/>
                <w:color w:val="auto"/>
                <w:lang w:val="en-GB"/>
              </w:rPr>
            </w:pPr>
            <w:r w:rsidRPr="00ED5288">
              <w:rPr>
                <w:rFonts w:ascii="Open Sans ExtraBold" w:hAnsi="Open Sans ExtraBold" w:cs="Open Sans ExtraBold"/>
                <w:b w:val="0"/>
                <w:bCs/>
                <w:color w:val="auto"/>
                <w:sz w:val="18"/>
                <w:szCs w:val="22"/>
                <w:lang w:val="en-GB"/>
              </w:rPr>
              <w:t>UAS maintenance</w:t>
            </w:r>
          </w:p>
        </w:tc>
        <w:tc>
          <w:tcPr>
            <w:tcW w:w="1710" w:type="dxa"/>
            <w:gridSpan w:val="2"/>
            <w:vMerge w:val="restart"/>
            <w:shd w:val="clear" w:color="auto" w:fill="auto"/>
          </w:tcPr>
          <w:p w14:paraId="7E321FC8" w14:textId="77777777" w:rsidR="00B5743C" w:rsidRPr="00ED5288" w:rsidRDefault="00C46607" w:rsidP="00B5743C">
            <w:pPr>
              <w:pStyle w:val="TableNormal0"/>
              <w:spacing w:before="204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63FA3291" w14:textId="77777777" w:rsidR="00B5743C" w:rsidRPr="00ED5288" w:rsidRDefault="00C46607" w:rsidP="00565BA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4.4.</w:t>
            </w:r>
            <w:r w:rsidRPr="00ED5288">
              <w:rPr>
                <w:lang w:val="en-GB"/>
              </w:rPr>
              <w:tab/>
              <w:t>The UAS operator should:</w:t>
            </w:r>
          </w:p>
        </w:tc>
        <w:tc>
          <w:tcPr>
            <w:tcW w:w="3150" w:type="dxa"/>
            <w:gridSpan w:val="2"/>
            <w:shd w:val="clear" w:color="auto" w:fill="auto"/>
          </w:tcPr>
          <w:p w14:paraId="1072C8B5" w14:textId="77777777" w:rsidR="00B5743C" w:rsidRPr="00ED5288" w:rsidRDefault="00B5743C" w:rsidP="002066C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1E8A8E0A" w14:textId="77777777" w:rsidR="00B5743C" w:rsidRPr="00ED5288" w:rsidRDefault="00B5743C" w:rsidP="002066C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403209F2"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498AFC1" w14:textId="77777777" w:rsidR="00B5743C" w:rsidRPr="00ED5288" w:rsidRDefault="00B5743C" w:rsidP="00E847F2">
            <w:pPr>
              <w:pStyle w:val="TableNormal0"/>
              <w:rPr>
                <w:color w:val="auto"/>
                <w:lang w:val="en-GB"/>
              </w:rPr>
            </w:pPr>
          </w:p>
        </w:tc>
        <w:tc>
          <w:tcPr>
            <w:tcW w:w="1710" w:type="dxa"/>
            <w:gridSpan w:val="2"/>
            <w:vMerge/>
            <w:shd w:val="clear" w:color="auto" w:fill="auto"/>
          </w:tcPr>
          <w:p w14:paraId="309B5EA6" w14:textId="77777777" w:rsidR="00B5743C" w:rsidRPr="00ED5288" w:rsidRDefault="00B5743C" w:rsidP="00E847F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38AD07C" w14:textId="77777777" w:rsidR="00B5743C" w:rsidRPr="00ED5288" w:rsidRDefault="00C46607" w:rsidP="00E847F2">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4.4.1</w:t>
            </w:r>
            <w:r w:rsidRPr="00ED5288">
              <w:rPr>
                <w:lang w:val="en-GB"/>
              </w:rPr>
              <w:tab/>
            </w:r>
            <w:r w:rsidR="005A4268" w:rsidRPr="00ED5288">
              <w:rPr>
                <w:lang w:val="en-GB"/>
              </w:rPr>
              <w:t>ensure that the UAS maintenance instructions that are defined by the UAS operator are included in the OM and cover at least the UAS manufacturer’s instructions and requirements when applicable; and</w:t>
            </w:r>
          </w:p>
        </w:tc>
        <w:tc>
          <w:tcPr>
            <w:tcW w:w="3150" w:type="dxa"/>
            <w:gridSpan w:val="2"/>
            <w:shd w:val="clear" w:color="auto" w:fill="auto"/>
          </w:tcPr>
          <w:p w14:paraId="0F6CF825"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627867C6"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w:t>
            </w:r>
          </w:p>
        </w:tc>
      </w:tr>
      <w:tr w:rsidR="00ED5288" w:rsidRPr="00ED5288" w14:paraId="21E8CF62"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AB45BC9" w14:textId="77777777" w:rsidR="00B5743C" w:rsidRPr="00ED5288" w:rsidRDefault="00B5743C" w:rsidP="00E847F2">
            <w:pPr>
              <w:pStyle w:val="TableNormal0"/>
              <w:rPr>
                <w:color w:val="auto"/>
                <w:lang w:val="en-GB"/>
              </w:rPr>
            </w:pPr>
          </w:p>
        </w:tc>
        <w:tc>
          <w:tcPr>
            <w:tcW w:w="1710" w:type="dxa"/>
            <w:gridSpan w:val="2"/>
            <w:vMerge/>
            <w:shd w:val="clear" w:color="auto" w:fill="auto"/>
          </w:tcPr>
          <w:p w14:paraId="543203D0" w14:textId="77777777" w:rsidR="00B5743C" w:rsidRPr="00ED5288" w:rsidRDefault="00B5743C" w:rsidP="00E847F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DC91B94" w14:textId="77777777" w:rsidR="00B5743C" w:rsidRPr="00ED5288" w:rsidRDefault="00C46607" w:rsidP="00E847F2">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4.4.2</w:t>
            </w:r>
            <w:r w:rsidRPr="00ED5288">
              <w:rPr>
                <w:lang w:val="en-GB"/>
              </w:rPr>
              <w:tab/>
            </w:r>
            <w:r w:rsidR="005A4268" w:rsidRPr="00ED5288">
              <w:rPr>
                <w:lang w:val="en-GB"/>
              </w:rPr>
              <w:t>that maintenance staff follow the UAS maintenance instructions when performing maintenance;</w:t>
            </w:r>
          </w:p>
        </w:tc>
        <w:tc>
          <w:tcPr>
            <w:tcW w:w="3150" w:type="dxa"/>
            <w:gridSpan w:val="2"/>
            <w:shd w:val="clear" w:color="auto" w:fill="auto"/>
          </w:tcPr>
          <w:p w14:paraId="4733CE83"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298657F3"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w:t>
            </w:r>
          </w:p>
        </w:tc>
      </w:tr>
      <w:tr w:rsidR="00ED5288" w:rsidRPr="00ED5288" w14:paraId="7DFC4BD4"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B68AEBA" w14:textId="77777777" w:rsidR="00B5743C" w:rsidRPr="00ED5288" w:rsidRDefault="00B5743C" w:rsidP="00E847F2">
            <w:pPr>
              <w:pStyle w:val="TableNormal0"/>
              <w:rPr>
                <w:color w:val="auto"/>
                <w:lang w:val="en-GB"/>
              </w:rPr>
            </w:pPr>
          </w:p>
        </w:tc>
        <w:tc>
          <w:tcPr>
            <w:tcW w:w="1710" w:type="dxa"/>
            <w:gridSpan w:val="2"/>
            <w:vMerge/>
            <w:shd w:val="clear" w:color="auto" w:fill="auto"/>
          </w:tcPr>
          <w:p w14:paraId="7A040463" w14:textId="77777777" w:rsidR="00B5743C" w:rsidRPr="00ED5288" w:rsidRDefault="00B5743C" w:rsidP="00E847F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7293CAF" w14:textId="77777777" w:rsidR="00B5743C" w:rsidRPr="00ED5288" w:rsidRDefault="00C46607" w:rsidP="00E847F2">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4.4.3</w:t>
            </w:r>
            <w:r w:rsidRPr="00ED5288">
              <w:rPr>
                <w:lang w:val="en-GB"/>
              </w:rPr>
              <w:tab/>
              <w:t>keep for a minimum of 3 years and maintain up to date a record of the maintenance activities conducted on the UAS;</w:t>
            </w:r>
          </w:p>
        </w:tc>
        <w:tc>
          <w:tcPr>
            <w:tcW w:w="3150" w:type="dxa"/>
            <w:gridSpan w:val="2"/>
            <w:shd w:val="clear" w:color="auto" w:fill="auto"/>
          </w:tcPr>
          <w:p w14:paraId="5409BCA5"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1496F331"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w:t>
            </w:r>
          </w:p>
        </w:tc>
      </w:tr>
      <w:tr w:rsidR="00ED5288" w:rsidRPr="00ED5288" w14:paraId="763E13C3"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2F60A96" w14:textId="77777777" w:rsidR="00B5743C" w:rsidRPr="00ED5288" w:rsidRDefault="00B5743C" w:rsidP="00E847F2">
            <w:pPr>
              <w:pStyle w:val="TableNormal0"/>
              <w:rPr>
                <w:color w:val="auto"/>
                <w:lang w:val="en-GB"/>
              </w:rPr>
            </w:pPr>
          </w:p>
        </w:tc>
        <w:tc>
          <w:tcPr>
            <w:tcW w:w="1710" w:type="dxa"/>
            <w:gridSpan w:val="2"/>
            <w:vMerge/>
            <w:shd w:val="clear" w:color="auto" w:fill="auto"/>
          </w:tcPr>
          <w:p w14:paraId="4400FF06" w14:textId="77777777" w:rsidR="00B5743C" w:rsidRPr="00ED5288" w:rsidRDefault="00B5743C" w:rsidP="00E847F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5445D8C" w14:textId="77777777" w:rsidR="00B5743C" w:rsidRPr="00ED5288" w:rsidRDefault="00C46607" w:rsidP="00E847F2">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4.4.4</w:t>
            </w:r>
            <w:r w:rsidRPr="00ED5288">
              <w:rPr>
                <w:lang w:val="en-GB"/>
              </w:rPr>
              <w:tab/>
              <w:t>establish and maintain up to date a list of the maintenance staff employed by the operator to carry out maintenance activities;</w:t>
            </w:r>
          </w:p>
        </w:tc>
        <w:tc>
          <w:tcPr>
            <w:tcW w:w="3150" w:type="dxa"/>
            <w:gridSpan w:val="2"/>
            <w:shd w:val="clear" w:color="auto" w:fill="auto"/>
          </w:tcPr>
          <w:p w14:paraId="5AC5B1ED"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6D47CADB"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 xml:space="preserve">‘I declare compliance.’ </w:t>
            </w:r>
          </w:p>
        </w:tc>
      </w:tr>
      <w:tr w:rsidR="00ED5288" w:rsidRPr="00ED5288" w14:paraId="4547DBB4" w14:textId="77777777" w:rsidTr="00ED5288">
        <w:trPr>
          <w:trHeight w:val="22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68928BC" w14:textId="77777777" w:rsidR="00B5743C" w:rsidRPr="00ED5288" w:rsidRDefault="00B5743C" w:rsidP="007673CD">
            <w:pPr>
              <w:pStyle w:val="TableNormal0"/>
              <w:rPr>
                <w:color w:val="auto"/>
                <w:lang w:val="en-GB"/>
              </w:rPr>
            </w:pPr>
          </w:p>
        </w:tc>
        <w:tc>
          <w:tcPr>
            <w:tcW w:w="1710" w:type="dxa"/>
            <w:gridSpan w:val="2"/>
            <w:vMerge/>
            <w:shd w:val="clear" w:color="auto" w:fill="auto"/>
          </w:tcPr>
          <w:p w14:paraId="16EC88BE" w14:textId="77777777" w:rsidR="00B5743C" w:rsidRPr="00ED5288" w:rsidRDefault="00B5743C" w:rsidP="007673C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B46AFB4" w14:textId="0E5F695A" w:rsidR="00B5743C" w:rsidRPr="00ED5288" w:rsidRDefault="00C46607" w:rsidP="007673CD">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4.4.5</w:t>
            </w:r>
            <w:r w:rsidRPr="00ED5288">
              <w:rPr>
                <w:lang w:val="en-GB"/>
              </w:rPr>
              <w:tab/>
              <w:t>comply with point UAS.SPEC.100, if the UAS uses certified equipment.</w:t>
            </w:r>
          </w:p>
        </w:tc>
        <w:tc>
          <w:tcPr>
            <w:tcW w:w="3150" w:type="dxa"/>
            <w:gridSpan w:val="2"/>
            <w:shd w:val="clear" w:color="auto" w:fill="auto"/>
          </w:tcPr>
          <w:p w14:paraId="31CF353A"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or indicate ‘n/a’</w:t>
            </w:r>
          </w:p>
        </w:tc>
        <w:tc>
          <w:tcPr>
            <w:tcW w:w="3060" w:type="dxa"/>
            <w:shd w:val="clear" w:color="auto" w:fill="auto"/>
          </w:tcPr>
          <w:p w14:paraId="7539CBAE" w14:textId="77777777" w:rsidR="00B5743C" w:rsidRPr="00ED5288" w:rsidRDefault="00C46607" w:rsidP="00E847F2">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00EAAB11" w14:textId="77777777" w:rsidTr="00ED5288">
        <w:trPr>
          <w:trHeight w:val="815"/>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70C46E37" w14:textId="77777777" w:rsidR="00565BA1" w:rsidRPr="00ED5288" w:rsidRDefault="00C46607" w:rsidP="00565BA1">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lastRenderedPageBreak/>
              <w:t>External services</w:t>
            </w:r>
          </w:p>
        </w:tc>
        <w:tc>
          <w:tcPr>
            <w:tcW w:w="1710" w:type="dxa"/>
            <w:gridSpan w:val="2"/>
            <w:vMerge w:val="restart"/>
            <w:shd w:val="clear" w:color="auto" w:fill="auto"/>
          </w:tcPr>
          <w:p w14:paraId="3AC52E6A" w14:textId="77777777" w:rsidR="00565BA1" w:rsidRPr="00ED5288" w:rsidRDefault="00C46607" w:rsidP="00565BA1">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39926ADB" w14:textId="77777777" w:rsidR="00565BA1" w:rsidRPr="00ED5288" w:rsidRDefault="00C46607" w:rsidP="00565BA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4.5</w:t>
            </w:r>
            <w:r w:rsidRPr="00ED5288">
              <w:rPr>
                <w:lang w:val="en-GB"/>
              </w:rPr>
              <w:tab/>
              <w:t>The UAS operator should ensure that the level of performance for any externally provided service that is necessary for the safety of the flight is adequate for the intended operation. The UAS operator should declare that this level of performance is adequately achieved.</w:t>
            </w:r>
          </w:p>
        </w:tc>
        <w:tc>
          <w:tcPr>
            <w:tcW w:w="3150" w:type="dxa"/>
            <w:gridSpan w:val="2"/>
            <w:shd w:val="clear" w:color="auto" w:fill="auto"/>
          </w:tcPr>
          <w:p w14:paraId="411A1EF0" w14:textId="77777777" w:rsidR="00565BA1" w:rsidRPr="00ED5288" w:rsidRDefault="00C46607" w:rsidP="00565BA1">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2221ACB0" w14:textId="77777777" w:rsidR="00565BA1" w:rsidRPr="00ED5288" w:rsidRDefault="00C46607" w:rsidP="00565BA1">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2D8119E" w14:textId="77777777" w:rsidTr="00ED5288">
        <w:trPr>
          <w:trHeight w:val="815"/>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5B15775" w14:textId="77777777" w:rsidR="00565BA1" w:rsidRPr="00ED5288" w:rsidRDefault="00565BA1" w:rsidP="00565BA1">
            <w:pPr>
              <w:pStyle w:val="TableNormal0"/>
              <w:rPr>
                <w:color w:val="auto"/>
                <w:lang w:val="en-GB"/>
              </w:rPr>
            </w:pPr>
          </w:p>
        </w:tc>
        <w:tc>
          <w:tcPr>
            <w:tcW w:w="1710" w:type="dxa"/>
            <w:gridSpan w:val="2"/>
            <w:vMerge/>
            <w:shd w:val="clear" w:color="auto" w:fill="auto"/>
          </w:tcPr>
          <w:p w14:paraId="3F750AC2" w14:textId="77777777" w:rsidR="00565BA1" w:rsidRPr="00ED5288" w:rsidRDefault="00565BA1" w:rsidP="00565B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82A7EF6" w14:textId="77777777" w:rsidR="00565BA1" w:rsidRPr="00ED5288" w:rsidRDefault="00C46607" w:rsidP="00565BA1">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4.6</w:t>
            </w:r>
            <w:r w:rsidRPr="00ED5288">
              <w:rPr>
                <w:lang w:val="en-GB"/>
              </w:rPr>
              <w:tab/>
              <w:t>The UAS operator should define and allocate the roles and responsibilities between the UAS operator and the external service provider(s), if applicable.</w:t>
            </w:r>
          </w:p>
        </w:tc>
        <w:tc>
          <w:tcPr>
            <w:tcW w:w="3150" w:type="dxa"/>
            <w:gridSpan w:val="2"/>
            <w:shd w:val="clear" w:color="auto" w:fill="auto"/>
          </w:tcPr>
          <w:p w14:paraId="6155459C" w14:textId="77777777" w:rsidR="00565BA1" w:rsidRPr="00ED5288" w:rsidRDefault="00C46607" w:rsidP="00565BA1">
            <w:pPr>
              <w:pStyle w:val="TableNormal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1F5C4BE3" w14:textId="77777777" w:rsidR="00565BA1" w:rsidRPr="00ED5288" w:rsidRDefault="00C46607" w:rsidP="00565BA1">
            <w:pPr>
              <w:pStyle w:val="TableNormal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F6F9E2B"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26289F2F" w14:textId="77777777" w:rsidR="00565BA1" w:rsidRPr="00ED5288" w:rsidRDefault="00C46607" w:rsidP="00565BA1">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5.</w:t>
            </w:r>
            <w:r w:rsidRPr="00ED5288">
              <w:rPr>
                <w:rFonts w:ascii="Open Sans ExtraBold" w:hAnsi="Open Sans ExtraBold" w:cs="Open Sans ExtraBold"/>
                <w:b w:val="0"/>
                <w:bCs/>
                <w:color w:val="auto"/>
                <w:sz w:val="18"/>
                <w:szCs w:val="22"/>
                <w:lang w:val="en-GB"/>
              </w:rPr>
              <w:tab/>
            </w:r>
            <w:r w:rsidR="009C10EC" w:rsidRPr="00ED5288">
              <w:rPr>
                <w:rFonts w:ascii="Open Sans ExtraBold" w:hAnsi="Open Sans ExtraBold" w:cs="Open Sans ExtraBold"/>
                <w:b w:val="0"/>
                <w:bCs/>
                <w:color w:val="auto"/>
                <w:sz w:val="18"/>
                <w:szCs w:val="22"/>
                <w:lang w:val="en-GB"/>
              </w:rPr>
              <w:t>Conditions</w:t>
            </w:r>
            <w:r w:rsidRPr="00ED5288">
              <w:rPr>
                <w:rFonts w:ascii="Open Sans ExtraBold" w:hAnsi="Open Sans ExtraBold" w:cs="Open Sans ExtraBold"/>
                <w:b w:val="0"/>
                <w:bCs/>
                <w:color w:val="auto"/>
                <w:sz w:val="18"/>
                <w:szCs w:val="22"/>
                <w:lang w:val="en-GB"/>
              </w:rPr>
              <w:t xml:space="preserve"> for the personnel in charge of duties essential to the UAS operation</w:t>
            </w:r>
          </w:p>
        </w:tc>
      </w:tr>
      <w:tr w:rsidR="00ED5288" w:rsidRPr="00ED5288" w14:paraId="1A9530F8" w14:textId="77777777" w:rsidTr="00ED5288">
        <w:trPr>
          <w:trHeight w:val="3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7813DE7D" w14:textId="77777777" w:rsidR="009C10EC" w:rsidRPr="00ED5288" w:rsidRDefault="00C46607" w:rsidP="00565BA1">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General</w:t>
            </w:r>
          </w:p>
        </w:tc>
        <w:tc>
          <w:tcPr>
            <w:tcW w:w="1710" w:type="dxa"/>
            <w:gridSpan w:val="2"/>
            <w:vMerge w:val="restart"/>
            <w:shd w:val="clear" w:color="auto" w:fill="auto"/>
          </w:tcPr>
          <w:p w14:paraId="2D4B5FD1" w14:textId="77777777" w:rsidR="009C10EC" w:rsidRPr="00ED5288" w:rsidRDefault="009C10EC" w:rsidP="00565B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FA798E3" w14:textId="77777777" w:rsidR="009C10EC" w:rsidRPr="00ED5288" w:rsidRDefault="00C46607" w:rsidP="009C10EC">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5.1</w:t>
            </w:r>
            <w:r w:rsidRPr="00ED5288">
              <w:rPr>
                <w:lang w:val="en-GB"/>
              </w:rPr>
              <w:tab/>
              <w:t>The UAS operator should keep and maintain up to date a record of all the relevant qualifications and training courses completed by the remote pilot and other personnel in charge of duties essential to the UAS operation and by the maintenance staff for at least 3 years after those persons have ceased to be employed by the organisation or have changed position within the organisation.</w:t>
            </w:r>
          </w:p>
        </w:tc>
        <w:tc>
          <w:tcPr>
            <w:tcW w:w="3150" w:type="dxa"/>
            <w:gridSpan w:val="2"/>
            <w:shd w:val="clear" w:color="auto" w:fill="auto"/>
          </w:tcPr>
          <w:p w14:paraId="1BA10CA4"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0C6EB0B2"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p w14:paraId="0D7D4A39" w14:textId="231011B9"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Record</w:t>
            </w:r>
            <w:r w:rsidR="001260E5" w:rsidRPr="00ED5288">
              <w:rPr>
                <w:lang w:val="en-GB"/>
              </w:rPr>
              <w:noBreakHyphen/>
            </w:r>
            <w:r w:rsidRPr="00ED5288">
              <w:rPr>
                <w:lang w:val="en-GB"/>
              </w:rPr>
              <w:t>keeping data is available for inspection at the request of the</w:t>
            </w:r>
            <w:r w:rsidR="00ED5288">
              <w:rPr>
                <w:lang w:val="en-GB"/>
              </w:rPr>
              <w:t xml:space="preserve"> </w:t>
            </w:r>
            <w:r w:rsidR="00C71041" w:rsidRPr="00ED5288">
              <w:rPr>
                <w:lang w:val="en-GB"/>
              </w:rPr>
              <w:t>CAA</w:t>
            </w:r>
            <w:r w:rsidRPr="00ED5288">
              <w:rPr>
                <w:lang w:val="en-GB"/>
              </w:rPr>
              <w:t>.</w:t>
            </w:r>
          </w:p>
        </w:tc>
      </w:tr>
      <w:tr w:rsidR="00ED5288" w:rsidRPr="00ED5288" w14:paraId="4D1F5F4E"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8845FC6" w14:textId="77777777" w:rsidR="009C10EC" w:rsidRPr="00ED5288" w:rsidRDefault="009C10EC" w:rsidP="009C10EC">
            <w:pPr>
              <w:pStyle w:val="TableNormal0"/>
              <w:rPr>
                <w:color w:val="auto"/>
                <w:lang w:val="en-GB"/>
              </w:rPr>
            </w:pPr>
          </w:p>
        </w:tc>
        <w:tc>
          <w:tcPr>
            <w:tcW w:w="1710" w:type="dxa"/>
            <w:gridSpan w:val="2"/>
            <w:vMerge/>
            <w:shd w:val="clear" w:color="auto" w:fill="auto"/>
          </w:tcPr>
          <w:p w14:paraId="395B2C49" w14:textId="77777777" w:rsidR="009C10EC" w:rsidRPr="00ED5288" w:rsidRDefault="009C10EC" w:rsidP="009C10E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9BEC1EF" w14:textId="77777777" w:rsidR="009C10EC" w:rsidRPr="00ED5288" w:rsidRDefault="00C46607" w:rsidP="00B80B3B">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5.2</w:t>
            </w:r>
            <w:r w:rsidRPr="00ED5288">
              <w:rPr>
                <w:lang w:val="en-GB"/>
              </w:rPr>
              <w:tab/>
              <w:t>The remote pilot should have the authority to cancel or delay any or all flight operations under the following conditions:</w:t>
            </w:r>
          </w:p>
        </w:tc>
        <w:tc>
          <w:tcPr>
            <w:tcW w:w="3150" w:type="dxa"/>
            <w:gridSpan w:val="2"/>
            <w:shd w:val="clear" w:color="auto" w:fill="auto"/>
          </w:tcPr>
          <w:p w14:paraId="2622F0BA" w14:textId="77777777" w:rsidR="009C10EC" w:rsidRPr="00ED5288" w:rsidRDefault="009C10EC" w:rsidP="009C10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2579CFA3" w14:textId="77777777" w:rsidR="009C10EC" w:rsidRPr="00ED5288" w:rsidRDefault="009C10EC" w:rsidP="009C10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34675C79"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7980AED" w14:textId="77777777" w:rsidR="009C10EC" w:rsidRPr="00ED5288" w:rsidRDefault="009C10EC" w:rsidP="009C10EC">
            <w:pPr>
              <w:pStyle w:val="TableNormal0"/>
              <w:rPr>
                <w:color w:val="auto"/>
                <w:lang w:val="en-GB"/>
              </w:rPr>
            </w:pPr>
          </w:p>
        </w:tc>
        <w:tc>
          <w:tcPr>
            <w:tcW w:w="1710" w:type="dxa"/>
            <w:gridSpan w:val="2"/>
            <w:vMerge/>
            <w:shd w:val="clear" w:color="auto" w:fill="auto"/>
          </w:tcPr>
          <w:p w14:paraId="2EE80CE7" w14:textId="77777777" w:rsidR="009C10EC" w:rsidRPr="00ED5288" w:rsidRDefault="009C10EC" w:rsidP="009C10E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743B57D" w14:textId="77777777" w:rsidR="009C10EC" w:rsidRPr="00ED5288" w:rsidRDefault="00C46607" w:rsidP="009C10E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5.2.1</w:t>
            </w:r>
            <w:r w:rsidRPr="00ED5288">
              <w:rPr>
                <w:lang w:val="en-GB"/>
              </w:rPr>
              <w:tab/>
              <w:t>the safety of persons is jeopardised; or</w:t>
            </w:r>
          </w:p>
        </w:tc>
        <w:tc>
          <w:tcPr>
            <w:tcW w:w="3150" w:type="dxa"/>
            <w:gridSpan w:val="2"/>
            <w:shd w:val="clear" w:color="auto" w:fill="auto"/>
          </w:tcPr>
          <w:p w14:paraId="1B963F66"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6E0AEE5D"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C8D9A7B"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C535D01" w14:textId="77777777" w:rsidR="009C10EC" w:rsidRPr="00ED5288" w:rsidRDefault="009C10EC" w:rsidP="009C10EC">
            <w:pPr>
              <w:pStyle w:val="TableNormal0"/>
              <w:rPr>
                <w:color w:val="auto"/>
                <w:lang w:val="en-GB"/>
              </w:rPr>
            </w:pPr>
          </w:p>
        </w:tc>
        <w:tc>
          <w:tcPr>
            <w:tcW w:w="1710" w:type="dxa"/>
            <w:gridSpan w:val="2"/>
            <w:vMerge/>
            <w:shd w:val="clear" w:color="auto" w:fill="auto"/>
          </w:tcPr>
          <w:p w14:paraId="2523E168" w14:textId="77777777" w:rsidR="009C10EC" w:rsidRPr="00ED5288" w:rsidRDefault="009C10EC" w:rsidP="009C10E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C8B17F0" w14:textId="77777777" w:rsidR="009C10EC" w:rsidRPr="00ED5288" w:rsidRDefault="00C46607" w:rsidP="009C10E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5.2.2</w:t>
            </w:r>
            <w:r w:rsidRPr="00ED5288">
              <w:rPr>
                <w:lang w:val="en-GB"/>
              </w:rPr>
              <w:tab/>
              <w:t>property on the ground is jeopardised; or</w:t>
            </w:r>
          </w:p>
        </w:tc>
        <w:tc>
          <w:tcPr>
            <w:tcW w:w="3150" w:type="dxa"/>
            <w:gridSpan w:val="2"/>
            <w:shd w:val="clear" w:color="auto" w:fill="auto"/>
          </w:tcPr>
          <w:p w14:paraId="2F224521"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50C2CF0A"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6CD6CF3"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F6C5772" w14:textId="77777777" w:rsidR="009C10EC" w:rsidRPr="00ED5288" w:rsidRDefault="009C10EC" w:rsidP="009C10EC">
            <w:pPr>
              <w:pStyle w:val="TableNormal0"/>
              <w:rPr>
                <w:color w:val="auto"/>
                <w:lang w:val="en-GB"/>
              </w:rPr>
            </w:pPr>
          </w:p>
        </w:tc>
        <w:tc>
          <w:tcPr>
            <w:tcW w:w="1710" w:type="dxa"/>
            <w:gridSpan w:val="2"/>
            <w:vMerge/>
            <w:shd w:val="clear" w:color="auto" w:fill="auto"/>
          </w:tcPr>
          <w:p w14:paraId="3A63866F" w14:textId="77777777" w:rsidR="009C10EC" w:rsidRPr="00ED5288" w:rsidRDefault="009C10EC" w:rsidP="009C10E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72917E2" w14:textId="77777777" w:rsidR="009C10EC" w:rsidRPr="00ED5288" w:rsidRDefault="00C46607" w:rsidP="009C10E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5.2.3</w:t>
            </w:r>
            <w:r w:rsidRPr="00ED5288">
              <w:rPr>
                <w:lang w:val="en-GB"/>
              </w:rPr>
              <w:tab/>
              <w:t>other airspace users are in jeopardy; or</w:t>
            </w:r>
          </w:p>
        </w:tc>
        <w:tc>
          <w:tcPr>
            <w:tcW w:w="3150" w:type="dxa"/>
            <w:gridSpan w:val="2"/>
            <w:shd w:val="clear" w:color="auto" w:fill="auto"/>
          </w:tcPr>
          <w:p w14:paraId="1E85FE7D"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1580BC88"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A0FF730" w14:textId="77777777" w:rsidTr="00ED5288">
        <w:trPr>
          <w:trHeight w:val="26"/>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1D95AF5" w14:textId="77777777" w:rsidR="009C10EC" w:rsidRPr="00ED5288" w:rsidRDefault="009C10EC" w:rsidP="009C10EC">
            <w:pPr>
              <w:pStyle w:val="TableNormal0"/>
              <w:rPr>
                <w:color w:val="auto"/>
                <w:lang w:val="en-GB"/>
              </w:rPr>
            </w:pPr>
          </w:p>
        </w:tc>
        <w:tc>
          <w:tcPr>
            <w:tcW w:w="1710" w:type="dxa"/>
            <w:gridSpan w:val="2"/>
            <w:vMerge/>
            <w:shd w:val="clear" w:color="auto" w:fill="auto"/>
          </w:tcPr>
          <w:p w14:paraId="5A8310B7" w14:textId="77777777" w:rsidR="009C10EC" w:rsidRPr="00ED5288" w:rsidRDefault="009C10EC" w:rsidP="009C10E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12520A8" w14:textId="77777777" w:rsidR="009C10EC" w:rsidRPr="00ED5288" w:rsidRDefault="00C46607" w:rsidP="00B80B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5.2.4</w:t>
            </w:r>
            <w:r w:rsidRPr="00ED5288">
              <w:rPr>
                <w:lang w:val="en-GB"/>
              </w:rPr>
              <w:tab/>
              <w:t>there is a violation of the terms of the operational authorisation.</w:t>
            </w:r>
          </w:p>
        </w:tc>
        <w:tc>
          <w:tcPr>
            <w:tcW w:w="3150" w:type="dxa"/>
            <w:gridSpan w:val="2"/>
            <w:shd w:val="clear" w:color="auto" w:fill="auto"/>
          </w:tcPr>
          <w:p w14:paraId="3862C79D"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4090B22B" w14:textId="77777777" w:rsidR="009C10EC" w:rsidRPr="00ED5288" w:rsidRDefault="00C46607" w:rsidP="009C10E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BFD2452" w14:textId="77777777" w:rsidTr="00ED5288">
        <w:trPr>
          <w:trHeight w:val="232"/>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218A9E91" w14:textId="77777777" w:rsidR="00B80B3B" w:rsidRPr="00ED5288" w:rsidRDefault="00C46607" w:rsidP="00B80B3B">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Remote pilot</w:t>
            </w:r>
          </w:p>
        </w:tc>
        <w:tc>
          <w:tcPr>
            <w:tcW w:w="1710" w:type="dxa"/>
            <w:gridSpan w:val="2"/>
            <w:vMerge w:val="restart"/>
            <w:shd w:val="clear" w:color="auto" w:fill="auto"/>
          </w:tcPr>
          <w:p w14:paraId="5DF1E802" w14:textId="77777777" w:rsidR="00B80B3B" w:rsidRPr="00ED5288" w:rsidRDefault="00C46607" w:rsidP="00B80B3B">
            <w:pPr>
              <w:pStyle w:val="TableNormal0"/>
              <w:spacing w:before="108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245E6B92" w14:textId="77777777" w:rsidR="00B80B3B" w:rsidRPr="00ED5288" w:rsidRDefault="00C46607" w:rsidP="00B80B3B">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w:t>
            </w:r>
            <w:r w:rsidRPr="00ED5288">
              <w:rPr>
                <w:lang w:val="en-GB"/>
              </w:rPr>
              <w:tab/>
              <w:t>The remote pilot should:</w:t>
            </w:r>
          </w:p>
        </w:tc>
        <w:tc>
          <w:tcPr>
            <w:tcW w:w="3150" w:type="dxa"/>
            <w:gridSpan w:val="2"/>
            <w:shd w:val="clear" w:color="auto" w:fill="auto"/>
          </w:tcPr>
          <w:p w14:paraId="55518785" w14:textId="77777777" w:rsidR="00B80B3B" w:rsidRPr="00ED5288" w:rsidRDefault="00B80B3B"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3060" w:type="dxa"/>
            <w:shd w:val="clear" w:color="auto" w:fill="auto"/>
          </w:tcPr>
          <w:p w14:paraId="33C8DE19" w14:textId="77777777" w:rsidR="00B80B3B" w:rsidRPr="00ED5288" w:rsidRDefault="00B80B3B"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641C16DD"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9674350" w14:textId="77777777" w:rsidR="00B80B3B" w:rsidRPr="00ED5288" w:rsidRDefault="00B80B3B" w:rsidP="00B80B3B">
            <w:pPr>
              <w:pStyle w:val="TableNormal0"/>
              <w:rPr>
                <w:color w:val="auto"/>
                <w:lang w:val="en-GB"/>
              </w:rPr>
            </w:pPr>
          </w:p>
        </w:tc>
        <w:tc>
          <w:tcPr>
            <w:tcW w:w="1710" w:type="dxa"/>
            <w:gridSpan w:val="2"/>
            <w:vMerge/>
            <w:shd w:val="clear" w:color="auto" w:fill="auto"/>
          </w:tcPr>
          <w:p w14:paraId="098E58FD" w14:textId="77777777" w:rsidR="00B80B3B" w:rsidRPr="00ED5288" w:rsidRDefault="00B80B3B"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4F89E61" w14:textId="77777777" w:rsidR="00B80B3B" w:rsidRPr="00ED5288" w:rsidRDefault="00C46607" w:rsidP="00B80B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5.3.1</w:t>
            </w:r>
            <w:r w:rsidRPr="00ED5288">
              <w:rPr>
                <w:lang w:val="en-GB"/>
              </w:rPr>
              <w:tab/>
              <w:t>not perform any duties under the influence of psychoactive substances or alcohol, or when they are unfit to perform their tasks due to injury, fatigue, medication, sickness or other causes;</w:t>
            </w:r>
          </w:p>
        </w:tc>
        <w:tc>
          <w:tcPr>
            <w:tcW w:w="3150" w:type="dxa"/>
            <w:gridSpan w:val="2"/>
            <w:shd w:val="clear" w:color="auto" w:fill="auto"/>
          </w:tcPr>
          <w:p w14:paraId="40E0B91E"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082A917D"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3BAE710"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4A60DCE" w14:textId="77777777" w:rsidR="00B80B3B" w:rsidRPr="00ED5288" w:rsidRDefault="00B80B3B" w:rsidP="00B80B3B">
            <w:pPr>
              <w:pStyle w:val="TableNormal0"/>
              <w:rPr>
                <w:color w:val="auto"/>
                <w:lang w:val="en-GB"/>
              </w:rPr>
            </w:pPr>
          </w:p>
        </w:tc>
        <w:tc>
          <w:tcPr>
            <w:tcW w:w="1710" w:type="dxa"/>
            <w:gridSpan w:val="2"/>
            <w:vMerge/>
            <w:shd w:val="clear" w:color="auto" w:fill="auto"/>
          </w:tcPr>
          <w:p w14:paraId="116C526F" w14:textId="77777777" w:rsidR="00B80B3B" w:rsidRPr="00ED5288" w:rsidRDefault="00B80B3B"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3A32174" w14:textId="77777777" w:rsidR="00B80B3B" w:rsidRPr="00ED5288" w:rsidRDefault="00C46607" w:rsidP="00B80B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5.3.2</w:t>
            </w:r>
            <w:r w:rsidRPr="00ED5288">
              <w:rPr>
                <w:lang w:val="en-GB"/>
              </w:rPr>
              <w:tab/>
              <w:t>be familiar with the manufacturer’s instructions provided by the manufacturer of the UAS;</w:t>
            </w:r>
          </w:p>
        </w:tc>
        <w:tc>
          <w:tcPr>
            <w:tcW w:w="3150" w:type="dxa"/>
            <w:gridSpan w:val="2"/>
            <w:shd w:val="clear" w:color="auto" w:fill="auto"/>
          </w:tcPr>
          <w:p w14:paraId="24470A4D"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5462F76D"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7B9FD9A"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43F422D" w14:textId="77777777" w:rsidR="00B80B3B" w:rsidRPr="00ED5288" w:rsidRDefault="00B80B3B" w:rsidP="00B80B3B">
            <w:pPr>
              <w:pStyle w:val="TableNormal0"/>
              <w:rPr>
                <w:color w:val="auto"/>
                <w:lang w:val="en-GB"/>
              </w:rPr>
            </w:pPr>
          </w:p>
        </w:tc>
        <w:tc>
          <w:tcPr>
            <w:tcW w:w="1710" w:type="dxa"/>
            <w:gridSpan w:val="2"/>
            <w:vMerge/>
            <w:shd w:val="clear" w:color="auto" w:fill="auto"/>
          </w:tcPr>
          <w:p w14:paraId="69DAB1CE" w14:textId="77777777" w:rsidR="00B80B3B" w:rsidRPr="00ED5288" w:rsidRDefault="00B80B3B"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5E4168A" w14:textId="77777777" w:rsidR="00B80B3B" w:rsidRPr="00ED5288" w:rsidRDefault="00C46607" w:rsidP="00B80B3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5.3.3</w:t>
            </w:r>
            <w:r w:rsidRPr="00ED5288">
              <w:rPr>
                <w:lang w:val="en-GB"/>
              </w:rPr>
              <w:tab/>
              <w:t>ensure that the UA remains clear of clouds; and</w:t>
            </w:r>
          </w:p>
        </w:tc>
        <w:tc>
          <w:tcPr>
            <w:tcW w:w="3150" w:type="dxa"/>
            <w:gridSpan w:val="2"/>
            <w:shd w:val="clear" w:color="auto" w:fill="auto"/>
          </w:tcPr>
          <w:p w14:paraId="1A41526C"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5703CC1B"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B3468FC"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542D5F6" w14:textId="77777777" w:rsidR="00B80B3B" w:rsidRPr="00ED5288" w:rsidRDefault="00B80B3B" w:rsidP="00B80B3B">
            <w:pPr>
              <w:pStyle w:val="TableNormal0"/>
              <w:rPr>
                <w:color w:val="auto"/>
                <w:lang w:val="en-GB"/>
              </w:rPr>
            </w:pPr>
          </w:p>
        </w:tc>
        <w:tc>
          <w:tcPr>
            <w:tcW w:w="1710" w:type="dxa"/>
            <w:gridSpan w:val="2"/>
            <w:vMerge/>
            <w:shd w:val="clear" w:color="auto" w:fill="auto"/>
          </w:tcPr>
          <w:p w14:paraId="3017101E" w14:textId="77777777" w:rsidR="00B80B3B" w:rsidRPr="00ED5288" w:rsidRDefault="00B80B3B"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FD208E4" w14:textId="242C35E7" w:rsidR="00B80B3B" w:rsidRPr="00ED5288" w:rsidRDefault="00C46607" w:rsidP="000C13B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5.3.4</w:t>
            </w:r>
            <w:r w:rsidR="00A75BC6" w:rsidRPr="00ED5288">
              <w:rPr>
                <w:lang w:val="en-GB"/>
              </w:rPr>
              <w:tab/>
            </w:r>
            <w:r w:rsidRPr="00ED5288">
              <w:rPr>
                <w:lang w:val="en-GB"/>
              </w:rPr>
              <w:t xml:space="preserve">hold a certificate of remote pilot theoretical knowledge, in accordance with Attachment A to Chapter II of Appendix 1 to the Annex to </w:t>
            </w:r>
            <w:r w:rsidR="00234224">
              <w:rPr>
                <w:lang w:val="en-GB"/>
              </w:rPr>
              <w:t>this Regulation</w:t>
            </w:r>
            <w:r w:rsidRPr="00ED5288">
              <w:rPr>
                <w:lang w:val="en-GB"/>
              </w:rPr>
              <w:t xml:space="preserve">, which is issued by the </w:t>
            </w:r>
            <w:r w:rsidR="00C71041" w:rsidRPr="00ED5288">
              <w:rPr>
                <w:lang w:val="en-GB"/>
              </w:rPr>
              <w:t>CAA</w:t>
            </w:r>
            <w:r w:rsidR="00ED5288">
              <w:rPr>
                <w:lang w:val="en-GB"/>
              </w:rPr>
              <w:t xml:space="preserve"> </w:t>
            </w:r>
            <w:r w:rsidRPr="00ED5288">
              <w:rPr>
                <w:lang w:val="en-GB"/>
              </w:rPr>
              <w:t>or by an entity that is designated by the</w:t>
            </w:r>
            <w:r w:rsidR="00ED5288">
              <w:rPr>
                <w:lang w:val="en-GB"/>
              </w:rPr>
              <w:t xml:space="preserve"> </w:t>
            </w:r>
            <w:r w:rsidR="00C71041" w:rsidRPr="00ED5288">
              <w:rPr>
                <w:lang w:val="en-GB"/>
              </w:rPr>
              <w:t>CAA</w:t>
            </w:r>
            <w:r w:rsidRPr="00ED5288">
              <w:rPr>
                <w:lang w:val="en-GB"/>
              </w:rPr>
              <w:t>;</w:t>
            </w:r>
          </w:p>
        </w:tc>
        <w:tc>
          <w:tcPr>
            <w:tcW w:w="3150" w:type="dxa"/>
            <w:gridSpan w:val="2"/>
            <w:shd w:val="clear" w:color="auto" w:fill="auto"/>
          </w:tcPr>
          <w:p w14:paraId="37AC034C"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5D0746CF"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3D93A76"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4AC7A11" w14:textId="77777777" w:rsidR="00B80B3B" w:rsidRPr="00ED5288" w:rsidRDefault="00B80B3B" w:rsidP="00B80B3B">
            <w:pPr>
              <w:pStyle w:val="TableNormal0"/>
              <w:rPr>
                <w:color w:val="auto"/>
                <w:lang w:val="en-GB"/>
              </w:rPr>
            </w:pPr>
          </w:p>
        </w:tc>
        <w:tc>
          <w:tcPr>
            <w:tcW w:w="1710" w:type="dxa"/>
            <w:gridSpan w:val="2"/>
            <w:vMerge/>
            <w:shd w:val="clear" w:color="auto" w:fill="auto"/>
          </w:tcPr>
          <w:p w14:paraId="07D3B505" w14:textId="77777777" w:rsidR="00B80B3B" w:rsidRPr="00ED5288" w:rsidRDefault="00B80B3B"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FD4484C" w14:textId="1A816C51" w:rsidR="00B80B3B" w:rsidRPr="00ED5288" w:rsidRDefault="00C46607" w:rsidP="000C13B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5.3.5</w:t>
            </w:r>
            <w:r w:rsidR="00A75BC6" w:rsidRPr="00ED5288">
              <w:rPr>
                <w:lang w:val="en-GB"/>
              </w:rPr>
              <w:tab/>
            </w:r>
            <w:r w:rsidRPr="00ED5288">
              <w:rPr>
                <w:lang w:val="en-GB"/>
              </w:rPr>
              <w:t xml:space="preserve">hold an accreditation of completion of a practical-skills training course for this PDRA, in accordance with Attachment A to Chapter I of Appendix 1 to the Annex to </w:t>
            </w:r>
            <w:r w:rsidR="00234224">
              <w:rPr>
                <w:lang w:val="en-GB"/>
              </w:rPr>
              <w:t>this Regulation</w:t>
            </w:r>
            <w:r w:rsidRPr="00ED5288">
              <w:rPr>
                <w:lang w:val="en-GB"/>
              </w:rPr>
              <w:t>, which is issued by:</w:t>
            </w:r>
          </w:p>
          <w:p w14:paraId="6DE67063" w14:textId="15B73E0C" w:rsidR="00B80B3B" w:rsidRPr="00ED5288" w:rsidRDefault="00C46607" w:rsidP="000C13B8">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00A75BC6" w:rsidRPr="00ED5288">
              <w:rPr>
                <w:lang w:val="en-GB"/>
              </w:rPr>
              <w:tab/>
            </w:r>
            <w:r w:rsidRPr="00ED5288">
              <w:rPr>
                <w:lang w:val="en-GB"/>
              </w:rPr>
              <w:t xml:space="preserve">an entity that has declared compliance with the requirements of Appendix 3 to the Annex to </w:t>
            </w:r>
            <w:r w:rsidR="00234224">
              <w:rPr>
                <w:lang w:val="en-GB"/>
              </w:rPr>
              <w:t>this Regulation</w:t>
            </w:r>
            <w:r w:rsidRPr="00ED5288">
              <w:rPr>
                <w:lang w:val="en-GB"/>
              </w:rPr>
              <w:t xml:space="preserve"> and is recognised by the</w:t>
            </w:r>
            <w:r w:rsidR="00ED5288">
              <w:rPr>
                <w:lang w:val="en-GB"/>
              </w:rPr>
              <w:t xml:space="preserve"> </w:t>
            </w:r>
            <w:r w:rsidR="00C71041" w:rsidRPr="00ED5288">
              <w:rPr>
                <w:lang w:val="en-GB"/>
              </w:rPr>
              <w:t>CAA</w:t>
            </w:r>
            <w:r w:rsidRPr="00ED5288">
              <w:rPr>
                <w:lang w:val="en-GB"/>
              </w:rPr>
              <w:t>; or</w:t>
            </w:r>
          </w:p>
          <w:p w14:paraId="3C726B91" w14:textId="2E91AD2C" w:rsidR="00B80B3B" w:rsidRPr="00ED5288" w:rsidRDefault="00C46607" w:rsidP="000C13B8">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00A75BC6" w:rsidRPr="00ED5288">
              <w:rPr>
                <w:lang w:val="en-GB"/>
              </w:rPr>
              <w:tab/>
            </w:r>
            <w:r w:rsidRPr="00ED5288">
              <w:rPr>
                <w:lang w:val="en-GB"/>
              </w:rPr>
              <w:t xml:space="preserve">a UAS operator that has been authorised by the </w:t>
            </w:r>
            <w:r w:rsidR="00C71041" w:rsidRPr="00ED5288">
              <w:rPr>
                <w:lang w:val="en-GB"/>
              </w:rPr>
              <w:t>CAA</w:t>
            </w:r>
            <w:r w:rsidR="00ED5288">
              <w:rPr>
                <w:lang w:val="en-GB"/>
              </w:rPr>
              <w:t xml:space="preserve"> </w:t>
            </w:r>
            <w:r w:rsidRPr="00ED5288">
              <w:rPr>
                <w:lang w:val="en-GB"/>
              </w:rPr>
              <w:t xml:space="preserve">to operate according to this PDRA (or declared to the </w:t>
            </w:r>
            <w:r w:rsidR="00614B65" w:rsidRPr="00ED5288">
              <w:rPr>
                <w:lang w:val="en-GB"/>
              </w:rPr>
              <w:t>CAA</w:t>
            </w:r>
            <w:r w:rsidR="00ED5288">
              <w:rPr>
                <w:lang w:val="en-GB"/>
              </w:rPr>
              <w:t xml:space="preserve"> </w:t>
            </w:r>
            <w:r w:rsidRPr="00ED5288">
              <w:rPr>
                <w:lang w:val="en-GB"/>
              </w:rPr>
              <w:t xml:space="preserve">compliance with STS-01) and with the requirements of Appendix 3 to the Annex to </w:t>
            </w:r>
            <w:r w:rsidR="00234224">
              <w:rPr>
                <w:lang w:val="en-GB"/>
              </w:rPr>
              <w:t>this Regulation</w:t>
            </w:r>
            <w:r w:rsidRPr="00ED5288">
              <w:rPr>
                <w:lang w:val="en-GB"/>
              </w:rPr>
              <w:t>;</w:t>
            </w:r>
          </w:p>
        </w:tc>
        <w:tc>
          <w:tcPr>
            <w:tcW w:w="3150" w:type="dxa"/>
            <w:gridSpan w:val="2"/>
            <w:shd w:val="clear" w:color="auto" w:fill="auto"/>
          </w:tcPr>
          <w:p w14:paraId="0C957F35"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i/>
                <w:iCs/>
                <w:lang w:val="en-GB"/>
              </w:rPr>
              <w:t>Please include a reference to the relevant chapter/section of the OM.</w:t>
            </w:r>
          </w:p>
        </w:tc>
        <w:tc>
          <w:tcPr>
            <w:tcW w:w="3060" w:type="dxa"/>
            <w:shd w:val="clear" w:color="auto" w:fill="auto"/>
          </w:tcPr>
          <w:p w14:paraId="5E3DCC73" w14:textId="77777777" w:rsidR="00B80B3B" w:rsidRPr="00ED5288" w:rsidRDefault="00C46607"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EFFD2E6"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FA47CCF" w14:textId="77777777" w:rsidR="00297506" w:rsidRPr="00ED5288" w:rsidRDefault="00297506" w:rsidP="00565BA1">
            <w:pPr>
              <w:pStyle w:val="TableNormal0"/>
              <w:rPr>
                <w:color w:val="auto"/>
                <w:lang w:val="en-GB"/>
              </w:rPr>
            </w:pPr>
          </w:p>
        </w:tc>
        <w:tc>
          <w:tcPr>
            <w:tcW w:w="1710" w:type="dxa"/>
            <w:gridSpan w:val="2"/>
            <w:vMerge/>
            <w:shd w:val="clear" w:color="auto" w:fill="auto"/>
          </w:tcPr>
          <w:p w14:paraId="2454F707" w14:textId="77777777" w:rsidR="00297506" w:rsidRPr="00ED5288" w:rsidRDefault="00297506"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A959B9C" w14:textId="77777777" w:rsidR="00297506" w:rsidRPr="00ED5288" w:rsidRDefault="00C46607" w:rsidP="000C13B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5.3.6</w:t>
            </w:r>
            <w:r w:rsidR="00A75BC6" w:rsidRPr="00ED5288">
              <w:rPr>
                <w:lang w:val="en-GB"/>
              </w:rPr>
              <w:tab/>
            </w:r>
            <w:r w:rsidRPr="00ED5288">
              <w:rPr>
                <w:lang w:val="en-GB"/>
              </w:rPr>
              <w:t>if operations are conducted at a height between 120 and 150</w:t>
            </w:r>
            <w:r w:rsidR="00AF36BB" w:rsidRPr="00ED5288">
              <w:rPr>
                <w:lang w:val="en-GB"/>
              </w:rPr>
              <w:t> </w:t>
            </w:r>
            <w:r w:rsidRPr="00ED5288">
              <w:rPr>
                <w:lang w:val="en-GB"/>
              </w:rPr>
              <w:t>m, receive additional theoretical knowledge training in the following topics:</w:t>
            </w:r>
          </w:p>
        </w:tc>
        <w:tc>
          <w:tcPr>
            <w:tcW w:w="3150" w:type="dxa"/>
            <w:gridSpan w:val="2"/>
            <w:shd w:val="clear" w:color="auto" w:fill="auto"/>
          </w:tcPr>
          <w:p w14:paraId="087FA83C" w14:textId="77777777" w:rsidR="00297506" w:rsidRPr="00ED5288" w:rsidRDefault="00297506" w:rsidP="00AF36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2465C33D" w14:textId="77777777" w:rsidR="00297506" w:rsidRPr="00ED5288" w:rsidRDefault="00297506"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1FDB7FA9"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74AB64A" w14:textId="77777777" w:rsidR="00AF36BB" w:rsidRPr="00ED5288" w:rsidRDefault="00AF36BB" w:rsidP="00AF36BB">
            <w:pPr>
              <w:pStyle w:val="TableNormal0"/>
              <w:rPr>
                <w:color w:val="auto"/>
                <w:lang w:val="en-GB"/>
              </w:rPr>
            </w:pPr>
          </w:p>
        </w:tc>
        <w:tc>
          <w:tcPr>
            <w:tcW w:w="1710" w:type="dxa"/>
            <w:gridSpan w:val="2"/>
            <w:vMerge/>
            <w:shd w:val="clear" w:color="auto" w:fill="auto"/>
          </w:tcPr>
          <w:p w14:paraId="38403516" w14:textId="77777777" w:rsidR="00AF36BB" w:rsidRPr="00ED5288" w:rsidRDefault="00AF36BB"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2415EAB" w14:textId="77777777" w:rsidR="00AF36BB" w:rsidRPr="00ED5288" w:rsidRDefault="00C46607" w:rsidP="00AF36BB">
            <w:pPr>
              <w:pStyle w:val="TableNormal0"/>
              <w:tabs>
                <w:tab w:val="left" w:pos="670"/>
              </w:tabs>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raising awareness about the air risk and about the existence of other airspace users;</w:t>
            </w:r>
          </w:p>
        </w:tc>
        <w:tc>
          <w:tcPr>
            <w:tcW w:w="3150" w:type="dxa"/>
            <w:gridSpan w:val="2"/>
            <w:shd w:val="clear" w:color="auto" w:fill="auto"/>
          </w:tcPr>
          <w:p w14:paraId="70D97925"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62097507"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06CF2DD"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2BD425F" w14:textId="77777777" w:rsidR="00AF36BB" w:rsidRPr="00ED5288" w:rsidRDefault="00AF36BB" w:rsidP="00AF36BB">
            <w:pPr>
              <w:pStyle w:val="TableNormal0"/>
              <w:rPr>
                <w:color w:val="auto"/>
                <w:lang w:val="en-GB"/>
              </w:rPr>
            </w:pPr>
          </w:p>
        </w:tc>
        <w:tc>
          <w:tcPr>
            <w:tcW w:w="1710" w:type="dxa"/>
            <w:gridSpan w:val="2"/>
            <w:vMerge/>
            <w:shd w:val="clear" w:color="auto" w:fill="auto"/>
          </w:tcPr>
          <w:p w14:paraId="71A81764" w14:textId="77777777" w:rsidR="00AF36BB" w:rsidRPr="00ED5288" w:rsidRDefault="00AF36BB"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8965236" w14:textId="77777777" w:rsidR="00AF36BB" w:rsidRPr="00ED5288" w:rsidRDefault="00C46607" w:rsidP="00AF36B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checking height determination/ limitation devices;</w:t>
            </w:r>
          </w:p>
        </w:tc>
        <w:tc>
          <w:tcPr>
            <w:tcW w:w="3150" w:type="dxa"/>
            <w:gridSpan w:val="2"/>
            <w:shd w:val="clear" w:color="auto" w:fill="auto"/>
          </w:tcPr>
          <w:p w14:paraId="19DCB743"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436F506B"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2621C53"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EADC189" w14:textId="77777777" w:rsidR="00AF36BB" w:rsidRPr="00ED5288" w:rsidRDefault="00AF36BB" w:rsidP="00AF36BB">
            <w:pPr>
              <w:pStyle w:val="TableNormal0"/>
              <w:rPr>
                <w:color w:val="auto"/>
                <w:lang w:val="en-GB"/>
              </w:rPr>
            </w:pPr>
          </w:p>
        </w:tc>
        <w:tc>
          <w:tcPr>
            <w:tcW w:w="1710" w:type="dxa"/>
            <w:gridSpan w:val="2"/>
            <w:vMerge/>
            <w:shd w:val="clear" w:color="auto" w:fill="auto"/>
          </w:tcPr>
          <w:p w14:paraId="3AE64F8E" w14:textId="77777777" w:rsidR="00AF36BB" w:rsidRPr="00ED5288" w:rsidRDefault="00AF36BB"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086C990" w14:textId="77777777" w:rsidR="00AF36BB" w:rsidRPr="00ED5288" w:rsidRDefault="00C46607" w:rsidP="00AF36B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using procedures for the coordination between the remote pilot and the AO(s);</w:t>
            </w:r>
          </w:p>
        </w:tc>
        <w:tc>
          <w:tcPr>
            <w:tcW w:w="3150" w:type="dxa"/>
            <w:gridSpan w:val="2"/>
            <w:shd w:val="clear" w:color="auto" w:fill="auto"/>
          </w:tcPr>
          <w:p w14:paraId="3DEF5E06"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22F6D550"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34983A5"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8E59A2F" w14:textId="77777777" w:rsidR="00AF36BB" w:rsidRPr="00ED5288" w:rsidRDefault="00AF36BB" w:rsidP="00AF36BB">
            <w:pPr>
              <w:pStyle w:val="TableNormal0"/>
              <w:rPr>
                <w:color w:val="auto"/>
                <w:lang w:val="en-GB"/>
              </w:rPr>
            </w:pPr>
          </w:p>
        </w:tc>
        <w:tc>
          <w:tcPr>
            <w:tcW w:w="1710" w:type="dxa"/>
            <w:gridSpan w:val="2"/>
            <w:vMerge/>
            <w:shd w:val="clear" w:color="auto" w:fill="auto"/>
          </w:tcPr>
          <w:p w14:paraId="5B58C4A1" w14:textId="77777777" w:rsidR="00AF36BB" w:rsidRPr="00ED5288" w:rsidRDefault="00AF36BB"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77C403B" w14:textId="77777777" w:rsidR="00AF36BB" w:rsidRPr="00ED5288" w:rsidRDefault="00C46607" w:rsidP="00AF36B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w:t>
            </w:r>
            <w:r w:rsidRPr="00ED5288">
              <w:rPr>
                <w:lang w:val="en-GB"/>
              </w:rPr>
              <w:tab/>
              <w:t>using the applicable procedures in case a manned aircraft is detected;</w:t>
            </w:r>
          </w:p>
        </w:tc>
        <w:tc>
          <w:tcPr>
            <w:tcW w:w="3150" w:type="dxa"/>
            <w:gridSpan w:val="2"/>
            <w:shd w:val="clear" w:color="auto" w:fill="auto"/>
          </w:tcPr>
          <w:p w14:paraId="74B91F47"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7CF1CCC4"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A9D6960"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64C484E" w14:textId="77777777" w:rsidR="00AF36BB" w:rsidRPr="00ED5288" w:rsidRDefault="00AF36BB" w:rsidP="00AF36BB">
            <w:pPr>
              <w:pStyle w:val="TableNormal0"/>
              <w:rPr>
                <w:color w:val="auto"/>
                <w:lang w:val="en-GB"/>
              </w:rPr>
            </w:pPr>
          </w:p>
        </w:tc>
        <w:tc>
          <w:tcPr>
            <w:tcW w:w="1710" w:type="dxa"/>
            <w:gridSpan w:val="2"/>
            <w:vMerge/>
            <w:shd w:val="clear" w:color="auto" w:fill="auto"/>
          </w:tcPr>
          <w:p w14:paraId="077E9961" w14:textId="77777777" w:rsidR="00AF36BB" w:rsidRPr="00ED5288" w:rsidRDefault="00AF36BB"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ECEC4D4" w14:textId="72D60C5A" w:rsidR="00AF36BB" w:rsidRPr="00ED5288" w:rsidRDefault="00C46607" w:rsidP="00AF36B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5.3.7</w:t>
            </w:r>
            <w:r w:rsidRPr="00ED5288">
              <w:rPr>
                <w:lang w:val="en-GB"/>
              </w:rPr>
              <w:tab/>
              <w:t xml:space="preserve">obtain updated information relevant to the intended operation about any geographical zones defined in accordance with Article 15 of </w:t>
            </w:r>
            <w:r w:rsidR="00234224">
              <w:rPr>
                <w:lang w:val="en-GB"/>
              </w:rPr>
              <w:t>this Regulation</w:t>
            </w:r>
            <w:r w:rsidRPr="00ED5288">
              <w:rPr>
                <w:lang w:val="en-GB"/>
              </w:rPr>
              <w:t>; and</w:t>
            </w:r>
          </w:p>
        </w:tc>
        <w:tc>
          <w:tcPr>
            <w:tcW w:w="3150" w:type="dxa"/>
            <w:gridSpan w:val="2"/>
            <w:shd w:val="clear" w:color="auto" w:fill="auto"/>
          </w:tcPr>
          <w:p w14:paraId="7D61C165"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2A452B5D"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423C16A"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3E05281" w14:textId="77777777" w:rsidR="00AF36BB" w:rsidRPr="00ED5288" w:rsidRDefault="00AF36BB" w:rsidP="00AF36BB">
            <w:pPr>
              <w:pStyle w:val="TableNormal0"/>
              <w:rPr>
                <w:color w:val="auto"/>
                <w:lang w:val="en-GB"/>
              </w:rPr>
            </w:pPr>
          </w:p>
        </w:tc>
        <w:tc>
          <w:tcPr>
            <w:tcW w:w="1710" w:type="dxa"/>
            <w:gridSpan w:val="2"/>
            <w:vMerge/>
            <w:shd w:val="clear" w:color="auto" w:fill="auto"/>
          </w:tcPr>
          <w:p w14:paraId="0FC9F569" w14:textId="77777777" w:rsidR="00AF36BB" w:rsidRPr="00ED5288" w:rsidRDefault="00AF36BB"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1D868C1" w14:textId="77777777" w:rsidR="00AF36BB" w:rsidRPr="00ED5288" w:rsidRDefault="00C46607" w:rsidP="00AF36B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5.3.8</w:t>
            </w:r>
            <w:r w:rsidRPr="00ED5288">
              <w:rPr>
                <w:lang w:val="en-GB"/>
              </w:rPr>
              <w:tab/>
              <w:t>ensure that the UAS is in a safe condition to complete the intended flight safely and, if applicable, check whether the direct remote identification is active and up to date;</w:t>
            </w:r>
          </w:p>
        </w:tc>
        <w:tc>
          <w:tcPr>
            <w:tcW w:w="3150" w:type="dxa"/>
            <w:gridSpan w:val="2"/>
            <w:shd w:val="clear" w:color="auto" w:fill="auto"/>
          </w:tcPr>
          <w:p w14:paraId="76378303"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4AA9EE32" w14:textId="77777777" w:rsidR="00AF36BB" w:rsidRPr="00ED5288" w:rsidRDefault="00C46607"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4DB8B22"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ABFE3C4" w14:textId="77777777" w:rsidR="00297506" w:rsidRPr="00ED5288" w:rsidRDefault="00297506" w:rsidP="00565BA1">
            <w:pPr>
              <w:pStyle w:val="TableNormal0"/>
              <w:rPr>
                <w:color w:val="auto"/>
                <w:lang w:val="en-GB"/>
              </w:rPr>
            </w:pPr>
          </w:p>
        </w:tc>
        <w:tc>
          <w:tcPr>
            <w:tcW w:w="1710" w:type="dxa"/>
            <w:gridSpan w:val="2"/>
            <w:vMerge/>
            <w:shd w:val="clear" w:color="auto" w:fill="auto"/>
          </w:tcPr>
          <w:p w14:paraId="4E918B2D" w14:textId="77777777" w:rsidR="00297506" w:rsidRPr="00ED5288" w:rsidRDefault="00297506"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095274C" w14:textId="77777777" w:rsidR="00297506" w:rsidRPr="00ED5288" w:rsidRDefault="00C46607" w:rsidP="000C13B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5.3.9</w:t>
            </w:r>
            <w:r w:rsidR="00A75BC6" w:rsidRPr="00ED5288">
              <w:rPr>
                <w:lang w:val="en-GB"/>
              </w:rPr>
              <w:tab/>
            </w:r>
            <w:r w:rsidRPr="00ED5288">
              <w:rPr>
                <w:lang w:val="en-GB"/>
              </w:rPr>
              <w:t>before starting the UAS operation:</w:t>
            </w:r>
          </w:p>
        </w:tc>
        <w:tc>
          <w:tcPr>
            <w:tcW w:w="3150" w:type="dxa"/>
            <w:gridSpan w:val="2"/>
            <w:shd w:val="clear" w:color="auto" w:fill="auto"/>
          </w:tcPr>
          <w:p w14:paraId="3511624E" w14:textId="77777777" w:rsidR="00297506" w:rsidRPr="00ED5288" w:rsidRDefault="00297506" w:rsidP="00AF36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76F5200D" w14:textId="77777777" w:rsidR="00297506" w:rsidRPr="00ED5288" w:rsidRDefault="00297506"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35BE244F"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5756D4B" w14:textId="77777777" w:rsidR="00A02C55" w:rsidRPr="00ED5288" w:rsidRDefault="00A02C55" w:rsidP="00A02C55">
            <w:pPr>
              <w:pStyle w:val="TableNormal0"/>
              <w:rPr>
                <w:color w:val="auto"/>
                <w:lang w:val="en-GB"/>
              </w:rPr>
            </w:pPr>
          </w:p>
        </w:tc>
        <w:tc>
          <w:tcPr>
            <w:tcW w:w="1710" w:type="dxa"/>
            <w:gridSpan w:val="2"/>
            <w:vMerge/>
            <w:shd w:val="clear" w:color="auto" w:fill="auto"/>
          </w:tcPr>
          <w:p w14:paraId="64EEBD32" w14:textId="77777777" w:rsidR="00A02C55" w:rsidRPr="00ED5288" w:rsidRDefault="00A02C55"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5DD1708" w14:textId="77777777" w:rsidR="00A02C55" w:rsidRPr="00ED5288" w:rsidRDefault="00C46607" w:rsidP="00A02C55">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verify that the remote identification system is operational;</w:t>
            </w:r>
          </w:p>
        </w:tc>
        <w:tc>
          <w:tcPr>
            <w:tcW w:w="3150" w:type="dxa"/>
            <w:gridSpan w:val="2"/>
            <w:shd w:val="clear" w:color="auto" w:fill="auto"/>
          </w:tcPr>
          <w:p w14:paraId="7DC96F03"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33B4AF84"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1ECFE16"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A83BDDE" w14:textId="77777777" w:rsidR="00A02C55" w:rsidRPr="00ED5288" w:rsidRDefault="00A02C55" w:rsidP="00A02C55">
            <w:pPr>
              <w:pStyle w:val="TableNormal0"/>
              <w:rPr>
                <w:color w:val="auto"/>
                <w:lang w:val="en-GB"/>
              </w:rPr>
            </w:pPr>
          </w:p>
        </w:tc>
        <w:tc>
          <w:tcPr>
            <w:tcW w:w="1710" w:type="dxa"/>
            <w:gridSpan w:val="2"/>
            <w:vMerge/>
            <w:shd w:val="clear" w:color="auto" w:fill="auto"/>
          </w:tcPr>
          <w:p w14:paraId="0B17DF51" w14:textId="77777777" w:rsidR="00A02C55" w:rsidRPr="00ED5288" w:rsidRDefault="00A02C55"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DDEEEF5" w14:textId="03A0E9A8" w:rsidR="00A02C55" w:rsidRPr="00ED5288" w:rsidRDefault="00C46607" w:rsidP="00A02C55">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 xml:space="preserve">obtain updated information relevant to the intended operation about any geographical zones defined in accordance with Article 15 of </w:t>
            </w:r>
            <w:r w:rsidR="00234224">
              <w:rPr>
                <w:lang w:val="en-GB"/>
              </w:rPr>
              <w:t>this Regulation</w:t>
            </w:r>
            <w:r w:rsidRPr="00ED5288">
              <w:rPr>
                <w:lang w:val="en-GB"/>
              </w:rPr>
              <w:t>;</w:t>
            </w:r>
          </w:p>
        </w:tc>
        <w:tc>
          <w:tcPr>
            <w:tcW w:w="3150" w:type="dxa"/>
            <w:gridSpan w:val="2"/>
            <w:shd w:val="clear" w:color="auto" w:fill="auto"/>
          </w:tcPr>
          <w:p w14:paraId="5C82003F"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02506986"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DA29A6A"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BDC8BFA" w14:textId="77777777" w:rsidR="00A02C55" w:rsidRPr="00ED5288" w:rsidRDefault="00A02C55" w:rsidP="00A02C55">
            <w:pPr>
              <w:pStyle w:val="TableNormal0"/>
              <w:rPr>
                <w:color w:val="auto"/>
                <w:lang w:val="en-GB"/>
              </w:rPr>
            </w:pPr>
          </w:p>
        </w:tc>
        <w:tc>
          <w:tcPr>
            <w:tcW w:w="1710" w:type="dxa"/>
            <w:gridSpan w:val="2"/>
            <w:vMerge/>
            <w:shd w:val="clear" w:color="auto" w:fill="auto"/>
          </w:tcPr>
          <w:p w14:paraId="36F2DB93" w14:textId="77777777" w:rsidR="00A02C55" w:rsidRPr="00ED5288" w:rsidRDefault="00A02C55"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DDE6382" w14:textId="77777777" w:rsidR="00A02C55" w:rsidRPr="00ED5288" w:rsidRDefault="00C46607" w:rsidP="00A02C55">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 xml:space="preserve">ensure that the UAS is in a safe condition to complete the intended flight safely and, if applicable, check whether the direct remote </w:t>
            </w:r>
            <w:r w:rsidRPr="00ED5288">
              <w:rPr>
                <w:lang w:val="en-GB"/>
              </w:rPr>
              <w:lastRenderedPageBreak/>
              <w:t>identification is active and up to date;</w:t>
            </w:r>
          </w:p>
        </w:tc>
        <w:tc>
          <w:tcPr>
            <w:tcW w:w="3150" w:type="dxa"/>
            <w:gridSpan w:val="2"/>
            <w:shd w:val="clear" w:color="auto" w:fill="auto"/>
          </w:tcPr>
          <w:p w14:paraId="779C222D"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lastRenderedPageBreak/>
              <w:t>Please include a reference to the relevant chapter/section of the OM.</w:t>
            </w:r>
          </w:p>
        </w:tc>
        <w:tc>
          <w:tcPr>
            <w:tcW w:w="3060" w:type="dxa"/>
            <w:shd w:val="clear" w:color="auto" w:fill="auto"/>
          </w:tcPr>
          <w:p w14:paraId="3BD82224"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5DEA9905"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20ABE76" w14:textId="77777777" w:rsidR="00A02C55" w:rsidRPr="00ED5288" w:rsidRDefault="00A02C55" w:rsidP="00A02C55">
            <w:pPr>
              <w:pStyle w:val="TableNormal0"/>
              <w:rPr>
                <w:color w:val="auto"/>
                <w:lang w:val="en-GB"/>
              </w:rPr>
            </w:pPr>
          </w:p>
        </w:tc>
        <w:tc>
          <w:tcPr>
            <w:tcW w:w="1710" w:type="dxa"/>
            <w:gridSpan w:val="2"/>
            <w:vMerge/>
            <w:shd w:val="clear" w:color="auto" w:fill="auto"/>
          </w:tcPr>
          <w:p w14:paraId="41396259" w14:textId="77777777" w:rsidR="00A02C55" w:rsidRPr="00ED5288" w:rsidRDefault="00A02C55"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17ED3FC" w14:textId="77777777" w:rsidR="00A02C55" w:rsidRPr="00ED5288" w:rsidRDefault="00C46607" w:rsidP="00A02C55">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w:t>
            </w:r>
            <w:r w:rsidRPr="00ED5288">
              <w:rPr>
                <w:lang w:val="en-GB"/>
              </w:rPr>
              <w:tab/>
              <w:t>set the programmable flight volume of the UA to keep it within the flight geography; and</w:t>
            </w:r>
          </w:p>
        </w:tc>
        <w:tc>
          <w:tcPr>
            <w:tcW w:w="3150" w:type="dxa"/>
            <w:gridSpan w:val="2"/>
            <w:shd w:val="clear" w:color="auto" w:fill="auto"/>
          </w:tcPr>
          <w:p w14:paraId="09975AB8"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0E7FF51A"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76ECE71"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BFD45F6" w14:textId="77777777" w:rsidR="00A02C55" w:rsidRPr="00ED5288" w:rsidRDefault="00A02C55" w:rsidP="00A02C55">
            <w:pPr>
              <w:pStyle w:val="TableNormal0"/>
              <w:rPr>
                <w:color w:val="auto"/>
                <w:lang w:val="en-GB"/>
              </w:rPr>
            </w:pPr>
          </w:p>
        </w:tc>
        <w:tc>
          <w:tcPr>
            <w:tcW w:w="1710" w:type="dxa"/>
            <w:gridSpan w:val="2"/>
            <w:vMerge/>
            <w:shd w:val="clear" w:color="auto" w:fill="auto"/>
          </w:tcPr>
          <w:p w14:paraId="0E71AC7C" w14:textId="77777777" w:rsidR="00A02C55" w:rsidRPr="00ED5288" w:rsidRDefault="00A02C55"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9F2DAC7" w14:textId="77777777" w:rsidR="00A02C55" w:rsidRPr="00ED5288" w:rsidRDefault="00C46607" w:rsidP="00A02C55">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(e)</w:t>
            </w:r>
            <w:r w:rsidRPr="00ED5288">
              <w:rPr>
                <w:lang w:val="en-GB"/>
              </w:rPr>
              <w:tab/>
              <w:t>verify that the means to terminate the flight as well as the programmable flight volume functionality of the UA are operational; and</w:t>
            </w:r>
          </w:p>
        </w:tc>
        <w:tc>
          <w:tcPr>
            <w:tcW w:w="3150" w:type="dxa"/>
            <w:gridSpan w:val="2"/>
            <w:shd w:val="clear" w:color="auto" w:fill="auto"/>
          </w:tcPr>
          <w:p w14:paraId="34BFD3F1"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3E32A19D" w14:textId="77777777" w:rsidR="00A02C55" w:rsidRPr="00ED5288" w:rsidRDefault="00C46607" w:rsidP="00A02C55">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649A134D"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0F286B0" w14:textId="77777777" w:rsidR="00297506" w:rsidRPr="00ED5288" w:rsidRDefault="00297506" w:rsidP="00565BA1">
            <w:pPr>
              <w:pStyle w:val="TableNormal0"/>
              <w:rPr>
                <w:color w:val="auto"/>
                <w:lang w:val="en-GB"/>
              </w:rPr>
            </w:pPr>
          </w:p>
        </w:tc>
        <w:tc>
          <w:tcPr>
            <w:tcW w:w="1710" w:type="dxa"/>
            <w:gridSpan w:val="2"/>
            <w:vMerge/>
            <w:shd w:val="clear" w:color="auto" w:fill="auto"/>
          </w:tcPr>
          <w:p w14:paraId="6325EC45" w14:textId="77777777" w:rsidR="00297506" w:rsidRPr="00ED5288" w:rsidRDefault="00297506" w:rsidP="00B80B3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0E60735" w14:textId="77777777" w:rsidR="00297506" w:rsidRPr="00ED5288" w:rsidRDefault="00C46607" w:rsidP="000C13B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5.3.10</w:t>
            </w:r>
            <w:r w:rsidR="00A75BC6" w:rsidRPr="00ED5288">
              <w:rPr>
                <w:lang w:val="en-GB"/>
              </w:rPr>
              <w:tab/>
            </w:r>
            <w:r w:rsidRPr="00ED5288">
              <w:rPr>
                <w:lang w:val="en-GB"/>
              </w:rPr>
              <w:t>during the flight:</w:t>
            </w:r>
          </w:p>
        </w:tc>
        <w:tc>
          <w:tcPr>
            <w:tcW w:w="3150" w:type="dxa"/>
            <w:gridSpan w:val="2"/>
            <w:shd w:val="clear" w:color="auto" w:fill="auto"/>
          </w:tcPr>
          <w:p w14:paraId="53AF448F" w14:textId="77777777" w:rsidR="00297506" w:rsidRPr="00ED5288" w:rsidRDefault="00297506" w:rsidP="00AF36BB">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05E606A8" w14:textId="77777777" w:rsidR="00297506" w:rsidRPr="00ED5288" w:rsidRDefault="00297506" w:rsidP="00AF36BB">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11621CD4"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05E35AA0"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7E1863F1"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8BF211F"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unless supported by aerial observers (AOs), maintain thorough visual scan of the airspace that surrounds the UA to avoid any risk of collision with manned aircraft; the remote pilot should discontinue the flight if the operation poses a risk to other aircraft, people, animals, environment or property;</w:t>
            </w:r>
          </w:p>
        </w:tc>
        <w:tc>
          <w:tcPr>
            <w:tcW w:w="3150" w:type="dxa"/>
            <w:gridSpan w:val="2"/>
            <w:shd w:val="clear" w:color="auto" w:fill="auto"/>
          </w:tcPr>
          <w:p w14:paraId="27664C73"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1A8F955F"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5C0298E"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BF8B725"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0F97073F"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FFDB8A8"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maintain control of the UA, except in case of a loss of the command</w:t>
            </w:r>
            <w:r w:rsidRPr="00ED5288">
              <w:rPr>
                <w:lang w:val="en-GB"/>
              </w:rPr>
              <w:noBreakHyphen/>
              <w:t>and</w:t>
            </w:r>
            <w:r w:rsidRPr="00ED5288">
              <w:rPr>
                <w:lang w:val="en-GB"/>
              </w:rPr>
              <w:noBreakHyphen/>
              <w:t>control link;</w:t>
            </w:r>
          </w:p>
        </w:tc>
        <w:tc>
          <w:tcPr>
            <w:tcW w:w="3150" w:type="dxa"/>
            <w:gridSpan w:val="2"/>
            <w:shd w:val="clear" w:color="auto" w:fill="auto"/>
          </w:tcPr>
          <w:p w14:paraId="33A1C46C"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5FF93055"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27FE356"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8073660"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77BE0293"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4F75AB5A"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operate only one UA at a time;</w:t>
            </w:r>
          </w:p>
        </w:tc>
        <w:tc>
          <w:tcPr>
            <w:tcW w:w="3150" w:type="dxa"/>
            <w:gridSpan w:val="2"/>
            <w:shd w:val="clear" w:color="auto" w:fill="auto"/>
          </w:tcPr>
          <w:p w14:paraId="703B6F8A"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3332E4CA"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B5E0387"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F413ECC"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4512E8CF"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17A18BB"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w:t>
            </w:r>
            <w:r w:rsidRPr="00ED5288">
              <w:rPr>
                <w:lang w:val="en-GB"/>
              </w:rPr>
              <w:tab/>
              <w:t>not operate the UA from a moving vehicle;</w:t>
            </w:r>
          </w:p>
        </w:tc>
        <w:tc>
          <w:tcPr>
            <w:tcW w:w="3150" w:type="dxa"/>
            <w:gridSpan w:val="2"/>
            <w:shd w:val="clear" w:color="auto" w:fill="auto"/>
          </w:tcPr>
          <w:p w14:paraId="44137502"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397C949C"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1EC54A0"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0BA5098"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66B2CF7A"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74CE699D"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(e)</w:t>
            </w:r>
            <w:r w:rsidRPr="00ED5288">
              <w:rPr>
                <w:lang w:val="en-GB"/>
              </w:rPr>
              <w:tab/>
              <w:t>not hand the control of the UA over to another control unit;</w:t>
            </w:r>
          </w:p>
        </w:tc>
        <w:tc>
          <w:tcPr>
            <w:tcW w:w="3150" w:type="dxa"/>
            <w:gridSpan w:val="2"/>
            <w:shd w:val="clear" w:color="auto" w:fill="auto"/>
          </w:tcPr>
          <w:p w14:paraId="2DB69443"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50629B4A"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109B3A5"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27769CD"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0A2291B4"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B3C4AA7"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(f)</w:t>
            </w:r>
            <w:r w:rsidRPr="00ED5288">
              <w:rPr>
                <w:lang w:val="en-GB"/>
              </w:rPr>
              <w:tab/>
              <w:t>inform the AO(s), when employed, in a timely manner of any deviations of the UA from the intended flight path, and of the associated timing;</w:t>
            </w:r>
          </w:p>
        </w:tc>
        <w:tc>
          <w:tcPr>
            <w:tcW w:w="3150" w:type="dxa"/>
            <w:gridSpan w:val="2"/>
            <w:shd w:val="clear" w:color="auto" w:fill="auto"/>
          </w:tcPr>
          <w:p w14:paraId="0308E594"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075C0A74"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11B6062"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C3DB7EC"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06C58E29"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3EB81ED"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(g)</w:t>
            </w:r>
            <w:r w:rsidRPr="00ED5288">
              <w:rPr>
                <w:lang w:val="en-GB"/>
              </w:rPr>
              <w:tab/>
              <w:t>use the contingency procedures that are defined by the UAS operator for abnormal situations, including situations where the remote pilot has an indication that the UA may exceed the limits of the flight geography;</w:t>
            </w:r>
          </w:p>
        </w:tc>
        <w:tc>
          <w:tcPr>
            <w:tcW w:w="3150" w:type="dxa"/>
            <w:gridSpan w:val="2"/>
            <w:shd w:val="clear" w:color="auto" w:fill="auto"/>
          </w:tcPr>
          <w:p w14:paraId="5CE4426E"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3BD54DED"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0026FB54"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24D3691"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37331D89"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3F00F357"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(h)</w:t>
            </w:r>
            <w:r w:rsidRPr="00ED5288">
              <w:rPr>
                <w:lang w:val="en-GB"/>
              </w:rPr>
              <w:tab/>
              <w:t>use the emergency procedures that are defined by the UAS operator for emergencies, including triggering the means to terminate the flight when the remote pilot has an indication that the UA may exceed the limits of the operational volume;</w:t>
            </w:r>
          </w:p>
        </w:tc>
        <w:tc>
          <w:tcPr>
            <w:tcW w:w="3150" w:type="dxa"/>
            <w:gridSpan w:val="2"/>
            <w:shd w:val="clear" w:color="auto" w:fill="auto"/>
          </w:tcPr>
          <w:p w14:paraId="2284153E"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402FADAF"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4125C444" w14:textId="77777777" w:rsidTr="00ED5288">
        <w:trPr>
          <w:trHeight w:val="222"/>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2847671"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5EC0BE58"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3531069"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w:t>
            </w:r>
            <w:r w:rsidRPr="00ED5288">
              <w:rPr>
                <w:lang w:val="en-GB"/>
              </w:rPr>
              <w:tab/>
              <w:t>activate the system to prevent the UA from exceeding the limits of the flight geography; and</w:t>
            </w:r>
          </w:p>
        </w:tc>
        <w:tc>
          <w:tcPr>
            <w:tcW w:w="3150" w:type="dxa"/>
            <w:gridSpan w:val="2"/>
            <w:shd w:val="clear" w:color="auto" w:fill="auto"/>
          </w:tcPr>
          <w:p w14:paraId="44A948D6"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2D5C1887"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7E13588D" w14:textId="77777777" w:rsidTr="00ED5288">
        <w:trPr>
          <w:trHeight w:val="567"/>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0E73AA5"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21C1B2E5"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1EF8C4B3" w14:textId="77777777" w:rsidR="008A3C5F" w:rsidRPr="00ED5288" w:rsidRDefault="00C46607" w:rsidP="008A3C5F">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(j)</w:t>
            </w:r>
            <w:r w:rsidRPr="00ED5288">
              <w:rPr>
                <w:lang w:val="en-GB"/>
              </w:rPr>
              <w:tab/>
              <w:t>activate the direct remote identification system</w:t>
            </w:r>
            <w:r w:rsidRPr="00ED5288">
              <w:rPr>
                <w:rStyle w:val="FootnoteReference"/>
                <w:lang w:val="en-GB"/>
              </w:rPr>
              <w:footnoteReference w:id="52"/>
            </w:r>
            <w:r w:rsidRPr="00ED5288">
              <w:rPr>
                <w:lang w:val="en-GB"/>
              </w:rPr>
              <w:t>.</w:t>
            </w:r>
          </w:p>
        </w:tc>
        <w:tc>
          <w:tcPr>
            <w:tcW w:w="3150" w:type="dxa"/>
            <w:gridSpan w:val="2"/>
            <w:shd w:val="clear" w:color="auto" w:fill="auto"/>
          </w:tcPr>
          <w:p w14:paraId="489EC1C5"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w:t>
            </w:r>
          </w:p>
        </w:tc>
        <w:tc>
          <w:tcPr>
            <w:tcW w:w="3060" w:type="dxa"/>
            <w:shd w:val="clear" w:color="auto" w:fill="auto"/>
          </w:tcPr>
          <w:p w14:paraId="0D7C8BFE"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3EE7D176" w14:textId="77777777" w:rsidTr="00ED5288">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47390BCA" w14:textId="77777777" w:rsidR="008A3C5F" w:rsidRPr="00ED5288" w:rsidRDefault="00C46607" w:rsidP="008A3C5F">
            <w:pPr>
              <w:pStyle w:val="TableNormal0"/>
              <w:rPr>
                <w:color w:val="auto"/>
                <w:lang w:val="en-GB"/>
              </w:rPr>
            </w:pPr>
            <w:r w:rsidRPr="00ED5288">
              <w:rPr>
                <w:rFonts w:ascii="Open Sans ExtraBold" w:hAnsi="Open Sans ExtraBold" w:cs="Open Sans ExtraBold"/>
                <w:b w:val="0"/>
                <w:bCs/>
                <w:color w:val="auto"/>
                <w:sz w:val="18"/>
                <w:szCs w:val="22"/>
                <w:lang w:val="en-GB"/>
              </w:rPr>
              <w:t>Airspace observer (AO)</w:t>
            </w:r>
          </w:p>
        </w:tc>
        <w:tc>
          <w:tcPr>
            <w:tcW w:w="1710" w:type="dxa"/>
            <w:gridSpan w:val="2"/>
            <w:vMerge w:val="restart"/>
            <w:shd w:val="clear" w:color="auto" w:fill="auto"/>
          </w:tcPr>
          <w:p w14:paraId="728613E1" w14:textId="77777777" w:rsidR="008A3C5F" w:rsidRPr="00ED5288" w:rsidRDefault="00C46607" w:rsidP="008A3C5F">
            <w:pPr>
              <w:pStyle w:val="TableNormal0"/>
              <w:spacing w:before="1560"/>
              <w:jc w:val="center"/>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p>
        </w:tc>
        <w:tc>
          <w:tcPr>
            <w:tcW w:w="4590" w:type="dxa"/>
            <w:gridSpan w:val="3"/>
            <w:shd w:val="clear" w:color="auto" w:fill="auto"/>
          </w:tcPr>
          <w:p w14:paraId="1CB5943A" w14:textId="11AFD2B9" w:rsidR="008A3C5F" w:rsidRPr="00ED5288" w:rsidRDefault="00C46607" w:rsidP="008A3C5F">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w:t>
            </w:r>
            <w:r w:rsidR="008A16E9" w:rsidRPr="00ED5288">
              <w:rPr>
                <w:lang w:val="en-GB"/>
              </w:rPr>
              <w:t>4</w:t>
            </w:r>
            <w:r w:rsidRPr="00ED5288">
              <w:rPr>
                <w:lang w:val="en-GB"/>
              </w:rPr>
              <w:tab/>
              <w:t>The AO’s main responsibilities are laid down in point</w:t>
            </w:r>
            <w:r w:rsidR="00120E4A" w:rsidRPr="00ED5288">
              <w:rPr>
                <w:lang w:val="en-GB"/>
              </w:rPr>
              <w:t xml:space="preserve"> UAS.STS-02.050 of the Annex to </w:t>
            </w:r>
            <w:r w:rsidR="00234224">
              <w:rPr>
                <w:lang w:val="en-GB"/>
              </w:rPr>
              <w:t>this Regulation</w:t>
            </w:r>
            <w:r w:rsidRPr="00ED5288">
              <w:rPr>
                <w:lang w:val="en-GB"/>
              </w:rPr>
              <w:t>.</w:t>
            </w:r>
          </w:p>
        </w:tc>
        <w:tc>
          <w:tcPr>
            <w:tcW w:w="3150" w:type="dxa"/>
            <w:gridSpan w:val="2"/>
            <w:shd w:val="clear" w:color="auto" w:fill="auto"/>
          </w:tcPr>
          <w:p w14:paraId="7D0447B6"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 xml:space="preserve">Please include a reference to the relevant chapter/section of the OM. </w:t>
            </w:r>
          </w:p>
        </w:tc>
        <w:tc>
          <w:tcPr>
            <w:tcW w:w="3060" w:type="dxa"/>
            <w:shd w:val="clear" w:color="auto" w:fill="auto"/>
          </w:tcPr>
          <w:p w14:paraId="28401EBC" w14:textId="77777777" w:rsidR="008A3C5F" w:rsidRPr="00ED5288" w:rsidRDefault="00C46607"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w:t>
            </w:r>
          </w:p>
        </w:tc>
      </w:tr>
      <w:tr w:rsidR="00ED5288" w:rsidRPr="00ED5288" w14:paraId="29AC30A0" w14:textId="77777777" w:rsidTr="00ED5288">
        <w:trPr>
          <w:trHeight w:val="1053"/>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5E5B7A6D" w14:textId="77777777" w:rsidR="008A3C5F" w:rsidRPr="00ED5288" w:rsidRDefault="008A3C5F" w:rsidP="008A3C5F">
            <w:pPr>
              <w:pStyle w:val="TableNormal0"/>
              <w:rPr>
                <w:color w:val="auto"/>
                <w:lang w:val="en-GB"/>
              </w:rPr>
            </w:pPr>
          </w:p>
        </w:tc>
        <w:tc>
          <w:tcPr>
            <w:tcW w:w="1710" w:type="dxa"/>
            <w:gridSpan w:val="2"/>
            <w:vMerge/>
            <w:shd w:val="clear" w:color="auto" w:fill="auto"/>
          </w:tcPr>
          <w:p w14:paraId="76748A46" w14:textId="77777777" w:rsidR="008A3C5F" w:rsidRPr="00ED5288" w:rsidRDefault="008A3C5F" w:rsidP="008A3C5F">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FE9A819" w14:textId="77777777" w:rsidR="008A3C5F" w:rsidRPr="00ED5288" w:rsidRDefault="00C46607" w:rsidP="008A3C5F">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5.5</w:t>
            </w:r>
            <w:r w:rsidRPr="00ED5288">
              <w:rPr>
                <w:lang w:val="en-GB"/>
              </w:rPr>
              <w:tab/>
              <w:t>If operations are conducted at a height between 120 and 150</w:t>
            </w:r>
            <w:r w:rsidR="00120E4A" w:rsidRPr="00ED5288">
              <w:rPr>
                <w:lang w:val="en-GB"/>
              </w:rPr>
              <w:t> </w:t>
            </w:r>
            <w:r w:rsidRPr="00ED5288">
              <w:rPr>
                <w:lang w:val="en-GB"/>
              </w:rPr>
              <w:t>m, the AO(s) should undergo additional theoretical knowledge training in the following topics:</w:t>
            </w:r>
          </w:p>
        </w:tc>
        <w:tc>
          <w:tcPr>
            <w:tcW w:w="3150" w:type="dxa"/>
            <w:gridSpan w:val="2"/>
            <w:shd w:val="clear" w:color="auto" w:fill="auto"/>
          </w:tcPr>
          <w:p w14:paraId="71E2ACE8"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20103ACB" w14:textId="77777777" w:rsidR="008A3C5F" w:rsidRPr="00ED5288" w:rsidRDefault="008A3C5F" w:rsidP="008A3C5F">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4B992593" w14:textId="77777777" w:rsidTr="00ED5288">
        <w:trPr>
          <w:trHeight w:val="29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DD22A6A" w14:textId="77777777" w:rsidR="0009739C" w:rsidRPr="00ED5288" w:rsidRDefault="0009739C" w:rsidP="0009739C">
            <w:pPr>
              <w:pStyle w:val="TableNormal0"/>
              <w:rPr>
                <w:color w:val="auto"/>
                <w:lang w:val="en-GB"/>
              </w:rPr>
            </w:pPr>
          </w:p>
        </w:tc>
        <w:tc>
          <w:tcPr>
            <w:tcW w:w="1710" w:type="dxa"/>
            <w:gridSpan w:val="2"/>
            <w:vMerge/>
            <w:shd w:val="clear" w:color="auto" w:fill="auto"/>
          </w:tcPr>
          <w:p w14:paraId="12B1F881" w14:textId="77777777" w:rsidR="0009739C" w:rsidRPr="00ED5288" w:rsidRDefault="0009739C" w:rsidP="0009739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0973817" w14:textId="77777777" w:rsidR="0009739C" w:rsidRPr="00ED5288" w:rsidRDefault="00C46607" w:rsidP="0009739C">
            <w:pPr>
              <w:pStyle w:val="TableNormal0"/>
              <w:tabs>
                <w:tab w:val="left" w:pos="380"/>
              </w:tabs>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(a)</w:t>
            </w:r>
            <w:r w:rsidRPr="00ED5288">
              <w:rPr>
                <w:lang w:val="en-GB"/>
              </w:rPr>
              <w:tab/>
              <w:t>raising awareness about the air risk and about the existence of other airspace users;</w:t>
            </w:r>
          </w:p>
        </w:tc>
        <w:tc>
          <w:tcPr>
            <w:tcW w:w="3150" w:type="dxa"/>
            <w:gridSpan w:val="2"/>
            <w:shd w:val="clear" w:color="auto" w:fill="auto"/>
          </w:tcPr>
          <w:p w14:paraId="544FB248" w14:textId="77777777" w:rsidR="0009739C" w:rsidRPr="00ED5288" w:rsidRDefault="00C46607" w:rsidP="0009739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or otherwise indicate ‘n/a’.</w:t>
            </w:r>
          </w:p>
        </w:tc>
        <w:tc>
          <w:tcPr>
            <w:tcW w:w="3060" w:type="dxa"/>
            <w:shd w:val="clear" w:color="auto" w:fill="auto"/>
          </w:tcPr>
          <w:p w14:paraId="10774B87" w14:textId="77777777" w:rsidR="0009739C" w:rsidRPr="00ED5288" w:rsidRDefault="00C46607" w:rsidP="0009739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2E45F9DD" w14:textId="77777777" w:rsidTr="00ED5288">
        <w:trPr>
          <w:trHeight w:val="29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D4366B2" w14:textId="77777777" w:rsidR="0009739C" w:rsidRPr="00ED5288" w:rsidRDefault="0009739C" w:rsidP="0009739C">
            <w:pPr>
              <w:pStyle w:val="TableNormal0"/>
              <w:rPr>
                <w:color w:val="auto"/>
                <w:lang w:val="en-GB"/>
              </w:rPr>
            </w:pPr>
          </w:p>
        </w:tc>
        <w:tc>
          <w:tcPr>
            <w:tcW w:w="1710" w:type="dxa"/>
            <w:gridSpan w:val="2"/>
            <w:vMerge/>
            <w:shd w:val="clear" w:color="auto" w:fill="auto"/>
          </w:tcPr>
          <w:p w14:paraId="2DC7A2E4" w14:textId="77777777" w:rsidR="0009739C" w:rsidRPr="00ED5288" w:rsidRDefault="0009739C" w:rsidP="0009739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EC0D1B4" w14:textId="77777777" w:rsidR="0009739C" w:rsidRPr="00ED5288" w:rsidRDefault="00C46607" w:rsidP="0009739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(b)</w:t>
            </w:r>
            <w:r w:rsidRPr="00ED5288">
              <w:rPr>
                <w:lang w:val="en-GB"/>
              </w:rPr>
              <w:tab/>
              <w:t>checking height determination/ limitation devices;</w:t>
            </w:r>
          </w:p>
        </w:tc>
        <w:tc>
          <w:tcPr>
            <w:tcW w:w="3150" w:type="dxa"/>
            <w:gridSpan w:val="2"/>
            <w:shd w:val="clear" w:color="auto" w:fill="auto"/>
          </w:tcPr>
          <w:p w14:paraId="2639CE2B" w14:textId="77777777" w:rsidR="0009739C" w:rsidRPr="00ED5288" w:rsidRDefault="00C46607" w:rsidP="0009739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or otherwise indicate ‘n/a’.</w:t>
            </w:r>
          </w:p>
        </w:tc>
        <w:tc>
          <w:tcPr>
            <w:tcW w:w="3060" w:type="dxa"/>
            <w:shd w:val="clear" w:color="auto" w:fill="auto"/>
          </w:tcPr>
          <w:p w14:paraId="12A7110E" w14:textId="77777777" w:rsidR="0009739C" w:rsidRPr="00ED5288" w:rsidRDefault="00C46607" w:rsidP="0009739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5F9067ED" w14:textId="77777777" w:rsidTr="00ED5288">
        <w:trPr>
          <w:trHeight w:val="29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D8F5A77" w14:textId="77777777" w:rsidR="0009739C" w:rsidRPr="00ED5288" w:rsidRDefault="0009739C" w:rsidP="0009739C">
            <w:pPr>
              <w:pStyle w:val="TableNormal0"/>
              <w:rPr>
                <w:color w:val="auto"/>
                <w:lang w:val="en-GB"/>
              </w:rPr>
            </w:pPr>
          </w:p>
        </w:tc>
        <w:tc>
          <w:tcPr>
            <w:tcW w:w="1710" w:type="dxa"/>
            <w:gridSpan w:val="2"/>
            <w:vMerge/>
            <w:shd w:val="clear" w:color="auto" w:fill="auto"/>
          </w:tcPr>
          <w:p w14:paraId="0F8E7681" w14:textId="77777777" w:rsidR="0009739C" w:rsidRPr="00ED5288" w:rsidRDefault="0009739C" w:rsidP="0009739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6764DC39" w14:textId="77777777" w:rsidR="0009739C" w:rsidRPr="00ED5288" w:rsidRDefault="00C46607" w:rsidP="0009739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(c)</w:t>
            </w:r>
            <w:r w:rsidRPr="00ED5288">
              <w:rPr>
                <w:lang w:val="en-GB"/>
              </w:rPr>
              <w:tab/>
              <w:t>using the procedures for the coordination between the remote pilot and the AO(s); and</w:t>
            </w:r>
          </w:p>
        </w:tc>
        <w:tc>
          <w:tcPr>
            <w:tcW w:w="3150" w:type="dxa"/>
            <w:gridSpan w:val="2"/>
            <w:shd w:val="clear" w:color="auto" w:fill="auto"/>
          </w:tcPr>
          <w:p w14:paraId="23615ABD" w14:textId="77777777" w:rsidR="0009739C" w:rsidRPr="00ED5288" w:rsidRDefault="00C46607" w:rsidP="0009739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or otherwise indicate ‘n/a’.</w:t>
            </w:r>
          </w:p>
        </w:tc>
        <w:tc>
          <w:tcPr>
            <w:tcW w:w="3060" w:type="dxa"/>
            <w:shd w:val="clear" w:color="auto" w:fill="auto"/>
          </w:tcPr>
          <w:p w14:paraId="68E2CAF1" w14:textId="77777777" w:rsidR="0009739C" w:rsidRPr="00ED5288" w:rsidRDefault="00C46607" w:rsidP="0009739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303AA0FA" w14:textId="77777777" w:rsidTr="00ED5288">
        <w:trPr>
          <w:trHeight w:val="549"/>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41EFC9E9" w14:textId="77777777" w:rsidR="0009739C" w:rsidRPr="00ED5288" w:rsidRDefault="0009739C" w:rsidP="0009739C">
            <w:pPr>
              <w:pStyle w:val="TableNormal0"/>
              <w:rPr>
                <w:color w:val="auto"/>
                <w:lang w:val="en-GB"/>
              </w:rPr>
            </w:pPr>
          </w:p>
        </w:tc>
        <w:tc>
          <w:tcPr>
            <w:tcW w:w="1710" w:type="dxa"/>
            <w:gridSpan w:val="2"/>
            <w:vMerge/>
            <w:shd w:val="clear" w:color="auto" w:fill="auto"/>
          </w:tcPr>
          <w:p w14:paraId="2721CF2E" w14:textId="77777777" w:rsidR="0009739C" w:rsidRPr="00ED5288" w:rsidRDefault="0009739C" w:rsidP="0009739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715E1E4" w14:textId="77777777" w:rsidR="0009739C" w:rsidRPr="00ED5288" w:rsidRDefault="00C46607" w:rsidP="0009739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(d)</w:t>
            </w:r>
            <w:r w:rsidRPr="00ED5288">
              <w:rPr>
                <w:lang w:val="en-GB"/>
              </w:rPr>
              <w:tab/>
              <w:t>using the applicable procedures in case a manned aircraft is detected.</w:t>
            </w:r>
          </w:p>
        </w:tc>
        <w:tc>
          <w:tcPr>
            <w:tcW w:w="3150" w:type="dxa"/>
            <w:gridSpan w:val="2"/>
            <w:shd w:val="clear" w:color="auto" w:fill="auto"/>
          </w:tcPr>
          <w:p w14:paraId="7D87BAEC" w14:textId="77777777" w:rsidR="0009739C" w:rsidRPr="00ED5288" w:rsidRDefault="00C46607" w:rsidP="0009739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include a reference to the relevant chapter/section of the OM, or otherwise indicate ‘n/a’.</w:t>
            </w:r>
          </w:p>
        </w:tc>
        <w:tc>
          <w:tcPr>
            <w:tcW w:w="3060" w:type="dxa"/>
            <w:shd w:val="clear" w:color="auto" w:fill="auto"/>
          </w:tcPr>
          <w:p w14:paraId="5B1ADA6E" w14:textId="77777777" w:rsidR="0009739C" w:rsidRPr="00ED5288" w:rsidRDefault="00C46607" w:rsidP="0009739C">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79698117" w14:textId="77777777" w:rsidTr="00ED5288">
        <w:trPr>
          <w:trHeight w:val="288"/>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543E69B1" w14:textId="77777777" w:rsidR="00565BA1" w:rsidRPr="00ED5288" w:rsidRDefault="00C46607" w:rsidP="00565BA1">
            <w:pPr>
              <w:pStyle w:val="TableNormal0"/>
              <w:rPr>
                <w:rFonts w:ascii="Open Sans ExtraBold" w:hAnsi="Open Sans ExtraBold" w:cs="Open Sans ExtraBold"/>
                <w:b w:val="0"/>
                <w:bCs/>
                <w:color w:val="auto"/>
                <w:sz w:val="18"/>
                <w:szCs w:val="22"/>
                <w:lang w:val="en-GB"/>
              </w:rPr>
            </w:pPr>
            <w:r w:rsidRPr="00ED5288">
              <w:rPr>
                <w:rFonts w:ascii="Open Sans ExtraBold" w:hAnsi="Open Sans ExtraBold" w:cs="Open Sans ExtraBold"/>
                <w:b w:val="0"/>
                <w:bCs/>
                <w:color w:val="auto"/>
                <w:sz w:val="18"/>
                <w:szCs w:val="22"/>
                <w:lang w:val="en-GB"/>
              </w:rPr>
              <w:t>6.</w:t>
            </w:r>
            <w:r w:rsidRPr="00ED5288">
              <w:rPr>
                <w:rFonts w:ascii="Open Sans ExtraBold" w:hAnsi="Open Sans ExtraBold" w:cs="Open Sans ExtraBold"/>
                <w:b w:val="0"/>
                <w:bCs/>
                <w:color w:val="auto"/>
                <w:sz w:val="18"/>
                <w:szCs w:val="22"/>
                <w:lang w:val="en-GB"/>
              </w:rPr>
              <w:tab/>
              <w:t xml:space="preserve">Technical </w:t>
            </w:r>
            <w:r w:rsidR="008A16E9" w:rsidRPr="00ED5288">
              <w:rPr>
                <w:rFonts w:ascii="Open Sans ExtraBold" w:hAnsi="Open Sans ExtraBold" w:cs="Open Sans ExtraBold"/>
                <w:b w:val="0"/>
                <w:bCs/>
                <w:color w:val="auto"/>
                <w:sz w:val="18"/>
                <w:szCs w:val="22"/>
                <w:lang w:val="en-GB"/>
              </w:rPr>
              <w:t>conditions</w:t>
            </w:r>
          </w:p>
        </w:tc>
      </w:tr>
      <w:tr w:rsidR="00ED5288" w:rsidRPr="00ED5288" w14:paraId="28A1C06C" w14:textId="77777777" w:rsidTr="00ED5288">
        <w:trPr>
          <w:trHeight w:val="68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tcPr>
          <w:p w14:paraId="5F8A4EBB" w14:textId="77777777" w:rsidR="008A16E9" w:rsidRPr="00ED5288" w:rsidRDefault="00C46607" w:rsidP="00565BA1">
            <w:pPr>
              <w:pStyle w:val="TableNormal0"/>
              <w:rPr>
                <w:color w:val="auto"/>
                <w:lang w:val="en-GB"/>
              </w:rPr>
            </w:pPr>
            <w:r w:rsidRPr="00ED5288">
              <w:rPr>
                <w:rFonts w:ascii="Open Sans ExtraBold" w:hAnsi="Open Sans ExtraBold" w:cs="Open Sans ExtraBold"/>
                <w:b w:val="0"/>
                <w:bCs/>
                <w:color w:val="auto"/>
                <w:sz w:val="18"/>
                <w:szCs w:val="22"/>
                <w:lang w:val="en-GB"/>
              </w:rPr>
              <w:t>UAS</w:t>
            </w:r>
          </w:p>
        </w:tc>
        <w:tc>
          <w:tcPr>
            <w:tcW w:w="1710" w:type="dxa"/>
            <w:gridSpan w:val="2"/>
            <w:vMerge w:val="restart"/>
            <w:shd w:val="clear" w:color="auto" w:fill="auto"/>
          </w:tcPr>
          <w:p w14:paraId="57FB540B" w14:textId="77777777" w:rsidR="008A16E9" w:rsidRPr="00ED5288" w:rsidRDefault="00C46607" w:rsidP="000C037E">
            <w:pPr>
              <w:pStyle w:val="TableNormal0"/>
              <w:spacing w:before="3240"/>
              <w:jc w:val="both"/>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Self-declaration</w:t>
            </w:r>
            <w:r w:rsidRPr="00ED5288">
              <w:rPr>
                <w:rStyle w:val="FootnoteReference"/>
                <w:lang w:val="en-GB"/>
              </w:rPr>
              <w:footnoteReference w:id="53"/>
            </w:r>
          </w:p>
        </w:tc>
        <w:tc>
          <w:tcPr>
            <w:tcW w:w="4590" w:type="dxa"/>
            <w:gridSpan w:val="3"/>
            <w:shd w:val="clear" w:color="auto" w:fill="auto"/>
          </w:tcPr>
          <w:p w14:paraId="5FD40A5A" w14:textId="05E33A0B" w:rsidR="008A16E9" w:rsidRPr="00ED5288" w:rsidRDefault="00C46607" w:rsidP="000C037E">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6.1</w:t>
            </w:r>
            <w:r w:rsidR="000C037E" w:rsidRPr="00ED5288">
              <w:rPr>
                <w:lang w:val="en-GB"/>
              </w:rPr>
              <w:tab/>
            </w:r>
            <w:r w:rsidRPr="00ED5288">
              <w:rPr>
                <w:lang w:val="en-GB"/>
              </w:rPr>
              <w:t xml:space="preserve">The UAS operator should use a UAS marked with a class C6 identification label and which complies with the </w:t>
            </w:r>
            <w:r w:rsidRPr="00ED5288">
              <w:rPr>
                <w:lang w:val="en-GB"/>
              </w:rPr>
              <w:lastRenderedPageBreak/>
              <w:t xml:space="preserve">requirements of that class, as defined in </w:t>
            </w:r>
            <w:r w:rsidR="00054A6F" w:rsidRPr="00ED5288">
              <w:rPr>
                <w:lang w:val="en-GB"/>
              </w:rPr>
              <w:t>Part 17</w:t>
            </w:r>
            <w:r w:rsidRPr="00ED5288">
              <w:rPr>
                <w:lang w:val="en-GB"/>
              </w:rPr>
              <w:t xml:space="preserve"> of the Annex to</w:t>
            </w:r>
            <w:r w:rsidR="00ED5288">
              <w:rPr>
                <w:lang w:val="en-GB"/>
              </w:rPr>
              <w:t xml:space="preserve"> </w:t>
            </w:r>
            <w:r w:rsidR="00AC28F9" w:rsidRPr="00ED5288">
              <w:rPr>
                <w:lang w:val="en-GB"/>
              </w:rPr>
              <w:t>MCAR-UAS A</w:t>
            </w:r>
            <w:r w:rsidRPr="00ED5288">
              <w:rPr>
                <w:lang w:val="en-GB"/>
              </w:rPr>
              <w:t>.</w:t>
            </w:r>
          </w:p>
        </w:tc>
        <w:tc>
          <w:tcPr>
            <w:tcW w:w="3150" w:type="dxa"/>
            <w:gridSpan w:val="2"/>
            <w:shd w:val="clear" w:color="auto" w:fill="auto"/>
          </w:tcPr>
          <w:p w14:paraId="649E0F29" w14:textId="77777777" w:rsidR="008A16E9" w:rsidRPr="00ED5288" w:rsidRDefault="008A16E9" w:rsidP="000E0378">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1EB88A63" w14:textId="77777777" w:rsidR="008A16E9" w:rsidRPr="00ED5288" w:rsidRDefault="00C46607" w:rsidP="000E0378">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that the UAS is marked with a class C6 identification label.’ or ‘n/a’</w:t>
            </w:r>
          </w:p>
        </w:tc>
      </w:tr>
      <w:tr w:rsidR="00ED5288" w:rsidRPr="00ED5288" w14:paraId="3B4FC188" w14:textId="77777777" w:rsidTr="00ED5288">
        <w:trPr>
          <w:trHeight w:val="67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605FBB82" w14:textId="77777777" w:rsidR="008A16E9" w:rsidRPr="00ED5288" w:rsidRDefault="008A16E9" w:rsidP="00565BA1">
            <w:pPr>
              <w:pStyle w:val="TableNormal0"/>
              <w:rPr>
                <w:color w:val="auto"/>
                <w:lang w:val="en-GB"/>
              </w:rPr>
            </w:pPr>
          </w:p>
        </w:tc>
        <w:tc>
          <w:tcPr>
            <w:tcW w:w="1710" w:type="dxa"/>
            <w:gridSpan w:val="2"/>
            <w:vMerge/>
            <w:shd w:val="clear" w:color="auto" w:fill="auto"/>
          </w:tcPr>
          <w:p w14:paraId="53A966FB" w14:textId="77777777" w:rsidR="008A16E9" w:rsidRPr="00ED5288" w:rsidRDefault="008A16E9" w:rsidP="00565B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4E09595" w14:textId="79365A89" w:rsidR="008A16E9" w:rsidRPr="00ED5288" w:rsidRDefault="00C46607" w:rsidP="000C037E">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6.2</w:t>
            </w:r>
            <w:r w:rsidR="000C037E" w:rsidRPr="00ED5288">
              <w:rPr>
                <w:lang w:val="en-GB"/>
              </w:rPr>
              <w:tab/>
            </w:r>
            <w:r w:rsidRPr="00ED5288">
              <w:rPr>
                <w:lang w:val="en-GB"/>
              </w:rPr>
              <w:t xml:space="preserve">As an alternative to point 6.1, the UAS operator may use a UAS that complies with the requirements of </w:t>
            </w:r>
            <w:r w:rsidR="00054A6F" w:rsidRPr="00ED5288">
              <w:rPr>
                <w:lang w:val="en-GB"/>
              </w:rPr>
              <w:t>Part 16</w:t>
            </w:r>
            <w:r w:rsidRPr="00ED5288">
              <w:rPr>
                <w:lang w:val="en-GB"/>
              </w:rPr>
              <w:t xml:space="preserve"> of the Annex to</w:t>
            </w:r>
            <w:r w:rsidR="00ED5288">
              <w:rPr>
                <w:lang w:val="en-GB"/>
              </w:rPr>
              <w:t xml:space="preserve"> </w:t>
            </w:r>
            <w:r w:rsidR="00AC28F9" w:rsidRPr="00ED5288">
              <w:rPr>
                <w:lang w:val="en-GB"/>
              </w:rPr>
              <w:t>MCAR-UAS A</w:t>
            </w:r>
            <w:r w:rsidRPr="00ED5288">
              <w:rPr>
                <w:lang w:val="en-GB"/>
              </w:rPr>
              <w:t>, except that the UAS does not need to:</w:t>
            </w:r>
          </w:p>
        </w:tc>
        <w:tc>
          <w:tcPr>
            <w:tcW w:w="3150" w:type="dxa"/>
            <w:gridSpan w:val="2"/>
            <w:shd w:val="clear" w:color="auto" w:fill="auto"/>
          </w:tcPr>
          <w:p w14:paraId="56D74C45" w14:textId="77777777" w:rsidR="008A16E9" w:rsidRPr="00ED5288" w:rsidRDefault="00C46607" w:rsidP="000E0378">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i/>
                <w:iCs/>
                <w:lang w:val="en-GB"/>
              </w:rPr>
              <w:t>Please describe how this condition is met.</w:t>
            </w:r>
          </w:p>
        </w:tc>
        <w:tc>
          <w:tcPr>
            <w:tcW w:w="3060" w:type="dxa"/>
            <w:shd w:val="clear" w:color="auto" w:fill="auto"/>
          </w:tcPr>
          <w:p w14:paraId="1C95D66C" w14:textId="77777777" w:rsidR="008A16E9" w:rsidRPr="00ED5288" w:rsidRDefault="00C46607" w:rsidP="000E0378">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‘I declare compliance.’ or ‘n/a’</w:t>
            </w:r>
          </w:p>
        </w:tc>
      </w:tr>
      <w:tr w:rsidR="00ED5288" w:rsidRPr="00ED5288" w14:paraId="4888ADF3" w14:textId="77777777" w:rsidTr="00ED5288">
        <w:trPr>
          <w:trHeight w:val="67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7DC03F24" w14:textId="77777777" w:rsidR="008A16E9" w:rsidRPr="00ED5288" w:rsidRDefault="008A16E9" w:rsidP="00565BA1">
            <w:pPr>
              <w:pStyle w:val="TableNormal0"/>
              <w:rPr>
                <w:color w:val="auto"/>
                <w:lang w:val="en-GB"/>
              </w:rPr>
            </w:pPr>
          </w:p>
        </w:tc>
        <w:tc>
          <w:tcPr>
            <w:tcW w:w="1710" w:type="dxa"/>
            <w:gridSpan w:val="2"/>
            <w:vMerge/>
            <w:shd w:val="clear" w:color="auto" w:fill="auto"/>
          </w:tcPr>
          <w:p w14:paraId="534345E2" w14:textId="77777777" w:rsidR="008A16E9" w:rsidRPr="00ED5288" w:rsidRDefault="008A16E9" w:rsidP="00565B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56DCC80A" w14:textId="77777777" w:rsidR="008A16E9" w:rsidRPr="00ED5288" w:rsidRDefault="00C46607" w:rsidP="000C037E">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w:t>
            </w:r>
            <w:r w:rsidR="00054A6F" w:rsidRPr="00ED5288">
              <w:rPr>
                <w:lang w:val="en-GB"/>
              </w:rPr>
              <w:t>2</w:t>
            </w:r>
            <w:r w:rsidRPr="00ED5288">
              <w:rPr>
                <w:lang w:val="en-GB"/>
              </w:rPr>
              <w:t>.1</w:t>
            </w:r>
            <w:r w:rsidR="000C037E" w:rsidRPr="00ED5288">
              <w:rPr>
                <w:lang w:val="en-GB"/>
              </w:rPr>
              <w:tab/>
            </w:r>
            <w:r w:rsidRPr="00ED5288">
              <w:rPr>
                <w:lang w:val="en-GB"/>
              </w:rPr>
              <w:t xml:space="preserve">bear a </w:t>
            </w:r>
            <w:r w:rsidR="00054A6F" w:rsidRPr="00ED5288">
              <w:rPr>
                <w:lang w:val="en-GB"/>
              </w:rPr>
              <w:t>c</w:t>
            </w:r>
            <w:r w:rsidRPr="00ED5288">
              <w:rPr>
                <w:lang w:val="en-GB"/>
              </w:rPr>
              <w:t xml:space="preserve">lass C3 or </w:t>
            </w:r>
            <w:r w:rsidR="00054A6F" w:rsidRPr="00ED5288">
              <w:rPr>
                <w:lang w:val="en-GB"/>
              </w:rPr>
              <w:t>a c</w:t>
            </w:r>
            <w:r w:rsidRPr="00ED5288">
              <w:rPr>
                <w:lang w:val="en-GB"/>
              </w:rPr>
              <w:t xml:space="preserve">lass C6 UAS identification </w:t>
            </w:r>
            <w:r w:rsidR="00054A6F" w:rsidRPr="00ED5288">
              <w:rPr>
                <w:lang w:val="en-GB"/>
              </w:rPr>
              <w:t>label</w:t>
            </w:r>
            <w:r w:rsidRPr="00ED5288">
              <w:rPr>
                <w:lang w:val="en-GB"/>
              </w:rPr>
              <w:t>;</w:t>
            </w:r>
          </w:p>
        </w:tc>
        <w:tc>
          <w:tcPr>
            <w:tcW w:w="3150" w:type="dxa"/>
            <w:gridSpan w:val="2"/>
            <w:shd w:val="clear" w:color="auto" w:fill="auto"/>
          </w:tcPr>
          <w:p w14:paraId="6EF318C6" w14:textId="77777777" w:rsidR="008A16E9" w:rsidRPr="00ED5288" w:rsidRDefault="008A16E9" w:rsidP="000E0378">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7F0A4868" w14:textId="77777777" w:rsidR="008A16E9" w:rsidRPr="00ED5288" w:rsidRDefault="008A16E9" w:rsidP="000E0378">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4483F7B5" w14:textId="77777777" w:rsidTr="00ED5288">
        <w:trPr>
          <w:trHeight w:val="67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3E8619F8" w14:textId="77777777" w:rsidR="008A16E9" w:rsidRPr="00ED5288" w:rsidRDefault="008A16E9" w:rsidP="00565BA1">
            <w:pPr>
              <w:pStyle w:val="TableNormal0"/>
              <w:rPr>
                <w:color w:val="auto"/>
                <w:lang w:val="en-GB"/>
              </w:rPr>
            </w:pPr>
          </w:p>
        </w:tc>
        <w:tc>
          <w:tcPr>
            <w:tcW w:w="1710" w:type="dxa"/>
            <w:gridSpan w:val="2"/>
            <w:vMerge/>
            <w:shd w:val="clear" w:color="auto" w:fill="auto"/>
          </w:tcPr>
          <w:p w14:paraId="399F1F01" w14:textId="77777777" w:rsidR="008A16E9" w:rsidRPr="00ED5288" w:rsidRDefault="008A16E9" w:rsidP="00565B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8753006" w14:textId="77777777" w:rsidR="008A16E9" w:rsidRPr="00ED5288" w:rsidRDefault="00C46607" w:rsidP="000C037E">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w:t>
            </w:r>
            <w:r w:rsidR="00054A6F" w:rsidRPr="00ED5288">
              <w:rPr>
                <w:lang w:val="en-GB"/>
              </w:rPr>
              <w:t>2</w:t>
            </w:r>
            <w:r w:rsidRPr="00ED5288">
              <w:rPr>
                <w:lang w:val="en-GB"/>
              </w:rPr>
              <w:t>.2</w:t>
            </w:r>
            <w:r w:rsidR="000C037E" w:rsidRPr="00ED5288">
              <w:rPr>
                <w:lang w:val="en-GB"/>
              </w:rPr>
              <w:tab/>
            </w:r>
            <w:r w:rsidRPr="00ED5288">
              <w:rPr>
                <w:lang w:val="en-GB"/>
              </w:rPr>
              <w:t>be exclusively powered by electricity, if the UAS operator ensures that the environmental impact that is caused by the use of non-electric UAS is minimised;</w:t>
            </w:r>
          </w:p>
        </w:tc>
        <w:tc>
          <w:tcPr>
            <w:tcW w:w="3150" w:type="dxa"/>
            <w:gridSpan w:val="2"/>
            <w:shd w:val="clear" w:color="auto" w:fill="auto"/>
          </w:tcPr>
          <w:p w14:paraId="32C014AC" w14:textId="77777777" w:rsidR="008A16E9" w:rsidRPr="00ED5288" w:rsidRDefault="008A16E9" w:rsidP="000E0378">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0DE5D0B2" w14:textId="77777777" w:rsidR="008A16E9" w:rsidRPr="00ED5288" w:rsidRDefault="008A16E9" w:rsidP="000E0378">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11B68B5D" w14:textId="77777777" w:rsidTr="00ED5288">
        <w:trPr>
          <w:trHeight w:val="67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15C2B9B1" w14:textId="77777777" w:rsidR="008A16E9" w:rsidRPr="00ED5288" w:rsidRDefault="008A16E9" w:rsidP="00565BA1">
            <w:pPr>
              <w:pStyle w:val="TableNormal0"/>
              <w:rPr>
                <w:color w:val="auto"/>
                <w:lang w:val="en-GB"/>
              </w:rPr>
            </w:pPr>
          </w:p>
        </w:tc>
        <w:tc>
          <w:tcPr>
            <w:tcW w:w="1710" w:type="dxa"/>
            <w:gridSpan w:val="2"/>
            <w:vMerge/>
            <w:shd w:val="clear" w:color="auto" w:fill="auto"/>
          </w:tcPr>
          <w:p w14:paraId="6A5A7418" w14:textId="77777777" w:rsidR="008A16E9" w:rsidRPr="00ED5288" w:rsidRDefault="008A16E9" w:rsidP="00565B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2B24B0C9" w14:textId="5994F67E" w:rsidR="008A16E9" w:rsidRPr="00ED5288" w:rsidRDefault="00C46607" w:rsidP="000C037E">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w:t>
            </w:r>
            <w:r w:rsidR="00054A6F" w:rsidRPr="00ED5288">
              <w:rPr>
                <w:lang w:val="en-GB"/>
              </w:rPr>
              <w:t>2</w:t>
            </w:r>
            <w:r w:rsidRPr="00ED5288">
              <w:rPr>
                <w:lang w:val="en-GB"/>
              </w:rPr>
              <w:t>.3</w:t>
            </w:r>
            <w:r w:rsidRPr="00ED5288">
              <w:rPr>
                <w:lang w:val="en-GB"/>
              </w:rPr>
              <w:tab/>
              <w:t xml:space="preserve">include a notice that is published by </w:t>
            </w:r>
            <w:r w:rsidR="00400AAD" w:rsidRPr="00ED5288">
              <w:rPr>
                <w:lang w:val="en-GB"/>
              </w:rPr>
              <w:t>CAA</w:t>
            </w:r>
            <w:r w:rsidR="00ED5288">
              <w:rPr>
                <w:lang w:val="en-GB"/>
              </w:rPr>
              <w:t xml:space="preserve"> </w:t>
            </w:r>
            <w:r w:rsidRPr="00ED5288">
              <w:rPr>
                <w:lang w:val="en-GB"/>
              </w:rPr>
              <w:t xml:space="preserve">and provides the applicable limitations and obligations, as required by </w:t>
            </w:r>
            <w:r w:rsidR="00234224">
              <w:rPr>
                <w:lang w:val="en-GB"/>
              </w:rPr>
              <w:t>this Regulation</w:t>
            </w:r>
            <w:r w:rsidRPr="00ED5288">
              <w:rPr>
                <w:lang w:val="en-GB"/>
              </w:rPr>
              <w:t>; and</w:t>
            </w:r>
          </w:p>
        </w:tc>
        <w:tc>
          <w:tcPr>
            <w:tcW w:w="3150" w:type="dxa"/>
            <w:gridSpan w:val="2"/>
            <w:shd w:val="clear" w:color="auto" w:fill="auto"/>
          </w:tcPr>
          <w:p w14:paraId="399ED05C" w14:textId="77777777" w:rsidR="008A16E9" w:rsidRPr="00ED5288" w:rsidRDefault="008A16E9" w:rsidP="000E0378">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1CAC1BE3" w14:textId="77777777" w:rsidR="008A16E9" w:rsidRPr="00ED5288" w:rsidRDefault="008A16E9" w:rsidP="000E0378">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ED5288" w:rsidRPr="00ED5288" w14:paraId="520B143F" w14:textId="77777777" w:rsidTr="00ED5288">
        <w:trPr>
          <w:trHeight w:val="678"/>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tcPr>
          <w:p w14:paraId="230D3598" w14:textId="77777777" w:rsidR="008A16E9" w:rsidRPr="00ED5288" w:rsidRDefault="008A16E9" w:rsidP="00565BA1">
            <w:pPr>
              <w:pStyle w:val="TableNormal0"/>
              <w:rPr>
                <w:color w:val="auto"/>
                <w:lang w:val="en-GB"/>
              </w:rPr>
            </w:pPr>
          </w:p>
        </w:tc>
        <w:tc>
          <w:tcPr>
            <w:tcW w:w="1710" w:type="dxa"/>
            <w:gridSpan w:val="2"/>
            <w:vMerge/>
            <w:shd w:val="clear" w:color="auto" w:fill="auto"/>
          </w:tcPr>
          <w:p w14:paraId="4CCDD4A5" w14:textId="77777777" w:rsidR="008A16E9" w:rsidRPr="00ED5288" w:rsidRDefault="008A16E9" w:rsidP="00565BA1">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90" w:type="dxa"/>
            <w:gridSpan w:val="3"/>
            <w:shd w:val="clear" w:color="auto" w:fill="auto"/>
          </w:tcPr>
          <w:p w14:paraId="0F63A246" w14:textId="77777777" w:rsidR="000C037E" w:rsidRPr="00ED5288" w:rsidRDefault="00C46607" w:rsidP="000C037E">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ED5288">
              <w:rPr>
                <w:lang w:val="en-GB"/>
              </w:rPr>
              <w:t>6.</w:t>
            </w:r>
            <w:r w:rsidR="00054A6F" w:rsidRPr="00ED5288">
              <w:rPr>
                <w:lang w:val="en-GB"/>
              </w:rPr>
              <w:t>2</w:t>
            </w:r>
            <w:r w:rsidRPr="00ED5288">
              <w:rPr>
                <w:lang w:val="en-GB"/>
              </w:rPr>
              <w:t>.4</w:t>
            </w:r>
            <w:r w:rsidRPr="00ED5288">
              <w:rPr>
                <w:lang w:val="en-GB"/>
              </w:rPr>
              <w:tab/>
              <w:t>include the manufacturer’s instructions for the UAS if it is privately built; however, information on its operation and maintenance, as well as on the training of the remote pilot, should be included in the OM.</w:t>
            </w:r>
          </w:p>
          <w:p w14:paraId="7C551338" w14:textId="77777777" w:rsidR="00E26FA8" w:rsidRPr="00ED5288" w:rsidRDefault="00E26FA8" w:rsidP="000C037E">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p>
          <w:p w14:paraId="66CF4999" w14:textId="27B4D41E" w:rsidR="000C037E" w:rsidRPr="00ED5288" w:rsidRDefault="00C46607" w:rsidP="000C037E">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b/>
                <w:bCs/>
                <w:i/>
                <w:iCs/>
                <w:lang w:val="en-GB"/>
              </w:rPr>
              <w:lastRenderedPageBreak/>
              <w:t>Note 1</w:t>
            </w:r>
            <w:r w:rsidRPr="00ED5288">
              <w:rPr>
                <w:i/>
                <w:iCs/>
                <w:lang w:val="en-GB"/>
              </w:rPr>
              <w:t xml:space="preserve">: The UAS can comply with point (9) of </w:t>
            </w:r>
            <w:r w:rsidR="00E476F2" w:rsidRPr="00ED5288">
              <w:rPr>
                <w:i/>
                <w:iCs/>
                <w:lang w:val="en-GB"/>
              </w:rPr>
              <w:t>Part 4</w:t>
            </w:r>
            <w:r w:rsidRPr="00ED5288">
              <w:rPr>
                <w:i/>
                <w:iCs/>
                <w:lang w:val="en-GB"/>
              </w:rPr>
              <w:t xml:space="preserve"> of the Annex to </w:t>
            </w:r>
            <w:r w:rsidR="00634F06" w:rsidRPr="00ED5288">
              <w:rPr>
                <w:i/>
                <w:iCs/>
                <w:lang w:val="en-GB"/>
              </w:rPr>
              <w:t>MCAR-UAS A</w:t>
            </w:r>
            <w:r w:rsidRPr="00ED5288">
              <w:rPr>
                <w:i/>
                <w:iCs/>
                <w:lang w:val="en-GB"/>
              </w:rPr>
              <w:t xml:space="preserve">by using an add-on that complies with </w:t>
            </w:r>
            <w:r w:rsidR="00E476F2" w:rsidRPr="00ED5288">
              <w:rPr>
                <w:i/>
                <w:iCs/>
                <w:lang w:val="en-GB"/>
              </w:rPr>
              <w:t>Part 6</w:t>
            </w:r>
            <w:r w:rsidRPr="00ED5288">
              <w:rPr>
                <w:i/>
                <w:iCs/>
                <w:lang w:val="en-GB"/>
              </w:rPr>
              <w:t xml:space="preserve"> of the Annex to </w:t>
            </w:r>
            <w:r w:rsidR="00E476F2" w:rsidRPr="00ED5288">
              <w:rPr>
                <w:i/>
                <w:iCs/>
                <w:lang w:val="en-GB"/>
              </w:rPr>
              <w:t>that</w:t>
            </w:r>
            <w:r w:rsidRPr="00ED5288">
              <w:rPr>
                <w:i/>
                <w:iCs/>
                <w:lang w:val="en-GB"/>
              </w:rPr>
              <w:t xml:space="preserve"> Regulation.</w:t>
            </w:r>
          </w:p>
          <w:p w14:paraId="39474EF8" w14:textId="77777777" w:rsidR="00E26FA8" w:rsidRPr="00ED5288" w:rsidRDefault="00E26FA8" w:rsidP="000C037E">
            <w:pPr>
              <w:spacing w:after="0"/>
              <w:cnfStyle w:val="000000000000" w:firstRow="0" w:lastRow="0" w:firstColumn="0" w:lastColumn="0" w:oddVBand="0" w:evenVBand="0" w:oddHBand="0" w:evenHBand="0" w:firstRowFirstColumn="0" w:firstRowLastColumn="0" w:lastRowFirstColumn="0" w:lastRowLastColumn="0"/>
              <w:rPr>
                <w:i/>
                <w:iCs/>
                <w:lang w:val="en-GB"/>
              </w:rPr>
            </w:pPr>
          </w:p>
          <w:p w14:paraId="7FAD5881" w14:textId="320DE526" w:rsidR="000C037E" w:rsidRPr="00ED5288" w:rsidRDefault="00C46607" w:rsidP="000C037E">
            <w:pPr>
              <w:spacing w:after="0"/>
              <w:cnfStyle w:val="000000000000" w:firstRow="0" w:lastRow="0" w:firstColumn="0" w:lastColumn="0" w:oddVBand="0" w:evenVBand="0" w:oddHBand="0" w:evenHBand="0" w:firstRowFirstColumn="0" w:firstRowLastColumn="0" w:lastRowFirstColumn="0" w:lastRowLastColumn="0"/>
              <w:rPr>
                <w:i/>
                <w:iCs/>
                <w:lang w:val="en-GB"/>
              </w:rPr>
            </w:pPr>
            <w:r w:rsidRPr="00ED5288">
              <w:rPr>
                <w:b/>
                <w:bCs/>
                <w:i/>
                <w:iCs/>
                <w:lang w:val="en-GB"/>
              </w:rPr>
              <w:t>Note 2</w:t>
            </w:r>
            <w:r w:rsidRPr="00ED5288">
              <w:rPr>
                <w:i/>
                <w:iCs/>
                <w:lang w:val="en-GB"/>
              </w:rPr>
              <w:t xml:space="preserve">: If the UA does not </w:t>
            </w:r>
            <w:r w:rsidR="00E476F2" w:rsidRPr="00ED5288">
              <w:rPr>
                <w:i/>
                <w:iCs/>
                <w:lang w:val="en-GB"/>
              </w:rPr>
              <w:t>bear</w:t>
            </w:r>
            <w:r w:rsidRPr="00ED5288">
              <w:rPr>
                <w:i/>
                <w:iCs/>
                <w:lang w:val="en-GB"/>
              </w:rPr>
              <w:t xml:space="preserve"> a physical serial number that is compliant with standard ANSI/CTA-2063-A ‘Small Unmanned Aerial Systems Serial Numbers’ and/or does not have an integrated system of direct remote identification, it can comply with point (9) of </w:t>
            </w:r>
            <w:r w:rsidR="00E476F2" w:rsidRPr="00ED5288">
              <w:rPr>
                <w:i/>
                <w:iCs/>
                <w:lang w:val="en-GB"/>
              </w:rPr>
              <w:t>Part 4</w:t>
            </w:r>
            <w:r w:rsidRPr="00ED5288">
              <w:rPr>
                <w:i/>
                <w:iCs/>
                <w:lang w:val="en-GB"/>
              </w:rPr>
              <w:t xml:space="preserve"> of the Annex to Regulation by using an add-on that complies with </w:t>
            </w:r>
            <w:r w:rsidR="00E476F2" w:rsidRPr="00ED5288">
              <w:rPr>
                <w:i/>
                <w:iCs/>
                <w:lang w:val="en-GB"/>
              </w:rPr>
              <w:t>Part 6</w:t>
            </w:r>
            <w:r w:rsidRPr="00ED5288">
              <w:rPr>
                <w:i/>
                <w:iCs/>
                <w:lang w:val="en-GB"/>
              </w:rPr>
              <w:t xml:space="preserve"> of the Annex to </w:t>
            </w:r>
            <w:r w:rsidR="00E476F2" w:rsidRPr="00ED5288">
              <w:rPr>
                <w:i/>
                <w:iCs/>
                <w:lang w:val="en-GB"/>
              </w:rPr>
              <w:t>that</w:t>
            </w:r>
            <w:r w:rsidRPr="00ED5288">
              <w:rPr>
                <w:i/>
                <w:iCs/>
                <w:lang w:val="en-GB"/>
              </w:rPr>
              <w:t xml:space="preserve"> Regulation.</w:t>
            </w:r>
          </w:p>
          <w:p w14:paraId="382959F4" w14:textId="77777777" w:rsidR="00E26FA8" w:rsidRPr="00ED5288" w:rsidRDefault="00E26FA8" w:rsidP="000C037E">
            <w:pPr>
              <w:spacing w:after="0"/>
              <w:cnfStyle w:val="000000000000" w:firstRow="0" w:lastRow="0" w:firstColumn="0" w:lastColumn="0" w:oddVBand="0" w:evenVBand="0" w:oddHBand="0" w:evenHBand="0" w:firstRowFirstColumn="0" w:firstRowLastColumn="0" w:lastRowFirstColumn="0" w:lastRowLastColumn="0"/>
              <w:rPr>
                <w:i/>
                <w:iCs/>
                <w:lang w:val="en-GB"/>
              </w:rPr>
            </w:pPr>
          </w:p>
          <w:p w14:paraId="256CC0AE" w14:textId="77777777" w:rsidR="008A16E9" w:rsidRPr="00ED5288" w:rsidRDefault="00C46607" w:rsidP="000C037E">
            <w:pPr>
              <w:spacing w:after="0"/>
              <w:cnfStyle w:val="000000000000" w:firstRow="0" w:lastRow="0" w:firstColumn="0" w:lastColumn="0" w:oddVBand="0" w:evenVBand="0" w:oddHBand="0" w:evenHBand="0" w:firstRowFirstColumn="0" w:firstRowLastColumn="0" w:lastRowFirstColumn="0" w:lastRowLastColumn="0"/>
              <w:rPr>
                <w:lang w:val="en-GB"/>
              </w:rPr>
            </w:pPr>
            <w:r w:rsidRPr="00ED5288">
              <w:rPr>
                <w:b/>
                <w:bCs/>
                <w:i/>
                <w:iCs/>
                <w:lang w:val="en-GB"/>
              </w:rPr>
              <w:t>Note 3</w:t>
            </w:r>
            <w:r w:rsidRPr="00ED5288">
              <w:rPr>
                <w:i/>
                <w:iCs/>
                <w:lang w:val="en-GB"/>
              </w:rPr>
              <w:t>: If the UAS is privately built, there may be no identification on the UA of its MTOM. In that case, the operator should ensure that the MTOM of the UA, in the configuration of the UA before take-off, does not exceed 25 kg.</w:t>
            </w:r>
          </w:p>
        </w:tc>
        <w:tc>
          <w:tcPr>
            <w:tcW w:w="3150" w:type="dxa"/>
            <w:gridSpan w:val="2"/>
            <w:shd w:val="clear" w:color="auto" w:fill="auto"/>
          </w:tcPr>
          <w:p w14:paraId="5828A149" w14:textId="77777777" w:rsidR="008A16E9" w:rsidRPr="00ED5288" w:rsidRDefault="008A16E9" w:rsidP="000E0378">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29C051B3" w14:textId="77777777" w:rsidR="008A16E9" w:rsidRPr="00ED5288" w:rsidRDefault="008A16E9" w:rsidP="000E0378">
            <w:pPr>
              <w:spacing w:after="0"/>
              <w:cnfStyle w:val="000000000000" w:firstRow="0" w:lastRow="0" w:firstColumn="0" w:lastColumn="0" w:oddVBand="0" w:evenVBand="0" w:oddHBand="0" w:evenHBand="0" w:firstRowFirstColumn="0" w:firstRowLastColumn="0" w:lastRowFirstColumn="0" w:lastRowLastColumn="0"/>
              <w:rPr>
                <w:lang w:val="en-GB"/>
              </w:rPr>
            </w:pPr>
          </w:p>
        </w:tc>
      </w:tr>
    </w:tbl>
    <w:p w14:paraId="0E149506" w14:textId="77777777" w:rsidR="00BE755A"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 xml:space="preserve">Table PDRA-S02.1 — Main limitations and </w:t>
      </w:r>
      <w:r w:rsidR="00AD7070" w:rsidRPr="00537290">
        <w:rPr>
          <w:rStyle w:val="easaCharHead"/>
          <w:rFonts w:ascii="Open Sans" w:hAnsi="Open Sans" w:cs="Open Sans"/>
          <w:b w:val="0"/>
          <w:bCs/>
          <w:lang w:val="en-GB"/>
        </w:rPr>
        <w:t>conditions</w:t>
      </w:r>
      <w:r w:rsidRPr="00537290">
        <w:rPr>
          <w:rStyle w:val="easaCharHead"/>
          <w:rFonts w:ascii="Open Sans" w:hAnsi="Open Sans" w:cs="Open Sans"/>
          <w:b w:val="0"/>
          <w:bCs/>
          <w:lang w:val="en-GB"/>
        </w:rPr>
        <w:t xml:space="preserve"> for PDRA-S02</w:t>
      </w:r>
    </w:p>
    <w:p w14:paraId="46A5BC61" w14:textId="77777777" w:rsidR="000C5BA3" w:rsidRPr="00E4706B" w:rsidRDefault="000C5BA3" w:rsidP="000C5BA3">
      <w:pPr>
        <w:rPr>
          <w:lang w:val="en-GB"/>
        </w:rPr>
      </w:pPr>
    </w:p>
    <w:p w14:paraId="5F38ADBA" w14:textId="77777777" w:rsidR="000C5BA3" w:rsidRPr="00E4706B" w:rsidRDefault="000C5BA3" w:rsidP="000C5BA3">
      <w:pPr>
        <w:rPr>
          <w:lang w:val="en-GB"/>
        </w:rPr>
        <w:sectPr w:rsidR="000C5BA3" w:rsidRPr="00E4706B" w:rsidSect="00015E24">
          <w:headerReference w:type="default" r:id="rId67"/>
          <w:footerReference w:type="default" r:id="rId68"/>
          <w:pgSz w:w="16838" w:h="11906" w:orient="landscape" w:code="9"/>
          <w:pgMar w:top="1440" w:right="1440" w:bottom="1440" w:left="1440" w:header="720" w:footer="720" w:gutter="0"/>
          <w:cols w:space="720"/>
          <w:docGrid w:linePitch="360"/>
        </w:sectPr>
      </w:pPr>
    </w:p>
    <w:p w14:paraId="3590558C" w14:textId="77777777" w:rsidR="0001430A" w:rsidRPr="00E4706B" w:rsidRDefault="00C46607" w:rsidP="0001430A">
      <w:pPr>
        <w:pStyle w:val="Heading3AMC"/>
      </w:pPr>
      <w:bookmarkStart w:id="688" w:name="_Toc18667494_2"/>
      <w:bookmarkStart w:id="689" w:name="_DxCrossRefBm9000061_2"/>
      <w:bookmarkStart w:id="690" w:name="_DxCrossRefBm2114470470"/>
      <w:bookmarkStart w:id="691" w:name="_Toc121684557"/>
      <w:r w:rsidRPr="00E4706B">
        <w:lastRenderedPageBreak/>
        <w:t>AMC6 Article 11 Rules for conducting an operational risk assessment</w:t>
      </w:r>
      <w:bookmarkEnd w:id="688"/>
      <w:bookmarkEnd w:id="689"/>
      <w:bookmarkEnd w:id="690"/>
      <w:bookmarkEnd w:id="691"/>
    </w:p>
    <w:p w14:paraId="013D2563" w14:textId="1617C8F5" w:rsidR="0001430A" w:rsidRPr="00E4706B" w:rsidRDefault="00BF3ECD" w:rsidP="0001430A">
      <w:pPr>
        <w:pStyle w:val="Heading41"/>
        <w:rPr>
          <w:lang w:val="en-GB"/>
        </w:rPr>
      </w:pPr>
      <w:r w:rsidRPr="00E4706B">
        <w:rPr>
          <w:lang w:val="en-GB"/>
        </w:rPr>
        <w:t>PREDEFINED RISK ASSESSMENT PDRA-G03 VERSION 1.1</w:t>
      </w:r>
    </w:p>
    <w:p w14:paraId="21D00648" w14:textId="7B1954A6" w:rsidR="0001430A" w:rsidRDefault="00BF3ECD" w:rsidP="0001430A">
      <w:pPr>
        <w:pStyle w:val="Heading41"/>
        <w:rPr>
          <w:lang w:val="en-GB"/>
        </w:rPr>
      </w:pPr>
      <w:r w:rsidRPr="00E4706B">
        <w:rPr>
          <w:lang w:val="en-GB"/>
        </w:rPr>
        <w:t>EDITION SEPTEMBER 2023</w:t>
      </w:r>
    </w:p>
    <w:p w14:paraId="7BDB4EBF" w14:textId="77777777" w:rsidR="007D39F8" w:rsidRPr="007D39F8" w:rsidRDefault="007D39F8" w:rsidP="007D39F8">
      <w:pPr>
        <w:spacing w:after="0"/>
        <w:rPr>
          <w:lang w:val="en-GB"/>
        </w:rPr>
      </w:pPr>
    </w:p>
    <w:p w14:paraId="448DBE4A" w14:textId="3F367B6A" w:rsidR="0001430A" w:rsidRPr="00E4706B" w:rsidRDefault="00C46607" w:rsidP="00472122">
      <w:pPr>
        <w:pStyle w:val="ListParagraph"/>
        <w:numPr>
          <w:ilvl w:val="0"/>
          <w:numId w:val="181"/>
        </w:numPr>
        <w:spacing w:line="276" w:lineRule="auto"/>
        <w:rPr>
          <w:lang w:val="en-GB"/>
        </w:rPr>
      </w:pPr>
      <w:bookmarkStart w:id="692" w:name="_Toc5819867_2"/>
      <w:r w:rsidRPr="00E4706B">
        <w:rPr>
          <w:lang w:val="en-GB"/>
        </w:rPr>
        <w:t>Scope</w:t>
      </w:r>
      <w:bookmarkEnd w:id="692"/>
    </w:p>
    <w:p w14:paraId="0CCA02D4" w14:textId="05236C1E" w:rsidR="0001430A" w:rsidRPr="00E4706B" w:rsidRDefault="00C46607" w:rsidP="0001430A">
      <w:pPr>
        <w:pStyle w:val="Normal1"/>
        <w:rPr>
          <w:lang w:val="en-GB"/>
        </w:rPr>
      </w:pPr>
      <w:r w:rsidRPr="00E4706B">
        <w:rPr>
          <w:lang w:val="en-GB"/>
        </w:rPr>
        <w:t xml:space="preserve">This PDRA is the result of applying the methodology described in </w:t>
      </w:r>
      <w:r w:rsidR="00E13476" w:rsidRPr="003412B6">
        <w:rPr>
          <w:lang w:val="en-GB"/>
        </w:rPr>
        <w:t>AMC1 Article 11</w:t>
      </w:r>
      <w:r w:rsidRPr="00E4706B">
        <w:rPr>
          <w:lang w:val="en-GB"/>
        </w:rPr>
        <w:t xml:space="preserve"> of t</w:t>
      </w:r>
      <w:r w:rsidR="0074472E">
        <w:rPr>
          <w:lang w:val="en-GB"/>
        </w:rPr>
        <w:t xml:space="preserve">hia </w:t>
      </w:r>
      <w:r w:rsidRPr="00E4706B">
        <w:rPr>
          <w:lang w:val="en-GB"/>
        </w:rPr>
        <w:t>Regulation to UAS operations performed in the ‘specific’ category:</w:t>
      </w:r>
    </w:p>
    <w:p w14:paraId="3CDB2408" w14:textId="259AE641" w:rsidR="0001430A" w:rsidRPr="00E4706B" w:rsidRDefault="00C46607" w:rsidP="00472122">
      <w:pPr>
        <w:pStyle w:val="ListLevel1"/>
        <w:numPr>
          <w:ilvl w:val="0"/>
          <w:numId w:val="182"/>
        </w:numPr>
        <w:rPr>
          <w:lang w:val="en-GB"/>
        </w:rPr>
      </w:pPr>
      <w:r w:rsidRPr="00E4706B">
        <w:rPr>
          <w:lang w:val="en-GB"/>
        </w:rPr>
        <w:t>with UA with maximum characteristic dimensions (e.g. wingspan, rotor diameter/area or maximum distance between rotors in case of a multirotor) of up to 3 m and typical kinetic energies of up to 34 kJ;</w:t>
      </w:r>
    </w:p>
    <w:p w14:paraId="3E021668" w14:textId="59F2CC49" w:rsidR="0001430A" w:rsidRPr="00E4706B" w:rsidRDefault="00C46607" w:rsidP="00472122">
      <w:pPr>
        <w:pStyle w:val="ListLevel1"/>
        <w:numPr>
          <w:ilvl w:val="0"/>
          <w:numId w:val="182"/>
        </w:numPr>
        <w:rPr>
          <w:lang w:val="en-GB"/>
        </w:rPr>
      </w:pPr>
      <w:r w:rsidRPr="00E4706B">
        <w:rPr>
          <w:lang w:val="en-GB"/>
        </w:rPr>
        <w:t>BVLOS of the remote pilot;</w:t>
      </w:r>
    </w:p>
    <w:p w14:paraId="712262E7" w14:textId="15263213" w:rsidR="0001430A" w:rsidRPr="00E4706B" w:rsidRDefault="00C46607" w:rsidP="00472122">
      <w:pPr>
        <w:pStyle w:val="ListLevel1"/>
        <w:numPr>
          <w:ilvl w:val="0"/>
          <w:numId w:val="182"/>
        </w:numPr>
        <w:rPr>
          <w:lang w:val="en-GB"/>
        </w:rPr>
      </w:pPr>
      <w:r w:rsidRPr="00E4706B">
        <w:rPr>
          <w:lang w:val="en-GB"/>
        </w:rPr>
        <w:t>over sparsely populated areas;</w:t>
      </w:r>
    </w:p>
    <w:p w14:paraId="4F3930ED" w14:textId="64E54615" w:rsidR="0001430A" w:rsidRPr="00E4706B" w:rsidRDefault="00C46607" w:rsidP="00472122">
      <w:pPr>
        <w:pStyle w:val="ListLevel1"/>
        <w:numPr>
          <w:ilvl w:val="0"/>
          <w:numId w:val="182"/>
        </w:numPr>
        <w:rPr>
          <w:lang w:val="en-GB"/>
        </w:rPr>
      </w:pPr>
      <w:r w:rsidRPr="00E4706B">
        <w:rPr>
          <w:lang w:val="en-GB"/>
        </w:rPr>
        <w:t>within the range of the direct C2 link in an operational volume under 30 m above the overflown area (or any other altitude reference defined by the</w:t>
      </w:r>
      <w:r w:rsidR="0074472E">
        <w:rPr>
          <w:lang w:val="en-GB"/>
        </w:rPr>
        <w:t xml:space="preserve"> </w:t>
      </w:r>
      <w:r w:rsidR="00D22FB2">
        <w:rPr>
          <w:lang w:val="en-GB"/>
        </w:rPr>
        <w:t>CAA</w:t>
      </w:r>
      <w:r w:rsidRPr="00E4706B">
        <w:rPr>
          <w:lang w:val="en-GB"/>
        </w:rPr>
        <w:t>);</w:t>
      </w:r>
    </w:p>
    <w:p w14:paraId="6016DB6C" w14:textId="4EB6218D" w:rsidR="0001430A" w:rsidRPr="00E4706B" w:rsidRDefault="00C46607" w:rsidP="00472122">
      <w:pPr>
        <w:pStyle w:val="ListLevel1"/>
        <w:numPr>
          <w:ilvl w:val="0"/>
          <w:numId w:val="182"/>
        </w:numPr>
        <w:rPr>
          <w:lang w:val="en-GB"/>
        </w:rPr>
      </w:pPr>
      <w:r w:rsidRPr="00E4706B">
        <w:rPr>
          <w:lang w:val="en-GB"/>
        </w:rPr>
        <w:t>following preprogrammed or preplanned flexible routes within the operational volume;</w:t>
      </w:r>
    </w:p>
    <w:p w14:paraId="67ECAA94" w14:textId="6DD14C7A" w:rsidR="0001430A" w:rsidRPr="00E4706B" w:rsidRDefault="00C46607" w:rsidP="00472122">
      <w:pPr>
        <w:pStyle w:val="ListLevel1"/>
        <w:numPr>
          <w:ilvl w:val="0"/>
          <w:numId w:val="182"/>
        </w:numPr>
        <w:rPr>
          <w:lang w:val="en-GB"/>
        </w:rPr>
      </w:pPr>
      <w:r w:rsidRPr="00E4706B">
        <w:rPr>
          <w:lang w:val="en-GB"/>
        </w:rPr>
        <w:t>in one of the following conditions:</w:t>
      </w:r>
    </w:p>
    <w:p w14:paraId="7D58E2A1" w14:textId="29A694C2" w:rsidR="0001430A" w:rsidRPr="00E4706B" w:rsidRDefault="00C46607" w:rsidP="00472122">
      <w:pPr>
        <w:pStyle w:val="ListLevel2"/>
        <w:numPr>
          <w:ilvl w:val="0"/>
          <w:numId w:val="183"/>
        </w:numPr>
        <w:rPr>
          <w:lang w:val="en-GB"/>
        </w:rPr>
      </w:pPr>
      <w:r w:rsidRPr="00E4706B">
        <w:rPr>
          <w:lang w:val="en-GB"/>
        </w:rPr>
        <w:t>reserved or segregated airspace for UAS operations;</w:t>
      </w:r>
    </w:p>
    <w:p w14:paraId="55FB25C9" w14:textId="27E46150" w:rsidR="0001430A" w:rsidRPr="00E4706B" w:rsidRDefault="00C46607" w:rsidP="00472122">
      <w:pPr>
        <w:pStyle w:val="ListLevel2"/>
        <w:numPr>
          <w:ilvl w:val="0"/>
          <w:numId w:val="183"/>
        </w:numPr>
        <w:rPr>
          <w:lang w:val="en-GB"/>
        </w:rPr>
      </w:pPr>
      <w:r w:rsidRPr="00E4706B">
        <w:rPr>
          <w:lang w:val="en-GB"/>
        </w:rPr>
        <w:t>operating at a maximum height not exceeding 30 m from the ground;</w:t>
      </w:r>
    </w:p>
    <w:p w14:paraId="1EE56E0F" w14:textId="4B4F3313" w:rsidR="0001430A" w:rsidRPr="00E4706B" w:rsidRDefault="00C46607" w:rsidP="00472122">
      <w:pPr>
        <w:pStyle w:val="ListLevel2"/>
        <w:numPr>
          <w:ilvl w:val="0"/>
          <w:numId w:val="183"/>
        </w:numPr>
        <w:rPr>
          <w:lang w:val="en-GB"/>
        </w:rPr>
      </w:pPr>
      <w:r w:rsidRPr="00E4706B">
        <w:rPr>
          <w:lang w:val="en-GB"/>
        </w:rPr>
        <w:t>when operating at no more than 30 m horizontally from an obstacle, operating at a maximum height not exceeding 15 m from the obstacle; if the height of the obstacle does not exceed 20 m, then the hight of the operation may be up to 30 m from the obstacle (meaning no more than a total of 50 m from the ground);</w:t>
      </w:r>
    </w:p>
    <w:p w14:paraId="62BBE75A" w14:textId="77777777" w:rsidR="007D161D" w:rsidRPr="00E4706B" w:rsidRDefault="007D161D" w:rsidP="007D161D">
      <w:pPr>
        <w:rPr>
          <w:lang w:val="en-GB"/>
        </w:rPr>
      </w:pPr>
    </w:p>
    <w:p w14:paraId="5DA7407C" w14:textId="77777777" w:rsidR="0001430A" w:rsidRPr="00E4706B" w:rsidRDefault="00C46607" w:rsidP="003E24B9">
      <w:pPr>
        <w:jc w:val="center"/>
        <w:rPr>
          <w:lang w:val="en-GB"/>
        </w:rPr>
      </w:pPr>
      <w:r w:rsidRPr="00E4706B">
        <w:rPr>
          <w:noProof/>
          <w:lang w:val="en-GB"/>
        </w:rPr>
        <w:drawing>
          <wp:inline distT="0" distB="0" distL="0" distR="0" wp14:anchorId="1E620B47" wp14:editId="32577750">
            <wp:extent cx="5731510" cy="1917065"/>
            <wp:effectExtent l="0" t="0" r="0" b="0"/>
            <wp:docPr id="428529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732229" name="Picture 1"/>
                    <pic:cNvPicPr>
                      <a:picLocks noChangeAspect="1" noChangeArrowheads="1"/>
                    </pic:cNvPicPr>
                  </pic:nvPicPr>
                  <pic:blipFill>
                    <a:blip r:embed="rId69" cstate="print">
                      <a:extLst>
                        <a:ext uri="{28A0092B-C50C-407E-A947-70E740481C1C}">
                          <a14:useLocalDpi xmlns:a14="http://schemas.microsoft.com/office/drawing/2010/main" val="0"/>
                        </a:ext>
                      </a:extLst>
                    </a:blip>
                    <a:stretch>
                      <a:fillRect/>
                    </a:stretch>
                  </pic:blipFill>
                  <pic:spPr bwMode="auto">
                    <a:xfrm>
                      <a:off x="0" y="0"/>
                      <a:ext cx="5731510" cy="1917065"/>
                    </a:xfrm>
                    <a:prstGeom prst="rect">
                      <a:avLst/>
                    </a:prstGeom>
                    <a:noFill/>
                    <a:ln>
                      <a:noFill/>
                    </a:ln>
                  </pic:spPr>
                </pic:pic>
              </a:graphicData>
            </a:graphic>
          </wp:inline>
        </w:drawing>
      </w:r>
    </w:p>
    <w:p w14:paraId="7461B840" w14:textId="77777777" w:rsidR="007D161D" w:rsidRPr="00E4706B" w:rsidRDefault="007D161D" w:rsidP="007D161D">
      <w:pPr>
        <w:rPr>
          <w:lang w:val="en-GB"/>
        </w:rPr>
      </w:pPr>
    </w:p>
    <w:p w14:paraId="63E65BF8" w14:textId="77777777" w:rsidR="007D161D" w:rsidRPr="00E4706B" w:rsidRDefault="007D161D" w:rsidP="007D161D">
      <w:pPr>
        <w:rPr>
          <w:lang w:val="en-GB"/>
        </w:rPr>
      </w:pPr>
    </w:p>
    <w:p w14:paraId="17632884" w14:textId="77777777" w:rsidR="007D161D" w:rsidRPr="00E4706B" w:rsidRDefault="00C46607" w:rsidP="004F60DB">
      <w:pPr>
        <w:jc w:val="center"/>
        <w:rPr>
          <w:lang w:val="en-GB"/>
        </w:rPr>
      </w:pPr>
      <w:r w:rsidRPr="00E4706B">
        <w:rPr>
          <w:noProof/>
          <w:lang w:val="en-GB"/>
        </w:rPr>
        <w:lastRenderedPageBreak/>
        <w:drawing>
          <wp:inline distT="0" distB="0" distL="0" distR="0" wp14:anchorId="60890DB4" wp14:editId="04DFA3D6">
            <wp:extent cx="5731510" cy="2183130"/>
            <wp:effectExtent l="0" t="0" r="2540" b="0"/>
            <wp:docPr id="17591281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665356" name="Picture 2"/>
                    <pic:cNvPicPr>
                      <a:picLocks noChangeAspect="1" noChangeArrowheads="1"/>
                    </pic:cNvPicPr>
                  </pic:nvPicPr>
                  <pic:blipFill>
                    <a:blip r:embed="rId70" cstate="print">
                      <a:extLst>
                        <a:ext uri="{28A0092B-C50C-407E-A947-70E740481C1C}">
                          <a14:useLocalDpi xmlns:a14="http://schemas.microsoft.com/office/drawing/2010/main" val="0"/>
                        </a:ext>
                      </a:extLst>
                    </a:blip>
                    <a:stretch>
                      <a:fillRect/>
                    </a:stretch>
                  </pic:blipFill>
                  <pic:spPr bwMode="auto">
                    <a:xfrm>
                      <a:off x="0" y="0"/>
                      <a:ext cx="5731510" cy="2183130"/>
                    </a:xfrm>
                    <a:prstGeom prst="rect">
                      <a:avLst/>
                    </a:prstGeom>
                    <a:noFill/>
                    <a:ln>
                      <a:noFill/>
                    </a:ln>
                  </pic:spPr>
                </pic:pic>
              </a:graphicData>
            </a:graphic>
          </wp:inline>
        </w:drawing>
      </w:r>
    </w:p>
    <w:p w14:paraId="52160740" w14:textId="77777777" w:rsidR="007D161D"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Figure 1 — Flight geography and operational volume when the operation is not conducted in reserved or segregated area</w:t>
      </w:r>
    </w:p>
    <w:p w14:paraId="3220FE0A" w14:textId="77777777" w:rsidR="007D161D" w:rsidRPr="00E4706B" w:rsidRDefault="007D161D" w:rsidP="007D161D">
      <w:pPr>
        <w:rPr>
          <w:lang w:val="en-GB"/>
        </w:rPr>
      </w:pPr>
    </w:p>
    <w:p w14:paraId="36BE8CAA" w14:textId="6DFD819F" w:rsidR="007D161D" w:rsidRPr="00E4706B" w:rsidRDefault="00C46607" w:rsidP="00472122">
      <w:pPr>
        <w:pStyle w:val="ListLevel1"/>
        <w:numPr>
          <w:ilvl w:val="0"/>
          <w:numId w:val="182"/>
        </w:numPr>
        <w:rPr>
          <w:lang w:val="en-GB"/>
        </w:rPr>
      </w:pPr>
      <w:r w:rsidRPr="00E4706B">
        <w:rPr>
          <w:lang w:val="en-GB"/>
        </w:rPr>
        <w:t xml:space="preserve">operated routinely for regular inspections of facilities and infrastructure, e.g. industrial plants and similar, and operating in the atypical airspace within the shielding of such artificial obstacles as well as the natural obstacles, if any. The area of operation should be clearly identified within the application and the competent authority should issue a ‘precise’ operation authorisation according to </w:t>
      </w:r>
      <w:r w:rsidRPr="003412B6">
        <w:rPr>
          <w:lang w:val="en-GB"/>
        </w:rPr>
        <w:t>GM1 UAS.SPEC.040(1)</w:t>
      </w:r>
      <w:r w:rsidRPr="00E4706B">
        <w:rPr>
          <w:lang w:val="en-GB"/>
        </w:rPr>
        <w:t>.</w:t>
      </w:r>
    </w:p>
    <w:p w14:paraId="47273717" w14:textId="77777777" w:rsidR="00655AFE" w:rsidRPr="00E4706B" w:rsidRDefault="00C46607" w:rsidP="00655AFE">
      <w:pPr>
        <w:pStyle w:val="Normal1"/>
        <w:rPr>
          <w:i/>
          <w:iCs/>
          <w:lang w:val="en-GB"/>
        </w:rPr>
      </w:pPr>
      <w:r w:rsidRPr="00E4706B">
        <w:rPr>
          <w:i/>
          <w:iCs/>
          <w:lang w:val="en-GB"/>
        </w:rPr>
        <w:t>Note 1: This PDRA has been tailored for routine automated surveillance operation and inspection of facilities and infrastructures. It may be used as a basis for other purposes and, thus, may require an additional risk assessment.</w:t>
      </w:r>
    </w:p>
    <w:p w14:paraId="46794552" w14:textId="50487112" w:rsidR="007D161D" w:rsidRPr="00E4706B" w:rsidRDefault="00C46607" w:rsidP="00655AFE">
      <w:pPr>
        <w:pStyle w:val="Normal1"/>
        <w:rPr>
          <w:i/>
          <w:iCs/>
          <w:lang w:val="en-GB"/>
        </w:rPr>
      </w:pPr>
      <w:r w:rsidRPr="00E4706B">
        <w:rPr>
          <w:i/>
          <w:iCs/>
          <w:lang w:val="en-GB"/>
        </w:rPr>
        <w:t xml:space="preserve">Note 2: Many UAS operations under this PDRA may be conducted with a high level of automation, which should be considered by the </w:t>
      </w:r>
      <w:r w:rsidR="007771F9">
        <w:rPr>
          <w:i/>
          <w:iCs/>
          <w:lang w:val="en-GB"/>
        </w:rPr>
        <w:t>CAA in</w:t>
      </w:r>
      <w:r w:rsidRPr="00E4706B">
        <w:rPr>
          <w:i/>
          <w:iCs/>
          <w:lang w:val="en-GB"/>
        </w:rPr>
        <w:t xml:space="preserve"> terms of the required level of practical-skills training and assessment, as it should be proportionate to the lower level of intervention required by the remote pilot.</w:t>
      </w:r>
    </w:p>
    <w:p w14:paraId="35653E12" w14:textId="2A1DD5E8" w:rsidR="0001430A" w:rsidRPr="00E4706B" w:rsidRDefault="00C46607" w:rsidP="00472122">
      <w:pPr>
        <w:pStyle w:val="ListParagraph"/>
        <w:numPr>
          <w:ilvl w:val="0"/>
          <w:numId w:val="181"/>
        </w:numPr>
        <w:spacing w:line="276" w:lineRule="auto"/>
        <w:rPr>
          <w:lang w:val="en-GB"/>
        </w:rPr>
      </w:pPr>
      <w:r w:rsidRPr="00E4706B">
        <w:rPr>
          <w:lang w:val="en-GB"/>
        </w:rPr>
        <w:t>PDRA characterisation and conditions</w:t>
      </w:r>
    </w:p>
    <w:p w14:paraId="080B05DE" w14:textId="77777777" w:rsidR="00BE755A" w:rsidRPr="00E4706B" w:rsidRDefault="00C46607" w:rsidP="00655AFE">
      <w:pPr>
        <w:pStyle w:val="Normal1"/>
        <w:rPr>
          <w:lang w:val="en-GB"/>
        </w:rPr>
      </w:pPr>
      <w:r w:rsidRPr="00E4706B">
        <w:rPr>
          <w:lang w:val="en-GB"/>
        </w:rPr>
        <w:t>The characterisation and conditions for this PDRA are summarised in Table PDRA-G03.1 below</w:t>
      </w:r>
      <w:r w:rsidR="00655AFE" w:rsidRPr="00E4706B">
        <w:rPr>
          <w:lang w:val="en-GB"/>
        </w:rPr>
        <w:t>:</w:t>
      </w:r>
    </w:p>
    <w:p w14:paraId="29ECDA82" w14:textId="77777777" w:rsidR="00655AFE" w:rsidRPr="00E4706B" w:rsidRDefault="00655AFE" w:rsidP="00655AFE">
      <w:pPr>
        <w:pStyle w:val="Normal1"/>
        <w:ind w:left="0"/>
        <w:rPr>
          <w:lang w:val="en-GB"/>
        </w:rPr>
      </w:pPr>
    </w:p>
    <w:p w14:paraId="7E87844A" w14:textId="77777777" w:rsidR="00655AFE" w:rsidRPr="00E4706B" w:rsidRDefault="00655AFE" w:rsidP="00655AFE">
      <w:pPr>
        <w:pStyle w:val="Normal1"/>
        <w:rPr>
          <w:lang w:val="en-GB"/>
        </w:rPr>
        <w:sectPr w:rsidR="00655AFE" w:rsidRPr="00E4706B" w:rsidSect="00015E24">
          <w:headerReference w:type="default" r:id="rId71"/>
          <w:footerReference w:type="default" r:id="rId72"/>
          <w:footnotePr>
            <w:numRestart w:val="eachPage"/>
          </w:footnotePr>
          <w:pgSz w:w="11906" w:h="16838" w:code="9"/>
          <w:pgMar w:top="1440" w:right="1440" w:bottom="1440" w:left="1440" w:header="720" w:footer="720" w:gutter="0"/>
          <w:cols w:space="720"/>
          <w:docGrid w:linePitch="360"/>
        </w:sectPr>
      </w:pPr>
    </w:p>
    <w:tbl>
      <w:tblPr>
        <w:tblStyle w:val="easaTable"/>
        <w:tblW w:w="1404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376"/>
        <w:gridCol w:w="244"/>
        <w:gridCol w:w="1476"/>
        <w:gridCol w:w="1711"/>
        <w:gridCol w:w="1313"/>
        <w:gridCol w:w="408"/>
        <w:gridCol w:w="2832"/>
        <w:gridCol w:w="3060"/>
      </w:tblGrid>
      <w:tr w:rsidR="007771F9" w:rsidRPr="007771F9" w14:paraId="6776D857" w14:textId="77777777" w:rsidTr="007771F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2FEB0DA2" w14:textId="77777777" w:rsidR="00E13476" w:rsidRPr="007771F9" w:rsidRDefault="00C46607" w:rsidP="00BB7D43">
            <w:pPr>
              <w:pStyle w:val="TableCentered"/>
              <w:rPr>
                <w:rStyle w:val="Bold"/>
                <w:rFonts w:ascii="Open Sans ExtraBold" w:hAnsi="Open Sans ExtraBold" w:cs="Open Sans ExtraBold"/>
                <w:color w:val="auto"/>
                <w:sz w:val="18"/>
                <w:szCs w:val="22"/>
                <w:lang w:val="en-GB"/>
              </w:rPr>
            </w:pPr>
            <w:bookmarkStart w:id="693" w:name="_Ref510615737_3"/>
            <w:r w:rsidRPr="007771F9">
              <w:rPr>
                <w:rStyle w:val="Bold"/>
                <w:rFonts w:ascii="Open Sans ExtraBold" w:hAnsi="Open Sans ExtraBold" w:cs="Open Sans ExtraBold"/>
                <w:color w:val="auto"/>
                <w:sz w:val="18"/>
                <w:szCs w:val="22"/>
                <w:lang w:val="en-GB"/>
              </w:rPr>
              <w:lastRenderedPageBreak/>
              <w:t>PDRA characterisation and conditions</w:t>
            </w:r>
          </w:p>
        </w:tc>
      </w:tr>
      <w:tr w:rsidR="007771F9" w:rsidRPr="007771F9" w14:paraId="315A6B88" w14:textId="77777777" w:rsidTr="007771F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55566F4D" w14:textId="77777777" w:rsidR="00E13476" w:rsidRPr="007771F9" w:rsidRDefault="00C46607" w:rsidP="00BB7D43">
            <w:pPr>
              <w:pStyle w:val="TableCentered"/>
              <w:rPr>
                <w:rStyle w:val="Bold"/>
                <w:rFonts w:ascii="Open Sans ExtraBold" w:hAnsi="Open Sans ExtraBold" w:cs="Open Sans ExtraBold"/>
                <w:b/>
                <w:color w:val="auto"/>
                <w:sz w:val="18"/>
                <w:szCs w:val="22"/>
                <w:lang w:val="en-GB"/>
              </w:rPr>
            </w:pPr>
            <w:r w:rsidRPr="007771F9">
              <w:rPr>
                <w:rFonts w:ascii="Open Sans ExtraBold" w:hAnsi="Open Sans ExtraBold" w:cs="Open Sans ExtraBold"/>
                <w:b w:val="0"/>
                <w:color w:val="auto"/>
                <w:sz w:val="18"/>
                <w:szCs w:val="22"/>
                <w:lang w:val="en-GB"/>
              </w:rPr>
              <w:t>Topic</w:t>
            </w:r>
          </w:p>
        </w:tc>
        <w:tc>
          <w:tcPr>
            <w:tcW w:w="1620" w:type="dxa"/>
            <w:gridSpan w:val="2"/>
            <w:shd w:val="clear" w:color="auto" w:fill="auto"/>
          </w:tcPr>
          <w:p w14:paraId="6FF8B3D0" w14:textId="77777777" w:rsidR="00E13476" w:rsidRPr="007771F9" w:rsidRDefault="00C46607" w:rsidP="00BB7D43">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7771F9">
              <w:rPr>
                <w:rFonts w:ascii="Open Sans ExtraBold" w:hAnsi="Open Sans ExtraBold" w:cs="Open Sans ExtraBold"/>
                <w:b w:val="0"/>
                <w:color w:val="auto"/>
                <w:sz w:val="18"/>
                <w:szCs w:val="22"/>
                <w:lang w:val="en-GB"/>
              </w:rPr>
              <w:t>Method of proof</w:t>
            </w:r>
          </w:p>
        </w:tc>
        <w:tc>
          <w:tcPr>
            <w:tcW w:w="4500" w:type="dxa"/>
            <w:gridSpan w:val="3"/>
            <w:shd w:val="clear" w:color="auto" w:fill="auto"/>
          </w:tcPr>
          <w:p w14:paraId="33172069" w14:textId="77777777" w:rsidR="00E13476" w:rsidRPr="007771F9" w:rsidRDefault="00C46607" w:rsidP="00BB7D43">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7771F9">
              <w:rPr>
                <w:rFonts w:ascii="Open Sans ExtraBold" w:hAnsi="Open Sans ExtraBold" w:cs="Open Sans ExtraBold"/>
                <w:b w:val="0"/>
                <w:color w:val="auto"/>
                <w:sz w:val="18"/>
                <w:szCs w:val="22"/>
                <w:lang w:val="en-GB"/>
              </w:rPr>
              <w:t>Condition</w:t>
            </w:r>
          </w:p>
        </w:tc>
        <w:tc>
          <w:tcPr>
            <w:tcW w:w="3240" w:type="dxa"/>
            <w:gridSpan w:val="2"/>
            <w:shd w:val="clear" w:color="auto" w:fill="auto"/>
          </w:tcPr>
          <w:p w14:paraId="19431AB6" w14:textId="77777777" w:rsidR="00E13476" w:rsidRPr="007771F9" w:rsidRDefault="00C46607" w:rsidP="00BB7D43">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7771F9">
              <w:rPr>
                <w:rFonts w:ascii="Open Sans ExtraBold" w:hAnsi="Open Sans ExtraBold" w:cs="Open Sans ExtraBold"/>
                <w:b w:val="0"/>
                <w:color w:val="auto"/>
                <w:sz w:val="18"/>
                <w:szCs w:val="22"/>
                <w:lang w:val="en-GB"/>
              </w:rPr>
              <w:t>Integrity</w:t>
            </w:r>
            <w:r w:rsidRPr="007771F9">
              <w:rPr>
                <w:rStyle w:val="FootnoteReference"/>
                <w:rFonts w:ascii="Open Sans ExtraBold" w:hAnsi="Open Sans ExtraBold" w:cs="Open Sans ExtraBold"/>
                <w:b w:val="0"/>
                <w:color w:val="auto"/>
                <w:sz w:val="18"/>
                <w:szCs w:val="22"/>
                <w:lang w:val="en-GB"/>
              </w:rPr>
              <w:footnoteReference w:id="54"/>
            </w:r>
          </w:p>
        </w:tc>
        <w:tc>
          <w:tcPr>
            <w:tcW w:w="3060" w:type="dxa"/>
            <w:shd w:val="clear" w:color="auto" w:fill="auto"/>
          </w:tcPr>
          <w:p w14:paraId="3E64854B" w14:textId="77777777" w:rsidR="00E13476" w:rsidRPr="007771F9" w:rsidRDefault="00C46607" w:rsidP="00BB7D43">
            <w:pPr>
              <w:pStyle w:val="TableCentered"/>
              <w:cnfStyle w:val="100000000000" w:firstRow="1" w:lastRow="0" w:firstColumn="0" w:lastColumn="0" w:oddVBand="0" w:evenVBand="0" w:oddHBand="0" w:evenHBand="0" w:firstRowFirstColumn="0" w:firstRowLastColumn="0" w:lastRowFirstColumn="0" w:lastRowLastColumn="0"/>
              <w:rPr>
                <w:rStyle w:val="Bold"/>
                <w:rFonts w:ascii="Open Sans ExtraBold" w:hAnsi="Open Sans ExtraBold" w:cs="Open Sans ExtraBold"/>
                <w:b/>
                <w:color w:val="auto"/>
                <w:sz w:val="18"/>
                <w:szCs w:val="22"/>
                <w:lang w:val="en-GB"/>
              </w:rPr>
            </w:pPr>
            <w:r w:rsidRPr="007771F9">
              <w:rPr>
                <w:rFonts w:ascii="Open Sans ExtraBold" w:hAnsi="Open Sans ExtraBold" w:cs="Open Sans ExtraBold"/>
                <w:b w:val="0"/>
                <w:color w:val="auto"/>
                <w:sz w:val="18"/>
                <w:szCs w:val="22"/>
                <w:lang w:val="en-GB"/>
              </w:rPr>
              <w:t>Proof</w:t>
            </w:r>
            <w:r w:rsidRPr="007771F9">
              <w:rPr>
                <w:rStyle w:val="FootnoteReference"/>
                <w:rFonts w:ascii="Open Sans ExtraBold" w:hAnsi="Open Sans ExtraBold" w:cs="Open Sans ExtraBold"/>
                <w:b w:val="0"/>
                <w:color w:val="auto"/>
                <w:sz w:val="18"/>
                <w:szCs w:val="22"/>
                <w:lang w:val="en-GB"/>
              </w:rPr>
              <w:footnoteReference w:id="55"/>
            </w:r>
          </w:p>
        </w:tc>
      </w:tr>
      <w:bookmarkEnd w:id="693"/>
      <w:tr w:rsidR="007771F9" w:rsidRPr="007771F9" w14:paraId="3BB98B1E" w14:textId="77777777" w:rsidTr="007771F9">
        <w:trPr>
          <w:trHeight w:val="288"/>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74DC1FB6" w14:textId="77777777" w:rsidR="00E13476" w:rsidRPr="007771F9" w:rsidRDefault="00C46607" w:rsidP="00BB7D43">
            <w:pPr>
              <w:pStyle w:val="TableNormal0"/>
              <w:rPr>
                <w:rStyle w:val="Bold"/>
                <w:rFonts w:ascii="Open Sans ExtraBold" w:hAnsi="Open Sans ExtraBold" w:cs="Open Sans ExtraBold"/>
                <w:color w:val="auto"/>
                <w:sz w:val="18"/>
                <w:szCs w:val="22"/>
                <w:lang w:val="en-GB"/>
              </w:rPr>
            </w:pPr>
            <w:r w:rsidRPr="007771F9">
              <w:rPr>
                <w:rStyle w:val="Bold"/>
                <w:rFonts w:ascii="Open Sans ExtraBold" w:hAnsi="Open Sans ExtraBold" w:cs="Open Sans ExtraBold"/>
                <w:color w:val="auto"/>
                <w:sz w:val="18"/>
                <w:szCs w:val="22"/>
                <w:lang w:val="en-GB"/>
              </w:rPr>
              <w:t>1.</w:t>
            </w:r>
            <w:r w:rsidRPr="007771F9">
              <w:rPr>
                <w:rStyle w:val="Bold"/>
                <w:rFonts w:ascii="Open Sans ExtraBold" w:hAnsi="Open Sans ExtraBold" w:cs="Open Sans ExtraBold"/>
                <w:color w:val="auto"/>
                <w:sz w:val="18"/>
                <w:szCs w:val="22"/>
                <w:lang w:val="en-GB"/>
              </w:rPr>
              <w:tab/>
              <w:t>Operational characterisation (scope and limitations)</w:t>
            </w:r>
          </w:p>
        </w:tc>
      </w:tr>
      <w:tr w:rsidR="007771F9" w:rsidRPr="007771F9" w14:paraId="427657DE" w14:textId="77777777" w:rsidTr="007771F9">
        <w:trPr>
          <w:trHeight w:val="204"/>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581ADD6E" w14:textId="77777777" w:rsidR="00AA2990" w:rsidRPr="007771F9" w:rsidRDefault="00C46607" w:rsidP="00BB7D43">
            <w:pPr>
              <w:pStyle w:val="TableNormal0"/>
              <w:rPr>
                <w:rFonts w:ascii="Open Sans ExtraBold" w:hAnsi="Open Sans ExtraBold" w:cs="Open Sans ExtraBold"/>
                <w:b w:val="0"/>
                <w:bCs/>
                <w:color w:val="auto"/>
                <w:lang w:val="en-GB"/>
              </w:rPr>
            </w:pPr>
            <w:r w:rsidRPr="007771F9">
              <w:rPr>
                <w:rFonts w:ascii="Open Sans ExtraBold" w:hAnsi="Open Sans ExtraBold" w:cs="Open Sans ExtraBold"/>
                <w:b w:val="0"/>
                <w:bCs/>
                <w:color w:val="auto"/>
                <w:sz w:val="18"/>
                <w:szCs w:val="22"/>
                <w:lang w:val="en-GB"/>
              </w:rPr>
              <w:t>Level of human intervention</w:t>
            </w:r>
          </w:p>
        </w:tc>
        <w:tc>
          <w:tcPr>
            <w:tcW w:w="1620" w:type="dxa"/>
            <w:gridSpan w:val="2"/>
            <w:vMerge w:val="restart"/>
            <w:shd w:val="clear" w:color="auto" w:fill="auto"/>
          </w:tcPr>
          <w:p w14:paraId="19ADB582" w14:textId="77777777" w:rsidR="00AA2990" w:rsidRPr="007771F9" w:rsidRDefault="00C46607" w:rsidP="00F36FD4">
            <w:pPr>
              <w:pStyle w:val="TableNormal0"/>
              <w:spacing w:before="192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3818E8F6" w14:textId="77777777" w:rsidR="00AA2990"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1.1</w:t>
            </w:r>
            <w:r w:rsidRPr="007771F9">
              <w:rPr>
                <w:lang w:val="en-GB"/>
              </w:rPr>
              <w:tab/>
              <w:t>No autonomous operations: the remote pilot should have the ability to maintain control of the UA, except in case of a loss of the command</w:t>
            </w:r>
            <w:r w:rsidRPr="007771F9">
              <w:rPr>
                <w:lang w:val="en-GB"/>
              </w:rPr>
              <w:noBreakHyphen/>
              <w:t>and</w:t>
            </w:r>
            <w:r w:rsidRPr="007771F9">
              <w:rPr>
                <w:lang w:val="en-GB"/>
              </w:rPr>
              <w:noBreakHyphen/>
              <w:t>control (C2) link.</w:t>
            </w:r>
          </w:p>
        </w:tc>
        <w:tc>
          <w:tcPr>
            <w:tcW w:w="3240" w:type="dxa"/>
            <w:gridSpan w:val="2"/>
            <w:shd w:val="clear" w:color="auto" w:fill="auto"/>
          </w:tcPr>
          <w:p w14:paraId="2EADE9B4" w14:textId="77777777" w:rsidR="00AA2990"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60EB6B0A" w14:textId="77777777" w:rsidR="00AA2990"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6D145CDA" w14:textId="77777777" w:rsidTr="007771F9">
        <w:trPr>
          <w:trHeight w:val="20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115B571" w14:textId="77777777" w:rsidR="00AA2990" w:rsidRPr="007771F9" w:rsidRDefault="00AA2990" w:rsidP="00BB7D43">
            <w:pPr>
              <w:pStyle w:val="TableNormal0"/>
              <w:rPr>
                <w:color w:val="auto"/>
                <w:lang w:val="en-GB"/>
              </w:rPr>
            </w:pPr>
          </w:p>
        </w:tc>
        <w:tc>
          <w:tcPr>
            <w:tcW w:w="1620" w:type="dxa"/>
            <w:gridSpan w:val="2"/>
            <w:vMerge/>
            <w:shd w:val="clear" w:color="auto" w:fill="auto"/>
          </w:tcPr>
          <w:p w14:paraId="48DE8911" w14:textId="77777777" w:rsidR="00AA2990" w:rsidRPr="007771F9" w:rsidRDefault="00AA2990" w:rsidP="00F36F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1C3D22ED" w14:textId="77777777" w:rsidR="00AA2990"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1.2</w:t>
            </w:r>
            <w:r w:rsidRPr="007771F9">
              <w:rPr>
                <w:lang w:val="en-GB"/>
              </w:rPr>
              <w:tab/>
              <w:t>The remote pilot should always be able to terminate the flight.</w:t>
            </w:r>
          </w:p>
        </w:tc>
        <w:tc>
          <w:tcPr>
            <w:tcW w:w="3240" w:type="dxa"/>
            <w:gridSpan w:val="2"/>
            <w:shd w:val="clear" w:color="auto" w:fill="auto"/>
          </w:tcPr>
          <w:p w14:paraId="70719817" w14:textId="77777777" w:rsidR="00AA2990"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50E49AD2" w14:textId="77777777" w:rsidR="00AA2990"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240D3271" w14:textId="77777777" w:rsidTr="007771F9">
        <w:trPr>
          <w:trHeight w:val="20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13B0CFC" w14:textId="77777777" w:rsidR="00AA2990" w:rsidRPr="007771F9" w:rsidRDefault="00AA2990" w:rsidP="00BB7D43">
            <w:pPr>
              <w:pStyle w:val="TableNormal0"/>
              <w:rPr>
                <w:color w:val="auto"/>
                <w:lang w:val="en-GB"/>
              </w:rPr>
            </w:pPr>
          </w:p>
        </w:tc>
        <w:tc>
          <w:tcPr>
            <w:tcW w:w="1620" w:type="dxa"/>
            <w:gridSpan w:val="2"/>
            <w:vMerge/>
            <w:shd w:val="clear" w:color="auto" w:fill="auto"/>
          </w:tcPr>
          <w:p w14:paraId="116DE7B5" w14:textId="77777777" w:rsidR="00AA2990" w:rsidRPr="007771F9" w:rsidRDefault="00AA2990" w:rsidP="00F36F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05EBB28" w14:textId="77777777" w:rsidR="00AA2990"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1.3</w:t>
            </w:r>
            <w:r w:rsidRPr="007771F9">
              <w:rPr>
                <w:lang w:val="en-GB"/>
              </w:rPr>
              <w:tab/>
              <w:t>Either the flight path should be preprogrammed or flexible routes should be preplanned to ensure the UA avoids obstacles in the operational volume.</w:t>
            </w:r>
          </w:p>
        </w:tc>
        <w:tc>
          <w:tcPr>
            <w:tcW w:w="3240" w:type="dxa"/>
            <w:gridSpan w:val="2"/>
            <w:shd w:val="clear" w:color="auto" w:fill="auto"/>
          </w:tcPr>
          <w:p w14:paraId="0D3ED469" w14:textId="77777777" w:rsidR="00AA2990"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3E6782AE" w14:textId="77777777" w:rsidR="00AA2990"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1AE97FFF" w14:textId="77777777" w:rsidTr="007771F9">
        <w:trPr>
          <w:trHeight w:val="20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954DBBD" w14:textId="77777777" w:rsidR="00AA2990" w:rsidRPr="007771F9" w:rsidRDefault="00AA2990" w:rsidP="00BB7D43">
            <w:pPr>
              <w:pStyle w:val="TableNormal0"/>
              <w:rPr>
                <w:color w:val="auto"/>
                <w:lang w:val="en-GB"/>
              </w:rPr>
            </w:pPr>
          </w:p>
        </w:tc>
        <w:tc>
          <w:tcPr>
            <w:tcW w:w="1620" w:type="dxa"/>
            <w:gridSpan w:val="2"/>
            <w:vMerge/>
            <w:shd w:val="clear" w:color="auto" w:fill="auto"/>
          </w:tcPr>
          <w:p w14:paraId="377EAE76" w14:textId="77777777" w:rsidR="00AA2990" w:rsidRPr="007771F9" w:rsidRDefault="00AA2990" w:rsidP="00F36F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11F7C5AD" w14:textId="77777777" w:rsidR="00AA2990"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1.4</w:t>
            </w:r>
            <w:r w:rsidRPr="007771F9">
              <w:rPr>
                <w:lang w:val="en-GB"/>
              </w:rPr>
              <w:tab/>
              <w:t>The remote pilot should not hand the control of the UA over to another command unit.</w:t>
            </w:r>
          </w:p>
        </w:tc>
        <w:tc>
          <w:tcPr>
            <w:tcW w:w="3240" w:type="dxa"/>
            <w:gridSpan w:val="2"/>
            <w:shd w:val="clear" w:color="auto" w:fill="auto"/>
          </w:tcPr>
          <w:p w14:paraId="69674B65" w14:textId="77777777" w:rsidR="00AA2990"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3AC461D2" w14:textId="77777777" w:rsidR="00AA2990"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1AB23345" w14:textId="77777777" w:rsidTr="007771F9">
        <w:trPr>
          <w:trHeight w:val="20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AE010CA" w14:textId="77777777" w:rsidR="00AA2990" w:rsidRPr="007771F9" w:rsidRDefault="00AA2990" w:rsidP="00AA2990">
            <w:pPr>
              <w:pStyle w:val="TableNormal0"/>
              <w:rPr>
                <w:color w:val="auto"/>
                <w:lang w:val="en-GB"/>
              </w:rPr>
            </w:pPr>
          </w:p>
        </w:tc>
        <w:tc>
          <w:tcPr>
            <w:tcW w:w="1620" w:type="dxa"/>
            <w:gridSpan w:val="2"/>
            <w:vMerge/>
            <w:shd w:val="clear" w:color="auto" w:fill="auto"/>
          </w:tcPr>
          <w:p w14:paraId="50F0BCDF" w14:textId="77777777" w:rsidR="00AA2990" w:rsidRPr="007771F9" w:rsidRDefault="00AA2990" w:rsidP="00F36F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3E8A8649" w14:textId="77777777" w:rsidR="00AA2990" w:rsidRPr="007771F9" w:rsidRDefault="00C46607" w:rsidP="00AA299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1.5</w:t>
            </w:r>
            <w:r w:rsidRPr="007771F9">
              <w:rPr>
                <w:lang w:val="en-GB"/>
              </w:rPr>
              <w:tab/>
              <w:t>The remote pilot should not operate the UA from a moving vehicle.</w:t>
            </w:r>
          </w:p>
        </w:tc>
        <w:tc>
          <w:tcPr>
            <w:tcW w:w="3240" w:type="dxa"/>
            <w:gridSpan w:val="2"/>
            <w:shd w:val="clear" w:color="auto" w:fill="auto"/>
          </w:tcPr>
          <w:p w14:paraId="634E7F1A" w14:textId="77777777" w:rsidR="00AA2990" w:rsidRPr="007771F9" w:rsidRDefault="00C46607" w:rsidP="00AA299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556EE774" w14:textId="77777777" w:rsidR="00AA2990" w:rsidRPr="007771F9" w:rsidRDefault="00C46607" w:rsidP="00AA299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2496E017" w14:textId="77777777" w:rsidTr="007771F9">
        <w:trPr>
          <w:trHeight w:val="20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165A7A5" w14:textId="77777777" w:rsidR="00AA2990" w:rsidRPr="007771F9" w:rsidRDefault="00AA2990" w:rsidP="00AA2990">
            <w:pPr>
              <w:pStyle w:val="TableNormal0"/>
              <w:rPr>
                <w:color w:val="auto"/>
                <w:lang w:val="en-GB"/>
              </w:rPr>
            </w:pPr>
          </w:p>
        </w:tc>
        <w:tc>
          <w:tcPr>
            <w:tcW w:w="1620" w:type="dxa"/>
            <w:gridSpan w:val="2"/>
            <w:vMerge/>
            <w:shd w:val="clear" w:color="auto" w:fill="auto"/>
          </w:tcPr>
          <w:p w14:paraId="73DD4D04" w14:textId="77777777" w:rsidR="00AA2990" w:rsidRPr="007771F9" w:rsidRDefault="00AA2990" w:rsidP="00F36F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0BE077C2" w14:textId="77777777" w:rsidR="00AA2990" w:rsidRPr="007771F9" w:rsidRDefault="00C46607" w:rsidP="00AA2990">
            <w:pPr>
              <w:pStyle w:val="TableNormal0"/>
              <w:tabs>
                <w:tab w:val="left" w:pos="1220"/>
              </w:tabs>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1.6</w:t>
            </w:r>
            <w:r w:rsidRPr="007771F9">
              <w:rPr>
                <w:lang w:val="en-GB"/>
              </w:rPr>
              <w:tab/>
              <w:t>The remote pilot should not hand the control of the UA over to another command unit.</w:t>
            </w:r>
          </w:p>
        </w:tc>
        <w:tc>
          <w:tcPr>
            <w:tcW w:w="3240" w:type="dxa"/>
            <w:gridSpan w:val="2"/>
            <w:shd w:val="clear" w:color="auto" w:fill="auto"/>
          </w:tcPr>
          <w:p w14:paraId="3D5F1722" w14:textId="77777777" w:rsidR="00AA2990" w:rsidRPr="007771F9" w:rsidRDefault="00C46607" w:rsidP="00AA299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04073C09" w14:textId="77777777" w:rsidR="00AA2990" w:rsidRPr="007771F9" w:rsidRDefault="00C46607" w:rsidP="00AA299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19B3188A" w14:textId="77777777" w:rsidTr="007771F9">
        <w:trPr>
          <w:trHeight w:val="24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B1F9C62" w14:textId="77777777" w:rsidR="00AA2990" w:rsidRPr="007771F9" w:rsidRDefault="00C46607" w:rsidP="00AA2990">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UA range limit</w:t>
            </w:r>
          </w:p>
        </w:tc>
        <w:tc>
          <w:tcPr>
            <w:tcW w:w="1620" w:type="dxa"/>
            <w:gridSpan w:val="2"/>
            <w:vMerge w:val="restart"/>
            <w:shd w:val="clear" w:color="auto" w:fill="auto"/>
          </w:tcPr>
          <w:p w14:paraId="16BF4720" w14:textId="77777777" w:rsidR="00AA2990" w:rsidRPr="007771F9" w:rsidRDefault="00C46607" w:rsidP="00F36FD4">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43186334" w14:textId="77777777" w:rsidR="00AA2990" w:rsidRPr="007771F9" w:rsidRDefault="00C46607" w:rsidP="00AA299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1.7</w:t>
            </w:r>
            <w:r w:rsidRPr="007771F9">
              <w:rPr>
                <w:lang w:val="en-GB"/>
              </w:rPr>
              <w:tab/>
            </w:r>
            <w:r w:rsidRPr="007771F9">
              <w:rPr>
                <w:u w:val="single"/>
                <w:lang w:val="en-GB"/>
              </w:rPr>
              <w:t>Launch/recovery</w:t>
            </w:r>
            <w:r w:rsidRPr="007771F9">
              <w:rPr>
                <w:lang w:val="en-GB"/>
              </w:rPr>
              <w:t>: at VLOS distance from the remote pilot, if not operating from a safe prepared area.</w:t>
            </w:r>
          </w:p>
          <w:p w14:paraId="19A28DCC" w14:textId="77777777" w:rsidR="00AA2990" w:rsidRPr="007771F9" w:rsidRDefault="00C46607" w:rsidP="00AA299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lastRenderedPageBreak/>
              <w:t>Note: ‘Safe prepared area’ means a controlled ground area that is suitable for the safe launch/recovery of the UA.</w:t>
            </w:r>
          </w:p>
        </w:tc>
        <w:tc>
          <w:tcPr>
            <w:tcW w:w="3240" w:type="dxa"/>
            <w:gridSpan w:val="2"/>
            <w:shd w:val="clear" w:color="auto" w:fill="auto"/>
          </w:tcPr>
          <w:p w14:paraId="0C267EAA" w14:textId="77777777" w:rsidR="00AA2990" w:rsidRPr="007771F9" w:rsidRDefault="00C46607" w:rsidP="00AA299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lastRenderedPageBreak/>
              <w:t>Please include a reference to the relevant chapter/section of the OM.</w:t>
            </w:r>
          </w:p>
        </w:tc>
        <w:tc>
          <w:tcPr>
            <w:tcW w:w="3060" w:type="dxa"/>
            <w:shd w:val="clear" w:color="auto" w:fill="auto"/>
          </w:tcPr>
          <w:p w14:paraId="3BD5F209" w14:textId="77777777" w:rsidR="00AA2990" w:rsidRPr="007771F9" w:rsidRDefault="00C46607" w:rsidP="00AA299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5191D68F" w14:textId="77777777" w:rsidTr="007771F9">
        <w:trPr>
          <w:trHeight w:val="24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6C134BD"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3D10D887"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A4F90C7" w14:textId="77777777" w:rsidR="00E13476" w:rsidRPr="007771F9" w:rsidRDefault="00C46607" w:rsidP="00232C6A">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w:t>
            </w:r>
            <w:r w:rsidR="00AA2990" w:rsidRPr="007771F9">
              <w:rPr>
                <w:lang w:val="en-GB"/>
              </w:rPr>
              <w:t>8</w:t>
            </w:r>
            <w:r w:rsidRPr="007771F9">
              <w:rPr>
                <w:lang w:val="en-GB"/>
              </w:rPr>
              <w:tab/>
            </w:r>
            <w:r w:rsidR="00AA2990" w:rsidRPr="007771F9">
              <w:rPr>
                <w:lang w:val="en-GB"/>
              </w:rPr>
              <w:t>In flight: The range limit should be within the C2 link direct coverage which ensures the safe conduct of the flight.</w:t>
            </w:r>
          </w:p>
        </w:tc>
        <w:tc>
          <w:tcPr>
            <w:tcW w:w="3240" w:type="dxa"/>
            <w:gridSpan w:val="2"/>
            <w:shd w:val="clear" w:color="auto" w:fill="auto"/>
          </w:tcPr>
          <w:p w14:paraId="6972050C"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563886A2"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72BE41A3" w14:textId="77777777" w:rsidTr="007771F9">
        <w:trPr>
          <w:trHeight w:val="11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62E10064" w14:textId="77777777" w:rsidR="00232C6A"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Overflown areas</w:t>
            </w:r>
          </w:p>
        </w:tc>
        <w:tc>
          <w:tcPr>
            <w:tcW w:w="1620" w:type="dxa"/>
            <w:gridSpan w:val="2"/>
            <w:vMerge w:val="restart"/>
            <w:shd w:val="clear" w:color="auto" w:fill="auto"/>
          </w:tcPr>
          <w:p w14:paraId="6CD8F15D" w14:textId="77777777" w:rsidR="00232C6A" w:rsidRPr="007771F9" w:rsidRDefault="00C46607" w:rsidP="00232C6A">
            <w:pPr>
              <w:pStyle w:val="TableNormal0"/>
              <w:spacing w:before="60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Declaration supported by</w:t>
            </w:r>
            <w:r w:rsidRPr="007771F9">
              <w:rPr>
                <w:lang w:val="en-GB"/>
              </w:rPr>
              <w:br/>
              <w:t>data</w:t>
            </w:r>
          </w:p>
        </w:tc>
        <w:tc>
          <w:tcPr>
            <w:tcW w:w="4500" w:type="dxa"/>
            <w:gridSpan w:val="3"/>
            <w:shd w:val="clear" w:color="auto" w:fill="auto"/>
          </w:tcPr>
          <w:p w14:paraId="59B07259" w14:textId="77777777" w:rsidR="00232C6A" w:rsidRPr="007771F9" w:rsidRDefault="00C46607" w:rsidP="00232C6A">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w:t>
            </w:r>
            <w:r w:rsidR="00390DA8" w:rsidRPr="007771F9">
              <w:rPr>
                <w:lang w:val="en-GB"/>
              </w:rPr>
              <w:t>9</w:t>
            </w:r>
            <w:r w:rsidRPr="007771F9">
              <w:rPr>
                <w:lang w:val="en-GB"/>
              </w:rPr>
              <w:tab/>
              <w:t>UAS operations should be conducted:</w:t>
            </w:r>
          </w:p>
        </w:tc>
        <w:tc>
          <w:tcPr>
            <w:tcW w:w="3240" w:type="dxa"/>
            <w:gridSpan w:val="2"/>
            <w:shd w:val="clear" w:color="auto" w:fill="auto"/>
          </w:tcPr>
          <w:p w14:paraId="611F9A05" w14:textId="77777777" w:rsidR="00232C6A" w:rsidRPr="007771F9" w:rsidRDefault="00232C6A"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3060" w:type="dxa"/>
            <w:shd w:val="clear" w:color="auto" w:fill="auto"/>
          </w:tcPr>
          <w:p w14:paraId="14649BEB" w14:textId="77777777" w:rsidR="00232C6A" w:rsidRPr="007771F9" w:rsidRDefault="00232C6A"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340FA906" w14:textId="77777777" w:rsidTr="007771F9">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7E8FE0F" w14:textId="77777777" w:rsidR="00232C6A" w:rsidRPr="007771F9" w:rsidRDefault="00232C6A" w:rsidP="00BB7D43">
            <w:pPr>
              <w:pStyle w:val="TableNormal0"/>
              <w:rPr>
                <w:rFonts w:ascii="Open Sans ExtraBold" w:hAnsi="Open Sans ExtraBold" w:cs="Open Sans ExtraBold"/>
                <w:b w:val="0"/>
                <w:bCs/>
                <w:color w:val="auto"/>
                <w:sz w:val="18"/>
                <w:szCs w:val="22"/>
                <w:lang w:val="en-GB"/>
              </w:rPr>
            </w:pPr>
          </w:p>
        </w:tc>
        <w:tc>
          <w:tcPr>
            <w:tcW w:w="1620" w:type="dxa"/>
            <w:gridSpan w:val="2"/>
            <w:vMerge/>
            <w:shd w:val="clear" w:color="auto" w:fill="auto"/>
          </w:tcPr>
          <w:p w14:paraId="10673209" w14:textId="77777777" w:rsidR="00232C6A" w:rsidRPr="007771F9" w:rsidRDefault="00232C6A" w:rsidP="00BB7D43">
            <w:pPr>
              <w:pStyle w:val="TableNormal0"/>
              <w:spacing w:before="12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61F739AA" w14:textId="77777777" w:rsidR="00232C6A" w:rsidRPr="007771F9" w:rsidRDefault="00C46607" w:rsidP="00232C6A">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1.9.1</w:t>
            </w:r>
            <w:r w:rsidRPr="007771F9">
              <w:rPr>
                <w:lang w:val="en-GB"/>
              </w:rPr>
              <w:tab/>
              <w:t>over sparsely populated areas, and</w:t>
            </w:r>
          </w:p>
        </w:tc>
        <w:tc>
          <w:tcPr>
            <w:tcW w:w="3240" w:type="dxa"/>
            <w:gridSpan w:val="2"/>
            <w:shd w:val="clear" w:color="auto" w:fill="auto"/>
          </w:tcPr>
          <w:p w14:paraId="646C2A03" w14:textId="77777777" w:rsidR="00232C6A"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where the procedures for determining the population density are provided.</w:t>
            </w:r>
          </w:p>
        </w:tc>
        <w:tc>
          <w:tcPr>
            <w:tcW w:w="3060" w:type="dxa"/>
            <w:shd w:val="clear" w:color="auto" w:fill="auto"/>
          </w:tcPr>
          <w:p w14:paraId="2494AD94" w14:textId="77777777" w:rsidR="00232C6A"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p w14:paraId="76D3BD3C" w14:textId="77777777" w:rsidR="00232C6A"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the population density data is identified.</w:t>
            </w:r>
          </w:p>
        </w:tc>
      </w:tr>
      <w:tr w:rsidR="007771F9" w:rsidRPr="007771F9" w14:paraId="36506AFE" w14:textId="77777777" w:rsidTr="007771F9">
        <w:trPr>
          <w:trHeight w:val="11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7D41954" w14:textId="77777777" w:rsidR="00232C6A" w:rsidRPr="007771F9" w:rsidRDefault="00232C6A" w:rsidP="00232C6A">
            <w:pPr>
              <w:pStyle w:val="TableNormal0"/>
              <w:rPr>
                <w:rFonts w:ascii="Open Sans ExtraBold" w:hAnsi="Open Sans ExtraBold" w:cs="Open Sans ExtraBold"/>
                <w:b w:val="0"/>
                <w:bCs/>
                <w:color w:val="auto"/>
                <w:sz w:val="18"/>
                <w:szCs w:val="22"/>
                <w:lang w:val="en-GB"/>
              </w:rPr>
            </w:pPr>
          </w:p>
        </w:tc>
        <w:tc>
          <w:tcPr>
            <w:tcW w:w="1620" w:type="dxa"/>
            <w:gridSpan w:val="2"/>
            <w:vMerge/>
            <w:shd w:val="clear" w:color="auto" w:fill="auto"/>
          </w:tcPr>
          <w:p w14:paraId="7EDC96A9" w14:textId="77777777" w:rsidR="00232C6A" w:rsidRPr="007771F9" w:rsidRDefault="00232C6A" w:rsidP="00232C6A">
            <w:pPr>
              <w:pStyle w:val="TableNormal0"/>
              <w:spacing w:before="12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6F8CC7DB" w14:textId="77777777" w:rsidR="00232C6A" w:rsidRPr="007771F9" w:rsidRDefault="00C46607" w:rsidP="00232C6A">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1.9.2</w:t>
            </w:r>
            <w:r w:rsidRPr="007771F9">
              <w:rPr>
                <w:lang w:val="en-GB"/>
              </w:rPr>
              <w:tab/>
              <w:t>over or up to 15 m horizontal distance from a facility or infrastructure at the request of the person or entity that is responsible for that facility or infrastructure.</w:t>
            </w:r>
          </w:p>
        </w:tc>
        <w:tc>
          <w:tcPr>
            <w:tcW w:w="3240" w:type="dxa"/>
            <w:gridSpan w:val="2"/>
            <w:shd w:val="clear" w:color="auto" w:fill="auto"/>
          </w:tcPr>
          <w:p w14:paraId="06DBFD25" w14:textId="77777777" w:rsidR="00232C6A" w:rsidRPr="007771F9" w:rsidRDefault="00C46607" w:rsidP="00232C6A">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408B2D2A" w14:textId="77777777" w:rsidR="00232C6A" w:rsidRPr="007771F9" w:rsidRDefault="00C46607" w:rsidP="00232C6A">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3575414D" w14:textId="77777777" w:rsidTr="007771F9">
        <w:trPr>
          <w:trHeight w:val="32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62557BB" w14:textId="77777777" w:rsidR="00E13476"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UA limitations</w:t>
            </w:r>
          </w:p>
        </w:tc>
        <w:tc>
          <w:tcPr>
            <w:tcW w:w="1620" w:type="dxa"/>
            <w:gridSpan w:val="2"/>
            <w:vMerge w:val="restart"/>
            <w:shd w:val="clear" w:color="auto" w:fill="auto"/>
          </w:tcPr>
          <w:p w14:paraId="21A38963" w14:textId="77777777" w:rsidR="00E13476" w:rsidRPr="007771F9" w:rsidRDefault="00C46607" w:rsidP="00F36FD4">
            <w:pPr>
              <w:pStyle w:val="TableNormal0"/>
              <w:spacing w:before="60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19DA5663" w14:textId="77777777" w:rsidR="00E13476" w:rsidRPr="007771F9" w:rsidRDefault="00C46607" w:rsidP="003F358F">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w:t>
            </w:r>
            <w:r w:rsidR="00232C6A" w:rsidRPr="007771F9">
              <w:rPr>
                <w:lang w:val="en-GB"/>
              </w:rPr>
              <w:t>10</w:t>
            </w:r>
            <w:r w:rsidRPr="007771F9">
              <w:rPr>
                <w:lang w:val="en-GB"/>
              </w:rPr>
              <w:tab/>
            </w:r>
            <w:r w:rsidR="00232C6A" w:rsidRPr="007771F9">
              <w:rPr>
                <w:lang w:val="en-GB"/>
              </w:rPr>
              <w:t>Maximum characteristic dimensions (e.g. wingspan, rotor diameter/area or maximum distance between rotors in the case of a multirotor): up to 3 m</w:t>
            </w:r>
          </w:p>
        </w:tc>
        <w:tc>
          <w:tcPr>
            <w:tcW w:w="3240" w:type="dxa"/>
            <w:gridSpan w:val="2"/>
            <w:shd w:val="clear" w:color="auto" w:fill="auto"/>
          </w:tcPr>
          <w:p w14:paraId="6830C903"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329C6902"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21E7643F" w14:textId="77777777" w:rsidTr="007771F9">
        <w:trPr>
          <w:trHeight w:val="32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E56FD10" w14:textId="77777777" w:rsidR="00E13476" w:rsidRPr="007771F9" w:rsidRDefault="00E13476" w:rsidP="00BB7D43">
            <w:pPr>
              <w:pStyle w:val="TableNormal0"/>
              <w:rPr>
                <w:rFonts w:ascii="Open Sans ExtraBold" w:hAnsi="Open Sans ExtraBold" w:cs="Open Sans ExtraBold"/>
                <w:b w:val="0"/>
                <w:bCs/>
                <w:color w:val="auto"/>
                <w:sz w:val="18"/>
                <w:szCs w:val="22"/>
                <w:lang w:val="en-GB"/>
              </w:rPr>
            </w:pPr>
          </w:p>
        </w:tc>
        <w:tc>
          <w:tcPr>
            <w:tcW w:w="1620" w:type="dxa"/>
            <w:gridSpan w:val="2"/>
            <w:vMerge/>
            <w:shd w:val="clear" w:color="auto" w:fill="auto"/>
          </w:tcPr>
          <w:p w14:paraId="1A3743B4" w14:textId="77777777" w:rsidR="00E13476" w:rsidRPr="007771F9" w:rsidRDefault="00E13476" w:rsidP="00F36F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52D11A7" w14:textId="77777777" w:rsidR="00E13476" w:rsidRPr="007771F9" w:rsidRDefault="00C46607" w:rsidP="003F358F">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w:t>
            </w:r>
            <w:r w:rsidR="00232C6A" w:rsidRPr="007771F9">
              <w:rPr>
                <w:lang w:val="en-GB"/>
              </w:rPr>
              <w:t>11</w:t>
            </w:r>
            <w:r w:rsidRPr="007771F9">
              <w:rPr>
                <w:lang w:val="en-GB"/>
              </w:rPr>
              <w:tab/>
            </w:r>
            <w:r w:rsidR="00232C6A" w:rsidRPr="007771F9">
              <w:rPr>
                <w:lang w:val="en-GB"/>
              </w:rPr>
              <w:t>Typical kinetic energy: up to 34 kJ</w:t>
            </w:r>
          </w:p>
        </w:tc>
        <w:tc>
          <w:tcPr>
            <w:tcW w:w="3240" w:type="dxa"/>
            <w:gridSpan w:val="2"/>
            <w:shd w:val="clear" w:color="auto" w:fill="auto"/>
          </w:tcPr>
          <w:p w14:paraId="3D0B1586"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6D45980F"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317D9406" w14:textId="77777777" w:rsidTr="007771F9">
        <w:trPr>
          <w:trHeight w:val="434"/>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44FD94D6" w14:textId="77777777" w:rsidR="00E13476"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Flight height limit</w:t>
            </w:r>
          </w:p>
        </w:tc>
        <w:tc>
          <w:tcPr>
            <w:tcW w:w="1620" w:type="dxa"/>
            <w:gridSpan w:val="2"/>
            <w:shd w:val="clear" w:color="auto" w:fill="auto"/>
          </w:tcPr>
          <w:p w14:paraId="4F43A850" w14:textId="77777777" w:rsidR="00E13476" w:rsidRPr="007771F9" w:rsidRDefault="00C46607" w:rsidP="00F36FD4">
            <w:pPr>
              <w:pStyle w:val="TableNormal0"/>
              <w:spacing w:before="60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719CE558" w14:textId="77777777" w:rsidR="00E13476"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1.1</w:t>
            </w:r>
            <w:r w:rsidR="009F7A7B" w:rsidRPr="007771F9">
              <w:rPr>
                <w:lang w:val="en-GB"/>
              </w:rPr>
              <w:t>2</w:t>
            </w:r>
            <w:r w:rsidRPr="007771F9">
              <w:rPr>
                <w:lang w:val="en-GB"/>
              </w:rPr>
              <w:tab/>
            </w:r>
            <w:r w:rsidR="003F358F" w:rsidRPr="007771F9">
              <w:rPr>
                <w:lang w:val="en-GB"/>
              </w:rPr>
              <w:t>The maximum height of the operational volume should not be greater than the size of the reserved or segregated airspace, if applicable, or the height defined according to para 3.9.</w:t>
            </w:r>
          </w:p>
          <w:p w14:paraId="2B174A78" w14:textId="77777777" w:rsidR="003F358F" w:rsidRPr="007771F9" w:rsidRDefault="00C46607" w:rsidP="003F358F">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lastRenderedPageBreak/>
              <w:t>Note: See point 3.10 defining the air risk buffer to be considered</w:t>
            </w:r>
          </w:p>
        </w:tc>
        <w:tc>
          <w:tcPr>
            <w:tcW w:w="3240" w:type="dxa"/>
            <w:gridSpan w:val="2"/>
            <w:shd w:val="clear" w:color="auto" w:fill="auto"/>
          </w:tcPr>
          <w:p w14:paraId="3790ADD8"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lastRenderedPageBreak/>
              <w:t>Please include a reference to the relevant chapter/section of the OM.</w:t>
            </w:r>
          </w:p>
        </w:tc>
        <w:tc>
          <w:tcPr>
            <w:tcW w:w="3060" w:type="dxa"/>
            <w:shd w:val="clear" w:color="auto" w:fill="auto"/>
          </w:tcPr>
          <w:p w14:paraId="4469FF8D"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0169316F" w14:textId="77777777" w:rsidTr="007771F9">
        <w:trPr>
          <w:trHeight w:val="234"/>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9A46ED1" w14:textId="77777777" w:rsidR="00E13476"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Airspace</w:t>
            </w:r>
          </w:p>
        </w:tc>
        <w:tc>
          <w:tcPr>
            <w:tcW w:w="1620" w:type="dxa"/>
            <w:gridSpan w:val="2"/>
            <w:vMerge w:val="restart"/>
            <w:shd w:val="clear" w:color="auto" w:fill="auto"/>
          </w:tcPr>
          <w:p w14:paraId="743C0A16" w14:textId="77777777" w:rsidR="00E13476" w:rsidRPr="007771F9" w:rsidRDefault="00C46607" w:rsidP="00F36FD4">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3E5BD6BE" w14:textId="77777777" w:rsidR="003F358F" w:rsidRPr="007771F9" w:rsidRDefault="00C46607" w:rsidP="00BB7D43">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1.13</w:t>
            </w:r>
            <w:r w:rsidRPr="007771F9">
              <w:rPr>
                <w:lang w:val="en-GB"/>
              </w:rPr>
              <w:tab/>
              <w:t>The UA should be operated:</w:t>
            </w:r>
          </w:p>
          <w:p w14:paraId="644A0E76" w14:textId="77777777" w:rsidR="00E13476" w:rsidRPr="007771F9" w:rsidRDefault="00C46607" w:rsidP="00BB7D43">
            <w:pPr>
              <w:spacing w:after="0"/>
              <w:ind w:left="562" w:hanging="562"/>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(refer also to point 3.9)</w:t>
            </w:r>
          </w:p>
        </w:tc>
        <w:tc>
          <w:tcPr>
            <w:tcW w:w="3240" w:type="dxa"/>
            <w:gridSpan w:val="2"/>
            <w:shd w:val="clear" w:color="auto" w:fill="auto"/>
          </w:tcPr>
          <w:p w14:paraId="0819C419" w14:textId="77777777" w:rsidR="00E13476" w:rsidRPr="007771F9" w:rsidRDefault="00E13476" w:rsidP="00BB7D43">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3060" w:type="dxa"/>
            <w:shd w:val="clear" w:color="auto" w:fill="auto"/>
          </w:tcPr>
          <w:p w14:paraId="5F84B6E4" w14:textId="77777777" w:rsidR="00E13476" w:rsidRPr="007771F9" w:rsidRDefault="00E13476" w:rsidP="00BB7D43">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31AD2866" w14:textId="77777777" w:rsidTr="007771F9">
        <w:trPr>
          <w:trHeight w:val="4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B9A1251" w14:textId="77777777" w:rsidR="00E13476" w:rsidRPr="007771F9" w:rsidRDefault="00E13476" w:rsidP="00BB7D43">
            <w:pPr>
              <w:pStyle w:val="TableNormal0"/>
              <w:rPr>
                <w:rFonts w:ascii="Open Sans ExtraBold" w:hAnsi="Open Sans ExtraBold" w:cs="Open Sans ExtraBold"/>
                <w:b w:val="0"/>
                <w:bCs/>
                <w:color w:val="auto"/>
                <w:sz w:val="18"/>
                <w:szCs w:val="22"/>
                <w:lang w:val="en-GB"/>
              </w:rPr>
            </w:pPr>
          </w:p>
        </w:tc>
        <w:tc>
          <w:tcPr>
            <w:tcW w:w="1620" w:type="dxa"/>
            <w:gridSpan w:val="2"/>
            <w:vMerge/>
            <w:shd w:val="clear" w:color="auto" w:fill="auto"/>
          </w:tcPr>
          <w:p w14:paraId="20BD8099" w14:textId="77777777" w:rsidR="00E13476" w:rsidRPr="007771F9" w:rsidRDefault="00E13476" w:rsidP="00F36F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0FB445A" w14:textId="77777777" w:rsidR="00E13476" w:rsidRPr="007771F9" w:rsidRDefault="00C46607" w:rsidP="00BB7D43">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1.13.1</w:t>
            </w:r>
            <w:r w:rsidRPr="007771F9">
              <w:rPr>
                <w:lang w:val="en-GB"/>
              </w:rPr>
              <w:tab/>
            </w:r>
            <w:r w:rsidR="003F358F" w:rsidRPr="007771F9">
              <w:rPr>
                <w:lang w:val="en-GB"/>
              </w:rPr>
              <w:t>in ‘atypical airspace’ that is included in uncontrolled airspace;</w:t>
            </w:r>
          </w:p>
        </w:tc>
        <w:tc>
          <w:tcPr>
            <w:tcW w:w="3240" w:type="dxa"/>
            <w:gridSpan w:val="2"/>
            <w:shd w:val="clear" w:color="auto" w:fill="auto"/>
          </w:tcPr>
          <w:p w14:paraId="6279F135" w14:textId="77777777" w:rsidR="00E13476" w:rsidRPr="007771F9" w:rsidRDefault="00C46607" w:rsidP="00BB7D43">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7B276726" w14:textId="77777777" w:rsidR="00E13476" w:rsidRPr="007771F9" w:rsidRDefault="00C46607" w:rsidP="00BB7D43">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lang w:val="en-GB"/>
              </w:rPr>
              <w:t>‘I declare compliance.’</w:t>
            </w:r>
          </w:p>
        </w:tc>
      </w:tr>
      <w:tr w:rsidR="007771F9" w:rsidRPr="007771F9" w14:paraId="340ED7D3" w14:textId="77777777" w:rsidTr="007771F9">
        <w:trPr>
          <w:trHeight w:val="43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AF393D1" w14:textId="77777777" w:rsidR="00E13476" w:rsidRPr="007771F9" w:rsidRDefault="00E13476" w:rsidP="00BB7D43">
            <w:pPr>
              <w:pStyle w:val="TableNormal0"/>
              <w:rPr>
                <w:rFonts w:ascii="Open Sans ExtraBold" w:hAnsi="Open Sans ExtraBold" w:cs="Open Sans ExtraBold"/>
                <w:b w:val="0"/>
                <w:bCs/>
                <w:color w:val="auto"/>
                <w:sz w:val="18"/>
                <w:szCs w:val="22"/>
                <w:lang w:val="en-GB"/>
              </w:rPr>
            </w:pPr>
          </w:p>
        </w:tc>
        <w:tc>
          <w:tcPr>
            <w:tcW w:w="1620" w:type="dxa"/>
            <w:gridSpan w:val="2"/>
            <w:vMerge/>
            <w:shd w:val="clear" w:color="auto" w:fill="auto"/>
          </w:tcPr>
          <w:p w14:paraId="4D7A8CB2" w14:textId="77777777" w:rsidR="00E13476" w:rsidRPr="007771F9" w:rsidRDefault="00E13476" w:rsidP="00F36F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1746559" w14:textId="27C91CF1" w:rsidR="00E13476" w:rsidRPr="007771F9" w:rsidRDefault="00C46607" w:rsidP="003F358F">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1.13.2</w:t>
            </w:r>
            <w:r w:rsidRPr="007771F9">
              <w:rPr>
                <w:lang w:val="en-GB"/>
              </w:rPr>
              <w:tab/>
            </w:r>
            <w:r w:rsidR="003F358F" w:rsidRPr="007771F9">
              <w:rPr>
                <w:lang w:val="en-GB"/>
              </w:rPr>
              <w:t>in controlled airspace which the competent authority has defined it meets ‘atypical airspace’ requirements and with the relevant coordination as defined by</w:t>
            </w:r>
            <w:r w:rsidR="007771F9">
              <w:rPr>
                <w:lang w:val="en-GB"/>
              </w:rPr>
              <w:t xml:space="preserve"> the </w:t>
            </w:r>
            <w:r w:rsidR="00C71041" w:rsidRPr="007771F9">
              <w:rPr>
                <w:lang w:val="en-GB"/>
              </w:rPr>
              <w:t>CAA</w:t>
            </w:r>
            <w:r w:rsidR="003F358F" w:rsidRPr="007771F9">
              <w:rPr>
                <w:lang w:val="en-GB"/>
              </w:rPr>
              <w:t>; or</w:t>
            </w:r>
          </w:p>
        </w:tc>
        <w:tc>
          <w:tcPr>
            <w:tcW w:w="3240" w:type="dxa"/>
            <w:gridSpan w:val="2"/>
            <w:shd w:val="clear" w:color="auto" w:fill="auto"/>
          </w:tcPr>
          <w:p w14:paraId="1960FBA0" w14:textId="77777777" w:rsidR="00E13476" w:rsidRPr="007771F9" w:rsidRDefault="00C46607" w:rsidP="00BB7D43">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38A1D901" w14:textId="77777777" w:rsidR="00E13476" w:rsidRPr="007771F9" w:rsidRDefault="00C46607" w:rsidP="00BB7D43">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lang w:val="en-GB"/>
              </w:rPr>
              <w:t>‘I declare compliance.’</w:t>
            </w:r>
          </w:p>
        </w:tc>
      </w:tr>
      <w:tr w:rsidR="007771F9" w:rsidRPr="007771F9" w14:paraId="565A5FBB" w14:textId="77777777" w:rsidTr="007771F9">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387A9909" w14:textId="77777777" w:rsidR="00E13476"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Visibility</w:t>
            </w:r>
          </w:p>
        </w:tc>
        <w:tc>
          <w:tcPr>
            <w:tcW w:w="1620" w:type="dxa"/>
            <w:gridSpan w:val="2"/>
            <w:shd w:val="clear" w:color="auto" w:fill="auto"/>
          </w:tcPr>
          <w:p w14:paraId="524DD0E0" w14:textId="77777777" w:rsidR="00E13476" w:rsidRPr="007771F9" w:rsidRDefault="00C46607" w:rsidP="00F36FD4">
            <w:pPr>
              <w:pStyle w:val="TableNormal0"/>
              <w:spacing w:before="12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0E52FCB7" w14:textId="77777777" w:rsidR="00E13476" w:rsidRPr="007771F9" w:rsidRDefault="00C46607" w:rsidP="00B02214">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1.14</w:t>
            </w:r>
            <w:r w:rsidRPr="007771F9">
              <w:rPr>
                <w:lang w:val="en-GB"/>
              </w:rPr>
              <w:tab/>
            </w:r>
            <w:r w:rsidR="00B02214" w:rsidRPr="007771F9">
              <w:rPr>
                <w:lang w:val="en-GB"/>
              </w:rPr>
              <w:t>If take-off and landing are conducted in VLOS of the remote pilot, the visibility should be sufficient to ensure that no people are in danger during the take-off /landing phase. The remote pilot should abort the take-off or landing in case people on the ground are in danger</w:t>
            </w:r>
            <w:r w:rsidRPr="007771F9">
              <w:rPr>
                <w:i/>
                <w:iCs/>
                <w:lang w:val="en-GB"/>
              </w:rPr>
              <w:t>.</w:t>
            </w:r>
          </w:p>
        </w:tc>
        <w:tc>
          <w:tcPr>
            <w:tcW w:w="3240" w:type="dxa"/>
            <w:gridSpan w:val="2"/>
            <w:shd w:val="clear" w:color="auto" w:fill="auto"/>
          </w:tcPr>
          <w:p w14:paraId="20B5BC11"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76FCABDE"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20DDE9CE" w14:textId="77777777" w:rsidTr="007771F9">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64175AFA" w14:textId="77777777" w:rsidR="00E13476"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Others</w:t>
            </w:r>
          </w:p>
        </w:tc>
        <w:tc>
          <w:tcPr>
            <w:tcW w:w="1620" w:type="dxa"/>
            <w:gridSpan w:val="2"/>
            <w:shd w:val="clear" w:color="auto" w:fill="auto"/>
          </w:tcPr>
          <w:p w14:paraId="6F0A250D" w14:textId="77777777" w:rsidR="00E13476" w:rsidRPr="007771F9" w:rsidRDefault="00C46607" w:rsidP="00BB7D43">
            <w:pPr>
              <w:pStyle w:val="TableNormal0"/>
              <w:spacing w:before="48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733C43B4" w14:textId="77777777" w:rsidR="00E13476"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1.15</w:t>
            </w:r>
            <w:r w:rsidRPr="007771F9">
              <w:rPr>
                <w:lang w:val="en-GB"/>
              </w:rPr>
              <w:tab/>
            </w:r>
            <w:r w:rsidR="00B02214" w:rsidRPr="007771F9">
              <w:rPr>
                <w:lang w:val="en-GB"/>
              </w:rPr>
              <w:t>The UA should not be used to drop material or to carry dangerous goods, except for dropping items in connection with agricultural, horticultural or forestry activities where the carriage of such items does not contravene any applicable regulations.</w:t>
            </w:r>
          </w:p>
        </w:tc>
        <w:tc>
          <w:tcPr>
            <w:tcW w:w="3240" w:type="dxa"/>
            <w:gridSpan w:val="2"/>
            <w:shd w:val="clear" w:color="auto" w:fill="auto"/>
          </w:tcPr>
          <w:p w14:paraId="69FE4474"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1611DF42"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p w14:paraId="3789F639" w14:textId="77777777" w:rsidR="001C4C61" w:rsidRPr="007771F9" w:rsidRDefault="001C4C61"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p w14:paraId="1B902A7D" w14:textId="77777777" w:rsidR="001C4C61" w:rsidRPr="007771F9" w:rsidRDefault="001C4C61"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p w14:paraId="08464FF8" w14:textId="77777777" w:rsidR="001C4C61" w:rsidRPr="007771F9" w:rsidRDefault="001C4C61"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p w14:paraId="3C7538A0" w14:textId="77777777" w:rsidR="001C4C61" w:rsidRPr="007771F9" w:rsidRDefault="001C4C61"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p w14:paraId="37068E45" w14:textId="77777777" w:rsidR="001C4C61" w:rsidRPr="007771F9" w:rsidRDefault="001C4C61"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p w14:paraId="5DB5269C" w14:textId="77777777" w:rsidR="001C4C61" w:rsidRPr="007771F9" w:rsidRDefault="001C4C61"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p w14:paraId="06A667CB" w14:textId="77777777" w:rsidR="001C4C61" w:rsidRPr="007771F9" w:rsidRDefault="001C4C61"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p w14:paraId="5A94FDEA" w14:textId="09972656" w:rsidR="001C4C61" w:rsidRPr="007771F9" w:rsidRDefault="001C4C61"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6BE54937" w14:textId="77777777" w:rsidTr="007771F9">
        <w:trPr>
          <w:trHeight w:val="288"/>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7C5F379C" w14:textId="075EF26C" w:rsidR="00E13476" w:rsidRPr="007771F9" w:rsidRDefault="00C46607" w:rsidP="007771F9">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lastRenderedPageBreak/>
              <w:t>2.</w:t>
            </w:r>
            <w:r w:rsidRPr="007771F9">
              <w:rPr>
                <w:rFonts w:ascii="Open Sans ExtraBold" w:hAnsi="Open Sans ExtraBold" w:cs="Open Sans ExtraBold"/>
                <w:b w:val="0"/>
                <w:bCs/>
                <w:color w:val="auto"/>
                <w:sz w:val="18"/>
                <w:szCs w:val="22"/>
                <w:lang w:val="en-GB"/>
              </w:rPr>
              <w:tab/>
              <w:t xml:space="preserve">Operational risk classification (according to the classification defined in AMC1 to Article 11 of </w:t>
            </w:r>
            <w:r w:rsidR="00234224">
              <w:rPr>
                <w:rFonts w:ascii="Open Sans ExtraBold" w:hAnsi="Open Sans ExtraBold" w:cs="Open Sans ExtraBold"/>
                <w:b w:val="0"/>
                <w:bCs/>
                <w:color w:val="auto"/>
                <w:sz w:val="18"/>
                <w:szCs w:val="22"/>
                <w:lang w:val="en-GB"/>
              </w:rPr>
              <w:t>this Regulation</w:t>
            </w:r>
            <w:r w:rsidRPr="007771F9">
              <w:rPr>
                <w:rFonts w:ascii="Open Sans ExtraBold" w:hAnsi="Open Sans ExtraBold" w:cs="Open Sans ExtraBold"/>
                <w:b w:val="0"/>
                <w:bCs/>
                <w:color w:val="auto"/>
                <w:sz w:val="18"/>
                <w:szCs w:val="22"/>
                <w:lang w:val="en-GB"/>
              </w:rPr>
              <w:t>)</w:t>
            </w:r>
          </w:p>
        </w:tc>
      </w:tr>
      <w:tr w:rsidR="007771F9" w:rsidRPr="007771F9" w14:paraId="0AE0C051" w14:textId="77777777" w:rsidTr="007771F9">
        <w:trPr>
          <w:trHeight w:val="35"/>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5636B266" w14:textId="77777777" w:rsidR="00E13476"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Final GRC</w:t>
            </w:r>
          </w:p>
        </w:tc>
        <w:tc>
          <w:tcPr>
            <w:tcW w:w="1376" w:type="dxa"/>
            <w:shd w:val="clear" w:color="auto" w:fill="auto"/>
          </w:tcPr>
          <w:p w14:paraId="0B66D0CB" w14:textId="77777777" w:rsidR="00E13476" w:rsidRPr="007771F9" w:rsidRDefault="00C46607"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w:t>
            </w:r>
          </w:p>
        </w:tc>
        <w:tc>
          <w:tcPr>
            <w:tcW w:w="1720" w:type="dxa"/>
            <w:gridSpan w:val="2"/>
            <w:shd w:val="clear" w:color="auto" w:fill="auto"/>
          </w:tcPr>
          <w:p w14:paraId="0264B824" w14:textId="77777777" w:rsidR="00E13476" w:rsidRPr="007771F9" w:rsidRDefault="00C46607" w:rsidP="00BB7D43">
            <w:pPr>
              <w:pStyle w:val="TableNormal0"/>
              <w:cnfStyle w:val="000000000000" w:firstRow="0" w:lastRow="0" w:firstColumn="0" w:lastColumn="0" w:oddVBand="0" w:evenVBand="0" w:oddHBand="0" w:evenHBand="0" w:firstRowFirstColumn="0" w:firstRowLastColumn="0" w:lastRowFirstColumn="0" w:lastRowLastColumn="0"/>
              <w:rPr>
                <w:rFonts w:ascii="Open Sans ExtraBold" w:hAnsi="Open Sans ExtraBold" w:cs="Open Sans ExtraBold"/>
                <w:b/>
                <w:bCs/>
                <w:sz w:val="18"/>
                <w:szCs w:val="22"/>
                <w:lang w:val="en-GB"/>
              </w:rPr>
            </w:pPr>
            <w:r w:rsidRPr="007771F9">
              <w:rPr>
                <w:rFonts w:ascii="Open Sans ExtraBold" w:hAnsi="Open Sans ExtraBold" w:cs="Open Sans ExtraBold"/>
                <w:b/>
                <w:bCs/>
                <w:sz w:val="18"/>
                <w:szCs w:val="22"/>
                <w:lang w:val="en-GB"/>
              </w:rPr>
              <w:t>Final ARC</w:t>
            </w:r>
          </w:p>
        </w:tc>
        <w:tc>
          <w:tcPr>
            <w:tcW w:w="1711" w:type="dxa"/>
            <w:shd w:val="clear" w:color="auto" w:fill="auto"/>
          </w:tcPr>
          <w:p w14:paraId="6CF8FFFD" w14:textId="77777777" w:rsidR="00E13476" w:rsidRPr="007771F9" w:rsidRDefault="00C46607"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ARC-</w:t>
            </w:r>
            <w:r w:rsidR="006F086F" w:rsidRPr="007771F9">
              <w:rPr>
                <w:lang w:val="en-GB"/>
              </w:rPr>
              <w:t>a</w:t>
            </w:r>
          </w:p>
        </w:tc>
        <w:tc>
          <w:tcPr>
            <w:tcW w:w="1721" w:type="dxa"/>
            <w:gridSpan w:val="2"/>
            <w:shd w:val="clear" w:color="auto" w:fill="auto"/>
          </w:tcPr>
          <w:p w14:paraId="27816E9F" w14:textId="77777777" w:rsidR="00E13476" w:rsidRPr="007771F9" w:rsidRDefault="00C46607" w:rsidP="00BB7D43">
            <w:pPr>
              <w:pStyle w:val="TableNormal0"/>
              <w:cnfStyle w:val="000000000000" w:firstRow="0" w:lastRow="0" w:firstColumn="0" w:lastColumn="0" w:oddVBand="0" w:evenVBand="0" w:oddHBand="0" w:evenHBand="0" w:firstRowFirstColumn="0" w:firstRowLastColumn="0" w:lastRowFirstColumn="0" w:lastRowLastColumn="0"/>
              <w:rPr>
                <w:rFonts w:ascii="Open Sans ExtraBold" w:hAnsi="Open Sans ExtraBold" w:cs="Open Sans ExtraBold"/>
                <w:b/>
                <w:bCs/>
                <w:sz w:val="18"/>
                <w:szCs w:val="22"/>
                <w:lang w:val="en-GB"/>
              </w:rPr>
            </w:pPr>
            <w:r w:rsidRPr="007771F9">
              <w:rPr>
                <w:rFonts w:ascii="Open Sans ExtraBold" w:hAnsi="Open Sans ExtraBold" w:cs="Open Sans ExtraBold"/>
                <w:b/>
                <w:bCs/>
                <w:sz w:val="18"/>
                <w:szCs w:val="22"/>
                <w:lang w:val="en-GB"/>
              </w:rPr>
              <w:t>SAIL</w:t>
            </w:r>
          </w:p>
        </w:tc>
        <w:tc>
          <w:tcPr>
            <w:tcW w:w="5892" w:type="dxa"/>
            <w:gridSpan w:val="2"/>
            <w:shd w:val="clear" w:color="auto" w:fill="auto"/>
          </w:tcPr>
          <w:p w14:paraId="2B7D8EEC" w14:textId="77777777" w:rsidR="00E13476" w:rsidRPr="007771F9" w:rsidRDefault="00C46607"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II</w:t>
            </w:r>
          </w:p>
        </w:tc>
      </w:tr>
      <w:tr w:rsidR="007771F9" w:rsidRPr="007771F9" w14:paraId="591945A5" w14:textId="77777777" w:rsidTr="007771F9">
        <w:trPr>
          <w:trHeight w:val="288"/>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6B3E88F6" w14:textId="77777777" w:rsidR="00E13476" w:rsidRPr="007771F9" w:rsidRDefault="00C46607" w:rsidP="007771F9">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3.</w:t>
            </w:r>
            <w:r w:rsidRPr="007771F9">
              <w:rPr>
                <w:rFonts w:ascii="Open Sans ExtraBold" w:hAnsi="Open Sans ExtraBold" w:cs="Open Sans ExtraBold"/>
                <w:b w:val="0"/>
                <w:bCs/>
                <w:color w:val="auto"/>
                <w:sz w:val="18"/>
                <w:szCs w:val="22"/>
                <w:lang w:val="en-GB"/>
              </w:rPr>
              <w:tab/>
              <w:t>Operational mitigations</w:t>
            </w:r>
          </w:p>
        </w:tc>
      </w:tr>
      <w:tr w:rsidR="007771F9" w:rsidRPr="007771F9" w14:paraId="5FC033A8" w14:textId="77777777" w:rsidTr="007771F9">
        <w:trPr>
          <w:trHeight w:val="32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991A395" w14:textId="08F7DD40" w:rsidR="00E13476"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 xml:space="preserve">Operational volume </w:t>
            </w:r>
            <w:r w:rsidRPr="007771F9">
              <w:rPr>
                <w:rFonts w:ascii="Open Sans ExtraBold" w:hAnsi="Open Sans ExtraBold" w:cs="Open Sans ExtraBold"/>
                <w:b w:val="0"/>
                <w:bCs/>
                <w:color w:val="auto"/>
                <w:sz w:val="18"/>
                <w:szCs w:val="22"/>
                <w:lang w:val="en-GB"/>
              </w:rPr>
              <w:br/>
              <w:t>(see Figure 2 of AMC1 Article 11)</w:t>
            </w:r>
          </w:p>
        </w:tc>
        <w:tc>
          <w:tcPr>
            <w:tcW w:w="1620" w:type="dxa"/>
            <w:gridSpan w:val="2"/>
            <w:vMerge w:val="restart"/>
            <w:shd w:val="clear" w:color="auto" w:fill="auto"/>
          </w:tcPr>
          <w:p w14:paraId="233D6066" w14:textId="77777777" w:rsidR="00E13476" w:rsidRPr="007771F9" w:rsidRDefault="00C46607" w:rsidP="006F086F">
            <w:pPr>
              <w:pStyle w:val="TableNormal0"/>
              <w:spacing w:before="156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04A7F7A9" w14:textId="77777777" w:rsidR="00E13476"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3.1</w:t>
            </w:r>
            <w:r w:rsidRPr="007771F9">
              <w:rPr>
                <w:lang w:val="en-GB"/>
              </w:rPr>
              <w:tab/>
            </w:r>
            <w:r w:rsidR="006F086F" w:rsidRPr="007771F9">
              <w:rPr>
                <w:lang w:val="en-GB"/>
              </w:rPr>
              <w:t>To determine the operational volume, the UAS operator should consider the position-keeping capabilities of the UAS in 4D space (latitude, longitude, height, and time).</w:t>
            </w:r>
          </w:p>
        </w:tc>
        <w:tc>
          <w:tcPr>
            <w:tcW w:w="3240" w:type="dxa"/>
            <w:gridSpan w:val="2"/>
            <w:shd w:val="clear" w:color="auto" w:fill="auto"/>
          </w:tcPr>
          <w:p w14:paraId="3AD4B043"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0C7AD814"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7BACF2A4" w14:textId="77777777" w:rsidTr="007771F9">
        <w:trPr>
          <w:trHeight w:val="32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B8A9D4E" w14:textId="77777777" w:rsidR="00E13476" w:rsidRPr="007771F9" w:rsidRDefault="00E13476" w:rsidP="00BB7D43">
            <w:pPr>
              <w:pStyle w:val="TableNormal0"/>
              <w:rPr>
                <w:rFonts w:ascii="Open Sans ExtraBold" w:hAnsi="Open Sans ExtraBold" w:cs="Open Sans ExtraBold"/>
                <w:b w:val="0"/>
                <w:bCs/>
                <w:color w:val="auto"/>
                <w:sz w:val="18"/>
                <w:szCs w:val="22"/>
                <w:lang w:val="en-GB"/>
              </w:rPr>
            </w:pPr>
          </w:p>
        </w:tc>
        <w:tc>
          <w:tcPr>
            <w:tcW w:w="1620" w:type="dxa"/>
            <w:gridSpan w:val="2"/>
            <w:vMerge/>
            <w:shd w:val="clear" w:color="auto" w:fill="auto"/>
          </w:tcPr>
          <w:p w14:paraId="3FC19B0B"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0165C972" w14:textId="77777777" w:rsidR="00E13476"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3.2</w:t>
            </w:r>
            <w:r w:rsidRPr="007771F9">
              <w:rPr>
                <w:lang w:val="en-GB"/>
              </w:rPr>
              <w:tab/>
            </w:r>
            <w:r w:rsidR="006F086F" w:rsidRPr="007771F9">
              <w:rPr>
                <w:lang w:val="en-GB"/>
              </w:rPr>
              <w:t>In particular, the accuracy of the navigation solution, the flight technical error of the UAS and the path definition error (e.g. map error) and latencies should be considered and addressed when determining the operational volume.</w:t>
            </w:r>
          </w:p>
        </w:tc>
        <w:tc>
          <w:tcPr>
            <w:tcW w:w="3240" w:type="dxa"/>
            <w:gridSpan w:val="2"/>
            <w:shd w:val="clear" w:color="auto" w:fill="auto"/>
          </w:tcPr>
          <w:p w14:paraId="38EDC2BA"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145428C6"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72EAB891" w14:textId="77777777" w:rsidTr="007771F9">
        <w:trPr>
          <w:trHeight w:val="32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4E57F0E" w14:textId="77777777" w:rsidR="00E13476" w:rsidRPr="007771F9" w:rsidRDefault="00E13476" w:rsidP="00BB7D43">
            <w:pPr>
              <w:pStyle w:val="TableNormal0"/>
              <w:rPr>
                <w:rFonts w:ascii="Open Sans ExtraBold" w:hAnsi="Open Sans ExtraBold" w:cs="Open Sans ExtraBold"/>
                <w:b w:val="0"/>
                <w:bCs/>
                <w:color w:val="auto"/>
                <w:sz w:val="18"/>
                <w:szCs w:val="22"/>
                <w:lang w:val="en-GB"/>
              </w:rPr>
            </w:pPr>
          </w:p>
        </w:tc>
        <w:tc>
          <w:tcPr>
            <w:tcW w:w="1620" w:type="dxa"/>
            <w:gridSpan w:val="2"/>
            <w:vMerge/>
            <w:shd w:val="clear" w:color="auto" w:fill="auto"/>
          </w:tcPr>
          <w:p w14:paraId="63481121"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EC5FF0B" w14:textId="77777777" w:rsidR="00E13476"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3.3</w:t>
            </w:r>
            <w:r w:rsidRPr="007771F9">
              <w:rPr>
                <w:lang w:val="en-GB"/>
              </w:rPr>
              <w:tab/>
            </w:r>
            <w:r w:rsidR="006F086F" w:rsidRPr="007771F9">
              <w:rPr>
                <w:lang w:val="en-GB"/>
              </w:rPr>
              <w:t>The remote pilot should apply the emergency procedures as soon as there is an indication that the UA may exceed the limits of the operational volume.</w:t>
            </w:r>
          </w:p>
        </w:tc>
        <w:tc>
          <w:tcPr>
            <w:tcW w:w="3240" w:type="dxa"/>
            <w:gridSpan w:val="2"/>
            <w:shd w:val="clear" w:color="auto" w:fill="auto"/>
          </w:tcPr>
          <w:p w14:paraId="6CD643F3"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72F9C440"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73ED19EC" w14:textId="77777777" w:rsidTr="007771F9">
        <w:trPr>
          <w:trHeight w:val="65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1B7937B" w14:textId="77777777" w:rsidR="006F086F"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Ground risk</w:t>
            </w:r>
          </w:p>
        </w:tc>
        <w:tc>
          <w:tcPr>
            <w:tcW w:w="1620" w:type="dxa"/>
            <w:gridSpan w:val="2"/>
            <w:vMerge w:val="restart"/>
            <w:shd w:val="clear" w:color="auto" w:fill="auto"/>
          </w:tcPr>
          <w:p w14:paraId="6AA19273" w14:textId="77777777" w:rsidR="006F086F" w:rsidRPr="007771F9" w:rsidRDefault="00C46607" w:rsidP="006F086F">
            <w:pPr>
              <w:pStyle w:val="TableNormal0"/>
              <w:spacing w:before="24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537C2B87" w14:textId="77777777" w:rsidR="006F086F"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3.4</w:t>
            </w:r>
            <w:r w:rsidRPr="007771F9">
              <w:rPr>
                <w:lang w:val="en-GB"/>
              </w:rPr>
              <w:tab/>
              <w:t>The UAS operator should establish a ground risk buffer to protect third parties on the ground outside the operational volume.</w:t>
            </w:r>
          </w:p>
        </w:tc>
        <w:tc>
          <w:tcPr>
            <w:tcW w:w="3240" w:type="dxa"/>
            <w:gridSpan w:val="2"/>
            <w:shd w:val="clear" w:color="auto" w:fill="auto"/>
          </w:tcPr>
          <w:p w14:paraId="5D9ECD82" w14:textId="77777777" w:rsidR="006F086F"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303ECA8C" w14:textId="77777777" w:rsidR="006F086F"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r w:rsidR="003302B0" w:rsidRPr="007771F9">
              <w:rPr>
                <w:lang w:val="en-GB"/>
              </w:rPr>
              <w:t>'</w:t>
            </w:r>
          </w:p>
        </w:tc>
      </w:tr>
      <w:tr w:rsidR="007771F9" w:rsidRPr="007771F9" w14:paraId="37922306" w14:textId="77777777" w:rsidTr="007771F9">
        <w:trPr>
          <w:trHeight w:val="65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A08745C" w14:textId="77777777" w:rsidR="006F086F" w:rsidRPr="007771F9" w:rsidRDefault="006F086F" w:rsidP="00BB7D43">
            <w:pPr>
              <w:pStyle w:val="TableNormal0"/>
              <w:rPr>
                <w:color w:val="auto"/>
                <w:lang w:val="en-GB"/>
              </w:rPr>
            </w:pPr>
          </w:p>
        </w:tc>
        <w:tc>
          <w:tcPr>
            <w:tcW w:w="1620" w:type="dxa"/>
            <w:gridSpan w:val="2"/>
            <w:vMerge/>
            <w:shd w:val="clear" w:color="auto" w:fill="auto"/>
          </w:tcPr>
          <w:p w14:paraId="6164D08D" w14:textId="77777777" w:rsidR="006F086F" w:rsidRPr="007771F9" w:rsidRDefault="006F086F"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3A196F9" w14:textId="77777777" w:rsidR="006F086F" w:rsidRPr="007771F9" w:rsidRDefault="00C46607" w:rsidP="00C74106">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3.4.1</w:t>
            </w:r>
            <w:r w:rsidRPr="007771F9">
              <w:rPr>
                <w:lang w:val="en-GB"/>
              </w:rPr>
              <w:tab/>
              <w:t>The default criterion should be the use of the ‘1:1 rule’ (e.g. if the UA is planned to operate at a height of 25 m, the ground risk buffer should at least be 25 m).</w:t>
            </w:r>
          </w:p>
        </w:tc>
        <w:tc>
          <w:tcPr>
            <w:tcW w:w="3240" w:type="dxa"/>
            <w:gridSpan w:val="2"/>
            <w:shd w:val="clear" w:color="auto" w:fill="auto"/>
          </w:tcPr>
          <w:p w14:paraId="1929C1ED" w14:textId="77777777" w:rsidR="006F086F"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72015120" w14:textId="77777777" w:rsidR="006F086F"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r w:rsidR="003302B0" w:rsidRPr="007771F9">
              <w:rPr>
                <w:lang w:val="en-GB"/>
              </w:rPr>
              <w:t>'</w:t>
            </w:r>
          </w:p>
        </w:tc>
      </w:tr>
      <w:tr w:rsidR="007771F9" w:rsidRPr="007771F9" w14:paraId="7B6D0867" w14:textId="77777777" w:rsidTr="007771F9">
        <w:trPr>
          <w:trHeight w:val="65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C567451" w14:textId="77777777" w:rsidR="00C74106" w:rsidRPr="007771F9" w:rsidRDefault="00C74106" w:rsidP="00C74106">
            <w:pPr>
              <w:pStyle w:val="TableNormal0"/>
              <w:rPr>
                <w:color w:val="auto"/>
                <w:lang w:val="en-GB"/>
              </w:rPr>
            </w:pPr>
          </w:p>
        </w:tc>
        <w:tc>
          <w:tcPr>
            <w:tcW w:w="1620" w:type="dxa"/>
            <w:gridSpan w:val="2"/>
            <w:vMerge/>
            <w:shd w:val="clear" w:color="auto" w:fill="auto"/>
          </w:tcPr>
          <w:p w14:paraId="1BB95126" w14:textId="77777777" w:rsidR="00C74106" w:rsidRPr="007771F9" w:rsidRDefault="00C74106" w:rsidP="00C7410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F6ACCE3" w14:textId="2B44A25C" w:rsidR="00C74106" w:rsidRPr="007771F9" w:rsidRDefault="00C46607" w:rsidP="00C74106">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3.4.2</w:t>
            </w:r>
            <w:r w:rsidRPr="007771F9">
              <w:rPr>
                <w:lang w:val="en-GB"/>
              </w:rPr>
              <w:tab/>
              <w:t>A smaller ground risk buffer value may be applied by the applicant for a rotary wing UA using a ballistic methodology approach acceptable to the</w:t>
            </w:r>
            <w:r w:rsidR="007771F9">
              <w:rPr>
                <w:lang w:val="en-GB"/>
              </w:rPr>
              <w:t xml:space="preserve"> </w:t>
            </w:r>
            <w:r w:rsidR="00C71041" w:rsidRPr="007771F9">
              <w:rPr>
                <w:lang w:val="en-GB"/>
              </w:rPr>
              <w:t>CAA</w:t>
            </w:r>
            <w:r w:rsidRPr="007771F9">
              <w:rPr>
                <w:lang w:val="en-GB"/>
              </w:rPr>
              <w:t xml:space="preserve">. The 1:1 rule may in certain cases not be sufficient to meet the target level of safety. In such a case, the </w:t>
            </w:r>
            <w:r w:rsidR="00C71041" w:rsidRPr="007771F9">
              <w:rPr>
                <w:lang w:val="en-GB"/>
              </w:rPr>
              <w:t>CAA</w:t>
            </w:r>
            <w:r w:rsidR="007771F9">
              <w:rPr>
                <w:lang w:val="en-GB"/>
              </w:rPr>
              <w:t xml:space="preserve"> </w:t>
            </w:r>
            <w:r w:rsidRPr="007771F9">
              <w:rPr>
                <w:lang w:val="en-GB"/>
              </w:rPr>
              <w:t>may ask for a refinement of the definition of the ground risk buffer, based on criteria defined in SORA Step #9 depending on the adjacent air and ground risks.</w:t>
            </w:r>
          </w:p>
        </w:tc>
        <w:tc>
          <w:tcPr>
            <w:tcW w:w="3240" w:type="dxa"/>
            <w:gridSpan w:val="2"/>
            <w:shd w:val="clear" w:color="auto" w:fill="auto"/>
          </w:tcPr>
          <w:p w14:paraId="2F42EF24"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35DD0747"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r w:rsidR="003302B0" w:rsidRPr="007771F9">
              <w:rPr>
                <w:lang w:val="en-GB"/>
              </w:rPr>
              <w:t>'</w:t>
            </w:r>
          </w:p>
        </w:tc>
      </w:tr>
      <w:tr w:rsidR="007771F9" w:rsidRPr="007771F9" w14:paraId="7A0916F8" w14:textId="77777777" w:rsidTr="007771F9">
        <w:trPr>
          <w:trHeight w:val="65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0E860EA" w14:textId="77777777" w:rsidR="00C74106" w:rsidRPr="007771F9" w:rsidRDefault="00C74106" w:rsidP="00C74106">
            <w:pPr>
              <w:pStyle w:val="TableNormal0"/>
              <w:rPr>
                <w:color w:val="auto"/>
                <w:lang w:val="en-GB"/>
              </w:rPr>
            </w:pPr>
          </w:p>
        </w:tc>
        <w:tc>
          <w:tcPr>
            <w:tcW w:w="1620" w:type="dxa"/>
            <w:gridSpan w:val="2"/>
            <w:vMerge/>
            <w:shd w:val="clear" w:color="auto" w:fill="auto"/>
          </w:tcPr>
          <w:p w14:paraId="0DDAB07A" w14:textId="77777777" w:rsidR="00C74106" w:rsidRPr="007771F9" w:rsidRDefault="00C74106" w:rsidP="00C7410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19B0E607" w14:textId="77777777" w:rsidR="00C74106" w:rsidRPr="007771F9" w:rsidRDefault="00C46607" w:rsidP="00C7410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3.5</w:t>
            </w:r>
            <w:r w:rsidRPr="007771F9">
              <w:rPr>
                <w:lang w:val="en-GB"/>
              </w:rPr>
              <w:tab/>
              <w:t>The operational volume and the ground risk buffer should be all contained in a sparsely populated area.</w:t>
            </w:r>
          </w:p>
        </w:tc>
        <w:tc>
          <w:tcPr>
            <w:tcW w:w="3240" w:type="dxa"/>
            <w:gridSpan w:val="2"/>
            <w:shd w:val="clear" w:color="auto" w:fill="auto"/>
          </w:tcPr>
          <w:p w14:paraId="32756CBE"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5DD97277"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r w:rsidR="003302B0" w:rsidRPr="007771F9">
              <w:rPr>
                <w:lang w:val="en-GB"/>
              </w:rPr>
              <w:t>'</w:t>
            </w:r>
          </w:p>
        </w:tc>
      </w:tr>
      <w:tr w:rsidR="007771F9" w:rsidRPr="007771F9" w14:paraId="706EA549" w14:textId="77777777" w:rsidTr="007771F9">
        <w:trPr>
          <w:trHeight w:val="65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9C31CD5" w14:textId="77777777" w:rsidR="00C74106" w:rsidRPr="007771F9" w:rsidRDefault="00C74106" w:rsidP="00C74106">
            <w:pPr>
              <w:pStyle w:val="TableNormal0"/>
              <w:rPr>
                <w:color w:val="auto"/>
                <w:lang w:val="en-GB"/>
              </w:rPr>
            </w:pPr>
          </w:p>
        </w:tc>
        <w:tc>
          <w:tcPr>
            <w:tcW w:w="1620" w:type="dxa"/>
            <w:gridSpan w:val="2"/>
            <w:vMerge/>
            <w:shd w:val="clear" w:color="auto" w:fill="auto"/>
          </w:tcPr>
          <w:p w14:paraId="5D35F137" w14:textId="77777777" w:rsidR="00C74106" w:rsidRPr="007771F9" w:rsidRDefault="00C74106" w:rsidP="00C7410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973C303" w14:textId="77777777" w:rsidR="00C74106" w:rsidRPr="007771F9" w:rsidRDefault="00C46607" w:rsidP="00C7410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3.6</w:t>
            </w:r>
            <w:r w:rsidRPr="007771F9">
              <w:rPr>
                <w:lang w:val="en-GB"/>
              </w:rPr>
              <w:tab/>
              <w:t>The UAS operator should evaluate the area of operations, typically by means of on-site inspection or appraisal, and should be able to justify the significantly lower density of people at risk than in sparsely populated areas within the entire operational volume including the ground risk buffer.</w:t>
            </w:r>
          </w:p>
        </w:tc>
        <w:tc>
          <w:tcPr>
            <w:tcW w:w="3240" w:type="dxa"/>
            <w:gridSpan w:val="2"/>
            <w:shd w:val="clear" w:color="auto" w:fill="auto"/>
          </w:tcPr>
          <w:p w14:paraId="690D49D7"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3DD6B1C5"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r w:rsidR="003302B0" w:rsidRPr="007771F9">
              <w:rPr>
                <w:lang w:val="en-GB"/>
              </w:rPr>
              <w:t>'</w:t>
            </w:r>
          </w:p>
        </w:tc>
      </w:tr>
      <w:tr w:rsidR="007771F9" w:rsidRPr="007771F9" w14:paraId="5EABE719" w14:textId="77777777" w:rsidTr="007771F9">
        <w:trPr>
          <w:trHeight w:val="65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FC7CFBD" w14:textId="77777777" w:rsidR="00C74106" w:rsidRPr="007771F9" w:rsidRDefault="00C74106" w:rsidP="00C74106">
            <w:pPr>
              <w:pStyle w:val="TableNormal0"/>
              <w:rPr>
                <w:color w:val="auto"/>
                <w:lang w:val="en-GB"/>
              </w:rPr>
            </w:pPr>
          </w:p>
        </w:tc>
        <w:tc>
          <w:tcPr>
            <w:tcW w:w="1620" w:type="dxa"/>
            <w:gridSpan w:val="2"/>
            <w:vMerge/>
            <w:shd w:val="clear" w:color="auto" w:fill="auto"/>
          </w:tcPr>
          <w:p w14:paraId="0F7966FF" w14:textId="77777777" w:rsidR="00C74106" w:rsidRPr="007771F9" w:rsidRDefault="00C74106" w:rsidP="00C7410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3F70F63D" w14:textId="77777777" w:rsidR="00C74106" w:rsidRPr="007771F9" w:rsidRDefault="00C46607" w:rsidP="00C7410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3.7</w:t>
            </w:r>
            <w:r w:rsidRPr="007771F9">
              <w:rPr>
                <w:lang w:val="en-GB"/>
              </w:rPr>
              <w:tab/>
              <w:t>The UAS operator should ensure that the person or entity responsible for the facility or infrastructure has taken the necessary measures to protect the uninvolved persons present within the limits of the facility or infrastructure during the UAS operation.</w:t>
            </w:r>
          </w:p>
        </w:tc>
        <w:tc>
          <w:tcPr>
            <w:tcW w:w="3240" w:type="dxa"/>
            <w:gridSpan w:val="2"/>
            <w:shd w:val="clear" w:color="auto" w:fill="auto"/>
          </w:tcPr>
          <w:p w14:paraId="6BA36570"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76776D60"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r w:rsidR="003302B0" w:rsidRPr="007771F9">
              <w:rPr>
                <w:lang w:val="en-GB"/>
              </w:rPr>
              <w:t>'</w:t>
            </w:r>
          </w:p>
        </w:tc>
      </w:tr>
      <w:tr w:rsidR="007771F9" w:rsidRPr="007771F9" w14:paraId="25CD67C0" w14:textId="77777777" w:rsidTr="007771F9">
        <w:trPr>
          <w:trHeight w:val="65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3CD813A" w14:textId="77777777" w:rsidR="00C74106" w:rsidRPr="007771F9" w:rsidRDefault="00C74106" w:rsidP="00C74106">
            <w:pPr>
              <w:pStyle w:val="TableNormal0"/>
              <w:rPr>
                <w:color w:val="auto"/>
                <w:lang w:val="en-GB"/>
              </w:rPr>
            </w:pPr>
          </w:p>
        </w:tc>
        <w:tc>
          <w:tcPr>
            <w:tcW w:w="1620" w:type="dxa"/>
            <w:gridSpan w:val="2"/>
            <w:vMerge/>
            <w:shd w:val="clear" w:color="auto" w:fill="auto"/>
          </w:tcPr>
          <w:p w14:paraId="7DE34B0F" w14:textId="77777777" w:rsidR="00C74106" w:rsidRPr="007771F9" w:rsidRDefault="00C74106" w:rsidP="00C7410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13C3791C" w14:textId="77777777" w:rsidR="00C74106" w:rsidRPr="007771F9" w:rsidRDefault="00C46607" w:rsidP="00C74106">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3.8</w:t>
            </w:r>
            <w:r w:rsidRPr="007771F9">
              <w:rPr>
                <w:lang w:val="en-GB"/>
              </w:rPr>
              <w:tab/>
              <w:t>The UAS operator should include points 3.4 to 3.7 in the Operations Manual (OM) (see point 4.1.1) and declare compliance with those conditions.</w:t>
            </w:r>
          </w:p>
        </w:tc>
        <w:tc>
          <w:tcPr>
            <w:tcW w:w="3240" w:type="dxa"/>
            <w:gridSpan w:val="2"/>
            <w:shd w:val="clear" w:color="auto" w:fill="auto"/>
          </w:tcPr>
          <w:p w14:paraId="4D09E7FC"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10158CF6" w14:textId="77777777" w:rsidR="00C74106" w:rsidRPr="007771F9" w:rsidRDefault="00C46607" w:rsidP="00C7410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r w:rsidR="003302B0" w:rsidRPr="007771F9">
              <w:rPr>
                <w:lang w:val="en-GB"/>
              </w:rPr>
              <w:t>'</w:t>
            </w:r>
          </w:p>
        </w:tc>
      </w:tr>
      <w:tr w:rsidR="007771F9" w:rsidRPr="007771F9" w14:paraId="53797F59" w14:textId="77777777" w:rsidTr="007771F9">
        <w:trPr>
          <w:trHeight w:val="2197"/>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5411F4EF" w14:textId="77777777" w:rsidR="003C25AD"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Air risk</w:t>
            </w:r>
          </w:p>
        </w:tc>
        <w:tc>
          <w:tcPr>
            <w:tcW w:w="1620" w:type="dxa"/>
            <w:gridSpan w:val="2"/>
            <w:vMerge w:val="restart"/>
            <w:shd w:val="clear" w:color="auto" w:fill="auto"/>
          </w:tcPr>
          <w:p w14:paraId="4FEE59E7" w14:textId="77777777" w:rsidR="003C25AD" w:rsidRPr="007771F9" w:rsidRDefault="00C46607" w:rsidP="008C404B">
            <w:pPr>
              <w:pStyle w:val="TableNormal0"/>
              <w:spacing w:before="264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05FBCE09" w14:textId="77777777" w:rsidR="003C25AD" w:rsidRPr="007771F9" w:rsidRDefault="00C46607" w:rsidP="006E1FAB">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3.9</w:t>
            </w:r>
            <w:r w:rsidRPr="007771F9">
              <w:rPr>
                <w:lang w:val="en-GB"/>
              </w:rPr>
              <w:tab/>
              <w:t>The UAS operation should be conducted:</w:t>
            </w:r>
          </w:p>
          <w:p w14:paraId="281BDDF4" w14:textId="77777777" w:rsidR="003C25AD" w:rsidRPr="007771F9" w:rsidRDefault="00C46607" w:rsidP="006E1FAB">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3.9.1</w:t>
            </w:r>
            <w:r w:rsidRPr="007771F9">
              <w:rPr>
                <w:lang w:val="en-GB"/>
              </w:rPr>
              <w:tab/>
              <w:t>in ‘atypical airspace’ which, for the purpose of this PDRA, is one of the following:</w:t>
            </w:r>
          </w:p>
          <w:p w14:paraId="501E9356" w14:textId="77777777" w:rsidR="003C25AD" w:rsidRPr="007771F9" w:rsidRDefault="00C46607" w:rsidP="006E1FA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3.9.1.1</w:t>
            </w:r>
            <w:r w:rsidRPr="007771F9">
              <w:rPr>
                <w:lang w:val="en-GB"/>
              </w:rPr>
              <w:tab/>
              <w:t>in reserved or segregated airspace; the claim for ARC-a is met if a reserved or segregated airspace is established and approved for the purpose of conducting UAS operations under this PDRA, with the operational volume and air risk buffer, if applicable, being entirely contained in that reserved or segregated airspace;</w:t>
            </w:r>
          </w:p>
          <w:p w14:paraId="40071ED6" w14:textId="77777777" w:rsidR="003C25AD" w:rsidRPr="007771F9" w:rsidRDefault="00C46607" w:rsidP="006E1FA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3.9.1.2</w:t>
            </w:r>
            <w:r w:rsidRPr="007771F9">
              <w:rPr>
                <w:lang w:val="en-GB"/>
              </w:rPr>
              <w:tab/>
              <w:t>at a height of the flight geography of less than 30 m;</w:t>
            </w:r>
          </w:p>
          <w:p w14:paraId="6C36D45A" w14:textId="79A00D7C" w:rsidR="003C25AD" w:rsidRPr="007771F9" w:rsidRDefault="00C46607" w:rsidP="006E1FA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3.9.1.3</w:t>
            </w:r>
            <w:r w:rsidRPr="007771F9">
              <w:rPr>
                <w:lang w:val="en-GB"/>
              </w:rPr>
              <w:tab/>
              <w:t>when operating in the proximity of natural or artificial obstacles (e.g. trees, buildings, towers, cranes, fences,</w:t>
            </w:r>
            <w:r w:rsidR="008500EE" w:rsidRPr="007771F9">
              <w:rPr>
                <w:lang w:val="en-GB"/>
              </w:rPr>
              <w:t xml:space="preserve"> power lines</w:t>
            </w:r>
            <w:r w:rsidR="00B21F14" w:rsidRPr="007771F9">
              <w:rPr>
                <w:lang w:val="en-GB"/>
              </w:rPr>
              <w:t>,</w:t>
            </w:r>
            <w:r w:rsidRPr="007771F9">
              <w:rPr>
                <w:lang w:val="en-GB"/>
              </w:rPr>
              <w:t xml:space="preserve"> etc.) whose height is below 20 m, keeping the UA within the following distances:</w:t>
            </w:r>
          </w:p>
          <w:p w14:paraId="0E7D6E05" w14:textId="77777777" w:rsidR="003C25AD" w:rsidRPr="007771F9" w:rsidRDefault="00C46607" w:rsidP="006E1FAB">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w:t>
            </w:r>
            <w:r w:rsidRPr="007771F9">
              <w:rPr>
                <w:lang w:val="en-GB"/>
              </w:rPr>
              <w:tab/>
              <w:t>30 m horizontal distance;</w:t>
            </w:r>
          </w:p>
          <w:p w14:paraId="7CF269E3" w14:textId="7F7092D5" w:rsidR="003C25AD" w:rsidRPr="007771F9" w:rsidRDefault="00C46607" w:rsidP="006E1FAB">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lastRenderedPageBreak/>
              <w:t>(ii)</w:t>
            </w:r>
            <w:r w:rsidRPr="007771F9">
              <w:rPr>
                <w:lang w:val="en-GB"/>
              </w:rPr>
              <w:tab/>
            </w:r>
            <w:r w:rsidR="00B21F14" w:rsidRPr="007771F9">
              <w:rPr>
                <w:lang w:val="en-GB"/>
              </w:rPr>
              <w:t>30</w:t>
            </w:r>
            <w:r w:rsidRPr="007771F9">
              <w:rPr>
                <w:lang w:val="en-GB"/>
              </w:rPr>
              <w:t> m vertical distance from the top of the overflown obstacle;</w:t>
            </w:r>
          </w:p>
          <w:p w14:paraId="7AD532E1" w14:textId="4AC933F0" w:rsidR="003C25AD" w:rsidRPr="007771F9" w:rsidRDefault="00C46607" w:rsidP="006E1FA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3.9.1.4</w:t>
            </w:r>
            <w:r w:rsidRPr="007771F9">
              <w:rPr>
                <w:lang w:val="en-GB"/>
              </w:rPr>
              <w:tab/>
              <w:t>when operating in the proximity of natural or artificial obstacles (e.g. trees, buildings, towers, cranes, fences,</w:t>
            </w:r>
            <w:r w:rsidR="00B21F14" w:rsidRPr="007771F9">
              <w:rPr>
                <w:lang w:val="en-GB"/>
              </w:rPr>
              <w:t xml:space="preserve"> power lines,</w:t>
            </w:r>
            <w:r w:rsidRPr="007771F9">
              <w:rPr>
                <w:lang w:val="en-GB"/>
              </w:rPr>
              <w:t xml:space="preserve"> etc.) whose height is above 20 m, keeping the UA within the following distances:</w:t>
            </w:r>
          </w:p>
          <w:p w14:paraId="600DE709" w14:textId="2A2F6A67" w:rsidR="003C25AD" w:rsidRPr="007771F9" w:rsidRDefault="00C46607" w:rsidP="006E1FAB">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w:t>
            </w:r>
            <w:r w:rsidRPr="007771F9">
              <w:rPr>
                <w:lang w:val="en-GB"/>
              </w:rPr>
              <w:tab/>
            </w:r>
            <w:r w:rsidR="00B21F14" w:rsidRPr="007771F9">
              <w:rPr>
                <w:lang w:val="en-GB"/>
              </w:rPr>
              <w:t>30</w:t>
            </w:r>
            <w:r w:rsidRPr="007771F9">
              <w:rPr>
                <w:lang w:val="en-GB"/>
              </w:rPr>
              <w:t> m horizontal distance;</w:t>
            </w:r>
          </w:p>
          <w:p w14:paraId="10652382" w14:textId="77777777" w:rsidR="003C25AD" w:rsidRPr="007771F9" w:rsidRDefault="00C46607" w:rsidP="006E1FAB">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(ii)</w:t>
            </w:r>
            <w:r w:rsidRPr="007771F9">
              <w:rPr>
                <w:lang w:val="en-GB"/>
              </w:rPr>
              <w:tab/>
              <w:t>15 m vertical distance from the top of the overflown obstacle;</w:t>
            </w:r>
          </w:p>
          <w:p w14:paraId="130FE089" w14:textId="77777777" w:rsidR="003C25AD" w:rsidRPr="007771F9" w:rsidRDefault="00C46607" w:rsidP="00BB7D4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3.9.2</w:t>
            </w:r>
            <w:r w:rsidRPr="007771F9">
              <w:rPr>
                <w:lang w:val="en-GB"/>
              </w:rPr>
              <w:tab/>
              <w:t>away from all of the following:</w:t>
            </w:r>
          </w:p>
          <w:p w14:paraId="6325A4FC" w14:textId="77777777" w:rsidR="003C25AD" w:rsidRPr="007771F9" w:rsidRDefault="00C46607" w:rsidP="008C404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w:t>
            </w:r>
            <w:r w:rsidRPr="007771F9">
              <w:rPr>
                <w:lang w:val="en-GB"/>
              </w:rPr>
              <w:tab/>
              <w:t>any known permanent or temporary take-off and landings areas for all types of manned aircraft; this also includes parking lots, parks and other areas where helicopters occasionally operate from, as well as sites where police and helicopter emergency medical services (HEMS), and search and rescue (SAR) helicopters occasionally operate from in cases of accidents or other emergencies;</w:t>
            </w:r>
          </w:p>
          <w:p w14:paraId="363740BF" w14:textId="77777777" w:rsidR="003C25AD" w:rsidRPr="007771F9" w:rsidRDefault="00C46607" w:rsidP="008C404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(ii)</w:t>
            </w:r>
            <w:r w:rsidRPr="007771F9">
              <w:rPr>
                <w:lang w:val="en-GB"/>
              </w:rPr>
              <w:tab/>
              <w:t>known military aircraft low</w:t>
            </w:r>
            <w:r w:rsidRPr="007771F9">
              <w:rPr>
                <w:lang w:val="en-GB"/>
              </w:rPr>
              <w:noBreakHyphen/>
              <w:t>flying routes;</w:t>
            </w:r>
          </w:p>
          <w:p w14:paraId="00BBBA21" w14:textId="77777777" w:rsidR="003C25AD" w:rsidRPr="007771F9" w:rsidRDefault="00C46607" w:rsidP="008C404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w:t>
            </w:r>
            <w:r w:rsidR="003302B0" w:rsidRPr="007771F9">
              <w:rPr>
                <w:lang w:val="en-GB"/>
              </w:rPr>
              <w:t>ii</w:t>
            </w:r>
            <w:r w:rsidRPr="007771F9">
              <w:rPr>
                <w:lang w:val="en-GB"/>
              </w:rPr>
              <w:t>)</w:t>
            </w:r>
            <w:r w:rsidRPr="007771F9">
              <w:rPr>
                <w:lang w:val="en-GB"/>
              </w:rPr>
              <w:tab/>
              <w:t xml:space="preserve">any other known low-level manned aircraft operations in the </w:t>
            </w:r>
            <w:r w:rsidRPr="007771F9">
              <w:rPr>
                <w:lang w:val="en-GB"/>
              </w:rPr>
              <w:lastRenderedPageBreak/>
              <w:t>intended area of operation (e.g. balloon operations authorised en route below 500 ft);</w:t>
            </w:r>
          </w:p>
          <w:p w14:paraId="3CE03631" w14:textId="77777777" w:rsidR="003C25AD" w:rsidRPr="007771F9" w:rsidRDefault="00C46607" w:rsidP="008C404B">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w:t>
            </w:r>
            <w:r w:rsidR="003302B0" w:rsidRPr="007771F9">
              <w:rPr>
                <w:lang w:val="en-GB"/>
              </w:rPr>
              <w:t>i</w:t>
            </w:r>
            <w:r w:rsidRPr="007771F9">
              <w:rPr>
                <w:lang w:val="en-GB"/>
              </w:rPr>
              <w:t>v)</w:t>
            </w:r>
            <w:r w:rsidRPr="007771F9">
              <w:rPr>
                <w:lang w:val="en-GB"/>
              </w:rPr>
              <w:tab/>
              <w:t>harbour/coastal areas where SAR operations may transit or operate;</w:t>
            </w:r>
          </w:p>
          <w:p w14:paraId="008BC41B" w14:textId="77777777" w:rsidR="003C25AD" w:rsidRPr="007771F9" w:rsidRDefault="00C46607" w:rsidP="00D04B09">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(v)</w:t>
            </w:r>
            <w:r w:rsidRPr="007771F9">
              <w:rPr>
                <w:lang w:val="en-GB"/>
              </w:rPr>
              <w:tab/>
              <w:t>any known areas where other unmanned aircraft operate (including areas for model aircraft clubs or associations)</w:t>
            </w:r>
            <w:r w:rsidR="00D04B09" w:rsidRPr="007771F9">
              <w:rPr>
                <w:lang w:val="en-GB"/>
              </w:rPr>
              <w:t>.</w:t>
            </w:r>
          </w:p>
        </w:tc>
        <w:tc>
          <w:tcPr>
            <w:tcW w:w="3240" w:type="dxa"/>
            <w:gridSpan w:val="2"/>
            <w:shd w:val="clear" w:color="auto" w:fill="auto"/>
          </w:tcPr>
          <w:p w14:paraId="0CEEF7A2" w14:textId="77777777" w:rsidR="003C25AD"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lastRenderedPageBreak/>
              <w:t>Please include a reference to the relevant chapter/section of the OM.</w:t>
            </w:r>
          </w:p>
        </w:tc>
        <w:tc>
          <w:tcPr>
            <w:tcW w:w="3060" w:type="dxa"/>
            <w:shd w:val="clear" w:color="auto" w:fill="auto"/>
          </w:tcPr>
          <w:p w14:paraId="469EC1B1" w14:textId="77777777" w:rsidR="003C25AD"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492F6C78" w14:textId="77777777" w:rsidTr="007771F9">
        <w:trPr>
          <w:trHeight w:val="2197"/>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7176BF8" w14:textId="77777777" w:rsidR="003C25AD" w:rsidRPr="007771F9" w:rsidRDefault="003C25AD" w:rsidP="003C25AD">
            <w:pPr>
              <w:pStyle w:val="TableNormal0"/>
              <w:rPr>
                <w:color w:val="auto"/>
                <w:lang w:val="en-GB"/>
              </w:rPr>
            </w:pPr>
          </w:p>
        </w:tc>
        <w:tc>
          <w:tcPr>
            <w:tcW w:w="1620" w:type="dxa"/>
            <w:gridSpan w:val="2"/>
            <w:vMerge/>
            <w:shd w:val="clear" w:color="auto" w:fill="auto"/>
          </w:tcPr>
          <w:p w14:paraId="589605D9" w14:textId="77777777" w:rsidR="003C25AD" w:rsidRPr="007771F9" w:rsidRDefault="003C25AD" w:rsidP="003C25AD">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0E6B404F" w14:textId="77777777" w:rsidR="003C25AD" w:rsidRPr="007771F9" w:rsidRDefault="00C46607" w:rsidP="003C25A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3.10</w:t>
            </w:r>
            <w:r w:rsidRPr="007771F9">
              <w:rPr>
                <w:lang w:val="en-GB"/>
              </w:rPr>
              <w:tab/>
              <w:t>The UAS operator should establish an air risk buffer to protect third parties in the air, outside the operational volume, if:</w:t>
            </w:r>
          </w:p>
          <w:p w14:paraId="438ECE72" w14:textId="77777777" w:rsidR="003C25AD" w:rsidRPr="007771F9" w:rsidRDefault="00C46607" w:rsidP="003C25AD">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3.10.1</w:t>
            </w:r>
            <w:r w:rsidRPr="007771F9">
              <w:rPr>
                <w:lang w:val="en-GB"/>
              </w:rPr>
              <w:tab/>
              <w:t>airspace classified as ARC-d is adjacent to the operational volume; or</w:t>
            </w:r>
          </w:p>
          <w:p w14:paraId="5892CAA6" w14:textId="147175B7" w:rsidR="003C25AD" w:rsidRPr="007771F9" w:rsidRDefault="00C46607" w:rsidP="003C25AD">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3.10.2</w:t>
            </w:r>
            <w:r w:rsidRPr="007771F9">
              <w:rPr>
                <w:lang w:val="en-GB"/>
              </w:rPr>
              <w:tab/>
              <w:t xml:space="preserve">the </w:t>
            </w:r>
            <w:r w:rsidR="00C71041" w:rsidRPr="007771F9">
              <w:rPr>
                <w:lang w:val="en-GB"/>
              </w:rPr>
              <w:t>CAA</w:t>
            </w:r>
            <w:r w:rsidR="007771F9">
              <w:rPr>
                <w:lang w:val="en-GB"/>
              </w:rPr>
              <w:t xml:space="preserve"> </w:t>
            </w:r>
            <w:r w:rsidRPr="007771F9">
              <w:rPr>
                <w:lang w:val="en-GB"/>
              </w:rPr>
              <w:t>or the entity responsible for the airspace management considers it necessary to require that the protection of third parties in the air be ensured.</w:t>
            </w:r>
          </w:p>
        </w:tc>
        <w:tc>
          <w:tcPr>
            <w:tcW w:w="3240" w:type="dxa"/>
            <w:gridSpan w:val="2"/>
            <w:shd w:val="clear" w:color="auto" w:fill="auto"/>
          </w:tcPr>
          <w:p w14:paraId="127516FA" w14:textId="77777777" w:rsidR="003C25AD" w:rsidRPr="007771F9" w:rsidRDefault="00C46607" w:rsidP="003C25A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30FF320A" w14:textId="77777777" w:rsidR="003C25AD" w:rsidRPr="007771F9" w:rsidRDefault="00C46607" w:rsidP="003C25A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0C43BFA6" w14:textId="77777777" w:rsidTr="007771F9">
        <w:trPr>
          <w:trHeight w:val="1017"/>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B611255" w14:textId="77777777" w:rsidR="003C25AD" w:rsidRPr="007771F9" w:rsidRDefault="003C25AD" w:rsidP="003C25AD">
            <w:pPr>
              <w:pStyle w:val="TableNormal0"/>
              <w:rPr>
                <w:color w:val="auto"/>
                <w:lang w:val="en-GB"/>
              </w:rPr>
            </w:pPr>
          </w:p>
        </w:tc>
        <w:tc>
          <w:tcPr>
            <w:tcW w:w="1620" w:type="dxa"/>
            <w:gridSpan w:val="2"/>
            <w:vMerge/>
            <w:shd w:val="clear" w:color="auto" w:fill="auto"/>
          </w:tcPr>
          <w:p w14:paraId="16091F72" w14:textId="77777777" w:rsidR="003C25AD" w:rsidRPr="007771F9" w:rsidRDefault="003C25AD" w:rsidP="003C25AD">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70826B6" w14:textId="3B515E57" w:rsidR="003C25AD" w:rsidRPr="007771F9" w:rsidRDefault="00C46607" w:rsidP="003C25A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3.11</w:t>
            </w:r>
            <w:r w:rsidRPr="007771F9">
              <w:rPr>
                <w:lang w:val="en-GB"/>
              </w:rPr>
              <w:tab/>
              <w:t>The air risk buffer as per point 3.10 should be contained where the probability of encounter with manned aircraft and other airspace users is low, as defined by the</w:t>
            </w:r>
            <w:r w:rsidR="007771F9">
              <w:rPr>
                <w:lang w:val="en-GB"/>
              </w:rPr>
              <w:t xml:space="preserve"> </w:t>
            </w:r>
            <w:r w:rsidR="00C71041" w:rsidRPr="007771F9">
              <w:rPr>
                <w:lang w:val="en-GB"/>
              </w:rPr>
              <w:t>CAA</w:t>
            </w:r>
            <w:r w:rsidRPr="007771F9">
              <w:rPr>
                <w:lang w:val="en-GB"/>
              </w:rPr>
              <w:t>.</w:t>
            </w:r>
          </w:p>
        </w:tc>
        <w:tc>
          <w:tcPr>
            <w:tcW w:w="3240" w:type="dxa"/>
            <w:gridSpan w:val="2"/>
            <w:shd w:val="clear" w:color="auto" w:fill="auto"/>
          </w:tcPr>
          <w:p w14:paraId="0EC20D34" w14:textId="77777777" w:rsidR="003C25AD" w:rsidRPr="007771F9" w:rsidRDefault="00C46607" w:rsidP="003C25A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45814BBF" w14:textId="77777777" w:rsidR="003C25AD" w:rsidRPr="007771F9" w:rsidRDefault="00C46607" w:rsidP="003C25A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6B477533" w14:textId="77777777" w:rsidTr="007771F9">
        <w:trPr>
          <w:trHeight w:val="639"/>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E1BEDF1" w14:textId="77777777" w:rsidR="003C25AD" w:rsidRPr="007771F9" w:rsidRDefault="003C25AD" w:rsidP="003C25AD">
            <w:pPr>
              <w:pStyle w:val="TableNormal0"/>
              <w:rPr>
                <w:color w:val="auto"/>
                <w:lang w:val="en-GB"/>
              </w:rPr>
            </w:pPr>
          </w:p>
        </w:tc>
        <w:tc>
          <w:tcPr>
            <w:tcW w:w="1620" w:type="dxa"/>
            <w:gridSpan w:val="2"/>
            <w:vMerge/>
            <w:shd w:val="clear" w:color="auto" w:fill="auto"/>
          </w:tcPr>
          <w:p w14:paraId="3083F797" w14:textId="77777777" w:rsidR="003C25AD" w:rsidRPr="007771F9" w:rsidRDefault="003C25AD" w:rsidP="003C25AD">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1BE28CE" w14:textId="77777777" w:rsidR="003C25AD" w:rsidRPr="007771F9" w:rsidRDefault="00C46607" w:rsidP="003C25A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3.12</w:t>
            </w:r>
            <w:r w:rsidRPr="007771F9">
              <w:rPr>
                <w:lang w:val="en-GB"/>
              </w:rPr>
              <w:tab/>
              <w:t>Before the flight, the UAS operator should assess the proximity of the planned UAS operation to manned aircraft activity.</w:t>
            </w:r>
          </w:p>
        </w:tc>
        <w:tc>
          <w:tcPr>
            <w:tcW w:w="3240" w:type="dxa"/>
            <w:gridSpan w:val="2"/>
            <w:shd w:val="clear" w:color="auto" w:fill="auto"/>
          </w:tcPr>
          <w:p w14:paraId="07305595" w14:textId="77777777" w:rsidR="003C25AD" w:rsidRPr="007771F9" w:rsidRDefault="00C46607" w:rsidP="003C25AD">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644FFA70" w14:textId="77777777" w:rsidR="003C25AD" w:rsidRPr="007771F9" w:rsidRDefault="00C46607" w:rsidP="003C25AD">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1BDABE20" w14:textId="77777777" w:rsidTr="007771F9">
        <w:trPr>
          <w:trHeight w:val="369"/>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2F680F8D" w14:textId="77777777" w:rsidR="00BD36A4" w:rsidRPr="007771F9" w:rsidRDefault="00C46607" w:rsidP="003C25AD">
            <w:pPr>
              <w:pStyle w:val="TableNormal0"/>
              <w:rPr>
                <w:color w:val="auto"/>
                <w:lang w:val="en-GB"/>
              </w:rPr>
            </w:pPr>
            <w:r w:rsidRPr="007771F9">
              <w:rPr>
                <w:color w:val="auto"/>
                <w:lang w:val="en-GB"/>
              </w:rPr>
              <w:lastRenderedPageBreak/>
              <w:t>Observers</w:t>
            </w:r>
          </w:p>
        </w:tc>
        <w:tc>
          <w:tcPr>
            <w:tcW w:w="1620" w:type="dxa"/>
            <w:gridSpan w:val="2"/>
            <w:shd w:val="clear" w:color="auto" w:fill="auto"/>
          </w:tcPr>
          <w:p w14:paraId="46296EF6" w14:textId="77777777" w:rsidR="00BD36A4" w:rsidRPr="007771F9" w:rsidRDefault="00BD36A4" w:rsidP="003C25AD">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10800" w:type="dxa"/>
            <w:gridSpan w:val="6"/>
            <w:shd w:val="clear" w:color="auto" w:fill="auto"/>
          </w:tcPr>
          <w:p w14:paraId="3E92ABEF" w14:textId="77777777" w:rsidR="00BD36A4" w:rsidRPr="007771F9" w:rsidRDefault="00C46607" w:rsidP="003C25AD">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n/a</w:t>
            </w:r>
          </w:p>
        </w:tc>
      </w:tr>
      <w:tr w:rsidR="007771F9" w:rsidRPr="007771F9" w14:paraId="2CF9B231" w14:textId="77777777" w:rsidTr="007771F9">
        <w:trPr>
          <w:trHeight w:val="243"/>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31BCA459" w14:textId="77777777" w:rsidR="00C2009A" w:rsidRPr="007771F9" w:rsidRDefault="00C46607" w:rsidP="007771F9">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4.</w:t>
            </w:r>
            <w:r w:rsidRPr="007771F9">
              <w:rPr>
                <w:rFonts w:ascii="Open Sans ExtraBold" w:hAnsi="Open Sans ExtraBold" w:cs="Open Sans ExtraBold"/>
                <w:b w:val="0"/>
                <w:bCs/>
                <w:color w:val="auto"/>
                <w:sz w:val="18"/>
                <w:szCs w:val="22"/>
                <w:lang w:val="en-GB"/>
              </w:rPr>
              <w:tab/>
              <w:t>UAS operator and UAS operations conditions</w:t>
            </w:r>
          </w:p>
        </w:tc>
      </w:tr>
      <w:tr w:rsidR="007771F9" w:rsidRPr="007771F9" w14:paraId="5573D35F" w14:textId="77777777" w:rsidTr="007771F9">
        <w:trPr>
          <w:trHeight w:val="27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0235BCB3" w14:textId="77777777" w:rsidR="00E13476" w:rsidRPr="007771F9" w:rsidRDefault="00C46607" w:rsidP="00BB7D43">
            <w:pPr>
              <w:pStyle w:val="TableNormal0"/>
              <w:rPr>
                <w:color w:val="auto"/>
                <w:lang w:val="en-GB"/>
              </w:rPr>
            </w:pPr>
            <w:r w:rsidRPr="007771F9">
              <w:rPr>
                <w:rFonts w:ascii="Open Sans ExtraBold" w:hAnsi="Open Sans ExtraBold" w:cs="Open Sans ExtraBold"/>
                <w:b w:val="0"/>
                <w:bCs/>
                <w:color w:val="auto"/>
                <w:sz w:val="18"/>
                <w:szCs w:val="22"/>
                <w:lang w:val="en-GB"/>
              </w:rPr>
              <w:t>UAS operator and UAS operations</w:t>
            </w:r>
          </w:p>
        </w:tc>
        <w:tc>
          <w:tcPr>
            <w:tcW w:w="1620" w:type="dxa"/>
            <w:gridSpan w:val="2"/>
            <w:vMerge w:val="restart"/>
            <w:shd w:val="clear" w:color="auto" w:fill="auto"/>
          </w:tcPr>
          <w:p w14:paraId="6294C9A9" w14:textId="77777777" w:rsidR="00E13476" w:rsidRPr="007771F9" w:rsidRDefault="00C46607" w:rsidP="00C2009A">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Declaration supported by</w:t>
            </w:r>
            <w:r w:rsidRPr="007771F9">
              <w:rPr>
                <w:lang w:val="en-GB"/>
              </w:rPr>
              <w:br/>
              <w:t>data</w:t>
            </w:r>
          </w:p>
        </w:tc>
        <w:tc>
          <w:tcPr>
            <w:tcW w:w="4500" w:type="dxa"/>
            <w:gridSpan w:val="3"/>
            <w:shd w:val="clear" w:color="auto" w:fill="auto"/>
          </w:tcPr>
          <w:p w14:paraId="01093FCD" w14:textId="77777777" w:rsidR="00E13476" w:rsidRPr="007771F9" w:rsidRDefault="00C46607" w:rsidP="00BB7D43">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w:t>
            </w:r>
            <w:r w:rsidRPr="007771F9">
              <w:rPr>
                <w:lang w:val="en-GB"/>
              </w:rPr>
              <w:tab/>
              <w:t>The UAS operator should:</w:t>
            </w:r>
          </w:p>
        </w:tc>
        <w:tc>
          <w:tcPr>
            <w:tcW w:w="3240" w:type="dxa"/>
            <w:gridSpan w:val="2"/>
            <w:shd w:val="clear" w:color="auto" w:fill="auto"/>
          </w:tcPr>
          <w:p w14:paraId="5AE15910" w14:textId="77777777" w:rsidR="00E13476" w:rsidRPr="007771F9" w:rsidRDefault="00E13476"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1222A07F" w14:textId="77777777" w:rsidR="00E13476" w:rsidRPr="007771F9" w:rsidRDefault="00E13476"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54C92D3D"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780B5EF"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7FD0642B"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89FB75C" w14:textId="0B27A5E2" w:rsidR="00E13476" w:rsidRPr="007771F9" w:rsidRDefault="00C46607" w:rsidP="009F2B9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4.1.1</w:t>
            </w:r>
            <w:r w:rsidRPr="007771F9">
              <w:rPr>
                <w:lang w:val="en-GB"/>
              </w:rPr>
              <w:tab/>
              <w:t>develop an operations manual (OM) (for the template, refer to AMC1 UAS.SPEC.030(3)(e) and to the complementary information in GM1 UAS.SPEC.030(3)(e));</w:t>
            </w:r>
          </w:p>
        </w:tc>
        <w:tc>
          <w:tcPr>
            <w:tcW w:w="3240" w:type="dxa"/>
            <w:gridSpan w:val="2"/>
            <w:shd w:val="clear" w:color="auto" w:fill="auto"/>
          </w:tcPr>
          <w:p w14:paraId="224A3A70"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shd w:val="clear" w:color="auto" w:fill="auto"/>
          </w:tcPr>
          <w:p w14:paraId="14B09177"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and that supporting evidence is included in the OM.’</w:t>
            </w:r>
          </w:p>
        </w:tc>
      </w:tr>
      <w:tr w:rsidR="007771F9" w:rsidRPr="007771F9" w14:paraId="3E024536"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4D9610A"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626C9B57"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B904938" w14:textId="77777777" w:rsidR="00E13476" w:rsidRPr="007771F9" w:rsidRDefault="00C46607" w:rsidP="009F2B9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4.1.2</w:t>
            </w:r>
            <w:r w:rsidRPr="007771F9">
              <w:rPr>
                <w:lang w:val="en-GB"/>
              </w:rPr>
              <w:tab/>
            </w:r>
            <w:r w:rsidR="00C2009A" w:rsidRPr="007771F9">
              <w:rPr>
                <w:lang w:val="en-GB"/>
              </w:rPr>
              <w:t>develop a procedure to ensure that the security requirements applicable to the area of operations are complied with during the intended operation;</w:t>
            </w:r>
          </w:p>
        </w:tc>
        <w:tc>
          <w:tcPr>
            <w:tcW w:w="3240" w:type="dxa"/>
            <w:gridSpan w:val="2"/>
            <w:shd w:val="clear" w:color="auto" w:fill="auto"/>
          </w:tcPr>
          <w:p w14:paraId="6955E9C5"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1FF6114C"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and that supporting evidence is included in the OM.’</w:t>
            </w:r>
          </w:p>
        </w:tc>
      </w:tr>
      <w:tr w:rsidR="007771F9" w:rsidRPr="007771F9" w14:paraId="2F02D0B6"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825EFB9"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626A7481"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9047313" w14:textId="77777777" w:rsidR="00E13476" w:rsidRPr="007771F9" w:rsidRDefault="00C46607" w:rsidP="009F2B9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4.1.3</w:t>
            </w:r>
            <w:r w:rsidRPr="007771F9">
              <w:rPr>
                <w:lang w:val="en-GB"/>
              </w:rPr>
              <w:tab/>
            </w:r>
            <w:r w:rsidR="00C2009A" w:rsidRPr="007771F9">
              <w:rPr>
                <w:lang w:val="en-GB"/>
              </w:rPr>
              <w:t>develop measures to protect the UAS against unlawful interference and unauthorised access;</w:t>
            </w:r>
          </w:p>
        </w:tc>
        <w:tc>
          <w:tcPr>
            <w:tcW w:w="3240" w:type="dxa"/>
            <w:gridSpan w:val="2"/>
            <w:shd w:val="clear" w:color="auto" w:fill="auto"/>
          </w:tcPr>
          <w:p w14:paraId="2ABF5D32"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0A6710F9"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and that supporting evidence is included in the OM.’</w:t>
            </w:r>
          </w:p>
        </w:tc>
      </w:tr>
      <w:tr w:rsidR="007771F9" w:rsidRPr="007771F9" w14:paraId="71FAA3F1" w14:textId="77777777" w:rsidTr="002B7F78">
        <w:trPr>
          <w:trHeight w:val="4320"/>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vAlign w:val="center"/>
          </w:tcPr>
          <w:p w14:paraId="1A0DAF0F" w14:textId="77777777" w:rsidR="00E13476" w:rsidRPr="007771F9" w:rsidRDefault="00E13476" w:rsidP="00B7374D">
            <w:pPr>
              <w:pStyle w:val="TableNormal0"/>
              <w:jc w:val="center"/>
              <w:rPr>
                <w:color w:val="auto"/>
                <w:lang w:val="en-GB"/>
              </w:rPr>
            </w:pPr>
          </w:p>
        </w:tc>
        <w:tc>
          <w:tcPr>
            <w:tcW w:w="1620" w:type="dxa"/>
            <w:gridSpan w:val="2"/>
            <w:vMerge/>
            <w:shd w:val="clear" w:color="auto" w:fill="auto"/>
            <w:vAlign w:val="center"/>
          </w:tcPr>
          <w:p w14:paraId="1A019D3B" w14:textId="77777777" w:rsidR="00E13476" w:rsidRPr="007771F9" w:rsidRDefault="00E13476" w:rsidP="002B7F78">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AF99E8C" w14:textId="7496F6EF" w:rsidR="00E13476" w:rsidRPr="007771F9" w:rsidRDefault="00C46607" w:rsidP="009F2B9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4.1.4</w:t>
            </w:r>
            <w:r w:rsidRPr="007771F9">
              <w:rPr>
                <w:lang w:val="en-GB"/>
              </w:rPr>
              <w:tab/>
            </w:r>
            <w:r w:rsidR="009F2B98" w:rsidRPr="007771F9">
              <w:rPr>
                <w:lang w:val="en-GB"/>
              </w:rPr>
              <w:t xml:space="preserve">develop procedures to ensure that all operations comply with </w:t>
            </w:r>
            <w:r w:rsidR="00676A7E">
              <w:rPr>
                <w:lang w:val="en-GB"/>
              </w:rPr>
              <w:t>regulations</w:t>
            </w:r>
            <w:r w:rsidR="009F2B98" w:rsidRPr="007771F9">
              <w:rPr>
                <w:lang w:val="en-GB"/>
              </w:rPr>
              <w:t xml:space="preserve"> on the protection of natural persons with regard to the processing of personal data and on the free movement of such data. In particular, the UAS operator should carry out a data protection impact assessment, </w:t>
            </w:r>
            <w:r w:rsidR="009F2B98" w:rsidRPr="007771F9">
              <w:rPr>
                <w:highlight w:val="yellow"/>
                <w:lang w:val="en-GB"/>
              </w:rPr>
              <w:t xml:space="preserve">when this is required by the data protection national authority of the </w:t>
            </w:r>
            <w:r w:rsidR="00031F7F">
              <w:rPr>
                <w:highlight w:val="yellow"/>
                <w:lang w:val="en-GB"/>
              </w:rPr>
              <w:t>Maldives</w:t>
            </w:r>
            <w:r w:rsidR="009F2B98" w:rsidRPr="007771F9">
              <w:rPr>
                <w:lang w:val="en-GB"/>
              </w:rPr>
              <w:t>;</w:t>
            </w:r>
          </w:p>
        </w:tc>
        <w:tc>
          <w:tcPr>
            <w:tcW w:w="3240" w:type="dxa"/>
            <w:gridSpan w:val="2"/>
            <w:shd w:val="clear" w:color="auto" w:fill="auto"/>
          </w:tcPr>
          <w:p w14:paraId="654450F3"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vAlign w:val="center"/>
          </w:tcPr>
          <w:p w14:paraId="08E2704B" w14:textId="77777777" w:rsidR="00E13476" w:rsidRPr="007771F9" w:rsidRDefault="00C46607" w:rsidP="00034BFF">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and that supporting evidence is included in the OM.’</w:t>
            </w:r>
          </w:p>
        </w:tc>
      </w:tr>
      <w:tr w:rsidR="007771F9" w:rsidRPr="007771F9" w14:paraId="0F1D2853"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7704552"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69201C80"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0FF23FCE" w14:textId="77777777" w:rsidR="00E13476" w:rsidRPr="007771F9" w:rsidRDefault="00C46607" w:rsidP="009F2B9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4.1.5</w:t>
            </w:r>
            <w:r w:rsidRPr="007771F9">
              <w:rPr>
                <w:lang w:val="en-GB"/>
              </w:rPr>
              <w:tab/>
            </w:r>
            <w:r w:rsidR="009F2B98" w:rsidRPr="007771F9">
              <w:rPr>
                <w:lang w:val="en-GB"/>
              </w:rPr>
              <w:t>develop guidelines for its remote pilots to plan UAS operations in a manner that minimises nuisance, including noise and other emissions-related nuisance, to people and animals;</w:t>
            </w:r>
          </w:p>
        </w:tc>
        <w:tc>
          <w:tcPr>
            <w:tcW w:w="3240" w:type="dxa"/>
            <w:gridSpan w:val="2"/>
            <w:shd w:val="clear" w:color="auto" w:fill="auto"/>
          </w:tcPr>
          <w:p w14:paraId="5B868B7D"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lang w:val="en-GB"/>
              </w:rPr>
            </w:pPr>
            <w:r w:rsidRPr="007771F9">
              <w:rPr>
                <w:i/>
                <w:lang w:val="en-GB"/>
              </w:rPr>
              <w:t>Please include a reference to the relevant chapter/section of the OM.</w:t>
            </w:r>
          </w:p>
        </w:tc>
        <w:tc>
          <w:tcPr>
            <w:tcW w:w="3060" w:type="dxa"/>
            <w:shd w:val="clear" w:color="auto" w:fill="auto"/>
          </w:tcPr>
          <w:p w14:paraId="53A22974"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and that supporting evidence is included in the OM.’</w:t>
            </w:r>
          </w:p>
        </w:tc>
      </w:tr>
      <w:tr w:rsidR="007771F9" w:rsidRPr="007771F9" w14:paraId="066279FE"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CA0C22E"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6E464A3B"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199AAC74" w14:textId="385070C0" w:rsidR="00E13476" w:rsidRPr="007771F9" w:rsidRDefault="00C46607" w:rsidP="009F2B9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4.1.6</w:t>
            </w:r>
            <w:r w:rsidRPr="007771F9">
              <w:rPr>
                <w:lang w:val="en-GB"/>
              </w:rPr>
              <w:tab/>
            </w:r>
            <w:r w:rsidR="009F2B98" w:rsidRPr="007771F9">
              <w:rPr>
                <w:lang w:val="en-GB"/>
              </w:rPr>
              <w:t>develop an emergency response plan (ERP) in accordance with the conditions for a ‘medium’ level of robustness (please refer to AMC3 UAS.SPEC.030(3)(e);</w:t>
            </w:r>
          </w:p>
        </w:tc>
        <w:tc>
          <w:tcPr>
            <w:tcW w:w="3240" w:type="dxa"/>
            <w:gridSpan w:val="2"/>
            <w:shd w:val="clear" w:color="auto" w:fill="auto"/>
          </w:tcPr>
          <w:p w14:paraId="5DD68AB9"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lang w:val="en-GB"/>
              </w:rPr>
            </w:pPr>
            <w:r w:rsidRPr="007771F9">
              <w:rPr>
                <w:i/>
                <w:lang w:val="en-GB"/>
              </w:rPr>
              <w:t>Please describe how this condition is met.</w:t>
            </w:r>
          </w:p>
        </w:tc>
        <w:tc>
          <w:tcPr>
            <w:tcW w:w="3060" w:type="dxa"/>
            <w:shd w:val="clear" w:color="auto" w:fill="auto"/>
          </w:tcPr>
          <w:p w14:paraId="0A94B7F9"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and that supporting evidence is included in the OM.’</w:t>
            </w:r>
          </w:p>
        </w:tc>
      </w:tr>
      <w:tr w:rsidR="007771F9" w:rsidRPr="007771F9" w14:paraId="00D78BC4"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AEEB109"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020A5CBF"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6294C0E2" w14:textId="6B9B968A" w:rsidR="00E13476" w:rsidRPr="007771F9" w:rsidRDefault="00C46607" w:rsidP="009F2B98">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4.1.7</w:t>
            </w:r>
            <w:r w:rsidRPr="007771F9">
              <w:rPr>
                <w:lang w:val="en-GB"/>
              </w:rPr>
              <w:tab/>
              <w:t xml:space="preserve">validate the operational procedures in accordance with the provisions for a ‘medium’ level of robustness </w:t>
            </w:r>
            <w:r w:rsidRPr="007771F9">
              <w:rPr>
                <w:lang w:val="en-GB"/>
              </w:rPr>
              <w:lastRenderedPageBreak/>
              <w:t>included in AMC2 UAS.SPEC.030(3)(e);</w:t>
            </w:r>
          </w:p>
        </w:tc>
        <w:tc>
          <w:tcPr>
            <w:tcW w:w="3240" w:type="dxa"/>
            <w:gridSpan w:val="2"/>
            <w:shd w:val="clear" w:color="auto" w:fill="auto"/>
          </w:tcPr>
          <w:p w14:paraId="7FB89277"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lastRenderedPageBreak/>
              <w:t>Please describe how this condition is met.</w:t>
            </w:r>
          </w:p>
        </w:tc>
        <w:tc>
          <w:tcPr>
            <w:tcW w:w="3060" w:type="dxa"/>
            <w:shd w:val="clear" w:color="auto" w:fill="auto"/>
          </w:tcPr>
          <w:p w14:paraId="66D7D371" w14:textId="3EE9D79A"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 xml:space="preserve">‘I declare compliance and that the description for meeting </w:t>
            </w:r>
            <w:r w:rsidRPr="007771F9">
              <w:rPr>
                <w:lang w:val="en-GB"/>
              </w:rPr>
              <w:lastRenderedPageBreak/>
              <w:t xml:space="preserve">this condition is available to the </w:t>
            </w:r>
            <w:r w:rsidR="00ED5288" w:rsidRPr="007771F9">
              <w:rPr>
                <w:lang w:val="en-GB"/>
              </w:rPr>
              <w:t>CAA for</w:t>
            </w:r>
            <w:r w:rsidRPr="007771F9">
              <w:rPr>
                <w:lang w:val="en-GB"/>
              </w:rPr>
              <w:t xml:space="preserve"> review.’</w:t>
            </w:r>
          </w:p>
        </w:tc>
      </w:tr>
      <w:tr w:rsidR="007771F9" w:rsidRPr="007771F9" w14:paraId="2DA95F6F"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8199F63"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3A049A38"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D9D21F2" w14:textId="77777777" w:rsidR="00EC7091" w:rsidRPr="007771F9" w:rsidRDefault="00C46607" w:rsidP="00BB7D4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4.1.8</w:t>
            </w:r>
            <w:r w:rsidRPr="007771F9">
              <w:rPr>
                <w:lang w:val="en-GB"/>
              </w:rPr>
              <w:tab/>
              <w:t>ensure the adequacy of the contingency and emergency procedures and prove it through any of the following:</w:t>
            </w:r>
          </w:p>
          <w:p w14:paraId="702C2551" w14:textId="77777777" w:rsidR="00EC7091" w:rsidRPr="007771F9" w:rsidRDefault="00C46607" w:rsidP="00175886">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(a)</w:t>
            </w:r>
            <w:r w:rsidR="00175886" w:rsidRPr="007771F9">
              <w:rPr>
                <w:lang w:val="en-GB"/>
              </w:rPr>
              <w:tab/>
            </w:r>
            <w:r w:rsidRPr="007771F9">
              <w:rPr>
                <w:lang w:val="en-GB"/>
              </w:rPr>
              <w:t>dedicated flight tests;</w:t>
            </w:r>
          </w:p>
          <w:p w14:paraId="68A07D8C" w14:textId="77777777" w:rsidR="00EC7091" w:rsidRPr="007771F9" w:rsidRDefault="00C46607" w:rsidP="00175886">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(b)</w:t>
            </w:r>
            <w:r w:rsidR="00175886" w:rsidRPr="007771F9">
              <w:rPr>
                <w:lang w:val="en-GB"/>
              </w:rPr>
              <w:tab/>
            </w:r>
            <w:r w:rsidRPr="007771F9">
              <w:rPr>
                <w:lang w:val="en-GB"/>
              </w:rPr>
              <w:t>simulations, provided that the representativeness of the simulation means is proven for the intended purpose with positive results;</w:t>
            </w:r>
          </w:p>
          <w:p w14:paraId="6FFD5E11" w14:textId="49B7BD5B" w:rsidR="00E13476" w:rsidRPr="007771F9" w:rsidRDefault="00C46607" w:rsidP="00175886">
            <w:pPr>
              <w:pStyle w:val="TableNormal0"/>
              <w:ind w:left="1124"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(c)</w:t>
            </w:r>
            <w:r w:rsidR="00175886" w:rsidRPr="007771F9">
              <w:rPr>
                <w:lang w:val="en-GB"/>
              </w:rPr>
              <w:tab/>
            </w:r>
            <w:r w:rsidRPr="007771F9">
              <w:rPr>
                <w:lang w:val="en-GB"/>
              </w:rPr>
              <w:t>any other means acceptable to the</w:t>
            </w:r>
            <w:r w:rsidR="0091121E">
              <w:rPr>
                <w:lang w:val="en-GB"/>
              </w:rPr>
              <w:t xml:space="preserve"> </w:t>
            </w:r>
            <w:r w:rsidR="00C71041" w:rsidRPr="007771F9">
              <w:rPr>
                <w:lang w:val="en-GB"/>
              </w:rPr>
              <w:t>CAA</w:t>
            </w:r>
            <w:r w:rsidRPr="007771F9">
              <w:rPr>
                <w:lang w:val="en-GB"/>
              </w:rPr>
              <w:t>;</w:t>
            </w:r>
          </w:p>
        </w:tc>
        <w:tc>
          <w:tcPr>
            <w:tcW w:w="3240" w:type="dxa"/>
            <w:gridSpan w:val="2"/>
            <w:shd w:val="clear" w:color="auto" w:fill="auto"/>
          </w:tcPr>
          <w:p w14:paraId="660E95D4"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shd w:val="clear" w:color="auto" w:fill="auto"/>
          </w:tcPr>
          <w:p w14:paraId="5896D655" w14:textId="406CE52A"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 xml:space="preserve">‘I declare compliance and that the description for meeting this condition is available to the </w:t>
            </w:r>
            <w:r w:rsidR="00ED5288" w:rsidRPr="007771F9">
              <w:rPr>
                <w:lang w:val="en-GB"/>
              </w:rPr>
              <w:t>CAA for</w:t>
            </w:r>
            <w:r w:rsidRPr="007771F9">
              <w:rPr>
                <w:lang w:val="en-GB"/>
              </w:rPr>
              <w:t xml:space="preserve"> review.’</w:t>
            </w:r>
          </w:p>
        </w:tc>
      </w:tr>
      <w:tr w:rsidR="007771F9" w:rsidRPr="007771F9" w14:paraId="1A612461"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5BEF605"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19F10FB6"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FF47030" w14:textId="77777777" w:rsidR="00E13476" w:rsidRPr="007771F9" w:rsidRDefault="00C46607" w:rsidP="00BB7D4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4.1.9</w:t>
            </w:r>
            <w:r w:rsidRPr="007771F9">
              <w:rPr>
                <w:lang w:val="en-GB"/>
              </w:rPr>
              <w:tab/>
            </w:r>
            <w:r w:rsidR="00EC7091" w:rsidRPr="007771F9">
              <w:rPr>
                <w:lang w:val="en-GB"/>
              </w:rPr>
              <w:t>have a policy that defines how the remote pilot and any other personnel in charge of duties essential to the UAS operation can declare themselves fit to operate before conducting any operation;</w:t>
            </w:r>
          </w:p>
        </w:tc>
        <w:tc>
          <w:tcPr>
            <w:tcW w:w="3240" w:type="dxa"/>
            <w:gridSpan w:val="2"/>
            <w:shd w:val="clear" w:color="auto" w:fill="auto"/>
          </w:tcPr>
          <w:p w14:paraId="6F80CEAE"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shd w:val="clear" w:color="auto" w:fill="auto"/>
          </w:tcPr>
          <w:p w14:paraId="3B85E2F8" w14:textId="1CBDBE25"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 xml:space="preserve">‘I declare compliance and that the description for meeting this condition is available to the </w:t>
            </w:r>
            <w:r w:rsidR="00ED5288" w:rsidRPr="007771F9">
              <w:rPr>
                <w:lang w:val="en-GB"/>
              </w:rPr>
              <w:t>CAA for</w:t>
            </w:r>
            <w:r w:rsidRPr="007771F9">
              <w:rPr>
                <w:lang w:val="en-GB"/>
              </w:rPr>
              <w:t xml:space="preserve"> review.’</w:t>
            </w:r>
          </w:p>
        </w:tc>
      </w:tr>
      <w:tr w:rsidR="007771F9" w:rsidRPr="007771F9" w14:paraId="01C4B1DF"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BBD6060"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4B27131F"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35157AB5" w14:textId="77777777" w:rsidR="00E13476" w:rsidRPr="007771F9" w:rsidRDefault="00C46607" w:rsidP="001221E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4.1.10</w:t>
            </w:r>
            <w:r w:rsidRPr="007771F9">
              <w:rPr>
                <w:lang w:val="en-GB"/>
              </w:rPr>
              <w:tab/>
            </w:r>
            <w:r w:rsidR="00EC7091" w:rsidRPr="007771F9">
              <w:rPr>
                <w:lang w:val="en-GB"/>
              </w:rPr>
              <w:t>if the operation takes place in reserved or segregated airspace, as part of the procedures that are contained in the OM (point 4.1.1 above), include the description of the following:</w:t>
            </w:r>
          </w:p>
        </w:tc>
        <w:tc>
          <w:tcPr>
            <w:tcW w:w="3240" w:type="dxa"/>
            <w:gridSpan w:val="2"/>
            <w:shd w:val="clear" w:color="auto" w:fill="auto"/>
          </w:tcPr>
          <w:p w14:paraId="1411418E" w14:textId="77777777" w:rsidR="00E13476" w:rsidRPr="007771F9" w:rsidRDefault="00E13476"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750CA938" w14:textId="77777777" w:rsidR="00E13476" w:rsidRPr="007771F9" w:rsidRDefault="00E13476"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3BD1A433"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1E87A78"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7EAF5237"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6F20C3B" w14:textId="77777777" w:rsidR="00175886" w:rsidRPr="007771F9" w:rsidRDefault="00C46607" w:rsidP="001221EC">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(a)</w:t>
            </w:r>
            <w:r w:rsidRPr="007771F9">
              <w:rPr>
                <w:lang w:val="en-GB"/>
              </w:rPr>
              <w:tab/>
              <w:t xml:space="preserve">the method and means of communication with the authority or entity that is responsible for the </w:t>
            </w:r>
            <w:r w:rsidRPr="007771F9">
              <w:rPr>
                <w:lang w:val="en-GB"/>
              </w:rPr>
              <w:lastRenderedPageBreak/>
              <w:t>management of the airspace during the entire period of the reserved or segregated airspace being active, as mandated by the authorisation;</w:t>
            </w:r>
          </w:p>
          <w:p w14:paraId="2ECBFDD7" w14:textId="77777777" w:rsidR="00E13476" w:rsidRPr="007771F9" w:rsidRDefault="00C46607" w:rsidP="001221EC">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Note: The communication method should be published in the notice to airmen (NOTAM), which activates the reserved airspace to also allow coordination with manned aircraft</w:t>
            </w:r>
            <w:r w:rsidR="001221EC" w:rsidRPr="007771F9">
              <w:rPr>
                <w:i/>
                <w:iCs/>
                <w:lang w:val="en-GB"/>
              </w:rPr>
              <w:t>.</w:t>
            </w:r>
          </w:p>
        </w:tc>
        <w:tc>
          <w:tcPr>
            <w:tcW w:w="3240" w:type="dxa"/>
            <w:gridSpan w:val="2"/>
            <w:shd w:val="clear" w:color="auto" w:fill="auto"/>
          </w:tcPr>
          <w:p w14:paraId="62D5E2BE"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lastRenderedPageBreak/>
              <w:t>Please describe how this condition is met.</w:t>
            </w:r>
          </w:p>
        </w:tc>
        <w:tc>
          <w:tcPr>
            <w:tcW w:w="3060" w:type="dxa"/>
            <w:shd w:val="clear" w:color="auto" w:fill="auto"/>
          </w:tcPr>
          <w:p w14:paraId="4268715C" w14:textId="12B429F6"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lang w:val="en-GB"/>
              </w:rPr>
              <w:t xml:space="preserve">‘I declare compliance and that evidence is available to the </w:t>
            </w:r>
            <w:r w:rsidR="00ED5288" w:rsidRPr="007771F9">
              <w:rPr>
                <w:lang w:val="en-GB"/>
              </w:rPr>
              <w:t>CAA for</w:t>
            </w:r>
            <w:r w:rsidRPr="007771F9">
              <w:rPr>
                <w:lang w:val="en-GB"/>
              </w:rPr>
              <w:t xml:space="preserve"> review.’</w:t>
            </w:r>
          </w:p>
        </w:tc>
      </w:tr>
      <w:tr w:rsidR="007771F9" w:rsidRPr="007771F9" w14:paraId="7145D5EB"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49500D5"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134DD016"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B349444" w14:textId="77777777" w:rsidR="00E13476" w:rsidRPr="007771F9" w:rsidRDefault="00C46607" w:rsidP="001221EC">
            <w:pPr>
              <w:pStyle w:val="TableNormal0"/>
              <w:ind w:left="1383"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(b)</w:t>
            </w:r>
            <w:r w:rsidRPr="007771F9">
              <w:rPr>
                <w:lang w:val="en-GB"/>
              </w:rPr>
              <w:tab/>
            </w:r>
            <w:r w:rsidR="00175886" w:rsidRPr="007771F9">
              <w:rPr>
                <w:lang w:val="en-GB"/>
              </w:rPr>
              <w:t>the personnel in charge of duties essential to the UAS operation, who are responsible for establishing that communication;</w:t>
            </w:r>
          </w:p>
        </w:tc>
        <w:tc>
          <w:tcPr>
            <w:tcW w:w="3240" w:type="dxa"/>
            <w:gridSpan w:val="2"/>
            <w:shd w:val="clear" w:color="auto" w:fill="auto"/>
          </w:tcPr>
          <w:p w14:paraId="1B28B7FE"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shd w:val="clear" w:color="auto" w:fill="auto"/>
          </w:tcPr>
          <w:p w14:paraId="04274319" w14:textId="237AEC49"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lang w:val="en-GB"/>
              </w:rPr>
              <w:t xml:space="preserve">‘I declare compliance and that evidence is available to the </w:t>
            </w:r>
            <w:r w:rsidR="00ED5288" w:rsidRPr="007771F9">
              <w:rPr>
                <w:lang w:val="en-GB"/>
              </w:rPr>
              <w:t>CAA for</w:t>
            </w:r>
            <w:r w:rsidRPr="007771F9">
              <w:rPr>
                <w:lang w:val="en-GB"/>
              </w:rPr>
              <w:t xml:space="preserve"> review.’</w:t>
            </w:r>
            <w:r w:rsidRPr="007771F9">
              <w:rPr>
                <w:i/>
                <w:iCs/>
                <w:lang w:val="en-GB"/>
              </w:rPr>
              <w:t>’</w:t>
            </w:r>
          </w:p>
        </w:tc>
      </w:tr>
      <w:tr w:rsidR="007771F9" w:rsidRPr="007771F9" w14:paraId="75B39810"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F2C8F49"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0B81A130"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071174B9" w14:textId="77777777" w:rsidR="00E13476" w:rsidRPr="007771F9" w:rsidRDefault="00C46607" w:rsidP="001221EC">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4.1.1</w:t>
            </w:r>
            <w:r w:rsidR="00555B17" w:rsidRPr="007771F9">
              <w:rPr>
                <w:lang w:val="en-GB"/>
              </w:rPr>
              <w:t>1</w:t>
            </w:r>
            <w:r w:rsidRPr="007771F9">
              <w:rPr>
                <w:lang w:val="en-GB"/>
              </w:rPr>
              <w:tab/>
              <w:t>designate for each flight a remote pilot with adequate competency and other personnel in charge of duties essential to the UAS operation if needed;</w:t>
            </w:r>
          </w:p>
        </w:tc>
        <w:tc>
          <w:tcPr>
            <w:tcW w:w="3240" w:type="dxa"/>
            <w:gridSpan w:val="2"/>
            <w:shd w:val="clear" w:color="auto" w:fill="auto"/>
          </w:tcPr>
          <w:p w14:paraId="43B79F38"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76640227"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and that supporting evidence is included in the OM.’</w:t>
            </w:r>
          </w:p>
        </w:tc>
      </w:tr>
      <w:tr w:rsidR="007771F9" w:rsidRPr="007771F9" w14:paraId="29D78969"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5DD8E6F"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1FADEC1A"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6E4768A0" w14:textId="77777777" w:rsidR="00E13476" w:rsidRPr="007771F9" w:rsidRDefault="00C46607" w:rsidP="00BB7D4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4.1.1</w:t>
            </w:r>
            <w:r w:rsidR="00555B17" w:rsidRPr="007771F9">
              <w:rPr>
                <w:lang w:val="en-GB"/>
              </w:rPr>
              <w:t>2</w:t>
            </w:r>
            <w:r w:rsidRPr="007771F9">
              <w:rPr>
                <w:lang w:val="en-GB"/>
              </w:rPr>
              <w:tab/>
              <w:t>ensure that the UAS operation effectively uses and supports the efficient use of the radio spectrum in order to avoid harmful interference;</w:t>
            </w:r>
          </w:p>
        </w:tc>
        <w:tc>
          <w:tcPr>
            <w:tcW w:w="3240" w:type="dxa"/>
            <w:gridSpan w:val="2"/>
            <w:shd w:val="clear" w:color="auto" w:fill="auto"/>
          </w:tcPr>
          <w:p w14:paraId="4485B165"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57F33F7D"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and that supporting evidence is included in the OM.’</w:t>
            </w:r>
          </w:p>
        </w:tc>
      </w:tr>
      <w:tr w:rsidR="007771F9" w:rsidRPr="007771F9" w14:paraId="6661A9DD" w14:textId="77777777" w:rsidTr="007771F9">
        <w:trPr>
          <w:trHeight w:val="2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CBF434E" w14:textId="77777777" w:rsidR="00E13476" w:rsidRPr="007771F9" w:rsidRDefault="00E13476" w:rsidP="00BB7D43">
            <w:pPr>
              <w:pStyle w:val="TableNormal0"/>
              <w:rPr>
                <w:color w:val="auto"/>
                <w:lang w:val="en-GB"/>
              </w:rPr>
            </w:pPr>
          </w:p>
        </w:tc>
        <w:tc>
          <w:tcPr>
            <w:tcW w:w="1620" w:type="dxa"/>
            <w:gridSpan w:val="2"/>
            <w:vMerge/>
            <w:shd w:val="clear" w:color="auto" w:fill="auto"/>
          </w:tcPr>
          <w:p w14:paraId="6085F016" w14:textId="77777777" w:rsidR="00E13476" w:rsidRPr="007771F9" w:rsidRDefault="00E13476" w:rsidP="00BB7D43">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0D585349" w14:textId="77777777" w:rsidR="00E13476" w:rsidRPr="007771F9" w:rsidRDefault="00C46607" w:rsidP="00BB7D43">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4.1.1</w:t>
            </w:r>
            <w:r w:rsidR="00555B17" w:rsidRPr="007771F9">
              <w:rPr>
                <w:lang w:val="en-GB"/>
              </w:rPr>
              <w:t>3</w:t>
            </w:r>
            <w:r w:rsidRPr="007771F9">
              <w:rPr>
                <w:lang w:val="en-GB"/>
              </w:rPr>
              <w:tab/>
              <w:t xml:space="preserve">keep for a minimum of 3 years and maintain up to date a record of the information on UAS operations, including any unusual technical or operational occurrences and other </w:t>
            </w:r>
            <w:r w:rsidRPr="007771F9">
              <w:rPr>
                <w:lang w:val="en-GB"/>
              </w:rPr>
              <w:lastRenderedPageBreak/>
              <w:t>data as required by the declaration or by the operational authorisation;</w:t>
            </w:r>
          </w:p>
        </w:tc>
        <w:tc>
          <w:tcPr>
            <w:tcW w:w="3240" w:type="dxa"/>
            <w:gridSpan w:val="2"/>
            <w:shd w:val="clear" w:color="auto" w:fill="auto"/>
          </w:tcPr>
          <w:p w14:paraId="107FE273" w14:textId="77777777"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lastRenderedPageBreak/>
              <w:t>Please include a reference to the relevant chapter/section of the OM.</w:t>
            </w:r>
          </w:p>
        </w:tc>
        <w:tc>
          <w:tcPr>
            <w:tcW w:w="3060" w:type="dxa"/>
            <w:shd w:val="clear" w:color="auto" w:fill="auto"/>
          </w:tcPr>
          <w:p w14:paraId="151F21D5" w14:textId="01D85112" w:rsidR="00E13476" w:rsidRPr="007771F9" w:rsidRDefault="00C46607"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and that record</w:t>
            </w:r>
            <w:r w:rsidR="001221EC" w:rsidRPr="007771F9">
              <w:rPr>
                <w:lang w:val="en-GB"/>
              </w:rPr>
              <w:noBreakHyphen/>
            </w:r>
            <w:r w:rsidRPr="007771F9">
              <w:rPr>
                <w:lang w:val="en-GB"/>
              </w:rPr>
              <w:t>keeping data is available to the</w:t>
            </w:r>
            <w:r w:rsidR="007771F9">
              <w:rPr>
                <w:lang w:val="en-GB"/>
              </w:rPr>
              <w:t xml:space="preserve"> </w:t>
            </w:r>
            <w:r w:rsidR="00C71041" w:rsidRPr="007771F9">
              <w:rPr>
                <w:lang w:val="en-GB"/>
              </w:rPr>
              <w:t>CAA</w:t>
            </w:r>
            <w:r w:rsidRPr="007771F9">
              <w:rPr>
                <w:lang w:val="en-GB"/>
              </w:rPr>
              <w:t>.’</w:t>
            </w:r>
          </w:p>
        </w:tc>
      </w:tr>
      <w:tr w:rsidR="007771F9" w:rsidRPr="007771F9" w14:paraId="5EEC8D84" w14:textId="77777777" w:rsidTr="007771F9">
        <w:trPr>
          <w:trHeight w:val="22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BBE7A0C" w14:textId="77777777" w:rsidR="006C54C6" w:rsidRPr="007771F9" w:rsidRDefault="00C46607" w:rsidP="00BB7D43">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UAS maintenance</w:t>
            </w:r>
          </w:p>
        </w:tc>
        <w:tc>
          <w:tcPr>
            <w:tcW w:w="1620" w:type="dxa"/>
            <w:gridSpan w:val="2"/>
            <w:vMerge w:val="restart"/>
            <w:shd w:val="clear" w:color="auto" w:fill="auto"/>
          </w:tcPr>
          <w:p w14:paraId="655CF460" w14:textId="77777777" w:rsidR="006C54C6" w:rsidRPr="007771F9" w:rsidRDefault="00C46607" w:rsidP="00F36FD4">
            <w:pPr>
              <w:pStyle w:val="TableNormal0"/>
              <w:spacing w:before="144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3A17F4CC" w14:textId="77777777" w:rsidR="00E13476" w:rsidRPr="007771F9" w:rsidRDefault="00C46607" w:rsidP="00152C85">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w:t>
            </w:r>
            <w:r w:rsidR="001221EC" w:rsidRPr="007771F9">
              <w:rPr>
                <w:lang w:val="en-GB"/>
              </w:rPr>
              <w:t>2</w:t>
            </w:r>
            <w:r w:rsidRPr="007771F9">
              <w:rPr>
                <w:lang w:val="en-GB"/>
              </w:rPr>
              <w:tab/>
              <w:t xml:space="preserve">The UAS </w:t>
            </w:r>
            <w:r w:rsidR="001221EC" w:rsidRPr="007771F9">
              <w:rPr>
                <w:lang w:val="en-GB"/>
              </w:rPr>
              <w:t>operator should:</w:t>
            </w:r>
          </w:p>
        </w:tc>
        <w:tc>
          <w:tcPr>
            <w:tcW w:w="3240" w:type="dxa"/>
            <w:gridSpan w:val="2"/>
            <w:shd w:val="clear" w:color="auto" w:fill="auto"/>
          </w:tcPr>
          <w:p w14:paraId="4416FB7E" w14:textId="77777777" w:rsidR="00E13476" w:rsidRPr="007771F9" w:rsidRDefault="00E13476" w:rsidP="00BB7D43">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40BAF241" w14:textId="77777777" w:rsidR="00E13476" w:rsidRPr="007771F9" w:rsidRDefault="00E13476" w:rsidP="00BB7D43">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336AC571" w14:textId="77777777" w:rsidTr="007771F9">
        <w:trPr>
          <w:trHeight w:val="2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3FDDBFE"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2CED6D5A" w14:textId="77777777" w:rsidR="00D44B79" w:rsidRPr="007771F9" w:rsidRDefault="00D44B79" w:rsidP="00D44B7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B88D383" w14:textId="77777777" w:rsidR="00D44B79" w:rsidRPr="007771F9" w:rsidRDefault="00C46607" w:rsidP="00D44B7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4.2.1</w:t>
            </w:r>
            <w:r w:rsidRPr="007771F9">
              <w:rPr>
                <w:lang w:val="en-GB"/>
              </w:rPr>
              <w:tab/>
              <w:t>ensure that the UAS maintenance instructions that are defined by the UAS operator are included in the OM and cover at least the UAS manufacturer’s instructions and requirements, when applicable; and</w:t>
            </w:r>
          </w:p>
        </w:tc>
        <w:tc>
          <w:tcPr>
            <w:tcW w:w="3240" w:type="dxa"/>
            <w:gridSpan w:val="2"/>
            <w:shd w:val="clear" w:color="auto" w:fill="auto"/>
          </w:tcPr>
          <w:p w14:paraId="3B271CCF"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66891155"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4DC0A882" w14:textId="77777777" w:rsidTr="007771F9">
        <w:trPr>
          <w:trHeight w:val="2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225588B"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0DC293D5" w14:textId="77777777" w:rsidR="00D44B79" w:rsidRPr="007771F9" w:rsidRDefault="00D44B79" w:rsidP="00D44B7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CAE02DB" w14:textId="77777777" w:rsidR="00D44B79" w:rsidRPr="007771F9" w:rsidRDefault="00C46607" w:rsidP="00D44B7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4.2.2</w:t>
            </w:r>
            <w:r w:rsidRPr="007771F9">
              <w:rPr>
                <w:lang w:val="en-GB"/>
              </w:rPr>
              <w:tab/>
              <w:t>ensure that maintenance staff follow the UAS maintenance instructions when performing maintenance;</w:t>
            </w:r>
          </w:p>
        </w:tc>
        <w:tc>
          <w:tcPr>
            <w:tcW w:w="3240" w:type="dxa"/>
            <w:gridSpan w:val="2"/>
            <w:shd w:val="clear" w:color="auto" w:fill="auto"/>
          </w:tcPr>
          <w:p w14:paraId="3AB07967"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1F2E4959"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46019F70" w14:textId="77777777" w:rsidTr="007771F9">
        <w:trPr>
          <w:trHeight w:val="2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30D6082"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633C60E6" w14:textId="77777777" w:rsidR="00D44B79" w:rsidRPr="007771F9" w:rsidRDefault="00D44B79" w:rsidP="00D44B7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1E5E3332" w14:textId="77777777" w:rsidR="00D44B79" w:rsidRPr="007771F9" w:rsidRDefault="00C46607" w:rsidP="00D44B7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4.2.3</w:t>
            </w:r>
            <w:r w:rsidRPr="007771F9">
              <w:rPr>
                <w:lang w:val="en-GB"/>
              </w:rPr>
              <w:tab/>
              <w:t>keep for a minimum of 3 years and maintain up to date a record of the maintenance activities conducted on the UAS;</w:t>
            </w:r>
          </w:p>
        </w:tc>
        <w:tc>
          <w:tcPr>
            <w:tcW w:w="3240" w:type="dxa"/>
            <w:gridSpan w:val="2"/>
            <w:shd w:val="clear" w:color="auto" w:fill="auto"/>
          </w:tcPr>
          <w:p w14:paraId="1EDEBE43"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6235D38C"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74229666" w14:textId="77777777" w:rsidTr="007771F9">
        <w:trPr>
          <w:trHeight w:val="2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74E7603"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28122144" w14:textId="77777777" w:rsidR="00D44B79" w:rsidRPr="007771F9" w:rsidRDefault="00D44B79" w:rsidP="00D44B7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A92EED1" w14:textId="77777777" w:rsidR="00D44B79" w:rsidRPr="007771F9" w:rsidRDefault="00C46607" w:rsidP="00D44B7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4.2.4</w:t>
            </w:r>
            <w:r w:rsidRPr="007771F9">
              <w:rPr>
                <w:lang w:val="en-GB"/>
              </w:rPr>
              <w:tab/>
              <w:t>establish and keep up to date a list of the maintenance staff employed by the operator to carry out maintenance activities;</w:t>
            </w:r>
          </w:p>
        </w:tc>
        <w:tc>
          <w:tcPr>
            <w:tcW w:w="3240" w:type="dxa"/>
            <w:gridSpan w:val="2"/>
            <w:shd w:val="clear" w:color="auto" w:fill="auto"/>
          </w:tcPr>
          <w:p w14:paraId="51E09BD8"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30C79818"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733429B2" w14:textId="77777777" w:rsidTr="007771F9">
        <w:trPr>
          <w:trHeight w:val="22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DF0C468"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48ABC5A3" w14:textId="77777777" w:rsidR="00D44B79" w:rsidRPr="007771F9" w:rsidRDefault="00D44B79" w:rsidP="00D44B7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00C9E1CC" w14:textId="1D5B7A42" w:rsidR="00D44B79" w:rsidRPr="007771F9" w:rsidRDefault="00C46607" w:rsidP="00D44B79">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4.2.5</w:t>
            </w:r>
            <w:r w:rsidRPr="007771F9">
              <w:rPr>
                <w:lang w:val="en-GB"/>
              </w:rPr>
              <w:tab/>
              <w:t>comply with point UAS.SPEC.100, if the UAS uses certified equipment.</w:t>
            </w:r>
          </w:p>
        </w:tc>
        <w:tc>
          <w:tcPr>
            <w:tcW w:w="3240" w:type="dxa"/>
            <w:gridSpan w:val="2"/>
            <w:shd w:val="clear" w:color="auto" w:fill="auto"/>
          </w:tcPr>
          <w:p w14:paraId="5BE811F2"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or indicate ‘n/a’.</w:t>
            </w:r>
          </w:p>
        </w:tc>
        <w:tc>
          <w:tcPr>
            <w:tcW w:w="3060" w:type="dxa"/>
            <w:shd w:val="clear" w:color="auto" w:fill="auto"/>
          </w:tcPr>
          <w:p w14:paraId="71054BA7"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or ‘n/a’</w:t>
            </w:r>
          </w:p>
        </w:tc>
      </w:tr>
      <w:tr w:rsidR="007771F9" w:rsidRPr="007771F9" w14:paraId="6E1AEB38" w14:textId="77777777" w:rsidTr="007771F9">
        <w:trPr>
          <w:trHeight w:val="815"/>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3307E63" w14:textId="77777777" w:rsidR="00D44B79" w:rsidRPr="007771F9" w:rsidRDefault="00C46607" w:rsidP="00D44B79">
            <w:pPr>
              <w:pStyle w:val="TableNormal0"/>
              <w:rPr>
                <w:color w:val="auto"/>
                <w:lang w:val="en-GB"/>
              </w:rPr>
            </w:pPr>
            <w:r w:rsidRPr="007771F9">
              <w:rPr>
                <w:rFonts w:ascii="Open Sans ExtraBold" w:hAnsi="Open Sans ExtraBold" w:cs="Open Sans ExtraBold"/>
                <w:b w:val="0"/>
                <w:bCs/>
                <w:color w:val="auto"/>
                <w:sz w:val="18"/>
                <w:szCs w:val="22"/>
                <w:lang w:val="en-GB"/>
              </w:rPr>
              <w:t>External services</w:t>
            </w:r>
          </w:p>
        </w:tc>
        <w:tc>
          <w:tcPr>
            <w:tcW w:w="1620" w:type="dxa"/>
            <w:gridSpan w:val="2"/>
            <w:vMerge w:val="restart"/>
            <w:shd w:val="clear" w:color="auto" w:fill="auto"/>
          </w:tcPr>
          <w:p w14:paraId="666D6505" w14:textId="77777777" w:rsidR="00D44B79" w:rsidRPr="007771F9" w:rsidRDefault="00C46607" w:rsidP="00D44B79">
            <w:pPr>
              <w:pStyle w:val="TableNormal0"/>
              <w:spacing w:before="96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0DC94E7B" w14:textId="77777777" w:rsidR="00D44B79" w:rsidRPr="007771F9" w:rsidRDefault="00C46607" w:rsidP="00D44B7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4.3</w:t>
            </w:r>
            <w:r w:rsidRPr="007771F9">
              <w:rPr>
                <w:lang w:val="en-GB"/>
              </w:rPr>
              <w:tab/>
              <w:t>The UAS operator should ensure that the level of performance for any externally provided service necessary for the safety of the flight is adequate for the intended operation. The UAS operator should declare that this level of performance is adequately achieved.</w:t>
            </w:r>
          </w:p>
        </w:tc>
        <w:tc>
          <w:tcPr>
            <w:tcW w:w="3240" w:type="dxa"/>
            <w:gridSpan w:val="2"/>
            <w:shd w:val="clear" w:color="auto" w:fill="auto"/>
          </w:tcPr>
          <w:p w14:paraId="7ED47A1B"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shd w:val="clear" w:color="auto" w:fill="auto"/>
          </w:tcPr>
          <w:p w14:paraId="385D4B34"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3AFEF3B1" w14:textId="77777777" w:rsidTr="007771F9">
        <w:trPr>
          <w:trHeight w:val="815"/>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9BEC1AD"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4618C6EA" w14:textId="77777777" w:rsidR="00D44B79" w:rsidRPr="007771F9" w:rsidRDefault="00D44B79" w:rsidP="00D44B7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3F93DA45" w14:textId="77777777" w:rsidR="00D44B79" w:rsidRPr="007771F9" w:rsidRDefault="00C46607" w:rsidP="00D44B7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4.4</w:t>
            </w:r>
            <w:r w:rsidRPr="007771F9">
              <w:rPr>
                <w:lang w:val="en-GB"/>
              </w:rPr>
              <w:tab/>
              <w:t>The UAS operator should define and allocate the roles and responsibilities between the UAS operator and the external service provider(s), if applicable.</w:t>
            </w:r>
          </w:p>
        </w:tc>
        <w:tc>
          <w:tcPr>
            <w:tcW w:w="3240" w:type="dxa"/>
            <w:gridSpan w:val="2"/>
            <w:shd w:val="clear" w:color="auto" w:fill="auto"/>
          </w:tcPr>
          <w:p w14:paraId="26296C0C"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shd w:val="clear" w:color="auto" w:fill="auto"/>
          </w:tcPr>
          <w:p w14:paraId="1E22E02D"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28900920" w14:textId="77777777" w:rsidTr="007771F9">
        <w:trPr>
          <w:trHeight w:val="288"/>
        </w:trPr>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vAlign w:val="center"/>
          </w:tcPr>
          <w:p w14:paraId="61D7A2DE" w14:textId="77777777" w:rsidR="00D44B79" w:rsidRPr="007771F9" w:rsidRDefault="00C46607" w:rsidP="007771F9">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5.</w:t>
            </w:r>
            <w:r w:rsidRPr="007771F9">
              <w:rPr>
                <w:rFonts w:ascii="Open Sans ExtraBold" w:hAnsi="Open Sans ExtraBold" w:cs="Open Sans ExtraBold"/>
                <w:b w:val="0"/>
                <w:bCs/>
                <w:color w:val="auto"/>
                <w:sz w:val="18"/>
                <w:szCs w:val="22"/>
                <w:lang w:val="en-GB"/>
              </w:rPr>
              <w:tab/>
              <w:t>Conditions for the personnel in charge of duties essential to the UAS operation</w:t>
            </w:r>
          </w:p>
        </w:tc>
      </w:tr>
      <w:tr w:rsidR="007771F9" w:rsidRPr="007771F9" w14:paraId="7B124CAC" w14:textId="77777777" w:rsidTr="007771F9">
        <w:trPr>
          <w:trHeight w:val="3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38BAC85F" w14:textId="77777777" w:rsidR="00D44B79" w:rsidRPr="007771F9" w:rsidRDefault="00C46607" w:rsidP="00D44B79">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General</w:t>
            </w:r>
          </w:p>
        </w:tc>
        <w:tc>
          <w:tcPr>
            <w:tcW w:w="1620" w:type="dxa"/>
            <w:gridSpan w:val="2"/>
            <w:vMerge w:val="restart"/>
            <w:shd w:val="clear" w:color="auto" w:fill="auto"/>
          </w:tcPr>
          <w:p w14:paraId="70A5C3BE" w14:textId="77777777" w:rsidR="00D44B79" w:rsidRPr="007771F9" w:rsidRDefault="00C46607" w:rsidP="00F36FD4">
            <w:pPr>
              <w:pStyle w:val="TableNormal0"/>
              <w:spacing w:before="156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22534B0F" w14:textId="37C9B4D4" w:rsidR="00D44B79" w:rsidRPr="007771F9" w:rsidRDefault="00C46607" w:rsidP="00D44B7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5.1</w:t>
            </w:r>
            <w:r w:rsidRPr="007771F9">
              <w:rPr>
                <w:lang w:val="en-GB"/>
              </w:rPr>
              <w:tab/>
            </w:r>
            <w:r w:rsidR="00AE6CF6" w:rsidRPr="007771F9">
              <w:rPr>
                <w:lang w:val="en-GB"/>
              </w:rPr>
              <w:t xml:space="preserve">The UAS operator should ensure that all personnel in charge of duties essential to the UAS operation are provided with competency-based theoretical and practical training specific to their duties, which consists of theoretical elements defined in AMC1 UAS.SPEC.050(1)(d) and practical elements defined in </w:t>
            </w:r>
            <w:r w:rsidR="00F355D2" w:rsidRPr="007771F9">
              <w:rPr>
                <w:lang w:val="en-GB"/>
              </w:rPr>
              <w:t>AMC2 UAS.SPEC.050(1)(d)</w:t>
            </w:r>
            <w:r w:rsidR="00AE6CF6" w:rsidRPr="007771F9">
              <w:rPr>
                <w:lang w:val="en-GB"/>
              </w:rPr>
              <w:t>.</w:t>
            </w:r>
          </w:p>
        </w:tc>
        <w:tc>
          <w:tcPr>
            <w:tcW w:w="3240" w:type="dxa"/>
            <w:gridSpan w:val="2"/>
            <w:shd w:val="clear" w:color="auto" w:fill="auto"/>
          </w:tcPr>
          <w:p w14:paraId="70733BD0"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r w:rsidR="00AE6CF6" w:rsidRPr="007771F9">
              <w:rPr>
                <w:i/>
                <w:iCs/>
                <w:lang w:val="en-GB"/>
              </w:rPr>
              <w:t>.</w:t>
            </w:r>
          </w:p>
        </w:tc>
        <w:tc>
          <w:tcPr>
            <w:tcW w:w="3060" w:type="dxa"/>
            <w:shd w:val="clear" w:color="auto" w:fill="auto"/>
          </w:tcPr>
          <w:p w14:paraId="0FCA91B4" w14:textId="77777777" w:rsidR="00AE6CF6"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p w14:paraId="694452AC" w14:textId="77777777" w:rsidR="00AE6CF6"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Evidence of training is available for inspection at the request of the competent authority or its authorised representative.</w:t>
            </w:r>
          </w:p>
          <w:p w14:paraId="7D2477BB"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The training programme is documented in the OM.’</w:t>
            </w:r>
          </w:p>
        </w:tc>
      </w:tr>
      <w:tr w:rsidR="007771F9" w:rsidRPr="007771F9" w14:paraId="2BF25B92" w14:textId="77777777" w:rsidTr="007771F9">
        <w:trPr>
          <w:trHeight w:val="549"/>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814598D"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0FBC1B77" w14:textId="77777777" w:rsidR="00D44B79" w:rsidRPr="007771F9" w:rsidRDefault="00D44B79" w:rsidP="00D44B79">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3E766246" w14:textId="77777777" w:rsidR="00D44B79" w:rsidRPr="007771F9" w:rsidRDefault="00C46607" w:rsidP="00D44B7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5.2</w:t>
            </w:r>
            <w:r w:rsidRPr="007771F9">
              <w:rPr>
                <w:lang w:val="en-GB"/>
              </w:rPr>
              <w:tab/>
            </w:r>
            <w:r w:rsidR="00AE6CF6" w:rsidRPr="007771F9">
              <w:rPr>
                <w:lang w:val="en-GB"/>
              </w:rPr>
              <w:t>The UAS operator should keep and maintain up to date a record of all the relevant qualifications and training courses completed by the remote pilot and the other personnel in charge of duties essential to the UAS operation and by the maintenance staff for at least 3 years after those persons have ceased to be employed by the organisation or have changed position within the organisation.</w:t>
            </w:r>
          </w:p>
        </w:tc>
        <w:tc>
          <w:tcPr>
            <w:tcW w:w="3240" w:type="dxa"/>
            <w:gridSpan w:val="2"/>
            <w:shd w:val="clear" w:color="auto" w:fill="auto"/>
          </w:tcPr>
          <w:p w14:paraId="5EA4DA30"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shd w:val="clear" w:color="auto" w:fill="auto"/>
          </w:tcPr>
          <w:p w14:paraId="75535D91" w14:textId="77777777" w:rsidR="00AE6CF6" w:rsidRPr="007771F9" w:rsidRDefault="00C46607" w:rsidP="00AE6CF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p w14:paraId="1A3986BA" w14:textId="77777777" w:rsidR="00D44B79" w:rsidRPr="007771F9" w:rsidRDefault="00C46607" w:rsidP="00AE6CF6">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Record-keeping data is available for inspection at the request of the competent authority.’</w:t>
            </w:r>
          </w:p>
        </w:tc>
      </w:tr>
      <w:tr w:rsidR="007771F9" w:rsidRPr="007771F9" w14:paraId="35CFAD07" w14:textId="77777777" w:rsidTr="007771F9">
        <w:trPr>
          <w:trHeight w:val="232"/>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0BAFCD41" w14:textId="77777777" w:rsidR="00D44B79" w:rsidRPr="007771F9" w:rsidRDefault="00C46607" w:rsidP="00D44B79">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Remote pilot</w:t>
            </w:r>
          </w:p>
        </w:tc>
        <w:tc>
          <w:tcPr>
            <w:tcW w:w="1620" w:type="dxa"/>
            <w:gridSpan w:val="2"/>
            <w:vMerge w:val="restart"/>
            <w:shd w:val="clear" w:color="auto" w:fill="auto"/>
          </w:tcPr>
          <w:p w14:paraId="7261E896" w14:textId="77777777" w:rsidR="00D44B79" w:rsidRPr="007771F9" w:rsidRDefault="00C46607" w:rsidP="00F36FD4">
            <w:pPr>
              <w:pStyle w:val="TableNormal0"/>
              <w:spacing w:before="336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3124C89D" w14:textId="77777777" w:rsidR="00D44B79" w:rsidRPr="007771F9" w:rsidRDefault="00C46607" w:rsidP="00D44B79">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5.3</w:t>
            </w:r>
            <w:r w:rsidRPr="007771F9">
              <w:rPr>
                <w:lang w:val="en-GB"/>
              </w:rPr>
              <w:tab/>
            </w:r>
            <w:r w:rsidR="00A6085C" w:rsidRPr="007771F9">
              <w:rPr>
                <w:lang w:val="en-GB"/>
              </w:rPr>
              <w:t>The remote pilot has the authority to cancel or delay any or all flight operations under the following conditions</w:t>
            </w:r>
            <w:r w:rsidRPr="007771F9">
              <w:rPr>
                <w:lang w:val="en-GB"/>
              </w:rPr>
              <w:t>:</w:t>
            </w:r>
          </w:p>
        </w:tc>
        <w:tc>
          <w:tcPr>
            <w:tcW w:w="3240" w:type="dxa"/>
            <w:gridSpan w:val="2"/>
            <w:shd w:val="clear" w:color="auto" w:fill="auto"/>
          </w:tcPr>
          <w:p w14:paraId="6B310E44" w14:textId="77777777" w:rsidR="00D44B79" w:rsidRPr="007771F9" w:rsidRDefault="00D44B79"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3060" w:type="dxa"/>
            <w:shd w:val="clear" w:color="auto" w:fill="auto"/>
          </w:tcPr>
          <w:p w14:paraId="53FD41BC" w14:textId="77777777" w:rsidR="00D44B79" w:rsidRPr="007771F9" w:rsidRDefault="00D44B79"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40D4CB41" w14:textId="77777777" w:rsidTr="007771F9">
        <w:trPr>
          <w:trHeight w:val="2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B2DB650"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23B813ED" w14:textId="77777777" w:rsidR="00D44B79" w:rsidRPr="007771F9" w:rsidRDefault="00D44B79"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67E11E1F" w14:textId="77777777" w:rsidR="00D44B79" w:rsidRPr="007771F9" w:rsidRDefault="00C46607" w:rsidP="004454F7">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5.3.1</w:t>
            </w:r>
            <w:r w:rsidRPr="007771F9">
              <w:rPr>
                <w:lang w:val="en-GB"/>
              </w:rPr>
              <w:tab/>
            </w:r>
            <w:r w:rsidR="00A6085C" w:rsidRPr="007771F9">
              <w:rPr>
                <w:lang w:val="en-GB"/>
              </w:rPr>
              <w:t>the safety of persons is jeopardised;</w:t>
            </w:r>
          </w:p>
        </w:tc>
        <w:tc>
          <w:tcPr>
            <w:tcW w:w="3240" w:type="dxa"/>
            <w:gridSpan w:val="2"/>
            <w:shd w:val="clear" w:color="auto" w:fill="auto"/>
          </w:tcPr>
          <w:p w14:paraId="424D7FDA"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322E99F3"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339BBF9A" w14:textId="77777777" w:rsidTr="007771F9">
        <w:trPr>
          <w:trHeight w:val="2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E865D7F"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43BDA5A8" w14:textId="77777777" w:rsidR="00D44B79" w:rsidRPr="007771F9" w:rsidRDefault="00D44B79"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D88F3AC" w14:textId="77777777" w:rsidR="00D44B79" w:rsidRPr="007771F9" w:rsidRDefault="00C46607" w:rsidP="004454F7">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5.3.2</w:t>
            </w:r>
            <w:r w:rsidRPr="007771F9">
              <w:rPr>
                <w:lang w:val="en-GB"/>
              </w:rPr>
              <w:tab/>
            </w:r>
            <w:r w:rsidR="00A6085C" w:rsidRPr="007771F9">
              <w:rPr>
                <w:lang w:val="en-GB"/>
              </w:rPr>
              <w:t>property on the ground is jeopardised;</w:t>
            </w:r>
          </w:p>
        </w:tc>
        <w:tc>
          <w:tcPr>
            <w:tcW w:w="3240" w:type="dxa"/>
            <w:gridSpan w:val="2"/>
            <w:shd w:val="clear" w:color="auto" w:fill="auto"/>
          </w:tcPr>
          <w:p w14:paraId="69F8FEEC"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1058A417"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1084AA59" w14:textId="77777777" w:rsidTr="007771F9">
        <w:trPr>
          <w:trHeight w:val="2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9124817"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4D648FB1" w14:textId="77777777" w:rsidR="00D44B79" w:rsidRPr="007771F9" w:rsidRDefault="00D44B79"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5E96486" w14:textId="77777777" w:rsidR="00D44B79" w:rsidRPr="007771F9" w:rsidRDefault="00C46607" w:rsidP="004454F7">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5.3.3</w:t>
            </w:r>
            <w:r w:rsidRPr="007771F9">
              <w:rPr>
                <w:lang w:val="en-GB"/>
              </w:rPr>
              <w:tab/>
            </w:r>
            <w:r w:rsidR="00A6085C" w:rsidRPr="007771F9">
              <w:rPr>
                <w:lang w:val="en-GB"/>
              </w:rPr>
              <w:t>other airspace users are in jeopardy;</w:t>
            </w:r>
          </w:p>
        </w:tc>
        <w:tc>
          <w:tcPr>
            <w:tcW w:w="3240" w:type="dxa"/>
            <w:gridSpan w:val="2"/>
            <w:shd w:val="clear" w:color="auto" w:fill="auto"/>
          </w:tcPr>
          <w:p w14:paraId="05C23FC0"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08145EC7"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2B269B8D" w14:textId="77777777" w:rsidTr="007771F9">
        <w:trPr>
          <w:trHeight w:val="2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C87D8B2"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1290FFA1" w14:textId="77777777" w:rsidR="00D44B79" w:rsidRPr="007771F9" w:rsidRDefault="00D44B79"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FAB8A98" w14:textId="77777777" w:rsidR="00D44B79" w:rsidRPr="007771F9" w:rsidRDefault="00C46607" w:rsidP="004454F7">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5.3.4</w:t>
            </w:r>
            <w:r w:rsidRPr="007771F9">
              <w:rPr>
                <w:lang w:val="en-GB"/>
              </w:rPr>
              <w:tab/>
            </w:r>
            <w:r w:rsidR="00A6085C" w:rsidRPr="007771F9">
              <w:rPr>
                <w:lang w:val="en-GB"/>
              </w:rPr>
              <w:t>there is a violation of the terms of the operational authorisation.</w:t>
            </w:r>
          </w:p>
        </w:tc>
        <w:tc>
          <w:tcPr>
            <w:tcW w:w="3240" w:type="dxa"/>
            <w:gridSpan w:val="2"/>
            <w:shd w:val="clear" w:color="auto" w:fill="auto"/>
          </w:tcPr>
          <w:p w14:paraId="52F0D185"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i/>
                <w:iCs/>
                <w:lang w:val="en-GB"/>
              </w:rPr>
              <w:t>Please include a reference to the relevant chapter/section of the OM.</w:t>
            </w:r>
          </w:p>
        </w:tc>
        <w:tc>
          <w:tcPr>
            <w:tcW w:w="3060" w:type="dxa"/>
            <w:shd w:val="clear" w:color="auto" w:fill="auto"/>
          </w:tcPr>
          <w:p w14:paraId="7BA2AF28" w14:textId="77777777" w:rsidR="00D44B79" w:rsidRPr="007771F9" w:rsidRDefault="00C46607"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7CBDF90B" w14:textId="77777777" w:rsidTr="007771F9">
        <w:trPr>
          <w:trHeight w:val="2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32A3A2E" w14:textId="77777777" w:rsidR="00D44B79" w:rsidRPr="007771F9" w:rsidRDefault="00D44B79" w:rsidP="00D44B79">
            <w:pPr>
              <w:pStyle w:val="TableNormal0"/>
              <w:rPr>
                <w:color w:val="auto"/>
                <w:lang w:val="en-GB"/>
              </w:rPr>
            </w:pPr>
          </w:p>
        </w:tc>
        <w:tc>
          <w:tcPr>
            <w:tcW w:w="1620" w:type="dxa"/>
            <w:gridSpan w:val="2"/>
            <w:vMerge/>
            <w:shd w:val="clear" w:color="auto" w:fill="auto"/>
          </w:tcPr>
          <w:p w14:paraId="0606B4E8" w14:textId="77777777" w:rsidR="00D44B79" w:rsidRPr="007771F9" w:rsidRDefault="00D44B79"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A56D29E" w14:textId="77777777" w:rsidR="00D44B79" w:rsidRPr="007771F9" w:rsidRDefault="00C46607" w:rsidP="004454F7">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5.4</w:t>
            </w:r>
            <w:r w:rsidR="004454F7" w:rsidRPr="007771F9">
              <w:rPr>
                <w:lang w:val="en-GB"/>
              </w:rPr>
              <w:tab/>
            </w:r>
            <w:r w:rsidRPr="007771F9">
              <w:rPr>
                <w:lang w:val="en-GB"/>
              </w:rPr>
              <w:t>The remote pilot should:</w:t>
            </w:r>
          </w:p>
        </w:tc>
        <w:tc>
          <w:tcPr>
            <w:tcW w:w="3240" w:type="dxa"/>
            <w:gridSpan w:val="2"/>
            <w:shd w:val="clear" w:color="auto" w:fill="auto"/>
          </w:tcPr>
          <w:p w14:paraId="7FDAD9EB" w14:textId="77777777" w:rsidR="00D44B79" w:rsidRPr="007771F9" w:rsidRDefault="00D44B79"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3060" w:type="dxa"/>
            <w:shd w:val="clear" w:color="auto" w:fill="auto"/>
          </w:tcPr>
          <w:p w14:paraId="09E6F7D2" w14:textId="77777777" w:rsidR="00D44B79" w:rsidRPr="007771F9" w:rsidRDefault="00D44B79" w:rsidP="00D44B79">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16BAA5D1" w14:textId="77777777" w:rsidTr="007771F9">
        <w:trPr>
          <w:trHeight w:val="2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F081F52" w14:textId="77777777" w:rsidR="004454F7" w:rsidRPr="007771F9" w:rsidRDefault="004454F7" w:rsidP="004454F7">
            <w:pPr>
              <w:pStyle w:val="TableNormal0"/>
              <w:rPr>
                <w:color w:val="auto"/>
                <w:lang w:val="en-GB"/>
              </w:rPr>
            </w:pPr>
          </w:p>
        </w:tc>
        <w:tc>
          <w:tcPr>
            <w:tcW w:w="1620" w:type="dxa"/>
            <w:gridSpan w:val="2"/>
            <w:vMerge/>
            <w:shd w:val="clear" w:color="auto" w:fill="auto"/>
          </w:tcPr>
          <w:p w14:paraId="15A65E3D" w14:textId="77777777" w:rsidR="004454F7" w:rsidRPr="007771F9" w:rsidRDefault="004454F7" w:rsidP="004454F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A7A0EA5" w14:textId="77777777" w:rsidR="004454F7" w:rsidRPr="007771F9" w:rsidRDefault="00C46607" w:rsidP="004454F7">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5.4.1</w:t>
            </w:r>
            <w:r w:rsidRPr="007771F9">
              <w:rPr>
                <w:lang w:val="en-GB"/>
              </w:rPr>
              <w:tab/>
              <w:t>not perform any duties under the influence of psychoactive substances or alcohol, or when they are unfit to perform their tasks due to injury, fatigue, medication, sickness or other causes;</w:t>
            </w:r>
          </w:p>
        </w:tc>
        <w:tc>
          <w:tcPr>
            <w:tcW w:w="3240" w:type="dxa"/>
            <w:gridSpan w:val="2"/>
            <w:shd w:val="clear" w:color="auto" w:fill="auto"/>
          </w:tcPr>
          <w:p w14:paraId="2790AA88" w14:textId="77777777" w:rsidR="004454F7" w:rsidRPr="007771F9" w:rsidRDefault="00C46607" w:rsidP="004454F7">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73EAEE08" w14:textId="77777777" w:rsidR="004454F7" w:rsidRPr="007771F9" w:rsidRDefault="00C46607" w:rsidP="004454F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59D5882A" w14:textId="77777777" w:rsidTr="007771F9">
        <w:trPr>
          <w:trHeight w:val="2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177EE9D" w14:textId="77777777" w:rsidR="004454F7" w:rsidRPr="007771F9" w:rsidRDefault="004454F7" w:rsidP="004454F7">
            <w:pPr>
              <w:pStyle w:val="TableNormal0"/>
              <w:rPr>
                <w:color w:val="auto"/>
                <w:lang w:val="en-GB"/>
              </w:rPr>
            </w:pPr>
          </w:p>
        </w:tc>
        <w:tc>
          <w:tcPr>
            <w:tcW w:w="1620" w:type="dxa"/>
            <w:gridSpan w:val="2"/>
            <w:vMerge/>
            <w:shd w:val="clear" w:color="auto" w:fill="auto"/>
          </w:tcPr>
          <w:p w14:paraId="4109AC8A" w14:textId="77777777" w:rsidR="004454F7" w:rsidRPr="007771F9" w:rsidRDefault="004454F7" w:rsidP="004454F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B2D0A1E" w14:textId="77777777" w:rsidR="004454F7" w:rsidRPr="007771F9" w:rsidRDefault="00C46607" w:rsidP="004454F7">
            <w:pPr>
              <w:pStyle w:val="TableNormal0"/>
              <w:tabs>
                <w:tab w:val="left" w:pos="670"/>
              </w:tabs>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5.4.2</w:t>
            </w:r>
            <w:r w:rsidRPr="007771F9">
              <w:rPr>
                <w:lang w:val="en-GB"/>
              </w:rPr>
              <w:tab/>
              <w:t>be familiar with the manufacturer’s instructions provided by the manufacturer of the UAS;</w:t>
            </w:r>
          </w:p>
        </w:tc>
        <w:tc>
          <w:tcPr>
            <w:tcW w:w="3240" w:type="dxa"/>
            <w:gridSpan w:val="2"/>
            <w:shd w:val="clear" w:color="auto" w:fill="auto"/>
          </w:tcPr>
          <w:p w14:paraId="79E9EE85" w14:textId="77777777" w:rsidR="004454F7" w:rsidRPr="007771F9" w:rsidRDefault="00C46607" w:rsidP="004454F7">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1E706B6A" w14:textId="77777777" w:rsidR="004454F7" w:rsidRPr="007771F9" w:rsidRDefault="00C46607" w:rsidP="004454F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019B6A29" w14:textId="77777777" w:rsidTr="007771F9">
        <w:trPr>
          <w:trHeight w:val="2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BDF4565" w14:textId="77777777" w:rsidR="004454F7" w:rsidRPr="007771F9" w:rsidRDefault="004454F7" w:rsidP="004454F7">
            <w:pPr>
              <w:pStyle w:val="TableNormal0"/>
              <w:rPr>
                <w:color w:val="auto"/>
                <w:lang w:val="en-GB"/>
              </w:rPr>
            </w:pPr>
          </w:p>
        </w:tc>
        <w:tc>
          <w:tcPr>
            <w:tcW w:w="1620" w:type="dxa"/>
            <w:gridSpan w:val="2"/>
            <w:vMerge/>
            <w:shd w:val="clear" w:color="auto" w:fill="auto"/>
          </w:tcPr>
          <w:p w14:paraId="6F7630F8" w14:textId="77777777" w:rsidR="004454F7" w:rsidRPr="007771F9" w:rsidRDefault="004454F7" w:rsidP="004454F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4418EE9" w14:textId="30427E74" w:rsidR="004454F7" w:rsidRPr="007771F9" w:rsidRDefault="00C46607" w:rsidP="004454F7">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5.4.</w:t>
            </w:r>
            <w:r w:rsidR="004740EE" w:rsidRPr="007771F9">
              <w:rPr>
                <w:lang w:val="en-GB"/>
              </w:rPr>
              <w:t>3</w:t>
            </w:r>
            <w:r w:rsidRPr="007771F9">
              <w:rPr>
                <w:lang w:val="en-GB"/>
              </w:rPr>
              <w:tab/>
              <w:t xml:space="preserve">obtain updated information relevant to the intended operation about any geographical zones defined in accordance with Article 15 of </w:t>
            </w:r>
            <w:r w:rsidR="00234224">
              <w:rPr>
                <w:lang w:val="en-GB"/>
              </w:rPr>
              <w:t>this Regulation</w:t>
            </w:r>
            <w:r w:rsidRPr="007771F9">
              <w:rPr>
                <w:lang w:val="en-GB"/>
              </w:rPr>
              <w:t>; and</w:t>
            </w:r>
          </w:p>
        </w:tc>
        <w:tc>
          <w:tcPr>
            <w:tcW w:w="3240" w:type="dxa"/>
            <w:gridSpan w:val="2"/>
            <w:shd w:val="clear" w:color="auto" w:fill="auto"/>
          </w:tcPr>
          <w:p w14:paraId="02143B05" w14:textId="77777777" w:rsidR="004454F7" w:rsidRPr="007771F9" w:rsidRDefault="00C46607" w:rsidP="004454F7">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5D28CF09" w14:textId="77777777" w:rsidR="004454F7" w:rsidRPr="007771F9" w:rsidRDefault="00C46607" w:rsidP="004454F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3521749F" w14:textId="77777777" w:rsidTr="007771F9">
        <w:trPr>
          <w:trHeight w:val="222"/>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24461DD" w14:textId="77777777" w:rsidR="004454F7" w:rsidRPr="007771F9" w:rsidRDefault="004454F7" w:rsidP="004454F7">
            <w:pPr>
              <w:pStyle w:val="TableNormal0"/>
              <w:rPr>
                <w:color w:val="auto"/>
                <w:lang w:val="en-GB"/>
              </w:rPr>
            </w:pPr>
          </w:p>
        </w:tc>
        <w:tc>
          <w:tcPr>
            <w:tcW w:w="1620" w:type="dxa"/>
            <w:gridSpan w:val="2"/>
            <w:vMerge/>
            <w:shd w:val="clear" w:color="auto" w:fill="auto"/>
          </w:tcPr>
          <w:p w14:paraId="546B3340" w14:textId="77777777" w:rsidR="004454F7" w:rsidRPr="007771F9" w:rsidRDefault="004454F7" w:rsidP="004454F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F9A0CFF" w14:textId="792377EF" w:rsidR="004454F7" w:rsidRPr="007771F9" w:rsidRDefault="00C46607" w:rsidP="004454F7">
            <w:pPr>
              <w:pStyle w:val="TableNormal0"/>
              <w:ind w:left="836"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5.4.</w:t>
            </w:r>
            <w:r w:rsidR="004740EE" w:rsidRPr="007771F9">
              <w:rPr>
                <w:lang w:val="en-GB"/>
              </w:rPr>
              <w:t>4</w:t>
            </w:r>
            <w:r w:rsidRPr="007771F9">
              <w:rPr>
                <w:lang w:val="en-GB"/>
              </w:rPr>
              <w:tab/>
              <w:t>ensure that the UAS is in a safe condition to complete the intended flight safely and, if applicable, check whether the direct remote identification is active and up to date.</w:t>
            </w:r>
          </w:p>
        </w:tc>
        <w:tc>
          <w:tcPr>
            <w:tcW w:w="3240" w:type="dxa"/>
            <w:gridSpan w:val="2"/>
            <w:shd w:val="clear" w:color="auto" w:fill="auto"/>
          </w:tcPr>
          <w:p w14:paraId="43F157F2" w14:textId="77777777" w:rsidR="004454F7" w:rsidRPr="007771F9" w:rsidRDefault="00C46607" w:rsidP="004454F7">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1CC7B96E" w14:textId="77777777" w:rsidR="004454F7" w:rsidRPr="007771F9" w:rsidRDefault="00C46607" w:rsidP="004454F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4562F88C" w14:textId="77777777" w:rsidTr="007771F9">
        <w:trPr>
          <w:trHeight w:val="300"/>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5F83D26C" w14:textId="77777777" w:rsidR="004454F7" w:rsidRPr="007771F9" w:rsidRDefault="00C46607" w:rsidP="004454F7">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Multi-crew cooperation (MCC)</w:t>
            </w:r>
          </w:p>
        </w:tc>
        <w:tc>
          <w:tcPr>
            <w:tcW w:w="1620" w:type="dxa"/>
            <w:gridSpan w:val="2"/>
            <w:vMerge w:val="restart"/>
            <w:shd w:val="clear" w:color="auto" w:fill="auto"/>
          </w:tcPr>
          <w:p w14:paraId="5F2C7131" w14:textId="77777777" w:rsidR="004454F7" w:rsidRPr="007771F9" w:rsidRDefault="00C46607" w:rsidP="0033198F">
            <w:pPr>
              <w:pStyle w:val="TableNormal0"/>
              <w:spacing w:before="228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46FF5D96" w14:textId="77777777" w:rsidR="004454F7" w:rsidRPr="007771F9" w:rsidRDefault="00C46607" w:rsidP="003302B0">
            <w:pPr>
              <w:pStyle w:val="TableNormal0"/>
              <w:ind w:left="652" w:hanging="65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5.5</w:t>
            </w:r>
            <w:r w:rsidRPr="007771F9">
              <w:rPr>
                <w:lang w:val="en-GB"/>
              </w:rPr>
              <w:tab/>
            </w:r>
            <w:r w:rsidR="00B33DED" w:rsidRPr="007771F9">
              <w:rPr>
                <w:lang w:val="en-GB"/>
              </w:rPr>
              <w:t>Where multi-crew cooperation (MCC) is required, the UAS operator should:</w:t>
            </w:r>
          </w:p>
        </w:tc>
        <w:tc>
          <w:tcPr>
            <w:tcW w:w="3240" w:type="dxa"/>
            <w:gridSpan w:val="2"/>
            <w:shd w:val="clear" w:color="auto" w:fill="auto"/>
          </w:tcPr>
          <w:p w14:paraId="4DB615D6" w14:textId="77777777" w:rsidR="004454F7" w:rsidRPr="007771F9" w:rsidRDefault="004454F7" w:rsidP="004454F7">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5D70A47B" w14:textId="77777777" w:rsidR="004454F7" w:rsidRPr="007771F9" w:rsidRDefault="004454F7" w:rsidP="004454F7">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0ED01941" w14:textId="77777777" w:rsidTr="007771F9">
        <w:trPr>
          <w:trHeight w:val="1053"/>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0E5E1FD" w14:textId="77777777" w:rsidR="00E11970" w:rsidRPr="007771F9" w:rsidRDefault="00E11970" w:rsidP="00E11970">
            <w:pPr>
              <w:pStyle w:val="TableNormal0"/>
              <w:rPr>
                <w:color w:val="auto"/>
                <w:lang w:val="en-GB"/>
              </w:rPr>
            </w:pPr>
          </w:p>
        </w:tc>
        <w:tc>
          <w:tcPr>
            <w:tcW w:w="1620" w:type="dxa"/>
            <w:gridSpan w:val="2"/>
            <w:vMerge/>
            <w:shd w:val="clear" w:color="auto" w:fill="auto"/>
          </w:tcPr>
          <w:p w14:paraId="0E1B5332" w14:textId="77777777" w:rsidR="00E11970" w:rsidRPr="007771F9" w:rsidRDefault="00E11970" w:rsidP="00E1197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953660E" w14:textId="77777777" w:rsidR="00E11970" w:rsidRPr="007771F9" w:rsidRDefault="00C46607" w:rsidP="003302B0">
            <w:pPr>
              <w:pStyle w:val="TableNormal0"/>
              <w:ind w:left="936" w:hanging="567"/>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5.5</w:t>
            </w:r>
            <w:r w:rsidR="003302B0" w:rsidRPr="007771F9">
              <w:rPr>
                <w:lang w:val="en-GB"/>
              </w:rPr>
              <w:t>.1</w:t>
            </w:r>
            <w:r w:rsidRPr="007771F9">
              <w:rPr>
                <w:lang w:val="en-GB"/>
              </w:rPr>
              <w:tab/>
              <w:t>designate the remote pilot-in-command to be responsible for each flight;</w:t>
            </w:r>
          </w:p>
        </w:tc>
        <w:tc>
          <w:tcPr>
            <w:tcW w:w="3240" w:type="dxa"/>
            <w:gridSpan w:val="2"/>
            <w:shd w:val="clear" w:color="auto" w:fill="auto"/>
          </w:tcPr>
          <w:p w14:paraId="1F7EF19B"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otherwise indicate ‘n/a’.</w:t>
            </w:r>
          </w:p>
        </w:tc>
        <w:tc>
          <w:tcPr>
            <w:tcW w:w="3060" w:type="dxa"/>
            <w:shd w:val="clear" w:color="auto" w:fill="auto"/>
          </w:tcPr>
          <w:p w14:paraId="64078041"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or ‘n/a’</w:t>
            </w:r>
          </w:p>
        </w:tc>
      </w:tr>
      <w:tr w:rsidR="007771F9" w:rsidRPr="007771F9" w14:paraId="5A699648" w14:textId="77777777" w:rsidTr="007771F9">
        <w:trPr>
          <w:trHeight w:val="29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0658BB5" w14:textId="77777777" w:rsidR="00E11970" w:rsidRPr="007771F9" w:rsidRDefault="00E11970" w:rsidP="00E11970">
            <w:pPr>
              <w:pStyle w:val="TableNormal0"/>
              <w:rPr>
                <w:color w:val="auto"/>
                <w:lang w:val="en-GB"/>
              </w:rPr>
            </w:pPr>
          </w:p>
        </w:tc>
        <w:tc>
          <w:tcPr>
            <w:tcW w:w="1620" w:type="dxa"/>
            <w:gridSpan w:val="2"/>
            <w:vMerge/>
            <w:shd w:val="clear" w:color="auto" w:fill="auto"/>
          </w:tcPr>
          <w:p w14:paraId="32AD8854" w14:textId="77777777" w:rsidR="00E11970" w:rsidRPr="007771F9" w:rsidRDefault="00E11970" w:rsidP="00E1197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653D5BB" w14:textId="77777777" w:rsidR="00E11970" w:rsidRPr="007771F9" w:rsidRDefault="00C46607" w:rsidP="003302B0">
            <w:pPr>
              <w:pStyle w:val="TableNormal0"/>
              <w:tabs>
                <w:tab w:val="left" w:pos="380"/>
              </w:tabs>
              <w:ind w:left="936" w:hanging="567"/>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w:t>
            </w:r>
            <w:r w:rsidR="003302B0" w:rsidRPr="007771F9">
              <w:rPr>
                <w:lang w:val="en-GB"/>
              </w:rPr>
              <w:t>5.2</w:t>
            </w:r>
            <w:r w:rsidRPr="007771F9">
              <w:rPr>
                <w:lang w:val="en-GB"/>
              </w:rPr>
              <w:tab/>
              <w:t>include procedures to ensure the coordination between the remote crew members with robust and effective communication channels; those procedures should cover as a minimum the following:</w:t>
            </w:r>
          </w:p>
        </w:tc>
        <w:tc>
          <w:tcPr>
            <w:tcW w:w="3240" w:type="dxa"/>
            <w:gridSpan w:val="2"/>
            <w:shd w:val="clear" w:color="auto" w:fill="auto"/>
          </w:tcPr>
          <w:p w14:paraId="193B5142"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otherwise indicate ‘n/a’.</w:t>
            </w:r>
          </w:p>
        </w:tc>
        <w:tc>
          <w:tcPr>
            <w:tcW w:w="3060" w:type="dxa"/>
            <w:shd w:val="clear" w:color="auto" w:fill="auto"/>
          </w:tcPr>
          <w:p w14:paraId="13A92127"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or ‘n/a’</w:t>
            </w:r>
          </w:p>
        </w:tc>
      </w:tr>
      <w:tr w:rsidR="007771F9" w:rsidRPr="007771F9" w14:paraId="39A10C79" w14:textId="77777777" w:rsidTr="007771F9">
        <w:trPr>
          <w:trHeight w:val="29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FB71C14" w14:textId="77777777" w:rsidR="00E11970" w:rsidRPr="007771F9" w:rsidRDefault="00E11970" w:rsidP="00E11970">
            <w:pPr>
              <w:pStyle w:val="TableNormal0"/>
              <w:rPr>
                <w:color w:val="auto"/>
                <w:lang w:val="en-GB"/>
              </w:rPr>
            </w:pPr>
          </w:p>
        </w:tc>
        <w:tc>
          <w:tcPr>
            <w:tcW w:w="1620" w:type="dxa"/>
            <w:gridSpan w:val="2"/>
            <w:vMerge/>
            <w:shd w:val="clear" w:color="auto" w:fill="auto"/>
          </w:tcPr>
          <w:p w14:paraId="4EBCEF86" w14:textId="77777777" w:rsidR="00E11970" w:rsidRPr="007771F9" w:rsidRDefault="00E11970" w:rsidP="00E1197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13DD3BA" w14:textId="77777777" w:rsidR="00E11970" w:rsidRPr="007771F9" w:rsidRDefault="00C46607" w:rsidP="003302B0">
            <w:pPr>
              <w:pStyle w:val="TableNormal0"/>
              <w:ind w:left="1503" w:hanging="709"/>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w:t>
            </w:r>
            <w:r w:rsidR="003302B0" w:rsidRPr="007771F9">
              <w:rPr>
                <w:lang w:val="en-GB"/>
              </w:rPr>
              <w:t>5.2</w:t>
            </w:r>
            <w:r w:rsidRPr="007771F9">
              <w:rPr>
                <w:lang w:val="en-GB"/>
              </w:rPr>
              <w:t>.1</w:t>
            </w:r>
            <w:r w:rsidRPr="007771F9">
              <w:rPr>
                <w:lang w:val="en-GB"/>
              </w:rPr>
              <w:tab/>
              <w:t>the assignment of tasks to the remote crew members; and</w:t>
            </w:r>
          </w:p>
        </w:tc>
        <w:tc>
          <w:tcPr>
            <w:tcW w:w="3240" w:type="dxa"/>
            <w:gridSpan w:val="2"/>
            <w:shd w:val="clear" w:color="auto" w:fill="auto"/>
          </w:tcPr>
          <w:p w14:paraId="7BF05D8F"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otherwise indicate ‘n/a’.</w:t>
            </w:r>
          </w:p>
        </w:tc>
        <w:tc>
          <w:tcPr>
            <w:tcW w:w="3060" w:type="dxa"/>
            <w:shd w:val="clear" w:color="auto" w:fill="auto"/>
          </w:tcPr>
          <w:p w14:paraId="4F4232BB"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or ‘n/a’</w:t>
            </w:r>
          </w:p>
        </w:tc>
      </w:tr>
      <w:tr w:rsidR="007771F9" w:rsidRPr="007771F9" w14:paraId="52933258" w14:textId="77777777" w:rsidTr="007771F9">
        <w:trPr>
          <w:trHeight w:val="29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2683DF1" w14:textId="77777777" w:rsidR="00E11970" w:rsidRPr="007771F9" w:rsidRDefault="00E11970" w:rsidP="00E11970">
            <w:pPr>
              <w:pStyle w:val="TableNormal0"/>
              <w:rPr>
                <w:color w:val="auto"/>
                <w:lang w:val="en-GB"/>
              </w:rPr>
            </w:pPr>
          </w:p>
        </w:tc>
        <w:tc>
          <w:tcPr>
            <w:tcW w:w="1620" w:type="dxa"/>
            <w:gridSpan w:val="2"/>
            <w:vMerge/>
            <w:shd w:val="clear" w:color="auto" w:fill="auto"/>
          </w:tcPr>
          <w:p w14:paraId="241D4B67" w14:textId="77777777" w:rsidR="00E11970" w:rsidRPr="007771F9" w:rsidRDefault="00E11970" w:rsidP="00E1197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12E263D8" w14:textId="77777777" w:rsidR="00E11970" w:rsidRPr="007771F9" w:rsidRDefault="00C46607" w:rsidP="003302B0">
            <w:pPr>
              <w:pStyle w:val="TableNormal0"/>
              <w:ind w:left="1503" w:hanging="709"/>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w:t>
            </w:r>
            <w:r w:rsidR="003302B0" w:rsidRPr="007771F9">
              <w:rPr>
                <w:lang w:val="en-GB"/>
              </w:rPr>
              <w:t>5.2</w:t>
            </w:r>
            <w:r w:rsidRPr="007771F9">
              <w:rPr>
                <w:lang w:val="en-GB"/>
              </w:rPr>
              <w:t>.2</w:t>
            </w:r>
            <w:r w:rsidRPr="007771F9">
              <w:rPr>
                <w:lang w:val="en-GB"/>
              </w:rPr>
              <w:tab/>
              <w:t>the establishment of step-by-step communication; and</w:t>
            </w:r>
          </w:p>
        </w:tc>
        <w:tc>
          <w:tcPr>
            <w:tcW w:w="3240" w:type="dxa"/>
            <w:gridSpan w:val="2"/>
            <w:shd w:val="clear" w:color="auto" w:fill="auto"/>
          </w:tcPr>
          <w:p w14:paraId="121D1C81"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otherwise indicate ‘n/a’.</w:t>
            </w:r>
          </w:p>
        </w:tc>
        <w:tc>
          <w:tcPr>
            <w:tcW w:w="3060" w:type="dxa"/>
            <w:shd w:val="clear" w:color="auto" w:fill="auto"/>
          </w:tcPr>
          <w:p w14:paraId="01DB3BD6"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or ‘n/a’</w:t>
            </w:r>
          </w:p>
        </w:tc>
      </w:tr>
      <w:tr w:rsidR="007771F9" w:rsidRPr="007771F9" w14:paraId="08E07457" w14:textId="77777777" w:rsidTr="007771F9">
        <w:trPr>
          <w:trHeight w:val="549"/>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3FF3D40" w14:textId="77777777" w:rsidR="00E11970" w:rsidRPr="007771F9" w:rsidRDefault="00E11970" w:rsidP="00E11970">
            <w:pPr>
              <w:pStyle w:val="TableNormal0"/>
              <w:rPr>
                <w:color w:val="auto"/>
                <w:lang w:val="en-GB"/>
              </w:rPr>
            </w:pPr>
          </w:p>
        </w:tc>
        <w:tc>
          <w:tcPr>
            <w:tcW w:w="1620" w:type="dxa"/>
            <w:gridSpan w:val="2"/>
            <w:vMerge/>
            <w:shd w:val="clear" w:color="auto" w:fill="auto"/>
          </w:tcPr>
          <w:p w14:paraId="21DDA495" w14:textId="77777777" w:rsidR="00E11970" w:rsidRPr="007771F9" w:rsidRDefault="00E11970" w:rsidP="00E11970">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EFFA3FF" w14:textId="77777777" w:rsidR="00E11970" w:rsidRPr="007771F9" w:rsidRDefault="00C46607" w:rsidP="00E1197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w:t>
            </w:r>
            <w:r w:rsidR="003302B0" w:rsidRPr="007771F9">
              <w:rPr>
                <w:lang w:val="en-GB"/>
              </w:rPr>
              <w:t>6</w:t>
            </w:r>
            <w:r w:rsidRPr="007771F9">
              <w:rPr>
                <w:lang w:val="en-GB"/>
              </w:rPr>
              <w:tab/>
              <w:t>ensure that the training of the remote crew covers MCC.</w:t>
            </w:r>
          </w:p>
        </w:tc>
        <w:tc>
          <w:tcPr>
            <w:tcW w:w="3240" w:type="dxa"/>
            <w:gridSpan w:val="2"/>
            <w:shd w:val="clear" w:color="auto" w:fill="auto"/>
          </w:tcPr>
          <w:p w14:paraId="40434C7F"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otherwise indicate ‘n/a’.</w:t>
            </w:r>
          </w:p>
        </w:tc>
        <w:tc>
          <w:tcPr>
            <w:tcW w:w="3060" w:type="dxa"/>
            <w:shd w:val="clear" w:color="auto" w:fill="auto"/>
          </w:tcPr>
          <w:p w14:paraId="70DA7C53"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or ‘n/a’</w:t>
            </w:r>
          </w:p>
        </w:tc>
      </w:tr>
      <w:tr w:rsidR="007771F9" w:rsidRPr="007771F9" w14:paraId="23C2785F" w14:textId="77777777" w:rsidTr="007771F9">
        <w:trPr>
          <w:trHeight w:val="549"/>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25DBEE92" w14:textId="77777777" w:rsidR="00E11970" w:rsidRPr="007771F9" w:rsidRDefault="00C46607" w:rsidP="00E11970">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Maintenance staff</w:t>
            </w:r>
          </w:p>
        </w:tc>
        <w:tc>
          <w:tcPr>
            <w:tcW w:w="1620" w:type="dxa"/>
            <w:gridSpan w:val="2"/>
            <w:shd w:val="clear" w:color="auto" w:fill="auto"/>
          </w:tcPr>
          <w:p w14:paraId="015C1D07" w14:textId="77777777" w:rsidR="00E11970" w:rsidRPr="007771F9" w:rsidRDefault="00C46607" w:rsidP="00F36FD4">
            <w:pPr>
              <w:pStyle w:val="TableNormal0"/>
              <w:spacing w:before="48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45D23BAE" w14:textId="77777777" w:rsidR="00E11970" w:rsidRPr="007771F9" w:rsidRDefault="00C46607" w:rsidP="00E1197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w:t>
            </w:r>
            <w:r w:rsidR="003302B0" w:rsidRPr="007771F9">
              <w:rPr>
                <w:lang w:val="en-GB"/>
              </w:rPr>
              <w:t>7</w:t>
            </w:r>
            <w:r w:rsidRPr="007771F9">
              <w:rPr>
                <w:lang w:val="en-GB"/>
              </w:rPr>
              <w:tab/>
              <w:t xml:space="preserve">Any staff member authorised by the UAS operator to perform maintenance activities should have been duly trained </w:t>
            </w:r>
            <w:r w:rsidRPr="007771F9">
              <w:rPr>
                <w:lang w:val="en-GB"/>
              </w:rPr>
              <w:lastRenderedPageBreak/>
              <w:t>regarding the documented maintenance procedures.</w:t>
            </w:r>
          </w:p>
        </w:tc>
        <w:tc>
          <w:tcPr>
            <w:tcW w:w="3240" w:type="dxa"/>
            <w:gridSpan w:val="2"/>
            <w:shd w:val="clear" w:color="auto" w:fill="auto"/>
          </w:tcPr>
          <w:p w14:paraId="2D486D83"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lastRenderedPageBreak/>
              <w:t>Please describe how this condition is met.</w:t>
            </w:r>
          </w:p>
        </w:tc>
        <w:tc>
          <w:tcPr>
            <w:tcW w:w="3060" w:type="dxa"/>
            <w:shd w:val="clear" w:color="auto" w:fill="auto"/>
          </w:tcPr>
          <w:p w14:paraId="4E9DFDBA"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p w14:paraId="1E1B98D2" w14:textId="0FBBF4BD"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 xml:space="preserve">Evidence of training is available at the request of the </w:t>
            </w:r>
            <w:r w:rsidR="00C71041" w:rsidRPr="007771F9">
              <w:rPr>
                <w:lang w:val="en-GB"/>
              </w:rPr>
              <w:lastRenderedPageBreak/>
              <w:t>CAA</w:t>
            </w:r>
            <w:r w:rsidR="007771F9">
              <w:rPr>
                <w:lang w:val="en-GB"/>
              </w:rPr>
              <w:t xml:space="preserve"> </w:t>
            </w:r>
            <w:r w:rsidRPr="007771F9">
              <w:rPr>
                <w:lang w:val="en-GB"/>
              </w:rPr>
              <w:t>or its authorised representative.’</w:t>
            </w:r>
          </w:p>
        </w:tc>
      </w:tr>
      <w:tr w:rsidR="007771F9" w:rsidRPr="007771F9" w14:paraId="56FC70DC" w14:textId="77777777" w:rsidTr="007771F9">
        <w:trPr>
          <w:trHeight w:val="549"/>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7690A44F" w14:textId="77777777" w:rsidR="00E11970" w:rsidRPr="007771F9" w:rsidRDefault="00C46607" w:rsidP="00E11970">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lastRenderedPageBreak/>
              <w:t>Personnel in charge of duties essential to the UAS operation are fit to operate</w:t>
            </w:r>
          </w:p>
        </w:tc>
        <w:tc>
          <w:tcPr>
            <w:tcW w:w="1620" w:type="dxa"/>
            <w:gridSpan w:val="2"/>
            <w:shd w:val="clear" w:color="auto" w:fill="auto"/>
          </w:tcPr>
          <w:p w14:paraId="25FC55B3" w14:textId="77777777" w:rsidR="00E11970" w:rsidRPr="007771F9" w:rsidRDefault="00C46607" w:rsidP="00F36FD4">
            <w:pPr>
              <w:pStyle w:val="TableNormal0"/>
              <w:spacing w:before="24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5C707630" w14:textId="77777777" w:rsidR="00E11970" w:rsidRPr="007771F9" w:rsidRDefault="00C46607" w:rsidP="00E11970">
            <w:pPr>
              <w:pStyle w:val="TableNormal0"/>
              <w:ind w:left="562" w:hanging="562"/>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5.</w:t>
            </w:r>
            <w:r w:rsidR="003302B0" w:rsidRPr="007771F9">
              <w:rPr>
                <w:lang w:val="en-GB"/>
              </w:rPr>
              <w:t>8</w:t>
            </w:r>
            <w:r w:rsidRPr="007771F9">
              <w:rPr>
                <w:lang w:val="en-GB"/>
              </w:rPr>
              <w:tab/>
              <w:t>The personnel in charge of duties essential to the UAS operation should declare that they are fit to operate before conducting any operation based on the policy defined by the UAS operator.</w:t>
            </w:r>
          </w:p>
        </w:tc>
        <w:tc>
          <w:tcPr>
            <w:tcW w:w="3240" w:type="dxa"/>
            <w:gridSpan w:val="2"/>
            <w:shd w:val="clear" w:color="auto" w:fill="auto"/>
          </w:tcPr>
          <w:p w14:paraId="6172F82F"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12A820BB" w14:textId="77777777" w:rsidR="00E11970" w:rsidRPr="007771F9" w:rsidRDefault="00C46607" w:rsidP="00E11970">
            <w:pPr>
              <w:pStyle w:val="TableNormal0"/>
              <w:jc w:val="both"/>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0667BD19" w14:textId="77777777" w:rsidTr="007771F9">
        <w:tc>
          <w:tcPr>
            <w:cnfStyle w:val="001000000000" w:firstRow="0" w:lastRow="0" w:firstColumn="1" w:lastColumn="0" w:oddVBand="0" w:evenVBand="0" w:oddHBand="0" w:evenHBand="0" w:firstRowFirstColumn="0" w:firstRowLastColumn="0" w:lastRowFirstColumn="0" w:lastRowLastColumn="0"/>
            <w:tcW w:w="14040" w:type="dxa"/>
            <w:gridSpan w:val="9"/>
            <w:shd w:val="clear" w:color="auto" w:fill="auto"/>
          </w:tcPr>
          <w:p w14:paraId="2D829A57" w14:textId="77777777" w:rsidR="004454F7" w:rsidRPr="007771F9" w:rsidRDefault="00C46607" w:rsidP="004454F7">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6.</w:t>
            </w:r>
            <w:r w:rsidRPr="007771F9">
              <w:rPr>
                <w:rFonts w:ascii="Open Sans ExtraBold" w:hAnsi="Open Sans ExtraBold" w:cs="Open Sans ExtraBold"/>
                <w:b w:val="0"/>
                <w:bCs/>
                <w:color w:val="auto"/>
                <w:sz w:val="18"/>
                <w:szCs w:val="22"/>
                <w:lang w:val="en-GB"/>
              </w:rPr>
              <w:tab/>
              <w:t>Technical conditions</w:t>
            </w:r>
          </w:p>
        </w:tc>
      </w:tr>
      <w:tr w:rsidR="007771F9" w:rsidRPr="007771F9" w14:paraId="25FECA5E" w14:textId="77777777" w:rsidTr="007771F9">
        <w:trPr>
          <w:trHeight w:val="82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54CE121E" w14:textId="77777777" w:rsidR="004B10A6" w:rsidRPr="007771F9" w:rsidRDefault="00C46607" w:rsidP="00F31F8C">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General</w:t>
            </w:r>
          </w:p>
        </w:tc>
        <w:tc>
          <w:tcPr>
            <w:tcW w:w="1620" w:type="dxa"/>
            <w:gridSpan w:val="2"/>
            <w:vMerge w:val="restart"/>
            <w:shd w:val="clear" w:color="auto" w:fill="auto"/>
          </w:tcPr>
          <w:p w14:paraId="0099DEEC" w14:textId="77777777" w:rsidR="004B10A6" w:rsidRPr="007771F9" w:rsidRDefault="00C46607" w:rsidP="00F36FD4">
            <w:pPr>
              <w:pStyle w:val="TableNormal0"/>
              <w:spacing w:before="348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2A09A4EE" w14:textId="77777777" w:rsidR="004B10A6" w:rsidRPr="007771F9" w:rsidRDefault="00C46607" w:rsidP="00F31F8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w:t>
            </w:r>
            <w:r w:rsidRPr="007771F9">
              <w:rPr>
                <w:lang w:val="en-GB"/>
              </w:rPr>
              <w:tab/>
              <w:t>The UAS should be equipped with means to monitor the critical parameters for a safe flight, and in particular the following:</w:t>
            </w:r>
          </w:p>
        </w:tc>
        <w:tc>
          <w:tcPr>
            <w:tcW w:w="3240" w:type="dxa"/>
            <w:gridSpan w:val="2"/>
            <w:shd w:val="clear" w:color="auto" w:fill="auto"/>
          </w:tcPr>
          <w:p w14:paraId="4F0903D8" w14:textId="77777777" w:rsidR="004B10A6" w:rsidRPr="007771F9" w:rsidRDefault="004B10A6" w:rsidP="00F31F8C">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27E56274" w14:textId="77777777" w:rsidR="004B10A6" w:rsidRPr="007771F9" w:rsidRDefault="004B10A6" w:rsidP="00F31F8C">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196885E5"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AA643E7" w14:textId="77777777" w:rsidR="004B10A6" w:rsidRPr="007771F9" w:rsidRDefault="004B10A6" w:rsidP="00F31F8C">
            <w:pPr>
              <w:pStyle w:val="TableNormal0"/>
              <w:rPr>
                <w:color w:val="auto"/>
                <w:lang w:val="en-GB"/>
              </w:rPr>
            </w:pPr>
          </w:p>
        </w:tc>
        <w:tc>
          <w:tcPr>
            <w:tcW w:w="1620" w:type="dxa"/>
            <w:gridSpan w:val="2"/>
            <w:vMerge/>
            <w:shd w:val="clear" w:color="auto" w:fill="auto"/>
          </w:tcPr>
          <w:p w14:paraId="1787C0E6" w14:textId="77777777" w:rsidR="004B10A6" w:rsidRPr="007771F9" w:rsidRDefault="004B10A6" w:rsidP="00F31F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DFFF213" w14:textId="77777777" w:rsidR="004B10A6" w:rsidRPr="007771F9" w:rsidRDefault="00C46607" w:rsidP="00F31F8C">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6.1.1</w:t>
            </w:r>
            <w:r w:rsidRPr="007771F9">
              <w:rPr>
                <w:lang w:val="en-GB"/>
              </w:rPr>
              <w:tab/>
              <w:t>UA position, height or altitude, ground speed or airspeed, attitude, and trajectory;</w:t>
            </w:r>
          </w:p>
        </w:tc>
        <w:tc>
          <w:tcPr>
            <w:tcW w:w="3240" w:type="dxa"/>
            <w:gridSpan w:val="2"/>
            <w:shd w:val="clear" w:color="auto" w:fill="auto"/>
          </w:tcPr>
          <w:p w14:paraId="6EF6976B" w14:textId="77777777" w:rsidR="004B10A6" w:rsidRPr="007771F9" w:rsidRDefault="00C46607" w:rsidP="00F31F8C">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051BDFE2" w14:textId="77777777" w:rsidR="004B10A6" w:rsidRPr="007771F9" w:rsidRDefault="00C46607" w:rsidP="00F31F8C">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04C2AC6E"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9E55CC9" w14:textId="77777777" w:rsidR="004B10A6" w:rsidRPr="007771F9" w:rsidRDefault="004B10A6" w:rsidP="00F31F8C">
            <w:pPr>
              <w:pStyle w:val="TableNormal0"/>
              <w:rPr>
                <w:color w:val="auto"/>
                <w:lang w:val="en-GB"/>
              </w:rPr>
            </w:pPr>
          </w:p>
        </w:tc>
        <w:tc>
          <w:tcPr>
            <w:tcW w:w="1620" w:type="dxa"/>
            <w:gridSpan w:val="2"/>
            <w:vMerge/>
            <w:shd w:val="clear" w:color="auto" w:fill="auto"/>
          </w:tcPr>
          <w:p w14:paraId="4F256682" w14:textId="77777777" w:rsidR="004B10A6" w:rsidRPr="007771F9" w:rsidRDefault="004B10A6" w:rsidP="00F31F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68DA5ABF" w14:textId="77777777" w:rsidR="004B10A6" w:rsidRPr="007771F9" w:rsidRDefault="00C46607" w:rsidP="00F31F8C">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6.1.2</w:t>
            </w:r>
            <w:r w:rsidRPr="007771F9">
              <w:rPr>
                <w:lang w:val="en-GB"/>
              </w:rPr>
              <w:tab/>
              <w:t>UAS energy status (fuel, battery charge, etc.); and</w:t>
            </w:r>
          </w:p>
        </w:tc>
        <w:tc>
          <w:tcPr>
            <w:tcW w:w="3240" w:type="dxa"/>
            <w:gridSpan w:val="2"/>
            <w:shd w:val="clear" w:color="auto" w:fill="auto"/>
          </w:tcPr>
          <w:p w14:paraId="1BD84335" w14:textId="77777777" w:rsidR="004B10A6" w:rsidRPr="007771F9" w:rsidRDefault="00C46607" w:rsidP="00F31F8C">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5296F85B" w14:textId="77777777" w:rsidR="004B10A6" w:rsidRPr="007771F9" w:rsidRDefault="00C46607" w:rsidP="00F31F8C">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56C30313" w14:textId="77777777" w:rsidTr="007771F9">
        <w:trPr>
          <w:trHeight w:val="1566"/>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B5DA49E" w14:textId="77777777" w:rsidR="004B10A6" w:rsidRPr="007771F9" w:rsidRDefault="004B10A6" w:rsidP="00F31F8C">
            <w:pPr>
              <w:pStyle w:val="TableNormal0"/>
              <w:rPr>
                <w:color w:val="auto"/>
                <w:lang w:val="en-GB"/>
              </w:rPr>
            </w:pPr>
          </w:p>
        </w:tc>
        <w:tc>
          <w:tcPr>
            <w:tcW w:w="1620" w:type="dxa"/>
            <w:gridSpan w:val="2"/>
            <w:vMerge/>
            <w:shd w:val="clear" w:color="auto" w:fill="auto"/>
          </w:tcPr>
          <w:p w14:paraId="12812522" w14:textId="77777777" w:rsidR="004B10A6" w:rsidRPr="007771F9" w:rsidRDefault="004B10A6" w:rsidP="00F31F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F7A33C2" w14:textId="77777777" w:rsidR="004B10A6" w:rsidRPr="007771F9" w:rsidRDefault="00C46607" w:rsidP="00F31F8C">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6.1.3</w:t>
            </w:r>
            <w:r w:rsidRPr="007771F9">
              <w:rPr>
                <w:lang w:val="en-GB"/>
              </w:rPr>
              <w:tab/>
              <w:t>the status of critical functions and systems; as a minimum, for services based on RF signals (e.g. C2 link, GNSS, etc.), means should be provided to monitor the adequate performance and trigger an alert when the performance level becomes too low.</w:t>
            </w:r>
          </w:p>
        </w:tc>
        <w:tc>
          <w:tcPr>
            <w:tcW w:w="3240" w:type="dxa"/>
            <w:gridSpan w:val="2"/>
            <w:shd w:val="clear" w:color="auto" w:fill="auto"/>
          </w:tcPr>
          <w:p w14:paraId="0E209257" w14:textId="77777777" w:rsidR="004B10A6" w:rsidRPr="007771F9" w:rsidRDefault="00C46607" w:rsidP="00F31F8C">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129AC6A2" w14:textId="77777777" w:rsidR="004B10A6" w:rsidRPr="007771F9" w:rsidRDefault="00C46607" w:rsidP="00F31F8C">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687B4DD8"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259E205" w14:textId="77777777" w:rsidR="004B10A6" w:rsidRPr="007771F9" w:rsidRDefault="004B10A6" w:rsidP="00F31F8C">
            <w:pPr>
              <w:pStyle w:val="TableNormal0"/>
              <w:rPr>
                <w:color w:val="auto"/>
                <w:lang w:val="en-GB"/>
              </w:rPr>
            </w:pPr>
          </w:p>
        </w:tc>
        <w:tc>
          <w:tcPr>
            <w:tcW w:w="1620" w:type="dxa"/>
            <w:gridSpan w:val="2"/>
            <w:vMerge/>
            <w:shd w:val="clear" w:color="auto" w:fill="auto"/>
          </w:tcPr>
          <w:p w14:paraId="1D40A5CC" w14:textId="77777777" w:rsidR="004B10A6" w:rsidRPr="007771F9" w:rsidRDefault="004B10A6" w:rsidP="00F31F8C">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4253DA1" w14:textId="77777777" w:rsidR="004B10A6" w:rsidRPr="007771F9" w:rsidRDefault="00C46607" w:rsidP="00F31F8C">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6.2</w:t>
            </w:r>
            <w:r w:rsidRPr="007771F9">
              <w:rPr>
                <w:lang w:val="en-GB"/>
              </w:rPr>
              <w:tab/>
              <w:t>The UAS performance and in particular its capability to keep the position in 4D space (latitude, longitude, height, and time) should be such that allows the remote pilot to conduct safely operations close to natural or artificial obstacles.</w:t>
            </w:r>
          </w:p>
          <w:p w14:paraId="33BA1E02" w14:textId="77777777" w:rsidR="004B10A6" w:rsidRPr="007771F9" w:rsidRDefault="00C46607" w:rsidP="00F31F8C">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Note: The UA should be able to fly safely at a distance closer than 30 m to artificial or natural obstacles.</w:t>
            </w:r>
          </w:p>
        </w:tc>
        <w:tc>
          <w:tcPr>
            <w:tcW w:w="3240" w:type="dxa"/>
            <w:gridSpan w:val="2"/>
            <w:shd w:val="clear" w:color="auto" w:fill="auto"/>
          </w:tcPr>
          <w:p w14:paraId="061E0860" w14:textId="77777777" w:rsidR="004B10A6" w:rsidRPr="007771F9" w:rsidRDefault="00C46607" w:rsidP="00F31F8C">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4933EF97" w14:textId="77777777" w:rsidR="004B10A6" w:rsidRPr="007771F9" w:rsidRDefault="00C46607" w:rsidP="00F31F8C">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3AA1BEF0"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D663713" w14:textId="77777777" w:rsidR="004B10A6" w:rsidRPr="007771F9" w:rsidRDefault="004B10A6" w:rsidP="004B10A6">
            <w:pPr>
              <w:pStyle w:val="TableNormal0"/>
              <w:rPr>
                <w:color w:val="auto"/>
                <w:lang w:val="en-GB"/>
              </w:rPr>
            </w:pPr>
          </w:p>
        </w:tc>
        <w:tc>
          <w:tcPr>
            <w:tcW w:w="1620" w:type="dxa"/>
            <w:gridSpan w:val="2"/>
            <w:vMerge/>
            <w:shd w:val="clear" w:color="auto" w:fill="auto"/>
          </w:tcPr>
          <w:p w14:paraId="355BCB6A" w14:textId="77777777" w:rsidR="004B10A6" w:rsidRPr="007771F9" w:rsidRDefault="004B10A6" w:rsidP="004B10A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1D97707C" w14:textId="77777777" w:rsidR="004B10A6" w:rsidRPr="007771F9" w:rsidRDefault="00C46607" w:rsidP="004B10A6">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6.3</w:t>
            </w:r>
            <w:r w:rsidRPr="007771F9">
              <w:rPr>
                <w:lang w:val="en-GB"/>
              </w:rPr>
              <w:tab/>
              <w:t>The UAS should provide means to programme the UA flight path prior to take-off, or if utilising flexible routes, be equipped with means to avoid obstacles while staying within the intended operational volume.</w:t>
            </w:r>
          </w:p>
        </w:tc>
        <w:tc>
          <w:tcPr>
            <w:tcW w:w="3240" w:type="dxa"/>
            <w:gridSpan w:val="2"/>
            <w:shd w:val="clear" w:color="auto" w:fill="auto"/>
          </w:tcPr>
          <w:p w14:paraId="55C309C1" w14:textId="77777777" w:rsidR="004B10A6" w:rsidRPr="007771F9" w:rsidRDefault="00C46607" w:rsidP="004B10A6">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365A209C" w14:textId="77777777" w:rsidR="004B10A6" w:rsidRPr="007771F9" w:rsidRDefault="00C46607" w:rsidP="004B10A6">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63697624"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A26D4DA" w14:textId="77777777" w:rsidR="004B10A6" w:rsidRPr="007771F9" w:rsidRDefault="004B10A6" w:rsidP="004B10A6">
            <w:pPr>
              <w:pStyle w:val="TableNormal0"/>
              <w:rPr>
                <w:color w:val="auto"/>
                <w:lang w:val="en-GB"/>
              </w:rPr>
            </w:pPr>
          </w:p>
        </w:tc>
        <w:tc>
          <w:tcPr>
            <w:tcW w:w="1620" w:type="dxa"/>
            <w:gridSpan w:val="2"/>
            <w:vMerge/>
            <w:shd w:val="clear" w:color="auto" w:fill="auto"/>
          </w:tcPr>
          <w:p w14:paraId="6EC09CF6" w14:textId="77777777" w:rsidR="004B10A6" w:rsidRPr="007771F9" w:rsidRDefault="004B10A6" w:rsidP="004B10A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6E528D8A" w14:textId="77777777" w:rsidR="004B10A6" w:rsidRPr="007771F9" w:rsidRDefault="00C46607" w:rsidP="004B10A6">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6.3.1.</w:t>
            </w:r>
            <w:r w:rsidRPr="007771F9">
              <w:rPr>
                <w:lang w:val="en-GB"/>
              </w:rPr>
              <w:tab/>
              <w:t>If flexible routes are utilised, the UAS should provide means to prevent the UA from breaching the horizontal and vertical limits of a programmable operational volume.</w:t>
            </w:r>
          </w:p>
        </w:tc>
        <w:tc>
          <w:tcPr>
            <w:tcW w:w="3240" w:type="dxa"/>
            <w:gridSpan w:val="2"/>
            <w:shd w:val="clear" w:color="auto" w:fill="auto"/>
          </w:tcPr>
          <w:p w14:paraId="700CD0DB" w14:textId="77777777" w:rsidR="004B10A6" w:rsidRPr="007771F9" w:rsidRDefault="00C46607" w:rsidP="004B10A6">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otherwise indicate ‘n/a’.</w:t>
            </w:r>
          </w:p>
        </w:tc>
        <w:tc>
          <w:tcPr>
            <w:tcW w:w="3060" w:type="dxa"/>
            <w:shd w:val="clear" w:color="auto" w:fill="auto"/>
          </w:tcPr>
          <w:p w14:paraId="36B546CA" w14:textId="77777777" w:rsidR="004B10A6" w:rsidRPr="007771F9" w:rsidRDefault="00C46607" w:rsidP="004B10A6">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5985F33D"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FE63D36" w14:textId="77777777" w:rsidR="004B10A6" w:rsidRPr="007771F9" w:rsidRDefault="004B10A6" w:rsidP="004B10A6">
            <w:pPr>
              <w:pStyle w:val="TableNormal0"/>
              <w:rPr>
                <w:color w:val="auto"/>
                <w:lang w:val="en-GB"/>
              </w:rPr>
            </w:pPr>
          </w:p>
        </w:tc>
        <w:tc>
          <w:tcPr>
            <w:tcW w:w="1620" w:type="dxa"/>
            <w:gridSpan w:val="2"/>
            <w:vMerge/>
            <w:shd w:val="clear" w:color="auto" w:fill="auto"/>
          </w:tcPr>
          <w:p w14:paraId="1EC71D4E" w14:textId="77777777" w:rsidR="004B10A6" w:rsidRPr="007771F9" w:rsidRDefault="004B10A6" w:rsidP="004B10A6">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7BC0743" w14:textId="77777777" w:rsidR="004B10A6" w:rsidRPr="007771F9" w:rsidRDefault="00C46607" w:rsidP="004B10A6">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6.4</w:t>
            </w:r>
            <w:r w:rsidRPr="007771F9">
              <w:rPr>
                <w:lang w:val="en-GB"/>
              </w:rPr>
              <w:tab/>
              <w:t>The UAS should be protected against potential electromagnetic interferences from the infrastructure/facilities in the overflown area.</w:t>
            </w:r>
          </w:p>
        </w:tc>
        <w:tc>
          <w:tcPr>
            <w:tcW w:w="3240" w:type="dxa"/>
            <w:gridSpan w:val="2"/>
            <w:shd w:val="clear" w:color="auto" w:fill="auto"/>
          </w:tcPr>
          <w:p w14:paraId="636F6B95" w14:textId="77777777" w:rsidR="004B10A6" w:rsidRPr="007771F9" w:rsidRDefault="00C46607" w:rsidP="004B10A6">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447F0F97" w14:textId="77777777" w:rsidR="004B10A6" w:rsidRPr="007771F9" w:rsidRDefault="00C46607" w:rsidP="004B10A6">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62F2667D"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02D14DC5" w14:textId="77777777" w:rsidR="005F4B92" w:rsidRPr="007771F9" w:rsidRDefault="00C46607" w:rsidP="005F4B92">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Human–machine interface (HMI)</w:t>
            </w:r>
          </w:p>
        </w:tc>
        <w:tc>
          <w:tcPr>
            <w:tcW w:w="1620" w:type="dxa"/>
            <w:gridSpan w:val="2"/>
            <w:vMerge w:val="restart"/>
            <w:shd w:val="clear" w:color="auto" w:fill="auto"/>
          </w:tcPr>
          <w:p w14:paraId="32A1338B" w14:textId="77777777" w:rsidR="005F4B92" w:rsidRPr="007771F9" w:rsidRDefault="00C46607" w:rsidP="00F36FD4">
            <w:pPr>
              <w:pStyle w:val="TableNormal0"/>
              <w:spacing w:before="132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6D431F15" w14:textId="77777777" w:rsidR="005F4B92" w:rsidRPr="007771F9" w:rsidRDefault="00C46607" w:rsidP="005F4B92">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6.5</w:t>
            </w:r>
            <w:r w:rsidRPr="007771F9">
              <w:rPr>
                <w:lang w:val="en-GB"/>
              </w:rPr>
              <w:tab/>
              <w:t xml:space="preserve">The UAS information and control interfaces should be clearly and succinctly presented and should not confuse, cause unreasonable fatigue, or contribute to causing any disturbance to </w:t>
            </w:r>
            <w:r w:rsidRPr="007771F9">
              <w:rPr>
                <w:lang w:val="en-GB"/>
              </w:rPr>
              <w:lastRenderedPageBreak/>
              <w:t>the personnel in charge of duties essential to the UAS operation such that this could adversely affect the safety of the operation.</w:t>
            </w:r>
          </w:p>
        </w:tc>
        <w:tc>
          <w:tcPr>
            <w:tcW w:w="3240" w:type="dxa"/>
            <w:gridSpan w:val="2"/>
            <w:shd w:val="clear" w:color="auto" w:fill="auto"/>
          </w:tcPr>
          <w:p w14:paraId="430C5354" w14:textId="77777777" w:rsidR="005F4B92" w:rsidRPr="007771F9" w:rsidRDefault="00C46607" w:rsidP="005F4B92">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lastRenderedPageBreak/>
              <w:t>Please include a reference to the relevant chapter/section of the OM.</w:t>
            </w:r>
          </w:p>
        </w:tc>
        <w:tc>
          <w:tcPr>
            <w:tcW w:w="3060" w:type="dxa"/>
            <w:shd w:val="clear" w:color="auto" w:fill="auto"/>
          </w:tcPr>
          <w:p w14:paraId="4AE58A2B" w14:textId="77777777" w:rsidR="005F4B92" w:rsidRPr="007771F9" w:rsidRDefault="00C46607" w:rsidP="005F4B92">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7E33CA67"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852C592" w14:textId="77777777" w:rsidR="005F4B92" w:rsidRPr="007771F9" w:rsidRDefault="005F4B92" w:rsidP="005F4B92">
            <w:pPr>
              <w:pStyle w:val="TableNormal0"/>
              <w:rPr>
                <w:rFonts w:ascii="Open Sans ExtraBold" w:hAnsi="Open Sans ExtraBold" w:cs="Open Sans ExtraBold"/>
                <w:b w:val="0"/>
                <w:bCs/>
                <w:color w:val="auto"/>
                <w:sz w:val="18"/>
                <w:szCs w:val="22"/>
                <w:lang w:val="en-GB"/>
              </w:rPr>
            </w:pPr>
          </w:p>
        </w:tc>
        <w:tc>
          <w:tcPr>
            <w:tcW w:w="1620" w:type="dxa"/>
            <w:gridSpan w:val="2"/>
            <w:vMerge/>
            <w:shd w:val="clear" w:color="auto" w:fill="auto"/>
          </w:tcPr>
          <w:p w14:paraId="6A7224B0" w14:textId="77777777" w:rsidR="005F4B92" w:rsidRPr="007771F9" w:rsidRDefault="005F4B92" w:rsidP="005F4B92">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37F66C0C" w14:textId="77777777" w:rsidR="005F4B92" w:rsidRPr="007771F9" w:rsidRDefault="00C46607" w:rsidP="005F4B92">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6.6</w:t>
            </w:r>
            <w:r w:rsidRPr="007771F9">
              <w:rPr>
                <w:lang w:val="en-GB"/>
              </w:rPr>
              <w:tab/>
              <w:t>The UAS operator should conduct a UAS evaluation that considers and addresses human factors to determine whether the HMI is appropriate for the operation.</w:t>
            </w:r>
          </w:p>
        </w:tc>
        <w:tc>
          <w:tcPr>
            <w:tcW w:w="3240" w:type="dxa"/>
            <w:gridSpan w:val="2"/>
            <w:shd w:val="clear" w:color="auto" w:fill="auto"/>
          </w:tcPr>
          <w:p w14:paraId="039BE8B9" w14:textId="77777777" w:rsidR="005F4B92" w:rsidRPr="007771F9" w:rsidRDefault="00C46607" w:rsidP="005F4B92">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0F3BA4F3" w14:textId="77777777" w:rsidR="005F4B92" w:rsidRPr="007771F9" w:rsidRDefault="00C46607" w:rsidP="005F4B92">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58DFDE26"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23E8C03D" w14:textId="77777777" w:rsidR="00F36FD4" w:rsidRPr="007771F9" w:rsidRDefault="00C46607" w:rsidP="00F36FD4">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C2 links and communication</w:t>
            </w:r>
          </w:p>
        </w:tc>
        <w:tc>
          <w:tcPr>
            <w:tcW w:w="1620" w:type="dxa"/>
            <w:gridSpan w:val="2"/>
            <w:vMerge w:val="restart"/>
            <w:shd w:val="clear" w:color="auto" w:fill="auto"/>
          </w:tcPr>
          <w:p w14:paraId="3323B083" w14:textId="77777777" w:rsidR="00F36FD4" w:rsidRPr="007771F9" w:rsidRDefault="00C46607" w:rsidP="00F36FD4">
            <w:pPr>
              <w:pStyle w:val="TableNormal0"/>
              <w:spacing w:before="156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7B376EF2" w14:textId="77777777" w:rsidR="00F36FD4" w:rsidRPr="007771F9" w:rsidRDefault="00C46607" w:rsidP="00F36FD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6.7</w:t>
            </w:r>
            <w:r w:rsidRPr="007771F9">
              <w:rPr>
                <w:lang w:val="en-GB"/>
              </w:rPr>
              <w:tab/>
              <w:t>The UAS should comply with the appropriate requirements for radio equipment and the use of the RF spectrum.</w:t>
            </w:r>
          </w:p>
        </w:tc>
        <w:tc>
          <w:tcPr>
            <w:tcW w:w="3240" w:type="dxa"/>
            <w:gridSpan w:val="2"/>
            <w:shd w:val="clear" w:color="auto" w:fill="auto"/>
          </w:tcPr>
          <w:p w14:paraId="18A8468F"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0AA78D2E"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4E9B50BA"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1F5A39BD" w14:textId="77777777" w:rsidR="00F36FD4" w:rsidRPr="007771F9" w:rsidRDefault="00F36FD4" w:rsidP="00F36FD4">
            <w:pPr>
              <w:pStyle w:val="TableNormal0"/>
              <w:rPr>
                <w:color w:val="auto"/>
                <w:lang w:val="en-GB"/>
              </w:rPr>
            </w:pPr>
          </w:p>
        </w:tc>
        <w:tc>
          <w:tcPr>
            <w:tcW w:w="1620" w:type="dxa"/>
            <w:gridSpan w:val="2"/>
            <w:vMerge/>
            <w:shd w:val="clear" w:color="auto" w:fill="auto"/>
          </w:tcPr>
          <w:p w14:paraId="6365CAA5" w14:textId="77777777" w:rsidR="00F36FD4" w:rsidRPr="007771F9" w:rsidRDefault="00F36FD4" w:rsidP="00F36FD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31C049E" w14:textId="77777777" w:rsidR="00F36FD4" w:rsidRPr="007771F9" w:rsidRDefault="00C46607" w:rsidP="00F36FD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6.8</w:t>
            </w:r>
            <w:r w:rsidRPr="007771F9">
              <w:rPr>
                <w:lang w:val="en-GB"/>
              </w:rPr>
              <w:tab/>
              <w:t>Protection mechanisms against interference should be used, especially if unlicensed bands (e.g. ISM) are used for the C2 link (mechanisms such as FHSS, DSSS or OFDM technologies, or frequency deconfliction by procedure).</w:t>
            </w:r>
          </w:p>
        </w:tc>
        <w:tc>
          <w:tcPr>
            <w:tcW w:w="3240" w:type="dxa"/>
            <w:gridSpan w:val="2"/>
            <w:shd w:val="clear" w:color="auto" w:fill="auto"/>
          </w:tcPr>
          <w:p w14:paraId="74E9F1B8"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4DEB1542"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0160FD9F"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774E1E9" w14:textId="77777777" w:rsidR="00F36FD4" w:rsidRPr="007771F9" w:rsidRDefault="00F36FD4" w:rsidP="00F36FD4">
            <w:pPr>
              <w:pStyle w:val="TableNormal0"/>
              <w:rPr>
                <w:color w:val="auto"/>
                <w:lang w:val="en-GB"/>
              </w:rPr>
            </w:pPr>
          </w:p>
        </w:tc>
        <w:tc>
          <w:tcPr>
            <w:tcW w:w="1620" w:type="dxa"/>
            <w:gridSpan w:val="2"/>
            <w:vMerge/>
            <w:shd w:val="clear" w:color="auto" w:fill="auto"/>
          </w:tcPr>
          <w:p w14:paraId="1A0B8888" w14:textId="77777777" w:rsidR="00F36FD4" w:rsidRPr="007771F9" w:rsidRDefault="00F36FD4" w:rsidP="00F36FD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7817790" w14:textId="77777777" w:rsidR="00F36FD4" w:rsidRPr="007771F9" w:rsidRDefault="00C46607" w:rsidP="00F36FD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6.9</w:t>
            </w:r>
            <w:r w:rsidRPr="007771F9">
              <w:rPr>
                <w:lang w:val="en-GB"/>
              </w:rPr>
              <w:tab/>
              <w:t>The UAS should be equipped with a C2 link that is protected against unauthorised access to the C2 functions.</w:t>
            </w:r>
          </w:p>
        </w:tc>
        <w:tc>
          <w:tcPr>
            <w:tcW w:w="3240" w:type="dxa"/>
            <w:gridSpan w:val="2"/>
            <w:shd w:val="clear" w:color="auto" w:fill="auto"/>
          </w:tcPr>
          <w:p w14:paraId="4CD4A4F5"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14C91616"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14B318EA"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00EE7603" w14:textId="77777777" w:rsidR="00F36FD4" w:rsidRPr="007771F9" w:rsidRDefault="00F36FD4" w:rsidP="00F36FD4">
            <w:pPr>
              <w:pStyle w:val="TableNormal0"/>
              <w:rPr>
                <w:color w:val="auto"/>
                <w:lang w:val="en-GB"/>
              </w:rPr>
            </w:pPr>
          </w:p>
        </w:tc>
        <w:tc>
          <w:tcPr>
            <w:tcW w:w="1620" w:type="dxa"/>
            <w:gridSpan w:val="2"/>
            <w:vMerge/>
            <w:shd w:val="clear" w:color="auto" w:fill="auto"/>
          </w:tcPr>
          <w:p w14:paraId="5731FBE0" w14:textId="77777777" w:rsidR="00F36FD4" w:rsidRPr="007771F9" w:rsidRDefault="00F36FD4" w:rsidP="00F36FD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33989ADA" w14:textId="77777777" w:rsidR="00F36FD4" w:rsidRPr="007771F9" w:rsidRDefault="00C46607" w:rsidP="00F36FD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6.10</w:t>
            </w:r>
            <w:r w:rsidRPr="007771F9">
              <w:rPr>
                <w:lang w:val="en-GB"/>
              </w:rPr>
              <w:tab/>
              <w:t>In case of a loss of the C2 link, the UAS should have a reliable and predictable method for the UA to recover the C2 link or terminate the flight in a way that reduces the effect on third parties in the air or on the ground.</w:t>
            </w:r>
          </w:p>
        </w:tc>
        <w:tc>
          <w:tcPr>
            <w:tcW w:w="3240" w:type="dxa"/>
            <w:gridSpan w:val="2"/>
            <w:shd w:val="clear" w:color="auto" w:fill="auto"/>
          </w:tcPr>
          <w:p w14:paraId="00795997"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w:t>
            </w:r>
          </w:p>
        </w:tc>
        <w:tc>
          <w:tcPr>
            <w:tcW w:w="3060" w:type="dxa"/>
            <w:shd w:val="clear" w:color="auto" w:fill="auto"/>
          </w:tcPr>
          <w:p w14:paraId="4A6EB8C4"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6B1022F3"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5CF828E" w14:textId="77777777" w:rsidR="00F36FD4" w:rsidRPr="007771F9" w:rsidRDefault="00F36FD4" w:rsidP="00F36FD4">
            <w:pPr>
              <w:pStyle w:val="TableNormal0"/>
              <w:rPr>
                <w:color w:val="auto"/>
                <w:lang w:val="en-GB"/>
              </w:rPr>
            </w:pPr>
          </w:p>
        </w:tc>
        <w:tc>
          <w:tcPr>
            <w:tcW w:w="1620" w:type="dxa"/>
            <w:gridSpan w:val="2"/>
            <w:vMerge/>
            <w:shd w:val="clear" w:color="auto" w:fill="auto"/>
          </w:tcPr>
          <w:p w14:paraId="74D0483E" w14:textId="77777777" w:rsidR="00F36FD4" w:rsidRPr="007771F9" w:rsidRDefault="00F36FD4" w:rsidP="00F36FD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5705760" w14:textId="77777777" w:rsidR="00F36FD4" w:rsidRPr="007771F9" w:rsidRDefault="00C46607" w:rsidP="00F36FD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6.11</w:t>
            </w:r>
            <w:r w:rsidRPr="007771F9">
              <w:rPr>
                <w:lang w:val="en-GB"/>
              </w:rPr>
              <w:tab/>
              <w:t xml:space="preserve">In the event of an emergency, the remote pilot should have effective </w:t>
            </w:r>
            <w:r w:rsidRPr="007771F9">
              <w:rPr>
                <w:lang w:val="en-GB"/>
              </w:rPr>
              <w:lastRenderedPageBreak/>
              <w:t>means to communicate with the relevant bodies.</w:t>
            </w:r>
          </w:p>
        </w:tc>
        <w:tc>
          <w:tcPr>
            <w:tcW w:w="3240" w:type="dxa"/>
            <w:gridSpan w:val="2"/>
            <w:shd w:val="clear" w:color="auto" w:fill="auto"/>
          </w:tcPr>
          <w:p w14:paraId="71D4EA98"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lastRenderedPageBreak/>
              <w:t>Please include a reference to the relevant chapter/section of the OM.</w:t>
            </w:r>
          </w:p>
        </w:tc>
        <w:tc>
          <w:tcPr>
            <w:tcW w:w="3060" w:type="dxa"/>
            <w:shd w:val="clear" w:color="auto" w:fill="auto"/>
          </w:tcPr>
          <w:p w14:paraId="1038B8A4" w14:textId="77777777" w:rsidR="00F36FD4"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11630755" w14:textId="77777777" w:rsidTr="007771F9">
        <w:trPr>
          <w:trHeight w:val="522"/>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6519A708" w14:textId="77777777" w:rsidR="00BD36A4" w:rsidRPr="007771F9" w:rsidRDefault="00C46607" w:rsidP="00F36FD4">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Tactical mitigation</w:t>
            </w:r>
          </w:p>
        </w:tc>
        <w:tc>
          <w:tcPr>
            <w:tcW w:w="1620" w:type="dxa"/>
            <w:gridSpan w:val="2"/>
            <w:shd w:val="clear" w:color="auto" w:fill="auto"/>
          </w:tcPr>
          <w:p w14:paraId="2429C755" w14:textId="77777777" w:rsidR="00BD36A4" w:rsidRPr="007771F9" w:rsidRDefault="00BD36A4" w:rsidP="00F36FD4">
            <w:pPr>
              <w:pStyle w:val="TableNormal0"/>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71D0D128" w14:textId="77777777" w:rsidR="00BD36A4" w:rsidRPr="007771F9" w:rsidRDefault="00C46607" w:rsidP="00F36FD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n/a</w:t>
            </w:r>
          </w:p>
        </w:tc>
        <w:tc>
          <w:tcPr>
            <w:tcW w:w="3240" w:type="dxa"/>
            <w:gridSpan w:val="2"/>
            <w:shd w:val="clear" w:color="auto" w:fill="auto"/>
          </w:tcPr>
          <w:p w14:paraId="72F4DE18" w14:textId="77777777" w:rsidR="00BD36A4" w:rsidRPr="007771F9" w:rsidRDefault="00BD36A4"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36F93495" w14:textId="77777777" w:rsidR="00BD36A4" w:rsidRPr="007771F9" w:rsidRDefault="00BD36A4" w:rsidP="00F36FD4">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0D6EB389"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1F1CFB22" w14:textId="77777777" w:rsidR="006937EF" w:rsidRPr="007771F9" w:rsidRDefault="00C46607" w:rsidP="00F36FD4">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Containment</w:t>
            </w:r>
          </w:p>
        </w:tc>
        <w:tc>
          <w:tcPr>
            <w:tcW w:w="1620" w:type="dxa"/>
            <w:gridSpan w:val="2"/>
            <w:vMerge w:val="restart"/>
            <w:shd w:val="clear" w:color="auto" w:fill="auto"/>
          </w:tcPr>
          <w:p w14:paraId="35DB041F" w14:textId="77777777" w:rsidR="006937EF" w:rsidRPr="007771F9" w:rsidRDefault="00C46607" w:rsidP="00EF2A32">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Declaration supported by</w:t>
            </w:r>
            <w:r w:rsidRPr="007771F9">
              <w:rPr>
                <w:lang w:val="en-GB"/>
              </w:rPr>
              <w:br/>
              <w:t>data</w:t>
            </w:r>
          </w:p>
        </w:tc>
        <w:tc>
          <w:tcPr>
            <w:tcW w:w="4500" w:type="dxa"/>
            <w:gridSpan w:val="3"/>
            <w:shd w:val="clear" w:color="auto" w:fill="auto"/>
          </w:tcPr>
          <w:p w14:paraId="2E39D8A7" w14:textId="7E886688" w:rsidR="006937EF" w:rsidRPr="007771F9" w:rsidRDefault="00C46607" w:rsidP="00F36FD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6.12</w:t>
            </w:r>
            <w:r w:rsidRPr="007771F9">
              <w:rPr>
                <w:lang w:val="en-GB"/>
              </w:rPr>
              <w:tab/>
              <w:t xml:space="preserve">To ensure a safe recovery from a technical issue that involves the UAS or an external system that supports the operation, the UAS should </w:t>
            </w:r>
            <w:r w:rsidR="004740EE" w:rsidRPr="007771F9">
              <w:rPr>
                <w:lang w:val="en-GB"/>
              </w:rPr>
              <w:t>comply with the following basic containment</w:t>
            </w:r>
            <w:r w:rsidR="00AF4C62" w:rsidRPr="007771F9">
              <w:rPr>
                <w:lang w:val="en-GB"/>
              </w:rPr>
              <w:t xml:space="preserve"> provisions</w:t>
            </w:r>
            <w:r w:rsidRPr="007771F9">
              <w:rPr>
                <w:lang w:val="en-GB"/>
              </w:rPr>
              <w:t>:</w:t>
            </w:r>
          </w:p>
        </w:tc>
        <w:tc>
          <w:tcPr>
            <w:tcW w:w="3240" w:type="dxa"/>
            <w:gridSpan w:val="2"/>
            <w:shd w:val="clear" w:color="auto" w:fill="auto"/>
          </w:tcPr>
          <w:p w14:paraId="7C394BC4" w14:textId="77777777" w:rsidR="006937EF" w:rsidRPr="007771F9" w:rsidRDefault="006937EF"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3D1C9AE2" w14:textId="77777777" w:rsidR="006937EF" w:rsidRPr="007771F9" w:rsidRDefault="006937EF" w:rsidP="00F36FD4">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4624645C"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AEA43AB" w14:textId="77777777" w:rsidR="006937EF" w:rsidRPr="007771F9" w:rsidRDefault="006937EF" w:rsidP="00F36FD4">
            <w:pPr>
              <w:pStyle w:val="TableNormal0"/>
              <w:rPr>
                <w:color w:val="auto"/>
                <w:lang w:val="en-GB"/>
              </w:rPr>
            </w:pPr>
          </w:p>
        </w:tc>
        <w:tc>
          <w:tcPr>
            <w:tcW w:w="1620" w:type="dxa"/>
            <w:gridSpan w:val="2"/>
            <w:vMerge/>
            <w:shd w:val="clear" w:color="auto" w:fill="auto"/>
          </w:tcPr>
          <w:p w14:paraId="3832DA1A" w14:textId="77777777" w:rsidR="006937EF" w:rsidRPr="007771F9" w:rsidRDefault="006937EF" w:rsidP="00EF2A32">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11E5EF57" w14:textId="77777777" w:rsidR="006937EF" w:rsidRPr="007771F9" w:rsidRDefault="00C46607" w:rsidP="00F40A05">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6.12.1</w:t>
            </w:r>
            <w:r w:rsidRPr="007771F9">
              <w:rPr>
                <w:lang w:val="en-GB"/>
              </w:rPr>
              <w:tab/>
              <w:t>no probable failure of the UAS or any external system that supports the operation should lead to operation outside the operational volume; and</w:t>
            </w:r>
          </w:p>
        </w:tc>
        <w:tc>
          <w:tcPr>
            <w:tcW w:w="3240" w:type="dxa"/>
            <w:gridSpan w:val="2"/>
            <w:shd w:val="clear" w:color="auto" w:fill="auto"/>
          </w:tcPr>
          <w:p w14:paraId="3D1B928E" w14:textId="77777777" w:rsidR="006937EF"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vMerge w:val="restart"/>
            <w:shd w:val="clear" w:color="auto" w:fill="auto"/>
          </w:tcPr>
          <w:p w14:paraId="6CF93685" w14:textId="26D15D31" w:rsidR="00AF4C62" w:rsidRPr="007771F9" w:rsidRDefault="00AF4C62" w:rsidP="00F36F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'n/a since enhanced containment applies’</w:t>
            </w:r>
          </w:p>
          <w:p w14:paraId="00F0C3F6" w14:textId="3A704C6A" w:rsidR="00AF4C62" w:rsidRPr="007771F9" w:rsidRDefault="00AF4C62" w:rsidP="00F36F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or</w:t>
            </w:r>
          </w:p>
          <w:p w14:paraId="65D22308" w14:textId="20B22319" w:rsidR="006937EF"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p w14:paraId="4996D4C1" w14:textId="77777777" w:rsidR="006937EF"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A design and installation appraisal is available, and covers at least the following:</w:t>
            </w:r>
          </w:p>
          <w:p w14:paraId="3A6CCAB4" w14:textId="77777777" w:rsidR="006937EF" w:rsidRPr="007771F9" w:rsidRDefault="00C46607" w:rsidP="00BD68E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w:t>
            </w:r>
            <w:r w:rsidRPr="007771F9">
              <w:rPr>
                <w:lang w:val="en-GB"/>
              </w:rPr>
              <w:tab/>
              <w:t>the design and installation features (independence, separation, and redundancy); and</w:t>
            </w:r>
          </w:p>
          <w:p w14:paraId="7AA92604" w14:textId="77777777" w:rsidR="006937EF" w:rsidRPr="007771F9" w:rsidRDefault="00C46607" w:rsidP="00BD68E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w:t>
            </w:r>
            <w:r w:rsidRPr="007771F9">
              <w:rPr>
                <w:lang w:val="en-GB"/>
              </w:rPr>
              <w:tab/>
              <w:t>the particular risks (e.g. hail, ice, snow, electromagnetic interference, etc.) relevant to the type of operation.’</w:t>
            </w:r>
          </w:p>
        </w:tc>
      </w:tr>
      <w:tr w:rsidR="007771F9" w:rsidRPr="007771F9" w14:paraId="37E04C68"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7D2AEF77" w14:textId="77777777" w:rsidR="006937EF" w:rsidRPr="007771F9" w:rsidRDefault="006937EF" w:rsidP="00F36FD4">
            <w:pPr>
              <w:pStyle w:val="TableNormal0"/>
              <w:rPr>
                <w:color w:val="auto"/>
                <w:lang w:val="en-GB"/>
              </w:rPr>
            </w:pPr>
          </w:p>
        </w:tc>
        <w:tc>
          <w:tcPr>
            <w:tcW w:w="1620" w:type="dxa"/>
            <w:gridSpan w:val="2"/>
            <w:vMerge/>
            <w:shd w:val="clear" w:color="auto" w:fill="auto"/>
          </w:tcPr>
          <w:p w14:paraId="7331A475" w14:textId="77777777" w:rsidR="006937EF" w:rsidRPr="007771F9" w:rsidRDefault="006937EF" w:rsidP="00EF2A32">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27F2300" w14:textId="77777777" w:rsidR="006937EF" w:rsidRPr="007771F9" w:rsidRDefault="00C46607" w:rsidP="00F40A05">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6.12.2</w:t>
            </w:r>
            <w:r w:rsidRPr="007771F9">
              <w:rPr>
                <w:lang w:val="en-GB"/>
              </w:rPr>
              <w:tab/>
              <w:t>it is reasonably expected that a fatality will not occur from any probable failure of the UAS, or any external system that supports the operation.</w:t>
            </w:r>
          </w:p>
          <w:p w14:paraId="726E92A2" w14:textId="77777777" w:rsidR="006937EF" w:rsidRPr="007771F9" w:rsidRDefault="00C46607" w:rsidP="00EC7A25">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Note: The term ‘probable’ should be understood in its qualitative interpretation, i.e. ‘anticipated to occur one or more times during the entire system/operational life of an item’.</w:t>
            </w:r>
          </w:p>
        </w:tc>
        <w:tc>
          <w:tcPr>
            <w:tcW w:w="3240" w:type="dxa"/>
            <w:gridSpan w:val="2"/>
            <w:shd w:val="clear" w:color="auto" w:fill="auto"/>
          </w:tcPr>
          <w:p w14:paraId="16FC56AD" w14:textId="77777777" w:rsidR="006937EF"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vMerge/>
            <w:shd w:val="clear" w:color="auto" w:fill="auto"/>
          </w:tcPr>
          <w:p w14:paraId="6995EE35" w14:textId="77777777" w:rsidR="006937EF" w:rsidRPr="007771F9" w:rsidRDefault="006937EF" w:rsidP="00F36FD4">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60523AE9"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32E013DD" w14:textId="77777777" w:rsidR="006937EF" w:rsidRPr="007771F9" w:rsidRDefault="006937EF" w:rsidP="00F36FD4">
            <w:pPr>
              <w:pStyle w:val="TableNormal0"/>
              <w:rPr>
                <w:color w:val="auto"/>
                <w:lang w:val="en-GB"/>
              </w:rPr>
            </w:pPr>
          </w:p>
        </w:tc>
        <w:tc>
          <w:tcPr>
            <w:tcW w:w="1620" w:type="dxa"/>
            <w:gridSpan w:val="2"/>
            <w:vMerge/>
            <w:shd w:val="clear" w:color="auto" w:fill="auto"/>
          </w:tcPr>
          <w:p w14:paraId="5966D635" w14:textId="77777777" w:rsidR="006937EF" w:rsidRPr="007771F9" w:rsidRDefault="006937EF" w:rsidP="00EF2A32">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59348FAF" w14:textId="372ED0A7" w:rsidR="006937EF" w:rsidRPr="007771F9" w:rsidRDefault="00C46607" w:rsidP="00F36FD4">
            <w:pPr>
              <w:spacing w:after="0"/>
              <w:ind w:left="562"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6.13</w:t>
            </w:r>
            <w:r w:rsidRPr="007771F9">
              <w:rPr>
                <w:lang w:val="en-GB"/>
              </w:rPr>
              <w:tab/>
              <w:t xml:space="preserve">The following </w:t>
            </w:r>
            <w:r w:rsidR="0071222E" w:rsidRPr="007771F9">
              <w:rPr>
                <w:lang w:val="en-GB"/>
              </w:rPr>
              <w:t>enhanced containment</w:t>
            </w:r>
            <w:r w:rsidRPr="007771F9">
              <w:rPr>
                <w:lang w:val="en-GB"/>
              </w:rPr>
              <w:t xml:space="preserve"> conditions should apply if the adjacent area includes an assembly of people or if the adjacent airspace is classified as ARC-c or ARC-d (in accordance with  SORA):</w:t>
            </w:r>
          </w:p>
        </w:tc>
        <w:tc>
          <w:tcPr>
            <w:tcW w:w="3240" w:type="dxa"/>
            <w:gridSpan w:val="2"/>
            <w:shd w:val="clear" w:color="auto" w:fill="auto"/>
          </w:tcPr>
          <w:p w14:paraId="50792402" w14:textId="77777777" w:rsidR="006937EF" w:rsidRPr="007771F9" w:rsidRDefault="006937EF"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p>
        </w:tc>
        <w:tc>
          <w:tcPr>
            <w:tcW w:w="3060" w:type="dxa"/>
            <w:shd w:val="clear" w:color="auto" w:fill="auto"/>
          </w:tcPr>
          <w:p w14:paraId="52674F18" w14:textId="77777777" w:rsidR="006937EF" w:rsidRPr="007771F9" w:rsidRDefault="006937EF" w:rsidP="00F36FD4">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4FC1CF3B"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DAAEBC3" w14:textId="77777777" w:rsidR="006937EF" w:rsidRPr="007771F9" w:rsidRDefault="006937EF" w:rsidP="00F36FD4">
            <w:pPr>
              <w:pStyle w:val="TableNormal0"/>
              <w:rPr>
                <w:color w:val="auto"/>
                <w:lang w:val="en-GB"/>
              </w:rPr>
            </w:pPr>
          </w:p>
        </w:tc>
        <w:tc>
          <w:tcPr>
            <w:tcW w:w="1620" w:type="dxa"/>
            <w:gridSpan w:val="2"/>
            <w:vMerge/>
            <w:shd w:val="clear" w:color="auto" w:fill="auto"/>
          </w:tcPr>
          <w:p w14:paraId="31237FFE" w14:textId="77777777" w:rsidR="006937EF" w:rsidRPr="007771F9" w:rsidRDefault="006937EF" w:rsidP="00EF2A32">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39F1F92F" w14:textId="005A1B7D" w:rsidR="006937EF" w:rsidRPr="007771F9" w:rsidRDefault="00C46607" w:rsidP="00BD68E4">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6.13.1</w:t>
            </w:r>
            <w:r w:rsidRPr="007771F9">
              <w:rPr>
                <w:lang w:val="en-GB"/>
              </w:rPr>
              <w:tab/>
              <w:t xml:space="preserve">The UAS should be designed to standards that are considered adequate by the </w:t>
            </w:r>
            <w:r w:rsidR="00C71041" w:rsidRPr="007771F9">
              <w:rPr>
                <w:lang w:val="en-GB"/>
              </w:rPr>
              <w:t>CAA</w:t>
            </w:r>
            <w:r w:rsidR="007771F9">
              <w:rPr>
                <w:lang w:val="en-GB"/>
              </w:rPr>
              <w:t xml:space="preserve"> </w:t>
            </w:r>
            <w:r w:rsidRPr="007771F9">
              <w:rPr>
                <w:lang w:val="en-GB"/>
              </w:rPr>
              <w:t xml:space="preserve">and/or in accordance with a means of compliance that is acceptable to </w:t>
            </w:r>
            <w:r w:rsidR="0056490F" w:rsidRPr="007771F9">
              <w:rPr>
                <w:lang w:val="en-GB"/>
              </w:rPr>
              <w:t>the CAA</w:t>
            </w:r>
            <w:r w:rsidR="007771F9">
              <w:rPr>
                <w:lang w:val="en-GB"/>
              </w:rPr>
              <w:t xml:space="preserve"> </w:t>
            </w:r>
            <w:r w:rsidRPr="007771F9">
              <w:rPr>
                <w:lang w:val="en-GB"/>
              </w:rPr>
              <w:t>such that:</w:t>
            </w:r>
          </w:p>
        </w:tc>
        <w:tc>
          <w:tcPr>
            <w:tcW w:w="3240" w:type="dxa"/>
            <w:gridSpan w:val="2"/>
            <w:shd w:val="clear" w:color="auto" w:fill="auto"/>
          </w:tcPr>
          <w:p w14:paraId="12F1459C" w14:textId="77777777" w:rsidR="006937EF" w:rsidRPr="007771F9" w:rsidRDefault="00C46607" w:rsidP="00F36F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or indicate ‘n/a’.</w:t>
            </w:r>
          </w:p>
        </w:tc>
        <w:tc>
          <w:tcPr>
            <w:tcW w:w="3060" w:type="dxa"/>
            <w:vMerge w:val="restart"/>
            <w:shd w:val="clear" w:color="auto" w:fill="auto"/>
          </w:tcPr>
          <w:p w14:paraId="7AD15A10" w14:textId="143A19DC" w:rsidR="0071222E" w:rsidRPr="007771F9" w:rsidRDefault="001233B7" w:rsidP="008A49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'N/A since the basic containment applies’</w:t>
            </w:r>
          </w:p>
          <w:p w14:paraId="0E1FD557" w14:textId="46E79DA0" w:rsidR="001233B7" w:rsidRPr="007771F9" w:rsidRDefault="001233B7" w:rsidP="001233B7">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Or</w:t>
            </w:r>
          </w:p>
          <w:p w14:paraId="742D8E74" w14:textId="77777777" w:rsidR="006937EF" w:rsidRPr="007771F9" w:rsidRDefault="00C46607" w:rsidP="008A49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r w:rsidR="001233B7" w:rsidRPr="007771F9">
              <w:rPr>
                <w:lang w:val="en-GB"/>
              </w:rPr>
              <w:t xml:space="preserve"> with MoC Light</w:t>
            </w:r>
            <w:r w:rsidR="00283B9C" w:rsidRPr="007771F9">
              <w:rPr>
                <w:lang w:val="en-GB"/>
              </w:rPr>
              <w:t>-UAS.2511</w:t>
            </w:r>
            <w:r w:rsidRPr="007771F9">
              <w:rPr>
                <w:lang w:val="en-GB"/>
              </w:rPr>
              <w:t>.</w:t>
            </w:r>
            <w:r w:rsidR="008A49D4" w:rsidRPr="007771F9">
              <w:rPr>
                <w:lang w:val="en-GB"/>
              </w:rPr>
              <w:br/>
            </w:r>
            <w:r w:rsidRPr="007771F9">
              <w:rPr>
                <w:lang w:val="en-GB"/>
              </w:rPr>
              <w:t>Analysis and/or test data with supporting evidence are/is available.’</w:t>
            </w:r>
          </w:p>
          <w:p w14:paraId="5E48EE37" w14:textId="08EA0CE8" w:rsidR="00283B9C" w:rsidRPr="007771F9" w:rsidRDefault="00283B9C" w:rsidP="008A49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Or</w:t>
            </w:r>
          </w:p>
          <w:p w14:paraId="4D083ABA" w14:textId="6F5B766F" w:rsidR="00283B9C" w:rsidRPr="007771F9" w:rsidRDefault="00283B9C" w:rsidP="008A49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‘The UAS has a DVR demonstrating compliance with Light-UAS.2511.’</w:t>
            </w:r>
          </w:p>
        </w:tc>
      </w:tr>
      <w:tr w:rsidR="007771F9" w:rsidRPr="007771F9" w14:paraId="49B47D61"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5937E638" w14:textId="77777777" w:rsidR="006937EF" w:rsidRPr="007771F9" w:rsidRDefault="006937EF" w:rsidP="006937EF">
            <w:pPr>
              <w:pStyle w:val="TableNormal0"/>
              <w:rPr>
                <w:color w:val="auto"/>
                <w:lang w:val="en-GB"/>
              </w:rPr>
            </w:pPr>
          </w:p>
        </w:tc>
        <w:tc>
          <w:tcPr>
            <w:tcW w:w="1620" w:type="dxa"/>
            <w:gridSpan w:val="2"/>
            <w:vMerge/>
            <w:shd w:val="clear" w:color="auto" w:fill="auto"/>
          </w:tcPr>
          <w:p w14:paraId="5087DFBD" w14:textId="77777777" w:rsidR="006937EF" w:rsidRPr="007771F9" w:rsidRDefault="006937EF" w:rsidP="006937EF">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079F36FF" w14:textId="77777777" w:rsidR="006937EF" w:rsidRPr="007771F9" w:rsidRDefault="00C46607" w:rsidP="006937EF">
            <w:pPr>
              <w:spacing w:after="0"/>
              <w:ind w:left="1124"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6.13.1.1</w:t>
            </w:r>
            <w:r w:rsidRPr="007771F9">
              <w:rPr>
                <w:lang w:val="en-GB"/>
              </w:rPr>
              <w:tab/>
              <w:t>the probability of the UA leaving the operational volume should be less than 10–4 /FH; and</w:t>
            </w:r>
          </w:p>
        </w:tc>
        <w:tc>
          <w:tcPr>
            <w:tcW w:w="3240" w:type="dxa"/>
            <w:gridSpan w:val="2"/>
            <w:shd w:val="clear" w:color="auto" w:fill="auto"/>
          </w:tcPr>
          <w:p w14:paraId="020D863E" w14:textId="77777777" w:rsidR="006937EF" w:rsidRPr="007771F9" w:rsidRDefault="00C46607" w:rsidP="006937EF">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or indicate ‘n/a’.</w:t>
            </w:r>
          </w:p>
        </w:tc>
        <w:tc>
          <w:tcPr>
            <w:tcW w:w="3060" w:type="dxa"/>
            <w:vMerge/>
            <w:shd w:val="clear" w:color="auto" w:fill="auto"/>
          </w:tcPr>
          <w:p w14:paraId="5BE3B570" w14:textId="77777777" w:rsidR="006937EF" w:rsidRPr="007771F9" w:rsidRDefault="006937EF" w:rsidP="006937EF">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34F57A5F" w14:textId="77777777" w:rsidTr="007771F9">
        <w:trPr>
          <w:trHeight w:val="298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2C3ACE1A" w14:textId="77777777" w:rsidR="006937EF" w:rsidRPr="007771F9" w:rsidRDefault="006937EF" w:rsidP="006937EF">
            <w:pPr>
              <w:pStyle w:val="TableNormal0"/>
              <w:rPr>
                <w:color w:val="auto"/>
                <w:lang w:val="en-GB"/>
              </w:rPr>
            </w:pPr>
          </w:p>
        </w:tc>
        <w:tc>
          <w:tcPr>
            <w:tcW w:w="1620" w:type="dxa"/>
            <w:gridSpan w:val="2"/>
            <w:vMerge/>
            <w:shd w:val="clear" w:color="auto" w:fill="auto"/>
          </w:tcPr>
          <w:p w14:paraId="67018972" w14:textId="77777777" w:rsidR="006937EF" w:rsidRPr="007771F9" w:rsidRDefault="006937EF" w:rsidP="006937EF">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102B7A0" w14:textId="77777777" w:rsidR="006937EF" w:rsidRPr="007771F9" w:rsidRDefault="00C46607" w:rsidP="006937EF">
            <w:pPr>
              <w:spacing w:after="0"/>
              <w:ind w:left="1124"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6.13.1.2</w:t>
            </w:r>
            <w:r w:rsidRPr="007771F9">
              <w:rPr>
                <w:lang w:val="en-GB"/>
              </w:rPr>
              <w:tab/>
              <w:t>no single failure of the UAS or of any external system supporting the operation should lead to operation outside the ground risk buffer.</w:t>
            </w:r>
          </w:p>
          <w:p w14:paraId="204B4D78" w14:textId="77777777" w:rsidR="006937EF" w:rsidRPr="007771F9" w:rsidRDefault="00C46607" w:rsidP="006937EF">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Note: The term ‘failure’ should be understood as an occurrence which affects the operation of a component, part, or element such that it can no longer function as intended. Errors may cause failures but are not considered to be failures. Some structural or mechanical failures may be excluded from the criterion if it can be shown that these mechanical parts were designed according to aviation industry best practices.</w:t>
            </w:r>
          </w:p>
        </w:tc>
        <w:tc>
          <w:tcPr>
            <w:tcW w:w="3240" w:type="dxa"/>
            <w:gridSpan w:val="2"/>
            <w:shd w:val="clear" w:color="auto" w:fill="auto"/>
          </w:tcPr>
          <w:p w14:paraId="03E7ADFE" w14:textId="77777777" w:rsidR="006937EF" w:rsidRPr="007771F9" w:rsidRDefault="00C46607" w:rsidP="006937EF">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or indicate ‘n/a’.</w:t>
            </w:r>
          </w:p>
        </w:tc>
        <w:tc>
          <w:tcPr>
            <w:tcW w:w="3060" w:type="dxa"/>
            <w:vMerge/>
            <w:shd w:val="clear" w:color="auto" w:fill="auto"/>
          </w:tcPr>
          <w:p w14:paraId="6A0AA1FE" w14:textId="77777777" w:rsidR="006937EF" w:rsidRPr="007771F9" w:rsidRDefault="006937EF" w:rsidP="006937EF">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77D50BF5" w14:textId="77777777" w:rsidTr="007771F9">
        <w:trPr>
          <w:trHeight w:val="678"/>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486453F8" w14:textId="77777777" w:rsidR="006937EF" w:rsidRPr="007771F9" w:rsidRDefault="006937EF" w:rsidP="006937EF">
            <w:pPr>
              <w:pStyle w:val="TableNormal0"/>
              <w:rPr>
                <w:color w:val="auto"/>
                <w:lang w:val="en-GB"/>
              </w:rPr>
            </w:pPr>
          </w:p>
        </w:tc>
        <w:tc>
          <w:tcPr>
            <w:tcW w:w="1620" w:type="dxa"/>
            <w:gridSpan w:val="2"/>
            <w:vMerge/>
            <w:shd w:val="clear" w:color="auto" w:fill="auto"/>
          </w:tcPr>
          <w:p w14:paraId="4BF6398B" w14:textId="77777777" w:rsidR="006937EF" w:rsidRPr="007771F9" w:rsidRDefault="006937EF" w:rsidP="006937EF">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400A6B47" w14:textId="40A3E3F2" w:rsidR="006937EF" w:rsidRPr="007771F9" w:rsidRDefault="00C46607" w:rsidP="006937EF">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6.13.2</w:t>
            </w:r>
            <w:r w:rsidRPr="007771F9">
              <w:rPr>
                <w:lang w:val="en-GB"/>
              </w:rPr>
              <w:tab/>
              <w:t>SW and AEH whose development error(s) could directly lead to operations outside the ground risk buffer should be developed according to an industry standard or methodology that is recognised as adequate by</w:t>
            </w:r>
            <w:r w:rsidR="00283B9C" w:rsidRPr="007771F9">
              <w:rPr>
                <w:lang w:val="en-GB"/>
              </w:rPr>
              <w:t xml:space="preserve"> </w:t>
            </w:r>
            <w:r w:rsidR="005D02D5" w:rsidRPr="007771F9">
              <w:rPr>
                <w:lang w:val="en-GB"/>
              </w:rPr>
              <w:t xml:space="preserve">the </w:t>
            </w:r>
            <w:r w:rsidR="00400AAD" w:rsidRPr="007771F9">
              <w:rPr>
                <w:lang w:val="en-GB"/>
              </w:rPr>
              <w:t>CAA</w:t>
            </w:r>
            <w:r w:rsidRPr="007771F9">
              <w:rPr>
                <w:lang w:val="en-GB"/>
              </w:rPr>
              <w:t>.</w:t>
            </w:r>
          </w:p>
          <w:p w14:paraId="6AC25E34" w14:textId="77777777" w:rsidR="006937EF" w:rsidRPr="007771F9" w:rsidRDefault="00C46607" w:rsidP="006937EF">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b/>
                <w:bCs/>
                <w:i/>
                <w:iCs/>
                <w:lang w:val="en-GB"/>
              </w:rPr>
              <w:t>Note 1</w:t>
            </w:r>
            <w:r w:rsidRPr="007771F9">
              <w:rPr>
                <w:i/>
                <w:iCs/>
                <w:lang w:val="en-GB"/>
              </w:rPr>
              <w:t>: The proposed additional safety conditions cover both the integrity and the assurance levels.</w:t>
            </w:r>
          </w:p>
          <w:p w14:paraId="3DA4E1CF" w14:textId="074BE954" w:rsidR="006937EF" w:rsidRPr="007771F9" w:rsidRDefault="00C46607" w:rsidP="006937EF">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b/>
                <w:bCs/>
                <w:i/>
                <w:iCs/>
                <w:lang w:val="en-GB"/>
              </w:rPr>
              <w:t>Note 2</w:t>
            </w:r>
            <w:r w:rsidRPr="007771F9">
              <w:rPr>
                <w:i/>
                <w:iCs/>
                <w:lang w:val="en-GB"/>
              </w:rPr>
              <w:t>: The proposed additional safety conditions do not imply a systematic need to develop the SW and AEH according to an industry standard or methodology recognised as adequate by the</w:t>
            </w:r>
            <w:r w:rsidR="007771F9">
              <w:rPr>
                <w:i/>
                <w:iCs/>
                <w:lang w:val="en-GB"/>
              </w:rPr>
              <w:t xml:space="preserve"> </w:t>
            </w:r>
            <w:r w:rsidR="00C71041" w:rsidRPr="007771F9">
              <w:rPr>
                <w:i/>
                <w:iCs/>
                <w:lang w:val="en-GB"/>
              </w:rPr>
              <w:t>CAA</w:t>
            </w:r>
            <w:r w:rsidRPr="007771F9">
              <w:rPr>
                <w:i/>
                <w:iCs/>
                <w:lang w:val="en-GB"/>
              </w:rPr>
              <w:t xml:space="preserve">. For instance, if the UA design includes an </w:t>
            </w:r>
            <w:r w:rsidRPr="007771F9">
              <w:rPr>
                <w:i/>
                <w:iCs/>
                <w:u w:val="single"/>
                <w:lang w:val="en-GB"/>
              </w:rPr>
              <w:t>independent</w:t>
            </w:r>
            <w:r w:rsidRPr="007771F9">
              <w:rPr>
                <w:i/>
                <w:iCs/>
                <w:lang w:val="en-GB"/>
              </w:rPr>
              <w:t xml:space="preserve"> engine shutdown function that systematically prevents the UA from exiting the ground risk buffer due to single failures or an SW/AEH error of the flight controls from occurring, the intent of the conditions of point 6.13.1 above could be considered met.</w:t>
            </w:r>
          </w:p>
          <w:p w14:paraId="797791C5" w14:textId="77777777" w:rsidR="006937EF" w:rsidRPr="007771F9" w:rsidRDefault="00C46607" w:rsidP="006937EF">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b/>
                <w:bCs/>
                <w:i/>
                <w:iCs/>
                <w:lang w:val="en-GB"/>
              </w:rPr>
              <w:t>Note 3</w:t>
            </w:r>
            <w:r w:rsidRPr="007771F9">
              <w:rPr>
                <w:i/>
                <w:iCs/>
                <w:lang w:val="en-GB"/>
              </w:rPr>
              <w:t>: For this PDRA, having adjacent airspace classified as ARC-c like a hospital heliport in uncontrolled airspace is also deemed subject to the above additional conditions (in addition to ARC-d, as per SORA Step #9 (c)).</w:t>
            </w:r>
          </w:p>
        </w:tc>
        <w:tc>
          <w:tcPr>
            <w:tcW w:w="3240" w:type="dxa"/>
            <w:gridSpan w:val="2"/>
            <w:shd w:val="clear" w:color="auto" w:fill="auto"/>
          </w:tcPr>
          <w:p w14:paraId="7B202F05" w14:textId="77777777" w:rsidR="006937EF" w:rsidRPr="007771F9" w:rsidRDefault="00C46607" w:rsidP="006937EF">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include a reference to the relevant chapter/section of the OM or indicate ‘n/a’.</w:t>
            </w:r>
          </w:p>
        </w:tc>
        <w:tc>
          <w:tcPr>
            <w:tcW w:w="3060" w:type="dxa"/>
            <w:vMerge/>
            <w:shd w:val="clear" w:color="auto" w:fill="auto"/>
          </w:tcPr>
          <w:p w14:paraId="1CB8C7C8" w14:textId="77777777" w:rsidR="006937EF" w:rsidRPr="007771F9" w:rsidRDefault="006937EF" w:rsidP="006937EF">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7771F9" w:rsidRPr="007771F9" w14:paraId="6A2D293B" w14:textId="77777777" w:rsidTr="007771F9">
        <w:trPr>
          <w:trHeight w:val="1512"/>
        </w:trPr>
        <w:tc>
          <w:tcPr>
            <w:cnfStyle w:val="001000000000" w:firstRow="0" w:lastRow="0" w:firstColumn="1" w:lastColumn="0" w:oddVBand="0" w:evenVBand="0" w:oddHBand="0" w:evenHBand="0" w:firstRowFirstColumn="0" w:firstRowLastColumn="0" w:lastRowFirstColumn="0" w:lastRowLastColumn="0"/>
            <w:tcW w:w="1620" w:type="dxa"/>
            <w:vMerge w:val="restart"/>
            <w:shd w:val="clear" w:color="auto" w:fill="auto"/>
          </w:tcPr>
          <w:p w14:paraId="4338C112" w14:textId="0E64997A" w:rsidR="008A49D4" w:rsidRPr="007771F9" w:rsidRDefault="00C46607" w:rsidP="008A49D4">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lastRenderedPageBreak/>
              <w:t>Remote identification</w:t>
            </w:r>
          </w:p>
        </w:tc>
        <w:tc>
          <w:tcPr>
            <w:tcW w:w="1620" w:type="dxa"/>
            <w:gridSpan w:val="2"/>
            <w:vMerge w:val="restart"/>
            <w:shd w:val="clear" w:color="auto" w:fill="auto"/>
          </w:tcPr>
          <w:p w14:paraId="7353AE2C" w14:textId="77777777" w:rsidR="008A49D4" w:rsidRPr="007771F9" w:rsidRDefault="00C46607" w:rsidP="008A49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6C4DB7A2" w14:textId="49336E3B" w:rsidR="008A49D4" w:rsidRPr="007771F9" w:rsidRDefault="00C46607" w:rsidP="008A49D4">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w:t>
            </w:r>
            <w:r w:rsidR="005D02D5" w:rsidRPr="007771F9">
              <w:rPr>
                <w:lang w:val="en-GB"/>
              </w:rPr>
              <w:t>4</w:t>
            </w:r>
            <w:r w:rsidR="0006251B" w:rsidRPr="007771F9">
              <w:rPr>
                <w:lang w:val="en-GB"/>
              </w:rPr>
              <w:tab/>
            </w:r>
            <w:r w:rsidRPr="007771F9">
              <w:rPr>
                <w:lang w:val="en-GB"/>
              </w:rPr>
              <w:t>The UAS bears a unique serial number compliant with standard ANSI/CTA2063</w:t>
            </w:r>
            <w:r w:rsidR="0006251B" w:rsidRPr="007771F9">
              <w:rPr>
                <w:lang w:val="en-GB"/>
              </w:rPr>
              <w:noBreakHyphen/>
            </w:r>
            <w:r w:rsidRPr="007771F9">
              <w:rPr>
                <w:lang w:val="en-GB"/>
              </w:rPr>
              <w:t>A</w:t>
            </w:r>
            <w:r w:rsidR="0006251B" w:rsidRPr="007771F9">
              <w:rPr>
                <w:lang w:val="en-GB"/>
              </w:rPr>
              <w:noBreakHyphen/>
            </w:r>
            <w:r w:rsidRPr="007771F9">
              <w:rPr>
                <w:lang w:val="en-GB"/>
              </w:rPr>
              <w:t xml:space="preserve">2019, </w:t>
            </w:r>
            <w:r w:rsidRPr="007771F9">
              <w:rPr>
                <w:i/>
                <w:iCs/>
                <w:lang w:val="en-GB"/>
              </w:rPr>
              <w:t>Small Unmanned Aerial Systems Serial Numbers</w:t>
            </w:r>
            <w:r w:rsidRPr="007771F9">
              <w:rPr>
                <w:lang w:val="en-GB"/>
              </w:rPr>
              <w:t>, 2019, according to Article</w:t>
            </w:r>
            <w:r w:rsidR="0006251B" w:rsidRPr="007771F9">
              <w:rPr>
                <w:lang w:val="en-GB"/>
              </w:rPr>
              <w:t> </w:t>
            </w:r>
            <w:r w:rsidRPr="007771F9">
              <w:rPr>
                <w:lang w:val="en-GB"/>
              </w:rPr>
              <w:t>40(4) of</w:t>
            </w:r>
            <w:r w:rsidR="007771F9">
              <w:rPr>
                <w:lang w:val="en-GB"/>
              </w:rPr>
              <w:t xml:space="preserve">  </w:t>
            </w:r>
            <w:r w:rsidR="00070638" w:rsidRPr="007771F9">
              <w:rPr>
                <w:lang w:val="en-GB"/>
              </w:rPr>
              <w:t>MCAR-UAS A</w:t>
            </w:r>
            <w:r w:rsidRPr="007771F9">
              <w:rPr>
                <w:lang w:val="en-GB"/>
              </w:rPr>
              <w:t>.</w:t>
            </w:r>
          </w:p>
        </w:tc>
        <w:tc>
          <w:tcPr>
            <w:tcW w:w="3240" w:type="dxa"/>
            <w:gridSpan w:val="2"/>
            <w:shd w:val="clear" w:color="auto" w:fill="auto"/>
          </w:tcPr>
          <w:p w14:paraId="7C8AA02F" w14:textId="77777777" w:rsidR="008A49D4" w:rsidRPr="007771F9" w:rsidRDefault="00C46607" w:rsidP="008A49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shd w:val="clear" w:color="auto" w:fill="auto"/>
          </w:tcPr>
          <w:p w14:paraId="6D301F49" w14:textId="77777777" w:rsidR="008A49D4" w:rsidRPr="007771F9" w:rsidRDefault="00C46607" w:rsidP="008A49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76B3FC7B" w14:textId="77777777" w:rsidTr="007771F9">
        <w:trPr>
          <w:trHeight w:val="819"/>
        </w:trPr>
        <w:tc>
          <w:tcPr>
            <w:cnfStyle w:val="001000000000" w:firstRow="0" w:lastRow="0" w:firstColumn="1" w:lastColumn="0" w:oddVBand="0" w:evenVBand="0" w:oddHBand="0" w:evenHBand="0" w:firstRowFirstColumn="0" w:firstRowLastColumn="0" w:lastRowFirstColumn="0" w:lastRowLastColumn="0"/>
            <w:tcW w:w="1620" w:type="dxa"/>
            <w:vMerge/>
            <w:shd w:val="clear" w:color="auto" w:fill="auto"/>
          </w:tcPr>
          <w:p w14:paraId="6193A40F" w14:textId="77777777" w:rsidR="008A49D4" w:rsidRPr="007771F9" w:rsidRDefault="008A49D4" w:rsidP="008A49D4">
            <w:pPr>
              <w:pStyle w:val="TableNormal0"/>
              <w:rPr>
                <w:rFonts w:ascii="Open Sans ExtraBold" w:hAnsi="Open Sans ExtraBold" w:cs="Open Sans ExtraBold"/>
                <w:b w:val="0"/>
                <w:bCs/>
                <w:color w:val="auto"/>
                <w:sz w:val="18"/>
                <w:szCs w:val="22"/>
                <w:lang w:val="en-GB"/>
              </w:rPr>
            </w:pPr>
          </w:p>
        </w:tc>
        <w:tc>
          <w:tcPr>
            <w:tcW w:w="1620" w:type="dxa"/>
            <w:gridSpan w:val="2"/>
            <w:vMerge/>
            <w:shd w:val="clear" w:color="auto" w:fill="auto"/>
          </w:tcPr>
          <w:p w14:paraId="7809B54D" w14:textId="77777777" w:rsidR="008A49D4" w:rsidRPr="007771F9" w:rsidRDefault="008A49D4" w:rsidP="008A49D4">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p>
        </w:tc>
        <w:tc>
          <w:tcPr>
            <w:tcW w:w="4500" w:type="dxa"/>
            <w:gridSpan w:val="3"/>
            <w:shd w:val="clear" w:color="auto" w:fill="auto"/>
          </w:tcPr>
          <w:p w14:paraId="277D53B8" w14:textId="5518967D" w:rsidR="008A49D4" w:rsidRPr="007771F9" w:rsidRDefault="00C46607" w:rsidP="008A49D4">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w:t>
            </w:r>
            <w:r w:rsidR="005D02D5" w:rsidRPr="007771F9">
              <w:rPr>
                <w:lang w:val="en-GB"/>
              </w:rPr>
              <w:t>5</w:t>
            </w:r>
            <w:r w:rsidR="0006251B" w:rsidRPr="007771F9">
              <w:rPr>
                <w:lang w:val="en-GB"/>
              </w:rPr>
              <w:tab/>
            </w:r>
            <w:r w:rsidRPr="007771F9">
              <w:rPr>
                <w:lang w:val="en-GB"/>
              </w:rPr>
              <w:t xml:space="preserve">The UAS is equipped with a remote identification system according to </w:t>
            </w:r>
            <w:r w:rsidR="00DE37A5" w:rsidRPr="007771F9">
              <w:rPr>
                <w:lang w:val="en-GB"/>
              </w:rPr>
              <w:t>Article 40(5)</w:t>
            </w:r>
            <w:r w:rsidRPr="007771F9">
              <w:rPr>
                <w:lang w:val="en-GB"/>
              </w:rPr>
              <w:t xml:space="preserve"> of</w:t>
            </w:r>
            <w:r w:rsidR="007771F9">
              <w:rPr>
                <w:lang w:val="en-GB"/>
              </w:rPr>
              <w:t xml:space="preserve"> </w:t>
            </w:r>
            <w:r w:rsidR="00070638" w:rsidRPr="007771F9">
              <w:rPr>
                <w:lang w:val="en-GB"/>
              </w:rPr>
              <w:t>MCAR-UAS A</w:t>
            </w:r>
            <w:r w:rsidRPr="007771F9">
              <w:rPr>
                <w:lang w:val="en-GB"/>
              </w:rPr>
              <w:t>.</w:t>
            </w:r>
          </w:p>
        </w:tc>
        <w:tc>
          <w:tcPr>
            <w:tcW w:w="3240" w:type="dxa"/>
            <w:gridSpan w:val="2"/>
            <w:shd w:val="clear" w:color="auto" w:fill="auto"/>
          </w:tcPr>
          <w:p w14:paraId="0E01805B" w14:textId="77777777" w:rsidR="008A49D4" w:rsidRPr="007771F9" w:rsidRDefault="00C46607" w:rsidP="008A49D4">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w:t>
            </w:r>
          </w:p>
        </w:tc>
        <w:tc>
          <w:tcPr>
            <w:tcW w:w="3060" w:type="dxa"/>
            <w:shd w:val="clear" w:color="auto" w:fill="auto"/>
          </w:tcPr>
          <w:p w14:paraId="6AA5D39C" w14:textId="77777777" w:rsidR="008A49D4" w:rsidRPr="007771F9" w:rsidRDefault="00C46607" w:rsidP="008A49D4">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w:t>
            </w:r>
          </w:p>
        </w:tc>
      </w:tr>
      <w:tr w:rsidR="007771F9" w:rsidRPr="007771F9" w14:paraId="1D69B496" w14:textId="77777777" w:rsidTr="007771F9">
        <w:trPr>
          <w:trHeight w:val="1026"/>
        </w:trPr>
        <w:tc>
          <w:tcPr>
            <w:cnfStyle w:val="001000000000" w:firstRow="0" w:lastRow="0" w:firstColumn="1" w:lastColumn="0" w:oddVBand="0" w:evenVBand="0" w:oddHBand="0" w:evenHBand="0" w:firstRowFirstColumn="0" w:firstRowLastColumn="0" w:lastRowFirstColumn="0" w:lastRowLastColumn="0"/>
            <w:tcW w:w="1620" w:type="dxa"/>
            <w:shd w:val="clear" w:color="auto" w:fill="auto"/>
          </w:tcPr>
          <w:p w14:paraId="71EA01B4" w14:textId="25934028" w:rsidR="008A49D4" w:rsidRPr="007771F9" w:rsidRDefault="00C46607" w:rsidP="006937EF">
            <w:pPr>
              <w:pStyle w:val="TableNormal0"/>
              <w:rPr>
                <w:rFonts w:ascii="Open Sans ExtraBold" w:hAnsi="Open Sans ExtraBold" w:cs="Open Sans ExtraBold"/>
                <w:b w:val="0"/>
                <w:bCs/>
                <w:color w:val="auto"/>
                <w:sz w:val="18"/>
                <w:szCs w:val="22"/>
                <w:lang w:val="en-GB"/>
              </w:rPr>
            </w:pPr>
            <w:r w:rsidRPr="007771F9">
              <w:rPr>
                <w:rFonts w:ascii="Open Sans ExtraBold" w:hAnsi="Open Sans ExtraBold" w:cs="Open Sans ExtraBold"/>
                <w:b w:val="0"/>
                <w:bCs/>
                <w:color w:val="auto"/>
                <w:sz w:val="18"/>
                <w:szCs w:val="22"/>
                <w:lang w:val="en-GB"/>
              </w:rPr>
              <w:t>Lights</w:t>
            </w:r>
          </w:p>
        </w:tc>
        <w:tc>
          <w:tcPr>
            <w:tcW w:w="1620" w:type="dxa"/>
            <w:gridSpan w:val="2"/>
            <w:shd w:val="clear" w:color="auto" w:fill="auto"/>
          </w:tcPr>
          <w:p w14:paraId="39503C85" w14:textId="77777777" w:rsidR="008A49D4" w:rsidRPr="007771F9" w:rsidRDefault="00C46607" w:rsidP="006937EF">
            <w:pPr>
              <w:pStyle w:val="TableNormal0"/>
              <w:jc w:val="center"/>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Self-declaration</w:t>
            </w:r>
          </w:p>
        </w:tc>
        <w:tc>
          <w:tcPr>
            <w:tcW w:w="4500" w:type="dxa"/>
            <w:gridSpan w:val="3"/>
            <w:shd w:val="clear" w:color="auto" w:fill="auto"/>
          </w:tcPr>
          <w:p w14:paraId="562E83F8" w14:textId="6AEF1C9C" w:rsidR="008A49D4" w:rsidRPr="007771F9" w:rsidRDefault="00C46607" w:rsidP="006937EF">
            <w:pPr>
              <w:spacing w:after="0"/>
              <w:ind w:left="836" w:hanging="562"/>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6.1</w:t>
            </w:r>
            <w:r w:rsidR="005D02D5" w:rsidRPr="007771F9">
              <w:rPr>
                <w:lang w:val="en-GB"/>
              </w:rPr>
              <w:t>6</w:t>
            </w:r>
            <w:r w:rsidR="0006251B" w:rsidRPr="007771F9">
              <w:rPr>
                <w:lang w:val="en-GB"/>
              </w:rPr>
              <w:tab/>
            </w:r>
            <w:r w:rsidRPr="007771F9">
              <w:rPr>
                <w:lang w:val="en-GB"/>
              </w:rPr>
              <w:t xml:space="preserve">If the UAS is operated at night, it is equipped with at least one green flashing light according to point </w:t>
            </w:r>
            <w:r w:rsidR="00DE37A5" w:rsidRPr="007771F9">
              <w:rPr>
                <w:lang w:val="en-GB"/>
              </w:rPr>
              <w:t>UAS.SPEC.050(1)(l)(i)</w:t>
            </w:r>
            <w:r w:rsidRPr="007771F9">
              <w:rPr>
                <w:lang w:val="en-GB"/>
              </w:rPr>
              <w:t xml:space="preserve"> of </w:t>
            </w:r>
            <w:r w:rsidR="00234224">
              <w:rPr>
                <w:lang w:val="en-GB"/>
              </w:rPr>
              <w:t>this Regulation</w:t>
            </w:r>
            <w:r w:rsidRPr="007771F9">
              <w:rPr>
                <w:lang w:val="en-GB"/>
              </w:rPr>
              <w:t>.</w:t>
            </w:r>
          </w:p>
        </w:tc>
        <w:tc>
          <w:tcPr>
            <w:tcW w:w="3240" w:type="dxa"/>
            <w:gridSpan w:val="2"/>
            <w:shd w:val="clear" w:color="auto" w:fill="auto"/>
          </w:tcPr>
          <w:p w14:paraId="5189B023" w14:textId="77777777" w:rsidR="008A49D4" w:rsidRPr="007771F9" w:rsidRDefault="00C46607" w:rsidP="006937EF">
            <w:pPr>
              <w:spacing w:after="0"/>
              <w:cnfStyle w:val="000000000000" w:firstRow="0" w:lastRow="0" w:firstColumn="0" w:lastColumn="0" w:oddVBand="0" w:evenVBand="0" w:oddHBand="0" w:evenHBand="0" w:firstRowFirstColumn="0" w:firstRowLastColumn="0" w:lastRowFirstColumn="0" w:lastRowLastColumn="0"/>
              <w:rPr>
                <w:i/>
                <w:iCs/>
                <w:lang w:val="en-GB"/>
              </w:rPr>
            </w:pPr>
            <w:r w:rsidRPr="007771F9">
              <w:rPr>
                <w:i/>
                <w:iCs/>
                <w:lang w:val="en-GB"/>
              </w:rPr>
              <w:t>Please describe how this condition is met or indicate ‘n/a’.</w:t>
            </w:r>
          </w:p>
        </w:tc>
        <w:tc>
          <w:tcPr>
            <w:tcW w:w="3060" w:type="dxa"/>
            <w:shd w:val="clear" w:color="auto" w:fill="auto"/>
          </w:tcPr>
          <w:p w14:paraId="2A370FE6" w14:textId="77777777" w:rsidR="008A49D4" w:rsidRPr="007771F9" w:rsidRDefault="00C46607" w:rsidP="006937EF">
            <w:pPr>
              <w:spacing w:after="0"/>
              <w:cnfStyle w:val="000000000000" w:firstRow="0" w:lastRow="0" w:firstColumn="0" w:lastColumn="0" w:oddVBand="0" w:evenVBand="0" w:oddHBand="0" w:evenHBand="0" w:firstRowFirstColumn="0" w:firstRowLastColumn="0" w:lastRowFirstColumn="0" w:lastRowLastColumn="0"/>
              <w:rPr>
                <w:lang w:val="en-GB"/>
              </w:rPr>
            </w:pPr>
            <w:r w:rsidRPr="007771F9">
              <w:rPr>
                <w:lang w:val="en-GB"/>
              </w:rPr>
              <w:t>‘I declare compliance.’ or ‘n/a’</w:t>
            </w:r>
          </w:p>
        </w:tc>
      </w:tr>
    </w:tbl>
    <w:p w14:paraId="7B41A3A6" w14:textId="77777777" w:rsidR="00655AFE"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PDRA-G03.1 — Main limitations and provisions for PDRA-G03</w:t>
      </w:r>
    </w:p>
    <w:p w14:paraId="2AA4E8CA" w14:textId="77777777" w:rsidR="00820E58" w:rsidRDefault="00820E58">
      <w:pPr>
        <w:spacing w:after="200" w:line="276" w:lineRule="auto"/>
        <w:jc w:val="left"/>
        <w:rPr>
          <w:lang w:val="en-GB"/>
        </w:rPr>
      </w:pPr>
    </w:p>
    <w:p w14:paraId="5525A8ED" w14:textId="77777777" w:rsidR="00820E58" w:rsidRDefault="00820E58">
      <w:pPr>
        <w:spacing w:after="200" w:line="276" w:lineRule="auto"/>
        <w:jc w:val="left"/>
        <w:rPr>
          <w:lang w:val="en-GB"/>
        </w:rPr>
        <w:sectPr w:rsidR="00820E58" w:rsidSect="00015E24">
          <w:headerReference w:type="default" r:id="rId73"/>
          <w:footerReference w:type="default" r:id="rId74"/>
          <w:pgSz w:w="16838" w:h="11906" w:orient="landscape" w:code="9"/>
          <w:pgMar w:top="1440" w:right="1440" w:bottom="1440" w:left="1440" w:header="720" w:footer="720" w:gutter="0"/>
          <w:cols w:space="720"/>
          <w:docGrid w:linePitch="360"/>
        </w:sectPr>
      </w:pPr>
    </w:p>
    <w:p w14:paraId="33B8920B" w14:textId="77777777" w:rsidR="00682076" w:rsidRPr="00E4706B" w:rsidRDefault="00B17C1A" w:rsidP="007771F9">
      <w:pPr>
        <w:pStyle w:val="Heading3AMC"/>
        <w:rPr>
          <w:caps/>
          <w:lang w:eastAsia="en-US"/>
        </w:rPr>
      </w:pPr>
      <w:r w:rsidRPr="00E4706B">
        <w:rPr>
          <w:lang w:eastAsia="en-US"/>
        </w:rPr>
        <w:lastRenderedPageBreak/>
        <w:t xml:space="preserve">AMC7 Article 11 Rules for conducting an operational risk assessment </w:t>
      </w:r>
    </w:p>
    <w:p w14:paraId="61173569" w14:textId="77777777" w:rsidR="00682076" w:rsidRPr="00E4706B" w:rsidRDefault="00B17C1A" w:rsidP="007771F9">
      <w:pPr>
        <w:pStyle w:val="Heading41"/>
        <w:rPr>
          <w:lang w:val="en-GB"/>
        </w:rPr>
      </w:pPr>
      <w:r w:rsidRPr="00E4706B">
        <w:rPr>
          <w:lang w:val="en-GB"/>
        </w:rPr>
        <w:t xml:space="preserve">OPERATIONS OF UNMANNED FREE BALLOONS </w:t>
      </w:r>
    </w:p>
    <w:p w14:paraId="4A14049A" w14:textId="398A8EA6" w:rsidR="00655AFE" w:rsidRPr="00E4706B" w:rsidRDefault="00B17C1A" w:rsidP="00DE37A5">
      <w:pPr>
        <w:rPr>
          <w:lang w:val="en-GB"/>
        </w:rPr>
      </w:pPr>
      <w:r w:rsidRPr="00E4706B">
        <w:rPr>
          <w:lang w:val="en-GB"/>
        </w:rPr>
        <w:t xml:space="preserve">An operation using an unmanned free balloon that complies with the provisions defined in </w:t>
      </w:r>
      <w:r w:rsidR="00162F4B" w:rsidRPr="007771F9">
        <w:rPr>
          <w:highlight w:val="yellow"/>
          <w:lang w:val="en-GB"/>
        </w:rPr>
        <w:t>MCAR-2 Rules of the Air</w:t>
      </w:r>
      <w:r w:rsidRPr="00E4706B">
        <w:rPr>
          <w:lang w:val="en-GB"/>
        </w:rPr>
        <w:t xml:space="preserve"> is considered meeting the safety objectives of the operational risk assessment laid down in Article 11 and thus implies compliance with this Article.</w:t>
      </w:r>
    </w:p>
    <w:p w14:paraId="61C425D6" w14:textId="77777777" w:rsidR="00655AFE" w:rsidRPr="00E4706B" w:rsidRDefault="00655AFE" w:rsidP="00655AFE">
      <w:pPr>
        <w:pStyle w:val="Normal1"/>
        <w:rPr>
          <w:lang w:val="en-GB"/>
        </w:rPr>
      </w:pPr>
    </w:p>
    <w:p w14:paraId="6E05DEF0" w14:textId="77777777" w:rsidR="00B17C1A" w:rsidRPr="00E4706B" w:rsidRDefault="00B17C1A" w:rsidP="00655AFE">
      <w:pPr>
        <w:pStyle w:val="Normal1"/>
        <w:rPr>
          <w:lang w:val="en-GB"/>
        </w:rPr>
        <w:sectPr w:rsidR="00B17C1A" w:rsidRPr="00E4706B" w:rsidSect="00015E24">
          <w:headerReference w:type="default" r:id="rId75"/>
          <w:footerReference w:type="default" r:id="rId76"/>
          <w:pgSz w:w="11906" w:h="16838" w:code="9"/>
          <w:pgMar w:top="1440" w:right="1440" w:bottom="1440" w:left="1440" w:header="720" w:footer="720" w:gutter="0"/>
          <w:cols w:space="720"/>
          <w:docGrid w:linePitch="360"/>
        </w:sectPr>
      </w:pPr>
    </w:p>
    <w:p w14:paraId="166AA12F" w14:textId="173F6225" w:rsidR="00AB5A72" w:rsidRPr="00E4706B" w:rsidRDefault="00C46607" w:rsidP="00D24DE6">
      <w:pPr>
        <w:pStyle w:val="Heading2CR"/>
        <w:rPr>
          <w:lang w:val="en-GB"/>
        </w:rPr>
      </w:pPr>
      <w:bookmarkStart w:id="694" w:name="_DxCrossRefBm2114470422"/>
      <w:bookmarkStart w:id="695" w:name="_Toc121684558"/>
      <w:r w:rsidRPr="00E4706B">
        <w:rPr>
          <w:lang w:val="en-GB"/>
        </w:rPr>
        <w:lastRenderedPageBreak/>
        <w:t xml:space="preserve">Article 12 </w:t>
      </w:r>
      <w:r w:rsidR="009911BA" w:rsidRPr="00E4706B">
        <w:rPr>
          <w:lang w:val="en-GB"/>
        </w:rPr>
        <w:t xml:space="preserve">- </w:t>
      </w:r>
      <w:r w:rsidRPr="00E4706B">
        <w:rPr>
          <w:lang w:val="en-GB"/>
        </w:rPr>
        <w:t>Authorising operations in the ‘specific’ category</w:t>
      </w:r>
      <w:bookmarkEnd w:id="694"/>
      <w:bookmarkEnd w:id="695"/>
    </w:p>
    <w:p w14:paraId="529E504E" w14:textId="4F618261" w:rsidR="00AB5A72" w:rsidRPr="00E4706B" w:rsidRDefault="00C46607" w:rsidP="00472122">
      <w:pPr>
        <w:pStyle w:val="ListLevel0"/>
        <w:numPr>
          <w:ilvl w:val="0"/>
          <w:numId w:val="184"/>
        </w:numPr>
        <w:rPr>
          <w:lang w:val="en-GB"/>
        </w:rPr>
      </w:pPr>
      <w:r w:rsidRPr="00E4706B">
        <w:rPr>
          <w:lang w:val="en-GB"/>
        </w:rPr>
        <w:t xml:space="preserve">The </w:t>
      </w:r>
      <w:r w:rsidR="004C5394" w:rsidRPr="00E4706B">
        <w:rPr>
          <w:lang w:val="en-GB"/>
        </w:rPr>
        <w:t>CAA</w:t>
      </w:r>
      <w:r w:rsidR="00E50931" w:rsidRPr="00E4706B">
        <w:rPr>
          <w:lang w:val="en-GB"/>
        </w:rPr>
        <w:t xml:space="preserve"> </w:t>
      </w:r>
      <w:r w:rsidR="007771F9">
        <w:rPr>
          <w:lang w:val="en-GB"/>
        </w:rPr>
        <w:t>will</w:t>
      </w:r>
      <w:r w:rsidR="007771F9" w:rsidRPr="00E4706B">
        <w:rPr>
          <w:lang w:val="en-GB"/>
        </w:rPr>
        <w:t xml:space="preserve"> </w:t>
      </w:r>
      <w:r w:rsidRPr="00E4706B">
        <w:rPr>
          <w:lang w:val="en-GB"/>
        </w:rPr>
        <w:t>evaluate the risk assessment and the robustness of the mitigating measures that the UAS operator proposes to keep the UAS operation safe in all phases of flight.</w:t>
      </w:r>
    </w:p>
    <w:p w14:paraId="1E7BA8B7" w14:textId="698B6B96" w:rsidR="00367CD4" w:rsidRPr="00E4706B" w:rsidRDefault="00C46607" w:rsidP="00472122">
      <w:pPr>
        <w:pStyle w:val="ListLevel0"/>
        <w:numPr>
          <w:ilvl w:val="0"/>
          <w:numId w:val="184"/>
        </w:numPr>
        <w:rPr>
          <w:lang w:val="en-GB"/>
        </w:rPr>
      </w:pPr>
      <w:r w:rsidRPr="00E4706B">
        <w:rPr>
          <w:lang w:val="en-GB"/>
        </w:rPr>
        <w:t xml:space="preserve">The </w:t>
      </w:r>
      <w:r w:rsidR="004C5394" w:rsidRPr="00E4706B">
        <w:rPr>
          <w:lang w:val="en-GB"/>
        </w:rPr>
        <w:t>CAA</w:t>
      </w:r>
      <w:r w:rsidR="00E50931" w:rsidRPr="00E4706B">
        <w:rPr>
          <w:lang w:val="en-GB"/>
        </w:rPr>
        <w:t xml:space="preserve"> </w:t>
      </w:r>
      <w:r w:rsidR="007771F9">
        <w:rPr>
          <w:lang w:val="en-GB"/>
        </w:rPr>
        <w:t>will</w:t>
      </w:r>
      <w:r w:rsidR="007771F9" w:rsidRPr="00E4706B">
        <w:rPr>
          <w:lang w:val="en-GB"/>
        </w:rPr>
        <w:t xml:space="preserve"> </w:t>
      </w:r>
      <w:r w:rsidRPr="00E4706B">
        <w:rPr>
          <w:lang w:val="en-GB"/>
        </w:rPr>
        <w:t>grant an operational authorisation when the evaluation concludes that:</w:t>
      </w:r>
    </w:p>
    <w:p w14:paraId="090428EF" w14:textId="202CE149" w:rsidR="00471909" w:rsidRPr="00E4706B" w:rsidRDefault="00C46607" w:rsidP="00472122">
      <w:pPr>
        <w:pStyle w:val="ListLevel1"/>
        <w:numPr>
          <w:ilvl w:val="0"/>
          <w:numId w:val="185"/>
        </w:numPr>
        <w:rPr>
          <w:lang w:val="en-GB"/>
        </w:rPr>
      </w:pPr>
      <w:r w:rsidRPr="00E4706B">
        <w:rPr>
          <w:lang w:val="en-GB"/>
        </w:rPr>
        <w:t>the operational safety objectives take account of the risks of the operation;</w:t>
      </w:r>
    </w:p>
    <w:p w14:paraId="7FA311FE" w14:textId="05037994" w:rsidR="00A2315C" w:rsidRPr="00E4706B" w:rsidRDefault="00C46607" w:rsidP="00472122">
      <w:pPr>
        <w:pStyle w:val="ListLevel1"/>
        <w:numPr>
          <w:ilvl w:val="0"/>
          <w:numId w:val="185"/>
        </w:numPr>
        <w:rPr>
          <w:lang w:val="en-GB"/>
        </w:rPr>
      </w:pPr>
      <w:r w:rsidRPr="00E4706B">
        <w:rPr>
          <w:lang w:val="en-GB"/>
        </w:rPr>
        <w:t>the combination of mitigation measures concerning the operational conditions to perform the operations, the competence of the personnel involved and the technical features of the unmanned aircraft, are adequate and sufficiently robust to keep the operation safe in view of the identified ground and air risks;</w:t>
      </w:r>
    </w:p>
    <w:p w14:paraId="2DF62DD1" w14:textId="3DF4A2EF" w:rsidR="009A6F99" w:rsidRPr="00E4706B" w:rsidRDefault="00C46607" w:rsidP="00472122">
      <w:pPr>
        <w:pStyle w:val="ListLevel1"/>
        <w:numPr>
          <w:ilvl w:val="0"/>
          <w:numId w:val="185"/>
        </w:numPr>
        <w:rPr>
          <w:lang w:val="en-GB"/>
        </w:rPr>
      </w:pPr>
      <w:r w:rsidRPr="00E4706B">
        <w:rPr>
          <w:lang w:val="en-GB"/>
        </w:rPr>
        <w:t>the UAS operator has provided a statement confirming that the intended operation complies with any applicable rules relating to it, in particular, with regard to privacy, data protection, liability, insurance, security and environmental protection.</w:t>
      </w:r>
    </w:p>
    <w:p w14:paraId="58487E2C" w14:textId="24AB3E6C" w:rsidR="00A2315C" w:rsidRPr="00E4706B" w:rsidRDefault="00C46607" w:rsidP="00472122">
      <w:pPr>
        <w:pStyle w:val="ListLevel0"/>
        <w:numPr>
          <w:ilvl w:val="0"/>
          <w:numId w:val="184"/>
        </w:numPr>
        <w:rPr>
          <w:lang w:val="en-GB"/>
        </w:rPr>
      </w:pPr>
      <w:r w:rsidRPr="00E4706B">
        <w:rPr>
          <w:lang w:val="en-GB"/>
        </w:rPr>
        <w:t xml:space="preserve">When the operation is not deemed sufficiently safe, the </w:t>
      </w:r>
      <w:r w:rsidR="0060617D" w:rsidRPr="00E4706B">
        <w:rPr>
          <w:lang w:val="en-GB"/>
        </w:rPr>
        <w:t>CAA</w:t>
      </w:r>
      <w:r w:rsidR="00755F0D" w:rsidRPr="00E4706B">
        <w:rPr>
          <w:lang w:val="en-GB"/>
        </w:rPr>
        <w:t xml:space="preserve"> </w:t>
      </w:r>
      <w:r w:rsidR="007771F9">
        <w:rPr>
          <w:lang w:val="en-GB"/>
        </w:rPr>
        <w:t>will</w:t>
      </w:r>
      <w:r w:rsidRPr="00E4706B">
        <w:rPr>
          <w:lang w:val="en-GB"/>
        </w:rPr>
        <w:t xml:space="preserve"> inform the applicant accordingly, giving reasons for its refusal to issue the operational authorisation.</w:t>
      </w:r>
    </w:p>
    <w:p w14:paraId="701D3041" w14:textId="58868269" w:rsidR="008F50A6" w:rsidRPr="00E4706B" w:rsidRDefault="00C46607" w:rsidP="00472122">
      <w:pPr>
        <w:pStyle w:val="ListLevel0"/>
        <w:numPr>
          <w:ilvl w:val="0"/>
          <w:numId w:val="184"/>
        </w:numPr>
        <w:rPr>
          <w:lang w:val="en-GB"/>
        </w:rPr>
      </w:pPr>
      <w:r w:rsidRPr="00E4706B">
        <w:rPr>
          <w:lang w:val="en-GB"/>
        </w:rPr>
        <w:t xml:space="preserve">The operational authorisation granted by the </w:t>
      </w:r>
      <w:r w:rsidR="00443F88" w:rsidRPr="00E4706B">
        <w:rPr>
          <w:lang w:val="en-GB"/>
        </w:rPr>
        <w:t>CAA</w:t>
      </w:r>
      <w:r w:rsidR="00755F0D" w:rsidRPr="00E4706B">
        <w:rPr>
          <w:lang w:val="en-GB"/>
        </w:rPr>
        <w:t xml:space="preserve"> </w:t>
      </w:r>
      <w:r w:rsidR="007771F9">
        <w:rPr>
          <w:lang w:val="en-GB"/>
        </w:rPr>
        <w:t>will</w:t>
      </w:r>
      <w:r w:rsidR="007771F9" w:rsidRPr="00E4706B">
        <w:rPr>
          <w:lang w:val="en-GB"/>
        </w:rPr>
        <w:t xml:space="preserve"> </w:t>
      </w:r>
      <w:r w:rsidRPr="00E4706B">
        <w:rPr>
          <w:lang w:val="en-GB"/>
        </w:rPr>
        <w:t>detail:</w:t>
      </w:r>
    </w:p>
    <w:p w14:paraId="2AD11863" w14:textId="758257BF" w:rsidR="004279C9" w:rsidRPr="00E4706B" w:rsidRDefault="00C46607" w:rsidP="00472122">
      <w:pPr>
        <w:pStyle w:val="ListLevel1"/>
        <w:numPr>
          <w:ilvl w:val="0"/>
          <w:numId w:val="186"/>
        </w:numPr>
        <w:rPr>
          <w:lang w:val="en-GB"/>
        </w:rPr>
      </w:pPr>
      <w:r w:rsidRPr="00E4706B">
        <w:rPr>
          <w:lang w:val="en-GB"/>
        </w:rPr>
        <w:t>the scope of the authorisation;</w:t>
      </w:r>
    </w:p>
    <w:p w14:paraId="32A161A9" w14:textId="6FB1CF57" w:rsidR="001B2504" w:rsidRPr="00E4706B" w:rsidRDefault="00C46607" w:rsidP="00472122">
      <w:pPr>
        <w:pStyle w:val="ListLevel1"/>
        <w:numPr>
          <w:ilvl w:val="0"/>
          <w:numId w:val="186"/>
        </w:numPr>
        <w:rPr>
          <w:lang w:val="en-GB"/>
        </w:rPr>
      </w:pPr>
      <w:r w:rsidRPr="00E4706B">
        <w:rPr>
          <w:lang w:val="en-GB"/>
        </w:rPr>
        <w:t>the ‘specific’ conditions that shall apply:</w:t>
      </w:r>
    </w:p>
    <w:p w14:paraId="742C661C" w14:textId="413E2B46" w:rsidR="001105C7" w:rsidRPr="00E4706B" w:rsidRDefault="00C46607" w:rsidP="00472122">
      <w:pPr>
        <w:pStyle w:val="ListLevel2"/>
        <w:numPr>
          <w:ilvl w:val="0"/>
          <w:numId w:val="187"/>
        </w:numPr>
        <w:rPr>
          <w:lang w:val="en-GB"/>
        </w:rPr>
      </w:pPr>
      <w:r w:rsidRPr="00E4706B">
        <w:rPr>
          <w:lang w:val="en-GB"/>
        </w:rPr>
        <w:t>to the UAS operation and the operational limitations;</w:t>
      </w:r>
    </w:p>
    <w:p w14:paraId="66563894" w14:textId="07A05435" w:rsidR="001105C7" w:rsidRPr="00E4706B" w:rsidRDefault="00C46607" w:rsidP="00472122">
      <w:pPr>
        <w:pStyle w:val="ListLevel2"/>
        <w:numPr>
          <w:ilvl w:val="0"/>
          <w:numId w:val="187"/>
        </w:numPr>
        <w:rPr>
          <w:lang w:val="en-GB"/>
        </w:rPr>
      </w:pPr>
      <w:r w:rsidRPr="00E4706B">
        <w:rPr>
          <w:lang w:val="en-GB"/>
        </w:rPr>
        <w:t>to the required competency of the UAS operator and, where applicable, of the remote pilots;</w:t>
      </w:r>
    </w:p>
    <w:p w14:paraId="14C58213" w14:textId="54BE14A9" w:rsidR="001105C7" w:rsidRPr="00E4706B" w:rsidRDefault="00C46607" w:rsidP="00472122">
      <w:pPr>
        <w:pStyle w:val="ListLevel2"/>
        <w:numPr>
          <w:ilvl w:val="0"/>
          <w:numId w:val="187"/>
        </w:numPr>
        <w:rPr>
          <w:lang w:val="en-GB"/>
        </w:rPr>
      </w:pPr>
      <w:r w:rsidRPr="00E4706B">
        <w:rPr>
          <w:lang w:val="en-GB"/>
        </w:rPr>
        <w:t>to the technical features of the UAS, including the certification of the UAS, if applicable;</w:t>
      </w:r>
    </w:p>
    <w:p w14:paraId="781BD37D" w14:textId="2D63B367" w:rsidR="00B07C25" w:rsidRPr="00E4706B" w:rsidRDefault="00C46607" w:rsidP="00472122">
      <w:pPr>
        <w:pStyle w:val="ListLevel1"/>
        <w:numPr>
          <w:ilvl w:val="0"/>
          <w:numId w:val="186"/>
        </w:numPr>
        <w:rPr>
          <w:lang w:val="en-GB"/>
        </w:rPr>
      </w:pPr>
      <w:r w:rsidRPr="00E4706B">
        <w:rPr>
          <w:lang w:val="en-GB"/>
        </w:rPr>
        <w:t>the following information:</w:t>
      </w:r>
    </w:p>
    <w:p w14:paraId="5E8D5247" w14:textId="21B8BC40" w:rsidR="001105C7" w:rsidRPr="00E4706B" w:rsidRDefault="00C46607" w:rsidP="00472122">
      <w:pPr>
        <w:pStyle w:val="ListLevel2"/>
        <w:numPr>
          <w:ilvl w:val="0"/>
          <w:numId w:val="188"/>
        </w:numPr>
        <w:rPr>
          <w:lang w:val="en-GB"/>
        </w:rPr>
      </w:pPr>
      <w:r w:rsidRPr="00E4706B">
        <w:rPr>
          <w:lang w:val="en-GB"/>
        </w:rPr>
        <w:t>the registration number of the UAS operator and the technical features of the UAS;</w:t>
      </w:r>
    </w:p>
    <w:p w14:paraId="6E9A4EF9" w14:textId="51C65B34" w:rsidR="001105C7" w:rsidRPr="00E4706B" w:rsidRDefault="00C46607" w:rsidP="00472122">
      <w:pPr>
        <w:pStyle w:val="ListLevel2"/>
        <w:numPr>
          <w:ilvl w:val="0"/>
          <w:numId w:val="188"/>
        </w:numPr>
        <w:rPr>
          <w:lang w:val="en-GB"/>
        </w:rPr>
      </w:pPr>
      <w:r w:rsidRPr="00E4706B">
        <w:rPr>
          <w:lang w:val="en-GB"/>
        </w:rPr>
        <w:t>a reference to the operational risk assessment developed by the UAS operator;</w:t>
      </w:r>
    </w:p>
    <w:p w14:paraId="30D496DA" w14:textId="0DF98593" w:rsidR="001105C7" w:rsidRPr="00E4706B" w:rsidRDefault="00C46607" w:rsidP="00472122">
      <w:pPr>
        <w:pStyle w:val="ListLevel2"/>
        <w:numPr>
          <w:ilvl w:val="0"/>
          <w:numId w:val="188"/>
        </w:numPr>
        <w:rPr>
          <w:lang w:val="en-GB"/>
        </w:rPr>
      </w:pPr>
      <w:r w:rsidRPr="00E4706B">
        <w:rPr>
          <w:lang w:val="en-GB"/>
        </w:rPr>
        <w:t>the operational limitations and conditions of the operation;</w:t>
      </w:r>
    </w:p>
    <w:p w14:paraId="66ABEE5A" w14:textId="0B8066C2" w:rsidR="001105C7" w:rsidRPr="00E4706B" w:rsidRDefault="00C46607" w:rsidP="00472122">
      <w:pPr>
        <w:pStyle w:val="ListLevel2"/>
        <w:numPr>
          <w:ilvl w:val="0"/>
          <w:numId w:val="188"/>
        </w:numPr>
        <w:rPr>
          <w:lang w:val="en-GB"/>
        </w:rPr>
      </w:pPr>
      <w:r w:rsidRPr="00E4706B">
        <w:rPr>
          <w:lang w:val="en-GB"/>
        </w:rPr>
        <w:t>the mitigation measures that the UAS operator has to apply;</w:t>
      </w:r>
    </w:p>
    <w:p w14:paraId="6CE3E5A2" w14:textId="590FF80E" w:rsidR="001105C7" w:rsidRPr="00E4706B" w:rsidRDefault="00C46607" w:rsidP="00472122">
      <w:pPr>
        <w:pStyle w:val="ListLevel2"/>
        <w:numPr>
          <w:ilvl w:val="0"/>
          <w:numId w:val="188"/>
        </w:numPr>
        <w:rPr>
          <w:lang w:val="en-GB"/>
        </w:rPr>
      </w:pPr>
      <w:r w:rsidRPr="00E4706B">
        <w:rPr>
          <w:lang w:val="en-GB"/>
        </w:rPr>
        <w:t>the location(s) where the operation is authorised to take place;</w:t>
      </w:r>
    </w:p>
    <w:p w14:paraId="7DED6A1D" w14:textId="2DF40C2B" w:rsidR="001105C7" w:rsidRPr="00E4706B" w:rsidRDefault="00C46607" w:rsidP="005D2CA3">
      <w:pPr>
        <w:pStyle w:val="ListLevel2"/>
        <w:rPr>
          <w:lang w:val="en-GB"/>
        </w:rPr>
      </w:pPr>
      <w:r w:rsidRPr="00E4706B">
        <w:rPr>
          <w:lang w:val="en-GB"/>
        </w:rPr>
        <w:t>vi.</w:t>
      </w:r>
      <w:r w:rsidRPr="00E4706B">
        <w:rPr>
          <w:lang w:val="en-GB"/>
        </w:rPr>
        <w:tab/>
        <w:t>all documents and records relevant for the type of operation and the type of events that should be reported in addition to those defined in</w:t>
      </w:r>
      <w:r w:rsidR="0079758C" w:rsidRPr="00E4706B">
        <w:rPr>
          <w:lang w:val="en-GB"/>
        </w:rPr>
        <w:t xml:space="preserve"> </w:t>
      </w:r>
      <w:r w:rsidR="00527390" w:rsidRPr="00E4706B">
        <w:rPr>
          <w:lang w:val="en-GB"/>
        </w:rPr>
        <w:t>MCAR-13B</w:t>
      </w:r>
      <w:r w:rsidRPr="00E4706B">
        <w:rPr>
          <w:lang w:val="en-GB"/>
        </w:rPr>
        <w:t>.</w:t>
      </w:r>
    </w:p>
    <w:p w14:paraId="180CDAE4" w14:textId="5D7194D9" w:rsidR="009370C6" w:rsidRPr="00E4706B" w:rsidRDefault="00C46607" w:rsidP="00472122">
      <w:pPr>
        <w:pStyle w:val="ListLevel0"/>
        <w:numPr>
          <w:ilvl w:val="0"/>
          <w:numId w:val="184"/>
        </w:numPr>
        <w:rPr>
          <w:lang w:val="en-GB"/>
        </w:rPr>
      </w:pPr>
      <w:r w:rsidRPr="00E4706B">
        <w:rPr>
          <w:lang w:val="en-GB"/>
        </w:rPr>
        <w:t xml:space="preserve">Upon receipt of the declaration referred to in paragraph 5 of Article 5, the </w:t>
      </w:r>
      <w:r w:rsidR="00200E3D" w:rsidRPr="00E4706B">
        <w:rPr>
          <w:lang w:val="en-GB"/>
        </w:rPr>
        <w:t>CAA</w:t>
      </w:r>
      <w:r w:rsidR="00197441" w:rsidRPr="00E4706B">
        <w:rPr>
          <w:lang w:val="en-GB"/>
        </w:rPr>
        <w:t xml:space="preserve"> </w:t>
      </w:r>
      <w:r w:rsidR="00360E76" w:rsidRPr="00E4706B">
        <w:rPr>
          <w:lang w:val="en-GB"/>
        </w:rPr>
        <w:t>will</w:t>
      </w:r>
      <w:r w:rsidRPr="00E4706B">
        <w:rPr>
          <w:lang w:val="en-GB"/>
        </w:rPr>
        <w:t>:</w:t>
      </w:r>
    </w:p>
    <w:p w14:paraId="40361626" w14:textId="7895EDD4" w:rsidR="002C7013" w:rsidRPr="00E4706B" w:rsidRDefault="00C46607" w:rsidP="00472122">
      <w:pPr>
        <w:pStyle w:val="ListLevel1"/>
        <w:numPr>
          <w:ilvl w:val="0"/>
          <w:numId w:val="189"/>
        </w:numPr>
        <w:rPr>
          <w:lang w:val="en-GB"/>
        </w:rPr>
      </w:pPr>
      <w:r w:rsidRPr="00E4706B">
        <w:rPr>
          <w:lang w:val="en-GB"/>
        </w:rPr>
        <w:t xml:space="preserve">verify that it contains all elements set out in paragraph 2 of point </w:t>
      </w:r>
      <w:r w:rsidR="00DF0701" w:rsidRPr="003412B6">
        <w:rPr>
          <w:lang w:val="en-GB"/>
        </w:rPr>
        <w:t>UAS.SPEC.020</w:t>
      </w:r>
      <w:r w:rsidRPr="00E4706B">
        <w:rPr>
          <w:lang w:val="en-GB"/>
        </w:rPr>
        <w:t xml:space="preserve"> of the Annex;</w:t>
      </w:r>
    </w:p>
    <w:p w14:paraId="75FC87EB" w14:textId="2CE66621" w:rsidR="006A0022" w:rsidRPr="00E4706B" w:rsidRDefault="00C46607" w:rsidP="00472122">
      <w:pPr>
        <w:pStyle w:val="ListLevel1"/>
        <w:numPr>
          <w:ilvl w:val="0"/>
          <w:numId w:val="189"/>
        </w:numPr>
        <w:rPr>
          <w:lang w:val="en-GB"/>
        </w:rPr>
      </w:pPr>
      <w:r w:rsidRPr="00E4706B">
        <w:rPr>
          <w:lang w:val="en-GB"/>
        </w:rPr>
        <w:t>if this is the case, provide the UAS operator with a confirmation of receipt and completeness without undue delay so that the operator may start the operation.</w:t>
      </w:r>
    </w:p>
    <w:p w14:paraId="73F73396" w14:textId="39600ECB" w:rsidR="00513BBB" w:rsidRPr="00E4706B" w:rsidRDefault="00C46607" w:rsidP="00E96F6E">
      <w:pPr>
        <w:pStyle w:val="Heading3AMC"/>
      </w:pPr>
      <w:bookmarkStart w:id="696" w:name="_Toc303157228_4"/>
      <w:bookmarkStart w:id="697" w:name="_Toc18667496"/>
      <w:bookmarkStart w:id="698" w:name="_DxCrossRefBm9000062"/>
      <w:bookmarkStart w:id="699" w:name="_DxCrossRefBm2114470473"/>
      <w:bookmarkStart w:id="700" w:name="_Toc121684559"/>
      <w:bookmarkEnd w:id="696"/>
      <w:r w:rsidRPr="00E4706B">
        <w:t>AMC1 Article 12(5) </w:t>
      </w:r>
      <w:r w:rsidR="00DC0C35" w:rsidRPr="00E4706B">
        <w:t> </w:t>
      </w:r>
      <w:r w:rsidRPr="00E4706B">
        <w:t>Authorising operations in the ‘specific’ category</w:t>
      </w:r>
      <w:bookmarkEnd w:id="697"/>
      <w:bookmarkEnd w:id="698"/>
      <w:bookmarkEnd w:id="699"/>
      <w:bookmarkEnd w:id="700"/>
    </w:p>
    <w:p w14:paraId="52CB7F1B" w14:textId="77777777" w:rsidR="00513BBB" w:rsidRPr="00E4706B" w:rsidRDefault="00C46607" w:rsidP="00DC0C35">
      <w:pPr>
        <w:pStyle w:val="Heading41"/>
        <w:rPr>
          <w:lang w:val="en-GB"/>
        </w:rPr>
      </w:pPr>
      <w:bookmarkStart w:id="701" w:name="_Toc18667497"/>
      <w:r w:rsidRPr="00E4706B">
        <w:rPr>
          <w:lang w:val="en-GB"/>
        </w:rPr>
        <w:t>DECLARATION, VERIFICATION AND ACKNOWLEDGEMENT OF RECEIPT</w:t>
      </w:r>
      <w:bookmarkEnd w:id="701"/>
    </w:p>
    <w:p w14:paraId="63D801C1" w14:textId="155E1858" w:rsidR="00513BBB" w:rsidRPr="00E4706B" w:rsidRDefault="00C46607" w:rsidP="00472122">
      <w:pPr>
        <w:pStyle w:val="ListParagraph"/>
        <w:numPr>
          <w:ilvl w:val="0"/>
          <w:numId w:val="190"/>
        </w:numPr>
        <w:spacing w:line="276" w:lineRule="auto"/>
        <w:rPr>
          <w:lang w:val="en-GB"/>
        </w:rPr>
      </w:pPr>
      <w:r w:rsidRPr="00E4706B">
        <w:rPr>
          <w:lang w:val="en-GB"/>
        </w:rPr>
        <w:lastRenderedPageBreak/>
        <w:t xml:space="preserve">The </w:t>
      </w:r>
      <w:r w:rsidR="003E0D78" w:rsidRPr="00E4706B">
        <w:rPr>
          <w:lang w:val="en-GB"/>
        </w:rPr>
        <w:t>CAA</w:t>
      </w:r>
      <w:r w:rsidR="00466F94" w:rsidRPr="00E4706B">
        <w:rPr>
          <w:lang w:val="en-GB"/>
        </w:rPr>
        <w:t xml:space="preserve"> </w:t>
      </w:r>
      <w:r w:rsidR="007771F9">
        <w:rPr>
          <w:lang w:val="en-GB"/>
        </w:rPr>
        <w:t>may</w:t>
      </w:r>
      <w:r w:rsidR="007771F9" w:rsidRPr="00E4706B">
        <w:rPr>
          <w:lang w:val="en-GB"/>
        </w:rPr>
        <w:t xml:space="preserve"> </w:t>
      </w:r>
      <w:r w:rsidRPr="00E4706B">
        <w:rPr>
          <w:lang w:val="en-GB"/>
        </w:rPr>
        <w:t>establish an online system for the submission of operational declarations, which provides the submitter with an automatic acknowledgement of receipt when the submission has been successful.</w:t>
      </w:r>
    </w:p>
    <w:p w14:paraId="70C825DF" w14:textId="101112C6" w:rsidR="00513BBB" w:rsidRPr="00E4706B" w:rsidRDefault="00C46607" w:rsidP="00472122">
      <w:pPr>
        <w:pStyle w:val="ListParagraph"/>
        <w:numPr>
          <w:ilvl w:val="0"/>
          <w:numId w:val="190"/>
        </w:numPr>
        <w:spacing w:line="276" w:lineRule="auto"/>
        <w:rPr>
          <w:lang w:val="en-GB"/>
        </w:rPr>
      </w:pPr>
      <w:r w:rsidRPr="00E4706B">
        <w:rPr>
          <w:lang w:val="en-GB"/>
        </w:rPr>
        <w:t>For a submission to be considered successful, the online system should check that all the required information has been provided. Otherwise, the system should indicate to the submitter which parts of the information still need to be added to complete the submission of the declaration (e.g. fields to be filled in, compliance with requirements or statements to be accepted or acknowledged, etc.).</w:t>
      </w:r>
    </w:p>
    <w:p w14:paraId="2E961C3C" w14:textId="047AA804" w:rsidR="007212B3" w:rsidRPr="00E4706B" w:rsidRDefault="00F406F9" w:rsidP="00472122">
      <w:pPr>
        <w:pStyle w:val="ListParagraph"/>
        <w:numPr>
          <w:ilvl w:val="0"/>
          <w:numId w:val="190"/>
        </w:numPr>
        <w:spacing w:line="276" w:lineRule="auto"/>
        <w:rPr>
          <w:lang w:val="en-GB"/>
        </w:rPr>
      </w:pPr>
      <w:r>
        <w:rPr>
          <w:lang w:val="en-GB"/>
        </w:rPr>
        <w:t>T</w:t>
      </w:r>
      <w:r w:rsidR="00C46607" w:rsidRPr="00E4706B">
        <w:rPr>
          <w:lang w:val="en-GB"/>
        </w:rPr>
        <w:t xml:space="preserve">he acknowledgement of receipt </w:t>
      </w:r>
      <w:r w:rsidR="007771F9">
        <w:rPr>
          <w:lang w:val="en-GB"/>
        </w:rPr>
        <w:t>will</w:t>
      </w:r>
      <w:r w:rsidR="007771F9" w:rsidRPr="00E4706B">
        <w:rPr>
          <w:lang w:val="en-GB"/>
        </w:rPr>
        <w:t xml:space="preserve"> </w:t>
      </w:r>
      <w:r w:rsidR="00C46607" w:rsidRPr="00E4706B">
        <w:rPr>
          <w:lang w:val="en-GB"/>
        </w:rPr>
        <w:t>be written in English. A formula such as the following may be used:</w:t>
      </w:r>
    </w:p>
    <w:p w14:paraId="710DA033" w14:textId="77777777" w:rsidR="003637FE" w:rsidRDefault="003637FE" w:rsidP="007212B3">
      <w:pPr>
        <w:pStyle w:val="ListParagraph"/>
        <w:spacing w:line="276" w:lineRule="auto"/>
        <w:ind w:left="576"/>
        <w:rPr>
          <w:lang w:val="en-GB"/>
        </w:rPr>
      </w:pPr>
    </w:p>
    <w:p w14:paraId="498C4443" w14:textId="02D99AA0" w:rsidR="00165844" w:rsidRDefault="00C46607" w:rsidP="007212B3">
      <w:pPr>
        <w:pStyle w:val="ListParagraph"/>
        <w:spacing w:line="276" w:lineRule="auto"/>
        <w:ind w:left="576"/>
        <w:rPr>
          <w:lang w:val="en-GB"/>
        </w:rPr>
      </w:pPr>
      <w:r w:rsidRPr="00E4706B">
        <w:rPr>
          <w:lang w:val="en-GB"/>
        </w:rPr>
        <w:t xml:space="preserve">‘The </w:t>
      </w:r>
      <w:r w:rsidR="007771F9">
        <w:rPr>
          <w:lang w:val="en-GB"/>
        </w:rPr>
        <w:t>CAA</w:t>
      </w:r>
      <w:r w:rsidRPr="00E4706B">
        <w:rPr>
          <w:lang w:val="en-GB"/>
        </w:rPr>
        <w:t xml:space="preserve"> acknowledges the receipt of the declaration submitted by {</w:t>
      </w:r>
      <w:r w:rsidRPr="00E4706B">
        <w:rPr>
          <w:rStyle w:val="Italic"/>
          <w:lang w:val="en-GB"/>
        </w:rPr>
        <w:t>name of the UAS operator and UAS operator registration number</w:t>
      </w:r>
      <w:r w:rsidRPr="00E4706B">
        <w:rPr>
          <w:lang w:val="en-GB"/>
        </w:rPr>
        <w:t>}, on {</w:t>
      </w:r>
      <w:r w:rsidRPr="00E4706B">
        <w:rPr>
          <w:rStyle w:val="Italic"/>
          <w:lang w:val="en-GB"/>
        </w:rPr>
        <w:t>date of submission of the declaration</w:t>
      </w:r>
      <w:r w:rsidRPr="00E4706B">
        <w:rPr>
          <w:lang w:val="en-GB"/>
        </w:rPr>
        <w:t>} related to the STS {</w:t>
      </w:r>
      <w:r w:rsidRPr="00E4706B">
        <w:rPr>
          <w:rStyle w:val="Italic"/>
          <w:lang w:val="en-GB"/>
        </w:rPr>
        <w:t>identification of the STS</w:t>
      </w:r>
      <w:r w:rsidRPr="00E4706B">
        <w:rPr>
          <w:lang w:val="en-GB"/>
        </w:rPr>
        <w:t>}. The declaration has been found to be complete.’</w:t>
      </w:r>
    </w:p>
    <w:p w14:paraId="1096B9B4" w14:textId="77777777" w:rsidR="00D8313D" w:rsidRDefault="00D8313D" w:rsidP="00D8313D">
      <w:bookmarkStart w:id="702" w:name="_DxCrossRefBm9000014"/>
      <w:bookmarkStart w:id="703" w:name="_DxCrossRefBm2114470474"/>
      <w:bookmarkStart w:id="704" w:name="_Toc121684560"/>
    </w:p>
    <w:p w14:paraId="32C933C4" w14:textId="77777777" w:rsidR="00D8313D" w:rsidRDefault="00D8313D" w:rsidP="00D8313D"/>
    <w:p w14:paraId="343391EA" w14:textId="0174531A" w:rsidR="00D8313D" w:rsidRDefault="00D8313D">
      <w:pPr>
        <w:spacing w:after="200" w:line="276" w:lineRule="auto"/>
        <w:jc w:val="left"/>
      </w:pPr>
      <w:r>
        <w:br w:type="page"/>
      </w:r>
    </w:p>
    <w:p w14:paraId="2523A225" w14:textId="63420867" w:rsidR="00062E61" w:rsidRDefault="00C46607" w:rsidP="003637FE">
      <w:pPr>
        <w:pStyle w:val="Heading2CR"/>
        <w:spacing w:after="0"/>
        <w:rPr>
          <w:lang w:val="en-GB"/>
        </w:rPr>
      </w:pPr>
      <w:r w:rsidRPr="00E4706B">
        <w:rPr>
          <w:lang w:val="en-GB"/>
        </w:rPr>
        <w:lastRenderedPageBreak/>
        <w:t>Article</w:t>
      </w:r>
      <w:r w:rsidR="006E6E2A" w:rsidRPr="00E4706B">
        <w:rPr>
          <w:lang w:val="en-GB"/>
        </w:rPr>
        <w:t xml:space="preserve"> </w:t>
      </w:r>
      <w:r w:rsidR="00687691" w:rsidRPr="00E4706B">
        <w:rPr>
          <w:lang w:val="en-GB"/>
        </w:rPr>
        <w:t>13</w:t>
      </w:r>
      <w:bookmarkEnd w:id="702"/>
      <w:bookmarkEnd w:id="703"/>
      <w:bookmarkEnd w:id="704"/>
    </w:p>
    <w:p w14:paraId="076451F9" w14:textId="3B863872" w:rsidR="007771F9" w:rsidRPr="007771F9" w:rsidRDefault="007771F9" w:rsidP="007771F9">
      <w:pPr>
        <w:rPr>
          <w:lang w:val="en-GB"/>
        </w:rPr>
      </w:pPr>
      <w:r>
        <w:rPr>
          <w:lang w:val="en-GB"/>
        </w:rPr>
        <w:t>(Reserved)</w:t>
      </w:r>
    </w:p>
    <w:p w14:paraId="2FB956E1" w14:textId="291191BF" w:rsidR="001607B1" w:rsidRPr="00E4706B" w:rsidRDefault="00C46607" w:rsidP="00CF2D98">
      <w:pPr>
        <w:pStyle w:val="Heading2CR"/>
        <w:rPr>
          <w:lang w:val="en-GB"/>
        </w:rPr>
      </w:pPr>
      <w:bookmarkStart w:id="705" w:name="_DxCrossRefBm2114470482"/>
      <w:bookmarkStart w:id="706" w:name="_Toc121684561"/>
      <w:r w:rsidRPr="00E4706B">
        <w:rPr>
          <w:lang w:val="en-GB"/>
        </w:rPr>
        <w:t xml:space="preserve">Article 14 </w:t>
      </w:r>
      <w:r w:rsidR="00CF2D98" w:rsidRPr="00E4706B">
        <w:rPr>
          <w:lang w:val="en-GB"/>
        </w:rPr>
        <w:t xml:space="preserve">- </w:t>
      </w:r>
      <w:r w:rsidRPr="00E4706B">
        <w:rPr>
          <w:lang w:val="en-GB"/>
        </w:rPr>
        <w:t>Registration of UAS operators and certified UAS</w:t>
      </w:r>
      <w:bookmarkEnd w:id="705"/>
      <w:bookmarkEnd w:id="706"/>
    </w:p>
    <w:p w14:paraId="56F8C797" w14:textId="0C132A9D" w:rsidR="002A3F9B" w:rsidRPr="00E4706B" w:rsidRDefault="00D22FB2" w:rsidP="00472122">
      <w:pPr>
        <w:pStyle w:val="ListLevel0"/>
        <w:numPr>
          <w:ilvl w:val="0"/>
          <w:numId w:val="192"/>
        </w:numPr>
        <w:rPr>
          <w:lang w:val="en-GB"/>
        </w:rPr>
      </w:pPr>
      <w:r>
        <w:rPr>
          <w:lang w:val="en-GB"/>
        </w:rPr>
        <w:t>CAA</w:t>
      </w:r>
      <w:r w:rsidR="00C46607" w:rsidRPr="00E4706B">
        <w:rPr>
          <w:lang w:val="en-GB"/>
        </w:rPr>
        <w:t xml:space="preserve">s </w:t>
      </w:r>
      <w:r w:rsidR="007771F9">
        <w:rPr>
          <w:lang w:val="en-GB"/>
        </w:rPr>
        <w:t>will</w:t>
      </w:r>
      <w:r w:rsidR="007771F9" w:rsidRPr="00E4706B">
        <w:rPr>
          <w:lang w:val="en-GB"/>
        </w:rPr>
        <w:t xml:space="preserve"> </w:t>
      </w:r>
      <w:r w:rsidR="00C46607" w:rsidRPr="00E4706B">
        <w:rPr>
          <w:lang w:val="en-GB"/>
        </w:rPr>
        <w:t>establish and maintain accurate registration systems for UAS whose design is subject to certification and for UAS operators whose operation may present a risk to safety, security, privacy, and protection of personal data or environment.</w:t>
      </w:r>
    </w:p>
    <w:p w14:paraId="210DCB17" w14:textId="56568CB2" w:rsidR="001607B1" w:rsidRPr="00E4706B" w:rsidRDefault="00C46607" w:rsidP="00472122">
      <w:pPr>
        <w:pStyle w:val="ListLevel0"/>
        <w:numPr>
          <w:ilvl w:val="0"/>
          <w:numId w:val="192"/>
        </w:numPr>
        <w:rPr>
          <w:lang w:val="en-GB"/>
        </w:rPr>
      </w:pPr>
      <w:r w:rsidRPr="00E4706B">
        <w:rPr>
          <w:lang w:val="en-GB"/>
        </w:rPr>
        <w:t xml:space="preserve">The registration systems for UAS operators </w:t>
      </w:r>
      <w:r w:rsidR="007771F9">
        <w:rPr>
          <w:lang w:val="en-GB"/>
        </w:rPr>
        <w:t>will</w:t>
      </w:r>
      <w:r w:rsidR="007771F9" w:rsidRPr="00E4706B">
        <w:rPr>
          <w:lang w:val="en-GB"/>
        </w:rPr>
        <w:t xml:space="preserve"> </w:t>
      </w:r>
      <w:r w:rsidRPr="00E4706B">
        <w:rPr>
          <w:lang w:val="en-GB"/>
        </w:rPr>
        <w:t>provide the fields for introducing and exchanging the following information:</w:t>
      </w:r>
    </w:p>
    <w:p w14:paraId="29350607" w14:textId="7A379FD7" w:rsidR="001607B1" w:rsidRPr="00E4706B" w:rsidRDefault="00C46607" w:rsidP="00472122">
      <w:pPr>
        <w:pStyle w:val="ListLevel1"/>
        <w:numPr>
          <w:ilvl w:val="0"/>
          <w:numId w:val="193"/>
        </w:numPr>
        <w:rPr>
          <w:lang w:val="en-GB"/>
        </w:rPr>
      </w:pPr>
      <w:r w:rsidRPr="00E4706B">
        <w:rPr>
          <w:lang w:val="en-GB"/>
        </w:rPr>
        <w:t>the full name and the date of birth for natural persons and the name and their identification number for legal persons;</w:t>
      </w:r>
    </w:p>
    <w:p w14:paraId="7234F7C2" w14:textId="68EA5E75" w:rsidR="001607B1" w:rsidRPr="00E4706B" w:rsidRDefault="00C46607" w:rsidP="00472122">
      <w:pPr>
        <w:pStyle w:val="ListLevel1"/>
        <w:numPr>
          <w:ilvl w:val="0"/>
          <w:numId w:val="193"/>
        </w:numPr>
        <w:rPr>
          <w:lang w:val="en-GB"/>
        </w:rPr>
      </w:pPr>
      <w:r w:rsidRPr="00E4706B">
        <w:rPr>
          <w:lang w:val="en-GB"/>
        </w:rPr>
        <w:t>the address of UAS operators;</w:t>
      </w:r>
    </w:p>
    <w:p w14:paraId="7511B6AC" w14:textId="39FE06EE" w:rsidR="001607B1" w:rsidRPr="00E4706B" w:rsidRDefault="00C46607" w:rsidP="00472122">
      <w:pPr>
        <w:pStyle w:val="ListLevel1"/>
        <w:numPr>
          <w:ilvl w:val="0"/>
          <w:numId w:val="193"/>
        </w:numPr>
        <w:rPr>
          <w:lang w:val="en-GB"/>
        </w:rPr>
      </w:pPr>
      <w:r w:rsidRPr="00E4706B">
        <w:rPr>
          <w:lang w:val="en-GB"/>
        </w:rPr>
        <w:t>their email address and telephone number;</w:t>
      </w:r>
    </w:p>
    <w:p w14:paraId="4399E596" w14:textId="53A7285C" w:rsidR="001607B1" w:rsidRPr="00E4706B" w:rsidRDefault="00C46607" w:rsidP="00472122">
      <w:pPr>
        <w:pStyle w:val="ListLevel1"/>
        <w:numPr>
          <w:ilvl w:val="0"/>
          <w:numId w:val="193"/>
        </w:numPr>
        <w:rPr>
          <w:lang w:val="en-GB"/>
        </w:rPr>
      </w:pPr>
      <w:r w:rsidRPr="00E4706B">
        <w:rPr>
          <w:lang w:val="en-GB"/>
        </w:rPr>
        <w:t>an insurance policy number for UAS if required by law;</w:t>
      </w:r>
    </w:p>
    <w:p w14:paraId="02098423" w14:textId="78DF6B0E" w:rsidR="001607B1" w:rsidRPr="00E4706B" w:rsidRDefault="00C46607" w:rsidP="00472122">
      <w:pPr>
        <w:pStyle w:val="ListLevel1"/>
        <w:numPr>
          <w:ilvl w:val="0"/>
          <w:numId w:val="193"/>
        </w:numPr>
        <w:rPr>
          <w:lang w:val="en-GB"/>
        </w:rPr>
      </w:pPr>
      <w:r w:rsidRPr="00E4706B">
        <w:rPr>
          <w:lang w:val="en-GB"/>
        </w:rPr>
        <w:t>the confirmation by legal persons of the following statement: ‘All personnel directly involved in the operations are competent to perform their tasks, and the UAS will be operated only by remote pilots with the appropriate level of competency’;</w:t>
      </w:r>
    </w:p>
    <w:p w14:paraId="421EE19F" w14:textId="498932EC" w:rsidR="000C08C1" w:rsidRPr="00E4706B" w:rsidRDefault="00C46607" w:rsidP="00472122">
      <w:pPr>
        <w:pStyle w:val="ListLevel1"/>
        <w:numPr>
          <w:ilvl w:val="0"/>
          <w:numId w:val="193"/>
        </w:numPr>
        <w:rPr>
          <w:lang w:val="en-GB"/>
        </w:rPr>
      </w:pPr>
      <w:r w:rsidRPr="00E4706B">
        <w:rPr>
          <w:lang w:val="en-GB"/>
        </w:rPr>
        <w:t xml:space="preserve">operational authorisations and LUCs held and declarations followed by a confirmation in accordance with </w:t>
      </w:r>
      <w:r w:rsidRPr="003412B6">
        <w:rPr>
          <w:lang w:val="en-GB"/>
        </w:rPr>
        <w:t>Article 12</w:t>
      </w:r>
      <w:r w:rsidRPr="00E4706B">
        <w:rPr>
          <w:lang w:val="en-GB"/>
        </w:rPr>
        <w:t>(5)(b).</w:t>
      </w:r>
    </w:p>
    <w:p w14:paraId="35C25F5D" w14:textId="51606354" w:rsidR="003C4C41" w:rsidRPr="00E4706B" w:rsidRDefault="00C46607" w:rsidP="00472122">
      <w:pPr>
        <w:pStyle w:val="ListLevel0"/>
        <w:numPr>
          <w:ilvl w:val="0"/>
          <w:numId w:val="192"/>
        </w:numPr>
        <w:rPr>
          <w:lang w:val="en-GB"/>
        </w:rPr>
      </w:pPr>
      <w:r w:rsidRPr="00E4706B">
        <w:rPr>
          <w:lang w:val="en-GB"/>
        </w:rPr>
        <w:t xml:space="preserve">The registration systems for unmanned aircraft whose design is subject to certification </w:t>
      </w:r>
      <w:r w:rsidR="007771F9">
        <w:rPr>
          <w:lang w:val="en-GB"/>
        </w:rPr>
        <w:t>will</w:t>
      </w:r>
      <w:r w:rsidR="007771F9" w:rsidRPr="00E4706B">
        <w:rPr>
          <w:lang w:val="en-GB"/>
        </w:rPr>
        <w:t xml:space="preserve"> </w:t>
      </w:r>
      <w:r w:rsidRPr="00E4706B">
        <w:rPr>
          <w:lang w:val="en-GB"/>
        </w:rPr>
        <w:t>provide the fields for introducing and exchanging the following information:</w:t>
      </w:r>
    </w:p>
    <w:p w14:paraId="7CD15204" w14:textId="5F10C270" w:rsidR="003C4C41" w:rsidRPr="00E4706B" w:rsidRDefault="00C46607" w:rsidP="00472122">
      <w:pPr>
        <w:pStyle w:val="ListLevel1"/>
        <w:numPr>
          <w:ilvl w:val="0"/>
          <w:numId w:val="194"/>
        </w:numPr>
        <w:rPr>
          <w:lang w:val="en-GB"/>
        </w:rPr>
      </w:pPr>
      <w:r w:rsidRPr="00E4706B">
        <w:rPr>
          <w:lang w:val="en-GB"/>
        </w:rPr>
        <w:t>manufacturer’s name;</w:t>
      </w:r>
    </w:p>
    <w:p w14:paraId="05445E7D" w14:textId="73B669FF" w:rsidR="003C4C41" w:rsidRPr="00E4706B" w:rsidRDefault="00C46607" w:rsidP="00472122">
      <w:pPr>
        <w:pStyle w:val="ListLevel1"/>
        <w:numPr>
          <w:ilvl w:val="0"/>
          <w:numId w:val="194"/>
        </w:numPr>
        <w:rPr>
          <w:lang w:val="en-GB"/>
        </w:rPr>
      </w:pPr>
      <w:r w:rsidRPr="00E4706B">
        <w:rPr>
          <w:lang w:val="en-GB"/>
        </w:rPr>
        <w:t>manufacturer’s designation of the unmanned aircraft;</w:t>
      </w:r>
    </w:p>
    <w:p w14:paraId="2AE99EC7" w14:textId="78A3C343" w:rsidR="003C4C41" w:rsidRPr="00E4706B" w:rsidRDefault="00C46607" w:rsidP="00472122">
      <w:pPr>
        <w:pStyle w:val="ListLevel1"/>
        <w:numPr>
          <w:ilvl w:val="0"/>
          <w:numId w:val="194"/>
        </w:numPr>
        <w:rPr>
          <w:lang w:val="en-GB"/>
        </w:rPr>
      </w:pPr>
      <w:r w:rsidRPr="00E4706B">
        <w:rPr>
          <w:lang w:val="en-GB"/>
        </w:rPr>
        <w:t>unmanned aircraft’s serial number;</w:t>
      </w:r>
    </w:p>
    <w:p w14:paraId="5F7D0910" w14:textId="669DA246" w:rsidR="003C4C41" w:rsidRPr="00E4706B" w:rsidRDefault="00C46607" w:rsidP="00472122">
      <w:pPr>
        <w:pStyle w:val="ListLevel1"/>
        <w:numPr>
          <w:ilvl w:val="0"/>
          <w:numId w:val="194"/>
        </w:numPr>
        <w:rPr>
          <w:lang w:val="en-GB"/>
        </w:rPr>
      </w:pPr>
      <w:r w:rsidRPr="00E4706B">
        <w:rPr>
          <w:lang w:val="en-GB"/>
        </w:rPr>
        <w:t>full name, address, email address and telephone number of the natural or legal</w:t>
      </w:r>
      <w:r w:rsidR="00E23B71" w:rsidRPr="00E4706B">
        <w:rPr>
          <w:lang w:val="en-GB"/>
        </w:rPr>
        <w:t xml:space="preserve"> </w:t>
      </w:r>
      <w:r w:rsidRPr="00E4706B">
        <w:rPr>
          <w:lang w:val="en-GB"/>
        </w:rPr>
        <w:t>person under whose name the unmanned aircraft is registered.</w:t>
      </w:r>
    </w:p>
    <w:p w14:paraId="5AD1A3AC" w14:textId="7D490B67" w:rsidR="001607B1" w:rsidRPr="00E4706B" w:rsidRDefault="000C6F6C" w:rsidP="00472122">
      <w:pPr>
        <w:pStyle w:val="ListLevel0"/>
        <w:numPr>
          <w:ilvl w:val="0"/>
          <w:numId w:val="192"/>
        </w:numPr>
        <w:rPr>
          <w:lang w:val="en-GB"/>
        </w:rPr>
      </w:pPr>
      <w:r w:rsidRPr="00E4706B">
        <w:rPr>
          <w:lang w:val="en-GB"/>
        </w:rPr>
        <w:t>The CAA</w:t>
      </w:r>
      <w:r w:rsidR="00E61A43" w:rsidRPr="00E4706B">
        <w:rPr>
          <w:lang w:val="en-GB"/>
        </w:rPr>
        <w:t xml:space="preserve"> </w:t>
      </w:r>
      <w:r w:rsidR="007771F9">
        <w:rPr>
          <w:lang w:val="en-GB"/>
        </w:rPr>
        <w:t>will</w:t>
      </w:r>
      <w:r w:rsidR="007771F9" w:rsidRPr="00E4706B">
        <w:rPr>
          <w:lang w:val="en-GB"/>
        </w:rPr>
        <w:t xml:space="preserve"> </w:t>
      </w:r>
      <w:r w:rsidR="00C46607" w:rsidRPr="00E4706B">
        <w:rPr>
          <w:lang w:val="en-GB"/>
        </w:rPr>
        <w:t>ensure that registration systems are digital and allow for mutual access and exchange of information</w:t>
      </w:r>
      <w:r w:rsidR="00E61A43" w:rsidRPr="00E4706B">
        <w:rPr>
          <w:lang w:val="en-GB"/>
        </w:rPr>
        <w:t xml:space="preserve"> </w:t>
      </w:r>
      <w:r w:rsidR="00AD1272" w:rsidRPr="00E4706B">
        <w:rPr>
          <w:lang w:val="en-GB"/>
        </w:rPr>
        <w:t>to ensure effective cooperation between the CAA and the relevant authorities</w:t>
      </w:r>
      <w:r w:rsidR="00653405" w:rsidRPr="00E4706B">
        <w:rPr>
          <w:lang w:val="en-GB"/>
        </w:rPr>
        <w:t xml:space="preserve"> in Maldives</w:t>
      </w:r>
      <w:r w:rsidR="00AD1272" w:rsidRPr="00E4706B">
        <w:rPr>
          <w:lang w:val="en-GB"/>
        </w:rPr>
        <w:t xml:space="preserve"> </w:t>
      </w:r>
      <w:r w:rsidR="00C46607" w:rsidRPr="00E4706B">
        <w:rPr>
          <w:lang w:val="en-GB"/>
        </w:rPr>
        <w:t>.</w:t>
      </w:r>
    </w:p>
    <w:p w14:paraId="3780D6CD" w14:textId="54757928" w:rsidR="00D83E82" w:rsidRPr="00E4706B" w:rsidRDefault="00C46607" w:rsidP="00472122">
      <w:pPr>
        <w:pStyle w:val="ListLevel0"/>
        <w:numPr>
          <w:ilvl w:val="0"/>
          <w:numId w:val="192"/>
        </w:numPr>
        <w:rPr>
          <w:lang w:val="en-GB"/>
        </w:rPr>
      </w:pPr>
      <w:r w:rsidRPr="00E4706B">
        <w:rPr>
          <w:lang w:val="en-GB"/>
        </w:rPr>
        <w:t>UAS operators shall register themselves:</w:t>
      </w:r>
    </w:p>
    <w:p w14:paraId="64BD3DBA" w14:textId="3564FC98" w:rsidR="00FF06DF" w:rsidRPr="00E4706B" w:rsidRDefault="00C46607" w:rsidP="00472122">
      <w:pPr>
        <w:pStyle w:val="ListLevel1"/>
        <w:numPr>
          <w:ilvl w:val="0"/>
          <w:numId w:val="195"/>
        </w:numPr>
        <w:rPr>
          <w:lang w:val="en-GB"/>
        </w:rPr>
      </w:pPr>
      <w:r w:rsidRPr="00E4706B">
        <w:rPr>
          <w:lang w:val="en-GB"/>
        </w:rPr>
        <w:t>when operating within the ‘open’ category any of the following unmanned aircraft:</w:t>
      </w:r>
    </w:p>
    <w:p w14:paraId="4AF5FECF" w14:textId="32F135FB" w:rsidR="00D83E82" w:rsidRPr="00E4706B" w:rsidRDefault="00C46607" w:rsidP="00472122">
      <w:pPr>
        <w:pStyle w:val="ListLevel2"/>
        <w:numPr>
          <w:ilvl w:val="0"/>
          <w:numId w:val="196"/>
        </w:numPr>
        <w:rPr>
          <w:lang w:val="en-GB"/>
        </w:rPr>
      </w:pPr>
      <w:r w:rsidRPr="00E4706B">
        <w:rPr>
          <w:lang w:val="en-GB"/>
        </w:rPr>
        <w:t>with a MTOM of 250 g or more, or, which in the case of an impact can transfer to a human kinetic energy above 80 Joules;</w:t>
      </w:r>
    </w:p>
    <w:p w14:paraId="5A3D16CD" w14:textId="63CA3C23" w:rsidR="00D83E82" w:rsidRPr="00E4706B" w:rsidRDefault="00C46607" w:rsidP="00472122">
      <w:pPr>
        <w:pStyle w:val="ListLevel2"/>
        <w:numPr>
          <w:ilvl w:val="0"/>
          <w:numId w:val="196"/>
        </w:numPr>
        <w:rPr>
          <w:lang w:val="en-GB"/>
        </w:rPr>
      </w:pPr>
      <w:r w:rsidRPr="00E4706B">
        <w:rPr>
          <w:lang w:val="en-GB"/>
        </w:rPr>
        <w:t xml:space="preserve">that is equipped with a sensor able to capture personal data, unless it </w:t>
      </w:r>
      <w:r w:rsidR="009357CF" w:rsidRPr="009357CF">
        <w:rPr>
          <w:lang w:val="en-GB"/>
        </w:rPr>
        <w:t xml:space="preserve">is a toy as defined in Article 3 of MCAR-UAS A </w:t>
      </w:r>
      <w:r w:rsidRPr="00E4706B">
        <w:rPr>
          <w:lang w:val="en-GB"/>
        </w:rPr>
        <w:t>.</w:t>
      </w:r>
    </w:p>
    <w:p w14:paraId="74A09AE0" w14:textId="116572E3" w:rsidR="00FF06DF" w:rsidRPr="00E4706B" w:rsidRDefault="00C46607" w:rsidP="00472122">
      <w:pPr>
        <w:pStyle w:val="ListLevel1"/>
        <w:numPr>
          <w:ilvl w:val="0"/>
          <w:numId w:val="195"/>
        </w:numPr>
        <w:rPr>
          <w:lang w:val="en-GB"/>
        </w:rPr>
      </w:pPr>
      <w:r w:rsidRPr="00E4706B">
        <w:rPr>
          <w:lang w:val="en-GB"/>
        </w:rPr>
        <w:t>when operating within the ‘specific’ category an unmanned aircraft of any mass.</w:t>
      </w:r>
    </w:p>
    <w:p w14:paraId="50626C80" w14:textId="02BFF10A" w:rsidR="001607B1" w:rsidRPr="00E4706B" w:rsidRDefault="00C46607" w:rsidP="00472122">
      <w:pPr>
        <w:pStyle w:val="ListLevel0"/>
        <w:numPr>
          <w:ilvl w:val="0"/>
          <w:numId w:val="192"/>
        </w:numPr>
        <w:rPr>
          <w:lang w:val="en-GB"/>
        </w:rPr>
      </w:pPr>
      <w:r w:rsidRPr="00E4706B">
        <w:rPr>
          <w:lang w:val="en-GB"/>
        </w:rPr>
        <w:t xml:space="preserve">UAS operators shall register themselves </w:t>
      </w:r>
      <w:r w:rsidR="005D7CD1" w:rsidRPr="00E4706B">
        <w:rPr>
          <w:lang w:val="en-GB"/>
        </w:rPr>
        <w:t>with</w:t>
      </w:r>
      <w:r w:rsidR="007771F9">
        <w:rPr>
          <w:lang w:val="en-GB"/>
        </w:rPr>
        <w:t xml:space="preserve"> the</w:t>
      </w:r>
      <w:r w:rsidR="005D7CD1" w:rsidRPr="00E4706B">
        <w:rPr>
          <w:lang w:val="en-GB"/>
        </w:rPr>
        <w:t xml:space="preserve"> CAA</w:t>
      </w:r>
      <w:r w:rsidR="00E61A43" w:rsidRPr="00E4706B">
        <w:rPr>
          <w:lang w:val="en-GB"/>
        </w:rPr>
        <w:t xml:space="preserve"> </w:t>
      </w:r>
      <w:r w:rsidRPr="00E4706B">
        <w:rPr>
          <w:lang w:val="en-GB"/>
        </w:rPr>
        <w:t xml:space="preserve">and ensure that their registration information is accurate. </w:t>
      </w:r>
    </w:p>
    <w:p w14:paraId="6AE93E58" w14:textId="7647596A" w:rsidR="00AB4268" w:rsidRPr="00E4706B" w:rsidRDefault="000A1724" w:rsidP="00C74638">
      <w:pPr>
        <w:pStyle w:val="Normal1"/>
        <w:rPr>
          <w:lang w:val="en-GB"/>
        </w:rPr>
      </w:pPr>
      <w:r w:rsidRPr="00E4706B">
        <w:rPr>
          <w:lang w:val="en-GB"/>
        </w:rPr>
        <w:t>The CAA</w:t>
      </w:r>
      <w:r w:rsidR="00E61A43" w:rsidRPr="00E4706B">
        <w:rPr>
          <w:lang w:val="en-GB"/>
        </w:rPr>
        <w:t xml:space="preserve"> </w:t>
      </w:r>
      <w:r w:rsidR="007771F9">
        <w:rPr>
          <w:lang w:val="en-GB"/>
        </w:rPr>
        <w:t>will</w:t>
      </w:r>
      <w:r w:rsidR="007771F9" w:rsidRPr="00E4706B">
        <w:rPr>
          <w:lang w:val="en-GB"/>
        </w:rPr>
        <w:t xml:space="preserve"> </w:t>
      </w:r>
      <w:r w:rsidR="00C46607" w:rsidRPr="00E4706B">
        <w:rPr>
          <w:lang w:val="en-GB"/>
        </w:rPr>
        <w:t>issue a unique digital registration number for UAS operators and for the UAS that require registration, allowing their individual identification.</w:t>
      </w:r>
    </w:p>
    <w:p w14:paraId="110999A0" w14:textId="046C06C2" w:rsidR="00815EDD" w:rsidRPr="00E4706B" w:rsidRDefault="00C46607" w:rsidP="00C74638">
      <w:pPr>
        <w:pStyle w:val="Normal1"/>
        <w:rPr>
          <w:lang w:val="en-GB"/>
        </w:rPr>
      </w:pPr>
      <w:r w:rsidRPr="00E4706B">
        <w:rPr>
          <w:lang w:val="en-GB"/>
        </w:rPr>
        <w:lastRenderedPageBreak/>
        <w:t>;</w:t>
      </w:r>
    </w:p>
    <w:p w14:paraId="38575914" w14:textId="7369A3DF" w:rsidR="00815EDD" w:rsidRPr="00E4706B" w:rsidRDefault="00C46607" w:rsidP="00472122">
      <w:pPr>
        <w:pStyle w:val="ListLevel0"/>
        <w:numPr>
          <w:ilvl w:val="0"/>
          <w:numId w:val="192"/>
        </w:numPr>
        <w:rPr>
          <w:lang w:val="en-GB"/>
        </w:rPr>
      </w:pPr>
      <w:r w:rsidRPr="00E4706B">
        <w:rPr>
          <w:lang w:val="en-GB"/>
        </w:rPr>
        <w:t>The owner of an unmanned aircraft whose design is subject to certification shall register the unmanned aircraft.</w:t>
      </w:r>
    </w:p>
    <w:p w14:paraId="0A0138D3" w14:textId="77777777" w:rsidR="00AB4268" w:rsidRPr="00E4706B" w:rsidRDefault="00C46607" w:rsidP="00C74638">
      <w:pPr>
        <w:pStyle w:val="Normal1"/>
        <w:rPr>
          <w:lang w:val="en-GB"/>
        </w:rPr>
      </w:pPr>
      <w:r w:rsidRPr="00E4706B">
        <w:rPr>
          <w:lang w:val="en-GB"/>
        </w:rPr>
        <w:t>The nationality and registration mark of an unmanned aircraft shall be established in line with ICAO Annex 7. An unmanned aircraft cannot be registered in more than one State at a time.</w:t>
      </w:r>
    </w:p>
    <w:p w14:paraId="6BEDA0FC" w14:textId="16943BD4" w:rsidR="001607B1" w:rsidRPr="00E4706B" w:rsidRDefault="00C46607" w:rsidP="00472122">
      <w:pPr>
        <w:pStyle w:val="ListLevel0"/>
        <w:numPr>
          <w:ilvl w:val="0"/>
          <w:numId w:val="192"/>
        </w:numPr>
        <w:rPr>
          <w:lang w:val="en-GB"/>
        </w:rPr>
      </w:pPr>
      <w:r w:rsidRPr="00E4706B">
        <w:rPr>
          <w:lang w:val="en-GB"/>
        </w:rPr>
        <w:t>The UAS operators shall display their registration number on every unmanned aircraft meeting the conditions described in paragraph 5.</w:t>
      </w:r>
    </w:p>
    <w:p w14:paraId="1645D571" w14:textId="4BD1DCB1" w:rsidR="009A6F71" w:rsidRPr="00E4706B" w:rsidRDefault="00C46607" w:rsidP="00472122">
      <w:pPr>
        <w:pStyle w:val="ListLevel0"/>
        <w:numPr>
          <w:ilvl w:val="0"/>
          <w:numId w:val="192"/>
        </w:numPr>
        <w:rPr>
          <w:lang w:val="en-GB"/>
        </w:rPr>
      </w:pPr>
      <w:r w:rsidRPr="00E4706B">
        <w:rPr>
          <w:lang w:val="en-GB"/>
        </w:rPr>
        <w:t xml:space="preserve">In addition to the data defined in point (2) </w:t>
      </w:r>
      <w:r w:rsidR="00550BA2" w:rsidRPr="00E4706B">
        <w:rPr>
          <w:lang w:val="en-GB"/>
        </w:rPr>
        <w:t>the CAA</w:t>
      </w:r>
      <w:r w:rsidR="000E55A4" w:rsidRPr="00E4706B">
        <w:rPr>
          <w:lang w:val="en-GB"/>
        </w:rPr>
        <w:t xml:space="preserve"> </w:t>
      </w:r>
      <w:r w:rsidRPr="00E4706B">
        <w:rPr>
          <w:lang w:val="en-GB"/>
        </w:rPr>
        <w:t>may collect additional identity information from the UAS operators.</w:t>
      </w:r>
    </w:p>
    <w:p w14:paraId="5B2C2679" w14:textId="77777777" w:rsidR="00463150" w:rsidRPr="00463150" w:rsidRDefault="00463150" w:rsidP="00463150">
      <w:bookmarkStart w:id="707" w:name="_Toc18667499"/>
      <w:bookmarkStart w:id="708" w:name="_DxCrossRefBm9000064"/>
      <w:bookmarkStart w:id="709" w:name="_DxCrossRefBm2114470485"/>
      <w:bookmarkStart w:id="710" w:name="_Toc121684562"/>
    </w:p>
    <w:p w14:paraId="101A0720" w14:textId="458CF49B" w:rsidR="00B07140" w:rsidRPr="00E4706B" w:rsidRDefault="00C46607" w:rsidP="00E96F6E">
      <w:pPr>
        <w:pStyle w:val="Heading3AMC"/>
      </w:pPr>
      <w:r w:rsidRPr="00E4706B">
        <w:t>AMC1 Article 14  </w:t>
      </w:r>
      <w:r w:rsidR="00AD268F">
        <w:t>Reserved</w:t>
      </w:r>
      <w:bookmarkEnd w:id="707"/>
      <w:bookmarkEnd w:id="708"/>
      <w:bookmarkEnd w:id="709"/>
      <w:bookmarkEnd w:id="710"/>
    </w:p>
    <w:p w14:paraId="20C8D7A0" w14:textId="697ACB0E" w:rsidR="00B07140" w:rsidRPr="00E4706B" w:rsidRDefault="00B07140" w:rsidP="00FD5F2D">
      <w:pPr>
        <w:pStyle w:val="Heading41"/>
        <w:rPr>
          <w:lang w:val="en-GB"/>
        </w:rPr>
      </w:pPr>
    </w:p>
    <w:p w14:paraId="5404CEF8" w14:textId="75EB96F2" w:rsidR="00CF647A" w:rsidRPr="00E4706B" w:rsidRDefault="00C46607" w:rsidP="002E19DB">
      <w:pPr>
        <w:contextualSpacing/>
        <w:rPr>
          <w:lang w:val="en-GB"/>
        </w:rPr>
      </w:pPr>
      <w:r w:rsidRPr="00E4706B">
        <w:rPr>
          <w:lang w:val="en-GB"/>
        </w:rPr>
        <w:t>.</w:t>
      </w:r>
    </w:p>
    <w:p w14:paraId="5784E2A0" w14:textId="3BCC27A2" w:rsidR="00EC0B70" w:rsidRPr="00E4706B" w:rsidRDefault="00C46607" w:rsidP="009078DA">
      <w:pPr>
        <w:pStyle w:val="Heading3GM"/>
        <w:rPr>
          <w:lang w:val="en-GB"/>
        </w:rPr>
      </w:pPr>
      <w:bookmarkStart w:id="711" w:name="_DxCrossRefBm2114470486"/>
      <w:bookmarkStart w:id="712" w:name="_Toc121684563"/>
      <w:r w:rsidRPr="00E4706B">
        <w:rPr>
          <w:lang w:val="en-GB"/>
        </w:rPr>
        <w:t>GM1 Article 14(1) Registration of UAS operators and ‘certified’ UAS</w:t>
      </w:r>
      <w:bookmarkEnd w:id="711"/>
      <w:bookmarkEnd w:id="712"/>
    </w:p>
    <w:p w14:paraId="5E4217D7" w14:textId="77777777" w:rsidR="009078DA" w:rsidRPr="00E4706B" w:rsidRDefault="00C46607" w:rsidP="00584D9F">
      <w:pPr>
        <w:pStyle w:val="Heading41"/>
        <w:rPr>
          <w:rStyle w:val="Bold"/>
          <w:b w:val="0"/>
          <w:lang w:val="en-GB"/>
        </w:rPr>
      </w:pPr>
      <w:r w:rsidRPr="00E4706B">
        <w:rPr>
          <w:rStyle w:val="Bold"/>
          <w:lang w:val="en-GB"/>
        </w:rPr>
        <w:t>ACCURACY OF THE REGISTRATION SYSTEMS</w:t>
      </w:r>
    </w:p>
    <w:p w14:paraId="28998CCA" w14:textId="77777777" w:rsidR="009078DA" w:rsidRPr="00E4706B" w:rsidRDefault="00C46607" w:rsidP="009078DA">
      <w:pPr>
        <w:pStyle w:val="Normal0"/>
        <w:rPr>
          <w:rStyle w:val="Bold"/>
          <w:b w:val="0"/>
          <w:lang w:val="en-GB"/>
        </w:rPr>
      </w:pPr>
      <w:r w:rsidRPr="00E4706B">
        <w:rPr>
          <w:rStyle w:val="Bold"/>
          <w:b w:val="0"/>
          <w:lang w:val="en-GB"/>
        </w:rPr>
        <w:t>UAS operators, when registering themselves or their certified UAS, are required to provide accurate</w:t>
      </w:r>
      <w:r w:rsidRPr="00E4706B">
        <w:rPr>
          <w:rStyle w:val="Bold"/>
          <w:lang w:val="en-GB"/>
        </w:rPr>
        <w:t xml:space="preserve"> </w:t>
      </w:r>
      <w:r w:rsidRPr="00E4706B">
        <w:rPr>
          <w:rStyle w:val="Bold"/>
          <w:b w:val="0"/>
          <w:lang w:val="en-GB"/>
        </w:rPr>
        <w:t>information and update the registration data when it changes.</w:t>
      </w:r>
    </w:p>
    <w:p w14:paraId="25BAFAA0" w14:textId="39025993" w:rsidR="009078DA" w:rsidRPr="00E4706B" w:rsidRDefault="007F48FA" w:rsidP="009078DA">
      <w:pPr>
        <w:pStyle w:val="Normal0"/>
        <w:rPr>
          <w:rStyle w:val="Bold"/>
          <w:b w:val="0"/>
          <w:lang w:val="en-GB"/>
        </w:rPr>
      </w:pPr>
      <w:r w:rsidRPr="00E4706B">
        <w:rPr>
          <w:rStyle w:val="Bold"/>
          <w:b w:val="0"/>
          <w:lang w:val="en-GB"/>
        </w:rPr>
        <w:t>The CAA</w:t>
      </w:r>
      <w:r w:rsidR="00197441" w:rsidRPr="00E4706B">
        <w:rPr>
          <w:rStyle w:val="Bold"/>
          <w:b w:val="0"/>
          <w:lang w:val="en-GB"/>
        </w:rPr>
        <w:t xml:space="preserve"> </w:t>
      </w:r>
      <w:r w:rsidR="007771F9">
        <w:rPr>
          <w:rStyle w:val="Bold"/>
          <w:b w:val="0"/>
          <w:lang w:val="en-GB"/>
        </w:rPr>
        <w:t xml:space="preserve">is </w:t>
      </w:r>
      <w:r w:rsidR="00C46607" w:rsidRPr="00E4706B">
        <w:rPr>
          <w:rStyle w:val="Bold"/>
          <w:b w:val="0"/>
          <w:lang w:val="en-GB"/>
        </w:rPr>
        <w:t>required to keep that information and registration data accurate in their</w:t>
      </w:r>
      <w:r w:rsidR="00C46607" w:rsidRPr="00E4706B">
        <w:rPr>
          <w:rStyle w:val="Bold"/>
          <w:lang w:val="en-GB"/>
        </w:rPr>
        <w:t xml:space="preserve"> </w:t>
      </w:r>
      <w:r w:rsidR="00C46607" w:rsidRPr="00E4706B">
        <w:rPr>
          <w:rStyle w:val="Bold"/>
          <w:b w:val="0"/>
          <w:lang w:val="en-GB"/>
        </w:rPr>
        <w:t>registration systems.</w:t>
      </w:r>
    </w:p>
    <w:p w14:paraId="112D8C6B" w14:textId="77777777" w:rsidR="009078DA" w:rsidRPr="00E4706B" w:rsidRDefault="00C46607" w:rsidP="009078DA">
      <w:pPr>
        <w:pStyle w:val="Normal0"/>
        <w:rPr>
          <w:rStyle w:val="Bold"/>
          <w:b w:val="0"/>
          <w:lang w:val="en-GB"/>
        </w:rPr>
      </w:pPr>
      <w:r w:rsidRPr="00E4706B">
        <w:rPr>
          <w:rStyle w:val="Bold"/>
          <w:b w:val="0"/>
          <w:lang w:val="en-GB"/>
        </w:rPr>
        <w:t>An example of data that may change over time is:</w:t>
      </w:r>
    </w:p>
    <w:p w14:paraId="1B709281" w14:textId="77777777" w:rsidR="009078DA" w:rsidRPr="00E4706B" w:rsidRDefault="00C46607" w:rsidP="007118AD">
      <w:pPr>
        <w:pStyle w:val="bullet0"/>
        <w:rPr>
          <w:rStyle w:val="Bold"/>
          <w:b w:val="0"/>
          <w:lang w:val="en-GB"/>
        </w:rPr>
      </w:pPr>
      <w:r w:rsidRPr="00E4706B">
        <w:rPr>
          <w:rStyle w:val="Bold"/>
          <w:b w:val="0"/>
          <w:lang w:val="en-GB"/>
        </w:rPr>
        <w:t>a UAS operator address, email address, and telephone number; and</w:t>
      </w:r>
    </w:p>
    <w:p w14:paraId="48B12A17" w14:textId="77777777" w:rsidR="009078DA" w:rsidRPr="00E4706B" w:rsidRDefault="00C46607" w:rsidP="009078DA">
      <w:pPr>
        <w:pStyle w:val="bullet0"/>
        <w:rPr>
          <w:rStyle w:val="Bold"/>
          <w:b w:val="0"/>
          <w:lang w:val="en-GB"/>
        </w:rPr>
      </w:pPr>
      <w:r w:rsidRPr="00E4706B">
        <w:rPr>
          <w:rStyle w:val="Bold"/>
          <w:b w:val="0"/>
          <w:lang w:val="en-GB"/>
        </w:rPr>
        <w:t>the validity of the insurance policy for the UAS.</w:t>
      </w:r>
    </w:p>
    <w:p w14:paraId="4FA89C48" w14:textId="2A332ED3" w:rsidR="009078DA" w:rsidRPr="00E4706B" w:rsidRDefault="00C46607" w:rsidP="009078DA">
      <w:pPr>
        <w:pStyle w:val="Normal0"/>
        <w:rPr>
          <w:rStyle w:val="Bold"/>
          <w:b w:val="0"/>
          <w:lang w:val="en-GB"/>
        </w:rPr>
      </w:pPr>
      <w:r w:rsidRPr="00E4706B">
        <w:rPr>
          <w:rStyle w:val="Bold"/>
          <w:b w:val="0"/>
          <w:lang w:val="en-GB"/>
        </w:rPr>
        <w:t xml:space="preserve">To verify the validity of the </w:t>
      </w:r>
      <w:r w:rsidRPr="007771F9">
        <w:rPr>
          <w:rStyle w:val="Bold"/>
          <w:b w:val="0"/>
          <w:highlight w:val="yellow"/>
          <w:lang w:val="en-GB"/>
        </w:rPr>
        <w:t>insurance</w:t>
      </w:r>
      <w:r w:rsidRPr="00E4706B">
        <w:rPr>
          <w:rStyle w:val="Bold"/>
          <w:b w:val="0"/>
          <w:lang w:val="en-GB"/>
        </w:rPr>
        <w:t xml:space="preserve"> policy, </w:t>
      </w:r>
      <w:r w:rsidR="001033ED" w:rsidRPr="00E4706B">
        <w:rPr>
          <w:rStyle w:val="Bold"/>
          <w:b w:val="0"/>
          <w:lang w:val="en-GB"/>
        </w:rPr>
        <w:t>the CAA</w:t>
      </w:r>
      <w:r w:rsidR="00197441" w:rsidRPr="00E4706B">
        <w:rPr>
          <w:rStyle w:val="Bold"/>
          <w:b w:val="0"/>
          <w:lang w:val="en-GB"/>
        </w:rPr>
        <w:t xml:space="preserve"> </w:t>
      </w:r>
      <w:r w:rsidRPr="00E4706B">
        <w:rPr>
          <w:rStyle w:val="Bold"/>
          <w:b w:val="0"/>
          <w:lang w:val="en-GB"/>
        </w:rPr>
        <w:t>may require, at the time of registration,</w:t>
      </w:r>
      <w:r w:rsidRPr="00E4706B">
        <w:rPr>
          <w:rStyle w:val="Bold"/>
          <w:lang w:val="en-GB"/>
        </w:rPr>
        <w:t xml:space="preserve"> </w:t>
      </w:r>
      <w:r w:rsidRPr="00E4706B">
        <w:rPr>
          <w:rStyle w:val="Bold"/>
          <w:b w:val="0"/>
          <w:lang w:val="en-GB"/>
        </w:rPr>
        <w:t xml:space="preserve">the UAS operator to provide the expiry date of the </w:t>
      </w:r>
      <w:r w:rsidRPr="007771F9">
        <w:rPr>
          <w:rStyle w:val="Bold"/>
          <w:b w:val="0"/>
          <w:highlight w:val="yellow"/>
          <w:lang w:val="en-GB"/>
        </w:rPr>
        <w:t>insurance policy</w:t>
      </w:r>
      <w:r w:rsidRPr="00E4706B">
        <w:rPr>
          <w:rStyle w:val="Bold"/>
          <w:b w:val="0"/>
          <w:lang w:val="en-GB"/>
        </w:rPr>
        <w:t xml:space="preserve"> and to consider the registration</w:t>
      </w:r>
      <w:r w:rsidRPr="00E4706B">
        <w:rPr>
          <w:rStyle w:val="Bold"/>
          <w:lang w:val="en-GB"/>
        </w:rPr>
        <w:t xml:space="preserve"> </w:t>
      </w:r>
      <w:r w:rsidRPr="00E4706B">
        <w:rPr>
          <w:rStyle w:val="Bold"/>
          <w:b w:val="0"/>
          <w:lang w:val="en-GB"/>
        </w:rPr>
        <w:t>invalid after that date.</w:t>
      </w:r>
    </w:p>
    <w:p w14:paraId="12804D87" w14:textId="501CF661" w:rsidR="009078DA" w:rsidRDefault="00C46607" w:rsidP="009078DA">
      <w:pPr>
        <w:pStyle w:val="Normal0"/>
        <w:rPr>
          <w:rStyle w:val="Bold"/>
          <w:b w:val="0"/>
          <w:lang w:val="en-GB"/>
        </w:rPr>
      </w:pPr>
      <w:r w:rsidRPr="00E4706B">
        <w:rPr>
          <w:rStyle w:val="Bold"/>
          <w:b w:val="0"/>
          <w:lang w:val="en-GB"/>
        </w:rPr>
        <w:t>UAS operators, especially those conducting UAS operations for leisure, may decide to fly their UAS</w:t>
      </w:r>
      <w:r w:rsidRPr="00E4706B">
        <w:rPr>
          <w:rStyle w:val="Bold"/>
          <w:lang w:val="en-GB"/>
        </w:rPr>
        <w:t xml:space="preserve"> </w:t>
      </w:r>
      <w:r w:rsidRPr="00E4706B">
        <w:rPr>
          <w:rStyle w:val="Bold"/>
          <w:b w:val="0"/>
          <w:lang w:val="en-GB"/>
        </w:rPr>
        <w:t>only for a short period; therefore, it is possible that even if the database of a registration system</w:t>
      </w:r>
      <w:r w:rsidRPr="00E4706B">
        <w:rPr>
          <w:rStyle w:val="Bold"/>
          <w:lang w:val="en-GB"/>
        </w:rPr>
        <w:t xml:space="preserve"> </w:t>
      </w:r>
      <w:r w:rsidRPr="00E4706B">
        <w:rPr>
          <w:rStyle w:val="Bold"/>
          <w:b w:val="0"/>
          <w:lang w:val="en-GB"/>
        </w:rPr>
        <w:t xml:space="preserve">contains many registered UAS operators, only some of them are active. </w:t>
      </w:r>
      <w:r w:rsidR="001033ED" w:rsidRPr="00E4706B">
        <w:rPr>
          <w:rStyle w:val="Bold"/>
          <w:b w:val="0"/>
          <w:lang w:val="en-GB"/>
        </w:rPr>
        <w:t>The CAA</w:t>
      </w:r>
      <w:r w:rsidR="00197441" w:rsidRPr="00E4706B">
        <w:rPr>
          <w:rStyle w:val="Bold"/>
          <w:b w:val="0"/>
          <w:lang w:val="en-GB"/>
        </w:rPr>
        <w:t xml:space="preserve"> </w:t>
      </w:r>
      <w:r w:rsidRPr="00E4706B">
        <w:rPr>
          <w:rStyle w:val="Bold"/>
          <w:b w:val="0"/>
          <w:lang w:val="en-GB"/>
        </w:rPr>
        <w:t>may define a</w:t>
      </w:r>
      <w:r w:rsidRPr="00E4706B">
        <w:rPr>
          <w:rStyle w:val="Bold"/>
          <w:lang w:val="en-GB"/>
        </w:rPr>
        <w:t xml:space="preserve"> </w:t>
      </w:r>
      <w:r w:rsidRPr="00E4706B">
        <w:rPr>
          <w:rStyle w:val="Bold"/>
          <w:b w:val="0"/>
          <w:lang w:val="en-GB"/>
        </w:rPr>
        <w:t>duration period for the validity of registration of all UAS operators and may revoke the registration</w:t>
      </w:r>
      <w:r w:rsidRPr="00E4706B">
        <w:rPr>
          <w:rStyle w:val="Bold"/>
          <w:lang w:val="en-GB"/>
        </w:rPr>
        <w:t xml:space="preserve"> </w:t>
      </w:r>
      <w:r w:rsidRPr="00E4706B">
        <w:rPr>
          <w:rStyle w:val="Bold"/>
          <w:b w:val="0"/>
          <w:lang w:val="en-GB"/>
        </w:rPr>
        <w:t xml:space="preserve">number if the UAS operator does not renew that number before it expires. </w:t>
      </w:r>
      <w:r w:rsidR="001033ED" w:rsidRPr="00E4706B">
        <w:rPr>
          <w:rStyle w:val="Bold"/>
          <w:b w:val="0"/>
          <w:lang w:val="en-GB"/>
        </w:rPr>
        <w:t>The CAA</w:t>
      </w:r>
      <w:r w:rsidR="00197441" w:rsidRPr="00E4706B">
        <w:rPr>
          <w:rStyle w:val="Bold"/>
          <w:b w:val="0"/>
          <w:lang w:val="en-GB"/>
        </w:rPr>
        <w:t xml:space="preserve"> </w:t>
      </w:r>
      <w:r w:rsidRPr="00E4706B">
        <w:rPr>
          <w:rStyle w:val="Bold"/>
          <w:b w:val="0"/>
          <w:lang w:val="en-GB"/>
        </w:rPr>
        <w:t>may also</w:t>
      </w:r>
      <w:r w:rsidRPr="00E4706B">
        <w:rPr>
          <w:rStyle w:val="Bold"/>
          <w:lang w:val="en-GB"/>
        </w:rPr>
        <w:t xml:space="preserve"> </w:t>
      </w:r>
      <w:r w:rsidRPr="00E4706B">
        <w:rPr>
          <w:rStyle w:val="Bold"/>
          <w:b w:val="0"/>
          <w:lang w:val="en-GB"/>
        </w:rPr>
        <w:t>decide to suspend or revoke the registration number if the UAS operator’s conduct justifies such a</w:t>
      </w:r>
      <w:r w:rsidRPr="00E4706B">
        <w:rPr>
          <w:rStyle w:val="Bold"/>
          <w:lang w:val="en-GB"/>
        </w:rPr>
        <w:t xml:space="preserve"> </w:t>
      </w:r>
      <w:r w:rsidRPr="00E4706B">
        <w:rPr>
          <w:rStyle w:val="Bold"/>
          <w:b w:val="0"/>
          <w:lang w:val="en-GB"/>
        </w:rPr>
        <w:t>measure.</w:t>
      </w:r>
    </w:p>
    <w:p w14:paraId="46F056C2" w14:textId="77777777" w:rsidR="00463150" w:rsidRPr="00E4706B" w:rsidRDefault="00463150" w:rsidP="009078DA">
      <w:pPr>
        <w:pStyle w:val="Normal0"/>
        <w:rPr>
          <w:lang w:val="en-GB"/>
        </w:rPr>
      </w:pPr>
    </w:p>
    <w:p w14:paraId="5F2ADF93" w14:textId="3F242F27" w:rsidR="00EC0B70" w:rsidRPr="00E4706B" w:rsidRDefault="00C46607" w:rsidP="00DF7BD4">
      <w:pPr>
        <w:pStyle w:val="Heading3AMC"/>
      </w:pPr>
      <w:bookmarkStart w:id="713" w:name="_DxCrossRefBm2114470487"/>
      <w:bookmarkStart w:id="714" w:name="_Toc121684564"/>
      <w:r w:rsidRPr="00E4706B">
        <w:t>AMC1 Article 14(6) Registration of UAS operators and ‘certified’ UAS</w:t>
      </w:r>
      <w:bookmarkEnd w:id="713"/>
      <w:bookmarkEnd w:id="714"/>
    </w:p>
    <w:p w14:paraId="6784ACE3" w14:textId="77777777" w:rsidR="00DF7BD4" w:rsidRPr="00E4706B" w:rsidRDefault="00C46607" w:rsidP="003B577F">
      <w:pPr>
        <w:pStyle w:val="Heading41"/>
        <w:rPr>
          <w:rStyle w:val="Bold"/>
          <w:b w:val="0"/>
          <w:lang w:val="en-GB"/>
        </w:rPr>
      </w:pPr>
      <w:r w:rsidRPr="00E4706B">
        <w:rPr>
          <w:rStyle w:val="Bold"/>
          <w:lang w:val="en-GB"/>
        </w:rPr>
        <w:t>UAS OPERATOR REGISTRATION NUMBER</w:t>
      </w:r>
    </w:p>
    <w:p w14:paraId="67E973B4" w14:textId="34B2D786" w:rsidR="00EC0B70" w:rsidRPr="00E4706B" w:rsidRDefault="00DF7BD4" w:rsidP="00472122">
      <w:pPr>
        <w:pStyle w:val="ListLevel1"/>
        <w:numPr>
          <w:ilvl w:val="0"/>
          <w:numId w:val="197"/>
        </w:numPr>
        <w:rPr>
          <w:lang w:val="en-GB"/>
        </w:rPr>
      </w:pPr>
      <w:r w:rsidRPr="00E4706B">
        <w:rPr>
          <w:lang w:val="en-GB"/>
        </w:rPr>
        <w:t xml:space="preserve">The unique UAS operator digital registration number that is issued by the </w:t>
      </w:r>
      <w:r w:rsidR="004B560E" w:rsidRPr="00E4706B">
        <w:rPr>
          <w:lang w:val="en-GB"/>
        </w:rPr>
        <w:t>CAA</w:t>
      </w:r>
      <w:r w:rsidR="00197441" w:rsidRPr="00E4706B">
        <w:rPr>
          <w:lang w:val="en-GB"/>
        </w:rPr>
        <w:t xml:space="preserve"> </w:t>
      </w:r>
      <w:r w:rsidR="007771F9">
        <w:rPr>
          <w:lang w:val="en-GB"/>
        </w:rPr>
        <w:t>will</w:t>
      </w:r>
      <w:r w:rsidR="007771F9" w:rsidRPr="00E4706B">
        <w:rPr>
          <w:lang w:val="en-GB"/>
        </w:rPr>
        <w:t xml:space="preserve"> </w:t>
      </w:r>
      <w:r w:rsidRPr="00E4706B">
        <w:rPr>
          <w:lang w:val="en-GB"/>
        </w:rPr>
        <w:t>consist of sixteen (16) alphanumerics in total, arranged as follows:</w:t>
      </w:r>
    </w:p>
    <w:p w14:paraId="0208A82C" w14:textId="700B1408" w:rsidR="00DF7BD4" w:rsidRPr="00E4706B" w:rsidRDefault="00C46607" w:rsidP="00472122">
      <w:pPr>
        <w:pStyle w:val="ListLevel1"/>
        <w:numPr>
          <w:ilvl w:val="0"/>
          <w:numId w:val="198"/>
        </w:numPr>
        <w:rPr>
          <w:lang w:val="en-GB"/>
        </w:rPr>
      </w:pPr>
      <w:r w:rsidRPr="00E4706B">
        <w:rPr>
          <w:lang w:val="en-GB"/>
        </w:rPr>
        <w:t>the first three (3) alphanumerics (upper-case only) corresponding to the ISO 3166 Alpha</w:t>
      </w:r>
      <w:r w:rsidR="005148DA" w:rsidRPr="00E4706B">
        <w:rPr>
          <w:lang w:val="en-GB"/>
        </w:rPr>
        <w:noBreakHyphen/>
      </w:r>
      <w:r w:rsidRPr="00E4706B">
        <w:rPr>
          <w:lang w:val="en-GB"/>
        </w:rPr>
        <w:t>3 code of</w:t>
      </w:r>
      <w:r w:rsidR="00197441" w:rsidRPr="00E4706B">
        <w:rPr>
          <w:lang w:val="en-GB"/>
        </w:rPr>
        <w:t xml:space="preserve"> </w:t>
      </w:r>
      <w:r w:rsidR="0031573A" w:rsidRPr="00E4706B">
        <w:rPr>
          <w:lang w:val="en-GB"/>
        </w:rPr>
        <w:t>Maldives</w:t>
      </w:r>
      <w:r w:rsidRPr="00E4706B">
        <w:rPr>
          <w:lang w:val="en-GB"/>
        </w:rPr>
        <w:t>;</w:t>
      </w:r>
    </w:p>
    <w:p w14:paraId="2128430E" w14:textId="6AA181A3" w:rsidR="00DF7BD4" w:rsidRPr="00E4706B" w:rsidRDefault="00C46607" w:rsidP="00472122">
      <w:pPr>
        <w:pStyle w:val="ListLevel1"/>
        <w:numPr>
          <w:ilvl w:val="0"/>
          <w:numId w:val="198"/>
        </w:numPr>
        <w:rPr>
          <w:lang w:val="en-GB"/>
        </w:rPr>
      </w:pPr>
      <w:r w:rsidRPr="00E4706B">
        <w:rPr>
          <w:lang w:val="en-GB"/>
        </w:rPr>
        <w:lastRenderedPageBreak/>
        <w:t>followed by twelve (12) randomly generated characters that consist of alphanumerics (lower-case only); and</w:t>
      </w:r>
    </w:p>
    <w:p w14:paraId="20A123DE" w14:textId="6E680050" w:rsidR="00DF7BD4" w:rsidRPr="00E4706B" w:rsidRDefault="00C46607" w:rsidP="00472122">
      <w:pPr>
        <w:pStyle w:val="ListLevel1"/>
        <w:numPr>
          <w:ilvl w:val="0"/>
          <w:numId w:val="198"/>
        </w:numPr>
        <w:rPr>
          <w:lang w:val="en-GB"/>
        </w:rPr>
      </w:pPr>
      <w:r w:rsidRPr="00E4706B">
        <w:rPr>
          <w:lang w:val="en-GB"/>
        </w:rPr>
        <w:t>one (1) character corresponding to the checksum that is generated in line with point (c).</w:t>
      </w:r>
    </w:p>
    <w:p w14:paraId="60E9B378" w14:textId="0DCC6418" w:rsidR="00DF7BD4" w:rsidRPr="00E4706B" w:rsidRDefault="00C46607" w:rsidP="00472122">
      <w:pPr>
        <w:pStyle w:val="ListLevel1"/>
        <w:numPr>
          <w:ilvl w:val="0"/>
          <w:numId w:val="197"/>
        </w:numPr>
        <w:rPr>
          <w:lang w:val="en-GB"/>
        </w:rPr>
      </w:pPr>
      <w:r w:rsidRPr="00E4706B">
        <w:rPr>
          <w:lang w:val="en-GB"/>
        </w:rPr>
        <w:t xml:space="preserve">The </w:t>
      </w:r>
      <w:r w:rsidR="0031573A" w:rsidRPr="00E4706B">
        <w:rPr>
          <w:lang w:val="en-GB"/>
        </w:rPr>
        <w:t>CAA</w:t>
      </w:r>
      <w:r w:rsidR="00197441" w:rsidRPr="00E4706B">
        <w:rPr>
          <w:lang w:val="en-GB"/>
        </w:rPr>
        <w:t xml:space="preserve"> </w:t>
      </w:r>
      <w:r w:rsidR="007771F9">
        <w:rPr>
          <w:lang w:val="en-GB"/>
        </w:rPr>
        <w:t>may</w:t>
      </w:r>
      <w:r w:rsidR="007771F9" w:rsidRPr="00E4706B">
        <w:rPr>
          <w:lang w:val="en-GB"/>
        </w:rPr>
        <w:t xml:space="preserve"> </w:t>
      </w:r>
      <w:r w:rsidRPr="00E4706B">
        <w:rPr>
          <w:lang w:val="en-GB"/>
        </w:rPr>
        <w:t>randomly generate three (3) additional alphanumerics (lower-case only) called ‘secret digits’.</w:t>
      </w:r>
    </w:p>
    <w:p w14:paraId="0096E8CD" w14:textId="7528AE47" w:rsidR="00DF7BD4" w:rsidRPr="00E4706B" w:rsidRDefault="00C46607" w:rsidP="00472122">
      <w:pPr>
        <w:pStyle w:val="ListLevel1"/>
        <w:numPr>
          <w:ilvl w:val="0"/>
          <w:numId w:val="197"/>
        </w:numPr>
        <w:rPr>
          <w:lang w:val="en-GB"/>
        </w:rPr>
      </w:pPr>
      <w:r w:rsidRPr="00E4706B">
        <w:rPr>
          <w:lang w:val="en-GB"/>
        </w:rPr>
        <w:t xml:space="preserve">The </w:t>
      </w:r>
      <w:r w:rsidR="0031573A" w:rsidRPr="00E4706B">
        <w:rPr>
          <w:lang w:val="en-GB"/>
        </w:rPr>
        <w:t>CAA</w:t>
      </w:r>
      <w:r w:rsidR="00197441" w:rsidRPr="00E4706B">
        <w:rPr>
          <w:lang w:val="en-GB"/>
        </w:rPr>
        <w:t xml:space="preserve"> </w:t>
      </w:r>
      <w:r w:rsidR="007771F9">
        <w:rPr>
          <w:lang w:val="en-GB"/>
        </w:rPr>
        <w:t>may</w:t>
      </w:r>
      <w:r w:rsidR="007771F9" w:rsidRPr="00E4706B">
        <w:rPr>
          <w:lang w:val="en-GB"/>
        </w:rPr>
        <w:t xml:space="preserve"> </w:t>
      </w:r>
      <w:r w:rsidRPr="00E4706B">
        <w:rPr>
          <w:lang w:val="en-GB"/>
        </w:rPr>
        <w:t>generate a checksum by applying the Luhn-mod-36 algorithm to the fifteen (15) alphanumerics that result from the concatenation, in the following order, of:</w:t>
      </w:r>
    </w:p>
    <w:p w14:paraId="386DAAA8" w14:textId="50D2381E" w:rsidR="00DF7BD4" w:rsidRPr="00E4706B" w:rsidRDefault="00C46607" w:rsidP="00472122">
      <w:pPr>
        <w:pStyle w:val="ListLevel1"/>
        <w:numPr>
          <w:ilvl w:val="0"/>
          <w:numId w:val="199"/>
        </w:numPr>
        <w:rPr>
          <w:lang w:val="en-GB"/>
        </w:rPr>
      </w:pPr>
      <w:r w:rsidRPr="00E4706B">
        <w:rPr>
          <w:lang w:val="en-GB"/>
        </w:rPr>
        <w:t>the twelve (12) alphanumerics of the UAS operator registration number defined in point</w:t>
      </w:r>
      <w:r w:rsidR="005148DA" w:rsidRPr="00E4706B">
        <w:rPr>
          <w:lang w:val="en-GB"/>
        </w:rPr>
        <w:t> </w:t>
      </w:r>
      <w:r w:rsidRPr="00E4706B">
        <w:rPr>
          <w:lang w:val="en-GB"/>
        </w:rPr>
        <w:t>(a)(2); and</w:t>
      </w:r>
    </w:p>
    <w:p w14:paraId="6238D2FC" w14:textId="0E903896" w:rsidR="00DF7BD4" w:rsidRPr="00E4706B" w:rsidRDefault="00C46607" w:rsidP="00472122">
      <w:pPr>
        <w:pStyle w:val="ListLevel1"/>
        <w:numPr>
          <w:ilvl w:val="0"/>
          <w:numId w:val="199"/>
        </w:numPr>
        <w:rPr>
          <w:lang w:val="en-GB"/>
        </w:rPr>
      </w:pPr>
      <w:r w:rsidRPr="00E4706B">
        <w:rPr>
          <w:lang w:val="en-GB"/>
        </w:rPr>
        <w:t>the three (3) randomly generated ‘secret digits’ that are defined in point (b).</w:t>
      </w:r>
    </w:p>
    <w:p w14:paraId="3902FEB0" w14:textId="6B5B3819" w:rsidR="00DF7BD4" w:rsidRPr="00E4706B" w:rsidRDefault="00C46607" w:rsidP="00472122">
      <w:pPr>
        <w:pStyle w:val="ListLevel1"/>
        <w:numPr>
          <w:ilvl w:val="0"/>
          <w:numId w:val="197"/>
        </w:numPr>
        <w:rPr>
          <w:lang w:val="en-GB"/>
        </w:rPr>
      </w:pPr>
      <w:r w:rsidRPr="00E4706B">
        <w:rPr>
          <w:lang w:val="en-GB"/>
        </w:rPr>
        <w:t>For the Luhn-mod-36 algorithm, the mapping of the alphanumerics to the code-points should start with digits that are followed by lower-case letters, as shown below:</w:t>
      </w:r>
    </w:p>
    <w:tbl>
      <w:tblPr>
        <w:tblStyle w:val="easaTable"/>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7"/>
        <w:gridCol w:w="333"/>
        <w:gridCol w:w="332"/>
        <w:gridCol w:w="332"/>
        <w:gridCol w:w="332"/>
        <w:gridCol w:w="332"/>
        <w:gridCol w:w="333"/>
        <w:gridCol w:w="333"/>
        <w:gridCol w:w="332"/>
        <w:gridCol w:w="332"/>
        <w:gridCol w:w="332"/>
        <w:gridCol w:w="445"/>
        <w:gridCol w:w="445"/>
        <w:gridCol w:w="445"/>
        <w:gridCol w:w="445"/>
        <w:gridCol w:w="445"/>
        <w:gridCol w:w="445"/>
        <w:gridCol w:w="372"/>
        <w:gridCol w:w="445"/>
      </w:tblGrid>
      <w:tr w:rsidR="007771F9" w:rsidRPr="007771F9" w14:paraId="6CE1D06A" w14:textId="77777777" w:rsidTr="007771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7" w:type="dxa"/>
            <w:shd w:val="clear" w:color="auto" w:fill="auto"/>
          </w:tcPr>
          <w:p w14:paraId="42F18A6B" w14:textId="77777777" w:rsidR="00F35BAA" w:rsidRPr="007771F9" w:rsidRDefault="00C46607" w:rsidP="00F35BAA">
            <w:pPr>
              <w:pStyle w:val="TableCentered"/>
              <w:rPr>
                <w:rFonts w:ascii="Open Sans SemiBold" w:hAnsi="Open Sans SemiBold" w:cs="Open Sans SemiBold"/>
                <w:b w:val="0"/>
                <w:bCs/>
                <w:color w:val="auto"/>
                <w:lang w:val="en-GB"/>
              </w:rPr>
            </w:pPr>
            <w:r w:rsidRPr="007771F9">
              <w:rPr>
                <w:rFonts w:ascii="Open Sans SemiBold" w:hAnsi="Open Sans SemiBold" w:cs="Open Sans SemiBold"/>
                <w:b w:val="0"/>
                <w:bCs/>
                <w:color w:val="auto"/>
                <w:lang w:val="en-GB"/>
              </w:rPr>
              <w:t>Alphanumeric</w:t>
            </w:r>
          </w:p>
        </w:tc>
        <w:tc>
          <w:tcPr>
            <w:tcW w:w="333" w:type="dxa"/>
            <w:shd w:val="clear" w:color="auto" w:fill="auto"/>
          </w:tcPr>
          <w:p w14:paraId="4757F49A"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bCs/>
                <w:iCs/>
              </w:rPr>
            </w:pPr>
            <w:r w:rsidRPr="007771F9">
              <w:rPr>
                <w:rStyle w:val="Bold"/>
                <w:bCs/>
                <w:iCs/>
                <w:color w:val="auto"/>
              </w:rPr>
              <w:t>0</w:t>
            </w:r>
          </w:p>
        </w:tc>
        <w:tc>
          <w:tcPr>
            <w:tcW w:w="332" w:type="dxa"/>
            <w:shd w:val="clear" w:color="auto" w:fill="auto"/>
          </w:tcPr>
          <w:p w14:paraId="144F8799"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1</w:t>
            </w:r>
          </w:p>
        </w:tc>
        <w:tc>
          <w:tcPr>
            <w:tcW w:w="332" w:type="dxa"/>
            <w:shd w:val="clear" w:color="auto" w:fill="auto"/>
          </w:tcPr>
          <w:p w14:paraId="4A11AF48"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2</w:t>
            </w:r>
          </w:p>
        </w:tc>
        <w:tc>
          <w:tcPr>
            <w:tcW w:w="332" w:type="dxa"/>
            <w:shd w:val="clear" w:color="auto" w:fill="auto"/>
          </w:tcPr>
          <w:p w14:paraId="237E2790"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3</w:t>
            </w:r>
          </w:p>
        </w:tc>
        <w:tc>
          <w:tcPr>
            <w:tcW w:w="332" w:type="dxa"/>
            <w:shd w:val="clear" w:color="auto" w:fill="auto"/>
          </w:tcPr>
          <w:p w14:paraId="39C080F3"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4</w:t>
            </w:r>
          </w:p>
        </w:tc>
        <w:tc>
          <w:tcPr>
            <w:tcW w:w="333" w:type="dxa"/>
            <w:shd w:val="clear" w:color="auto" w:fill="auto"/>
          </w:tcPr>
          <w:p w14:paraId="291FC89D"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5</w:t>
            </w:r>
          </w:p>
        </w:tc>
        <w:tc>
          <w:tcPr>
            <w:tcW w:w="333" w:type="dxa"/>
            <w:shd w:val="clear" w:color="auto" w:fill="auto"/>
          </w:tcPr>
          <w:p w14:paraId="435FFCD0"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6</w:t>
            </w:r>
          </w:p>
        </w:tc>
        <w:tc>
          <w:tcPr>
            <w:tcW w:w="332" w:type="dxa"/>
            <w:shd w:val="clear" w:color="auto" w:fill="auto"/>
          </w:tcPr>
          <w:p w14:paraId="54727FDE"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7</w:t>
            </w:r>
          </w:p>
        </w:tc>
        <w:tc>
          <w:tcPr>
            <w:tcW w:w="332" w:type="dxa"/>
            <w:shd w:val="clear" w:color="auto" w:fill="auto"/>
          </w:tcPr>
          <w:p w14:paraId="47A04C5A"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8</w:t>
            </w:r>
          </w:p>
        </w:tc>
        <w:tc>
          <w:tcPr>
            <w:tcW w:w="332" w:type="dxa"/>
            <w:shd w:val="clear" w:color="auto" w:fill="auto"/>
          </w:tcPr>
          <w:p w14:paraId="6B9DF754"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9</w:t>
            </w:r>
          </w:p>
        </w:tc>
        <w:tc>
          <w:tcPr>
            <w:tcW w:w="445" w:type="dxa"/>
            <w:shd w:val="clear" w:color="auto" w:fill="auto"/>
          </w:tcPr>
          <w:p w14:paraId="26263B2B"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a</w:t>
            </w:r>
          </w:p>
        </w:tc>
        <w:tc>
          <w:tcPr>
            <w:tcW w:w="445" w:type="dxa"/>
            <w:shd w:val="clear" w:color="auto" w:fill="auto"/>
          </w:tcPr>
          <w:p w14:paraId="23B89898"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b</w:t>
            </w:r>
          </w:p>
        </w:tc>
        <w:tc>
          <w:tcPr>
            <w:tcW w:w="445" w:type="dxa"/>
            <w:shd w:val="clear" w:color="auto" w:fill="auto"/>
          </w:tcPr>
          <w:p w14:paraId="7BC2CCFE"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c</w:t>
            </w:r>
          </w:p>
        </w:tc>
        <w:tc>
          <w:tcPr>
            <w:tcW w:w="445" w:type="dxa"/>
            <w:shd w:val="clear" w:color="auto" w:fill="auto"/>
          </w:tcPr>
          <w:p w14:paraId="7B3F1AF0"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d</w:t>
            </w:r>
          </w:p>
        </w:tc>
        <w:tc>
          <w:tcPr>
            <w:tcW w:w="445" w:type="dxa"/>
            <w:shd w:val="clear" w:color="auto" w:fill="auto"/>
          </w:tcPr>
          <w:p w14:paraId="3EF97454"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e</w:t>
            </w:r>
          </w:p>
        </w:tc>
        <w:tc>
          <w:tcPr>
            <w:tcW w:w="445" w:type="dxa"/>
            <w:shd w:val="clear" w:color="auto" w:fill="auto"/>
          </w:tcPr>
          <w:p w14:paraId="02F0A033"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f</w:t>
            </w:r>
          </w:p>
        </w:tc>
        <w:tc>
          <w:tcPr>
            <w:tcW w:w="372" w:type="dxa"/>
            <w:shd w:val="clear" w:color="auto" w:fill="auto"/>
          </w:tcPr>
          <w:p w14:paraId="643E644C"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w:t>
            </w:r>
          </w:p>
        </w:tc>
        <w:tc>
          <w:tcPr>
            <w:tcW w:w="346" w:type="dxa"/>
            <w:shd w:val="clear" w:color="auto" w:fill="auto"/>
          </w:tcPr>
          <w:p w14:paraId="489A920D" w14:textId="77777777" w:rsidR="00F35BAA" w:rsidRPr="007771F9" w:rsidRDefault="00C46607" w:rsidP="00F35BAA">
            <w:pPr>
              <w:pStyle w:val="TableCentered"/>
              <w:cnfStyle w:val="100000000000" w:firstRow="1" w:lastRow="0" w:firstColumn="0" w:lastColumn="0" w:oddVBand="0" w:evenVBand="0" w:oddHBand="0" w:evenHBand="0" w:firstRowFirstColumn="0" w:firstRowLastColumn="0" w:lastRowFirstColumn="0" w:lastRowLastColumn="0"/>
              <w:rPr>
                <w:rStyle w:val="Bold"/>
                <w:iCs/>
                <w:color w:val="auto"/>
                <w:lang w:val="en-GB"/>
              </w:rPr>
            </w:pPr>
            <w:r w:rsidRPr="007771F9">
              <w:rPr>
                <w:rStyle w:val="Bold"/>
                <w:iCs/>
                <w:color w:val="auto"/>
                <w:lang w:val="en-GB"/>
              </w:rPr>
              <w:t>z</w:t>
            </w:r>
          </w:p>
        </w:tc>
      </w:tr>
      <w:tr w:rsidR="007771F9" w:rsidRPr="007771F9" w14:paraId="3ABE6598" w14:textId="77777777" w:rsidTr="007771F9">
        <w:tc>
          <w:tcPr>
            <w:cnfStyle w:val="001000000000" w:firstRow="0" w:lastRow="0" w:firstColumn="1" w:lastColumn="0" w:oddVBand="0" w:evenVBand="0" w:oddHBand="0" w:evenHBand="0" w:firstRowFirstColumn="0" w:firstRowLastColumn="0" w:lastRowFirstColumn="0" w:lastRowLastColumn="0"/>
            <w:tcW w:w="1627" w:type="dxa"/>
            <w:shd w:val="clear" w:color="auto" w:fill="auto"/>
          </w:tcPr>
          <w:p w14:paraId="2E056E97" w14:textId="77777777" w:rsidR="00F35BAA" w:rsidRPr="007771F9" w:rsidRDefault="00C46607" w:rsidP="00F35BAA">
            <w:pPr>
              <w:pStyle w:val="TableCentered"/>
              <w:rPr>
                <w:rFonts w:ascii="Open Sans SemiBold" w:hAnsi="Open Sans SemiBold" w:cs="Open Sans SemiBold"/>
                <w:b w:val="0"/>
                <w:bCs/>
                <w:color w:val="auto"/>
                <w:lang w:val="en-GB"/>
              </w:rPr>
            </w:pPr>
            <w:r w:rsidRPr="007771F9">
              <w:rPr>
                <w:rFonts w:ascii="Open Sans SemiBold" w:hAnsi="Open Sans SemiBold" w:cs="Open Sans SemiBold"/>
                <w:b w:val="0"/>
                <w:bCs/>
                <w:color w:val="auto"/>
                <w:lang w:val="en-GB"/>
              </w:rPr>
              <w:t>Code-point</w:t>
            </w:r>
          </w:p>
        </w:tc>
        <w:tc>
          <w:tcPr>
            <w:tcW w:w="333" w:type="dxa"/>
            <w:shd w:val="clear" w:color="auto" w:fill="auto"/>
          </w:tcPr>
          <w:p w14:paraId="217068E7"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0</w:t>
            </w:r>
          </w:p>
        </w:tc>
        <w:tc>
          <w:tcPr>
            <w:tcW w:w="332" w:type="dxa"/>
            <w:shd w:val="clear" w:color="auto" w:fill="auto"/>
          </w:tcPr>
          <w:p w14:paraId="70753BC8"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1</w:t>
            </w:r>
          </w:p>
        </w:tc>
        <w:tc>
          <w:tcPr>
            <w:tcW w:w="332" w:type="dxa"/>
            <w:shd w:val="clear" w:color="auto" w:fill="auto"/>
          </w:tcPr>
          <w:p w14:paraId="5C836E00"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2</w:t>
            </w:r>
          </w:p>
        </w:tc>
        <w:tc>
          <w:tcPr>
            <w:tcW w:w="332" w:type="dxa"/>
            <w:shd w:val="clear" w:color="auto" w:fill="auto"/>
          </w:tcPr>
          <w:p w14:paraId="391FEA11"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3</w:t>
            </w:r>
          </w:p>
        </w:tc>
        <w:tc>
          <w:tcPr>
            <w:tcW w:w="332" w:type="dxa"/>
            <w:shd w:val="clear" w:color="auto" w:fill="auto"/>
          </w:tcPr>
          <w:p w14:paraId="18634F84"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4</w:t>
            </w:r>
          </w:p>
        </w:tc>
        <w:tc>
          <w:tcPr>
            <w:tcW w:w="333" w:type="dxa"/>
            <w:shd w:val="clear" w:color="auto" w:fill="auto"/>
          </w:tcPr>
          <w:p w14:paraId="34EE3D6A"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5</w:t>
            </w:r>
          </w:p>
        </w:tc>
        <w:tc>
          <w:tcPr>
            <w:tcW w:w="333" w:type="dxa"/>
            <w:shd w:val="clear" w:color="auto" w:fill="auto"/>
          </w:tcPr>
          <w:p w14:paraId="32B6E9C5"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6</w:t>
            </w:r>
          </w:p>
        </w:tc>
        <w:tc>
          <w:tcPr>
            <w:tcW w:w="332" w:type="dxa"/>
            <w:shd w:val="clear" w:color="auto" w:fill="auto"/>
          </w:tcPr>
          <w:p w14:paraId="2E32F160"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7</w:t>
            </w:r>
          </w:p>
        </w:tc>
        <w:tc>
          <w:tcPr>
            <w:tcW w:w="332" w:type="dxa"/>
            <w:shd w:val="clear" w:color="auto" w:fill="auto"/>
          </w:tcPr>
          <w:p w14:paraId="7362BC4D"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8</w:t>
            </w:r>
          </w:p>
        </w:tc>
        <w:tc>
          <w:tcPr>
            <w:tcW w:w="332" w:type="dxa"/>
            <w:shd w:val="clear" w:color="auto" w:fill="auto"/>
          </w:tcPr>
          <w:p w14:paraId="2DDEBA4E"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9</w:t>
            </w:r>
          </w:p>
        </w:tc>
        <w:tc>
          <w:tcPr>
            <w:tcW w:w="445" w:type="dxa"/>
            <w:shd w:val="clear" w:color="auto" w:fill="auto"/>
          </w:tcPr>
          <w:p w14:paraId="549DFE34"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10</w:t>
            </w:r>
          </w:p>
        </w:tc>
        <w:tc>
          <w:tcPr>
            <w:tcW w:w="445" w:type="dxa"/>
            <w:shd w:val="clear" w:color="auto" w:fill="auto"/>
          </w:tcPr>
          <w:p w14:paraId="4C2DEFC0"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11</w:t>
            </w:r>
          </w:p>
        </w:tc>
        <w:tc>
          <w:tcPr>
            <w:tcW w:w="445" w:type="dxa"/>
            <w:shd w:val="clear" w:color="auto" w:fill="auto"/>
          </w:tcPr>
          <w:p w14:paraId="195370F1"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12</w:t>
            </w:r>
          </w:p>
        </w:tc>
        <w:tc>
          <w:tcPr>
            <w:tcW w:w="445" w:type="dxa"/>
            <w:shd w:val="clear" w:color="auto" w:fill="auto"/>
          </w:tcPr>
          <w:p w14:paraId="31209F60"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13</w:t>
            </w:r>
          </w:p>
        </w:tc>
        <w:tc>
          <w:tcPr>
            <w:tcW w:w="445" w:type="dxa"/>
            <w:shd w:val="clear" w:color="auto" w:fill="auto"/>
          </w:tcPr>
          <w:p w14:paraId="4B8EE6D6"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14</w:t>
            </w:r>
          </w:p>
        </w:tc>
        <w:tc>
          <w:tcPr>
            <w:tcW w:w="445" w:type="dxa"/>
            <w:shd w:val="clear" w:color="auto" w:fill="auto"/>
          </w:tcPr>
          <w:p w14:paraId="443A8C17"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15</w:t>
            </w:r>
          </w:p>
        </w:tc>
        <w:tc>
          <w:tcPr>
            <w:tcW w:w="372" w:type="dxa"/>
            <w:shd w:val="clear" w:color="auto" w:fill="auto"/>
          </w:tcPr>
          <w:p w14:paraId="151D1ADC"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w:t>
            </w:r>
          </w:p>
        </w:tc>
        <w:tc>
          <w:tcPr>
            <w:tcW w:w="346" w:type="dxa"/>
            <w:shd w:val="clear" w:color="auto" w:fill="auto"/>
          </w:tcPr>
          <w:p w14:paraId="189C2EDC" w14:textId="77777777" w:rsidR="00F35BAA" w:rsidRPr="007771F9" w:rsidRDefault="00C46607" w:rsidP="00F35BAA">
            <w:pPr>
              <w:pStyle w:val="TableCentered"/>
              <w:cnfStyle w:val="000000000000" w:firstRow="0" w:lastRow="0" w:firstColumn="0" w:lastColumn="0" w:oddVBand="0" w:evenVBand="0" w:oddHBand="0" w:evenHBand="0" w:firstRowFirstColumn="0" w:firstRowLastColumn="0" w:lastRowFirstColumn="0" w:lastRowLastColumn="0"/>
              <w:rPr>
                <w:rStyle w:val="Bold"/>
                <w:b w:val="0"/>
                <w:bCs/>
                <w:iCs/>
                <w:lang w:val="en-GB"/>
              </w:rPr>
            </w:pPr>
            <w:r w:rsidRPr="007771F9">
              <w:rPr>
                <w:rStyle w:val="Bold"/>
                <w:b w:val="0"/>
                <w:bCs/>
                <w:iCs/>
                <w:lang w:val="en-GB"/>
              </w:rPr>
              <w:t>35</w:t>
            </w:r>
          </w:p>
        </w:tc>
      </w:tr>
    </w:tbl>
    <w:p w14:paraId="06FBFC0B" w14:textId="77777777" w:rsidR="007771F9" w:rsidRDefault="007771F9" w:rsidP="007771F9">
      <w:pPr>
        <w:pStyle w:val="ListLevel1"/>
        <w:spacing w:after="0"/>
        <w:ind w:left="576" w:firstLine="0"/>
        <w:rPr>
          <w:lang w:val="en-GB"/>
        </w:rPr>
      </w:pPr>
    </w:p>
    <w:p w14:paraId="354C507C" w14:textId="541D66C2" w:rsidR="00DF7BD4" w:rsidRPr="00E4706B" w:rsidRDefault="00C46607" w:rsidP="00472122">
      <w:pPr>
        <w:pStyle w:val="ListLevel1"/>
        <w:numPr>
          <w:ilvl w:val="0"/>
          <w:numId w:val="197"/>
        </w:numPr>
        <w:rPr>
          <w:lang w:val="en-GB"/>
        </w:rPr>
      </w:pPr>
      <w:r w:rsidRPr="00E4706B">
        <w:rPr>
          <w:lang w:val="en-GB"/>
        </w:rPr>
        <w:t xml:space="preserve">At the time of registration, the </w:t>
      </w:r>
      <w:r w:rsidR="00D22FB2">
        <w:rPr>
          <w:lang w:val="en-GB"/>
        </w:rPr>
        <w:t>CAA</w:t>
      </w:r>
      <w:r w:rsidRPr="00E4706B">
        <w:rPr>
          <w:lang w:val="en-GB"/>
        </w:rPr>
        <w:t xml:space="preserve"> should provide the UAS operator with the full registration string that consists, in the following order, of:</w:t>
      </w:r>
    </w:p>
    <w:p w14:paraId="4BB87DD6" w14:textId="02B291DF" w:rsidR="00DF7BD4" w:rsidRPr="00E4706B" w:rsidRDefault="00C46607" w:rsidP="00472122">
      <w:pPr>
        <w:pStyle w:val="ListLevel1"/>
        <w:numPr>
          <w:ilvl w:val="0"/>
          <w:numId w:val="200"/>
        </w:numPr>
        <w:rPr>
          <w:lang w:val="en-GB"/>
        </w:rPr>
      </w:pPr>
      <w:r w:rsidRPr="00E4706B">
        <w:rPr>
          <w:lang w:val="en-GB"/>
        </w:rPr>
        <w:t>the UAS operator registration number as defined in point (a); and</w:t>
      </w:r>
    </w:p>
    <w:p w14:paraId="7FC05DF2" w14:textId="3B5287BD" w:rsidR="00DF7BD4" w:rsidRPr="00E4706B" w:rsidRDefault="00C46607" w:rsidP="00472122">
      <w:pPr>
        <w:pStyle w:val="ListLevel1"/>
        <w:numPr>
          <w:ilvl w:val="0"/>
          <w:numId w:val="200"/>
        </w:numPr>
        <w:rPr>
          <w:lang w:val="en-GB"/>
        </w:rPr>
      </w:pPr>
      <w:r w:rsidRPr="00E4706B">
        <w:rPr>
          <w:lang w:val="en-GB"/>
        </w:rPr>
        <w:t>the three (3) randomly generated ‘secret digits’, separated by a hyphen ‘-’ (ASCII code [DEC] 45).</w:t>
      </w:r>
    </w:p>
    <w:p w14:paraId="543F4287" w14:textId="77777777" w:rsidR="00463150" w:rsidRPr="00463150" w:rsidRDefault="00463150" w:rsidP="00463150">
      <w:bookmarkStart w:id="715" w:name="_DxCrossRefBm2114470488"/>
    </w:p>
    <w:p w14:paraId="11E0F9A3" w14:textId="17773BD6" w:rsidR="00EC0B70" w:rsidRPr="00E4706B" w:rsidRDefault="00C46607" w:rsidP="00801699">
      <w:pPr>
        <w:pStyle w:val="Heading4GM"/>
        <w:rPr>
          <w:lang w:val="en-GB"/>
        </w:rPr>
      </w:pPr>
      <w:r w:rsidRPr="00E4706B">
        <w:rPr>
          <w:lang w:val="en-GB"/>
        </w:rPr>
        <w:t>GM1 to AMC1 Article 14(6) Registration of UAS operators and ‘certified’ UAS</w:t>
      </w:r>
      <w:bookmarkEnd w:id="715"/>
    </w:p>
    <w:p w14:paraId="661853BA" w14:textId="77777777" w:rsidR="00B9297A" w:rsidRPr="00E4706B" w:rsidRDefault="00C46607" w:rsidP="004D3C92">
      <w:pPr>
        <w:pStyle w:val="Heading5OrgManual"/>
        <w:rPr>
          <w:rStyle w:val="Bold"/>
          <w:b/>
          <w:lang w:val="en-GB"/>
        </w:rPr>
      </w:pPr>
      <w:r w:rsidRPr="00E4706B">
        <w:rPr>
          <w:rStyle w:val="Bold"/>
          <w:b/>
          <w:lang w:val="en-GB"/>
        </w:rPr>
        <w:t>UAS OPERATOR REGISTRATION NUMBER</w:t>
      </w:r>
    </w:p>
    <w:p w14:paraId="4E50E282" w14:textId="198C5355" w:rsidR="00B9297A" w:rsidRPr="00E4706B" w:rsidRDefault="00C46607" w:rsidP="00BF2A12">
      <w:pPr>
        <w:pStyle w:val="Normal0"/>
        <w:rPr>
          <w:lang w:val="en-GB"/>
        </w:rPr>
      </w:pPr>
      <w:r w:rsidRPr="00E4706B">
        <w:rPr>
          <w:lang w:val="en-GB"/>
        </w:rPr>
        <w:t xml:space="preserve">An example of a UAS operator registration number as defined in point (a) of </w:t>
      </w:r>
      <w:r w:rsidRPr="003412B6">
        <w:rPr>
          <w:lang w:val="en-GB"/>
        </w:rPr>
        <w:t>AMC1 Article 14(6)</w:t>
      </w:r>
      <w:r w:rsidRPr="00E4706B">
        <w:rPr>
          <w:lang w:val="en-GB"/>
        </w:rPr>
        <w:t xml:space="preserve"> </w:t>
      </w:r>
      <w:r w:rsidRPr="00E4706B">
        <w:rPr>
          <w:rStyle w:val="Italic"/>
          <w:i w:val="0"/>
          <w:lang w:val="en-GB"/>
        </w:rPr>
        <w:t>Registration of UAS operators and ‘certified’ UAS</w:t>
      </w:r>
      <w:r w:rsidRPr="00E4706B">
        <w:rPr>
          <w:lang w:val="en-GB"/>
        </w:rPr>
        <w:t xml:space="preserve"> is ‘</w:t>
      </w:r>
      <w:r w:rsidR="00D37CE2">
        <w:rPr>
          <w:lang w:val="en-GB"/>
        </w:rPr>
        <w:t>MDV</w:t>
      </w:r>
      <w:r w:rsidRPr="00E4706B">
        <w:rPr>
          <w:lang w:val="en-GB"/>
        </w:rPr>
        <w:t>87astrdge12k8’, where:</w:t>
      </w:r>
    </w:p>
    <w:p w14:paraId="100E6A33" w14:textId="2C954604" w:rsidR="00B9297A" w:rsidRPr="00E4706B" w:rsidRDefault="00C46607" w:rsidP="00B9297A">
      <w:pPr>
        <w:pStyle w:val="bullet0"/>
        <w:rPr>
          <w:lang w:val="en-GB"/>
        </w:rPr>
      </w:pPr>
      <w:r w:rsidRPr="00E4706B">
        <w:rPr>
          <w:lang w:val="en-GB"/>
        </w:rPr>
        <w:t>‘</w:t>
      </w:r>
      <w:r w:rsidR="00D37CE2" w:rsidRPr="00D37CE2">
        <w:rPr>
          <w:highlight w:val="yellow"/>
          <w:lang w:val="en-GB"/>
        </w:rPr>
        <w:t>MDV</w:t>
      </w:r>
      <w:r w:rsidRPr="00E4706B">
        <w:rPr>
          <w:lang w:val="en-GB"/>
        </w:rPr>
        <w:t xml:space="preserve">’ is the ISO 3166 Alpha-3 code of </w:t>
      </w:r>
      <w:r w:rsidR="00D37CE2" w:rsidRPr="00D37CE2">
        <w:rPr>
          <w:highlight w:val="yellow"/>
          <w:lang w:val="en-GB"/>
        </w:rPr>
        <w:t>Maldives</w:t>
      </w:r>
      <w:r w:rsidRPr="00E4706B">
        <w:rPr>
          <w:lang w:val="en-GB"/>
        </w:rPr>
        <w:t>;</w:t>
      </w:r>
    </w:p>
    <w:p w14:paraId="140CD942" w14:textId="65FB2C81" w:rsidR="00B9297A" w:rsidRPr="00E4706B" w:rsidRDefault="00C46607" w:rsidP="00B9297A">
      <w:pPr>
        <w:pStyle w:val="bullet0"/>
        <w:rPr>
          <w:lang w:val="en-GB"/>
        </w:rPr>
      </w:pPr>
      <w:r w:rsidRPr="00E4706B">
        <w:rPr>
          <w:lang w:val="en-GB"/>
        </w:rPr>
        <w:t xml:space="preserve">‘87astrdge12k’ is an example of the twelve (12) alphanumerics, as defined in point (a)(2) of </w:t>
      </w:r>
      <w:r w:rsidRPr="003412B6">
        <w:rPr>
          <w:lang w:val="en-GB"/>
        </w:rPr>
        <w:t>AMC1 Article 14(6)</w:t>
      </w:r>
      <w:r w:rsidRPr="00E4706B">
        <w:rPr>
          <w:lang w:val="en-GB"/>
        </w:rPr>
        <w:t>; and</w:t>
      </w:r>
    </w:p>
    <w:p w14:paraId="4BF76B54" w14:textId="6F7BF58F" w:rsidR="00B9297A" w:rsidRPr="00E4706B" w:rsidRDefault="00C46607" w:rsidP="00B9297A">
      <w:pPr>
        <w:pStyle w:val="bullet0"/>
        <w:rPr>
          <w:lang w:val="en-GB"/>
        </w:rPr>
      </w:pPr>
      <w:r w:rsidRPr="00E4706B">
        <w:rPr>
          <w:lang w:val="en-GB"/>
        </w:rPr>
        <w:t xml:space="preserve">‘8’ is the checksum, i.e. the result of the application of the Luhn-mod-36 algorithm to the fifteen (15) alphanumerics that result from the concatenation of the twelve (12) alphanumerics of the UAS operator registration number and the three (3) randomly generated alphanumerics (‘secret digits’, as defined in point (b) of </w:t>
      </w:r>
      <w:r w:rsidRPr="003412B6">
        <w:rPr>
          <w:lang w:val="en-GB"/>
        </w:rPr>
        <w:t>AMC1 Article 14(6)</w:t>
      </w:r>
      <w:r w:rsidRPr="00E4706B">
        <w:rPr>
          <w:lang w:val="en-GB"/>
        </w:rPr>
        <w:t>): ‘87astrdge12kxyz’.</w:t>
      </w:r>
    </w:p>
    <w:p w14:paraId="6DDD51C0" w14:textId="780D9D23" w:rsidR="00B9297A" w:rsidRPr="00E4706B" w:rsidRDefault="00C46607" w:rsidP="00BF2A12">
      <w:pPr>
        <w:pStyle w:val="Normal0"/>
        <w:rPr>
          <w:lang w:val="en-GB"/>
        </w:rPr>
      </w:pPr>
      <w:r w:rsidRPr="00E4706B">
        <w:rPr>
          <w:lang w:val="en-GB"/>
        </w:rPr>
        <w:t xml:space="preserve">An example of the full registration string, as defined in point (e) of </w:t>
      </w:r>
      <w:r w:rsidRPr="003412B6">
        <w:rPr>
          <w:lang w:val="en-GB"/>
        </w:rPr>
        <w:t>AMC1 Article 14(6)</w:t>
      </w:r>
      <w:r w:rsidRPr="00E4706B">
        <w:rPr>
          <w:lang w:val="en-GB"/>
        </w:rPr>
        <w:t>, to be provided by</w:t>
      </w:r>
      <w:r w:rsidR="007771F9">
        <w:rPr>
          <w:lang w:val="en-GB"/>
        </w:rPr>
        <w:t xml:space="preserve"> </w:t>
      </w:r>
      <w:r w:rsidR="00D61DEC" w:rsidRPr="00E4706B">
        <w:rPr>
          <w:lang w:val="en-GB"/>
        </w:rPr>
        <w:t>the CAA</w:t>
      </w:r>
      <w:r w:rsidRPr="00E4706B">
        <w:rPr>
          <w:lang w:val="en-GB"/>
        </w:rPr>
        <w:t>, is ‘</w:t>
      </w:r>
      <w:r w:rsidR="00792053">
        <w:rPr>
          <w:highlight w:val="yellow"/>
          <w:lang w:val="en-GB"/>
        </w:rPr>
        <w:t>MDV</w:t>
      </w:r>
      <w:r w:rsidRPr="007771F9">
        <w:rPr>
          <w:highlight w:val="yellow"/>
          <w:lang w:val="en-GB"/>
        </w:rPr>
        <w:t>87astrdge12k8-xyz’</w:t>
      </w:r>
      <w:r w:rsidRPr="00E4706B">
        <w:rPr>
          <w:lang w:val="en-GB"/>
        </w:rPr>
        <w:t>, where:</w:t>
      </w:r>
    </w:p>
    <w:p w14:paraId="5E962397" w14:textId="0CA2F88A" w:rsidR="00B9297A" w:rsidRPr="00E4706B" w:rsidRDefault="00C46607" w:rsidP="00B9297A">
      <w:pPr>
        <w:pStyle w:val="bullet0"/>
        <w:rPr>
          <w:lang w:val="en-GB"/>
        </w:rPr>
      </w:pPr>
      <w:r w:rsidRPr="00E4706B">
        <w:rPr>
          <w:lang w:val="en-GB"/>
        </w:rPr>
        <w:t>‘</w:t>
      </w:r>
      <w:r w:rsidR="00792053">
        <w:rPr>
          <w:highlight w:val="yellow"/>
          <w:lang w:val="en-GB"/>
        </w:rPr>
        <w:t>MDV</w:t>
      </w:r>
      <w:r w:rsidRPr="007771F9">
        <w:rPr>
          <w:highlight w:val="yellow"/>
          <w:lang w:val="en-GB"/>
        </w:rPr>
        <w:t>87astrdge12k8</w:t>
      </w:r>
      <w:r w:rsidRPr="00E4706B">
        <w:rPr>
          <w:lang w:val="en-GB"/>
        </w:rPr>
        <w:t>’ is the UAS operator registration number; and</w:t>
      </w:r>
    </w:p>
    <w:p w14:paraId="40E046F9" w14:textId="77777777" w:rsidR="00B9297A" w:rsidRPr="00E4706B" w:rsidRDefault="00C46607" w:rsidP="00B9297A">
      <w:pPr>
        <w:pStyle w:val="bullet0"/>
        <w:rPr>
          <w:lang w:val="en-GB"/>
        </w:rPr>
      </w:pPr>
      <w:r w:rsidRPr="00E4706B">
        <w:rPr>
          <w:lang w:val="en-GB"/>
        </w:rPr>
        <w:t>‘xyz’ is an example of the three (3) randomly generated ‘secret digits’.</w:t>
      </w:r>
    </w:p>
    <w:p w14:paraId="770FA69B" w14:textId="77777777" w:rsidR="00B9297A" w:rsidRPr="00E4706B" w:rsidRDefault="00C46607" w:rsidP="00BF2A12">
      <w:pPr>
        <w:pStyle w:val="Normal0"/>
        <w:rPr>
          <w:lang w:val="en-GB"/>
        </w:rPr>
      </w:pPr>
      <w:r w:rsidRPr="00E4706B">
        <w:rPr>
          <w:lang w:val="en-GB"/>
        </w:rPr>
        <w:t>The UAS operator must upload the UAS registration number and the three (3) ‘secret digits’ into the remote identification system of the UAS, if available, or into the electronic-identification system, if required by the geographical zone.</w:t>
      </w:r>
    </w:p>
    <w:p w14:paraId="2E777495" w14:textId="6CD10E31" w:rsidR="00B9297A" w:rsidRDefault="00C46607" w:rsidP="00BF2A12">
      <w:pPr>
        <w:pStyle w:val="Normal0"/>
        <w:rPr>
          <w:lang w:val="en-GB"/>
        </w:rPr>
      </w:pPr>
      <w:r w:rsidRPr="00E4706B">
        <w:rPr>
          <w:lang w:val="en-GB"/>
        </w:rPr>
        <w:lastRenderedPageBreak/>
        <w:t xml:space="preserve">The </w:t>
      </w:r>
      <w:r w:rsidR="00671054" w:rsidRPr="00E4706B">
        <w:rPr>
          <w:lang w:val="en-GB"/>
        </w:rPr>
        <w:t>UAS</w:t>
      </w:r>
      <w:r w:rsidRPr="00E4706B">
        <w:rPr>
          <w:lang w:val="en-GB"/>
        </w:rPr>
        <w:t xml:space="preserve"> operator should not share with anybody the three (3) ‘secret digits’ that are used to enhance the protection of the UAS operator registration number from being illegally uploaded into a UA.</w:t>
      </w:r>
    </w:p>
    <w:p w14:paraId="444948FA" w14:textId="77777777" w:rsidR="00463150" w:rsidRPr="00E4706B" w:rsidRDefault="00463150" w:rsidP="00463150">
      <w:pPr>
        <w:pStyle w:val="Normal0"/>
        <w:spacing w:after="0"/>
        <w:rPr>
          <w:lang w:val="en-GB"/>
        </w:rPr>
      </w:pPr>
    </w:p>
    <w:p w14:paraId="37C03DBD" w14:textId="32D3D0DB" w:rsidR="00202143" w:rsidRPr="00E4706B" w:rsidRDefault="00C46607" w:rsidP="00E96F6E">
      <w:pPr>
        <w:pStyle w:val="Heading3AMC"/>
      </w:pPr>
      <w:bookmarkStart w:id="716" w:name="_Toc18667501"/>
      <w:bookmarkStart w:id="717" w:name="_DxCrossRefBm9000065"/>
      <w:bookmarkStart w:id="718" w:name="_DxCrossRefBm2114470489"/>
      <w:bookmarkStart w:id="719" w:name="_Toc121684565"/>
      <w:r w:rsidRPr="00E4706B">
        <w:t>AMC1 Article 14(8) </w:t>
      </w:r>
      <w:r w:rsidR="00BF5ACA" w:rsidRPr="00E4706B">
        <w:t>Registration of UAS operators and ‘certified’ UAS</w:t>
      </w:r>
      <w:bookmarkEnd w:id="716"/>
      <w:bookmarkEnd w:id="717"/>
      <w:bookmarkEnd w:id="718"/>
      <w:bookmarkEnd w:id="719"/>
    </w:p>
    <w:p w14:paraId="4A1D521D" w14:textId="77777777" w:rsidR="00202143" w:rsidRPr="00E4706B" w:rsidRDefault="00C46607" w:rsidP="00F65BF7">
      <w:pPr>
        <w:pStyle w:val="Heading41"/>
        <w:rPr>
          <w:lang w:val="en-GB"/>
        </w:rPr>
      </w:pPr>
      <w:bookmarkStart w:id="720" w:name="_Toc18667502"/>
      <w:r w:rsidRPr="00E4706B">
        <w:rPr>
          <w:lang w:val="en-GB"/>
        </w:rPr>
        <w:t>DISPLAY OF REGISTRATION INFORMATION</w:t>
      </w:r>
      <w:bookmarkEnd w:id="720"/>
    </w:p>
    <w:p w14:paraId="61E3FEB2" w14:textId="51A2CF4F" w:rsidR="00202143" w:rsidRPr="00E4706B" w:rsidRDefault="00C46607" w:rsidP="00472122">
      <w:pPr>
        <w:pStyle w:val="ListLevel1"/>
        <w:numPr>
          <w:ilvl w:val="0"/>
          <w:numId w:val="203"/>
        </w:numPr>
        <w:rPr>
          <w:lang w:val="en-GB"/>
        </w:rPr>
      </w:pPr>
      <w:r w:rsidRPr="00E4706B">
        <w:rPr>
          <w:lang w:val="en-GB"/>
        </w:rPr>
        <w:t>If the UAS operator owns the UAS</w:t>
      </w:r>
      <w:r w:rsidR="00BF1EDC" w:rsidRPr="00E4706B">
        <w:rPr>
          <w:lang w:val="en-GB"/>
        </w:rPr>
        <w:t xml:space="preserve"> or uses a UAS that is owned by a third party, it should:</w:t>
      </w:r>
    </w:p>
    <w:p w14:paraId="02AEDC8B" w14:textId="29E83CEC" w:rsidR="00BF1EDC" w:rsidRPr="00E4706B" w:rsidRDefault="00C46607" w:rsidP="00472122">
      <w:pPr>
        <w:pStyle w:val="ListLevel1"/>
        <w:numPr>
          <w:ilvl w:val="0"/>
          <w:numId w:val="204"/>
        </w:numPr>
        <w:rPr>
          <w:lang w:val="en-GB"/>
        </w:rPr>
      </w:pPr>
      <w:r w:rsidRPr="00E4706B">
        <w:rPr>
          <w:lang w:val="en-GB"/>
        </w:rPr>
        <w:t>register itself;</w:t>
      </w:r>
    </w:p>
    <w:p w14:paraId="094F66DD" w14:textId="4BF92BF6" w:rsidR="00BF1EDC" w:rsidRPr="00E4706B" w:rsidRDefault="00C46607" w:rsidP="00472122">
      <w:pPr>
        <w:pStyle w:val="ListLevel1"/>
        <w:numPr>
          <w:ilvl w:val="0"/>
          <w:numId w:val="204"/>
        </w:numPr>
        <w:rPr>
          <w:lang w:val="en-GB"/>
        </w:rPr>
      </w:pPr>
      <w:r w:rsidRPr="00E4706B">
        <w:rPr>
          <w:lang w:val="en-GB"/>
        </w:rPr>
        <w:t>display on the UA the UAS operator registration number, which is received at the end of the registration process, in a way that the number is readable at least when the UA is on the ground, without using other devices than eyeglasses or corrective lenses; and</w:t>
      </w:r>
    </w:p>
    <w:p w14:paraId="4629DFC3" w14:textId="562E7301" w:rsidR="00BF1EDC" w:rsidRPr="00E4706B" w:rsidRDefault="00C46607" w:rsidP="00472122">
      <w:pPr>
        <w:pStyle w:val="ListLevel1"/>
        <w:numPr>
          <w:ilvl w:val="0"/>
          <w:numId w:val="204"/>
        </w:numPr>
        <w:rPr>
          <w:lang w:val="en-GB"/>
        </w:rPr>
      </w:pPr>
      <w:r w:rsidRPr="00E4706B">
        <w:rPr>
          <w:lang w:val="en-GB"/>
        </w:rPr>
        <w:t>upload the full string, which consists of the UAS operator registration number and the three (3) randomly generated alphanumerics, into the electronic identification system, if available.</w:t>
      </w:r>
    </w:p>
    <w:p w14:paraId="4F7A2481" w14:textId="5E19D0FB" w:rsidR="00202143" w:rsidRPr="00E4706B" w:rsidRDefault="00C46607" w:rsidP="00472122">
      <w:pPr>
        <w:pStyle w:val="ListLevel1"/>
        <w:numPr>
          <w:ilvl w:val="0"/>
          <w:numId w:val="203"/>
        </w:numPr>
        <w:rPr>
          <w:lang w:val="en-GB"/>
        </w:rPr>
      </w:pPr>
      <w:r w:rsidRPr="00E4706B">
        <w:rPr>
          <w:lang w:val="en-GB"/>
        </w:rPr>
        <w:t>A QR code (quick response code) may be used.</w:t>
      </w:r>
    </w:p>
    <w:p w14:paraId="1BD75044" w14:textId="4460CC52" w:rsidR="00202143" w:rsidRDefault="00C46607" w:rsidP="00472122">
      <w:pPr>
        <w:pStyle w:val="ListLevel1"/>
        <w:numPr>
          <w:ilvl w:val="0"/>
          <w:numId w:val="203"/>
        </w:numPr>
        <w:rPr>
          <w:lang w:val="en-GB"/>
        </w:rPr>
      </w:pPr>
      <w:r w:rsidRPr="00E4706B">
        <w:rPr>
          <w:lang w:val="en-GB"/>
        </w:rPr>
        <w:t>If the size of the UA does not allow the mark to be displayed in a visible way on the fuselage, or the UA represents a real aircraft where affixing the marking on the UA would spoil the realism of the representation, a marking inside the battery compartment is acceptable if the compartment is accessible.</w:t>
      </w:r>
    </w:p>
    <w:p w14:paraId="525F47F1" w14:textId="77777777" w:rsidR="00C23084" w:rsidRDefault="00C23084" w:rsidP="00C23084">
      <w:pPr>
        <w:pStyle w:val="ListLevel1"/>
        <w:ind w:left="576" w:firstLine="0"/>
        <w:rPr>
          <w:lang w:val="en-GB"/>
        </w:rPr>
      </w:pPr>
    </w:p>
    <w:p w14:paraId="404D2B08" w14:textId="77777777" w:rsidR="00C23084" w:rsidRDefault="00C23084" w:rsidP="00C23084">
      <w:pPr>
        <w:pStyle w:val="ListLevel1"/>
        <w:ind w:left="576" w:firstLine="0"/>
        <w:rPr>
          <w:lang w:val="en-GB"/>
        </w:rPr>
      </w:pPr>
    </w:p>
    <w:p w14:paraId="1DF70294" w14:textId="282AB578" w:rsidR="00D8313D" w:rsidRDefault="00D8313D">
      <w:pPr>
        <w:spacing w:after="200" w:line="276" w:lineRule="auto"/>
        <w:jc w:val="left"/>
        <w:rPr>
          <w:lang w:val="en-GB"/>
        </w:rPr>
      </w:pPr>
      <w:r>
        <w:rPr>
          <w:lang w:val="en-GB"/>
        </w:rPr>
        <w:br w:type="page"/>
      </w:r>
    </w:p>
    <w:p w14:paraId="2E2F0DA8" w14:textId="59B5CC31" w:rsidR="00A82283" w:rsidRPr="00E4706B" w:rsidRDefault="00C46607" w:rsidP="008C624D">
      <w:pPr>
        <w:pStyle w:val="Heading2CR"/>
        <w:rPr>
          <w:lang w:val="en-GB"/>
        </w:rPr>
      </w:pPr>
      <w:bookmarkStart w:id="721" w:name="_DxCrossRefBm2114470443"/>
      <w:bookmarkStart w:id="722" w:name="_Toc121684566"/>
      <w:r w:rsidRPr="00E4706B">
        <w:rPr>
          <w:lang w:val="en-GB"/>
        </w:rPr>
        <w:lastRenderedPageBreak/>
        <w:t xml:space="preserve">Article 15 </w:t>
      </w:r>
      <w:r w:rsidR="008C624D" w:rsidRPr="00E4706B">
        <w:rPr>
          <w:lang w:val="en-GB"/>
        </w:rPr>
        <w:t xml:space="preserve">- </w:t>
      </w:r>
      <w:r w:rsidRPr="00E4706B">
        <w:rPr>
          <w:lang w:val="en-GB"/>
        </w:rPr>
        <w:t>Operational conditions for UAS geographical zones</w:t>
      </w:r>
      <w:bookmarkEnd w:id="721"/>
      <w:bookmarkEnd w:id="722"/>
    </w:p>
    <w:p w14:paraId="4CCEDDD1" w14:textId="725D7BC5" w:rsidR="00A82283" w:rsidRPr="00E4706B" w:rsidRDefault="00C46607" w:rsidP="00472122">
      <w:pPr>
        <w:pStyle w:val="ListLevel0"/>
        <w:numPr>
          <w:ilvl w:val="0"/>
          <w:numId w:val="205"/>
        </w:numPr>
        <w:rPr>
          <w:lang w:val="en-GB"/>
        </w:rPr>
      </w:pPr>
      <w:r w:rsidRPr="00E4706B">
        <w:rPr>
          <w:lang w:val="en-GB"/>
        </w:rPr>
        <w:t xml:space="preserve">When defining UAS geographical zones for safety, security, privacy or environmental reasons, </w:t>
      </w:r>
      <w:r w:rsidR="00507DA5" w:rsidRPr="00E4706B">
        <w:rPr>
          <w:lang w:val="en-GB"/>
        </w:rPr>
        <w:t>the CAA</w:t>
      </w:r>
      <w:r w:rsidR="00197441" w:rsidRPr="00E4706B">
        <w:rPr>
          <w:lang w:val="en-GB"/>
        </w:rPr>
        <w:t xml:space="preserve"> </w:t>
      </w:r>
      <w:r w:rsidRPr="00E4706B">
        <w:rPr>
          <w:lang w:val="en-GB"/>
        </w:rPr>
        <w:t>may:</w:t>
      </w:r>
    </w:p>
    <w:p w14:paraId="37207571" w14:textId="798F7F1E" w:rsidR="00A82283" w:rsidRPr="00E4706B" w:rsidRDefault="00DC766A" w:rsidP="00472122">
      <w:pPr>
        <w:pStyle w:val="ListLevel1"/>
        <w:numPr>
          <w:ilvl w:val="0"/>
          <w:numId w:val="206"/>
        </w:numPr>
        <w:rPr>
          <w:lang w:val="en-GB"/>
        </w:rPr>
      </w:pPr>
      <w:r w:rsidRPr="00E4706B">
        <w:rPr>
          <w:lang w:val="en-GB"/>
        </w:rPr>
        <w:t>prohibit certain or all UAS operations, request particular conditions for certain or all UAS operations or require a prior flight authorisation for certain or all UAS operations</w:t>
      </w:r>
      <w:r w:rsidR="00C46607" w:rsidRPr="00E4706B">
        <w:rPr>
          <w:lang w:val="en-GB"/>
        </w:rPr>
        <w:t>;</w:t>
      </w:r>
    </w:p>
    <w:p w14:paraId="734633B5" w14:textId="462DC355" w:rsidR="00A82283" w:rsidRPr="00E4706B" w:rsidRDefault="00C46607" w:rsidP="00472122">
      <w:pPr>
        <w:pStyle w:val="ListLevel1"/>
        <w:numPr>
          <w:ilvl w:val="0"/>
          <w:numId w:val="206"/>
        </w:numPr>
        <w:rPr>
          <w:lang w:val="en-GB"/>
        </w:rPr>
      </w:pPr>
      <w:r w:rsidRPr="00E4706B">
        <w:rPr>
          <w:lang w:val="en-GB"/>
        </w:rPr>
        <w:t>subject UAS operations to specified environmental standards;</w:t>
      </w:r>
    </w:p>
    <w:p w14:paraId="673AA7C7" w14:textId="259EADF7" w:rsidR="00A82283" w:rsidRPr="00E4706B" w:rsidRDefault="00C46607" w:rsidP="00472122">
      <w:pPr>
        <w:pStyle w:val="ListLevel1"/>
        <w:numPr>
          <w:ilvl w:val="0"/>
          <w:numId w:val="206"/>
        </w:numPr>
        <w:rPr>
          <w:lang w:val="en-GB"/>
        </w:rPr>
      </w:pPr>
      <w:r w:rsidRPr="00E4706B">
        <w:rPr>
          <w:lang w:val="en-GB"/>
        </w:rPr>
        <w:t>allow access to certain UAS classes only;</w:t>
      </w:r>
    </w:p>
    <w:p w14:paraId="50437567" w14:textId="1D2F8759" w:rsidR="00A82283" w:rsidRPr="00E4706B" w:rsidRDefault="00C46607" w:rsidP="00472122">
      <w:pPr>
        <w:pStyle w:val="ListLevel1"/>
        <w:numPr>
          <w:ilvl w:val="0"/>
          <w:numId w:val="206"/>
        </w:numPr>
        <w:rPr>
          <w:lang w:val="en-GB"/>
        </w:rPr>
      </w:pPr>
      <w:r w:rsidRPr="00E4706B">
        <w:rPr>
          <w:lang w:val="en-GB"/>
        </w:rPr>
        <w:t>allow access only to UAS equipped with certain technical features, in particular remote identification systems or geo awareness systems.</w:t>
      </w:r>
    </w:p>
    <w:p w14:paraId="46FBD0C7" w14:textId="5A2E0250" w:rsidR="00A82283" w:rsidRPr="00E4706B" w:rsidRDefault="00C46607" w:rsidP="00472122">
      <w:pPr>
        <w:pStyle w:val="ListLevel0"/>
        <w:numPr>
          <w:ilvl w:val="0"/>
          <w:numId w:val="205"/>
        </w:numPr>
        <w:rPr>
          <w:lang w:val="en-GB"/>
        </w:rPr>
      </w:pPr>
      <w:r w:rsidRPr="00E4706B">
        <w:rPr>
          <w:lang w:val="en-GB"/>
        </w:rPr>
        <w:t>On the basis of a risk assessment carried out by the</w:t>
      </w:r>
      <w:r w:rsidR="00197441" w:rsidRPr="00E4706B">
        <w:rPr>
          <w:lang w:val="en-GB"/>
        </w:rPr>
        <w:t xml:space="preserve"> </w:t>
      </w:r>
      <w:r w:rsidR="00C71041">
        <w:rPr>
          <w:lang w:val="en-GB"/>
        </w:rPr>
        <w:t>CAA</w:t>
      </w:r>
      <w:r w:rsidRPr="00E4706B">
        <w:rPr>
          <w:lang w:val="en-GB"/>
        </w:rPr>
        <w:t xml:space="preserve">, </w:t>
      </w:r>
      <w:r w:rsidR="007E7D57" w:rsidRPr="00E4706B">
        <w:rPr>
          <w:lang w:val="en-GB"/>
        </w:rPr>
        <w:t>the CAA</w:t>
      </w:r>
      <w:r w:rsidRPr="00E4706B">
        <w:rPr>
          <w:lang w:val="en-GB"/>
        </w:rPr>
        <w:t xml:space="preserve"> may designate certain geographical zones in which UAS operations are exempt from one or more of the ‘open’ category requirements.</w:t>
      </w:r>
    </w:p>
    <w:p w14:paraId="45852C66" w14:textId="66AFF5E4" w:rsidR="00A82283" w:rsidRDefault="00C46607" w:rsidP="00472122">
      <w:pPr>
        <w:pStyle w:val="ListLevel0"/>
        <w:numPr>
          <w:ilvl w:val="0"/>
          <w:numId w:val="205"/>
        </w:numPr>
        <w:rPr>
          <w:lang w:val="en-GB"/>
        </w:rPr>
      </w:pPr>
      <w:r w:rsidRPr="00E4706B">
        <w:rPr>
          <w:lang w:val="en-GB"/>
        </w:rPr>
        <w:t xml:space="preserve">When pursuant to paragraphs 1 or 2 </w:t>
      </w:r>
      <w:r w:rsidR="003175FD" w:rsidRPr="00E4706B">
        <w:rPr>
          <w:lang w:val="en-GB"/>
        </w:rPr>
        <w:t>the CAA</w:t>
      </w:r>
      <w:r w:rsidR="00197441" w:rsidRPr="00E4706B">
        <w:rPr>
          <w:lang w:val="en-GB"/>
        </w:rPr>
        <w:t xml:space="preserve"> </w:t>
      </w:r>
      <w:r w:rsidRPr="00E4706B">
        <w:rPr>
          <w:lang w:val="en-GB"/>
        </w:rPr>
        <w:t>define</w:t>
      </w:r>
      <w:r w:rsidR="00C64949">
        <w:rPr>
          <w:lang w:val="en-GB"/>
        </w:rPr>
        <w:t>s</w:t>
      </w:r>
      <w:r w:rsidRPr="00E4706B">
        <w:rPr>
          <w:lang w:val="en-GB"/>
        </w:rPr>
        <w:t xml:space="preserve"> UAS geographical zones, for geo awareness purposes</w:t>
      </w:r>
      <w:r w:rsidR="00C64949">
        <w:rPr>
          <w:lang w:val="en-GB"/>
        </w:rPr>
        <w:t>,</w:t>
      </w:r>
      <w:r w:rsidRPr="00E4706B">
        <w:rPr>
          <w:lang w:val="en-GB"/>
        </w:rPr>
        <w:t xml:space="preserve"> the information on the UAS geographical zones, including their period of validity</w:t>
      </w:r>
      <w:r w:rsidRPr="00280D33">
        <w:rPr>
          <w:lang w:val="en-GB"/>
        </w:rPr>
        <w:t xml:space="preserve">, </w:t>
      </w:r>
      <w:r w:rsidR="00091BFA" w:rsidRPr="00280D33">
        <w:rPr>
          <w:lang w:val="en-GB"/>
        </w:rPr>
        <w:t>may</w:t>
      </w:r>
      <w:r w:rsidR="00280D33" w:rsidRPr="00280D33">
        <w:rPr>
          <w:lang w:val="en-GB"/>
        </w:rPr>
        <w:t xml:space="preserve"> be</w:t>
      </w:r>
      <w:r w:rsidRPr="00280D33">
        <w:rPr>
          <w:lang w:val="en-GB"/>
        </w:rPr>
        <w:t xml:space="preserve"> made</w:t>
      </w:r>
      <w:r w:rsidRPr="00E4706B">
        <w:rPr>
          <w:lang w:val="en-GB"/>
        </w:rPr>
        <w:t xml:space="preserve"> publicly available in a common unique digital format.</w:t>
      </w:r>
    </w:p>
    <w:p w14:paraId="59580CDE" w14:textId="77777777" w:rsidR="00891C90" w:rsidRPr="00E4706B" w:rsidRDefault="00891C90" w:rsidP="00891C90">
      <w:pPr>
        <w:pStyle w:val="ListLevel0"/>
        <w:rPr>
          <w:lang w:val="en-GB"/>
        </w:rPr>
      </w:pPr>
    </w:p>
    <w:p w14:paraId="2105112F" w14:textId="3370505E" w:rsidR="00EC0B70" w:rsidRPr="00E4706B" w:rsidRDefault="00C46607" w:rsidP="00FA306A">
      <w:pPr>
        <w:pStyle w:val="Heading3GM"/>
        <w:rPr>
          <w:lang w:val="en-GB"/>
        </w:rPr>
      </w:pPr>
      <w:bookmarkStart w:id="723" w:name="_DxCrossRefBm2114470491"/>
      <w:bookmarkStart w:id="724" w:name="_Toc121684567"/>
      <w:r w:rsidRPr="00E4706B">
        <w:rPr>
          <w:lang w:val="en-GB"/>
        </w:rPr>
        <w:t>GM1 Article 15 Operational conditions for UAS geographical zones</w:t>
      </w:r>
      <w:bookmarkEnd w:id="723"/>
      <w:bookmarkEnd w:id="724"/>
    </w:p>
    <w:p w14:paraId="3C2E2DAF" w14:textId="77777777" w:rsidR="00FA306A" w:rsidRPr="00E4706B" w:rsidRDefault="00C46607" w:rsidP="00FA306A">
      <w:pPr>
        <w:pStyle w:val="Heading41"/>
        <w:rPr>
          <w:lang w:val="en-GB"/>
        </w:rPr>
      </w:pPr>
      <w:r w:rsidRPr="00E4706B">
        <w:rPr>
          <w:lang w:val="en-GB"/>
        </w:rPr>
        <w:t>MEANS TO INFORM MANNED AVIATION OF UAS GEOGRAPHICAL ZONES</w:t>
      </w:r>
    </w:p>
    <w:p w14:paraId="529B68F7" w14:textId="7FDC6937" w:rsidR="00FA306A" w:rsidRPr="00E4706B" w:rsidRDefault="00C46607" w:rsidP="00FA306A">
      <w:pPr>
        <w:rPr>
          <w:lang w:val="en-GB"/>
        </w:rPr>
      </w:pPr>
      <w:r w:rsidRPr="00E4706B">
        <w:rPr>
          <w:lang w:val="en-GB"/>
        </w:rPr>
        <w:t xml:space="preserve">Depending on the duration of the validity of a UAS geographical zone, </w:t>
      </w:r>
      <w:r w:rsidR="003D5FF0" w:rsidRPr="00E4706B">
        <w:rPr>
          <w:lang w:val="en-GB"/>
        </w:rPr>
        <w:t>the CAA</w:t>
      </w:r>
      <w:r w:rsidR="00197441" w:rsidRPr="00E4706B">
        <w:rPr>
          <w:lang w:val="en-GB"/>
        </w:rPr>
        <w:t xml:space="preserve"> </w:t>
      </w:r>
      <w:r w:rsidRPr="00E4706B">
        <w:rPr>
          <w:lang w:val="en-GB"/>
        </w:rPr>
        <w:t>may use AIPs and NOTAMs, as deemed appropriate, to inform manned aviation of:</w:t>
      </w:r>
    </w:p>
    <w:p w14:paraId="2F16B621" w14:textId="515430E4" w:rsidR="00FA306A" w:rsidRPr="00E4706B" w:rsidRDefault="00C46607" w:rsidP="00FA306A">
      <w:pPr>
        <w:pStyle w:val="bullet0"/>
        <w:rPr>
          <w:lang w:val="en-GB"/>
        </w:rPr>
      </w:pPr>
      <w:r w:rsidRPr="00E4706B">
        <w:rPr>
          <w:lang w:val="en-GB"/>
        </w:rPr>
        <w:t xml:space="preserve">UAS geographical zones in which UASs are exempted from one or more of the ‘open’ category requirements in accordance with </w:t>
      </w:r>
      <w:r w:rsidRPr="003412B6">
        <w:rPr>
          <w:lang w:val="en-GB"/>
        </w:rPr>
        <w:t>Article 15(2)</w:t>
      </w:r>
      <w:r w:rsidRPr="00E4706B">
        <w:rPr>
          <w:lang w:val="en-GB"/>
        </w:rPr>
        <w:t xml:space="preserve"> of </w:t>
      </w:r>
      <w:r w:rsidR="00531EE6">
        <w:rPr>
          <w:lang w:val="en-GB"/>
        </w:rPr>
        <w:t>this</w:t>
      </w:r>
      <w:r w:rsidRPr="00E4706B">
        <w:rPr>
          <w:lang w:val="en-GB"/>
        </w:rPr>
        <w:t xml:space="preserve"> Regulation;</w:t>
      </w:r>
    </w:p>
    <w:p w14:paraId="1555E722" w14:textId="77777777" w:rsidR="00FA306A" w:rsidRPr="00E4706B" w:rsidRDefault="00C46607" w:rsidP="00FA306A">
      <w:pPr>
        <w:pStyle w:val="bullet0"/>
        <w:rPr>
          <w:lang w:val="en-GB"/>
        </w:rPr>
      </w:pPr>
      <w:r w:rsidRPr="00E4706B">
        <w:rPr>
          <w:lang w:val="en-GB"/>
        </w:rPr>
        <w:t>other UAS geographical zones which are of relevance for manned aviation (e.g. U-space).</w:t>
      </w:r>
    </w:p>
    <w:p w14:paraId="1B90C059" w14:textId="5E63BDAC" w:rsidR="00FA306A" w:rsidRPr="00E4706B" w:rsidRDefault="00C46607">
      <w:pPr>
        <w:rPr>
          <w:lang w:val="en-GB"/>
        </w:rPr>
      </w:pPr>
      <w:r w:rsidRPr="00E4706B">
        <w:rPr>
          <w:lang w:val="en-GB"/>
        </w:rPr>
        <w:t>For temporary zones, NOTAMs may be used whereas for zones with longer duration, a publication in the AIP is more appropriate.</w:t>
      </w:r>
    </w:p>
    <w:p w14:paraId="2B6C1864" w14:textId="3DA4C2BD" w:rsidR="00EC0B70" w:rsidRPr="00E4706B" w:rsidRDefault="00C46607" w:rsidP="00F65530">
      <w:pPr>
        <w:pStyle w:val="Heading3AMC"/>
      </w:pPr>
      <w:bookmarkStart w:id="725" w:name="_DxCrossRefBm2114470494"/>
      <w:bookmarkStart w:id="726" w:name="_Toc121684569"/>
      <w:r w:rsidRPr="00E4706B">
        <w:t>AMC2 Article 15(1) Operational conditions for UAS geographical zones</w:t>
      </w:r>
      <w:bookmarkEnd w:id="725"/>
      <w:bookmarkEnd w:id="726"/>
    </w:p>
    <w:p w14:paraId="60016207" w14:textId="77777777" w:rsidR="00F65530" w:rsidRPr="00E4706B" w:rsidRDefault="00C46607" w:rsidP="00F65530">
      <w:pPr>
        <w:pStyle w:val="Heading41"/>
        <w:rPr>
          <w:lang w:val="en-GB"/>
        </w:rPr>
      </w:pPr>
      <w:r w:rsidRPr="00E4706B">
        <w:rPr>
          <w:lang w:val="en-GB"/>
        </w:rPr>
        <w:t>DATA INTEGRITY</w:t>
      </w:r>
    </w:p>
    <w:p w14:paraId="301AA027" w14:textId="218AB355" w:rsidR="00BE755A" w:rsidRDefault="00C46607" w:rsidP="00F65530">
      <w:pPr>
        <w:rPr>
          <w:lang w:val="en-GB"/>
        </w:rPr>
      </w:pPr>
      <w:r w:rsidRPr="00E4706B">
        <w:rPr>
          <w:lang w:val="en-GB"/>
        </w:rPr>
        <w:t xml:space="preserve">When data related to the UAS geographical zones described in </w:t>
      </w:r>
      <w:r w:rsidRPr="003412B6">
        <w:rPr>
          <w:lang w:val="en-GB"/>
        </w:rPr>
        <w:t>GM3 to Article 15(1)</w:t>
      </w:r>
      <w:r w:rsidRPr="00E4706B">
        <w:rPr>
          <w:lang w:val="en-GB"/>
        </w:rPr>
        <w:t xml:space="preserve"> Example 2 is processed, as a minimum, data integrity is ensured as prescribed in</w:t>
      </w:r>
      <w:r w:rsidR="00232571" w:rsidRPr="00E4706B">
        <w:rPr>
          <w:lang w:val="en-GB"/>
        </w:rPr>
        <w:t>MCAR-11</w:t>
      </w:r>
      <w:r w:rsidR="00D52FB5">
        <w:rPr>
          <w:lang w:val="en-GB"/>
        </w:rPr>
        <w:t>.</w:t>
      </w:r>
    </w:p>
    <w:p w14:paraId="4E1E22FD" w14:textId="77777777" w:rsidR="00013A29" w:rsidRPr="00E4706B" w:rsidRDefault="00013A29" w:rsidP="00013A29">
      <w:pPr>
        <w:spacing w:after="0"/>
        <w:rPr>
          <w:lang w:val="en-GB"/>
        </w:rPr>
      </w:pPr>
    </w:p>
    <w:p w14:paraId="087ECA71" w14:textId="780995BB" w:rsidR="00EC0B70" w:rsidRPr="00E4706B" w:rsidRDefault="00C46607" w:rsidP="00013A29">
      <w:pPr>
        <w:pStyle w:val="Heading3GM"/>
        <w:spacing w:after="0"/>
        <w:rPr>
          <w:lang w:val="en-GB"/>
        </w:rPr>
      </w:pPr>
      <w:bookmarkStart w:id="727" w:name="_DxCrossRefBm2114470496"/>
      <w:bookmarkStart w:id="728" w:name="_Toc121684570"/>
      <w:r w:rsidRPr="00E4706B">
        <w:rPr>
          <w:lang w:val="en-GB"/>
        </w:rPr>
        <w:t>GM2 Article 15(1) Operational conditions for UAS geographical zones</w:t>
      </w:r>
      <w:bookmarkEnd w:id="727"/>
      <w:bookmarkEnd w:id="728"/>
    </w:p>
    <w:p w14:paraId="5A29237C" w14:textId="77777777" w:rsidR="00F0129A" w:rsidRPr="00E4706B" w:rsidRDefault="00C46607" w:rsidP="00F0129A">
      <w:pPr>
        <w:pStyle w:val="Heading41"/>
        <w:rPr>
          <w:lang w:val="en-GB"/>
        </w:rPr>
      </w:pPr>
      <w:r w:rsidRPr="00E4706B">
        <w:rPr>
          <w:lang w:val="en-GB"/>
        </w:rPr>
        <w:t>GENERAL ASPECTS</w:t>
      </w:r>
    </w:p>
    <w:p w14:paraId="77434129" w14:textId="13AAA531" w:rsidR="00F0129A" w:rsidRPr="00E4706B" w:rsidRDefault="00C46607" w:rsidP="00F0129A">
      <w:pPr>
        <w:rPr>
          <w:lang w:val="en-GB"/>
        </w:rPr>
      </w:pPr>
      <w:r w:rsidRPr="00E4706B">
        <w:rPr>
          <w:lang w:val="en-GB"/>
        </w:rPr>
        <w:t>In line with the Chicago Convention</w:t>
      </w:r>
      <w:r w:rsidRPr="00E4706B">
        <w:rPr>
          <w:rStyle w:val="FootnoteReference"/>
          <w:lang w:val="en-GB"/>
        </w:rPr>
        <w:footnoteReference w:id="56"/>
      </w:r>
      <w:r w:rsidRPr="00E4706B">
        <w:rPr>
          <w:lang w:val="en-GB"/>
        </w:rPr>
        <w:t xml:space="preserve">, UAS geographical zones with restrictions and prohibitions </w:t>
      </w:r>
      <w:r w:rsidR="00691930">
        <w:rPr>
          <w:lang w:val="en-GB"/>
        </w:rPr>
        <w:t>will</w:t>
      </w:r>
      <w:r w:rsidRPr="00E4706B">
        <w:rPr>
          <w:lang w:val="en-GB"/>
        </w:rPr>
        <w:t xml:space="preserve"> not be designated over the high seas / international airspace.</w:t>
      </w:r>
    </w:p>
    <w:p w14:paraId="6A27AF10" w14:textId="59AC7CF5" w:rsidR="00F0129A" w:rsidRPr="00E4706B" w:rsidRDefault="00C46607" w:rsidP="00F0129A">
      <w:pPr>
        <w:rPr>
          <w:lang w:val="en-GB"/>
        </w:rPr>
      </w:pPr>
      <w:r w:rsidRPr="00E4706B">
        <w:rPr>
          <w:lang w:val="en-GB"/>
        </w:rPr>
        <w:t>UAS geographical zones are defined in accordance with policies and procedures established by the</w:t>
      </w:r>
      <w:r w:rsidR="00FB6647">
        <w:rPr>
          <w:lang w:val="en-GB"/>
        </w:rPr>
        <w:t xml:space="preserve"> </w:t>
      </w:r>
      <w:r w:rsidR="00232571" w:rsidRPr="00E4706B">
        <w:rPr>
          <w:lang w:val="en-GB"/>
        </w:rPr>
        <w:t>Maldives</w:t>
      </w:r>
      <w:r w:rsidRPr="00E4706B">
        <w:rPr>
          <w:lang w:val="en-GB"/>
        </w:rPr>
        <w:t xml:space="preserve">. Various entities (e.g. public institutions, law enforcement authorities, ANSPs, local authorities, nature park authorities, the military, etc.) may initiate the identification of UAS geographical zones. The initiating entity may provide the </w:t>
      </w:r>
      <w:r w:rsidR="002924D2">
        <w:rPr>
          <w:lang w:val="en-GB"/>
        </w:rPr>
        <w:t>CAA</w:t>
      </w:r>
      <w:r w:rsidRPr="00E4706B">
        <w:rPr>
          <w:lang w:val="en-GB"/>
        </w:rPr>
        <w:t xml:space="preserve"> with the data on the UAS </w:t>
      </w:r>
      <w:r w:rsidRPr="00E4706B">
        <w:rPr>
          <w:lang w:val="en-GB"/>
        </w:rPr>
        <w:lastRenderedPageBreak/>
        <w:t xml:space="preserve">geographical zone(s) together with supporting material in accordance with the </w:t>
      </w:r>
      <w:r w:rsidR="006C0F0D">
        <w:rPr>
          <w:lang w:val="en-GB"/>
        </w:rPr>
        <w:t>CAA’s</w:t>
      </w:r>
      <w:r w:rsidRPr="00E4706B">
        <w:rPr>
          <w:lang w:val="en-GB"/>
        </w:rPr>
        <w:t xml:space="preserve"> arrangements for validation and confirmation or approval, as necessary.</w:t>
      </w:r>
    </w:p>
    <w:p w14:paraId="0F73EBAE" w14:textId="77777777" w:rsidR="00F0129A" w:rsidRPr="00E4706B" w:rsidRDefault="00C46607" w:rsidP="00F0129A">
      <w:pPr>
        <w:rPr>
          <w:lang w:val="en-GB"/>
        </w:rPr>
      </w:pPr>
      <w:r w:rsidRPr="00E4706B">
        <w:rPr>
          <w:lang w:val="en-GB"/>
        </w:rPr>
        <w:t>Formal arrangements between the initiating entity and the entity that processes the data for the identification of the UAS geographical zone(s) may be considered. Such formal arrangements may include specific requirements on data quality.</w:t>
      </w:r>
    </w:p>
    <w:p w14:paraId="6D253724" w14:textId="49429AE5" w:rsidR="00BE755A" w:rsidRDefault="00C46607" w:rsidP="00F0129A">
      <w:pPr>
        <w:rPr>
          <w:lang w:val="en-GB"/>
        </w:rPr>
      </w:pPr>
      <w:r w:rsidRPr="00E4706B">
        <w:rPr>
          <w:lang w:val="en-GB"/>
        </w:rPr>
        <w:t xml:space="preserve">If a flight authorisation is required to enter a UAS geographical zone, the </w:t>
      </w:r>
      <w:r w:rsidR="00D22FB2">
        <w:rPr>
          <w:lang w:val="en-GB"/>
        </w:rPr>
        <w:t>CA</w:t>
      </w:r>
      <w:r w:rsidR="00FB6647">
        <w:rPr>
          <w:lang w:val="en-GB"/>
        </w:rPr>
        <w:t xml:space="preserve">A </w:t>
      </w:r>
      <w:r w:rsidR="00636936">
        <w:rPr>
          <w:lang w:val="en-GB"/>
        </w:rPr>
        <w:t>will</w:t>
      </w:r>
      <w:r w:rsidR="00636936" w:rsidRPr="00E4706B">
        <w:rPr>
          <w:lang w:val="en-GB"/>
        </w:rPr>
        <w:t xml:space="preserve"> </w:t>
      </w:r>
      <w:r w:rsidRPr="00E4706B">
        <w:rPr>
          <w:lang w:val="en-GB"/>
        </w:rPr>
        <w:t>also establish the related procedure and designate the entity responsible for providing such authorisation.</w:t>
      </w:r>
    </w:p>
    <w:p w14:paraId="1F5A1994" w14:textId="77777777" w:rsidR="00711F08" w:rsidRPr="00E4706B" w:rsidRDefault="00711F08" w:rsidP="00FD5522">
      <w:pPr>
        <w:spacing w:after="0"/>
        <w:rPr>
          <w:lang w:val="en-GB"/>
        </w:rPr>
      </w:pPr>
    </w:p>
    <w:p w14:paraId="47C1647A" w14:textId="3E126302" w:rsidR="00EC0B70" w:rsidRPr="00E4706B" w:rsidRDefault="00C46607" w:rsidP="00711F08">
      <w:pPr>
        <w:pStyle w:val="Heading3GM"/>
        <w:spacing w:after="0"/>
        <w:rPr>
          <w:lang w:val="en-GB"/>
        </w:rPr>
      </w:pPr>
      <w:bookmarkStart w:id="729" w:name="_DxCrossRefBm2114470495"/>
      <w:bookmarkStart w:id="730" w:name="_Toc121684571"/>
      <w:r w:rsidRPr="00E4706B">
        <w:rPr>
          <w:lang w:val="en-GB"/>
        </w:rPr>
        <w:t>GM3 Article 15(1) Operational conditions for UAS geographical zones</w:t>
      </w:r>
      <w:bookmarkEnd w:id="729"/>
      <w:bookmarkEnd w:id="730"/>
    </w:p>
    <w:p w14:paraId="4DE05727" w14:textId="77777777" w:rsidR="00A868E6" w:rsidRPr="00E4706B" w:rsidRDefault="00C46607" w:rsidP="00A868E6">
      <w:pPr>
        <w:pStyle w:val="Heading41"/>
        <w:rPr>
          <w:lang w:val="en-GB"/>
        </w:rPr>
      </w:pPr>
      <w:r w:rsidRPr="00E4706B">
        <w:rPr>
          <w:lang w:val="en-GB"/>
        </w:rPr>
        <w:t>DATA QUALITY</w:t>
      </w:r>
    </w:p>
    <w:p w14:paraId="327C5241" w14:textId="7F3585F7" w:rsidR="00BE755A" w:rsidRPr="00E4706B" w:rsidRDefault="00C46607" w:rsidP="00A868E6">
      <w:pPr>
        <w:rPr>
          <w:lang w:val="en-GB"/>
        </w:rPr>
      </w:pPr>
      <w:r w:rsidRPr="00E4706B">
        <w:rPr>
          <w:lang w:val="en-GB"/>
        </w:rPr>
        <w:t xml:space="preserve">When establishing UAS geographical zones, the </w:t>
      </w:r>
      <w:r w:rsidR="00D22FB2">
        <w:rPr>
          <w:lang w:val="en-GB"/>
        </w:rPr>
        <w:t>CAA</w:t>
      </w:r>
      <w:r w:rsidR="00711F08">
        <w:rPr>
          <w:lang w:val="en-GB"/>
        </w:rPr>
        <w:t xml:space="preserve"> </w:t>
      </w:r>
      <w:r w:rsidRPr="00E4706B">
        <w:rPr>
          <w:lang w:val="en-GB"/>
        </w:rPr>
        <w:t>may require specific data quality requirements based on the purpose and location of a given zone.</w:t>
      </w:r>
    </w:p>
    <w:p w14:paraId="666C4E58" w14:textId="77777777" w:rsidR="00A868E6" w:rsidRPr="00E4706B" w:rsidRDefault="00C46607" w:rsidP="00A868E6">
      <w:pPr>
        <w:rPr>
          <w:u w:val="single"/>
          <w:lang w:val="en-GB"/>
        </w:rPr>
      </w:pPr>
      <w:r w:rsidRPr="00E4706B">
        <w:rPr>
          <w:u w:val="single"/>
          <w:lang w:val="en-GB"/>
        </w:rPr>
        <w:t>Example</w:t>
      </w:r>
      <w:r w:rsidR="00317BA2" w:rsidRPr="00E4706B">
        <w:rPr>
          <w:u w:val="single"/>
          <w:lang w:val="en-GB"/>
        </w:rPr>
        <w:t> </w:t>
      </w:r>
      <w:r w:rsidRPr="00E4706B">
        <w:rPr>
          <w:u w:val="single"/>
          <w:lang w:val="en-GB"/>
        </w:rPr>
        <w:t>1</w:t>
      </w:r>
    </w:p>
    <w:p w14:paraId="640671CA" w14:textId="3C1A5823" w:rsidR="00A868E6" w:rsidRPr="00E4706B" w:rsidRDefault="00C46607" w:rsidP="00A868E6">
      <w:pPr>
        <w:rPr>
          <w:lang w:val="en-GB"/>
        </w:rPr>
      </w:pPr>
      <w:r w:rsidRPr="00E4706B">
        <w:rPr>
          <w:lang w:val="en-GB"/>
        </w:rPr>
        <w:t xml:space="preserve">If a UAS geographical zone is of relevance to manned aviation (e.g. U-space or zones established according to </w:t>
      </w:r>
      <w:r w:rsidR="00317BA2" w:rsidRPr="003412B6">
        <w:rPr>
          <w:lang w:val="en-GB"/>
        </w:rPr>
        <w:t>Article 15(2)</w:t>
      </w:r>
      <w:r w:rsidRPr="00E4706B">
        <w:rPr>
          <w:lang w:val="en-GB"/>
        </w:rPr>
        <w:t xml:space="preserve">) of </w:t>
      </w:r>
      <w:r w:rsidR="00234224">
        <w:rPr>
          <w:lang w:val="en-GB"/>
        </w:rPr>
        <w:t>this Regulation</w:t>
      </w:r>
      <w:r w:rsidRPr="00E4706B">
        <w:rPr>
          <w:lang w:val="en-GB"/>
        </w:rPr>
        <w:t>, it should, as far as practicable, comply with the data quality requirements applicable to prohibited/restricted/danger areas included in</w:t>
      </w:r>
      <w:r w:rsidR="001B2AEE" w:rsidRPr="00E4706B">
        <w:rPr>
          <w:lang w:val="en-GB"/>
        </w:rPr>
        <w:t>MCAR-1</w:t>
      </w:r>
      <w:r w:rsidR="00103503">
        <w:rPr>
          <w:lang w:val="en-GB"/>
        </w:rPr>
        <w:t>1.</w:t>
      </w:r>
    </w:p>
    <w:p w14:paraId="66483AD5" w14:textId="77777777" w:rsidR="00A868E6" w:rsidRPr="00E4706B" w:rsidRDefault="00C46607" w:rsidP="00A868E6">
      <w:pPr>
        <w:rPr>
          <w:u w:val="single"/>
          <w:lang w:val="en-GB"/>
        </w:rPr>
      </w:pPr>
      <w:r w:rsidRPr="00E4706B">
        <w:rPr>
          <w:u w:val="single"/>
          <w:lang w:val="en-GB"/>
        </w:rPr>
        <w:t>Example</w:t>
      </w:r>
      <w:r w:rsidR="00317BA2" w:rsidRPr="00E4706B">
        <w:rPr>
          <w:u w:val="single"/>
          <w:lang w:val="en-GB"/>
        </w:rPr>
        <w:t> </w:t>
      </w:r>
      <w:r w:rsidRPr="00E4706B">
        <w:rPr>
          <w:u w:val="single"/>
          <w:lang w:val="en-GB"/>
        </w:rPr>
        <w:t>2</w:t>
      </w:r>
    </w:p>
    <w:p w14:paraId="7C05DF28" w14:textId="7CB1D3AE" w:rsidR="00A868E6" w:rsidRPr="00E4706B" w:rsidRDefault="00C46607" w:rsidP="00A868E6">
      <w:pPr>
        <w:rPr>
          <w:lang w:val="en-GB"/>
        </w:rPr>
      </w:pPr>
      <w:r w:rsidRPr="00E4706B">
        <w:rPr>
          <w:lang w:val="en-GB"/>
        </w:rPr>
        <w:t xml:space="preserve">If a UAS geographical zone is relevant to UAS operations only, for example, over terrain that contains one of the infrastructures or areas/zones listed below, the </w:t>
      </w:r>
      <w:r w:rsidR="001B2AEE" w:rsidRPr="00E4706B">
        <w:rPr>
          <w:lang w:val="en-GB"/>
        </w:rPr>
        <w:t>CAA</w:t>
      </w:r>
      <w:r w:rsidRPr="00E4706B">
        <w:rPr>
          <w:lang w:val="en-GB"/>
        </w:rPr>
        <w:t xml:space="preserve"> may adapt the data quality requirements (e.g. accuracy) defined in </w:t>
      </w:r>
      <w:r w:rsidR="001B2AEE" w:rsidRPr="00E4706B">
        <w:rPr>
          <w:lang w:val="en-GB"/>
        </w:rPr>
        <w:t>MCAR-11</w:t>
      </w:r>
      <w:r w:rsidRPr="00E4706B">
        <w:rPr>
          <w:lang w:val="en-GB"/>
        </w:rPr>
        <w:t>to the peculiarities of UAS operations:</w:t>
      </w:r>
    </w:p>
    <w:p w14:paraId="084F0350" w14:textId="77777777" w:rsidR="00A868E6" w:rsidRPr="00E4706B" w:rsidRDefault="00C46607" w:rsidP="00A868E6">
      <w:pPr>
        <w:pStyle w:val="bullet0"/>
        <w:rPr>
          <w:lang w:val="en-GB"/>
        </w:rPr>
      </w:pPr>
      <w:r w:rsidRPr="00E4706B">
        <w:rPr>
          <w:lang w:val="en-GB"/>
        </w:rPr>
        <w:t>highways, express ways, and roads,</w:t>
      </w:r>
    </w:p>
    <w:p w14:paraId="5A3EB840" w14:textId="77777777" w:rsidR="00A868E6" w:rsidRPr="00E4706B" w:rsidRDefault="00C46607" w:rsidP="00A868E6">
      <w:pPr>
        <w:pStyle w:val="bullet0"/>
        <w:rPr>
          <w:lang w:val="en-GB"/>
        </w:rPr>
      </w:pPr>
      <w:r w:rsidRPr="00E4706B">
        <w:rPr>
          <w:lang w:val="en-GB"/>
        </w:rPr>
        <w:t>railroads,</w:t>
      </w:r>
    </w:p>
    <w:p w14:paraId="332F6530" w14:textId="77777777" w:rsidR="00A868E6" w:rsidRPr="00E4706B" w:rsidRDefault="00C46607" w:rsidP="00A868E6">
      <w:pPr>
        <w:pStyle w:val="bullet0"/>
        <w:rPr>
          <w:lang w:val="en-GB"/>
        </w:rPr>
      </w:pPr>
      <w:r w:rsidRPr="00E4706B">
        <w:rPr>
          <w:lang w:val="en-GB"/>
        </w:rPr>
        <w:t>hospitals,</w:t>
      </w:r>
    </w:p>
    <w:p w14:paraId="3C49B888" w14:textId="77777777" w:rsidR="00A868E6" w:rsidRPr="00E4706B" w:rsidRDefault="00C46607" w:rsidP="00A868E6">
      <w:pPr>
        <w:pStyle w:val="bullet0"/>
        <w:rPr>
          <w:lang w:val="en-GB"/>
        </w:rPr>
      </w:pPr>
      <w:r w:rsidRPr="00E4706B">
        <w:rPr>
          <w:lang w:val="en-GB"/>
        </w:rPr>
        <w:t>artworks,</w:t>
      </w:r>
    </w:p>
    <w:p w14:paraId="733907EE" w14:textId="77777777" w:rsidR="00A868E6" w:rsidRPr="00E4706B" w:rsidRDefault="00C46607" w:rsidP="00A868E6">
      <w:pPr>
        <w:pStyle w:val="bullet0"/>
        <w:rPr>
          <w:lang w:val="en-GB"/>
        </w:rPr>
      </w:pPr>
      <w:r w:rsidRPr="00E4706B">
        <w:rPr>
          <w:lang w:val="en-GB"/>
        </w:rPr>
        <w:t>rural and urban areas,</w:t>
      </w:r>
    </w:p>
    <w:p w14:paraId="6DF21D16" w14:textId="77777777" w:rsidR="00A868E6" w:rsidRPr="00E4706B" w:rsidRDefault="00C46607" w:rsidP="00A868E6">
      <w:pPr>
        <w:pStyle w:val="bullet0"/>
        <w:rPr>
          <w:lang w:val="en-GB"/>
        </w:rPr>
      </w:pPr>
      <w:r w:rsidRPr="00E4706B">
        <w:rPr>
          <w:lang w:val="en-GB"/>
        </w:rPr>
        <w:t>local restrictions to reduce noise, climate, and nature impact,</w:t>
      </w:r>
    </w:p>
    <w:p w14:paraId="7C52B6EC" w14:textId="77777777" w:rsidR="00A868E6" w:rsidRPr="00E4706B" w:rsidRDefault="00C46607" w:rsidP="00A868E6">
      <w:pPr>
        <w:pStyle w:val="bullet0"/>
        <w:rPr>
          <w:lang w:val="en-GB"/>
        </w:rPr>
      </w:pPr>
      <w:r w:rsidRPr="00E4706B">
        <w:rPr>
          <w:lang w:val="en-GB"/>
        </w:rPr>
        <w:t>nature parks,</w:t>
      </w:r>
    </w:p>
    <w:p w14:paraId="0C406529" w14:textId="77777777" w:rsidR="00A868E6" w:rsidRPr="00E4706B" w:rsidRDefault="00C46607" w:rsidP="00A868E6">
      <w:pPr>
        <w:pStyle w:val="bullet0"/>
        <w:rPr>
          <w:lang w:val="en-GB"/>
        </w:rPr>
      </w:pPr>
      <w:r w:rsidRPr="00E4706B">
        <w:rPr>
          <w:lang w:val="en-GB"/>
        </w:rPr>
        <w:t>reserved areas,</w:t>
      </w:r>
    </w:p>
    <w:p w14:paraId="1D759F40" w14:textId="77777777" w:rsidR="00A868E6" w:rsidRPr="00E4706B" w:rsidRDefault="00C46607" w:rsidP="00A868E6">
      <w:pPr>
        <w:pStyle w:val="bullet0"/>
        <w:rPr>
          <w:lang w:val="en-GB"/>
        </w:rPr>
      </w:pPr>
      <w:r w:rsidRPr="00E4706B">
        <w:rPr>
          <w:lang w:val="en-GB"/>
        </w:rPr>
        <w:t>populated areas,</w:t>
      </w:r>
    </w:p>
    <w:p w14:paraId="446B2D6C" w14:textId="77777777" w:rsidR="00A868E6" w:rsidRPr="00E4706B" w:rsidRDefault="00C46607" w:rsidP="00A868E6">
      <w:pPr>
        <w:pStyle w:val="bullet0"/>
        <w:rPr>
          <w:lang w:val="en-GB"/>
        </w:rPr>
      </w:pPr>
      <w:r w:rsidRPr="00E4706B">
        <w:rPr>
          <w:lang w:val="en-GB"/>
        </w:rPr>
        <w:t>bridges,</w:t>
      </w:r>
    </w:p>
    <w:p w14:paraId="5EBA5389" w14:textId="77777777" w:rsidR="00A868E6" w:rsidRPr="00E4706B" w:rsidRDefault="00C46607" w:rsidP="00A868E6">
      <w:pPr>
        <w:pStyle w:val="bullet0"/>
        <w:rPr>
          <w:lang w:val="en-GB"/>
        </w:rPr>
      </w:pPr>
      <w:r w:rsidRPr="00E4706B">
        <w:rPr>
          <w:lang w:val="en-GB"/>
        </w:rPr>
        <w:t>critical sites,</w:t>
      </w:r>
    </w:p>
    <w:p w14:paraId="2D239DAA" w14:textId="77777777" w:rsidR="00A868E6" w:rsidRPr="00E4706B" w:rsidRDefault="00C46607" w:rsidP="00A868E6">
      <w:pPr>
        <w:pStyle w:val="bullet0"/>
        <w:rPr>
          <w:lang w:val="en-GB"/>
        </w:rPr>
      </w:pPr>
      <w:r w:rsidRPr="00E4706B">
        <w:rPr>
          <w:lang w:val="en-GB"/>
        </w:rPr>
        <w:t>secure areas,</w:t>
      </w:r>
    </w:p>
    <w:p w14:paraId="4A645601" w14:textId="77777777" w:rsidR="00A868E6" w:rsidRPr="00E4706B" w:rsidRDefault="00C46607" w:rsidP="00A868E6">
      <w:pPr>
        <w:pStyle w:val="bullet0"/>
        <w:rPr>
          <w:lang w:val="en-GB"/>
        </w:rPr>
      </w:pPr>
      <w:r w:rsidRPr="00E4706B">
        <w:rPr>
          <w:lang w:val="en-GB"/>
        </w:rPr>
        <w:t>electrical power lines,</w:t>
      </w:r>
    </w:p>
    <w:p w14:paraId="064436A3" w14:textId="77777777" w:rsidR="00A868E6" w:rsidRPr="00E4706B" w:rsidRDefault="00C46607" w:rsidP="00A868E6">
      <w:pPr>
        <w:pStyle w:val="bullet0"/>
        <w:rPr>
          <w:lang w:val="en-GB"/>
        </w:rPr>
      </w:pPr>
      <w:r w:rsidRPr="00E4706B">
        <w:rPr>
          <w:lang w:val="en-GB"/>
        </w:rPr>
        <w:t>zones forbidden for aerial photography,</w:t>
      </w:r>
    </w:p>
    <w:p w14:paraId="01F0CFA1" w14:textId="77777777" w:rsidR="00A868E6" w:rsidRPr="00E4706B" w:rsidRDefault="00C46607" w:rsidP="00A868E6">
      <w:pPr>
        <w:pStyle w:val="bullet0"/>
        <w:rPr>
          <w:lang w:val="en-GB"/>
        </w:rPr>
      </w:pPr>
      <w:r w:rsidRPr="00E4706B">
        <w:rPr>
          <w:lang w:val="en-GB"/>
        </w:rPr>
        <w:t>harbour areas,</w:t>
      </w:r>
    </w:p>
    <w:p w14:paraId="0E5A00C0" w14:textId="77777777" w:rsidR="00A868E6" w:rsidRPr="00E4706B" w:rsidRDefault="00C46607" w:rsidP="00A868E6">
      <w:pPr>
        <w:pStyle w:val="bullet0"/>
        <w:rPr>
          <w:lang w:val="en-GB"/>
        </w:rPr>
      </w:pPr>
      <w:r w:rsidRPr="00E4706B">
        <w:rPr>
          <w:lang w:val="en-GB"/>
        </w:rPr>
        <w:t>industrial areas,</w:t>
      </w:r>
    </w:p>
    <w:p w14:paraId="2DDB6E24" w14:textId="6B97EAAA" w:rsidR="00A868E6" w:rsidRPr="00E4706B" w:rsidRDefault="00C46607" w:rsidP="005C7B3D">
      <w:pPr>
        <w:pStyle w:val="bullet0"/>
        <w:rPr>
          <w:lang w:val="en-GB"/>
        </w:rPr>
      </w:pPr>
      <w:r w:rsidRPr="00E4706B">
        <w:rPr>
          <w:lang w:val="en-GB"/>
        </w:rPr>
        <w:t>emergency drone zones (e.g. areas for stacking or emergency landings in the event of traffic conflicts or equipment failure).</w:t>
      </w:r>
    </w:p>
    <w:p w14:paraId="561D21E2" w14:textId="2E6BF711" w:rsidR="00EC0B70" w:rsidRPr="00E4706B" w:rsidRDefault="00C46607" w:rsidP="009F6091">
      <w:pPr>
        <w:pStyle w:val="Heading3GM"/>
        <w:rPr>
          <w:lang w:val="en-GB"/>
        </w:rPr>
      </w:pPr>
      <w:bookmarkStart w:id="731" w:name="_DxCrossRefBm2114470498"/>
      <w:bookmarkStart w:id="732" w:name="_Toc121684572"/>
      <w:r w:rsidRPr="00E4706B">
        <w:rPr>
          <w:lang w:val="en-GB"/>
        </w:rPr>
        <w:lastRenderedPageBreak/>
        <w:t>GM1 Article 15(2) Operational conditions for UAS geographical zones</w:t>
      </w:r>
      <w:bookmarkEnd w:id="731"/>
      <w:bookmarkEnd w:id="732"/>
    </w:p>
    <w:p w14:paraId="2B4C8829" w14:textId="77777777" w:rsidR="009F6091" w:rsidRPr="00E4706B" w:rsidRDefault="00C46607" w:rsidP="009F6091">
      <w:pPr>
        <w:pStyle w:val="Heading41"/>
        <w:rPr>
          <w:lang w:val="en-GB"/>
        </w:rPr>
      </w:pPr>
      <w:r w:rsidRPr="00E4706B">
        <w:rPr>
          <w:lang w:val="en-GB"/>
        </w:rPr>
        <w:t>EXEMPTION(S) FROM ONE OR MORE OF THE REQUIREMENTS FOR UAS OPERATIONS IN THE ‘OPEN’ CATEGORY</w:t>
      </w:r>
    </w:p>
    <w:p w14:paraId="321048B0" w14:textId="351D8688" w:rsidR="00BE755A" w:rsidRPr="00E4706B" w:rsidRDefault="001B2AEE" w:rsidP="009F6091">
      <w:pPr>
        <w:rPr>
          <w:lang w:val="en-GB"/>
        </w:rPr>
      </w:pPr>
      <w:r w:rsidRPr="00E4706B">
        <w:rPr>
          <w:lang w:val="en-GB"/>
        </w:rPr>
        <w:t xml:space="preserve">The </w:t>
      </w:r>
      <w:r w:rsidR="00D22FB2">
        <w:rPr>
          <w:lang w:val="en-GB"/>
        </w:rPr>
        <w:t>CAA</w:t>
      </w:r>
      <w:r w:rsidR="00C46607" w:rsidRPr="00E4706B">
        <w:rPr>
          <w:lang w:val="en-GB"/>
        </w:rPr>
        <w:t xml:space="preserve"> may designate UAS geographical zones in which UAS operations are exempted from one or more of the requirements for the ‘open’ category. UAS operators, when complying with the remaining requirements for the ‘open’ category, may operate without the need to apply for an operational authorisation.</w:t>
      </w:r>
    </w:p>
    <w:p w14:paraId="35C15FD4" w14:textId="5816790B" w:rsidR="00EC0B70" w:rsidRPr="00E4706B" w:rsidRDefault="00C46607" w:rsidP="006B6076">
      <w:pPr>
        <w:pStyle w:val="Heading3GM"/>
        <w:rPr>
          <w:lang w:val="en-GB"/>
        </w:rPr>
      </w:pPr>
      <w:bookmarkStart w:id="733" w:name="_DxCrossRefBm2114470499"/>
      <w:bookmarkStart w:id="734" w:name="_Toc121684573"/>
      <w:r w:rsidRPr="00E4706B">
        <w:rPr>
          <w:lang w:val="en-GB"/>
        </w:rPr>
        <w:t>GM2 Article 15(2) Operational conditions for UAS geographical zones</w:t>
      </w:r>
      <w:bookmarkEnd w:id="733"/>
      <w:bookmarkEnd w:id="734"/>
    </w:p>
    <w:p w14:paraId="732C7BF6" w14:textId="77777777" w:rsidR="006B6076" w:rsidRPr="00E4706B" w:rsidRDefault="00C46607" w:rsidP="006B6076">
      <w:pPr>
        <w:pStyle w:val="Heading41"/>
        <w:rPr>
          <w:lang w:val="en-GB"/>
        </w:rPr>
      </w:pPr>
      <w:r w:rsidRPr="00E4706B">
        <w:rPr>
          <w:lang w:val="en-GB"/>
        </w:rPr>
        <w:t>EXEMPTION(S) FROM ONE OR MORE OF THE REQUIREMENTS FOR UAS OPERATIONS IN THE ‘OPEN’ CATEGORY</w:t>
      </w:r>
    </w:p>
    <w:p w14:paraId="0C9C7738" w14:textId="0EE04AED" w:rsidR="006B6076" w:rsidRPr="00E4706B" w:rsidRDefault="00C46607" w:rsidP="006B6076">
      <w:pPr>
        <w:rPr>
          <w:lang w:val="en-GB"/>
        </w:rPr>
      </w:pPr>
      <w:r w:rsidRPr="00E4706B">
        <w:rPr>
          <w:lang w:val="en-GB"/>
        </w:rPr>
        <w:t xml:space="preserve">Examples of operations that the </w:t>
      </w:r>
      <w:r w:rsidR="00D22FB2">
        <w:rPr>
          <w:lang w:val="en-GB"/>
        </w:rPr>
        <w:t>CAA</w:t>
      </w:r>
      <w:r w:rsidRPr="00E4706B">
        <w:rPr>
          <w:lang w:val="en-GB"/>
        </w:rPr>
        <w:t xml:space="preserve"> may authorise in UAS geographical zones without an application for an operational authorisation are:</w:t>
      </w:r>
    </w:p>
    <w:p w14:paraId="699653B7" w14:textId="4DA71EE5" w:rsidR="006B6076" w:rsidRPr="00E4706B" w:rsidRDefault="00C46607" w:rsidP="006B6076">
      <w:pPr>
        <w:pStyle w:val="bullet0"/>
        <w:rPr>
          <w:lang w:val="en-GB"/>
        </w:rPr>
      </w:pPr>
      <w:r w:rsidRPr="00E4706B">
        <w:rPr>
          <w:lang w:val="en-GB"/>
        </w:rPr>
        <w:t xml:space="preserve">operations in the ‘open’ category, conducted with UASs that exceed 25 kg (a different mass threshold may be defined by the </w:t>
      </w:r>
      <w:r w:rsidR="00D22FB2">
        <w:rPr>
          <w:lang w:val="en-GB"/>
        </w:rPr>
        <w:t>CAA</w:t>
      </w:r>
      <w:r w:rsidRPr="00E4706B">
        <w:rPr>
          <w:lang w:val="en-GB"/>
        </w:rPr>
        <w:t>);</w:t>
      </w:r>
    </w:p>
    <w:p w14:paraId="47169269" w14:textId="1F5904E5" w:rsidR="006B6076" w:rsidRPr="00E4706B" w:rsidRDefault="00C46607" w:rsidP="006B6076">
      <w:pPr>
        <w:pStyle w:val="bullet0"/>
        <w:rPr>
          <w:lang w:val="en-GB"/>
        </w:rPr>
      </w:pPr>
      <w:r w:rsidRPr="00E4706B">
        <w:rPr>
          <w:lang w:val="en-GB"/>
        </w:rPr>
        <w:t xml:space="preserve">operations in the ‘open’ category, conducted at a height that exceeds 120 m (a different height threshold may be defined by the </w:t>
      </w:r>
      <w:r w:rsidR="00D22FB2">
        <w:rPr>
          <w:lang w:val="en-GB"/>
        </w:rPr>
        <w:t>CAA</w:t>
      </w:r>
      <w:r w:rsidRPr="00E4706B">
        <w:rPr>
          <w:lang w:val="en-GB"/>
        </w:rPr>
        <w:t>).</w:t>
      </w:r>
    </w:p>
    <w:p w14:paraId="47FB9472" w14:textId="597AD3A6" w:rsidR="00BE755A" w:rsidRPr="00E4706B" w:rsidRDefault="00C46607" w:rsidP="006B6076">
      <w:pPr>
        <w:rPr>
          <w:lang w:val="en-GB"/>
        </w:rPr>
      </w:pPr>
      <w:r w:rsidRPr="00E4706B">
        <w:rPr>
          <w:lang w:val="en-GB"/>
        </w:rPr>
        <w:t>Exemptions may also apply to all categories, for example, geographical zones where UASs are exempted from some technical features, such as electronic identification or geo-awareness.</w:t>
      </w:r>
    </w:p>
    <w:p w14:paraId="197AAC23" w14:textId="7D3BDF9C" w:rsidR="00EC0B70" w:rsidRPr="00E4706B" w:rsidRDefault="00C46607" w:rsidP="00C761D5">
      <w:pPr>
        <w:pStyle w:val="Heading3AMC"/>
      </w:pPr>
      <w:bookmarkStart w:id="735" w:name="_DxCrossRefBm2114470500"/>
      <w:bookmarkStart w:id="736" w:name="_Toc121684574"/>
      <w:r w:rsidRPr="00E4706B">
        <w:t>AMC1 Article 15(3) Operational conditions for UAS geographical zones</w:t>
      </w:r>
      <w:bookmarkEnd w:id="735"/>
      <w:bookmarkEnd w:id="736"/>
    </w:p>
    <w:p w14:paraId="03DFFC4D" w14:textId="77777777" w:rsidR="00C761D5" w:rsidRPr="00E4706B" w:rsidRDefault="00C46607" w:rsidP="00C761D5">
      <w:pPr>
        <w:pStyle w:val="Heading41"/>
        <w:rPr>
          <w:lang w:val="en-GB"/>
        </w:rPr>
      </w:pPr>
      <w:r w:rsidRPr="00E4706B">
        <w:rPr>
          <w:lang w:val="en-GB"/>
        </w:rPr>
        <w:t>COMMON UNIQUE DIGITAL FORMAT</w:t>
      </w:r>
    </w:p>
    <w:p w14:paraId="42DEC09B" w14:textId="7418FA01" w:rsidR="00BE755A" w:rsidRPr="00E4706B" w:rsidRDefault="00C46607" w:rsidP="00C761D5">
      <w:pPr>
        <w:rPr>
          <w:lang w:val="en-GB"/>
        </w:rPr>
      </w:pPr>
      <w:r w:rsidRPr="00E4706B">
        <w:rPr>
          <w:lang w:val="en-GB"/>
        </w:rPr>
        <w:t>The ‘common unique digital format’ should be as described in Chapter 8 ‘UAS restriction zone data model’ and Appendix 2 ‘INFORMATION DEFINITION AND DATA STRUCTURES’ of EUROCAE ED</w:t>
      </w:r>
      <w:r w:rsidRPr="00E4706B">
        <w:rPr>
          <w:lang w:val="en-GB"/>
        </w:rPr>
        <w:noBreakHyphen/>
        <w:t>269 ‘MINIMUM OPERATIONAL PERFORMANCE STANDARD FOR GEOFENCING’, Edition June 2020.</w:t>
      </w:r>
    </w:p>
    <w:p w14:paraId="768FE1B5" w14:textId="6DC8F03A" w:rsidR="00EC0B70" w:rsidRPr="00E4706B" w:rsidRDefault="00C46607" w:rsidP="00AB3F8F">
      <w:pPr>
        <w:pStyle w:val="Heading3AMC"/>
      </w:pPr>
      <w:bookmarkStart w:id="737" w:name="_DxCrossRefBm2114470501"/>
      <w:bookmarkStart w:id="738" w:name="_Toc121684575"/>
      <w:r w:rsidRPr="00E4706B">
        <w:t>AMC2 Article 15(3) Operational conditions for UAS geographical zones</w:t>
      </w:r>
      <w:bookmarkEnd w:id="737"/>
      <w:bookmarkEnd w:id="738"/>
    </w:p>
    <w:p w14:paraId="1A850AFF" w14:textId="77777777" w:rsidR="00BE755A" w:rsidRPr="00E4706B" w:rsidRDefault="00C46607" w:rsidP="00AB3F8F">
      <w:pPr>
        <w:pStyle w:val="Heading41"/>
        <w:rPr>
          <w:lang w:val="en-GB"/>
        </w:rPr>
      </w:pPr>
      <w:r w:rsidRPr="00E4706B">
        <w:rPr>
          <w:lang w:val="en-GB"/>
        </w:rPr>
        <w:t>PUBLICATION OF INFORMATION ON UAS GEOGRAPHICAL ZONES IN THE AERONAUTICAL INFORMATION PRODUCTS AND SERVICES</w:t>
      </w:r>
    </w:p>
    <w:p w14:paraId="7D03A4E9" w14:textId="6EF854C3" w:rsidR="00AB3F8F" w:rsidRPr="00E4706B" w:rsidRDefault="00C46607" w:rsidP="00472122">
      <w:pPr>
        <w:pStyle w:val="ListLevel1"/>
        <w:numPr>
          <w:ilvl w:val="0"/>
          <w:numId w:val="207"/>
        </w:numPr>
        <w:rPr>
          <w:lang w:val="en-GB"/>
        </w:rPr>
      </w:pPr>
      <w:r w:rsidRPr="00E4706B">
        <w:rPr>
          <w:lang w:val="en-GB"/>
        </w:rPr>
        <w:t xml:space="preserve">The </w:t>
      </w:r>
      <w:r w:rsidR="00D22FB2">
        <w:rPr>
          <w:lang w:val="en-GB"/>
        </w:rPr>
        <w:t>CAA</w:t>
      </w:r>
      <w:r w:rsidRPr="00E4706B">
        <w:rPr>
          <w:lang w:val="en-GB"/>
        </w:rPr>
        <w:t xml:space="preserve"> </w:t>
      </w:r>
      <w:r w:rsidR="001F38DE">
        <w:rPr>
          <w:lang w:val="en-GB"/>
        </w:rPr>
        <w:t>will</w:t>
      </w:r>
      <w:r w:rsidRPr="00E4706B">
        <w:rPr>
          <w:lang w:val="en-GB"/>
        </w:rPr>
        <w:t xml:space="preserve"> publish in Section ENR 5.3.1 ‘Other activities of a dangerous nature’ of the aeronautical information publication (AIP) the information on where and how the data on UAS geographical zones is publicly available in the common unique digital format.</w:t>
      </w:r>
    </w:p>
    <w:p w14:paraId="0FDA7B67" w14:textId="47D8BCF8" w:rsidR="00AB3F8F" w:rsidRPr="00E4706B" w:rsidRDefault="00C46607" w:rsidP="00472122">
      <w:pPr>
        <w:pStyle w:val="ListLevel1"/>
        <w:numPr>
          <w:ilvl w:val="0"/>
          <w:numId w:val="207"/>
        </w:numPr>
        <w:rPr>
          <w:lang w:val="en-GB"/>
        </w:rPr>
      </w:pPr>
      <w:r w:rsidRPr="00E4706B">
        <w:rPr>
          <w:lang w:val="en-GB"/>
        </w:rPr>
        <w:t xml:space="preserve">The </w:t>
      </w:r>
      <w:r w:rsidR="00D22FB2">
        <w:rPr>
          <w:lang w:val="en-GB"/>
        </w:rPr>
        <w:t>CAA</w:t>
      </w:r>
      <w:r w:rsidRPr="00E4706B">
        <w:rPr>
          <w:lang w:val="en-GB"/>
        </w:rPr>
        <w:t xml:space="preserve"> </w:t>
      </w:r>
      <w:r w:rsidR="001F38DE">
        <w:rPr>
          <w:lang w:val="en-GB"/>
        </w:rPr>
        <w:t>will</w:t>
      </w:r>
      <w:r w:rsidRPr="00E4706B">
        <w:rPr>
          <w:lang w:val="en-GB"/>
        </w:rPr>
        <w:t xml:space="preserve"> publish information on UAS geographical zones that are relevant to manned aircraft operations in Section ENR 5.1 ‘Prohibited, restricted and danger areas’ of the AIP.</w:t>
      </w:r>
    </w:p>
    <w:p w14:paraId="4BBCE287" w14:textId="60D640F2" w:rsidR="00AB3F8F" w:rsidRPr="00E4706B" w:rsidRDefault="00C46607" w:rsidP="00472122">
      <w:pPr>
        <w:pStyle w:val="ListLevel1"/>
        <w:numPr>
          <w:ilvl w:val="0"/>
          <w:numId w:val="207"/>
        </w:numPr>
        <w:rPr>
          <w:lang w:val="en-GB"/>
        </w:rPr>
      </w:pPr>
      <w:r w:rsidRPr="00E4706B">
        <w:rPr>
          <w:lang w:val="en-GB"/>
        </w:rPr>
        <w:t xml:space="preserve">In addition to making UAS geographical zones publicly available in the common unique digital format, the </w:t>
      </w:r>
      <w:r w:rsidR="00D22FB2">
        <w:rPr>
          <w:lang w:val="en-GB"/>
        </w:rPr>
        <w:t>CAA</w:t>
      </w:r>
      <w:r w:rsidRPr="00E4706B">
        <w:rPr>
          <w:lang w:val="en-GB"/>
        </w:rPr>
        <w:t>, when publishing data in the AIP, should ensure consistency.</w:t>
      </w:r>
    </w:p>
    <w:p w14:paraId="39256626" w14:textId="77777777" w:rsidR="00E532F6" w:rsidRPr="00E532F6" w:rsidRDefault="00E532F6" w:rsidP="00E532F6">
      <w:bookmarkStart w:id="739" w:name="_DxCrossRefBm2114470503"/>
      <w:bookmarkStart w:id="740" w:name="_Toc121684577"/>
    </w:p>
    <w:p w14:paraId="3CA27750" w14:textId="2575F42F" w:rsidR="00EC0B70" w:rsidRPr="00E4706B" w:rsidRDefault="00C46607" w:rsidP="00405CD6">
      <w:pPr>
        <w:pStyle w:val="Heading3AMC"/>
      </w:pPr>
      <w:r w:rsidRPr="00E4706B">
        <w:t>AMC4 Article 15(3) Operational conditions for UAS geographical zones</w:t>
      </w:r>
      <w:bookmarkEnd w:id="739"/>
      <w:bookmarkEnd w:id="740"/>
    </w:p>
    <w:p w14:paraId="7A916F02" w14:textId="77777777" w:rsidR="00405CD6" w:rsidRPr="00E4706B" w:rsidRDefault="00C46607" w:rsidP="00405CD6">
      <w:pPr>
        <w:pStyle w:val="Heading41"/>
        <w:rPr>
          <w:lang w:val="en-GB"/>
        </w:rPr>
      </w:pPr>
      <w:r w:rsidRPr="00E4706B">
        <w:rPr>
          <w:lang w:val="en-GB"/>
        </w:rPr>
        <w:t>PUBLICATION OF MAPS OF UAS GEOGRAPHICAL ZONES</w:t>
      </w:r>
    </w:p>
    <w:p w14:paraId="385C94C4" w14:textId="67AF18E9" w:rsidR="00405CD6" w:rsidRPr="00E532F6" w:rsidRDefault="00C46607" w:rsidP="00405CD6">
      <w:pPr>
        <w:rPr>
          <w:highlight w:val="yellow"/>
          <w:lang w:val="en-GB"/>
        </w:rPr>
      </w:pPr>
      <w:r w:rsidRPr="00E532F6">
        <w:rPr>
          <w:highlight w:val="yellow"/>
          <w:lang w:val="en-GB"/>
        </w:rPr>
        <w:t xml:space="preserve">When </w:t>
      </w:r>
      <w:r w:rsidR="00D44E42" w:rsidRPr="00E532F6">
        <w:rPr>
          <w:highlight w:val="yellow"/>
          <w:lang w:val="en-GB"/>
        </w:rPr>
        <w:t xml:space="preserve">the </w:t>
      </w:r>
      <w:r w:rsidR="00D22FB2" w:rsidRPr="00E532F6">
        <w:rPr>
          <w:highlight w:val="yellow"/>
          <w:lang w:val="en-GB"/>
        </w:rPr>
        <w:t>CAA</w:t>
      </w:r>
      <w:r w:rsidR="00D44E42" w:rsidRPr="00E532F6">
        <w:rPr>
          <w:highlight w:val="yellow"/>
          <w:lang w:val="en-GB"/>
        </w:rPr>
        <w:t xml:space="preserve"> </w:t>
      </w:r>
      <w:r w:rsidRPr="00E532F6">
        <w:rPr>
          <w:highlight w:val="yellow"/>
          <w:lang w:val="en-GB"/>
        </w:rPr>
        <w:t>decide</w:t>
      </w:r>
      <w:r w:rsidR="00D44E42" w:rsidRPr="00E532F6">
        <w:rPr>
          <w:highlight w:val="yellow"/>
          <w:lang w:val="en-GB"/>
        </w:rPr>
        <w:t>s</w:t>
      </w:r>
      <w:r w:rsidRPr="00E532F6">
        <w:rPr>
          <w:highlight w:val="yellow"/>
          <w:lang w:val="en-GB"/>
        </w:rPr>
        <w:t xml:space="preserve"> to publish maps of UAS geographical zones on the</w:t>
      </w:r>
      <w:r w:rsidR="00D44E42" w:rsidRPr="00E532F6">
        <w:rPr>
          <w:highlight w:val="yellow"/>
          <w:lang w:val="en-GB"/>
        </w:rPr>
        <w:t xml:space="preserve"> CAA</w:t>
      </w:r>
      <w:r w:rsidRPr="00E532F6">
        <w:rPr>
          <w:highlight w:val="yellow"/>
          <w:lang w:val="en-GB"/>
        </w:rPr>
        <w:t xml:space="preserve"> website or via smartphone applications, in addition to the data made available in the common unique digital format, consistency with Chapter 8 of ED-269, Edition June 2020, </w:t>
      </w:r>
      <w:r w:rsidR="00DC2EEB" w:rsidRPr="00E532F6">
        <w:rPr>
          <w:highlight w:val="yellow"/>
          <w:lang w:val="en-GB"/>
        </w:rPr>
        <w:t>will</w:t>
      </w:r>
      <w:r w:rsidRPr="00E532F6">
        <w:rPr>
          <w:highlight w:val="yellow"/>
          <w:lang w:val="en-GB"/>
        </w:rPr>
        <w:t xml:space="preserve"> be ensured.</w:t>
      </w:r>
    </w:p>
    <w:p w14:paraId="52C3F28D" w14:textId="65D708DF" w:rsidR="00BE755A" w:rsidRPr="00E4706B" w:rsidRDefault="00C46607" w:rsidP="00405CD6">
      <w:pPr>
        <w:rPr>
          <w:lang w:val="en-GB"/>
        </w:rPr>
      </w:pPr>
      <w:r w:rsidRPr="00E532F6">
        <w:rPr>
          <w:highlight w:val="yellow"/>
          <w:lang w:val="en-GB"/>
        </w:rPr>
        <w:t xml:space="preserve">The </w:t>
      </w:r>
      <w:r w:rsidR="00D22FB2" w:rsidRPr="00E532F6">
        <w:rPr>
          <w:highlight w:val="yellow"/>
          <w:lang w:val="en-GB"/>
        </w:rPr>
        <w:t>CAA</w:t>
      </w:r>
      <w:r w:rsidR="00DC2EEB" w:rsidRPr="00E532F6">
        <w:rPr>
          <w:highlight w:val="yellow"/>
          <w:lang w:val="en-GB"/>
        </w:rPr>
        <w:t xml:space="preserve"> will</w:t>
      </w:r>
      <w:r w:rsidRPr="00E532F6">
        <w:rPr>
          <w:highlight w:val="yellow"/>
          <w:lang w:val="en-GB"/>
        </w:rPr>
        <w:t xml:space="preserve"> ensure consistency with the relevant aeronautical information publication (AIP) data in cases where a UAS geographical zone is at the same time established and published for the purpose of manned aviation. This, for instance, is the case for U-space airspace.</w:t>
      </w:r>
    </w:p>
    <w:p w14:paraId="423CF2C6" w14:textId="0915DE7E" w:rsidR="00EC0B70" w:rsidRPr="00E4706B" w:rsidRDefault="00C46607" w:rsidP="00362A23">
      <w:pPr>
        <w:pStyle w:val="Heading3GM"/>
        <w:rPr>
          <w:lang w:val="en-GB"/>
        </w:rPr>
      </w:pPr>
      <w:bookmarkStart w:id="741" w:name="_DxCrossRefBm2114470504"/>
      <w:bookmarkStart w:id="742" w:name="_Toc121684578"/>
      <w:r w:rsidRPr="00E4706B">
        <w:rPr>
          <w:lang w:val="en-GB"/>
        </w:rPr>
        <w:lastRenderedPageBreak/>
        <w:t>GM1 Article 15(3) Operational conditions for UAS geographical zones</w:t>
      </w:r>
      <w:bookmarkEnd w:id="741"/>
      <w:bookmarkEnd w:id="742"/>
    </w:p>
    <w:p w14:paraId="5806E86D" w14:textId="77777777" w:rsidR="00362A23" w:rsidRPr="00E4706B" w:rsidRDefault="00C46607" w:rsidP="00362A23">
      <w:pPr>
        <w:pStyle w:val="Heading41"/>
        <w:rPr>
          <w:lang w:val="en-GB"/>
        </w:rPr>
      </w:pPr>
      <w:r w:rsidRPr="00E4706B">
        <w:rPr>
          <w:lang w:val="en-GB"/>
        </w:rPr>
        <w:t>EXAMPLES OF MAPS OF UAS GEOGRAPHICAL ZONES WITH COLOUR-CODE INDEX</w:t>
      </w:r>
    </w:p>
    <w:p w14:paraId="1C0F8A05" w14:textId="77777777" w:rsidR="00362A23" w:rsidRPr="00E4706B" w:rsidRDefault="00C46607" w:rsidP="00362A23">
      <w:pPr>
        <w:rPr>
          <w:rStyle w:val="Italic"/>
          <w:lang w:val="en-GB"/>
        </w:rPr>
      </w:pPr>
      <w:r w:rsidRPr="00E4706B">
        <w:rPr>
          <w:rStyle w:val="Italic"/>
          <w:lang w:val="en-GB"/>
        </w:rPr>
        <w:t>Note: The following examples, including colour codes and explanations, are courtesy of the ‘Latvijas gaisa satiksme’, the Latvian ANSP, for the purpose of illustration only and should not be used for UAS operations.</w:t>
      </w:r>
    </w:p>
    <w:p w14:paraId="1B2EB54A" w14:textId="1420483F" w:rsidR="00362A23" w:rsidRPr="00E4706B" w:rsidRDefault="00C46607" w:rsidP="00362A23">
      <w:pPr>
        <w:rPr>
          <w:lang w:val="en-GB"/>
        </w:rPr>
      </w:pPr>
      <w:r w:rsidRPr="00E4706B">
        <w:rPr>
          <w:lang w:val="en-GB"/>
        </w:rPr>
        <w:t xml:space="preserve">The examples represent </w:t>
      </w:r>
      <w:r w:rsidR="00CC19C1">
        <w:rPr>
          <w:lang w:val="en-GB"/>
        </w:rPr>
        <w:t>the</w:t>
      </w:r>
      <w:r w:rsidRPr="00E4706B">
        <w:rPr>
          <w:lang w:val="en-GB"/>
        </w:rPr>
        <w:t xml:space="preserve"> approach of a</w:t>
      </w:r>
      <w:r w:rsidR="00D53B31" w:rsidRPr="00E4706B">
        <w:rPr>
          <w:lang w:val="en-GB"/>
        </w:rPr>
        <w:t>n EU</w:t>
      </w:r>
      <w:r w:rsidRPr="00E4706B">
        <w:rPr>
          <w:lang w:val="en-GB"/>
        </w:rPr>
        <w:t xml:space="preserve"> Member State to present UAS geographical zones in a way which is proven to be compliant with the ED-269 standard. </w:t>
      </w:r>
    </w:p>
    <w:p w14:paraId="69ED98B2" w14:textId="77777777" w:rsidR="00362A23" w:rsidRPr="00E4706B" w:rsidRDefault="00C46607" w:rsidP="00362A23">
      <w:pPr>
        <w:rPr>
          <w:lang w:val="en-GB"/>
        </w:rPr>
      </w:pPr>
      <w:r w:rsidRPr="00E4706B">
        <w:rPr>
          <w:lang w:val="en-GB"/>
        </w:rPr>
        <w:t>This example provides a simplified and clearly understandable way to visualise UAS geographical zones to non-ATM professionals. The set of colours is limited to the three colours of the traffic light scheme illustrating the purpose of a UAS geographical zone.</w:t>
      </w:r>
    </w:p>
    <w:p w14:paraId="5B07C313" w14:textId="77777777" w:rsidR="00BE755A" w:rsidRPr="00E4706B" w:rsidRDefault="00C46607" w:rsidP="00362A23">
      <w:pPr>
        <w:rPr>
          <w:lang w:val="en-GB"/>
        </w:rPr>
      </w:pPr>
      <w:r w:rsidRPr="00E4706B">
        <w:rPr>
          <w:lang w:val="en-GB"/>
        </w:rPr>
        <w:t>Detailed information related to a respective UAS geographical zone, such as details of restrictions, maximum height, maximum noise level, application procedure for flight authorisation, etc., may be provided when the UAS operator selects the respective zone on the website or on the smartphone application.</w:t>
      </w:r>
    </w:p>
    <w:p w14:paraId="53D384A5" w14:textId="77777777" w:rsidR="005C3F60" w:rsidRPr="00E4706B" w:rsidRDefault="005C3F60" w:rsidP="00362A23">
      <w:pPr>
        <w:rPr>
          <w:lang w:val="en-GB"/>
        </w:rPr>
      </w:pPr>
    </w:p>
    <w:tbl>
      <w:tblPr>
        <w:tblStyle w:val="easaTable"/>
        <w:tblW w:w="902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357"/>
        <w:gridCol w:w="990"/>
        <w:gridCol w:w="450"/>
        <w:gridCol w:w="720"/>
        <w:gridCol w:w="236"/>
        <w:gridCol w:w="6272"/>
      </w:tblGrid>
      <w:tr w:rsidR="00DA2949" w:rsidRPr="00DA2949" w14:paraId="4C400E99" w14:textId="77777777" w:rsidTr="00DF1BB3">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753" w:type="dxa"/>
            <w:gridSpan w:val="5"/>
            <w:tcBorders>
              <w:bottom w:val="single" w:sz="2" w:space="0" w:color="auto"/>
            </w:tcBorders>
            <w:shd w:val="clear" w:color="auto" w:fill="auto"/>
            <w:vAlign w:val="center"/>
          </w:tcPr>
          <w:p w14:paraId="7494987D" w14:textId="77777777" w:rsidR="00216E15" w:rsidRPr="00DA2949" w:rsidRDefault="00C46607" w:rsidP="00B70B73">
            <w:pPr>
              <w:spacing w:after="0"/>
              <w:jc w:val="left"/>
              <w:rPr>
                <w:rFonts w:ascii="Open Sans ExtraBold" w:hAnsi="Open Sans ExtraBold" w:cs="Open Sans ExtraBold"/>
                <w:b w:val="0"/>
                <w:bCs/>
                <w:color w:val="auto"/>
                <w:sz w:val="18"/>
                <w:szCs w:val="22"/>
                <w:lang w:val="en-GB"/>
              </w:rPr>
            </w:pPr>
            <w:r w:rsidRPr="00DA2949">
              <w:rPr>
                <w:rFonts w:ascii="Open Sans ExtraBold" w:hAnsi="Open Sans ExtraBold" w:cs="Open Sans ExtraBold"/>
                <w:b w:val="0"/>
                <w:bCs/>
                <w:color w:val="auto"/>
                <w:sz w:val="18"/>
                <w:szCs w:val="22"/>
                <w:lang w:val="en-GB"/>
              </w:rPr>
              <w:t>COLOUR CODE</w:t>
            </w:r>
          </w:p>
        </w:tc>
        <w:tc>
          <w:tcPr>
            <w:tcW w:w="6272" w:type="dxa"/>
            <w:shd w:val="clear" w:color="auto" w:fill="auto"/>
            <w:vAlign w:val="center"/>
          </w:tcPr>
          <w:p w14:paraId="03AAD87E" w14:textId="77777777" w:rsidR="00216E15" w:rsidRPr="00DA2949" w:rsidRDefault="00C46607" w:rsidP="00B70B73">
            <w:pPr>
              <w:spacing w:after="0"/>
              <w:jc w:val="left"/>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DA2949">
              <w:rPr>
                <w:rFonts w:ascii="Open Sans ExtraBold" w:hAnsi="Open Sans ExtraBold" w:cs="Open Sans ExtraBold"/>
                <w:b w:val="0"/>
                <w:bCs/>
                <w:color w:val="auto"/>
                <w:sz w:val="18"/>
                <w:szCs w:val="22"/>
                <w:lang w:val="en-GB"/>
              </w:rPr>
              <w:t>MEANING</w:t>
            </w:r>
          </w:p>
        </w:tc>
      </w:tr>
      <w:tr w:rsidR="00DF1BB3" w:rsidRPr="00DA2949" w14:paraId="65430496" w14:textId="77777777" w:rsidTr="00DF1BB3">
        <w:trPr>
          <w:trHeight w:val="20"/>
        </w:trPr>
        <w:tc>
          <w:tcPr>
            <w:cnfStyle w:val="001000000000" w:firstRow="0" w:lastRow="0" w:firstColumn="1" w:lastColumn="0" w:oddVBand="0" w:evenVBand="0" w:oddHBand="0" w:evenHBand="0" w:firstRowFirstColumn="0" w:firstRowLastColumn="0" w:lastRowFirstColumn="0" w:lastRowLastColumn="0"/>
            <w:tcW w:w="357" w:type="dxa"/>
            <w:tcBorders>
              <w:bottom w:val="nil"/>
              <w:right w:val="nil"/>
            </w:tcBorders>
            <w:shd w:val="clear" w:color="auto" w:fill="auto"/>
          </w:tcPr>
          <w:p w14:paraId="024C3D65" w14:textId="6BF8296C" w:rsidR="00413773" w:rsidRPr="00DA2949" w:rsidRDefault="00413773" w:rsidP="00313386">
            <w:pPr>
              <w:spacing w:after="0"/>
              <w:rPr>
                <w:b w:val="0"/>
                <w:color w:val="auto"/>
                <w:lang w:val="en-GB"/>
              </w:rPr>
            </w:pPr>
            <w:r w:rsidRPr="00DA2949">
              <w:rPr>
                <w:color w:val="auto"/>
                <w:vertAlign w:val="superscript"/>
                <w:lang w:val="en-GB"/>
              </w:rPr>
              <w:footnoteReference w:id="57"/>
            </w:r>
          </w:p>
        </w:tc>
        <w:tc>
          <w:tcPr>
            <w:tcW w:w="2160" w:type="dxa"/>
            <w:gridSpan w:val="3"/>
            <w:tcBorders>
              <w:left w:val="nil"/>
              <w:bottom w:val="nil"/>
              <w:right w:val="nil"/>
            </w:tcBorders>
            <w:shd w:val="clear" w:color="auto" w:fill="auto"/>
          </w:tcPr>
          <w:p w14:paraId="41DC1067" w14:textId="77777777" w:rsidR="00413773" w:rsidRPr="00DA2949" w:rsidRDefault="00413773" w:rsidP="00313386">
            <w:pPr>
              <w:spacing w:after="0"/>
              <w:cnfStyle w:val="000000000000" w:firstRow="0" w:lastRow="0" w:firstColumn="0" w:lastColumn="0" w:oddVBand="0" w:evenVBand="0" w:oddHBand="0" w:evenHBand="0" w:firstRowFirstColumn="0" w:firstRowLastColumn="0" w:lastRowFirstColumn="0" w:lastRowLastColumn="0"/>
              <w:rPr>
                <w:b/>
                <w:lang w:val="en-GB"/>
              </w:rPr>
            </w:pPr>
          </w:p>
        </w:tc>
        <w:tc>
          <w:tcPr>
            <w:tcW w:w="236" w:type="dxa"/>
            <w:tcBorders>
              <w:left w:val="nil"/>
              <w:bottom w:val="nil"/>
            </w:tcBorders>
            <w:shd w:val="clear" w:color="auto" w:fill="auto"/>
          </w:tcPr>
          <w:p w14:paraId="507CDF98" w14:textId="4F120B67" w:rsidR="00413773" w:rsidRPr="00DA2949" w:rsidRDefault="00413773" w:rsidP="00313386">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6272" w:type="dxa"/>
            <w:vMerge w:val="restart"/>
            <w:shd w:val="clear" w:color="auto" w:fill="auto"/>
          </w:tcPr>
          <w:p w14:paraId="619AA627" w14:textId="77777777" w:rsidR="00413773" w:rsidRPr="00DA2949" w:rsidRDefault="00413773" w:rsidP="00313386">
            <w:pPr>
              <w:spacing w:after="0"/>
              <w:cnfStyle w:val="000000000000" w:firstRow="0" w:lastRow="0" w:firstColumn="0" w:lastColumn="0" w:oddVBand="0" w:evenVBand="0" w:oddHBand="0" w:evenHBand="0" w:firstRowFirstColumn="0" w:firstRowLastColumn="0" w:lastRowFirstColumn="0" w:lastRowLastColumn="0"/>
              <w:rPr>
                <w:lang w:val="en-GB"/>
              </w:rPr>
            </w:pPr>
            <w:r w:rsidRPr="00DA2949">
              <w:rPr>
                <w:lang w:val="en-GB"/>
              </w:rPr>
              <w:t xml:space="preserve">UAS geographical zones where UAS </w:t>
            </w:r>
            <w:r w:rsidRPr="00DA2949">
              <w:rPr>
                <w:b/>
                <w:bCs/>
                <w:lang w:val="en-GB"/>
              </w:rPr>
              <w:t xml:space="preserve">operations </w:t>
            </w:r>
            <w:r w:rsidRPr="00DA2949">
              <w:rPr>
                <w:lang w:val="en-GB"/>
              </w:rPr>
              <w:t>are prohibited.</w:t>
            </w:r>
          </w:p>
          <w:p w14:paraId="670B1B9C" w14:textId="77777777" w:rsidR="00ED21CE" w:rsidRPr="00DA2949" w:rsidRDefault="00ED21CE" w:rsidP="00313386">
            <w:pPr>
              <w:spacing w:after="0"/>
              <w:cnfStyle w:val="000000000000" w:firstRow="0" w:lastRow="0" w:firstColumn="0" w:lastColumn="0" w:oddVBand="0" w:evenVBand="0" w:oddHBand="0" w:evenHBand="0" w:firstRowFirstColumn="0" w:firstRowLastColumn="0" w:lastRowFirstColumn="0" w:lastRowLastColumn="0"/>
              <w:rPr>
                <w:lang w:val="en-GB"/>
              </w:rPr>
            </w:pPr>
          </w:p>
          <w:p w14:paraId="04E52181" w14:textId="2A966771" w:rsidR="00413773" w:rsidRPr="00DA2949" w:rsidRDefault="00413773" w:rsidP="00313386">
            <w:pPr>
              <w:spacing w:after="0"/>
              <w:cnfStyle w:val="000000000000" w:firstRow="0" w:lastRow="0" w:firstColumn="0" w:lastColumn="0" w:oddVBand="0" w:evenVBand="0" w:oddHBand="0" w:evenHBand="0" w:firstRowFirstColumn="0" w:firstRowLastColumn="0" w:lastRowFirstColumn="0" w:lastRowLastColumn="0"/>
              <w:rPr>
                <w:lang w:val="en-GB"/>
              </w:rPr>
            </w:pPr>
            <w:r w:rsidRPr="00DA2949">
              <w:rPr>
                <w:lang w:val="en-GB"/>
              </w:rPr>
              <w:t>However, restrictions may be waived for particular users. UAS operations in some UAS geographical zones may be subject to the fulfilment of special requirements, e.g. compliance with published procedures, request for flight authorisation, etc. The CAA</w:t>
            </w:r>
            <w:r w:rsidR="00ED21CE" w:rsidRPr="00DA2949">
              <w:rPr>
                <w:lang w:val="en-GB"/>
              </w:rPr>
              <w:t xml:space="preserve"> may</w:t>
            </w:r>
            <w:r w:rsidRPr="00DA2949">
              <w:rPr>
                <w:lang w:val="en-GB"/>
              </w:rPr>
              <w:t xml:space="preserve"> publish the conditions for obtaining the waiver and the point of contact of the entity from which the flight authorisation needs to be requested.</w:t>
            </w:r>
          </w:p>
        </w:tc>
      </w:tr>
      <w:tr w:rsidR="00DF1BB3" w:rsidRPr="00DA2949" w14:paraId="481C72EA" w14:textId="77777777" w:rsidTr="00DF1BB3">
        <w:trPr>
          <w:trHeight w:val="1872"/>
        </w:trPr>
        <w:tc>
          <w:tcPr>
            <w:cnfStyle w:val="001000000000" w:firstRow="0" w:lastRow="0" w:firstColumn="1" w:lastColumn="0" w:oddVBand="0" w:evenVBand="0" w:oddHBand="0" w:evenHBand="0" w:firstRowFirstColumn="0" w:firstRowLastColumn="0" w:lastRowFirstColumn="0" w:lastRowLastColumn="0"/>
            <w:tcW w:w="357" w:type="dxa"/>
            <w:tcBorders>
              <w:top w:val="nil"/>
              <w:bottom w:val="nil"/>
              <w:right w:val="nil"/>
            </w:tcBorders>
            <w:shd w:val="clear" w:color="auto" w:fill="auto"/>
          </w:tcPr>
          <w:p w14:paraId="15E4AD7D" w14:textId="77777777" w:rsidR="00413773" w:rsidRPr="00DA2949" w:rsidRDefault="00413773" w:rsidP="00615AD7">
            <w:pPr>
              <w:spacing w:before="120"/>
              <w:rPr>
                <w:b w:val="0"/>
                <w:noProof/>
                <w:color w:val="auto"/>
                <w:lang w:val="en-GB"/>
              </w:rPr>
            </w:pPr>
          </w:p>
        </w:tc>
        <w:tc>
          <w:tcPr>
            <w:tcW w:w="2160" w:type="dxa"/>
            <w:gridSpan w:val="3"/>
            <w:tcBorders>
              <w:top w:val="nil"/>
              <w:left w:val="nil"/>
              <w:bottom w:val="nil"/>
              <w:right w:val="nil"/>
            </w:tcBorders>
            <w:shd w:val="clear" w:color="auto" w:fill="FF0000"/>
          </w:tcPr>
          <w:p w14:paraId="00E05587" w14:textId="77777777" w:rsidR="00413773" w:rsidRPr="00DA2949" w:rsidRDefault="00413773" w:rsidP="00615AD7">
            <w:pPr>
              <w:spacing w:before="120"/>
              <w:cnfStyle w:val="000000000000" w:firstRow="0" w:lastRow="0" w:firstColumn="0" w:lastColumn="0" w:oddVBand="0" w:evenVBand="0" w:oddHBand="0" w:evenHBand="0" w:firstRowFirstColumn="0" w:firstRowLastColumn="0" w:lastRowFirstColumn="0" w:lastRowLastColumn="0"/>
              <w:rPr>
                <w:b/>
                <w:noProof/>
                <w:lang w:val="en-GB"/>
              </w:rPr>
            </w:pPr>
          </w:p>
        </w:tc>
        <w:tc>
          <w:tcPr>
            <w:tcW w:w="236" w:type="dxa"/>
            <w:tcBorders>
              <w:top w:val="nil"/>
              <w:left w:val="nil"/>
              <w:bottom w:val="nil"/>
            </w:tcBorders>
            <w:shd w:val="clear" w:color="auto" w:fill="auto"/>
          </w:tcPr>
          <w:p w14:paraId="73BC5EEE" w14:textId="5DF4DD8F" w:rsidR="00413773" w:rsidRPr="00DA2949" w:rsidRDefault="00413773" w:rsidP="00615AD7">
            <w:pPr>
              <w:spacing w:before="120"/>
              <w:cnfStyle w:val="000000000000" w:firstRow="0" w:lastRow="0" w:firstColumn="0" w:lastColumn="0" w:oddVBand="0" w:evenVBand="0" w:oddHBand="0" w:evenHBand="0" w:firstRowFirstColumn="0" w:firstRowLastColumn="0" w:lastRowFirstColumn="0" w:lastRowLastColumn="0"/>
              <w:rPr>
                <w:noProof/>
                <w:lang w:val="en-GB"/>
              </w:rPr>
            </w:pPr>
          </w:p>
        </w:tc>
        <w:tc>
          <w:tcPr>
            <w:tcW w:w="6272" w:type="dxa"/>
            <w:vMerge/>
            <w:shd w:val="clear" w:color="auto" w:fill="auto"/>
          </w:tcPr>
          <w:p w14:paraId="1C92D5B0" w14:textId="77777777" w:rsidR="00413773" w:rsidRPr="00DA2949" w:rsidRDefault="00413773" w:rsidP="00615AD7">
            <w:pPr>
              <w:spacing w:before="120"/>
              <w:cnfStyle w:val="000000000000" w:firstRow="0" w:lastRow="0" w:firstColumn="0" w:lastColumn="0" w:oddVBand="0" w:evenVBand="0" w:oddHBand="0" w:evenHBand="0" w:firstRowFirstColumn="0" w:firstRowLastColumn="0" w:lastRowFirstColumn="0" w:lastRowLastColumn="0"/>
              <w:rPr>
                <w:lang w:val="en-GB"/>
              </w:rPr>
            </w:pPr>
          </w:p>
        </w:tc>
      </w:tr>
      <w:tr w:rsidR="00DF1BB3" w:rsidRPr="00DA2949" w14:paraId="23160D9E" w14:textId="77777777" w:rsidTr="00DF1BB3">
        <w:trPr>
          <w:trHeight w:val="432"/>
        </w:trPr>
        <w:tc>
          <w:tcPr>
            <w:cnfStyle w:val="001000000000" w:firstRow="0" w:lastRow="0" w:firstColumn="1" w:lastColumn="0" w:oddVBand="0" w:evenVBand="0" w:oddHBand="0" w:evenHBand="0" w:firstRowFirstColumn="0" w:firstRowLastColumn="0" w:lastRowFirstColumn="0" w:lastRowLastColumn="0"/>
            <w:tcW w:w="357" w:type="dxa"/>
            <w:tcBorders>
              <w:top w:val="nil"/>
              <w:bottom w:val="single" w:sz="2" w:space="0" w:color="auto"/>
              <w:right w:val="nil"/>
            </w:tcBorders>
            <w:shd w:val="clear" w:color="auto" w:fill="auto"/>
          </w:tcPr>
          <w:p w14:paraId="60B4814B" w14:textId="77777777" w:rsidR="00413773" w:rsidRPr="00DA2949" w:rsidRDefault="00413773" w:rsidP="00313386">
            <w:pPr>
              <w:spacing w:after="0"/>
              <w:rPr>
                <w:b w:val="0"/>
                <w:noProof/>
                <w:color w:val="auto"/>
                <w:lang w:val="en-GB"/>
              </w:rPr>
            </w:pPr>
          </w:p>
        </w:tc>
        <w:tc>
          <w:tcPr>
            <w:tcW w:w="2160" w:type="dxa"/>
            <w:gridSpan w:val="3"/>
            <w:tcBorders>
              <w:top w:val="nil"/>
              <w:left w:val="nil"/>
              <w:bottom w:val="single" w:sz="2" w:space="0" w:color="auto"/>
              <w:right w:val="nil"/>
            </w:tcBorders>
            <w:shd w:val="clear" w:color="auto" w:fill="auto"/>
          </w:tcPr>
          <w:p w14:paraId="07D110B6" w14:textId="77777777" w:rsidR="00413773" w:rsidRPr="00DA2949" w:rsidRDefault="00413773" w:rsidP="00313386">
            <w:pPr>
              <w:spacing w:after="0"/>
              <w:cnfStyle w:val="000000000000" w:firstRow="0" w:lastRow="0" w:firstColumn="0" w:lastColumn="0" w:oddVBand="0" w:evenVBand="0" w:oddHBand="0" w:evenHBand="0" w:firstRowFirstColumn="0" w:firstRowLastColumn="0" w:lastRowFirstColumn="0" w:lastRowLastColumn="0"/>
              <w:rPr>
                <w:b/>
                <w:noProof/>
                <w:lang w:val="en-GB"/>
              </w:rPr>
            </w:pPr>
          </w:p>
        </w:tc>
        <w:tc>
          <w:tcPr>
            <w:tcW w:w="236" w:type="dxa"/>
            <w:tcBorders>
              <w:top w:val="nil"/>
              <w:left w:val="nil"/>
              <w:bottom w:val="single" w:sz="2" w:space="0" w:color="auto"/>
            </w:tcBorders>
            <w:shd w:val="clear" w:color="auto" w:fill="auto"/>
          </w:tcPr>
          <w:p w14:paraId="06715AC5" w14:textId="741B91C7" w:rsidR="00413773" w:rsidRPr="00DA2949" w:rsidRDefault="00413773" w:rsidP="00313386">
            <w:pPr>
              <w:spacing w:after="0"/>
              <w:cnfStyle w:val="000000000000" w:firstRow="0" w:lastRow="0" w:firstColumn="0" w:lastColumn="0" w:oddVBand="0" w:evenVBand="0" w:oddHBand="0" w:evenHBand="0" w:firstRowFirstColumn="0" w:firstRowLastColumn="0" w:lastRowFirstColumn="0" w:lastRowLastColumn="0"/>
              <w:rPr>
                <w:noProof/>
                <w:lang w:val="en-GB"/>
              </w:rPr>
            </w:pPr>
          </w:p>
        </w:tc>
        <w:tc>
          <w:tcPr>
            <w:tcW w:w="6272" w:type="dxa"/>
            <w:vMerge/>
            <w:shd w:val="clear" w:color="auto" w:fill="auto"/>
          </w:tcPr>
          <w:p w14:paraId="45B3F049" w14:textId="77777777" w:rsidR="00413773" w:rsidRPr="00DA2949" w:rsidRDefault="00413773" w:rsidP="00313386">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377D5B" w:rsidRPr="00DA2949" w14:paraId="38772D7C" w14:textId="77777777" w:rsidTr="00DF1BB3">
        <w:trPr>
          <w:trHeight w:val="247"/>
        </w:trPr>
        <w:tc>
          <w:tcPr>
            <w:cnfStyle w:val="001000000000" w:firstRow="0" w:lastRow="0" w:firstColumn="1" w:lastColumn="0" w:oddVBand="0" w:evenVBand="0" w:oddHBand="0" w:evenHBand="0" w:firstRowFirstColumn="0" w:firstRowLastColumn="0" w:lastRowFirstColumn="0" w:lastRowLastColumn="0"/>
            <w:tcW w:w="357" w:type="dxa"/>
            <w:tcBorders>
              <w:bottom w:val="nil"/>
              <w:right w:val="nil"/>
            </w:tcBorders>
            <w:shd w:val="clear" w:color="auto" w:fill="auto"/>
          </w:tcPr>
          <w:p w14:paraId="0F37EC0A" w14:textId="64FB3B79" w:rsidR="001717C2" w:rsidRPr="00DA2949" w:rsidRDefault="001717C2" w:rsidP="00C657F0">
            <w:pPr>
              <w:spacing w:after="0"/>
              <w:rPr>
                <w:b w:val="0"/>
                <w:lang w:val="en-GB"/>
              </w:rPr>
            </w:pPr>
            <w:r w:rsidRPr="00DA2949">
              <w:rPr>
                <w:color w:val="auto"/>
                <w:vertAlign w:val="superscript"/>
                <w:lang w:val="en-GB"/>
              </w:rPr>
              <w:footnoteReference w:id="58"/>
            </w:r>
          </w:p>
        </w:tc>
        <w:tc>
          <w:tcPr>
            <w:tcW w:w="2160" w:type="dxa"/>
            <w:gridSpan w:val="3"/>
            <w:tcBorders>
              <w:left w:val="nil"/>
              <w:bottom w:val="nil"/>
              <w:right w:val="nil"/>
            </w:tcBorders>
            <w:shd w:val="clear" w:color="auto" w:fill="auto"/>
          </w:tcPr>
          <w:p w14:paraId="6F670609" w14:textId="77777777" w:rsidR="001717C2" w:rsidRPr="00DA2949" w:rsidRDefault="001717C2" w:rsidP="00C657F0">
            <w:pPr>
              <w:spacing w:after="0"/>
              <w:cnfStyle w:val="000000000000" w:firstRow="0" w:lastRow="0" w:firstColumn="0" w:lastColumn="0" w:oddVBand="0" w:evenVBand="0" w:oddHBand="0" w:evenHBand="0" w:firstRowFirstColumn="0" w:firstRowLastColumn="0" w:lastRowFirstColumn="0" w:lastRowLastColumn="0"/>
              <w:rPr>
                <w:b/>
                <w:lang w:val="en-GB"/>
              </w:rPr>
            </w:pPr>
          </w:p>
        </w:tc>
        <w:tc>
          <w:tcPr>
            <w:tcW w:w="236" w:type="dxa"/>
            <w:tcBorders>
              <w:left w:val="nil"/>
              <w:bottom w:val="nil"/>
            </w:tcBorders>
            <w:shd w:val="clear" w:color="auto" w:fill="auto"/>
          </w:tcPr>
          <w:p w14:paraId="5713ED92" w14:textId="10DD2743" w:rsidR="001717C2" w:rsidRPr="00DA2949" w:rsidRDefault="001717C2" w:rsidP="00C657F0">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6272" w:type="dxa"/>
            <w:vMerge w:val="restart"/>
            <w:shd w:val="clear" w:color="auto" w:fill="auto"/>
          </w:tcPr>
          <w:p w14:paraId="328DD647" w14:textId="77777777" w:rsidR="001717C2" w:rsidRPr="00DA2949" w:rsidRDefault="001717C2" w:rsidP="00C657F0">
            <w:pPr>
              <w:spacing w:after="0"/>
              <w:cnfStyle w:val="000000000000" w:firstRow="0" w:lastRow="0" w:firstColumn="0" w:lastColumn="0" w:oddVBand="0" w:evenVBand="0" w:oddHBand="0" w:evenHBand="0" w:firstRowFirstColumn="0" w:firstRowLastColumn="0" w:lastRowFirstColumn="0" w:lastRowLastColumn="0"/>
              <w:rPr>
                <w:lang w:val="en-GB"/>
              </w:rPr>
            </w:pPr>
            <w:r w:rsidRPr="00DA2949">
              <w:rPr>
                <w:lang w:val="en-GB"/>
              </w:rPr>
              <w:t xml:space="preserve">UAS geographical zones where UAS operations are </w:t>
            </w:r>
            <w:r w:rsidRPr="00BE14DF">
              <w:rPr>
                <w:b/>
                <w:bCs/>
                <w:lang w:val="en-GB"/>
              </w:rPr>
              <w:t>limited</w:t>
            </w:r>
            <w:r w:rsidRPr="00DA2949">
              <w:rPr>
                <w:lang w:val="en-GB"/>
              </w:rPr>
              <w:t xml:space="preserve"> and subject to the fulfilment of a set of conditions that are imposed for such zones.</w:t>
            </w:r>
          </w:p>
          <w:p w14:paraId="06622C47" w14:textId="77777777" w:rsidR="001717C2" w:rsidRPr="00DA2949" w:rsidRDefault="001717C2" w:rsidP="00C657F0">
            <w:pPr>
              <w:spacing w:after="0"/>
              <w:cnfStyle w:val="000000000000" w:firstRow="0" w:lastRow="0" w:firstColumn="0" w:lastColumn="0" w:oddVBand="0" w:evenVBand="0" w:oddHBand="0" w:evenHBand="0" w:firstRowFirstColumn="0" w:firstRowLastColumn="0" w:lastRowFirstColumn="0" w:lastRowLastColumn="0"/>
              <w:rPr>
                <w:lang w:val="en-GB"/>
              </w:rPr>
            </w:pPr>
            <w:r w:rsidRPr="00DA2949">
              <w:rPr>
                <w:lang w:val="en-GB"/>
              </w:rPr>
              <w:t>Such limitations and conditions may concern administrative procedures, operational limitations, or technical requirements for the UAS or mandatory functions.</w:t>
            </w:r>
          </w:p>
          <w:p w14:paraId="7F494208" w14:textId="77777777" w:rsidR="001717C2" w:rsidRPr="00DA2949" w:rsidRDefault="001717C2" w:rsidP="00C657F0">
            <w:pPr>
              <w:spacing w:after="0"/>
              <w:cnfStyle w:val="000000000000" w:firstRow="0" w:lastRow="0" w:firstColumn="0" w:lastColumn="0" w:oddVBand="0" w:evenVBand="0" w:oddHBand="0" w:evenHBand="0" w:firstRowFirstColumn="0" w:firstRowLastColumn="0" w:lastRowFirstColumn="0" w:lastRowLastColumn="0"/>
              <w:rPr>
                <w:lang w:val="en-GB"/>
              </w:rPr>
            </w:pPr>
            <w:r w:rsidRPr="00DA2949">
              <w:rPr>
                <w:lang w:val="en-GB"/>
              </w:rPr>
              <w:t>For example, UAS operations are permitted in such UAS geographical zones if the UAS MTOM does not exceed 1.5 kg and the flight altitude is below 50 m above the ground.</w:t>
            </w:r>
          </w:p>
        </w:tc>
      </w:tr>
      <w:tr w:rsidR="00377D5B" w:rsidRPr="00DA2949" w14:paraId="0E0463F7" w14:textId="77777777" w:rsidTr="00DF1BB3">
        <w:trPr>
          <w:trHeight w:val="1584"/>
        </w:trPr>
        <w:tc>
          <w:tcPr>
            <w:cnfStyle w:val="001000000000" w:firstRow="0" w:lastRow="0" w:firstColumn="1" w:lastColumn="0" w:oddVBand="0" w:evenVBand="0" w:oddHBand="0" w:evenHBand="0" w:firstRowFirstColumn="0" w:firstRowLastColumn="0" w:lastRowFirstColumn="0" w:lastRowLastColumn="0"/>
            <w:tcW w:w="357" w:type="dxa"/>
            <w:tcBorders>
              <w:top w:val="nil"/>
              <w:bottom w:val="nil"/>
              <w:right w:val="nil"/>
            </w:tcBorders>
            <w:shd w:val="clear" w:color="auto" w:fill="auto"/>
          </w:tcPr>
          <w:p w14:paraId="13E90BA5" w14:textId="77777777" w:rsidR="001717C2" w:rsidRPr="00DA2949" w:rsidRDefault="001717C2" w:rsidP="00C657F0">
            <w:pPr>
              <w:spacing w:after="0"/>
              <w:rPr>
                <w:b w:val="0"/>
                <w:noProof/>
                <w:lang w:val="en-GB"/>
              </w:rPr>
            </w:pPr>
          </w:p>
        </w:tc>
        <w:tc>
          <w:tcPr>
            <w:tcW w:w="2160" w:type="dxa"/>
            <w:gridSpan w:val="3"/>
            <w:tcBorders>
              <w:top w:val="nil"/>
              <w:left w:val="nil"/>
              <w:bottom w:val="nil"/>
              <w:right w:val="nil"/>
            </w:tcBorders>
            <w:shd w:val="clear" w:color="auto" w:fill="FFFF00"/>
          </w:tcPr>
          <w:p w14:paraId="6E70745B" w14:textId="77777777" w:rsidR="001717C2" w:rsidRPr="00DA2949" w:rsidRDefault="001717C2" w:rsidP="00C657F0">
            <w:pPr>
              <w:spacing w:after="0"/>
              <w:cnfStyle w:val="000000000000" w:firstRow="0" w:lastRow="0" w:firstColumn="0" w:lastColumn="0" w:oddVBand="0" w:evenVBand="0" w:oddHBand="0" w:evenHBand="0" w:firstRowFirstColumn="0" w:firstRowLastColumn="0" w:lastRowFirstColumn="0" w:lastRowLastColumn="0"/>
              <w:rPr>
                <w:b/>
                <w:noProof/>
                <w:color w:val="FFFFFF" w:themeColor="background1"/>
                <w:lang w:val="en-GB"/>
              </w:rPr>
            </w:pPr>
          </w:p>
        </w:tc>
        <w:tc>
          <w:tcPr>
            <w:tcW w:w="236" w:type="dxa"/>
            <w:tcBorders>
              <w:top w:val="nil"/>
              <w:left w:val="nil"/>
              <w:bottom w:val="nil"/>
            </w:tcBorders>
            <w:shd w:val="clear" w:color="auto" w:fill="auto"/>
          </w:tcPr>
          <w:p w14:paraId="0ED9DD52" w14:textId="061FFAE6" w:rsidR="001717C2" w:rsidRPr="00DA2949" w:rsidRDefault="001717C2" w:rsidP="00C657F0">
            <w:pPr>
              <w:spacing w:after="0"/>
              <w:cnfStyle w:val="000000000000" w:firstRow="0" w:lastRow="0" w:firstColumn="0" w:lastColumn="0" w:oddVBand="0" w:evenVBand="0" w:oddHBand="0" w:evenHBand="0" w:firstRowFirstColumn="0" w:firstRowLastColumn="0" w:lastRowFirstColumn="0" w:lastRowLastColumn="0"/>
              <w:rPr>
                <w:noProof/>
                <w:lang w:val="en-GB"/>
              </w:rPr>
            </w:pPr>
          </w:p>
        </w:tc>
        <w:tc>
          <w:tcPr>
            <w:tcW w:w="6272" w:type="dxa"/>
            <w:vMerge/>
            <w:shd w:val="clear" w:color="auto" w:fill="auto"/>
          </w:tcPr>
          <w:p w14:paraId="570C4D75" w14:textId="77777777" w:rsidR="001717C2" w:rsidRPr="00DA2949" w:rsidRDefault="001717C2" w:rsidP="00C657F0">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377D5B" w:rsidRPr="00DA2949" w14:paraId="686FCBA3" w14:textId="77777777" w:rsidTr="00DF1BB3">
        <w:trPr>
          <w:trHeight w:val="20"/>
        </w:trPr>
        <w:tc>
          <w:tcPr>
            <w:cnfStyle w:val="001000000000" w:firstRow="0" w:lastRow="0" w:firstColumn="1" w:lastColumn="0" w:oddVBand="0" w:evenVBand="0" w:oddHBand="0" w:evenHBand="0" w:firstRowFirstColumn="0" w:firstRowLastColumn="0" w:lastRowFirstColumn="0" w:lastRowLastColumn="0"/>
            <w:tcW w:w="357" w:type="dxa"/>
            <w:tcBorders>
              <w:top w:val="nil"/>
              <w:bottom w:val="single" w:sz="2" w:space="0" w:color="auto"/>
              <w:right w:val="nil"/>
            </w:tcBorders>
            <w:shd w:val="clear" w:color="auto" w:fill="auto"/>
          </w:tcPr>
          <w:p w14:paraId="32CE3DD4" w14:textId="77777777" w:rsidR="001717C2" w:rsidRPr="00C4058E" w:rsidRDefault="001717C2" w:rsidP="00C657F0">
            <w:pPr>
              <w:spacing w:after="0"/>
              <w:rPr>
                <w:b w:val="0"/>
                <w:noProof/>
                <w:sz w:val="14"/>
                <w:szCs w:val="18"/>
                <w:lang w:val="en-GB"/>
              </w:rPr>
            </w:pPr>
          </w:p>
        </w:tc>
        <w:tc>
          <w:tcPr>
            <w:tcW w:w="2160" w:type="dxa"/>
            <w:gridSpan w:val="3"/>
            <w:tcBorders>
              <w:top w:val="nil"/>
              <w:left w:val="nil"/>
              <w:bottom w:val="single" w:sz="2" w:space="0" w:color="auto"/>
              <w:right w:val="nil"/>
            </w:tcBorders>
            <w:shd w:val="clear" w:color="auto" w:fill="auto"/>
          </w:tcPr>
          <w:p w14:paraId="2D26CDC7" w14:textId="77777777" w:rsidR="001717C2" w:rsidRPr="00C4058E" w:rsidRDefault="001717C2" w:rsidP="00C657F0">
            <w:pPr>
              <w:spacing w:after="0"/>
              <w:cnfStyle w:val="000000000000" w:firstRow="0" w:lastRow="0" w:firstColumn="0" w:lastColumn="0" w:oddVBand="0" w:evenVBand="0" w:oddHBand="0" w:evenHBand="0" w:firstRowFirstColumn="0" w:firstRowLastColumn="0" w:lastRowFirstColumn="0" w:lastRowLastColumn="0"/>
              <w:rPr>
                <w:b/>
                <w:noProof/>
                <w:color w:val="FFFFFF" w:themeColor="background1"/>
                <w:sz w:val="14"/>
                <w:szCs w:val="18"/>
                <w:lang w:val="en-GB"/>
              </w:rPr>
            </w:pPr>
          </w:p>
        </w:tc>
        <w:tc>
          <w:tcPr>
            <w:tcW w:w="236" w:type="dxa"/>
            <w:tcBorders>
              <w:top w:val="nil"/>
              <w:left w:val="nil"/>
              <w:bottom w:val="single" w:sz="2" w:space="0" w:color="auto"/>
            </w:tcBorders>
            <w:shd w:val="clear" w:color="auto" w:fill="auto"/>
          </w:tcPr>
          <w:p w14:paraId="597BA1C4" w14:textId="6A9009A0" w:rsidR="001717C2" w:rsidRPr="00C4058E" w:rsidRDefault="001717C2" w:rsidP="00C657F0">
            <w:pPr>
              <w:spacing w:after="0"/>
              <w:cnfStyle w:val="000000000000" w:firstRow="0" w:lastRow="0" w:firstColumn="0" w:lastColumn="0" w:oddVBand="0" w:evenVBand="0" w:oddHBand="0" w:evenHBand="0" w:firstRowFirstColumn="0" w:firstRowLastColumn="0" w:lastRowFirstColumn="0" w:lastRowLastColumn="0"/>
              <w:rPr>
                <w:noProof/>
                <w:sz w:val="14"/>
                <w:szCs w:val="18"/>
                <w:lang w:val="en-GB"/>
              </w:rPr>
            </w:pPr>
          </w:p>
        </w:tc>
        <w:tc>
          <w:tcPr>
            <w:tcW w:w="6272" w:type="dxa"/>
            <w:vMerge/>
            <w:shd w:val="clear" w:color="auto" w:fill="auto"/>
          </w:tcPr>
          <w:p w14:paraId="76F9CE64" w14:textId="77777777" w:rsidR="001717C2" w:rsidRPr="00DA2949" w:rsidRDefault="001717C2" w:rsidP="00C657F0">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DF1BB3" w:rsidRPr="00DA2949" w14:paraId="1A508E2A" w14:textId="77777777" w:rsidTr="00DF1BB3">
        <w:trPr>
          <w:trHeight w:val="20"/>
        </w:trPr>
        <w:tc>
          <w:tcPr>
            <w:cnfStyle w:val="001000000000" w:firstRow="0" w:lastRow="0" w:firstColumn="1" w:lastColumn="0" w:oddVBand="0" w:evenVBand="0" w:oddHBand="0" w:evenHBand="0" w:firstRowFirstColumn="0" w:firstRowLastColumn="0" w:lastRowFirstColumn="0" w:lastRowLastColumn="0"/>
            <w:tcW w:w="357" w:type="dxa"/>
            <w:tcBorders>
              <w:bottom w:val="nil"/>
              <w:right w:val="nil"/>
            </w:tcBorders>
            <w:shd w:val="clear" w:color="auto" w:fill="auto"/>
          </w:tcPr>
          <w:p w14:paraId="5FC451DA" w14:textId="3E67BE5E" w:rsidR="00F46DAF" w:rsidRPr="00DA2949" w:rsidRDefault="00F46DAF" w:rsidP="00C4060D">
            <w:pPr>
              <w:spacing w:after="0"/>
              <w:rPr>
                <w:b w:val="0"/>
                <w:lang w:val="en-GB"/>
              </w:rPr>
            </w:pPr>
            <w:r w:rsidRPr="00DA2949">
              <w:rPr>
                <w:color w:val="auto"/>
                <w:vertAlign w:val="superscript"/>
                <w:lang w:val="en-GB"/>
              </w:rPr>
              <w:footnoteReference w:id="59"/>
            </w:r>
          </w:p>
        </w:tc>
        <w:tc>
          <w:tcPr>
            <w:tcW w:w="2160" w:type="dxa"/>
            <w:gridSpan w:val="3"/>
            <w:tcBorders>
              <w:left w:val="nil"/>
              <w:bottom w:val="nil"/>
              <w:right w:val="nil"/>
            </w:tcBorders>
            <w:shd w:val="clear" w:color="auto" w:fill="auto"/>
          </w:tcPr>
          <w:p w14:paraId="098507FE" w14:textId="77777777" w:rsidR="00F46DAF" w:rsidRPr="00DA2949" w:rsidRDefault="00F46DAF" w:rsidP="00C4060D">
            <w:pPr>
              <w:spacing w:after="0"/>
              <w:cnfStyle w:val="000000000000" w:firstRow="0" w:lastRow="0" w:firstColumn="0" w:lastColumn="0" w:oddVBand="0" w:evenVBand="0" w:oddHBand="0" w:evenHBand="0" w:firstRowFirstColumn="0" w:firstRowLastColumn="0" w:lastRowFirstColumn="0" w:lastRowLastColumn="0"/>
              <w:rPr>
                <w:b/>
                <w:lang w:val="en-GB"/>
              </w:rPr>
            </w:pPr>
          </w:p>
        </w:tc>
        <w:tc>
          <w:tcPr>
            <w:tcW w:w="236" w:type="dxa"/>
            <w:tcBorders>
              <w:left w:val="nil"/>
              <w:bottom w:val="nil"/>
            </w:tcBorders>
            <w:shd w:val="clear" w:color="auto" w:fill="auto"/>
          </w:tcPr>
          <w:p w14:paraId="4F18BC32" w14:textId="2663DA8E" w:rsidR="00F46DAF" w:rsidRPr="00DA2949" w:rsidRDefault="00F46DAF" w:rsidP="00C4060D">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6272" w:type="dxa"/>
            <w:vMerge w:val="restart"/>
            <w:shd w:val="clear" w:color="auto" w:fill="auto"/>
          </w:tcPr>
          <w:p w14:paraId="02F8B551" w14:textId="77777777" w:rsidR="00F46DAF" w:rsidRPr="00DA2949" w:rsidRDefault="00F46DAF" w:rsidP="00C4060D">
            <w:pPr>
              <w:spacing w:after="0"/>
              <w:cnfStyle w:val="000000000000" w:firstRow="0" w:lastRow="0" w:firstColumn="0" w:lastColumn="0" w:oddVBand="0" w:evenVBand="0" w:oddHBand="0" w:evenHBand="0" w:firstRowFirstColumn="0" w:firstRowLastColumn="0" w:lastRowFirstColumn="0" w:lastRowLastColumn="0"/>
              <w:rPr>
                <w:lang w:val="en-GB"/>
              </w:rPr>
            </w:pPr>
            <w:r w:rsidRPr="00DA2949">
              <w:rPr>
                <w:lang w:val="en-GB"/>
              </w:rPr>
              <w:t>UAS geographical zones that facilitate UAS operations in the ‘open’ category (UAS operations are exempt from one or more of the ‘open’ category requirements).</w:t>
            </w:r>
          </w:p>
        </w:tc>
      </w:tr>
      <w:tr w:rsidR="00DF1BB3" w:rsidRPr="00DA2949" w14:paraId="2FADADBD" w14:textId="77777777" w:rsidTr="00DF1BB3">
        <w:trPr>
          <w:trHeight w:val="1728"/>
        </w:trPr>
        <w:tc>
          <w:tcPr>
            <w:cnfStyle w:val="001000000000" w:firstRow="0" w:lastRow="0" w:firstColumn="1" w:lastColumn="0" w:oddVBand="0" w:evenVBand="0" w:oddHBand="0" w:evenHBand="0" w:firstRowFirstColumn="0" w:firstRowLastColumn="0" w:lastRowFirstColumn="0" w:lastRowLastColumn="0"/>
            <w:tcW w:w="357" w:type="dxa"/>
            <w:tcBorders>
              <w:top w:val="nil"/>
              <w:bottom w:val="nil"/>
              <w:right w:val="nil"/>
            </w:tcBorders>
            <w:shd w:val="clear" w:color="auto" w:fill="auto"/>
          </w:tcPr>
          <w:p w14:paraId="172FFF0B" w14:textId="77777777" w:rsidR="00F46DAF" w:rsidRPr="00DA2949" w:rsidRDefault="00F46DAF" w:rsidP="00C4060D">
            <w:pPr>
              <w:spacing w:after="0"/>
              <w:rPr>
                <w:b w:val="0"/>
                <w:noProof/>
                <w:lang w:val="en-GB"/>
              </w:rPr>
            </w:pPr>
          </w:p>
        </w:tc>
        <w:tc>
          <w:tcPr>
            <w:tcW w:w="2160" w:type="dxa"/>
            <w:gridSpan w:val="3"/>
            <w:tcBorders>
              <w:top w:val="nil"/>
              <w:left w:val="nil"/>
              <w:bottom w:val="nil"/>
              <w:right w:val="nil"/>
            </w:tcBorders>
            <w:shd w:val="clear" w:color="auto" w:fill="00FF00"/>
          </w:tcPr>
          <w:p w14:paraId="2757FF9F" w14:textId="77777777" w:rsidR="00F46DAF" w:rsidRPr="00DA2949" w:rsidRDefault="00F46DAF" w:rsidP="00C4060D">
            <w:pPr>
              <w:spacing w:after="0"/>
              <w:cnfStyle w:val="000000000000" w:firstRow="0" w:lastRow="0" w:firstColumn="0" w:lastColumn="0" w:oddVBand="0" w:evenVBand="0" w:oddHBand="0" w:evenHBand="0" w:firstRowFirstColumn="0" w:firstRowLastColumn="0" w:lastRowFirstColumn="0" w:lastRowLastColumn="0"/>
              <w:rPr>
                <w:b/>
                <w:noProof/>
                <w:color w:val="FFFFFF" w:themeColor="background1"/>
                <w:lang w:val="en-GB"/>
              </w:rPr>
            </w:pPr>
          </w:p>
        </w:tc>
        <w:tc>
          <w:tcPr>
            <w:tcW w:w="236" w:type="dxa"/>
            <w:tcBorders>
              <w:top w:val="nil"/>
              <w:left w:val="nil"/>
              <w:bottom w:val="nil"/>
            </w:tcBorders>
            <w:shd w:val="clear" w:color="auto" w:fill="auto"/>
          </w:tcPr>
          <w:p w14:paraId="6733E080" w14:textId="7A25CCD5" w:rsidR="00F46DAF" w:rsidRPr="00DA2949" w:rsidRDefault="00F46DAF" w:rsidP="00C4060D">
            <w:pPr>
              <w:spacing w:after="0"/>
              <w:cnfStyle w:val="000000000000" w:firstRow="0" w:lastRow="0" w:firstColumn="0" w:lastColumn="0" w:oddVBand="0" w:evenVBand="0" w:oddHBand="0" w:evenHBand="0" w:firstRowFirstColumn="0" w:firstRowLastColumn="0" w:lastRowFirstColumn="0" w:lastRowLastColumn="0"/>
              <w:rPr>
                <w:noProof/>
                <w:lang w:val="en-GB"/>
              </w:rPr>
            </w:pPr>
          </w:p>
        </w:tc>
        <w:tc>
          <w:tcPr>
            <w:tcW w:w="6272" w:type="dxa"/>
            <w:vMerge/>
            <w:shd w:val="clear" w:color="auto" w:fill="auto"/>
          </w:tcPr>
          <w:p w14:paraId="4C38875C" w14:textId="77777777" w:rsidR="00F46DAF" w:rsidRPr="00DA2949" w:rsidRDefault="00F46DAF" w:rsidP="00C4060D">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DF1BB3" w:rsidRPr="00DA2949" w14:paraId="22D8C97E" w14:textId="77777777" w:rsidTr="00DF1BB3">
        <w:trPr>
          <w:trHeight w:val="20"/>
        </w:trPr>
        <w:tc>
          <w:tcPr>
            <w:cnfStyle w:val="001000000000" w:firstRow="0" w:lastRow="0" w:firstColumn="1" w:lastColumn="0" w:oddVBand="0" w:evenVBand="0" w:oddHBand="0" w:evenHBand="0" w:firstRowFirstColumn="0" w:firstRowLastColumn="0" w:lastRowFirstColumn="0" w:lastRowLastColumn="0"/>
            <w:tcW w:w="357" w:type="dxa"/>
            <w:tcBorders>
              <w:top w:val="nil"/>
              <w:bottom w:val="single" w:sz="2" w:space="0" w:color="auto"/>
              <w:right w:val="nil"/>
            </w:tcBorders>
            <w:shd w:val="clear" w:color="auto" w:fill="auto"/>
          </w:tcPr>
          <w:p w14:paraId="2F0F2D75" w14:textId="77777777" w:rsidR="00F46DAF" w:rsidRPr="00DA2949" w:rsidRDefault="00F46DAF" w:rsidP="00C4060D">
            <w:pPr>
              <w:spacing w:after="0"/>
              <w:rPr>
                <w:b w:val="0"/>
                <w:noProof/>
                <w:lang w:val="en-GB"/>
              </w:rPr>
            </w:pPr>
          </w:p>
        </w:tc>
        <w:tc>
          <w:tcPr>
            <w:tcW w:w="2160" w:type="dxa"/>
            <w:gridSpan w:val="3"/>
            <w:tcBorders>
              <w:top w:val="nil"/>
              <w:left w:val="nil"/>
              <w:bottom w:val="single" w:sz="2" w:space="0" w:color="auto"/>
              <w:right w:val="nil"/>
            </w:tcBorders>
            <w:shd w:val="clear" w:color="auto" w:fill="auto"/>
          </w:tcPr>
          <w:p w14:paraId="744FBE7D" w14:textId="77777777" w:rsidR="00F46DAF" w:rsidRPr="00DA2949" w:rsidRDefault="00F46DAF" w:rsidP="00C4060D">
            <w:pPr>
              <w:spacing w:after="0"/>
              <w:cnfStyle w:val="000000000000" w:firstRow="0" w:lastRow="0" w:firstColumn="0" w:lastColumn="0" w:oddVBand="0" w:evenVBand="0" w:oddHBand="0" w:evenHBand="0" w:firstRowFirstColumn="0" w:firstRowLastColumn="0" w:lastRowFirstColumn="0" w:lastRowLastColumn="0"/>
              <w:rPr>
                <w:b/>
                <w:noProof/>
                <w:color w:val="FFFFFF" w:themeColor="background1"/>
                <w:lang w:val="en-GB"/>
              </w:rPr>
            </w:pPr>
          </w:p>
        </w:tc>
        <w:tc>
          <w:tcPr>
            <w:tcW w:w="236" w:type="dxa"/>
            <w:tcBorders>
              <w:top w:val="nil"/>
              <w:left w:val="nil"/>
              <w:bottom w:val="single" w:sz="2" w:space="0" w:color="auto"/>
            </w:tcBorders>
            <w:shd w:val="clear" w:color="auto" w:fill="auto"/>
          </w:tcPr>
          <w:p w14:paraId="34EEF2EB" w14:textId="1E04892C" w:rsidR="00F46DAF" w:rsidRPr="00DA2949" w:rsidRDefault="00F46DAF" w:rsidP="00C4060D">
            <w:pPr>
              <w:spacing w:after="0"/>
              <w:cnfStyle w:val="000000000000" w:firstRow="0" w:lastRow="0" w:firstColumn="0" w:lastColumn="0" w:oddVBand="0" w:evenVBand="0" w:oddHBand="0" w:evenHBand="0" w:firstRowFirstColumn="0" w:firstRowLastColumn="0" w:lastRowFirstColumn="0" w:lastRowLastColumn="0"/>
              <w:rPr>
                <w:noProof/>
                <w:lang w:val="en-GB"/>
              </w:rPr>
            </w:pPr>
          </w:p>
        </w:tc>
        <w:tc>
          <w:tcPr>
            <w:tcW w:w="6272" w:type="dxa"/>
            <w:vMerge/>
            <w:shd w:val="clear" w:color="auto" w:fill="auto"/>
          </w:tcPr>
          <w:p w14:paraId="4DE9F13E" w14:textId="77777777" w:rsidR="00F46DAF" w:rsidRPr="00DA2949" w:rsidRDefault="00F46DAF" w:rsidP="00C4060D">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DF1BB3" w:rsidRPr="00DA2949" w14:paraId="0261E1C2" w14:textId="77777777" w:rsidTr="0005065A">
        <w:trPr>
          <w:trHeight w:val="20"/>
        </w:trPr>
        <w:tc>
          <w:tcPr>
            <w:cnfStyle w:val="001000000000" w:firstRow="0" w:lastRow="0" w:firstColumn="1" w:lastColumn="0" w:oddVBand="0" w:evenVBand="0" w:oddHBand="0" w:evenHBand="0" w:firstRowFirstColumn="0" w:firstRowLastColumn="0" w:lastRowFirstColumn="0" w:lastRowLastColumn="0"/>
            <w:tcW w:w="1347" w:type="dxa"/>
            <w:gridSpan w:val="2"/>
            <w:tcBorders>
              <w:bottom w:val="nil"/>
              <w:right w:val="nil"/>
            </w:tcBorders>
            <w:shd w:val="clear" w:color="auto" w:fill="auto"/>
          </w:tcPr>
          <w:p w14:paraId="3DD6713F" w14:textId="4FA2D8CA" w:rsidR="00377D5B" w:rsidRPr="00DA2949" w:rsidRDefault="00377D5B" w:rsidP="00377D5B">
            <w:pPr>
              <w:spacing w:after="0"/>
              <w:rPr>
                <w:b w:val="0"/>
                <w:lang w:val="en-GB"/>
              </w:rPr>
            </w:pPr>
            <w:r w:rsidRPr="00DA2949">
              <w:rPr>
                <w:color w:val="auto"/>
                <w:vertAlign w:val="superscript"/>
                <w:lang w:val="en-GB"/>
              </w:rPr>
              <w:lastRenderedPageBreak/>
              <w:footnoteReference w:id="60"/>
            </w:r>
          </w:p>
        </w:tc>
        <w:tc>
          <w:tcPr>
            <w:tcW w:w="450" w:type="dxa"/>
            <w:tcBorders>
              <w:left w:val="nil"/>
              <w:bottom w:val="nil"/>
              <w:right w:val="nil"/>
            </w:tcBorders>
            <w:shd w:val="clear" w:color="auto" w:fill="auto"/>
          </w:tcPr>
          <w:p w14:paraId="66C343F1" w14:textId="77777777" w:rsidR="00377D5B" w:rsidRPr="00DA2949" w:rsidRDefault="00377D5B" w:rsidP="00377D5B">
            <w:pPr>
              <w:spacing w:after="0"/>
              <w:cnfStyle w:val="000000000000" w:firstRow="0" w:lastRow="0" w:firstColumn="0" w:lastColumn="0" w:oddVBand="0" w:evenVBand="0" w:oddHBand="0" w:evenHBand="0" w:firstRowFirstColumn="0" w:firstRowLastColumn="0" w:lastRowFirstColumn="0" w:lastRowLastColumn="0"/>
              <w:rPr>
                <w:b/>
                <w:lang w:val="en-GB"/>
              </w:rPr>
            </w:pPr>
          </w:p>
        </w:tc>
        <w:tc>
          <w:tcPr>
            <w:tcW w:w="956" w:type="dxa"/>
            <w:gridSpan w:val="2"/>
            <w:tcBorders>
              <w:left w:val="nil"/>
              <w:bottom w:val="nil"/>
            </w:tcBorders>
            <w:shd w:val="clear" w:color="auto" w:fill="auto"/>
          </w:tcPr>
          <w:p w14:paraId="1F6A9B68" w14:textId="52A5CDD6" w:rsidR="00377D5B" w:rsidRPr="00DA2949" w:rsidRDefault="00377D5B" w:rsidP="00377D5B">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6272" w:type="dxa"/>
            <w:vMerge w:val="restart"/>
            <w:shd w:val="clear" w:color="auto" w:fill="auto"/>
          </w:tcPr>
          <w:p w14:paraId="57D8AD76" w14:textId="2E9501DA" w:rsidR="00377D5B" w:rsidRDefault="00377D5B" w:rsidP="00377D5B">
            <w:pPr>
              <w:spacing w:after="0"/>
              <w:cnfStyle w:val="000000000000" w:firstRow="0" w:lastRow="0" w:firstColumn="0" w:lastColumn="0" w:oddVBand="0" w:evenVBand="0" w:oddHBand="0" w:evenHBand="0" w:firstRowFirstColumn="0" w:firstRowLastColumn="0" w:lastRowFirstColumn="0" w:lastRowLastColumn="0"/>
              <w:rPr>
                <w:lang w:val="en-GB"/>
              </w:rPr>
            </w:pPr>
            <w:r w:rsidRPr="00DA2949">
              <w:rPr>
                <w:lang w:val="en-GB"/>
              </w:rPr>
              <w:t>U-space airspace where UAS operations are supported by a set of U</w:t>
            </w:r>
            <w:r w:rsidRPr="00DA2949">
              <w:rPr>
                <w:lang w:val="en-GB"/>
              </w:rPr>
              <w:noBreakHyphen/>
              <w:t>space services. UAS operations are compliant with the capability and performance requirements that are determined for the particular U-space airspace.</w:t>
            </w:r>
          </w:p>
          <w:p w14:paraId="0F470DFF" w14:textId="77777777" w:rsidR="003F519D" w:rsidRPr="00DA2949" w:rsidRDefault="003F519D" w:rsidP="00377D5B">
            <w:pPr>
              <w:spacing w:after="0"/>
              <w:cnfStyle w:val="000000000000" w:firstRow="0" w:lastRow="0" w:firstColumn="0" w:lastColumn="0" w:oddVBand="0" w:evenVBand="0" w:oddHBand="0" w:evenHBand="0" w:firstRowFirstColumn="0" w:firstRowLastColumn="0" w:lastRowFirstColumn="0" w:lastRowLastColumn="0"/>
              <w:rPr>
                <w:lang w:val="en-GB"/>
              </w:rPr>
            </w:pPr>
          </w:p>
          <w:p w14:paraId="2E83690D" w14:textId="366B33C1" w:rsidR="00377D5B" w:rsidRPr="00DA2949" w:rsidRDefault="00377D5B" w:rsidP="00377D5B">
            <w:pPr>
              <w:spacing w:after="0"/>
              <w:cnfStyle w:val="000000000000" w:firstRow="0" w:lastRow="0" w:firstColumn="0" w:lastColumn="0" w:oddVBand="0" w:evenVBand="0" w:oddHBand="0" w:evenHBand="0" w:firstRowFirstColumn="0" w:firstRowLastColumn="0" w:lastRowFirstColumn="0" w:lastRowLastColumn="0"/>
              <w:rPr>
                <w:lang w:val="en-GB"/>
              </w:rPr>
            </w:pPr>
            <w:r w:rsidRPr="00DA2949">
              <w:rPr>
                <w:lang w:val="en-GB"/>
              </w:rPr>
              <w:t>The CAA</w:t>
            </w:r>
            <w:r w:rsidR="00DF1BB3">
              <w:rPr>
                <w:lang w:val="en-GB"/>
              </w:rPr>
              <w:t xml:space="preserve"> may</w:t>
            </w:r>
            <w:r w:rsidRPr="00DA2949">
              <w:rPr>
                <w:lang w:val="en-GB"/>
              </w:rPr>
              <w:t xml:space="preserve"> list the U-space service provider(s) (USSP(s)) that is (are) identified for that geographical zone.</w:t>
            </w:r>
          </w:p>
        </w:tc>
      </w:tr>
      <w:tr w:rsidR="00DF1BB3" w:rsidRPr="00DA2949" w14:paraId="4CDEECFE" w14:textId="77777777" w:rsidTr="0005065A">
        <w:trPr>
          <w:trHeight w:val="1440"/>
        </w:trPr>
        <w:tc>
          <w:tcPr>
            <w:cnfStyle w:val="001000000000" w:firstRow="0" w:lastRow="0" w:firstColumn="1" w:lastColumn="0" w:oddVBand="0" w:evenVBand="0" w:oddHBand="0" w:evenHBand="0" w:firstRowFirstColumn="0" w:firstRowLastColumn="0" w:lastRowFirstColumn="0" w:lastRowLastColumn="0"/>
            <w:tcW w:w="1347" w:type="dxa"/>
            <w:gridSpan w:val="2"/>
            <w:tcBorders>
              <w:top w:val="nil"/>
              <w:bottom w:val="nil"/>
              <w:right w:val="single" w:sz="18" w:space="0" w:color="0000FF"/>
            </w:tcBorders>
            <w:shd w:val="clear" w:color="auto" w:fill="auto"/>
          </w:tcPr>
          <w:p w14:paraId="14EFB3D6" w14:textId="77777777" w:rsidR="00377D5B" w:rsidRPr="00DA2949" w:rsidRDefault="00377D5B" w:rsidP="00377D5B">
            <w:pPr>
              <w:spacing w:after="0"/>
              <w:rPr>
                <w:b w:val="0"/>
                <w:noProof/>
                <w:lang w:val="en-GB"/>
              </w:rPr>
            </w:pPr>
          </w:p>
        </w:tc>
        <w:tc>
          <w:tcPr>
            <w:tcW w:w="450" w:type="dxa"/>
            <w:tcBorders>
              <w:top w:val="nil"/>
              <w:left w:val="single" w:sz="18" w:space="0" w:color="0000FF"/>
              <w:bottom w:val="nil"/>
              <w:right w:val="nil"/>
            </w:tcBorders>
            <w:shd w:val="clear" w:color="auto" w:fill="auto"/>
          </w:tcPr>
          <w:p w14:paraId="4AD2E5C5" w14:textId="77777777" w:rsidR="00377D5B" w:rsidRPr="00DA2949" w:rsidRDefault="00377D5B" w:rsidP="00377D5B">
            <w:pPr>
              <w:spacing w:after="0"/>
              <w:cnfStyle w:val="000000000000" w:firstRow="0" w:lastRow="0" w:firstColumn="0" w:lastColumn="0" w:oddVBand="0" w:evenVBand="0" w:oddHBand="0" w:evenHBand="0" w:firstRowFirstColumn="0" w:firstRowLastColumn="0" w:lastRowFirstColumn="0" w:lastRowLastColumn="0"/>
              <w:rPr>
                <w:b/>
                <w:noProof/>
                <w:color w:val="FFFFFF" w:themeColor="background1"/>
                <w:lang w:val="en-GB"/>
              </w:rPr>
            </w:pPr>
          </w:p>
        </w:tc>
        <w:tc>
          <w:tcPr>
            <w:tcW w:w="956" w:type="dxa"/>
            <w:gridSpan w:val="2"/>
            <w:tcBorders>
              <w:top w:val="nil"/>
              <w:left w:val="nil"/>
              <w:bottom w:val="nil"/>
            </w:tcBorders>
            <w:shd w:val="clear" w:color="auto" w:fill="auto"/>
          </w:tcPr>
          <w:p w14:paraId="7A2B20C0" w14:textId="3E426A2A" w:rsidR="00377D5B" w:rsidRPr="00DA2949" w:rsidRDefault="00377D5B" w:rsidP="00377D5B">
            <w:pPr>
              <w:spacing w:after="0"/>
              <w:cnfStyle w:val="000000000000" w:firstRow="0" w:lastRow="0" w:firstColumn="0" w:lastColumn="0" w:oddVBand="0" w:evenVBand="0" w:oddHBand="0" w:evenHBand="0" w:firstRowFirstColumn="0" w:firstRowLastColumn="0" w:lastRowFirstColumn="0" w:lastRowLastColumn="0"/>
              <w:rPr>
                <w:noProof/>
                <w:lang w:val="en-GB"/>
              </w:rPr>
            </w:pPr>
          </w:p>
        </w:tc>
        <w:tc>
          <w:tcPr>
            <w:tcW w:w="6272" w:type="dxa"/>
            <w:vMerge/>
            <w:shd w:val="clear" w:color="auto" w:fill="auto"/>
          </w:tcPr>
          <w:p w14:paraId="6394571D" w14:textId="77777777" w:rsidR="00377D5B" w:rsidRPr="00DA2949" w:rsidRDefault="00377D5B" w:rsidP="00377D5B">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DF1BB3" w:rsidRPr="00DA2949" w14:paraId="1CE6740C" w14:textId="77777777" w:rsidTr="0005065A">
        <w:trPr>
          <w:trHeight w:val="20"/>
        </w:trPr>
        <w:tc>
          <w:tcPr>
            <w:cnfStyle w:val="001000000000" w:firstRow="0" w:lastRow="0" w:firstColumn="1" w:lastColumn="0" w:oddVBand="0" w:evenVBand="0" w:oddHBand="0" w:evenHBand="0" w:firstRowFirstColumn="0" w:firstRowLastColumn="0" w:lastRowFirstColumn="0" w:lastRowLastColumn="0"/>
            <w:tcW w:w="1347" w:type="dxa"/>
            <w:gridSpan w:val="2"/>
            <w:tcBorders>
              <w:top w:val="nil"/>
              <w:bottom w:val="single" w:sz="2" w:space="0" w:color="auto"/>
              <w:right w:val="nil"/>
            </w:tcBorders>
            <w:shd w:val="clear" w:color="auto" w:fill="auto"/>
          </w:tcPr>
          <w:p w14:paraId="50DCB592" w14:textId="77777777" w:rsidR="00377D5B" w:rsidRPr="00DA2949" w:rsidRDefault="00377D5B" w:rsidP="00377D5B">
            <w:pPr>
              <w:spacing w:after="0"/>
              <w:rPr>
                <w:b w:val="0"/>
                <w:noProof/>
                <w:lang w:val="en-GB"/>
              </w:rPr>
            </w:pPr>
          </w:p>
        </w:tc>
        <w:tc>
          <w:tcPr>
            <w:tcW w:w="450" w:type="dxa"/>
            <w:tcBorders>
              <w:top w:val="nil"/>
              <w:left w:val="nil"/>
              <w:bottom w:val="single" w:sz="2" w:space="0" w:color="auto"/>
              <w:right w:val="nil"/>
            </w:tcBorders>
            <w:shd w:val="clear" w:color="auto" w:fill="auto"/>
          </w:tcPr>
          <w:p w14:paraId="3E2E85EB" w14:textId="77777777" w:rsidR="00377D5B" w:rsidRPr="00DA2949" w:rsidRDefault="00377D5B" w:rsidP="00377D5B">
            <w:pPr>
              <w:spacing w:after="0"/>
              <w:cnfStyle w:val="000000000000" w:firstRow="0" w:lastRow="0" w:firstColumn="0" w:lastColumn="0" w:oddVBand="0" w:evenVBand="0" w:oddHBand="0" w:evenHBand="0" w:firstRowFirstColumn="0" w:firstRowLastColumn="0" w:lastRowFirstColumn="0" w:lastRowLastColumn="0"/>
              <w:rPr>
                <w:b/>
                <w:noProof/>
                <w:color w:val="FFFFFF" w:themeColor="background1"/>
                <w:lang w:val="en-GB"/>
              </w:rPr>
            </w:pPr>
          </w:p>
        </w:tc>
        <w:tc>
          <w:tcPr>
            <w:tcW w:w="956" w:type="dxa"/>
            <w:gridSpan w:val="2"/>
            <w:tcBorders>
              <w:top w:val="nil"/>
              <w:left w:val="nil"/>
              <w:bottom w:val="single" w:sz="2" w:space="0" w:color="auto"/>
            </w:tcBorders>
            <w:shd w:val="clear" w:color="auto" w:fill="auto"/>
          </w:tcPr>
          <w:p w14:paraId="1F36B6F9" w14:textId="6E9E7ADF" w:rsidR="00377D5B" w:rsidRPr="00DA2949" w:rsidRDefault="00377D5B" w:rsidP="00377D5B">
            <w:pPr>
              <w:spacing w:after="0"/>
              <w:cnfStyle w:val="000000000000" w:firstRow="0" w:lastRow="0" w:firstColumn="0" w:lastColumn="0" w:oddVBand="0" w:evenVBand="0" w:oddHBand="0" w:evenHBand="0" w:firstRowFirstColumn="0" w:firstRowLastColumn="0" w:lastRowFirstColumn="0" w:lastRowLastColumn="0"/>
              <w:rPr>
                <w:noProof/>
                <w:lang w:val="en-GB"/>
              </w:rPr>
            </w:pPr>
          </w:p>
        </w:tc>
        <w:tc>
          <w:tcPr>
            <w:tcW w:w="6272" w:type="dxa"/>
            <w:vMerge/>
            <w:shd w:val="clear" w:color="auto" w:fill="auto"/>
          </w:tcPr>
          <w:p w14:paraId="11163B1D" w14:textId="77777777" w:rsidR="00377D5B" w:rsidRPr="00DA2949" w:rsidRDefault="00377D5B" w:rsidP="00377D5B">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377D5B" w:rsidRPr="00DA2949" w14:paraId="08996FA1" w14:textId="77777777" w:rsidTr="0005065A">
        <w:trPr>
          <w:trHeight w:val="20"/>
        </w:trPr>
        <w:tc>
          <w:tcPr>
            <w:cnfStyle w:val="001000000000" w:firstRow="0" w:lastRow="0" w:firstColumn="1" w:lastColumn="0" w:oddVBand="0" w:evenVBand="0" w:oddHBand="0" w:evenHBand="0" w:firstRowFirstColumn="0" w:firstRowLastColumn="0" w:lastRowFirstColumn="0" w:lastRowLastColumn="0"/>
            <w:tcW w:w="1347" w:type="dxa"/>
            <w:gridSpan w:val="2"/>
            <w:tcBorders>
              <w:bottom w:val="nil"/>
              <w:right w:val="nil"/>
            </w:tcBorders>
            <w:shd w:val="clear" w:color="auto" w:fill="auto"/>
          </w:tcPr>
          <w:p w14:paraId="2F0BF67D" w14:textId="2F3FBA6C" w:rsidR="00377D5B" w:rsidRPr="00DA2949" w:rsidRDefault="00377D5B" w:rsidP="003F519D">
            <w:pPr>
              <w:spacing w:after="0"/>
              <w:rPr>
                <w:b w:val="0"/>
                <w:lang w:val="en-GB"/>
              </w:rPr>
            </w:pPr>
          </w:p>
        </w:tc>
        <w:tc>
          <w:tcPr>
            <w:tcW w:w="450" w:type="dxa"/>
            <w:tcBorders>
              <w:left w:val="nil"/>
              <w:bottom w:val="nil"/>
              <w:right w:val="nil"/>
            </w:tcBorders>
            <w:shd w:val="clear" w:color="auto" w:fill="auto"/>
          </w:tcPr>
          <w:p w14:paraId="78FBE65C" w14:textId="77777777" w:rsidR="00377D5B" w:rsidRPr="00DA2949" w:rsidRDefault="00377D5B" w:rsidP="003F519D">
            <w:pPr>
              <w:spacing w:after="0"/>
              <w:cnfStyle w:val="000000000000" w:firstRow="0" w:lastRow="0" w:firstColumn="0" w:lastColumn="0" w:oddVBand="0" w:evenVBand="0" w:oddHBand="0" w:evenHBand="0" w:firstRowFirstColumn="0" w:firstRowLastColumn="0" w:lastRowFirstColumn="0" w:lastRowLastColumn="0"/>
              <w:rPr>
                <w:b/>
                <w:lang w:val="en-GB"/>
              </w:rPr>
            </w:pPr>
          </w:p>
        </w:tc>
        <w:tc>
          <w:tcPr>
            <w:tcW w:w="956" w:type="dxa"/>
            <w:gridSpan w:val="2"/>
            <w:tcBorders>
              <w:left w:val="nil"/>
              <w:bottom w:val="nil"/>
            </w:tcBorders>
            <w:shd w:val="clear" w:color="auto" w:fill="auto"/>
          </w:tcPr>
          <w:p w14:paraId="001E6E47" w14:textId="71218C30" w:rsidR="00377D5B" w:rsidRPr="00DA2949" w:rsidRDefault="00377D5B" w:rsidP="003F519D">
            <w:pPr>
              <w:spacing w:after="0"/>
              <w:cnfStyle w:val="000000000000" w:firstRow="0" w:lastRow="0" w:firstColumn="0" w:lastColumn="0" w:oddVBand="0" w:evenVBand="0" w:oddHBand="0" w:evenHBand="0" w:firstRowFirstColumn="0" w:firstRowLastColumn="0" w:lastRowFirstColumn="0" w:lastRowLastColumn="0"/>
              <w:rPr>
                <w:lang w:val="en-GB"/>
              </w:rPr>
            </w:pPr>
          </w:p>
        </w:tc>
        <w:tc>
          <w:tcPr>
            <w:tcW w:w="6272" w:type="dxa"/>
            <w:vMerge w:val="restart"/>
            <w:shd w:val="clear" w:color="auto" w:fill="auto"/>
          </w:tcPr>
          <w:p w14:paraId="2A794003" w14:textId="77777777" w:rsidR="00377D5B" w:rsidRPr="00DA2949" w:rsidRDefault="00377D5B" w:rsidP="003F519D">
            <w:pPr>
              <w:spacing w:after="0"/>
              <w:cnfStyle w:val="000000000000" w:firstRow="0" w:lastRow="0" w:firstColumn="0" w:lastColumn="0" w:oddVBand="0" w:evenVBand="0" w:oddHBand="0" w:evenHBand="0" w:firstRowFirstColumn="0" w:firstRowLastColumn="0" w:lastRowFirstColumn="0" w:lastRowLastColumn="0"/>
              <w:rPr>
                <w:lang w:val="en-GB"/>
              </w:rPr>
            </w:pPr>
            <w:r w:rsidRPr="00DA2949">
              <w:rPr>
                <w:lang w:val="en-GB"/>
              </w:rPr>
              <w:t>Riga flight information region (FIR) boundary.</w:t>
            </w:r>
          </w:p>
        </w:tc>
      </w:tr>
      <w:tr w:rsidR="00C870FF" w:rsidRPr="00DA2949" w14:paraId="4BB84D91" w14:textId="77777777" w:rsidTr="0005065A">
        <w:trPr>
          <w:trHeight w:val="1008"/>
        </w:trPr>
        <w:tc>
          <w:tcPr>
            <w:cnfStyle w:val="001000000000" w:firstRow="0" w:lastRow="0" w:firstColumn="1" w:lastColumn="0" w:oddVBand="0" w:evenVBand="0" w:oddHBand="0" w:evenHBand="0" w:firstRowFirstColumn="0" w:firstRowLastColumn="0" w:lastRowFirstColumn="0" w:lastRowLastColumn="0"/>
            <w:tcW w:w="1347" w:type="dxa"/>
            <w:gridSpan w:val="2"/>
            <w:tcBorders>
              <w:top w:val="nil"/>
              <w:bottom w:val="nil"/>
              <w:right w:val="single" w:sz="18" w:space="0" w:color="00FF00"/>
            </w:tcBorders>
            <w:shd w:val="clear" w:color="auto" w:fill="auto"/>
          </w:tcPr>
          <w:p w14:paraId="614399A5" w14:textId="77777777" w:rsidR="00377D5B" w:rsidRPr="00DA2949" w:rsidRDefault="00377D5B" w:rsidP="003F519D">
            <w:pPr>
              <w:spacing w:after="0"/>
              <w:rPr>
                <w:b w:val="0"/>
                <w:noProof/>
                <w:lang w:val="en-GB"/>
              </w:rPr>
            </w:pPr>
          </w:p>
        </w:tc>
        <w:tc>
          <w:tcPr>
            <w:tcW w:w="450" w:type="dxa"/>
            <w:tcBorders>
              <w:top w:val="nil"/>
              <w:left w:val="single" w:sz="18" w:space="0" w:color="00FF00"/>
              <w:bottom w:val="nil"/>
              <w:right w:val="nil"/>
            </w:tcBorders>
            <w:shd w:val="clear" w:color="auto" w:fill="auto"/>
          </w:tcPr>
          <w:p w14:paraId="796A2A93" w14:textId="77777777" w:rsidR="00377D5B" w:rsidRPr="00DA2949" w:rsidRDefault="00377D5B" w:rsidP="003F519D">
            <w:pPr>
              <w:spacing w:after="0"/>
              <w:cnfStyle w:val="000000000000" w:firstRow="0" w:lastRow="0" w:firstColumn="0" w:lastColumn="0" w:oddVBand="0" w:evenVBand="0" w:oddHBand="0" w:evenHBand="0" w:firstRowFirstColumn="0" w:firstRowLastColumn="0" w:lastRowFirstColumn="0" w:lastRowLastColumn="0"/>
              <w:rPr>
                <w:b/>
                <w:noProof/>
                <w:color w:val="FFFFFF" w:themeColor="background1"/>
                <w:lang w:val="en-GB"/>
              </w:rPr>
            </w:pPr>
          </w:p>
        </w:tc>
        <w:tc>
          <w:tcPr>
            <w:tcW w:w="956" w:type="dxa"/>
            <w:gridSpan w:val="2"/>
            <w:tcBorders>
              <w:top w:val="nil"/>
              <w:left w:val="nil"/>
              <w:bottom w:val="nil"/>
            </w:tcBorders>
            <w:shd w:val="clear" w:color="auto" w:fill="auto"/>
          </w:tcPr>
          <w:p w14:paraId="36174ECC" w14:textId="75A8A15E" w:rsidR="00377D5B" w:rsidRPr="00DA2949" w:rsidRDefault="00377D5B" w:rsidP="003F519D">
            <w:pPr>
              <w:spacing w:after="0"/>
              <w:cnfStyle w:val="000000000000" w:firstRow="0" w:lastRow="0" w:firstColumn="0" w:lastColumn="0" w:oddVBand="0" w:evenVBand="0" w:oddHBand="0" w:evenHBand="0" w:firstRowFirstColumn="0" w:firstRowLastColumn="0" w:lastRowFirstColumn="0" w:lastRowLastColumn="0"/>
              <w:rPr>
                <w:noProof/>
                <w:lang w:val="en-GB"/>
              </w:rPr>
            </w:pPr>
          </w:p>
        </w:tc>
        <w:tc>
          <w:tcPr>
            <w:tcW w:w="6272" w:type="dxa"/>
            <w:vMerge/>
            <w:shd w:val="clear" w:color="auto" w:fill="auto"/>
          </w:tcPr>
          <w:p w14:paraId="3736C88B" w14:textId="77777777" w:rsidR="00377D5B" w:rsidRPr="00DA2949" w:rsidRDefault="00377D5B" w:rsidP="003F519D">
            <w:pPr>
              <w:spacing w:after="0"/>
              <w:cnfStyle w:val="000000000000" w:firstRow="0" w:lastRow="0" w:firstColumn="0" w:lastColumn="0" w:oddVBand="0" w:evenVBand="0" w:oddHBand="0" w:evenHBand="0" w:firstRowFirstColumn="0" w:firstRowLastColumn="0" w:lastRowFirstColumn="0" w:lastRowLastColumn="0"/>
              <w:rPr>
                <w:lang w:val="en-GB"/>
              </w:rPr>
            </w:pPr>
          </w:p>
        </w:tc>
      </w:tr>
      <w:tr w:rsidR="00377D5B" w:rsidRPr="00DA2949" w14:paraId="033B738F" w14:textId="77777777" w:rsidTr="0005065A">
        <w:trPr>
          <w:trHeight w:val="20"/>
        </w:trPr>
        <w:tc>
          <w:tcPr>
            <w:cnfStyle w:val="001000000000" w:firstRow="0" w:lastRow="0" w:firstColumn="1" w:lastColumn="0" w:oddVBand="0" w:evenVBand="0" w:oddHBand="0" w:evenHBand="0" w:firstRowFirstColumn="0" w:firstRowLastColumn="0" w:lastRowFirstColumn="0" w:lastRowLastColumn="0"/>
            <w:tcW w:w="1347" w:type="dxa"/>
            <w:gridSpan w:val="2"/>
            <w:tcBorders>
              <w:top w:val="nil"/>
              <w:right w:val="nil"/>
            </w:tcBorders>
            <w:shd w:val="clear" w:color="auto" w:fill="auto"/>
          </w:tcPr>
          <w:p w14:paraId="2A587D14" w14:textId="77777777" w:rsidR="00377D5B" w:rsidRPr="00DA2949" w:rsidRDefault="00377D5B" w:rsidP="003F519D">
            <w:pPr>
              <w:spacing w:after="0"/>
              <w:rPr>
                <w:b w:val="0"/>
                <w:noProof/>
                <w:lang w:val="en-GB"/>
              </w:rPr>
            </w:pPr>
          </w:p>
        </w:tc>
        <w:tc>
          <w:tcPr>
            <w:tcW w:w="450" w:type="dxa"/>
            <w:tcBorders>
              <w:top w:val="nil"/>
              <w:left w:val="nil"/>
              <w:right w:val="nil"/>
            </w:tcBorders>
            <w:shd w:val="clear" w:color="auto" w:fill="auto"/>
          </w:tcPr>
          <w:p w14:paraId="1FC3434E" w14:textId="77777777" w:rsidR="00377D5B" w:rsidRPr="00DA2949" w:rsidRDefault="00377D5B" w:rsidP="003F519D">
            <w:pPr>
              <w:spacing w:after="0"/>
              <w:cnfStyle w:val="000000000000" w:firstRow="0" w:lastRow="0" w:firstColumn="0" w:lastColumn="0" w:oddVBand="0" w:evenVBand="0" w:oddHBand="0" w:evenHBand="0" w:firstRowFirstColumn="0" w:firstRowLastColumn="0" w:lastRowFirstColumn="0" w:lastRowLastColumn="0"/>
              <w:rPr>
                <w:b/>
                <w:noProof/>
                <w:color w:val="FFFFFF" w:themeColor="background1"/>
                <w:lang w:val="en-GB"/>
              </w:rPr>
            </w:pPr>
          </w:p>
        </w:tc>
        <w:tc>
          <w:tcPr>
            <w:tcW w:w="956" w:type="dxa"/>
            <w:gridSpan w:val="2"/>
            <w:tcBorders>
              <w:top w:val="nil"/>
              <w:left w:val="nil"/>
            </w:tcBorders>
            <w:shd w:val="clear" w:color="auto" w:fill="auto"/>
          </w:tcPr>
          <w:p w14:paraId="7884A20B" w14:textId="5A668711" w:rsidR="00377D5B" w:rsidRPr="00DA2949" w:rsidRDefault="00377D5B" w:rsidP="003F519D">
            <w:pPr>
              <w:spacing w:after="0"/>
              <w:cnfStyle w:val="000000000000" w:firstRow="0" w:lastRow="0" w:firstColumn="0" w:lastColumn="0" w:oddVBand="0" w:evenVBand="0" w:oddHBand="0" w:evenHBand="0" w:firstRowFirstColumn="0" w:firstRowLastColumn="0" w:lastRowFirstColumn="0" w:lastRowLastColumn="0"/>
              <w:rPr>
                <w:noProof/>
                <w:lang w:val="en-GB"/>
              </w:rPr>
            </w:pPr>
          </w:p>
        </w:tc>
        <w:tc>
          <w:tcPr>
            <w:tcW w:w="6272" w:type="dxa"/>
            <w:vMerge/>
            <w:shd w:val="clear" w:color="auto" w:fill="auto"/>
          </w:tcPr>
          <w:p w14:paraId="13496F31" w14:textId="77777777" w:rsidR="00377D5B" w:rsidRPr="00DA2949" w:rsidRDefault="00377D5B" w:rsidP="003F519D">
            <w:pPr>
              <w:spacing w:after="0"/>
              <w:cnfStyle w:val="000000000000" w:firstRow="0" w:lastRow="0" w:firstColumn="0" w:lastColumn="0" w:oddVBand="0" w:evenVBand="0" w:oddHBand="0" w:evenHBand="0" w:firstRowFirstColumn="0" w:firstRowLastColumn="0" w:lastRowFirstColumn="0" w:lastRowLastColumn="0"/>
              <w:rPr>
                <w:lang w:val="en-GB"/>
              </w:rPr>
            </w:pPr>
          </w:p>
        </w:tc>
      </w:tr>
    </w:tbl>
    <w:p w14:paraId="015C3415" w14:textId="77777777" w:rsidR="00216E15" w:rsidRPr="00E4706B" w:rsidRDefault="00216E15" w:rsidP="00362A23">
      <w:pPr>
        <w:rPr>
          <w:lang w:val="en-GB"/>
        </w:rPr>
      </w:pPr>
    </w:p>
    <w:p w14:paraId="4946ACC5" w14:textId="77777777" w:rsidR="00235786" w:rsidRPr="00E4706B" w:rsidRDefault="00C46607" w:rsidP="00362A23">
      <w:pPr>
        <w:rPr>
          <w:lang w:val="en-GB"/>
        </w:rPr>
      </w:pPr>
      <w:r w:rsidRPr="00E4706B">
        <w:rPr>
          <w:noProof/>
          <w:lang w:val="en-GB"/>
        </w:rPr>
        <w:drawing>
          <wp:inline distT="0" distB="0" distL="0" distR="0" wp14:anchorId="094185D1" wp14:editId="270A3BCC">
            <wp:extent cx="5760720" cy="3266217"/>
            <wp:effectExtent l="0" t="0" r="0" b="0"/>
            <wp:docPr id="42858189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379726" name="Picture 10"/>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5760720" cy="3266217"/>
                    </a:xfrm>
                    <a:prstGeom prst="rect">
                      <a:avLst/>
                    </a:prstGeom>
                    <a:noFill/>
                  </pic:spPr>
                </pic:pic>
              </a:graphicData>
            </a:graphic>
          </wp:inline>
        </w:drawing>
      </w:r>
    </w:p>
    <w:p w14:paraId="375EE2AD" w14:textId="77777777" w:rsidR="009E546B"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Figure 1 — Example of UAS geographical zones</w:t>
      </w:r>
    </w:p>
    <w:p w14:paraId="69A1366C" w14:textId="77777777" w:rsidR="00DA0B35" w:rsidRPr="00E4706B" w:rsidRDefault="00DA0B35" w:rsidP="00362A23">
      <w:pPr>
        <w:rPr>
          <w:lang w:val="en-GB"/>
        </w:rPr>
      </w:pPr>
    </w:p>
    <w:p w14:paraId="5C488523" w14:textId="77777777" w:rsidR="009E546B" w:rsidRPr="00E4706B" w:rsidRDefault="00C46607" w:rsidP="00362A23">
      <w:pPr>
        <w:rPr>
          <w:lang w:val="en-GB"/>
        </w:rPr>
      </w:pPr>
      <w:r w:rsidRPr="00E4706B">
        <w:rPr>
          <w:noProof/>
          <w:lang w:val="en-GB"/>
        </w:rPr>
        <w:lastRenderedPageBreak/>
        <w:drawing>
          <wp:inline distT="0" distB="0" distL="0" distR="0" wp14:anchorId="641E00B2" wp14:editId="2EA5FD8A">
            <wp:extent cx="5760720" cy="3235578"/>
            <wp:effectExtent l="0" t="0" r="0" b="3175"/>
            <wp:docPr id="9079121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896484" name="Picture 11"/>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5760720" cy="3235578"/>
                    </a:xfrm>
                    <a:prstGeom prst="rect">
                      <a:avLst/>
                    </a:prstGeom>
                    <a:noFill/>
                  </pic:spPr>
                </pic:pic>
              </a:graphicData>
            </a:graphic>
          </wp:inline>
        </w:drawing>
      </w:r>
    </w:p>
    <w:p w14:paraId="5B99D06B" w14:textId="77777777" w:rsidR="009E546B"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Figure 2 — Example of UAS geographical including representation of planned U-space</w:t>
      </w:r>
    </w:p>
    <w:p w14:paraId="36DD85AB" w14:textId="240FB169" w:rsidR="00815EE1" w:rsidRDefault="00815EE1" w:rsidP="00815EE1">
      <w:pPr>
        <w:rPr>
          <w:lang w:val="en-GB"/>
        </w:rPr>
      </w:pPr>
    </w:p>
    <w:p w14:paraId="074BAEB2" w14:textId="77777777" w:rsidR="00D8313D" w:rsidRDefault="00D8313D" w:rsidP="00815EE1">
      <w:pPr>
        <w:rPr>
          <w:lang w:val="en-GB"/>
        </w:rPr>
      </w:pPr>
    </w:p>
    <w:p w14:paraId="3B9BBF19" w14:textId="684A1C39" w:rsidR="00D8313D" w:rsidRDefault="00D8313D">
      <w:pPr>
        <w:spacing w:after="200" w:line="276" w:lineRule="auto"/>
        <w:jc w:val="left"/>
        <w:rPr>
          <w:lang w:val="en-GB"/>
        </w:rPr>
      </w:pPr>
      <w:r>
        <w:rPr>
          <w:lang w:val="en-GB"/>
        </w:rPr>
        <w:br w:type="page"/>
      </w:r>
    </w:p>
    <w:p w14:paraId="6B5DC111" w14:textId="3B71E997" w:rsidR="00F741ED" w:rsidRPr="00E4706B" w:rsidRDefault="00C46607" w:rsidP="004D3FEC">
      <w:pPr>
        <w:pStyle w:val="Heading2CR"/>
        <w:rPr>
          <w:lang w:val="en-GB"/>
        </w:rPr>
      </w:pPr>
      <w:bookmarkStart w:id="743" w:name="_DxCrossRefBm9000017"/>
      <w:bookmarkStart w:id="744" w:name="_DxCrossRefBm2114470419"/>
      <w:bookmarkStart w:id="745" w:name="_Toc121684579"/>
      <w:r w:rsidRPr="00E4706B">
        <w:rPr>
          <w:lang w:val="en-GB"/>
        </w:rPr>
        <w:lastRenderedPageBreak/>
        <w:t xml:space="preserve">Article 16 </w:t>
      </w:r>
      <w:r w:rsidR="004D3FEC" w:rsidRPr="00E4706B">
        <w:rPr>
          <w:lang w:val="en-GB"/>
        </w:rPr>
        <w:t xml:space="preserve">- </w:t>
      </w:r>
      <w:r w:rsidRPr="00E4706B">
        <w:rPr>
          <w:lang w:val="en-GB"/>
        </w:rPr>
        <w:t>UAS operations in the fr</w:t>
      </w:r>
      <w:r w:rsidR="00534D6E" w:rsidRPr="00E4706B">
        <w:rPr>
          <w:lang w:val="en-GB"/>
        </w:rPr>
        <w:t>amework of model aircraft clubs </w:t>
      </w:r>
      <w:r w:rsidRPr="00E4706B">
        <w:rPr>
          <w:lang w:val="en-GB"/>
        </w:rPr>
        <w:t>and associations</w:t>
      </w:r>
      <w:bookmarkEnd w:id="743"/>
      <w:bookmarkEnd w:id="744"/>
      <w:bookmarkEnd w:id="745"/>
    </w:p>
    <w:p w14:paraId="408BEC9B" w14:textId="41AE320B" w:rsidR="00807710" w:rsidRPr="00E4706B" w:rsidRDefault="00C46607" w:rsidP="00472122">
      <w:pPr>
        <w:pStyle w:val="ListLevel0"/>
        <w:numPr>
          <w:ilvl w:val="0"/>
          <w:numId w:val="208"/>
        </w:numPr>
        <w:rPr>
          <w:lang w:val="en-GB"/>
        </w:rPr>
      </w:pPr>
      <w:r w:rsidRPr="00E4706B">
        <w:rPr>
          <w:lang w:val="en-GB"/>
        </w:rPr>
        <w:t xml:space="preserve">Upon request by a model aircraft club or association, the </w:t>
      </w:r>
      <w:r w:rsidR="00D53B31" w:rsidRPr="00E4706B">
        <w:rPr>
          <w:lang w:val="en-GB"/>
        </w:rPr>
        <w:t>CAA</w:t>
      </w:r>
      <w:r w:rsidR="006523B1" w:rsidRPr="00E4706B">
        <w:rPr>
          <w:lang w:val="en-GB"/>
        </w:rPr>
        <w:t xml:space="preserve"> </w:t>
      </w:r>
      <w:r w:rsidRPr="00E4706B">
        <w:rPr>
          <w:lang w:val="en-GB"/>
        </w:rPr>
        <w:t>may issue an authorisation for UAS operations in the framework of model aircraft clubs and associations.</w:t>
      </w:r>
    </w:p>
    <w:p w14:paraId="5300C761" w14:textId="301FDCFD" w:rsidR="003F4B95" w:rsidRPr="00E4706B" w:rsidRDefault="00C46607" w:rsidP="00472122">
      <w:pPr>
        <w:pStyle w:val="ListLevel0"/>
        <w:numPr>
          <w:ilvl w:val="0"/>
          <w:numId w:val="208"/>
        </w:numPr>
        <w:rPr>
          <w:lang w:val="en-GB"/>
        </w:rPr>
      </w:pPr>
      <w:r w:rsidRPr="00E4706B">
        <w:rPr>
          <w:lang w:val="en-GB"/>
        </w:rPr>
        <w:t xml:space="preserve">The authorisation referred to in paragraph 1 </w:t>
      </w:r>
      <w:r w:rsidR="00F94433">
        <w:rPr>
          <w:lang w:val="en-GB"/>
        </w:rPr>
        <w:t>will</w:t>
      </w:r>
      <w:r w:rsidRPr="00E4706B">
        <w:rPr>
          <w:lang w:val="en-GB"/>
        </w:rPr>
        <w:t xml:space="preserve"> be issued in accordance with the following:</w:t>
      </w:r>
    </w:p>
    <w:p w14:paraId="5FEDC29B" w14:textId="42864D03" w:rsidR="003F4B95" w:rsidRPr="00E4706B" w:rsidRDefault="008F3F24" w:rsidP="00472122">
      <w:pPr>
        <w:pStyle w:val="ListLevel1"/>
        <w:numPr>
          <w:ilvl w:val="0"/>
          <w:numId w:val="209"/>
        </w:numPr>
        <w:rPr>
          <w:lang w:val="en-GB"/>
        </w:rPr>
      </w:pPr>
      <w:r>
        <w:rPr>
          <w:lang w:val="en-GB"/>
        </w:rPr>
        <w:t>(reserved)</w:t>
      </w:r>
      <w:r w:rsidR="00C46607" w:rsidRPr="00E4706B">
        <w:rPr>
          <w:lang w:val="en-GB"/>
        </w:rPr>
        <w:t>;</w:t>
      </w:r>
    </w:p>
    <w:p w14:paraId="3F4FA381" w14:textId="12B645DA" w:rsidR="00662FB9" w:rsidRPr="00E4706B" w:rsidRDefault="00C46607" w:rsidP="00472122">
      <w:pPr>
        <w:pStyle w:val="ListLevel1"/>
        <w:numPr>
          <w:ilvl w:val="0"/>
          <w:numId w:val="209"/>
        </w:numPr>
        <w:rPr>
          <w:lang w:val="en-GB"/>
        </w:rPr>
      </w:pPr>
      <w:r w:rsidRPr="00E4706B">
        <w:rPr>
          <w:lang w:val="en-GB"/>
        </w:rPr>
        <w:t>established procedures, organisational structure and management system of the model aircraft club or association, ensuring that:</w:t>
      </w:r>
    </w:p>
    <w:p w14:paraId="6D40549E" w14:textId="2C9E235F" w:rsidR="00662FB9" w:rsidRPr="00E4706B" w:rsidRDefault="00C46607" w:rsidP="00472122">
      <w:pPr>
        <w:pStyle w:val="ListLevel2"/>
        <w:numPr>
          <w:ilvl w:val="0"/>
          <w:numId w:val="210"/>
        </w:numPr>
        <w:rPr>
          <w:lang w:val="en-GB"/>
        </w:rPr>
      </w:pPr>
      <w:r w:rsidRPr="00E4706B">
        <w:rPr>
          <w:lang w:val="en-GB"/>
        </w:rPr>
        <w:t>remote pilots operating in the framework of model aircraft clubs or associations are informed of the conditions and limitations defined in the authorisation issued by th</w:t>
      </w:r>
      <w:r w:rsidR="00CE5429">
        <w:rPr>
          <w:lang w:val="en-GB"/>
        </w:rPr>
        <w:t xml:space="preserve">e </w:t>
      </w:r>
      <w:r w:rsidR="00C71041">
        <w:rPr>
          <w:lang w:val="en-GB"/>
        </w:rPr>
        <w:t>CAA</w:t>
      </w:r>
      <w:r w:rsidRPr="00E4706B">
        <w:rPr>
          <w:lang w:val="en-GB"/>
        </w:rPr>
        <w:t>;</w:t>
      </w:r>
    </w:p>
    <w:p w14:paraId="57FB198C" w14:textId="0726A293" w:rsidR="00662FB9" w:rsidRPr="00E4706B" w:rsidRDefault="00C46607" w:rsidP="00472122">
      <w:pPr>
        <w:pStyle w:val="ListLevel2"/>
        <w:numPr>
          <w:ilvl w:val="0"/>
          <w:numId w:val="210"/>
        </w:numPr>
        <w:rPr>
          <w:lang w:val="en-GB"/>
        </w:rPr>
      </w:pPr>
      <w:r w:rsidRPr="00E4706B">
        <w:rPr>
          <w:lang w:val="en-GB"/>
        </w:rPr>
        <w:t>remote pilots operating in the framework of model aircraft clubs or associations are assisted in achieving the minimum competency required to operate the UAS safely and in accordance with the conditions and limitations defined in the authorisation;</w:t>
      </w:r>
    </w:p>
    <w:p w14:paraId="570FFC48" w14:textId="75DF862F" w:rsidR="00662FB9" w:rsidRPr="00E4706B" w:rsidRDefault="00C46607" w:rsidP="00472122">
      <w:pPr>
        <w:pStyle w:val="ListLevel2"/>
        <w:numPr>
          <w:ilvl w:val="0"/>
          <w:numId w:val="210"/>
        </w:numPr>
        <w:rPr>
          <w:lang w:val="en-GB"/>
        </w:rPr>
      </w:pPr>
      <w:r w:rsidRPr="00E4706B">
        <w:rPr>
          <w:lang w:val="en-GB"/>
        </w:rPr>
        <w:t xml:space="preserve">the model aircraft club or association takes appropriate action when informed that a remote pilot operating in the framework of model aircraft clubs or associations does not comply with the conditions and limitations defined in the authorisation, and, if necessary, inform the </w:t>
      </w:r>
      <w:r w:rsidR="00C71041">
        <w:rPr>
          <w:lang w:val="en-GB"/>
        </w:rPr>
        <w:t>CAA</w:t>
      </w:r>
      <w:r w:rsidRPr="00E4706B">
        <w:rPr>
          <w:lang w:val="en-GB"/>
        </w:rPr>
        <w:t>;</w:t>
      </w:r>
    </w:p>
    <w:p w14:paraId="1B4E29A1" w14:textId="735399DF" w:rsidR="003F4B95" w:rsidRPr="00E4706B" w:rsidRDefault="00C46607" w:rsidP="00472122">
      <w:pPr>
        <w:pStyle w:val="ListLevel2"/>
        <w:numPr>
          <w:ilvl w:val="0"/>
          <w:numId w:val="210"/>
        </w:numPr>
        <w:rPr>
          <w:lang w:val="en-GB"/>
        </w:rPr>
      </w:pPr>
      <w:r w:rsidRPr="00E4706B">
        <w:rPr>
          <w:lang w:val="en-GB"/>
        </w:rPr>
        <w:t xml:space="preserve">the model aircraft club or association provides, upon request from the </w:t>
      </w:r>
      <w:r w:rsidR="00C71041">
        <w:rPr>
          <w:lang w:val="en-GB"/>
        </w:rPr>
        <w:t>CAA</w:t>
      </w:r>
      <w:r w:rsidRPr="00E4706B">
        <w:rPr>
          <w:lang w:val="en-GB"/>
        </w:rPr>
        <w:t>, documentation required for oversight and monitoring purposes.</w:t>
      </w:r>
    </w:p>
    <w:p w14:paraId="209FC64E" w14:textId="67B349D5" w:rsidR="007A5A3D" w:rsidRPr="00E4706B" w:rsidRDefault="00C46607" w:rsidP="00472122">
      <w:pPr>
        <w:pStyle w:val="ListLevel0"/>
        <w:numPr>
          <w:ilvl w:val="0"/>
          <w:numId w:val="208"/>
        </w:numPr>
        <w:rPr>
          <w:lang w:val="en-GB"/>
        </w:rPr>
      </w:pPr>
      <w:r w:rsidRPr="00E4706B">
        <w:rPr>
          <w:lang w:val="en-GB"/>
        </w:rPr>
        <w:t xml:space="preserve">The authorisation referred to in paragraph 1 </w:t>
      </w:r>
      <w:r w:rsidR="00CE5429">
        <w:rPr>
          <w:lang w:val="en-GB"/>
        </w:rPr>
        <w:t>will</w:t>
      </w:r>
      <w:r w:rsidRPr="00E4706B">
        <w:rPr>
          <w:lang w:val="en-GB"/>
        </w:rPr>
        <w:t xml:space="preserve"> specify the conditions under which operations in the framework of the model aircraft clubs or associations may be conducted and </w:t>
      </w:r>
      <w:r w:rsidR="00CE5429">
        <w:rPr>
          <w:lang w:val="en-GB"/>
        </w:rPr>
        <w:t>will</w:t>
      </w:r>
      <w:r w:rsidRPr="00E4706B">
        <w:rPr>
          <w:lang w:val="en-GB"/>
        </w:rPr>
        <w:t xml:space="preserve"> be limited to the territory of the </w:t>
      </w:r>
      <w:r w:rsidR="00D53B31" w:rsidRPr="00E4706B">
        <w:rPr>
          <w:lang w:val="en-GB"/>
        </w:rPr>
        <w:t>Maldives</w:t>
      </w:r>
      <w:r w:rsidRPr="00E4706B">
        <w:rPr>
          <w:lang w:val="en-GB"/>
        </w:rPr>
        <w:t>.</w:t>
      </w:r>
    </w:p>
    <w:p w14:paraId="2C875662" w14:textId="6424686A" w:rsidR="006E476E" w:rsidRPr="00E4706B" w:rsidRDefault="00D53B31" w:rsidP="00472122">
      <w:pPr>
        <w:pStyle w:val="ListLevel0"/>
        <w:numPr>
          <w:ilvl w:val="0"/>
          <w:numId w:val="208"/>
        </w:numPr>
        <w:rPr>
          <w:lang w:val="en-GB"/>
        </w:rPr>
      </w:pPr>
      <w:r w:rsidRPr="00E4706B">
        <w:rPr>
          <w:lang w:val="en-GB"/>
        </w:rPr>
        <w:t xml:space="preserve">The </w:t>
      </w:r>
      <w:r w:rsidR="00D22FB2">
        <w:rPr>
          <w:lang w:val="en-GB"/>
        </w:rPr>
        <w:t>CAA</w:t>
      </w:r>
      <w:r w:rsidR="00C46607" w:rsidRPr="00E4706B">
        <w:rPr>
          <w:lang w:val="en-GB"/>
        </w:rPr>
        <w:t xml:space="preserve"> may enable model aircraft clubs and associations to register their members into the registration systems established in accordance with Article 14 on their behalf. If this is not the case, the members of model aircraft clubs and associations shall register themselves in accordance with Article 14.</w:t>
      </w:r>
    </w:p>
    <w:p w14:paraId="163B531D" w14:textId="77777777" w:rsidR="002803DB" w:rsidRPr="002803DB" w:rsidRDefault="002803DB" w:rsidP="002803DB">
      <w:bookmarkStart w:id="746" w:name="_Toc18667503"/>
      <w:bookmarkStart w:id="747" w:name="_DxCrossRefBm9000066"/>
      <w:bookmarkStart w:id="748" w:name="_DxCrossRefBm2114470506"/>
      <w:bookmarkStart w:id="749" w:name="_Toc121684580"/>
    </w:p>
    <w:p w14:paraId="5F09C258" w14:textId="27CD9E36" w:rsidR="005A6472" w:rsidRPr="00E4706B" w:rsidRDefault="00C46607" w:rsidP="002803DB">
      <w:pPr>
        <w:pStyle w:val="Heading3GM"/>
        <w:spacing w:after="0"/>
        <w:rPr>
          <w:lang w:val="en-GB"/>
        </w:rPr>
      </w:pPr>
      <w:r w:rsidRPr="00E4706B">
        <w:rPr>
          <w:lang w:val="en-GB"/>
        </w:rPr>
        <w:t>GM1 Article 16  </w:t>
      </w:r>
      <w:r w:rsidR="000E7302" w:rsidRPr="00E4706B">
        <w:rPr>
          <w:lang w:val="en-GB"/>
        </w:rPr>
        <w:t>UAS operations in the framework of model aircraft clubs and associations</w:t>
      </w:r>
      <w:bookmarkEnd w:id="746"/>
      <w:bookmarkEnd w:id="747"/>
      <w:bookmarkEnd w:id="748"/>
      <w:bookmarkEnd w:id="749"/>
    </w:p>
    <w:p w14:paraId="645B7108" w14:textId="77777777" w:rsidR="00025064" w:rsidRPr="00E4706B" w:rsidRDefault="00C46607" w:rsidP="003E15AF">
      <w:pPr>
        <w:pStyle w:val="Heading41"/>
        <w:rPr>
          <w:lang w:val="en-GB"/>
        </w:rPr>
      </w:pPr>
      <w:bookmarkStart w:id="750" w:name="_Toc18667504"/>
      <w:r w:rsidRPr="00E4706B">
        <w:rPr>
          <w:lang w:val="en-GB"/>
        </w:rPr>
        <w:t>GENERAL</w:t>
      </w:r>
      <w:bookmarkEnd w:id="750"/>
    </w:p>
    <w:p w14:paraId="199C23D1" w14:textId="77777777" w:rsidR="002803DB" w:rsidRDefault="002803DB" w:rsidP="002803DB">
      <w:pPr>
        <w:spacing w:after="0"/>
        <w:rPr>
          <w:lang w:val="en-GB"/>
        </w:rPr>
      </w:pPr>
    </w:p>
    <w:p w14:paraId="230C1B05" w14:textId="704B7388" w:rsidR="00246ACC" w:rsidRPr="00E4706B" w:rsidRDefault="00D53B31" w:rsidP="00381D1A">
      <w:pPr>
        <w:rPr>
          <w:lang w:val="en-GB"/>
        </w:rPr>
      </w:pPr>
      <w:r w:rsidRPr="00E4706B">
        <w:rPr>
          <w:lang w:val="en-GB"/>
        </w:rPr>
        <w:t>A</w:t>
      </w:r>
      <w:r w:rsidR="00FB75C9">
        <w:rPr>
          <w:lang w:val="en-GB"/>
        </w:rPr>
        <w:t xml:space="preserve"> </w:t>
      </w:r>
      <w:r w:rsidR="00C46607" w:rsidRPr="00E4706B">
        <w:rPr>
          <w:lang w:val="en-GB"/>
        </w:rPr>
        <w:t xml:space="preserve">model aircraft club and association may obtain from the </w:t>
      </w:r>
      <w:r w:rsidRPr="00E4706B">
        <w:rPr>
          <w:lang w:val="en-GB"/>
        </w:rPr>
        <w:t>CAA</w:t>
      </w:r>
      <w:r w:rsidR="00FB75C9">
        <w:rPr>
          <w:lang w:val="en-GB"/>
        </w:rPr>
        <w:t xml:space="preserve"> </w:t>
      </w:r>
      <w:r w:rsidR="00C46607" w:rsidRPr="00E4706B">
        <w:rPr>
          <w:lang w:val="en-GB"/>
        </w:rPr>
        <w:t>an authorisation that is valid for all their members to operate UA according to conditions and limitations tailored for the club or association.</w:t>
      </w:r>
    </w:p>
    <w:p w14:paraId="227563DD" w14:textId="6CFFDCD7" w:rsidR="00246ACC" w:rsidRPr="00E4706B" w:rsidRDefault="00C46607" w:rsidP="00381D1A">
      <w:pPr>
        <w:rPr>
          <w:lang w:val="en-GB"/>
        </w:rPr>
      </w:pPr>
      <w:r w:rsidRPr="00E4706B">
        <w:rPr>
          <w:lang w:val="en-GB"/>
        </w:rPr>
        <w:t xml:space="preserve">The model aircraft club and association will submit to the </w:t>
      </w:r>
      <w:r w:rsidR="00C71041">
        <w:rPr>
          <w:lang w:val="en-GB"/>
        </w:rPr>
        <w:t>CAA</w:t>
      </w:r>
      <w:r w:rsidR="00FB75C9">
        <w:rPr>
          <w:lang w:val="en-GB"/>
        </w:rPr>
        <w:t xml:space="preserve"> </w:t>
      </w:r>
      <w:r w:rsidRPr="00E4706B">
        <w:rPr>
          <w:lang w:val="en-GB"/>
        </w:rPr>
        <w:t xml:space="preserve">the procedures that all members are required to follow. When the </w:t>
      </w:r>
      <w:r w:rsidR="00C71041">
        <w:rPr>
          <w:lang w:val="en-GB"/>
        </w:rPr>
        <w:t>CAA</w:t>
      </w:r>
      <w:r w:rsidRPr="00E4706B">
        <w:rPr>
          <w:lang w:val="en-GB"/>
        </w:rPr>
        <w:t xml:space="preserve"> is satisfied with the procedures, organisational structure and management system of the model aircraft club and association, it may provide an authorisation that defines different limitations and conditions from those in </w:t>
      </w:r>
      <w:r w:rsidR="00234224">
        <w:rPr>
          <w:lang w:val="en-GB"/>
        </w:rPr>
        <w:t>this Regulation</w:t>
      </w:r>
      <w:r w:rsidRPr="00E4706B">
        <w:rPr>
          <w:lang w:val="en-GB"/>
        </w:rPr>
        <w:t>. The authorisation will be limited to the operations conducted within the authorised club or association and within the territory of the</w:t>
      </w:r>
      <w:r w:rsidR="0053189B">
        <w:rPr>
          <w:lang w:val="en-GB"/>
        </w:rPr>
        <w:t xml:space="preserve"> </w:t>
      </w:r>
      <w:r w:rsidR="00D53B31" w:rsidRPr="00E4706B">
        <w:rPr>
          <w:lang w:val="en-GB"/>
        </w:rPr>
        <w:t>Maldives</w:t>
      </w:r>
      <w:r w:rsidRPr="00E4706B">
        <w:rPr>
          <w:lang w:val="en-GB"/>
        </w:rPr>
        <w:t xml:space="preserve">. The authorisation cannot exempt members of the club or association from registering themselves according to Article 14 of </w:t>
      </w:r>
      <w:r w:rsidR="0053189B">
        <w:rPr>
          <w:lang w:val="en-GB"/>
        </w:rPr>
        <w:t>this</w:t>
      </w:r>
      <w:r w:rsidRPr="00E4706B">
        <w:rPr>
          <w:lang w:val="en-GB"/>
        </w:rPr>
        <w:t xml:space="preserve"> Regulation; however, it may allow a model club or association to register their members on their behalf.</w:t>
      </w:r>
    </w:p>
    <w:p w14:paraId="0C84CEFC" w14:textId="0CACC45B" w:rsidR="00025064" w:rsidRPr="00E4706B" w:rsidRDefault="00C46607" w:rsidP="00381D1A">
      <w:pPr>
        <w:rPr>
          <w:lang w:val="en-GB"/>
        </w:rPr>
      </w:pPr>
      <w:r w:rsidRPr="00E4706B">
        <w:rPr>
          <w:lang w:val="en-GB"/>
        </w:rPr>
        <w:lastRenderedPageBreak/>
        <w:t>The authorisation may also include operations by persons who temporarily join in with the activities of the club or association (e.g. for leisure during holidays or for a contest), as long as the procedures provided by the club or association define conditions acceptab</w:t>
      </w:r>
      <w:r w:rsidR="003E15AF" w:rsidRPr="00E4706B">
        <w:rPr>
          <w:lang w:val="en-GB"/>
        </w:rPr>
        <w:t>le to the</w:t>
      </w:r>
      <w:r w:rsidR="00D23EC8">
        <w:rPr>
          <w:lang w:val="en-GB"/>
        </w:rPr>
        <w:t xml:space="preserve"> </w:t>
      </w:r>
      <w:r w:rsidR="00C71041">
        <w:rPr>
          <w:lang w:val="en-GB"/>
        </w:rPr>
        <w:t>CAA</w:t>
      </w:r>
      <w:r w:rsidR="003E15AF" w:rsidRPr="00E4706B">
        <w:rPr>
          <w:lang w:val="en-GB"/>
        </w:rPr>
        <w:t>.</w:t>
      </w:r>
    </w:p>
    <w:p w14:paraId="6BA3FB06" w14:textId="77777777" w:rsidR="002803DB" w:rsidRPr="002803DB" w:rsidRDefault="002803DB" w:rsidP="002803DB">
      <w:pPr>
        <w:spacing w:after="0"/>
      </w:pPr>
      <w:bookmarkStart w:id="751" w:name="_Toc18667505"/>
      <w:bookmarkStart w:id="752" w:name="_DxCrossRefBm9000067"/>
      <w:bookmarkStart w:id="753" w:name="_DxCrossRefBm2114470507"/>
      <w:bookmarkStart w:id="754" w:name="_Toc121684581"/>
    </w:p>
    <w:p w14:paraId="5E0547C7" w14:textId="782CD994" w:rsidR="0085739B" w:rsidRPr="00E4706B" w:rsidRDefault="00C46607" w:rsidP="002803DB">
      <w:pPr>
        <w:pStyle w:val="Heading3GM"/>
        <w:spacing w:after="0"/>
        <w:rPr>
          <w:lang w:val="en-GB"/>
        </w:rPr>
      </w:pPr>
      <w:r w:rsidRPr="00E4706B">
        <w:rPr>
          <w:lang w:val="en-GB"/>
        </w:rPr>
        <w:t>GM2 Article 16 </w:t>
      </w:r>
      <w:r w:rsidR="006C57C0" w:rsidRPr="00E4706B">
        <w:rPr>
          <w:lang w:val="en-GB"/>
        </w:rPr>
        <w:t> </w:t>
      </w:r>
      <w:r w:rsidRPr="00E4706B">
        <w:rPr>
          <w:lang w:val="en-GB"/>
        </w:rPr>
        <w:t>UAS operations in the framework of model aircraft clubs and associations</w:t>
      </w:r>
      <w:bookmarkEnd w:id="751"/>
      <w:bookmarkEnd w:id="752"/>
      <w:bookmarkEnd w:id="753"/>
      <w:bookmarkEnd w:id="754"/>
    </w:p>
    <w:p w14:paraId="0014803E" w14:textId="77777777" w:rsidR="00960AE8" w:rsidRPr="00E4706B" w:rsidRDefault="00C46607" w:rsidP="00DC2784">
      <w:pPr>
        <w:pStyle w:val="Heading41"/>
        <w:rPr>
          <w:lang w:val="en-GB"/>
        </w:rPr>
      </w:pPr>
      <w:bookmarkStart w:id="755" w:name="_Toc18667506"/>
      <w:r w:rsidRPr="00E4706B">
        <w:rPr>
          <w:lang w:val="en-GB"/>
        </w:rPr>
        <w:t>OPTIONS TO OPERATE A MODEL AIRCRAFT</w:t>
      </w:r>
      <w:bookmarkEnd w:id="755"/>
    </w:p>
    <w:p w14:paraId="1CAAFB78" w14:textId="77777777" w:rsidR="002803DB" w:rsidRDefault="002803DB" w:rsidP="002803DB">
      <w:pPr>
        <w:spacing w:after="0"/>
        <w:rPr>
          <w:lang w:val="en-GB"/>
        </w:rPr>
      </w:pPr>
    </w:p>
    <w:p w14:paraId="2D887E86" w14:textId="67D62088" w:rsidR="0085739B" w:rsidRPr="00E4706B" w:rsidRDefault="00C46607" w:rsidP="00381D1A">
      <w:pPr>
        <w:rPr>
          <w:lang w:val="en-GB"/>
        </w:rPr>
      </w:pPr>
      <w:r w:rsidRPr="00E4706B">
        <w:rPr>
          <w:lang w:val="en-GB"/>
        </w:rPr>
        <w:t>Model flyers have the following options to conduct their operations:</w:t>
      </w:r>
    </w:p>
    <w:p w14:paraId="686AB6C4" w14:textId="33945DE7" w:rsidR="0085739B" w:rsidRPr="00E4706B" w:rsidRDefault="00C46607" w:rsidP="00472122">
      <w:pPr>
        <w:pStyle w:val="ListLevel1"/>
        <w:numPr>
          <w:ilvl w:val="0"/>
          <w:numId w:val="211"/>
        </w:numPr>
        <w:rPr>
          <w:lang w:val="en-GB"/>
        </w:rPr>
      </w:pPr>
      <w:r w:rsidRPr="00E4706B">
        <w:rPr>
          <w:lang w:val="en-GB"/>
        </w:rPr>
        <w:t xml:space="preserve">They may operate as members of a model club or association that has received from the </w:t>
      </w:r>
      <w:r w:rsidR="00C71041">
        <w:rPr>
          <w:lang w:val="en-GB"/>
        </w:rPr>
        <w:t>CAA</w:t>
      </w:r>
      <w:r w:rsidRPr="00E4706B">
        <w:rPr>
          <w:lang w:val="en-GB"/>
        </w:rPr>
        <w:t xml:space="preserve"> an authorisation, as defined in Article 16 of </w:t>
      </w:r>
      <w:r w:rsidR="00226027">
        <w:rPr>
          <w:lang w:val="en-GB"/>
        </w:rPr>
        <w:t>this</w:t>
      </w:r>
      <w:r w:rsidRPr="00E4706B">
        <w:rPr>
          <w:lang w:val="en-GB"/>
        </w:rPr>
        <w:t xml:space="preserve"> Regulation. In this case, they should comply with the procedures of the model club or association in accordance with the authorisation. The authorisation should define all the deviations </w:t>
      </w:r>
      <w:r w:rsidRPr="00FD0EE6">
        <w:rPr>
          <w:lang w:val="en-GB"/>
        </w:rPr>
        <w:t xml:space="preserve">from </w:t>
      </w:r>
      <w:r w:rsidR="001C33E6" w:rsidRPr="00FD0EE6">
        <w:rPr>
          <w:lang w:val="en-GB"/>
        </w:rPr>
        <w:t>this</w:t>
      </w:r>
      <w:r w:rsidRPr="00FD0EE6">
        <w:rPr>
          <w:lang w:val="en-GB"/>
        </w:rPr>
        <w:t xml:space="preserve"> Regulation</w:t>
      </w:r>
      <w:r w:rsidRPr="00E4706B">
        <w:rPr>
          <w:lang w:val="en-GB"/>
        </w:rPr>
        <w:t xml:space="preserve"> granted to the model club or association’s members. Members must register themselves in accordance with Article 14 of </w:t>
      </w:r>
      <w:r w:rsidR="001C33E6">
        <w:rPr>
          <w:lang w:val="en-GB"/>
        </w:rPr>
        <w:t>this</w:t>
      </w:r>
      <w:r w:rsidRPr="00E4706B">
        <w:rPr>
          <w:lang w:val="en-GB"/>
        </w:rPr>
        <w:t xml:space="preserve"> Regulation, except when the model aircraft clubs and associations have obtained from the </w:t>
      </w:r>
      <w:r w:rsidR="00D22FB2">
        <w:rPr>
          <w:lang w:val="en-GB"/>
        </w:rPr>
        <w:t>CAA</w:t>
      </w:r>
      <w:r w:rsidR="00700791">
        <w:rPr>
          <w:lang w:val="en-GB"/>
        </w:rPr>
        <w:t xml:space="preserve"> </w:t>
      </w:r>
      <w:r w:rsidRPr="00E4706B">
        <w:rPr>
          <w:lang w:val="en-GB"/>
        </w:rPr>
        <w:t>the right to register their members in the registration system.</w:t>
      </w:r>
    </w:p>
    <w:p w14:paraId="60F26DBE" w14:textId="74C94E92" w:rsidR="0085739B" w:rsidRPr="00E4706B" w:rsidRDefault="00C46607" w:rsidP="00472122">
      <w:pPr>
        <w:pStyle w:val="ListLevel1"/>
        <w:numPr>
          <w:ilvl w:val="0"/>
          <w:numId w:val="211"/>
        </w:numPr>
        <w:rPr>
          <w:lang w:val="en-GB"/>
        </w:rPr>
      </w:pPr>
      <w:r w:rsidRPr="00E4706B">
        <w:rPr>
          <w:lang w:val="en-GB"/>
        </w:rPr>
        <w:t>In accordance with Article 15(2) of th</w:t>
      </w:r>
      <w:r w:rsidR="00700791">
        <w:rPr>
          <w:lang w:val="en-GB"/>
        </w:rPr>
        <w:t>is</w:t>
      </w:r>
      <w:r w:rsidRPr="00E4706B">
        <w:rPr>
          <w:lang w:val="en-GB"/>
        </w:rPr>
        <w:t xml:space="preserve"> Regulation, </w:t>
      </w:r>
      <w:r w:rsidR="00D22FB2">
        <w:rPr>
          <w:lang w:val="en-GB"/>
        </w:rPr>
        <w:t>CAA</w:t>
      </w:r>
      <w:r w:rsidRPr="00E4706B">
        <w:rPr>
          <w:lang w:val="en-GB"/>
        </w:rPr>
        <w:t xml:space="preserve"> may define zones where UAS are exempted from certain technical requirements, and/or where the operational limitations are extended, including mass or height limitations. They may also define different height limitations for those zones.</w:t>
      </w:r>
    </w:p>
    <w:p w14:paraId="4F690B7B" w14:textId="6BA6BEC0" w:rsidR="0085739B" w:rsidRPr="00E4706B" w:rsidRDefault="00C46607" w:rsidP="00472122">
      <w:pPr>
        <w:pStyle w:val="ListLevel1"/>
        <w:numPr>
          <w:ilvl w:val="0"/>
          <w:numId w:val="211"/>
        </w:numPr>
        <w:rPr>
          <w:lang w:val="en-GB"/>
        </w:rPr>
      </w:pPr>
      <w:r w:rsidRPr="00E4706B">
        <w:rPr>
          <w:lang w:val="en-GB"/>
        </w:rPr>
        <w:t xml:space="preserve">The UAS may be operated in Subcategory A3, in which the following categories of UAS are allowed to fly according to the limitations and conditions defined in </w:t>
      </w:r>
      <w:r w:rsidRPr="003412B6">
        <w:rPr>
          <w:lang w:val="en-GB"/>
        </w:rPr>
        <w:t>UAS.OPEN.040</w:t>
      </w:r>
      <w:r w:rsidRPr="00E4706B">
        <w:rPr>
          <w:lang w:val="en-GB"/>
        </w:rPr>
        <w:t>:</w:t>
      </w:r>
    </w:p>
    <w:p w14:paraId="0BEA5863" w14:textId="47BDB02F" w:rsidR="0085739B" w:rsidRPr="00E4706B" w:rsidRDefault="00C46607" w:rsidP="00472122">
      <w:pPr>
        <w:pStyle w:val="ListLevel1"/>
        <w:numPr>
          <w:ilvl w:val="0"/>
          <w:numId w:val="212"/>
        </w:numPr>
        <w:rPr>
          <w:lang w:val="en-GB"/>
        </w:rPr>
      </w:pPr>
      <w:r w:rsidRPr="00E4706B">
        <w:rPr>
          <w:lang w:val="en-GB"/>
        </w:rPr>
        <w:t>UAS with a class C0, C1, C2, C3, C4 CE mark;</w:t>
      </w:r>
    </w:p>
    <w:p w14:paraId="384D7441" w14:textId="3C07B5EB" w:rsidR="0085739B" w:rsidRPr="00E4706B" w:rsidRDefault="00C46607" w:rsidP="00472122">
      <w:pPr>
        <w:pStyle w:val="ListLevel1"/>
        <w:numPr>
          <w:ilvl w:val="0"/>
          <w:numId w:val="212"/>
        </w:numPr>
        <w:rPr>
          <w:lang w:val="en-GB"/>
        </w:rPr>
      </w:pPr>
      <w:r w:rsidRPr="00E4706B">
        <w:rPr>
          <w:lang w:val="en-GB"/>
        </w:rPr>
        <w:t xml:space="preserve">UAS that meet the requirements defined in Article 20(b) of </w:t>
      </w:r>
      <w:r w:rsidR="00700791">
        <w:rPr>
          <w:lang w:val="en-GB"/>
        </w:rPr>
        <w:t>this</w:t>
      </w:r>
      <w:r w:rsidRPr="00E4706B">
        <w:rPr>
          <w:lang w:val="en-GB"/>
        </w:rPr>
        <w:t xml:space="preserve"> Regulation; and </w:t>
      </w:r>
    </w:p>
    <w:p w14:paraId="0E71B47D" w14:textId="1ADD4F87" w:rsidR="0085739B" w:rsidRPr="00E4706B" w:rsidRDefault="00C46607" w:rsidP="00472122">
      <w:pPr>
        <w:pStyle w:val="ListLevel1"/>
        <w:numPr>
          <w:ilvl w:val="0"/>
          <w:numId w:val="212"/>
        </w:numPr>
        <w:rPr>
          <w:lang w:val="en-GB"/>
        </w:rPr>
      </w:pPr>
      <w:r w:rsidRPr="00E4706B">
        <w:rPr>
          <w:lang w:val="en-GB"/>
        </w:rPr>
        <w:t xml:space="preserve">privately built UAS with MTOMs of less than 25 kg. </w:t>
      </w:r>
    </w:p>
    <w:p w14:paraId="7D969E13" w14:textId="77777777" w:rsidR="00700791" w:rsidRPr="00700791" w:rsidRDefault="00700791" w:rsidP="00700791">
      <w:pPr>
        <w:spacing w:after="0"/>
      </w:pPr>
      <w:bookmarkStart w:id="756" w:name="_GM1_Article_15"/>
      <w:bookmarkStart w:id="757" w:name="_Toc18667507"/>
      <w:bookmarkStart w:id="758" w:name="_DxCrossRefBm9000068"/>
      <w:bookmarkStart w:id="759" w:name="_DxCrossRefBm2114470508"/>
      <w:bookmarkStart w:id="760" w:name="_Toc121684582"/>
      <w:bookmarkEnd w:id="756"/>
    </w:p>
    <w:p w14:paraId="3B25CED7" w14:textId="0EDADE80" w:rsidR="00226390" w:rsidRPr="00E4706B" w:rsidRDefault="00C46607" w:rsidP="00843370">
      <w:pPr>
        <w:pStyle w:val="Heading3GM"/>
        <w:spacing w:after="0"/>
        <w:rPr>
          <w:lang w:val="en-GB"/>
        </w:rPr>
      </w:pPr>
      <w:r w:rsidRPr="00E4706B">
        <w:rPr>
          <w:lang w:val="en-GB"/>
        </w:rPr>
        <w:t>GM1 Article 16(2)(b)(iii)</w:t>
      </w:r>
      <w:r w:rsidR="003A0173" w:rsidRPr="00E4706B">
        <w:rPr>
          <w:lang w:val="en-GB"/>
        </w:rPr>
        <w:t> </w:t>
      </w:r>
      <w:r w:rsidRPr="00E4706B">
        <w:rPr>
          <w:lang w:val="en-GB"/>
        </w:rPr>
        <w:t> UAS operations in the framework of model aircraft clubs and associations</w:t>
      </w:r>
      <w:bookmarkEnd w:id="757"/>
      <w:bookmarkEnd w:id="758"/>
      <w:bookmarkEnd w:id="759"/>
      <w:bookmarkEnd w:id="760"/>
    </w:p>
    <w:p w14:paraId="36BB6202" w14:textId="77777777" w:rsidR="00226390" w:rsidRPr="00E4706B" w:rsidRDefault="00C46607" w:rsidP="003A0173">
      <w:pPr>
        <w:pStyle w:val="Heading41"/>
        <w:rPr>
          <w:lang w:val="en-GB"/>
        </w:rPr>
      </w:pPr>
      <w:bookmarkStart w:id="761" w:name="_Toc18667508"/>
      <w:r w:rsidRPr="00E4706B">
        <w:rPr>
          <w:lang w:val="en-GB"/>
        </w:rPr>
        <w:t>ACTION IN CASES OF OPERATIONS/FLIGHTS THAT EXCEED THE CONDITIONS AND LIMITATIONS DEFINED IN THE OPERATIONAL AUTHORISATION</w:t>
      </w:r>
      <w:bookmarkEnd w:id="761"/>
      <w:r w:rsidRPr="00E4706B">
        <w:rPr>
          <w:lang w:val="en-GB"/>
        </w:rPr>
        <w:t xml:space="preserve"> </w:t>
      </w:r>
    </w:p>
    <w:p w14:paraId="4FB071EF" w14:textId="77777777" w:rsidR="00843370" w:rsidRDefault="00843370" w:rsidP="00843370">
      <w:pPr>
        <w:spacing w:after="0"/>
        <w:rPr>
          <w:lang w:val="en-GB"/>
        </w:rPr>
      </w:pPr>
    </w:p>
    <w:p w14:paraId="4DABC715" w14:textId="3B7C445C" w:rsidR="00226390" w:rsidRDefault="00C46607" w:rsidP="00381D1A">
      <w:pPr>
        <w:rPr>
          <w:lang w:val="en-GB"/>
        </w:rPr>
      </w:pPr>
      <w:r w:rsidRPr="00E4706B">
        <w:rPr>
          <w:lang w:val="en-GB"/>
        </w:rPr>
        <w:t xml:space="preserve">When a model club or association is informed that a member has exceeded the conditions and limitations defined in the operational authorisation, appropriate measures will be taken, proportionate to the risk posed. Considering the level of risk, the model club or association decides whether the </w:t>
      </w:r>
      <w:r w:rsidR="00C71041">
        <w:rPr>
          <w:lang w:val="en-GB"/>
        </w:rPr>
        <w:t>CAA</w:t>
      </w:r>
      <w:r w:rsidR="00843370">
        <w:rPr>
          <w:lang w:val="en-GB"/>
        </w:rPr>
        <w:t xml:space="preserve"> </w:t>
      </w:r>
      <w:r w:rsidRPr="00E4706B">
        <w:rPr>
          <w:lang w:val="en-GB"/>
        </w:rPr>
        <w:t xml:space="preserve">should be informed. In any case, occurrences that cause an injury to persons or where the safety of other aircraft was compromised, must be reported by the model club or association to the </w:t>
      </w:r>
      <w:r w:rsidR="00C71041">
        <w:rPr>
          <w:lang w:val="en-GB"/>
        </w:rPr>
        <w:t>CAA</w:t>
      </w:r>
      <w:r w:rsidRPr="00E4706B">
        <w:rPr>
          <w:lang w:val="en-GB"/>
        </w:rPr>
        <w:t>.</w:t>
      </w:r>
    </w:p>
    <w:p w14:paraId="0506D9AA" w14:textId="77777777" w:rsidR="00066E3F" w:rsidRDefault="00066E3F" w:rsidP="00381D1A">
      <w:pPr>
        <w:rPr>
          <w:lang w:val="en-GB"/>
        </w:rPr>
      </w:pPr>
    </w:p>
    <w:p w14:paraId="0CE0CAD2" w14:textId="58A75794" w:rsidR="00066E3F" w:rsidRDefault="00066E3F">
      <w:pPr>
        <w:spacing w:after="200" w:line="276" w:lineRule="auto"/>
        <w:jc w:val="left"/>
        <w:rPr>
          <w:lang w:val="en-GB"/>
        </w:rPr>
      </w:pPr>
      <w:r>
        <w:rPr>
          <w:lang w:val="en-GB"/>
        </w:rPr>
        <w:br w:type="page"/>
      </w:r>
    </w:p>
    <w:p w14:paraId="52016118" w14:textId="19F1368B" w:rsidR="00F741ED" w:rsidRPr="00E4706B" w:rsidRDefault="00C46607" w:rsidP="00B73727">
      <w:pPr>
        <w:pStyle w:val="Heading2CR"/>
        <w:rPr>
          <w:lang w:val="en-GB"/>
        </w:rPr>
      </w:pPr>
      <w:bookmarkStart w:id="762" w:name="_DxCrossRefBm2114470439"/>
      <w:bookmarkStart w:id="763" w:name="_Toc121684583"/>
      <w:r w:rsidRPr="00E4706B">
        <w:rPr>
          <w:lang w:val="en-GB"/>
        </w:rPr>
        <w:lastRenderedPageBreak/>
        <w:t>Article 17</w:t>
      </w:r>
      <w:bookmarkEnd w:id="762"/>
      <w:bookmarkEnd w:id="763"/>
    </w:p>
    <w:p w14:paraId="0F6A28EC" w14:textId="250DA4E5" w:rsidR="00602547" w:rsidRPr="00E4706B" w:rsidRDefault="00515790" w:rsidP="00381D1A">
      <w:pPr>
        <w:rPr>
          <w:lang w:val="en-GB"/>
        </w:rPr>
      </w:pPr>
      <w:r>
        <w:rPr>
          <w:lang w:val="en-GB"/>
        </w:rPr>
        <w:t>(Reserved)</w:t>
      </w:r>
    </w:p>
    <w:p w14:paraId="76B09DC7" w14:textId="2C282425" w:rsidR="00F741ED" w:rsidRPr="00E4706B" w:rsidRDefault="00C46607" w:rsidP="00AB751D">
      <w:pPr>
        <w:pStyle w:val="Heading2CR"/>
        <w:rPr>
          <w:lang w:val="en-GB"/>
        </w:rPr>
      </w:pPr>
      <w:bookmarkStart w:id="764" w:name="_DxCrossRefBm2114470438"/>
      <w:bookmarkStart w:id="765" w:name="_Toc121684584"/>
      <w:r w:rsidRPr="00E4706B">
        <w:rPr>
          <w:lang w:val="en-GB"/>
        </w:rPr>
        <w:t xml:space="preserve">Article 18 </w:t>
      </w:r>
      <w:r w:rsidR="00AB751D" w:rsidRPr="00E4706B">
        <w:rPr>
          <w:lang w:val="en-GB"/>
        </w:rPr>
        <w:t xml:space="preserve">- </w:t>
      </w:r>
      <w:r w:rsidRPr="00E4706B">
        <w:rPr>
          <w:lang w:val="en-GB"/>
        </w:rPr>
        <w:t>Tasks</w:t>
      </w:r>
      <w:bookmarkEnd w:id="764"/>
      <w:bookmarkEnd w:id="765"/>
      <w:r w:rsidRPr="00E4706B">
        <w:rPr>
          <w:lang w:val="en-GB"/>
        </w:rPr>
        <w:t xml:space="preserve"> of the </w:t>
      </w:r>
      <w:r w:rsidR="00C71041">
        <w:rPr>
          <w:lang w:val="en-GB"/>
        </w:rPr>
        <w:t>CAA</w:t>
      </w:r>
    </w:p>
    <w:p w14:paraId="0BAAF1AE" w14:textId="0A42EA07" w:rsidR="00B42992" w:rsidRPr="00E4706B" w:rsidRDefault="00C46607" w:rsidP="00DC0E70">
      <w:pPr>
        <w:rPr>
          <w:lang w:val="en-GB"/>
        </w:rPr>
      </w:pPr>
      <w:r w:rsidRPr="00E4706B">
        <w:rPr>
          <w:lang w:val="en-GB"/>
        </w:rPr>
        <w:t xml:space="preserve">The </w:t>
      </w:r>
      <w:r w:rsidR="00C71041">
        <w:rPr>
          <w:lang w:val="en-GB"/>
        </w:rPr>
        <w:t>CAA</w:t>
      </w:r>
      <w:r w:rsidRPr="00E4706B">
        <w:rPr>
          <w:lang w:val="en-GB"/>
        </w:rPr>
        <w:t xml:space="preserve"> </w:t>
      </w:r>
      <w:r w:rsidR="005426D8">
        <w:rPr>
          <w:lang w:val="en-GB"/>
        </w:rPr>
        <w:t>is</w:t>
      </w:r>
      <w:r w:rsidRPr="00E4706B">
        <w:rPr>
          <w:lang w:val="en-GB"/>
        </w:rPr>
        <w:t xml:space="preserve"> responsible for:</w:t>
      </w:r>
    </w:p>
    <w:p w14:paraId="380665F8" w14:textId="3FD700AD" w:rsidR="00AE25CA" w:rsidRPr="00E4706B" w:rsidRDefault="00C46607" w:rsidP="00472122">
      <w:pPr>
        <w:pStyle w:val="ListLevel1"/>
        <w:numPr>
          <w:ilvl w:val="0"/>
          <w:numId w:val="213"/>
        </w:numPr>
        <w:rPr>
          <w:lang w:val="en-GB"/>
        </w:rPr>
      </w:pPr>
      <w:r w:rsidRPr="00E4706B">
        <w:rPr>
          <w:lang w:val="en-GB"/>
        </w:rPr>
        <w:t>enforcing this Regulation;</w:t>
      </w:r>
    </w:p>
    <w:p w14:paraId="6882B90D" w14:textId="6054EED3" w:rsidR="00B42992" w:rsidRPr="00E4706B" w:rsidRDefault="00C46607" w:rsidP="00472122">
      <w:pPr>
        <w:pStyle w:val="ListLevel1"/>
        <w:numPr>
          <w:ilvl w:val="0"/>
          <w:numId w:val="213"/>
        </w:numPr>
        <w:rPr>
          <w:lang w:val="en-GB"/>
        </w:rPr>
      </w:pPr>
      <w:r w:rsidRPr="00E4706B">
        <w:rPr>
          <w:lang w:val="en-GB"/>
        </w:rPr>
        <w:t>issuing, suspending or revoking certificates of UAS operators and licenses of remote pilots operating within the ‘certified’ category of UAS operations;</w:t>
      </w:r>
    </w:p>
    <w:p w14:paraId="7A021F61" w14:textId="77CBF297" w:rsidR="005B658E" w:rsidRPr="00E4706B" w:rsidRDefault="00C46607" w:rsidP="00472122">
      <w:pPr>
        <w:pStyle w:val="ListLevel1"/>
        <w:numPr>
          <w:ilvl w:val="0"/>
          <w:numId w:val="213"/>
        </w:numPr>
        <w:rPr>
          <w:lang w:val="en-GB"/>
        </w:rPr>
      </w:pPr>
      <w:r w:rsidRPr="00E4706B">
        <w:rPr>
          <w:lang w:val="en-GB"/>
        </w:rPr>
        <w:t xml:space="preserve">issuing remote pilots with a proof of completion of an online theoretical knowledge examination according to points </w:t>
      </w:r>
      <w:r w:rsidR="00763A60" w:rsidRPr="003412B6">
        <w:rPr>
          <w:lang w:val="en-GB"/>
        </w:rPr>
        <w:t>UAS.OPEN.020</w:t>
      </w:r>
      <w:r w:rsidRPr="00E4706B">
        <w:rPr>
          <w:lang w:val="en-GB"/>
        </w:rPr>
        <w:t xml:space="preserve"> and </w:t>
      </w:r>
      <w:r w:rsidR="00763A60" w:rsidRPr="003412B6">
        <w:rPr>
          <w:lang w:val="en-GB"/>
        </w:rPr>
        <w:t>UAS.OPEN.040</w:t>
      </w:r>
      <w:r w:rsidRPr="00E4706B">
        <w:rPr>
          <w:lang w:val="en-GB"/>
        </w:rPr>
        <w:t xml:space="preserve"> of the Annex and issuing, amending, suspending, limiting or revoking certificates of competency of remote pilots according to point </w:t>
      </w:r>
      <w:r w:rsidR="00763A60" w:rsidRPr="003412B6">
        <w:rPr>
          <w:lang w:val="en-GB"/>
        </w:rPr>
        <w:t>UAS.OPEN.030</w:t>
      </w:r>
      <w:r w:rsidRPr="00E4706B">
        <w:rPr>
          <w:lang w:val="en-GB"/>
        </w:rPr>
        <w:t xml:space="preserve"> of the Annex;</w:t>
      </w:r>
    </w:p>
    <w:p w14:paraId="3E7ACF83" w14:textId="276B8ACF" w:rsidR="00B31203" w:rsidRPr="00E4706B" w:rsidRDefault="00C46607" w:rsidP="00472122">
      <w:pPr>
        <w:pStyle w:val="ListLevel1"/>
        <w:numPr>
          <w:ilvl w:val="0"/>
          <w:numId w:val="213"/>
        </w:numPr>
        <w:rPr>
          <w:lang w:val="en-GB"/>
        </w:rPr>
      </w:pPr>
      <w:r w:rsidRPr="00E4706B">
        <w:rPr>
          <w:lang w:val="en-GB"/>
        </w:rPr>
        <w:t>issuing, amending, suspending, limiting or revoking operational authorisations and LUCs and verifying completeness of declarations, which are required to carry out UAS operations in the ‘specific’ category of UAS operations;</w:t>
      </w:r>
    </w:p>
    <w:p w14:paraId="0877B76D" w14:textId="2F4F7A8F" w:rsidR="00B42992" w:rsidRPr="00E4706B" w:rsidRDefault="00C46607" w:rsidP="00472122">
      <w:pPr>
        <w:pStyle w:val="ListLevel1"/>
        <w:numPr>
          <w:ilvl w:val="0"/>
          <w:numId w:val="213"/>
        </w:numPr>
        <w:rPr>
          <w:lang w:val="en-GB"/>
        </w:rPr>
      </w:pPr>
      <w:r w:rsidRPr="00E4706B">
        <w:rPr>
          <w:lang w:val="en-GB"/>
        </w:rPr>
        <w:t>keeping documents, records and reports concerning UAS operational authorisations, declarations, certificates of competency of the remote pilots and LUCs;</w:t>
      </w:r>
    </w:p>
    <w:p w14:paraId="73C4741C" w14:textId="33033CBF" w:rsidR="00AC0179" w:rsidRPr="00E4706B" w:rsidRDefault="00C46607" w:rsidP="00472122">
      <w:pPr>
        <w:pStyle w:val="ListLevel1"/>
        <w:numPr>
          <w:ilvl w:val="0"/>
          <w:numId w:val="213"/>
        </w:numPr>
        <w:rPr>
          <w:lang w:val="en-GB"/>
        </w:rPr>
      </w:pPr>
      <w:r w:rsidRPr="00E4706B">
        <w:rPr>
          <w:lang w:val="en-GB"/>
        </w:rPr>
        <w:t xml:space="preserve">making available in a common unique digital format information on UAS geographical zones identified by the </w:t>
      </w:r>
      <w:r w:rsidR="00186777" w:rsidRPr="00E4706B">
        <w:rPr>
          <w:lang w:val="en-GB"/>
        </w:rPr>
        <w:t>Maldives</w:t>
      </w:r>
      <w:r w:rsidRPr="00E4706B">
        <w:rPr>
          <w:lang w:val="en-GB"/>
        </w:rPr>
        <w:t xml:space="preserve"> and established within the national airspace of </w:t>
      </w:r>
      <w:r w:rsidR="00186777" w:rsidRPr="00E4706B">
        <w:rPr>
          <w:lang w:val="en-GB"/>
        </w:rPr>
        <w:t>Maldives</w:t>
      </w:r>
      <w:r w:rsidRPr="00E4706B">
        <w:rPr>
          <w:lang w:val="en-GB"/>
        </w:rPr>
        <w:t>;</w:t>
      </w:r>
    </w:p>
    <w:p w14:paraId="52A75A1F" w14:textId="43C2C36E" w:rsidR="004740FA" w:rsidRPr="00E4706B" w:rsidRDefault="00C46607" w:rsidP="00472122">
      <w:pPr>
        <w:pStyle w:val="ListLevel1"/>
        <w:numPr>
          <w:ilvl w:val="0"/>
          <w:numId w:val="213"/>
        </w:numPr>
        <w:rPr>
          <w:lang w:val="en-GB"/>
        </w:rPr>
      </w:pPr>
      <w:r w:rsidRPr="00E4706B">
        <w:rPr>
          <w:lang w:val="en-GB"/>
        </w:rPr>
        <w:t>issuing a confirmation of receipt and completeness in accordance with Article 12(5)(b) or a confirmation in accordance with paragraph 2 of Article 13;</w:t>
      </w:r>
    </w:p>
    <w:p w14:paraId="79392C27" w14:textId="50482668" w:rsidR="007053BC" w:rsidRPr="00E4706B" w:rsidRDefault="00C46607" w:rsidP="00472122">
      <w:pPr>
        <w:pStyle w:val="ListLevel1"/>
        <w:numPr>
          <w:ilvl w:val="0"/>
          <w:numId w:val="213"/>
        </w:numPr>
        <w:rPr>
          <w:lang w:val="en-GB"/>
        </w:rPr>
      </w:pPr>
      <w:r w:rsidRPr="00E4706B">
        <w:rPr>
          <w:lang w:val="en-GB"/>
        </w:rPr>
        <w:t>developing a risk-based oversight system for:</w:t>
      </w:r>
    </w:p>
    <w:p w14:paraId="215FCCA8" w14:textId="13091A6D" w:rsidR="007053BC" w:rsidRPr="00E4706B" w:rsidRDefault="00C46607" w:rsidP="00472122">
      <w:pPr>
        <w:pStyle w:val="ListLevel2"/>
        <w:numPr>
          <w:ilvl w:val="0"/>
          <w:numId w:val="214"/>
        </w:numPr>
        <w:rPr>
          <w:lang w:val="en-GB"/>
        </w:rPr>
      </w:pPr>
      <w:r w:rsidRPr="00E4706B">
        <w:rPr>
          <w:lang w:val="en-GB"/>
        </w:rPr>
        <w:t>UAS operators that have submitted a declaration or hold an operational authorisation or an LUC;</w:t>
      </w:r>
    </w:p>
    <w:p w14:paraId="733AFF80" w14:textId="0373E828" w:rsidR="00B42992" w:rsidRPr="00E4706B" w:rsidRDefault="003D75CB" w:rsidP="00472122">
      <w:pPr>
        <w:pStyle w:val="ListLevel2"/>
        <w:numPr>
          <w:ilvl w:val="0"/>
          <w:numId w:val="214"/>
        </w:numPr>
        <w:rPr>
          <w:lang w:val="en-GB"/>
        </w:rPr>
      </w:pPr>
      <w:r w:rsidRPr="004648A9">
        <w:rPr>
          <w:highlight w:val="yellow"/>
          <w:lang w:val="en-GB"/>
        </w:rPr>
        <w:t>M</w:t>
      </w:r>
      <w:r w:rsidR="00C46607" w:rsidRPr="004648A9">
        <w:rPr>
          <w:highlight w:val="yellow"/>
          <w:lang w:val="en-GB"/>
        </w:rPr>
        <w:t>odel</w:t>
      </w:r>
      <w:r>
        <w:rPr>
          <w:highlight w:val="yellow"/>
          <w:lang w:val="en-GB"/>
        </w:rPr>
        <w:t xml:space="preserve"> aircraft</w:t>
      </w:r>
      <w:r w:rsidR="00C46607" w:rsidRPr="004648A9">
        <w:rPr>
          <w:highlight w:val="yellow"/>
          <w:lang w:val="en-GB"/>
        </w:rPr>
        <w:t xml:space="preserve"> clubs and associations</w:t>
      </w:r>
      <w:r w:rsidR="00C46607" w:rsidRPr="00E4706B">
        <w:rPr>
          <w:lang w:val="en-GB"/>
        </w:rPr>
        <w:t xml:space="preserve"> that hold an authorisation referred to in Article 16;</w:t>
      </w:r>
    </w:p>
    <w:p w14:paraId="3968D3BA" w14:textId="587E7E7C" w:rsidR="00B42992" w:rsidRPr="00E4706B" w:rsidRDefault="00C46607" w:rsidP="00472122">
      <w:pPr>
        <w:pStyle w:val="ListLevel1"/>
        <w:numPr>
          <w:ilvl w:val="0"/>
          <w:numId w:val="213"/>
        </w:numPr>
        <w:rPr>
          <w:lang w:val="en-GB"/>
        </w:rPr>
      </w:pPr>
      <w:r w:rsidRPr="00E4706B">
        <w:rPr>
          <w:lang w:val="en-GB"/>
        </w:rPr>
        <w:t xml:space="preserve">for operations other than those in the ‘open’ category, establishing audit planning based on the risk profile, compliance level and the safety performance of UAS operators who have submitted a declaration, or hold a certificate issued by the </w:t>
      </w:r>
      <w:r w:rsidR="00C71041">
        <w:rPr>
          <w:lang w:val="en-GB"/>
        </w:rPr>
        <w:t>CAA</w:t>
      </w:r>
      <w:r w:rsidRPr="00E4706B">
        <w:rPr>
          <w:lang w:val="en-GB"/>
        </w:rPr>
        <w:t>;</w:t>
      </w:r>
    </w:p>
    <w:p w14:paraId="058F54B9" w14:textId="7FB50099" w:rsidR="00B42992" w:rsidRPr="00E4706B" w:rsidRDefault="00C46607" w:rsidP="00472122">
      <w:pPr>
        <w:pStyle w:val="ListLevel1"/>
        <w:numPr>
          <w:ilvl w:val="0"/>
          <w:numId w:val="213"/>
        </w:numPr>
        <w:rPr>
          <w:lang w:val="en-GB"/>
        </w:rPr>
      </w:pPr>
      <w:r w:rsidRPr="00E4706B">
        <w:rPr>
          <w:lang w:val="en-GB"/>
        </w:rPr>
        <w:t xml:space="preserve">for operations other than those in the ‘open’ category, carrying out inspections with regard to UAS operators who have submitted a declaration or hold a certificate issued by the </w:t>
      </w:r>
      <w:r w:rsidR="00C71041">
        <w:rPr>
          <w:lang w:val="en-GB"/>
        </w:rPr>
        <w:t>CAA</w:t>
      </w:r>
      <w:r w:rsidRPr="00E4706B">
        <w:rPr>
          <w:lang w:val="en-GB"/>
        </w:rPr>
        <w:t xml:space="preserve"> inspecting UAS and ensuring that UAS operators and remote pilots comply with this Regulation;</w:t>
      </w:r>
    </w:p>
    <w:p w14:paraId="66B201FD" w14:textId="027A7429" w:rsidR="00B42992" w:rsidRPr="00E4706B" w:rsidRDefault="00C46607" w:rsidP="00472122">
      <w:pPr>
        <w:pStyle w:val="ListLevel1"/>
        <w:numPr>
          <w:ilvl w:val="0"/>
          <w:numId w:val="213"/>
        </w:numPr>
        <w:rPr>
          <w:lang w:val="en-GB"/>
        </w:rPr>
      </w:pPr>
      <w:r w:rsidRPr="00E4706B">
        <w:rPr>
          <w:lang w:val="en-GB"/>
        </w:rPr>
        <w:t>implementing a system to detect and examine incidents of non-compliance by UAS operators operating in the ‘open’ or ‘specific’ categories and reported in accordance with paragraph 2 of Article 19;</w:t>
      </w:r>
    </w:p>
    <w:p w14:paraId="56033D5F" w14:textId="7BA07EFC" w:rsidR="00252D05" w:rsidRPr="00E4706B" w:rsidRDefault="00C46607" w:rsidP="00472122">
      <w:pPr>
        <w:pStyle w:val="ListLevel1"/>
        <w:numPr>
          <w:ilvl w:val="0"/>
          <w:numId w:val="213"/>
        </w:numPr>
        <w:rPr>
          <w:lang w:val="en-GB"/>
        </w:rPr>
      </w:pPr>
      <w:r w:rsidRPr="00E4706B">
        <w:rPr>
          <w:lang w:val="en-GB"/>
        </w:rPr>
        <w:t>providing UAS operators with information and guidance that promotes the safety of UAS operations;</w:t>
      </w:r>
    </w:p>
    <w:p w14:paraId="55564605" w14:textId="79BE1868" w:rsidR="00B42992" w:rsidRPr="00E4706B" w:rsidRDefault="00C46607" w:rsidP="00472122">
      <w:pPr>
        <w:pStyle w:val="ListLevel1"/>
        <w:numPr>
          <w:ilvl w:val="0"/>
          <w:numId w:val="213"/>
        </w:numPr>
        <w:rPr>
          <w:lang w:val="en-GB"/>
        </w:rPr>
      </w:pPr>
      <w:r w:rsidRPr="00E4706B">
        <w:rPr>
          <w:lang w:val="en-GB"/>
        </w:rPr>
        <w:t>establishing and maintaining registration systems for UAS whose design is subject to certification and for UAS operators whose operation may present a risk to safety, security, privacy, and protection of personal data or the environment.</w:t>
      </w:r>
    </w:p>
    <w:p w14:paraId="69C905DB" w14:textId="6AA01259" w:rsidR="00940169" w:rsidRPr="00E4706B" w:rsidRDefault="00C46607" w:rsidP="00EA0CA8">
      <w:pPr>
        <w:pStyle w:val="Heading3GM"/>
        <w:spacing w:after="0"/>
        <w:rPr>
          <w:lang w:val="en-GB"/>
        </w:rPr>
      </w:pPr>
      <w:bookmarkStart w:id="766" w:name="_Toc18667511"/>
      <w:bookmarkStart w:id="767" w:name="_DxCrossRefBm9000070"/>
      <w:bookmarkStart w:id="768" w:name="_DxCrossRefBm2114470513"/>
      <w:bookmarkStart w:id="769" w:name="_Toc121684585"/>
      <w:r w:rsidRPr="00E4706B">
        <w:rPr>
          <w:lang w:val="en-GB"/>
        </w:rPr>
        <w:lastRenderedPageBreak/>
        <w:t>GM1 Article 18(a)  </w:t>
      </w:r>
      <w:r w:rsidR="001A7CB8">
        <w:rPr>
          <w:lang w:val="en-GB"/>
        </w:rPr>
        <w:t>Reserved</w:t>
      </w:r>
      <w:bookmarkEnd w:id="766"/>
      <w:bookmarkEnd w:id="767"/>
      <w:bookmarkEnd w:id="768"/>
      <w:bookmarkEnd w:id="769"/>
    </w:p>
    <w:p w14:paraId="4973F5FF" w14:textId="0E641EBC" w:rsidR="00004F15" w:rsidRPr="00E4706B" w:rsidRDefault="00C46607" w:rsidP="00E96F6E">
      <w:pPr>
        <w:pStyle w:val="Heading3AMC"/>
      </w:pPr>
      <w:bookmarkStart w:id="770" w:name="_Toc18667513"/>
      <w:bookmarkStart w:id="771" w:name="_DxCrossRefBm2114470514"/>
      <w:bookmarkStart w:id="772" w:name="_Toc121684586"/>
      <w:r w:rsidRPr="00E4706B">
        <w:t>AMC1</w:t>
      </w:r>
      <w:r w:rsidR="00A008BB" w:rsidRPr="00E4706B">
        <w:t> </w:t>
      </w:r>
      <w:r w:rsidRPr="00E4706B">
        <w:t>Article</w:t>
      </w:r>
      <w:r w:rsidR="00A008BB" w:rsidRPr="00E4706B">
        <w:t xml:space="preserve"> </w:t>
      </w:r>
      <w:r w:rsidRPr="00E4706B">
        <w:t>18(e) </w:t>
      </w:r>
      <w:r w:rsidR="000A5052" w:rsidRPr="00E4706B">
        <w:t>Tasks of the competent authority</w:t>
      </w:r>
      <w:bookmarkEnd w:id="770"/>
      <w:bookmarkEnd w:id="771"/>
      <w:bookmarkEnd w:id="772"/>
    </w:p>
    <w:p w14:paraId="270343F2" w14:textId="77777777" w:rsidR="00004F15" w:rsidRDefault="00C46607" w:rsidP="00B03205">
      <w:pPr>
        <w:pStyle w:val="Heading41"/>
        <w:rPr>
          <w:lang w:val="en-GB"/>
        </w:rPr>
      </w:pPr>
      <w:bookmarkStart w:id="773" w:name="_Toc18667514"/>
      <w:r w:rsidRPr="00E4706B">
        <w:rPr>
          <w:lang w:val="en-GB"/>
        </w:rPr>
        <w:t xml:space="preserve">DOCUMENTS, RECORDS AND REPORTS TO BE </w:t>
      </w:r>
      <w:bookmarkEnd w:id="773"/>
      <w:r w:rsidR="00A008BB" w:rsidRPr="00E4706B">
        <w:rPr>
          <w:lang w:val="en-GB"/>
        </w:rPr>
        <w:t>RETAINED</w:t>
      </w:r>
    </w:p>
    <w:p w14:paraId="327D6326" w14:textId="77777777" w:rsidR="0094078D" w:rsidRPr="0094078D" w:rsidRDefault="0094078D" w:rsidP="0094078D">
      <w:pPr>
        <w:spacing w:after="0"/>
        <w:rPr>
          <w:lang w:val="en-GB"/>
        </w:rPr>
      </w:pPr>
    </w:p>
    <w:p w14:paraId="43527009" w14:textId="1FDB6537" w:rsidR="00004F15" w:rsidRPr="00E4706B" w:rsidRDefault="00C46607" w:rsidP="00472122">
      <w:pPr>
        <w:pStyle w:val="ListLevel1"/>
        <w:numPr>
          <w:ilvl w:val="0"/>
          <w:numId w:val="215"/>
        </w:numPr>
        <w:rPr>
          <w:lang w:val="en-GB"/>
        </w:rPr>
      </w:pPr>
      <w:r w:rsidRPr="00E4706B">
        <w:rPr>
          <w:lang w:val="en-GB"/>
        </w:rPr>
        <w:t xml:space="preserve">The </w:t>
      </w:r>
      <w:r w:rsidR="00C71041">
        <w:rPr>
          <w:lang w:val="en-GB"/>
        </w:rPr>
        <w:t>CAA</w:t>
      </w:r>
      <w:r w:rsidRPr="00E4706B">
        <w:rPr>
          <w:lang w:val="en-GB"/>
        </w:rPr>
        <w:t xml:space="preserve"> </w:t>
      </w:r>
      <w:r w:rsidR="0094078D">
        <w:rPr>
          <w:lang w:val="en-GB"/>
        </w:rPr>
        <w:t>will</w:t>
      </w:r>
      <w:r w:rsidRPr="00E4706B">
        <w:rPr>
          <w:lang w:val="en-GB"/>
        </w:rPr>
        <w:t xml:space="preserve"> </w:t>
      </w:r>
      <w:r w:rsidR="00A008BB" w:rsidRPr="00E4706B">
        <w:rPr>
          <w:lang w:val="en-GB"/>
        </w:rPr>
        <w:t>retain</w:t>
      </w:r>
      <w:r w:rsidRPr="00E4706B">
        <w:rPr>
          <w:lang w:val="en-GB"/>
        </w:rPr>
        <w:t xml:space="preserve"> at least the following documentation:</w:t>
      </w:r>
    </w:p>
    <w:p w14:paraId="4CA0D56F" w14:textId="6F1C85D0" w:rsidR="00004F15" w:rsidRPr="00E4706B" w:rsidRDefault="00C46607" w:rsidP="00472122">
      <w:pPr>
        <w:pStyle w:val="ListLevel1"/>
        <w:numPr>
          <w:ilvl w:val="0"/>
          <w:numId w:val="216"/>
        </w:numPr>
        <w:rPr>
          <w:lang w:val="en-GB"/>
        </w:rPr>
      </w:pPr>
      <w:r w:rsidRPr="00E4706B">
        <w:rPr>
          <w:lang w:val="en-GB"/>
        </w:rPr>
        <w:t xml:space="preserve">operational authorisations, in accordance with </w:t>
      </w:r>
      <w:r w:rsidR="00A008BB" w:rsidRPr="003412B6">
        <w:rPr>
          <w:lang w:val="en-GB"/>
        </w:rPr>
        <w:t>Article 12(2)</w:t>
      </w:r>
      <w:r w:rsidRPr="00E4706B">
        <w:rPr>
          <w:lang w:val="en-GB"/>
        </w:rPr>
        <w:t xml:space="preserve"> of </w:t>
      </w:r>
      <w:r w:rsidR="005E2993">
        <w:rPr>
          <w:lang w:val="en-GB"/>
        </w:rPr>
        <w:t>this</w:t>
      </w:r>
      <w:r w:rsidRPr="00E4706B">
        <w:rPr>
          <w:lang w:val="en-GB"/>
        </w:rPr>
        <w:t xml:space="preserve"> Regulation:</w:t>
      </w:r>
    </w:p>
    <w:p w14:paraId="5128E27C" w14:textId="7EF8B6B6" w:rsidR="00004F15" w:rsidRPr="00E4706B" w:rsidRDefault="00C46607" w:rsidP="00472122">
      <w:pPr>
        <w:pStyle w:val="ListLevel2"/>
        <w:numPr>
          <w:ilvl w:val="0"/>
          <w:numId w:val="217"/>
        </w:numPr>
        <w:rPr>
          <w:lang w:val="en-GB"/>
        </w:rPr>
      </w:pPr>
      <w:r w:rsidRPr="00E4706B">
        <w:rPr>
          <w:lang w:val="en-GB"/>
        </w:rPr>
        <w:t xml:space="preserve">the initial application for an authorisation as defined in </w:t>
      </w:r>
      <w:r w:rsidR="00F1634E" w:rsidRPr="003412B6">
        <w:rPr>
          <w:lang w:val="en-GB"/>
        </w:rPr>
        <w:t>UAS.SPEC.030(3)</w:t>
      </w:r>
      <w:r w:rsidRPr="00E4706B">
        <w:rPr>
          <w:lang w:val="en-GB"/>
        </w:rPr>
        <w:t xml:space="preserve"> of Part-B and the associated documents;</w:t>
      </w:r>
    </w:p>
    <w:p w14:paraId="28857CC0" w14:textId="01CBAB8F" w:rsidR="00004F15" w:rsidRPr="00E4706B" w:rsidRDefault="00C46607" w:rsidP="00472122">
      <w:pPr>
        <w:pStyle w:val="ListLevel2"/>
        <w:numPr>
          <w:ilvl w:val="0"/>
          <w:numId w:val="217"/>
        </w:numPr>
        <w:rPr>
          <w:lang w:val="en-GB"/>
        </w:rPr>
      </w:pPr>
      <w:r w:rsidRPr="00E4706B">
        <w:rPr>
          <w:lang w:val="en-GB"/>
        </w:rPr>
        <w:t>the application(s) for updated operational authorisations;</w:t>
      </w:r>
    </w:p>
    <w:p w14:paraId="240F9317" w14:textId="582A8123" w:rsidR="00004F15" w:rsidRPr="00E4706B" w:rsidRDefault="00C46607" w:rsidP="00472122">
      <w:pPr>
        <w:pStyle w:val="ListLevel2"/>
        <w:numPr>
          <w:ilvl w:val="0"/>
          <w:numId w:val="217"/>
        </w:numPr>
        <w:rPr>
          <w:lang w:val="en-GB"/>
        </w:rPr>
      </w:pPr>
      <w:r w:rsidRPr="00E4706B">
        <w:rPr>
          <w:lang w:val="en-GB"/>
        </w:rPr>
        <w:t>the final version of the risk assessment performed by the UAS operator, and the supporting material;</w:t>
      </w:r>
    </w:p>
    <w:p w14:paraId="048A9BD2" w14:textId="7F8E0106" w:rsidR="00004F15" w:rsidRPr="00E4706B" w:rsidRDefault="00C46607" w:rsidP="00472122">
      <w:pPr>
        <w:pStyle w:val="ListLevel2"/>
        <w:numPr>
          <w:ilvl w:val="0"/>
          <w:numId w:val="217"/>
        </w:numPr>
        <w:rPr>
          <w:lang w:val="en-GB"/>
        </w:rPr>
      </w:pPr>
      <w:r w:rsidRPr="00E4706B">
        <w:rPr>
          <w:lang w:val="en-GB"/>
        </w:rPr>
        <w:t xml:space="preserve">the UAS operator’s statement confirming that the intended UAS operation complies with any applicable rules relating to it, in particular with regard to privacy, data protection, liability, insurance, security and environmental protection, in accordance with </w:t>
      </w:r>
      <w:r w:rsidR="00A008BB" w:rsidRPr="003412B6">
        <w:rPr>
          <w:lang w:val="en-GB"/>
        </w:rPr>
        <w:t>Article 12(2)(c)</w:t>
      </w:r>
      <w:r w:rsidRPr="00E4706B">
        <w:rPr>
          <w:lang w:val="en-GB"/>
        </w:rPr>
        <w:t xml:space="preserve"> of </w:t>
      </w:r>
      <w:r w:rsidR="005E2993">
        <w:rPr>
          <w:lang w:val="en-GB"/>
        </w:rPr>
        <w:t>this</w:t>
      </w:r>
      <w:r w:rsidRPr="00E4706B">
        <w:rPr>
          <w:lang w:val="en-GB"/>
        </w:rPr>
        <w:t xml:space="preserve"> Regulation;</w:t>
      </w:r>
    </w:p>
    <w:p w14:paraId="54887F2F" w14:textId="235BE8E2" w:rsidR="00EE3CA6" w:rsidRPr="00E4706B" w:rsidRDefault="00C46607" w:rsidP="00472122">
      <w:pPr>
        <w:pStyle w:val="ListLevel2"/>
        <w:numPr>
          <w:ilvl w:val="0"/>
          <w:numId w:val="217"/>
        </w:numPr>
        <w:rPr>
          <w:lang w:val="en-GB"/>
        </w:rPr>
      </w:pPr>
      <w:r w:rsidRPr="00E4706B">
        <w:rPr>
          <w:lang w:val="en-GB"/>
        </w:rPr>
        <w:t xml:space="preserve">the procedures to ensure that all operations comply with </w:t>
      </w:r>
      <w:r w:rsidR="00676A7E">
        <w:rPr>
          <w:lang w:val="en-GB"/>
        </w:rPr>
        <w:t>regulations</w:t>
      </w:r>
      <w:r w:rsidRPr="00E4706B">
        <w:rPr>
          <w:lang w:val="en-GB"/>
        </w:rPr>
        <w:t xml:space="preserve"> on the protection of natural persons with regard to the processing of personal data and on the free movement of such data;</w:t>
      </w:r>
    </w:p>
    <w:p w14:paraId="13841B3F" w14:textId="61CCBF7E" w:rsidR="00004F15" w:rsidRPr="00E4706B" w:rsidRDefault="00C46607" w:rsidP="00472122">
      <w:pPr>
        <w:pStyle w:val="ListLevel2"/>
        <w:numPr>
          <w:ilvl w:val="0"/>
          <w:numId w:val="217"/>
        </w:numPr>
        <w:rPr>
          <w:lang w:val="en-GB"/>
        </w:rPr>
      </w:pPr>
      <w:r w:rsidRPr="00E4706B">
        <w:rPr>
          <w:lang w:val="en-GB"/>
        </w:rPr>
        <w:t xml:space="preserve">confirmation by the </w:t>
      </w:r>
      <w:r w:rsidR="00C71041">
        <w:rPr>
          <w:lang w:val="en-GB"/>
        </w:rPr>
        <w:t>CAA</w:t>
      </w:r>
      <w:r w:rsidRPr="00E4706B">
        <w:rPr>
          <w:lang w:val="en-GB"/>
        </w:rPr>
        <w:t xml:space="preserve"> that the updated mitigation measures are satisfactory for the operation at the intended location in accordance with </w:t>
      </w:r>
      <w:r w:rsidR="00A008BB" w:rsidRPr="003412B6">
        <w:rPr>
          <w:lang w:val="en-GB"/>
        </w:rPr>
        <w:t>Article 13(2)</w:t>
      </w:r>
      <w:r w:rsidRPr="00E4706B">
        <w:rPr>
          <w:lang w:val="en-GB"/>
        </w:rPr>
        <w:t xml:space="preserve"> of </w:t>
      </w:r>
      <w:r w:rsidR="006E3268">
        <w:rPr>
          <w:lang w:val="en-GB"/>
        </w:rPr>
        <w:t>this</w:t>
      </w:r>
      <w:r w:rsidRPr="00E4706B">
        <w:rPr>
          <w:lang w:val="en-GB"/>
        </w:rPr>
        <w:t xml:space="preserve"> Regulation;</w:t>
      </w:r>
    </w:p>
    <w:p w14:paraId="4E160C50" w14:textId="1E50BA40" w:rsidR="00004F15" w:rsidRPr="00E4706B" w:rsidRDefault="00C46607" w:rsidP="00472122">
      <w:pPr>
        <w:pStyle w:val="ListLevel2"/>
        <w:numPr>
          <w:ilvl w:val="0"/>
          <w:numId w:val="217"/>
        </w:numPr>
        <w:rPr>
          <w:lang w:val="en-GB"/>
        </w:rPr>
      </w:pPr>
      <w:r w:rsidRPr="00E4706B">
        <w:rPr>
          <w:lang w:val="en-GB"/>
        </w:rPr>
        <w:t>when applicable, a procedure for coordination with the relevant service provider for the airspace if the entire operation, or part of it, is to be conducted in controlled airspace; and</w:t>
      </w:r>
    </w:p>
    <w:p w14:paraId="3EE33D64" w14:textId="09731572" w:rsidR="00004F15" w:rsidRPr="00E4706B" w:rsidRDefault="00C46607" w:rsidP="00472122">
      <w:pPr>
        <w:pStyle w:val="ListLevel2"/>
        <w:numPr>
          <w:ilvl w:val="0"/>
          <w:numId w:val="217"/>
        </w:numPr>
        <w:rPr>
          <w:lang w:val="en-GB"/>
        </w:rPr>
      </w:pPr>
      <w:r w:rsidRPr="00E4706B">
        <w:rPr>
          <w:lang w:val="en-GB"/>
        </w:rPr>
        <w:t>up-to-date operational authorisation(s) with a table outlining successive changes;</w:t>
      </w:r>
    </w:p>
    <w:p w14:paraId="2EB7077C" w14:textId="65034482" w:rsidR="00004F15" w:rsidRPr="00E4706B" w:rsidRDefault="00C46607" w:rsidP="00472122">
      <w:pPr>
        <w:pStyle w:val="ListLevel1"/>
        <w:numPr>
          <w:ilvl w:val="0"/>
          <w:numId w:val="216"/>
        </w:numPr>
        <w:rPr>
          <w:lang w:val="en-GB"/>
        </w:rPr>
      </w:pPr>
      <w:r w:rsidRPr="00E4706B">
        <w:rPr>
          <w:lang w:val="en-GB"/>
        </w:rPr>
        <w:t xml:space="preserve">declarations in accordance with </w:t>
      </w:r>
      <w:r w:rsidR="00A008BB" w:rsidRPr="003412B6">
        <w:rPr>
          <w:lang w:val="en-GB"/>
        </w:rPr>
        <w:t>Article 12(5)</w:t>
      </w:r>
      <w:r w:rsidRPr="00E4706B">
        <w:rPr>
          <w:lang w:val="en-GB"/>
        </w:rPr>
        <w:t xml:space="preserve"> of </w:t>
      </w:r>
      <w:r w:rsidR="006E3268">
        <w:rPr>
          <w:lang w:val="en-GB"/>
        </w:rPr>
        <w:t>this</w:t>
      </w:r>
      <w:r w:rsidRPr="00E4706B">
        <w:rPr>
          <w:lang w:val="en-GB"/>
        </w:rPr>
        <w:t xml:space="preserve"> Regulation: </w:t>
      </w:r>
    </w:p>
    <w:p w14:paraId="3EA6F7F0" w14:textId="1C506EB7" w:rsidR="00004F15" w:rsidRPr="00E4706B" w:rsidRDefault="00C46607" w:rsidP="00472122">
      <w:pPr>
        <w:pStyle w:val="ListLevel2"/>
        <w:numPr>
          <w:ilvl w:val="0"/>
          <w:numId w:val="218"/>
        </w:numPr>
        <w:rPr>
          <w:lang w:val="en-GB"/>
        </w:rPr>
      </w:pPr>
      <w:r w:rsidRPr="00E4706B">
        <w:rPr>
          <w:lang w:val="en-GB"/>
        </w:rPr>
        <w:t>up-to-date declarations with a table outlining successive changes;</w:t>
      </w:r>
    </w:p>
    <w:p w14:paraId="26828E80" w14:textId="1C096CAB" w:rsidR="00004F15" w:rsidRPr="00E4706B" w:rsidRDefault="00C46607" w:rsidP="00472122">
      <w:pPr>
        <w:pStyle w:val="ListLevel2"/>
        <w:numPr>
          <w:ilvl w:val="0"/>
          <w:numId w:val="218"/>
        </w:numPr>
        <w:rPr>
          <w:lang w:val="en-GB"/>
        </w:rPr>
      </w:pPr>
      <w:r w:rsidRPr="00E4706B">
        <w:rPr>
          <w:lang w:val="en-GB"/>
        </w:rPr>
        <w:t xml:space="preserve">up-to-date confirmations of receipt and completeness, provided in accordance with </w:t>
      </w:r>
      <w:r w:rsidR="00A008BB" w:rsidRPr="003412B6">
        <w:rPr>
          <w:lang w:val="en-GB"/>
        </w:rPr>
        <w:t>Article 12(5)(b)</w:t>
      </w:r>
      <w:r w:rsidRPr="00E4706B">
        <w:rPr>
          <w:lang w:val="en-GB"/>
        </w:rPr>
        <w:t xml:space="preserve"> of </w:t>
      </w:r>
      <w:r w:rsidR="006E3268">
        <w:rPr>
          <w:lang w:val="en-GB"/>
        </w:rPr>
        <w:t>this</w:t>
      </w:r>
      <w:r w:rsidRPr="00E4706B">
        <w:rPr>
          <w:lang w:val="en-GB"/>
        </w:rPr>
        <w:t xml:space="preserve"> Regulation, with a table outlining successive changes;</w:t>
      </w:r>
    </w:p>
    <w:p w14:paraId="79A195F2" w14:textId="7DEECFAC" w:rsidR="00004F15" w:rsidRPr="00E4706B" w:rsidRDefault="00C46607" w:rsidP="00472122">
      <w:pPr>
        <w:pStyle w:val="ListLevel1"/>
        <w:numPr>
          <w:ilvl w:val="0"/>
          <w:numId w:val="216"/>
        </w:numPr>
        <w:rPr>
          <w:lang w:val="en-GB"/>
        </w:rPr>
      </w:pPr>
      <w:r w:rsidRPr="00E4706B">
        <w:rPr>
          <w:lang w:val="en-GB"/>
        </w:rPr>
        <w:t>remote pilots’ competency:</w:t>
      </w:r>
    </w:p>
    <w:p w14:paraId="47024FC3" w14:textId="1C86733F" w:rsidR="00004F15" w:rsidRPr="00E4706B" w:rsidRDefault="00C46607" w:rsidP="00472122">
      <w:pPr>
        <w:pStyle w:val="ListLevel2"/>
        <w:numPr>
          <w:ilvl w:val="0"/>
          <w:numId w:val="219"/>
        </w:numPr>
        <w:rPr>
          <w:lang w:val="en-GB"/>
        </w:rPr>
      </w:pPr>
      <w:r w:rsidRPr="00E4706B">
        <w:rPr>
          <w:lang w:val="en-GB"/>
        </w:rPr>
        <w:t xml:space="preserve">proof of competency for remote pilots that have passed the online theoretical knowledge examination in accordance with </w:t>
      </w:r>
      <w:r w:rsidR="00F1634E" w:rsidRPr="003412B6">
        <w:rPr>
          <w:lang w:val="en-GB"/>
        </w:rPr>
        <w:t>UAS.SPEC.020(4)(b)</w:t>
      </w:r>
      <w:r w:rsidRPr="00E4706B">
        <w:rPr>
          <w:lang w:val="en-GB"/>
        </w:rPr>
        <w:t xml:space="preserve"> of Part-B;</w:t>
      </w:r>
    </w:p>
    <w:p w14:paraId="3EBAC694" w14:textId="0470D55D" w:rsidR="00AB3D5F" w:rsidRPr="00E4706B" w:rsidRDefault="00C46607" w:rsidP="00472122">
      <w:pPr>
        <w:pStyle w:val="ListLevel2"/>
        <w:numPr>
          <w:ilvl w:val="0"/>
          <w:numId w:val="219"/>
        </w:numPr>
        <w:rPr>
          <w:lang w:val="en-GB"/>
        </w:rPr>
      </w:pPr>
      <w:r w:rsidRPr="00E4706B">
        <w:rPr>
          <w:lang w:val="en-GB"/>
        </w:rPr>
        <w:t xml:space="preserve">certificates of remote pilot competency for remote pilots that have passed the examination in accordance with </w:t>
      </w:r>
      <w:r w:rsidR="00A008BB" w:rsidRPr="003412B6">
        <w:rPr>
          <w:lang w:val="en-GB"/>
        </w:rPr>
        <w:t>UAS.SPEC.030(2)(c)</w:t>
      </w:r>
      <w:r w:rsidRPr="00E4706B">
        <w:rPr>
          <w:lang w:val="en-GB"/>
        </w:rPr>
        <w:t xml:space="preserve"> of Part-B, with the declaration of completion of the practical self-training provided by the remote pilot; and</w:t>
      </w:r>
    </w:p>
    <w:p w14:paraId="1E60F455" w14:textId="231029BF" w:rsidR="00004F15" w:rsidRPr="00E4706B" w:rsidRDefault="00C46607" w:rsidP="00472122">
      <w:pPr>
        <w:pStyle w:val="ListLevel2"/>
        <w:numPr>
          <w:ilvl w:val="0"/>
          <w:numId w:val="219"/>
        </w:numPr>
        <w:rPr>
          <w:lang w:val="en-GB"/>
        </w:rPr>
      </w:pPr>
      <w:r w:rsidRPr="00E4706B">
        <w:rPr>
          <w:lang w:val="en-GB"/>
        </w:rPr>
        <w:t xml:space="preserve">proof of competency or other certificates for remote pilots, as required by the STSs as defined in Appendix 1 to </w:t>
      </w:r>
      <w:r w:rsidR="001646A9">
        <w:rPr>
          <w:lang w:val="en-GB"/>
        </w:rPr>
        <w:t>this</w:t>
      </w:r>
      <w:r w:rsidRPr="00E4706B">
        <w:rPr>
          <w:lang w:val="en-GB"/>
        </w:rPr>
        <w:t xml:space="preserve"> Regulation or the operational authorisations;</w:t>
      </w:r>
    </w:p>
    <w:p w14:paraId="088A2F2F" w14:textId="629656E2" w:rsidR="00004F15" w:rsidRPr="00E4706B" w:rsidRDefault="00C46607" w:rsidP="00472122">
      <w:pPr>
        <w:pStyle w:val="ListLevel1"/>
        <w:numPr>
          <w:ilvl w:val="0"/>
          <w:numId w:val="216"/>
        </w:numPr>
        <w:rPr>
          <w:lang w:val="en-GB"/>
        </w:rPr>
      </w:pPr>
      <w:r w:rsidRPr="00E4706B">
        <w:rPr>
          <w:lang w:val="en-GB"/>
        </w:rPr>
        <w:t xml:space="preserve">Light UAS Operator Certificates: </w:t>
      </w:r>
    </w:p>
    <w:p w14:paraId="3840CA6F" w14:textId="3DD668A7" w:rsidR="00004F15" w:rsidRPr="00E4706B" w:rsidRDefault="00C46607" w:rsidP="00472122">
      <w:pPr>
        <w:pStyle w:val="ListLevel2"/>
        <w:numPr>
          <w:ilvl w:val="0"/>
          <w:numId w:val="220"/>
        </w:numPr>
        <w:rPr>
          <w:lang w:val="en-GB"/>
        </w:rPr>
      </w:pPr>
      <w:r w:rsidRPr="00E4706B">
        <w:rPr>
          <w:lang w:val="en-GB"/>
        </w:rPr>
        <w:lastRenderedPageBreak/>
        <w:t xml:space="preserve">initial applications in accordance with </w:t>
      </w:r>
      <w:r w:rsidR="00F1634E" w:rsidRPr="003412B6">
        <w:rPr>
          <w:lang w:val="en-GB"/>
        </w:rPr>
        <w:t>UAS.LUC.010(2)</w:t>
      </w:r>
      <w:r w:rsidRPr="00E4706B">
        <w:rPr>
          <w:lang w:val="en-GB"/>
        </w:rPr>
        <w:t xml:space="preserve"> of Part-C and associated documents;</w:t>
      </w:r>
    </w:p>
    <w:p w14:paraId="28A2CC2F" w14:textId="3CD758EE" w:rsidR="00004F15" w:rsidRPr="00E4706B" w:rsidRDefault="00C46607" w:rsidP="00472122">
      <w:pPr>
        <w:pStyle w:val="ListLevel2"/>
        <w:numPr>
          <w:ilvl w:val="0"/>
          <w:numId w:val="220"/>
        </w:numPr>
        <w:rPr>
          <w:lang w:val="en-GB"/>
        </w:rPr>
      </w:pPr>
      <w:r w:rsidRPr="00E4706B">
        <w:rPr>
          <w:lang w:val="en-GB"/>
        </w:rPr>
        <w:t>applications for amendments to an existing LUC, and the associated documents; and</w:t>
      </w:r>
    </w:p>
    <w:p w14:paraId="087FE1F9" w14:textId="3D5D48B8" w:rsidR="00004F15" w:rsidRPr="00E4706B" w:rsidRDefault="00C46607" w:rsidP="00472122">
      <w:pPr>
        <w:pStyle w:val="ListLevel2"/>
        <w:numPr>
          <w:ilvl w:val="0"/>
          <w:numId w:val="220"/>
        </w:numPr>
        <w:rPr>
          <w:lang w:val="en-GB"/>
        </w:rPr>
      </w:pPr>
      <w:r w:rsidRPr="00E4706B">
        <w:rPr>
          <w:lang w:val="en-GB"/>
        </w:rPr>
        <w:t xml:space="preserve">up-to-date terms of approval in accordance with </w:t>
      </w:r>
      <w:r w:rsidR="00F1634E" w:rsidRPr="003412B6">
        <w:rPr>
          <w:lang w:val="en-GB"/>
        </w:rPr>
        <w:t>UAS.LUC.050</w:t>
      </w:r>
      <w:r w:rsidRPr="00E4706B">
        <w:rPr>
          <w:lang w:val="en-GB"/>
        </w:rPr>
        <w:t xml:space="preserve"> of Part-C, with a table outlining the successive changes.</w:t>
      </w:r>
    </w:p>
    <w:p w14:paraId="1BEE9A43" w14:textId="5A30011F" w:rsidR="00AB3D5F" w:rsidRPr="00E4706B" w:rsidRDefault="00C46607" w:rsidP="00472122">
      <w:pPr>
        <w:pStyle w:val="ListLevel1"/>
        <w:numPr>
          <w:ilvl w:val="0"/>
          <w:numId w:val="215"/>
        </w:numPr>
        <w:rPr>
          <w:lang w:val="en-GB"/>
        </w:rPr>
      </w:pPr>
      <w:r w:rsidRPr="00E4706B">
        <w:rPr>
          <w:lang w:val="en-GB"/>
        </w:rPr>
        <w:t xml:space="preserve">The records </w:t>
      </w:r>
      <w:r w:rsidR="00DA50D2">
        <w:rPr>
          <w:lang w:val="en-GB"/>
        </w:rPr>
        <w:t>will</w:t>
      </w:r>
      <w:r w:rsidRPr="00E4706B">
        <w:rPr>
          <w:lang w:val="en-GB"/>
        </w:rPr>
        <w:t xml:space="preserve"> be kept for at least </w:t>
      </w:r>
      <w:r w:rsidR="00AD14D8" w:rsidRPr="00E4706B">
        <w:rPr>
          <w:lang w:val="en-GB"/>
        </w:rPr>
        <w:t>3 </w:t>
      </w:r>
      <w:r w:rsidRPr="00E4706B">
        <w:rPr>
          <w:lang w:val="en-GB"/>
        </w:rPr>
        <w:t>years after their validity date expires.</w:t>
      </w:r>
    </w:p>
    <w:p w14:paraId="0CC9F40C" w14:textId="77777777" w:rsidR="00DA50D2" w:rsidRPr="00B44307" w:rsidRDefault="00DA50D2" w:rsidP="00B44307">
      <w:pPr>
        <w:spacing w:after="0"/>
      </w:pPr>
      <w:bookmarkStart w:id="774" w:name="_AMC1_Article_7"/>
      <w:bookmarkStart w:id="775" w:name="_Toc18667515"/>
      <w:bookmarkStart w:id="776" w:name="_DxCrossRefBm9000072"/>
      <w:bookmarkStart w:id="777" w:name="_DxCrossRefBm2114470517"/>
      <w:bookmarkStart w:id="778" w:name="_Toc121684587"/>
      <w:bookmarkEnd w:id="774"/>
    </w:p>
    <w:bookmarkEnd w:id="775"/>
    <w:bookmarkEnd w:id="776"/>
    <w:bookmarkEnd w:id="777"/>
    <w:bookmarkEnd w:id="778"/>
    <w:p w14:paraId="5812843A" w14:textId="3999451C" w:rsidR="00A75555" w:rsidRPr="00E4706B" w:rsidRDefault="00A75555" w:rsidP="003B0464">
      <w:pPr>
        <w:pStyle w:val="ListLevel1"/>
        <w:rPr>
          <w:lang w:val="en-GB"/>
        </w:rPr>
      </w:pPr>
    </w:p>
    <w:p w14:paraId="7DF15E6C" w14:textId="77777777" w:rsidR="008D7EF3" w:rsidRDefault="008D7EF3" w:rsidP="008D7EF3">
      <w:bookmarkStart w:id="779" w:name="_DxCrossRefBm9000019"/>
      <w:bookmarkStart w:id="780" w:name="_DxCrossRefBm2114470493"/>
      <w:bookmarkStart w:id="781" w:name="_Toc121684588"/>
    </w:p>
    <w:p w14:paraId="007ADCC9" w14:textId="77777777" w:rsidR="008D7EF3" w:rsidRDefault="008D7EF3" w:rsidP="008D7EF3"/>
    <w:p w14:paraId="0EB6F490" w14:textId="665AC223" w:rsidR="008D7EF3" w:rsidRDefault="008D7EF3">
      <w:pPr>
        <w:spacing w:after="200" w:line="276" w:lineRule="auto"/>
        <w:jc w:val="left"/>
      </w:pPr>
      <w:r>
        <w:br w:type="page"/>
      </w:r>
    </w:p>
    <w:p w14:paraId="596780B5" w14:textId="0B0C9D0B" w:rsidR="00071DD4" w:rsidRPr="00E4706B" w:rsidRDefault="00C46607" w:rsidP="009D4BCF">
      <w:pPr>
        <w:pStyle w:val="Heading2CR"/>
        <w:rPr>
          <w:lang w:val="en-GB"/>
        </w:rPr>
      </w:pPr>
      <w:r w:rsidRPr="00E4706B">
        <w:rPr>
          <w:lang w:val="en-GB"/>
        </w:rPr>
        <w:lastRenderedPageBreak/>
        <w:t xml:space="preserve">Article 19 </w:t>
      </w:r>
      <w:r w:rsidR="009D4BCF" w:rsidRPr="00E4706B">
        <w:rPr>
          <w:lang w:val="en-GB"/>
        </w:rPr>
        <w:t xml:space="preserve">- </w:t>
      </w:r>
      <w:r w:rsidRPr="00E4706B">
        <w:rPr>
          <w:lang w:val="en-GB"/>
        </w:rPr>
        <w:t>Safety information</w:t>
      </w:r>
      <w:bookmarkEnd w:id="779"/>
      <w:bookmarkEnd w:id="780"/>
      <w:bookmarkEnd w:id="781"/>
    </w:p>
    <w:p w14:paraId="043A2432" w14:textId="5F518369" w:rsidR="00071DD4" w:rsidRPr="00E4706B" w:rsidRDefault="003B0464" w:rsidP="00472122">
      <w:pPr>
        <w:pStyle w:val="ListLevel0"/>
        <w:numPr>
          <w:ilvl w:val="0"/>
          <w:numId w:val="221"/>
        </w:numPr>
        <w:rPr>
          <w:lang w:val="en-GB"/>
        </w:rPr>
      </w:pPr>
      <w:r>
        <w:rPr>
          <w:lang w:val="en-GB"/>
        </w:rPr>
        <w:t>(Reserved)</w:t>
      </w:r>
      <w:r w:rsidR="00C46607" w:rsidRPr="00E4706B">
        <w:rPr>
          <w:lang w:val="en-GB"/>
        </w:rPr>
        <w:t>.</w:t>
      </w:r>
    </w:p>
    <w:p w14:paraId="458B4318" w14:textId="33BD7C41" w:rsidR="00071DD4" w:rsidRPr="00E4706B" w:rsidRDefault="00C46607" w:rsidP="00472122">
      <w:pPr>
        <w:pStyle w:val="ListLevel0"/>
        <w:numPr>
          <w:ilvl w:val="0"/>
          <w:numId w:val="221"/>
        </w:numPr>
        <w:rPr>
          <w:lang w:val="en-GB"/>
        </w:rPr>
      </w:pPr>
      <w:r w:rsidRPr="00E4706B">
        <w:rPr>
          <w:lang w:val="en-GB"/>
        </w:rPr>
        <w:t xml:space="preserve">Each UAS operator shall report to the </w:t>
      </w:r>
      <w:r w:rsidR="00C71041">
        <w:rPr>
          <w:lang w:val="en-GB"/>
        </w:rPr>
        <w:t>CAA</w:t>
      </w:r>
      <w:r w:rsidRPr="00E4706B">
        <w:rPr>
          <w:lang w:val="en-GB"/>
        </w:rPr>
        <w:t xml:space="preserve"> on any safety-related occurrence and exchange information regarding its UAS in compliance with</w:t>
      </w:r>
      <w:r w:rsidR="00351505" w:rsidRPr="00E4706B">
        <w:rPr>
          <w:lang w:val="en-GB"/>
        </w:rPr>
        <w:t xml:space="preserve"> </w:t>
      </w:r>
      <w:r w:rsidR="00BB2326" w:rsidRPr="00E4706B">
        <w:rPr>
          <w:lang w:val="en-GB"/>
        </w:rPr>
        <w:t>MCAR-13B</w:t>
      </w:r>
      <w:r w:rsidRPr="00E4706B">
        <w:rPr>
          <w:lang w:val="en-GB"/>
        </w:rPr>
        <w:t>.</w:t>
      </w:r>
    </w:p>
    <w:p w14:paraId="0A99BAA7" w14:textId="79EDC524" w:rsidR="00071DD4" w:rsidRPr="00E4706B" w:rsidRDefault="00C46607" w:rsidP="00472122">
      <w:pPr>
        <w:pStyle w:val="ListLevel0"/>
        <w:numPr>
          <w:ilvl w:val="0"/>
          <w:numId w:val="221"/>
        </w:numPr>
        <w:rPr>
          <w:lang w:val="en-GB"/>
        </w:rPr>
      </w:pPr>
      <w:r w:rsidRPr="00E4706B">
        <w:rPr>
          <w:lang w:val="en-GB"/>
        </w:rPr>
        <w:t xml:space="preserve">The </w:t>
      </w:r>
      <w:r w:rsidR="00BB2326" w:rsidRPr="00E4706B">
        <w:rPr>
          <w:lang w:val="en-GB"/>
        </w:rPr>
        <w:t>CAA</w:t>
      </w:r>
      <w:r w:rsidR="00CA1140" w:rsidRPr="00E4706B">
        <w:rPr>
          <w:lang w:val="en-GB"/>
        </w:rPr>
        <w:t xml:space="preserve"> </w:t>
      </w:r>
      <w:r w:rsidR="00530BE9">
        <w:rPr>
          <w:lang w:val="en-GB"/>
        </w:rPr>
        <w:t>will</w:t>
      </w:r>
      <w:r w:rsidRPr="00E4706B">
        <w:rPr>
          <w:lang w:val="en-GB"/>
        </w:rPr>
        <w:t xml:space="preserve"> collect, analyse and publish safety information concerning UAS operations in </w:t>
      </w:r>
      <w:r w:rsidR="00BB2326" w:rsidRPr="00E4706B">
        <w:rPr>
          <w:lang w:val="en-GB"/>
        </w:rPr>
        <w:t>Maldives</w:t>
      </w:r>
      <w:r w:rsidRPr="00E4706B">
        <w:rPr>
          <w:lang w:val="en-GB"/>
        </w:rPr>
        <w:t>.</w:t>
      </w:r>
    </w:p>
    <w:p w14:paraId="469A3E5B" w14:textId="74EA60C1" w:rsidR="00071DD4" w:rsidRPr="00E4706B" w:rsidRDefault="00C46607" w:rsidP="00472122">
      <w:pPr>
        <w:pStyle w:val="ListLevel0"/>
        <w:numPr>
          <w:ilvl w:val="0"/>
          <w:numId w:val="221"/>
        </w:numPr>
        <w:rPr>
          <w:lang w:val="en-GB"/>
        </w:rPr>
      </w:pPr>
      <w:r w:rsidRPr="00E4706B">
        <w:rPr>
          <w:lang w:val="en-GB"/>
        </w:rPr>
        <w:t xml:space="preserve">Upon receiving any of the information referred to in paragraphs </w:t>
      </w:r>
      <w:r w:rsidRPr="004648A9">
        <w:rPr>
          <w:highlight w:val="yellow"/>
          <w:lang w:val="en-GB"/>
        </w:rPr>
        <w:t>1,</w:t>
      </w:r>
      <w:r w:rsidRPr="00E4706B">
        <w:rPr>
          <w:lang w:val="en-GB"/>
        </w:rPr>
        <w:t xml:space="preserve"> 2 or 3, the </w:t>
      </w:r>
      <w:r w:rsidR="00BB2326" w:rsidRPr="00E4706B">
        <w:rPr>
          <w:lang w:val="en-GB"/>
        </w:rPr>
        <w:t>CAA</w:t>
      </w:r>
      <w:r w:rsidR="00CA1140" w:rsidRPr="00E4706B">
        <w:rPr>
          <w:lang w:val="en-GB"/>
        </w:rPr>
        <w:t xml:space="preserve"> </w:t>
      </w:r>
      <w:r w:rsidR="00530BE9">
        <w:rPr>
          <w:lang w:val="en-GB"/>
        </w:rPr>
        <w:t>will</w:t>
      </w:r>
      <w:r w:rsidRPr="00E4706B">
        <w:rPr>
          <w:lang w:val="en-GB"/>
        </w:rPr>
        <w:t xml:space="preserve"> take the necessary measures to address any safety issues on the best available evidence and analysis, taking into account interdependencies between the different domains of aviation safety, and between aviation safety</w:t>
      </w:r>
      <w:bookmarkStart w:id="782" w:name="_DV_C560"/>
      <w:r w:rsidRPr="00E4706B">
        <w:rPr>
          <w:lang w:val="en-GB"/>
        </w:rPr>
        <w:t>, cyber security</w:t>
      </w:r>
      <w:bookmarkStart w:id="783" w:name="_DV_M433"/>
      <w:bookmarkEnd w:id="782"/>
      <w:bookmarkEnd w:id="783"/>
      <w:r w:rsidRPr="00E4706B">
        <w:rPr>
          <w:lang w:val="en-GB"/>
        </w:rPr>
        <w:t xml:space="preserve"> and other technical </w:t>
      </w:r>
      <w:bookmarkStart w:id="784" w:name="_DV_M434"/>
      <w:bookmarkEnd w:id="784"/>
      <w:r w:rsidRPr="00E4706B">
        <w:rPr>
          <w:lang w:val="en-GB"/>
        </w:rPr>
        <w:t>domains of aviation regulation.</w:t>
      </w:r>
    </w:p>
    <w:p w14:paraId="265710E9" w14:textId="565D31B6" w:rsidR="002F40FC" w:rsidRPr="00E4706B" w:rsidRDefault="00C46607" w:rsidP="00472122">
      <w:pPr>
        <w:pStyle w:val="ListLevel0"/>
        <w:numPr>
          <w:ilvl w:val="0"/>
          <w:numId w:val="221"/>
        </w:numPr>
        <w:rPr>
          <w:lang w:val="en-GB"/>
        </w:rPr>
      </w:pPr>
      <w:r w:rsidRPr="00E4706B">
        <w:rPr>
          <w:lang w:val="en-GB"/>
        </w:rPr>
        <w:t xml:space="preserve">Where the </w:t>
      </w:r>
      <w:r w:rsidR="00C71041">
        <w:rPr>
          <w:lang w:val="en-GB"/>
        </w:rPr>
        <w:t>CAA</w:t>
      </w:r>
      <w:r w:rsidRPr="00E4706B">
        <w:rPr>
          <w:lang w:val="en-GB"/>
        </w:rPr>
        <w:t xml:space="preserve"> takes measures in accordance with paragraph 4, it </w:t>
      </w:r>
      <w:r w:rsidR="00BF37B0">
        <w:rPr>
          <w:lang w:val="en-GB"/>
        </w:rPr>
        <w:t>will</w:t>
      </w:r>
      <w:r w:rsidRPr="00E4706B">
        <w:rPr>
          <w:lang w:val="en-GB"/>
        </w:rPr>
        <w:t xml:space="preserve"> immediately notify all relevant interested parties and organisations that need to comply with those measures</w:t>
      </w:r>
      <w:r w:rsidR="00BF37B0">
        <w:rPr>
          <w:lang w:val="en-GB"/>
        </w:rPr>
        <w:t>.</w:t>
      </w:r>
    </w:p>
    <w:p w14:paraId="1BBC81E4" w14:textId="77777777" w:rsidR="00BF37B0" w:rsidRPr="00BF37B0" w:rsidRDefault="00BF37B0" w:rsidP="00BF37B0">
      <w:pPr>
        <w:spacing w:after="0"/>
      </w:pPr>
      <w:bookmarkStart w:id="785" w:name="_GM1_Article_9"/>
      <w:bookmarkStart w:id="786" w:name="_GM1_Article_12"/>
      <w:bookmarkStart w:id="787" w:name="_GM1_Article_13"/>
      <w:bookmarkStart w:id="788" w:name="_AMC1_Article_12"/>
      <w:bookmarkStart w:id="789" w:name="_GM1_Article_14"/>
      <w:bookmarkStart w:id="790" w:name="_Toc18667517"/>
      <w:bookmarkStart w:id="791" w:name="_DxCrossRefBm9000073"/>
      <w:bookmarkStart w:id="792" w:name="_DxCrossRefBm2114470520"/>
      <w:bookmarkStart w:id="793" w:name="_Toc121684589"/>
      <w:bookmarkEnd w:id="785"/>
      <w:bookmarkEnd w:id="786"/>
      <w:bookmarkEnd w:id="787"/>
      <w:bookmarkEnd w:id="788"/>
      <w:bookmarkEnd w:id="789"/>
    </w:p>
    <w:p w14:paraId="3199ADA0" w14:textId="2314F3C3" w:rsidR="00740587" w:rsidRPr="00E4706B" w:rsidRDefault="00C46607" w:rsidP="00DE359D">
      <w:pPr>
        <w:pStyle w:val="Heading3GM"/>
        <w:spacing w:after="0"/>
        <w:rPr>
          <w:lang w:val="en-GB"/>
        </w:rPr>
      </w:pPr>
      <w:bookmarkStart w:id="794" w:name="_Toc18667519"/>
      <w:bookmarkStart w:id="795" w:name="_DxCrossRefBm9000074"/>
      <w:bookmarkStart w:id="796" w:name="_DxCrossRefBm2114470522"/>
      <w:bookmarkStart w:id="797" w:name="_Toc121684591"/>
      <w:bookmarkStart w:id="798" w:name="_Toc409097447"/>
      <w:bookmarkStart w:id="799" w:name="_Toc417560303"/>
      <w:bookmarkEnd w:id="790"/>
      <w:bookmarkEnd w:id="791"/>
      <w:bookmarkEnd w:id="792"/>
      <w:bookmarkEnd w:id="793"/>
      <w:r w:rsidRPr="00E4706B">
        <w:rPr>
          <w:lang w:val="en-GB"/>
        </w:rPr>
        <w:t>GM1 Article 19(2)  Safety information</w:t>
      </w:r>
      <w:bookmarkEnd w:id="794"/>
      <w:bookmarkEnd w:id="795"/>
      <w:bookmarkEnd w:id="796"/>
      <w:bookmarkEnd w:id="797"/>
    </w:p>
    <w:p w14:paraId="6896CDC7" w14:textId="77777777" w:rsidR="00202143" w:rsidRPr="00E4706B" w:rsidRDefault="00C46607" w:rsidP="000B034B">
      <w:pPr>
        <w:pStyle w:val="Heading41"/>
        <w:rPr>
          <w:lang w:val="en-GB"/>
        </w:rPr>
      </w:pPr>
      <w:bookmarkStart w:id="800" w:name="_Toc18667520"/>
      <w:r w:rsidRPr="00E4706B">
        <w:rPr>
          <w:lang w:val="en-GB"/>
        </w:rPr>
        <w:t>OCCURRENCE REPORT</w:t>
      </w:r>
      <w:bookmarkEnd w:id="800"/>
    </w:p>
    <w:p w14:paraId="54E2152C" w14:textId="77777777" w:rsidR="00DE359D" w:rsidRDefault="00DE359D" w:rsidP="00DE359D">
      <w:pPr>
        <w:spacing w:after="0"/>
        <w:rPr>
          <w:lang w:val="en-GB"/>
        </w:rPr>
      </w:pPr>
    </w:p>
    <w:p w14:paraId="7C614AE4" w14:textId="58C3B749" w:rsidR="00C5200F" w:rsidRDefault="00C46607" w:rsidP="0054788E">
      <w:pPr>
        <w:rPr>
          <w:lang w:val="en-GB"/>
        </w:rPr>
      </w:pPr>
      <w:r w:rsidRPr="00E4706B">
        <w:rPr>
          <w:lang w:val="en-GB"/>
        </w:rPr>
        <w:t>According to</w:t>
      </w:r>
      <w:r w:rsidR="00EA444F">
        <w:rPr>
          <w:lang w:val="en-GB"/>
        </w:rPr>
        <w:t xml:space="preserve"> </w:t>
      </w:r>
      <w:r w:rsidR="00BB2326" w:rsidRPr="00E4706B">
        <w:rPr>
          <w:lang w:val="en-GB"/>
        </w:rPr>
        <w:t>MCAR-13B</w:t>
      </w:r>
      <w:r w:rsidRPr="00E4706B">
        <w:rPr>
          <w:lang w:val="en-GB"/>
        </w:rPr>
        <w:t>, occurrences shall be reported when they refer to a condition which endangers, or which, if not corrected or addressed, would endanger an aircraft, its occupants, any other person, equipment or installation affecting aircraft operations. Obligations to report apply in accordance with</w:t>
      </w:r>
      <w:r w:rsidR="00341C30">
        <w:rPr>
          <w:lang w:val="en-GB"/>
        </w:rPr>
        <w:t xml:space="preserve"> </w:t>
      </w:r>
      <w:r w:rsidR="00BB2326" w:rsidRPr="00E4706B">
        <w:rPr>
          <w:lang w:val="en-GB"/>
        </w:rPr>
        <w:t>MCAR-13</w:t>
      </w:r>
      <w:r w:rsidR="00BB2326" w:rsidRPr="00EA444F">
        <w:rPr>
          <w:lang w:val="en-GB"/>
        </w:rPr>
        <w:t>B</w:t>
      </w:r>
      <w:r w:rsidRPr="00EA444F">
        <w:rPr>
          <w:lang w:val="en-GB"/>
        </w:rPr>
        <w:t>,</w:t>
      </w:r>
      <w:r w:rsidRPr="00E4706B">
        <w:rPr>
          <w:lang w:val="en-GB"/>
        </w:rPr>
        <w:t xml:space="preserve"> which limits the reporting of events for operations with UA for which a certificate or declaration is not required, to occurrences and other safety-related information involving such UA if the event resulted in a fatal or serious injury to a person, or it involved aircraft other than UA.</w:t>
      </w:r>
      <w:bookmarkStart w:id="801" w:name="_AMC1_UAS.OPEN.10(2)(a)_and"/>
      <w:bookmarkStart w:id="802" w:name="_AMC1_UAS.OPEN.10(a)_Policy"/>
      <w:bookmarkStart w:id="803" w:name="_AMC_UAS.OPEN.10(2)(c)_"/>
      <w:bookmarkStart w:id="804" w:name="_AMC1_UAS.OPEN.20(3)(b)&amp;(c),_UAS.OPE"/>
      <w:bookmarkStart w:id="805" w:name="_AMC1_UAS.OPEN.20(1)(a)_"/>
      <w:bookmarkStart w:id="806" w:name="_GM1_UAS.OPEN.20(1)(a),_UAS.OPEN.30(_1"/>
      <w:bookmarkStart w:id="807" w:name="_AMC1_UAS.OPEN.20(3)(b)&amp;(c),_UAS.OPE_1"/>
      <w:bookmarkStart w:id="808" w:name="_GM_UAS.OPEN.20(3)(b)&amp;(c),_UAS.OPEN."/>
      <w:bookmarkStart w:id="809" w:name="_AMC1_UAS.OPEN.30(1)_"/>
      <w:bookmarkStart w:id="810" w:name="_GM1_UAS.OPEN.20(1)(a),_UAS.OPEN.30("/>
      <w:bookmarkStart w:id="811" w:name="_AMC1_UAS.OPEN.30(5)(2)_Remote"/>
      <w:bookmarkStart w:id="812" w:name="_GM1_UAS.OPEN.30(5)(2)_Remote"/>
      <w:bookmarkStart w:id="813" w:name="_AMC1_UAS.OPEN.40(1)_"/>
      <w:bookmarkStart w:id="814" w:name="_GM1_UAS.OPEN.50(b)(1)_and"/>
      <w:bookmarkStart w:id="815" w:name="_AMC1_UAS.OPEN.50(b)(1)_safe"/>
      <w:bookmarkStart w:id="816" w:name="_AMC1_UAS.OPEN.50(1)_"/>
      <w:bookmarkStart w:id="817" w:name="_GM1_UAS.OPEN.50(3)(a)_"/>
      <w:bookmarkStart w:id="818" w:name="_AMC1__UAS.OPEN.50(2)(d)"/>
      <w:bookmarkStart w:id="819" w:name="_GM1_UAS.OPEN.20(b)_and"/>
      <w:bookmarkStart w:id="820" w:name="_AMC1_UAS.OPEN.20(e)_and"/>
      <w:bookmarkStart w:id="821" w:name="_AMC1_UAS.OPEN.60(3)_and"/>
      <w:bookmarkStart w:id="822" w:name="_GM1_UAS.OPEN.60(4)_"/>
      <w:bookmarkStart w:id="823" w:name="_AMC1_to_Appendix"/>
      <w:bookmarkStart w:id="824" w:name="_AMC1_to_Appendix_1"/>
      <w:bookmarkStart w:id="825" w:name="_GM_UAS.OPEN._70(1)(b)"/>
      <w:bookmarkStart w:id="826" w:name="_AMC1_UAS.OPEN.30(a)(1)_ability"/>
      <w:bookmarkStart w:id="827" w:name="_AMC1_UAS.OPEN._70(1)(b)"/>
      <w:bookmarkStart w:id="828" w:name="_AMC1_UAS.OPEN.30(b)(1)_Obtain"/>
      <w:bookmarkStart w:id="829" w:name="_AMC1_UAS.OPEN.70(2)(a)_"/>
      <w:bookmarkStart w:id="830" w:name="_GM1_UAS.OPEN.70(2)(a)_"/>
      <w:bookmarkStart w:id="831" w:name="_AMC1_UAS.OPEN.70(2)(b)_"/>
      <w:bookmarkStart w:id="832" w:name="_AMC1_UAS.OPEN.30(b)(3)_check"/>
      <w:bookmarkStart w:id="833" w:name="_AMC1_UAS.OPEN.70(2)(c)_"/>
      <w:bookmarkStart w:id="834" w:name="_AMC1_UAS.OPEN.30(c)(2)_ensure"/>
      <w:bookmarkStart w:id="835" w:name="_AMC1_UAS.OPEN.30(c)(6)_Operations"/>
      <w:bookmarkStart w:id="836" w:name="_GM1_UAS.OPEN.30(c)(6)_Dangerous"/>
      <w:bookmarkStart w:id="837" w:name="_GM1_UAS.OPEN.70(3)(f)_"/>
      <w:bookmarkStart w:id="838" w:name="_AMC1_UAS.OPEN.30(c)(7)_and"/>
      <w:bookmarkStart w:id="839" w:name="_AMC1_UAS.OPEN.70(3)(g)_Emergency"/>
      <w:bookmarkStart w:id="840" w:name="_GM1_UAS.OPEN.30(c)(9_)"/>
      <w:bookmarkStart w:id="841" w:name="_GM1_UAS.OPEN.70(3)(h)Respect_of"/>
      <w:bookmarkStart w:id="842" w:name="_AMC1_UAS.OPEN.70(4)_extension"/>
      <w:bookmarkStart w:id="843" w:name="_AMC_UAS.OPEN.35(b)_"/>
      <w:bookmarkStart w:id="844" w:name="_AMC1_UAS.OPEN.40(b)(1)_safe"/>
      <w:bookmarkStart w:id="845" w:name="_AMC1_UAS.OPEN.40(a)(2),(3)_"/>
      <w:bookmarkStart w:id="846" w:name="_AMC1_UAS.OPEN._40(b)(3)(i)"/>
      <w:bookmarkStart w:id="847" w:name="_AMC1_UAS.OPEN.50(c)(1)_Competences"/>
      <w:bookmarkStart w:id="848" w:name="_GM1_to_UAS.SPEC.50(c)(1)"/>
      <w:bookmarkStart w:id="849" w:name="_AMC1_UAS.OPEN.60(b)(2)_Operations"/>
      <w:bookmarkStart w:id="850" w:name="_AMC1_UAS.OPEN.40(a)(3)(i)_and"/>
      <w:bookmarkStart w:id="851" w:name="_GM1_UAS.OPEN.50(b)(1)_and_1"/>
      <w:bookmarkStart w:id="852" w:name="_AMC1_UAS.OPEN.70(a)_renewal"/>
      <w:bookmarkStart w:id="853" w:name="_AMC1_UAS.OPEN.80(1)_"/>
      <w:bookmarkStart w:id="854" w:name="_GM1_UAS.OPEN.70(3)(g)Emergency_resp"/>
      <w:bookmarkStart w:id="855" w:name="_AMC1_UAS.SPEC.35(3)__1"/>
      <w:bookmarkStart w:id="856" w:name="_GM1_UAS.SPEC.40__1"/>
      <w:bookmarkStart w:id="857" w:name="_AMC1_UAS.SPEC.45_"/>
      <w:bookmarkStart w:id="858" w:name="_GM1_UAS.SPEC.45_"/>
      <w:bookmarkStart w:id="859" w:name="_GM1_UAS.LUC.30(1)(d)_"/>
      <w:bookmarkStart w:id="860" w:name="_AMC1_UAS.SPEC.50(1)_"/>
      <w:bookmarkStart w:id="861" w:name="_AMC1__UAS.OPEN.10(b)_1"/>
      <w:bookmarkStart w:id="862" w:name="_AMC1_UAS.SPEC.50(2)_"/>
      <w:bookmarkStart w:id="863" w:name="_AMC1_UAS.SPEC.50(4)_"/>
      <w:bookmarkStart w:id="864" w:name="_AMC1_UAS.SPEC.10_Responsibility"/>
      <w:bookmarkStart w:id="865" w:name="_AMC1_UAS.SPEC.15(c)_action"/>
      <w:bookmarkStart w:id="866" w:name="_AMC1_UAS.SPEC.15(c)_"/>
      <w:bookmarkStart w:id="867" w:name="_AMC1_UAS.SPEC.55(3)_"/>
      <w:bookmarkStart w:id="868" w:name="_AMC1_UAS.SPEC.20(a)_registration"/>
      <w:bookmarkStart w:id="869" w:name="_AMC1_UAS.SPEC.60_"/>
      <w:bookmarkStart w:id="870" w:name="_AMC1_UAS.OPEN.20(a)_"/>
      <w:bookmarkStart w:id="871" w:name="_AMC1_UAS.SPEC.60(1)(a)_"/>
      <w:bookmarkStart w:id="872" w:name="_AMC1_UAS.SPEC.60(1)_"/>
      <w:bookmarkStart w:id="873" w:name="_AMC1_UAS.OPEN.20(f)_and"/>
      <w:bookmarkStart w:id="874" w:name="_AMC1_UAS.SPEC.60(2)_"/>
      <w:bookmarkStart w:id="875" w:name="_GM1_UAS.SPEC.70(2)_"/>
      <w:bookmarkStart w:id="876" w:name="_AMC1_UAS.SPEC.30(b)(1)_Obtain"/>
      <w:bookmarkStart w:id="877" w:name="_AMC1_UAS.SPEC.70(2)(a)_"/>
      <w:bookmarkStart w:id="878" w:name="_GM1_UAS.SPEC.70(2)(a)_"/>
      <w:bookmarkStart w:id="879" w:name="_AMC1_UAS.SPEC.30(b)(2)_operating"/>
      <w:bookmarkStart w:id="880" w:name="_AMC1_UAS.SPEC.70(2)(b)_"/>
      <w:bookmarkStart w:id="881" w:name="_AMC1_UAS.SPEC.30(b)(3)_check"/>
      <w:bookmarkStart w:id="882" w:name="_AMC1_UAS.SPEC.70(2)(c)_"/>
      <w:bookmarkStart w:id="883" w:name="_AMC1_UAS.SPEC.30(c)(2)_ensure"/>
      <w:bookmarkStart w:id="884" w:name="_AMC1_UAS.SPEC.70(3)(b)_"/>
      <w:bookmarkStart w:id="885" w:name="_AMC1_UAS.SPEC.70(3)(e)_"/>
      <w:bookmarkStart w:id="886" w:name="_GM1_UAS.SPEC.70(3)(h)_"/>
      <w:bookmarkStart w:id="887" w:name="_GM1_UAS.OPEN.30(c)(8)_and"/>
      <w:bookmarkStart w:id="888" w:name="_AMC1_UAS.SPEC.40_Operational"/>
      <w:bookmarkStart w:id="889" w:name="_GM1_UAS.SPEC.40_"/>
      <w:bookmarkStart w:id="890" w:name="_AMC1_UAS.SPEC.50(a)_Operational"/>
      <w:bookmarkStart w:id="891" w:name="_GM1_UAS.SPEC.50(c)_Operational"/>
      <w:bookmarkStart w:id="892" w:name="_AMC1_UAS.SPEC.60_(a)"/>
      <w:bookmarkStart w:id="893" w:name="_GM1_UAS.SPEC._60"/>
      <w:bookmarkStart w:id="894" w:name="_AMC1_UAS.SPEC.60(a)(1)_Standard"/>
      <w:bookmarkStart w:id="895" w:name="_AMC1_UAS.SPEC.60(e)_Significant"/>
      <w:bookmarkStart w:id="896" w:name="_AMC1_UAS.SPEC.70_Operations"/>
      <w:bookmarkStart w:id="897" w:name="_AMC1_UAS.SPEC.80_Operational"/>
      <w:bookmarkStart w:id="898" w:name="_GM1_UAS.SPEC.80_Recognition"/>
      <w:bookmarkStart w:id="899" w:name="_GM1_UAS.SPEC.110_Use"/>
      <w:bookmarkStart w:id="900" w:name="_AMC1_UAS.SPEC.120_Alternative"/>
      <w:bookmarkStart w:id="901" w:name="_AMC1_UAS.LUC.20_"/>
      <w:bookmarkStart w:id="902" w:name="_AMC1_UAS.LUC.10(c)_"/>
      <w:bookmarkStart w:id="903" w:name="_AMC1_UAS.LUC.10(3)_"/>
      <w:bookmarkStart w:id="904" w:name="_GM_1_UAS.LUC.10"/>
      <w:bookmarkStart w:id="905" w:name="_AMC1_UAS.LUC.10(5)_"/>
      <w:bookmarkStart w:id="906" w:name="_AMC1_UAS.LUC.20__1"/>
      <w:bookmarkStart w:id="907" w:name="_GM1_UAS.LUC.20_"/>
      <w:bookmarkStart w:id="908" w:name="_AMC1_UAS.LUC.30(a)_"/>
      <w:bookmarkStart w:id="909" w:name="_AMC1_UAS._LUC.30"/>
      <w:bookmarkStart w:id="910" w:name="_AMC1_UAS.LUC.30(1)(b)_"/>
      <w:bookmarkStart w:id="911" w:name="_GM1_UAS.LUC.30(1)(b)_"/>
      <w:bookmarkStart w:id="912" w:name="_GM1_UAS._LUC.30(b)(1)"/>
      <w:bookmarkStart w:id="913" w:name="_GM2_UAS.LUC.30(1)(b)_"/>
      <w:bookmarkStart w:id="914" w:name="_GM3_UAS.LUC.30_(1)(b)"/>
      <w:bookmarkStart w:id="915" w:name="_AMC1_UAS.LUC.30(1)(c)_"/>
      <w:bookmarkStart w:id="916" w:name="_GM1_UAS.LUC.30(1)(c)_"/>
      <w:bookmarkStart w:id="917" w:name="_AMC1_UAS._LUC.30_1"/>
      <w:bookmarkStart w:id="918" w:name="_AMC2_UAS._LUC.30"/>
      <w:bookmarkStart w:id="919" w:name="_AMC1_UAS.LUC.30(1)(d)_"/>
      <w:bookmarkStart w:id="920" w:name="_AMC1_UAS.LUC.30(b)(3)_"/>
      <w:bookmarkStart w:id="921" w:name="_AMC1_UAS.LUC.30(1)(e)_"/>
      <w:bookmarkStart w:id="922" w:name="_GM1_UAS.LUC.30(1)(e)_"/>
      <w:bookmarkStart w:id="923" w:name="_GM2_UAS.LUC.30(1)(e)_"/>
      <w:bookmarkStart w:id="924" w:name="_GM1_UAS._LUC.30(b)(3)"/>
      <w:bookmarkStart w:id="925" w:name="_AMC1_UAS._LUC.30(b)"/>
      <w:bookmarkStart w:id="926" w:name="_AMC1_UAS.LUC.30(1)(f)_"/>
      <w:bookmarkStart w:id="927" w:name="_GM1_UAS._LUC.30(b)"/>
      <w:bookmarkStart w:id="928" w:name="_GM1_UAS.LUC.30(1)(f)_"/>
      <w:bookmarkStart w:id="929" w:name="_AMC1_UAS._LUC.30_2"/>
      <w:bookmarkStart w:id="930" w:name="_AMC1_UAS.LUC.30(1)(g)_"/>
      <w:bookmarkStart w:id="931" w:name="_AMC1_UAS.LUC.30(c)_"/>
      <w:bookmarkStart w:id="932" w:name="_AMC1_UAS.LUC.30(2)_"/>
      <w:bookmarkStart w:id="933" w:name="_GM1_UAS.LUC.30(2)(a)_Safety"/>
      <w:bookmarkStart w:id="934" w:name="_AMC2_UAS.LUC.30(c)_"/>
      <w:bookmarkStart w:id="935" w:name="_GM1_UAS.LUC.30(2)(b)_"/>
      <w:bookmarkStart w:id="936" w:name="_AMC3_UAS.LUC.30(c)_"/>
      <w:bookmarkStart w:id="937" w:name="_GM1_UAS.LUC.30(2)(c)_"/>
      <w:bookmarkStart w:id="938" w:name="_GM1_UAS._LUC.30"/>
      <w:bookmarkStart w:id="939" w:name="_GM1_UAS.LUC.30(3)(c)_"/>
      <w:bookmarkStart w:id="940" w:name="_AMC1_UAS.LUC.40_"/>
      <w:bookmarkStart w:id="941" w:name="_AMC1_UAS.LUC.40__1"/>
      <w:bookmarkStart w:id="942" w:name="_GM1_UAS.LUC.40_LUC"/>
      <w:bookmarkStart w:id="943" w:name="_AMC1_UAS.LUC.40(4)_LUC"/>
      <w:bookmarkStart w:id="944" w:name="_AMC1_UAS.LUC.50_"/>
      <w:bookmarkStart w:id="945" w:name="_GM1_UAS.LUC.60_Privileges"/>
      <w:bookmarkStart w:id="946" w:name="_AMC1__UAS.LUC.60"/>
      <w:bookmarkStart w:id="947" w:name="_GM1_UAS.LUC.60_Privileges_1"/>
      <w:bookmarkStart w:id="948" w:name="_AMC1_to_UAS.LUC.70"/>
      <w:bookmarkStart w:id="949" w:name="_AMC1_UAS.LUC.70(2)_"/>
      <w:bookmarkEnd w:id="798"/>
      <w:bookmarkEnd w:id="799"/>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B0ACA46" w14:textId="77777777" w:rsidR="0033366C" w:rsidRDefault="0033366C" w:rsidP="0054788E">
      <w:pPr>
        <w:rPr>
          <w:lang w:val="en-GB"/>
        </w:rPr>
      </w:pPr>
    </w:p>
    <w:p w14:paraId="26606C6A" w14:textId="255AD384" w:rsidR="0033366C" w:rsidRDefault="0033366C">
      <w:pPr>
        <w:spacing w:after="200" w:line="276" w:lineRule="auto"/>
        <w:jc w:val="left"/>
        <w:rPr>
          <w:lang w:val="en-GB"/>
        </w:rPr>
      </w:pPr>
      <w:r>
        <w:rPr>
          <w:lang w:val="en-GB"/>
        </w:rPr>
        <w:br w:type="page"/>
      </w:r>
    </w:p>
    <w:p w14:paraId="3B8319D8" w14:textId="08495197" w:rsidR="00817A7D" w:rsidRPr="00E4706B" w:rsidRDefault="00C46607" w:rsidP="00CB193D">
      <w:pPr>
        <w:pStyle w:val="Heading2CR"/>
        <w:rPr>
          <w:lang w:val="en-GB"/>
        </w:rPr>
      </w:pPr>
      <w:bookmarkStart w:id="950" w:name="_DxCrossRefBm9000020"/>
      <w:bookmarkStart w:id="951" w:name="_DxCrossRefBm2114470523"/>
      <w:bookmarkStart w:id="952" w:name="_Toc121684592"/>
      <w:r w:rsidRPr="00E4706B">
        <w:rPr>
          <w:lang w:val="en-GB"/>
        </w:rPr>
        <w:lastRenderedPageBreak/>
        <w:t>Article 20 - Particular provisions concerning the use of certain UAS in the ‘open’ category</w:t>
      </w:r>
      <w:bookmarkEnd w:id="950"/>
      <w:bookmarkEnd w:id="951"/>
      <w:bookmarkEnd w:id="952"/>
    </w:p>
    <w:p w14:paraId="5A5F2B33" w14:textId="4842F878" w:rsidR="00817A7D" w:rsidRPr="00E4706B" w:rsidRDefault="00C46607" w:rsidP="00CB193D">
      <w:pPr>
        <w:rPr>
          <w:lang w:val="en-GB"/>
        </w:rPr>
      </w:pPr>
      <w:r w:rsidRPr="00E4706B">
        <w:rPr>
          <w:lang w:val="en-GB"/>
        </w:rPr>
        <w:t>UAS</w:t>
      </w:r>
      <w:r w:rsidR="003131EA">
        <w:rPr>
          <w:rStyle w:val="CommentReference"/>
          <w:lang w:val="en-GB"/>
        </w:rPr>
        <w:t xml:space="preserve"> w</w:t>
      </w:r>
      <w:r w:rsidRPr="00E4706B">
        <w:rPr>
          <w:lang w:val="en-GB"/>
        </w:rPr>
        <w:t xml:space="preserve">hich do not comply with </w:t>
      </w:r>
      <w:r w:rsidR="00BB2326" w:rsidRPr="00E4706B">
        <w:rPr>
          <w:lang w:val="en-GB"/>
        </w:rPr>
        <w:t>MCAR-UAS A</w:t>
      </w:r>
      <w:r w:rsidR="00B12C7D" w:rsidRPr="00E4706B">
        <w:rPr>
          <w:lang w:val="en-GB"/>
        </w:rPr>
        <w:t xml:space="preserve"> </w:t>
      </w:r>
      <w:r w:rsidRPr="00E4706B">
        <w:rPr>
          <w:lang w:val="en-GB"/>
        </w:rPr>
        <w:t>and which are not privately</w:t>
      </w:r>
      <w:r w:rsidRPr="00E4706B">
        <w:rPr>
          <w:lang w:val="en-GB"/>
        </w:rPr>
        <w:noBreakHyphen/>
        <w:t xml:space="preserve">built are allowed to continue to be operated under the following conditions, when they have been placed on the market before </w:t>
      </w:r>
      <w:r w:rsidR="00370D58" w:rsidRPr="00370D58">
        <w:rPr>
          <w:highlight w:val="yellow"/>
          <w:lang w:val="en-GB"/>
        </w:rPr>
        <w:t>1 June 2027</w:t>
      </w:r>
      <w:r w:rsidRPr="00E4706B">
        <w:rPr>
          <w:lang w:val="en-GB"/>
        </w:rPr>
        <w:t>:</w:t>
      </w:r>
    </w:p>
    <w:p w14:paraId="10092337" w14:textId="2A2E7F17" w:rsidR="00817A7D" w:rsidRPr="00E4706B" w:rsidRDefault="00C46607" w:rsidP="00472122">
      <w:pPr>
        <w:pStyle w:val="ListLevel1"/>
        <w:numPr>
          <w:ilvl w:val="0"/>
          <w:numId w:val="222"/>
        </w:numPr>
        <w:rPr>
          <w:lang w:val="en-GB"/>
        </w:rPr>
      </w:pPr>
      <w:r w:rsidRPr="00E4706B">
        <w:rPr>
          <w:lang w:val="en-GB"/>
        </w:rPr>
        <w:t>in subcategory A1 as defined in Part A of the Annex, provided that the unmanned aircraft has a maximum take-off mass of less than 250 g, including its payload;</w:t>
      </w:r>
    </w:p>
    <w:p w14:paraId="4998A6BC" w14:textId="446EE23D" w:rsidR="00817A7D" w:rsidRDefault="00C46607" w:rsidP="00472122">
      <w:pPr>
        <w:pStyle w:val="ListLevel1"/>
        <w:numPr>
          <w:ilvl w:val="0"/>
          <w:numId w:val="222"/>
        </w:numPr>
        <w:rPr>
          <w:lang w:val="en-GB"/>
        </w:rPr>
      </w:pPr>
      <w:r w:rsidRPr="00E4706B">
        <w:rPr>
          <w:lang w:val="en-GB"/>
        </w:rPr>
        <w:tab/>
        <w:t>in subcategory A3 as defined in Part A of the Annex, provided that the unmanned aircraft has a maximum take-off mass of less than 25 kg, including its fuel and payload.</w:t>
      </w:r>
    </w:p>
    <w:p w14:paraId="218549FE" w14:textId="77777777" w:rsidR="00FC3025" w:rsidRPr="00FC3025" w:rsidRDefault="00FC3025" w:rsidP="00FC3025"/>
    <w:p w14:paraId="2D147DE7" w14:textId="125EE88F" w:rsidR="00FC3025" w:rsidRDefault="00FC3025">
      <w:pPr>
        <w:spacing w:after="200" w:line="276" w:lineRule="auto"/>
        <w:jc w:val="left"/>
      </w:pPr>
      <w:r>
        <w:br w:type="page"/>
      </w:r>
    </w:p>
    <w:p w14:paraId="00414528" w14:textId="6D5B944E" w:rsidR="00071DD4" w:rsidRPr="00E4706B" w:rsidRDefault="00C46607" w:rsidP="00F97927">
      <w:pPr>
        <w:pStyle w:val="Heading2CR"/>
        <w:rPr>
          <w:lang w:val="en-GB"/>
        </w:rPr>
      </w:pPr>
      <w:bookmarkStart w:id="953" w:name="_DxCrossRefBm9000021"/>
      <w:bookmarkStart w:id="954" w:name="_DxCrossRefBm2114470524"/>
      <w:bookmarkStart w:id="955" w:name="_Toc121684593"/>
      <w:r w:rsidRPr="00E4706B">
        <w:rPr>
          <w:lang w:val="en-GB"/>
        </w:rPr>
        <w:lastRenderedPageBreak/>
        <w:t>Article 21 - Adaptation of authorisations, declarations and certificates</w:t>
      </w:r>
      <w:bookmarkEnd w:id="953"/>
      <w:bookmarkEnd w:id="954"/>
      <w:bookmarkEnd w:id="955"/>
    </w:p>
    <w:p w14:paraId="1257B93A" w14:textId="601D5EC1" w:rsidR="00071DD4" w:rsidRPr="00E4706B" w:rsidRDefault="00C46607" w:rsidP="00472122">
      <w:pPr>
        <w:pStyle w:val="ListLevel0"/>
        <w:numPr>
          <w:ilvl w:val="0"/>
          <w:numId w:val="223"/>
        </w:numPr>
        <w:rPr>
          <w:lang w:val="en-GB"/>
        </w:rPr>
      </w:pPr>
      <w:r w:rsidRPr="00E4706B">
        <w:rPr>
          <w:lang w:val="en-GB"/>
        </w:rPr>
        <w:t>Authorisations granted to UAS operators, certificates of remote pilot competency and declarations made by UAS operators or equivalent documentation, issued</w:t>
      </w:r>
      <w:r w:rsidR="00B12C7D" w:rsidRPr="00E4706B">
        <w:rPr>
          <w:lang w:val="en-GB"/>
        </w:rPr>
        <w:t xml:space="preserve"> </w:t>
      </w:r>
      <w:r w:rsidR="00AF6285" w:rsidRPr="00E4706B">
        <w:rPr>
          <w:lang w:val="en-GB"/>
        </w:rPr>
        <w:t>previously by CAA</w:t>
      </w:r>
      <w:r w:rsidRPr="00E4706B">
        <w:rPr>
          <w:lang w:val="en-GB"/>
        </w:rPr>
        <w:t xml:space="preserve">, shall remain valid until </w:t>
      </w:r>
      <w:r w:rsidR="00370D58" w:rsidRPr="00370D58">
        <w:rPr>
          <w:highlight w:val="yellow"/>
          <w:lang w:val="en-GB"/>
        </w:rPr>
        <w:t>1 June 202</w:t>
      </w:r>
      <w:r w:rsidR="00370D58" w:rsidRPr="001D1C22">
        <w:rPr>
          <w:highlight w:val="yellow"/>
          <w:lang w:val="en-GB"/>
        </w:rPr>
        <w:t>6</w:t>
      </w:r>
      <w:r w:rsidRPr="00E4706B">
        <w:rPr>
          <w:lang w:val="en-GB"/>
        </w:rPr>
        <w:t>.</w:t>
      </w:r>
    </w:p>
    <w:p w14:paraId="4A699E1E" w14:textId="2885904B" w:rsidR="002E0D0E" w:rsidRPr="00E4706B" w:rsidRDefault="00C46607" w:rsidP="00472122">
      <w:pPr>
        <w:pStyle w:val="ListLevel0"/>
        <w:numPr>
          <w:ilvl w:val="0"/>
          <w:numId w:val="223"/>
        </w:numPr>
        <w:rPr>
          <w:lang w:val="en-GB"/>
        </w:rPr>
      </w:pPr>
      <w:r w:rsidRPr="00E4706B">
        <w:rPr>
          <w:lang w:val="en-GB"/>
        </w:rPr>
        <w:t xml:space="preserve">By </w:t>
      </w:r>
      <w:r w:rsidR="00370D58" w:rsidRPr="00E42464">
        <w:rPr>
          <w:highlight w:val="yellow"/>
          <w:lang w:val="en-GB"/>
        </w:rPr>
        <w:t xml:space="preserve">1 </w:t>
      </w:r>
      <w:r w:rsidR="00E42464" w:rsidRPr="00E42464">
        <w:rPr>
          <w:highlight w:val="yellow"/>
          <w:lang w:val="en-GB"/>
        </w:rPr>
        <w:t>June 2026</w:t>
      </w:r>
      <w:r w:rsidR="00E42464">
        <w:rPr>
          <w:lang w:val="en-GB"/>
        </w:rPr>
        <w:t xml:space="preserve"> </w:t>
      </w:r>
      <w:r w:rsidR="001D1C22">
        <w:rPr>
          <w:lang w:val="en-GB"/>
        </w:rPr>
        <w:t>Operators</w:t>
      </w:r>
      <w:r w:rsidR="00E3628D">
        <w:rPr>
          <w:lang w:val="en-GB"/>
        </w:rPr>
        <w:t xml:space="preserve"> and remote pilots shall</w:t>
      </w:r>
      <w:r w:rsidRPr="00E4706B">
        <w:rPr>
          <w:lang w:val="en-GB"/>
        </w:rPr>
        <w:t xml:space="preserve"> convert their existing certificates of remote pilot competency and their UAS operator authorisations or declarations, or equivalent documentation, including those issued until that date, in accordance with this Regulation.</w:t>
      </w:r>
    </w:p>
    <w:p w14:paraId="4D67E2D5" w14:textId="77777777" w:rsidR="00BD03B7" w:rsidRDefault="00BD03B7" w:rsidP="00BD03B7">
      <w:pPr>
        <w:pStyle w:val="ListLevel0"/>
        <w:rPr>
          <w:lang w:val="en-GB"/>
        </w:rPr>
      </w:pPr>
    </w:p>
    <w:p w14:paraId="16EB69D3" w14:textId="606F4586" w:rsidR="00BD03B7" w:rsidRDefault="00BD03B7">
      <w:pPr>
        <w:spacing w:after="200" w:line="276" w:lineRule="auto"/>
        <w:jc w:val="left"/>
        <w:rPr>
          <w:lang w:val="en-GB"/>
        </w:rPr>
      </w:pPr>
      <w:r>
        <w:rPr>
          <w:lang w:val="en-GB"/>
        </w:rPr>
        <w:br w:type="page"/>
      </w:r>
    </w:p>
    <w:p w14:paraId="4B55B320" w14:textId="0CCC73E1" w:rsidR="00B57317" w:rsidRPr="00E4706B" w:rsidRDefault="00C46607" w:rsidP="00BD5720">
      <w:pPr>
        <w:pStyle w:val="Heading2CR"/>
        <w:rPr>
          <w:lang w:val="en-GB"/>
        </w:rPr>
      </w:pPr>
      <w:bookmarkStart w:id="956" w:name="_DxCrossRefBm9000022"/>
      <w:bookmarkStart w:id="957" w:name="_DxCrossRefBm2114470525"/>
      <w:bookmarkStart w:id="958" w:name="_Toc121684594"/>
      <w:r w:rsidRPr="00E4706B">
        <w:rPr>
          <w:lang w:val="en-GB"/>
        </w:rPr>
        <w:lastRenderedPageBreak/>
        <w:t xml:space="preserve">Article 22 </w:t>
      </w:r>
      <w:r w:rsidR="00BD5720" w:rsidRPr="00E4706B">
        <w:rPr>
          <w:lang w:val="en-GB"/>
        </w:rPr>
        <w:t xml:space="preserve">- </w:t>
      </w:r>
      <w:r w:rsidRPr="00E4706B">
        <w:rPr>
          <w:lang w:val="en-GB"/>
        </w:rPr>
        <w:t>Transitional provisions</w:t>
      </w:r>
      <w:bookmarkEnd w:id="956"/>
      <w:bookmarkEnd w:id="957"/>
      <w:bookmarkEnd w:id="958"/>
    </w:p>
    <w:p w14:paraId="09254F82" w14:textId="63731A83" w:rsidR="00FC0F11" w:rsidRPr="00E4706B" w:rsidRDefault="00C46607" w:rsidP="00FC0F11">
      <w:pPr>
        <w:rPr>
          <w:lang w:val="en-GB"/>
        </w:rPr>
      </w:pPr>
      <w:r w:rsidRPr="00E4706B">
        <w:rPr>
          <w:lang w:val="en-GB"/>
        </w:rPr>
        <w:t xml:space="preserve">Without prejudice to </w:t>
      </w:r>
      <w:r w:rsidRPr="003412B6">
        <w:rPr>
          <w:lang w:val="en-GB"/>
        </w:rPr>
        <w:t>Art</w:t>
      </w:r>
      <w:r w:rsidR="00195EDD" w:rsidRPr="003412B6">
        <w:rPr>
          <w:lang w:val="en-GB"/>
        </w:rPr>
        <w:t>icle 20</w:t>
      </w:r>
      <w:r w:rsidR="00195EDD" w:rsidRPr="00E4706B">
        <w:rPr>
          <w:lang w:val="en-GB"/>
        </w:rPr>
        <w:t>, the use of UAS in the ‘open’</w:t>
      </w:r>
      <w:r w:rsidRPr="00E4706B">
        <w:rPr>
          <w:lang w:val="en-GB"/>
        </w:rPr>
        <w:t xml:space="preserve"> category which do not comply with the requirements of Parts 1 to 5 of the Annex to</w:t>
      </w:r>
      <w:r w:rsidR="00F704B1" w:rsidRPr="00E4706B">
        <w:rPr>
          <w:lang w:val="en-GB"/>
        </w:rPr>
        <w:t xml:space="preserve"> </w:t>
      </w:r>
      <w:r w:rsidR="00DB308A" w:rsidRPr="00E4706B">
        <w:rPr>
          <w:lang w:val="en-GB"/>
        </w:rPr>
        <w:t>MCAR-UAS A</w:t>
      </w:r>
      <w:r w:rsidRPr="00E4706B">
        <w:rPr>
          <w:lang w:val="en-GB"/>
        </w:rPr>
        <w:t xml:space="preserve"> </w:t>
      </w:r>
      <w:r w:rsidR="00BE5F1B">
        <w:rPr>
          <w:lang w:val="en-GB"/>
        </w:rPr>
        <w:t>will</w:t>
      </w:r>
      <w:r w:rsidRPr="00E4706B">
        <w:rPr>
          <w:lang w:val="en-GB"/>
        </w:rPr>
        <w:t xml:space="preserve"> be allowed for a </w:t>
      </w:r>
      <w:r w:rsidR="00EA5C75" w:rsidRPr="00E4706B">
        <w:rPr>
          <w:lang w:val="en-GB"/>
        </w:rPr>
        <w:t xml:space="preserve">transitional period ending on </w:t>
      </w:r>
      <w:r w:rsidR="00B96C37" w:rsidRPr="00B96C37">
        <w:rPr>
          <w:highlight w:val="yellow"/>
          <w:lang w:val="en-GB"/>
        </w:rPr>
        <w:t>1 June 2027</w:t>
      </w:r>
      <w:r w:rsidRPr="00E4706B">
        <w:rPr>
          <w:lang w:val="en-GB"/>
        </w:rPr>
        <w:t>, subject to the following conditions:</w:t>
      </w:r>
    </w:p>
    <w:p w14:paraId="7767DCE7" w14:textId="317AF92F" w:rsidR="00FC0F11" w:rsidRPr="00E4706B" w:rsidRDefault="00C46607" w:rsidP="00472122">
      <w:pPr>
        <w:pStyle w:val="ListLevel1"/>
        <w:numPr>
          <w:ilvl w:val="0"/>
          <w:numId w:val="224"/>
        </w:numPr>
        <w:rPr>
          <w:lang w:val="en-GB"/>
        </w:rPr>
      </w:pPr>
      <w:r w:rsidRPr="00E4706B">
        <w:rPr>
          <w:lang w:val="en-GB"/>
        </w:rPr>
        <w:t xml:space="preserve">unmanned aircraft with a take-off mass of less than 500 g are operated within the operational requirements set out in points </w:t>
      </w:r>
      <w:r w:rsidRPr="003412B6">
        <w:rPr>
          <w:lang w:val="en-GB"/>
        </w:rPr>
        <w:t>UAS.OPEN.020</w:t>
      </w:r>
      <w:r w:rsidRPr="004648A9">
        <w:rPr>
          <w:highlight w:val="yellow"/>
          <w:lang w:val="en-GB"/>
        </w:rPr>
        <w:t>(1)</w:t>
      </w:r>
      <w:r w:rsidRPr="004648A9">
        <w:rPr>
          <w:rStyle w:val="Hyperlink"/>
          <w:highlight w:val="yellow"/>
          <w:lang w:val="en-GB"/>
        </w:rPr>
        <w:t xml:space="preserve"> </w:t>
      </w:r>
      <w:r w:rsidRPr="004648A9">
        <w:rPr>
          <w:highlight w:val="yellow"/>
          <w:lang w:val="en-GB"/>
        </w:rPr>
        <w:t>of</w:t>
      </w:r>
      <w:r w:rsidRPr="00E4706B">
        <w:rPr>
          <w:lang w:val="en-GB"/>
        </w:rPr>
        <w:t xml:space="preserve"> Part A of the Annex by a remote pilot having competency level defined by the</w:t>
      </w:r>
      <w:r w:rsidR="00F704B1" w:rsidRPr="00E4706B">
        <w:rPr>
          <w:lang w:val="en-GB"/>
        </w:rPr>
        <w:t xml:space="preserve"> </w:t>
      </w:r>
      <w:r w:rsidR="00D22FB2">
        <w:rPr>
          <w:lang w:val="en-GB"/>
        </w:rPr>
        <w:t>CAA</w:t>
      </w:r>
      <w:r w:rsidRPr="00E4706B">
        <w:rPr>
          <w:lang w:val="en-GB"/>
        </w:rPr>
        <w:t>;</w:t>
      </w:r>
    </w:p>
    <w:p w14:paraId="66929056" w14:textId="13686FA9" w:rsidR="00FC0F11" w:rsidRPr="00E4706B" w:rsidRDefault="00C46607" w:rsidP="00472122">
      <w:pPr>
        <w:pStyle w:val="ListLevel1"/>
        <w:numPr>
          <w:ilvl w:val="0"/>
          <w:numId w:val="224"/>
        </w:numPr>
        <w:rPr>
          <w:lang w:val="en-GB"/>
        </w:rPr>
      </w:pPr>
      <w:r w:rsidRPr="00E4706B">
        <w:rPr>
          <w:lang w:val="en-GB"/>
        </w:rPr>
        <w:t xml:space="preserve">unmanned aircraft with a take-off mass of less than 2 kg is operated by keeping a minimum horizontal distance of 50 meters from people and the remote pilots have a competency level at least equivalent to the one set out in point </w:t>
      </w:r>
      <w:r w:rsidRPr="003412B6">
        <w:rPr>
          <w:lang w:val="en-GB"/>
        </w:rPr>
        <w:t>UAS.OPEN.030</w:t>
      </w:r>
      <w:r w:rsidRPr="00E4706B">
        <w:rPr>
          <w:lang w:val="en-GB"/>
        </w:rPr>
        <w:t>(2)</w:t>
      </w:r>
      <w:r w:rsidRPr="00E4706B">
        <w:rPr>
          <w:rStyle w:val="Hyperlink"/>
          <w:u w:val="none"/>
          <w:lang w:val="en-GB"/>
        </w:rPr>
        <w:t xml:space="preserve"> </w:t>
      </w:r>
      <w:r w:rsidRPr="00E4706B">
        <w:rPr>
          <w:lang w:val="en-GB"/>
        </w:rPr>
        <w:t>of Part A of the Annex;</w:t>
      </w:r>
    </w:p>
    <w:p w14:paraId="1FB82E5A" w14:textId="714630B9" w:rsidR="00FC0F11" w:rsidRPr="00E4706B" w:rsidRDefault="00C46607" w:rsidP="00472122">
      <w:pPr>
        <w:pStyle w:val="ListLevel1"/>
        <w:numPr>
          <w:ilvl w:val="0"/>
          <w:numId w:val="224"/>
        </w:numPr>
        <w:rPr>
          <w:lang w:val="en-GB"/>
        </w:rPr>
      </w:pPr>
      <w:r w:rsidRPr="00E4706B">
        <w:rPr>
          <w:lang w:val="en-GB"/>
        </w:rPr>
        <w:t>unmanned aircraft with a take-off mass of less than 25</w:t>
      </w:r>
      <w:r w:rsidR="00F01D35" w:rsidRPr="00E4706B">
        <w:rPr>
          <w:lang w:val="en-GB"/>
        </w:rPr>
        <w:t xml:space="preserve"> </w:t>
      </w:r>
      <w:r w:rsidRPr="00E4706B">
        <w:rPr>
          <w:lang w:val="en-GB"/>
        </w:rPr>
        <w:t xml:space="preserve">kg is operated within the operational requirements set out in point </w:t>
      </w:r>
      <w:r w:rsidRPr="003412B6">
        <w:rPr>
          <w:lang w:val="en-GB"/>
        </w:rPr>
        <w:t>UAS.OPEN.040</w:t>
      </w:r>
      <w:r w:rsidRPr="00E4706B">
        <w:rPr>
          <w:lang w:val="en-GB"/>
        </w:rPr>
        <w:t xml:space="preserve">(1) and (2) and the remote pilots have a competency level at least equivalent to the one set out in point </w:t>
      </w:r>
      <w:r w:rsidRPr="003412B6">
        <w:rPr>
          <w:lang w:val="en-GB"/>
        </w:rPr>
        <w:t>UAS.OPEN.020</w:t>
      </w:r>
      <w:r w:rsidRPr="00E4706B">
        <w:rPr>
          <w:lang w:val="en-GB"/>
        </w:rPr>
        <w:t>(4)(b) of Part A of the Annex.</w:t>
      </w:r>
    </w:p>
    <w:p w14:paraId="77D6F6E1" w14:textId="76278B8D" w:rsidR="00EC0B70" w:rsidRPr="00E4706B" w:rsidRDefault="00C46607" w:rsidP="001F635E">
      <w:pPr>
        <w:pStyle w:val="Heading3GM"/>
        <w:spacing w:after="0"/>
        <w:rPr>
          <w:lang w:val="en-GB"/>
        </w:rPr>
      </w:pPr>
      <w:bookmarkStart w:id="959" w:name="_DxCrossRefBm2114470526"/>
      <w:bookmarkStart w:id="960" w:name="_Toc121684595"/>
      <w:r w:rsidRPr="00E4706B">
        <w:rPr>
          <w:lang w:val="en-GB"/>
        </w:rPr>
        <w:t>GM1 Article 22(b) Transitional provisions</w:t>
      </w:r>
      <w:bookmarkEnd w:id="959"/>
      <w:bookmarkEnd w:id="960"/>
    </w:p>
    <w:p w14:paraId="3BA7FF1D" w14:textId="77777777" w:rsidR="007D109B" w:rsidRPr="00E4706B" w:rsidRDefault="00C46607" w:rsidP="007D109B">
      <w:pPr>
        <w:pStyle w:val="Heading41"/>
        <w:rPr>
          <w:lang w:val="en-GB"/>
        </w:rPr>
      </w:pPr>
      <w:r w:rsidRPr="00E4706B">
        <w:rPr>
          <w:lang w:val="en-GB"/>
        </w:rPr>
        <w:t>UAS OPERATIONS CLOSE TO PERSONS</w:t>
      </w:r>
    </w:p>
    <w:p w14:paraId="33E1FE00" w14:textId="77777777" w:rsidR="001F635E" w:rsidRDefault="001F635E" w:rsidP="001F635E">
      <w:pPr>
        <w:spacing w:after="0"/>
        <w:rPr>
          <w:lang w:val="en-GB"/>
        </w:rPr>
      </w:pPr>
    </w:p>
    <w:p w14:paraId="36F2D78C" w14:textId="276A4B93" w:rsidR="00BE755A" w:rsidRPr="00E4706B" w:rsidRDefault="00C46607" w:rsidP="007D109B">
      <w:pPr>
        <w:rPr>
          <w:lang w:val="en-GB"/>
        </w:rPr>
      </w:pPr>
      <w:r w:rsidRPr="00E4706B">
        <w:rPr>
          <w:lang w:val="en-GB"/>
        </w:rPr>
        <w:t xml:space="preserve">When operating a UAS with a maximum take-off mass (MTOM) of up to 2 kg, the remote pilot may fly the UAS keeping a minimum horizontal distance of 50 m from </w:t>
      </w:r>
      <w:r w:rsidR="00AB7A87" w:rsidRPr="00E4706B">
        <w:rPr>
          <w:lang w:val="en-GB"/>
        </w:rPr>
        <w:t>un</w:t>
      </w:r>
      <w:r w:rsidRPr="00E4706B">
        <w:rPr>
          <w:lang w:val="en-GB"/>
        </w:rPr>
        <w:t xml:space="preserve">involved persons (please refer to </w:t>
      </w:r>
      <w:r w:rsidRPr="003412B6">
        <w:rPr>
          <w:lang w:val="en-GB"/>
        </w:rPr>
        <w:t>GM1 Article 2(18)</w:t>
      </w:r>
      <w:r w:rsidRPr="00E4706B">
        <w:rPr>
          <w:lang w:val="en-GB"/>
        </w:rPr>
        <w:t xml:space="preserve"> for additional information).</w:t>
      </w:r>
    </w:p>
    <w:p w14:paraId="00392AF3" w14:textId="77777777" w:rsidR="00030BAE" w:rsidRPr="00E4706B" w:rsidRDefault="00030BAE" w:rsidP="003A0604">
      <w:pPr>
        <w:pStyle w:val="Heading1"/>
        <w:rPr>
          <w:lang w:val="en-GB"/>
        </w:rPr>
        <w:sectPr w:rsidR="00030BAE" w:rsidRPr="00E4706B" w:rsidSect="00015E24">
          <w:headerReference w:type="default" r:id="rId79"/>
          <w:footerReference w:type="default" r:id="rId80"/>
          <w:footnotePr>
            <w:numRestart w:val="eachPage"/>
          </w:footnotePr>
          <w:pgSz w:w="11906" w:h="16838" w:code="9"/>
          <w:pgMar w:top="1440" w:right="1440" w:bottom="1440" w:left="1440" w:header="720" w:footer="720" w:gutter="0"/>
          <w:cols w:space="720"/>
          <w:docGrid w:linePitch="360"/>
        </w:sectPr>
      </w:pPr>
    </w:p>
    <w:p w14:paraId="65746F20" w14:textId="6A0EDBEB" w:rsidR="00F1065D" w:rsidRPr="00E4706B" w:rsidRDefault="004657C1" w:rsidP="003A0604">
      <w:pPr>
        <w:pStyle w:val="Heading1"/>
        <w:rPr>
          <w:lang w:val="en-GB"/>
        </w:rPr>
      </w:pPr>
      <w:bookmarkStart w:id="961" w:name="_Toc121684597"/>
      <w:r w:rsidRPr="00E4706B">
        <w:rPr>
          <w:lang w:val="en-GB"/>
        </w:rPr>
        <w:lastRenderedPageBreak/>
        <w:t>ANNEX</w:t>
      </w:r>
      <w:r w:rsidR="00BB77F0" w:rsidRPr="00E4706B">
        <w:rPr>
          <w:lang w:val="en-GB"/>
        </w:rPr>
        <w:t xml:space="preserve"> </w:t>
      </w:r>
      <w:r w:rsidRPr="00E4706B">
        <w:rPr>
          <w:lang w:val="en-GB"/>
        </w:rPr>
        <w:t>TO</w:t>
      </w:r>
      <w:r w:rsidR="00BB77F0" w:rsidRPr="00E4706B">
        <w:rPr>
          <w:lang w:val="en-GB"/>
        </w:rPr>
        <w:t xml:space="preserve"> MCAR-UAS B </w:t>
      </w:r>
      <w:r w:rsidRPr="00E4706B">
        <w:rPr>
          <w:lang w:val="en-GB"/>
        </w:rPr>
        <w:t>–</w:t>
      </w:r>
      <w:r w:rsidR="00BB77F0" w:rsidRPr="00E4706B">
        <w:rPr>
          <w:lang w:val="en-GB"/>
        </w:rPr>
        <w:t xml:space="preserve"> </w:t>
      </w:r>
      <w:r w:rsidR="00C46607" w:rsidRPr="00E4706B">
        <w:rPr>
          <w:lang w:val="en-GB"/>
        </w:rPr>
        <w:t>UAS OPERATIONS IN THE ‘OPEN’ AND ‘SPECIFIC’ CATEGORIES</w:t>
      </w:r>
      <w:bookmarkEnd w:id="961"/>
    </w:p>
    <w:p w14:paraId="39887CDA" w14:textId="041BA3C5" w:rsidR="00F1065D" w:rsidRPr="00E4706B" w:rsidRDefault="00F1065D">
      <w:pPr>
        <w:pStyle w:val="Heading2"/>
        <w:rPr>
          <w:lang w:val="en-GB"/>
        </w:rPr>
        <w:sectPr w:rsidR="00F1065D" w:rsidRPr="00E4706B" w:rsidSect="00015E24">
          <w:headerReference w:type="default" r:id="rId81"/>
          <w:footerReference w:type="default" r:id="rId82"/>
          <w:footnotePr>
            <w:numRestart w:val="eachPage"/>
          </w:footnotePr>
          <w:pgSz w:w="11906" w:h="16838" w:code="9"/>
          <w:pgMar w:top="1440" w:right="1440" w:bottom="1440" w:left="1440" w:header="720" w:footer="720" w:gutter="0"/>
          <w:cols w:space="720"/>
          <w:vAlign w:val="center"/>
          <w:docGrid w:linePitch="360"/>
        </w:sectPr>
      </w:pPr>
    </w:p>
    <w:p w14:paraId="06C026A9" w14:textId="0E504186" w:rsidR="00833AF0" w:rsidRPr="00E4706B" w:rsidRDefault="00C46607">
      <w:pPr>
        <w:pStyle w:val="Heading2"/>
        <w:rPr>
          <w:lang w:val="en-GB"/>
        </w:rPr>
      </w:pPr>
      <w:bookmarkStart w:id="962" w:name="_Toc121684598"/>
      <w:r w:rsidRPr="00E4706B">
        <w:rPr>
          <w:lang w:val="en-GB"/>
        </w:rPr>
        <w:lastRenderedPageBreak/>
        <w:t>PART A — UAS OPERATIONS IN THE ‘OPEN’ CATEGORY</w:t>
      </w:r>
      <w:bookmarkEnd w:id="962"/>
    </w:p>
    <w:p w14:paraId="1497E0A3" w14:textId="5A7A8EA9" w:rsidR="00505ED2" w:rsidRPr="00E4706B" w:rsidRDefault="00C46607" w:rsidP="00D939BC">
      <w:pPr>
        <w:pStyle w:val="Heading3IR"/>
        <w:rPr>
          <w:lang w:val="en-GB"/>
        </w:rPr>
      </w:pPr>
      <w:bookmarkStart w:id="963" w:name="_DxCrossRefBm9000001_0"/>
      <w:bookmarkStart w:id="964" w:name="_DxCrossRefBm2114470529"/>
      <w:bookmarkStart w:id="965" w:name="_Toc121684599"/>
      <w:r w:rsidRPr="00E4706B">
        <w:rPr>
          <w:lang w:val="en-GB"/>
        </w:rPr>
        <w:t>UAS.OPEN.010 General provisions</w:t>
      </w:r>
      <w:bookmarkEnd w:id="963"/>
      <w:bookmarkEnd w:id="964"/>
      <w:bookmarkEnd w:id="965"/>
    </w:p>
    <w:p w14:paraId="67C343CC" w14:textId="04BFCF31" w:rsidR="0037557E" w:rsidRPr="00E4706B" w:rsidRDefault="00C46607" w:rsidP="00472122">
      <w:pPr>
        <w:pStyle w:val="ListLevel0"/>
        <w:numPr>
          <w:ilvl w:val="0"/>
          <w:numId w:val="201"/>
        </w:numPr>
        <w:rPr>
          <w:lang w:val="en-GB"/>
        </w:rPr>
      </w:pPr>
      <w:r w:rsidRPr="00E4706B">
        <w:rPr>
          <w:lang w:val="en-GB"/>
        </w:rPr>
        <w:t>The category of UAS ‘open’ operations is divided into three subcategories A1, A2 and A3, on the basis of operational limitations, requirements for the remote pilot and technical requirements for UAS.</w:t>
      </w:r>
    </w:p>
    <w:p w14:paraId="490CCBCA" w14:textId="700367A9" w:rsidR="0037557E" w:rsidRPr="00E4706B" w:rsidRDefault="00C46607" w:rsidP="00472122">
      <w:pPr>
        <w:pStyle w:val="ListLevel0"/>
        <w:numPr>
          <w:ilvl w:val="0"/>
          <w:numId w:val="201"/>
        </w:numPr>
        <w:rPr>
          <w:lang w:val="en-GB"/>
        </w:rPr>
      </w:pPr>
      <w:r w:rsidRPr="00E4706B">
        <w:rPr>
          <w:lang w:val="en-GB"/>
        </w:rPr>
        <w:t>Where the UAS operation involves the flight of the unmanned aircraft starting from a natural elevation in the terrain or over terrain with natural elevations, the unmanned aircraft shall be maintained within 120 metres from the closest point of the surface of the earth. The measurement of distances shall be adapted accordingly to the geographical characteristics of the terrain, such as plains, hills, mountains.</w:t>
      </w:r>
    </w:p>
    <w:p w14:paraId="0AF2E6B1" w14:textId="5D197527" w:rsidR="0037557E" w:rsidRPr="00E4706B" w:rsidRDefault="00C46607" w:rsidP="00472122">
      <w:pPr>
        <w:pStyle w:val="ListLevel0"/>
        <w:numPr>
          <w:ilvl w:val="0"/>
          <w:numId w:val="201"/>
        </w:numPr>
        <w:rPr>
          <w:lang w:val="en-GB"/>
        </w:rPr>
      </w:pPr>
      <w:r w:rsidRPr="00E4706B">
        <w:rPr>
          <w:lang w:val="en-GB"/>
        </w:rPr>
        <w:t>When flying an unmanned aircraft within a horizontal distance of 50 metres from an artificial obstacle taller than 105 metres, the maximum height of the UAS operation may be increased up to 15 metres above the height of the obstacle at the request of the entity responsible for the obstacle.</w:t>
      </w:r>
    </w:p>
    <w:p w14:paraId="5330DA46" w14:textId="561EF4D0" w:rsidR="0037557E" w:rsidRPr="00E4706B" w:rsidRDefault="00C46607" w:rsidP="00472122">
      <w:pPr>
        <w:pStyle w:val="ListLevel0"/>
        <w:numPr>
          <w:ilvl w:val="0"/>
          <w:numId w:val="201"/>
        </w:numPr>
        <w:rPr>
          <w:lang w:val="en-GB"/>
        </w:rPr>
      </w:pPr>
      <w:r w:rsidRPr="00E4706B">
        <w:rPr>
          <w:lang w:val="en-GB"/>
        </w:rPr>
        <w:t>By way of derogation from point (2), unmanned sailplanes with a MTOM, including payload, of less than 10 kg, may be flown at a distance in excess of 120 metres from the closest point of the surface of the earth, provided that the unmanned sailplane is not flown at a height greater than 120 metres above the remote pilot at any time.</w:t>
      </w:r>
    </w:p>
    <w:p w14:paraId="36C4BA26" w14:textId="77777777" w:rsidR="002F1D00" w:rsidRPr="002F1D00" w:rsidRDefault="002F1D00" w:rsidP="002F1D00">
      <w:bookmarkStart w:id="966" w:name="_AMC1_UAS.OPEN.10(2)(a)_and_0"/>
      <w:bookmarkStart w:id="967" w:name="_AMC1_UAS.OPEN.10(a)_Policy_0"/>
      <w:bookmarkStart w:id="968" w:name="_AMC_UAS.OPEN.10(2)(c)__0"/>
      <w:bookmarkStart w:id="969" w:name="_Toc20923273"/>
      <w:bookmarkStart w:id="970" w:name="_DxCrossRefBm9000002_1"/>
      <w:bookmarkStart w:id="971" w:name="_DxCrossRefBm2114470530"/>
      <w:bookmarkEnd w:id="966"/>
      <w:bookmarkEnd w:id="967"/>
      <w:bookmarkEnd w:id="968"/>
    </w:p>
    <w:p w14:paraId="143281A1" w14:textId="4ABFAFB6" w:rsidR="000A0925" w:rsidRPr="00E4706B" w:rsidRDefault="00C46607" w:rsidP="00A75207">
      <w:pPr>
        <w:pStyle w:val="Heading4GM"/>
        <w:spacing w:after="0"/>
        <w:rPr>
          <w:lang w:val="en-GB"/>
        </w:rPr>
      </w:pPr>
      <w:r w:rsidRPr="00E4706B">
        <w:rPr>
          <w:lang w:val="en-GB"/>
        </w:rPr>
        <w:t>GM1 UAS.OPEN.010</w:t>
      </w:r>
      <w:r w:rsidR="004C2C7E" w:rsidRPr="00E4706B">
        <w:rPr>
          <w:lang w:val="en-GB"/>
        </w:rPr>
        <w:t> </w:t>
      </w:r>
      <w:r w:rsidRPr="00E4706B">
        <w:rPr>
          <w:lang w:val="en-GB"/>
        </w:rPr>
        <w:t> General provisions</w:t>
      </w:r>
      <w:bookmarkEnd w:id="969"/>
      <w:bookmarkEnd w:id="970"/>
      <w:bookmarkEnd w:id="971"/>
    </w:p>
    <w:p w14:paraId="54471433" w14:textId="77777777" w:rsidR="0085739B" w:rsidRPr="00E4706B" w:rsidRDefault="00C46607" w:rsidP="00A75207">
      <w:pPr>
        <w:pStyle w:val="Heading41"/>
        <w:rPr>
          <w:lang w:val="en-GB"/>
        </w:rPr>
      </w:pPr>
      <w:bookmarkStart w:id="972" w:name="_Toc20923274"/>
      <w:r w:rsidRPr="00E4706B">
        <w:rPr>
          <w:lang w:val="en-GB"/>
        </w:rPr>
        <w:t>MAXIMUM HEIGHT</w:t>
      </w:r>
      <w:bookmarkEnd w:id="972"/>
    </w:p>
    <w:p w14:paraId="4809E184" w14:textId="77777777" w:rsidR="00A75207" w:rsidRDefault="00A75207" w:rsidP="00A75207">
      <w:pPr>
        <w:spacing w:after="0"/>
        <w:rPr>
          <w:lang w:val="en-GB"/>
        </w:rPr>
      </w:pPr>
    </w:p>
    <w:p w14:paraId="45DEDD57" w14:textId="3A862A19" w:rsidR="004E5B83" w:rsidRPr="00E4706B" w:rsidRDefault="00C46607" w:rsidP="001D322A">
      <w:pPr>
        <w:rPr>
          <w:lang w:val="en-GB"/>
        </w:rPr>
      </w:pPr>
      <w:r w:rsidRPr="00E4706B">
        <w:rPr>
          <w:lang w:val="en-GB"/>
        </w:rPr>
        <w:t xml:space="preserve">The remote pilot must ensure that he or she keeps the unmanned aircraft (UA) at a distance less than 120 m (400 ft) from the terrain, and the picture below shows how the maximum height that the UA may reach changes according to the topography of the terrain. In addition, when the </w:t>
      </w:r>
      <w:r w:rsidR="00D22FB2">
        <w:rPr>
          <w:lang w:val="en-GB"/>
        </w:rPr>
        <w:t>CAA</w:t>
      </w:r>
      <w:r w:rsidRPr="00E4706B">
        <w:rPr>
          <w:lang w:val="en-GB"/>
        </w:rPr>
        <w:t xml:space="preserve"> has defined a geographical zone with a lower maximum height, the remote pilot must ensure that the UA always complies with the requirements of the geographical zone. </w:t>
      </w:r>
    </w:p>
    <w:p w14:paraId="11DE3344" w14:textId="1A1A19AF" w:rsidR="00314A12" w:rsidRPr="00E4706B" w:rsidRDefault="00C46607" w:rsidP="001D322A">
      <w:pPr>
        <w:rPr>
          <w:lang w:val="en-GB"/>
        </w:rPr>
      </w:pPr>
      <w:r w:rsidRPr="00E4706B">
        <w:rPr>
          <w:lang w:val="en-GB"/>
        </w:rPr>
        <w:t xml:space="preserve">The entity responsible for the artificial obstacle referred to in point </w:t>
      </w:r>
      <w:r w:rsidR="004C2C7E" w:rsidRPr="003412B6">
        <w:rPr>
          <w:lang w:val="en-GB"/>
        </w:rPr>
        <w:t>UAS.OPEN.010(3)</w:t>
      </w:r>
      <w:r w:rsidRPr="00E4706B">
        <w:rPr>
          <w:lang w:val="en-GB"/>
        </w:rPr>
        <w:t xml:space="preserve"> needs to explicitly grant the unmanned aircraft system (UAS) operator permission to conduct an operation close to a tall man-made obstacle, e.g. a building, or antenna. No UAS operator should conduct an operation close to such an obstacle without permission from the entity responsible for the obstacle.</w:t>
      </w:r>
    </w:p>
    <w:p w14:paraId="14617752" w14:textId="137F1FFF" w:rsidR="004E5B83" w:rsidRDefault="00C46607" w:rsidP="001D322A">
      <w:pPr>
        <w:rPr>
          <w:lang w:val="en-GB"/>
        </w:rPr>
      </w:pPr>
      <w:r w:rsidRPr="00E4706B">
        <w:rPr>
          <w:noProof/>
          <w:lang w:val="en-GB"/>
        </w:rPr>
        <w:lastRenderedPageBreak/>
        <w:drawing>
          <wp:inline distT="0" distB="0" distL="0" distR="0" wp14:anchorId="5E6EE13E" wp14:editId="5EC3F67E">
            <wp:extent cx="5730875" cy="3462655"/>
            <wp:effectExtent l="0" t="0" r="3175" b="4445"/>
            <wp:docPr id="5740961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229976" name="Picture 2"/>
                    <pic:cNvPicPr>
                      <a:picLocks noChangeAspect="1" noChangeArrowheads="1"/>
                    </pic:cNvPicPr>
                  </pic:nvPicPr>
                  <pic:blipFill>
                    <a:blip r:embed="rId83">
                      <a:extLst>
                        <a:ext uri="{28A0092B-C50C-407E-A947-70E740481C1C}">
                          <a14:useLocalDpi xmlns:a14="http://schemas.microsoft.com/office/drawing/2010/main" val="0"/>
                        </a:ext>
                      </a:extLst>
                    </a:blip>
                    <a:stretch>
                      <a:fillRect/>
                    </a:stretch>
                  </pic:blipFill>
                  <pic:spPr bwMode="auto">
                    <a:xfrm>
                      <a:off x="0" y="0"/>
                      <a:ext cx="5730875" cy="3462655"/>
                    </a:xfrm>
                    <a:prstGeom prst="rect">
                      <a:avLst/>
                    </a:prstGeom>
                    <a:noFill/>
                  </pic:spPr>
                </pic:pic>
              </a:graphicData>
            </a:graphic>
          </wp:inline>
        </w:drawing>
      </w:r>
    </w:p>
    <w:p w14:paraId="36BE1EE8" w14:textId="77777777" w:rsidR="002F1D00" w:rsidRPr="00E4706B" w:rsidRDefault="002F1D00" w:rsidP="001D322A">
      <w:pPr>
        <w:rPr>
          <w:lang w:val="en-GB"/>
        </w:rPr>
      </w:pPr>
    </w:p>
    <w:p w14:paraId="7A2B406E" w14:textId="3A0674B9" w:rsidR="004E5B83" w:rsidRPr="00E4706B" w:rsidRDefault="00C46607" w:rsidP="00A75207">
      <w:pPr>
        <w:pStyle w:val="Heading4GM"/>
        <w:spacing w:after="0"/>
        <w:rPr>
          <w:lang w:val="en-GB"/>
        </w:rPr>
      </w:pPr>
      <w:bookmarkStart w:id="973" w:name="_Toc20923275"/>
      <w:bookmarkStart w:id="974" w:name="_DxCrossRefBm9000003_0"/>
      <w:bookmarkStart w:id="975" w:name="_DxCrossRefBm2114470531"/>
      <w:r w:rsidRPr="00E4706B">
        <w:rPr>
          <w:lang w:val="en-GB"/>
        </w:rPr>
        <w:t>GM1 UAS.OPEN.010(4)  General provisions</w:t>
      </w:r>
      <w:bookmarkEnd w:id="973"/>
      <w:bookmarkEnd w:id="974"/>
      <w:bookmarkEnd w:id="975"/>
    </w:p>
    <w:p w14:paraId="6D05046B" w14:textId="77777777" w:rsidR="004E5B83" w:rsidRPr="00E4706B" w:rsidRDefault="00C46607" w:rsidP="00A75207">
      <w:pPr>
        <w:pStyle w:val="Heading41"/>
        <w:rPr>
          <w:lang w:val="en-GB"/>
        </w:rPr>
      </w:pPr>
      <w:bookmarkStart w:id="976" w:name="_Toc20923276"/>
      <w:r w:rsidRPr="00E4706B">
        <w:rPr>
          <w:lang w:val="en-GB"/>
        </w:rPr>
        <w:t>OPERATIONS WITH UNMANNED SAILPLANES</w:t>
      </w:r>
      <w:bookmarkEnd w:id="976"/>
    </w:p>
    <w:p w14:paraId="1476AB9D" w14:textId="77777777" w:rsidR="00A75207" w:rsidRDefault="00A75207" w:rsidP="00A75207">
      <w:pPr>
        <w:spacing w:after="0"/>
        <w:rPr>
          <w:lang w:val="en-GB"/>
        </w:rPr>
      </w:pPr>
    </w:p>
    <w:p w14:paraId="74877AE6" w14:textId="62B9FEF3" w:rsidR="004E5B83" w:rsidRPr="00E4706B" w:rsidRDefault="00C46607" w:rsidP="00E0220D">
      <w:pPr>
        <w:rPr>
          <w:lang w:val="en-GB"/>
        </w:rPr>
      </w:pPr>
      <w:r w:rsidRPr="00E4706B">
        <w:rPr>
          <w:lang w:val="en-GB"/>
        </w:rPr>
        <w:t>This derogation was included to allow model gliders to continue to operate along slopes. Strictly applying the 120-metre distance from the closest point of the surface of the earth would have had disproportionate consequences. These operations have been conducted successfully for decades and have generated a micro-economy in certain countries. Two measures have been put in place to reduce the risk:</w:t>
      </w:r>
    </w:p>
    <w:p w14:paraId="0C82B77A" w14:textId="27652610" w:rsidR="004E5B83" w:rsidRPr="00E4706B" w:rsidRDefault="00C46607" w:rsidP="00472122">
      <w:pPr>
        <w:pStyle w:val="ListLevel1"/>
        <w:numPr>
          <w:ilvl w:val="0"/>
          <w:numId w:val="225"/>
        </w:numPr>
        <w:rPr>
          <w:lang w:val="en-GB"/>
        </w:rPr>
      </w:pPr>
      <w:r w:rsidRPr="00E4706B">
        <w:rPr>
          <w:lang w:val="en-GB"/>
        </w:rPr>
        <w:t>A maximum takeoff mass (MTOM), including the payload, limited to 10 kg to reduce the consequences of an impact. 10 kg should cover the vast majority of gliders in operation.</w:t>
      </w:r>
    </w:p>
    <w:p w14:paraId="0DC588C8" w14:textId="594282B7" w:rsidR="004E5B83" w:rsidRDefault="00C46607" w:rsidP="00472122">
      <w:pPr>
        <w:pStyle w:val="ListLevel1"/>
        <w:numPr>
          <w:ilvl w:val="0"/>
          <w:numId w:val="225"/>
        </w:numPr>
        <w:rPr>
          <w:lang w:val="en-GB"/>
        </w:rPr>
      </w:pPr>
      <w:r w:rsidRPr="00E4706B">
        <w:rPr>
          <w:lang w:val="en-GB"/>
        </w:rPr>
        <w:t>The maximum height above the remote pilot is limited to 120 m, which reduces the air risk.</w:t>
      </w:r>
    </w:p>
    <w:p w14:paraId="1AF627A6" w14:textId="77777777" w:rsidR="00BD2990" w:rsidRDefault="00BD2990" w:rsidP="00BD2990">
      <w:pPr>
        <w:pStyle w:val="ListLevel1"/>
        <w:rPr>
          <w:lang w:val="en-GB"/>
        </w:rPr>
      </w:pPr>
    </w:p>
    <w:p w14:paraId="5BFBCE2E" w14:textId="77777777" w:rsidR="00BD2990" w:rsidRDefault="00BD2990" w:rsidP="00BD2990"/>
    <w:p w14:paraId="57E8DB44" w14:textId="6607BEBC" w:rsidR="00BD2990" w:rsidRDefault="00BD2990">
      <w:pPr>
        <w:spacing w:after="200" w:line="276" w:lineRule="auto"/>
        <w:jc w:val="left"/>
      </w:pPr>
      <w:r>
        <w:br w:type="page"/>
      </w:r>
    </w:p>
    <w:p w14:paraId="6E1D22BE" w14:textId="556B3710" w:rsidR="00505ED2" w:rsidRPr="00E4706B" w:rsidRDefault="00C46607" w:rsidP="00D939BC">
      <w:pPr>
        <w:pStyle w:val="Heading3IR"/>
        <w:rPr>
          <w:lang w:val="en-GB"/>
        </w:rPr>
      </w:pPr>
      <w:bookmarkStart w:id="977" w:name="_DxCrossRefBm9000002_2"/>
      <w:bookmarkStart w:id="978" w:name="_DxCrossRefBm2114470512"/>
      <w:bookmarkStart w:id="979" w:name="_Toc121684600"/>
      <w:r w:rsidRPr="00E4706B">
        <w:rPr>
          <w:lang w:val="en-GB"/>
        </w:rPr>
        <w:lastRenderedPageBreak/>
        <w:t>UAS.OPEN.020 UAS operations in subcategory A1</w:t>
      </w:r>
      <w:bookmarkEnd w:id="977"/>
      <w:bookmarkEnd w:id="978"/>
      <w:bookmarkEnd w:id="979"/>
    </w:p>
    <w:p w14:paraId="71871E52" w14:textId="77777777" w:rsidR="007044F5" w:rsidRPr="00E4706B" w:rsidRDefault="00C46607" w:rsidP="007044F5">
      <w:pPr>
        <w:pStyle w:val="ListLevel1"/>
        <w:ind w:left="0" w:firstLine="0"/>
        <w:rPr>
          <w:lang w:val="en-GB"/>
        </w:rPr>
      </w:pPr>
      <w:r w:rsidRPr="00E4706B">
        <w:rPr>
          <w:lang w:val="en-GB"/>
        </w:rPr>
        <w:t>UAS operations in subcategory A1 shall comply with all of the following conditions:</w:t>
      </w:r>
    </w:p>
    <w:p w14:paraId="67A327BF" w14:textId="6CE974BC" w:rsidR="007044F5" w:rsidRPr="00E4706B" w:rsidRDefault="00C46607" w:rsidP="00472122">
      <w:pPr>
        <w:pStyle w:val="ListLevel0"/>
        <w:numPr>
          <w:ilvl w:val="0"/>
          <w:numId w:val="202"/>
        </w:numPr>
        <w:rPr>
          <w:lang w:val="en-GB"/>
        </w:rPr>
      </w:pPr>
      <w:r w:rsidRPr="00E4706B">
        <w:rPr>
          <w:lang w:val="en-GB"/>
        </w:rPr>
        <w:t>for unmanned aircraft referred to in point (5)(d), be conducted in such a way that a remote pilot of the unmanned aircraft does not overfly assemblies of people and reasonably expects that no uninvolved person will be overflown. In the event of unexpected overflight of uninvolved persons, the remote pilot shall reduce as much as possible the time during which the unmanned aircraft overflies those persons;</w:t>
      </w:r>
    </w:p>
    <w:p w14:paraId="7938C33E" w14:textId="74EBBD32" w:rsidR="007044F5" w:rsidRPr="00E4706B" w:rsidRDefault="00C46607" w:rsidP="00472122">
      <w:pPr>
        <w:pStyle w:val="ListLevel0"/>
        <w:numPr>
          <w:ilvl w:val="0"/>
          <w:numId w:val="202"/>
        </w:numPr>
        <w:rPr>
          <w:lang w:val="en-GB"/>
        </w:rPr>
      </w:pPr>
      <w:r w:rsidRPr="00E4706B">
        <w:rPr>
          <w:lang w:val="en-GB"/>
        </w:rPr>
        <w:t>in the case of an unmanned aircraft referred to in points (5)(a), (5)(b) and (5)(c), be conducted in such a way that the remote pilot of the unmanned aircraft may overfly uninvolved persons, but shall never overfly assemblies of people;</w:t>
      </w:r>
    </w:p>
    <w:p w14:paraId="11A72134" w14:textId="4118CA49" w:rsidR="007044F5" w:rsidRPr="00E4706B" w:rsidRDefault="00C46607" w:rsidP="00472122">
      <w:pPr>
        <w:pStyle w:val="ListLevel0"/>
        <w:numPr>
          <w:ilvl w:val="0"/>
          <w:numId w:val="202"/>
        </w:numPr>
        <w:rPr>
          <w:lang w:val="en-GB"/>
        </w:rPr>
      </w:pPr>
      <w:r w:rsidRPr="00E4706B">
        <w:rPr>
          <w:lang w:val="en-GB"/>
        </w:rPr>
        <w:t xml:space="preserve">by way of derogation from point (d) of paragraph 1 of </w:t>
      </w:r>
      <w:r w:rsidRPr="003412B6">
        <w:rPr>
          <w:lang w:val="en-GB"/>
        </w:rPr>
        <w:t>Article 4</w:t>
      </w:r>
      <w:r w:rsidRPr="00E4706B">
        <w:rPr>
          <w:lang w:val="en-GB"/>
        </w:rPr>
        <w:t>, be conducted, when the follow</w:t>
      </w:r>
      <w:r w:rsidR="00313F0D" w:rsidRPr="00E4706B">
        <w:rPr>
          <w:lang w:val="en-GB"/>
        </w:rPr>
        <w:noBreakHyphen/>
      </w:r>
      <w:r w:rsidRPr="00E4706B">
        <w:rPr>
          <w:lang w:val="en-GB"/>
        </w:rPr>
        <w:t>me mode is active, up to a distance of 50 metres from the remote pilot;</w:t>
      </w:r>
    </w:p>
    <w:p w14:paraId="53B18F26" w14:textId="1537BB0B" w:rsidR="007044F5" w:rsidRPr="00E4706B" w:rsidRDefault="00C46607" w:rsidP="00472122">
      <w:pPr>
        <w:pStyle w:val="ListLevel0"/>
        <w:numPr>
          <w:ilvl w:val="0"/>
          <w:numId w:val="202"/>
        </w:numPr>
        <w:rPr>
          <w:lang w:val="en-GB"/>
        </w:rPr>
      </w:pPr>
      <w:r w:rsidRPr="00E4706B">
        <w:rPr>
          <w:lang w:val="en-GB"/>
        </w:rPr>
        <w:t>be performed by a remote pilot who:</w:t>
      </w:r>
    </w:p>
    <w:p w14:paraId="5DCD74AD" w14:textId="5AB58406" w:rsidR="007044F5" w:rsidRPr="00E4706B" w:rsidRDefault="00C46607" w:rsidP="00472122">
      <w:pPr>
        <w:pStyle w:val="ListLevel1"/>
        <w:numPr>
          <w:ilvl w:val="0"/>
          <w:numId w:val="226"/>
        </w:numPr>
        <w:rPr>
          <w:lang w:val="en-GB"/>
        </w:rPr>
      </w:pPr>
      <w:r w:rsidRPr="00E4706B">
        <w:rPr>
          <w:lang w:val="en-GB"/>
        </w:rPr>
        <w:t>is familiar with manufacturer’s instructions provided by the manufacturer of the UAS;</w:t>
      </w:r>
    </w:p>
    <w:p w14:paraId="2E0202D1" w14:textId="6329DAC7" w:rsidR="007044F5" w:rsidRPr="00E4706B" w:rsidRDefault="00C46607" w:rsidP="00472122">
      <w:pPr>
        <w:pStyle w:val="ListLevel1"/>
        <w:numPr>
          <w:ilvl w:val="0"/>
          <w:numId w:val="226"/>
        </w:numPr>
        <w:rPr>
          <w:lang w:val="en-GB"/>
        </w:rPr>
      </w:pPr>
      <w:r w:rsidRPr="00E4706B">
        <w:rPr>
          <w:lang w:val="en-GB"/>
        </w:rPr>
        <w:t>in the case of an unmanned aircraft class C1, as defined in Part 2 of the Annex to</w:t>
      </w:r>
      <w:r w:rsidR="00505E4C" w:rsidRPr="00E4706B">
        <w:rPr>
          <w:lang w:val="en-GB"/>
        </w:rPr>
        <w:t xml:space="preserve"> </w:t>
      </w:r>
      <w:r w:rsidR="003232C9" w:rsidRPr="00E4706B">
        <w:rPr>
          <w:lang w:val="en-GB"/>
        </w:rPr>
        <w:t>MCAR-UAS A</w:t>
      </w:r>
      <w:r w:rsidRPr="00E4706B">
        <w:rPr>
          <w:lang w:val="en-GB"/>
        </w:rPr>
        <w:t xml:space="preserve">, has completed an online training course followed by completing successfully an online theoretical knowledge examination provided by the </w:t>
      </w:r>
      <w:r w:rsidR="00C71041">
        <w:rPr>
          <w:lang w:val="en-GB"/>
        </w:rPr>
        <w:t>CAA</w:t>
      </w:r>
      <w:r w:rsidRPr="00E4706B">
        <w:rPr>
          <w:lang w:val="en-GB"/>
        </w:rPr>
        <w:t xml:space="preserve"> or by an entity designated by the </w:t>
      </w:r>
      <w:r w:rsidR="00FD6447" w:rsidRPr="00E4706B">
        <w:rPr>
          <w:lang w:val="en-GB"/>
        </w:rPr>
        <w:t>CAA</w:t>
      </w:r>
      <w:r w:rsidR="00505E4C" w:rsidRPr="00E4706B">
        <w:rPr>
          <w:lang w:val="en-GB"/>
        </w:rPr>
        <w:t xml:space="preserve"> </w:t>
      </w:r>
      <w:r w:rsidRPr="00E4706B">
        <w:rPr>
          <w:lang w:val="en-GB"/>
        </w:rPr>
        <w:t>achieving at least 75% of the overall marks. The examination shall comprise 40 multiple-choice questions distributed appropriately across the following subjects:</w:t>
      </w:r>
    </w:p>
    <w:p w14:paraId="1E32C9F8" w14:textId="77777777" w:rsidR="007044F5" w:rsidRPr="00E4706B" w:rsidRDefault="00C46607" w:rsidP="0031385F">
      <w:pPr>
        <w:pStyle w:val="ListLevel2"/>
        <w:numPr>
          <w:ilvl w:val="0"/>
          <w:numId w:val="11"/>
        </w:numPr>
        <w:ind w:left="1701" w:hanging="567"/>
        <w:rPr>
          <w:lang w:val="en-GB"/>
        </w:rPr>
      </w:pPr>
      <w:r w:rsidRPr="00E4706B">
        <w:rPr>
          <w:lang w:val="en-GB"/>
        </w:rPr>
        <w:t>air safety;</w:t>
      </w:r>
    </w:p>
    <w:p w14:paraId="1D7AF1DB" w14:textId="77777777" w:rsidR="007044F5" w:rsidRPr="00E4706B" w:rsidRDefault="00C46607" w:rsidP="0031385F">
      <w:pPr>
        <w:pStyle w:val="ListLevel2"/>
        <w:numPr>
          <w:ilvl w:val="0"/>
          <w:numId w:val="11"/>
        </w:numPr>
        <w:ind w:left="1701" w:hanging="567"/>
        <w:rPr>
          <w:lang w:val="en-GB"/>
        </w:rPr>
      </w:pPr>
      <w:r w:rsidRPr="00E4706B">
        <w:rPr>
          <w:lang w:val="en-GB"/>
        </w:rPr>
        <w:t>airspace restrictions;</w:t>
      </w:r>
    </w:p>
    <w:p w14:paraId="109D3255" w14:textId="77777777" w:rsidR="007044F5" w:rsidRPr="00E4706B" w:rsidRDefault="00C46607" w:rsidP="0031385F">
      <w:pPr>
        <w:pStyle w:val="ListLevel2"/>
        <w:numPr>
          <w:ilvl w:val="0"/>
          <w:numId w:val="11"/>
        </w:numPr>
        <w:ind w:left="1701" w:hanging="567"/>
        <w:rPr>
          <w:lang w:val="en-GB"/>
        </w:rPr>
      </w:pPr>
      <w:r w:rsidRPr="00E4706B">
        <w:rPr>
          <w:lang w:val="en-GB"/>
        </w:rPr>
        <w:t>aviation regulation;</w:t>
      </w:r>
    </w:p>
    <w:p w14:paraId="79A09D33" w14:textId="77777777" w:rsidR="007044F5" w:rsidRPr="00E4706B" w:rsidRDefault="00C46607" w:rsidP="0031385F">
      <w:pPr>
        <w:pStyle w:val="ListLevel2"/>
        <w:numPr>
          <w:ilvl w:val="0"/>
          <w:numId w:val="11"/>
        </w:numPr>
        <w:ind w:left="1701" w:hanging="567"/>
        <w:rPr>
          <w:lang w:val="en-GB"/>
        </w:rPr>
      </w:pPr>
      <w:r w:rsidRPr="00E4706B">
        <w:rPr>
          <w:lang w:val="en-GB"/>
        </w:rPr>
        <w:t>human performance limitations;</w:t>
      </w:r>
    </w:p>
    <w:p w14:paraId="21BBA1D1" w14:textId="77777777" w:rsidR="007044F5" w:rsidRPr="00E4706B" w:rsidRDefault="00C46607" w:rsidP="0031385F">
      <w:pPr>
        <w:pStyle w:val="ListLevel2"/>
        <w:numPr>
          <w:ilvl w:val="0"/>
          <w:numId w:val="11"/>
        </w:numPr>
        <w:ind w:left="1701" w:hanging="567"/>
        <w:rPr>
          <w:lang w:val="en-GB"/>
        </w:rPr>
      </w:pPr>
      <w:r w:rsidRPr="00E4706B">
        <w:rPr>
          <w:lang w:val="en-GB"/>
        </w:rPr>
        <w:t>operational procedures;</w:t>
      </w:r>
    </w:p>
    <w:p w14:paraId="363BA52B" w14:textId="77777777" w:rsidR="007044F5" w:rsidRPr="00E4706B" w:rsidRDefault="00C46607" w:rsidP="0031385F">
      <w:pPr>
        <w:pStyle w:val="ListLevel2"/>
        <w:numPr>
          <w:ilvl w:val="0"/>
          <w:numId w:val="11"/>
        </w:numPr>
        <w:ind w:left="1701" w:hanging="567"/>
        <w:rPr>
          <w:lang w:val="en-GB"/>
        </w:rPr>
      </w:pPr>
      <w:r w:rsidRPr="00E4706B">
        <w:rPr>
          <w:lang w:val="en-GB"/>
        </w:rPr>
        <w:t>UAS general knowledge;</w:t>
      </w:r>
    </w:p>
    <w:p w14:paraId="293C3F16" w14:textId="77777777" w:rsidR="007044F5" w:rsidRPr="00E4706B" w:rsidRDefault="00C46607" w:rsidP="0031385F">
      <w:pPr>
        <w:pStyle w:val="ListLevel2"/>
        <w:numPr>
          <w:ilvl w:val="0"/>
          <w:numId w:val="11"/>
        </w:numPr>
        <w:ind w:left="1701" w:hanging="567"/>
        <w:rPr>
          <w:lang w:val="en-GB"/>
        </w:rPr>
      </w:pPr>
      <w:r w:rsidRPr="00E4706B">
        <w:rPr>
          <w:lang w:val="en-GB"/>
        </w:rPr>
        <w:t>privacy and data protection;</w:t>
      </w:r>
    </w:p>
    <w:p w14:paraId="074CE804" w14:textId="77777777" w:rsidR="007044F5" w:rsidRPr="00E4706B" w:rsidRDefault="00C46607" w:rsidP="0031385F">
      <w:pPr>
        <w:pStyle w:val="ListLevel2"/>
        <w:numPr>
          <w:ilvl w:val="0"/>
          <w:numId w:val="11"/>
        </w:numPr>
        <w:ind w:left="1701" w:hanging="567"/>
        <w:rPr>
          <w:lang w:val="en-GB"/>
        </w:rPr>
      </w:pPr>
      <w:r w:rsidRPr="00E4706B">
        <w:rPr>
          <w:lang w:val="en-GB"/>
        </w:rPr>
        <w:t>insurance;</w:t>
      </w:r>
    </w:p>
    <w:p w14:paraId="2C6D9DB2" w14:textId="77777777" w:rsidR="007044F5" w:rsidRPr="00E4706B" w:rsidRDefault="00C46607" w:rsidP="0031385F">
      <w:pPr>
        <w:pStyle w:val="ListLevel2"/>
        <w:numPr>
          <w:ilvl w:val="0"/>
          <w:numId w:val="11"/>
        </w:numPr>
        <w:ind w:left="1701" w:hanging="567"/>
        <w:rPr>
          <w:lang w:val="en-GB"/>
        </w:rPr>
      </w:pPr>
      <w:r w:rsidRPr="00E4706B">
        <w:rPr>
          <w:lang w:val="en-GB"/>
        </w:rPr>
        <w:t>security.</w:t>
      </w:r>
    </w:p>
    <w:p w14:paraId="04479101" w14:textId="3BD62689" w:rsidR="007044F5" w:rsidRPr="00E4706B" w:rsidRDefault="00C46607" w:rsidP="00472122">
      <w:pPr>
        <w:pStyle w:val="ListLevel0"/>
        <w:numPr>
          <w:ilvl w:val="0"/>
          <w:numId w:val="202"/>
        </w:numPr>
        <w:rPr>
          <w:lang w:val="en-GB"/>
        </w:rPr>
      </w:pPr>
      <w:r w:rsidRPr="00E4706B">
        <w:rPr>
          <w:lang w:val="en-GB"/>
        </w:rPr>
        <w:t>be performed with an unmanned aircraft that:</w:t>
      </w:r>
    </w:p>
    <w:p w14:paraId="489296F3" w14:textId="0D15247E" w:rsidR="007044F5" w:rsidRPr="00E4706B" w:rsidRDefault="00C46607" w:rsidP="00472122">
      <w:pPr>
        <w:pStyle w:val="ListLevel1"/>
        <w:numPr>
          <w:ilvl w:val="0"/>
          <w:numId w:val="227"/>
        </w:numPr>
        <w:rPr>
          <w:lang w:val="en-GB"/>
        </w:rPr>
      </w:pPr>
      <w:r w:rsidRPr="00E4706B">
        <w:rPr>
          <w:lang w:val="en-GB"/>
        </w:rPr>
        <w:t>has an MTOM, including payload, of less than 250 g and a maximum operating speed of less than 19 m/s, in the case of a privately built UAS; or</w:t>
      </w:r>
    </w:p>
    <w:p w14:paraId="3AB5BBF9" w14:textId="2340510F" w:rsidR="007044F5" w:rsidRPr="00E4706B" w:rsidRDefault="00C46607" w:rsidP="00472122">
      <w:pPr>
        <w:pStyle w:val="ListLevel1"/>
        <w:numPr>
          <w:ilvl w:val="0"/>
          <w:numId w:val="227"/>
        </w:numPr>
        <w:rPr>
          <w:lang w:val="en-GB"/>
        </w:rPr>
      </w:pPr>
      <w:r w:rsidRPr="00E4706B">
        <w:rPr>
          <w:lang w:val="en-GB"/>
        </w:rPr>
        <w:t xml:space="preserve">meets the requirements defined in point (a) of </w:t>
      </w:r>
      <w:r w:rsidRPr="003412B6">
        <w:rPr>
          <w:lang w:val="en-GB"/>
        </w:rPr>
        <w:t>Article 20</w:t>
      </w:r>
      <w:r w:rsidRPr="00E4706B">
        <w:rPr>
          <w:lang w:val="en-GB"/>
        </w:rPr>
        <w:t>;</w:t>
      </w:r>
    </w:p>
    <w:p w14:paraId="68F9152C" w14:textId="329FAD66" w:rsidR="007044F5" w:rsidRPr="00E4706B" w:rsidRDefault="00C46607" w:rsidP="00472122">
      <w:pPr>
        <w:pStyle w:val="ListLevel1"/>
        <w:numPr>
          <w:ilvl w:val="0"/>
          <w:numId w:val="227"/>
        </w:numPr>
        <w:rPr>
          <w:lang w:val="en-GB"/>
        </w:rPr>
      </w:pPr>
      <w:r w:rsidRPr="00E4706B">
        <w:rPr>
          <w:lang w:val="en-GB"/>
        </w:rPr>
        <w:t>is marked as class C0 and complies with the requirements of that class, as defined in Part</w:t>
      </w:r>
      <w:r w:rsidR="00313F0D" w:rsidRPr="00E4706B">
        <w:rPr>
          <w:lang w:val="en-GB"/>
        </w:rPr>
        <w:t> </w:t>
      </w:r>
      <w:r w:rsidRPr="00E4706B">
        <w:rPr>
          <w:lang w:val="en-GB"/>
        </w:rPr>
        <w:t>1 of the Annex to</w:t>
      </w:r>
      <w:r w:rsidR="00933BED" w:rsidRPr="00E4706B">
        <w:rPr>
          <w:lang w:val="en-GB"/>
        </w:rPr>
        <w:t xml:space="preserve"> </w:t>
      </w:r>
      <w:r w:rsidR="00FD6447" w:rsidRPr="00E4706B">
        <w:rPr>
          <w:lang w:val="en-GB"/>
        </w:rPr>
        <w:t>MCAR-UAS A</w:t>
      </w:r>
      <w:r w:rsidRPr="00E4706B">
        <w:rPr>
          <w:lang w:val="en-GB"/>
        </w:rPr>
        <w:t>; or</w:t>
      </w:r>
    </w:p>
    <w:p w14:paraId="36AE3165" w14:textId="32CC00C4" w:rsidR="007044F5" w:rsidRPr="00E4706B" w:rsidRDefault="00C46607" w:rsidP="00472122">
      <w:pPr>
        <w:pStyle w:val="ListLevel1"/>
        <w:numPr>
          <w:ilvl w:val="0"/>
          <w:numId w:val="227"/>
        </w:numPr>
        <w:rPr>
          <w:lang w:val="en-GB"/>
        </w:rPr>
      </w:pPr>
      <w:r w:rsidRPr="00E4706B">
        <w:rPr>
          <w:lang w:val="en-GB"/>
        </w:rPr>
        <w:t>is marked as class C1 and complies with the requirements of</w:t>
      </w:r>
      <w:r w:rsidR="00313F0D" w:rsidRPr="00E4706B">
        <w:rPr>
          <w:lang w:val="en-GB"/>
        </w:rPr>
        <w:t xml:space="preserve"> that class, as defined in Part </w:t>
      </w:r>
      <w:r w:rsidRPr="00E4706B">
        <w:rPr>
          <w:lang w:val="en-GB"/>
        </w:rPr>
        <w:t xml:space="preserve">2 of the Annex to </w:t>
      </w:r>
      <w:r w:rsidR="00FD6447" w:rsidRPr="00E4706B">
        <w:rPr>
          <w:lang w:val="en-GB"/>
        </w:rPr>
        <w:t>MCAR-UAS A</w:t>
      </w:r>
      <w:r w:rsidR="00933BED" w:rsidRPr="00E4706B">
        <w:rPr>
          <w:lang w:val="en-GB"/>
        </w:rPr>
        <w:t xml:space="preserve"> </w:t>
      </w:r>
      <w:r w:rsidRPr="00E4706B">
        <w:rPr>
          <w:lang w:val="en-GB"/>
        </w:rPr>
        <w:t>and is operated with active and updated direct remote identification system and geo-awareness function.</w:t>
      </w:r>
    </w:p>
    <w:p w14:paraId="7C702E0C" w14:textId="77777777" w:rsidR="003C45E2" w:rsidRPr="001149FA" w:rsidRDefault="003C45E2" w:rsidP="001149FA">
      <w:bookmarkStart w:id="980" w:name="_AMC1_UAS.OPEN.20(1)(a)__0"/>
      <w:bookmarkStart w:id="981" w:name="_AMC1_UAS.OPEN.20(3)(b)&amp;(c),_UAS.OPE_0"/>
      <w:bookmarkStart w:id="982" w:name="_Ref480383636"/>
      <w:bookmarkStart w:id="983" w:name="_DxCrossRefBm2114470533"/>
      <w:bookmarkStart w:id="984" w:name="_DxCrossRefBm9000004_1"/>
      <w:bookmarkStart w:id="985" w:name="_Toc20923277"/>
      <w:bookmarkEnd w:id="980"/>
      <w:bookmarkEnd w:id="981"/>
    </w:p>
    <w:p w14:paraId="53A9C58F" w14:textId="087E9D96" w:rsidR="002C556E" w:rsidRPr="00E4706B" w:rsidRDefault="00C46607" w:rsidP="003C45E2">
      <w:pPr>
        <w:pStyle w:val="Heading4AMC"/>
        <w:spacing w:after="0"/>
      </w:pPr>
      <w:r w:rsidRPr="00E4706B">
        <w:lastRenderedPageBreak/>
        <w:t xml:space="preserve">AMC1 UAS.OPEN.020(1) and (2)  UAS operations </w:t>
      </w:r>
      <w:bookmarkEnd w:id="982"/>
      <w:r w:rsidRPr="00E4706B">
        <w:t>in subcategory A1</w:t>
      </w:r>
      <w:bookmarkEnd w:id="983"/>
      <w:bookmarkEnd w:id="984"/>
      <w:bookmarkEnd w:id="985"/>
    </w:p>
    <w:p w14:paraId="0FD14474" w14:textId="77777777" w:rsidR="0085739B" w:rsidRPr="00E4706B" w:rsidRDefault="00C46607" w:rsidP="003C45E2">
      <w:pPr>
        <w:pStyle w:val="Heading41"/>
        <w:rPr>
          <w:lang w:val="en-GB"/>
        </w:rPr>
      </w:pPr>
      <w:bookmarkStart w:id="986" w:name="_Toc20923278"/>
      <w:r w:rsidRPr="00E4706B">
        <w:rPr>
          <w:lang w:val="en-GB"/>
        </w:rPr>
        <w:t>OPERATIONAL LIMITATIONS IN SUBCATEGORY A1</w:t>
      </w:r>
      <w:bookmarkEnd w:id="986"/>
    </w:p>
    <w:p w14:paraId="72C47809" w14:textId="77777777" w:rsidR="00F47D82" w:rsidRDefault="00F47D82" w:rsidP="00F47D82">
      <w:pPr>
        <w:spacing w:after="0"/>
        <w:rPr>
          <w:lang w:val="en-GB"/>
        </w:rPr>
      </w:pPr>
    </w:p>
    <w:p w14:paraId="6A3BD082" w14:textId="32CCB83B" w:rsidR="002447C3" w:rsidRPr="00E4706B" w:rsidRDefault="00C46607" w:rsidP="00E0220D">
      <w:pPr>
        <w:rPr>
          <w:lang w:val="en-GB"/>
        </w:rPr>
      </w:pPr>
      <w:r w:rsidRPr="00E4706B">
        <w:rPr>
          <w:lang w:val="en-GB"/>
        </w:rPr>
        <w:t>As a principle, the rules prohibit overflying assemblies of people. Overflying isolated people is possible, but there is a distinction between class C1 and class C0 UAS or privately built UAS with MTOMs of less than 250 g.</w:t>
      </w:r>
    </w:p>
    <w:p w14:paraId="13BAF82D" w14:textId="6493CCA6" w:rsidR="00106BF0" w:rsidRPr="00E4706B" w:rsidRDefault="00C46607" w:rsidP="00472122">
      <w:pPr>
        <w:pStyle w:val="ListLevel1"/>
        <w:numPr>
          <w:ilvl w:val="0"/>
          <w:numId w:val="228"/>
        </w:numPr>
        <w:rPr>
          <w:lang w:val="en-GB"/>
        </w:rPr>
      </w:pPr>
      <w:r w:rsidRPr="00E4706B">
        <w:rPr>
          <w:lang w:val="en-GB"/>
        </w:rPr>
        <w:t>For UAS in class C1, before starting the UAS operation, the remote pilot should assess the area and should reasonably expect that no uninvolved person will be overflown. This evaluation should be made taking into account the configuration of the site of operation (e.g. the existence of roads, streets, pedestrian or bicycle paths), and the possibility to secure the site and the time of the day. In case of an unexpected overflight, the remote pilot should reduce as much as possible the duration of the overflight, for example, by flying the UAS in such a way that the distance between the UA and the uninvolved people increases, or by positioning the UAS over a place where there are no uninvolved people.</w:t>
      </w:r>
    </w:p>
    <w:p w14:paraId="06CF8DE0" w14:textId="77777777" w:rsidR="00315C9E" w:rsidRPr="00E4706B" w:rsidRDefault="00C46607" w:rsidP="003C45E2">
      <w:pPr>
        <w:pStyle w:val="TableNormal0"/>
        <w:jc w:val="right"/>
        <w:rPr>
          <w:lang w:val="en-GB"/>
        </w:rPr>
      </w:pPr>
      <w:r w:rsidRPr="00E4706B">
        <w:rPr>
          <w:noProof/>
          <w:lang w:val="en-GB" w:eastAsia="en-GB"/>
        </w:rPr>
        <w:drawing>
          <wp:inline distT="0" distB="0" distL="0" distR="0" wp14:anchorId="1ED419FD" wp14:editId="1ABEF02E">
            <wp:extent cx="5357423" cy="3150560"/>
            <wp:effectExtent l="0" t="0" r="0" b="0"/>
            <wp:docPr id="1578580541"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145802" name=""/>
                    <pic:cNvPicPr/>
                  </pic:nvPicPr>
                  <pic:blipFill>
                    <a:blip r:embed="rId84"/>
                    <a:srcRect l="895"/>
                    <a:stretch>
                      <a:fillRect/>
                    </a:stretch>
                  </pic:blipFill>
                  <pic:spPr bwMode="auto">
                    <a:xfrm>
                      <a:off x="0" y="0"/>
                      <a:ext cx="5397393" cy="3174065"/>
                    </a:xfrm>
                    <a:prstGeom prst="rect">
                      <a:avLst/>
                    </a:prstGeom>
                    <a:ln>
                      <a:noFill/>
                    </a:ln>
                    <a:extLst>
                      <a:ext uri="{53640926-AAD7-44D8-BBD7-CCE9431645EC}">
                        <a14:shadowObscured xmlns:a14="http://schemas.microsoft.com/office/drawing/2010/main"/>
                      </a:ext>
                    </a:extLst>
                  </pic:spPr>
                </pic:pic>
              </a:graphicData>
            </a:graphic>
          </wp:inline>
        </w:drawing>
      </w:r>
    </w:p>
    <w:p w14:paraId="63826E57" w14:textId="77777777" w:rsidR="007C0603" w:rsidRPr="00E4706B" w:rsidRDefault="007C0603" w:rsidP="007C0603">
      <w:pPr>
        <w:pStyle w:val="TableNormal0"/>
        <w:rPr>
          <w:lang w:val="en-GB"/>
        </w:rPr>
      </w:pPr>
    </w:p>
    <w:p w14:paraId="1DCFE0A4" w14:textId="21DBF80B" w:rsidR="00DE1D49" w:rsidRPr="00E4706B" w:rsidRDefault="00C46607" w:rsidP="00472122">
      <w:pPr>
        <w:pStyle w:val="ListLevel1"/>
        <w:numPr>
          <w:ilvl w:val="0"/>
          <w:numId w:val="228"/>
        </w:numPr>
        <w:rPr>
          <w:lang w:val="en-GB"/>
        </w:rPr>
      </w:pPr>
      <w:r w:rsidRPr="00E4706B">
        <w:rPr>
          <w:lang w:val="en-GB"/>
        </w:rPr>
        <w:t>It is accepted that UAS in class C0 or privately built UAS with MTOMs less than 250 g may fly over uninvolved people; however, this should be avoided whenever possible, and where it is unavoidable, extreme caution should be used.</w:t>
      </w:r>
    </w:p>
    <w:p w14:paraId="6F09BB93" w14:textId="77777777" w:rsidR="00F47D82" w:rsidRPr="00F47D82" w:rsidRDefault="00F47D82" w:rsidP="00F47D82">
      <w:pPr>
        <w:spacing w:after="0"/>
      </w:pPr>
      <w:bookmarkStart w:id="987" w:name="_GM1_UAS.OPEN.20(1)(a),_UAS.OPEN.30(_1_0"/>
      <w:bookmarkStart w:id="988" w:name="_Ref480383700"/>
      <w:bookmarkStart w:id="989" w:name="_DxCrossRefBm2114470534"/>
      <w:bookmarkStart w:id="990" w:name="_DxCrossRefBm9000005_0"/>
      <w:bookmarkStart w:id="991" w:name="_Toc20923279"/>
      <w:bookmarkEnd w:id="987"/>
    </w:p>
    <w:p w14:paraId="4AE9AFAC" w14:textId="1088E6C5" w:rsidR="002C556E" w:rsidRPr="00E4706B" w:rsidRDefault="00C46607" w:rsidP="00F47D82">
      <w:pPr>
        <w:pStyle w:val="Heading4AMC"/>
        <w:spacing w:after="0"/>
      </w:pPr>
      <w:r w:rsidRPr="00E4706B">
        <w:t>AMC1 UAS.OPE</w:t>
      </w:r>
      <w:r w:rsidR="00D15B01" w:rsidRPr="00E4706B">
        <w:t>N.020(4)(b) and UAS.OPEN.040(3)  </w:t>
      </w:r>
      <w:r w:rsidRPr="00E4706B">
        <w:t xml:space="preserve">UAS operations in subcategories A1 </w:t>
      </w:r>
      <w:bookmarkEnd w:id="988"/>
      <w:r w:rsidRPr="00E4706B">
        <w:t>and A3</w:t>
      </w:r>
      <w:bookmarkEnd w:id="989"/>
      <w:bookmarkEnd w:id="990"/>
      <w:bookmarkEnd w:id="991"/>
    </w:p>
    <w:p w14:paraId="1AB19E4B" w14:textId="77777777" w:rsidR="00E74977" w:rsidRPr="00E4706B" w:rsidRDefault="00C46607" w:rsidP="00F47D82">
      <w:pPr>
        <w:pStyle w:val="Heading41"/>
        <w:rPr>
          <w:lang w:val="en-GB"/>
        </w:rPr>
      </w:pPr>
      <w:bookmarkStart w:id="992" w:name="_Toc20923280"/>
      <w:r w:rsidRPr="00E4706B">
        <w:rPr>
          <w:lang w:val="en-GB"/>
        </w:rPr>
        <w:t xml:space="preserve">THEORETICAL KNOWLEDGE SUBJECTS FOR BASIC ONLINE </w:t>
      </w:r>
      <w:r w:rsidR="00A03F30" w:rsidRPr="00E4706B">
        <w:rPr>
          <w:lang w:val="en-GB"/>
        </w:rPr>
        <w:t xml:space="preserve">THEORETICAL KNOWLEGDE </w:t>
      </w:r>
      <w:r w:rsidRPr="00E4706B">
        <w:rPr>
          <w:lang w:val="en-GB"/>
        </w:rPr>
        <w:t xml:space="preserve">TRAINING COURSES AND </w:t>
      </w:r>
      <w:r w:rsidR="00A03F30" w:rsidRPr="00E4706B">
        <w:rPr>
          <w:lang w:val="en-GB"/>
        </w:rPr>
        <w:t xml:space="preserve">THEORETICAL KNOWLEGDE </w:t>
      </w:r>
      <w:r w:rsidRPr="00E4706B">
        <w:rPr>
          <w:lang w:val="en-GB"/>
        </w:rPr>
        <w:t>EXAMINATIONS FOR SUBCATEGORIES A1 AND A3</w:t>
      </w:r>
      <w:bookmarkEnd w:id="992"/>
    </w:p>
    <w:p w14:paraId="56BCBD58" w14:textId="77777777" w:rsidR="00F47D82" w:rsidRDefault="00F47D82" w:rsidP="00E0220D">
      <w:pPr>
        <w:rPr>
          <w:lang w:val="en-GB"/>
        </w:rPr>
      </w:pPr>
    </w:p>
    <w:p w14:paraId="2B127632" w14:textId="30FF8C79" w:rsidR="002C556E" w:rsidRPr="00E4706B" w:rsidRDefault="00C46607" w:rsidP="00E0220D">
      <w:pPr>
        <w:rPr>
          <w:lang w:val="en-GB"/>
        </w:rPr>
      </w:pPr>
      <w:r w:rsidRPr="00E4706B">
        <w:rPr>
          <w:lang w:val="en-GB"/>
        </w:rPr>
        <w:t xml:space="preserve">The acquisition of theoretical knowledge by </w:t>
      </w:r>
      <w:r w:rsidR="00A03F30" w:rsidRPr="00E4706B">
        <w:rPr>
          <w:lang w:val="en-GB"/>
        </w:rPr>
        <w:t>the</w:t>
      </w:r>
      <w:r w:rsidRPr="00E4706B">
        <w:rPr>
          <w:lang w:val="en-GB"/>
        </w:rPr>
        <w:t xml:space="preserve"> remote pilot should cover </w:t>
      </w:r>
      <w:r w:rsidR="00A03F30" w:rsidRPr="00E4706B">
        <w:rPr>
          <w:lang w:val="en-GB"/>
        </w:rPr>
        <w:t xml:space="preserve">at least </w:t>
      </w:r>
      <w:r w:rsidRPr="00E4706B">
        <w:rPr>
          <w:lang w:val="en-GB"/>
        </w:rPr>
        <w:t>the following</w:t>
      </w:r>
      <w:r w:rsidR="00A03F30" w:rsidRPr="00E4706B">
        <w:rPr>
          <w:lang w:val="en-GB"/>
        </w:rPr>
        <w:t xml:space="preserve"> theoretical knowledge subjects</w:t>
      </w:r>
      <w:r w:rsidRPr="00E4706B">
        <w:rPr>
          <w:lang w:val="en-GB"/>
        </w:rPr>
        <w:t>:</w:t>
      </w:r>
    </w:p>
    <w:p w14:paraId="7E4D2990" w14:textId="405C6D69" w:rsidR="00802471" w:rsidRPr="00E4706B" w:rsidRDefault="00C46607" w:rsidP="00472122">
      <w:pPr>
        <w:pStyle w:val="ListLevel1"/>
        <w:numPr>
          <w:ilvl w:val="0"/>
          <w:numId w:val="229"/>
        </w:numPr>
        <w:rPr>
          <w:lang w:val="en-GB"/>
        </w:rPr>
      </w:pPr>
      <w:r w:rsidRPr="00E4706B">
        <w:rPr>
          <w:lang w:val="en-GB"/>
        </w:rPr>
        <w:t>Air safety:</w:t>
      </w:r>
    </w:p>
    <w:p w14:paraId="71406B80" w14:textId="4D6FCEA9" w:rsidR="00802471" w:rsidRPr="00E4706B" w:rsidRDefault="00C46607" w:rsidP="00472122">
      <w:pPr>
        <w:pStyle w:val="ListLevel0"/>
        <w:numPr>
          <w:ilvl w:val="0"/>
          <w:numId w:val="230"/>
        </w:numPr>
        <w:rPr>
          <w:lang w:val="en-GB"/>
        </w:rPr>
      </w:pPr>
      <w:r w:rsidRPr="00E4706B">
        <w:rPr>
          <w:lang w:val="en-GB"/>
        </w:rPr>
        <w:t>non-reckless behaviour, safety precautions for UAS operations and basic requirements regarding dangerous goods;</w:t>
      </w:r>
    </w:p>
    <w:p w14:paraId="4F6906CF" w14:textId="191405AE" w:rsidR="00B12B27" w:rsidRPr="00E4706B" w:rsidRDefault="00C46607" w:rsidP="00472122">
      <w:pPr>
        <w:pStyle w:val="ListLevel0"/>
        <w:numPr>
          <w:ilvl w:val="0"/>
          <w:numId w:val="230"/>
        </w:numPr>
        <w:rPr>
          <w:lang w:val="en-GB"/>
        </w:rPr>
      </w:pPr>
      <w:r w:rsidRPr="00E4706B">
        <w:rPr>
          <w:lang w:val="en-GB"/>
        </w:rPr>
        <w:lastRenderedPageBreak/>
        <w:t>starting or stopping the operations taking into account environmental factors, UAS conditions and limitations, remote pilot limitations and human factors;</w:t>
      </w:r>
    </w:p>
    <w:p w14:paraId="0B37100A" w14:textId="78502396" w:rsidR="00802471" w:rsidRPr="00E4706B" w:rsidRDefault="00C46607" w:rsidP="00472122">
      <w:pPr>
        <w:pStyle w:val="ListLevel0"/>
        <w:numPr>
          <w:ilvl w:val="0"/>
          <w:numId w:val="230"/>
        </w:numPr>
        <w:rPr>
          <w:lang w:val="en-GB"/>
        </w:rPr>
      </w:pPr>
      <w:r w:rsidRPr="00E4706B">
        <w:rPr>
          <w:lang w:val="en-GB"/>
        </w:rPr>
        <w:t>operation in visual line of sight (VLOS)</w:t>
      </w:r>
      <w:r w:rsidR="00F45B94" w:rsidRPr="00E4706B">
        <w:rPr>
          <w:lang w:val="en-GB"/>
        </w:rPr>
        <w:t xml:space="preserve"> and in very low level (VLL)</w:t>
      </w:r>
      <w:r w:rsidRPr="00E4706B">
        <w:rPr>
          <w:lang w:val="en-GB"/>
        </w:rPr>
        <w:t>, which entails:</w:t>
      </w:r>
    </w:p>
    <w:p w14:paraId="5A6F0521" w14:textId="2E864DED" w:rsidR="00802471" w:rsidRPr="00E4706B" w:rsidRDefault="00C46607" w:rsidP="00472122">
      <w:pPr>
        <w:pStyle w:val="ListLevel2"/>
        <w:numPr>
          <w:ilvl w:val="0"/>
          <w:numId w:val="231"/>
        </w:numPr>
        <w:ind w:left="1701" w:hanging="567"/>
        <w:rPr>
          <w:lang w:val="en-GB"/>
        </w:rPr>
      </w:pPr>
      <w:r w:rsidRPr="00E4706B">
        <w:rPr>
          <w:lang w:val="en-GB"/>
        </w:rPr>
        <w:t>keeping a safe distance from people, animals, property, vehicles, and other airspace users;</w:t>
      </w:r>
    </w:p>
    <w:p w14:paraId="7024B759" w14:textId="5930E10F" w:rsidR="00802471" w:rsidRPr="00E4706B" w:rsidRDefault="00C46607" w:rsidP="00472122">
      <w:pPr>
        <w:pStyle w:val="ListLevel2"/>
        <w:numPr>
          <w:ilvl w:val="0"/>
          <w:numId w:val="231"/>
        </w:numPr>
        <w:ind w:left="1701" w:hanging="567"/>
        <w:rPr>
          <w:lang w:val="en-GB"/>
        </w:rPr>
      </w:pPr>
      <w:r w:rsidRPr="00E4706B">
        <w:rPr>
          <w:lang w:val="en-GB"/>
        </w:rPr>
        <w:t>the identification of assemblies of people;</w:t>
      </w:r>
    </w:p>
    <w:p w14:paraId="4B9AD4E8" w14:textId="10F56EBC" w:rsidR="00802471" w:rsidRPr="00E4706B" w:rsidRDefault="00C46607" w:rsidP="00472122">
      <w:pPr>
        <w:pStyle w:val="ListLevel2"/>
        <w:numPr>
          <w:ilvl w:val="0"/>
          <w:numId w:val="231"/>
        </w:numPr>
        <w:ind w:left="1701" w:hanging="567"/>
        <w:rPr>
          <w:lang w:val="en-GB"/>
        </w:rPr>
      </w:pPr>
      <w:r w:rsidRPr="00E4706B">
        <w:rPr>
          <w:lang w:val="en-GB"/>
        </w:rPr>
        <w:t>a code of conduct in case the UA encounters other traffic;</w:t>
      </w:r>
    </w:p>
    <w:p w14:paraId="0DE6A0A0" w14:textId="651B56B7" w:rsidR="00802471" w:rsidRPr="00E4706B" w:rsidRDefault="00C46607" w:rsidP="00472122">
      <w:pPr>
        <w:pStyle w:val="ListLevel2"/>
        <w:numPr>
          <w:ilvl w:val="0"/>
          <w:numId w:val="231"/>
        </w:numPr>
        <w:ind w:left="1701" w:hanging="567"/>
        <w:rPr>
          <w:lang w:val="en-GB"/>
        </w:rPr>
      </w:pPr>
      <w:r w:rsidRPr="00E4706B">
        <w:rPr>
          <w:lang w:val="en-GB"/>
        </w:rPr>
        <w:t>respecting the height limitation; and</w:t>
      </w:r>
    </w:p>
    <w:p w14:paraId="63ACD385" w14:textId="12927D93" w:rsidR="00802471" w:rsidRPr="00E4706B" w:rsidRDefault="00C46607" w:rsidP="00472122">
      <w:pPr>
        <w:pStyle w:val="ListLevel2"/>
        <w:numPr>
          <w:ilvl w:val="0"/>
          <w:numId w:val="231"/>
        </w:numPr>
        <w:ind w:left="1701" w:hanging="567"/>
        <w:rPr>
          <w:lang w:val="en-GB"/>
        </w:rPr>
      </w:pPr>
      <w:r w:rsidRPr="00E4706B">
        <w:rPr>
          <w:lang w:val="en-GB"/>
        </w:rPr>
        <w:tab/>
        <w:t>when using a UA observer, the responsibilities and communication between the UA observer and the remote pilot; and</w:t>
      </w:r>
    </w:p>
    <w:p w14:paraId="783B7466" w14:textId="515C5A0C" w:rsidR="00B12B27" w:rsidRPr="00E4706B" w:rsidRDefault="00C46607" w:rsidP="00472122">
      <w:pPr>
        <w:pStyle w:val="ListLevel0"/>
        <w:numPr>
          <w:ilvl w:val="0"/>
          <w:numId w:val="230"/>
        </w:numPr>
        <w:rPr>
          <w:lang w:val="en-GB"/>
        </w:rPr>
      </w:pPr>
      <w:r w:rsidRPr="00E4706B">
        <w:rPr>
          <w:lang w:val="en-GB"/>
        </w:rPr>
        <w:t>familiarisation with the operating environment, in particular:</w:t>
      </w:r>
    </w:p>
    <w:p w14:paraId="1BED5A27" w14:textId="5E839122" w:rsidR="00802471" w:rsidRPr="00E4706B" w:rsidRDefault="00C46607" w:rsidP="00472122">
      <w:pPr>
        <w:pStyle w:val="ListLevel2"/>
        <w:numPr>
          <w:ilvl w:val="0"/>
          <w:numId w:val="232"/>
        </w:numPr>
        <w:ind w:left="1701" w:hanging="567"/>
        <w:rPr>
          <w:lang w:val="en-GB"/>
        </w:rPr>
      </w:pPr>
      <w:r w:rsidRPr="00E4706B">
        <w:rPr>
          <w:lang w:val="en-GB"/>
        </w:rPr>
        <w:t xml:space="preserve">how to perform the evaluations of the presence of uninvolved person in the overflown area as required in </w:t>
      </w:r>
      <w:r w:rsidR="001C06AC" w:rsidRPr="003412B6">
        <w:rPr>
          <w:lang w:val="en-GB"/>
        </w:rPr>
        <w:t>UAS.OPEN.020(1)</w:t>
      </w:r>
      <w:r w:rsidRPr="00E4706B">
        <w:rPr>
          <w:lang w:val="en-GB"/>
        </w:rPr>
        <w:t xml:space="preserve"> and </w:t>
      </w:r>
      <w:r w:rsidR="001C06AC" w:rsidRPr="003412B6">
        <w:rPr>
          <w:lang w:val="en-GB"/>
        </w:rPr>
        <w:t>UAS.OPEN.040(1)</w:t>
      </w:r>
      <w:r w:rsidR="001C06AC" w:rsidRPr="00E4706B">
        <w:rPr>
          <w:lang w:val="en-GB"/>
        </w:rPr>
        <w:t>;</w:t>
      </w:r>
      <w:r w:rsidRPr="00E4706B">
        <w:rPr>
          <w:lang w:val="en-GB"/>
        </w:rPr>
        <w:t xml:space="preserve"> and</w:t>
      </w:r>
    </w:p>
    <w:p w14:paraId="7BA84FA0" w14:textId="0208A675" w:rsidR="00B12B27" w:rsidRPr="00E4706B" w:rsidRDefault="00C46607" w:rsidP="00472122">
      <w:pPr>
        <w:pStyle w:val="ListLevel2"/>
        <w:numPr>
          <w:ilvl w:val="0"/>
          <w:numId w:val="232"/>
        </w:numPr>
        <w:ind w:left="1701" w:hanging="567"/>
        <w:rPr>
          <w:lang w:val="en-GB"/>
        </w:rPr>
      </w:pPr>
      <w:r w:rsidRPr="00E4706B">
        <w:rPr>
          <w:lang w:val="en-GB"/>
        </w:rPr>
        <w:tab/>
        <w:t>informing the people involved;</w:t>
      </w:r>
    </w:p>
    <w:p w14:paraId="03039594" w14:textId="336289C2" w:rsidR="00F45B94" w:rsidRPr="00E4706B" w:rsidRDefault="00C46607" w:rsidP="00472122">
      <w:pPr>
        <w:pStyle w:val="ListLevel1"/>
        <w:numPr>
          <w:ilvl w:val="0"/>
          <w:numId w:val="229"/>
        </w:numPr>
        <w:rPr>
          <w:lang w:val="en-GB"/>
        </w:rPr>
      </w:pPr>
      <w:r w:rsidRPr="00E4706B">
        <w:rPr>
          <w:lang w:val="en-GB"/>
        </w:rPr>
        <w:t>Airspace restrictions:</w:t>
      </w:r>
    </w:p>
    <w:p w14:paraId="3B8E0A56" w14:textId="2FEB786A" w:rsidR="00802471" w:rsidRPr="00E4706B" w:rsidRDefault="00567829" w:rsidP="00472122">
      <w:pPr>
        <w:pStyle w:val="ListLevel0"/>
        <w:numPr>
          <w:ilvl w:val="0"/>
          <w:numId w:val="233"/>
        </w:numPr>
        <w:rPr>
          <w:lang w:val="en-GB"/>
        </w:rPr>
      </w:pPr>
      <w:r w:rsidRPr="00E4706B">
        <w:rPr>
          <w:lang w:val="en-GB"/>
        </w:rPr>
        <w:t xml:space="preserve">obtain and observe updated information about any flight restrictions or conditions published by the </w:t>
      </w:r>
      <w:r w:rsidR="00FC16A0">
        <w:rPr>
          <w:lang w:val="en-GB"/>
        </w:rPr>
        <w:t>CAA</w:t>
      </w:r>
      <w:r w:rsidRPr="00E4706B">
        <w:rPr>
          <w:lang w:val="en-GB"/>
        </w:rPr>
        <w:t xml:space="preserve"> according to </w:t>
      </w:r>
      <w:r w:rsidR="00C46607" w:rsidRPr="003412B6">
        <w:rPr>
          <w:lang w:val="en-GB"/>
        </w:rPr>
        <w:t>Article 15</w:t>
      </w:r>
      <w:r w:rsidRPr="00E4706B">
        <w:rPr>
          <w:lang w:val="en-GB"/>
        </w:rPr>
        <w:t xml:space="preserve"> of </w:t>
      </w:r>
      <w:r w:rsidR="00234224">
        <w:rPr>
          <w:lang w:val="en-GB"/>
        </w:rPr>
        <w:t>this Regulation</w:t>
      </w:r>
      <w:r w:rsidR="00C46607" w:rsidRPr="00E4706B">
        <w:rPr>
          <w:lang w:val="en-GB"/>
        </w:rPr>
        <w:t>;</w:t>
      </w:r>
    </w:p>
    <w:p w14:paraId="532F483B" w14:textId="5ED779D4" w:rsidR="00F45B94" w:rsidRPr="00E4706B" w:rsidRDefault="00C46607" w:rsidP="00472122">
      <w:pPr>
        <w:pStyle w:val="ListLevel0"/>
        <w:numPr>
          <w:ilvl w:val="0"/>
          <w:numId w:val="233"/>
        </w:numPr>
        <w:rPr>
          <w:lang w:val="en-GB"/>
        </w:rPr>
      </w:pPr>
      <w:r w:rsidRPr="00E4706B">
        <w:rPr>
          <w:lang w:val="en-GB"/>
        </w:rPr>
        <w:t>describe the types of geographical zones and the procedures for receiving a flight authorisation; and</w:t>
      </w:r>
    </w:p>
    <w:p w14:paraId="57F2D8BF" w14:textId="4D112051" w:rsidR="00F45B94" w:rsidRPr="00E4706B" w:rsidRDefault="00C46607" w:rsidP="00472122">
      <w:pPr>
        <w:pStyle w:val="ListLevel0"/>
        <w:numPr>
          <w:ilvl w:val="0"/>
          <w:numId w:val="233"/>
        </w:numPr>
        <w:rPr>
          <w:lang w:val="en-GB"/>
        </w:rPr>
      </w:pPr>
      <w:r w:rsidRPr="00E4706B">
        <w:rPr>
          <w:lang w:val="en-GB"/>
        </w:rPr>
        <w:t>upload the geographical zones onto the geo-awareness system;</w:t>
      </w:r>
    </w:p>
    <w:p w14:paraId="1A720502" w14:textId="35D8870E" w:rsidR="00802471" w:rsidRPr="00E4706B" w:rsidRDefault="00C46607" w:rsidP="00472122">
      <w:pPr>
        <w:pStyle w:val="ListLevel1"/>
        <w:numPr>
          <w:ilvl w:val="0"/>
          <w:numId w:val="229"/>
        </w:numPr>
        <w:rPr>
          <w:lang w:val="en-GB"/>
        </w:rPr>
      </w:pPr>
      <w:r w:rsidRPr="00E4706B">
        <w:rPr>
          <w:lang w:val="en-GB"/>
        </w:rPr>
        <w:t>Aviation regulations:</w:t>
      </w:r>
    </w:p>
    <w:p w14:paraId="2336ED9A" w14:textId="6317BBD6" w:rsidR="00B12B27" w:rsidRPr="00E4706B" w:rsidRDefault="00C46607" w:rsidP="00472122">
      <w:pPr>
        <w:pStyle w:val="ListLevel0"/>
        <w:numPr>
          <w:ilvl w:val="0"/>
          <w:numId w:val="234"/>
        </w:numPr>
        <w:rPr>
          <w:lang w:val="en-GB"/>
        </w:rPr>
      </w:pPr>
      <w:r w:rsidRPr="00E4706B">
        <w:rPr>
          <w:lang w:val="en-GB"/>
        </w:rPr>
        <w:t xml:space="preserve">Introduction to </w:t>
      </w:r>
      <w:r w:rsidR="00400AAD">
        <w:rPr>
          <w:lang w:val="en-GB"/>
        </w:rPr>
        <w:t>CAA</w:t>
      </w:r>
      <w:r w:rsidRPr="00E4706B">
        <w:rPr>
          <w:lang w:val="en-GB"/>
        </w:rPr>
        <w:t xml:space="preserve"> and the aviation system;</w:t>
      </w:r>
    </w:p>
    <w:p w14:paraId="0D45F88D" w14:textId="77734A10" w:rsidR="00E74977" w:rsidRPr="00E4706B" w:rsidRDefault="00C46607" w:rsidP="00472122">
      <w:pPr>
        <w:pStyle w:val="ListLevel0"/>
        <w:numPr>
          <w:ilvl w:val="0"/>
          <w:numId w:val="234"/>
        </w:numPr>
        <w:rPr>
          <w:lang w:val="en-GB"/>
        </w:rPr>
      </w:pPr>
      <w:r w:rsidRPr="00E4706B">
        <w:rPr>
          <w:lang w:val="en-GB"/>
        </w:rPr>
        <w:t xml:space="preserve">Regulation </w:t>
      </w:r>
      <w:r w:rsidR="00FD6447" w:rsidRPr="00E4706B">
        <w:rPr>
          <w:lang w:val="en-GB"/>
        </w:rPr>
        <w:t>MCAR-UAS A</w:t>
      </w:r>
      <w:r w:rsidR="005E2FDC">
        <w:rPr>
          <w:lang w:val="en-GB"/>
        </w:rPr>
        <w:t xml:space="preserve"> </w:t>
      </w:r>
      <w:r w:rsidRPr="00E4706B">
        <w:rPr>
          <w:lang w:val="en-GB"/>
        </w:rPr>
        <w:t xml:space="preserve">and </w:t>
      </w:r>
      <w:r w:rsidR="007455DA">
        <w:rPr>
          <w:lang w:val="en-GB"/>
        </w:rPr>
        <w:t>this Regulation</w:t>
      </w:r>
      <w:r w:rsidR="00FD6447" w:rsidRPr="00E4706B">
        <w:rPr>
          <w:lang w:val="en-GB"/>
        </w:rPr>
        <w:t xml:space="preserve"> B</w:t>
      </w:r>
      <w:r w:rsidRPr="00E4706B">
        <w:rPr>
          <w:lang w:val="en-GB"/>
        </w:rPr>
        <w:t>:</w:t>
      </w:r>
    </w:p>
    <w:p w14:paraId="505CF743" w14:textId="24BDA6C1" w:rsidR="00B12B27" w:rsidRPr="00E4706B" w:rsidRDefault="007455DA" w:rsidP="00472122">
      <w:pPr>
        <w:pStyle w:val="ListLevel2"/>
        <w:numPr>
          <w:ilvl w:val="0"/>
          <w:numId w:val="235"/>
        </w:numPr>
        <w:ind w:left="1701" w:hanging="567"/>
        <w:rPr>
          <w:lang w:val="en-GB"/>
        </w:rPr>
      </w:pPr>
      <w:r>
        <w:rPr>
          <w:lang w:val="en-GB"/>
        </w:rPr>
        <w:t>(Reserved)</w:t>
      </w:r>
    </w:p>
    <w:p w14:paraId="1986AE78" w14:textId="65187675" w:rsidR="0005133F" w:rsidRPr="00E4706B" w:rsidRDefault="00C46607" w:rsidP="00472122">
      <w:pPr>
        <w:pStyle w:val="ListLevel2"/>
        <w:numPr>
          <w:ilvl w:val="0"/>
          <w:numId w:val="235"/>
        </w:numPr>
        <w:ind w:left="1701" w:hanging="567"/>
        <w:rPr>
          <w:lang w:val="en-GB"/>
        </w:rPr>
      </w:pPr>
      <w:r w:rsidRPr="00E4706B">
        <w:rPr>
          <w:lang w:val="en-GB"/>
        </w:rPr>
        <w:tab/>
        <w:t>subcategories in the ‘open’ category and the associated classes of UAS;</w:t>
      </w:r>
    </w:p>
    <w:p w14:paraId="5EDFDF00" w14:textId="100C3866" w:rsidR="00B12B27" w:rsidRPr="00E4706B" w:rsidRDefault="00C46607" w:rsidP="00472122">
      <w:pPr>
        <w:pStyle w:val="ListLevel2"/>
        <w:numPr>
          <w:ilvl w:val="0"/>
          <w:numId w:val="235"/>
        </w:numPr>
        <w:ind w:left="1701" w:hanging="567"/>
        <w:rPr>
          <w:lang w:val="en-GB"/>
        </w:rPr>
      </w:pPr>
      <w:r w:rsidRPr="00E4706B">
        <w:rPr>
          <w:lang w:val="en-GB"/>
        </w:rPr>
        <w:tab/>
        <w:t xml:space="preserve">registration of UAS operators; </w:t>
      </w:r>
    </w:p>
    <w:p w14:paraId="4D7ADFB0" w14:textId="5C93FB66" w:rsidR="00B12B27" w:rsidRPr="00E4706B" w:rsidRDefault="00C46607" w:rsidP="00472122">
      <w:pPr>
        <w:pStyle w:val="ListLevel2"/>
        <w:numPr>
          <w:ilvl w:val="0"/>
          <w:numId w:val="235"/>
        </w:numPr>
        <w:ind w:left="1701" w:hanging="567"/>
        <w:rPr>
          <w:lang w:val="en-GB"/>
        </w:rPr>
      </w:pPr>
      <w:r w:rsidRPr="00E4706B">
        <w:rPr>
          <w:lang w:val="en-GB"/>
        </w:rPr>
        <w:tab/>
        <w:t>the responsibilities of the UAS operator;</w:t>
      </w:r>
    </w:p>
    <w:p w14:paraId="7DE430DC" w14:textId="7CB0D706" w:rsidR="00B12B27" w:rsidRPr="00E4706B" w:rsidRDefault="00C46607" w:rsidP="00472122">
      <w:pPr>
        <w:pStyle w:val="ListLevel2"/>
        <w:numPr>
          <w:ilvl w:val="0"/>
          <w:numId w:val="235"/>
        </w:numPr>
        <w:ind w:left="1701" w:hanging="567"/>
        <w:rPr>
          <w:lang w:val="en-GB"/>
        </w:rPr>
      </w:pPr>
      <w:r w:rsidRPr="00E4706B">
        <w:rPr>
          <w:lang w:val="en-GB"/>
        </w:rPr>
        <w:t>the responsibilities of the remote pilot; and</w:t>
      </w:r>
    </w:p>
    <w:p w14:paraId="36336487" w14:textId="2F79703D" w:rsidR="00B12B27" w:rsidRPr="00E4706B" w:rsidRDefault="00C46607" w:rsidP="00472122">
      <w:pPr>
        <w:pStyle w:val="ListLevel2"/>
        <w:numPr>
          <w:ilvl w:val="0"/>
          <w:numId w:val="235"/>
        </w:numPr>
        <w:ind w:left="1701" w:hanging="567"/>
        <w:rPr>
          <w:lang w:val="en-GB"/>
        </w:rPr>
      </w:pPr>
      <w:r w:rsidRPr="00E4706B">
        <w:rPr>
          <w:lang w:val="en-GB"/>
        </w:rPr>
        <w:tab/>
        <w:t>incident – accident reporting;</w:t>
      </w:r>
    </w:p>
    <w:p w14:paraId="6CA46B94" w14:textId="0233C138" w:rsidR="00997A5C" w:rsidRPr="00E4706B" w:rsidRDefault="00C46607" w:rsidP="00472122">
      <w:pPr>
        <w:pStyle w:val="ListLevel1"/>
        <w:numPr>
          <w:ilvl w:val="0"/>
          <w:numId w:val="229"/>
        </w:numPr>
        <w:rPr>
          <w:lang w:val="en-GB"/>
        </w:rPr>
      </w:pPr>
      <w:r w:rsidRPr="00E4706B">
        <w:rPr>
          <w:lang w:val="en-GB"/>
        </w:rPr>
        <w:t>Human performance limitations:</w:t>
      </w:r>
    </w:p>
    <w:p w14:paraId="7ABFF31D" w14:textId="23A07627" w:rsidR="00997A5C" w:rsidRPr="00E4706B" w:rsidRDefault="00C46607" w:rsidP="00472122">
      <w:pPr>
        <w:pStyle w:val="ListLevel0"/>
        <w:numPr>
          <w:ilvl w:val="0"/>
          <w:numId w:val="236"/>
        </w:numPr>
        <w:rPr>
          <w:lang w:val="en-GB"/>
        </w:rPr>
      </w:pPr>
      <w:r w:rsidRPr="00E4706B">
        <w:rPr>
          <w:lang w:val="en-GB"/>
        </w:rPr>
        <w:t>the influence of psychoactive substances or alcohol or when the remote pilot is unfit to perform their tasks due to injury, fatigue, medication, sickness or other causes;</w:t>
      </w:r>
    </w:p>
    <w:p w14:paraId="30DEA489" w14:textId="1AE963A9" w:rsidR="00B12B27" w:rsidRPr="00E4706B" w:rsidRDefault="00C46607" w:rsidP="00472122">
      <w:pPr>
        <w:pStyle w:val="ListLevel0"/>
        <w:numPr>
          <w:ilvl w:val="0"/>
          <w:numId w:val="236"/>
        </w:numPr>
        <w:rPr>
          <w:lang w:val="en-GB"/>
        </w:rPr>
      </w:pPr>
      <w:r w:rsidRPr="00E4706B">
        <w:rPr>
          <w:lang w:val="en-GB"/>
        </w:rPr>
        <w:t>human perception:</w:t>
      </w:r>
    </w:p>
    <w:p w14:paraId="685ADF21" w14:textId="3E159544" w:rsidR="00B12B27" w:rsidRPr="00E4706B" w:rsidRDefault="00C46607" w:rsidP="00472122">
      <w:pPr>
        <w:pStyle w:val="ListLevel2"/>
        <w:numPr>
          <w:ilvl w:val="0"/>
          <w:numId w:val="238"/>
        </w:numPr>
        <w:ind w:left="1701" w:hanging="567"/>
        <w:rPr>
          <w:lang w:val="en-GB"/>
        </w:rPr>
      </w:pPr>
      <w:r w:rsidRPr="00E4706B">
        <w:rPr>
          <w:lang w:val="en-GB"/>
        </w:rPr>
        <w:t>factors influencing VLOS;</w:t>
      </w:r>
    </w:p>
    <w:p w14:paraId="012EDA25" w14:textId="10343CBF" w:rsidR="00B12B27" w:rsidRPr="00E4706B" w:rsidRDefault="00C46607" w:rsidP="00472122">
      <w:pPr>
        <w:pStyle w:val="ListLevel2"/>
        <w:numPr>
          <w:ilvl w:val="0"/>
          <w:numId w:val="238"/>
        </w:numPr>
        <w:ind w:left="1701" w:hanging="567"/>
        <w:rPr>
          <w:lang w:val="en-GB"/>
        </w:rPr>
      </w:pPr>
      <w:r w:rsidRPr="00E4706B">
        <w:rPr>
          <w:lang w:val="en-GB"/>
        </w:rPr>
        <w:tab/>
        <w:t>the distance of obstacles and the distance between the UA and obstacles;</w:t>
      </w:r>
    </w:p>
    <w:p w14:paraId="7D737928" w14:textId="70019181" w:rsidR="00B12B27" w:rsidRPr="00E4706B" w:rsidRDefault="00C46607" w:rsidP="00472122">
      <w:pPr>
        <w:pStyle w:val="ListLevel2"/>
        <w:numPr>
          <w:ilvl w:val="0"/>
          <w:numId w:val="238"/>
        </w:numPr>
        <w:ind w:left="1701" w:hanging="567"/>
        <w:rPr>
          <w:lang w:val="en-GB"/>
        </w:rPr>
      </w:pPr>
      <w:r w:rsidRPr="00E4706B">
        <w:rPr>
          <w:lang w:val="en-GB"/>
        </w:rPr>
        <w:tab/>
        <w:t>evaluation of the speed of the UA;</w:t>
      </w:r>
    </w:p>
    <w:p w14:paraId="51FBEAD1" w14:textId="154CDF75" w:rsidR="00B12B27" w:rsidRPr="00E4706B" w:rsidRDefault="00C46607" w:rsidP="00472122">
      <w:pPr>
        <w:pStyle w:val="ListLevel2"/>
        <w:numPr>
          <w:ilvl w:val="0"/>
          <w:numId w:val="238"/>
        </w:numPr>
        <w:ind w:left="1701" w:hanging="567"/>
        <w:rPr>
          <w:lang w:val="en-GB"/>
        </w:rPr>
      </w:pPr>
      <w:r w:rsidRPr="00E4706B">
        <w:rPr>
          <w:lang w:val="en-GB"/>
        </w:rPr>
        <w:tab/>
        <w:t>evaluation of the height of the UA;</w:t>
      </w:r>
    </w:p>
    <w:p w14:paraId="486C3FE6" w14:textId="0EF20DC4" w:rsidR="00B12B27" w:rsidRPr="00E4706B" w:rsidRDefault="00C46607" w:rsidP="00472122">
      <w:pPr>
        <w:pStyle w:val="ListLevel2"/>
        <w:numPr>
          <w:ilvl w:val="0"/>
          <w:numId w:val="238"/>
        </w:numPr>
        <w:ind w:left="1701" w:hanging="567"/>
        <w:rPr>
          <w:lang w:val="en-GB"/>
        </w:rPr>
      </w:pPr>
      <w:r w:rsidRPr="00E4706B">
        <w:rPr>
          <w:lang w:val="en-GB"/>
        </w:rPr>
        <w:lastRenderedPageBreak/>
        <w:tab/>
        <w:t>situational awareness; and</w:t>
      </w:r>
    </w:p>
    <w:p w14:paraId="7BDC2A93" w14:textId="6ADB0B9A" w:rsidR="00B12B27" w:rsidRPr="00E4706B" w:rsidRDefault="00C46607" w:rsidP="00472122">
      <w:pPr>
        <w:pStyle w:val="ListLevel2"/>
        <w:numPr>
          <w:ilvl w:val="0"/>
          <w:numId w:val="238"/>
        </w:numPr>
        <w:ind w:left="1701" w:hanging="567"/>
        <w:rPr>
          <w:lang w:val="en-GB"/>
        </w:rPr>
      </w:pPr>
      <w:r w:rsidRPr="00E4706B">
        <w:rPr>
          <w:lang w:val="en-GB"/>
        </w:rPr>
        <w:tab/>
        <w:t>night operations.</w:t>
      </w:r>
    </w:p>
    <w:p w14:paraId="485A494E" w14:textId="40B0215C" w:rsidR="005F60AA" w:rsidRPr="00E4706B" w:rsidRDefault="00C46607" w:rsidP="00472122">
      <w:pPr>
        <w:pStyle w:val="ListLevel1"/>
        <w:numPr>
          <w:ilvl w:val="0"/>
          <w:numId w:val="229"/>
        </w:numPr>
        <w:rPr>
          <w:lang w:val="en-GB"/>
        </w:rPr>
      </w:pPr>
      <w:r w:rsidRPr="00E4706B">
        <w:rPr>
          <w:lang w:val="en-GB"/>
        </w:rPr>
        <w:t>Operational procedures:</w:t>
      </w:r>
    </w:p>
    <w:p w14:paraId="4ABB1193" w14:textId="1B0A1B93" w:rsidR="00B12B27" w:rsidRPr="00E4706B" w:rsidRDefault="00C46607" w:rsidP="00472122">
      <w:pPr>
        <w:pStyle w:val="ListLevel0"/>
        <w:numPr>
          <w:ilvl w:val="0"/>
          <w:numId w:val="237"/>
        </w:numPr>
        <w:rPr>
          <w:lang w:val="en-GB"/>
        </w:rPr>
      </w:pPr>
      <w:r w:rsidRPr="00E4706B">
        <w:rPr>
          <w:lang w:val="en-GB"/>
        </w:rPr>
        <w:t>pre-flight:</w:t>
      </w:r>
    </w:p>
    <w:p w14:paraId="059DFEE3" w14:textId="056A71A6" w:rsidR="00B12B27" w:rsidRPr="00E4706B" w:rsidRDefault="00C46607" w:rsidP="00472122">
      <w:pPr>
        <w:pStyle w:val="ListLevel2"/>
        <w:numPr>
          <w:ilvl w:val="0"/>
          <w:numId w:val="239"/>
        </w:numPr>
        <w:ind w:left="1701" w:hanging="567"/>
        <w:rPr>
          <w:lang w:val="en-GB"/>
        </w:rPr>
      </w:pPr>
      <w:r w:rsidRPr="00E4706B">
        <w:rPr>
          <w:lang w:val="en-GB"/>
        </w:rPr>
        <w:t xml:space="preserve">assessment of the area of operation and the surrounding area, including the terrain and potential obstacles and obstructions for keeping VLOS of the UA, potential overflight </w:t>
      </w:r>
      <w:r w:rsidR="00F45B94" w:rsidRPr="00E4706B">
        <w:rPr>
          <w:lang w:val="en-GB"/>
        </w:rPr>
        <w:t>above</w:t>
      </w:r>
      <w:r w:rsidRPr="00E4706B">
        <w:rPr>
          <w:lang w:val="en-GB"/>
        </w:rPr>
        <w:t xml:space="preserve"> uninvolved persons, and the potential overflight </w:t>
      </w:r>
      <w:r w:rsidR="00F45B94" w:rsidRPr="00E4706B">
        <w:rPr>
          <w:lang w:val="en-GB"/>
        </w:rPr>
        <w:t>above</w:t>
      </w:r>
      <w:r w:rsidRPr="00E4706B">
        <w:rPr>
          <w:lang w:val="en-GB"/>
        </w:rPr>
        <w:t xml:space="preserve"> critical infrastructure;</w:t>
      </w:r>
    </w:p>
    <w:p w14:paraId="1947ECB6" w14:textId="4B7BF5EE" w:rsidR="00591E4A" w:rsidRPr="00E4706B" w:rsidRDefault="00C46607" w:rsidP="00472122">
      <w:pPr>
        <w:pStyle w:val="ListLevel2"/>
        <w:numPr>
          <w:ilvl w:val="0"/>
          <w:numId w:val="239"/>
        </w:numPr>
        <w:ind w:left="1701" w:hanging="567"/>
        <w:rPr>
          <w:lang w:val="en-GB"/>
        </w:rPr>
      </w:pPr>
      <w:r w:rsidRPr="00E4706B">
        <w:rPr>
          <w:lang w:val="en-GB"/>
        </w:rPr>
        <w:t>identification of a safe area where the remote pilot can perform a practice flight;</w:t>
      </w:r>
    </w:p>
    <w:p w14:paraId="7750B5F7" w14:textId="5A0A6EA3" w:rsidR="00B12B27" w:rsidRPr="00E4706B" w:rsidRDefault="00C46607" w:rsidP="00472122">
      <w:pPr>
        <w:pStyle w:val="ListLevel2"/>
        <w:numPr>
          <w:ilvl w:val="0"/>
          <w:numId w:val="239"/>
        </w:numPr>
        <w:ind w:left="1701" w:hanging="567"/>
        <w:rPr>
          <w:lang w:val="en-GB"/>
        </w:rPr>
      </w:pPr>
      <w:r w:rsidRPr="00E4706B">
        <w:rPr>
          <w:lang w:val="en-GB"/>
        </w:rPr>
        <w:t>environmental and weather conditions (e.g. factors that can affect the performance of the UAS such as electromagnetic interference, wind, temperature, etc.); methods of obtaining weather forecasts; and</w:t>
      </w:r>
    </w:p>
    <w:p w14:paraId="6E61B93E" w14:textId="2256D176" w:rsidR="00B12B27" w:rsidRPr="00E4706B" w:rsidRDefault="00C46607" w:rsidP="00472122">
      <w:pPr>
        <w:pStyle w:val="ListLevel2"/>
        <w:numPr>
          <w:ilvl w:val="0"/>
          <w:numId w:val="239"/>
        </w:numPr>
        <w:ind w:left="1701" w:hanging="567"/>
        <w:rPr>
          <w:lang w:val="en-GB"/>
        </w:rPr>
      </w:pPr>
      <w:r w:rsidRPr="00E4706B">
        <w:rPr>
          <w:lang w:val="en-GB"/>
        </w:rPr>
        <w:t>checking the condition of the UAS;</w:t>
      </w:r>
    </w:p>
    <w:p w14:paraId="360C6ABF" w14:textId="4B8FA69F" w:rsidR="00B12B27" w:rsidRPr="00E4706B" w:rsidRDefault="00C46607" w:rsidP="00472122">
      <w:pPr>
        <w:pStyle w:val="ListLevel0"/>
        <w:numPr>
          <w:ilvl w:val="0"/>
          <w:numId w:val="237"/>
        </w:numPr>
        <w:rPr>
          <w:lang w:val="en-GB"/>
        </w:rPr>
      </w:pPr>
      <w:r w:rsidRPr="00E4706B">
        <w:rPr>
          <w:lang w:val="en-GB"/>
        </w:rPr>
        <w:t>in-flight:</w:t>
      </w:r>
    </w:p>
    <w:p w14:paraId="1567F888" w14:textId="4D1BD8AC" w:rsidR="00B12B27" w:rsidRPr="00E4706B" w:rsidRDefault="00C46607" w:rsidP="00472122">
      <w:pPr>
        <w:pStyle w:val="ListLevel2"/>
        <w:numPr>
          <w:ilvl w:val="0"/>
          <w:numId w:val="240"/>
        </w:numPr>
        <w:ind w:left="1701" w:hanging="567"/>
        <w:rPr>
          <w:lang w:val="en-GB"/>
        </w:rPr>
      </w:pPr>
      <w:r w:rsidRPr="00E4706B">
        <w:rPr>
          <w:lang w:val="en-GB"/>
        </w:rPr>
        <w:t>normal procedures;</w:t>
      </w:r>
    </w:p>
    <w:p w14:paraId="50B63666" w14:textId="6098369A" w:rsidR="00106048" w:rsidRPr="00E4706B" w:rsidRDefault="00C46607" w:rsidP="00472122">
      <w:pPr>
        <w:pStyle w:val="ListLevel2"/>
        <w:numPr>
          <w:ilvl w:val="0"/>
          <w:numId w:val="240"/>
        </w:numPr>
        <w:ind w:left="1701" w:hanging="567"/>
        <w:rPr>
          <w:lang w:val="en-GB"/>
        </w:rPr>
      </w:pPr>
      <w:r w:rsidRPr="00E4706B">
        <w:rPr>
          <w:lang w:val="en-GB"/>
        </w:rPr>
        <w:tab/>
        <w:t>determine the UA’s attitude, altitude, and direction of flight;</w:t>
      </w:r>
    </w:p>
    <w:p w14:paraId="7951BB59" w14:textId="48012169" w:rsidR="00106048" w:rsidRPr="00E4706B" w:rsidRDefault="00C46607" w:rsidP="00472122">
      <w:pPr>
        <w:pStyle w:val="ListLevel2"/>
        <w:numPr>
          <w:ilvl w:val="0"/>
          <w:numId w:val="240"/>
        </w:numPr>
        <w:ind w:left="1701" w:hanging="567"/>
        <w:rPr>
          <w:lang w:val="en-GB"/>
        </w:rPr>
      </w:pPr>
      <w:r w:rsidRPr="00E4706B">
        <w:rPr>
          <w:lang w:val="en-GB"/>
        </w:rPr>
        <w:tab/>
        <w:t>observe the airspace for other air traffic or hazards;</w:t>
      </w:r>
    </w:p>
    <w:p w14:paraId="4F8D2C6F" w14:textId="4E8CD869" w:rsidR="00106048" w:rsidRPr="00E4706B" w:rsidRDefault="00C46607" w:rsidP="00472122">
      <w:pPr>
        <w:pStyle w:val="ListLevel2"/>
        <w:numPr>
          <w:ilvl w:val="0"/>
          <w:numId w:val="240"/>
        </w:numPr>
        <w:ind w:left="1701" w:hanging="567"/>
        <w:rPr>
          <w:lang w:val="en-GB"/>
        </w:rPr>
      </w:pPr>
      <w:r w:rsidRPr="00E4706B">
        <w:rPr>
          <w:lang w:val="en-GB"/>
        </w:rPr>
        <w:tab/>
        <w:t>determine that the UA does not pose a danger for the life or property of other people; and</w:t>
      </w:r>
    </w:p>
    <w:p w14:paraId="75EE75C3" w14:textId="62D10057" w:rsidR="00B12B27" w:rsidRPr="00E4706B" w:rsidRDefault="00106048" w:rsidP="00472122">
      <w:pPr>
        <w:pStyle w:val="ListLevel2"/>
        <w:numPr>
          <w:ilvl w:val="0"/>
          <w:numId w:val="240"/>
        </w:numPr>
        <w:ind w:left="1701" w:hanging="567"/>
        <w:rPr>
          <w:lang w:val="en-GB"/>
        </w:rPr>
      </w:pPr>
      <w:r w:rsidRPr="00E4706B">
        <w:rPr>
          <w:lang w:val="en-GB"/>
        </w:rPr>
        <w:t xml:space="preserve">contingency and emergency </w:t>
      </w:r>
      <w:r w:rsidR="00C46607" w:rsidRPr="00E4706B">
        <w:rPr>
          <w:lang w:val="en-GB"/>
        </w:rPr>
        <w:t>procedures for abnormal situations</w:t>
      </w:r>
      <w:r w:rsidRPr="00E4706B">
        <w:rPr>
          <w:lang w:val="en-GB"/>
        </w:rPr>
        <w:t>:</w:t>
      </w:r>
    </w:p>
    <w:p w14:paraId="5828B911" w14:textId="5D1D44B3" w:rsidR="00106048" w:rsidRPr="00E4706B" w:rsidRDefault="00C46607" w:rsidP="00472122">
      <w:pPr>
        <w:pStyle w:val="ListLevel3"/>
        <w:numPr>
          <w:ilvl w:val="0"/>
          <w:numId w:val="241"/>
        </w:numPr>
        <w:rPr>
          <w:lang w:val="en-GB"/>
        </w:rPr>
      </w:pPr>
      <w:r w:rsidRPr="00E4706B">
        <w:rPr>
          <w:lang w:val="en-GB"/>
        </w:rPr>
        <w:t>managing the UAS flight path in abnormal situations;</w:t>
      </w:r>
    </w:p>
    <w:p w14:paraId="2D50AB80" w14:textId="196B689D" w:rsidR="00106048" w:rsidRPr="00E4706B" w:rsidRDefault="00A35EDE" w:rsidP="00472122">
      <w:pPr>
        <w:pStyle w:val="ListLevel3"/>
        <w:numPr>
          <w:ilvl w:val="0"/>
          <w:numId w:val="241"/>
        </w:numPr>
        <w:rPr>
          <w:lang w:val="en-GB"/>
        </w:rPr>
      </w:pPr>
      <w:r>
        <w:rPr>
          <w:lang w:val="en-GB"/>
        </w:rPr>
        <w:t>m</w:t>
      </w:r>
      <w:r w:rsidR="00C46607" w:rsidRPr="00E4706B">
        <w:rPr>
          <w:lang w:val="en-GB"/>
        </w:rPr>
        <w:t>anaging the situation when the UAS positioning equipment is impaired;</w:t>
      </w:r>
    </w:p>
    <w:p w14:paraId="0AD01DAD" w14:textId="300F5FFA" w:rsidR="00106048" w:rsidRPr="00E4706B" w:rsidRDefault="00C46607" w:rsidP="00472122">
      <w:pPr>
        <w:pStyle w:val="ListLevel3"/>
        <w:numPr>
          <w:ilvl w:val="0"/>
          <w:numId w:val="241"/>
        </w:numPr>
        <w:rPr>
          <w:lang w:val="en-GB"/>
        </w:rPr>
      </w:pPr>
      <w:r w:rsidRPr="00E4706B">
        <w:rPr>
          <w:lang w:val="en-GB"/>
        </w:rPr>
        <w:t>managing the situation of incursion of a person into the area of operation, and taking appropriate measures to maintain safety;</w:t>
      </w:r>
    </w:p>
    <w:p w14:paraId="6D0F36F5" w14:textId="30FBCBE9" w:rsidR="00106048" w:rsidRPr="00E4706B" w:rsidRDefault="00C46607" w:rsidP="00472122">
      <w:pPr>
        <w:pStyle w:val="ListLevel3"/>
        <w:numPr>
          <w:ilvl w:val="0"/>
          <w:numId w:val="241"/>
        </w:numPr>
        <w:rPr>
          <w:lang w:val="en-GB"/>
        </w:rPr>
      </w:pPr>
      <w:r w:rsidRPr="00E4706B">
        <w:rPr>
          <w:lang w:val="en-GB"/>
        </w:rPr>
        <w:t>managing the exit from the area of operation as defined during the flight preparation;</w:t>
      </w:r>
    </w:p>
    <w:p w14:paraId="7BBC4F49" w14:textId="5EC48143" w:rsidR="00106048" w:rsidRPr="00E4706B" w:rsidRDefault="00C46607" w:rsidP="00472122">
      <w:pPr>
        <w:pStyle w:val="ListLevel3"/>
        <w:numPr>
          <w:ilvl w:val="0"/>
          <w:numId w:val="241"/>
        </w:numPr>
        <w:rPr>
          <w:lang w:val="en-GB"/>
        </w:rPr>
      </w:pPr>
      <w:r w:rsidRPr="00E4706B">
        <w:rPr>
          <w:lang w:val="en-GB"/>
        </w:rPr>
        <w:t>managing the situation when a manned aircraft flies near the area of operation;</w:t>
      </w:r>
    </w:p>
    <w:p w14:paraId="023A8E26" w14:textId="462BAD71" w:rsidR="00106048" w:rsidRPr="00E4706B" w:rsidRDefault="00C46607" w:rsidP="00472122">
      <w:pPr>
        <w:pStyle w:val="ListLevel3"/>
        <w:numPr>
          <w:ilvl w:val="0"/>
          <w:numId w:val="241"/>
        </w:numPr>
        <w:rPr>
          <w:lang w:val="en-GB"/>
        </w:rPr>
      </w:pPr>
      <w:r w:rsidRPr="00E4706B">
        <w:rPr>
          <w:lang w:val="en-GB"/>
        </w:rPr>
        <w:t>managing the incursion of another UAS into the area of operation;</w:t>
      </w:r>
    </w:p>
    <w:p w14:paraId="1B6BE734" w14:textId="7A6EB5B7" w:rsidR="00106048" w:rsidRPr="00E4706B" w:rsidRDefault="00C46607" w:rsidP="00472122">
      <w:pPr>
        <w:pStyle w:val="ListLevel3"/>
        <w:numPr>
          <w:ilvl w:val="0"/>
          <w:numId w:val="241"/>
        </w:numPr>
        <w:rPr>
          <w:lang w:val="en-GB"/>
        </w:rPr>
      </w:pPr>
      <w:r w:rsidRPr="00E4706B">
        <w:rPr>
          <w:lang w:val="en-GB"/>
        </w:rPr>
        <w:t>dealing with a situation of a loss of attitude or position control caused by external phenomena; and</w:t>
      </w:r>
    </w:p>
    <w:p w14:paraId="15916D7E" w14:textId="27C8588C" w:rsidR="00106048" w:rsidRPr="00E4706B" w:rsidRDefault="00C46607" w:rsidP="00472122">
      <w:pPr>
        <w:pStyle w:val="ListLevel3"/>
        <w:numPr>
          <w:ilvl w:val="0"/>
          <w:numId w:val="241"/>
        </w:numPr>
        <w:rPr>
          <w:lang w:val="en-GB"/>
        </w:rPr>
      </w:pPr>
      <w:r w:rsidRPr="00E4706B">
        <w:rPr>
          <w:lang w:val="en-GB"/>
        </w:rPr>
        <w:t>following the C2 loss-of-link procedure;</w:t>
      </w:r>
    </w:p>
    <w:p w14:paraId="07223CB7" w14:textId="52452A3C" w:rsidR="00B12B27" w:rsidRPr="00E4706B" w:rsidRDefault="00C46607" w:rsidP="00472122">
      <w:pPr>
        <w:pStyle w:val="ListLevel0"/>
        <w:numPr>
          <w:ilvl w:val="0"/>
          <w:numId w:val="237"/>
        </w:numPr>
        <w:rPr>
          <w:lang w:val="en-GB"/>
        </w:rPr>
      </w:pPr>
      <w:r w:rsidRPr="00E4706B">
        <w:rPr>
          <w:lang w:val="en-GB"/>
        </w:rPr>
        <w:t>post-flight:</w:t>
      </w:r>
    </w:p>
    <w:p w14:paraId="477FE5F6" w14:textId="2A65961B" w:rsidR="00B12B27" w:rsidRPr="00E4706B" w:rsidRDefault="00C46607" w:rsidP="00472122">
      <w:pPr>
        <w:pStyle w:val="ListLevel2"/>
        <w:numPr>
          <w:ilvl w:val="0"/>
          <w:numId w:val="242"/>
        </w:numPr>
        <w:ind w:left="1701" w:hanging="567"/>
        <w:rPr>
          <w:lang w:val="en-GB"/>
        </w:rPr>
      </w:pPr>
      <w:r w:rsidRPr="00E4706B">
        <w:rPr>
          <w:lang w:val="en-GB"/>
        </w:rPr>
        <w:t>maintenance; and</w:t>
      </w:r>
    </w:p>
    <w:p w14:paraId="10A5F206" w14:textId="6A635750" w:rsidR="00B12B27" w:rsidRPr="00E4706B" w:rsidRDefault="00C46607" w:rsidP="00472122">
      <w:pPr>
        <w:pStyle w:val="ListLevel2"/>
        <w:numPr>
          <w:ilvl w:val="0"/>
          <w:numId w:val="242"/>
        </w:numPr>
        <w:ind w:left="1701" w:hanging="567"/>
        <w:rPr>
          <w:lang w:val="en-GB"/>
        </w:rPr>
      </w:pPr>
      <w:r w:rsidRPr="00E4706B">
        <w:rPr>
          <w:lang w:val="en-GB"/>
        </w:rPr>
        <w:tab/>
        <w:t>logging of flight details;</w:t>
      </w:r>
    </w:p>
    <w:p w14:paraId="494299FC" w14:textId="03024A59" w:rsidR="00EC3A18" w:rsidRPr="00E4706B" w:rsidRDefault="00C46607" w:rsidP="00472122">
      <w:pPr>
        <w:pStyle w:val="ListLevel1"/>
        <w:numPr>
          <w:ilvl w:val="0"/>
          <w:numId w:val="229"/>
        </w:numPr>
        <w:rPr>
          <w:lang w:val="en-GB"/>
        </w:rPr>
      </w:pPr>
      <w:r w:rsidRPr="00E4706B">
        <w:rPr>
          <w:lang w:val="en-GB"/>
        </w:rPr>
        <w:t>UAS general knowledge:</w:t>
      </w:r>
    </w:p>
    <w:p w14:paraId="1B1A2F2B" w14:textId="0DEF4517" w:rsidR="00156429" w:rsidRPr="00E4706B" w:rsidRDefault="00C46607" w:rsidP="00472122">
      <w:pPr>
        <w:pStyle w:val="ListLevel0"/>
        <w:numPr>
          <w:ilvl w:val="0"/>
          <w:numId w:val="243"/>
        </w:numPr>
        <w:rPr>
          <w:lang w:val="en-GB"/>
        </w:rPr>
      </w:pPr>
      <w:r w:rsidRPr="00E4706B">
        <w:rPr>
          <w:lang w:val="en-GB"/>
        </w:rPr>
        <w:t>basic principles of flight;</w:t>
      </w:r>
    </w:p>
    <w:p w14:paraId="56903732" w14:textId="1BD6F693" w:rsidR="00156429" w:rsidRPr="00E4706B" w:rsidRDefault="00C46607" w:rsidP="00472122">
      <w:pPr>
        <w:pStyle w:val="ListLevel0"/>
        <w:numPr>
          <w:ilvl w:val="0"/>
          <w:numId w:val="243"/>
        </w:numPr>
        <w:rPr>
          <w:lang w:val="en-GB"/>
        </w:rPr>
      </w:pPr>
      <w:r w:rsidRPr="00E4706B">
        <w:rPr>
          <w:lang w:val="en-GB"/>
        </w:rPr>
        <w:t>the effect of environmental conditions on the performance of the UAS;</w:t>
      </w:r>
    </w:p>
    <w:p w14:paraId="75A26A4E" w14:textId="3C3F3309" w:rsidR="00156429" w:rsidRPr="00E4706B" w:rsidRDefault="00C46607" w:rsidP="00472122">
      <w:pPr>
        <w:pStyle w:val="ListLevel0"/>
        <w:numPr>
          <w:ilvl w:val="0"/>
          <w:numId w:val="243"/>
        </w:numPr>
        <w:rPr>
          <w:lang w:val="en-GB"/>
        </w:rPr>
      </w:pPr>
      <w:r w:rsidRPr="00E4706B">
        <w:rPr>
          <w:lang w:val="en-GB"/>
        </w:rPr>
        <w:lastRenderedPageBreak/>
        <w:t>principles of command and control:</w:t>
      </w:r>
    </w:p>
    <w:p w14:paraId="72D516D0" w14:textId="5FDD03CA" w:rsidR="00156429" w:rsidRPr="00E4706B" w:rsidRDefault="00C46607" w:rsidP="00472122">
      <w:pPr>
        <w:pStyle w:val="ListLevel2"/>
        <w:numPr>
          <w:ilvl w:val="0"/>
          <w:numId w:val="244"/>
        </w:numPr>
        <w:ind w:left="1701" w:hanging="567"/>
        <w:rPr>
          <w:lang w:val="en-GB"/>
        </w:rPr>
      </w:pPr>
      <w:r w:rsidRPr="00E4706B">
        <w:rPr>
          <w:lang w:val="en-GB"/>
        </w:rPr>
        <w:t>overview;</w:t>
      </w:r>
    </w:p>
    <w:p w14:paraId="73D919BA" w14:textId="197C429B" w:rsidR="00156429" w:rsidRPr="00E4706B" w:rsidRDefault="00C46607" w:rsidP="00472122">
      <w:pPr>
        <w:pStyle w:val="ListLevel2"/>
        <w:numPr>
          <w:ilvl w:val="0"/>
          <w:numId w:val="244"/>
        </w:numPr>
        <w:ind w:left="1701" w:hanging="567"/>
        <w:rPr>
          <w:lang w:val="en-GB"/>
        </w:rPr>
      </w:pPr>
      <w:r w:rsidRPr="00E4706B">
        <w:rPr>
          <w:lang w:val="en-GB"/>
        </w:rPr>
        <w:tab/>
        <w:t>data link frequencies and spectrums; and</w:t>
      </w:r>
    </w:p>
    <w:p w14:paraId="6ABCF1A0" w14:textId="10FEA29F" w:rsidR="00156429" w:rsidRPr="00E4706B" w:rsidRDefault="00C46607" w:rsidP="00472122">
      <w:pPr>
        <w:pStyle w:val="ListLevel2"/>
        <w:numPr>
          <w:ilvl w:val="0"/>
          <w:numId w:val="244"/>
        </w:numPr>
        <w:ind w:left="1701" w:hanging="567"/>
        <w:rPr>
          <w:lang w:val="en-GB"/>
        </w:rPr>
      </w:pPr>
      <w:r w:rsidRPr="00E4706B">
        <w:rPr>
          <w:lang w:val="en-GB"/>
        </w:rPr>
        <w:tab/>
        <w:t>automatic flight modes, override and manual intervention;</w:t>
      </w:r>
    </w:p>
    <w:p w14:paraId="6D8E671B" w14:textId="2B23DCCE" w:rsidR="00156429" w:rsidRPr="00E4706B" w:rsidRDefault="00C46607" w:rsidP="00472122">
      <w:pPr>
        <w:pStyle w:val="ListLevel0"/>
        <w:numPr>
          <w:ilvl w:val="0"/>
          <w:numId w:val="243"/>
        </w:numPr>
        <w:rPr>
          <w:lang w:val="en-GB"/>
        </w:rPr>
      </w:pPr>
      <w:r w:rsidRPr="00E4706B">
        <w:rPr>
          <w:lang w:val="en-GB"/>
        </w:rPr>
        <w:t>familiarisation with the instructions provided by the user’s manual of a UAS, and in particular with regard to:</w:t>
      </w:r>
    </w:p>
    <w:p w14:paraId="0B166ACD" w14:textId="35E2C815" w:rsidR="00156429" w:rsidRPr="00E4706B" w:rsidRDefault="00C46607" w:rsidP="00472122">
      <w:pPr>
        <w:pStyle w:val="ListLevel2"/>
        <w:numPr>
          <w:ilvl w:val="0"/>
          <w:numId w:val="245"/>
        </w:numPr>
        <w:ind w:left="1701" w:hanging="567"/>
        <w:rPr>
          <w:lang w:val="en-GB"/>
        </w:rPr>
      </w:pPr>
      <w:r w:rsidRPr="00E4706B">
        <w:rPr>
          <w:lang w:val="en-GB"/>
        </w:rPr>
        <w:t>overview of the main elements of the UAS;</w:t>
      </w:r>
    </w:p>
    <w:p w14:paraId="760BF4D7" w14:textId="77246BDF" w:rsidR="00156429" w:rsidRPr="00E4706B" w:rsidRDefault="00C46607" w:rsidP="00472122">
      <w:pPr>
        <w:pStyle w:val="ListLevel2"/>
        <w:numPr>
          <w:ilvl w:val="0"/>
          <w:numId w:val="245"/>
        </w:numPr>
        <w:ind w:left="1701" w:hanging="567"/>
        <w:rPr>
          <w:lang w:val="en-GB"/>
        </w:rPr>
      </w:pPr>
      <w:r w:rsidRPr="00E4706B">
        <w:rPr>
          <w:lang w:val="en-GB"/>
        </w:rPr>
        <w:tab/>
        <w:t>limitations (e.g. mass, speed, environmental, duration of battery, etc.);</w:t>
      </w:r>
    </w:p>
    <w:p w14:paraId="43BCC90D" w14:textId="5B6C111F" w:rsidR="00156429" w:rsidRPr="00E4706B" w:rsidRDefault="00C46607" w:rsidP="00472122">
      <w:pPr>
        <w:pStyle w:val="ListLevel2"/>
        <w:numPr>
          <w:ilvl w:val="0"/>
          <w:numId w:val="245"/>
        </w:numPr>
        <w:ind w:left="1701" w:hanging="567"/>
        <w:rPr>
          <w:lang w:val="en-GB"/>
        </w:rPr>
      </w:pPr>
      <w:r w:rsidRPr="00E4706B">
        <w:rPr>
          <w:lang w:val="en-GB"/>
        </w:rPr>
        <w:t>controlling the UAS in all phases of flights (e.g. the take-off, hovering in mid-air, when applicable, flying basic patterns and landing);</w:t>
      </w:r>
    </w:p>
    <w:p w14:paraId="3C79D5C2" w14:textId="3283C37F" w:rsidR="00156429" w:rsidRPr="00E4706B" w:rsidRDefault="00C46607" w:rsidP="00472122">
      <w:pPr>
        <w:pStyle w:val="ListLevel2"/>
        <w:numPr>
          <w:ilvl w:val="0"/>
          <w:numId w:val="245"/>
        </w:numPr>
        <w:ind w:left="1701" w:hanging="567"/>
        <w:rPr>
          <w:lang w:val="en-GB"/>
        </w:rPr>
      </w:pPr>
      <w:r w:rsidRPr="00E4706B">
        <w:rPr>
          <w:lang w:val="en-GB"/>
        </w:rPr>
        <w:t>features that affect the safety of flight;</w:t>
      </w:r>
    </w:p>
    <w:p w14:paraId="290A4BBE" w14:textId="46AADEC5" w:rsidR="00156429" w:rsidRPr="00E4706B" w:rsidRDefault="00C46607" w:rsidP="00472122">
      <w:pPr>
        <w:pStyle w:val="ListLevel2"/>
        <w:numPr>
          <w:ilvl w:val="0"/>
          <w:numId w:val="245"/>
        </w:numPr>
        <w:ind w:left="1701" w:hanging="567"/>
        <w:rPr>
          <w:lang w:val="en-GB"/>
        </w:rPr>
      </w:pPr>
      <w:r w:rsidRPr="00E4706B">
        <w:rPr>
          <w:lang w:val="en-GB"/>
        </w:rPr>
        <w:t>setting the parameters of the lost link procedures;</w:t>
      </w:r>
    </w:p>
    <w:p w14:paraId="0B0890D1" w14:textId="340ADD62" w:rsidR="00156429" w:rsidRPr="00E4706B" w:rsidRDefault="00C46607" w:rsidP="00472122">
      <w:pPr>
        <w:pStyle w:val="ListLevel2"/>
        <w:numPr>
          <w:ilvl w:val="0"/>
          <w:numId w:val="245"/>
        </w:numPr>
        <w:ind w:left="1701" w:hanging="567"/>
        <w:rPr>
          <w:lang w:val="en-GB"/>
        </w:rPr>
      </w:pPr>
      <w:r w:rsidRPr="00E4706B">
        <w:rPr>
          <w:lang w:val="en-GB"/>
        </w:rPr>
        <w:t>setting the maximum height;</w:t>
      </w:r>
    </w:p>
    <w:p w14:paraId="62A85EC4" w14:textId="2225A8A4" w:rsidR="00156429" w:rsidRPr="00E4706B" w:rsidRDefault="00C46607" w:rsidP="00472122">
      <w:pPr>
        <w:pStyle w:val="ListLevel2"/>
        <w:numPr>
          <w:ilvl w:val="0"/>
          <w:numId w:val="245"/>
        </w:numPr>
        <w:ind w:left="1701" w:hanging="567"/>
        <w:rPr>
          <w:lang w:val="en-GB"/>
        </w:rPr>
      </w:pPr>
      <w:r w:rsidRPr="00E4706B">
        <w:rPr>
          <w:lang w:val="en-GB"/>
        </w:rPr>
        <w:tab/>
        <w:t>procedures to load geographical zone data into the geo</w:t>
      </w:r>
      <w:r w:rsidRPr="00E4706B">
        <w:rPr>
          <w:lang w:val="en-GB"/>
        </w:rPr>
        <w:noBreakHyphen/>
        <w:t>awareness system;</w:t>
      </w:r>
    </w:p>
    <w:p w14:paraId="704871EC" w14:textId="120D608C" w:rsidR="00156429" w:rsidRPr="00E4706B" w:rsidRDefault="00C46607" w:rsidP="00472122">
      <w:pPr>
        <w:pStyle w:val="ListLevel2"/>
        <w:numPr>
          <w:ilvl w:val="0"/>
          <w:numId w:val="245"/>
        </w:numPr>
        <w:ind w:left="1701" w:hanging="567"/>
        <w:rPr>
          <w:lang w:val="en-GB"/>
        </w:rPr>
      </w:pPr>
      <w:r w:rsidRPr="00E4706B">
        <w:rPr>
          <w:lang w:val="en-GB"/>
        </w:rPr>
        <w:tab/>
        <w:t>procedures to load the UAS operator registration number into the direct remote identification system;</w:t>
      </w:r>
    </w:p>
    <w:p w14:paraId="26475A14" w14:textId="4A188FA1" w:rsidR="00156429" w:rsidRPr="00E4706B" w:rsidRDefault="00C46607" w:rsidP="00472122">
      <w:pPr>
        <w:pStyle w:val="ListLevel2"/>
        <w:numPr>
          <w:ilvl w:val="0"/>
          <w:numId w:val="245"/>
        </w:numPr>
        <w:ind w:left="1701" w:hanging="567"/>
        <w:rPr>
          <w:lang w:val="en-GB"/>
        </w:rPr>
      </w:pPr>
      <w:r w:rsidRPr="00E4706B">
        <w:rPr>
          <w:lang w:val="en-GB"/>
        </w:rPr>
        <w:tab/>
        <w:t>safety considerations:</w:t>
      </w:r>
    </w:p>
    <w:p w14:paraId="1A57881C" w14:textId="77777777" w:rsidR="00156429" w:rsidRPr="00E4706B" w:rsidRDefault="00C46607" w:rsidP="004C0FDF">
      <w:pPr>
        <w:pStyle w:val="ListLevel3"/>
        <w:rPr>
          <w:lang w:val="en-GB"/>
        </w:rPr>
      </w:pPr>
      <w:r w:rsidRPr="00E4706B">
        <w:rPr>
          <w:lang w:val="en-GB"/>
        </w:rPr>
        <w:t>(A)</w:t>
      </w:r>
      <w:r w:rsidRPr="00E4706B">
        <w:rPr>
          <w:lang w:val="en-GB"/>
        </w:rPr>
        <w:tab/>
        <w:t>instructions to secure the payload;</w:t>
      </w:r>
    </w:p>
    <w:p w14:paraId="2B0D61A8" w14:textId="77777777" w:rsidR="00156429" w:rsidRPr="00E4706B" w:rsidRDefault="00C46607" w:rsidP="004C0FDF">
      <w:pPr>
        <w:pStyle w:val="ListLevel3"/>
        <w:rPr>
          <w:lang w:val="en-GB"/>
        </w:rPr>
      </w:pPr>
      <w:r w:rsidRPr="00E4706B">
        <w:rPr>
          <w:lang w:val="en-GB"/>
        </w:rPr>
        <w:t>(B)</w:t>
      </w:r>
      <w:r w:rsidRPr="00E4706B">
        <w:rPr>
          <w:lang w:val="en-GB"/>
        </w:rPr>
        <w:tab/>
        <w:t>precautions to avoid injuries from rotors and sharp edges; and</w:t>
      </w:r>
    </w:p>
    <w:p w14:paraId="3B682872" w14:textId="77777777" w:rsidR="00156429" w:rsidRPr="00E4706B" w:rsidRDefault="00C46607" w:rsidP="004C0FDF">
      <w:pPr>
        <w:pStyle w:val="ListLevel3"/>
        <w:rPr>
          <w:lang w:val="en-GB"/>
        </w:rPr>
      </w:pPr>
      <w:r w:rsidRPr="00E4706B">
        <w:rPr>
          <w:lang w:val="en-GB"/>
        </w:rPr>
        <w:t>(C)</w:t>
      </w:r>
      <w:r w:rsidRPr="00E4706B">
        <w:rPr>
          <w:lang w:val="en-GB"/>
        </w:rPr>
        <w:tab/>
        <w:t>the safe handling of batteries;</w:t>
      </w:r>
    </w:p>
    <w:p w14:paraId="25E48305" w14:textId="1B411FA6" w:rsidR="00156429" w:rsidRPr="00E4706B" w:rsidRDefault="00C46607" w:rsidP="00472122">
      <w:pPr>
        <w:pStyle w:val="ListLevel2"/>
        <w:numPr>
          <w:ilvl w:val="0"/>
          <w:numId w:val="245"/>
        </w:numPr>
        <w:ind w:left="1701" w:hanging="567"/>
        <w:rPr>
          <w:lang w:val="en-GB"/>
        </w:rPr>
      </w:pPr>
      <w:r w:rsidRPr="00E4706B">
        <w:rPr>
          <w:lang w:val="en-GB"/>
        </w:rPr>
        <w:tab/>
        <w:t>Maintenance instructions:</w:t>
      </w:r>
    </w:p>
    <w:p w14:paraId="4A8315FB" w14:textId="2EE7DC83" w:rsidR="00802471" w:rsidRPr="00E4706B" w:rsidRDefault="00C46607" w:rsidP="00472122">
      <w:pPr>
        <w:pStyle w:val="ListLevel1"/>
        <w:numPr>
          <w:ilvl w:val="0"/>
          <w:numId w:val="229"/>
        </w:numPr>
        <w:rPr>
          <w:lang w:val="en-GB"/>
        </w:rPr>
      </w:pPr>
      <w:r w:rsidRPr="00E4706B">
        <w:rPr>
          <w:lang w:val="en-GB"/>
        </w:rPr>
        <w:t>Privacy and data protection:</w:t>
      </w:r>
    </w:p>
    <w:p w14:paraId="21EF1CBF" w14:textId="34FAD511" w:rsidR="00EC3A18" w:rsidRPr="00E4706B" w:rsidRDefault="00C46607" w:rsidP="00472122">
      <w:pPr>
        <w:pStyle w:val="ListLevel0"/>
        <w:numPr>
          <w:ilvl w:val="0"/>
          <w:numId w:val="246"/>
        </w:numPr>
        <w:rPr>
          <w:lang w:val="en-GB"/>
        </w:rPr>
      </w:pPr>
      <w:r w:rsidRPr="00E4706B">
        <w:rPr>
          <w:lang w:val="en-GB"/>
        </w:rPr>
        <w:t>understanding the risk posed to privacy and data protection; and</w:t>
      </w:r>
    </w:p>
    <w:p w14:paraId="6D2E87B4" w14:textId="57558D8B" w:rsidR="00156429" w:rsidRPr="00E4706B" w:rsidRDefault="00C46607" w:rsidP="00472122">
      <w:pPr>
        <w:pStyle w:val="ListLevel0"/>
        <w:numPr>
          <w:ilvl w:val="0"/>
          <w:numId w:val="246"/>
        </w:numPr>
        <w:rPr>
          <w:lang w:val="en-GB"/>
        </w:rPr>
      </w:pPr>
      <w:r w:rsidRPr="00E4706B">
        <w:rPr>
          <w:lang w:val="en-GB"/>
        </w:rPr>
        <w:t xml:space="preserve">the guiding principles for data protection </w:t>
      </w:r>
      <w:r w:rsidRPr="00722B97">
        <w:rPr>
          <w:highlight w:val="yellow"/>
          <w:lang w:val="en-GB"/>
        </w:rPr>
        <w:t xml:space="preserve">under the </w:t>
      </w:r>
      <w:r w:rsidR="00676A7E">
        <w:rPr>
          <w:lang w:val="en-GB"/>
        </w:rPr>
        <w:t>personal data protection regulations</w:t>
      </w:r>
      <w:r w:rsidRPr="00E4706B">
        <w:rPr>
          <w:lang w:val="en-GB"/>
        </w:rPr>
        <w:t>;</w:t>
      </w:r>
    </w:p>
    <w:p w14:paraId="2D18E6B3" w14:textId="659E8975" w:rsidR="00B07082" w:rsidRPr="00E4706B" w:rsidRDefault="00C46607" w:rsidP="00472122">
      <w:pPr>
        <w:pStyle w:val="ListLevel1"/>
        <w:numPr>
          <w:ilvl w:val="0"/>
          <w:numId w:val="229"/>
        </w:numPr>
        <w:rPr>
          <w:lang w:val="en-GB"/>
        </w:rPr>
      </w:pPr>
      <w:r w:rsidRPr="00E4706B">
        <w:rPr>
          <w:lang w:val="en-GB"/>
        </w:rPr>
        <w:t>Insurance:</w:t>
      </w:r>
    </w:p>
    <w:p w14:paraId="2F57207E" w14:textId="3EE5EC17" w:rsidR="00B07082" w:rsidRPr="00E4706B" w:rsidRDefault="00C46607" w:rsidP="00472122">
      <w:pPr>
        <w:pStyle w:val="ListLevel0"/>
        <w:numPr>
          <w:ilvl w:val="0"/>
          <w:numId w:val="247"/>
        </w:numPr>
        <w:rPr>
          <w:lang w:val="en-GB"/>
        </w:rPr>
      </w:pPr>
      <w:r w:rsidRPr="00E4706B">
        <w:rPr>
          <w:lang w:val="en-GB"/>
        </w:rPr>
        <w:t>liability in case of an accident or incident;</w:t>
      </w:r>
    </w:p>
    <w:p w14:paraId="3C8655D8" w14:textId="617FF969" w:rsidR="00B07082" w:rsidRPr="00E4706B" w:rsidRDefault="00C46607" w:rsidP="00472122">
      <w:pPr>
        <w:pStyle w:val="ListLevel0"/>
        <w:numPr>
          <w:ilvl w:val="0"/>
          <w:numId w:val="247"/>
        </w:numPr>
        <w:rPr>
          <w:lang w:val="en-GB"/>
        </w:rPr>
      </w:pPr>
      <w:r w:rsidRPr="00E4706B">
        <w:rPr>
          <w:lang w:val="en-GB"/>
        </w:rPr>
        <w:t xml:space="preserve">general knowledge of the </w:t>
      </w:r>
      <w:r w:rsidR="00FD6447" w:rsidRPr="00E4706B">
        <w:rPr>
          <w:lang w:val="en-GB"/>
        </w:rPr>
        <w:t>Maldiv</w:t>
      </w:r>
      <w:r w:rsidR="00A35EDE">
        <w:rPr>
          <w:lang w:val="en-GB"/>
        </w:rPr>
        <w:t>ian</w:t>
      </w:r>
      <w:r w:rsidRPr="00E4706B">
        <w:rPr>
          <w:lang w:val="en-GB"/>
        </w:rPr>
        <w:t xml:space="preserve"> regulations; and</w:t>
      </w:r>
    </w:p>
    <w:p w14:paraId="089811AB" w14:textId="0A34DA3E" w:rsidR="00EC3A18" w:rsidRPr="00E4706B" w:rsidRDefault="00C46607" w:rsidP="00472122">
      <w:pPr>
        <w:pStyle w:val="ListLevel0"/>
        <w:numPr>
          <w:ilvl w:val="0"/>
          <w:numId w:val="247"/>
        </w:numPr>
        <w:rPr>
          <w:lang w:val="en-GB"/>
        </w:rPr>
      </w:pPr>
      <w:r w:rsidRPr="00E4706B">
        <w:rPr>
          <w:lang w:val="en-GB"/>
        </w:rPr>
        <w:t xml:space="preserve">awareness of the possible </w:t>
      </w:r>
      <w:r w:rsidRPr="00A35EDE">
        <w:rPr>
          <w:highlight w:val="yellow"/>
          <w:lang w:val="en-GB"/>
        </w:rPr>
        <w:t>different national requirements</w:t>
      </w:r>
      <w:r w:rsidRPr="00E4706B">
        <w:rPr>
          <w:lang w:val="en-GB"/>
        </w:rPr>
        <w:t xml:space="preserve"> for insurance in the </w:t>
      </w:r>
      <w:r w:rsidR="00FD6447" w:rsidRPr="00E4706B">
        <w:rPr>
          <w:lang w:val="en-GB"/>
        </w:rPr>
        <w:t>Maldives</w:t>
      </w:r>
      <w:r w:rsidRPr="00E4706B">
        <w:rPr>
          <w:lang w:val="en-GB"/>
        </w:rPr>
        <w:t>.</w:t>
      </w:r>
    </w:p>
    <w:p w14:paraId="4CEA8A90" w14:textId="2C3345ED" w:rsidR="00802471" w:rsidRPr="00E4706B" w:rsidRDefault="00C46607" w:rsidP="00472122">
      <w:pPr>
        <w:pStyle w:val="ListLevel1"/>
        <w:numPr>
          <w:ilvl w:val="0"/>
          <w:numId w:val="229"/>
        </w:numPr>
        <w:rPr>
          <w:lang w:val="en-GB"/>
        </w:rPr>
      </w:pPr>
      <w:r w:rsidRPr="00E4706B">
        <w:rPr>
          <w:lang w:val="en-GB"/>
        </w:rPr>
        <w:t>Security:</w:t>
      </w:r>
    </w:p>
    <w:p w14:paraId="5CD28E0D" w14:textId="66813D20" w:rsidR="00EC3A18" w:rsidRPr="00E4706B" w:rsidRDefault="00C46607" w:rsidP="00472122">
      <w:pPr>
        <w:pStyle w:val="ListLevel0"/>
        <w:numPr>
          <w:ilvl w:val="0"/>
          <w:numId w:val="248"/>
        </w:numPr>
        <w:rPr>
          <w:lang w:val="en-GB"/>
        </w:rPr>
      </w:pPr>
      <w:r w:rsidRPr="00E4706B">
        <w:rPr>
          <w:lang w:val="en-GB"/>
        </w:rPr>
        <w:t>an understanding of the security risk;</w:t>
      </w:r>
    </w:p>
    <w:p w14:paraId="14A07D77" w14:textId="4720016D" w:rsidR="00B07082" w:rsidRPr="00E4706B" w:rsidRDefault="00C46607" w:rsidP="00472122">
      <w:pPr>
        <w:pStyle w:val="ListLevel0"/>
        <w:numPr>
          <w:ilvl w:val="0"/>
          <w:numId w:val="248"/>
        </w:numPr>
        <w:rPr>
          <w:lang w:val="en-GB"/>
        </w:rPr>
      </w:pPr>
      <w:r w:rsidRPr="00E4706B">
        <w:rPr>
          <w:lang w:val="en-GB"/>
        </w:rPr>
        <w:t xml:space="preserve">an overview of the </w:t>
      </w:r>
      <w:r w:rsidR="00FD6447" w:rsidRPr="00E4706B">
        <w:rPr>
          <w:lang w:val="en-GB"/>
        </w:rPr>
        <w:t>Maldiv</w:t>
      </w:r>
      <w:r w:rsidR="00821D6D">
        <w:rPr>
          <w:lang w:val="en-GB"/>
        </w:rPr>
        <w:t>ian</w:t>
      </w:r>
      <w:r w:rsidRPr="00E4706B">
        <w:rPr>
          <w:lang w:val="en-GB"/>
        </w:rPr>
        <w:t xml:space="preserve"> regulations;</w:t>
      </w:r>
    </w:p>
    <w:p w14:paraId="6BF9F18E" w14:textId="1D136935" w:rsidR="00156429" w:rsidRPr="00E4706B" w:rsidRDefault="00C46607" w:rsidP="00472122">
      <w:pPr>
        <w:pStyle w:val="ListLevel0"/>
        <w:numPr>
          <w:ilvl w:val="0"/>
          <w:numId w:val="248"/>
        </w:numPr>
        <w:rPr>
          <w:lang w:val="en-GB"/>
        </w:rPr>
      </w:pPr>
      <w:r w:rsidRPr="00E4706B">
        <w:rPr>
          <w:lang w:val="en-GB"/>
        </w:rPr>
        <w:t xml:space="preserve">awareness of the national requirements for security in the </w:t>
      </w:r>
      <w:r w:rsidR="00FD6447" w:rsidRPr="00E4706B">
        <w:rPr>
          <w:lang w:val="en-GB"/>
        </w:rPr>
        <w:t>Maldives</w:t>
      </w:r>
      <w:r w:rsidRPr="00E4706B">
        <w:rPr>
          <w:lang w:val="en-GB"/>
        </w:rPr>
        <w:t>.</w:t>
      </w:r>
    </w:p>
    <w:p w14:paraId="6EB4BEAF" w14:textId="1DE4C98F" w:rsidR="008B4D58" w:rsidRPr="00E4706B" w:rsidRDefault="00C46607" w:rsidP="000A4870">
      <w:pPr>
        <w:pStyle w:val="Heading4AMC"/>
        <w:spacing w:after="0"/>
      </w:pPr>
      <w:bookmarkStart w:id="993" w:name="_DxCrossRefBm2114470535"/>
      <w:bookmarkStart w:id="994" w:name="_DxCrossRefBm9000006_0"/>
      <w:bookmarkStart w:id="995" w:name="_Toc20923281"/>
      <w:r w:rsidRPr="00E4706B">
        <w:t>AMC2 UAS.OPE</w:t>
      </w:r>
      <w:r w:rsidR="00341A81" w:rsidRPr="00E4706B">
        <w:t>N.020(4)(b) and UAS.OPEN.040(3)  </w:t>
      </w:r>
      <w:r w:rsidRPr="00E4706B">
        <w:t>UAS operations in subcategories A1 and A3</w:t>
      </w:r>
      <w:bookmarkEnd w:id="993"/>
      <w:bookmarkEnd w:id="994"/>
      <w:bookmarkEnd w:id="995"/>
    </w:p>
    <w:p w14:paraId="647ABBCE" w14:textId="77777777" w:rsidR="00B00863" w:rsidRPr="00E4706B" w:rsidRDefault="00C46607" w:rsidP="00C65D53">
      <w:pPr>
        <w:pStyle w:val="Heading41"/>
        <w:rPr>
          <w:lang w:val="en-GB"/>
        </w:rPr>
      </w:pPr>
      <w:bookmarkStart w:id="996" w:name="_Toc20923282"/>
      <w:r w:rsidRPr="00E4706B">
        <w:rPr>
          <w:lang w:val="en-GB"/>
        </w:rPr>
        <w:t xml:space="preserve">PROOF OF COMPLETION OF THE ONLINE </w:t>
      </w:r>
      <w:bookmarkEnd w:id="996"/>
      <w:r w:rsidR="006E4D18" w:rsidRPr="00E4706B">
        <w:rPr>
          <w:lang w:val="en-GB"/>
        </w:rPr>
        <w:t>THEORETICAL KNOWLEGDE TRAINING COURSE AND SUCCESSFUL COMPLETION OF THE ONLINE THEORETICAL KNOWLEGDE EXAMINATION</w:t>
      </w:r>
    </w:p>
    <w:p w14:paraId="02D9B33A" w14:textId="77777777" w:rsidR="000A4870" w:rsidRDefault="000A4870" w:rsidP="000A4870">
      <w:pPr>
        <w:spacing w:after="0"/>
        <w:rPr>
          <w:lang w:val="en-GB"/>
        </w:rPr>
      </w:pPr>
    </w:p>
    <w:p w14:paraId="5383A799" w14:textId="6D461B2C" w:rsidR="008B4D58" w:rsidRDefault="00C46607" w:rsidP="00E0220D">
      <w:pPr>
        <w:rPr>
          <w:lang w:val="en-GB"/>
        </w:rPr>
      </w:pPr>
      <w:r w:rsidRPr="00E4706B">
        <w:rPr>
          <w:lang w:val="en-GB"/>
        </w:rPr>
        <w:t xml:space="preserve">Upon receipt of the proof that a remote pilot has successfully completed the online theoretical knowledge training course and the online theoretical knowledge examination, the </w:t>
      </w:r>
      <w:r w:rsidR="00C71041">
        <w:rPr>
          <w:lang w:val="en-GB"/>
        </w:rPr>
        <w:t>CAA</w:t>
      </w:r>
      <w:r w:rsidRPr="00E4706B">
        <w:rPr>
          <w:lang w:val="en-GB"/>
        </w:rPr>
        <w:t xml:space="preserve"> </w:t>
      </w:r>
      <w:r w:rsidR="001B4400">
        <w:rPr>
          <w:lang w:val="en-GB"/>
        </w:rPr>
        <w:t>will</w:t>
      </w:r>
      <w:r w:rsidRPr="00E4706B">
        <w:rPr>
          <w:lang w:val="en-GB"/>
        </w:rPr>
        <w:t xml:space="preserve"> provide a proof of completion to the remote pilot in the format that is depicted in the figure below. An entity that is designated by the </w:t>
      </w:r>
      <w:r w:rsidR="00C71041">
        <w:rPr>
          <w:lang w:val="en-GB"/>
        </w:rPr>
        <w:t>CAA</w:t>
      </w:r>
      <w:r w:rsidRPr="00E4706B">
        <w:rPr>
          <w:lang w:val="en-GB"/>
        </w:rPr>
        <w:t xml:space="preserve"> may issue the certificate on behalf of the </w:t>
      </w:r>
      <w:r w:rsidR="00C71041">
        <w:rPr>
          <w:lang w:val="en-GB"/>
        </w:rPr>
        <w:t>CAA</w:t>
      </w:r>
      <w:r w:rsidRPr="00E4706B">
        <w:rPr>
          <w:lang w:val="en-GB"/>
        </w:rPr>
        <w:t>. The proof may be provided in electronic form.</w:t>
      </w:r>
    </w:p>
    <w:p w14:paraId="789DC5B8" w14:textId="75313C46" w:rsidR="00FB525D" w:rsidRDefault="00FB525D" w:rsidP="00114034">
      <w:pPr>
        <w:spacing w:after="0"/>
        <w:rPr>
          <w:lang w:val="en-GB"/>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85"/>
        <w:gridCol w:w="1800"/>
        <w:gridCol w:w="3060"/>
        <w:gridCol w:w="1620"/>
        <w:gridCol w:w="1260"/>
        <w:gridCol w:w="291"/>
      </w:tblGrid>
      <w:tr w:rsidR="008D6048" w14:paraId="3F51FEBD" w14:textId="77777777" w:rsidTr="005E0116">
        <w:trPr>
          <w:trHeight w:val="1008"/>
        </w:trPr>
        <w:tc>
          <w:tcPr>
            <w:tcW w:w="2785" w:type="dxa"/>
            <w:gridSpan w:val="2"/>
          </w:tcPr>
          <w:p w14:paraId="7F653936" w14:textId="6501B5E3" w:rsidR="008D6048" w:rsidRDefault="008D6048" w:rsidP="00C64B73">
            <w:pPr>
              <w:spacing w:after="0"/>
              <w:rPr>
                <w:lang w:val="en-GB"/>
              </w:rPr>
            </w:pPr>
          </w:p>
        </w:tc>
        <w:tc>
          <w:tcPr>
            <w:tcW w:w="3060" w:type="dxa"/>
            <w:vAlign w:val="center"/>
          </w:tcPr>
          <w:p w14:paraId="6950D6EF" w14:textId="1FDBF1B7" w:rsidR="008D6048" w:rsidRDefault="005E0116" w:rsidP="005E0116">
            <w:pPr>
              <w:spacing w:after="0"/>
              <w:jc w:val="center"/>
              <w:rPr>
                <w:lang w:val="en-GB"/>
              </w:rPr>
            </w:pPr>
            <w:r>
              <w:rPr>
                <w:noProof/>
                <w:lang w:val="en-GB"/>
              </w:rPr>
              <w:drawing>
                <wp:inline distT="0" distB="0" distL="0" distR="0" wp14:anchorId="53D4C89B" wp14:editId="2520B4F5">
                  <wp:extent cx="411697" cy="457046"/>
                  <wp:effectExtent l="0" t="0" r="7620" b="635"/>
                  <wp:docPr id="21145860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85">
                            <a:extLst>
                              <a:ext uri="{28A0092B-C50C-407E-A947-70E740481C1C}">
                                <a14:useLocalDpi xmlns:a14="http://schemas.microsoft.com/office/drawing/2010/main" val="0"/>
                              </a:ext>
                            </a:extLst>
                          </a:blip>
                          <a:srcRect l="6635" r="3287"/>
                          <a:stretch/>
                        </pic:blipFill>
                        <pic:spPr bwMode="auto">
                          <a:xfrm>
                            <a:off x="0" y="0"/>
                            <a:ext cx="411836" cy="457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620" w:type="dxa"/>
          </w:tcPr>
          <w:p w14:paraId="43D71174" w14:textId="414FBD1E" w:rsidR="008D6048" w:rsidRDefault="008D6048" w:rsidP="00C64B73">
            <w:pPr>
              <w:spacing w:after="0"/>
              <w:rPr>
                <w:lang w:val="en-GB"/>
              </w:rPr>
            </w:pPr>
          </w:p>
        </w:tc>
        <w:tc>
          <w:tcPr>
            <w:tcW w:w="1260" w:type="dxa"/>
          </w:tcPr>
          <w:p w14:paraId="7FA460DC" w14:textId="3DA6D21A" w:rsidR="008D6048" w:rsidRDefault="008D6048" w:rsidP="00C64B73">
            <w:pPr>
              <w:spacing w:after="0"/>
              <w:rPr>
                <w:lang w:val="en-GB"/>
              </w:rPr>
            </w:pPr>
          </w:p>
        </w:tc>
        <w:tc>
          <w:tcPr>
            <w:tcW w:w="291" w:type="dxa"/>
          </w:tcPr>
          <w:p w14:paraId="5D5274A6" w14:textId="39FED0FE" w:rsidR="008D6048" w:rsidRDefault="008D6048" w:rsidP="00C64B73">
            <w:pPr>
              <w:spacing w:after="0"/>
              <w:rPr>
                <w:lang w:val="en-GB"/>
              </w:rPr>
            </w:pPr>
          </w:p>
        </w:tc>
      </w:tr>
      <w:tr w:rsidR="00C450FC" w14:paraId="54F9836B" w14:textId="77777777" w:rsidTr="005E0116">
        <w:trPr>
          <w:trHeight w:val="134"/>
        </w:trPr>
        <w:tc>
          <w:tcPr>
            <w:tcW w:w="985" w:type="dxa"/>
            <w:vMerge w:val="restart"/>
          </w:tcPr>
          <w:p w14:paraId="1EDB1242" w14:textId="77777777" w:rsidR="00C450FC" w:rsidRDefault="00C450FC" w:rsidP="00C64B73">
            <w:pPr>
              <w:spacing w:after="0"/>
              <w:rPr>
                <w:lang w:val="en-GB"/>
              </w:rPr>
            </w:pPr>
          </w:p>
          <w:p w14:paraId="42C7847F" w14:textId="77777777" w:rsidR="00C450FC" w:rsidRDefault="00C450FC" w:rsidP="00C64B73">
            <w:pPr>
              <w:spacing w:after="0"/>
              <w:rPr>
                <w:lang w:val="en-GB"/>
              </w:rPr>
            </w:pPr>
            <w:r>
              <w:rPr>
                <w:noProof/>
                <w:lang w:val="en-GB"/>
              </w:rPr>
              <w:drawing>
                <wp:inline distT="0" distB="0" distL="0" distR="0" wp14:anchorId="150ECAC1" wp14:editId="722AF54F">
                  <wp:extent cx="456815" cy="304800"/>
                  <wp:effectExtent l="0" t="0" r="635" b="0"/>
                  <wp:docPr id="16461182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118203" name="Picture 1646118203"/>
                          <pic:cNvPicPr/>
                        </pic:nvPicPr>
                        <pic:blipFill rotWithShape="1">
                          <a:blip r:embed="rId86" cstate="print">
                            <a:extLst>
                              <a:ext uri="{28A0092B-C50C-407E-A947-70E740481C1C}">
                                <a14:useLocalDpi xmlns:a14="http://schemas.microsoft.com/office/drawing/2010/main" val="0"/>
                              </a:ext>
                            </a:extLst>
                          </a:blip>
                          <a:srcRect t="17708" b="15569"/>
                          <a:stretch/>
                        </pic:blipFill>
                        <pic:spPr bwMode="auto">
                          <a:xfrm>
                            <a:off x="0" y="0"/>
                            <a:ext cx="457200" cy="305057"/>
                          </a:xfrm>
                          <a:prstGeom prst="rect">
                            <a:avLst/>
                          </a:prstGeom>
                          <a:ln>
                            <a:noFill/>
                          </a:ln>
                          <a:extLst>
                            <a:ext uri="{53640926-AAD7-44D8-BBD7-CCE9431645EC}">
                              <a14:shadowObscured xmlns:a14="http://schemas.microsoft.com/office/drawing/2010/main"/>
                            </a:ext>
                          </a:extLst>
                        </pic:spPr>
                      </pic:pic>
                    </a:graphicData>
                  </a:graphic>
                </wp:inline>
              </w:drawing>
            </w:r>
            <w:r>
              <w:rPr>
                <w:lang w:val="en-GB"/>
              </w:rPr>
              <w:t xml:space="preserve"> </w:t>
            </w:r>
          </w:p>
          <w:p w14:paraId="09F2A3A2" w14:textId="3BB0EB89" w:rsidR="00C450FC" w:rsidRDefault="00C450FC" w:rsidP="00B7374D">
            <w:pPr>
              <w:spacing w:after="0"/>
              <w:jc w:val="center"/>
              <w:rPr>
                <w:lang w:val="en-GB"/>
              </w:rPr>
            </w:pPr>
            <w:r>
              <w:rPr>
                <w:lang w:val="en-GB"/>
              </w:rPr>
              <w:t>MDV</w:t>
            </w:r>
          </w:p>
        </w:tc>
        <w:tc>
          <w:tcPr>
            <w:tcW w:w="1800" w:type="dxa"/>
            <w:vMerge w:val="restart"/>
          </w:tcPr>
          <w:p w14:paraId="47A66ADB" w14:textId="20342BB4" w:rsidR="00C450FC" w:rsidRDefault="00C450FC" w:rsidP="00C64B73">
            <w:pPr>
              <w:spacing w:after="0"/>
              <w:rPr>
                <w:lang w:val="en-GB"/>
              </w:rPr>
            </w:pPr>
          </w:p>
        </w:tc>
        <w:tc>
          <w:tcPr>
            <w:tcW w:w="3060" w:type="dxa"/>
            <w:vMerge w:val="restart"/>
          </w:tcPr>
          <w:p w14:paraId="565E375D" w14:textId="5DBE428C" w:rsidR="00C450FC" w:rsidRDefault="00C450FC" w:rsidP="00123ADA">
            <w:pPr>
              <w:spacing w:after="0"/>
              <w:jc w:val="center"/>
              <w:rPr>
                <w:lang w:val="en-GB"/>
              </w:rPr>
            </w:pPr>
            <w:r>
              <w:rPr>
                <w:noProof/>
                <w:lang w:val="en-GB"/>
              </w:rPr>
              <w:drawing>
                <wp:inline distT="0" distB="0" distL="0" distR="0" wp14:anchorId="670BE03B" wp14:editId="4258419A">
                  <wp:extent cx="1463040" cy="1463040"/>
                  <wp:effectExtent l="0" t="0" r="3810" b="3810"/>
                  <wp:docPr id="1769142025" name="Picture 3" descr="A blue and grey quad cop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142025" name="Picture 3" descr="A blue and grey quad copter&#10;&#10;Description automatically generated"/>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463040" cy="1463040"/>
                          </a:xfrm>
                          <a:prstGeom prst="rect">
                            <a:avLst/>
                          </a:prstGeom>
                        </pic:spPr>
                      </pic:pic>
                    </a:graphicData>
                  </a:graphic>
                </wp:inline>
              </w:drawing>
            </w:r>
          </w:p>
        </w:tc>
        <w:tc>
          <w:tcPr>
            <w:tcW w:w="1620" w:type="dxa"/>
          </w:tcPr>
          <w:p w14:paraId="17D7CCFF" w14:textId="77777777" w:rsidR="00C450FC" w:rsidRDefault="00C450FC" w:rsidP="00C64B73">
            <w:pPr>
              <w:spacing w:after="0"/>
              <w:rPr>
                <w:lang w:val="en-GB"/>
              </w:rPr>
            </w:pPr>
          </w:p>
        </w:tc>
        <w:tc>
          <w:tcPr>
            <w:tcW w:w="1260" w:type="dxa"/>
          </w:tcPr>
          <w:p w14:paraId="4CE00EF4" w14:textId="77777777" w:rsidR="00C450FC" w:rsidRDefault="00C450FC" w:rsidP="00C64B73">
            <w:pPr>
              <w:spacing w:after="0"/>
              <w:rPr>
                <w:lang w:val="en-GB"/>
              </w:rPr>
            </w:pPr>
          </w:p>
        </w:tc>
        <w:tc>
          <w:tcPr>
            <w:tcW w:w="291" w:type="dxa"/>
          </w:tcPr>
          <w:p w14:paraId="777EC286" w14:textId="2A9B033C" w:rsidR="00C450FC" w:rsidRDefault="00C450FC" w:rsidP="00C64B73">
            <w:pPr>
              <w:spacing w:after="0"/>
              <w:rPr>
                <w:lang w:val="en-GB"/>
              </w:rPr>
            </w:pPr>
          </w:p>
        </w:tc>
      </w:tr>
      <w:tr w:rsidR="00C450FC" w14:paraId="21161B86" w14:textId="77777777" w:rsidTr="005E0116">
        <w:trPr>
          <w:trHeight w:val="755"/>
        </w:trPr>
        <w:tc>
          <w:tcPr>
            <w:tcW w:w="985" w:type="dxa"/>
            <w:vMerge/>
          </w:tcPr>
          <w:p w14:paraId="22D657E0" w14:textId="77777777" w:rsidR="00C450FC" w:rsidRDefault="00C450FC" w:rsidP="00C64B73">
            <w:pPr>
              <w:spacing w:after="0"/>
              <w:rPr>
                <w:lang w:val="en-GB"/>
              </w:rPr>
            </w:pPr>
          </w:p>
        </w:tc>
        <w:tc>
          <w:tcPr>
            <w:tcW w:w="1800" w:type="dxa"/>
            <w:vMerge/>
          </w:tcPr>
          <w:p w14:paraId="13F5F1D6" w14:textId="77777777" w:rsidR="00C450FC" w:rsidRDefault="00C450FC" w:rsidP="00C64B73">
            <w:pPr>
              <w:spacing w:after="0"/>
              <w:rPr>
                <w:lang w:val="en-GB"/>
              </w:rPr>
            </w:pPr>
          </w:p>
        </w:tc>
        <w:tc>
          <w:tcPr>
            <w:tcW w:w="3060" w:type="dxa"/>
            <w:vMerge/>
          </w:tcPr>
          <w:p w14:paraId="5D4B60D4" w14:textId="77777777" w:rsidR="00C450FC" w:rsidRDefault="00C450FC" w:rsidP="00C64B73">
            <w:pPr>
              <w:spacing w:after="0"/>
              <w:rPr>
                <w:noProof/>
                <w:lang w:val="en-GB"/>
              </w:rPr>
            </w:pPr>
          </w:p>
        </w:tc>
        <w:tc>
          <w:tcPr>
            <w:tcW w:w="1620" w:type="dxa"/>
          </w:tcPr>
          <w:p w14:paraId="7593406C" w14:textId="77777777" w:rsidR="00C450FC" w:rsidRDefault="00C450FC" w:rsidP="00C64B73">
            <w:pPr>
              <w:spacing w:after="0"/>
              <w:rPr>
                <w:lang w:val="en-GB"/>
              </w:rPr>
            </w:pPr>
          </w:p>
        </w:tc>
        <w:tc>
          <w:tcPr>
            <w:tcW w:w="1260" w:type="dxa"/>
            <w:shd w:val="clear" w:color="auto" w:fill="FF7C80"/>
            <w:vAlign w:val="center"/>
          </w:tcPr>
          <w:p w14:paraId="0D919F99" w14:textId="7A3B1B4E" w:rsidR="00C450FC" w:rsidRPr="00771CF7" w:rsidRDefault="00C450FC" w:rsidP="00C450FC">
            <w:pPr>
              <w:spacing w:after="0"/>
              <w:jc w:val="center"/>
              <w:rPr>
                <w:rFonts w:ascii="Open Sans ExtraBold" w:hAnsi="Open Sans ExtraBold" w:cs="Open Sans ExtraBold"/>
                <w:sz w:val="12"/>
                <w:szCs w:val="16"/>
                <w:lang w:val="en-GB"/>
              </w:rPr>
            </w:pPr>
            <w:r w:rsidRPr="00771CF7">
              <w:rPr>
                <w:rFonts w:ascii="Open Sans ExtraBold" w:hAnsi="Open Sans ExtraBold" w:cs="Open Sans ExtraBold"/>
                <w:sz w:val="12"/>
                <w:szCs w:val="16"/>
                <w:lang w:val="en-GB"/>
              </w:rPr>
              <w:t>A1/A3</w:t>
            </w:r>
          </w:p>
          <w:p w14:paraId="2D1B5DE8" w14:textId="5402D37C" w:rsidR="00C450FC" w:rsidRDefault="00C450FC" w:rsidP="002D641D">
            <w:pPr>
              <w:spacing w:after="0"/>
              <w:jc w:val="center"/>
              <w:rPr>
                <w:lang w:val="en-GB"/>
              </w:rPr>
            </w:pPr>
            <w:r w:rsidRPr="00771CF7">
              <w:rPr>
                <w:rFonts w:ascii="Open Sans ExtraBold" w:hAnsi="Open Sans ExtraBold" w:cs="Open Sans ExtraBold"/>
                <w:sz w:val="12"/>
                <w:szCs w:val="16"/>
                <w:lang w:val="en-GB"/>
              </w:rPr>
              <w:t>OPEN SUB CATEGORY</w:t>
            </w:r>
          </w:p>
        </w:tc>
        <w:tc>
          <w:tcPr>
            <w:tcW w:w="291" w:type="dxa"/>
          </w:tcPr>
          <w:p w14:paraId="2FCE86CC" w14:textId="498B06DE" w:rsidR="00C450FC" w:rsidRDefault="00C450FC" w:rsidP="00C64B73">
            <w:pPr>
              <w:spacing w:after="0"/>
              <w:rPr>
                <w:lang w:val="en-GB"/>
              </w:rPr>
            </w:pPr>
          </w:p>
        </w:tc>
      </w:tr>
      <w:tr w:rsidR="00C450FC" w14:paraId="006DEC02" w14:textId="77777777" w:rsidTr="005E0116">
        <w:trPr>
          <w:trHeight w:val="453"/>
        </w:trPr>
        <w:tc>
          <w:tcPr>
            <w:tcW w:w="985" w:type="dxa"/>
            <w:vMerge/>
          </w:tcPr>
          <w:p w14:paraId="682AAE3B" w14:textId="77777777" w:rsidR="00C450FC" w:rsidRDefault="00C450FC" w:rsidP="00C64B73">
            <w:pPr>
              <w:spacing w:after="0"/>
              <w:rPr>
                <w:lang w:val="en-GB"/>
              </w:rPr>
            </w:pPr>
          </w:p>
        </w:tc>
        <w:tc>
          <w:tcPr>
            <w:tcW w:w="1800" w:type="dxa"/>
            <w:vMerge/>
          </w:tcPr>
          <w:p w14:paraId="486B035F" w14:textId="77777777" w:rsidR="00C450FC" w:rsidRDefault="00C450FC" w:rsidP="00C64B73">
            <w:pPr>
              <w:spacing w:after="0"/>
              <w:rPr>
                <w:lang w:val="en-GB"/>
              </w:rPr>
            </w:pPr>
          </w:p>
        </w:tc>
        <w:tc>
          <w:tcPr>
            <w:tcW w:w="3060" w:type="dxa"/>
            <w:vMerge/>
          </w:tcPr>
          <w:p w14:paraId="4C6D299B" w14:textId="77777777" w:rsidR="00C450FC" w:rsidRDefault="00C450FC" w:rsidP="00C64B73">
            <w:pPr>
              <w:spacing w:after="0"/>
              <w:rPr>
                <w:noProof/>
                <w:lang w:val="en-GB"/>
              </w:rPr>
            </w:pPr>
          </w:p>
        </w:tc>
        <w:tc>
          <w:tcPr>
            <w:tcW w:w="1620" w:type="dxa"/>
          </w:tcPr>
          <w:p w14:paraId="334C0309" w14:textId="77777777" w:rsidR="00C450FC" w:rsidRDefault="00C450FC" w:rsidP="00C64B73">
            <w:pPr>
              <w:spacing w:after="0"/>
              <w:rPr>
                <w:lang w:val="en-GB"/>
              </w:rPr>
            </w:pPr>
          </w:p>
        </w:tc>
        <w:tc>
          <w:tcPr>
            <w:tcW w:w="1260" w:type="dxa"/>
          </w:tcPr>
          <w:p w14:paraId="061D4D56" w14:textId="77777777" w:rsidR="00C450FC" w:rsidRDefault="00C450FC" w:rsidP="00C64B73">
            <w:pPr>
              <w:spacing w:after="0"/>
              <w:rPr>
                <w:lang w:val="en-GB"/>
              </w:rPr>
            </w:pPr>
          </w:p>
        </w:tc>
        <w:tc>
          <w:tcPr>
            <w:tcW w:w="291" w:type="dxa"/>
          </w:tcPr>
          <w:p w14:paraId="12E1EDD6" w14:textId="06DBA4C0" w:rsidR="00C450FC" w:rsidRDefault="00C450FC" w:rsidP="00C64B73">
            <w:pPr>
              <w:spacing w:after="0"/>
              <w:rPr>
                <w:lang w:val="en-GB"/>
              </w:rPr>
            </w:pPr>
          </w:p>
        </w:tc>
      </w:tr>
      <w:tr w:rsidR="00C64B73" w14:paraId="7646E328" w14:textId="77777777" w:rsidTr="00123ADA">
        <w:tc>
          <w:tcPr>
            <w:tcW w:w="2785" w:type="dxa"/>
            <w:gridSpan w:val="2"/>
          </w:tcPr>
          <w:p w14:paraId="033379B7" w14:textId="77777777" w:rsidR="00244CE9" w:rsidRDefault="00244CE9" w:rsidP="00C64B73">
            <w:pPr>
              <w:spacing w:after="0"/>
              <w:rPr>
                <w:lang w:val="en-GB"/>
              </w:rPr>
            </w:pPr>
          </w:p>
        </w:tc>
        <w:tc>
          <w:tcPr>
            <w:tcW w:w="3060" w:type="dxa"/>
          </w:tcPr>
          <w:p w14:paraId="68D10CC9" w14:textId="77777777" w:rsidR="00244CE9" w:rsidRDefault="00244CE9" w:rsidP="00C64B73">
            <w:pPr>
              <w:spacing w:after="0"/>
              <w:rPr>
                <w:lang w:val="en-GB"/>
              </w:rPr>
            </w:pPr>
          </w:p>
        </w:tc>
        <w:tc>
          <w:tcPr>
            <w:tcW w:w="3171" w:type="dxa"/>
            <w:gridSpan w:val="3"/>
          </w:tcPr>
          <w:p w14:paraId="36E47AC7" w14:textId="4971D11D" w:rsidR="00244CE9" w:rsidRDefault="00244CE9" w:rsidP="009F7F1A">
            <w:pPr>
              <w:spacing w:after="0"/>
              <w:rPr>
                <w:lang w:val="en-GB"/>
              </w:rPr>
            </w:pPr>
          </w:p>
        </w:tc>
      </w:tr>
      <w:tr w:rsidR="00902410" w14:paraId="2B5149DA" w14:textId="77777777" w:rsidTr="00123ADA">
        <w:tc>
          <w:tcPr>
            <w:tcW w:w="9016" w:type="dxa"/>
            <w:gridSpan w:val="6"/>
            <w:vAlign w:val="center"/>
          </w:tcPr>
          <w:p w14:paraId="283F9C06" w14:textId="0457F5F0" w:rsidR="00902410" w:rsidRPr="00927704" w:rsidRDefault="00902410" w:rsidP="00C64B73">
            <w:pPr>
              <w:spacing w:after="0"/>
              <w:jc w:val="center"/>
              <w:rPr>
                <w:rFonts w:ascii="Open Sans ExtraBold" w:hAnsi="Open Sans ExtraBold" w:cs="Open Sans ExtraBold"/>
                <w:lang w:val="en-GB"/>
              </w:rPr>
            </w:pPr>
            <w:r w:rsidRPr="00927704">
              <w:rPr>
                <w:rFonts w:ascii="Open Sans ExtraBold" w:hAnsi="Open Sans ExtraBold" w:cs="Open Sans ExtraBold"/>
                <w:lang w:val="en-GB"/>
              </w:rPr>
              <w:t xml:space="preserve">Proof of Completion of </w:t>
            </w:r>
            <w:r w:rsidR="003C76FF">
              <w:rPr>
                <w:rFonts w:ascii="Open Sans ExtraBold" w:hAnsi="Open Sans ExtraBold" w:cs="Open Sans ExtraBold"/>
                <w:lang w:val="en-GB"/>
              </w:rPr>
              <w:t xml:space="preserve">the </w:t>
            </w:r>
            <w:r w:rsidRPr="00927704">
              <w:rPr>
                <w:rFonts w:ascii="Open Sans ExtraBold" w:hAnsi="Open Sans ExtraBold" w:cs="Open Sans ExtraBold"/>
                <w:lang w:val="en-GB"/>
              </w:rPr>
              <w:t>Online Training</w:t>
            </w:r>
          </w:p>
        </w:tc>
      </w:tr>
      <w:tr w:rsidR="00C64B73" w14:paraId="09928080" w14:textId="77777777" w:rsidTr="00123ADA">
        <w:tc>
          <w:tcPr>
            <w:tcW w:w="2785" w:type="dxa"/>
            <w:gridSpan w:val="2"/>
          </w:tcPr>
          <w:p w14:paraId="0A0B5FE0" w14:textId="77777777" w:rsidR="00902410" w:rsidRDefault="00902410" w:rsidP="00C64B73">
            <w:pPr>
              <w:spacing w:after="0"/>
              <w:rPr>
                <w:lang w:val="en-GB"/>
              </w:rPr>
            </w:pPr>
          </w:p>
        </w:tc>
        <w:tc>
          <w:tcPr>
            <w:tcW w:w="3060" w:type="dxa"/>
          </w:tcPr>
          <w:p w14:paraId="7169BD5C" w14:textId="77777777" w:rsidR="00902410" w:rsidRDefault="00902410" w:rsidP="00C64B73">
            <w:pPr>
              <w:spacing w:after="0"/>
              <w:rPr>
                <w:lang w:val="en-GB"/>
              </w:rPr>
            </w:pPr>
          </w:p>
        </w:tc>
        <w:tc>
          <w:tcPr>
            <w:tcW w:w="3171" w:type="dxa"/>
            <w:gridSpan w:val="3"/>
          </w:tcPr>
          <w:p w14:paraId="009259FA" w14:textId="77777777" w:rsidR="00902410" w:rsidRDefault="00902410" w:rsidP="00C64B73">
            <w:pPr>
              <w:spacing w:after="0"/>
              <w:rPr>
                <w:lang w:val="en-GB"/>
              </w:rPr>
            </w:pPr>
          </w:p>
        </w:tc>
      </w:tr>
      <w:tr w:rsidR="0086346B" w14:paraId="681796AE" w14:textId="77777777" w:rsidTr="00E14C39">
        <w:tc>
          <w:tcPr>
            <w:tcW w:w="2785" w:type="dxa"/>
            <w:gridSpan w:val="2"/>
            <w:vAlign w:val="bottom"/>
          </w:tcPr>
          <w:p w14:paraId="49569581" w14:textId="4898750F" w:rsidR="0086346B" w:rsidRDefault="0086346B" w:rsidP="0086346B">
            <w:pPr>
              <w:spacing w:after="0"/>
              <w:rPr>
                <w:lang w:val="en-GB"/>
              </w:rPr>
            </w:pPr>
          </w:p>
        </w:tc>
        <w:tc>
          <w:tcPr>
            <w:tcW w:w="3060" w:type="dxa"/>
            <w:vAlign w:val="bottom"/>
          </w:tcPr>
          <w:p w14:paraId="19B247D6" w14:textId="69504CA0" w:rsidR="0086346B" w:rsidRDefault="0086346B" w:rsidP="0086346B">
            <w:pPr>
              <w:spacing w:after="0"/>
              <w:rPr>
                <w:lang w:val="en-GB"/>
              </w:rPr>
            </w:pPr>
          </w:p>
        </w:tc>
        <w:tc>
          <w:tcPr>
            <w:tcW w:w="1620" w:type="dxa"/>
          </w:tcPr>
          <w:p w14:paraId="7131AAE7" w14:textId="77777777" w:rsidR="0086346B" w:rsidRDefault="0086346B" w:rsidP="0086346B">
            <w:pPr>
              <w:spacing w:after="0"/>
              <w:rPr>
                <w:lang w:val="en-GB"/>
              </w:rPr>
            </w:pPr>
          </w:p>
        </w:tc>
        <w:tc>
          <w:tcPr>
            <w:tcW w:w="1260" w:type="dxa"/>
          </w:tcPr>
          <w:p w14:paraId="19765722" w14:textId="77777777" w:rsidR="0086346B" w:rsidRDefault="0086346B" w:rsidP="0086346B">
            <w:pPr>
              <w:spacing w:after="0"/>
              <w:rPr>
                <w:lang w:val="en-GB"/>
              </w:rPr>
            </w:pPr>
          </w:p>
        </w:tc>
        <w:tc>
          <w:tcPr>
            <w:tcW w:w="291" w:type="dxa"/>
          </w:tcPr>
          <w:p w14:paraId="677AABA4" w14:textId="79DB67FF" w:rsidR="0086346B" w:rsidRDefault="0086346B" w:rsidP="0086346B">
            <w:pPr>
              <w:spacing w:after="0"/>
              <w:rPr>
                <w:lang w:val="en-GB"/>
              </w:rPr>
            </w:pPr>
          </w:p>
        </w:tc>
      </w:tr>
      <w:tr w:rsidR="0086346B" w14:paraId="43ED5359" w14:textId="77777777" w:rsidTr="0086346B">
        <w:trPr>
          <w:trHeight w:val="291"/>
        </w:trPr>
        <w:tc>
          <w:tcPr>
            <w:tcW w:w="2785" w:type="dxa"/>
            <w:gridSpan w:val="2"/>
            <w:vAlign w:val="bottom"/>
          </w:tcPr>
          <w:p w14:paraId="5F4D7403" w14:textId="0B54AF62" w:rsidR="0086346B" w:rsidRDefault="0086346B" w:rsidP="0086346B">
            <w:pPr>
              <w:spacing w:after="0"/>
              <w:jc w:val="left"/>
              <w:rPr>
                <w:lang w:val="en-GB"/>
              </w:rPr>
            </w:pPr>
            <w:r>
              <w:rPr>
                <w:lang w:val="en-GB"/>
              </w:rPr>
              <w:t>First Name</w:t>
            </w:r>
          </w:p>
        </w:tc>
        <w:tc>
          <w:tcPr>
            <w:tcW w:w="3060" w:type="dxa"/>
            <w:vAlign w:val="bottom"/>
          </w:tcPr>
          <w:p w14:paraId="0DAF8781" w14:textId="4AD8E6F1" w:rsidR="0086346B" w:rsidRDefault="0086346B" w:rsidP="0086346B">
            <w:pPr>
              <w:spacing w:after="0"/>
              <w:jc w:val="left"/>
              <w:rPr>
                <w:lang w:val="en-GB"/>
              </w:rPr>
            </w:pPr>
            <w:r>
              <w:rPr>
                <w:lang w:val="en-GB"/>
              </w:rPr>
              <w:t>Last Name</w:t>
            </w:r>
          </w:p>
        </w:tc>
        <w:tc>
          <w:tcPr>
            <w:tcW w:w="1620" w:type="dxa"/>
            <w:vMerge w:val="restart"/>
          </w:tcPr>
          <w:p w14:paraId="29DF9FE0" w14:textId="77777777" w:rsidR="0086346B" w:rsidRDefault="0086346B" w:rsidP="0086346B">
            <w:pPr>
              <w:spacing w:after="0"/>
              <w:rPr>
                <w:lang w:val="en-GB"/>
              </w:rPr>
            </w:pPr>
          </w:p>
        </w:tc>
        <w:tc>
          <w:tcPr>
            <w:tcW w:w="1260" w:type="dxa"/>
            <w:vMerge w:val="restart"/>
            <w:vAlign w:val="center"/>
          </w:tcPr>
          <w:p w14:paraId="030524B4" w14:textId="58BC5E44" w:rsidR="0086346B" w:rsidRDefault="0086346B" w:rsidP="0086346B">
            <w:pPr>
              <w:spacing w:after="0"/>
              <w:jc w:val="center"/>
              <w:rPr>
                <w:lang w:val="en-GB"/>
              </w:rPr>
            </w:pPr>
            <w:r>
              <w:rPr>
                <w:noProof/>
                <w:lang w:val="en-GB"/>
              </w:rPr>
              <w:drawing>
                <wp:inline distT="0" distB="0" distL="0" distR="0" wp14:anchorId="4D793FD4" wp14:editId="0AC4EDD4">
                  <wp:extent cx="640080" cy="640080"/>
                  <wp:effectExtent l="0" t="0" r="7620" b="7620"/>
                  <wp:docPr id="1530467974" name="Picture 4"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467974" name="Picture 4" descr="A black background with a black square&#10;&#10;Description automatically generated with medium confidenc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291" w:type="dxa"/>
            <w:vMerge w:val="restart"/>
          </w:tcPr>
          <w:p w14:paraId="21EE0973" w14:textId="24A35AD0" w:rsidR="0086346B" w:rsidRDefault="0086346B" w:rsidP="0086346B">
            <w:pPr>
              <w:spacing w:after="0"/>
              <w:rPr>
                <w:lang w:val="en-GB"/>
              </w:rPr>
            </w:pPr>
          </w:p>
        </w:tc>
      </w:tr>
      <w:tr w:rsidR="0086346B" w14:paraId="69047D88" w14:textId="77777777" w:rsidTr="0086346B">
        <w:trPr>
          <w:trHeight w:val="288"/>
        </w:trPr>
        <w:tc>
          <w:tcPr>
            <w:tcW w:w="2785" w:type="dxa"/>
            <w:gridSpan w:val="2"/>
            <w:vAlign w:val="bottom"/>
          </w:tcPr>
          <w:p w14:paraId="366F9B40" w14:textId="77777777" w:rsidR="0086346B" w:rsidRDefault="0086346B" w:rsidP="0086346B">
            <w:pPr>
              <w:spacing w:after="0"/>
              <w:jc w:val="left"/>
              <w:rPr>
                <w:lang w:val="en-GB"/>
              </w:rPr>
            </w:pPr>
          </w:p>
        </w:tc>
        <w:tc>
          <w:tcPr>
            <w:tcW w:w="3060" w:type="dxa"/>
            <w:vAlign w:val="bottom"/>
          </w:tcPr>
          <w:p w14:paraId="0055458B" w14:textId="43BCA0BF" w:rsidR="0086346B" w:rsidRDefault="0086346B" w:rsidP="0086346B">
            <w:pPr>
              <w:spacing w:after="0"/>
              <w:jc w:val="left"/>
              <w:rPr>
                <w:lang w:val="en-GB"/>
              </w:rPr>
            </w:pPr>
          </w:p>
        </w:tc>
        <w:tc>
          <w:tcPr>
            <w:tcW w:w="1620" w:type="dxa"/>
            <w:vMerge/>
          </w:tcPr>
          <w:p w14:paraId="6259A110" w14:textId="77777777" w:rsidR="0086346B" w:rsidRDefault="0086346B" w:rsidP="0086346B">
            <w:pPr>
              <w:spacing w:after="0"/>
              <w:rPr>
                <w:lang w:val="en-GB"/>
              </w:rPr>
            </w:pPr>
          </w:p>
        </w:tc>
        <w:tc>
          <w:tcPr>
            <w:tcW w:w="1260" w:type="dxa"/>
            <w:vMerge/>
          </w:tcPr>
          <w:p w14:paraId="2384CC2A" w14:textId="77777777" w:rsidR="0086346B" w:rsidRDefault="0086346B" w:rsidP="0086346B">
            <w:pPr>
              <w:spacing w:after="0"/>
              <w:jc w:val="right"/>
              <w:rPr>
                <w:noProof/>
                <w:lang w:val="en-GB"/>
              </w:rPr>
            </w:pPr>
          </w:p>
        </w:tc>
        <w:tc>
          <w:tcPr>
            <w:tcW w:w="291" w:type="dxa"/>
            <w:vMerge/>
          </w:tcPr>
          <w:p w14:paraId="389937F5" w14:textId="77777777" w:rsidR="0086346B" w:rsidRDefault="0086346B" w:rsidP="0086346B">
            <w:pPr>
              <w:spacing w:after="0"/>
              <w:rPr>
                <w:lang w:val="en-GB"/>
              </w:rPr>
            </w:pPr>
          </w:p>
        </w:tc>
      </w:tr>
      <w:tr w:rsidR="0086346B" w14:paraId="2A57D47F" w14:textId="77777777" w:rsidTr="0086346B">
        <w:trPr>
          <w:trHeight w:val="288"/>
        </w:trPr>
        <w:tc>
          <w:tcPr>
            <w:tcW w:w="2785" w:type="dxa"/>
            <w:gridSpan w:val="2"/>
            <w:vAlign w:val="bottom"/>
          </w:tcPr>
          <w:p w14:paraId="03444BFB" w14:textId="77777777" w:rsidR="0086346B" w:rsidRDefault="0086346B" w:rsidP="0086346B">
            <w:pPr>
              <w:spacing w:after="0"/>
              <w:jc w:val="left"/>
              <w:rPr>
                <w:lang w:val="en-GB"/>
              </w:rPr>
            </w:pPr>
          </w:p>
        </w:tc>
        <w:tc>
          <w:tcPr>
            <w:tcW w:w="3060" w:type="dxa"/>
            <w:vAlign w:val="bottom"/>
          </w:tcPr>
          <w:p w14:paraId="6C50A7D7" w14:textId="20EB706A" w:rsidR="0086346B" w:rsidRDefault="0086346B" w:rsidP="0086346B">
            <w:pPr>
              <w:spacing w:after="0"/>
              <w:jc w:val="left"/>
              <w:rPr>
                <w:lang w:val="en-GB"/>
              </w:rPr>
            </w:pPr>
          </w:p>
        </w:tc>
        <w:tc>
          <w:tcPr>
            <w:tcW w:w="1620" w:type="dxa"/>
            <w:vMerge/>
          </w:tcPr>
          <w:p w14:paraId="6D43D059" w14:textId="77777777" w:rsidR="0086346B" w:rsidRDefault="0086346B" w:rsidP="0086346B">
            <w:pPr>
              <w:spacing w:after="0"/>
              <w:rPr>
                <w:lang w:val="en-GB"/>
              </w:rPr>
            </w:pPr>
          </w:p>
        </w:tc>
        <w:tc>
          <w:tcPr>
            <w:tcW w:w="1260" w:type="dxa"/>
            <w:vMerge/>
          </w:tcPr>
          <w:p w14:paraId="5D9CE03D" w14:textId="77777777" w:rsidR="0086346B" w:rsidRDefault="0086346B" w:rsidP="0086346B">
            <w:pPr>
              <w:spacing w:after="0"/>
              <w:jc w:val="right"/>
              <w:rPr>
                <w:noProof/>
                <w:lang w:val="en-GB"/>
              </w:rPr>
            </w:pPr>
          </w:p>
        </w:tc>
        <w:tc>
          <w:tcPr>
            <w:tcW w:w="291" w:type="dxa"/>
            <w:vMerge/>
          </w:tcPr>
          <w:p w14:paraId="66537261" w14:textId="77777777" w:rsidR="0086346B" w:rsidRDefault="0086346B" w:rsidP="0086346B">
            <w:pPr>
              <w:spacing w:after="0"/>
              <w:rPr>
                <w:lang w:val="en-GB"/>
              </w:rPr>
            </w:pPr>
          </w:p>
        </w:tc>
      </w:tr>
      <w:tr w:rsidR="0086346B" w14:paraId="02664022" w14:textId="77777777" w:rsidTr="00933ACC">
        <w:trPr>
          <w:trHeight w:val="288"/>
        </w:trPr>
        <w:tc>
          <w:tcPr>
            <w:tcW w:w="2785" w:type="dxa"/>
            <w:gridSpan w:val="2"/>
          </w:tcPr>
          <w:p w14:paraId="796E41D6" w14:textId="641B4009" w:rsidR="0086346B" w:rsidRDefault="0086346B" w:rsidP="0086346B">
            <w:pPr>
              <w:spacing w:after="0"/>
              <w:jc w:val="left"/>
              <w:rPr>
                <w:lang w:val="en-GB"/>
              </w:rPr>
            </w:pPr>
            <w:r>
              <w:rPr>
                <w:lang w:val="en-GB"/>
              </w:rPr>
              <w:t>Identification Number</w:t>
            </w:r>
          </w:p>
        </w:tc>
        <w:tc>
          <w:tcPr>
            <w:tcW w:w="3060" w:type="dxa"/>
          </w:tcPr>
          <w:p w14:paraId="067FDD23" w14:textId="047477AF" w:rsidR="0086346B" w:rsidRDefault="0086346B" w:rsidP="0086346B">
            <w:pPr>
              <w:spacing w:after="0"/>
              <w:jc w:val="left"/>
              <w:rPr>
                <w:lang w:val="en-GB"/>
              </w:rPr>
            </w:pPr>
            <w:r>
              <w:rPr>
                <w:lang w:val="en-GB"/>
              </w:rPr>
              <w:t>Expiration Date</w:t>
            </w:r>
          </w:p>
        </w:tc>
        <w:tc>
          <w:tcPr>
            <w:tcW w:w="1620" w:type="dxa"/>
            <w:vMerge/>
          </w:tcPr>
          <w:p w14:paraId="725348C0" w14:textId="77777777" w:rsidR="0086346B" w:rsidRDefault="0086346B" w:rsidP="0086346B">
            <w:pPr>
              <w:spacing w:after="0"/>
              <w:rPr>
                <w:lang w:val="en-GB"/>
              </w:rPr>
            </w:pPr>
          </w:p>
        </w:tc>
        <w:tc>
          <w:tcPr>
            <w:tcW w:w="1260" w:type="dxa"/>
            <w:vMerge/>
          </w:tcPr>
          <w:p w14:paraId="001AE112" w14:textId="77777777" w:rsidR="0086346B" w:rsidRDefault="0086346B" w:rsidP="0086346B">
            <w:pPr>
              <w:spacing w:after="0"/>
              <w:jc w:val="right"/>
              <w:rPr>
                <w:noProof/>
                <w:lang w:val="en-GB"/>
              </w:rPr>
            </w:pPr>
          </w:p>
        </w:tc>
        <w:tc>
          <w:tcPr>
            <w:tcW w:w="291" w:type="dxa"/>
            <w:vMerge/>
          </w:tcPr>
          <w:p w14:paraId="223911A2" w14:textId="77777777" w:rsidR="0086346B" w:rsidRDefault="0086346B" w:rsidP="0086346B">
            <w:pPr>
              <w:spacing w:after="0"/>
              <w:rPr>
                <w:lang w:val="en-GB"/>
              </w:rPr>
            </w:pPr>
          </w:p>
        </w:tc>
      </w:tr>
      <w:tr w:rsidR="0086346B" w14:paraId="1F0A9B5E" w14:textId="77777777" w:rsidTr="005E0116">
        <w:tc>
          <w:tcPr>
            <w:tcW w:w="2785" w:type="dxa"/>
            <w:gridSpan w:val="2"/>
          </w:tcPr>
          <w:p w14:paraId="6626F3C1" w14:textId="60CF36A1" w:rsidR="0086346B" w:rsidRDefault="0086346B" w:rsidP="0086346B">
            <w:pPr>
              <w:spacing w:after="0"/>
              <w:rPr>
                <w:lang w:val="en-GB"/>
              </w:rPr>
            </w:pPr>
          </w:p>
        </w:tc>
        <w:tc>
          <w:tcPr>
            <w:tcW w:w="3060" w:type="dxa"/>
          </w:tcPr>
          <w:p w14:paraId="7F6223BA" w14:textId="0EB56ACF" w:rsidR="0086346B" w:rsidRDefault="0086346B" w:rsidP="0086346B">
            <w:pPr>
              <w:spacing w:after="0"/>
              <w:rPr>
                <w:lang w:val="en-GB"/>
              </w:rPr>
            </w:pPr>
          </w:p>
        </w:tc>
        <w:tc>
          <w:tcPr>
            <w:tcW w:w="1620" w:type="dxa"/>
          </w:tcPr>
          <w:p w14:paraId="6A8C2897" w14:textId="77777777" w:rsidR="0086346B" w:rsidRDefault="0086346B" w:rsidP="0086346B">
            <w:pPr>
              <w:spacing w:after="0"/>
              <w:rPr>
                <w:lang w:val="en-GB"/>
              </w:rPr>
            </w:pPr>
          </w:p>
        </w:tc>
        <w:tc>
          <w:tcPr>
            <w:tcW w:w="1260" w:type="dxa"/>
          </w:tcPr>
          <w:p w14:paraId="1DFE26D0" w14:textId="77777777" w:rsidR="0086346B" w:rsidRDefault="0086346B" w:rsidP="0086346B">
            <w:pPr>
              <w:spacing w:after="0"/>
              <w:rPr>
                <w:lang w:val="en-GB"/>
              </w:rPr>
            </w:pPr>
          </w:p>
        </w:tc>
        <w:tc>
          <w:tcPr>
            <w:tcW w:w="291" w:type="dxa"/>
          </w:tcPr>
          <w:p w14:paraId="730196FF" w14:textId="7D3B6484" w:rsidR="0086346B" w:rsidRDefault="0086346B" w:rsidP="0086346B">
            <w:pPr>
              <w:spacing w:after="0"/>
              <w:rPr>
                <w:lang w:val="en-GB"/>
              </w:rPr>
            </w:pPr>
          </w:p>
        </w:tc>
      </w:tr>
      <w:tr w:rsidR="0086346B" w14:paraId="630923A1" w14:textId="77777777" w:rsidTr="005E0116">
        <w:tc>
          <w:tcPr>
            <w:tcW w:w="2785" w:type="dxa"/>
            <w:gridSpan w:val="2"/>
          </w:tcPr>
          <w:p w14:paraId="30FB73DD" w14:textId="77777777" w:rsidR="0086346B" w:rsidRDefault="0086346B" w:rsidP="0086346B">
            <w:pPr>
              <w:spacing w:after="0"/>
              <w:rPr>
                <w:lang w:val="en-GB"/>
              </w:rPr>
            </w:pPr>
          </w:p>
        </w:tc>
        <w:tc>
          <w:tcPr>
            <w:tcW w:w="3060" w:type="dxa"/>
          </w:tcPr>
          <w:p w14:paraId="3998C186" w14:textId="77777777" w:rsidR="0086346B" w:rsidRDefault="0086346B" w:rsidP="0086346B">
            <w:pPr>
              <w:spacing w:after="0"/>
              <w:rPr>
                <w:lang w:val="en-GB"/>
              </w:rPr>
            </w:pPr>
          </w:p>
        </w:tc>
        <w:tc>
          <w:tcPr>
            <w:tcW w:w="1620" w:type="dxa"/>
          </w:tcPr>
          <w:p w14:paraId="3444FC29" w14:textId="77777777" w:rsidR="0086346B" w:rsidRDefault="0086346B" w:rsidP="0086346B">
            <w:pPr>
              <w:spacing w:after="0"/>
              <w:rPr>
                <w:lang w:val="en-GB"/>
              </w:rPr>
            </w:pPr>
          </w:p>
        </w:tc>
        <w:tc>
          <w:tcPr>
            <w:tcW w:w="1260" w:type="dxa"/>
          </w:tcPr>
          <w:p w14:paraId="558A7980" w14:textId="77777777" w:rsidR="0086346B" w:rsidRDefault="0086346B" w:rsidP="0086346B">
            <w:pPr>
              <w:spacing w:after="0"/>
              <w:rPr>
                <w:lang w:val="en-GB"/>
              </w:rPr>
            </w:pPr>
          </w:p>
        </w:tc>
        <w:tc>
          <w:tcPr>
            <w:tcW w:w="291" w:type="dxa"/>
          </w:tcPr>
          <w:p w14:paraId="3C63FDB7" w14:textId="77777777" w:rsidR="0086346B" w:rsidRDefault="0086346B" w:rsidP="0086346B">
            <w:pPr>
              <w:spacing w:after="0"/>
              <w:rPr>
                <w:lang w:val="en-GB"/>
              </w:rPr>
            </w:pPr>
          </w:p>
        </w:tc>
      </w:tr>
    </w:tbl>
    <w:p w14:paraId="570294CF" w14:textId="77777777" w:rsidR="00766956" w:rsidRDefault="00766956" w:rsidP="00F80855">
      <w:pPr>
        <w:rPr>
          <w:lang w:val="en-GB"/>
        </w:rPr>
      </w:pPr>
    </w:p>
    <w:p w14:paraId="44C5F691" w14:textId="44937E59" w:rsidR="00FD223A" w:rsidRPr="00E4706B" w:rsidRDefault="00C46607" w:rsidP="00F80855">
      <w:pPr>
        <w:rPr>
          <w:lang w:val="en-GB"/>
        </w:rPr>
      </w:pPr>
      <w:r w:rsidRPr="00E4706B">
        <w:rPr>
          <w:lang w:val="en-GB"/>
        </w:rPr>
        <w:t xml:space="preserve">The remote pilot identification number that is provided by the </w:t>
      </w:r>
      <w:r w:rsidR="00C71041">
        <w:rPr>
          <w:lang w:val="en-GB"/>
        </w:rPr>
        <w:t>CAA</w:t>
      </w:r>
      <w:r w:rsidR="00766956">
        <w:rPr>
          <w:lang w:val="en-GB"/>
        </w:rPr>
        <w:t xml:space="preserve"> </w:t>
      </w:r>
      <w:r w:rsidRPr="00E4706B">
        <w:rPr>
          <w:lang w:val="en-GB"/>
        </w:rPr>
        <w:t xml:space="preserve">or the entity that is designated by the </w:t>
      </w:r>
      <w:r w:rsidR="00C71041">
        <w:rPr>
          <w:lang w:val="en-GB"/>
        </w:rPr>
        <w:t>CAA</w:t>
      </w:r>
      <w:r w:rsidR="00766956">
        <w:rPr>
          <w:lang w:val="en-GB"/>
        </w:rPr>
        <w:t xml:space="preserve"> </w:t>
      </w:r>
      <w:r w:rsidRPr="00E4706B">
        <w:rPr>
          <w:lang w:val="en-GB"/>
        </w:rPr>
        <w:t xml:space="preserve">that issues the </w:t>
      </w:r>
      <w:r w:rsidR="0078254D" w:rsidRPr="00E4706B">
        <w:rPr>
          <w:lang w:val="en-GB"/>
        </w:rPr>
        <w:t xml:space="preserve">proof of completion </w:t>
      </w:r>
      <w:r w:rsidRPr="00E4706B">
        <w:rPr>
          <w:lang w:val="en-GB"/>
        </w:rPr>
        <w:t>should have the following format</w:t>
      </w:r>
      <w:r w:rsidR="00991E69" w:rsidRPr="00E4706B">
        <w:rPr>
          <w:lang w:val="en-GB"/>
        </w:rPr>
        <w:t>:</w:t>
      </w:r>
    </w:p>
    <w:p w14:paraId="7990F941" w14:textId="671EDBEE" w:rsidR="00FD223A" w:rsidRPr="00E4706B" w:rsidRDefault="005A7E1C" w:rsidP="00F80855">
      <w:pPr>
        <w:rPr>
          <w:lang w:val="en-GB"/>
        </w:rPr>
      </w:pPr>
      <w:r>
        <w:rPr>
          <w:lang w:val="en-GB"/>
        </w:rPr>
        <w:t>MDV</w:t>
      </w:r>
      <w:r w:rsidR="00C46607" w:rsidRPr="00E4706B">
        <w:rPr>
          <w:lang w:val="en-GB"/>
        </w:rPr>
        <w:t>-RP-xxxxxxxxx</w:t>
      </w:r>
      <w:r w:rsidR="006E4D18" w:rsidRPr="00E4706B">
        <w:rPr>
          <w:lang w:val="en-GB"/>
        </w:rPr>
        <w:t>xxx</w:t>
      </w:r>
    </w:p>
    <w:p w14:paraId="49B737FC" w14:textId="77777777" w:rsidR="00E85568" w:rsidRPr="00E4706B" w:rsidRDefault="00C46607" w:rsidP="00F80855">
      <w:pPr>
        <w:rPr>
          <w:lang w:val="en-GB"/>
        </w:rPr>
      </w:pPr>
      <w:r w:rsidRPr="00E4706B">
        <w:rPr>
          <w:lang w:val="en-GB"/>
        </w:rPr>
        <w:t>Where:</w:t>
      </w:r>
    </w:p>
    <w:p w14:paraId="14EBA4AD" w14:textId="0FBAE923" w:rsidR="00FD223A" w:rsidRPr="00E4706B" w:rsidRDefault="00F73444" w:rsidP="00F80855">
      <w:pPr>
        <w:pStyle w:val="bullet0"/>
        <w:rPr>
          <w:lang w:val="en-GB"/>
        </w:rPr>
      </w:pPr>
      <w:r w:rsidRPr="00E4706B">
        <w:rPr>
          <w:lang w:val="en-GB"/>
        </w:rPr>
        <w:t>‘</w:t>
      </w:r>
      <w:r w:rsidR="005A7E1C">
        <w:rPr>
          <w:lang w:val="en-GB"/>
        </w:rPr>
        <w:t>MDV</w:t>
      </w:r>
      <w:r w:rsidRPr="00E4706B">
        <w:rPr>
          <w:lang w:val="en-GB"/>
        </w:rPr>
        <w:t>’</w:t>
      </w:r>
      <w:r w:rsidR="00C46607" w:rsidRPr="00E4706B">
        <w:rPr>
          <w:lang w:val="en-GB"/>
        </w:rPr>
        <w:t xml:space="preserve"> is the ISO 3166 Alpha-3 code of the </w:t>
      </w:r>
      <w:r w:rsidR="009E27F7" w:rsidRPr="00E4706B">
        <w:rPr>
          <w:lang w:val="en-GB"/>
        </w:rPr>
        <w:t>Maldives</w:t>
      </w:r>
      <w:r w:rsidR="00C46607" w:rsidRPr="00E4706B">
        <w:rPr>
          <w:lang w:val="en-GB"/>
        </w:rPr>
        <w:t>;</w:t>
      </w:r>
    </w:p>
    <w:p w14:paraId="2F194A6E" w14:textId="6E15CBA4" w:rsidR="00FD223A" w:rsidRPr="00E4706B" w:rsidRDefault="00F73444" w:rsidP="00F80855">
      <w:pPr>
        <w:pStyle w:val="bullet0"/>
        <w:rPr>
          <w:lang w:val="en-GB"/>
        </w:rPr>
      </w:pPr>
      <w:r w:rsidRPr="00E4706B">
        <w:rPr>
          <w:lang w:val="en-GB"/>
        </w:rPr>
        <w:t>‘</w:t>
      </w:r>
      <w:r w:rsidR="00C46607" w:rsidRPr="00E4706B">
        <w:rPr>
          <w:lang w:val="en-GB"/>
        </w:rPr>
        <w:t>RP</w:t>
      </w:r>
      <w:r w:rsidRPr="00E4706B">
        <w:rPr>
          <w:lang w:val="en-GB"/>
        </w:rPr>
        <w:t>’</w:t>
      </w:r>
      <w:r w:rsidR="00C46607" w:rsidRPr="00E4706B">
        <w:rPr>
          <w:lang w:val="en-GB"/>
        </w:rPr>
        <w:t xml:space="preserve"> is a fixed field meaning </w:t>
      </w:r>
      <w:r w:rsidRPr="00E4706B">
        <w:rPr>
          <w:lang w:val="en-GB"/>
        </w:rPr>
        <w:t>‘</w:t>
      </w:r>
      <w:r w:rsidR="00C46607" w:rsidRPr="00E4706B">
        <w:rPr>
          <w:lang w:val="en-GB"/>
        </w:rPr>
        <w:t>remote pilot</w:t>
      </w:r>
      <w:r w:rsidRPr="00E4706B">
        <w:rPr>
          <w:lang w:val="en-GB"/>
        </w:rPr>
        <w:t>’</w:t>
      </w:r>
      <w:r w:rsidR="00C46607" w:rsidRPr="00E4706B">
        <w:rPr>
          <w:lang w:val="en-GB"/>
        </w:rPr>
        <w:t>; and</w:t>
      </w:r>
    </w:p>
    <w:p w14:paraId="78491FAC" w14:textId="23AFABFB" w:rsidR="00FD223A" w:rsidRPr="00E4706B" w:rsidRDefault="00C46607" w:rsidP="00F80855">
      <w:pPr>
        <w:pStyle w:val="bullet0"/>
        <w:rPr>
          <w:lang w:val="en-GB"/>
        </w:rPr>
      </w:pPr>
      <w:r w:rsidRPr="00E4706B">
        <w:rPr>
          <w:lang w:val="en-GB"/>
        </w:rPr>
        <w:t>‘</w:t>
      </w:r>
      <w:r w:rsidR="00991E69" w:rsidRPr="00E4706B">
        <w:rPr>
          <w:lang w:val="en-GB"/>
        </w:rPr>
        <w:t>xxxxxxxx</w:t>
      </w:r>
      <w:r w:rsidRPr="00E4706B">
        <w:rPr>
          <w:lang w:val="en-GB"/>
        </w:rPr>
        <w:t>xxxx’</w:t>
      </w:r>
      <w:r w:rsidR="00991E69" w:rsidRPr="00E4706B">
        <w:rPr>
          <w:lang w:val="en-GB"/>
        </w:rPr>
        <w:t xml:space="preserve"> are 12 alphanumeric characters (lower-case only) defined by the</w:t>
      </w:r>
      <w:r w:rsidRPr="00E4706B">
        <w:rPr>
          <w:lang w:val="en-GB"/>
        </w:rPr>
        <w:t xml:space="preserve"> </w:t>
      </w:r>
      <w:r w:rsidR="00C71041">
        <w:rPr>
          <w:lang w:val="en-GB"/>
        </w:rPr>
        <w:t>CAA</w:t>
      </w:r>
      <w:r w:rsidRPr="00E4706B">
        <w:rPr>
          <w:lang w:val="en-GB"/>
        </w:rPr>
        <w:t xml:space="preserve"> or the entity that is designated by the </w:t>
      </w:r>
      <w:r w:rsidR="00C71041">
        <w:rPr>
          <w:lang w:val="en-GB"/>
        </w:rPr>
        <w:t>CAA</w:t>
      </w:r>
      <w:r w:rsidR="00BB7A7E">
        <w:rPr>
          <w:lang w:val="en-GB"/>
        </w:rPr>
        <w:t xml:space="preserve"> </w:t>
      </w:r>
      <w:r w:rsidRPr="00E4706B">
        <w:rPr>
          <w:lang w:val="en-GB"/>
        </w:rPr>
        <w:t>that issues</w:t>
      </w:r>
      <w:r w:rsidR="00991E69" w:rsidRPr="00E4706B">
        <w:rPr>
          <w:lang w:val="en-GB"/>
        </w:rPr>
        <w:t xml:space="preserve"> the proof of completion.</w:t>
      </w:r>
    </w:p>
    <w:p w14:paraId="2850EECA" w14:textId="7829CA72" w:rsidR="00053ABE" w:rsidRPr="00E4706B" w:rsidRDefault="00C46607" w:rsidP="00F80855">
      <w:pPr>
        <w:rPr>
          <w:lang w:val="en-GB"/>
        </w:rPr>
      </w:pPr>
      <w:r w:rsidRPr="00E4706B">
        <w:rPr>
          <w:lang w:val="en-GB"/>
        </w:rPr>
        <w:t>E</w:t>
      </w:r>
      <w:r w:rsidR="00991E69" w:rsidRPr="00E4706B">
        <w:rPr>
          <w:lang w:val="en-GB"/>
        </w:rPr>
        <w:t>xample: (</w:t>
      </w:r>
      <w:r w:rsidR="00BB7A7E">
        <w:rPr>
          <w:lang w:val="en-GB"/>
        </w:rPr>
        <w:t>MDV</w:t>
      </w:r>
      <w:r w:rsidR="00991E69" w:rsidRPr="00E4706B">
        <w:rPr>
          <w:lang w:val="en-GB"/>
        </w:rPr>
        <w:t>-RP-123456789abc)</w:t>
      </w:r>
    </w:p>
    <w:p w14:paraId="43E5850A" w14:textId="27E2D6B7" w:rsidR="00EE3CA6" w:rsidRDefault="00C46607" w:rsidP="00F80855">
      <w:pPr>
        <w:rPr>
          <w:lang w:val="en-GB"/>
        </w:rPr>
      </w:pPr>
      <w:r w:rsidRPr="00E4706B">
        <w:rPr>
          <w:lang w:val="en-GB"/>
        </w:rPr>
        <w:t xml:space="preserve">The </w:t>
      </w:r>
      <w:r w:rsidR="00991E69" w:rsidRPr="00E4706B">
        <w:rPr>
          <w:lang w:val="en-GB"/>
        </w:rPr>
        <w:t>QR code provid</w:t>
      </w:r>
      <w:r w:rsidRPr="00E4706B">
        <w:rPr>
          <w:lang w:val="en-GB"/>
        </w:rPr>
        <w:t>ed</w:t>
      </w:r>
      <w:r w:rsidR="00991E69" w:rsidRPr="00E4706B">
        <w:rPr>
          <w:lang w:val="en-GB"/>
        </w:rPr>
        <w:t xml:space="preserve"> a link to the national database where the information related to the remote pilot is stored. Through the ‘remote pilot </w:t>
      </w:r>
      <w:r w:rsidRPr="00E4706B">
        <w:rPr>
          <w:lang w:val="en-GB"/>
        </w:rPr>
        <w:t>identification number’</w:t>
      </w:r>
      <w:r w:rsidR="00991E69" w:rsidRPr="00E4706B">
        <w:rPr>
          <w:lang w:val="en-GB"/>
        </w:rPr>
        <w:t>, all information related to the training of the remote pilot can be retrieved</w:t>
      </w:r>
      <w:r w:rsidRPr="00E4706B">
        <w:rPr>
          <w:lang w:val="en-GB"/>
        </w:rPr>
        <w:t xml:space="preserve"> by authorised bodies (e.g. </w:t>
      </w:r>
      <w:r w:rsidR="00210607">
        <w:rPr>
          <w:lang w:val="en-GB"/>
        </w:rPr>
        <w:t>CAA</w:t>
      </w:r>
      <w:r w:rsidRPr="00E4706B">
        <w:rPr>
          <w:lang w:val="en-GB"/>
        </w:rPr>
        <w:t>, law enforcement authorities, etc.) and authorised personnel</w:t>
      </w:r>
      <w:r w:rsidR="00991E69" w:rsidRPr="00E4706B">
        <w:rPr>
          <w:lang w:val="en-GB"/>
        </w:rPr>
        <w:t>.</w:t>
      </w:r>
    </w:p>
    <w:p w14:paraId="319A0CCE" w14:textId="77777777" w:rsidR="00125126" w:rsidRPr="00E4706B" w:rsidRDefault="00125126" w:rsidP="00F80855">
      <w:pPr>
        <w:rPr>
          <w:lang w:val="en-GB"/>
        </w:rPr>
      </w:pPr>
    </w:p>
    <w:p w14:paraId="572D9950" w14:textId="56D5D5DF" w:rsidR="001177EA" w:rsidRPr="00E4706B" w:rsidRDefault="00C46607" w:rsidP="00125126">
      <w:pPr>
        <w:pStyle w:val="Heading4AMC"/>
        <w:spacing w:after="0"/>
      </w:pPr>
      <w:bookmarkStart w:id="997" w:name="_AMC1_UAS.OPEN.20(3)(b)&amp;(c),_UAS.OPE_1_0"/>
      <w:bookmarkStart w:id="998" w:name="_DxCrossRefBm2114470405"/>
      <w:bookmarkStart w:id="999" w:name="_DxCrossRefBm9000007_0"/>
      <w:bookmarkStart w:id="1000" w:name="_Toc20923283"/>
      <w:bookmarkEnd w:id="997"/>
      <w:r w:rsidRPr="00E4706B">
        <w:lastRenderedPageBreak/>
        <w:t>AMC1 UAS.OPEN.020(5)(c) and (d), UAS.OPEN.030(3) and UAS.OPEN.040(4)(c),(d) and (e)  UAS operations in subcategories A1, A2 and A3</w:t>
      </w:r>
      <w:bookmarkEnd w:id="998"/>
      <w:bookmarkEnd w:id="999"/>
      <w:bookmarkEnd w:id="1000"/>
    </w:p>
    <w:p w14:paraId="67D501EA" w14:textId="77777777" w:rsidR="001F7B38" w:rsidRPr="00E4706B" w:rsidRDefault="00C46607" w:rsidP="00125126">
      <w:pPr>
        <w:pStyle w:val="Heading41"/>
        <w:rPr>
          <w:lang w:val="en-GB"/>
        </w:rPr>
      </w:pPr>
      <w:r w:rsidRPr="00E4706B">
        <w:rPr>
          <w:lang w:val="en-GB"/>
        </w:rPr>
        <w:t>MODIFICATION OF A UAS WITH A CLASS IDENTIFICATION LABEL</w:t>
      </w:r>
    </w:p>
    <w:p w14:paraId="44CA9842" w14:textId="77777777" w:rsidR="00125126" w:rsidRDefault="00125126" w:rsidP="00125126">
      <w:pPr>
        <w:spacing w:after="0"/>
        <w:rPr>
          <w:lang w:val="en-GB"/>
        </w:rPr>
      </w:pPr>
    </w:p>
    <w:p w14:paraId="71B75987" w14:textId="45F78C35" w:rsidR="006E569F" w:rsidRPr="00E4706B" w:rsidRDefault="00C46607" w:rsidP="006E569F">
      <w:pPr>
        <w:rPr>
          <w:lang w:val="en-GB"/>
        </w:rPr>
      </w:pPr>
      <w:r w:rsidRPr="00E4706B">
        <w:rPr>
          <w:lang w:val="en-GB"/>
        </w:rPr>
        <w:t>When placing UASs with a class identification label on the market, manufacturers should ensure the compliance of those UASs with the applicable regulatory requirements. It is the responsibility of UAS operators to ensure that those UASs remain compliant throughout their lifetime. UAS operators should, therefore, not make any modifications to a UAS in class C0, C1, C2, C3 or C4 that breach compliance with the product requirements, unless the modification is foreseen by the manufacturer and documented in the manufacturer’s instructions.</w:t>
      </w:r>
    </w:p>
    <w:p w14:paraId="21F282FC" w14:textId="77777777" w:rsidR="006E569F" w:rsidRPr="00E4706B" w:rsidRDefault="00C46607" w:rsidP="006E569F">
      <w:pPr>
        <w:rPr>
          <w:lang w:val="en-GB"/>
        </w:rPr>
      </w:pPr>
      <w:r w:rsidRPr="00E4706B">
        <w:rPr>
          <w:lang w:val="en-GB"/>
        </w:rPr>
        <w:t>The replacement of a part by a similar one for maintenance purposes is not considered a modification, provided the operator uses an original part or a part that complies with the characteristics defined by the manufacturer in the list of replaceable parts provided in the manufacturer’s instructions.</w:t>
      </w:r>
    </w:p>
    <w:p w14:paraId="6F97C999" w14:textId="77777777" w:rsidR="006E569F" w:rsidRPr="00E4706B" w:rsidRDefault="00C46607" w:rsidP="006E569F">
      <w:pPr>
        <w:rPr>
          <w:lang w:val="en-GB"/>
        </w:rPr>
      </w:pPr>
      <w:r w:rsidRPr="00E4706B">
        <w:rPr>
          <w:lang w:val="en-GB"/>
        </w:rPr>
        <w:t>The affixation of payload is not considered a modification provided that affixing a payload is not forbidden by the manufacturer and the payload complies with the characteristics provided in the manufacturer’s instructions. Affixing a payload when it is forbidden by the manufacturer or affixing a payload that does not comply with the characteristics provided in the manufacturer’s instructions is strictly forbidden.</w:t>
      </w:r>
    </w:p>
    <w:p w14:paraId="2D1DDA6F" w14:textId="7855EAE9" w:rsidR="006E569F" w:rsidRPr="00E4706B" w:rsidRDefault="00C46607" w:rsidP="006E569F">
      <w:pPr>
        <w:rPr>
          <w:lang w:val="en-GB"/>
        </w:rPr>
      </w:pPr>
      <w:r w:rsidRPr="00E4706B">
        <w:rPr>
          <w:lang w:val="en-GB"/>
        </w:rPr>
        <w:t xml:space="preserve">If the payload does not comply with the characteristics of the allowed payloads or if maintenance is not performed according to the manufacturer’s instructions, it is then considered a modification that invalidates the class conformity. The class identification label must be removed from the UAS identification label and the modified UAS may only be operated in the ‘specific’ category in accordance with Subpart B of Annex to </w:t>
      </w:r>
      <w:r w:rsidR="00234224">
        <w:rPr>
          <w:lang w:val="en-GB"/>
        </w:rPr>
        <w:t>this Regulation</w:t>
      </w:r>
      <w:r w:rsidRPr="00E4706B">
        <w:rPr>
          <w:lang w:val="en-GB"/>
        </w:rPr>
        <w:t>.</w:t>
      </w:r>
    </w:p>
    <w:p w14:paraId="6D51A4DF" w14:textId="61C828E5" w:rsidR="001177EA" w:rsidRDefault="00C46607" w:rsidP="006E569F">
      <w:pPr>
        <w:rPr>
          <w:lang w:val="en-GB"/>
        </w:rPr>
      </w:pPr>
      <w:r w:rsidRPr="00E4706B">
        <w:rPr>
          <w:lang w:val="en-GB"/>
        </w:rPr>
        <w:t>Changes to UASs with a class identification label C4 are allowed, and such UASs can be considered ‘privately built’ UASs and continue to be operated in subcategory A3 of the ‘open’ category.</w:t>
      </w:r>
    </w:p>
    <w:p w14:paraId="1F69D85E" w14:textId="77777777" w:rsidR="00125126" w:rsidRPr="00E4706B" w:rsidRDefault="00125126" w:rsidP="006E569F">
      <w:pPr>
        <w:rPr>
          <w:lang w:val="en-GB"/>
        </w:rPr>
      </w:pPr>
    </w:p>
    <w:p w14:paraId="702EE2F7" w14:textId="3C010BDA" w:rsidR="001177EA" w:rsidRPr="00E4706B" w:rsidRDefault="00C46607" w:rsidP="00125126">
      <w:pPr>
        <w:pStyle w:val="Heading4GM"/>
        <w:spacing w:after="0"/>
        <w:rPr>
          <w:lang w:val="en-GB"/>
        </w:rPr>
      </w:pPr>
      <w:bookmarkStart w:id="1001" w:name="_GM_UAS.OPEN.20(3)(b)&amp;(c),_UAS.OPEN._0"/>
      <w:bookmarkStart w:id="1002" w:name="_DxCrossRefBm2114470537"/>
      <w:bookmarkStart w:id="1003" w:name="_DxCrossRefBm9000008_0"/>
      <w:bookmarkStart w:id="1004" w:name="_Toc20923285"/>
      <w:bookmarkEnd w:id="1001"/>
      <w:r w:rsidRPr="00E4706B">
        <w:rPr>
          <w:lang w:val="en-GB"/>
        </w:rPr>
        <w:t>GM1 UAS.OPEN.020(5)(c) and (d), UAS.OPEN.030(3) and UAS.OPEN.040(4)(c), (d) and (e)  UAS operations in subcategories A1, A2 and A3</w:t>
      </w:r>
      <w:bookmarkEnd w:id="1002"/>
      <w:bookmarkEnd w:id="1003"/>
      <w:bookmarkEnd w:id="1004"/>
    </w:p>
    <w:p w14:paraId="34835918" w14:textId="12300C60" w:rsidR="001F7B38" w:rsidRPr="00220D80" w:rsidRDefault="00220D80" w:rsidP="00220D80">
      <w:pPr>
        <w:pStyle w:val="Heading41"/>
      </w:pPr>
      <w:bookmarkStart w:id="1005" w:name="_Toc20923286"/>
      <w:r w:rsidRPr="00220D80">
        <w:t xml:space="preserve">MODIFICATION OF A UAS WITH A </w:t>
      </w:r>
      <w:bookmarkEnd w:id="1005"/>
      <w:r w:rsidRPr="00220D80">
        <w:t>CONFORMITY MARKING</w:t>
      </w:r>
    </w:p>
    <w:p w14:paraId="38AB5648" w14:textId="77777777" w:rsidR="00EE705C" w:rsidRPr="00B05FD2" w:rsidRDefault="00EE705C" w:rsidP="00EE705C">
      <w:pPr>
        <w:spacing w:after="0"/>
        <w:rPr>
          <w:rFonts w:ascii="Open Sans SemiBold" w:hAnsi="Open Sans SemiBold"/>
          <w:smallCaps/>
          <w:sz w:val="18"/>
          <w:lang w:val="en-GB"/>
        </w:rPr>
      </w:pPr>
    </w:p>
    <w:p w14:paraId="2DFDC6E3" w14:textId="3FFD5A29" w:rsidR="001177EA" w:rsidRDefault="00C46607" w:rsidP="00E0220D">
      <w:pPr>
        <w:rPr>
          <w:lang w:val="en-GB"/>
        </w:rPr>
      </w:pPr>
      <w:r w:rsidRPr="00E4706B">
        <w:rPr>
          <w:lang w:val="en-GB"/>
        </w:rPr>
        <w:t xml:space="preserve">Modifications to UAS that breach compliance with the requirements for the </w:t>
      </w:r>
      <w:r w:rsidR="00B05FD2">
        <w:rPr>
          <w:lang w:val="en-GB"/>
        </w:rPr>
        <w:t>conformity</w:t>
      </w:r>
      <w:r w:rsidRPr="00E4706B">
        <w:rPr>
          <w:lang w:val="en-GB"/>
        </w:rPr>
        <w:t xml:space="preserve"> marking are those that affect the weight or performance so that they are outside the specifications or the instructions provided by the manufacturer in the user manual. A replacement of a part with another that has the same physical and functional characteristics is not considered to be a breach of the requirements for the </w:t>
      </w:r>
      <w:r w:rsidR="00C93116">
        <w:rPr>
          <w:lang w:val="en-GB"/>
        </w:rPr>
        <w:t>conformity</w:t>
      </w:r>
      <w:r w:rsidRPr="00E4706B">
        <w:rPr>
          <w:lang w:val="en-GB"/>
        </w:rPr>
        <w:t xml:space="preserve"> marking (e.g. a replacement of a propeller with another of the same design). The UA user manual should define instructions for performing maintenance and applying changes that do not breach compliance with the </w:t>
      </w:r>
      <w:r w:rsidR="00C93116">
        <w:rPr>
          <w:lang w:val="en-GB"/>
        </w:rPr>
        <w:t>conformity</w:t>
      </w:r>
      <w:r w:rsidRPr="00E4706B">
        <w:rPr>
          <w:lang w:val="en-GB"/>
        </w:rPr>
        <w:t xml:space="preserve"> marking requirements.</w:t>
      </w:r>
    </w:p>
    <w:p w14:paraId="1719C7CB" w14:textId="77777777" w:rsidR="00EE705C" w:rsidRDefault="00EE705C" w:rsidP="00E0220D">
      <w:pPr>
        <w:rPr>
          <w:lang w:val="en-GB"/>
        </w:rPr>
      </w:pPr>
    </w:p>
    <w:p w14:paraId="7CF98F43" w14:textId="50662E81" w:rsidR="00EE705C" w:rsidRDefault="00EE705C">
      <w:pPr>
        <w:spacing w:after="200" w:line="276" w:lineRule="auto"/>
        <w:jc w:val="left"/>
        <w:rPr>
          <w:lang w:val="en-GB"/>
        </w:rPr>
      </w:pPr>
      <w:r>
        <w:rPr>
          <w:lang w:val="en-GB"/>
        </w:rPr>
        <w:br w:type="page"/>
      </w:r>
    </w:p>
    <w:p w14:paraId="7BC3ABC8" w14:textId="6293CF88" w:rsidR="00505ED2" w:rsidRPr="00E4706B" w:rsidRDefault="00C46607" w:rsidP="00D939BC">
      <w:pPr>
        <w:pStyle w:val="Heading3IR"/>
        <w:rPr>
          <w:lang w:val="en-GB"/>
        </w:rPr>
      </w:pPr>
      <w:bookmarkStart w:id="1006" w:name="_DxCrossRefBm2114470404"/>
      <w:bookmarkStart w:id="1007" w:name="_DxCrossRefBm9000003_1"/>
      <w:bookmarkStart w:id="1008" w:name="_Toc121684601"/>
      <w:r w:rsidRPr="00E4706B">
        <w:rPr>
          <w:lang w:val="en-GB"/>
        </w:rPr>
        <w:lastRenderedPageBreak/>
        <w:t>UAS.OPEN.030 UAS operations in subcategory A2</w:t>
      </w:r>
      <w:bookmarkEnd w:id="1006"/>
      <w:bookmarkEnd w:id="1007"/>
      <w:bookmarkEnd w:id="1008"/>
    </w:p>
    <w:p w14:paraId="11380792" w14:textId="77777777" w:rsidR="00D93D9F" w:rsidRPr="00E4706B" w:rsidRDefault="00C46607" w:rsidP="00D93D9F">
      <w:pPr>
        <w:pStyle w:val="ListLevel0"/>
        <w:rPr>
          <w:lang w:val="en-GB"/>
        </w:rPr>
      </w:pPr>
      <w:r w:rsidRPr="00E4706B">
        <w:rPr>
          <w:lang w:val="en-GB"/>
        </w:rPr>
        <w:t>UAS operations in subcategory A2 shall comply with all of the following conditions:</w:t>
      </w:r>
    </w:p>
    <w:p w14:paraId="2D873120" w14:textId="38024C2B" w:rsidR="00D93D9F" w:rsidRPr="00E4706B" w:rsidRDefault="00C46607" w:rsidP="00472122">
      <w:pPr>
        <w:pStyle w:val="ListLevel0"/>
        <w:numPr>
          <w:ilvl w:val="0"/>
          <w:numId w:val="249"/>
        </w:numPr>
        <w:rPr>
          <w:lang w:val="en-GB"/>
        </w:rPr>
      </w:pPr>
      <w:r w:rsidRPr="00E4706B">
        <w:rPr>
          <w:lang w:val="en-GB"/>
        </w:rPr>
        <w:t>be conducted in such a way that the unmanned aircraft does not overfly uninvolved persons and the UAS operations take place at a safe horizontal distance of at least 30 metres from them; the remote pilot may reduce the horizontal safety distance down to a minimum of 5 metres from an uninvolved person when operating an unmanned aircraft with an active low speed mode function and after evaluation of the situation regarding:</w:t>
      </w:r>
    </w:p>
    <w:p w14:paraId="36745E3C" w14:textId="04453BED" w:rsidR="00D93D9F" w:rsidRPr="00E4706B" w:rsidRDefault="00C46607" w:rsidP="00472122">
      <w:pPr>
        <w:pStyle w:val="ListLevel1"/>
        <w:numPr>
          <w:ilvl w:val="0"/>
          <w:numId w:val="250"/>
        </w:numPr>
        <w:rPr>
          <w:lang w:val="en-GB"/>
        </w:rPr>
      </w:pPr>
      <w:r w:rsidRPr="00E4706B">
        <w:rPr>
          <w:lang w:val="en-GB"/>
        </w:rPr>
        <w:t>weather conditions,</w:t>
      </w:r>
    </w:p>
    <w:p w14:paraId="294FF3D2" w14:textId="58979297" w:rsidR="00D93D9F" w:rsidRPr="00E4706B" w:rsidRDefault="00C46607" w:rsidP="00472122">
      <w:pPr>
        <w:pStyle w:val="ListLevel1"/>
        <w:numPr>
          <w:ilvl w:val="0"/>
          <w:numId w:val="250"/>
        </w:numPr>
        <w:rPr>
          <w:lang w:val="en-GB"/>
        </w:rPr>
      </w:pPr>
      <w:r w:rsidRPr="00E4706B">
        <w:rPr>
          <w:lang w:val="en-GB"/>
        </w:rPr>
        <w:t>performance of the unmanned aircraft,</w:t>
      </w:r>
    </w:p>
    <w:p w14:paraId="7B4998D3" w14:textId="25C4F34D" w:rsidR="00D93D9F" w:rsidRPr="00E4706B" w:rsidRDefault="00C46607" w:rsidP="00472122">
      <w:pPr>
        <w:pStyle w:val="ListLevel1"/>
        <w:numPr>
          <w:ilvl w:val="0"/>
          <w:numId w:val="250"/>
        </w:numPr>
        <w:rPr>
          <w:lang w:val="en-GB"/>
        </w:rPr>
      </w:pPr>
      <w:r w:rsidRPr="00E4706B">
        <w:rPr>
          <w:lang w:val="en-GB"/>
        </w:rPr>
        <w:t>segregation of the overflown area.</w:t>
      </w:r>
    </w:p>
    <w:p w14:paraId="5178D92D" w14:textId="20392BA4" w:rsidR="00D93D9F" w:rsidRPr="00E4706B" w:rsidRDefault="00C46607" w:rsidP="00472122">
      <w:pPr>
        <w:pStyle w:val="ListLevel0"/>
        <w:numPr>
          <w:ilvl w:val="0"/>
          <w:numId w:val="249"/>
        </w:numPr>
        <w:rPr>
          <w:lang w:val="en-GB"/>
        </w:rPr>
      </w:pPr>
      <w:r w:rsidRPr="00E4706B">
        <w:rPr>
          <w:lang w:val="en-GB"/>
        </w:rPr>
        <w:t xml:space="preserve">be performed by a remote pilot who is familiar with manufacturer’s instructions provided by the manufacturer of the UAS and holds a certificate of remote pilot competency issued by the </w:t>
      </w:r>
      <w:r w:rsidR="00C71041">
        <w:rPr>
          <w:lang w:val="en-GB"/>
        </w:rPr>
        <w:t>CAA</w:t>
      </w:r>
      <w:r w:rsidRPr="00E4706B">
        <w:rPr>
          <w:lang w:val="en-GB"/>
        </w:rPr>
        <w:t xml:space="preserve"> or by an entity designated by the</w:t>
      </w:r>
      <w:r w:rsidR="003648C7" w:rsidRPr="00E4706B">
        <w:rPr>
          <w:lang w:val="en-GB"/>
        </w:rPr>
        <w:t xml:space="preserve"> </w:t>
      </w:r>
      <w:r w:rsidR="00C71041">
        <w:rPr>
          <w:lang w:val="en-GB"/>
        </w:rPr>
        <w:t>CAA</w:t>
      </w:r>
      <w:r w:rsidRPr="00E4706B">
        <w:rPr>
          <w:lang w:val="en-GB"/>
        </w:rPr>
        <w:t>. This certificate shall be obtained after complying with all of the following conditions and in the order indicated:</w:t>
      </w:r>
    </w:p>
    <w:p w14:paraId="24307D60" w14:textId="7FF3C04C" w:rsidR="00D93D9F" w:rsidRPr="00E4706B" w:rsidRDefault="00C46607" w:rsidP="00472122">
      <w:pPr>
        <w:pStyle w:val="ListLevel1"/>
        <w:numPr>
          <w:ilvl w:val="0"/>
          <w:numId w:val="251"/>
        </w:numPr>
        <w:rPr>
          <w:lang w:val="en-GB"/>
        </w:rPr>
      </w:pPr>
      <w:r w:rsidRPr="00E4706B">
        <w:rPr>
          <w:lang w:val="en-GB"/>
        </w:rPr>
        <w:t xml:space="preserve">completing an online training course and passed the online theoretical knowledge examination as referred to in point (4)(b) of point </w:t>
      </w:r>
      <w:r w:rsidRPr="003412B6">
        <w:rPr>
          <w:lang w:val="en-GB"/>
        </w:rPr>
        <w:t>UAS.OPEN.020</w:t>
      </w:r>
      <w:r w:rsidRPr="00E4706B">
        <w:rPr>
          <w:lang w:val="en-GB"/>
        </w:rPr>
        <w:t>;</w:t>
      </w:r>
    </w:p>
    <w:p w14:paraId="7346802C" w14:textId="57E427A1" w:rsidR="00D93D9F" w:rsidRPr="00E4706B" w:rsidRDefault="00C46607" w:rsidP="00472122">
      <w:pPr>
        <w:pStyle w:val="ListLevel1"/>
        <w:numPr>
          <w:ilvl w:val="0"/>
          <w:numId w:val="251"/>
        </w:numPr>
        <w:rPr>
          <w:lang w:val="en-GB"/>
        </w:rPr>
      </w:pPr>
      <w:r w:rsidRPr="00E4706B">
        <w:rPr>
          <w:lang w:val="en-GB"/>
        </w:rPr>
        <w:t xml:space="preserve">completing a self-practical training in the operating conditions of the subcategory A3 set out in points (1) and (2) of point </w:t>
      </w:r>
      <w:r w:rsidRPr="003412B6">
        <w:rPr>
          <w:lang w:val="en-GB"/>
        </w:rPr>
        <w:t>UAS.OPEN.040</w:t>
      </w:r>
      <w:r w:rsidRPr="00E4706B">
        <w:rPr>
          <w:lang w:val="en-GB"/>
        </w:rPr>
        <w:t>;</w:t>
      </w:r>
    </w:p>
    <w:p w14:paraId="72B00FF1" w14:textId="4C4BF93C" w:rsidR="00D93D9F" w:rsidRPr="00E4706B" w:rsidRDefault="00C46607" w:rsidP="00472122">
      <w:pPr>
        <w:pStyle w:val="ListLevel1"/>
        <w:numPr>
          <w:ilvl w:val="0"/>
          <w:numId w:val="251"/>
        </w:numPr>
        <w:rPr>
          <w:lang w:val="en-GB"/>
        </w:rPr>
      </w:pPr>
      <w:r w:rsidRPr="00E4706B">
        <w:rPr>
          <w:lang w:val="en-GB"/>
        </w:rPr>
        <w:t xml:space="preserve">declaring the completion of the self-practical training defined in point (b) and passing an additional theoretical knowledge examination provided by the </w:t>
      </w:r>
      <w:r w:rsidR="00C71041">
        <w:rPr>
          <w:lang w:val="en-GB"/>
        </w:rPr>
        <w:t>CAA</w:t>
      </w:r>
      <w:r w:rsidRPr="00E4706B">
        <w:rPr>
          <w:lang w:val="en-GB"/>
        </w:rPr>
        <w:t xml:space="preserve"> or at an entity designated by the </w:t>
      </w:r>
      <w:r w:rsidR="009E27F7" w:rsidRPr="00E4706B">
        <w:rPr>
          <w:lang w:val="en-GB"/>
        </w:rPr>
        <w:t>CAA</w:t>
      </w:r>
      <w:r w:rsidR="003648C7" w:rsidRPr="00E4706B">
        <w:rPr>
          <w:lang w:val="en-GB"/>
        </w:rPr>
        <w:t xml:space="preserve"> </w:t>
      </w:r>
      <w:r w:rsidRPr="00E4706B">
        <w:rPr>
          <w:lang w:val="en-GB"/>
        </w:rPr>
        <w:t>achieving at least 75% of the overall marks. The examination shall comprise at least 30 multiple-choice questions aimed at assessing the remote pilot’s knowledge of the technical and operational mitigations for ground risk, distributed appropriately across the following subjects:</w:t>
      </w:r>
    </w:p>
    <w:p w14:paraId="67608968" w14:textId="7EB5ACC7" w:rsidR="00D93D9F" w:rsidRPr="00E4706B" w:rsidRDefault="00C46607" w:rsidP="00472122">
      <w:pPr>
        <w:pStyle w:val="ListLevel2"/>
        <w:numPr>
          <w:ilvl w:val="0"/>
          <w:numId w:val="252"/>
        </w:numPr>
        <w:ind w:left="1701" w:hanging="567"/>
        <w:rPr>
          <w:lang w:val="en-GB"/>
        </w:rPr>
      </w:pPr>
      <w:r w:rsidRPr="00E4706B">
        <w:rPr>
          <w:lang w:val="en-GB"/>
        </w:rPr>
        <w:t>meteorology;</w:t>
      </w:r>
    </w:p>
    <w:p w14:paraId="7D845A88" w14:textId="64177FEC" w:rsidR="00D93D9F" w:rsidRPr="00E4706B" w:rsidRDefault="00C46607" w:rsidP="00472122">
      <w:pPr>
        <w:pStyle w:val="ListLevel2"/>
        <w:numPr>
          <w:ilvl w:val="0"/>
          <w:numId w:val="252"/>
        </w:numPr>
        <w:ind w:left="1701" w:hanging="567"/>
        <w:rPr>
          <w:lang w:val="en-GB"/>
        </w:rPr>
      </w:pPr>
      <w:r w:rsidRPr="00E4706B">
        <w:rPr>
          <w:lang w:val="en-GB"/>
        </w:rPr>
        <w:tab/>
        <w:t>UAS flight performance;</w:t>
      </w:r>
    </w:p>
    <w:p w14:paraId="599207FE" w14:textId="3D594762" w:rsidR="00D93D9F" w:rsidRPr="00E4706B" w:rsidRDefault="00C46607" w:rsidP="00472122">
      <w:pPr>
        <w:pStyle w:val="ListLevel2"/>
        <w:numPr>
          <w:ilvl w:val="0"/>
          <w:numId w:val="252"/>
        </w:numPr>
        <w:ind w:left="1701" w:hanging="567"/>
        <w:rPr>
          <w:lang w:val="en-GB"/>
        </w:rPr>
      </w:pPr>
      <w:r w:rsidRPr="00E4706B">
        <w:rPr>
          <w:lang w:val="en-GB"/>
        </w:rPr>
        <w:tab/>
        <w:t>technical and operational mitigations for ground risk.</w:t>
      </w:r>
    </w:p>
    <w:p w14:paraId="52498D63" w14:textId="2D722098" w:rsidR="00D93D9F" w:rsidRDefault="00C46607" w:rsidP="00472122">
      <w:pPr>
        <w:pStyle w:val="ListLevel0"/>
        <w:numPr>
          <w:ilvl w:val="0"/>
          <w:numId w:val="249"/>
        </w:numPr>
        <w:rPr>
          <w:lang w:val="en-GB"/>
        </w:rPr>
      </w:pPr>
      <w:r w:rsidRPr="00E4706B">
        <w:rPr>
          <w:lang w:val="en-GB"/>
        </w:rPr>
        <w:t>be performed with an unmanned aircraft which is marked as class C2 and complies with the requirements of that class, as defined in Part 3 of the Annex to</w:t>
      </w:r>
      <w:r w:rsidR="003648C7" w:rsidRPr="00E4706B">
        <w:rPr>
          <w:lang w:val="en-GB"/>
        </w:rPr>
        <w:t xml:space="preserve"> </w:t>
      </w:r>
      <w:r w:rsidR="009E27F7" w:rsidRPr="00E4706B">
        <w:rPr>
          <w:lang w:val="en-GB"/>
        </w:rPr>
        <w:t>MCAR-UAS A</w:t>
      </w:r>
      <w:r w:rsidRPr="00E4706B">
        <w:rPr>
          <w:lang w:val="en-GB"/>
        </w:rPr>
        <w:t>, and is operated with active and updated direct remote identification system and geo-awareness function.</w:t>
      </w:r>
    </w:p>
    <w:p w14:paraId="1C9880CE" w14:textId="77777777" w:rsidR="0041168F" w:rsidRPr="00E4706B" w:rsidRDefault="0041168F" w:rsidP="0041168F">
      <w:pPr>
        <w:pStyle w:val="ListLevel0"/>
        <w:rPr>
          <w:lang w:val="en-GB"/>
        </w:rPr>
      </w:pPr>
    </w:p>
    <w:p w14:paraId="6AC2014E" w14:textId="5DF499A6" w:rsidR="001177EA" w:rsidRPr="00E4706B" w:rsidRDefault="00C46607" w:rsidP="0041168F">
      <w:pPr>
        <w:pStyle w:val="Heading4AMC"/>
        <w:spacing w:after="0"/>
      </w:pPr>
      <w:bookmarkStart w:id="1009" w:name="_AMC1_UAS.OPEN.30(1)__0"/>
      <w:bookmarkStart w:id="1010" w:name="_DxCrossRefBm2114470539"/>
      <w:bookmarkStart w:id="1011" w:name="_DxCrossRefBm9000009_0"/>
      <w:bookmarkStart w:id="1012" w:name="_Toc20923287"/>
      <w:bookmarkEnd w:id="1009"/>
      <w:r w:rsidRPr="00E4706B">
        <w:t>AMC1 UAS.OPEN.</w:t>
      </w:r>
      <w:r w:rsidR="00993825" w:rsidRPr="00E4706B">
        <w:t>0</w:t>
      </w:r>
      <w:r w:rsidRPr="00E4706B">
        <w:t>30(1) </w:t>
      </w:r>
      <w:r w:rsidR="006D49ED" w:rsidRPr="00E4706B">
        <w:t> </w:t>
      </w:r>
      <w:r w:rsidRPr="00E4706B">
        <w:t>UAS operations in subcategory A2</w:t>
      </w:r>
      <w:bookmarkEnd w:id="1010"/>
      <w:bookmarkEnd w:id="1011"/>
      <w:bookmarkEnd w:id="1012"/>
    </w:p>
    <w:p w14:paraId="6497AEDC" w14:textId="77777777" w:rsidR="00C614DE" w:rsidRDefault="00C46607" w:rsidP="0041168F">
      <w:pPr>
        <w:pStyle w:val="Heading41"/>
        <w:rPr>
          <w:lang w:val="en-GB"/>
        </w:rPr>
      </w:pPr>
      <w:bookmarkStart w:id="1013" w:name="_Toc20923288"/>
      <w:r w:rsidRPr="00E4706B">
        <w:rPr>
          <w:lang w:val="en-GB"/>
        </w:rPr>
        <w:t>SAFE DISTANCE FROM UNINVOLVED PERSONS</w:t>
      </w:r>
      <w:bookmarkEnd w:id="1013"/>
    </w:p>
    <w:p w14:paraId="26D84B9A" w14:textId="77777777" w:rsidR="0041168F" w:rsidRPr="0041168F" w:rsidRDefault="0041168F" w:rsidP="0041168F">
      <w:pPr>
        <w:spacing w:after="0"/>
        <w:rPr>
          <w:lang w:val="en-GB"/>
        </w:rPr>
      </w:pPr>
    </w:p>
    <w:p w14:paraId="2A1C29EE" w14:textId="197072B2" w:rsidR="001177EA" w:rsidRPr="00E4706B" w:rsidRDefault="00C46607" w:rsidP="00472122">
      <w:pPr>
        <w:pStyle w:val="ListLevel1"/>
        <w:numPr>
          <w:ilvl w:val="0"/>
          <w:numId w:val="253"/>
        </w:numPr>
        <w:rPr>
          <w:lang w:val="en-GB"/>
        </w:rPr>
      </w:pPr>
      <w:r w:rsidRPr="00E4706B">
        <w:rPr>
          <w:lang w:val="en-GB"/>
        </w:rPr>
        <w:t xml:space="preserve">The minimum horizontal distance of the UA from uninvolved persons should be defined as the distance between the points where the UA would hit the ground in the event of a vertical fall and the position of the uninvolved persons. </w:t>
      </w:r>
    </w:p>
    <w:p w14:paraId="15815A8B" w14:textId="297B1A8C" w:rsidR="001F7B38" w:rsidRPr="00E4706B" w:rsidRDefault="00C46607" w:rsidP="00472122">
      <w:pPr>
        <w:pStyle w:val="ListLevel1"/>
        <w:numPr>
          <w:ilvl w:val="0"/>
          <w:numId w:val="253"/>
        </w:numPr>
        <w:rPr>
          <w:lang w:val="en-GB"/>
        </w:rPr>
      </w:pPr>
      <w:r w:rsidRPr="00E4706B">
        <w:rPr>
          <w:lang w:val="en-GB"/>
        </w:rPr>
        <w:t>As a reference, when the UA is operating in close proximity to people, the remote pilot should keep the UA at a lateral distance from any uninvolved person that is not shorter than the height (‘1:1 rule’, i.e. if the UA is flying at a height of 30 m, the distance from any uninvolved person should be at least 30 m).</w:t>
      </w:r>
    </w:p>
    <w:p w14:paraId="1E7B3A20" w14:textId="604AAA7F" w:rsidR="001177EA" w:rsidRPr="00E4706B" w:rsidRDefault="00C46607" w:rsidP="00472122">
      <w:pPr>
        <w:pStyle w:val="ListLevel1"/>
        <w:numPr>
          <w:ilvl w:val="0"/>
          <w:numId w:val="253"/>
        </w:numPr>
        <w:rPr>
          <w:lang w:val="en-GB"/>
        </w:rPr>
      </w:pPr>
      <w:r w:rsidRPr="00E4706B">
        <w:rPr>
          <w:lang w:val="en-GB"/>
        </w:rPr>
        <w:t>In any case, the distance from uninvolved persons should always be greater than:</w:t>
      </w:r>
    </w:p>
    <w:p w14:paraId="787196DE" w14:textId="41574040" w:rsidR="001177EA" w:rsidRPr="00E4706B" w:rsidRDefault="00C46607" w:rsidP="00472122">
      <w:pPr>
        <w:pStyle w:val="ListLevel0"/>
        <w:numPr>
          <w:ilvl w:val="0"/>
          <w:numId w:val="254"/>
        </w:numPr>
        <w:rPr>
          <w:lang w:val="en-GB"/>
        </w:rPr>
      </w:pPr>
      <w:r w:rsidRPr="00E4706B">
        <w:rPr>
          <w:lang w:val="en-GB"/>
        </w:rPr>
        <w:lastRenderedPageBreak/>
        <w:t>5 m, when the low-speed mode function on the UA is activated and set to 3 m per second;</w:t>
      </w:r>
    </w:p>
    <w:p w14:paraId="38B5BA29" w14:textId="6F8E4E48" w:rsidR="00EC695A" w:rsidRPr="00E4706B" w:rsidRDefault="00C46607" w:rsidP="00472122">
      <w:pPr>
        <w:pStyle w:val="ListLevel0"/>
        <w:numPr>
          <w:ilvl w:val="0"/>
          <w:numId w:val="254"/>
        </w:numPr>
        <w:rPr>
          <w:lang w:val="en-GB"/>
        </w:rPr>
      </w:pPr>
      <w:r w:rsidRPr="00E4706B">
        <w:rPr>
          <w:lang w:val="en-GB"/>
        </w:rPr>
        <w:t>5 m, when operating a UAS balloon or airship; or</w:t>
      </w:r>
    </w:p>
    <w:p w14:paraId="2EB385F2" w14:textId="6A3E0D55" w:rsidR="001177EA" w:rsidRPr="00E4706B" w:rsidRDefault="00C46607" w:rsidP="00472122">
      <w:pPr>
        <w:pStyle w:val="ListLevel0"/>
        <w:numPr>
          <w:ilvl w:val="0"/>
          <w:numId w:val="254"/>
        </w:numPr>
        <w:rPr>
          <w:lang w:val="en-GB"/>
        </w:rPr>
      </w:pPr>
      <w:r w:rsidRPr="00E4706B">
        <w:rPr>
          <w:lang w:val="en-GB"/>
        </w:rPr>
        <w:t>30 m in all other cases.</w:t>
      </w:r>
    </w:p>
    <w:p w14:paraId="38266098" w14:textId="080C6112" w:rsidR="00A7130D" w:rsidRDefault="00C46607" w:rsidP="006D49ED">
      <w:pPr>
        <w:pStyle w:val="Normal2"/>
        <w:rPr>
          <w:lang w:val="en-GB"/>
        </w:rPr>
      </w:pPr>
      <w:r w:rsidRPr="00E4706B">
        <w:rPr>
          <w:noProof/>
          <w:lang w:val="en-GB" w:eastAsia="en-GB"/>
        </w:rPr>
        <w:drawing>
          <wp:inline distT="0" distB="0" distL="0" distR="0" wp14:anchorId="7D0F97CA" wp14:editId="5A3F25C1">
            <wp:extent cx="4467976" cy="1620876"/>
            <wp:effectExtent l="0" t="0" r="0" b="0"/>
            <wp:docPr id="2276322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510054" name="Picture 3"/>
                    <pic:cNvPicPr>
                      <a:picLocks noChangeAspect="1" noChangeArrowheads="1"/>
                    </pic:cNvPicPr>
                  </pic:nvPicPr>
                  <pic:blipFill>
                    <a:blip r:embed="rId89">
                      <a:extLst>
                        <a:ext uri="{28A0092B-C50C-407E-A947-70E740481C1C}">
                          <a14:useLocalDpi xmlns:a14="http://schemas.microsoft.com/office/drawing/2010/main" val="0"/>
                        </a:ext>
                      </a:extLst>
                    </a:blip>
                    <a:stretch>
                      <a:fillRect/>
                    </a:stretch>
                  </pic:blipFill>
                  <pic:spPr bwMode="auto">
                    <a:xfrm>
                      <a:off x="0" y="0"/>
                      <a:ext cx="4509228" cy="1635841"/>
                    </a:xfrm>
                    <a:prstGeom prst="rect">
                      <a:avLst/>
                    </a:prstGeom>
                    <a:noFill/>
                  </pic:spPr>
                </pic:pic>
              </a:graphicData>
            </a:graphic>
          </wp:inline>
        </w:drawing>
      </w:r>
    </w:p>
    <w:p w14:paraId="237A0D02" w14:textId="77777777" w:rsidR="003E11F7" w:rsidRPr="00E4706B" w:rsidRDefault="003E11F7" w:rsidP="006D49ED">
      <w:pPr>
        <w:pStyle w:val="Normal2"/>
        <w:rPr>
          <w:lang w:val="en-GB"/>
        </w:rPr>
      </w:pPr>
    </w:p>
    <w:p w14:paraId="33546C3B" w14:textId="37E8F1F8" w:rsidR="00EC695A" w:rsidRPr="00E4706B" w:rsidRDefault="00C46607" w:rsidP="003E11F7">
      <w:pPr>
        <w:pStyle w:val="Heading4GM"/>
        <w:spacing w:after="0"/>
        <w:rPr>
          <w:lang w:val="en-GB"/>
        </w:rPr>
      </w:pPr>
      <w:bookmarkStart w:id="1014" w:name="_DxCrossRefBm2114470540"/>
      <w:bookmarkStart w:id="1015" w:name="_Toc20923289"/>
      <w:r w:rsidRPr="00E4706B">
        <w:rPr>
          <w:lang w:val="en-GB"/>
        </w:rPr>
        <w:t>GM1 UAS.OPEN.</w:t>
      </w:r>
      <w:r w:rsidR="00EC4F95" w:rsidRPr="00E4706B">
        <w:rPr>
          <w:lang w:val="en-GB"/>
        </w:rPr>
        <w:t>0</w:t>
      </w:r>
      <w:r w:rsidRPr="00E4706B">
        <w:rPr>
          <w:lang w:val="en-GB"/>
        </w:rPr>
        <w:t>30(1)  UAS operations in subcategory A2</w:t>
      </w:r>
      <w:bookmarkEnd w:id="1014"/>
      <w:bookmarkEnd w:id="1015"/>
    </w:p>
    <w:p w14:paraId="5B2FF70C" w14:textId="77777777" w:rsidR="00EC695A" w:rsidRPr="00E4706B" w:rsidRDefault="00C46607" w:rsidP="003E11F7">
      <w:pPr>
        <w:pStyle w:val="Heading41"/>
        <w:rPr>
          <w:lang w:val="en-GB"/>
        </w:rPr>
      </w:pPr>
      <w:bookmarkStart w:id="1016" w:name="_Toc20923290"/>
      <w:r w:rsidRPr="00E4706B">
        <w:rPr>
          <w:lang w:val="en-GB"/>
        </w:rPr>
        <w:t>SAFE DISTANCE FROM UNINVOLVED PERSONS</w:t>
      </w:r>
      <w:bookmarkEnd w:id="1016"/>
    </w:p>
    <w:p w14:paraId="15BB872F" w14:textId="77777777" w:rsidR="003E11F7" w:rsidRDefault="003E11F7" w:rsidP="003E11F7">
      <w:pPr>
        <w:spacing w:after="0"/>
        <w:rPr>
          <w:lang w:val="en-GB"/>
        </w:rPr>
      </w:pPr>
    </w:p>
    <w:p w14:paraId="5A256086" w14:textId="34B8199E" w:rsidR="001177EA" w:rsidRDefault="00C46607" w:rsidP="004F3978">
      <w:pPr>
        <w:spacing w:after="0"/>
        <w:rPr>
          <w:lang w:val="en-GB"/>
        </w:rPr>
      </w:pPr>
      <w:r w:rsidRPr="00E4706B">
        <w:rPr>
          <w:lang w:val="en-GB"/>
        </w:rPr>
        <w:t>The safe distance of the UA from uninvolved persons is variable and is heavily dependent on the performance and characteristics of the UAS involved, the weather conditions and the segregation of the overflown area. The remote pilot is ultimately responsible for the determination of this distance.</w:t>
      </w:r>
    </w:p>
    <w:p w14:paraId="7491118A" w14:textId="77777777" w:rsidR="003E11F7" w:rsidRPr="00E4706B" w:rsidRDefault="003E11F7" w:rsidP="00E0220D">
      <w:pPr>
        <w:rPr>
          <w:lang w:val="en-GB"/>
        </w:rPr>
      </w:pPr>
    </w:p>
    <w:p w14:paraId="66F4D45C" w14:textId="26EBB899" w:rsidR="00A668F4" w:rsidRPr="00E4706B" w:rsidRDefault="00C46607" w:rsidP="003E11F7">
      <w:pPr>
        <w:pStyle w:val="Heading4AMC"/>
        <w:spacing w:after="0"/>
      </w:pPr>
      <w:bookmarkStart w:id="1017" w:name="_DxCrossRefBm2114470541"/>
      <w:bookmarkStart w:id="1018" w:name="_Toc20923291"/>
      <w:r w:rsidRPr="00E4706B">
        <w:t>A</w:t>
      </w:r>
      <w:r w:rsidR="00873E82" w:rsidRPr="00E4706B">
        <w:t>MC1 UAS.OPEN.030(2)  </w:t>
      </w:r>
      <w:r w:rsidRPr="00E4706B">
        <w:t>UAS operations in subcategory A2</w:t>
      </w:r>
      <w:bookmarkEnd w:id="1017"/>
      <w:bookmarkEnd w:id="1018"/>
    </w:p>
    <w:p w14:paraId="303227C6" w14:textId="77777777" w:rsidR="00A668F4" w:rsidRPr="00E4706B" w:rsidRDefault="00C46607" w:rsidP="003E11F7">
      <w:pPr>
        <w:pStyle w:val="Heading41"/>
        <w:rPr>
          <w:lang w:val="en-GB"/>
        </w:rPr>
      </w:pPr>
      <w:bookmarkStart w:id="1019" w:name="_Toc20923292"/>
      <w:r w:rsidRPr="00E4706B">
        <w:rPr>
          <w:lang w:val="en-GB"/>
        </w:rPr>
        <w:t>REMOTE PILOT CERTIFICATE OF COMPETENCY</w:t>
      </w:r>
      <w:bookmarkEnd w:id="1019"/>
    </w:p>
    <w:p w14:paraId="031BC25B" w14:textId="77777777" w:rsidR="003E11F7" w:rsidRDefault="003E11F7" w:rsidP="003E11F7">
      <w:pPr>
        <w:spacing w:after="0"/>
        <w:rPr>
          <w:lang w:val="en-GB"/>
        </w:rPr>
      </w:pPr>
    </w:p>
    <w:p w14:paraId="0F2C9C04" w14:textId="55DFBB28" w:rsidR="00A668F4" w:rsidRDefault="00C46607" w:rsidP="00E0220D">
      <w:pPr>
        <w:rPr>
          <w:lang w:val="en-GB"/>
        </w:rPr>
      </w:pPr>
      <w:r w:rsidRPr="00E4706B">
        <w:rPr>
          <w:lang w:val="en-GB"/>
        </w:rPr>
        <w:t xml:space="preserve">After the verification that the applicant has passed the online theoretical knowledge examination, has completed and declared the practical-skills self-training, and has passed the additional theoretical knowledge examination provided by the </w:t>
      </w:r>
      <w:r w:rsidR="00C71041">
        <w:rPr>
          <w:lang w:val="en-GB"/>
        </w:rPr>
        <w:t>CAA</w:t>
      </w:r>
      <w:r w:rsidRPr="00E4706B">
        <w:rPr>
          <w:lang w:val="en-GB"/>
        </w:rPr>
        <w:t xml:space="preserve"> or by an entity recognised by the </w:t>
      </w:r>
      <w:r w:rsidR="00C71041">
        <w:rPr>
          <w:lang w:val="en-GB"/>
        </w:rPr>
        <w:t>CAA</w:t>
      </w:r>
      <w:r w:rsidRPr="00E4706B">
        <w:rPr>
          <w:lang w:val="en-GB"/>
        </w:rPr>
        <w:t xml:space="preserve">, the </w:t>
      </w:r>
      <w:r w:rsidR="00C71041">
        <w:rPr>
          <w:lang w:val="en-GB"/>
        </w:rPr>
        <w:t>CAA</w:t>
      </w:r>
      <w:r w:rsidRPr="00E4706B">
        <w:rPr>
          <w:lang w:val="en-GB"/>
        </w:rPr>
        <w:t xml:space="preserve"> should provide a certificate of competency to the remote pilot in the format depicted in the figure below. An entity that is designated by the </w:t>
      </w:r>
      <w:r w:rsidR="00C71041">
        <w:rPr>
          <w:lang w:val="en-GB"/>
        </w:rPr>
        <w:t>CAA</w:t>
      </w:r>
      <w:r w:rsidRPr="00E4706B">
        <w:rPr>
          <w:lang w:val="en-GB"/>
        </w:rPr>
        <w:t xml:space="preserve"> may issue the certificate on behalf of the competent authority. The certificate may be provided in electronic form.</w:t>
      </w:r>
    </w:p>
    <w:p w14:paraId="051752B3" w14:textId="26E5CC13" w:rsidR="00FB20B6" w:rsidRDefault="00FB20B6">
      <w:pPr>
        <w:spacing w:after="200" w:line="276" w:lineRule="auto"/>
        <w:jc w:val="left"/>
        <w:rPr>
          <w:lang w:val="en-GB"/>
        </w:rPr>
      </w:pPr>
      <w:r>
        <w:rPr>
          <w:lang w:val="en-GB"/>
        </w:rPr>
        <w:br w:type="page"/>
      </w:r>
    </w:p>
    <w:p w14:paraId="52C081D7" w14:textId="77777777" w:rsidR="00220D80" w:rsidRDefault="00220D80" w:rsidP="00AB0A57">
      <w:pPr>
        <w:rPr>
          <w:lang w:val="en-GB"/>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85"/>
        <w:gridCol w:w="1800"/>
        <w:gridCol w:w="3060"/>
        <w:gridCol w:w="1620"/>
        <w:gridCol w:w="1260"/>
        <w:gridCol w:w="10"/>
        <w:gridCol w:w="281"/>
      </w:tblGrid>
      <w:tr w:rsidR="00AB553C" w14:paraId="738C1C59" w14:textId="77777777" w:rsidTr="002A6B74">
        <w:trPr>
          <w:trHeight w:val="1008"/>
        </w:trPr>
        <w:tc>
          <w:tcPr>
            <w:tcW w:w="2785" w:type="dxa"/>
            <w:gridSpan w:val="2"/>
          </w:tcPr>
          <w:p w14:paraId="36DDDDE3" w14:textId="72790252" w:rsidR="00AB553C" w:rsidRDefault="00AB553C" w:rsidP="006A4A14">
            <w:pPr>
              <w:spacing w:after="0"/>
              <w:rPr>
                <w:lang w:val="en-GB"/>
              </w:rPr>
            </w:pPr>
          </w:p>
        </w:tc>
        <w:tc>
          <w:tcPr>
            <w:tcW w:w="3060" w:type="dxa"/>
            <w:vAlign w:val="center"/>
          </w:tcPr>
          <w:p w14:paraId="789611F2" w14:textId="766970F1" w:rsidR="00AB553C" w:rsidRDefault="003A1640" w:rsidP="003A1640">
            <w:pPr>
              <w:spacing w:after="0"/>
              <w:jc w:val="center"/>
              <w:rPr>
                <w:lang w:val="en-GB"/>
              </w:rPr>
            </w:pPr>
            <w:r>
              <w:rPr>
                <w:noProof/>
                <w:lang w:val="en-GB"/>
              </w:rPr>
              <w:drawing>
                <wp:inline distT="0" distB="0" distL="0" distR="0" wp14:anchorId="461EBA59" wp14:editId="23DFB848">
                  <wp:extent cx="411697" cy="457046"/>
                  <wp:effectExtent l="0" t="0" r="7620" b="635"/>
                  <wp:docPr id="1205186716" name="Picture 1"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186716" name="Picture 1" descr="A black and white logo&#10;&#10;Description automatically generated"/>
                          <pic:cNvPicPr>
                            <a:picLocks noChangeAspect="1" noChangeArrowheads="1"/>
                          </pic:cNvPicPr>
                        </pic:nvPicPr>
                        <pic:blipFill rotWithShape="1">
                          <a:blip r:embed="rId85">
                            <a:extLst>
                              <a:ext uri="{28A0092B-C50C-407E-A947-70E740481C1C}">
                                <a14:useLocalDpi xmlns:a14="http://schemas.microsoft.com/office/drawing/2010/main" val="0"/>
                              </a:ext>
                            </a:extLst>
                          </a:blip>
                          <a:srcRect l="6635" r="3287"/>
                          <a:stretch/>
                        </pic:blipFill>
                        <pic:spPr bwMode="auto">
                          <a:xfrm>
                            <a:off x="0" y="0"/>
                            <a:ext cx="411836" cy="457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71" w:type="dxa"/>
            <w:gridSpan w:val="4"/>
          </w:tcPr>
          <w:p w14:paraId="303B71DE" w14:textId="539EC014" w:rsidR="00AB553C" w:rsidRDefault="00AB553C" w:rsidP="006A4A14">
            <w:pPr>
              <w:spacing w:after="0"/>
              <w:rPr>
                <w:lang w:val="en-GB"/>
              </w:rPr>
            </w:pPr>
          </w:p>
        </w:tc>
      </w:tr>
      <w:tr w:rsidR="00B82FE5" w14:paraId="475ABA70" w14:textId="77777777" w:rsidTr="006A4A14">
        <w:trPr>
          <w:trHeight w:val="134"/>
        </w:trPr>
        <w:tc>
          <w:tcPr>
            <w:tcW w:w="985" w:type="dxa"/>
            <w:vMerge w:val="restart"/>
          </w:tcPr>
          <w:p w14:paraId="61288634" w14:textId="77777777" w:rsidR="00B82FE5" w:rsidRDefault="00B82FE5" w:rsidP="006A4A14">
            <w:pPr>
              <w:spacing w:after="0"/>
              <w:rPr>
                <w:lang w:val="en-GB"/>
              </w:rPr>
            </w:pPr>
          </w:p>
          <w:p w14:paraId="6AB16D1A" w14:textId="77777777" w:rsidR="00B82FE5" w:rsidRDefault="00B82FE5" w:rsidP="006A4A14">
            <w:pPr>
              <w:spacing w:after="0"/>
              <w:rPr>
                <w:lang w:val="en-GB"/>
              </w:rPr>
            </w:pPr>
            <w:r>
              <w:rPr>
                <w:noProof/>
                <w:lang w:val="en-GB"/>
              </w:rPr>
              <w:drawing>
                <wp:inline distT="0" distB="0" distL="0" distR="0" wp14:anchorId="4D9B57C9" wp14:editId="5B839701">
                  <wp:extent cx="456815" cy="304800"/>
                  <wp:effectExtent l="0" t="0" r="635" b="0"/>
                  <wp:docPr id="1465968555" name="Picture 2" descr="A red rectangle with a green and white crescent moon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968555" name="Picture 2" descr="A red rectangle with a green and white crescent moon in the middle&#10;&#10;Description automatically generated"/>
                          <pic:cNvPicPr/>
                        </pic:nvPicPr>
                        <pic:blipFill rotWithShape="1">
                          <a:blip r:embed="rId86" cstate="print">
                            <a:extLst>
                              <a:ext uri="{28A0092B-C50C-407E-A947-70E740481C1C}">
                                <a14:useLocalDpi xmlns:a14="http://schemas.microsoft.com/office/drawing/2010/main" val="0"/>
                              </a:ext>
                            </a:extLst>
                          </a:blip>
                          <a:srcRect t="17708" b="15569"/>
                          <a:stretch/>
                        </pic:blipFill>
                        <pic:spPr bwMode="auto">
                          <a:xfrm>
                            <a:off x="0" y="0"/>
                            <a:ext cx="457200" cy="305057"/>
                          </a:xfrm>
                          <a:prstGeom prst="rect">
                            <a:avLst/>
                          </a:prstGeom>
                          <a:ln>
                            <a:noFill/>
                          </a:ln>
                          <a:extLst>
                            <a:ext uri="{53640926-AAD7-44D8-BBD7-CCE9431645EC}">
                              <a14:shadowObscured xmlns:a14="http://schemas.microsoft.com/office/drawing/2010/main"/>
                            </a:ext>
                          </a:extLst>
                        </pic:spPr>
                      </pic:pic>
                    </a:graphicData>
                  </a:graphic>
                </wp:inline>
              </w:drawing>
            </w:r>
            <w:r>
              <w:rPr>
                <w:lang w:val="en-GB"/>
              </w:rPr>
              <w:t xml:space="preserve"> </w:t>
            </w:r>
          </w:p>
          <w:p w14:paraId="33B37415" w14:textId="77777777" w:rsidR="00B82FE5" w:rsidRDefault="00B82FE5" w:rsidP="006A4A14">
            <w:pPr>
              <w:spacing w:after="0"/>
              <w:jc w:val="center"/>
              <w:rPr>
                <w:lang w:val="en-GB"/>
              </w:rPr>
            </w:pPr>
            <w:r>
              <w:rPr>
                <w:lang w:val="en-GB"/>
              </w:rPr>
              <w:t>MDV</w:t>
            </w:r>
          </w:p>
        </w:tc>
        <w:tc>
          <w:tcPr>
            <w:tcW w:w="1800" w:type="dxa"/>
            <w:vMerge w:val="restart"/>
          </w:tcPr>
          <w:p w14:paraId="06792A37" w14:textId="77777777" w:rsidR="00B82FE5" w:rsidRDefault="00B82FE5" w:rsidP="006A4A14">
            <w:pPr>
              <w:spacing w:after="0"/>
              <w:rPr>
                <w:lang w:val="en-GB"/>
              </w:rPr>
            </w:pPr>
          </w:p>
        </w:tc>
        <w:tc>
          <w:tcPr>
            <w:tcW w:w="3060" w:type="dxa"/>
            <w:vMerge w:val="restart"/>
          </w:tcPr>
          <w:p w14:paraId="715538A0" w14:textId="77777777" w:rsidR="00B82FE5" w:rsidRDefault="00B82FE5" w:rsidP="006A4A14">
            <w:pPr>
              <w:spacing w:after="0"/>
              <w:jc w:val="center"/>
              <w:rPr>
                <w:lang w:val="en-GB"/>
              </w:rPr>
            </w:pPr>
            <w:r>
              <w:rPr>
                <w:noProof/>
                <w:lang w:val="en-GB"/>
              </w:rPr>
              <w:drawing>
                <wp:inline distT="0" distB="0" distL="0" distR="0" wp14:anchorId="6244EB29" wp14:editId="08FE7005">
                  <wp:extent cx="1463040" cy="1463040"/>
                  <wp:effectExtent l="0" t="0" r="3810" b="3810"/>
                  <wp:docPr id="1406968757" name="Picture 3" descr="A blue and grey quad cop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142025" name="Picture 3" descr="A blue and grey quad copter&#10;&#10;Description automatically generated"/>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463040" cy="1463040"/>
                          </a:xfrm>
                          <a:prstGeom prst="rect">
                            <a:avLst/>
                          </a:prstGeom>
                        </pic:spPr>
                      </pic:pic>
                    </a:graphicData>
                  </a:graphic>
                </wp:inline>
              </w:drawing>
            </w:r>
          </w:p>
        </w:tc>
        <w:tc>
          <w:tcPr>
            <w:tcW w:w="1620" w:type="dxa"/>
          </w:tcPr>
          <w:p w14:paraId="6D6A3840" w14:textId="77777777" w:rsidR="00B82FE5" w:rsidRDefault="00B82FE5" w:rsidP="006A4A14">
            <w:pPr>
              <w:spacing w:after="0"/>
              <w:rPr>
                <w:lang w:val="en-GB"/>
              </w:rPr>
            </w:pPr>
          </w:p>
        </w:tc>
        <w:tc>
          <w:tcPr>
            <w:tcW w:w="1270" w:type="dxa"/>
            <w:gridSpan w:val="2"/>
          </w:tcPr>
          <w:p w14:paraId="1EFCDF45" w14:textId="77777777" w:rsidR="00B82FE5" w:rsidRDefault="00B82FE5" w:rsidP="006A4A14">
            <w:pPr>
              <w:spacing w:after="0"/>
              <w:rPr>
                <w:lang w:val="en-GB"/>
              </w:rPr>
            </w:pPr>
          </w:p>
        </w:tc>
        <w:tc>
          <w:tcPr>
            <w:tcW w:w="281" w:type="dxa"/>
          </w:tcPr>
          <w:p w14:paraId="660E22D2" w14:textId="77777777" w:rsidR="00B82FE5" w:rsidRDefault="00B82FE5" w:rsidP="006A4A14">
            <w:pPr>
              <w:spacing w:after="0"/>
              <w:rPr>
                <w:lang w:val="en-GB"/>
              </w:rPr>
            </w:pPr>
          </w:p>
        </w:tc>
      </w:tr>
      <w:tr w:rsidR="00B82FE5" w14:paraId="47F45ADC" w14:textId="77777777" w:rsidTr="006A4A14">
        <w:trPr>
          <w:trHeight w:val="755"/>
        </w:trPr>
        <w:tc>
          <w:tcPr>
            <w:tcW w:w="985" w:type="dxa"/>
            <w:vMerge/>
          </w:tcPr>
          <w:p w14:paraId="7EAF46F5" w14:textId="77777777" w:rsidR="00B82FE5" w:rsidRDefault="00B82FE5" w:rsidP="006A4A14">
            <w:pPr>
              <w:spacing w:after="0"/>
              <w:rPr>
                <w:lang w:val="en-GB"/>
              </w:rPr>
            </w:pPr>
          </w:p>
        </w:tc>
        <w:tc>
          <w:tcPr>
            <w:tcW w:w="1800" w:type="dxa"/>
            <w:vMerge/>
          </w:tcPr>
          <w:p w14:paraId="254210E7" w14:textId="77777777" w:rsidR="00B82FE5" w:rsidRDefault="00B82FE5" w:rsidP="006A4A14">
            <w:pPr>
              <w:spacing w:after="0"/>
              <w:rPr>
                <w:lang w:val="en-GB"/>
              </w:rPr>
            </w:pPr>
          </w:p>
        </w:tc>
        <w:tc>
          <w:tcPr>
            <w:tcW w:w="3060" w:type="dxa"/>
            <w:vMerge/>
          </w:tcPr>
          <w:p w14:paraId="728F36F8" w14:textId="77777777" w:rsidR="00B82FE5" w:rsidRDefault="00B82FE5" w:rsidP="006A4A14">
            <w:pPr>
              <w:spacing w:after="0"/>
              <w:rPr>
                <w:noProof/>
                <w:lang w:val="en-GB"/>
              </w:rPr>
            </w:pPr>
          </w:p>
        </w:tc>
        <w:tc>
          <w:tcPr>
            <w:tcW w:w="1620" w:type="dxa"/>
          </w:tcPr>
          <w:p w14:paraId="7B3CCC1D" w14:textId="77777777" w:rsidR="00B82FE5" w:rsidRDefault="00B82FE5" w:rsidP="006A4A14">
            <w:pPr>
              <w:spacing w:after="0"/>
              <w:rPr>
                <w:lang w:val="en-GB"/>
              </w:rPr>
            </w:pPr>
          </w:p>
        </w:tc>
        <w:tc>
          <w:tcPr>
            <w:tcW w:w="1270" w:type="dxa"/>
            <w:gridSpan w:val="2"/>
            <w:shd w:val="clear" w:color="auto" w:fill="FF7C80"/>
            <w:vAlign w:val="center"/>
          </w:tcPr>
          <w:p w14:paraId="666F76D5" w14:textId="77777777" w:rsidR="00B82FE5" w:rsidRPr="00771CF7" w:rsidRDefault="00B82FE5" w:rsidP="006A4A14">
            <w:pPr>
              <w:spacing w:after="0"/>
              <w:jc w:val="center"/>
              <w:rPr>
                <w:rFonts w:ascii="Open Sans ExtraBold" w:hAnsi="Open Sans ExtraBold" w:cs="Open Sans ExtraBold"/>
                <w:sz w:val="12"/>
                <w:szCs w:val="16"/>
                <w:lang w:val="en-GB"/>
              </w:rPr>
            </w:pPr>
            <w:r w:rsidRPr="00771CF7">
              <w:rPr>
                <w:rFonts w:ascii="Open Sans ExtraBold" w:hAnsi="Open Sans ExtraBold" w:cs="Open Sans ExtraBold"/>
                <w:sz w:val="12"/>
                <w:szCs w:val="16"/>
                <w:lang w:val="en-GB"/>
              </w:rPr>
              <w:t>A1/A3</w:t>
            </w:r>
          </w:p>
          <w:p w14:paraId="5D2EC4C9" w14:textId="77777777" w:rsidR="00B82FE5" w:rsidRDefault="00B82FE5" w:rsidP="006A4A14">
            <w:pPr>
              <w:spacing w:after="0"/>
              <w:jc w:val="center"/>
              <w:rPr>
                <w:lang w:val="en-GB"/>
              </w:rPr>
            </w:pPr>
            <w:r w:rsidRPr="00771CF7">
              <w:rPr>
                <w:rFonts w:ascii="Open Sans ExtraBold" w:hAnsi="Open Sans ExtraBold" w:cs="Open Sans ExtraBold"/>
                <w:sz w:val="12"/>
                <w:szCs w:val="16"/>
                <w:lang w:val="en-GB"/>
              </w:rPr>
              <w:t>OPEN SUB CATEGORY</w:t>
            </w:r>
          </w:p>
        </w:tc>
        <w:tc>
          <w:tcPr>
            <w:tcW w:w="281" w:type="dxa"/>
          </w:tcPr>
          <w:p w14:paraId="66403313" w14:textId="77777777" w:rsidR="00B82FE5" w:rsidRDefault="00B82FE5" w:rsidP="006A4A14">
            <w:pPr>
              <w:spacing w:after="0"/>
              <w:rPr>
                <w:lang w:val="en-GB"/>
              </w:rPr>
            </w:pPr>
          </w:p>
        </w:tc>
      </w:tr>
      <w:tr w:rsidR="00B82FE5" w14:paraId="04DB1C02" w14:textId="77777777" w:rsidTr="00B82FE5">
        <w:trPr>
          <w:trHeight w:val="162"/>
        </w:trPr>
        <w:tc>
          <w:tcPr>
            <w:tcW w:w="985" w:type="dxa"/>
            <w:vMerge/>
          </w:tcPr>
          <w:p w14:paraId="044E868A" w14:textId="77777777" w:rsidR="00B82FE5" w:rsidRDefault="00B82FE5" w:rsidP="006A4A14">
            <w:pPr>
              <w:spacing w:after="0"/>
              <w:rPr>
                <w:lang w:val="en-GB"/>
              </w:rPr>
            </w:pPr>
          </w:p>
        </w:tc>
        <w:tc>
          <w:tcPr>
            <w:tcW w:w="1800" w:type="dxa"/>
            <w:vMerge/>
          </w:tcPr>
          <w:p w14:paraId="538BFCBA" w14:textId="77777777" w:rsidR="00B82FE5" w:rsidRDefault="00B82FE5" w:rsidP="006A4A14">
            <w:pPr>
              <w:spacing w:after="0"/>
              <w:rPr>
                <w:lang w:val="en-GB"/>
              </w:rPr>
            </w:pPr>
          </w:p>
        </w:tc>
        <w:tc>
          <w:tcPr>
            <w:tcW w:w="3060" w:type="dxa"/>
            <w:vMerge/>
          </w:tcPr>
          <w:p w14:paraId="3C6B45EF" w14:textId="77777777" w:rsidR="00B82FE5" w:rsidRDefault="00B82FE5" w:rsidP="006A4A14">
            <w:pPr>
              <w:spacing w:after="0"/>
              <w:rPr>
                <w:noProof/>
                <w:lang w:val="en-GB"/>
              </w:rPr>
            </w:pPr>
          </w:p>
        </w:tc>
        <w:tc>
          <w:tcPr>
            <w:tcW w:w="1620" w:type="dxa"/>
            <w:vMerge w:val="restart"/>
          </w:tcPr>
          <w:p w14:paraId="7A66BDE8" w14:textId="77777777" w:rsidR="00B82FE5" w:rsidRDefault="00B82FE5" w:rsidP="006A4A14">
            <w:pPr>
              <w:spacing w:after="0"/>
              <w:rPr>
                <w:lang w:val="en-GB"/>
              </w:rPr>
            </w:pPr>
          </w:p>
        </w:tc>
        <w:tc>
          <w:tcPr>
            <w:tcW w:w="1270" w:type="dxa"/>
            <w:gridSpan w:val="2"/>
          </w:tcPr>
          <w:p w14:paraId="5290768D" w14:textId="77777777" w:rsidR="00B82FE5" w:rsidRDefault="00B82FE5" w:rsidP="006A4A14">
            <w:pPr>
              <w:spacing w:after="0"/>
              <w:rPr>
                <w:lang w:val="en-GB"/>
              </w:rPr>
            </w:pPr>
          </w:p>
        </w:tc>
        <w:tc>
          <w:tcPr>
            <w:tcW w:w="281" w:type="dxa"/>
            <w:vMerge w:val="restart"/>
          </w:tcPr>
          <w:p w14:paraId="0B20D013" w14:textId="77777777" w:rsidR="00B82FE5" w:rsidRDefault="00B82FE5" w:rsidP="006A4A14">
            <w:pPr>
              <w:spacing w:after="0"/>
              <w:rPr>
                <w:lang w:val="en-GB"/>
              </w:rPr>
            </w:pPr>
          </w:p>
        </w:tc>
      </w:tr>
      <w:tr w:rsidR="00B82FE5" w14:paraId="52A06D54" w14:textId="77777777" w:rsidTr="00ED44BE">
        <w:trPr>
          <w:trHeight w:val="783"/>
        </w:trPr>
        <w:tc>
          <w:tcPr>
            <w:tcW w:w="985" w:type="dxa"/>
            <w:vMerge/>
          </w:tcPr>
          <w:p w14:paraId="493A2462" w14:textId="77777777" w:rsidR="00B82FE5" w:rsidRDefault="00B82FE5" w:rsidP="006A4A14">
            <w:pPr>
              <w:spacing w:after="0"/>
              <w:rPr>
                <w:lang w:val="en-GB"/>
              </w:rPr>
            </w:pPr>
          </w:p>
        </w:tc>
        <w:tc>
          <w:tcPr>
            <w:tcW w:w="1800" w:type="dxa"/>
            <w:vMerge/>
          </w:tcPr>
          <w:p w14:paraId="56928E74" w14:textId="77777777" w:rsidR="00B82FE5" w:rsidRDefault="00B82FE5" w:rsidP="006A4A14">
            <w:pPr>
              <w:spacing w:after="0"/>
              <w:rPr>
                <w:lang w:val="en-GB"/>
              </w:rPr>
            </w:pPr>
          </w:p>
        </w:tc>
        <w:tc>
          <w:tcPr>
            <w:tcW w:w="3060" w:type="dxa"/>
            <w:vMerge/>
          </w:tcPr>
          <w:p w14:paraId="4F6FE396" w14:textId="77777777" w:rsidR="00B82FE5" w:rsidRDefault="00B82FE5" w:rsidP="006A4A14">
            <w:pPr>
              <w:spacing w:after="0"/>
              <w:rPr>
                <w:noProof/>
                <w:lang w:val="en-GB"/>
              </w:rPr>
            </w:pPr>
          </w:p>
        </w:tc>
        <w:tc>
          <w:tcPr>
            <w:tcW w:w="1620" w:type="dxa"/>
            <w:vMerge/>
          </w:tcPr>
          <w:p w14:paraId="127ADD78" w14:textId="77777777" w:rsidR="00B82FE5" w:rsidRDefault="00B82FE5" w:rsidP="006A4A14">
            <w:pPr>
              <w:spacing w:after="0"/>
              <w:rPr>
                <w:lang w:val="en-GB"/>
              </w:rPr>
            </w:pPr>
          </w:p>
        </w:tc>
        <w:tc>
          <w:tcPr>
            <w:tcW w:w="1270" w:type="dxa"/>
            <w:gridSpan w:val="2"/>
            <w:shd w:val="clear" w:color="auto" w:fill="FF66FF"/>
            <w:vAlign w:val="center"/>
          </w:tcPr>
          <w:p w14:paraId="2F880610" w14:textId="144C0DD0" w:rsidR="00B82FE5" w:rsidRPr="00771CF7" w:rsidRDefault="00B82FE5" w:rsidP="00B82FE5">
            <w:pPr>
              <w:spacing w:after="0"/>
              <w:jc w:val="center"/>
              <w:rPr>
                <w:rFonts w:ascii="Open Sans ExtraBold" w:hAnsi="Open Sans ExtraBold" w:cs="Open Sans ExtraBold"/>
                <w:sz w:val="12"/>
                <w:szCs w:val="16"/>
                <w:lang w:val="en-GB"/>
              </w:rPr>
            </w:pPr>
            <w:r w:rsidRPr="00771CF7">
              <w:rPr>
                <w:rFonts w:ascii="Open Sans ExtraBold" w:hAnsi="Open Sans ExtraBold" w:cs="Open Sans ExtraBold"/>
                <w:sz w:val="12"/>
                <w:szCs w:val="16"/>
                <w:lang w:val="en-GB"/>
              </w:rPr>
              <w:t>A</w:t>
            </w:r>
            <w:r w:rsidR="00ED44BE">
              <w:rPr>
                <w:rFonts w:ascii="Open Sans ExtraBold" w:hAnsi="Open Sans ExtraBold" w:cs="Open Sans ExtraBold"/>
                <w:sz w:val="12"/>
                <w:szCs w:val="16"/>
                <w:lang w:val="en-GB"/>
              </w:rPr>
              <w:t>2</w:t>
            </w:r>
          </w:p>
          <w:p w14:paraId="0E8EEE42" w14:textId="105D64AA" w:rsidR="00B82FE5" w:rsidRDefault="00B82FE5" w:rsidP="00B82FE5">
            <w:pPr>
              <w:spacing w:after="0"/>
              <w:jc w:val="center"/>
              <w:rPr>
                <w:lang w:val="en-GB"/>
              </w:rPr>
            </w:pPr>
            <w:r w:rsidRPr="00771CF7">
              <w:rPr>
                <w:rFonts w:ascii="Open Sans ExtraBold" w:hAnsi="Open Sans ExtraBold" w:cs="Open Sans ExtraBold"/>
                <w:sz w:val="12"/>
                <w:szCs w:val="16"/>
                <w:lang w:val="en-GB"/>
              </w:rPr>
              <w:t>OPEN SUB CATEGORY</w:t>
            </w:r>
          </w:p>
        </w:tc>
        <w:tc>
          <w:tcPr>
            <w:tcW w:w="281" w:type="dxa"/>
            <w:vMerge/>
          </w:tcPr>
          <w:p w14:paraId="1C570D28" w14:textId="77777777" w:rsidR="00B82FE5" w:rsidRDefault="00B82FE5" w:rsidP="006A4A14">
            <w:pPr>
              <w:spacing w:after="0"/>
              <w:rPr>
                <w:lang w:val="en-GB"/>
              </w:rPr>
            </w:pPr>
          </w:p>
        </w:tc>
      </w:tr>
      <w:tr w:rsidR="00B82FE5" w14:paraId="689436D6" w14:textId="77777777" w:rsidTr="006A4A14">
        <w:trPr>
          <w:trHeight w:val="359"/>
        </w:trPr>
        <w:tc>
          <w:tcPr>
            <w:tcW w:w="985" w:type="dxa"/>
            <w:vMerge/>
          </w:tcPr>
          <w:p w14:paraId="6F8F1963" w14:textId="77777777" w:rsidR="00B82FE5" w:rsidRDefault="00B82FE5" w:rsidP="006A4A14">
            <w:pPr>
              <w:spacing w:after="0"/>
              <w:rPr>
                <w:lang w:val="en-GB"/>
              </w:rPr>
            </w:pPr>
          </w:p>
        </w:tc>
        <w:tc>
          <w:tcPr>
            <w:tcW w:w="1800" w:type="dxa"/>
            <w:vMerge/>
          </w:tcPr>
          <w:p w14:paraId="5FCDDE0E" w14:textId="77777777" w:rsidR="00B82FE5" w:rsidRDefault="00B82FE5" w:rsidP="006A4A14">
            <w:pPr>
              <w:spacing w:after="0"/>
              <w:rPr>
                <w:lang w:val="en-GB"/>
              </w:rPr>
            </w:pPr>
          </w:p>
        </w:tc>
        <w:tc>
          <w:tcPr>
            <w:tcW w:w="3060" w:type="dxa"/>
            <w:vMerge/>
          </w:tcPr>
          <w:p w14:paraId="77CC98EC" w14:textId="77777777" w:rsidR="00B82FE5" w:rsidRDefault="00B82FE5" w:rsidP="006A4A14">
            <w:pPr>
              <w:spacing w:after="0"/>
              <w:rPr>
                <w:noProof/>
                <w:lang w:val="en-GB"/>
              </w:rPr>
            </w:pPr>
          </w:p>
        </w:tc>
        <w:tc>
          <w:tcPr>
            <w:tcW w:w="1620" w:type="dxa"/>
            <w:vMerge/>
          </w:tcPr>
          <w:p w14:paraId="7F138DC4" w14:textId="77777777" w:rsidR="00B82FE5" w:rsidRDefault="00B82FE5" w:rsidP="006A4A14">
            <w:pPr>
              <w:spacing w:after="0"/>
              <w:rPr>
                <w:lang w:val="en-GB"/>
              </w:rPr>
            </w:pPr>
          </w:p>
        </w:tc>
        <w:tc>
          <w:tcPr>
            <w:tcW w:w="1270" w:type="dxa"/>
            <w:gridSpan w:val="2"/>
          </w:tcPr>
          <w:p w14:paraId="2C32981B" w14:textId="77777777" w:rsidR="00B82FE5" w:rsidRDefault="00B82FE5" w:rsidP="006A4A14">
            <w:pPr>
              <w:spacing w:after="0"/>
              <w:rPr>
                <w:lang w:val="en-GB"/>
              </w:rPr>
            </w:pPr>
          </w:p>
        </w:tc>
        <w:tc>
          <w:tcPr>
            <w:tcW w:w="281" w:type="dxa"/>
            <w:vMerge/>
          </w:tcPr>
          <w:p w14:paraId="2C02200C" w14:textId="77777777" w:rsidR="00B82FE5" w:rsidRDefault="00B82FE5" w:rsidP="006A4A14">
            <w:pPr>
              <w:spacing w:after="0"/>
              <w:rPr>
                <w:lang w:val="en-GB"/>
              </w:rPr>
            </w:pPr>
          </w:p>
        </w:tc>
      </w:tr>
      <w:tr w:rsidR="00AB553C" w14:paraId="731D4C0B" w14:textId="77777777" w:rsidTr="006A4A14">
        <w:tc>
          <w:tcPr>
            <w:tcW w:w="2785" w:type="dxa"/>
            <w:gridSpan w:val="2"/>
          </w:tcPr>
          <w:p w14:paraId="64CE278E" w14:textId="77777777" w:rsidR="00AB553C" w:rsidRDefault="00AB553C" w:rsidP="006A4A14">
            <w:pPr>
              <w:spacing w:after="0"/>
              <w:rPr>
                <w:lang w:val="en-GB"/>
              </w:rPr>
            </w:pPr>
          </w:p>
        </w:tc>
        <w:tc>
          <w:tcPr>
            <w:tcW w:w="3060" w:type="dxa"/>
          </w:tcPr>
          <w:p w14:paraId="53D06094" w14:textId="77777777" w:rsidR="00AB553C" w:rsidRDefault="00AB553C" w:rsidP="006A4A14">
            <w:pPr>
              <w:spacing w:after="0"/>
              <w:rPr>
                <w:lang w:val="en-GB"/>
              </w:rPr>
            </w:pPr>
          </w:p>
        </w:tc>
        <w:tc>
          <w:tcPr>
            <w:tcW w:w="3171" w:type="dxa"/>
            <w:gridSpan w:val="4"/>
          </w:tcPr>
          <w:p w14:paraId="7C16007A" w14:textId="77777777" w:rsidR="00AB553C" w:rsidRDefault="00AB553C" w:rsidP="006A4A14">
            <w:pPr>
              <w:spacing w:after="0"/>
              <w:rPr>
                <w:lang w:val="en-GB"/>
              </w:rPr>
            </w:pPr>
          </w:p>
        </w:tc>
      </w:tr>
      <w:tr w:rsidR="00AB553C" w14:paraId="4F4A9CC3" w14:textId="77777777" w:rsidTr="006A4A14">
        <w:tc>
          <w:tcPr>
            <w:tcW w:w="9016" w:type="dxa"/>
            <w:gridSpan w:val="7"/>
            <w:vAlign w:val="center"/>
          </w:tcPr>
          <w:p w14:paraId="45FB286C" w14:textId="54991DAE" w:rsidR="00AB553C" w:rsidRPr="00927704" w:rsidRDefault="006F1319" w:rsidP="006A4A14">
            <w:pPr>
              <w:spacing w:after="0"/>
              <w:jc w:val="center"/>
              <w:rPr>
                <w:rFonts w:ascii="Open Sans ExtraBold" w:hAnsi="Open Sans ExtraBold" w:cs="Open Sans ExtraBold"/>
                <w:lang w:val="en-GB"/>
              </w:rPr>
            </w:pPr>
            <w:r>
              <w:rPr>
                <w:rFonts w:ascii="Open Sans ExtraBold" w:hAnsi="Open Sans ExtraBold" w:cs="Open Sans ExtraBold"/>
                <w:lang w:val="en-GB"/>
              </w:rPr>
              <w:t>Remote pilot Certificate of Competency</w:t>
            </w:r>
          </w:p>
        </w:tc>
      </w:tr>
      <w:tr w:rsidR="00AB553C" w14:paraId="5A7981B8" w14:textId="77777777" w:rsidTr="006A4A14">
        <w:tc>
          <w:tcPr>
            <w:tcW w:w="2785" w:type="dxa"/>
            <w:gridSpan w:val="2"/>
          </w:tcPr>
          <w:p w14:paraId="7C6CC365" w14:textId="77777777" w:rsidR="00AB553C" w:rsidRDefault="00AB553C" w:rsidP="006A4A14">
            <w:pPr>
              <w:spacing w:after="0"/>
              <w:rPr>
                <w:lang w:val="en-GB"/>
              </w:rPr>
            </w:pPr>
          </w:p>
        </w:tc>
        <w:tc>
          <w:tcPr>
            <w:tcW w:w="3060" w:type="dxa"/>
          </w:tcPr>
          <w:p w14:paraId="739102BC" w14:textId="77777777" w:rsidR="00AB553C" w:rsidRDefault="00AB553C" w:rsidP="006A4A14">
            <w:pPr>
              <w:spacing w:after="0"/>
              <w:rPr>
                <w:lang w:val="en-GB"/>
              </w:rPr>
            </w:pPr>
          </w:p>
        </w:tc>
        <w:tc>
          <w:tcPr>
            <w:tcW w:w="3171" w:type="dxa"/>
            <w:gridSpan w:val="4"/>
          </w:tcPr>
          <w:p w14:paraId="1D22C8AE" w14:textId="77777777" w:rsidR="00AB553C" w:rsidRDefault="00AB553C" w:rsidP="006A4A14">
            <w:pPr>
              <w:spacing w:after="0"/>
              <w:rPr>
                <w:lang w:val="en-GB"/>
              </w:rPr>
            </w:pPr>
          </w:p>
        </w:tc>
      </w:tr>
      <w:tr w:rsidR="00AB553C" w14:paraId="385BE4FD" w14:textId="77777777" w:rsidTr="006A4A14">
        <w:tc>
          <w:tcPr>
            <w:tcW w:w="2785" w:type="dxa"/>
            <w:gridSpan w:val="2"/>
          </w:tcPr>
          <w:p w14:paraId="027246C4" w14:textId="77777777" w:rsidR="00AB553C" w:rsidRDefault="00AB553C" w:rsidP="006A4A14">
            <w:pPr>
              <w:spacing w:after="0"/>
              <w:rPr>
                <w:lang w:val="en-GB"/>
              </w:rPr>
            </w:pPr>
          </w:p>
        </w:tc>
        <w:tc>
          <w:tcPr>
            <w:tcW w:w="3060" w:type="dxa"/>
          </w:tcPr>
          <w:p w14:paraId="75117549" w14:textId="77777777" w:rsidR="00AB553C" w:rsidRDefault="00AB553C" w:rsidP="006A4A14">
            <w:pPr>
              <w:spacing w:after="0"/>
              <w:rPr>
                <w:lang w:val="en-GB"/>
              </w:rPr>
            </w:pPr>
          </w:p>
        </w:tc>
        <w:tc>
          <w:tcPr>
            <w:tcW w:w="1620" w:type="dxa"/>
          </w:tcPr>
          <w:p w14:paraId="39CD788B" w14:textId="77777777" w:rsidR="00AB553C" w:rsidRDefault="00AB553C" w:rsidP="006A4A14">
            <w:pPr>
              <w:spacing w:after="0"/>
              <w:rPr>
                <w:lang w:val="en-GB"/>
              </w:rPr>
            </w:pPr>
          </w:p>
        </w:tc>
        <w:tc>
          <w:tcPr>
            <w:tcW w:w="1260" w:type="dxa"/>
          </w:tcPr>
          <w:p w14:paraId="1A964331" w14:textId="77777777" w:rsidR="00AB553C" w:rsidRDefault="00AB553C" w:rsidP="006A4A14">
            <w:pPr>
              <w:spacing w:after="0"/>
              <w:rPr>
                <w:lang w:val="en-GB"/>
              </w:rPr>
            </w:pPr>
          </w:p>
        </w:tc>
        <w:tc>
          <w:tcPr>
            <w:tcW w:w="291" w:type="dxa"/>
            <w:gridSpan w:val="2"/>
          </w:tcPr>
          <w:p w14:paraId="119C6859" w14:textId="77777777" w:rsidR="00AB553C" w:rsidRDefault="00AB553C" w:rsidP="006A4A14">
            <w:pPr>
              <w:spacing w:after="0"/>
              <w:rPr>
                <w:lang w:val="en-GB"/>
              </w:rPr>
            </w:pPr>
          </w:p>
        </w:tc>
      </w:tr>
      <w:tr w:rsidR="003A1640" w14:paraId="508DDD00" w14:textId="77777777" w:rsidTr="006260A8">
        <w:trPr>
          <w:trHeight w:val="291"/>
        </w:trPr>
        <w:tc>
          <w:tcPr>
            <w:tcW w:w="2785" w:type="dxa"/>
            <w:gridSpan w:val="2"/>
            <w:vAlign w:val="bottom"/>
          </w:tcPr>
          <w:p w14:paraId="01A8142A" w14:textId="52B000BA" w:rsidR="003A1640" w:rsidRDefault="003A1640" w:rsidP="003A1640">
            <w:pPr>
              <w:spacing w:after="0"/>
              <w:rPr>
                <w:lang w:val="en-GB"/>
              </w:rPr>
            </w:pPr>
            <w:r>
              <w:rPr>
                <w:lang w:val="en-GB"/>
              </w:rPr>
              <w:t>First Name</w:t>
            </w:r>
          </w:p>
        </w:tc>
        <w:tc>
          <w:tcPr>
            <w:tcW w:w="3060" w:type="dxa"/>
            <w:vAlign w:val="bottom"/>
          </w:tcPr>
          <w:p w14:paraId="3AACFF69" w14:textId="4518CD57" w:rsidR="003A1640" w:rsidRDefault="003A1640" w:rsidP="003A1640">
            <w:pPr>
              <w:spacing w:after="0"/>
              <w:rPr>
                <w:lang w:val="en-GB"/>
              </w:rPr>
            </w:pPr>
            <w:r>
              <w:rPr>
                <w:lang w:val="en-GB"/>
              </w:rPr>
              <w:t>Last Name</w:t>
            </w:r>
          </w:p>
        </w:tc>
        <w:tc>
          <w:tcPr>
            <w:tcW w:w="1620" w:type="dxa"/>
            <w:vMerge w:val="restart"/>
          </w:tcPr>
          <w:p w14:paraId="19CF408E" w14:textId="77777777" w:rsidR="003A1640" w:rsidRDefault="003A1640" w:rsidP="003A1640">
            <w:pPr>
              <w:spacing w:after="0"/>
              <w:rPr>
                <w:lang w:val="en-GB"/>
              </w:rPr>
            </w:pPr>
          </w:p>
        </w:tc>
        <w:tc>
          <w:tcPr>
            <w:tcW w:w="1260" w:type="dxa"/>
            <w:vMerge w:val="restart"/>
          </w:tcPr>
          <w:p w14:paraId="3EEC4028" w14:textId="77777777" w:rsidR="003A1640" w:rsidRDefault="003A1640" w:rsidP="003A1640">
            <w:pPr>
              <w:spacing w:after="0"/>
              <w:jc w:val="right"/>
              <w:rPr>
                <w:lang w:val="en-GB"/>
              </w:rPr>
            </w:pPr>
            <w:r>
              <w:rPr>
                <w:noProof/>
                <w:lang w:val="en-GB"/>
              </w:rPr>
              <w:drawing>
                <wp:inline distT="0" distB="0" distL="0" distR="0" wp14:anchorId="241C276A" wp14:editId="6720DECE">
                  <wp:extent cx="640080" cy="640080"/>
                  <wp:effectExtent l="0" t="0" r="7620" b="7620"/>
                  <wp:docPr id="829131376" name="Picture 4"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467974" name="Picture 4" descr="A black background with a black square&#10;&#10;Description automatically generated with medium confidenc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291" w:type="dxa"/>
            <w:gridSpan w:val="2"/>
            <w:vMerge w:val="restart"/>
          </w:tcPr>
          <w:p w14:paraId="08661DB2" w14:textId="77777777" w:rsidR="003A1640" w:rsidRDefault="003A1640" w:rsidP="003A1640">
            <w:pPr>
              <w:spacing w:after="0"/>
              <w:rPr>
                <w:lang w:val="en-GB"/>
              </w:rPr>
            </w:pPr>
          </w:p>
        </w:tc>
      </w:tr>
      <w:tr w:rsidR="003A1640" w14:paraId="61750BFA" w14:textId="77777777" w:rsidTr="006260A8">
        <w:trPr>
          <w:trHeight w:val="288"/>
        </w:trPr>
        <w:tc>
          <w:tcPr>
            <w:tcW w:w="2785" w:type="dxa"/>
            <w:gridSpan w:val="2"/>
            <w:vAlign w:val="bottom"/>
          </w:tcPr>
          <w:p w14:paraId="3E4E6126" w14:textId="77777777" w:rsidR="003A1640" w:rsidRDefault="003A1640" w:rsidP="003A1640">
            <w:pPr>
              <w:spacing w:after="0"/>
              <w:rPr>
                <w:lang w:val="en-GB"/>
              </w:rPr>
            </w:pPr>
          </w:p>
        </w:tc>
        <w:tc>
          <w:tcPr>
            <w:tcW w:w="3060" w:type="dxa"/>
            <w:vAlign w:val="bottom"/>
          </w:tcPr>
          <w:p w14:paraId="541C3C0A" w14:textId="031456B0" w:rsidR="003A1640" w:rsidRDefault="003A1640" w:rsidP="003A1640">
            <w:pPr>
              <w:spacing w:after="0"/>
              <w:rPr>
                <w:lang w:val="en-GB"/>
              </w:rPr>
            </w:pPr>
          </w:p>
        </w:tc>
        <w:tc>
          <w:tcPr>
            <w:tcW w:w="1620" w:type="dxa"/>
            <w:vMerge/>
          </w:tcPr>
          <w:p w14:paraId="5A38361B" w14:textId="77777777" w:rsidR="003A1640" w:rsidRDefault="003A1640" w:rsidP="003A1640">
            <w:pPr>
              <w:spacing w:after="0"/>
              <w:rPr>
                <w:lang w:val="en-GB"/>
              </w:rPr>
            </w:pPr>
          </w:p>
        </w:tc>
        <w:tc>
          <w:tcPr>
            <w:tcW w:w="1260" w:type="dxa"/>
            <w:vMerge/>
          </w:tcPr>
          <w:p w14:paraId="398087EB" w14:textId="77777777" w:rsidR="003A1640" w:rsidRDefault="003A1640" w:rsidP="003A1640">
            <w:pPr>
              <w:spacing w:after="0"/>
              <w:jc w:val="right"/>
              <w:rPr>
                <w:noProof/>
                <w:lang w:val="en-GB"/>
              </w:rPr>
            </w:pPr>
          </w:p>
        </w:tc>
        <w:tc>
          <w:tcPr>
            <w:tcW w:w="291" w:type="dxa"/>
            <w:gridSpan w:val="2"/>
            <w:vMerge/>
          </w:tcPr>
          <w:p w14:paraId="12EB219C" w14:textId="77777777" w:rsidR="003A1640" w:rsidRDefault="003A1640" w:rsidP="003A1640">
            <w:pPr>
              <w:spacing w:after="0"/>
              <w:rPr>
                <w:lang w:val="en-GB"/>
              </w:rPr>
            </w:pPr>
          </w:p>
        </w:tc>
      </w:tr>
      <w:tr w:rsidR="003A1640" w14:paraId="5998B4A4" w14:textId="77777777" w:rsidTr="006260A8">
        <w:trPr>
          <w:trHeight w:val="288"/>
        </w:trPr>
        <w:tc>
          <w:tcPr>
            <w:tcW w:w="2785" w:type="dxa"/>
            <w:gridSpan w:val="2"/>
            <w:vAlign w:val="bottom"/>
          </w:tcPr>
          <w:p w14:paraId="1A58E3CD" w14:textId="77777777" w:rsidR="003A1640" w:rsidRDefault="003A1640" w:rsidP="003A1640">
            <w:pPr>
              <w:spacing w:after="0"/>
              <w:rPr>
                <w:lang w:val="en-GB"/>
              </w:rPr>
            </w:pPr>
          </w:p>
        </w:tc>
        <w:tc>
          <w:tcPr>
            <w:tcW w:w="3060" w:type="dxa"/>
            <w:vAlign w:val="bottom"/>
          </w:tcPr>
          <w:p w14:paraId="62595966" w14:textId="27845260" w:rsidR="003A1640" w:rsidRDefault="003A1640" w:rsidP="003A1640">
            <w:pPr>
              <w:spacing w:after="0"/>
              <w:rPr>
                <w:lang w:val="en-GB"/>
              </w:rPr>
            </w:pPr>
          </w:p>
        </w:tc>
        <w:tc>
          <w:tcPr>
            <w:tcW w:w="1620" w:type="dxa"/>
            <w:vMerge/>
          </w:tcPr>
          <w:p w14:paraId="18C78742" w14:textId="77777777" w:rsidR="003A1640" w:rsidRDefault="003A1640" w:rsidP="003A1640">
            <w:pPr>
              <w:spacing w:after="0"/>
              <w:rPr>
                <w:lang w:val="en-GB"/>
              </w:rPr>
            </w:pPr>
          </w:p>
        </w:tc>
        <w:tc>
          <w:tcPr>
            <w:tcW w:w="1260" w:type="dxa"/>
            <w:vMerge/>
          </w:tcPr>
          <w:p w14:paraId="399CA35A" w14:textId="77777777" w:rsidR="003A1640" w:rsidRDefault="003A1640" w:rsidP="003A1640">
            <w:pPr>
              <w:spacing w:after="0"/>
              <w:jc w:val="right"/>
              <w:rPr>
                <w:noProof/>
                <w:lang w:val="en-GB"/>
              </w:rPr>
            </w:pPr>
          </w:p>
        </w:tc>
        <w:tc>
          <w:tcPr>
            <w:tcW w:w="291" w:type="dxa"/>
            <w:gridSpan w:val="2"/>
            <w:vMerge/>
          </w:tcPr>
          <w:p w14:paraId="49338C43" w14:textId="77777777" w:rsidR="003A1640" w:rsidRDefault="003A1640" w:rsidP="003A1640">
            <w:pPr>
              <w:spacing w:after="0"/>
              <w:rPr>
                <w:lang w:val="en-GB"/>
              </w:rPr>
            </w:pPr>
          </w:p>
        </w:tc>
      </w:tr>
      <w:tr w:rsidR="003A1640" w14:paraId="3CA76813" w14:textId="77777777" w:rsidTr="003A1640">
        <w:trPr>
          <w:trHeight w:val="288"/>
        </w:trPr>
        <w:tc>
          <w:tcPr>
            <w:tcW w:w="2785" w:type="dxa"/>
            <w:gridSpan w:val="2"/>
          </w:tcPr>
          <w:p w14:paraId="7FDB1EB2" w14:textId="638A606A" w:rsidR="003A1640" w:rsidRDefault="003A1640" w:rsidP="003A1640">
            <w:pPr>
              <w:spacing w:after="0"/>
              <w:rPr>
                <w:lang w:val="en-GB"/>
              </w:rPr>
            </w:pPr>
            <w:r>
              <w:rPr>
                <w:lang w:val="en-GB"/>
              </w:rPr>
              <w:t>Identification Number</w:t>
            </w:r>
          </w:p>
        </w:tc>
        <w:tc>
          <w:tcPr>
            <w:tcW w:w="3060" w:type="dxa"/>
          </w:tcPr>
          <w:p w14:paraId="5256CA4C" w14:textId="4EA1AC3B" w:rsidR="003A1640" w:rsidRDefault="003A1640" w:rsidP="003A1640">
            <w:pPr>
              <w:spacing w:after="0"/>
              <w:rPr>
                <w:lang w:val="en-GB"/>
              </w:rPr>
            </w:pPr>
            <w:r>
              <w:rPr>
                <w:lang w:val="en-GB"/>
              </w:rPr>
              <w:t>Expiration Date</w:t>
            </w:r>
          </w:p>
        </w:tc>
        <w:tc>
          <w:tcPr>
            <w:tcW w:w="1620" w:type="dxa"/>
            <w:vMerge/>
          </w:tcPr>
          <w:p w14:paraId="669BB3D4" w14:textId="77777777" w:rsidR="003A1640" w:rsidRDefault="003A1640" w:rsidP="003A1640">
            <w:pPr>
              <w:spacing w:after="0"/>
              <w:rPr>
                <w:lang w:val="en-GB"/>
              </w:rPr>
            </w:pPr>
          </w:p>
        </w:tc>
        <w:tc>
          <w:tcPr>
            <w:tcW w:w="1260" w:type="dxa"/>
            <w:vMerge/>
          </w:tcPr>
          <w:p w14:paraId="7E4EAD45" w14:textId="77777777" w:rsidR="003A1640" w:rsidRDefault="003A1640" w:rsidP="003A1640">
            <w:pPr>
              <w:spacing w:after="0"/>
              <w:jc w:val="right"/>
              <w:rPr>
                <w:noProof/>
                <w:lang w:val="en-GB"/>
              </w:rPr>
            </w:pPr>
          </w:p>
        </w:tc>
        <w:tc>
          <w:tcPr>
            <w:tcW w:w="291" w:type="dxa"/>
            <w:gridSpan w:val="2"/>
            <w:vMerge/>
          </w:tcPr>
          <w:p w14:paraId="2B5A276E" w14:textId="77777777" w:rsidR="003A1640" w:rsidRDefault="003A1640" w:rsidP="003A1640">
            <w:pPr>
              <w:spacing w:after="0"/>
              <w:rPr>
                <w:lang w:val="en-GB"/>
              </w:rPr>
            </w:pPr>
          </w:p>
        </w:tc>
      </w:tr>
      <w:tr w:rsidR="00AB553C" w14:paraId="1ED43199" w14:textId="77777777" w:rsidTr="006A4A14">
        <w:tc>
          <w:tcPr>
            <w:tcW w:w="2785" w:type="dxa"/>
            <w:gridSpan w:val="2"/>
          </w:tcPr>
          <w:p w14:paraId="1D3BD330" w14:textId="5ED5A8E1" w:rsidR="00AB553C" w:rsidRDefault="00AB553C" w:rsidP="006A4A14">
            <w:pPr>
              <w:spacing w:after="0"/>
              <w:rPr>
                <w:lang w:val="en-GB"/>
              </w:rPr>
            </w:pPr>
          </w:p>
        </w:tc>
        <w:tc>
          <w:tcPr>
            <w:tcW w:w="3060" w:type="dxa"/>
          </w:tcPr>
          <w:p w14:paraId="1B219BBA" w14:textId="1F3F6A17" w:rsidR="00AB553C" w:rsidRDefault="00AB553C" w:rsidP="006A4A14">
            <w:pPr>
              <w:spacing w:after="0"/>
              <w:rPr>
                <w:lang w:val="en-GB"/>
              </w:rPr>
            </w:pPr>
          </w:p>
        </w:tc>
        <w:tc>
          <w:tcPr>
            <w:tcW w:w="1620" w:type="dxa"/>
          </w:tcPr>
          <w:p w14:paraId="735FE664" w14:textId="77777777" w:rsidR="00AB553C" w:rsidRDefault="00AB553C" w:rsidP="006A4A14">
            <w:pPr>
              <w:spacing w:after="0"/>
              <w:rPr>
                <w:lang w:val="en-GB"/>
              </w:rPr>
            </w:pPr>
          </w:p>
        </w:tc>
        <w:tc>
          <w:tcPr>
            <w:tcW w:w="1260" w:type="dxa"/>
          </w:tcPr>
          <w:p w14:paraId="41167088" w14:textId="77777777" w:rsidR="00AB553C" w:rsidRDefault="00AB553C" w:rsidP="006A4A14">
            <w:pPr>
              <w:spacing w:after="0"/>
              <w:rPr>
                <w:lang w:val="en-GB"/>
              </w:rPr>
            </w:pPr>
          </w:p>
        </w:tc>
        <w:tc>
          <w:tcPr>
            <w:tcW w:w="291" w:type="dxa"/>
            <w:gridSpan w:val="2"/>
          </w:tcPr>
          <w:p w14:paraId="14E7E1F5" w14:textId="77777777" w:rsidR="00AB553C" w:rsidRDefault="00AB553C" w:rsidP="006A4A14">
            <w:pPr>
              <w:spacing w:after="0"/>
              <w:rPr>
                <w:lang w:val="en-GB"/>
              </w:rPr>
            </w:pPr>
          </w:p>
        </w:tc>
      </w:tr>
      <w:tr w:rsidR="00AB553C" w14:paraId="7D77281B" w14:textId="77777777" w:rsidTr="006A4A14">
        <w:tc>
          <w:tcPr>
            <w:tcW w:w="2785" w:type="dxa"/>
            <w:gridSpan w:val="2"/>
          </w:tcPr>
          <w:p w14:paraId="4D7F79E5" w14:textId="77777777" w:rsidR="00AB553C" w:rsidRDefault="00AB553C" w:rsidP="006A4A14">
            <w:pPr>
              <w:spacing w:after="0"/>
              <w:rPr>
                <w:lang w:val="en-GB"/>
              </w:rPr>
            </w:pPr>
          </w:p>
        </w:tc>
        <w:tc>
          <w:tcPr>
            <w:tcW w:w="3060" w:type="dxa"/>
          </w:tcPr>
          <w:p w14:paraId="2E7432B0" w14:textId="77777777" w:rsidR="00AB553C" w:rsidRDefault="00AB553C" w:rsidP="006A4A14">
            <w:pPr>
              <w:spacing w:after="0"/>
              <w:rPr>
                <w:lang w:val="en-GB"/>
              </w:rPr>
            </w:pPr>
          </w:p>
        </w:tc>
        <w:tc>
          <w:tcPr>
            <w:tcW w:w="1620" w:type="dxa"/>
          </w:tcPr>
          <w:p w14:paraId="3AC96460" w14:textId="77777777" w:rsidR="00AB553C" w:rsidRDefault="00AB553C" w:rsidP="006A4A14">
            <w:pPr>
              <w:spacing w:after="0"/>
              <w:rPr>
                <w:lang w:val="en-GB"/>
              </w:rPr>
            </w:pPr>
          </w:p>
        </w:tc>
        <w:tc>
          <w:tcPr>
            <w:tcW w:w="1260" w:type="dxa"/>
          </w:tcPr>
          <w:p w14:paraId="5B1C99EE" w14:textId="77777777" w:rsidR="00AB553C" w:rsidRDefault="00AB553C" w:rsidP="006A4A14">
            <w:pPr>
              <w:spacing w:after="0"/>
              <w:rPr>
                <w:lang w:val="en-GB"/>
              </w:rPr>
            </w:pPr>
          </w:p>
        </w:tc>
        <w:tc>
          <w:tcPr>
            <w:tcW w:w="291" w:type="dxa"/>
            <w:gridSpan w:val="2"/>
          </w:tcPr>
          <w:p w14:paraId="734A1E3E" w14:textId="77777777" w:rsidR="00AB553C" w:rsidRDefault="00AB553C" w:rsidP="006A4A14">
            <w:pPr>
              <w:spacing w:after="0"/>
              <w:rPr>
                <w:lang w:val="en-GB"/>
              </w:rPr>
            </w:pPr>
          </w:p>
        </w:tc>
      </w:tr>
    </w:tbl>
    <w:p w14:paraId="3D97BB3F" w14:textId="294B90C7" w:rsidR="00AB0A57" w:rsidRPr="00AB0A57" w:rsidRDefault="00AB0A57" w:rsidP="00AB0A57">
      <w:pPr>
        <w:tabs>
          <w:tab w:val="left" w:pos="1190"/>
        </w:tabs>
        <w:rPr>
          <w:lang w:val="en-GB"/>
        </w:rPr>
      </w:pPr>
    </w:p>
    <w:p w14:paraId="4606D951" w14:textId="183A652E" w:rsidR="00E923E2" w:rsidRPr="00E4706B" w:rsidRDefault="00C46607" w:rsidP="00E923E2">
      <w:pPr>
        <w:rPr>
          <w:lang w:val="en-GB"/>
        </w:rPr>
      </w:pPr>
      <w:r w:rsidRPr="00E4706B">
        <w:rPr>
          <w:lang w:val="en-GB"/>
        </w:rPr>
        <w:t xml:space="preserve">The remote pilot identification number that is provided by the </w:t>
      </w:r>
      <w:r w:rsidR="00C71041">
        <w:rPr>
          <w:lang w:val="en-GB"/>
        </w:rPr>
        <w:t>CAA</w:t>
      </w:r>
      <w:r w:rsidRPr="00E4706B">
        <w:rPr>
          <w:lang w:val="en-GB"/>
        </w:rPr>
        <w:t xml:space="preserve"> or the entity that is designated by the </w:t>
      </w:r>
      <w:r w:rsidR="00C71041">
        <w:rPr>
          <w:lang w:val="en-GB"/>
        </w:rPr>
        <w:t>CAA</w:t>
      </w:r>
      <w:r w:rsidRPr="00E4706B">
        <w:rPr>
          <w:lang w:val="en-GB"/>
        </w:rPr>
        <w:t xml:space="preserve"> that issues the certificate of remote pilot competency should have the following format:</w:t>
      </w:r>
    </w:p>
    <w:p w14:paraId="0FCBE24D" w14:textId="77777777" w:rsidR="00E923E2" w:rsidRPr="00E4706B" w:rsidRDefault="00C46607" w:rsidP="00E923E2">
      <w:pPr>
        <w:rPr>
          <w:lang w:val="en-GB"/>
        </w:rPr>
      </w:pPr>
      <w:r w:rsidRPr="00E4706B">
        <w:rPr>
          <w:lang w:val="en-GB"/>
        </w:rPr>
        <w:t>NNN-RP-xxxxxxxxxxxx</w:t>
      </w:r>
    </w:p>
    <w:p w14:paraId="1BB570B4" w14:textId="77777777" w:rsidR="00E923E2" w:rsidRPr="00E4706B" w:rsidRDefault="00C46607" w:rsidP="00E923E2">
      <w:pPr>
        <w:rPr>
          <w:lang w:val="en-GB"/>
        </w:rPr>
      </w:pPr>
      <w:r w:rsidRPr="00E4706B">
        <w:rPr>
          <w:lang w:val="en-GB"/>
        </w:rPr>
        <w:t>Where:</w:t>
      </w:r>
    </w:p>
    <w:p w14:paraId="1AB15CDE" w14:textId="071C8238" w:rsidR="00E923E2" w:rsidRPr="00E4706B" w:rsidRDefault="00C46607" w:rsidP="00E923E2">
      <w:pPr>
        <w:pStyle w:val="bullet0"/>
        <w:rPr>
          <w:lang w:val="en-GB"/>
        </w:rPr>
      </w:pPr>
      <w:r w:rsidRPr="00E4706B">
        <w:rPr>
          <w:lang w:val="en-GB"/>
        </w:rPr>
        <w:t>‘NNN’ is the ISO 3166 Alpha-3 code of the</w:t>
      </w:r>
      <w:r w:rsidR="003F2554">
        <w:rPr>
          <w:lang w:val="en-GB"/>
        </w:rPr>
        <w:t xml:space="preserve"> </w:t>
      </w:r>
      <w:r w:rsidR="00480B5A" w:rsidRPr="00E4706B">
        <w:rPr>
          <w:lang w:val="en-GB"/>
        </w:rPr>
        <w:t>Maldives</w:t>
      </w:r>
      <w:r w:rsidRPr="00E4706B">
        <w:rPr>
          <w:lang w:val="en-GB"/>
        </w:rPr>
        <w:t>;</w:t>
      </w:r>
    </w:p>
    <w:p w14:paraId="21448253" w14:textId="77777777" w:rsidR="00E923E2" w:rsidRPr="00E4706B" w:rsidRDefault="00C46607" w:rsidP="00E923E2">
      <w:pPr>
        <w:pStyle w:val="bullet0"/>
        <w:rPr>
          <w:lang w:val="en-GB"/>
        </w:rPr>
      </w:pPr>
      <w:r w:rsidRPr="00E4706B">
        <w:rPr>
          <w:lang w:val="en-GB"/>
        </w:rPr>
        <w:t>‘RP’ is a fixed field meaning ‘remote pilot’; and</w:t>
      </w:r>
    </w:p>
    <w:p w14:paraId="5C485D2D" w14:textId="4D7989F6" w:rsidR="00A668F4" w:rsidRPr="00E4706B" w:rsidRDefault="00C46607" w:rsidP="00E923E2">
      <w:pPr>
        <w:pStyle w:val="bullet0"/>
        <w:rPr>
          <w:lang w:val="en-GB"/>
        </w:rPr>
      </w:pPr>
      <w:r w:rsidRPr="00E4706B">
        <w:rPr>
          <w:lang w:val="en-GB"/>
        </w:rPr>
        <w:t xml:space="preserve">‘xxxxxxxxxxxx’ are 12 alphanumeric characters (lower-case only) defined by the </w:t>
      </w:r>
      <w:r w:rsidR="00C71041">
        <w:rPr>
          <w:lang w:val="en-GB"/>
        </w:rPr>
        <w:t>CAA</w:t>
      </w:r>
      <w:r w:rsidRPr="00E4706B">
        <w:rPr>
          <w:lang w:val="en-GB"/>
        </w:rPr>
        <w:t xml:space="preserve"> or the entity that is designated by the </w:t>
      </w:r>
      <w:r w:rsidR="00C71041">
        <w:rPr>
          <w:lang w:val="en-GB"/>
        </w:rPr>
        <w:t>CAA</w:t>
      </w:r>
      <w:r w:rsidRPr="00E4706B">
        <w:rPr>
          <w:lang w:val="en-GB"/>
        </w:rPr>
        <w:t xml:space="preserve"> that issues the proof of completion.</w:t>
      </w:r>
    </w:p>
    <w:p w14:paraId="5F2B7BEF" w14:textId="358F741B" w:rsidR="00E923E2" w:rsidRPr="00E4706B" w:rsidRDefault="00C46607" w:rsidP="00E923E2">
      <w:pPr>
        <w:rPr>
          <w:lang w:val="en-GB"/>
        </w:rPr>
      </w:pPr>
      <w:r w:rsidRPr="00E4706B">
        <w:rPr>
          <w:lang w:val="en-GB"/>
        </w:rPr>
        <w:t>Example: (</w:t>
      </w:r>
      <w:r w:rsidR="003F2554">
        <w:rPr>
          <w:lang w:val="en-GB"/>
        </w:rPr>
        <w:t>MDV</w:t>
      </w:r>
      <w:r w:rsidRPr="00E4706B">
        <w:rPr>
          <w:lang w:val="en-GB"/>
        </w:rPr>
        <w:t>-RP-123456789abc)</w:t>
      </w:r>
    </w:p>
    <w:p w14:paraId="223E71F1" w14:textId="645964ED" w:rsidR="00053ABE" w:rsidRDefault="00C46607" w:rsidP="00E923E2">
      <w:pPr>
        <w:rPr>
          <w:lang w:val="en-GB"/>
        </w:rPr>
      </w:pPr>
      <w:r w:rsidRPr="00E4706B">
        <w:rPr>
          <w:lang w:val="en-GB"/>
        </w:rPr>
        <w:t xml:space="preserve">The QR code provides a link to the national database where the information related to the remote pilot is stored. Through the ‘remote pilot identification number’, all information related to the training of the remote pilot can be retrieved by authorised bodies (e.g. </w:t>
      </w:r>
      <w:r w:rsidR="00210607">
        <w:rPr>
          <w:lang w:val="en-GB"/>
        </w:rPr>
        <w:t>CAA</w:t>
      </w:r>
      <w:r w:rsidRPr="00E4706B">
        <w:rPr>
          <w:lang w:val="en-GB"/>
        </w:rPr>
        <w:t>, law enforcement authorities, etc.) and authorised personnel.</w:t>
      </w:r>
    </w:p>
    <w:p w14:paraId="4561A53C" w14:textId="77777777" w:rsidR="003F2554" w:rsidRPr="00E4706B" w:rsidRDefault="003F2554" w:rsidP="00E923E2">
      <w:pPr>
        <w:rPr>
          <w:lang w:val="en-GB"/>
        </w:rPr>
      </w:pPr>
    </w:p>
    <w:p w14:paraId="50A5F687" w14:textId="48F7DD69" w:rsidR="00DD4509" w:rsidRPr="00E4706B" w:rsidRDefault="00C46607" w:rsidP="003F2554">
      <w:pPr>
        <w:pStyle w:val="Heading4AMC"/>
        <w:spacing w:after="0"/>
      </w:pPr>
      <w:bookmarkStart w:id="1020" w:name="_DxCrossRefBm2114470542"/>
      <w:bookmarkStart w:id="1021" w:name="_DxCrossRefBm9000012_0"/>
      <w:bookmarkStart w:id="1022" w:name="_Toc20923293"/>
      <w:r w:rsidRPr="00E4706B">
        <w:t>AMC1</w:t>
      </w:r>
      <w:r w:rsidR="00BF3CC8" w:rsidRPr="00E4706B">
        <w:t> </w:t>
      </w:r>
      <w:r w:rsidRPr="00E4706B">
        <w:t>UAS.OPEN.030(2)(b) </w:t>
      </w:r>
      <w:r w:rsidR="006B5E59" w:rsidRPr="00E4706B">
        <w:t>UAS operations in subcategory A2</w:t>
      </w:r>
      <w:bookmarkEnd w:id="1020"/>
      <w:bookmarkEnd w:id="1021"/>
      <w:bookmarkEnd w:id="1022"/>
    </w:p>
    <w:p w14:paraId="43254D9E" w14:textId="77777777" w:rsidR="00DD4509" w:rsidRDefault="00C46607" w:rsidP="003F2554">
      <w:pPr>
        <w:pStyle w:val="Heading41"/>
        <w:rPr>
          <w:lang w:val="en-GB"/>
        </w:rPr>
      </w:pPr>
      <w:bookmarkStart w:id="1023" w:name="_Toc20923294"/>
      <w:r w:rsidRPr="00E4706B">
        <w:rPr>
          <w:lang w:val="en-GB"/>
        </w:rPr>
        <w:t>PRACTICAL</w:t>
      </w:r>
      <w:r w:rsidR="00BF3CC8" w:rsidRPr="00E4706B">
        <w:rPr>
          <w:lang w:val="en-GB"/>
        </w:rPr>
        <w:t>-SKILLS</w:t>
      </w:r>
      <w:r w:rsidRPr="00E4706B">
        <w:rPr>
          <w:lang w:val="en-GB"/>
        </w:rPr>
        <w:t xml:space="preserve"> SELF-TRAINING</w:t>
      </w:r>
      <w:bookmarkEnd w:id="1023"/>
    </w:p>
    <w:p w14:paraId="0F9E54FA" w14:textId="77777777" w:rsidR="003F2554" w:rsidRPr="003F2554" w:rsidRDefault="003F2554" w:rsidP="003F2554">
      <w:pPr>
        <w:spacing w:after="0"/>
        <w:rPr>
          <w:lang w:val="en-GB"/>
        </w:rPr>
      </w:pPr>
    </w:p>
    <w:p w14:paraId="091F7C0C" w14:textId="09C8DA44" w:rsidR="00DD4509" w:rsidRPr="00E4706B" w:rsidRDefault="00C46607" w:rsidP="00472122">
      <w:pPr>
        <w:pStyle w:val="ListLevel1"/>
        <w:numPr>
          <w:ilvl w:val="0"/>
          <w:numId w:val="255"/>
        </w:numPr>
        <w:rPr>
          <w:lang w:val="en-GB"/>
        </w:rPr>
      </w:pPr>
      <w:r w:rsidRPr="00E4706B">
        <w:rPr>
          <w:lang w:val="en-GB"/>
        </w:rPr>
        <w:t>The aim of the practical</w:t>
      </w:r>
      <w:r w:rsidR="00BF3CC8" w:rsidRPr="00E4706B">
        <w:rPr>
          <w:lang w:val="en-GB"/>
        </w:rPr>
        <w:t xml:space="preserve">-skills </w:t>
      </w:r>
      <w:r w:rsidRPr="00E4706B">
        <w:rPr>
          <w:lang w:val="en-GB"/>
        </w:rPr>
        <w:t>self-training is to ensure that the remote pilot demonstrate at all times the ability to:</w:t>
      </w:r>
    </w:p>
    <w:p w14:paraId="17E67D14" w14:textId="1470F094" w:rsidR="00DD4509" w:rsidRPr="00E4706B" w:rsidRDefault="00C46607" w:rsidP="00472122">
      <w:pPr>
        <w:pStyle w:val="ListLevel0"/>
        <w:numPr>
          <w:ilvl w:val="0"/>
          <w:numId w:val="256"/>
        </w:numPr>
        <w:rPr>
          <w:lang w:val="en-GB"/>
        </w:rPr>
      </w:pPr>
      <w:r w:rsidRPr="00E4706B">
        <w:rPr>
          <w:lang w:val="en-GB"/>
        </w:rPr>
        <w:t>operate a class C2 UAS within its limitations;</w:t>
      </w:r>
    </w:p>
    <w:p w14:paraId="00591BE5" w14:textId="36DC4035" w:rsidR="00DD4509" w:rsidRPr="00E4706B" w:rsidRDefault="00C46607" w:rsidP="00472122">
      <w:pPr>
        <w:pStyle w:val="ListLevel0"/>
        <w:numPr>
          <w:ilvl w:val="0"/>
          <w:numId w:val="256"/>
        </w:numPr>
        <w:rPr>
          <w:lang w:val="en-GB"/>
        </w:rPr>
      </w:pPr>
      <w:r w:rsidRPr="00E4706B">
        <w:rPr>
          <w:lang w:val="en-GB"/>
        </w:rPr>
        <w:lastRenderedPageBreak/>
        <w:t>complete all manoeuvres with smoothness and accuracy;</w:t>
      </w:r>
    </w:p>
    <w:p w14:paraId="758FD96F" w14:textId="4B2EAF08" w:rsidR="00DD4509" w:rsidRPr="00E4706B" w:rsidRDefault="00C46607" w:rsidP="00472122">
      <w:pPr>
        <w:pStyle w:val="ListLevel0"/>
        <w:numPr>
          <w:ilvl w:val="0"/>
          <w:numId w:val="256"/>
        </w:numPr>
        <w:rPr>
          <w:lang w:val="en-GB"/>
        </w:rPr>
      </w:pPr>
      <w:r w:rsidRPr="00E4706B">
        <w:rPr>
          <w:lang w:val="en-GB"/>
        </w:rPr>
        <w:t>exercise good judgment and airmanship;</w:t>
      </w:r>
    </w:p>
    <w:p w14:paraId="2A956ED7" w14:textId="447258D6" w:rsidR="00DD4509" w:rsidRPr="00E4706B" w:rsidRDefault="00C46607" w:rsidP="00472122">
      <w:pPr>
        <w:pStyle w:val="ListLevel0"/>
        <w:numPr>
          <w:ilvl w:val="0"/>
          <w:numId w:val="256"/>
        </w:numPr>
        <w:rPr>
          <w:lang w:val="en-GB"/>
        </w:rPr>
      </w:pPr>
      <w:r w:rsidRPr="00E4706B">
        <w:rPr>
          <w:lang w:val="en-GB"/>
        </w:rPr>
        <w:t>apply their theoretical knowledge; and</w:t>
      </w:r>
    </w:p>
    <w:p w14:paraId="41C9E52E" w14:textId="6D59137B" w:rsidR="00DD4509" w:rsidRPr="00E4706B" w:rsidRDefault="00C46607" w:rsidP="00472122">
      <w:pPr>
        <w:pStyle w:val="ListLevel0"/>
        <w:numPr>
          <w:ilvl w:val="0"/>
          <w:numId w:val="256"/>
        </w:numPr>
        <w:rPr>
          <w:lang w:val="en-GB"/>
        </w:rPr>
      </w:pPr>
      <w:r w:rsidRPr="00E4706B">
        <w:rPr>
          <w:lang w:val="en-GB"/>
        </w:rPr>
        <w:t>maintain control of the UA at all times in such a manner that the successful outcome of a procedure or manoeuvre is never seriously in doubt.</w:t>
      </w:r>
    </w:p>
    <w:p w14:paraId="7969DC97" w14:textId="218333FA" w:rsidR="00DD4509" w:rsidRPr="00E4706B" w:rsidRDefault="00C46607" w:rsidP="00472122">
      <w:pPr>
        <w:pStyle w:val="ListLevel1"/>
        <w:numPr>
          <w:ilvl w:val="0"/>
          <w:numId w:val="255"/>
        </w:numPr>
        <w:rPr>
          <w:lang w:val="en-GB"/>
        </w:rPr>
      </w:pPr>
      <w:r w:rsidRPr="00E4706B">
        <w:rPr>
          <w:lang w:val="en-GB"/>
        </w:rPr>
        <w:t>The remote pilot should complete the practical</w:t>
      </w:r>
      <w:r w:rsidR="00BF3CC8" w:rsidRPr="00E4706B">
        <w:rPr>
          <w:lang w:val="en-GB"/>
        </w:rPr>
        <w:t>-skills</w:t>
      </w:r>
      <w:r w:rsidRPr="00E4706B">
        <w:rPr>
          <w:lang w:val="en-GB"/>
        </w:rPr>
        <w:t xml:space="preserve"> self-training with a UAS that features the same flight characteristics (e.g. fixed wing, rotorcraft), control scheme (manual or automated, human</w:t>
      </w:r>
      <w:r w:rsidR="00BF3CC8" w:rsidRPr="00E4706B">
        <w:rPr>
          <w:lang w:val="en-GB"/>
        </w:rPr>
        <w:t>–</w:t>
      </w:r>
      <w:r w:rsidRPr="00E4706B">
        <w:rPr>
          <w:lang w:val="en-GB"/>
        </w:rPr>
        <w:t xml:space="preserve">machine interface) and a similar weight as the UAS intended for use in the UAS operation. This implies the use of a UA with an MTOM of less than 4 kg and bearing the Class 2 </w:t>
      </w:r>
      <w:r w:rsidR="00BF3CC8" w:rsidRPr="00E4706B">
        <w:rPr>
          <w:lang w:val="en-GB"/>
        </w:rPr>
        <w:t>identification label</w:t>
      </w:r>
      <w:r w:rsidRPr="00E4706B">
        <w:rPr>
          <w:lang w:val="en-GB"/>
        </w:rPr>
        <w:t>.</w:t>
      </w:r>
    </w:p>
    <w:p w14:paraId="6D40869D" w14:textId="09D70193" w:rsidR="00DD4509" w:rsidRPr="00E4706B" w:rsidRDefault="00C46607" w:rsidP="00472122">
      <w:pPr>
        <w:pStyle w:val="ListLevel1"/>
        <w:numPr>
          <w:ilvl w:val="0"/>
          <w:numId w:val="255"/>
        </w:numPr>
        <w:rPr>
          <w:lang w:val="en-GB"/>
        </w:rPr>
      </w:pPr>
      <w:r w:rsidRPr="00E4706B">
        <w:rPr>
          <w:lang w:val="en-GB"/>
        </w:rPr>
        <w:tab/>
        <w:t>If a UAS with both manual and automated control schemes is used, the practical</w:t>
      </w:r>
      <w:r w:rsidR="00BF3CC8" w:rsidRPr="00E4706B">
        <w:rPr>
          <w:lang w:val="en-GB"/>
        </w:rPr>
        <w:noBreakHyphen/>
        <w:t>skills</w:t>
      </w:r>
      <w:r w:rsidRPr="00E4706B">
        <w:rPr>
          <w:lang w:val="en-GB"/>
        </w:rPr>
        <w:t xml:space="preserve"> self</w:t>
      </w:r>
      <w:r w:rsidRPr="00E4706B">
        <w:rPr>
          <w:lang w:val="en-GB"/>
        </w:rPr>
        <w:noBreakHyphen/>
        <w:t xml:space="preserve">training should be </w:t>
      </w:r>
      <w:r w:rsidR="00BF3CC8" w:rsidRPr="00E4706B">
        <w:rPr>
          <w:lang w:val="en-GB"/>
        </w:rPr>
        <w:t>done</w:t>
      </w:r>
      <w:r w:rsidRPr="00E4706B">
        <w:rPr>
          <w:lang w:val="en-GB"/>
        </w:rPr>
        <w:t xml:space="preserve"> with both control schemes. If </w:t>
      </w:r>
      <w:r w:rsidR="00BF3CC8" w:rsidRPr="00E4706B">
        <w:rPr>
          <w:lang w:val="en-GB"/>
        </w:rPr>
        <w:t>a</w:t>
      </w:r>
      <w:r w:rsidRPr="00E4706B">
        <w:rPr>
          <w:lang w:val="en-GB"/>
        </w:rPr>
        <w:t xml:space="preserve"> UAS has multiple automated features, the remote pilot should demonstrate proficiency with each automated feature. </w:t>
      </w:r>
    </w:p>
    <w:p w14:paraId="5F791551" w14:textId="240F7090" w:rsidR="00DD4509" w:rsidRPr="00E4706B" w:rsidRDefault="00C46607" w:rsidP="00472122">
      <w:pPr>
        <w:pStyle w:val="ListLevel1"/>
        <w:numPr>
          <w:ilvl w:val="0"/>
          <w:numId w:val="255"/>
        </w:numPr>
        <w:rPr>
          <w:lang w:val="en-GB"/>
        </w:rPr>
      </w:pPr>
      <w:r w:rsidRPr="00E4706B">
        <w:rPr>
          <w:lang w:val="en-GB"/>
        </w:rPr>
        <w:tab/>
        <w:t>The practical</w:t>
      </w:r>
      <w:r w:rsidR="00BF3CC8" w:rsidRPr="00E4706B">
        <w:rPr>
          <w:lang w:val="en-GB"/>
        </w:rPr>
        <w:t>-skills</w:t>
      </w:r>
      <w:r w:rsidRPr="00E4706B">
        <w:rPr>
          <w:lang w:val="en-GB"/>
        </w:rPr>
        <w:t xml:space="preserve"> self-training should contain at least flying exercises regarding take-off or launch and landing or recovery, precision flight manoeuvres remaining in a given airspace volume, hovering in all orientations or loitering around positions when applicable. In addition, the remote pilot should </w:t>
      </w:r>
      <w:r w:rsidR="00BF3CC8" w:rsidRPr="00E4706B">
        <w:rPr>
          <w:lang w:val="en-GB"/>
        </w:rPr>
        <w:t xml:space="preserve">follow the contingency </w:t>
      </w:r>
      <w:r w:rsidRPr="00E4706B">
        <w:rPr>
          <w:lang w:val="en-GB"/>
        </w:rPr>
        <w:t>procedures for abnormal situations (e.g. a return-to-home function, if available), as stipulated in the user’s manual provided by the manufacturer.</w:t>
      </w:r>
      <w:r w:rsidR="00BF3CC8" w:rsidRPr="00E4706B">
        <w:rPr>
          <w:lang w:val="en-GB"/>
        </w:rPr>
        <w:t xml:space="preserve"> However, the remote pilot should only follow those contingency procedures that do not require the deactivation of the UAS functions that may reduce its safety level.</w:t>
      </w:r>
    </w:p>
    <w:p w14:paraId="01565B75" w14:textId="77777777" w:rsidR="003F2554" w:rsidRPr="003F2554" w:rsidRDefault="003F2554" w:rsidP="003F2554">
      <w:bookmarkStart w:id="1024" w:name="_DxCrossRefBm2114470543"/>
      <w:bookmarkStart w:id="1025" w:name="_DxCrossRefBm9000013"/>
      <w:bookmarkStart w:id="1026" w:name="_Toc20923295"/>
      <w:bookmarkStart w:id="1027" w:name="_Toc11411850"/>
    </w:p>
    <w:p w14:paraId="4333AE00" w14:textId="092591C8" w:rsidR="00EC695A" w:rsidRPr="00E4706B" w:rsidRDefault="00C46607" w:rsidP="003F2554">
      <w:pPr>
        <w:pStyle w:val="Heading4AMC"/>
        <w:spacing w:after="0"/>
      </w:pPr>
      <w:r w:rsidRPr="00E4706B">
        <w:t>AMC2</w:t>
      </w:r>
      <w:r w:rsidR="0069129C" w:rsidRPr="00E4706B">
        <w:t> </w:t>
      </w:r>
      <w:r w:rsidRPr="00E4706B">
        <w:t>UAS.OPEN.030(2)(b) </w:t>
      </w:r>
      <w:r w:rsidR="003A773A" w:rsidRPr="00E4706B">
        <w:t>UAS operations in subcategory A2</w:t>
      </w:r>
      <w:bookmarkEnd w:id="1024"/>
      <w:bookmarkEnd w:id="1025"/>
      <w:bookmarkEnd w:id="1026"/>
      <w:bookmarkEnd w:id="1027"/>
    </w:p>
    <w:p w14:paraId="13B2E14F" w14:textId="77777777" w:rsidR="007E56B9" w:rsidRPr="00E4706B" w:rsidRDefault="00C46607" w:rsidP="003F2554">
      <w:pPr>
        <w:pStyle w:val="Heading41"/>
        <w:rPr>
          <w:lang w:val="en-GB"/>
        </w:rPr>
      </w:pPr>
      <w:bookmarkStart w:id="1028" w:name="_Toc20923296"/>
      <w:r w:rsidRPr="00E4706B">
        <w:rPr>
          <w:lang w:val="en-GB"/>
        </w:rPr>
        <w:t xml:space="preserve">PRACTICAL COMPETENCIES FOR </w:t>
      </w:r>
      <w:r w:rsidR="004239E5" w:rsidRPr="00E4706B">
        <w:rPr>
          <w:lang w:val="en-GB"/>
        </w:rPr>
        <w:t xml:space="preserve">THE </w:t>
      </w:r>
      <w:r w:rsidRPr="00E4706B">
        <w:rPr>
          <w:lang w:val="en-GB"/>
        </w:rPr>
        <w:t>PRACTICAL</w:t>
      </w:r>
      <w:r w:rsidR="004239E5" w:rsidRPr="00E4706B">
        <w:rPr>
          <w:lang w:val="en-GB"/>
        </w:rPr>
        <w:t>-SKILLS</w:t>
      </w:r>
      <w:r w:rsidRPr="00E4706B">
        <w:rPr>
          <w:lang w:val="en-GB"/>
        </w:rPr>
        <w:t xml:space="preserve"> SELF-TRAINING</w:t>
      </w:r>
      <w:bookmarkEnd w:id="1028"/>
    </w:p>
    <w:p w14:paraId="61828C09" w14:textId="77777777" w:rsidR="003F2554" w:rsidRDefault="003F2554" w:rsidP="003F2554">
      <w:pPr>
        <w:spacing w:after="0"/>
        <w:rPr>
          <w:lang w:val="en-GB"/>
        </w:rPr>
      </w:pPr>
    </w:p>
    <w:p w14:paraId="507A3D82" w14:textId="28E48301" w:rsidR="00D90CCB" w:rsidRPr="00E4706B" w:rsidRDefault="00C46607" w:rsidP="00E0220D">
      <w:pPr>
        <w:rPr>
          <w:lang w:val="en-GB"/>
        </w:rPr>
      </w:pPr>
      <w:r w:rsidRPr="00E4706B">
        <w:rPr>
          <w:lang w:val="en-GB"/>
        </w:rPr>
        <w:t xml:space="preserve">When </w:t>
      </w:r>
      <w:r w:rsidR="004239E5" w:rsidRPr="00E4706B">
        <w:rPr>
          <w:lang w:val="en-GB"/>
        </w:rPr>
        <w:t>doing</w:t>
      </w:r>
      <w:r w:rsidRPr="00E4706B">
        <w:rPr>
          <w:lang w:val="en-GB"/>
        </w:rPr>
        <w:t xml:space="preserve"> the practical</w:t>
      </w:r>
      <w:r w:rsidR="004239E5" w:rsidRPr="00E4706B">
        <w:rPr>
          <w:lang w:val="en-GB"/>
        </w:rPr>
        <w:t>-skills</w:t>
      </w:r>
      <w:r w:rsidRPr="00E4706B">
        <w:rPr>
          <w:lang w:val="en-GB"/>
        </w:rPr>
        <w:t xml:space="preserve"> self-training, the remote pilot should perform as many flights as they deem necessary to gain a reasonable level of knowledge and the skills to operate the UAS.</w:t>
      </w:r>
    </w:p>
    <w:p w14:paraId="7C968BB3" w14:textId="77777777" w:rsidR="007E56B9" w:rsidRPr="00E4706B" w:rsidRDefault="00C46607" w:rsidP="00E0220D">
      <w:pPr>
        <w:rPr>
          <w:lang w:val="en-GB"/>
        </w:rPr>
      </w:pPr>
      <w:r w:rsidRPr="00E4706B">
        <w:rPr>
          <w:lang w:val="en-GB"/>
        </w:rPr>
        <w:t>The following list of practical competencies should be considered:</w:t>
      </w:r>
    </w:p>
    <w:p w14:paraId="367A4C50" w14:textId="3B4E99CA" w:rsidR="007E56B9" w:rsidRPr="00E4706B" w:rsidRDefault="00C46607" w:rsidP="00472122">
      <w:pPr>
        <w:pStyle w:val="ListLevel1"/>
        <w:numPr>
          <w:ilvl w:val="0"/>
          <w:numId w:val="257"/>
        </w:numPr>
        <w:rPr>
          <w:lang w:val="en-GB"/>
        </w:rPr>
      </w:pPr>
      <w:r w:rsidRPr="00E4706B">
        <w:rPr>
          <w:lang w:val="en-GB"/>
        </w:rPr>
        <w:t>Preparation of the UAS operation:</w:t>
      </w:r>
    </w:p>
    <w:p w14:paraId="0CCE5D53" w14:textId="6E59827F" w:rsidR="007E56B9" w:rsidRPr="00E4706B" w:rsidRDefault="00C46607" w:rsidP="00472122">
      <w:pPr>
        <w:pStyle w:val="ListLevel0"/>
        <w:numPr>
          <w:ilvl w:val="0"/>
          <w:numId w:val="258"/>
        </w:numPr>
        <w:rPr>
          <w:lang w:val="en-GB"/>
        </w:rPr>
      </w:pPr>
      <w:r w:rsidRPr="00E4706B">
        <w:rPr>
          <w:lang w:val="en-GB"/>
        </w:rPr>
        <w:t>make sure that the:</w:t>
      </w:r>
    </w:p>
    <w:p w14:paraId="63DEFED5" w14:textId="7EB6520A" w:rsidR="007E56B9" w:rsidRPr="00E4706B" w:rsidRDefault="00C46607" w:rsidP="00472122">
      <w:pPr>
        <w:pStyle w:val="ListLevel2"/>
        <w:numPr>
          <w:ilvl w:val="0"/>
          <w:numId w:val="261"/>
        </w:numPr>
        <w:ind w:left="1701" w:hanging="567"/>
        <w:rPr>
          <w:lang w:val="en-GB"/>
        </w:rPr>
      </w:pPr>
      <w:r w:rsidRPr="00E4706B">
        <w:rPr>
          <w:lang w:val="en-GB"/>
        </w:rPr>
        <w:t xml:space="preserve">chosen payload is compatible with the UAS used for the UAS operation; </w:t>
      </w:r>
    </w:p>
    <w:p w14:paraId="7CE32EBB" w14:textId="3B813DAF" w:rsidR="007E56B9" w:rsidRPr="00E4706B" w:rsidRDefault="00C46607" w:rsidP="00472122">
      <w:pPr>
        <w:pStyle w:val="ListLevel2"/>
        <w:numPr>
          <w:ilvl w:val="0"/>
          <w:numId w:val="261"/>
        </w:numPr>
        <w:ind w:left="1701" w:hanging="567"/>
        <w:rPr>
          <w:lang w:val="en-GB"/>
        </w:rPr>
      </w:pPr>
      <w:r w:rsidRPr="00E4706B">
        <w:rPr>
          <w:lang w:val="en-GB"/>
        </w:rPr>
        <w:t xml:space="preserve">zone of UAS operation is suitable for the intended operation; and </w:t>
      </w:r>
    </w:p>
    <w:p w14:paraId="3284B7B7" w14:textId="5DFA7615" w:rsidR="007E56B9" w:rsidRPr="00E4706B" w:rsidRDefault="00C46607" w:rsidP="00472122">
      <w:pPr>
        <w:pStyle w:val="ListLevel2"/>
        <w:numPr>
          <w:ilvl w:val="0"/>
          <w:numId w:val="261"/>
        </w:numPr>
        <w:ind w:left="1701" w:hanging="567"/>
        <w:rPr>
          <w:lang w:val="en-GB"/>
        </w:rPr>
      </w:pPr>
      <w:r w:rsidRPr="00E4706B">
        <w:rPr>
          <w:lang w:val="en-GB"/>
        </w:rPr>
        <w:t>UAS meets the technical requirements of the geographical zone;</w:t>
      </w:r>
    </w:p>
    <w:p w14:paraId="2888C405" w14:textId="7E5D6279" w:rsidR="007E56B9" w:rsidRPr="00E4706B" w:rsidRDefault="00C46607" w:rsidP="00472122">
      <w:pPr>
        <w:pStyle w:val="ListLevel0"/>
        <w:numPr>
          <w:ilvl w:val="0"/>
          <w:numId w:val="258"/>
        </w:numPr>
        <w:rPr>
          <w:lang w:val="en-GB"/>
        </w:rPr>
      </w:pPr>
      <w:r w:rsidRPr="00E4706B">
        <w:rPr>
          <w:lang w:val="en-GB"/>
        </w:rPr>
        <w:t xml:space="preserve">define the area of operation in which the intended operation takes place in accordance with </w:t>
      </w:r>
      <w:r w:rsidRPr="003412B6">
        <w:rPr>
          <w:lang w:val="en-GB"/>
        </w:rPr>
        <w:t>UAS.OPEN.040</w:t>
      </w:r>
      <w:r w:rsidRPr="00E4706B">
        <w:rPr>
          <w:lang w:val="en-GB"/>
        </w:rPr>
        <w:t>;</w:t>
      </w:r>
    </w:p>
    <w:p w14:paraId="21D4B3CF" w14:textId="441B5C37" w:rsidR="007E56B9" w:rsidRPr="00E4706B" w:rsidRDefault="00C46607" w:rsidP="00472122">
      <w:pPr>
        <w:pStyle w:val="ListLevel0"/>
        <w:numPr>
          <w:ilvl w:val="0"/>
          <w:numId w:val="258"/>
        </w:numPr>
        <w:rPr>
          <w:lang w:val="en-GB"/>
        </w:rPr>
      </w:pPr>
      <w:r w:rsidRPr="00E4706B">
        <w:rPr>
          <w:lang w:val="en-GB"/>
        </w:rPr>
        <w:t>define the area of operation considering the characteristics of the UAS;</w:t>
      </w:r>
    </w:p>
    <w:p w14:paraId="7802C451" w14:textId="72BDC3C0" w:rsidR="007E56B9" w:rsidRPr="00E4706B" w:rsidRDefault="00C46607" w:rsidP="00472122">
      <w:pPr>
        <w:pStyle w:val="ListLevel0"/>
        <w:numPr>
          <w:ilvl w:val="0"/>
          <w:numId w:val="258"/>
        </w:numPr>
        <w:rPr>
          <w:lang w:val="en-GB"/>
        </w:rPr>
      </w:pPr>
      <w:r w:rsidRPr="00E4706B">
        <w:rPr>
          <w:lang w:val="en-GB"/>
        </w:rPr>
        <w:t xml:space="preserve">identify the limitations published by the </w:t>
      </w:r>
      <w:r w:rsidR="00480B5A" w:rsidRPr="00E4706B">
        <w:rPr>
          <w:lang w:val="en-GB"/>
        </w:rPr>
        <w:t>CAA</w:t>
      </w:r>
      <w:r w:rsidRPr="00E4706B">
        <w:rPr>
          <w:lang w:val="en-GB"/>
        </w:rPr>
        <w:t xml:space="preserve"> for the geographical zone (e.g. no</w:t>
      </w:r>
      <w:r w:rsidRPr="00E4706B">
        <w:rPr>
          <w:lang w:val="en-GB"/>
        </w:rPr>
        <w:noBreakHyphen/>
        <w:t>fly zones, restricted zones and zones with specific conditions near the operation zone), and if needed, seek authorisation by the entity responsible for such zones;</w:t>
      </w:r>
    </w:p>
    <w:p w14:paraId="1D325981" w14:textId="3A59E9BC" w:rsidR="007E56B9" w:rsidRPr="00E4706B" w:rsidRDefault="00C46607" w:rsidP="00472122">
      <w:pPr>
        <w:pStyle w:val="ListLevel0"/>
        <w:numPr>
          <w:ilvl w:val="0"/>
          <w:numId w:val="258"/>
        </w:numPr>
        <w:rPr>
          <w:lang w:val="en-GB"/>
        </w:rPr>
      </w:pPr>
      <w:r w:rsidRPr="00E4706B">
        <w:rPr>
          <w:lang w:val="en-GB"/>
        </w:rPr>
        <w:t>identify the goals of the UAS operation;</w:t>
      </w:r>
    </w:p>
    <w:p w14:paraId="2FA069EE" w14:textId="73717C81" w:rsidR="007E56B9" w:rsidRPr="00E4706B" w:rsidRDefault="00C46607" w:rsidP="00472122">
      <w:pPr>
        <w:pStyle w:val="ListLevel0"/>
        <w:numPr>
          <w:ilvl w:val="0"/>
          <w:numId w:val="258"/>
        </w:numPr>
        <w:rPr>
          <w:lang w:val="en-GB"/>
        </w:rPr>
      </w:pPr>
      <w:r w:rsidRPr="00E4706B">
        <w:rPr>
          <w:lang w:val="en-GB"/>
        </w:rPr>
        <w:t>identify any obstacles and the potential presence of uninvolved persons in the area of operation that could hinder the intended UAS operation; and</w:t>
      </w:r>
    </w:p>
    <w:p w14:paraId="380C8E8D" w14:textId="3F255D07" w:rsidR="007E56B9" w:rsidRPr="00E4706B" w:rsidRDefault="00C46607" w:rsidP="00472122">
      <w:pPr>
        <w:pStyle w:val="ListLevel0"/>
        <w:numPr>
          <w:ilvl w:val="0"/>
          <w:numId w:val="258"/>
        </w:numPr>
        <w:rPr>
          <w:lang w:val="en-GB"/>
        </w:rPr>
      </w:pPr>
      <w:r w:rsidRPr="00E4706B">
        <w:rPr>
          <w:lang w:val="en-GB"/>
        </w:rPr>
        <w:lastRenderedPageBreak/>
        <w:t>check the current meteorological conditions and the forecast for the time planned for the operation.</w:t>
      </w:r>
    </w:p>
    <w:p w14:paraId="54C58ED0" w14:textId="79D92701" w:rsidR="007E56B9" w:rsidRPr="00E4706B" w:rsidRDefault="00C46607" w:rsidP="00472122">
      <w:pPr>
        <w:pStyle w:val="ListLevel1"/>
        <w:numPr>
          <w:ilvl w:val="0"/>
          <w:numId w:val="257"/>
        </w:numPr>
        <w:rPr>
          <w:lang w:val="en-GB"/>
        </w:rPr>
      </w:pPr>
      <w:r w:rsidRPr="00E4706B">
        <w:rPr>
          <w:lang w:val="en-GB"/>
        </w:rPr>
        <w:t>Preparation for the flight:</w:t>
      </w:r>
    </w:p>
    <w:p w14:paraId="3A04A85D" w14:textId="348D4AD9" w:rsidR="007E56B9" w:rsidRPr="00E4706B" w:rsidRDefault="00C46607" w:rsidP="00472122">
      <w:pPr>
        <w:pStyle w:val="ListLevel0"/>
        <w:numPr>
          <w:ilvl w:val="0"/>
          <w:numId w:val="259"/>
        </w:numPr>
        <w:rPr>
          <w:lang w:val="en-GB"/>
        </w:rPr>
      </w:pPr>
      <w:r w:rsidRPr="00E4706B">
        <w:rPr>
          <w:lang w:val="en-GB"/>
        </w:rPr>
        <w:t>assess the general condition of the UAS and ensure that the configuration of the UAS complies with the instructions provided by the manufacturer in the user’s manual;</w:t>
      </w:r>
    </w:p>
    <w:p w14:paraId="5FBBD9B7" w14:textId="53F9D1FA" w:rsidR="007E56B9" w:rsidRPr="00E4706B" w:rsidRDefault="00C46607" w:rsidP="00472122">
      <w:pPr>
        <w:pStyle w:val="ListLevel0"/>
        <w:numPr>
          <w:ilvl w:val="0"/>
          <w:numId w:val="259"/>
        </w:numPr>
        <w:rPr>
          <w:lang w:val="en-GB"/>
        </w:rPr>
      </w:pPr>
      <w:r w:rsidRPr="00E4706B">
        <w:rPr>
          <w:lang w:val="en-GB"/>
        </w:rPr>
        <w:t>ensure that all removable components of the UA are properly secured;</w:t>
      </w:r>
    </w:p>
    <w:p w14:paraId="449C2AD4" w14:textId="03EDDF46" w:rsidR="007E56B9" w:rsidRPr="00E4706B" w:rsidRDefault="00C46607" w:rsidP="00472122">
      <w:pPr>
        <w:pStyle w:val="ListLevel0"/>
        <w:numPr>
          <w:ilvl w:val="0"/>
          <w:numId w:val="259"/>
        </w:numPr>
        <w:rPr>
          <w:lang w:val="en-GB"/>
        </w:rPr>
      </w:pPr>
      <w:r w:rsidRPr="00E4706B">
        <w:rPr>
          <w:lang w:val="en-GB"/>
        </w:rPr>
        <w:t>make sure that the software installed on the UAS and on the remote pilot station (RPS) is the latest published by the UAS manufacturer;</w:t>
      </w:r>
    </w:p>
    <w:p w14:paraId="3623EFB1" w14:textId="6FC9CBFD" w:rsidR="007E56B9" w:rsidRPr="00E4706B" w:rsidRDefault="00C46607" w:rsidP="00472122">
      <w:pPr>
        <w:pStyle w:val="ListLevel0"/>
        <w:numPr>
          <w:ilvl w:val="0"/>
          <w:numId w:val="259"/>
        </w:numPr>
        <w:rPr>
          <w:lang w:val="en-GB"/>
        </w:rPr>
      </w:pPr>
      <w:r w:rsidRPr="00E4706B">
        <w:rPr>
          <w:lang w:val="en-GB"/>
        </w:rPr>
        <w:t>calibrate the instruments on board the UA, if needed;</w:t>
      </w:r>
    </w:p>
    <w:p w14:paraId="1BAF29A0" w14:textId="2A39F7CA" w:rsidR="007E56B9" w:rsidRPr="00E4706B" w:rsidRDefault="00C46607" w:rsidP="00472122">
      <w:pPr>
        <w:pStyle w:val="ListLevel0"/>
        <w:numPr>
          <w:ilvl w:val="0"/>
          <w:numId w:val="259"/>
        </w:numPr>
        <w:rPr>
          <w:lang w:val="en-GB"/>
        </w:rPr>
      </w:pPr>
      <w:r w:rsidRPr="00E4706B">
        <w:rPr>
          <w:lang w:val="en-GB"/>
        </w:rPr>
        <w:t>identify possible conditions that may jeopardise the intended UAS operation;</w:t>
      </w:r>
    </w:p>
    <w:p w14:paraId="29DCAE2D" w14:textId="3FDEA3C1" w:rsidR="007E56B9" w:rsidRPr="00E4706B" w:rsidRDefault="00C46607" w:rsidP="00472122">
      <w:pPr>
        <w:pStyle w:val="ListLevel0"/>
        <w:numPr>
          <w:ilvl w:val="0"/>
          <w:numId w:val="259"/>
        </w:numPr>
        <w:rPr>
          <w:lang w:val="en-GB"/>
        </w:rPr>
      </w:pPr>
      <w:r w:rsidRPr="00E4706B">
        <w:rPr>
          <w:lang w:val="en-GB"/>
        </w:rPr>
        <w:t>check the status of the battery and make sure it is compatible with the intended UAS operation;</w:t>
      </w:r>
    </w:p>
    <w:p w14:paraId="1212C007" w14:textId="75E7A997" w:rsidR="007E56B9" w:rsidRPr="00E4706B" w:rsidRDefault="004239E5" w:rsidP="00472122">
      <w:pPr>
        <w:pStyle w:val="ListLevel0"/>
        <w:numPr>
          <w:ilvl w:val="0"/>
          <w:numId w:val="259"/>
        </w:numPr>
        <w:rPr>
          <w:lang w:val="en-GB"/>
        </w:rPr>
      </w:pPr>
      <w:r w:rsidRPr="00E4706B">
        <w:rPr>
          <w:lang w:val="en-GB"/>
        </w:rPr>
        <w:t>activate</w:t>
      </w:r>
      <w:r w:rsidR="00C46607" w:rsidRPr="00E4706B">
        <w:rPr>
          <w:lang w:val="en-GB"/>
        </w:rPr>
        <w:t xml:space="preserve"> the geo-awareness system</w:t>
      </w:r>
      <w:r w:rsidRPr="00E4706B">
        <w:rPr>
          <w:lang w:val="en-GB"/>
        </w:rPr>
        <w:t xml:space="preserve"> and ensure that the geographical information is up to date</w:t>
      </w:r>
      <w:r w:rsidR="00C46607" w:rsidRPr="00E4706B">
        <w:rPr>
          <w:lang w:val="en-GB"/>
        </w:rPr>
        <w:t>;</w:t>
      </w:r>
    </w:p>
    <w:p w14:paraId="745D918D" w14:textId="1CC19C21" w:rsidR="007E56B9" w:rsidRPr="00E4706B" w:rsidRDefault="00C46607" w:rsidP="00472122">
      <w:pPr>
        <w:pStyle w:val="ListLevel0"/>
        <w:numPr>
          <w:ilvl w:val="0"/>
          <w:numId w:val="259"/>
        </w:numPr>
        <w:rPr>
          <w:lang w:val="en-GB"/>
        </w:rPr>
      </w:pPr>
      <w:r w:rsidRPr="00E4706B">
        <w:rPr>
          <w:lang w:val="en-GB"/>
        </w:rPr>
        <w:t>set the height limitation system, if needed</w:t>
      </w:r>
      <w:r w:rsidR="004239E5" w:rsidRPr="00E4706B">
        <w:rPr>
          <w:lang w:val="en-GB"/>
        </w:rPr>
        <w:t>;</w:t>
      </w:r>
    </w:p>
    <w:p w14:paraId="44A5B33A" w14:textId="3418004D" w:rsidR="004239E5" w:rsidRPr="00E4706B" w:rsidRDefault="00C46607" w:rsidP="00472122">
      <w:pPr>
        <w:pStyle w:val="ListLevel0"/>
        <w:numPr>
          <w:ilvl w:val="0"/>
          <w:numId w:val="259"/>
        </w:numPr>
        <w:rPr>
          <w:lang w:val="en-GB"/>
        </w:rPr>
      </w:pPr>
      <w:r w:rsidRPr="00E4706B">
        <w:rPr>
          <w:lang w:val="en-GB"/>
        </w:rPr>
        <w:t>set the low-speed mode, if available; and</w:t>
      </w:r>
    </w:p>
    <w:p w14:paraId="23D98C38" w14:textId="648C4C47" w:rsidR="004239E5" w:rsidRPr="00E4706B" w:rsidRDefault="00C46607" w:rsidP="00472122">
      <w:pPr>
        <w:pStyle w:val="ListLevel0"/>
        <w:numPr>
          <w:ilvl w:val="0"/>
          <w:numId w:val="259"/>
        </w:numPr>
        <w:rPr>
          <w:lang w:val="en-GB"/>
        </w:rPr>
      </w:pPr>
      <w:r w:rsidRPr="00E4706B">
        <w:rPr>
          <w:lang w:val="en-GB"/>
        </w:rPr>
        <w:t>check the correct functioning of the C2 link.</w:t>
      </w:r>
    </w:p>
    <w:p w14:paraId="6BE4F325" w14:textId="55A3244B" w:rsidR="007E56B9" w:rsidRPr="00E4706B" w:rsidRDefault="00C46607" w:rsidP="00472122">
      <w:pPr>
        <w:pStyle w:val="ListLevel1"/>
        <w:numPr>
          <w:ilvl w:val="0"/>
          <w:numId w:val="257"/>
        </w:numPr>
        <w:rPr>
          <w:lang w:val="en-GB"/>
        </w:rPr>
      </w:pPr>
      <w:r w:rsidRPr="00E4706B">
        <w:rPr>
          <w:lang w:val="en-GB"/>
        </w:rPr>
        <w:t>Flight under normal conditions:</w:t>
      </w:r>
    </w:p>
    <w:p w14:paraId="4950B220" w14:textId="61135528" w:rsidR="00020517" w:rsidRPr="00E4706B" w:rsidRDefault="004239E5" w:rsidP="00472122">
      <w:pPr>
        <w:pStyle w:val="ListLevel0"/>
        <w:numPr>
          <w:ilvl w:val="0"/>
          <w:numId w:val="260"/>
        </w:numPr>
        <w:rPr>
          <w:lang w:val="en-GB"/>
        </w:rPr>
      </w:pPr>
      <w:r w:rsidRPr="00E4706B">
        <w:rPr>
          <w:lang w:val="en-GB"/>
        </w:rPr>
        <w:t>following</w:t>
      </w:r>
      <w:r w:rsidR="00C46607" w:rsidRPr="00E4706B">
        <w:rPr>
          <w:lang w:val="en-GB"/>
        </w:rPr>
        <w:t xml:space="preserve"> the procedures provided by the manufacturer in the user’s manual, familiarise </w:t>
      </w:r>
      <w:r w:rsidRPr="00E4706B">
        <w:rPr>
          <w:lang w:val="en-GB"/>
        </w:rPr>
        <w:t xml:space="preserve">themselves </w:t>
      </w:r>
      <w:r w:rsidR="00C46607" w:rsidRPr="00E4706B">
        <w:rPr>
          <w:lang w:val="en-GB"/>
        </w:rPr>
        <w:t xml:space="preserve">with how to: </w:t>
      </w:r>
    </w:p>
    <w:p w14:paraId="37CE4DD1" w14:textId="5535FE8C" w:rsidR="00020517" w:rsidRPr="00E4706B" w:rsidRDefault="00C46607" w:rsidP="00472122">
      <w:pPr>
        <w:pStyle w:val="ListLevel2"/>
        <w:numPr>
          <w:ilvl w:val="0"/>
          <w:numId w:val="262"/>
        </w:numPr>
        <w:ind w:left="1701" w:hanging="567"/>
        <w:rPr>
          <w:lang w:val="en-GB"/>
        </w:rPr>
      </w:pPr>
      <w:r w:rsidRPr="00E4706B">
        <w:rPr>
          <w:lang w:val="en-GB"/>
        </w:rPr>
        <w:t>take off (or launch)</w:t>
      </w:r>
      <w:r w:rsidR="004239E5" w:rsidRPr="00E4706B">
        <w:rPr>
          <w:lang w:val="en-GB"/>
        </w:rPr>
        <w:t>;</w:t>
      </w:r>
    </w:p>
    <w:p w14:paraId="008C1CC0" w14:textId="785D5ED8" w:rsidR="00020517" w:rsidRPr="00E4706B" w:rsidRDefault="00C46607" w:rsidP="00472122">
      <w:pPr>
        <w:pStyle w:val="ListLevel2"/>
        <w:numPr>
          <w:ilvl w:val="0"/>
          <w:numId w:val="262"/>
        </w:numPr>
        <w:ind w:left="1701" w:hanging="567"/>
        <w:rPr>
          <w:lang w:val="en-GB"/>
        </w:rPr>
      </w:pPr>
      <w:r w:rsidRPr="00E4706B">
        <w:rPr>
          <w:lang w:val="en-GB"/>
        </w:rPr>
        <w:tab/>
        <w:t>make a stable flight:</w:t>
      </w:r>
    </w:p>
    <w:p w14:paraId="1A37B2B7" w14:textId="171D0718" w:rsidR="00053ABE" w:rsidRPr="00E4706B" w:rsidRDefault="00C46607" w:rsidP="00472122">
      <w:pPr>
        <w:pStyle w:val="ListLevel3"/>
        <w:numPr>
          <w:ilvl w:val="0"/>
          <w:numId w:val="263"/>
        </w:numPr>
        <w:rPr>
          <w:lang w:val="en-GB"/>
        </w:rPr>
      </w:pPr>
      <w:r w:rsidRPr="00E4706B">
        <w:rPr>
          <w:lang w:val="en-GB"/>
        </w:rPr>
        <w:t>hover in case of multirotor UA;</w:t>
      </w:r>
    </w:p>
    <w:p w14:paraId="65CFDC76" w14:textId="383010C7" w:rsidR="00053ABE" w:rsidRPr="00E4706B" w:rsidRDefault="00C46607" w:rsidP="00472122">
      <w:pPr>
        <w:pStyle w:val="ListLevel3"/>
        <w:numPr>
          <w:ilvl w:val="0"/>
          <w:numId w:val="263"/>
        </w:numPr>
        <w:rPr>
          <w:lang w:val="en-GB"/>
        </w:rPr>
      </w:pPr>
      <w:r w:rsidRPr="00E4706B">
        <w:rPr>
          <w:lang w:val="en-GB"/>
        </w:rPr>
        <w:t>perform coordinated large turns;</w:t>
      </w:r>
    </w:p>
    <w:p w14:paraId="7249993B" w14:textId="6A09487C" w:rsidR="00053ABE" w:rsidRPr="00E4706B" w:rsidRDefault="00C46607" w:rsidP="00472122">
      <w:pPr>
        <w:pStyle w:val="ListLevel3"/>
        <w:numPr>
          <w:ilvl w:val="0"/>
          <w:numId w:val="263"/>
        </w:numPr>
        <w:rPr>
          <w:lang w:val="en-GB"/>
        </w:rPr>
      </w:pPr>
      <w:r w:rsidRPr="00E4706B">
        <w:rPr>
          <w:lang w:val="en-GB"/>
        </w:rPr>
        <w:t>perform coordinated tight turns;</w:t>
      </w:r>
    </w:p>
    <w:p w14:paraId="0C88666C" w14:textId="2B2EEFA9" w:rsidR="00053ABE" w:rsidRPr="00E4706B" w:rsidRDefault="00C46607" w:rsidP="00472122">
      <w:pPr>
        <w:pStyle w:val="ListLevel3"/>
        <w:numPr>
          <w:ilvl w:val="0"/>
          <w:numId w:val="263"/>
        </w:numPr>
        <w:rPr>
          <w:lang w:val="en-GB"/>
        </w:rPr>
      </w:pPr>
      <w:r w:rsidRPr="00E4706B">
        <w:rPr>
          <w:lang w:val="en-GB"/>
        </w:rPr>
        <w:t>perform straight flight at constant altitude;</w:t>
      </w:r>
    </w:p>
    <w:p w14:paraId="67CDE59E" w14:textId="0B914A1F" w:rsidR="00053ABE" w:rsidRPr="00E4706B" w:rsidRDefault="00C46607" w:rsidP="00472122">
      <w:pPr>
        <w:pStyle w:val="ListLevel3"/>
        <w:numPr>
          <w:ilvl w:val="0"/>
          <w:numId w:val="263"/>
        </w:numPr>
        <w:rPr>
          <w:lang w:val="en-GB"/>
        </w:rPr>
      </w:pPr>
      <w:r w:rsidRPr="00E4706B">
        <w:rPr>
          <w:lang w:val="en-GB"/>
        </w:rPr>
        <w:t>change direction, height and speed;</w:t>
      </w:r>
    </w:p>
    <w:p w14:paraId="60EEDAED" w14:textId="7412E338" w:rsidR="00053ABE" w:rsidRPr="00E4706B" w:rsidRDefault="00C46607" w:rsidP="00472122">
      <w:pPr>
        <w:pStyle w:val="ListLevel3"/>
        <w:numPr>
          <w:ilvl w:val="0"/>
          <w:numId w:val="263"/>
        </w:numPr>
        <w:rPr>
          <w:lang w:val="en-GB"/>
        </w:rPr>
      </w:pPr>
      <w:r w:rsidRPr="00E4706B">
        <w:rPr>
          <w:lang w:val="en-GB"/>
        </w:rPr>
        <w:t>follow a path;</w:t>
      </w:r>
    </w:p>
    <w:p w14:paraId="4651B1F4" w14:textId="59402D1C" w:rsidR="00053ABE" w:rsidRPr="00E4706B" w:rsidRDefault="00AB10A9" w:rsidP="00472122">
      <w:pPr>
        <w:pStyle w:val="ListLevel3"/>
        <w:numPr>
          <w:ilvl w:val="0"/>
          <w:numId w:val="263"/>
        </w:numPr>
        <w:rPr>
          <w:lang w:val="en-GB"/>
        </w:rPr>
      </w:pPr>
      <w:r>
        <w:rPr>
          <w:lang w:val="en-GB"/>
        </w:rPr>
        <w:t>r</w:t>
      </w:r>
      <w:r w:rsidR="00C46607" w:rsidRPr="00E4706B">
        <w:rPr>
          <w:lang w:val="en-GB"/>
        </w:rPr>
        <w:t>eturn of the UA towards the remote pilot after the UA has been placed at a distance that no longer allows its orientation to be distinguished, in case of multirotor UA;</w:t>
      </w:r>
    </w:p>
    <w:p w14:paraId="4724C125" w14:textId="74AB8A13" w:rsidR="00053ABE" w:rsidRPr="00E4706B" w:rsidRDefault="00C46607" w:rsidP="00472122">
      <w:pPr>
        <w:pStyle w:val="ListLevel3"/>
        <w:numPr>
          <w:ilvl w:val="0"/>
          <w:numId w:val="263"/>
        </w:numPr>
        <w:rPr>
          <w:lang w:val="en-GB"/>
        </w:rPr>
      </w:pPr>
      <w:r w:rsidRPr="00E4706B">
        <w:rPr>
          <w:lang w:val="en-GB"/>
        </w:rPr>
        <w:t>perform horizontal flight at different speed</w:t>
      </w:r>
      <w:r w:rsidR="004239E5" w:rsidRPr="00E4706B">
        <w:rPr>
          <w:lang w:val="en-GB"/>
        </w:rPr>
        <w:t>s</w:t>
      </w:r>
      <w:r w:rsidRPr="00E4706B">
        <w:rPr>
          <w:lang w:val="en-GB"/>
        </w:rPr>
        <w:t xml:space="preserve"> (critical high speed or critical low speed), in case of fixed</w:t>
      </w:r>
      <w:r w:rsidR="001D0300" w:rsidRPr="00E4706B">
        <w:rPr>
          <w:lang w:val="en-GB"/>
        </w:rPr>
        <w:t>-</w:t>
      </w:r>
      <w:r w:rsidRPr="00E4706B">
        <w:rPr>
          <w:lang w:val="en-GB"/>
        </w:rPr>
        <w:t>wing UA;</w:t>
      </w:r>
    </w:p>
    <w:p w14:paraId="68128AAC" w14:textId="421C20DC" w:rsidR="007E1829" w:rsidRPr="00E4706B" w:rsidRDefault="00C46607" w:rsidP="00472122">
      <w:pPr>
        <w:pStyle w:val="ListLevel2"/>
        <w:numPr>
          <w:ilvl w:val="0"/>
          <w:numId w:val="262"/>
        </w:numPr>
        <w:ind w:left="1701" w:hanging="567"/>
        <w:rPr>
          <w:lang w:val="en-GB"/>
        </w:rPr>
      </w:pPr>
      <w:r w:rsidRPr="00E4706B">
        <w:rPr>
          <w:lang w:val="en-GB"/>
        </w:rPr>
        <w:t>keep the UA outside no-fly zones or restricted zones, unless holding an authorisation;</w:t>
      </w:r>
    </w:p>
    <w:p w14:paraId="2A5EC758" w14:textId="5D32C2AD" w:rsidR="00053ABE" w:rsidRPr="00E4706B" w:rsidRDefault="00C46607" w:rsidP="00472122">
      <w:pPr>
        <w:pStyle w:val="ListLevel2"/>
        <w:numPr>
          <w:ilvl w:val="0"/>
          <w:numId w:val="262"/>
        </w:numPr>
        <w:ind w:left="1701" w:hanging="567"/>
        <w:rPr>
          <w:lang w:val="en-GB"/>
        </w:rPr>
      </w:pPr>
      <w:r w:rsidRPr="00E4706B">
        <w:rPr>
          <w:lang w:val="en-GB"/>
        </w:rPr>
        <w:tab/>
        <w:t>use some external references to assess the distance and height of the UA;</w:t>
      </w:r>
    </w:p>
    <w:p w14:paraId="1112532A" w14:textId="30B302D6" w:rsidR="00053ABE" w:rsidRPr="00E4706B" w:rsidRDefault="00C46607" w:rsidP="00472122">
      <w:pPr>
        <w:pStyle w:val="ListLevel2"/>
        <w:numPr>
          <w:ilvl w:val="0"/>
          <w:numId w:val="262"/>
        </w:numPr>
        <w:ind w:left="1701" w:hanging="567"/>
        <w:rPr>
          <w:lang w:val="en-GB"/>
        </w:rPr>
      </w:pPr>
      <w:r w:rsidRPr="00E4706B">
        <w:rPr>
          <w:lang w:val="en-GB"/>
        </w:rPr>
        <w:t xml:space="preserve">perform </w:t>
      </w:r>
      <w:r w:rsidR="001D0300" w:rsidRPr="00E4706B">
        <w:rPr>
          <w:lang w:val="en-GB"/>
        </w:rPr>
        <w:t xml:space="preserve">a return-to-home (RTH) </w:t>
      </w:r>
      <w:r w:rsidRPr="00E4706B">
        <w:rPr>
          <w:lang w:val="en-GB"/>
        </w:rPr>
        <w:t>procedure — automatic or manual;</w:t>
      </w:r>
    </w:p>
    <w:p w14:paraId="070D1DB8" w14:textId="01E8161F" w:rsidR="00020517" w:rsidRPr="00E4706B" w:rsidRDefault="00C46607" w:rsidP="00472122">
      <w:pPr>
        <w:pStyle w:val="ListLevel2"/>
        <w:numPr>
          <w:ilvl w:val="0"/>
          <w:numId w:val="262"/>
        </w:numPr>
        <w:ind w:left="1701" w:hanging="567"/>
        <w:rPr>
          <w:lang w:val="en-GB"/>
        </w:rPr>
      </w:pPr>
      <w:r w:rsidRPr="00E4706B">
        <w:rPr>
          <w:lang w:val="en-GB"/>
        </w:rPr>
        <w:t>land (or recover);</w:t>
      </w:r>
    </w:p>
    <w:p w14:paraId="1D39DCCF" w14:textId="0E0A1CE7" w:rsidR="00053ABE" w:rsidRPr="00E4706B" w:rsidRDefault="00C46607" w:rsidP="00472122">
      <w:pPr>
        <w:pStyle w:val="ListLevel2"/>
        <w:numPr>
          <w:ilvl w:val="0"/>
          <w:numId w:val="262"/>
        </w:numPr>
        <w:ind w:left="1701" w:hanging="567"/>
        <w:rPr>
          <w:lang w:val="en-GB"/>
        </w:rPr>
      </w:pPr>
      <w:r w:rsidRPr="00E4706B">
        <w:rPr>
          <w:lang w:val="en-GB"/>
        </w:rPr>
        <w:lastRenderedPageBreak/>
        <w:t>perform</w:t>
      </w:r>
      <w:r w:rsidR="001D0300" w:rsidRPr="00E4706B">
        <w:rPr>
          <w:lang w:val="en-GB"/>
        </w:rPr>
        <w:t xml:space="preserve"> a</w:t>
      </w:r>
      <w:r w:rsidRPr="00E4706B">
        <w:rPr>
          <w:lang w:val="en-GB"/>
        </w:rPr>
        <w:t xml:space="preserve"> landing procedure and </w:t>
      </w:r>
      <w:r w:rsidR="001D0300" w:rsidRPr="00E4706B">
        <w:rPr>
          <w:lang w:val="en-GB"/>
        </w:rPr>
        <w:t xml:space="preserve">a </w:t>
      </w:r>
      <w:r w:rsidRPr="00E4706B">
        <w:rPr>
          <w:lang w:val="en-GB"/>
        </w:rPr>
        <w:t>missed approach in case of fixed</w:t>
      </w:r>
      <w:r w:rsidR="001D0300" w:rsidRPr="00E4706B">
        <w:rPr>
          <w:lang w:val="en-GB"/>
        </w:rPr>
        <w:t>-</w:t>
      </w:r>
      <w:r w:rsidRPr="00E4706B">
        <w:rPr>
          <w:lang w:val="en-GB"/>
        </w:rPr>
        <w:t>wing UA; and</w:t>
      </w:r>
    </w:p>
    <w:p w14:paraId="4FD8B72E" w14:textId="796C2C59" w:rsidR="001D0300" w:rsidRPr="00E4706B" w:rsidRDefault="00C46607" w:rsidP="00472122">
      <w:pPr>
        <w:pStyle w:val="ListLevel2"/>
        <w:numPr>
          <w:ilvl w:val="0"/>
          <w:numId w:val="262"/>
        </w:numPr>
        <w:ind w:left="1701" w:hanging="567"/>
        <w:rPr>
          <w:lang w:val="en-GB"/>
        </w:rPr>
      </w:pPr>
      <w:r w:rsidRPr="00E4706B">
        <w:rPr>
          <w:lang w:val="en-GB"/>
        </w:rPr>
        <w:t>perform real-time monitoring of the status and endurance limitations of the UAS; and</w:t>
      </w:r>
    </w:p>
    <w:p w14:paraId="47F85293" w14:textId="25C173B6" w:rsidR="007E56B9" w:rsidRPr="00E4706B" w:rsidRDefault="00C46607" w:rsidP="00472122">
      <w:pPr>
        <w:pStyle w:val="ListLevel0"/>
        <w:numPr>
          <w:ilvl w:val="0"/>
          <w:numId w:val="260"/>
        </w:numPr>
        <w:rPr>
          <w:lang w:val="en-GB"/>
        </w:rPr>
      </w:pPr>
      <w:r w:rsidRPr="00E4706B">
        <w:rPr>
          <w:lang w:val="en-GB"/>
        </w:rPr>
        <w:t>maintain sufficient separation from obstacles</w:t>
      </w:r>
      <w:r w:rsidR="001D0300" w:rsidRPr="00E4706B">
        <w:rPr>
          <w:lang w:val="en-GB"/>
        </w:rPr>
        <w:t>.</w:t>
      </w:r>
    </w:p>
    <w:p w14:paraId="1C84BCB4" w14:textId="74025C89" w:rsidR="007E56B9" w:rsidRPr="00E4706B" w:rsidRDefault="00C46607" w:rsidP="00472122">
      <w:pPr>
        <w:pStyle w:val="ListLevel1"/>
        <w:numPr>
          <w:ilvl w:val="0"/>
          <w:numId w:val="257"/>
        </w:numPr>
        <w:rPr>
          <w:lang w:val="en-GB"/>
        </w:rPr>
      </w:pPr>
      <w:r w:rsidRPr="00E4706B">
        <w:rPr>
          <w:lang w:val="en-GB"/>
        </w:rPr>
        <w:tab/>
        <w:t>Flight under abnormal conditions:</w:t>
      </w:r>
    </w:p>
    <w:p w14:paraId="2B47FD10" w14:textId="3566080E" w:rsidR="007E56B9" w:rsidRPr="00E4706B" w:rsidRDefault="00C46607" w:rsidP="00472122">
      <w:pPr>
        <w:pStyle w:val="ListLevel2"/>
        <w:numPr>
          <w:ilvl w:val="0"/>
          <w:numId w:val="264"/>
        </w:numPr>
        <w:rPr>
          <w:lang w:val="en-GB"/>
        </w:rPr>
      </w:pPr>
      <w:r w:rsidRPr="00E4706B">
        <w:rPr>
          <w:lang w:val="en-GB"/>
        </w:rPr>
        <w:t>manage the UAS flight path in abnormal situations;</w:t>
      </w:r>
    </w:p>
    <w:p w14:paraId="03C42715" w14:textId="7A5C1F23" w:rsidR="007E56B9" w:rsidRPr="00E4706B" w:rsidRDefault="00C46607" w:rsidP="00472122">
      <w:pPr>
        <w:pStyle w:val="ListLevel2"/>
        <w:numPr>
          <w:ilvl w:val="0"/>
          <w:numId w:val="264"/>
        </w:numPr>
        <w:rPr>
          <w:lang w:val="en-GB"/>
        </w:rPr>
      </w:pPr>
      <w:r w:rsidRPr="00E4706B">
        <w:rPr>
          <w:lang w:val="en-GB"/>
        </w:rPr>
        <w:t xml:space="preserve">manage </w:t>
      </w:r>
      <w:r w:rsidR="00431CE7" w:rsidRPr="00E4706B">
        <w:rPr>
          <w:lang w:val="en-GB"/>
        </w:rPr>
        <w:t>the</w:t>
      </w:r>
      <w:r w:rsidRPr="00E4706B">
        <w:rPr>
          <w:lang w:val="en-GB"/>
        </w:rPr>
        <w:t xml:space="preserve"> situation when the UAS positioning equipment is impaired</w:t>
      </w:r>
      <w:r w:rsidR="00431CE7" w:rsidRPr="00E4706B">
        <w:rPr>
          <w:lang w:val="en-GB"/>
        </w:rPr>
        <w:t xml:space="preserve"> (if the UAS used allows the deactivation of that equipment)</w:t>
      </w:r>
      <w:r w:rsidRPr="00E4706B">
        <w:rPr>
          <w:lang w:val="en-GB"/>
        </w:rPr>
        <w:t>;</w:t>
      </w:r>
    </w:p>
    <w:p w14:paraId="171C030F" w14:textId="4E7DA12D" w:rsidR="007E56B9" w:rsidRPr="00E4706B" w:rsidRDefault="00431CE7" w:rsidP="00472122">
      <w:pPr>
        <w:pStyle w:val="ListLevel2"/>
        <w:numPr>
          <w:ilvl w:val="0"/>
          <w:numId w:val="264"/>
        </w:numPr>
        <w:rPr>
          <w:lang w:val="en-GB"/>
        </w:rPr>
      </w:pPr>
      <w:r w:rsidRPr="00E4706B">
        <w:rPr>
          <w:lang w:val="en-GB"/>
        </w:rPr>
        <w:t>simulate</w:t>
      </w:r>
      <w:r w:rsidR="00C46607" w:rsidRPr="00E4706B">
        <w:rPr>
          <w:lang w:val="en-GB"/>
        </w:rPr>
        <w:t xml:space="preserve"> </w:t>
      </w:r>
      <w:r w:rsidRPr="00E4706B">
        <w:rPr>
          <w:lang w:val="en-GB"/>
        </w:rPr>
        <w:t>the</w:t>
      </w:r>
      <w:r w:rsidR="00C46607" w:rsidRPr="00E4706B">
        <w:rPr>
          <w:lang w:val="en-GB"/>
        </w:rPr>
        <w:t xml:space="preserve"> incursion of a person into the area of operation, and take appropriate measures to maintain safety;</w:t>
      </w:r>
    </w:p>
    <w:p w14:paraId="28AE134B" w14:textId="5E209524" w:rsidR="007E56B9" w:rsidRPr="00E4706B" w:rsidRDefault="00C46607" w:rsidP="00472122">
      <w:pPr>
        <w:pStyle w:val="ListLevel2"/>
        <w:numPr>
          <w:ilvl w:val="0"/>
          <w:numId w:val="264"/>
        </w:numPr>
        <w:rPr>
          <w:lang w:val="en-GB"/>
        </w:rPr>
      </w:pPr>
      <w:r w:rsidRPr="00E4706B">
        <w:rPr>
          <w:lang w:val="en-GB"/>
        </w:rPr>
        <w:t>manage the exit from the operation zone as defined during the flight preparation;</w:t>
      </w:r>
    </w:p>
    <w:p w14:paraId="3926EA9B" w14:textId="4E4B56D7" w:rsidR="007E56B9" w:rsidRPr="00E4706B" w:rsidRDefault="00431CE7" w:rsidP="00472122">
      <w:pPr>
        <w:pStyle w:val="ListLevel2"/>
        <w:numPr>
          <w:ilvl w:val="0"/>
          <w:numId w:val="264"/>
        </w:numPr>
        <w:rPr>
          <w:lang w:val="en-GB"/>
        </w:rPr>
      </w:pPr>
      <w:r w:rsidRPr="00E4706B">
        <w:rPr>
          <w:lang w:val="en-GB"/>
        </w:rPr>
        <w:t xml:space="preserve">simulate </w:t>
      </w:r>
      <w:r w:rsidR="00C46607" w:rsidRPr="00E4706B">
        <w:rPr>
          <w:lang w:val="en-GB"/>
        </w:rPr>
        <w:t>the incursion of a manned aircraft nearby the area of operation;</w:t>
      </w:r>
    </w:p>
    <w:p w14:paraId="2503054A" w14:textId="677B162F" w:rsidR="007E56B9" w:rsidRPr="00E4706B" w:rsidRDefault="00431CE7" w:rsidP="00472122">
      <w:pPr>
        <w:pStyle w:val="ListLevel2"/>
        <w:numPr>
          <w:ilvl w:val="0"/>
          <w:numId w:val="264"/>
        </w:numPr>
        <w:rPr>
          <w:lang w:val="en-GB"/>
        </w:rPr>
      </w:pPr>
      <w:r w:rsidRPr="00E4706B">
        <w:rPr>
          <w:lang w:val="en-GB"/>
        </w:rPr>
        <w:t xml:space="preserve">simulate </w:t>
      </w:r>
      <w:r w:rsidR="00C46607" w:rsidRPr="00E4706B">
        <w:rPr>
          <w:lang w:val="en-GB"/>
        </w:rPr>
        <w:t>the incursion of another UAS in the area of operation;</w:t>
      </w:r>
    </w:p>
    <w:p w14:paraId="7FEEBE92" w14:textId="7511BA43" w:rsidR="007E56B9" w:rsidRPr="00E4706B" w:rsidRDefault="00C46607" w:rsidP="00472122">
      <w:pPr>
        <w:pStyle w:val="ListLevel2"/>
        <w:numPr>
          <w:ilvl w:val="0"/>
          <w:numId w:val="264"/>
        </w:numPr>
        <w:rPr>
          <w:lang w:val="en-GB"/>
        </w:rPr>
      </w:pPr>
      <w:r w:rsidRPr="00E4706B">
        <w:rPr>
          <w:lang w:val="en-GB"/>
        </w:rPr>
        <w:t xml:space="preserve">select the safeguard mechanism relevant to </w:t>
      </w:r>
      <w:r w:rsidR="00431CE7" w:rsidRPr="00E4706B">
        <w:rPr>
          <w:lang w:val="en-GB"/>
        </w:rPr>
        <w:t>the</w:t>
      </w:r>
      <w:r w:rsidRPr="00E4706B">
        <w:rPr>
          <w:lang w:val="en-GB"/>
        </w:rPr>
        <w:t xml:space="preserve"> situation;</w:t>
      </w:r>
    </w:p>
    <w:p w14:paraId="0511ED51" w14:textId="2DCAEB1E" w:rsidR="007E56B9" w:rsidRPr="00E4706B" w:rsidRDefault="00C46607" w:rsidP="00472122">
      <w:pPr>
        <w:pStyle w:val="ListLevel2"/>
        <w:numPr>
          <w:ilvl w:val="0"/>
          <w:numId w:val="264"/>
        </w:numPr>
        <w:rPr>
          <w:lang w:val="en-GB"/>
        </w:rPr>
      </w:pPr>
      <w:r w:rsidRPr="00E4706B">
        <w:rPr>
          <w:lang w:val="en-GB"/>
        </w:rPr>
        <w:t xml:space="preserve">resume manual control of the UAS when </w:t>
      </w:r>
      <w:r w:rsidR="00431CE7" w:rsidRPr="00E4706B">
        <w:rPr>
          <w:lang w:val="en-GB"/>
        </w:rPr>
        <w:t xml:space="preserve">the use of </w:t>
      </w:r>
      <w:r w:rsidRPr="00E4706B">
        <w:rPr>
          <w:lang w:val="en-GB"/>
        </w:rPr>
        <w:t>automatic systems render</w:t>
      </w:r>
      <w:r w:rsidR="00431CE7" w:rsidRPr="00E4706B">
        <w:rPr>
          <w:lang w:val="en-GB"/>
        </w:rPr>
        <w:t>s</w:t>
      </w:r>
      <w:r w:rsidRPr="00E4706B">
        <w:rPr>
          <w:lang w:val="en-GB"/>
        </w:rPr>
        <w:t xml:space="preserve"> the situation dangerous; and</w:t>
      </w:r>
    </w:p>
    <w:p w14:paraId="1BC9DCB9" w14:textId="2AE1A2CE" w:rsidR="007E56B9" w:rsidRPr="00E4706B" w:rsidRDefault="00431CE7" w:rsidP="00472122">
      <w:pPr>
        <w:pStyle w:val="ListLevel2"/>
        <w:numPr>
          <w:ilvl w:val="0"/>
          <w:numId w:val="264"/>
        </w:numPr>
        <w:rPr>
          <w:lang w:val="en-GB"/>
        </w:rPr>
      </w:pPr>
      <w:r w:rsidRPr="00E4706B">
        <w:rPr>
          <w:lang w:val="en-GB"/>
        </w:rPr>
        <w:t>apply the recovery method following a deliberate (simulated) loss of the C2 link</w:t>
      </w:r>
      <w:r w:rsidR="00C46607" w:rsidRPr="00E4706B">
        <w:rPr>
          <w:lang w:val="en-GB"/>
        </w:rPr>
        <w:t>.</w:t>
      </w:r>
    </w:p>
    <w:p w14:paraId="2A2563B3" w14:textId="7809CB6D" w:rsidR="00706B6A" w:rsidRPr="00E4706B" w:rsidRDefault="00C46607" w:rsidP="00472122">
      <w:pPr>
        <w:pStyle w:val="ListLevel1"/>
        <w:numPr>
          <w:ilvl w:val="0"/>
          <w:numId w:val="257"/>
        </w:numPr>
        <w:rPr>
          <w:lang w:val="en-GB"/>
        </w:rPr>
      </w:pPr>
      <w:r w:rsidRPr="00E4706B">
        <w:rPr>
          <w:lang w:val="en-GB"/>
        </w:rPr>
        <w:t>Briefing, debriefing and feedback:</w:t>
      </w:r>
    </w:p>
    <w:p w14:paraId="776E903B" w14:textId="4C4ABFC2" w:rsidR="00431CE7" w:rsidRPr="00E4706B" w:rsidRDefault="00C46607" w:rsidP="00472122">
      <w:pPr>
        <w:pStyle w:val="ListLevel2"/>
        <w:numPr>
          <w:ilvl w:val="0"/>
          <w:numId w:val="265"/>
        </w:numPr>
        <w:rPr>
          <w:lang w:val="en-GB"/>
        </w:rPr>
      </w:pPr>
      <w:r w:rsidRPr="00E4706B">
        <w:rPr>
          <w:lang w:val="en-GB"/>
        </w:rPr>
        <w:t>shut down the UAS and secure it;</w:t>
      </w:r>
    </w:p>
    <w:p w14:paraId="67A02F34" w14:textId="444B29AF" w:rsidR="00431CE7" w:rsidRPr="00E4706B" w:rsidRDefault="00C46607" w:rsidP="00472122">
      <w:pPr>
        <w:pStyle w:val="ListLevel2"/>
        <w:numPr>
          <w:ilvl w:val="0"/>
          <w:numId w:val="265"/>
        </w:numPr>
        <w:rPr>
          <w:lang w:val="en-GB"/>
        </w:rPr>
      </w:pPr>
      <w:r w:rsidRPr="00E4706B">
        <w:rPr>
          <w:lang w:val="en-GB"/>
        </w:rPr>
        <w:t>carry out a post-flight inspection and record any relevant data on the general condition of the UAS (its systems, components, and power sources);</w:t>
      </w:r>
    </w:p>
    <w:p w14:paraId="073FBCD4" w14:textId="75E45C1D" w:rsidR="00706B6A" w:rsidRPr="00E4706B" w:rsidRDefault="003A773A" w:rsidP="00472122">
      <w:pPr>
        <w:pStyle w:val="ListLevel2"/>
        <w:numPr>
          <w:ilvl w:val="0"/>
          <w:numId w:val="265"/>
        </w:numPr>
        <w:rPr>
          <w:lang w:val="en-GB"/>
        </w:rPr>
      </w:pPr>
      <w:r w:rsidRPr="00E4706B">
        <w:rPr>
          <w:lang w:val="en-GB"/>
        </w:rPr>
        <w:t>conduct a review of the UAS operation; and</w:t>
      </w:r>
    </w:p>
    <w:p w14:paraId="333BC9D0" w14:textId="0FC798B5" w:rsidR="00706B6A" w:rsidRPr="00E4706B" w:rsidRDefault="00C46607" w:rsidP="00472122">
      <w:pPr>
        <w:pStyle w:val="ListLevel2"/>
        <w:numPr>
          <w:ilvl w:val="0"/>
          <w:numId w:val="265"/>
        </w:numPr>
        <w:rPr>
          <w:lang w:val="en-GB"/>
        </w:rPr>
      </w:pPr>
      <w:r w:rsidRPr="00E4706B">
        <w:rPr>
          <w:lang w:val="en-GB"/>
        </w:rPr>
        <w:t>identify situations whe</w:t>
      </w:r>
      <w:r w:rsidR="00231787" w:rsidRPr="00E4706B">
        <w:rPr>
          <w:lang w:val="en-GB"/>
        </w:rPr>
        <w:t>re</w:t>
      </w:r>
      <w:r w:rsidRPr="00E4706B">
        <w:rPr>
          <w:lang w:val="en-GB"/>
        </w:rPr>
        <w:t xml:space="preserve"> an occurrence report is necessary</w:t>
      </w:r>
      <w:r w:rsidR="00231787" w:rsidRPr="00E4706B">
        <w:rPr>
          <w:lang w:val="en-GB"/>
        </w:rPr>
        <w:t>,</w:t>
      </w:r>
      <w:r w:rsidRPr="00E4706B">
        <w:rPr>
          <w:lang w:val="en-GB"/>
        </w:rPr>
        <w:t xml:space="preserve"> and complete the occurrence report.</w:t>
      </w:r>
    </w:p>
    <w:p w14:paraId="25A00FDA" w14:textId="77777777" w:rsidR="00AB10A9" w:rsidRPr="00AB10A9" w:rsidRDefault="00AB10A9" w:rsidP="00AB10A9">
      <w:bookmarkStart w:id="1029" w:name="_DxCrossRefBm2114470544"/>
      <w:bookmarkStart w:id="1030" w:name="_DxCrossRefBm9000014_0"/>
      <w:bookmarkStart w:id="1031" w:name="_Toc20923297"/>
    </w:p>
    <w:p w14:paraId="17B9FE44" w14:textId="318A670C" w:rsidR="002A6357" w:rsidRPr="00E4706B" w:rsidRDefault="00C46607" w:rsidP="00AB10A9">
      <w:pPr>
        <w:pStyle w:val="Heading4AMC"/>
        <w:spacing w:after="0"/>
      </w:pPr>
      <w:r w:rsidRPr="00E4706B">
        <w:t>AMC1 UAS.OPEN.030(2)(c)  </w:t>
      </w:r>
      <w:r w:rsidR="000F645E" w:rsidRPr="00E4706B">
        <w:t>UAS operations in subcategory A2</w:t>
      </w:r>
      <w:bookmarkEnd w:id="1029"/>
      <w:bookmarkEnd w:id="1030"/>
      <w:bookmarkEnd w:id="1031"/>
    </w:p>
    <w:p w14:paraId="4DDEC075" w14:textId="77777777" w:rsidR="002A6357" w:rsidRDefault="00C46607" w:rsidP="00AB10A9">
      <w:pPr>
        <w:pStyle w:val="Heading41"/>
        <w:rPr>
          <w:lang w:val="en-GB"/>
        </w:rPr>
      </w:pPr>
      <w:bookmarkStart w:id="1032" w:name="_Toc20923298"/>
      <w:r w:rsidRPr="00E4706B">
        <w:rPr>
          <w:lang w:val="en-GB"/>
        </w:rPr>
        <w:t>ADDITIONAL THEORETICAL KNOWLEDGE OF SUBJECTS FOR THE EXAMINATION FOR SUBCATEGORY A2</w:t>
      </w:r>
      <w:bookmarkEnd w:id="1032"/>
    </w:p>
    <w:p w14:paraId="12BBAD99" w14:textId="77777777" w:rsidR="00AB10A9" w:rsidRPr="00AB10A9" w:rsidRDefault="00AB10A9" w:rsidP="00AB10A9">
      <w:pPr>
        <w:spacing w:after="0"/>
        <w:rPr>
          <w:lang w:val="en-GB"/>
        </w:rPr>
      </w:pPr>
    </w:p>
    <w:p w14:paraId="758A26C3" w14:textId="19C42A6A" w:rsidR="00984B59" w:rsidRPr="00E4706B" w:rsidRDefault="00C46607" w:rsidP="00472122">
      <w:pPr>
        <w:pStyle w:val="ListLevel1"/>
        <w:numPr>
          <w:ilvl w:val="0"/>
          <w:numId w:val="266"/>
        </w:numPr>
        <w:rPr>
          <w:lang w:val="en-GB"/>
        </w:rPr>
      </w:pPr>
      <w:r w:rsidRPr="00E4706B">
        <w:rPr>
          <w:lang w:val="en-GB"/>
        </w:rPr>
        <w:t>By passing the additional theoretical knowledge examination, the remote pilot should demonstrate that they:</w:t>
      </w:r>
    </w:p>
    <w:p w14:paraId="4FFDF402" w14:textId="5854F950" w:rsidR="00984B59" w:rsidRPr="00E4706B" w:rsidRDefault="00C46607" w:rsidP="00472122">
      <w:pPr>
        <w:pStyle w:val="ListLevel0"/>
        <w:numPr>
          <w:ilvl w:val="0"/>
          <w:numId w:val="267"/>
        </w:numPr>
        <w:rPr>
          <w:lang w:val="en-GB"/>
        </w:rPr>
      </w:pPr>
      <w:r w:rsidRPr="00E4706B">
        <w:rPr>
          <w:lang w:val="en-GB"/>
        </w:rPr>
        <w:t>understand the safety risks linked with a UAS operation in close proximity to uninvolved people or with a heavier UA;</w:t>
      </w:r>
    </w:p>
    <w:p w14:paraId="5C86E397" w14:textId="0D1EAD7F" w:rsidR="00984B59" w:rsidRPr="00E4706B" w:rsidRDefault="00C46607" w:rsidP="00472122">
      <w:pPr>
        <w:pStyle w:val="ListLevel0"/>
        <w:numPr>
          <w:ilvl w:val="0"/>
          <w:numId w:val="267"/>
        </w:numPr>
        <w:rPr>
          <w:lang w:val="en-GB"/>
        </w:rPr>
      </w:pPr>
      <w:r w:rsidRPr="00E4706B">
        <w:rPr>
          <w:lang w:val="en-GB"/>
        </w:rPr>
        <w:t xml:space="preserve">are able to assess the ground risk related to the environment where the operation takes place, as well as to flying in close proximity to uninvolved people; </w:t>
      </w:r>
    </w:p>
    <w:p w14:paraId="3DD60327" w14:textId="6219D007" w:rsidR="00984B59" w:rsidRPr="00E4706B" w:rsidRDefault="00C46607" w:rsidP="00472122">
      <w:pPr>
        <w:pStyle w:val="ListLevel0"/>
        <w:numPr>
          <w:ilvl w:val="0"/>
          <w:numId w:val="267"/>
        </w:numPr>
        <w:rPr>
          <w:lang w:val="en-GB"/>
        </w:rPr>
      </w:pPr>
      <w:r w:rsidRPr="00E4706B">
        <w:rPr>
          <w:lang w:val="en-GB"/>
        </w:rPr>
        <w:t>have a basic knowledge of how to plan a flight and define contingency procedures; and</w:t>
      </w:r>
    </w:p>
    <w:p w14:paraId="5643CD34" w14:textId="060DE7C2" w:rsidR="00984B59" w:rsidRPr="00E4706B" w:rsidRDefault="00C46607" w:rsidP="00472122">
      <w:pPr>
        <w:pStyle w:val="ListLevel0"/>
        <w:numPr>
          <w:ilvl w:val="0"/>
          <w:numId w:val="267"/>
        </w:numPr>
        <w:rPr>
          <w:lang w:val="en-GB"/>
        </w:rPr>
      </w:pPr>
      <w:r w:rsidRPr="00E4706B">
        <w:rPr>
          <w:lang w:val="en-GB"/>
        </w:rPr>
        <w:t xml:space="preserve">understand how weather conditions may affect the performance of the UA. </w:t>
      </w:r>
    </w:p>
    <w:p w14:paraId="02241C29" w14:textId="20D86FE5" w:rsidR="002A6357" w:rsidRPr="00E4706B" w:rsidRDefault="00C46607" w:rsidP="00472122">
      <w:pPr>
        <w:pStyle w:val="ListLevel1"/>
        <w:numPr>
          <w:ilvl w:val="0"/>
          <w:numId w:val="266"/>
        </w:numPr>
        <w:rPr>
          <w:lang w:val="en-GB"/>
        </w:rPr>
      </w:pPr>
      <w:r w:rsidRPr="00E4706B">
        <w:rPr>
          <w:lang w:val="en-GB"/>
        </w:rPr>
        <w:t xml:space="preserve">The theoretical knowledge examination should cover aspects from the following subjects: </w:t>
      </w:r>
    </w:p>
    <w:p w14:paraId="3E590352" w14:textId="308A2431" w:rsidR="002A6357" w:rsidRPr="00E4706B" w:rsidRDefault="00C46607" w:rsidP="00472122">
      <w:pPr>
        <w:pStyle w:val="ListLevel0"/>
        <w:numPr>
          <w:ilvl w:val="0"/>
          <w:numId w:val="268"/>
        </w:numPr>
        <w:rPr>
          <w:lang w:val="en-GB"/>
        </w:rPr>
      </w:pPr>
      <w:r w:rsidRPr="00E4706B">
        <w:rPr>
          <w:lang w:val="en-GB"/>
        </w:rPr>
        <w:lastRenderedPageBreak/>
        <w:t>meteorology:</w:t>
      </w:r>
    </w:p>
    <w:p w14:paraId="77E143FE" w14:textId="0261D9FF" w:rsidR="002A6357" w:rsidRPr="00E4706B" w:rsidRDefault="00C46607" w:rsidP="00472122">
      <w:pPr>
        <w:pStyle w:val="ListLevel2"/>
        <w:numPr>
          <w:ilvl w:val="0"/>
          <w:numId w:val="269"/>
        </w:numPr>
        <w:rPr>
          <w:lang w:val="en-GB"/>
        </w:rPr>
      </w:pPr>
      <w:r w:rsidRPr="00E4706B">
        <w:rPr>
          <w:lang w:val="en-GB"/>
        </w:rPr>
        <w:t xml:space="preserve">the effect of weather on the UA: </w:t>
      </w:r>
    </w:p>
    <w:p w14:paraId="17FA6B00" w14:textId="46834878" w:rsidR="002A6357" w:rsidRPr="00E4706B" w:rsidRDefault="00C46607" w:rsidP="00472122">
      <w:pPr>
        <w:pStyle w:val="ListLevel3"/>
        <w:numPr>
          <w:ilvl w:val="0"/>
          <w:numId w:val="271"/>
        </w:numPr>
        <w:rPr>
          <w:lang w:val="en-GB"/>
        </w:rPr>
      </w:pPr>
      <w:r w:rsidRPr="00E4706B">
        <w:rPr>
          <w:lang w:val="en-GB"/>
        </w:rPr>
        <w:t>wind (e.g. urban effects, turbulence);</w:t>
      </w:r>
    </w:p>
    <w:p w14:paraId="7CE79F0F" w14:textId="0EAAC0AB" w:rsidR="002A6357" w:rsidRPr="00E4706B" w:rsidRDefault="00C46607" w:rsidP="00472122">
      <w:pPr>
        <w:pStyle w:val="ListLevel3"/>
        <w:numPr>
          <w:ilvl w:val="0"/>
          <w:numId w:val="271"/>
        </w:numPr>
        <w:rPr>
          <w:lang w:val="en-GB"/>
        </w:rPr>
      </w:pPr>
      <w:r w:rsidRPr="00E4706B">
        <w:rPr>
          <w:lang w:val="en-GB"/>
        </w:rPr>
        <w:t>temperature;</w:t>
      </w:r>
    </w:p>
    <w:p w14:paraId="5CCE0E44" w14:textId="457897E5" w:rsidR="002A6357" w:rsidRPr="00E4706B" w:rsidRDefault="00C46607" w:rsidP="00472122">
      <w:pPr>
        <w:pStyle w:val="ListLevel3"/>
        <w:numPr>
          <w:ilvl w:val="0"/>
          <w:numId w:val="271"/>
        </w:numPr>
        <w:rPr>
          <w:lang w:val="en-GB"/>
        </w:rPr>
      </w:pPr>
      <w:r w:rsidRPr="00E4706B">
        <w:rPr>
          <w:lang w:val="en-GB"/>
        </w:rPr>
        <w:t>visibility; and</w:t>
      </w:r>
    </w:p>
    <w:p w14:paraId="68061E71" w14:textId="21C9E1D0" w:rsidR="002A6357" w:rsidRPr="00E4706B" w:rsidRDefault="00C46607" w:rsidP="00472122">
      <w:pPr>
        <w:pStyle w:val="ListLevel3"/>
        <w:numPr>
          <w:ilvl w:val="0"/>
          <w:numId w:val="271"/>
        </w:numPr>
        <w:rPr>
          <w:lang w:val="en-GB"/>
        </w:rPr>
      </w:pPr>
      <w:r w:rsidRPr="00E4706B">
        <w:rPr>
          <w:lang w:val="en-GB"/>
        </w:rPr>
        <w:t>the density of the air;</w:t>
      </w:r>
    </w:p>
    <w:p w14:paraId="4DCAC9CA" w14:textId="4A7C3086" w:rsidR="002A6357" w:rsidRPr="00E4706B" w:rsidRDefault="00C46607" w:rsidP="00472122">
      <w:pPr>
        <w:pStyle w:val="ListLevel2"/>
        <w:numPr>
          <w:ilvl w:val="0"/>
          <w:numId w:val="269"/>
        </w:numPr>
        <w:ind w:left="1701" w:hanging="567"/>
        <w:rPr>
          <w:lang w:val="en-GB"/>
        </w:rPr>
      </w:pPr>
      <w:r w:rsidRPr="00E4706B">
        <w:rPr>
          <w:lang w:val="en-GB"/>
        </w:rPr>
        <w:t>obtaining weather forecasts;</w:t>
      </w:r>
    </w:p>
    <w:p w14:paraId="77AC2412" w14:textId="26AE1353" w:rsidR="002A6357" w:rsidRPr="00E4706B" w:rsidRDefault="00C46607" w:rsidP="00472122">
      <w:pPr>
        <w:pStyle w:val="ListLevel0"/>
        <w:numPr>
          <w:ilvl w:val="0"/>
          <w:numId w:val="268"/>
        </w:numPr>
        <w:rPr>
          <w:lang w:val="en-GB"/>
        </w:rPr>
      </w:pPr>
      <w:r w:rsidRPr="00E4706B">
        <w:rPr>
          <w:lang w:val="en-GB"/>
        </w:rPr>
        <w:t>UAS flight performance:</w:t>
      </w:r>
    </w:p>
    <w:p w14:paraId="21F0B0A4" w14:textId="53EC1D78" w:rsidR="002A6357" w:rsidRPr="00E4706B" w:rsidRDefault="00C46607" w:rsidP="00472122">
      <w:pPr>
        <w:pStyle w:val="ListLevel2"/>
        <w:numPr>
          <w:ilvl w:val="0"/>
          <w:numId w:val="270"/>
        </w:numPr>
        <w:rPr>
          <w:lang w:val="en-GB"/>
        </w:rPr>
      </w:pPr>
      <w:r w:rsidRPr="00E4706B">
        <w:rPr>
          <w:lang w:val="en-GB"/>
        </w:rPr>
        <w:t>the typical operational envelope of a rotorcraft, for fixed wing and hybrid configurations;</w:t>
      </w:r>
    </w:p>
    <w:p w14:paraId="29B53ED9" w14:textId="5D3A1DA1" w:rsidR="002A6357" w:rsidRPr="00E4706B" w:rsidRDefault="00C46607" w:rsidP="00472122">
      <w:pPr>
        <w:pStyle w:val="ListLevel2"/>
        <w:numPr>
          <w:ilvl w:val="0"/>
          <w:numId w:val="270"/>
        </w:numPr>
        <w:ind w:left="1701" w:hanging="567"/>
        <w:rPr>
          <w:lang w:val="en-GB"/>
        </w:rPr>
      </w:pPr>
      <w:r w:rsidRPr="00E4706B">
        <w:rPr>
          <w:lang w:val="en-GB"/>
        </w:rPr>
        <w:tab/>
        <w:t>mass and balance, and centre of gravity (CG):</w:t>
      </w:r>
    </w:p>
    <w:p w14:paraId="2938D84F" w14:textId="5D331A42" w:rsidR="00013381" w:rsidRPr="00E4706B" w:rsidRDefault="00C46607" w:rsidP="00472122">
      <w:pPr>
        <w:pStyle w:val="ListLevel3"/>
        <w:numPr>
          <w:ilvl w:val="0"/>
          <w:numId w:val="272"/>
        </w:numPr>
        <w:rPr>
          <w:lang w:val="en-GB"/>
        </w:rPr>
      </w:pPr>
      <w:r w:rsidRPr="00E4706B">
        <w:rPr>
          <w:lang w:val="en-GB"/>
        </w:rPr>
        <w:t>consider the overall balance when attaching gimbals, payloads;</w:t>
      </w:r>
    </w:p>
    <w:p w14:paraId="04CF2180" w14:textId="67B65CCD" w:rsidR="00013381" w:rsidRPr="00E4706B" w:rsidRDefault="00C46607" w:rsidP="00472122">
      <w:pPr>
        <w:pStyle w:val="ListLevel3"/>
        <w:numPr>
          <w:ilvl w:val="0"/>
          <w:numId w:val="272"/>
        </w:numPr>
        <w:rPr>
          <w:lang w:val="en-GB"/>
        </w:rPr>
      </w:pPr>
      <w:r w:rsidRPr="00E4706B">
        <w:rPr>
          <w:lang w:val="en-GB"/>
        </w:rPr>
        <w:t>understand that payloads can have different characteristics, thus making a difference to the stability of a flight; and</w:t>
      </w:r>
    </w:p>
    <w:p w14:paraId="1944D3F7" w14:textId="3D2E01C8" w:rsidR="00013381" w:rsidRPr="00E4706B" w:rsidRDefault="00C46607" w:rsidP="00472122">
      <w:pPr>
        <w:pStyle w:val="ListLevel3"/>
        <w:numPr>
          <w:ilvl w:val="0"/>
          <w:numId w:val="272"/>
        </w:numPr>
        <w:rPr>
          <w:lang w:val="en-GB"/>
        </w:rPr>
      </w:pPr>
      <w:r w:rsidRPr="00E4706B">
        <w:rPr>
          <w:lang w:val="en-GB"/>
        </w:rPr>
        <w:t>understand that each different type of UA has a different CG;</w:t>
      </w:r>
    </w:p>
    <w:p w14:paraId="00846182" w14:textId="58DFE06E" w:rsidR="002A6357" w:rsidRPr="00E4706B" w:rsidRDefault="00C46607" w:rsidP="00472122">
      <w:pPr>
        <w:pStyle w:val="ListLevel2"/>
        <w:numPr>
          <w:ilvl w:val="0"/>
          <w:numId w:val="270"/>
        </w:numPr>
        <w:ind w:left="1701" w:hanging="567"/>
        <w:rPr>
          <w:lang w:val="en-GB"/>
        </w:rPr>
      </w:pPr>
      <w:r w:rsidRPr="00E4706B">
        <w:rPr>
          <w:lang w:val="en-GB"/>
        </w:rPr>
        <w:t>secure the payload;</w:t>
      </w:r>
    </w:p>
    <w:p w14:paraId="719D633C" w14:textId="3BCF1538" w:rsidR="002A6357" w:rsidRPr="00E4706B" w:rsidRDefault="00C46607" w:rsidP="00472122">
      <w:pPr>
        <w:pStyle w:val="ListLevel2"/>
        <w:numPr>
          <w:ilvl w:val="0"/>
          <w:numId w:val="270"/>
        </w:numPr>
        <w:ind w:left="1701" w:hanging="567"/>
        <w:rPr>
          <w:lang w:val="en-GB"/>
        </w:rPr>
      </w:pPr>
      <w:r w:rsidRPr="00E4706B">
        <w:rPr>
          <w:lang w:val="en-GB"/>
        </w:rPr>
        <w:t>batteries:</w:t>
      </w:r>
    </w:p>
    <w:p w14:paraId="3DF4D8AE" w14:textId="59DC7668" w:rsidR="00013381" w:rsidRPr="00E4706B" w:rsidRDefault="00C46607" w:rsidP="00472122">
      <w:pPr>
        <w:pStyle w:val="ListLevel3"/>
        <w:numPr>
          <w:ilvl w:val="0"/>
          <w:numId w:val="273"/>
        </w:numPr>
        <w:rPr>
          <w:lang w:val="en-GB"/>
        </w:rPr>
      </w:pPr>
      <w:r w:rsidRPr="00E4706B">
        <w:rPr>
          <w:lang w:val="en-GB"/>
        </w:rPr>
        <w:t>understand the power source to help prevent potential unsafe conditions;</w:t>
      </w:r>
    </w:p>
    <w:p w14:paraId="75294F2B" w14:textId="23171352" w:rsidR="00013381" w:rsidRPr="00E4706B" w:rsidRDefault="00C46607" w:rsidP="00472122">
      <w:pPr>
        <w:pStyle w:val="ListLevel3"/>
        <w:numPr>
          <w:ilvl w:val="0"/>
          <w:numId w:val="273"/>
        </w:numPr>
        <w:rPr>
          <w:lang w:val="en-GB"/>
        </w:rPr>
      </w:pPr>
      <w:r w:rsidRPr="00E4706B">
        <w:rPr>
          <w:lang w:val="en-GB"/>
        </w:rPr>
        <w:t>familiarise with the existing different kinds of battery types;</w:t>
      </w:r>
    </w:p>
    <w:p w14:paraId="4CCF1B28" w14:textId="56D6F166" w:rsidR="00013381" w:rsidRPr="00E4706B" w:rsidRDefault="00C46607" w:rsidP="00472122">
      <w:pPr>
        <w:pStyle w:val="ListLevel3"/>
        <w:numPr>
          <w:ilvl w:val="0"/>
          <w:numId w:val="273"/>
        </w:numPr>
        <w:rPr>
          <w:lang w:val="en-GB"/>
        </w:rPr>
      </w:pPr>
      <w:r w:rsidRPr="00E4706B">
        <w:rPr>
          <w:lang w:val="en-GB"/>
        </w:rPr>
        <w:t>understand the terminology used for batteries (e.g. memory effect, capacity, c</w:t>
      </w:r>
      <w:r w:rsidRPr="00E4706B">
        <w:rPr>
          <w:lang w:val="en-GB"/>
        </w:rPr>
        <w:noBreakHyphen/>
        <w:t>rate); and</w:t>
      </w:r>
    </w:p>
    <w:p w14:paraId="4051B528" w14:textId="39881804" w:rsidR="00013381" w:rsidRPr="00E4706B" w:rsidRDefault="00C46607" w:rsidP="00472122">
      <w:pPr>
        <w:pStyle w:val="ListLevel3"/>
        <w:numPr>
          <w:ilvl w:val="0"/>
          <w:numId w:val="273"/>
        </w:numPr>
        <w:rPr>
          <w:lang w:val="en-GB"/>
        </w:rPr>
      </w:pPr>
      <w:r w:rsidRPr="00E4706B">
        <w:rPr>
          <w:lang w:val="en-GB"/>
        </w:rPr>
        <w:t>understand how a battery functions (e.g. charging, usage, danger, storage); and</w:t>
      </w:r>
    </w:p>
    <w:p w14:paraId="199FA164" w14:textId="5FFE267F" w:rsidR="002A6357" w:rsidRPr="00E4706B" w:rsidRDefault="00C46607" w:rsidP="00472122">
      <w:pPr>
        <w:pStyle w:val="ListLevel0"/>
        <w:numPr>
          <w:ilvl w:val="0"/>
          <w:numId w:val="268"/>
        </w:numPr>
        <w:rPr>
          <w:lang w:val="en-GB"/>
        </w:rPr>
      </w:pPr>
      <w:r w:rsidRPr="00E4706B">
        <w:rPr>
          <w:lang w:val="en-GB"/>
        </w:rPr>
        <w:t>technical and operational mitigations for ground risk:</w:t>
      </w:r>
    </w:p>
    <w:p w14:paraId="1BFF3559" w14:textId="787FE557" w:rsidR="00013381" w:rsidRPr="00E4706B" w:rsidRDefault="00C46607" w:rsidP="00472122">
      <w:pPr>
        <w:pStyle w:val="ListLevel2"/>
        <w:numPr>
          <w:ilvl w:val="0"/>
          <w:numId w:val="274"/>
        </w:numPr>
        <w:rPr>
          <w:lang w:val="en-GB"/>
        </w:rPr>
      </w:pPr>
      <w:r w:rsidRPr="00E4706B">
        <w:rPr>
          <w:lang w:val="en-GB"/>
        </w:rPr>
        <w:t>low-speed mode functions;</w:t>
      </w:r>
    </w:p>
    <w:p w14:paraId="28AE5DC4" w14:textId="1EBAB4D2" w:rsidR="002A6357" w:rsidRPr="00E4706B" w:rsidRDefault="00C46607" w:rsidP="00472122">
      <w:pPr>
        <w:pStyle w:val="ListLevel2"/>
        <w:numPr>
          <w:ilvl w:val="0"/>
          <w:numId w:val="274"/>
        </w:numPr>
        <w:rPr>
          <w:lang w:val="en-GB"/>
        </w:rPr>
      </w:pPr>
      <w:r w:rsidRPr="00E4706B">
        <w:rPr>
          <w:lang w:val="en-GB"/>
        </w:rPr>
        <w:t>evaluating the distance from people; and</w:t>
      </w:r>
    </w:p>
    <w:p w14:paraId="444FF827" w14:textId="4BF911A7" w:rsidR="002A6357" w:rsidRPr="00E4706B" w:rsidRDefault="00C46607" w:rsidP="00472122">
      <w:pPr>
        <w:pStyle w:val="ListLevel2"/>
        <w:numPr>
          <w:ilvl w:val="0"/>
          <w:numId w:val="274"/>
        </w:numPr>
        <w:rPr>
          <w:lang w:val="en-GB"/>
        </w:rPr>
      </w:pPr>
      <w:r w:rsidRPr="00E4706B">
        <w:rPr>
          <w:lang w:val="en-GB"/>
        </w:rPr>
        <w:t>the 1:1 rule.</w:t>
      </w:r>
    </w:p>
    <w:p w14:paraId="11957906" w14:textId="77777777" w:rsidR="00F14E5A" w:rsidRPr="00F14E5A" w:rsidRDefault="00F14E5A" w:rsidP="00F14E5A">
      <w:pPr>
        <w:spacing w:after="0"/>
      </w:pPr>
      <w:bookmarkStart w:id="1033" w:name="_DxCrossRefBm2114470545"/>
    </w:p>
    <w:p w14:paraId="4AEFC2BD" w14:textId="19D4BE4E" w:rsidR="00EC0B70" w:rsidRPr="00E4706B" w:rsidRDefault="00C46607" w:rsidP="00F14E5A">
      <w:pPr>
        <w:pStyle w:val="Heading4AMC"/>
        <w:spacing w:after="0"/>
      </w:pPr>
      <w:r w:rsidRPr="00E4706B">
        <w:t>AMC2 UAS.OPEN.030(2)(c) UAS operations in subcategory A2 and Attachment A to Chapter I of Appendix 1 ‘Remote pilot theoretical knowledge and practical-skills examination for STS-01’</w:t>
      </w:r>
      <w:bookmarkEnd w:id="1033"/>
    </w:p>
    <w:p w14:paraId="2D0D830D" w14:textId="77777777" w:rsidR="00D26149" w:rsidRPr="00E4706B" w:rsidRDefault="00C46607" w:rsidP="00F14E5A">
      <w:pPr>
        <w:pStyle w:val="Heading41"/>
        <w:rPr>
          <w:bCs/>
          <w:lang w:val="en-GB"/>
        </w:rPr>
      </w:pPr>
      <w:r w:rsidRPr="00E4706B">
        <w:rPr>
          <w:lang w:val="en-GB"/>
        </w:rPr>
        <w:t>THEORETICAL KNOWLEDGE EXAMINATION FOR THE CERTIFICATE OF REMOTE PILOT COMPETENCY AND OF THE REMOTE PILOT THEORETICAL KNOWLEDGE FOR STSs</w:t>
      </w:r>
    </w:p>
    <w:p w14:paraId="0FC51571" w14:textId="77777777" w:rsidR="00F14E5A" w:rsidRDefault="00F14E5A" w:rsidP="00F14E5A">
      <w:pPr>
        <w:spacing w:after="0"/>
        <w:rPr>
          <w:lang w:val="en-GB"/>
        </w:rPr>
      </w:pPr>
    </w:p>
    <w:p w14:paraId="7A6959F8" w14:textId="14467816" w:rsidR="00D26149" w:rsidRPr="00E4706B" w:rsidRDefault="00C46607" w:rsidP="00D26149">
      <w:pPr>
        <w:rPr>
          <w:lang w:val="en-GB"/>
        </w:rPr>
      </w:pPr>
      <w:r w:rsidRPr="00E4706B">
        <w:rPr>
          <w:lang w:val="en-GB"/>
        </w:rPr>
        <w:t xml:space="preserve">The theoretical knowledge examination to obtain a ‘certificate of remote pilot competency’ in subcategory A2 of the ‘open’ category (according to point </w:t>
      </w:r>
      <w:r w:rsidR="008D4415" w:rsidRPr="003412B6">
        <w:rPr>
          <w:lang w:val="en-GB"/>
        </w:rPr>
        <w:t>UAS.OPEN.030(2)(c)</w:t>
      </w:r>
      <w:r w:rsidRPr="00E4706B">
        <w:rPr>
          <w:lang w:val="en-GB"/>
        </w:rPr>
        <w:t xml:space="preserve">) and the ‘certificate of remote pilot theoretical knowledge’ for STSs (as per </w:t>
      </w:r>
      <w:r w:rsidR="008D4415" w:rsidRPr="003412B6">
        <w:rPr>
          <w:lang w:val="en-GB"/>
        </w:rPr>
        <w:t>Attachment A to Chapter I of Appendix 1</w:t>
      </w:r>
      <w:r w:rsidRPr="00E4706B">
        <w:rPr>
          <w:lang w:val="en-GB"/>
        </w:rPr>
        <w:t xml:space="preserve"> of </w:t>
      </w:r>
      <w:r w:rsidR="00234224">
        <w:rPr>
          <w:lang w:val="en-GB"/>
        </w:rPr>
        <w:t>this Regulation</w:t>
      </w:r>
      <w:r w:rsidRPr="00E4706B">
        <w:rPr>
          <w:lang w:val="en-GB"/>
        </w:rPr>
        <w:t>) should be conducted:</w:t>
      </w:r>
    </w:p>
    <w:p w14:paraId="36AD6D8A" w14:textId="6F593B41" w:rsidR="00D26149" w:rsidRPr="00E4706B" w:rsidRDefault="00C46607" w:rsidP="00472122">
      <w:pPr>
        <w:pStyle w:val="ListLevel0"/>
        <w:numPr>
          <w:ilvl w:val="0"/>
          <w:numId w:val="275"/>
        </w:numPr>
        <w:rPr>
          <w:lang w:val="en-GB"/>
        </w:rPr>
      </w:pPr>
      <w:r w:rsidRPr="00E4706B">
        <w:rPr>
          <w:lang w:val="en-GB"/>
        </w:rPr>
        <w:lastRenderedPageBreak/>
        <w:t xml:space="preserve">as a face-to-face examination at the facilities of the </w:t>
      </w:r>
      <w:r w:rsidR="00C71041">
        <w:rPr>
          <w:lang w:val="en-GB"/>
        </w:rPr>
        <w:t>CAA</w:t>
      </w:r>
      <w:r w:rsidRPr="00E4706B">
        <w:rPr>
          <w:lang w:val="en-GB"/>
        </w:rPr>
        <w:t xml:space="preserve">, or of the entity that is designated by the </w:t>
      </w:r>
      <w:r w:rsidR="00C71041">
        <w:rPr>
          <w:lang w:val="en-GB"/>
        </w:rPr>
        <w:t>CAA</w:t>
      </w:r>
      <w:r w:rsidRPr="00E4706B">
        <w:rPr>
          <w:lang w:val="en-GB"/>
        </w:rPr>
        <w:t xml:space="preserve"> (if that entity issues the certificate), or of the entity recognised by the </w:t>
      </w:r>
      <w:r w:rsidR="00C71041">
        <w:rPr>
          <w:lang w:val="en-GB"/>
        </w:rPr>
        <w:t>CAA</w:t>
      </w:r>
      <w:r w:rsidRPr="00E4706B">
        <w:rPr>
          <w:lang w:val="en-GB"/>
        </w:rPr>
        <w:t xml:space="preserve"> (if the certificate is issued by the </w:t>
      </w:r>
      <w:r w:rsidR="00C71041">
        <w:rPr>
          <w:lang w:val="en-GB"/>
        </w:rPr>
        <w:t>CAA</w:t>
      </w:r>
      <w:r w:rsidRPr="00E4706B">
        <w:rPr>
          <w:lang w:val="en-GB"/>
        </w:rPr>
        <w:t>); or</w:t>
      </w:r>
    </w:p>
    <w:p w14:paraId="36501715" w14:textId="6BF6D01B" w:rsidR="00D26149" w:rsidRPr="00E4706B" w:rsidRDefault="00C46607" w:rsidP="00472122">
      <w:pPr>
        <w:pStyle w:val="ListLevel0"/>
        <w:numPr>
          <w:ilvl w:val="0"/>
          <w:numId w:val="275"/>
        </w:numPr>
        <w:rPr>
          <w:lang w:val="en-GB"/>
        </w:rPr>
      </w:pPr>
      <w:r w:rsidRPr="00E4706B">
        <w:rPr>
          <w:lang w:val="en-GB"/>
        </w:rPr>
        <w:t xml:space="preserve">through an online-proctored examination provided by the </w:t>
      </w:r>
      <w:r w:rsidR="00C71041">
        <w:rPr>
          <w:lang w:val="en-GB"/>
        </w:rPr>
        <w:t>CAA</w:t>
      </w:r>
      <w:r w:rsidRPr="00E4706B">
        <w:rPr>
          <w:lang w:val="en-GB"/>
        </w:rPr>
        <w:t xml:space="preserve">, or the entity that is designated by the </w:t>
      </w:r>
      <w:r w:rsidR="00C71041">
        <w:rPr>
          <w:lang w:val="en-GB"/>
        </w:rPr>
        <w:t>CAA</w:t>
      </w:r>
      <w:r w:rsidRPr="00E4706B">
        <w:rPr>
          <w:lang w:val="en-GB"/>
        </w:rPr>
        <w:t xml:space="preserve"> (if that entity issues the certificate), or the entity recognised by the </w:t>
      </w:r>
      <w:r w:rsidR="00C71041">
        <w:rPr>
          <w:lang w:val="en-GB"/>
        </w:rPr>
        <w:t>CAA</w:t>
      </w:r>
      <w:r w:rsidRPr="00E4706B">
        <w:rPr>
          <w:lang w:val="en-GB"/>
        </w:rPr>
        <w:t xml:space="preserve"> (if the certificate is issued by the </w:t>
      </w:r>
      <w:r w:rsidR="00C71041">
        <w:rPr>
          <w:lang w:val="en-GB"/>
        </w:rPr>
        <w:t>CAA</w:t>
      </w:r>
      <w:r w:rsidRPr="00E4706B">
        <w:rPr>
          <w:lang w:val="en-GB"/>
        </w:rPr>
        <w:t>). The examination provider should provide the participants in the exam with a clear procedure on how to conduct such an examination as well as with a system that:</w:t>
      </w:r>
    </w:p>
    <w:p w14:paraId="39925333" w14:textId="18F52C34" w:rsidR="00D26149" w:rsidRPr="00E4706B" w:rsidRDefault="00C46607" w:rsidP="00472122">
      <w:pPr>
        <w:pStyle w:val="ListLevel1"/>
        <w:numPr>
          <w:ilvl w:val="0"/>
          <w:numId w:val="276"/>
        </w:numPr>
        <w:rPr>
          <w:lang w:val="en-GB"/>
        </w:rPr>
      </w:pPr>
      <w:r w:rsidRPr="00E4706B">
        <w:rPr>
          <w:lang w:val="en-GB"/>
        </w:rPr>
        <w:t>allows the adequate verification of the identity of the person that takes the examination;</w:t>
      </w:r>
    </w:p>
    <w:p w14:paraId="3D8EABD0" w14:textId="632FD543" w:rsidR="00BE755A" w:rsidRPr="00E4706B" w:rsidRDefault="00C46607" w:rsidP="00472122">
      <w:pPr>
        <w:pStyle w:val="ListLevel1"/>
        <w:numPr>
          <w:ilvl w:val="0"/>
          <w:numId w:val="276"/>
        </w:numPr>
        <w:rPr>
          <w:lang w:val="en-GB"/>
        </w:rPr>
      </w:pPr>
      <w:r w:rsidRPr="00E4706B">
        <w:rPr>
          <w:lang w:val="en-GB"/>
        </w:rPr>
        <w:t>provides a method to verify that the person that takes the examination does not use during the examination support other than that specified in the examination procedure (e.g. computer traffic data lock and monitoring to prevent screen sharing, mirroring and remote desktop, video and room sound analysis).</w:t>
      </w:r>
    </w:p>
    <w:p w14:paraId="16B4C965" w14:textId="77777777" w:rsidR="00F14E5A" w:rsidRPr="00F14E5A" w:rsidRDefault="00F14E5A" w:rsidP="00F14E5A">
      <w:bookmarkStart w:id="1034" w:name="_AMC1_UAS.OPEN.40(1)__0"/>
      <w:bookmarkStart w:id="1035" w:name="_DxCrossRefBm2114470546"/>
      <w:bookmarkStart w:id="1036" w:name="_DxCrossRefBm9000015"/>
      <w:bookmarkStart w:id="1037" w:name="_Toc11411848"/>
      <w:bookmarkStart w:id="1038" w:name="_Toc20923299"/>
      <w:bookmarkEnd w:id="1034"/>
    </w:p>
    <w:p w14:paraId="25620DB3" w14:textId="1A50540A" w:rsidR="00A668F4" w:rsidRPr="00E4706B" w:rsidRDefault="00C46607" w:rsidP="00F14E5A">
      <w:pPr>
        <w:pStyle w:val="Heading4GM"/>
        <w:spacing w:after="0"/>
        <w:rPr>
          <w:lang w:val="en-GB"/>
        </w:rPr>
      </w:pPr>
      <w:r w:rsidRPr="00E4706B">
        <w:rPr>
          <w:lang w:val="en-GB"/>
        </w:rPr>
        <w:t>G</w:t>
      </w:r>
      <w:r w:rsidR="00D250D1" w:rsidRPr="00E4706B">
        <w:rPr>
          <w:lang w:val="en-GB"/>
        </w:rPr>
        <w:t>M1 UAS.OPEN.030(2)(c) </w:t>
      </w:r>
      <w:r w:rsidRPr="00E4706B">
        <w:rPr>
          <w:lang w:val="en-GB"/>
        </w:rPr>
        <w:t>UAS operations in subcategory A2</w:t>
      </w:r>
      <w:bookmarkEnd w:id="1035"/>
      <w:bookmarkEnd w:id="1036"/>
      <w:bookmarkEnd w:id="1037"/>
      <w:bookmarkEnd w:id="1038"/>
    </w:p>
    <w:p w14:paraId="4B44D7E0" w14:textId="77777777" w:rsidR="00A668F4" w:rsidRPr="00E4706B" w:rsidRDefault="00C46607" w:rsidP="00F14E5A">
      <w:pPr>
        <w:pStyle w:val="Heading41"/>
        <w:rPr>
          <w:lang w:val="en-GB"/>
        </w:rPr>
      </w:pPr>
      <w:bookmarkStart w:id="1039" w:name="_Toc20923300"/>
      <w:r w:rsidRPr="00E4706B">
        <w:rPr>
          <w:lang w:val="en-GB"/>
        </w:rPr>
        <w:t>REMOTE PILOT COMPETENCIES REQUIRED TO OBTAIN A CERTIFICATE OF REMOTE PILOT COMPETENCY</w:t>
      </w:r>
      <w:bookmarkEnd w:id="1039"/>
    </w:p>
    <w:p w14:paraId="356127F4" w14:textId="77777777" w:rsidR="00F14E5A" w:rsidRDefault="00F14E5A" w:rsidP="00F14E5A">
      <w:pPr>
        <w:spacing w:after="0"/>
        <w:rPr>
          <w:lang w:val="en-GB"/>
        </w:rPr>
      </w:pPr>
    </w:p>
    <w:p w14:paraId="2B1A7C2D" w14:textId="13D033D5" w:rsidR="00A668F4" w:rsidRPr="00E4706B" w:rsidRDefault="00C46607" w:rsidP="005A37AA">
      <w:pPr>
        <w:rPr>
          <w:lang w:val="en-GB"/>
        </w:rPr>
      </w:pPr>
      <w:r w:rsidRPr="00E4706B">
        <w:rPr>
          <w:lang w:val="en-GB"/>
        </w:rPr>
        <w:t>A remote pilot may obtain the additional theoretical knowledge that is needed to pass the additional theoretical examination for a certificate of remote pilot competency via c</w:t>
      </w:r>
      <w:r w:rsidR="00282758" w:rsidRPr="00E4706B">
        <w:rPr>
          <w:lang w:val="en-GB"/>
        </w:rPr>
        <w:t xml:space="preserve">ompetency-based training </w:t>
      </w:r>
      <w:r w:rsidRPr="00E4706B">
        <w:rPr>
          <w:lang w:val="en-GB"/>
        </w:rPr>
        <w:t xml:space="preserve">that </w:t>
      </w:r>
      <w:r w:rsidR="00282758" w:rsidRPr="00E4706B">
        <w:rPr>
          <w:lang w:val="en-GB"/>
        </w:rPr>
        <w:t>covers aspects related to non-technical skills in an integrated manner, taking into account the particular risks associated with UAS operations.</w:t>
      </w:r>
      <w:r w:rsidRPr="00E4706B">
        <w:rPr>
          <w:lang w:val="en-GB"/>
        </w:rPr>
        <w:t xml:space="preserve"> </w:t>
      </w:r>
      <w:r w:rsidR="00282758" w:rsidRPr="00E4706B">
        <w:rPr>
          <w:lang w:val="en-GB"/>
        </w:rPr>
        <w:t xml:space="preserve">Competency-based training should be developed using the analysis, design, development, implementation, </w:t>
      </w:r>
      <w:r w:rsidRPr="00E4706B">
        <w:rPr>
          <w:lang w:val="en-GB"/>
        </w:rPr>
        <w:t xml:space="preserve">and </w:t>
      </w:r>
      <w:r w:rsidR="00282758" w:rsidRPr="00E4706B">
        <w:rPr>
          <w:lang w:val="en-GB"/>
        </w:rPr>
        <w:t>evaluation (ADDIE) principles.</w:t>
      </w:r>
    </w:p>
    <w:p w14:paraId="321A8EFC" w14:textId="77777777" w:rsidR="005A37AA" w:rsidRPr="00E4706B" w:rsidRDefault="00C46607" w:rsidP="005A37AA">
      <w:pPr>
        <w:rPr>
          <w:lang w:val="en-GB"/>
        </w:rPr>
      </w:pPr>
      <w:r w:rsidRPr="00E4706B">
        <w:rPr>
          <w:lang w:val="en-GB"/>
        </w:rPr>
        <w:t>The competency may be acquired by one of the following two ways:</w:t>
      </w:r>
    </w:p>
    <w:p w14:paraId="3FEC1BB5" w14:textId="08DEE45E" w:rsidR="00A668F4" w:rsidRPr="00E4706B" w:rsidRDefault="00C46607" w:rsidP="00472122">
      <w:pPr>
        <w:pStyle w:val="ListLevel1"/>
        <w:numPr>
          <w:ilvl w:val="0"/>
          <w:numId w:val="277"/>
        </w:numPr>
        <w:rPr>
          <w:lang w:val="en-GB"/>
        </w:rPr>
      </w:pPr>
      <w:r w:rsidRPr="00E4706B">
        <w:rPr>
          <w:lang w:val="en-GB"/>
        </w:rPr>
        <w:t>Self-study</w:t>
      </w:r>
      <w:r w:rsidR="005A37AA" w:rsidRPr="00E4706B">
        <w:rPr>
          <w:lang w:val="en-GB"/>
        </w:rPr>
        <w:t>, such as:</w:t>
      </w:r>
    </w:p>
    <w:p w14:paraId="5FEFD781" w14:textId="17F83195" w:rsidR="00A668F4" w:rsidRPr="00E4706B" w:rsidRDefault="00C46607" w:rsidP="00472122">
      <w:pPr>
        <w:pStyle w:val="ListLevel0"/>
        <w:numPr>
          <w:ilvl w:val="0"/>
          <w:numId w:val="278"/>
        </w:numPr>
        <w:rPr>
          <w:lang w:val="en-GB"/>
        </w:rPr>
      </w:pPr>
      <w:r w:rsidRPr="00E4706B">
        <w:rPr>
          <w:lang w:val="en-GB"/>
        </w:rPr>
        <w:t>reading the manual or leaflet provided by the UA manufacturer;</w:t>
      </w:r>
    </w:p>
    <w:p w14:paraId="0F2B4728" w14:textId="1A49266D" w:rsidR="00A668F4" w:rsidRPr="00E4706B" w:rsidRDefault="00C46607" w:rsidP="00472122">
      <w:pPr>
        <w:pStyle w:val="ListLevel0"/>
        <w:numPr>
          <w:ilvl w:val="0"/>
          <w:numId w:val="278"/>
        </w:numPr>
        <w:rPr>
          <w:lang w:val="en-GB"/>
        </w:rPr>
      </w:pPr>
      <w:r w:rsidRPr="00E4706B">
        <w:rPr>
          <w:lang w:val="en-GB"/>
        </w:rPr>
        <w:t>reading related information or watching instructional films; and</w:t>
      </w:r>
    </w:p>
    <w:p w14:paraId="0A559477" w14:textId="7D89EFB1" w:rsidR="00A668F4" w:rsidRPr="00E4706B" w:rsidRDefault="00C46607" w:rsidP="00472122">
      <w:pPr>
        <w:pStyle w:val="ListLevel0"/>
        <w:numPr>
          <w:ilvl w:val="0"/>
          <w:numId w:val="278"/>
        </w:numPr>
        <w:rPr>
          <w:lang w:val="en-GB"/>
        </w:rPr>
      </w:pPr>
      <w:r w:rsidRPr="00E4706B">
        <w:rPr>
          <w:lang w:val="en-GB"/>
        </w:rPr>
        <w:t>obtaining information from others who have already experience in flying a UA.</w:t>
      </w:r>
    </w:p>
    <w:p w14:paraId="102D3EEC" w14:textId="3F03FDDD" w:rsidR="005A37AA" w:rsidRPr="00E4706B" w:rsidRDefault="00C46607" w:rsidP="00472122">
      <w:pPr>
        <w:pStyle w:val="ListLevel1"/>
        <w:numPr>
          <w:ilvl w:val="0"/>
          <w:numId w:val="277"/>
        </w:numPr>
        <w:rPr>
          <w:lang w:val="en-GB"/>
        </w:rPr>
      </w:pPr>
      <w:r w:rsidRPr="00E4706B">
        <w:rPr>
          <w:lang w:val="en-GB"/>
        </w:rPr>
        <w:t>Study in a training facility.</w:t>
      </w:r>
    </w:p>
    <w:p w14:paraId="32D3A539" w14:textId="4B8EF2ED" w:rsidR="00A668F4" w:rsidRDefault="00C46607" w:rsidP="006F779A">
      <w:pPr>
        <w:pStyle w:val="Normal1"/>
        <w:rPr>
          <w:lang w:val="en-GB"/>
        </w:rPr>
      </w:pPr>
      <w:r w:rsidRPr="00E4706B">
        <w:rPr>
          <w:lang w:val="en-GB"/>
        </w:rPr>
        <w:t>A</w:t>
      </w:r>
      <w:r w:rsidR="00282758" w:rsidRPr="00E4706B">
        <w:rPr>
          <w:lang w:val="en-GB"/>
        </w:rPr>
        <w:t xml:space="preserve"> remote pilot may also undertake this study as classroom training, e-learning or similar training at a training facility. Since this training is not mandated by </w:t>
      </w:r>
      <w:r w:rsidR="00234224">
        <w:rPr>
          <w:lang w:val="en-GB"/>
        </w:rPr>
        <w:t>this Regulation</w:t>
      </w:r>
      <w:r w:rsidR="00282758" w:rsidRPr="00E4706B">
        <w:rPr>
          <w:lang w:val="en-GB"/>
        </w:rPr>
        <w:t xml:space="preserve">, the </w:t>
      </w:r>
      <w:r w:rsidR="00480B5A" w:rsidRPr="00E4706B">
        <w:rPr>
          <w:lang w:val="en-GB"/>
        </w:rPr>
        <w:t>CAA is</w:t>
      </w:r>
      <w:r w:rsidR="00B04695">
        <w:rPr>
          <w:lang w:val="en-GB"/>
        </w:rPr>
        <w:t xml:space="preserve"> </w:t>
      </w:r>
      <w:r w:rsidR="00282758" w:rsidRPr="00E4706B">
        <w:rPr>
          <w:lang w:val="en-GB"/>
        </w:rPr>
        <w:t>not required to approve the training syllab</w:t>
      </w:r>
      <w:r w:rsidRPr="00E4706B">
        <w:rPr>
          <w:lang w:val="en-GB"/>
        </w:rPr>
        <w:t>i</w:t>
      </w:r>
      <w:r w:rsidR="00282758" w:rsidRPr="00E4706B">
        <w:rPr>
          <w:lang w:val="en-GB"/>
        </w:rPr>
        <w:t>.</w:t>
      </w:r>
      <w:bookmarkStart w:id="1040" w:name="_AMC1_UAS.OPEN.50(b)(1)_safe_0"/>
      <w:bookmarkStart w:id="1041" w:name="_GM1_UAS.OPEN.50(b)(1)_and_0"/>
      <w:bookmarkEnd w:id="1040"/>
      <w:bookmarkEnd w:id="1041"/>
    </w:p>
    <w:p w14:paraId="71B63C51" w14:textId="77777777" w:rsidR="00B04695" w:rsidRDefault="00B04695" w:rsidP="006F779A">
      <w:pPr>
        <w:pStyle w:val="Normal1"/>
        <w:rPr>
          <w:lang w:val="en-GB"/>
        </w:rPr>
      </w:pPr>
    </w:p>
    <w:p w14:paraId="60E26B1B" w14:textId="58E44DDB" w:rsidR="00B04695" w:rsidRDefault="00B04695">
      <w:pPr>
        <w:spacing w:after="200" w:line="276" w:lineRule="auto"/>
        <w:jc w:val="left"/>
        <w:rPr>
          <w:lang w:val="en-GB"/>
        </w:rPr>
      </w:pPr>
      <w:r>
        <w:rPr>
          <w:lang w:val="en-GB"/>
        </w:rPr>
        <w:br w:type="page"/>
      </w:r>
    </w:p>
    <w:p w14:paraId="7C764C1A" w14:textId="2F84A051" w:rsidR="00505ED2" w:rsidRPr="00E4706B" w:rsidRDefault="00C46607" w:rsidP="00D939BC">
      <w:pPr>
        <w:pStyle w:val="Heading3IR"/>
        <w:rPr>
          <w:lang w:val="en-GB"/>
        </w:rPr>
      </w:pPr>
      <w:bookmarkStart w:id="1042" w:name="_DxCrossRefBm2114470403"/>
      <w:bookmarkStart w:id="1043" w:name="_DxCrossRefBm9000004_2"/>
      <w:bookmarkStart w:id="1044" w:name="_Toc121684602"/>
      <w:r w:rsidRPr="00E4706B">
        <w:rPr>
          <w:lang w:val="en-GB"/>
        </w:rPr>
        <w:lastRenderedPageBreak/>
        <w:t>UAS.OPEN.040 UAS operations in subcategory A3</w:t>
      </w:r>
      <w:bookmarkEnd w:id="1042"/>
      <w:bookmarkEnd w:id="1043"/>
      <w:bookmarkEnd w:id="1044"/>
    </w:p>
    <w:p w14:paraId="34B1F593" w14:textId="77777777" w:rsidR="00787279" w:rsidRPr="00E4706B" w:rsidRDefault="00C46607" w:rsidP="00787279">
      <w:pPr>
        <w:pStyle w:val="ListLevel1"/>
        <w:ind w:left="0" w:firstLine="0"/>
        <w:rPr>
          <w:lang w:val="en-GB"/>
        </w:rPr>
      </w:pPr>
      <w:r w:rsidRPr="00E4706B">
        <w:rPr>
          <w:lang w:val="en-GB"/>
        </w:rPr>
        <w:t>UAS operations in subcategory A3 shall comply with all of the following conditions:</w:t>
      </w:r>
    </w:p>
    <w:p w14:paraId="2A26CDCA" w14:textId="3885DE8E" w:rsidR="00787279" w:rsidRPr="00E4706B" w:rsidRDefault="00C46607" w:rsidP="00472122">
      <w:pPr>
        <w:pStyle w:val="ListLevel0"/>
        <w:numPr>
          <w:ilvl w:val="0"/>
          <w:numId w:val="279"/>
        </w:numPr>
        <w:rPr>
          <w:lang w:val="en-GB"/>
        </w:rPr>
      </w:pPr>
      <w:r w:rsidRPr="00E4706B">
        <w:rPr>
          <w:lang w:val="en-GB"/>
        </w:rPr>
        <w:tab/>
        <w:t>be conducted in an area where the remote pilot reasonably expects that no uninvolved person will be endangered within the range where the unmanned aircraft is flown during the entire time of the UAS operation;</w:t>
      </w:r>
    </w:p>
    <w:p w14:paraId="2DB17981" w14:textId="39B6D461" w:rsidR="00787279" w:rsidRPr="00E4706B" w:rsidRDefault="00C46607" w:rsidP="00472122">
      <w:pPr>
        <w:pStyle w:val="ListLevel0"/>
        <w:numPr>
          <w:ilvl w:val="0"/>
          <w:numId w:val="279"/>
        </w:numPr>
        <w:rPr>
          <w:lang w:val="en-GB"/>
        </w:rPr>
      </w:pPr>
      <w:r w:rsidRPr="00E4706B">
        <w:rPr>
          <w:lang w:val="en-GB"/>
        </w:rPr>
        <w:t>be conducted at a safe horizontal distance of at least 150 metres from residential, commercial, industrial or recreational areas;</w:t>
      </w:r>
    </w:p>
    <w:p w14:paraId="0C8F0968" w14:textId="1C3CFB47" w:rsidR="00787279" w:rsidRPr="00E4706B" w:rsidRDefault="00C46607" w:rsidP="00472122">
      <w:pPr>
        <w:pStyle w:val="ListLevel0"/>
        <w:numPr>
          <w:ilvl w:val="0"/>
          <w:numId w:val="279"/>
        </w:numPr>
        <w:rPr>
          <w:lang w:val="en-GB"/>
        </w:rPr>
      </w:pPr>
      <w:r w:rsidRPr="00E4706B">
        <w:rPr>
          <w:lang w:val="en-GB"/>
        </w:rPr>
        <w:t xml:space="preserve">be performed by a remote pilot who is familiar with manufacturer’s instructions provided by the manufacturer of the UAS and who has completed an online training course and passed an online theoretical knowledge examination as defined in point (4)(b) of </w:t>
      </w:r>
      <w:r w:rsidRPr="003412B6">
        <w:rPr>
          <w:lang w:val="en-GB"/>
        </w:rPr>
        <w:t>point UAS.OPEN.020</w:t>
      </w:r>
      <w:r w:rsidRPr="00E4706B">
        <w:rPr>
          <w:lang w:val="en-GB"/>
        </w:rPr>
        <w:t>;</w:t>
      </w:r>
    </w:p>
    <w:p w14:paraId="66688F74" w14:textId="5BCB3B90" w:rsidR="00787279" w:rsidRPr="00E4706B" w:rsidRDefault="00C46607" w:rsidP="00472122">
      <w:pPr>
        <w:pStyle w:val="ListLevel0"/>
        <w:numPr>
          <w:ilvl w:val="0"/>
          <w:numId w:val="279"/>
        </w:numPr>
        <w:rPr>
          <w:lang w:val="en-GB"/>
        </w:rPr>
      </w:pPr>
      <w:r w:rsidRPr="00E4706B">
        <w:rPr>
          <w:lang w:val="en-GB"/>
        </w:rPr>
        <w:t>be performed with an unmanned aircraft that:</w:t>
      </w:r>
    </w:p>
    <w:p w14:paraId="54544994" w14:textId="68B13789" w:rsidR="00787279" w:rsidRPr="00E4706B" w:rsidRDefault="00C46607" w:rsidP="00472122">
      <w:pPr>
        <w:pStyle w:val="ListLevel1"/>
        <w:numPr>
          <w:ilvl w:val="0"/>
          <w:numId w:val="280"/>
        </w:numPr>
        <w:rPr>
          <w:lang w:val="en-GB"/>
        </w:rPr>
      </w:pPr>
      <w:r w:rsidRPr="00E4706B">
        <w:rPr>
          <w:lang w:val="en-GB"/>
        </w:rPr>
        <w:t>has an MTOM, including payload, of less than 25 kg, in the case of a privately built UAS, or</w:t>
      </w:r>
    </w:p>
    <w:p w14:paraId="409796F2" w14:textId="4D361066" w:rsidR="00787279" w:rsidRPr="00E4706B" w:rsidRDefault="00C46607" w:rsidP="00472122">
      <w:pPr>
        <w:pStyle w:val="ListLevel1"/>
        <w:numPr>
          <w:ilvl w:val="0"/>
          <w:numId w:val="280"/>
        </w:numPr>
        <w:rPr>
          <w:lang w:val="en-GB"/>
        </w:rPr>
      </w:pPr>
      <w:r w:rsidRPr="00E4706B">
        <w:rPr>
          <w:lang w:val="en-GB"/>
        </w:rPr>
        <w:t xml:space="preserve">meets the requirements defined in point (b) of </w:t>
      </w:r>
      <w:r w:rsidRPr="003412B6">
        <w:rPr>
          <w:lang w:val="en-GB"/>
        </w:rPr>
        <w:t>Article 20</w:t>
      </w:r>
      <w:r w:rsidRPr="00E4706B">
        <w:rPr>
          <w:lang w:val="en-GB"/>
        </w:rPr>
        <w:t>;</w:t>
      </w:r>
    </w:p>
    <w:p w14:paraId="12869623" w14:textId="4252737A" w:rsidR="00787279" w:rsidRPr="00E4706B" w:rsidRDefault="00C46607" w:rsidP="00472122">
      <w:pPr>
        <w:pStyle w:val="ListLevel1"/>
        <w:numPr>
          <w:ilvl w:val="0"/>
          <w:numId w:val="280"/>
        </w:numPr>
        <w:rPr>
          <w:lang w:val="en-GB"/>
        </w:rPr>
      </w:pPr>
      <w:r w:rsidRPr="00E4706B">
        <w:rPr>
          <w:lang w:val="en-GB"/>
        </w:rPr>
        <w:t>is marked as class C2 and complies with the requirements of that class, as defined in Part</w:t>
      </w:r>
      <w:r w:rsidR="00D272E9" w:rsidRPr="00E4706B">
        <w:rPr>
          <w:lang w:val="en-GB"/>
        </w:rPr>
        <w:t> </w:t>
      </w:r>
      <w:r w:rsidRPr="00E4706B">
        <w:rPr>
          <w:lang w:val="en-GB"/>
        </w:rPr>
        <w:t xml:space="preserve">3 of the Annex to </w:t>
      </w:r>
      <w:r w:rsidR="00480B5A" w:rsidRPr="00E4706B">
        <w:rPr>
          <w:lang w:val="en-GB"/>
        </w:rPr>
        <w:t>MCAR-UAS A</w:t>
      </w:r>
      <w:r w:rsidR="0045537B" w:rsidRPr="00E4706B">
        <w:rPr>
          <w:lang w:val="en-GB"/>
        </w:rPr>
        <w:t xml:space="preserve"> </w:t>
      </w:r>
      <w:r w:rsidRPr="00E4706B">
        <w:rPr>
          <w:lang w:val="en-GB"/>
        </w:rPr>
        <w:t>and is operated with active and updated direct remote identification system and geo-awareness function or;</w:t>
      </w:r>
    </w:p>
    <w:p w14:paraId="503A767C" w14:textId="7024E111" w:rsidR="00787279" w:rsidRPr="00E4706B" w:rsidRDefault="00C46607" w:rsidP="00472122">
      <w:pPr>
        <w:pStyle w:val="ListLevel1"/>
        <w:numPr>
          <w:ilvl w:val="0"/>
          <w:numId w:val="280"/>
        </w:numPr>
        <w:rPr>
          <w:lang w:val="en-GB"/>
        </w:rPr>
      </w:pPr>
      <w:r w:rsidRPr="00E4706B">
        <w:rPr>
          <w:lang w:val="en-GB"/>
        </w:rPr>
        <w:t>is marked as class C3 and complies with the requirements of</w:t>
      </w:r>
      <w:r w:rsidR="00D272E9" w:rsidRPr="00E4706B">
        <w:rPr>
          <w:lang w:val="en-GB"/>
        </w:rPr>
        <w:t xml:space="preserve"> that class, as defined in Part </w:t>
      </w:r>
      <w:r w:rsidRPr="00E4706B">
        <w:rPr>
          <w:lang w:val="en-GB"/>
        </w:rPr>
        <w:t xml:space="preserve">4 of the Annex to </w:t>
      </w:r>
      <w:r w:rsidR="00480B5A" w:rsidRPr="00E4706B">
        <w:rPr>
          <w:lang w:val="en-GB"/>
        </w:rPr>
        <w:t>MCAR-UAS A</w:t>
      </w:r>
      <w:r w:rsidRPr="00E4706B">
        <w:rPr>
          <w:lang w:val="en-GB"/>
        </w:rPr>
        <w:t xml:space="preserve"> and is operated with active and updated direct remote identification system and geo-awareness function; or</w:t>
      </w:r>
    </w:p>
    <w:p w14:paraId="6DE04E9B" w14:textId="51DB2988" w:rsidR="00787279" w:rsidRPr="00E4706B" w:rsidRDefault="00C46607" w:rsidP="00472122">
      <w:pPr>
        <w:pStyle w:val="ListLevel1"/>
        <w:numPr>
          <w:ilvl w:val="0"/>
          <w:numId w:val="280"/>
        </w:numPr>
        <w:rPr>
          <w:lang w:val="en-GB"/>
        </w:rPr>
      </w:pPr>
      <w:r w:rsidRPr="00E4706B">
        <w:rPr>
          <w:lang w:val="en-GB"/>
        </w:rPr>
        <w:t>is marked as class C4 and complies with the requirements of</w:t>
      </w:r>
      <w:r w:rsidR="00D272E9" w:rsidRPr="00E4706B">
        <w:rPr>
          <w:lang w:val="en-GB"/>
        </w:rPr>
        <w:t xml:space="preserve"> that class, as defined in Part </w:t>
      </w:r>
      <w:r w:rsidRPr="00E4706B">
        <w:rPr>
          <w:lang w:val="en-GB"/>
        </w:rPr>
        <w:t xml:space="preserve">5 of the Annex to </w:t>
      </w:r>
      <w:r w:rsidR="00480B5A" w:rsidRPr="00E4706B">
        <w:rPr>
          <w:lang w:val="en-GB"/>
        </w:rPr>
        <w:t>MCAR-UAS A</w:t>
      </w:r>
      <w:r w:rsidRPr="00E4706B">
        <w:rPr>
          <w:lang w:val="en-GB"/>
        </w:rPr>
        <w:t>.</w:t>
      </w:r>
    </w:p>
    <w:p w14:paraId="74EF86E5" w14:textId="77777777" w:rsidR="0014338B" w:rsidRPr="0014338B" w:rsidRDefault="0014338B" w:rsidP="0014338B">
      <w:bookmarkStart w:id="1045" w:name="_DxCrossRefBm2114470548"/>
      <w:bookmarkStart w:id="1046" w:name="_DxCrossRefBm9000016"/>
      <w:bookmarkStart w:id="1047" w:name="_Toc20923301"/>
    </w:p>
    <w:p w14:paraId="51348F29" w14:textId="650466FB" w:rsidR="005D3F2C" w:rsidRPr="00E4706B" w:rsidRDefault="00C46607" w:rsidP="0014338B">
      <w:pPr>
        <w:pStyle w:val="Heading4AMC"/>
        <w:spacing w:after="0"/>
      </w:pPr>
      <w:r w:rsidRPr="00E4706B">
        <w:t>AMC1 UAS.OPEN.040(1) </w:t>
      </w:r>
      <w:r w:rsidR="00867C78" w:rsidRPr="00E4706B">
        <w:t> </w:t>
      </w:r>
      <w:r w:rsidRPr="00E4706B">
        <w:t>Operations in subcategory A3</w:t>
      </w:r>
      <w:bookmarkEnd w:id="1045"/>
      <w:bookmarkEnd w:id="1046"/>
      <w:bookmarkEnd w:id="1047"/>
    </w:p>
    <w:p w14:paraId="06972892" w14:textId="77777777" w:rsidR="006D7E6F" w:rsidRDefault="00C46607" w:rsidP="0014338B">
      <w:pPr>
        <w:pStyle w:val="Heading41"/>
        <w:rPr>
          <w:lang w:val="en-GB"/>
        </w:rPr>
      </w:pPr>
      <w:bookmarkStart w:id="1048" w:name="_Toc20923302"/>
      <w:r w:rsidRPr="00E4706B">
        <w:rPr>
          <w:lang w:val="en-GB"/>
        </w:rPr>
        <w:t>AREAS WHERE UAS OPERATIONS IN A3 MAY BE CONDUCTED</w:t>
      </w:r>
      <w:bookmarkEnd w:id="1048"/>
    </w:p>
    <w:p w14:paraId="626350AD" w14:textId="77777777" w:rsidR="0014338B" w:rsidRPr="0014338B" w:rsidRDefault="0014338B" w:rsidP="0014338B">
      <w:pPr>
        <w:spacing w:after="0"/>
        <w:rPr>
          <w:lang w:val="en-GB"/>
        </w:rPr>
      </w:pPr>
    </w:p>
    <w:p w14:paraId="6FFC2C66" w14:textId="19F19965" w:rsidR="00EC695A" w:rsidRPr="00E4706B" w:rsidRDefault="00C46607" w:rsidP="00472122">
      <w:pPr>
        <w:pStyle w:val="ListLevel1"/>
        <w:numPr>
          <w:ilvl w:val="0"/>
          <w:numId w:val="281"/>
        </w:numPr>
        <w:rPr>
          <w:lang w:val="en-GB"/>
        </w:rPr>
      </w:pPr>
      <w:r w:rsidRPr="00E4706B">
        <w:rPr>
          <w:lang w:val="en-GB"/>
        </w:rPr>
        <w:t>If an uninvolved person enters the range of the UAS operation, the remote pilot should, where necessary, adjust the operation to ensure the safety of the uninvolved person and discontinue the operation if the safety of the UAS operation is not ensured.</w:t>
      </w:r>
    </w:p>
    <w:p w14:paraId="38402A35" w14:textId="0FFAA10C" w:rsidR="00C57028" w:rsidRPr="00E4706B" w:rsidRDefault="00C46607" w:rsidP="00472122">
      <w:pPr>
        <w:pStyle w:val="ListLevel1"/>
        <w:numPr>
          <w:ilvl w:val="0"/>
          <w:numId w:val="281"/>
        </w:numPr>
        <w:rPr>
          <w:lang w:val="en-GB"/>
        </w:rPr>
      </w:pPr>
      <w:r w:rsidRPr="00E4706B">
        <w:rPr>
          <w:lang w:val="en-GB"/>
        </w:rPr>
        <w:t>A minimum horizontal distance from the person that is passing the area could be estimated as follows:</w:t>
      </w:r>
    </w:p>
    <w:p w14:paraId="10A0157D" w14:textId="40AA1765" w:rsidR="00C57028" w:rsidRPr="00E4706B" w:rsidRDefault="00C46607" w:rsidP="00472122">
      <w:pPr>
        <w:pStyle w:val="ListLevel0"/>
        <w:numPr>
          <w:ilvl w:val="0"/>
          <w:numId w:val="282"/>
        </w:numPr>
        <w:rPr>
          <w:lang w:val="en-GB"/>
        </w:rPr>
      </w:pPr>
      <w:r w:rsidRPr="00E4706B">
        <w:rPr>
          <w:lang w:val="en-GB"/>
        </w:rPr>
        <w:t>no less than 30 m;</w:t>
      </w:r>
    </w:p>
    <w:p w14:paraId="686514E7" w14:textId="3F01E84C" w:rsidR="00C57028" w:rsidRPr="00E4706B" w:rsidRDefault="00C46607" w:rsidP="00472122">
      <w:pPr>
        <w:pStyle w:val="ListLevel0"/>
        <w:numPr>
          <w:ilvl w:val="0"/>
          <w:numId w:val="282"/>
        </w:numPr>
        <w:rPr>
          <w:lang w:val="en-GB"/>
        </w:rPr>
      </w:pPr>
      <w:r w:rsidRPr="00E4706B">
        <w:rPr>
          <w:lang w:val="en-GB"/>
        </w:rPr>
        <w:t>no less than the height (‘1:1 rule’, i.e. if the UA is flying at a height of 30 m, the distance of the UA from the uninvolved person should be at least 30 m), and</w:t>
      </w:r>
    </w:p>
    <w:p w14:paraId="08DFE07A" w14:textId="3BC48180" w:rsidR="00C57028" w:rsidRPr="00E4706B" w:rsidRDefault="00C46607" w:rsidP="00472122">
      <w:pPr>
        <w:pStyle w:val="ListLevel0"/>
        <w:numPr>
          <w:ilvl w:val="0"/>
          <w:numId w:val="282"/>
        </w:numPr>
        <w:rPr>
          <w:lang w:val="en-GB"/>
        </w:rPr>
      </w:pPr>
      <w:r w:rsidRPr="00E4706B">
        <w:rPr>
          <w:lang w:val="en-GB"/>
        </w:rPr>
        <w:t>no less than the distance that the UA would cover in 2 seconds at the maximum speed (this assumes a reaction time of 2 seconds).</w:t>
      </w:r>
    </w:p>
    <w:p w14:paraId="0FB353C8" w14:textId="6006CD23" w:rsidR="00C57028" w:rsidRPr="00E4706B" w:rsidRDefault="00C46607" w:rsidP="00927C94">
      <w:pPr>
        <w:pStyle w:val="Normal1"/>
        <w:rPr>
          <w:lang w:val="en-GB"/>
        </w:rPr>
      </w:pPr>
      <w:r w:rsidRPr="00E4706B">
        <w:rPr>
          <w:lang w:val="en-GB"/>
        </w:rPr>
        <w:t>This minimum horizontal distance is intended to protect people on the ground, but can be extended to property and animals.</w:t>
      </w:r>
    </w:p>
    <w:p w14:paraId="1E27BB58" w14:textId="77777777" w:rsidR="0014338B" w:rsidRPr="0014338B" w:rsidRDefault="0014338B" w:rsidP="0014338B">
      <w:bookmarkStart w:id="1049" w:name="_AMC1_UAS.OPEN.50(1)__0"/>
      <w:bookmarkStart w:id="1050" w:name="_DxCrossRefBm2114470549"/>
      <w:bookmarkStart w:id="1051" w:name="_DxCrossRefBm9000017_0"/>
      <w:bookmarkStart w:id="1052" w:name="_Toc20923303"/>
      <w:bookmarkEnd w:id="1049"/>
    </w:p>
    <w:p w14:paraId="6DA1E09E" w14:textId="50B3D60E" w:rsidR="009D5F58" w:rsidRPr="00E4706B" w:rsidRDefault="00C46607" w:rsidP="00053527">
      <w:pPr>
        <w:pStyle w:val="Heading4GM"/>
        <w:spacing w:after="0"/>
        <w:rPr>
          <w:lang w:val="en-GB"/>
        </w:rPr>
      </w:pPr>
      <w:r w:rsidRPr="00E4706B">
        <w:rPr>
          <w:lang w:val="en-GB"/>
        </w:rPr>
        <w:lastRenderedPageBreak/>
        <w:t xml:space="preserve">GM1 UAS.OPEN.030(1) and </w:t>
      </w:r>
      <w:r w:rsidR="00053D1B" w:rsidRPr="00E4706B">
        <w:rPr>
          <w:lang w:val="en-GB"/>
        </w:rPr>
        <w:t>UAS.OPEN.040(1)  </w:t>
      </w:r>
      <w:r w:rsidRPr="00E4706B">
        <w:rPr>
          <w:lang w:val="en-GB"/>
        </w:rPr>
        <w:t>UAS operations in subcategories A1 and A3</w:t>
      </w:r>
      <w:bookmarkEnd w:id="1050"/>
      <w:bookmarkEnd w:id="1051"/>
      <w:bookmarkEnd w:id="1052"/>
    </w:p>
    <w:p w14:paraId="1CA3E10A" w14:textId="77777777" w:rsidR="009D5F58" w:rsidRPr="00E4706B" w:rsidRDefault="00C46607" w:rsidP="00053527">
      <w:pPr>
        <w:pStyle w:val="Heading41"/>
        <w:rPr>
          <w:lang w:val="en-GB"/>
        </w:rPr>
      </w:pPr>
      <w:bookmarkStart w:id="1053" w:name="_Toc20923304"/>
      <w:r w:rsidRPr="00E4706B">
        <w:rPr>
          <w:lang w:val="en-GB"/>
        </w:rPr>
        <w:t>DIFFERENCE BETWEEN SUB-CATEGORIES A2 AND A3</w:t>
      </w:r>
      <w:bookmarkEnd w:id="1053"/>
    </w:p>
    <w:p w14:paraId="798A37CC" w14:textId="77777777" w:rsidR="00053527" w:rsidRDefault="00053527" w:rsidP="00053527">
      <w:pPr>
        <w:spacing w:after="0"/>
        <w:rPr>
          <w:lang w:val="en-GB"/>
        </w:rPr>
      </w:pPr>
    </w:p>
    <w:p w14:paraId="55FD0F94" w14:textId="5278A622" w:rsidR="009D5F58" w:rsidRPr="00E4706B" w:rsidRDefault="00C46607" w:rsidP="00E0220D">
      <w:pPr>
        <w:rPr>
          <w:lang w:val="en-GB"/>
        </w:rPr>
      </w:pPr>
      <w:r w:rsidRPr="00E4706B">
        <w:rPr>
          <w:lang w:val="en-GB"/>
        </w:rPr>
        <w:t>Subcategory A2 addresses operations during which flying close to people is intended for a significant portion of the flight. The minimum distance ranges from 30 m to 5 m from uninvolved people. 5 m is only allowed when there is an active low-speed mode function on the UA, and the remote pilot has conducted an evaluation of the situation regarding the weather, the performance of the UA and the segregation of the overflown area.</w:t>
      </w:r>
    </w:p>
    <w:p w14:paraId="684B7D86" w14:textId="43694089" w:rsidR="009D5F58" w:rsidRDefault="00C46607" w:rsidP="00E0220D">
      <w:pPr>
        <w:rPr>
          <w:lang w:val="en-GB"/>
        </w:rPr>
      </w:pPr>
      <w:r w:rsidRPr="00E4706B">
        <w:rPr>
          <w:lang w:val="en-GB"/>
        </w:rPr>
        <w:t xml:space="preserve">Sub-category A3 addresses operations that are conducted in an area (hereafter referred to as ‘the area’) where the remote pilot reasonably expects that no uninvolved people will be endangered within the range of the unmanned aircraft where it is flown during the mission. In addition, the operation must be conducted at a safe horizontal distance of at least 150 m from residential, commercial, industrial or recreational areas. </w:t>
      </w:r>
    </w:p>
    <w:p w14:paraId="1FFCB2B3" w14:textId="77777777" w:rsidR="00053527" w:rsidRDefault="00053527" w:rsidP="00E0220D">
      <w:pPr>
        <w:rPr>
          <w:lang w:val="en-GB"/>
        </w:rPr>
      </w:pPr>
    </w:p>
    <w:p w14:paraId="331B78F0" w14:textId="1C270E8B" w:rsidR="00EC0B70" w:rsidRPr="00E4706B" w:rsidRDefault="00C46607" w:rsidP="00053527">
      <w:pPr>
        <w:pStyle w:val="Heading4GM"/>
        <w:spacing w:after="0"/>
        <w:rPr>
          <w:lang w:val="en-GB"/>
        </w:rPr>
      </w:pPr>
      <w:bookmarkStart w:id="1054" w:name="_DxCrossRefBm2114470550"/>
      <w:r w:rsidRPr="00E4706B">
        <w:rPr>
          <w:lang w:val="en-GB"/>
        </w:rPr>
        <w:t>GM</w:t>
      </w:r>
      <w:r w:rsidR="00020EEF" w:rsidRPr="00E4706B">
        <w:rPr>
          <w:lang w:val="en-GB"/>
        </w:rPr>
        <w:t>1</w:t>
      </w:r>
      <w:r w:rsidRPr="00E4706B">
        <w:rPr>
          <w:lang w:val="en-GB"/>
        </w:rPr>
        <w:t> UAS.OPEN.040(4) UAS operations in subcategory A3</w:t>
      </w:r>
      <w:bookmarkEnd w:id="1054"/>
    </w:p>
    <w:p w14:paraId="29D0F089" w14:textId="77777777" w:rsidR="008710B9" w:rsidRPr="00E4706B" w:rsidRDefault="00C46607" w:rsidP="00053527">
      <w:pPr>
        <w:pStyle w:val="Heading41"/>
        <w:rPr>
          <w:lang w:val="en-GB"/>
        </w:rPr>
      </w:pPr>
      <w:r w:rsidRPr="00E4706B">
        <w:rPr>
          <w:lang w:val="en-GB"/>
        </w:rPr>
        <w:t>USE OF UASs WITH A CLASS C0 OR C1 CLASS IDENTIFICATION LABEL IN SUBCATEGORY A3</w:t>
      </w:r>
    </w:p>
    <w:p w14:paraId="0689977C" w14:textId="77777777" w:rsidR="00053527" w:rsidRDefault="00053527" w:rsidP="00053527">
      <w:pPr>
        <w:spacing w:after="0"/>
        <w:rPr>
          <w:lang w:val="en-GB"/>
        </w:rPr>
      </w:pPr>
    </w:p>
    <w:p w14:paraId="4FA893A2" w14:textId="6B7BC6E1" w:rsidR="008710B9" w:rsidRPr="00E4706B" w:rsidRDefault="00C46607" w:rsidP="008710B9">
      <w:pPr>
        <w:rPr>
          <w:lang w:val="en-GB"/>
        </w:rPr>
      </w:pPr>
      <w:r w:rsidRPr="00E4706B">
        <w:rPr>
          <w:lang w:val="en-GB"/>
        </w:rPr>
        <w:t>Since subcategory A3 UAS operations are conducted at a 150-m distance from residential, commercial, and industrial areas, where no uninvolved persons are endangered, subcategory A3 encompass subcategory A1 (operations that are not conducted over assemblies of people and over uninvolved people). Therefore, UAS operations in subcategory A3 may also be conducted with an UA with:</w:t>
      </w:r>
    </w:p>
    <w:p w14:paraId="11347BDB" w14:textId="74EDCA83" w:rsidR="008710B9" w:rsidRPr="00E4706B" w:rsidRDefault="00C46607" w:rsidP="00472122">
      <w:pPr>
        <w:pStyle w:val="ListLevel1"/>
        <w:numPr>
          <w:ilvl w:val="0"/>
          <w:numId w:val="283"/>
        </w:numPr>
        <w:rPr>
          <w:lang w:val="en-GB"/>
        </w:rPr>
      </w:pPr>
      <w:r w:rsidRPr="00E4706B">
        <w:rPr>
          <w:lang w:val="en-GB"/>
        </w:rPr>
        <w:t xml:space="preserve">a class C0 class identification label that complies with the requirements of </w:t>
      </w:r>
      <w:r w:rsidRPr="003412B6">
        <w:rPr>
          <w:lang w:val="en-GB"/>
        </w:rPr>
        <w:t>Part 1</w:t>
      </w:r>
      <w:r w:rsidRPr="00E4706B">
        <w:rPr>
          <w:lang w:val="en-GB"/>
        </w:rPr>
        <w:t xml:space="preserve"> of the Annex to </w:t>
      </w:r>
      <w:r w:rsidR="00480B5A" w:rsidRPr="00E4706B">
        <w:rPr>
          <w:lang w:val="en-GB"/>
        </w:rPr>
        <w:t>MCAR-UAS A</w:t>
      </w:r>
      <w:r w:rsidRPr="00E4706B">
        <w:rPr>
          <w:lang w:val="en-GB"/>
        </w:rPr>
        <w:t>; or</w:t>
      </w:r>
    </w:p>
    <w:p w14:paraId="25803768" w14:textId="617EF28F" w:rsidR="00BE755A" w:rsidRDefault="00C46607" w:rsidP="00472122">
      <w:pPr>
        <w:pStyle w:val="ListLevel1"/>
        <w:numPr>
          <w:ilvl w:val="0"/>
          <w:numId w:val="283"/>
        </w:numPr>
        <w:rPr>
          <w:lang w:val="en-GB"/>
        </w:rPr>
      </w:pPr>
      <w:r w:rsidRPr="00E4706B">
        <w:rPr>
          <w:lang w:val="en-GB"/>
        </w:rPr>
        <w:t xml:space="preserve">a class C1 class identification label that complies with the requirements of </w:t>
      </w:r>
      <w:r w:rsidRPr="003412B6">
        <w:rPr>
          <w:lang w:val="en-GB"/>
        </w:rPr>
        <w:t>Part 1</w:t>
      </w:r>
      <w:r w:rsidRPr="00E4706B">
        <w:rPr>
          <w:lang w:val="en-GB"/>
        </w:rPr>
        <w:t xml:space="preserve"> of the Annex to </w:t>
      </w:r>
      <w:r w:rsidR="00480B5A" w:rsidRPr="00E4706B">
        <w:rPr>
          <w:lang w:val="en-GB"/>
        </w:rPr>
        <w:t>MCAR-UAS A</w:t>
      </w:r>
      <w:r w:rsidRPr="00E4706B">
        <w:rPr>
          <w:lang w:val="en-GB"/>
        </w:rPr>
        <w:t>, as well as with an active and updated direct remote identification system and a geo-awareness function.</w:t>
      </w:r>
    </w:p>
    <w:p w14:paraId="5C9CBD65" w14:textId="77777777" w:rsidR="00053527" w:rsidRDefault="00053527" w:rsidP="00053527">
      <w:pPr>
        <w:pStyle w:val="ListLevel1"/>
        <w:rPr>
          <w:lang w:val="en-GB"/>
        </w:rPr>
      </w:pPr>
    </w:p>
    <w:p w14:paraId="3C257DBE" w14:textId="77777777" w:rsidR="00053527" w:rsidRDefault="00053527" w:rsidP="00053527">
      <w:pPr>
        <w:pStyle w:val="ListLevel1"/>
        <w:rPr>
          <w:lang w:val="en-GB"/>
        </w:rPr>
      </w:pPr>
    </w:p>
    <w:p w14:paraId="6476FEDA" w14:textId="248B215C" w:rsidR="00053527" w:rsidRDefault="00053527">
      <w:pPr>
        <w:spacing w:after="200" w:line="276" w:lineRule="auto"/>
        <w:jc w:val="left"/>
        <w:rPr>
          <w:lang w:val="en-GB"/>
        </w:rPr>
      </w:pPr>
      <w:r>
        <w:rPr>
          <w:lang w:val="en-GB"/>
        </w:rPr>
        <w:br w:type="page"/>
      </w:r>
    </w:p>
    <w:p w14:paraId="42DA691F" w14:textId="74830DBF" w:rsidR="00505ED2" w:rsidRPr="00E4706B" w:rsidRDefault="00C46607" w:rsidP="00D939BC">
      <w:pPr>
        <w:pStyle w:val="Heading3IR"/>
        <w:rPr>
          <w:lang w:val="en-GB"/>
        </w:rPr>
      </w:pPr>
      <w:bookmarkStart w:id="1055" w:name="_DxCrossRefBm2114470552"/>
      <w:bookmarkStart w:id="1056" w:name="_DxCrossRefBm9000005_1"/>
      <w:bookmarkStart w:id="1057" w:name="_Toc121684603"/>
      <w:r w:rsidRPr="00E4706B">
        <w:rPr>
          <w:lang w:val="en-GB"/>
        </w:rPr>
        <w:lastRenderedPageBreak/>
        <w:t>UAS.OPEN.050 Responsibilities of the UAS operator</w:t>
      </w:r>
      <w:bookmarkEnd w:id="1055"/>
      <w:bookmarkEnd w:id="1056"/>
      <w:bookmarkEnd w:id="1057"/>
    </w:p>
    <w:p w14:paraId="1E2A60E7" w14:textId="77777777" w:rsidR="00363D2B" w:rsidRPr="00E4706B" w:rsidRDefault="00C46607" w:rsidP="00363D2B">
      <w:pPr>
        <w:pStyle w:val="ListLevel0"/>
        <w:rPr>
          <w:lang w:val="en-GB"/>
        </w:rPr>
      </w:pPr>
      <w:r w:rsidRPr="00E4706B">
        <w:rPr>
          <w:lang w:val="en-GB"/>
        </w:rPr>
        <w:t>The UAS operator shall comply with all of the following:</w:t>
      </w:r>
    </w:p>
    <w:p w14:paraId="5AD444A6" w14:textId="418C3595" w:rsidR="00363D2B" w:rsidRPr="00E4706B" w:rsidRDefault="00C46607" w:rsidP="00472122">
      <w:pPr>
        <w:pStyle w:val="ListLevel0"/>
        <w:numPr>
          <w:ilvl w:val="0"/>
          <w:numId w:val="284"/>
        </w:numPr>
        <w:rPr>
          <w:lang w:val="en-GB"/>
        </w:rPr>
      </w:pPr>
      <w:r w:rsidRPr="00E4706B">
        <w:rPr>
          <w:lang w:val="en-GB"/>
        </w:rPr>
        <w:tab/>
        <w:t>develop operational procedures adapted to the type of operation and the risk involved;</w:t>
      </w:r>
    </w:p>
    <w:p w14:paraId="1C5A8021" w14:textId="10214067" w:rsidR="00363D2B" w:rsidRPr="00E4706B" w:rsidRDefault="00C46607" w:rsidP="00472122">
      <w:pPr>
        <w:pStyle w:val="ListLevel0"/>
        <w:numPr>
          <w:ilvl w:val="0"/>
          <w:numId w:val="284"/>
        </w:numPr>
        <w:rPr>
          <w:lang w:val="en-GB"/>
        </w:rPr>
      </w:pPr>
      <w:r w:rsidRPr="00E4706B">
        <w:rPr>
          <w:lang w:val="en-GB"/>
        </w:rPr>
        <w:t>ensure that all operations effectively use and support the efficient use of radio spectrum in order to avoid harmful interference;</w:t>
      </w:r>
    </w:p>
    <w:p w14:paraId="56F23413" w14:textId="18AF723D" w:rsidR="00363D2B" w:rsidRPr="00E4706B" w:rsidRDefault="00C46607" w:rsidP="00472122">
      <w:pPr>
        <w:pStyle w:val="ListLevel0"/>
        <w:numPr>
          <w:ilvl w:val="0"/>
          <w:numId w:val="284"/>
        </w:numPr>
        <w:rPr>
          <w:lang w:val="en-GB"/>
        </w:rPr>
      </w:pPr>
      <w:r w:rsidRPr="00E4706B">
        <w:rPr>
          <w:lang w:val="en-GB"/>
        </w:rPr>
        <w:tab/>
        <w:t>designate a remote pilot for each flight;</w:t>
      </w:r>
    </w:p>
    <w:p w14:paraId="24C49EB0" w14:textId="5BF6009F" w:rsidR="00363D2B" w:rsidRPr="00E4706B" w:rsidRDefault="00C46607" w:rsidP="00472122">
      <w:pPr>
        <w:pStyle w:val="ListLevel0"/>
        <w:numPr>
          <w:ilvl w:val="0"/>
          <w:numId w:val="284"/>
        </w:numPr>
        <w:rPr>
          <w:lang w:val="en-GB"/>
        </w:rPr>
      </w:pPr>
      <w:r w:rsidRPr="00E4706B">
        <w:rPr>
          <w:lang w:val="en-GB"/>
        </w:rPr>
        <w:tab/>
        <w:t>ensure that remote pilots and all other personnel performing a task in support of the operations are familiar with manufacturer’s instructions provided by the manufacturer of the UAS, and:</w:t>
      </w:r>
    </w:p>
    <w:p w14:paraId="26087AFD" w14:textId="6ED14A84" w:rsidR="00363D2B" w:rsidRPr="00E4706B" w:rsidRDefault="00C46607" w:rsidP="00472122">
      <w:pPr>
        <w:pStyle w:val="ListLevel1"/>
        <w:numPr>
          <w:ilvl w:val="0"/>
          <w:numId w:val="285"/>
        </w:numPr>
        <w:rPr>
          <w:lang w:val="en-GB"/>
        </w:rPr>
      </w:pPr>
      <w:r w:rsidRPr="00E4706B">
        <w:rPr>
          <w:lang w:val="en-GB"/>
        </w:rPr>
        <w:t xml:space="preserve">have appropriate competency in the subcategory of the intended UAS operations in accordance with points </w:t>
      </w:r>
      <w:r w:rsidRPr="003412B6">
        <w:rPr>
          <w:lang w:val="en-GB"/>
        </w:rPr>
        <w:t>UAS.OPEN.020</w:t>
      </w:r>
      <w:r w:rsidRPr="00E4706B">
        <w:rPr>
          <w:lang w:val="en-GB"/>
        </w:rPr>
        <w:t xml:space="preserve">, </w:t>
      </w:r>
      <w:r w:rsidRPr="003412B6">
        <w:rPr>
          <w:lang w:val="en-GB"/>
        </w:rPr>
        <w:t>UAS.OPEN.030</w:t>
      </w:r>
      <w:r w:rsidRPr="00E4706B">
        <w:rPr>
          <w:lang w:val="en-GB"/>
        </w:rPr>
        <w:t xml:space="preserve"> or </w:t>
      </w:r>
      <w:r w:rsidRPr="003412B6">
        <w:rPr>
          <w:lang w:val="en-GB"/>
        </w:rPr>
        <w:t>UAS.OPEN.040</w:t>
      </w:r>
      <w:r w:rsidRPr="00E4706B">
        <w:rPr>
          <w:lang w:val="en-GB"/>
        </w:rPr>
        <w:t xml:space="preserve"> to perform their tasks or, for personnel other than the rem</w:t>
      </w:r>
      <w:r w:rsidR="00BF5E22" w:rsidRPr="00E4706B">
        <w:rPr>
          <w:lang w:val="en-GB"/>
        </w:rPr>
        <w:t>ote pilot, have completed an on</w:t>
      </w:r>
      <w:r w:rsidR="00BF5E22" w:rsidRPr="00E4706B">
        <w:rPr>
          <w:lang w:val="en-GB"/>
        </w:rPr>
        <w:noBreakHyphen/>
      </w:r>
      <w:r w:rsidRPr="00E4706B">
        <w:rPr>
          <w:lang w:val="en-GB"/>
        </w:rPr>
        <w:t>the</w:t>
      </w:r>
      <w:r w:rsidR="00BF5E22" w:rsidRPr="00E4706B">
        <w:rPr>
          <w:lang w:val="en-GB"/>
        </w:rPr>
        <w:noBreakHyphen/>
      </w:r>
      <w:r w:rsidRPr="00E4706B">
        <w:rPr>
          <w:lang w:val="en-GB"/>
        </w:rPr>
        <w:t>job</w:t>
      </w:r>
      <w:r w:rsidR="00BF5E22" w:rsidRPr="00E4706B">
        <w:rPr>
          <w:lang w:val="en-GB"/>
        </w:rPr>
        <w:noBreakHyphen/>
      </w:r>
      <w:r w:rsidRPr="00E4706B">
        <w:rPr>
          <w:lang w:val="en-GB"/>
        </w:rPr>
        <w:t>training course developed by the operator;</w:t>
      </w:r>
    </w:p>
    <w:p w14:paraId="2E630677" w14:textId="56AAFD90" w:rsidR="00363D2B" w:rsidRPr="00E4706B" w:rsidRDefault="00C46607" w:rsidP="00472122">
      <w:pPr>
        <w:pStyle w:val="ListLevel1"/>
        <w:numPr>
          <w:ilvl w:val="0"/>
          <w:numId w:val="285"/>
        </w:numPr>
        <w:rPr>
          <w:lang w:val="en-GB"/>
        </w:rPr>
      </w:pPr>
      <w:r w:rsidRPr="00E4706B">
        <w:rPr>
          <w:lang w:val="en-GB"/>
        </w:rPr>
        <w:t>are fully familiar with the UAS operator’s procedures;</w:t>
      </w:r>
    </w:p>
    <w:p w14:paraId="27FBD2CE" w14:textId="688B8D79" w:rsidR="00363D2B" w:rsidRPr="00E4706B" w:rsidRDefault="00C46607" w:rsidP="00472122">
      <w:pPr>
        <w:pStyle w:val="ListLevel1"/>
        <w:numPr>
          <w:ilvl w:val="0"/>
          <w:numId w:val="285"/>
        </w:numPr>
        <w:rPr>
          <w:lang w:val="en-GB"/>
        </w:rPr>
      </w:pPr>
      <w:r w:rsidRPr="00E4706B">
        <w:rPr>
          <w:lang w:val="en-GB"/>
        </w:rPr>
        <w:t xml:space="preserve">are provided with the information relevant to the intended UAS operation concerning any geographical zones published by the </w:t>
      </w:r>
      <w:r w:rsidR="00480B5A" w:rsidRPr="00E4706B">
        <w:rPr>
          <w:lang w:val="en-GB"/>
        </w:rPr>
        <w:t>CAA</w:t>
      </w:r>
      <w:r w:rsidR="0045537B" w:rsidRPr="00E4706B">
        <w:rPr>
          <w:lang w:val="en-GB"/>
        </w:rPr>
        <w:t xml:space="preserve"> </w:t>
      </w:r>
      <w:r w:rsidR="00D67337" w:rsidRPr="00E4706B">
        <w:rPr>
          <w:lang w:val="en-GB"/>
        </w:rPr>
        <w:t xml:space="preserve">in accordance with </w:t>
      </w:r>
      <w:r w:rsidR="00D67337" w:rsidRPr="003412B6">
        <w:rPr>
          <w:lang w:val="en-GB"/>
        </w:rPr>
        <w:t>Article </w:t>
      </w:r>
      <w:r w:rsidRPr="003412B6">
        <w:rPr>
          <w:lang w:val="en-GB"/>
        </w:rPr>
        <w:t>15</w:t>
      </w:r>
      <w:r w:rsidRPr="00E4706B">
        <w:rPr>
          <w:lang w:val="en-GB"/>
        </w:rPr>
        <w:t>;</w:t>
      </w:r>
    </w:p>
    <w:p w14:paraId="02D2FEEF" w14:textId="27D1540C" w:rsidR="00363D2B" w:rsidRPr="00E4706B" w:rsidRDefault="00C46607" w:rsidP="00472122">
      <w:pPr>
        <w:pStyle w:val="ListLevel0"/>
        <w:numPr>
          <w:ilvl w:val="0"/>
          <w:numId w:val="284"/>
        </w:numPr>
        <w:rPr>
          <w:lang w:val="en-GB"/>
        </w:rPr>
      </w:pPr>
      <w:r w:rsidRPr="00E4706B">
        <w:rPr>
          <w:lang w:val="en-GB"/>
        </w:rPr>
        <w:t>update the information into the geo-awareness system when applicable according to the intended location of operation;</w:t>
      </w:r>
    </w:p>
    <w:p w14:paraId="738ABEFC" w14:textId="4CBF5790" w:rsidR="00363D2B" w:rsidRPr="00E4706B" w:rsidRDefault="00C46607" w:rsidP="00472122">
      <w:pPr>
        <w:pStyle w:val="ListLevel0"/>
        <w:numPr>
          <w:ilvl w:val="0"/>
          <w:numId w:val="284"/>
        </w:numPr>
        <w:rPr>
          <w:lang w:val="en-GB"/>
        </w:rPr>
      </w:pPr>
      <w:r w:rsidRPr="00E4706B">
        <w:rPr>
          <w:lang w:val="en-GB"/>
        </w:rPr>
        <w:t xml:space="preserve">in the case of an operation with an unmanned aircraft of one of the classes defined in Parts </w:t>
      </w:r>
      <w:r w:rsidRPr="003412B6">
        <w:rPr>
          <w:lang w:val="en-GB"/>
        </w:rPr>
        <w:t>1</w:t>
      </w:r>
      <w:r w:rsidRPr="00E4706B">
        <w:rPr>
          <w:lang w:val="en-GB"/>
        </w:rPr>
        <w:t xml:space="preserve"> to </w:t>
      </w:r>
      <w:r w:rsidRPr="003412B6">
        <w:rPr>
          <w:lang w:val="en-GB"/>
        </w:rPr>
        <w:t>5</w:t>
      </w:r>
      <w:r w:rsidRPr="00E4706B">
        <w:rPr>
          <w:lang w:val="en-GB"/>
        </w:rPr>
        <w:t xml:space="preserve"> of the Annex of </w:t>
      </w:r>
      <w:r w:rsidR="00480B5A" w:rsidRPr="00E4706B">
        <w:rPr>
          <w:lang w:val="en-GB"/>
        </w:rPr>
        <w:t>MCAR-UAS A</w:t>
      </w:r>
      <w:r w:rsidRPr="00E4706B">
        <w:rPr>
          <w:lang w:val="en-GB"/>
        </w:rPr>
        <w:t>, ensure that the UAS is:</w:t>
      </w:r>
    </w:p>
    <w:p w14:paraId="2CCDB12D" w14:textId="638F0BC6" w:rsidR="00363D2B" w:rsidRPr="00E4706B" w:rsidRDefault="00C46607" w:rsidP="00472122">
      <w:pPr>
        <w:pStyle w:val="ListLevel1"/>
        <w:numPr>
          <w:ilvl w:val="0"/>
          <w:numId w:val="286"/>
        </w:numPr>
        <w:rPr>
          <w:lang w:val="en-GB"/>
        </w:rPr>
      </w:pPr>
      <w:r w:rsidRPr="00E4706B">
        <w:rPr>
          <w:lang w:val="en-GB"/>
        </w:rPr>
        <w:t>accompanied by the corresponding declaration of conformity, including the reference to the appropriate class; and</w:t>
      </w:r>
    </w:p>
    <w:p w14:paraId="6A12DDD7" w14:textId="30BA5039" w:rsidR="00363D2B" w:rsidRPr="00E4706B" w:rsidRDefault="00C46607" w:rsidP="00472122">
      <w:pPr>
        <w:pStyle w:val="ListLevel1"/>
        <w:numPr>
          <w:ilvl w:val="0"/>
          <w:numId w:val="286"/>
        </w:numPr>
        <w:rPr>
          <w:lang w:val="en-GB"/>
        </w:rPr>
      </w:pPr>
      <w:r w:rsidRPr="00E4706B">
        <w:rPr>
          <w:lang w:val="en-GB"/>
        </w:rPr>
        <w:t>the related class identification label is affixed to the unmanned aircraft.</w:t>
      </w:r>
    </w:p>
    <w:p w14:paraId="70D580C8" w14:textId="051C71DC" w:rsidR="00363D2B" w:rsidRPr="00E4706B" w:rsidRDefault="00C46607" w:rsidP="00472122">
      <w:pPr>
        <w:pStyle w:val="ListLevel0"/>
        <w:numPr>
          <w:ilvl w:val="0"/>
          <w:numId w:val="284"/>
        </w:numPr>
        <w:rPr>
          <w:lang w:val="en-GB"/>
        </w:rPr>
      </w:pPr>
      <w:r w:rsidRPr="00E4706B">
        <w:rPr>
          <w:lang w:val="en-GB"/>
        </w:rPr>
        <w:t>Ensure in the case of an UAS operation in subcategory A2 or A3, that all involved persons present in the area of the operation have been informed of the risks and have explicitly agreed to participate.</w:t>
      </w:r>
    </w:p>
    <w:p w14:paraId="772B4C4D" w14:textId="77777777" w:rsidR="008F0972" w:rsidRPr="008F0972" w:rsidRDefault="008F0972" w:rsidP="008F0972">
      <w:bookmarkStart w:id="1058" w:name="_DxCrossRefBm2114470554"/>
      <w:bookmarkStart w:id="1059" w:name="_DxCrossRefBm9000018"/>
      <w:bookmarkStart w:id="1060" w:name="_Toc20923305"/>
    </w:p>
    <w:p w14:paraId="49BA6647" w14:textId="7D065657" w:rsidR="00827E38" w:rsidRPr="00E4706B" w:rsidRDefault="00C46607" w:rsidP="008F0972">
      <w:pPr>
        <w:pStyle w:val="Heading4AMC"/>
        <w:spacing w:after="0"/>
      </w:pPr>
      <w:r w:rsidRPr="00E4706B">
        <w:t>AMC1 UAS.OPEN.050(1)</w:t>
      </w:r>
      <w:r w:rsidR="00B306FF" w:rsidRPr="00E4706B">
        <w:t> </w:t>
      </w:r>
      <w:r w:rsidRPr="00E4706B">
        <w:t>Responsibilities of the UAS operator</w:t>
      </w:r>
      <w:bookmarkEnd w:id="1058"/>
      <w:bookmarkEnd w:id="1059"/>
      <w:bookmarkEnd w:id="1060"/>
    </w:p>
    <w:p w14:paraId="08682899" w14:textId="77777777" w:rsidR="001F7B38" w:rsidRPr="00E4706B" w:rsidRDefault="00C46607" w:rsidP="008F0972">
      <w:pPr>
        <w:pStyle w:val="Heading41"/>
        <w:rPr>
          <w:lang w:val="en-GB"/>
        </w:rPr>
      </w:pPr>
      <w:bookmarkStart w:id="1061" w:name="_Toc20923306"/>
      <w:r w:rsidRPr="00E4706B">
        <w:rPr>
          <w:lang w:val="en-GB"/>
        </w:rPr>
        <w:t>OPERATIONAL PROCEDURES</w:t>
      </w:r>
      <w:bookmarkEnd w:id="1061"/>
    </w:p>
    <w:p w14:paraId="33737968" w14:textId="77777777" w:rsidR="008F0972" w:rsidRDefault="008F0972" w:rsidP="008F0972">
      <w:pPr>
        <w:spacing w:after="0"/>
        <w:rPr>
          <w:lang w:val="en-GB"/>
        </w:rPr>
      </w:pPr>
    </w:p>
    <w:p w14:paraId="1EEA2F81" w14:textId="50F71F2A" w:rsidR="00436EBB" w:rsidRPr="00E4706B" w:rsidRDefault="00C46607" w:rsidP="00E0220D">
      <w:pPr>
        <w:rPr>
          <w:lang w:val="en-GB"/>
        </w:rPr>
      </w:pPr>
      <w:r w:rsidRPr="00E4706B">
        <w:rPr>
          <w:lang w:val="en-GB"/>
        </w:rPr>
        <w:t xml:space="preserve">The UAS operator should develop procedures adapted to the type of operations </w:t>
      </w:r>
      <w:r w:rsidR="00EE01B2" w:rsidRPr="00E4706B">
        <w:rPr>
          <w:lang w:val="en-GB"/>
        </w:rPr>
        <w:t xml:space="preserve">they intend to perform </w:t>
      </w:r>
      <w:r w:rsidRPr="00E4706B">
        <w:rPr>
          <w:lang w:val="en-GB"/>
        </w:rPr>
        <w:t xml:space="preserve">and to the risks involved. Therefore, written procedures should not be necessary if the UAS operator is also the remote pilot, and the remote pilot may use the procedures defined </w:t>
      </w:r>
      <w:r w:rsidR="00EE01B2" w:rsidRPr="00E4706B">
        <w:rPr>
          <w:lang w:val="en-GB"/>
        </w:rPr>
        <w:t>in</w:t>
      </w:r>
      <w:r w:rsidRPr="00E4706B">
        <w:rPr>
          <w:lang w:val="en-GB"/>
        </w:rPr>
        <w:t xml:space="preserve"> the manufacture</w:t>
      </w:r>
      <w:r w:rsidR="00EE01B2" w:rsidRPr="00E4706B">
        <w:rPr>
          <w:lang w:val="en-GB"/>
        </w:rPr>
        <w:t>r’s instructions</w:t>
      </w:r>
      <w:r w:rsidRPr="00E4706B">
        <w:rPr>
          <w:lang w:val="en-GB"/>
        </w:rPr>
        <w:t>.</w:t>
      </w:r>
    </w:p>
    <w:p w14:paraId="192D2B00" w14:textId="77777777" w:rsidR="00827E38" w:rsidRPr="00E4706B" w:rsidRDefault="00C46607" w:rsidP="00E0220D">
      <w:pPr>
        <w:rPr>
          <w:lang w:val="en-GB"/>
        </w:rPr>
      </w:pPr>
      <w:r w:rsidRPr="00E4706B">
        <w:rPr>
          <w:lang w:val="en-GB"/>
        </w:rPr>
        <w:t>If a UAS operator employs more than one remote pilot, the UAS operator should:</w:t>
      </w:r>
    </w:p>
    <w:p w14:paraId="74D76F3F" w14:textId="7D0D8D2A" w:rsidR="00827E38" w:rsidRPr="00E4706B" w:rsidRDefault="00C46607" w:rsidP="00472122">
      <w:pPr>
        <w:pStyle w:val="ListLevel1"/>
        <w:numPr>
          <w:ilvl w:val="0"/>
          <w:numId w:val="287"/>
        </w:numPr>
        <w:rPr>
          <w:lang w:val="en-GB"/>
        </w:rPr>
      </w:pPr>
      <w:r w:rsidRPr="00E4706B">
        <w:rPr>
          <w:lang w:val="en-GB"/>
        </w:rPr>
        <w:tab/>
        <w:t>develop procedures for UAS operations in order to coordinate the activities between its employees; and</w:t>
      </w:r>
    </w:p>
    <w:p w14:paraId="07D3B256" w14:textId="2FCF857C" w:rsidR="00827E38" w:rsidRPr="00E4706B" w:rsidRDefault="00C46607" w:rsidP="00472122">
      <w:pPr>
        <w:pStyle w:val="ListLevel1"/>
        <w:numPr>
          <w:ilvl w:val="0"/>
          <w:numId w:val="287"/>
        </w:numPr>
        <w:rPr>
          <w:lang w:val="en-GB"/>
        </w:rPr>
      </w:pPr>
      <w:r w:rsidRPr="00E4706B">
        <w:rPr>
          <w:lang w:val="en-GB"/>
        </w:rPr>
        <w:t>establish and maintain a list of their personnel and their assigned duties.</w:t>
      </w:r>
    </w:p>
    <w:p w14:paraId="580E5E76" w14:textId="77777777" w:rsidR="008F0972" w:rsidRDefault="008F0972" w:rsidP="008F0972">
      <w:pPr>
        <w:spacing w:after="0"/>
      </w:pPr>
      <w:bookmarkStart w:id="1062" w:name="_DxCrossRefBm2114470555"/>
    </w:p>
    <w:p w14:paraId="51949893" w14:textId="77777777" w:rsidR="000D72B1" w:rsidRPr="008F0972" w:rsidRDefault="000D72B1" w:rsidP="008F0972">
      <w:pPr>
        <w:spacing w:after="0"/>
      </w:pPr>
    </w:p>
    <w:p w14:paraId="5F6D36D3" w14:textId="41F11062" w:rsidR="00EC0B70" w:rsidRPr="00E4706B" w:rsidRDefault="00C46607" w:rsidP="000D72B1">
      <w:pPr>
        <w:pStyle w:val="Heading4GM"/>
        <w:spacing w:after="0"/>
        <w:rPr>
          <w:lang w:val="en-GB"/>
        </w:rPr>
      </w:pPr>
      <w:r w:rsidRPr="00E4706B">
        <w:rPr>
          <w:lang w:val="en-GB"/>
        </w:rPr>
        <w:lastRenderedPageBreak/>
        <w:t>GM1 UAS.OPEN.050(3) Responsibilities of the UAS operator</w:t>
      </w:r>
      <w:bookmarkEnd w:id="1062"/>
    </w:p>
    <w:p w14:paraId="705D9BC6" w14:textId="77777777" w:rsidR="00AC5C58" w:rsidRPr="00E4706B" w:rsidRDefault="00C46607" w:rsidP="000D72B1">
      <w:pPr>
        <w:pStyle w:val="Heading41"/>
        <w:rPr>
          <w:lang w:val="en-GB"/>
        </w:rPr>
      </w:pPr>
      <w:r w:rsidRPr="00E4706B">
        <w:rPr>
          <w:lang w:val="en-GB"/>
        </w:rPr>
        <w:t>OPERATIONAL PROCEDURES</w:t>
      </w:r>
    </w:p>
    <w:p w14:paraId="60DC2D1A" w14:textId="77777777" w:rsidR="000D72B1" w:rsidRDefault="000D72B1" w:rsidP="000D72B1">
      <w:pPr>
        <w:spacing w:after="0"/>
        <w:rPr>
          <w:lang w:val="en-GB"/>
        </w:rPr>
      </w:pPr>
    </w:p>
    <w:p w14:paraId="522DE481" w14:textId="3ADA397C" w:rsidR="00BE755A" w:rsidRDefault="00C46607" w:rsidP="00AC5C58">
      <w:pPr>
        <w:rPr>
          <w:lang w:val="en-GB"/>
        </w:rPr>
      </w:pPr>
      <w:r w:rsidRPr="00E4706B">
        <w:rPr>
          <w:lang w:val="en-GB"/>
        </w:rPr>
        <w:t>The UAS operator must identify a remote pilot for each flight. For UAS operations in the ‘open’ category, it is forbidden to hand the control of the UA over to another command unit during the flight.</w:t>
      </w:r>
    </w:p>
    <w:p w14:paraId="1565E52D" w14:textId="77777777" w:rsidR="000D72B1" w:rsidRPr="00E4706B" w:rsidRDefault="000D72B1" w:rsidP="000D72B1">
      <w:pPr>
        <w:spacing w:after="0"/>
        <w:rPr>
          <w:lang w:val="en-GB"/>
        </w:rPr>
      </w:pPr>
    </w:p>
    <w:p w14:paraId="45A40028" w14:textId="45322C3D" w:rsidR="003C119D" w:rsidRPr="00E4706B" w:rsidRDefault="00C46607" w:rsidP="000D72B1">
      <w:pPr>
        <w:pStyle w:val="Heading4AMC"/>
        <w:spacing w:after="0"/>
      </w:pPr>
      <w:bookmarkStart w:id="1063" w:name="_DxCrossRefBm2114470556"/>
      <w:bookmarkStart w:id="1064" w:name="_DxCrossRefBm9000019_0"/>
      <w:bookmarkStart w:id="1065" w:name="_Toc20923307"/>
      <w:r w:rsidRPr="00E4706B">
        <w:t>AMC1 UAS.OPEN.050(4)(c)  Responsibilities of the UAS operator</w:t>
      </w:r>
      <w:bookmarkEnd w:id="1063"/>
      <w:bookmarkEnd w:id="1064"/>
      <w:bookmarkEnd w:id="1065"/>
    </w:p>
    <w:p w14:paraId="7C8B7FEB" w14:textId="77777777" w:rsidR="003C119D" w:rsidRDefault="00C46607" w:rsidP="000D72B1">
      <w:pPr>
        <w:pStyle w:val="Heading41"/>
        <w:rPr>
          <w:lang w:val="en-GB"/>
        </w:rPr>
      </w:pPr>
      <w:bookmarkStart w:id="1066" w:name="_Toc20923308"/>
      <w:r w:rsidRPr="00E4706B">
        <w:rPr>
          <w:lang w:val="en-GB"/>
        </w:rPr>
        <w:t>OBTAIN UPDATED INFORMATION ABOUT THE GEOGRAPHICAL ZONE</w:t>
      </w:r>
      <w:bookmarkEnd w:id="1066"/>
    </w:p>
    <w:p w14:paraId="4F6D2F0C" w14:textId="77777777" w:rsidR="000D72B1" w:rsidRPr="000D72B1" w:rsidRDefault="000D72B1" w:rsidP="000D72B1">
      <w:pPr>
        <w:spacing w:after="0"/>
        <w:rPr>
          <w:lang w:val="en-GB"/>
        </w:rPr>
      </w:pPr>
    </w:p>
    <w:p w14:paraId="0EB7423A" w14:textId="1B0C62AC" w:rsidR="003C119D" w:rsidRDefault="00C46607" w:rsidP="00E0220D">
      <w:pPr>
        <w:rPr>
          <w:lang w:val="en-GB"/>
        </w:rPr>
      </w:pPr>
      <w:r w:rsidRPr="00E4706B">
        <w:rPr>
          <w:lang w:val="en-GB"/>
        </w:rPr>
        <w:t>The UAS operator should download the latest version of the geographical data and make available to the remote pilot such that they can upload it onto the geo-awareness system, if such a system is available on the UA used for the operation.</w:t>
      </w:r>
    </w:p>
    <w:p w14:paraId="7F14892D" w14:textId="77777777" w:rsidR="000D72B1" w:rsidRDefault="000D72B1" w:rsidP="00E0220D">
      <w:pPr>
        <w:rPr>
          <w:lang w:val="en-GB"/>
        </w:rPr>
      </w:pPr>
    </w:p>
    <w:p w14:paraId="55C55AC7" w14:textId="77777777" w:rsidR="00651EA5" w:rsidRDefault="00651EA5" w:rsidP="00E0220D">
      <w:pPr>
        <w:rPr>
          <w:lang w:val="en-GB"/>
        </w:rPr>
      </w:pPr>
    </w:p>
    <w:p w14:paraId="6BF58FA3" w14:textId="6432C9A6" w:rsidR="00651EA5" w:rsidRDefault="00651EA5">
      <w:pPr>
        <w:spacing w:after="200" w:line="276" w:lineRule="auto"/>
        <w:jc w:val="left"/>
        <w:rPr>
          <w:lang w:val="en-GB"/>
        </w:rPr>
      </w:pPr>
      <w:r>
        <w:rPr>
          <w:lang w:val="en-GB"/>
        </w:rPr>
        <w:br w:type="page"/>
      </w:r>
    </w:p>
    <w:p w14:paraId="27745542" w14:textId="1E83EB37" w:rsidR="00505ED2" w:rsidRPr="00E4706B" w:rsidRDefault="00C46607" w:rsidP="00D939BC">
      <w:pPr>
        <w:pStyle w:val="Heading3IR"/>
        <w:rPr>
          <w:lang w:val="en-GB"/>
        </w:rPr>
      </w:pPr>
      <w:bookmarkStart w:id="1067" w:name="_DxCrossRefBm2114470528"/>
      <w:bookmarkStart w:id="1068" w:name="_DxCrossRefBm9000006_1"/>
      <w:bookmarkStart w:id="1069" w:name="_Toc121684604"/>
      <w:r w:rsidRPr="00E4706B">
        <w:rPr>
          <w:lang w:val="en-GB"/>
        </w:rPr>
        <w:lastRenderedPageBreak/>
        <w:t>UAS.OPEN.060 Responsibilities of the remote pilot</w:t>
      </w:r>
      <w:bookmarkEnd w:id="1067"/>
      <w:bookmarkEnd w:id="1068"/>
      <w:bookmarkEnd w:id="1069"/>
    </w:p>
    <w:p w14:paraId="1658DA5B" w14:textId="409FE6FD" w:rsidR="009035D1" w:rsidRPr="00E4706B" w:rsidRDefault="00C46607" w:rsidP="00472122">
      <w:pPr>
        <w:pStyle w:val="ListLevel0"/>
        <w:numPr>
          <w:ilvl w:val="0"/>
          <w:numId w:val="288"/>
        </w:numPr>
        <w:rPr>
          <w:lang w:val="en-GB"/>
        </w:rPr>
      </w:pPr>
      <w:r w:rsidRPr="00E4706B">
        <w:rPr>
          <w:lang w:val="en-GB"/>
        </w:rPr>
        <w:t>Before starting an UAS operation, the remote pilot shall:</w:t>
      </w:r>
    </w:p>
    <w:p w14:paraId="69BD9B30" w14:textId="1F3E1335" w:rsidR="009035D1" w:rsidRPr="00E4706B" w:rsidRDefault="00C46607" w:rsidP="00472122">
      <w:pPr>
        <w:pStyle w:val="ListLevel1"/>
        <w:numPr>
          <w:ilvl w:val="0"/>
          <w:numId w:val="289"/>
        </w:numPr>
        <w:rPr>
          <w:lang w:val="en-GB"/>
        </w:rPr>
      </w:pPr>
      <w:r w:rsidRPr="00E4706B">
        <w:rPr>
          <w:lang w:val="en-GB"/>
        </w:rPr>
        <w:t xml:space="preserve">have the appropriate competency in the subcategory of the intended UAS operations in accordance with points </w:t>
      </w:r>
      <w:r w:rsidR="008A1BFA" w:rsidRPr="003412B6">
        <w:rPr>
          <w:lang w:val="en-GB"/>
        </w:rPr>
        <w:t>UAS.OPEN.020</w:t>
      </w:r>
      <w:r w:rsidRPr="00E4706B">
        <w:rPr>
          <w:lang w:val="en-GB"/>
        </w:rPr>
        <w:t xml:space="preserve">, </w:t>
      </w:r>
      <w:r w:rsidRPr="003412B6">
        <w:rPr>
          <w:lang w:val="en-GB"/>
        </w:rPr>
        <w:t>UAS.OPEN.030</w:t>
      </w:r>
      <w:r w:rsidRPr="00E4706B">
        <w:rPr>
          <w:lang w:val="en-GB"/>
        </w:rPr>
        <w:t xml:space="preserve"> or </w:t>
      </w:r>
      <w:r w:rsidRPr="003412B6">
        <w:rPr>
          <w:lang w:val="en-GB"/>
        </w:rPr>
        <w:t>UAS.OPEN.040</w:t>
      </w:r>
      <w:r w:rsidRPr="00E4706B">
        <w:rPr>
          <w:lang w:val="en-GB"/>
        </w:rPr>
        <w:t xml:space="preserve"> to perform its task and carry a proof of competency while operating the UAS, except when operating an unmanned aircraft referred to in points (5)(a), (5)(b) or (5)(c) of point </w:t>
      </w:r>
      <w:r w:rsidR="008A1BFA" w:rsidRPr="003412B6">
        <w:rPr>
          <w:lang w:val="en-GB"/>
        </w:rPr>
        <w:t>UAS.OPEN.020</w:t>
      </w:r>
      <w:r w:rsidRPr="00E4706B">
        <w:rPr>
          <w:lang w:val="en-GB"/>
        </w:rPr>
        <w:t>;</w:t>
      </w:r>
    </w:p>
    <w:p w14:paraId="29F7813E" w14:textId="3EE812CC" w:rsidR="009035D1" w:rsidRPr="00E4706B" w:rsidRDefault="00C46607" w:rsidP="00472122">
      <w:pPr>
        <w:pStyle w:val="ListLevel1"/>
        <w:numPr>
          <w:ilvl w:val="0"/>
          <w:numId w:val="289"/>
        </w:numPr>
        <w:rPr>
          <w:lang w:val="en-GB"/>
        </w:rPr>
      </w:pPr>
      <w:r w:rsidRPr="00E4706B">
        <w:rPr>
          <w:lang w:val="en-GB"/>
        </w:rPr>
        <w:t xml:space="preserve">obtain updated information relevant to the intended UAS operation about any geographical zone published by the </w:t>
      </w:r>
      <w:r w:rsidR="00190A59" w:rsidRPr="00E4706B">
        <w:rPr>
          <w:lang w:val="en-GB"/>
        </w:rPr>
        <w:t>CAA</w:t>
      </w:r>
      <w:r w:rsidR="000E691C" w:rsidRPr="00E4706B">
        <w:rPr>
          <w:lang w:val="en-GB"/>
        </w:rPr>
        <w:t xml:space="preserve"> </w:t>
      </w:r>
      <w:r w:rsidRPr="00E4706B">
        <w:rPr>
          <w:lang w:val="en-GB"/>
        </w:rPr>
        <w:t xml:space="preserve">in accordance with </w:t>
      </w:r>
      <w:r w:rsidRPr="003412B6">
        <w:rPr>
          <w:lang w:val="en-GB"/>
        </w:rPr>
        <w:t>Article</w:t>
      </w:r>
      <w:r w:rsidR="004E145B" w:rsidRPr="003412B6">
        <w:rPr>
          <w:lang w:val="en-GB"/>
        </w:rPr>
        <w:t> </w:t>
      </w:r>
      <w:r w:rsidRPr="003412B6">
        <w:rPr>
          <w:lang w:val="en-GB"/>
        </w:rPr>
        <w:t>15</w:t>
      </w:r>
      <w:r w:rsidRPr="00E4706B">
        <w:rPr>
          <w:lang w:val="en-GB"/>
        </w:rPr>
        <w:t>;</w:t>
      </w:r>
    </w:p>
    <w:p w14:paraId="1725E438" w14:textId="50039E15" w:rsidR="009035D1" w:rsidRPr="00E4706B" w:rsidRDefault="00C46607" w:rsidP="00472122">
      <w:pPr>
        <w:pStyle w:val="ListLevel1"/>
        <w:numPr>
          <w:ilvl w:val="0"/>
          <w:numId w:val="289"/>
        </w:numPr>
        <w:rPr>
          <w:lang w:val="en-GB"/>
        </w:rPr>
      </w:pPr>
      <w:r w:rsidRPr="00E4706B">
        <w:rPr>
          <w:lang w:val="en-GB"/>
        </w:rPr>
        <w:t xml:space="preserve">observe the operating environment, check the presence of obstacles and, unless operating in subcategory A1 with an unmanned aircraft referred to in points (5)(a), (5)(b) or (5)(c) of point </w:t>
      </w:r>
      <w:r w:rsidRPr="003412B6">
        <w:rPr>
          <w:lang w:val="en-GB"/>
        </w:rPr>
        <w:t>UAS.OPEN.020</w:t>
      </w:r>
      <w:r w:rsidRPr="00E4706B">
        <w:rPr>
          <w:lang w:val="en-GB"/>
        </w:rPr>
        <w:t>, check the presence of any uninvolved person;</w:t>
      </w:r>
    </w:p>
    <w:p w14:paraId="23B0F0C4" w14:textId="46D7AE62" w:rsidR="009035D1" w:rsidRPr="00E4706B" w:rsidRDefault="00C46607" w:rsidP="00472122">
      <w:pPr>
        <w:pStyle w:val="ListLevel1"/>
        <w:numPr>
          <w:ilvl w:val="0"/>
          <w:numId w:val="289"/>
        </w:numPr>
        <w:rPr>
          <w:lang w:val="en-GB"/>
        </w:rPr>
      </w:pPr>
      <w:r w:rsidRPr="00E4706B">
        <w:rPr>
          <w:lang w:val="en-GB"/>
        </w:rPr>
        <w:t>ensure that the UAS is in a condition to safely complete the intended flight, and if applicable, check if the direct remote identification is active and up-to-date;</w:t>
      </w:r>
    </w:p>
    <w:p w14:paraId="5611606D" w14:textId="3903F657" w:rsidR="009035D1" w:rsidRPr="00E4706B" w:rsidRDefault="00C46607" w:rsidP="00472122">
      <w:pPr>
        <w:pStyle w:val="ListLevel1"/>
        <w:numPr>
          <w:ilvl w:val="0"/>
          <w:numId w:val="289"/>
        </w:numPr>
        <w:rPr>
          <w:lang w:val="en-GB"/>
        </w:rPr>
      </w:pPr>
      <w:r w:rsidRPr="00E4706B">
        <w:rPr>
          <w:lang w:val="en-GB"/>
        </w:rPr>
        <w:t>if the UAS is fitted with an additional payload, verify that its mass does not exceed neither the MTOM defined by the manufacturer or the MTOM limit of its class.</w:t>
      </w:r>
    </w:p>
    <w:p w14:paraId="73AD0B8A" w14:textId="22CF2BCD" w:rsidR="009035D1" w:rsidRPr="00E4706B" w:rsidRDefault="00C46607" w:rsidP="00472122">
      <w:pPr>
        <w:pStyle w:val="ListLevel0"/>
        <w:numPr>
          <w:ilvl w:val="0"/>
          <w:numId w:val="288"/>
        </w:numPr>
        <w:rPr>
          <w:lang w:val="en-GB"/>
        </w:rPr>
      </w:pPr>
      <w:r w:rsidRPr="00E4706B">
        <w:rPr>
          <w:lang w:val="en-GB"/>
        </w:rPr>
        <w:t>During the flight, the remote pilot shall:</w:t>
      </w:r>
    </w:p>
    <w:p w14:paraId="50A09415" w14:textId="385676DA" w:rsidR="009035D1" w:rsidRPr="00E4706B" w:rsidRDefault="00C46607" w:rsidP="00472122">
      <w:pPr>
        <w:pStyle w:val="ListLevel1"/>
        <w:numPr>
          <w:ilvl w:val="0"/>
          <w:numId w:val="290"/>
        </w:numPr>
        <w:rPr>
          <w:lang w:val="en-GB"/>
        </w:rPr>
      </w:pPr>
      <w:r w:rsidRPr="00E4706B">
        <w:rPr>
          <w:lang w:val="en-GB"/>
        </w:rPr>
        <w:t>not perform duties under the influence of psychoactive substances or alcohol or when it is unfit to perform its tasks due to injury, fatigue, medication, sickness or other causes;</w:t>
      </w:r>
    </w:p>
    <w:p w14:paraId="3B5DD9A6" w14:textId="297654CE" w:rsidR="009035D1" w:rsidRPr="00E4706B" w:rsidRDefault="00C46607" w:rsidP="00472122">
      <w:pPr>
        <w:pStyle w:val="ListLevel1"/>
        <w:numPr>
          <w:ilvl w:val="0"/>
          <w:numId w:val="290"/>
        </w:numPr>
        <w:rPr>
          <w:lang w:val="en-GB"/>
        </w:rPr>
      </w:pPr>
      <w:r w:rsidRPr="00E4706B">
        <w:rPr>
          <w:lang w:val="en-GB"/>
        </w:rPr>
        <w:t>keep the unmanned aircraft in VLOS and maintain a thorough visual scan of the airspace surrounding the unmanned aircraft in order to avoid any risk of collision with any manned aircraft. The remote pilot shall discontinue the flight if the operation poses a risk to other aircraft, people, animals, environment or property;</w:t>
      </w:r>
    </w:p>
    <w:p w14:paraId="1A737DFD" w14:textId="4944595D" w:rsidR="009035D1" w:rsidRPr="00E4706B" w:rsidRDefault="00C46607" w:rsidP="00472122">
      <w:pPr>
        <w:pStyle w:val="ListLevel1"/>
        <w:numPr>
          <w:ilvl w:val="0"/>
          <w:numId w:val="290"/>
        </w:numPr>
        <w:rPr>
          <w:lang w:val="en-GB"/>
        </w:rPr>
      </w:pPr>
      <w:r w:rsidRPr="00E4706B">
        <w:rPr>
          <w:lang w:val="en-GB"/>
        </w:rPr>
        <w:t xml:space="preserve">comply with the operational limitations in geographical zones defined in accordance with </w:t>
      </w:r>
      <w:r w:rsidR="00E62BED" w:rsidRPr="003412B6">
        <w:rPr>
          <w:lang w:val="en-GB"/>
        </w:rPr>
        <w:t>Article </w:t>
      </w:r>
      <w:r w:rsidRPr="003412B6">
        <w:rPr>
          <w:lang w:val="en-GB"/>
        </w:rPr>
        <w:t>15</w:t>
      </w:r>
      <w:r w:rsidRPr="00E4706B">
        <w:rPr>
          <w:lang w:val="en-GB"/>
        </w:rPr>
        <w:t>;</w:t>
      </w:r>
    </w:p>
    <w:p w14:paraId="5BB50DBA" w14:textId="71C3AF8F" w:rsidR="009035D1" w:rsidRPr="00E4706B" w:rsidRDefault="00C46607" w:rsidP="00472122">
      <w:pPr>
        <w:pStyle w:val="ListLevel1"/>
        <w:numPr>
          <w:ilvl w:val="0"/>
          <w:numId w:val="290"/>
        </w:numPr>
        <w:rPr>
          <w:lang w:val="en-GB"/>
        </w:rPr>
      </w:pPr>
      <w:r w:rsidRPr="00E4706B">
        <w:rPr>
          <w:lang w:val="en-GB"/>
        </w:rPr>
        <w:t>have the ability to maintain control of the unmanned aircraft, except in the case of a lost link or when operating a free-flight unmanned aircraft;</w:t>
      </w:r>
    </w:p>
    <w:p w14:paraId="4BDC88F6" w14:textId="5B1981C4" w:rsidR="009035D1" w:rsidRPr="00E4706B" w:rsidRDefault="00C46607" w:rsidP="00472122">
      <w:pPr>
        <w:pStyle w:val="ListLevel1"/>
        <w:numPr>
          <w:ilvl w:val="0"/>
          <w:numId w:val="290"/>
        </w:numPr>
        <w:rPr>
          <w:lang w:val="en-GB"/>
        </w:rPr>
      </w:pPr>
      <w:r w:rsidRPr="00E4706B">
        <w:rPr>
          <w:lang w:val="en-GB"/>
        </w:rPr>
        <w:t>operate the UAS in accordance with manufacturer’s instructions provided by the manufacturer, including any applicable limitations;</w:t>
      </w:r>
    </w:p>
    <w:p w14:paraId="667F30E3" w14:textId="271390BF" w:rsidR="009035D1" w:rsidRPr="00E4706B" w:rsidRDefault="00C46607" w:rsidP="00472122">
      <w:pPr>
        <w:pStyle w:val="ListLevel1"/>
        <w:numPr>
          <w:ilvl w:val="0"/>
          <w:numId w:val="290"/>
        </w:numPr>
        <w:rPr>
          <w:lang w:val="en-GB"/>
        </w:rPr>
      </w:pPr>
      <w:r w:rsidRPr="00E4706B">
        <w:rPr>
          <w:lang w:val="en-GB"/>
        </w:rPr>
        <w:t>comply with the operator’s procedures when available;</w:t>
      </w:r>
    </w:p>
    <w:p w14:paraId="38836768" w14:textId="05D4B74E" w:rsidR="009035D1" w:rsidRPr="00E4706B" w:rsidRDefault="00C46607" w:rsidP="00472122">
      <w:pPr>
        <w:pStyle w:val="ListLevel1"/>
        <w:numPr>
          <w:ilvl w:val="0"/>
          <w:numId w:val="290"/>
        </w:numPr>
        <w:rPr>
          <w:lang w:val="en-GB"/>
        </w:rPr>
      </w:pPr>
      <w:r w:rsidRPr="00E4706B">
        <w:rPr>
          <w:lang w:val="en-GB"/>
        </w:rPr>
        <w:t>when operating at night, ensure that a green flashing light on the unmanned aircraft is activated.</w:t>
      </w:r>
    </w:p>
    <w:p w14:paraId="2422CCB0" w14:textId="3FE31500" w:rsidR="009035D1" w:rsidRPr="00E4706B" w:rsidRDefault="00C46607" w:rsidP="00472122">
      <w:pPr>
        <w:pStyle w:val="ListLevel0"/>
        <w:numPr>
          <w:ilvl w:val="0"/>
          <w:numId w:val="288"/>
        </w:numPr>
        <w:rPr>
          <w:lang w:val="en-GB"/>
        </w:rPr>
      </w:pPr>
      <w:r w:rsidRPr="00E4706B">
        <w:rPr>
          <w:lang w:val="en-GB"/>
        </w:rPr>
        <w:t>During the flight, remote pilots and UAS operators shall not fly close to or inside areas where an emergency response effort is ongoing unless they have permission to do so from the responsible emergency response services.</w:t>
      </w:r>
    </w:p>
    <w:p w14:paraId="66132F7C" w14:textId="4CC4141A" w:rsidR="009035D1" w:rsidRPr="00E4706B" w:rsidRDefault="00C46607" w:rsidP="00472122">
      <w:pPr>
        <w:pStyle w:val="ListLevel0"/>
        <w:numPr>
          <w:ilvl w:val="0"/>
          <w:numId w:val="288"/>
        </w:numPr>
        <w:rPr>
          <w:lang w:val="en-GB"/>
        </w:rPr>
      </w:pPr>
      <w:r w:rsidRPr="00E4706B">
        <w:rPr>
          <w:lang w:val="en-GB"/>
        </w:rPr>
        <w:t>For the purposes of point (2)(b), remote pilots may be assisted by an unmanned aircraft observer. In such case, clear and effective communication shall be established between the remote pilot and the unmanned aircraft observer.</w:t>
      </w:r>
    </w:p>
    <w:p w14:paraId="79DA1BD5" w14:textId="77777777" w:rsidR="00041D65" w:rsidRPr="00041D65" w:rsidRDefault="00041D65" w:rsidP="00041D65">
      <w:pPr>
        <w:spacing w:after="0"/>
      </w:pPr>
      <w:bookmarkStart w:id="1070" w:name="_AMC1_UAS.OPEN._70(1)(b)_0"/>
      <w:bookmarkStart w:id="1071" w:name="_AMC1_UAS.OPEN.30(a)(1)_ability_0"/>
      <w:bookmarkStart w:id="1072" w:name="_GM_UAS.OPEN._70(1)(b)_0"/>
      <w:bookmarkStart w:id="1073" w:name="_AMC1_to_Appendix_1_0"/>
      <w:bookmarkStart w:id="1074" w:name="_AMC1_to_Appendix_0"/>
      <w:bookmarkStart w:id="1075" w:name="_GM1_UAS.OPEN.60(4)__0"/>
      <w:bookmarkStart w:id="1076" w:name="_AMC1_UAS.OPEN.60(3)_and_0"/>
      <w:bookmarkStart w:id="1077" w:name="_AMC1_UAS.OPEN.20(e)_and_0"/>
      <w:bookmarkStart w:id="1078" w:name="_GM1_UAS.OPEN.20(b)_and_0"/>
      <w:bookmarkStart w:id="1079" w:name="_AMC1__UAS.OPEN.50(2)(d)_0"/>
      <w:bookmarkStart w:id="1080" w:name="_GM1_UAS.OPEN.50(3)(a)__0"/>
      <w:bookmarkStart w:id="1081" w:name="_DxCrossRefBm2114470558"/>
      <w:bookmarkStart w:id="1082" w:name="_DxCrossRefBm9000020_0"/>
      <w:bookmarkStart w:id="1083" w:name="_Toc20923309"/>
      <w:bookmarkEnd w:id="1070"/>
      <w:bookmarkEnd w:id="1071"/>
      <w:bookmarkEnd w:id="1072"/>
      <w:bookmarkEnd w:id="1073"/>
      <w:bookmarkEnd w:id="1074"/>
      <w:bookmarkEnd w:id="1075"/>
      <w:bookmarkEnd w:id="1076"/>
      <w:bookmarkEnd w:id="1077"/>
      <w:bookmarkEnd w:id="1078"/>
      <w:bookmarkEnd w:id="1079"/>
      <w:bookmarkEnd w:id="1080"/>
    </w:p>
    <w:p w14:paraId="0911A70E" w14:textId="4A715BC3" w:rsidR="00013381" w:rsidRPr="00E4706B" w:rsidRDefault="00C46607" w:rsidP="00041D65">
      <w:pPr>
        <w:pStyle w:val="Heading4GM"/>
        <w:spacing w:after="0"/>
        <w:rPr>
          <w:lang w:val="en-GB"/>
        </w:rPr>
      </w:pPr>
      <w:r w:rsidRPr="00E4706B">
        <w:rPr>
          <w:lang w:val="en-GB"/>
        </w:rPr>
        <w:lastRenderedPageBreak/>
        <w:t>GM1 UAS.OPEN.060(1)(b)  Responsibilities of the remote pilot</w:t>
      </w:r>
      <w:bookmarkEnd w:id="1081"/>
      <w:bookmarkEnd w:id="1082"/>
      <w:bookmarkEnd w:id="1083"/>
    </w:p>
    <w:p w14:paraId="614248DF" w14:textId="4894EED3" w:rsidR="00013381" w:rsidRPr="00E4706B" w:rsidRDefault="00C46607" w:rsidP="00041D65">
      <w:pPr>
        <w:pStyle w:val="Heading41"/>
        <w:rPr>
          <w:lang w:val="en-GB"/>
        </w:rPr>
      </w:pPr>
      <w:bookmarkStart w:id="1084" w:name="_Toc20923310"/>
      <w:r w:rsidRPr="00E4706B">
        <w:rPr>
          <w:lang w:val="en-GB"/>
        </w:rPr>
        <w:t xml:space="preserve">OBTAINING UPDATED INFORMATION ABOUT ANY FLIGHT RESTRICTIONS OR CONDITIONS PUBLISHED BY THE </w:t>
      </w:r>
      <w:r w:rsidR="00D22FB2">
        <w:rPr>
          <w:lang w:val="en-GB"/>
        </w:rPr>
        <w:t>CAA</w:t>
      </w:r>
      <w:bookmarkEnd w:id="1084"/>
    </w:p>
    <w:p w14:paraId="0C2D54FB" w14:textId="77777777" w:rsidR="00041D65" w:rsidRDefault="00041D65" w:rsidP="00041D65">
      <w:pPr>
        <w:spacing w:after="0"/>
        <w:rPr>
          <w:lang w:val="en-GB"/>
        </w:rPr>
      </w:pPr>
    </w:p>
    <w:p w14:paraId="46F2819B" w14:textId="14FD8246" w:rsidR="00013381" w:rsidRDefault="00C46607" w:rsidP="00350E8C">
      <w:pPr>
        <w:rPr>
          <w:lang w:val="en-GB"/>
        </w:rPr>
      </w:pPr>
      <w:r w:rsidRPr="00E4706B">
        <w:rPr>
          <w:lang w:val="en-GB"/>
        </w:rPr>
        <w:t xml:space="preserve">Information on airspace structure and limitations, including limited zones for UA or no-UA zones, will be provided by the </w:t>
      </w:r>
      <w:r w:rsidR="00190A59" w:rsidRPr="00E4706B">
        <w:rPr>
          <w:lang w:val="en-GB"/>
        </w:rPr>
        <w:t>CAA</w:t>
      </w:r>
      <w:r w:rsidRPr="00E4706B">
        <w:rPr>
          <w:lang w:val="en-GB"/>
        </w:rPr>
        <w:t xml:space="preserve"> in accordance with Article 15 of </w:t>
      </w:r>
      <w:r w:rsidR="00234224">
        <w:rPr>
          <w:lang w:val="en-GB"/>
        </w:rPr>
        <w:t>this Regulation</w:t>
      </w:r>
      <w:r w:rsidRPr="00E4706B">
        <w:rPr>
          <w:lang w:val="en-GB"/>
        </w:rPr>
        <w:t>.</w:t>
      </w:r>
    </w:p>
    <w:p w14:paraId="37804DB9" w14:textId="77777777" w:rsidR="008046B1" w:rsidRPr="00E4706B" w:rsidRDefault="008046B1" w:rsidP="008046B1">
      <w:pPr>
        <w:spacing w:after="0"/>
        <w:rPr>
          <w:lang w:val="en-GB"/>
        </w:rPr>
      </w:pPr>
    </w:p>
    <w:p w14:paraId="6062F50B" w14:textId="20CA4444" w:rsidR="00013381" w:rsidRPr="00E4706B" w:rsidRDefault="00C46607" w:rsidP="008046B1">
      <w:pPr>
        <w:pStyle w:val="Heading4AMC"/>
        <w:spacing w:after="0"/>
      </w:pPr>
      <w:bookmarkStart w:id="1085" w:name="_Ref480383180"/>
      <w:bookmarkStart w:id="1086" w:name="_DxCrossRefBm2114470559"/>
      <w:bookmarkStart w:id="1087" w:name="_DxCrossRefBm9000021_0"/>
      <w:bookmarkStart w:id="1088" w:name="_Toc20923311"/>
      <w:r w:rsidRPr="00E4706B">
        <w:t>AMC1 UAS.OPEN.060(1)(c) </w:t>
      </w:r>
      <w:bookmarkEnd w:id="1085"/>
      <w:r w:rsidR="00AB76E6" w:rsidRPr="00E4706B">
        <w:t> </w:t>
      </w:r>
      <w:r w:rsidRPr="00E4706B">
        <w:t>Responsibilities of the remote pilot</w:t>
      </w:r>
      <w:bookmarkEnd w:id="1086"/>
      <w:bookmarkEnd w:id="1087"/>
      <w:bookmarkEnd w:id="1088"/>
    </w:p>
    <w:p w14:paraId="1F347407" w14:textId="77777777" w:rsidR="00013381" w:rsidRDefault="00C46607" w:rsidP="008046B1">
      <w:pPr>
        <w:pStyle w:val="Heading41"/>
        <w:rPr>
          <w:lang w:val="en-GB"/>
        </w:rPr>
      </w:pPr>
      <w:bookmarkStart w:id="1089" w:name="_Toc20923312"/>
      <w:r w:rsidRPr="00E4706B">
        <w:rPr>
          <w:lang w:val="en-GB"/>
        </w:rPr>
        <w:t>OPERATING ENVIRONMENT</w:t>
      </w:r>
      <w:bookmarkEnd w:id="1089"/>
    </w:p>
    <w:p w14:paraId="22501E3C" w14:textId="77777777" w:rsidR="008046B1" w:rsidRPr="008046B1" w:rsidRDefault="008046B1" w:rsidP="008046B1">
      <w:pPr>
        <w:spacing w:after="0"/>
        <w:rPr>
          <w:lang w:val="en-GB"/>
        </w:rPr>
      </w:pPr>
    </w:p>
    <w:p w14:paraId="3A53EBE3" w14:textId="13216BE8" w:rsidR="00013381" w:rsidRPr="00E4706B" w:rsidRDefault="00C46607" w:rsidP="00472122">
      <w:pPr>
        <w:pStyle w:val="ListLevel1"/>
        <w:numPr>
          <w:ilvl w:val="0"/>
          <w:numId w:val="291"/>
        </w:numPr>
        <w:rPr>
          <w:lang w:val="en-GB"/>
        </w:rPr>
      </w:pPr>
      <w:r w:rsidRPr="00E4706B">
        <w:rPr>
          <w:lang w:val="en-GB"/>
        </w:rPr>
        <w:t>The remote pilot should observe the operating environment and check any conditions that might affect the UAS operation, such as the locations of people, property, vehicles, public roads, obstacles, aerodromes, critical infrastructure, and any other elements that may pose a risk to the safety of the UAS operation.</w:t>
      </w:r>
    </w:p>
    <w:p w14:paraId="408D37E9" w14:textId="702FA926" w:rsidR="00013381" w:rsidRPr="00E4706B" w:rsidRDefault="00C46607" w:rsidP="00472122">
      <w:pPr>
        <w:pStyle w:val="ListLevel1"/>
        <w:numPr>
          <w:ilvl w:val="0"/>
          <w:numId w:val="291"/>
        </w:numPr>
        <w:rPr>
          <w:lang w:val="en-GB"/>
        </w:rPr>
      </w:pPr>
      <w:r w:rsidRPr="00E4706B">
        <w:rPr>
          <w:lang w:val="en-GB"/>
        </w:rPr>
        <w:t>Familiarisation with the environment and obstacles should be conducted, when possible, by walking around the area where the operation is intended to be performed.</w:t>
      </w:r>
    </w:p>
    <w:p w14:paraId="04A6B453" w14:textId="0AECA0A0" w:rsidR="00013381" w:rsidRPr="00E4706B" w:rsidRDefault="00C46607" w:rsidP="00472122">
      <w:pPr>
        <w:pStyle w:val="ListLevel1"/>
        <w:numPr>
          <w:ilvl w:val="0"/>
          <w:numId w:val="291"/>
        </w:numPr>
        <w:rPr>
          <w:lang w:val="en-GB"/>
        </w:rPr>
      </w:pPr>
      <w:r w:rsidRPr="00E4706B">
        <w:rPr>
          <w:lang w:val="en-GB"/>
        </w:rPr>
        <w:t>It should be verified that the weather conditions at the time when the operation starts and those that are expected for the entire period of the operation are compatible with those defined in the manufacturer’s manual.</w:t>
      </w:r>
    </w:p>
    <w:p w14:paraId="0A607CFE" w14:textId="27C692DB" w:rsidR="00013381" w:rsidRPr="00E4706B" w:rsidRDefault="00C46607" w:rsidP="00472122">
      <w:pPr>
        <w:pStyle w:val="ListLevel1"/>
        <w:numPr>
          <w:ilvl w:val="0"/>
          <w:numId w:val="291"/>
        </w:numPr>
        <w:rPr>
          <w:lang w:val="en-GB"/>
        </w:rPr>
      </w:pPr>
      <w:r w:rsidRPr="00E4706B">
        <w:rPr>
          <w:lang w:val="en-GB"/>
        </w:rPr>
        <w:t>The remote pilot should be familiar with the operating environment and the light conditions, and make a reasonable effort to identify potential sources of electromagnetic energy, which may cause undesirable effects, such as electromagnetic interference (EMI) or physical damage to the operational equipment of the UAS.</w:t>
      </w:r>
    </w:p>
    <w:p w14:paraId="313BD9B2" w14:textId="77777777" w:rsidR="008046B1" w:rsidRPr="008046B1" w:rsidRDefault="008046B1" w:rsidP="008046B1">
      <w:pPr>
        <w:spacing w:after="0"/>
      </w:pPr>
      <w:bookmarkStart w:id="1090" w:name="_DxCrossRefBm2114470560"/>
      <w:bookmarkStart w:id="1091" w:name="_DxCrossRefBm9000022_0"/>
      <w:bookmarkStart w:id="1092" w:name="_Toc20923313"/>
    </w:p>
    <w:p w14:paraId="32A7CF87" w14:textId="37040B8C" w:rsidR="00013381" w:rsidRPr="00E4706B" w:rsidRDefault="00C46607" w:rsidP="008046B1">
      <w:pPr>
        <w:pStyle w:val="Heading4AMC"/>
        <w:spacing w:after="0"/>
      </w:pPr>
      <w:r w:rsidRPr="00E4706B">
        <w:t>AMC1 UAS.OPEN.060(1)(d)  </w:t>
      </w:r>
      <w:r w:rsidR="003045A8" w:rsidRPr="00E4706B">
        <w:t>Responsibilities of the remote pilot</w:t>
      </w:r>
      <w:bookmarkEnd w:id="1090"/>
      <w:bookmarkEnd w:id="1091"/>
      <w:bookmarkEnd w:id="1092"/>
    </w:p>
    <w:p w14:paraId="75642CF3" w14:textId="77777777" w:rsidR="00013381" w:rsidRDefault="00C46607" w:rsidP="008046B1">
      <w:pPr>
        <w:pStyle w:val="Heading41"/>
        <w:rPr>
          <w:lang w:val="en-GB"/>
        </w:rPr>
      </w:pPr>
      <w:bookmarkStart w:id="1093" w:name="_Toc20923314"/>
      <w:r w:rsidRPr="00E4706B">
        <w:rPr>
          <w:lang w:val="en-GB"/>
        </w:rPr>
        <w:t>UAS IN A SAFE CONDITION TO COMPLETE THE INTENDED FLIGHT</w:t>
      </w:r>
      <w:bookmarkEnd w:id="1093"/>
    </w:p>
    <w:p w14:paraId="2F0404A1" w14:textId="77777777" w:rsidR="008046B1" w:rsidRPr="008046B1" w:rsidRDefault="008046B1" w:rsidP="008046B1">
      <w:pPr>
        <w:spacing w:after="0"/>
        <w:rPr>
          <w:lang w:val="en-GB"/>
        </w:rPr>
      </w:pPr>
    </w:p>
    <w:p w14:paraId="1F1D59E5" w14:textId="77777777" w:rsidR="00013381" w:rsidRPr="00E4706B" w:rsidRDefault="00C46607" w:rsidP="00350E8C">
      <w:pPr>
        <w:rPr>
          <w:lang w:val="en-GB"/>
        </w:rPr>
      </w:pPr>
      <w:r w:rsidRPr="00E4706B">
        <w:rPr>
          <w:lang w:val="en-GB"/>
        </w:rPr>
        <w:t>The remote pilot should:</w:t>
      </w:r>
    </w:p>
    <w:p w14:paraId="440E6428" w14:textId="585FC144" w:rsidR="00013381" w:rsidRPr="00E4706B" w:rsidRDefault="00C46607" w:rsidP="00472122">
      <w:pPr>
        <w:pStyle w:val="ListLevel1"/>
        <w:numPr>
          <w:ilvl w:val="0"/>
          <w:numId w:val="292"/>
        </w:numPr>
        <w:rPr>
          <w:lang w:val="en-GB"/>
        </w:rPr>
      </w:pPr>
      <w:r w:rsidRPr="00E4706B">
        <w:rPr>
          <w:lang w:val="en-GB"/>
        </w:rPr>
        <w:t xml:space="preserve">update the UAS with data for the geo-awareness function if it is available on the UA; </w:t>
      </w:r>
    </w:p>
    <w:p w14:paraId="772534AF" w14:textId="2D28AE71" w:rsidR="00013381" w:rsidRPr="00E4706B" w:rsidRDefault="00C46607" w:rsidP="00472122">
      <w:pPr>
        <w:pStyle w:val="ListLevel1"/>
        <w:numPr>
          <w:ilvl w:val="0"/>
          <w:numId w:val="292"/>
        </w:numPr>
        <w:rPr>
          <w:lang w:val="en-GB"/>
        </w:rPr>
      </w:pPr>
      <w:r w:rsidRPr="00E4706B">
        <w:rPr>
          <w:lang w:val="en-GB"/>
        </w:rPr>
        <w:t>ensure that the UAS is fit to fly and complies with the instructions and limitations provided by the manufacturer, or the best practice in the case of a privately built UAS;</w:t>
      </w:r>
    </w:p>
    <w:p w14:paraId="69631BD4" w14:textId="60F7AE54" w:rsidR="00013381" w:rsidRPr="00E4706B" w:rsidRDefault="00C46607" w:rsidP="00472122">
      <w:pPr>
        <w:pStyle w:val="ListLevel1"/>
        <w:numPr>
          <w:ilvl w:val="0"/>
          <w:numId w:val="292"/>
        </w:numPr>
        <w:rPr>
          <w:lang w:val="en-GB"/>
        </w:rPr>
      </w:pPr>
      <w:r w:rsidRPr="00E4706B">
        <w:rPr>
          <w:lang w:val="en-GB"/>
        </w:rPr>
        <w:t>ensure that any payload carried is properly secured and installed and that it respects the limits for the mass and CG of the UA;</w:t>
      </w:r>
    </w:p>
    <w:p w14:paraId="1A2F7068" w14:textId="239B6A1C" w:rsidR="00013381" w:rsidRPr="00E4706B" w:rsidRDefault="00C46607" w:rsidP="00472122">
      <w:pPr>
        <w:pStyle w:val="ListLevel1"/>
        <w:numPr>
          <w:ilvl w:val="0"/>
          <w:numId w:val="292"/>
        </w:numPr>
        <w:rPr>
          <w:lang w:val="en-GB"/>
        </w:rPr>
      </w:pPr>
      <w:r w:rsidRPr="00E4706B">
        <w:rPr>
          <w:lang w:val="en-GB"/>
        </w:rPr>
        <w:t>ensure that the charge of the battery of the UA is enough for the intended operation based on:</w:t>
      </w:r>
    </w:p>
    <w:p w14:paraId="28F7F7D6" w14:textId="79E7B6BA" w:rsidR="00013381" w:rsidRPr="00E4706B" w:rsidRDefault="00C46607" w:rsidP="00472122">
      <w:pPr>
        <w:pStyle w:val="ListLevel0"/>
        <w:numPr>
          <w:ilvl w:val="0"/>
          <w:numId w:val="293"/>
        </w:numPr>
        <w:rPr>
          <w:lang w:val="en-GB"/>
        </w:rPr>
      </w:pPr>
      <w:r w:rsidRPr="00E4706B">
        <w:rPr>
          <w:lang w:val="en-GB"/>
        </w:rPr>
        <w:t>the planned operation; and</w:t>
      </w:r>
    </w:p>
    <w:p w14:paraId="4BEB8D1B" w14:textId="5ADEA9E1" w:rsidR="00013381" w:rsidRPr="00E4706B" w:rsidRDefault="00C46607" w:rsidP="00472122">
      <w:pPr>
        <w:pStyle w:val="ListLevel0"/>
        <w:numPr>
          <w:ilvl w:val="0"/>
          <w:numId w:val="293"/>
        </w:numPr>
        <w:rPr>
          <w:lang w:val="en-GB"/>
        </w:rPr>
      </w:pPr>
      <w:r w:rsidRPr="00E4706B">
        <w:rPr>
          <w:lang w:val="en-GB"/>
        </w:rPr>
        <w:t>the need for extra energy in case of unpredictable events; and</w:t>
      </w:r>
    </w:p>
    <w:p w14:paraId="26911FC6" w14:textId="2278EC2F" w:rsidR="00013381" w:rsidRPr="00E4706B" w:rsidRDefault="00C46607" w:rsidP="00472122">
      <w:pPr>
        <w:pStyle w:val="ListLevel1"/>
        <w:numPr>
          <w:ilvl w:val="0"/>
          <w:numId w:val="292"/>
        </w:numPr>
        <w:rPr>
          <w:lang w:val="en-GB"/>
        </w:rPr>
      </w:pPr>
      <w:r w:rsidRPr="00E4706B">
        <w:rPr>
          <w:lang w:val="en-GB"/>
        </w:rPr>
        <w:t>for UAS equipped with a loss-of-data-link recovery function, ensure that the recovery function allows a safe recovery of the UAS for the envisaged operation; for programmable loss-of-data-link recovery functions, the remote pilot may have to set up the parameters of this function to adapt it to the envisaged operation.</w:t>
      </w:r>
    </w:p>
    <w:p w14:paraId="3CE7E95D" w14:textId="77777777" w:rsidR="00A86154" w:rsidRPr="00A86154" w:rsidRDefault="00A86154" w:rsidP="00A86154">
      <w:bookmarkStart w:id="1094" w:name="_DxCrossRefBm2114470561"/>
      <w:bookmarkStart w:id="1095" w:name="_DxCrossRefBm9000023_0"/>
      <w:bookmarkStart w:id="1096" w:name="_Toc20923315"/>
    </w:p>
    <w:p w14:paraId="287CB60A" w14:textId="07A76C06" w:rsidR="003064FE" w:rsidRPr="00E4706B" w:rsidRDefault="00C46607" w:rsidP="00A86154">
      <w:pPr>
        <w:pStyle w:val="Heading4GM"/>
        <w:spacing w:after="0"/>
        <w:rPr>
          <w:lang w:val="en-GB"/>
        </w:rPr>
      </w:pPr>
      <w:r w:rsidRPr="00E4706B">
        <w:rPr>
          <w:lang w:val="en-GB"/>
        </w:rPr>
        <w:lastRenderedPageBreak/>
        <w:t>GM</w:t>
      </w:r>
      <w:r w:rsidR="00006A99" w:rsidRPr="00E4706B">
        <w:rPr>
          <w:lang w:val="en-GB"/>
        </w:rPr>
        <w:t>1</w:t>
      </w:r>
      <w:r w:rsidRPr="00E4706B">
        <w:rPr>
          <w:lang w:val="en-GB"/>
        </w:rPr>
        <w:t xml:space="preserve"> UAS.OPEN.060(2)(a) and UAS.SPEC.060(1)(a)  Responsibilities of the remote pilot</w:t>
      </w:r>
      <w:bookmarkEnd w:id="1094"/>
      <w:bookmarkEnd w:id="1095"/>
      <w:bookmarkEnd w:id="1096"/>
    </w:p>
    <w:p w14:paraId="333F37E3" w14:textId="77777777" w:rsidR="003064FE" w:rsidRPr="00E4706B" w:rsidRDefault="00C46607" w:rsidP="00A86154">
      <w:pPr>
        <w:pStyle w:val="Heading41"/>
        <w:rPr>
          <w:lang w:val="en-GB"/>
        </w:rPr>
      </w:pPr>
      <w:bookmarkStart w:id="1097" w:name="_Toc20923316"/>
      <w:r w:rsidRPr="00E4706B">
        <w:rPr>
          <w:lang w:val="en-GB"/>
        </w:rPr>
        <w:t>OTHER CAUSES</w:t>
      </w:r>
      <w:bookmarkEnd w:id="1097"/>
    </w:p>
    <w:p w14:paraId="457479C4" w14:textId="77777777" w:rsidR="00A86154" w:rsidRDefault="00A86154" w:rsidP="00A86154">
      <w:pPr>
        <w:spacing w:after="0"/>
        <w:rPr>
          <w:lang w:val="en-GB"/>
        </w:rPr>
      </w:pPr>
    </w:p>
    <w:p w14:paraId="1B4FBCC2" w14:textId="67C32BCE" w:rsidR="003064FE" w:rsidRDefault="00C46607" w:rsidP="00350E8C">
      <w:pPr>
        <w:rPr>
          <w:lang w:val="en-GB"/>
        </w:rPr>
      </w:pPr>
      <w:r w:rsidRPr="00E4706B">
        <w:rPr>
          <w:lang w:val="en-GB"/>
        </w:rPr>
        <w:t>‘Other causes’ means any physical or mental disorder or any functional limitation of a sensory organ that would prevent the remote pilot from performing the operation safely.</w:t>
      </w:r>
    </w:p>
    <w:p w14:paraId="3CF3EBB0" w14:textId="77777777" w:rsidR="00A86154" w:rsidRPr="00E4706B" w:rsidRDefault="00A86154" w:rsidP="00A86154">
      <w:pPr>
        <w:spacing w:after="0"/>
        <w:rPr>
          <w:lang w:val="en-GB"/>
        </w:rPr>
      </w:pPr>
    </w:p>
    <w:p w14:paraId="5D092848" w14:textId="01BC1A55" w:rsidR="00B44EEF" w:rsidRPr="00E4706B" w:rsidRDefault="00C46607" w:rsidP="00A86154">
      <w:pPr>
        <w:pStyle w:val="Heading4AMC"/>
        <w:spacing w:after="0"/>
      </w:pPr>
      <w:bookmarkStart w:id="1098" w:name="_AMC1_UAS.OPEN.70(2)(c)__0"/>
      <w:bookmarkStart w:id="1099" w:name="_AMC1_UAS.OPEN.30(b)(3)_check_0"/>
      <w:bookmarkStart w:id="1100" w:name="_AMC1_UAS.OPEN.70(2)(b)__0"/>
      <w:bookmarkStart w:id="1101" w:name="_GM1_UAS.OPEN.70(2)(a)__0"/>
      <w:bookmarkStart w:id="1102" w:name="_AMC1_UAS.OPEN.70(2)(a)__0"/>
      <w:bookmarkStart w:id="1103" w:name="_AMC1_UAS.OPEN.30(b)(1)_Obtain_0"/>
      <w:bookmarkStart w:id="1104" w:name="_DxCrossRefBm2114470562"/>
      <w:bookmarkStart w:id="1105" w:name="_DxCrossRefBm9000024"/>
      <w:bookmarkStart w:id="1106" w:name="_Toc20923317"/>
      <w:bookmarkEnd w:id="1098"/>
      <w:bookmarkEnd w:id="1099"/>
      <w:bookmarkEnd w:id="1100"/>
      <w:bookmarkEnd w:id="1101"/>
      <w:bookmarkEnd w:id="1102"/>
      <w:bookmarkEnd w:id="1103"/>
      <w:r w:rsidRPr="00E4706B">
        <w:t>AMC1 UAS.OPEN.060(2)(b)  Responsibilities of the remote pilot</w:t>
      </w:r>
      <w:bookmarkEnd w:id="1104"/>
      <w:bookmarkEnd w:id="1105"/>
      <w:bookmarkEnd w:id="1106"/>
    </w:p>
    <w:p w14:paraId="1B380CDF" w14:textId="77777777" w:rsidR="00B44EEF" w:rsidRDefault="00C46607" w:rsidP="00A86154">
      <w:pPr>
        <w:pStyle w:val="Heading41"/>
        <w:rPr>
          <w:lang w:val="en-GB"/>
        </w:rPr>
      </w:pPr>
      <w:bookmarkStart w:id="1107" w:name="_Toc20923318"/>
      <w:r w:rsidRPr="00E4706B">
        <w:rPr>
          <w:lang w:val="en-GB"/>
        </w:rPr>
        <w:t>VLOS RANGE</w:t>
      </w:r>
      <w:bookmarkEnd w:id="1107"/>
    </w:p>
    <w:p w14:paraId="554E70D2" w14:textId="77777777" w:rsidR="00A86154" w:rsidRPr="00A86154" w:rsidRDefault="00A86154" w:rsidP="00A86154">
      <w:pPr>
        <w:spacing w:after="0"/>
        <w:rPr>
          <w:lang w:val="en-GB"/>
        </w:rPr>
      </w:pPr>
    </w:p>
    <w:p w14:paraId="505291CA" w14:textId="47987B5A" w:rsidR="00B44EEF" w:rsidRPr="00E4706B" w:rsidRDefault="00C46607" w:rsidP="00472122">
      <w:pPr>
        <w:pStyle w:val="ListLevel1"/>
        <w:numPr>
          <w:ilvl w:val="0"/>
          <w:numId w:val="294"/>
        </w:numPr>
        <w:rPr>
          <w:lang w:val="en-GB"/>
        </w:rPr>
      </w:pPr>
      <w:r w:rsidRPr="00E4706B">
        <w:rPr>
          <w:lang w:val="en-GB"/>
        </w:rPr>
        <w:t xml:space="preserve">The maximum distance of the UA from the remote pilot should depend on the size of the UA and on the environmental characteristics of the area (such as the visibility, presence of tall obstacles, etc.). </w:t>
      </w:r>
    </w:p>
    <w:p w14:paraId="0AAFD6DD" w14:textId="04EF5A60" w:rsidR="00B44EEF" w:rsidRPr="00E4706B" w:rsidRDefault="00C46607" w:rsidP="00472122">
      <w:pPr>
        <w:pStyle w:val="ListLevel1"/>
        <w:numPr>
          <w:ilvl w:val="0"/>
          <w:numId w:val="294"/>
        </w:numPr>
        <w:rPr>
          <w:lang w:val="en-GB"/>
        </w:rPr>
      </w:pPr>
      <w:r w:rsidRPr="00E4706B">
        <w:rPr>
          <w:lang w:val="en-GB"/>
        </w:rPr>
        <w:t>The remote pilot should keep the UA at a distance such that they are always able to clearly see it and evaluate the distance of the UA from other obstacles. If the operation takes place in an area where there are no obstacles and the remote pilot has unobstructed visibility up to the horizon, the UA can be flown up to a distance such that the UA remain clearly visible. If there are obstacles, the distance should be reduced such that the remote pilot is able to evaluate the relative distance of the UA from that obstacle. Moreover, the UA should be kept low enough so that it is essentially ‘shielded’ by the obstacle, since manned aircraft normally fly higher than obstacles.</w:t>
      </w:r>
    </w:p>
    <w:p w14:paraId="1D352F23" w14:textId="77777777" w:rsidR="00B63482" w:rsidRPr="00B63482" w:rsidRDefault="00B63482" w:rsidP="00B63482">
      <w:pPr>
        <w:spacing w:after="0"/>
      </w:pPr>
      <w:bookmarkStart w:id="1108" w:name="_DxCrossRefBm2114470563"/>
      <w:bookmarkStart w:id="1109" w:name="_DxCrossRefBm9000025"/>
      <w:bookmarkStart w:id="1110" w:name="_Toc20923319"/>
    </w:p>
    <w:p w14:paraId="16D2A604" w14:textId="2CDC5EFF" w:rsidR="00B44EEF" w:rsidRPr="00E4706B" w:rsidRDefault="00C46607" w:rsidP="00B63482">
      <w:pPr>
        <w:pStyle w:val="Heading4GM"/>
        <w:spacing w:after="0"/>
        <w:rPr>
          <w:lang w:val="en-GB"/>
        </w:rPr>
      </w:pPr>
      <w:r w:rsidRPr="00E4706B">
        <w:rPr>
          <w:lang w:val="en-GB"/>
        </w:rPr>
        <w:t>GM1 UAS.OPEN.060(2)(b)  </w:t>
      </w:r>
      <w:r w:rsidR="000052E8" w:rsidRPr="00E4706B">
        <w:rPr>
          <w:lang w:val="en-GB"/>
        </w:rPr>
        <w:t>Responsibilities of the remote pilot</w:t>
      </w:r>
      <w:bookmarkEnd w:id="1108"/>
      <w:bookmarkEnd w:id="1109"/>
      <w:bookmarkEnd w:id="1110"/>
    </w:p>
    <w:p w14:paraId="36783D82" w14:textId="77777777" w:rsidR="00B44EEF" w:rsidRPr="00E4706B" w:rsidRDefault="00C46607" w:rsidP="00B63482">
      <w:pPr>
        <w:pStyle w:val="Heading41"/>
        <w:rPr>
          <w:lang w:val="en-GB"/>
        </w:rPr>
      </w:pPr>
      <w:bookmarkStart w:id="1111" w:name="_Toc20923320"/>
      <w:r w:rsidRPr="00E4706B">
        <w:rPr>
          <w:lang w:val="en-GB"/>
        </w:rPr>
        <w:t>DISCONTINUATION OF THE FLIGHT IF THE OPERATION POSES A RISK TO OTHER AIRCRAFT</w:t>
      </w:r>
      <w:bookmarkEnd w:id="1111"/>
    </w:p>
    <w:p w14:paraId="2180CE1F" w14:textId="77777777" w:rsidR="00B63482" w:rsidRDefault="00B63482" w:rsidP="00B63482">
      <w:pPr>
        <w:spacing w:after="0"/>
        <w:rPr>
          <w:lang w:val="en-GB"/>
        </w:rPr>
      </w:pPr>
    </w:p>
    <w:p w14:paraId="3DDC6EA1" w14:textId="6A2ED3D0" w:rsidR="00013381" w:rsidRPr="00E4706B" w:rsidRDefault="00C46607" w:rsidP="00350E8C">
      <w:pPr>
        <w:rPr>
          <w:lang w:val="en-GB"/>
        </w:rPr>
      </w:pPr>
      <w:r w:rsidRPr="00E4706B">
        <w:rPr>
          <w:lang w:val="en-GB"/>
        </w:rPr>
        <w:t>The rules put an obligation on the remote pilot to maintain a thorough visual scan of the airspace to avoid any risk of a collision with manned aircraft. This means that the remote pilot is primarily responsible for avoiding collisions. The reason is that the manned aircraft pilot(s) may not be able to see the UA due to its small size. Therefore, the remote pilot should make an evaluation of the risk of collision and take appropriate action.</w:t>
      </w:r>
    </w:p>
    <w:p w14:paraId="4C8CFE7D" w14:textId="77777777" w:rsidR="00B44EEF" w:rsidRPr="00E4706B" w:rsidRDefault="00C46607" w:rsidP="00350E8C">
      <w:pPr>
        <w:rPr>
          <w:lang w:val="en-GB"/>
        </w:rPr>
      </w:pPr>
      <w:r w:rsidRPr="00E4706B">
        <w:rPr>
          <w:lang w:val="en-GB"/>
        </w:rPr>
        <w:t>As soon as the remote pilot sees another aircraft or a parachute or any other airspace user, they must immediately keep the UA at a safe distance from it and land if the UA is on a trajectory towards the other object.</w:t>
      </w:r>
    </w:p>
    <w:p w14:paraId="580BDFBE" w14:textId="77777777" w:rsidR="00B44EEF" w:rsidRPr="00E4706B" w:rsidRDefault="00C46607" w:rsidP="00350E8C">
      <w:pPr>
        <w:rPr>
          <w:lang w:val="en-GB"/>
        </w:rPr>
      </w:pPr>
      <w:r w:rsidRPr="00E4706B">
        <w:rPr>
          <w:lang w:val="en-GB"/>
        </w:rPr>
        <w:t>For example, if the remote pilot sees a manned aircraft flying at very high altitude (i.e. an en route flight at a height of 1 km or more), since the pilot will always keep the UA below 120 m, they can continue the operation.</w:t>
      </w:r>
    </w:p>
    <w:p w14:paraId="5A937029" w14:textId="5259A7CD" w:rsidR="00B44EEF" w:rsidRDefault="00C46607" w:rsidP="00350E8C">
      <w:pPr>
        <w:rPr>
          <w:lang w:val="en-GB"/>
        </w:rPr>
      </w:pPr>
      <w:r w:rsidRPr="00E4706B">
        <w:rPr>
          <w:lang w:val="en-GB"/>
        </w:rPr>
        <w:t>If the remote pilot observes an aircraft passing through the sky at a low altitude, at which it may interact with the UA, they need to immediately reduce the height of the UA (e.g. to less than 10 m above the ground) and keep the UA in an area that is far (not less than 500 m) from the other aircraft. If they cannot ensure such a distance, the UA needs to be immediately landed.</w:t>
      </w:r>
    </w:p>
    <w:p w14:paraId="7095CBC2" w14:textId="77777777" w:rsidR="00B63482" w:rsidRPr="00E4706B" w:rsidRDefault="00B63482" w:rsidP="00350E8C">
      <w:pPr>
        <w:rPr>
          <w:lang w:val="en-GB"/>
        </w:rPr>
      </w:pPr>
    </w:p>
    <w:p w14:paraId="6542C390" w14:textId="48D22B65" w:rsidR="00013381" w:rsidRPr="00E4706B" w:rsidRDefault="00C46607" w:rsidP="00B63482">
      <w:pPr>
        <w:pStyle w:val="Heading4AMC"/>
        <w:spacing w:after="0"/>
      </w:pPr>
      <w:bookmarkStart w:id="1112" w:name="_AMC1_UAS.OPEN.70(3)(g)_Emergency_0"/>
      <w:bookmarkStart w:id="1113" w:name="_AMC1_UAS.OPEN.30(c)(7)_and_0"/>
      <w:bookmarkStart w:id="1114" w:name="_GM1_UAS.OPEN.70(3)(f)__0"/>
      <w:bookmarkStart w:id="1115" w:name="_GM1_UAS.OPEN.30(c)(6)_Dangerous_0"/>
      <w:bookmarkStart w:id="1116" w:name="_AMC1_UAS.OPEN.30(c)(6)_Operations_0"/>
      <w:bookmarkStart w:id="1117" w:name="_AMC1_UAS.OPEN.30(c)(2)_ensure_0"/>
      <w:bookmarkStart w:id="1118" w:name="_DxCrossRefBm2114470564"/>
      <w:bookmarkStart w:id="1119" w:name="_DxCrossRefBm9000026"/>
      <w:bookmarkStart w:id="1120" w:name="_Toc20923321"/>
      <w:bookmarkEnd w:id="1112"/>
      <w:bookmarkEnd w:id="1113"/>
      <w:bookmarkEnd w:id="1114"/>
      <w:bookmarkEnd w:id="1115"/>
      <w:bookmarkEnd w:id="1116"/>
      <w:bookmarkEnd w:id="1117"/>
      <w:r w:rsidRPr="00E4706B">
        <w:t>A</w:t>
      </w:r>
      <w:r w:rsidR="002F5CBC" w:rsidRPr="00E4706B">
        <w:t>MC1 UAS.OPEN.060(2)(d)  </w:t>
      </w:r>
      <w:r w:rsidRPr="00E4706B">
        <w:t>Responsibilities of the remote pilot</w:t>
      </w:r>
      <w:bookmarkEnd w:id="1118"/>
      <w:bookmarkEnd w:id="1119"/>
      <w:bookmarkEnd w:id="1120"/>
    </w:p>
    <w:p w14:paraId="5CEB8816" w14:textId="77777777" w:rsidR="00013381" w:rsidRDefault="00C46607" w:rsidP="00B63482">
      <w:pPr>
        <w:pStyle w:val="Heading41"/>
        <w:rPr>
          <w:lang w:val="en-GB"/>
        </w:rPr>
      </w:pPr>
      <w:bookmarkStart w:id="1121" w:name="_Toc20923322"/>
      <w:r w:rsidRPr="00E4706B">
        <w:rPr>
          <w:lang w:val="en-GB"/>
        </w:rPr>
        <w:t>ABILITY TO MAINTAIN CONTROL OF THE UA</w:t>
      </w:r>
      <w:bookmarkEnd w:id="1121"/>
    </w:p>
    <w:p w14:paraId="2D69F08A" w14:textId="77777777" w:rsidR="00B63482" w:rsidRPr="00B63482" w:rsidRDefault="00B63482" w:rsidP="00B63482">
      <w:pPr>
        <w:spacing w:after="0"/>
        <w:rPr>
          <w:lang w:val="en-GB"/>
        </w:rPr>
      </w:pPr>
    </w:p>
    <w:p w14:paraId="52D09DA4" w14:textId="6D6DD158" w:rsidR="00013381" w:rsidRPr="00E4706B" w:rsidRDefault="00C46607" w:rsidP="00472122">
      <w:pPr>
        <w:pStyle w:val="ListLevel1"/>
        <w:numPr>
          <w:ilvl w:val="0"/>
          <w:numId w:val="295"/>
        </w:numPr>
        <w:rPr>
          <w:lang w:val="en-GB"/>
        </w:rPr>
      </w:pPr>
      <w:r w:rsidRPr="00E4706B">
        <w:rPr>
          <w:lang w:val="en-GB"/>
        </w:rPr>
        <w:t>The remote pilot should:</w:t>
      </w:r>
    </w:p>
    <w:p w14:paraId="283C7AC4" w14:textId="427972AF" w:rsidR="00013381" w:rsidRPr="00E4706B" w:rsidRDefault="00C46607" w:rsidP="00472122">
      <w:pPr>
        <w:pStyle w:val="ListLevel0"/>
        <w:numPr>
          <w:ilvl w:val="0"/>
          <w:numId w:val="296"/>
        </w:numPr>
        <w:rPr>
          <w:lang w:val="en-GB"/>
        </w:rPr>
      </w:pPr>
      <w:r w:rsidRPr="00E4706B">
        <w:rPr>
          <w:lang w:val="en-GB"/>
        </w:rPr>
        <w:t>be focused on the operation of the UA, as appropriate;</w:t>
      </w:r>
    </w:p>
    <w:p w14:paraId="333E710B" w14:textId="6DA9E182" w:rsidR="00C57028" w:rsidRPr="00E4706B" w:rsidRDefault="00C46607" w:rsidP="00472122">
      <w:pPr>
        <w:pStyle w:val="ListLevel0"/>
        <w:numPr>
          <w:ilvl w:val="0"/>
          <w:numId w:val="296"/>
        </w:numPr>
        <w:rPr>
          <w:lang w:val="en-GB"/>
        </w:rPr>
      </w:pPr>
      <w:r w:rsidRPr="00E4706B">
        <w:rPr>
          <w:lang w:val="en-GB"/>
        </w:rPr>
        <w:lastRenderedPageBreak/>
        <w:t>not operate a UA while operating a moving vehicle; and</w:t>
      </w:r>
    </w:p>
    <w:p w14:paraId="7D83838A" w14:textId="43D50BEA" w:rsidR="00C57028" w:rsidRPr="00E4706B" w:rsidRDefault="00C46607" w:rsidP="00472122">
      <w:pPr>
        <w:pStyle w:val="ListLevel0"/>
        <w:numPr>
          <w:ilvl w:val="0"/>
          <w:numId w:val="296"/>
        </w:numPr>
        <w:rPr>
          <w:lang w:val="en-GB"/>
        </w:rPr>
      </w:pPr>
      <w:r w:rsidRPr="00E4706B">
        <w:rPr>
          <w:lang w:val="en-GB"/>
        </w:rPr>
        <w:t>operate only one UA at a time.</w:t>
      </w:r>
    </w:p>
    <w:p w14:paraId="395A4F74" w14:textId="2BF67366" w:rsidR="00C57028" w:rsidRDefault="00C46607" w:rsidP="00472122">
      <w:pPr>
        <w:pStyle w:val="ListLevel1"/>
        <w:numPr>
          <w:ilvl w:val="0"/>
          <w:numId w:val="295"/>
        </w:numPr>
        <w:rPr>
          <w:lang w:val="en-GB"/>
        </w:rPr>
      </w:pPr>
      <w:r w:rsidRPr="00E4706B">
        <w:rPr>
          <w:lang w:val="en-GB"/>
        </w:rPr>
        <w:t>If the remote pilot operates a UA from a moving ground vehicle or boat, the speed of the vehicle should be slow enough for the remote pilot to maintain a VLOS of the UA, maintain control of the UA at all times and maintain situational awareness and orientation.</w:t>
      </w:r>
    </w:p>
    <w:p w14:paraId="5B2ABE91" w14:textId="77777777" w:rsidR="00B63482" w:rsidRPr="00E4706B" w:rsidRDefault="00B63482" w:rsidP="00B63482">
      <w:pPr>
        <w:pStyle w:val="ListLevel1"/>
        <w:rPr>
          <w:lang w:val="en-GB"/>
        </w:rPr>
      </w:pPr>
    </w:p>
    <w:p w14:paraId="58A6D49B" w14:textId="37565167" w:rsidR="00013381" w:rsidRPr="00E4706B" w:rsidRDefault="00C46607" w:rsidP="009F18B0">
      <w:pPr>
        <w:pStyle w:val="Heading4GM"/>
        <w:spacing w:after="0"/>
        <w:rPr>
          <w:lang w:val="en-GB"/>
        </w:rPr>
      </w:pPr>
      <w:bookmarkStart w:id="1122" w:name="_DxCrossRefBm2114470565"/>
      <w:bookmarkStart w:id="1123" w:name="_DxCrossRefBm9000027"/>
      <w:bookmarkStart w:id="1124" w:name="_Toc20923323"/>
      <w:r w:rsidRPr="00E4706B">
        <w:rPr>
          <w:lang w:val="en-GB"/>
        </w:rPr>
        <w:t>GM1 UAS.OPEN.060(2)(d)  Responsibilities of the remote pilot</w:t>
      </w:r>
      <w:bookmarkEnd w:id="1122"/>
      <w:bookmarkEnd w:id="1123"/>
      <w:bookmarkEnd w:id="1124"/>
    </w:p>
    <w:p w14:paraId="42C8E56F" w14:textId="77777777" w:rsidR="00013381" w:rsidRPr="00E4706B" w:rsidRDefault="00C46607" w:rsidP="009F18B0">
      <w:pPr>
        <w:pStyle w:val="Heading41"/>
        <w:rPr>
          <w:lang w:val="en-GB"/>
        </w:rPr>
      </w:pPr>
      <w:bookmarkStart w:id="1125" w:name="_Toc20923324"/>
      <w:r w:rsidRPr="00E4706B">
        <w:rPr>
          <w:lang w:val="en-GB"/>
        </w:rPr>
        <w:t>ABILITY TO MAINTAIN CONTROL OF THE UA</w:t>
      </w:r>
      <w:bookmarkEnd w:id="1125"/>
    </w:p>
    <w:p w14:paraId="664716D0" w14:textId="77777777" w:rsidR="009F18B0" w:rsidRDefault="009F18B0" w:rsidP="009F18B0">
      <w:pPr>
        <w:spacing w:after="0"/>
        <w:rPr>
          <w:lang w:val="en-GB"/>
        </w:rPr>
      </w:pPr>
    </w:p>
    <w:p w14:paraId="3016B721" w14:textId="38A9D46C" w:rsidR="00013381" w:rsidRDefault="00C46607" w:rsidP="00350E8C">
      <w:pPr>
        <w:rPr>
          <w:lang w:val="en-GB"/>
        </w:rPr>
      </w:pPr>
      <w:r w:rsidRPr="00E4706B">
        <w:rPr>
          <w:lang w:val="en-GB"/>
        </w:rPr>
        <w:t>Autonomous operations are not allowed in the ‘open’ category, and the remote pilot must be able to take control of the UA at any time, except in the event of a lost-link condition or a free-flight UA.</w:t>
      </w:r>
    </w:p>
    <w:p w14:paraId="3A2D7A4A" w14:textId="77777777" w:rsidR="009F18B0" w:rsidRPr="00E4706B" w:rsidRDefault="009F18B0" w:rsidP="00350E8C">
      <w:pPr>
        <w:rPr>
          <w:lang w:val="en-GB"/>
        </w:rPr>
      </w:pPr>
    </w:p>
    <w:p w14:paraId="727C44BA" w14:textId="02D3632C" w:rsidR="00013381" w:rsidRPr="00E4706B" w:rsidRDefault="00C46607" w:rsidP="009F18B0">
      <w:pPr>
        <w:pStyle w:val="Heading4GM"/>
        <w:spacing w:after="0"/>
        <w:rPr>
          <w:lang w:val="en-GB"/>
        </w:rPr>
      </w:pPr>
      <w:bookmarkStart w:id="1126" w:name="_DxCrossRefBm2114470566"/>
      <w:bookmarkStart w:id="1127" w:name="_DxCrossRefBm9000028"/>
      <w:bookmarkStart w:id="1128" w:name="_Toc20923325"/>
      <w:r w:rsidRPr="00E4706B">
        <w:rPr>
          <w:lang w:val="en-GB"/>
        </w:rPr>
        <w:t>GM2 UAS.OPEN.060(2)(d)  </w:t>
      </w:r>
      <w:r w:rsidR="00E546D9" w:rsidRPr="00E4706B">
        <w:rPr>
          <w:lang w:val="en-GB"/>
        </w:rPr>
        <w:t>Responsibilities of the remote pilot</w:t>
      </w:r>
      <w:bookmarkEnd w:id="1126"/>
      <w:bookmarkEnd w:id="1127"/>
      <w:bookmarkEnd w:id="1128"/>
    </w:p>
    <w:p w14:paraId="662B1889" w14:textId="77777777" w:rsidR="00013381" w:rsidRPr="009F18B0" w:rsidRDefault="00C46607" w:rsidP="009F18B0">
      <w:pPr>
        <w:pStyle w:val="Heading41"/>
      </w:pPr>
      <w:bookmarkStart w:id="1129" w:name="_Toc20923326"/>
      <w:r w:rsidRPr="009F18B0">
        <w:t>FREE-FLIGHT UA</w:t>
      </w:r>
      <w:bookmarkEnd w:id="1129"/>
    </w:p>
    <w:p w14:paraId="25DFF862" w14:textId="77777777" w:rsidR="009F18B0" w:rsidRDefault="009F18B0" w:rsidP="009F18B0">
      <w:pPr>
        <w:spacing w:after="0"/>
        <w:rPr>
          <w:lang w:val="en-GB"/>
        </w:rPr>
      </w:pPr>
    </w:p>
    <w:p w14:paraId="1E5937CF" w14:textId="7A338771" w:rsidR="00013381" w:rsidRDefault="00C46607" w:rsidP="00350E8C">
      <w:pPr>
        <w:rPr>
          <w:lang w:val="en-GB"/>
        </w:rPr>
      </w:pPr>
      <w:r w:rsidRPr="00E4706B">
        <w:rPr>
          <w:lang w:val="en-GB"/>
        </w:rPr>
        <w:t>‘Free flight’ means performing flights with no external control, taking advantage of the ascending currents, dynamic winds and the performance of the model. Outdoor free flights are carried out with gliders or with models equipped with means of propulsion (e.g. rubber-bands, thermal engines) that raise them in altitude, before they freely glide and follow the air masses.</w:t>
      </w:r>
    </w:p>
    <w:p w14:paraId="40FF94C5" w14:textId="77777777" w:rsidR="00454809" w:rsidRPr="00E4706B" w:rsidRDefault="00454809" w:rsidP="00454809">
      <w:pPr>
        <w:spacing w:after="0"/>
        <w:rPr>
          <w:lang w:val="en-GB"/>
        </w:rPr>
      </w:pPr>
    </w:p>
    <w:p w14:paraId="5FBEB339" w14:textId="2E8384B9" w:rsidR="009C3057" w:rsidRPr="00E4706B" w:rsidRDefault="00C46607" w:rsidP="00454809">
      <w:pPr>
        <w:pStyle w:val="Heading4GM"/>
        <w:spacing w:after="0"/>
        <w:rPr>
          <w:lang w:val="en-GB"/>
        </w:rPr>
      </w:pPr>
      <w:bookmarkStart w:id="1130" w:name="_DxCrossRefBm2114470567"/>
      <w:bookmarkStart w:id="1131" w:name="_DxCrossRefBm9000029"/>
      <w:bookmarkStart w:id="1132" w:name="_Toc20923327"/>
      <w:r w:rsidRPr="00E4706B">
        <w:rPr>
          <w:lang w:val="en-GB"/>
        </w:rPr>
        <w:t>GM1</w:t>
      </w:r>
      <w:r w:rsidR="00E66D55" w:rsidRPr="00E4706B">
        <w:rPr>
          <w:lang w:val="en-GB"/>
        </w:rPr>
        <w:t> UAS.OPE</w:t>
      </w:r>
      <w:r w:rsidRPr="00E4706B">
        <w:rPr>
          <w:lang w:val="en-GB"/>
        </w:rPr>
        <w:t>N.060(3) and UAS.SPEC.060(3)(e</w:t>
      </w:r>
      <w:r w:rsidR="00E66D55" w:rsidRPr="00E4706B">
        <w:rPr>
          <w:lang w:val="en-GB"/>
        </w:rPr>
        <w:t>)  Responsibilities of the remote pilot</w:t>
      </w:r>
      <w:bookmarkEnd w:id="1130"/>
      <w:bookmarkEnd w:id="1131"/>
      <w:bookmarkEnd w:id="1132"/>
    </w:p>
    <w:p w14:paraId="26A2DD5D" w14:textId="77777777" w:rsidR="009C3057" w:rsidRPr="00E4706B" w:rsidRDefault="00C46607" w:rsidP="00454809">
      <w:pPr>
        <w:pStyle w:val="Heading41"/>
        <w:rPr>
          <w:lang w:val="en-GB"/>
        </w:rPr>
      </w:pPr>
      <w:bookmarkStart w:id="1133" w:name="_Toc20923328"/>
      <w:r w:rsidRPr="00E4706B">
        <w:rPr>
          <w:lang w:val="en-GB"/>
        </w:rPr>
        <w:t>EMERGENCY RESPONSE DEFINITION</w:t>
      </w:r>
      <w:bookmarkEnd w:id="1133"/>
    </w:p>
    <w:p w14:paraId="35C07B77" w14:textId="77777777" w:rsidR="00454809" w:rsidRDefault="00454809" w:rsidP="00454809">
      <w:pPr>
        <w:spacing w:after="0"/>
        <w:rPr>
          <w:lang w:val="en-GB"/>
        </w:rPr>
      </w:pPr>
    </w:p>
    <w:p w14:paraId="511304C3" w14:textId="43ABED6E" w:rsidR="009C3057" w:rsidRDefault="00C46607" w:rsidP="00350E8C">
      <w:pPr>
        <w:rPr>
          <w:lang w:val="en-GB"/>
        </w:rPr>
      </w:pPr>
      <w:r w:rsidRPr="00E4706B">
        <w:rPr>
          <w:lang w:val="en-GB"/>
        </w:rPr>
        <w:t>‘Emergency response’ is an action taken in response to an unexpected and dangerous event in an attempt to mitigate its impact on people, property or the environment.</w:t>
      </w:r>
    </w:p>
    <w:p w14:paraId="0353BE12" w14:textId="77777777" w:rsidR="00454809" w:rsidRPr="00E4706B" w:rsidRDefault="00454809" w:rsidP="00454809">
      <w:pPr>
        <w:spacing w:after="0"/>
        <w:rPr>
          <w:lang w:val="en-GB"/>
        </w:rPr>
      </w:pPr>
    </w:p>
    <w:p w14:paraId="61AA8DB8" w14:textId="778AB7A4" w:rsidR="00827E38" w:rsidRPr="00E4706B" w:rsidRDefault="00C46607" w:rsidP="00454809">
      <w:pPr>
        <w:pStyle w:val="Heading4GM"/>
        <w:spacing w:after="0"/>
        <w:rPr>
          <w:lang w:val="en-GB"/>
        </w:rPr>
      </w:pPr>
      <w:bookmarkStart w:id="1134" w:name="_AMC1_UAS.OPEN.80(1)__0"/>
      <w:bookmarkStart w:id="1135" w:name="_AMC1_UAS.OPEN.70(a)_renewal_0"/>
      <w:bookmarkStart w:id="1136" w:name="_GM1_UAS.OPEN.50(b)(1)_and_1_0"/>
      <w:bookmarkStart w:id="1137" w:name="_AMC1_UAS.OPEN.40(a)(3)(i)_and_0"/>
      <w:bookmarkStart w:id="1138" w:name="_AMC1_UAS.OPEN.60(b)(2)_Operations_0"/>
      <w:bookmarkStart w:id="1139" w:name="_GM1_to_UAS.SPEC.50(c)(1)_0"/>
      <w:bookmarkStart w:id="1140" w:name="_AMC1_UAS.OPEN.50(c)(1)_Competences_0"/>
      <w:bookmarkStart w:id="1141" w:name="_AMC1_UAS.OPEN._40(b)(3)(i)_0"/>
      <w:bookmarkStart w:id="1142" w:name="_AMC1_UAS.OPEN.40(a)(2),(3)__0"/>
      <w:bookmarkStart w:id="1143" w:name="_AMC1_UAS.OPEN.40(b)(1)_safe_0"/>
      <w:bookmarkStart w:id="1144" w:name="_AMC_UAS.OPEN.35(b)__0"/>
      <w:bookmarkStart w:id="1145" w:name="_AMC1_UAS.OPEN.70(4)_extension_0"/>
      <w:bookmarkStart w:id="1146" w:name="_GM1_UAS.OPEN.70(3)(h)Respect_of_0"/>
      <w:bookmarkStart w:id="1147" w:name="_GM1_UAS.OPEN.30(c)(9_)_0"/>
      <w:bookmarkStart w:id="1148" w:name="_DxCrossRefBm2114470568"/>
      <w:bookmarkStart w:id="1149" w:name="_DxCrossRefBm9000030"/>
      <w:bookmarkStart w:id="1150" w:name="_Toc20923329"/>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r w:rsidRPr="00E4706B">
        <w:rPr>
          <w:lang w:val="en-GB"/>
        </w:rPr>
        <w:t>G</w:t>
      </w:r>
      <w:r w:rsidR="00874213" w:rsidRPr="00E4706B">
        <w:rPr>
          <w:lang w:val="en-GB"/>
        </w:rPr>
        <w:t>M2</w:t>
      </w:r>
      <w:r w:rsidRPr="00E4706B">
        <w:rPr>
          <w:lang w:val="en-GB"/>
        </w:rPr>
        <w:t> UAS.OPEN.060(3) and UAS.SPEC.060(3)(e)  Responsibilities of the remote pilot</w:t>
      </w:r>
      <w:bookmarkEnd w:id="1148"/>
      <w:bookmarkEnd w:id="1149"/>
      <w:bookmarkEnd w:id="1150"/>
    </w:p>
    <w:p w14:paraId="49D3A337" w14:textId="77777777" w:rsidR="00F22EFF" w:rsidRPr="00E4706B" w:rsidRDefault="00C46607" w:rsidP="00454809">
      <w:pPr>
        <w:pStyle w:val="Heading41"/>
        <w:rPr>
          <w:lang w:val="en-GB"/>
        </w:rPr>
      </w:pPr>
      <w:bookmarkStart w:id="1151" w:name="_Toc20923330"/>
      <w:r w:rsidRPr="00E4706B">
        <w:rPr>
          <w:lang w:val="en-GB"/>
        </w:rPr>
        <w:t>EMERGENCY RESPONSE EFFORT</w:t>
      </w:r>
      <w:bookmarkEnd w:id="1151"/>
    </w:p>
    <w:p w14:paraId="7CF386E8" w14:textId="77777777" w:rsidR="00454809" w:rsidRDefault="00454809" w:rsidP="00350E8C">
      <w:pPr>
        <w:rPr>
          <w:lang w:val="en-GB"/>
        </w:rPr>
      </w:pPr>
    </w:p>
    <w:p w14:paraId="5729400F" w14:textId="4C3DE128" w:rsidR="00827E38" w:rsidRDefault="00C46607" w:rsidP="00C91458">
      <w:pPr>
        <w:spacing w:after="0"/>
        <w:rPr>
          <w:lang w:val="en-GB"/>
        </w:rPr>
      </w:pPr>
      <w:r w:rsidRPr="00E4706B">
        <w:rPr>
          <w:lang w:val="en-GB"/>
        </w:rPr>
        <w:t>When there is an emergency response effort taking place in the operational area of a UAS, the UAS operation should be immediately discontinued unless it was explicitly authorised by the responsible emergency response services. Otherwise, a safe distance must be maintained between the UA and the emergency response site so that the UA does not interfere with, or endanger, the activities of the emergency response services. The UAS operator should take particular care to not hinder possible aerial support and to protect the privacy rights of persons involved in the emergency event.</w:t>
      </w:r>
    </w:p>
    <w:p w14:paraId="1734FD3C" w14:textId="77777777" w:rsidR="00C91458" w:rsidRPr="00E4706B" w:rsidRDefault="00C91458" w:rsidP="00C91458">
      <w:pPr>
        <w:spacing w:after="0"/>
        <w:rPr>
          <w:lang w:val="en-GB"/>
        </w:rPr>
      </w:pPr>
    </w:p>
    <w:p w14:paraId="648B5970" w14:textId="7652302A" w:rsidR="00013381" w:rsidRPr="00E4706B" w:rsidRDefault="00C46607" w:rsidP="00C91458">
      <w:pPr>
        <w:pStyle w:val="Heading4GM"/>
        <w:spacing w:after="0"/>
        <w:rPr>
          <w:lang w:val="en-GB"/>
        </w:rPr>
      </w:pPr>
      <w:bookmarkStart w:id="1152" w:name="_GM1_UAS.OPEN.70(3)(g)Emergency_resp_0"/>
      <w:bookmarkStart w:id="1153" w:name="_DxCrossRefBm2114470569"/>
      <w:bookmarkStart w:id="1154" w:name="_DxCrossRefBm9000031"/>
      <w:bookmarkStart w:id="1155" w:name="_Toc20923331"/>
      <w:bookmarkStart w:id="1156" w:name="_Toc480302041"/>
      <w:bookmarkStart w:id="1157" w:name="_Toc506539782"/>
      <w:bookmarkEnd w:id="1152"/>
      <w:r w:rsidRPr="00E4706B">
        <w:rPr>
          <w:lang w:val="en-GB"/>
        </w:rPr>
        <w:t>G</w:t>
      </w:r>
      <w:r w:rsidR="001507DC" w:rsidRPr="00E4706B">
        <w:rPr>
          <w:lang w:val="en-GB"/>
        </w:rPr>
        <w:t>M1 UAS.OPEN.060(4)  </w:t>
      </w:r>
      <w:r w:rsidRPr="00E4706B">
        <w:rPr>
          <w:lang w:val="en-GB"/>
        </w:rPr>
        <w:t>Responsibilities of the remote pilot</w:t>
      </w:r>
      <w:bookmarkEnd w:id="1153"/>
      <w:bookmarkEnd w:id="1154"/>
      <w:bookmarkEnd w:id="1155"/>
    </w:p>
    <w:p w14:paraId="14EC1DC2" w14:textId="77777777" w:rsidR="00013381" w:rsidRPr="00E4706B" w:rsidRDefault="00C46607" w:rsidP="00C91458">
      <w:pPr>
        <w:pStyle w:val="Heading41"/>
        <w:rPr>
          <w:lang w:val="en-GB"/>
        </w:rPr>
      </w:pPr>
      <w:bookmarkStart w:id="1158" w:name="_Toc20923332"/>
      <w:r w:rsidRPr="00E4706B">
        <w:rPr>
          <w:lang w:val="en-GB"/>
        </w:rPr>
        <w:t>ROLE OF THE UA OBSERVER AND FIRST PERSON VIEW</w:t>
      </w:r>
      <w:bookmarkEnd w:id="1158"/>
    </w:p>
    <w:p w14:paraId="78C5854A" w14:textId="77777777" w:rsidR="00C91458" w:rsidRDefault="00C91458" w:rsidP="00C91458">
      <w:pPr>
        <w:spacing w:after="0"/>
        <w:rPr>
          <w:lang w:val="en-GB"/>
        </w:rPr>
      </w:pPr>
    </w:p>
    <w:p w14:paraId="413E6A74" w14:textId="7F945673" w:rsidR="00013381" w:rsidRPr="00E4706B" w:rsidRDefault="00C46607" w:rsidP="00350E8C">
      <w:pPr>
        <w:rPr>
          <w:lang w:val="en-GB"/>
        </w:rPr>
      </w:pPr>
      <w:r w:rsidRPr="00E4706B">
        <w:rPr>
          <w:lang w:val="en-GB"/>
        </w:rPr>
        <w:t>The remote pilot may be assisted by a UA observer helping them to keep the UA away from obstacles. The UA observer must be situated alongside the remote pilot in order to provide warnings to the remote pilot by supporting them in maintaining the required separation between the UA and any obstacle, including other air traffic.</w:t>
      </w:r>
    </w:p>
    <w:p w14:paraId="1286A8DA" w14:textId="77777777" w:rsidR="00013381" w:rsidRPr="00E4706B" w:rsidRDefault="00C46607" w:rsidP="00350E8C">
      <w:pPr>
        <w:rPr>
          <w:lang w:val="en-GB"/>
        </w:rPr>
      </w:pPr>
      <w:r w:rsidRPr="00E4706B">
        <w:rPr>
          <w:lang w:val="en-GB"/>
        </w:rPr>
        <w:lastRenderedPageBreak/>
        <w:t>UA observers may also be used when the remote pilot conducts UAS operations in first-person view (FPV), which is a method used to control the UA with the aid of a visual system connected to the camera of the UA. In any case, including during FPV operations, the remote pilot is still responsible for the safety of the flight.</w:t>
      </w:r>
    </w:p>
    <w:bookmarkEnd w:id="1156"/>
    <w:bookmarkEnd w:id="1157"/>
    <w:p w14:paraId="53087C53" w14:textId="57F1E7B0" w:rsidR="00A75455" w:rsidRDefault="00C46607" w:rsidP="00350E8C">
      <w:pPr>
        <w:rPr>
          <w:lang w:val="en-GB"/>
        </w:rPr>
      </w:pPr>
      <w:r w:rsidRPr="00E4706B">
        <w:rPr>
          <w:lang w:val="en-GB"/>
        </w:rPr>
        <w:t>As the UA observer is situated alongside the remote pilot and they must not use aided vision (e.g. binoculars), their purpose is not to extend the range of the UA beyond the VLOS distance from the remote pilot. Exceptions are emergency situations, for instance, if the pilot must perform an emergency landing far from the pilot’s position, and binoculars can assist the pilot in safely performing such a landing.</w:t>
      </w:r>
    </w:p>
    <w:p w14:paraId="54C4DF67" w14:textId="77777777" w:rsidR="00C91458" w:rsidRDefault="00C91458" w:rsidP="00350E8C">
      <w:pPr>
        <w:rPr>
          <w:lang w:val="en-GB"/>
        </w:rPr>
      </w:pPr>
    </w:p>
    <w:p w14:paraId="5C80D42F" w14:textId="1D170727" w:rsidR="00C91458" w:rsidRDefault="00C91458">
      <w:pPr>
        <w:spacing w:after="200" w:line="276" w:lineRule="auto"/>
        <w:jc w:val="left"/>
        <w:rPr>
          <w:lang w:val="en-GB"/>
        </w:rPr>
      </w:pPr>
      <w:r>
        <w:rPr>
          <w:lang w:val="en-GB"/>
        </w:rPr>
        <w:br w:type="page"/>
      </w:r>
    </w:p>
    <w:p w14:paraId="079660C9" w14:textId="48B3F5C4" w:rsidR="00505ED2" w:rsidRPr="00E4706B" w:rsidRDefault="00C46607" w:rsidP="00D939BC">
      <w:pPr>
        <w:pStyle w:val="Heading3IR"/>
        <w:rPr>
          <w:lang w:val="en-GB"/>
        </w:rPr>
      </w:pPr>
      <w:bookmarkStart w:id="1159" w:name="_DxCrossRefBm2114470570"/>
      <w:bookmarkStart w:id="1160" w:name="_DxCrossRefBm9000007_1"/>
      <w:bookmarkStart w:id="1161" w:name="_Toc121684605"/>
      <w:r w:rsidRPr="00E4706B">
        <w:rPr>
          <w:lang w:val="en-GB"/>
        </w:rPr>
        <w:lastRenderedPageBreak/>
        <w:t>UAS.OPEN.070 Duration and validity of the remote pilot online theoretical competency and certificates of remote pilot competency</w:t>
      </w:r>
      <w:bookmarkEnd w:id="1159"/>
      <w:bookmarkEnd w:id="1160"/>
      <w:bookmarkEnd w:id="1161"/>
    </w:p>
    <w:p w14:paraId="6E78278E" w14:textId="47620ACB" w:rsidR="00A255DB" w:rsidRPr="00E4706B" w:rsidRDefault="00C46607" w:rsidP="00472122">
      <w:pPr>
        <w:pStyle w:val="ListLevel0"/>
        <w:numPr>
          <w:ilvl w:val="0"/>
          <w:numId w:val="297"/>
        </w:numPr>
        <w:rPr>
          <w:lang w:val="en-GB"/>
        </w:rPr>
      </w:pPr>
      <w:r w:rsidRPr="00E4706B">
        <w:rPr>
          <w:lang w:val="en-GB"/>
        </w:rPr>
        <w:tab/>
        <w:t xml:space="preserve">The remote pilot online theoretical competency, required by points (4)(b) of point </w:t>
      </w:r>
      <w:r w:rsidRPr="003412B6">
        <w:rPr>
          <w:lang w:val="en-GB"/>
        </w:rPr>
        <w:t>UAS.OPEN.020</w:t>
      </w:r>
      <w:r w:rsidRPr="00E4706B">
        <w:rPr>
          <w:lang w:val="en-GB"/>
        </w:rPr>
        <w:t xml:space="preserve"> and point (3) of point </w:t>
      </w:r>
      <w:r w:rsidRPr="003412B6">
        <w:rPr>
          <w:lang w:val="en-GB"/>
        </w:rPr>
        <w:t>UAS.OPEN.040</w:t>
      </w:r>
      <w:r w:rsidRPr="00E4706B">
        <w:rPr>
          <w:lang w:val="en-GB"/>
        </w:rPr>
        <w:t xml:space="preserve">, and the certificate of remote pilot competency, required by point (2) of point </w:t>
      </w:r>
      <w:r w:rsidRPr="003412B6">
        <w:rPr>
          <w:lang w:val="en-GB"/>
        </w:rPr>
        <w:t>UAS.OPEN.030</w:t>
      </w:r>
      <w:r w:rsidRPr="00E4706B">
        <w:rPr>
          <w:lang w:val="en-GB"/>
        </w:rPr>
        <w:t>, shall be valid for five years.</w:t>
      </w:r>
    </w:p>
    <w:p w14:paraId="129276C3" w14:textId="3A7A65DC" w:rsidR="00A255DB" w:rsidRPr="00E4706B" w:rsidRDefault="00C46607" w:rsidP="00472122">
      <w:pPr>
        <w:pStyle w:val="ListLevel0"/>
        <w:numPr>
          <w:ilvl w:val="0"/>
          <w:numId w:val="297"/>
        </w:numPr>
        <w:rPr>
          <w:lang w:val="en-GB"/>
        </w:rPr>
      </w:pPr>
      <w:r w:rsidRPr="00E4706B">
        <w:rPr>
          <w:lang w:val="en-GB"/>
        </w:rPr>
        <w:t>The revalidation of the remote pilot online theoretical competency and of the certificate of remote pilot competency is, within its validity period, subject to:</w:t>
      </w:r>
    </w:p>
    <w:p w14:paraId="17E2DA34" w14:textId="29773E34" w:rsidR="00A255DB" w:rsidRPr="00E4706B" w:rsidRDefault="00C46607" w:rsidP="00472122">
      <w:pPr>
        <w:pStyle w:val="ListLevel1"/>
        <w:numPr>
          <w:ilvl w:val="0"/>
          <w:numId w:val="298"/>
        </w:numPr>
        <w:rPr>
          <w:lang w:val="en-GB"/>
        </w:rPr>
      </w:pPr>
      <w:r w:rsidRPr="00E4706B">
        <w:rPr>
          <w:lang w:val="en-GB"/>
        </w:rPr>
        <w:t xml:space="preserve">demonstration of competencies respectively in accordance with point (4)(b) of point </w:t>
      </w:r>
      <w:r w:rsidRPr="003412B6">
        <w:rPr>
          <w:lang w:val="en-GB"/>
        </w:rPr>
        <w:t>UAS.OPEN.020</w:t>
      </w:r>
      <w:r w:rsidRPr="00E4706B">
        <w:rPr>
          <w:lang w:val="en-GB"/>
        </w:rPr>
        <w:t xml:space="preserve"> or point (2) of point </w:t>
      </w:r>
      <w:r w:rsidRPr="003412B6">
        <w:rPr>
          <w:lang w:val="en-GB"/>
        </w:rPr>
        <w:t>UAS.OPEN.030</w:t>
      </w:r>
      <w:r w:rsidRPr="00E4706B">
        <w:rPr>
          <w:lang w:val="en-GB"/>
        </w:rPr>
        <w:t>; or</w:t>
      </w:r>
    </w:p>
    <w:p w14:paraId="74D9BBAD" w14:textId="1A022216" w:rsidR="00A255DB" w:rsidRPr="00E4706B" w:rsidRDefault="00C46607" w:rsidP="00472122">
      <w:pPr>
        <w:pStyle w:val="ListLevel1"/>
        <w:numPr>
          <w:ilvl w:val="0"/>
          <w:numId w:val="298"/>
        </w:numPr>
        <w:rPr>
          <w:lang w:val="en-GB"/>
        </w:rPr>
      </w:pPr>
      <w:r w:rsidRPr="00E4706B">
        <w:rPr>
          <w:lang w:val="en-GB"/>
        </w:rPr>
        <w:t xml:space="preserve">the completion of a refresher training addressing respectively the theoretical knowledge subjects as defined in point (4)(b) of point </w:t>
      </w:r>
      <w:r w:rsidRPr="003412B6">
        <w:rPr>
          <w:lang w:val="en-GB"/>
        </w:rPr>
        <w:t>UAS.OPEN.020</w:t>
      </w:r>
      <w:r w:rsidRPr="00E4706B">
        <w:rPr>
          <w:lang w:val="en-GB"/>
        </w:rPr>
        <w:t xml:space="preserve"> or point (2) of point </w:t>
      </w:r>
      <w:r w:rsidRPr="003412B6">
        <w:rPr>
          <w:lang w:val="en-GB"/>
        </w:rPr>
        <w:t>UAS.OPEN.030</w:t>
      </w:r>
      <w:r w:rsidRPr="00E4706B">
        <w:rPr>
          <w:lang w:val="en-GB"/>
        </w:rPr>
        <w:t xml:space="preserve"> provided by the </w:t>
      </w:r>
      <w:r w:rsidR="00C71041">
        <w:rPr>
          <w:lang w:val="en-GB"/>
        </w:rPr>
        <w:t>CAA</w:t>
      </w:r>
      <w:r w:rsidRPr="00E4706B">
        <w:rPr>
          <w:lang w:val="en-GB"/>
        </w:rPr>
        <w:t xml:space="preserve"> or by an entity designated by the </w:t>
      </w:r>
      <w:r w:rsidR="00C71041">
        <w:rPr>
          <w:lang w:val="en-GB"/>
        </w:rPr>
        <w:t>CAA</w:t>
      </w:r>
      <w:r w:rsidRPr="00E4706B">
        <w:rPr>
          <w:lang w:val="en-GB"/>
        </w:rPr>
        <w:t>.</w:t>
      </w:r>
    </w:p>
    <w:p w14:paraId="6001E44A" w14:textId="014A28FF" w:rsidR="00A255DB" w:rsidRDefault="00C46607" w:rsidP="00472122">
      <w:pPr>
        <w:pStyle w:val="ListLevel0"/>
        <w:numPr>
          <w:ilvl w:val="0"/>
          <w:numId w:val="297"/>
        </w:numPr>
        <w:rPr>
          <w:lang w:val="en-GB"/>
        </w:rPr>
      </w:pPr>
      <w:r w:rsidRPr="00E4706B">
        <w:rPr>
          <w:lang w:val="en-GB"/>
        </w:rPr>
        <w:t>In order to revalidate the remote pilot online theoretical competency or the certificate of remote pilot competency upon its expiration, the remote pilot shall comply with point (2)(a).</w:t>
      </w:r>
    </w:p>
    <w:p w14:paraId="65DDCDC6" w14:textId="77777777" w:rsidR="00C91458" w:rsidRDefault="00C91458" w:rsidP="00C91458">
      <w:pPr>
        <w:pStyle w:val="ListLevel0"/>
        <w:rPr>
          <w:lang w:val="en-GB"/>
        </w:rPr>
      </w:pPr>
    </w:p>
    <w:p w14:paraId="2E3B82DC" w14:textId="77777777" w:rsidR="00C91458" w:rsidRDefault="00C91458" w:rsidP="00C91458">
      <w:pPr>
        <w:pStyle w:val="ListLevel0"/>
        <w:rPr>
          <w:lang w:val="en-GB"/>
        </w:rPr>
      </w:pPr>
    </w:p>
    <w:p w14:paraId="10D84A98" w14:textId="77777777" w:rsidR="00C91458" w:rsidRDefault="00C91458" w:rsidP="00C91458">
      <w:pPr>
        <w:pStyle w:val="ListLevel0"/>
        <w:rPr>
          <w:lang w:val="en-GB"/>
        </w:rPr>
      </w:pPr>
    </w:p>
    <w:p w14:paraId="294720A7" w14:textId="2A0B25A2" w:rsidR="00C91458" w:rsidRDefault="00C91458">
      <w:pPr>
        <w:spacing w:after="200" w:line="276" w:lineRule="auto"/>
        <w:jc w:val="left"/>
        <w:rPr>
          <w:lang w:val="en-GB"/>
        </w:rPr>
      </w:pPr>
      <w:r>
        <w:rPr>
          <w:lang w:val="en-GB"/>
        </w:rPr>
        <w:br w:type="page"/>
      </w:r>
    </w:p>
    <w:bookmarkStart w:id="1162" w:name="_Toc121684606" w:displacedByCustomXml="next"/>
    <w:sdt>
      <w:sdtPr>
        <w:rPr>
          <w:lang w:val="en-GB"/>
        </w:rPr>
        <w:alias w:val="heading"/>
        <w:tag w:val="heading"/>
        <w:id w:val="-286709032"/>
      </w:sdtPr>
      <w:sdtEndPr/>
      <w:sdtContent>
        <w:p w14:paraId="439FE23E" w14:textId="77777777" w:rsidR="00833AF0" w:rsidRPr="00E4706B" w:rsidRDefault="00C46607">
          <w:pPr>
            <w:pStyle w:val="Heading2"/>
            <w:rPr>
              <w:lang w:val="en-GB"/>
            </w:rPr>
          </w:pPr>
          <w:r w:rsidRPr="00E4706B">
            <w:rPr>
              <w:lang w:val="en-GB"/>
            </w:rPr>
            <w:t>PART B — UAS OPERATIONS IN THE ‘SPECIFIC’ CATEGORY</w:t>
          </w:r>
        </w:p>
      </w:sdtContent>
    </w:sdt>
    <w:bookmarkEnd w:id="1162" w:displacedByCustomXml="prev"/>
    <w:p w14:paraId="67B74BEC" w14:textId="3D6490A2" w:rsidR="00505ED2" w:rsidRPr="00E4706B" w:rsidRDefault="00C46607" w:rsidP="00D939BC">
      <w:pPr>
        <w:pStyle w:val="Heading3IR"/>
        <w:rPr>
          <w:lang w:val="en-GB"/>
        </w:rPr>
      </w:pPr>
      <w:bookmarkStart w:id="1163" w:name="_DxCrossRefBm2114470571"/>
      <w:bookmarkStart w:id="1164" w:name="_DxCrossRefBm9000008_1"/>
      <w:bookmarkStart w:id="1165" w:name="_Toc121684607"/>
      <w:r w:rsidRPr="00E4706B">
        <w:rPr>
          <w:lang w:val="en-GB"/>
        </w:rPr>
        <w:t>UAS.SPEC.010  </w:t>
      </w:r>
      <w:r w:rsidR="00786431" w:rsidRPr="00E4706B">
        <w:rPr>
          <w:lang w:val="en-GB"/>
        </w:rPr>
        <w:t>General provisions</w:t>
      </w:r>
      <w:bookmarkEnd w:id="1163"/>
      <w:bookmarkEnd w:id="1164"/>
      <w:bookmarkEnd w:id="1165"/>
    </w:p>
    <w:p w14:paraId="5DEB0B1A" w14:textId="28DDDEA2" w:rsidR="00031881" w:rsidRDefault="00C46607" w:rsidP="00EF7543">
      <w:pPr>
        <w:rPr>
          <w:lang w:val="en-GB"/>
        </w:rPr>
      </w:pPr>
      <w:r w:rsidRPr="00E4706B">
        <w:rPr>
          <w:lang w:val="en-GB"/>
        </w:rPr>
        <w:t xml:space="preserve">The UAS operator shall provide the </w:t>
      </w:r>
      <w:r w:rsidR="00C71041">
        <w:rPr>
          <w:lang w:val="en-GB"/>
        </w:rPr>
        <w:t>CAA</w:t>
      </w:r>
      <w:r w:rsidRPr="00E4706B">
        <w:rPr>
          <w:lang w:val="en-GB"/>
        </w:rPr>
        <w:t xml:space="preserve"> with an operational risk assessment for the intended operation in accordance with </w:t>
      </w:r>
      <w:r w:rsidRPr="003412B6">
        <w:rPr>
          <w:lang w:val="en-GB"/>
        </w:rPr>
        <w:t>Article 11</w:t>
      </w:r>
      <w:r w:rsidRPr="00E4706B">
        <w:rPr>
          <w:lang w:val="en-GB"/>
        </w:rPr>
        <w:t xml:space="preserve">, or submit a declaration when point </w:t>
      </w:r>
      <w:r w:rsidRPr="003412B6">
        <w:rPr>
          <w:lang w:val="en-GB"/>
        </w:rPr>
        <w:t>UAS.SPEC.020</w:t>
      </w:r>
      <w:r w:rsidRPr="00E4706B">
        <w:rPr>
          <w:lang w:val="en-GB"/>
        </w:rPr>
        <w:t xml:space="preserve"> is applicable, unless the operator holds a light UAS operator certificate (LUC) with the appropriate privileges, in accordance with Part C of this Annex. The UAS operator shall regularly evaluate the adequacy of the mitigation measures taken and update them where necessary.</w:t>
      </w:r>
    </w:p>
    <w:p w14:paraId="0F130ECA" w14:textId="77777777" w:rsidR="00A576D9" w:rsidRPr="00E4706B" w:rsidRDefault="00A576D9" w:rsidP="00EF7543">
      <w:pPr>
        <w:rPr>
          <w:lang w:val="en-GB"/>
        </w:rPr>
      </w:pPr>
    </w:p>
    <w:p w14:paraId="1D15D045" w14:textId="744ADCE6" w:rsidR="00505ED2" w:rsidRPr="00E4706B" w:rsidRDefault="00C46607" w:rsidP="00D939BC">
      <w:pPr>
        <w:pStyle w:val="Heading3IR"/>
        <w:rPr>
          <w:lang w:val="en-GB"/>
        </w:rPr>
      </w:pPr>
      <w:bookmarkStart w:id="1166" w:name="_DxCrossRefBm2114470423"/>
      <w:bookmarkStart w:id="1167" w:name="_Toc121684608"/>
      <w:r w:rsidRPr="00E4706B">
        <w:rPr>
          <w:lang w:val="en-GB"/>
        </w:rPr>
        <w:t>UAS.SPEC.020 </w:t>
      </w:r>
      <w:r w:rsidR="00BA14CC" w:rsidRPr="00E4706B">
        <w:rPr>
          <w:lang w:val="en-GB"/>
        </w:rPr>
        <w:t>Operational declaration</w:t>
      </w:r>
      <w:bookmarkEnd w:id="1166"/>
      <w:bookmarkEnd w:id="1167"/>
    </w:p>
    <w:p w14:paraId="00DD1EF4" w14:textId="0DD28040" w:rsidR="00AF44DE" w:rsidRPr="00E4706B" w:rsidRDefault="00C46607" w:rsidP="00472122">
      <w:pPr>
        <w:pStyle w:val="ListLevel0"/>
        <w:numPr>
          <w:ilvl w:val="0"/>
          <w:numId w:val="299"/>
        </w:numPr>
        <w:rPr>
          <w:lang w:val="en-GB"/>
        </w:rPr>
      </w:pPr>
      <w:r w:rsidRPr="00E4706B">
        <w:rPr>
          <w:lang w:val="en-GB"/>
        </w:rPr>
        <w:t xml:space="preserve">In accordance with </w:t>
      </w:r>
      <w:r w:rsidRPr="003412B6">
        <w:rPr>
          <w:lang w:val="en-GB"/>
        </w:rPr>
        <w:t>Article 5</w:t>
      </w:r>
      <w:r w:rsidRPr="00E4706B">
        <w:rPr>
          <w:lang w:val="en-GB"/>
        </w:rPr>
        <w:t>, the UAS operator may submit an operational declaration of compliance with a standard scenario as defined in</w:t>
      </w:r>
      <w:r w:rsidR="00347F10" w:rsidRPr="00E4706B">
        <w:rPr>
          <w:lang w:val="en-GB"/>
        </w:rPr>
        <w:t xml:space="preserve"> </w:t>
      </w:r>
      <w:r w:rsidR="00347F10" w:rsidRPr="003412B6">
        <w:rPr>
          <w:lang w:val="en-GB"/>
        </w:rPr>
        <w:t>Appendix 1</w:t>
      </w:r>
      <w:r w:rsidRPr="00E4706B">
        <w:rPr>
          <w:lang w:val="en-GB"/>
        </w:rPr>
        <w:t xml:space="preserve"> to this Annex to the </w:t>
      </w:r>
      <w:r w:rsidR="00C71041">
        <w:rPr>
          <w:lang w:val="en-GB"/>
        </w:rPr>
        <w:t>CAA</w:t>
      </w:r>
      <w:r w:rsidRPr="00E4706B">
        <w:rPr>
          <w:lang w:val="en-GB"/>
        </w:rPr>
        <w:t xml:space="preserve"> as an alternative to points </w:t>
      </w:r>
      <w:r w:rsidR="00EB56B2" w:rsidRPr="003412B6">
        <w:rPr>
          <w:lang w:val="en-GB"/>
        </w:rPr>
        <w:t>UAS.SPEC.030</w:t>
      </w:r>
      <w:r w:rsidRPr="00E4706B">
        <w:rPr>
          <w:lang w:val="en-GB"/>
        </w:rPr>
        <w:t xml:space="preserve"> and </w:t>
      </w:r>
      <w:r w:rsidRPr="003412B6">
        <w:rPr>
          <w:lang w:val="en-GB"/>
        </w:rPr>
        <w:t>UAS.SPEC.</w:t>
      </w:r>
      <w:r w:rsidR="00EA18DA" w:rsidRPr="003412B6">
        <w:rPr>
          <w:lang w:val="en-GB"/>
        </w:rPr>
        <w:t>0</w:t>
      </w:r>
      <w:r w:rsidRPr="003412B6">
        <w:rPr>
          <w:lang w:val="en-GB"/>
        </w:rPr>
        <w:t>40</w:t>
      </w:r>
      <w:r w:rsidRPr="00E4706B">
        <w:rPr>
          <w:lang w:val="en-GB"/>
        </w:rPr>
        <w:t xml:space="preserve"> in relation to operations:</w:t>
      </w:r>
    </w:p>
    <w:p w14:paraId="3DF92BB1" w14:textId="36B419EB" w:rsidR="00AF44DE" w:rsidRPr="00E4706B" w:rsidRDefault="00C46607" w:rsidP="00472122">
      <w:pPr>
        <w:pStyle w:val="ListLevel1"/>
        <w:numPr>
          <w:ilvl w:val="0"/>
          <w:numId w:val="300"/>
        </w:numPr>
        <w:rPr>
          <w:lang w:val="en-GB"/>
        </w:rPr>
      </w:pPr>
      <w:r w:rsidRPr="00E4706B">
        <w:rPr>
          <w:lang w:val="en-GB"/>
        </w:rPr>
        <w:t>of unmanned aircraft with:</w:t>
      </w:r>
    </w:p>
    <w:p w14:paraId="1B0DEFDC" w14:textId="583625C1" w:rsidR="00AF44DE" w:rsidRPr="00E4706B" w:rsidRDefault="00C46607" w:rsidP="00472122">
      <w:pPr>
        <w:pStyle w:val="ListLevel2"/>
        <w:numPr>
          <w:ilvl w:val="0"/>
          <w:numId w:val="301"/>
        </w:numPr>
        <w:rPr>
          <w:lang w:val="en-GB"/>
        </w:rPr>
      </w:pPr>
      <w:r w:rsidRPr="00E4706B">
        <w:rPr>
          <w:lang w:val="en-GB"/>
        </w:rPr>
        <w:t>maximum characteristic dimension up to 3 metres in VLOS over controlled ground area except over assemblies of people,</w:t>
      </w:r>
    </w:p>
    <w:p w14:paraId="00B77F9A" w14:textId="4E812F45" w:rsidR="00AF44DE" w:rsidRPr="00E4706B" w:rsidRDefault="00C46607" w:rsidP="00472122">
      <w:pPr>
        <w:pStyle w:val="ListLevel2"/>
        <w:numPr>
          <w:ilvl w:val="0"/>
          <w:numId w:val="301"/>
        </w:numPr>
        <w:rPr>
          <w:lang w:val="en-GB"/>
        </w:rPr>
      </w:pPr>
      <w:r w:rsidRPr="00E4706B">
        <w:rPr>
          <w:lang w:val="en-GB"/>
        </w:rPr>
        <w:t>maximum characteristic dimension up to 1 metre in VLOS except over assemblies of people;</w:t>
      </w:r>
    </w:p>
    <w:p w14:paraId="1AA6DEA9" w14:textId="4E4833D0" w:rsidR="00AF44DE" w:rsidRPr="00E4706B" w:rsidRDefault="00C46607" w:rsidP="00472122">
      <w:pPr>
        <w:pStyle w:val="ListLevel2"/>
        <w:numPr>
          <w:ilvl w:val="0"/>
          <w:numId w:val="301"/>
        </w:numPr>
        <w:rPr>
          <w:lang w:val="en-GB"/>
        </w:rPr>
      </w:pPr>
      <w:r w:rsidRPr="00E4706B">
        <w:rPr>
          <w:lang w:val="en-GB"/>
        </w:rPr>
        <w:t>maximum characteristic dimension up to 1 metre in BVLOS over sparsely populated areas;</w:t>
      </w:r>
    </w:p>
    <w:p w14:paraId="0EB8B737" w14:textId="2A091E3D" w:rsidR="00AF44DE" w:rsidRPr="00E4706B" w:rsidRDefault="00C46607" w:rsidP="00472122">
      <w:pPr>
        <w:pStyle w:val="ListLevel2"/>
        <w:numPr>
          <w:ilvl w:val="0"/>
          <w:numId w:val="301"/>
        </w:numPr>
        <w:rPr>
          <w:lang w:val="en-GB"/>
        </w:rPr>
      </w:pPr>
      <w:r w:rsidRPr="00E4706B">
        <w:rPr>
          <w:lang w:val="en-GB"/>
        </w:rPr>
        <w:t>maximum characteristic dimension up to 3 metres in BVLOS over controlled ground area.</w:t>
      </w:r>
    </w:p>
    <w:p w14:paraId="5F597256" w14:textId="087C7D47" w:rsidR="00AF44DE" w:rsidRPr="00E4706B" w:rsidRDefault="00C46607" w:rsidP="00472122">
      <w:pPr>
        <w:pStyle w:val="ListLevel1"/>
        <w:numPr>
          <w:ilvl w:val="0"/>
          <w:numId w:val="300"/>
        </w:numPr>
        <w:rPr>
          <w:lang w:val="en-GB"/>
        </w:rPr>
      </w:pPr>
      <w:r w:rsidRPr="00E4706B">
        <w:rPr>
          <w:lang w:val="en-GB"/>
        </w:rPr>
        <w:t>performed below 120 metres from the closest point of the surface of the earth, and:</w:t>
      </w:r>
    </w:p>
    <w:p w14:paraId="05843C07" w14:textId="5F8ED4B1" w:rsidR="00AF44DE" w:rsidRPr="00E4706B" w:rsidRDefault="00C46607" w:rsidP="00472122">
      <w:pPr>
        <w:pStyle w:val="ListLevel2"/>
        <w:numPr>
          <w:ilvl w:val="0"/>
          <w:numId w:val="302"/>
        </w:numPr>
        <w:rPr>
          <w:lang w:val="en-GB"/>
        </w:rPr>
      </w:pPr>
      <w:r w:rsidRPr="00E4706B">
        <w:rPr>
          <w:lang w:val="en-GB"/>
        </w:rPr>
        <w:t xml:space="preserve">in uncontrolled airspace (class F or G) unless different limitations are provided by </w:t>
      </w:r>
      <w:r w:rsidR="00D22FB2">
        <w:rPr>
          <w:lang w:val="en-GB"/>
        </w:rPr>
        <w:t>CAA</w:t>
      </w:r>
      <w:r w:rsidRPr="00E4706B">
        <w:rPr>
          <w:lang w:val="en-GB"/>
        </w:rPr>
        <w:t xml:space="preserve"> through UAS geographical zones in areas where the probability of encountering manned aircraft is not low; or</w:t>
      </w:r>
    </w:p>
    <w:p w14:paraId="3CFF8E31" w14:textId="680EE07F" w:rsidR="00AF44DE" w:rsidRPr="00E4706B" w:rsidRDefault="00C46607" w:rsidP="00472122">
      <w:pPr>
        <w:pStyle w:val="ListLevel2"/>
        <w:numPr>
          <w:ilvl w:val="0"/>
          <w:numId w:val="302"/>
        </w:numPr>
        <w:rPr>
          <w:lang w:val="en-GB"/>
        </w:rPr>
      </w:pPr>
      <w:r w:rsidRPr="00E4706B">
        <w:rPr>
          <w:lang w:val="en-GB"/>
        </w:rPr>
        <w:t>in controlled airspace, in accordance with published procedures for the area of operation, so that a low probability of encountering manned aircraft is ensured.</w:t>
      </w:r>
    </w:p>
    <w:p w14:paraId="32FEC9BD" w14:textId="25B570BF" w:rsidR="00AF44DE" w:rsidRPr="00E4706B" w:rsidRDefault="00C46607" w:rsidP="00472122">
      <w:pPr>
        <w:pStyle w:val="ListLevel0"/>
        <w:numPr>
          <w:ilvl w:val="0"/>
          <w:numId w:val="299"/>
        </w:numPr>
        <w:rPr>
          <w:lang w:val="en-GB"/>
        </w:rPr>
      </w:pPr>
      <w:r w:rsidRPr="00E4706B">
        <w:rPr>
          <w:lang w:val="en-GB"/>
        </w:rPr>
        <w:t>A declaration of UAS operators shall contain:</w:t>
      </w:r>
    </w:p>
    <w:p w14:paraId="738E2CA0" w14:textId="6D8E5B9D" w:rsidR="00AF44DE" w:rsidRPr="00E4706B" w:rsidRDefault="00C46607" w:rsidP="00472122">
      <w:pPr>
        <w:pStyle w:val="ListLevel1"/>
        <w:numPr>
          <w:ilvl w:val="0"/>
          <w:numId w:val="303"/>
        </w:numPr>
        <w:rPr>
          <w:lang w:val="en-GB"/>
        </w:rPr>
      </w:pPr>
      <w:r w:rsidRPr="00E4706B">
        <w:rPr>
          <w:lang w:val="en-GB"/>
        </w:rPr>
        <w:t>administrative information about the UAS operator;</w:t>
      </w:r>
    </w:p>
    <w:p w14:paraId="3052F594" w14:textId="5B38C26A" w:rsidR="00AF44DE" w:rsidRPr="00E4706B" w:rsidRDefault="00C46607" w:rsidP="00472122">
      <w:pPr>
        <w:pStyle w:val="ListLevel1"/>
        <w:numPr>
          <w:ilvl w:val="0"/>
          <w:numId w:val="303"/>
        </w:numPr>
        <w:rPr>
          <w:lang w:val="en-GB"/>
        </w:rPr>
      </w:pPr>
      <w:r w:rsidRPr="00E4706B">
        <w:rPr>
          <w:lang w:val="en-GB"/>
        </w:rPr>
        <w:t xml:space="preserve">a statement that the operation satisfies the operational requirement set out in point (1) and a standard scenario as defined in </w:t>
      </w:r>
      <w:r w:rsidR="00347F10" w:rsidRPr="003412B6">
        <w:rPr>
          <w:lang w:val="en-GB"/>
        </w:rPr>
        <w:t>Appendix 1</w:t>
      </w:r>
      <w:r w:rsidR="00347F10" w:rsidRPr="00E4706B">
        <w:rPr>
          <w:lang w:val="en-GB"/>
        </w:rPr>
        <w:t xml:space="preserve"> </w:t>
      </w:r>
      <w:r w:rsidRPr="00E4706B">
        <w:rPr>
          <w:lang w:val="en-GB"/>
        </w:rPr>
        <w:t>to the Annex;</w:t>
      </w:r>
    </w:p>
    <w:p w14:paraId="79A4078D" w14:textId="747DFADE" w:rsidR="00AF44DE" w:rsidRPr="00E4706B" w:rsidRDefault="00C46607" w:rsidP="00472122">
      <w:pPr>
        <w:pStyle w:val="ListLevel1"/>
        <w:numPr>
          <w:ilvl w:val="0"/>
          <w:numId w:val="303"/>
        </w:numPr>
        <w:rPr>
          <w:lang w:val="en-GB"/>
        </w:rPr>
      </w:pPr>
      <w:r w:rsidRPr="00E4706B">
        <w:rPr>
          <w:lang w:val="en-GB"/>
        </w:rPr>
        <w:t>the commitment of the UAS operator to comply with the relevant mitigation measures required for the safety of the operation, including the associated instructions for the operation, for the design of the unmanned aircraft and the competency of involved personnel</w:t>
      </w:r>
      <w:r w:rsidR="006D2DEB">
        <w:rPr>
          <w:lang w:val="en-GB"/>
        </w:rPr>
        <w:t>;</w:t>
      </w:r>
    </w:p>
    <w:p w14:paraId="24C2B5CB" w14:textId="200E0372" w:rsidR="00AF44DE" w:rsidRPr="00E4706B" w:rsidRDefault="00C46607" w:rsidP="00472122">
      <w:pPr>
        <w:pStyle w:val="ListLevel1"/>
        <w:numPr>
          <w:ilvl w:val="0"/>
          <w:numId w:val="303"/>
        </w:numPr>
        <w:rPr>
          <w:lang w:val="en-GB"/>
        </w:rPr>
      </w:pPr>
      <w:r w:rsidRPr="00E4706B">
        <w:rPr>
          <w:lang w:val="en-GB"/>
        </w:rPr>
        <w:t xml:space="preserve">confirmation by the UAS operator that an appropriate </w:t>
      </w:r>
      <w:r w:rsidRPr="007E7926">
        <w:rPr>
          <w:highlight w:val="yellow"/>
          <w:lang w:val="en-GB"/>
        </w:rPr>
        <w:t>insurance</w:t>
      </w:r>
      <w:r w:rsidRPr="00E4706B">
        <w:rPr>
          <w:lang w:val="en-GB"/>
        </w:rPr>
        <w:t xml:space="preserve"> cover will be in place for every flight made under the declaration, if required by law.</w:t>
      </w:r>
    </w:p>
    <w:p w14:paraId="5CC4F31A" w14:textId="7FA503E5" w:rsidR="00AF44DE" w:rsidRPr="00E4706B" w:rsidRDefault="00C46607" w:rsidP="00472122">
      <w:pPr>
        <w:pStyle w:val="ListLevel0"/>
        <w:numPr>
          <w:ilvl w:val="0"/>
          <w:numId w:val="299"/>
        </w:numPr>
        <w:rPr>
          <w:lang w:val="en-GB"/>
        </w:rPr>
      </w:pPr>
      <w:r w:rsidRPr="00E4706B">
        <w:rPr>
          <w:lang w:val="en-GB"/>
        </w:rPr>
        <w:t xml:space="preserve">Upon receipt of the declaration, the </w:t>
      </w:r>
      <w:r w:rsidR="00234224">
        <w:rPr>
          <w:lang w:val="en-GB"/>
        </w:rPr>
        <w:t>CAA will</w:t>
      </w:r>
      <w:r w:rsidRPr="00E4706B">
        <w:rPr>
          <w:lang w:val="en-GB"/>
        </w:rPr>
        <w:t xml:space="preserve"> verify that the declaration contains all the elements listed in point (2) and shall provide the UAS operator with a confirmation of receipt and completeness without undue delay.</w:t>
      </w:r>
    </w:p>
    <w:p w14:paraId="0AAF1BCB" w14:textId="405BB06C" w:rsidR="00AF44DE" w:rsidRPr="00E4706B" w:rsidRDefault="00C46607" w:rsidP="00472122">
      <w:pPr>
        <w:pStyle w:val="ListLevel0"/>
        <w:numPr>
          <w:ilvl w:val="0"/>
          <w:numId w:val="299"/>
        </w:numPr>
        <w:rPr>
          <w:lang w:val="en-GB"/>
        </w:rPr>
      </w:pPr>
      <w:r w:rsidRPr="00E4706B">
        <w:rPr>
          <w:lang w:val="en-GB"/>
        </w:rPr>
        <w:lastRenderedPageBreak/>
        <w:t>After receiving the confirmation of receipt and completeness, the UAS operator is entitled to start the operation.</w:t>
      </w:r>
    </w:p>
    <w:p w14:paraId="7AC9EB12" w14:textId="274E41D6" w:rsidR="00AF44DE" w:rsidRPr="00E4706B" w:rsidRDefault="00C46607" w:rsidP="00472122">
      <w:pPr>
        <w:pStyle w:val="ListLevel0"/>
        <w:numPr>
          <w:ilvl w:val="0"/>
          <w:numId w:val="299"/>
        </w:numPr>
        <w:rPr>
          <w:lang w:val="en-GB"/>
        </w:rPr>
      </w:pPr>
      <w:r w:rsidRPr="00E4706B">
        <w:rPr>
          <w:lang w:val="en-GB"/>
        </w:rPr>
        <w:t xml:space="preserve">UAS operators shall notify, without any delay, the </w:t>
      </w:r>
      <w:r w:rsidR="00C71041">
        <w:rPr>
          <w:lang w:val="en-GB"/>
        </w:rPr>
        <w:t>CAA</w:t>
      </w:r>
      <w:r w:rsidRPr="00E4706B">
        <w:rPr>
          <w:lang w:val="en-GB"/>
        </w:rPr>
        <w:t xml:space="preserve"> of any change to the information contained in the operational declaration that they submitted.</w:t>
      </w:r>
    </w:p>
    <w:p w14:paraId="2F4C17D0" w14:textId="02B84DF6" w:rsidR="00AF44DE" w:rsidRDefault="00C46607" w:rsidP="00472122">
      <w:pPr>
        <w:pStyle w:val="ListLevel0"/>
        <w:numPr>
          <w:ilvl w:val="0"/>
          <w:numId w:val="299"/>
        </w:numPr>
        <w:rPr>
          <w:lang w:val="en-GB"/>
        </w:rPr>
      </w:pPr>
      <w:r w:rsidRPr="00E4706B">
        <w:rPr>
          <w:lang w:val="en-GB"/>
        </w:rPr>
        <w:t>UAS operators holding an LUC with appropriate privileges, in accordance with Part C of this Annex, are not required to submit the declaration.</w:t>
      </w:r>
    </w:p>
    <w:p w14:paraId="4320C624" w14:textId="77777777" w:rsidR="007A35B0" w:rsidRDefault="007A35B0" w:rsidP="007A35B0">
      <w:pPr>
        <w:pStyle w:val="ListLevel0"/>
        <w:rPr>
          <w:lang w:val="en-GB"/>
        </w:rPr>
      </w:pPr>
    </w:p>
    <w:p w14:paraId="0CF09C04" w14:textId="54C7AC15" w:rsidR="007A35B0" w:rsidRDefault="007A35B0">
      <w:pPr>
        <w:spacing w:after="200" w:line="276" w:lineRule="auto"/>
        <w:jc w:val="left"/>
        <w:rPr>
          <w:lang w:val="en-GB"/>
        </w:rPr>
      </w:pPr>
      <w:r>
        <w:rPr>
          <w:lang w:val="en-GB"/>
        </w:rPr>
        <w:br w:type="page"/>
      </w:r>
    </w:p>
    <w:p w14:paraId="153A4D39" w14:textId="56FB759D" w:rsidR="00505ED2" w:rsidRPr="00E4706B" w:rsidRDefault="00C46607" w:rsidP="00D939BC">
      <w:pPr>
        <w:pStyle w:val="Heading3IR"/>
        <w:rPr>
          <w:lang w:val="en-GB"/>
        </w:rPr>
      </w:pPr>
      <w:bookmarkStart w:id="1168" w:name="_DxCrossRefBm2114470516"/>
      <w:bookmarkStart w:id="1169" w:name="_Toc121684609"/>
      <w:r w:rsidRPr="00E4706B">
        <w:rPr>
          <w:lang w:val="en-GB"/>
        </w:rPr>
        <w:lastRenderedPageBreak/>
        <w:t>UAS.SPEC.030 Application for an operational authorisation</w:t>
      </w:r>
      <w:bookmarkEnd w:id="1168"/>
      <w:bookmarkEnd w:id="1169"/>
    </w:p>
    <w:p w14:paraId="434564BC" w14:textId="2B45BF1D" w:rsidR="00453C5B" w:rsidRPr="00E4706B" w:rsidRDefault="00C46607" w:rsidP="00472122">
      <w:pPr>
        <w:pStyle w:val="ListLevel0"/>
        <w:numPr>
          <w:ilvl w:val="0"/>
          <w:numId w:val="304"/>
        </w:numPr>
        <w:rPr>
          <w:lang w:val="en-GB"/>
        </w:rPr>
      </w:pPr>
      <w:r w:rsidRPr="00E4706B">
        <w:rPr>
          <w:lang w:val="en-GB"/>
        </w:rPr>
        <w:t xml:space="preserve">Before starting an UAS operation in the ‘specific’ category the UAS operator shall obtain an operational authorisation from the </w:t>
      </w:r>
      <w:r w:rsidR="00C71041">
        <w:rPr>
          <w:lang w:val="en-GB"/>
        </w:rPr>
        <w:t>CAA</w:t>
      </w:r>
      <w:r w:rsidRPr="00E4706B">
        <w:rPr>
          <w:lang w:val="en-GB"/>
        </w:rPr>
        <w:t>, except:</w:t>
      </w:r>
    </w:p>
    <w:p w14:paraId="583661C7" w14:textId="13E645F2" w:rsidR="00453C5B" w:rsidRPr="00E4706B" w:rsidRDefault="00C46607" w:rsidP="00472122">
      <w:pPr>
        <w:pStyle w:val="ListLevel1"/>
        <w:numPr>
          <w:ilvl w:val="0"/>
          <w:numId w:val="305"/>
        </w:numPr>
        <w:rPr>
          <w:lang w:val="en-GB"/>
        </w:rPr>
      </w:pPr>
      <w:r w:rsidRPr="00E4706B">
        <w:rPr>
          <w:lang w:val="en-GB"/>
        </w:rPr>
        <w:t xml:space="preserve">when point </w:t>
      </w:r>
      <w:r w:rsidR="004C184C" w:rsidRPr="003412B6">
        <w:rPr>
          <w:lang w:val="en-GB"/>
        </w:rPr>
        <w:t>UAS.SPEC.020</w:t>
      </w:r>
      <w:r w:rsidRPr="00E4706B">
        <w:rPr>
          <w:lang w:val="en-GB"/>
        </w:rPr>
        <w:t xml:space="preserve"> is applicable; or</w:t>
      </w:r>
    </w:p>
    <w:p w14:paraId="3951F532" w14:textId="6E9D0410" w:rsidR="00453C5B" w:rsidRPr="00E4706B" w:rsidRDefault="00C46607" w:rsidP="00472122">
      <w:pPr>
        <w:pStyle w:val="ListLevel1"/>
        <w:numPr>
          <w:ilvl w:val="0"/>
          <w:numId w:val="305"/>
        </w:numPr>
        <w:rPr>
          <w:lang w:val="en-GB"/>
        </w:rPr>
      </w:pPr>
      <w:r w:rsidRPr="00E4706B">
        <w:rPr>
          <w:lang w:val="en-GB"/>
        </w:rPr>
        <w:t>the UAS operator holds an LUC with the appropriate privileges, in accordance with Part C of this Annex.</w:t>
      </w:r>
    </w:p>
    <w:p w14:paraId="18385A34" w14:textId="3523B04D" w:rsidR="00453C5B" w:rsidRPr="00E4706B" w:rsidRDefault="00C46607" w:rsidP="00472122">
      <w:pPr>
        <w:pStyle w:val="ListLevel0"/>
        <w:numPr>
          <w:ilvl w:val="0"/>
          <w:numId w:val="304"/>
        </w:numPr>
        <w:rPr>
          <w:lang w:val="en-GB"/>
        </w:rPr>
      </w:pPr>
      <w:r w:rsidRPr="00E4706B">
        <w:rPr>
          <w:lang w:val="en-GB"/>
        </w:rPr>
        <w:t>The UAS operator shall submit an application for an updated operational authorisation if there are any significant changes to the operation or to the mitigation measures listed in the operational authorisation.</w:t>
      </w:r>
    </w:p>
    <w:p w14:paraId="44E94AF7" w14:textId="6FF04FF4" w:rsidR="00453C5B" w:rsidRPr="00E4706B" w:rsidRDefault="00C46607" w:rsidP="00472122">
      <w:pPr>
        <w:pStyle w:val="ListLevel0"/>
        <w:numPr>
          <w:ilvl w:val="0"/>
          <w:numId w:val="304"/>
        </w:numPr>
        <w:rPr>
          <w:lang w:val="en-GB"/>
        </w:rPr>
      </w:pPr>
      <w:r w:rsidRPr="00E4706B">
        <w:rPr>
          <w:lang w:val="en-GB"/>
        </w:rPr>
        <w:t xml:space="preserve">The application for an operational authorisation shall be based on the risk assessment referred to in </w:t>
      </w:r>
      <w:r w:rsidRPr="003412B6">
        <w:rPr>
          <w:lang w:val="en-GB"/>
        </w:rPr>
        <w:t>Article 11</w:t>
      </w:r>
      <w:r w:rsidRPr="00E4706B">
        <w:rPr>
          <w:lang w:val="en-GB"/>
        </w:rPr>
        <w:t xml:space="preserve"> and shall include in addition the following information:</w:t>
      </w:r>
    </w:p>
    <w:p w14:paraId="44EDC9E9" w14:textId="17FA2782" w:rsidR="00453C5B" w:rsidRPr="00E4706B" w:rsidRDefault="00C46607" w:rsidP="00472122">
      <w:pPr>
        <w:pStyle w:val="ListLevel1"/>
        <w:numPr>
          <w:ilvl w:val="0"/>
          <w:numId w:val="306"/>
        </w:numPr>
        <w:rPr>
          <w:lang w:val="en-GB"/>
        </w:rPr>
      </w:pPr>
      <w:r w:rsidRPr="00E4706B">
        <w:rPr>
          <w:lang w:val="en-GB"/>
        </w:rPr>
        <w:t>the registration number of the UAS operator;</w:t>
      </w:r>
    </w:p>
    <w:p w14:paraId="7167C3DC" w14:textId="2CE824DB" w:rsidR="00453C5B" w:rsidRPr="00E4706B" w:rsidRDefault="00C46607" w:rsidP="00472122">
      <w:pPr>
        <w:pStyle w:val="ListLevel1"/>
        <w:numPr>
          <w:ilvl w:val="0"/>
          <w:numId w:val="306"/>
        </w:numPr>
        <w:rPr>
          <w:lang w:val="en-GB"/>
        </w:rPr>
      </w:pPr>
      <w:r w:rsidRPr="00E4706B">
        <w:rPr>
          <w:lang w:val="en-GB"/>
        </w:rPr>
        <w:t>the name of the accountable manager or the name of the UAS operator in the case of a natural person;</w:t>
      </w:r>
    </w:p>
    <w:p w14:paraId="34D1D56B" w14:textId="030FC74E" w:rsidR="00453C5B" w:rsidRPr="00E4706B" w:rsidRDefault="00C46607" w:rsidP="00472122">
      <w:pPr>
        <w:pStyle w:val="ListLevel1"/>
        <w:numPr>
          <w:ilvl w:val="0"/>
          <w:numId w:val="306"/>
        </w:numPr>
        <w:rPr>
          <w:lang w:val="en-GB"/>
        </w:rPr>
      </w:pPr>
      <w:r w:rsidRPr="00E4706B">
        <w:rPr>
          <w:lang w:val="en-GB"/>
        </w:rPr>
        <w:t>the operational risk assessment;</w:t>
      </w:r>
    </w:p>
    <w:p w14:paraId="70F54581" w14:textId="7104806F" w:rsidR="00453C5B" w:rsidRPr="00E4706B" w:rsidRDefault="00C46607" w:rsidP="00472122">
      <w:pPr>
        <w:pStyle w:val="ListLevel1"/>
        <w:numPr>
          <w:ilvl w:val="0"/>
          <w:numId w:val="306"/>
        </w:numPr>
        <w:rPr>
          <w:lang w:val="en-GB"/>
        </w:rPr>
      </w:pPr>
      <w:r w:rsidRPr="00E4706B">
        <w:rPr>
          <w:lang w:val="en-GB"/>
        </w:rPr>
        <w:t xml:space="preserve">the list of mitigation measures proposed by the UAS operator, with sufficient information for the </w:t>
      </w:r>
      <w:r w:rsidR="00C71041">
        <w:rPr>
          <w:lang w:val="en-GB"/>
        </w:rPr>
        <w:t>CAA</w:t>
      </w:r>
      <w:r w:rsidRPr="00E4706B">
        <w:rPr>
          <w:lang w:val="en-GB"/>
        </w:rPr>
        <w:t xml:space="preserve"> to assess the adequacy of the mitigation means to address the risks;</w:t>
      </w:r>
    </w:p>
    <w:p w14:paraId="0C786BB0" w14:textId="3EE330B5" w:rsidR="00453C5B" w:rsidRPr="00E4706B" w:rsidRDefault="00C46607" w:rsidP="00472122">
      <w:pPr>
        <w:pStyle w:val="ListLevel1"/>
        <w:numPr>
          <w:ilvl w:val="0"/>
          <w:numId w:val="306"/>
        </w:numPr>
        <w:rPr>
          <w:lang w:val="en-GB"/>
        </w:rPr>
      </w:pPr>
      <w:r w:rsidRPr="00E4706B">
        <w:rPr>
          <w:lang w:val="en-GB"/>
        </w:rPr>
        <w:t>an operations manual when required by the risk and complexity of the operation;</w:t>
      </w:r>
    </w:p>
    <w:p w14:paraId="02C8024D" w14:textId="2DC1850B" w:rsidR="00453C5B" w:rsidRDefault="00C46607" w:rsidP="00472122">
      <w:pPr>
        <w:pStyle w:val="ListLevel1"/>
        <w:numPr>
          <w:ilvl w:val="0"/>
          <w:numId w:val="306"/>
        </w:numPr>
        <w:rPr>
          <w:lang w:val="en-GB"/>
        </w:rPr>
      </w:pPr>
      <w:r w:rsidRPr="00E4706B">
        <w:rPr>
          <w:lang w:val="en-GB"/>
        </w:rPr>
        <w:t xml:space="preserve">a confirmation that an appropriate </w:t>
      </w:r>
      <w:r w:rsidRPr="007A35B0">
        <w:rPr>
          <w:highlight w:val="yellow"/>
          <w:lang w:val="en-GB"/>
        </w:rPr>
        <w:t>insurance</w:t>
      </w:r>
      <w:r w:rsidRPr="00E4706B">
        <w:rPr>
          <w:lang w:val="en-GB"/>
        </w:rPr>
        <w:t xml:space="preserve"> cover will be in place at the start of the UAS operations, if required by  law.</w:t>
      </w:r>
    </w:p>
    <w:p w14:paraId="6FBF5F51" w14:textId="77777777" w:rsidR="007A35B0" w:rsidRDefault="007A35B0" w:rsidP="007A35B0">
      <w:pPr>
        <w:pStyle w:val="ListLevel1"/>
        <w:rPr>
          <w:lang w:val="en-GB"/>
        </w:rPr>
      </w:pPr>
    </w:p>
    <w:p w14:paraId="4E0D02C3" w14:textId="7DFE32A7" w:rsidR="00C2466A" w:rsidRPr="00E4706B" w:rsidRDefault="00C46607" w:rsidP="007A35B0">
      <w:pPr>
        <w:pStyle w:val="Heading4AMC"/>
        <w:spacing w:after="0"/>
      </w:pPr>
      <w:bookmarkStart w:id="1170" w:name="_DxCrossRefBm2114470574"/>
      <w:bookmarkStart w:id="1171" w:name="_DxCrossRefBm9000032"/>
      <w:bookmarkStart w:id="1172" w:name="_Toc20923334"/>
      <w:r w:rsidRPr="00E4706B">
        <w:t>AMC1 UAS.SPEC.030(2) Application for an operational authorisation</w:t>
      </w:r>
      <w:bookmarkEnd w:id="1170"/>
      <w:bookmarkEnd w:id="1171"/>
      <w:bookmarkEnd w:id="1172"/>
    </w:p>
    <w:p w14:paraId="1A0849AA" w14:textId="77777777" w:rsidR="00C2466A" w:rsidRPr="00E4706B" w:rsidRDefault="00C46607" w:rsidP="007A35B0">
      <w:pPr>
        <w:pStyle w:val="Heading41"/>
        <w:rPr>
          <w:lang w:val="en-GB"/>
        </w:rPr>
      </w:pPr>
      <w:bookmarkStart w:id="1173" w:name="_Toc20923335"/>
      <w:r w:rsidRPr="00E4706B">
        <w:rPr>
          <w:lang w:val="en-GB"/>
        </w:rPr>
        <w:t xml:space="preserve">APPLICATION FORM FOR </w:t>
      </w:r>
      <w:r w:rsidR="00176215" w:rsidRPr="00E4706B">
        <w:rPr>
          <w:lang w:val="en-GB"/>
        </w:rPr>
        <w:t>AN</w:t>
      </w:r>
      <w:r w:rsidRPr="00E4706B">
        <w:rPr>
          <w:lang w:val="en-GB"/>
        </w:rPr>
        <w:t xml:space="preserve"> OPERATIONAL AUTHORISATION</w:t>
      </w:r>
      <w:bookmarkEnd w:id="1173"/>
    </w:p>
    <w:p w14:paraId="38481C6A" w14:textId="77777777" w:rsidR="007A35B0" w:rsidRDefault="007A35B0" w:rsidP="007A35B0">
      <w:pPr>
        <w:spacing w:after="0"/>
        <w:rPr>
          <w:lang w:val="en-GB"/>
        </w:rPr>
      </w:pPr>
    </w:p>
    <w:p w14:paraId="682CC368" w14:textId="786E1C9E" w:rsidR="00D52091" w:rsidRPr="00E4706B" w:rsidRDefault="00C46607" w:rsidP="00350E8C">
      <w:pPr>
        <w:rPr>
          <w:lang w:val="en-GB"/>
        </w:rPr>
      </w:pPr>
      <w:r w:rsidRPr="00E4706B">
        <w:rPr>
          <w:lang w:val="en-GB"/>
        </w:rPr>
        <w:t xml:space="preserve">The UAS operator should submit an application </w:t>
      </w:r>
      <w:r w:rsidR="00176215" w:rsidRPr="00E4706B">
        <w:rPr>
          <w:lang w:val="en-GB"/>
        </w:rPr>
        <w:t xml:space="preserve">for an operational authorisation </w:t>
      </w:r>
      <w:r w:rsidRPr="00E4706B">
        <w:rPr>
          <w:lang w:val="en-GB"/>
        </w:rPr>
        <w:t xml:space="preserve">according to the following form. The application and all the documentation referred to or attached </w:t>
      </w:r>
      <w:r w:rsidR="00176215" w:rsidRPr="00E4706B">
        <w:rPr>
          <w:lang w:val="en-GB"/>
        </w:rPr>
        <w:t xml:space="preserve">to the application </w:t>
      </w:r>
      <w:r w:rsidRPr="00E4706B">
        <w:rPr>
          <w:lang w:val="en-GB"/>
        </w:rPr>
        <w:t xml:space="preserve">should be stored for </w:t>
      </w:r>
      <w:r w:rsidR="00176215" w:rsidRPr="00E4706B">
        <w:rPr>
          <w:lang w:val="en-GB"/>
        </w:rPr>
        <w:t>at least 2 </w:t>
      </w:r>
      <w:r w:rsidRPr="00E4706B">
        <w:rPr>
          <w:lang w:val="en-GB"/>
        </w:rPr>
        <w:t xml:space="preserve">years </w:t>
      </w:r>
      <w:r w:rsidR="00176215" w:rsidRPr="00E4706B">
        <w:rPr>
          <w:lang w:val="en-GB"/>
        </w:rPr>
        <w:t xml:space="preserve">after the expiry of the related operational authorisation or submission of application in case of refusal. The UAS operator should </w:t>
      </w:r>
      <w:r w:rsidRPr="00E4706B">
        <w:rPr>
          <w:lang w:val="en-GB"/>
        </w:rPr>
        <w:t xml:space="preserve">ensure the protection </w:t>
      </w:r>
      <w:r w:rsidR="00176215" w:rsidRPr="00E4706B">
        <w:rPr>
          <w:lang w:val="en-GB"/>
        </w:rPr>
        <w:t xml:space="preserve">of the stored data </w:t>
      </w:r>
      <w:r w:rsidRPr="00E4706B">
        <w:rPr>
          <w:lang w:val="en-GB"/>
        </w:rPr>
        <w:t xml:space="preserve">from unauthorised access, damage, alteration, and theft. The declaration may be complemented by the description of the procedures to ensure that all operations are in compliance with </w:t>
      </w:r>
      <w:r w:rsidR="00676A7E">
        <w:rPr>
          <w:lang w:val="en-GB"/>
        </w:rPr>
        <w:t>regulations</w:t>
      </w:r>
      <w:r w:rsidRPr="00E4706B">
        <w:rPr>
          <w:lang w:val="en-GB"/>
        </w:rPr>
        <w:t xml:space="preserve"> on the protection of natural persons with regard to the processing of personal data and on the free movement of such data, as required by</w:t>
      </w:r>
      <w:r w:rsidR="00FE2519" w:rsidRPr="00E4706B">
        <w:rPr>
          <w:lang w:val="en-GB"/>
        </w:rPr>
        <w:t xml:space="preserve"> point</w:t>
      </w:r>
      <w:r w:rsidRPr="00E4706B">
        <w:rPr>
          <w:lang w:val="en-GB"/>
        </w:rPr>
        <w:t xml:space="preserve"> </w:t>
      </w:r>
      <w:r w:rsidR="00D5651F" w:rsidRPr="003412B6">
        <w:rPr>
          <w:lang w:val="en-GB"/>
        </w:rPr>
        <w:t>UAS.SPEC.050 (1)(a)(iv)</w:t>
      </w:r>
      <w:r w:rsidR="00176215" w:rsidRPr="00E4706B">
        <w:rPr>
          <w:lang w:val="en-GB"/>
        </w:rPr>
        <w:t xml:space="preserve"> of </w:t>
      </w:r>
      <w:r w:rsidR="00234224">
        <w:rPr>
          <w:lang w:val="en-GB"/>
        </w:rPr>
        <w:t>this Regulation</w:t>
      </w:r>
      <w:r w:rsidR="00176215" w:rsidRPr="00E4706B">
        <w:rPr>
          <w:lang w:val="en-GB"/>
        </w:rPr>
        <w:t>.</w:t>
      </w:r>
    </w:p>
    <w:tbl>
      <w:tblPr>
        <w:tblStyle w:val="easaForm"/>
        <w:tblW w:w="5000" w:type="pct"/>
        <w:tblLook w:val="04A0" w:firstRow="1" w:lastRow="0" w:firstColumn="1" w:lastColumn="0" w:noHBand="0" w:noVBand="1"/>
      </w:tblPr>
      <w:tblGrid>
        <w:gridCol w:w="1095"/>
        <w:gridCol w:w="2189"/>
        <w:gridCol w:w="1302"/>
        <w:gridCol w:w="541"/>
        <w:gridCol w:w="537"/>
        <w:gridCol w:w="811"/>
        <w:gridCol w:w="2541"/>
      </w:tblGrid>
      <w:tr w:rsidR="005455A2" w:rsidRPr="00E4706B" w14:paraId="2C7808C2" w14:textId="77777777" w:rsidTr="006F42B8">
        <w:trPr>
          <w:trHeight w:val="720"/>
        </w:trPr>
        <w:tc>
          <w:tcPr>
            <w:tcW w:w="607" w:type="pct"/>
            <w:vMerge w:val="restart"/>
            <w:tcBorders>
              <w:bottom w:val="nil"/>
              <w:right w:val="nil"/>
            </w:tcBorders>
            <w:vAlign w:val="center"/>
          </w:tcPr>
          <w:p w14:paraId="21993272" w14:textId="6045A828" w:rsidR="005455A2" w:rsidRPr="005455A2" w:rsidRDefault="005455A2" w:rsidP="00B656B7">
            <w:pPr>
              <w:spacing w:after="0"/>
              <w:rPr>
                <w:sz w:val="16"/>
                <w:szCs w:val="20"/>
              </w:rPr>
            </w:pPr>
            <w:r>
              <w:rPr>
                <w:noProof/>
                <w:lang w:val="en-GB"/>
              </w:rPr>
              <w:drawing>
                <wp:inline distT="0" distB="0" distL="0" distR="0" wp14:anchorId="6B51017C" wp14:editId="3795E618">
                  <wp:extent cx="548640" cy="548640"/>
                  <wp:effectExtent l="0" t="0" r="3810" b="3810"/>
                  <wp:docPr id="286828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48640" cy="548640"/>
                          </a:xfrm>
                          <a:prstGeom prst="rect">
                            <a:avLst/>
                          </a:prstGeom>
                          <a:noFill/>
                        </pic:spPr>
                      </pic:pic>
                    </a:graphicData>
                  </a:graphic>
                </wp:inline>
              </w:drawing>
            </w:r>
          </w:p>
        </w:tc>
        <w:tc>
          <w:tcPr>
            <w:tcW w:w="2984" w:type="pct"/>
            <w:gridSpan w:val="5"/>
            <w:tcBorders>
              <w:left w:val="nil"/>
              <w:bottom w:val="nil"/>
              <w:right w:val="nil"/>
            </w:tcBorders>
            <w:vAlign w:val="bottom"/>
          </w:tcPr>
          <w:p w14:paraId="6ADBAE77" w14:textId="0E7EE756" w:rsidR="005455A2" w:rsidRPr="008C6F50" w:rsidRDefault="00B656B7" w:rsidP="00B656B7">
            <w:pPr>
              <w:spacing w:after="0"/>
              <w:jc w:val="left"/>
              <w:rPr>
                <w:rFonts w:cs="Open Sans"/>
              </w:rPr>
            </w:pPr>
            <w:r w:rsidRPr="008C6F50">
              <w:rPr>
                <w:rFonts w:cs="Open Sans"/>
              </w:rPr>
              <w:t>Maldives Civil Aviation Authority</w:t>
            </w:r>
          </w:p>
        </w:tc>
        <w:tc>
          <w:tcPr>
            <w:tcW w:w="1409" w:type="pct"/>
            <w:tcBorders>
              <w:left w:val="nil"/>
              <w:bottom w:val="nil"/>
            </w:tcBorders>
            <w:vAlign w:val="center"/>
          </w:tcPr>
          <w:p w14:paraId="0D310420" w14:textId="12BCAA3D" w:rsidR="005455A2" w:rsidRPr="005455A2" w:rsidRDefault="005455A2" w:rsidP="00B656B7">
            <w:pPr>
              <w:spacing w:after="0"/>
              <w:rPr>
                <w:sz w:val="16"/>
                <w:szCs w:val="20"/>
              </w:rPr>
            </w:pPr>
          </w:p>
        </w:tc>
      </w:tr>
      <w:tr w:rsidR="005455A2" w:rsidRPr="00E4706B" w14:paraId="73652CD7" w14:textId="77777777" w:rsidTr="006F42B8">
        <w:trPr>
          <w:trHeight w:val="20"/>
        </w:trPr>
        <w:tc>
          <w:tcPr>
            <w:tcW w:w="607" w:type="pct"/>
            <w:vMerge/>
            <w:tcBorders>
              <w:top w:val="nil"/>
              <w:right w:val="nil"/>
            </w:tcBorders>
            <w:vAlign w:val="center"/>
          </w:tcPr>
          <w:p w14:paraId="05798A5A" w14:textId="77777777" w:rsidR="005455A2" w:rsidRPr="005455A2" w:rsidRDefault="005455A2" w:rsidP="00B656B7">
            <w:pPr>
              <w:spacing w:after="0"/>
              <w:rPr>
                <w:sz w:val="16"/>
                <w:szCs w:val="20"/>
              </w:rPr>
            </w:pPr>
          </w:p>
        </w:tc>
        <w:tc>
          <w:tcPr>
            <w:tcW w:w="2984" w:type="pct"/>
            <w:gridSpan w:val="5"/>
            <w:tcBorders>
              <w:top w:val="nil"/>
              <w:left w:val="nil"/>
              <w:right w:val="nil"/>
            </w:tcBorders>
            <w:vAlign w:val="bottom"/>
          </w:tcPr>
          <w:p w14:paraId="22BD5133" w14:textId="0AF4442C" w:rsidR="005455A2" w:rsidRPr="008C6F50" w:rsidRDefault="00B656B7" w:rsidP="00B656B7">
            <w:pPr>
              <w:spacing w:after="0"/>
              <w:jc w:val="left"/>
              <w:rPr>
                <w:rFonts w:cs="Open Sans"/>
              </w:rPr>
            </w:pPr>
            <w:r w:rsidRPr="008C6F50">
              <w:rPr>
                <w:rFonts w:cs="Open Sans"/>
              </w:rPr>
              <w:t>Republic of Maldives</w:t>
            </w:r>
          </w:p>
        </w:tc>
        <w:tc>
          <w:tcPr>
            <w:tcW w:w="1409" w:type="pct"/>
            <w:tcBorders>
              <w:top w:val="nil"/>
              <w:left w:val="nil"/>
            </w:tcBorders>
            <w:vAlign w:val="bottom"/>
          </w:tcPr>
          <w:p w14:paraId="53E0D556" w14:textId="245F226C" w:rsidR="005455A2" w:rsidRPr="00BE22F5" w:rsidRDefault="00B656B7" w:rsidP="00B656B7">
            <w:pPr>
              <w:spacing w:after="0"/>
              <w:jc w:val="right"/>
              <w:rPr>
                <w:rFonts w:cs="Open Sans"/>
                <w:szCs w:val="20"/>
              </w:rPr>
            </w:pPr>
            <w:r w:rsidRPr="00BE22F5">
              <w:rPr>
                <w:rFonts w:cs="Open Sans"/>
                <w:szCs w:val="20"/>
              </w:rPr>
              <w:t>CAA Form UAS-SPEC-xx</w:t>
            </w:r>
          </w:p>
        </w:tc>
      </w:tr>
      <w:tr w:rsidR="00B01AC4" w:rsidRPr="00B01AC4" w14:paraId="769A27AF" w14:textId="77777777" w:rsidTr="006F42B8">
        <w:trPr>
          <w:trHeight w:val="20"/>
        </w:trPr>
        <w:tc>
          <w:tcPr>
            <w:tcW w:w="5000" w:type="pct"/>
            <w:gridSpan w:val="7"/>
            <w:vAlign w:val="center"/>
          </w:tcPr>
          <w:p w14:paraId="7C0212DA" w14:textId="77777777" w:rsidR="00B01AC4" w:rsidRPr="00B01AC4" w:rsidRDefault="00B01AC4" w:rsidP="00CA4603">
            <w:pPr>
              <w:spacing w:after="0"/>
              <w:jc w:val="center"/>
              <w:rPr>
                <w:rFonts w:ascii="Open Sans Light" w:hAnsi="Open Sans Light" w:cs="Open Sans Light"/>
                <w:spacing w:val="-4"/>
                <w:sz w:val="16"/>
                <w:szCs w:val="20"/>
                <w:lang w:val="en-GB"/>
              </w:rPr>
            </w:pPr>
          </w:p>
        </w:tc>
      </w:tr>
      <w:tr w:rsidR="006F2F25" w:rsidRPr="00E4706B" w14:paraId="13034015" w14:textId="77777777" w:rsidTr="006F42B8">
        <w:trPr>
          <w:trHeight w:val="576"/>
        </w:trPr>
        <w:tc>
          <w:tcPr>
            <w:tcW w:w="5000" w:type="pct"/>
            <w:gridSpan w:val="7"/>
            <w:shd w:val="clear" w:color="auto" w:fill="F2F2F2" w:themeFill="background1" w:themeFillShade="F2"/>
            <w:vAlign w:val="center"/>
          </w:tcPr>
          <w:p w14:paraId="31152398" w14:textId="77777777" w:rsidR="006F2F25" w:rsidRPr="00B01AC4" w:rsidRDefault="006F2F25" w:rsidP="00CA4603">
            <w:pPr>
              <w:spacing w:after="0"/>
              <w:jc w:val="center"/>
              <w:rPr>
                <w:rFonts w:ascii="Open Sans Light" w:hAnsi="Open Sans Light" w:cs="Open Sans Light"/>
                <w:spacing w:val="-4"/>
                <w:sz w:val="28"/>
                <w:szCs w:val="36"/>
                <w:lang w:val="en-GB"/>
              </w:rPr>
            </w:pPr>
            <w:r w:rsidRPr="00B01AC4">
              <w:rPr>
                <w:rFonts w:ascii="Open Sans Light" w:hAnsi="Open Sans Light" w:cs="Open Sans Light"/>
                <w:spacing w:val="-4"/>
                <w:sz w:val="28"/>
                <w:szCs w:val="36"/>
                <w:lang w:val="en-GB"/>
              </w:rPr>
              <w:t>Application for an operational authorisation for the ‘specific’ category</w:t>
            </w:r>
          </w:p>
        </w:tc>
      </w:tr>
      <w:tr w:rsidR="00833AF0" w:rsidRPr="00E4706B" w14:paraId="61A466A3" w14:textId="77777777" w:rsidTr="006F42B8">
        <w:trPr>
          <w:trHeight w:val="20"/>
        </w:trPr>
        <w:tc>
          <w:tcPr>
            <w:tcW w:w="5000" w:type="pct"/>
            <w:gridSpan w:val="7"/>
            <w:shd w:val="clear" w:color="auto" w:fill="auto"/>
          </w:tcPr>
          <w:p w14:paraId="7EBE3280" w14:textId="77777777" w:rsidR="00D81238" w:rsidRPr="00E4706B" w:rsidRDefault="00D81238" w:rsidP="00D81238">
            <w:pPr>
              <w:spacing w:before="120"/>
              <w:rPr>
                <w:lang w:val="en-GB"/>
              </w:rPr>
            </w:pPr>
          </w:p>
        </w:tc>
      </w:tr>
      <w:tr w:rsidR="00833AF0" w:rsidRPr="00E4706B" w14:paraId="1BD9F07D" w14:textId="77777777" w:rsidTr="006F42B8">
        <w:tc>
          <w:tcPr>
            <w:tcW w:w="5000" w:type="pct"/>
            <w:gridSpan w:val="7"/>
          </w:tcPr>
          <w:p w14:paraId="7B026B14" w14:textId="67AB3B13" w:rsidR="00D81238" w:rsidRPr="00E4706B" w:rsidRDefault="00C46607" w:rsidP="00D81238">
            <w:pPr>
              <w:spacing w:before="120"/>
              <w:rPr>
                <w:lang w:val="en-GB"/>
              </w:rPr>
            </w:pPr>
            <w:r w:rsidRPr="00E4706B">
              <w:rPr>
                <w:b/>
                <w:bCs/>
                <w:lang w:val="en-GB"/>
              </w:rPr>
              <w:lastRenderedPageBreak/>
              <w:t>Data protection</w:t>
            </w:r>
            <w:r w:rsidRPr="00E4706B">
              <w:rPr>
                <w:lang w:val="en-GB"/>
              </w:rPr>
              <w:t xml:space="preserve">: Personal data will be processed for the purpose of the performance, management and follow-up of the application by the </w:t>
            </w:r>
            <w:r w:rsidR="007771F9">
              <w:rPr>
                <w:lang w:val="en-GB"/>
              </w:rPr>
              <w:t>CAA in</w:t>
            </w:r>
            <w:r w:rsidRPr="00E4706B">
              <w:rPr>
                <w:lang w:val="en-GB"/>
              </w:rPr>
              <w:t xml:space="preserve"> accordance with </w:t>
            </w:r>
            <w:r w:rsidRPr="003412B6">
              <w:rPr>
                <w:lang w:val="en-GB"/>
              </w:rPr>
              <w:t>Article 12</w:t>
            </w:r>
            <w:r w:rsidRPr="00E4706B">
              <w:rPr>
                <w:lang w:val="en-GB"/>
              </w:rPr>
              <w:t xml:space="preserve"> of </w:t>
            </w:r>
            <w:r w:rsidR="00CB6D74" w:rsidRPr="00E4706B">
              <w:rPr>
                <w:lang w:val="en-GB"/>
              </w:rPr>
              <w:t>MCAR-UAS B</w:t>
            </w:r>
            <w:r w:rsidR="00206A84">
              <w:rPr>
                <w:lang w:val="en-GB"/>
              </w:rPr>
              <w:t xml:space="preserve"> </w:t>
            </w:r>
            <w:r w:rsidRPr="00E4706B">
              <w:rPr>
                <w:lang w:val="en-GB"/>
              </w:rPr>
              <w:t>on the rules and procedures for the operation of unmanned aircraft.</w:t>
            </w:r>
          </w:p>
          <w:p w14:paraId="03C446BA" w14:textId="46814ADE" w:rsidR="00D81238" w:rsidRPr="00E4706B" w:rsidRDefault="00C46607" w:rsidP="009E6639">
            <w:pPr>
              <w:spacing w:before="120"/>
              <w:rPr>
                <w:lang w:val="en-GB"/>
              </w:rPr>
            </w:pPr>
            <w:r w:rsidRPr="00E4706B">
              <w:rPr>
                <w:lang w:val="en-GB"/>
              </w:rPr>
              <w:t>If the applicant requires further information concerning the processing of their personal data or exercising their rights (e.g. to access or rectify any inaccurate or incomplete data), they should refer to the point of contact.</w:t>
            </w:r>
          </w:p>
        </w:tc>
      </w:tr>
      <w:tr w:rsidR="00901D29" w:rsidRPr="00E4706B" w14:paraId="06B3ECC4" w14:textId="77777777" w:rsidTr="006F42B8">
        <w:tc>
          <w:tcPr>
            <w:tcW w:w="5000" w:type="pct"/>
            <w:gridSpan w:val="7"/>
            <w:shd w:val="clear" w:color="auto" w:fill="auto"/>
          </w:tcPr>
          <w:p w14:paraId="3BD86ECF" w14:textId="77777777" w:rsidR="00901D29" w:rsidRPr="00901D29" w:rsidRDefault="00901D29" w:rsidP="00901D29">
            <w:pPr>
              <w:spacing w:before="120"/>
              <w:rPr>
                <w:lang w:val="en-GB"/>
              </w:rPr>
            </w:pPr>
            <w:r w:rsidRPr="00901D29">
              <w:rPr>
                <w:lang w:val="en-GB"/>
              </w:rPr>
              <w:t>This application should be sent by email (preferred) or regular mail to the CAA. Contact details of the CAA can be found on the CAA website https://caa.gov.mv/contact.</w:t>
            </w:r>
          </w:p>
          <w:p w14:paraId="3D587CAE" w14:textId="41E5E6F4" w:rsidR="00901D29" w:rsidRDefault="00901D29" w:rsidP="00901D29">
            <w:pPr>
              <w:spacing w:before="120"/>
              <w:rPr>
                <w:lang w:val="en-GB"/>
              </w:rPr>
            </w:pPr>
            <w:r w:rsidRPr="00EF2951">
              <w:rPr>
                <w:highlight w:val="yellow"/>
                <w:lang w:val="en-GB"/>
              </w:rPr>
              <w:t>uas@caa.gov.mv</w:t>
            </w:r>
          </w:p>
        </w:tc>
      </w:tr>
      <w:tr w:rsidR="00833AF0" w:rsidRPr="00E4706B" w14:paraId="77EFD175" w14:textId="77777777" w:rsidTr="006F42B8">
        <w:tc>
          <w:tcPr>
            <w:tcW w:w="5000" w:type="pct"/>
            <w:gridSpan w:val="7"/>
            <w:shd w:val="clear" w:color="auto" w:fill="auto"/>
          </w:tcPr>
          <w:p w14:paraId="12EBB79E" w14:textId="1C05CA9D" w:rsidR="00D81238" w:rsidRPr="0050093D" w:rsidRDefault="002C3CA8" w:rsidP="0050093D">
            <w:pPr>
              <w:spacing w:before="120"/>
              <w:jc w:val="left"/>
              <w:rPr>
                <w:rFonts w:ascii="Open Sans SemiBold" w:hAnsi="Open Sans SemiBold" w:cs="Open Sans SemiBold"/>
                <w:lang w:val="en-GB"/>
              </w:rPr>
            </w:pPr>
            <w:r w:rsidRPr="0050093D">
              <w:rPr>
                <w:rFonts w:ascii="Open Sans SemiBold" w:hAnsi="Open Sans SemiBold" w:cs="Open Sans SemiBold"/>
                <w:lang w:val="en-GB"/>
              </w:rPr>
              <w:t>Identification of Activity</w:t>
            </w:r>
          </w:p>
        </w:tc>
      </w:tr>
      <w:tr w:rsidR="00F272F6" w:rsidRPr="00E4706B" w14:paraId="0AF2A92F" w14:textId="77777777" w:rsidTr="006F42B8">
        <w:tc>
          <w:tcPr>
            <w:tcW w:w="1821" w:type="pct"/>
            <w:gridSpan w:val="2"/>
            <w:shd w:val="clear" w:color="auto" w:fill="auto"/>
          </w:tcPr>
          <w:p w14:paraId="4007F07E" w14:textId="0C2E3ADC" w:rsidR="00F272F6" w:rsidRPr="0050093D" w:rsidRDefault="00EA142E" w:rsidP="0050093D">
            <w:pPr>
              <w:spacing w:before="120"/>
              <w:jc w:val="left"/>
              <w:rPr>
                <w:rFonts w:ascii="Open Sans SemiBold" w:hAnsi="Open Sans SemiBold" w:cs="Open Sans SemiBold"/>
                <w:lang w:val="en-GB"/>
              </w:rPr>
            </w:pPr>
            <w:r w:rsidRPr="0050093D">
              <w:rPr>
                <w:rFonts w:ascii="Open Sans SemiBold" w:hAnsi="Open Sans SemiBold" w:cs="Open Sans SemiBold"/>
                <w:lang w:val="en-GB"/>
              </w:rPr>
              <w:t>Application Type</w:t>
            </w:r>
          </w:p>
        </w:tc>
        <w:tc>
          <w:tcPr>
            <w:tcW w:w="3179" w:type="pct"/>
            <w:gridSpan w:val="5"/>
            <w:shd w:val="clear" w:color="auto" w:fill="auto"/>
          </w:tcPr>
          <w:p w14:paraId="7AF10250" w14:textId="0175F191" w:rsidR="00F272F6" w:rsidRDefault="00EA142E" w:rsidP="009313CB">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sidR="00CC7F83">
              <w:rPr>
                <w:lang w:val="en-GB"/>
              </w:rPr>
              <w:tab/>
            </w:r>
            <w:r w:rsidRPr="00E4706B">
              <w:rPr>
                <w:lang w:val="en-GB"/>
              </w:rPr>
              <w:t>New application</w:t>
            </w:r>
          </w:p>
        </w:tc>
      </w:tr>
      <w:tr w:rsidR="00F272F6" w:rsidRPr="00E4706B" w14:paraId="34EACD06" w14:textId="77777777" w:rsidTr="006F42B8">
        <w:tc>
          <w:tcPr>
            <w:tcW w:w="1821" w:type="pct"/>
            <w:gridSpan w:val="2"/>
            <w:shd w:val="clear" w:color="auto" w:fill="auto"/>
          </w:tcPr>
          <w:p w14:paraId="77925BC9" w14:textId="77777777" w:rsidR="00F272F6" w:rsidRPr="0050093D" w:rsidRDefault="00F272F6" w:rsidP="0050093D">
            <w:pPr>
              <w:spacing w:before="120"/>
              <w:jc w:val="left"/>
              <w:rPr>
                <w:rFonts w:ascii="Open Sans SemiBold" w:hAnsi="Open Sans SemiBold" w:cs="Open Sans SemiBold"/>
                <w:lang w:val="en-GB"/>
              </w:rPr>
            </w:pPr>
          </w:p>
        </w:tc>
        <w:tc>
          <w:tcPr>
            <w:tcW w:w="3179" w:type="pct"/>
            <w:gridSpan w:val="5"/>
            <w:shd w:val="clear" w:color="auto" w:fill="auto"/>
          </w:tcPr>
          <w:p w14:paraId="44D8315E" w14:textId="3B9FADB6" w:rsidR="00F272F6" w:rsidRDefault="00EA142E" w:rsidP="009313CB">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sidR="00CC7F83">
              <w:rPr>
                <w:lang w:val="en-GB"/>
              </w:rPr>
              <w:tab/>
            </w:r>
            <w:r w:rsidRPr="00E4706B">
              <w:rPr>
                <w:lang w:val="en-GB"/>
              </w:rPr>
              <w:t xml:space="preserve">Amendment to operational authorisation </w:t>
            </w:r>
            <w:r w:rsidR="00B236CC">
              <w:rPr>
                <w:lang w:val="en-GB"/>
              </w:rPr>
              <w:t>below</w:t>
            </w:r>
          </w:p>
        </w:tc>
      </w:tr>
      <w:tr w:rsidR="00833AF0" w:rsidRPr="00E4706B" w14:paraId="00D6DAAA" w14:textId="77777777" w:rsidTr="006F42B8">
        <w:tc>
          <w:tcPr>
            <w:tcW w:w="1821" w:type="pct"/>
            <w:gridSpan w:val="2"/>
          </w:tcPr>
          <w:p w14:paraId="46436406" w14:textId="4BD42113" w:rsidR="00D81238" w:rsidRPr="0050093D" w:rsidRDefault="00D81238" w:rsidP="0050093D">
            <w:pPr>
              <w:spacing w:before="120"/>
              <w:jc w:val="left"/>
              <w:rPr>
                <w:rFonts w:ascii="Open Sans SemiBold" w:hAnsi="Open Sans SemiBold" w:cs="Open Sans SemiBold"/>
                <w:lang w:val="en-GB"/>
              </w:rPr>
            </w:pPr>
          </w:p>
        </w:tc>
        <w:tc>
          <w:tcPr>
            <w:tcW w:w="3179" w:type="pct"/>
            <w:gridSpan w:val="5"/>
          </w:tcPr>
          <w:p w14:paraId="22611106" w14:textId="3ED57DE9" w:rsidR="00CC7F83" w:rsidRPr="00E4706B" w:rsidRDefault="00CC7F83" w:rsidP="009313CB">
            <w:pPr>
              <w:spacing w:before="120"/>
              <w:rPr>
                <w:lang w:val="en-GB"/>
              </w:rPr>
            </w:pPr>
            <w:r>
              <w:rPr>
                <w:rFonts w:cs="Open Sans"/>
                <w:bCs/>
                <w:spacing w:val="-2"/>
                <w:sz w:val="18"/>
                <w:szCs w:val="18"/>
                <w:lang w:val="en-GB"/>
              </w:rPr>
              <w:tab/>
            </w:r>
            <w:r w:rsidR="00A61FB1">
              <w:rPr>
                <w:rFonts w:cs="Open Sans"/>
                <w:bCs/>
                <w:spacing w:val="-2"/>
                <w:sz w:val="18"/>
                <w:szCs w:val="18"/>
                <w:lang w:val="en-GB"/>
              </w:rPr>
              <w:fldChar w:fldCharType="begin">
                <w:ffData>
                  <w:name w:val=""/>
                  <w:enabled/>
                  <w:calcOnExit w:val="0"/>
                  <w:statusText w:type="text" w:val="Help text"/>
                  <w:textInput>
                    <w:default w:val="NNN-OAT-xxxxx/yyy"/>
                  </w:textInput>
                </w:ffData>
              </w:fldChar>
            </w:r>
            <w:r w:rsidR="00A61FB1">
              <w:rPr>
                <w:rFonts w:cs="Open Sans"/>
                <w:bCs/>
                <w:spacing w:val="-2"/>
                <w:sz w:val="18"/>
                <w:szCs w:val="18"/>
                <w:lang w:val="en-GB"/>
              </w:rPr>
              <w:instrText xml:space="preserve"> FORMTEXT </w:instrText>
            </w:r>
            <w:r w:rsidR="00A61FB1">
              <w:rPr>
                <w:rFonts w:cs="Open Sans"/>
                <w:bCs/>
                <w:spacing w:val="-2"/>
                <w:sz w:val="18"/>
                <w:szCs w:val="18"/>
                <w:lang w:val="en-GB"/>
              </w:rPr>
            </w:r>
            <w:r w:rsidR="00A61FB1">
              <w:rPr>
                <w:rFonts w:cs="Open Sans"/>
                <w:bCs/>
                <w:spacing w:val="-2"/>
                <w:sz w:val="18"/>
                <w:szCs w:val="18"/>
                <w:lang w:val="en-GB"/>
              </w:rPr>
              <w:fldChar w:fldCharType="separate"/>
            </w:r>
            <w:r w:rsidR="00A61FB1">
              <w:rPr>
                <w:rFonts w:cs="Open Sans"/>
                <w:bCs/>
                <w:noProof/>
                <w:spacing w:val="-2"/>
                <w:sz w:val="18"/>
                <w:szCs w:val="18"/>
                <w:lang w:val="en-GB"/>
              </w:rPr>
              <w:t>NNN-OAT-xxxxx/yyy</w:t>
            </w:r>
            <w:r w:rsidR="00A61FB1">
              <w:rPr>
                <w:rFonts w:cs="Open Sans"/>
                <w:bCs/>
                <w:spacing w:val="-2"/>
                <w:sz w:val="18"/>
                <w:szCs w:val="18"/>
                <w:lang w:val="en-GB"/>
              </w:rPr>
              <w:fldChar w:fldCharType="end"/>
            </w:r>
          </w:p>
        </w:tc>
      </w:tr>
      <w:tr w:rsidR="00833AF0" w:rsidRPr="00E4706B" w14:paraId="11E8FF97" w14:textId="77777777" w:rsidTr="006F42B8">
        <w:tc>
          <w:tcPr>
            <w:tcW w:w="5000" w:type="pct"/>
            <w:gridSpan w:val="7"/>
            <w:shd w:val="clear" w:color="auto" w:fill="auto"/>
          </w:tcPr>
          <w:p w14:paraId="4D8F6A2C" w14:textId="551EDAA0" w:rsidR="00D81238" w:rsidRPr="0050093D" w:rsidRDefault="00B25E11" w:rsidP="0050093D">
            <w:pPr>
              <w:spacing w:before="120"/>
              <w:jc w:val="left"/>
              <w:rPr>
                <w:rFonts w:ascii="Open Sans SemiBold" w:hAnsi="Open Sans SemiBold" w:cs="Open Sans SemiBold"/>
                <w:lang w:val="en-GB"/>
              </w:rPr>
            </w:pPr>
            <w:r w:rsidRPr="0050093D">
              <w:rPr>
                <w:rFonts w:ascii="Open Sans SemiBold" w:hAnsi="Open Sans SemiBold" w:cs="Open Sans SemiBold"/>
                <w:lang w:val="en-GB"/>
              </w:rPr>
              <w:t>1. UAS OPERATOR DATA</w:t>
            </w:r>
          </w:p>
        </w:tc>
      </w:tr>
      <w:tr w:rsidR="00833AF0" w:rsidRPr="00E4706B" w14:paraId="77024FD3" w14:textId="77777777" w:rsidTr="006F42B8">
        <w:tc>
          <w:tcPr>
            <w:tcW w:w="1821" w:type="pct"/>
            <w:gridSpan w:val="2"/>
            <w:shd w:val="clear" w:color="auto" w:fill="auto"/>
          </w:tcPr>
          <w:p w14:paraId="32A20E7C" w14:textId="77777777" w:rsidR="00D81238" w:rsidRPr="0050093D" w:rsidRDefault="00C46607" w:rsidP="0050093D">
            <w:pPr>
              <w:spacing w:before="120"/>
              <w:jc w:val="left"/>
              <w:rPr>
                <w:rFonts w:ascii="Open Sans SemiBold" w:hAnsi="Open Sans SemiBold" w:cs="Open Sans SemiBold"/>
                <w:lang w:val="en-GB"/>
              </w:rPr>
            </w:pPr>
            <w:r w:rsidRPr="0050093D">
              <w:rPr>
                <w:rFonts w:ascii="Open Sans SemiBold" w:hAnsi="Open Sans SemiBold" w:cs="Open Sans SemiBold"/>
                <w:lang w:val="en-GB"/>
              </w:rPr>
              <w:t>1.1 UAS operator registration number</w:t>
            </w:r>
          </w:p>
        </w:tc>
        <w:tc>
          <w:tcPr>
            <w:tcW w:w="3179" w:type="pct"/>
            <w:gridSpan w:val="5"/>
          </w:tcPr>
          <w:p w14:paraId="0E128198" w14:textId="4C7CB9C2" w:rsidR="00D81238" w:rsidRPr="00E4706B" w:rsidRDefault="008E6D82" w:rsidP="009313CB">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UAS operator registration number in accordance with Article 14 of MCAR-UAS-B."/>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UAS operator registration number in accordance with Article 14 of MCAR-UAS-B.</w:t>
            </w:r>
            <w:r>
              <w:rPr>
                <w:rFonts w:cs="Open Sans"/>
                <w:bCs/>
                <w:spacing w:val="-2"/>
                <w:sz w:val="18"/>
                <w:szCs w:val="18"/>
                <w:lang w:val="en-GB"/>
              </w:rPr>
              <w:fldChar w:fldCharType="end"/>
            </w:r>
          </w:p>
        </w:tc>
      </w:tr>
      <w:tr w:rsidR="00833AF0" w:rsidRPr="00E4706B" w14:paraId="4327FCA8" w14:textId="77777777" w:rsidTr="006F42B8">
        <w:tc>
          <w:tcPr>
            <w:tcW w:w="1821" w:type="pct"/>
            <w:gridSpan w:val="2"/>
            <w:shd w:val="clear" w:color="auto" w:fill="auto"/>
          </w:tcPr>
          <w:p w14:paraId="2EBD46EB" w14:textId="77777777" w:rsidR="00D81238" w:rsidRPr="0050093D" w:rsidRDefault="00C46607" w:rsidP="0050093D">
            <w:pPr>
              <w:spacing w:before="120"/>
              <w:jc w:val="left"/>
              <w:rPr>
                <w:rFonts w:ascii="Open Sans SemiBold" w:hAnsi="Open Sans SemiBold" w:cs="Open Sans SemiBold"/>
                <w:lang w:val="en-GB"/>
              </w:rPr>
            </w:pPr>
            <w:r w:rsidRPr="0050093D">
              <w:rPr>
                <w:rFonts w:ascii="Open Sans SemiBold" w:hAnsi="Open Sans SemiBold" w:cs="Open Sans SemiBold"/>
                <w:lang w:val="en-GB"/>
              </w:rPr>
              <w:t>1.2 UAS operator name</w:t>
            </w:r>
          </w:p>
        </w:tc>
        <w:tc>
          <w:tcPr>
            <w:tcW w:w="3179" w:type="pct"/>
            <w:gridSpan w:val="5"/>
          </w:tcPr>
          <w:p w14:paraId="2E566330" w14:textId="77777777" w:rsidR="00D81238" w:rsidRPr="00E4706B" w:rsidRDefault="00D81238" w:rsidP="009313CB">
            <w:pPr>
              <w:spacing w:before="120"/>
              <w:rPr>
                <w:lang w:val="en-GB"/>
              </w:rPr>
            </w:pPr>
          </w:p>
        </w:tc>
      </w:tr>
      <w:tr w:rsidR="00833AF0" w:rsidRPr="00E4706B" w14:paraId="24E63FEE" w14:textId="77777777" w:rsidTr="006F42B8">
        <w:tc>
          <w:tcPr>
            <w:tcW w:w="1821" w:type="pct"/>
            <w:gridSpan w:val="2"/>
            <w:shd w:val="clear" w:color="auto" w:fill="auto"/>
          </w:tcPr>
          <w:p w14:paraId="70149929" w14:textId="2A20E725" w:rsidR="002F1AA7" w:rsidRPr="0050093D" w:rsidRDefault="00C46607" w:rsidP="0050093D">
            <w:pPr>
              <w:spacing w:before="120"/>
              <w:jc w:val="left"/>
              <w:rPr>
                <w:rFonts w:ascii="Open Sans SemiBold" w:hAnsi="Open Sans SemiBold" w:cs="Open Sans SemiBold"/>
                <w:lang w:val="en-GB"/>
              </w:rPr>
            </w:pPr>
            <w:r w:rsidRPr="0050093D">
              <w:rPr>
                <w:rFonts w:ascii="Open Sans SemiBold" w:hAnsi="Open Sans SemiBold" w:cs="Open Sans SemiBold"/>
                <w:lang w:val="en-GB"/>
              </w:rPr>
              <w:t xml:space="preserve">1.3 Name of the </w:t>
            </w:r>
            <w:r w:rsidR="003900DC">
              <w:rPr>
                <w:rFonts w:ascii="Open Sans SemiBold" w:hAnsi="Open Sans SemiBold" w:cs="Open Sans SemiBold"/>
                <w:lang w:val="en-GB"/>
              </w:rPr>
              <w:t>A</w:t>
            </w:r>
            <w:r w:rsidRPr="0050093D">
              <w:rPr>
                <w:rFonts w:ascii="Open Sans SemiBold" w:hAnsi="Open Sans SemiBold" w:cs="Open Sans SemiBold"/>
                <w:lang w:val="en-GB"/>
              </w:rPr>
              <w:t xml:space="preserve">ccountable </w:t>
            </w:r>
            <w:r w:rsidR="003900DC">
              <w:rPr>
                <w:rFonts w:ascii="Open Sans SemiBold" w:hAnsi="Open Sans SemiBold" w:cs="Open Sans SemiBold"/>
                <w:lang w:val="en-GB"/>
              </w:rPr>
              <w:t>M</w:t>
            </w:r>
            <w:r w:rsidRPr="0050093D">
              <w:rPr>
                <w:rFonts w:ascii="Open Sans SemiBold" w:hAnsi="Open Sans SemiBold" w:cs="Open Sans SemiBold"/>
                <w:lang w:val="en-GB"/>
              </w:rPr>
              <w:t>anager</w:t>
            </w:r>
          </w:p>
        </w:tc>
        <w:tc>
          <w:tcPr>
            <w:tcW w:w="3179" w:type="pct"/>
            <w:gridSpan w:val="5"/>
          </w:tcPr>
          <w:p w14:paraId="6144BBD2" w14:textId="77777777" w:rsidR="002F1AA7" w:rsidRPr="00E4706B" w:rsidRDefault="002F1AA7" w:rsidP="009313CB">
            <w:pPr>
              <w:spacing w:before="120"/>
              <w:rPr>
                <w:lang w:val="en-GB"/>
              </w:rPr>
            </w:pPr>
          </w:p>
        </w:tc>
      </w:tr>
      <w:tr w:rsidR="006532F0" w:rsidRPr="00E4706B" w14:paraId="4C1611DE" w14:textId="77777777" w:rsidTr="006F42B8">
        <w:tc>
          <w:tcPr>
            <w:tcW w:w="1821" w:type="pct"/>
            <w:gridSpan w:val="2"/>
            <w:shd w:val="clear" w:color="auto" w:fill="auto"/>
          </w:tcPr>
          <w:p w14:paraId="47164BBC" w14:textId="6EE746AB" w:rsidR="006532F0" w:rsidRPr="0050093D" w:rsidRDefault="006532F0" w:rsidP="0050093D">
            <w:pPr>
              <w:spacing w:before="120"/>
              <w:jc w:val="left"/>
              <w:rPr>
                <w:rFonts w:ascii="Open Sans SemiBold" w:hAnsi="Open Sans SemiBold" w:cs="Open Sans SemiBold"/>
                <w:lang w:val="en-GB"/>
              </w:rPr>
            </w:pPr>
            <w:r w:rsidRPr="0050093D">
              <w:rPr>
                <w:rFonts w:ascii="Open Sans SemiBold" w:hAnsi="Open Sans SemiBold" w:cs="Open Sans SemiBold"/>
                <w:lang w:val="en-GB"/>
              </w:rPr>
              <w:t>1.4 Operational point of contact</w:t>
            </w:r>
          </w:p>
        </w:tc>
        <w:tc>
          <w:tcPr>
            <w:tcW w:w="722" w:type="pct"/>
          </w:tcPr>
          <w:p w14:paraId="288D0BAE" w14:textId="1B23E7B1" w:rsidR="006532F0" w:rsidRPr="00E4706B" w:rsidRDefault="006532F0" w:rsidP="006532F0">
            <w:pPr>
              <w:spacing w:before="120"/>
              <w:rPr>
                <w:lang w:val="en-GB"/>
              </w:rPr>
            </w:pPr>
            <w:r>
              <w:rPr>
                <w:lang w:val="en-GB"/>
              </w:rPr>
              <w:t>Name:</w:t>
            </w:r>
          </w:p>
        </w:tc>
        <w:tc>
          <w:tcPr>
            <w:tcW w:w="2457" w:type="pct"/>
            <w:gridSpan w:val="4"/>
          </w:tcPr>
          <w:p w14:paraId="3D644E21" w14:textId="0D73BD68" w:rsidR="006532F0" w:rsidRPr="00E4706B" w:rsidRDefault="00FA3BEA" w:rsidP="006532F0">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Responsible for the operation in charge to answer possible operational questions raised by the CAA"/>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Responsible for the operation in charge to answer possible operational questions raised by the CAA</w:t>
            </w:r>
            <w:r>
              <w:rPr>
                <w:rFonts w:cs="Open Sans"/>
                <w:bCs/>
                <w:spacing w:val="-2"/>
                <w:sz w:val="18"/>
                <w:szCs w:val="18"/>
                <w:lang w:val="en-GB"/>
              </w:rPr>
              <w:fldChar w:fldCharType="end"/>
            </w:r>
          </w:p>
        </w:tc>
      </w:tr>
      <w:tr w:rsidR="006532F0" w:rsidRPr="00E4706B" w14:paraId="6096300A" w14:textId="77777777" w:rsidTr="006F42B8">
        <w:tc>
          <w:tcPr>
            <w:tcW w:w="1821" w:type="pct"/>
            <w:gridSpan w:val="2"/>
            <w:shd w:val="clear" w:color="auto" w:fill="auto"/>
          </w:tcPr>
          <w:p w14:paraId="60CFA11B" w14:textId="77777777" w:rsidR="006532F0" w:rsidRPr="0050093D" w:rsidRDefault="006532F0" w:rsidP="0050093D">
            <w:pPr>
              <w:spacing w:before="120"/>
              <w:jc w:val="left"/>
              <w:rPr>
                <w:rFonts w:ascii="Open Sans SemiBold" w:hAnsi="Open Sans SemiBold" w:cs="Open Sans SemiBold"/>
                <w:lang w:val="en-GB"/>
              </w:rPr>
            </w:pPr>
          </w:p>
        </w:tc>
        <w:tc>
          <w:tcPr>
            <w:tcW w:w="722" w:type="pct"/>
          </w:tcPr>
          <w:p w14:paraId="475852F1" w14:textId="58CE69B9" w:rsidR="006532F0" w:rsidRPr="00E4706B" w:rsidRDefault="006532F0" w:rsidP="006532F0">
            <w:pPr>
              <w:spacing w:before="120"/>
              <w:rPr>
                <w:lang w:val="en-GB"/>
              </w:rPr>
            </w:pPr>
            <w:r>
              <w:rPr>
                <w:lang w:val="en-GB"/>
              </w:rPr>
              <w:t>Telephone:</w:t>
            </w:r>
          </w:p>
        </w:tc>
        <w:tc>
          <w:tcPr>
            <w:tcW w:w="2457" w:type="pct"/>
            <w:gridSpan w:val="4"/>
          </w:tcPr>
          <w:p w14:paraId="186472D6" w14:textId="3B3E577A" w:rsidR="006532F0" w:rsidRPr="00E4706B" w:rsidRDefault="006532F0" w:rsidP="006532F0">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Telephone"/>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Telephone</w:t>
            </w:r>
            <w:r>
              <w:rPr>
                <w:rFonts w:cs="Open Sans"/>
                <w:bCs/>
                <w:spacing w:val="-2"/>
                <w:sz w:val="18"/>
                <w:szCs w:val="18"/>
                <w:lang w:val="en-GB"/>
              </w:rPr>
              <w:fldChar w:fldCharType="end"/>
            </w:r>
          </w:p>
        </w:tc>
      </w:tr>
      <w:tr w:rsidR="006532F0" w:rsidRPr="00E4706B" w14:paraId="1F4B39D4" w14:textId="77777777" w:rsidTr="006F42B8">
        <w:tc>
          <w:tcPr>
            <w:tcW w:w="1821" w:type="pct"/>
            <w:gridSpan w:val="2"/>
            <w:shd w:val="clear" w:color="auto" w:fill="auto"/>
          </w:tcPr>
          <w:p w14:paraId="3850D863" w14:textId="77777777" w:rsidR="006532F0" w:rsidRPr="0050093D" w:rsidRDefault="006532F0" w:rsidP="0050093D">
            <w:pPr>
              <w:spacing w:before="120"/>
              <w:jc w:val="left"/>
              <w:rPr>
                <w:rFonts w:ascii="Open Sans SemiBold" w:hAnsi="Open Sans SemiBold" w:cs="Open Sans SemiBold"/>
                <w:lang w:val="en-GB"/>
              </w:rPr>
            </w:pPr>
          </w:p>
        </w:tc>
        <w:tc>
          <w:tcPr>
            <w:tcW w:w="722" w:type="pct"/>
          </w:tcPr>
          <w:p w14:paraId="48AE59E8" w14:textId="27254C34" w:rsidR="006532F0" w:rsidRPr="00E4706B" w:rsidRDefault="006532F0" w:rsidP="006532F0">
            <w:pPr>
              <w:spacing w:before="120"/>
              <w:rPr>
                <w:lang w:val="en-GB"/>
              </w:rPr>
            </w:pPr>
            <w:r>
              <w:rPr>
                <w:lang w:val="en-GB"/>
              </w:rPr>
              <w:t>Email:</w:t>
            </w:r>
          </w:p>
        </w:tc>
        <w:tc>
          <w:tcPr>
            <w:tcW w:w="2457" w:type="pct"/>
            <w:gridSpan w:val="4"/>
          </w:tcPr>
          <w:p w14:paraId="108A28C8" w14:textId="61AEA568" w:rsidR="006532F0" w:rsidRPr="00E4706B" w:rsidRDefault="006532F0" w:rsidP="006532F0">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Email"/>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Email</w:t>
            </w:r>
            <w:r>
              <w:rPr>
                <w:rFonts w:cs="Open Sans"/>
                <w:bCs/>
                <w:spacing w:val="-2"/>
                <w:sz w:val="18"/>
                <w:szCs w:val="18"/>
                <w:lang w:val="en-GB"/>
              </w:rPr>
              <w:fldChar w:fldCharType="end"/>
            </w:r>
          </w:p>
        </w:tc>
      </w:tr>
      <w:tr w:rsidR="00833AF0" w:rsidRPr="0097755C" w14:paraId="0AC4859F" w14:textId="77777777" w:rsidTr="004A11E9">
        <w:tc>
          <w:tcPr>
            <w:tcW w:w="5000" w:type="pct"/>
            <w:gridSpan w:val="7"/>
            <w:shd w:val="clear" w:color="auto" w:fill="auto"/>
          </w:tcPr>
          <w:p w14:paraId="05B84F3D" w14:textId="12BBF42E" w:rsidR="00D81238" w:rsidRPr="0097755C" w:rsidRDefault="00B25E11" w:rsidP="0097755C">
            <w:pPr>
              <w:spacing w:before="120"/>
              <w:jc w:val="left"/>
              <w:rPr>
                <w:rFonts w:ascii="Open Sans SemiBold" w:hAnsi="Open Sans SemiBold" w:cs="Open Sans SemiBold"/>
                <w:lang w:val="en-GB"/>
              </w:rPr>
            </w:pPr>
            <w:r w:rsidRPr="0097755C">
              <w:rPr>
                <w:rFonts w:ascii="Open Sans SemiBold" w:hAnsi="Open Sans SemiBold" w:cs="Open Sans SemiBold"/>
                <w:lang w:val="en-GB"/>
              </w:rPr>
              <w:t>2 DETAILS OF THE UAS OPERATION</w:t>
            </w:r>
          </w:p>
        </w:tc>
      </w:tr>
      <w:tr w:rsidR="00265DBC" w:rsidRPr="00E4706B" w14:paraId="56267F2D" w14:textId="77777777" w:rsidTr="004A11E9">
        <w:tc>
          <w:tcPr>
            <w:tcW w:w="1821" w:type="pct"/>
            <w:gridSpan w:val="2"/>
            <w:shd w:val="clear" w:color="auto" w:fill="auto"/>
          </w:tcPr>
          <w:p w14:paraId="3046C98E" w14:textId="77777777" w:rsidR="00265DBC" w:rsidRPr="0097755C" w:rsidRDefault="00265DBC" w:rsidP="0097755C">
            <w:pPr>
              <w:spacing w:before="120"/>
              <w:jc w:val="left"/>
              <w:rPr>
                <w:rFonts w:ascii="Open Sans SemiBold" w:hAnsi="Open Sans SemiBold" w:cs="Open Sans SemiBold"/>
                <w:lang w:val="en-GB"/>
              </w:rPr>
            </w:pPr>
            <w:r w:rsidRPr="0097755C">
              <w:rPr>
                <w:rFonts w:ascii="Open Sans SemiBold" w:hAnsi="Open Sans SemiBold" w:cs="Open Sans SemiBold"/>
                <w:lang w:val="en-GB"/>
              </w:rPr>
              <w:t>2.1 Expected date of start of the operation</w:t>
            </w:r>
          </w:p>
        </w:tc>
        <w:tc>
          <w:tcPr>
            <w:tcW w:w="3179" w:type="pct"/>
            <w:gridSpan w:val="5"/>
          </w:tcPr>
          <w:p w14:paraId="3058B50D" w14:textId="5BD85601" w:rsidR="00265DBC" w:rsidRPr="00E4706B" w:rsidRDefault="00265DBC" w:rsidP="009313CB">
            <w:pPr>
              <w:spacing w:before="120"/>
              <w:rPr>
                <w:lang w:val="en-GB"/>
              </w:rPr>
            </w:pPr>
            <w:r w:rsidRPr="00E4706B">
              <w:rPr>
                <w:lang w:val="en-GB"/>
              </w:rPr>
              <w:t>DD/MM/YYYY</w:t>
            </w:r>
          </w:p>
        </w:tc>
      </w:tr>
      <w:tr w:rsidR="00265DBC" w:rsidRPr="00E4706B" w14:paraId="02412E6A" w14:textId="77777777" w:rsidTr="004A11E9">
        <w:tc>
          <w:tcPr>
            <w:tcW w:w="1821" w:type="pct"/>
            <w:gridSpan w:val="2"/>
            <w:shd w:val="clear" w:color="auto" w:fill="auto"/>
          </w:tcPr>
          <w:p w14:paraId="639A681F" w14:textId="064E3A2D" w:rsidR="00265DBC" w:rsidRPr="0097755C" w:rsidRDefault="00265DBC" w:rsidP="00265DBC">
            <w:pPr>
              <w:spacing w:before="120"/>
              <w:jc w:val="left"/>
              <w:rPr>
                <w:rFonts w:ascii="Open Sans SemiBold" w:hAnsi="Open Sans SemiBold" w:cs="Open Sans SemiBold"/>
                <w:lang w:val="en-GB"/>
              </w:rPr>
            </w:pPr>
            <w:r w:rsidRPr="00034932">
              <w:rPr>
                <w:rFonts w:ascii="Open Sans SemiBold" w:hAnsi="Open Sans SemiBold" w:cs="Open Sans SemiBold"/>
                <w:lang w:val="en-GB"/>
              </w:rPr>
              <w:t>2.2 Expected end date</w:t>
            </w:r>
          </w:p>
        </w:tc>
        <w:tc>
          <w:tcPr>
            <w:tcW w:w="3179" w:type="pct"/>
            <w:gridSpan w:val="5"/>
          </w:tcPr>
          <w:p w14:paraId="1857FAE7" w14:textId="21BDE797" w:rsidR="00265DBC" w:rsidRPr="00E4706B" w:rsidRDefault="00265DBC" w:rsidP="00265DBC">
            <w:pPr>
              <w:spacing w:before="120"/>
              <w:rPr>
                <w:lang w:val="en-GB"/>
              </w:rPr>
            </w:pPr>
            <w:r w:rsidRPr="00E4706B">
              <w:rPr>
                <w:lang w:val="en-GB"/>
              </w:rPr>
              <w:t>DD/MM/YYYY</w:t>
            </w:r>
          </w:p>
        </w:tc>
      </w:tr>
      <w:tr w:rsidR="00265DBC" w:rsidRPr="00E4706B" w14:paraId="17FA587C" w14:textId="77777777" w:rsidTr="004A11E9">
        <w:tc>
          <w:tcPr>
            <w:tcW w:w="1821" w:type="pct"/>
            <w:gridSpan w:val="2"/>
            <w:shd w:val="clear" w:color="auto" w:fill="auto"/>
          </w:tcPr>
          <w:p w14:paraId="1DE9B7D1" w14:textId="77777777" w:rsidR="00265DBC" w:rsidRPr="0097755C" w:rsidRDefault="00265DBC"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2.3 Intended location(s) for the operation</w:t>
            </w:r>
          </w:p>
        </w:tc>
        <w:tc>
          <w:tcPr>
            <w:tcW w:w="3179" w:type="pct"/>
            <w:gridSpan w:val="5"/>
          </w:tcPr>
          <w:p w14:paraId="2A3D97EE" w14:textId="50596006" w:rsidR="00265DBC" w:rsidRPr="00E4706B" w:rsidRDefault="00201F1B" w:rsidP="00265DBC">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Location"/>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Location</w:t>
            </w:r>
            <w:r>
              <w:rPr>
                <w:rFonts w:cs="Open Sans"/>
                <w:bCs/>
                <w:spacing w:val="-2"/>
                <w:sz w:val="18"/>
                <w:szCs w:val="18"/>
                <w:lang w:val="en-GB"/>
              </w:rPr>
              <w:fldChar w:fldCharType="end"/>
            </w:r>
          </w:p>
        </w:tc>
      </w:tr>
      <w:tr w:rsidR="002E6675" w:rsidRPr="00E4706B" w14:paraId="64DBBDCD" w14:textId="77777777" w:rsidTr="00F50972">
        <w:tc>
          <w:tcPr>
            <w:tcW w:w="1821" w:type="pct"/>
            <w:gridSpan w:val="2"/>
            <w:shd w:val="clear" w:color="auto" w:fill="auto"/>
          </w:tcPr>
          <w:p w14:paraId="7A214A69" w14:textId="77777777" w:rsidR="002E6675" w:rsidRPr="0097755C" w:rsidRDefault="002E6675"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2.4 Risk assessment reference and revision</w:t>
            </w:r>
          </w:p>
        </w:tc>
        <w:tc>
          <w:tcPr>
            <w:tcW w:w="1022" w:type="pct"/>
            <w:gridSpan w:val="2"/>
          </w:tcPr>
          <w:p w14:paraId="71F9845A" w14:textId="130AF436" w:rsidR="002E6675" w:rsidRPr="00E4706B" w:rsidRDefault="002E6675"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SORA version       </w:t>
            </w:r>
          </w:p>
        </w:tc>
        <w:tc>
          <w:tcPr>
            <w:tcW w:w="2157" w:type="pct"/>
            <w:gridSpan w:val="3"/>
          </w:tcPr>
          <w:p w14:paraId="6A309547" w14:textId="58D86FC9" w:rsidR="002E6675" w:rsidRPr="00E4706B" w:rsidRDefault="002E6675" w:rsidP="00265DBC">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w:t>
            </w:r>
            <w:r>
              <w:rPr>
                <w:rFonts w:cs="Open Sans"/>
                <w:bCs/>
                <w:spacing w:val="-2"/>
                <w:sz w:val="18"/>
                <w:szCs w:val="18"/>
                <w:lang w:val="en-GB"/>
              </w:rPr>
              <w:fldChar w:fldCharType="end"/>
            </w:r>
          </w:p>
        </w:tc>
      </w:tr>
      <w:tr w:rsidR="002E6675" w:rsidRPr="00E4706B" w14:paraId="2516E3D2" w14:textId="77777777" w:rsidTr="00F50972">
        <w:tc>
          <w:tcPr>
            <w:tcW w:w="1821" w:type="pct"/>
            <w:gridSpan w:val="2"/>
            <w:shd w:val="clear" w:color="auto" w:fill="auto"/>
          </w:tcPr>
          <w:p w14:paraId="2DB354D9" w14:textId="77777777" w:rsidR="002E6675" w:rsidRPr="0097755C" w:rsidRDefault="002E6675" w:rsidP="00265DBC">
            <w:pPr>
              <w:spacing w:before="120"/>
              <w:jc w:val="left"/>
              <w:rPr>
                <w:rFonts w:ascii="Open Sans SemiBold" w:hAnsi="Open Sans SemiBold" w:cs="Open Sans SemiBold"/>
                <w:lang w:val="en-GB"/>
              </w:rPr>
            </w:pPr>
          </w:p>
        </w:tc>
        <w:tc>
          <w:tcPr>
            <w:tcW w:w="1022" w:type="pct"/>
            <w:gridSpan w:val="2"/>
          </w:tcPr>
          <w:p w14:paraId="634FDDDA" w14:textId="77777777" w:rsidR="002E6675" w:rsidRPr="00E4706B" w:rsidRDefault="002E6675"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PDRA #</w:t>
            </w:r>
          </w:p>
        </w:tc>
        <w:tc>
          <w:tcPr>
            <w:tcW w:w="2157" w:type="pct"/>
            <w:gridSpan w:val="3"/>
          </w:tcPr>
          <w:p w14:paraId="53CAC5E6" w14:textId="13D30D2A" w:rsidR="002E6675" w:rsidRPr="00E4706B" w:rsidRDefault="002E6675" w:rsidP="00265DBC">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w:t>
            </w:r>
            <w:r>
              <w:rPr>
                <w:rFonts w:cs="Open Sans"/>
                <w:bCs/>
                <w:spacing w:val="-2"/>
                <w:sz w:val="18"/>
                <w:szCs w:val="18"/>
                <w:lang w:val="en-GB"/>
              </w:rPr>
              <w:fldChar w:fldCharType="end"/>
            </w:r>
          </w:p>
        </w:tc>
      </w:tr>
      <w:tr w:rsidR="002E6675" w:rsidRPr="00E4706B" w14:paraId="6184ABA0" w14:textId="77777777" w:rsidTr="00F50972">
        <w:tc>
          <w:tcPr>
            <w:tcW w:w="1821" w:type="pct"/>
            <w:gridSpan w:val="2"/>
            <w:shd w:val="clear" w:color="auto" w:fill="auto"/>
          </w:tcPr>
          <w:p w14:paraId="219602B0" w14:textId="77777777" w:rsidR="002E6675" w:rsidRPr="0097755C" w:rsidRDefault="002E6675" w:rsidP="00265DBC">
            <w:pPr>
              <w:spacing w:before="120"/>
              <w:jc w:val="left"/>
              <w:rPr>
                <w:rFonts w:ascii="Open Sans SemiBold" w:hAnsi="Open Sans SemiBold" w:cs="Open Sans SemiBold"/>
                <w:lang w:val="en-GB"/>
              </w:rPr>
            </w:pPr>
          </w:p>
        </w:tc>
        <w:tc>
          <w:tcPr>
            <w:tcW w:w="1022" w:type="pct"/>
            <w:gridSpan w:val="2"/>
          </w:tcPr>
          <w:p w14:paraId="655FDCFB" w14:textId="19DD5FB7" w:rsidR="002E6675" w:rsidRPr="00E4706B" w:rsidRDefault="002E6675"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O</w:t>
            </w:r>
            <w:r w:rsidRPr="00E4706B">
              <w:rPr>
                <w:lang w:val="en-GB"/>
              </w:rPr>
              <w:t>ther</w:t>
            </w:r>
          </w:p>
        </w:tc>
        <w:tc>
          <w:tcPr>
            <w:tcW w:w="2157" w:type="pct"/>
            <w:gridSpan w:val="3"/>
          </w:tcPr>
          <w:p w14:paraId="12F1CE51" w14:textId="77733789" w:rsidR="002E6675" w:rsidRPr="00E4706B" w:rsidRDefault="002E6675" w:rsidP="00265DBC">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p>
        </w:tc>
      </w:tr>
      <w:tr w:rsidR="00265DBC" w:rsidRPr="00E4706B" w14:paraId="15EE391E" w14:textId="77777777" w:rsidTr="00404C9C">
        <w:tc>
          <w:tcPr>
            <w:tcW w:w="1821" w:type="pct"/>
            <w:gridSpan w:val="2"/>
            <w:shd w:val="clear" w:color="auto" w:fill="auto"/>
          </w:tcPr>
          <w:p w14:paraId="5D0D48B9" w14:textId="77777777" w:rsidR="00265DBC" w:rsidRPr="0097755C" w:rsidRDefault="00265DBC"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2.5 Level of assurance and integrity</w:t>
            </w:r>
          </w:p>
        </w:tc>
        <w:tc>
          <w:tcPr>
            <w:tcW w:w="3179" w:type="pct"/>
            <w:gridSpan w:val="5"/>
          </w:tcPr>
          <w:p w14:paraId="61ABC695" w14:textId="77777777" w:rsidR="00265DBC" w:rsidRPr="00E4706B" w:rsidRDefault="00265DBC" w:rsidP="00265DBC">
            <w:pPr>
              <w:spacing w:before="120"/>
              <w:rPr>
                <w:lang w:val="en-GB"/>
              </w:rPr>
            </w:pPr>
          </w:p>
        </w:tc>
      </w:tr>
      <w:tr w:rsidR="00265DBC" w:rsidRPr="00E4706B" w14:paraId="7A0B6677" w14:textId="77777777" w:rsidTr="00404C9C">
        <w:tc>
          <w:tcPr>
            <w:tcW w:w="1821" w:type="pct"/>
            <w:gridSpan w:val="2"/>
            <w:shd w:val="clear" w:color="auto" w:fill="auto"/>
          </w:tcPr>
          <w:p w14:paraId="6F11F875" w14:textId="77777777" w:rsidR="00265DBC" w:rsidRPr="0097755C" w:rsidRDefault="00265DBC"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2.6. Type of operation</w:t>
            </w:r>
          </w:p>
        </w:tc>
        <w:tc>
          <w:tcPr>
            <w:tcW w:w="3179" w:type="pct"/>
            <w:gridSpan w:val="5"/>
          </w:tcPr>
          <w:p w14:paraId="1F758210" w14:textId="77777777" w:rsidR="00265DBC" w:rsidRPr="00E4706B" w:rsidRDefault="00265DBC"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VLOS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BVLOS          </w:t>
            </w:r>
          </w:p>
        </w:tc>
      </w:tr>
      <w:tr w:rsidR="00265DBC" w:rsidRPr="00E4706B" w14:paraId="7BCB9FB1" w14:textId="77777777" w:rsidTr="00404C9C">
        <w:tc>
          <w:tcPr>
            <w:tcW w:w="1821" w:type="pct"/>
            <w:gridSpan w:val="2"/>
            <w:shd w:val="clear" w:color="auto" w:fill="auto"/>
          </w:tcPr>
          <w:p w14:paraId="2266EE73" w14:textId="77777777" w:rsidR="00265DBC" w:rsidRPr="0097755C" w:rsidRDefault="00265DBC"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2.7 Transport of dangerous goods</w:t>
            </w:r>
          </w:p>
        </w:tc>
        <w:tc>
          <w:tcPr>
            <w:tcW w:w="3179" w:type="pct"/>
            <w:gridSpan w:val="5"/>
          </w:tcPr>
          <w:p w14:paraId="61D67822" w14:textId="77777777" w:rsidR="00265DBC" w:rsidRPr="00E4706B" w:rsidRDefault="00265DBC"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          </w:t>
            </w:r>
          </w:p>
        </w:tc>
      </w:tr>
      <w:tr w:rsidR="00F4195F" w:rsidRPr="00E4706B" w14:paraId="6951B47E" w14:textId="77777777" w:rsidTr="00404C9C">
        <w:trPr>
          <w:trHeight w:val="160"/>
        </w:trPr>
        <w:tc>
          <w:tcPr>
            <w:tcW w:w="1821" w:type="pct"/>
            <w:gridSpan w:val="2"/>
            <w:vMerge w:val="restart"/>
            <w:shd w:val="clear" w:color="auto" w:fill="auto"/>
          </w:tcPr>
          <w:p w14:paraId="7E29F10A" w14:textId="45479D32" w:rsidR="00F4195F" w:rsidRPr="0097755C" w:rsidRDefault="00F4195F" w:rsidP="00F4195F">
            <w:pPr>
              <w:spacing w:before="120"/>
              <w:jc w:val="left"/>
              <w:rPr>
                <w:rFonts w:ascii="Open Sans SemiBold" w:hAnsi="Open Sans SemiBold" w:cs="Open Sans SemiBold"/>
                <w:lang w:val="en-GB"/>
              </w:rPr>
            </w:pPr>
            <w:r w:rsidRPr="0097755C">
              <w:rPr>
                <w:rFonts w:ascii="Open Sans SemiBold" w:hAnsi="Open Sans SemiBold" w:cs="Open Sans SemiBold"/>
                <w:lang w:val="en-GB"/>
              </w:rPr>
              <w:t>2.8 Ground risk characterisation</w:t>
            </w:r>
          </w:p>
        </w:tc>
        <w:tc>
          <w:tcPr>
            <w:tcW w:w="1320" w:type="pct"/>
            <w:gridSpan w:val="3"/>
          </w:tcPr>
          <w:p w14:paraId="033CCA3D" w14:textId="66CF2014" w:rsidR="00F4195F" w:rsidRPr="00E4706B" w:rsidRDefault="00F4195F" w:rsidP="00F4195F">
            <w:pPr>
              <w:spacing w:before="120"/>
              <w:rPr>
                <w:lang w:val="en-GB"/>
              </w:rPr>
            </w:pPr>
            <w:r w:rsidRPr="0097755C">
              <w:rPr>
                <w:rFonts w:ascii="Open Sans SemiBold" w:hAnsi="Open Sans SemiBold" w:cs="Open Sans SemiBold"/>
                <w:lang w:val="en-GB"/>
              </w:rPr>
              <w:t>2.8.1 Operational area</w:t>
            </w:r>
          </w:p>
        </w:tc>
        <w:tc>
          <w:tcPr>
            <w:tcW w:w="1859" w:type="pct"/>
            <w:gridSpan w:val="2"/>
          </w:tcPr>
          <w:p w14:paraId="2A1100A0" w14:textId="18C82E7F" w:rsidR="00F4195F" w:rsidRPr="00E4706B" w:rsidRDefault="00F4195F" w:rsidP="00F4195F">
            <w:pPr>
              <w:spacing w:before="120"/>
              <w:rPr>
                <w:lang w:val="en-GB"/>
              </w:rPr>
            </w:pPr>
            <w:r w:rsidRPr="0039283E">
              <w:rPr>
                <w:rFonts w:cs="Open Sans"/>
                <w:bCs/>
                <w:spacing w:val="-2"/>
                <w:sz w:val="18"/>
                <w:szCs w:val="18"/>
                <w:lang w:val="en-GB"/>
              </w:rPr>
              <w:fldChar w:fldCharType="begin">
                <w:ffData>
                  <w:name w:val=""/>
                  <w:enabled/>
                  <w:calcOnExit w:val="0"/>
                  <w:statusText w:type="text" w:val="Help text"/>
                  <w:textInput>
                    <w:default w:val="Risk"/>
                  </w:textInput>
                </w:ffData>
              </w:fldChar>
            </w:r>
            <w:r w:rsidRPr="0039283E">
              <w:rPr>
                <w:rFonts w:cs="Open Sans"/>
                <w:bCs/>
                <w:spacing w:val="-2"/>
                <w:sz w:val="18"/>
                <w:szCs w:val="18"/>
                <w:lang w:val="en-GB"/>
              </w:rPr>
              <w:instrText xml:space="preserve"> FORMTEXT </w:instrText>
            </w:r>
            <w:r w:rsidRPr="0039283E">
              <w:rPr>
                <w:rFonts w:cs="Open Sans"/>
                <w:bCs/>
                <w:spacing w:val="-2"/>
                <w:sz w:val="18"/>
                <w:szCs w:val="18"/>
                <w:lang w:val="en-GB"/>
              </w:rPr>
            </w:r>
            <w:r w:rsidRPr="0039283E">
              <w:rPr>
                <w:rFonts w:cs="Open Sans"/>
                <w:bCs/>
                <w:spacing w:val="-2"/>
                <w:sz w:val="18"/>
                <w:szCs w:val="18"/>
                <w:lang w:val="en-GB"/>
              </w:rPr>
              <w:fldChar w:fldCharType="separate"/>
            </w:r>
            <w:r w:rsidRPr="0039283E">
              <w:rPr>
                <w:rFonts w:cs="Open Sans"/>
                <w:bCs/>
                <w:noProof/>
                <w:spacing w:val="-2"/>
                <w:sz w:val="18"/>
                <w:szCs w:val="18"/>
                <w:lang w:val="en-GB"/>
              </w:rPr>
              <w:t>Risk</w:t>
            </w:r>
            <w:r w:rsidRPr="0039283E">
              <w:rPr>
                <w:rFonts w:cs="Open Sans"/>
                <w:bCs/>
                <w:spacing w:val="-2"/>
                <w:sz w:val="18"/>
                <w:szCs w:val="18"/>
                <w:lang w:val="en-GB"/>
              </w:rPr>
              <w:fldChar w:fldCharType="end"/>
            </w:r>
          </w:p>
        </w:tc>
      </w:tr>
      <w:tr w:rsidR="00F4195F" w:rsidRPr="00E4706B" w14:paraId="4AEC4551" w14:textId="77777777" w:rsidTr="00404C9C">
        <w:trPr>
          <w:trHeight w:val="160"/>
        </w:trPr>
        <w:tc>
          <w:tcPr>
            <w:tcW w:w="1821" w:type="pct"/>
            <w:gridSpan w:val="2"/>
            <w:vMerge/>
            <w:shd w:val="clear" w:color="auto" w:fill="auto"/>
          </w:tcPr>
          <w:p w14:paraId="7D549ABA" w14:textId="701E459B" w:rsidR="00F4195F" w:rsidRPr="0097755C" w:rsidRDefault="00F4195F" w:rsidP="00F4195F">
            <w:pPr>
              <w:spacing w:before="120"/>
              <w:jc w:val="left"/>
              <w:rPr>
                <w:rFonts w:ascii="Open Sans SemiBold" w:hAnsi="Open Sans SemiBold" w:cs="Open Sans SemiBold"/>
                <w:lang w:val="en-GB"/>
              </w:rPr>
            </w:pPr>
          </w:p>
        </w:tc>
        <w:tc>
          <w:tcPr>
            <w:tcW w:w="1320" w:type="pct"/>
            <w:gridSpan w:val="3"/>
          </w:tcPr>
          <w:p w14:paraId="4C3C22B6" w14:textId="51664F94" w:rsidR="00F4195F" w:rsidRPr="00E4706B" w:rsidRDefault="00F4195F" w:rsidP="00F4195F">
            <w:pPr>
              <w:spacing w:before="120"/>
              <w:rPr>
                <w:lang w:val="en-GB"/>
              </w:rPr>
            </w:pPr>
            <w:r w:rsidRPr="0097755C">
              <w:rPr>
                <w:rFonts w:ascii="Open Sans SemiBold" w:hAnsi="Open Sans SemiBold" w:cs="Open Sans SemiBold"/>
                <w:lang w:val="en-GB"/>
              </w:rPr>
              <w:t>2.8.2 Adjacent area</w:t>
            </w:r>
          </w:p>
        </w:tc>
        <w:tc>
          <w:tcPr>
            <w:tcW w:w="1859" w:type="pct"/>
            <w:gridSpan w:val="2"/>
          </w:tcPr>
          <w:p w14:paraId="31C0C257" w14:textId="52AC8671" w:rsidR="00F4195F" w:rsidRPr="00E4706B" w:rsidRDefault="00F4195F" w:rsidP="00F4195F">
            <w:pPr>
              <w:spacing w:before="120"/>
              <w:rPr>
                <w:lang w:val="en-GB"/>
              </w:rPr>
            </w:pPr>
            <w:r w:rsidRPr="0039283E">
              <w:rPr>
                <w:rFonts w:cs="Open Sans"/>
                <w:bCs/>
                <w:spacing w:val="-2"/>
                <w:sz w:val="18"/>
                <w:szCs w:val="18"/>
                <w:lang w:val="en-GB"/>
              </w:rPr>
              <w:fldChar w:fldCharType="begin">
                <w:ffData>
                  <w:name w:val=""/>
                  <w:enabled/>
                  <w:calcOnExit w:val="0"/>
                  <w:statusText w:type="text" w:val="Help text"/>
                  <w:textInput>
                    <w:default w:val="Risk"/>
                  </w:textInput>
                </w:ffData>
              </w:fldChar>
            </w:r>
            <w:r w:rsidRPr="0039283E">
              <w:rPr>
                <w:rFonts w:cs="Open Sans"/>
                <w:bCs/>
                <w:spacing w:val="-2"/>
                <w:sz w:val="18"/>
                <w:szCs w:val="18"/>
                <w:lang w:val="en-GB"/>
              </w:rPr>
              <w:instrText xml:space="preserve"> FORMTEXT </w:instrText>
            </w:r>
            <w:r w:rsidRPr="0039283E">
              <w:rPr>
                <w:rFonts w:cs="Open Sans"/>
                <w:bCs/>
                <w:spacing w:val="-2"/>
                <w:sz w:val="18"/>
                <w:szCs w:val="18"/>
                <w:lang w:val="en-GB"/>
              </w:rPr>
            </w:r>
            <w:r w:rsidRPr="0039283E">
              <w:rPr>
                <w:rFonts w:cs="Open Sans"/>
                <w:bCs/>
                <w:spacing w:val="-2"/>
                <w:sz w:val="18"/>
                <w:szCs w:val="18"/>
                <w:lang w:val="en-GB"/>
              </w:rPr>
              <w:fldChar w:fldCharType="separate"/>
            </w:r>
            <w:r w:rsidRPr="0039283E">
              <w:rPr>
                <w:rFonts w:cs="Open Sans"/>
                <w:bCs/>
                <w:noProof/>
                <w:spacing w:val="-2"/>
                <w:sz w:val="18"/>
                <w:szCs w:val="18"/>
                <w:lang w:val="en-GB"/>
              </w:rPr>
              <w:t>Risk</w:t>
            </w:r>
            <w:r w:rsidRPr="0039283E">
              <w:rPr>
                <w:rFonts w:cs="Open Sans"/>
                <w:bCs/>
                <w:spacing w:val="-2"/>
                <w:sz w:val="18"/>
                <w:szCs w:val="18"/>
                <w:lang w:val="en-GB"/>
              </w:rPr>
              <w:fldChar w:fldCharType="end"/>
            </w:r>
          </w:p>
        </w:tc>
      </w:tr>
      <w:tr w:rsidR="00265DBC" w:rsidRPr="00E4706B" w14:paraId="2CC53D8A" w14:textId="77777777" w:rsidTr="00404C9C">
        <w:tc>
          <w:tcPr>
            <w:tcW w:w="1821" w:type="pct"/>
            <w:gridSpan w:val="2"/>
            <w:shd w:val="clear" w:color="auto" w:fill="auto"/>
          </w:tcPr>
          <w:p w14:paraId="652C19BA" w14:textId="77777777" w:rsidR="00265DBC" w:rsidRPr="0097755C" w:rsidRDefault="00265DBC"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2.9 Upper limit of the operational volume</w:t>
            </w:r>
          </w:p>
        </w:tc>
        <w:tc>
          <w:tcPr>
            <w:tcW w:w="3179" w:type="pct"/>
            <w:gridSpan w:val="5"/>
          </w:tcPr>
          <w:p w14:paraId="67E3E496" w14:textId="77777777" w:rsidR="00265DBC" w:rsidRPr="00E4706B" w:rsidRDefault="00265DBC" w:rsidP="00265DBC">
            <w:pPr>
              <w:spacing w:before="120"/>
              <w:rPr>
                <w:lang w:val="en-GB"/>
              </w:rPr>
            </w:pPr>
          </w:p>
        </w:tc>
      </w:tr>
      <w:tr w:rsidR="00265DBC" w:rsidRPr="00E4706B" w14:paraId="01728486" w14:textId="77777777" w:rsidTr="00EF2951">
        <w:tc>
          <w:tcPr>
            <w:tcW w:w="1821" w:type="pct"/>
            <w:gridSpan w:val="2"/>
            <w:shd w:val="clear" w:color="auto" w:fill="auto"/>
          </w:tcPr>
          <w:p w14:paraId="25D691F4" w14:textId="77777777" w:rsidR="00265DBC" w:rsidRPr="0097755C" w:rsidRDefault="00265DBC"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2.10 Airspace volume of the intended operation</w:t>
            </w:r>
          </w:p>
        </w:tc>
        <w:tc>
          <w:tcPr>
            <w:tcW w:w="3179" w:type="pct"/>
            <w:gridSpan w:val="5"/>
          </w:tcPr>
          <w:p w14:paraId="33AA07AC" w14:textId="72C346DB" w:rsidR="00265DBC" w:rsidRPr="00E4706B" w:rsidRDefault="00265DBC"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A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B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C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D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E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F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G        </w:t>
            </w:r>
          </w:p>
          <w:p w14:paraId="1CF516A5" w14:textId="2B3E7080" w:rsidR="00265DBC" w:rsidRPr="00E4706B" w:rsidRDefault="00265DBC"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U-space          </w:t>
            </w:r>
            <w:r w:rsidR="00404C9C">
              <w:rPr>
                <w:lang w:val="en-GB"/>
              </w:rPr>
              <w:t xml:space="preserve"> </w:t>
            </w:r>
            <w:r w:rsidRPr="00E4706B">
              <w:rPr>
                <w:lang w:val="en-GB"/>
              </w:rPr>
              <w:t xml:space="preserve">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Other, </w:t>
            </w:r>
            <w:r w:rsidR="00C22F3D">
              <w:rPr>
                <w:rFonts w:cs="Open Sans"/>
                <w:bCs/>
                <w:spacing w:val="-2"/>
                <w:sz w:val="18"/>
                <w:szCs w:val="18"/>
                <w:lang w:val="en-GB"/>
              </w:rPr>
              <w:fldChar w:fldCharType="begin">
                <w:ffData>
                  <w:name w:val=""/>
                  <w:enabled/>
                  <w:calcOnExit w:val="0"/>
                  <w:statusText w:type="text" w:val="Help text"/>
                  <w:textInput>
                    <w:default w:val="Speciy"/>
                  </w:textInput>
                </w:ffData>
              </w:fldChar>
            </w:r>
            <w:r w:rsidR="00C22F3D">
              <w:rPr>
                <w:rFonts w:cs="Open Sans"/>
                <w:bCs/>
                <w:spacing w:val="-2"/>
                <w:sz w:val="18"/>
                <w:szCs w:val="18"/>
                <w:lang w:val="en-GB"/>
              </w:rPr>
              <w:instrText xml:space="preserve"> FORMTEXT </w:instrText>
            </w:r>
            <w:r w:rsidR="00C22F3D">
              <w:rPr>
                <w:rFonts w:cs="Open Sans"/>
                <w:bCs/>
                <w:spacing w:val="-2"/>
                <w:sz w:val="18"/>
                <w:szCs w:val="18"/>
                <w:lang w:val="en-GB"/>
              </w:rPr>
            </w:r>
            <w:r w:rsidR="00C22F3D">
              <w:rPr>
                <w:rFonts w:cs="Open Sans"/>
                <w:bCs/>
                <w:spacing w:val="-2"/>
                <w:sz w:val="18"/>
                <w:szCs w:val="18"/>
                <w:lang w:val="en-GB"/>
              </w:rPr>
              <w:fldChar w:fldCharType="separate"/>
            </w:r>
            <w:r w:rsidR="00C22F3D">
              <w:rPr>
                <w:rFonts w:cs="Open Sans"/>
                <w:bCs/>
                <w:noProof/>
                <w:spacing w:val="-2"/>
                <w:sz w:val="18"/>
                <w:szCs w:val="18"/>
                <w:lang w:val="en-GB"/>
              </w:rPr>
              <w:t>Speciy</w:t>
            </w:r>
            <w:r w:rsidR="00C22F3D">
              <w:rPr>
                <w:rFonts w:cs="Open Sans"/>
                <w:bCs/>
                <w:spacing w:val="-2"/>
                <w:sz w:val="18"/>
                <w:szCs w:val="18"/>
                <w:lang w:val="en-GB"/>
              </w:rPr>
              <w:fldChar w:fldCharType="end"/>
            </w:r>
          </w:p>
        </w:tc>
      </w:tr>
      <w:tr w:rsidR="00EF2951" w:rsidRPr="00E4706B" w14:paraId="31091EEE" w14:textId="77777777" w:rsidTr="00EF2951">
        <w:trPr>
          <w:trHeight w:val="160"/>
        </w:trPr>
        <w:tc>
          <w:tcPr>
            <w:tcW w:w="1821" w:type="pct"/>
            <w:gridSpan w:val="2"/>
            <w:vMerge w:val="restart"/>
            <w:shd w:val="clear" w:color="auto" w:fill="auto"/>
          </w:tcPr>
          <w:p w14:paraId="7BF27441" w14:textId="7C4C3534" w:rsidR="00EF2951" w:rsidRPr="0097755C" w:rsidRDefault="00EF2951" w:rsidP="00607669">
            <w:pPr>
              <w:spacing w:before="120"/>
              <w:jc w:val="left"/>
              <w:rPr>
                <w:rFonts w:ascii="Open Sans SemiBold" w:hAnsi="Open Sans SemiBold" w:cs="Open Sans SemiBold"/>
                <w:lang w:val="en-GB"/>
              </w:rPr>
            </w:pPr>
            <w:r w:rsidRPr="0097755C">
              <w:rPr>
                <w:rFonts w:ascii="Open Sans SemiBold" w:hAnsi="Open Sans SemiBold" w:cs="Open Sans SemiBold"/>
                <w:lang w:val="en-GB"/>
              </w:rPr>
              <w:t>2.11 Residual air risk level</w:t>
            </w:r>
          </w:p>
        </w:tc>
        <w:tc>
          <w:tcPr>
            <w:tcW w:w="1320" w:type="pct"/>
            <w:gridSpan w:val="3"/>
          </w:tcPr>
          <w:p w14:paraId="524A9440" w14:textId="6F1649C4" w:rsidR="00EF2951" w:rsidRPr="00E4706B" w:rsidRDefault="00EF2951" w:rsidP="00607669">
            <w:pPr>
              <w:spacing w:before="120"/>
              <w:jc w:val="left"/>
              <w:rPr>
                <w:lang w:val="en-GB"/>
              </w:rPr>
            </w:pPr>
            <w:r w:rsidRPr="0097755C">
              <w:rPr>
                <w:rFonts w:ascii="Open Sans SemiBold" w:hAnsi="Open Sans SemiBold" w:cs="Open Sans SemiBold"/>
                <w:lang w:val="en-GB"/>
              </w:rPr>
              <w:t>2.12.1 Operational volume</w:t>
            </w:r>
          </w:p>
        </w:tc>
        <w:tc>
          <w:tcPr>
            <w:tcW w:w="1859" w:type="pct"/>
            <w:gridSpan w:val="2"/>
          </w:tcPr>
          <w:p w14:paraId="34F89BD4" w14:textId="3EB3D438" w:rsidR="00EF2951" w:rsidRDefault="00EF2951" w:rsidP="00607669">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ARC-a           </w:t>
            </w:r>
          </w:p>
          <w:p w14:paraId="7F649893" w14:textId="296E07F1" w:rsidR="00EF2951" w:rsidRDefault="00EF2951" w:rsidP="00607669">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ARC-b           </w:t>
            </w:r>
          </w:p>
          <w:p w14:paraId="77C44622" w14:textId="452587BC" w:rsidR="00EF2951" w:rsidRDefault="00EF2951" w:rsidP="00607669">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ARC-c          </w:t>
            </w:r>
          </w:p>
          <w:p w14:paraId="1F62EC1F" w14:textId="03FFF0F8" w:rsidR="00EF2951" w:rsidRPr="00E4706B" w:rsidRDefault="00EF2951" w:rsidP="00607669">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ARC-d</w:t>
            </w:r>
          </w:p>
        </w:tc>
      </w:tr>
      <w:tr w:rsidR="00EF2951" w:rsidRPr="00E4706B" w14:paraId="03A8B230" w14:textId="77777777" w:rsidTr="00EF2951">
        <w:trPr>
          <w:trHeight w:val="160"/>
        </w:trPr>
        <w:tc>
          <w:tcPr>
            <w:tcW w:w="1821" w:type="pct"/>
            <w:gridSpan w:val="2"/>
            <w:vMerge/>
            <w:shd w:val="clear" w:color="auto" w:fill="auto"/>
          </w:tcPr>
          <w:p w14:paraId="49B09F66" w14:textId="4F3C3B72" w:rsidR="00EF2951" w:rsidRPr="0097755C" w:rsidRDefault="00EF2951" w:rsidP="00607669">
            <w:pPr>
              <w:spacing w:before="120"/>
              <w:jc w:val="left"/>
              <w:rPr>
                <w:rFonts w:ascii="Open Sans SemiBold" w:hAnsi="Open Sans SemiBold" w:cs="Open Sans SemiBold"/>
                <w:lang w:val="en-GB"/>
              </w:rPr>
            </w:pPr>
          </w:p>
        </w:tc>
        <w:tc>
          <w:tcPr>
            <w:tcW w:w="1320" w:type="pct"/>
            <w:gridSpan w:val="3"/>
          </w:tcPr>
          <w:p w14:paraId="6EB9CC56" w14:textId="3ABD3806" w:rsidR="00EF2951" w:rsidRPr="00E4706B" w:rsidRDefault="00EF2951" w:rsidP="00607669">
            <w:pPr>
              <w:spacing w:before="120"/>
              <w:jc w:val="left"/>
              <w:rPr>
                <w:lang w:val="en-GB"/>
              </w:rPr>
            </w:pPr>
            <w:r w:rsidRPr="0097755C">
              <w:rPr>
                <w:rFonts w:ascii="Open Sans SemiBold" w:hAnsi="Open Sans SemiBold" w:cs="Open Sans SemiBold"/>
                <w:lang w:val="en-GB"/>
              </w:rPr>
              <w:t>2.11.2. Adjacent volume</w:t>
            </w:r>
          </w:p>
        </w:tc>
        <w:tc>
          <w:tcPr>
            <w:tcW w:w="1859" w:type="pct"/>
            <w:gridSpan w:val="2"/>
          </w:tcPr>
          <w:p w14:paraId="28A53C40" w14:textId="77777777" w:rsidR="00EF2951" w:rsidRDefault="00EF2951" w:rsidP="00B45371">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ARC-a           </w:t>
            </w:r>
          </w:p>
          <w:p w14:paraId="660518F9" w14:textId="77777777" w:rsidR="00EF2951" w:rsidRDefault="00EF2951" w:rsidP="00B45371">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ARC-b           </w:t>
            </w:r>
          </w:p>
          <w:p w14:paraId="6C9BEB5C" w14:textId="77777777" w:rsidR="00EF2951" w:rsidRDefault="00EF2951" w:rsidP="00B45371">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ARC-c          </w:t>
            </w:r>
          </w:p>
          <w:p w14:paraId="17DFE6DF" w14:textId="34A11FA2" w:rsidR="00EF2951" w:rsidRPr="00E4706B" w:rsidRDefault="00EF2951" w:rsidP="00B45371">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ARC-d</w:t>
            </w:r>
          </w:p>
        </w:tc>
      </w:tr>
      <w:tr w:rsidR="00265DBC" w:rsidRPr="00E4706B" w14:paraId="30E91187" w14:textId="77777777" w:rsidTr="00EF2951">
        <w:tc>
          <w:tcPr>
            <w:tcW w:w="1821" w:type="pct"/>
            <w:gridSpan w:val="2"/>
            <w:shd w:val="clear" w:color="auto" w:fill="auto"/>
          </w:tcPr>
          <w:p w14:paraId="79C87F40" w14:textId="77777777" w:rsidR="00265DBC" w:rsidRPr="0097755C" w:rsidRDefault="00265DBC"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2.12 Operations manual reference</w:t>
            </w:r>
          </w:p>
        </w:tc>
        <w:tc>
          <w:tcPr>
            <w:tcW w:w="3179" w:type="pct"/>
            <w:gridSpan w:val="5"/>
          </w:tcPr>
          <w:p w14:paraId="1BC6B3B6" w14:textId="77777777" w:rsidR="00265DBC" w:rsidRPr="00E4706B" w:rsidRDefault="00265DBC" w:rsidP="00265DBC">
            <w:pPr>
              <w:spacing w:before="120"/>
              <w:rPr>
                <w:lang w:val="en-GB"/>
              </w:rPr>
            </w:pPr>
          </w:p>
        </w:tc>
      </w:tr>
      <w:tr w:rsidR="00265DBC" w:rsidRPr="00E4706B" w14:paraId="59D7CC78" w14:textId="77777777" w:rsidTr="00EF2951">
        <w:tc>
          <w:tcPr>
            <w:tcW w:w="1821" w:type="pct"/>
            <w:gridSpan w:val="2"/>
            <w:shd w:val="clear" w:color="auto" w:fill="auto"/>
          </w:tcPr>
          <w:p w14:paraId="78523BA9" w14:textId="77777777" w:rsidR="00265DBC" w:rsidRPr="0097755C" w:rsidRDefault="00265DBC"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2.13 Compliance evidence file reference</w:t>
            </w:r>
          </w:p>
        </w:tc>
        <w:tc>
          <w:tcPr>
            <w:tcW w:w="3179" w:type="pct"/>
            <w:gridSpan w:val="5"/>
          </w:tcPr>
          <w:p w14:paraId="05C7B783" w14:textId="77777777" w:rsidR="00265DBC" w:rsidRPr="00E4706B" w:rsidRDefault="00265DBC" w:rsidP="00265DBC">
            <w:pPr>
              <w:spacing w:before="120"/>
              <w:rPr>
                <w:lang w:val="en-GB"/>
              </w:rPr>
            </w:pPr>
          </w:p>
        </w:tc>
      </w:tr>
      <w:tr w:rsidR="00265DBC" w:rsidRPr="00E4706B" w14:paraId="195E9C79" w14:textId="77777777" w:rsidTr="00EF2951">
        <w:tc>
          <w:tcPr>
            <w:tcW w:w="5000" w:type="pct"/>
            <w:gridSpan w:val="7"/>
            <w:shd w:val="clear" w:color="auto" w:fill="auto"/>
          </w:tcPr>
          <w:p w14:paraId="46CBF40E" w14:textId="1FF31925" w:rsidR="00265DBC" w:rsidRPr="0097755C" w:rsidRDefault="00B25E11"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3. UAS DATA</w:t>
            </w:r>
          </w:p>
        </w:tc>
      </w:tr>
      <w:tr w:rsidR="00DB007A" w:rsidRPr="00E4706B" w14:paraId="0069117F" w14:textId="77777777" w:rsidTr="002B4BC6">
        <w:tc>
          <w:tcPr>
            <w:tcW w:w="1821" w:type="pct"/>
            <w:gridSpan w:val="2"/>
            <w:shd w:val="clear" w:color="auto" w:fill="auto"/>
          </w:tcPr>
          <w:p w14:paraId="5DA58A33" w14:textId="77777777" w:rsidR="00DB007A" w:rsidRPr="0097755C" w:rsidRDefault="00DB007A"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3.1 Manufacturer</w:t>
            </w:r>
          </w:p>
        </w:tc>
        <w:tc>
          <w:tcPr>
            <w:tcW w:w="3179" w:type="pct"/>
            <w:gridSpan w:val="5"/>
            <w:shd w:val="clear" w:color="auto" w:fill="FFFFFF" w:themeFill="background1"/>
          </w:tcPr>
          <w:p w14:paraId="5BE5227E" w14:textId="77777777" w:rsidR="00DB007A" w:rsidRPr="00E4706B" w:rsidRDefault="00DB007A" w:rsidP="00265DBC">
            <w:pPr>
              <w:spacing w:before="120"/>
              <w:rPr>
                <w:lang w:val="en-GB"/>
              </w:rPr>
            </w:pPr>
          </w:p>
        </w:tc>
      </w:tr>
      <w:tr w:rsidR="00DB007A" w:rsidRPr="00E4706B" w14:paraId="39CCF603" w14:textId="77777777" w:rsidTr="002B4BC6">
        <w:tc>
          <w:tcPr>
            <w:tcW w:w="1821" w:type="pct"/>
            <w:gridSpan w:val="2"/>
            <w:shd w:val="clear" w:color="auto" w:fill="auto"/>
          </w:tcPr>
          <w:p w14:paraId="7825EB95" w14:textId="6D5051A5" w:rsidR="00DB007A" w:rsidRPr="0097755C" w:rsidRDefault="00DB007A" w:rsidP="009D09B5">
            <w:pPr>
              <w:spacing w:before="120"/>
              <w:jc w:val="left"/>
              <w:rPr>
                <w:rFonts w:ascii="Open Sans SemiBold" w:hAnsi="Open Sans SemiBold" w:cs="Open Sans SemiBold"/>
                <w:lang w:val="en-GB"/>
              </w:rPr>
            </w:pPr>
            <w:r w:rsidRPr="0097755C">
              <w:rPr>
                <w:rFonts w:ascii="Open Sans SemiBold" w:hAnsi="Open Sans SemiBold" w:cs="Open Sans SemiBold"/>
                <w:lang w:val="en-GB"/>
              </w:rPr>
              <w:t>3.2 Model</w:t>
            </w:r>
          </w:p>
        </w:tc>
        <w:tc>
          <w:tcPr>
            <w:tcW w:w="3179" w:type="pct"/>
            <w:gridSpan w:val="5"/>
            <w:shd w:val="clear" w:color="auto" w:fill="FFFFFF" w:themeFill="background1"/>
          </w:tcPr>
          <w:p w14:paraId="39241F2E" w14:textId="77777777" w:rsidR="00DB007A" w:rsidRPr="00E4706B" w:rsidRDefault="00DB007A" w:rsidP="009D09B5">
            <w:pPr>
              <w:spacing w:before="120"/>
              <w:rPr>
                <w:lang w:val="en-GB"/>
              </w:rPr>
            </w:pPr>
          </w:p>
        </w:tc>
      </w:tr>
      <w:tr w:rsidR="00DB007A" w:rsidRPr="00E4706B" w14:paraId="1BFDC65D" w14:textId="77777777" w:rsidTr="002B4BC6">
        <w:tc>
          <w:tcPr>
            <w:tcW w:w="1821" w:type="pct"/>
            <w:gridSpan w:val="2"/>
            <w:shd w:val="clear" w:color="auto" w:fill="auto"/>
          </w:tcPr>
          <w:p w14:paraId="59D0E0D2" w14:textId="77777777" w:rsidR="00DB007A" w:rsidRPr="0097755C" w:rsidRDefault="00DB007A" w:rsidP="00265DBC">
            <w:pPr>
              <w:spacing w:before="120"/>
              <w:jc w:val="left"/>
              <w:rPr>
                <w:rFonts w:ascii="Open Sans SemiBold" w:hAnsi="Open Sans SemiBold" w:cs="Open Sans SemiBold"/>
                <w:lang w:val="en-GB"/>
              </w:rPr>
            </w:pPr>
            <w:r w:rsidRPr="0097755C">
              <w:rPr>
                <w:rFonts w:ascii="Open Sans SemiBold" w:hAnsi="Open Sans SemiBold" w:cs="Open Sans SemiBold"/>
                <w:lang w:val="en-GB"/>
              </w:rPr>
              <w:t>3.3 Type of UAS</w:t>
            </w:r>
          </w:p>
        </w:tc>
        <w:tc>
          <w:tcPr>
            <w:tcW w:w="3179" w:type="pct"/>
            <w:gridSpan w:val="5"/>
            <w:shd w:val="clear" w:color="auto" w:fill="FFFFFF" w:themeFill="background1"/>
          </w:tcPr>
          <w:p w14:paraId="5EA6CFCE" w14:textId="209F5F39" w:rsidR="002B4BC6" w:rsidRDefault="00DB007A"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002B4BC6">
              <w:rPr>
                <w:lang w:val="en-GB"/>
              </w:rPr>
              <w:t xml:space="preserve"> </w:t>
            </w:r>
            <w:r w:rsidRPr="00E4706B">
              <w:rPr>
                <w:lang w:val="en-GB"/>
              </w:rPr>
              <w:t xml:space="preserve">Aeroplane </w:t>
            </w:r>
          </w:p>
          <w:p w14:paraId="08EAA07D" w14:textId="23E02FA2" w:rsidR="00DB007A" w:rsidRPr="00E4706B" w:rsidRDefault="00DB007A"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002B4BC6">
              <w:rPr>
                <w:lang w:val="en-GB"/>
              </w:rPr>
              <w:t xml:space="preserve"> </w:t>
            </w:r>
            <w:r w:rsidRPr="00E4706B">
              <w:rPr>
                <w:lang w:val="en-GB"/>
              </w:rPr>
              <w:t>Helicopter</w:t>
            </w:r>
          </w:p>
          <w:p w14:paraId="2C1B9089" w14:textId="7EDBF5B6" w:rsidR="00DB007A" w:rsidRPr="00E4706B" w:rsidRDefault="00DB007A"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002B4BC6">
              <w:rPr>
                <w:lang w:val="en-GB"/>
              </w:rPr>
              <w:t xml:space="preserve"> </w:t>
            </w:r>
            <w:r w:rsidRPr="00E4706B">
              <w:rPr>
                <w:lang w:val="en-GB"/>
              </w:rPr>
              <w:t xml:space="preserve">Multirotor </w:t>
            </w:r>
          </w:p>
          <w:p w14:paraId="3884A94B" w14:textId="3A8E976C" w:rsidR="00DB007A" w:rsidRPr="00E4706B" w:rsidRDefault="00DB007A" w:rsidP="00265DBC">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002B4BC6">
              <w:rPr>
                <w:lang w:val="en-GB"/>
              </w:rPr>
              <w:t xml:space="preserve"> </w:t>
            </w:r>
            <w:r w:rsidRPr="00E4706B">
              <w:rPr>
                <w:lang w:val="en-GB"/>
              </w:rPr>
              <w:t>Hybrid/VTOL</w:t>
            </w:r>
          </w:p>
          <w:p w14:paraId="75FD9303" w14:textId="79C297DE" w:rsidR="00DB007A" w:rsidRPr="00E4706B" w:rsidRDefault="00DB007A" w:rsidP="00265DBC">
            <w:pPr>
              <w:spacing w:before="120"/>
              <w:rPr>
                <w:lang w:val="en-GB"/>
              </w:rPr>
            </w:pPr>
            <w:r w:rsidRPr="00E4706B">
              <w:rPr>
                <w:lang w:val="en-GB"/>
              </w:rPr>
              <w:lastRenderedPageBreak/>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002B4BC6">
              <w:rPr>
                <w:lang w:val="en-GB"/>
              </w:rPr>
              <w:t xml:space="preserve"> </w:t>
            </w:r>
            <w:r w:rsidRPr="00E4706B">
              <w:rPr>
                <w:lang w:val="en-GB"/>
              </w:rPr>
              <w:t>Lighter than air / other</w:t>
            </w:r>
          </w:p>
        </w:tc>
      </w:tr>
      <w:tr w:rsidR="00DB007A" w:rsidRPr="00E4706B" w14:paraId="38E2DFB7" w14:textId="77777777" w:rsidTr="002B4BC6">
        <w:tc>
          <w:tcPr>
            <w:tcW w:w="1821" w:type="pct"/>
            <w:gridSpan w:val="2"/>
            <w:shd w:val="clear" w:color="auto" w:fill="auto"/>
          </w:tcPr>
          <w:p w14:paraId="1EBA45AE" w14:textId="2312B5E9" w:rsidR="00DB007A" w:rsidRPr="0097755C" w:rsidRDefault="00DB007A" w:rsidP="009D09B5">
            <w:pPr>
              <w:spacing w:before="120"/>
              <w:jc w:val="left"/>
              <w:rPr>
                <w:rFonts w:ascii="Open Sans SemiBold" w:hAnsi="Open Sans SemiBold" w:cs="Open Sans SemiBold"/>
                <w:lang w:val="en-GB"/>
              </w:rPr>
            </w:pPr>
            <w:r w:rsidRPr="0097755C">
              <w:rPr>
                <w:rFonts w:ascii="Open Sans SemiBold" w:hAnsi="Open Sans SemiBold" w:cs="Open Sans SemiBold"/>
                <w:lang w:val="en-GB"/>
              </w:rPr>
              <w:lastRenderedPageBreak/>
              <w:t>3.4 Max characteristic dimensions</w:t>
            </w:r>
          </w:p>
        </w:tc>
        <w:tc>
          <w:tcPr>
            <w:tcW w:w="3179" w:type="pct"/>
            <w:gridSpan w:val="5"/>
            <w:shd w:val="clear" w:color="auto" w:fill="FFFFFF" w:themeFill="background1"/>
          </w:tcPr>
          <w:p w14:paraId="4640A410" w14:textId="4F117634" w:rsidR="00DB007A" w:rsidRPr="00E4706B" w:rsidRDefault="00070E14" w:rsidP="009D09B5">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00DB007A" w:rsidRPr="00E4706B">
              <w:rPr>
                <w:lang w:val="en-GB"/>
              </w:rPr>
              <w:t xml:space="preserve"> m</w:t>
            </w:r>
          </w:p>
        </w:tc>
      </w:tr>
      <w:tr w:rsidR="00DB007A" w:rsidRPr="00E4706B" w14:paraId="6A0A5290" w14:textId="77777777" w:rsidTr="002B4BC6">
        <w:tc>
          <w:tcPr>
            <w:tcW w:w="1821" w:type="pct"/>
            <w:gridSpan w:val="2"/>
            <w:shd w:val="clear" w:color="auto" w:fill="auto"/>
          </w:tcPr>
          <w:p w14:paraId="71AFA364" w14:textId="77777777" w:rsidR="00DB007A" w:rsidRPr="0097755C" w:rsidRDefault="00DB007A" w:rsidP="009D09B5">
            <w:pPr>
              <w:spacing w:before="120"/>
              <w:jc w:val="left"/>
              <w:rPr>
                <w:rFonts w:ascii="Open Sans SemiBold" w:hAnsi="Open Sans SemiBold" w:cs="Open Sans SemiBold"/>
                <w:lang w:val="en-GB"/>
              </w:rPr>
            </w:pPr>
            <w:r w:rsidRPr="0097755C">
              <w:rPr>
                <w:rFonts w:ascii="Open Sans SemiBold" w:hAnsi="Open Sans SemiBold" w:cs="Open Sans SemiBold"/>
                <w:lang w:val="en-GB"/>
              </w:rPr>
              <w:t>3.5 Take-off mass</w:t>
            </w:r>
          </w:p>
        </w:tc>
        <w:tc>
          <w:tcPr>
            <w:tcW w:w="3179" w:type="pct"/>
            <w:gridSpan w:val="5"/>
            <w:shd w:val="clear" w:color="auto" w:fill="FFFFFF" w:themeFill="background1"/>
          </w:tcPr>
          <w:p w14:paraId="34743B0E" w14:textId="6DF2C95A" w:rsidR="00DB007A" w:rsidRPr="00E4706B" w:rsidRDefault="00070E14" w:rsidP="009D09B5">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00DB007A" w:rsidRPr="00E4706B">
              <w:rPr>
                <w:bCs/>
                <w:lang w:val="en-GB"/>
              </w:rPr>
              <w:t xml:space="preserve"> kg</w:t>
            </w:r>
          </w:p>
        </w:tc>
      </w:tr>
      <w:tr w:rsidR="00DB007A" w:rsidRPr="00E4706B" w14:paraId="5970ADC0" w14:textId="77777777" w:rsidTr="002B4BC6">
        <w:tc>
          <w:tcPr>
            <w:tcW w:w="1821" w:type="pct"/>
            <w:gridSpan w:val="2"/>
            <w:shd w:val="clear" w:color="auto" w:fill="auto"/>
          </w:tcPr>
          <w:p w14:paraId="3CAF8954" w14:textId="54705F19" w:rsidR="00DB007A" w:rsidRPr="0097755C" w:rsidRDefault="00DB007A" w:rsidP="00DB007A">
            <w:pPr>
              <w:spacing w:before="120"/>
              <w:jc w:val="left"/>
              <w:rPr>
                <w:rFonts w:ascii="Open Sans SemiBold" w:hAnsi="Open Sans SemiBold" w:cs="Open Sans SemiBold"/>
                <w:lang w:val="en-GB"/>
              </w:rPr>
            </w:pPr>
            <w:r w:rsidRPr="0097755C">
              <w:rPr>
                <w:rFonts w:ascii="Open Sans SemiBold" w:hAnsi="Open Sans SemiBold" w:cs="Open Sans SemiBold"/>
                <w:lang w:val="en-GB"/>
              </w:rPr>
              <w:t>3.6 Maximum speed</w:t>
            </w:r>
          </w:p>
        </w:tc>
        <w:tc>
          <w:tcPr>
            <w:tcW w:w="3179" w:type="pct"/>
            <w:gridSpan w:val="5"/>
            <w:shd w:val="clear" w:color="auto" w:fill="FFFFFF" w:themeFill="background1"/>
          </w:tcPr>
          <w:p w14:paraId="6A8DB549" w14:textId="46BF53F2" w:rsidR="00DB007A" w:rsidRPr="00E4706B" w:rsidRDefault="00070E14" w:rsidP="00DB007A">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00DB007A" w:rsidRPr="00E4706B">
              <w:rPr>
                <w:lang w:val="en-GB"/>
              </w:rPr>
              <w:t xml:space="preserve"> m/s (</w:t>
            </w: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00DB007A" w:rsidRPr="00E4706B">
              <w:rPr>
                <w:lang w:val="en-GB"/>
              </w:rPr>
              <w:t xml:space="preserve"> kt)</w:t>
            </w:r>
          </w:p>
        </w:tc>
      </w:tr>
      <w:tr w:rsidR="00DB007A" w:rsidRPr="00E4706B" w14:paraId="331D13AA" w14:textId="77777777" w:rsidTr="002B4BC6">
        <w:tc>
          <w:tcPr>
            <w:tcW w:w="1821" w:type="pct"/>
            <w:gridSpan w:val="2"/>
            <w:shd w:val="clear" w:color="auto" w:fill="auto"/>
          </w:tcPr>
          <w:p w14:paraId="290E4D48" w14:textId="77777777" w:rsidR="00DB007A" w:rsidRPr="0097755C" w:rsidRDefault="00DB007A" w:rsidP="00DB007A">
            <w:pPr>
              <w:spacing w:before="120"/>
              <w:jc w:val="left"/>
              <w:rPr>
                <w:rFonts w:ascii="Open Sans SemiBold" w:hAnsi="Open Sans SemiBold" w:cs="Open Sans SemiBold"/>
                <w:lang w:val="en-GB"/>
              </w:rPr>
            </w:pPr>
            <w:r w:rsidRPr="0097755C">
              <w:rPr>
                <w:rFonts w:ascii="Open Sans SemiBold" w:hAnsi="Open Sans SemiBold" w:cs="Open Sans SemiBold"/>
                <w:lang w:val="en-GB"/>
              </w:rPr>
              <w:t>3.7 Serial number or, if applicable, UA registration mark</w:t>
            </w:r>
          </w:p>
        </w:tc>
        <w:tc>
          <w:tcPr>
            <w:tcW w:w="3179" w:type="pct"/>
            <w:gridSpan w:val="5"/>
          </w:tcPr>
          <w:p w14:paraId="24B79D5F" w14:textId="77777777" w:rsidR="00DB007A" w:rsidRPr="00E4706B" w:rsidRDefault="00DB007A" w:rsidP="00DB007A">
            <w:pPr>
              <w:spacing w:before="120"/>
              <w:rPr>
                <w:lang w:val="en-GB"/>
              </w:rPr>
            </w:pPr>
          </w:p>
        </w:tc>
      </w:tr>
      <w:tr w:rsidR="00DB007A" w:rsidRPr="00E4706B" w14:paraId="22EA48CE" w14:textId="77777777" w:rsidTr="002B4BC6">
        <w:tc>
          <w:tcPr>
            <w:tcW w:w="1821" w:type="pct"/>
            <w:gridSpan w:val="2"/>
            <w:shd w:val="clear" w:color="auto" w:fill="auto"/>
          </w:tcPr>
          <w:p w14:paraId="7D88258A" w14:textId="77777777" w:rsidR="00DB007A" w:rsidRPr="0097755C" w:rsidRDefault="00DB007A" w:rsidP="00DB007A">
            <w:pPr>
              <w:spacing w:before="120"/>
              <w:jc w:val="left"/>
              <w:rPr>
                <w:rFonts w:ascii="Open Sans SemiBold" w:hAnsi="Open Sans SemiBold" w:cs="Open Sans SemiBold"/>
                <w:lang w:val="en-GB"/>
              </w:rPr>
            </w:pPr>
            <w:r w:rsidRPr="0097755C">
              <w:rPr>
                <w:rFonts w:ascii="Open Sans SemiBold" w:hAnsi="Open Sans SemiBold" w:cs="Open Sans SemiBold"/>
                <w:lang w:val="en-GB"/>
              </w:rPr>
              <w:t>3.8 Type certificate (TC) or design verification report, if applicable</w:t>
            </w:r>
          </w:p>
        </w:tc>
        <w:tc>
          <w:tcPr>
            <w:tcW w:w="3179" w:type="pct"/>
            <w:gridSpan w:val="5"/>
          </w:tcPr>
          <w:p w14:paraId="6B151598" w14:textId="77777777" w:rsidR="00DB007A" w:rsidRPr="00E4706B" w:rsidRDefault="00DB007A" w:rsidP="00DB007A">
            <w:pPr>
              <w:spacing w:before="120"/>
              <w:rPr>
                <w:lang w:val="en-GB"/>
              </w:rPr>
            </w:pPr>
          </w:p>
        </w:tc>
      </w:tr>
      <w:tr w:rsidR="00DB007A" w:rsidRPr="00E4706B" w14:paraId="45D3DA08" w14:textId="77777777" w:rsidTr="002B4BC6">
        <w:tc>
          <w:tcPr>
            <w:tcW w:w="1821" w:type="pct"/>
            <w:gridSpan w:val="2"/>
            <w:shd w:val="clear" w:color="auto" w:fill="auto"/>
          </w:tcPr>
          <w:p w14:paraId="10F7BF8F" w14:textId="77777777" w:rsidR="00DB007A" w:rsidRPr="0097755C" w:rsidRDefault="00DB007A" w:rsidP="00DB007A">
            <w:pPr>
              <w:spacing w:before="120"/>
              <w:jc w:val="left"/>
              <w:rPr>
                <w:rFonts w:ascii="Open Sans SemiBold" w:hAnsi="Open Sans SemiBold" w:cs="Open Sans SemiBold"/>
                <w:lang w:val="en-GB"/>
              </w:rPr>
            </w:pPr>
            <w:r w:rsidRPr="0097755C">
              <w:rPr>
                <w:rFonts w:ascii="Open Sans SemiBold" w:hAnsi="Open Sans SemiBold" w:cs="Open Sans SemiBold"/>
                <w:lang w:val="en-GB"/>
              </w:rPr>
              <w:t>3.9 Number of the certificate of airworthiness (CofA), if applicable</w:t>
            </w:r>
          </w:p>
        </w:tc>
        <w:tc>
          <w:tcPr>
            <w:tcW w:w="3179" w:type="pct"/>
            <w:gridSpan w:val="5"/>
          </w:tcPr>
          <w:p w14:paraId="0B7C97AF" w14:textId="77777777" w:rsidR="00DB007A" w:rsidRPr="00E4706B" w:rsidRDefault="00DB007A" w:rsidP="00DB007A">
            <w:pPr>
              <w:spacing w:before="120"/>
              <w:rPr>
                <w:lang w:val="en-GB"/>
              </w:rPr>
            </w:pPr>
          </w:p>
        </w:tc>
      </w:tr>
      <w:tr w:rsidR="00DB007A" w:rsidRPr="00E4706B" w14:paraId="3DDC7C98" w14:textId="77777777" w:rsidTr="00A17713">
        <w:tc>
          <w:tcPr>
            <w:tcW w:w="1821" w:type="pct"/>
            <w:gridSpan w:val="2"/>
            <w:shd w:val="clear" w:color="auto" w:fill="auto"/>
          </w:tcPr>
          <w:p w14:paraId="6B604D5B" w14:textId="77777777" w:rsidR="00DB007A" w:rsidRPr="0097755C" w:rsidRDefault="00DB007A" w:rsidP="00DB007A">
            <w:pPr>
              <w:spacing w:before="120"/>
              <w:jc w:val="left"/>
              <w:rPr>
                <w:rFonts w:ascii="Open Sans SemiBold" w:hAnsi="Open Sans SemiBold" w:cs="Open Sans SemiBold"/>
                <w:lang w:val="en-GB"/>
              </w:rPr>
            </w:pPr>
            <w:r w:rsidRPr="0097755C">
              <w:rPr>
                <w:rFonts w:ascii="Open Sans SemiBold" w:hAnsi="Open Sans SemiBold" w:cs="Open Sans SemiBold"/>
                <w:lang w:val="en-GB"/>
              </w:rPr>
              <w:t>3.10 Number of the noise certificate, if applicable</w:t>
            </w:r>
          </w:p>
        </w:tc>
        <w:tc>
          <w:tcPr>
            <w:tcW w:w="3179" w:type="pct"/>
            <w:gridSpan w:val="5"/>
          </w:tcPr>
          <w:p w14:paraId="68847DD6" w14:textId="77777777" w:rsidR="00DB007A" w:rsidRPr="00E4706B" w:rsidRDefault="00DB007A" w:rsidP="00DB007A">
            <w:pPr>
              <w:spacing w:before="120"/>
              <w:rPr>
                <w:lang w:val="en-GB"/>
              </w:rPr>
            </w:pPr>
          </w:p>
        </w:tc>
      </w:tr>
      <w:tr w:rsidR="00DB007A" w:rsidRPr="00E4706B" w14:paraId="418D96CA" w14:textId="77777777" w:rsidTr="00A17713">
        <w:tc>
          <w:tcPr>
            <w:tcW w:w="1821" w:type="pct"/>
            <w:gridSpan w:val="2"/>
            <w:shd w:val="clear" w:color="auto" w:fill="auto"/>
          </w:tcPr>
          <w:p w14:paraId="4EA4A4BD" w14:textId="77777777" w:rsidR="00DB007A" w:rsidRPr="0097755C" w:rsidRDefault="00DB007A" w:rsidP="00DB007A">
            <w:pPr>
              <w:spacing w:before="120"/>
              <w:jc w:val="left"/>
              <w:rPr>
                <w:rFonts w:ascii="Open Sans SemiBold" w:hAnsi="Open Sans SemiBold" w:cs="Open Sans SemiBold"/>
                <w:lang w:val="en-GB"/>
              </w:rPr>
            </w:pPr>
            <w:r w:rsidRPr="0097755C">
              <w:rPr>
                <w:rFonts w:ascii="Open Sans SemiBold" w:hAnsi="Open Sans SemiBold" w:cs="Open Sans SemiBold"/>
                <w:lang w:val="en-GB"/>
              </w:rPr>
              <w:t>3.11 Mitigation of effects of ground impact</w:t>
            </w:r>
          </w:p>
        </w:tc>
        <w:tc>
          <w:tcPr>
            <w:tcW w:w="3179" w:type="pct"/>
            <w:gridSpan w:val="5"/>
          </w:tcPr>
          <w:p w14:paraId="1D50D87B" w14:textId="724C2701" w:rsidR="00DB007A" w:rsidRPr="00E4706B" w:rsidRDefault="00DB007A" w:rsidP="00DB007A">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00A17713">
              <w:rPr>
                <w:lang w:val="en-GB"/>
              </w:rPr>
              <w:t xml:space="preserve"> </w:t>
            </w:r>
            <w:r w:rsidRPr="00E4706B">
              <w:rPr>
                <w:lang w:val="en-GB"/>
              </w:rPr>
              <w:t xml:space="preserve">Yes, low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medium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high</w:t>
            </w:r>
          </w:p>
        </w:tc>
      </w:tr>
      <w:tr w:rsidR="00DB007A" w:rsidRPr="00E4706B" w14:paraId="25C22D47" w14:textId="77777777" w:rsidTr="00A17713">
        <w:tc>
          <w:tcPr>
            <w:tcW w:w="1821" w:type="pct"/>
            <w:gridSpan w:val="2"/>
            <w:shd w:val="clear" w:color="auto" w:fill="auto"/>
          </w:tcPr>
          <w:p w14:paraId="6FDE8E62" w14:textId="77777777" w:rsidR="00DB007A" w:rsidRPr="0097755C" w:rsidRDefault="00DB007A" w:rsidP="00DB007A">
            <w:pPr>
              <w:spacing w:before="120"/>
              <w:jc w:val="left"/>
              <w:rPr>
                <w:rFonts w:ascii="Open Sans SemiBold" w:hAnsi="Open Sans SemiBold" w:cs="Open Sans SemiBold"/>
                <w:lang w:val="en-GB"/>
              </w:rPr>
            </w:pPr>
            <w:r w:rsidRPr="0097755C">
              <w:rPr>
                <w:rFonts w:ascii="Open Sans SemiBold" w:hAnsi="Open Sans SemiBold" w:cs="Open Sans SemiBold"/>
                <w:lang w:val="en-GB"/>
              </w:rPr>
              <w:t>3.12 Technical requirements for containment</w:t>
            </w:r>
          </w:p>
        </w:tc>
        <w:tc>
          <w:tcPr>
            <w:tcW w:w="3179" w:type="pct"/>
            <w:gridSpan w:val="5"/>
          </w:tcPr>
          <w:p w14:paraId="48093EFC" w14:textId="5198D0A2" w:rsidR="00DB007A" w:rsidRPr="00E4706B" w:rsidRDefault="00DB007A" w:rsidP="00DB007A">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Basic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Enhanced</w:t>
            </w:r>
          </w:p>
        </w:tc>
      </w:tr>
      <w:tr w:rsidR="00DB007A" w:rsidRPr="00E4706B" w14:paraId="018E062D" w14:textId="77777777" w:rsidTr="00A17713">
        <w:tc>
          <w:tcPr>
            <w:tcW w:w="5000" w:type="pct"/>
            <w:gridSpan w:val="7"/>
            <w:shd w:val="clear" w:color="auto" w:fill="auto"/>
          </w:tcPr>
          <w:p w14:paraId="254FCD91" w14:textId="6598580B" w:rsidR="00DB007A" w:rsidRPr="0097755C" w:rsidRDefault="00B25E11" w:rsidP="00DB007A">
            <w:pPr>
              <w:spacing w:before="120"/>
              <w:jc w:val="left"/>
              <w:rPr>
                <w:rFonts w:ascii="Open Sans SemiBold" w:hAnsi="Open Sans SemiBold" w:cs="Open Sans SemiBold"/>
                <w:lang w:val="en-GB"/>
              </w:rPr>
            </w:pPr>
            <w:r w:rsidRPr="0097755C">
              <w:rPr>
                <w:rFonts w:ascii="Open Sans SemiBold" w:hAnsi="Open Sans SemiBold" w:cs="Open Sans SemiBold"/>
                <w:lang w:val="en-GB"/>
              </w:rPr>
              <w:t>4. REMARKS</w:t>
            </w:r>
          </w:p>
        </w:tc>
      </w:tr>
      <w:tr w:rsidR="00DB007A" w:rsidRPr="00E4706B" w14:paraId="60DF143B" w14:textId="77777777" w:rsidTr="006F42B8">
        <w:trPr>
          <w:trHeight w:val="971"/>
        </w:trPr>
        <w:tc>
          <w:tcPr>
            <w:tcW w:w="5000" w:type="pct"/>
            <w:gridSpan w:val="7"/>
          </w:tcPr>
          <w:p w14:paraId="408F9F4D" w14:textId="77777777" w:rsidR="00DB007A" w:rsidRPr="00E4706B" w:rsidRDefault="00DB007A" w:rsidP="00DB007A">
            <w:pPr>
              <w:spacing w:before="120"/>
              <w:rPr>
                <w:lang w:val="en-GB"/>
              </w:rPr>
            </w:pPr>
          </w:p>
        </w:tc>
      </w:tr>
      <w:tr w:rsidR="00DB007A" w:rsidRPr="00E4706B" w14:paraId="5762CD84" w14:textId="77777777" w:rsidTr="00A17713">
        <w:tc>
          <w:tcPr>
            <w:tcW w:w="5000" w:type="pct"/>
            <w:gridSpan w:val="7"/>
            <w:shd w:val="clear" w:color="auto" w:fill="auto"/>
          </w:tcPr>
          <w:p w14:paraId="6917F6C5" w14:textId="658558F3" w:rsidR="00DB007A" w:rsidRPr="0097755C" w:rsidRDefault="00B25E11" w:rsidP="00DB007A">
            <w:pPr>
              <w:spacing w:before="120"/>
              <w:jc w:val="left"/>
              <w:rPr>
                <w:rFonts w:ascii="Open Sans SemiBold" w:hAnsi="Open Sans SemiBold" w:cs="Open Sans SemiBold"/>
                <w:lang w:val="en-GB"/>
              </w:rPr>
            </w:pPr>
            <w:r w:rsidRPr="0097755C">
              <w:rPr>
                <w:rFonts w:ascii="Open Sans SemiBold" w:hAnsi="Open Sans SemiBold" w:cs="Open Sans SemiBold"/>
                <w:lang w:val="en-GB"/>
              </w:rPr>
              <w:t>5. DECLARATION OF COMPLIANCE</w:t>
            </w:r>
          </w:p>
        </w:tc>
      </w:tr>
      <w:tr w:rsidR="00DB007A" w:rsidRPr="00E4706B" w14:paraId="13D7285B" w14:textId="77777777" w:rsidTr="006F42B8">
        <w:tc>
          <w:tcPr>
            <w:tcW w:w="5000" w:type="pct"/>
            <w:gridSpan w:val="7"/>
          </w:tcPr>
          <w:p w14:paraId="047314A7" w14:textId="77777777" w:rsidR="00DB007A" w:rsidRPr="00E4706B" w:rsidRDefault="00DB007A" w:rsidP="00DB007A">
            <w:pPr>
              <w:spacing w:before="120"/>
              <w:rPr>
                <w:i/>
                <w:iCs/>
                <w:lang w:val="en-GB"/>
              </w:rPr>
            </w:pPr>
            <w:r w:rsidRPr="00E4706B">
              <w:rPr>
                <w:i/>
                <w:iCs/>
                <w:lang w:val="en-GB"/>
              </w:rPr>
              <w:t>I, the undersigned, hereby declare that the UAS operation will comply with:</w:t>
            </w:r>
          </w:p>
          <w:p w14:paraId="4DEBFA06" w14:textId="69C0AE73" w:rsidR="00DB007A" w:rsidRPr="00E4706B" w:rsidRDefault="00DB007A" w:rsidP="00DB007A">
            <w:pPr>
              <w:pStyle w:val="bullet0"/>
              <w:rPr>
                <w:i/>
                <w:iCs/>
                <w:lang w:val="en-GB"/>
              </w:rPr>
            </w:pPr>
            <w:r w:rsidRPr="00E4706B">
              <w:rPr>
                <w:i/>
                <w:iCs/>
                <w:lang w:val="en-GB"/>
              </w:rPr>
              <w:t>any applicable national regulations related to privacy, data protection, liability, insurance, security, and environmental protection;</w:t>
            </w:r>
          </w:p>
          <w:p w14:paraId="70E38A39" w14:textId="567A0F87" w:rsidR="00DB007A" w:rsidRPr="00E4706B" w:rsidRDefault="00DB007A" w:rsidP="00DB007A">
            <w:pPr>
              <w:pStyle w:val="bullet0"/>
              <w:rPr>
                <w:i/>
                <w:iCs/>
                <w:lang w:val="en-GB"/>
              </w:rPr>
            </w:pPr>
            <w:r w:rsidRPr="00E4706B">
              <w:rPr>
                <w:i/>
                <w:iCs/>
                <w:lang w:val="en-GB"/>
              </w:rPr>
              <w:t>the applicable requirements of</w:t>
            </w:r>
            <w:r w:rsidR="007B4E95">
              <w:rPr>
                <w:i/>
                <w:iCs/>
                <w:lang w:val="en-GB"/>
              </w:rPr>
              <w:t xml:space="preserve"> </w:t>
            </w:r>
            <w:r w:rsidRPr="00E4706B">
              <w:rPr>
                <w:i/>
                <w:iCs/>
                <w:lang w:val="en-GB"/>
              </w:rPr>
              <w:t>MCAR-UAS B; and</w:t>
            </w:r>
          </w:p>
          <w:p w14:paraId="643AA8F0" w14:textId="108D39AC" w:rsidR="00DB007A" w:rsidRPr="00E4706B" w:rsidRDefault="00DB007A" w:rsidP="00DB007A">
            <w:pPr>
              <w:pStyle w:val="bullet0"/>
              <w:rPr>
                <w:i/>
                <w:iCs/>
                <w:lang w:val="en-GB"/>
              </w:rPr>
            </w:pPr>
            <w:r w:rsidRPr="00E4706B">
              <w:rPr>
                <w:i/>
                <w:iCs/>
                <w:lang w:val="en-GB"/>
              </w:rPr>
              <w:t xml:space="preserve">the limitations and conditions defined in the operational authorisation provided by the </w:t>
            </w:r>
            <w:r>
              <w:rPr>
                <w:i/>
                <w:iCs/>
                <w:lang w:val="en-GB"/>
              </w:rPr>
              <w:t>CAA</w:t>
            </w:r>
            <w:r w:rsidRPr="00E4706B">
              <w:rPr>
                <w:i/>
                <w:iCs/>
                <w:lang w:val="en-GB"/>
              </w:rPr>
              <w:t>.</w:t>
            </w:r>
          </w:p>
          <w:p w14:paraId="396FDF52" w14:textId="77777777" w:rsidR="00DB007A" w:rsidRPr="00E4706B" w:rsidRDefault="00DB007A" w:rsidP="00DB007A">
            <w:pPr>
              <w:spacing w:before="120"/>
              <w:rPr>
                <w:i/>
                <w:iCs/>
                <w:lang w:val="en-GB"/>
              </w:rPr>
            </w:pPr>
            <w:r w:rsidRPr="00E4706B">
              <w:rPr>
                <w:i/>
                <w:iCs/>
                <w:lang w:val="en-GB"/>
              </w:rPr>
              <w:t>Moreover, I declare that the related insurance coverage, if appliable, will be in place at the start date of the UAS operation.</w:t>
            </w:r>
          </w:p>
        </w:tc>
      </w:tr>
      <w:tr w:rsidR="00DB007A" w:rsidRPr="00E4706B" w14:paraId="3898F8A0" w14:textId="77777777" w:rsidTr="006F42B8">
        <w:tc>
          <w:tcPr>
            <w:tcW w:w="1821" w:type="pct"/>
            <w:gridSpan w:val="2"/>
          </w:tcPr>
          <w:p w14:paraId="4033DD30" w14:textId="77777777" w:rsidR="00DB007A" w:rsidRPr="00E4706B" w:rsidRDefault="00DB007A" w:rsidP="00DB007A">
            <w:pPr>
              <w:pStyle w:val="TableNormal0"/>
              <w:spacing w:before="120" w:after="120"/>
              <w:rPr>
                <w:b/>
                <w:bCs/>
                <w:lang w:val="en-GB"/>
              </w:rPr>
            </w:pPr>
            <w:r w:rsidRPr="00E4706B">
              <w:rPr>
                <w:b/>
                <w:bCs/>
                <w:lang w:val="en-GB"/>
              </w:rPr>
              <w:t>Date</w:t>
            </w:r>
          </w:p>
          <w:p w14:paraId="20B941C5" w14:textId="77777777" w:rsidR="00DB007A" w:rsidRPr="00E4706B" w:rsidRDefault="00DB007A" w:rsidP="00DB007A">
            <w:pPr>
              <w:spacing w:before="120"/>
              <w:rPr>
                <w:lang w:val="en-GB"/>
              </w:rPr>
            </w:pPr>
            <w:r w:rsidRPr="00E4706B">
              <w:rPr>
                <w:bCs/>
                <w:lang w:val="en-GB"/>
              </w:rPr>
              <w:t>DD/MM/YYYY</w:t>
            </w:r>
          </w:p>
        </w:tc>
        <w:tc>
          <w:tcPr>
            <w:tcW w:w="3179" w:type="pct"/>
            <w:gridSpan w:val="5"/>
          </w:tcPr>
          <w:p w14:paraId="7E1CF968" w14:textId="77777777" w:rsidR="00DB007A" w:rsidRPr="00E4706B" w:rsidRDefault="00DB007A" w:rsidP="00DB007A">
            <w:pPr>
              <w:spacing w:before="120"/>
              <w:rPr>
                <w:b/>
                <w:bCs/>
                <w:lang w:val="en-GB"/>
              </w:rPr>
            </w:pPr>
            <w:r w:rsidRPr="00E4706B">
              <w:rPr>
                <w:b/>
                <w:bCs/>
                <w:lang w:val="en-GB"/>
              </w:rPr>
              <w:t>Signature and stamp</w:t>
            </w:r>
          </w:p>
        </w:tc>
      </w:tr>
    </w:tbl>
    <w:p w14:paraId="5F86F70D" w14:textId="77777777" w:rsidR="00D81238" w:rsidRPr="00E4706B" w:rsidRDefault="00D81238" w:rsidP="00350E8C">
      <w:pPr>
        <w:rPr>
          <w:lang w:val="en-GB"/>
        </w:rPr>
      </w:pPr>
    </w:p>
    <w:p w14:paraId="57C0A143" w14:textId="77777777" w:rsidR="00CC7806" w:rsidRPr="00E4706B" w:rsidRDefault="00C46607" w:rsidP="00CC7806">
      <w:pPr>
        <w:pStyle w:val="TableNormal0"/>
        <w:spacing w:after="120"/>
        <w:jc w:val="both"/>
        <w:rPr>
          <w:u w:val="single"/>
          <w:lang w:val="en-GB"/>
        </w:rPr>
      </w:pPr>
      <w:r w:rsidRPr="00E4706B">
        <w:rPr>
          <w:u w:val="single"/>
          <w:lang w:val="en-GB"/>
        </w:rPr>
        <w:lastRenderedPageBreak/>
        <w:t>Instructions for filling in the application form</w:t>
      </w:r>
    </w:p>
    <w:p w14:paraId="13F764A1" w14:textId="77777777" w:rsidR="00CC7806" w:rsidRPr="00E4706B" w:rsidRDefault="00C46607" w:rsidP="00946C09">
      <w:pPr>
        <w:pStyle w:val="TableNormal0"/>
        <w:spacing w:after="120"/>
        <w:jc w:val="both"/>
        <w:rPr>
          <w:lang w:val="en-GB"/>
        </w:rPr>
      </w:pPr>
      <w:r w:rsidRPr="00E4706B">
        <w:rPr>
          <w:lang w:val="en-GB"/>
        </w:rPr>
        <w:t>If the application relates to an amendment to an existing operational authorisation, indicate the number of the operational authorisation and fill out in red the fields that are amended compared to the last operational authorisation.</w:t>
      </w:r>
    </w:p>
    <w:p w14:paraId="14DC2D70" w14:textId="0D285979" w:rsidR="00CC7806" w:rsidRPr="00E4706B" w:rsidRDefault="00C46607" w:rsidP="00472122">
      <w:pPr>
        <w:pStyle w:val="TableNormal0"/>
        <w:numPr>
          <w:ilvl w:val="1"/>
          <w:numId w:val="307"/>
        </w:numPr>
        <w:spacing w:after="120"/>
        <w:jc w:val="both"/>
        <w:rPr>
          <w:lang w:val="en-GB"/>
        </w:rPr>
      </w:pPr>
      <w:r w:rsidRPr="00E4706B">
        <w:rPr>
          <w:lang w:val="en-GB"/>
        </w:rPr>
        <w:t xml:space="preserve">UAS operator registration number in accordance with Article 14 of </w:t>
      </w:r>
      <w:r w:rsidR="00234224">
        <w:rPr>
          <w:lang w:val="en-GB"/>
        </w:rPr>
        <w:t>this Regulation</w:t>
      </w:r>
      <w:r w:rsidRPr="00E4706B">
        <w:rPr>
          <w:lang w:val="en-GB"/>
        </w:rPr>
        <w:t>.</w:t>
      </w:r>
    </w:p>
    <w:p w14:paraId="5DC7D6F6" w14:textId="47885FA7" w:rsidR="009A07E6" w:rsidRPr="00E4706B" w:rsidRDefault="00C46607" w:rsidP="00472122">
      <w:pPr>
        <w:pStyle w:val="TableNormal0"/>
        <w:numPr>
          <w:ilvl w:val="1"/>
          <w:numId w:val="307"/>
        </w:numPr>
        <w:spacing w:after="120"/>
        <w:jc w:val="both"/>
        <w:rPr>
          <w:lang w:val="en-GB"/>
        </w:rPr>
      </w:pPr>
      <w:r w:rsidRPr="00E4706B">
        <w:rPr>
          <w:lang w:val="en-GB"/>
        </w:rPr>
        <w:t>UAS operator’s name as declared during the registration process</w:t>
      </w:r>
      <w:r w:rsidR="001C1D8B" w:rsidRPr="00E4706B">
        <w:rPr>
          <w:lang w:val="en-GB"/>
        </w:rPr>
        <w:t>.</w:t>
      </w:r>
    </w:p>
    <w:p w14:paraId="568E7AD3" w14:textId="4345CABB" w:rsidR="009A07E6" w:rsidRPr="00E4706B" w:rsidRDefault="00C46607" w:rsidP="00472122">
      <w:pPr>
        <w:pStyle w:val="TableNormal0"/>
        <w:numPr>
          <w:ilvl w:val="1"/>
          <w:numId w:val="307"/>
        </w:numPr>
        <w:spacing w:after="120"/>
        <w:jc w:val="both"/>
        <w:rPr>
          <w:lang w:val="en-GB"/>
        </w:rPr>
      </w:pPr>
      <w:r w:rsidRPr="00E4706B">
        <w:rPr>
          <w:lang w:val="en-GB"/>
        </w:rPr>
        <w:t>Name of the accountable manager or, in the case of a natural person, the name of the UAS operator.</w:t>
      </w:r>
    </w:p>
    <w:p w14:paraId="330ADA3A" w14:textId="761B706B" w:rsidR="009A07E6" w:rsidRPr="00E4706B" w:rsidRDefault="00C46607" w:rsidP="00472122">
      <w:pPr>
        <w:pStyle w:val="TableNormal0"/>
        <w:numPr>
          <w:ilvl w:val="1"/>
          <w:numId w:val="307"/>
        </w:numPr>
        <w:spacing w:after="120"/>
        <w:jc w:val="both"/>
        <w:rPr>
          <w:lang w:val="en-GB"/>
        </w:rPr>
      </w:pPr>
      <w:r w:rsidRPr="00E4706B">
        <w:rPr>
          <w:lang w:val="en-GB"/>
        </w:rPr>
        <w:t xml:space="preserve">Contact details of the person responsible for the operation, in charge to answer possible operational questions raised by the </w:t>
      </w:r>
      <w:r w:rsidR="00C71041">
        <w:rPr>
          <w:lang w:val="en-GB"/>
        </w:rPr>
        <w:t>CAA</w:t>
      </w:r>
      <w:r w:rsidR="001C1D8B" w:rsidRPr="00E4706B">
        <w:rPr>
          <w:lang w:val="en-GB"/>
        </w:rPr>
        <w:t>.</w:t>
      </w:r>
    </w:p>
    <w:p w14:paraId="1FF44B5E" w14:textId="77777777" w:rsidR="00FA49F7" w:rsidRPr="00E4706B" w:rsidRDefault="00FA49F7" w:rsidP="00472122">
      <w:pPr>
        <w:pStyle w:val="ListParagraph"/>
        <w:numPr>
          <w:ilvl w:val="0"/>
          <w:numId w:val="307"/>
        </w:numPr>
        <w:contextualSpacing w:val="0"/>
        <w:rPr>
          <w:vanish/>
          <w:lang w:val="en-GB"/>
        </w:rPr>
      </w:pPr>
    </w:p>
    <w:p w14:paraId="4262BA49" w14:textId="6955229A" w:rsidR="009A07E6" w:rsidRPr="00E4706B" w:rsidRDefault="00C46607" w:rsidP="00472122">
      <w:pPr>
        <w:pStyle w:val="TableNormal0"/>
        <w:numPr>
          <w:ilvl w:val="1"/>
          <w:numId w:val="307"/>
        </w:numPr>
        <w:spacing w:after="120"/>
        <w:jc w:val="both"/>
        <w:rPr>
          <w:lang w:val="en-GB"/>
        </w:rPr>
      </w:pPr>
      <w:r w:rsidRPr="00E4706B">
        <w:rPr>
          <w:lang w:val="en-GB"/>
        </w:rPr>
        <w:t>Date on which the UAS operator expects to start the operation.</w:t>
      </w:r>
    </w:p>
    <w:p w14:paraId="60916CD7" w14:textId="22E235F4" w:rsidR="001C1D8B" w:rsidRPr="00E4706B" w:rsidRDefault="00C46607" w:rsidP="00472122">
      <w:pPr>
        <w:pStyle w:val="TableNormal0"/>
        <w:numPr>
          <w:ilvl w:val="1"/>
          <w:numId w:val="307"/>
        </w:numPr>
        <w:spacing w:after="120"/>
        <w:jc w:val="both"/>
        <w:rPr>
          <w:lang w:val="en-GB"/>
        </w:rPr>
      </w:pPr>
      <w:r w:rsidRPr="00E4706B">
        <w:rPr>
          <w:lang w:val="en-GB"/>
        </w:rPr>
        <w:t>Date on which the UAS operator expects to end the operation. The UAS operator may ask for an unlimited duration; in this case, indicate ‘Unlimited’</w:t>
      </w:r>
      <w:r w:rsidR="00946C09" w:rsidRPr="00E4706B">
        <w:rPr>
          <w:lang w:val="en-GB"/>
        </w:rPr>
        <w:t>.</w:t>
      </w:r>
    </w:p>
    <w:p w14:paraId="46096AA4" w14:textId="4F788B72" w:rsidR="009A07E6" w:rsidRPr="00E4706B" w:rsidRDefault="00C46607" w:rsidP="00472122">
      <w:pPr>
        <w:pStyle w:val="TableNormal0"/>
        <w:numPr>
          <w:ilvl w:val="1"/>
          <w:numId w:val="307"/>
        </w:numPr>
        <w:spacing w:after="120"/>
        <w:jc w:val="both"/>
        <w:rPr>
          <w:lang w:val="en-GB"/>
        </w:rPr>
      </w:pPr>
      <w:r w:rsidRPr="00E4706B">
        <w:rPr>
          <w:lang w:val="en-GB"/>
        </w:rPr>
        <w:t xml:space="preserve">Location(s) where the UAS operator intends to conduct the UAS operation. The identification of the location(s) should contain the full operational volume and ground risk buffer (the red line in Figure 1). Depending on the initial ground and air risk and on the application of mitigation measures, the location(s) may be ‘generic’ or ‘precise’ (refer to </w:t>
      </w:r>
      <w:r w:rsidR="00D5651F" w:rsidRPr="003412B6">
        <w:rPr>
          <w:lang w:val="en-GB"/>
        </w:rPr>
        <w:t>GM2 UAS.SPEC.030(2)</w:t>
      </w:r>
      <w:r w:rsidRPr="00E4706B">
        <w:rPr>
          <w:lang w:val="en-GB"/>
        </w:rPr>
        <w:t>).</w:t>
      </w:r>
    </w:p>
    <w:p w14:paraId="724CFD0D" w14:textId="77777777" w:rsidR="001C1D8B" w:rsidRPr="00E4706B" w:rsidRDefault="00C46607" w:rsidP="002A6BD2">
      <w:pPr>
        <w:pStyle w:val="ListLevel0"/>
        <w:rPr>
          <w:lang w:val="en-GB"/>
        </w:rPr>
      </w:pPr>
      <w:r w:rsidRPr="00E4706B">
        <w:rPr>
          <w:noProof/>
          <w:lang w:val="en-GB"/>
        </w:rPr>
        <w:drawing>
          <wp:inline distT="0" distB="0" distL="0" distR="0" wp14:anchorId="053F506C" wp14:editId="68FCE1A0">
            <wp:extent cx="5731510" cy="979805"/>
            <wp:effectExtent l="0" t="0" r="0" b="0"/>
            <wp:docPr id="7917539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192122" name="Picture 1"/>
                    <pic:cNvPicPr>
                      <a:picLocks noChangeAspect="1" noChangeArrowheads="1"/>
                    </pic:cNvPicPr>
                  </pic:nvPicPr>
                  <pic:blipFill>
                    <a:blip r:embed="rId90" cstate="print">
                      <a:extLst>
                        <a:ext uri="{28A0092B-C50C-407E-A947-70E740481C1C}">
                          <a14:useLocalDpi xmlns:a14="http://schemas.microsoft.com/office/drawing/2010/main" val="0"/>
                        </a:ext>
                      </a:extLst>
                    </a:blip>
                    <a:stretch>
                      <a:fillRect/>
                    </a:stretch>
                  </pic:blipFill>
                  <pic:spPr bwMode="auto">
                    <a:xfrm>
                      <a:off x="0" y="0"/>
                      <a:ext cx="5731510" cy="979805"/>
                    </a:xfrm>
                    <a:prstGeom prst="rect">
                      <a:avLst/>
                    </a:prstGeom>
                    <a:noFill/>
                    <a:ln>
                      <a:noFill/>
                    </a:ln>
                  </pic:spPr>
                </pic:pic>
              </a:graphicData>
            </a:graphic>
          </wp:inline>
        </w:drawing>
      </w:r>
    </w:p>
    <w:p w14:paraId="0E94D602" w14:textId="77777777" w:rsidR="001C1D8B" w:rsidRPr="00537290" w:rsidRDefault="00C46607" w:rsidP="002A6BD2">
      <w:pPr>
        <w:pStyle w:val="ListLevel0"/>
        <w:rPr>
          <w:rStyle w:val="easaCharHead"/>
          <w:rFonts w:ascii="Open Sans" w:hAnsi="Open Sans" w:cs="Open Sans"/>
          <w:b w:val="0"/>
          <w:bCs/>
          <w:lang w:val="en-GB"/>
        </w:rPr>
      </w:pPr>
      <w:r w:rsidRPr="00537290">
        <w:rPr>
          <w:rStyle w:val="easaCharHead"/>
          <w:rFonts w:ascii="Open Sans" w:hAnsi="Open Sans" w:cs="Open Sans"/>
          <w:b w:val="0"/>
          <w:bCs/>
          <w:lang w:val="en-GB"/>
        </w:rPr>
        <w:t>Figure 1 — Operational area and ground risk buffer</w:t>
      </w:r>
    </w:p>
    <w:p w14:paraId="7EE2CEFC" w14:textId="0D54C161" w:rsidR="001C1D8B" w:rsidRPr="00E4706B" w:rsidRDefault="00C46607" w:rsidP="00472122">
      <w:pPr>
        <w:pStyle w:val="TableNormal0"/>
        <w:numPr>
          <w:ilvl w:val="1"/>
          <w:numId w:val="307"/>
        </w:numPr>
        <w:spacing w:after="120"/>
        <w:jc w:val="both"/>
        <w:rPr>
          <w:lang w:val="en-GB"/>
        </w:rPr>
      </w:pPr>
      <w:r w:rsidRPr="00E4706B">
        <w:rPr>
          <w:lang w:val="en-GB"/>
        </w:rPr>
        <w:t xml:space="preserve">Select one of the three options. If the SORA is used, indicate the version. In case a PDRA is used, indicate the number and its revision. In case a risk assessment methodology is used other than the SORA, provide its reference. In this last case, the UAS operator should demonstrate that the methodology complies with </w:t>
      </w:r>
      <w:r w:rsidR="00D5651F" w:rsidRPr="003412B6">
        <w:rPr>
          <w:lang w:val="en-GB"/>
        </w:rPr>
        <w:t>Article 11</w:t>
      </w:r>
      <w:r w:rsidRPr="00E4706B">
        <w:rPr>
          <w:lang w:val="en-GB"/>
        </w:rPr>
        <w:t xml:space="preserve"> of </w:t>
      </w:r>
      <w:r w:rsidR="00234224">
        <w:rPr>
          <w:lang w:val="en-GB"/>
        </w:rPr>
        <w:t>this Regulation</w:t>
      </w:r>
      <w:r w:rsidRPr="00E4706B">
        <w:rPr>
          <w:lang w:val="en-GB"/>
        </w:rPr>
        <w:t>.</w:t>
      </w:r>
    </w:p>
    <w:p w14:paraId="5E2B8598" w14:textId="421EDAE6" w:rsidR="001C1D8B" w:rsidRPr="00E4706B" w:rsidRDefault="00C46607" w:rsidP="00472122">
      <w:pPr>
        <w:pStyle w:val="TableNormal0"/>
        <w:numPr>
          <w:ilvl w:val="1"/>
          <w:numId w:val="307"/>
        </w:numPr>
        <w:spacing w:after="120"/>
        <w:jc w:val="both"/>
        <w:rPr>
          <w:lang w:val="en-GB"/>
        </w:rPr>
      </w:pPr>
      <w:r w:rsidRPr="00E4706B">
        <w:rPr>
          <w:lang w:val="en-GB"/>
        </w:rPr>
        <w:t>If the risk methodology used is the SORA, indicate the final SAIL of the operation, otherwise the equivalent information provided by the risk assessment methodology used.</w:t>
      </w:r>
    </w:p>
    <w:p w14:paraId="46B0EF5C" w14:textId="522DE529" w:rsidR="001C1D8B" w:rsidRPr="00E4706B" w:rsidRDefault="00C46607" w:rsidP="00472122">
      <w:pPr>
        <w:pStyle w:val="TableNormal0"/>
        <w:numPr>
          <w:ilvl w:val="1"/>
          <w:numId w:val="307"/>
        </w:numPr>
        <w:spacing w:after="120"/>
        <w:jc w:val="both"/>
        <w:rPr>
          <w:lang w:val="en-GB"/>
        </w:rPr>
      </w:pPr>
      <w:r w:rsidRPr="00E4706B">
        <w:rPr>
          <w:lang w:val="en-GB"/>
        </w:rPr>
        <w:t xml:space="preserve">Select one of the two options. </w:t>
      </w:r>
    </w:p>
    <w:p w14:paraId="0CDB7FC8" w14:textId="2D1FC989" w:rsidR="001C1D8B" w:rsidRPr="00E4706B" w:rsidRDefault="00C46607" w:rsidP="00472122">
      <w:pPr>
        <w:pStyle w:val="TableNormal0"/>
        <w:numPr>
          <w:ilvl w:val="1"/>
          <w:numId w:val="307"/>
        </w:numPr>
        <w:spacing w:after="120"/>
        <w:jc w:val="both"/>
        <w:rPr>
          <w:lang w:val="en-GB"/>
        </w:rPr>
      </w:pPr>
      <w:r w:rsidRPr="00E4706B">
        <w:rPr>
          <w:lang w:val="en-GB"/>
        </w:rPr>
        <w:t>Select one of the two options.</w:t>
      </w:r>
    </w:p>
    <w:p w14:paraId="5BC1C996" w14:textId="694ADBD5" w:rsidR="001C1D8B" w:rsidRPr="00E4706B" w:rsidRDefault="00C46607" w:rsidP="00472122">
      <w:pPr>
        <w:pStyle w:val="TableNormal0"/>
        <w:numPr>
          <w:ilvl w:val="1"/>
          <w:numId w:val="307"/>
        </w:numPr>
        <w:spacing w:after="120"/>
        <w:jc w:val="both"/>
        <w:rPr>
          <w:lang w:val="en-GB"/>
        </w:rPr>
      </w:pPr>
      <w:r w:rsidRPr="00E4706B">
        <w:rPr>
          <w:lang w:val="en-GB"/>
        </w:rPr>
        <w:t>Characterise the ground risk (i.e. density of overflown population density, expressed in persons per km</w:t>
      </w:r>
      <w:r w:rsidRPr="00E4706B">
        <w:rPr>
          <w:vertAlign w:val="superscript"/>
          <w:lang w:val="en-GB"/>
        </w:rPr>
        <w:t>2</w:t>
      </w:r>
      <w:r w:rsidRPr="00E4706B">
        <w:rPr>
          <w:lang w:val="en-GB"/>
        </w:rPr>
        <w:t>, if available, or ‘controlled ground area’, ‘sparsely populated area’, ‘populated area’, ‘gatherings of people’) for both the operational and the adjacent area.</w:t>
      </w:r>
    </w:p>
    <w:p w14:paraId="345F6698" w14:textId="1228C854" w:rsidR="001C1D8B" w:rsidRPr="00E4706B" w:rsidRDefault="00C46607" w:rsidP="00472122">
      <w:pPr>
        <w:pStyle w:val="TableNormal0"/>
        <w:numPr>
          <w:ilvl w:val="1"/>
          <w:numId w:val="307"/>
        </w:numPr>
        <w:spacing w:after="120"/>
        <w:jc w:val="both"/>
        <w:rPr>
          <w:lang w:val="en-GB"/>
        </w:rPr>
      </w:pPr>
      <w:bookmarkStart w:id="1174" w:name="_Hlk89348171"/>
      <w:r w:rsidRPr="00E4706B">
        <w:rPr>
          <w:lang w:val="en-GB"/>
        </w:rPr>
        <w:t>Insert the maximum flight altitude, expressed in metres and feet in parentheses, of the operational volume (adding the air risk buffer, if applicable) using the AGL reference when the upper limit is below 150</w:t>
      </w:r>
      <w:r w:rsidR="00946C09" w:rsidRPr="00E4706B">
        <w:rPr>
          <w:lang w:val="en-GB"/>
        </w:rPr>
        <w:t> </w:t>
      </w:r>
      <w:r w:rsidRPr="00E4706B">
        <w:rPr>
          <w:lang w:val="en-GB"/>
        </w:rPr>
        <w:t>m (492 ft), or use the MSL reference when the upper limit is above 150</w:t>
      </w:r>
      <w:r w:rsidR="00946C09" w:rsidRPr="00E4706B">
        <w:rPr>
          <w:lang w:val="en-GB"/>
        </w:rPr>
        <w:t> </w:t>
      </w:r>
      <w:r w:rsidRPr="00E4706B">
        <w:rPr>
          <w:lang w:val="en-GB"/>
        </w:rPr>
        <w:t>m (492 ft).</w:t>
      </w:r>
      <w:bookmarkEnd w:id="1174"/>
    </w:p>
    <w:p w14:paraId="4AEFACA9" w14:textId="21025759" w:rsidR="001C1D8B" w:rsidRPr="00E4706B" w:rsidRDefault="00C46607" w:rsidP="00472122">
      <w:pPr>
        <w:pStyle w:val="TableNormal0"/>
        <w:numPr>
          <w:ilvl w:val="1"/>
          <w:numId w:val="307"/>
        </w:numPr>
        <w:spacing w:after="120"/>
        <w:jc w:val="both"/>
        <w:rPr>
          <w:lang w:val="en-GB"/>
        </w:rPr>
      </w:pPr>
      <w:r w:rsidRPr="00E4706B">
        <w:rPr>
          <w:lang w:val="en-GB"/>
        </w:rPr>
        <w:t>Select one or more of the nine options. Select ‘Other’ in case none of the previous applies (i.e. military areas).</w:t>
      </w:r>
    </w:p>
    <w:p w14:paraId="67BFA842" w14:textId="10F883CE" w:rsidR="001C1D8B" w:rsidRPr="00E4706B" w:rsidRDefault="00C46607" w:rsidP="00472122">
      <w:pPr>
        <w:pStyle w:val="TableNormal0"/>
        <w:numPr>
          <w:ilvl w:val="1"/>
          <w:numId w:val="307"/>
        </w:numPr>
        <w:spacing w:after="120"/>
        <w:jc w:val="both"/>
        <w:rPr>
          <w:lang w:val="en-GB"/>
        </w:rPr>
      </w:pPr>
      <w:r w:rsidRPr="00E4706B">
        <w:rPr>
          <w:lang w:val="en-GB"/>
        </w:rPr>
        <w:t>Select one of the four options.</w:t>
      </w:r>
    </w:p>
    <w:p w14:paraId="3EA6D626" w14:textId="3B1F592C" w:rsidR="001C1D8B" w:rsidRPr="00E4706B" w:rsidRDefault="00C46607" w:rsidP="00472122">
      <w:pPr>
        <w:pStyle w:val="TableNormal0"/>
        <w:numPr>
          <w:ilvl w:val="1"/>
          <w:numId w:val="307"/>
        </w:numPr>
        <w:spacing w:after="120"/>
        <w:jc w:val="both"/>
        <w:rPr>
          <w:lang w:val="en-GB"/>
        </w:rPr>
      </w:pPr>
      <w:r w:rsidRPr="00E4706B">
        <w:rPr>
          <w:lang w:val="en-GB"/>
        </w:rPr>
        <w:lastRenderedPageBreak/>
        <w:t>Indicate the OM’s identification and revision number. This document should be attached to the application.</w:t>
      </w:r>
    </w:p>
    <w:p w14:paraId="21725868" w14:textId="5190EA6D" w:rsidR="001C1D8B" w:rsidRPr="00E4706B" w:rsidRDefault="00C46607" w:rsidP="00472122">
      <w:pPr>
        <w:pStyle w:val="TableNormal0"/>
        <w:numPr>
          <w:ilvl w:val="1"/>
          <w:numId w:val="307"/>
        </w:numPr>
        <w:spacing w:after="120"/>
        <w:jc w:val="both"/>
        <w:rPr>
          <w:lang w:val="en-GB"/>
        </w:rPr>
      </w:pPr>
      <w:r w:rsidRPr="00E4706B">
        <w:rPr>
          <w:lang w:val="en-GB"/>
        </w:rPr>
        <w:t>Indicate the compliance evidence file identification and revision number. This document should be attached to the application.</w:t>
      </w:r>
    </w:p>
    <w:p w14:paraId="699BB93C" w14:textId="77777777" w:rsidR="00B21296" w:rsidRPr="00E4706B" w:rsidRDefault="00B21296" w:rsidP="00472122">
      <w:pPr>
        <w:pStyle w:val="ListParagraph"/>
        <w:numPr>
          <w:ilvl w:val="0"/>
          <w:numId w:val="307"/>
        </w:numPr>
        <w:contextualSpacing w:val="0"/>
        <w:rPr>
          <w:vanish/>
          <w:lang w:val="en-GB"/>
        </w:rPr>
      </w:pPr>
    </w:p>
    <w:p w14:paraId="3AB65723" w14:textId="2D15E7E9" w:rsidR="001C1D8B" w:rsidRPr="00E4706B" w:rsidRDefault="00C46607" w:rsidP="00472122">
      <w:pPr>
        <w:pStyle w:val="TableNormal0"/>
        <w:numPr>
          <w:ilvl w:val="1"/>
          <w:numId w:val="307"/>
        </w:numPr>
        <w:spacing w:after="120"/>
        <w:jc w:val="both"/>
        <w:rPr>
          <w:lang w:val="en-GB"/>
        </w:rPr>
      </w:pPr>
      <w:r w:rsidRPr="00E4706B">
        <w:rPr>
          <w:lang w:val="en-GB"/>
        </w:rPr>
        <w:t>Name of the manufacturer of the UAS.</w:t>
      </w:r>
    </w:p>
    <w:p w14:paraId="0039ACE4" w14:textId="162702CF" w:rsidR="001C1D8B" w:rsidRPr="00E4706B" w:rsidRDefault="00C46607" w:rsidP="00472122">
      <w:pPr>
        <w:pStyle w:val="TableNormal0"/>
        <w:numPr>
          <w:ilvl w:val="1"/>
          <w:numId w:val="307"/>
        </w:numPr>
        <w:spacing w:after="120"/>
        <w:jc w:val="both"/>
        <w:rPr>
          <w:lang w:val="en-GB"/>
        </w:rPr>
      </w:pPr>
      <w:r w:rsidRPr="00E4706B">
        <w:rPr>
          <w:lang w:val="en-GB"/>
        </w:rPr>
        <w:t>Model of the UAS as defined by the manufacturer.</w:t>
      </w:r>
    </w:p>
    <w:p w14:paraId="3FAA4BC5" w14:textId="45F57973" w:rsidR="001C1D8B" w:rsidRPr="00E4706B" w:rsidRDefault="00C46607" w:rsidP="00472122">
      <w:pPr>
        <w:pStyle w:val="TableNormal0"/>
        <w:numPr>
          <w:ilvl w:val="1"/>
          <w:numId w:val="307"/>
        </w:numPr>
        <w:spacing w:after="120"/>
        <w:jc w:val="both"/>
        <w:rPr>
          <w:lang w:val="en-GB"/>
        </w:rPr>
      </w:pPr>
      <w:r w:rsidRPr="00E4706B">
        <w:rPr>
          <w:lang w:val="en-GB"/>
        </w:rPr>
        <w:t>Select one of the five options.</w:t>
      </w:r>
    </w:p>
    <w:p w14:paraId="03298D1A" w14:textId="37EA0233" w:rsidR="001C1D8B" w:rsidRPr="00E4706B" w:rsidRDefault="00C46607" w:rsidP="00472122">
      <w:pPr>
        <w:pStyle w:val="TableNormal0"/>
        <w:numPr>
          <w:ilvl w:val="1"/>
          <w:numId w:val="307"/>
        </w:numPr>
        <w:spacing w:after="120"/>
        <w:jc w:val="both"/>
        <w:rPr>
          <w:lang w:val="en-GB"/>
        </w:rPr>
      </w:pPr>
      <w:r w:rsidRPr="00E4706B">
        <w:rPr>
          <w:lang w:val="en-GB"/>
        </w:rPr>
        <w:t>Indicate the maximum dimensions of the UA in metres (e.g. for aeroplanes: the length of the wingspan; for helicopters: the diameter of the propellers; for multirotors: the maximum distance between the tips of two opposite propellers) as used in the risk assessment to identify the ground risk.</w:t>
      </w:r>
    </w:p>
    <w:p w14:paraId="6C16D9B6" w14:textId="7246D595" w:rsidR="001C1D8B" w:rsidRPr="00E4706B" w:rsidRDefault="00C46607" w:rsidP="00472122">
      <w:pPr>
        <w:pStyle w:val="TableNormal0"/>
        <w:numPr>
          <w:ilvl w:val="1"/>
          <w:numId w:val="307"/>
        </w:numPr>
        <w:spacing w:after="120"/>
        <w:jc w:val="both"/>
        <w:rPr>
          <w:lang w:val="en-GB"/>
        </w:rPr>
      </w:pPr>
      <w:r w:rsidRPr="00E4706B">
        <w:rPr>
          <w:lang w:val="en-GB"/>
        </w:rPr>
        <w:t>Indicate the maximum value, expressed in kg, of the UA take-off mass (TOM), at which the UAS operation may be operated. All flights should then be operated not exceeding that TOM. The TOM may be different from (however, not higher than) the MTOM defined by the UAS manufacturer.</w:t>
      </w:r>
    </w:p>
    <w:p w14:paraId="43AB0EF5" w14:textId="074980EF" w:rsidR="001C1D8B" w:rsidRPr="00E4706B" w:rsidRDefault="00C46607" w:rsidP="00472122">
      <w:pPr>
        <w:pStyle w:val="TableNormal0"/>
        <w:numPr>
          <w:ilvl w:val="1"/>
          <w:numId w:val="307"/>
        </w:numPr>
        <w:spacing w:after="120"/>
        <w:jc w:val="both"/>
        <w:rPr>
          <w:lang w:val="en-GB"/>
        </w:rPr>
      </w:pPr>
      <w:bookmarkStart w:id="1175" w:name="_Hlk90044030"/>
      <w:r w:rsidRPr="00E4706B">
        <w:rPr>
          <w:lang w:val="en-GB"/>
        </w:rPr>
        <w:t>Maximum cruise airspeed, expressed in m/s and kt in parentheses, as defined in the manufacturer’s instructions.</w:t>
      </w:r>
    </w:p>
    <w:bookmarkEnd w:id="1175"/>
    <w:p w14:paraId="1469B6E1" w14:textId="46F42E8F" w:rsidR="001C1D8B" w:rsidRPr="00E4706B" w:rsidRDefault="00C46607" w:rsidP="00472122">
      <w:pPr>
        <w:pStyle w:val="TableNormal0"/>
        <w:numPr>
          <w:ilvl w:val="1"/>
          <w:numId w:val="307"/>
        </w:numPr>
        <w:spacing w:after="120"/>
        <w:jc w:val="both"/>
        <w:rPr>
          <w:lang w:val="en-GB"/>
        </w:rPr>
      </w:pPr>
      <w:r w:rsidRPr="00E4706B">
        <w:rPr>
          <w:lang w:val="en-GB"/>
        </w:rPr>
        <w:t>Unique serial number (SN) of the UA defined by the manufacturer according to standard ANSI/CTA</w:t>
      </w:r>
      <w:r w:rsidRPr="00E4706B">
        <w:rPr>
          <w:lang w:val="en-GB"/>
        </w:rPr>
        <w:noBreakHyphen/>
        <w:t>2063</w:t>
      </w:r>
      <w:r w:rsidRPr="00E4706B">
        <w:rPr>
          <w:lang w:val="en-GB"/>
        </w:rPr>
        <w:noBreakHyphen/>
        <w:t>A</w:t>
      </w:r>
      <w:r w:rsidRPr="00E4706B">
        <w:rPr>
          <w:lang w:val="en-GB"/>
        </w:rPr>
        <w:noBreakHyphen/>
        <w:t xml:space="preserve">2019, </w:t>
      </w:r>
      <w:r w:rsidRPr="00E4706B">
        <w:rPr>
          <w:i/>
          <w:iCs/>
          <w:lang w:val="en-GB"/>
        </w:rPr>
        <w:t>Small Unmanned Aerial Systems Serial Numbers</w:t>
      </w:r>
      <w:r w:rsidRPr="00E4706B">
        <w:rPr>
          <w:lang w:val="en-GB"/>
        </w:rPr>
        <w:t>, 2019, or UA registration mark if the UA is registered. In case of privately built UAS or UAS not bearing a unique SN, insert the unique SN of the remote identification system.</w:t>
      </w:r>
    </w:p>
    <w:p w14:paraId="3699A277" w14:textId="281E5F1A" w:rsidR="001C1D8B" w:rsidRPr="00E4706B" w:rsidRDefault="00C46607" w:rsidP="00472122">
      <w:pPr>
        <w:pStyle w:val="TableNormal0"/>
        <w:numPr>
          <w:ilvl w:val="1"/>
          <w:numId w:val="307"/>
        </w:numPr>
        <w:spacing w:after="120"/>
        <w:jc w:val="both"/>
        <w:rPr>
          <w:lang w:val="en-GB"/>
        </w:rPr>
      </w:pPr>
      <w:r w:rsidRPr="00E4706B">
        <w:rPr>
          <w:lang w:val="en-GB"/>
        </w:rPr>
        <w:t xml:space="preserve">Include the TC number, or the UAS design verification report number issued by </w:t>
      </w:r>
      <w:r w:rsidR="00CB6D74" w:rsidRPr="00E4706B">
        <w:rPr>
          <w:lang w:val="en-GB"/>
        </w:rPr>
        <w:t>State of Design</w:t>
      </w:r>
      <w:r w:rsidRPr="00E4706B">
        <w:rPr>
          <w:lang w:val="en-GB"/>
        </w:rPr>
        <w:t>, if applicable.</w:t>
      </w:r>
    </w:p>
    <w:p w14:paraId="3EFA8912" w14:textId="256AEAA6" w:rsidR="001C1D8B" w:rsidRPr="00E4706B" w:rsidRDefault="00C46607" w:rsidP="00472122">
      <w:pPr>
        <w:pStyle w:val="TableNormal0"/>
        <w:numPr>
          <w:ilvl w:val="1"/>
          <w:numId w:val="307"/>
        </w:numPr>
        <w:spacing w:after="120"/>
        <w:jc w:val="both"/>
        <w:rPr>
          <w:lang w:val="en-GB"/>
        </w:rPr>
      </w:pPr>
      <w:r w:rsidRPr="00E4706B">
        <w:rPr>
          <w:lang w:val="en-GB"/>
        </w:rPr>
        <w:t xml:space="preserve">If a UAS with </w:t>
      </w:r>
      <w:r w:rsidR="004B5394">
        <w:rPr>
          <w:lang w:val="en-GB"/>
        </w:rPr>
        <w:t>a</w:t>
      </w:r>
      <w:r w:rsidRPr="00E4706B">
        <w:rPr>
          <w:lang w:val="en-GB"/>
        </w:rPr>
        <w:t xml:space="preserve"> TC is required by the </w:t>
      </w:r>
      <w:r w:rsidR="00C71041">
        <w:rPr>
          <w:lang w:val="en-GB"/>
        </w:rPr>
        <w:t>CAA</w:t>
      </w:r>
      <w:r w:rsidRPr="00E4706B">
        <w:rPr>
          <w:lang w:val="en-GB"/>
        </w:rPr>
        <w:t>, the UAS should have a certificate of airworthiness (CofA).</w:t>
      </w:r>
    </w:p>
    <w:p w14:paraId="2C694936" w14:textId="133D83E0" w:rsidR="001C1D8B" w:rsidRPr="00E4706B" w:rsidRDefault="00C46607" w:rsidP="00472122">
      <w:pPr>
        <w:pStyle w:val="TableNormal0"/>
        <w:numPr>
          <w:ilvl w:val="1"/>
          <w:numId w:val="307"/>
        </w:numPr>
        <w:spacing w:after="120"/>
        <w:jc w:val="both"/>
        <w:rPr>
          <w:lang w:val="en-GB"/>
        </w:rPr>
      </w:pPr>
      <w:r w:rsidRPr="00E4706B">
        <w:rPr>
          <w:lang w:val="en-GB"/>
        </w:rPr>
        <w:t xml:space="preserve">If a UAS with </w:t>
      </w:r>
      <w:r w:rsidR="004B5394">
        <w:rPr>
          <w:lang w:val="en-GB"/>
        </w:rPr>
        <w:t>a</w:t>
      </w:r>
      <w:r w:rsidRPr="00E4706B">
        <w:rPr>
          <w:lang w:val="en-GB"/>
        </w:rPr>
        <w:t xml:space="preserve"> TC is required by the </w:t>
      </w:r>
      <w:r w:rsidR="00C71041">
        <w:rPr>
          <w:lang w:val="en-GB"/>
        </w:rPr>
        <w:t>CAA</w:t>
      </w:r>
      <w:r w:rsidRPr="00E4706B">
        <w:rPr>
          <w:lang w:val="en-GB"/>
        </w:rPr>
        <w:t>, the UAS should have a noise certificate.</w:t>
      </w:r>
    </w:p>
    <w:p w14:paraId="5E2A7601" w14:textId="5E7CB6F4" w:rsidR="001C1D8B" w:rsidRPr="00E4706B" w:rsidRDefault="00C46607" w:rsidP="00472122">
      <w:pPr>
        <w:pStyle w:val="TableNormal0"/>
        <w:numPr>
          <w:ilvl w:val="1"/>
          <w:numId w:val="307"/>
        </w:numPr>
        <w:spacing w:after="120"/>
        <w:jc w:val="both"/>
        <w:rPr>
          <w:lang w:val="en-GB"/>
        </w:rPr>
      </w:pPr>
      <w:r w:rsidRPr="00E4706B">
        <w:rPr>
          <w:lang w:val="en-GB"/>
        </w:rPr>
        <w:t>Select one of the four options.</w:t>
      </w:r>
    </w:p>
    <w:p w14:paraId="1DFDF8F4" w14:textId="05720055" w:rsidR="001C1D8B" w:rsidRPr="00E4706B" w:rsidRDefault="00C46607" w:rsidP="00472122">
      <w:pPr>
        <w:pStyle w:val="TableNormal0"/>
        <w:numPr>
          <w:ilvl w:val="1"/>
          <w:numId w:val="307"/>
        </w:numPr>
        <w:spacing w:after="120"/>
        <w:jc w:val="both"/>
        <w:rPr>
          <w:lang w:val="en-GB"/>
        </w:rPr>
      </w:pPr>
      <w:r w:rsidRPr="00E4706B">
        <w:rPr>
          <w:lang w:val="en-GB"/>
        </w:rPr>
        <w:t>Select one of the two options.</w:t>
      </w:r>
    </w:p>
    <w:p w14:paraId="0FF092C1" w14:textId="77777777" w:rsidR="00C52CE7" w:rsidRPr="00E4706B" w:rsidRDefault="00C52CE7" w:rsidP="00472122">
      <w:pPr>
        <w:pStyle w:val="ListParagraph"/>
        <w:numPr>
          <w:ilvl w:val="0"/>
          <w:numId w:val="308"/>
        </w:numPr>
        <w:contextualSpacing w:val="0"/>
        <w:rPr>
          <w:vanish/>
          <w:lang w:val="en-GB"/>
        </w:rPr>
      </w:pPr>
    </w:p>
    <w:p w14:paraId="3374E3F2" w14:textId="77777777" w:rsidR="00C52CE7" w:rsidRPr="00E4706B" w:rsidRDefault="00C52CE7" w:rsidP="00472122">
      <w:pPr>
        <w:pStyle w:val="ListParagraph"/>
        <w:numPr>
          <w:ilvl w:val="0"/>
          <w:numId w:val="308"/>
        </w:numPr>
        <w:contextualSpacing w:val="0"/>
        <w:rPr>
          <w:vanish/>
          <w:lang w:val="en-GB"/>
        </w:rPr>
      </w:pPr>
    </w:p>
    <w:p w14:paraId="51A77015" w14:textId="77777777" w:rsidR="00C52CE7" w:rsidRPr="00E4706B" w:rsidRDefault="00C52CE7" w:rsidP="00472122">
      <w:pPr>
        <w:pStyle w:val="ListParagraph"/>
        <w:numPr>
          <w:ilvl w:val="0"/>
          <w:numId w:val="308"/>
        </w:numPr>
        <w:contextualSpacing w:val="0"/>
        <w:rPr>
          <w:vanish/>
          <w:lang w:val="en-GB"/>
        </w:rPr>
      </w:pPr>
    </w:p>
    <w:p w14:paraId="1C7EC2C8" w14:textId="77777777" w:rsidR="00C52CE7" w:rsidRPr="00E4706B" w:rsidRDefault="00C52CE7" w:rsidP="00472122">
      <w:pPr>
        <w:pStyle w:val="ListParagraph"/>
        <w:numPr>
          <w:ilvl w:val="0"/>
          <w:numId w:val="308"/>
        </w:numPr>
        <w:contextualSpacing w:val="0"/>
        <w:rPr>
          <w:vanish/>
          <w:lang w:val="en-GB"/>
        </w:rPr>
      </w:pPr>
    </w:p>
    <w:p w14:paraId="33447465" w14:textId="7F53CCCA" w:rsidR="001C1D8B" w:rsidRPr="00E4706B" w:rsidRDefault="00C46607" w:rsidP="00472122">
      <w:pPr>
        <w:pStyle w:val="TableNormal0"/>
        <w:numPr>
          <w:ilvl w:val="1"/>
          <w:numId w:val="308"/>
        </w:numPr>
        <w:spacing w:after="120"/>
        <w:jc w:val="both"/>
        <w:rPr>
          <w:lang w:val="en-GB"/>
        </w:rPr>
      </w:pPr>
      <w:r w:rsidRPr="00E4706B">
        <w:rPr>
          <w:lang w:val="en-GB"/>
        </w:rPr>
        <w:t>Free-text field for the addition of any relevant remark.</w:t>
      </w:r>
    </w:p>
    <w:p w14:paraId="643212AB" w14:textId="77777777" w:rsidR="001C1D8B" w:rsidRPr="00E4706B" w:rsidRDefault="00C46607" w:rsidP="002A6BD2">
      <w:pPr>
        <w:rPr>
          <w:lang w:val="en-GB"/>
        </w:rPr>
      </w:pPr>
      <w:r w:rsidRPr="00E4706B">
        <w:rPr>
          <w:lang w:val="en-GB"/>
        </w:rPr>
        <w:t>Note 1: Section 3 may include more than one UAS. In that case, it should be filled in with the data of all the UASs intended to be operated. If needed, fields may be duplicated.</w:t>
      </w:r>
    </w:p>
    <w:p w14:paraId="70030B00" w14:textId="2EB201DC" w:rsidR="001C1D8B" w:rsidRPr="00E4706B" w:rsidRDefault="00C46607" w:rsidP="002A6BD2">
      <w:pPr>
        <w:rPr>
          <w:lang w:val="en-GB"/>
        </w:rPr>
      </w:pPr>
      <w:r w:rsidRPr="00E4706B">
        <w:rPr>
          <w:lang w:val="en-GB"/>
        </w:rPr>
        <w:t>Note 2: The signature and stamp may be provided in electronic form.</w:t>
      </w:r>
    </w:p>
    <w:p w14:paraId="76BB8880" w14:textId="77777777" w:rsidR="00116C3E" w:rsidRDefault="00116C3E" w:rsidP="00116C3E">
      <w:bookmarkStart w:id="1176" w:name="_DxCrossRefBm2114470575"/>
      <w:bookmarkStart w:id="1177" w:name="_DxCrossRefBm9000033"/>
      <w:bookmarkStart w:id="1178" w:name="_Toc20923336"/>
    </w:p>
    <w:p w14:paraId="03F4A646" w14:textId="77777777" w:rsidR="00116C3E" w:rsidRDefault="00116C3E" w:rsidP="00116C3E"/>
    <w:p w14:paraId="1E353844" w14:textId="77777777" w:rsidR="00116C3E" w:rsidRDefault="00116C3E" w:rsidP="00116C3E"/>
    <w:p w14:paraId="62D26755" w14:textId="5D3558FC" w:rsidR="00116C3E" w:rsidRDefault="00116C3E">
      <w:pPr>
        <w:spacing w:after="200" w:line="276" w:lineRule="auto"/>
        <w:jc w:val="left"/>
      </w:pPr>
      <w:r>
        <w:br w:type="page"/>
      </w:r>
    </w:p>
    <w:p w14:paraId="3FC9F9E2" w14:textId="70DC688A" w:rsidR="008B4566" w:rsidRPr="00E4706B" w:rsidRDefault="00C46607" w:rsidP="00116C3E">
      <w:pPr>
        <w:pStyle w:val="Heading4AMC"/>
        <w:spacing w:after="0"/>
      </w:pPr>
      <w:r w:rsidRPr="00E4706B">
        <w:lastRenderedPageBreak/>
        <w:t>AMC2 UAS.SPEC.030(2</w:t>
      </w:r>
      <w:r w:rsidR="00EF75EE" w:rsidRPr="00E4706B">
        <w:t>) Application</w:t>
      </w:r>
      <w:r w:rsidRPr="00E4706B">
        <w:t xml:space="preserve"> for an operational authorisation</w:t>
      </w:r>
      <w:bookmarkEnd w:id="1176"/>
      <w:bookmarkEnd w:id="1177"/>
      <w:bookmarkEnd w:id="1178"/>
    </w:p>
    <w:p w14:paraId="631BF277" w14:textId="77777777" w:rsidR="00513BBB" w:rsidRDefault="00C46607" w:rsidP="00116C3E">
      <w:pPr>
        <w:pStyle w:val="Heading41"/>
        <w:rPr>
          <w:lang w:val="en-GB"/>
        </w:rPr>
      </w:pPr>
      <w:bookmarkStart w:id="1179" w:name="_Toc20923337"/>
      <w:r w:rsidRPr="00E4706B">
        <w:rPr>
          <w:lang w:val="en-GB"/>
        </w:rPr>
        <w:t>SIGNIFICANT CHANGES TO THE OPERATIONAL AUTHORISATION</w:t>
      </w:r>
      <w:bookmarkEnd w:id="1179"/>
    </w:p>
    <w:p w14:paraId="76B83E58" w14:textId="77777777" w:rsidR="00116C3E" w:rsidRPr="00116C3E" w:rsidRDefault="00116C3E" w:rsidP="00116C3E">
      <w:pPr>
        <w:spacing w:after="0"/>
        <w:rPr>
          <w:lang w:val="en-GB"/>
        </w:rPr>
      </w:pPr>
    </w:p>
    <w:p w14:paraId="42319938" w14:textId="6A9338C3" w:rsidR="008B4566" w:rsidRPr="00E4706B" w:rsidRDefault="00C46607" w:rsidP="00472122">
      <w:pPr>
        <w:pStyle w:val="ListLevel1"/>
        <w:numPr>
          <w:ilvl w:val="0"/>
          <w:numId w:val="309"/>
        </w:numPr>
        <w:rPr>
          <w:lang w:val="en-GB"/>
        </w:rPr>
      </w:pPr>
      <w:r w:rsidRPr="00E4706B">
        <w:rPr>
          <w:lang w:val="en-GB"/>
        </w:rPr>
        <w:t>Any non-editorial change that affects the operational authorisation, or affects any associated documentation that is submitted to demonstrate compliance with the requirements established for the authorisation, should be considered to be a significant change.</w:t>
      </w:r>
    </w:p>
    <w:p w14:paraId="03CFD8F5" w14:textId="6F0D2E6F" w:rsidR="008B4566" w:rsidRPr="00E4706B" w:rsidRDefault="00C46607" w:rsidP="00472122">
      <w:pPr>
        <w:pStyle w:val="ListLevel1"/>
        <w:numPr>
          <w:ilvl w:val="0"/>
          <w:numId w:val="309"/>
        </w:numPr>
        <w:rPr>
          <w:lang w:val="en-GB"/>
        </w:rPr>
      </w:pPr>
      <w:r w:rsidRPr="00E4706B">
        <w:rPr>
          <w:lang w:val="en-GB"/>
        </w:rPr>
        <w:t>With regard to the information and documentation associated with the authorisation, changes should be considered to be significant when they involve, for example:</w:t>
      </w:r>
    </w:p>
    <w:p w14:paraId="57C2D9C9" w14:textId="461D5EA4" w:rsidR="008B4566" w:rsidRPr="00E4706B" w:rsidRDefault="00C46607" w:rsidP="00472122">
      <w:pPr>
        <w:pStyle w:val="ListLevel0"/>
        <w:numPr>
          <w:ilvl w:val="0"/>
          <w:numId w:val="310"/>
        </w:numPr>
        <w:rPr>
          <w:lang w:val="en-GB"/>
        </w:rPr>
      </w:pPr>
      <w:r w:rsidRPr="00E4706B">
        <w:rPr>
          <w:lang w:val="en-GB"/>
        </w:rPr>
        <w:t>changes in the operations that affect the assumptions of the risk assessment;</w:t>
      </w:r>
    </w:p>
    <w:p w14:paraId="6929E95B" w14:textId="451FAFC9" w:rsidR="008B4566" w:rsidRPr="00E4706B" w:rsidRDefault="00C46607" w:rsidP="00472122">
      <w:pPr>
        <w:pStyle w:val="ListLevel0"/>
        <w:numPr>
          <w:ilvl w:val="0"/>
          <w:numId w:val="310"/>
        </w:numPr>
        <w:rPr>
          <w:lang w:val="en-GB"/>
        </w:rPr>
      </w:pPr>
      <w:r w:rsidRPr="00E4706B">
        <w:rPr>
          <w:lang w:val="en-GB"/>
        </w:rPr>
        <w:t>changes that relate to the management system of the UAS operator (including changes of key personnel), its ownership or its principal place of business;</w:t>
      </w:r>
    </w:p>
    <w:p w14:paraId="07EA3323" w14:textId="29E95A2E" w:rsidR="008B4566" w:rsidRPr="00E4706B" w:rsidRDefault="00C46607" w:rsidP="00472122">
      <w:pPr>
        <w:pStyle w:val="ListLevel0"/>
        <w:numPr>
          <w:ilvl w:val="0"/>
          <w:numId w:val="310"/>
        </w:numPr>
        <w:rPr>
          <w:lang w:val="en-GB"/>
        </w:rPr>
      </w:pPr>
      <w:r w:rsidRPr="00E4706B">
        <w:rPr>
          <w:lang w:val="en-GB"/>
        </w:rPr>
        <w:t>non-editorial changes that affect the operational risk assessment report;</w:t>
      </w:r>
    </w:p>
    <w:p w14:paraId="3EB8687B" w14:textId="117F1313" w:rsidR="008B4566" w:rsidRPr="00E4706B" w:rsidRDefault="00C46607" w:rsidP="00472122">
      <w:pPr>
        <w:pStyle w:val="ListLevel0"/>
        <w:numPr>
          <w:ilvl w:val="0"/>
          <w:numId w:val="310"/>
        </w:numPr>
        <w:rPr>
          <w:lang w:val="en-GB"/>
        </w:rPr>
      </w:pPr>
      <w:r w:rsidRPr="00E4706B">
        <w:rPr>
          <w:lang w:val="en-GB"/>
        </w:rPr>
        <w:t>non-editorial changes that affect the policies and procedures of the UAS operator; and</w:t>
      </w:r>
    </w:p>
    <w:p w14:paraId="438D1B50" w14:textId="117F03D6" w:rsidR="00FF56FA" w:rsidRPr="00E4706B" w:rsidRDefault="00C46607" w:rsidP="00472122">
      <w:pPr>
        <w:pStyle w:val="ListLevel0"/>
        <w:numPr>
          <w:ilvl w:val="0"/>
          <w:numId w:val="310"/>
        </w:numPr>
        <w:rPr>
          <w:lang w:val="en-GB"/>
        </w:rPr>
      </w:pPr>
      <w:r w:rsidRPr="00E4706B">
        <w:rPr>
          <w:lang w:val="en-GB"/>
        </w:rPr>
        <w:t>non-editorial changes that</w:t>
      </w:r>
      <w:r w:rsidR="00386257" w:rsidRPr="00E4706B">
        <w:rPr>
          <w:lang w:val="en-GB"/>
        </w:rPr>
        <w:t xml:space="preserve"> affect the OM (when required).</w:t>
      </w:r>
    </w:p>
    <w:p w14:paraId="0F640DC9" w14:textId="77777777" w:rsidR="00116C3E" w:rsidRDefault="00116C3E" w:rsidP="00116C3E">
      <w:pPr>
        <w:spacing w:after="0"/>
        <w:rPr>
          <w:lang w:val="en-GB"/>
        </w:rPr>
      </w:pPr>
      <w:bookmarkStart w:id="1180" w:name="_DxCrossRefBm2114470576"/>
      <w:bookmarkStart w:id="1181" w:name="_DxCrossRefBm9000034"/>
      <w:bookmarkStart w:id="1182" w:name="_Toc20923338"/>
    </w:p>
    <w:p w14:paraId="175DA3BB" w14:textId="7595D046" w:rsidR="00FF56FA" w:rsidRPr="00E4706B" w:rsidRDefault="00C46607" w:rsidP="00116C3E">
      <w:pPr>
        <w:pStyle w:val="Heading4GM"/>
        <w:spacing w:after="0"/>
        <w:rPr>
          <w:lang w:val="en-GB"/>
        </w:rPr>
      </w:pPr>
      <w:r w:rsidRPr="00E4706B">
        <w:rPr>
          <w:lang w:val="en-GB"/>
        </w:rPr>
        <w:t>GM1 UAS.SPEC.030(2) Application for an operational authorisation</w:t>
      </w:r>
      <w:bookmarkEnd w:id="1180"/>
      <w:bookmarkEnd w:id="1181"/>
      <w:bookmarkEnd w:id="1182"/>
    </w:p>
    <w:p w14:paraId="1E365B6B" w14:textId="77777777" w:rsidR="00FF56FA" w:rsidRDefault="00C46607" w:rsidP="00BE1204">
      <w:pPr>
        <w:pStyle w:val="Heading41"/>
        <w:rPr>
          <w:lang w:val="en-GB"/>
        </w:rPr>
      </w:pPr>
      <w:bookmarkStart w:id="1183" w:name="_Toc20923339"/>
      <w:r w:rsidRPr="00E4706B">
        <w:rPr>
          <w:lang w:val="en-GB"/>
        </w:rPr>
        <w:t xml:space="preserve">APPLICATION FORM FOR </w:t>
      </w:r>
      <w:r w:rsidR="006632D1" w:rsidRPr="00E4706B">
        <w:rPr>
          <w:lang w:val="en-GB"/>
        </w:rPr>
        <w:t>AN</w:t>
      </w:r>
      <w:r w:rsidRPr="00E4706B">
        <w:rPr>
          <w:lang w:val="en-GB"/>
        </w:rPr>
        <w:t xml:space="preserve"> OPERATIONAL AUTHORISATION</w:t>
      </w:r>
      <w:bookmarkEnd w:id="1183"/>
    </w:p>
    <w:p w14:paraId="0F396930" w14:textId="77777777" w:rsidR="00116C3E" w:rsidRPr="00116C3E" w:rsidRDefault="00116C3E" w:rsidP="00116C3E">
      <w:pPr>
        <w:spacing w:after="0"/>
        <w:rPr>
          <w:lang w:val="en-GB"/>
        </w:rPr>
      </w:pPr>
    </w:p>
    <w:p w14:paraId="265DDB3C" w14:textId="73DC69E8" w:rsidR="00FF56FA" w:rsidRPr="00E4706B" w:rsidRDefault="00C46607" w:rsidP="00350E8C">
      <w:pPr>
        <w:rPr>
          <w:lang w:val="en-GB"/>
        </w:rPr>
      </w:pPr>
      <w:r w:rsidRPr="00E4706B">
        <w:rPr>
          <w:lang w:val="en-GB"/>
        </w:rPr>
        <w:t xml:space="preserve">Depending on the level of the risk of the operation, the technical characteristics of the UAS may play an important role in mitigating the risk. In that case, the UAS operator may provide additional information to the </w:t>
      </w:r>
      <w:r w:rsidR="00255219" w:rsidRPr="00E4706B">
        <w:rPr>
          <w:lang w:val="en-GB"/>
        </w:rPr>
        <w:t>CAA</w:t>
      </w:r>
      <w:r w:rsidRPr="00E4706B">
        <w:rPr>
          <w:lang w:val="en-GB"/>
        </w:rPr>
        <w:t xml:space="preserve"> on the characteristics of the UAS to be operated. The </w:t>
      </w:r>
      <w:r w:rsidR="00255219" w:rsidRPr="00E4706B">
        <w:rPr>
          <w:lang w:val="en-GB"/>
        </w:rPr>
        <w:t>CAA</w:t>
      </w:r>
      <w:r w:rsidRPr="00E4706B">
        <w:rPr>
          <w:lang w:val="en-GB"/>
        </w:rPr>
        <w:t xml:space="preserve"> will, in any case, ask for additional data when needed.</w:t>
      </w:r>
    </w:p>
    <w:p w14:paraId="79B04B95" w14:textId="77777777" w:rsidR="00FF56FA" w:rsidRDefault="00C46607" w:rsidP="00350E8C">
      <w:pPr>
        <w:rPr>
          <w:lang w:val="en-GB"/>
        </w:rPr>
      </w:pPr>
      <w:r w:rsidRPr="00E4706B">
        <w:rPr>
          <w:lang w:val="en-GB"/>
        </w:rPr>
        <w:t>As an example regarding how to structure the additional information, the UAS operator may supplement the application for the authorisation with the additional elements shown below. Elements from the example may be added or removed as required.</w:t>
      </w:r>
    </w:p>
    <w:tbl>
      <w:tblPr>
        <w:tblStyle w:val="easaForm"/>
        <w:tblW w:w="5000" w:type="pct"/>
        <w:tblLook w:val="04A0" w:firstRow="1" w:lastRow="0" w:firstColumn="1" w:lastColumn="0" w:noHBand="0" w:noVBand="1"/>
      </w:tblPr>
      <w:tblGrid>
        <w:gridCol w:w="3302"/>
        <w:gridCol w:w="1549"/>
        <w:gridCol w:w="1091"/>
        <w:gridCol w:w="3074"/>
      </w:tblGrid>
      <w:tr w:rsidR="009A215A" w:rsidRPr="00E4706B" w14:paraId="66879EAC" w14:textId="77777777" w:rsidTr="00CF55D0">
        <w:trPr>
          <w:trHeight w:val="557"/>
        </w:trPr>
        <w:tc>
          <w:tcPr>
            <w:tcW w:w="1841" w:type="pct"/>
            <w:shd w:val="clear" w:color="auto" w:fill="auto"/>
          </w:tcPr>
          <w:p w14:paraId="5E17EF35" w14:textId="77777777" w:rsidR="009A215A" w:rsidRPr="0050093D" w:rsidRDefault="009A215A" w:rsidP="00CF55D0">
            <w:pPr>
              <w:spacing w:before="120"/>
              <w:jc w:val="left"/>
              <w:rPr>
                <w:rFonts w:ascii="Open Sans SemiBold" w:hAnsi="Open Sans SemiBold" w:cs="Open Sans SemiBold"/>
                <w:lang w:val="en-GB"/>
              </w:rPr>
            </w:pPr>
            <w:r w:rsidRPr="0050093D">
              <w:rPr>
                <w:rFonts w:ascii="Open Sans SemiBold" w:hAnsi="Open Sans SemiBold" w:cs="Open Sans SemiBold"/>
                <w:lang w:val="en-GB"/>
              </w:rPr>
              <w:t xml:space="preserve">1. </w:t>
            </w:r>
            <w:r>
              <w:rPr>
                <w:rFonts w:ascii="Open Sans SemiBold" w:hAnsi="Open Sans SemiBold" w:cs="Open Sans SemiBold"/>
                <w:lang w:val="en-GB"/>
              </w:rPr>
              <w:t>LANDING GEAR</w:t>
            </w:r>
          </w:p>
        </w:tc>
        <w:tc>
          <w:tcPr>
            <w:tcW w:w="3159" w:type="pct"/>
            <w:gridSpan w:val="3"/>
            <w:shd w:val="clear" w:color="auto" w:fill="auto"/>
          </w:tcPr>
          <w:p w14:paraId="5740A85B" w14:textId="77777777" w:rsidR="009A215A" w:rsidRPr="0050093D" w:rsidRDefault="009A215A" w:rsidP="00CF55D0">
            <w:pPr>
              <w:spacing w:before="120"/>
              <w:jc w:val="left"/>
              <w:rPr>
                <w:rFonts w:ascii="Open Sans SemiBold" w:hAnsi="Open Sans SemiBold" w:cs="Open Sans SemiBold"/>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Yes</w:t>
            </w:r>
            <w:r>
              <w:rPr>
                <w:lang w:val="en-GB"/>
              </w:rPr>
              <w:tab/>
            </w:r>
            <w:r>
              <w:rPr>
                <w:lang w:val="en-GB"/>
              </w:rPr>
              <w:tab/>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No</w:t>
            </w:r>
          </w:p>
        </w:tc>
      </w:tr>
      <w:tr w:rsidR="009A215A" w:rsidRPr="00E4706B" w14:paraId="76C449EA" w14:textId="77777777" w:rsidTr="00CF55D0">
        <w:tc>
          <w:tcPr>
            <w:tcW w:w="1841" w:type="pct"/>
            <w:shd w:val="clear" w:color="auto" w:fill="auto"/>
          </w:tcPr>
          <w:p w14:paraId="7BDF10BC"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 xml:space="preserve">1.1 </w:t>
            </w:r>
            <w:r w:rsidRPr="0050093D">
              <w:rPr>
                <w:rFonts w:ascii="Open Sans SemiBold" w:hAnsi="Open Sans SemiBold" w:cs="Open Sans SemiBold"/>
                <w:lang w:val="en-GB"/>
              </w:rPr>
              <w:t>Type</w:t>
            </w:r>
          </w:p>
        </w:tc>
        <w:tc>
          <w:tcPr>
            <w:tcW w:w="3159" w:type="pct"/>
            <w:gridSpan w:val="3"/>
            <w:shd w:val="clear" w:color="auto" w:fill="auto"/>
          </w:tcPr>
          <w:p w14:paraId="3791FDD9" w14:textId="77777777" w:rsidR="009A215A" w:rsidRDefault="009A215A" w:rsidP="00CF55D0">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Fixed</w:t>
            </w:r>
            <w:r w:rsidRPr="00E4706B">
              <w:rPr>
                <w:lang w:val="en-GB"/>
              </w:rPr>
              <w:t xml:space="preserve">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Retractable</w:t>
            </w:r>
            <w:r w:rsidRPr="00E4706B">
              <w:rPr>
                <w:lang w:val="en-GB"/>
              </w:rPr>
              <w:t xml:space="preserve">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Other</w:t>
            </w:r>
            <w:r w:rsidRPr="00E4706B">
              <w:rPr>
                <w:lang w:val="en-GB"/>
              </w:rPr>
              <w:t xml:space="preserve">        </w:t>
            </w:r>
          </w:p>
        </w:tc>
      </w:tr>
      <w:tr w:rsidR="009A215A" w:rsidRPr="00E4706B" w14:paraId="05B6680C" w14:textId="77777777" w:rsidTr="00CF55D0">
        <w:tc>
          <w:tcPr>
            <w:tcW w:w="1841" w:type="pct"/>
            <w:shd w:val="clear" w:color="auto" w:fill="auto"/>
          </w:tcPr>
          <w:p w14:paraId="63549F46"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1.2 Characteristics</w:t>
            </w:r>
          </w:p>
        </w:tc>
        <w:tc>
          <w:tcPr>
            <w:tcW w:w="3159" w:type="pct"/>
            <w:gridSpan w:val="3"/>
            <w:shd w:val="clear" w:color="auto" w:fill="auto"/>
          </w:tcPr>
          <w:p w14:paraId="406F37A4" w14:textId="77777777" w:rsidR="009A215A" w:rsidRDefault="009A215A" w:rsidP="00CF55D0">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Wheels</w:t>
            </w:r>
            <w:r w:rsidRPr="00E4706B">
              <w:rPr>
                <w:lang w:val="en-GB"/>
              </w:rPr>
              <w:t xml:space="preserve">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Skids</w:t>
            </w:r>
            <w:r w:rsidRPr="00E4706B">
              <w:rPr>
                <w:lang w:val="en-GB"/>
              </w:rPr>
              <w:t xml:space="preserve">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Legs</w:t>
            </w:r>
            <w:r w:rsidRPr="00E4706B">
              <w:rPr>
                <w:lang w:val="en-GB"/>
              </w:rPr>
              <w:t xml:space="preserve">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Other</w:t>
            </w:r>
          </w:p>
        </w:tc>
      </w:tr>
      <w:tr w:rsidR="009A215A" w:rsidRPr="00E4706B" w14:paraId="5498766E" w14:textId="77777777" w:rsidTr="00CF55D0">
        <w:tc>
          <w:tcPr>
            <w:tcW w:w="5000" w:type="pct"/>
            <w:gridSpan w:val="4"/>
            <w:shd w:val="clear" w:color="auto" w:fill="auto"/>
          </w:tcPr>
          <w:p w14:paraId="41C24331" w14:textId="77777777" w:rsidR="009A215A" w:rsidRPr="00E4706B" w:rsidRDefault="009A215A" w:rsidP="00CF55D0">
            <w:pPr>
              <w:spacing w:before="120"/>
              <w:rPr>
                <w:lang w:val="en-GB"/>
              </w:rPr>
            </w:pPr>
            <w:r>
              <w:rPr>
                <w:rFonts w:ascii="Open Sans SemiBold" w:hAnsi="Open Sans SemiBold" w:cs="Open Sans SemiBold"/>
                <w:lang w:val="en-GB"/>
              </w:rPr>
              <w:t>2</w:t>
            </w:r>
            <w:r w:rsidRPr="0050093D">
              <w:rPr>
                <w:rFonts w:ascii="Open Sans SemiBold" w:hAnsi="Open Sans SemiBold" w:cs="Open Sans SemiBold"/>
                <w:lang w:val="en-GB"/>
              </w:rPr>
              <w:t xml:space="preserve">. </w:t>
            </w:r>
            <w:r w:rsidRPr="00247F48">
              <w:rPr>
                <w:rFonts w:ascii="Open Sans SemiBold" w:hAnsi="Open Sans SemiBold" w:cs="Open Sans SemiBold"/>
                <w:lang w:val="en-GB"/>
              </w:rPr>
              <w:t>CONSPICUITY CHARACTERISTICS</w:t>
            </w:r>
          </w:p>
        </w:tc>
      </w:tr>
      <w:tr w:rsidR="009A215A" w:rsidRPr="00E4706B" w14:paraId="55A3E5AE" w14:textId="77777777" w:rsidTr="00CF55D0">
        <w:tc>
          <w:tcPr>
            <w:tcW w:w="1841" w:type="pct"/>
          </w:tcPr>
          <w:p w14:paraId="78044CAC"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2.1 Paint</w:t>
            </w:r>
            <w:r w:rsidRPr="00513701">
              <w:rPr>
                <w:rFonts w:ascii="Open Sans SemiBold" w:hAnsi="Open Sans SemiBold" w:cs="Open Sans SemiBold"/>
                <w:vertAlign w:val="superscript"/>
                <w:lang w:val="en-GB"/>
              </w:rPr>
              <w:t>1</w:t>
            </w:r>
          </w:p>
        </w:tc>
        <w:tc>
          <w:tcPr>
            <w:tcW w:w="3159" w:type="pct"/>
            <w:gridSpan w:val="3"/>
          </w:tcPr>
          <w:p w14:paraId="57FE6635" w14:textId="77777777" w:rsidR="009A215A" w:rsidRPr="00E4706B" w:rsidRDefault="009A215A" w:rsidP="00CF55D0">
            <w:pPr>
              <w:spacing w:before="120"/>
              <w:rPr>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3FFE8948" w14:textId="77777777" w:rsidTr="00CF55D0">
        <w:tc>
          <w:tcPr>
            <w:tcW w:w="1841" w:type="pct"/>
          </w:tcPr>
          <w:p w14:paraId="0BAF29AB"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2.2 Lights</w:t>
            </w:r>
            <w:r w:rsidRPr="00513701">
              <w:rPr>
                <w:rFonts w:ascii="Open Sans SemiBold" w:hAnsi="Open Sans SemiBold" w:cs="Open Sans SemiBold"/>
                <w:vertAlign w:val="superscript"/>
                <w:lang w:val="en-GB"/>
              </w:rPr>
              <w:t>2</w:t>
            </w:r>
          </w:p>
        </w:tc>
        <w:tc>
          <w:tcPr>
            <w:tcW w:w="1444" w:type="pct"/>
            <w:gridSpan w:val="2"/>
          </w:tcPr>
          <w:p w14:paraId="59DE3659"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          </w:t>
            </w:r>
          </w:p>
        </w:tc>
        <w:tc>
          <w:tcPr>
            <w:tcW w:w="1715" w:type="pct"/>
          </w:tcPr>
          <w:p w14:paraId="3CD7DB22" w14:textId="77777777" w:rsidR="009A215A" w:rsidRPr="00502B03" w:rsidRDefault="009A215A" w:rsidP="00CF55D0">
            <w:pPr>
              <w:spacing w:before="120"/>
              <w:rPr>
                <w:lang w:val="en-GB"/>
              </w:rPr>
            </w:pPr>
            <w:r w:rsidRPr="00502B03">
              <w:rPr>
                <w:lang w:val="en-GB"/>
              </w:rPr>
              <w:t>Intensity:</w:t>
            </w:r>
            <w:r>
              <w:rPr>
                <w:rFonts w:cs="Open Sans"/>
                <w:bCs/>
                <w:spacing w:val="-2"/>
                <w:sz w:val="18"/>
                <w:szCs w:val="18"/>
                <w:lang w:val="en-GB"/>
              </w:rPr>
              <w:t xml:space="preserve"> </w:t>
            </w: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16A8DF75" w14:textId="77777777" w:rsidTr="00CF55D0">
        <w:tc>
          <w:tcPr>
            <w:tcW w:w="1841" w:type="pct"/>
          </w:tcPr>
          <w:p w14:paraId="22E57882"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 xml:space="preserve">2.3 </w:t>
            </w:r>
            <w:r w:rsidRPr="007265D4">
              <w:rPr>
                <w:rFonts w:ascii="Open Sans SemiBold" w:hAnsi="Open Sans SemiBold" w:cs="Open Sans SemiBold"/>
                <w:lang w:val="en-GB"/>
              </w:rPr>
              <w:t>Aircraft visibility lights</w:t>
            </w:r>
          </w:p>
        </w:tc>
        <w:tc>
          <w:tcPr>
            <w:tcW w:w="3159" w:type="pct"/>
            <w:gridSpan w:val="3"/>
          </w:tcPr>
          <w:p w14:paraId="584CD589" w14:textId="77777777" w:rsidR="009A215A" w:rsidRDefault="009A215A" w:rsidP="00CF55D0">
            <w:pPr>
              <w:spacing w:before="120"/>
              <w:rPr>
                <w:rFonts w:cs="Open Sans"/>
                <w:bCs/>
                <w:spacing w:val="-2"/>
                <w:sz w:val="18"/>
                <w:szCs w:val="18"/>
                <w:lang w:val="en-GB"/>
              </w:rPr>
            </w:pPr>
          </w:p>
        </w:tc>
      </w:tr>
      <w:tr w:rsidR="009A215A" w:rsidRPr="00E4706B" w14:paraId="4BDB86B6" w14:textId="77777777" w:rsidTr="00CF55D0">
        <w:tc>
          <w:tcPr>
            <w:tcW w:w="1841" w:type="pct"/>
          </w:tcPr>
          <w:p w14:paraId="67915A8D"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 xml:space="preserve">2.4 </w:t>
            </w:r>
            <w:r w:rsidRPr="00521797">
              <w:rPr>
                <w:rFonts w:ascii="Open Sans SemiBold" w:hAnsi="Open Sans SemiBold" w:cs="Open Sans SemiBold"/>
                <w:lang w:val="en-GB"/>
              </w:rPr>
              <w:t>Control lights (flight mode or alert indicators, etc.)</w:t>
            </w:r>
          </w:p>
        </w:tc>
        <w:tc>
          <w:tcPr>
            <w:tcW w:w="3159" w:type="pct"/>
            <w:gridSpan w:val="3"/>
          </w:tcPr>
          <w:p w14:paraId="4E4BC543" w14:textId="77777777" w:rsidR="009A215A" w:rsidRDefault="009A215A" w:rsidP="00CF55D0">
            <w:pPr>
              <w:spacing w:before="120"/>
              <w:rPr>
                <w:rFonts w:cs="Open Sans"/>
                <w:bCs/>
                <w:spacing w:val="-2"/>
                <w:sz w:val="18"/>
                <w:szCs w:val="18"/>
                <w:lang w:val="en-GB"/>
              </w:rPr>
            </w:pPr>
          </w:p>
        </w:tc>
      </w:tr>
      <w:tr w:rsidR="009A215A" w:rsidRPr="00E4706B" w14:paraId="05ADC4F3" w14:textId="77777777" w:rsidTr="00CF55D0">
        <w:tc>
          <w:tcPr>
            <w:tcW w:w="1841" w:type="pct"/>
          </w:tcPr>
          <w:p w14:paraId="3FCBD91F"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3. PROPULSION</w:t>
            </w:r>
            <w:r w:rsidRPr="00513701">
              <w:rPr>
                <w:rFonts w:ascii="Open Sans SemiBold" w:hAnsi="Open Sans SemiBold" w:cs="Open Sans SemiBold"/>
                <w:vertAlign w:val="superscript"/>
                <w:lang w:val="en-GB"/>
              </w:rPr>
              <w:t>3</w:t>
            </w:r>
          </w:p>
        </w:tc>
        <w:tc>
          <w:tcPr>
            <w:tcW w:w="3159" w:type="pct"/>
            <w:gridSpan w:val="3"/>
          </w:tcPr>
          <w:p w14:paraId="0A554E69"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Electrical</w:t>
            </w:r>
            <w:r w:rsidRPr="00E4706B">
              <w:rPr>
                <w:lang w:val="en-GB"/>
              </w:rPr>
              <w:t xml:space="preserve">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Combustion</w:t>
            </w:r>
            <w:r w:rsidRPr="00E4706B">
              <w:rPr>
                <w:lang w:val="en-GB"/>
              </w:rPr>
              <w:t xml:space="preserve">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Hybrid</w:t>
            </w:r>
            <w:r w:rsidRPr="00E4706B">
              <w:rPr>
                <w:lang w:val="en-GB"/>
              </w:rPr>
              <w:t xml:space="preserve">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Other</w:t>
            </w:r>
          </w:p>
        </w:tc>
      </w:tr>
      <w:tr w:rsidR="009A215A" w:rsidRPr="00E4706B" w14:paraId="6D547DE1" w14:textId="77777777" w:rsidTr="00CF55D0">
        <w:tc>
          <w:tcPr>
            <w:tcW w:w="1841" w:type="pct"/>
          </w:tcPr>
          <w:p w14:paraId="76695798"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lastRenderedPageBreak/>
              <w:t>3.1 Description</w:t>
            </w:r>
          </w:p>
        </w:tc>
        <w:tc>
          <w:tcPr>
            <w:tcW w:w="3159" w:type="pct"/>
            <w:gridSpan w:val="3"/>
          </w:tcPr>
          <w:p w14:paraId="425260B3"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default w:val="Provide a brief description (for example, push/pull systems, coaxial systems in the case of multirotors, combined systems, etc.)."/>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Provide a brief description (for example, push/pull systems, coaxial systems in the case of multirotors, combined systems, etc.).</w:t>
            </w:r>
            <w:r>
              <w:rPr>
                <w:rFonts w:cs="Open Sans"/>
                <w:bCs/>
                <w:spacing w:val="-2"/>
                <w:sz w:val="18"/>
                <w:szCs w:val="18"/>
                <w:lang w:val="en-GB"/>
              </w:rPr>
              <w:fldChar w:fldCharType="end"/>
            </w:r>
          </w:p>
        </w:tc>
      </w:tr>
      <w:tr w:rsidR="009A215A" w:rsidRPr="00E4706B" w14:paraId="7642831F" w14:textId="77777777" w:rsidTr="00CF55D0">
        <w:tc>
          <w:tcPr>
            <w:tcW w:w="1841" w:type="pct"/>
          </w:tcPr>
          <w:p w14:paraId="5D6E0C2F"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3.2 SYSTEMS</w:t>
            </w:r>
          </w:p>
        </w:tc>
        <w:tc>
          <w:tcPr>
            <w:tcW w:w="3159" w:type="pct"/>
            <w:gridSpan w:val="3"/>
          </w:tcPr>
          <w:p w14:paraId="61D65332"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Propellers</w:t>
            </w:r>
            <w:r w:rsidRPr="00E4706B">
              <w:rPr>
                <w:lang w:val="en-GB"/>
              </w:rPr>
              <w:t xml:space="preserve">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Turbines</w:t>
            </w:r>
            <w:r w:rsidRPr="00E4706B">
              <w:rPr>
                <w:lang w:val="en-GB"/>
              </w:rPr>
              <w:t xml:space="preserve">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Other</w:t>
            </w:r>
            <w:r w:rsidRPr="00E4706B">
              <w:rPr>
                <w:lang w:val="en-GB"/>
              </w:rPr>
              <w:t xml:space="preserve">        </w:t>
            </w:r>
          </w:p>
        </w:tc>
      </w:tr>
      <w:tr w:rsidR="009A215A" w:rsidRPr="00E4706B" w14:paraId="07ED99B9" w14:textId="77777777" w:rsidTr="00CF55D0">
        <w:tc>
          <w:tcPr>
            <w:tcW w:w="1841" w:type="pct"/>
          </w:tcPr>
          <w:p w14:paraId="70AD33EB"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3.2.1 Description</w:t>
            </w:r>
          </w:p>
        </w:tc>
        <w:tc>
          <w:tcPr>
            <w:tcW w:w="3159" w:type="pct"/>
            <w:gridSpan w:val="3"/>
          </w:tcPr>
          <w:p w14:paraId="3FADC1B9" w14:textId="77777777" w:rsidR="009A215A" w:rsidRPr="00E4706B" w:rsidRDefault="009A215A" w:rsidP="00CF55D0">
            <w:pPr>
              <w:spacing w:before="120"/>
              <w:rPr>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0269AF6A" w14:textId="77777777" w:rsidTr="00CF55D0">
        <w:tc>
          <w:tcPr>
            <w:tcW w:w="1841" w:type="pct"/>
          </w:tcPr>
          <w:p w14:paraId="412EF492"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4. CONTROL AND/OR POSITIONING SYSTEM</w:t>
            </w:r>
            <w:r w:rsidRPr="003F6FA8">
              <w:rPr>
                <w:rFonts w:ascii="Open Sans SemiBold" w:hAnsi="Open Sans SemiBold" w:cs="Open Sans SemiBold"/>
                <w:vertAlign w:val="superscript"/>
                <w:lang w:val="en-GB"/>
              </w:rPr>
              <w:t>4</w:t>
            </w:r>
          </w:p>
        </w:tc>
        <w:tc>
          <w:tcPr>
            <w:tcW w:w="3159" w:type="pct"/>
            <w:gridSpan w:val="3"/>
          </w:tcPr>
          <w:p w14:paraId="41695EE1"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2ECEDE00" w14:textId="77777777" w:rsidTr="00CF55D0">
        <w:tc>
          <w:tcPr>
            <w:tcW w:w="5000" w:type="pct"/>
            <w:gridSpan w:val="4"/>
          </w:tcPr>
          <w:p w14:paraId="2B7B2889" w14:textId="77777777" w:rsidR="009A215A" w:rsidRDefault="009A215A" w:rsidP="00CF55D0">
            <w:pPr>
              <w:spacing w:before="120"/>
              <w:rPr>
                <w:rFonts w:cs="Open Sans"/>
                <w:bCs/>
                <w:spacing w:val="-2"/>
                <w:sz w:val="18"/>
                <w:szCs w:val="18"/>
                <w:lang w:val="en-GB"/>
              </w:rPr>
            </w:pPr>
            <w:r>
              <w:rPr>
                <w:rFonts w:ascii="Open Sans SemiBold" w:hAnsi="Open Sans SemiBold" w:cs="Open Sans SemiBold"/>
                <w:lang w:val="en-GB"/>
              </w:rPr>
              <w:t>5. FLIGHT CONTROLLER</w:t>
            </w:r>
            <w:r w:rsidRPr="003F6FA8">
              <w:rPr>
                <w:rFonts w:ascii="Open Sans SemiBold" w:hAnsi="Open Sans SemiBold" w:cs="Open Sans SemiBold"/>
                <w:vertAlign w:val="superscript"/>
                <w:lang w:val="en-GB"/>
              </w:rPr>
              <w:t>5</w:t>
            </w:r>
          </w:p>
        </w:tc>
      </w:tr>
      <w:tr w:rsidR="009A215A" w:rsidRPr="00E4706B" w14:paraId="018A18A8" w14:textId="77777777" w:rsidTr="00CF55D0">
        <w:tc>
          <w:tcPr>
            <w:tcW w:w="1841" w:type="pct"/>
          </w:tcPr>
          <w:p w14:paraId="51276264"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5.1 Manufacturer</w:t>
            </w:r>
          </w:p>
        </w:tc>
        <w:tc>
          <w:tcPr>
            <w:tcW w:w="3159" w:type="pct"/>
            <w:gridSpan w:val="3"/>
          </w:tcPr>
          <w:p w14:paraId="6EF67F9A"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56F48851" w14:textId="77777777" w:rsidTr="00CF55D0">
        <w:tc>
          <w:tcPr>
            <w:tcW w:w="1841" w:type="pct"/>
          </w:tcPr>
          <w:p w14:paraId="29E0931D"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5.2 Model</w:t>
            </w:r>
          </w:p>
        </w:tc>
        <w:tc>
          <w:tcPr>
            <w:tcW w:w="3159" w:type="pct"/>
            <w:gridSpan w:val="3"/>
          </w:tcPr>
          <w:p w14:paraId="27788E36"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1A227349" w14:textId="77777777" w:rsidTr="00CF55D0">
        <w:tc>
          <w:tcPr>
            <w:tcW w:w="1841" w:type="pct"/>
          </w:tcPr>
          <w:p w14:paraId="7E1E73AF"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5.3 Description</w:t>
            </w:r>
          </w:p>
        </w:tc>
        <w:tc>
          <w:tcPr>
            <w:tcW w:w="3159" w:type="pct"/>
            <w:gridSpan w:val="3"/>
          </w:tcPr>
          <w:p w14:paraId="71490A71"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36B20184" w14:textId="77777777" w:rsidTr="00CF55D0">
        <w:tc>
          <w:tcPr>
            <w:tcW w:w="5000" w:type="pct"/>
            <w:gridSpan w:val="4"/>
          </w:tcPr>
          <w:p w14:paraId="36AD7017" w14:textId="77777777" w:rsidR="009A215A" w:rsidRDefault="009A215A" w:rsidP="00CF55D0">
            <w:pPr>
              <w:spacing w:before="120"/>
              <w:rPr>
                <w:rFonts w:cs="Open Sans"/>
                <w:bCs/>
                <w:spacing w:val="-2"/>
                <w:sz w:val="18"/>
                <w:szCs w:val="18"/>
                <w:lang w:val="en-GB"/>
              </w:rPr>
            </w:pPr>
            <w:r>
              <w:rPr>
                <w:rFonts w:ascii="Open Sans SemiBold" w:hAnsi="Open Sans SemiBold" w:cs="Open Sans SemiBold"/>
                <w:lang w:val="en-GB"/>
              </w:rPr>
              <w:t>6. FLIGHT TERMINATION SYSTEM</w:t>
            </w:r>
            <w:r w:rsidRPr="003F6FA8">
              <w:rPr>
                <w:rFonts w:ascii="Open Sans SemiBold" w:hAnsi="Open Sans SemiBold" w:cs="Open Sans SemiBold"/>
                <w:vertAlign w:val="superscript"/>
                <w:lang w:val="en-GB"/>
              </w:rPr>
              <w:t>6</w:t>
            </w:r>
          </w:p>
        </w:tc>
      </w:tr>
      <w:tr w:rsidR="009A215A" w:rsidRPr="00E4706B" w14:paraId="140E76FA" w14:textId="77777777" w:rsidTr="00CF55D0">
        <w:tc>
          <w:tcPr>
            <w:tcW w:w="1841" w:type="pct"/>
          </w:tcPr>
          <w:p w14:paraId="65F0F2A7"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6.1 Description</w:t>
            </w:r>
          </w:p>
        </w:tc>
        <w:tc>
          <w:tcPr>
            <w:tcW w:w="3159" w:type="pct"/>
            <w:gridSpan w:val="3"/>
          </w:tcPr>
          <w:p w14:paraId="6799D85E"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20D89419" w14:textId="77777777" w:rsidTr="00CF55D0">
        <w:tc>
          <w:tcPr>
            <w:tcW w:w="1841" w:type="pct"/>
          </w:tcPr>
          <w:p w14:paraId="09F70CB8"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7. FLIGHT MODES</w:t>
            </w:r>
            <w:r w:rsidRPr="00796C7F">
              <w:rPr>
                <w:rFonts w:ascii="Open Sans SemiBold" w:hAnsi="Open Sans SemiBold" w:cs="Open Sans SemiBold"/>
                <w:vertAlign w:val="superscript"/>
                <w:lang w:val="en-GB"/>
              </w:rPr>
              <w:t>7</w:t>
            </w:r>
          </w:p>
        </w:tc>
        <w:tc>
          <w:tcPr>
            <w:tcW w:w="3159" w:type="pct"/>
            <w:gridSpan w:val="3"/>
          </w:tcPr>
          <w:p w14:paraId="65AFB5A6" w14:textId="77777777" w:rsidR="009A215A" w:rsidRDefault="009A215A" w:rsidP="00CF55D0">
            <w:pPr>
              <w:spacing w:before="120"/>
              <w:rPr>
                <w:rFonts w:cs="Open Sans"/>
                <w:bCs/>
                <w:spacing w:val="-2"/>
                <w:sz w:val="18"/>
                <w:szCs w:val="18"/>
                <w:lang w:val="en-GB"/>
              </w:rPr>
            </w:pPr>
          </w:p>
        </w:tc>
      </w:tr>
      <w:tr w:rsidR="009A215A" w:rsidRPr="00E4706B" w14:paraId="205FDED9" w14:textId="77777777" w:rsidTr="00CF55D0">
        <w:tc>
          <w:tcPr>
            <w:tcW w:w="1841" w:type="pct"/>
          </w:tcPr>
          <w:p w14:paraId="2FB6410D"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7.1 Description</w:t>
            </w:r>
          </w:p>
        </w:tc>
        <w:tc>
          <w:tcPr>
            <w:tcW w:w="3159" w:type="pct"/>
            <w:gridSpan w:val="3"/>
          </w:tcPr>
          <w:p w14:paraId="7DEA4B83"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056309FA" w14:textId="77777777" w:rsidTr="00CF55D0">
        <w:tc>
          <w:tcPr>
            <w:tcW w:w="5000" w:type="pct"/>
            <w:gridSpan w:val="4"/>
          </w:tcPr>
          <w:p w14:paraId="18F4E0DC" w14:textId="77777777" w:rsidR="009A215A" w:rsidRDefault="009A215A" w:rsidP="00CF55D0">
            <w:pPr>
              <w:spacing w:before="120"/>
              <w:rPr>
                <w:rFonts w:cs="Open Sans"/>
                <w:bCs/>
                <w:spacing w:val="-2"/>
                <w:sz w:val="18"/>
                <w:szCs w:val="18"/>
                <w:lang w:val="en-GB"/>
              </w:rPr>
            </w:pPr>
            <w:r>
              <w:rPr>
                <w:rFonts w:ascii="Open Sans SemiBold" w:hAnsi="Open Sans SemiBold" w:cs="Open Sans SemiBold"/>
                <w:lang w:val="en-GB"/>
              </w:rPr>
              <w:t>8. GROUND CONTROL STATION</w:t>
            </w:r>
            <w:r w:rsidRPr="00796C7F">
              <w:rPr>
                <w:rFonts w:ascii="Open Sans SemiBold" w:hAnsi="Open Sans SemiBold" w:cs="Open Sans SemiBold"/>
                <w:vertAlign w:val="superscript"/>
                <w:lang w:val="en-GB"/>
              </w:rPr>
              <w:t>8</w:t>
            </w:r>
          </w:p>
        </w:tc>
      </w:tr>
      <w:tr w:rsidR="009A215A" w:rsidRPr="00E4706B" w14:paraId="1196AB0A" w14:textId="77777777" w:rsidTr="00CF55D0">
        <w:tc>
          <w:tcPr>
            <w:tcW w:w="1841" w:type="pct"/>
            <w:shd w:val="clear" w:color="auto" w:fill="auto"/>
          </w:tcPr>
          <w:p w14:paraId="43827C2F"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8</w:t>
            </w:r>
            <w:r w:rsidRPr="0050093D">
              <w:rPr>
                <w:rFonts w:ascii="Open Sans SemiBold" w:hAnsi="Open Sans SemiBold" w:cs="Open Sans SemiBold"/>
                <w:lang w:val="en-GB"/>
              </w:rPr>
              <w:t>.</w:t>
            </w:r>
            <w:r>
              <w:rPr>
                <w:rFonts w:ascii="Open Sans SemiBold" w:hAnsi="Open Sans SemiBold" w:cs="Open Sans SemiBold"/>
                <w:lang w:val="en-GB"/>
              </w:rPr>
              <w:t>1</w:t>
            </w:r>
            <w:r w:rsidRPr="0050093D">
              <w:rPr>
                <w:rFonts w:ascii="Open Sans SemiBold" w:hAnsi="Open Sans SemiBold" w:cs="Open Sans SemiBold"/>
                <w:lang w:val="en-GB"/>
              </w:rPr>
              <w:t xml:space="preserve"> </w:t>
            </w:r>
            <w:r>
              <w:rPr>
                <w:rFonts w:ascii="Open Sans SemiBold" w:hAnsi="Open Sans SemiBold" w:cs="Open Sans SemiBold"/>
                <w:lang w:val="en-GB"/>
              </w:rPr>
              <w:t>Radio emitter</w:t>
            </w:r>
          </w:p>
        </w:tc>
        <w:tc>
          <w:tcPr>
            <w:tcW w:w="829" w:type="pct"/>
          </w:tcPr>
          <w:p w14:paraId="7FE2F209" w14:textId="77777777" w:rsidR="009A215A" w:rsidRPr="00E4706B" w:rsidRDefault="009A215A" w:rsidP="00CF55D0">
            <w:pPr>
              <w:spacing w:before="120"/>
              <w:rPr>
                <w:lang w:val="en-GB"/>
              </w:rPr>
            </w:pPr>
            <w:r>
              <w:rPr>
                <w:lang w:val="en-GB"/>
              </w:rPr>
              <w:t>Manufacturer:</w:t>
            </w:r>
          </w:p>
        </w:tc>
        <w:tc>
          <w:tcPr>
            <w:tcW w:w="2330" w:type="pct"/>
            <w:gridSpan w:val="2"/>
          </w:tcPr>
          <w:p w14:paraId="406C30BD" w14:textId="77777777" w:rsidR="009A215A" w:rsidRPr="00E4706B" w:rsidRDefault="009A215A" w:rsidP="00CF55D0">
            <w:pPr>
              <w:spacing w:before="120"/>
              <w:rPr>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6B24C8C8" w14:textId="77777777" w:rsidTr="00CF55D0">
        <w:tc>
          <w:tcPr>
            <w:tcW w:w="1841" w:type="pct"/>
            <w:shd w:val="clear" w:color="auto" w:fill="auto"/>
          </w:tcPr>
          <w:p w14:paraId="5C2C5315" w14:textId="77777777" w:rsidR="009A215A" w:rsidRPr="0050093D" w:rsidRDefault="009A215A" w:rsidP="00CF55D0">
            <w:pPr>
              <w:spacing w:before="120"/>
              <w:jc w:val="left"/>
              <w:rPr>
                <w:rFonts w:ascii="Open Sans SemiBold" w:hAnsi="Open Sans SemiBold" w:cs="Open Sans SemiBold"/>
                <w:lang w:val="en-GB"/>
              </w:rPr>
            </w:pPr>
          </w:p>
        </w:tc>
        <w:tc>
          <w:tcPr>
            <w:tcW w:w="829" w:type="pct"/>
          </w:tcPr>
          <w:p w14:paraId="2B7C2C2A" w14:textId="77777777" w:rsidR="009A215A" w:rsidRPr="00E4706B" w:rsidRDefault="009A215A" w:rsidP="00CF55D0">
            <w:pPr>
              <w:spacing w:before="120"/>
              <w:rPr>
                <w:lang w:val="en-GB"/>
              </w:rPr>
            </w:pPr>
            <w:r>
              <w:rPr>
                <w:lang w:val="en-GB"/>
              </w:rPr>
              <w:t>Model:</w:t>
            </w:r>
          </w:p>
        </w:tc>
        <w:tc>
          <w:tcPr>
            <w:tcW w:w="2330" w:type="pct"/>
            <w:gridSpan w:val="2"/>
          </w:tcPr>
          <w:p w14:paraId="55B71170" w14:textId="77777777" w:rsidR="009A215A" w:rsidRPr="00E4706B" w:rsidRDefault="009A215A" w:rsidP="00CF55D0">
            <w:pPr>
              <w:spacing w:before="120"/>
              <w:rPr>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70B83592" w14:textId="77777777" w:rsidTr="00CF55D0">
        <w:tc>
          <w:tcPr>
            <w:tcW w:w="1841" w:type="pct"/>
            <w:shd w:val="clear" w:color="auto" w:fill="auto"/>
          </w:tcPr>
          <w:p w14:paraId="7D378B5A"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8</w:t>
            </w:r>
            <w:r w:rsidRPr="0050093D">
              <w:rPr>
                <w:rFonts w:ascii="Open Sans SemiBold" w:hAnsi="Open Sans SemiBold" w:cs="Open Sans SemiBold"/>
                <w:lang w:val="en-GB"/>
              </w:rPr>
              <w:t>.</w:t>
            </w:r>
            <w:r>
              <w:rPr>
                <w:rFonts w:ascii="Open Sans SemiBold" w:hAnsi="Open Sans SemiBold" w:cs="Open Sans SemiBold"/>
                <w:lang w:val="en-GB"/>
              </w:rPr>
              <w:t>2</w:t>
            </w:r>
            <w:r w:rsidRPr="0050093D">
              <w:rPr>
                <w:rFonts w:ascii="Open Sans SemiBold" w:hAnsi="Open Sans SemiBold" w:cs="Open Sans SemiBold"/>
                <w:lang w:val="en-GB"/>
              </w:rPr>
              <w:t xml:space="preserve"> </w:t>
            </w:r>
            <w:r>
              <w:rPr>
                <w:rFonts w:ascii="Open Sans SemiBold" w:hAnsi="Open Sans SemiBold" w:cs="Open Sans SemiBold"/>
                <w:lang w:val="en-GB"/>
              </w:rPr>
              <w:t>Mobile / computer application</w:t>
            </w:r>
          </w:p>
        </w:tc>
        <w:tc>
          <w:tcPr>
            <w:tcW w:w="829" w:type="pct"/>
          </w:tcPr>
          <w:p w14:paraId="56E9EEB6" w14:textId="77777777" w:rsidR="009A215A" w:rsidRPr="00E4706B" w:rsidRDefault="009A215A" w:rsidP="00CF55D0">
            <w:pPr>
              <w:spacing w:before="120"/>
              <w:rPr>
                <w:lang w:val="en-GB"/>
              </w:rPr>
            </w:pPr>
            <w:r>
              <w:rPr>
                <w:lang w:val="en-GB"/>
              </w:rPr>
              <w:t>Manufacturer:</w:t>
            </w:r>
          </w:p>
        </w:tc>
        <w:tc>
          <w:tcPr>
            <w:tcW w:w="2330" w:type="pct"/>
            <w:gridSpan w:val="2"/>
          </w:tcPr>
          <w:p w14:paraId="67778F10" w14:textId="77777777" w:rsidR="009A215A" w:rsidRPr="00E4706B" w:rsidRDefault="009A215A" w:rsidP="00CF55D0">
            <w:pPr>
              <w:spacing w:before="120"/>
              <w:rPr>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043E1353" w14:textId="77777777" w:rsidTr="00CF55D0">
        <w:tc>
          <w:tcPr>
            <w:tcW w:w="1841" w:type="pct"/>
            <w:shd w:val="clear" w:color="auto" w:fill="auto"/>
          </w:tcPr>
          <w:p w14:paraId="65EC1D4B" w14:textId="77777777" w:rsidR="009A215A" w:rsidRPr="0050093D" w:rsidRDefault="009A215A" w:rsidP="00CF55D0">
            <w:pPr>
              <w:spacing w:before="120"/>
              <w:jc w:val="left"/>
              <w:rPr>
                <w:rFonts w:ascii="Open Sans SemiBold" w:hAnsi="Open Sans SemiBold" w:cs="Open Sans SemiBold"/>
                <w:lang w:val="en-GB"/>
              </w:rPr>
            </w:pPr>
          </w:p>
        </w:tc>
        <w:tc>
          <w:tcPr>
            <w:tcW w:w="829" w:type="pct"/>
          </w:tcPr>
          <w:p w14:paraId="2E2CBECF" w14:textId="77777777" w:rsidR="009A215A" w:rsidRDefault="009A215A" w:rsidP="00CF55D0">
            <w:pPr>
              <w:spacing w:before="120"/>
              <w:rPr>
                <w:lang w:val="en-GB"/>
              </w:rPr>
            </w:pPr>
            <w:r>
              <w:rPr>
                <w:lang w:val="en-GB"/>
              </w:rPr>
              <w:t>Model:</w:t>
            </w:r>
          </w:p>
        </w:tc>
        <w:tc>
          <w:tcPr>
            <w:tcW w:w="2330" w:type="pct"/>
            <w:gridSpan w:val="2"/>
          </w:tcPr>
          <w:p w14:paraId="05A0C8A5"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42EA49B9" w14:textId="77777777" w:rsidTr="00CF55D0">
        <w:tc>
          <w:tcPr>
            <w:tcW w:w="1841" w:type="pct"/>
            <w:shd w:val="clear" w:color="auto" w:fill="auto"/>
          </w:tcPr>
          <w:p w14:paraId="5C77FF2A"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8.3 Other</w:t>
            </w:r>
          </w:p>
        </w:tc>
        <w:tc>
          <w:tcPr>
            <w:tcW w:w="829" w:type="pct"/>
          </w:tcPr>
          <w:p w14:paraId="0284C7F3" w14:textId="77777777" w:rsidR="009A215A" w:rsidRDefault="009A215A" w:rsidP="00CF55D0">
            <w:pPr>
              <w:spacing w:before="120"/>
              <w:rPr>
                <w:lang w:val="en-GB"/>
              </w:rPr>
            </w:pPr>
            <w:r>
              <w:rPr>
                <w:lang w:val="en-GB"/>
              </w:rPr>
              <w:t>Manufacturer:</w:t>
            </w:r>
          </w:p>
        </w:tc>
        <w:tc>
          <w:tcPr>
            <w:tcW w:w="2330" w:type="pct"/>
            <w:gridSpan w:val="2"/>
          </w:tcPr>
          <w:p w14:paraId="3AF77903"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2CB690B4" w14:textId="77777777" w:rsidTr="00CF55D0">
        <w:tc>
          <w:tcPr>
            <w:tcW w:w="1841" w:type="pct"/>
            <w:shd w:val="clear" w:color="auto" w:fill="auto"/>
          </w:tcPr>
          <w:p w14:paraId="311B22B0" w14:textId="77777777" w:rsidR="009A215A" w:rsidRPr="0050093D" w:rsidRDefault="009A215A" w:rsidP="00CF55D0">
            <w:pPr>
              <w:spacing w:before="120"/>
              <w:jc w:val="left"/>
              <w:rPr>
                <w:rFonts w:ascii="Open Sans SemiBold" w:hAnsi="Open Sans SemiBold" w:cs="Open Sans SemiBold"/>
                <w:lang w:val="en-GB"/>
              </w:rPr>
            </w:pPr>
          </w:p>
        </w:tc>
        <w:tc>
          <w:tcPr>
            <w:tcW w:w="829" w:type="pct"/>
          </w:tcPr>
          <w:p w14:paraId="790E83AA" w14:textId="77777777" w:rsidR="009A215A" w:rsidRDefault="009A215A" w:rsidP="00CF55D0">
            <w:pPr>
              <w:spacing w:before="120"/>
              <w:rPr>
                <w:lang w:val="en-GB"/>
              </w:rPr>
            </w:pPr>
            <w:r>
              <w:rPr>
                <w:lang w:val="en-GB"/>
              </w:rPr>
              <w:t>Model:</w:t>
            </w:r>
          </w:p>
        </w:tc>
        <w:tc>
          <w:tcPr>
            <w:tcW w:w="2330" w:type="pct"/>
            <w:gridSpan w:val="2"/>
          </w:tcPr>
          <w:p w14:paraId="3CDE06C5"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34418EB8" w14:textId="77777777" w:rsidTr="00CF55D0">
        <w:tc>
          <w:tcPr>
            <w:tcW w:w="5000" w:type="pct"/>
            <w:gridSpan w:val="4"/>
            <w:shd w:val="clear" w:color="auto" w:fill="auto"/>
          </w:tcPr>
          <w:p w14:paraId="72DA1AC3" w14:textId="77777777" w:rsidR="009A215A" w:rsidRDefault="009A215A" w:rsidP="00CF55D0">
            <w:pPr>
              <w:spacing w:before="120"/>
              <w:rPr>
                <w:rFonts w:cs="Open Sans"/>
                <w:bCs/>
                <w:spacing w:val="-2"/>
                <w:sz w:val="18"/>
                <w:szCs w:val="18"/>
                <w:lang w:val="en-GB"/>
              </w:rPr>
            </w:pPr>
            <w:r>
              <w:rPr>
                <w:rFonts w:ascii="Open Sans SemiBold" w:hAnsi="Open Sans SemiBold" w:cs="Open Sans SemiBold"/>
                <w:lang w:val="en-GB"/>
              </w:rPr>
              <w:t xml:space="preserve">8.4 </w:t>
            </w:r>
            <w:r w:rsidRPr="00F15C3A">
              <w:rPr>
                <w:rFonts w:ascii="Open Sans SemiBold" w:hAnsi="Open Sans SemiBold" w:cs="Open Sans SemiBold"/>
                <w:lang w:val="en-GB"/>
              </w:rPr>
              <w:t>Control communication link</w:t>
            </w:r>
          </w:p>
        </w:tc>
      </w:tr>
      <w:tr w:rsidR="009A215A" w:rsidRPr="00E4706B" w14:paraId="36BF2810" w14:textId="77777777" w:rsidTr="00CF55D0">
        <w:tc>
          <w:tcPr>
            <w:tcW w:w="1841" w:type="pct"/>
            <w:shd w:val="clear" w:color="auto" w:fill="auto"/>
          </w:tcPr>
          <w:p w14:paraId="520D07A1"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8.4.1 Description (frequency)</w:t>
            </w:r>
          </w:p>
        </w:tc>
        <w:tc>
          <w:tcPr>
            <w:tcW w:w="3159" w:type="pct"/>
            <w:gridSpan w:val="3"/>
          </w:tcPr>
          <w:p w14:paraId="58EA7CB6"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4DAF34D7" w14:textId="77777777" w:rsidTr="00CF55D0">
        <w:tc>
          <w:tcPr>
            <w:tcW w:w="1841" w:type="pct"/>
            <w:shd w:val="clear" w:color="auto" w:fill="auto"/>
          </w:tcPr>
          <w:p w14:paraId="5E70AE66"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 xml:space="preserve">8.5 </w:t>
            </w:r>
            <w:r w:rsidRPr="00CE0C82">
              <w:rPr>
                <w:rFonts w:ascii="Open Sans SemiBold" w:hAnsi="Open Sans SemiBold" w:cs="Open Sans SemiBold"/>
                <w:lang w:val="en-GB"/>
              </w:rPr>
              <w:t>Telemetry communication link</w:t>
            </w:r>
          </w:p>
        </w:tc>
        <w:tc>
          <w:tcPr>
            <w:tcW w:w="3159" w:type="pct"/>
            <w:gridSpan w:val="3"/>
          </w:tcPr>
          <w:p w14:paraId="23DF6EED"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Yes</w:t>
            </w:r>
            <w:r>
              <w:rPr>
                <w:lang w:val="en-GB"/>
              </w:rPr>
              <w:tab/>
            </w:r>
            <w:r>
              <w:rPr>
                <w:lang w:val="en-GB"/>
              </w:rPr>
              <w:tab/>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No</w:t>
            </w:r>
          </w:p>
        </w:tc>
      </w:tr>
      <w:tr w:rsidR="009A215A" w:rsidRPr="00E4706B" w14:paraId="6A475B23" w14:textId="77777777" w:rsidTr="00CF55D0">
        <w:tc>
          <w:tcPr>
            <w:tcW w:w="1841" w:type="pct"/>
            <w:shd w:val="clear" w:color="auto" w:fill="auto"/>
          </w:tcPr>
          <w:p w14:paraId="558B0587"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8.5.1 Description (frequency)</w:t>
            </w:r>
          </w:p>
        </w:tc>
        <w:tc>
          <w:tcPr>
            <w:tcW w:w="3159" w:type="pct"/>
            <w:gridSpan w:val="3"/>
          </w:tcPr>
          <w:p w14:paraId="515FFBAF"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0B31BA96" w14:textId="77777777" w:rsidTr="00CF55D0">
        <w:tc>
          <w:tcPr>
            <w:tcW w:w="1841" w:type="pct"/>
            <w:shd w:val="clear" w:color="auto" w:fill="auto"/>
          </w:tcPr>
          <w:p w14:paraId="4E804380" w14:textId="77777777" w:rsidR="009A215A" w:rsidRPr="00CE0C82" w:rsidRDefault="009A215A" w:rsidP="00CF55D0">
            <w:pPr>
              <w:spacing w:before="120"/>
              <w:jc w:val="left"/>
              <w:rPr>
                <w:rFonts w:ascii="Open Sans SemiBold" w:hAnsi="Open Sans SemiBold" w:cs="Open Sans SemiBold"/>
              </w:rPr>
            </w:pPr>
            <w:r>
              <w:rPr>
                <w:rFonts w:ascii="Open Sans SemiBold" w:hAnsi="Open Sans SemiBold" w:cs="Open Sans SemiBold"/>
              </w:rPr>
              <w:t xml:space="preserve">8.6 </w:t>
            </w:r>
            <w:r w:rsidRPr="00CE0C82">
              <w:rPr>
                <w:rFonts w:ascii="Open Sans SemiBold" w:hAnsi="Open Sans SemiBold" w:cs="Open Sans SemiBold"/>
              </w:rPr>
              <w:t>Video system communication link (fpv)</w:t>
            </w:r>
          </w:p>
        </w:tc>
        <w:tc>
          <w:tcPr>
            <w:tcW w:w="3159" w:type="pct"/>
            <w:gridSpan w:val="3"/>
          </w:tcPr>
          <w:p w14:paraId="29AA7405"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Yes</w:t>
            </w:r>
            <w:r>
              <w:rPr>
                <w:lang w:val="en-GB"/>
              </w:rPr>
              <w:tab/>
            </w:r>
            <w:r>
              <w:rPr>
                <w:lang w:val="en-GB"/>
              </w:rPr>
              <w:tab/>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No</w:t>
            </w:r>
          </w:p>
        </w:tc>
      </w:tr>
      <w:tr w:rsidR="009A215A" w:rsidRPr="00E4706B" w14:paraId="14905792" w14:textId="77777777" w:rsidTr="00CF55D0">
        <w:tc>
          <w:tcPr>
            <w:tcW w:w="1841" w:type="pct"/>
            <w:shd w:val="clear" w:color="auto" w:fill="auto"/>
          </w:tcPr>
          <w:p w14:paraId="0DCFCD02"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lastRenderedPageBreak/>
              <w:t>8.6.1 Description (frequency)</w:t>
            </w:r>
          </w:p>
        </w:tc>
        <w:tc>
          <w:tcPr>
            <w:tcW w:w="3159" w:type="pct"/>
            <w:gridSpan w:val="3"/>
          </w:tcPr>
          <w:p w14:paraId="77F88843"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4E02B136" w14:textId="77777777" w:rsidTr="00CF55D0">
        <w:tc>
          <w:tcPr>
            <w:tcW w:w="1841" w:type="pct"/>
            <w:shd w:val="clear" w:color="auto" w:fill="auto"/>
          </w:tcPr>
          <w:p w14:paraId="007C3ECE"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rPr>
              <w:t xml:space="preserve">8.7 </w:t>
            </w:r>
            <w:r w:rsidRPr="00CE0C82">
              <w:rPr>
                <w:rFonts w:ascii="Open Sans SemiBold" w:hAnsi="Open Sans SemiBold" w:cs="Open Sans SemiBold"/>
                <w:lang w:val="en-GB"/>
              </w:rPr>
              <w:t>Payload communication link</w:t>
            </w:r>
          </w:p>
        </w:tc>
        <w:tc>
          <w:tcPr>
            <w:tcW w:w="3159" w:type="pct"/>
            <w:gridSpan w:val="3"/>
          </w:tcPr>
          <w:p w14:paraId="3982123E"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Yes</w:t>
            </w:r>
            <w:r>
              <w:rPr>
                <w:lang w:val="en-GB"/>
              </w:rPr>
              <w:tab/>
            </w:r>
            <w:r>
              <w:rPr>
                <w:lang w:val="en-GB"/>
              </w:rPr>
              <w:tab/>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No</w:t>
            </w:r>
          </w:p>
        </w:tc>
      </w:tr>
      <w:tr w:rsidR="009A215A" w:rsidRPr="00E4706B" w14:paraId="6C837C64" w14:textId="77777777" w:rsidTr="00CF55D0">
        <w:tc>
          <w:tcPr>
            <w:tcW w:w="1841" w:type="pct"/>
            <w:shd w:val="clear" w:color="auto" w:fill="auto"/>
          </w:tcPr>
          <w:p w14:paraId="58553E01"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8.7.1 Description (frequency)</w:t>
            </w:r>
          </w:p>
        </w:tc>
        <w:tc>
          <w:tcPr>
            <w:tcW w:w="3159" w:type="pct"/>
            <w:gridSpan w:val="3"/>
          </w:tcPr>
          <w:p w14:paraId="5938A0F3"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344AE1A0" w14:textId="77777777" w:rsidTr="00CF55D0">
        <w:tc>
          <w:tcPr>
            <w:tcW w:w="1841" w:type="pct"/>
            <w:shd w:val="clear" w:color="auto" w:fill="auto"/>
          </w:tcPr>
          <w:p w14:paraId="0B47FAAC"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 xml:space="preserve">9. </w:t>
            </w:r>
            <w:r w:rsidRPr="00E414F6">
              <w:rPr>
                <w:rFonts w:ascii="Open Sans SemiBold" w:hAnsi="Open Sans SemiBold" w:cs="Open Sans SemiBold"/>
                <w:lang w:val="en-GB"/>
              </w:rPr>
              <w:t>PAYLOAD</w:t>
            </w:r>
            <w:r w:rsidRPr="00796C7F">
              <w:rPr>
                <w:rFonts w:ascii="Open Sans SemiBold" w:hAnsi="Open Sans SemiBold" w:cs="Open Sans SemiBold"/>
                <w:vertAlign w:val="superscript"/>
                <w:lang w:val="en-GB"/>
              </w:rPr>
              <w:t>9</w:t>
            </w:r>
          </w:p>
        </w:tc>
        <w:tc>
          <w:tcPr>
            <w:tcW w:w="3159" w:type="pct"/>
            <w:gridSpan w:val="3"/>
          </w:tcPr>
          <w:p w14:paraId="63685327"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Yes</w:t>
            </w:r>
            <w:r>
              <w:rPr>
                <w:lang w:val="en-GB"/>
              </w:rPr>
              <w:tab/>
            </w:r>
            <w:r>
              <w:rPr>
                <w:lang w:val="en-GB"/>
              </w:rPr>
              <w:tab/>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No</w:t>
            </w:r>
          </w:p>
        </w:tc>
      </w:tr>
      <w:tr w:rsidR="009A215A" w:rsidRPr="00E4706B" w14:paraId="451B0FF5" w14:textId="77777777" w:rsidTr="00CF55D0">
        <w:tc>
          <w:tcPr>
            <w:tcW w:w="1841" w:type="pct"/>
            <w:shd w:val="clear" w:color="auto" w:fill="auto"/>
          </w:tcPr>
          <w:p w14:paraId="37BE8487"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9.1 Type</w:t>
            </w:r>
          </w:p>
        </w:tc>
        <w:tc>
          <w:tcPr>
            <w:tcW w:w="3159" w:type="pct"/>
            <w:gridSpan w:val="3"/>
          </w:tcPr>
          <w:p w14:paraId="22EEFADF"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Fixed</w:t>
            </w:r>
            <w:r w:rsidRPr="00E4706B">
              <w:rPr>
                <w:lang w:val="en-GB"/>
              </w:rPr>
              <w:t xml:space="preserve">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Interchangeable</w:t>
            </w:r>
            <w:r w:rsidRPr="00E4706B">
              <w:rPr>
                <w:lang w:val="en-GB"/>
              </w:rPr>
              <w:t xml:space="preserve">       </w:t>
            </w:r>
          </w:p>
        </w:tc>
      </w:tr>
      <w:tr w:rsidR="009A215A" w:rsidRPr="00E4706B" w14:paraId="37D02B34" w14:textId="77777777" w:rsidTr="00CF55D0">
        <w:tc>
          <w:tcPr>
            <w:tcW w:w="1841" w:type="pct"/>
            <w:shd w:val="clear" w:color="auto" w:fill="auto"/>
          </w:tcPr>
          <w:p w14:paraId="3A4006C4" w14:textId="77777777" w:rsidR="009A215A" w:rsidRPr="0050093D"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9.2 Description</w:t>
            </w:r>
          </w:p>
        </w:tc>
        <w:tc>
          <w:tcPr>
            <w:tcW w:w="3159" w:type="pct"/>
            <w:gridSpan w:val="3"/>
          </w:tcPr>
          <w:p w14:paraId="45506219"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49D65553" w14:textId="77777777" w:rsidTr="00CF55D0">
        <w:tc>
          <w:tcPr>
            <w:tcW w:w="1841" w:type="pct"/>
            <w:shd w:val="clear" w:color="auto" w:fill="auto"/>
          </w:tcPr>
          <w:p w14:paraId="481646BA"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10. OPERATION LIMITS</w:t>
            </w:r>
            <w:r w:rsidRPr="00796C7F">
              <w:rPr>
                <w:rFonts w:ascii="Open Sans SemiBold" w:hAnsi="Open Sans SemiBold" w:cs="Open Sans SemiBold"/>
                <w:vertAlign w:val="superscript"/>
                <w:lang w:val="en-GB"/>
              </w:rPr>
              <w:t>10</w:t>
            </w:r>
          </w:p>
        </w:tc>
        <w:tc>
          <w:tcPr>
            <w:tcW w:w="3159" w:type="pct"/>
            <w:gridSpan w:val="3"/>
          </w:tcPr>
          <w:p w14:paraId="19A4296F" w14:textId="77777777" w:rsidR="009A215A" w:rsidRDefault="009A215A" w:rsidP="00CF55D0">
            <w:pPr>
              <w:spacing w:before="120"/>
              <w:rPr>
                <w:rFonts w:cs="Open Sans"/>
                <w:bCs/>
                <w:spacing w:val="-2"/>
                <w:sz w:val="18"/>
                <w:szCs w:val="18"/>
                <w:lang w:val="en-GB"/>
              </w:rPr>
            </w:pPr>
          </w:p>
        </w:tc>
      </w:tr>
      <w:tr w:rsidR="009A215A" w:rsidRPr="00E4706B" w14:paraId="47CA7162" w14:textId="77777777" w:rsidTr="00CF55D0">
        <w:tc>
          <w:tcPr>
            <w:tcW w:w="1841" w:type="pct"/>
            <w:shd w:val="clear" w:color="auto" w:fill="auto"/>
          </w:tcPr>
          <w:p w14:paraId="3E942E5D"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10.1 Maximum operating height</w:t>
            </w:r>
          </w:p>
        </w:tc>
        <w:tc>
          <w:tcPr>
            <w:tcW w:w="3159" w:type="pct"/>
            <w:gridSpan w:val="3"/>
          </w:tcPr>
          <w:p w14:paraId="55C37E20"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0CB80CF2" w14:textId="77777777" w:rsidTr="00CF55D0">
        <w:tc>
          <w:tcPr>
            <w:tcW w:w="1841" w:type="pct"/>
            <w:shd w:val="clear" w:color="auto" w:fill="auto"/>
          </w:tcPr>
          <w:p w14:paraId="3C6C9BB0"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10.2 Max airspeed</w:t>
            </w:r>
          </w:p>
        </w:tc>
        <w:tc>
          <w:tcPr>
            <w:tcW w:w="3159" w:type="pct"/>
            <w:gridSpan w:val="3"/>
          </w:tcPr>
          <w:p w14:paraId="2D9D75AC"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4A228312" w14:textId="77777777" w:rsidTr="00CF55D0">
        <w:tc>
          <w:tcPr>
            <w:tcW w:w="1841" w:type="pct"/>
            <w:shd w:val="clear" w:color="auto" w:fill="auto"/>
          </w:tcPr>
          <w:p w14:paraId="0BD56201"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10.3 Weather conditions</w:t>
            </w:r>
          </w:p>
        </w:tc>
        <w:tc>
          <w:tcPr>
            <w:tcW w:w="3159" w:type="pct"/>
            <w:gridSpan w:val="3"/>
          </w:tcPr>
          <w:p w14:paraId="141D7BC9"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32F48F57" w14:textId="77777777" w:rsidTr="00CF55D0">
        <w:tc>
          <w:tcPr>
            <w:tcW w:w="1841" w:type="pct"/>
            <w:shd w:val="clear" w:color="auto" w:fill="auto"/>
          </w:tcPr>
          <w:p w14:paraId="290B1418" w14:textId="77777777" w:rsidR="009A215A" w:rsidRPr="00A55621" w:rsidRDefault="009A215A" w:rsidP="00CF55D0">
            <w:pPr>
              <w:spacing w:before="120"/>
              <w:jc w:val="left"/>
              <w:rPr>
                <w:rFonts w:ascii="Open Sans SemiBold" w:hAnsi="Open Sans SemiBold" w:cs="Open Sans SemiBold"/>
              </w:rPr>
            </w:pPr>
            <w:r>
              <w:rPr>
                <w:rFonts w:ascii="Open Sans SemiBold" w:hAnsi="Open Sans SemiBold" w:cs="Open Sans SemiBold"/>
                <w:lang w:val="en-GB"/>
              </w:rPr>
              <w:t xml:space="preserve">11. </w:t>
            </w:r>
            <w:r w:rsidRPr="00A55621">
              <w:rPr>
                <w:rFonts w:ascii="Open Sans SemiBold" w:hAnsi="Open Sans SemiBold" w:cs="Open Sans SemiBold"/>
                <w:lang w:val="en-GB"/>
              </w:rPr>
              <w:t>SAFETY SYSTEMS/SAFETY NETS AND AWARENESS</w:t>
            </w:r>
            <w:r w:rsidRPr="00796C7F">
              <w:rPr>
                <w:rFonts w:ascii="Open Sans SemiBold" w:hAnsi="Open Sans SemiBold" w:cs="Open Sans SemiBold"/>
                <w:vertAlign w:val="superscript"/>
                <w:lang w:val="en-GB"/>
              </w:rPr>
              <w:t>11</w:t>
            </w:r>
          </w:p>
        </w:tc>
        <w:tc>
          <w:tcPr>
            <w:tcW w:w="3159" w:type="pct"/>
            <w:gridSpan w:val="3"/>
          </w:tcPr>
          <w:p w14:paraId="290EAC4B" w14:textId="77777777" w:rsidR="009A215A" w:rsidRPr="00796C7F" w:rsidRDefault="009A215A" w:rsidP="00CF55D0">
            <w:pPr>
              <w:spacing w:before="120"/>
              <w:rPr>
                <w:rFonts w:cs="Open Sans"/>
                <w:bCs/>
                <w:spacing w:val="-2"/>
                <w:sz w:val="18"/>
                <w:szCs w:val="18"/>
              </w:rPr>
            </w:pPr>
          </w:p>
        </w:tc>
      </w:tr>
      <w:tr w:rsidR="009A215A" w:rsidRPr="00E4706B" w14:paraId="0617A0F8" w14:textId="77777777" w:rsidTr="00CF55D0">
        <w:tc>
          <w:tcPr>
            <w:tcW w:w="1841" w:type="pct"/>
            <w:shd w:val="clear" w:color="auto" w:fill="auto"/>
          </w:tcPr>
          <w:p w14:paraId="6B2BCB21"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11.1 Detect and avoid</w:t>
            </w:r>
          </w:p>
        </w:tc>
        <w:tc>
          <w:tcPr>
            <w:tcW w:w="3159" w:type="pct"/>
            <w:gridSpan w:val="3"/>
          </w:tcPr>
          <w:p w14:paraId="0A1C989E"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Yes</w:t>
            </w:r>
            <w:r>
              <w:rPr>
                <w:lang w:val="en-GB"/>
              </w:rPr>
              <w:tab/>
            </w:r>
            <w:r>
              <w:rPr>
                <w:lang w:val="en-GB"/>
              </w:rPr>
              <w:tab/>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No</w:t>
            </w:r>
          </w:p>
        </w:tc>
      </w:tr>
      <w:tr w:rsidR="009A215A" w:rsidRPr="00E4706B" w14:paraId="48E40DE0" w14:textId="77777777" w:rsidTr="00CF55D0">
        <w:tc>
          <w:tcPr>
            <w:tcW w:w="1841" w:type="pct"/>
            <w:shd w:val="clear" w:color="auto" w:fill="auto"/>
          </w:tcPr>
          <w:p w14:paraId="53870D14"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11.1.1 Description</w:t>
            </w:r>
          </w:p>
        </w:tc>
        <w:tc>
          <w:tcPr>
            <w:tcW w:w="3159" w:type="pct"/>
            <w:gridSpan w:val="3"/>
          </w:tcPr>
          <w:p w14:paraId="7F0DA0F0"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497806F4" w14:textId="77777777" w:rsidTr="00CF55D0">
        <w:tc>
          <w:tcPr>
            <w:tcW w:w="1841" w:type="pct"/>
            <w:shd w:val="clear" w:color="auto" w:fill="auto"/>
          </w:tcPr>
          <w:p w14:paraId="6FF5196C"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11.2 Geo-fencing or geo-caging</w:t>
            </w:r>
          </w:p>
        </w:tc>
        <w:tc>
          <w:tcPr>
            <w:tcW w:w="3159" w:type="pct"/>
            <w:gridSpan w:val="3"/>
          </w:tcPr>
          <w:p w14:paraId="28DD3647"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Yes</w:t>
            </w:r>
            <w:r>
              <w:rPr>
                <w:lang w:val="en-GB"/>
              </w:rPr>
              <w:tab/>
            </w:r>
            <w:r>
              <w:rPr>
                <w:lang w:val="en-GB"/>
              </w:rPr>
              <w:tab/>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No</w:t>
            </w:r>
          </w:p>
        </w:tc>
      </w:tr>
      <w:tr w:rsidR="009A215A" w:rsidRPr="00E4706B" w14:paraId="6B5BDDCC" w14:textId="77777777" w:rsidTr="00CF55D0">
        <w:tc>
          <w:tcPr>
            <w:tcW w:w="1841" w:type="pct"/>
            <w:shd w:val="clear" w:color="auto" w:fill="auto"/>
          </w:tcPr>
          <w:p w14:paraId="1CAF8B38"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11.2.1 Description</w:t>
            </w:r>
          </w:p>
        </w:tc>
        <w:tc>
          <w:tcPr>
            <w:tcW w:w="3159" w:type="pct"/>
            <w:gridSpan w:val="3"/>
          </w:tcPr>
          <w:p w14:paraId="157CAF40"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2FCF104F" w14:textId="77777777" w:rsidTr="00CF55D0">
        <w:tc>
          <w:tcPr>
            <w:tcW w:w="1841" w:type="pct"/>
            <w:shd w:val="clear" w:color="auto" w:fill="auto"/>
          </w:tcPr>
          <w:p w14:paraId="3E58DA1D"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11.3 Transponder</w:t>
            </w:r>
          </w:p>
        </w:tc>
        <w:tc>
          <w:tcPr>
            <w:tcW w:w="3159" w:type="pct"/>
            <w:gridSpan w:val="3"/>
          </w:tcPr>
          <w:p w14:paraId="71B45FE0"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Yes</w:t>
            </w:r>
            <w:r>
              <w:rPr>
                <w:lang w:val="en-GB"/>
              </w:rPr>
              <w:tab/>
            </w:r>
            <w:r>
              <w:rPr>
                <w:lang w:val="en-GB"/>
              </w:rPr>
              <w:tab/>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No</w:t>
            </w:r>
          </w:p>
        </w:tc>
      </w:tr>
      <w:tr w:rsidR="009A215A" w:rsidRPr="00E4706B" w14:paraId="13D73AB8" w14:textId="77777777" w:rsidTr="00CF55D0">
        <w:tc>
          <w:tcPr>
            <w:tcW w:w="1841" w:type="pct"/>
            <w:shd w:val="clear" w:color="auto" w:fill="auto"/>
          </w:tcPr>
          <w:p w14:paraId="35B16AF6"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11.3.1 Description</w:t>
            </w:r>
          </w:p>
        </w:tc>
        <w:tc>
          <w:tcPr>
            <w:tcW w:w="3159" w:type="pct"/>
            <w:gridSpan w:val="3"/>
          </w:tcPr>
          <w:p w14:paraId="7261250C"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501C7199" w14:textId="77777777" w:rsidTr="00CF55D0">
        <w:tc>
          <w:tcPr>
            <w:tcW w:w="1841" w:type="pct"/>
            <w:shd w:val="clear" w:color="auto" w:fill="auto"/>
          </w:tcPr>
          <w:p w14:paraId="42F453F9"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11.4 Systems for limiting impact energy</w:t>
            </w:r>
          </w:p>
        </w:tc>
        <w:tc>
          <w:tcPr>
            <w:tcW w:w="3159" w:type="pct"/>
            <w:gridSpan w:val="3"/>
          </w:tcPr>
          <w:p w14:paraId="32465AF7" w14:textId="77777777" w:rsidR="009A215A" w:rsidRDefault="009A215A" w:rsidP="00CF55D0">
            <w:pPr>
              <w:spacing w:before="120"/>
              <w:rPr>
                <w:rFonts w:cs="Open Sans"/>
                <w:bCs/>
                <w:spacing w:val="-2"/>
                <w:sz w:val="18"/>
                <w:szCs w:val="18"/>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Yes</w:t>
            </w:r>
            <w:r>
              <w:rPr>
                <w:lang w:val="en-GB"/>
              </w:rPr>
              <w:tab/>
            </w:r>
            <w:r>
              <w:rPr>
                <w:lang w:val="en-GB"/>
              </w:rPr>
              <w:tab/>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No</w:t>
            </w:r>
          </w:p>
        </w:tc>
      </w:tr>
      <w:tr w:rsidR="009A215A" w:rsidRPr="00E4706B" w14:paraId="3CFEC86C" w14:textId="77777777" w:rsidTr="00CF55D0">
        <w:tc>
          <w:tcPr>
            <w:tcW w:w="1841" w:type="pct"/>
            <w:shd w:val="clear" w:color="auto" w:fill="auto"/>
          </w:tcPr>
          <w:p w14:paraId="6E3ED970"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11.4.1 Description</w:t>
            </w:r>
          </w:p>
        </w:tc>
        <w:tc>
          <w:tcPr>
            <w:tcW w:w="3159" w:type="pct"/>
            <w:gridSpan w:val="3"/>
          </w:tcPr>
          <w:p w14:paraId="7C289C3D"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434429D0" w14:textId="77777777" w:rsidTr="00CF55D0">
        <w:tc>
          <w:tcPr>
            <w:tcW w:w="1841" w:type="pct"/>
            <w:shd w:val="clear" w:color="auto" w:fill="auto"/>
          </w:tcPr>
          <w:p w14:paraId="155B9F3E"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11.5 Other</w:t>
            </w:r>
          </w:p>
        </w:tc>
        <w:tc>
          <w:tcPr>
            <w:tcW w:w="3159" w:type="pct"/>
            <w:gridSpan w:val="3"/>
          </w:tcPr>
          <w:p w14:paraId="76F8D65A" w14:textId="77777777" w:rsidR="009A215A" w:rsidRDefault="009A215A" w:rsidP="00CF55D0">
            <w:pPr>
              <w:spacing w:before="120"/>
              <w:rPr>
                <w:rFonts w:cs="Open Sans"/>
                <w:bCs/>
                <w:spacing w:val="-2"/>
                <w:sz w:val="18"/>
                <w:szCs w:val="18"/>
                <w:lang w:val="en-GB"/>
              </w:rPr>
            </w:pPr>
          </w:p>
        </w:tc>
      </w:tr>
      <w:tr w:rsidR="009A215A" w:rsidRPr="00E4706B" w14:paraId="46670DC1" w14:textId="77777777" w:rsidTr="00CF55D0">
        <w:tc>
          <w:tcPr>
            <w:tcW w:w="1841" w:type="pct"/>
            <w:shd w:val="clear" w:color="auto" w:fill="auto"/>
          </w:tcPr>
          <w:p w14:paraId="2904F8CA" w14:textId="77777777" w:rsidR="009A215A" w:rsidRDefault="009A215A" w:rsidP="00CF55D0">
            <w:pPr>
              <w:spacing w:before="120"/>
              <w:jc w:val="left"/>
              <w:rPr>
                <w:rFonts w:ascii="Open Sans SemiBold" w:hAnsi="Open Sans SemiBold" w:cs="Open Sans SemiBold"/>
                <w:lang w:val="en-GB"/>
              </w:rPr>
            </w:pPr>
            <w:r>
              <w:rPr>
                <w:rFonts w:ascii="Open Sans SemiBold" w:hAnsi="Open Sans SemiBold" w:cs="Open Sans SemiBold"/>
                <w:lang w:val="en-GB"/>
              </w:rPr>
              <w:t>11.5.1 Description</w:t>
            </w:r>
          </w:p>
        </w:tc>
        <w:tc>
          <w:tcPr>
            <w:tcW w:w="3159" w:type="pct"/>
            <w:gridSpan w:val="3"/>
          </w:tcPr>
          <w:p w14:paraId="3EC92A42" w14:textId="77777777" w:rsidR="009A215A" w:rsidRDefault="009A215A" w:rsidP="00CF55D0">
            <w:pPr>
              <w:spacing w:before="120"/>
              <w:rPr>
                <w:rFonts w:cs="Open Sans"/>
                <w:bCs/>
                <w:spacing w:val="-2"/>
                <w:sz w:val="18"/>
                <w:szCs w:val="18"/>
                <w:lang w:val="en-GB"/>
              </w:rPr>
            </w:pPr>
            <w:r>
              <w:rPr>
                <w:rFonts w:cs="Open Sans"/>
                <w:bCs/>
                <w:spacing w:val="-2"/>
                <w:sz w:val="18"/>
                <w:szCs w:val="18"/>
                <w:lang w:val="en-GB"/>
              </w:rPr>
              <w:fldChar w:fldCharType="begin">
                <w:ffData>
                  <w:name w:val=""/>
                  <w:enabled/>
                  <w:calcOnExit w:val="0"/>
                  <w:statusText w:type="text" w:val="Help text"/>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noProof/>
                <w:spacing w:val="-2"/>
                <w:sz w:val="18"/>
                <w:szCs w:val="18"/>
                <w:lang w:val="en-GB"/>
              </w:rPr>
              <w:t> </w:t>
            </w:r>
            <w:r>
              <w:rPr>
                <w:rFonts w:cs="Open Sans"/>
                <w:bCs/>
                <w:spacing w:val="-2"/>
                <w:sz w:val="18"/>
                <w:szCs w:val="18"/>
                <w:lang w:val="en-GB"/>
              </w:rPr>
              <w:fldChar w:fldCharType="end"/>
            </w:r>
          </w:p>
        </w:tc>
      </w:tr>
      <w:tr w:rsidR="009A215A" w:rsidRPr="00E4706B" w14:paraId="38A8A4A3" w14:textId="77777777" w:rsidTr="00CF55D0">
        <w:tc>
          <w:tcPr>
            <w:tcW w:w="5000" w:type="pct"/>
            <w:gridSpan w:val="4"/>
            <w:shd w:val="clear" w:color="auto" w:fill="auto"/>
          </w:tcPr>
          <w:p w14:paraId="7A876E8A" w14:textId="77777777" w:rsidR="009A215A" w:rsidRPr="0097755C" w:rsidRDefault="009A215A" w:rsidP="00CF55D0">
            <w:pPr>
              <w:spacing w:before="120"/>
              <w:jc w:val="left"/>
              <w:rPr>
                <w:rFonts w:ascii="Open Sans SemiBold" w:hAnsi="Open Sans SemiBold" w:cs="Open Sans SemiBold"/>
                <w:lang w:val="en-GB"/>
              </w:rPr>
            </w:pPr>
            <w:r w:rsidRPr="0097755C">
              <w:rPr>
                <w:rFonts w:ascii="Open Sans SemiBold" w:hAnsi="Open Sans SemiBold" w:cs="Open Sans SemiBold"/>
                <w:lang w:val="en-GB"/>
              </w:rPr>
              <w:t>5. DECLARATION OF COMPLIANCE</w:t>
            </w:r>
          </w:p>
        </w:tc>
      </w:tr>
      <w:tr w:rsidR="009A215A" w:rsidRPr="00E4706B" w14:paraId="2F234751" w14:textId="77777777" w:rsidTr="00CF55D0">
        <w:tc>
          <w:tcPr>
            <w:tcW w:w="5000" w:type="pct"/>
            <w:gridSpan w:val="4"/>
          </w:tcPr>
          <w:p w14:paraId="38C0C879" w14:textId="77777777" w:rsidR="009A215A" w:rsidRPr="001B5638" w:rsidRDefault="009A215A" w:rsidP="00CF55D0">
            <w:pPr>
              <w:spacing w:before="120"/>
              <w:rPr>
                <w:b/>
                <w:bCs/>
                <w:lang w:val="en-GB"/>
              </w:rPr>
            </w:pPr>
            <w:r w:rsidRPr="001B5638">
              <w:rPr>
                <w:b/>
                <w:bCs/>
                <w:lang w:val="en-GB"/>
              </w:rPr>
              <w:t>Notes:</w:t>
            </w:r>
          </w:p>
          <w:p w14:paraId="56D799D4" w14:textId="77777777" w:rsidR="009A215A" w:rsidRDefault="009A215A" w:rsidP="00CF55D0">
            <w:pPr>
              <w:spacing w:before="120"/>
              <w:rPr>
                <w:lang w:val="en-GB"/>
              </w:rPr>
            </w:pPr>
          </w:p>
          <w:p w14:paraId="28354BFC" w14:textId="77777777" w:rsidR="009A215A" w:rsidRPr="00EC7EFC" w:rsidRDefault="009A215A" w:rsidP="00CF55D0">
            <w:pPr>
              <w:spacing w:before="120"/>
              <w:rPr>
                <w:lang w:val="en-GB"/>
              </w:rPr>
            </w:pPr>
            <w:r w:rsidRPr="00EC7EFC">
              <w:rPr>
                <w:lang w:val="en-GB"/>
              </w:rPr>
              <w:t>(1) PAINT</w:t>
            </w:r>
          </w:p>
          <w:p w14:paraId="1FB0C097" w14:textId="77777777" w:rsidR="009A215A" w:rsidRPr="00EC7EFC" w:rsidRDefault="009A215A" w:rsidP="00CF55D0">
            <w:pPr>
              <w:spacing w:before="120"/>
              <w:rPr>
                <w:lang w:val="en-GB"/>
              </w:rPr>
            </w:pPr>
            <w:r w:rsidRPr="00EC7EFC">
              <w:rPr>
                <w:lang w:val="en-GB"/>
              </w:rPr>
              <w:t>Describe any painted elements that are visible (marks) and significant (colour, shape, etc.).</w:t>
            </w:r>
          </w:p>
          <w:p w14:paraId="5AD9239E" w14:textId="77777777" w:rsidR="009A215A" w:rsidRPr="00EC7EFC" w:rsidRDefault="009A215A" w:rsidP="00CF55D0">
            <w:pPr>
              <w:spacing w:before="120"/>
              <w:rPr>
                <w:lang w:val="en-GB"/>
              </w:rPr>
            </w:pPr>
          </w:p>
          <w:p w14:paraId="5738382B" w14:textId="77777777" w:rsidR="009A215A" w:rsidRPr="00EC7EFC" w:rsidRDefault="009A215A" w:rsidP="00CF55D0">
            <w:pPr>
              <w:spacing w:before="120"/>
              <w:rPr>
                <w:lang w:val="en-GB"/>
              </w:rPr>
            </w:pPr>
            <w:r w:rsidRPr="00EC7EFC">
              <w:rPr>
                <w:lang w:val="en-GB"/>
              </w:rPr>
              <w:t>(2) LIGHTS</w:t>
            </w:r>
          </w:p>
          <w:p w14:paraId="22CFA64F" w14:textId="77777777" w:rsidR="009A215A" w:rsidRPr="00EC7EFC" w:rsidRDefault="009A215A" w:rsidP="00CF55D0">
            <w:pPr>
              <w:spacing w:before="120"/>
              <w:rPr>
                <w:lang w:val="en-GB"/>
              </w:rPr>
            </w:pPr>
            <w:r w:rsidRPr="00EC7EFC">
              <w:rPr>
                <w:lang w:val="en-GB"/>
              </w:rPr>
              <w:t>Describe the lights, including their colours and locations.</w:t>
            </w:r>
          </w:p>
          <w:p w14:paraId="132BF2A1" w14:textId="77777777" w:rsidR="009A215A" w:rsidRPr="00EC7EFC" w:rsidRDefault="009A215A" w:rsidP="00CF55D0">
            <w:pPr>
              <w:spacing w:before="120"/>
              <w:rPr>
                <w:lang w:val="en-GB"/>
              </w:rPr>
            </w:pPr>
          </w:p>
          <w:p w14:paraId="1807BA5F" w14:textId="77777777" w:rsidR="009A215A" w:rsidRPr="00EC7EFC" w:rsidRDefault="009A215A" w:rsidP="00CF55D0">
            <w:pPr>
              <w:spacing w:before="120"/>
              <w:rPr>
                <w:lang w:val="en-GB"/>
              </w:rPr>
            </w:pPr>
            <w:r w:rsidRPr="00EC7EFC">
              <w:rPr>
                <w:lang w:val="en-GB"/>
              </w:rPr>
              <w:t>(3) PROPULSION</w:t>
            </w:r>
          </w:p>
          <w:p w14:paraId="7B85849B" w14:textId="77777777" w:rsidR="009A215A" w:rsidRPr="00EC7EFC" w:rsidRDefault="009A215A" w:rsidP="00CF55D0">
            <w:pPr>
              <w:spacing w:before="120"/>
              <w:rPr>
                <w:lang w:val="en-GB"/>
              </w:rPr>
            </w:pPr>
            <w:r w:rsidRPr="00EC7EFC">
              <w:rPr>
                <w:lang w:val="en-GB"/>
              </w:rPr>
              <w:t>Mark the type of propulsion used, indicating (in the space provided) the manufacturer and model, and detailing relevant information such as the number of motors/engines, the configuration, etc. Powerplant design diagrams may be attached if necessary.</w:t>
            </w:r>
          </w:p>
          <w:p w14:paraId="4C3D340E" w14:textId="77777777" w:rsidR="009A215A" w:rsidRPr="00EC7EFC" w:rsidRDefault="009A215A" w:rsidP="00CF55D0">
            <w:pPr>
              <w:spacing w:before="120"/>
              <w:rPr>
                <w:lang w:val="en-GB"/>
              </w:rPr>
            </w:pPr>
          </w:p>
          <w:p w14:paraId="6302DFC4" w14:textId="77777777" w:rsidR="009A215A" w:rsidRPr="00EC7EFC" w:rsidRDefault="009A215A" w:rsidP="00CF55D0">
            <w:pPr>
              <w:spacing w:before="120"/>
              <w:rPr>
                <w:lang w:val="en-GB"/>
              </w:rPr>
            </w:pPr>
            <w:r w:rsidRPr="00EC7EFC">
              <w:rPr>
                <w:lang w:val="en-GB"/>
              </w:rPr>
              <w:t>(4) CONTROL AND/OR POSITIONING SYSTEM</w:t>
            </w:r>
          </w:p>
          <w:p w14:paraId="004F4483" w14:textId="77777777" w:rsidR="009A215A" w:rsidRPr="00EC7EFC" w:rsidRDefault="009A215A" w:rsidP="00CF55D0">
            <w:pPr>
              <w:spacing w:before="120"/>
              <w:rPr>
                <w:lang w:val="en-GB"/>
              </w:rPr>
            </w:pPr>
            <w:r w:rsidRPr="00EC7EFC">
              <w:rPr>
                <w:lang w:val="en-GB"/>
              </w:rPr>
              <w:t>As a general instruction for this section, in addition to the description and information deemed necessary to define these systems, provide any certification and rating for the systems, such as those related to electromagnetic compatibility or any other European directive satisfied by the equipment installed on the aircraft, for consideration during the specific risk assessment conducted using the specific operations risk assessment (SORA) or any other risk assessment methodology that is followed to evaluate and authorise operations.</w:t>
            </w:r>
          </w:p>
          <w:p w14:paraId="7C04150D" w14:textId="77777777" w:rsidR="009A215A" w:rsidRPr="00EC7EFC" w:rsidRDefault="009A215A" w:rsidP="00CF55D0">
            <w:pPr>
              <w:spacing w:before="120"/>
              <w:rPr>
                <w:lang w:val="en-GB"/>
              </w:rPr>
            </w:pPr>
          </w:p>
          <w:p w14:paraId="43A88E28" w14:textId="77777777" w:rsidR="009A215A" w:rsidRPr="00EC7EFC" w:rsidRDefault="009A215A" w:rsidP="00CF55D0">
            <w:pPr>
              <w:spacing w:before="120"/>
              <w:rPr>
                <w:lang w:val="en-GB"/>
              </w:rPr>
            </w:pPr>
            <w:r w:rsidRPr="00EC7EFC">
              <w:rPr>
                <w:lang w:val="en-GB"/>
              </w:rPr>
              <w:t>(5) FLIGHT CONTROLLER</w:t>
            </w:r>
          </w:p>
          <w:p w14:paraId="3462751D" w14:textId="77777777" w:rsidR="009A215A" w:rsidRPr="00EC7EFC" w:rsidRDefault="009A215A" w:rsidP="00CF55D0">
            <w:pPr>
              <w:spacing w:before="120"/>
              <w:rPr>
                <w:lang w:val="en-GB"/>
              </w:rPr>
            </w:pPr>
            <w:r w:rsidRPr="00EC7EFC">
              <w:rPr>
                <w:lang w:val="en-GB"/>
              </w:rPr>
              <w:t>Indicate the manufacturer and model of the flight controller. Describe the relevant aspects affecting flight safety.</w:t>
            </w:r>
          </w:p>
          <w:p w14:paraId="4033B88B" w14:textId="77777777" w:rsidR="009A215A" w:rsidRPr="00EC7EFC" w:rsidRDefault="009A215A" w:rsidP="00CF55D0">
            <w:pPr>
              <w:spacing w:before="120"/>
              <w:rPr>
                <w:lang w:val="en-GB"/>
              </w:rPr>
            </w:pPr>
          </w:p>
          <w:p w14:paraId="1B3B92A0" w14:textId="77777777" w:rsidR="009A215A" w:rsidRPr="00EC7EFC" w:rsidRDefault="009A215A" w:rsidP="00CF55D0">
            <w:pPr>
              <w:spacing w:before="120"/>
              <w:rPr>
                <w:lang w:val="en-GB"/>
              </w:rPr>
            </w:pPr>
            <w:r w:rsidRPr="00EC7EFC">
              <w:rPr>
                <w:lang w:val="en-GB"/>
              </w:rPr>
              <w:t>(6) FLIGHT TERMINATION SYSTEM</w:t>
            </w:r>
          </w:p>
          <w:p w14:paraId="5774CDB4" w14:textId="77777777" w:rsidR="009A215A" w:rsidRPr="00EC7EFC" w:rsidRDefault="009A215A" w:rsidP="00CF55D0">
            <w:pPr>
              <w:spacing w:before="120"/>
              <w:rPr>
                <w:lang w:val="en-GB"/>
              </w:rPr>
            </w:pPr>
            <w:r w:rsidRPr="00EC7EFC">
              <w:rPr>
                <w:lang w:val="en-GB"/>
              </w:rPr>
              <w:t>Describe and include the technical characteristics of the system, its modes of operation, system activation and any certification and rating for the components, as well as proof of its electromagnetic compatibility for consideration during the SORA or any other risk assessment methodology that is followed to evaluate and authorise operations.</w:t>
            </w:r>
          </w:p>
          <w:p w14:paraId="37045A78" w14:textId="77777777" w:rsidR="009A215A" w:rsidRPr="00EC7EFC" w:rsidRDefault="009A215A" w:rsidP="00CF55D0">
            <w:pPr>
              <w:spacing w:before="120"/>
              <w:rPr>
                <w:lang w:val="en-GB"/>
              </w:rPr>
            </w:pPr>
          </w:p>
          <w:p w14:paraId="3D0F6C89" w14:textId="77777777" w:rsidR="009A215A" w:rsidRPr="00EC7EFC" w:rsidRDefault="009A215A" w:rsidP="00CF55D0">
            <w:pPr>
              <w:spacing w:before="120"/>
              <w:rPr>
                <w:lang w:val="en-GB"/>
              </w:rPr>
            </w:pPr>
            <w:r w:rsidRPr="00EC7EFC">
              <w:rPr>
                <w:lang w:val="en-GB"/>
              </w:rPr>
              <w:t>(7) FLIGHT MODES</w:t>
            </w:r>
          </w:p>
          <w:p w14:paraId="13C38D6D" w14:textId="77777777" w:rsidR="009A215A" w:rsidRPr="00EC7EFC" w:rsidRDefault="009A215A" w:rsidP="00CF55D0">
            <w:pPr>
              <w:spacing w:before="120"/>
              <w:rPr>
                <w:lang w:val="en-GB"/>
              </w:rPr>
            </w:pPr>
            <w:r w:rsidRPr="00EC7EFC">
              <w:rPr>
                <w:lang w:val="en-GB"/>
              </w:rPr>
              <w:t>Describe the flight modes (i.e. manual, artificial stability with controller, automatic, autonomous). For each flight mode, describe the variable that controls the aircraft: increments in position, speed control, attitude control, type of altitude control (which sensor is used for this purpose), etc.</w:t>
            </w:r>
          </w:p>
          <w:p w14:paraId="50155747" w14:textId="77777777" w:rsidR="009A215A" w:rsidRPr="00EC7EFC" w:rsidRDefault="009A215A" w:rsidP="00CF55D0">
            <w:pPr>
              <w:spacing w:before="120"/>
              <w:rPr>
                <w:lang w:val="en-GB"/>
              </w:rPr>
            </w:pPr>
          </w:p>
          <w:p w14:paraId="5DC21FF9" w14:textId="77777777" w:rsidR="009A215A" w:rsidRPr="00EC7EFC" w:rsidRDefault="009A215A" w:rsidP="00CF55D0">
            <w:pPr>
              <w:spacing w:before="120"/>
              <w:rPr>
                <w:lang w:val="en-GB"/>
              </w:rPr>
            </w:pPr>
            <w:r w:rsidRPr="00EC7EFC">
              <w:rPr>
                <w:lang w:val="en-GB"/>
              </w:rPr>
              <w:t>(8) GROUND CONTROL STATION</w:t>
            </w:r>
          </w:p>
          <w:p w14:paraId="7B5183D9" w14:textId="77777777" w:rsidR="009A215A" w:rsidRPr="00EC7EFC" w:rsidRDefault="009A215A" w:rsidP="00CF55D0">
            <w:pPr>
              <w:spacing w:before="120"/>
              <w:rPr>
                <w:lang w:val="en-GB"/>
              </w:rPr>
            </w:pPr>
            <w:r w:rsidRPr="00EC7EFC">
              <w:rPr>
                <w:lang w:val="en-GB"/>
              </w:rPr>
              <w:t>For ‘encrypted’ links, describe the encryption system used, if any.</w:t>
            </w:r>
          </w:p>
          <w:p w14:paraId="013C075C" w14:textId="77777777" w:rsidR="009A215A" w:rsidRPr="00EC7EFC" w:rsidRDefault="009A215A" w:rsidP="00CF55D0">
            <w:pPr>
              <w:spacing w:before="120"/>
              <w:rPr>
                <w:lang w:val="en-GB"/>
              </w:rPr>
            </w:pPr>
          </w:p>
          <w:p w14:paraId="76F2FAB5" w14:textId="77777777" w:rsidR="009A215A" w:rsidRPr="00EC7EFC" w:rsidRDefault="009A215A" w:rsidP="00CF55D0">
            <w:pPr>
              <w:spacing w:before="120"/>
              <w:rPr>
                <w:lang w:val="en-GB"/>
              </w:rPr>
            </w:pPr>
            <w:r w:rsidRPr="00EC7EFC">
              <w:rPr>
                <w:lang w:val="en-GB"/>
              </w:rPr>
              <w:t>(9) PAYLOAD</w:t>
            </w:r>
          </w:p>
          <w:p w14:paraId="6288EAFD" w14:textId="77777777" w:rsidR="009A215A" w:rsidRPr="00EC7EFC" w:rsidRDefault="009A215A" w:rsidP="00CF55D0">
            <w:pPr>
              <w:spacing w:before="120"/>
              <w:rPr>
                <w:lang w:val="en-GB"/>
              </w:rPr>
            </w:pPr>
            <w:r w:rsidRPr="00EC7EFC">
              <w:rPr>
                <w:lang w:val="en-GB"/>
              </w:rPr>
              <w:t xml:space="preserve">Describe each of the different payload configurations that affect the mission or that, without changing it, impact the weight and balance, the electrical charge or the flight dynamics. Include </w:t>
            </w:r>
            <w:r w:rsidRPr="00EC7EFC">
              <w:rPr>
                <w:lang w:val="en-GB"/>
              </w:rPr>
              <w:lastRenderedPageBreak/>
              <w:t>all relevant technical details. If needed, you may use other documents that provide the specified details.</w:t>
            </w:r>
          </w:p>
          <w:p w14:paraId="39ABCD3E" w14:textId="77777777" w:rsidR="009A215A" w:rsidRPr="00EC7EFC" w:rsidRDefault="009A215A" w:rsidP="00CF55D0">
            <w:pPr>
              <w:spacing w:before="120"/>
              <w:rPr>
                <w:lang w:val="en-GB"/>
              </w:rPr>
            </w:pPr>
          </w:p>
          <w:p w14:paraId="0EED9B7E" w14:textId="77777777" w:rsidR="009A215A" w:rsidRPr="00EC7EFC" w:rsidRDefault="009A215A" w:rsidP="00CF55D0">
            <w:pPr>
              <w:spacing w:before="120"/>
              <w:rPr>
                <w:lang w:val="en-GB"/>
              </w:rPr>
            </w:pPr>
            <w:r w:rsidRPr="00EC7EFC">
              <w:rPr>
                <w:lang w:val="en-GB"/>
              </w:rPr>
              <w:t>(10) OPERATION LIMITS</w:t>
            </w:r>
          </w:p>
          <w:p w14:paraId="4C72EDB1" w14:textId="77777777" w:rsidR="009A215A" w:rsidRPr="00EC7EFC" w:rsidRDefault="009A215A" w:rsidP="00CF55D0">
            <w:pPr>
              <w:spacing w:before="120"/>
              <w:rPr>
                <w:lang w:val="en-GB"/>
              </w:rPr>
            </w:pPr>
            <w:r w:rsidRPr="00EC7EFC">
              <w:rPr>
                <w:lang w:val="en-GB"/>
              </w:rPr>
              <w:t>Describe in this section the maximum operating height, the maximum airspeed (including Vmax ascent, Vmax descent and Vmax horizontal), and, in addition, the meteorological limit conditions in which the UAS can operate (e.g. rain, maximum wind, etc.)</w:t>
            </w:r>
          </w:p>
          <w:p w14:paraId="70156CA0" w14:textId="77777777" w:rsidR="009A215A" w:rsidRPr="00EC7EFC" w:rsidRDefault="009A215A" w:rsidP="00CF55D0">
            <w:pPr>
              <w:spacing w:before="120"/>
              <w:rPr>
                <w:lang w:val="en-GB"/>
              </w:rPr>
            </w:pPr>
          </w:p>
          <w:p w14:paraId="00F5215A" w14:textId="77777777" w:rsidR="009A215A" w:rsidRPr="00EC7EFC" w:rsidRDefault="009A215A" w:rsidP="00CF55D0">
            <w:pPr>
              <w:spacing w:before="120"/>
              <w:rPr>
                <w:lang w:val="en-GB"/>
              </w:rPr>
            </w:pPr>
            <w:r w:rsidRPr="00EC7EFC">
              <w:rPr>
                <w:lang w:val="en-GB"/>
              </w:rPr>
              <w:t>(11) SAFETY SYSTEMS/SAFETY NETS AND AWARENESS</w:t>
            </w:r>
          </w:p>
          <w:p w14:paraId="570D2A79" w14:textId="77777777" w:rsidR="009A215A" w:rsidRPr="00EC7EFC" w:rsidRDefault="009A215A" w:rsidP="00CF55D0">
            <w:pPr>
              <w:spacing w:before="120"/>
              <w:rPr>
                <w:lang w:val="en-GB"/>
              </w:rPr>
            </w:pPr>
            <w:r w:rsidRPr="00EC7EFC">
              <w:rPr>
                <w:lang w:val="en-GB"/>
              </w:rPr>
              <w:t>Describe the systems or equipment installed on the aircraft to mitigate potential operational safety risks, whether included in the form or not.</w:t>
            </w:r>
          </w:p>
        </w:tc>
      </w:tr>
    </w:tbl>
    <w:p w14:paraId="2A566407" w14:textId="77777777" w:rsidR="00202E65" w:rsidRPr="00202E65" w:rsidRDefault="00202E65" w:rsidP="00202E65">
      <w:pPr>
        <w:spacing w:after="0"/>
      </w:pPr>
      <w:bookmarkStart w:id="1184" w:name="_DxCrossRefBm2114470481"/>
    </w:p>
    <w:p w14:paraId="2E7251A8" w14:textId="2222C117" w:rsidR="00EC0B70" w:rsidRPr="00E4706B" w:rsidRDefault="00C46607" w:rsidP="00202E65">
      <w:pPr>
        <w:pStyle w:val="Heading4GM"/>
        <w:spacing w:after="0"/>
        <w:rPr>
          <w:lang w:val="en-GB"/>
        </w:rPr>
      </w:pPr>
      <w:r w:rsidRPr="00E4706B">
        <w:rPr>
          <w:lang w:val="en-GB"/>
        </w:rPr>
        <w:t>GM2 UAS.SPEC.030(2) Application for an operational authorisation</w:t>
      </w:r>
      <w:bookmarkEnd w:id="1184"/>
    </w:p>
    <w:p w14:paraId="68181333" w14:textId="77777777" w:rsidR="002528F4" w:rsidRDefault="00C46607" w:rsidP="00202E65">
      <w:pPr>
        <w:pStyle w:val="Heading41"/>
        <w:rPr>
          <w:lang w:val="en-GB"/>
        </w:rPr>
      </w:pPr>
      <w:r w:rsidRPr="00E4706B">
        <w:rPr>
          <w:lang w:val="en-GB"/>
        </w:rPr>
        <w:t>‘GENERIC’ VERSUS ‘PRECISE’ OPERATIONAL AUTHORISATION</w:t>
      </w:r>
    </w:p>
    <w:p w14:paraId="790517DD" w14:textId="77777777" w:rsidR="00202E65" w:rsidRPr="00202E65" w:rsidRDefault="00202E65" w:rsidP="00202E65">
      <w:pPr>
        <w:spacing w:after="0"/>
        <w:rPr>
          <w:lang w:val="en-GB"/>
        </w:rPr>
      </w:pPr>
    </w:p>
    <w:p w14:paraId="7EA5873B" w14:textId="52286035" w:rsidR="002528F4" w:rsidRDefault="00C46607" w:rsidP="002528F4">
      <w:pPr>
        <w:rPr>
          <w:lang w:val="en-GB"/>
        </w:rPr>
      </w:pPr>
      <w:r w:rsidRPr="00E4706B">
        <w:rPr>
          <w:lang w:val="en-GB"/>
        </w:rPr>
        <w:t xml:space="preserve">According to </w:t>
      </w:r>
      <w:r w:rsidR="00F31C6E" w:rsidRPr="003412B6">
        <w:rPr>
          <w:lang w:val="en-GB"/>
        </w:rPr>
        <w:t>Article 12</w:t>
      </w:r>
      <w:r w:rsidRPr="00E4706B">
        <w:rPr>
          <w:lang w:val="en-GB"/>
        </w:rPr>
        <w:t xml:space="preserve"> of </w:t>
      </w:r>
      <w:r w:rsidR="0027570B">
        <w:rPr>
          <w:lang w:val="en-GB"/>
        </w:rPr>
        <w:t>this</w:t>
      </w:r>
      <w:r w:rsidRPr="00E4706B">
        <w:rPr>
          <w:lang w:val="en-GB"/>
        </w:rPr>
        <w:t xml:space="preserve"> Regulation, </w:t>
      </w:r>
      <w:r w:rsidR="00255219" w:rsidRPr="00E4706B">
        <w:rPr>
          <w:lang w:val="en-GB"/>
        </w:rPr>
        <w:t>the CAA</w:t>
      </w:r>
      <w:r w:rsidRPr="00E4706B">
        <w:rPr>
          <w:lang w:val="en-GB"/>
        </w:rPr>
        <w:t xml:space="preserve"> may decide to grant a ‘generic’ operational authorisation, i.e. an operational authorisation that is applicable to an indefinite number of flights taking place in locations generically identified, during the period of validity of the operational authorisation. (Contrary to the ‘generic’ operational authorisation, an operational authorisation that is limited to the number of flights and/or to known locations identified by geographical coordinates will be called ‘precise’ operational authorisation.)</w:t>
      </w:r>
    </w:p>
    <w:p w14:paraId="0C8F6063" w14:textId="77777777" w:rsidR="0027570B" w:rsidRPr="00E4706B" w:rsidRDefault="0027570B" w:rsidP="002528F4">
      <w:pPr>
        <w:rPr>
          <w:lang w:val="en-GB"/>
        </w:rPr>
      </w:pPr>
    </w:p>
    <w:p w14:paraId="2F41DE5E" w14:textId="77777777" w:rsidR="002528F4" w:rsidRPr="00E4706B" w:rsidRDefault="00C46607" w:rsidP="0027570B">
      <w:pPr>
        <w:pStyle w:val="Heading41"/>
        <w:rPr>
          <w:lang w:val="en-GB"/>
        </w:rPr>
      </w:pPr>
      <w:r w:rsidRPr="00E4706B">
        <w:rPr>
          <w:lang w:val="en-GB"/>
        </w:rPr>
        <w:t>CONDITIONS FOR ISSUING A ‘GENERIC’ OPERATIONAL AUTHORISATION</w:t>
      </w:r>
    </w:p>
    <w:p w14:paraId="0CFC8069" w14:textId="77777777" w:rsidR="002528F4" w:rsidRPr="00E4706B" w:rsidRDefault="00C46607" w:rsidP="002528F4">
      <w:pPr>
        <w:rPr>
          <w:lang w:val="en-GB"/>
        </w:rPr>
      </w:pPr>
      <w:r w:rsidRPr="00E4706B">
        <w:rPr>
          <w:lang w:val="en-GB"/>
        </w:rPr>
        <w:t>A ‘generic’ operational authorisation does not contain any precise location (geographical coordinates) but applies to all locations that meet the approved conditions/limitations (e.g. density of population of the operational and adjacent area, class of airspace of the operational and adjacent area, maximum height, etc.). The UAS operator is responsible for checking that each flight they conduct:</w:t>
      </w:r>
    </w:p>
    <w:p w14:paraId="4DD701D4" w14:textId="77777777" w:rsidR="002528F4" w:rsidRPr="00E4706B" w:rsidRDefault="00C46607" w:rsidP="002528F4">
      <w:pPr>
        <w:pStyle w:val="bullet0"/>
        <w:rPr>
          <w:lang w:val="en-GB"/>
        </w:rPr>
      </w:pPr>
      <w:r w:rsidRPr="00E4706B">
        <w:rPr>
          <w:lang w:val="en-GB"/>
        </w:rPr>
        <w:t>meets the mitigations and operational safety objectives derived from the SORA and the requirements listed in the operational authorisation; and</w:t>
      </w:r>
    </w:p>
    <w:p w14:paraId="4C6DF902" w14:textId="71FFC265" w:rsidR="002528F4" w:rsidRPr="00E4706B" w:rsidRDefault="00C46607" w:rsidP="002528F4">
      <w:pPr>
        <w:pStyle w:val="bullet0"/>
        <w:rPr>
          <w:lang w:val="en-GB"/>
        </w:rPr>
      </w:pPr>
      <w:r w:rsidRPr="00E4706B">
        <w:rPr>
          <w:lang w:val="en-GB"/>
        </w:rPr>
        <w:t xml:space="preserve">takes place in an area whose characteristics and local conditions are consistent with the GRC and ARC classification of the SORA as approved by the </w:t>
      </w:r>
      <w:r w:rsidR="00255219" w:rsidRPr="00E4706B">
        <w:rPr>
          <w:lang w:val="en-GB"/>
        </w:rPr>
        <w:t>CAA</w:t>
      </w:r>
      <w:r w:rsidRPr="00E4706B">
        <w:rPr>
          <w:lang w:val="en-GB"/>
        </w:rPr>
        <w:t>.</w:t>
      </w:r>
    </w:p>
    <w:p w14:paraId="31F69725" w14:textId="08F768AD" w:rsidR="002528F4" w:rsidRPr="00E4706B" w:rsidRDefault="00C46607" w:rsidP="002528F4">
      <w:pPr>
        <w:rPr>
          <w:lang w:val="en-GB"/>
        </w:rPr>
      </w:pPr>
      <w:r w:rsidRPr="00E4706B">
        <w:rPr>
          <w:lang w:val="en-GB"/>
        </w:rPr>
        <w:t xml:space="preserve">The UAS operator should anyhow check whether </w:t>
      </w:r>
      <w:r w:rsidR="00255219" w:rsidRPr="00E4706B">
        <w:rPr>
          <w:lang w:val="en-GB"/>
        </w:rPr>
        <w:t>the CAA</w:t>
      </w:r>
      <w:r w:rsidRPr="00E4706B">
        <w:rPr>
          <w:lang w:val="en-GB"/>
        </w:rPr>
        <w:t xml:space="preserve"> has published a geographical zone in the area of operation according to </w:t>
      </w:r>
      <w:r w:rsidR="007D4612" w:rsidRPr="003412B6">
        <w:rPr>
          <w:lang w:val="en-GB"/>
        </w:rPr>
        <w:t>Article 15</w:t>
      </w:r>
      <w:r w:rsidRPr="00E4706B">
        <w:rPr>
          <w:lang w:val="en-GB"/>
        </w:rPr>
        <w:t xml:space="preserve"> of </w:t>
      </w:r>
      <w:r w:rsidR="006060C3">
        <w:rPr>
          <w:lang w:val="en-GB"/>
        </w:rPr>
        <w:t>this</w:t>
      </w:r>
      <w:r w:rsidRPr="00E4706B">
        <w:rPr>
          <w:lang w:val="en-GB"/>
        </w:rPr>
        <w:t xml:space="preserve"> Regulation, requiring a flight authorisation (e.g. this may be the case for the areas covered by U-Space). A flight authorisation should not be confused with an operational authorisation.</w:t>
      </w:r>
    </w:p>
    <w:p w14:paraId="5C1142FA" w14:textId="77777777" w:rsidR="002528F4" w:rsidRPr="00E4706B" w:rsidRDefault="00C46607" w:rsidP="002528F4">
      <w:pPr>
        <w:rPr>
          <w:lang w:val="en-GB"/>
        </w:rPr>
      </w:pPr>
      <w:r w:rsidRPr="00E4706B">
        <w:rPr>
          <w:lang w:val="en-GB"/>
        </w:rPr>
        <w:t>The criteria to determine whether a UAS operator is eligible for a ‘generic’ operational authorisation are the following:</w:t>
      </w:r>
    </w:p>
    <w:p w14:paraId="1D43572D" w14:textId="78265B58" w:rsidR="002528F4" w:rsidRPr="00E4706B" w:rsidRDefault="00C46607" w:rsidP="00472122">
      <w:pPr>
        <w:pStyle w:val="ListLevel0"/>
        <w:numPr>
          <w:ilvl w:val="0"/>
          <w:numId w:val="311"/>
        </w:numPr>
        <w:rPr>
          <w:lang w:val="en-GB"/>
        </w:rPr>
      </w:pPr>
      <w:r w:rsidRPr="00E4706B">
        <w:rPr>
          <w:lang w:val="en-GB"/>
        </w:rPr>
        <w:t>The limitations regarding the operational scenario, the operational volume and the buffers defined by the operational authorisation are expressed in such a way that it is simple for the UAS operator to ensure compliance with those limitations.</w:t>
      </w:r>
    </w:p>
    <w:p w14:paraId="3B741178" w14:textId="77777777" w:rsidR="002528F4" w:rsidRPr="00E4706B" w:rsidRDefault="00C46607" w:rsidP="0031487F">
      <w:pPr>
        <w:pStyle w:val="ListLevel0"/>
        <w:ind w:left="576" w:firstLine="0"/>
        <w:rPr>
          <w:lang w:val="en-GB"/>
        </w:rPr>
      </w:pPr>
      <w:r w:rsidRPr="00E4706B">
        <w:rPr>
          <w:lang w:val="en-GB"/>
        </w:rPr>
        <w:t>It will usually be easier for the UAS operator to ensure compliance when the conditions are unambiguous and not open to interpretation. This is the case, for instance, when:</w:t>
      </w:r>
    </w:p>
    <w:p w14:paraId="6ECF044E" w14:textId="77777777" w:rsidR="002528F4" w:rsidRPr="00E4706B" w:rsidRDefault="00C46607" w:rsidP="00BE1967">
      <w:pPr>
        <w:pStyle w:val="bullet1"/>
        <w:rPr>
          <w:lang w:val="en-GB"/>
        </w:rPr>
      </w:pPr>
      <w:r w:rsidRPr="00E4706B">
        <w:rPr>
          <w:lang w:val="en-GB"/>
        </w:rPr>
        <w:lastRenderedPageBreak/>
        <w:t>a controlled ground area is required, or the density of population is very low;</w:t>
      </w:r>
    </w:p>
    <w:p w14:paraId="16E50AC4" w14:textId="77777777" w:rsidR="002528F4" w:rsidRPr="00E4706B" w:rsidRDefault="00C46607" w:rsidP="005A36D2">
      <w:pPr>
        <w:pStyle w:val="bullet1"/>
        <w:rPr>
          <w:lang w:val="en-GB"/>
        </w:rPr>
      </w:pPr>
      <w:r w:rsidRPr="00E4706B">
        <w:rPr>
          <w:lang w:val="en-GB"/>
        </w:rPr>
        <w:t>the operation takes place in segregated airspace.</w:t>
      </w:r>
    </w:p>
    <w:p w14:paraId="6BDAC05E" w14:textId="77777777" w:rsidR="002528F4" w:rsidRPr="00E4706B" w:rsidRDefault="00C46607" w:rsidP="002528F4">
      <w:pPr>
        <w:pStyle w:val="Normal1"/>
        <w:rPr>
          <w:lang w:val="en-GB"/>
        </w:rPr>
      </w:pPr>
      <w:r w:rsidRPr="00E4706B">
        <w:rPr>
          <w:lang w:val="en-GB"/>
        </w:rPr>
        <w:t>In this regard, ‘generic’ operational authorisations may be relevant for operations conducted according to PDRA-Sxx, since the conditions are similar to the ones of the declarative STS and it is relatively easy for the UAS operator to ensure compliance with those conditions.</w:t>
      </w:r>
    </w:p>
    <w:p w14:paraId="4212B4B5" w14:textId="77777777" w:rsidR="002528F4" w:rsidRPr="00E4706B" w:rsidRDefault="00C46607" w:rsidP="002528F4">
      <w:pPr>
        <w:pStyle w:val="Normal1"/>
        <w:rPr>
          <w:lang w:val="en-GB"/>
        </w:rPr>
      </w:pPr>
      <w:r w:rsidRPr="00E4706B">
        <w:rPr>
          <w:lang w:val="en-GB"/>
        </w:rPr>
        <w:t>As a rule of thumb, a ‘precise’ operational authorisation rather than a ‘generic’ one may be more appropriate when the iGRC ≥ 4 or the iARC ≥ ARC-c.</w:t>
      </w:r>
    </w:p>
    <w:p w14:paraId="62AB6695" w14:textId="6AD62DD6" w:rsidR="002528F4" w:rsidRPr="00E4706B" w:rsidRDefault="00C46607" w:rsidP="00472122">
      <w:pPr>
        <w:pStyle w:val="ListLevel0"/>
        <w:numPr>
          <w:ilvl w:val="0"/>
          <w:numId w:val="311"/>
        </w:numPr>
        <w:rPr>
          <w:lang w:val="en-GB"/>
        </w:rPr>
      </w:pPr>
      <w:r w:rsidRPr="00E4706B">
        <w:rPr>
          <w:lang w:val="en-GB"/>
        </w:rPr>
        <w:t>The strategic mitigation measures, if any, are not open to interpretation or difficult to implement.</w:t>
      </w:r>
    </w:p>
    <w:p w14:paraId="648B525F" w14:textId="039FB3C2" w:rsidR="002528F4" w:rsidRPr="00E4706B" w:rsidRDefault="00C46607" w:rsidP="002528F4">
      <w:pPr>
        <w:pStyle w:val="Normal1"/>
        <w:rPr>
          <w:lang w:val="en-GB"/>
        </w:rPr>
      </w:pPr>
      <w:r w:rsidRPr="00E4706B">
        <w:rPr>
          <w:lang w:val="en-GB"/>
        </w:rPr>
        <w:t>The use of some strategic measure mitigation (M1 for GRC or Step</w:t>
      </w:r>
      <w:r w:rsidR="00F31C6E" w:rsidRPr="00E4706B">
        <w:rPr>
          <w:lang w:val="en-GB"/>
        </w:rPr>
        <w:t> </w:t>
      </w:r>
      <w:r w:rsidRPr="00E4706B">
        <w:rPr>
          <w:lang w:val="en-GB"/>
        </w:rPr>
        <w:t xml:space="preserve">5 for ARC) often prompt debate between the UAS operator and the </w:t>
      </w:r>
      <w:r w:rsidR="00255219" w:rsidRPr="00E4706B">
        <w:rPr>
          <w:lang w:val="en-GB"/>
        </w:rPr>
        <w:t>CAA</w:t>
      </w:r>
      <w:r w:rsidRPr="00E4706B">
        <w:rPr>
          <w:lang w:val="en-GB"/>
        </w:rPr>
        <w:t xml:space="preserve"> regarding the relevance/validity of the data sources (density of population, density/type of traffic in given airspace, etc.), and the efficiency of the proposed strategic mitigation measures. Furthermore, some of these measures are difficult to implement and it is not always possible for the </w:t>
      </w:r>
      <w:r w:rsidR="00255219" w:rsidRPr="00E4706B">
        <w:rPr>
          <w:lang w:val="en-GB"/>
        </w:rPr>
        <w:t>CAA</w:t>
      </w:r>
      <w:r w:rsidRPr="00E4706B">
        <w:rPr>
          <w:lang w:val="en-GB"/>
        </w:rPr>
        <w:t xml:space="preserve"> to simply trust the capacity of the UAS operator to do so.</w:t>
      </w:r>
    </w:p>
    <w:p w14:paraId="4FE3E419" w14:textId="77777777" w:rsidR="002528F4" w:rsidRPr="00E4706B" w:rsidRDefault="00C46607" w:rsidP="002528F4">
      <w:pPr>
        <w:pStyle w:val="Normal1"/>
        <w:rPr>
          <w:lang w:val="en-GB"/>
        </w:rPr>
      </w:pPr>
      <w:r w:rsidRPr="00E4706B">
        <w:rPr>
          <w:lang w:val="en-GB"/>
        </w:rPr>
        <w:t>For instance, the following examples show measures that are difficult to implement / open to interpretation:</w:t>
      </w:r>
    </w:p>
    <w:p w14:paraId="74B267E6" w14:textId="77777777" w:rsidR="002528F4" w:rsidRPr="00E4706B" w:rsidRDefault="00C46607" w:rsidP="005A36D2">
      <w:pPr>
        <w:pStyle w:val="bullet1"/>
        <w:rPr>
          <w:lang w:val="en-GB"/>
        </w:rPr>
      </w:pPr>
      <w:r w:rsidRPr="00E4706B">
        <w:rPr>
          <w:lang w:val="en-GB"/>
        </w:rPr>
        <w:t>achieving a local reduction of the density of population;</w:t>
      </w:r>
    </w:p>
    <w:p w14:paraId="7B48D411" w14:textId="77777777" w:rsidR="002528F4" w:rsidRPr="00E4706B" w:rsidRDefault="00C46607" w:rsidP="005A36D2">
      <w:pPr>
        <w:pStyle w:val="bullet1"/>
        <w:rPr>
          <w:lang w:val="en-GB"/>
        </w:rPr>
      </w:pPr>
      <w:r w:rsidRPr="00E4706B">
        <w:rPr>
          <w:lang w:val="en-GB"/>
        </w:rPr>
        <w:t>ensuring the absence of uninvolved persons in very large, controlled ground areas, or reserving large, controlled ground areas in densely populated environments;</w:t>
      </w:r>
    </w:p>
    <w:p w14:paraId="33FC9793" w14:textId="77777777" w:rsidR="002528F4" w:rsidRPr="00E4706B" w:rsidRDefault="00C46607" w:rsidP="005A36D2">
      <w:pPr>
        <w:pStyle w:val="bullet1"/>
        <w:rPr>
          <w:lang w:val="en-GB"/>
        </w:rPr>
      </w:pPr>
      <w:r w:rsidRPr="00E4706B">
        <w:rPr>
          <w:lang w:val="en-GB"/>
        </w:rPr>
        <w:t>starting an operation in airspace that requires a new protocol with the ANSP/ATSP, etc.</w:t>
      </w:r>
    </w:p>
    <w:p w14:paraId="7C4F9E91" w14:textId="77777777" w:rsidR="002528F4" w:rsidRPr="00E4706B" w:rsidRDefault="00C46607" w:rsidP="00246AF9">
      <w:pPr>
        <w:pStyle w:val="bullet1"/>
        <w:numPr>
          <w:ilvl w:val="0"/>
          <w:numId w:val="0"/>
        </w:numPr>
        <w:ind w:left="990"/>
        <w:rPr>
          <w:lang w:val="en-GB"/>
        </w:rPr>
      </w:pPr>
      <w:r w:rsidRPr="00E4706B">
        <w:rPr>
          <w:i/>
          <w:lang w:val="en-GB"/>
        </w:rPr>
        <w:t>Note</w:t>
      </w:r>
      <w:r w:rsidRPr="00E4706B">
        <w:rPr>
          <w:rStyle w:val="Italic"/>
          <w:lang w:val="en-GB"/>
        </w:rPr>
        <w:t>:</w:t>
      </w:r>
      <w:r w:rsidRPr="00E4706B">
        <w:rPr>
          <w:lang w:val="en-GB"/>
        </w:rPr>
        <w:t xml:space="preserve"> In the future, qualified service for strategic deconfliction (U-space) may be a valid mitigation measure for a ‘generic’ operational authorisation.</w:t>
      </w:r>
    </w:p>
    <w:p w14:paraId="15831B69" w14:textId="20BFBBDF" w:rsidR="00F31C6E" w:rsidRPr="00E4706B" w:rsidRDefault="00C46607" w:rsidP="00472122">
      <w:pPr>
        <w:pStyle w:val="ListLevel0"/>
        <w:numPr>
          <w:ilvl w:val="0"/>
          <w:numId w:val="311"/>
        </w:numPr>
        <w:rPr>
          <w:lang w:val="en-GB"/>
        </w:rPr>
      </w:pPr>
      <w:r w:rsidRPr="00E4706B">
        <w:rPr>
          <w:lang w:val="en-GB"/>
        </w:rPr>
        <w:t xml:space="preserve">The </w:t>
      </w:r>
      <w:r w:rsidR="00792240" w:rsidRPr="00E4706B">
        <w:rPr>
          <w:lang w:val="en-GB"/>
        </w:rPr>
        <w:t>CAA</w:t>
      </w:r>
      <w:r w:rsidRPr="00E4706B">
        <w:rPr>
          <w:lang w:val="en-GB"/>
        </w:rPr>
        <w:t xml:space="preserve"> has assessed the capacity of the UAS operator to identify/assess the local conditions</w:t>
      </w:r>
    </w:p>
    <w:p w14:paraId="61BF5300" w14:textId="76971BCC" w:rsidR="00F31C6E" w:rsidRPr="00E4706B" w:rsidRDefault="00C46607" w:rsidP="00246AF9">
      <w:pPr>
        <w:pStyle w:val="ListLevel0"/>
        <w:ind w:left="576" w:firstLine="0"/>
        <w:rPr>
          <w:lang w:val="en-GB"/>
        </w:rPr>
      </w:pPr>
      <w:r w:rsidRPr="00E4706B">
        <w:rPr>
          <w:lang w:val="en-GB"/>
        </w:rPr>
        <w:t xml:space="preserve">The UAS operator should have a diligent and documented process to identify/assess the local conditions and their compliance to the limitations given by the authorisation (in the operations manual (OM)). The UAS operator should train its personnel to assess the operational volume, buffers and mitigations in order to prepare for the next operations. The UAS operator should also document and record the assessment of locations (e.g. in mission files), so that adherence to this process can be verified by the </w:t>
      </w:r>
      <w:r w:rsidR="00792240" w:rsidRPr="00E4706B">
        <w:rPr>
          <w:lang w:val="en-GB"/>
        </w:rPr>
        <w:t>CAA</w:t>
      </w:r>
      <w:r w:rsidRPr="00E4706B">
        <w:rPr>
          <w:lang w:val="en-GB"/>
        </w:rPr>
        <w:t xml:space="preserve"> on a regular basis.</w:t>
      </w:r>
    </w:p>
    <w:p w14:paraId="03E00843" w14:textId="1E124D62" w:rsidR="00F31C6E" w:rsidRPr="00E4706B" w:rsidRDefault="00C46607" w:rsidP="00F31C6E">
      <w:pPr>
        <w:rPr>
          <w:lang w:val="en-GB"/>
        </w:rPr>
      </w:pPr>
      <w:r w:rsidRPr="00E4706B">
        <w:rPr>
          <w:lang w:val="en-GB"/>
        </w:rPr>
        <w:t xml:space="preserve">For simple operations where Criteria 1 and 2 are met, the </w:t>
      </w:r>
      <w:r w:rsidR="00792240" w:rsidRPr="00E4706B">
        <w:rPr>
          <w:lang w:val="en-GB"/>
        </w:rPr>
        <w:t>CAA</w:t>
      </w:r>
      <w:r w:rsidRPr="00E4706B">
        <w:rPr>
          <w:lang w:val="en-GB"/>
        </w:rPr>
        <w:t xml:space="preserve"> may decide to issue the ‘generic’ operational authorisation first and assess the robustness of the procedures through continuous oversight.</w:t>
      </w:r>
    </w:p>
    <w:p w14:paraId="44A99CF9" w14:textId="3E7AB61E" w:rsidR="00F31C6E" w:rsidRPr="00E4706B" w:rsidRDefault="00C46607" w:rsidP="00F31C6E">
      <w:pPr>
        <w:rPr>
          <w:lang w:val="en-GB"/>
        </w:rPr>
      </w:pPr>
      <w:r w:rsidRPr="00E4706B">
        <w:rPr>
          <w:lang w:val="en-GB"/>
        </w:rPr>
        <w:t xml:space="preserve">For complex operations where Criteria 1 and 2 are not met, then the third criterion is paramount. While the </w:t>
      </w:r>
      <w:r w:rsidR="00792240" w:rsidRPr="00E4706B">
        <w:rPr>
          <w:lang w:val="en-GB"/>
        </w:rPr>
        <w:t>CAA</w:t>
      </w:r>
      <w:r w:rsidRPr="00E4706B">
        <w:rPr>
          <w:lang w:val="en-GB"/>
        </w:rPr>
        <w:t xml:space="preserve"> may be confident enough to directly issue a ‘generic’ operational authorisation, it may also decide to add some restrictions for the locations that are valid for the first one (or more) operations. The UAS operator should provide evidence to the </w:t>
      </w:r>
      <w:r w:rsidR="00792240" w:rsidRPr="00E4706B">
        <w:rPr>
          <w:lang w:val="en-GB"/>
        </w:rPr>
        <w:t>CAA</w:t>
      </w:r>
      <w:r w:rsidRPr="00E4706B">
        <w:rPr>
          <w:lang w:val="en-GB"/>
        </w:rPr>
        <w:t xml:space="preserve"> that the process defined in Criterion 3 has been followed, and the area and local conditions identified by the UAS operator comply with the authorisation. The </w:t>
      </w:r>
      <w:r w:rsidR="00792240" w:rsidRPr="00E4706B">
        <w:rPr>
          <w:lang w:val="en-GB"/>
        </w:rPr>
        <w:t>CAA</w:t>
      </w:r>
      <w:r w:rsidRPr="00E4706B">
        <w:rPr>
          <w:lang w:val="en-GB"/>
        </w:rPr>
        <w:t xml:space="preserve"> will review the evidence (as for a ‘precise’ authorisation) and confirm in written to the operator that their analysis is satisfactory.</w:t>
      </w:r>
    </w:p>
    <w:p w14:paraId="39F7E3DC" w14:textId="04A97910" w:rsidR="00F31C6E" w:rsidRPr="00E4706B" w:rsidRDefault="00C46607" w:rsidP="00F31C6E">
      <w:pPr>
        <w:rPr>
          <w:lang w:val="en-GB"/>
        </w:rPr>
      </w:pPr>
      <w:r w:rsidRPr="00E4706B">
        <w:rPr>
          <w:lang w:val="en-GB"/>
        </w:rPr>
        <w:t xml:space="preserve">Once the </w:t>
      </w:r>
      <w:r w:rsidR="00792240" w:rsidRPr="00E4706B">
        <w:rPr>
          <w:lang w:val="en-GB"/>
        </w:rPr>
        <w:t>CAA</w:t>
      </w:r>
      <w:r w:rsidRPr="00E4706B">
        <w:rPr>
          <w:lang w:val="en-GB"/>
        </w:rPr>
        <w:t xml:space="preserve"> has enough evidence or confidence that the UAS operator is able to complete the assessments on its own, the restrictions on the location may be withdrawn.</w:t>
      </w:r>
    </w:p>
    <w:p w14:paraId="75ED3BDF" w14:textId="77777777" w:rsidR="00F31C6E" w:rsidRPr="00E4706B" w:rsidRDefault="00C46607" w:rsidP="00F31C6E">
      <w:pPr>
        <w:rPr>
          <w:lang w:val="en-GB"/>
        </w:rPr>
      </w:pPr>
      <w:r w:rsidRPr="00E4706B">
        <w:rPr>
          <w:lang w:val="en-GB"/>
        </w:rPr>
        <w:lastRenderedPageBreak/>
        <w:t>Eventually, a LUC may be appropriate to demonstrate this capacity (see below).</w:t>
      </w:r>
    </w:p>
    <w:p w14:paraId="291EC8C2" w14:textId="77777777" w:rsidR="00F31C6E" w:rsidRPr="00E4706B" w:rsidRDefault="00C46607" w:rsidP="006060C3">
      <w:pPr>
        <w:pStyle w:val="Heading41"/>
        <w:rPr>
          <w:lang w:val="en-GB"/>
        </w:rPr>
      </w:pPr>
      <w:r w:rsidRPr="00E4706B">
        <w:rPr>
          <w:lang w:val="en-GB"/>
        </w:rPr>
        <w:t>DIFFERENCES BETWEEN A ‘GENERIC’ OPERATIONAL AUTHORISATION AND A LUC</w:t>
      </w:r>
    </w:p>
    <w:p w14:paraId="1D087FF0" w14:textId="77777777" w:rsidR="00F31C6E" w:rsidRPr="00E4706B" w:rsidRDefault="00C46607" w:rsidP="00F31C6E">
      <w:pPr>
        <w:rPr>
          <w:lang w:val="en-GB"/>
        </w:rPr>
      </w:pPr>
      <w:r w:rsidRPr="00E4706B">
        <w:rPr>
          <w:lang w:val="en-GB"/>
        </w:rPr>
        <w:t>An operational authorisation where the locations are generically identified may to some extent be traced to some privileges granted to a LUC holder: the UAS operator can schedule new flights without receiving a new operational authorisation for each of them. However, a LUC offers more flexibility than a generic operational authorisation by allowing a UAS operator to have different level of privileges, including the possibility to start new types of operations or use previously non-validated types of UASs.</w:t>
      </w:r>
    </w:p>
    <w:p w14:paraId="6A20DC46" w14:textId="77777777" w:rsidR="00F31C6E" w:rsidRPr="00E4706B" w:rsidRDefault="00C46607" w:rsidP="00F31C6E">
      <w:pPr>
        <w:rPr>
          <w:lang w:val="en-GB"/>
        </w:rPr>
      </w:pPr>
      <w:r w:rsidRPr="00E4706B">
        <w:rPr>
          <w:lang w:val="en-GB"/>
        </w:rPr>
        <w:t>On the other hand, a ‘generic’ operational authorisation does not require the UAS operator to formally implement a management system. Such a management system would be disproportionate for low</w:t>
      </w:r>
      <w:r w:rsidRPr="00E4706B">
        <w:rPr>
          <w:lang w:val="en-GB"/>
        </w:rPr>
        <w:noBreakHyphen/>
        <w:t>risk operations (such as PDRA-Sxx) (see Criterion 2). However, the more requirements are derived from the SORA and the conditions of the operational authorisations are difficult to check and to comply with, the more robust and reliable the processes and the organisation of the UAS operator need to be to ensure the absence of deviation.</w:t>
      </w:r>
    </w:p>
    <w:p w14:paraId="09AF4B37" w14:textId="77777777" w:rsidR="00F31C6E" w:rsidRPr="00E4706B" w:rsidRDefault="00C46607" w:rsidP="00F31C6E">
      <w:pPr>
        <w:rPr>
          <w:lang w:val="en-GB"/>
        </w:rPr>
      </w:pPr>
      <w:r w:rsidRPr="00E4706B">
        <w:rPr>
          <w:lang w:val="en-GB"/>
        </w:rPr>
        <w:t>Eventually, a LUC becomes necessary when the risk of deviation from these procedures is high and when deviating from the validated conditions greatly increases the risk of the operation. The LUC management system will be needed to ensure compliance with the procedures of the UAS operator through an independent process.</w:t>
      </w:r>
    </w:p>
    <w:p w14:paraId="24E53208" w14:textId="77777777" w:rsidR="00F31C6E" w:rsidRPr="00E4706B" w:rsidRDefault="00C46607" w:rsidP="00F31C6E">
      <w:pPr>
        <w:rPr>
          <w:lang w:val="en-GB"/>
        </w:rPr>
      </w:pPr>
      <w:r w:rsidRPr="00E4706B">
        <w:rPr>
          <w:lang w:val="en-GB"/>
        </w:rPr>
        <w:t>In this regard, a LUC may be more relevant than a ‘generic’ operational authorisation in the following cases:</w:t>
      </w:r>
    </w:p>
    <w:p w14:paraId="07BD2777" w14:textId="77777777" w:rsidR="00F31C6E" w:rsidRPr="00E4706B" w:rsidRDefault="00C46607" w:rsidP="00F31C6E">
      <w:pPr>
        <w:pStyle w:val="bullet0"/>
        <w:rPr>
          <w:lang w:val="en-GB"/>
        </w:rPr>
      </w:pPr>
      <w:r w:rsidRPr="00E4706B">
        <w:rPr>
          <w:lang w:val="en-GB"/>
        </w:rPr>
        <w:t>for SAIL ≥ 4 operations (due to OSO#1 ‘Ensure the UAS operator is competent and/or proven’ with a ‘high’ level of robustness); or</w:t>
      </w:r>
    </w:p>
    <w:p w14:paraId="7E9FA970" w14:textId="1383DED4" w:rsidR="00F31C6E" w:rsidRPr="00E4706B" w:rsidRDefault="00C46607" w:rsidP="00F31C6E">
      <w:pPr>
        <w:pStyle w:val="bullet0"/>
        <w:rPr>
          <w:lang w:val="en-GB"/>
        </w:rPr>
      </w:pPr>
      <w:r w:rsidRPr="00E4706B">
        <w:rPr>
          <w:lang w:val="en-GB"/>
        </w:rPr>
        <w:t>for SAIL ≥ 3 operations, when strategic ground risk mitigation (M1) or strategic air risk mitigation (Step 5) is applied, to make sure that the applicant ex</w:t>
      </w:r>
      <w:r w:rsidR="004145B7" w:rsidRPr="00E4706B">
        <w:rPr>
          <w:lang w:val="en-GB"/>
        </w:rPr>
        <w:t>h</w:t>
      </w:r>
      <w:r w:rsidRPr="00E4706B">
        <w:rPr>
          <w:lang w:val="en-GB"/>
        </w:rPr>
        <w:t>ibits the right safety culture to perform a location risk assessment.</w:t>
      </w:r>
    </w:p>
    <w:p w14:paraId="37F29CAA" w14:textId="77777777" w:rsidR="00800600" w:rsidRPr="00800600" w:rsidRDefault="00800600" w:rsidP="00800600">
      <w:pPr>
        <w:spacing w:after="0"/>
      </w:pPr>
      <w:bookmarkStart w:id="1185" w:name="_DxCrossRefBm2114470457"/>
    </w:p>
    <w:p w14:paraId="4E342A25" w14:textId="66572350" w:rsidR="005E17AA" w:rsidRPr="00E4706B" w:rsidRDefault="00C46607" w:rsidP="00800600">
      <w:pPr>
        <w:pStyle w:val="Heading4AMC"/>
        <w:spacing w:after="0"/>
      </w:pPr>
      <w:r w:rsidRPr="00E4706B">
        <w:t>AMC1 UAS.SPEC.030(3)(e) Application for an operational authorisation</w:t>
      </w:r>
      <w:bookmarkEnd w:id="1185"/>
    </w:p>
    <w:p w14:paraId="6A0C1A3A" w14:textId="77777777" w:rsidR="00513BBB" w:rsidRDefault="00C46607" w:rsidP="00800600">
      <w:pPr>
        <w:pStyle w:val="Heading41"/>
        <w:rPr>
          <w:lang w:val="en-GB"/>
        </w:rPr>
      </w:pPr>
      <w:r w:rsidRPr="00E4706B">
        <w:rPr>
          <w:lang w:val="en-GB"/>
        </w:rPr>
        <w:t>OPERATIONS MANUAL — TEMPLATE</w:t>
      </w:r>
    </w:p>
    <w:p w14:paraId="76CF75EF" w14:textId="77777777" w:rsidR="00800600" w:rsidRPr="00800600" w:rsidRDefault="00800600" w:rsidP="00800600">
      <w:pPr>
        <w:spacing w:after="0"/>
        <w:rPr>
          <w:lang w:val="en-GB"/>
        </w:rPr>
      </w:pPr>
    </w:p>
    <w:p w14:paraId="6D5700CE" w14:textId="6ED13CD4" w:rsidR="00BC09F7" w:rsidRPr="00E4706B" w:rsidRDefault="00C46607" w:rsidP="00350E8C">
      <w:pPr>
        <w:rPr>
          <w:lang w:val="en-GB"/>
        </w:rPr>
      </w:pPr>
      <w:r w:rsidRPr="00E4706B">
        <w:rPr>
          <w:lang w:val="en-GB"/>
        </w:rPr>
        <w:t xml:space="preserve">When required in accordance with </w:t>
      </w:r>
      <w:r w:rsidR="00E61E42" w:rsidRPr="003412B6">
        <w:rPr>
          <w:lang w:val="en-GB"/>
        </w:rPr>
        <w:t>UAS.SPEC.030(3)(e)</w:t>
      </w:r>
      <w:r w:rsidRPr="00E4706B">
        <w:rPr>
          <w:lang w:val="en-GB"/>
        </w:rPr>
        <w:t>, the OM should contain at least the information listed below, if applicable, customised for the area and type of operation.</w:t>
      </w:r>
    </w:p>
    <w:p w14:paraId="3DC6C198" w14:textId="230B5DCC" w:rsidR="002D4F18" w:rsidRPr="00800600" w:rsidRDefault="00C46607" w:rsidP="00472122">
      <w:pPr>
        <w:pStyle w:val="ListLevel0"/>
        <w:numPr>
          <w:ilvl w:val="0"/>
          <w:numId w:val="312"/>
        </w:numPr>
        <w:rPr>
          <w:b/>
          <w:bCs/>
          <w:lang w:val="en-GB"/>
        </w:rPr>
      </w:pPr>
      <w:r w:rsidRPr="00800600">
        <w:rPr>
          <w:b/>
          <w:bCs/>
          <w:lang w:val="en-GB"/>
        </w:rPr>
        <w:t>Cover and contact.</w:t>
      </w:r>
    </w:p>
    <w:p w14:paraId="0CFDA748" w14:textId="22B46E14" w:rsidR="002D4F18" w:rsidRPr="00E4706B" w:rsidRDefault="00C46607" w:rsidP="00472122">
      <w:pPr>
        <w:pStyle w:val="ListLevel0"/>
        <w:numPr>
          <w:ilvl w:val="1"/>
          <w:numId w:val="312"/>
        </w:numPr>
        <w:rPr>
          <w:lang w:val="en-GB"/>
        </w:rPr>
      </w:pPr>
      <w:r w:rsidRPr="00E4706B">
        <w:rPr>
          <w:lang w:val="en-GB"/>
        </w:rPr>
        <w:t>Cover identifying the UAS operator with the title ‘Operations Manual’, contact information and OM revision number.</w:t>
      </w:r>
    </w:p>
    <w:p w14:paraId="7A073E6F" w14:textId="421BD01D" w:rsidR="00BC09F7" w:rsidRPr="00E4706B" w:rsidRDefault="00C46607" w:rsidP="00472122">
      <w:pPr>
        <w:pStyle w:val="ListLevel0"/>
        <w:numPr>
          <w:ilvl w:val="1"/>
          <w:numId w:val="312"/>
        </w:numPr>
        <w:rPr>
          <w:lang w:val="en-GB"/>
        </w:rPr>
      </w:pPr>
      <w:r w:rsidRPr="00E4706B">
        <w:rPr>
          <w:lang w:val="en-GB"/>
        </w:rPr>
        <w:t xml:space="preserve">Table of contents. </w:t>
      </w:r>
    </w:p>
    <w:p w14:paraId="02F31AE5" w14:textId="315CBAB2" w:rsidR="00BC09F7" w:rsidRPr="00E4706B" w:rsidRDefault="00C46607" w:rsidP="00472122">
      <w:pPr>
        <w:pStyle w:val="ListLevel0"/>
        <w:numPr>
          <w:ilvl w:val="0"/>
          <w:numId w:val="312"/>
        </w:numPr>
        <w:rPr>
          <w:b/>
          <w:bCs/>
          <w:lang w:val="en-GB"/>
        </w:rPr>
      </w:pPr>
      <w:r w:rsidRPr="00E4706B">
        <w:rPr>
          <w:b/>
          <w:bCs/>
          <w:lang w:val="en-GB"/>
        </w:rPr>
        <w:t xml:space="preserve">Introduction </w:t>
      </w:r>
    </w:p>
    <w:p w14:paraId="435B6C54" w14:textId="6C124C49" w:rsidR="00BC09F7" w:rsidRPr="00E4706B" w:rsidRDefault="00C46607" w:rsidP="00472122">
      <w:pPr>
        <w:pStyle w:val="ListLevel0"/>
        <w:numPr>
          <w:ilvl w:val="1"/>
          <w:numId w:val="312"/>
        </w:numPr>
        <w:rPr>
          <w:lang w:val="en-GB"/>
        </w:rPr>
      </w:pPr>
      <w:r w:rsidRPr="00E4706B">
        <w:rPr>
          <w:lang w:val="en-GB"/>
        </w:rPr>
        <w:t>Definitions, acronyms and abbreviations.</w:t>
      </w:r>
    </w:p>
    <w:p w14:paraId="2557A1A5" w14:textId="6FE157B8" w:rsidR="00BC09F7" w:rsidRPr="00E4706B" w:rsidRDefault="00C46607" w:rsidP="00472122">
      <w:pPr>
        <w:pStyle w:val="ListLevel0"/>
        <w:numPr>
          <w:ilvl w:val="1"/>
          <w:numId w:val="312"/>
        </w:numPr>
        <w:rPr>
          <w:lang w:val="en-GB"/>
        </w:rPr>
      </w:pPr>
      <w:r w:rsidRPr="00E4706B">
        <w:rPr>
          <w:lang w:val="en-GB"/>
        </w:rPr>
        <w:t xml:space="preserve">System for amendment and revision of the OM </w:t>
      </w:r>
      <w:r w:rsidRPr="00E4706B">
        <w:rPr>
          <w:rStyle w:val="Italic"/>
          <w:lang w:val="en-GB"/>
        </w:rPr>
        <w:t xml:space="preserve">(list the changes that require prior approval and the changes to be notified to the </w:t>
      </w:r>
      <w:r w:rsidR="00C71041">
        <w:rPr>
          <w:rStyle w:val="Italic"/>
          <w:lang w:val="en-GB"/>
        </w:rPr>
        <w:t>CAA</w:t>
      </w:r>
      <w:r w:rsidRPr="00E4706B">
        <w:rPr>
          <w:rStyle w:val="Italic"/>
          <w:lang w:val="en-GB"/>
        </w:rPr>
        <w:t>)</w:t>
      </w:r>
      <w:r w:rsidRPr="00E4706B">
        <w:rPr>
          <w:lang w:val="en-GB"/>
        </w:rPr>
        <w:t>.</w:t>
      </w:r>
    </w:p>
    <w:p w14:paraId="2DE0FA3A" w14:textId="253156A7" w:rsidR="00BC09F7" w:rsidRPr="00E4706B" w:rsidRDefault="00C46607" w:rsidP="00472122">
      <w:pPr>
        <w:pStyle w:val="ListLevel0"/>
        <w:numPr>
          <w:ilvl w:val="1"/>
          <w:numId w:val="312"/>
        </w:numPr>
        <w:rPr>
          <w:lang w:val="en-GB"/>
        </w:rPr>
      </w:pPr>
      <w:r w:rsidRPr="00E4706B">
        <w:rPr>
          <w:lang w:val="en-GB"/>
        </w:rPr>
        <w:t>Record of revisions with effectivity dates.</w:t>
      </w:r>
    </w:p>
    <w:p w14:paraId="2AEC6142" w14:textId="258676F1" w:rsidR="00BC09F7" w:rsidRPr="00E4706B" w:rsidRDefault="00C46607" w:rsidP="00472122">
      <w:pPr>
        <w:pStyle w:val="ListLevel0"/>
        <w:numPr>
          <w:ilvl w:val="1"/>
          <w:numId w:val="312"/>
        </w:numPr>
        <w:rPr>
          <w:lang w:val="en-GB"/>
        </w:rPr>
      </w:pPr>
      <w:r w:rsidRPr="00E4706B">
        <w:rPr>
          <w:lang w:val="en-GB"/>
        </w:rPr>
        <w:t xml:space="preserve">List of effective pages </w:t>
      </w:r>
      <w:r w:rsidRPr="00E4706B">
        <w:rPr>
          <w:rStyle w:val="Italic"/>
          <w:lang w:val="en-GB"/>
        </w:rPr>
        <w:t>(list of effective pages unless the entire manual is re-issued and the manual has an effective date on it</w:t>
      </w:r>
      <w:r w:rsidR="006D4BC7" w:rsidRPr="00E4706B">
        <w:rPr>
          <w:rStyle w:val="Italic"/>
          <w:lang w:val="en-GB"/>
        </w:rPr>
        <w:t>)</w:t>
      </w:r>
      <w:r w:rsidRPr="00E4706B">
        <w:rPr>
          <w:lang w:val="en-GB"/>
        </w:rPr>
        <w:t>.</w:t>
      </w:r>
    </w:p>
    <w:p w14:paraId="495BE0D1" w14:textId="75360345" w:rsidR="004A13EA" w:rsidRPr="00E4706B" w:rsidRDefault="00C46607" w:rsidP="00472122">
      <w:pPr>
        <w:pStyle w:val="ListLevel0"/>
        <w:numPr>
          <w:ilvl w:val="1"/>
          <w:numId w:val="312"/>
        </w:numPr>
        <w:rPr>
          <w:lang w:val="en-GB"/>
        </w:rPr>
      </w:pPr>
      <w:r w:rsidRPr="00E4706B">
        <w:rPr>
          <w:lang w:val="en-GB"/>
        </w:rPr>
        <w:lastRenderedPageBreak/>
        <w:t>Purpose and scope of the OM with a brief description of the di</w:t>
      </w:r>
      <w:r w:rsidR="00E74C64" w:rsidRPr="00E4706B">
        <w:rPr>
          <w:lang w:val="en-GB"/>
        </w:rPr>
        <w:t>fferent parts of the documents.</w:t>
      </w:r>
    </w:p>
    <w:p w14:paraId="64CC8279" w14:textId="52CA8562" w:rsidR="004A13EA" w:rsidRPr="00E4706B" w:rsidRDefault="00C46607" w:rsidP="00472122">
      <w:pPr>
        <w:pStyle w:val="ListLevel0"/>
        <w:numPr>
          <w:ilvl w:val="1"/>
          <w:numId w:val="312"/>
        </w:numPr>
        <w:rPr>
          <w:lang w:val="en-GB"/>
        </w:rPr>
      </w:pPr>
      <w:r w:rsidRPr="00E4706B">
        <w:rPr>
          <w:lang w:val="en-GB"/>
        </w:rPr>
        <w:t xml:space="preserve">Safety statement </w:t>
      </w:r>
      <w:r w:rsidRPr="00E4706B">
        <w:rPr>
          <w:rStyle w:val="Italic"/>
          <w:lang w:val="en-GB"/>
        </w:rPr>
        <w:t xml:space="preserve">(include a statement that the OM complies with the relevant </w:t>
      </w:r>
      <w:r w:rsidRPr="00E4706B">
        <w:rPr>
          <w:i/>
          <w:lang w:val="en-GB"/>
        </w:rPr>
        <w:t>requirements</w:t>
      </w:r>
      <w:r w:rsidRPr="00E4706B">
        <w:rPr>
          <w:rStyle w:val="Italic"/>
          <w:lang w:val="en-GB"/>
        </w:rPr>
        <w:t xml:space="preserve"> of </w:t>
      </w:r>
      <w:r w:rsidR="00792240" w:rsidRPr="00E4706B">
        <w:rPr>
          <w:rStyle w:val="Italic"/>
          <w:lang w:val="en-GB"/>
        </w:rPr>
        <w:t>MCAR-UAS B</w:t>
      </w:r>
      <w:r w:rsidR="00E74C64" w:rsidRPr="00E4706B">
        <w:rPr>
          <w:rStyle w:val="Italic"/>
          <w:lang w:val="en-GB"/>
        </w:rPr>
        <w:t xml:space="preserve"> </w:t>
      </w:r>
      <w:r w:rsidRPr="00E4706B">
        <w:rPr>
          <w:rStyle w:val="Italic"/>
          <w:lang w:val="en-GB"/>
        </w:rPr>
        <w:t>and with the authorisation or the terms of approval of the light UAS operator certificate (LUC), in the case of a LUC holder, and contains instructions that are to be complied with by the personnel involved in flight operations)</w:t>
      </w:r>
      <w:r w:rsidRPr="00E4706B">
        <w:rPr>
          <w:lang w:val="en-GB"/>
        </w:rPr>
        <w:t>.</w:t>
      </w:r>
    </w:p>
    <w:p w14:paraId="14B63FEA" w14:textId="5EA5AECB" w:rsidR="00BC09F7" w:rsidRPr="00E4706B" w:rsidRDefault="00C46607" w:rsidP="00472122">
      <w:pPr>
        <w:pStyle w:val="ListLevel0"/>
        <w:numPr>
          <w:ilvl w:val="1"/>
          <w:numId w:val="312"/>
        </w:numPr>
        <w:rPr>
          <w:lang w:val="en-GB"/>
        </w:rPr>
      </w:pPr>
      <w:r w:rsidRPr="00E4706B">
        <w:rPr>
          <w:lang w:val="en-GB"/>
        </w:rPr>
        <w:t xml:space="preserve">Approval signature </w:t>
      </w:r>
      <w:r w:rsidRPr="00E4706B">
        <w:rPr>
          <w:rStyle w:val="Italic"/>
          <w:lang w:val="en-GB"/>
        </w:rPr>
        <w:t>(the accountable manager must sign this statement</w:t>
      </w:r>
      <w:r w:rsidR="00551A97" w:rsidRPr="00E4706B">
        <w:rPr>
          <w:rStyle w:val="Italic"/>
          <w:lang w:val="en-GB"/>
        </w:rPr>
        <w:t>)</w:t>
      </w:r>
      <w:r w:rsidRPr="00E4706B">
        <w:rPr>
          <w:lang w:val="en-GB"/>
        </w:rPr>
        <w:t>.</w:t>
      </w:r>
    </w:p>
    <w:p w14:paraId="2EBEB353" w14:textId="2D0776A4" w:rsidR="005B7EC6" w:rsidRPr="00E4706B" w:rsidRDefault="00C46607" w:rsidP="00472122">
      <w:pPr>
        <w:pStyle w:val="ListLevel0"/>
        <w:numPr>
          <w:ilvl w:val="0"/>
          <w:numId w:val="312"/>
        </w:numPr>
        <w:rPr>
          <w:lang w:val="en-GB"/>
        </w:rPr>
      </w:pPr>
      <w:r w:rsidRPr="00E4706B">
        <w:rPr>
          <w:b/>
          <w:bCs/>
          <w:lang w:val="en-GB"/>
        </w:rPr>
        <w:t>Description</w:t>
      </w:r>
      <w:r w:rsidRPr="00E4706B">
        <w:rPr>
          <w:b/>
          <w:lang w:val="en-GB"/>
        </w:rPr>
        <w:t xml:space="preserve"> of the UAS operator’s organisation </w:t>
      </w:r>
      <w:r w:rsidRPr="00E4706B">
        <w:rPr>
          <w:rStyle w:val="Italic"/>
          <w:lang w:val="en-GB"/>
        </w:rPr>
        <w:t>(include the organigram and a brief description thereof</w:t>
      </w:r>
      <w:r w:rsidR="0012307E" w:rsidRPr="00E4706B">
        <w:rPr>
          <w:rStyle w:val="Italic"/>
          <w:lang w:val="en-GB"/>
        </w:rPr>
        <w:t>)</w:t>
      </w:r>
      <w:r w:rsidRPr="00E4706B">
        <w:rPr>
          <w:lang w:val="en-GB"/>
        </w:rPr>
        <w:t>.</w:t>
      </w:r>
    </w:p>
    <w:p w14:paraId="64F23D49" w14:textId="07EFB0F3" w:rsidR="00BC09F7" w:rsidRPr="00E4706B" w:rsidRDefault="00C46607" w:rsidP="00472122">
      <w:pPr>
        <w:pStyle w:val="ListLevel0"/>
        <w:numPr>
          <w:ilvl w:val="0"/>
          <w:numId w:val="312"/>
        </w:numPr>
        <w:rPr>
          <w:lang w:val="en-GB"/>
        </w:rPr>
      </w:pPr>
      <w:r w:rsidRPr="00E4706B">
        <w:rPr>
          <w:b/>
          <w:bCs/>
          <w:lang w:val="en-GB"/>
        </w:rPr>
        <w:t>Concept</w:t>
      </w:r>
      <w:r w:rsidRPr="00E4706B">
        <w:rPr>
          <w:b/>
          <w:lang w:val="en-GB"/>
        </w:rPr>
        <w:t xml:space="preserve"> of operations (ConOps</w:t>
      </w:r>
      <w:r w:rsidR="0020083F">
        <w:rPr>
          <w:b/>
          <w:lang w:val="en-GB"/>
        </w:rPr>
        <w:t>)</w:t>
      </w:r>
    </w:p>
    <w:p w14:paraId="3C25F3F5" w14:textId="77777777" w:rsidR="00A61A1F" w:rsidRPr="00E4706B" w:rsidRDefault="00C46607" w:rsidP="00DE1ABC">
      <w:pPr>
        <w:pStyle w:val="Normal1"/>
        <w:rPr>
          <w:lang w:val="en-GB"/>
        </w:rPr>
      </w:pPr>
      <w:r w:rsidRPr="00E4706B">
        <w:rPr>
          <w:lang w:val="en-GB"/>
        </w:rPr>
        <w:t>For each operation, please describe the following:</w:t>
      </w:r>
    </w:p>
    <w:p w14:paraId="170CE110" w14:textId="315CBAB2" w:rsidR="00BC09F7" w:rsidRPr="00E4706B" w:rsidRDefault="00C46607" w:rsidP="00472122">
      <w:pPr>
        <w:pStyle w:val="ListLevel0"/>
        <w:numPr>
          <w:ilvl w:val="1"/>
          <w:numId w:val="312"/>
        </w:numPr>
        <w:rPr>
          <w:lang w:val="en-GB"/>
        </w:rPr>
      </w:pPr>
      <w:r w:rsidRPr="00E4706B">
        <w:rPr>
          <w:lang w:val="en-GB"/>
        </w:rPr>
        <w:t xml:space="preserve">Nature of the operation and associated risks </w:t>
      </w:r>
      <w:r w:rsidRPr="00E4706B">
        <w:rPr>
          <w:rStyle w:val="Italic"/>
          <w:lang w:val="en-GB"/>
        </w:rPr>
        <w:t>(describe the nature of the activities performed and the associated risks</w:t>
      </w:r>
      <w:r w:rsidR="00834E75" w:rsidRPr="00E4706B">
        <w:rPr>
          <w:rStyle w:val="Italic"/>
          <w:lang w:val="en-GB"/>
        </w:rPr>
        <w:t>)</w:t>
      </w:r>
      <w:r w:rsidRPr="00E4706B">
        <w:rPr>
          <w:lang w:val="en-GB"/>
        </w:rPr>
        <w:t>.</w:t>
      </w:r>
    </w:p>
    <w:p w14:paraId="6422DB3B" w14:textId="48524B0A" w:rsidR="009911C8" w:rsidRPr="00E4706B" w:rsidRDefault="00C46607" w:rsidP="00472122">
      <w:pPr>
        <w:pStyle w:val="ListLevel0"/>
        <w:numPr>
          <w:ilvl w:val="1"/>
          <w:numId w:val="312"/>
        </w:numPr>
        <w:rPr>
          <w:lang w:val="en-GB"/>
        </w:rPr>
      </w:pPr>
      <w:r w:rsidRPr="00E4706B">
        <w:rPr>
          <w:lang w:val="en-GB"/>
        </w:rPr>
        <w:t xml:space="preserve">Operational environment and geographical area for the intended </w:t>
      </w:r>
      <w:r w:rsidRPr="00E4706B">
        <w:rPr>
          <w:rStyle w:val="Italic"/>
          <w:lang w:val="en-GB"/>
        </w:rPr>
        <w:t>operations (in general terms, describe the characteristics of the area to be overflown, its topography, obstacles etc., and the characteristics of the airspace to be used, and the environmental conditions (i.e. the weather and electromagnetic environment); the definition of the required operation volume and risk buffers to address the ground and air risks)</w:t>
      </w:r>
      <w:r w:rsidRPr="00E4706B">
        <w:rPr>
          <w:lang w:val="en-GB"/>
        </w:rPr>
        <w:t>.</w:t>
      </w:r>
    </w:p>
    <w:p w14:paraId="28415E05" w14:textId="68D9234A" w:rsidR="009911C8" w:rsidRPr="00E4706B" w:rsidRDefault="00C46607" w:rsidP="00472122">
      <w:pPr>
        <w:pStyle w:val="ListLevel0"/>
        <w:numPr>
          <w:ilvl w:val="1"/>
          <w:numId w:val="312"/>
        </w:numPr>
        <w:rPr>
          <w:lang w:val="en-GB"/>
        </w:rPr>
      </w:pPr>
      <w:r w:rsidRPr="00E4706B">
        <w:rPr>
          <w:lang w:val="en-GB"/>
        </w:rPr>
        <w:t xml:space="preserve">Technical means used </w:t>
      </w:r>
      <w:r w:rsidRPr="00E4706B">
        <w:rPr>
          <w:rStyle w:val="Italic"/>
          <w:lang w:val="en-GB"/>
        </w:rPr>
        <w:t>(in general terms, describe their main characteristics, performance and limitations, including UAS, external systems supporting the UAS operation, facilities, etc.</w:t>
      </w:r>
      <w:r w:rsidR="005A4311" w:rsidRPr="00E4706B">
        <w:rPr>
          <w:rStyle w:val="Italic"/>
          <w:lang w:val="en-GB"/>
        </w:rPr>
        <w:t>)</w:t>
      </w:r>
    </w:p>
    <w:p w14:paraId="6EC0BBC2" w14:textId="1AF1C91D" w:rsidR="009911C8" w:rsidRPr="00E4706B" w:rsidRDefault="00C46607" w:rsidP="00472122">
      <w:pPr>
        <w:pStyle w:val="ListLevel0"/>
        <w:numPr>
          <w:ilvl w:val="1"/>
          <w:numId w:val="312"/>
        </w:numPr>
        <w:rPr>
          <w:lang w:val="en-GB"/>
        </w:rPr>
      </w:pPr>
      <w:r w:rsidRPr="00E4706B">
        <w:rPr>
          <w:lang w:val="en-GB"/>
        </w:rPr>
        <w:t>Competency, duties and responsibilities of personnel involved in the operations such as the remote pilot, UA observer, visual observer</w:t>
      </w:r>
      <w:r w:rsidR="00E74C64" w:rsidRPr="00E4706B">
        <w:rPr>
          <w:lang w:val="en-GB"/>
        </w:rPr>
        <w:t xml:space="preserve"> </w:t>
      </w:r>
      <w:r w:rsidRPr="00E4706B">
        <w:rPr>
          <w:lang w:val="en-GB"/>
        </w:rPr>
        <w:t xml:space="preserve">(VO), supervisor, controller, operations manager, etc. </w:t>
      </w:r>
      <w:r w:rsidRPr="00E4706B">
        <w:rPr>
          <w:rStyle w:val="Italic"/>
          <w:lang w:val="en-GB"/>
        </w:rPr>
        <w:t xml:space="preserve">(initial qualifications; experience in operating UAS; experience in the particular operation; training and checking; compliance with the applicable regulations and guidance to crew members concerning health, fitness for duty and fatigue; guidance to staff on how to facilitate inspections by </w:t>
      </w:r>
      <w:r w:rsidR="00C71041">
        <w:rPr>
          <w:rStyle w:val="Italic"/>
          <w:lang w:val="en-GB"/>
        </w:rPr>
        <w:t>CAA</w:t>
      </w:r>
      <w:r w:rsidRPr="00E4706B">
        <w:rPr>
          <w:rStyle w:val="Italic"/>
          <w:lang w:val="en-GB"/>
        </w:rPr>
        <w:t xml:space="preserve"> personnel)</w:t>
      </w:r>
      <w:r w:rsidRPr="00E4706B">
        <w:rPr>
          <w:lang w:val="en-GB"/>
        </w:rPr>
        <w:t xml:space="preserve">. </w:t>
      </w:r>
    </w:p>
    <w:p w14:paraId="72EFE86D" w14:textId="25919501" w:rsidR="00BC09F7" w:rsidRPr="00E4706B" w:rsidRDefault="00C46607" w:rsidP="00472122">
      <w:pPr>
        <w:pStyle w:val="ListLevel0"/>
        <w:numPr>
          <w:ilvl w:val="1"/>
          <w:numId w:val="312"/>
        </w:numPr>
        <w:rPr>
          <w:lang w:val="en-GB"/>
        </w:rPr>
      </w:pPr>
      <w:r w:rsidRPr="00E4706B">
        <w:rPr>
          <w:lang w:val="en-GB"/>
        </w:rPr>
        <w:t xml:space="preserve">Risk analysis and methods for reduction of identified risks </w:t>
      </w:r>
      <w:r w:rsidRPr="00E4706B">
        <w:rPr>
          <w:rStyle w:val="Italic"/>
          <w:lang w:val="en-GB"/>
        </w:rPr>
        <w:t>(description of methodology used; bow</w:t>
      </w:r>
      <w:r w:rsidRPr="00E4706B">
        <w:rPr>
          <w:rStyle w:val="Italic"/>
          <w:lang w:val="en-GB"/>
        </w:rPr>
        <w:noBreakHyphen/>
        <w:t>tie presentation or other</w:t>
      </w:r>
      <w:r w:rsidR="0010360B" w:rsidRPr="00E4706B">
        <w:rPr>
          <w:rStyle w:val="Italic"/>
          <w:lang w:val="en-GB"/>
        </w:rPr>
        <w:t>)</w:t>
      </w:r>
      <w:r w:rsidRPr="00E4706B">
        <w:rPr>
          <w:lang w:val="en-GB"/>
        </w:rPr>
        <w:t>.</w:t>
      </w:r>
    </w:p>
    <w:p w14:paraId="78B48D9D" w14:textId="66E9E061" w:rsidR="009911C8" w:rsidRPr="00E4706B" w:rsidRDefault="00C46607" w:rsidP="00472122">
      <w:pPr>
        <w:pStyle w:val="ListLevel0"/>
        <w:numPr>
          <w:ilvl w:val="1"/>
          <w:numId w:val="312"/>
        </w:numPr>
        <w:rPr>
          <w:lang w:val="en-GB"/>
        </w:rPr>
      </w:pPr>
      <w:r w:rsidRPr="00E4706B">
        <w:rPr>
          <w:lang w:val="en-GB"/>
        </w:rPr>
        <w:t xml:space="preserve">Maintenance </w:t>
      </w:r>
      <w:r w:rsidRPr="00E4706B">
        <w:rPr>
          <w:rStyle w:val="Italic"/>
          <w:lang w:val="en-GB"/>
        </w:rPr>
        <w:t>(provide maintenance instructions required to keep the UAS in a safe condition, covering the UAS manufacturer’s maintenance instructions and requirements when applicable</w:t>
      </w:r>
      <w:r w:rsidR="008A2D14" w:rsidRPr="00E4706B">
        <w:rPr>
          <w:rStyle w:val="Italic"/>
          <w:lang w:val="en-GB"/>
        </w:rPr>
        <w:t>)</w:t>
      </w:r>
      <w:r w:rsidRPr="00E4706B">
        <w:rPr>
          <w:lang w:val="en-GB"/>
        </w:rPr>
        <w:t>.</w:t>
      </w:r>
    </w:p>
    <w:p w14:paraId="41A9AF27" w14:textId="3F002687" w:rsidR="00BC09F7" w:rsidRPr="00E4706B" w:rsidRDefault="00C46607" w:rsidP="00472122">
      <w:pPr>
        <w:pStyle w:val="ListLevel0"/>
        <w:numPr>
          <w:ilvl w:val="0"/>
          <w:numId w:val="312"/>
        </w:numPr>
        <w:rPr>
          <w:lang w:val="en-GB"/>
        </w:rPr>
      </w:pPr>
      <w:r w:rsidRPr="00E4706B">
        <w:rPr>
          <w:b/>
          <w:bCs/>
          <w:lang w:val="en-GB"/>
        </w:rPr>
        <w:t>Normal</w:t>
      </w:r>
      <w:r w:rsidRPr="00E4706B">
        <w:rPr>
          <w:b/>
          <w:lang w:val="en-GB"/>
        </w:rPr>
        <w:t xml:space="preserve"> procedures;</w:t>
      </w:r>
    </w:p>
    <w:p w14:paraId="25B15365" w14:textId="77777777" w:rsidR="00310E4C" w:rsidRPr="00E4706B" w:rsidRDefault="00C46607" w:rsidP="00DE1ABC">
      <w:pPr>
        <w:pStyle w:val="Normal1"/>
        <w:rPr>
          <w:rStyle w:val="Italic"/>
          <w:lang w:val="en-GB"/>
        </w:rPr>
      </w:pPr>
      <w:r w:rsidRPr="00E4706B">
        <w:rPr>
          <w:rStyle w:val="Italic"/>
          <w:lang w:val="en-GB"/>
        </w:rPr>
        <w:t>(The UAS operator should complete the following paragraphs considering the elements listed below. The procedures applicable to all UAS operations may be listed in paragraph 4.1.)</w:t>
      </w:r>
    </w:p>
    <w:p w14:paraId="1ED91692" w14:textId="5FB59B44" w:rsidR="00A61A1F" w:rsidRPr="00E4706B" w:rsidRDefault="00C46607" w:rsidP="00472122">
      <w:pPr>
        <w:pStyle w:val="ListLevel0"/>
        <w:numPr>
          <w:ilvl w:val="1"/>
          <w:numId w:val="312"/>
        </w:numPr>
        <w:rPr>
          <w:lang w:val="en-GB"/>
        </w:rPr>
      </w:pPr>
      <w:r w:rsidRPr="00E4706B">
        <w:rPr>
          <w:lang w:val="en-GB"/>
        </w:rPr>
        <w:t>General procedures valid for all operations</w:t>
      </w:r>
    </w:p>
    <w:p w14:paraId="0943A075" w14:textId="774B4F55" w:rsidR="00A61A1F" w:rsidRPr="00E4706B" w:rsidRDefault="00C46607" w:rsidP="00472122">
      <w:pPr>
        <w:pStyle w:val="ListLevel0"/>
        <w:numPr>
          <w:ilvl w:val="1"/>
          <w:numId w:val="312"/>
        </w:numPr>
        <w:rPr>
          <w:lang w:val="en-GB"/>
        </w:rPr>
      </w:pPr>
      <w:r w:rsidRPr="00E4706B">
        <w:rPr>
          <w:lang w:val="en-GB"/>
        </w:rPr>
        <w:t>Procedures peculiar to a single operation</w:t>
      </w:r>
    </w:p>
    <w:p w14:paraId="026F4B93" w14:textId="18E708B5" w:rsidR="00912F35" w:rsidRPr="00E4706B" w:rsidRDefault="00C46607" w:rsidP="00472122">
      <w:pPr>
        <w:pStyle w:val="ListLevel0"/>
        <w:numPr>
          <w:ilvl w:val="0"/>
          <w:numId w:val="312"/>
        </w:numPr>
        <w:rPr>
          <w:rStyle w:val="Bold"/>
          <w:lang w:val="en-GB"/>
        </w:rPr>
      </w:pPr>
      <w:r w:rsidRPr="00E4706B">
        <w:rPr>
          <w:b/>
          <w:bCs/>
          <w:lang w:val="en-GB"/>
        </w:rPr>
        <w:t>Contingency</w:t>
      </w:r>
      <w:r w:rsidRPr="00E4706B">
        <w:rPr>
          <w:rStyle w:val="Bold"/>
          <w:lang w:val="en-GB"/>
        </w:rPr>
        <w:t xml:space="preserve"> procedures</w:t>
      </w:r>
    </w:p>
    <w:p w14:paraId="02B2FA2F" w14:textId="77777777" w:rsidR="00A67244" w:rsidRPr="00E4706B" w:rsidRDefault="00C46607" w:rsidP="00485AA9">
      <w:pPr>
        <w:pStyle w:val="Normal1"/>
        <w:rPr>
          <w:rStyle w:val="Italic"/>
          <w:lang w:val="en-GB"/>
        </w:rPr>
      </w:pPr>
      <w:r w:rsidRPr="00E4706B">
        <w:rPr>
          <w:rStyle w:val="Italic"/>
          <w:lang w:val="en-GB"/>
        </w:rPr>
        <w:t>(The UAS operator should complete the following paragraphs considering the elements listed below. The procedures applicable to all UAS operations may be listed in paragraph 5.1).</w:t>
      </w:r>
    </w:p>
    <w:p w14:paraId="27347DE6" w14:textId="6787DE42" w:rsidR="00A67244" w:rsidRPr="00E4706B" w:rsidRDefault="00C46607" w:rsidP="00472122">
      <w:pPr>
        <w:pStyle w:val="ListLevel0"/>
        <w:numPr>
          <w:ilvl w:val="1"/>
          <w:numId w:val="312"/>
        </w:numPr>
        <w:rPr>
          <w:rStyle w:val="Bold"/>
          <w:lang w:val="en-GB"/>
        </w:rPr>
      </w:pPr>
      <w:r w:rsidRPr="00E4706B">
        <w:rPr>
          <w:b/>
          <w:lang w:val="en-GB"/>
        </w:rPr>
        <w:t>General</w:t>
      </w:r>
      <w:r w:rsidRPr="00E4706B">
        <w:rPr>
          <w:rStyle w:val="Bold"/>
          <w:lang w:val="en-GB"/>
        </w:rPr>
        <w:t xml:space="preserve"> procedures valid for all operations</w:t>
      </w:r>
    </w:p>
    <w:p w14:paraId="23CE9A19" w14:textId="1155DA5B" w:rsidR="00A67244" w:rsidRPr="00E4706B" w:rsidRDefault="00C46607" w:rsidP="00472122">
      <w:pPr>
        <w:pStyle w:val="ListLevel0"/>
        <w:numPr>
          <w:ilvl w:val="1"/>
          <w:numId w:val="312"/>
        </w:numPr>
        <w:rPr>
          <w:rStyle w:val="Bold"/>
          <w:lang w:val="en-GB"/>
        </w:rPr>
      </w:pPr>
      <w:r w:rsidRPr="00E4706B">
        <w:rPr>
          <w:b/>
          <w:bCs/>
          <w:lang w:val="en-GB"/>
        </w:rPr>
        <w:t>Procedures</w:t>
      </w:r>
      <w:r w:rsidRPr="00E4706B">
        <w:rPr>
          <w:rStyle w:val="Bold"/>
          <w:lang w:val="en-GB"/>
        </w:rPr>
        <w:t xml:space="preserve"> peculiar to a single operation</w:t>
      </w:r>
    </w:p>
    <w:p w14:paraId="47FA7019" w14:textId="6D2D3ABE" w:rsidR="00A67244" w:rsidRPr="00E4706B" w:rsidRDefault="00C46607" w:rsidP="00472122">
      <w:pPr>
        <w:pStyle w:val="ListLevel0"/>
        <w:numPr>
          <w:ilvl w:val="0"/>
          <w:numId w:val="312"/>
        </w:numPr>
        <w:rPr>
          <w:rStyle w:val="Bold"/>
          <w:lang w:val="en-GB"/>
        </w:rPr>
      </w:pPr>
      <w:r w:rsidRPr="00E4706B">
        <w:rPr>
          <w:b/>
          <w:lang w:val="en-GB"/>
        </w:rPr>
        <w:lastRenderedPageBreak/>
        <w:t>Emergency</w:t>
      </w:r>
      <w:r w:rsidRPr="00E4706B">
        <w:rPr>
          <w:rStyle w:val="Bold"/>
          <w:lang w:val="en-GB"/>
        </w:rPr>
        <w:t xml:space="preserve"> procedures </w:t>
      </w:r>
    </w:p>
    <w:p w14:paraId="6DAB3FB4" w14:textId="77777777" w:rsidR="00912F35" w:rsidRPr="00E4706B" w:rsidRDefault="00C46607" w:rsidP="00485AA9">
      <w:pPr>
        <w:pStyle w:val="Normal1"/>
        <w:rPr>
          <w:rStyle w:val="Italic"/>
          <w:lang w:val="en-GB"/>
        </w:rPr>
      </w:pPr>
      <w:r w:rsidRPr="00E4706B">
        <w:rPr>
          <w:rStyle w:val="Italic"/>
          <w:lang w:val="en-GB"/>
        </w:rPr>
        <w:t>(The UAS operator should define procedures to cope with emergency situations.)</w:t>
      </w:r>
    </w:p>
    <w:p w14:paraId="5DB7C750" w14:textId="49B313EE" w:rsidR="007B6B95" w:rsidRPr="00E4706B" w:rsidRDefault="00C46607" w:rsidP="00472122">
      <w:pPr>
        <w:pStyle w:val="ListLevel0"/>
        <w:numPr>
          <w:ilvl w:val="0"/>
          <w:numId w:val="312"/>
        </w:numPr>
        <w:rPr>
          <w:rStyle w:val="Bold"/>
          <w:lang w:val="en-GB"/>
        </w:rPr>
      </w:pPr>
      <w:r w:rsidRPr="00E4706B">
        <w:rPr>
          <w:b/>
          <w:bCs/>
          <w:lang w:val="en-GB"/>
        </w:rPr>
        <w:t>Emergency</w:t>
      </w:r>
      <w:r w:rsidRPr="00E4706B">
        <w:rPr>
          <w:rStyle w:val="Bold"/>
          <w:lang w:val="en-GB"/>
        </w:rPr>
        <w:t xml:space="preserve"> response plan (ERP) (optional)</w:t>
      </w:r>
    </w:p>
    <w:p w14:paraId="6E6629B1" w14:textId="1486A6FF" w:rsidR="00912F35" w:rsidRPr="00E4706B" w:rsidRDefault="00C46607" w:rsidP="00472122">
      <w:pPr>
        <w:pStyle w:val="ListLevel0"/>
        <w:numPr>
          <w:ilvl w:val="0"/>
          <w:numId w:val="312"/>
        </w:numPr>
        <w:rPr>
          <w:lang w:val="en-GB"/>
        </w:rPr>
      </w:pPr>
      <w:r w:rsidRPr="00E4706B">
        <w:rPr>
          <w:b/>
          <w:lang w:val="en-GB"/>
        </w:rPr>
        <w:t xml:space="preserve">Security </w:t>
      </w:r>
      <w:r w:rsidRPr="00E4706B">
        <w:rPr>
          <w:lang w:val="en-GB"/>
        </w:rPr>
        <w:t xml:space="preserve">(security procedures referred to in </w:t>
      </w:r>
      <w:r w:rsidR="00E61E42" w:rsidRPr="003412B6">
        <w:rPr>
          <w:lang w:val="en-GB"/>
        </w:rPr>
        <w:t>UAS.SPEC.050(a)(ii)</w:t>
      </w:r>
      <w:r w:rsidRPr="00E4706B">
        <w:rPr>
          <w:lang w:val="en-GB"/>
        </w:rPr>
        <w:t xml:space="preserve"> and (iii); instructions, guidance, procedures, and responsibilities on how to implement security requirements and protect the UAS from unauthorised modification, interference, etc.]</w:t>
      </w:r>
    </w:p>
    <w:p w14:paraId="605A5F23" w14:textId="17F7593F" w:rsidR="00912F35" w:rsidRPr="00E4706B" w:rsidRDefault="00C46607" w:rsidP="00472122">
      <w:pPr>
        <w:pStyle w:val="ListLevel0"/>
        <w:numPr>
          <w:ilvl w:val="0"/>
          <w:numId w:val="312"/>
        </w:numPr>
        <w:rPr>
          <w:rStyle w:val="Bold"/>
          <w:lang w:val="en-GB"/>
        </w:rPr>
      </w:pPr>
      <w:r w:rsidRPr="00E4706B">
        <w:rPr>
          <w:b/>
          <w:lang w:val="en-GB"/>
        </w:rPr>
        <w:t xml:space="preserve">Guidelines to minimise nuisance and environmental impact referred to in </w:t>
      </w:r>
      <w:r w:rsidR="00E61E42" w:rsidRPr="003412B6">
        <w:rPr>
          <w:lang w:val="en-GB"/>
        </w:rPr>
        <w:t>UAS.SPEC.050(a)(v)</w:t>
      </w:r>
      <w:r w:rsidRPr="00E4706B">
        <w:rPr>
          <w:lang w:val="en-GB"/>
        </w:rPr>
        <w:t>;</w:t>
      </w:r>
    </w:p>
    <w:p w14:paraId="0600BB07" w14:textId="09AE2E80" w:rsidR="00912F35" w:rsidRPr="00E4706B" w:rsidRDefault="00C46607" w:rsidP="00472122">
      <w:pPr>
        <w:pStyle w:val="ListLevel0"/>
        <w:numPr>
          <w:ilvl w:val="0"/>
          <w:numId w:val="312"/>
        </w:numPr>
        <w:rPr>
          <w:rStyle w:val="Bold"/>
          <w:lang w:val="en-GB"/>
        </w:rPr>
      </w:pPr>
      <w:r w:rsidRPr="00E4706B">
        <w:rPr>
          <w:b/>
          <w:bCs/>
          <w:lang w:val="en-GB"/>
        </w:rPr>
        <w:t>Occurrence</w:t>
      </w:r>
      <w:r w:rsidRPr="00E4706B">
        <w:rPr>
          <w:rStyle w:val="Bold"/>
          <w:lang w:val="en-GB"/>
        </w:rPr>
        <w:t xml:space="preserve"> reporting procedures according to </w:t>
      </w:r>
      <w:r w:rsidR="00792240" w:rsidRPr="00E4706B">
        <w:rPr>
          <w:rStyle w:val="Bold"/>
          <w:lang w:val="en-GB"/>
        </w:rPr>
        <w:t>MCAR-13B</w:t>
      </w:r>
      <w:r w:rsidRPr="00E4706B">
        <w:rPr>
          <w:rStyle w:val="Bold"/>
          <w:lang w:val="en-GB"/>
        </w:rPr>
        <w:t>.</w:t>
      </w:r>
    </w:p>
    <w:p w14:paraId="6513B1F0" w14:textId="1E86CC52" w:rsidR="00CF73AD" w:rsidRPr="00E4706B" w:rsidRDefault="00C46607" w:rsidP="00472122">
      <w:pPr>
        <w:pStyle w:val="ListLevel0"/>
        <w:numPr>
          <w:ilvl w:val="0"/>
          <w:numId w:val="312"/>
        </w:numPr>
        <w:rPr>
          <w:lang w:val="en-GB"/>
        </w:rPr>
      </w:pPr>
      <w:r w:rsidRPr="00E4706B">
        <w:rPr>
          <w:b/>
          <w:lang w:val="en-GB"/>
        </w:rPr>
        <w:t>Record</w:t>
      </w:r>
      <w:r w:rsidRPr="00E4706B">
        <w:rPr>
          <w:rStyle w:val="Bold"/>
          <w:lang w:val="en-GB"/>
        </w:rPr>
        <w:t>-keeping procedures</w:t>
      </w:r>
      <w:r w:rsidRPr="00E4706B">
        <w:rPr>
          <w:lang w:val="en-GB"/>
        </w:rPr>
        <w:t xml:space="preserve"> (instructions on logs and records of pilots and other data considered useful for the tracking and monitoring of the activity).</w:t>
      </w:r>
    </w:p>
    <w:p w14:paraId="7F2CD6E0" w14:textId="77777777" w:rsidR="007F2254" w:rsidRPr="007F2254" w:rsidRDefault="007F2254" w:rsidP="007F2254">
      <w:bookmarkStart w:id="1186" w:name="_DxCrossRefBm2114470454"/>
    </w:p>
    <w:p w14:paraId="3F9E3F72" w14:textId="28E89F1D" w:rsidR="00EC0B70" w:rsidRPr="00E4706B" w:rsidRDefault="00C46607" w:rsidP="007F2254">
      <w:pPr>
        <w:pStyle w:val="Heading4AMC"/>
        <w:spacing w:after="0"/>
      </w:pPr>
      <w:r w:rsidRPr="00E4706B">
        <w:t>AMC2 UAS.SPEC.030(3)(e) Application for an operational authorisation</w:t>
      </w:r>
      <w:bookmarkEnd w:id="1186"/>
    </w:p>
    <w:p w14:paraId="2E0AC69B" w14:textId="77777777" w:rsidR="005217FE" w:rsidRDefault="00C46607" w:rsidP="007F2254">
      <w:pPr>
        <w:pStyle w:val="Heading41"/>
        <w:rPr>
          <w:lang w:val="en-GB"/>
        </w:rPr>
      </w:pPr>
      <w:r w:rsidRPr="00E4706B">
        <w:rPr>
          <w:lang w:val="en-GB"/>
        </w:rPr>
        <w:t>OPERATIONAL PROCEDURES WITH ‘MEDIUM’ AND ‘HIGH’ LEVEL OF ROBUSTNESS</w:t>
      </w:r>
    </w:p>
    <w:p w14:paraId="2C10B28A" w14:textId="77777777" w:rsidR="007F2254" w:rsidRPr="007F2254" w:rsidRDefault="007F2254" w:rsidP="007F2254">
      <w:pPr>
        <w:spacing w:after="0"/>
        <w:rPr>
          <w:lang w:val="en-GB"/>
        </w:rPr>
      </w:pPr>
    </w:p>
    <w:p w14:paraId="6E72042B" w14:textId="63566A44" w:rsidR="00EC0B70" w:rsidRPr="00E4706B" w:rsidRDefault="00C46607" w:rsidP="00472122">
      <w:pPr>
        <w:pStyle w:val="ListLevel0"/>
        <w:numPr>
          <w:ilvl w:val="0"/>
          <w:numId w:val="313"/>
        </w:numPr>
        <w:rPr>
          <w:rStyle w:val="Bold"/>
          <w:lang w:val="en-GB"/>
        </w:rPr>
      </w:pPr>
      <w:r w:rsidRPr="00E4706B">
        <w:rPr>
          <w:b/>
          <w:bCs/>
          <w:lang w:val="en-GB"/>
        </w:rPr>
        <w:t>Scope</w:t>
      </w:r>
      <w:r w:rsidRPr="00E4706B">
        <w:rPr>
          <w:rStyle w:val="Bold"/>
          <w:lang w:val="en-GB"/>
        </w:rPr>
        <w:t xml:space="preserve"> of this AMC</w:t>
      </w:r>
    </w:p>
    <w:p w14:paraId="2716D9FD" w14:textId="1E7699D9" w:rsidR="00BE755A" w:rsidRPr="00E4706B" w:rsidRDefault="00C46607" w:rsidP="00472122">
      <w:pPr>
        <w:pStyle w:val="ListLevel0"/>
        <w:numPr>
          <w:ilvl w:val="1"/>
          <w:numId w:val="313"/>
        </w:numPr>
        <w:rPr>
          <w:lang w:val="en-GB"/>
        </w:rPr>
      </w:pPr>
      <w:r w:rsidRPr="00E4706B">
        <w:rPr>
          <w:lang w:val="en-GB"/>
        </w:rPr>
        <w:t>This AMC addresses the criteria for the medium and high level of robustness of the operational procedures that are required under the following OSOs:</w:t>
      </w:r>
    </w:p>
    <w:p w14:paraId="32B575D5" w14:textId="36A7DB2B" w:rsidR="005217FE" w:rsidRPr="00E4706B" w:rsidRDefault="00C46607" w:rsidP="00472122">
      <w:pPr>
        <w:pStyle w:val="ListLevel1"/>
        <w:numPr>
          <w:ilvl w:val="0"/>
          <w:numId w:val="314"/>
        </w:numPr>
        <w:rPr>
          <w:lang w:val="en-GB"/>
        </w:rPr>
      </w:pPr>
      <w:r w:rsidRPr="00E4706B">
        <w:rPr>
          <w:lang w:val="en-GB"/>
        </w:rPr>
        <w:t xml:space="preserve">OSO #08: </w:t>
      </w:r>
      <w:r w:rsidRPr="00E4706B">
        <w:rPr>
          <w:rStyle w:val="Italic"/>
          <w:lang w:val="en-GB"/>
        </w:rPr>
        <w:t>Technical issue with the UAS — Operational procedures are defined, validated and adhered to</w:t>
      </w:r>
      <w:r w:rsidRPr="00E4706B">
        <w:rPr>
          <w:lang w:val="en-GB"/>
        </w:rPr>
        <w:t>;</w:t>
      </w:r>
    </w:p>
    <w:p w14:paraId="76764BAF" w14:textId="02B1157D" w:rsidR="005217FE" w:rsidRPr="00E4706B" w:rsidRDefault="00C46607" w:rsidP="00472122">
      <w:pPr>
        <w:pStyle w:val="ListLevel1"/>
        <w:numPr>
          <w:ilvl w:val="0"/>
          <w:numId w:val="314"/>
        </w:numPr>
        <w:rPr>
          <w:lang w:val="en-GB"/>
        </w:rPr>
      </w:pPr>
      <w:r w:rsidRPr="00E4706B">
        <w:rPr>
          <w:lang w:val="en-GB"/>
        </w:rPr>
        <w:t xml:space="preserve">OSO #11: </w:t>
      </w:r>
      <w:r w:rsidRPr="00E4706B">
        <w:rPr>
          <w:rStyle w:val="Italic"/>
          <w:lang w:val="en-GB"/>
        </w:rPr>
        <w:t>Deterioration of the external systems that support the UAS operations — Procedures are in place to handle the deterioration of the external systems that support the UAS operations</w:t>
      </w:r>
      <w:r w:rsidRPr="00E4706B">
        <w:rPr>
          <w:lang w:val="en-GB"/>
        </w:rPr>
        <w:t>;</w:t>
      </w:r>
    </w:p>
    <w:p w14:paraId="33427A93" w14:textId="7EE87796" w:rsidR="005217FE" w:rsidRPr="00E4706B" w:rsidRDefault="00C46607" w:rsidP="00472122">
      <w:pPr>
        <w:pStyle w:val="ListLevel1"/>
        <w:numPr>
          <w:ilvl w:val="0"/>
          <w:numId w:val="314"/>
        </w:numPr>
        <w:rPr>
          <w:lang w:val="en-GB"/>
        </w:rPr>
      </w:pPr>
      <w:r w:rsidRPr="00E4706B">
        <w:rPr>
          <w:lang w:val="en-GB"/>
        </w:rPr>
        <w:t xml:space="preserve">OSO #14: </w:t>
      </w:r>
      <w:r w:rsidRPr="00E4706B">
        <w:rPr>
          <w:rStyle w:val="Italic"/>
          <w:lang w:val="en-GB"/>
        </w:rPr>
        <w:t>Human error — Operational procedures are defined, validated and adhered to</w:t>
      </w:r>
      <w:r w:rsidRPr="00E4706B">
        <w:rPr>
          <w:lang w:val="en-GB"/>
        </w:rPr>
        <w:t>; and</w:t>
      </w:r>
    </w:p>
    <w:p w14:paraId="186538F0" w14:textId="4CAC0B28" w:rsidR="005217FE" w:rsidRPr="00E4706B" w:rsidRDefault="00C46607" w:rsidP="00472122">
      <w:pPr>
        <w:pStyle w:val="ListLevel1"/>
        <w:numPr>
          <w:ilvl w:val="0"/>
          <w:numId w:val="314"/>
        </w:numPr>
        <w:rPr>
          <w:lang w:val="en-GB"/>
        </w:rPr>
      </w:pPr>
      <w:r w:rsidRPr="00E4706B">
        <w:rPr>
          <w:lang w:val="en-GB"/>
        </w:rPr>
        <w:t xml:space="preserve">OSO #21: </w:t>
      </w:r>
      <w:r w:rsidRPr="00E4706B">
        <w:rPr>
          <w:rStyle w:val="Italic"/>
          <w:lang w:val="en-GB"/>
        </w:rPr>
        <w:t>Adverse operating conditions — Operational procedures are defined, validated and adhered to</w:t>
      </w:r>
      <w:r w:rsidRPr="00E4706B">
        <w:rPr>
          <w:lang w:val="en-GB"/>
        </w:rPr>
        <w:t>.</w:t>
      </w:r>
    </w:p>
    <w:p w14:paraId="7E46195D" w14:textId="6563B385" w:rsidR="005217FE" w:rsidRPr="00E4706B" w:rsidRDefault="00C46607" w:rsidP="005217FE">
      <w:pPr>
        <w:pStyle w:val="Normal2"/>
        <w:rPr>
          <w:lang w:val="en-GB"/>
        </w:rPr>
      </w:pPr>
      <w:r w:rsidRPr="00E4706B">
        <w:rPr>
          <w:lang w:val="en-GB"/>
        </w:rPr>
        <w:t xml:space="preserve">These criteria may be used to also address the criteria for the medium and high levels of robustness of the operational procedures required under the mitigation means, which are defined in </w:t>
      </w:r>
      <w:r w:rsidR="00612BA4" w:rsidRPr="003412B6">
        <w:rPr>
          <w:lang w:val="en-GB"/>
        </w:rPr>
        <w:t>Annex B to AMC1 Article 11</w:t>
      </w:r>
    </w:p>
    <w:p w14:paraId="6247FE3E" w14:textId="76386CDF" w:rsidR="00981FC1" w:rsidRPr="00E4706B" w:rsidRDefault="00C46607" w:rsidP="00472122">
      <w:pPr>
        <w:pStyle w:val="ListLevel0"/>
        <w:numPr>
          <w:ilvl w:val="0"/>
          <w:numId w:val="313"/>
        </w:numPr>
        <w:rPr>
          <w:rStyle w:val="Bold"/>
          <w:lang w:val="en-GB"/>
        </w:rPr>
      </w:pPr>
      <w:r w:rsidRPr="00E4706B">
        <w:rPr>
          <w:b/>
          <w:lang w:val="en-GB"/>
        </w:rPr>
        <w:t>Criteria</w:t>
      </w:r>
      <w:r w:rsidRPr="00E4706B">
        <w:rPr>
          <w:rStyle w:val="Bold"/>
          <w:lang w:val="en-GB"/>
        </w:rPr>
        <w:t xml:space="preserve"> for the level of integrity</w:t>
      </w:r>
    </w:p>
    <w:p w14:paraId="7EF17B4B" w14:textId="74B27482" w:rsidR="00981FC1" w:rsidRPr="00E4706B" w:rsidRDefault="00C46607" w:rsidP="00472122">
      <w:pPr>
        <w:pStyle w:val="ListLevel0"/>
        <w:numPr>
          <w:ilvl w:val="1"/>
          <w:numId w:val="313"/>
        </w:numPr>
        <w:rPr>
          <w:lang w:val="en-GB"/>
        </w:rPr>
      </w:pPr>
      <w:r w:rsidRPr="00E4706B">
        <w:rPr>
          <w:u w:val="single"/>
          <w:lang w:val="en-GB"/>
        </w:rPr>
        <w:t>Criterion</w:t>
      </w:r>
      <w:r w:rsidRPr="00E4706B">
        <w:rPr>
          <w:rStyle w:val="Underline"/>
          <w:lang w:val="en-GB"/>
        </w:rPr>
        <w:t xml:space="preserve"> #1: Procedure definition</w:t>
      </w:r>
    </w:p>
    <w:p w14:paraId="1113E63C" w14:textId="1C439324" w:rsidR="00981FC1" w:rsidRPr="00E4706B" w:rsidRDefault="00612BA4" w:rsidP="00472122">
      <w:pPr>
        <w:pStyle w:val="ListLevel0"/>
        <w:numPr>
          <w:ilvl w:val="2"/>
          <w:numId w:val="313"/>
        </w:numPr>
        <w:rPr>
          <w:lang w:val="en-GB"/>
        </w:rPr>
      </w:pPr>
      <w:r w:rsidRPr="003412B6">
        <w:rPr>
          <w:lang w:val="en-GB"/>
        </w:rPr>
        <w:t>Annex E to AMC1 Article 11</w:t>
      </w:r>
      <w:r w:rsidR="00C46607" w:rsidRPr="00E4706B">
        <w:rPr>
          <w:lang w:val="en-GB"/>
        </w:rPr>
        <w:t xml:space="preserve"> provides the minimum elements that the operational procedures need to appropriately cover for the intended operations.</w:t>
      </w:r>
    </w:p>
    <w:p w14:paraId="4374342F" w14:textId="3419F283" w:rsidR="00981FC1" w:rsidRPr="00E4706B" w:rsidRDefault="0052773F" w:rsidP="00472122">
      <w:pPr>
        <w:pStyle w:val="ListLevel0"/>
        <w:numPr>
          <w:ilvl w:val="2"/>
          <w:numId w:val="313"/>
        </w:numPr>
        <w:rPr>
          <w:lang w:val="en-GB"/>
        </w:rPr>
      </w:pPr>
      <w:r w:rsidRPr="003412B6">
        <w:rPr>
          <w:lang w:val="en-GB"/>
        </w:rPr>
        <w:t>AMC1 UAS.SPEC.030(3)(e)</w:t>
      </w:r>
      <w:r w:rsidR="00C46607" w:rsidRPr="00E4706B">
        <w:rPr>
          <w:lang w:val="en-GB"/>
        </w:rPr>
        <w:t xml:space="preserve"> on the OM template for the operational authorisation of UAS operations in the ‘specific’ category and the corresponding guidance in </w:t>
      </w:r>
      <w:r w:rsidRPr="003412B6">
        <w:rPr>
          <w:lang w:val="en-GB"/>
        </w:rPr>
        <w:t>GM1 UAS.SPEC.030(3)(e)</w:t>
      </w:r>
      <w:r w:rsidR="00C46607" w:rsidRPr="00E4706B">
        <w:rPr>
          <w:lang w:val="en-GB"/>
        </w:rPr>
        <w:t xml:space="preserve"> should be followed to define the procedures, as they provide more details on the elements that are referred to in point 2.1.1.</w:t>
      </w:r>
    </w:p>
    <w:p w14:paraId="5C02C53E" w14:textId="0E56CCEB" w:rsidR="00CB1F6A" w:rsidRPr="00E4706B" w:rsidRDefault="00C46607" w:rsidP="00472122">
      <w:pPr>
        <w:pStyle w:val="ListLevel0"/>
        <w:numPr>
          <w:ilvl w:val="1"/>
          <w:numId w:val="313"/>
        </w:numPr>
        <w:rPr>
          <w:lang w:val="en-GB"/>
        </w:rPr>
      </w:pPr>
      <w:r w:rsidRPr="00E4706B">
        <w:rPr>
          <w:u w:val="single"/>
          <w:lang w:val="en-GB"/>
        </w:rPr>
        <w:t>Criterion</w:t>
      </w:r>
      <w:r w:rsidRPr="00E4706B">
        <w:rPr>
          <w:rStyle w:val="Underline"/>
          <w:lang w:val="en-GB"/>
        </w:rPr>
        <w:t xml:space="preserve"> #2: Procedure complexity</w:t>
      </w:r>
    </w:p>
    <w:p w14:paraId="7155B104" w14:textId="628A48BD" w:rsidR="00CB1F6A" w:rsidRPr="00E4706B" w:rsidRDefault="00C46607" w:rsidP="00472122">
      <w:pPr>
        <w:pStyle w:val="ListLevel0"/>
        <w:numPr>
          <w:ilvl w:val="2"/>
          <w:numId w:val="313"/>
        </w:numPr>
        <w:rPr>
          <w:lang w:val="en-GB"/>
        </w:rPr>
      </w:pPr>
      <w:r w:rsidRPr="00E4706B">
        <w:rPr>
          <w:lang w:val="en-GB"/>
        </w:rPr>
        <w:lastRenderedPageBreak/>
        <w:t>Based on the SORA criterion of ‘procedure complexity’ for a low level of integrity, procedures with a higher level of integrity should not be complex. This implies that the workload and/or the interactions with other entities (e.g. air traffic management (ATM), etc.) of remote pilots and/or other personnel in charge of duties essential to the UAS operation should be limited to a level that may not jeopardise their ability to adequately follow the procedures.</w:t>
      </w:r>
    </w:p>
    <w:p w14:paraId="7F74C9F4" w14:textId="1AD47822" w:rsidR="00CB1F6A" w:rsidRPr="00E4706B" w:rsidRDefault="00C46607" w:rsidP="00472122">
      <w:pPr>
        <w:pStyle w:val="ListLevel0"/>
        <w:numPr>
          <w:ilvl w:val="2"/>
          <w:numId w:val="313"/>
        </w:numPr>
        <w:rPr>
          <w:lang w:val="en-GB"/>
        </w:rPr>
      </w:pPr>
      <w:r w:rsidRPr="00E4706B">
        <w:rPr>
          <w:lang w:val="en-GB"/>
        </w:rPr>
        <w:t>Procedures should be validated in accordance with point 3.5.</w:t>
      </w:r>
    </w:p>
    <w:p w14:paraId="3E749E3C" w14:textId="03438024" w:rsidR="00CB1F6A" w:rsidRPr="00E4706B" w:rsidRDefault="00C46607" w:rsidP="00472122">
      <w:pPr>
        <w:pStyle w:val="ListLevel0"/>
        <w:numPr>
          <w:ilvl w:val="1"/>
          <w:numId w:val="313"/>
        </w:numPr>
        <w:rPr>
          <w:u w:val="single"/>
          <w:lang w:val="en-GB"/>
        </w:rPr>
      </w:pPr>
      <w:r w:rsidRPr="00E4706B">
        <w:rPr>
          <w:u w:val="single"/>
          <w:lang w:val="en-GB"/>
        </w:rPr>
        <w:t>Criterion #3: Consideration of potential human error</w:t>
      </w:r>
    </w:p>
    <w:p w14:paraId="1AE742BC" w14:textId="77777777" w:rsidR="00CB1F6A" w:rsidRPr="00E4706B" w:rsidRDefault="00C46607" w:rsidP="00CB1F6A">
      <w:pPr>
        <w:pStyle w:val="Normal2"/>
        <w:rPr>
          <w:lang w:val="en-GB"/>
        </w:rPr>
      </w:pPr>
      <w:r w:rsidRPr="00E4706B">
        <w:rPr>
          <w:lang w:val="en-GB"/>
        </w:rPr>
        <w:t>Operational procedures should be developed to minimise human errors:</w:t>
      </w:r>
    </w:p>
    <w:p w14:paraId="34F7DF18" w14:textId="0C3284B0" w:rsidR="0008399E" w:rsidRPr="00E4706B" w:rsidRDefault="00C46607" w:rsidP="00472122">
      <w:pPr>
        <w:pStyle w:val="ListLevel1"/>
        <w:numPr>
          <w:ilvl w:val="0"/>
          <w:numId w:val="315"/>
        </w:numPr>
        <w:rPr>
          <w:lang w:val="en-GB"/>
        </w:rPr>
      </w:pPr>
      <w:r w:rsidRPr="00E4706B">
        <w:rPr>
          <w:lang w:val="en-GB"/>
        </w:rPr>
        <w:t>each of the tasks and the complete sequence of the tasks of a procedure should be intuitive, unambiguous, and clearly defined;</w:t>
      </w:r>
    </w:p>
    <w:p w14:paraId="2436696C" w14:textId="6AE4DAE7" w:rsidR="0008399E" w:rsidRPr="00E4706B" w:rsidRDefault="00C46607" w:rsidP="00472122">
      <w:pPr>
        <w:pStyle w:val="ListLevel1"/>
        <w:numPr>
          <w:ilvl w:val="0"/>
          <w:numId w:val="315"/>
        </w:numPr>
        <w:rPr>
          <w:lang w:val="en-GB"/>
        </w:rPr>
      </w:pPr>
      <w:r w:rsidRPr="00E4706B">
        <w:rPr>
          <w:lang w:val="en-GB"/>
        </w:rPr>
        <w:t>the tasks should be clearly assigned to the relevant roles and persons, ensuring a balanced workload (see point 2.2); and</w:t>
      </w:r>
    </w:p>
    <w:p w14:paraId="56771592" w14:textId="1CCC3A3A" w:rsidR="00CB1F6A" w:rsidRPr="00E4706B" w:rsidRDefault="00C46607" w:rsidP="00472122">
      <w:pPr>
        <w:pStyle w:val="ListLevel1"/>
        <w:numPr>
          <w:ilvl w:val="0"/>
          <w:numId w:val="315"/>
        </w:numPr>
        <w:rPr>
          <w:lang w:val="en-GB"/>
        </w:rPr>
      </w:pPr>
      <w:r w:rsidRPr="00E4706B">
        <w:rPr>
          <w:lang w:val="en-GB"/>
        </w:rPr>
        <w:t>the procedures should adequately address fatigue and stress, considering, among other aspects, the following: duty times, regular breaks, rest periods, the applicable health and safety requirements in the operational environment, handover/takeover procedures, responsibilities, and workload.</w:t>
      </w:r>
    </w:p>
    <w:p w14:paraId="31836ADD" w14:textId="4EC37D37" w:rsidR="0008399E" w:rsidRPr="00E4706B" w:rsidRDefault="00C46607" w:rsidP="00472122">
      <w:pPr>
        <w:pStyle w:val="ListLevel0"/>
        <w:numPr>
          <w:ilvl w:val="0"/>
          <w:numId w:val="313"/>
        </w:numPr>
        <w:rPr>
          <w:b/>
          <w:bCs/>
          <w:lang w:val="en-GB"/>
        </w:rPr>
      </w:pPr>
      <w:r w:rsidRPr="00E4706B">
        <w:rPr>
          <w:b/>
          <w:bCs/>
          <w:lang w:val="en-GB"/>
        </w:rPr>
        <w:t>Criteria for the level of assurance</w:t>
      </w:r>
    </w:p>
    <w:p w14:paraId="19A77E8C" w14:textId="3C494BA2" w:rsidR="0008399E" w:rsidRPr="00E4706B" w:rsidRDefault="00C46607" w:rsidP="00472122">
      <w:pPr>
        <w:pStyle w:val="ListLevel0"/>
        <w:numPr>
          <w:ilvl w:val="1"/>
          <w:numId w:val="313"/>
        </w:numPr>
        <w:rPr>
          <w:lang w:val="en-GB"/>
        </w:rPr>
      </w:pPr>
      <w:r w:rsidRPr="00E4706B">
        <w:rPr>
          <w:lang w:val="en-GB"/>
        </w:rPr>
        <w:t>The purpose of the validation process described in this AMC is to confirm whether the proposed operational procedures are complete and adequate to ensure the safe conduct of the intended UAS operations.</w:t>
      </w:r>
    </w:p>
    <w:p w14:paraId="49AE87AB" w14:textId="1BCEDD4C" w:rsidR="0008399E" w:rsidRPr="00E4706B" w:rsidRDefault="00C46607" w:rsidP="00472122">
      <w:pPr>
        <w:pStyle w:val="ListLevel0"/>
        <w:numPr>
          <w:ilvl w:val="1"/>
          <w:numId w:val="313"/>
        </w:numPr>
        <w:rPr>
          <w:lang w:val="en-GB"/>
        </w:rPr>
      </w:pPr>
      <w:r w:rsidRPr="00E4706B">
        <w:rPr>
          <w:lang w:val="en-GB"/>
        </w:rPr>
        <w:t xml:space="preserve">The </w:t>
      </w:r>
      <w:r w:rsidRPr="00E4706B">
        <w:rPr>
          <w:u w:val="single"/>
          <w:lang w:val="en-GB"/>
        </w:rPr>
        <w:t>validation</w:t>
      </w:r>
      <w:r w:rsidRPr="00E4706B">
        <w:rPr>
          <w:lang w:val="en-GB"/>
        </w:rPr>
        <w:t xml:space="preserve"> process should include the following:</w:t>
      </w:r>
    </w:p>
    <w:p w14:paraId="4797778C" w14:textId="242CA0FD" w:rsidR="0008399E" w:rsidRPr="00E4706B" w:rsidRDefault="00C46607" w:rsidP="00472122">
      <w:pPr>
        <w:pStyle w:val="ListLevel1"/>
        <w:numPr>
          <w:ilvl w:val="0"/>
          <w:numId w:val="316"/>
        </w:numPr>
        <w:rPr>
          <w:lang w:val="en-GB"/>
        </w:rPr>
      </w:pPr>
      <w:r w:rsidRPr="00E4706B">
        <w:rPr>
          <w:lang w:val="en-GB"/>
        </w:rPr>
        <w:t>a review of the completeness of the procedures to ensure that:</w:t>
      </w:r>
    </w:p>
    <w:p w14:paraId="18D21A31" w14:textId="428D4F6E" w:rsidR="0008399E" w:rsidRPr="00E4706B" w:rsidRDefault="00C46607" w:rsidP="00472122">
      <w:pPr>
        <w:pStyle w:val="ListLevel0"/>
        <w:numPr>
          <w:ilvl w:val="0"/>
          <w:numId w:val="317"/>
        </w:numPr>
        <w:rPr>
          <w:lang w:val="en-GB"/>
        </w:rPr>
      </w:pPr>
      <w:r w:rsidRPr="00E4706B">
        <w:rPr>
          <w:lang w:val="en-GB"/>
        </w:rPr>
        <w:t>all elements that are indicated in points 2.1.1 and 2.1.2 have been addressed; and</w:t>
      </w:r>
    </w:p>
    <w:p w14:paraId="4F438598" w14:textId="0AADE1AB" w:rsidR="0008399E" w:rsidRPr="00E4706B" w:rsidRDefault="00C46607" w:rsidP="00472122">
      <w:pPr>
        <w:pStyle w:val="ListLevel0"/>
        <w:numPr>
          <w:ilvl w:val="0"/>
          <w:numId w:val="317"/>
        </w:numPr>
        <w:rPr>
          <w:lang w:val="en-GB"/>
        </w:rPr>
      </w:pPr>
      <w:r w:rsidRPr="00E4706B">
        <w:rPr>
          <w:lang w:val="en-GB"/>
        </w:rPr>
        <w:t>all relevant references have been considered, including but not limited to:</w:t>
      </w:r>
    </w:p>
    <w:p w14:paraId="6C68F01B" w14:textId="6F65BDBE" w:rsidR="0008399E" w:rsidRPr="00E4706B" w:rsidRDefault="00C46607" w:rsidP="00472122">
      <w:pPr>
        <w:pStyle w:val="ListLevel2"/>
        <w:numPr>
          <w:ilvl w:val="0"/>
          <w:numId w:val="318"/>
        </w:numPr>
        <w:rPr>
          <w:lang w:val="en-GB"/>
        </w:rPr>
      </w:pPr>
      <w:r w:rsidRPr="00E4706B">
        <w:rPr>
          <w:lang w:val="en-GB"/>
        </w:rPr>
        <w:t>the applicable regulations;</w:t>
      </w:r>
    </w:p>
    <w:p w14:paraId="10D03E7D" w14:textId="1B1F70C9" w:rsidR="0052773F" w:rsidRPr="00E4706B" w:rsidRDefault="00C46607" w:rsidP="00472122">
      <w:pPr>
        <w:pStyle w:val="ListLevel2"/>
        <w:numPr>
          <w:ilvl w:val="0"/>
          <w:numId w:val="318"/>
        </w:numPr>
        <w:rPr>
          <w:lang w:val="en-GB"/>
        </w:rPr>
      </w:pPr>
      <w:r w:rsidRPr="00E4706B">
        <w:rPr>
          <w:lang w:val="en-GB"/>
        </w:rPr>
        <w:t xml:space="preserve">the requirements from the </w:t>
      </w:r>
      <w:r w:rsidR="00C71041">
        <w:rPr>
          <w:lang w:val="en-GB"/>
        </w:rPr>
        <w:t>CAA</w:t>
      </w:r>
      <w:r w:rsidRPr="00E4706B">
        <w:rPr>
          <w:lang w:val="en-GB"/>
        </w:rPr>
        <w:t xml:space="preserve"> and/or </w:t>
      </w:r>
      <w:r w:rsidRPr="00AA511A">
        <w:rPr>
          <w:lang w:val="en-GB"/>
        </w:rPr>
        <w:t>other relevant authorities or</w:t>
      </w:r>
      <w:r w:rsidRPr="00E4706B">
        <w:rPr>
          <w:lang w:val="en-GB"/>
        </w:rPr>
        <w:t xml:space="preserve"> entities;</w:t>
      </w:r>
    </w:p>
    <w:p w14:paraId="1FF9EC7F" w14:textId="0F62A0D7" w:rsidR="0008399E" w:rsidRPr="00E4706B" w:rsidRDefault="00C46607" w:rsidP="00472122">
      <w:pPr>
        <w:pStyle w:val="ListLevel2"/>
        <w:numPr>
          <w:ilvl w:val="0"/>
          <w:numId w:val="318"/>
        </w:numPr>
        <w:rPr>
          <w:lang w:val="en-GB"/>
        </w:rPr>
      </w:pPr>
      <w:r w:rsidRPr="00E4706B">
        <w:rPr>
          <w:lang w:val="en-GB"/>
        </w:rPr>
        <w:t>the local requirements and conditions;</w:t>
      </w:r>
    </w:p>
    <w:p w14:paraId="51F2889F" w14:textId="0766F2EC" w:rsidR="0008399E" w:rsidRPr="00E4706B" w:rsidRDefault="00C46607" w:rsidP="00472122">
      <w:pPr>
        <w:pStyle w:val="ListLevel2"/>
        <w:numPr>
          <w:ilvl w:val="0"/>
          <w:numId w:val="318"/>
        </w:numPr>
        <w:rPr>
          <w:lang w:val="en-GB"/>
        </w:rPr>
      </w:pPr>
      <w:r w:rsidRPr="00E4706B">
        <w:rPr>
          <w:lang w:val="en-GB"/>
        </w:rPr>
        <w:t>the available recommended practices for the intended type of UAS operations;</w:t>
      </w:r>
    </w:p>
    <w:p w14:paraId="60701659" w14:textId="2D2F988B" w:rsidR="00203511" w:rsidRPr="00E4706B" w:rsidRDefault="00C46607" w:rsidP="00472122">
      <w:pPr>
        <w:pStyle w:val="ListLevel2"/>
        <w:numPr>
          <w:ilvl w:val="0"/>
          <w:numId w:val="318"/>
        </w:numPr>
        <w:rPr>
          <w:lang w:val="en-GB"/>
        </w:rPr>
      </w:pPr>
      <w:r w:rsidRPr="00E4706B">
        <w:rPr>
          <w:lang w:val="en-GB"/>
        </w:rPr>
        <w:t>the instructions from the UAS manufacturer and of any other UAS equipment manufacturer, if applicable;</w:t>
      </w:r>
    </w:p>
    <w:p w14:paraId="47164553" w14:textId="12897DCE" w:rsidR="0008399E" w:rsidRPr="00E4706B" w:rsidRDefault="00C46607" w:rsidP="00472122">
      <w:pPr>
        <w:pStyle w:val="ListLevel2"/>
        <w:numPr>
          <w:ilvl w:val="0"/>
          <w:numId w:val="318"/>
        </w:numPr>
        <w:rPr>
          <w:lang w:val="en-GB"/>
        </w:rPr>
      </w:pPr>
      <w:r w:rsidRPr="00E4706B">
        <w:rPr>
          <w:lang w:val="en-GB"/>
        </w:rPr>
        <w:t>the instructions and requirements from externally provided services that support the UAS operations, if applicable;</w:t>
      </w:r>
    </w:p>
    <w:p w14:paraId="3C6E57B2" w14:textId="347A0C74" w:rsidR="0008399E" w:rsidRPr="00E4706B" w:rsidRDefault="00C46607" w:rsidP="00472122">
      <w:pPr>
        <w:pStyle w:val="ListLevel2"/>
        <w:numPr>
          <w:ilvl w:val="0"/>
          <w:numId w:val="318"/>
        </w:numPr>
        <w:rPr>
          <w:lang w:val="en-GB"/>
        </w:rPr>
      </w:pPr>
      <w:r w:rsidRPr="00E4706B">
        <w:rPr>
          <w:lang w:val="en-GB"/>
        </w:rPr>
        <w:t>the results from previous experience, including tests and/or simulations as those indicated in point (c) and (d); and</w:t>
      </w:r>
    </w:p>
    <w:p w14:paraId="702719A2" w14:textId="607DD906" w:rsidR="0008399E" w:rsidRPr="00E4706B" w:rsidRDefault="00C46607" w:rsidP="00472122">
      <w:pPr>
        <w:pStyle w:val="ListLevel2"/>
        <w:numPr>
          <w:ilvl w:val="0"/>
          <w:numId w:val="318"/>
        </w:numPr>
        <w:rPr>
          <w:lang w:val="en-GB"/>
        </w:rPr>
      </w:pPr>
      <w:r w:rsidRPr="00E4706B">
        <w:rPr>
          <w:lang w:val="en-GB"/>
        </w:rPr>
        <w:t>consensus-based voluntary industry standards;</w:t>
      </w:r>
    </w:p>
    <w:p w14:paraId="270F511E" w14:textId="214B23CC" w:rsidR="0008399E" w:rsidRPr="00E4706B" w:rsidRDefault="00C46607" w:rsidP="00472122">
      <w:pPr>
        <w:pStyle w:val="ListLevel1"/>
        <w:numPr>
          <w:ilvl w:val="0"/>
          <w:numId w:val="316"/>
        </w:numPr>
        <w:rPr>
          <w:lang w:val="en-GB"/>
        </w:rPr>
      </w:pPr>
      <w:r w:rsidRPr="00E4706B">
        <w:rPr>
          <w:lang w:val="en-GB"/>
        </w:rPr>
        <w:t>an expert judgement to assess the adequacy of the procedures based on:</w:t>
      </w:r>
    </w:p>
    <w:p w14:paraId="11A7A9B8" w14:textId="14E0622B" w:rsidR="0008399E" w:rsidRPr="00E4706B" w:rsidRDefault="00C46607" w:rsidP="00472122">
      <w:pPr>
        <w:pStyle w:val="ListLevel0"/>
        <w:numPr>
          <w:ilvl w:val="0"/>
          <w:numId w:val="319"/>
        </w:numPr>
        <w:rPr>
          <w:lang w:val="en-GB"/>
        </w:rPr>
      </w:pPr>
      <w:r w:rsidRPr="00E4706B">
        <w:rPr>
          <w:lang w:val="en-GB"/>
        </w:rPr>
        <w:t>the objective(s) of each procedure;</w:t>
      </w:r>
    </w:p>
    <w:p w14:paraId="6826A5B3" w14:textId="2B34A6A6" w:rsidR="0008399E" w:rsidRPr="00E4706B" w:rsidRDefault="00C46607" w:rsidP="00472122">
      <w:pPr>
        <w:pStyle w:val="ListLevel0"/>
        <w:numPr>
          <w:ilvl w:val="0"/>
          <w:numId w:val="319"/>
        </w:numPr>
        <w:rPr>
          <w:lang w:val="en-GB"/>
        </w:rPr>
      </w:pPr>
      <w:r w:rsidRPr="00E4706B">
        <w:rPr>
          <w:lang w:val="en-GB"/>
        </w:rPr>
        <w:lastRenderedPageBreak/>
        <w:t>relevant key performance parameters/indicators and/or benchmarking of options, if applicable;</w:t>
      </w:r>
    </w:p>
    <w:p w14:paraId="2DAFA429" w14:textId="1DB05392" w:rsidR="0008399E" w:rsidRPr="00E4706B" w:rsidRDefault="00C46607" w:rsidP="00472122">
      <w:pPr>
        <w:pStyle w:val="ListLevel0"/>
        <w:numPr>
          <w:ilvl w:val="0"/>
          <w:numId w:val="319"/>
        </w:numPr>
        <w:rPr>
          <w:lang w:val="en-GB"/>
        </w:rPr>
      </w:pPr>
      <w:r w:rsidRPr="00E4706B">
        <w:rPr>
          <w:lang w:val="en-GB"/>
        </w:rPr>
        <w:t>an assessment of the procedures’ complexity in accordance with point</w:t>
      </w:r>
      <w:r w:rsidR="0052773F" w:rsidRPr="00E4706B">
        <w:rPr>
          <w:lang w:val="en-GB"/>
        </w:rPr>
        <w:t> </w:t>
      </w:r>
      <w:r w:rsidRPr="00E4706B">
        <w:rPr>
          <w:lang w:val="en-GB"/>
        </w:rPr>
        <w:t>2.2; and</w:t>
      </w:r>
    </w:p>
    <w:p w14:paraId="46399475" w14:textId="16D77DE7" w:rsidR="0008399E" w:rsidRPr="00E4706B" w:rsidRDefault="00C46607" w:rsidP="00472122">
      <w:pPr>
        <w:pStyle w:val="ListLevel0"/>
        <w:numPr>
          <w:ilvl w:val="0"/>
          <w:numId w:val="319"/>
        </w:numPr>
        <w:rPr>
          <w:lang w:val="en-GB"/>
        </w:rPr>
      </w:pPr>
      <w:r w:rsidRPr="00E4706B">
        <w:rPr>
          <w:lang w:val="en-GB"/>
        </w:rPr>
        <w:t>an assessment of the effect of human factors on procedures in accordance with point</w:t>
      </w:r>
      <w:r w:rsidR="0052773F" w:rsidRPr="00E4706B">
        <w:rPr>
          <w:lang w:val="en-GB"/>
        </w:rPr>
        <w:t> </w:t>
      </w:r>
      <w:r w:rsidRPr="00E4706B">
        <w:rPr>
          <w:lang w:val="en-GB"/>
        </w:rPr>
        <w:t>2.3;</w:t>
      </w:r>
    </w:p>
    <w:p w14:paraId="2A0124FF" w14:textId="7BED5C30" w:rsidR="0008399E" w:rsidRPr="00E4706B" w:rsidRDefault="00C46607" w:rsidP="00472122">
      <w:pPr>
        <w:pStyle w:val="ListLevel1"/>
        <w:numPr>
          <w:ilvl w:val="0"/>
          <w:numId w:val="316"/>
        </w:numPr>
        <w:rPr>
          <w:lang w:val="en-GB"/>
        </w:rPr>
      </w:pPr>
      <w:r w:rsidRPr="00E4706B">
        <w:rPr>
          <w:lang w:val="en-GB"/>
        </w:rPr>
        <w:t>a proof of the adequacy of the procedures through tests or practical exercise for phases of the UAS operation other than the UA flight, which involve the UAS and/or any external system that supports the operation;</w:t>
      </w:r>
    </w:p>
    <w:p w14:paraId="08F511F9" w14:textId="5B2FBAD6" w:rsidR="0008399E" w:rsidRPr="00E4706B" w:rsidRDefault="00C46607" w:rsidP="00472122">
      <w:pPr>
        <w:pStyle w:val="ListLevel1"/>
        <w:numPr>
          <w:ilvl w:val="0"/>
          <w:numId w:val="316"/>
        </w:numPr>
        <w:rPr>
          <w:lang w:val="en-GB"/>
        </w:rPr>
      </w:pPr>
      <w:r w:rsidRPr="00E4706B">
        <w:rPr>
          <w:lang w:val="en-GB"/>
        </w:rPr>
        <w:t>a proof of the adequacy of the contingency and emergency procedures through:</w:t>
      </w:r>
    </w:p>
    <w:p w14:paraId="3CBF2DF0" w14:textId="28BEFF1B" w:rsidR="0008399E" w:rsidRPr="00E4706B" w:rsidRDefault="00C46607" w:rsidP="00472122">
      <w:pPr>
        <w:pStyle w:val="ListLevel0"/>
        <w:numPr>
          <w:ilvl w:val="0"/>
          <w:numId w:val="320"/>
        </w:numPr>
        <w:rPr>
          <w:lang w:val="en-GB"/>
        </w:rPr>
      </w:pPr>
      <w:r w:rsidRPr="00E4706B">
        <w:rPr>
          <w:lang w:val="en-GB"/>
        </w:rPr>
        <w:t>dedicated flight tests conducted in an area with reduced air and ground risk and/or representative subsystems tests; or</w:t>
      </w:r>
    </w:p>
    <w:p w14:paraId="0D5217AC" w14:textId="38B9412F" w:rsidR="0008399E" w:rsidRPr="00E4706B" w:rsidRDefault="00C46607" w:rsidP="00472122">
      <w:pPr>
        <w:pStyle w:val="ListLevel0"/>
        <w:numPr>
          <w:ilvl w:val="0"/>
          <w:numId w:val="320"/>
        </w:numPr>
        <w:rPr>
          <w:lang w:val="en-GB"/>
        </w:rPr>
      </w:pPr>
      <w:r w:rsidRPr="00E4706B">
        <w:rPr>
          <w:lang w:val="en-GB"/>
        </w:rPr>
        <w:t>simulation, provided it is proven valid for the intended purpose with positive results; or</w:t>
      </w:r>
    </w:p>
    <w:p w14:paraId="2162DFE7" w14:textId="720BEC9D" w:rsidR="0008399E" w:rsidRPr="00E4706B" w:rsidRDefault="00C46607" w:rsidP="00472122">
      <w:pPr>
        <w:pStyle w:val="ListLevel0"/>
        <w:numPr>
          <w:ilvl w:val="0"/>
          <w:numId w:val="320"/>
        </w:numPr>
        <w:rPr>
          <w:lang w:val="en-GB"/>
        </w:rPr>
      </w:pPr>
      <w:r w:rsidRPr="00E4706B">
        <w:rPr>
          <w:lang w:val="en-GB"/>
        </w:rPr>
        <w:t>any other means acceptable to the competent authority that issues the authorisation;</w:t>
      </w:r>
    </w:p>
    <w:p w14:paraId="69346028" w14:textId="1DB7BD2C" w:rsidR="0008399E" w:rsidRPr="00E4706B" w:rsidRDefault="00C46607" w:rsidP="00472122">
      <w:pPr>
        <w:pStyle w:val="ListLevel1"/>
        <w:numPr>
          <w:ilvl w:val="0"/>
          <w:numId w:val="316"/>
        </w:numPr>
        <w:rPr>
          <w:lang w:val="en-GB"/>
        </w:rPr>
      </w:pPr>
      <w:r w:rsidRPr="00E4706B">
        <w:rPr>
          <w:lang w:val="en-GB"/>
        </w:rPr>
        <w:t>if the option in point (d)(3) is selected, a substantiation of the suitability of those means for proving the adequacy of the procedures;</w:t>
      </w:r>
    </w:p>
    <w:p w14:paraId="1959C410" w14:textId="2DAA1344" w:rsidR="0008399E" w:rsidRPr="00E4706B" w:rsidRDefault="00C46607" w:rsidP="00472122">
      <w:pPr>
        <w:pStyle w:val="ListLevel1"/>
        <w:numPr>
          <w:ilvl w:val="0"/>
          <w:numId w:val="316"/>
        </w:numPr>
        <w:rPr>
          <w:lang w:val="en-GB"/>
        </w:rPr>
      </w:pPr>
      <w:r w:rsidRPr="00E4706B">
        <w:rPr>
          <w:lang w:val="en-GB"/>
        </w:rPr>
        <w:t>a record of proof of the adequacy of the procedures, including at least:</w:t>
      </w:r>
    </w:p>
    <w:p w14:paraId="23C35203" w14:textId="001983CB" w:rsidR="0008399E" w:rsidRPr="00E4706B" w:rsidRDefault="00C46607" w:rsidP="00472122">
      <w:pPr>
        <w:pStyle w:val="ListLevel0"/>
        <w:numPr>
          <w:ilvl w:val="0"/>
          <w:numId w:val="321"/>
        </w:numPr>
        <w:rPr>
          <w:lang w:val="en-GB"/>
        </w:rPr>
      </w:pPr>
      <w:r w:rsidRPr="00E4706B">
        <w:rPr>
          <w:lang w:val="en-GB"/>
        </w:rPr>
        <w:t>the UAS operator’s name and registration number;</w:t>
      </w:r>
    </w:p>
    <w:p w14:paraId="172DF969" w14:textId="4A204CB9" w:rsidR="0008399E" w:rsidRPr="00E4706B" w:rsidRDefault="00C46607" w:rsidP="00472122">
      <w:pPr>
        <w:pStyle w:val="ListLevel0"/>
        <w:numPr>
          <w:ilvl w:val="0"/>
          <w:numId w:val="321"/>
        </w:numPr>
        <w:rPr>
          <w:lang w:val="en-GB"/>
        </w:rPr>
      </w:pPr>
      <w:r w:rsidRPr="00E4706B">
        <w:rPr>
          <w:lang w:val="en-GB"/>
        </w:rPr>
        <w:t>the date(s) and place(s) of tests or simulations;</w:t>
      </w:r>
    </w:p>
    <w:p w14:paraId="59C5ED16" w14:textId="45668540" w:rsidR="0008399E" w:rsidRPr="00E4706B" w:rsidRDefault="00C46607" w:rsidP="00472122">
      <w:pPr>
        <w:pStyle w:val="ListLevel0"/>
        <w:numPr>
          <w:ilvl w:val="0"/>
          <w:numId w:val="321"/>
        </w:numPr>
        <w:rPr>
          <w:lang w:val="en-GB"/>
        </w:rPr>
      </w:pPr>
      <w:r w:rsidRPr="00E4706B">
        <w:rPr>
          <w:lang w:val="en-GB"/>
        </w:rPr>
        <w:t>identification of the means used, e.g. for tests or simulations that use actual UASs: the type category, the name of the manufacturer, and the model and serial number of each UA used;</w:t>
      </w:r>
    </w:p>
    <w:p w14:paraId="19254AD3" w14:textId="57DCB043" w:rsidR="0008399E" w:rsidRPr="00E4706B" w:rsidRDefault="00C46607" w:rsidP="00472122">
      <w:pPr>
        <w:pStyle w:val="ListLevel0"/>
        <w:numPr>
          <w:ilvl w:val="0"/>
          <w:numId w:val="321"/>
        </w:numPr>
        <w:rPr>
          <w:lang w:val="en-GB"/>
        </w:rPr>
      </w:pPr>
      <w:r w:rsidRPr="00E4706B">
        <w:rPr>
          <w:lang w:val="en-GB"/>
        </w:rPr>
        <w:t>a description of tests or simulations conducted, including their purpose, the expected results (including key performance parameters/indicators, where relevant), how they were conducted, the results obtained, and conclusions; and</w:t>
      </w:r>
    </w:p>
    <w:p w14:paraId="46B42E5C" w14:textId="5FDCE4BB" w:rsidR="0008399E" w:rsidRPr="00E4706B" w:rsidRDefault="00C46607" w:rsidP="00472122">
      <w:pPr>
        <w:pStyle w:val="ListLevel0"/>
        <w:numPr>
          <w:ilvl w:val="0"/>
          <w:numId w:val="321"/>
        </w:numPr>
        <w:rPr>
          <w:lang w:val="en-GB"/>
        </w:rPr>
      </w:pPr>
      <w:r w:rsidRPr="00E4706B">
        <w:rPr>
          <w:lang w:val="en-GB"/>
        </w:rPr>
        <w:t>the signature of the person that is appointed by the UAS operator to conduct the tests or simulations;</w:t>
      </w:r>
    </w:p>
    <w:p w14:paraId="0963519F" w14:textId="6ACFBF0A" w:rsidR="0008399E" w:rsidRPr="00E4706B" w:rsidRDefault="00C46607" w:rsidP="00287072">
      <w:pPr>
        <w:pStyle w:val="ListLevel2"/>
        <w:rPr>
          <w:lang w:val="en-GB"/>
        </w:rPr>
      </w:pPr>
      <w:r w:rsidRPr="00E4706B">
        <w:rPr>
          <w:lang w:val="en-GB"/>
        </w:rPr>
        <w:t>(g)</w:t>
      </w:r>
      <w:r w:rsidRPr="00E4706B">
        <w:rPr>
          <w:lang w:val="en-GB"/>
        </w:rPr>
        <w:tab/>
        <w:t xml:space="preserve">for UAS operations that require a high level of assurance, the procedures and the dedicated flight tests, simulations, or other means acceptable to the </w:t>
      </w:r>
      <w:r w:rsidR="00C71041">
        <w:rPr>
          <w:lang w:val="en-GB"/>
        </w:rPr>
        <w:t>CAA</w:t>
      </w:r>
      <w:r w:rsidRPr="00E4706B">
        <w:rPr>
          <w:lang w:val="en-GB"/>
        </w:rPr>
        <w:t xml:space="preserve">, which are indicated in point 3.2, validated by the </w:t>
      </w:r>
      <w:r w:rsidR="00C71041">
        <w:rPr>
          <w:lang w:val="en-GB"/>
        </w:rPr>
        <w:t>CAA</w:t>
      </w:r>
      <w:r w:rsidRPr="00E4706B">
        <w:rPr>
          <w:lang w:val="en-GB"/>
        </w:rPr>
        <w:t xml:space="preserve"> that issues the authorisation or by an entity that is recognised by that </w:t>
      </w:r>
      <w:r w:rsidR="00C71041">
        <w:rPr>
          <w:lang w:val="en-GB"/>
        </w:rPr>
        <w:t>CAA</w:t>
      </w:r>
      <w:r w:rsidRPr="00E4706B">
        <w:rPr>
          <w:lang w:val="en-GB"/>
        </w:rPr>
        <w:t>.</w:t>
      </w:r>
    </w:p>
    <w:p w14:paraId="423EFE34" w14:textId="0749F720" w:rsidR="00287072" w:rsidRPr="00E4706B" w:rsidRDefault="00C46607" w:rsidP="00472122">
      <w:pPr>
        <w:pStyle w:val="ListLevel0"/>
        <w:numPr>
          <w:ilvl w:val="1"/>
          <w:numId w:val="313"/>
        </w:numPr>
        <w:rPr>
          <w:lang w:val="en-GB"/>
        </w:rPr>
      </w:pPr>
      <w:r w:rsidRPr="00E4706B">
        <w:rPr>
          <w:lang w:val="en-GB"/>
        </w:rPr>
        <w:t>The following conditions apply to the dedicated flight tests that are indicated in point 3.2(d)(1):</w:t>
      </w:r>
    </w:p>
    <w:p w14:paraId="05AAE8A3" w14:textId="26B50706" w:rsidR="00287072" w:rsidRPr="00E4706B" w:rsidRDefault="00C46607" w:rsidP="00472122">
      <w:pPr>
        <w:pStyle w:val="ListLevel1"/>
        <w:numPr>
          <w:ilvl w:val="0"/>
          <w:numId w:val="322"/>
        </w:numPr>
        <w:rPr>
          <w:lang w:val="en-GB"/>
        </w:rPr>
      </w:pPr>
      <w:r w:rsidRPr="00E4706B">
        <w:rPr>
          <w:lang w:val="en-GB"/>
        </w:rPr>
        <w:t>the configuration of the UAS hardware and software should be identified;</w:t>
      </w:r>
    </w:p>
    <w:p w14:paraId="08AB5D3B" w14:textId="0DB01876" w:rsidR="00287072" w:rsidRPr="00E4706B" w:rsidRDefault="00C46607" w:rsidP="00472122">
      <w:pPr>
        <w:pStyle w:val="ListLevel1"/>
        <w:numPr>
          <w:ilvl w:val="0"/>
          <w:numId w:val="322"/>
        </w:numPr>
        <w:rPr>
          <w:lang w:val="en-GB"/>
        </w:rPr>
      </w:pPr>
      <w:r w:rsidRPr="00E4706B">
        <w:rPr>
          <w:lang w:val="en-GB"/>
        </w:rPr>
        <w:t>the UAS operator should conduct the dedicated flight tests;</w:t>
      </w:r>
    </w:p>
    <w:p w14:paraId="312453C3" w14:textId="348AC5CA" w:rsidR="00287072" w:rsidRPr="00E4706B" w:rsidRDefault="00C46607" w:rsidP="00472122">
      <w:pPr>
        <w:pStyle w:val="ListLevel1"/>
        <w:numPr>
          <w:ilvl w:val="0"/>
          <w:numId w:val="322"/>
        </w:numPr>
        <w:rPr>
          <w:lang w:val="en-GB"/>
        </w:rPr>
      </w:pPr>
      <w:r w:rsidRPr="00E4706B">
        <w:rPr>
          <w:lang w:val="en-GB"/>
        </w:rPr>
        <w:t>if no simulations as the ones indicated in point 3.2(d)(2) are conducted, the dedicated flight tests should cover all the relevant aspects of the contingency and emergency procedures;</w:t>
      </w:r>
    </w:p>
    <w:p w14:paraId="59AE2393" w14:textId="77E5BF3C" w:rsidR="00287072" w:rsidRPr="00E4706B" w:rsidRDefault="00C46607" w:rsidP="00472122">
      <w:pPr>
        <w:pStyle w:val="ListLevel1"/>
        <w:numPr>
          <w:ilvl w:val="0"/>
          <w:numId w:val="322"/>
        </w:numPr>
        <w:rPr>
          <w:lang w:val="en-GB"/>
        </w:rPr>
      </w:pPr>
      <w:r w:rsidRPr="00E4706B">
        <w:rPr>
          <w:lang w:val="en-GB"/>
        </w:rPr>
        <w:lastRenderedPageBreak/>
        <w:t>for UAS operations that require a high level of assurance, the dedicated flight tests that are performed to validate the procedures and checklists should cover the complete flight envelope or prove to be conservative;</w:t>
      </w:r>
    </w:p>
    <w:p w14:paraId="0897A00A" w14:textId="54DB1885" w:rsidR="00287072" w:rsidRPr="00E4706B" w:rsidRDefault="00C46607" w:rsidP="00472122">
      <w:pPr>
        <w:pStyle w:val="ListLevel1"/>
        <w:numPr>
          <w:ilvl w:val="0"/>
          <w:numId w:val="322"/>
        </w:numPr>
        <w:rPr>
          <w:lang w:val="en-GB"/>
        </w:rPr>
      </w:pPr>
      <w:r w:rsidRPr="00E4706B">
        <w:rPr>
          <w:lang w:val="en-GB"/>
        </w:rPr>
        <w:t xml:space="preserve">the UAS operator should conduct as many flight tests as agreed with the </w:t>
      </w:r>
      <w:r w:rsidR="00C71041">
        <w:rPr>
          <w:lang w:val="en-GB"/>
        </w:rPr>
        <w:t>CAA</w:t>
      </w:r>
      <w:r w:rsidRPr="00E4706B">
        <w:rPr>
          <w:lang w:val="en-GB"/>
        </w:rPr>
        <w:t xml:space="preserve"> to prove the adequacy of the proposed procedures;</w:t>
      </w:r>
    </w:p>
    <w:p w14:paraId="3BE346BF" w14:textId="478451C3" w:rsidR="00287072" w:rsidRPr="00E4706B" w:rsidRDefault="00C46607" w:rsidP="00472122">
      <w:pPr>
        <w:pStyle w:val="ListLevel1"/>
        <w:numPr>
          <w:ilvl w:val="0"/>
          <w:numId w:val="322"/>
        </w:numPr>
        <w:rPr>
          <w:lang w:val="en-GB"/>
        </w:rPr>
      </w:pPr>
      <w:r w:rsidRPr="00E4706B">
        <w:rPr>
          <w:lang w:val="en-GB"/>
        </w:rPr>
        <w:t>the dedicated flight tests should be conducted in a safe environment (reducing the ground and air risks to the greatest extent possible), while ensuring the representativeness of the tests’ results for the intended UAS operations; and</w:t>
      </w:r>
    </w:p>
    <w:p w14:paraId="191DE02F" w14:textId="7675BC2E" w:rsidR="00287072" w:rsidRPr="00E4706B" w:rsidRDefault="00C46607" w:rsidP="00472122">
      <w:pPr>
        <w:pStyle w:val="ListLevel1"/>
        <w:numPr>
          <w:ilvl w:val="0"/>
          <w:numId w:val="322"/>
        </w:numPr>
        <w:rPr>
          <w:lang w:val="en-GB"/>
        </w:rPr>
      </w:pPr>
      <w:r w:rsidRPr="00E4706B">
        <w:rPr>
          <w:lang w:val="en-GB"/>
        </w:rPr>
        <w:t xml:space="preserve">the UAS operator should record the flight tests as part of the information to be recorded as per point </w:t>
      </w:r>
      <w:r w:rsidR="0052773F" w:rsidRPr="003412B6">
        <w:rPr>
          <w:lang w:val="en-GB"/>
        </w:rPr>
        <w:t>UAS.SPEC.050(1)(g)</w:t>
      </w:r>
      <w:r w:rsidRPr="00E4706B">
        <w:rPr>
          <w:lang w:val="en-GB"/>
        </w:rPr>
        <w:t xml:space="preserve">, e.g. in a logbook, as indicated in </w:t>
      </w:r>
      <w:r w:rsidR="0052773F" w:rsidRPr="003412B6">
        <w:rPr>
          <w:lang w:val="en-GB"/>
        </w:rPr>
        <w:t>AMC1 UAS.SPEC.050(1)(g)</w:t>
      </w:r>
      <w:r w:rsidRPr="00E4706B">
        <w:rPr>
          <w:lang w:val="en-GB"/>
        </w:rPr>
        <w:t>; such a record should include any potential issues identified.</w:t>
      </w:r>
    </w:p>
    <w:p w14:paraId="2A2E39E7" w14:textId="22317DBF" w:rsidR="00287072" w:rsidRPr="00E4706B" w:rsidRDefault="00C46607" w:rsidP="00472122">
      <w:pPr>
        <w:pStyle w:val="ListLevel0"/>
        <w:numPr>
          <w:ilvl w:val="1"/>
          <w:numId w:val="313"/>
        </w:numPr>
        <w:rPr>
          <w:lang w:val="en-GB"/>
        </w:rPr>
      </w:pPr>
      <w:r w:rsidRPr="00E4706B">
        <w:rPr>
          <w:lang w:val="en-GB"/>
        </w:rPr>
        <w:t xml:space="preserve">To ensure that the integrity criterion of point 2.2 is met, the complexity of the </w:t>
      </w:r>
      <w:r w:rsidRPr="00E4706B">
        <w:rPr>
          <w:u w:val="single"/>
          <w:lang w:val="en-GB"/>
        </w:rPr>
        <w:t>procedures</w:t>
      </w:r>
      <w:r w:rsidRPr="00E4706B">
        <w:rPr>
          <w:lang w:val="en-GB"/>
        </w:rPr>
        <w:t xml:space="preserve"> should be validated.</w:t>
      </w:r>
    </w:p>
    <w:p w14:paraId="4A7009B1" w14:textId="238C56FE" w:rsidR="00287072" w:rsidRPr="00E4706B" w:rsidRDefault="00C46607" w:rsidP="00472122">
      <w:pPr>
        <w:pStyle w:val="ListLevel0"/>
        <w:numPr>
          <w:ilvl w:val="2"/>
          <w:numId w:val="313"/>
        </w:numPr>
        <w:rPr>
          <w:lang w:val="en-GB"/>
        </w:rPr>
      </w:pPr>
      <w:r w:rsidRPr="00E4706B">
        <w:rPr>
          <w:lang w:val="en-GB"/>
        </w:rPr>
        <w:t>This validation should include:</w:t>
      </w:r>
    </w:p>
    <w:p w14:paraId="47309CAC" w14:textId="3574EA21" w:rsidR="00287072" w:rsidRPr="00E4706B" w:rsidRDefault="00C46607" w:rsidP="00472122">
      <w:pPr>
        <w:pStyle w:val="ListLevel1"/>
        <w:numPr>
          <w:ilvl w:val="0"/>
          <w:numId w:val="323"/>
        </w:numPr>
        <w:rPr>
          <w:lang w:val="en-GB"/>
        </w:rPr>
      </w:pPr>
      <w:r w:rsidRPr="00E4706B">
        <w:rPr>
          <w:lang w:val="en-GB"/>
        </w:rPr>
        <w:t>an expert judgement, as indicated in point 3.3(b); and</w:t>
      </w:r>
    </w:p>
    <w:p w14:paraId="2EF7565D" w14:textId="75ACC0F3" w:rsidR="00287072" w:rsidRPr="00E4706B" w:rsidRDefault="00C46607" w:rsidP="00472122">
      <w:pPr>
        <w:pStyle w:val="ListLevel1"/>
        <w:numPr>
          <w:ilvl w:val="0"/>
          <w:numId w:val="323"/>
        </w:numPr>
        <w:rPr>
          <w:lang w:val="en-GB"/>
        </w:rPr>
      </w:pPr>
      <w:r w:rsidRPr="00E4706B">
        <w:rPr>
          <w:lang w:val="en-GB"/>
        </w:rPr>
        <w:t>a proof of the adequacy of the procedures, as indicated in point 3.3(c) and (d).</w:t>
      </w:r>
    </w:p>
    <w:p w14:paraId="61B90C7E" w14:textId="0C97F69F" w:rsidR="00287072" w:rsidRPr="00E4706B" w:rsidRDefault="00C46607" w:rsidP="00472122">
      <w:pPr>
        <w:pStyle w:val="ListLevel0"/>
        <w:numPr>
          <w:ilvl w:val="2"/>
          <w:numId w:val="313"/>
        </w:numPr>
        <w:rPr>
          <w:lang w:val="en-GB"/>
        </w:rPr>
      </w:pPr>
      <w:r w:rsidRPr="00E4706B">
        <w:rPr>
          <w:lang w:val="en-GB"/>
        </w:rPr>
        <w:t>The UAS operator should adopt a method for the evaluation of the complexity of the procedures by the relevant personnel, i.e. the remote pilot and/or other personnel in charge of duties essential to the UAS operation. That method should be adequate for the evaluation of the workload that is required by the task(s) of each procedure.</w:t>
      </w:r>
    </w:p>
    <w:p w14:paraId="13212E65" w14:textId="77777777" w:rsidR="00287072" w:rsidRPr="00E4706B" w:rsidRDefault="00C46607" w:rsidP="00CF09B0">
      <w:pPr>
        <w:pStyle w:val="ListLevel0"/>
        <w:ind w:left="1800" w:firstLine="0"/>
        <w:rPr>
          <w:lang w:val="en-GB"/>
        </w:rPr>
      </w:pPr>
      <w:r w:rsidRPr="00E4706B">
        <w:rPr>
          <w:lang w:val="en-GB"/>
        </w:rPr>
        <w:t>For example, a suitable method for evaluating the workload of the remote pilot and/or other personnel in charge of duties essential to the UAS operation may be the ‘Bedford Workload Scale’, which was conceived as a qualitative and relatively simple methodology for rating the pilots’ workload that is associated with the design of an aircraft’s human–machine interface (HMI). However, this methodology is deemed to be adequately generic to be also applicable to the tasks associated with the operational procedures to be conducted by remote pilots and/or other personnel in charge of duties essential to the UAS operation.</w:t>
      </w:r>
    </w:p>
    <w:p w14:paraId="7AFD8C63" w14:textId="77777777" w:rsidR="0086556F" w:rsidRPr="00E4706B" w:rsidRDefault="00C46607" w:rsidP="00CF09B0">
      <w:pPr>
        <w:pStyle w:val="ListLevel0"/>
        <w:ind w:left="1800" w:firstLine="0"/>
        <w:rPr>
          <w:lang w:val="en-GB"/>
        </w:rPr>
      </w:pPr>
      <w:r w:rsidRPr="00E4706B">
        <w:rPr>
          <w:lang w:val="en-GB"/>
        </w:rPr>
        <w:t>Figure 1 depicts the Bedford Workload Scale adapted to operational procedures for UAS operations: ‘pilot’ is replaced by ‘remote crew member’ (i.e. the remote pilot or other personnel in charge of duties essential to the UAS operation), and ‘pilot decision’ is replaced by ‘remote crew member performs a procedure task’. A procedure may include one or more tasks.</w:t>
      </w:r>
    </w:p>
    <w:p w14:paraId="6BFFBEE7" w14:textId="77777777" w:rsidR="0086556F" w:rsidRPr="00E4706B" w:rsidRDefault="0086556F" w:rsidP="0086556F">
      <w:pPr>
        <w:rPr>
          <w:lang w:val="en-GB"/>
        </w:rPr>
      </w:pPr>
    </w:p>
    <w:p w14:paraId="4D4B9762" w14:textId="77777777" w:rsidR="0086556F" w:rsidRPr="00E4706B" w:rsidRDefault="00C46607" w:rsidP="0086556F">
      <w:pPr>
        <w:rPr>
          <w:lang w:val="en-GB"/>
        </w:rPr>
      </w:pPr>
      <w:r w:rsidRPr="00E4706B">
        <w:rPr>
          <w:noProof/>
          <w:lang w:val="en-GB"/>
        </w:rPr>
        <w:lastRenderedPageBreak/>
        <w:drawing>
          <wp:inline distT="0" distB="0" distL="0" distR="0" wp14:anchorId="48689F46" wp14:editId="70B32CB3">
            <wp:extent cx="5730875" cy="5273675"/>
            <wp:effectExtent l="0" t="0" r="0" b="3175"/>
            <wp:docPr id="13433243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770291" name="Picture 2"/>
                    <pic:cNvPicPr>
                      <a:picLocks noChangeAspect="1" noChangeArrowheads="1"/>
                    </pic:cNvPicPr>
                  </pic:nvPicPr>
                  <pic:blipFill>
                    <a:blip r:embed="rId91">
                      <a:extLst>
                        <a:ext uri="{28A0092B-C50C-407E-A947-70E740481C1C}">
                          <a14:useLocalDpi xmlns:a14="http://schemas.microsoft.com/office/drawing/2010/main" val="0"/>
                        </a:ext>
                      </a:extLst>
                    </a:blip>
                    <a:stretch>
                      <a:fillRect/>
                    </a:stretch>
                  </pic:blipFill>
                  <pic:spPr bwMode="auto">
                    <a:xfrm>
                      <a:off x="0" y="0"/>
                      <a:ext cx="5730875" cy="5273675"/>
                    </a:xfrm>
                    <a:prstGeom prst="rect">
                      <a:avLst/>
                    </a:prstGeom>
                    <a:noFill/>
                  </pic:spPr>
                </pic:pic>
              </a:graphicData>
            </a:graphic>
          </wp:inline>
        </w:drawing>
      </w:r>
    </w:p>
    <w:p w14:paraId="67FB60FE" w14:textId="77777777" w:rsidR="0086556F" w:rsidRPr="00537290" w:rsidRDefault="00C46607" w:rsidP="00537290">
      <w:pPr>
        <w:jc w:val="center"/>
        <w:rPr>
          <w:rStyle w:val="easaCharHead"/>
          <w:rFonts w:ascii="Open Sans" w:hAnsi="Open Sans" w:cs="Open Sans"/>
          <w:b w:val="0"/>
          <w:bCs/>
          <w:lang w:val="en-GB"/>
        </w:rPr>
      </w:pPr>
      <w:r w:rsidRPr="00537290">
        <w:rPr>
          <w:rStyle w:val="easaCharHead"/>
          <w:rFonts w:ascii="Open Sans" w:hAnsi="Open Sans" w:cs="Open Sans"/>
          <w:b w:val="0"/>
          <w:bCs/>
          <w:lang w:val="en-GB"/>
        </w:rPr>
        <w:t>Figure 1 — Bedford Workload Scale adapted to operational procedures for UAS operations</w:t>
      </w:r>
    </w:p>
    <w:p w14:paraId="31C4DAAC" w14:textId="13D6F733" w:rsidR="007556EB" w:rsidRPr="00E4706B" w:rsidRDefault="007556EB" w:rsidP="007556EB">
      <w:pPr>
        <w:rPr>
          <w:lang w:val="en-GB"/>
        </w:rPr>
      </w:pPr>
    </w:p>
    <w:p w14:paraId="6805CFA0" w14:textId="7F24A7E2" w:rsidR="00EC0B70" w:rsidRPr="00E4706B" w:rsidRDefault="00C46607" w:rsidP="00A920C2">
      <w:pPr>
        <w:pStyle w:val="Heading4AMC"/>
        <w:spacing w:after="0"/>
      </w:pPr>
      <w:bookmarkStart w:id="1187" w:name="_DxCrossRefBm2114470455"/>
      <w:r w:rsidRPr="00E4706B">
        <w:t>AMC3 UAS.SPEC.030(3)(e) Application for an operational authorisation</w:t>
      </w:r>
      <w:bookmarkEnd w:id="1187"/>
    </w:p>
    <w:p w14:paraId="57B412FA" w14:textId="77777777" w:rsidR="00F801AC" w:rsidRDefault="00C46607" w:rsidP="00A920C2">
      <w:pPr>
        <w:pStyle w:val="Heading41"/>
        <w:rPr>
          <w:lang w:val="en-GB"/>
        </w:rPr>
      </w:pPr>
      <w:r w:rsidRPr="00E4706B">
        <w:rPr>
          <w:lang w:val="en-GB"/>
        </w:rPr>
        <w:t>EMERGENCY RESPONSE PLAN (ERP) WITH ‘MEDIUM’ AND ‘HIGH’ LEVEL OF ROBUSTNESS</w:t>
      </w:r>
    </w:p>
    <w:p w14:paraId="7EBCC43E" w14:textId="77777777" w:rsidR="00A920C2" w:rsidRPr="00A920C2" w:rsidRDefault="00A920C2" w:rsidP="00A920C2">
      <w:pPr>
        <w:spacing w:after="0"/>
        <w:rPr>
          <w:lang w:val="en-GB"/>
        </w:rPr>
      </w:pPr>
    </w:p>
    <w:p w14:paraId="3248E7EC" w14:textId="7C2673D9" w:rsidR="00EC0B70" w:rsidRPr="00E4706B" w:rsidRDefault="00C46607" w:rsidP="00472122">
      <w:pPr>
        <w:pStyle w:val="ListLevel0"/>
        <w:numPr>
          <w:ilvl w:val="0"/>
          <w:numId w:val="324"/>
        </w:numPr>
        <w:rPr>
          <w:rStyle w:val="Bold"/>
          <w:lang w:val="en-GB"/>
        </w:rPr>
      </w:pPr>
      <w:r w:rsidRPr="00E4706B">
        <w:rPr>
          <w:rStyle w:val="Bold"/>
          <w:lang w:val="en-GB"/>
        </w:rPr>
        <w:t>Scope of this AMC</w:t>
      </w:r>
    </w:p>
    <w:p w14:paraId="31F6202D" w14:textId="0B8D627F" w:rsidR="00BE755A" w:rsidRPr="00E4706B" w:rsidRDefault="00F801AC" w:rsidP="00472122">
      <w:pPr>
        <w:pStyle w:val="ListLevel0"/>
        <w:numPr>
          <w:ilvl w:val="1"/>
          <w:numId w:val="324"/>
        </w:numPr>
        <w:rPr>
          <w:lang w:val="en-GB"/>
        </w:rPr>
      </w:pPr>
      <w:r w:rsidRPr="00E4706B">
        <w:rPr>
          <w:lang w:val="en-GB"/>
        </w:rPr>
        <w:t xml:space="preserve">This AMC defines the content of an ERP as well as the methodology for its validation. It may be used to meet Criterion #1 (Procedures) of Mitigation M3 — </w:t>
      </w:r>
      <w:r w:rsidRPr="00E4706B">
        <w:rPr>
          <w:rStyle w:val="Italic"/>
          <w:lang w:val="en-GB"/>
        </w:rPr>
        <w:t>An ERP is in place, UAS operator validated and effective</w:t>
      </w:r>
      <w:r w:rsidRPr="00E4706B">
        <w:rPr>
          <w:lang w:val="en-GB"/>
        </w:rPr>
        <w:t xml:space="preserve"> of </w:t>
      </w:r>
      <w:r w:rsidR="004B1A8E" w:rsidRPr="003412B6">
        <w:rPr>
          <w:lang w:val="en-GB"/>
        </w:rPr>
        <w:t>Annex B</w:t>
      </w:r>
      <w:r w:rsidRPr="00E4706B">
        <w:rPr>
          <w:lang w:val="en-GB"/>
        </w:rPr>
        <w:t xml:space="preserve"> to AMC1 Article 11 for medium and high level of robustness.</w:t>
      </w:r>
    </w:p>
    <w:p w14:paraId="4A3D3736" w14:textId="0A8735EE" w:rsidR="00F801AC" w:rsidRPr="00E4706B" w:rsidRDefault="00C46607" w:rsidP="00472122">
      <w:pPr>
        <w:pStyle w:val="ListLevel0"/>
        <w:numPr>
          <w:ilvl w:val="1"/>
          <w:numId w:val="324"/>
        </w:numPr>
        <w:rPr>
          <w:lang w:val="en-GB"/>
        </w:rPr>
      </w:pPr>
      <w:r w:rsidRPr="00E4706B">
        <w:rPr>
          <w:lang w:val="en-GB"/>
        </w:rPr>
        <w:t xml:space="preserve">The risk assessment, as required by </w:t>
      </w:r>
      <w:r w:rsidR="004B1A8E" w:rsidRPr="003412B6">
        <w:rPr>
          <w:lang w:val="en-GB"/>
        </w:rPr>
        <w:t>Article 11</w:t>
      </w:r>
      <w:r w:rsidRPr="00E4706B">
        <w:rPr>
          <w:lang w:val="en-GB"/>
        </w:rPr>
        <w:t xml:space="preserve"> of </w:t>
      </w:r>
      <w:r w:rsidR="00234224">
        <w:rPr>
          <w:lang w:val="en-GB"/>
        </w:rPr>
        <w:t>this Regulation</w:t>
      </w:r>
      <w:r w:rsidRPr="00E4706B">
        <w:rPr>
          <w:lang w:val="en-GB"/>
        </w:rPr>
        <w:t>, should address the safety risks that are associated with the loss of control of a UAS operation, which may result in:</w:t>
      </w:r>
    </w:p>
    <w:p w14:paraId="297BFCCB" w14:textId="0C45929F" w:rsidR="00F801AC" w:rsidRPr="00E4706B" w:rsidRDefault="00C46607" w:rsidP="00472122">
      <w:pPr>
        <w:pStyle w:val="ListLevel1"/>
        <w:numPr>
          <w:ilvl w:val="0"/>
          <w:numId w:val="325"/>
        </w:numPr>
        <w:rPr>
          <w:lang w:val="en-GB"/>
        </w:rPr>
      </w:pPr>
      <w:r w:rsidRPr="00E4706B">
        <w:rPr>
          <w:lang w:val="en-GB"/>
        </w:rPr>
        <w:t>fatal injuries to third parties on the ground;</w:t>
      </w:r>
    </w:p>
    <w:p w14:paraId="149DB9FC" w14:textId="1A401B0C" w:rsidR="00F801AC" w:rsidRPr="00E4706B" w:rsidRDefault="00C46607" w:rsidP="00472122">
      <w:pPr>
        <w:pStyle w:val="ListLevel1"/>
        <w:numPr>
          <w:ilvl w:val="0"/>
          <w:numId w:val="325"/>
        </w:numPr>
        <w:rPr>
          <w:lang w:val="en-GB"/>
        </w:rPr>
      </w:pPr>
      <w:r w:rsidRPr="00E4706B">
        <w:rPr>
          <w:lang w:val="en-GB"/>
        </w:rPr>
        <w:t>injuries to third parties in the air; or</w:t>
      </w:r>
    </w:p>
    <w:p w14:paraId="01F4C1E8" w14:textId="0026B1CE" w:rsidR="00F801AC" w:rsidRPr="00E4706B" w:rsidRDefault="00C46607" w:rsidP="00472122">
      <w:pPr>
        <w:pStyle w:val="ListLevel1"/>
        <w:numPr>
          <w:ilvl w:val="0"/>
          <w:numId w:val="325"/>
        </w:numPr>
        <w:rPr>
          <w:lang w:val="en-GB"/>
        </w:rPr>
      </w:pPr>
      <w:r w:rsidRPr="00E4706B">
        <w:rPr>
          <w:lang w:val="en-GB"/>
        </w:rPr>
        <w:t>damage to critical infrastructure.</w:t>
      </w:r>
    </w:p>
    <w:p w14:paraId="25BF8E17" w14:textId="58961570" w:rsidR="00F801AC" w:rsidRPr="00E4706B" w:rsidRDefault="00C46607" w:rsidP="00F801AC">
      <w:pPr>
        <w:pStyle w:val="ListLevel2"/>
        <w:rPr>
          <w:lang w:val="en-GB"/>
        </w:rPr>
      </w:pPr>
      <w:r w:rsidRPr="00E4706B">
        <w:rPr>
          <w:rStyle w:val="Italic"/>
          <w:lang w:val="en-GB"/>
        </w:rPr>
        <w:lastRenderedPageBreak/>
        <w:t>Note:</w:t>
      </w:r>
      <w:r w:rsidRPr="00E4706B">
        <w:rPr>
          <w:lang w:val="en-GB"/>
        </w:rPr>
        <w:tab/>
        <w:t xml:space="preserve">As per point B.4 of </w:t>
      </w:r>
      <w:r w:rsidR="004B1A8E" w:rsidRPr="003412B6">
        <w:rPr>
          <w:lang w:val="en-GB"/>
        </w:rPr>
        <w:t>Annex B</w:t>
      </w:r>
      <w:r w:rsidRPr="00E4706B">
        <w:rPr>
          <w:lang w:val="en-GB"/>
        </w:rPr>
        <w:t xml:space="preserve"> to AMC1 Article 11, the loss of control of a UAS operation corresponds to situations where the emergency procedures would not have provided the desired effect, the UAS operation is in an unrecoverable state, and:</w:t>
      </w:r>
    </w:p>
    <w:p w14:paraId="40BAD3A9" w14:textId="77777777" w:rsidR="00F801AC" w:rsidRPr="00E4706B" w:rsidRDefault="00C46607" w:rsidP="00F801AC">
      <w:pPr>
        <w:pStyle w:val="bullet3"/>
        <w:rPr>
          <w:lang w:val="en-GB"/>
        </w:rPr>
      </w:pPr>
      <w:r w:rsidRPr="00E4706B">
        <w:rPr>
          <w:lang w:val="en-GB"/>
        </w:rPr>
        <w:t>the outcome of the situation relies highly on providence; or</w:t>
      </w:r>
    </w:p>
    <w:p w14:paraId="5A56D9ED" w14:textId="77777777" w:rsidR="00F801AC" w:rsidRPr="00E4706B" w:rsidRDefault="00C46607" w:rsidP="00F801AC">
      <w:pPr>
        <w:pStyle w:val="bullet3"/>
        <w:rPr>
          <w:lang w:val="en-GB"/>
        </w:rPr>
      </w:pPr>
      <w:r w:rsidRPr="00E4706B">
        <w:rPr>
          <w:lang w:val="en-GB"/>
        </w:rPr>
        <w:t>the situation could not be handled via a contingency procedure; or</w:t>
      </w:r>
    </w:p>
    <w:p w14:paraId="50F349A4" w14:textId="77777777" w:rsidR="00F801AC" w:rsidRPr="00E4706B" w:rsidRDefault="00C46607" w:rsidP="00F801AC">
      <w:pPr>
        <w:pStyle w:val="bullet3"/>
        <w:rPr>
          <w:lang w:val="en-GB"/>
        </w:rPr>
      </w:pPr>
      <w:r w:rsidRPr="00E4706B">
        <w:rPr>
          <w:lang w:val="en-GB"/>
        </w:rPr>
        <w:t>there is a grave and imminent danger of fatalities.</w:t>
      </w:r>
    </w:p>
    <w:p w14:paraId="205CEBAD" w14:textId="5EEA0BBA" w:rsidR="00F801AC" w:rsidRPr="00E4706B" w:rsidRDefault="00C46607" w:rsidP="00472122">
      <w:pPr>
        <w:pStyle w:val="ListLevel0"/>
        <w:numPr>
          <w:ilvl w:val="1"/>
          <w:numId w:val="324"/>
        </w:numPr>
        <w:rPr>
          <w:lang w:val="en-GB"/>
        </w:rPr>
      </w:pPr>
      <w:r w:rsidRPr="00E4706B">
        <w:rPr>
          <w:lang w:val="en-GB"/>
        </w:rPr>
        <w:t>Therefore, in line with the risk assessment, the scope of this AMC is limited to addressing the response to emergency situations that are caused by the UAS operation, as well as the potential consequences that are indicated in point 1.2. However, the response to such emergency situations should not be limited to the potential risk/harm only to third parties but also to the UAS operator’s personnel.</w:t>
      </w:r>
    </w:p>
    <w:p w14:paraId="27CA102F" w14:textId="09AE825C" w:rsidR="00F801AC" w:rsidRPr="00E4706B" w:rsidRDefault="00C46607" w:rsidP="00472122">
      <w:pPr>
        <w:pStyle w:val="ListLevel0"/>
        <w:numPr>
          <w:ilvl w:val="1"/>
          <w:numId w:val="324"/>
        </w:numPr>
        <w:rPr>
          <w:lang w:val="en-GB"/>
        </w:rPr>
      </w:pPr>
      <w:r w:rsidRPr="00E4706B">
        <w:rPr>
          <w:lang w:val="en-GB"/>
        </w:rPr>
        <w:t>This AMC does not address emergency situations other than those referred to in point</w:t>
      </w:r>
      <w:r w:rsidR="004B1A8E" w:rsidRPr="00E4706B">
        <w:rPr>
          <w:lang w:val="en-GB"/>
        </w:rPr>
        <w:t> </w:t>
      </w:r>
      <w:r w:rsidRPr="00E4706B">
        <w:rPr>
          <w:lang w:val="en-GB"/>
        </w:rPr>
        <w:t>1.3. However, the UAS operator may be required to address such situations as part of the operational authorisation</w:t>
      </w:r>
      <w:r w:rsidRPr="00E4706B">
        <w:rPr>
          <w:rStyle w:val="FootnoteReference"/>
          <w:lang w:val="en-GB"/>
        </w:rPr>
        <w:footnoteReference w:id="61"/>
      </w:r>
      <w:r w:rsidRPr="00E4706B">
        <w:rPr>
          <w:lang w:val="en-GB"/>
        </w:rPr>
        <w:t>.</w:t>
      </w:r>
    </w:p>
    <w:p w14:paraId="0DDBA7BB" w14:textId="269B3179" w:rsidR="00D43F9B" w:rsidRPr="00E4706B" w:rsidRDefault="00C46607" w:rsidP="00472122">
      <w:pPr>
        <w:pStyle w:val="ListLevel0"/>
        <w:numPr>
          <w:ilvl w:val="0"/>
          <w:numId w:val="324"/>
        </w:numPr>
        <w:rPr>
          <w:b/>
          <w:bCs/>
          <w:lang w:val="en-GB"/>
        </w:rPr>
      </w:pPr>
      <w:r w:rsidRPr="00E4706B">
        <w:rPr>
          <w:rStyle w:val="Bold"/>
          <w:bCs/>
          <w:lang w:val="en-GB"/>
        </w:rPr>
        <w:t>Purpose</w:t>
      </w:r>
      <w:r w:rsidRPr="00E4706B">
        <w:rPr>
          <w:b/>
          <w:bCs/>
          <w:lang w:val="en-GB"/>
        </w:rPr>
        <w:t xml:space="preserve"> of the ERP</w:t>
      </w:r>
    </w:p>
    <w:p w14:paraId="3EBE5D71" w14:textId="076D28BD" w:rsidR="00D43F9B" w:rsidRPr="00E4706B" w:rsidRDefault="00C46607" w:rsidP="00472122">
      <w:pPr>
        <w:pStyle w:val="ListLevel0"/>
        <w:numPr>
          <w:ilvl w:val="1"/>
          <w:numId w:val="324"/>
        </w:numPr>
        <w:rPr>
          <w:lang w:val="en-GB"/>
        </w:rPr>
      </w:pPr>
      <w:r w:rsidRPr="00E4706B">
        <w:rPr>
          <w:lang w:val="en-GB"/>
        </w:rPr>
        <w:t>The UAS operator should, in cooperation with other stakeholders, if applicable, develop, coordinate, and maintain an ERP that ensures orderly and safe transition from normal operation to emergency and return to normal operation. The ERP should include the actions to be taken by the UAS operator or specified individuals in an emergency, and indicate the size, nature, and complexity of the activities to be performed by the UAS operator or the specified individuals.</w:t>
      </w:r>
    </w:p>
    <w:p w14:paraId="28138DD8" w14:textId="5980CE37" w:rsidR="00D43F9B" w:rsidRPr="00E4706B" w:rsidRDefault="00C46607" w:rsidP="00472122">
      <w:pPr>
        <w:pStyle w:val="ListLevel0"/>
        <w:numPr>
          <w:ilvl w:val="1"/>
          <w:numId w:val="324"/>
        </w:numPr>
        <w:rPr>
          <w:lang w:val="en-GB"/>
        </w:rPr>
      </w:pPr>
      <w:r w:rsidRPr="00E4706B">
        <w:rPr>
          <w:lang w:val="en-GB"/>
        </w:rPr>
        <w:t>As for emergency procedures, an ERP is implemented by the UAS operator to address emergency situations. However, an ERP is specifically developed to:</w:t>
      </w:r>
    </w:p>
    <w:p w14:paraId="1135707D" w14:textId="08C826FA" w:rsidR="00D43F9B" w:rsidRPr="00E4706B" w:rsidRDefault="00C46607" w:rsidP="00472122">
      <w:pPr>
        <w:pStyle w:val="ListLevel1"/>
        <w:numPr>
          <w:ilvl w:val="0"/>
          <w:numId w:val="326"/>
        </w:numPr>
        <w:rPr>
          <w:lang w:val="en-GB"/>
        </w:rPr>
      </w:pPr>
      <w:r w:rsidRPr="00E4706B">
        <w:rPr>
          <w:lang w:val="en-GB"/>
        </w:rPr>
        <w:t>limit any escalating effect of the emergency situation;</w:t>
      </w:r>
    </w:p>
    <w:p w14:paraId="4A2916CB" w14:textId="027D9A95" w:rsidR="00D43F9B" w:rsidRPr="00E4706B" w:rsidRDefault="00C46607" w:rsidP="00472122">
      <w:pPr>
        <w:pStyle w:val="ListLevel1"/>
        <w:numPr>
          <w:ilvl w:val="0"/>
          <w:numId w:val="326"/>
        </w:numPr>
        <w:rPr>
          <w:lang w:val="en-GB"/>
        </w:rPr>
      </w:pPr>
      <w:r w:rsidRPr="00E4706B">
        <w:rPr>
          <w:lang w:val="en-GB"/>
        </w:rPr>
        <w:t>meet the conditions to alert the relevant authorities and entities.</w:t>
      </w:r>
    </w:p>
    <w:p w14:paraId="255C4A1B" w14:textId="18E577C2" w:rsidR="00D43F9B" w:rsidRPr="00E4706B" w:rsidRDefault="00C46607" w:rsidP="00472122">
      <w:pPr>
        <w:pStyle w:val="ListLevel0"/>
        <w:numPr>
          <w:ilvl w:val="1"/>
          <w:numId w:val="324"/>
        </w:numPr>
        <w:rPr>
          <w:lang w:val="en-GB"/>
        </w:rPr>
      </w:pPr>
      <w:r w:rsidRPr="00E4706B">
        <w:rPr>
          <w:lang w:val="en-GB"/>
        </w:rPr>
        <w:t>The ERP should contain all the necessary information about the role of the relevant personnel in an emergency and about their response to it.</w:t>
      </w:r>
    </w:p>
    <w:p w14:paraId="6093B7E9" w14:textId="6A613D54" w:rsidR="00D43F9B" w:rsidRPr="00E4706B" w:rsidRDefault="00DA78AB" w:rsidP="00472122">
      <w:pPr>
        <w:pStyle w:val="ListLevel0"/>
        <w:numPr>
          <w:ilvl w:val="0"/>
          <w:numId w:val="324"/>
        </w:numPr>
        <w:rPr>
          <w:b/>
          <w:bCs/>
          <w:lang w:val="en-GB"/>
        </w:rPr>
      </w:pPr>
      <w:r w:rsidRPr="00E4706B">
        <w:rPr>
          <w:rStyle w:val="Bold"/>
          <w:bCs/>
          <w:lang w:val="en-GB"/>
        </w:rPr>
        <w:t>Effectiveness</w:t>
      </w:r>
      <w:r w:rsidRPr="00E4706B">
        <w:rPr>
          <w:b/>
          <w:bCs/>
          <w:lang w:val="en-GB"/>
        </w:rPr>
        <w:t xml:space="preserve"> of the ERP</w:t>
      </w:r>
    </w:p>
    <w:p w14:paraId="1E035823" w14:textId="3720C92A" w:rsidR="00DA78AB" w:rsidRPr="00E4706B" w:rsidRDefault="00C46607" w:rsidP="00472122">
      <w:pPr>
        <w:pStyle w:val="ListLevel0"/>
        <w:numPr>
          <w:ilvl w:val="1"/>
          <w:numId w:val="324"/>
        </w:numPr>
        <w:rPr>
          <w:lang w:val="en-GB"/>
        </w:rPr>
      </w:pPr>
      <w:r w:rsidRPr="00E4706B">
        <w:rPr>
          <w:lang w:val="en-GB"/>
        </w:rPr>
        <w:t>For the ERP to be effective, it should:</w:t>
      </w:r>
    </w:p>
    <w:p w14:paraId="0158FF2D" w14:textId="6D5E89DD" w:rsidR="00DA78AB" w:rsidRPr="00E4706B" w:rsidRDefault="00C46607" w:rsidP="00472122">
      <w:pPr>
        <w:pStyle w:val="ListLevel1"/>
        <w:numPr>
          <w:ilvl w:val="0"/>
          <w:numId w:val="327"/>
        </w:numPr>
        <w:rPr>
          <w:lang w:val="en-GB"/>
        </w:rPr>
      </w:pPr>
      <w:r w:rsidRPr="00E4706B">
        <w:rPr>
          <w:lang w:val="en-GB"/>
        </w:rPr>
        <w:t>be appropriate to the size, nature, and complexity of the UAS operation;</w:t>
      </w:r>
    </w:p>
    <w:p w14:paraId="4E420743" w14:textId="38E55F44" w:rsidR="00DA78AB" w:rsidRPr="00E4706B" w:rsidRDefault="00C46607" w:rsidP="00472122">
      <w:pPr>
        <w:pStyle w:val="ListLevel1"/>
        <w:numPr>
          <w:ilvl w:val="0"/>
          <w:numId w:val="327"/>
        </w:numPr>
        <w:rPr>
          <w:lang w:val="en-GB"/>
        </w:rPr>
      </w:pPr>
      <w:r w:rsidRPr="00E4706B">
        <w:rPr>
          <w:lang w:val="en-GB"/>
        </w:rPr>
        <w:t>be readily accessible by all relevant personnel and by other entities, where applicable;</w:t>
      </w:r>
    </w:p>
    <w:p w14:paraId="561D6BBB" w14:textId="2A880FF6" w:rsidR="00DA78AB" w:rsidRPr="00E4706B" w:rsidRDefault="00C46607" w:rsidP="00472122">
      <w:pPr>
        <w:pStyle w:val="ListLevel1"/>
        <w:numPr>
          <w:ilvl w:val="0"/>
          <w:numId w:val="327"/>
        </w:numPr>
        <w:rPr>
          <w:lang w:val="en-GB"/>
        </w:rPr>
      </w:pPr>
      <w:r w:rsidRPr="00E4706B">
        <w:rPr>
          <w:lang w:val="en-GB"/>
        </w:rPr>
        <w:t>include procedures and checklists relevant to different or specific emergency situations;</w:t>
      </w:r>
    </w:p>
    <w:p w14:paraId="41BADACC" w14:textId="034646CE" w:rsidR="00DA78AB" w:rsidRPr="00E4706B" w:rsidRDefault="00C46607" w:rsidP="00472122">
      <w:pPr>
        <w:pStyle w:val="ListLevel1"/>
        <w:numPr>
          <w:ilvl w:val="0"/>
          <w:numId w:val="327"/>
        </w:numPr>
        <w:rPr>
          <w:lang w:val="en-GB"/>
        </w:rPr>
      </w:pPr>
      <w:r w:rsidRPr="00E4706B">
        <w:rPr>
          <w:lang w:val="en-GB"/>
        </w:rPr>
        <w:t>clearly define the roles and responsibilities of the relevant personnel;</w:t>
      </w:r>
    </w:p>
    <w:p w14:paraId="3868933C" w14:textId="0B065667" w:rsidR="00DA78AB" w:rsidRPr="00E4706B" w:rsidRDefault="00C46607" w:rsidP="00472122">
      <w:pPr>
        <w:pStyle w:val="ListLevel1"/>
        <w:numPr>
          <w:ilvl w:val="0"/>
          <w:numId w:val="327"/>
        </w:numPr>
        <w:rPr>
          <w:lang w:val="en-GB"/>
        </w:rPr>
      </w:pPr>
      <w:r w:rsidRPr="00E4706B">
        <w:rPr>
          <w:lang w:val="en-GB"/>
        </w:rPr>
        <w:t>have quick-reference contact details of the relevant personnel;</w:t>
      </w:r>
    </w:p>
    <w:p w14:paraId="1EE53772" w14:textId="7A16F4AE" w:rsidR="00DA78AB" w:rsidRPr="00E4706B" w:rsidRDefault="00C46607" w:rsidP="00472122">
      <w:pPr>
        <w:pStyle w:val="ListLevel1"/>
        <w:numPr>
          <w:ilvl w:val="0"/>
          <w:numId w:val="327"/>
        </w:numPr>
        <w:rPr>
          <w:lang w:val="en-GB"/>
        </w:rPr>
      </w:pPr>
      <w:r w:rsidRPr="00E4706B">
        <w:rPr>
          <w:lang w:val="en-GB"/>
        </w:rPr>
        <w:lastRenderedPageBreak/>
        <w:t>be regularly tested through practical exercises involving the relevant personnel; and</w:t>
      </w:r>
    </w:p>
    <w:p w14:paraId="5A8CD14D" w14:textId="7ECED029" w:rsidR="00DA78AB" w:rsidRPr="00E4706B" w:rsidRDefault="00C46607" w:rsidP="00472122">
      <w:pPr>
        <w:pStyle w:val="ListLevel1"/>
        <w:numPr>
          <w:ilvl w:val="0"/>
          <w:numId w:val="327"/>
        </w:numPr>
        <w:rPr>
          <w:lang w:val="en-GB"/>
        </w:rPr>
      </w:pPr>
      <w:r w:rsidRPr="00E4706B">
        <w:rPr>
          <w:lang w:val="en-GB"/>
        </w:rPr>
        <w:t>be periodically reviewed and updated, when necessary, to maintain its effectiveness.</w:t>
      </w:r>
    </w:p>
    <w:p w14:paraId="67465C59" w14:textId="79AA3BF3" w:rsidR="003B2B78" w:rsidRPr="00E4706B" w:rsidRDefault="00C46607" w:rsidP="00472122">
      <w:pPr>
        <w:pStyle w:val="ListLevel0"/>
        <w:numPr>
          <w:ilvl w:val="0"/>
          <w:numId w:val="324"/>
        </w:numPr>
        <w:rPr>
          <w:b/>
          <w:bCs/>
          <w:lang w:val="en-GB"/>
        </w:rPr>
      </w:pPr>
      <w:r w:rsidRPr="00E4706B">
        <w:rPr>
          <w:rStyle w:val="Bold"/>
          <w:bCs/>
          <w:lang w:val="en-GB"/>
        </w:rPr>
        <w:t>Emergency</w:t>
      </w:r>
      <w:r w:rsidRPr="00E4706B">
        <w:rPr>
          <w:b/>
          <w:bCs/>
          <w:lang w:val="en-GB"/>
        </w:rPr>
        <w:t xml:space="preserve"> situations, response activation, procedures, and checklists</w:t>
      </w:r>
    </w:p>
    <w:p w14:paraId="1151B952" w14:textId="1D3B326E" w:rsidR="003B2B78" w:rsidRPr="00E4706B" w:rsidRDefault="00C46607" w:rsidP="00472122">
      <w:pPr>
        <w:pStyle w:val="ListLevel0"/>
        <w:numPr>
          <w:ilvl w:val="1"/>
          <w:numId w:val="324"/>
        </w:numPr>
        <w:rPr>
          <w:lang w:val="en-GB"/>
        </w:rPr>
      </w:pPr>
      <w:r w:rsidRPr="00E4706B">
        <w:rPr>
          <w:lang w:val="en-GB"/>
        </w:rPr>
        <w:t>The ERP should define the criteria for identifying emergency situations, and for identifying the main emergency situations that are likely to increase the level of harm (escalating effect) if no action is taken.</w:t>
      </w:r>
    </w:p>
    <w:p w14:paraId="073F435A" w14:textId="3589DC6C" w:rsidR="003B2B78" w:rsidRPr="00E4706B" w:rsidRDefault="00C46607" w:rsidP="00472122">
      <w:pPr>
        <w:pStyle w:val="ListLevel0"/>
        <w:numPr>
          <w:ilvl w:val="1"/>
          <w:numId w:val="324"/>
        </w:numPr>
        <w:rPr>
          <w:lang w:val="en-GB"/>
        </w:rPr>
      </w:pPr>
      <w:r w:rsidRPr="00E4706B">
        <w:rPr>
          <w:lang w:val="en-GB"/>
        </w:rPr>
        <w:t>The identified emergency situations should at least include those where one or more UA are operated by the UAS operator and have the potential to:</w:t>
      </w:r>
    </w:p>
    <w:p w14:paraId="21078EE4" w14:textId="6C322205" w:rsidR="003B2B78" w:rsidRPr="00E4706B" w:rsidRDefault="00C46607" w:rsidP="00472122">
      <w:pPr>
        <w:pStyle w:val="ListLevel1"/>
        <w:numPr>
          <w:ilvl w:val="0"/>
          <w:numId w:val="328"/>
        </w:numPr>
        <w:rPr>
          <w:lang w:val="en-GB"/>
        </w:rPr>
      </w:pPr>
      <w:r w:rsidRPr="00E4706B">
        <w:rPr>
          <w:lang w:val="en-GB"/>
        </w:rPr>
        <w:t>harm one or more persons;</w:t>
      </w:r>
    </w:p>
    <w:p w14:paraId="3A018756" w14:textId="4971CC8D" w:rsidR="003B2B78" w:rsidRPr="00E4706B" w:rsidRDefault="00C46607" w:rsidP="00472122">
      <w:pPr>
        <w:pStyle w:val="ListLevel1"/>
        <w:numPr>
          <w:ilvl w:val="0"/>
          <w:numId w:val="328"/>
        </w:numPr>
        <w:rPr>
          <w:lang w:val="en-GB"/>
        </w:rPr>
      </w:pPr>
      <w:r w:rsidRPr="00E4706B">
        <w:rPr>
          <w:lang w:val="en-GB"/>
        </w:rPr>
        <w:t>hit a ground vehicle, building, or facility where there are one or more persons who might be injured as a consequence of the UA impact;</w:t>
      </w:r>
    </w:p>
    <w:p w14:paraId="67B1C528" w14:textId="31ED5E84" w:rsidR="003B2B78" w:rsidRPr="00E4706B" w:rsidRDefault="00C46607" w:rsidP="00472122">
      <w:pPr>
        <w:pStyle w:val="ListLevel1"/>
        <w:numPr>
          <w:ilvl w:val="0"/>
          <w:numId w:val="328"/>
        </w:numPr>
        <w:rPr>
          <w:lang w:val="en-GB"/>
        </w:rPr>
      </w:pPr>
      <w:r w:rsidRPr="00E4706B">
        <w:rPr>
          <w:lang w:val="en-GB"/>
        </w:rPr>
        <w:t>harm critical infrastructure;</w:t>
      </w:r>
    </w:p>
    <w:p w14:paraId="29E58459" w14:textId="1695B7E0" w:rsidR="003B2B78" w:rsidRPr="00E4706B" w:rsidRDefault="00C46607" w:rsidP="00472122">
      <w:pPr>
        <w:pStyle w:val="ListLevel1"/>
        <w:numPr>
          <w:ilvl w:val="0"/>
          <w:numId w:val="328"/>
        </w:numPr>
        <w:rPr>
          <w:lang w:val="en-GB"/>
        </w:rPr>
      </w:pPr>
      <w:r w:rsidRPr="00E4706B">
        <w:rPr>
          <w:lang w:val="en-GB"/>
        </w:rPr>
        <w:t>start a fire that might propagate;</w:t>
      </w:r>
    </w:p>
    <w:p w14:paraId="651304A0" w14:textId="75B3A0CA" w:rsidR="003B2B78" w:rsidRPr="00E4706B" w:rsidRDefault="00C46607" w:rsidP="00472122">
      <w:pPr>
        <w:pStyle w:val="ListLevel1"/>
        <w:numPr>
          <w:ilvl w:val="0"/>
          <w:numId w:val="328"/>
        </w:numPr>
        <w:rPr>
          <w:lang w:val="en-GB"/>
        </w:rPr>
      </w:pPr>
      <w:r w:rsidRPr="00E4706B">
        <w:rPr>
          <w:lang w:val="en-GB"/>
        </w:rPr>
        <w:t>release dangerous substances;</w:t>
      </w:r>
    </w:p>
    <w:p w14:paraId="25A5541B" w14:textId="451B47BA" w:rsidR="003B2B78" w:rsidRPr="00E4706B" w:rsidRDefault="00C46607" w:rsidP="00472122">
      <w:pPr>
        <w:pStyle w:val="ListLevel1"/>
        <w:numPr>
          <w:ilvl w:val="0"/>
          <w:numId w:val="328"/>
        </w:numPr>
        <w:rPr>
          <w:lang w:val="en-GB"/>
        </w:rPr>
      </w:pPr>
      <w:r w:rsidRPr="00E4706B">
        <w:rPr>
          <w:lang w:val="en-GB"/>
        </w:rPr>
        <w:t>hit an aircraft that carries people and/or whose crash might lead to one or more of the situations listed in (a) to (e); and</w:t>
      </w:r>
    </w:p>
    <w:p w14:paraId="52984B73" w14:textId="30BEDA68" w:rsidR="003B2B78" w:rsidRPr="00E4706B" w:rsidRDefault="00C46607" w:rsidP="00472122">
      <w:pPr>
        <w:pStyle w:val="ListLevel1"/>
        <w:numPr>
          <w:ilvl w:val="0"/>
          <w:numId w:val="328"/>
        </w:numPr>
        <w:rPr>
          <w:lang w:val="en-GB"/>
        </w:rPr>
      </w:pPr>
      <w:r w:rsidRPr="00E4706B">
        <w:rPr>
          <w:lang w:val="en-GB"/>
        </w:rPr>
        <w:t>cause the UA to leave the operational volume and fly beyond the limits of:</w:t>
      </w:r>
    </w:p>
    <w:p w14:paraId="37936B18" w14:textId="7DEB0423" w:rsidR="003B2B78" w:rsidRPr="00E4706B" w:rsidRDefault="00C46607" w:rsidP="00472122">
      <w:pPr>
        <w:pStyle w:val="ListLevel0"/>
        <w:numPr>
          <w:ilvl w:val="0"/>
          <w:numId w:val="329"/>
        </w:numPr>
        <w:rPr>
          <w:lang w:val="en-GB"/>
        </w:rPr>
      </w:pPr>
      <w:r w:rsidRPr="00E4706B">
        <w:rPr>
          <w:lang w:val="en-GB"/>
        </w:rPr>
        <w:t>the ground risk buffer; and/or</w:t>
      </w:r>
    </w:p>
    <w:p w14:paraId="2D805C46" w14:textId="4C0E4431" w:rsidR="003B2B78" w:rsidRPr="00E4706B" w:rsidRDefault="00C46607" w:rsidP="00472122">
      <w:pPr>
        <w:pStyle w:val="ListLevel0"/>
        <w:numPr>
          <w:ilvl w:val="0"/>
          <w:numId w:val="329"/>
        </w:numPr>
        <w:rPr>
          <w:lang w:val="en-GB"/>
        </w:rPr>
      </w:pPr>
      <w:r w:rsidRPr="00E4706B">
        <w:rPr>
          <w:lang w:val="en-GB"/>
        </w:rPr>
        <w:t>the air risk buffer (if existing), or enter adjacent airspace where there is a risk of collision with manned aircraft.</w:t>
      </w:r>
    </w:p>
    <w:p w14:paraId="3060BA21" w14:textId="6CE74D34" w:rsidR="003B2B78" w:rsidRPr="00E4706B" w:rsidRDefault="00C46607" w:rsidP="00472122">
      <w:pPr>
        <w:pStyle w:val="ListLevel0"/>
        <w:numPr>
          <w:ilvl w:val="1"/>
          <w:numId w:val="324"/>
        </w:numPr>
        <w:rPr>
          <w:lang w:val="en-GB"/>
        </w:rPr>
      </w:pPr>
      <w:r w:rsidRPr="00E4706B">
        <w:rPr>
          <w:lang w:val="en-GB"/>
        </w:rPr>
        <w:t>The ERP should establish the criteria for the activation of the respective emergency response procedures to address the identified emergency situations.</w:t>
      </w:r>
    </w:p>
    <w:p w14:paraId="09D14F85" w14:textId="69525CD8" w:rsidR="003B2B78" w:rsidRPr="00E4706B" w:rsidRDefault="00C46607" w:rsidP="00472122">
      <w:pPr>
        <w:pStyle w:val="ListLevel0"/>
        <w:numPr>
          <w:ilvl w:val="1"/>
          <w:numId w:val="324"/>
        </w:numPr>
        <w:rPr>
          <w:lang w:val="en-GB"/>
        </w:rPr>
      </w:pPr>
      <w:r w:rsidRPr="00E4706B">
        <w:rPr>
          <w:lang w:val="en-GB"/>
        </w:rPr>
        <w:t>The ERP should consider the following principles for prioritising the actions to respond to an emergency situation:</w:t>
      </w:r>
    </w:p>
    <w:p w14:paraId="3DE45864" w14:textId="3BCABDF0" w:rsidR="003B2B78" w:rsidRPr="00E4706B" w:rsidRDefault="00C46607" w:rsidP="00472122">
      <w:pPr>
        <w:pStyle w:val="ListLevel1"/>
        <w:numPr>
          <w:ilvl w:val="0"/>
          <w:numId w:val="330"/>
        </w:numPr>
        <w:rPr>
          <w:lang w:val="en-GB"/>
        </w:rPr>
      </w:pPr>
      <w:r w:rsidRPr="00E4706B">
        <w:rPr>
          <w:lang w:val="en-GB"/>
        </w:rPr>
        <w:t>alert the relevant personnel and entities;</w:t>
      </w:r>
    </w:p>
    <w:p w14:paraId="7C1FBB35" w14:textId="435AD8A6" w:rsidR="003B2B78" w:rsidRPr="00E4706B" w:rsidRDefault="00C46607" w:rsidP="00472122">
      <w:pPr>
        <w:pStyle w:val="ListLevel1"/>
        <w:numPr>
          <w:ilvl w:val="0"/>
          <w:numId w:val="330"/>
        </w:numPr>
        <w:rPr>
          <w:lang w:val="en-GB"/>
        </w:rPr>
      </w:pPr>
      <w:r w:rsidRPr="00E4706B">
        <w:rPr>
          <w:lang w:val="en-GB"/>
        </w:rPr>
        <w:t>protect the life of those affected or in danger;</w:t>
      </w:r>
    </w:p>
    <w:p w14:paraId="685DDA03" w14:textId="47F1DA44" w:rsidR="003B2B78" w:rsidRPr="00E4706B" w:rsidRDefault="00C46607" w:rsidP="00472122">
      <w:pPr>
        <w:pStyle w:val="ListLevel1"/>
        <w:numPr>
          <w:ilvl w:val="0"/>
          <w:numId w:val="330"/>
        </w:numPr>
        <w:rPr>
          <w:lang w:val="en-GB"/>
        </w:rPr>
      </w:pPr>
      <w:r w:rsidRPr="00E4706B">
        <w:rPr>
          <w:lang w:val="en-GB"/>
        </w:rPr>
        <w:t>give first aid while awaiting the arrival of the emergency services, provided the personnel employed by the UAS operator is qualified for that purpose;</w:t>
      </w:r>
    </w:p>
    <w:p w14:paraId="7381855F" w14:textId="752232FA" w:rsidR="003B2B78" w:rsidRPr="00E4706B" w:rsidRDefault="00C46607" w:rsidP="00472122">
      <w:pPr>
        <w:pStyle w:val="ListLevel1"/>
        <w:numPr>
          <w:ilvl w:val="0"/>
          <w:numId w:val="330"/>
        </w:numPr>
        <w:rPr>
          <w:lang w:val="en-GB"/>
        </w:rPr>
      </w:pPr>
      <w:r w:rsidRPr="00E4706B">
        <w:rPr>
          <w:lang w:val="en-GB"/>
        </w:rPr>
        <w:t>ensure the safety of the emergency responders;</w:t>
      </w:r>
    </w:p>
    <w:p w14:paraId="4AE67703" w14:textId="1D979165" w:rsidR="003B2B78" w:rsidRPr="00E4706B" w:rsidRDefault="00C46607" w:rsidP="00472122">
      <w:pPr>
        <w:pStyle w:val="ListLevel1"/>
        <w:numPr>
          <w:ilvl w:val="0"/>
          <w:numId w:val="330"/>
        </w:numPr>
        <w:rPr>
          <w:lang w:val="en-GB"/>
        </w:rPr>
      </w:pPr>
      <w:r w:rsidRPr="00E4706B">
        <w:rPr>
          <w:lang w:val="en-GB"/>
        </w:rPr>
        <w:t>address secondary effects and put in place actions to reduce them (e.g. if the UA crashes on a road, warn the other drivers in the traffic or redirect them accordingly in order to avoid having cars colliding with the crashed UAS);</w:t>
      </w:r>
    </w:p>
    <w:p w14:paraId="06707E58" w14:textId="3F58DF7A" w:rsidR="003B2B78" w:rsidRPr="00E4706B" w:rsidRDefault="00C46607" w:rsidP="00472122">
      <w:pPr>
        <w:pStyle w:val="ListLevel1"/>
        <w:numPr>
          <w:ilvl w:val="0"/>
          <w:numId w:val="330"/>
        </w:numPr>
        <w:rPr>
          <w:lang w:val="en-GB"/>
        </w:rPr>
      </w:pPr>
      <w:r w:rsidRPr="00E4706B">
        <w:rPr>
          <w:lang w:val="en-GB"/>
        </w:rPr>
        <w:t>keep the emergency situation under control or contained;</w:t>
      </w:r>
    </w:p>
    <w:p w14:paraId="24AB97B0" w14:textId="7E708318" w:rsidR="003B2B78" w:rsidRPr="00E4706B" w:rsidRDefault="00C46607" w:rsidP="00472122">
      <w:pPr>
        <w:pStyle w:val="ListLevel1"/>
        <w:numPr>
          <w:ilvl w:val="0"/>
          <w:numId w:val="330"/>
        </w:numPr>
        <w:rPr>
          <w:lang w:val="en-GB"/>
        </w:rPr>
      </w:pPr>
      <w:r w:rsidRPr="00E4706B">
        <w:rPr>
          <w:lang w:val="en-GB"/>
        </w:rPr>
        <w:t>protect property;</w:t>
      </w:r>
    </w:p>
    <w:p w14:paraId="65E70ABC" w14:textId="7FB4E1C8" w:rsidR="003B2B78" w:rsidRPr="00E4706B" w:rsidRDefault="00C46607" w:rsidP="00472122">
      <w:pPr>
        <w:pStyle w:val="ListLevel1"/>
        <w:numPr>
          <w:ilvl w:val="0"/>
          <w:numId w:val="330"/>
        </w:numPr>
        <w:rPr>
          <w:lang w:val="en-GB"/>
        </w:rPr>
      </w:pPr>
      <w:r w:rsidRPr="00E4706B">
        <w:rPr>
          <w:lang w:val="en-GB"/>
        </w:rPr>
        <w:t>restore the normal situation as soon as practicable;</w:t>
      </w:r>
    </w:p>
    <w:p w14:paraId="6B93B94B" w14:textId="30CA59D3" w:rsidR="003B2B78" w:rsidRPr="00E4706B" w:rsidRDefault="00C46607" w:rsidP="00472122">
      <w:pPr>
        <w:pStyle w:val="ListLevel1"/>
        <w:numPr>
          <w:ilvl w:val="0"/>
          <w:numId w:val="330"/>
        </w:numPr>
        <w:rPr>
          <w:lang w:val="en-GB"/>
        </w:rPr>
      </w:pPr>
      <w:r w:rsidRPr="00E4706B">
        <w:rPr>
          <w:lang w:val="en-GB"/>
        </w:rPr>
        <w:t>record the emergency situation and the response to it, and preserve evidence for further investigation;</w:t>
      </w:r>
    </w:p>
    <w:p w14:paraId="1D385AC6" w14:textId="5A53AAE9" w:rsidR="003B2B78" w:rsidRPr="00E4706B" w:rsidRDefault="00C46607" w:rsidP="00472122">
      <w:pPr>
        <w:pStyle w:val="ListLevel1"/>
        <w:numPr>
          <w:ilvl w:val="0"/>
          <w:numId w:val="330"/>
        </w:numPr>
        <w:rPr>
          <w:lang w:val="en-GB"/>
        </w:rPr>
      </w:pPr>
      <w:r w:rsidRPr="00E4706B">
        <w:rPr>
          <w:lang w:val="en-GB"/>
        </w:rPr>
        <w:lastRenderedPageBreak/>
        <w:t>remove damaged items, unless needed untouched for investigation purposes, and restore the location of the emergency;</w:t>
      </w:r>
    </w:p>
    <w:p w14:paraId="15FF2065" w14:textId="6B01E7DB" w:rsidR="003B2B78" w:rsidRPr="00E4706B" w:rsidRDefault="00C46607" w:rsidP="00472122">
      <w:pPr>
        <w:pStyle w:val="ListLevel1"/>
        <w:numPr>
          <w:ilvl w:val="0"/>
          <w:numId w:val="330"/>
        </w:numPr>
        <w:rPr>
          <w:lang w:val="en-GB"/>
        </w:rPr>
      </w:pPr>
      <w:r w:rsidRPr="00E4706B">
        <w:rPr>
          <w:lang w:val="en-GB"/>
        </w:rPr>
        <w:t>debrief the relevant personnel;</w:t>
      </w:r>
    </w:p>
    <w:p w14:paraId="778A7A96" w14:textId="03B884B7" w:rsidR="003B2B78" w:rsidRPr="00E4706B" w:rsidRDefault="00C46607" w:rsidP="00472122">
      <w:pPr>
        <w:pStyle w:val="ListLevel1"/>
        <w:numPr>
          <w:ilvl w:val="0"/>
          <w:numId w:val="330"/>
        </w:numPr>
        <w:rPr>
          <w:lang w:val="en-GB"/>
        </w:rPr>
      </w:pPr>
      <w:r w:rsidRPr="00E4706B">
        <w:rPr>
          <w:lang w:val="en-GB"/>
        </w:rPr>
        <w:t>prepare any required post-emergency report or notification; and</w:t>
      </w:r>
    </w:p>
    <w:p w14:paraId="168DB9AA" w14:textId="0E30C417" w:rsidR="003B2B78" w:rsidRPr="00E4706B" w:rsidRDefault="00C46607" w:rsidP="00472122">
      <w:pPr>
        <w:pStyle w:val="ListLevel1"/>
        <w:numPr>
          <w:ilvl w:val="0"/>
          <w:numId w:val="330"/>
        </w:numPr>
        <w:rPr>
          <w:lang w:val="en-GB"/>
        </w:rPr>
      </w:pPr>
      <w:r w:rsidRPr="00E4706B">
        <w:rPr>
          <w:lang w:val="en-GB"/>
        </w:rPr>
        <w:t>evaluate the effectiveness of the ERP and update it, if required.</w:t>
      </w:r>
    </w:p>
    <w:p w14:paraId="56187B42" w14:textId="7F4199CD" w:rsidR="003B2B78" w:rsidRPr="00E4706B" w:rsidRDefault="00C46607" w:rsidP="00472122">
      <w:pPr>
        <w:pStyle w:val="ListLevel0"/>
        <w:numPr>
          <w:ilvl w:val="1"/>
          <w:numId w:val="324"/>
        </w:numPr>
        <w:rPr>
          <w:lang w:val="en-GB"/>
        </w:rPr>
      </w:pPr>
      <w:r w:rsidRPr="00E4706B">
        <w:rPr>
          <w:lang w:val="en-GB"/>
        </w:rPr>
        <w:t>As a minimum, the ERP should include procedures for:</w:t>
      </w:r>
    </w:p>
    <w:p w14:paraId="043D7E47" w14:textId="0A3B69E0" w:rsidR="003B2B78" w:rsidRPr="00E4706B" w:rsidRDefault="00C46607" w:rsidP="00472122">
      <w:pPr>
        <w:pStyle w:val="ListLevel1"/>
        <w:numPr>
          <w:ilvl w:val="0"/>
          <w:numId w:val="331"/>
        </w:numPr>
        <w:rPr>
          <w:lang w:val="en-GB"/>
        </w:rPr>
      </w:pPr>
      <w:r w:rsidRPr="00E4706B">
        <w:rPr>
          <w:lang w:val="en-GB"/>
        </w:rPr>
        <w:t>an orderly transition from the normal phase to the emergency response phase;</w:t>
      </w:r>
    </w:p>
    <w:p w14:paraId="46222177" w14:textId="417E72C2" w:rsidR="003B2B78" w:rsidRPr="00E4706B" w:rsidRDefault="00C46607" w:rsidP="00472122">
      <w:pPr>
        <w:pStyle w:val="ListLevel1"/>
        <w:numPr>
          <w:ilvl w:val="0"/>
          <w:numId w:val="331"/>
        </w:numPr>
        <w:rPr>
          <w:lang w:val="en-GB"/>
        </w:rPr>
      </w:pPr>
      <w:r w:rsidRPr="00E4706B">
        <w:rPr>
          <w:lang w:val="en-GB"/>
        </w:rPr>
        <w:t>the assignment of emergency responsibilities and roles (see point 5);</w:t>
      </w:r>
    </w:p>
    <w:p w14:paraId="266AAA7F" w14:textId="6E8D15FB" w:rsidR="003B2B78" w:rsidRPr="00E4706B" w:rsidRDefault="00C46607" w:rsidP="00472122">
      <w:pPr>
        <w:pStyle w:val="ListLevel1"/>
        <w:numPr>
          <w:ilvl w:val="0"/>
          <w:numId w:val="331"/>
        </w:numPr>
        <w:rPr>
          <w:lang w:val="en-GB"/>
        </w:rPr>
      </w:pPr>
      <w:r w:rsidRPr="00E4706B">
        <w:rPr>
          <w:lang w:val="en-GB"/>
        </w:rPr>
        <w:t>coordinated action and interaction with other entities to respond to the emergency situation; and</w:t>
      </w:r>
    </w:p>
    <w:p w14:paraId="651BA2ED" w14:textId="3454192D" w:rsidR="003B2B78" w:rsidRPr="00E4706B" w:rsidRDefault="00C46607" w:rsidP="00472122">
      <w:pPr>
        <w:pStyle w:val="ListLevel1"/>
        <w:numPr>
          <w:ilvl w:val="0"/>
          <w:numId w:val="331"/>
        </w:numPr>
        <w:rPr>
          <w:lang w:val="en-GB"/>
        </w:rPr>
      </w:pPr>
      <w:r w:rsidRPr="00E4706B">
        <w:rPr>
          <w:lang w:val="en-GB"/>
        </w:rPr>
        <w:t>return to normal operation as soon as practicable.</w:t>
      </w:r>
    </w:p>
    <w:p w14:paraId="7046414D" w14:textId="0F5B0323" w:rsidR="003B2B78" w:rsidRPr="00E4706B" w:rsidRDefault="00C46607" w:rsidP="00472122">
      <w:pPr>
        <w:pStyle w:val="ListLevel0"/>
        <w:numPr>
          <w:ilvl w:val="1"/>
          <w:numId w:val="324"/>
        </w:numPr>
        <w:rPr>
          <w:lang w:val="en-GB"/>
        </w:rPr>
      </w:pPr>
      <w:r w:rsidRPr="00E4706B">
        <w:rPr>
          <w:lang w:val="en-GB"/>
        </w:rPr>
        <w:t>The ERP should include a procedure for recording the information on the emergency situation and on the subsequent response. That procedure should also cover how to gather information from a third party that reports an emergency situation caused by a UA of the UAS operator.</w:t>
      </w:r>
    </w:p>
    <w:p w14:paraId="524413B1" w14:textId="4F4EFD58" w:rsidR="0070665A" w:rsidRPr="00E4706B" w:rsidRDefault="00C46607" w:rsidP="00472122">
      <w:pPr>
        <w:pStyle w:val="ListLevel0"/>
        <w:numPr>
          <w:ilvl w:val="1"/>
          <w:numId w:val="324"/>
        </w:numPr>
        <w:rPr>
          <w:lang w:val="en-GB"/>
        </w:rPr>
      </w:pPr>
      <w:r w:rsidRPr="00E4706B">
        <w:rPr>
          <w:lang w:val="en-GB"/>
        </w:rPr>
        <w:t>The ERP should include procedures for handling hazardous materials in an emergency situation, if applicable.</w:t>
      </w:r>
    </w:p>
    <w:p w14:paraId="18B45CB9" w14:textId="32B9A710" w:rsidR="0070665A" w:rsidRPr="00E4706B" w:rsidRDefault="00C46607" w:rsidP="00472122">
      <w:pPr>
        <w:pStyle w:val="ListLevel0"/>
        <w:numPr>
          <w:ilvl w:val="1"/>
          <w:numId w:val="324"/>
        </w:numPr>
        <w:rPr>
          <w:lang w:val="en-GB"/>
        </w:rPr>
      </w:pPr>
      <w:r w:rsidRPr="00E4706B">
        <w:rPr>
          <w:lang w:val="en-GB"/>
        </w:rPr>
        <w:t>The ERP should include checklists that:</w:t>
      </w:r>
    </w:p>
    <w:p w14:paraId="5A55DC81" w14:textId="4EB78E2B" w:rsidR="0070665A" w:rsidRPr="00E4706B" w:rsidRDefault="00C46607" w:rsidP="00472122">
      <w:pPr>
        <w:pStyle w:val="ListLevel1"/>
        <w:numPr>
          <w:ilvl w:val="0"/>
          <w:numId w:val="332"/>
        </w:numPr>
        <w:rPr>
          <w:lang w:val="en-GB"/>
        </w:rPr>
      </w:pPr>
      <w:r w:rsidRPr="00E4706B">
        <w:rPr>
          <w:lang w:val="en-GB"/>
        </w:rPr>
        <w:t>are suitable for the identified emergency situations, as per point 4.1;</w:t>
      </w:r>
    </w:p>
    <w:p w14:paraId="2AF91CA7" w14:textId="38A584AD" w:rsidR="0070665A" w:rsidRPr="00E4706B" w:rsidRDefault="00C46607" w:rsidP="00472122">
      <w:pPr>
        <w:pStyle w:val="ListLevel1"/>
        <w:numPr>
          <w:ilvl w:val="0"/>
          <w:numId w:val="332"/>
        </w:numPr>
        <w:rPr>
          <w:lang w:val="en-GB"/>
        </w:rPr>
      </w:pPr>
      <w:r w:rsidRPr="00E4706B">
        <w:rPr>
          <w:lang w:val="en-GB"/>
        </w:rPr>
        <w:t>clearly indicate the sequence of actions and the personnel responsible to carry out those actions; and</w:t>
      </w:r>
    </w:p>
    <w:p w14:paraId="31CCF9B4" w14:textId="00F48169" w:rsidR="0070665A" w:rsidRPr="00E4706B" w:rsidRDefault="00C46607" w:rsidP="00472122">
      <w:pPr>
        <w:pStyle w:val="ListLevel1"/>
        <w:numPr>
          <w:ilvl w:val="0"/>
          <w:numId w:val="332"/>
        </w:numPr>
        <w:rPr>
          <w:lang w:val="en-GB"/>
        </w:rPr>
      </w:pPr>
      <w:r w:rsidRPr="00E4706B">
        <w:rPr>
          <w:lang w:val="en-GB"/>
        </w:rPr>
        <w:t>provide the contact details of key stakeholders, as per point 5.4.</w:t>
      </w:r>
    </w:p>
    <w:p w14:paraId="1F94295D" w14:textId="46ECEDEC" w:rsidR="0070665A" w:rsidRPr="00E4706B" w:rsidRDefault="00C46607" w:rsidP="00472122">
      <w:pPr>
        <w:pStyle w:val="ListLevel0"/>
        <w:numPr>
          <w:ilvl w:val="1"/>
          <w:numId w:val="324"/>
        </w:numPr>
        <w:rPr>
          <w:lang w:val="en-GB"/>
        </w:rPr>
      </w:pPr>
      <w:r w:rsidRPr="00E4706B">
        <w:rPr>
          <w:lang w:val="en-GB"/>
        </w:rPr>
        <w:t>The content of the ERP should be kept up to date and reflect all organisational or operational changes that may affect it.</w:t>
      </w:r>
    </w:p>
    <w:p w14:paraId="12038664" w14:textId="1C96B924" w:rsidR="0070665A" w:rsidRPr="00E4706B" w:rsidRDefault="00C46607" w:rsidP="00472122">
      <w:pPr>
        <w:pStyle w:val="ListLevel0"/>
        <w:numPr>
          <w:ilvl w:val="0"/>
          <w:numId w:val="324"/>
        </w:numPr>
        <w:rPr>
          <w:b/>
          <w:bCs/>
          <w:lang w:val="en-GB"/>
        </w:rPr>
      </w:pPr>
      <w:r w:rsidRPr="00E4706B">
        <w:rPr>
          <w:rStyle w:val="Bold"/>
          <w:bCs/>
          <w:lang w:val="en-GB"/>
        </w:rPr>
        <w:t>Roles</w:t>
      </w:r>
      <w:r w:rsidRPr="00E4706B">
        <w:rPr>
          <w:b/>
          <w:bCs/>
          <w:lang w:val="en-GB"/>
        </w:rPr>
        <w:t>, responsibilities, and key points of contact</w:t>
      </w:r>
    </w:p>
    <w:p w14:paraId="2C47673F" w14:textId="185DF9D9" w:rsidR="0070665A" w:rsidRPr="00E4706B" w:rsidRDefault="00C46607" w:rsidP="00472122">
      <w:pPr>
        <w:pStyle w:val="ListLevel0"/>
        <w:numPr>
          <w:ilvl w:val="1"/>
          <w:numId w:val="324"/>
        </w:numPr>
        <w:rPr>
          <w:lang w:val="en-GB"/>
        </w:rPr>
      </w:pPr>
      <w:r w:rsidRPr="00E4706B">
        <w:rPr>
          <w:lang w:val="en-GB"/>
        </w:rPr>
        <w:t>The UAS operator should nominate an emergency response manager (ERM) who has the overall responsibility for the emergency response.</w:t>
      </w:r>
    </w:p>
    <w:p w14:paraId="4A50A936" w14:textId="2515D99D" w:rsidR="0070665A" w:rsidRPr="00E4706B" w:rsidRDefault="00C46607" w:rsidP="00472122">
      <w:pPr>
        <w:pStyle w:val="ListLevel0"/>
        <w:numPr>
          <w:ilvl w:val="1"/>
          <w:numId w:val="324"/>
        </w:numPr>
        <w:rPr>
          <w:lang w:val="en-GB"/>
        </w:rPr>
      </w:pPr>
      <w:r w:rsidRPr="00E4706B">
        <w:rPr>
          <w:lang w:val="en-GB"/>
        </w:rPr>
        <w:t>If the UAS operator is not a one-person entity and/or manages external personnel in an emergency response, the UAS operator should establish an emergency response team (ERT) that:</w:t>
      </w:r>
    </w:p>
    <w:p w14:paraId="137867D8" w14:textId="36EA3592" w:rsidR="0070665A" w:rsidRPr="00E4706B" w:rsidRDefault="00C46607" w:rsidP="00472122">
      <w:pPr>
        <w:pStyle w:val="ListLevel1"/>
        <w:numPr>
          <w:ilvl w:val="0"/>
          <w:numId w:val="333"/>
        </w:numPr>
        <w:rPr>
          <w:lang w:val="en-GB"/>
        </w:rPr>
      </w:pPr>
      <w:r w:rsidRPr="00E4706B">
        <w:rPr>
          <w:lang w:val="en-GB"/>
        </w:rPr>
        <w:t>is led by the ERM;</w:t>
      </w:r>
    </w:p>
    <w:p w14:paraId="0D347A2D" w14:textId="7A31D361" w:rsidR="0070665A" w:rsidRPr="00E4706B" w:rsidRDefault="00C46607" w:rsidP="00472122">
      <w:pPr>
        <w:pStyle w:val="ListLevel1"/>
        <w:numPr>
          <w:ilvl w:val="0"/>
          <w:numId w:val="333"/>
        </w:numPr>
        <w:rPr>
          <w:lang w:val="en-GB"/>
        </w:rPr>
      </w:pPr>
      <w:r w:rsidRPr="00E4706B">
        <w:rPr>
          <w:lang w:val="en-GB"/>
        </w:rPr>
        <w:t>includes a core ERT that comprises persons with a role that implies being directly involved in responding to an emergency situation; and</w:t>
      </w:r>
    </w:p>
    <w:p w14:paraId="313FC65F" w14:textId="3E5DF43D" w:rsidR="0070665A" w:rsidRPr="00E4706B" w:rsidRDefault="00C46607" w:rsidP="00472122">
      <w:pPr>
        <w:pStyle w:val="ListLevel1"/>
        <w:numPr>
          <w:ilvl w:val="0"/>
          <w:numId w:val="333"/>
        </w:numPr>
        <w:rPr>
          <w:lang w:val="en-GB"/>
        </w:rPr>
      </w:pPr>
      <w:r w:rsidRPr="00E4706B">
        <w:rPr>
          <w:lang w:val="en-GB"/>
        </w:rPr>
        <w:t>includes, if applicable, a support ERT that comprises ERT members who support the core ERT in responding to the emergency situation.</w:t>
      </w:r>
    </w:p>
    <w:p w14:paraId="76AA02ED" w14:textId="12B7734C" w:rsidR="0070665A" w:rsidRPr="00E4706B" w:rsidRDefault="00C46607" w:rsidP="00472122">
      <w:pPr>
        <w:pStyle w:val="ListLevel0"/>
        <w:numPr>
          <w:ilvl w:val="1"/>
          <w:numId w:val="324"/>
        </w:numPr>
        <w:rPr>
          <w:lang w:val="en-GB"/>
        </w:rPr>
      </w:pPr>
      <w:r w:rsidRPr="00E4706B">
        <w:rPr>
          <w:lang w:val="en-GB"/>
        </w:rPr>
        <w:t>The ERP should provide a clear delineation of the responsibilities in an emergency response, including the duties of the remote pilot(s) and of any other personnel in charge of duties essential to the UAS operation.</w:t>
      </w:r>
    </w:p>
    <w:p w14:paraId="733F24D2" w14:textId="3FBA4CCF" w:rsidR="0070665A" w:rsidRPr="00E4706B" w:rsidRDefault="00C46607" w:rsidP="00472122">
      <w:pPr>
        <w:pStyle w:val="ListLevel0"/>
        <w:numPr>
          <w:ilvl w:val="1"/>
          <w:numId w:val="324"/>
        </w:numPr>
        <w:rPr>
          <w:lang w:val="en-GB"/>
        </w:rPr>
      </w:pPr>
      <w:r w:rsidRPr="00E4706B">
        <w:rPr>
          <w:lang w:val="en-GB"/>
        </w:rPr>
        <w:t>The ERP should establish a contact list(s) of key staff, relevant authorities, and entities involved in an emergency response, including:</w:t>
      </w:r>
    </w:p>
    <w:p w14:paraId="58748DB0" w14:textId="0B986541" w:rsidR="0070665A" w:rsidRPr="00E4706B" w:rsidRDefault="00C46607" w:rsidP="00472122">
      <w:pPr>
        <w:pStyle w:val="ListLevel1"/>
        <w:numPr>
          <w:ilvl w:val="0"/>
          <w:numId w:val="334"/>
        </w:numPr>
        <w:rPr>
          <w:lang w:val="en-GB"/>
        </w:rPr>
      </w:pPr>
      <w:r w:rsidRPr="00E4706B">
        <w:rPr>
          <w:lang w:val="en-GB"/>
        </w:rPr>
        <w:lastRenderedPageBreak/>
        <w:t>the full names, roles, responsibilities, and contact details of the ERM and, if applicable, of the ERT members, including their replacement if the nominated persons are unavailable; and</w:t>
      </w:r>
    </w:p>
    <w:p w14:paraId="0A6C8D74" w14:textId="021C1302" w:rsidR="0070665A" w:rsidRPr="00E4706B" w:rsidRDefault="00C46607" w:rsidP="00472122">
      <w:pPr>
        <w:pStyle w:val="ListLevel1"/>
        <w:numPr>
          <w:ilvl w:val="0"/>
          <w:numId w:val="334"/>
        </w:numPr>
        <w:rPr>
          <w:lang w:val="en-GB"/>
        </w:rPr>
      </w:pPr>
      <w:r w:rsidRPr="00E4706B">
        <w:rPr>
          <w:lang w:val="en-GB"/>
        </w:rPr>
        <w:t>the full names, roles, responsibilities, and contact details of the relevant authorities and entities outside the UAS operator to be contacted in case of emergency; in addition, the  emergency call number ‘11</w:t>
      </w:r>
      <w:r w:rsidR="00287386" w:rsidRPr="00E4706B">
        <w:rPr>
          <w:lang w:val="en-GB"/>
        </w:rPr>
        <w:t>9</w:t>
      </w:r>
      <w:r w:rsidRPr="00E4706B">
        <w:rPr>
          <w:lang w:val="en-GB"/>
        </w:rPr>
        <w:t>’ should be indicated as an emergency contact number for UAS operations that are conducted in</w:t>
      </w:r>
      <w:r w:rsidR="00AE3367">
        <w:rPr>
          <w:lang w:val="en-GB"/>
        </w:rPr>
        <w:t xml:space="preserve"> </w:t>
      </w:r>
      <w:r w:rsidR="00287386" w:rsidRPr="00E4706B">
        <w:rPr>
          <w:lang w:val="en-GB"/>
        </w:rPr>
        <w:t>Maldives</w:t>
      </w:r>
      <w:r w:rsidRPr="00E4706B">
        <w:rPr>
          <w:rStyle w:val="FootnoteReference"/>
          <w:lang w:val="en-GB"/>
        </w:rPr>
        <w:footnoteReference w:id="62"/>
      </w:r>
      <w:r w:rsidRPr="00E4706B">
        <w:rPr>
          <w:lang w:val="en-GB"/>
        </w:rPr>
        <w:t>.</w:t>
      </w:r>
    </w:p>
    <w:p w14:paraId="017B5FEE" w14:textId="3024984E" w:rsidR="0070665A" w:rsidRPr="00E4706B" w:rsidRDefault="00C46607" w:rsidP="00472122">
      <w:pPr>
        <w:pStyle w:val="ListLevel0"/>
        <w:numPr>
          <w:ilvl w:val="1"/>
          <w:numId w:val="324"/>
        </w:numPr>
        <w:rPr>
          <w:lang w:val="en-GB"/>
        </w:rPr>
      </w:pPr>
      <w:r w:rsidRPr="00E4706B">
        <w:rPr>
          <w:lang w:val="en-GB"/>
        </w:rPr>
        <w:t>The ERP should indicate the person(s) responsible for the emergency response means (refer to point 6.2) and their contact details. The responsible person(s) should ensure that those means are available and usable when needed.</w:t>
      </w:r>
    </w:p>
    <w:p w14:paraId="751BD731" w14:textId="47AB506C" w:rsidR="0070665A" w:rsidRPr="00E4706B" w:rsidRDefault="00C46607" w:rsidP="00472122">
      <w:pPr>
        <w:pStyle w:val="ListLevel0"/>
        <w:numPr>
          <w:ilvl w:val="1"/>
          <w:numId w:val="324"/>
        </w:numPr>
        <w:rPr>
          <w:lang w:val="en-GB"/>
        </w:rPr>
      </w:pPr>
      <w:r w:rsidRPr="00E4706B">
        <w:rPr>
          <w:lang w:val="en-GB"/>
        </w:rPr>
        <w:t>To ensure a prompt response, the ERM and other ERT members, if applicable, should have direct access to:</w:t>
      </w:r>
    </w:p>
    <w:p w14:paraId="481B79AC" w14:textId="772518E9" w:rsidR="0070665A" w:rsidRPr="00E4706B" w:rsidRDefault="00C46607" w:rsidP="00472122">
      <w:pPr>
        <w:pStyle w:val="ListLevel1"/>
        <w:numPr>
          <w:ilvl w:val="0"/>
          <w:numId w:val="335"/>
        </w:numPr>
        <w:rPr>
          <w:lang w:val="en-GB"/>
        </w:rPr>
      </w:pPr>
      <w:r w:rsidRPr="00E4706B">
        <w:rPr>
          <w:lang w:val="en-GB"/>
        </w:rPr>
        <w:t>the emergency response checklists that are indicated in point 4.8; and</w:t>
      </w:r>
    </w:p>
    <w:p w14:paraId="61179F10" w14:textId="23E01818" w:rsidR="0070665A" w:rsidRPr="00E4706B" w:rsidRDefault="00C46607" w:rsidP="00472122">
      <w:pPr>
        <w:pStyle w:val="ListLevel1"/>
        <w:numPr>
          <w:ilvl w:val="0"/>
          <w:numId w:val="335"/>
        </w:numPr>
        <w:rPr>
          <w:lang w:val="en-GB"/>
        </w:rPr>
      </w:pPr>
      <w:r w:rsidRPr="00E4706B">
        <w:rPr>
          <w:lang w:val="en-GB"/>
        </w:rPr>
        <w:t>if not included in the checklists referred to in (a), the contact list(s) indicated in point 5.4.</w:t>
      </w:r>
    </w:p>
    <w:p w14:paraId="623E1203" w14:textId="3ABB12BE" w:rsidR="00FB235E" w:rsidRPr="00E4706B" w:rsidRDefault="00C46607" w:rsidP="00472122">
      <w:pPr>
        <w:pStyle w:val="ListLevel0"/>
        <w:numPr>
          <w:ilvl w:val="0"/>
          <w:numId w:val="324"/>
        </w:numPr>
        <w:rPr>
          <w:b/>
          <w:bCs/>
          <w:lang w:val="en-GB"/>
        </w:rPr>
      </w:pPr>
      <w:r w:rsidRPr="00E4706B">
        <w:rPr>
          <w:rStyle w:val="Bold"/>
          <w:bCs/>
          <w:lang w:val="en-GB"/>
        </w:rPr>
        <w:t>Emergency</w:t>
      </w:r>
      <w:r w:rsidRPr="00E4706B">
        <w:rPr>
          <w:b/>
          <w:bCs/>
          <w:lang w:val="en-GB"/>
        </w:rPr>
        <w:t xml:space="preserve"> response means</w:t>
      </w:r>
    </w:p>
    <w:p w14:paraId="0245D7D5" w14:textId="5BB066C8" w:rsidR="00FB235E" w:rsidRPr="00E4706B" w:rsidRDefault="00C46607" w:rsidP="00472122">
      <w:pPr>
        <w:pStyle w:val="ListLevel0"/>
        <w:numPr>
          <w:ilvl w:val="1"/>
          <w:numId w:val="324"/>
        </w:numPr>
        <w:rPr>
          <w:lang w:val="en-GB"/>
        </w:rPr>
      </w:pPr>
      <w:r w:rsidRPr="00E4706B">
        <w:rPr>
          <w:lang w:val="en-GB"/>
        </w:rPr>
        <w:t>The ERP should indicate the means to be used by the UAS operator to respond to an emergency, which may include one or more of the following:</w:t>
      </w:r>
    </w:p>
    <w:p w14:paraId="4C75B895" w14:textId="590020B4" w:rsidR="00FB235E" w:rsidRPr="00E4706B" w:rsidRDefault="00C46607" w:rsidP="00472122">
      <w:pPr>
        <w:pStyle w:val="ListLevel1"/>
        <w:numPr>
          <w:ilvl w:val="0"/>
          <w:numId w:val="336"/>
        </w:numPr>
        <w:rPr>
          <w:lang w:val="en-GB"/>
        </w:rPr>
      </w:pPr>
      <w:r w:rsidRPr="00E4706B">
        <w:rPr>
          <w:lang w:val="en-GB"/>
        </w:rPr>
        <w:t>facilities, infrastructure, and equipment;</w:t>
      </w:r>
    </w:p>
    <w:p w14:paraId="5B36FA6E" w14:textId="26EF14DC" w:rsidR="00FB235E" w:rsidRPr="00E4706B" w:rsidRDefault="00C46607" w:rsidP="00472122">
      <w:pPr>
        <w:pStyle w:val="ListLevel1"/>
        <w:numPr>
          <w:ilvl w:val="0"/>
          <w:numId w:val="336"/>
        </w:numPr>
        <w:rPr>
          <w:lang w:val="en-GB"/>
        </w:rPr>
      </w:pPr>
      <w:r w:rsidRPr="00E4706B">
        <w:rPr>
          <w:lang w:val="en-GB"/>
        </w:rPr>
        <w:t>extinguishing means, e.g. fire extinguishers, fireproof portable electronic device (PED) bags;</w:t>
      </w:r>
    </w:p>
    <w:p w14:paraId="673237AF" w14:textId="5792839D" w:rsidR="00FB235E" w:rsidRPr="00E4706B" w:rsidRDefault="00C46607" w:rsidP="00472122">
      <w:pPr>
        <w:pStyle w:val="ListLevel1"/>
        <w:numPr>
          <w:ilvl w:val="0"/>
          <w:numId w:val="336"/>
        </w:numPr>
        <w:rPr>
          <w:lang w:val="en-GB"/>
        </w:rPr>
      </w:pPr>
      <w:r w:rsidRPr="00E4706B">
        <w:rPr>
          <w:lang w:val="en-GB"/>
        </w:rPr>
        <w:t>personal protective equipment, e.g. protective clothing, high-visibility clothing, helmets, goggles, gloves;</w:t>
      </w:r>
    </w:p>
    <w:p w14:paraId="0C8F19BB" w14:textId="5B773852" w:rsidR="00FB235E" w:rsidRPr="00E4706B" w:rsidRDefault="00C46607" w:rsidP="00472122">
      <w:pPr>
        <w:pStyle w:val="ListLevel1"/>
        <w:numPr>
          <w:ilvl w:val="0"/>
          <w:numId w:val="336"/>
        </w:numPr>
        <w:rPr>
          <w:lang w:val="en-GB"/>
        </w:rPr>
      </w:pPr>
      <w:r w:rsidRPr="00E4706B">
        <w:rPr>
          <w:lang w:val="en-GB"/>
        </w:rPr>
        <w:t>medical means, including first-aid kits;</w:t>
      </w:r>
    </w:p>
    <w:p w14:paraId="68DAD6A6" w14:textId="216EA67C" w:rsidR="00FB235E" w:rsidRPr="00E4706B" w:rsidRDefault="00C46607" w:rsidP="00472122">
      <w:pPr>
        <w:pStyle w:val="ListLevel1"/>
        <w:numPr>
          <w:ilvl w:val="0"/>
          <w:numId w:val="336"/>
        </w:numPr>
        <w:rPr>
          <w:lang w:val="en-GB"/>
        </w:rPr>
      </w:pPr>
      <w:r w:rsidRPr="00E4706B">
        <w:rPr>
          <w:lang w:val="en-GB"/>
        </w:rPr>
        <w:t>communication means, e.g. phones (landline and mobile), walkie-talkies, aviation radios, internet; and</w:t>
      </w:r>
    </w:p>
    <w:p w14:paraId="2E699598" w14:textId="4931693B" w:rsidR="00FB235E" w:rsidRPr="00E4706B" w:rsidRDefault="00C46607" w:rsidP="00472122">
      <w:pPr>
        <w:pStyle w:val="ListLevel1"/>
        <w:numPr>
          <w:ilvl w:val="0"/>
          <w:numId w:val="336"/>
        </w:numPr>
        <w:rPr>
          <w:lang w:val="en-GB"/>
        </w:rPr>
      </w:pPr>
      <w:r w:rsidRPr="00E4706B">
        <w:rPr>
          <w:lang w:val="en-GB"/>
        </w:rPr>
        <w:t>others.</w:t>
      </w:r>
    </w:p>
    <w:p w14:paraId="239CA24A" w14:textId="23830A5A" w:rsidR="00FB235E" w:rsidRPr="00E4706B" w:rsidRDefault="00C46607" w:rsidP="00472122">
      <w:pPr>
        <w:pStyle w:val="ListLevel0"/>
        <w:numPr>
          <w:ilvl w:val="1"/>
          <w:numId w:val="324"/>
        </w:numPr>
        <w:rPr>
          <w:lang w:val="en-GB"/>
        </w:rPr>
      </w:pPr>
      <w:r w:rsidRPr="00E4706B">
        <w:rPr>
          <w:lang w:val="en-GB"/>
        </w:rPr>
        <w:t>The person(s) in charge of the emergency response means should have an updated record of the available means that are indicated in point 6.1, including their number and status (e.g. expiry date of perishable means).</w:t>
      </w:r>
    </w:p>
    <w:p w14:paraId="4B0AC1F4" w14:textId="5EBEDD4A" w:rsidR="00FB235E" w:rsidRPr="00E4706B" w:rsidRDefault="00C46607" w:rsidP="00472122">
      <w:pPr>
        <w:pStyle w:val="ListLevel0"/>
        <w:numPr>
          <w:ilvl w:val="0"/>
          <w:numId w:val="324"/>
        </w:numPr>
        <w:rPr>
          <w:b/>
          <w:bCs/>
          <w:lang w:val="en-GB"/>
        </w:rPr>
      </w:pPr>
      <w:r w:rsidRPr="00E4706B">
        <w:rPr>
          <w:rStyle w:val="Bold"/>
          <w:bCs/>
          <w:lang w:val="en-GB"/>
        </w:rPr>
        <w:t>ERP</w:t>
      </w:r>
      <w:r w:rsidRPr="00E4706B">
        <w:rPr>
          <w:b/>
          <w:bCs/>
          <w:lang w:val="en-GB"/>
        </w:rPr>
        <w:t xml:space="preserve"> validation</w:t>
      </w:r>
    </w:p>
    <w:p w14:paraId="76BF9C02" w14:textId="72A3F210" w:rsidR="00FB235E" w:rsidRPr="00E4706B" w:rsidRDefault="00C46607" w:rsidP="00472122">
      <w:pPr>
        <w:pStyle w:val="ListLevel0"/>
        <w:numPr>
          <w:ilvl w:val="1"/>
          <w:numId w:val="324"/>
        </w:numPr>
        <w:rPr>
          <w:lang w:val="en-GB"/>
        </w:rPr>
      </w:pPr>
      <w:r w:rsidRPr="00E4706B">
        <w:rPr>
          <w:lang w:val="en-GB"/>
        </w:rPr>
        <w:t>If the UAS operator is a one-person entity and does not manage external personnel in an emergency response, the UAS operator should at least ensure that:</w:t>
      </w:r>
    </w:p>
    <w:p w14:paraId="2FD0E7EC" w14:textId="77BD15C1" w:rsidR="00FB235E" w:rsidRPr="00E4706B" w:rsidRDefault="00C46607" w:rsidP="00472122">
      <w:pPr>
        <w:pStyle w:val="ListLevel1"/>
        <w:numPr>
          <w:ilvl w:val="0"/>
          <w:numId w:val="337"/>
        </w:numPr>
        <w:rPr>
          <w:lang w:val="en-GB"/>
        </w:rPr>
      </w:pPr>
      <w:r w:rsidRPr="00E4706B">
        <w:rPr>
          <w:lang w:val="en-GB"/>
        </w:rPr>
        <w:lastRenderedPageBreak/>
        <w:t>the procedures that are indicated in point 4 cover all the identified emergency situations and that the necessary actions are reflected in the corresponding checklist(s);</w:t>
      </w:r>
    </w:p>
    <w:p w14:paraId="7C5E117D" w14:textId="00DE7265" w:rsidR="00FB235E" w:rsidRPr="00E4706B" w:rsidRDefault="00C46607" w:rsidP="00472122">
      <w:pPr>
        <w:pStyle w:val="ListLevel1"/>
        <w:numPr>
          <w:ilvl w:val="0"/>
          <w:numId w:val="337"/>
        </w:numPr>
        <w:rPr>
          <w:lang w:val="en-GB"/>
        </w:rPr>
      </w:pPr>
      <w:r w:rsidRPr="00E4706B">
        <w:rPr>
          <w:lang w:val="en-GB"/>
        </w:rPr>
        <w:t>the contact details in the list(s) indicated in point 5.4 are up to date; and</w:t>
      </w:r>
    </w:p>
    <w:p w14:paraId="3FD1D090" w14:textId="04B7E762" w:rsidR="00FB235E" w:rsidRPr="00E4706B" w:rsidRDefault="00C46607" w:rsidP="00472122">
      <w:pPr>
        <w:pStyle w:val="ListLevel1"/>
        <w:numPr>
          <w:ilvl w:val="0"/>
          <w:numId w:val="337"/>
        </w:numPr>
        <w:rPr>
          <w:lang w:val="en-GB"/>
        </w:rPr>
      </w:pPr>
      <w:r w:rsidRPr="00E4706B">
        <w:rPr>
          <w:lang w:val="en-GB"/>
        </w:rPr>
        <w:t>the availability of the emergency response means that are indicated in point 6 is checked before conducting any UAS operation, in particular that the communication means to alert the relevant contacts (see point (b)) are operational.</w:t>
      </w:r>
    </w:p>
    <w:p w14:paraId="6F3AEA5E" w14:textId="374C8849" w:rsidR="00747B11" w:rsidRPr="00E4706B" w:rsidRDefault="00C46607" w:rsidP="00472122">
      <w:pPr>
        <w:pStyle w:val="ListLevel0"/>
        <w:numPr>
          <w:ilvl w:val="1"/>
          <w:numId w:val="324"/>
        </w:numPr>
        <w:rPr>
          <w:lang w:val="en-GB"/>
        </w:rPr>
      </w:pPr>
      <w:r w:rsidRPr="00E4706B">
        <w:rPr>
          <w:lang w:val="en-GB"/>
        </w:rPr>
        <w:t>If the UAS operator is not a one-person entity and/or manages external personnel in an emergency response, in addition to complying with point 7.1, the UAS operator should conduct a tabletop exercise</w:t>
      </w:r>
      <w:r w:rsidRPr="00E4706B">
        <w:rPr>
          <w:rStyle w:val="FootnoteReference"/>
          <w:lang w:val="en-GB"/>
        </w:rPr>
        <w:footnoteReference w:id="63"/>
      </w:r>
      <w:r w:rsidRPr="00E4706B">
        <w:rPr>
          <w:lang w:val="en-GB"/>
        </w:rPr>
        <w:t xml:space="preserve"> that:</w:t>
      </w:r>
    </w:p>
    <w:p w14:paraId="423E11FB" w14:textId="7FD73073" w:rsidR="00747B11" w:rsidRPr="00E4706B" w:rsidRDefault="00C46607" w:rsidP="00472122">
      <w:pPr>
        <w:pStyle w:val="ListLevel1"/>
        <w:numPr>
          <w:ilvl w:val="0"/>
          <w:numId w:val="338"/>
        </w:numPr>
        <w:rPr>
          <w:lang w:val="en-GB"/>
        </w:rPr>
      </w:pPr>
      <w:r w:rsidRPr="00E4706B">
        <w:rPr>
          <w:lang w:val="en-GB"/>
        </w:rPr>
        <w:t>is established in accordance with the criteria that are indicated in the ERP to be considered representative;</w:t>
      </w:r>
    </w:p>
    <w:p w14:paraId="6244B182" w14:textId="2F02CBEC" w:rsidR="00747B11" w:rsidRPr="00E4706B" w:rsidRDefault="00C46607" w:rsidP="00472122">
      <w:pPr>
        <w:pStyle w:val="ListLevel1"/>
        <w:numPr>
          <w:ilvl w:val="0"/>
          <w:numId w:val="338"/>
        </w:numPr>
        <w:rPr>
          <w:lang w:val="en-GB"/>
        </w:rPr>
      </w:pPr>
      <w:r w:rsidRPr="00E4706B">
        <w:rPr>
          <w:lang w:val="en-GB"/>
        </w:rPr>
        <w:t>is consistent with the ERP training syllabus;</w:t>
      </w:r>
    </w:p>
    <w:p w14:paraId="005AB494" w14:textId="5BA749A6" w:rsidR="00747B11" w:rsidRPr="00E4706B" w:rsidRDefault="00C46607" w:rsidP="00472122">
      <w:pPr>
        <w:pStyle w:val="ListLevel1"/>
        <w:numPr>
          <w:ilvl w:val="0"/>
          <w:numId w:val="338"/>
        </w:numPr>
        <w:rPr>
          <w:lang w:val="en-GB"/>
        </w:rPr>
      </w:pPr>
      <w:r w:rsidRPr="00E4706B">
        <w:rPr>
          <w:lang w:val="en-GB"/>
        </w:rPr>
        <w:t>includes sessions where one or more scenarios of the identified emergency situations are discussed by the exercise participants, which should include the relevant ERT members for each of the sessions; all aspects of the ERP should be covered once all sessions of the tabletop exercise have been completed;</w:t>
      </w:r>
    </w:p>
    <w:p w14:paraId="32CE37E8" w14:textId="17FC83D8" w:rsidR="00747B11" w:rsidRPr="00E4706B" w:rsidRDefault="00C46607" w:rsidP="00472122">
      <w:pPr>
        <w:pStyle w:val="ListLevel1"/>
        <w:numPr>
          <w:ilvl w:val="0"/>
          <w:numId w:val="338"/>
        </w:numPr>
        <w:rPr>
          <w:lang w:val="en-GB"/>
        </w:rPr>
      </w:pPr>
      <w:r w:rsidRPr="00E4706B">
        <w:rPr>
          <w:lang w:val="en-GB"/>
        </w:rPr>
        <w:t xml:space="preserve">is guided by the ERM or any other person designated by the UAS operator to act as a facilitator; </w:t>
      </w:r>
    </w:p>
    <w:p w14:paraId="2C438438" w14:textId="4826E7C6" w:rsidR="00747B11" w:rsidRPr="00E4706B" w:rsidRDefault="00C46607" w:rsidP="00472122">
      <w:pPr>
        <w:pStyle w:val="ListLevel1"/>
        <w:numPr>
          <w:ilvl w:val="0"/>
          <w:numId w:val="338"/>
        </w:numPr>
        <w:rPr>
          <w:lang w:val="en-GB"/>
        </w:rPr>
      </w:pPr>
      <w:r w:rsidRPr="00E4706B">
        <w:rPr>
          <w:lang w:val="en-GB"/>
        </w:rPr>
        <w:t>may include the participation of third parties that are identified in the ERP; the participation conditions for those third parties should be indicated in the ERP; and</w:t>
      </w:r>
    </w:p>
    <w:p w14:paraId="35341E67" w14:textId="39568A5E" w:rsidR="00747B11" w:rsidRPr="00E4706B" w:rsidRDefault="00C46607" w:rsidP="00472122">
      <w:pPr>
        <w:pStyle w:val="ListLevel1"/>
        <w:numPr>
          <w:ilvl w:val="0"/>
          <w:numId w:val="338"/>
        </w:numPr>
        <w:rPr>
          <w:lang w:val="en-GB"/>
        </w:rPr>
      </w:pPr>
      <w:r w:rsidRPr="00E4706B">
        <w:rPr>
          <w:lang w:val="en-GB"/>
        </w:rPr>
        <w:t>is performed with the periodicity that is indicated in the ERP.</w:t>
      </w:r>
    </w:p>
    <w:p w14:paraId="2B7F28E4" w14:textId="77777777" w:rsidR="00747B11" w:rsidRPr="00E4706B" w:rsidRDefault="00C46607" w:rsidP="00747B11">
      <w:pPr>
        <w:pStyle w:val="Normal2"/>
        <w:rPr>
          <w:lang w:val="en-GB"/>
        </w:rPr>
      </w:pPr>
      <w:r w:rsidRPr="00E4706B">
        <w:rPr>
          <w:lang w:val="en-GB"/>
        </w:rPr>
        <w:t>However, if the UAS operator is a one-person entity and does not manage external personnel in an emergency response, a tabletop exercise may not be appropriate as the participation of third parties is not required. In such case, the conditions of point 7.1 are deemed sufficient and proportionate to the level of simplicity of the operator and, in principle, of the UAS operations.</w:t>
      </w:r>
    </w:p>
    <w:p w14:paraId="485073A4" w14:textId="77777777" w:rsidR="00747B11" w:rsidRPr="00E4706B" w:rsidRDefault="00C46607" w:rsidP="00747B11">
      <w:pPr>
        <w:pStyle w:val="Normal2"/>
        <w:rPr>
          <w:lang w:val="en-GB"/>
        </w:rPr>
      </w:pPr>
      <w:r w:rsidRPr="00E4706B">
        <w:rPr>
          <w:lang w:val="en-GB"/>
        </w:rPr>
        <w:t>For UAS operators with a more complex structure as well as for complex UAS operations, the tabletop exercises may need to be complemented with partial emergency exercises and/or full-scale exercises, including the corresponding drills. If the level of robustness that is required or claimed for the ERP is high, such exercises and drills are needed.</w:t>
      </w:r>
    </w:p>
    <w:p w14:paraId="517138FD" w14:textId="75FA5052" w:rsidR="00747B11" w:rsidRPr="00E4706B" w:rsidRDefault="00C46607" w:rsidP="00472122">
      <w:pPr>
        <w:pStyle w:val="ListLevel0"/>
        <w:numPr>
          <w:ilvl w:val="1"/>
          <w:numId w:val="324"/>
        </w:numPr>
        <w:rPr>
          <w:lang w:val="en-GB"/>
        </w:rPr>
      </w:pPr>
      <w:r w:rsidRPr="00E4706B">
        <w:rPr>
          <w:lang w:val="en-GB"/>
        </w:rPr>
        <w:t>If the level of robustness of the ERP is high:</w:t>
      </w:r>
    </w:p>
    <w:p w14:paraId="7FA416A7" w14:textId="526FDD15" w:rsidR="00747B11" w:rsidRPr="00E4706B" w:rsidRDefault="00C46607" w:rsidP="00472122">
      <w:pPr>
        <w:pStyle w:val="ListLevel1"/>
        <w:numPr>
          <w:ilvl w:val="0"/>
          <w:numId w:val="339"/>
        </w:numPr>
        <w:rPr>
          <w:lang w:val="en-GB"/>
        </w:rPr>
      </w:pPr>
      <w:r w:rsidRPr="00E4706B">
        <w:rPr>
          <w:lang w:val="en-GB"/>
        </w:rPr>
        <w:t xml:space="preserve">the ERP and its effectiveness with respect to limiting the number of people at risk should be validated by the </w:t>
      </w:r>
      <w:r w:rsidR="00C71041">
        <w:rPr>
          <w:lang w:val="en-GB"/>
        </w:rPr>
        <w:t>CAA</w:t>
      </w:r>
      <w:r w:rsidRPr="00E4706B">
        <w:rPr>
          <w:lang w:val="en-GB"/>
        </w:rPr>
        <w:t xml:space="preserve"> itself or by an entity designated by the </w:t>
      </w:r>
      <w:r w:rsidR="00C71041">
        <w:rPr>
          <w:lang w:val="en-GB"/>
        </w:rPr>
        <w:t>CAA</w:t>
      </w:r>
      <w:r w:rsidRPr="00E4706B">
        <w:rPr>
          <w:lang w:val="en-GB"/>
        </w:rPr>
        <w:t>;</w:t>
      </w:r>
    </w:p>
    <w:p w14:paraId="5505EF37" w14:textId="54E1E520" w:rsidR="00747B11" w:rsidRPr="00E4706B" w:rsidRDefault="00C46607" w:rsidP="00472122">
      <w:pPr>
        <w:pStyle w:val="ListLevel1"/>
        <w:numPr>
          <w:ilvl w:val="0"/>
          <w:numId w:val="339"/>
        </w:numPr>
        <w:rPr>
          <w:lang w:val="en-GB"/>
        </w:rPr>
      </w:pPr>
      <w:r w:rsidRPr="00E4706B">
        <w:rPr>
          <w:lang w:val="en-GB"/>
        </w:rPr>
        <w:t>the UAS operator should coordinate and agree on the ERP with all third parties that are identified in the plan; and</w:t>
      </w:r>
    </w:p>
    <w:p w14:paraId="5FB6F635" w14:textId="5DEA5C36" w:rsidR="00FB235E" w:rsidRPr="00E4706B" w:rsidRDefault="00C46607" w:rsidP="00472122">
      <w:pPr>
        <w:pStyle w:val="ListLevel1"/>
        <w:numPr>
          <w:ilvl w:val="0"/>
          <w:numId w:val="339"/>
        </w:numPr>
        <w:rPr>
          <w:lang w:val="en-GB"/>
        </w:rPr>
      </w:pPr>
      <w:r w:rsidRPr="00E4706B">
        <w:rPr>
          <w:lang w:val="en-GB"/>
        </w:rPr>
        <w:lastRenderedPageBreak/>
        <w:t xml:space="preserve">the representativeness of the tabletop exercise is validated by the </w:t>
      </w:r>
      <w:r w:rsidR="00C71041">
        <w:rPr>
          <w:lang w:val="en-GB"/>
        </w:rPr>
        <w:t>CAA</w:t>
      </w:r>
      <w:r w:rsidRPr="00E4706B">
        <w:rPr>
          <w:lang w:val="en-GB"/>
        </w:rPr>
        <w:t xml:space="preserve"> that issues the authorisation or by an entity that is designated by that </w:t>
      </w:r>
      <w:r w:rsidR="00C71041">
        <w:rPr>
          <w:lang w:val="en-GB"/>
        </w:rPr>
        <w:t>CAA</w:t>
      </w:r>
      <w:r w:rsidRPr="00E4706B">
        <w:rPr>
          <w:lang w:val="en-GB"/>
        </w:rPr>
        <w:t>.</w:t>
      </w:r>
    </w:p>
    <w:p w14:paraId="0910384F" w14:textId="2E00B45D" w:rsidR="00747B11" w:rsidRPr="00E4706B" w:rsidRDefault="00C46607" w:rsidP="00472122">
      <w:pPr>
        <w:pStyle w:val="ListLevel0"/>
        <w:numPr>
          <w:ilvl w:val="1"/>
          <w:numId w:val="324"/>
        </w:numPr>
        <w:rPr>
          <w:lang w:val="en-GB"/>
        </w:rPr>
      </w:pPr>
      <w:r w:rsidRPr="00E4706B">
        <w:rPr>
          <w:lang w:val="en-GB"/>
        </w:rPr>
        <w:t>After following the procedures that are described in the ERP in a real emergency situation, the UAS operator should conduct an analysis of the way the emergency was managed and verify the effectiveness of the ERP.</w:t>
      </w:r>
    </w:p>
    <w:p w14:paraId="4E4CD523" w14:textId="2EDA8DF4" w:rsidR="00747B11" w:rsidRPr="00E4706B" w:rsidRDefault="00C46607" w:rsidP="00472122">
      <w:pPr>
        <w:pStyle w:val="ListLevel0"/>
        <w:numPr>
          <w:ilvl w:val="0"/>
          <w:numId w:val="324"/>
        </w:numPr>
        <w:rPr>
          <w:b/>
          <w:bCs/>
          <w:lang w:val="en-GB"/>
        </w:rPr>
      </w:pPr>
      <w:r w:rsidRPr="00E4706B">
        <w:rPr>
          <w:b/>
          <w:bCs/>
          <w:lang w:val="en-GB"/>
        </w:rPr>
        <w:t>ERP training</w:t>
      </w:r>
    </w:p>
    <w:p w14:paraId="74998085" w14:textId="139208CE" w:rsidR="00747B11" w:rsidRPr="00E4706B" w:rsidRDefault="00C46607" w:rsidP="00472122">
      <w:pPr>
        <w:pStyle w:val="ListLevel0"/>
        <w:numPr>
          <w:ilvl w:val="1"/>
          <w:numId w:val="324"/>
        </w:numPr>
        <w:rPr>
          <w:lang w:val="en-GB"/>
        </w:rPr>
      </w:pPr>
      <w:r w:rsidRPr="00E4706B">
        <w:rPr>
          <w:lang w:val="en-GB"/>
        </w:rPr>
        <w:t>The UAS operator should provide relevant personnel, and in particular ERT members, with ERP training.</w:t>
      </w:r>
    </w:p>
    <w:p w14:paraId="3FE4623B" w14:textId="05F572C4" w:rsidR="00747B11" w:rsidRPr="00E4706B" w:rsidRDefault="00C46607" w:rsidP="00472122">
      <w:pPr>
        <w:pStyle w:val="ListLevel0"/>
        <w:numPr>
          <w:ilvl w:val="1"/>
          <w:numId w:val="324"/>
        </w:numPr>
        <w:rPr>
          <w:lang w:val="en-GB"/>
        </w:rPr>
      </w:pPr>
      <w:r w:rsidRPr="00E4706B">
        <w:rPr>
          <w:lang w:val="en-GB"/>
        </w:rPr>
        <w:t>The UAS operator should develop a training syllabus that covers all the elements of the ERP.</w:t>
      </w:r>
    </w:p>
    <w:p w14:paraId="37994B46" w14:textId="5B9D8FAB" w:rsidR="00747B11" w:rsidRPr="00E4706B" w:rsidRDefault="00C46607" w:rsidP="00472122">
      <w:pPr>
        <w:pStyle w:val="ListLevel0"/>
        <w:numPr>
          <w:ilvl w:val="1"/>
          <w:numId w:val="324"/>
        </w:numPr>
        <w:rPr>
          <w:lang w:val="en-GB"/>
        </w:rPr>
      </w:pPr>
      <w:r w:rsidRPr="00E4706B">
        <w:rPr>
          <w:lang w:val="en-GB"/>
        </w:rPr>
        <w:t>The UAS operator should compile and keep up to date a record of the ERP training that is completed by the relevant personnel.</w:t>
      </w:r>
    </w:p>
    <w:p w14:paraId="0EE98E1B" w14:textId="55F5B2C4" w:rsidR="00747B11" w:rsidRPr="00E4706B" w:rsidRDefault="00C46607" w:rsidP="00472122">
      <w:pPr>
        <w:pStyle w:val="ListLevel0"/>
        <w:numPr>
          <w:ilvl w:val="1"/>
          <w:numId w:val="324"/>
        </w:numPr>
        <w:rPr>
          <w:lang w:val="en-GB"/>
        </w:rPr>
      </w:pPr>
      <w:r w:rsidRPr="00E4706B">
        <w:rPr>
          <w:lang w:val="en-GB"/>
        </w:rPr>
        <w:t xml:space="preserve">The </w:t>
      </w:r>
      <w:r w:rsidR="00C71041">
        <w:rPr>
          <w:lang w:val="en-GB"/>
        </w:rPr>
        <w:t>CAA</w:t>
      </w:r>
      <w:r w:rsidR="005B47F7">
        <w:rPr>
          <w:lang w:val="en-GB"/>
        </w:rPr>
        <w:t xml:space="preserve"> </w:t>
      </w:r>
      <w:r w:rsidRPr="00E4706B">
        <w:rPr>
          <w:lang w:val="en-GB"/>
        </w:rPr>
        <w:t xml:space="preserve">or an entity that is designated by </w:t>
      </w:r>
      <w:r w:rsidR="00287386" w:rsidRPr="00E4706B">
        <w:rPr>
          <w:lang w:val="en-GB"/>
        </w:rPr>
        <w:t>the CAA</w:t>
      </w:r>
      <w:r w:rsidRPr="00E4706B">
        <w:rPr>
          <w:lang w:val="en-GB"/>
        </w:rPr>
        <w:t xml:space="preserve"> should verify the competencies of the relevant personnel if the level of assurance that is required or claimed for the ERP is high.</w:t>
      </w:r>
    </w:p>
    <w:p w14:paraId="31C67A41" w14:textId="77777777" w:rsidR="005B47F7" w:rsidRPr="005B47F7" w:rsidRDefault="005B47F7" w:rsidP="005B47F7">
      <w:pPr>
        <w:spacing w:after="0"/>
      </w:pPr>
      <w:bookmarkStart w:id="1188" w:name="_DxCrossRefBm2114470456"/>
      <w:bookmarkStart w:id="1189" w:name="_DxCrossRefBm9000036"/>
      <w:bookmarkStart w:id="1190" w:name="_Toc20923342"/>
    </w:p>
    <w:p w14:paraId="30FD54D6" w14:textId="3E17CAA9" w:rsidR="004E1FAA" w:rsidRPr="00E4706B" w:rsidRDefault="00C46607" w:rsidP="005B47F7">
      <w:pPr>
        <w:pStyle w:val="Heading4GM"/>
        <w:spacing w:after="0"/>
        <w:rPr>
          <w:lang w:val="en-GB"/>
        </w:rPr>
      </w:pPr>
      <w:r w:rsidRPr="00E4706B">
        <w:rPr>
          <w:lang w:val="en-GB"/>
        </w:rPr>
        <w:t>GM1 UAS.SPEC.030(3)(e) </w:t>
      </w:r>
      <w:r w:rsidR="00D61BE4" w:rsidRPr="00E4706B">
        <w:rPr>
          <w:lang w:val="en-GB"/>
        </w:rPr>
        <w:t>Application for an operational authorisation</w:t>
      </w:r>
      <w:bookmarkEnd w:id="1188"/>
      <w:bookmarkEnd w:id="1189"/>
      <w:bookmarkEnd w:id="1190"/>
    </w:p>
    <w:p w14:paraId="4D83ECD9" w14:textId="77777777" w:rsidR="004E1FAA" w:rsidRPr="00E4706B" w:rsidRDefault="00C46607" w:rsidP="005B47F7">
      <w:pPr>
        <w:pStyle w:val="Heading41"/>
        <w:rPr>
          <w:lang w:val="en-GB"/>
        </w:rPr>
      </w:pPr>
      <w:bookmarkStart w:id="1191" w:name="_Toc20923343"/>
      <w:r w:rsidRPr="00E4706B">
        <w:rPr>
          <w:lang w:val="en-GB"/>
        </w:rPr>
        <w:t>OPERATIONS MANUAL — TEMPLATE</w:t>
      </w:r>
      <w:bookmarkEnd w:id="1191"/>
    </w:p>
    <w:p w14:paraId="092A804A" w14:textId="77777777" w:rsidR="005B47F7" w:rsidRDefault="005B47F7" w:rsidP="005B47F7">
      <w:pPr>
        <w:spacing w:after="0"/>
        <w:rPr>
          <w:lang w:val="en-GB"/>
        </w:rPr>
      </w:pPr>
    </w:p>
    <w:p w14:paraId="59220CCF" w14:textId="74A8C214" w:rsidR="004E1FAA" w:rsidRPr="00E4706B" w:rsidRDefault="00C46607" w:rsidP="00350E8C">
      <w:pPr>
        <w:rPr>
          <w:lang w:val="en-GB"/>
        </w:rPr>
      </w:pPr>
      <w:r w:rsidRPr="00E4706B">
        <w:rPr>
          <w:lang w:val="en-GB"/>
        </w:rPr>
        <w:t>A non-exhaustive list of topics to be considered by the UAS operator when compiling some chapters of the OM is provided below:</w:t>
      </w:r>
    </w:p>
    <w:p w14:paraId="0A525917" w14:textId="77777777" w:rsidR="00503524" w:rsidRPr="00E4706B" w:rsidRDefault="00C46607" w:rsidP="00466362">
      <w:pPr>
        <w:pStyle w:val="ListLevel0"/>
        <w:rPr>
          <w:rStyle w:val="Bold"/>
          <w:lang w:val="en-GB"/>
        </w:rPr>
      </w:pPr>
      <w:r w:rsidRPr="00E4706B">
        <w:rPr>
          <w:rStyle w:val="Bold"/>
          <w:lang w:val="en-GB"/>
        </w:rPr>
        <w:t xml:space="preserve">‘1.2 </w:t>
      </w:r>
      <w:r w:rsidRPr="00E4706B">
        <w:rPr>
          <w:rStyle w:val="Bold"/>
          <w:lang w:val="en-GB"/>
        </w:rPr>
        <w:tab/>
        <w:t>System for amendment and revision of the OM’</w:t>
      </w:r>
    </w:p>
    <w:p w14:paraId="14306C73" w14:textId="2A03121E" w:rsidR="00503524" w:rsidRPr="00E4706B" w:rsidRDefault="00C46607" w:rsidP="00472122">
      <w:pPr>
        <w:pStyle w:val="ListLevel1"/>
        <w:numPr>
          <w:ilvl w:val="0"/>
          <w:numId w:val="340"/>
        </w:numPr>
        <w:rPr>
          <w:lang w:val="en-GB"/>
        </w:rPr>
      </w:pPr>
      <w:r w:rsidRPr="00E4706B">
        <w:rPr>
          <w:lang w:val="en-GB"/>
        </w:rPr>
        <w:t>A description of the system for indicating changes and of the methodology for recording effective pages and effectivity dates; and</w:t>
      </w:r>
    </w:p>
    <w:p w14:paraId="20BD27E2" w14:textId="267761CC" w:rsidR="00503524" w:rsidRPr="00E4706B" w:rsidRDefault="00C46607" w:rsidP="00472122">
      <w:pPr>
        <w:pStyle w:val="ListLevel1"/>
        <w:numPr>
          <w:ilvl w:val="0"/>
          <w:numId w:val="340"/>
        </w:numPr>
        <w:rPr>
          <w:lang w:val="en-GB"/>
        </w:rPr>
      </w:pPr>
      <w:r w:rsidRPr="00E4706B">
        <w:rPr>
          <w:lang w:val="en-GB"/>
        </w:rPr>
        <w:t>Details of the person(s) responsible for the revisions and their publication.</w:t>
      </w:r>
    </w:p>
    <w:p w14:paraId="13AFD41C" w14:textId="77777777" w:rsidR="00375E5C" w:rsidRPr="00E4706B" w:rsidRDefault="00C46607" w:rsidP="00E13E8C">
      <w:pPr>
        <w:pStyle w:val="ListLevel0"/>
        <w:rPr>
          <w:rStyle w:val="Bold"/>
          <w:lang w:val="en-GB"/>
        </w:rPr>
      </w:pPr>
      <w:r w:rsidRPr="00E4706B">
        <w:rPr>
          <w:rStyle w:val="Bold"/>
          <w:lang w:val="en-GB"/>
        </w:rPr>
        <w:t>‘2</w:t>
      </w:r>
      <w:r w:rsidRPr="00E4706B">
        <w:rPr>
          <w:rStyle w:val="Bold"/>
          <w:lang w:val="en-GB"/>
        </w:rPr>
        <w:tab/>
        <w:t>Description of the UAS operator’s organisation’</w:t>
      </w:r>
    </w:p>
    <w:p w14:paraId="5B68E2D4" w14:textId="5CBD7E87" w:rsidR="00375E5C" w:rsidRPr="00E4706B" w:rsidRDefault="00C46607" w:rsidP="00472122">
      <w:pPr>
        <w:pStyle w:val="ListLevel1"/>
        <w:numPr>
          <w:ilvl w:val="0"/>
          <w:numId w:val="341"/>
        </w:numPr>
        <w:rPr>
          <w:lang w:val="en-GB"/>
        </w:rPr>
      </w:pPr>
      <w:r w:rsidRPr="00E4706B">
        <w:rPr>
          <w:lang w:val="en-GB"/>
        </w:rPr>
        <w:t>The organisational structure and designated individuals. Description of the operator’s organisational structure, including an organisational chart showing the different departments, if any (e.g. flight/ground operations, operational safety, maintenance, training, etc.) and the head of each department;</w:t>
      </w:r>
    </w:p>
    <w:p w14:paraId="61D2C2BE" w14:textId="5BADBBA3" w:rsidR="00375E5C" w:rsidRPr="00E4706B" w:rsidRDefault="00C46607" w:rsidP="00472122">
      <w:pPr>
        <w:pStyle w:val="ListLevel1"/>
        <w:numPr>
          <w:ilvl w:val="0"/>
          <w:numId w:val="341"/>
        </w:numPr>
        <w:rPr>
          <w:lang w:val="en-GB"/>
        </w:rPr>
      </w:pPr>
      <w:r w:rsidRPr="00E4706B">
        <w:rPr>
          <w:lang w:val="en-GB"/>
        </w:rPr>
        <w:t>Duties and responsibilities of the management personnel; and</w:t>
      </w:r>
    </w:p>
    <w:p w14:paraId="6D85EA28" w14:textId="74C1EC15" w:rsidR="00375E5C" w:rsidRPr="00E4706B" w:rsidRDefault="00C46607" w:rsidP="00472122">
      <w:pPr>
        <w:pStyle w:val="ListLevel1"/>
        <w:numPr>
          <w:ilvl w:val="0"/>
          <w:numId w:val="341"/>
        </w:numPr>
        <w:rPr>
          <w:lang w:val="en-GB"/>
        </w:rPr>
      </w:pPr>
      <w:r w:rsidRPr="00E4706B">
        <w:rPr>
          <w:lang w:val="en-GB"/>
        </w:rPr>
        <w:t>Duties and responsibilities of remote pilots and other members of the organisation involved in the operations (e.g. payload operator, ground assistant, maintenance technician, etc.).</w:t>
      </w:r>
    </w:p>
    <w:p w14:paraId="4574F964" w14:textId="77777777" w:rsidR="00375E5C" w:rsidRPr="00E4706B" w:rsidRDefault="00C46607" w:rsidP="00C52D99">
      <w:pPr>
        <w:pStyle w:val="ListLevel0"/>
        <w:rPr>
          <w:rStyle w:val="Bold"/>
          <w:lang w:val="en-GB"/>
        </w:rPr>
      </w:pPr>
      <w:r w:rsidRPr="00E4706B">
        <w:rPr>
          <w:rStyle w:val="Bold"/>
          <w:lang w:val="en-GB"/>
        </w:rPr>
        <w:t>‘3.4</w:t>
      </w:r>
      <w:r w:rsidRPr="00E4706B">
        <w:rPr>
          <w:rStyle w:val="Bold"/>
          <w:lang w:val="en-GB"/>
        </w:rPr>
        <w:tab/>
        <w:t>Competency, duties and responsibilities of personnel involved in the operations such as the remote pilot, UA observer, VO, supervisor, controller, operations manager etc.’</w:t>
      </w:r>
    </w:p>
    <w:p w14:paraId="33904AB8" w14:textId="1334DBE7" w:rsidR="00375E5C" w:rsidRPr="00E4706B" w:rsidRDefault="00C46607" w:rsidP="00472122">
      <w:pPr>
        <w:pStyle w:val="ListLevel1"/>
        <w:numPr>
          <w:ilvl w:val="0"/>
          <w:numId w:val="342"/>
        </w:numPr>
        <w:rPr>
          <w:lang w:val="en-GB"/>
        </w:rPr>
      </w:pPr>
      <w:r w:rsidRPr="00E4706B">
        <w:rPr>
          <w:lang w:val="en-GB"/>
        </w:rPr>
        <w:t>Theoretical, practical (and medical) requirements for operating UAS in compliance with the applicable regulation;</w:t>
      </w:r>
    </w:p>
    <w:p w14:paraId="418F4312" w14:textId="76EA153D" w:rsidR="00375E5C" w:rsidRPr="00E4706B" w:rsidRDefault="00C46607" w:rsidP="00472122">
      <w:pPr>
        <w:pStyle w:val="ListLevel1"/>
        <w:numPr>
          <w:ilvl w:val="0"/>
          <w:numId w:val="342"/>
        </w:numPr>
        <w:rPr>
          <w:lang w:val="en-GB"/>
        </w:rPr>
      </w:pPr>
      <w:r w:rsidRPr="00E4706B">
        <w:rPr>
          <w:lang w:val="en-GB"/>
        </w:rPr>
        <w:t>Training and check programme for the personnel in charge of the preparation and/or performance of the UAS operations, as well as for the VOs, when applicable;</w:t>
      </w:r>
    </w:p>
    <w:p w14:paraId="300CD54B" w14:textId="3B780CA3" w:rsidR="00375E5C" w:rsidRPr="00E4706B" w:rsidRDefault="00C46607" w:rsidP="00472122">
      <w:pPr>
        <w:pStyle w:val="ListLevel1"/>
        <w:numPr>
          <w:ilvl w:val="0"/>
          <w:numId w:val="342"/>
        </w:numPr>
        <w:rPr>
          <w:lang w:val="en-GB"/>
        </w:rPr>
      </w:pPr>
      <w:r w:rsidRPr="00E4706B">
        <w:rPr>
          <w:lang w:val="en-GB"/>
        </w:rPr>
        <w:t>Training and refresher training records; and</w:t>
      </w:r>
    </w:p>
    <w:p w14:paraId="775F6A38" w14:textId="15EDFC0A" w:rsidR="00375E5C" w:rsidRPr="00E4706B" w:rsidRDefault="00C46607" w:rsidP="00472122">
      <w:pPr>
        <w:pStyle w:val="ListLevel1"/>
        <w:numPr>
          <w:ilvl w:val="0"/>
          <w:numId w:val="342"/>
        </w:numPr>
        <w:rPr>
          <w:lang w:val="en-GB"/>
        </w:rPr>
      </w:pPr>
      <w:r w:rsidRPr="00E4706B">
        <w:rPr>
          <w:lang w:val="en-GB"/>
        </w:rPr>
        <w:lastRenderedPageBreak/>
        <w:t>Precautions and guidelines involving the health of the personnel, including precautions pertaining to environmental conditions in the area of operation (policy on consumption of alcohol, narcotics and drugs, sleep aids and anti-depressants, medication and vaccination, fatigue, flight and duty period limitations, stress and rest, etc.).</w:t>
      </w:r>
    </w:p>
    <w:p w14:paraId="227AED97" w14:textId="77777777" w:rsidR="004E1FAA" w:rsidRPr="00E4706B" w:rsidRDefault="00C46607" w:rsidP="009B5F4D">
      <w:pPr>
        <w:pStyle w:val="ListLevel0"/>
        <w:rPr>
          <w:rStyle w:val="Bold"/>
          <w:lang w:val="en-GB"/>
        </w:rPr>
      </w:pPr>
      <w:r w:rsidRPr="00E4706B">
        <w:rPr>
          <w:rStyle w:val="Bold"/>
          <w:lang w:val="en-GB"/>
        </w:rPr>
        <w:t xml:space="preserve">‘5.1 </w:t>
      </w:r>
      <w:r w:rsidR="00E33175" w:rsidRPr="00E4706B">
        <w:rPr>
          <w:rStyle w:val="Bold"/>
          <w:lang w:val="en-GB"/>
        </w:rPr>
        <w:tab/>
      </w:r>
      <w:r w:rsidRPr="00E4706B">
        <w:rPr>
          <w:rStyle w:val="Bold"/>
          <w:lang w:val="en-GB"/>
        </w:rPr>
        <w:t>General procedures valid for all operations’:</w:t>
      </w:r>
    </w:p>
    <w:p w14:paraId="60F98E73" w14:textId="3E6F0929" w:rsidR="004E1FAA" w:rsidRPr="00E4706B" w:rsidRDefault="00C46607" w:rsidP="00472122">
      <w:pPr>
        <w:pStyle w:val="ListLevel1"/>
        <w:numPr>
          <w:ilvl w:val="0"/>
          <w:numId w:val="343"/>
        </w:numPr>
        <w:rPr>
          <w:lang w:val="en-GB"/>
        </w:rPr>
      </w:pPr>
      <w:r w:rsidRPr="00E4706B">
        <w:rPr>
          <w:lang w:val="en-GB"/>
        </w:rPr>
        <w:t>Consideration of the following to minimise human errors:</w:t>
      </w:r>
    </w:p>
    <w:p w14:paraId="60DAAE63" w14:textId="004097A1" w:rsidR="004E1FAA" w:rsidRPr="00E4706B" w:rsidRDefault="00C46607" w:rsidP="00472122">
      <w:pPr>
        <w:pStyle w:val="ListLevel0"/>
        <w:numPr>
          <w:ilvl w:val="0"/>
          <w:numId w:val="344"/>
        </w:numPr>
        <w:rPr>
          <w:lang w:val="en-GB"/>
        </w:rPr>
      </w:pPr>
      <w:r w:rsidRPr="00E4706B">
        <w:rPr>
          <w:lang w:val="en-GB"/>
        </w:rPr>
        <w:t>a clear distribution and assignment of tasks; and</w:t>
      </w:r>
    </w:p>
    <w:p w14:paraId="4060F949" w14:textId="58F616A2" w:rsidR="004E1FAA" w:rsidRPr="00E4706B" w:rsidRDefault="00C46607" w:rsidP="00472122">
      <w:pPr>
        <w:pStyle w:val="ListLevel0"/>
        <w:numPr>
          <w:ilvl w:val="0"/>
          <w:numId w:val="344"/>
        </w:numPr>
        <w:rPr>
          <w:lang w:val="en-GB"/>
        </w:rPr>
      </w:pPr>
      <w:r w:rsidRPr="00E4706B">
        <w:rPr>
          <w:lang w:val="en-GB"/>
        </w:rPr>
        <w:t>an internal checklist to check that staff are properly performing their assigned tasks.</w:t>
      </w:r>
    </w:p>
    <w:p w14:paraId="63483FE2" w14:textId="07828B7A" w:rsidR="004E1FAA" w:rsidRPr="00E4706B" w:rsidRDefault="00C46607" w:rsidP="00472122">
      <w:pPr>
        <w:pStyle w:val="ListLevel1"/>
        <w:numPr>
          <w:ilvl w:val="0"/>
          <w:numId w:val="343"/>
        </w:numPr>
        <w:rPr>
          <w:lang w:val="en-GB"/>
        </w:rPr>
      </w:pPr>
      <w:r w:rsidRPr="00E4706B">
        <w:rPr>
          <w:lang w:val="en-GB"/>
        </w:rPr>
        <w:t>Consideration of the deterioration of external systems supporting the UAS operation; in order to assist in the identification of procedures related to the deterioration of external systems supporting the UAS operation, it is recommended to:</w:t>
      </w:r>
    </w:p>
    <w:p w14:paraId="65C79D30" w14:textId="5A2026D0" w:rsidR="004E1FAA" w:rsidRPr="00E4706B" w:rsidRDefault="00C46607" w:rsidP="00472122">
      <w:pPr>
        <w:pStyle w:val="ListLevel0"/>
        <w:numPr>
          <w:ilvl w:val="0"/>
          <w:numId w:val="345"/>
        </w:numPr>
        <w:rPr>
          <w:lang w:val="en-GB"/>
        </w:rPr>
      </w:pPr>
      <w:r w:rsidRPr="00E4706B">
        <w:rPr>
          <w:lang w:val="en-GB"/>
        </w:rPr>
        <w:t>identify the external systems supporting the operation;</w:t>
      </w:r>
    </w:p>
    <w:p w14:paraId="35E61D58" w14:textId="3F12EB52" w:rsidR="004E1FAA" w:rsidRPr="00E4706B" w:rsidRDefault="00C46607" w:rsidP="00472122">
      <w:pPr>
        <w:pStyle w:val="ListLevel0"/>
        <w:numPr>
          <w:ilvl w:val="0"/>
          <w:numId w:val="345"/>
        </w:numPr>
        <w:rPr>
          <w:lang w:val="en-GB"/>
        </w:rPr>
      </w:pPr>
      <w:r w:rsidRPr="00E4706B">
        <w:rPr>
          <w:lang w:val="en-GB"/>
        </w:rPr>
        <w:t>describe the deterioration modes of these external systems which would prevent the operator maintaining a safe operation of the UAS (e.g. complete loss of GNSS, drift of the GNSS, latency issues, etc.);</w:t>
      </w:r>
    </w:p>
    <w:p w14:paraId="580089D1" w14:textId="37DAF53F" w:rsidR="004E1FAA" w:rsidRPr="00E4706B" w:rsidRDefault="00C46607" w:rsidP="00472122">
      <w:pPr>
        <w:pStyle w:val="ListLevel0"/>
        <w:numPr>
          <w:ilvl w:val="0"/>
          <w:numId w:val="345"/>
        </w:numPr>
        <w:rPr>
          <w:lang w:val="en-GB"/>
        </w:rPr>
      </w:pPr>
      <w:r w:rsidRPr="00E4706B">
        <w:rPr>
          <w:lang w:val="en-GB"/>
        </w:rPr>
        <w:t>describe the means put in place to detect the deterioration modes of the external systems; and</w:t>
      </w:r>
    </w:p>
    <w:p w14:paraId="27B3F064" w14:textId="7E365804" w:rsidR="004E1FAA" w:rsidRPr="00E4706B" w:rsidRDefault="00C46607" w:rsidP="00472122">
      <w:pPr>
        <w:pStyle w:val="ListLevel0"/>
        <w:numPr>
          <w:ilvl w:val="0"/>
          <w:numId w:val="345"/>
        </w:numPr>
        <w:rPr>
          <w:lang w:val="en-GB"/>
        </w:rPr>
      </w:pPr>
      <w:r w:rsidRPr="00E4706B">
        <w:rPr>
          <w:lang w:val="en-GB"/>
        </w:rPr>
        <w:t>describe the procedure(s) in place once a deterioration mode of one of the external systems is detected (e.g. activation of the emergency recovery capability, switch to manual control, etc.).</w:t>
      </w:r>
    </w:p>
    <w:p w14:paraId="3D1A0186" w14:textId="40632A4F" w:rsidR="004E1FAA" w:rsidRPr="00E4706B" w:rsidRDefault="00C46607" w:rsidP="00472122">
      <w:pPr>
        <w:pStyle w:val="ListLevel1"/>
        <w:numPr>
          <w:ilvl w:val="0"/>
          <w:numId w:val="343"/>
        </w:numPr>
        <w:rPr>
          <w:lang w:val="en-GB"/>
        </w:rPr>
      </w:pPr>
      <w:r w:rsidRPr="00E4706B">
        <w:rPr>
          <w:lang w:val="en-GB"/>
        </w:rPr>
        <w:t xml:space="preserve">Coordination between the remote pilot(s) and other personnel; </w:t>
      </w:r>
    </w:p>
    <w:p w14:paraId="29B93950" w14:textId="5F91D945" w:rsidR="004E1FAA" w:rsidRPr="00E4706B" w:rsidRDefault="00C46607" w:rsidP="00472122">
      <w:pPr>
        <w:pStyle w:val="ListLevel1"/>
        <w:numPr>
          <w:ilvl w:val="0"/>
          <w:numId w:val="343"/>
        </w:numPr>
        <w:rPr>
          <w:lang w:val="en-GB"/>
        </w:rPr>
      </w:pPr>
      <w:r w:rsidRPr="00E4706B">
        <w:rPr>
          <w:lang w:val="en-GB"/>
        </w:rPr>
        <w:t>Methods to exercise operational control; and</w:t>
      </w:r>
    </w:p>
    <w:p w14:paraId="41D87E6A" w14:textId="77E32F5C" w:rsidR="004E1FAA" w:rsidRPr="00E4706B" w:rsidRDefault="00C46607" w:rsidP="00472122">
      <w:pPr>
        <w:pStyle w:val="ListLevel1"/>
        <w:numPr>
          <w:ilvl w:val="0"/>
          <w:numId w:val="343"/>
        </w:numPr>
        <w:rPr>
          <w:lang w:val="en-GB"/>
        </w:rPr>
      </w:pPr>
      <w:r w:rsidRPr="00E4706B">
        <w:rPr>
          <w:lang w:val="en-GB"/>
        </w:rPr>
        <w:t>Pre-flight preparation and checklists. These include, but are not limited to, the following points:</w:t>
      </w:r>
    </w:p>
    <w:p w14:paraId="297685DF" w14:textId="27737862" w:rsidR="004E1FAA" w:rsidRPr="00E4706B" w:rsidRDefault="00C46607" w:rsidP="00472122">
      <w:pPr>
        <w:pStyle w:val="ListLevel0"/>
        <w:numPr>
          <w:ilvl w:val="0"/>
          <w:numId w:val="346"/>
        </w:numPr>
        <w:rPr>
          <w:lang w:val="en-GB"/>
        </w:rPr>
      </w:pPr>
      <w:r w:rsidRPr="00E4706B">
        <w:rPr>
          <w:lang w:val="en-GB"/>
        </w:rPr>
        <w:t>The site of the operation:</w:t>
      </w:r>
    </w:p>
    <w:p w14:paraId="42FA7BED" w14:textId="46D06DFB" w:rsidR="004E1FAA" w:rsidRPr="00E4706B" w:rsidRDefault="00C46607" w:rsidP="00472122">
      <w:pPr>
        <w:pStyle w:val="ListLevel2"/>
        <w:numPr>
          <w:ilvl w:val="0"/>
          <w:numId w:val="347"/>
        </w:numPr>
        <w:rPr>
          <w:lang w:val="en-GB"/>
        </w:rPr>
      </w:pPr>
      <w:r w:rsidRPr="00E4706B">
        <w:rPr>
          <w:lang w:val="en-GB"/>
        </w:rPr>
        <w:t>the assessment of the area of operation and the surrounding area, including, for example, the terrain and potential obstacles and obstructions for keeping a VLOS of the UA, potential overflight of uninvolved persons, potential overflight of critical infrastructure (a risk assessment of the critical infrastructure should be performed in cooperation with the responsible organisation</w:t>
      </w:r>
      <w:r w:rsidR="003235FC">
        <w:rPr>
          <w:lang w:val="en-GB"/>
        </w:rPr>
        <w:t xml:space="preserve"> </w:t>
      </w:r>
      <w:r w:rsidRPr="00E4706B">
        <w:rPr>
          <w:lang w:val="en-GB"/>
        </w:rPr>
        <w:t>for the infrastructure, as they are most knowledgeable of the threats)</w:t>
      </w:r>
    </w:p>
    <w:p w14:paraId="1E710A9E" w14:textId="14310010" w:rsidR="004E1FAA" w:rsidRPr="00E4706B" w:rsidRDefault="00C46607" w:rsidP="00472122">
      <w:pPr>
        <w:pStyle w:val="ListLevel2"/>
        <w:numPr>
          <w:ilvl w:val="0"/>
          <w:numId w:val="347"/>
        </w:numPr>
        <w:rPr>
          <w:lang w:val="en-GB"/>
        </w:rPr>
      </w:pPr>
      <w:r w:rsidRPr="00E4706B">
        <w:rPr>
          <w:lang w:val="en-GB"/>
        </w:rPr>
        <w:t>the assessment of the surrounding environment and airspace, including, for example, the proximity of restricted zones and potential activities by other airspace users;</w:t>
      </w:r>
    </w:p>
    <w:p w14:paraId="71B108DE" w14:textId="1BB3CEC0" w:rsidR="004E1FAA" w:rsidRPr="00E4706B" w:rsidRDefault="00C46607" w:rsidP="00472122">
      <w:pPr>
        <w:pStyle w:val="ListLevel2"/>
        <w:numPr>
          <w:ilvl w:val="0"/>
          <w:numId w:val="347"/>
        </w:numPr>
        <w:rPr>
          <w:lang w:val="en-GB"/>
        </w:rPr>
      </w:pPr>
      <w:r w:rsidRPr="00E4706B">
        <w:rPr>
          <w:lang w:val="en-GB"/>
        </w:rPr>
        <w:t>when UA V</w:t>
      </w:r>
      <w:r w:rsidR="00DE3561" w:rsidRPr="00E4706B">
        <w:rPr>
          <w:lang w:val="en-GB"/>
        </w:rPr>
        <w:t>o</w:t>
      </w:r>
      <w:r w:rsidRPr="00E4706B">
        <w:rPr>
          <w:lang w:val="en-GB"/>
        </w:rPr>
        <w:t>s are used, the assessment of the compliance between visibility and planned range, the potential terrain obstruction, and the potential gaps between the zones covered by each of the UA V</w:t>
      </w:r>
      <w:r w:rsidR="00DE3561" w:rsidRPr="00E4706B">
        <w:rPr>
          <w:lang w:val="en-GB"/>
        </w:rPr>
        <w:t>o</w:t>
      </w:r>
      <w:r w:rsidRPr="00E4706B">
        <w:rPr>
          <w:lang w:val="en-GB"/>
        </w:rPr>
        <w:t>s; and</w:t>
      </w:r>
    </w:p>
    <w:p w14:paraId="2FAE12B4" w14:textId="6CCFDBD7" w:rsidR="004E1FAA" w:rsidRPr="00E4706B" w:rsidRDefault="00C46607" w:rsidP="00472122">
      <w:pPr>
        <w:pStyle w:val="ListLevel2"/>
        <w:numPr>
          <w:ilvl w:val="0"/>
          <w:numId w:val="347"/>
        </w:numPr>
        <w:rPr>
          <w:lang w:val="en-GB"/>
        </w:rPr>
      </w:pPr>
      <w:r w:rsidRPr="00E4706B">
        <w:rPr>
          <w:lang w:val="en-GB"/>
        </w:rPr>
        <w:t>the class of airspace and other aircraft operations (local aerodromes or operating sites, restrictions, permissions).</w:t>
      </w:r>
    </w:p>
    <w:p w14:paraId="44104627" w14:textId="11C5AD12" w:rsidR="004E1FAA" w:rsidRPr="00E4706B" w:rsidRDefault="00C46607" w:rsidP="00472122">
      <w:pPr>
        <w:pStyle w:val="ListLevel0"/>
        <w:numPr>
          <w:ilvl w:val="0"/>
          <w:numId w:val="346"/>
        </w:numPr>
        <w:rPr>
          <w:lang w:val="en-GB"/>
        </w:rPr>
      </w:pPr>
      <w:r w:rsidRPr="00E4706B">
        <w:rPr>
          <w:lang w:val="en-GB"/>
        </w:rPr>
        <w:t>Environmental and weather conditions:</w:t>
      </w:r>
    </w:p>
    <w:p w14:paraId="3F6019F0" w14:textId="7223D40F" w:rsidR="004E1FAA" w:rsidRPr="00E4706B" w:rsidRDefault="00C46607" w:rsidP="00472122">
      <w:pPr>
        <w:pStyle w:val="ListLevel2"/>
        <w:numPr>
          <w:ilvl w:val="0"/>
          <w:numId w:val="348"/>
        </w:numPr>
        <w:rPr>
          <w:lang w:val="en-GB"/>
        </w:rPr>
      </w:pPr>
      <w:r w:rsidRPr="00E4706B">
        <w:rPr>
          <w:lang w:val="en-GB"/>
        </w:rPr>
        <w:lastRenderedPageBreak/>
        <w:t>environmental and weather conditions adequate to conduct the UAS operation; and</w:t>
      </w:r>
    </w:p>
    <w:p w14:paraId="64CFE8DF" w14:textId="7AFD9D50" w:rsidR="004E1FAA" w:rsidRPr="00E4706B" w:rsidRDefault="00C46607" w:rsidP="00472122">
      <w:pPr>
        <w:pStyle w:val="ListLevel2"/>
        <w:numPr>
          <w:ilvl w:val="0"/>
          <w:numId w:val="348"/>
        </w:numPr>
        <w:rPr>
          <w:lang w:val="en-GB"/>
        </w:rPr>
      </w:pPr>
      <w:r w:rsidRPr="00E4706B">
        <w:rPr>
          <w:lang w:val="en-GB"/>
        </w:rPr>
        <w:t>methods of obtaining weather forecasts.</w:t>
      </w:r>
    </w:p>
    <w:p w14:paraId="1725A74E" w14:textId="5C35B8B4" w:rsidR="00375E5C" w:rsidRPr="00E4706B" w:rsidRDefault="00C46607" w:rsidP="00472122">
      <w:pPr>
        <w:pStyle w:val="ListLevel0"/>
        <w:numPr>
          <w:ilvl w:val="0"/>
          <w:numId w:val="346"/>
        </w:numPr>
        <w:rPr>
          <w:lang w:val="en-GB"/>
        </w:rPr>
      </w:pPr>
      <w:r w:rsidRPr="00E4706B">
        <w:rPr>
          <w:lang w:val="en-GB"/>
        </w:rPr>
        <w:t xml:space="preserve">Coordination with third parties, if applicable (e.g. requests for additional </w:t>
      </w:r>
      <w:r w:rsidRPr="00743D14">
        <w:rPr>
          <w:highlight w:val="yellow"/>
          <w:lang w:val="en-GB"/>
        </w:rPr>
        <w:t>permits from various agencies and the military when operating</w:t>
      </w:r>
      <w:r w:rsidRPr="00E4706B">
        <w:rPr>
          <w:lang w:val="en-GB"/>
        </w:rPr>
        <w:t>, for example, in environmentally protected areas, areas restricted to photographic flights, near critical infrastructure, in urban areas, emergency situations, etc.);</w:t>
      </w:r>
    </w:p>
    <w:p w14:paraId="1A900B38" w14:textId="19AC38C5" w:rsidR="004E1FAA" w:rsidRPr="00E4706B" w:rsidRDefault="00C46607" w:rsidP="00472122">
      <w:pPr>
        <w:pStyle w:val="ListLevel0"/>
        <w:numPr>
          <w:ilvl w:val="0"/>
          <w:numId w:val="346"/>
        </w:numPr>
        <w:rPr>
          <w:lang w:val="en-GB"/>
        </w:rPr>
      </w:pPr>
      <w:r w:rsidRPr="00E4706B">
        <w:rPr>
          <w:lang w:val="en-GB"/>
        </w:rPr>
        <w:t>the minimum number of crew members required to perform the operation, and their responsibilities;</w:t>
      </w:r>
    </w:p>
    <w:p w14:paraId="230B1972" w14:textId="4F84632D" w:rsidR="004E1FAA" w:rsidRPr="00E4706B" w:rsidRDefault="00C46607" w:rsidP="00472122">
      <w:pPr>
        <w:pStyle w:val="ListLevel0"/>
        <w:numPr>
          <w:ilvl w:val="0"/>
          <w:numId w:val="346"/>
        </w:numPr>
        <w:rPr>
          <w:lang w:val="en-GB"/>
        </w:rPr>
      </w:pPr>
      <w:r w:rsidRPr="00E4706B">
        <w:rPr>
          <w:lang w:val="en-GB"/>
        </w:rPr>
        <w:t>the required communication procedures between the personnel in charge of duties essential to the UAS operation, and with external parties when needed;</w:t>
      </w:r>
    </w:p>
    <w:p w14:paraId="7BDBE36E" w14:textId="6F06484F" w:rsidR="004E1FAA" w:rsidRPr="00E4706B" w:rsidRDefault="00C46607" w:rsidP="00472122">
      <w:pPr>
        <w:pStyle w:val="ListLevel0"/>
        <w:numPr>
          <w:ilvl w:val="0"/>
          <w:numId w:val="346"/>
        </w:numPr>
        <w:rPr>
          <w:lang w:val="en-GB"/>
        </w:rPr>
      </w:pPr>
      <w:r w:rsidRPr="00E4706B">
        <w:rPr>
          <w:lang w:val="en-GB"/>
        </w:rPr>
        <w:t>compliance with any specific requirement from the relevant authorities in the intended area of operations, including those related to security, privacy, data and environmental protection, use of the RF spectrum; also considering cross-border operations (specific local requirements) when applicable;</w:t>
      </w:r>
    </w:p>
    <w:p w14:paraId="3DB0FBEE" w14:textId="30604CB7" w:rsidR="004E1FAA" w:rsidRPr="00E4706B" w:rsidRDefault="00C46607" w:rsidP="00472122">
      <w:pPr>
        <w:pStyle w:val="ListLevel0"/>
        <w:numPr>
          <w:ilvl w:val="0"/>
          <w:numId w:val="346"/>
        </w:numPr>
        <w:rPr>
          <w:lang w:val="en-GB"/>
        </w:rPr>
      </w:pPr>
      <w:r w:rsidRPr="00E4706B">
        <w:rPr>
          <w:lang w:val="en-GB"/>
        </w:rPr>
        <w:t>the required risk mitigations put in place to ensure the operation is safely conducted (e.g. a controlled ground area, securing the controlled ground area to avoid third parties entering the area during the operation, and ensuring coordination with the local</w:t>
      </w:r>
      <w:r w:rsidR="0052188F">
        <w:rPr>
          <w:lang w:val="en-GB"/>
        </w:rPr>
        <w:t xml:space="preserve"> </w:t>
      </w:r>
      <w:r w:rsidRPr="00E4706B">
        <w:rPr>
          <w:lang w:val="en-GB"/>
        </w:rPr>
        <w:t>authorities when needed, etc.); and</w:t>
      </w:r>
    </w:p>
    <w:p w14:paraId="49BDB4CC" w14:textId="3959761F" w:rsidR="004E1FAA" w:rsidRPr="00E4706B" w:rsidRDefault="00C46607" w:rsidP="00472122">
      <w:pPr>
        <w:pStyle w:val="ListLevel0"/>
        <w:numPr>
          <w:ilvl w:val="0"/>
          <w:numId w:val="346"/>
        </w:numPr>
        <w:rPr>
          <w:lang w:val="en-GB"/>
        </w:rPr>
      </w:pPr>
      <w:r w:rsidRPr="00E4706B">
        <w:rPr>
          <w:lang w:val="en-GB"/>
        </w:rPr>
        <w:t xml:space="preserve">procedures to verify that the UAS is in a condition to safely conduct the intended operation (e.g. update of geographical zones data for geo-awareness or geo-fencing systems; definition and upload of lost link contingency automatic procedures; battery status, loading and securing the payload;). </w:t>
      </w:r>
    </w:p>
    <w:p w14:paraId="0DCDE010" w14:textId="5FA3D9C1" w:rsidR="004E1FAA" w:rsidRPr="00E4706B" w:rsidRDefault="00C46607" w:rsidP="00472122">
      <w:pPr>
        <w:pStyle w:val="ListLevel1"/>
        <w:numPr>
          <w:ilvl w:val="0"/>
          <w:numId w:val="343"/>
        </w:numPr>
        <w:rPr>
          <w:lang w:val="en-GB"/>
        </w:rPr>
      </w:pPr>
      <w:r w:rsidRPr="00E4706B">
        <w:rPr>
          <w:lang w:val="en-GB"/>
        </w:rPr>
        <w:t>Launch and recovery procedures;</w:t>
      </w:r>
    </w:p>
    <w:p w14:paraId="2E197325" w14:textId="77122DBC" w:rsidR="004E1FAA" w:rsidRPr="00E4706B" w:rsidRDefault="00C46607" w:rsidP="00472122">
      <w:pPr>
        <w:pStyle w:val="ListLevel1"/>
        <w:numPr>
          <w:ilvl w:val="0"/>
          <w:numId w:val="343"/>
        </w:numPr>
        <w:rPr>
          <w:lang w:val="en-GB"/>
        </w:rPr>
      </w:pPr>
      <w:r w:rsidRPr="00E4706B">
        <w:rPr>
          <w:lang w:val="en-GB"/>
        </w:rPr>
        <w:t>In-flight procedures (operating instructions for the UA (reference to or duplication of information from the manufacturer’s manual); instructions on how to keep the UA within the flight geography, how to determine the best flight route; obstacles in the area, height; congested environments, keeping the UA in the planned volume);</w:t>
      </w:r>
    </w:p>
    <w:p w14:paraId="21632829" w14:textId="4E6833D2" w:rsidR="004E1FAA" w:rsidRPr="00E4706B" w:rsidRDefault="00C46607" w:rsidP="00472122">
      <w:pPr>
        <w:pStyle w:val="ListLevel1"/>
        <w:numPr>
          <w:ilvl w:val="0"/>
          <w:numId w:val="343"/>
        </w:numPr>
        <w:rPr>
          <w:lang w:val="en-GB"/>
        </w:rPr>
      </w:pPr>
      <w:r w:rsidRPr="00E4706B">
        <w:rPr>
          <w:lang w:val="en-GB"/>
        </w:rPr>
        <w:t>Post-flight procedures, including the inspections to verify the condition of the UAS;</w:t>
      </w:r>
    </w:p>
    <w:p w14:paraId="74087EF0" w14:textId="6D2436C1" w:rsidR="004E1FAA" w:rsidRPr="00E4706B" w:rsidRDefault="00C46607" w:rsidP="00472122">
      <w:pPr>
        <w:pStyle w:val="ListLevel1"/>
        <w:numPr>
          <w:ilvl w:val="0"/>
          <w:numId w:val="343"/>
        </w:numPr>
        <w:rPr>
          <w:lang w:val="en-GB"/>
        </w:rPr>
      </w:pPr>
      <w:r w:rsidRPr="00E4706B">
        <w:rPr>
          <w:lang w:val="en-GB"/>
        </w:rPr>
        <w:t>Procedures for the detection of potentially conflicting aircraft by the remote pilot and, when required by the UAS operator, UA VOs; and</w:t>
      </w:r>
    </w:p>
    <w:p w14:paraId="04FAB96C" w14:textId="4EB4D004" w:rsidR="004E1FAA" w:rsidRPr="00E4706B" w:rsidRDefault="00627855" w:rsidP="00472122">
      <w:pPr>
        <w:pStyle w:val="ListLevel1"/>
        <w:numPr>
          <w:ilvl w:val="0"/>
          <w:numId w:val="343"/>
        </w:numPr>
        <w:rPr>
          <w:lang w:val="en-GB"/>
        </w:rPr>
      </w:pPr>
      <w:r w:rsidRPr="00E4706B">
        <w:rPr>
          <w:lang w:val="en-GB"/>
        </w:rPr>
        <w:t>D</w:t>
      </w:r>
      <w:r w:rsidR="00C46607" w:rsidRPr="00E4706B">
        <w:rPr>
          <w:lang w:val="en-GB"/>
        </w:rPr>
        <w:t>angerous goods (limitations on their nature, quantity and packaging; acceptance prior to loading, inspecting packages for any evidence of leakage or damage).</w:t>
      </w:r>
    </w:p>
    <w:p w14:paraId="21A81E02" w14:textId="77777777" w:rsidR="004E1FAA" w:rsidRPr="00E4706B" w:rsidRDefault="00C46607" w:rsidP="006C0AC0">
      <w:pPr>
        <w:pStyle w:val="ListLevel0"/>
        <w:rPr>
          <w:rStyle w:val="Bold"/>
          <w:lang w:val="en-GB"/>
        </w:rPr>
      </w:pPr>
      <w:r w:rsidRPr="00E4706B">
        <w:rPr>
          <w:rStyle w:val="Bold"/>
          <w:lang w:val="en-GB"/>
        </w:rPr>
        <w:t xml:space="preserve">‘5.2 </w:t>
      </w:r>
      <w:r w:rsidRPr="00E4706B">
        <w:rPr>
          <w:rStyle w:val="Bold"/>
          <w:lang w:val="en-GB"/>
        </w:rPr>
        <w:tab/>
        <w:t>Procedures peculiar to a single operation’</w:t>
      </w:r>
    </w:p>
    <w:p w14:paraId="4993E7ED" w14:textId="5E672519" w:rsidR="004E1FAA" w:rsidRPr="00E4706B" w:rsidRDefault="00C46607" w:rsidP="00472122">
      <w:pPr>
        <w:pStyle w:val="ListLevel1"/>
        <w:numPr>
          <w:ilvl w:val="0"/>
          <w:numId w:val="349"/>
        </w:numPr>
        <w:rPr>
          <w:lang w:val="en-GB"/>
        </w:rPr>
      </w:pPr>
      <w:r w:rsidRPr="00E4706B">
        <w:rPr>
          <w:lang w:val="en-GB"/>
        </w:rPr>
        <w:t>Procedures to cope with the UA leaving the desired ‘flight geography’;</w:t>
      </w:r>
    </w:p>
    <w:p w14:paraId="4A354796" w14:textId="42397DE9" w:rsidR="004E1FAA" w:rsidRPr="00E4706B" w:rsidRDefault="00C46607" w:rsidP="00472122">
      <w:pPr>
        <w:pStyle w:val="ListLevel1"/>
        <w:numPr>
          <w:ilvl w:val="0"/>
          <w:numId w:val="349"/>
        </w:numPr>
        <w:rPr>
          <w:lang w:val="en-GB"/>
        </w:rPr>
      </w:pPr>
      <w:r w:rsidRPr="00E4706B">
        <w:rPr>
          <w:lang w:val="en-GB"/>
        </w:rPr>
        <w:t>Procedures to cope with the UA entering the ‘containment’ volume;</w:t>
      </w:r>
    </w:p>
    <w:p w14:paraId="7908332F" w14:textId="285189E6" w:rsidR="004E1FAA" w:rsidRPr="00E4706B" w:rsidRDefault="00C46607" w:rsidP="00472122">
      <w:pPr>
        <w:pStyle w:val="ListLevel1"/>
        <w:numPr>
          <w:ilvl w:val="0"/>
          <w:numId w:val="349"/>
        </w:numPr>
        <w:rPr>
          <w:lang w:val="en-GB"/>
        </w:rPr>
      </w:pPr>
      <w:r w:rsidRPr="00E4706B">
        <w:rPr>
          <w:lang w:val="en-GB"/>
        </w:rPr>
        <w:t>Procedures to cope with uninvolved persons entering the controlled ground area, if applicable;</w:t>
      </w:r>
    </w:p>
    <w:p w14:paraId="4AA08F47" w14:textId="704D3B38" w:rsidR="004E1FAA" w:rsidRPr="00E4706B" w:rsidRDefault="00C46607" w:rsidP="00472122">
      <w:pPr>
        <w:pStyle w:val="ListLevel1"/>
        <w:numPr>
          <w:ilvl w:val="0"/>
          <w:numId w:val="349"/>
        </w:numPr>
        <w:rPr>
          <w:lang w:val="en-GB"/>
        </w:rPr>
      </w:pPr>
      <w:r w:rsidRPr="00E4706B">
        <w:rPr>
          <w:lang w:val="en-GB"/>
        </w:rPr>
        <w:t>Procedures to cope with adverse operating conditions (e.g. in case icing is encountered during the operation, if the operation is not approved for icing conditions);</w:t>
      </w:r>
    </w:p>
    <w:p w14:paraId="0CA584B7" w14:textId="6EB27D16" w:rsidR="004E1FAA" w:rsidRPr="00E4706B" w:rsidRDefault="00C46607" w:rsidP="00472122">
      <w:pPr>
        <w:pStyle w:val="ListLevel1"/>
        <w:numPr>
          <w:ilvl w:val="0"/>
          <w:numId w:val="349"/>
        </w:numPr>
        <w:rPr>
          <w:lang w:val="en-GB"/>
        </w:rPr>
      </w:pPr>
      <w:r w:rsidRPr="00E4706B">
        <w:rPr>
          <w:lang w:val="en-GB"/>
        </w:rPr>
        <w:t xml:space="preserve">Procedures to cope with the deterioration of external systems supporting the operation. In order to help properly identify the procedures related to the </w:t>
      </w:r>
      <w:r w:rsidRPr="00E4706B">
        <w:rPr>
          <w:lang w:val="en-GB"/>
        </w:rPr>
        <w:lastRenderedPageBreak/>
        <w:t>deterioration of external systems supporting the UAS operation, it is recommended to:</w:t>
      </w:r>
    </w:p>
    <w:p w14:paraId="44E125DD" w14:textId="264E5D07" w:rsidR="004E1FAA" w:rsidRPr="00E4706B" w:rsidRDefault="00C46607" w:rsidP="00472122">
      <w:pPr>
        <w:pStyle w:val="ListLevel0"/>
        <w:numPr>
          <w:ilvl w:val="0"/>
          <w:numId w:val="350"/>
        </w:numPr>
        <w:rPr>
          <w:lang w:val="en-GB"/>
        </w:rPr>
      </w:pPr>
      <w:r w:rsidRPr="00E4706B">
        <w:rPr>
          <w:lang w:val="en-GB"/>
        </w:rPr>
        <w:t>identify the external systems supporting the operation;</w:t>
      </w:r>
    </w:p>
    <w:p w14:paraId="0C7670C5" w14:textId="6401AC99" w:rsidR="004E1FAA" w:rsidRPr="00E4706B" w:rsidRDefault="00C46607" w:rsidP="00472122">
      <w:pPr>
        <w:pStyle w:val="ListLevel0"/>
        <w:numPr>
          <w:ilvl w:val="0"/>
          <w:numId w:val="350"/>
        </w:numPr>
        <w:rPr>
          <w:lang w:val="en-GB"/>
        </w:rPr>
      </w:pPr>
      <w:r w:rsidRPr="00E4706B">
        <w:rPr>
          <w:lang w:val="en-GB"/>
        </w:rPr>
        <w:t>describe the deterioration modes of these external systems which would prevent the operator maintaining a safe operation of the UAS (e.g. complete loss of GNSS, drift of the GNSS, latency issues, etc.);</w:t>
      </w:r>
    </w:p>
    <w:p w14:paraId="36D0F51B" w14:textId="1EDF1808" w:rsidR="004E1FAA" w:rsidRPr="00E4706B" w:rsidRDefault="00C46607" w:rsidP="00472122">
      <w:pPr>
        <w:pStyle w:val="ListLevel0"/>
        <w:numPr>
          <w:ilvl w:val="0"/>
          <w:numId w:val="350"/>
        </w:numPr>
        <w:rPr>
          <w:lang w:val="en-GB"/>
        </w:rPr>
      </w:pPr>
      <w:r w:rsidRPr="00E4706B">
        <w:rPr>
          <w:lang w:val="en-GB"/>
        </w:rPr>
        <w:t>describe the means put in place to detect the deterioration modes of the external systems; and</w:t>
      </w:r>
    </w:p>
    <w:p w14:paraId="0957E7DA" w14:textId="6270FF0D" w:rsidR="004E1FAA" w:rsidRPr="00E4706B" w:rsidRDefault="00C46607" w:rsidP="00472122">
      <w:pPr>
        <w:pStyle w:val="ListLevel0"/>
        <w:numPr>
          <w:ilvl w:val="0"/>
          <w:numId w:val="350"/>
        </w:numPr>
        <w:rPr>
          <w:lang w:val="en-GB"/>
        </w:rPr>
      </w:pPr>
      <w:r w:rsidRPr="00E4706B">
        <w:rPr>
          <w:lang w:val="en-GB"/>
        </w:rPr>
        <w:t>describe the procedure(s) in place once a deterioration mode of one of the external systems is detected (e.g. activation of the emergency recovery capability, switch to manual control, etc.).</w:t>
      </w:r>
    </w:p>
    <w:p w14:paraId="0C663DE9" w14:textId="7EA95BC1" w:rsidR="004E1FAA" w:rsidRPr="00E4706B" w:rsidRDefault="00C46607" w:rsidP="00472122">
      <w:pPr>
        <w:pStyle w:val="ListLevel1"/>
        <w:numPr>
          <w:ilvl w:val="0"/>
          <w:numId w:val="349"/>
        </w:numPr>
        <w:rPr>
          <w:lang w:val="en-GB"/>
        </w:rPr>
      </w:pPr>
      <w:r w:rsidRPr="00E4706B">
        <w:rPr>
          <w:lang w:val="en-GB"/>
        </w:rPr>
        <w:t>De-confliction scheme (i.e. the criteria that will be applied for the decision to avoid incoming traffic). In cases where the detection is performed by UA VOs, the phraseology to be used.</w:t>
      </w:r>
    </w:p>
    <w:p w14:paraId="4961D176" w14:textId="77777777" w:rsidR="004E1FAA" w:rsidRPr="00E4706B" w:rsidRDefault="00C46607" w:rsidP="006C0AC0">
      <w:pPr>
        <w:pStyle w:val="ListLevel0"/>
        <w:rPr>
          <w:rStyle w:val="Bold"/>
          <w:lang w:val="en-GB"/>
        </w:rPr>
      </w:pPr>
      <w:r w:rsidRPr="00E4706B">
        <w:rPr>
          <w:rStyle w:val="Bold"/>
          <w:lang w:val="en-GB"/>
        </w:rPr>
        <w:t>‘6</w:t>
      </w:r>
      <w:r w:rsidRPr="00E4706B">
        <w:rPr>
          <w:rStyle w:val="Bold"/>
          <w:lang w:val="en-GB"/>
        </w:rPr>
        <w:tab/>
        <w:t>Emergency procedures’</w:t>
      </w:r>
    </w:p>
    <w:p w14:paraId="48AD7016" w14:textId="4D25372A" w:rsidR="004E1FAA" w:rsidRPr="00E4706B" w:rsidRDefault="00C46607" w:rsidP="00472122">
      <w:pPr>
        <w:pStyle w:val="ListLevel1"/>
        <w:numPr>
          <w:ilvl w:val="0"/>
          <w:numId w:val="351"/>
        </w:numPr>
        <w:rPr>
          <w:lang w:val="en-GB"/>
        </w:rPr>
      </w:pPr>
      <w:r w:rsidRPr="00E4706B">
        <w:rPr>
          <w:lang w:val="en-GB"/>
        </w:rPr>
        <w:t>Procedures to avoid or, at least minimise, harm to third parties in the air or on the ground. With regard to the air risk, an avoidance strategy to minimise the collision risk with another airspace user (in particular, an aircraft with people on board); and</w:t>
      </w:r>
    </w:p>
    <w:p w14:paraId="40B1DC20" w14:textId="407E4A22" w:rsidR="004E1FAA" w:rsidRPr="00E4706B" w:rsidRDefault="00C46607" w:rsidP="00472122">
      <w:pPr>
        <w:pStyle w:val="ListLevel1"/>
        <w:numPr>
          <w:ilvl w:val="0"/>
          <w:numId w:val="351"/>
        </w:numPr>
        <w:rPr>
          <w:lang w:val="en-GB"/>
        </w:rPr>
      </w:pPr>
      <w:r w:rsidRPr="00E4706B">
        <w:rPr>
          <w:lang w:val="en-GB"/>
        </w:rPr>
        <w:t>Procedures for the emergency recovery of the UA (e.g. landing immediately, termination of the flight with FTS or a controlled crash/splash, etc.).</w:t>
      </w:r>
    </w:p>
    <w:p w14:paraId="02569331" w14:textId="77777777" w:rsidR="00CF73AD" w:rsidRPr="00E4706B" w:rsidRDefault="00C46607" w:rsidP="00207821">
      <w:pPr>
        <w:pStyle w:val="ListLevel0"/>
        <w:rPr>
          <w:lang w:val="en-GB"/>
        </w:rPr>
      </w:pPr>
      <w:r w:rsidRPr="00E4706B">
        <w:rPr>
          <w:b/>
          <w:lang w:val="en-GB"/>
        </w:rPr>
        <w:t>‘7.</w:t>
      </w:r>
      <w:r w:rsidRPr="00E4706B">
        <w:rPr>
          <w:b/>
          <w:lang w:val="en-GB"/>
        </w:rPr>
        <w:tab/>
        <w:t>Emergency response plan (ERP)’</w:t>
      </w:r>
    </w:p>
    <w:p w14:paraId="4E5970ED" w14:textId="73448AAF" w:rsidR="00566743" w:rsidRPr="00E4706B" w:rsidRDefault="00C46607" w:rsidP="00207821">
      <w:pPr>
        <w:pStyle w:val="Normal1"/>
        <w:rPr>
          <w:lang w:val="en-GB"/>
        </w:rPr>
      </w:pPr>
      <w:bookmarkStart w:id="1192" w:name="_GM1_UAS.LUC.30(1)(d)__0"/>
      <w:bookmarkEnd w:id="1192"/>
      <w:r w:rsidRPr="00E4706B">
        <w:rPr>
          <w:lang w:val="en-GB"/>
        </w:rPr>
        <w:t xml:space="preserve">See </w:t>
      </w:r>
      <w:r w:rsidRPr="003412B6">
        <w:rPr>
          <w:lang w:val="en-GB"/>
        </w:rPr>
        <w:t>AMC3 UAS.SPEC.030(3)(e)</w:t>
      </w:r>
      <w:r w:rsidRPr="00E4706B">
        <w:rPr>
          <w:lang w:val="en-GB"/>
        </w:rPr>
        <w:t>.</w:t>
      </w:r>
    </w:p>
    <w:p w14:paraId="728D4E50" w14:textId="77777777" w:rsidR="000B3812" w:rsidRPr="000B3812" w:rsidRDefault="000B3812" w:rsidP="000B3812">
      <w:bookmarkStart w:id="1193" w:name="_DxCrossRefBm2114470424"/>
      <w:bookmarkStart w:id="1194" w:name="_Toc121684610"/>
    </w:p>
    <w:p w14:paraId="35732A76" w14:textId="77777777" w:rsidR="000B3812" w:rsidRDefault="000B3812" w:rsidP="000B3812"/>
    <w:p w14:paraId="3EAC248E" w14:textId="77777777" w:rsidR="000B3812" w:rsidRDefault="000B3812" w:rsidP="000B3812"/>
    <w:p w14:paraId="715D32D4" w14:textId="0D98BF4B" w:rsidR="000B3812" w:rsidRDefault="000B3812">
      <w:pPr>
        <w:spacing w:after="200" w:line="276" w:lineRule="auto"/>
        <w:jc w:val="left"/>
      </w:pPr>
      <w:r>
        <w:br w:type="page"/>
      </w:r>
    </w:p>
    <w:p w14:paraId="584E21CB" w14:textId="2B380800" w:rsidR="00505ED2" w:rsidRPr="00E4706B" w:rsidRDefault="00C46607" w:rsidP="00D939BC">
      <w:pPr>
        <w:pStyle w:val="Heading3IR"/>
        <w:rPr>
          <w:lang w:val="en-GB"/>
        </w:rPr>
      </w:pPr>
      <w:r w:rsidRPr="00E4706B">
        <w:rPr>
          <w:lang w:val="en-GB"/>
        </w:rPr>
        <w:lastRenderedPageBreak/>
        <w:t>UAS.SPEC.040 Issuing of an operational authorisation</w:t>
      </w:r>
      <w:bookmarkEnd w:id="1193"/>
      <w:bookmarkEnd w:id="1194"/>
    </w:p>
    <w:p w14:paraId="0BCDC3A3" w14:textId="472D5E10" w:rsidR="008E1550" w:rsidRPr="00E4706B" w:rsidRDefault="00C46607" w:rsidP="00472122">
      <w:pPr>
        <w:pStyle w:val="ListLevel0"/>
        <w:numPr>
          <w:ilvl w:val="0"/>
          <w:numId w:val="352"/>
        </w:numPr>
        <w:rPr>
          <w:lang w:val="en-GB"/>
        </w:rPr>
      </w:pPr>
      <w:r w:rsidRPr="00E4706B">
        <w:rPr>
          <w:lang w:val="en-GB"/>
        </w:rPr>
        <w:tab/>
        <w:t xml:space="preserve">When receiving an application in accordance with point </w:t>
      </w:r>
      <w:r w:rsidRPr="003412B6">
        <w:rPr>
          <w:lang w:val="en-GB"/>
        </w:rPr>
        <w:t>UAS.SPEC.030</w:t>
      </w:r>
      <w:r w:rsidRPr="00E4706B">
        <w:rPr>
          <w:lang w:val="en-GB"/>
        </w:rPr>
        <w:t xml:space="preserve">, the </w:t>
      </w:r>
      <w:r w:rsidR="00234224">
        <w:rPr>
          <w:lang w:val="en-GB"/>
        </w:rPr>
        <w:t>CAA will</w:t>
      </w:r>
      <w:r w:rsidRPr="00E4706B">
        <w:rPr>
          <w:lang w:val="en-GB"/>
        </w:rPr>
        <w:t xml:space="preserve"> issue, without undue delay, an operational authorisation in accordance with </w:t>
      </w:r>
      <w:r w:rsidRPr="003412B6">
        <w:rPr>
          <w:lang w:val="en-GB"/>
        </w:rPr>
        <w:t>Article 12</w:t>
      </w:r>
      <w:r w:rsidRPr="00E4706B">
        <w:rPr>
          <w:lang w:val="en-GB"/>
        </w:rPr>
        <w:t xml:space="preserve"> when it concludes that the operation meets the following conditions:</w:t>
      </w:r>
    </w:p>
    <w:p w14:paraId="6FD70374" w14:textId="6511E165" w:rsidR="008E1550" w:rsidRPr="00E4706B" w:rsidRDefault="00C46607" w:rsidP="00472122">
      <w:pPr>
        <w:pStyle w:val="ListLevel1"/>
        <w:numPr>
          <w:ilvl w:val="0"/>
          <w:numId w:val="353"/>
        </w:numPr>
        <w:rPr>
          <w:lang w:val="en-GB"/>
        </w:rPr>
      </w:pPr>
      <w:r w:rsidRPr="00E4706B">
        <w:rPr>
          <w:lang w:val="en-GB"/>
        </w:rPr>
        <w:t xml:space="preserve">all information in accordance with point (3) of point </w:t>
      </w:r>
      <w:r w:rsidRPr="003412B6">
        <w:rPr>
          <w:lang w:val="en-GB"/>
        </w:rPr>
        <w:t>UAS.SPEC.030</w:t>
      </w:r>
      <w:r w:rsidRPr="00E4706B">
        <w:rPr>
          <w:lang w:val="en-GB"/>
        </w:rPr>
        <w:t xml:space="preserve"> is provided;</w:t>
      </w:r>
    </w:p>
    <w:p w14:paraId="26AC5EAC" w14:textId="31F9BC26" w:rsidR="008E1550" w:rsidRPr="00E4706B" w:rsidRDefault="00C46607" w:rsidP="00472122">
      <w:pPr>
        <w:pStyle w:val="ListLevel1"/>
        <w:numPr>
          <w:ilvl w:val="0"/>
          <w:numId w:val="353"/>
        </w:numPr>
        <w:rPr>
          <w:lang w:val="en-GB"/>
        </w:rPr>
      </w:pPr>
      <w:r w:rsidRPr="00E4706B">
        <w:rPr>
          <w:lang w:val="en-GB"/>
        </w:rPr>
        <w:t>a procedure is in place for coordination with the relevant service provider for the airspace if the entire operation, or part of it, is to be conducted in controlled airspace.</w:t>
      </w:r>
    </w:p>
    <w:p w14:paraId="3DB8A4C2" w14:textId="36A4029E" w:rsidR="008E1550" w:rsidRPr="00E4706B" w:rsidRDefault="00C46607" w:rsidP="00472122">
      <w:pPr>
        <w:pStyle w:val="ListLevel0"/>
        <w:numPr>
          <w:ilvl w:val="0"/>
          <w:numId w:val="352"/>
        </w:numPr>
        <w:rPr>
          <w:lang w:val="en-GB"/>
        </w:rPr>
      </w:pPr>
      <w:r w:rsidRPr="00E4706B">
        <w:rPr>
          <w:lang w:val="en-GB"/>
        </w:rPr>
        <w:t xml:space="preserve">The </w:t>
      </w:r>
      <w:r w:rsidR="00234224">
        <w:rPr>
          <w:lang w:val="en-GB"/>
        </w:rPr>
        <w:t>CAA will</w:t>
      </w:r>
      <w:r w:rsidRPr="00E4706B">
        <w:rPr>
          <w:lang w:val="en-GB"/>
        </w:rPr>
        <w:t xml:space="preserve"> specify in the operational authorisation the exact scope of the authorisation in accordance with </w:t>
      </w:r>
      <w:r w:rsidR="00C069D0" w:rsidRPr="003412B6">
        <w:rPr>
          <w:lang w:val="en-GB"/>
        </w:rPr>
        <w:t>Article 12</w:t>
      </w:r>
      <w:r w:rsidRPr="00E4706B">
        <w:rPr>
          <w:lang w:val="en-GB"/>
        </w:rPr>
        <w:t>.</w:t>
      </w:r>
    </w:p>
    <w:p w14:paraId="62404EF9" w14:textId="40E47D6F" w:rsidR="00C43941" w:rsidRPr="00C43941" w:rsidRDefault="00C43941" w:rsidP="00C43941">
      <w:bookmarkStart w:id="1195" w:name="_Toc20923344"/>
      <w:bookmarkStart w:id="1196" w:name="_DxCrossRefBm9000037"/>
      <w:bookmarkStart w:id="1197" w:name="_DxCrossRefBm2114470584"/>
    </w:p>
    <w:p w14:paraId="6F9569C2" w14:textId="20EDEA40" w:rsidR="00B90601" w:rsidRPr="00E4706B" w:rsidRDefault="00C46607" w:rsidP="00DE3561">
      <w:pPr>
        <w:pStyle w:val="Heading4AMC"/>
        <w:spacing w:after="0"/>
      </w:pPr>
      <w:r w:rsidRPr="00E4706B">
        <w:t>AMC1 UAS.SPEC.040(1) Operational authorisation</w:t>
      </w:r>
      <w:bookmarkEnd w:id="1195"/>
      <w:bookmarkEnd w:id="1196"/>
      <w:bookmarkEnd w:id="1197"/>
    </w:p>
    <w:p w14:paraId="7A969874" w14:textId="77777777" w:rsidR="00B90601" w:rsidRPr="00E4706B" w:rsidRDefault="00C46607" w:rsidP="00DE3561">
      <w:pPr>
        <w:pStyle w:val="Heading41"/>
        <w:rPr>
          <w:lang w:val="en-GB"/>
        </w:rPr>
      </w:pPr>
      <w:bookmarkStart w:id="1198" w:name="_Toc20923345"/>
      <w:r w:rsidRPr="00E4706B">
        <w:rPr>
          <w:lang w:val="en-GB"/>
        </w:rPr>
        <w:t>OPERATIONAL AUTHORISATION TEMPLATE</w:t>
      </w:r>
      <w:bookmarkEnd w:id="1198"/>
    </w:p>
    <w:p w14:paraId="09FD6C57" w14:textId="77777777" w:rsidR="00DE3561" w:rsidRDefault="00DE3561" w:rsidP="00DE3561">
      <w:pPr>
        <w:spacing w:after="0"/>
        <w:rPr>
          <w:lang w:val="en-GB"/>
        </w:rPr>
      </w:pPr>
    </w:p>
    <w:p w14:paraId="7E639804" w14:textId="526ECBC5" w:rsidR="00B90601" w:rsidRDefault="00C46607" w:rsidP="00B90601">
      <w:pPr>
        <w:rPr>
          <w:lang w:val="en-GB"/>
        </w:rPr>
      </w:pPr>
      <w:r w:rsidRPr="00E4706B">
        <w:rPr>
          <w:lang w:val="en-GB"/>
        </w:rPr>
        <w:t xml:space="preserve">The </w:t>
      </w:r>
      <w:r w:rsidR="00510467">
        <w:rPr>
          <w:lang w:val="en-GB"/>
        </w:rPr>
        <w:t>template of</w:t>
      </w:r>
      <w:r w:rsidRPr="00E4706B">
        <w:rPr>
          <w:lang w:val="en-GB"/>
        </w:rPr>
        <w:t xml:space="preserve"> the operational authorisation </w:t>
      </w:r>
      <w:r w:rsidR="00510467">
        <w:rPr>
          <w:lang w:val="en-GB"/>
        </w:rPr>
        <w:t xml:space="preserve">is </w:t>
      </w:r>
      <w:r w:rsidRPr="00E4706B">
        <w:rPr>
          <w:lang w:val="en-GB"/>
        </w:rPr>
        <w:t>according to the following form:</w:t>
      </w:r>
    </w:p>
    <w:p w14:paraId="593A18AC" w14:textId="77777777" w:rsidR="003F082B" w:rsidRPr="00E4706B" w:rsidRDefault="003F082B" w:rsidP="00B90601">
      <w:pPr>
        <w:rPr>
          <w:lang w:val="en-GB"/>
        </w:rPr>
      </w:pPr>
    </w:p>
    <w:tbl>
      <w:tblPr>
        <w:tblStyle w:val="easaForm"/>
        <w:tblW w:w="5000" w:type="pct"/>
        <w:tblLook w:val="04A0" w:firstRow="1" w:lastRow="0" w:firstColumn="1" w:lastColumn="0" w:noHBand="0" w:noVBand="1"/>
      </w:tblPr>
      <w:tblGrid>
        <w:gridCol w:w="1088"/>
        <w:gridCol w:w="1608"/>
        <w:gridCol w:w="1260"/>
        <w:gridCol w:w="1262"/>
        <w:gridCol w:w="716"/>
        <w:gridCol w:w="981"/>
        <w:gridCol w:w="640"/>
        <w:gridCol w:w="1461"/>
      </w:tblGrid>
      <w:tr w:rsidR="0022536A" w:rsidRPr="00E4706B" w14:paraId="3640EA30" w14:textId="77777777" w:rsidTr="009062CC">
        <w:trPr>
          <w:trHeight w:val="576"/>
        </w:trPr>
        <w:tc>
          <w:tcPr>
            <w:tcW w:w="603" w:type="pct"/>
            <w:vMerge w:val="restart"/>
            <w:tcBorders>
              <w:right w:val="nil"/>
            </w:tcBorders>
          </w:tcPr>
          <w:p w14:paraId="20356955" w14:textId="203A7DF1" w:rsidR="004018FB" w:rsidRPr="004018FB" w:rsidRDefault="004018FB" w:rsidP="004018FB">
            <w:pPr>
              <w:spacing w:after="0"/>
            </w:pPr>
            <w:r>
              <w:rPr>
                <w:noProof/>
              </w:rPr>
              <w:drawing>
                <wp:inline distT="0" distB="0" distL="0" distR="0" wp14:anchorId="2CE058DF" wp14:editId="2A588030">
                  <wp:extent cx="548640" cy="548640"/>
                  <wp:effectExtent l="0" t="0" r="3810" b="3810"/>
                  <wp:docPr id="915595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48640" cy="548640"/>
                          </a:xfrm>
                          <a:prstGeom prst="rect">
                            <a:avLst/>
                          </a:prstGeom>
                          <a:noFill/>
                        </pic:spPr>
                      </pic:pic>
                    </a:graphicData>
                  </a:graphic>
                </wp:inline>
              </w:drawing>
            </w:r>
          </w:p>
        </w:tc>
        <w:tc>
          <w:tcPr>
            <w:tcW w:w="3232" w:type="pct"/>
            <w:gridSpan w:val="5"/>
            <w:tcBorders>
              <w:left w:val="nil"/>
              <w:bottom w:val="nil"/>
              <w:right w:val="nil"/>
            </w:tcBorders>
            <w:vAlign w:val="bottom"/>
          </w:tcPr>
          <w:p w14:paraId="3C169DAC" w14:textId="44BCCBDC" w:rsidR="004018FB" w:rsidRPr="004018FB" w:rsidRDefault="004018FB" w:rsidP="004018FB">
            <w:pPr>
              <w:spacing w:after="0"/>
              <w:jc w:val="left"/>
            </w:pPr>
            <w:r w:rsidRPr="008C6F50">
              <w:rPr>
                <w:rFonts w:cs="Open Sans"/>
              </w:rPr>
              <w:t>Maldives Civil Aviation Authority</w:t>
            </w:r>
          </w:p>
        </w:tc>
        <w:tc>
          <w:tcPr>
            <w:tcW w:w="1165" w:type="pct"/>
            <w:gridSpan w:val="2"/>
            <w:vMerge w:val="restart"/>
            <w:tcBorders>
              <w:left w:val="nil"/>
            </w:tcBorders>
            <w:vAlign w:val="bottom"/>
          </w:tcPr>
          <w:p w14:paraId="2078E849" w14:textId="77777777" w:rsidR="004018FB" w:rsidRPr="004018FB" w:rsidRDefault="004018FB" w:rsidP="004018FB">
            <w:pPr>
              <w:spacing w:after="0"/>
              <w:jc w:val="right"/>
            </w:pPr>
          </w:p>
          <w:p w14:paraId="4AABA760" w14:textId="5973FA15" w:rsidR="004018FB" w:rsidRPr="004018FB" w:rsidRDefault="004018FB" w:rsidP="004018FB">
            <w:pPr>
              <w:spacing w:after="0"/>
              <w:jc w:val="right"/>
            </w:pPr>
            <w:r w:rsidRPr="00BE22F5">
              <w:rPr>
                <w:rFonts w:cs="Open Sans"/>
                <w:szCs w:val="20"/>
              </w:rPr>
              <w:t>CAA Form UAS-SPEC-xx</w:t>
            </w:r>
          </w:p>
        </w:tc>
      </w:tr>
      <w:tr w:rsidR="004018FB" w:rsidRPr="00E4706B" w14:paraId="1A317D54" w14:textId="77777777" w:rsidTr="009062CC">
        <w:trPr>
          <w:trHeight w:val="20"/>
        </w:trPr>
        <w:tc>
          <w:tcPr>
            <w:tcW w:w="603" w:type="pct"/>
            <w:vMerge/>
            <w:tcBorders>
              <w:right w:val="nil"/>
            </w:tcBorders>
          </w:tcPr>
          <w:p w14:paraId="2B847CD8" w14:textId="77777777" w:rsidR="004018FB" w:rsidRPr="00E4706B" w:rsidRDefault="004018FB" w:rsidP="004018FB">
            <w:pPr>
              <w:spacing w:before="120" w:after="0"/>
              <w:jc w:val="center"/>
              <w:rPr>
                <w:noProof/>
                <w:lang w:val="en-GB"/>
              </w:rPr>
            </w:pPr>
          </w:p>
        </w:tc>
        <w:tc>
          <w:tcPr>
            <w:tcW w:w="3232" w:type="pct"/>
            <w:gridSpan w:val="5"/>
            <w:tcBorders>
              <w:top w:val="nil"/>
              <w:left w:val="nil"/>
              <w:right w:val="nil"/>
            </w:tcBorders>
            <w:vAlign w:val="bottom"/>
          </w:tcPr>
          <w:p w14:paraId="14B62C09" w14:textId="19E59D94" w:rsidR="004018FB" w:rsidRPr="004018FB" w:rsidRDefault="004018FB" w:rsidP="004018FB">
            <w:pPr>
              <w:spacing w:after="0"/>
              <w:jc w:val="left"/>
            </w:pPr>
            <w:r w:rsidRPr="008C6F50">
              <w:rPr>
                <w:rFonts w:cs="Open Sans"/>
              </w:rPr>
              <w:t>Republic of Maldives</w:t>
            </w:r>
          </w:p>
        </w:tc>
        <w:tc>
          <w:tcPr>
            <w:tcW w:w="1165" w:type="pct"/>
            <w:gridSpan w:val="2"/>
            <w:vMerge/>
            <w:tcBorders>
              <w:left w:val="nil"/>
            </w:tcBorders>
            <w:vAlign w:val="bottom"/>
          </w:tcPr>
          <w:p w14:paraId="2BC40646" w14:textId="77777777" w:rsidR="004018FB" w:rsidRPr="00E4706B" w:rsidRDefault="004018FB" w:rsidP="004018FB">
            <w:pPr>
              <w:spacing w:before="240" w:after="0"/>
              <w:jc w:val="left"/>
              <w:rPr>
                <w:lang w:val="en-GB"/>
              </w:rPr>
            </w:pPr>
          </w:p>
        </w:tc>
      </w:tr>
      <w:tr w:rsidR="004018FB" w:rsidRPr="004018FB" w14:paraId="207F968B" w14:textId="77777777" w:rsidTr="009062CC">
        <w:trPr>
          <w:trHeight w:val="20"/>
        </w:trPr>
        <w:tc>
          <w:tcPr>
            <w:tcW w:w="603" w:type="pct"/>
            <w:tcBorders>
              <w:right w:val="nil"/>
            </w:tcBorders>
          </w:tcPr>
          <w:p w14:paraId="296E5137" w14:textId="77777777" w:rsidR="004018FB" w:rsidRPr="004018FB" w:rsidRDefault="004018FB" w:rsidP="004018FB">
            <w:pPr>
              <w:spacing w:after="0"/>
              <w:rPr>
                <w:sz w:val="16"/>
                <w:szCs w:val="20"/>
              </w:rPr>
            </w:pPr>
          </w:p>
        </w:tc>
        <w:tc>
          <w:tcPr>
            <w:tcW w:w="3232" w:type="pct"/>
            <w:gridSpan w:val="5"/>
            <w:tcBorders>
              <w:top w:val="nil"/>
              <w:left w:val="nil"/>
              <w:right w:val="nil"/>
            </w:tcBorders>
            <w:vAlign w:val="bottom"/>
          </w:tcPr>
          <w:p w14:paraId="082E68E0" w14:textId="77777777" w:rsidR="004018FB" w:rsidRPr="004018FB" w:rsidRDefault="004018FB" w:rsidP="004018FB">
            <w:pPr>
              <w:spacing w:after="0"/>
              <w:rPr>
                <w:sz w:val="16"/>
                <w:szCs w:val="20"/>
              </w:rPr>
            </w:pPr>
          </w:p>
        </w:tc>
        <w:tc>
          <w:tcPr>
            <w:tcW w:w="1165" w:type="pct"/>
            <w:gridSpan w:val="2"/>
            <w:tcBorders>
              <w:left w:val="nil"/>
            </w:tcBorders>
            <w:vAlign w:val="bottom"/>
          </w:tcPr>
          <w:p w14:paraId="777A0E32" w14:textId="77777777" w:rsidR="004018FB" w:rsidRPr="004018FB" w:rsidRDefault="004018FB" w:rsidP="004018FB">
            <w:pPr>
              <w:spacing w:after="0"/>
              <w:rPr>
                <w:sz w:val="16"/>
                <w:szCs w:val="20"/>
              </w:rPr>
            </w:pPr>
          </w:p>
        </w:tc>
      </w:tr>
      <w:tr w:rsidR="004018FB" w:rsidRPr="00E4706B" w14:paraId="3A8B0DFE" w14:textId="77777777" w:rsidTr="004018FB">
        <w:trPr>
          <w:trHeight w:val="720"/>
        </w:trPr>
        <w:tc>
          <w:tcPr>
            <w:tcW w:w="5000" w:type="pct"/>
            <w:gridSpan w:val="8"/>
            <w:vAlign w:val="center"/>
          </w:tcPr>
          <w:p w14:paraId="0F0128E8" w14:textId="41CC7EEF" w:rsidR="004018FB" w:rsidRPr="004018FB" w:rsidRDefault="004018FB" w:rsidP="004018FB">
            <w:pPr>
              <w:spacing w:after="0"/>
              <w:jc w:val="center"/>
              <w:rPr>
                <w:rFonts w:ascii="Open Sans Light" w:hAnsi="Open Sans Light" w:cs="Open Sans Light"/>
                <w:spacing w:val="-4"/>
                <w:sz w:val="28"/>
                <w:szCs w:val="36"/>
                <w:lang w:val="en-GB"/>
              </w:rPr>
            </w:pPr>
            <w:bookmarkStart w:id="1199" w:name="_Hlk115096996_0"/>
            <w:r w:rsidRPr="004018FB">
              <w:rPr>
                <w:rFonts w:ascii="Open Sans Light" w:hAnsi="Open Sans Light" w:cs="Open Sans Light"/>
                <w:spacing w:val="-4"/>
                <w:sz w:val="28"/>
                <w:szCs w:val="36"/>
                <w:lang w:val="en-GB"/>
              </w:rPr>
              <w:t>Operational authorisation for the ‘specific’ category</w:t>
            </w:r>
          </w:p>
        </w:tc>
      </w:tr>
      <w:tr w:rsidR="00833AF0" w:rsidRPr="00E4706B" w14:paraId="6E598F3F" w14:textId="77777777" w:rsidTr="00A438A2">
        <w:trPr>
          <w:trHeight w:val="432"/>
        </w:trPr>
        <w:tc>
          <w:tcPr>
            <w:tcW w:w="5000" w:type="pct"/>
            <w:gridSpan w:val="8"/>
            <w:shd w:val="clear" w:color="auto" w:fill="auto"/>
            <w:vAlign w:val="center"/>
          </w:tcPr>
          <w:p w14:paraId="352BDA11" w14:textId="2CFF8707" w:rsidR="00250D7C" w:rsidRPr="00A438A2" w:rsidRDefault="006C286A" w:rsidP="00A438A2">
            <w:pPr>
              <w:spacing w:after="0"/>
              <w:jc w:val="left"/>
              <w:rPr>
                <w:rFonts w:ascii="Open Sans SemiBold" w:hAnsi="Open Sans SemiBold" w:cs="Open Sans SemiBold"/>
                <w:sz w:val="22"/>
                <w:szCs w:val="28"/>
                <w:lang w:val="en-GB"/>
              </w:rPr>
            </w:pPr>
            <w:r w:rsidRPr="00A438A2">
              <w:rPr>
                <w:rFonts w:ascii="Open Sans SemiBold" w:hAnsi="Open Sans SemiBold" w:cs="Open Sans SemiBold"/>
                <w:sz w:val="22"/>
                <w:szCs w:val="28"/>
                <w:lang w:val="en-GB"/>
              </w:rPr>
              <w:t>2. UAS OPERATOR DATA</w:t>
            </w:r>
          </w:p>
        </w:tc>
      </w:tr>
      <w:tr w:rsidR="00D6635F" w:rsidRPr="00E4706B" w14:paraId="037EC6C0" w14:textId="77777777" w:rsidTr="00D6635F">
        <w:tc>
          <w:tcPr>
            <w:tcW w:w="1493" w:type="pct"/>
            <w:gridSpan w:val="2"/>
            <w:shd w:val="clear" w:color="auto" w:fill="auto"/>
          </w:tcPr>
          <w:p w14:paraId="7CD95241" w14:textId="77777777" w:rsidR="00250D7C" w:rsidRPr="00A438A2" w:rsidRDefault="00C46607" w:rsidP="00A438A2">
            <w:pPr>
              <w:spacing w:before="120"/>
              <w:jc w:val="left"/>
              <w:rPr>
                <w:rFonts w:ascii="Open Sans SemiBold" w:hAnsi="Open Sans SemiBold" w:cs="Open Sans SemiBold"/>
                <w:lang w:val="en-GB"/>
              </w:rPr>
            </w:pPr>
            <w:r w:rsidRPr="00A438A2">
              <w:rPr>
                <w:rFonts w:ascii="Open Sans SemiBold" w:hAnsi="Open Sans SemiBold" w:cs="Open Sans SemiBold"/>
                <w:lang w:val="en-GB"/>
              </w:rPr>
              <w:t xml:space="preserve">2.1 </w:t>
            </w:r>
            <w:r w:rsidR="00D96726" w:rsidRPr="00A438A2">
              <w:rPr>
                <w:rFonts w:ascii="Open Sans SemiBold" w:hAnsi="Open Sans SemiBold" w:cs="Open Sans SemiBold"/>
                <w:lang w:val="en-GB"/>
              </w:rPr>
              <w:t>UAS operator registration number</w:t>
            </w:r>
          </w:p>
        </w:tc>
        <w:tc>
          <w:tcPr>
            <w:tcW w:w="699" w:type="pct"/>
            <w:shd w:val="clear" w:color="auto" w:fill="auto"/>
          </w:tcPr>
          <w:p w14:paraId="383576E2" w14:textId="77777777" w:rsidR="00250D7C" w:rsidRPr="00E4706B" w:rsidRDefault="00250D7C" w:rsidP="009313CB">
            <w:pPr>
              <w:spacing w:before="120"/>
              <w:rPr>
                <w:lang w:val="en-GB"/>
              </w:rPr>
            </w:pPr>
          </w:p>
        </w:tc>
        <w:tc>
          <w:tcPr>
            <w:tcW w:w="1097" w:type="pct"/>
            <w:gridSpan w:val="2"/>
            <w:shd w:val="clear" w:color="auto" w:fill="auto"/>
          </w:tcPr>
          <w:p w14:paraId="761E8BE6" w14:textId="77777777" w:rsidR="00250D7C" w:rsidRPr="00E4706B" w:rsidRDefault="00250D7C" w:rsidP="009313CB">
            <w:pPr>
              <w:spacing w:before="120"/>
              <w:rPr>
                <w:b/>
                <w:bCs/>
                <w:lang w:val="en-GB"/>
              </w:rPr>
            </w:pPr>
          </w:p>
        </w:tc>
        <w:tc>
          <w:tcPr>
            <w:tcW w:w="1710" w:type="pct"/>
            <w:gridSpan w:val="3"/>
            <w:shd w:val="clear" w:color="auto" w:fill="auto"/>
          </w:tcPr>
          <w:p w14:paraId="0CE9E18E" w14:textId="77777777" w:rsidR="00250D7C" w:rsidRPr="00E4706B" w:rsidRDefault="00250D7C" w:rsidP="009313CB">
            <w:pPr>
              <w:spacing w:before="120"/>
              <w:rPr>
                <w:lang w:val="en-GB"/>
              </w:rPr>
            </w:pPr>
          </w:p>
        </w:tc>
      </w:tr>
      <w:tr w:rsidR="00833AF0" w:rsidRPr="00E4706B" w14:paraId="6310BBA7" w14:textId="77777777" w:rsidTr="00D6635F">
        <w:tc>
          <w:tcPr>
            <w:tcW w:w="1493" w:type="pct"/>
            <w:gridSpan w:val="2"/>
            <w:shd w:val="clear" w:color="auto" w:fill="auto"/>
          </w:tcPr>
          <w:p w14:paraId="319B7623" w14:textId="77777777" w:rsidR="00250D7C" w:rsidRPr="00A438A2" w:rsidRDefault="00C46607" w:rsidP="00A438A2">
            <w:pPr>
              <w:spacing w:before="120"/>
              <w:jc w:val="left"/>
              <w:rPr>
                <w:rFonts w:ascii="Open Sans SemiBold" w:hAnsi="Open Sans SemiBold" w:cs="Open Sans SemiBold"/>
                <w:lang w:val="en-GB"/>
              </w:rPr>
            </w:pPr>
            <w:r w:rsidRPr="00A438A2">
              <w:rPr>
                <w:rFonts w:ascii="Open Sans SemiBold" w:hAnsi="Open Sans SemiBold" w:cs="Open Sans SemiBold"/>
                <w:lang w:val="en-GB"/>
              </w:rPr>
              <w:t>2.</w:t>
            </w:r>
            <w:r w:rsidR="00D96726" w:rsidRPr="00A438A2">
              <w:rPr>
                <w:rFonts w:ascii="Open Sans SemiBold" w:hAnsi="Open Sans SemiBold" w:cs="Open Sans SemiBold"/>
                <w:lang w:val="en-GB"/>
              </w:rPr>
              <w:t>2</w:t>
            </w:r>
            <w:r w:rsidRPr="00A438A2">
              <w:rPr>
                <w:rFonts w:ascii="Open Sans SemiBold" w:hAnsi="Open Sans SemiBold" w:cs="Open Sans SemiBold"/>
                <w:lang w:val="en-GB"/>
              </w:rPr>
              <w:t xml:space="preserve"> </w:t>
            </w:r>
            <w:r w:rsidR="00D96726" w:rsidRPr="00A438A2">
              <w:rPr>
                <w:rFonts w:ascii="Open Sans SemiBold" w:hAnsi="Open Sans SemiBold" w:cs="Open Sans SemiBold"/>
                <w:lang w:val="en-GB"/>
              </w:rPr>
              <w:t>UAS operator name</w:t>
            </w:r>
          </w:p>
        </w:tc>
        <w:tc>
          <w:tcPr>
            <w:tcW w:w="3507" w:type="pct"/>
            <w:gridSpan w:val="6"/>
            <w:shd w:val="clear" w:color="auto" w:fill="auto"/>
          </w:tcPr>
          <w:p w14:paraId="340FF402" w14:textId="77777777" w:rsidR="00250D7C" w:rsidRPr="00E4706B" w:rsidRDefault="00250D7C" w:rsidP="009313CB">
            <w:pPr>
              <w:spacing w:before="120"/>
              <w:rPr>
                <w:lang w:val="en-GB"/>
              </w:rPr>
            </w:pPr>
          </w:p>
        </w:tc>
      </w:tr>
      <w:tr w:rsidR="00A438A2" w:rsidRPr="00E4706B" w14:paraId="194041AC" w14:textId="77777777" w:rsidTr="00D6635F">
        <w:tc>
          <w:tcPr>
            <w:tcW w:w="1493" w:type="pct"/>
            <w:gridSpan w:val="2"/>
            <w:vMerge w:val="restart"/>
            <w:shd w:val="clear" w:color="auto" w:fill="auto"/>
          </w:tcPr>
          <w:p w14:paraId="4E229BA5" w14:textId="254F408C" w:rsidR="00A438A2" w:rsidRPr="00A438A2" w:rsidRDefault="00A438A2" w:rsidP="00A438A2">
            <w:pPr>
              <w:spacing w:before="120"/>
              <w:jc w:val="left"/>
              <w:rPr>
                <w:rFonts w:ascii="Open Sans SemiBold" w:hAnsi="Open Sans SemiBold" w:cs="Open Sans SemiBold"/>
                <w:lang w:val="en-GB"/>
              </w:rPr>
            </w:pPr>
            <w:r w:rsidRPr="00A438A2">
              <w:rPr>
                <w:rFonts w:ascii="Open Sans SemiBold" w:hAnsi="Open Sans SemiBold" w:cs="Open Sans SemiBold"/>
                <w:lang w:val="en-GB"/>
              </w:rPr>
              <w:t>2.3 Point of contact</w:t>
            </w:r>
          </w:p>
        </w:tc>
        <w:tc>
          <w:tcPr>
            <w:tcW w:w="699" w:type="pct"/>
            <w:shd w:val="clear" w:color="auto" w:fill="auto"/>
          </w:tcPr>
          <w:p w14:paraId="386D67F8" w14:textId="78BAB1A4" w:rsidR="00A438A2" w:rsidRPr="00E4706B" w:rsidRDefault="00A438A2" w:rsidP="009313CB">
            <w:pPr>
              <w:spacing w:before="120"/>
              <w:rPr>
                <w:lang w:val="en-GB"/>
              </w:rPr>
            </w:pPr>
            <w:r>
              <w:rPr>
                <w:lang w:val="en-GB"/>
              </w:rPr>
              <w:t>Name</w:t>
            </w:r>
          </w:p>
        </w:tc>
        <w:tc>
          <w:tcPr>
            <w:tcW w:w="2807" w:type="pct"/>
            <w:gridSpan w:val="5"/>
            <w:shd w:val="clear" w:color="auto" w:fill="auto"/>
          </w:tcPr>
          <w:p w14:paraId="20B9F6DD" w14:textId="3D9BAAC2" w:rsidR="00A438A2" w:rsidRPr="00E4706B" w:rsidRDefault="00A438A2" w:rsidP="009313CB">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Responsible for the operation in charge to answer possible operational questions raised by the CAA"/>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Responsible for the operation in charge to answer possible operational questions raised by the CAA</w:t>
            </w:r>
            <w:r>
              <w:rPr>
                <w:rFonts w:cs="Open Sans"/>
                <w:bCs/>
                <w:spacing w:val="-2"/>
                <w:sz w:val="18"/>
                <w:szCs w:val="18"/>
                <w:lang w:val="en-GB"/>
              </w:rPr>
              <w:fldChar w:fldCharType="end"/>
            </w:r>
          </w:p>
        </w:tc>
      </w:tr>
      <w:tr w:rsidR="00A438A2" w:rsidRPr="00E4706B" w14:paraId="50CC125D" w14:textId="77777777" w:rsidTr="00D6635F">
        <w:tc>
          <w:tcPr>
            <w:tcW w:w="1493" w:type="pct"/>
            <w:gridSpan w:val="2"/>
            <w:vMerge/>
            <w:shd w:val="clear" w:color="auto" w:fill="auto"/>
          </w:tcPr>
          <w:p w14:paraId="09EC2ED6" w14:textId="77777777" w:rsidR="00A438A2" w:rsidRPr="00A438A2" w:rsidRDefault="00A438A2" w:rsidP="00A438A2">
            <w:pPr>
              <w:spacing w:before="120"/>
              <w:jc w:val="left"/>
              <w:rPr>
                <w:rFonts w:ascii="Open Sans SemiBold" w:hAnsi="Open Sans SemiBold" w:cs="Open Sans SemiBold"/>
                <w:lang w:val="en-GB"/>
              </w:rPr>
            </w:pPr>
          </w:p>
        </w:tc>
        <w:tc>
          <w:tcPr>
            <w:tcW w:w="699" w:type="pct"/>
            <w:shd w:val="clear" w:color="auto" w:fill="auto"/>
          </w:tcPr>
          <w:p w14:paraId="44CD8316" w14:textId="07384041" w:rsidR="00A438A2" w:rsidRDefault="00A438A2" w:rsidP="009313CB">
            <w:pPr>
              <w:spacing w:before="120"/>
              <w:rPr>
                <w:lang w:val="en-GB"/>
              </w:rPr>
            </w:pPr>
            <w:r>
              <w:rPr>
                <w:lang w:val="en-GB"/>
              </w:rPr>
              <w:t>Telephone</w:t>
            </w:r>
          </w:p>
        </w:tc>
        <w:tc>
          <w:tcPr>
            <w:tcW w:w="2807" w:type="pct"/>
            <w:gridSpan w:val="5"/>
            <w:shd w:val="clear" w:color="auto" w:fill="auto"/>
          </w:tcPr>
          <w:p w14:paraId="1B2AB770" w14:textId="02085CBB" w:rsidR="00A438A2" w:rsidRPr="00E4706B" w:rsidRDefault="00A438A2" w:rsidP="009313CB">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Telephone"/>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Telephone</w:t>
            </w:r>
            <w:r>
              <w:rPr>
                <w:rFonts w:cs="Open Sans"/>
                <w:bCs/>
                <w:spacing w:val="-2"/>
                <w:sz w:val="18"/>
                <w:szCs w:val="18"/>
                <w:lang w:val="en-GB"/>
              </w:rPr>
              <w:fldChar w:fldCharType="end"/>
            </w:r>
          </w:p>
        </w:tc>
      </w:tr>
      <w:tr w:rsidR="00A438A2" w:rsidRPr="00E4706B" w14:paraId="3BB2DCBF" w14:textId="77777777" w:rsidTr="00D6635F">
        <w:tc>
          <w:tcPr>
            <w:tcW w:w="1493" w:type="pct"/>
            <w:gridSpan w:val="2"/>
            <w:vMerge/>
            <w:shd w:val="clear" w:color="auto" w:fill="auto"/>
          </w:tcPr>
          <w:p w14:paraId="07ADB70F" w14:textId="77777777" w:rsidR="00A438A2" w:rsidRPr="00A438A2" w:rsidRDefault="00A438A2" w:rsidP="00A438A2">
            <w:pPr>
              <w:spacing w:before="120"/>
              <w:jc w:val="left"/>
              <w:rPr>
                <w:rFonts w:ascii="Open Sans SemiBold" w:hAnsi="Open Sans SemiBold" w:cs="Open Sans SemiBold"/>
                <w:lang w:val="en-GB"/>
              </w:rPr>
            </w:pPr>
          </w:p>
        </w:tc>
        <w:tc>
          <w:tcPr>
            <w:tcW w:w="699" w:type="pct"/>
            <w:shd w:val="clear" w:color="auto" w:fill="auto"/>
          </w:tcPr>
          <w:p w14:paraId="2E546CCE" w14:textId="60FF0391" w:rsidR="00A438A2" w:rsidRDefault="00A438A2" w:rsidP="009313CB">
            <w:pPr>
              <w:spacing w:before="120"/>
              <w:rPr>
                <w:lang w:val="en-GB"/>
              </w:rPr>
            </w:pPr>
            <w:r>
              <w:rPr>
                <w:lang w:val="en-GB"/>
              </w:rPr>
              <w:t>Email</w:t>
            </w:r>
          </w:p>
        </w:tc>
        <w:tc>
          <w:tcPr>
            <w:tcW w:w="2807" w:type="pct"/>
            <w:gridSpan w:val="5"/>
            <w:shd w:val="clear" w:color="auto" w:fill="auto"/>
          </w:tcPr>
          <w:p w14:paraId="77DEDC35" w14:textId="4A89A8ED" w:rsidR="00A438A2" w:rsidRPr="00E4706B" w:rsidRDefault="00A438A2" w:rsidP="009313CB">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Email"/>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Email</w:t>
            </w:r>
            <w:r>
              <w:rPr>
                <w:rFonts w:cs="Open Sans"/>
                <w:bCs/>
                <w:spacing w:val="-2"/>
                <w:sz w:val="18"/>
                <w:szCs w:val="18"/>
                <w:lang w:val="en-GB"/>
              </w:rPr>
              <w:fldChar w:fldCharType="end"/>
            </w:r>
          </w:p>
        </w:tc>
      </w:tr>
      <w:tr w:rsidR="00833AF0" w:rsidRPr="00E4706B" w14:paraId="71B6DFD8" w14:textId="77777777" w:rsidTr="00810C6A">
        <w:trPr>
          <w:trHeight w:val="432"/>
        </w:trPr>
        <w:tc>
          <w:tcPr>
            <w:tcW w:w="5000" w:type="pct"/>
            <w:gridSpan w:val="8"/>
            <w:shd w:val="clear" w:color="auto" w:fill="auto"/>
            <w:vAlign w:val="center"/>
          </w:tcPr>
          <w:p w14:paraId="51241E9A" w14:textId="4C58ECD1" w:rsidR="00250D7C" w:rsidRPr="00512326" w:rsidRDefault="006C286A" w:rsidP="00810C6A">
            <w:pPr>
              <w:spacing w:after="0"/>
              <w:jc w:val="left"/>
              <w:rPr>
                <w:rFonts w:ascii="Open Sans SemiBold" w:hAnsi="Open Sans SemiBold" w:cs="Open Sans SemiBold"/>
                <w:sz w:val="22"/>
                <w:szCs w:val="28"/>
                <w:lang w:val="en-GB"/>
              </w:rPr>
            </w:pPr>
            <w:r w:rsidRPr="00512326">
              <w:rPr>
                <w:rFonts w:ascii="Open Sans SemiBold" w:hAnsi="Open Sans SemiBold" w:cs="Open Sans SemiBold"/>
                <w:sz w:val="22"/>
                <w:szCs w:val="28"/>
                <w:lang w:val="en-GB"/>
              </w:rPr>
              <w:t>3. AUTHORISED OPERATION</w:t>
            </w:r>
          </w:p>
        </w:tc>
      </w:tr>
      <w:tr w:rsidR="00833AF0" w:rsidRPr="00E4706B" w14:paraId="71E0B70A" w14:textId="77777777" w:rsidTr="00D6635F">
        <w:tc>
          <w:tcPr>
            <w:tcW w:w="1493" w:type="pct"/>
            <w:gridSpan w:val="2"/>
            <w:shd w:val="clear" w:color="auto" w:fill="auto"/>
          </w:tcPr>
          <w:p w14:paraId="0FB662E0" w14:textId="77777777" w:rsidR="00095903"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 Authorised location(s)</w:t>
            </w:r>
          </w:p>
        </w:tc>
        <w:tc>
          <w:tcPr>
            <w:tcW w:w="3507" w:type="pct"/>
            <w:gridSpan w:val="6"/>
            <w:shd w:val="clear" w:color="auto" w:fill="auto"/>
          </w:tcPr>
          <w:p w14:paraId="62FBD329" w14:textId="248E03EF" w:rsidR="00095903" w:rsidRPr="00E4706B" w:rsidRDefault="00201F1B" w:rsidP="00602A53">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Location"/>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Location</w:t>
            </w:r>
            <w:r>
              <w:rPr>
                <w:rFonts w:cs="Open Sans"/>
                <w:bCs/>
                <w:spacing w:val="-2"/>
                <w:sz w:val="18"/>
                <w:szCs w:val="18"/>
                <w:lang w:val="en-GB"/>
              </w:rPr>
              <w:fldChar w:fldCharType="end"/>
            </w:r>
          </w:p>
        </w:tc>
      </w:tr>
      <w:tr w:rsidR="00833AF0" w:rsidRPr="00E4706B" w14:paraId="74DE96FB" w14:textId="77777777" w:rsidTr="00D6635F">
        <w:tc>
          <w:tcPr>
            <w:tcW w:w="1493" w:type="pct"/>
            <w:gridSpan w:val="2"/>
            <w:shd w:val="clear" w:color="auto" w:fill="auto"/>
          </w:tcPr>
          <w:p w14:paraId="54DAF118" w14:textId="77777777" w:rsidR="00095903"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3.2 Extent of the adjacent area</w:t>
            </w:r>
          </w:p>
        </w:tc>
        <w:tc>
          <w:tcPr>
            <w:tcW w:w="3507" w:type="pct"/>
            <w:gridSpan w:val="6"/>
            <w:shd w:val="clear" w:color="auto" w:fill="auto"/>
          </w:tcPr>
          <w:p w14:paraId="6E60064C" w14:textId="1A8CB134" w:rsidR="00095903" w:rsidRPr="00E4706B" w:rsidRDefault="00201F1B" w:rsidP="00602A53">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00C46607" w:rsidRPr="00E4706B">
              <w:rPr>
                <w:lang w:val="en-GB"/>
              </w:rPr>
              <w:t xml:space="preserve"> km</w:t>
            </w:r>
          </w:p>
        </w:tc>
      </w:tr>
      <w:tr w:rsidR="00295A1B" w:rsidRPr="00E4706B" w14:paraId="52751286" w14:textId="77777777" w:rsidTr="00D6635F">
        <w:tc>
          <w:tcPr>
            <w:tcW w:w="1493" w:type="pct"/>
            <w:gridSpan w:val="2"/>
            <w:vMerge w:val="restart"/>
            <w:shd w:val="clear" w:color="auto" w:fill="auto"/>
          </w:tcPr>
          <w:p w14:paraId="1A530150" w14:textId="77777777" w:rsidR="00295A1B" w:rsidRPr="00512326" w:rsidRDefault="00295A1B" w:rsidP="00295A1B">
            <w:pPr>
              <w:spacing w:before="120"/>
              <w:jc w:val="left"/>
              <w:rPr>
                <w:rFonts w:ascii="Open Sans SemiBold" w:hAnsi="Open Sans SemiBold" w:cs="Open Sans SemiBold"/>
                <w:lang w:val="en-GB"/>
              </w:rPr>
            </w:pPr>
            <w:r w:rsidRPr="00512326">
              <w:rPr>
                <w:rFonts w:ascii="Open Sans SemiBold" w:hAnsi="Open Sans SemiBold" w:cs="Open Sans SemiBold"/>
                <w:lang w:val="en-GB"/>
              </w:rPr>
              <w:t>3.3 Risk assessment reference and revision</w:t>
            </w:r>
          </w:p>
        </w:tc>
        <w:tc>
          <w:tcPr>
            <w:tcW w:w="1399" w:type="pct"/>
            <w:gridSpan w:val="2"/>
            <w:shd w:val="clear" w:color="auto" w:fill="auto"/>
          </w:tcPr>
          <w:p w14:paraId="1B0EF383" w14:textId="5F0B3B7C" w:rsidR="00295A1B" w:rsidRPr="00E4706B" w:rsidRDefault="00295A1B" w:rsidP="00295A1B">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SORA version       </w:t>
            </w:r>
          </w:p>
        </w:tc>
        <w:tc>
          <w:tcPr>
            <w:tcW w:w="2107" w:type="pct"/>
            <w:gridSpan w:val="4"/>
            <w:shd w:val="clear" w:color="auto" w:fill="auto"/>
          </w:tcPr>
          <w:p w14:paraId="7D6623B7" w14:textId="4CF5F6C3" w:rsidR="00295A1B" w:rsidRPr="00E4706B" w:rsidRDefault="00295A1B" w:rsidP="00295A1B">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w:t>
            </w:r>
            <w:r>
              <w:rPr>
                <w:rFonts w:cs="Open Sans"/>
                <w:bCs/>
                <w:spacing w:val="-2"/>
                <w:sz w:val="18"/>
                <w:szCs w:val="18"/>
                <w:lang w:val="en-GB"/>
              </w:rPr>
              <w:fldChar w:fldCharType="end"/>
            </w:r>
          </w:p>
        </w:tc>
      </w:tr>
      <w:tr w:rsidR="00295A1B" w:rsidRPr="00E4706B" w14:paraId="02EE07F2" w14:textId="77777777" w:rsidTr="00D6635F">
        <w:tc>
          <w:tcPr>
            <w:tcW w:w="1493" w:type="pct"/>
            <w:gridSpan w:val="2"/>
            <w:vMerge/>
            <w:shd w:val="clear" w:color="auto" w:fill="auto"/>
          </w:tcPr>
          <w:p w14:paraId="66443762" w14:textId="77777777" w:rsidR="00295A1B" w:rsidRPr="00512326" w:rsidRDefault="00295A1B" w:rsidP="00295A1B">
            <w:pPr>
              <w:spacing w:before="120"/>
              <w:jc w:val="left"/>
              <w:rPr>
                <w:rFonts w:ascii="Open Sans SemiBold" w:hAnsi="Open Sans SemiBold" w:cs="Open Sans SemiBold"/>
                <w:lang w:val="en-GB"/>
              </w:rPr>
            </w:pPr>
          </w:p>
        </w:tc>
        <w:tc>
          <w:tcPr>
            <w:tcW w:w="1399" w:type="pct"/>
            <w:gridSpan w:val="2"/>
            <w:shd w:val="clear" w:color="auto" w:fill="auto"/>
          </w:tcPr>
          <w:p w14:paraId="620DA5C8" w14:textId="13087434" w:rsidR="00295A1B" w:rsidRPr="00E4706B" w:rsidRDefault="00295A1B" w:rsidP="00295A1B">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PDRA #</w:t>
            </w:r>
          </w:p>
        </w:tc>
        <w:tc>
          <w:tcPr>
            <w:tcW w:w="2107" w:type="pct"/>
            <w:gridSpan w:val="4"/>
            <w:shd w:val="clear" w:color="auto" w:fill="auto"/>
          </w:tcPr>
          <w:p w14:paraId="409DDB2C" w14:textId="465EAECE" w:rsidR="00295A1B" w:rsidRPr="00E4706B" w:rsidRDefault="00295A1B" w:rsidP="00295A1B">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w:t>
            </w:r>
            <w:r>
              <w:rPr>
                <w:rFonts w:cs="Open Sans"/>
                <w:bCs/>
                <w:spacing w:val="-2"/>
                <w:sz w:val="18"/>
                <w:szCs w:val="18"/>
                <w:lang w:val="en-GB"/>
              </w:rPr>
              <w:fldChar w:fldCharType="end"/>
            </w:r>
          </w:p>
        </w:tc>
      </w:tr>
      <w:tr w:rsidR="00295A1B" w:rsidRPr="00E4706B" w14:paraId="1DCC231E" w14:textId="77777777" w:rsidTr="00D6635F">
        <w:tc>
          <w:tcPr>
            <w:tcW w:w="1493" w:type="pct"/>
            <w:gridSpan w:val="2"/>
            <w:vMerge/>
            <w:shd w:val="clear" w:color="auto" w:fill="auto"/>
          </w:tcPr>
          <w:p w14:paraId="73850B9D" w14:textId="77777777" w:rsidR="00295A1B" w:rsidRPr="00512326" w:rsidRDefault="00295A1B" w:rsidP="00295A1B">
            <w:pPr>
              <w:spacing w:before="120"/>
              <w:jc w:val="left"/>
              <w:rPr>
                <w:rFonts w:ascii="Open Sans SemiBold" w:hAnsi="Open Sans SemiBold" w:cs="Open Sans SemiBold"/>
                <w:lang w:val="en-GB"/>
              </w:rPr>
            </w:pPr>
          </w:p>
        </w:tc>
        <w:tc>
          <w:tcPr>
            <w:tcW w:w="1399" w:type="pct"/>
            <w:gridSpan w:val="2"/>
            <w:shd w:val="clear" w:color="auto" w:fill="auto"/>
          </w:tcPr>
          <w:p w14:paraId="521B7A2C" w14:textId="3964EC5A" w:rsidR="00295A1B" w:rsidRPr="00E4706B" w:rsidRDefault="00295A1B" w:rsidP="00295A1B">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w:t>
            </w:r>
            <w:r>
              <w:rPr>
                <w:lang w:val="en-GB"/>
              </w:rPr>
              <w:t>O</w:t>
            </w:r>
            <w:r w:rsidRPr="00E4706B">
              <w:rPr>
                <w:lang w:val="en-GB"/>
              </w:rPr>
              <w:t>ther</w:t>
            </w:r>
          </w:p>
        </w:tc>
        <w:tc>
          <w:tcPr>
            <w:tcW w:w="2107" w:type="pct"/>
            <w:gridSpan w:val="4"/>
            <w:shd w:val="clear" w:color="auto" w:fill="auto"/>
          </w:tcPr>
          <w:p w14:paraId="032AD8CF" w14:textId="6FCC1887" w:rsidR="00295A1B" w:rsidRPr="00E4706B" w:rsidRDefault="00295A1B" w:rsidP="00295A1B">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p>
        </w:tc>
      </w:tr>
      <w:tr w:rsidR="00833AF0" w:rsidRPr="00E4706B" w14:paraId="7CDDBB83" w14:textId="77777777" w:rsidTr="00D6635F">
        <w:tc>
          <w:tcPr>
            <w:tcW w:w="1493" w:type="pct"/>
            <w:gridSpan w:val="2"/>
            <w:shd w:val="clear" w:color="auto" w:fill="auto"/>
          </w:tcPr>
          <w:p w14:paraId="70548002" w14:textId="77777777" w:rsidR="00095903"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3.4 Level of assurance and integrity</w:t>
            </w:r>
          </w:p>
        </w:tc>
        <w:tc>
          <w:tcPr>
            <w:tcW w:w="3507" w:type="pct"/>
            <w:gridSpan w:val="6"/>
            <w:shd w:val="clear" w:color="auto" w:fill="auto"/>
          </w:tcPr>
          <w:p w14:paraId="74BFCB0E" w14:textId="31D1CD13" w:rsidR="00095903" w:rsidRPr="00E4706B" w:rsidRDefault="00AC1CE4" w:rsidP="00602A53">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Assurance and Integrity"/>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Assurance and Integrity</w:t>
            </w:r>
            <w:r>
              <w:rPr>
                <w:rFonts w:cs="Open Sans"/>
                <w:bCs/>
                <w:spacing w:val="-2"/>
                <w:sz w:val="18"/>
                <w:szCs w:val="18"/>
                <w:lang w:val="en-GB"/>
              </w:rPr>
              <w:fldChar w:fldCharType="end"/>
            </w:r>
          </w:p>
        </w:tc>
      </w:tr>
      <w:tr w:rsidR="00833AF0" w:rsidRPr="00E4706B" w14:paraId="504B40F2" w14:textId="77777777" w:rsidTr="00D6635F">
        <w:tc>
          <w:tcPr>
            <w:tcW w:w="1493" w:type="pct"/>
            <w:gridSpan w:val="2"/>
            <w:shd w:val="clear" w:color="auto" w:fill="auto"/>
          </w:tcPr>
          <w:p w14:paraId="616F924A" w14:textId="77777777" w:rsidR="00095903"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3.5 Type of operation</w:t>
            </w:r>
          </w:p>
        </w:tc>
        <w:tc>
          <w:tcPr>
            <w:tcW w:w="3507" w:type="pct"/>
            <w:gridSpan w:val="6"/>
            <w:shd w:val="clear" w:color="auto" w:fill="auto"/>
          </w:tcPr>
          <w:p w14:paraId="104C0AE9" w14:textId="77777777" w:rsidR="00095903" w:rsidRPr="00E4706B" w:rsidRDefault="00C46607" w:rsidP="00602A53">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VLOS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BVLOS          </w:t>
            </w:r>
          </w:p>
        </w:tc>
      </w:tr>
      <w:tr w:rsidR="00833AF0" w:rsidRPr="00E4706B" w14:paraId="23922670" w14:textId="77777777" w:rsidTr="00D6635F">
        <w:tc>
          <w:tcPr>
            <w:tcW w:w="1493" w:type="pct"/>
            <w:gridSpan w:val="2"/>
            <w:shd w:val="clear" w:color="auto" w:fill="auto"/>
          </w:tcPr>
          <w:p w14:paraId="72075582" w14:textId="77777777" w:rsidR="00095903"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3.6 Transport of dangerous goods</w:t>
            </w:r>
          </w:p>
        </w:tc>
        <w:tc>
          <w:tcPr>
            <w:tcW w:w="3507" w:type="pct"/>
            <w:gridSpan w:val="6"/>
            <w:shd w:val="clear" w:color="auto" w:fill="auto"/>
          </w:tcPr>
          <w:p w14:paraId="1E685503" w14:textId="77777777" w:rsidR="00095903" w:rsidRPr="00E4706B" w:rsidRDefault="00C46607" w:rsidP="00602A53">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          </w:t>
            </w:r>
          </w:p>
        </w:tc>
      </w:tr>
      <w:tr w:rsidR="00F4195F" w:rsidRPr="00E4706B" w14:paraId="69126F1A" w14:textId="77777777" w:rsidTr="00D6635F">
        <w:trPr>
          <w:trHeight w:val="160"/>
        </w:trPr>
        <w:tc>
          <w:tcPr>
            <w:tcW w:w="1493" w:type="pct"/>
            <w:gridSpan w:val="2"/>
            <w:vMerge w:val="restart"/>
            <w:shd w:val="clear" w:color="auto" w:fill="auto"/>
          </w:tcPr>
          <w:p w14:paraId="38D96211"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3.7 Ground risk characterisation</w:t>
            </w:r>
          </w:p>
        </w:tc>
        <w:tc>
          <w:tcPr>
            <w:tcW w:w="1399" w:type="pct"/>
            <w:gridSpan w:val="2"/>
            <w:shd w:val="clear" w:color="auto" w:fill="auto"/>
          </w:tcPr>
          <w:p w14:paraId="0693F5AE"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3.7.1 Operational area</w:t>
            </w:r>
          </w:p>
        </w:tc>
        <w:tc>
          <w:tcPr>
            <w:tcW w:w="2107" w:type="pct"/>
            <w:gridSpan w:val="4"/>
            <w:shd w:val="clear" w:color="auto" w:fill="auto"/>
          </w:tcPr>
          <w:p w14:paraId="7544BCF8" w14:textId="73A9C9E1" w:rsidR="00BC50A5" w:rsidRPr="00E4706B" w:rsidRDefault="00F4195F" w:rsidP="00BC50A5">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Risk"/>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Risk</w:t>
            </w:r>
            <w:r>
              <w:rPr>
                <w:rFonts w:cs="Open Sans"/>
                <w:bCs/>
                <w:spacing w:val="-2"/>
                <w:sz w:val="18"/>
                <w:szCs w:val="18"/>
                <w:lang w:val="en-GB"/>
              </w:rPr>
              <w:fldChar w:fldCharType="end"/>
            </w:r>
          </w:p>
        </w:tc>
      </w:tr>
      <w:tr w:rsidR="00F4195F" w:rsidRPr="00E4706B" w14:paraId="6C7B1A86" w14:textId="77777777" w:rsidTr="00D6635F">
        <w:trPr>
          <w:trHeight w:val="160"/>
        </w:trPr>
        <w:tc>
          <w:tcPr>
            <w:tcW w:w="1493" w:type="pct"/>
            <w:gridSpan w:val="2"/>
            <w:vMerge/>
            <w:shd w:val="clear" w:color="auto" w:fill="auto"/>
          </w:tcPr>
          <w:p w14:paraId="033D1FC7" w14:textId="77777777" w:rsidR="00BC50A5" w:rsidRPr="00512326" w:rsidRDefault="00BC50A5" w:rsidP="00512326">
            <w:pPr>
              <w:spacing w:before="120"/>
              <w:jc w:val="left"/>
              <w:rPr>
                <w:rFonts w:ascii="Open Sans SemiBold" w:hAnsi="Open Sans SemiBold" w:cs="Open Sans SemiBold"/>
                <w:lang w:val="en-GB"/>
              </w:rPr>
            </w:pPr>
          </w:p>
        </w:tc>
        <w:tc>
          <w:tcPr>
            <w:tcW w:w="1399" w:type="pct"/>
            <w:gridSpan w:val="2"/>
            <w:shd w:val="clear" w:color="auto" w:fill="auto"/>
          </w:tcPr>
          <w:p w14:paraId="5AF8B4E9"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3.7.2 Adjacent area</w:t>
            </w:r>
          </w:p>
        </w:tc>
        <w:tc>
          <w:tcPr>
            <w:tcW w:w="2107" w:type="pct"/>
            <w:gridSpan w:val="4"/>
            <w:shd w:val="clear" w:color="auto" w:fill="auto"/>
          </w:tcPr>
          <w:p w14:paraId="12414184" w14:textId="0A4090CC" w:rsidR="00BC50A5" w:rsidRPr="00E4706B" w:rsidRDefault="00F4195F" w:rsidP="00BC50A5">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Risk"/>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Risk</w:t>
            </w:r>
            <w:r>
              <w:rPr>
                <w:rFonts w:cs="Open Sans"/>
                <w:bCs/>
                <w:spacing w:val="-2"/>
                <w:sz w:val="18"/>
                <w:szCs w:val="18"/>
                <w:lang w:val="en-GB"/>
              </w:rPr>
              <w:fldChar w:fldCharType="end"/>
            </w:r>
          </w:p>
        </w:tc>
      </w:tr>
      <w:tr w:rsidR="00D6635F" w:rsidRPr="00E4706B" w14:paraId="628BE49D" w14:textId="77777777" w:rsidTr="00D6635F">
        <w:trPr>
          <w:trHeight w:val="160"/>
        </w:trPr>
        <w:tc>
          <w:tcPr>
            <w:tcW w:w="1493" w:type="pct"/>
            <w:gridSpan w:val="2"/>
            <w:vMerge w:val="restart"/>
            <w:shd w:val="clear" w:color="auto" w:fill="auto"/>
          </w:tcPr>
          <w:p w14:paraId="49B58203"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3.8 Ground risk mitigations</w:t>
            </w:r>
          </w:p>
        </w:tc>
        <w:tc>
          <w:tcPr>
            <w:tcW w:w="1399" w:type="pct"/>
            <w:gridSpan w:val="2"/>
            <w:shd w:val="clear" w:color="auto" w:fill="auto"/>
          </w:tcPr>
          <w:p w14:paraId="53498654"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3.8.1 Strategic mitigations</w:t>
            </w:r>
          </w:p>
        </w:tc>
        <w:tc>
          <w:tcPr>
            <w:tcW w:w="2107" w:type="pct"/>
            <w:gridSpan w:val="4"/>
            <w:shd w:val="clear" w:color="auto" w:fill="auto"/>
          </w:tcPr>
          <w:p w14:paraId="12175DDD" w14:textId="105868D7" w:rsidR="00A350BA" w:rsidRDefault="00C46607" w:rsidP="00BC50A5">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       </w:t>
            </w:r>
            <w:r w:rsidR="00A350BA">
              <w:rPr>
                <w:lang w:val="en-GB"/>
              </w:rPr>
              <w:tab/>
            </w:r>
            <w:r w:rsidR="00A350BA">
              <w:rPr>
                <w:lang w:val="en-GB"/>
              </w:rPr>
              <w:tab/>
            </w:r>
            <w:r w:rsidRPr="00E4706B">
              <w:rPr>
                <w:lang w:val="en-GB"/>
              </w:rPr>
              <w:t xml:space="preserve">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low        </w:t>
            </w:r>
          </w:p>
          <w:p w14:paraId="46B32B2B" w14:textId="1E99CC4F" w:rsidR="00BC50A5" w:rsidRPr="00E4706B" w:rsidRDefault="00C46607" w:rsidP="00BC50A5">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medium   </w:t>
            </w:r>
            <w:r w:rsidR="00A350BA">
              <w:rPr>
                <w:lang w:val="en-GB"/>
              </w:rPr>
              <w:tab/>
              <w:t xml:space="preserve"> </w:t>
            </w:r>
            <w:r w:rsidRPr="00E4706B">
              <w:rPr>
                <w:lang w:val="en-GB"/>
              </w:rPr>
              <w:fldChar w:fldCharType="begin">
                <w:ffData>
                  <w:name w:val=""/>
                  <w:enabled/>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high    </w:t>
            </w:r>
          </w:p>
        </w:tc>
      </w:tr>
      <w:tr w:rsidR="00D6635F" w:rsidRPr="00E4706B" w14:paraId="74A29440" w14:textId="77777777" w:rsidTr="00D6635F">
        <w:trPr>
          <w:trHeight w:val="160"/>
        </w:trPr>
        <w:tc>
          <w:tcPr>
            <w:tcW w:w="1493" w:type="pct"/>
            <w:gridSpan w:val="2"/>
            <w:vMerge/>
            <w:shd w:val="clear" w:color="auto" w:fill="auto"/>
          </w:tcPr>
          <w:p w14:paraId="2BCE4CA1" w14:textId="77777777" w:rsidR="00BC50A5" w:rsidRPr="00E4706B" w:rsidRDefault="00BC50A5" w:rsidP="00BC50A5">
            <w:pPr>
              <w:spacing w:before="120"/>
              <w:rPr>
                <w:b/>
                <w:bCs/>
                <w:lang w:val="en-GB"/>
              </w:rPr>
            </w:pPr>
          </w:p>
        </w:tc>
        <w:tc>
          <w:tcPr>
            <w:tcW w:w="1399" w:type="pct"/>
            <w:gridSpan w:val="2"/>
            <w:shd w:val="clear" w:color="auto" w:fill="auto"/>
          </w:tcPr>
          <w:p w14:paraId="245E7E0D"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3.8.2 ERP</w:t>
            </w:r>
          </w:p>
        </w:tc>
        <w:tc>
          <w:tcPr>
            <w:tcW w:w="2107" w:type="pct"/>
            <w:gridSpan w:val="4"/>
            <w:shd w:val="clear" w:color="auto" w:fill="auto"/>
          </w:tcPr>
          <w:p w14:paraId="78B45C27" w14:textId="77777777" w:rsidR="002C2006"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       </w:t>
            </w:r>
            <w:r>
              <w:rPr>
                <w:lang w:val="en-GB"/>
              </w:rPr>
              <w:tab/>
            </w:r>
            <w:r>
              <w:rPr>
                <w:lang w:val="en-GB"/>
              </w:rPr>
              <w:tab/>
            </w:r>
            <w:r w:rsidRPr="00E4706B">
              <w:rPr>
                <w:lang w:val="en-GB"/>
              </w:rPr>
              <w:t xml:space="preserve">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low        </w:t>
            </w:r>
          </w:p>
          <w:p w14:paraId="58169017" w14:textId="3A4034A3" w:rsidR="00BC50A5" w:rsidRPr="00E4706B"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medium   </w:t>
            </w:r>
            <w:r>
              <w:rPr>
                <w:lang w:val="en-GB"/>
              </w:rPr>
              <w:tab/>
              <w:t xml:space="preserve"> </w:t>
            </w:r>
            <w:r w:rsidRPr="00E4706B">
              <w:rPr>
                <w:lang w:val="en-GB"/>
              </w:rPr>
              <w:fldChar w:fldCharType="begin">
                <w:ffData>
                  <w:name w:val=""/>
                  <w:enabled/>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high    </w:t>
            </w:r>
          </w:p>
        </w:tc>
      </w:tr>
      <w:tr w:rsidR="00833AF0" w:rsidRPr="00E4706B" w14:paraId="5EFE2315" w14:textId="77777777" w:rsidTr="00D6635F">
        <w:trPr>
          <w:trHeight w:val="160"/>
        </w:trPr>
        <w:tc>
          <w:tcPr>
            <w:tcW w:w="1493" w:type="pct"/>
            <w:gridSpan w:val="2"/>
            <w:shd w:val="clear" w:color="auto" w:fill="auto"/>
          </w:tcPr>
          <w:p w14:paraId="1C1E498C"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3.9 Height limit of the operational volume</w:t>
            </w:r>
          </w:p>
        </w:tc>
        <w:tc>
          <w:tcPr>
            <w:tcW w:w="3507" w:type="pct"/>
            <w:gridSpan w:val="6"/>
            <w:shd w:val="clear" w:color="auto" w:fill="auto"/>
          </w:tcPr>
          <w:p w14:paraId="50F841B8" w14:textId="340D0F87" w:rsidR="00BC50A5" w:rsidRPr="00E4706B" w:rsidRDefault="002C2006" w:rsidP="00BC50A5">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Pr>
                <w:rFonts w:cs="Open Sans"/>
                <w:bCs/>
                <w:spacing w:val="-2"/>
                <w:sz w:val="18"/>
                <w:szCs w:val="18"/>
                <w:lang w:val="en-GB"/>
              </w:rPr>
              <w:t xml:space="preserve"> </w:t>
            </w:r>
            <w:r w:rsidR="00C46607" w:rsidRPr="00E4706B">
              <w:rPr>
                <w:lang w:val="en-GB"/>
              </w:rPr>
              <w:t>m (</w:t>
            </w: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00C46607" w:rsidRPr="00E4706B">
              <w:rPr>
                <w:lang w:val="en-GB"/>
              </w:rPr>
              <w:t xml:space="preserve"> ft)</w:t>
            </w:r>
          </w:p>
        </w:tc>
      </w:tr>
      <w:tr w:rsidR="00D6635F" w:rsidRPr="00E4706B" w14:paraId="1FFCD1A9" w14:textId="77777777" w:rsidTr="00D6635F">
        <w:trPr>
          <w:trHeight w:val="160"/>
        </w:trPr>
        <w:tc>
          <w:tcPr>
            <w:tcW w:w="1493" w:type="pct"/>
            <w:gridSpan w:val="2"/>
            <w:vMerge w:val="restart"/>
            <w:shd w:val="clear" w:color="auto" w:fill="auto"/>
          </w:tcPr>
          <w:p w14:paraId="5694C467"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3.10 Residual air risk level</w:t>
            </w:r>
          </w:p>
        </w:tc>
        <w:tc>
          <w:tcPr>
            <w:tcW w:w="1399" w:type="pct"/>
            <w:gridSpan w:val="2"/>
            <w:shd w:val="clear" w:color="auto" w:fill="auto"/>
          </w:tcPr>
          <w:p w14:paraId="243F9337"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3.10.1 Operational volume</w:t>
            </w:r>
          </w:p>
        </w:tc>
        <w:tc>
          <w:tcPr>
            <w:tcW w:w="2107" w:type="pct"/>
            <w:gridSpan w:val="4"/>
            <w:shd w:val="clear" w:color="auto" w:fill="auto"/>
          </w:tcPr>
          <w:p w14:paraId="7510FD26" w14:textId="77777777" w:rsidR="002C2006"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ARC-a           </w:t>
            </w:r>
          </w:p>
          <w:p w14:paraId="27CC886D" w14:textId="77777777" w:rsidR="002C2006"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ARC-b           </w:t>
            </w:r>
          </w:p>
          <w:p w14:paraId="6C9A8D8B" w14:textId="77777777" w:rsidR="002C2006"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ARC-c          </w:t>
            </w:r>
          </w:p>
          <w:p w14:paraId="35FF58C2" w14:textId="0035066F" w:rsidR="00BC50A5" w:rsidRPr="00E4706B"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ARC-d</w:t>
            </w:r>
          </w:p>
        </w:tc>
      </w:tr>
      <w:tr w:rsidR="00D6635F" w:rsidRPr="00E4706B" w14:paraId="55D5D0F2" w14:textId="77777777" w:rsidTr="00D6635F">
        <w:trPr>
          <w:trHeight w:val="160"/>
        </w:trPr>
        <w:tc>
          <w:tcPr>
            <w:tcW w:w="1493" w:type="pct"/>
            <w:gridSpan w:val="2"/>
            <w:vMerge/>
            <w:shd w:val="clear" w:color="auto" w:fill="auto"/>
          </w:tcPr>
          <w:p w14:paraId="4104094D" w14:textId="77777777" w:rsidR="00BC50A5" w:rsidRPr="00512326" w:rsidRDefault="00BC50A5" w:rsidP="00512326">
            <w:pPr>
              <w:spacing w:before="120"/>
              <w:jc w:val="left"/>
              <w:rPr>
                <w:rFonts w:ascii="Open Sans SemiBold" w:hAnsi="Open Sans SemiBold" w:cs="Open Sans SemiBold"/>
                <w:lang w:val="en-GB"/>
              </w:rPr>
            </w:pPr>
          </w:p>
        </w:tc>
        <w:tc>
          <w:tcPr>
            <w:tcW w:w="1399" w:type="pct"/>
            <w:gridSpan w:val="2"/>
            <w:shd w:val="clear" w:color="auto" w:fill="auto"/>
          </w:tcPr>
          <w:p w14:paraId="52E59EB2"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3.10.2. Adjacent volume</w:t>
            </w:r>
          </w:p>
        </w:tc>
        <w:tc>
          <w:tcPr>
            <w:tcW w:w="2107" w:type="pct"/>
            <w:gridSpan w:val="4"/>
            <w:shd w:val="clear" w:color="auto" w:fill="auto"/>
          </w:tcPr>
          <w:p w14:paraId="42CE4459" w14:textId="77777777" w:rsidR="002C2006"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ARC-a           </w:t>
            </w:r>
          </w:p>
          <w:p w14:paraId="7E20ECEF" w14:textId="77777777" w:rsidR="002C2006"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ARC-b           </w:t>
            </w:r>
          </w:p>
          <w:p w14:paraId="502E8E86" w14:textId="77777777" w:rsidR="002C2006"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ARC-c          </w:t>
            </w:r>
          </w:p>
          <w:p w14:paraId="4E05F6B1" w14:textId="251E94B5" w:rsidR="00BC50A5" w:rsidRPr="00E4706B" w:rsidRDefault="002C2006" w:rsidP="002C2006">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ARC-d</w:t>
            </w:r>
          </w:p>
        </w:tc>
      </w:tr>
      <w:tr w:rsidR="001936A8" w:rsidRPr="00E4706B" w14:paraId="289B05DA" w14:textId="77777777" w:rsidTr="00D6635F">
        <w:trPr>
          <w:trHeight w:val="160"/>
        </w:trPr>
        <w:tc>
          <w:tcPr>
            <w:tcW w:w="1493" w:type="pct"/>
            <w:gridSpan w:val="2"/>
            <w:vMerge w:val="restart"/>
            <w:shd w:val="clear" w:color="auto" w:fill="auto"/>
          </w:tcPr>
          <w:p w14:paraId="06BDBC4B" w14:textId="77777777" w:rsidR="001936A8" w:rsidRPr="00512326" w:rsidRDefault="001936A8"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3.11 Air risk mitigations</w:t>
            </w:r>
          </w:p>
        </w:tc>
        <w:tc>
          <w:tcPr>
            <w:tcW w:w="1399" w:type="pct"/>
            <w:gridSpan w:val="2"/>
            <w:vMerge w:val="restart"/>
            <w:shd w:val="clear" w:color="auto" w:fill="auto"/>
          </w:tcPr>
          <w:p w14:paraId="37ED3DB2" w14:textId="77777777" w:rsidR="001936A8" w:rsidRPr="00512326" w:rsidRDefault="001936A8"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3.11.1 Strategic mitigations</w:t>
            </w:r>
          </w:p>
        </w:tc>
        <w:tc>
          <w:tcPr>
            <w:tcW w:w="2107" w:type="pct"/>
            <w:gridSpan w:val="4"/>
            <w:shd w:val="clear" w:color="auto" w:fill="auto"/>
          </w:tcPr>
          <w:p w14:paraId="2364B533" w14:textId="77777777" w:rsidR="001936A8" w:rsidRPr="00E4706B" w:rsidRDefault="001936A8" w:rsidP="002071EA">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w:t>
            </w:r>
          </w:p>
          <w:p w14:paraId="69882FB4" w14:textId="3E26E772" w:rsidR="001936A8" w:rsidRPr="00E4706B" w:rsidRDefault="001936A8" w:rsidP="001936A8">
            <w:pPr>
              <w:spacing w:before="120" w:after="0"/>
              <w:rPr>
                <w:lang w:val="en-GB"/>
              </w:rPr>
            </w:pPr>
            <w:r w:rsidRPr="00E4706B">
              <w:rPr>
                <w:lang w:val="en-GB"/>
              </w:rPr>
              <w:t xml:space="preserve">If yes, please describe </w:t>
            </w:r>
          </w:p>
        </w:tc>
      </w:tr>
      <w:tr w:rsidR="001936A8" w:rsidRPr="00E4706B" w14:paraId="40E466FE" w14:textId="77777777" w:rsidTr="00D6635F">
        <w:trPr>
          <w:trHeight w:val="160"/>
        </w:trPr>
        <w:tc>
          <w:tcPr>
            <w:tcW w:w="1493" w:type="pct"/>
            <w:gridSpan w:val="2"/>
            <w:vMerge/>
            <w:shd w:val="clear" w:color="auto" w:fill="auto"/>
          </w:tcPr>
          <w:p w14:paraId="1259525D" w14:textId="77777777" w:rsidR="001936A8" w:rsidRPr="00512326" w:rsidRDefault="001936A8" w:rsidP="00512326">
            <w:pPr>
              <w:spacing w:before="120"/>
              <w:jc w:val="left"/>
              <w:rPr>
                <w:rFonts w:ascii="Open Sans SemiBold" w:hAnsi="Open Sans SemiBold" w:cs="Open Sans SemiBold"/>
                <w:lang w:val="en-GB"/>
              </w:rPr>
            </w:pPr>
          </w:p>
        </w:tc>
        <w:tc>
          <w:tcPr>
            <w:tcW w:w="1399" w:type="pct"/>
            <w:gridSpan w:val="2"/>
            <w:vMerge/>
            <w:shd w:val="clear" w:color="auto" w:fill="auto"/>
          </w:tcPr>
          <w:p w14:paraId="07B987A4" w14:textId="77777777" w:rsidR="001936A8" w:rsidRPr="00512326" w:rsidRDefault="001936A8" w:rsidP="00512326">
            <w:pPr>
              <w:spacing w:before="120"/>
              <w:jc w:val="left"/>
              <w:rPr>
                <w:rFonts w:ascii="Open Sans SemiBold" w:hAnsi="Open Sans SemiBold" w:cs="Open Sans SemiBold"/>
                <w:lang w:val="en-GB"/>
              </w:rPr>
            </w:pPr>
          </w:p>
        </w:tc>
        <w:tc>
          <w:tcPr>
            <w:tcW w:w="2107" w:type="pct"/>
            <w:gridSpan w:val="4"/>
            <w:shd w:val="clear" w:color="auto" w:fill="auto"/>
          </w:tcPr>
          <w:p w14:paraId="7395477C" w14:textId="4B9D4CE6" w:rsidR="001936A8" w:rsidRPr="00E4706B" w:rsidRDefault="001936A8" w:rsidP="002071EA">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p>
        </w:tc>
      </w:tr>
      <w:tr w:rsidR="00D6635F" w:rsidRPr="00E4706B" w14:paraId="736F0794" w14:textId="77777777" w:rsidTr="00D6635F">
        <w:trPr>
          <w:trHeight w:val="160"/>
        </w:trPr>
        <w:tc>
          <w:tcPr>
            <w:tcW w:w="1493" w:type="pct"/>
            <w:gridSpan w:val="2"/>
            <w:vMerge/>
            <w:shd w:val="clear" w:color="auto" w:fill="auto"/>
          </w:tcPr>
          <w:p w14:paraId="5E3C4087" w14:textId="77777777" w:rsidR="00BC50A5" w:rsidRPr="00512326" w:rsidRDefault="00BC50A5" w:rsidP="00512326">
            <w:pPr>
              <w:spacing w:before="120"/>
              <w:jc w:val="left"/>
              <w:rPr>
                <w:rFonts w:ascii="Open Sans SemiBold" w:hAnsi="Open Sans SemiBold" w:cs="Open Sans SemiBold"/>
                <w:lang w:val="en-GB"/>
              </w:rPr>
            </w:pPr>
          </w:p>
        </w:tc>
        <w:tc>
          <w:tcPr>
            <w:tcW w:w="1399" w:type="pct"/>
            <w:gridSpan w:val="2"/>
            <w:shd w:val="clear" w:color="auto" w:fill="auto"/>
          </w:tcPr>
          <w:p w14:paraId="48846E0F" w14:textId="77777777" w:rsidR="00BC50A5"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3.11.2 Tactical mitigation methods</w:t>
            </w:r>
          </w:p>
        </w:tc>
        <w:tc>
          <w:tcPr>
            <w:tcW w:w="2107" w:type="pct"/>
            <w:gridSpan w:val="4"/>
            <w:shd w:val="clear" w:color="auto" w:fill="auto"/>
          </w:tcPr>
          <w:p w14:paraId="1B7F0853" w14:textId="77777777" w:rsidR="00BC50A5" w:rsidRPr="00E4706B" w:rsidRDefault="00BC50A5" w:rsidP="00BC50A5">
            <w:pPr>
              <w:spacing w:before="120"/>
              <w:rPr>
                <w:lang w:val="en-GB"/>
              </w:rPr>
            </w:pPr>
          </w:p>
        </w:tc>
      </w:tr>
      <w:tr w:rsidR="00833AF0" w:rsidRPr="00E4706B" w14:paraId="480852CC" w14:textId="77777777" w:rsidTr="00D6635F">
        <w:tc>
          <w:tcPr>
            <w:tcW w:w="1493" w:type="pct"/>
            <w:gridSpan w:val="2"/>
            <w:shd w:val="clear" w:color="auto" w:fill="auto"/>
          </w:tcPr>
          <w:p w14:paraId="0582B826" w14:textId="77777777" w:rsidR="00602A53"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3.12 Achieved level of containment</w:t>
            </w:r>
          </w:p>
        </w:tc>
        <w:tc>
          <w:tcPr>
            <w:tcW w:w="3507" w:type="pct"/>
            <w:gridSpan w:val="6"/>
            <w:shd w:val="clear" w:color="auto" w:fill="auto"/>
          </w:tcPr>
          <w:p w14:paraId="02DF3531" w14:textId="77777777" w:rsidR="00602A53" w:rsidRPr="00E4706B" w:rsidRDefault="00C46607" w:rsidP="002071EA">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Basic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Enhanced            </w:t>
            </w:r>
          </w:p>
        </w:tc>
      </w:tr>
      <w:tr w:rsidR="00833AF0" w:rsidRPr="00E4706B" w14:paraId="0ED4EAEE" w14:textId="77777777" w:rsidTr="00D6635F">
        <w:tc>
          <w:tcPr>
            <w:tcW w:w="1493" w:type="pct"/>
            <w:gridSpan w:val="2"/>
            <w:shd w:val="clear" w:color="auto" w:fill="auto"/>
          </w:tcPr>
          <w:p w14:paraId="025D2638" w14:textId="77777777" w:rsidR="00602A53"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3.13 Remote pilot competency</w:t>
            </w:r>
          </w:p>
        </w:tc>
        <w:tc>
          <w:tcPr>
            <w:tcW w:w="3507" w:type="pct"/>
            <w:gridSpan w:val="6"/>
            <w:shd w:val="clear" w:color="auto" w:fill="auto"/>
          </w:tcPr>
          <w:p w14:paraId="4A8FEF1C" w14:textId="77777777" w:rsidR="00602A53" w:rsidRPr="00E4706B" w:rsidRDefault="00602A53" w:rsidP="00602A53">
            <w:pPr>
              <w:spacing w:before="120"/>
              <w:rPr>
                <w:lang w:val="en-GB"/>
              </w:rPr>
            </w:pPr>
          </w:p>
        </w:tc>
      </w:tr>
      <w:tr w:rsidR="00833AF0" w:rsidRPr="00E4706B" w14:paraId="2CDFBB55" w14:textId="77777777" w:rsidTr="00D6635F">
        <w:tc>
          <w:tcPr>
            <w:tcW w:w="1493" w:type="pct"/>
            <w:gridSpan w:val="2"/>
            <w:shd w:val="clear" w:color="auto" w:fill="auto"/>
          </w:tcPr>
          <w:p w14:paraId="19456A34" w14:textId="77777777" w:rsidR="00602A53"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lastRenderedPageBreak/>
              <w:t>3.14 Competency of staff, other than the remote pilot, essential for the safety of the operation</w:t>
            </w:r>
          </w:p>
        </w:tc>
        <w:tc>
          <w:tcPr>
            <w:tcW w:w="3507" w:type="pct"/>
            <w:gridSpan w:val="6"/>
            <w:shd w:val="clear" w:color="auto" w:fill="auto"/>
          </w:tcPr>
          <w:p w14:paraId="17081A25" w14:textId="77777777" w:rsidR="00602A53" w:rsidRPr="00E4706B" w:rsidRDefault="00602A53" w:rsidP="00602A53">
            <w:pPr>
              <w:spacing w:before="120"/>
              <w:rPr>
                <w:lang w:val="en-GB"/>
              </w:rPr>
            </w:pPr>
          </w:p>
        </w:tc>
      </w:tr>
      <w:tr w:rsidR="00833AF0" w:rsidRPr="00E4706B" w14:paraId="18E3D461" w14:textId="77777777" w:rsidTr="00D6635F">
        <w:tc>
          <w:tcPr>
            <w:tcW w:w="1493" w:type="pct"/>
            <w:gridSpan w:val="2"/>
            <w:shd w:val="clear" w:color="auto" w:fill="auto"/>
          </w:tcPr>
          <w:p w14:paraId="1E228712" w14:textId="2765FACE" w:rsidR="00602A53"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 xml:space="preserve">3.15 Type of events to be reported to the </w:t>
            </w:r>
            <w:r w:rsidR="00C71041" w:rsidRPr="00512326">
              <w:rPr>
                <w:rFonts w:ascii="Open Sans SemiBold" w:hAnsi="Open Sans SemiBold" w:cs="Open Sans SemiBold"/>
                <w:lang w:val="en-GB"/>
              </w:rPr>
              <w:t>CAA</w:t>
            </w:r>
            <w:r w:rsidRPr="00512326">
              <w:rPr>
                <w:rFonts w:ascii="Open Sans SemiBold" w:hAnsi="Open Sans SemiBold" w:cs="Open Sans SemiBold"/>
                <w:lang w:val="en-GB"/>
              </w:rPr>
              <w:t xml:space="preserve"> (in addition to those required by</w:t>
            </w:r>
            <w:r w:rsidR="001936A8">
              <w:rPr>
                <w:rFonts w:ascii="Open Sans SemiBold" w:hAnsi="Open Sans SemiBold" w:cs="Open Sans SemiBold"/>
                <w:lang w:val="en-GB"/>
              </w:rPr>
              <w:t xml:space="preserve"> </w:t>
            </w:r>
            <w:r w:rsidR="008A0C39" w:rsidRPr="00512326">
              <w:rPr>
                <w:rFonts w:ascii="Open Sans SemiBold" w:hAnsi="Open Sans SemiBold" w:cs="Open Sans SemiBold"/>
                <w:lang w:val="en-GB"/>
              </w:rPr>
              <w:t>MCAR-13B</w:t>
            </w:r>
            <w:r w:rsidRPr="00512326">
              <w:rPr>
                <w:rFonts w:ascii="Open Sans SemiBold" w:hAnsi="Open Sans SemiBold" w:cs="Open Sans SemiBold"/>
                <w:lang w:val="en-GB"/>
              </w:rPr>
              <w:t>)</w:t>
            </w:r>
          </w:p>
        </w:tc>
        <w:tc>
          <w:tcPr>
            <w:tcW w:w="3507" w:type="pct"/>
            <w:gridSpan w:val="6"/>
            <w:shd w:val="clear" w:color="auto" w:fill="auto"/>
          </w:tcPr>
          <w:p w14:paraId="2DA47330" w14:textId="77777777" w:rsidR="00602A53" w:rsidRPr="00E4706B" w:rsidRDefault="00602A53" w:rsidP="00602A53">
            <w:pPr>
              <w:spacing w:before="120"/>
              <w:rPr>
                <w:lang w:val="en-GB"/>
              </w:rPr>
            </w:pPr>
          </w:p>
        </w:tc>
      </w:tr>
      <w:tr w:rsidR="00833AF0" w:rsidRPr="00E4706B" w14:paraId="4FC594BD" w14:textId="77777777" w:rsidTr="00D6635F">
        <w:tc>
          <w:tcPr>
            <w:tcW w:w="1493" w:type="pct"/>
            <w:gridSpan w:val="2"/>
            <w:shd w:val="clear" w:color="auto" w:fill="auto"/>
          </w:tcPr>
          <w:p w14:paraId="77573BD7" w14:textId="77777777" w:rsidR="002071EA"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3.16 Insurance</w:t>
            </w:r>
          </w:p>
        </w:tc>
        <w:tc>
          <w:tcPr>
            <w:tcW w:w="3507" w:type="pct"/>
            <w:gridSpan w:val="6"/>
            <w:shd w:val="clear" w:color="auto" w:fill="auto"/>
          </w:tcPr>
          <w:p w14:paraId="689FA68E" w14:textId="77777777" w:rsidR="002071EA" w:rsidRPr="00E4706B" w:rsidRDefault="00C46607" w:rsidP="002071EA">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w:t>
            </w:r>
          </w:p>
        </w:tc>
      </w:tr>
      <w:tr w:rsidR="00833AF0" w:rsidRPr="00E4706B" w14:paraId="016095B6" w14:textId="77777777" w:rsidTr="00D6635F">
        <w:tc>
          <w:tcPr>
            <w:tcW w:w="1493" w:type="pct"/>
            <w:gridSpan w:val="2"/>
            <w:shd w:val="clear" w:color="auto" w:fill="auto"/>
          </w:tcPr>
          <w:p w14:paraId="69E7F9DD" w14:textId="77777777" w:rsidR="002071EA"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3.17 Operations manual reference</w:t>
            </w:r>
          </w:p>
        </w:tc>
        <w:tc>
          <w:tcPr>
            <w:tcW w:w="3507" w:type="pct"/>
            <w:gridSpan w:val="6"/>
            <w:shd w:val="clear" w:color="auto" w:fill="auto"/>
          </w:tcPr>
          <w:p w14:paraId="03698003" w14:textId="77777777" w:rsidR="002071EA" w:rsidRPr="00E4706B" w:rsidRDefault="002071EA" w:rsidP="002071EA">
            <w:pPr>
              <w:spacing w:before="120"/>
              <w:rPr>
                <w:lang w:val="en-GB"/>
              </w:rPr>
            </w:pPr>
          </w:p>
        </w:tc>
      </w:tr>
      <w:tr w:rsidR="00833AF0" w:rsidRPr="00E4706B" w14:paraId="0EA2525A" w14:textId="77777777" w:rsidTr="00D6635F">
        <w:tc>
          <w:tcPr>
            <w:tcW w:w="1493" w:type="pct"/>
            <w:gridSpan w:val="2"/>
            <w:shd w:val="clear" w:color="auto" w:fill="auto"/>
          </w:tcPr>
          <w:p w14:paraId="715C1771" w14:textId="77777777" w:rsidR="002071EA"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3.18 Compliance evidence file reference</w:t>
            </w:r>
          </w:p>
        </w:tc>
        <w:tc>
          <w:tcPr>
            <w:tcW w:w="3507" w:type="pct"/>
            <w:gridSpan w:val="6"/>
            <w:shd w:val="clear" w:color="auto" w:fill="auto"/>
          </w:tcPr>
          <w:p w14:paraId="74FC5052" w14:textId="77777777" w:rsidR="002071EA" w:rsidRPr="00E4706B" w:rsidRDefault="002071EA" w:rsidP="002071EA">
            <w:pPr>
              <w:spacing w:before="120"/>
              <w:rPr>
                <w:lang w:val="en-GB"/>
              </w:rPr>
            </w:pPr>
          </w:p>
        </w:tc>
      </w:tr>
      <w:tr w:rsidR="00833AF0" w:rsidRPr="00E4706B" w14:paraId="27DFE2C5" w14:textId="77777777" w:rsidTr="00D6635F">
        <w:tc>
          <w:tcPr>
            <w:tcW w:w="1493" w:type="pct"/>
            <w:gridSpan w:val="2"/>
            <w:shd w:val="clear" w:color="auto" w:fill="auto"/>
          </w:tcPr>
          <w:p w14:paraId="043E0437" w14:textId="77777777" w:rsidR="002071EA" w:rsidRPr="00512326" w:rsidRDefault="00C46607" w:rsidP="00512326">
            <w:pPr>
              <w:spacing w:before="120"/>
              <w:jc w:val="left"/>
              <w:rPr>
                <w:rFonts w:ascii="Open Sans SemiBold" w:hAnsi="Open Sans SemiBold" w:cs="Open Sans SemiBold"/>
                <w:lang w:val="en-GB"/>
              </w:rPr>
            </w:pPr>
            <w:r w:rsidRPr="00512326">
              <w:rPr>
                <w:rFonts w:ascii="Open Sans SemiBold" w:hAnsi="Open Sans SemiBold" w:cs="Open Sans SemiBold"/>
                <w:lang w:val="en-GB"/>
              </w:rPr>
              <w:t>3.19 Remarks / additional limitations</w:t>
            </w:r>
          </w:p>
        </w:tc>
        <w:tc>
          <w:tcPr>
            <w:tcW w:w="3507" w:type="pct"/>
            <w:gridSpan w:val="6"/>
            <w:shd w:val="clear" w:color="auto" w:fill="auto"/>
          </w:tcPr>
          <w:p w14:paraId="5A346A53" w14:textId="77777777" w:rsidR="002071EA" w:rsidRPr="00E4706B" w:rsidRDefault="002071EA" w:rsidP="002071EA">
            <w:pPr>
              <w:spacing w:before="120"/>
              <w:rPr>
                <w:lang w:val="en-GB"/>
              </w:rPr>
            </w:pPr>
          </w:p>
        </w:tc>
      </w:tr>
      <w:tr w:rsidR="00833AF0" w:rsidRPr="00E4706B" w14:paraId="7A45FC10" w14:textId="77777777" w:rsidTr="00810C6A">
        <w:trPr>
          <w:trHeight w:val="432"/>
        </w:trPr>
        <w:tc>
          <w:tcPr>
            <w:tcW w:w="5000" w:type="pct"/>
            <w:gridSpan w:val="8"/>
            <w:shd w:val="clear" w:color="auto" w:fill="auto"/>
            <w:vAlign w:val="center"/>
          </w:tcPr>
          <w:p w14:paraId="530B79A1" w14:textId="67AB8483" w:rsidR="00095903" w:rsidRPr="00512326" w:rsidRDefault="006C286A" w:rsidP="00810C6A">
            <w:pPr>
              <w:spacing w:after="0"/>
              <w:jc w:val="left"/>
              <w:rPr>
                <w:rFonts w:ascii="Open Sans SemiBold" w:hAnsi="Open Sans SemiBold" w:cs="Open Sans SemiBold"/>
                <w:sz w:val="22"/>
                <w:szCs w:val="28"/>
                <w:lang w:val="en-GB"/>
              </w:rPr>
            </w:pPr>
            <w:r w:rsidRPr="00512326">
              <w:rPr>
                <w:rFonts w:ascii="Open Sans SemiBold" w:hAnsi="Open Sans SemiBold" w:cs="Open Sans SemiBold"/>
                <w:sz w:val="22"/>
                <w:szCs w:val="28"/>
                <w:lang w:val="en-GB"/>
              </w:rPr>
              <w:t>4. DATA OF AUTHORISED UAS</w:t>
            </w:r>
          </w:p>
        </w:tc>
      </w:tr>
      <w:tr w:rsidR="00C83AA5" w:rsidRPr="00E4706B" w14:paraId="7EDCA3DD" w14:textId="77777777" w:rsidTr="00D6635F">
        <w:tc>
          <w:tcPr>
            <w:tcW w:w="1493" w:type="pct"/>
            <w:gridSpan w:val="2"/>
            <w:shd w:val="clear" w:color="auto" w:fill="auto"/>
          </w:tcPr>
          <w:p w14:paraId="69E3E533"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4.1 Manufacturer</w:t>
            </w:r>
          </w:p>
        </w:tc>
        <w:tc>
          <w:tcPr>
            <w:tcW w:w="3507" w:type="pct"/>
            <w:gridSpan w:val="6"/>
            <w:shd w:val="clear" w:color="auto" w:fill="auto"/>
          </w:tcPr>
          <w:p w14:paraId="72068301" w14:textId="77777777" w:rsidR="00C83AA5" w:rsidRPr="00E4706B" w:rsidRDefault="00C83AA5" w:rsidP="00C83AA5">
            <w:pPr>
              <w:spacing w:before="120"/>
              <w:rPr>
                <w:lang w:val="en-GB"/>
              </w:rPr>
            </w:pPr>
          </w:p>
        </w:tc>
      </w:tr>
      <w:tr w:rsidR="00C83AA5" w:rsidRPr="00E4706B" w14:paraId="5F62B553" w14:textId="77777777" w:rsidTr="00D6635F">
        <w:tc>
          <w:tcPr>
            <w:tcW w:w="1493" w:type="pct"/>
            <w:gridSpan w:val="2"/>
            <w:shd w:val="clear" w:color="auto" w:fill="auto"/>
          </w:tcPr>
          <w:p w14:paraId="49116E02" w14:textId="19A69019"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4.2 Model</w:t>
            </w:r>
          </w:p>
        </w:tc>
        <w:tc>
          <w:tcPr>
            <w:tcW w:w="3507" w:type="pct"/>
            <w:gridSpan w:val="6"/>
            <w:shd w:val="clear" w:color="auto" w:fill="auto"/>
          </w:tcPr>
          <w:p w14:paraId="3820DA47" w14:textId="77777777" w:rsidR="00C83AA5" w:rsidRPr="00E4706B" w:rsidRDefault="00C83AA5" w:rsidP="00C83AA5">
            <w:pPr>
              <w:spacing w:before="120"/>
              <w:rPr>
                <w:lang w:val="en-GB"/>
              </w:rPr>
            </w:pPr>
          </w:p>
        </w:tc>
      </w:tr>
      <w:tr w:rsidR="00C83AA5" w:rsidRPr="00E4706B" w14:paraId="225E3328" w14:textId="77777777" w:rsidTr="00D6635F">
        <w:tc>
          <w:tcPr>
            <w:tcW w:w="1493" w:type="pct"/>
            <w:gridSpan w:val="2"/>
            <w:shd w:val="clear" w:color="auto" w:fill="auto"/>
          </w:tcPr>
          <w:p w14:paraId="718741B4"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4.3 Type of UAS</w:t>
            </w:r>
          </w:p>
        </w:tc>
        <w:tc>
          <w:tcPr>
            <w:tcW w:w="3507" w:type="pct"/>
            <w:gridSpan w:val="6"/>
            <w:shd w:val="clear" w:color="auto" w:fill="auto"/>
          </w:tcPr>
          <w:p w14:paraId="1841F666" w14:textId="77777777" w:rsidR="00C83AA5" w:rsidRDefault="00C83AA5" w:rsidP="00C83AA5">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Aeroplane </w:t>
            </w:r>
          </w:p>
          <w:p w14:paraId="35965E81" w14:textId="77777777" w:rsidR="00C83AA5" w:rsidRPr="00E4706B" w:rsidRDefault="00C83AA5" w:rsidP="00C83AA5">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Helicopter</w:t>
            </w:r>
          </w:p>
          <w:p w14:paraId="64B43E39" w14:textId="77777777" w:rsidR="00C83AA5" w:rsidRPr="00E4706B" w:rsidRDefault="00C83AA5" w:rsidP="00C83AA5">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 xml:space="preserve">Multirotor </w:t>
            </w:r>
          </w:p>
          <w:p w14:paraId="71C3F5DC" w14:textId="77777777" w:rsidR="00C83AA5" w:rsidRPr="00E4706B" w:rsidRDefault="00C83AA5" w:rsidP="00C83AA5">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Hybrid/VTOL</w:t>
            </w:r>
          </w:p>
          <w:p w14:paraId="012277E5" w14:textId="05BBDB02" w:rsidR="00C83AA5" w:rsidRPr="00E4706B" w:rsidRDefault="00C83AA5" w:rsidP="00C83AA5">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Pr>
                <w:lang w:val="en-GB"/>
              </w:rPr>
              <w:t xml:space="preserve"> </w:t>
            </w:r>
            <w:r w:rsidRPr="00E4706B">
              <w:rPr>
                <w:lang w:val="en-GB"/>
              </w:rPr>
              <w:t>Lighter than air / other</w:t>
            </w:r>
          </w:p>
        </w:tc>
      </w:tr>
      <w:tr w:rsidR="00C83AA5" w:rsidRPr="00E4706B" w14:paraId="3940B6BC" w14:textId="77777777" w:rsidTr="00D6635F">
        <w:tc>
          <w:tcPr>
            <w:tcW w:w="1493" w:type="pct"/>
            <w:gridSpan w:val="2"/>
            <w:shd w:val="clear" w:color="auto" w:fill="auto"/>
          </w:tcPr>
          <w:p w14:paraId="39C5FC00" w14:textId="35F0F9E5"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4.4 Maximum characteristic dimensions</w:t>
            </w:r>
          </w:p>
        </w:tc>
        <w:tc>
          <w:tcPr>
            <w:tcW w:w="3507" w:type="pct"/>
            <w:gridSpan w:val="6"/>
            <w:shd w:val="clear" w:color="auto" w:fill="auto"/>
          </w:tcPr>
          <w:p w14:paraId="306BF91E" w14:textId="12CD865D" w:rsidR="00C83AA5" w:rsidRPr="00E4706B" w:rsidRDefault="00C83AA5" w:rsidP="00C83AA5">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Pr="00E4706B">
              <w:rPr>
                <w:lang w:val="en-GB"/>
              </w:rPr>
              <w:t xml:space="preserve"> m</w:t>
            </w:r>
          </w:p>
        </w:tc>
      </w:tr>
      <w:tr w:rsidR="00C83AA5" w:rsidRPr="00E4706B" w14:paraId="16265C26" w14:textId="77777777" w:rsidTr="00D6635F">
        <w:tc>
          <w:tcPr>
            <w:tcW w:w="1493" w:type="pct"/>
            <w:gridSpan w:val="2"/>
            <w:shd w:val="clear" w:color="auto" w:fill="auto"/>
          </w:tcPr>
          <w:p w14:paraId="12DD4A65"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4.5 Take-off mass</w:t>
            </w:r>
          </w:p>
        </w:tc>
        <w:tc>
          <w:tcPr>
            <w:tcW w:w="3507" w:type="pct"/>
            <w:gridSpan w:val="6"/>
            <w:shd w:val="clear" w:color="auto" w:fill="auto"/>
          </w:tcPr>
          <w:p w14:paraId="3A1015F0" w14:textId="71A85ED2" w:rsidR="00C83AA5" w:rsidRPr="00E4706B" w:rsidRDefault="00C83AA5" w:rsidP="00C83AA5">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Pr="00E4706B">
              <w:rPr>
                <w:bCs/>
                <w:lang w:val="en-GB"/>
              </w:rPr>
              <w:t xml:space="preserve"> kg</w:t>
            </w:r>
          </w:p>
        </w:tc>
      </w:tr>
      <w:tr w:rsidR="00C83AA5" w:rsidRPr="00E4706B" w14:paraId="319C38CA" w14:textId="77777777" w:rsidTr="00D6635F">
        <w:tc>
          <w:tcPr>
            <w:tcW w:w="1493" w:type="pct"/>
            <w:gridSpan w:val="2"/>
            <w:shd w:val="clear" w:color="auto" w:fill="auto"/>
          </w:tcPr>
          <w:p w14:paraId="2D55B57F" w14:textId="058D7ED3"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4.6 Maximum speed</w:t>
            </w:r>
          </w:p>
        </w:tc>
        <w:tc>
          <w:tcPr>
            <w:tcW w:w="3507" w:type="pct"/>
            <w:gridSpan w:val="6"/>
            <w:shd w:val="clear" w:color="auto" w:fill="auto"/>
          </w:tcPr>
          <w:p w14:paraId="1D2F1097" w14:textId="634A919A" w:rsidR="00C83AA5" w:rsidRPr="00E4706B" w:rsidRDefault="00C83AA5" w:rsidP="00C83AA5">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Pr="00E4706B">
              <w:rPr>
                <w:lang w:val="en-GB"/>
              </w:rPr>
              <w:t xml:space="preserve"> m/s (</w:t>
            </w:r>
            <w:r>
              <w:rPr>
                <w:rFonts w:cs="Open Sans"/>
                <w:bCs/>
                <w:spacing w:val="-2"/>
                <w:sz w:val="18"/>
                <w:szCs w:val="18"/>
                <w:lang w:val="en-GB"/>
              </w:rPr>
              <w:fldChar w:fldCharType="begin">
                <w:ffData>
                  <w:name w:val=""/>
                  <w:enabled/>
                  <w:calcOnExit w:val="0"/>
                  <w:statusText w:type="text" w:val="Help text"/>
                  <w:textInput>
                    <w:default w:val="_________"/>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_________</w:t>
            </w:r>
            <w:r>
              <w:rPr>
                <w:rFonts w:cs="Open Sans"/>
                <w:bCs/>
                <w:spacing w:val="-2"/>
                <w:sz w:val="18"/>
                <w:szCs w:val="18"/>
                <w:lang w:val="en-GB"/>
              </w:rPr>
              <w:fldChar w:fldCharType="end"/>
            </w:r>
            <w:r w:rsidRPr="00E4706B">
              <w:rPr>
                <w:lang w:val="en-GB"/>
              </w:rPr>
              <w:t xml:space="preserve"> kt)</w:t>
            </w:r>
          </w:p>
        </w:tc>
      </w:tr>
      <w:tr w:rsidR="00C83AA5" w:rsidRPr="00E4706B" w14:paraId="5ABC7287" w14:textId="77777777" w:rsidTr="00D6635F">
        <w:tc>
          <w:tcPr>
            <w:tcW w:w="1493" w:type="pct"/>
            <w:gridSpan w:val="2"/>
            <w:shd w:val="clear" w:color="auto" w:fill="auto"/>
          </w:tcPr>
          <w:p w14:paraId="58A9EDFA"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4.7 Additional technical requirements</w:t>
            </w:r>
          </w:p>
        </w:tc>
        <w:tc>
          <w:tcPr>
            <w:tcW w:w="3507" w:type="pct"/>
            <w:gridSpan w:val="6"/>
            <w:shd w:val="clear" w:color="auto" w:fill="auto"/>
          </w:tcPr>
          <w:p w14:paraId="0A1B774D" w14:textId="77777777" w:rsidR="00C83AA5" w:rsidRPr="00E4706B" w:rsidRDefault="00C83AA5" w:rsidP="00C83AA5">
            <w:pPr>
              <w:spacing w:before="120"/>
              <w:rPr>
                <w:lang w:val="en-GB"/>
              </w:rPr>
            </w:pPr>
          </w:p>
        </w:tc>
      </w:tr>
      <w:tr w:rsidR="00C83AA5" w:rsidRPr="00E4706B" w14:paraId="0031ADD5" w14:textId="77777777" w:rsidTr="00D6635F">
        <w:tc>
          <w:tcPr>
            <w:tcW w:w="1493" w:type="pct"/>
            <w:gridSpan w:val="2"/>
            <w:shd w:val="clear" w:color="auto" w:fill="auto"/>
          </w:tcPr>
          <w:p w14:paraId="0A828FAB"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4.8 Serial number or, if applicable, UA registration mark</w:t>
            </w:r>
          </w:p>
        </w:tc>
        <w:tc>
          <w:tcPr>
            <w:tcW w:w="3507" w:type="pct"/>
            <w:gridSpan w:val="6"/>
            <w:shd w:val="clear" w:color="auto" w:fill="auto"/>
          </w:tcPr>
          <w:p w14:paraId="4DCE58CE" w14:textId="77777777" w:rsidR="00C83AA5" w:rsidRPr="00E4706B" w:rsidRDefault="00C83AA5" w:rsidP="00C83AA5">
            <w:pPr>
              <w:spacing w:before="120"/>
              <w:rPr>
                <w:lang w:val="en-GB"/>
              </w:rPr>
            </w:pPr>
          </w:p>
        </w:tc>
      </w:tr>
      <w:tr w:rsidR="00C83AA5" w:rsidRPr="00E4706B" w14:paraId="666FFDA6" w14:textId="77777777" w:rsidTr="00D6635F">
        <w:tc>
          <w:tcPr>
            <w:tcW w:w="1493" w:type="pct"/>
            <w:gridSpan w:val="2"/>
            <w:shd w:val="clear" w:color="auto" w:fill="auto"/>
          </w:tcPr>
          <w:p w14:paraId="0CE67370"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 xml:space="preserve">4.9 Number of type certificate (TC) or design </w:t>
            </w:r>
            <w:r w:rsidRPr="00512326">
              <w:rPr>
                <w:rFonts w:ascii="Open Sans SemiBold" w:hAnsi="Open Sans SemiBold" w:cs="Open Sans SemiBold"/>
                <w:lang w:val="en-GB"/>
              </w:rPr>
              <w:lastRenderedPageBreak/>
              <w:t>verification report, if required</w:t>
            </w:r>
          </w:p>
        </w:tc>
        <w:tc>
          <w:tcPr>
            <w:tcW w:w="3507" w:type="pct"/>
            <w:gridSpan w:val="6"/>
            <w:shd w:val="clear" w:color="auto" w:fill="auto"/>
          </w:tcPr>
          <w:p w14:paraId="7FE745DC" w14:textId="77777777" w:rsidR="00C83AA5" w:rsidRPr="00E4706B" w:rsidRDefault="00C83AA5" w:rsidP="00C83AA5">
            <w:pPr>
              <w:spacing w:before="120"/>
              <w:rPr>
                <w:lang w:val="en-GB"/>
              </w:rPr>
            </w:pPr>
          </w:p>
        </w:tc>
      </w:tr>
      <w:tr w:rsidR="00C83AA5" w:rsidRPr="00E4706B" w14:paraId="4D0B5C66" w14:textId="77777777" w:rsidTr="00D6635F">
        <w:tc>
          <w:tcPr>
            <w:tcW w:w="1493" w:type="pct"/>
            <w:gridSpan w:val="2"/>
            <w:shd w:val="clear" w:color="auto" w:fill="auto"/>
          </w:tcPr>
          <w:p w14:paraId="7162BA38"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4.10 Number of the certificate of airworthiness (CofA), if required</w:t>
            </w:r>
          </w:p>
        </w:tc>
        <w:tc>
          <w:tcPr>
            <w:tcW w:w="3507" w:type="pct"/>
            <w:gridSpan w:val="6"/>
            <w:shd w:val="clear" w:color="auto" w:fill="auto"/>
          </w:tcPr>
          <w:p w14:paraId="738EEC47" w14:textId="77777777" w:rsidR="00C83AA5" w:rsidRPr="00E4706B" w:rsidRDefault="00C83AA5" w:rsidP="00C83AA5">
            <w:pPr>
              <w:spacing w:before="120"/>
              <w:rPr>
                <w:lang w:val="en-GB"/>
              </w:rPr>
            </w:pPr>
          </w:p>
        </w:tc>
      </w:tr>
      <w:tr w:rsidR="00C83AA5" w:rsidRPr="00E4706B" w14:paraId="1D89B3BE" w14:textId="77777777" w:rsidTr="00D6635F">
        <w:tc>
          <w:tcPr>
            <w:tcW w:w="1493" w:type="pct"/>
            <w:gridSpan w:val="2"/>
            <w:shd w:val="clear" w:color="auto" w:fill="auto"/>
          </w:tcPr>
          <w:p w14:paraId="47E49197"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4.11 Number of the noise certificate, if required</w:t>
            </w:r>
          </w:p>
        </w:tc>
        <w:tc>
          <w:tcPr>
            <w:tcW w:w="3507" w:type="pct"/>
            <w:gridSpan w:val="6"/>
            <w:shd w:val="clear" w:color="auto" w:fill="auto"/>
          </w:tcPr>
          <w:p w14:paraId="26B23436" w14:textId="77777777" w:rsidR="00C83AA5" w:rsidRPr="00E4706B" w:rsidRDefault="00C83AA5" w:rsidP="00C83AA5">
            <w:pPr>
              <w:spacing w:before="120"/>
              <w:rPr>
                <w:lang w:val="en-GB"/>
              </w:rPr>
            </w:pPr>
          </w:p>
        </w:tc>
      </w:tr>
      <w:tr w:rsidR="00C83AA5" w:rsidRPr="00E4706B" w14:paraId="6D231251" w14:textId="77777777" w:rsidTr="00D6635F">
        <w:tc>
          <w:tcPr>
            <w:tcW w:w="1493" w:type="pct"/>
            <w:gridSpan w:val="2"/>
            <w:shd w:val="clear" w:color="auto" w:fill="auto"/>
          </w:tcPr>
          <w:p w14:paraId="46C1355F"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4.12 Mitigation to reduce effect of ground impact</w:t>
            </w:r>
          </w:p>
        </w:tc>
        <w:tc>
          <w:tcPr>
            <w:tcW w:w="3507" w:type="pct"/>
            <w:gridSpan w:val="6"/>
            <w:shd w:val="clear" w:color="auto" w:fill="auto"/>
          </w:tcPr>
          <w:p w14:paraId="7D2963EF" w14:textId="4A9AD5D0" w:rsidR="00C83AA5" w:rsidRPr="00E4706B" w:rsidRDefault="00C83AA5" w:rsidP="00C83AA5">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low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medium        </w:t>
            </w:r>
            <w:r w:rsidRPr="00E4706B">
              <w:rPr>
                <w:lang w:val="en-GB"/>
              </w:rPr>
              <w:fldChar w:fldCharType="begin">
                <w:ffData>
                  <w:name w:val=""/>
                  <w:enabled/>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high</w:t>
            </w:r>
          </w:p>
          <w:p w14:paraId="37EBD3A4" w14:textId="77777777" w:rsidR="00C83AA5" w:rsidRPr="00E4706B" w:rsidRDefault="00C83AA5" w:rsidP="00C83AA5">
            <w:pPr>
              <w:spacing w:before="120"/>
              <w:rPr>
                <w:lang w:val="en-GB"/>
              </w:rPr>
            </w:pPr>
            <w:r w:rsidRPr="00E4706B">
              <w:rPr>
                <w:lang w:val="en-GB"/>
              </w:rPr>
              <w:t xml:space="preserve">Required to reduce the ground risk     </w:t>
            </w: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Yes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No</w:t>
            </w:r>
          </w:p>
        </w:tc>
      </w:tr>
      <w:tr w:rsidR="00C83AA5" w:rsidRPr="00E4706B" w14:paraId="5BAE33D4" w14:textId="77777777" w:rsidTr="00D6635F">
        <w:tc>
          <w:tcPr>
            <w:tcW w:w="1493" w:type="pct"/>
            <w:gridSpan w:val="2"/>
            <w:shd w:val="clear" w:color="auto" w:fill="auto"/>
          </w:tcPr>
          <w:p w14:paraId="7582A229"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4.13 Technical requirements for containment</w:t>
            </w:r>
          </w:p>
        </w:tc>
        <w:tc>
          <w:tcPr>
            <w:tcW w:w="3507" w:type="pct"/>
            <w:gridSpan w:val="6"/>
            <w:shd w:val="clear" w:color="auto" w:fill="auto"/>
          </w:tcPr>
          <w:p w14:paraId="2F93FF19" w14:textId="77777777" w:rsidR="00C83AA5" w:rsidRPr="00E4706B" w:rsidRDefault="00C83AA5" w:rsidP="00C83AA5">
            <w:pPr>
              <w:spacing w:before="120"/>
              <w:rPr>
                <w:lang w:val="en-GB"/>
              </w:rPr>
            </w:pPr>
            <w:r w:rsidRPr="00E4706B">
              <w:rPr>
                <w:lang w:val="en-GB"/>
              </w:rPr>
              <w:fldChar w:fldCharType="begin">
                <w:ffData>
                  <w:name w:val="Check1"/>
                  <w:enabled/>
                  <w:calcOnExit w:val="0"/>
                  <w:checkBox>
                    <w:sizeAuto/>
                    <w:default w:val="0"/>
                    <w:checked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Basic                                  </w:t>
            </w:r>
            <w:r w:rsidRPr="00E4706B">
              <w:rPr>
                <w:lang w:val="en-GB"/>
              </w:rPr>
              <w:fldChar w:fldCharType="begin">
                <w:ffData>
                  <w:name w:val=""/>
                  <w:enabled w:val="0"/>
                  <w:calcOnExit w:val="0"/>
                  <w:checkBox>
                    <w:sizeAuto/>
                    <w:default w:val="0"/>
                  </w:checkBox>
                </w:ffData>
              </w:fldChar>
            </w:r>
            <w:r w:rsidRPr="00E4706B">
              <w:rPr>
                <w:lang w:val="en-GB"/>
              </w:rPr>
              <w:instrText xml:space="preserve"> FORMCHECKBOX </w:instrText>
            </w:r>
            <w:r w:rsidR="00D35038">
              <w:rPr>
                <w:lang w:val="en-GB"/>
              </w:rPr>
            </w:r>
            <w:r w:rsidR="00D35038">
              <w:rPr>
                <w:lang w:val="en-GB"/>
              </w:rPr>
              <w:fldChar w:fldCharType="separate"/>
            </w:r>
            <w:r w:rsidRPr="00E4706B">
              <w:rPr>
                <w:lang w:val="en-GB"/>
              </w:rPr>
              <w:fldChar w:fldCharType="end"/>
            </w:r>
            <w:r w:rsidRPr="00E4706B">
              <w:rPr>
                <w:lang w:val="en-GB"/>
              </w:rPr>
              <w:t xml:space="preserve"> Enhanced</w:t>
            </w:r>
          </w:p>
        </w:tc>
      </w:tr>
      <w:tr w:rsidR="00C83AA5" w:rsidRPr="00E4706B" w14:paraId="3F3E28FB" w14:textId="77777777" w:rsidTr="006C286A">
        <w:trPr>
          <w:trHeight w:val="432"/>
        </w:trPr>
        <w:tc>
          <w:tcPr>
            <w:tcW w:w="5000" w:type="pct"/>
            <w:gridSpan w:val="8"/>
            <w:shd w:val="clear" w:color="auto" w:fill="auto"/>
            <w:vAlign w:val="center"/>
          </w:tcPr>
          <w:p w14:paraId="45072C60" w14:textId="1A69F562" w:rsidR="00C83AA5" w:rsidRPr="00512326" w:rsidRDefault="006C286A" w:rsidP="006C286A">
            <w:pPr>
              <w:spacing w:after="0"/>
              <w:jc w:val="left"/>
              <w:rPr>
                <w:rFonts w:ascii="Open Sans SemiBold" w:hAnsi="Open Sans SemiBold" w:cs="Open Sans SemiBold"/>
                <w:sz w:val="22"/>
                <w:szCs w:val="28"/>
                <w:lang w:val="en-GB"/>
              </w:rPr>
            </w:pPr>
            <w:r w:rsidRPr="00512326">
              <w:rPr>
                <w:rFonts w:ascii="Open Sans SemiBold" w:hAnsi="Open Sans SemiBold" w:cs="Open Sans SemiBold"/>
                <w:sz w:val="22"/>
                <w:szCs w:val="28"/>
                <w:lang w:val="en-GB"/>
              </w:rPr>
              <w:t>5. REMARKS</w:t>
            </w:r>
          </w:p>
        </w:tc>
      </w:tr>
      <w:tr w:rsidR="00C83AA5" w:rsidRPr="00E4706B" w14:paraId="5B545284" w14:textId="77777777" w:rsidTr="00512326">
        <w:trPr>
          <w:trHeight w:val="1610"/>
        </w:trPr>
        <w:tc>
          <w:tcPr>
            <w:tcW w:w="5000" w:type="pct"/>
            <w:gridSpan w:val="8"/>
            <w:shd w:val="clear" w:color="auto" w:fill="auto"/>
          </w:tcPr>
          <w:p w14:paraId="4EB6F14F" w14:textId="77777777" w:rsidR="00C83AA5" w:rsidRPr="00E4706B" w:rsidRDefault="00C83AA5" w:rsidP="00C83AA5">
            <w:pPr>
              <w:spacing w:before="120"/>
              <w:rPr>
                <w:lang w:val="en-GB"/>
              </w:rPr>
            </w:pPr>
          </w:p>
        </w:tc>
      </w:tr>
      <w:tr w:rsidR="00C83AA5" w:rsidRPr="00E4706B" w14:paraId="7561919C" w14:textId="77777777" w:rsidTr="003A0654">
        <w:trPr>
          <w:trHeight w:val="432"/>
        </w:trPr>
        <w:tc>
          <w:tcPr>
            <w:tcW w:w="5000" w:type="pct"/>
            <w:gridSpan w:val="8"/>
            <w:shd w:val="clear" w:color="auto" w:fill="auto"/>
            <w:vAlign w:val="center"/>
          </w:tcPr>
          <w:p w14:paraId="4CEE8498" w14:textId="4FDE5947" w:rsidR="00C83AA5" w:rsidRPr="00512326" w:rsidRDefault="006C286A" w:rsidP="003A0654">
            <w:pPr>
              <w:spacing w:after="0"/>
              <w:jc w:val="left"/>
              <w:rPr>
                <w:rFonts w:ascii="Open Sans SemiBold" w:hAnsi="Open Sans SemiBold" w:cs="Open Sans SemiBold"/>
                <w:sz w:val="22"/>
                <w:szCs w:val="28"/>
                <w:lang w:val="en-GB"/>
              </w:rPr>
            </w:pPr>
            <w:r w:rsidRPr="00512326">
              <w:rPr>
                <w:rFonts w:ascii="Open Sans SemiBold" w:hAnsi="Open Sans SemiBold" w:cs="Open Sans SemiBold"/>
                <w:sz w:val="22"/>
                <w:szCs w:val="28"/>
                <w:lang w:val="en-GB"/>
              </w:rPr>
              <w:t>6. OPERATIONAL AUTHORISATION</w:t>
            </w:r>
          </w:p>
        </w:tc>
      </w:tr>
      <w:tr w:rsidR="00D6635F" w:rsidRPr="00E4706B" w14:paraId="3B08A1AE" w14:textId="77777777" w:rsidTr="00D6635F">
        <w:tc>
          <w:tcPr>
            <w:tcW w:w="4190" w:type="pct"/>
            <w:gridSpan w:val="7"/>
            <w:tcBorders>
              <w:right w:val="nil"/>
            </w:tcBorders>
            <w:shd w:val="clear" w:color="auto" w:fill="auto"/>
          </w:tcPr>
          <w:p w14:paraId="26FFA964" w14:textId="739D3115" w:rsidR="00D6635F" w:rsidRPr="00E4706B" w:rsidRDefault="00D6635F" w:rsidP="00C83AA5">
            <w:pPr>
              <w:spacing w:before="120"/>
              <w:rPr>
                <w:lang w:val="en-GB"/>
              </w:rPr>
            </w:pPr>
            <w:r>
              <w:rPr>
                <w:rFonts w:cs="Open Sans"/>
                <w:bCs/>
                <w:spacing w:val="-2"/>
                <w:sz w:val="18"/>
                <w:szCs w:val="18"/>
                <w:lang w:val="en-GB"/>
              </w:rPr>
              <w:fldChar w:fldCharType="begin">
                <w:ffData>
                  <w:name w:val=""/>
                  <w:enabled/>
                  <w:calcOnExit w:val="0"/>
                  <w:statusText w:type="text" w:val="Help text"/>
                  <w:textInput>
                    <w:default w:val="UAS Operator Name"/>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UAS Operator Name</w:t>
            </w:r>
            <w:r>
              <w:rPr>
                <w:rFonts w:cs="Open Sans"/>
                <w:bCs/>
                <w:spacing w:val="-2"/>
                <w:sz w:val="18"/>
                <w:szCs w:val="18"/>
                <w:lang w:val="en-GB"/>
              </w:rPr>
              <w:fldChar w:fldCharType="end"/>
            </w:r>
            <w:r w:rsidRPr="00E4706B">
              <w:rPr>
                <w:lang w:val="en-GB"/>
              </w:rPr>
              <w:t xml:space="preserve"> is authorised to conduct UAS operations with the UAS(s) defined in Section 4 and according to the conditions and limitations defined in Section 3, for as long as it complies with this operational authorisation, with</w:t>
            </w:r>
            <w:r>
              <w:rPr>
                <w:lang w:val="en-GB"/>
              </w:rPr>
              <w:t xml:space="preserve"> </w:t>
            </w:r>
            <w:r w:rsidRPr="00E4706B">
              <w:rPr>
                <w:lang w:val="en-GB"/>
              </w:rPr>
              <w:t xml:space="preserve">MCAR-UAS B, and with any applicable </w:t>
            </w:r>
            <w:r>
              <w:rPr>
                <w:lang w:val="en-GB"/>
              </w:rPr>
              <w:t xml:space="preserve">national </w:t>
            </w:r>
            <w:r w:rsidRPr="00E4706B">
              <w:rPr>
                <w:lang w:val="en-GB"/>
              </w:rPr>
              <w:t>regulations related to privacy, data protection, liability, insurance, security, and environmental protection.</w:t>
            </w:r>
          </w:p>
        </w:tc>
        <w:tc>
          <w:tcPr>
            <w:tcW w:w="810" w:type="pct"/>
            <w:tcBorders>
              <w:left w:val="nil"/>
            </w:tcBorders>
            <w:shd w:val="clear" w:color="auto" w:fill="auto"/>
            <w:vAlign w:val="center"/>
          </w:tcPr>
          <w:p w14:paraId="3B1BF812" w14:textId="2445C2D3" w:rsidR="00D6635F" w:rsidRPr="00E4706B" w:rsidRDefault="00D6635F" w:rsidP="00D6635F">
            <w:pPr>
              <w:spacing w:before="120"/>
              <w:jc w:val="center"/>
              <w:rPr>
                <w:lang w:val="en-GB"/>
              </w:rPr>
            </w:pPr>
            <w:r>
              <w:rPr>
                <w:noProof/>
                <w:lang w:val="en-GB"/>
              </w:rPr>
              <w:drawing>
                <wp:inline distT="0" distB="0" distL="0" distR="0" wp14:anchorId="66A73330" wp14:editId="2521FF24">
                  <wp:extent cx="676910" cy="670560"/>
                  <wp:effectExtent l="0" t="0" r="8890" b="0"/>
                  <wp:docPr id="11229869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76910" cy="670560"/>
                          </a:xfrm>
                          <a:prstGeom prst="rect">
                            <a:avLst/>
                          </a:prstGeom>
                          <a:noFill/>
                        </pic:spPr>
                      </pic:pic>
                    </a:graphicData>
                  </a:graphic>
                </wp:inline>
              </w:drawing>
            </w:r>
          </w:p>
        </w:tc>
      </w:tr>
      <w:tr w:rsidR="00C83AA5" w:rsidRPr="00E4706B" w14:paraId="4EFBF232" w14:textId="77777777" w:rsidTr="00D6635F">
        <w:tc>
          <w:tcPr>
            <w:tcW w:w="1495" w:type="pct"/>
            <w:gridSpan w:val="2"/>
            <w:shd w:val="clear" w:color="auto" w:fill="auto"/>
          </w:tcPr>
          <w:p w14:paraId="552F7391"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6.1 Operational authorisation number</w:t>
            </w:r>
          </w:p>
        </w:tc>
        <w:tc>
          <w:tcPr>
            <w:tcW w:w="3505" w:type="pct"/>
            <w:gridSpan w:val="6"/>
            <w:shd w:val="clear" w:color="auto" w:fill="auto"/>
          </w:tcPr>
          <w:p w14:paraId="187155F9" w14:textId="77777777" w:rsidR="00C83AA5" w:rsidRPr="00E4706B" w:rsidRDefault="00C83AA5" w:rsidP="00C83AA5">
            <w:pPr>
              <w:spacing w:before="120"/>
              <w:rPr>
                <w:lang w:val="en-GB"/>
              </w:rPr>
            </w:pPr>
          </w:p>
        </w:tc>
      </w:tr>
      <w:tr w:rsidR="00C83AA5" w:rsidRPr="00E4706B" w14:paraId="58B3E028" w14:textId="77777777" w:rsidTr="00D6635F">
        <w:tc>
          <w:tcPr>
            <w:tcW w:w="1495" w:type="pct"/>
            <w:gridSpan w:val="2"/>
            <w:shd w:val="clear" w:color="auto" w:fill="auto"/>
          </w:tcPr>
          <w:p w14:paraId="32873F9B" w14:textId="77777777" w:rsidR="00C83AA5" w:rsidRPr="00512326" w:rsidRDefault="00C83AA5" w:rsidP="00C83AA5">
            <w:pPr>
              <w:spacing w:before="120"/>
              <w:jc w:val="left"/>
              <w:rPr>
                <w:rFonts w:ascii="Open Sans SemiBold" w:hAnsi="Open Sans SemiBold" w:cs="Open Sans SemiBold"/>
                <w:lang w:val="en-GB"/>
              </w:rPr>
            </w:pPr>
            <w:r w:rsidRPr="00512326">
              <w:rPr>
                <w:rFonts w:ascii="Open Sans SemiBold" w:hAnsi="Open Sans SemiBold" w:cs="Open Sans SemiBold"/>
                <w:lang w:val="en-GB"/>
              </w:rPr>
              <w:t>6.2 Expiry date</w:t>
            </w:r>
          </w:p>
        </w:tc>
        <w:tc>
          <w:tcPr>
            <w:tcW w:w="3505" w:type="pct"/>
            <w:gridSpan w:val="6"/>
            <w:shd w:val="clear" w:color="auto" w:fill="FFFFFF" w:themeFill="background1"/>
          </w:tcPr>
          <w:p w14:paraId="099FF62D" w14:textId="77777777" w:rsidR="00C83AA5" w:rsidRPr="00E4706B" w:rsidRDefault="00C83AA5" w:rsidP="00C83AA5">
            <w:pPr>
              <w:spacing w:before="120"/>
              <w:rPr>
                <w:lang w:val="en-GB"/>
              </w:rPr>
            </w:pPr>
            <w:r w:rsidRPr="00E4706B">
              <w:rPr>
                <w:lang w:val="en-GB"/>
              </w:rPr>
              <w:t>DD/MM/YYYY</w:t>
            </w:r>
          </w:p>
        </w:tc>
      </w:tr>
      <w:tr w:rsidR="00C83AA5" w:rsidRPr="00E4706B" w14:paraId="34964567" w14:textId="77777777" w:rsidTr="00D6635F">
        <w:tc>
          <w:tcPr>
            <w:tcW w:w="1495" w:type="pct"/>
            <w:gridSpan w:val="2"/>
          </w:tcPr>
          <w:p w14:paraId="07AB4723" w14:textId="77777777" w:rsidR="00C83AA5" w:rsidRPr="00E4706B" w:rsidRDefault="00C83AA5" w:rsidP="00C83AA5">
            <w:pPr>
              <w:spacing w:before="120"/>
              <w:rPr>
                <w:b/>
                <w:bCs/>
                <w:lang w:val="en-GB"/>
              </w:rPr>
            </w:pPr>
            <w:r w:rsidRPr="00E4706B">
              <w:rPr>
                <w:b/>
                <w:bCs/>
                <w:lang w:val="en-GB"/>
              </w:rPr>
              <w:t>Date</w:t>
            </w:r>
          </w:p>
          <w:p w14:paraId="50D4ACB5" w14:textId="77777777" w:rsidR="00C83AA5" w:rsidRPr="00E4706B" w:rsidRDefault="00C83AA5" w:rsidP="00C83AA5">
            <w:pPr>
              <w:spacing w:before="120"/>
              <w:rPr>
                <w:lang w:val="en-GB"/>
              </w:rPr>
            </w:pPr>
            <w:r w:rsidRPr="00E4706B">
              <w:rPr>
                <w:lang w:val="en-GB"/>
              </w:rPr>
              <w:t>DD/MM/YYYY</w:t>
            </w:r>
          </w:p>
        </w:tc>
        <w:tc>
          <w:tcPr>
            <w:tcW w:w="3505" w:type="pct"/>
            <w:gridSpan w:val="6"/>
          </w:tcPr>
          <w:p w14:paraId="09F26EEE" w14:textId="77777777" w:rsidR="00C83AA5" w:rsidRPr="00E4706B" w:rsidRDefault="00C83AA5" w:rsidP="00C83AA5">
            <w:pPr>
              <w:spacing w:before="120"/>
              <w:rPr>
                <w:b/>
                <w:bCs/>
                <w:lang w:val="en-GB"/>
              </w:rPr>
            </w:pPr>
            <w:r w:rsidRPr="00E4706B">
              <w:rPr>
                <w:b/>
                <w:bCs/>
                <w:lang w:val="en-GB"/>
              </w:rPr>
              <w:t>Signature and stamp</w:t>
            </w:r>
          </w:p>
        </w:tc>
      </w:tr>
      <w:bookmarkEnd w:id="1199"/>
    </w:tbl>
    <w:p w14:paraId="03F148F4" w14:textId="77777777" w:rsidR="00250D7C" w:rsidRPr="00E4706B" w:rsidRDefault="00250D7C" w:rsidP="00B90601">
      <w:pPr>
        <w:rPr>
          <w:lang w:val="en-GB"/>
        </w:rPr>
      </w:pPr>
    </w:p>
    <w:p w14:paraId="5A886585" w14:textId="77777777" w:rsidR="00B90601" w:rsidRPr="00E4706B" w:rsidRDefault="00C46607" w:rsidP="00834E20">
      <w:pPr>
        <w:pStyle w:val="TableNormal0"/>
        <w:spacing w:before="120" w:after="120"/>
        <w:jc w:val="both"/>
        <w:rPr>
          <w:u w:val="single"/>
          <w:lang w:val="en-GB"/>
        </w:rPr>
      </w:pPr>
      <w:r w:rsidRPr="00E4706B">
        <w:rPr>
          <w:u w:val="single"/>
          <w:lang w:val="en-GB"/>
        </w:rPr>
        <w:t xml:space="preserve">Instructions for filling in the </w:t>
      </w:r>
      <w:r w:rsidR="00E275E1" w:rsidRPr="00E4706B">
        <w:rPr>
          <w:u w:val="single"/>
          <w:lang w:val="en-GB"/>
        </w:rPr>
        <w:t xml:space="preserve">operational authorisation </w:t>
      </w:r>
      <w:r w:rsidRPr="00E4706B">
        <w:rPr>
          <w:u w:val="single"/>
          <w:lang w:val="en-GB"/>
        </w:rPr>
        <w:t>form</w:t>
      </w:r>
    </w:p>
    <w:p w14:paraId="6A74B0B8" w14:textId="77777777" w:rsidR="00E446A6" w:rsidRPr="00E446A6" w:rsidRDefault="00E446A6" w:rsidP="00472122">
      <w:pPr>
        <w:pStyle w:val="ListParagraph"/>
        <w:numPr>
          <w:ilvl w:val="0"/>
          <w:numId w:val="354"/>
        </w:numPr>
        <w:contextualSpacing w:val="0"/>
        <w:jc w:val="left"/>
        <w:rPr>
          <w:vanish/>
          <w:lang w:val="en-GB"/>
        </w:rPr>
      </w:pPr>
    </w:p>
    <w:p w14:paraId="08186CF6" w14:textId="77777777" w:rsidR="00E446A6" w:rsidRPr="00E446A6" w:rsidRDefault="00E446A6" w:rsidP="00472122">
      <w:pPr>
        <w:pStyle w:val="ListParagraph"/>
        <w:numPr>
          <w:ilvl w:val="0"/>
          <w:numId w:val="354"/>
        </w:numPr>
        <w:contextualSpacing w:val="0"/>
        <w:jc w:val="left"/>
        <w:rPr>
          <w:vanish/>
          <w:lang w:val="en-GB"/>
        </w:rPr>
      </w:pPr>
    </w:p>
    <w:p w14:paraId="11CD3659" w14:textId="200873E0" w:rsidR="00B90601" w:rsidRPr="00E4706B" w:rsidRDefault="00C46607" w:rsidP="00472122">
      <w:pPr>
        <w:pStyle w:val="TableNormal0"/>
        <w:numPr>
          <w:ilvl w:val="1"/>
          <w:numId w:val="354"/>
        </w:numPr>
        <w:spacing w:after="120"/>
        <w:rPr>
          <w:lang w:val="en-GB"/>
        </w:rPr>
      </w:pPr>
      <w:r w:rsidRPr="00E4706B">
        <w:rPr>
          <w:lang w:val="en-GB"/>
        </w:rPr>
        <w:t>UAS operator</w:t>
      </w:r>
      <w:r w:rsidR="00B83FAF" w:rsidRPr="00E4706B">
        <w:rPr>
          <w:lang w:val="en-GB"/>
        </w:rPr>
        <w:t xml:space="preserve"> registration number</w:t>
      </w:r>
      <w:r w:rsidRPr="00E4706B">
        <w:rPr>
          <w:lang w:val="en-GB"/>
        </w:rPr>
        <w:t xml:space="preserve"> in accordance with </w:t>
      </w:r>
      <w:r w:rsidR="00B83FAF" w:rsidRPr="003412B6">
        <w:rPr>
          <w:lang w:val="en-GB"/>
        </w:rPr>
        <w:t>Article 14</w:t>
      </w:r>
      <w:r w:rsidRPr="00E4706B">
        <w:rPr>
          <w:lang w:val="en-GB"/>
        </w:rPr>
        <w:t xml:space="preserve"> of </w:t>
      </w:r>
      <w:r w:rsidR="00E446A6">
        <w:rPr>
          <w:lang w:val="en-GB"/>
        </w:rPr>
        <w:t>this</w:t>
      </w:r>
      <w:r w:rsidRPr="00E4706B">
        <w:rPr>
          <w:lang w:val="en-GB"/>
        </w:rPr>
        <w:t xml:space="preserve"> Regulation.</w:t>
      </w:r>
    </w:p>
    <w:p w14:paraId="08AA9CB9" w14:textId="32746A12" w:rsidR="00B90601" w:rsidRPr="00E4706B" w:rsidRDefault="00C46607" w:rsidP="00472122">
      <w:pPr>
        <w:pStyle w:val="TableNormal0"/>
        <w:numPr>
          <w:ilvl w:val="1"/>
          <w:numId w:val="354"/>
        </w:numPr>
        <w:spacing w:after="120"/>
        <w:rPr>
          <w:lang w:val="en-GB"/>
        </w:rPr>
      </w:pPr>
      <w:r w:rsidRPr="00E4706B">
        <w:rPr>
          <w:lang w:val="en-GB"/>
        </w:rPr>
        <w:t>UAS operator’s name</w:t>
      </w:r>
      <w:r w:rsidR="001A33A6" w:rsidRPr="00E4706B">
        <w:rPr>
          <w:lang w:val="en-GB"/>
        </w:rPr>
        <w:t>, as registered in the UAS operator registration database</w:t>
      </w:r>
      <w:r w:rsidRPr="00E4706B">
        <w:rPr>
          <w:lang w:val="en-GB"/>
        </w:rPr>
        <w:t>.</w:t>
      </w:r>
    </w:p>
    <w:p w14:paraId="144B1504" w14:textId="71C017E1" w:rsidR="00B90601" w:rsidRPr="00E4706B" w:rsidRDefault="001A33A6" w:rsidP="00472122">
      <w:pPr>
        <w:pStyle w:val="TableNormal0"/>
        <w:numPr>
          <w:ilvl w:val="1"/>
          <w:numId w:val="354"/>
        </w:numPr>
        <w:spacing w:after="120"/>
        <w:rPr>
          <w:lang w:val="en-GB"/>
        </w:rPr>
      </w:pPr>
      <w:r w:rsidRPr="00E4706B">
        <w:rPr>
          <w:lang w:val="en-GB"/>
        </w:rPr>
        <w:t xml:space="preserve">Contact details of the person responsible for the UAS operation, in charge to answer possible operational questions raised by the </w:t>
      </w:r>
      <w:r w:rsidR="00C71041">
        <w:rPr>
          <w:lang w:val="en-GB"/>
        </w:rPr>
        <w:t>CAA</w:t>
      </w:r>
      <w:r w:rsidRPr="00E4706B">
        <w:rPr>
          <w:lang w:val="en-GB"/>
        </w:rPr>
        <w:t>.</w:t>
      </w:r>
    </w:p>
    <w:p w14:paraId="6F047833" w14:textId="77777777" w:rsidR="00CA0637" w:rsidRPr="00E4706B" w:rsidRDefault="00CA0637" w:rsidP="00472122">
      <w:pPr>
        <w:pStyle w:val="ListParagraph"/>
        <w:numPr>
          <w:ilvl w:val="0"/>
          <w:numId w:val="354"/>
        </w:numPr>
        <w:contextualSpacing w:val="0"/>
        <w:jc w:val="left"/>
        <w:rPr>
          <w:vanish/>
          <w:lang w:val="en-GB"/>
        </w:rPr>
      </w:pPr>
    </w:p>
    <w:p w14:paraId="1F71E996" w14:textId="2440C277" w:rsidR="00B90601" w:rsidRPr="00E4706B" w:rsidRDefault="001A33A6" w:rsidP="00472122">
      <w:pPr>
        <w:pStyle w:val="TableNormal0"/>
        <w:numPr>
          <w:ilvl w:val="1"/>
          <w:numId w:val="354"/>
        </w:numPr>
        <w:spacing w:after="120"/>
        <w:rPr>
          <w:lang w:val="en-GB"/>
        </w:rPr>
      </w:pPr>
      <w:r w:rsidRPr="00E4706B">
        <w:rPr>
          <w:lang w:val="en-GB"/>
        </w:rPr>
        <w:t xml:space="preserve">Location(s) where the UAS operator is authorised to operate. The identification of the location(s) should contain the full operational volume and ground risk buffer (the red </w:t>
      </w:r>
      <w:r w:rsidRPr="00E4706B">
        <w:rPr>
          <w:lang w:val="en-GB"/>
        </w:rPr>
        <w:lastRenderedPageBreak/>
        <w:t xml:space="preserve">line in Figure 2). Depending on the initial ground and air risk and on the application of mitigation measures, the location(s) may be ‘generic’ or ‘precise’ (refer to </w:t>
      </w:r>
      <w:r w:rsidR="006464F8" w:rsidRPr="003412B6">
        <w:rPr>
          <w:lang w:val="en-GB"/>
        </w:rPr>
        <w:t>GM2 UAS.SPEC.030(2)</w:t>
      </w:r>
      <w:r w:rsidRPr="00E4706B">
        <w:rPr>
          <w:lang w:val="en-GB"/>
        </w:rPr>
        <w:t>)..</w:t>
      </w:r>
    </w:p>
    <w:p w14:paraId="701ADCA2" w14:textId="77777777" w:rsidR="00C80D05" w:rsidRPr="00537290" w:rsidRDefault="00C46607" w:rsidP="00537290">
      <w:pPr>
        <w:pStyle w:val="ListLevel0"/>
        <w:jc w:val="center"/>
        <w:rPr>
          <w:rStyle w:val="easaCharHead"/>
          <w:rFonts w:ascii="Open Sans" w:hAnsi="Open Sans" w:cs="Open Sans"/>
          <w:b w:val="0"/>
          <w:bCs/>
          <w:lang w:val="en-GB"/>
        </w:rPr>
      </w:pPr>
      <w:r w:rsidRPr="00537290">
        <w:rPr>
          <w:rStyle w:val="easaCharHead"/>
          <w:rFonts w:ascii="Open Sans" w:hAnsi="Open Sans" w:cs="Open Sans"/>
          <w:b w:val="0"/>
          <w:bCs/>
          <w:i w:val="0"/>
          <w:noProof/>
          <w:lang w:val="en-GB"/>
        </w:rPr>
        <w:drawing>
          <wp:inline distT="0" distB="0" distL="0" distR="0" wp14:anchorId="34EB2B4C" wp14:editId="3CE8D6C1">
            <wp:extent cx="5731510" cy="1132840"/>
            <wp:effectExtent l="0" t="0" r="0" b="0"/>
            <wp:docPr id="4102630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127418" name="Picture 3"/>
                    <pic:cNvPicPr>
                      <a:picLocks noChangeAspect="1" noChangeArrowheads="1"/>
                    </pic:cNvPicPr>
                  </pic:nvPicPr>
                  <pic:blipFill>
                    <a:blip r:embed="rId94" cstate="print">
                      <a:extLst>
                        <a:ext uri="{28A0092B-C50C-407E-A947-70E740481C1C}">
                          <a14:useLocalDpi xmlns:a14="http://schemas.microsoft.com/office/drawing/2010/main" val="0"/>
                        </a:ext>
                      </a:extLst>
                    </a:blip>
                    <a:stretch>
                      <a:fillRect/>
                    </a:stretch>
                  </pic:blipFill>
                  <pic:spPr bwMode="auto">
                    <a:xfrm>
                      <a:off x="0" y="0"/>
                      <a:ext cx="5731510" cy="1132840"/>
                    </a:xfrm>
                    <a:prstGeom prst="rect">
                      <a:avLst/>
                    </a:prstGeom>
                    <a:noFill/>
                    <a:ln>
                      <a:noFill/>
                    </a:ln>
                  </pic:spPr>
                </pic:pic>
              </a:graphicData>
            </a:graphic>
          </wp:inline>
        </w:drawing>
      </w:r>
    </w:p>
    <w:p w14:paraId="518F1515" w14:textId="77777777" w:rsidR="001A33A6" w:rsidRPr="00537290" w:rsidRDefault="00C46607" w:rsidP="00537290">
      <w:pPr>
        <w:pStyle w:val="ListLevel0"/>
        <w:jc w:val="center"/>
        <w:rPr>
          <w:rStyle w:val="easaCharHead"/>
          <w:rFonts w:ascii="Open Sans" w:hAnsi="Open Sans" w:cs="Open Sans"/>
          <w:b w:val="0"/>
          <w:bCs/>
          <w:lang w:val="en-GB"/>
        </w:rPr>
      </w:pPr>
      <w:r w:rsidRPr="00537290">
        <w:rPr>
          <w:rStyle w:val="easaCharHead"/>
          <w:rFonts w:ascii="Open Sans" w:hAnsi="Open Sans" w:cs="Open Sans"/>
          <w:b w:val="0"/>
          <w:bCs/>
          <w:lang w:val="en-GB"/>
        </w:rPr>
        <w:t>Figure 2 — Operational area and ground risk buffer</w:t>
      </w:r>
    </w:p>
    <w:p w14:paraId="7928A58F" w14:textId="77777777" w:rsidR="001A33A6" w:rsidRPr="00E4706B" w:rsidRDefault="001A33A6" w:rsidP="001A33A6">
      <w:pPr>
        <w:rPr>
          <w:lang w:val="en-GB"/>
        </w:rPr>
      </w:pPr>
    </w:p>
    <w:p w14:paraId="27646479" w14:textId="46228962" w:rsidR="00B90601" w:rsidRPr="00E4706B" w:rsidRDefault="00C32DEF" w:rsidP="00472122">
      <w:pPr>
        <w:pStyle w:val="TableNormal0"/>
        <w:numPr>
          <w:ilvl w:val="1"/>
          <w:numId w:val="354"/>
        </w:numPr>
        <w:spacing w:after="120"/>
        <w:rPr>
          <w:lang w:val="en-GB"/>
        </w:rPr>
      </w:pPr>
      <w:r w:rsidRPr="00E4706B">
        <w:rPr>
          <w:lang w:val="en-GB"/>
        </w:rPr>
        <w:t>Provide the maximum distance in km to be considered for the adjacent area, starting from the limits of the ground risk buffer.</w:t>
      </w:r>
    </w:p>
    <w:p w14:paraId="516F43CF" w14:textId="4930C200" w:rsidR="0064650E" w:rsidRPr="00E4706B" w:rsidRDefault="00C32DEF" w:rsidP="00472122">
      <w:pPr>
        <w:pStyle w:val="TableNormal0"/>
        <w:numPr>
          <w:ilvl w:val="1"/>
          <w:numId w:val="354"/>
        </w:numPr>
        <w:spacing w:after="120"/>
        <w:rPr>
          <w:lang w:val="en-GB"/>
        </w:rPr>
      </w:pPr>
      <w:r w:rsidRPr="00E4706B">
        <w:rPr>
          <w:lang w:val="en-GB"/>
        </w:rPr>
        <w:t xml:space="preserve">Select one of the three options. If the SORA is used, indicate the version. In case a PDRA is used, indicate the number and its revision. In case a risk assessment methodology is used other than the SORA, provide its reference. In this last case, the UAS operator should demonstrate that the methodology complies with </w:t>
      </w:r>
      <w:r w:rsidR="006464F8" w:rsidRPr="003412B6">
        <w:rPr>
          <w:lang w:val="en-GB"/>
        </w:rPr>
        <w:t>Article 11</w:t>
      </w:r>
      <w:r w:rsidRPr="00E4706B">
        <w:rPr>
          <w:lang w:val="en-GB"/>
        </w:rPr>
        <w:t xml:space="preserve"> of </w:t>
      </w:r>
      <w:r w:rsidR="00234224">
        <w:rPr>
          <w:lang w:val="en-GB"/>
        </w:rPr>
        <w:t>this Regulation</w:t>
      </w:r>
      <w:r w:rsidRPr="00E4706B">
        <w:rPr>
          <w:lang w:val="en-GB"/>
        </w:rPr>
        <w:t>.</w:t>
      </w:r>
    </w:p>
    <w:p w14:paraId="34892B79" w14:textId="6680F4E6" w:rsidR="00B90601" w:rsidRPr="00E4706B" w:rsidRDefault="004351D4" w:rsidP="00472122">
      <w:pPr>
        <w:pStyle w:val="TableNormal0"/>
        <w:numPr>
          <w:ilvl w:val="1"/>
          <w:numId w:val="354"/>
        </w:numPr>
        <w:spacing w:after="120"/>
        <w:rPr>
          <w:lang w:val="en-GB"/>
        </w:rPr>
      </w:pPr>
      <w:r w:rsidRPr="00E4706B">
        <w:rPr>
          <w:lang w:val="en-GB"/>
        </w:rPr>
        <w:t>If the risk methodology used is the SORA, indicate the final SAIL of the operation, otherwise the equivalent information provided by the risk assessment methodology used.</w:t>
      </w:r>
    </w:p>
    <w:p w14:paraId="0D55A18B" w14:textId="4AF8969C" w:rsidR="0064650E" w:rsidRPr="00E4706B" w:rsidRDefault="004351D4" w:rsidP="00472122">
      <w:pPr>
        <w:pStyle w:val="TableNormal0"/>
        <w:numPr>
          <w:ilvl w:val="1"/>
          <w:numId w:val="354"/>
        </w:numPr>
        <w:spacing w:after="120"/>
        <w:rPr>
          <w:lang w:val="en-GB"/>
        </w:rPr>
      </w:pPr>
      <w:r w:rsidRPr="00E4706B">
        <w:rPr>
          <w:lang w:val="en-GB"/>
        </w:rPr>
        <w:t>Select one of the two options.</w:t>
      </w:r>
    </w:p>
    <w:p w14:paraId="29230A25" w14:textId="2E5E78B4" w:rsidR="004351D4" w:rsidRPr="00E4706B" w:rsidRDefault="00C46607" w:rsidP="00472122">
      <w:pPr>
        <w:pStyle w:val="TableNormal0"/>
        <w:numPr>
          <w:ilvl w:val="1"/>
          <w:numId w:val="354"/>
        </w:numPr>
        <w:spacing w:after="120"/>
        <w:rPr>
          <w:lang w:val="en-GB"/>
        </w:rPr>
      </w:pPr>
      <w:r w:rsidRPr="00E4706B">
        <w:rPr>
          <w:lang w:val="en-GB"/>
        </w:rPr>
        <w:t>Select one of the two options.</w:t>
      </w:r>
    </w:p>
    <w:p w14:paraId="4048ED35" w14:textId="48929CE5" w:rsidR="004351D4" w:rsidRPr="00E4706B" w:rsidRDefault="00C46607" w:rsidP="00472122">
      <w:pPr>
        <w:pStyle w:val="TableNormal0"/>
        <w:numPr>
          <w:ilvl w:val="1"/>
          <w:numId w:val="354"/>
        </w:numPr>
        <w:spacing w:after="120"/>
        <w:rPr>
          <w:lang w:val="en-GB"/>
        </w:rPr>
      </w:pPr>
      <w:r w:rsidRPr="00E4706B">
        <w:rPr>
          <w:lang w:val="en-GB"/>
        </w:rPr>
        <w:t>Characterise the ground risk (i.e. density of overflown population density, expressed in persons per km</w:t>
      </w:r>
      <w:r w:rsidRPr="00E4706B">
        <w:rPr>
          <w:vertAlign w:val="superscript"/>
          <w:lang w:val="en-GB"/>
        </w:rPr>
        <w:t>2</w:t>
      </w:r>
      <w:r w:rsidRPr="00E4706B">
        <w:rPr>
          <w:lang w:val="en-GB"/>
        </w:rPr>
        <w:t>, if available, or ‘controlled ground area’, ‘sparsely populated area’, ‘populated area’, ‘gatherings of people’) for both the operational and the adjacent area.</w:t>
      </w:r>
    </w:p>
    <w:p w14:paraId="515CA701" w14:textId="77777777" w:rsidR="003F2DBC" w:rsidRPr="00E4706B" w:rsidRDefault="003F2DBC" w:rsidP="00472122">
      <w:pPr>
        <w:pStyle w:val="ListParagraph"/>
        <w:numPr>
          <w:ilvl w:val="1"/>
          <w:numId w:val="354"/>
        </w:numPr>
        <w:contextualSpacing w:val="0"/>
        <w:jc w:val="left"/>
        <w:rPr>
          <w:vanish/>
          <w:lang w:val="en-GB"/>
        </w:rPr>
      </w:pPr>
    </w:p>
    <w:p w14:paraId="48C0D3D5" w14:textId="03C969CA" w:rsidR="004351D4" w:rsidRPr="00E4706B" w:rsidRDefault="00C46607" w:rsidP="00472122">
      <w:pPr>
        <w:pStyle w:val="TableNormal0"/>
        <w:numPr>
          <w:ilvl w:val="2"/>
          <w:numId w:val="354"/>
        </w:numPr>
        <w:spacing w:after="120"/>
        <w:rPr>
          <w:lang w:val="en-GB"/>
        </w:rPr>
      </w:pPr>
      <w:r w:rsidRPr="00E4706B">
        <w:rPr>
          <w:lang w:val="en-GB"/>
        </w:rPr>
        <w:t>Select one of the four options. In case the risk assessment is based on the SORA, this consists in M1 mitigation.</w:t>
      </w:r>
    </w:p>
    <w:p w14:paraId="288B7A75" w14:textId="356EA149" w:rsidR="004351D4" w:rsidRPr="00E4706B" w:rsidRDefault="00C46607" w:rsidP="00472122">
      <w:pPr>
        <w:pStyle w:val="TableNormal0"/>
        <w:numPr>
          <w:ilvl w:val="2"/>
          <w:numId w:val="354"/>
        </w:numPr>
        <w:spacing w:after="120"/>
        <w:rPr>
          <w:lang w:val="en-GB"/>
        </w:rPr>
      </w:pPr>
      <w:r w:rsidRPr="00E4706B">
        <w:rPr>
          <w:lang w:val="en-GB"/>
        </w:rPr>
        <w:t>Select one of the four options. In case the risk assessment is based on the SORA, this consists in M3 mitigation.</w:t>
      </w:r>
    </w:p>
    <w:p w14:paraId="09E59973" w14:textId="0890B491" w:rsidR="00E87CB8" w:rsidRPr="00E4706B" w:rsidRDefault="00C46607" w:rsidP="00472122">
      <w:pPr>
        <w:pStyle w:val="TableNormal0"/>
        <w:numPr>
          <w:ilvl w:val="1"/>
          <w:numId w:val="354"/>
        </w:numPr>
        <w:spacing w:after="120"/>
        <w:rPr>
          <w:lang w:val="en-GB"/>
        </w:rPr>
      </w:pPr>
      <w:r w:rsidRPr="00E4706B">
        <w:rPr>
          <w:lang w:val="en-GB"/>
        </w:rPr>
        <w:t>Insert the maximum flight altitude, expressed in metres and feet in parentheses, of the approved operational volume (adding the air risk buffer, if applicable) using the AGL reference when the upper limit is below 150</w:t>
      </w:r>
      <w:r w:rsidR="0036463A" w:rsidRPr="00E4706B">
        <w:rPr>
          <w:lang w:val="en-GB"/>
        </w:rPr>
        <w:t> </w:t>
      </w:r>
      <w:r w:rsidRPr="00E4706B">
        <w:rPr>
          <w:lang w:val="en-GB"/>
        </w:rPr>
        <w:t>m (492</w:t>
      </w:r>
      <w:r w:rsidR="0036463A" w:rsidRPr="00E4706B">
        <w:rPr>
          <w:lang w:val="en-GB"/>
        </w:rPr>
        <w:t> </w:t>
      </w:r>
      <w:r w:rsidRPr="00E4706B">
        <w:rPr>
          <w:lang w:val="en-GB"/>
        </w:rPr>
        <w:t>ft), or use the MSL reference when the upper limit is above 150</w:t>
      </w:r>
      <w:r w:rsidR="0036463A" w:rsidRPr="00E4706B">
        <w:rPr>
          <w:lang w:val="en-GB"/>
        </w:rPr>
        <w:t> </w:t>
      </w:r>
      <w:r w:rsidRPr="00E4706B">
        <w:rPr>
          <w:lang w:val="en-GB"/>
        </w:rPr>
        <w:t>m (492</w:t>
      </w:r>
      <w:r w:rsidR="0036463A" w:rsidRPr="00E4706B">
        <w:rPr>
          <w:lang w:val="en-GB"/>
        </w:rPr>
        <w:t> </w:t>
      </w:r>
      <w:r w:rsidRPr="00E4706B">
        <w:rPr>
          <w:lang w:val="en-GB"/>
        </w:rPr>
        <w:t>ft).</w:t>
      </w:r>
    </w:p>
    <w:p w14:paraId="5D3C5FD8" w14:textId="4DE58236" w:rsidR="00D81571" w:rsidRPr="00E4706B" w:rsidRDefault="00C46607" w:rsidP="00472122">
      <w:pPr>
        <w:pStyle w:val="TableNormal0"/>
        <w:numPr>
          <w:ilvl w:val="1"/>
          <w:numId w:val="354"/>
        </w:numPr>
        <w:spacing w:after="120"/>
        <w:rPr>
          <w:vanish/>
          <w:lang w:val="en-GB"/>
        </w:rPr>
      </w:pPr>
      <w:r w:rsidRPr="00E4706B">
        <w:rPr>
          <w:lang w:val="en-GB"/>
        </w:rPr>
        <w:t>Select one of the four options.</w:t>
      </w:r>
    </w:p>
    <w:p w14:paraId="3AD54F13" w14:textId="77777777" w:rsidR="00562382" w:rsidRPr="00E4706B" w:rsidRDefault="00562382" w:rsidP="00FF6533">
      <w:pPr>
        <w:pStyle w:val="ListParagraph"/>
        <w:ind w:left="792"/>
        <w:contextualSpacing w:val="0"/>
        <w:jc w:val="left"/>
        <w:rPr>
          <w:lang w:val="en-GB"/>
        </w:rPr>
      </w:pPr>
    </w:p>
    <w:p w14:paraId="2A2F9294" w14:textId="77777777" w:rsidR="00EE02B9" w:rsidRPr="00E4706B" w:rsidRDefault="00EE02B9" w:rsidP="00472122">
      <w:pPr>
        <w:pStyle w:val="ListParagraph"/>
        <w:numPr>
          <w:ilvl w:val="0"/>
          <w:numId w:val="355"/>
        </w:numPr>
        <w:contextualSpacing w:val="0"/>
        <w:jc w:val="left"/>
        <w:rPr>
          <w:vanish/>
          <w:lang w:val="en-GB"/>
        </w:rPr>
      </w:pPr>
    </w:p>
    <w:p w14:paraId="53C6931A" w14:textId="77777777" w:rsidR="00EE02B9" w:rsidRPr="00E4706B" w:rsidRDefault="00EE02B9" w:rsidP="00472122">
      <w:pPr>
        <w:pStyle w:val="ListParagraph"/>
        <w:numPr>
          <w:ilvl w:val="0"/>
          <w:numId w:val="355"/>
        </w:numPr>
        <w:contextualSpacing w:val="0"/>
        <w:jc w:val="left"/>
        <w:rPr>
          <w:vanish/>
          <w:lang w:val="en-GB"/>
        </w:rPr>
      </w:pPr>
    </w:p>
    <w:p w14:paraId="7EEB62AA" w14:textId="77777777" w:rsidR="00EE02B9" w:rsidRPr="00E4706B" w:rsidRDefault="00EE02B9" w:rsidP="00472122">
      <w:pPr>
        <w:pStyle w:val="ListParagraph"/>
        <w:numPr>
          <w:ilvl w:val="0"/>
          <w:numId w:val="355"/>
        </w:numPr>
        <w:contextualSpacing w:val="0"/>
        <w:jc w:val="left"/>
        <w:rPr>
          <w:vanish/>
          <w:lang w:val="en-GB"/>
        </w:rPr>
      </w:pPr>
    </w:p>
    <w:p w14:paraId="3B4E4A7A" w14:textId="77777777" w:rsidR="00EE02B9" w:rsidRPr="00E4706B" w:rsidRDefault="00EE02B9" w:rsidP="00472122">
      <w:pPr>
        <w:pStyle w:val="ListParagraph"/>
        <w:numPr>
          <w:ilvl w:val="1"/>
          <w:numId w:val="355"/>
        </w:numPr>
        <w:contextualSpacing w:val="0"/>
        <w:jc w:val="left"/>
        <w:rPr>
          <w:vanish/>
          <w:lang w:val="en-GB"/>
        </w:rPr>
      </w:pPr>
    </w:p>
    <w:p w14:paraId="24AB6B8C" w14:textId="77777777" w:rsidR="00EE02B9" w:rsidRPr="00E4706B" w:rsidRDefault="00EE02B9" w:rsidP="00472122">
      <w:pPr>
        <w:pStyle w:val="ListParagraph"/>
        <w:numPr>
          <w:ilvl w:val="1"/>
          <w:numId w:val="355"/>
        </w:numPr>
        <w:contextualSpacing w:val="0"/>
        <w:jc w:val="left"/>
        <w:rPr>
          <w:vanish/>
          <w:lang w:val="en-GB"/>
        </w:rPr>
      </w:pPr>
    </w:p>
    <w:p w14:paraId="25F074B3" w14:textId="77777777" w:rsidR="00EE02B9" w:rsidRPr="00E4706B" w:rsidRDefault="00EE02B9" w:rsidP="00472122">
      <w:pPr>
        <w:pStyle w:val="ListParagraph"/>
        <w:numPr>
          <w:ilvl w:val="1"/>
          <w:numId w:val="355"/>
        </w:numPr>
        <w:contextualSpacing w:val="0"/>
        <w:jc w:val="left"/>
        <w:rPr>
          <w:vanish/>
          <w:lang w:val="en-GB"/>
        </w:rPr>
      </w:pPr>
    </w:p>
    <w:p w14:paraId="320B45D2" w14:textId="77777777" w:rsidR="00EE02B9" w:rsidRPr="00E4706B" w:rsidRDefault="00EE02B9" w:rsidP="00472122">
      <w:pPr>
        <w:pStyle w:val="ListParagraph"/>
        <w:numPr>
          <w:ilvl w:val="1"/>
          <w:numId w:val="355"/>
        </w:numPr>
        <w:contextualSpacing w:val="0"/>
        <w:jc w:val="left"/>
        <w:rPr>
          <w:vanish/>
          <w:lang w:val="en-GB"/>
        </w:rPr>
      </w:pPr>
    </w:p>
    <w:p w14:paraId="2497EC61" w14:textId="77777777" w:rsidR="00EE02B9" w:rsidRPr="00E4706B" w:rsidRDefault="00EE02B9" w:rsidP="00472122">
      <w:pPr>
        <w:pStyle w:val="ListParagraph"/>
        <w:numPr>
          <w:ilvl w:val="1"/>
          <w:numId w:val="355"/>
        </w:numPr>
        <w:contextualSpacing w:val="0"/>
        <w:jc w:val="left"/>
        <w:rPr>
          <w:vanish/>
          <w:lang w:val="en-GB"/>
        </w:rPr>
      </w:pPr>
    </w:p>
    <w:p w14:paraId="7B89E755" w14:textId="77777777" w:rsidR="00EE02B9" w:rsidRPr="00E4706B" w:rsidRDefault="00EE02B9" w:rsidP="00472122">
      <w:pPr>
        <w:pStyle w:val="ListParagraph"/>
        <w:numPr>
          <w:ilvl w:val="1"/>
          <w:numId w:val="355"/>
        </w:numPr>
        <w:contextualSpacing w:val="0"/>
        <w:jc w:val="left"/>
        <w:rPr>
          <w:vanish/>
          <w:lang w:val="en-GB"/>
        </w:rPr>
      </w:pPr>
    </w:p>
    <w:p w14:paraId="6DDE78A6" w14:textId="77777777" w:rsidR="00EE02B9" w:rsidRPr="00E4706B" w:rsidRDefault="00EE02B9" w:rsidP="00472122">
      <w:pPr>
        <w:pStyle w:val="ListParagraph"/>
        <w:numPr>
          <w:ilvl w:val="1"/>
          <w:numId w:val="355"/>
        </w:numPr>
        <w:contextualSpacing w:val="0"/>
        <w:jc w:val="left"/>
        <w:rPr>
          <w:vanish/>
          <w:lang w:val="en-GB"/>
        </w:rPr>
      </w:pPr>
    </w:p>
    <w:p w14:paraId="1F058065" w14:textId="77777777" w:rsidR="00EE02B9" w:rsidRPr="00E4706B" w:rsidRDefault="00EE02B9" w:rsidP="00472122">
      <w:pPr>
        <w:pStyle w:val="ListParagraph"/>
        <w:numPr>
          <w:ilvl w:val="1"/>
          <w:numId w:val="355"/>
        </w:numPr>
        <w:contextualSpacing w:val="0"/>
        <w:jc w:val="left"/>
        <w:rPr>
          <w:vanish/>
          <w:lang w:val="en-GB"/>
        </w:rPr>
      </w:pPr>
    </w:p>
    <w:p w14:paraId="0072250C" w14:textId="77777777" w:rsidR="00EE02B9" w:rsidRPr="00E4706B" w:rsidRDefault="00EE02B9" w:rsidP="00472122">
      <w:pPr>
        <w:pStyle w:val="ListParagraph"/>
        <w:numPr>
          <w:ilvl w:val="1"/>
          <w:numId w:val="355"/>
        </w:numPr>
        <w:contextualSpacing w:val="0"/>
        <w:jc w:val="left"/>
        <w:rPr>
          <w:vanish/>
          <w:lang w:val="en-GB"/>
        </w:rPr>
      </w:pPr>
    </w:p>
    <w:p w14:paraId="50D36C8F" w14:textId="77777777" w:rsidR="00EE02B9" w:rsidRPr="00E4706B" w:rsidRDefault="00EE02B9" w:rsidP="00472122">
      <w:pPr>
        <w:pStyle w:val="ListParagraph"/>
        <w:numPr>
          <w:ilvl w:val="1"/>
          <w:numId w:val="355"/>
        </w:numPr>
        <w:contextualSpacing w:val="0"/>
        <w:jc w:val="left"/>
        <w:rPr>
          <w:vanish/>
          <w:lang w:val="en-GB"/>
        </w:rPr>
      </w:pPr>
    </w:p>
    <w:p w14:paraId="314E86BE" w14:textId="77777777" w:rsidR="00EE02B9" w:rsidRPr="00E4706B" w:rsidRDefault="00EE02B9" w:rsidP="00472122">
      <w:pPr>
        <w:pStyle w:val="ListParagraph"/>
        <w:numPr>
          <w:ilvl w:val="1"/>
          <w:numId w:val="355"/>
        </w:numPr>
        <w:contextualSpacing w:val="0"/>
        <w:jc w:val="left"/>
        <w:rPr>
          <w:vanish/>
          <w:lang w:val="en-GB"/>
        </w:rPr>
      </w:pPr>
    </w:p>
    <w:p w14:paraId="523D9F38" w14:textId="59F89A91" w:rsidR="00E87CB8" w:rsidRPr="00E4706B" w:rsidRDefault="00C46607" w:rsidP="00472122">
      <w:pPr>
        <w:pStyle w:val="TableNormal0"/>
        <w:numPr>
          <w:ilvl w:val="2"/>
          <w:numId w:val="355"/>
        </w:numPr>
        <w:spacing w:after="120"/>
        <w:rPr>
          <w:lang w:val="en-GB"/>
        </w:rPr>
      </w:pPr>
      <w:r w:rsidRPr="00E4706B">
        <w:rPr>
          <w:lang w:val="en-GB"/>
        </w:rPr>
        <w:t>Select one of the two options.</w:t>
      </w:r>
    </w:p>
    <w:p w14:paraId="21120887" w14:textId="771D425C" w:rsidR="00E87CB8" w:rsidRPr="00E4706B" w:rsidRDefault="00C46607" w:rsidP="00472122">
      <w:pPr>
        <w:pStyle w:val="TableNormal0"/>
        <w:numPr>
          <w:ilvl w:val="2"/>
          <w:numId w:val="355"/>
        </w:numPr>
        <w:spacing w:after="120"/>
        <w:rPr>
          <w:lang w:val="en-GB"/>
        </w:rPr>
      </w:pPr>
      <w:r w:rsidRPr="00E4706B">
        <w:rPr>
          <w:lang w:val="en-GB"/>
        </w:rPr>
        <w:t>Describe the tactical mitigation methods to be applied by the UAS operator.</w:t>
      </w:r>
    </w:p>
    <w:p w14:paraId="70ECF6EB" w14:textId="77777777" w:rsidR="00A53A6A" w:rsidRPr="00E4706B" w:rsidRDefault="00A53A6A" w:rsidP="00472122">
      <w:pPr>
        <w:pStyle w:val="ListParagraph"/>
        <w:numPr>
          <w:ilvl w:val="1"/>
          <w:numId w:val="354"/>
        </w:numPr>
        <w:contextualSpacing w:val="0"/>
        <w:jc w:val="left"/>
        <w:rPr>
          <w:vanish/>
          <w:lang w:val="en-GB"/>
        </w:rPr>
      </w:pPr>
    </w:p>
    <w:p w14:paraId="4BDDED12" w14:textId="182224DD" w:rsidR="00E87CB8" w:rsidRPr="00E4706B" w:rsidRDefault="00C46607" w:rsidP="00472122">
      <w:pPr>
        <w:pStyle w:val="TableNormal0"/>
        <w:numPr>
          <w:ilvl w:val="1"/>
          <w:numId w:val="354"/>
        </w:numPr>
        <w:spacing w:after="120"/>
        <w:rPr>
          <w:lang w:val="en-GB"/>
        </w:rPr>
      </w:pPr>
      <w:r w:rsidRPr="00E4706B">
        <w:rPr>
          <w:lang w:val="en-GB"/>
        </w:rPr>
        <w:t>Select one of the two options.</w:t>
      </w:r>
    </w:p>
    <w:p w14:paraId="1BDCB710" w14:textId="1A05DB01" w:rsidR="00E87CB8" w:rsidRPr="00E4706B" w:rsidRDefault="00C46607" w:rsidP="00472122">
      <w:pPr>
        <w:pStyle w:val="TableNormal0"/>
        <w:numPr>
          <w:ilvl w:val="1"/>
          <w:numId w:val="354"/>
        </w:numPr>
        <w:spacing w:after="120"/>
        <w:rPr>
          <w:lang w:val="en-GB"/>
        </w:rPr>
      </w:pPr>
      <w:r w:rsidRPr="00E4706B">
        <w:rPr>
          <w:lang w:val="en-GB"/>
        </w:rPr>
        <w:t>Specify the type of the remote pilot certificate, if required; otherwise, indicate ‘Declared’.</w:t>
      </w:r>
    </w:p>
    <w:p w14:paraId="7D67AD63" w14:textId="46F7DE4D" w:rsidR="004351D4" w:rsidRPr="00E4706B" w:rsidRDefault="00C46607" w:rsidP="00472122">
      <w:pPr>
        <w:pStyle w:val="TableNormal0"/>
        <w:numPr>
          <w:ilvl w:val="1"/>
          <w:numId w:val="354"/>
        </w:numPr>
        <w:spacing w:after="120"/>
        <w:rPr>
          <w:lang w:val="en-GB"/>
        </w:rPr>
      </w:pPr>
      <w:r w:rsidRPr="00E4706B">
        <w:rPr>
          <w:lang w:val="en-GB"/>
        </w:rPr>
        <w:t>Specify the type of the certificate for the staff, other than the remote pilot, essential for the safety of the operation, if required; otherwise, indicate ‘Declared’.</w:t>
      </w:r>
    </w:p>
    <w:p w14:paraId="0D73A13C" w14:textId="49554221" w:rsidR="00E87CB8" w:rsidRPr="00E4706B" w:rsidRDefault="00C46607" w:rsidP="00472122">
      <w:pPr>
        <w:pStyle w:val="TableNormal0"/>
        <w:numPr>
          <w:ilvl w:val="1"/>
          <w:numId w:val="354"/>
        </w:numPr>
        <w:spacing w:after="120"/>
        <w:rPr>
          <w:lang w:val="en-GB"/>
        </w:rPr>
      </w:pPr>
      <w:r w:rsidRPr="00E4706B">
        <w:rPr>
          <w:lang w:val="en-GB"/>
        </w:rPr>
        <w:t xml:space="preserve">List the type of events that the UAS operator should report to the </w:t>
      </w:r>
      <w:r w:rsidR="00C71041">
        <w:rPr>
          <w:lang w:val="en-GB"/>
        </w:rPr>
        <w:t>CAA</w:t>
      </w:r>
      <w:r w:rsidRPr="00E4706B">
        <w:rPr>
          <w:lang w:val="en-GB"/>
        </w:rPr>
        <w:t>, in addition to those required by</w:t>
      </w:r>
      <w:r w:rsidR="00E446A6">
        <w:rPr>
          <w:lang w:val="en-GB"/>
        </w:rPr>
        <w:t xml:space="preserve"> </w:t>
      </w:r>
      <w:r w:rsidR="00991164" w:rsidRPr="00E4706B">
        <w:rPr>
          <w:lang w:val="en-GB"/>
        </w:rPr>
        <w:t>MCAR-13B</w:t>
      </w:r>
      <w:r w:rsidRPr="00E4706B">
        <w:rPr>
          <w:lang w:val="en-GB"/>
        </w:rPr>
        <w:t>, if applicable.</w:t>
      </w:r>
    </w:p>
    <w:p w14:paraId="27FD2E6D" w14:textId="23106C49" w:rsidR="00E87CB8" w:rsidRPr="00E4706B" w:rsidRDefault="00C46607" w:rsidP="00472122">
      <w:pPr>
        <w:pStyle w:val="TableNormal0"/>
        <w:numPr>
          <w:ilvl w:val="1"/>
          <w:numId w:val="354"/>
        </w:numPr>
        <w:spacing w:after="120"/>
        <w:rPr>
          <w:lang w:val="en-GB"/>
        </w:rPr>
      </w:pPr>
      <w:r w:rsidRPr="00E4706B">
        <w:rPr>
          <w:lang w:val="en-GB"/>
        </w:rPr>
        <w:lastRenderedPageBreak/>
        <w:t>Select one of the two options.</w:t>
      </w:r>
    </w:p>
    <w:p w14:paraId="36EAC4D8" w14:textId="0753092E" w:rsidR="00E87CB8" w:rsidRPr="00E4706B" w:rsidRDefault="00C46607" w:rsidP="00472122">
      <w:pPr>
        <w:pStyle w:val="TableNormal0"/>
        <w:numPr>
          <w:ilvl w:val="1"/>
          <w:numId w:val="354"/>
        </w:numPr>
        <w:spacing w:after="120"/>
        <w:rPr>
          <w:lang w:val="en-GB"/>
        </w:rPr>
      </w:pPr>
      <w:r w:rsidRPr="00E4706B">
        <w:rPr>
          <w:lang w:val="en-GB"/>
        </w:rPr>
        <w:t>Indicate the OM’s identification and revision number.</w:t>
      </w:r>
    </w:p>
    <w:p w14:paraId="678E639D" w14:textId="06647F2D" w:rsidR="00E87CB8" w:rsidRPr="00E4706B" w:rsidRDefault="00C46607" w:rsidP="00472122">
      <w:pPr>
        <w:pStyle w:val="TableNormal0"/>
        <w:numPr>
          <w:ilvl w:val="1"/>
          <w:numId w:val="354"/>
        </w:numPr>
        <w:spacing w:after="120"/>
        <w:rPr>
          <w:lang w:val="en-GB"/>
        </w:rPr>
      </w:pPr>
      <w:r w:rsidRPr="00E4706B">
        <w:rPr>
          <w:lang w:val="en-GB"/>
        </w:rPr>
        <w:t>Indicate the compliance evidence file identification and revision number.</w:t>
      </w:r>
    </w:p>
    <w:p w14:paraId="5C90735F" w14:textId="26F12165" w:rsidR="00E87CB8" w:rsidRPr="00E4706B" w:rsidRDefault="00C46607" w:rsidP="00472122">
      <w:pPr>
        <w:pStyle w:val="TableNormal0"/>
        <w:numPr>
          <w:ilvl w:val="1"/>
          <w:numId w:val="354"/>
        </w:numPr>
        <w:spacing w:after="120"/>
        <w:rPr>
          <w:lang w:val="en-GB"/>
        </w:rPr>
      </w:pPr>
      <w:r w:rsidRPr="00E4706B">
        <w:rPr>
          <w:lang w:val="en-GB"/>
        </w:rPr>
        <w:t>Additional limitations defined by the competent authority.</w:t>
      </w:r>
    </w:p>
    <w:p w14:paraId="2CA6EE96" w14:textId="0F99C6F4" w:rsidR="00E87CB8" w:rsidRPr="00E4706B" w:rsidRDefault="00C46607" w:rsidP="00472122">
      <w:pPr>
        <w:pStyle w:val="TableNormal0"/>
        <w:numPr>
          <w:ilvl w:val="0"/>
          <w:numId w:val="356"/>
        </w:numPr>
        <w:spacing w:after="120"/>
        <w:rPr>
          <w:lang w:val="en-GB"/>
        </w:rPr>
      </w:pPr>
      <w:r w:rsidRPr="00E4706B">
        <w:rPr>
          <w:lang w:val="en-GB"/>
        </w:rPr>
        <w:t>Only the UAS features/characteristics required to be used for the operation should be identified in the form (e.g. in case the UAS qualifies for enhanced containment but the operation requires a basic containment, and the operator developed consistent procedures, then the basic containment should be ticked).</w:t>
      </w:r>
    </w:p>
    <w:p w14:paraId="74C112A9" w14:textId="77777777" w:rsidR="00860741" w:rsidRPr="00E4706B" w:rsidRDefault="00860741" w:rsidP="00472122">
      <w:pPr>
        <w:pStyle w:val="ListParagraph"/>
        <w:numPr>
          <w:ilvl w:val="0"/>
          <w:numId w:val="354"/>
        </w:numPr>
        <w:contextualSpacing w:val="0"/>
        <w:jc w:val="left"/>
        <w:rPr>
          <w:vanish/>
          <w:lang w:val="en-GB"/>
        </w:rPr>
      </w:pPr>
    </w:p>
    <w:p w14:paraId="1B1BB9A0" w14:textId="3117A14A" w:rsidR="00B90601" w:rsidRPr="00E4706B" w:rsidRDefault="00E87CB8" w:rsidP="00472122">
      <w:pPr>
        <w:pStyle w:val="TableNormal0"/>
        <w:numPr>
          <w:ilvl w:val="1"/>
          <w:numId w:val="354"/>
        </w:numPr>
        <w:spacing w:after="120"/>
        <w:rPr>
          <w:lang w:val="en-GB"/>
        </w:rPr>
      </w:pPr>
      <w:r w:rsidRPr="00E4706B">
        <w:rPr>
          <w:lang w:val="en-GB"/>
        </w:rPr>
        <w:t>Name of the manufacturer of the UAS.</w:t>
      </w:r>
    </w:p>
    <w:p w14:paraId="11ACED65" w14:textId="4E649FF4" w:rsidR="00B90601" w:rsidRPr="00E4706B" w:rsidRDefault="00E87CB8" w:rsidP="00472122">
      <w:pPr>
        <w:pStyle w:val="TableNormal0"/>
        <w:numPr>
          <w:ilvl w:val="1"/>
          <w:numId w:val="354"/>
        </w:numPr>
        <w:spacing w:after="120"/>
        <w:rPr>
          <w:lang w:val="en-GB"/>
        </w:rPr>
      </w:pPr>
      <w:r w:rsidRPr="00E4706B">
        <w:rPr>
          <w:lang w:val="en-GB"/>
        </w:rPr>
        <w:t>Model of the UAS as defined by the manufacturer.</w:t>
      </w:r>
    </w:p>
    <w:p w14:paraId="321BECFF" w14:textId="1DC69057" w:rsidR="00B90601" w:rsidRPr="00E4706B" w:rsidRDefault="00E87CB8" w:rsidP="00472122">
      <w:pPr>
        <w:pStyle w:val="TableNormal0"/>
        <w:numPr>
          <w:ilvl w:val="1"/>
          <w:numId w:val="354"/>
        </w:numPr>
        <w:spacing w:after="120"/>
        <w:rPr>
          <w:lang w:val="en-GB"/>
        </w:rPr>
      </w:pPr>
      <w:r w:rsidRPr="00E4706B">
        <w:rPr>
          <w:lang w:val="en-GB"/>
        </w:rPr>
        <w:t>Select one of the five options.</w:t>
      </w:r>
    </w:p>
    <w:p w14:paraId="745FBA0A" w14:textId="523E10D8" w:rsidR="00B90601" w:rsidRPr="00E4706B" w:rsidRDefault="00E87CB8" w:rsidP="00472122">
      <w:pPr>
        <w:pStyle w:val="TableNormal0"/>
        <w:numPr>
          <w:ilvl w:val="1"/>
          <w:numId w:val="354"/>
        </w:numPr>
        <w:spacing w:after="120"/>
        <w:rPr>
          <w:lang w:val="en-GB"/>
        </w:rPr>
      </w:pPr>
      <w:r w:rsidRPr="00E4706B">
        <w:rPr>
          <w:lang w:val="en-GB"/>
        </w:rPr>
        <w:t>Indicate the maximum dimensions of the UA in metres (e.g. for aeroplanes: the length of the wingspan; for helicopters: the diameter of the propellers; for multirotors: the maximum distance between the tips of two opposite propellers) as used in the risk assessment to identify the ground risk.</w:t>
      </w:r>
    </w:p>
    <w:p w14:paraId="177115CF" w14:textId="682D5C5E" w:rsidR="00B90601" w:rsidRPr="00E4706B" w:rsidRDefault="00E87CB8" w:rsidP="00472122">
      <w:pPr>
        <w:pStyle w:val="TableNormal0"/>
        <w:numPr>
          <w:ilvl w:val="1"/>
          <w:numId w:val="354"/>
        </w:numPr>
        <w:spacing w:after="120"/>
        <w:rPr>
          <w:lang w:val="en-GB"/>
        </w:rPr>
      </w:pPr>
      <w:r w:rsidRPr="00E4706B">
        <w:rPr>
          <w:lang w:val="en-GB"/>
        </w:rPr>
        <w:t>Indicate the maximum value, expressed in kg, of the UA take-off mass (TOM), at which the UAS operation may be operated. All flights should then be operated not exceeding that TOM. The TOM maybe be different from (however, not higher than) the MTOM defined by the UAS manufacturer.</w:t>
      </w:r>
    </w:p>
    <w:p w14:paraId="685E698F" w14:textId="257C430C" w:rsidR="001320B1" w:rsidRPr="00E4706B" w:rsidRDefault="00C46607" w:rsidP="00472122">
      <w:pPr>
        <w:pStyle w:val="TableNormal0"/>
        <w:numPr>
          <w:ilvl w:val="1"/>
          <w:numId w:val="354"/>
        </w:numPr>
        <w:spacing w:after="120"/>
        <w:rPr>
          <w:lang w:val="en-GB"/>
        </w:rPr>
      </w:pPr>
      <w:r w:rsidRPr="00E4706B">
        <w:rPr>
          <w:lang w:val="en-GB"/>
        </w:rPr>
        <w:t>Maximum cruise airspeed, expressed in m/s and kt in parentheses, as defined in the manufacturer’s instructions.</w:t>
      </w:r>
    </w:p>
    <w:p w14:paraId="0904781B" w14:textId="56F43237" w:rsidR="001320B1" w:rsidRPr="00E4706B" w:rsidRDefault="00C46607" w:rsidP="00472122">
      <w:pPr>
        <w:pStyle w:val="TableNormal0"/>
        <w:numPr>
          <w:ilvl w:val="1"/>
          <w:numId w:val="354"/>
        </w:numPr>
        <w:spacing w:after="120"/>
        <w:rPr>
          <w:lang w:val="en-GB"/>
        </w:rPr>
      </w:pPr>
      <w:r w:rsidRPr="00E4706B">
        <w:rPr>
          <w:lang w:val="en-GB"/>
        </w:rPr>
        <w:t xml:space="preserve">List any additional technical requirements established by the </w:t>
      </w:r>
      <w:r w:rsidR="00C71041">
        <w:rPr>
          <w:lang w:val="en-GB"/>
        </w:rPr>
        <w:t>CAA</w:t>
      </w:r>
      <w:r w:rsidRPr="00E4706B">
        <w:rPr>
          <w:lang w:val="en-GB"/>
        </w:rPr>
        <w:t>.</w:t>
      </w:r>
    </w:p>
    <w:p w14:paraId="0B805F88" w14:textId="255154A0" w:rsidR="00B90601" w:rsidRPr="00E4706B" w:rsidRDefault="00C46607" w:rsidP="00472122">
      <w:pPr>
        <w:pStyle w:val="TableNormal0"/>
        <w:numPr>
          <w:ilvl w:val="1"/>
          <w:numId w:val="354"/>
        </w:numPr>
        <w:spacing w:after="120"/>
        <w:rPr>
          <w:lang w:val="en-GB"/>
        </w:rPr>
      </w:pPr>
      <w:r w:rsidRPr="00E4706B">
        <w:rPr>
          <w:lang w:val="en-GB"/>
        </w:rPr>
        <w:t>Unique serial number (SN) of the UA defined by the manufacturer according to standard ANSI/CTA</w:t>
      </w:r>
      <w:r w:rsidRPr="00E4706B">
        <w:rPr>
          <w:lang w:val="en-GB"/>
        </w:rPr>
        <w:noBreakHyphen/>
        <w:t>2063</w:t>
      </w:r>
      <w:r w:rsidRPr="00E4706B">
        <w:rPr>
          <w:lang w:val="en-GB"/>
        </w:rPr>
        <w:noBreakHyphen/>
        <w:t>A</w:t>
      </w:r>
      <w:r w:rsidRPr="00E4706B">
        <w:rPr>
          <w:lang w:val="en-GB"/>
        </w:rPr>
        <w:noBreakHyphen/>
        <w:t xml:space="preserve">2019, </w:t>
      </w:r>
      <w:r w:rsidRPr="00E4706B">
        <w:rPr>
          <w:i/>
          <w:iCs/>
          <w:lang w:val="en-GB"/>
        </w:rPr>
        <w:t>Small Unmanned Aerial Systems Serial Numbers</w:t>
      </w:r>
      <w:r w:rsidRPr="00E4706B">
        <w:rPr>
          <w:lang w:val="en-GB"/>
        </w:rPr>
        <w:t>, 2019, or the UA registration mark if the UA is registered. In case of privately built UAS or UAS not equipped with a unique SN, insert the unique SN of the remote identification system.</w:t>
      </w:r>
    </w:p>
    <w:p w14:paraId="56DD8EF7" w14:textId="4AB0C87F" w:rsidR="001320B1" w:rsidRPr="00E4706B" w:rsidRDefault="00C46607" w:rsidP="00472122">
      <w:pPr>
        <w:pStyle w:val="TableNormal0"/>
        <w:numPr>
          <w:ilvl w:val="1"/>
          <w:numId w:val="354"/>
        </w:numPr>
        <w:spacing w:after="120"/>
        <w:rPr>
          <w:lang w:val="en-GB"/>
        </w:rPr>
      </w:pPr>
      <w:r w:rsidRPr="00E4706B">
        <w:rPr>
          <w:lang w:val="en-GB"/>
        </w:rPr>
        <w:t xml:space="preserve">Include the  TC number, or the UAS design verification report number issued by </w:t>
      </w:r>
      <w:r w:rsidR="00991164" w:rsidRPr="00E4706B">
        <w:rPr>
          <w:lang w:val="en-GB"/>
        </w:rPr>
        <w:t>State of Design</w:t>
      </w:r>
      <w:r w:rsidRPr="00E4706B">
        <w:rPr>
          <w:lang w:val="en-GB"/>
        </w:rPr>
        <w:t xml:space="preserve">, as required by the </w:t>
      </w:r>
      <w:r w:rsidR="00C71041">
        <w:rPr>
          <w:lang w:val="en-GB"/>
        </w:rPr>
        <w:t>CAA</w:t>
      </w:r>
      <w:r w:rsidRPr="00E4706B">
        <w:rPr>
          <w:lang w:val="en-GB"/>
        </w:rPr>
        <w:t>.</w:t>
      </w:r>
    </w:p>
    <w:p w14:paraId="0CC27A2B" w14:textId="12EF7E7E" w:rsidR="001320B1" w:rsidRPr="00E4706B" w:rsidRDefault="00C46607" w:rsidP="00472122">
      <w:pPr>
        <w:pStyle w:val="TableNormal0"/>
        <w:numPr>
          <w:ilvl w:val="1"/>
          <w:numId w:val="354"/>
        </w:numPr>
        <w:spacing w:after="120"/>
        <w:rPr>
          <w:lang w:val="en-GB"/>
        </w:rPr>
      </w:pPr>
      <w:r w:rsidRPr="00E4706B">
        <w:rPr>
          <w:lang w:val="en-GB"/>
        </w:rPr>
        <w:t xml:space="preserve">If a UAS with a  TC is required, the UAS should have a certificate of airworthiness (CofA), and the </w:t>
      </w:r>
      <w:r w:rsidR="00C71041">
        <w:rPr>
          <w:lang w:val="en-GB"/>
        </w:rPr>
        <w:t>CAA</w:t>
      </w:r>
      <w:r w:rsidRPr="00E4706B">
        <w:rPr>
          <w:lang w:val="en-GB"/>
        </w:rPr>
        <w:t xml:space="preserve"> should require compliance with the continuing airworthiness rules.</w:t>
      </w:r>
    </w:p>
    <w:p w14:paraId="1BD56E55" w14:textId="58CB54BE" w:rsidR="001320B1" w:rsidRPr="00E4706B" w:rsidRDefault="00C46607" w:rsidP="00472122">
      <w:pPr>
        <w:pStyle w:val="TableNormal0"/>
        <w:numPr>
          <w:ilvl w:val="1"/>
          <w:numId w:val="354"/>
        </w:numPr>
        <w:spacing w:after="120"/>
        <w:rPr>
          <w:lang w:val="en-GB"/>
        </w:rPr>
      </w:pPr>
      <w:r w:rsidRPr="00E4706B">
        <w:rPr>
          <w:lang w:val="en-GB"/>
        </w:rPr>
        <w:t>If a UAS with a  TC is required, the UAS should have a noise certificate.</w:t>
      </w:r>
    </w:p>
    <w:p w14:paraId="65F67AE2" w14:textId="67FF6009" w:rsidR="001320B1" w:rsidRPr="00E4706B" w:rsidRDefault="00C46607" w:rsidP="00472122">
      <w:pPr>
        <w:pStyle w:val="TableNormal0"/>
        <w:numPr>
          <w:ilvl w:val="1"/>
          <w:numId w:val="354"/>
        </w:numPr>
        <w:spacing w:after="120"/>
        <w:rPr>
          <w:lang w:val="en-GB"/>
        </w:rPr>
      </w:pPr>
      <w:r w:rsidRPr="00E4706B">
        <w:rPr>
          <w:lang w:val="en-GB"/>
        </w:rPr>
        <w:t>Select one of the four options of the first row. In case the risk assessment is based on the SORA, this consists in M2 mitigation. Even if the UAS may be equipped with such system, this mitigation may not be required in the operation to reduce the ground risk. In this case, in the second row select ‘NO’. If the mitigation is instead used to reduce the ground risk, select ‘YES’ and the operator is required to include in the OM the related procedures.</w:t>
      </w:r>
    </w:p>
    <w:p w14:paraId="3BD51F4C" w14:textId="04F8E007" w:rsidR="001320B1" w:rsidRPr="00E4706B" w:rsidRDefault="00C46607" w:rsidP="00472122">
      <w:pPr>
        <w:pStyle w:val="TableNormal0"/>
        <w:numPr>
          <w:ilvl w:val="1"/>
          <w:numId w:val="354"/>
        </w:numPr>
        <w:spacing w:after="120"/>
        <w:rPr>
          <w:lang w:val="en-GB"/>
        </w:rPr>
      </w:pPr>
      <w:r w:rsidRPr="00E4706B">
        <w:rPr>
          <w:lang w:val="en-GB"/>
        </w:rPr>
        <w:t>Select one of the two options.</w:t>
      </w:r>
    </w:p>
    <w:p w14:paraId="7A1E6F5D" w14:textId="6623C951" w:rsidR="001320B1" w:rsidRPr="00E4706B" w:rsidRDefault="00C46607" w:rsidP="00472122">
      <w:pPr>
        <w:pStyle w:val="TableNormal0"/>
        <w:numPr>
          <w:ilvl w:val="0"/>
          <w:numId w:val="356"/>
        </w:numPr>
        <w:spacing w:after="120"/>
        <w:rPr>
          <w:lang w:val="en-GB"/>
        </w:rPr>
      </w:pPr>
      <w:r w:rsidRPr="00E4706B">
        <w:rPr>
          <w:lang w:val="en-GB"/>
        </w:rPr>
        <w:t>Free-text field for the addition of any relevant remark.</w:t>
      </w:r>
    </w:p>
    <w:p w14:paraId="7849D395" w14:textId="77777777" w:rsidR="00766D91" w:rsidRPr="00E4706B" w:rsidRDefault="00766D91" w:rsidP="00472122">
      <w:pPr>
        <w:pStyle w:val="ListParagraph"/>
        <w:numPr>
          <w:ilvl w:val="0"/>
          <w:numId w:val="354"/>
        </w:numPr>
        <w:contextualSpacing w:val="0"/>
        <w:jc w:val="left"/>
        <w:rPr>
          <w:vanish/>
          <w:lang w:val="en-GB"/>
        </w:rPr>
      </w:pPr>
    </w:p>
    <w:p w14:paraId="1569BA86" w14:textId="77777777" w:rsidR="00766D91" w:rsidRPr="00E4706B" w:rsidRDefault="00766D91" w:rsidP="00472122">
      <w:pPr>
        <w:pStyle w:val="ListParagraph"/>
        <w:numPr>
          <w:ilvl w:val="0"/>
          <w:numId w:val="354"/>
        </w:numPr>
        <w:contextualSpacing w:val="0"/>
        <w:jc w:val="left"/>
        <w:rPr>
          <w:vanish/>
          <w:lang w:val="en-GB"/>
        </w:rPr>
      </w:pPr>
    </w:p>
    <w:p w14:paraId="7CA32AEF" w14:textId="03BAD4A4" w:rsidR="001320B1" w:rsidRPr="00E4706B" w:rsidRDefault="00C46607" w:rsidP="00472122">
      <w:pPr>
        <w:pStyle w:val="TableNormal0"/>
        <w:numPr>
          <w:ilvl w:val="1"/>
          <w:numId w:val="354"/>
        </w:numPr>
        <w:spacing w:after="120"/>
        <w:rPr>
          <w:lang w:val="en-GB"/>
        </w:rPr>
      </w:pPr>
      <w:r w:rsidRPr="00E4706B">
        <w:rPr>
          <w:lang w:val="en-GB"/>
        </w:rPr>
        <w:t xml:space="preserve">Reference number of the operational authorisation, as issued by the </w:t>
      </w:r>
      <w:r w:rsidR="00C71041">
        <w:rPr>
          <w:lang w:val="en-GB"/>
        </w:rPr>
        <w:t>CAA</w:t>
      </w:r>
      <w:r w:rsidRPr="00E4706B">
        <w:rPr>
          <w:lang w:val="en-GB"/>
        </w:rPr>
        <w:t>. The number should have the following format:</w:t>
      </w:r>
    </w:p>
    <w:p w14:paraId="1AB2FF40" w14:textId="77777777" w:rsidR="001320B1" w:rsidRPr="00E4706B" w:rsidRDefault="00C46607" w:rsidP="00FD1E3C">
      <w:pPr>
        <w:pStyle w:val="TableNormal0"/>
        <w:spacing w:after="120"/>
        <w:ind w:left="792"/>
        <w:rPr>
          <w:lang w:val="en-GB"/>
        </w:rPr>
      </w:pPr>
      <w:r w:rsidRPr="00E4706B">
        <w:rPr>
          <w:lang w:val="en-GB"/>
        </w:rPr>
        <w:t>NNN-OAT-xxxxx/yyy</w:t>
      </w:r>
    </w:p>
    <w:p w14:paraId="5FF6E76E" w14:textId="77777777" w:rsidR="001320B1" w:rsidRPr="00E4706B" w:rsidRDefault="00C46607" w:rsidP="00BD57A0">
      <w:pPr>
        <w:pStyle w:val="TableNormal0"/>
        <w:spacing w:after="120"/>
        <w:ind w:left="792"/>
        <w:rPr>
          <w:lang w:val="en-GB"/>
        </w:rPr>
      </w:pPr>
      <w:r w:rsidRPr="00E4706B">
        <w:rPr>
          <w:lang w:val="en-GB"/>
        </w:rPr>
        <w:lastRenderedPageBreak/>
        <w:t>Where:</w:t>
      </w:r>
    </w:p>
    <w:p w14:paraId="1E19551C" w14:textId="015A713B" w:rsidR="001320B1" w:rsidRPr="00E4706B" w:rsidRDefault="00C46607" w:rsidP="00BD57A0">
      <w:pPr>
        <w:pStyle w:val="TableNormal0"/>
        <w:spacing w:before="120" w:after="120"/>
        <w:ind w:left="1350" w:hanging="562"/>
        <w:jc w:val="both"/>
        <w:rPr>
          <w:lang w:val="en-GB"/>
        </w:rPr>
      </w:pPr>
      <w:r w:rsidRPr="00E4706B">
        <w:rPr>
          <w:lang w:val="en-GB"/>
        </w:rPr>
        <w:t>—</w:t>
      </w:r>
      <w:r w:rsidRPr="00E4706B">
        <w:rPr>
          <w:lang w:val="en-GB"/>
        </w:rPr>
        <w:tab/>
        <w:t>‘NNN’ is the ISO 3166 Alpha-3 code of the</w:t>
      </w:r>
      <w:r w:rsidR="007457F1">
        <w:rPr>
          <w:lang w:val="en-GB"/>
        </w:rPr>
        <w:t xml:space="preserve"> </w:t>
      </w:r>
      <w:r w:rsidR="005B367E" w:rsidRPr="00E4706B">
        <w:rPr>
          <w:lang w:val="en-GB"/>
        </w:rPr>
        <w:t>Maldives</w:t>
      </w:r>
      <w:r w:rsidRPr="00E4706B">
        <w:rPr>
          <w:lang w:val="en-GB"/>
        </w:rPr>
        <w:t>;</w:t>
      </w:r>
    </w:p>
    <w:p w14:paraId="4CE2C719" w14:textId="77777777" w:rsidR="001320B1" w:rsidRPr="00E4706B" w:rsidRDefault="00C46607" w:rsidP="00BD57A0">
      <w:pPr>
        <w:pStyle w:val="TableNormal0"/>
        <w:spacing w:before="120" w:after="120"/>
        <w:ind w:left="1350" w:hanging="562"/>
        <w:jc w:val="both"/>
        <w:rPr>
          <w:lang w:val="en-GB"/>
        </w:rPr>
      </w:pPr>
      <w:r w:rsidRPr="00E4706B">
        <w:rPr>
          <w:lang w:val="en-GB"/>
        </w:rPr>
        <w:t>—</w:t>
      </w:r>
      <w:r w:rsidRPr="00E4706B">
        <w:rPr>
          <w:lang w:val="en-GB"/>
        </w:rPr>
        <w:tab/>
        <w:t>‘OAT’ is a fixed field meaning ‘operational authorisation’;</w:t>
      </w:r>
    </w:p>
    <w:p w14:paraId="32FCDF34" w14:textId="77777777" w:rsidR="001320B1" w:rsidRPr="00E4706B" w:rsidRDefault="00C46607" w:rsidP="00BD57A0">
      <w:pPr>
        <w:pStyle w:val="TableNormal0"/>
        <w:spacing w:before="120" w:after="120"/>
        <w:ind w:left="1350" w:hanging="562"/>
        <w:jc w:val="both"/>
        <w:rPr>
          <w:lang w:val="en-GB"/>
        </w:rPr>
      </w:pPr>
      <w:r w:rsidRPr="00E4706B">
        <w:rPr>
          <w:lang w:val="en-GB"/>
        </w:rPr>
        <w:t>—</w:t>
      </w:r>
      <w:r w:rsidRPr="00E4706B">
        <w:rPr>
          <w:lang w:val="en-GB"/>
        </w:rPr>
        <w:tab/>
        <w:t>‘xxxxx’ are up to 12 alphanumeric characters defining the operational authorisation number; and</w:t>
      </w:r>
    </w:p>
    <w:p w14:paraId="2A0B8E8E" w14:textId="77777777" w:rsidR="001320B1" w:rsidRPr="00E4706B" w:rsidRDefault="00C46607" w:rsidP="00BD57A0">
      <w:pPr>
        <w:pStyle w:val="TableNormal0"/>
        <w:spacing w:before="120" w:after="120"/>
        <w:ind w:left="1350" w:hanging="562"/>
        <w:jc w:val="both"/>
        <w:rPr>
          <w:lang w:val="en-GB"/>
        </w:rPr>
      </w:pPr>
      <w:r w:rsidRPr="00E4706B">
        <w:rPr>
          <w:lang w:val="en-GB"/>
        </w:rPr>
        <w:t>—</w:t>
      </w:r>
      <w:r w:rsidRPr="00E4706B">
        <w:rPr>
          <w:lang w:val="en-GB"/>
        </w:rPr>
        <w:tab/>
        <w:t>‘yyy’ are 3 alphanumeric characters defining the revision number of the operational authorisation; each amendment of the operational authorisation will determine a new revision number.</w:t>
      </w:r>
    </w:p>
    <w:p w14:paraId="1868AE10" w14:textId="0AE986AB" w:rsidR="001320B1" w:rsidRPr="00E4706B" w:rsidRDefault="00C46607" w:rsidP="00472122">
      <w:pPr>
        <w:pStyle w:val="TableNormal0"/>
        <w:numPr>
          <w:ilvl w:val="1"/>
          <w:numId w:val="354"/>
        </w:numPr>
        <w:spacing w:after="120"/>
        <w:rPr>
          <w:lang w:val="en-GB"/>
        </w:rPr>
      </w:pPr>
      <w:r w:rsidRPr="00E4706B">
        <w:rPr>
          <w:lang w:val="en-GB"/>
        </w:rPr>
        <w:t xml:space="preserve">The duration of the operational authorisation may be </w:t>
      </w:r>
      <w:r w:rsidRPr="0065528E">
        <w:rPr>
          <w:highlight w:val="yellow"/>
          <w:lang w:val="en-GB"/>
        </w:rPr>
        <w:t>unlimited</w:t>
      </w:r>
      <w:r w:rsidRPr="00E4706B">
        <w:rPr>
          <w:lang w:val="en-GB"/>
        </w:rPr>
        <w:t>; in this case, indicate ‘</w:t>
      </w:r>
      <w:r w:rsidRPr="0065528E">
        <w:rPr>
          <w:highlight w:val="yellow"/>
          <w:lang w:val="en-GB"/>
        </w:rPr>
        <w:t>Unlimited</w:t>
      </w:r>
      <w:r w:rsidRPr="00E4706B">
        <w:rPr>
          <w:lang w:val="en-GB"/>
        </w:rPr>
        <w:t xml:space="preserve">’. The authorisation will be valid for as long as the UAS operator complies with the relevant requirements of </w:t>
      </w:r>
      <w:r w:rsidR="00234224">
        <w:rPr>
          <w:lang w:val="en-GB"/>
        </w:rPr>
        <w:t>this Regulation</w:t>
      </w:r>
      <w:r w:rsidRPr="00E4706B">
        <w:rPr>
          <w:lang w:val="en-GB"/>
        </w:rPr>
        <w:t xml:space="preserve"> and with the conditions defined in the operational authorisation.</w:t>
      </w:r>
    </w:p>
    <w:p w14:paraId="02EA5270" w14:textId="77777777" w:rsidR="002B0A36" w:rsidRPr="00E4706B" w:rsidRDefault="00C46607" w:rsidP="00B83FAF">
      <w:pPr>
        <w:pStyle w:val="TableNormal0"/>
        <w:spacing w:before="120" w:after="120"/>
        <w:ind w:left="562" w:hanging="562"/>
        <w:jc w:val="both"/>
        <w:rPr>
          <w:lang w:val="en-GB"/>
        </w:rPr>
      </w:pPr>
      <w:r w:rsidRPr="00E4706B">
        <w:rPr>
          <w:lang w:val="en-GB"/>
        </w:rPr>
        <w:t>Note 1: In section 4, more than one UAS may be listed. If needed, the fields may be duplicated.</w:t>
      </w:r>
    </w:p>
    <w:p w14:paraId="7269561F" w14:textId="23E25DB2" w:rsidR="002B0A36" w:rsidRPr="00E4706B" w:rsidRDefault="00C46607" w:rsidP="00B83FAF">
      <w:pPr>
        <w:pStyle w:val="TableNormal0"/>
        <w:spacing w:before="120" w:after="120"/>
        <w:ind w:left="562" w:hanging="562"/>
        <w:jc w:val="both"/>
        <w:rPr>
          <w:lang w:val="en-GB"/>
        </w:rPr>
      </w:pPr>
      <w:r w:rsidRPr="00E4706B">
        <w:rPr>
          <w:lang w:val="en-GB"/>
        </w:rPr>
        <w:t>Note 2: The signature and stamp may be provided in electronic form. The quick response (QR) code should provide the link to the national database where the operational authorisation is stored.</w:t>
      </w:r>
    </w:p>
    <w:p w14:paraId="7005AB04" w14:textId="49B798C5" w:rsidR="007B6B95" w:rsidRDefault="007B6B95" w:rsidP="0065528E">
      <w:pPr>
        <w:rPr>
          <w:lang w:val="en-GB"/>
        </w:rPr>
      </w:pPr>
    </w:p>
    <w:p w14:paraId="08238638" w14:textId="77777777" w:rsidR="002353E7" w:rsidRDefault="002353E7" w:rsidP="0065528E">
      <w:pPr>
        <w:rPr>
          <w:lang w:val="en-GB"/>
        </w:rPr>
      </w:pPr>
    </w:p>
    <w:p w14:paraId="3675506C" w14:textId="77777777" w:rsidR="002353E7" w:rsidRDefault="002353E7" w:rsidP="0065528E">
      <w:pPr>
        <w:rPr>
          <w:lang w:val="en-GB"/>
        </w:rPr>
      </w:pPr>
    </w:p>
    <w:p w14:paraId="103C5623" w14:textId="1FC0BEBB" w:rsidR="002353E7" w:rsidRDefault="002353E7">
      <w:pPr>
        <w:spacing w:after="200" w:line="276" w:lineRule="auto"/>
        <w:jc w:val="left"/>
        <w:rPr>
          <w:lang w:val="en-GB"/>
        </w:rPr>
      </w:pPr>
      <w:r>
        <w:rPr>
          <w:lang w:val="en-GB"/>
        </w:rPr>
        <w:br w:type="page"/>
      </w:r>
    </w:p>
    <w:p w14:paraId="247E9B36" w14:textId="14BCB1A1" w:rsidR="00505ED2" w:rsidRPr="00E4706B" w:rsidRDefault="00C46607" w:rsidP="00D939BC">
      <w:pPr>
        <w:pStyle w:val="Heading3IR"/>
        <w:rPr>
          <w:lang w:val="en-GB"/>
        </w:rPr>
      </w:pPr>
      <w:bookmarkStart w:id="1200" w:name="_DxCrossRefBm2114470447"/>
      <w:bookmarkStart w:id="1201" w:name="_Toc121684611"/>
      <w:r w:rsidRPr="00E4706B">
        <w:rPr>
          <w:lang w:val="en-GB"/>
        </w:rPr>
        <w:lastRenderedPageBreak/>
        <w:t>UAS.SPEC.050 Responsibilities of the UAS operator</w:t>
      </w:r>
      <w:bookmarkEnd w:id="1200"/>
      <w:bookmarkEnd w:id="1201"/>
    </w:p>
    <w:p w14:paraId="4EECC17D" w14:textId="04E51C6F" w:rsidR="00DB6285" w:rsidRPr="00E4706B" w:rsidRDefault="00C46607" w:rsidP="00472122">
      <w:pPr>
        <w:pStyle w:val="ListLevel0"/>
        <w:numPr>
          <w:ilvl w:val="0"/>
          <w:numId w:val="357"/>
        </w:numPr>
        <w:rPr>
          <w:lang w:val="en-GB"/>
        </w:rPr>
      </w:pPr>
      <w:r w:rsidRPr="00E4706B">
        <w:rPr>
          <w:lang w:val="en-GB"/>
        </w:rPr>
        <w:t>The UAS operator shall comply with all of the following:</w:t>
      </w:r>
    </w:p>
    <w:p w14:paraId="6BC7CAF9" w14:textId="0680F949" w:rsidR="00DB6285" w:rsidRPr="00E4706B" w:rsidRDefault="00C46607" w:rsidP="00472122">
      <w:pPr>
        <w:pStyle w:val="ListLevel1"/>
        <w:numPr>
          <w:ilvl w:val="0"/>
          <w:numId w:val="358"/>
        </w:numPr>
        <w:rPr>
          <w:lang w:val="en-GB"/>
        </w:rPr>
      </w:pPr>
      <w:r w:rsidRPr="00E4706B">
        <w:rPr>
          <w:lang w:val="en-GB"/>
        </w:rPr>
        <w:t>establish procedures and limitations adapted to the type of the intended operation and the risk involved, including:</w:t>
      </w:r>
    </w:p>
    <w:p w14:paraId="6AC2A83E" w14:textId="105A2E30" w:rsidR="00DB6285" w:rsidRPr="00E4706B" w:rsidRDefault="00C46607" w:rsidP="00472122">
      <w:pPr>
        <w:pStyle w:val="ListLevel2"/>
        <w:numPr>
          <w:ilvl w:val="0"/>
          <w:numId w:val="359"/>
        </w:numPr>
        <w:rPr>
          <w:lang w:val="en-GB"/>
        </w:rPr>
      </w:pPr>
      <w:r w:rsidRPr="00E4706B">
        <w:rPr>
          <w:lang w:val="en-GB"/>
        </w:rPr>
        <w:t>operational procedures to ensure the safety of the operations;</w:t>
      </w:r>
    </w:p>
    <w:p w14:paraId="48BD410B" w14:textId="3F8FF2FA" w:rsidR="00DB6285" w:rsidRPr="00E4706B" w:rsidRDefault="00C46607" w:rsidP="00472122">
      <w:pPr>
        <w:pStyle w:val="ListLevel2"/>
        <w:numPr>
          <w:ilvl w:val="0"/>
          <w:numId w:val="359"/>
        </w:numPr>
        <w:rPr>
          <w:lang w:val="en-GB"/>
        </w:rPr>
      </w:pPr>
      <w:r w:rsidRPr="00E4706B">
        <w:rPr>
          <w:lang w:val="en-GB"/>
        </w:rPr>
        <w:t>procedures to ensure that security requirements applicable to the area of operations are complied with in the intended operation;</w:t>
      </w:r>
    </w:p>
    <w:p w14:paraId="1F7519C4" w14:textId="4D03089E" w:rsidR="00DB6285" w:rsidRPr="00E4706B" w:rsidRDefault="00C46607" w:rsidP="00472122">
      <w:pPr>
        <w:pStyle w:val="ListLevel2"/>
        <w:numPr>
          <w:ilvl w:val="0"/>
          <w:numId w:val="359"/>
        </w:numPr>
        <w:rPr>
          <w:lang w:val="en-GB"/>
        </w:rPr>
      </w:pPr>
      <w:r w:rsidRPr="00E4706B">
        <w:rPr>
          <w:lang w:val="en-GB"/>
        </w:rPr>
        <w:t>measures to protect against unlawful interference and unauthorised access;</w:t>
      </w:r>
    </w:p>
    <w:p w14:paraId="6A6A34B7" w14:textId="533B3E79" w:rsidR="00DB6285" w:rsidRPr="00E4706B" w:rsidRDefault="00C46607" w:rsidP="00472122">
      <w:pPr>
        <w:pStyle w:val="ListLevel2"/>
        <w:numPr>
          <w:ilvl w:val="0"/>
          <w:numId w:val="359"/>
        </w:numPr>
        <w:rPr>
          <w:lang w:val="en-GB"/>
        </w:rPr>
      </w:pPr>
      <w:r w:rsidRPr="00E4706B">
        <w:rPr>
          <w:lang w:val="en-GB"/>
        </w:rPr>
        <w:t xml:space="preserve">procedures to ensure that all operations are in respect of </w:t>
      </w:r>
      <w:r w:rsidR="00676A7E">
        <w:rPr>
          <w:lang w:val="en-GB"/>
        </w:rPr>
        <w:t xml:space="preserve"> regulations</w:t>
      </w:r>
      <w:r w:rsidRPr="00E4706B">
        <w:rPr>
          <w:lang w:val="en-GB"/>
        </w:rPr>
        <w:t xml:space="preserve">on the protection of natural persons with regard to the processing of personal data and on the free movement of such data. </w:t>
      </w:r>
    </w:p>
    <w:p w14:paraId="07753962" w14:textId="4B5FBD6E" w:rsidR="00DB6285" w:rsidRPr="00E4706B" w:rsidRDefault="00C46607" w:rsidP="00472122">
      <w:pPr>
        <w:pStyle w:val="ListLevel2"/>
        <w:numPr>
          <w:ilvl w:val="0"/>
          <w:numId w:val="359"/>
        </w:numPr>
        <w:rPr>
          <w:lang w:val="en-GB"/>
        </w:rPr>
      </w:pPr>
      <w:r w:rsidRPr="00E4706B">
        <w:rPr>
          <w:lang w:val="en-GB"/>
        </w:rPr>
        <w:t>guidelines for its remote pilots to plan UAS operations in a manner that minimises nuisances, including noise and other emissions-related nuisances, to people and animals.</w:t>
      </w:r>
    </w:p>
    <w:p w14:paraId="37272378" w14:textId="268D4A1B" w:rsidR="00DB6285" w:rsidRPr="00E4706B" w:rsidRDefault="00C46607" w:rsidP="00472122">
      <w:pPr>
        <w:pStyle w:val="ListLevel1"/>
        <w:numPr>
          <w:ilvl w:val="0"/>
          <w:numId w:val="358"/>
        </w:numPr>
        <w:rPr>
          <w:lang w:val="en-GB"/>
        </w:rPr>
      </w:pPr>
      <w:r w:rsidRPr="00E4706B">
        <w:rPr>
          <w:lang w:val="en-GB"/>
        </w:rPr>
        <w:t xml:space="preserve">designate a remote pilot for each flight or, in the case of autonomous operations, ensure that during all phases of the flight, responsibilities and tasks especially those defined in points (2) and (3) of point </w:t>
      </w:r>
      <w:r w:rsidRPr="003412B6">
        <w:rPr>
          <w:lang w:val="en-GB"/>
        </w:rPr>
        <w:t>UAS.SPEC.060</w:t>
      </w:r>
      <w:r w:rsidRPr="00E4706B">
        <w:rPr>
          <w:lang w:val="en-GB"/>
        </w:rPr>
        <w:t xml:space="preserve"> are properly allocated in accordance with the procedures established pursuant to point (a);</w:t>
      </w:r>
    </w:p>
    <w:p w14:paraId="73887547" w14:textId="56F9C7A8" w:rsidR="00DB6285" w:rsidRPr="00E4706B" w:rsidRDefault="00C46607" w:rsidP="00472122">
      <w:pPr>
        <w:pStyle w:val="ListLevel1"/>
        <w:numPr>
          <w:ilvl w:val="0"/>
          <w:numId w:val="358"/>
        </w:numPr>
        <w:rPr>
          <w:lang w:val="en-GB"/>
        </w:rPr>
      </w:pPr>
      <w:r w:rsidRPr="00E4706B">
        <w:rPr>
          <w:lang w:val="en-GB"/>
        </w:rPr>
        <w:t>ensure that all operations effectively use and support the efficient use of radio spectrum in order to avoid harmful interference;</w:t>
      </w:r>
    </w:p>
    <w:p w14:paraId="550817F5" w14:textId="610F5928" w:rsidR="00DB6285" w:rsidRPr="00E4706B" w:rsidRDefault="00C46607" w:rsidP="00472122">
      <w:pPr>
        <w:pStyle w:val="ListLevel1"/>
        <w:numPr>
          <w:ilvl w:val="0"/>
          <w:numId w:val="358"/>
        </w:numPr>
        <w:rPr>
          <w:lang w:val="en-GB"/>
        </w:rPr>
      </w:pPr>
      <w:r w:rsidRPr="00E4706B">
        <w:rPr>
          <w:lang w:val="en-GB"/>
        </w:rPr>
        <w:t>ensure that before conducting operations, remote pilots comply with all of the following conditions:</w:t>
      </w:r>
    </w:p>
    <w:p w14:paraId="328BF2E3" w14:textId="416C91CD" w:rsidR="00DB6285" w:rsidRPr="00E4706B" w:rsidRDefault="00C46607" w:rsidP="00472122">
      <w:pPr>
        <w:pStyle w:val="ListLevel2"/>
        <w:numPr>
          <w:ilvl w:val="0"/>
          <w:numId w:val="360"/>
        </w:numPr>
        <w:rPr>
          <w:lang w:val="en-GB"/>
        </w:rPr>
      </w:pPr>
      <w:r w:rsidRPr="00E4706B">
        <w:rPr>
          <w:lang w:val="en-GB"/>
        </w:rPr>
        <w:t xml:space="preserve">have the competency to perform their tasks in line with the applicable training identified by the operational authorisation or, if point </w:t>
      </w:r>
      <w:r w:rsidRPr="003412B6">
        <w:rPr>
          <w:lang w:val="en-GB"/>
        </w:rPr>
        <w:t>UAS.SPEC.020</w:t>
      </w:r>
      <w:r w:rsidRPr="00E4706B">
        <w:rPr>
          <w:lang w:val="en-GB"/>
        </w:rPr>
        <w:t xml:space="preserve"> applies, by the conditions and limitations defined in the appropriate standard scenario listed in </w:t>
      </w:r>
      <w:r w:rsidR="00A94239" w:rsidRPr="003412B6">
        <w:rPr>
          <w:lang w:val="en-GB"/>
        </w:rPr>
        <w:t>Appendix 1</w:t>
      </w:r>
      <w:r w:rsidR="00A94239" w:rsidRPr="00E4706B">
        <w:rPr>
          <w:lang w:val="en-GB"/>
        </w:rPr>
        <w:t xml:space="preserve"> </w:t>
      </w:r>
      <w:r w:rsidRPr="00E4706B">
        <w:rPr>
          <w:lang w:val="en-GB"/>
        </w:rPr>
        <w:t>or as defined by the LUC;</w:t>
      </w:r>
    </w:p>
    <w:p w14:paraId="3DF1C2FC" w14:textId="50A9A6AB" w:rsidR="00DB6285" w:rsidRPr="00E4706B" w:rsidRDefault="00C46607" w:rsidP="00472122">
      <w:pPr>
        <w:pStyle w:val="ListLevel2"/>
        <w:numPr>
          <w:ilvl w:val="0"/>
          <w:numId w:val="360"/>
        </w:numPr>
        <w:rPr>
          <w:lang w:val="en-GB"/>
        </w:rPr>
      </w:pPr>
      <w:r w:rsidRPr="00E4706B">
        <w:rPr>
          <w:lang w:val="en-GB"/>
        </w:rPr>
        <w:t xml:space="preserve">follow remote pilot training which shall be competency based and include the competencies set out in paragraph 2 of </w:t>
      </w:r>
      <w:r w:rsidRPr="003412B6">
        <w:rPr>
          <w:lang w:val="en-GB"/>
        </w:rPr>
        <w:t>Article 8</w:t>
      </w:r>
      <w:r w:rsidRPr="00E4706B">
        <w:rPr>
          <w:lang w:val="en-GB"/>
        </w:rPr>
        <w:t>:</w:t>
      </w:r>
    </w:p>
    <w:p w14:paraId="7ED21330" w14:textId="05A928AC" w:rsidR="00DB6285" w:rsidRPr="00E4706B" w:rsidRDefault="00C46607" w:rsidP="00472122">
      <w:pPr>
        <w:pStyle w:val="ListLevel2"/>
        <w:numPr>
          <w:ilvl w:val="0"/>
          <w:numId w:val="360"/>
        </w:numPr>
        <w:rPr>
          <w:lang w:val="en-GB"/>
        </w:rPr>
      </w:pPr>
      <w:r w:rsidRPr="00E4706B">
        <w:rPr>
          <w:lang w:val="en-GB"/>
        </w:rPr>
        <w:t xml:space="preserve">follow remote pilot training, as defined in the operational authorisation, for operations requiring such authorisation, it shall be conducted in cooperation with an entity designated by the </w:t>
      </w:r>
      <w:r w:rsidR="00C71041">
        <w:rPr>
          <w:lang w:val="en-GB"/>
        </w:rPr>
        <w:t>CAA</w:t>
      </w:r>
      <w:r w:rsidRPr="00E4706B">
        <w:rPr>
          <w:lang w:val="en-GB"/>
        </w:rPr>
        <w:t>;</w:t>
      </w:r>
    </w:p>
    <w:p w14:paraId="5C3709E1" w14:textId="7CACE7AD" w:rsidR="00DB6285" w:rsidRPr="00E4706B" w:rsidRDefault="00C46607" w:rsidP="00472122">
      <w:pPr>
        <w:pStyle w:val="ListLevel2"/>
        <w:numPr>
          <w:ilvl w:val="0"/>
          <w:numId w:val="360"/>
        </w:numPr>
        <w:rPr>
          <w:lang w:val="en-GB"/>
        </w:rPr>
      </w:pPr>
      <w:r w:rsidRPr="00E4706B">
        <w:rPr>
          <w:lang w:val="en-GB"/>
        </w:rPr>
        <w:t>follow remote pilot training for operations under declaration that shall be conducted in accordance with the mitigation measures defined by the standard scenario;</w:t>
      </w:r>
    </w:p>
    <w:p w14:paraId="4682D6E0" w14:textId="06C70210" w:rsidR="00DB6285" w:rsidRPr="00E4706B" w:rsidRDefault="00C46607" w:rsidP="00472122">
      <w:pPr>
        <w:pStyle w:val="ListLevel2"/>
        <w:numPr>
          <w:ilvl w:val="0"/>
          <w:numId w:val="360"/>
        </w:numPr>
        <w:rPr>
          <w:lang w:val="en-GB"/>
        </w:rPr>
      </w:pPr>
      <w:r w:rsidRPr="00E4706B">
        <w:rPr>
          <w:lang w:val="en-GB"/>
        </w:rPr>
        <w:t>have been informed about the UAS operator’s operations manual, if required by the risk assessment and procedures established in accordance with point (a);</w:t>
      </w:r>
    </w:p>
    <w:p w14:paraId="247A3CEC" w14:textId="76013753" w:rsidR="00DB6285" w:rsidRPr="00E4706B" w:rsidRDefault="00C46607" w:rsidP="00472122">
      <w:pPr>
        <w:pStyle w:val="ListLevel2"/>
        <w:numPr>
          <w:ilvl w:val="0"/>
          <w:numId w:val="360"/>
        </w:numPr>
        <w:rPr>
          <w:lang w:val="en-GB"/>
        </w:rPr>
      </w:pPr>
      <w:r w:rsidRPr="00E4706B">
        <w:rPr>
          <w:lang w:val="en-GB"/>
        </w:rPr>
        <w:t xml:space="preserve">obtain updated information relevant to the intended operation about any geographical zones defined in accordance with </w:t>
      </w:r>
      <w:r w:rsidRPr="003412B6">
        <w:rPr>
          <w:lang w:val="en-GB"/>
        </w:rPr>
        <w:t>Article</w:t>
      </w:r>
      <w:r w:rsidR="002E6441" w:rsidRPr="003412B6">
        <w:rPr>
          <w:lang w:val="en-GB"/>
        </w:rPr>
        <w:t> </w:t>
      </w:r>
      <w:r w:rsidRPr="003412B6">
        <w:rPr>
          <w:lang w:val="en-GB"/>
        </w:rPr>
        <w:t>15</w:t>
      </w:r>
      <w:r w:rsidRPr="00E4706B">
        <w:rPr>
          <w:lang w:val="en-GB"/>
        </w:rPr>
        <w:t>;</w:t>
      </w:r>
    </w:p>
    <w:p w14:paraId="007FF2A5" w14:textId="2E10F592" w:rsidR="00DB6285" w:rsidRPr="00E4706B" w:rsidRDefault="00C46607" w:rsidP="00472122">
      <w:pPr>
        <w:pStyle w:val="ListLevel1"/>
        <w:numPr>
          <w:ilvl w:val="0"/>
          <w:numId w:val="358"/>
        </w:numPr>
        <w:rPr>
          <w:lang w:val="en-GB"/>
        </w:rPr>
      </w:pPr>
      <w:r w:rsidRPr="00E4706B">
        <w:rPr>
          <w:lang w:val="en-GB"/>
        </w:rPr>
        <w:t>ensure that personnel in charge of duties essential to the UAS operation, other than the remote pilot itself, comply with all of the following conditions:</w:t>
      </w:r>
    </w:p>
    <w:p w14:paraId="478C4D4D" w14:textId="32694392" w:rsidR="00DB6285" w:rsidRPr="00E4706B" w:rsidRDefault="00C46607" w:rsidP="00472122">
      <w:pPr>
        <w:pStyle w:val="ListLevel2"/>
        <w:numPr>
          <w:ilvl w:val="0"/>
          <w:numId w:val="361"/>
        </w:numPr>
        <w:rPr>
          <w:lang w:val="en-GB"/>
        </w:rPr>
      </w:pPr>
      <w:r w:rsidRPr="00E4706B">
        <w:rPr>
          <w:lang w:val="en-GB"/>
        </w:rPr>
        <w:t>have completed the on-the-job-training developed by the operator;</w:t>
      </w:r>
    </w:p>
    <w:p w14:paraId="6C7E6700" w14:textId="7B3BCE5F" w:rsidR="00DB6285" w:rsidRPr="00E4706B" w:rsidRDefault="00C46607" w:rsidP="00472122">
      <w:pPr>
        <w:pStyle w:val="ListLevel2"/>
        <w:numPr>
          <w:ilvl w:val="0"/>
          <w:numId w:val="361"/>
        </w:numPr>
        <w:rPr>
          <w:lang w:val="en-GB"/>
        </w:rPr>
      </w:pPr>
      <w:r w:rsidRPr="00E4706B">
        <w:rPr>
          <w:lang w:val="en-GB"/>
        </w:rPr>
        <w:lastRenderedPageBreak/>
        <w:t>have been informed about the UAS operator’s operations manual, if required by the risk assessment, and about the procedures established in accordance with point (a);</w:t>
      </w:r>
    </w:p>
    <w:p w14:paraId="4842631C" w14:textId="4194F710" w:rsidR="00DB6285" w:rsidRPr="00E4706B" w:rsidRDefault="00C46607" w:rsidP="00472122">
      <w:pPr>
        <w:pStyle w:val="ListLevel2"/>
        <w:numPr>
          <w:ilvl w:val="0"/>
          <w:numId w:val="361"/>
        </w:numPr>
        <w:rPr>
          <w:lang w:val="en-GB"/>
        </w:rPr>
      </w:pPr>
      <w:r w:rsidRPr="00E4706B">
        <w:rPr>
          <w:lang w:val="en-GB"/>
        </w:rPr>
        <w:t xml:space="preserve">have obtained updated information relevant to the intended operation about any geographical zones defined in accordance with </w:t>
      </w:r>
      <w:r w:rsidR="00CE5DCB" w:rsidRPr="003412B6">
        <w:rPr>
          <w:lang w:val="en-GB"/>
        </w:rPr>
        <w:t>Article</w:t>
      </w:r>
      <w:r w:rsidR="002E6441" w:rsidRPr="003412B6">
        <w:rPr>
          <w:lang w:val="en-GB"/>
        </w:rPr>
        <w:t> </w:t>
      </w:r>
      <w:r w:rsidR="00CE5DCB" w:rsidRPr="003412B6">
        <w:rPr>
          <w:lang w:val="en-GB"/>
        </w:rPr>
        <w:t>15</w:t>
      </w:r>
      <w:r w:rsidRPr="00E4706B">
        <w:rPr>
          <w:lang w:val="en-GB"/>
        </w:rPr>
        <w:t>;</w:t>
      </w:r>
    </w:p>
    <w:p w14:paraId="35E1099B" w14:textId="4F179A52" w:rsidR="00DB6285" w:rsidRPr="00E4706B" w:rsidRDefault="00C46607" w:rsidP="00472122">
      <w:pPr>
        <w:pStyle w:val="ListLevel1"/>
        <w:numPr>
          <w:ilvl w:val="0"/>
          <w:numId w:val="358"/>
        </w:numPr>
        <w:rPr>
          <w:lang w:val="en-GB"/>
        </w:rPr>
      </w:pPr>
      <w:r w:rsidRPr="00E4706B">
        <w:rPr>
          <w:lang w:val="en-GB"/>
        </w:rPr>
        <w:t>carry out each operation within the limitations, conditions, and mitigation measures defined in the declaration or specified in the operational authorisation;</w:t>
      </w:r>
    </w:p>
    <w:p w14:paraId="153A5062" w14:textId="12CECCED" w:rsidR="00DB6285" w:rsidRPr="00E4706B" w:rsidRDefault="00C46607" w:rsidP="00472122">
      <w:pPr>
        <w:pStyle w:val="ListLevel1"/>
        <w:numPr>
          <w:ilvl w:val="0"/>
          <w:numId w:val="358"/>
        </w:numPr>
        <w:rPr>
          <w:lang w:val="en-GB"/>
        </w:rPr>
      </w:pPr>
      <w:r w:rsidRPr="00E4706B">
        <w:rPr>
          <w:lang w:val="en-GB"/>
        </w:rPr>
        <w:t>keep and maintain an up-to-date record of:</w:t>
      </w:r>
    </w:p>
    <w:p w14:paraId="792A879B" w14:textId="7EC5D3EE" w:rsidR="00DB6285" w:rsidRPr="00E4706B" w:rsidRDefault="00C46607" w:rsidP="00472122">
      <w:pPr>
        <w:pStyle w:val="ListLevel2"/>
        <w:numPr>
          <w:ilvl w:val="0"/>
          <w:numId w:val="362"/>
        </w:numPr>
        <w:rPr>
          <w:lang w:val="en-GB"/>
        </w:rPr>
      </w:pPr>
      <w:r w:rsidRPr="00E4706B">
        <w:rPr>
          <w:lang w:val="en-GB"/>
        </w:rPr>
        <w:t>all the relevant qualifications and training courses completed by the remote pilot and the other personnel in charge of duties essential to the UAS ope</w:t>
      </w:r>
      <w:r w:rsidR="00CE5DCB" w:rsidRPr="00E4706B">
        <w:rPr>
          <w:lang w:val="en-GB"/>
        </w:rPr>
        <w:t>ration</w:t>
      </w:r>
      <w:r w:rsidRPr="00E4706B">
        <w:rPr>
          <w:lang w:val="en-GB"/>
        </w:rPr>
        <w:t xml:space="preserve"> and by the maintenance staff, for at least 3 years after those persons have ceased employment with the organisation or have changed thei</w:t>
      </w:r>
      <w:r w:rsidR="004A3A6F" w:rsidRPr="00E4706B">
        <w:rPr>
          <w:lang w:val="en-GB"/>
        </w:rPr>
        <w:t>r position in the organisation;</w:t>
      </w:r>
    </w:p>
    <w:p w14:paraId="6FA13480" w14:textId="6277FDB7" w:rsidR="00DB6285" w:rsidRPr="00E4706B" w:rsidRDefault="00C46607" w:rsidP="00472122">
      <w:pPr>
        <w:pStyle w:val="ListLevel2"/>
        <w:numPr>
          <w:ilvl w:val="0"/>
          <w:numId w:val="362"/>
        </w:numPr>
        <w:rPr>
          <w:lang w:val="en-GB"/>
        </w:rPr>
      </w:pPr>
      <w:r w:rsidRPr="00E4706B">
        <w:rPr>
          <w:lang w:val="en-GB"/>
        </w:rPr>
        <w:t>the maintenance activities conducted on the UAS for a minimum of 3 years;</w:t>
      </w:r>
    </w:p>
    <w:p w14:paraId="1668019F" w14:textId="033AF5C3" w:rsidR="00DB6285" w:rsidRPr="00E4706B" w:rsidRDefault="00C46607" w:rsidP="00472122">
      <w:pPr>
        <w:pStyle w:val="ListLevel2"/>
        <w:numPr>
          <w:ilvl w:val="0"/>
          <w:numId w:val="362"/>
        </w:numPr>
        <w:rPr>
          <w:lang w:val="en-GB"/>
        </w:rPr>
      </w:pPr>
      <w:r w:rsidRPr="00E4706B">
        <w:rPr>
          <w:lang w:val="en-GB"/>
        </w:rPr>
        <w:t>the information on UAS operations, including any unusual technical or operational occurrences and other data as required by the declaration or by the operational authorisation for a minimum of 3 years;</w:t>
      </w:r>
    </w:p>
    <w:p w14:paraId="2F12F2A0" w14:textId="18FD11D6" w:rsidR="00DB6285" w:rsidRPr="00E4706B" w:rsidRDefault="00C46607" w:rsidP="00472122">
      <w:pPr>
        <w:pStyle w:val="ListLevel1"/>
        <w:numPr>
          <w:ilvl w:val="0"/>
          <w:numId w:val="358"/>
        </w:numPr>
        <w:rPr>
          <w:lang w:val="en-GB"/>
        </w:rPr>
      </w:pPr>
      <w:r w:rsidRPr="00E4706B">
        <w:rPr>
          <w:lang w:val="en-GB"/>
        </w:rPr>
        <w:t>use UAS which, as a minimum, are designed in such a manner that a possible failure will not lead the UAS to fly outside the operation volume or to cause a fatality. In addition, Man Machine interfaces shall be such to minimise the risk of pilot error and shall not cause unreasonable fatigue;</w:t>
      </w:r>
    </w:p>
    <w:p w14:paraId="04F2B101" w14:textId="7E8C34DB" w:rsidR="00DB6285" w:rsidRPr="00E4706B" w:rsidRDefault="00C46607" w:rsidP="00472122">
      <w:pPr>
        <w:pStyle w:val="ListLevel1"/>
        <w:numPr>
          <w:ilvl w:val="0"/>
          <w:numId w:val="358"/>
        </w:numPr>
        <w:rPr>
          <w:lang w:val="en-GB"/>
        </w:rPr>
      </w:pPr>
      <w:r w:rsidRPr="00E4706B">
        <w:rPr>
          <w:lang w:val="en-GB"/>
        </w:rPr>
        <w:t>maintain the UAS in a suitable condition for safe operation by:</w:t>
      </w:r>
    </w:p>
    <w:p w14:paraId="6D7D34C6" w14:textId="49321974" w:rsidR="00DB6285" w:rsidRPr="00E4706B" w:rsidRDefault="00C46607" w:rsidP="00472122">
      <w:pPr>
        <w:pStyle w:val="ListLevel2"/>
        <w:numPr>
          <w:ilvl w:val="0"/>
          <w:numId w:val="363"/>
        </w:numPr>
        <w:rPr>
          <w:lang w:val="en-GB"/>
        </w:rPr>
      </w:pPr>
      <w:r w:rsidRPr="00E4706B">
        <w:rPr>
          <w:lang w:val="en-GB"/>
        </w:rPr>
        <w:t>as a minimum, defining maintenance instructions and employing an adequately trained and qualified maintenance staff; and</w:t>
      </w:r>
    </w:p>
    <w:p w14:paraId="775E7FB8" w14:textId="2E27522C" w:rsidR="00DB6285" w:rsidRPr="00E4706B" w:rsidRDefault="00C46607" w:rsidP="00472122">
      <w:pPr>
        <w:pStyle w:val="ListLevel2"/>
        <w:numPr>
          <w:ilvl w:val="0"/>
          <w:numId w:val="363"/>
        </w:numPr>
        <w:rPr>
          <w:lang w:val="en-GB"/>
        </w:rPr>
      </w:pPr>
      <w:r w:rsidRPr="00E4706B">
        <w:rPr>
          <w:lang w:val="en-GB"/>
        </w:rPr>
        <w:t xml:space="preserve">complying with point </w:t>
      </w:r>
      <w:r w:rsidRPr="003412B6">
        <w:rPr>
          <w:lang w:val="en-GB"/>
        </w:rPr>
        <w:t>UAS.SPEC.100</w:t>
      </w:r>
      <w:r w:rsidRPr="00E4706B">
        <w:rPr>
          <w:lang w:val="en-GB"/>
        </w:rPr>
        <w:t>, if required;</w:t>
      </w:r>
    </w:p>
    <w:p w14:paraId="7F56B658" w14:textId="5E5EC37E" w:rsidR="00DB6285" w:rsidRPr="00E4706B" w:rsidRDefault="00C46607" w:rsidP="00472122">
      <w:pPr>
        <w:pStyle w:val="ListLevel2"/>
        <w:numPr>
          <w:ilvl w:val="0"/>
          <w:numId w:val="363"/>
        </w:numPr>
        <w:rPr>
          <w:lang w:val="en-GB"/>
        </w:rPr>
      </w:pPr>
      <w:r w:rsidRPr="00E4706B">
        <w:rPr>
          <w:lang w:val="en-GB"/>
        </w:rPr>
        <w:t>using an unmanned aircraft which is designed to minimise noise and other emissions, taking into account the type of the intended operations and geographical areas where the aircraft noise and other emissions are of concern.</w:t>
      </w:r>
    </w:p>
    <w:p w14:paraId="3C9E3B97" w14:textId="764653A6" w:rsidR="00DB6285" w:rsidRPr="00E4706B" w:rsidRDefault="00C46607" w:rsidP="00472122">
      <w:pPr>
        <w:pStyle w:val="ListLevel1"/>
        <w:numPr>
          <w:ilvl w:val="0"/>
          <w:numId w:val="358"/>
        </w:numPr>
        <w:rPr>
          <w:lang w:val="en-GB"/>
        </w:rPr>
      </w:pPr>
      <w:r w:rsidRPr="00E4706B">
        <w:rPr>
          <w:lang w:val="en-GB"/>
        </w:rPr>
        <w:t xml:space="preserve">establish and keep an up-to-date list of the designated remote pilots for each flight; </w:t>
      </w:r>
    </w:p>
    <w:p w14:paraId="1D60DFCE" w14:textId="2F0200A2" w:rsidR="00DB6285" w:rsidRPr="00E4706B" w:rsidRDefault="00C46607" w:rsidP="00472122">
      <w:pPr>
        <w:pStyle w:val="ListLevel1"/>
        <w:numPr>
          <w:ilvl w:val="0"/>
          <w:numId w:val="358"/>
        </w:numPr>
        <w:rPr>
          <w:lang w:val="en-GB"/>
        </w:rPr>
      </w:pPr>
      <w:r w:rsidRPr="00E4706B">
        <w:rPr>
          <w:lang w:val="en-GB"/>
        </w:rPr>
        <w:t xml:space="preserve">establish and keep an up-to-date list of the maintenance staff employed by the operator to carry out maintenance activities; and </w:t>
      </w:r>
    </w:p>
    <w:p w14:paraId="2876B469" w14:textId="74FB51B5" w:rsidR="00DB6285" w:rsidRPr="00E4706B" w:rsidRDefault="00C46607" w:rsidP="00472122">
      <w:pPr>
        <w:pStyle w:val="ListLevel1"/>
        <w:numPr>
          <w:ilvl w:val="0"/>
          <w:numId w:val="358"/>
        </w:numPr>
        <w:rPr>
          <w:lang w:val="en-GB"/>
        </w:rPr>
      </w:pPr>
      <w:r w:rsidRPr="00E4706B">
        <w:rPr>
          <w:lang w:val="en-GB"/>
        </w:rPr>
        <w:t>ensure that each individual unmanned aircraft is installed with:</w:t>
      </w:r>
    </w:p>
    <w:p w14:paraId="6CF3DA10" w14:textId="0E0F3ACD" w:rsidR="00DB6285" w:rsidRPr="00E4706B" w:rsidRDefault="00C46607" w:rsidP="00472122">
      <w:pPr>
        <w:pStyle w:val="ListLevel2"/>
        <w:numPr>
          <w:ilvl w:val="0"/>
          <w:numId w:val="364"/>
        </w:numPr>
        <w:rPr>
          <w:lang w:val="en-GB"/>
        </w:rPr>
      </w:pPr>
      <w:r w:rsidRPr="00E4706B">
        <w:rPr>
          <w:lang w:val="en-GB"/>
        </w:rPr>
        <w:t>at least one green flashing light for the purpose of visibility of the unmanned aircraft at nig</w:t>
      </w:r>
      <w:r w:rsidR="004A3A6F" w:rsidRPr="00E4706B">
        <w:rPr>
          <w:lang w:val="en-GB"/>
        </w:rPr>
        <w:t>ht, and</w:t>
      </w:r>
    </w:p>
    <w:p w14:paraId="6201814F" w14:textId="1499E856" w:rsidR="00DB6285" w:rsidRPr="00E4706B" w:rsidRDefault="00C46607" w:rsidP="00472122">
      <w:pPr>
        <w:pStyle w:val="ListLevel2"/>
        <w:numPr>
          <w:ilvl w:val="0"/>
          <w:numId w:val="364"/>
        </w:numPr>
        <w:rPr>
          <w:lang w:val="en-GB"/>
        </w:rPr>
      </w:pPr>
      <w:r w:rsidRPr="00E4706B">
        <w:rPr>
          <w:lang w:val="en-GB"/>
        </w:rPr>
        <w:t>an active and up-to-date remote identification system.</w:t>
      </w:r>
    </w:p>
    <w:p w14:paraId="230450A9" w14:textId="77777777" w:rsidR="00DB3E33" w:rsidRPr="00DB3E33" w:rsidRDefault="00DB3E33" w:rsidP="00DB3E33">
      <w:bookmarkStart w:id="1202" w:name="_AMC1_UAS.SPEC.50(1)__0"/>
      <w:bookmarkStart w:id="1203" w:name="_DxCrossRefBm2114470580"/>
      <w:bookmarkStart w:id="1204" w:name="_DxCrossRefBm9000039"/>
      <w:bookmarkStart w:id="1205" w:name="_Toc20923348"/>
      <w:bookmarkEnd w:id="1202"/>
    </w:p>
    <w:p w14:paraId="6ECAAA4F" w14:textId="5C7C2E2D" w:rsidR="00912F35" w:rsidRPr="00E4706B" w:rsidRDefault="00C46607" w:rsidP="00DB3E33">
      <w:pPr>
        <w:pStyle w:val="Heading4AMC"/>
        <w:spacing w:after="0"/>
      </w:pPr>
      <w:r w:rsidRPr="00E4706B">
        <w:t>AMC1 UAS.SPEC.050(1</w:t>
      </w:r>
      <w:r w:rsidR="002C0E14" w:rsidRPr="00E4706B">
        <w:t>) Responsibilities</w:t>
      </w:r>
      <w:r w:rsidRPr="00E4706B">
        <w:t xml:space="preserve"> of the UAS operator</w:t>
      </w:r>
      <w:bookmarkEnd w:id="1203"/>
      <w:bookmarkEnd w:id="1204"/>
      <w:bookmarkEnd w:id="1205"/>
    </w:p>
    <w:p w14:paraId="12F16665" w14:textId="77777777" w:rsidR="00912F35" w:rsidRDefault="00C46607" w:rsidP="00DB3E33">
      <w:pPr>
        <w:pStyle w:val="Heading41"/>
        <w:rPr>
          <w:lang w:val="en-GB"/>
        </w:rPr>
      </w:pPr>
      <w:bookmarkStart w:id="1206" w:name="_Toc20923349"/>
      <w:r w:rsidRPr="00E4706B">
        <w:rPr>
          <w:lang w:val="en-GB"/>
        </w:rPr>
        <w:t>OPERATIONAL PROCEDURES</w:t>
      </w:r>
      <w:bookmarkEnd w:id="1206"/>
    </w:p>
    <w:p w14:paraId="22DED1BB" w14:textId="77777777" w:rsidR="00DB3E33" w:rsidRPr="00DB3E33" w:rsidRDefault="00DB3E33" w:rsidP="00DB3E33">
      <w:pPr>
        <w:spacing w:after="0"/>
        <w:rPr>
          <w:lang w:val="en-GB"/>
        </w:rPr>
      </w:pPr>
    </w:p>
    <w:p w14:paraId="51F1DCF9" w14:textId="106A81CF" w:rsidR="00912F35" w:rsidRPr="00E4706B" w:rsidRDefault="00C46607" w:rsidP="00472122">
      <w:pPr>
        <w:pStyle w:val="ListLevel1"/>
        <w:numPr>
          <w:ilvl w:val="0"/>
          <w:numId w:val="365"/>
        </w:numPr>
        <w:rPr>
          <w:lang w:val="en-GB"/>
        </w:rPr>
      </w:pPr>
      <w:r w:rsidRPr="00E4706B">
        <w:rPr>
          <w:lang w:val="en-GB"/>
        </w:rPr>
        <w:t xml:space="preserve">The UAS operator should develop procedures as required by the standard scenario (STS) or by the operational authorisation. </w:t>
      </w:r>
    </w:p>
    <w:p w14:paraId="46B723B5" w14:textId="65E18EA5" w:rsidR="00912F35" w:rsidRPr="00E4706B" w:rsidRDefault="00C46607" w:rsidP="00472122">
      <w:pPr>
        <w:pStyle w:val="ListLevel1"/>
        <w:numPr>
          <w:ilvl w:val="0"/>
          <w:numId w:val="365"/>
        </w:numPr>
        <w:rPr>
          <w:lang w:val="en-GB"/>
        </w:rPr>
      </w:pPr>
      <w:r w:rsidRPr="00E4706B">
        <w:rPr>
          <w:lang w:val="en-GB"/>
        </w:rPr>
        <w:t>If a UAS operator employs more than one remote pilot, the UAS operator should:</w:t>
      </w:r>
    </w:p>
    <w:p w14:paraId="7AE1BC21" w14:textId="0904B393" w:rsidR="00912F35" w:rsidRPr="00E4706B" w:rsidRDefault="00C46607" w:rsidP="00472122">
      <w:pPr>
        <w:pStyle w:val="ListLevel0"/>
        <w:numPr>
          <w:ilvl w:val="0"/>
          <w:numId w:val="366"/>
        </w:numPr>
        <w:rPr>
          <w:lang w:val="en-GB"/>
        </w:rPr>
      </w:pPr>
      <w:r w:rsidRPr="00E4706B">
        <w:rPr>
          <w:lang w:val="en-GB"/>
        </w:rPr>
        <w:lastRenderedPageBreak/>
        <w:t>develop procedures for UAS operations in order to coordinate the activities between its employees; and</w:t>
      </w:r>
    </w:p>
    <w:p w14:paraId="40FB34FA" w14:textId="63CAB4AC" w:rsidR="00912F35" w:rsidRPr="00E4706B" w:rsidRDefault="00C46607" w:rsidP="00472122">
      <w:pPr>
        <w:pStyle w:val="ListLevel0"/>
        <w:numPr>
          <w:ilvl w:val="0"/>
          <w:numId w:val="366"/>
        </w:numPr>
        <w:rPr>
          <w:lang w:val="en-GB"/>
        </w:rPr>
      </w:pPr>
      <w:r w:rsidRPr="00E4706B">
        <w:rPr>
          <w:lang w:val="en-GB"/>
        </w:rPr>
        <w:t>compile and maintain a list of their personnel and their assigned duties.</w:t>
      </w:r>
    </w:p>
    <w:p w14:paraId="002C1F62" w14:textId="4B663629" w:rsidR="00912F35" w:rsidRPr="00E4706B" w:rsidRDefault="00C46607" w:rsidP="00472122">
      <w:pPr>
        <w:pStyle w:val="ListLevel1"/>
        <w:numPr>
          <w:ilvl w:val="0"/>
          <w:numId w:val="365"/>
        </w:numPr>
        <w:rPr>
          <w:lang w:val="en-GB"/>
        </w:rPr>
      </w:pPr>
      <w:r w:rsidRPr="00E4706B">
        <w:rPr>
          <w:lang w:val="en-GB"/>
        </w:rPr>
        <w:t>The UAS operator should allocate functions and responsibilities in accordance with the level of autonomy of the UAS during the operation.</w:t>
      </w:r>
    </w:p>
    <w:p w14:paraId="6CC9E39F" w14:textId="77777777" w:rsidR="00DB3E33" w:rsidRPr="00DB3E33" w:rsidRDefault="00DB3E33" w:rsidP="00DB3E33">
      <w:bookmarkStart w:id="1207" w:name="_DxCrossRefBm2114470588"/>
      <w:bookmarkStart w:id="1208" w:name="_DxCrossRefBm9000040"/>
      <w:bookmarkStart w:id="1209" w:name="_Toc20923350"/>
    </w:p>
    <w:p w14:paraId="37BCADCC" w14:textId="69E0B698" w:rsidR="00E11124" w:rsidRPr="00E4706B" w:rsidRDefault="00C46607" w:rsidP="00DB3E33">
      <w:pPr>
        <w:pStyle w:val="Heading4AMC"/>
        <w:spacing w:after="0"/>
      </w:pPr>
      <w:r w:rsidRPr="00E4706B">
        <w:t>AMC1 UAS.SPEC.050(1)(</w:t>
      </w:r>
      <w:r w:rsidR="002C0E14" w:rsidRPr="00E4706B">
        <w:t>a) Responsibilities</w:t>
      </w:r>
      <w:r w:rsidRPr="00E4706B">
        <w:t xml:space="preserve"> of the UAS operator</w:t>
      </w:r>
      <w:bookmarkEnd w:id="1207"/>
      <w:bookmarkEnd w:id="1208"/>
      <w:bookmarkEnd w:id="1209"/>
    </w:p>
    <w:p w14:paraId="0AD05FB4" w14:textId="09BBE69E" w:rsidR="00E11124" w:rsidRDefault="00C46607" w:rsidP="00DB3E33">
      <w:pPr>
        <w:pStyle w:val="Heading41"/>
        <w:rPr>
          <w:lang w:val="en-GB"/>
        </w:rPr>
      </w:pPr>
      <w:bookmarkStart w:id="1210" w:name="_Toc20923351"/>
      <w:r w:rsidRPr="00E4706B">
        <w:rPr>
          <w:lang w:val="en-GB"/>
        </w:rPr>
        <w:t>OPERATIONAL P</w:t>
      </w:r>
      <w:r w:rsidR="00214E37" w:rsidRPr="00E4706B">
        <w:rPr>
          <w:lang w:val="en-GB"/>
        </w:rPr>
        <w:t>R</w:t>
      </w:r>
      <w:r w:rsidRPr="00E4706B">
        <w:rPr>
          <w:lang w:val="en-GB"/>
        </w:rPr>
        <w:t>OCEDURES</w:t>
      </w:r>
      <w:bookmarkEnd w:id="1210"/>
    </w:p>
    <w:p w14:paraId="554EF59E" w14:textId="77777777" w:rsidR="00DB3E33" w:rsidRPr="00DB3E33" w:rsidRDefault="00DB3E33" w:rsidP="00DB3E33">
      <w:pPr>
        <w:spacing w:after="0"/>
        <w:rPr>
          <w:lang w:val="en-GB"/>
        </w:rPr>
      </w:pPr>
    </w:p>
    <w:p w14:paraId="76F4460B" w14:textId="77777777" w:rsidR="00BE4C4F" w:rsidRPr="00E4706B" w:rsidRDefault="00C46607" w:rsidP="00350E8C">
      <w:pPr>
        <w:rPr>
          <w:lang w:val="en-GB"/>
        </w:rPr>
      </w:pPr>
      <w:r w:rsidRPr="00E4706B">
        <w:rPr>
          <w:lang w:val="en-GB"/>
        </w:rPr>
        <w:t>The UAS operator should develop operational procedures based on the manufacturer’s recommendations, if available.</w:t>
      </w:r>
    </w:p>
    <w:p w14:paraId="1430030B" w14:textId="54DF27A1" w:rsidR="00BE4C4F" w:rsidRDefault="00C46607" w:rsidP="00350E8C">
      <w:pPr>
        <w:rPr>
          <w:lang w:val="en-GB"/>
        </w:rPr>
      </w:pPr>
      <w:r w:rsidRPr="00E4706B">
        <w:rPr>
          <w:lang w:val="en-GB"/>
        </w:rPr>
        <w:t xml:space="preserve">When the UAS operator is required to develop an OM in accordance with point </w:t>
      </w:r>
      <w:r w:rsidR="00214E37" w:rsidRPr="003412B6">
        <w:rPr>
          <w:lang w:val="en-GB"/>
        </w:rPr>
        <w:t>UAS.SPEC.030(3)(e)</w:t>
      </w:r>
      <w:r w:rsidRPr="00E4706B">
        <w:rPr>
          <w:lang w:val="en-GB"/>
        </w:rPr>
        <w:t>, the procedures should be included in that manual.</w:t>
      </w:r>
    </w:p>
    <w:p w14:paraId="12128350" w14:textId="77777777" w:rsidR="002E1BAD" w:rsidRPr="00E4706B" w:rsidRDefault="002E1BAD" w:rsidP="002E1BAD">
      <w:pPr>
        <w:spacing w:after="0"/>
        <w:rPr>
          <w:lang w:val="en-GB"/>
        </w:rPr>
      </w:pPr>
    </w:p>
    <w:p w14:paraId="10F177F8" w14:textId="729BC650" w:rsidR="00874E10" w:rsidRPr="00E4706B" w:rsidRDefault="00C46607" w:rsidP="002E1BAD">
      <w:pPr>
        <w:pStyle w:val="Heading4GM"/>
        <w:spacing w:after="0"/>
        <w:rPr>
          <w:lang w:val="en-GB"/>
        </w:rPr>
      </w:pPr>
      <w:bookmarkStart w:id="1211" w:name="_AMC1_UAS.SPEC.50(4)__0"/>
      <w:bookmarkStart w:id="1212" w:name="_AMC1_UAS.SPEC.50(2)__0"/>
      <w:bookmarkStart w:id="1213" w:name="_AMC1__UAS.OPEN.10(b)_1_0"/>
      <w:bookmarkStart w:id="1214" w:name="_DxCrossRefBm2114470589"/>
      <w:bookmarkStart w:id="1215" w:name="_DxCrossRefBm9000041"/>
      <w:bookmarkStart w:id="1216" w:name="_Toc20923352"/>
      <w:bookmarkStart w:id="1217" w:name="_Ref480299577"/>
      <w:bookmarkEnd w:id="1211"/>
      <w:bookmarkEnd w:id="1212"/>
      <w:bookmarkEnd w:id="1213"/>
      <w:r w:rsidRPr="00E4706B">
        <w:rPr>
          <w:lang w:val="en-GB"/>
        </w:rPr>
        <w:t>G</w:t>
      </w:r>
      <w:r w:rsidR="00F2005D" w:rsidRPr="00E4706B">
        <w:rPr>
          <w:lang w:val="en-GB"/>
        </w:rPr>
        <w:t>M1 UAS.SPEC.050(1)(a)(iv)  </w:t>
      </w:r>
      <w:r w:rsidRPr="00E4706B">
        <w:rPr>
          <w:lang w:val="en-GB"/>
        </w:rPr>
        <w:t>Responsibilities of the UAS operator</w:t>
      </w:r>
      <w:bookmarkEnd w:id="1214"/>
      <w:bookmarkEnd w:id="1215"/>
      <w:bookmarkEnd w:id="1216"/>
    </w:p>
    <w:p w14:paraId="3E378DF2" w14:textId="36F9A89C" w:rsidR="00874E10" w:rsidRDefault="00C46607" w:rsidP="002E1BAD">
      <w:pPr>
        <w:pStyle w:val="Heading41"/>
        <w:rPr>
          <w:lang w:val="en-GB"/>
        </w:rPr>
      </w:pPr>
      <w:bookmarkStart w:id="1218" w:name="_Toc20923353"/>
      <w:r w:rsidRPr="00E4706B">
        <w:rPr>
          <w:lang w:val="en-GB"/>
        </w:rPr>
        <w:t>PROCEDURES TO ENSURE THAT ALL OPERATIONS ARE IN COMPLIANCE WITH THE PROTECTION OF NATURAL PERSONS WITH REGARD TO THE PROCESSING OF PERSONAL DATA AND ON THE FREE MOVEMENT OF SUCH DATA</w:t>
      </w:r>
      <w:bookmarkEnd w:id="1218"/>
    </w:p>
    <w:p w14:paraId="128CD5F8" w14:textId="77777777" w:rsidR="002E1BAD" w:rsidRPr="002E1BAD" w:rsidRDefault="002E1BAD" w:rsidP="002E1BAD">
      <w:pPr>
        <w:spacing w:after="0"/>
        <w:rPr>
          <w:lang w:val="en-GB"/>
        </w:rPr>
      </w:pPr>
    </w:p>
    <w:p w14:paraId="744D4A3D" w14:textId="797D6702" w:rsidR="00874E10" w:rsidRPr="00E4706B" w:rsidRDefault="00C46607" w:rsidP="00350E8C">
      <w:pPr>
        <w:rPr>
          <w:lang w:val="en-GB"/>
        </w:rPr>
      </w:pPr>
      <w:r w:rsidRPr="00E4706B">
        <w:rPr>
          <w:lang w:val="en-GB"/>
        </w:rPr>
        <w:t>The UAS operator is responsible for complying with any applicable national rules, in particular, with regard to privacy, data protection, liability, insurance, security and environmental protection.</w:t>
      </w:r>
    </w:p>
    <w:p w14:paraId="5425F162" w14:textId="3DA38481" w:rsidR="00F2005D" w:rsidRPr="00E4706B" w:rsidRDefault="00C46607" w:rsidP="00350E8C">
      <w:pPr>
        <w:rPr>
          <w:lang w:val="en-GB"/>
        </w:rPr>
      </w:pPr>
      <w:r w:rsidRPr="00E4706B">
        <w:rPr>
          <w:lang w:val="en-GB"/>
        </w:rPr>
        <w:t>This GM has the purpose of providing guidance to the UAS operator to help them to identify and describe the procedures to ensure that the UAS operations are in compliance with the protection of natural persons with regard to the processing of personal data and on the free movement of such data.</w:t>
      </w:r>
    </w:p>
    <w:p w14:paraId="4EAA13BE" w14:textId="337D589F" w:rsidR="00F2005D" w:rsidRPr="00E4706B" w:rsidRDefault="00F2005D" w:rsidP="00592C8F">
      <w:pPr>
        <w:pStyle w:val="TableNormal0"/>
        <w:rPr>
          <w:lang w:val="en-GB"/>
        </w:rPr>
      </w:pPr>
    </w:p>
    <w:tbl>
      <w:tblPr>
        <w:tblStyle w:val="easaForm"/>
        <w:tblpPr w:leftFromText="181" w:rightFromText="181" w:vertAnchor="text" w:horzAnchor="margin" w:tblpXSpec="center" w:tblpY="1"/>
        <w:tblW w:w="5000" w:type="pct"/>
        <w:tblLook w:val="0400" w:firstRow="0" w:lastRow="0" w:firstColumn="0" w:lastColumn="0" w:noHBand="0" w:noVBand="1"/>
      </w:tblPr>
      <w:tblGrid>
        <w:gridCol w:w="9026"/>
      </w:tblGrid>
      <w:tr w:rsidR="00833AF0" w:rsidRPr="00E4706B" w14:paraId="1D59B489" w14:textId="4FCF0BB1" w:rsidTr="000F0533">
        <w:trPr>
          <w:trHeight w:val="284"/>
        </w:trPr>
        <w:tc>
          <w:tcPr>
            <w:tcW w:w="5000" w:type="pct"/>
            <w:tcBorders>
              <w:top w:val="nil"/>
              <w:left w:val="nil"/>
              <w:bottom w:val="single" w:sz="4" w:space="0" w:color="auto"/>
              <w:right w:val="nil"/>
            </w:tcBorders>
            <w:shd w:val="clear" w:color="auto" w:fill="auto"/>
            <w:hideMark/>
          </w:tcPr>
          <w:p w14:paraId="6DC44360" w14:textId="188342E4" w:rsidR="00874E10" w:rsidRPr="00E4706B" w:rsidRDefault="00C46607" w:rsidP="00592C8F">
            <w:pPr>
              <w:pStyle w:val="easaHeaderTitle"/>
              <w:rPr>
                <w:lang w:val="en-GB"/>
              </w:rPr>
            </w:pPr>
            <w:r w:rsidRPr="00E4706B">
              <w:rPr>
                <w:lang w:val="en-GB"/>
              </w:rPr>
              <w:t xml:space="preserve">Description of the procedures </w:t>
            </w:r>
            <w:r w:rsidR="00F2005D" w:rsidRPr="00E4706B">
              <w:rPr>
                <w:lang w:val="en-GB"/>
              </w:rPr>
              <w:t xml:space="preserve">established by the UAS operator </w:t>
            </w:r>
            <w:r w:rsidR="00F2005D" w:rsidRPr="00E4706B">
              <w:rPr>
                <w:lang w:val="en-GB"/>
              </w:rPr>
              <w:br/>
            </w:r>
            <w:r w:rsidRPr="00E4706B">
              <w:rPr>
                <w:lang w:val="en-GB"/>
              </w:rPr>
              <w:t xml:space="preserve">to ensure </w:t>
            </w:r>
            <w:r w:rsidR="00784F79" w:rsidRPr="00784F79">
              <w:rPr>
                <w:lang w:val="en-GB"/>
              </w:rPr>
              <w:t xml:space="preserve">the </w:t>
            </w:r>
            <w:r w:rsidR="005E2364" w:rsidRPr="00784F79">
              <w:rPr>
                <w:lang w:val="en-GB"/>
              </w:rPr>
              <w:t xml:space="preserve"> protection of natural persons with regard to the processing of personal data</w:t>
            </w:r>
            <w:r w:rsidR="005E2364">
              <w:rPr>
                <w:lang w:val="en-GB"/>
              </w:rPr>
              <w:t>.</w:t>
            </w:r>
          </w:p>
        </w:tc>
      </w:tr>
      <w:tr w:rsidR="00833AF0" w:rsidRPr="00E4706B" w14:paraId="783CAE89" w14:textId="55496C93" w:rsidTr="000F0533">
        <w:trPr>
          <w:trHeight w:val="62"/>
        </w:trPr>
        <w:tc>
          <w:tcPr>
            <w:tcW w:w="5000" w:type="pct"/>
            <w:tcBorders>
              <w:top w:val="single" w:sz="4" w:space="0" w:color="auto"/>
            </w:tcBorders>
            <w:shd w:val="clear" w:color="auto" w:fill="auto"/>
            <w:hideMark/>
          </w:tcPr>
          <w:p w14:paraId="156FAC96" w14:textId="7C619E45" w:rsidR="00874E10" w:rsidRPr="005E2364" w:rsidRDefault="00C46607" w:rsidP="00F2005D">
            <w:pPr>
              <w:pStyle w:val="TableHead"/>
              <w:rPr>
                <w:rFonts w:ascii="Open Sans SemiBold" w:hAnsi="Open Sans SemiBold" w:cs="Open Sans SemiBold"/>
                <w:b w:val="0"/>
                <w:bCs/>
                <w:lang w:val="en-GB"/>
              </w:rPr>
            </w:pPr>
            <w:r w:rsidRPr="005E2364">
              <w:rPr>
                <w:rFonts w:ascii="Open Sans SemiBold" w:hAnsi="Open Sans SemiBold" w:cs="Open Sans SemiBold"/>
                <w:b w:val="0"/>
                <w:bCs/>
                <w:lang w:val="en-GB"/>
              </w:rPr>
              <w:t>1.</w:t>
            </w:r>
            <w:r w:rsidRPr="005E2364">
              <w:rPr>
                <w:rFonts w:ascii="Open Sans SemiBold" w:hAnsi="Open Sans SemiBold" w:cs="Open Sans SemiBold"/>
                <w:b w:val="0"/>
                <w:bCs/>
                <w:lang w:val="en-GB"/>
              </w:rPr>
              <w:tab/>
              <w:t xml:space="preserve">Identify the privacy risks that the intended operation may create </w:t>
            </w:r>
          </w:p>
        </w:tc>
      </w:tr>
      <w:tr w:rsidR="00833AF0" w:rsidRPr="00E4706B" w14:paraId="2FD795B8" w14:textId="1EA77233" w:rsidTr="000F0533">
        <w:trPr>
          <w:trHeight w:val="274"/>
        </w:trPr>
        <w:tc>
          <w:tcPr>
            <w:tcW w:w="5000" w:type="pct"/>
            <w:shd w:val="clear" w:color="auto" w:fill="auto"/>
          </w:tcPr>
          <w:p w14:paraId="4B00B8E0" w14:textId="7CD7190B" w:rsidR="00874E10" w:rsidRPr="00E4706B" w:rsidRDefault="00874E10" w:rsidP="00F2005D">
            <w:pPr>
              <w:pStyle w:val="TableNormal0"/>
              <w:rPr>
                <w:lang w:val="en-GB"/>
              </w:rPr>
            </w:pPr>
          </w:p>
          <w:p w14:paraId="75C153FF" w14:textId="62E8AC70" w:rsidR="00874E10" w:rsidRPr="00E4706B" w:rsidRDefault="00874E10" w:rsidP="00F2005D">
            <w:pPr>
              <w:pStyle w:val="TableNormal0"/>
              <w:rPr>
                <w:lang w:val="en-GB"/>
              </w:rPr>
            </w:pPr>
          </w:p>
          <w:p w14:paraId="14C049B0" w14:textId="132C1ED4" w:rsidR="00874E10" w:rsidRPr="00E4706B" w:rsidRDefault="00874E10" w:rsidP="00F2005D">
            <w:pPr>
              <w:pStyle w:val="TableNormal0"/>
              <w:rPr>
                <w:lang w:val="en-GB"/>
              </w:rPr>
            </w:pPr>
          </w:p>
        </w:tc>
      </w:tr>
      <w:tr w:rsidR="00833AF0" w:rsidRPr="00E4706B" w14:paraId="58D09609" w14:textId="2BFA679D" w:rsidTr="000F0533">
        <w:trPr>
          <w:trHeight w:val="62"/>
        </w:trPr>
        <w:tc>
          <w:tcPr>
            <w:tcW w:w="5000" w:type="pct"/>
            <w:shd w:val="clear" w:color="auto" w:fill="auto"/>
            <w:hideMark/>
          </w:tcPr>
          <w:p w14:paraId="7C9770D5" w14:textId="5E84E963" w:rsidR="00874E10" w:rsidRPr="00AF5740" w:rsidRDefault="00C46607" w:rsidP="00F2005D">
            <w:pPr>
              <w:pStyle w:val="TableHead"/>
              <w:rPr>
                <w:rFonts w:ascii="Open Sans SemiBold" w:hAnsi="Open Sans SemiBold" w:cs="Open Sans SemiBold"/>
                <w:b w:val="0"/>
                <w:bCs/>
                <w:lang w:val="en-GB"/>
              </w:rPr>
            </w:pPr>
            <w:r w:rsidRPr="00AF5740">
              <w:rPr>
                <w:rFonts w:ascii="Open Sans SemiBold" w:hAnsi="Open Sans SemiBold" w:cs="Open Sans SemiBold"/>
                <w:b w:val="0"/>
                <w:bCs/>
                <w:lang w:val="en-GB"/>
              </w:rPr>
              <w:t>2.</w:t>
            </w:r>
            <w:r w:rsidRPr="00AF5740">
              <w:rPr>
                <w:rFonts w:ascii="Open Sans SemiBold" w:hAnsi="Open Sans SemiBold" w:cs="Open Sans SemiBold"/>
                <w:b w:val="0"/>
                <w:bCs/>
                <w:lang w:val="en-GB"/>
              </w:rPr>
              <w:tab/>
              <w:t xml:space="preserve">Define your role with respect to personal data collection and processing </w:t>
            </w:r>
          </w:p>
        </w:tc>
      </w:tr>
      <w:tr w:rsidR="00833AF0" w:rsidRPr="00E4706B" w14:paraId="314EF9D3" w14:textId="1EBB393D" w:rsidTr="000F0533">
        <w:trPr>
          <w:trHeight w:val="432"/>
        </w:trPr>
        <w:tc>
          <w:tcPr>
            <w:tcW w:w="5000" w:type="pct"/>
            <w:shd w:val="clear" w:color="auto" w:fill="auto"/>
            <w:hideMark/>
          </w:tcPr>
          <w:p w14:paraId="5518BE72" w14:textId="33034001" w:rsidR="00874E10" w:rsidRPr="00E4706B" w:rsidRDefault="00C46607" w:rsidP="00F2005D">
            <w:pPr>
              <w:pStyle w:val="TableNormal0"/>
              <w:rPr>
                <w:lang w:val="en-GB"/>
              </w:rPr>
            </w:pPr>
            <w:r w:rsidRPr="00E4706B">
              <w:rPr>
                <w:lang w:val="en-GB"/>
              </w:rPr>
              <w:tab/>
            </w:r>
            <w:r w:rsidR="00076C1B" w:rsidRPr="00E4706B">
              <w:rPr>
                <w:rFonts w:ascii="Wingdings" w:eastAsia="Wingdings" w:hAnsi="Wingdings" w:cs="Wingdings"/>
                <w:lang w:val="en-GB"/>
              </w:rPr>
              <w:t>o</w:t>
            </w:r>
            <w:r w:rsidR="00076C1B" w:rsidRPr="00E4706B">
              <w:rPr>
                <w:lang w:val="en-GB"/>
              </w:rPr>
              <w:t xml:space="preserve"> I am the (joint) data controller</w:t>
            </w:r>
            <w:r w:rsidRPr="00E4706B">
              <w:rPr>
                <w:lang w:val="en-GB"/>
              </w:rPr>
              <w:tab/>
            </w:r>
            <w:r w:rsidRPr="00E4706B">
              <w:rPr>
                <w:lang w:val="en-GB"/>
              </w:rPr>
              <w:tab/>
            </w:r>
            <w:r w:rsidRPr="00E4706B">
              <w:rPr>
                <w:lang w:val="en-GB"/>
              </w:rPr>
              <w:tab/>
            </w:r>
            <w:r w:rsidR="00076C1B" w:rsidRPr="00E4706B">
              <w:rPr>
                <w:rFonts w:ascii="Wingdings" w:eastAsia="Wingdings" w:hAnsi="Wingdings" w:cs="Wingdings"/>
                <w:lang w:val="en-GB"/>
              </w:rPr>
              <w:t>o</w:t>
            </w:r>
            <w:r w:rsidR="00076C1B" w:rsidRPr="00E4706B">
              <w:rPr>
                <w:lang w:val="en-GB"/>
              </w:rPr>
              <w:t xml:space="preserve"> I am the (joint) data processor</w:t>
            </w:r>
          </w:p>
        </w:tc>
      </w:tr>
      <w:tr w:rsidR="00833AF0" w:rsidRPr="00E4706B" w14:paraId="5F2A553D" w14:textId="261A67D6" w:rsidTr="000F0533">
        <w:tc>
          <w:tcPr>
            <w:tcW w:w="5000" w:type="pct"/>
            <w:shd w:val="clear" w:color="auto" w:fill="auto"/>
            <w:hideMark/>
          </w:tcPr>
          <w:p w14:paraId="3DD2E866" w14:textId="6220F9C2" w:rsidR="00874E10" w:rsidRPr="00AF5740" w:rsidRDefault="00C46607" w:rsidP="00F2005D">
            <w:pPr>
              <w:pStyle w:val="TableHead"/>
              <w:rPr>
                <w:rFonts w:ascii="Open Sans SemiBold" w:hAnsi="Open Sans SemiBold" w:cs="Open Sans SemiBold"/>
                <w:b w:val="0"/>
                <w:bCs/>
                <w:lang w:val="en-GB"/>
              </w:rPr>
            </w:pPr>
            <w:r w:rsidRPr="00AF5740">
              <w:rPr>
                <w:rFonts w:ascii="Open Sans SemiBold" w:hAnsi="Open Sans SemiBold" w:cs="Open Sans SemiBold"/>
                <w:b w:val="0"/>
                <w:bCs/>
                <w:lang w:val="en-GB"/>
              </w:rPr>
              <w:t>3.</w:t>
            </w:r>
            <w:r w:rsidRPr="00AF5740">
              <w:rPr>
                <w:rFonts w:ascii="Open Sans SemiBold" w:hAnsi="Open Sans SemiBold" w:cs="Open Sans SemiBold"/>
                <w:b w:val="0"/>
                <w:bCs/>
                <w:lang w:val="en-GB"/>
              </w:rPr>
              <w:tab/>
              <w:t>Data protection impact assessment (DPIA)</w:t>
            </w:r>
          </w:p>
        </w:tc>
      </w:tr>
      <w:tr w:rsidR="00833AF0" w:rsidRPr="00E4706B" w14:paraId="731CAF78" w14:textId="0D1EDDD7" w:rsidTr="000F0533">
        <w:trPr>
          <w:trHeight w:val="864"/>
        </w:trPr>
        <w:tc>
          <w:tcPr>
            <w:tcW w:w="5000" w:type="pct"/>
            <w:shd w:val="clear" w:color="auto" w:fill="auto"/>
            <w:hideMark/>
          </w:tcPr>
          <w:p w14:paraId="04A25301" w14:textId="625F4832" w:rsidR="004D1509" w:rsidRDefault="00C46607" w:rsidP="000F0533">
            <w:pPr>
              <w:pStyle w:val="TableNormal0"/>
              <w:ind w:left="567"/>
              <w:rPr>
                <w:lang w:val="en-GB"/>
              </w:rPr>
            </w:pPr>
            <w:r w:rsidRPr="00E4706B">
              <w:rPr>
                <w:lang w:val="en-GB"/>
              </w:rPr>
              <w:t xml:space="preserve">Have you </w:t>
            </w:r>
            <w:r w:rsidR="00F2005D" w:rsidRPr="00E4706B">
              <w:rPr>
                <w:lang w:val="en-GB"/>
              </w:rPr>
              <w:t>perform</w:t>
            </w:r>
            <w:r w:rsidR="000F0533">
              <w:rPr>
                <w:lang w:val="en-GB"/>
              </w:rPr>
              <w:t>ed</w:t>
            </w:r>
            <w:r w:rsidRPr="00E4706B">
              <w:rPr>
                <w:lang w:val="en-GB"/>
              </w:rPr>
              <w:t xml:space="preserve"> a DPIA?  </w:t>
            </w:r>
          </w:p>
          <w:p w14:paraId="1B6B0147" w14:textId="7E224AF3" w:rsidR="00874E10" w:rsidRPr="00E4706B" w:rsidRDefault="00C46607" w:rsidP="004D1509">
            <w:pPr>
              <w:pStyle w:val="TableNormal0"/>
              <w:ind w:left="1134"/>
              <w:rPr>
                <w:lang w:val="en-GB"/>
              </w:rPr>
            </w:pPr>
            <w:r w:rsidRPr="00E4706B">
              <w:rPr>
                <w:lang w:val="en-GB"/>
              </w:rPr>
              <w:t xml:space="preserve">Yes </w:t>
            </w:r>
            <w:r w:rsidRPr="00E4706B">
              <w:rPr>
                <w:rFonts w:ascii="Wingdings" w:eastAsia="Wingdings" w:hAnsi="Wingdings" w:cs="Wingdings"/>
                <w:lang w:val="en-GB"/>
              </w:rPr>
              <w:t>o</w:t>
            </w:r>
            <w:r w:rsidRPr="00E4706B">
              <w:rPr>
                <w:lang w:val="en-GB"/>
              </w:rPr>
              <w:t xml:space="preserve">  No </w:t>
            </w:r>
            <w:r w:rsidRPr="00E4706B">
              <w:rPr>
                <w:rFonts w:ascii="Wingdings" w:eastAsia="Wingdings" w:hAnsi="Wingdings" w:cs="Wingdings"/>
                <w:lang w:val="en-GB"/>
              </w:rPr>
              <w:t>o</w:t>
            </w:r>
            <w:r w:rsidRPr="00E4706B">
              <w:rPr>
                <w:lang w:val="en-GB"/>
              </w:rPr>
              <w:t xml:space="preserve"> </w:t>
            </w:r>
          </w:p>
        </w:tc>
      </w:tr>
      <w:tr w:rsidR="00833AF0" w:rsidRPr="00E4706B" w14:paraId="2F558F33" w14:textId="1558FD0F" w:rsidTr="000F0533">
        <w:trPr>
          <w:trHeight w:val="151"/>
        </w:trPr>
        <w:tc>
          <w:tcPr>
            <w:tcW w:w="5000" w:type="pct"/>
            <w:shd w:val="clear" w:color="auto" w:fill="auto"/>
            <w:hideMark/>
          </w:tcPr>
          <w:p w14:paraId="2E849504" w14:textId="4801C3CA" w:rsidR="00874E10" w:rsidRPr="00AF5740" w:rsidRDefault="00C46607" w:rsidP="00F2005D">
            <w:pPr>
              <w:pStyle w:val="TableHead"/>
              <w:ind w:left="564" w:hanging="564"/>
              <w:rPr>
                <w:rFonts w:ascii="Open Sans SemiBold" w:hAnsi="Open Sans SemiBold" w:cs="Open Sans SemiBold"/>
                <w:b w:val="0"/>
                <w:bCs/>
                <w:lang w:val="en-GB"/>
              </w:rPr>
            </w:pPr>
            <w:r w:rsidRPr="00AF5740">
              <w:rPr>
                <w:rFonts w:ascii="Open Sans SemiBold" w:hAnsi="Open Sans SemiBold" w:cs="Open Sans SemiBold"/>
                <w:b w:val="0"/>
                <w:bCs/>
                <w:lang w:val="en-GB"/>
              </w:rPr>
              <w:t>4.</w:t>
            </w:r>
            <w:r w:rsidRPr="00AF5740">
              <w:rPr>
                <w:rFonts w:ascii="Open Sans SemiBold" w:hAnsi="Open Sans SemiBold" w:cs="Open Sans SemiBold"/>
                <w:b w:val="0"/>
                <w:bCs/>
                <w:lang w:val="en-GB"/>
              </w:rPr>
              <w:tab/>
              <w:t>Describe the measures you are taking to ensure data subjects are aware that their data may be collected</w:t>
            </w:r>
          </w:p>
        </w:tc>
      </w:tr>
      <w:tr w:rsidR="00833AF0" w:rsidRPr="00E4706B" w14:paraId="28036639" w14:textId="6F6309FE" w:rsidTr="000F0533">
        <w:tc>
          <w:tcPr>
            <w:tcW w:w="5000" w:type="pct"/>
            <w:shd w:val="clear" w:color="auto" w:fill="auto"/>
          </w:tcPr>
          <w:p w14:paraId="00635BB7" w14:textId="11F0E5D2" w:rsidR="00874E10" w:rsidRPr="00E4706B" w:rsidRDefault="00874E10" w:rsidP="00F2005D">
            <w:pPr>
              <w:pStyle w:val="TableNormal0"/>
              <w:rPr>
                <w:lang w:val="en-GB"/>
              </w:rPr>
            </w:pPr>
          </w:p>
          <w:p w14:paraId="7EC23A31" w14:textId="61AD53B2" w:rsidR="00874E10" w:rsidRPr="00E4706B" w:rsidRDefault="00874E10" w:rsidP="00F2005D">
            <w:pPr>
              <w:pStyle w:val="TableNormal0"/>
              <w:rPr>
                <w:lang w:val="en-GB"/>
              </w:rPr>
            </w:pPr>
          </w:p>
          <w:p w14:paraId="7C3F6B46" w14:textId="5170CC86" w:rsidR="00874E10" w:rsidRPr="00E4706B" w:rsidRDefault="00874E10" w:rsidP="00F2005D">
            <w:pPr>
              <w:pStyle w:val="TableNormal0"/>
              <w:rPr>
                <w:lang w:val="en-GB"/>
              </w:rPr>
            </w:pPr>
          </w:p>
        </w:tc>
      </w:tr>
      <w:tr w:rsidR="00833AF0" w:rsidRPr="00E4706B" w14:paraId="25F1B3F2" w14:textId="2BACD9FE" w:rsidTr="000F0533">
        <w:trPr>
          <w:trHeight w:val="312"/>
        </w:trPr>
        <w:tc>
          <w:tcPr>
            <w:tcW w:w="5000" w:type="pct"/>
            <w:shd w:val="clear" w:color="auto" w:fill="auto"/>
            <w:hideMark/>
          </w:tcPr>
          <w:p w14:paraId="2575740C" w14:textId="06C0E6A4" w:rsidR="00874E10" w:rsidRPr="00AF5740" w:rsidRDefault="00C46607" w:rsidP="00F2005D">
            <w:pPr>
              <w:pStyle w:val="TableHead"/>
              <w:ind w:left="564" w:hanging="564"/>
              <w:rPr>
                <w:rFonts w:ascii="Open Sans SemiBold" w:hAnsi="Open Sans SemiBold" w:cs="Open Sans SemiBold"/>
                <w:b w:val="0"/>
                <w:bCs/>
                <w:lang w:val="en-GB"/>
              </w:rPr>
            </w:pPr>
            <w:r w:rsidRPr="00AF5740">
              <w:rPr>
                <w:rFonts w:ascii="Open Sans SemiBold" w:hAnsi="Open Sans SemiBold" w:cs="Open Sans SemiBold"/>
                <w:b w:val="0"/>
                <w:bCs/>
                <w:lang w:val="en-GB"/>
              </w:rPr>
              <w:t>5.</w:t>
            </w:r>
            <w:r w:rsidRPr="00AF5740">
              <w:rPr>
                <w:rFonts w:ascii="Open Sans SemiBold" w:hAnsi="Open Sans SemiBold" w:cs="Open Sans SemiBold"/>
                <w:b w:val="0"/>
                <w:bCs/>
                <w:lang w:val="en-GB"/>
              </w:rPr>
              <w:tab/>
              <w:t>Describe the measures you are taking to minimise the personal data you are collecting or to avoid collecting personal data</w:t>
            </w:r>
          </w:p>
        </w:tc>
      </w:tr>
      <w:tr w:rsidR="00833AF0" w:rsidRPr="00E4706B" w14:paraId="5A5B0ABE" w14:textId="243D8537" w:rsidTr="000F0533">
        <w:tc>
          <w:tcPr>
            <w:tcW w:w="5000" w:type="pct"/>
            <w:shd w:val="clear" w:color="auto" w:fill="auto"/>
          </w:tcPr>
          <w:p w14:paraId="44911E9C" w14:textId="2133B586" w:rsidR="00874E10" w:rsidRPr="00E4706B" w:rsidRDefault="00874E10" w:rsidP="00F2005D">
            <w:pPr>
              <w:pStyle w:val="TableNormal0"/>
              <w:rPr>
                <w:lang w:val="en-GB"/>
              </w:rPr>
            </w:pPr>
          </w:p>
          <w:p w14:paraId="0E501C65" w14:textId="57C79DC2" w:rsidR="00874E10" w:rsidRPr="00E4706B" w:rsidRDefault="00874E10" w:rsidP="00F2005D">
            <w:pPr>
              <w:pStyle w:val="TableNormal0"/>
              <w:rPr>
                <w:lang w:val="en-GB"/>
              </w:rPr>
            </w:pPr>
          </w:p>
          <w:p w14:paraId="325DFA60" w14:textId="1FFC11A4" w:rsidR="00874E10" w:rsidRPr="00E4706B" w:rsidRDefault="00874E10" w:rsidP="00F2005D">
            <w:pPr>
              <w:pStyle w:val="TableNormal0"/>
              <w:rPr>
                <w:lang w:val="en-GB"/>
              </w:rPr>
            </w:pPr>
          </w:p>
        </w:tc>
      </w:tr>
      <w:tr w:rsidR="00833AF0" w:rsidRPr="00E4706B" w14:paraId="3A25495A" w14:textId="36D257A1" w:rsidTr="000F0533">
        <w:trPr>
          <w:trHeight w:val="83"/>
        </w:trPr>
        <w:tc>
          <w:tcPr>
            <w:tcW w:w="5000" w:type="pct"/>
            <w:shd w:val="clear" w:color="auto" w:fill="auto"/>
            <w:hideMark/>
          </w:tcPr>
          <w:p w14:paraId="71B7FB01" w14:textId="50D92E4E" w:rsidR="00874E10" w:rsidRPr="00AF5740" w:rsidRDefault="00C46607" w:rsidP="00F2005D">
            <w:pPr>
              <w:pStyle w:val="TableHead"/>
              <w:rPr>
                <w:rFonts w:ascii="Open Sans SemiBold" w:hAnsi="Open Sans SemiBold" w:cs="Open Sans SemiBold"/>
                <w:b w:val="0"/>
                <w:bCs/>
                <w:lang w:val="en-GB"/>
              </w:rPr>
            </w:pPr>
            <w:r w:rsidRPr="00AF5740">
              <w:rPr>
                <w:rFonts w:ascii="Open Sans SemiBold" w:hAnsi="Open Sans SemiBold" w:cs="Open Sans SemiBold"/>
                <w:b w:val="0"/>
                <w:bCs/>
                <w:lang w:val="en-GB"/>
              </w:rPr>
              <w:t>6.</w:t>
            </w:r>
            <w:r w:rsidRPr="00AF5740">
              <w:rPr>
                <w:rFonts w:ascii="Open Sans SemiBold" w:hAnsi="Open Sans SemiBold" w:cs="Open Sans SemiBold"/>
                <w:b w:val="0"/>
                <w:bCs/>
                <w:lang w:val="en-GB"/>
              </w:rPr>
              <w:tab/>
              <w:t>Describe the procedure established to store the personal data and limit access to it</w:t>
            </w:r>
          </w:p>
        </w:tc>
      </w:tr>
      <w:tr w:rsidR="00833AF0" w:rsidRPr="00E4706B" w14:paraId="78735FEE" w14:textId="689420EE" w:rsidTr="000F0533">
        <w:tc>
          <w:tcPr>
            <w:tcW w:w="5000" w:type="pct"/>
            <w:shd w:val="clear" w:color="auto" w:fill="auto"/>
          </w:tcPr>
          <w:p w14:paraId="437BE26E" w14:textId="3E78878A" w:rsidR="00874E10" w:rsidRPr="00E4706B" w:rsidRDefault="00874E10" w:rsidP="00F2005D">
            <w:pPr>
              <w:pStyle w:val="TableNormal0"/>
              <w:rPr>
                <w:lang w:val="en-GB"/>
              </w:rPr>
            </w:pPr>
          </w:p>
          <w:p w14:paraId="02AA5C8C" w14:textId="30F4A0FC" w:rsidR="00874E10" w:rsidRPr="00E4706B" w:rsidRDefault="00874E10" w:rsidP="00F2005D">
            <w:pPr>
              <w:pStyle w:val="TableNormal0"/>
              <w:rPr>
                <w:lang w:val="en-GB"/>
              </w:rPr>
            </w:pPr>
          </w:p>
          <w:p w14:paraId="5CAD1E61" w14:textId="33D0B3F2" w:rsidR="00874E10" w:rsidRPr="00E4706B" w:rsidRDefault="00874E10" w:rsidP="00F2005D">
            <w:pPr>
              <w:pStyle w:val="TableNormal0"/>
              <w:rPr>
                <w:lang w:val="en-GB"/>
              </w:rPr>
            </w:pPr>
          </w:p>
        </w:tc>
      </w:tr>
      <w:tr w:rsidR="00833AF0" w:rsidRPr="00E4706B" w14:paraId="548F52AD" w14:textId="5AA50F72" w:rsidTr="000F0533">
        <w:trPr>
          <w:trHeight w:val="366"/>
        </w:trPr>
        <w:tc>
          <w:tcPr>
            <w:tcW w:w="5000" w:type="pct"/>
            <w:shd w:val="clear" w:color="auto" w:fill="auto"/>
            <w:hideMark/>
          </w:tcPr>
          <w:p w14:paraId="7D34257E" w14:textId="4CA7C107" w:rsidR="00874E10" w:rsidRPr="00AF5740" w:rsidRDefault="00C46607" w:rsidP="00F2005D">
            <w:pPr>
              <w:pStyle w:val="TableHead"/>
              <w:ind w:left="550" w:hanging="550"/>
              <w:rPr>
                <w:rFonts w:ascii="Open Sans SemiBold" w:hAnsi="Open Sans SemiBold" w:cs="Open Sans SemiBold"/>
                <w:b w:val="0"/>
                <w:bCs/>
                <w:lang w:val="en-GB"/>
              </w:rPr>
            </w:pPr>
            <w:r w:rsidRPr="00AF5740">
              <w:rPr>
                <w:rFonts w:ascii="Open Sans SemiBold" w:hAnsi="Open Sans SemiBold" w:cs="Open Sans SemiBold"/>
                <w:b w:val="0"/>
                <w:bCs/>
                <w:lang w:val="en-GB"/>
              </w:rPr>
              <w:t>7.</w:t>
            </w:r>
            <w:r w:rsidRPr="00AF5740">
              <w:rPr>
                <w:rFonts w:ascii="Open Sans SemiBold" w:hAnsi="Open Sans SemiBold" w:cs="Open Sans SemiBold"/>
                <w:b w:val="0"/>
                <w:bCs/>
                <w:lang w:val="en-GB"/>
              </w:rPr>
              <w:tab/>
              <w:t>Describe the measures taken to ensure that data subjects can exercise their right to access, correction, objection and erasure</w:t>
            </w:r>
          </w:p>
        </w:tc>
      </w:tr>
      <w:tr w:rsidR="00833AF0" w:rsidRPr="00E4706B" w14:paraId="08C29588" w14:textId="7DCFF21C" w:rsidTr="000F0533">
        <w:trPr>
          <w:trHeight w:val="487"/>
        </w:trPr>
        <w:tc>
          <w:tcPr>
            <w:tcW w:w="5000" w:type="pct"/>
            <w:shd w:val="clear" w:color="auto" w:fill="auto"/>
          </w:tcPr>
          <w:p w14:paraId="19639316" w14:textId="094E6375" w:rsidR="00F2005D" w:rsidRPr="00E4706B" w:rsidRDefault="00F2005D" w:rsidP="00F2005D">
            <w:pPr>
              <w:pStyle w:val="TableNormal0"/>
              <w:rPr>
                <w:lang w:val="en-GB"/>
              </w:rPr>
            </w:pPr>
          </w:p>
          <w:p w14:paraId="1C0E7D79" w14:textId="1F4A2738" w:rsidR="00F2005D" w:rsidRPr="00E4706B" w:rsidRDefault="00F2005D" w:rsidP="00F2005D">
            <w:pPr>
              <w:pStyle w:val="TableNormal0"/>
              <w:rPr>
                <w:lang w:val="en-GB"/>
              </w:rPr>
            </w:pPr>
          </w:p>
          <w:p w14:paraId="72F0538F" w14:textId="7ACF4D28" w:rsidR="00F2005D" w:rsidRPr="00E4706B" w:rsidRDefault="00F2005D" w:rsidP="00F2005D">
            <w:pPr>
              <w:pStyle w:val="TableNormal0"/>
              <w:rPr>
                <w:lang w:val="en-GB"/>
              </w:rPr>
            </w:pPr>
          </w:p>
        </w:tc>
      </w:tr>
      <w:tr w:rsidR="00833AF0" w:rsidRPr="00E4706B" w14:paraId="113284F4" w14:textId="76718465" w:rsidTr="000F0533">
        <w:trPr>
          <w:trHeight w:val="62"/>
        </w:trPr>
        <w:tc>
          <w:tcPr>
            <w:tcW w:w="5000" w:type="pct"/>
            <w:shd w:val="clear" w:color="auto" w:fill="auto"/>
            <w:hideMark/>
          </w:tcPr>
          <w:p w14:paraId="2BEF2A32" w14:textId="4D6352EF" w:rsidR="00874E10" w:rsidRPr="00AF5740" w:rsidRDefault="00C46607" w:rsidP="00F2005D">
            <w:pPr>
              <w:pStyle w:val="TableHead"/>
              <w:rPr>
                <w:rFonts w:ascii="Open Sans SemiBold" w:hAnsi="Open Sans SemiBold" w:cs="Open Sans SemiBold"/>
                <w:b w:val="0"/>
                <w:bCs/>
                <w:lang w:val="en-GB"/>
              </w:rPr>
            </w:pPr>
            <w:r w:rsidRPr="00AF5740">
              <w:rPr>
                <w:rFonts w:ascii="Open Sans SemiBold" w:hAnsi="Open Sans SemiBold" w:cs="Open Sans SemiBold"/>
                <w:b w:val="0"/>
                <w:bCs/>
                <w:lang w:val="en-GB"/>
              </w:rPr>
              <w:t>8.</w:t>
            </w:r>
            <w:r w:rsidRPr="00AF5740">
              <w:rPr>
                <w:rFonts w:ascii="Open Sans SemiBold" w:hAnsi="Open Sans SemiBold" w:cs="Open Sans SemiBold"/>
                <w:b w:val="0"/>
                <w:bCs/>
                <w:lang w:val="en-GB"/>
              </w:rPr>
              <w:tab/>
              <w:t>Additional information</w:t>
            </w:r>
          </w:p>
        </w:tc>
      </w:tr>
      <w:tr w:rsidR="00833AF0" w:rsidRPr="00E4706B" w14:paraId="18AE09D4" w14:textId="43187ED9" w:rsidTr="000F0533">
        <w:tc>
          <w:tcPr>
            <w:tcW w:w="5000" w:type="pct"/>
            <w:shd w:val="clear" w:color="auto" w:fill="auto"/>
          </w:tcPr>
          <w:p w14:paraId="5A232E60" w14:textId="7BF11445" w:rsidR="00F2005D" w:rsidRPr="00E4706B" w:rsidRDefault="00F2005D" w:rsidP="00F2005D">
            <w:pPr>
              <w:pStyle w:val="TableNormal0"/>
              <w:rPr>
                <w:lang w:val="en-GB"/>
              </w:rPr>
            </w:pPr>
          </w:p>
          <w:p w14:paraId="12B6F963" w14:textId="6AA38563" w:rsidR="00F2005D" w:rsidRPr="00E4706B" w:rsidRDefault="00F2005D" w:rsidP="00F2005D">
            <w:pPr>
              <w:pStyle w:val="TableNormal0"/>
              <w:rPr>
                <w:lang w:val="en-GB"/>
              </w:rPr>
            </w:pPr>
          </w:p>
          <w:p w14:paraId="1089FCA5" w14:textId="1E411D94" w:rsidR="00F2005D" w:rsidRPr="00E4706B" w:rsidRDefault="00F2005D" w:rsidP="00F2005D">
            <w:pPr>
              <w:pStyle w:val="TableNormal0"/>
              <w:rPr>
                <w:lang w:val="en-GB"/>
              </w:rPr>
            </w:pPr>
          </w:p>
        </w:tc>
      </w:tr>
    </w:tbl>
    <w:p w14:paraId="67BBD338" w14:textId="1DC71AA2" w:rsidR="00874E10" w:rsidRPr="00E4706B" w:rsidRDefault="00874E10" w:rsidP="00F2005D">
      <w:pPr>
        <w:pStyle w:val="TableNormal0"/>
        <w:rPr>
          <w:lang w:val="en-GB"/>
        </w:rPr>
      </w:pPr>
    </w:p>
    <w:p w14:paraId="454B02FA" w14:textId="05C6F093" w:rsidR="00C37D8D" w:rsidRPr="00E4706B" w:rsidRDefault="00C46607" w:rsidP="00597A1E">
      <w:pPr>
        <w:pStyle w:val="Heading4GM"/>
        <w:spacing w:after="0"/>
        <w:rPr>
          <w:lang w:val="en-GB"/>
        </w:rPr>
      </w:pPr>
      <w:bookmarkStart w:id="1219" w:name="_Ref480299577_0"/>
      <w:bookmarkStart w:id="1220" w:name="_DxCrossRefBm2114470590"/>
      <w:bookmarkStart w:id="1221" w:name="_DxCrossRefBm9000042"/>
      <w:bookmarkStart w:id="1222" w:name="_Toc20923354"/>
      <w:bookmarkEnd w:id="1217"/>
      <w:r w:rsidRPr="00E4706B">
        <w:rPr>
          <w:lang w:val="en-GB"/>
        </w:rPr>
        <w:t>GM1 UAS.SPEC.050(1)(b) </w:t>
      </w:r>
      <w:bookmarkEnd w:id="1219"/>
      <w:r w:rsidRPr="00E4706B">
        <w:rPr>
          <w:lang w:val="en-GB"/>
        </w:rPr>
        <w:t> Responsibilities of the UAS operator</w:t>
      </w:r>
      <w:bookmarkEnd w:id="1220"/>
      <w:bookmarkEnd w:id="1221"/>
      <w:bookmarkEnd w:id="1222"/>
    </w:p>
    <w:p w14:paraId="3C18EDA5" w14:textId="77777777" w:rsidR="00C37D8D" w:rsidRPr="00E4706B" w:rsidRDefault="00C46607" w:rsidP="00597A1E">
      <w:pPr>
        <w:pStyle w:val="Heading41"/>
        <w:rPr>
          <w:lang w:val="en-GB"/>
        </w:rPr>
      </w:pPr>
      <w:bookmarkStart w:id="1223" w:name="_Toc20923355"/>
      <w:r w:rsidRPr="00E4706B">
        <w:rPr>
          <w:lang w:val="en-GB"/>
        </w:rPr>
        <w:t>LEVEL OF AUTONOMY AND GUIDELINES FOR HUMAN-AUTONOMY INTERACTION</w:t>
      </w:r>
      <w:bookmarkEnd w:id="1223"/>
    </w:p>
    <w:p w14:paraId="23482E85" w14:textId="77777777" w:rsidR="00597A1E" w:rsidRDefault="00597A1E" w:rsidP="00597A1E">
      <w:pPr>
        <w:spacing w:after="0"/>
        <w:rPr>
          <w:lang w:val="en-GB"/>
        </w:rPr>
      </w:pPr>
    </w:p>
    <w:p w14:paraId="2361B0FA" w14:textId="539C03BC" w:rsidR="00C37D8D" w:rsidRPr="00E4706B" w:rsidRDefault="00C46607" w:rsidP="00350E8C">
      <w:pPr>
        <w:rPr>
          <w:lang w:val="en-GB"/>
        </w:rPr>
      </w:pPr>
      <w:r w:rsidRPr="00E4706B">
        <w:rPr>
          <w:lang w:val="en-GB"/>
        </w:rPr>
        <w:t>The concept of autonomy, its levels and human-autonomous system interactions are currently being discussed in various domains (not only in aviation), and no common understanding has yet been reached. Guidance will therefore be provided once this concept is mature and globally accepted.</w:t>
      </w:r>
    </w:p>
    <w:p w14:paraId="75CF3F15" w14:textId="77777777" w:rsidR="00C37D8D" w:rsidRPr="00E4706B" w:rsidRDefault="00C46607" w:rsidP="00350E8C">
      <w:pPr>
        <w:rPr>
          <w:lang w:val="en-GB"/>
        </w:rPr>
      </w:pPr>
      <w:r w:rsidRPr="00E4706B">
        <w:rPr>
          <w:lang w:val="en-GB"/>
        </w:rPr>
        <w:t>Nevertheless, the risk assessment of autonomous operations should ensure, as for any other operations, that the risk is mitigated to an acceptable level.</w:t>
      </w:r>
    </w:p>
    <w:p w14:paraId="2AB407C9" w14:textId="3FBBB872" w:rsidR="00C37D8D" w:rsidRDefault="00C46607" w:rsidP="00350E8C">
      <w:pPr>
        <w:rPr>
          <w:lang w:val="en-GB"/>
        </w:rPr>
      </w:pPr>
      <w:r w:rsidRPr="00E4706B">
        <w:rPr>
          <w:lang w:val="en-GB"/>
        </w:rPr>
        <w:t>Besides, it is expected that autonomous operations or operations with a high level of autonomy will be subject to authorisation and will not be covered by STSs until enough experience is gained.</w:t>
      </w:r>
    </w:p>
    <w:p w14:paraId="68E8992A" w14:textId="77777777" w:rsidR="00597A1E" w:rsidRPr="00E4706B" w:rsidRDefault="00597A1E" w:rsidP="00350E8C">
      <w:pPr>
        <w:rPr>
          <w:lang w:val="en-GB"/>
        </w:rPr>
      </w:pPr>
    </w:p>
    <w:p w14:paraId="579B66EF" w14:textId="30C23376" w:rsidR="00CE4DFF" w:rsidRPr="00E4706B" w:rsidRDefault="00C46607" w:rsidP="00597A1E">
      <w:pPr>
        <w:pStyle w:val="Heading4AMC"/>
        <w:spacing w:after="0"/>
      </w:pPr>
      <w:bookmarkStart w:id="1224" w:name="_DxCrossRefBm2114470452"/>
      <w:bookmarkStart w:id="1225" w:name="_Toc20923356"/>
      <w:r w:rsidRPr="00E4706B">
        <w:t>AMC</w:t>
      </w:r>
      <w:r w:rsidR="009B6336" w:rsidRPr="00E4706B">
        <w:t>1</w:t>
      </w:r>
      <w:r w:rsidRPr="00E4706B">
        <w:t> </w:t>
      </w:r>
      <w:r w:rsidR="009B6336" w:rsidRPr="00E4706B">
        <w:t>UAS.SPEC.050(1)(d)</w:t>
      </w:r>
      <w:r w:rsidRPr="00E4706B">
        <w:t xml:space="preserve"> and UAS.SPEC.050(1)(e)</w:t>
      </w:r>
      <w:r w:rsidR="009B6336" w:rsidRPr="00E4706B">
        <w:t> </w:t>
      </w:r>
      <w:r w:rsidR="002C547D" w:rsidRPr="00E4706B">
        <w:t>Responsibilities of the UAS operator</w:t>
      </w:r>
      <w:bookmarkEnd w:id="1224"/>
      <w:bookmarkEnd w:id="1225"/>
    </w:p>
    <w:p w14:paraId="5640D6D0" w14:textId="77777777" w:rsidR="00CF3F90" w:rsidRDefault="00C46607" w:rsidP="00597A1E">
      <w:pPr>
        <w:pStyle w:val="Heading41"/>
        <w:rPr>
          <w:lang w:val="en-GB"/>
        </w:rPr>
      </w:pPr>
      <w:r w:rsidRPr="00E4706B">
        <w:rPr>
          <w:lang w:val="en-GB"/>
        </w:rPr>
        <w:t>THEORETICAL KNOWLEDGE SUBJECTS FOR THE TRAINING OF THE REMOTE PILOT AND ALL PERSONNEL IN CHARGE OF DUTIES ESSENTIAL TO THE UAS OPERATION IN THE ‘SPECIFIC’ CATEGORY</w:t>
      </w:r>
    </w:p>
    <w:p w14:paraId="3443EF3B" w14:textId="77777777" w:rsidR="00597A1E" w:rsidRPr="00597A1E" w:rsidRDefault="00597A1E" w:rsidP="00597A1E">
      <w:pPr>
        <w:spacing w:after="0"/>
        <w:rPr>
          <w:lang w:val="en-GB"/>
        </w:rPr>
      </w:pPr>
    </w:p>
    <w:p w14:paraId="107DC0B5" w14:textId="40C0F3DE" w:rsidR="00E735FA" w:rsidRPr="00E4706B" w:rsidRDefault="00C46607" w:rsidP="00472122">
      <w:pPr>
        <w:pStyle w:val="ListLevel1"/>
        <w:numPr>
          <w:ilvl w:val="0"/>
          <w:numId w:val="367"/>
        </w:numPr>
        <w:rPr>
          <w:lang w:val="en-GB"/>
        </w:rPr>
      </w:pPr>
      <w:r w:rsidRPr="00E4706B">
        <w:rPr>
          <w:lang w:val="en-GB"/>
        </w:rPr>
        <w:t>The ‘specific’ category may cover a wide range of UAS operations with different levels of risk</w:t>
      </w:r>
      <w:r w:rsidR="00CF3F90" w:rsidRPr="00E4706B">
        <w:rPr>
          <w:lang w:val="en-GB"/>
        </w:rPr>
        <w:t xml:space="preserve"> and a wide range of UAS designs, in particular in terms of level of automation. The following guidelines may, therefore, have to be adapted considering the level of automation and the level of involvement of the remote pilot in the management of the flight</w:t>
      </w:r>
      <w:r w:rsidRPr="00E4706B">
        <w:rPr>
          <w:lang w:val="en-GB"/>
        </w:rPr>
        <w:t>. The UAS operator is</w:t>
      </w:r>
      <w:r w:rsidR="00CF3F90" w:rsidRPr="00E4706B">
        <w:rPr>
          <w:lang w:val="en-GB"/>
        </w:rPr>
        <w:t>,</w:t>
      </w:r>
      <w:r w:rsidRPr="00E4706B">
        <w:rPr>
          <w:lang w:val="en-GB"/>
        </w:rPr>
        <w:t xml:space="preserve"> therefore</w:t>
      </w:r>
      <w:r w:rsidR="00CF3F90" w:rsidRPr="00E4706B">
        <w:rPr>
          <w:lang w:val="en-GB"/>
        </w:rPr>
        <w:t>,</w:t>
      </w:r>
      <w:r w:rsidRPr="00E4706B">
        <w:rPr>
          <w:lang w:val="en-GB"/>
        </w:rPr>
        <w:t xml:space="preserve"> required to identify the competency required for the remote pilot according to the outcome of the risk assessment.</w:t>
      </w:r>
      <w:r w:rsidR="00CF3F90" w:rsidRPr="00E4706B">
        <w:rPr>
          <w:lang w:val="en-GB"/>
        </w:rPr>
        <w:t xml:space="preserve"> This AMC covers the theoretical knowledge subjects while </w:t>
      </w:r>
      <w:r w:rsidR="00325C78" w:rsidRPr="003412B6">
        <w:rPr>
          <w:lang w:val="en-GB"/>
        </w:rPr>
        <w:t>AMC2 UAS.SPEC.050(1)(d)</w:t>
      </w:r>
      <w:r w:rsidR="00CF3F90" w:rsidRPr="00E4706B">
        <w:rPr>
          <w:lang w:val="en-GB"/>
        </w:rPr>
        <w:t xml:space="preserve"> covers the practical knowledge subjects applicable to all UAS operations in the ‘specific’ category. In addition, for both theoretical and practical knowledge subjects, the UAS operator should select the relevant additional modules from </w:t>
      </w:r>
      <w:r w:rsidR="00325C78" w:rsidRPr="003412B6">
        <w:rPr>
          <w:lang w:val="en-GB"/>
        </w:rPr>
        <w:t>AMC3 UAS.SPEC.050(1)(d)</w:t>
      </w:r>
      <w:r w:rsidR="00CF3F90" w:rsidRPr="00E4706B">
        <w:rPr>
          <w:lang w:val="en-GB"/>
        </w:rPr>
        <w:t>, as applicable to the type of the intended UAS operation. The UAS operator should achieve a level of robustness consistent with the assurance integrity level (e.g. SAIL) of the intended UAS operation.</w:t>
      </w:r>
    </w:p>
    <w:p w14:paraId="43569CBF" w14:textId="0C2D27CC" w:rsidR="00CF3F90" w:rsidRPr="00E4706B" w:rsidRDefault="00931D87" w:rsidP="00472122">
      <w:pPr>
        <w:pStyle w:val="ListLevel1"/>
        <w:numPr>
          <w:ilvl w:val="0"/>
          <w:numId w:val="367"/>
        </w:numPr>
        <w:rPr>
          <w:lang w:val="en-GB"/>
        </w:rPr>
      </w:pPr>
      <w:r>
        <w:rPr>
          <w:lang w:val="en-GB"/>
        </w:rPr>
        <w:t>(reserved)</w:t>
      </w:r>
      <w:r w:rsidR="00C46607" w:rsidRPr="00E4706B">
        <w:rPr>
          <w:lang w:val="en-GB"/>
        </w:rPr>
        <w:t>.</w:t>
      </w:r>
    </w:p>
    <w:p w14:paraId="6CC81FAE" w14:textId="1C34160C" w:rsidR="00E735FA" w:rsidRPr="00E4706B" w:rsidRDefault="00C46607" w:rsidP="00472122">
      <w:pPr>
        <w:pStyle w:val="ListLevel1"/>
        <w:numPr>
          <w:ilvl w:val="0"/>
          <w:numId w:val="367"/>
        </w:numPr>
        <w:rPr>
          <w:lang w:val="en-GB"/>
        </w:rPr>
      </w:pPr>
      <w:r w:rsidRPr="00E4706B">
        <w:rPr>
          <w:lang w:val="en-GB"/>
        </w:rPr>
        <w:lastRenderedPageBreak/>
        <w:t xml:space="preserve">When the UAS operation is conducted according to </w:t>
      </w:r>
      <w:r w:rsidR="00CF3F90" w:rsidRPr="00E4706B">
        <w:rPr>
          <w:lang w:val="en-GB"/>
        </w:rPr>
        <w:t xml:space="preserve">one of the STSs that are </w:t>
      </w:r>
      <w:r w:rsidRPr="00E4706B">
        <w:rPr>
          <w:lang w:val="en-GB"/>
        </w:rPr>
        <w:t xml:space="preserve">listed in </w:t>
      </w:r>
      <w:r w:rsidR="008A345A" w:rsidRPr="003412B6">
        <w:rPr>
          <w:lang w:val="en-GB"/>
        </w:rPr>
        <w:t>Appendix 1</w:t>
      </w:r>
      <w:r w:rsidRPr="00E4706B">
        <w:rPr>
          <w:lang w:val="en-GB"/>
        </w:rPr>
        <w:t xml:space="preserve"> to</w:t>
      </w:r>
      <w:r w:rsidR="00CF3F90" w:rsidRPr="00E4706B">
        <w:rPr>
          <w:lang w:val="en-GB"/>
        </w:rPr>
        <w:t xml:space="preserve"> the Annex of </w:t>
      </w:r>
      <w:r w:rsidR="001C3E45">
        <w:rPr>
          <w:lang w:val="en-GB"/>
        </w:rPr>
        <w:t>this</w:t>
      </w:r>
      <w:r w:rsidRPr="00E4706B">
        <w:rPr>
          <w:lang w:val="en-GB"/>
        </w:rPr>
        <w:t xml:space="preserve"> Regulation, the UAS operator </w:t>
      </w:r>
      <w:r w:rsidR="00CF3F90" w:rsidRPr="00E4706B">
        <w:rPr>
          <w:lang w:val="en-GB"/>
        </w:rPr>
        <w:t>should</w:t>
      </w:r>
      <w:r w:rsidRPr="00E4706B">
        <w:rPr>
          <w:lang w:val="en-GB"/>
        </w:rPr>
        <w:t xml:space="preserve"> ensure that the remote pilot has the competency </w:t>
      </w:r>
      <w:r w:rsidR="00CF3F90" w:rsidRPr="00E4706B">
        <w:rPr>
          <w:lang w:val="en-GB"/>
        </w:rPr>
        <w:t xml:space="preserve">that is </w:t>
      </w:r>
      <w:r w:rsidRPr="00E4706B">
        <w:rPr>
          <w:lang w:val="en-GB"/>
        </w:rPr>
        <w:t>defined in the STS</w:t>
      </w:r>
      <w:r w:rsidR="00CF3F90" w:rsidRPr="00E4706B">
        <w:rPr>
          <w:lang w:val="en-GB"/>
        </w:rPr>
        <w:t>s</w:t>
      </w:r>
      <w:r w:rsidRPr="00E4706B">
        <w:rPr>
          <w:lang w:val="en-GB"/>
        </w:rPr>
        <w:t xml:space="preserve">. In all other cases, the UAS operator </w:t>
      </w:r>
      <w:r w:rsidR="00CF3F90" w:rsidRPr="00E4706B">
        <w:rPr>
          <w:lang w:val="en-GB"/>
        </w:rPr>
        <w:t>should</w:t>
      </w:r>
      <w:r w:rsidRPr="00E4706B">
        <w:rPr>
          <w:lang w:val="en-GB"/>
        </w:rPr>
        <w:t xml:space="preserve"> propose to the </w:t>
      </w:r>
      <w:r w:rsidR="00C71041">
        <w:rPr>
          <w:lang w:val="en-GB"/>
        </w:rPr>
        <w:t>CAA</w:t>
      </w:r>
      <w:r w:rsidRPr="00E4706B">
        <w:rPr>
          <w:lang w:val="en-GB"/>
        </w:rPr>
        <w:t xml:space="preserve">, as part of the application, a theoretical knowledge training course for the remote pilot based on the elements </w:t>
      </w:r>
      <w:r w:rsidR="00CF3F90" w:rsidRPr="00E4706B">
        <w:rPr>
          <w:lang w:val="en-GB"/>
        </w:rPr>
        <w:t xml:space="preserve">that are </w:t>
      </w:r>
      <w:r w:rsidRPr="00E4706B">
        <w:rPr>
          <w:lang w:val="en-GB"/>
        </w:rPr>
        <w:t xml:space="preserve">listed in </w:t>
      </w:r>
      <w:r w:rsidR="008A345A" w:rsidRPr="003412B6">
        <w:rPr>
          <w:lang w:val="en-GB"/>
        </w:rPr>
        <w:t>AMC1 UAS.OPEN.020(4)(b)</w:t>
      </w:r>
      <w:r w:rsidR="00CF3F90" w:rsidRPr="00E4706B">
        <w:rPr>
          <w:lang w:val="en-GB"/>
        </w:rPr>
        <w:t>,</w:t>
      </w:r>
      <w:r w:rsidRPr="00E4706B">
        <w:rPr>
          <w:lang w:val="en-GB"/>
        </w:rPr>
        <w:t xml:space="preserve"> in </w:t>
      </w:r>
      <w:r w:rsidR="008A345A" w:rsidRPr="003412B6">
        <w:rPr>
          <w:lang w:val="en-GB"/>
        </w:rPr>
        <w:t>UAS.OPEN.040(3)</w:t>
      </w:r>
      <w:r w:rsidRPr="00E4706B">
        <w:rPr>
          <w:lang w:val="en-GB"/>
        </w:rPr>
        <w:t>,</w:t>
      </w:r>
      <w:r w:rsidR="00CF3F90" w:rsidRPr="00E4706B">
        <w:rPr>
          <w:lang w:val="en-GB"/>
        </w:rPr>
        <w:t xml:space="preserve"> in </w:t>
      </w:r>
      <w:r w:rsidR="008A345A" w:rsidRPr="003412B6">
        <w:rPr>
          <w:lang w:val="en-GB"/>
        </w:rPr>
        <w:t>AMC1 UAS.OPEN.030(2)(c)</w:t>
      </w:r>
      <w:r w:rsidR="00CF3F90" w:rsidRPr="00E4706B">
        <w:rPr>
          <w:lang w:val="en-GB"/>
        </w:rPr>
        <w:t xml:space="preserve"> and in Attachment A to the Annex of </w:t>
      </w:r>
      <w:r w:rsidR="00234224">
        <w:rPr>
          <w:lang w:val="en-GB"/>
        </w:rPr>
        <w:t>this Regulation</w:t>
      </w:r>
      <w:r w:rsidR="00CF3F90" w:rsidRPr="00E4706B">
        <w:rPr>
          <w:lang w:val="en-GB"/>
        </w:rPr>
        <w:t>, which are relevant for the intended operation,</w:t>
      </w:r>
      <w:r w:rsidRPr="00E4706B">
        <w:rPr>
          <w:lang w:val="en-GB"/>
        </w:rPr>
        <w:t xml:space="preserve"> complemented by the</w:t>
      </w:r>
      <w:r w:rsidR="00CF3F90" w:rsidRPr="00E4706B">
        <w:rPr>
          <w:lang w:val="en-GB"/>
        </w:rPr>
        <w:t xml:space="preserve"> elements listed below</w:t>
      </w:r>
      <w:r w:rsidR="00424E27" w:rsidRPr="00E4706B">
        <w:rPr>
          <w:lang w:val="en-GB"/>
        </w:rPr>
        <w:t>. The UAS operator may use the same listed topics to propose also for the personnel in charge of duties essential to the UAS operation a theoretical knowledge training course with competency-based theoretical training specific to the duties of that personnel.</w:t>
      </w:r>
    </w:p>
    <w:p w14:paraId="54743D50" w14:textId="17CFEB94" w:rsidR="00E735FA" w:rsidRPr="00E4706B" w:rsidRDefault="00424E27" w:rsidP="00472122">
      <w:pPr>
        <w:pStyle w:val="ListLevel1"/>
        <w:numPr>
          <w:ilvl w:val="0"/>
          <w:numId w:val="368"/>
        </w:numPr>
        <w:rPr>
          <w:lang w:val="en-GB"/>
        </w:rPr>
      </w:pPr>
      <w:r w:rsidRPr="00E4706B">
        <w:rPr>
          <w:lang w:val="en-GB"/>
        </w:rPr>
        <w:t>Aviation</w:t>
      </w:r>
      <w:r w:rsidR="00C46607" w:rsidRPr="00E4706B">
        <w:rPr>
          <w:lang w:val="en-GB"/>
        </w:rPr>
        <w:t xml:space="preserve"> safety:</w:t>
      </w:r>
    </w:p>
    <w:p w14:paraId="0A60FD82" w14:textId="658EBB20" w:rsidR="00E735FA" w:rsidRPr="00E4706B" w:rsidRDefault="00C46607" w:rsidP="00472122">
      <w:pPr>
        <w:pStyle w:val="ListLevel2"/>
        <w:numPr>
          <w:ilvl w:val="0"/>
          <w:numId w:val="369"/>
        </w:numPr>
        <w:rPr>
          <w:lang w:val="en-GB"/>
        </w:rPr>
      </w:pPr>
      <w:r w:rsidRPr="00E4706B">
        <w:rPr>
          <w:lang w:val="en-GB"/>
        </w:rPr>
        <w:t>remote pilot records;</w:t>
      </w:r>
    </w:p>
    <w:p w14:paraId="45EA16BA" w14:textId="175C7191" w:rsidR="00E735FA" w:rsidRPr="00E4706B" w:rsidRDefault="00C46607" w:rsidP="00472122">
      <w:pPr>
        <w:pStyle w:val="ListLevel2"/>
        <w:numPr>
          <w:ilvl w:val="0"/>
          <w:numId w:val="369"/>
        </w:numPr>
        <w:rPr>
          <w:lang w:val="en-GB"/>
        </w:rPr>
      </w:pPr>
      <w:r w:rsidRPr="00E4706B">
        <w:rPr>
          <w:lang w:val="en-GB"/>
        </w:rPr>
        <w:t>logbooks and associated documentation;</w:t>
      </w:r>
    </w:p>
    <w:p w14:paraId="4076C7BE" w14:textId="7AA4ECC6" w:rsidR="00E735FA" w:rsidRPr="00E4706B" w:rsidRDefault="00C46607" w:rsidP="00472122">
      <w:pPr>
        <w:pStyle w:val="ListLevel2"/>
        <w:numPr>
          <w:ilvl w:val="0"/>
          <w:numId w:val="369"/>
        </w:numPr>
        <w:rPr>
          <w:lang w:val="en-GB"/>
        </w:rPr>
      </w:pPr>
      <w:r w:rsidRPr="00E4706B">
        <w:rPr>
          <w:lang w:val="en-GB"/>
        </w:rPr>
        <w:t>good airmanship principles;</w:t>
      </w:r>
    </w:p>
    <w:p w14:paraId="27D9ACA0" w14:textId="511B7998" w:rsidR="00E735FA" w:rsidRPr="00E4706B" w:rsidRDefault="00C46607" w:rsidP="00472122">
      <w:pPr>
        <w:pStyle w:val="ListLevel2"/>
        <w:numPr>
          <w:ilvl w:val="0"/>
          <w:numId w:val="369"/>
        </w:numPr>
        <w:rPr>
          <w:lang w:val="en-GB"/>
        </w:rPr>
      </w:pPr>
      <w:r w:rsidRPr="00E4706B">
        <w:rPr>
          <w:lang w:val="en-GB"/>
        </w:rPr>
        <w:t>aeronautical decision-making;</w:t>
      </w:r>
    </w:p>
    <w:p w14:paraId="64C03F7A" w14:textId="3F5B03FF" w:rsidR="00424E27" w:rsidRPr="00E4706B" w:rsidRDefault="00C46607" w:rsidP="00472122">
      <w:pPr>
        <w:pStyle w:val="ListLevel2"/>
        <w:numPr>
          <w:ilvl w:val="0"/>
          <w:numId w:val="369"/>
        </w:numPr>
        <w:rPr>
          <w:lang w:val="en-GB"/>
        </w:rPr>
      </w:pPr>
      <w:r w:rsidRPr="00E4706B">
        <w:rPr>
          <w:lang w:val="en-GB"/>
        </w:rPr>
        <w:t>ground safety</w:t>
      </w:r>
      <w:r w:rsidR="004667B3" w:rsidRPr="00E4706B">
        <w:rPr>
          <w:lang w:val="en-GB"/>
        </w:rPr>
        <w:t>;</w:t>
      </w:r>
    </w:p>
    <w:p w14:paraId="3E5024DB" w14:textId="34FFB43C" w:rsidR="00E735FA" w:rsidRPr="00E4706B" w:rsidRDefault="00424E27" w:rsidP="00472122">
      <w:pPr>
        <w:pStyle w:val="ListLevel2"/>
        <w:numPr>
          <w:ilvl w:val="0"/>
          <w:numId w:val="369"/>
        </w:numPr>
        <w:rPr>
          <w:lang w:val="en-GB"/>
        </w:rPr>
      </w:pPr>
      <w:r w:rsidRPr="00E4706B">
        <w:rPr>
          <w:lang w:val="en-GB"/>
        </w:rPr>
        <w:t>air</w:t>
      </w:r>
      <w:r w:rsidR="00C46607" w:rsidRPr="00E4706B">
        <w:rPr>
          <w:lang w:val="en-GB"/>
        </w:rPr>
        <w:t xml:space="preserve"> safety;</w:t>
      </w:r>
    </w:p>
    <w:p w14:paraId="23A2B0DD" w14:textId="27F91C1E" w:rsidR="00E735FA" w:rsidRPr="00E4706B" w:rsidRDefault="00C46607" w:rsidP="00472122">
      <w:pPr>
        <w:pStyle w:val="ListLevel2"/>
        <w:numPr>
          <w:ilvl w:val="0"/>
          <w:numId w:val="369"/>
        </w:numPr>
        <w:rPr>
          <w:lang w:val="en-GB"/>
        </w:rPr>
      </w:pPr>
      <w:r w:rsidRPr="00E4706B">
        <w:rPr>
          <w:lang w:val="en-GB"/>
        </w:rPr>
        <w:t>air proximity reporting; and</w:t>
      </w:r>
    </w:p>
    <w:p w14:paraId="3367D6D1" w14:textId="68514D9F" w:rsidR="00E735FA" w:rsidRPr="00E4706B" w:rsidRDefault="00C46607" w:rsidP="00472122">
      <w:pPr>
        <w:pStyle w:val="ListLevel2"/>
        <w:numPr>
          <w:ilvl w:val="0"/>
          <w:numId w:val="369"/>
        </w:numPr>
        <w:rPr>
          <w:lang w:val="en-GB"/>
        </w:rPr>
      </w:pPr>
      <w:r w:rsidRPr="00E4706B">
        <w:rPr>
          <w:lang w:val="en-GB"/>
        </w:rPr>
        <w:t>advanced airmanship:</w:t>
      </w:r>
    </w:p>
    <w:p w14:paraId="31A8E32C" w14:textId="53F35E42" w:rsidR="00E735FA" w:rsidRPr="00E4706B" w:rsidRDefault="00C46607" w:rsidP="00472122">
      <w:pPr>
        <w:pStyle w:val="ListLevel3"/>
        <w:numPr>
          <w:ilvl w:val="0"/>
          <w:numId w:val="370"/>
        </w:numPr>
        <w:rPr>
          <w:lang w:val="en-GB"/>
        </w:rPr>
      </w:pPr>
      <w:r w:rsidRPr="00E4706B">
        <w:rPr>
          <w:lang w:val="en-GB"/>
        </w:rPr>
        <w:t>manoeuvres and emergency procedures; and</w:t>
      </w:r>
    </w:p>
    <w:p w14:paraId="371FE142" w14:textId="20C13D5E" w:rsidR="00E735FA" w:rsidRPr="00E4706B" w:rsidRDefault="00C46607" w:rsidP="00472122">
      <w:pPr>
        <w:pStyle w:val="ListLevel3"/>
        <w:numPr>
          <w:ilvl w:val="0"/>
          <w:numId w:val="370"/>
        </w:numPr>
        <w:rPr>
          <w:lang w:val="en-GB"/>
        </w:rPr>
      </w:pPr>
      <w:r w:rsidRPr="00E4706B">
        <w:rPr>
          <w:lang w:val="en-GB"/>
        </w:rPr>
        <w:t>general information on unusual conditions (e.g. stalls, spins, vertical lift limitations, autorotation, vortex ring states)</w:t>
      </w:r>
      <w:r w:rsidR="00424E27" w:rsidRPr="00E4706B">
        <w:rPr>
          <w:lang w:val="en-GB"/>
        </w:rPr>
        <w:t>.</w:t>
      </w:r>
    </w:p>
    <w:p w14:paraId="5D116562" w14:textId="117E1BE9" w:rsidR="00E735FA" w:rsidRPr="00E4706B" w:rsidRDefault="00424E27" w:rsidP="00472122">
      <w:pPr>
        <w:pStyle w:val="ListLevel1"/>
        <w:numPr>
          <w:ilvl w:val="0"/>
          <w:numId w:val="368"/>
        </w:numPr>
        <w:rPr>
          <w:lang w:val="en-GB"/>
        </w:rPr>
      </w:pPr>
      <w:r w:rsidRPr="00E4706B">
        <w:rPr>
          <w:lang w:val="en-GB"/>
        </w:rPr>
        <w:t>A</w:t>
      </w:r>
      <w:r w:rsidR="00C46607" w:rsidRPr="00E4706B">
        <w:rPr>
          <w:lang w:val="en-GB"/>
        </w:rPr>
        <w:t>viation regulations:</w:t>
      </w:r>
    </w:p>
    <w:p w14:paraId="7F6B5A95" w14:textId="1E36D553" w:rsidR="00E735FA" w:rsidRPr="00E4706B" w:rsidRDefault="00C46607" w:rsidP="00472122">
      <w:pPr>
        <w:pStyle w:val="ListLevel2"/>
        <w:numPr>
          <w:ilvl w:val="0"/>
          <w:numId w:val="371"/>
        </w:numPr>
        <w:rPr>
          <w:lang w:val="en-GB"/>
        </w:rPr>
      </w:pPr>
      <w:r w:rsidRPr="00E4706B">
        <w:rPr>
          <w:lang w:val="en-GB"/>
        </w:rPr>
        <w:t xml:space="preserve">introduction to </w:t>
      </w:r>
      <w:r w:rsidR="00234224">
        <w:rPr>
          <w:lang w:val="en-GB"/>
        </w:rPr>
        <w:t>this Regulation</w:t>
      </w:r>
      <w:r w:rsidR="0029029C" w:rsidRPr="00E4706B">
        <w:rPr>
          <w:lang w:val="en-GB"/>
        </w:rPr>
        <w:t xml:space="preserve"> with focus on the </w:t>
      </w:r>
      <w:r w:rsidRPr="00E4706B">
        <w:rPr>
          <w:lang w:val="en-GB"/>
        </w:rPr>
        <w:t>‘specific’ category;</w:t>
      </w:r>
    </w:p>
    <w:p w14:paraId="547EFB3E" w14:textId="60BEDBE0" w:rsidR="00E735FA" w:rsidRPr="00E4706B" w:rsidRDefault="00C46607" w:rsidP="00472122">
      <w:pPr>
        <w:pStyle w:val="ListLevel2"/>
        <w:numPr>
          <w:ilvl w:val="0"/>
          <w:numId w:val="371"/>
        </w:numPr>
        <w:rPr>
          <w:lang w:val="en-GB"/>
        </w:rPr>
      </w:pPr>
      <w:r w:rsidRPr="00E4706B">
        <w:rPr>
          <w:lang w:val="en-GB"/>
        </w:rPr>
        <w:t xml:space="preserve">risk assessment, introduction to </w:t>
      </w:r>
      <w:r w:rsidR="00CF0FBE" w:rsidRPr="00E4706B">
        <w:rPr>
          <w:lang w:val="en-GB"/>
        </w:rPr>
        <w:t xml:space="preserve">the </w:t>
      </w:r>
      <w:r w:rsidRPr="00E4706B">
        <w:rPr>
          <w:lang w:val="en-GB"/>
        </w:rPr>
        <w:t>SORA; and</w:t>
      </w:r>
    </w:p>
    <w:p w14:paraId="26794FC5" w14:textId="31952BFC" w:rsidR="00E735FA" w:rsidRPr="00E4706B" w:rsidRDefault="00C46607" w:rsidP="00472122">
      <w:pPr>
        <w:pStyle w:val="ListLevel2"/>
        <w:numPr>
          <w:ilvl w:val="0"/>
          <w:numId w:val="371"/>
        </w:numPr>
        <w:rPr>
          <w:lang w:val="en-GB"/>
        </w:rPr>
      </w:pPr>
      <w:r w:rsidRPr="00E4706B">
        <w:rPr>
          <w:lang w:val="en-GB"/>
        </w:rPr>
        <w:t xml:space="preserve">overview of </w:t>
      </w:r>
      <w:r w:rsidR="0029029C" w:rsidRPr="00E4706B">
        <w:rPr>
          <w:lang w:val="en-GB"/>
        </w:rPr>
        <w:t xml:space="preserve">the </w:t>
      </w:r>
      <w:r w:rsidRPr="00E4706B">
        <w:rPr>
          <w:lang w:val="en-GB"/>
        </w:rPr>
        <w:t xml:space="preserve">STSs and </w:t>
      </w:r>
      <w:r w:rsidR="0029029C" w:rsidRPr="00E4706B">
        <w:rPr>
          <w:lang w:val="en-GB"/>
        </w:rPr>
        <w:t xml:space="preserve">the </w:t>
      </w:r>
      <w:r w:rsidRPr="00E4706B">
        <w:rPr>
          <w:lang w:val="en-GB"/>
        </w:rPr>
        <w:t>PDRA</w:t>
      </w:r>
      <w:r w:rsidR="0029029C" w:rsidRPr="00E4706B">
        <w:rPr>
          <w:lang w:val="en-GB"/>
        </w:rPr>
        <w:t>.</w:t>
      </w:r>
    </w:p>
    <w:p w14:paraId="16F5EEAB" w14:textId="15E711AA" w:rsidR="00E735FA" w:rsidRPr="00E4706B" w:rsidRDefault="0029029C" w:rsidP="00472122">
      <w:pPr>
        <w:pStyle w:val="ListLevel1"/>
        <w:numPr>
          <w:ilvl w:val="0"/>
          <w:numId w:val="368"/>
        </w:numPr>
        <w:rPr>
          <w:lang w:val="en-GB"/>
        </w:rPr>
      </w:pPr>
      <w:r w:rsidRPr="00E4706B">
        <w:rPr>
          <w:lang w:val="en-GB"/>
        </w:rPr>
        <w:t>N</w:t>
      </w:r>
      <w:r w:rsidR="00C46607" w:rsidRPr="00E4706B">
        <w:rPr>
          <w:lang w:val="en-GB"/>
        </w:rPr>
        <w:t>avigation:</w:t>
      </w:r>
    </w:p>
    <w:p w14:paraId="73D1CF24" w14:textId="084DE400" w:rsidR="00E735FA" w:rsidRPr="00E4706B" w:rsidRDefault="00C46607" w:rsidP="00472122">
      <w:pPr>
        <w:pStyle w:val="ListLevel2"/>
        <w:numPr>
          <w:ilvl w:val="0"/>
          <w:numId w:val="372"/>
        </w:numPr>
        <w:rPr>
          <w:lang w:val="en-GB"/>
        </w:rPr>
      </w:pPr>
      <w:r w:rsidRPr="00E4706B">
        <w:rPr>
          <w:lang w:val="en-GB"/>
        </w:rPr>
        <w:t xml:space="preserve">navigational aids </w:t>
      </w:r>
      <w:r w:rsidR="0029029C" w:rsidRPr="00E4706B">
        <w:rPr>
          <w:lang w:val="en-GB"/>
        </w:rPr>
        <w:t xml:space="preserve">(e.g. GNSS) </w:t>
      </w:r>
      <w:r w:rsidRPr="00E4706B">
        <w:rPr>
          <w:lang w:val="en-GB"/>
        </w:rPr>
        <w:t>and their limitations</w:t>
      </w:r>
      <w:r w:rsidR="0029029C" w:rsidRPr="00E4706B">
        <w:rPr>
          <w:lang w:val="en-GB"/>
        </w:rPr>
        <w:t>;</w:t>
      </w:r>
    </w:p>
    <w:p w14:paraId="53047AAF" w14:textId="1B052535" w:rsidR="00E735FA" w:rsidRPr="00E4706B" w:rsidRDefault="00C46607" w:rsidP="00472122">
      <w:pPr>
        <w:pStyle w:val="ListLevel2"/>
        <w:numPr>
          <w:ilvl w:val="0"/>
          <w:numId w:val="372"/>
        </w:numPr>
        <w:rPr>
          <w:lang w:val="en-GB"/>
        </w:rPr>
      </w:pPr>
      <w:r w:rsidRPr="00E4706B">
        <w:rPr>
          <w:lang w:val="en-GB"/>
        </w:rPr>
        <w:t>reading maps and aeronautical charts (e.g. 1:500 000 and 1:250 000, interpretation, specialised charts, helicopter routes, U-space service areas, and understanding of basic terms); and</w:t>
      </w:r>
    </w:p>
    <w:p w14:paraId="6DE366E9" w14:textId="16942C60" w:rsidR="00E735FA" w:rsidRPr="00E4706B" w:rsidRDefault="00C46607" w:rsidP="00472122">
      <w:pPr>
        <w:pStyle w:val="ListLevel2"/>
        <w:numPr>
          <w:ilvl w:val="0"/>
          <w:numId w:val="372"/>
        </w:numPr>
        <w:rPr>
          <w:lang w:val="en-GB"/>
        </w:rPr>
      </w:pPr>
      <w:r w:rsidRPr="00E4706B">
        <w:rPr>
          <w:lang w:val="en-GB"/>
        </w:rPr>
        <w:t>vertical</w:t>
      </w:r>
      <w:r w:rsidRPr="00E4706B">
        <w:rPr>
          <w:b/>
          <w:lang w:val="en-GB"/>
        </w:rPr>
        <w:t xml:space="preserve"> </w:t>
      </w:r>
      <w:r w:rsidRPr="00E4706B">
        <w:rPr>
          <w:lang w:val="en-GB"/>
        </w:rPr>
        <w:t>navigation (e.g. reference altitudes and heights, altimetry)</w:t>
      </w:r>
      <w:r w:rsidR="0029029C" w:rsidRPr="00E4706B">
        <w:rPr>
          <w:lang w:val="en-GB"/>
        </w:rPr>
        <w:t>.</w:t>
      </w:r>
    </w:p>
    <w:p w14:paraId="47EFE298" w14:textId="0FA5B45B" w:rsidR="00E735FA" w:rsidRPr="00E4706B" w:rsidRDefault="0029029C" w:rsidP="00472122">
      <w:pPr>
        <w:pStyle w:val="ListLevel1"/>
        <w:numPr>
          <w:ilvl w:val="0"/>
          <w:numId w:val="368"/>
        </w:numPr>
        <w:rPr>
          <w:lang w:val="en-GB"/>
        </w:rPr>
      </w:pPr>
      <w:r w:rsidRPr="00E4706B">
        <w:rPr>
          <w:lang w:val="en-GB"/>
        </w:rPr>
        <w:t>H</w:t>
      </w:r>
      <w:r w:rsidR="00C46607" w:rsidRPr="00E4706B">
        <w:rPr>
          <w:lang w:val="en-GB"/>
        </w:rPr>
        <w:t>uman performance limitations:</w:t>
      </w:r>
    </w:p>
    <w:p w14:paraId="58D4B510" w14:textId="5C2E2DF6" w:rsidR="00E735FA" w:rsidRPr="00E4706B" w:rsidRDefault="00C46607" w:rsidP="00472122">
      <w:pPr>
        <w:pStyle w:val="ListLevel2"/>
        <w:numPr>
          <w:ilvl w:val="0"/>
          <w:numId w:val="373"/>
        </w:numPr>
        <w:rPr>
          <w:lang w:val="en-GB"/>
        </w:rPr>
      </w:pPr>
      <w:r w:rsidRPr="00E4706B">
        <w:rPr>
          <w:lang w:val="en-GB"/>
        </w:rPr>
        <w:t>perception (situational awareness in BVLOS operations);</w:t>
      </w:r>
    </w:p>
    <w:p w14:paraId="73330A77" w14:textId="59A706E3" w:rsidR="00E735FA" w:rsidRPr="00E4706B" w:rsidRDefault="00C46607" w:rsidP="00472122">
      <w:pPr>
        <w:pStyle w:val="ListLevel2"/>
        <w:numPr>
          <w:ilvl w:val="0"/>
          <w:numId w:val="373"/>
        </w:numPr>
        <w:rPr>
          <w:lang w:val="en-GB"/>
        </w:rPr>
      </w:pPr>
      <w:r w:rsidRPr="00E4706B">
        <w:rPr>
          <w:lang w:val="en-GB"/>
        </w:rPr>
        <w:t>fatigue:</w:t>
      </w:r>
    </w:p>
    <w:p w14:paraId="08256767" w14:textId="29FB9BD2" w:rsidR="00E735FA" w:rsidRPr="00E4706B" w:rsidRDefault="00C46607" w:rsidP="00472122">
      <w:pPr>
        <w:pStyle w:val="ListLevel3"/>
        <w:numPr>
          <w:ilvl w:val="0"/>
          <w:numId w:val="374"/>
        </w:numPr>
        <w:rPr>
          <w:lang w:val="en-GB"/>
        </w:rPr>
      </w:pPr>
      <w:r w:rsidRPr="00E4706B">
        <w:rPr>
          <w:lang w:val="en-GB"/>
        </w:rPr>
        <w:t>flight duration within work hours;</w:t>
      </w:r>
    </w:p>
    <w:p w14:paraId="1DFC8AC0" w14:textId="115AD229" w:rsidR="00E735FA" w:rsidRPr="00E4706B" w:rsidRDefault="00C46607" w:rsidP="00472122">
      <w:pPr>
        <w:pStyle w:val="ListLevel3"/>
        <w:numPr>
          <w:ilvl w:val="0"/>
          <w:numId w:val="374"/>
        </w:numPr>
        <w:rPr>
          <w:lang w:val="en-GB"/>
        </w:rPr>
      </w:pPr>
      <w:r w:rsidRPr="00E4706B">
        <w:rPr>
          <w:lang w:val="en-GB"/>
        </w:rPr>
        <w:t>circadian rhythm;</w:t>
      </w:r>
    </w:p>
    <w:p w14:paraId="7C63A14B" w14:textId="26EE1424" w:rsidR="00E735FA" w:rsidRPr="00E4706B" w:rsidRDefault="00C46607" w:rsidP="00472122">
      <w:pPr>
        <w:pStyle w:val="ListLevel3"/>
        <w:numPr>
          <w:ilvl w:val="0"/>
          <w:numId w:val="374"/>
        </w:numPr>
        <w:rPr>
          <w:lang w:val="en-GB"/>
        </w:rPr>
      </w:pPr>
      <w:r w:rsidRPr="00E4706B">
        <w:rPr>
          <w:lang w:val="en-GB"/>
        </w:rPr>
        <w:t>work stress;</w:t>
      </w:r>
    </w:p>
    <w:p w14:paraId="152FA745" w14:textId="3F4E365B" w:rsidR="0029029C" w:rsidRPr="00E4706B" w:rsidRDefault="00C46607" w:rsidP="00472122">
      <w:pPr>
        <w:pStyle w:val="ListLevel3"/>
        <w:numPr>
          <w:ilvl w:val="0"/>
          <w:numId w:val="374"/>
        </w:numPr>
        <w:rPr>
          <w:lang w:val="en-GB"/>
        </w:rPr>
      </w:pPr>
      <w:r w:rsidRPr="00E4706B">
        <w:rPr>
          <w:lang w:val="en-GB"/>
        </w:rPr>
        <w:lastRenderedPageBreak/>
        <w:t>vision problems; and</w:t>
      </w:r>
    </w:p>
    <w:p w14:paraId="6030C0A1" w14:textId="4A2C3DF4" w:rsidR="00E735FA" w:rsidRPr="00E4706B" w:rsidRDefault="00C46607" w:rsidP="00472122">
      <w:pPr>
        <w:pStyle w:val="ListLevel3"/>
        <w:numPr>
          <w:ilvl w:val="0"/>
          <w:numId w:val="374"/>
        </w:numPr>
        <w:rPr>
          <w:lang w:val="en-GB"/>
        </w:rPr>
      </w:pPr>
      <w:r w:rsidRPr="00E4706B">
        <w:rPr>
          <w:lang w:val="en-GB"/>
        </w:rPr>
        <w:t>commercial pressure;</w:t>
      </w:r>
    </w:p>
    <w:p w14:paraId="495AD407" w14:textId="052B7EF0" w:rsidR="00E735FA" w:rsidRPr="00E4706B" w:rsidRDefault="00C46607" w:rsidP="00472122">
      <w:pPr>
        <w:pStyle w:val="ListLevel2"/>
        <w:numPr>
          <w:ilvl w:val="0"/>
          <w:numId w:val="373"/>
        </w:numPr>
        <w:rPr>
          <w:lang w:val="en-GB"/>
        </w:rPr>
      </w:pPr>
      <w:r w:rsidRPr="00E4706B">
        <w:rPr>
          <w:lang w:val="en-GB"/>
        </w:rPr>
        <w:t>attentiveness:</w:t>
      </w:r>
    </w:p>
    <w:p w14:paraId="3C84EDD4" w14:textId="682FEB40" w:rsidR="00E735FA" w:rsidRPr="00E4706B" w:rsidRDefault="00C46607" w:rsidP="00472122">
      <w:pPr>
        <w:pStyle w:val="ListLevel3"/>
        <w:numPr>
          <w:ilvl w:val="0"/>
          <w:numId w:val="376"/>
        </w:numPr>
        <w:rPr>
          <w:lang w:val="en-GB"/>
        </w:rPr>
      </w:pPr>
      <w:r w:rsidRPr="00E4706B">
        <w:rPr>
          <w:lang w:val="en-GB"/>
        </w:rPr>
        <w:t>eliminating distractions; and</w:t>
      </w:r>
    </w:p>
    <w:p w14:paraId="52A4BD53" w14:textId="069CBCD9" w:rsidR="00E735FA" w:rsidRPr="00E4706B" w:rsidRDefault="00C46607" w:rsidP="00472122">
      <w:pPr>
        <w:pStyle w:val="ListLevel3"/>
        <w:numPr>
          <w:ilvl w:val="0"/>
          <w:numId w:val="376"/>
        </w:numPr>
        <w:rPr>
          <w:lang w:val="en-GB"/>
        </w:rPr>
      </w:pPr>
      <w:r w:rsidRPr="00E4706B">
        <w:rPr>
          <w:lang w:val="en-GB"/>
        </w:rPr>
        <w:t>scan techniques;</w:t>
      </w:r>
    </w:p>
    <w:p w14:paraId="14FFF4CB" w14:textId="345166D9" w:rsidR="00E735FA" w:rsidRPr="00E4706B" w:rsidRDefault="00C46607" w:rsidP="00472122">
      <w:pPr>
        <w:pStyle w:val="ListLevel2"/>
        <w:numPr>
          <w:ilvl w:val="0"/>
          <w:numId w:val="373"/>
        </w:numPr>
        <w:rPr>
          <w:lang w:val="en-GB"/>
        </w:rPr>
      </w:pPr>
      <w:r w:rsidRPr="00E4706B">
        <w:rPr>
          <w:lang w:val="en-GB"/>
        </w:rPr>
        <w:t>medical fitness (health precautions, alcohol, drugs, medication</w:t>
      </w:r>
      <w:r w:rsidR="0029029C" w:rsidRPr="00E4706B">
        <w:rPr>
          <w:lang w:val="en-GB"/>
        </w:rPr>
        <w:t>,</w:t>
      </w:r>
      <w:r w:rsidRPr="00E4706B">
        <w:rPr>
          <w:lang w:val="en-GB"/>
        </w:rPr>
        <w:t xml:space="preserve"> etc.); and</w:t>
      </w:r>
    </w:p>
    <w:p w14:paraId="3A5EC8D8" w14:textId="63B687E1" w:rsidR="00E735FA" w:rsidRPr="00E4706B" w:rsidRDefault="00C46607" w:rsidP="00472122">
      <w:pPr>
        <w:pStyle w:val="ListLevel2"/>
        <w:numPr>
          <w:ilvl w:val="0"/>
          <w:numId w:val="373"/>
        </w:numPr>
        <w:rPr>
          <w:lang w:val="en-GB"/>
        </w:rPr>
      </w:pPr>
      <w:r w:rsidRPr="00E4706B">
        <w:rPr>
          <w:lang w:val="en-GB"/>
        </w:rPr>
        <w:t>environmental factors such as vision changes from orientation to the sun</w:t>
      </w:r>
      <w:r w:rsidR="0029029C" w:rsidRPr="00E4706B">
        <w:rPr>
          <w:lang w:val="en-GB"/>
        </w:rPr>
        <w:t>.</w:t>
      </w:r>
    </w:p>
    <w:p w14:paraId="614BC9AD" w14:textId="2493D7B0" w:rsidR="00E735FA" w:rsidRPr="00E4706B" w:rsidRDefault="0029029C" w:rsidP="00472122">
      <w:pPr>
        <w:pStyle w:val="ListLevel1"/>
        <w:numPr>
          <w:ilvl w:val="0"/>
          <w:numId w:val="368"/>
        </w:numPr>
        <w:rPr>
          <w:lang w:val="en-GB"/>
        </w:rPr>
      </w:pPr>
      <w:r w:rsidRPr="00E4706B">
        <w:rPr>
          <w:lang w:val="en-GB"/>
        </w:rPr>
        <w:t>Airspace operating principles</w:t>
      </w:r>
      <w:r w:rsidR="00C46607" w:rsidRPr="00E4706B">
        <w:rPr>
          <w:lang w:val="en-GB"/>
        </w:rPr>
        <w:t>:</w:t>
      </w:r>
    </w:p>
    <w:p w14:paraId="3384EF6E" w14:textId="64BC3B4F" w:rsidR="00E735FA" w:rsidRPr="00E4706B" w:rsidRDefault="00C46607" w:rsidP="00472122">
      <w:pPr>
        <w:pStyle w:val="ListLevel2"/>
        <w:numPr>
          <w:ilvl w:val="0"/>
          <w:numId w:val="375"/>
        </w:numPr>
        <w:rPr>
          <w:lang w:val="en-GB"/>
        </w:rPr>
      </w:pPr>
      <w:r w:rsidRPr="00E4706B">
        <w:rPr>
          <w:lang w:val="en-GB"/>
        </w:rPr>
        <w:t>airspace classifications</w:t>
      </w:r>
      <w:r w:rsidR="00315186" w:rsidRPr="00E4706B">
        <w:rPr>
          <w:lang w:val="en-GB"/>
        </w:rPr>
        <w:t xml:space="preserve"> and operating principles</w:t>
      </w:r>
      <w:r w:rsidRPr="00E4706B">
        <w:rPr>
          <w:lang w:val="en-GB"/>
        </w:rPr>
        <w:t>;</w:t>
      </w:r>
    </w:p>
    <w:p w14:paraId="0DE212ED" w14:textId="4F8494DB" w:rsidR="00315186" w:rsidRPr="00E4706B" w:rsidRDefault="00C46607" w:rsidP="00472122">
      <w:pPr>
        <w:pStyle w:val="ListLevel2"/>
        <w:numPr>
          <w:ilvl w:val="0"/>
          <w:numId w:val="375"/>
        </w:numPr>
        <w:rPr>
          <w:lang w:val="en-GB"/>
        </w:rPr>
      </w:pPr>
      <w:r w:rsidRPr="00E4706B">
        <w:rPr>
          <w:lang w:val="en-GB"/>
        </w:rPr>
        <w:t>U-space;</w:t>
      </w:r>
    </w:p>
    <w:p w14:paraId="34FCB7E9" w14:textId="52FEDAFE" w:rsidR="00E735FA" w:rsidRPr="00E4706B" w:rsidRDefault="00C46607" w:rsidP="00472122">
      <w:pPr>
        <w:pStyle w:val="ListLevel2"/>
        <w:numPr>
          <w:ilvl w:val="0"/>
          <w:numId w:val="375"/>
        </w:numPr>
        <w:rPr>
          <w:lang w:val="en-GB"/>
        </w:rPr>
      </w:pPr>
      <w:r w:rsidRPr="00E4706B">
        <w:rPr>
          <w:lang w:val="en-GB"/>
        </w:rPr>
        <w:t xml:space="preserve">procedures for airspace reservation; </w:t>
      </w:r>
    </w:p>
    <w:p w14:paraId="5E2826C1" w14:textId="54E474F7" w:rsidR="00E735FA" w:rsidRPr="00E4706B" w:rsidRDefault="00C46607" w:rsidP="00472122">
      <w:pPr>
        <w:pStyle w:val="ListLevel2"/>
        <w:numPr>
          <w:ilvl w:val="0"/>
          <w:numId w:val="375"/>
        </w:numPr>
        <w:rPr>
          <w:lang w:val="en-GB"/>
        </w:rPr>
      </w:pPr>
      <w:r w:rsidRPr="00E4706B">
        <w:rPr>
          <w:lang w:val="en-GB"/>
        </w:rPr>
        <w:t>aeronautical information publications</w:t>
      </w:r>
      <w:r w:rsidR="00315186" w:rsidRPr="00E4706B">
        <w:rPr>
          <w:lang w:val="en-GB"/>
        </w:rPr>
        <w:t xml:space="preserve"> (AIPs)</w:t>
      </w:r>
      <w:r w:rsidRPr="00E4706B">
        <w:rPr>
          <w:lang w:val="en-GB"/>
        </w:rPr>
        <w:t>;</w:t>
      </w:r>
      <w:r w:rsidR="00315186" w:rsidRPr="00E4706B">
        <w:rPr>
          <w:lang w:val="en-GB"/>
        </w:rPr>
        <w:t xml:space="preserve"> and</w:t>
      </w:r>
    </w:p>
    <w:p w14:paraId="4563B465" w14:textId="51812FD7" w:rsidR="00E735FA" w:rsidRPr="00E4706B" w:rsidRDefault="00C46607" w:rsidP="00472122">
      <w:pPr>
        <w:pStyle w:val="ListLevel2"/>
        <w:numPr>
          <w:ilvl w:val="0"/>
          <w:numId w:val="375"/>
        </w:numPr>
        <w:rPr>
          <w:lang w:val="en-GB"/>
        </w:rPr>
      </w:pPr>
      <w:r w:rsidRPr="00E4706B">
        <w:rPr>
          <w:lang w:val="en-GB"/>
        </w:rPr>
        <w:t>NOTAMs</w:t>
      </w:r>
      <w:r w:rsidR="00315186" w:rsidRPr="00E4706B">
        <w:rPr>
          <w:lang w:val="en-GB"/>
        </w:rPr>
        <w:t>.</w:t>
      </w:r>
    </w:p>
    <w:p w14:paraId="1D0C7151" w14:textId="2986ED9E" w:rsidR="00E735FA" w:rsidRPr="00E4706B" w:rsidRDefault="00315186" w:rsidP="00472122">
      <w:pPr>
        <w:pStyle w:val="ListLevel1"/>
        <w:numPr>
          <w:ilvl w:val="0"/>
          <w:numId w:val="368"/>
        </w:numPr>
        <w:rPr>
          <w:lang w:val="en-GB"/>
        </w:rPr>
      </w:pPr>
      <w:r w:rsidRPr="00E4706B">
        <w:rPr>
          <w:lang w:val="en-GB"/>
        </w:rPr>
        <w:t>General knowledge of UASs and external systems that support the operation of UASs</w:t>
      </w:r>
      <w:r w:rsidR="00C46607" w:rsidRPr="00E4706B">
        <w:rPr>
          <w:lang w:val="en-GB"/>
        </w:rPr>
        <w:t>:</w:t>
      </w:r>
    </w:p>
    <w:p w14:paraId="0163F61D" w14:textId="5825A0DE" w:rsidR="00315186" w:rsidRPr="00E4706B" w:rsidRDefault="00C46607" w:rsidP="00472122">
      <w:pPr>
        <w:pStyle w:val="ListLevel2"/>
        <w:numPr>
          <w:ilvl w:val="0"/>
          <w:numId w:val="377"/>
        </w:numPr>
        <w:rPr>
          <w:lang w:val="en-GB"/>
        </w:rPr>
      </w:pPr>
      <w:r w:rsidRPr="00E4706B">
        <w:rPr>
          <w:lang w:val="en-GB"/>
        </w:rPr>
        <w:t>differences between autonomy levels (e.g. automatic versus autonomous operations);</w:t>
      </w:r>
    </w:p>
    <w:p w14:paraId="72E56729" w14:textId="37A727D9" w:rsidR="00E735FA" w:rsidRPr="00E4706B" w:rsidRDefault="002C547D" w:rsidP="00472122">
      <w:pPr>
        <w:pStyle w:val="ListLevel2"/>
        <w:numPr>
          <w:ilvl w:val="0"/>
          <w:numId w:val="377"/>
        </w:numPr>
        <w:rPr>
          <w:lang w:val="en-GB"/>
        </w:rPr>
      </w:pPr>
      <w:r w:rsidRPr="00E4706B">
        <w:rPr>
          <w:lang w:val="en-GB"/>
        </w:rPr>
        <w:t>loss of signal and system failure protocols — understanding the condition and planning for programmed responses such as returning to home, loiter, landing immediately;</w:t>
      </w:r>
    </w:p>
    <w:p w14:paraId="65B38BAD" w14:textId="0C78FF08" w:rsidR="00E735FA" w:rsidRPr="00E4706B" w:rsidRDefault="00315186" w:rsidP="00472122">
      <w:pPr>
        <w:pStyle w:val="ListLevel2"/>
        <w:numPr>
          <w:ilvl w:val="0"/>
          <w:numId w:val="377"/>
        </w:numPr>
        <w:rPr>
          <w:lang w:val="en-GB"/>
        </w:rPr>
      </w:pPr>
      <w:r w:rsidRPr="00E4706B">
        <w:rPr>
          <w:lang w:val="en-GB"/>
        </w:rPr>
        <w:t>equipment to mitigate air and ground risks (e.g.</w:t>
      </w:r>
      <w:r w:rsidR="00581C78" w:rsidRPr="00E4706B">
        <w:rPr>
          <w:lang w:val="en-GB"/>
        </w:rPr>
        <w:t xml:space="preserve"> </w:t>
      </w:r>
      <w:r w:rsidR="00C46607" w:rsidRPr="00E4706B">
        <w:rPr>
          <w:lang w:val="en-GB"/>
        </w:rPr>
        <w:t>flight termination systems</w:t>
      </w:r>
      <w:r w:rsidRPr="00E4706B">
        <w:rPr>
          <w:lang w:val="en-GB"/>
        </w:rPr>
        <w:t>)</w:t>
      </w:r>
      <w:r w:rsidR="00C46607" w:rsidRPr="00E4706B">
        <w:rPr>
          <w:lang w:val="en-GB"/>
        </w:rPr>
        <w:t>;</w:t>
      </w:r>
    </w:p>
    <w:p w14:paraId="340253ED" w14:textId="34054EE7" w:rsidR="00E735FA" w:rsidRPr="00E4706B" w:rsidRDefault="00C46607" w:rsidP="00472122">
      <w:pPr>
        <w:pStyle w:val="ListLevel2"/>
        <w:numPr>
          <w:ilvl w:val="0"/>
          <w:numId w:val="377"/>
        </w:numPr>
        <w:rPr>
          <w:lang w:val="en-GB"/>
        </w:rPr>
      </w:pPr>
      <w:r w:rsidRPr="00E4706B">
        <w:rPr>
          <w:lang w:val="en-GB"/>
        </w:rPr>
        <w:t>flight control modes;</w:t>
      </w:r>
    </w:p>
    <w:p w14:paraId="585A6A09" w14:textId="3EEE0AC9" w:rsidR="00315186" w:rsidRPr="00E4706B" w:rsidRDefault="00C46607" w:rsidP="00472122">
      <w:pPr>
        <w:pStyle w:val="ListLevel2"/>
        <w:numPr>
          <w:ilvl w:val="0"/>
          <w:numId w:val="377"/>
        </w:numPr>
        <w:rPr>
          <w:lang w:val="en-GB"/>
        </w:rPr>
      </w:pPr>
      <w:r w:rsidRPr="00E4706B">
        <w:rPr>
          <w:lang w:val="en-GB"/>
        </w:rPr>
        <w:t>the means to monitor the UA (its position, height, speed, C2 link, systems status, etc.);</w:t>
      </w:r>
    </w:p>
    <w:p w14:paraId="1FA2CB4A" w14:textId="398CBBBE" w:rsidR="00315186" w:rsidRPr="00E4706B" w:rsidRDefault="00C46607" w:rsidP="00472122">
      <w:pPr>
        <w:pStyle w:val="ListLevel2"/>
        <w:numPr>
          <w:ilvl w:val="0"/>
          <w:numId w:val="377"/>
        </w:numPr>
        <w:rPr>
          <w:lang w:val="en-GB"/>
        </w:rPr>
      </w:pPr>
      <w:r w:rsidRPr="00E4706B">
        <w:rPr>
          <w:lang w:val="en-GB"/>
        </w:rPr>
        <w:t>the means of communication with the VOs; and</w:t>
      </w:r>
    </w:p>
    <w:p w14:paraId="435D9E90" w14:textId="69447B20" w:rsidR="00315186" w:rsidRPr="00E4706B" w:rsidRDefault="00C46607" w:rsidP="00472122">
      <w:pPr>
        <w:pStyle w:val="ListLevel2"/>
        <w:numPr>
          <w:ilvl w:val="0"/>
          <w:numId w:val="377"/>
        </w:numPr>
        <w:rPr>
          <w:lang w:val="en-GB"/>
        </w:rPr>
      </w:pPr>
      <w:r w:rsidRPr="00E4706B">
        <w:rPr>
          <w:lang w:val="en-GB"/>
        </w:rPr>
        <w:t>the means to support air traffic awareness.</w:t>
      </w:r>
    </w:p>
    <w:p w14:paraId="7998DB7E" w14:textId="60F7A672" w:rsidR="00E735FA" w:rsidRPr="00E4706B" w:rsidRDefault="00315186" w:rsidP="00472122">
      <w:pPr>
        <w:pStyle w:val="ListLevel1"/>
        <w:numPr>
          <w:ilvl w:val="0"/>
          <w:numId w:val="368"/>
        </w:numPr>
        <w:rPr>
          <w:lang w:val="en-GB"/>
        </w:rPr>
      </w:pPr>
      <w:r w:rsidRPr="00E4706B">
        <w:rPr>
          <w:lang w:val="en-GB"/>
        </w:rPr>
        <w:t>M</w:t>
      </w:r>
      <w:r w:rsidR="00C46607" w:rsidRPr="00E4706B">
        <w:rPr>
          <w:lang w:val="en-GB"/>
        </w:rPr>
        <w:t>eteorology:</w:t>
      </w:r>
    </w:p>
    <w:p w14:paraId="7829612A" w14:textId="6926309F" w:rsidR="00E735FA" w:rsidRPr="00E4706B" w:rsidRDefault="00C46607" w:rsidP="00472122">
      <w:pPr>
        <w:pStyle w:val="ListLevel2"/>
        <w:numPr>
          <w:ilvl w:val="0"/>
          <w:numId w:val="378"/>
        </w:numPr>
        <w:rPr>
          <w:lang w:val="en-GB"/>
        </w:rPr>
      </w:pPr>
      <w:r w:rsidRPr="00E4706B">
        <w:rPr>
          <w:lang w:val="en-GB"/>
        </w:rPr>
        <w:t>obtaining and interpreting advanced weather information:</w:t>
      </w:r>
    </w:p>
    <w:p w14:paraId="668173C7" w14:textId="1117D91B" w:rsidR="00E735FA" w:rsidRPr="00E4706B" w:rsidRDefault="00C46607" w:rsidP="00472122">
      <w:pPr>
        <w:pStyle w:val="ListLevel3"/>
        <w:numPr>
          <w:ilvl w:val="0"/>
          <w:numId w:val="379"/>
        </w:numPr>
        <w:rPr>
          <w:lang w:val="en-GB"/>
        </w:rPr>
      </w:pPr>
      <w:r w:rsidRPr="00E4706B">
        <w:rPr>
          <w:lang w:val="en-GB"/>
        </w:rPr>
        <w:t>weather reporting resources;</w:t>
      </w:r>
    </w:p>
    <w:p w14:paraId="0F438C50" w14:textId="777AA4FC" w:rsidR="00E735FA" w:rsidRPr="00E4706B" w:rsidRDefault="00C46607" w:rsidP="00472122">
      <w:pPr>
        <w:pStyle w:val="ListLevel3"/>
        <w:numPr>
          <w:ilvl w:val="0"/>
          <w:numId w:val="379"/>
        </w:numPr>
        <w:rPr>
          <w:lang w:val="en-GB"/>
        </w:rPr>
      </w:pPr>
      <w:r w:rsidRPr="00E4706B">
        <w:rPr>
          <w:lang w:val="en-GB"/>
        </w:rPr>
        <w:t>reports;</w:t>
      </w:r>
    </w:p>
    <w:p w14:paraId="2D6A8592" w14:textId="0C188CA4" w:rsidR="00E735FA" w:rsidRPr="00E4706B" w:rsidRDefault="00C46607" w:rsidP="00472122">
      <w:pPr>
        <w:pStyle w:val="ListLevel3"/>
        <w:numPr>
          <w:ilvl w:val="0"/>
          <w:numId w:val="379"/>
        </w:numPr>
        <w:rPr>
          <w:lang w:val="en-GB"/>
        </w:rPr>
      </w:pPr>
      <w:r w:rsidRPr="00E4706B">
        <w:rPr>
          <w:lang w:val="en-GB"/>
        </w:rPr>
        <w:t>forecasts and meteorological conventions appropriate for typical UAS flight operations;</w:t>
      </w:r>
    </w:p>
    <w:p w14:paraId="6A9307D4" w14:textId="03F91AEF" w:rsidR="00E735FA" w:rsidRPr="00E4706B" w:rsidRDefault="00C46607" w:rsidP="00472122">
      <w:pPr>
        <w:pStyle w:val="ListLevel3"/>
        <w:numPr>
          <w:ilvl w:val="0"/>
          <w:numId w:val="379"/>
        </w:numPr>
        <w:rPr>
          <w:lang w:val="en-GB"/>
        </w:rPr>
      </w:pPr>
      <w:r w:rsidRPr="00E4706B">
        <w:rPr>
          <w:lang w:val="en-GB"/>
        </w:rPr>
        <w:t>local weather assessments</w:t>
      </w:r>
      <w:r w:rsidR="00315186" w:rsidRPr="00E4706B">
        <w:rPr>
          <w:lang w:val="en-GB"/>
        </w:rPr>
        <w:t xml:space="preserve"> (including sea breeze, sea breeze front, and urban heat island)</w:t>
      </w:r>
      <w:r w:rsidRPr="00E4706B">
        <w:rPr>
          <w:lang w:val="en-GB"/>
        </w:rPr>
        <w:t>;</w:t>
      </w:r>
    </w:p>
    <w:p w14:paraId="25A04F65" w14:textId="54FF7654" w:rsidR="00E735FA" w:rsidRPr="00E4706B" w:rsidRDefault="00C46607" w:rsidP="00472122">
      <w:pPr>
        <w:pStyle w:val="ListLevel3"/>
        <w:numPr>
          <w:ilvl w:val="0"/>
          <w:numId w:val="379"/>
        </w:numPr>
        <w:rPr>
          <w:lang w:val="en-GB"/>
        </w:rPr>
      </w:pPr>
      <w:r w:rsidRPr="00E4706B">
        <w:rPr>
          <w:lang w:val="en-GB"/>
        </w:rPr>
        <w:t>low-level charts; and</w:t>
      </w:r>
    </w:p>
    <w:p w14:paraId="1212A771" w14:textId="47FC9691" w:rsidR="00E735FA" w:rsidRPr="00E4706B" w:rsidRDefault="00C46607" w:rsidP="00472122">
      <w:pPr>
        <w:pStyle w:val="ListLevel3"/>
        <w:numPr>
          <w:ilvl w:val="0"/>
          <w:numId w:val="379"/>
        </w:numPr>
        <w:rPr>
          <w:lang w:val="en-GB"/>
        </w:rPr>
      </w:pPr>
      <w:r w:rsidRPr="00E4706B">
        <w:rPr>
          <w:lang w:val="en-GB"/>
        </w:rPr>
        <w:t>METAR, SPECI, TAF;</w:t>
      </w:r>
    </w:p>
    <w:p w14:paraId="70AE540B" w14:textId="697A9099" w:rsidR="00E735FA" w:rsidRPr="00E4706B" w:rsidRDefault="00C46607" w:rsidP="00472122">
      <w:pPr>
        <w:pStyle w:val="ListLevel2"/>
        <w:numPr>
          <w:ilvl w:val="0"/>
          <w:numId w:val="378"/>
        </w:numPr>
        <w:rPr>
          <w:lang w:val="en-GB"/>
        </w:rPr>
      </w:pPr>
      <w:r w:rsidRPr="00E4706B">
        <w:rPr>
          <w:lang w:val="en-GB"/>
        </w:rPr>
        <w:t>regional weather effects — standard weather patterns in coastal, mountain or desert terrains; and</w:t>
      </w:r>
    </w:p>
    <w:p w14:paraId="6ADB1A76" w14:textId="2EB08A31" w:rsidR="00E735FA" w:rsidRPr="00E4706B" w:rsidRDefault="00C46607" w:rsidP="00472122">
      <w:pPr>
        <w:pStyle w:val="ListLevel2"/>
        <w:numPr>
          <w:ilvl w:val="0"/>
          <w:numId w:val="378"/>
        </w:numPr>
        <w:rPr>
          <w:lang w:val="en-GB"/>
        </w:rPr>
      </w:pPr>
      <w:r w:rsidRPr="00E4706B">
        <w:rPr>
          <w:lang w:val="en-GB"/>
        </w:rPr>
        <w:lastRenderedPageBreak/>
        <w:t>weather effects on the UA (wind, storms, mist, variation of wind with altitude, wind shear</w:t>
      </w:r>
      <w:r w:rsidR="00315186" w:rsidRPr="00E4706B">
        <w:rPr>
          <w:lang w:val="en-GB"/>
        </w:rPr>
        <w:t>,</w:t>
      </w:r>
      <w:r w:rsidRPr="00E4706B">
        <w:rPr>
          <w:lang w:val="en-GB"/>
        </w:rPr>
        <w:t xml:space="preserve"> etc.)</w:t>
      </w:r>
      <w:r w:rsidR="00315186" w:rsidRPr="00E4706B">
        <w:rPr>
          <w:lang w:val="en-GB"/>
        </w:rPr>
        <w:t>.</w:t>
      </w:r>
    </w:p>
    <w:p w14:paraId="7293136E" w14:textId="2776907F" w:rsidR="00E735FA" w:rsidRPr="00E4706B" w:rsidRDefault="00315186" w:rsidP="00472122">
      <w:pPr>
        <w:pStyle w:val="ListLevel1"/>
        <w:numPr>
          <w:ilvl w:val="0"/>
          <w:numId w:val="368"/>
        </w:numPr>
        <w:rPr>
          <w:lang w:val="en-GB"/>
        </w:rPr>
      </w:pPr>
      <w:r w:rsidRPr="00E4706B">
        <w:rPr>
          <w:lang w:val="en-GB"/>
        </w:rPr>
        <w:t>Technical and operational mitigation measures for air risks:</w:t>
      </w:r>
    </w:p>
    <w:p w14:paraId="0F5D58D4" w14:textId="273F1E26" w:rsidR="00315186" w:rsidRPr="00E4706B" w:rsidRDefault="00C46607" w:rsidP="00472122">
      <w:pPr>
        <w:pStyle w:val="ListLevel2"/>
        <w:numPr>
          <w:ilvl w:val="0"/>
          <w:numId w:val="380"/>
        </w:numPr>
        <w:rPr>
          <w:lang w:val="en-GB"/>
        </w:rPr>
      </w:pPr>
      <w:r w:rsidRPr="00E4706B">
        <w:rPr>
          <w:lang w:val="en-GB"/>
        </w:rPr>
        <w:t>operations for which airspace observers (AOs) are employed; and</w:t>
      </w:r>
    </w:p>
    <w:p w14:paraId="0B2565DB" w14:textId="5CF790A1" w:rsidR="00315186" w:rsidRPr="00E4706B" w:rsidRDefault="00C46607" w:rsidP="00472122">
      <w:pPr>
        <w:pStyle w:val="ListLevel2"/>
        <w:numPr>
          <w:ilvl w:val="0"/>
          <w:numId w:val="380"/>
        </w:numPr>
        <w:rPr>
          <w:lang w:val="en-GB"/>
        </w:rPr>
      </w:pPr>
      <w:r w:rsidRPr="00E4706B">
        <w:rPr>
          <w:lang w:val="en-GB"/>
        </w:rPr>
        <w:t>principles of detect and avoid (DAA).</w:t>
      </w:r>
    </w:p>
    <w:p w14:paraId="34C135D0" w14:textId="09ACD75B" w:rsidR="00315186" w:rsidRPr="00E4706B" w:rsidRDefault="00C46607" w:rsidP="00472122">
      <w:pPr>
        <w:pStyle w:val="ListLevel1"/>
        <w:numPr>
          <w:ilvl w:val="0"/>
          <w:numId w:val="368"/>
        </w:numPr>
        <w:rPr>
          <w:lang w:val="en-GB"/>
        </w:rPr>
      </w:pPr>
      <w:r w:rsidRPr="00E4706B">
        <w:rPr>
          <w:lang w:val="en-GB"/>
        </w:rPr>
        <w:t>Operational procedures:</w:t>
      </w:r>
    </w:p>
    <w:p w14:paraId="733A2954" w14:textId="0A4A5DF5" w:rsidR="00315186" w:rsidRPr="00E4706B" w:rsidRDefault="00C46607" w:rsidP="00472122">
      <w:pPr>
        <w:pStyle w:val="ListLevel2"/>
        <w:numPr>
          <w:ilvl w:val="0"/>
          <w:numId w:val="381"/>
        </w:numPr>
        <w:rPr>
          <w:lang w:val="en-GB"/>
        </w:rPr>
      </w:pPr>
      <w:r w:rsidRPr="00E4706B">
        <w:rPr>
          <w:lang w:val="en-GB"/>
        </w:rPr>
        <w:t>mission planning, airspace considerations, and site risk assessment:</w:t>
      </w:r>
    </w:p>
    <w:p w14:paraId="19506145" w14:textId="2DB1F14F" w:rsidR="00315186" w:rsidRPr="00E4706B" w:rsidRDefault="00C46607" w:rsidP="00472122">
      <w:pPr>
        <w:pStyle w:val="ListLevel3"/>
        <w:numPr>
          <w:ilvl w:val="0"/>
          <w:numId w:val="382"/>
        </w:numPr>
        <w:rPr>
          <w:lang w:val="en-GB"/>
        </w:rPr>
      </w:pPr>
      <w:r w:rsidRPr="00E4706B">
        <w:rPr>
          <w:lang w:val="en-GB"/>
        </w:rPr>
        <w:t>measures to comply with the limitations and conditions applicable to the operational volume and to the ground risk buffer for the intended UAS operation;</w:t>
      </w:r>
    </w:p>
    <w:p w14:paraId="3BB06151" w14:textId="25D9D03D" w:rsidR="00315186" w:rsidRPr="00E4706B" w:rsidRDefault="00C46607" w:rsidP="00472122">
      <w:pPr>
        <w:pStyle w:val="ListLevel3"/>
        <w:numPr>
          <w:ilvl w:val="0"/>
          <w:numId w:val="382"/>
        </w:numPr>
        <w:rPr>
          <w:lang w:val="en-GB"/>
        </w:rPr>
      </w:pPr>
      <w:r w:rsidRPr="00E4706B">
        <w:rPr>
          <w:lang w:val="en-GB"/>
        </w:rPr>
        <w:t>UAS operations over a controlled ground area;</w:t>
      </w:r>
    </w:p>
    <w:p w14:paraId="789244AD" w14:textId="09A6BCA5" w:rsidR="00315186" w:rsidRPr="00E4706B" w:rsidRDefault="00C46607" w:rsidP="00472122">
      <w:pPr>
        <w:pStyle w:val="ListLevel3"/>
        <w:numPr>
          <w:ilvl w:val="0"/>
          <w:numId w:val="382"/>
        </w:numPr>
        <w:rPr>
          <w:lang w:val="en-GB"/>
        </w:rPr>
      </w:pPr>
      <w:r w:rsidRPr="00E4706B">
        <w:rPr>
          <w:lang w:val="en-GB"/>
        </w:rPr>
        <w:t>BVLOS operations;</w:t>
      </w:r>
    </w:p>
    <w:p w14:paraId="1E61A267" w14:textId="66F3CCC6" w:rsidR="00315186" w:rsidRPr="00E4706B" w:rsidRDefault="00C46607" w:rsidP="00472122">
      <w:pPr>
        <w:pStyle w:val="ListLevel3"/>
        <w:numPr>
          <w:ilvl w:val="0"/>
          <w:numId w:val="382"/>
        </w:numPr>
        <w:rPr>
          <w:lang w:val="en-GB"/>
        </w:rPr>
      </w:pPr>
      <w:r w:rsidRPr="00E4706B">
        <w:rPr>
          <w:lang w:val="en-GB"/>
        </w:rPr>
        <w:t>use of UA VOs;</w:t>
      </w:r>
    </w:p>
    <w:p w14:paraId="229FFF25" w14:textId="01043028" w:rsidR="003859A2" w:rsidRPr="00E4706B" w:rsidRDefault="00C46607" w:rsidP="00472122">
      <w:pPr>
        <w:pStyle w:val="ListLevel3"/>
        <w:numPr>
          <w:ilvl w:val="0"/>
          <w:numId w:val="382"/>
        </w:numPr>
        <w:rPr>
          <w:lang w:val="en-GB"/>
        </w:rPr>
      </w:pPr>
      <w:r w:rsidRPr="00E4706B">
        <w:rPr>
          <w:lang w:val="en-GB"/>
        </w:rPr>
        <w:t>importance of on-site inspections, operation planning, pre-flight and operating procedures;</w:t>
      </w:r>
    </w:p>
    <w:p w14:paraId="6F0BEAFB" w14:textId="7F72037A" w:rsidR="003859A2" w:rsidRPr="00E4706B" w:rsidRDefault="00C46607" w:rsidP="00472122">
      <w:pPr>
        <w:pStyle w:val="ListLevel2"/>
        <w:numPr>
          <w:ilvl w:val="0"/>
          <w:numId w:val="381"/>
        </w:numPr>
        <w:rPr>
          <w:lang w:val="en-GB"/>
        </w:rPr>
      </w:pPr>
      <w:r w:rsidRPr="00E4706B">
        <w:rPr>
          <w:lang w:val="en-GB"/>
        </w:rPr>
        <w:t>multi-crew cooperation (MCC):</w:t>
      </w:r>
    </w:p>
    <w:p w14:paraId="37429665" w14:textId="432A51EA" w:rsidR="003859A2" w:rsidRPr="00E4706B" w:rsidRDefault="00C46607" w:rsidP="00472122">
      <w:pPr>
        <w:pStyle w:val="ListLevel3"/>
        <w:numPr>
          <w:ilvl w:val="0"/>
          <w:numId w:val="383"/>
        </w:numPr>
        <w:rPr>
          <w:lang w:val="en-GB"/>
        </w:rPr>
      </w:pPr>
      <w:r w:rsidRPr="00E4706B">
        <w:rPr>
          <w:lang w:val="en-GB"/>
        </w:rPr>
        <w:t>coordination between the remote pilot and other personnel (e.g. AOs) in charge of duties essential to the UAS operation;</w:t>
      </w:r>
    </w:p>
    <w:p w14:paraId="10907A3C" w14:textId="3FE63E1B" w:rsidR="003859A2" w:rsidRPr="00E4706B" w:rsidRDefault="00C46607" w:rsidP="00472122">
      <w:pPr>
        <w:pStyle w:val="ListLevel3"/>
        <w:numPr>
          <w:ilvl w:val="0"/>
          <w:numId w:val="383"/>
        </w:numPr>
        <w:rPr>
          <w:lang w:val="en-GB"/>
        </w:rPr>
      </w:pPr>
      <w:r w:rsidRPr="00E4706B">
        <w:rPr>
          <w:lang w:val="en-GB"/>
        </w:rPr>
        <w:t>crew resource management (CRM):</w:t>
      </w:r>
    </w:p>
    <w:p w14:paraId="11AE0599" w14:textId="19A7BCFB" w:rsidR="003859A2" w:rsidRPr="00E4706B" w:rsidRDefault="00C46607" w:rsidP="00472122">
      <w:pPr>
        <w:pStyle w:val="ListLevel1"/>
        <w:numPr>
          <w:ilvl w:val="0"/>
          <w:numId w:val="384"/>
        </w:numPr>
        <w:rPr>
          <w:lang w:val="en-GB"/>
        </w:rPr>
      </w:pPr>
      <w:r w:rsidRPr="00E4706B">
        <w:rPr>
          <w:lang w:val="en-GB"/>
        </w:rPr>
        <w:t>effective leadership;</w:t>
      </w:r>
    </w:p>
    <w:p w14:paraId="5C198217" w14:textId="34630F5D" w:rsidR="00315186" w:rsidRPr="00E4706B" w:rsidRDefault="00C46607" w:rsidP="00472122">
      <w:pPr>
        <w:pStyle w:val="ListLevel1"/>
        <w:numPr>
          <w:ilvl w:val="0"/>
          <w:numId w:val="384"/>
        </w:numPr>
        <w:rPr>
          <w:lang w:val="en-GB"/>
        </w:rPr>
      </w:pPr>
      <w:r w:rsidRPr="00E4706B">
        <w:rPr>
          <w:lang w:val="en-GB"/>
        </w:rPr>
        <w:t>working with others.</w:t>
      </w:r>
    </w:p>
    <w:p w14:paraId="59A09F72" w14:textId="45D0795D" w:rsidR="003859A2" w:rsidRPr="00E4706B" w:rsidRDefault="00C46607" w:rsidP="00472122">
      <w:pPr>
        <w:pStyle w:val="ListLevel1"/>
        <w:numPr>
          <w:ilvl w:val="0"/>
          <w:numId w:val="368"/>
        </w:numPr>
        <w:rPr>
          <w:lang w:val="en-GB"/>
        </w:rPr>
      </w:pPr>
      <w:r w:rsidRPr="00E4706B">
        <w:rPr>
          <w:lang w:val="en-GB"/>
        </w:rPr>
        <w:t>Managing data sources regarding:</w:t>
      </w:r>
    </w:p>
    <w:p w14:paraId="0211B242" w14:textId="41F5CA1F" w:rsidR="003859A2" w:rsidRPr="00E4706B" w:rsidRDefault="00C46607" w:rsidP="00472122">
      <w:pPr>
        <w:pStyle w:val="ListLevel2"/>
        <w:numPr>
          <w:ilvl w:val="0"/>
          <w:numId w:val="385"/>
        </w:numPr>
        <w:rPr>
          <w:lang w:val="en-GB"/>
        </w:rPr>
      </w:pPr>
      <w:r w:rsidRPr="00E4706B">
        <w:rPr>
          <w:lang w:val="en-GB"/>
        </w:rPr>
        <w:t>where to obtain the data from;</w:t>
      </w:r>
    </w:p>
    <w:p w14:paraId="7BF03948" w14:textId="4962C053" w:rsidR="003859A2" w:rsidRPr="00E4706B" w:rsidRDefault="00C46607" w:rsidP="00472122">
      <w:pPr>
        <w:pStyle w:val="ListLevel2"/>
        <w:numPr>
          <w:ilvl w:val="0"/>
          <w:numId w:val="385"/>
        </w:numPr>
        <w:rPr>
          <w:lang w:val="en-GB"/>
        </w:rPr>
      </w:pPr>
      <w:r w:rsidRPr="00E4706B">
        <w:rPr>
          <w:lang w:val="en-GB"/>
        </w:rPr>
        <w:t>the security of the data;</w:t>
      </w:r>
    </w:p>
    <w:p w14:paraId="49D27EE9" w14:textId="4FC2B919" w:rsidR="003859A2" w:rsidRPr="00E4706B" w:rsidRDefault="00C46607" w:rsidP="00472122">
      <w:pPr>
        <w:pStyle w:val="ListLevel2"/>
        <w:numPr>
          <w:ilvl w:val="0"/>
          <w:numId w:val="385"/>
        </w:numPr>
        <w:rPr>
          <w:lang w:val="en-GB"/>
        </w:rPr>
      </w:pPr>
      <w:r w:rsidRPr="00E4706B">
        <w:rPr>
          <w:lang w:val="en-GB"/>
        </w:rPr>
        <w:t>the quantity of the data needed; and</w:t>
      </w:r>
    </w:p>
    <w:p w14:paraId="2B5B95E0" w14:textId="019DFF9A" w:rsidR="003859A2" w:rsidRPr="00E4706B" w:rsidRDefault="00C46607" w:rsidP="00472122">
      <w:pPr>
        <w:pStyle w:val="ListLevel2"/>
        <w:numPr>
          <w:ilvl w:val="0"/>
          <w:numId w:val="385"/>
        </w:numPr>
        <w:rPr>
          <w:lang w:val="en-GB"/>
        </w:rPr>
      </w:pPr>
      <w:r w:rsidRPr="00E4706B">
        <w:rPr>
          <w:lang w:val="en-GB"/>
        </w:rPr>
        <w:t>the impact on the storage of data</w:t>
      </w:r>
    </w:p>
    <w:p w14:paraId="7391750F" w14:textId="3909E0DA" w:rsidR="003859A2" w:rsidRPr="00E4706B" w:rsidRDefault="00C46607" w:rsidP="00472122">
      <w:pPr>
        <w:pStyle w:val="ListLevel1"/>
        <w:numPr>
          <w:ilvl w:val="0"/>
          <w:numId w:val="367"/>
        </w:numPr>
        <w:rPr>
          <w:lang w:val="en-GB"/>
        </w:rPr>
      </w:pPr>
      <w:r w:rsidRPr="00E4706B">
        <w:rPr>
          <w:lang w:val="en-GB"/>
        </w:rPr>
        <w:t>emergency</w:t>
      </w:r>
      <w:r w:rsidRPr="00E4706B">
        <w:rPr>
          <w:color w:val="FF0000"/>
          <w:lang w:val="en-GB"/>
        </w:rPr>
        <w:t xml:space="preserve"> </w:t>
      </w:r>
      <w:r w:rsidRPr="00E4706B">
        <w:rPr>
          <w:lang w:val="en-GB"/>
        </w:rPr>
        <w:t>response plan (ERP) — the UAS operator should provide its personnel with competency-based theoretical training covering the ERP that includes the related proficiency requirements and recurrent training.</w:t>
      </w:r>
    </w:p>
    <w:p w14:paraId="2E44B39E" w14:textId="40F6A13D" w:rsidR="00E735FA" w:rsidRPr="00E4706B" w:rsidRDefault="00C46607" w:rsidP="00472122">
      <w:pPr>
        <w:pStyle w:val="ListLevel1"/>
        <w:numPr>
          <w:ilvl w:val="0"/>
          <w:numId w:val="367"/>
        </w:numPr>
        <w:rPr>
          <w:lang w:val="en-GB"/>
        </w:rPr>
      </w:pPr>
      <w:r w:rsidRPr="00E4706B">
        <w:rPr>
          <w:lang w:val="en-GB"/>
        </w:rPr>
        <w:t>Both the training and the assessment should be appropriate to the level of automation of the intended UAS operation.</w:t>
      </w:r>
    </w:p>
    <w:p w14:paraId="1CAB6EEB" w14:textId="0AD04E67" w:rsidR="00EC0B70" w:rsidRPr="00E4706B" w:rsidRDefault="00C46607" w:rsidP="002D714C">
      <w:pPr>
        <w:pStyle w:val="Heading4AMC"/>
        <w:spacing w:after="0"/>
      </w:pPr>
      <w:bookmarkStart w:id="1226" w:name="_DxCrossRefBm2114470451"/>
      <w:r w:rsidRPr="00E4706B">
        <w:t>AMC2 UAS.SPEC.050(1)(d) and UAS.SPEC.050(1)(e) Responsibilities of the UAS operator</w:t>
      </w:r>
      <w:bookmarkEnd w:id="1226"/>
    </w:p>
    <w:p w14:paraId="42145D79" w14:textId="77777777" w:rsidR="000314BE" w:rsidRDefault="00C46607" w:rsidP="002D714C">
      <w:pPr>
        <w:pStyle w:val="Heading41"/>
        <w:rPr>
          <w:lang w:val="en-GB"/>
        </w:rPr>
      </w:pPr>
      <w:r w:rsidRPr="00E4706B">
        <w:rPr>
          <w:lang w:val="en-GB"/>
        </w:rPr>
        <w:t>PRACTICAL-SKILLS TRAINING FOR THE REMOTE PILOT AND ALL PERSONNEL IN CHARGE OF DUTIES ESSENTIAL TO THE UAS OPERATION IN THE ‘SPECIFIC’ CATEGORY</w:t>
      </w:r>
    </w:p>
    <w:p w14:paraId="1B374D3B" w14:textId="77777777" w:rsidR="002D714C" w:rsidRPr="002D714C" w:rsidRDefault="002D714C" w:rsidP="002D714C">
      <w:pPr>
        <w:spacing w:after="0"/>
        <w:rPr>
          <w:lang w:val="en-GB"/>
        </w:rPr>
      </w:pPr>
    </w:p>
    <w:p w14:paraId="2252B61D" w14:textId="05D1685F" w:rsidR="00EC0B70" w:rsidRPr="00E4706B" w:rsidRDefault="000314BE" w:rsidP="00472122">
      <w:pPr>
        <w:pStyle w:val="ListLevel1"/>
        <w:numPr>
          <w:ilvl w:val="0"/>
          <w:numId w:val="386"/>
        </w:numPr>
        <w:rPr>
          <w:lang w:val="en-GB"/>
        </w:rPr>
      </w:pPr>
      <w:r w:rsidRPr="00E4706B">
        <w:rPr>
          <w:lang w:val="en-GB"/>
        </w:rPr>
        <w:t xml:space="preserve">Regarding the practical-skills training and assessment for the remote pilot, the UAS operator should consider the competencies that are defined in </w:t>
      </w:r>
      <w:r w:rsidR="00EC1369" w:rsidRPr="003412B6">
        <w:rPr>
          <w:lang w:val="en-GB"/>
        </w:rPr>
        <w:t>AMC2 UAS.OPEN.030(2)(b)</w:t>
      </w:r>
      <w:r w:rsidRPr="00E4706B">
        <w:rPr>
          <w:lang w:val="en-GB"/>
        </w:rPr>
        <w:t xml:space="preserve">, complemented by the items listed below. The UAS operator should adapt the practical-skills training to the characteristics of the intended UAS operation and the functions available on the UAS. The UAS operator may use the same listed topics and may provide a practical </w:t>
      </w:r>
      <w:r w:rsidRPr="00E4706B">
        <w:rPr>
          <w:lang w:val="en-GB"/>
        </w:rPr>
        <w:lastRenderedPageBreak/>
        <w:t>training course also for all other personnel in charge of duties essential to the UAS operation. Appropriate simulators may be used to conduct some or all the tasks.</w:t>
      </w:r>
    </w:p>
    <w:p w14:paraId="5A213121" w14:textId="6A22C611" w:rsidR="000314BE" w:rsidRPr="00E4706B" w:rsidRDefault="00C46607" w:rsidP="00472122">
      <w:pPr>
        <w:pStyle w:val="ListLevel1"/>
        <w:numPr>
          <w:ilvl w:val="0"/>
          <w:numId w:val="387"/>
        </w:numPr>
        <w:rPr>
          <w:lang w:val="en-GB"/>
        </w:rPr>
      </w:pPr>
      <w:r w:rsidRPr="00E4706B">
        <w:rPr>
          <w:lang w:val="en-GB"/>
        </w:rPr>
        <w:t>Preparation of the UAS operation:</w:t>
      </w:r>
    </w:p>
    <w:p w14:paraId="46669A7A" w14:textId="6B8CF1B8" w:rsidR="000314BE" w:rsidRPr="00E4706B" w:rsidRDefault="00C46607" w:rsidP="00472122">
      <w:pPr>
        <w:pStyle w:val="ListLevel2"/>
        <w:numPr>
          <w:ilvl w:val="0"/>
          <w:numId w:val="388"/>
        </w:numPr>
        <w:rPr>
          <w:lang w:val="en-GB"/>
        </w:rPr>
      </w:pPr>
      <w:r w:rsidRPr="00E4706B">
        <w:rPr>
          <w:lang w:val="en-GB"/>
        </w:rPr>
        <w:t>implement the necessary measures to comply with the limitations and conditions applicable to the operational volume and to the ground risk buffer for the intended UAS operation in accordance with the OM procedures;</w:t>
      </w:r>
    </w:p>
    <w:p w14:paraId="69410BD7" w14:textId="0C2F801C" w:rsidR="000314BE" w:rsidRPr="00E4706B" w:rsidRDefault="00C46607" w:rsidP="00472122">
      <w:pPr>
        <w:pStyle w:val="ListLevel2"/>
        <w:numPr>
          <w:ilvl w:val="0"/>
          <w:numId w:val="388"/>
        </w:numPr>
        <w:rPr>
          <w:lang w:val="en-GB"/>
        </w:rPr>
      </w:pPr>
      <w:r w:rsidRPr="00E4706B">
        <w:rPr>
          <w:lang w:val="en-GB"/>
        </w:rPr>
        <w:t>follow the necessary procedures for UAS operations in controlled airspace, including a protocol to communicate with the ATC and obtain clearance and instructions, if necessary;</w:t>
      </w:r>
    </w:p>
    <w:p w14:paraId="7F7028EB" w14:textId="06DB3D36" w:rsidR="000314BE" w:rsidRPr="00E4706B" w:rsidRDefault="00C46607" w:rsidP="00472122">
      <w:pPr>
        <w:pStyle w:val="ListLevel2"/>
        <w:numPr>
          <w:ilvl w:val="0"/>
          <w:numId w:val="388"/>
        </w:numPr>
        <w:rPr>
          <w:lang w:val="en-GB"/>
        </w:rPr>
      </w:pPr>
      <w:r w:rsidRPr="00E4706B">
        <w:rPr>
          <w:lang w:val="en-GB"/>
        </w:rPr>
        <w:t>confirm that all necessary documents for the intended UAS operation are on-site;</w:t>
      </w:r>
    </w:p>
    <w:p w14:paraId="0CDEBC35" w14:textId="7CF27EC2" w:rsidR="000314BE" w:rsidRPr="00E4706B" w:rsidRDefault="00C46607" w:rsidP="00472122">
      <w:pPr>
        <w:pStyle w:val="ListLevel2"/>
        <w:numPr>
          <w:ilvl w:val="0"/>
          <w:numId w:val="388"/>
        </w:numPr>
        <w:rPr>
          <w:lang w:val="en-GB"/>
        </w:rPr>
      </w:pPr>
      <w:r w:rsidRPr="00E4706B">
        <w:rPr>
          <w:lang w:val="en-GB"/>
        </w:rPr>
        <w:t>brief all participants on the planned UAS operation;</w:t>
      </w:r>
    </w:p>
    <w:p w14:paraId="57E6E20B" w14:textId="625121E5" w:rsidR="000314BE" w:rsidRPr="00E4706B" w:rsidRDefault="00C46607" w:rsidP="00472122">
      <w:pPr>
        <w:pStyle w:val="ListLevel2"/>
        <w:numPr>
          <w:ilvl w:val="0"/>
          <w:numId w:val="388"/>
        </w:numPr>
        <w:rPr>
          <w:lang w:val="en-GB"/>
        </w:rPr>
      </w:pPr>
      <w:r w:rsidRPr="00E4706B">
        <w:rPr>
          <w:lang w:val="en-GB"/>
        </w:rPr>
        <w:t>perform visual airspace scanning; and</w:t>
      </w:r>
    </w:p>
    <w:p w14:paraId="4F7AA0F4" w14:textId="6B3C867D" w:rsidR="000314BE" w:rsidRPr="00E4706B" w:rsidRDefault="00C46607" w:rsidP="00472122">
      <w:pPr>
        <w:pStyle w:val="ListLevel2"/>
        <w:numPr>
          <w:ilvl w:val="0"/>
          <w:numId w:val="388"/>
        </w:numPr>
        <w:rPr>
          <w:lang w:val="en-GB"/>
        </w:rPr>
      </w:pPr>
      <w:r w:rsidRPr="00E4706B">
        <w:rPr>
          <w:lang w:val="en-GB"/>
        </w:rPr>
        <w:t>if AOs are employed, place them appropriately and brief them on the deconfliction scheme that includes phraseology.</w:t>
      </w:r>
    </w:p>
    <w:p w14:paraId="2E7D8C21" w14:textId="6846E5DC" w:rsidR="000314BE" w:rsidRPr="00E4706B" w:rsidRDefault="00C46607" w:rsidP="00472122">
      <w:pPr>
        <w:pStyle w:val="ListLevel1"/>
        <w:numPr>
          <w:ilvl w:val="0"/>
          <w:numId w:val="387"/>
        </w:numPr>
        <w:rPr>
          <w:lang w:val="en-GB"/>
        </w:rPr>
      </w:pPr>
      <w:r w:rsidRPr="00E4706B">
        <w:rPr>
          <w:lang w:val="en-GB"/>
        </w:rPr>
        <w:t>Preparation for the flight:</w:t>
      </w:r>
    </w:p>
    <w:p w14:paraId="21759F83" w14:textId="7947F54A" w:rsidR="00BE755A" w:rsidRPr="00E4706B" w:rsidRDefault="00C46607" w:rsidP="00472122">
      <w:pPr>
        <w:pStyle w:val="ListLevel2"/>
        <w:numPr>
          <w:ilvl w:val="0"/>
          <w:numId w:val="389"/>
        </w:numPr>
        <w:rPr>
          <w:lang w:val="en-GB"/>
        </w:rPr>
      </w:pPr>
      <w:r w:rsidRPr="00E4706B">
        <w:rPr>
          <w:lang w:val="en-GB"/>
        </w:rPr>
        <w:t>ensure that all safety systems and functions, if installed on the UAS, including its height and speed limitation systems, flight termination system, and triggering system, are operational; and</w:t>
      </w:r>
    </w:p>
    <w:p w14:paraId="3875300B" w14:textId="741BB56D" w:rsidR="000314BE" w:rsidRPr="00E4706B" w:rsidRDefault="00C46607" w:rsidP="00472122">
      <w:pPr>
        <w:pStyle w:val="ListLevel2"/>
        <w:numPr>
          <w:ilvl w:val="0"/>
          <w:numId w:val="389"/>
        </w:numPr>
        <w:rPr>
          <w:lang w:val="en-GB"/>
        </w:rPr>
      </w:pPr>
      <w:r w:rsidRPr="00E4706B">
        <w:rPr>
          <w:lang w:val="en-GB"/>
        </w:rPr>
        <w:t>know the basic actions to be taken in the event of an emergency, including issues with the UAS, or a mid-air collision hazard arising during the flight.</w:t>
      </w:r>
    </w:p>
    <w:p w14:paraId="02C0EC78" w14:textId="486332AB" w:rsidR="000314BE" w:rsidRPr="00E4706B" w:rsidRDefault="00C46607" w:rsidP="00472122">
      <w:pPr>
        <w:pStyle w:val="ListLevel1"/>
        <w:numPr>
          <w:ilvl w:val="0"/>
          <w:numId w:val="387"/>
        </w:numPr>
        <w:rPr>
          <w:lang w:val="en-GB"/>
        </w:rPr>
      </w:pPr>
      <w:r w:rsidRPr="00E4706B">
        <w:rPr>
          <w:lang w:val="en-GB"/>
        </w:rPr>
        <w:t>Flight under abnormal conditions:</w:t>
      </w:r>
    </w:p>
    <w:p w14:paraId="3E3C5C3C" w14:textId="339C2C1A" w:rsidR="000314BE" w:rsidRPr="00E4706B" w:rsidRDefault="00C46607" w:rsidP="00472122">
      <w:pPr>
        <w:pStyle w:val="ListLevel2"/>
        <w:numPr>
          <w:ilvl w:val="0"/>
          <w:numId w:val="390"/>
        </w:numPr>
        <w:rPr>
          <w:lang w:val="en-GB"/>
        </w:rPr>
      </w:pPr>
      <w:r w:rsidRPr="00E4706B">
        <w:rPr>
          <w:lang w:val="en-GB"/>
        </w:rPr>
        <w:t>manage a partial or a complete power shortage of the UA propulsion system, while ensuring the safety of third parties on the ground;</w:t>
      </w:r>
    </w:p>
    <w:p w14:paraId="2CAB3CD2" w14:textId="23551131" w:rsidR="000314BE" w:rsidRPr="00E4706B" w:rsidRDefault="00C46607" w:rsidP="00472122">
      <w:pPr>
        <w:pStyle w:val="ListLevel2"/>
        <w:numPr>
          <w:ilvl w:val="0"/>
          <w:numId w:val="390"/>
        </w:numPr>
        <w:rPr>
          <w:lang w:val="en-GB"/>
        </w:rPr>
      </w:pPr>
      <w:r w:rsidRPr="00E4706B">
        <w:rPr>
          <w:lang w:val="en-GB"/>
        </w:rPr>
        <w:t>manage a situation of a non-involved person entering the operational volume or the controlled ground area, and take appropriate measures to maintain safety; and</w:t>
      </w:r>
    </w:p>
    <w:p w14:paraId="404918A9" w14:textId="53F36600" w:rsidR="000314BE" w:rsidRPr="00E4706B" w:rsidRDefault="00C46607" w:rsidP="00472122">
      <w:pPr>
        <w:pStyle w:val="ListLevel2"/>
        <w:numPr>
          <w:ilvl w:val="0"/>
          <w:numId w:val="390"/>
        </w:numPr>
        <w:rPr>
          <w:lang w:val="en-GB"/>
        </w:rPr>
      </w:pPr>
      <w:r w:rsidRPr="00E4706B">
        <w:rPr>
          <w:lang w:val="en-GB"/>
        </w:rPr>
        <w:t>react to, and take the appropriate corrective actions for, a situation where the UA is likely to exceed the limits of both the flight geography (contingency procedures) and of the operational volume (emergency procedures) as they were defined during the flight preparation.</w:t>
      </w:r>
    </w:p>
    <w:p w14:paraId="4F43D31A" w14:textId="6062A429" w:rsidR="000314BE" w:rsidRPr="00E4706B" w:rsidRDefault="00C46607" w:rsidP="00472122">
      <w:pPr>
        <w:pStyle w:val="ListLevel1"/>
        <w:numPr>
          <w:ilvl w:val="0"/>
          <w:numId w:val="387"/>
        </w:numPr>
        <w:rPr>
          <w:lang w:val="en-GB"/>
        </w:rPr>
      </w:pPr>
      <w:r w:rsidRPr="00E4706B">
        <w:rPr>
          <w:lang w:val="en-GB"/>
        </w:rPr>
        <w:t>In general, emphasis should be placed on the following:</w:t>
      </w:r>
    </w:p>
    <w:p w14:paraId="78065FC3" w14:textId="46C12D22" w:rsidR="000314BE" w:rsidRPr="00E4706B" w:rsidRDefault="00C46607" w:rsidP="00472122">
      <w:pPr>
        <w:pStyle w:val="ListLevel2"/>
        <w:numPr>
          <w:ilvl w:val="0"/>
          <w:numId w:val="391"/>
        </w:numPr>
        <w:rPr>
          <w:lang w:val="en-GB"/>
        </w:rPr>
      </w:pPr>
      <w:r w:rsidRPr="00E4706B">
        <w:rPr>
          <w:lang w:val="en-GB"/>
        </w:rPr>
        <w:t>normal, contingency, and emergency procedures;</w:t>
      </w:r>
    </w:p>
    <w:p w14:paraId="2794BB72" w14:textId="1D623FCD" w:rsidR="000314BE" w:rsidRPr="00E4706B" w:rsidRDefault="00C46607" w:rsidP="00472122">
      <w:pPr>
        <w:pStyle w:val="ListLevel2"/>
        <w:numPr>
          <w:ilvl w:val="0"/>
          <w:numId w:val="391"/>
        </w:numPr>
        <w:rPr>
          <w:lang w:val="en-GB"/>
        </w:rPr>
      </w:pPr>
      <w:r w:rsidRPr="00E4706B">
        <w:rPr>
          <w:lang w:val="en-GB"/>
        </w:rPr>
        <w:t>skill tests combined with periodic proficiency checks;</w:t>
      </w:r>
    </w:p>
    <w:p w14:paraId="0FE7C4C8" w14:textId="39F61DE2" w:rsidR="000314BE" w:rsidRPr="00E4706B" w:rsidRDefault="00C46607" w:rsidP="00472122">
      <w:pPr>
        <w:pStyle w:val="ListLevel2"/>
        <w:numPr>
          <w:ilvl w:val="0"/>
          <w:numId w:val="391"/>
        </w:numPr>
        <w:rPr>
          <w:lang w:val="en-GB"/>
        </w:rPr>
      </w:pPr>
      <w:r w:rsidRPr="00E4706B">
        <w:rPr>
          <w:lang w:val="en-GB"/>
        </w:rPr>
        <w:t>operational experience (with on-the-job training counting towards proficiency);</w:t>
      </w:r>
    </w:p>
    <w:p w14:paraId="4974E141" w14:textId="4AE6BE3E" w:rsidR="000314BE" w:rsidRPr="00E4706B" w:rsidRDefault="00C46607" w:rsidP="00472122">
      <w:pPr>
        <w:pStyle w:val="ListLevel2"/>
        <w:numPr>
          <w:ilvl w:val="0"/>
          <w:numId w:val="391"/>
        </w:numPr>
        <w:rPr>
          <w:lang w:val="en-GB"/>
        </w:rPr>
      </w:pPr>
      <w:r w:rsidRPr="00E4706B">
        <w:rPr>
          <w:lang w:val="en-GB"/>
        </w:rPr>
        <w:t>pre-flight and post-flight procedures and documentation;</w:t>
      </w:r>
    </w:p>
    <w:p w14:paraId="23F26816" w14:textId="278088CD" w:rsidR="000314BE" w:rsidRPr="00E4706B" w:rsidRDefault="00C46607" w:rsidP="00472122">
      <w:pPr>
        <w:pStyle w:val="ListLevel2"/>
        <w:numPr>
          <w:ilvl w:val="0"/>
          <w:numId w:val="391"/>
        </w:numPr>
        <w:rPr>
          <w:lang w:val="en-GB"/>
        </w:rPr>
      </w:pPr>
      <w:r w:rsidRPr="00E4706B">
        <w:rPr>
          <w:lang w:val="en-GB"/>
        </w:rPr>
        <w:t>recurrent training (UAS / flight training device (FTD)); and</w:t>
      </w:r>
    </w:p>
    <w:p w14:paraId="258FD5EE" w14:textId="7BF8F96D" w:rsidR="000314BE" w:rsidRPr="00E4706B" w:rsidRDefault="00C46607" w:rsidP="00472122">
      <w:pPr>
        <w:pStyle w:val="ListLevel2"/>
        <w:numPr>
          <w:ilvl w:val="0"/>
          <w:numId w:val="391"/>
        </w:numPr>
        <w:rPr>
          <w:lang w:val="en-GB"/>
        </w:rPr>
      </w:pPr>
      <w:r w:rsidRPr="00E4706B">
        <w:rPr>
          <w:lang w:val="en-GB"/>
        </w:rPr>
        <w:t>remote pilot incapacitation.</w:t>
      </w:r>
    </w:p>
    <w:p w14:paraId="1A0EDF4F" w14:textId="71D21A50" w:rsidR="000314BE" w:rsidRPr="00E4706B" w:rsidRDefault="00C46607" w:rsidP="00472122">
      <w:pPr>
        <w:pStyle w:val="ListLevel1"/>
        <w:numPr>
          <w:ilvl w:val="0"/>
          <w:numId w:val="386"/>
        </w:numPr>
        <w:rPr>
          <w:lang w:val="en-GB"/>
        </w:rPr>
      </w:pPr>
      <w:r w:rsidRPr="00E4706B">
        <w:rPr>
          <w:lang w:val="en-GB"/>
        </w:rPr>
        <w:t xml:space="preserve">The practical-skills training may be conducted with the UAS or on an FTD. Scenario-based training (SBT) with highly structured, real-world experience scripts for the intended UAS operation should be used to fortify personnel’s learning in an operational environment and </w:t>
      </w:r>
      <w:r w:rsidRPr="00E4706B">
        <w:rPr>
          <w:lang w:val="en-GB"/>
        </w:rPr>
        <w:lastRenderedPageBreak/>
        <w:t>improve situational awareness. SBT should include realistic normal, abnormal, and emergency scenarios that are drafted considering specific learning objectives.</w:t>
      </w:r>
    </w:p>
    <w:p w14:paraId="479996FE" w14:textId="42CA4AFF" w:rsidR="000314BE" w:rsidRPr="00E4706B" w:rsidRDefault="00C46607" w:rsidP="00472122">
      <w:pPr>
        <w:pStyle w:val="ListLevel1"/>
        <w:numPr>
          <w:ilvl w:val="0"/>
          <w:numId w:val="386"/>
        </w:numPr>
        <w:rPr>
          <w:lang w:val="en-GB"/>
        </w:rPr>
      </w:pPr>
      <w:r w:rsidRPr="00E4706B">
        <w:rPr>
          <w:lang w:val="en-GB"/>
        </w:rPr>
        <w:t>The practical-skills training is checked during the assessment and can be provided using the actual UAS or an FTD appropriate to the intended UAS operation.</w:t>
      </w:r>
    </w:p>
    <w:p w14:paraId="6A425813" w14:textId="218F6ED8" w:rsidR="000314BE" w:rsidRPr="00E4706B" w:rsidRDefault="00C46607" w:rsidP="00472122">
      <w:pPr>
        <w:pStyle w:val="ListLevel1"/>
        <w:numPr>
          <w:ilvl w:val="0"/>
          <w:numId w:val="386"/>
        </w:numPr>
        <w:rPr>
          <w:lang w:val="en-GB"/>
        </w:rPr>
      </w:pPr>
      <w:r w:rsidRPr="00E4706B">
        <w:rPr>
          <w:lang w:val="en-GB"/>
        </w:rPr>
        <w:t>Initial and recurrent training</w:t>
      </w:r>
    </w:p>
    <w:p w14:paraId="0E39CDE3" w14:textId="75A93714" w:rsidR="000314BE" w:rsidRPr="00E4706B" w:rsidRDefault="00C46607" w:rsidP="00472122">
      <w:pPr>
        <w:pStyle w:val="ListLevel1"/>
        <w:numPr>
          <w:ilvl w:val="0"/>
          <w:numId w:val="392"/>
        </w:numPr>
        <w:rPr>
          <w:lang w:val="en-GB"/>
        </w:rPr>
      </w:pPr>
      <w:r w:rsidRPr="00E4706B">
        <w:rPr>
          <w:lang w:val="en-GB"/>
        </w:rPr>
        <w:t xml:space="preserve">The UAS operator should ensure that specified minimum requirements regarding the time of the initial and recurrent training (e.g. duration and number of flight hours) are provided for in a manner that is acceptable and approved by the </w:t>
      </w:r>
      <w:r w:rsidR="00C71041">
        <w:rPr>
          <w:lang w:val="en-GB"/>
        </w:rPr>
        <w:t>CAA</w:t>
      </w:r>
      <w:r w:rsidRPr="00E4706B">
        <w:rPr>
          <w:lang w:val="en-GB"/>
        </w:rPr>
        <w:t>.</w:t>
      </w:r>
    </w:p>
    <w:p w14:paraId="5A9C300A" w14:textId="0CA05779" w:rsidR="000314BE" w:rsidRPr="00E4706B" w:rsidRDefault="00C46607" w:rsidP="00472122">
      <w:pPr>
        <w:pStyle w:val="ListLevel1"/>
        <w:numPr>
          <w:ilvl w:val="0"/>
          <w:numId w:val="392"/>
        </w:numPr>
        <w:rPr>
          <w:lang w:val="en-GB"/>
        </w:rPr>
      </w:pPr>
      <w:r w:rsidRPr="00E4706B">
        <w:rPr>
          <w:lang w:val="en-GB"/>
        </w:rPr>
        <w:t>Depending on the training course, each of the topics shown in Table 1 below may require only overview training or in-depth training. In-depth training should be interactive and should include discussions, case-study reviews, and role play, as deemed necessary to enhance learning. In case of change or update of the SW/HW of the UAS, depending on the size of the changes, the UAS operator should define the level of training.</w:t>
      </w:r>
    </w:p>
    <w:p w14:paraId="34EBE0C7" w14:textId="77777777" w:rsidR="00786C90" w:rsidRPr="00E4706B" w:rsidRDefault="00786C90" w:rsidP="000314BE">
      <w:pPr>
        <w:pStyle w:val="ListLevel1"/>
        <w:ind w:left="0" w:firstLine="0"/>
        <w:rPr>
          <w:lang w:val="en-GB"/>
        </w:rPr>
      </w:pPr>
    </w:p>
    <w:tbl>
      <w:tblPr>
        <w:tblStyle w:val="easaForm"/>
        <w:tblW w:w="0" w:type="auto"/>
        <w:jc w:val="center"/>
        <w:tblLook w:val="04A0" w:firstRow="1" w:lastRow="0" w:firstColumn="1" w:lastColumn="0" w:noHBand="0" w:noVBand="1"/>
      </w:tblPr>
      <w:tblGrid>
        <w:gridCol w:w="1990"/>
        <w:gridCol w:w="1803"/>
        <w:gridCol w:w="1830"/>
        <w:gridCol w:w="1858"/>
        <w:gridCol w:w="1535"/>
      </w:tblGrid>
      <w:tr w:rsidR="00833AF0" w:rsidRPr="00E4706B" w14:paraId="089E751A" w14:textId="77777777" w:rsidTr="00B05A89">
        <w:trPr>
          <w:tblHeader/>
          <w:jc w:val="center"/>
        </w:trPr>
        <w:tc>
          <w:tcPr>
            <w:tcW w:w="1990" w:type="dxa"/>
            <w:shd w:val="clear" w:color="auto" w:fill="auto"/>
            <w:vAlign w:val="center"/>
          </w:tcPr>
          <w:p w14:paraId="581AF068" w14:textId="77777777" w:rsidR="00345ED0" w:rsidRPr="002D714C" w:rsidRDefault="00C46607" w:rsidP="00B05A89">
            <w:pPr>
              <w:pStyle w:val="TableNormal0"/>
              <w:spacing w:before="60" w:after="60"/>
              <w:jc w:val="center"/>
              <w:rPr>
                <w:rFonts w:ascii="Open Sans ExtraBold" w:hAnsi="Open Sans ExtraBold" w:cs="Open Sans ExtraBold"/>
                <w:sz w:val="18"/>
                <w:szCs w:val="18"/>
                <w:lang w:val="en-GB"/>
              </w:rPr>
            </w:pPr>
            <w:r w:rsidRPr="002D714C">
              <w:rPr>
                <w:rFonts w:ascii="Open Sans ExtraBold" w:hAnsi="Open Sans ExtraBold" w:cs="Open Sans ExtraBold"/>
                <w:sz w:val="18"/>
                <w:szCs w:val="18"/>
                <w:lang w:val="en-GB"/>
              </w:rPr>
              <w:t>Topic</w:t>
            </w:r>
          </w:p>
        </w:tc>
        <w:tc>
          <w:tcPr>
            <w:tcW w:w="1803" w:type="dxa"/>
            <w:shd w:val="clear" w:color="auto" w:fill="auto"/>
            <w:vAlign w:val="center"/>
          </w:tcPr>
          <w:p w14:paraId="1C85B5E0" w14:textId="77777777" w:rsidR="00345ED0" w:rsidRPr="002D714C" w:rsidRDefault="00C46607" w:rsidP="00B05A89">
            <w:pPr>
              <w:pStyle w:val="TableNormal0"/>
              <w:spacing w:before="60" w:after="60"/>
              <w:jc w:val="center"/>
              <w:rPr>
                <w:rFonts w:ascii="Open Sans ExtraBold" w:hAnsi="Open Sans ExtraBold" w:cs="Open Sans ExtraBold"/>
                <w:sz w:val="18"/>
                <w:szCs w:val="18"/>
                <w:lang w:val="en-GB"/>
              </w:rPr>
            </w:pPr>
            <w:r w:rsidRPr="002D714C">
              <w:rPr>
                <w:rFonts w:ascii="Open Sans ExtraBold" w:hAnsi="Open Sans ExtraBold" w:cs="Open Sans ExtraBold"/>
                <w:sz w:val="18"/>
                <w:szCs w:val="18"/>
                <w:lang w:val="en-GB"/>
              </w:rPr>
              <w:t>Initial training</w:t>
            </w:r>
          </w:p>
        </w:tc>
        <w:tc>
          <w:tcPr>
            <w:tcW w:w="1830" w:type="dxa"/>
            <w:shd w:val="clear" w:color="auto" w:fill="auto"/>
            <w:vAlign w:val="center"/>
          </w:tcPr>
          <w:p w14:paraId="509F2206" w14:textId="77777777" w:rsidR="00345ED0" w:rsidRPr="002D714C" w:rsidRDefault="00C46607" w:rsidP="00B05A89">
            <w:pPr>
              <w:pStyle w:val="TableNormal0"/>
              <w:spacing w:before="60" w:after="60"/>
              <w:jc w:val="center"/>
              <w:rPr>
                <w:rFonts w:ascii="Open Sans ExtraBold" w:hAnsi="Open Sans ExtraBold" w:cs="Open Sans ExtraBold"/>
                <w:sz w:val="18"/>
                <w:szCs w:val="18"/>
                <w:lang w:val="en-GB"/>
              </w:rPr>
            </w:pPr>
            <w:r w:rsidRPr="002D714C">
              <w:rPr>
                <w:rFonts w:ascii="Open Sans ExtraBold" w:hAnsi="Open Sans ExtraBold" w:cs="Open Sans ExtraBold"/>
                <w:sz w:val="18"/>
                <w:szCs w:val="18"/>
                <w:lang w:val="en-GB"/>
              </w:rPr>
              <w:t>Change of UAS</w:t>
            </w:r>
          </w:p>
        </w:tc>
        <w:tc>
          <w:tcPr>
            <w:tcW w:w="1858" w:type="dxa"/>
            <w:shd w:val="clear" w:color="auto" w:fill="auto"/>
            <w:vAlign w:val="center"/>
          </w:tcPr>
          <w:p w14:paraId="03E91D3F" w14:textId="77777777" w:rsidR="00345ED0" w:rsidRPr="002D714C" w:rsidRDefault="00C46607" w:rsidP="00B05A89">
            <w:pPr>
              <w:pStyle w:val="TableNormal0"/>
              <w:spacing w:before="60" w:after="60"/>
              <w:jc w:val="center"/>
              <w:rPr>
                <w:rFonts w:ascii="Open Sans ExtraBold" w:hAnsi="Open Sans ExtraBold" w:cs="Open Sans ExtraBold"/>
                <w:sz w:val="18"/>
                <w:szCs w:val="18"/>
                <w:lang w:val="en-GB"/>
              </w:rPr>
            </w:pPr>
            <w:r w:rsidRPr="002D714C">
              <w:rPr>
                <w:rFonts w:ascii="Open Sans ExtraBold" w:hAnsi="Open Sans ExtraBold" w:cs="Open Sans ExtraBold"/>
                <w:sz w:val="18"/>
                <w:szCs w:val="18"/>
                <w:lang w:val="en-GB"/>
              </w:rPr>
              <w:t>Change of remote pilot/crew</w:t>
            </w:r>
          </w:p>
        </w:tc>
        <w:tc>
          <w:tcPr>
            <w:tcW w:w="1535" w:type="dxa"/>
            <w:shd w:val="clear" w:color="auto" w:fill="auto"/>
            <w:vAlign w:val="center"/>
          </w:tcPr>
          <w:p w14:paraId="21139DEE" w14:textId="77777777" w:rsidR="00345ED0" w:rsidRPr="002D714C" w:rsidRDefault="00C46607" w:rsidP="00B05A89">
            <w:pPr>
              <w:pStyle w:val="TableNormal0"/>
              <w:spacing w:before="60" w:after="60"/>
              <w:jc w:val="center"/>
              <w:rPr>
                <w:rFonts w:ascii="Open Sans ExtraBold" w:hAnsi="Open Sans ExtraBold" w:cs="Open Sans ExtraBold"/>
                <w:sz w:val="18"/>
                <w:szCs w:val="18"/>
                <w:lang w:val="en-GB"/>
              </w:rPr>
            </w:pPr>
            <w:r w:rsidRPr="002D714C">
              <w:rPr>
                <w:rStyle w:val="TableChar"/>
                <w:rFonts w:ascii="Open Sans ExtraBold" w:hAnsi="Open Sans ExtraBold" w:cs="Open Sans ExtraBold"/>
                <w:sz w:val="18"/>
                <w:szCs w:val="18"/>
                <w:lang w:val="en-GB"/>
              </w:rPr>
              <w:t>Recurrent training</w:t>
            </w:r>
          </w:p>
        </w:tc>
      </w:tr>
      <w:tr w:rsidR="00833AF0" w:rsidRPr="00E4706B" w14:paraId="3E365CC4" w14:textId="77777777" w:rsidTr="002D714C">
        <w:trPr>
          <w:jc w:val="center"/>
        </w:trPr>
        <w:tc>
          <w:tcPr>
            <w:tcW w:w="1990" w:type="dxa"/>
            <w:shd w:val="clear" w:color="auto" w:fill="auto"/>
          </w:tcPr>
          <w:p w14:paraId="41FF1E6B" w14:textId="77777777" w:rsidR="00345ED0" w:rsidRPr="00E4706B" w:rsidRDefault="00C46607" w:rsidP="00673EC3">
            <w:pPr>
              <w:pStyle w:val="TableNormal0"/>
              <w:spacing w:before="60" w:after="60"/>
              <w:jc w:val="center"/>
              <w:rPr>
                <w:lang w:val="en-GB"/>
              </w:rPr>
            </w:pPr>
            <w:r w:rsidRPr="00E4706B">
              <w:rPr>
                <w:lang w:val="en-GB"/>
              </w:rPr>
              <w:t>Situational awareness and error management</w:t>
            </w:r>
          </w:p>
        </w:tc>
        <w:tc>
          <w:tcPr>
            <w:tcW w:w="1803" w:type="dxa"/>
            <w:shd w:val="clear" w:color="auto" w:fill="auto"/>
          </w:tcPr>
          <w:p w14:paraId="733EBCA5" w14:textId="77777777" w:rsidR="00345ED0" w:rsidRPr="00E4706B" w:rsidRDefault="00C46607" w:rsidP="00673EC3">
            <w:pPr>
              <w:pStyle w:val="TableNormal0"/>
              <w:spacing w:before="60" w:after="60"/>
              <w:jc w:val="center"/>
              <w:rPr>
                <w:lang w:val="en-GB"/>
              </w:rPr>
            </w:pPr>
            <w:r w:rsidRPr="00E4706B">
              <w:rPr>
                <w:lang w:val="en-GB"/>
              </w:rPr>
              <w:t>In-depth</w:t>
            </w:r>
          </w:p>
        </w:tc>
        <w:tc>
          <w:tcPr>
            <w:tcW w:w="1830" w:type="dxa"/>
            <w:shd w:val="clear" w:color="auto" w:fill="auto"/>
          </w:tcPr>
          <w:p w14:paraId="48D7F49C" w14:textId="77777777" w:rsidR="00345ED0" w:rsidRPr="00E4706B" w:rsidRDefault="00C46607" w:rsidP="00673EC3">
            <w:pPr>
              <w:pStyle w:val="TableNormal0"/>
              <w:spacing w:before="60" w:after="60"/>
              <w:jc w:val="center"/>
              <w:rPr>
                <w:lang w:val="en-GB"/>
              </w:rPr>
            </w:pPr>
            <w:r w:rsidRPr="00E4706B">
              <w:rPr>
                <w:lang w:val="en-GB"/>
              </w:rPr>
              <w:t>In-depth</w:t>
            </w:r>
          </w:p>
        </w:tc>
        <w:tc>
          <w:tcPr>
            <w:tcW w:w="1858" w:type="dxa"/>
            <w:shd w:val="clear" w:color="auto" w:fill="auto"/>
          </w:tcPr>
          <w:p w14:paraId="1FCFE974" w14:textId="77777777" w:rsidR="00345ED0" w:rsidRPr="00E4706B" w:rsidRDefault="00C46607" w:rsidP="00673EC3">
            <w:pPr>
              <w:pStyle w:val="TableNormal0"/>
              <w:spacing w:before="60" w:after="60"/>
              <w:jc w:val="center"/>
              <w:rPr>
                <w:lang w:val="en-GB"/>
              </w:rPr>
            </w:pPr>
            <w:r w:rsidRPr="00E4706B">
              <w:rPr>
                <w:lang w:val="en-GB"/>
              </w:rPr>
              <w:t>Overview</w:t>
            </w:r>
          </w:p>
        </w:tc>
        <w:tc>
          <w:tcPr>
            <w:tcW w:w="1535" w:type="dxa"/>
            <w:shd w:val="clear" w:color="auto" w:fill="auto"/>
          </w:tcPr>
          <w:p w14:paraId="063BC662" w14:textId="77777777" w:rsidR="00345ED0" w:rsidRPr="00E4706B" w:rsidRDefault="00C46607" w:rsidP="00673EC3">
            <w:pPr>
              <w:pStyle w:val="TableNormal0"/>
              <w:spacing w:before="60" w:after="60"/>
              <w:jc w:val="center"/>
              <w:rPr>
                <w:lang w:val="en-GB"/>
              </w:rPr>
            </w:pPr>
            <w:r w:rsidRPr="00E4706B">
              <w:rPr>
                <w:lang w:val="en-GB"/>
              </w:rPr>
              <w:t>Overview</w:t>
            </w:r>
          </w:p>
        </w:tc>
      </w:tr>
      <w:tr w:rsidR="00833AF0" w:rsidRPr="00E4706B" w14:paraId="710A4B4B" w14:textId="77777777" w:rsidTr="002D714C">
        <w:trPr>
          <w:jc w:val="center"/>
        </w:trPr>
        <w:tc>
          <w:tcPr>
            <w:tcW w:w="1990" w:type="dxa"/>
            <w:shd w:val="clear" w:color="auto" w:fill="auto"/>
          </w:tcPr>
          <w:p w14:paraId="4691A9C3" w14:textId="77777777" w:rsidR="00345ED0" w:rsidRPr="00E4706B" w:rsidRDefault="00C46607" w:rsidP="00673EC3">
            <w:pPr>
              <w:pStyle w:val="TableNormal0"/>
              <w:spacing w:before="60" w:after="60"/>
              <w:jc w:val="center"/>
              <w:rPr>
                <w:lang w:val="en-GB"/>
              </w:rPr>
            </w:pPr>
            <w:r w:rsidRPr="00E4706B">
              <w:rPr>
                <w:lang w:val="en-GB"/>
              </w:rPr>
              <w:t>Organisational safety culture, operational procedures, and organisational structure</w:t>
            </w:r>
          </w:p>
        </w:tc>
        <w:tc>
          <w:tcPr>
            <w:tcW w:w="1803" w:type="dxa"/>
            <w:shd w:val="clear" w:color="auto" w:fill="auto"/>
          </w:tcPr>
          <w:p w14:paraId="5D2A8085" w14:textId="77777777" w:rsidR="00345ED0" w:rsidRPr="00E4706B" w:rsidRDefault="00C46607" w:rsidP="00673EC3">
            <w:pPr>
              <w:pStyle w:val="TableNormal0"/>
              <w:spacing w:before="60" w:after="60"/>
              <w:jc w:val="center"/>
              <w:rPr>
                <w:lang w:val="en-GB"/>
              </w:rPr>
            </w:pPr>
            <w:r w:rsidRPr="00E4706B">
              <w:rPr>
                <w:lang w:val="en-GB"/>
              </w:rPr>
              <w:t>In-depth</w:t>
            </w:r>
          </w:p>
        </w:tc>
        <w:tc>
          <w:tcPr>
            <w:tcW w:w="1830" w:type="dxa"/>
            <w:shd w:val="clear" w:color="auto" w:fill="auto"/>
          </w:tcPr>
          <w:p w14:paraId="4291509F" w14:textId="77777777" w:rsidR="00345ED0" w:rsidRPr="00E4706B" w:rsidRDefault="00C46607" w:rsidP="00673EC3">
            <w:pPr>
              <w:pStyle w:val="TableNormal0"/>
              <w:spacing w:before="60" w:after="60"/>
              <w:jc w:val="center"/>
              <w:rPr>
                <w:lang w:val="en-GB"/>
              </w:rPr>
            </w:pPr>
            <w:r w:rsidRPr="00E4706B">
              <w:rPr>
                <w:lang w:val="en-GB"/>
              </w:rPr>
              <w:t>Not required</w:t>
            </w:r>
          </w:p>
        </w:tc>
        <w:tc>
          <w:tcPr>
            <w:tcW w:w="1858" w:type="dxa"/>
            <w:shd w:val="clear" w:color="auto" w:fill="auto"/>
          </w:tcPr>
          <w:p w14:paraId="5BCEC997" w14:textId="77777777" w:rsidR="00345ED0" w:rsidRPr="00E4706B" w:rsidRDefault="00C46607" w:rsidP="00673EC3">
            <w:pPr>
              <w:pStyle w:val="TableNormal0"/>
              <w:spacing w:before="60" w:after="60"/>
              <w:jc w:val="center"/>
              <w:rPr>
                <w:lang w:val="en-GB"/>
              </w:rPr>
            </w:pPr>
            <w:r w:rsidRPr="00E4706B">
              <w:rPr>
                <w:lang w:val="en-GB"/>
              </w:rPr>
              <w:t>In-depth</w:t>
            </w:r>
          </w:p>
        </w:tc>
        <w:tc>
          <w:tcPr>
            <w:tcW w:w="1535" w:type="dxa"/>
            <w:shd w:val="clear" w:color="auto" w:fill="auto"/>
          </w:tcPr>
          <w:p w14:paraId="271879ED" w14:textId="77777777" w:rsidR="00345ED0" w:rsidRPr="00E4706B" w:rsidRDefault="00C46607" w:rsidP="00673EC3">
            <w:pPr>
              <w:pStyle w:val="TableNormal0"/>
              <w:spacing w:before="60" w:after="60"/>
              <w:jc w:val="center"/>
              <w:rPr>
                <w:lang w:val="en-GB"/>
              </w:rPr>
            </w:pPr>
            <w:r w:rsidRPr="00E4706B">
              <w:rPr>
                <w:lang w:val="en-GB"/>
              </w:rPr>
              <w:t>Overview</w:t>
            </w:r>
          </w:p>
        </w:tc>
      </w:tr>
      <w:tr w:rsidR="00833AF0" w:rsidRPr="00E4706B" w14:paraId="65A391ED" w14:textId="77777777" w:rsidTr="002D714C">
        <w:trPr>
          <w:jc w:val="center"/>
        </w:trPr>
        <w:tc>
          <w:tcPr>
            <w:tcW w:w="1990" w:type="dxa"/>
            <w:shd w:val="clear" w:color="auto" w:fill="auto"/>
          </w:tcPr>
          <w:p w14:paraId="32F7600D" w14:textId="77777777" w:rsidR="00345ED0" w:rsidRPr="00E4706B" w:rsidRDefault="00C46607" w:rsidP="00673EC3">
            <w:pPr>
              <w:pStyle w:val="TableNormal0"/>
              <w:spacing w:before="60" w:after="60"/>
              <w:jc w:val="center"/>
              <w:rPr>
                <w:lang w:val="en-GB"/>
              </w:rPr>
            </w:pPr>
            <w:r w:rsidRPr="00E4706B">
              <w:rPr>
                <w:lang w:val="en-GB"/>
              </w:rPr>
              <w:t>Stress management, fatigue, and vigilance</w:t>
            </w:r>
          </w:p>
        </w:tc>
        <w:tc>
          <w:tcPr>
            <w:tcW w:w="1803" w:type="dxa"/>
            <w:shd w:val="clear" w:color="auto" w:fill="auto"/>
          </w:tcPr>
          <w:p w14:paraId="572CAA76" w14:textId="77777777" w:rsidR="00345ED0" w:rsidRPr="00E4706B" w:rsidRDefault="00C46607" w:rsidP="00673EC3">
            <w:pPr>
              <w:pStyle w:val="TableNormal0"/>
              <w:spacing w:before="60" w:after="60"/>
              <w:jc w:val="center"/>
              <w:rPr>
                <w:lang w:val="en-GB"/>
              </w:rPr>
            </w:pPr>
            <w:r w:rsidRPr="00E4706B">
              <w:rPr>
                <w:lang w:val="en-GB"/>
              </w:rPr>
              <w:t>In-depth</w:t>
            </w:r>
          </w:p>
        </w:tc>
        <w:tc>
          <w:tcPr>
            <w:tcW w:w="1830" w:type="dxa"/>
            <w:shd w:val="clear" w:color="auto" w:fill="auto"/>
          </w:tcPr>
          <w:p w14:paraId="6794659A" w14:textId="77777777" w:rsidR="00345ED0" w:rsidRPr="00E4706B" w:rsidRDefault="00C46607" w:rsidP="00673EC3">
            <w:pPr>
              <w:pStyle w:val="TableNormal0"/>
              <w:spacing w:before="60" w:after="60"/>
              <w:jc w:val="center"/>
              <w:rPr>
                <w:lang w:val="en-GB"/>
              </w:rPr>
            </w:pPr>
            <w:r w:rsidRPr="00E4706B">
              <w:rPr>
                <w:lang w:val="en-GB"/>
              </w:rPr>
              <w:t>Not required</w:t>
            </w:r>
          </w:p>
        </w:tc>
        <w:tc>
          <w:tcPr>
            <w:tcW w:w="1858" w:type="dxa"/>
            <w:shd w:val="clear" w:color="auto" w:fill="auto"/>
          </w:tcPr>
          <w:p w14:paraId="430AC4FF" w14:textId="77777777" w:rsidR="00345ED0" w:rsidRPr="00E4706B" w:rsidRDefault="00C46607" w:rsidP="00673EC3">
            <w:pPr>
              <w:pStyle w:val="TableNormal0"/>
              <w:spacing w:before="60" w:after="60"/>
              <w:jc w:val="center"/>
              <w:rPr>
                <w:lang w:val="en-GB"/>
              </w:rPr>
            </w:pPr>
            <w:r w:rsidRPr="00E4706B">
              <w:rPr>
                <w:lang w:val="en-GB"/>
              </w:rPr>
              <w:t>Not required</w:t>
            </w:r>
          </w:p>
        </w:tc>
        <w:tc>
          <w:tcPr>
            <w:tcW w:w="1535" w:type="dxa"/>
            <w:shd w:val="clear" w:color="auto" w:fill="auto"/>
          </w:tcPr>
          <w:p w14:paraId="0F3454BD" w14:textId="77777777" w:rsidR="00345ED0" w:rsidRPr="00E4706B" w:rsidRDefault="00C46607" w:rsidP="00673EC3">
            <w:pPr>
              <w:pStyle w:val="TableNormal0"/>
              <w:spacing w:before="60" w:after="60"/>
              <w:jc w:val="center"/>
              <w:rPr>
                <w:lang w:val="en-GB"/>
              </w:rPr>
            </w:pPr>
            <w:r w:rsidRPr="00E4706B">
              <w:rPr>
                <w:lang w:val="en-GB"/>
              </w:rPr>
              <w:t>Overview</w:t>
            </w:r>
          </w:p>
        </w:tc>
      </w:tr>
      <w:tr w:rsidR="00833AF0" w:rsidRPr="00E4706B" w14:paraId="21A7E59A" w14:textId="77777777" w:rsidTr="002D714C">
        <w:trPr>
          <w:jc w:val="center"/>
        </w:trPr>
        <w:tc>
          <w:tcPr>
            <w:tcW w:w="1990" w:type="dxa"/>
            <w:shd w:val="clear" w:color="auto" w:fill="auto"/>
          </w:tcPr>
          <w:p w14:paraId="4F2224F0" w14:textId="77777777" w:rsidR="00345ED0" w:rsidRPr="00E4706B" w:rsidRDefault="00C46607" w:rsidP="00673EC3">
            <w:pPr>
              <w:pStyle w:val="TableNormal0"/>
              <w:spacing w:before="60" w:after="60"/>
              <w:jc w:val="center"/>
              <w:rPr>
                <w:lang w:val="en-GB"/>
              </w:rPr>
            </w:pPr>
            <w:r w:rsidRPr="00E4706B">
              <w:rPr>
                <w:lang w:val="en-GB"/>
              </w:rPr>
              <w:t>Decision-making</w:t>
            </w:r>
          </w:p>
        </w:tc>
        <w:tc>
          <w:tcPr>
            <w:tcW w:w="1803" w:type="dxa"/>
            <w:shd w:val="clear" w:color="auto" w:fill="auto"/>
          </w:tcPr>
          <w:p w14:paraId="6BEFDDFB" w14:textId="77777777" w:rsidR="00345ED0" w:rsidRPr="00E4706B" w:rsidRDefault="00C46607" w:rsidP="00673EC3">
            <w:pPr>
              <w:pStyle w:val="TableNormal0"/>
              <w:spacing w:before="60" w:after="60"/>
              <w:jc w:val="center"/>
              <w:rPr>
                <w:lang w:val="en-GB"/>
              </w:rPr>
            </w:pPr>
            <w:r w:rsidRPr="00E4706B">
              <w:rPr>
                <w:lang w:val="en-GB"/>
              </w:rPr>
              <w:t>In-depth</w:t>
            </w:r>
          </w:p>
        </w:tc>
        <w:tc>
          <w:tcPr>
            <w:tcW w:w="1830" w:type="dxa"/>
            <w:shd w:val="clear" w:color="auto" w:fill="auto"/>
          </w:tcPr>
          <w:p w14:paraId="6C23DB5E" w14:textId="77777777" w:rsidR="00345ED0" w:rsidRPr="00E4706B" w:rsidRDefault="00C46607" w:rsidP="00673EC3">
            <w:pPr>
              <w:pStyle w:val="TableNormal0"/>
              <w:spacing w:before="60" w:after="60"/>
              <w:jc w:val="center"/>
              <w:rPr>
                <w:lang w:val="en-GB"/>
              </w:rPr>
            </w:pPr>
            <w:r w:rsidRPr="00E4706B">
              <w:rPr>
                <w:lang w:val="en-GB"/>
              </w:rPr>
              <w:t>Overview</w:t>
            </w:r>
          </w:p>
        </w:tc>
        <w:tc>
          <w:tcPr>
            <w:tcW w:w="1858" w:type="dxa"/>
            <w:shd w:val="clear" w:color="auto" w:fill="auto"/>
          </w:tcPr>
          <w:p w14:paraId="36A3A8A6" w14:textId="77777777" w:rsidR="00345ED0" w:rsidRPr="00E4706B" w:rsidRDefault="00C46607" w:rsidP="00673EC3">
            <w:pPr>
              <w:pStyle w:val="TableNormal0"/>
              <w:spacing w:before="60" w:after="60"/>
              <w:jc w:val="center"/>
              <w:rPr>
                <w:lang w:val="en-GB"/>
              </w:rPr>
            </w:pPr>
            <w:r w:rsidRPr="00E4706B">
              <w:rPr>
                <w:lang w:val="en-GB"/>
              </w:rPr>
              <w:t>Not required</w:t>
            </w:r>
          </w:p>
        </w:tc>
        <w:tc>
          <w:tcPr>
            <w:tcW w:w="1535" w:type="dxa"/>
            <w:shd w:val="clear" w:color="auto" w:fill="auto"/>
          </w:tcPr>
          <w:p w14:paraId="3F89B9C1" w14:textId="77777777" w:rsidR="00345ED0" w:rsidRPr="00E4706B" w:rsidRDefault="00C46607" w:rsidP="00673EC3">
            <w:pPr>
              <w:pStyle w:val="TableNormal0"/>
              <w:spacing w:before="60" w:after="60"/>
              <w:jc w:val="center"/>
              <w:rPr>
                <w:lang w:val="en-GB"/>
              </w:rPr>
            </w:pPr>
            <w:r w:rsidRPr="00E4706B">
              <w:rPr>
                <w:lang w:val="en-GB"/>
              </w:rPr>
              <w:t>Overview</w:t>
            </w:r>
          </w:p>
        </w:tc>
      </w:tr>
      <w:tr w:rsidR="00833AF0" w:rsidRPr="00E4706B" w14:paraId="3F3D565A" w14:textId="77777777" w:rsidTr="002D714C">
        <w:trPr>
          <w:jc w:val="center"/>
        </w:trPr>
        <w:tc>
          <w:tcPr>
            <w:tcW w:w="1990" w:type="dxa"/>
            <w:shd w:val="clear" w:color="auto" w:fill="auto"/>
          </w:tcPr>
          <w:p w14:paraId="411FF92C" w14:textId="77777777" w:rsidR="00345ED0" w:rsidRPr="00E4706B" w:rsidRDefault="00C46607" w:rsidP="00673EC3">
            <w:pPr>
              <w:pStyle w:val="TableNormal0"/>
              <w:spacing w:before="60" w:after="60"/>
              <w:jc w:val="center"/>
              <w:rPr>
                <w:lang w:val="en-GB"/>
              </w:rPr>
            </w:pPr>
            <w:r w:rsidRPr="00E4706B">
              <w:rPr>
                <w:lang w:val="en-GB"/>
              </w:rPr>
              <w:t>Automation and philosophy of the use of automation</w:t>
            </w:r>
          </w:p>
        </w:tc>
        <w:tc>
          <w:tcPr>
            <w:tcW w:w="1803" w:type="dxa"/>
            <w:shd w:val="clear" w:color="auto" w:fill="auto"/>
          </w:tcPr>
          <w:p w14:paraId="02A6D79E" w14:textId="77777777" w:rsidR="00345ED0" w:rsidRPr="00E4706B" w:rsidRDefault="00C46607" w:rsidP="00673EC3">
            <w:pPr>
              <w:pStyle w:val="TableNormal0"/>
              <w:spacing w:before="60" w:after="60"/>
              <w:jc w:val="center"/>
              <w:rPr>
                <w:lang w:val="en-GB"/>
              </w:rPr>
            </w:pPr>
            <w:r w:rsidRPr="00E4706B">
              <w:rPr>
                <w:lang w:val="en-GB"/>
              </w:rPr>
              <w:t>As required</w:t>
            </w:r>
          </w:p>
        </w:tc>
        <w:tc>
          <w:tcPr>
            <w:tcW w:w="1830" w:type="dxa"/>
            <w:shd w:val="clear" w:color="auto" w:fill="auto"/>
          </w:tcPr>
          <w:p w14:paraId="55AA7894" w14:textId="77777777" w:rsidR="00345ED0" w:rsidRPr="00E4706B" w:rsidRDefault="00C46607" w:rsidP="00673EC3">
            <w:pPr>
              <w:pStyle w:val="TableNormal0"/>
              <w:spacing w:before="60" w:after="60"/>
              <w:jc w:val="center"/>
              <w:rPr>
                <w:lang w:val="en-GB"/>
              </w:rPr>
            </w:pPr>
            <w:r w:rsidRPr="00E4706B">
              <w:rPr>
                <w:lang w:val="en-GB"/>
              </w:rPr>
              <w:t>In-depth</w:t>
            </w:r>
          </w:p>
        </w:tc>
        <w:tc>
          <w:tcPr>
            <w:tcW w:w="1858" w:type="dxa"/>
            <w:shd w:val="clear" w:color="auto" w:fill="auto"/>
          </w:tcPr>
          <w:p w14:paraId="07E097BE" w14:textId="77777777" w:rsidR="00345ED0" w:rsidRPr="00E4706B" w:rsidRDefault="00C46607" w:rsidP="00673EC3">
            <w:pPr>
              <w:pStyle w:val="TableNormal0"/>
              <w:spacing w:before="60" w:after="60"/>
              <w:jc w:val="center"/>
              <w:rPr>
                <w:lang w:val="en-GB"/>
              </w:rPr>
            </w:pPr>
            <w:r w:rsidRPr="00E4706B">
              <w:rPr>
                <w:lang w:val="en-GB"/>
              </w:rPr>
              <w:t>In-depth</w:t>
            </w:r>
          </w:p>
        </w:tc>
        <w:tc>
          <w:tcPr>
            <w:tcW w:w="1535" w:type="dxa"/>
            <w:shd w:val="clear" w:color="auto" w:fill="auto"/>
          </w:tcPr>
          <w:p w14:paraId="4E2A1390" w14:textId="77777777" w:rsidR="00345ED0" w:rsidRPr="00E4706B" w:rsidRDefault="00C46607" w:rsidP="00673EC3">
            <w:pPr>
              <w:pStyle w:val="TableNormal0"/>
              <w:spacing w:before="60" w:after="60"/>
              <w:jc w:val="center"/>
              <w:rPr>
                <w:lang w:val="en-GB"/>
              </w:rPr>
            </w:pPr>
            <w:r w:rsidRPr="00E4706B">
              <w:rPr>
                <w:lang w:val="en-GB"/>
              </w:rPr>
              <w:t>As required</w:t>
            </w:r>
          </w:p>
        </w:tc>
      </w:tr>
      <w:tr w:rsidR="00833AF0" w:rsidRPr="00E4706B" w14:paraId="308F0B87" w14:textId="77777777" w:rsidTr="002D714C">
        <w:trPr>
          <w:jc w:val="center"/>
        </w:trPr>
        <w:tc>
          <w:tcPr>
            <w:tcW w:w="1990" w:type="dxa"/>
            <w:shd w:val="clear" w:color="auto" w:fill="auto"/>
          </w:tcPr>
          <w:p w14:paraId="2F2688C6" w14:textId="77777777" w:rsidR="00345ED0" w:rsidRPr="00E4706B" w:rsidRDefault="00C46607" w:rsidP="00673EC3">
            <w:pPr>
              <w:pStyle w:val="TableNormal0"/>
              <w:spacing w:before="60" w:after="60"/>
              <w:jc w:val="center"/>
              <w:rPr>
                <w:lang w:val="en-GB"/>
              </w:rPr>
            </w:pPr>
            <w:r w:rsidRPr="00E4706B">
              <w:rPr>
                <w:lang w:val="en-GB"/>
              </w:rPr>
              <w:t>Specific UAS type-related differences</w:t>
            </w:r>
          </w:p>
        </w:tc>
        <w:tc>
          <w:tcPr>
            <w:tcW w:w="1803" w:type="dxa"/>
            <w:shd w:val="clear" w:color="auto" w:fill="auto"/>
          </w:tcPr>
          <w:p w14:paraId="7459D1BE" w14:textId="77777777" w:rsidR="00345ED0" w:rsidRPr="00E4706B" w:rsidRDefault="00C46607" w:rsidP="00673EC3">
            <w:pPr>
              <w:pStyle w:val="TableNormal0"/>
              <w:spacing w:before="60" w:after="60"/>
              <w:jc w:val="center"/>
              <w:rPr>
                <w:lang w:val="en-GB"/>
              </w:rPr>
            </w:pPr>
            <w:r w:rsidRPr="00E4706B">
              <w:rPr>
                <w:lang w:val="en-GB"/>
              </w:rPr>
              <w:t>As required</w:t>
            </w:r>
          </w:p>
        </w:tc>
        <w:tc>
          <w:tcPr>
            <w:tcW w:w="1830" w:type="dxa"/>
            <w:shd w:val="clear" w:color="auto" w:fill="auto"/>
          </w:tcPr>
          <w:p w14:paraId="34D0609B" w14:textId="77777777" w:rsidR="00345ED0" w:rsidRPr="00E4706B" w:rsidRDefault="00C46607" w:rsidP="00673EC3">
            <w:pPr>
              <w:pStyle w:val="TableNormal0"/>
              <w:spacing w:before="60" w:after="60"/>
              <w:jc w:val="center"/>
              <w:rPr>
                <w:lang w:val="en-GB"/>
              </w:rPr>
            </w:pPr>
            <w:r w:rsidRPr="00E4706B">
              <w:rPr>
                <w:lang w:val="en-GB"/>
              </w:rPr>
              <w:t>In-depth</w:t>
            </w:r>
          </w:p>
        </w:tc>
        <w:tc>
          <w:tcPr>
            <w:tcW w:w="1858" w:type="dxa"/>
            <w:shd w:val="clear" w:color="auto" w:fill="auto"/>
          </w:tcPr>
          <w:p w14:paraId="3916FA71" w14:textId="77777777" w:rsidR="00345ED0" w:rsidRPr="00E4706B" w:rsidRDefault="00C46607" w:rsidP="00673EC3">
            <w:pPr>
              <w:pStyle w:val="TableNormal0"/>
              <w:spacing w:before="60" w:after="60"/>
              <w:jc w:val="center"/>
              <w:rPr>
                <w:lang w:val="en-GB"/>
              </w:rPr>
            </w:pPr>
            <w:r w:rsidRPr="00E4706B">
              <w:rPr>
                <w:lang w:val="en-GB"/>
              </w:rPr>
              <w:t>Not required for the same UAS type)</w:t>
            </w:r>
          </w:p>
        </w:tc>
        <w:tc>
          <w:tcPr>
            <w:tcW w:w="1535" w:type="dxa"/>
            <w:shd w:val="clear" w:color="auto" w:fill="auto"/>
          </w:tcPr>
          <w:p w14:paraId="41929C9D" w14:textId="77777777" w:rsidR="00345ED0" w:rsidRPr="00E4706B" w:rsidRDefault="00C46607" w:rsidP="00673EC3">
            <w:pPr>
              <w:pStyle w:val="TableNormal0"/>
              <w:spacing w:before="60" w:after="60"/>
              <w:jc w:val="center"/>
              <w:rPr>
                <w:lang w:val="en-GB"/>
              </w:rPr>
            </w:pPr>
            <w:r w:rsidRPr="00E4706B">
              <w:rPr>
                <w:lang w:val="en-GB"/>
              </w:rPr>
              <w:t>As required</w:t>
            </w:r>
          </w:p>
        </w:tc>
      </w:tr>
      <w:tr w:rsidR="00833AF0" w:rsidRPr="00E4706B" w14:paraId="307DD749" w14:textId="77777777" w:rsidTr="002D714C">
        <w:trPr>
          <w:jc w:val="center"/>
        </w:trPr>
        <w:tc>
          <w:tcPr>
            <w:tcW w:w="1990" w:type="dxa"/>
            <w:shd w:val="clear" w:color="auto" w:fill="auto"/>
          </w:tcPr>
          <w:p w14:paraId="7ABA015F" w14:textId="77777777" w:rsidR="00345ED0" w:rsidRPr="00E4706B" w:rsidRDefault="00C46607" w:rsidP="00673EC3">
            <w:pPr>
              <w:pStyle w:val="TableNormal0"/>
              <w:spacing w:before="60" w:after="60"/>
              <w:jc w:val="center"/>
              <w:rPr>
                <w:lang w:val="en-GB"/>
              </w:rPr>
            </w:pPr>
            <w:r w:rsidRPr="00E4706B">
              <w:rPr>
                <w:lang w:val="en-GB"/>
              </w:rPr>
              <w:t>Case-based studies</w:t>
            </w:r>
          </w:p>
        </w:tc>
        <w:tc>
          <w:tcPr>
            <w:tcW w:w="1803" w:type="dxa"/>
            <w:shd w:val="clear" w:color="auto" w:fill="auto"/>
          </w:tcPr>
          <w:p w14:paraId="4CD396B7" w14:textId="77777777" w:rsidR="00345ED0" w:rsidRPr="00E4706B" w:rsidRDefault="00C46607" w:rsidP="00673EC3">
            <w:pPr>
              <w:pStyle w:val="TableNormal0"/>
              <w:spacing w:before="60" w:after="60"/>
              <w:jc w:val="center"/>
              <w:rPr>
                <w:lang w:val="en-GB"/>
              </w:rPr>
            </w:pPr>
            <w:r w:rsidRPr="00E4706B">
              <w:rPr>
                <w:lang w:val="en-GB"/>
              </w:rPr>
              <w:t>In-depth</w:t>
            </w:r>
          </w:p>
        </w:tc>
        <w:tc>
          <w:tcPr>
            <w:tcW w:w="1830" w:type="dxa"/>
            <w:shd w:val="clear" w:color="auto" w:fill="auto"/>
          </w:tcPr>
          <w:p w14:paraId="6C49D866" w14:textId="77777777" w:rsidR="00345ED0" w:rsidRPr="00E4706B" w:rsidRDefault="00C46607" w:rsidP="00673EC3">
            <w:pPr>
              <w:pStyle w:val="TableNormal0"/>
              <w:spacing w:before="60" w:after="60"/>
              <w:jc w:val="center"/>
              <w:rPr>
                <w:lang w:val="en-GB"/>
              </w:rPr>
            </w:pPr>
            <w:r w:rsidRPr="00E4706B">
              <w:rPr>
                <w:lang w:val="en-GB"/>
              </w:rPr>
              <w:t>In-depth</w:t>
            </w:r>
          </w:p>
        </w:tc>
        <w:tc>
          <w:tcPr>
            <w:tcW w:w="1858" w:type="dxa"/>
            <w:shd w:val="clear" w:color="auto" w:fill="auto"/>
          </w:tcPr>
          <w:p w14:paraId="67FFACCD" w14:textId="77777777" w:rsidR="00345ED0" w:rsidRPr="00E4706B" w:rsidRDefault="00C46607" w:rsidP="00673EC3">
            <w:pPr>
              <w:pStyle w:val="TableNormal0"/>
              <w:spacing w:before="60" w:after="60"/>
              <w:jc w:val="center"/>
              <w:rPr>
                <w:lang w:val="en-GB"/>
              </w:rPr>
            </w:pPr>
            <w:r w:rsidRPr="00E4706B">
              <w:rPr>
                <w:lang w:val="en-GB"/>
              </w:rPr>
              <w:t>In-depth</w:t>
            </w:r>
          </w:p>
        </w:tc>
        <w:tc>
          <w:tcPr>
            <w:tcW w:w="1535" w:type="dxa"/>
            <w:shd w:val="clear" w:color="auto" w:fill="auto"/>
          </w:tcPr>
          <w:p w14:paraId="5695161A" w14:textId="77777777" w:rsidR="00345ED0" w:rsidRPr="00E4706B" w:rsidRDefault="00C46607" w:rsidP="00673EC3">
            <w:pPr>
              <w:pStyle w:val="TableNormal0"/>
              <w:spacing w:before="60" w:after="60"/>
              <w:jc w:val="center"/>
              <w:rPr>
                <w:lang w:val="en-GB"/>
              </w:rPr>
            </w:pPr>
            <w:r w:rsidRPr="00E4706B">
              <w:rPr>
                <w:lang w:val="en-GB"/>
              </w:rPr>
              <w:t>As required</w:t>
            </w:r>
          </w:p>
        </w:tc>
      </w:tr>
    </w:tbl>
    <w:p w14:paraId="5D359840" w14:textId="6994C181" w:rsidR="00786C90" w:rsidRPr="00537290" w:rsidRDefault="00C46607" w:rsidP="00537290">
      <w:pPr>
        <w:pStyle w:val="ListLevel1"/>
        <w:jc w:val="center"/>
        <w:rPr>
          <w:rStyle w:val="easaCharHead"/>
          <w:rFonts w:ascii="Open Sans" w:hAnsi="Open Sans" w:cs="Open Sans"/>
          <w:b w:val="0"/>
          <w:bCs/>
          <w:lang w:val="en-GB"/>
        </w:rPr>
      </w:pPr>
      <w:r w:rsidRPr="00537290">
        <w:rPr>
          <w:rStyle w:val="easaCharHead"/>
          <w:rFonts w:ascii="Open Sans" w:hAnsi="Open Sans" w:cs="Open Sans"/>
          <w:b w:val="0"/>
          <w:bCs/>
          <w:lang w:val="en-GB"/>
        </w:rPr>
        <w:t>Table 1 — Level of the practical-skills training in several topics depending on initial training,</w:t>
      </w:r>
      <w:r w:rsidRPr="00537290">
        <w:rPr>
          <w:rStyle w:val="easaCharHead"/>
          <w:rFonts w:ascii="Open Sans" w:hAnsi="Open Sans" w:cs="Open Sans"/>
          <w:b w:val="0"/>
          <w:bCs/>
          <w:lang w:val="en-GB"/>
        </w:rPr>
        <w:br/>
        <w:t xml:space="preserve"> recurrent training, or change of UAS / remote pilot / remote crew</w:t>
      </w:r>
    </w:p>
    <w:p w14:paraId="21151A4E" w14:textId="77777777" w:rsidR="00B05A89" w:rsidRPr="00B05A89" w:rsidRDefault="00B05A89" w:rsidP="00B05A89">
      <w:bookmarkStart w:id="1227" w:name="_DxCrossRefBm2114470450"/>
    </w:p>
    <w:p w14:paraId="6C1EAC62" w14:textId="291B8DA1" w:rsidR="00EC0B70" w:rsidRPr="00E4706B" w:rsidRDefault="00C46607" w:rsidP="006234F2">
      <w:pPr>
        <w:pStyle w:val="Heading4AMC"/>
        <w:spacing w:after="0"/>
      </w:pPr>
      <w:r w:rsidRPr="00E4706B">
        <w:lastRenderedPageBreak/>
        <w:t>AMC3 UAS.SPEC.050(1)(d) Responsibilities of the UAS operator</w:t>
      </w:r>
      <w:bookmarkEnd w:id="1227"/>
    </w:p>
    <w:p w14:paraId="6C007E45" w14:textId="77777777" w:rsidR="00B84689" w:rsidRDefault="00C46607" w:rsidP="006234F2">
      <w:pPr>
        <w:pStyle w:val="Heading41"/>
        <w:rPr>
          <w:lang w:val="en-GB"/>
        </w:rPr>
      </w:pPr>
      <w:r w:rsidRPr="00E4706B">
        <w:rPr>
          <w:lang w:val="en-GB"/>
        </w:rPr>
        <w:t>UAS OPERATION-SPECIFIC ENDORSEMENT MODULES</w:t>
      </w:r>
    </w:p>
    <w:p w14:paraId="3B9B80CC" w14:textId="77777777" w:rsidR="006234F2" w:rsidRPr="006234F2" w:rsidRDefault="006234F2" w:rsidP="006234F2">
      <w:pPr>
        <w:spacing w:after="0"/>
        <w:rPr>
          <w:lang w:val="en-GB"/>
        </w:rPr>
      </w:pPr>
    </w:p>
    <w:p w14:paraId="69F909C9" w14:textId="77777777" w:rsidR="00B84689" w:rsidRPr="00E4706B" w:rsidRDefault="00C46607" w:rsidP="00B84689">
      <w:pPr>
        <w:rPr>
          <w:lang w:val="en-GB"/>
        </w:rPr>
      </w:pPr>
      <w:r w:rsidRPr="00E4706B">
        <w:rPr>
          <w:lang w:val="en-GB"/>
        </w:rPr>
        <w:t>Depending on the type and risk of the intended UAS operation, the UAS operator may propose, as part of the application for an operational authorisation, additional theoretical knowledge training in combination with the practical-skills training that is specific to the intended UAS operation as described in the OM.</w:t>
      </w:r>
    </w:p>
    <w:p w14:paraId="11F95371" w14:textId="5B19A305" w:rsidR="00B84689" w:rsidRPr="00E4706B" w:rsidRDefault="00C46607" w:rsidP="00B84689">
      <w:pPr>
        <w:rPr>
          <w:lang w:val="en-GB"/>
        </w:rPr>
      </w:pPr>
      <w:r w:rsidRPr="00E4706B">
        <w:rPr>
          <w:lang w:val="en-GB"/>
        </w:rPr>
        <w:t xml:space="preserve">The practical-skills training should at least contain the practical competencies that are described in </w:t>
      </w:r>
      <w:r w:rsidR="008A2BBD" w:rsidRPr="003412B6">
        <w:rPr>
          <w:lang w:val="en-GB"/>
        </w:rPr>
        <w:t>AMC2 UAS.OPEN.030(2)(b)</w:t>
      </w:r>
      <w:r w:rsidRPr="00E4706B">
        <w:rPr>
          <w:lang w:val="en-GB"/>
        </w:rPr>
        <w:t xml:space="preserve"> ‘UAS operations in subcategory A2’, which may include relevant emergency and contingency procedures. However, the UAS operator may adapt that training to the level of automation of the UAS.</w:t>
      </w:r>
    </w:p>
    <w:p w14:paraId="2502CD5A" w14:textId="77777777" w:rsidR="00B84689" w:rsidRPr="00E4706B" w:rsidRDefault="00C46607" w:rsidP="00B84689">
      <w:pPr>
        <w:rPr>
          <w:lang w:val="en-GB"/>
        </w:rPr>
      </w:pPr>
      <w:r w:rsidRPr="00E4706B">
        <w:rPr>
          <w:lang w:val="en-GB"/>
        </w:rPr>
        <w:t>During the practical-skills training, the remote pilot should list the relevant emergency and contingency procedures, which are defined in the OM and are peculiar to flight over known populated areas or over assemblies of people or increased air risk, in a given area of operation, and should describe the basic conditions for each kind of emergency as well as the related recovery techniques to be applied during flight for the emergencies that are defined in the OM. Depending on the criticality of the situation and on the available time to react, the remote pilot should memorise some procedures, while for other procedures, they may consult a checklist. The emergency and contingency procedures may involve also other personnel; in that case, the UAS operator should define the practical-skills training needed for them.</w:t>
      </w:r>
    </w:p>
    <w:p w14:paraId="778CAB1E" w14:textId="77777777" w:rsidR="00B84689" w:rsidRPr="00E4706B" w:rsidRDefault="00C46607" w:rsidP="00B84689">
      <w:pPr>
        <w:rPr>
          <w:lang w:val="en-GB"/>
        </w:rPr>
      </w:pPr>
      <w:r w:rsidRPr="00E4706B">
        <w:rPr>
          <w:lang w:val="en-GB"/>
        </w:rPr>
        <w:t>The remote pilot only needs to complete the relevant operation-specific endorsement modules that reflect the intended UAS operation. For example, in case of transport of cargo, the remote pilot should complete the related training module ‘Transport and/or dropping of cargo’; however, if the cargo contains dangerous goods, then the remote pilot should also complete the training module ‘Transport of dangerous goods’.</w:t>
      </w:r>
    </w:p>
    <w:p w14:paraId="6A8D8B4B" w14:textId="77777777" w:rsidR="00B84689" w:rsidRPr="00E4706B" w:rsidRDefault="00C46607" w:rsidP="00B84689">
      <w:pPr>
        <w:rPr>
          <w:lang w:val="en-GB"/>
        </w:rPr>
      </w:pPr>
      <w:r w:rsidRPr="00E4706B">
        <w:rPr>
          <w:lang w:val="en-GB"/>
        </w:rPr>
        <w:t>The assurance level of the operation-specific endorsement modules is determined by the related assurance integrity level (e.g. SAIL) according to the respective specific operational risk assessment.</w:t>
      </w:r>
    </w:p>
    <w:p w14:paraId="53259D94" w14:textId="77777777" w:rsidR="00B84689" w:rsidRPr="00E4706B" w:rsidRDefault="00C46607" w:rsidP="00B84689">
      <w:pPr>
        <w:rPr>
          <w:lang w:val="en-GB"/>
        </w:rPr>
      </w:pPr>
      <w:r w:rsidRPr="00E4706B">
        <w:rPr>
          <w:lang w:val="en-GB"/>
        </w:rPr>
        <w:t>Relevant UAS operation-specific endorsement modules should be reflected in the documentation of the remote pilot’s competencies.</w:t>
      </w:r>
    </w:p>
    <w:p w14:paraId="651B0EBB" w14:textId="77777777" w:rsidR="00B84689" w:rsidRPr="00E4706B" w:rsidRDefault="00C46607" w:rsidP="00B84689">
      <w:pPr>
        <w:rPr>
          <w:lang w:val="en-GB"/>
        </w:rPr>
      </w:pPr>
      <w:r w:rsidRPr="00E4706B">
        <w:rPr>
          <w:lang w:val="en-GB"/>
        </w:rPr>
        <w:t>The following UAS operation-specific endorsement modules and the areas to be covered are recommended:</w:t>
      </w:r>
    </w:p>
    <w:p w14:paraId="5A10FF36" w14:textId="7AFC8190" w:rsidR="00B84689" w:rsidRPr="00E4706B" w:rsidRDefault="00C46607" w:rsidP="00472122">
      <w:pPr>
        <w:pStyle w:val="ListLevel1"/>
        <w:numPr>
          <w:ilvl w:val="0"/>
          <w:numId w:val="393"/>
        </w:numPr>
        <w:rPr>
          <w:lang w:val="en-GB"/>
        </w:rPr>
      </w:pPr>
      <w:r w:rsidRPr="00E4706B">
        <w:rPr>
          <w:lang w:val="en-GB"/>
        </w:rPr>
        <w:t>night operations;</w:t>
      </w:r>
    </w:p>
    <w:p w14:paraId="591BAE4E" w14:textId="1CF516F4" w:rsidR="00B84689" w:rsidRPr="00E4706B" w:rsidRDefault="00C46607" w:rsidP="00472122">
      <w:pPr>
        <w:pStyle w:val="ListLevel1"/>
        <w:numPr>
          <w:ilvl w:val="0"/>
          <w:numId w:val="393"/>
        </w:numPr>
        <w:rPr>
          <w:lang w:val="en-GB"/>
        </w:rPr>
      </w:pPr>
      <w:r w:rsidRPr="00E4706B">
        <w:rPr>
          <w:lang w:val="en-GB"/>
        </w:rPr>
        <w:t>overflight (flight over known populated areas or over assemblies of people);</w:t>
      </w:r>
    </w:p>
    <w:p w14:paraId="15FAD190" w14:textId="3FD2074F" w:rsidR="00B84689" w:rsidRPr="00E4706B" w:rsidRDefault="00C46607" w:rsidP="00472122">
      <w:pPr>
        <w:pStyle w:val="ListLevel1"/>
        <w:numPr>
          <w:ilvl w:val="0"/>
          <w:numId w:val="393"/>
        </w:numPr>
        <w:rPr>
          <w:lang w:val="en-GB"/>
        </w:rPr>
      </w:pPr>
      <w:r w:rsidRPr="00E4706B">
        <w:rPr>
          <w:lang w:val="en-GB"/>
        </w:rPr>
        <w:t>BVLOS operations;</w:t>
      </w:r>
    </w:p>
    <w:p w14:paraId="52463204" w14:textId="4EB4203F" w:rsidR="00B84689" w:rsidRPr="00E4706B" w:rsidRDefault="00C46607" w:rsidP="00472122">
      <w:pPr>
        <w:pStyle w:val="ListLevel1"/>
        <w:numPr>
          <w:ilvl w:val="0"/>
          <w:numId w:val="393"/>
        </w:numPr>
        <w:rPr>
          <w:lang w:val="en-GB"/>
        </w:rPr>
      </w:pPr>
      <w:r w:rsidRPr="00E4706B">
        <w:rPr>
          <w:lang w:val="en-GB"/>
        </w:rPr>
        <w:t>low-altitude (below 500 ft) operations;</w:t>
      </w:r>
    </w:p>
    <w:p w14:paraId="69F99FD6" w14:textId="22452DB2" w:rsidR="00B84689" w:rsidRPr="00E4706B" w:rsidRDefault="00C46607" w:rsidP="00472122">
      <w:pPr>
        <w:pStyle w:val="ListLevel1"/>
        <w:numPr>
          <w:ilvl w:val="0"/>
          <w:numId w:val="393"/>
        </w:numPr>
        <w:rPr>
          <w:lang w:val="en-GB"/>
        </w:rPr>
      </w:pPr>
      <w:r w:rsidRPr="00E4706B">
        <w:rPr>
          <w:lang w:val="en-GB"/>
        </w:rPr>
        <w:t>flights in non-segregated airspace;</w:t>
      </w:r>
    </w:p>
    <w:p w14:paraId="2875D386" w14:textId="552455BA" w:rsidR="00B84689" w:rsidRPr="00E4706B" w:rsidRDefault="00C46607" w:rsidP="00472122">
      <w:pPr>
        <w:pStyle w:val="ListLevel1"/>
        <w:numPr>
          <w:ilvl w:val="0"/>
          <w:numId w:val="393"/>
        </w:numPr>
        <w:rPr>
          <w:lang w:val="en-GB"/>
        </w:rPr>
      </w:pPr>
      <w:r w:rsidRPr="00E4706B">
        <w:rPr>
          <w:lang w:val="en-GB"/>
        </w:rPr>
        <w:t>transport and/or dropping of cargo;</w:t>
      </w:r>
    </w:p>
    <w:p w14:paraId="4B407C0B" w14:textId="018EC473" w:rsidR="00B84689" w:rsidRPr="00E4706B" w:rsidRDefault="00C46607" w:rsidP="00472122">
      <w:pPr>
        <w:pStyle w:val="ListLevel1"/>
        <w:numPr>
          <w:ilvl w:val="0"/>
          <w:numId w:val="393"/>
        </w:numPr>
        <w:rPr>
          <w:lang w:val="en-GB"/>
        </w:rPr>
      </w:pPr>
      <w:r w:rsidRPr="00E4706B">
        <w:rPr>
          <w:lang w:val="en-GB"/>
        </w:rPr>
        <w:t>transport of dangerous goods;</w:t>
      </w:r>
    </w:p>
    <w:p w14:paraId="03E38CF7" w14:textId="0FF9F651" w:rsidR="00B84689" w:rsidRPr="00E4706B" w:rsidRDefault="00C46607" w:rsidP="00472122">
      <w:pPr>
        <w:pStyle w:val="ListLevel1"/>
        <w:numPr>
          <w:ilvl w:val="0"/>
          <w:numId w:val="393"/>
        </w:numPr>
        <w:rPr>
          <w:lang w:val="en-GB"/>
        </w:rPr>
      </w:pPr>
      <w:r w:rsidRPr="00E4706B">
        <w:rPr>
          <w:lang w:val="en-GB"/>
        </w:rPr>
        <w:t>operations with multiple UASs and swarms;</w:t>
      </w:r>
    </w:p>
    <w:p w14:paraId="4BA38079" w14:textId="36CAB43A" w:rsidR="00B84689" w:rsidRPr="00E4706B" w:rsidRDefault="00C46607" w:rsidP="00472122">
      <w:pPr>
        <w:pStyle w:val="ListLevel1"/>
        <w:numPr>
          <w:ilvl w:val="0"/>
          <w:numId w:val="393"/>
        </w:numPr>
        <w:rPr>
          <w:lang w:val="en-GB"/>
        </w:rPr>
      </w:pPr>
      <w:r w:rsidRPr="00E4706B">
        <w:rPr>
          <w:lang w:val="en-GB"/>
        </w:rPr>
        <w:t>UA launch and recovery using special equipment;</w:t>
      </w:r>
    </w:p>
    <w:p w14:paraId="5A848A42" w14:textId="5013CD79" w:rsidR="00B84689" w:rsidRPr="00E4706B" w:rsidRDefault="00C46607" w:rsidP="00472122">
      <w:pPr>
        <w:pStyle w:val="ListLevel1"/>
        <w:numPr>
          <w:ilvl w:val="0"/>
          <w:numId w:val="393"/>
        </w:numPr>
        <w:rPr>
          <w:lang w:val="en-GB"/>
        </w:rPr>
      </w:pPr>
      <w:r w:rsidRPr="00E4706B">
        <w:rPr>
          <w:lang w:val="en-GB"/>
        </w:rPr>
        <w:t>flying over mountainous terrain.</w:t>
      </w:r>
    </w:p>
    <w:p w14:paraId="29B8D9D3" w14:textId="29D1B52C" w:rsidR="00B84689" w:rsidRPr="00E4706B" w:rsidRDefault="00C46607" w:rsidP="00B84689">
      <w:pPr>
        <w:rPr>
          <w:rStyle w:val="Italic"/>
          <w:lang w:val="en-GB"/>
        </w:rPr>
      </w:pPr>
      <w:r w:rsidRPr="00E4706B">
        <w:rPr>
          <w:rStyle w:val="Italic"/>
          <w:lang w:val="en-GB"/>
        </w:rPr>
        <w:lastRenderedPageBreak/>
        <w:t>Note: The ‘Rationale’ in italics under the ‘Learning objectives’ column is provided for explanatory purposes.</w:t>
      </w:r>
    </w:p>
    <w:p w14:paraId="338930F2" w14:textId="63BF48E9" w:rsidR="00B84689" w:rsidRPr="00CD67AD" w:rsidRDefault="00B84689" w:rsidP="00E62613">
      <w:pPr>
        <w:spacing w:after="0"/>
      </w:pPr>
    </w:p>
    <w:tbl>
      <w:tblPr>
        <w:tblStyle w:val="easa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1"/>
        <w:gridCol w:w="2583"/>
        <w:gridCol w:w="4296"/>
      </w:tblGrid>
      <w:tr w:rsidR="00130EE5" w:rsidRPr="00130EE5" w14:paraId="52F9BCFA" w14:textId="77777777" w:rsidTr="00013D2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01" w:type="dxa"/>
            <w:shd w:val="clear" w:color="auto" w:fill="auto"/>
            <w:vAlign w:val="center"/>
          </w:tcPr>
          <w:p w14:paraId="31277DB8" w14:textId="77777777" w:rsidR="00B84689" w:rsidRPr="00130EE5" w:rsidRDefault="00C46607" w:rsidP="00013D2C">
            <w:pPr>
              <w:pStyle w:val="TableCentered"/>
              <w:rPr>
                <w:rFonts w:ascii="Open Sans ExtraBold" w:hAnsi="Open Sans ExtraBold" w:cs="Open Sans ExtraBold"/>
                <w:b w:val="0"/>
                <w:bCs/>
                <w:color w:val="auto"/>
                <w:sz w:val="18"/>
                <w:szCs w:val="22"/>
                <w:lang w:val="en-GB"/>
              </w:rPr>
            </w:pPr>
            <w:r w:rsidRPr="00130EE5">
              <w:rPr>
                <w:rFonts w:ascii="Open Sans ExtraBold" w:hAnsi="Open Sans ExtraBold" w:cs="Open Sans ExtraBold"/>
                <w:b w:val="0"/>
                <w:bCs/>
                <w:color w:val="auto"/>
                <w:sz w:val="18"/>
                <w:szCs w:val="22"/>
                <w:lang w:val="en-GB"/>
              </w:rPr>
              <w:t>Operation-specific endorsement modules</w:t>
            </w:r>
          </w:p>
        </w:tc>
        <w:tc>
          <w:tcPr>
            <w:tcW w:w="2583" w:type="dxa"/>
            <w:shd w:val="clear" w:color="auto" w:fill="auto"/>
            <w:vAlign w:val="center"/>
          </w:tcPr>
          <w:p w14:paraId="530ED276" w14:textId="77777777" w:rsidR="00B84689" w:rsidRPr="00130EE5" w:rsidRDefault="00C46607" w:rsidP="00013D2C">
            <w:pPr>
              <w:pStyle w:val="TableCentered"/>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130EE5">
              <w:rPr>
                <w:rFonts w:ascii="Open Sans ExtraBold" w:hAnsi="Open Sans ExtraBold" w:cs="Open Sans ExtraBold"/>
                <w:b w:val="0"/>
                <w:bCs/>
                <w:color w:val="auto"/>
                <w:sz w:val="18"/>
                <w:szCs w:val="22"/>
                <w:lang w:val="en-GB"/>
              </w:rPr>
              <w:t>Areas to be covered</w:t>
            </w:r>
          </w:p>
        </w:tc>
        <w:tc>
          <w:tcPr>
            <w:tcW w:w="4296" w:type="dxa"/>
            <w:shd w:val="clear" w:color="auto" w:fill="auto"/>
            <w:vAlign w:val="center"/>
          </w:tcPr>
          <w:p w14:paraId="7AACD1CE" w14:textId="77777777" w:rsidR="00B84689" w:rsidRPr="00130EE5" w:rsidRDefault="00C46607" w:rsidP="00130EE5">
            <w:pPr>
              <w:pStyle w:val="TableCentered"/>
              <w:cnfStyle w:val="100000000000" w:firstRow="1" w:lastRow="0" w:firstColumn="0" w:lastColumn="0" w:oddVBand="0" w:evenVBand="0" w:oddHBand="0" w:evenHBand="0" w:firstRowFirstColumn="0" w:firstRowLastColumn="0" w:lastRowFirstColumn="0" w:lastRowLastColumn="0"/>
              <w:rPr>
                <w:rFonts w:ascii="Open Sans ExtraBold" w:hAnsi="Open Sans ExtraBold" w:cs="Open Sans ExtraBold"/>
                <w:b w:val="0"/>
                <w:bCs/>
                <w:color w:val="auto"/>
                <w:sz w:val="18"/>
                <w:szCs w:val="22"/>
                <w:lang w:val="en-GB"/>
              </w:rPr>
            </w:pPr>
            <w:r w:rsidRPr="00130EE5">
              <w:rPr>
                <w:rFonts w:ascii="Open Sans ExtraBold" w:hAnsi="Open Sans ExtraBold" w:cs="Open Sans ExtraBold"/>
                <w:b w:val="0"/>
                <w:bCs/>
                <w:color w:val="auto"/>
                <w:sz w:val="18"/>
                <w:szCs w:val="22"/>
                <w:lang w:val="en-GB"/>
              </w:rPr>
              <w:t>Learning objectives</w:t>
            </w:r>
          </w:p>
        </w:tc>
      </w:tr>
      <w:tr w:rsidR="00130EE5" w:rsidRPr="00130EE5" w14:paraId="08259001" w14:textId="77777777" w:rsidTr="00130EE5">
        <w:trPr>
          <w:trHeight w:val="4104"/>
        </w:trPr>
        <w:tc>
          <w:tcPr>
            <w:cnfStyle w:val="001000000000" w:firstRow="0" w:lastRow="0" w:firstColumn="1" w:lastColumn="0" w:oddVBand="0" w:evenVBand="0" w:oddHBand="0" w:evenHBand="0" w:firstRowFirstColumn="0" w:firstRowLastColumn="0" w:lastRowFirstColumn="0" w:lastRowLastColumn="0"/>
            <w:tcW w:w="2101" w:type="dxa"/>
            <w:vMerge w:val="restart"/>
            <w:shd w:val="clear" w:color="auto" w:fill="auto"/>
          </w:tcPr>
          <w:p w14:paraId="51D3A773" w14:textId="77777777" w:rsidR="00E47941" w:rsidRPr="00130EE5" w:rsidRDefault="00C46607" w:rsidP="00013D2C">
            <w:pPr>
              <w:jc w:val="left"/>
              <w:rPr>
                <w:rFonts w:ascii="Open Sans SemiBold" w:hAnsi="Open Sans SemiBold" w:cs="Open Sans SemiBold"/>
                <w:b w:val="0"/>
                <w:bCs/>
                <w:color w:val="auto"/>
                <w:lang w:val="en-GB"/>
              </w:rPr>
            </w:pPr>
            <w:r w:rsidRPr="00130EE5">
              <w:rPr>
                <w:rFonts w:ascii="Open Sans SemiBold" w:hAnsi="Open Sans SemiBold" w:cs="Open Sans SemiBold"/>
                <w:b w:val="0"/>
                <w:bCs/>
                <w:color w:val="auto"/>
                <w:lang w:val="en-GB"/>
              </w:rPr>
              <w:t>Night operations</w:t>
            </w:r>
          </w:p>
        </w:tc>
        <w:tc>
          <w:tcPr>
            <w:tcW w:w="2583" w:type="dxa"/>
            <w:shd w:val="clear" w:color="auto" w:fill="auto"/>
          </w:tcPr>
          <w:p w14:paraId="3FCBBE72" w14:textId="77777777" w:rsidR="00E4794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General</w:t>
            </w:r>
          </w:p>
        </w:tc>
        <w:tc>
          <w:tcPr>
            <w:tcW w:w="4296" w:type="dxa"/>
            <w:shd w:val="clear" w:color="auto" w:fill="auto"/>
          </w:tcPr>
          <w:p w14:paraId="0655E2D3"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the meaning of the definition of ‘night’ or other similar wording that is used for night flight.</w:t>
            </w:r>
          </w:p>
          <w:p w14:paraId="27EB701A" w14:textId="503CA679"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 xml:space="preserve">Rationale: In </w:t>
            </w:r>
            <w:r w:rsidR="007A411E" w:rsidRPr="00130EE5">
              <w:rPr>
                <w:i/>
                <w:iCs/>
                <w:lang w:val="en-GB"/>
              </w:rPr>
              <w:t>MCAR-Air Crew</w:t>
            </w:r>
            <w:r w:rsidR="005725BA">
              <w:rPr>
                <w:i/>
                <w:iCs/>
                <w:lang w:val="en-GB"/>
              </w:rPr>
              <w:t xml:space="preserve"> </w:t>
            </w:r>
            <w:r w:rsidRPr="00130EE5">
              <w:rPr>
                <w:i/>
                <w:iCs/>
                <w:lang w:val="en-GB"/>
              </w:rPr>
              <w:t>(the ‘Aircrew Regulation’), ‘night’ for manned aviation ‘means the period between the end of evening civil twilight and the beginning of morning civil twilight or such other period between sunset and sunrise as may be prescribed by the appropriate authority’.</w:t>
            </w:r>
          </w:p>
          <w:p w14:paraId="0E3858CF" w14:textId="762F3E54"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There are many websites and apps to find out the sunset and sunrise times at a specific location.</w:t>
            </w:r>
          </w:p>
          <w:p w14:paraId="22B3BBFE"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the benefits of illuminating the operational area, especially during the critical phases of take-off and landing.</w:t>
            </w:r>
          </w:p>
          <w:p w14:paraId="643FBAFD"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that during night flight it is hard to estimate the distance between the UA and other obstacles if visibility is only ensured by the lights of the UA.</w:t>
            </w:r>
          </w:p>
          <w:p w14:paraId="7BF57331"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that a visual obstacle avoidance system may be less accurate in night-time operations.</w:t>
            </w:r>
          </w:p>
          <w:p w14:paraId="1251259A"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Understand that if the sight of the UA is lost at night, return-to-home (RTH) should be immediately followed.</w:t>
            </w:r>
          </w:p>
          <w:p w14:paraId="4E1C2FBB"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During daytime, it is sometimes difficult to see the position of the UA, which is even more difficult at night.</w:t>
            </w:r>
          </w:p>
          <w:p w14:paraId="2A5FE7E9"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that an infrared radiation (IR) camera allows one to see enough at night. Turning off the front green flashing light might improve the view because there will be no reflection in the on-board camera.</w:t>
            </w:r>
          </w:p>
          <w:p w14:paraId="3C509A5B"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that the IR camera does not help in case of rain/humidity, and that the IR visibility significantly decreases.</w:t>
            </w:r>
          </w:p>
          <w:p w14:paraId="7B3E5E2F"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use of the green flashing light at night.</w:t>
            </w:r>
          </w:p>
          <w:p w14:paraId="22B03C11"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lastRenderedPageBreak/>
              <w:t>Explain the use of navigation lights, position lights, anti-collision lights, and other lights for UA controllability.</w:t>
            </w:r>
          </w:p>
          <w:p w14:paraId="5DFD2FEA"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use of lights (e.g. navigation, position, or anti-collision lights) for recognising the presence of manned aircraft.</w:t>
            </w:r>
          </w:p>
          <w:p w14:paraId="552418BF"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 xml:space="preserve">Rationale: Those lights show </w:t>
            </w:r>
            <w:r w:rsidR="00CD08E1" w:rsidRPr="00130EE5">
              <w:rPr>
                <w:i/>
                <w:iCs/>
                <w:lang w:val="en-GB"/>
              </w:rPr>
              <w:t xml:space="preserve">where </w:t>
            </w:r>
            <w:r w:rsidRPr="00130EE5">
              <w:rPr>
                <w:i/>
                <w:iCs/>
                <w:lang w:val="en-GB"/>
              </w:rPr>
              <w:t>the UA is positioned and the direction in which the UA is aligned.</w:t>
            </w:r>
          </w:p>
          <w:p w14:paraId="64D63113"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For manned aircraft, a red navigation light is located on the leading edge of the left-wing tip and a green navigation light on the leading edge of the rightwing tip (for helicopters, on the left and right sides of the cockpit). A white navigation light is positioned on the tail as far aft as possible. High-intensity strobe lights are also located in those positions. They are used as anti-collision lights and flash twice after a short break. A red rotating beacon is also part of the anti-collision lights.</w:t>
            </w:r>
          </w:p>
        </w:tc>
      </w:tr>
      <w:tr w:rsidR="00130EE5" w:rsidRPr="00130EE5" w14:paraId="0993C352" w14:textId="77777777" w:rsidTr="00130EE5">
        <w:trPr>
          <w:trHeight w:val="2115"/>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241231A2" w14:textId="77777777" w:rsidR="00E47941" w:rsidRPr="00130EE5" w:rsidRDefault="00E47941" w:rsidP="00013D2C">
            <w:pPr>
              <w:jc w:val="left"/>
              <w:rPr>
                <w:color w:val="auto"/>
                <w:lang w:val="en-GB"/>
              </w:rPr>
            </w:pPr>
          </w:p>
        </w:tc>
        <w:tc>
          <w:tcPr>
            <w:tcW w:w="2583" w:type="dxa"/>
            <w:shd w:val="clear" w:color="auto" w:fill="auto"/>
          </w:tcPr>
          <w:p w14:paraId="6906E153" w14:textId="77777777" w:rsidR="00E4794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Degradation of visual acuity</w:t>
            </w:r>
          </w:p>
        </w:tc>
        <w:tc>
          <w:tcPr>
            <w:tcW w:w="4296" w:type="dxa"/>
            <w:shd w:val="clear" w:color="auto" w:fill="auto"/>
          </w:tcPr>
          <w:p w14:paraId="47FF2650"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that flying the UA at night degrades visual perception.</w:t>
            </w:r>
          </w:p>
          <w:p w14:paraId="226D99E4"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night myopia, caused by the increasing pupil size. At low-light levels, without distant objects to focus on, the focusing mechanism of the eye may go to a resting myopic position.</w:t>
            </w:r>
          </w:p>
          <w:p w14:paraId="61B57699"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If night-vision goggles are used, know how they function.</w:t>
            </w:r>
          </w:p>
        </w:tc>
      </w:tr>
      <w:tr w:rsidR="00130EE5" w:rsidRPr="00130EE5" w14:paraId="681F2D29" w14:textId="77777777" w:rsidTr="00130EE5">
        <w:trPr>
          <w:trHeight w:val="2115"/>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04B8DE4F" w14:textId="77777777" w:rsidR="00E47941" w:rsidRPr="00130EE5" w:rsidRDefault="00E47941" w:rsidP="00013D2C">
            <w:pPr>
              <w:jc w:val="left"/>
              <w:rPr>
                <w:color w:val="auto"/>
                <w:lang w:val="en-GB"/>
              </w:rPr>
            </w:pPr>
          </w:p>
        </w:tc>
        <w:tc>
          <w:tcPr>
            <w:tcW w:w="2583" w:type="dxa"/>
            <w:shd w:val="clear" w:color="auto" w:fill="auto"/>
          </w:tcPr>
          <w:p w14:paraId="4335350C" w14:textId="77777777" w:rsidR="00E4794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Night illusions</w:t>
            </w:r>
          </w:p>
        </w:tc>
        <w:tc>
          <w:tcPr>
            <w:tcW w:w="4296" w:type="dxa"/>
            <w:shd w:val="clear" w:color="auto" w:fill="auto"/>
          </w:tcPr>
          <w:p w14:paraId="6B40D79C"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Define the term ‘night illusion’.</w:t>
            </w:r>
          </w:p>
          <w:p w14:paraId="319C7C1A"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and overcome visual illusions that are caused by darkness, and understand the physiological conditions that may degrade night vision.</w:t>
            </w:r>
          </w:p>
          <w:p w14:paraId="5B51B1CF"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limitations of night vision techniques at night and by day.</w:t>
            </w:r>
          </w:p>
        </w:tc>
      </w:tr>
      <w:tr w:rsidR="00130EE5" w:rsidRPr="00130EE5" w14:paraId="08010214" w14:textId="77777777" w:rsidTr="00130EE5">
        <w:trPr>
          <w:trHeight w:val="2115"/>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0F146B5E" w14:textId="77777777" w:rsidR="00E47941" w:rsidRPr="00130EE5" w:rsidRDefault="00E47941" w:rsidP="00013D2C">
            <w:pPr>
              <w:jc w:val="left"/>
              <w:rPr>
                <w:color w:val="auto"/>
                <w:lang w:val="en-GB"/>
              </w:rPr>
            </w:pPr>
          </w:p>
        </w:tc>
        <w:tc>
          <w:tcPr>
            <w:tcW w:w="2583" w:type="dxa"/>
            <w:shd w:val="clear" w:color="auto" w:fill="auto"/>
          </w:tcPr>
          <w:p w14:paraId="1D67B716" w14:textId="77777777" w:rsidR="00E4794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Altered visual-scanning techniques</w:t>
            </w:r>
          </w:p>
        </w:tc>
        <w:tc>
          <w:tcPr>
            <w:tcW w:w="4296" w:type="dxa"/>
            <w:shd w:val="clear" w:color="auto" w:fill="auto"/>
          </w:tcPr>
          <w:p w14:paraId="2EE79AD7"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limitations of the different visual-scanning techniques at night and by day.</w:t>
            </w:r>
          </w:p>
          <w:p w14:paraId="062BE767"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Despite the value of electronic means of conflict detection, physical lookout remains an important defence against the loss of visual separation for all types of aircraft.</w:t>
            </w:r>
          </w:p>
          <w:p w14:paraId="5D58FDDC"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To avoid collisions, the remote pilot should visually scan effectively from the moment the UA starts moving until it comes to a stop at the end of the flight. Collision threats are present everywhere.</w:t>
            </w:r>
          </w:p>
          <w:p w14:paraId="3A0FB78A"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i/>
                <w:iCs/>
                <w:lang w:val="en-GB"/>
              </w:rPr>
              <w:t>Before take-off, the remote pilot should visually check the take-off area to ensure that there are no other objects. After take-off, the remote pilot should continue to visually scan to ensure a safe departure of the UA with no obstacles.</w:t>
            </w:r>
          </w:p>
        </w:tc>
      </w:tr>
      <w:tr w:rsidR="00130EE5" w:rsidRPr="00130EE5" w14:paraId="5DED6EA5" w14:textId="77777777" w:rsidTr="00130EE5">
        <w:trPr>
          <w:trHeight w:val="2115"/>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29B95DAF" w14:textId="77777777" w:rsidR="00E47941" w:rsidRPr="00130EE5" w:rsidRDefault="00E47941" w:rsidP="00013D2C">
            <w:pPr>
              <w:jc w:val="left"/>
              <w:rPr>
                <w:color w:val="auto"/>
                <w:lang w:val="en-GB"/>
              </w:rPr>
            </w:pPr>
          </w:p>
        </w:tc>
        <w:tc>
          <w:tcPr>
            <w:tcW w:w="2583" w:type="dxa"/>
            <w:shd w:val="clear" w:color="auto" w:fill="auto"/>
          </w:tcPr>
          <w:p w14:paraId="474BC0B1" w14:textId="77777777" w:rsidR="00E4794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Altered identification of obstacles</w:t>
            </w:r>
          </w:p>
        </w:tc>
        <w:tc>
          <w:tcPr>
            <w:tcW w:w="4296" w:type="dxa"/>
            <w:shd w:val="clear" w:color="auto" w:fill="auto"/>
          </w:tcPr>
          <w:p w14:paraId="402C1008"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effect of obstacles on the take-off distance that is required at night.</w:t>
            </w:r>
          </w:p>
          <w:p w14:paraId="756FD28D" w14:textId="77777777" w:rsidR="00E4794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The remote pilot should know the flight area where the UA will fly at night. Objects look different and power lines are nearly invisible at night. It is, therefore, advisable that the remote pilot conduct a test flight during the daytime.</w:t>
            </w:r>
          </w:p>
        </w:tc>
      </w:tr>
      <w:tr w:rsidR="00130EE5" w:rsidRPr="00130EE5" w14:paraId="55246AB3" w14:textId="77777777" w:rsidTr="00130EE5">
        <w:trPr>
          <w:trHeight w:val="864"/>
        </w:trPr>
        <w:tc>
          <w:tcPr>
            <w:cnfStyle w:val="001000000000" w:firstRow="0" w:lastRow="0" w:firstColumn="1" w:lastColumn="0" w:oddVBand="0" w:evenVBand="0" w:oddHBand="0" w:evenHBand="0" w:firstRowFirstColumn="0" w:firstRowLastColumn="0" w:lastRowFirstColumn="0" w:lastRowLastColumn="0"/>
            <w:tcW w:w="2101" w:type="dxa"/>
            <w:vMerge w:val="restart"/>
            <w:shd w:val="clear" w:color="auto" w:fill="auto"/>
          </w:tcPr>
          <w:p w14:paraId="78BAA0DB" w14:textId="77777777" w:rsidR="00DD7886" w:rsidRPr="00130EE5" w:rsidRDefault="00C46607" w:rsidP="00013D2C">
            <w:pPr>
              <w:jc w:val="left"/>
              <w:rPr>
                <w:color w:val="auto"/>
                <w:lang w:val="en-GB"/>
              </w:rPr>
            </w:pPr>
            <w:r w:rsidRPr="00130EE5">
              <w:rPr>
                <w:rFonts w:ascii="Open Sans SemiBold" w:hAnsi="Open Sans SemiBold" w:cs="Open Sans SemiBold"/>
                <w:b w:val="0"/>
                <w:bCs/>
                <w:color w:val="auto"/>
                <w:lang w:val="en-GB"/>
              </w:rPr>
              <w:t>Overflight (flight over known populated areas or over assemblies of people)</w:t>
            </w:r>
          </w:p>
        </w:tc>
        <w:tc>
          <w:tcPr>
            <w:tcW w:w="2583" w:type="dxa"/>
            <w:shd w:val="clear" w:color="auto" w:fill="auto"/>
          </w:tcPr>
          <w:p w14:paraId="2AB9E77F" w14:textId="77777777" w:rsidR="00DD7886"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Identification of populated areas and assemblies of people</w:t>
            </w:r>
          </w:p>
        </w:tc>
        <w:tc>
          <w:tcPr>
            <w:tcW w:w="4296" w:type="dxa"/>
            <w:shd w:val="clear" w:color="auto" w:fill="auto"/>
          </w:tcPr>
          <w:p w14:paraId="38F2C961" w14:textId="77777777" w:rsidR="00DD7886"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definition of ‘populated area’ and ‘assemblies of people’.</w:t>
            </w:r>
          </w:p>
        </w:tc>
      </w:tr>
      <w:tr w:rsidR="00130EE5" w:rsidRPr="00130EE5" w14:paraId="216883EE" w14:textId="77777777" w:rsidTr="00130EE5">
        <w:trPr>
          <w:trHeight w:val="2115"/>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711E3469" w14:textId="77777777" w:rsidR="00DD7886" w:rsidRPr="00130EE5" w:rsidRDefault="00DD7886" w:rsidP="00013D2C">
            <w:pPr>
              <w:jc w:val="left"/>
              <w:rPr>
                <w:color w:val="auto"/>
                <w:lang w:val="en-GB"/>
              </w:rPr>
            </w:pPr>
          </w:p>
        </w:tc>
        <w:tc>
          <w:tcPr>
            <w:tcW w:w="2583" w:type="dxa"/>
            <w:shd w:val="clear" w:color="auto" w:fill="auto"/>
          </w:tcPr>
          <w:p w14:paraId="2ECD82C0" w14:textId="77777777" w:rsidR="00DD7886"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Optimising flight paths to reduce risk of exposure</w:t>
            </w:r>
          </w:p>
        </w:tc>
        <w:tc>
          <w:tcPr>
            <w:tcW w:w="4296" w:type="dxa"/>
            <w:shd w:val="clear" w:color="auto" w:fill="auto"/>
          </w:tcPr>
          <w:p w14:paraId="1D1DDB17" w14:textId="77777777" w:rsidR="00DD7886"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effects of the following variables on the flight path and take-off distances:</w:t>
            </w:r>
          </w:p>
          <w:p w14:paraId="1D6AC4F1" w14:textId="77777777" w:rsidR="00DD7886" w:rsidRPr="00130EE5" w:rsidRDefault="00C46607" w:rsidP="00DD7886">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take-off procedure;</w:t>
            </w:r>
          </w:p>
          <w:p w14:paraId="2412253F" w14:textId="77777777" w:rsidR="00DD7886" w:rsidRPr="00130EE5" w:rsidRDefault="00C46607" w:rsidP="00DD7886">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obstacle clearances both laterally and vertically;</w:t>
            </w:r>
          </w:p>
          <w:p w14:paraId="672BB79A" w14:textId="77777777" w:rsidR="00DD7886" w:rsidRPr="00130EE5" w:rsidRDefault="00C46607" w:rsidP="00DD7886">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understand the lethality of a UAS including debris area through flying parts after a crash; and</w:t>
            </w:r>
          </w:p>
          <w:p w14:paraId="132F875C" w14:textId="77777777" w:rsidR="00DD7886" w:rsidRPr="00130EE5" w:rsidRDefault="00C46607" w:rsidP="00DD7886">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recognise the importance of a defined emergency landing area.</w:t>
            </w:r>
          </w:p>
        </w:tc>
      </w:tr>
      <w:tr w:rsidR="00130EE5" w:rsidRPr="00130EE5" w14:paraId="15CC34EB" w14:textId="77777777" w:rsidTr="00130EE5">
        <w:trPr>
          <w:trHeight w:val="558"/>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4199FB15" w14:textId="77777777" w:rsidR="00DD7886" w:rsidRPr="00130EE5" w:rsidRDefault="00DD7886" w:rsidP="00013D2C">
            <w:pPr>
              <w:jc w:val="left"/>
              <w:rPr>
                <w:color w:val="auto"/>
                <w:lang w:val="en-GB"/>
              </w:rPr>
            </w:pPr>
          </w:p>
        </w:tc>
        <w:tc>
          <w:tcPr>
            <w:tcW w:w="2583" w:type="dxa"/>
            <w:shd w:val="clear" w:color="auto" w:fill="auto"/>
          </w:tcPr>
          <w:p w14:paraId="4B422241" w14:textId="77777777" w:rsidR="00DD7886"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Likely operating sites and alternative sites</w:t>
            </w:r>
          </w:p>
        </w:tc>
        <w:tc>
          <w:tcPr>
            <w:tcW w:w="4296" w:type="dxa"/>
            <w:shd w:val="clear" w:color="auto" w:fill="auto"/>
          </w:tcPr>
          <w:p w14:paraId="4328F859" w14:textId="77777777" w:rsidR="00DD7886" w:rsidRPr="00130EE5" w:rsidRDefault="00C46607" w:rsidP="00DD7886">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the different operating sites and alternative sites on the route of the overflight.</w:t>
            </w:r>
          </w:p>
        </w:tc>
      </w:tr>
      <w:tr w:rsidR="00130EE5" w:rsidRPr="00130EE5" w14:paraId="312CB8CA" w14:textId="77777777" w:rsidTr="00130EE5">
        <w:trPr>
          <w:trHeight w:val="801"/>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5616D2E4" w14:textId="77777777" w:rsidR="00DD7886" w:rsidRPr="00130EE5" w:rsidRDefault="00DD7886" w:rsidP="00013D2C">
            <w:pPr>
              <w:jc w:val="left"/>
              <w:rPr>
                <w:color w:val="auto"/>
                <w:lang w:val="en-GB"/>
              </w:rPr>
            </w:pPr>
          </w:p>
        </w:tc>
        <w:tc>
          <w:tcPr>
            <w:tcW w:w="2583" w:type="dxa"/>
            <w:shd w:val="clear" w:color="auto" w:fill="auto"/>
          </w:tcPr>
          <w:p w14:paraId="44A56585" w14:textId="77777777" w:rsidR="00DD7886"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Adequate clearance for wind effects, especially in urban environment</w:t>
            </w:r>
          </w:p>
        </w:tc>
        <w:tc>
          <w:tcPr>
            <w:tcW w:w="4296" w:type="dxa"/>
            <w:shd w:val="clear" w:color="auto" w:fill="auto"/>
          </w:tcPr>
          <w:p w14:paraId="1834805A" w14:textId="77777777" w:rsidR="00DD7886"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how the wind changes at very low height due to its interaction with orography and buildings.</w:t>
            </w:r>
          </w:p>
        </w:tc>
      </w:tr>
      <w:tr w:rsidR="00130EE5" w:rsidRPr="00130EE5" w14:paraId="24F36C22" w14:textId="77777777" w:rsidTr="00130EE5">
        <w:trPr>
          <w:trHeight w:val="1431"/>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1BB9EAC9" w14:textId="77777777" w:rsidR="00DD7886" w:rsidRPr="00130EE5" w:rsidRDefault="00DD7886" w:rsidP="00013D2C">
            <w:pPr>
              <w:jc w:val="left"/>
              <w:rPr>
                <w:color w:val="auto"/>
                <w:lang w:val="en-GB"/>
              </w:rPr>
            </w:pPr>
          </w:p>
        </w:tc>
        <w:tc>
          <w:tcPr>
            <w:tcW w:w="2583" w:type="dxa"/>
            <w:shd w:val="clear" w:color="auto" w:fill="auto"/>
          </w:tcPr>
          <w:p w14:paraId="4670ECD9" w14:textId="77777777" w:rsidR="00DD7886"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Obstructions (wires, masts, buildings, etc.)</w:t>
            </w:r>
          </w:p>
        </w:tc>
        <w:tc>
          <w:tcPr>
            <w:tcW w:w="4296" w:type="dxa"/>
            <w:shd w:val="clear" w:color="auto" w:fill="auto"/>
          </w:tcPr>
          <w:p w14:paraId="753B13C6" w14:textId="77777777" w:rsidR="00DD7886"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effect of obstacles on the required takeoff distance.</w:t>
            </w:r>
          </w:p>
          <w:p w14:paraId="7672960D" w14:textId="77777777" w:rsidR="00DD7886"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Interpret all available procedures, data, and information regarding obstructions that could be encountered during overflight</w:t>
            </w:r>
          </w:p>
        </w:tc>
      </w:tr>
      <w:tr w:rsidR="00130EE5" w:rsidRPr="00130EE5" w14:paraId="64B953C5" w14:textId="77777777" w:rsidTr="00130EE5">
        <w:trPr>
          <w:trHeight w:val="657"/>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29880E1F" w14:textId="77777777" w:rsidR="00DD7886" w:rsidRPr="00130EE5" w:rsidRDefault="00DD7886" w:rsidP="00013D2C">
            <w:pPr>
              <w:jc w:val="left"/>
              <w:rPr>
                <w:color w:val="auto"/>
                <w:lang w:val="en-GB"/>
              </w:rPr>
            </w:pPr>
          </w:p>
        </w:tc>
        <w:tc>
          <w:tcPr>
            <w:tcW w:w="2583" w:type="dxa"/>
            <w:shd w:val="clear" w:color="auto" w:fill="auto"/>
          </w:tcPr>
          <w:p w14:paraId="639296D2" w14:textId="77777777" w:rsidR="00DD7886"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Avoiding third-party interference with the UA</w:t>
            </w:r>
          </w:p>
        </w:tc>
        <w:tc>
          <w:tcPr>
            <w:tcW w:w="4296" w:type="dxa"/>
            <w:shd w:val="clear" w:color="auto" w:fill="auto"/>
          </w:tcPr>
          <w:p w14:paraId="09B0F525" w14:textId="77777777" w:rsidR="00DD7886"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how to avoid third-party interference with the UA.</w:t>
            </w:r>
          </w:p>
        </w:tc>
      </w:tr>
      <w:tr w:rsidR="00130EE5" w:rsidRPr="00130EE5" w14:paraId="3BA7FB56" w14:textId="77777777" w:rsidTr="00130EE5">
        <w:trPr>
          <w:trHeight w:val="14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34CFA9C6" w14:textId="77777777" w:rsidR="00DD7886" w:rsidRPr="00130EE5" w:rsidRDefault="00DD7886" w:rsidP="00013D2C">
            <w:pPr>
              <w:jc w:val="left"/>
              <w:rPr>
                <w:color w:val="auto"/>
                <w:lang w:val="en-GB"/>
              </w:rPr>
            </w:pPr>
          </w:p>
        </w:tc>
        <w:tc>
          <w:tcPr>
            <w:tcW w:w="2583" w:type="dxa"/>
            <w:shd w:val="clear" w:color="auto" w:fill="auto"/>
          </w:tcPr>
          <w:p w14:paraId="1DB0D86A" w14:textId="77777777" w:rsidR="00DD7886"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Minimum separation distances from persons, vessels, vehicles, and structures</w:t>
            </w:r>
          </w:p>
        </w:tc>
        <w:tc>
          <w:tcPr>
            <w:tcW w:w="4296" w:type="dxa"/>
            <w:shd w:val="clear" w:color="auto" w:fill="auto"/>
          </w:tcPr>
          <w:p w14:paraId="246B18ED" w14:textId="77777777" w:rsidR="00DD7886"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importance of minimum separation distances from persons, vessels, vehicles, and structures.</w:t>
            </w:r>
          </w:p>
        </w:tc>
      </w:tr>
      <w:tr w:rsidR="00130EE5" w:rsidRPr="00130EE5" w14:paraId="7B65BC67" w14:textId="77777777" w:rsidTr="00130EE5">
        <w:trPr>
          <w:trHeight w:val="2115"/>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3661F7C5" w14:textId="77777777" w:rsidR="00DD7886" w:rsidRPr="00130EE5" w:rsidRDefault="00DD7886" w:rsidP="00013D2C">
            <w:pPr>
              <w:jc w:val="left"/>
              <w:rPr>
                <w:color w:val="auto"/>
                <w:lang w:val="en-GB"/>
              </w:rPr>
            </w:pPr>
          </w:p>
        </w:tc>
        <w:tc>
          <w:tcPr>
            <w:tcW w:w="2583" w:type="dxa"/>
            <w:shd w:val="clear" w:color="auto" w:fill="auto"/>
          </w:tcPr>
          <w:p w14:paraId="676B1F20" w14:textId="77777777" w:rsidR="00DD7886"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Impact of electromagnetic interference, i.e. high</w:t>
            </w:r>
            <w:r w:rsidRPr="00130EE5">
              <w:rPr>
                <w:lang w:val="en-GB"/>
              </w:rPr>
              <w:noBreakHyphen/>
              <w:t>intensity radio transmissions</w:t>
            </w:r>
          </w:p>
        </w:tc>
        <w:tc>
          <w:tcPr>
            <w:tcW w:w="4296" w:type="dxa"/>
            <w:shd w:val="clear" w:color="auto" w:fill="auto"/>
          </w:tcPr>
          <w:p w14:paraId="1395F14F" w14:textId="77777777" w:rsidR="005D4DC0"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physical phenomenon ‘interference’.</w:t>
            </w:r>
          </w:p>
          <w:p w14:paraId="7A571FA3" w14:textId="77777777" w:rsidR="00DD7886"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in which situations electromagnetic interference could occur, particularly with regard to electromagnetic emissions and signal reflections peculiar to an urban environment. Explain their impact on the UAS system (i.e. C2 link GNSS quality, etc.)</w:t>
            </w:r>
          </w:p>
        </w:tc>
      </w:tr>
      <w:tr w:rsidR="00130EE5" w:rsidRPr="00130EE5" w14:paraId="5C3B3977"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08F9B5EE" w14:textId="77777777" w:rsidR="00DD7886" w:rsidRPr="00130EE5" w:rsidRDefault="00DD7886" w:rsidP="00013D2C">
            <w:pPr>
              <w:jc w:val="left"/>
              <w:rPr>
                <w:color w:val="auto"/>
                <w:lang w:val="en-GB"/>
              </w:rPr>
            </w:pPr>
          </w:p>
        </w:tc>
        <w:tc>
          <w:tcPr>
            <w:tcW w:w="2583" w:type="dxa"/>
            <w:shd w:val="clear" w:color="auto" w:fill="auto"/>
          </w:tcPr>
          <w:p w14:paraId="6EC51E56" w14:textId="77777777" w:rsidR="00DD7886"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Crowd control strategies and public access</w:t>
            </w:r>
          </w:p>
        </w:tc>
        <w:tc>
          <w:tcPr>
            <w:tcW w:w="4296" w:type="dxa"/>
            <w:shd w:val="clear" w:color="auto" w:fill="auto"/>
          </w:tcPr>
          <w:p w14:paraId="1B29AFE6" w14:textId="77777777" w:rsidR="005D4DC0"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importance of ensuring that no one is endangered within the take-off and landing area.</w:t>
            </w:r>
          </w:p>
          <w:p w14:paraId="294DB856" w14:textId="77777777" w:rsidR="005D4DC0"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different crowd control strategies.</w:t>
            </w:r>
          </w:p>
          <w:p w14:paraId="25A59469" w14:textId="77777777" w:rsidR="00DD7886"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importance of having knowledge of public access.</w:t>
            </w:r>
          </w:p>
        </w:tc>
      </w:tr>
      <w:tr w:rsidR="00130EE5" w:rsidRPr="00130EE5" w14:paraId="443FC5FA"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val="restart"/>
            <w:shd w:val="clear" w:color="auto" w:fill="auto"/>
          </w:tcPr>
          <w:p w14:paraId="67186258" w14:textId="77777777" w:rsidR="00E67611" w:rsidRPr="00130EE5" w:rsidRDefault="00C46607" w:rsidP="00013D2C">
            <w:pPr>
              <w:jc w:val="left"/>
              <w:rPr>
                <w:color w:val="auto"/>
                <w:lang w:val="en-GB"/>
              </w:rPr>
            </w:pPr>
            <w:r w:rsidRPr="00130EE5">
              <w:rPr>
                <w:rFonts w:ascii="Open Sans SemiBold" w:hAnsi="Open Sans SemiBold" w:cs="Open Sans SemiBold"/>
                <w:b w:val="0"/>
                <w:bCs/>
                <w:color w:val="auto"/>
                <w:lang w:val="en-GB"/>
              </w:rPr>
              <w:t>BVLOS operations</w:t>
            </w:r>
          </w:p>
        </w:tc>
        <w:tc>
          <w:tcPr>
            <w:tcW w:w="2583" w:type="dxa"/>
            <w:shd w:val="clear" w:color="auto" w:fill="auto"/>
          </w:tcPr>
          <w:p w14:paraId="2D81BB30" w14:textId="77777777" w:rsidR="00E6761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Operation planning: airspace, terrain, obstacles, expected air traffic, and restricted areas</w:t>
            </w:r>
          </w:p>
        </w:tc>
        <w:tc>
          <w:tcPr>
            <w:tcW w:w="4296" w:type="dxa"/>
            <w:shd w:val="clear" w:color="auto" w:fill="auto"/>
          </w:tcPr>
          <w:p w14:paraId="64F6E585"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operation planning for BVLOS operations:</w:t>
            </w:r>
          </w:p>
          <w:p w14:paraId="6ED00B49"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check the flying conditions (e.g. geographical zone, NOTAM) and obstacles along the planned route;</w:t>
            </w:r>
          </w:p>
          <w:p w14:paraId="3E4DE5E8"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secure the necessary documentation before the BVLOS operation;</w:t>
            </w:r>
          </w:p>
          <w:p w14:paraId="4D79CED2"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know and comply with the local conditions in the area where the BVLOS operation takes place;</w:t>
            </w:r>
          </w:p>
          <w:p w14:paraId="55002A73"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 xml:space="preserve">ensure communication with the air traffic controller (ATCO), depending on the type of airspace within which </w:t>
            </w:r>
            <w:r w:rsidRPr="00130EE5">
              <w:rPr>
                <w:lang w:val="en-GB"/>
              </w:rPr>
              <w:lastRenderedPageBreak/>
              <w:t>the BVLOS operation is planned to be conducted;</w:t>
            </w:r>
          </w:p>
          <w:p w14:paraId="026967A8"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plan the BVLOS operation including flight route and response to contingency and emergency events;</w:t>
            </w:r>
          </w:p>
          <w:p w14:paraId="20BA3E66"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in uncontrolled airspace, check the actual traffic level of manned traffic along the planned route, including low-level traffic such as paragliders, hang gliders, helicopters, model aircraft, seaplanes and other possible traffic;</w:t>
            </w:r>
          </w:p>
          <w:p w14:paraId="23F88289"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in uncontrolled airspace, verify that the UAS operation has been notified to manned aviation using, e.g. NOTAM, or other means used by manned aviation;</w:t>
            </w:r>
          </w:p>
          <w:p w14:paraId="0FB48416"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how to employ airspace observers (AOs), when needed;</w:t>
            </w:r>
          </w:p>
          <w:p w14:paraId="1B3BE9F4"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consider the C2 link limitations (e.g. maximum range and presence of obstacles); and</w:t>
            </w:r>
          </w:p>
          <w:p w14:paraId="648B04B0" w14:textId="77777777" w:rsidR="00E67611" w:rsidRPr="00130EE5" w:rsidRDefault="00C46607" w:rsidP="005D4DC0">
            <w:pPr>
              <w:ind w:left="562" w:hanging="56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use of conspicuity devices or traffic information / detection of incoming aircraft / deconfliction and emergency manoeuvres.</w:t>
            </w:r>
          </w:p>
        </w:tc>
      </w:tr>
      <w:tr w:rsidR="00130EE5" w:rsidRPr="00130EE5" w14:paraId="4D366504"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5D9AF331" w14:textId="77777777" w:rsidR="00E67611" w:rsidRPr="00130EE5" w:rsidRDefault="00E67611" w:rsidP="00013D2C">
            <w:pPr>
              <w:jc w:val="left"/>
              <w:rPr>
                <w:color w:val="auto"/>
                <w:lang w:val="en-GB"/>
              </w:rPr>
            </w:pPr>
          </w:p>
        </w:tc>
        <w:tc>
          <w:tcPr>
            <w:tcW w:w="2583" w:type="dxa"/>
            <w:shd w:val="clear" w:color="auto" w:fill="auto"/>
          </w:tcPr>
          <w:p w14:paraId="1C7083CE" w14:textId="77777777" w:rsidR="00E6761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Sensor systems and their limitations</w:t>
            </w:r>
          </w:p>
        </w:tc>
        <w:tc>
          <w:tcPr>
            <w:tcW w:w="4296" w:type="dxa"/>
            <w:shd w:val="clear" w:color="auto" w:fill="auto"/>
          </w:tcPr>
          <w:p w14:paraId="237D49FC"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limitations of the different sensor systems.</w:t>
            </w:r>
          </w:p>
          <w:p w14:paraId="188BFB5A"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UASs that are used for BVLOS operations should maintain precise positioning to avoid traffic conflict and to successfully carry out their mission. Environmental features, such as tunnels and urban canyons, can weaken GNSS signals or even cause them to be lost completely. To maintain accuracy in GNSS-denied environments, UA may use real-time kinematic (RTK) capable inertial navigation systems (INSs) that provide information from accelerometers and gyroscopes to accurately estimate position, velocity, heading, and attitude.</w:t>
            </w:r>
          </w:p>
        </w:tc>
      </w:tr>
      <w:tr w:rsidR="00130EE5" w:rsidRPr="00130EE5" w14:paraId="31A6C371"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3ACE2292" w14:textId="77777777" w:rsidR="00E67611" w:rsidRPr="00130EE5" w:rsidRDefault="00E67611" w:rsidP="00013D2C">
            <w:pPr>
              <w:jc w:val="left"/>
              <w:rPr>
                <w:color w:val="auto"/>
                <w:lang w:val="en-GB"/>
              </w:rPr>
            </w:pPr>
          </w:p>
        </w:tc>
        <w:tc>
          <w:tcPr>
            <w:tcW w:w="2583" w:type="dxa"/>
            <w:shd w:val="clear" w:color="auto" w:fill="auto"/>
          </w:tcPr>
          <w:p w14:paraId="111105E5" w14:textId="77777777" w:rsidR="00E6761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Cooperative and non</w:t>
            </w:r>
            <w:r w:rsidRPr="00130EE5">
              <w:rPr>
                <w:lang w:val="en-GB"/>
              </w:rPr>
              <w:noBreakHyphen/>
              <w:t>cooperative aircraft (airspace surveillance)</w:t>
            </w:r>
          </w:p>
        </w:tc>
        <w:tc>
          <w:tcPr>
            <w:tcW w:w="4296" w:type="dxa"/>
            <w:shd w:val="clear" w:color="auto" w:fill="auto"/>
          </w:tcPr>
          <w:p w14:paraId="551BE746"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Identify the cooperative and non-cooperative detect-and-avoid (DAA) sensor/system capabilities for UA, if applicable.</w:t>
            </w:r>
          </w:p>
          <w:p w14:paraId="2A845467"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Cooperative and non-cooperative DSAA capabilities are key enablers for UA to safely and routinely access all airspace classes.</w:t>
            </w:r>
          </w:p>
        </w:tc>
      </w:tr>
      <w:tr w:rsidR="00130EE5" w:rsidRPr="00130EE5" w14:paraId="333D3519"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65A49F97" w14:textId="77777777" w:rsidR="00E67611" w:rsidRPr="00130EE5" w:rsidRDefault="00E67611" w:rsidP="00013D2C">
            <w:pPr>
              <w:jc w:val="left"/>
              <w:rPr>
                <w:color w:val="auto"/>
                <w:lang w:val="en-GB"/>
              </w:rPr>
            </w:pPr>
          </w:p>
        </w:tc>
        <w:tc>
          <w:tcPr>
            <w:tcW w:w="2583" w:type="dxa"/>
            <w:shd w:val="clear" w:color="auto" w:fill="auto"/>
          </w:tcPr>
          <w:p w14:paraId="778B4004" w14:textId="77777777" w:rsidR="00E6761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Roles and responsibilities of the remote pilot to remain clear of collision</w:t>
            </w:r>
          </w:p>
        </w:tc>
        <w:tc>
          <w:tcPr>
            <w:tcW w:w="4296" w:type="dxa"/>
            <w:shd w:val="clear" w:color="auto" w:fill="auto"/>
          </w:tcPr>
          <w:p w14:paraId="3423C354"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traffic alert system and traffic collision avoidance system (TCAS) phraseologies, and how these systems work.</w:t>
            </w:r>
          </w:p>
          <w:p w14:paraId="5B093A51"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Identify the roles and responsibilities of the remote pilot to remain clear of collision.</w:t>
            </w:r>
          </w:p>
          <w:p w14:paraId="0C0F163D"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collision avoidance methodology that is used in the operation to keep the UA clear of other traffic.</w:t>
            </w:r>
          </w:p>
          <w:p w14:paraId="39D4C959"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Collision avoidance is emerging as a key enabler for UAS operations in civil airspace. The operational and technical challenges of UAS collision avoidance are complicated by the wide variety of UA, of their associated missions, and of their ground control capabilities. Numerous technological solutions for collision avoidance are being explored in the UAS community.</w:t>
            </w:r>
          </w:p>
        </w:tc>
      </w:tr>
      <w:tr w:rsidR="00130EE5" w:rsidRPr="00130EE5" w14:paraId="5C9B9EAF"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4E2ACAC9" w14:textId="77777777" w:rsidR="00E67611" w:rsidRPr="00130EE5" w:rsidRDefault="00E67611" w:rsidP="00013D2C">
            <w:pPr>
              <w:jc w:val="left"/>
              <w:rPr>
                <w:color w:val="auto"/>
                <w:lang w:val="en-GB"/>
              </w:rPr>
            </w:pPr>
          </w:p>
        </w:tc>
        <w:tc>
          <w:tcPr>
            <w:tcW w:w="2583" w:type="dxa"/>
            <w:shd w:val="clear" w:color="auto" w:fill="auto"/>
          </w:tcPr>
          <w:p w14:paraId="5AB25E87" w14:textId="77777777" w:rsidR="00E6761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Command, control and communication (C3) link performance and limitations</w:t>
            </w:r>
          </w:p>
        </w:tc>
        <w:tc>
          <w:tcPr>
            <w:tcW w:w="4296" w:type="dxa"/>
            <w:shd w:val="clear" w:color="auto" w:fill="auto"/>
          </w:tcPr>
          <w:p w14:paraId="07E15543"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Know the definition of ‘C3’.</w:t>
            </w:r>
          </w:p>
          <w:p w14:paraId="6A909440"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Understand the relation between communications and effective command and control (C2).</w:t>
            </w:r>
          </w:p>
          <w:p w14:paraId="47943BD5"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Understand the basic C3 structure.</w:t>
            </w:r>
          </w:p>
          <w:p w14:paraId="1CC83964"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Understand the use of true and relative motion displays.</w:t>
            </w:r>
          </w:p>
          <w:p w14:paraId="484E7118"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Understand the problems inherent in C3.</w:t>
            </w:r>
          </w:p>
          <w:p w14:paraId="04556F4D"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C3 cannot be accomplished without two</w:t>
            </w:r>
            <w:r w:rsidRPr="00130EE5">
              <w:rPr>
                <w:i/>
                <w:iCs/>
                <w:lang w:val="en-GB"/>
              </w:rPr>
              <w:noBreakHyphen/>
              <w:t>way communications. C3 would be impossible unless the remote pilot can collect feedback in some form. Basic to any C3 system is the incorporation of a reliable communications network.</w:t>
            </w:r>
          </w:p>
        </w:tc>
      </w:tr>
      <w:tr w:rsidR="00130EE5" w:rsidRPr="00130EE5" w14:paraId="4E68DB4E"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592384E0" w14:textId="77777777" w:rsidR="00E67611" w:rsidRPr="00130EE5" w:rsidRDefault="00E67611" w:rsidP="00013D2C">
            <w:pPr>
              <w:jc w:val="left"/>
              <w:rPr>
                <w:color w:val="auto"/>
                <w:lang w:val="en-GB"/>
              </w:rPr>
            </w:pPr>
          </w:p>
        </w:tc>
        <w:tc>
          <w:tcPr>
            <w:tcW w:w="2583" w:type="dxa"/>
            <w:shd w:val="clear" w:color="auto" w:fill="auto"/>
          </w:tcPr>
          <w:p w14:paraId="42AD7565" w14:textId="77777777" w:rsidR="00E6761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Signal or communications latency for the C2 link</w:t>
            </w:r>
          </w:p>
        </w:tc>
        <w:tc>
          <w:tcPr>
            <w:tcW w:w="4296" w:type="dxa"/>
            <w:shd w:val="clear" w:color="auto" w:fill="auto"/>
          </w:tcPr>
          <w:p w14:paraId="137D6C60"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Understand the impact of signal or communications latency on the C2 link.</w:t>
            </w:r>
          </w:p>
          <w:p w14:paraId="4DB359B1"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lastRenderedPageBreak/>
              <w:t>Explain what can cause, and how to detect, a signal or communications latency.</w:t>
            </w:r>
          </w:p>
          <w:p w14:paraId="7484CBB1"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actions that are required following a signal or communications latency.</w:t>
            </w:r>
          </w:p>
          <w:p w14:paraId="258730D3"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BVLOS control may require a satellite communications link that implies a level of signal delay, or signal latency, which may impact on the accuracy of the BVLOS operation.</w:t>
            </w:r>
          </w:p>
        </w:tc>
      </w:tr>
      <w:tr w:rsidR="00130EE5" w:rsidRPr="00130EE5" w14:paraId="181F4F40"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27B21235" w14:textId="77777777" w:rsidR="00E67611" w:rsidRPr="00130EE5" w:rsidRDefault="00E67611" w:rsidP="00013D2C">
            <w:pPr>
              <w:jc w:val="left"/>
              <w:rPr>
                <w:color w:val="auto"/>
                <w:lang w:val="en-GB"/>
              </w:rPr>
            </w:pPr>
          </w:p>
        </w:tc>
        <w:tc>
          <w:tcPr>
            <w:tcW w:w="2583" w:type="dxa"/>
            <w:shd w:val="clear" w:color="auto" w:fill="auto"/>
          </w:tcPr>
          <w:p w14:paraId="7571510B" w14:textId="77777777" w:rsidR="00E6761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Planning for the loss of C2 link or for system failure</w:t>
            </w:r>
          </w:p>
        </w:tc>
        <w:tc>
          <w:tcPr>
            <w:tcW w:w="4296" w:type="dxa"/>
            <w:shd w:val="clear" w:color="auto" w:fill="auto"/>
          </w:tcPr>
          <w:p w14:paraId="173F1261"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Understand the impact of a loss of C2 link.</w:t>
            </w:r>
          </w:p>
          <w:p w14:paraId="69B0BE9F"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what can cause, and how to detect, a system failure.</w:t>
            </w:r>
          </w:p>
          <w:p w14:paraId="3C8DBA1F"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actions that are required following a loss of C2 link.</w:t>
            </w:r>
          </w:p>
          <w:p w14:paraId="242A015E"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how to plan the contingency routes in case of a loss of the C2 link.</w:t>
            </w:r>
          </w:p>
          <w:p w14:paraId="7A833F46" w14:textId="77777777" w:rsidR="00870EFA" w:rsidRPr="00130EE5" w:rsidRDefault="00C46607" w:rsidP="00B84689">
            <w:pPr>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It is of utmost importance to keep track of the UASs in civil airspace, and to know what happens if the C2 link between the remote pilot’s ground control station and the UAS is disrupted. In such a loss-of-the-C2-link situation, the UA usually flies on a pre-programmed contingency route based on its flight altitude, orientation, and bearing. The absence of situational awareness and direct communication from the UA makes it difficult or impossible for the ATCOs to discover the real position of the UA and identify if the pre</w:t>
            </w:r>
            <w:r w:rsidRPr="00130EE5">
              <w:rPr>
                <w:i/>
                <w:iCs/>
                <w:lang w:val="en-GB"/>
              </w:rPr>
              <w:noBreakHyphen/>
              <w:t>programmed contingency route is properly followed impairing the possibility to clear the traffic along its intended route.</w:t>
            </w:r>
          </w:p>
        </w:tc>
      </w:tr>
      <w:tr w:rsidR="00130EE5" w:rsidRPr="00130EE5" w14:paraId="089C838E"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0430169B" w14:textId="77777777" w:rsidR="00E67611" w:rsidRPr="00130EE5" w:rsidRDefault="00E67611" w:rsidP="00013D2C">
            <w:pPr>
              <w:jc w:val="left"/>
              <w:rPr>
                <w:color w:val="auto"/>
                <w:lang w:val="en-GB"/>
              </w:rPr>
            </w:pPr>
          </w:p>
        </w:tc>
        <w:tc>
          <w:tcPr>
            <w:tcW w:w="2583" w:type="dxa"/>
            <w:shd w:val="clear" w:color="auto" w:fill="auto"/>
          </w:tcPr>
          <w:p w14:paraId="43DFEF4E" w14:textId="77777777" w:rsidR="00E6761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Interpreting separate data sources</w:t>
            </w:r>
          </w:p>
        </w:tc>
        <w:tc>
          <w:tcPr>
            <w:tcW w:w="4296" w:type="dxa"/>
            <w:shd w:val="clear" w:color="auto" w:fill="auto"/>
          </w:tcPr>
          <w:p w14:paraId="00EC699E" w14:textId="77777777" w:rsidR="00E67611" w:rsidRPr="00130EE5" w:rsidRDefault="00C46607" w:rsidP="00B84689">
            <w:pPr>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Interpret different data sources to identify whether during flight the UA follows the planned route.</w:t>
            </w:r>
          </w:p>
        </w:tc>
      </w:tr>
      <w:tr w:rsidR="00130EE5" w:rsidRPr="00130EE5" w14:paraId="1FBA944A"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776F980E" w14:textId="77777777" w:rsidR="00E67611" w:rsidRPr="00130EE5" w:rsidRDefault="00E67611" w:rsidP="00013D2C">
            <w:pPr>
              <w:jc w:val="left"/>
              <w:rPr>
                <w:color w:val="auto"/>
                <w:lang w:val="en-GB"/>
              </w:rPr>
            </w:pPr>
          </w:p>
        </w:tc>
        <w:tc>
          <w:tcPr>
            <w:tcW w:w="2583" w:type="dxa"/>
            <w:shd w:val="clear" w:color="auto" w:fill="auto"/>
          </w:tcPr>
          <w:p w14:paraId="0F2942A5" w14:textId="77777777" w:rsidR="00E6761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Crew resource management (CRM)</w:t>
            </w:r>
          </w:p>
        </w:tc>
        <w:tc>
          <w:tcPr>
            <w:tcW w:w="4296" w:type="dxa"/>
            <w:shd w:val="clear" w:color="auto" w:fill="auto"/>
          </w:tcPr>
          <w:p w14:paraId="3CEE5EE0" w14:textId="77777777" w:rsidR="00E67611" w:rsidRPr="00130EE5" w:rsidRDefault="00C46607" w:rsidP="00697393">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importance of CRM for BVLOS operations.</w:t>
            </w:r>
          </w:p>
        </w:tc>
      </w:tr>
      <w:tr w:rsidR="00130EE5" w:rsidRPr="00130EE5" w14:paraId="12347BBB"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val="restart"/>
            <w:shd w:val="clear" w:color="auto" w:fill="auto"/>
          </w:tcPr>
          <w:p w14:paraId="53D79759" w14:textId="77777777" w:rsidR="001E0961" w:rsidRPr="00130EE5" w:rsidRDefault="00C46607" w:rsidP="00013D2C">
            <w:pPr>
              <w:jc w:val="left"/>
              <w:rPr>
                <w:color w:val="auto"/>
                <w:lang w:val="en-GB"/>
              </w:rPr>
            </w:pPr>
            <w:r w:rsidRPr="00130EE5">
              <w:rPr>
                <w:rFonts w:ascii="Open Sans SemiBold" w:hAnsi="Open Sans SemiBold" w:cs="Open Sans SemiBold"/>
                <w:b w:val="0"/>
                <w:bCs/>
                <w:color w:val="auto"/>
                <w:lang w:val="en-GB"/>
              </w:rPr>
              <w:t>Low-altitude (below 500 ft) operations</w:t>
            </w:r>
          </w:p>
        </w:tc>
        <w:tc>
          <w:tcPr>
            <w:tcW w:w="2583" w:type="dxa"/>
            <w:shd w:val="clear" w:color="auto" w:fill="auto"/>
          </w:tcPr>
          <w:p w14:paraId="10D62194" w14:textId="77777777" w:rsidR="001E096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Air traffic management (ATM) procedures</w:t>
            </w:r>
          </w:p>
        </w:tc>
        <w:tc>
          <w:tcPr>
            <w:tcW w:w="4296" w:type="dxa"/>
            <w:shd w:val="clear" w:color="auto" w:fill="auto"/>
          </w:tcPr>
          <w:p w14:paraId="01D2E1FE" w14:textId="77777777" w:rsidR="001E0961" w:rsidRPr="00130EE5" w:rsidRDefault="00C46607" w:rsidP="00697393">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ATM procedures for low-altitude operations.</w:t>
            </w:r>
          </w:p>
        </w:tc>
      </w:tr>
      <w:tr w:rsidR="00130EE5" w:rsidRPr="00130EE5" w14:paraId="2A92F99E"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027B8018" w14:textId="77777777" w:rsidR="001E0961" w:rsidRPr="00130EE5" w:rsidRDefault="001E0961" w:rsidP="00013D2C">
            <w:pPr>
              <w:jc w:val="left"/>
              <w:rPr>
                <w:color w:val="auto"/>
                <w:lang w:val="en-GB"/>
              </w:rPr>
            </w:pPr>
          </w:p>
        </w:tc>
        <w:tc>
          <w:tcPr>
            <w:tcW w:w="2583" w:type="dxa"/>
            <w:shd w:val="clear" w:color="auto" w:fill="auto"/>
          </w:tcPr>
          <w:p w14:paraId="56EDC3F4" w14:textId="77777777" w:rsidR="001E096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Radio communications and phraseology</w:t>
            </w:r>
          </w:p>
        </w:tc>
        <w:tc>
          <w:tcPr>
            <w:tcW w:w="4296" w:type="dxa"/>
            <w:shd w:val="clear" w:color="auto" w:fill="auto"/>
          </w:tcPr>
          <w:p w14:paraId="7A833A10" w14:textId="77777777" w:rsidR="001E0961" w:rsidRPr="00130EE5" w:rsidRDefault="00C46607" w:rsidP="00697393">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Define the meaning of ‘standard words and phrases’.</w:t>
            </w:r>
          </w:p>
          <w:p w14:paraId="1757612A" w14:textId="77777777" w:rsidR="001E0961" w:rsidRPr="00130EE5" w:rsidRDefault="00C46607" w:rsidP="00697393">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lastRenderedPageBreak/>
              <w:t>Recognise, describe, and use the correct standard phraseology for each phase of a visual flight rules (VFR) flight.</w:t>
            </w:r>
          </w:p>
          <w:p w14:paraId="0E374AB9" w14:textId="77777777" w:rsidR="001E0961" w:rsidRPr="00130EE5" w:rsidRDefault="00C46607" w:rsidP="00697393">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selective calling (SelCal) system and aircraft communications addressing and reporting system (ACARS) phraseologies.</w:t>
            </w:r>
          </w:p>
          <w:p w14:paraId="7A3A531A" w14:textId="77777777" w:rsidR="001E0961" w:rsidRPr="00130EE5" w:rsidRDefault="00C46607" w:rsidP="00697393">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traffic alert and collision avoidance system (TCAS) phraseologies.</w:t>
            </w:r>
          </w:p>
        </w:tc>
      </w:tr>
      <w:tr w:rsidR="00130EE5" w:rsidRPr="00130EE5" w14:paraId="73EF0CB2"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637EEEE6" w14:textId="77777777" w:rsidR="001E0961" w:rsidRPr="00130EE5" w:rsidRDefault="001E0961" w:rsidP="00013D2C">
            <w:pPr>
              <w:jc w:val="left"/>
              <w:rPr>
                <w:color w:val="auto"/>
                <w:lang w:val="en-GB"/>
              </w:rPr>
            </w:pPr>
          </w:p>
        </w:tc>
        <w:tc>
          <w:tcPr>
            <w:tcW w:w="2583" w:type="dxa"/>
            <w:shd w:val="clear" w:color="auto" w:fill="auto"/>
          </w:tcPr>
          <w:p w14:paraId="179FD8DB" w14:textId="77777777" w:rsidR="001E096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Situational awareness</w:t>
            </w:r>
          </w:p>
        </w:tc>
        <w:tc>
          <w:tcPr>
            <w:tcW w:w="4296" w:type="dxa"/>
            <w:shd w:val="clear" w:color="auto" w:fill="auto"/>
          </w:tcPr>
          <w:p w14:paraId="6A4F013A" w14:textId="77777777" w:rsidR="001E0961" w:rsidRPr="00130EE5" w:rsidRDefault="00C46607" w:rsidP="00697393">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Keep situational awareness, especially with low</w:t>
            </w:r>
            <w:r w:rsidRPr="00130EE5">
              <w:rPr>
                <w:lang w:val="en-GB"/>
              </w:rPr>
              <w:noBreakHyphen/>
              <w:t>level manned aircraft and, if necessary, employ airspace observers (AOs).</w:t>
            </w:r>
          </w:p>
        </w:tc>
      </w:tr>
      <w:tr w:rsidR="00130EE5" w:rsidRPr="00130EE5" w14:paraId="5411DEFD"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34C707D2" w14:textId="77777777" w:rsidR="001E0961" w:rsidRPr="00130EE5" w:rsidRDefault="001E0961" w:rsidP="00013D2C">
            <w:pPr>
              <w:jc w:val="left"/>
              <w:rPr>
                <w:color w:val="auto"/>
                <w:lang w:val="en-GB"/>
              </w:rPr>
            </w:pPr>
          </w:p>
        </w:tc>
        <w:tc>
          <w:tcPr>
            <w:tcW w:w="2583" w:type="dxa"/>
            <w:shd w:val="clear" w:color="auto" w:fill="auto"/>
          </w:tcPr>
          <w:p w14:paraId="5283C034" w14:textId="77777777" w:rsidR="001E096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Advanced aviation terminology</w:t>
            </w:r>
          </w:p>
        </w:tc>
        <w:tc>
          <w:tcPr>
            <w:tcW w:w="4296" w:type="dxa"/>
            <w:shd w:val="clear" w:color="auto" w:fill="auto"/>
          </w:tcPr>
          <w:p w14:paraId="23717E95" w14:textId="77777777" w:rsidR="001E0961" w:rsidRPr="00130EE5" w:rsidRDefault="00C46607" w:rsidP="00697393">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meaning of low-altitude operations related terminology.</w:t>
            </w:r>
          </w:p>
        </w:tc>
      </w:tr>
      <w:tr w:rsidR="00130EE5" w:rsidRPr="00130EE5" w14:paraId="7739B4D8"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val="restart"/>
            <w:shd w:val="clear" w:color="auto" w:fill="auto"/>
          </w:tcPr>
          <w:p w14:paraId="4CA466FA" w14:textId="77777777" w:rsidR="001E0961" w:rsidRPr="00130EE5" w:rsidRDefault="00C46607" w:rsidP="00013D2C">
            <w:pPr>
              <w:jc w:val="left"/>
              <w:rPr>
                <w:color w:val="auto"/>
                <w:lang w:val="en-GB"/>
              </w:rPr>
            </w:pPr>
            <w:r w:rsidRPr="00130EE5">
              <w:rPr>
                <w:rFonts w:ascii="Open Sans SemiBold" w:hAnsi="Open Sans SemiBold" w:cs="Open Sans SemiBold"/>
                <w:b w:val="0"/>
                <w:bCs/>
                <w:color w:val="auto"/>
                <w:lang w:val="en-GB"/>
              </w:rPr>
              <w:t>Flight in non</w:t>
            </w:r>
            <w:r w:rsidRPr="00130EE5">
              <w:rPr>
                <w:rFonts w:ascii="Open Sans SemiBold" w:hAnsi="Open Sans SemiBold" w:cs="Open Sans SemiBold"/>
                <w:b w:val="0"/>
                <w:bCs/>
                <w:color w:val="auto"/>
                <w:lang w:val="en-GB"/>
              </w:rPr>
              <w:noBreakHyphen/>
              <w:t>segregated airspace</w:t>
            </w:r>
          </w:p>
        </w:tc>
        <w:tc>
          <w:tcPr>
            <w:tcW w:w="2583" w:type="dxa"/>
            <w:shd w:val="clear" w:color="auto" w:fill="auto"/>
          </w:tcPr>
          <w:p w14:paraId="5A0F6135" w14:textId="77777777" w:rsidR="001E096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Clear roles and responsibilities</w:t>
            </w:r>
          </w:p>
        </w:tc>
        <w:tc>
          <w:tcPr>
            <w:tcW w:w="4296" w:type="dxa"/>
            <w:shd w:val="clear" w:color="auto" w:fill="auto"/>
          </w:tcPr>
          <w:p w14:paraId="1B1106AC" w14:textId="77777777" w:rsidR="001E0961" w:rsidRPr="00130EE5" w:rsidRDefault="00C46607" w:rsidP="00697393">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relationship between the initiating causes (or threats), the hazard (top (main) event), the risk mitigations (the controls and barriers), and the potential consequential results (loss states) when conducting a flight in a non-segregated airspace.</w:t>
            </w:r>
          </w:p>
        </w:tc>
      </w:tr>
      <w:tr w:rsidR="00130EE5" w:rsidRPr="00130EE5" w14:paraId="4DDD19F3"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7BDBC3CB" w14:textId="77777777" w:rsidR="001E0961" w:rsidRPr="00130EE5" w:rsidRDefault="001E0961" w:rsidP="00013D2C">
            <w:pPr>
              <w:jc w:val="left"/>
              <w:rPr>
                <w:color w:val="auto"/>
                <w:lang w:val="en-GB"/>
              </w:rPr>
            </w:pPr>
          </w:p>
        </w:tc>
        <w:tc>
          <w:tcPr>
            <w:tcW w:w="2583" w:type="dxa"/>
            <w:shd w:val="clear" w:color="auto" w:fill="auto"/>
          </w:tcPr>
          <w:p w14:paraId="38F3305E" w14:textId="77777777" w:rsidR="001E0961"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Wake turbulence</w:t>
            </w:r>
          </w:p>
        </w:tc>
        <w:tc>
          <w:tcPr>
            <w:tcW w:w="4296" w:type="dxa"/>
            <w:shd w:val="clear" w:color="auto" w:fill="auto"/>
          </w:tcPr>
          <w:p w14:paraId="64935618" w14:textId="77777777" w:rsidR="001E0961"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wake turbulence categories for UA.</w:t>
            </w:r>
          </w:p>
          <w:p w14:paraId="035ACFA8" w14:textId="77777777" w:rsidR="001E0961"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wake turbulence separation minima.</w:t>
            </w:r>
          </w:p>
        </w:tc>
      </w:tr>
      <w:tr w:rsidR="00130EE5" w:rsidRPr="00130EE5" w14:paraId="130C7326" w14:textId="77777777" w:rsidTr="00130EE5">
        <w:trPr>
          <w:trHeight w:val="20"/>
        </w:trPr>
        <w:tc>
          <w:tcPr>
            <w:cnfStyle w:val="001000000000" w:firstRow="0" w:lastRow="0" w:firstColumn="1" w:lastColumn="0" w:oddVBand="0" w:evenVBand="0" w:oddHBand="0" w:evenHBand="0" w:firstRowFirstColumn="0" w:firstRowLastColumn="0" w:lastRowFirstColumn="0" w:lastRowLastColumn="0"/>
            <w:tcW w:w="2101" w:type="dxa"/>
            <w:vMerge w:val="restart"/>
            <w:shd w:val="clear" w:color="auto" w:fill="auto"/>
          </w:tcPr>
          <w:p w14:paraId="363968C7" w14:textId="77777777" w:rsidR="001440EB" w:rsidRPr="00130EE5" w:rsidRDefault="00C46607" w:rsidP="00013D2C">
            <w:pPr>
              <w:jc w:val="left"/>
              <w:rPr>
                <w:color w:val="auto"/>
                <w:lang w:val="en-GB"/>
              </w:rPr>
            </w:pPr>
            <w:r w:rsidRPr="00130EE5">
              <w:rPr>
                <w:rFonts w:ascii="Open Sans SemiBold" w:hAnsi="Open Sans SemiBold" w:cs="Open Sans SemiBold"/>
                <w:b w:val="0"/>
                <w:bCs/>
                <w:color w:val="auto"/>
                <w:lang w:val="en-GB"/>
              </w:rPr>
              <w:t>Transport and/or dropping of cargo</w:t>
            </w:r>
          </w:p>
        </w:tc>
        <w:tc>
          <w:tcPr>
            <w:tcW w:w="2583" w:type="dxa"/>
            <w:shd w:val="clear" w:color="auto" w:fill="auto"/>
          </w:tcPr>
          <w:p w14:paraId="53756A8A" w14:textId="77777777" w:rsidR="001440EB"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Weight and balance</w:t>
            </w:r>
          </w:p>
        </w:tc>
        <w:tc>
          <w:tcPr>
            <w:tcW w:w="4296" w:type="dxa"/>
            <w:shd w:val="clear" w:color="auto" w:fill="auto"/>
          </w:tcPr>
          <w:p w14:paraId="5A851E93"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relationship between UA mass and structural stress.</w:t>
            </w:r>
          </w:p>
          <w:p w14:paraId="3FF2E391"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why mass should be limited to ensure adequate margins of strength.</w:t>
            </w:r>
          </w:p>
          <w:p w14:paraId="6410F64F"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relationship between UA mass and aircraft performance.</w:t>
            </w:r>
          </w:p>
          <w:p w14:paraId="79C61D39"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why UA mass should be limited to ensure adequate aircraft performance.</w:t>
            </w:r>
          </w:p>
          <w:p w14:paraId="405BFC75"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Depending on the type of operation, describe the relationship between centre-of-gravity (CG) position and stability/controllability of the UA.</w:t>
            </w:r>
          </w:p>
          <w:p w14:paraId="23F0EBF2"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consequences if the CG is in front of the forward limit.</w:t>
            </w:r>
          </w:p>
          <w:p w14:paraId="6C987BC7"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consequences if the CG is behind the aft limit.</w:t>
            </w:r>
          </w:p>
          <w:p w14:paraId="30D16B78"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lastRenderedPageBreak/>
              <w:t>Describe the relationship between CG position and aircraft performance.</w:t>
            </w:r>
          </w:p>
          <w:p w14:paraId="6D149CE7"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effects of the CG position on the performance parameters (speed, altitude, endurance, and range).</w:t>
            </w:r>
          </w:p>
          <w:p w14:paraId="4AD4409B"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Be familiar with the abbreviations regarding mass and balance, e.g. (maximum) take-off mass ((M)TOM), (maximum) landing mass ((M)LM), basic empty mass (BEM), dry operating mass (DOM), operating mass (OM), and zero-fuel mass (ZFM).</w:t>
            </w:r>
          </w:p>
          <w:p w14:paraId="4BBF495C"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effects of changes in the load when dropping an object.</w:t>
            </w:r>
          </w:p>
          <w:p w14:paraId="046E1A1A"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effects of an unintended loss of the load.</w:t>
            </w:r>
          </w:p>
          <w:p w14:paraId="0EEC1C75"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Mass and balance are extremely important for a UA. A UA that is not in balance may become difficult to control. Therefore, the overall balance should be considered when adding payloads, attaching gimbals, etc.</w:t>
            </w:r>
          </w:p>
        </w:tc>
      </w:tr>
      <w:tr w:rsidR="00130EE5" w:rsidRPr="00130EE5" w14:paraId="6E57FFB3" w14:textId="77777777" w:rsidTr="00130EE5">
        <w:trPr>
          <w:trHeight w:val="6759"/>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5FAA2696" w14:textId="77777777" w:rsidR="001440EB" w:rsidRPr="00130EE5" w:rsidRDefault="001440EB" w:rsidP="00013D2C">
            <w:pPr>
              <w:jc w:val="left"/>
              <w:rPr>
                <w:color w:val="auto"/>
                <w:lang w:val="en-GB"/>
              </w:rPr>
            </w:pPr>
          </w:p>
        </w:tc>
        <w:tc>
          <w:tcPr>
            <w:tcW w:w="2583" w:type="dxa"/>
            <w:shd w:val="clear" w:color="auto" w:fill="auto"/>
          </w:tcPr>
          <w:p w14:paraId="1D9721A9" w14:textId="77777777" w:rsidR="001440EB"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Load securing and awareness of dangerous goods</w:t>
            </w:r>
          </w:p>
        </w:tc>
        <w:tc>
          <w:tcPr>
            <w:tcW w:w="4296" w:type="dxa"/>
            <w:shd w:val="clear" w:color="auto" w:fill="auto"/>
          </w:tcPr>
          <w:p w14:paraId="49F309B7"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Calculate the MTOM and the MLM.</w:t>
            </w:r>
          </w:p>
          <w:p w14:paraId="0BC8899A"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reasons for restraining or securing cargo loads.</w:t>
            </w:r>
          </w:p>
          <w:p w14:paraId="27537D70"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basic methods of restraining or securing loads.</w:t>
            </w:r>
          </w:p>
          <w:p w14:paraId="48FFF6C5"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why the transport of dangerous goods by air is subject to an additional training module.</w:t>
            </w:r>
          </w:p>
          <w:p w14:paraId="1EAACF8A"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that certain articles and substances, which would otherwise be classified as dangerous goods, may be exempted if they are part of the UA equipment.</w:t>
            </w:r>
          </w:p>
          <w:p w14:paraId="19E8B129"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The safe operation of the UAS requires to weigh all cargo in the UA (or provide an accurate estimate of weight using ‘standard’ values), load it correctly, and secure it to prevent loss or movement of the cargo during the flight.</w:t>
            </w:r>
          </w:p>
          <w:p w14:paraId="0EE12513"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i/>
                <w:iCs/>
                <w:lang w:val="en-GB"/>
              </w:rPr>
              <w:t xml:space="preserve">Loading should be performed in accordance with the applicable regulations and limitations. The UAS operator’s loading procedures should be in accordance with the instructions given by the person that has the </w:t>
            </w:r>
            <w:r w:rsidRPr="00130EE5">
              <w:rPr>
                <w:i/>
                <w:iCs/>
                <w:lang w:val="en-GB"/>
              </w:rPr>
              <w:lastRenderedPageBreak/>
              <w:t>overall responsibility for the loading process for a particular UA flight. These loading instructions should match the requirements for cargo distribution that are included in the UA load and trim sheet.</w:t>
            </w:r>
          </w:p>
        </w:tc>
      </w:tr>
      <w:tr w:rsidR="00130EE5" w:rsidRPr="00130EE5" w14:paraId="4D534D5A" w14:textId="77777777" w:rsidTr="00130EE5">
        <w:trPr>
          <w:trHeight w:val="6759"/>
        </w:trPr>
        <w:tc>
          <w:tcPr>
            <w:cnfStyle w:val="001000000000" w:firstRow="0" w:lastRow="0" w:firstColumn="1" w:lastColumn="0" w:oddVBand="0" w:evenVBand="0" w:oddHBand="0" w:evenHBand="0" w:firstRowFirstColumn="0" w:firstRowLastColumn="0" w:lastRowFirstColumn="0" w:lastRowLastColumn="0"/>
            <w:tcW w:w="2101" w:type="dxa"/>
            <w:shd w:val="clear" w:color="auto" w:fill="auto"/>
          </w:tcPr>
          <w:p w14:paraId="40F95FE7" w14:textId="77777777" w:rsidR="001440EB" w:rsidRPr="00130EE5" w:rsidRDefault="00C46607" w:rsidP="00013D2C">
            <w:pPr>
              <w:jc w:val="left"/>
              <w:rPr>
                <w:color w:val="auto"/>
                <w:lang w:val="en-GB"/>
              </w:rPr>
            </w:pPr>
            <w:r w:rsidRPr="00130EE5">
              <w:rPr>
                <w:rFonts w:ascii="Open Sans SemiBold" w:hAnsi="Open Sans SemiBold" w:cs="Open Sans SemiBold"/>
                <w:b w:val="0"/>
                <w:bCs/>
                <w:color w:val="auto"/>
                <w:lang w:val="en-GB"/>
              </w:rPr>
              <w:lastRenderedPageBreak/>
              <w:t>Transport of dangerous goods</w:t>
            </w:r>
          </w:p>
        </w:tc>
        <w:tc>
          <w:tcPr>
            <w:tcW w:w="2583" w:type="dxa"/>
            <w:shd w:val="clear" w:color="auto" w:fill="auto"/>
          </w:tcPr>
          <w:p w14:paraId="39E0EDB8" w14:textId="77777777" w:rsidR="001440EB"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Safe transport of dangerous goods</w:t>
            </w:r>
          </w:p>
        </w:tc>
        <w:tc>
          <w:tcPr>
            <w:tcW w:w="4296" w:type="dxa"/>
            <w:shd w:val="clear" w:color="auto" w:fill="auto"/>
          </w:tcPr>
          <w:p w14:paraId="050C8CA8"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terminology relevant to dangerous goods.</w:t>
            </w:r>
          </w:p>
          <w:p w14:paraId="4D7CB038"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Be able to recognise dangerous goods and understand their labelling.</w:t>
            </w:r>
          </w:p>
          <w:p w14:paraId="43812E1C"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Be able to interpret the documentation related to dangerous goods.</w:t>
            </w:r>
          </w:p>
          <w:p w14:paraId="4DD2B2E0"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dangerous goods by using ‘safety data sheets’ and the consumer labelling of the Globally Harmonized System of Classification and Labelling of Chemicals (GHS).</w:t>
            </w:r>
          </w:p>
          <w:p w14:paraId="272518E3"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that the provisions for the transport of dangerous goods by air are included in ICAO Doc 9284 ‘Technical Instructions for the Safe Transport of Dangerous Goods by Air’.</w:t>
            </w:r>
          </w:p>
          <w:p w14:paraId="55388A50"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emergency/reporting procedures in case of an event with dangerous goods, including that in the event of a dangerous-goods-related emergency regarding the UA, the remote pilot should inform the ATC organisation of the transport of dangerous goods.</w:t>
            </w:r>
          </w:p>
          <w:p w14:paraId="751F14B2"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principles of compatibility and segregation of dangerous goods.</w:t>
            </w:r>
          </w:p>
          <w:p w14:paraId="4469F79C"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special requirements for loading radioactive materials.</w:t>
            </w:r>
          </w:p>
          <w:p w14:paraId="304CFAC2"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use of the dangerous goods list.</w:t>
            </w:r>
          </w:p>
          <w:p w14:paraId="143CAB36"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procedures for collecting safety data, e.g. reporting accidents, incidents, and occurrences with dangerous goods.</w:t>
            </w:r>
          </w:p>
          <w:p w14:paraId="7680FC13" w14:textId="77777777" w:rsidR="001440E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Note: The learning objectives should be derived from the Technical Instructions and should be commensurate with the personnel responsibilities.</w:t>
            </w:r>
          </w:p>
        </w:tc>
      </w:tr>
      <w:tr w:rsidR="00130EE5" w:rsidRPr="00130EE5" w14:paraId="2BCB3866"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val="restart"/>
            <w:shd w:val="clear" w:color="auto" w:fill="auto"/>
          </w:tcPr>
          <w:p w14:paraId="0FCB57A1" w14:textId="77777777" w:rsidR="003E1AFC" w:rsidRPr="00130EE5" w:rsidRDefault="00C46607" w:rsidP="00013D2C">
            <w:pPr>
              <w:jc w:val="left"/>
              <w:rPr>
                <w:color w:val="auto"/>
                <w:lang w:val="en-GB"/>
              </w:rPr>
            </w:pPr>
            <w:r w:rsidRPr="00130EE5">
              <w:rPr>
                <w:rFonts w:ascii="Open Sans SemiBold" w:hAnsi="Open Sans SemiBold" w:cs="Open Sans SemiBold"/>
                <w:b w:val="0"/>
                <w:bCs/>
                <w:color w:val="auto"/>
                <w:lang w:val="en-GB"/>
              </w:rPr>
              <w:t>Operations with multiple UASs and swarms</w:t>
            </w:r>
          </w:p>
        </w:tc>
        <w:tc>
          <w:tcPr>
            <w:tcW w:w="2583" w:type="dxa"/>
            <w:shd w:val="clear" w:color="auto" w:fill="auto"/>
          </w:tcPr>
          <w:p w14:paraId="06ED7E7A" w14:textId="77777777" w:rsidR="003E1AFC"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Limitations related to human factors</w:t>
            </w:r>
          </w:p>
        </w:tc>
        <w:tc>
          <w:tcPr>
            <w:tcW w:w="4296" w:type="dxa"/>
            <w:shd w:val="clear" w:color="auto" w:fill="auto"/>
          </w:tcPr>
          <w:p w14:paraId="6019D0A1" w14:textId="77777777" w:rsidR="003E1AFC"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Understand the human performance limitations in an operation with multiple UASs, including UAS swarms.</w:t>
            </w:r>
          </w:p>
          <w:p w14:paraId="5965A72C" w14:textId="77777777" w:rsidR="003E1AFC"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List the vital actions that the remote pilot and the persons who assist the remote pilot should perform in case of an emergency descent of the multiple/swarming UASs.</w:t>
            </w:r>
          </w:p>
        </w:tc>
      </w:tr>
      <w:tr w:rsidR="00130EE5" w:rsidRPr="00130EE5" w14:paraId="6CD553BF"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2E3F6CBC" w14:textId="77777777" w:rsidR="003E1AFC" w:rsidRPr="00130EE5" w:rsidRDefault="003E1AFC" w:rsidP="00013D2C">
            <w:pPr>
              <w:jc w:val="left"/>
              <w:rPr>
                <w:color w:val="auto"/>
                <w:lang w:val="en-GB"/>
              </w:rPr>
            </w:pPr>
          </w:p>
        </w:tc>
        <w:tc>
          <w:tcPr>
            <w:tcW w:w="2583" w:type="dxa"/>
            <w:shd w:val="clear" w:color="auto" w:fill="auto"/>
          </w:tcPr>
          <w:p w14:paraId="523B2D4E" w14:textId="77777777" w:rsidR="003E1AFC"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CRM</w:t>
            </w:r>
          </w:p>
        </w:tc>
        <w:tc>
          <w:tcPr>
            <w:tcW w:w="4296" w:type="dxa"/>
            <w:shd w:val="clear" w:color="auto" w:fill="auto"/>
          </w:tcPr>
          <w:p w14:paraId="4345EE57" w14:textId="77777777" w:rsidR="003E1AFC"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importance of CRM for operations with multiple UASs and swarms.</w:t>
            </w:r>
          </w:p>
        </w:tc>
      </w:tr>
      <w:tr w:rsidR="00130EE5" w:rsidRPr="00130EE5" w14:paraId="4D8C1681"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4EFAC5EA" w14:textId="77777777" w:rsidR="003E1AFC" w:rsidRPr="00130EE5" w:rsidRDefault="003E1AFC" w:rsidP="00013D2C">
            <w:pPr>
              <w:jc w:val="left"/>
              <w:rPr>
                <w:color w:val="auto"/>
                <w:lang w:val="en-GB"/>
              </w:rPr>
            </w:pPr>
          </w:p>
        </w:tc>
        <w:tc>
          <w:tcPr>
            <w:tcW w:w="2583" w:type="dxa"/>
            <w:shd w:val="clear" w:color="auto" w:fill="auto"/>
          </w:tcPr>
          <w:p w14:paraId="058781D8" w14:textId="77777777" w:rsidR="003E1AFC"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Navigating multiple platforms</w:t>
            </w:r>
          </w:p>
        </w:tc>
        <w:tc>
          <w:tcPr>
            <w:tcW w:w="4296" w:type="dxa"/>
            <w:shd w:val="clear" w:color="auto" w:fill="auto"/>
          </w:tcPr>
          <w:p w14:paraId="3A8CFB29" w14:textId="77777777" w:rsidR="003E1AFC"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how to navigate multiple platforms.</w:t>
            </w:r>
          </w:p>
        </w:tc>
      </w:tr>
      <w:tr w:rsidR="00130EE5" w:rsidRPr="00130EE5" w14:paraId="07C46382"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12483F10" w14:textId="77777777" w:rsidR="003E1AFC" w:rsidRPr="00130EE5" w:rsidRDefault="003E1AFC" w:rsidP="00013D2C">
            <w:pPr>
              <w:jc w:val="left"/>
              <w:rPr>
                <w:color w:val="auto"/>
                <w:lang w:val="en-GB"/>
              </w:rPr>
            </w:pPr>
          </w:p>
        </w:tc>
        <w:tc>
          <w:tcPr>
            <w:tcW w:w="2583" w:type="dxa"/>
            <w:shd w:val="clear" w:color="auto" w:fill="auto"/>
          </w:tcPr>
          <w:p w14:paraId="78A80760" w14:textId="77777777" w:rsidR="003E1AFC"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Recognising system failures</w:t>
            </w:r>
          </w:p>
        </w:tc>
        <w:tc>
          <w:tcPr>
            <w:tcW w:w="4296" w:type="dxa"/>
            <w:shd w:val="clear" w:color="auto" w:fill="auto"/>
          </w:tcPr>
          <w:p w14:paraId="612FE16A"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different failures that may potentially occur during multiple/swarming UAS operations.</w:t>
            </w:r>
          </w:p>
          <w:p w14:paraId="04E77CF3"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what to do in the event of a failure.</w:t>
            </w:r>
          </w:p>
          <w:p w14:paraId="3FB116CC" w14:textId="77777777" w:rsidR="003E1AFC"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Recognise that the remote pilot can override the system in the event of a failure.</w:t>
            </w:r>
          </w:p>
        </w:tc>
      </w:tr>
      <w:tr w:rsidR="00130EE5" w:rsidRPr="00130EE5" w14:paraId="2FD00504"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142A2C13" w14:textId="77777777" w:rsidR="003E1AFC" w:rsidRPr="00130EE5" w:rsidRDefault="003E1AFC" w:rsidP="00013D2C">
            <w:pPr>
              <w:jc w:val="left"/>
              <w:rPr>
                <w:color w:val="auto"/>
                <w:lang w:val="en-GB"/>
              </w:rPr>
            </w:pPr>
          </w:p>
        </w:tc>
        <w:tc>
          <w:tcPr>
            <w:tcW w:w="2583" w:type="dxa"/>
            <w:shd w:val="clear" w:color="auto" w:fill="auto"/>
          </w:tcPr>
          <w:p w14:paraId="30E99112" w14:textId="77777777" w:rsidR="003E1AFC"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Emergency containment procedures</w:t>
            </w:r>
          </w:p>
        </w:tc>
        <w:tc>
          <w:tcPr>
            <w:tcW w:w="4296" w:type="dxa"/>
            <w:shd w:val="clear" w:color="auto" w:fill="auto"/>
          </w:tcPr>
          <w:p w14:paraId="0B6F33E9"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List the different emergency containment procedures and describe the basic conditions for each kind of emergency.</w:t>
            </w:r>
          </w:p>
          <w:p w14:paraId="4427395A" w14:textId="77777777" w:rsidR="003E1AFC"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recovery techniques in the event of engine or battery failure during multiple/swarming UAS operations.</w:t>
            </w:r>
          </w:p>
        </w:tc>
      </w:tr>
      <w:tr w:rsidR="00130EE5" w:rsidRPr="00130EE5" w14:paraId="6ECC81F9"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val="restart"/>
            <w:shd w:val="clear" w:color="auto" w:fill="auto"/>
          </w:tcPr>
          <w:p w14:paraId="5A5D43B1" w14:textId="77777777" w:rsidR="00B14C1F" w:rsidRPr="00130EE5" w:rsidRDefault="00C46607" w:rsidP="00013D2C">
            <w:pPr>
              <w:jc w:val="left"/>
              <w:rPr>
                <w:color w:val="auto"/>
                <w:lang w:val="en-GB"/>
              </w:rPr>
            </w:pPr>
            <w:r w:rsidRPr="00130EE5">
              <w:rPr>
                <w:rFonts w:ascii="Open Sans SemiBold" w:hAnsi="Open Sans SemiBold" w:cs="Open Sans SemiBold"/>
                <w:b w:val="0"/>
                <w:bCs/>
                <w:color w:val="auto"/>
                <w:lang w:val="en-GB"/>
              </w:rPr>
              <w:t>UAS launch and recovery using special equipment</w:t>
            </w:r>
          </w:p>
        </w:tc>
        <w:tc>
          <w:tcPr>
            <w:tcW w:w="2583" w:type="dxa"/>
            <w:shd w:val="clear" w:color="auto" w:fill="auto"/>
          </w:tcPr>
          <w:p w14:paraId="46FAC3F4" w14:textId="77777777" w:rsidR="00B14C1F"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Operating procedures</w:t>
            </w:r>
          </w:p>
        </w:tc>
        <w:tc>
          <w:tcPr>
            <w:tcW w:w="4296" w:type="dxa"/>
            <w:shd w:val="clear" w:color="auto" w:fill="auto"/>
          </w:tcPr>
          <w:p w14:paraId="1D3C3BA3"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specific procedures for launch and recovery operations.</w:t>
            </w:r>
          </w:p>
          <w:p w14:paraId="2AC8A772"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impact on the UA’s behaviour when the systems for launch and recovery are operated from a moving vehicle, including ships.</w:t>
            </w:r>
          </w:p>
        </w:tc>
      </w:tr>
      <w:tr w:rsidR="00130EE5" w:rsidRPr="00130EE5" w14:paraId="71E66549"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36A32B30" w14:textId="77777777" w:rsidR="00B14C1F" w:rsidRPr="00130EE5" w:rsidRDefault="00B14C1F" w:rsidP="00013D2C">
            <w:pPr>
              <w:jc w:val="left"/>
              <w:rPr>
                <w:color w:val="auto"/>
                <w:lang w:val="en-GB"/>
              </w:rPr>
            </w:pPr>
          </w:p>
        </w:tc>
        <w:tc>
          <w:tcPr>
            <w:tcW w:w="2583" w:type="dxa"/>
            <w:shd w:val="clear" w:color="auto" w:fill="auto"/>
          </w:tcPr>
          <w:p w14:paraId="2CBCA27C" w14:textId="77777777" w:rsidR="00B14C1F"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Recognising failures</w:t>
            </w:r>
          </w:p>
        </w:tc>
        <w:tc>
          <w:tcPr>
            <w:tcW w:w="4296" w:type="dxa"/>
            <w:shd w:val="clear" w:color="auto" w:fill="auto"/>
          </w:tcPr>
          <w:p w14:paraId="5BB244EA"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different failures that may occur during launch and recovery operations.</w:t>
            </w:r>
          </w:p>
          <w:p w14:paraId="610AA4FD"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what to do in the event of a failure.</w:t>
            </w:r>
          </w:p>
          <w:p w14:paraId="706871E6"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cases where the remote pilot can override the system in the event of a failure.</w:t>
            </w:r>
          </w:p>
        </w:tc>
      </w:tr>
      <w:tr w:rsidR="00130EE5" w:rsidRPr="00130EE5" w14:paraId="515E901A"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val="restart"/>
            <w:shd w:val="clear" w:color="auto" w:fill="auto"/>
          </w:tcPr>
          <w:p w14:paraId="2EC88E8B" w14:textId="77777777" w:rsidR="00B14C1F" w:rsidRPr="00130EE5" w:rsidRDefault="00C46607" w:rsidP="00013D2C">
            <w:pPr>
              <w:jc w:val="left"/>
              <w:rPr>
                <w:color w:val="auto"/>
                <w:lang w:val="en-GB"/>
              </w:rPr>
            </w:pPr>
            <w:r w:rsidRPr="00130EE5">
              <w:rPr>
                <w:rFonts w:ascii="Open Sans SemiBold" w:hAnsi="Open Sans SemiBold" w:cs="Open Sans SemiBold"/>
                <w:b w:val="0"/>
                <w:bCs/>
                <w:color w:val="auto"/>
                <w:lang w:val="en-GB"/>
              </w:rPr>
              <w:t>Flying over hilly environment</w:t>
            </w:r>
          </w:p>
        </w:tc>
        <w:tc>
          <w:tcPr>
            <w:tcW w:w="2583" w:type="dxa"/>
            <w:shd w:val="clear" w:color="auto" w:fill="auto"/>
          </w:tcPr>
          <w:p w14:paraId="5F11290F" w14:textId="77777777" w:rsidR="00B14C1F"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Temperature inversions</w:t>
            </w:r>
          </w:p>
        </w:tc>
        <w:tc>
          <w:tcPr>
            <w:tcW w:w="4296" w:type="dxa"/>
            <w:shd w:val="clear" w:color="auto" w:fill="auto"/>
          </w:tcPr>
          <w:p w14:paraId="306117FD"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following:</w:t>
            </w:r>
          </w:p>
          <w:p w14:paraId="17E22233" w14:textId="77777777" w:rsidR="00B14C1F" w:rsidRPr="00130EE5" w:rsidRDefault="00C46607" w:rsidP="00B14C1F">
            <w:pPr>
              <w:tabs>
                <w:tab w:val="left" w:pos="780"/>
              </w:tabs>
              <w:ind w:left="432" w:hanging="43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the effect of thermic-induced turbulence near the Earth’s surface;</w:t>
            </w:r>
          </w:p>
          <w:p w14:paraId="5946B779" w14:textId="77777777" w:rsidR="00B14C1F" w:rsidRPr="00130EE5" w:rsidRDefault="00C46607" w:rsidP="00B14C1F">
            <w:pPr>
              <w:tabs>
                <w:tab w:val="left" w:pos="780"/>
              </w:tabs>
              <w:ind w:left="432" w:hanging="43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surface effects;</w:t>
            </w:r>
          </w:p>
          <w:p w14:paraId="08F97899" w14:textId="77777777" w:rsidR="00B14C1F" w:rsidRPr="00130EE5" w:rsidRDefault="00C46607" w:rsidP="00B14C1F">
            <w:pPr>
              <w:tabs>
                <w:tab w:val="left" w:pos="780"/>
                <w:tab w:val="left" w:pos="3250"/>
              </w:tabs>
              <w:ind w:left="432" w:hanging="43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diurnal and seasonal variations;</w:t>
            </w:r>
          </w:p>
          <w:p w14:paraId="65943EAD" w14:textId="77777777" w:rsidR="00B14C1F" w:rsidRPr="00130EE5" w:rsidRDefault="00C46607" w:rsidP="00B14C1F">
            <w:pPr>
              <w:tabs>
                <w:tab w:val="left" w:pos="780"/>
                <w:tab w:val="left" w:pos="3250"/>
              </w:tabs>
              <w:ind w:left="432" w:hanging="43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the effect of clouds; and</w:t>
            </w:r>
          </w:p>
          <w:p w14:paraId="03355C6D" w14:textId="77777777" w:rsidR="00B14C1F" w:rsidRPr="00130EE5" w:rsidRDefault="00C46607" w:rsidP="00B14C1F">
            <w:pPr>
              <w:tabs>
                <w:tab w:val="left" w:pos="780"/>
                <w:tab w:val="left" w:pos="3250"/>
              </w:tabs>
              <w:ind w:left="432" w:hanging="432"/>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w:t>
            </w:r>
            <w:r w:rsidRPr="00130EE5">
              <w:rPr>
                <w:lang w:val="en-GB"/>
              </w:rPr>
              <w:tab/>
              <w:t>the effect of wind.</w:t>
            </w:r>
          </w:p>
          <w:p w14:paraId="31277274" w14:textId="77777777" w:rsidR="00B14C1F" w:rsidRPr="00130EE5" w:rsidRDefault="00C46607" w:rsidP="00B14C1F">
            <w:pPr>
              <w:tabs>
                <w:tab w:val="left" w:pos="780"/>
                <w:tab w:val="left" w:pos="3250"/>
              </w:tabs>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 xml:space="preserve">Rationale: The temperature can affect the density altitude. If the UA flies on a hot and humid day, the remote pilot will experience poor UA performance: as the temperature </w:t>
            </w:r>
            <w:r w:rsidRPr="00130EE5">
              <w:rPr>
                <w:i/>
                <w:iCs/>
                <w:lang w:val="en-GB"/>
              </w:rPr>
              <w:lastRenderedPageBreak/>
              <w:t>increases, the air molecules spread out. As a result, the propellers or motors of the UA do not have much air to grab on to.</w:t>
            </w:r>
          </w:p>
        </w:tc>
      </w:tr>
      <w:tr w:rsidR="00130EE5" w:rsidRPr="00130EE5" w14:paraId="3350FCAD"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33CB1C9F" w14:textId="77777777" w:rsidR="00B14C1F" w:rsidRPr="00130EE5" w:rsidRDefault="00B14C1F" w:rsidP="00013D2C">
            <w:pPr>
              <w:jc w:val="left"/>
              <w:rPr>
                <w:color w:val="auto"/>
                <w:lang w:val="en-GB"/>
              </w:rPr>
            </w:pPr>
          </w:p>
        </w:tc>
        <w:tc>
          <w:tcPr>
            <w:tcW w:w="2583" w:type="dxa"/>
            <w:shd w:val="clear" w:color="auto" w:fill="auto"/>
          </w:tcPr>
          <w:p w14:paraId="1215DE2D" w14:textId="77777777" w:rsidR="00B14C1F"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Orographic lifting</w:t>
            </w:r>
          </w:p>
        </w:tc>
        <w:tc>
          <w:tcPr>
            <w:tcW w:w="4296" w:type="dxa"/>
            <w:shd w:val="clear" w:color="auto" w:fill="auto"/>
          </w:tcPr>
          <w:p w14:paraId="6BF912BA" w14:textId="77777777" w:rsidR="00B42F9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effect of exploiting orographic lifting (i.e. slope or ridge) and the actions required.</w:t>
            </w:r>
          </w:p>
          <w:p w14:paraId="4D50541E" w14:textId="77777777" w:rsidR="00B42F9B"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vertical movements, wind shear, and turbulence, which are typical of hilly environment.</w:t>
            </w:r>
          </w:p>
          <w:p w14:paraId="1DB7E821" w14:textId="77777777" w:rsidR="00B14C1F" w:rsidRPr="00217488"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i/>
                <w:iCs/>
              </w:rPr>
            </w:pPr>
            <w:r w:rsidRPr="00130EE5">
              <w:rPr>
                <w:i/>
                <w:iCs/>
                <w:lang w:val="en-GB"/>
              </w:rPr>
              <w:t>Rationale: Orographic lifting occurs when an air mass is forced from a low elevation to a higher elevation as it moves over rising terrain. As the air mass gains altitude, it quickly cools down adiabatically, which can raise the relative humidity to 100 %, create clouds and, under the right conditions, cause precipitation</w:t>
            </w:r>
            <w:r w:rsidRPr="00130EE5">
              <w:rPr>
                <w:rStyle w:val="FootnoteReference"/>
                <w:i/>
                <w:iCs/>
                <w:lang w:val="en-GB"/>
              </w:rPr>
              <w:footnoteReference w:id="64"/>
            </w:r>
            <w:r w:rsidRPr="00130EE5">
              <w:rPr>
                <w:i/>
                <w:iCs/>
                <w:lang w:val="en-GB"/>
              </w:rPr>
              <w:t>.</w:t>
            </w:r>
          </w:p>
        </w:tc>
      </w:tr>
      <w:tr w:rsidR="00130EE5" w:rsidRPr="00130EE5" w14:paraId="4BEE5DA1"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44FA45A6" w14:textId="77777777" w:rsidR="00B14C1F" w:rsidRPr="00130EE5" w:rsidRDefault="00B14C1F" w:rsidP="00013D2C">
            <w:pPr>
              <w:jc w:val="left"/>
              <w:rPr>
                <w:color w:val="auto"/>
                <w:lang w:val="en-GB"/>
              </w:rPr>
            </w:pPr>
          </w:p>
        </w:tc>
        <w:tc>
          <w:tcPr>
            <w:tcW w:w="2583" w:type="dxa"/>
            <w:shd w:val="clear" w:color="auto" w:fill="auto"/>
          </w:tcPr>
          <w:p w14:paraId="504ED21D" w14:textId="77777777" w:rsidR="00B14C1F"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Higher winds through passes</w:t>
            </w:r>
          </w:p>
        </w:tc>
        <w:tc>
          <w:tcPr>
            <w:tcW w:w="4296" w:type="dxa"/>
            <w:shd w:val="clear" w:color="auto" w:fill="auto"/>
          </w:tcPr>
          <w:p w14:paraId="7ADF7015" w14:textId="77777777" w:rsidR="00C720FA" w:rsidRPr="00130EE5" w:rsidRDefault="00C46607" w:rsidP="00C720FA">
            <w:pPr>
              <w:tabs>
                <w:tab w:val="left" w:pos="150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effects of wind shear and the actions required when wind shear is encountered at take-off and approach.</w:t>
            </w:r>
          </w:p>
          <w:p w14:paraId="68DBD5C1" w14:textId="77777777" w:rsidR="00C720FA" w:rsidRPr="00130EE5" w:rsidRDefault="00C46607" w:rsidP="00C720FA">
            <w:pPr>
              <w:tabs>
                <w:tab w:val="left" w:pos="150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precautions to be taken when wind shear is suspected at take-off and approach.</w:t>
            </w:r>
          </w:p>
          <w:p w14:paraId="54A43E54" w14:textId="77777777" w:rsidR="00C720FA" w:rsidRPr="00130EE5" w:rsidRDefault="00C46607" w:rsidP="00C720FA">
            <w:pPr>
              <w:tabs>
                <w:tab w:val="left" w:pos="150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effects of wind shear and the actions required following entry into strong downdraught wind shear.</w:t>
            </w:r>
          </w:p>
          <w:p w14:paraId="3BF807F7" w14:textId="77777777" w:rsidR="00C720FA" w:rsidRPr="00130EE5" w:rsidRDefault="00C46607" w:rsidP="00C720FA">
            <w:pPr>
              <w:tabs>
                <w:tab w:val="left" w:pos="150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influence of a mountainous area on a frontal passage.</w:t>
            </w:r>
          </w:p>
          <w:p w14:paraId="35565457" w14:textId="77777777" w:rsidR="00B14C1F" w:rsidRPr="00130EE5" w:rsidRDefault="00C46607" w:rsidP="00C720FA">
            <w:pPr>
              <w:tabs>
                <w:tab w:val="left" w:pos="1500"/>
              </w:tabs>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In mountainous environment, the wind blows smoothly on the windward side of the mountain. On the leeward side, the wind follows the contours of the terrain and can be quite turbulent: this is called a katabatic wind. The stronger the wind, the higher the downward pressure. Such a wind will push the UA down towards the surface of the mountain. If the remote pilot does not know how to recognise a downdraft, which is downward moving air, the situation can become quite challenging.</w:t>
            </w:r>
          </w:p>
        </w:tc>
      </w:tr>
      <w:tr w:rsidR="00130EE5" w:rsidRPr="00130EE5" w14:paraId="756E8D6B"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128AC308" w14:textId="77777777" w:rsidR="00B14C1F" w:rsidRPr="00130EE5" w:rsidRDefault="00B14C1F" w:rsidP="00013D2C">
            <w:pPr>
              <w:jc w:val="left"/>
              <w:rPr>
                <w:color w:val="auto"/>
                <w:lang w:val="en-GB"/>
              </w:rPr>
            </w:pPr>
          </w:p>
        </w:tc>
        <w:tc>
          <w:tcPr>
            <w:tcW w:w="2583" w:type="dxa"/>
            <w:shd w:val="clear" w:color="auto" w:fill="auto"/>
          </w:tcPr>
          <w:p w14:paraId="7068BFB4" w14:textId="77777777" w:rsidR="00B14C1F"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Mountain waves</w:t>
            </w:r>
          </w:p>
        </w:tc>
        <w:tc>
          <w:tcPr>
            <w:tcW w:w="4296" w:type="dxa"/>
            <w:shd w:val="clear" w:color="auto" w:fill="auto"/>
          </w:tcPr>
          <w:p w14:paraId="7D8F4643"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origin and formation of mountain waves.</w:t>
            </w:r>
          </w:p>
          <w:p w14:paraId="7C876B80"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conditions necessary for the formation of mountain waves.</w:t>
            </w:r>
          </w:p>
          <w:p w14:paraId="723414BE"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structure and properties of mountain waves.</w:t>
            </w:r>
          </w:p>
          <w:p w14:paraId="530CB7FB"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how mountain waves may be identified through their associated meteorological phenomena.</w:t>
            </w:r>
          </w:p>
          <w:p w14:paraId="29FAF4DF"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that mountain wave effects may exceed the performance or structural capability of the UA.</w:t>
            </w:r>
          </w:p>
          <w:p w14:paraId="1B90DCF1"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that mountain wave effects may be propagated from low to high levels.</w:t>
            </w:r>
          </w:p>
          <w:p w14:paraId="1F78B96F"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Indicate the turbulent zones (mountain waves, rotors) on a drawing of a mountain chain.</w:t>
            </w:r>
          </w:p>
        </w:tc>
      </w:tr>
      <w:tr w:rsidR="00130EE5" w:rsidRPr="00130EE5" w14:paraId="4E282454"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2D34479F" w14:textId="77777777" w:rsidR="00B14C1F" w:rsidRPr="00130EE5" w:rsidRDefault="00B14C1F" w:rsidP="00013D2C">
            <w:pPr>
              <w:jc w:val="left"/>
              <w:rPr>
                <w:color w:val="auto"/>
                <w:lang w:val="en-GB"/>
              </w:rPr>
            </w:pPr>
          </w:p>
        </w:tc>
        <w:tc>
          <w:tcPr>
            <w:tcW w:w="2583" w:type="dxa"/>
            <w:shd w:val="clear" w:color="auto" w:fill="auto"/>
          </w:tcPr>
          <w:p w14:paraId="49AC5B14" w14:textId="77777777" w:rsidR="00B14C1F"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High- and low-pressure patterns</w:t>
            </w:r>
          </w:p>
        </w:tc>
        <w:tc>
          <w:tcPr>
            <w:tcW w:w="4296" w:type="dxa"/>
            <w:shd w:val="clear" w:color="auto" w:fill="auto"/>
          </w:tcPr>
          <w:p w14:paraId="742EF092"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Describe the movements of fronts and pressure systems, and the life cycle of a midlatitude depression.</w:t>
            </w:r>
          </w:p>
          <w:p w14:paraId="47CFF6DE"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rules for predicting the direction and the speed of movement of fronts.</w:t>
            </w:r>
          </w:p>
          <w:p w14:paraId="103E76CC"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difference in the speed of cold and warm fronts.</w:t>
            </w:r>
          </w:p>
          <w:p w14:paraId="476022E9"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State the rules for predicting the direction and the speed of frontal depressions.</w:t>
            </w:r>
          </w:p>
        </w:tc>
      </w:tr>
      <w:tr w:rsidR="00130EE5" w:rsidRPr="00130EE5" w14:paraId="40CED78C" w14:textId="77777777" w:rsidTr="00130EE5">
        <w:trPr>
          <w:trHeight w:val="594"/>
        </w:trPr>
        <w:tc>
          <w:tcPr>
            <w:cnfStyle w:val="001000000000" w:firstRow="0" w:lastRow="0" w:firstColumn="1" w:lastColumn="0" w:oddVBand="0" w:evenVBand="0" w:oddHBand="0" w:evenHBand="0" w:firstRowFirstColumn="0" w:firstRowLastColumn="0" w:lastRowFirstColumn="0" w:lastRowLastColumn="0"/>
            <w:tcW w:w="2101" w:type="dxa"/>
            <w:vMerge/>
            <w:shd w:val="clear" w:color="auto" w:fill="auto"/>
          </w:tcPr>
          <w:p w14:paraId="750682A1" w14:textId="77777777" w:rsidR="00B14C1F" w:rsidRPr="00130EE5" w:rsidRDefault="00B14C1F" w:rsidP="00013D2C">
            <w:pPr>
              <w:jc w:val="left"/>
              <w:rPr>
                <w:color w:val="auto"/>
                <w:lang w:val="en-GB"/>
              </w:rPr>
            </w:pPr>
          </w:p>
        </w:tc>
        <w:tc>
          <w:tcPr>
            <w:tcW w:w="2583" w:type="dxa"/>
            <w:shd w:val="clear" w:color="auto" w:fill="auto"/>
          </w:tcPr>
          <w:p w14:paraId="15CE4BB5" w14:textId="77777777" w:rsidR="00B14C1F" w:rsidRPr="00130EE5" w:rsidRDefault="00C46607" w:rsidP="00013D2C">
            <w:pPr>
              <w:jc w:val="left"/>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Density altitude effects</w:t>
            </w:r>
          </w:p>
        </w:tc>
        <w:tc>
          <w:tcPr>
            <w:tcW w:w="4296" w:type="dxa"/>
            <w:shd w:val="clear" w:color="auto" w:fill="auto"/>
          </w:tcPr>
          <w:p w14:paraId="263B23EA"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Define pressure altitude and air density altitude.</w:t>
            </w:r>
          </w:p>
          <w:p w14:paraId="45DD9496"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effects of all-up mass (AUM), pressure, temperature, density altitude, and humidity.</w:t>
            </w:r>
          </w:p>
          <w:p w14:paraId="609A0A65"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lang w:val="en-GB"/>
              </w:rPr>
              <w:t>Explain the influence of density altitude on the equilibrium of forces and moments in a stable hover, if applicable.</w:t>
            </w:r>
          </w:p>
          <w:p w14:paraId="108D9E9C" w14:textId="77777777" w:rsidR="00C720FA"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i/>
                <w:iCs/>
                <w:lang w:val="en-GB"/>
              </w:rPr>
            </w:pPr>
            <w:r w:rsidRPr="00130EE5">
              <w:rPr>
                <w:i/>
                <w:iCs/>
                <w:lang w:val="en-GB"/>
              </w:rPr>
              <w:t>Rationale: Higher-density altitude means thinner air, and thinner air means that the remote pilot will experience poor UA performance. The propellers or motors of the UA do not have much air to grab on to. Lower-density altitude means thicker, denser air, and higher UA performance.</w:t>
            </w:r>
          </w:p>
          <w:p w14:paraId="240A78F3" w14:textId="77777777" w:rsidR="00B14C1F" w:rsidRPr="00130EE5" w:rsidRDefault="00C46607" w:rsidP="001E0961">
            <w:pPr>
              <w:tabs>
                <w:tab w:val="left" w:pos="780"/>
              </w:tabs>
              <w:cnfStyle w:val="000000000000" w:firstRow="0" w:lastRow="0" w:firstColumn="0" w:lastColumn="0" w:oddVBand="0" w:evenVBand="0" w:oddHBand="0" w:evenHBand="0" w:firstRowFirstColumn="0" w:firstRowLastColumn="0" w:lastRowFirstColumn="0" w:lastRowLastColumn="0"/>
              <w:rPr>
                <w:lang w:val="en-GB"/>
              </w:rPr>
            </w:pPr>
            <w:r w:rsidRPr="00130EE5">
              <w:rPr>
                <w:i/>
                <w:iCs/>
                <w:lang w:val="en-GB"/>
              </w:rPr>
              <w:lastRenderedPageBreak/>
              <w:t>This knowledge is very important when the remote pilot flies in a mountainous or other high-elevation environment.</w:t>
            </w:r>
          </w:p>
        </w:tc>
      </w:tr>
    </w:tbl>
    <w:p w14:paraId="5A2FE475" w14:textId="26AF955A" w:rsidR="00B84689" w:rsidRPr="00E4706B" w:rsidRDefault="00B84689" w:rsidP="00B84689">
      <w:pPr>
        <w:rPr>
          <w:lang w:val="en-GB"/>
        </w:rPr>
      </w:pPr>
    </w:p>
    <w:p w14:paraId="7A5C4B18" w14:textId="7A52E1E9" w:rsidR="00EC0B70" w:rsidRPr="00E4706B" w:rsidRDefault="00C46607" w:rsidP="00EA65A5">
      <w:pPr>
        <w:pStyle w:val="Heading4GM"/>
        <w:spacing w:after="0"/>
        <w:rPr>
          <w:lang w:val="en-GB"/>
        </w:rPr>
      </w:pPr>
      <w:bookmarkStart w:id="1228" w:name="_DxCrossRefBm2114470594"/>
      <w:r w:rsidRPr="00E4706B">
        <w:rPr>
          <w:lang w:val="en-GB"/>
        </w:rPr>
        <w:t>GM1 UAS.SPEC.050(1)(d)(iii) Responsibilities of the UAS operator</w:t>
      </w:r>
      <w:bookmarkEnd w:id="1228"/>
    </w:p>
    <w:p w14:paraId="1232C3C2" w14:textId="77777777" w:rsidR="00F43910" w:rsidRDefault="00C46607" w:rsidP="00EA65A5">
      <w:pPr>
        <w:pStyle w:val="Heading41"/>
        <w:rPr>
          <w:lang w:val="en-GB"/>
        </w:rPr>
      </w:pPr>
      <w:r w:rsidRPr="00E4706B">
        <w:rPr>
          <w:lang w:val="en-GB"/>
        </w:rPr>
        <w:t>COORDINATION OF THE UAS OPERATOR WITH THE DESIGNATED ENTITY(IES)</w:t>
      </w:r>
    </w:p>
    <w:p w14:paraId="22918091" w14:textId="77777777" w:rsidR="00EA65A5" w:rsidRPr="00EA65A5" w:rsidRDefault="00EA65A5" w:rsidP="00EA65A5">
      <w:pPr>
        <w:spacing w:after="0"/>
        <w:rPr>
          <w:lang w:val="en-GB"/>
        </w:rPr>
      </w:pPr>
    </w:p>
    <w:p w14:paraId="408CB35B" w14:textId="507B4944" w:rsidR="00BE755A" w:rsidRDefault="00C46607" w:rsidP="00F43910">
      <w:pPr>
        <w:rPr>
          <w:lang w:val="en-GB"/>
        </w:rPr>
      </w:pPr>
      <w:r w:rsidRPr="00E4706B">
        <w:rPr>
          <w:lang w:val="en-GB"/>
        </w:rPr>
        <w:t xml:space="preserve">For UAS operations that require an operational authorisation, the training of the remote pilots must be provided in coordination with the entity(ies) that is (are) designated by the </w:t>
      </w:r>
      <w:r w:rsidR="00C71041">
        <w:rPr>
          <w:lang w:val="en-GB"/>
        </w:rPr>
        <w:t>CAA</w:t>
      </w:r>
      <w:r w:rsidRPr="00E4706B">
        <w:rPr>
          <w:lang w:val="en-GB"/>
        </w:rPr>
        <w:t xml:space="preserve">, only if the </w:t>
      </w:r>
      <w:r w:rsidR="00C71041">
        <w:rPr>
          <w:lang w:val="en-GB"/>
        </w:rPr>
        <w:t>CAA</w:t>
      </w:r>
      <w:r w:rsidRPr="00E4706B">
        <w:rPr>
          <w:lang w:val="en-GB"/>
        </w:rPr>
        <w:t xml:space="preserve"> has nominated entities that meet the applicable criteria to provide the required training. If the </w:t>
      </w:r>
      <w:r w:rsidR="00C71041">
        <w:rPr>
          <w:lang w:val="en-GB"/>
        </w:rPr>
        <w:t>CAA</w:t>
      </w:r>
      <w:r w:rsidRPr="00E4706B">
        <w:rPr>
          <w:lang w:val="en-GB"/>
        </w:rPr>
        <w:t xml:space="preserve"> has not designated any entity, then such coordination is not required.</w:t>
      </w:r>
    </w:p>
    <w:p w14:paraId="406F55E3" w14:textId="77777777" w:rsidR="00EA65A5" w:rsidRPr="00E4706B" w:rsidRDefault="00EA65A5" w:rsidP="00EA65A5">
      <w:pPr>
        <w:spacing w:after="0"/>
        <w:rPr>
          <w:lang w:val="en-GB"/>
        </w:rPr>
      </w:pPr>
    </w:p>
    <w:p w14:paraId="70C987A4" w14:textId="375D4411" w:rsidR="00827E38" w:rsidRPr="00E4706B" w:rsidRDefault="00C46607" w:rsidP="00EA65A5">
      <w:pPr>
        <w:pStyle w:val="Heading4AMC"/>
        <w:spacing w:after="0"/>
      </w:pPr>
      <w:bookmarkStart w:id="1229" w:name="_DxCrossRefBm2114470595"/>
      <w:bookmarkStart w:id="1230" w:name="_DxCrossRefBm9000045"/>
      <w:bookmarkStart w:id="1231" w:name="_Toc20923360"/>
      <w:r w:rsidRPr="00E4706B">
        <w:t>AMC1 UAS.SPEC.050(1)(g) </w:t>
      </w:r>
      <w:r w:rsidR="00ED5C73" w:rsidRPr="00E4706B">
        <w:t> </w:t>
      </w:r>
      <w:r w:rsidRPr="00E4706B">
        <w:t>Responsibilities of the UAS operator</w:t>
      </w:r>
      <w:bookmarkEnd w:id="1229"/>
      <w:bookmarkEnd w:id="1230"/>
      <w:bookmarkEnd w:id="1231"/>
    </w:p>
    <w:p w14:paraId="1AC898FF" w14:textId="77777777" w:rsidR="00226390" w:rsidRDefault="00C46607" w:rsidP="00EA65A5">
      <w:pPr>
        <w:pStyle w:val="Heading41"/>
        <w:rPr>
          <w:lang w:val="en-GB"/>
        </w:rPr>
      </w:pPr>
      <w:bookmarkStart w:id="1232" w:name="_Toc20923361"/>
      <w:r w:rsidRPr="00E4706B">
        <w:rPr>
          <w:lang w:val="en-GB"/>
        </w:rPr>
        <w:t>LOGGING OF FLIGHT ACTIVITIES AND RECORD-KEEPING</w:t>
      </w:r>
      <w:bookmarkEnd w:id="1232"/>
    </w:p>
    <w:p w14:paraId="5069BE0D" w14:textId="77777777" w:rsidR="00EA65A5" w:rsidRPr="00EA65A5" w:rsidRDefault="00EA65A5" w:rsidP="00EA65A5">
      <w:pPr>
        <w:spacing w:after="0"/>
        <w:rPr>
          <w:lang w:val="en-GB"/>
        </w:rPr>
      </w:pPr>
    </w:p>
    <w:p w14:paraId="1CA2294F" w14:textId="4B7D62D0" w:rsidR="00827E38" w:rsidRPr="00E4706B" w:rsidRDefault="00C46607" w:rsidP="00472122">
      <w:pPr>
        <w:pStyle w:val="ListLevel1"/>
        <w:numPr>
          <w:ilvl w:val="0"/>
          <w:numId w:val="394"/>
        </w:numPr>
        <w:rPr>
          <w:lang w:val="en-GB"/>
        </w:rPr>
      </w:pPr>
      <w:r w:rsidRPr="00E4706B">
        <w:rPr>
          <w:lang w:val="en-GB"/>
        </w:rPr>
        <w:t>An acceptable means to log and record the flight activities is to use a logbook, which may be electronic.</w:t>
      </w:r>
    </w:p>
    <w:p w14:paraId="141777CB" w14:textId="3D21E753" w:rsidR="00827E38" w:rsidRPr="00E4706B" w:rsidRDefault="00C46607" w:rsidP="00472122">
      <w:pPr>
        <w:pStyle w:val="ListLevel1"/>
        <w:numPr>
          <w:ilvl w:val="0"/>
          <w:numId w:val="394"/>
        </w:numPr>
        <w:rPr>
          <w:lang w:val="en-GB"/>
        </w:rPr>
      </w:pPr>
      <w:r w:rsidRPr="00E4706B">
        <w:rPr>
          <w:lang w:val="en-GB"/>
        </w:rPr>
        <w:t>The information to be recorded should be indicated in the declaration or in the operational authorisation, which may include the following:</w:t>
      </w:r>
    </w:p>
    <w:p w14:paraId="635B7425" w14:textId="3E763380" w:rsidR="00D90CCB" w:rsidRPr="00E4706B" w:rsidRDefault="00C46607" w:rsidP="00472122">
      <w:pPr>
        <w:pStyle w:val="ListLevel1"/>
        <w:numPr>
          <w:ilvl w:val="0"/>
          <w:numId w:val="395"/>
        </w:numPr>
        <w:rPr>
          <w:lang w:val="en-GB"/>
        </w:rPr>
      </w:pPr>
      <w:r w:rsidRPr="00E4706B">
        <w:rPr>
          <w:lang w:val="en-GB"/>
        </w:rPr>
        <w:t>the identification of the UAS (manufacturer, model/variant (e.g. serial number);</w:t>
      </w:r>
    </w:p>
    <w:p w14:paraId="4683A1A2" w14:textId="77777777" w:rsidR="00BC0155" w:rsidRPr="00E4706B" w:rsidRDefault="00C46607" w:rsidP="00E773DF">
      <w:pPr>
        <w:pStyle w:val="Normal2"/>
        <w:rPr>
          <w:lang w:val="en-GB"/>
        </w:rPr>
      </w:pPr>
      <w:r w:rsidRPr="00E4706B">
        <w:rPr>
          <w:lang w:val="en-GB"/>
        </w:rPr>
        <w:t xml:space="preserve">NOTE: if the UAS is not subject to registration, the identification of the UAS may be done using the serial number of the UAS. </w:t>
      </w:r>
    </w:p>
    <w:p w14:paraId="42DC96CC" w14:textId="1915B683" w:rsidR="00827E38" w:rsidRPr="00E4706B" w:rsidRDefault="00C46607" w:rsidP="00472122">
      <w:pPr>
        <w:pStyle w:val="ListLevel1"/>
        <w:numPr>
          <w:ilvl w:val="0"/>
          <w:numId w:val="395"/>
        </w:numPr>
        <w:rPr>
          <w:lang w:val="en-GB"/>
        </w:rPr>
      </w:pPr>
      <w:r w:rsidRPr="00E4706B">
        <w:rPr>
          <w:lang w:val="en-GB"/>
        </w:rPr>
        <w:t>the date, time, and location of the take-off and landing;</w:t>
      </w:r>
    </w:p>
    <w:p w14:paraId="2391ECDF" w14:textId="3E912554" w:rsidR="00E735FA" w:rsidRPr="00E4706B" w:rsidRDefault="00C46607" w:rsidP="00472122">
      <w:pPr>
        <w:pStyle w:val="ListLevel1"/>
        <w:numPr>
          <w:ilvl w:val="0"/>
          <w:numId w:val="395"/>
        </w:numPr>
        <w:rPr>
          <w:lang w:val="en-GB"/>
        </w:rPr>
      </w:pPr>
      <w:r w:rsidRPr="00E4706B">
        <w:rPr>
          <w:lang w:val="en-GB"/>
        </w:rPr>
        <w:t>the duration of each flight;</w:t>
      </w:r>
    </w:p>
    <w:p w14:paraId="3038FBE8" w14:textId="4BE10B69" w:rsidR="00804B37" w:rsidRPr="00E4706B" w:rsidRDefault="00C46607" w:rsidP="00472122">
      <w:pPr>
        <w:pStyle w:val="ListLevel1"/>
        <w:numPr>
          <w:ilvl w:val="0"/>
          <w:numId w:val="395"/>
        </w:numPr>
        <w:rPr>
          <w:lang w:val="en-GB"/>
        </w:rPr>
      </w:pPr>
      <w:r w:rsidRPr="00E4706B">
        <w:rPr>
          <w:lang w:val="en-GB"/>
        </w:rPr>
        <w:t>the total number of flight hours/cycles;</w:t>
      </w:r>
    </w:p>
    <w:p w14:paraId="1524C568" w14:textId="7BD77C68" w:rsidR="00804B37" w:rsidRPr="00E4706B" w:rsidRDefault="00C46607" w:rsidP="00472122">
      <w:pPr>
        <w:pStyle w:val="ListLevel1"/>
        <w:numPr>
          <w:ilvl w:val="0"/>
          <w:numId w:val="395"/>
        </w:numPr>
        <w:rPr>
          <w:lang w:val="en-GB"/>
        </w:rPr>
      </w:pPr>
      <w:r w:rsidRPr="00E4706B">
        <w:rPr>
          <w:lang w:val="en-GB"/>
        </w:rPr>
        <w:t>in the case of a remotely piloted operation, the name of the remote pilot responsible for the flight;</w:t>
      </w:r>
    </w:p>
    <w:p w14:paraId="3EB5DD41" w14:textId="5B607F32" w:rsidR="00D90CCB" w:rsidRPr="00E4706B" w:rsidRDefault="00C46607" w:rsidP="00472122">
      <w:pPr>
        <w:pStyle w:val="ListLevel1"/>
        <w:numPr>
          <w:ilvl w:val="0"/>
          <w:numId w:val="395"/>
        </w:numPr>
        <w:rPr>
          <w:lang w:val="en-GB"/>
        </w:rPr>
      </w:pPr>
      <w:r w:rsidRPr="00E4706B">
        <w:rPr>
          <w:lang w:val="en-GB"/>
        </w:rPr>
        <w:t>he activity performed (add the reference to the STS or the authorisation number, as applicable);</w:t>
      </w:r>
    </w:p>
    <w:p w14:paraId="61F5E279" w14:textId="20CE9C9E" w:rsidR="00827E38" w:rsidRPr="00E4706B" w:rsidRDefault="00C46607" w:rsidP="00472122">
      <w:pPr>
        <w:pStyle w:val="ListLevel1"/>
        <w:numPr>
          <w:ilvl w:val="0"/>
          <w:numId w:val="395"/>
        </w:numPr>
        <w:rPr>
          <w:lang w:val="en-GB"/>
        </w:rPr>
      </w:pPr>
      <w:r w:rsidRPr="00E4706B">
        <w:rPr>
          <w:lang w:val="en-GB"/>
        </w:rPr>
        <w:t>any significant incident or accident</w:t>
      </w:r>
      <w:r w:rsidRPr="00E4706B">
        <w:rPr>
          <w:rStyle w:val="FootnoteReference"/>
          <w:lang w:val="en-GB"/>
        </w:rPr>
        <w:footnoteReference w:id="65"/>
      </w:r>
      <w:r w:rsidRPr="00E4706B">
        <w:rPr>
          <w:lang w:val="en-GB"/>
        </w:rPr>
        <w:t xml:space="preserve"> that occurred during the operation;</w:t>
      </w:r>
    </w:p>
    <w:p w14:paraId="30FE3052" w14:textId="4635AF0E" w:rsidR="00827E38" w:rsidRPr="00E4706B" w:rsidRDefault="00C46607" w:rsidP="00472122">
      <w:pPr>
        <w:pStyle w:val="ListLevel1"/>
        <w:numPr>
          <w:ilvl w:val="0"/>
          <w:numId w:val="395"/>
        </w:numPr>
        <w:rPr>
          <w:lang w:val="en-GB"/>
        </w:rPr>
      </w:pPr>
      <w:r w:rsidRPr="00E4706B">
        <w:rPr>
          <w:lang w:val="en-GB"/>
        </w:rPr>
        <w:t>a completed pre-flight inspection;</w:t>
      </w:r>
    </w:p>
    <w:p w14:paraId="22909701" w14:textId="08F937A2" w:rsidR="00827E38" w:rsidRPr="00E4706B" w:rsidRDefault="00C46607" w:rsidP="00472122">
      <w:pPr>
        <w:pStyle w:val="ListLevel1"/>
        <w:numPr>
          <w:ilvl w:val="0"/>
          <w:numId w:val="395"/>
        </w:numPr>
        <w:rPr>
          <w:lang w:val="en-GB"/>
        </w:rPr>
      </w:pPr>
      <w:r w:rsidRPr="00E4706B">
        <w:rPr>
          <w:lang w:val="en-GB"/>
        </w:rPr>
        <w:t>any defects and rectifications;</w:t>
      </w:r>
    </w:p>
    <w:p w14:paraId="1FFDB358" w14:textId="1EA37BF7" w:rsidR="00827E38" w:rsidRPr="00E4706B" w:rsidRDefault="00C46607" w:rsidP="00472122">
      <w:pPr>
        <w:pStyle w:val="ListLevel1"/>
        <w:numPr>
          <w:ilvl w:val="0"/>
          <w:numId w:val="395"/>
        </w:numPr>
        <w:rPr>
          <w:lang w:val="en-GB"/>
        </w:rPr>
      </w:pPr>
      <w:r w:rsidRPr="00E4706B">
        <w:rPr>
          <w:lang w:val="en-GB"/>
        </w:rPr>
        <w:t>any repairs and changes to the UAS configuration; and</w:t>
      </w:r>
    </w:p>
    <w:p w14:paraId="62D5F05D" w14:textId="2BDF99CE" w:rsidR="00827E38" w:rsidRPr="00E4706B" w:rsidRDefault="00C46607" w:rsidP="00472122">
      <w:pPr>
        <w:pStyle w:val="ListLevel1"/>
        <w:numPr>
          <w:ilvl w:val="0"/>
          <w:numId w:val="395"/>
        </w:numPr>
        <w:rPr>
          <w:lang w:val="en-GB"/>
        </w:rPr>
      </w:pPr>
      <w:r w:rsidRPr="00E4706B">
        <w:rPr>
          <w:lang w:val="en-GB"/>
        </w:rPr>
        <w:t xml:space="preserve">the information required to comply with </w:t>
      </w:r>
      <w:r w:rsidRPr="003412B6">
        <w:rPr>
          <w:lang w:val="en-GB"/>
        </w:rPr>
        <w:t>UAS.SPEC.100</w:t>
      </w:r>
      <w:r w:rsidRPr="00E4706B">
        <w:rPr>
          <w:lang w:val="en-GB"/>
        </w:rPr>
        <w:t>.</w:t>
      </w:r>
    </w:p>
    <w:p w14:paraId="4472FEDF" w14:textId="2155AFF9" w:rsidR="00ED2B14" w:rsidRPr="00E4706B" w:rsidRDefault="00ED5C73" w:rsidP="00472122">
      <w:pPr>
        <w:pStyle w:val="ListLevel1"/>
        <w:numPr>
          <w:ilvl w:val="0"/>
          <w:numId w:val="394"/>
        </w:numPr>
        <w:rPr>
          <w:lang w:val="en-GB"/>
        </w:rPr>
      </w:pPr>
      <w:r w:rsidRPr="00E4706B">
        <w:rPr>
          <w:lang w:val="en-GB"/>
        </w:rPr>
        <w:t>Records should be stored for 2 </w:t>
      </w:r>
      <w:r w:rsidR="00C46607" w:rsidRPr="00E4706B">
        <w:rPr>
          <w:lang w:val="en-GB"/>
        </w:rPr>
        <w:t>years in a manner that ensures their protection from unauthorised access, damage, alteration, and theft.</w:t>
      </w:r>
    </w:p>
    <w:p w14:paraId="0AA877BF" w14:textId="4BD4EB2C" w:rsidR="00351666" w:rsidRDefault="00C46607" w:rsidP="00472122">
      <w:pPr>
        <w:pStyle w:val="ListLevel1"/>
        <w:numPr>
          <w:ilvl w:val="0"/>
          <w:numId w:val="394"/>
        </w:numPr>
        <w:rPr>
          <w:lang w:val="en-GB"/>
        </w:rPr>
      </w:pPr>
      <w:r w:rsidRPr="00E4706B">
        <w:rPr>
          <w:lang w:val="en-GB"/>
        </w:rPr>
        <w:lastRenderedPageBreak/>
        <w:t>The logbook can be generated in one of the following formats: electronic or paper. If the paper format is used, it should contain, in a single volume, all the pages needed to log the holder’s flight time. When one volume is completed, a new one will be started based on the cumulative data from the previous one.</w:t>
      </w:r>
    </w:p>
    <w:p w14:paraId="1AEA8F79" w14:textId="77777777" w:rsidR="00FC541B" w:rsidRDefault="00FC541B" w:rsidP="00FC541B">
      <w:pPr>
        <w:pStyle w:val="ListLevel1"/>
        <w:rPr>
          <w:lang w:val="en-GB"/>
        </w:rPr>
      </w:pPr>
    </w:p>
    <w:p w14:paraId="51BD80C0" w14:textId="14DDCA9A" w:rsidR="00FC541B" w:rsidRDefault="00FC541B">
      <w:pPr>
        <w:spacing w:after="200" w:line="276" w:lineRule="auto"/>
        <w:jc w:val="left"/>
        <w:rPr>
          <w:lang w:val="en-GB"/>
        </w:rPr>
      </w:pPr>
      <w:r>
        <w:rPr>
          <w:lang w:val="en-GB"/>
        </w:rPr>
        <w:br w:type="page"/>
      </w:r>
    </w:p>
    <w:p w14:paraId="7C069FD8" w14:textId="1E8D2DAA" w:rsidR="00505ED2" w:rsidRPr="00E4706B" w:rsidRDefault="00C46607" w:rsidP="00D939BC">
      <w:pPr>
        <w:pStyle w:val="Heading3IR"/>
        <w:rPr>
          <w:lang w:val="en-GB"/>
        </w:rPr>
      </w:pPr>
      <w:bookmarkStart w:id="1233" w:name="_DxCrossRefBm2114470449"/>
      <w:bookmarkStart w:id="1234" w:name="_Toc121684612"/>
      <w:r w:rsidRPr="00E4706B">
        <w:rPr>
          <w:lang w:val="en-GB"/>
        </w:rPr>
        <w:lastRenderedPageBreak/>
        <w:t>UAS.SPEC.060 Responsibilities of the remote pilot</w:t>
      </w:r>
      <w:bookmarkEnd w:id="1233"/>
      <w:bookmarkEnd w:id="1234"/>
    </w:p>
    <w:p w14:paraId="189C5E4E" w14:textId="7FD7F542" w:rsidR="007F35AB" w:rsidRPr="00E4706B" w:rsidRDefault="00C46607" w:rsidP="00472122">
      <w:pPr>
        <w:pStyle w:val="ListLevel1"/>
        <w:numPr>
          <w:ilvl w:val="0"/>
          <w:numId w:val="396"/>
        </w:numPr>
        <w:rPr>
          <w:lang w:val="en-GB"/>
        </w:rPr>
      </w:pPr>
      <w:r w:rsidRPr="00E4706B">
        <w:rPr>
          <w:lang w:val="en-GB"/>
        </w:rPr>
        <w:t>The remote pilot shall:</w:t>
      </w:r>
    </w:p>
    <w:p w14:paraId="41DA9952" w14:textId="7467B760" w:rsidR="007F35AB" w:rsidRPr="00E4706B" w:rsidRDefault="00C46607" w:rsidP="00472122">
      <w:pPr>
        <w:pStyle w:val="ListLevel1"/>
        <w:numPr>
          <w:ilvl w:val="0"/>
          <w:numId w:val="397"/>
        </w:numPr>
        <w:rPr>
          <w:lang w:val="en-GB"/>
        </w:rPr>
      </w:pPr>
      <w:r w:rsidRPr="00E4706B">
        <w:rPr>
          <w:lang w:val="en-GB"/>
        </w:rPr>
        <w:t>not perform duties under the influence of psychoactive substances or alcohol or when it is unfit to perform its tasks due to injury, fatigue, medication, sickness or other causes;</w:t>
      </w:r>
    </w:p>
    <w:p w14:paraId="7A38C776" w14:textId="75119AA8" w:rsidR="007F35AB" w:rsidRPr="00E4706B" w:rsidRDefault="00C46607" w:rsidP="00472122">
      <w:pPr>
        <w:pStyle w:val="ListLevel1"/>
        <w:numPr>
          <w:ilvl w:val="0"/>
          <w:numId w:val="397"/>
        </w:numPr>
        <w:rPr>
          <w:lang w:val="en-GB"/>
        </w:rPr>
      </w:pPr>
      <w:r w:rsidRPr="00E4706B">
        <w:rPr>
          <w:lang w:val="en-GB"/>
        </w:rPr>
        <w:t xml:space="preserve">have the appropriate remote pilot competency as defined in the operational authorisation, in the standard scenario defined in </w:t>
      </w:r>
      <w:r w:rsidR="0069649E" w:rsidRPr="003412B6">
        <w:rPr>
          <w:lang w:val="en-GB"/>
        </w:rPr>
        <w:t>Appendix 1</w:t>
      </w:r>
      <w:r w:rsidR="0069649E" w:rsidRPr="00E4706B">
        <w:rPr>
          <w:lang w:val="en-GB"/>
        </w:rPr>
        <w:t xml:space="preserve"> </w:t>
      </w:r>
      <w:r w:rsidRPr="00E4706B">
        <w:rPr>
          <w:lang w:val="en-GB"/>
        </w:rPr>
        <w:t>or as defined by the LUC and carry a proof of competency while operating the UAS</w:t>
      </w:r>
      <w:r w:rsidR="0068108C" w:rsidRPr="00E4706B">
        <w:rPr>
          <w:lang w:val="en-GB"/>
        </w:rPr>
        <w:t>;</w:t>
      </w:r>
    </w:p>
    <w:p w14:paraId="6F48F08D" w14:textId="60EB50F4" w:rsidR="007F35AB" w:rsidRPr="00E4706B" w:rsidRDefault="00C46607" w:rsidP="00472122">
      <w:pPr>
        <w:pStyle w:val="ListLevel1"/>
        <w:numPr>
          <w:ilvl w:val="0"/>
          <w:numId w:val="397"/>
        </w:numPr>
        <w:rPr>
          <w:lang w:val="en-GB"/>
        </w:rPr>
      </w:pPr>
      <w:r w:rsidRPr="00E4706B">
        <w:rPr>
          <w:lang w:val="en-GB"/>
        </w:rPr>
        <w:t>be familiar with manufacturer’s instructions provided by the manufacturer of the UAS.</w:t>
      </w:r>
    </w:p>
    <w:p w14:paraId="5C4146A2" w14:textId="5E665B6C" w:rsidR="007F35AB" w:rsidRPr="00E4706B" w:rsidRDefault="00C46607" w:rsidP="00472122">
      <w:pPr>
        <w:pStyle w:val="ListLevel1"/>
        <w:numPr>
          <w:ilvl w:val="0"/>
          <w:numId w:val="396"/>
        </w:numPr>
        <w:rPr>
          <w:lang w:val="en-GB"/>
        </w:rPr>
      </w:pPr>
      <w:r w:rsidRPr="00E4706B">
        <w:rPr>
          <w:lang w:val="en-GB"/>
        </w:rPr>
        <w:t>Before starting an UAS operation, the remote pilot shall comply with all of the following:</w:t>
      </w:r>
    </w:p>
    <w:p w14:paraId="4F3FA6F7" w14:textId="741D7620" w:rsidR="007F35AB" w:rsidRPr="00E4706B" w:rsidRDefault="00C46607" w:rsidP="00472122">
      <w:pPr>
        <w:pStyle w:val="ListLevel1"/>
        <w:numPr>
          <w:ilvl w:val="0"/>
          <w:numId w:val="398"/>
        </w:numPr>
        <w:rPr>
          <w:lang w:val="en-GB"/>
        </w:rPr>
      </w:pPr>
      <w:r w:rsidRPr="00E4706B">
        <w:rPr>
          <w:lang w:val="en-GB"/>
        </w:rPr>
        <w:t xml:space="preserve">obtain updated information relevant to the intended operation about any geographical zones defined in accordance with </w:t>
      </w:r>
      <w:r w:rsidR="007914F2" w:rsidRPr="003412B6">
        <w:rPr>
          <w:lang w:val="en-GB"/>
        </w:rPr>
        <w:t>Article </w:t>
      </w:r>
      <w:r w:rsidRPr="003412B6">
        <w:rPr>
          <w:lang w:val="en-GB"/>
        </w:rPr>
        <w:t>15</w:t>
      </w:r>
      <w:r w:rsidRPr="00E4706B">
        <w:rPr>
          <w:lang w:val="en-GB"/>
        </w:rPr>
        <w:t>;</w:t>
      </w:r>
    </w:p>
    <w:p w14:paraId="57F54412" w14:textId="2EAC89CE" w:rsidR="007F35AB" w:rsidRPr="00E4706B" w:rsidRDefault="00C46607" w:rsidP="00472122">
      <w:pPr>
        <w:pStyle w:val="ListLevel1"/>
        <w:numPr>
          <w:ilvl w:val="0"/>
          <w:numId w:val="398"/>
        </w:numPr>
        <w:rPr>
          <w:lang w:val="en-GB"/>
        </w:rPr>
      </w:pPr>
      <w:r w:rsidRPr="00E4706B">
        <w:rPr>
          <w:lang w:val="en-GB"/>
        </w:rPr>
        <w:t>ensure that the operating environment is compatible with the authorised or declared limitations and conditions;</w:t>
      </w:r>
    </w:p>
    <w:p w14:paraId="7741476B" w14:textId="0DA8F9F0" w:rsidR="007F35AB" w:rsidRPr="00E4706B" w:rsidRDefault="00C46607" w:rsidP="00472122">
      <w:pPr>
        <w:pStyle w:val="ListLevel1"/>
        <w:numPr>
          <w:ilvl w:val="0"/>
          <w:numId w:val="398"/>
        </w:numPr>
        <w:rPr>
          <w:lang w:val="en-GB"/>
        </w:rPr>
      </w:pPr>
      <w:r w:rsidRPr="00E4706B">
        <w:rPr>
          <w:lang w:val="en-GB"/>
        </w:rPr>
        <w:t>ensure that the UAS is in a safe condition to complete the intended flight safely, and if applicable, check if the direct remote identification is active and up-to-date;</w:t>
      </w:r>
    </w:p>
    <w:p w14:paraId="1E5DCEC2" w14:textId="2F5A1FDB" w:rsidR="007F35AB" w:rsidRPr="00E4706B" w:rsidRDefault="00C46607" w:rsidP="00472122">
      <w:pPr>
        <w:pStyle w:val="ListLevel1"/>
        <w:numPr>
          <w:ilvl w:val="0"/>
          <w:numId w:val="398"/>
        </w:numPr>
        <w:rPr>
          <w:lang w:val="en-GB"/>
        </w:rPr>
      </w:pPr>
      <w:r w:rsidRPr="00E4706B">
        <w:rPr>
          <w:lang w:val="en-GB"/>
        </w:rPr>
        <w:t xml:space="preserve">ensure that the information about the operation has been made available to the relevant air traffic service (ATS) unit, other airspace users and relevant stakeholders, as required by the operational authorisation or by the conditions published by the </w:t>
      </w:r>
      <w:r w:rsidR="00D22FB2">
        <w:rPr>
          <w:lang w:val="en-GB"/>
        </w:rPr>
        <w:t>CAA</w:t>
      </w:r>
      <w:r w:rsidRPr="00E4706B">
        <w:rPr>
          <w:lang w:val="en-GB"/>
        </w:rPr>
        <w:t xml:space="preserve"> for the geographical zone of operation in accordance with </w:t>
      </w:r>
      <w:r w:rsidR="009F0C10" w:rsidRPr="003412B6">
        <w:rPr>
          <w:lang w:val="en-GB"/>
        </w:rPr>
        <w:t>Article</w:t>
      </w:r>
      <w:r w:rsidR="007914F2" w:rsidRPr="003412B6">
        <w:rPr>
          <w:lang w:val="en-GB"/>
        </w:rPr>
        <w:t> </w:t>
      </w:r>
      <w:r w:rsidR="009F0C10" w:rsidRPr="003412B6">
        <w:rPr>
          <w:lang w:val="en-GB"/>
        </w:rPr>
        <w:t>15</w:t>
      </w:r>
      <w:r w:rsidRPr="00E4706B">
        <w:rPr>
          <w:lang w:val="en-GB"/>
        </w:rPr>
        <w:t>.</w:t>
      </w:r>
    </w:p>
    <w:p w14:paraId="0FD197C2" w14:textId="4E963C94" w:rsidR="007F35AB" w:rsidRPr="00E4706B" w:rsidRDefault="00C46607" w:rsidP="00472122">
      <w:pPr>
        <w:pStyle w:val="ListLevel1"/>
        <w:numPr>
          <w:ilvl w:val="0"/>
          <w:numId w:val="396"/>
        </w:numPr>
        <w:rPr>
          <w:lang w:val="en-GB"/>
        </w:rPr>
      </w:pPr>
      <w:r w:rsidRPr="00E4706B">
        <w:rPr>
          <w:lang w:val="en-GB"/>
        </w:rPr>
        <w:t>During the flight, the remote pilot shall:</w:t>
      </w:r>
    </w:p>
    <w:p w14:paraId="76B7B88D" w14:textId="25A1A275" w:rsidR="007F35AB" w:rsidRPr="00E4706B" w:rsidRDefault="00C46607" w:rsidP="00472122">
      <w:pPr>
        <w:pStyle w:val="ListLevel1"/>
        <w:numPr>
          <w:ilvl w:val="0"/>
          <w:numId w:val="399"/>
        </w:numPr>
        <w:rPr>
          <w:lang w:val="en-GB"/>
        </w:rPr>
      </w:pPr>
      <w:r w:rsidRPr="00E4706B">
        <w:rPr>
          <w:lang w:val="en-GB"/>
        </w:rPr>
        <w:t>comply with the authorised or declared limitations and conditions;</w:t>
      </w:r>
    </w:p>
    <w:p w14:paraId="012FF994" w14:textId="1E24A6DF" w:rsidR="007F35AB" w:rsidRPr="00E4706B" w:rsidRDefault="00C46607" w:rsidP="00472122">
      <w:pPr>
        <w:pStyle w:val="ListLevel1"/>
        <w:numPr>
          <w:ilvl w:val="0"/>
          <w:numId w:val="399"/>
        </w:numPr>
        <w:rPr>
          <w:lang w:val="en-GB"/>
        </w:rPr>
      </w:pPr>
      <w:r w:rsidRPr="00E4706B">
        <w:rPr>
          <w:lang w:val="en-GB"/>
        </w:rPr>
        <w:t>avoid any risk of collision with any manned aircraft and discontinue a flight when continuing it may pose a risk to other aircraft, people, animals, environment or property;</w:t>
      </w:r>
    </w:p>
    <w:p w14:paraId="28865C16" w14:textId="4BC1FD14" w:rsidR="007F35AB" w:rsidRPr="00E4706B" w:rsidRDefault="00C46607" w:rsidP="00472122">
      <w:pPr>
        <w:pStyle w:val="ListLevel1"/>
        <w:numPr>
          <w:ilvl w:val="0"/>
          <w:numId w:val="399"/>
        </w:numPr>
        <w:rPr>
          <w:lang w:val="en-GB"/>
        </w:rPr>
      </w:pPr>
      <w:r w:rsidRPr="00E4706B">
        <w:rPr>
          <w:lang w:val="en-GB"/>
        </w:rPr>
        <w:t xml:space="preserve">comply with the operational limitations in geographical zones defined in accordance with </w:t>
      </w:r>
      <w:r w:rsidR="007914F2" w:rsidRPr="003412B6">
        <w:rPr>
          <w:lang w:val="en-GB"/>
        </w:rPr>
        <w:t>Article </w:t>
      </w:r>
      <w:r w:rsidR="009F0C10" w:rsidRPr="003412B6">
        <w:rPr>
          <w:lang w:val="en-GB"/>
        </w:rPr>
        <w:t>15</w:t>
      </w:r>
      <w:r w:rsidRPr="00E4706B">
        <w:rPr>
          <w:lang w:val="en-GB"/>
        </w:rPr>
        <w:t>;</w:t>
      </w:r>
    </w:p>
    <w:p w14:paraId="4587901C" w14:textId="685F991E" w:rsidR="007F35AB" w:rsidRPr="00E4706B" w:rsidRDefault="00C46607" w:rsidP="00472122">
      <w:pPr>
        <w:pStyle w:val="ListLevel1"/>
        <w:numPr>
          <w:ilvl w:val="0"/>
          <w:numId w:val="399"/>
        </w:numPr>
        <w:rPr>
          <w:lang w:val="en-GB"/>
        </w:rPr>
      </w:pPr>
      <w:r w:rsidRPr="00E4706B">
        <w:rPr>
          <w:lang w:val="en-GB"/>
        </w:rPr>
        <w:t>comply with the operator’s procedures;</w:t>
      </w:r>
    </w:p>
    <w:p w14:paraId="7CB05886" w14:textId="041EDCAB" w:rsidR="007F35AB" w:rsidRPr="00E4706B" w:rsidRDefault="00C46607" w:rsidP="00472122">
      <w:pPr>
        <w:pStyle w:val="ListLevel1"/>
        <w:numPr>
          <w:ilvl w:val="0"/>
          <w:numId w:val="399"/>
        </w:numPr>
        <w:rPr>
          <w:lang w:val="en-GB"/>
        </w:rPr>
      </w:pPr>
      <w:r w:rsidRPr="00E4706B">
        <w:rPr>
          <w:lang w:val="en-GB"/>
        </w:rPr>
        <w:t>not fly close to or inside areas where an emergency response effort is ongoing unless they have permission to do so from the responsible emergency response services.</w:t>
      </w:r>
    </w:p>
    <w:p w14:paraId="38540DDC" w14:textId="77777777" w:rsidR="00FC541B" w:rsidRPr="00FC541B" w:rsidRDefault="00FC541B" w:rsidP="00FC541B">
      <w:pPr>
        <w:spacing w:after="0"/>
      </w:pPr>
      <w:bookmarkStart w:id="1235" w:name="_AMC1_UAS.SPEC.70(2)(b)__0"/>
      <w:bookmarkStart w:id="1236" w:name="_AMC1_UAS.SPEC.30(b)(2)_operating_0"/>
      <w:bookmarkStart w:id="1237" w:name="_GM1_UAS.SPEC.70(2)(a)__0"/>
      <w:bookmarkStart w:id="1238" w:name="_AMC1_UAS.SPEC.70(2)(a)__0"/>
      <w:bookmarkStart w:id="1239" w:name="_AMC1_UAS.SPEC.30(b)(1)_Obtain_0"/>
      <w:bookmarkStart w:id="1240" w:name="_GM1_UAS.SPEC.70(2)__0"/>
      <w:bookmarkStart w:id="1241" w:name="_AMC1_UAS.SPEC.60(2)__0"/>
      <w:bookmarkStart w:id="1242" w:name="_AMC1_UAS.OPEN.20(f)_and_0"/>
      <w:bookmarkStart w:id="1243" w:name="_AMC1_UAS.SPEC.60(1)__0"/>
      <w:bookmarkStart w:id="1244" w:name="_AMC1_UAS.SPEC.60(1)(a)__0"/>
      <w:bookmarkStart w:id="1245" w:name="_AMC1_UAS.OPEN.20(a)__0"/>
      <w:bookmarkStart w:id="1246" w:name="_AMC1_UAS.SPEC.60__0"/>
      <w:bookmarkStart w:id="1247" w:name="_AMC1_UAS.SPEC.20(a)_registration_0"/>
      <w:bookmarkStart w:id="1248" w:name="_AMC1_UAS.SPEC.55(3)__0"/>
      <w:bookmarkStart w:id="1249" w:name="_AMC1_UAS.SPEC.15(c)__0"/>
      <w:bookmarkStart w:id="1250" w:name="_AMC1_UAS.SPEC.15(c)_action_0"/>
      <w:bookmarkStart w:id="1251" w:name="_AMC1_UAS.SPEC.10_Responsibility_0"/>
      <w:bookmarkStart w:id="1252" w:name="_DxCrossRefBm2114470597"/>
      <w:bookmarkStart w:id="1253" w:name="_DxCrossRefBm9000046"/>
      <w:bookmarkStart w:id="1254" w:name="_Toc20923362"/>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p>
    <w:p w14:paraId="144106D1" w14:textId="6C9557BE" w:rsidR="00827E38" w:rsidRPr="00E4706B" w:rsidRDefault="00C46607" w:rsidP="00FC541B">
      <w:pPr>
        <w:pStyle w:val="Heading4AMC"/>
        <w:spacing w:after="0"/>
      </w:pPr>
      <w:r w:rsidRPr="00E4706B">
        <w:t>AMC1 UAS.SPEC.060(2)(b) </w:t>
      </w:r>
      <w:r w:rsidR="002665A4" w:rsidRPr="00E4706B">
        <w:t> </w:t>
      </w:r>
      <w:r w:rsidRPr="00E4706B">
        <w:t>Responsibilities of the remote pilot</w:t>
      </w:r>
      <w:bookmarkEnd w:id="1252"/>
      <w:bookmarkEnd w:id="1253"/>
      <w:bookmarkEnd w:id="1254"/>
    </w:p>
    <w:p w14:paraId="65C6C2EA" w14:textId="77777777" w:rsidR="00226390" w:rsidRDefault="00C46607" w:rsidP="00FC541B">
      <w:pPr>
        <w:pStyle w:val="Heading41"/>
        <w:rPr>
          <w:lang w:val="en-GB"/>
        </w:rPr>
      </w:pPr>
      <w:bookmarkStart w:id="1255" w:name="_Toc20923363"/>
      <w:r w:rsidRPr="00E4706B">
        <w:rPr>
          <w:lang w:val="en-GB"/>
        </w:rPr>
        <w:t>OPERATING ENVIRONMENT</w:t>
      </w:r>
      <w:bookmarkEnd w:id="1255"/>
    </w:p>
    <w:p w14:paraId="5A44BF34" w14:textId="77777777" w:rsidR="00FC541B" w:rsidRPr="00FC541B" w:rsidRDefault="00FC541B" w:rsidP="00FC541B">
      <w:pPr>
        <w:spacing w:after="0"/>
        <w:rPr>
          <w:lang w:val="en-GB"/>
        </w:rPr>
      </w:pPr>
    </w:p>
    <w:p w14:paraId="15307F60" w14:textId="2C779551" w:rsidR="00827E38" w:rsidRPr="00E4706B" w:rsidRDefault="00C46607" w:rsidP="00472122">
      <w:pPr>
        <w:pStyle w:val="ListLevel1"/>
        <w:numPr>
          <w:ilvl w:val="0"/>
          <w:numId w:val="400"/>
        </w:numPr>
        <w:rPr>
          <w:lang w:val="en-GB"/>
        </w:rPr>
      </w:pPr>
      <w:r w:rsidRPr="00E4706B">
        <w:rPr>
          <w:lang w:val="en-GB"/>
        </w:rPr>
        <w:t>The remote pilot, or the UAS operator in the case of an autonomous operation, should check any conditions that might affect the UAS operation, such as the locations of people, property, vehicles, public roads, obstacles, aerodromes, critical infrastructure, and any other elements that may pose a risk to the safety of the UAS operation.</w:t>
      </w:r>
    </w:p>
    <w:p w14:paraId="00933CBA" w14:textId="72947A84" w:rsidR="00827E38" w:rsidRPr="00E4706B" w:rsidRDefault="00C46607" w:rsidP="00472122">
      <w:pPr>
        <w:pStyle w:val="ListLevel1"/>
        <w:numPr>
          <w:ilvl w:val="0"/>
          <w:numId w:val="400"/>
        </w:numPr>
        <w:rPr>
          <w:lang w:val="en-GB"/>
        </w:rPr>
      </w:pPr>
      <w:r w:rsidRPr="00E4706B">
        <w:rPr>
          <w:lang w:val="en-GB"/>
        </w:rPr>
        <w:t>Familiarisation with the environment and obstacles should be conducted through a survey of the area where the operation is intended to be performed.</w:t>
      </w:r>
    </w:p>
    <w:p w14:paraId="2B8D5D8D" w14:textId="487BF875" w:rsidR="00827E38" w:rsidRPr="00E4706B" w:rsidRDefault="00C46607" w:rsidP="00472122">
      <w:pPr>
        <w:pStyle w:val="ListLevel1"/>
        <w:numPr>
          <w:ilvl w:val="0"/>
          <w:numId w:val="400"/>
        </w:numPr>
        <w:rPr>
          <w:lang w:val="en-GB"/>
        </w:rPr>
      </w:pPr>
      <w:r w:rsidRPr="00E4706B">
        <w:rPr>
          <w:lang w:val="en-GB"/>
        </w:rPr>
        <w:lastRenderedPageBreak/>
        <w:t>It should be verified that the weather conditions at the time when the operation starts and those that are expected for the entire period of the operation are compatible with those defined in the manufacturer’s manual, as well as with the operational authorisation or declaration, as applicable.</w:t>
      </w:r>
    </w:p>
    <w:p w14:paraId="694AA39E" w14:textId="0A03BAD8" w:rsidR="0003799F" w:rsidRPr="00E4706B" w:rsidRDefault="00C46607" w:rsidP="00472122">
      <w:pPr>
        <w:pStyle w:val="ListLevel1"/>
        <w:numPr>
          <w:ilvl w:val="0"/>
          <w:numId w:val="400"/>
        </w:numPr>
        <w:rPr>
          <w:lang w:val="en-GB"/>
        </w:rPr>
      </w:pPr>
      <w:r w:rsidRPr="00E4706B">
        <w:rPr>
          <w:lang w:val="en-GB"/>
        </w:rPr>
        <w:t>The remote pilot should be familiar with the light conditions and make a reasonable effort to identify potential sources of electromagnetic energy, which may cause undesirable effects, such as EMI or physical damage to the operational equipment of the UAS.</w:t>
      </w:r>
    </w:p>
    <w:p w14:paraId="0575465C" w14:textId="77777777" w:rsidR="00FC541B" w:rsidRPr="00FC541B" w:rsidRDefault="00FC541B" w:rsidP="00FC541B">
      <w:pPr>
        <w:spacing w:after="0"/>
      </w:pPr>
      <w:bookmarkStart w:id="1256" w:name="_AMC1_UAS.SPEC.70(2)(c)__0"/>
      <w:bookmarkStart w:id="1257" w:name="_AMC1_UAS.SPEC.30(b)(3)_check_0"/>
      <w:bookmarkStart w:id="1258" w:name="_DxCrossRefBm2114470598"/>
      <w:bookmarkStart w:id="1259" w:name="_DxCrossRefBm9000047"/>
      <w:bookmarkStart w:id="1260" w:name="_Toc20923364"/>
      <w:bookmarkEnd w:id="1256"/>
      <w:bookmarkEnd w:id="1257"/>
    </w:p>
    <w:p w14:paraId="6F73CEFB" w14:textId="530517F7" w:rsidR="00827E38" w:rsidRPr="00E4706B" w:rsidRDefault="00C46607" w:rsidP="00FC541B">
      <w:pPr>
        <w:pStyle w:val="Heading4AMC"/>
        <w:spacing w:after="0"/>
      </w:pPr>
      <w:r w:rsidRPr="00E4706B">
        <w:t>AMC1 UAS.SPEC.060(2)(c) </w:t>
      </w:r>
      <w:r w:rsidR="00C820C7" w:rsidRPr="00E4706B">
        <w:t> </w:t>
      </w:r>
      <w:r w:rsidRPr="00E4706B">
        <w:t>Responsibilities of the remote pilot</w:t>
      </w:r>
      <w:bookmarkEnd w:id="1258"/>
      <w:bookmarkEnd w:id="1259"/>
      <w:bookmarkEnd w:id="1260"/>
    </w:p>
    <w:p w14:paraId="3225D645" w14:textId="77777777" w:rsidR="00226390" w:rsidRDefault="00C46607" w:rsidP="00FC541B">
      <w:pPr>
        <w:pStyle w:val="Heading41"/>
        <w:rPr>
          <w:lang w:val="en-GB"/>
        </w:rPr>
      </w:pPr>
      <w:bookmarkStart w:id="1261" w:name="_Toc20923365"/>
      <w:r w:rsidRPr="00E4706B">
        <w:rPr>
          <w:lang w:val="en-GB"/>
        </w:rPr>
        <w:t>THE UAS IS IN A SAFE CONDITION TO COMPLETE THE INTENDED FLIGHT</w:t>
      </w:r>
      <w:bookmarkEnd w:id="1261"/>
    </w:p>
    <w:p w14:paraId="3747A617" w14:textId="77777777" w:rsidR="00FC541B" w:rsidRPr="00FC541B" w:rsidRDefault="00FC541B" w:rsidP="00FC541B">
      <w:pPr>
        <w:spacing w:after="0"/>
        <w:rPr>
          <w:lang w:val="en-GB"/>
        </w:rPr>
      </w:pPr>
    </w:p>
    <w:p w14:paraId="7099D50D" w14:textId="77777777" w:rsidR="00804B37" w:rsidRPr="00E4706B" w:rsidRDefault="00C46607" w:rsidP="00B135C3">
      <w:pPr>
        <w:rPr>
          <w:lang w:val="en-GB"/>
        </w:rPr>
      </w:pPr>
      <w:bookmarkStart w:id="1262" w:name="_AMC1_UAS.SPEC.30(c)(2)_ensure_0"/>
      <w:bookmarkStart w:id="1263" w:name="_AMC1_UAS.SPEC.70(3)(b)__0"/>
      <w:bookmarkStart w:id="1264" w:name="_AMC1_UAS.SPEC.70(3)(e)__0"/>
      <w:bookmarkStart w:id="1265" w:name="_GM1_UAS.SPEC.70(3)(h)__0"/>
      <w:bookmarkStart w:id="1266" w:name="_GM1_UAS.OPEN.30(c)(8)_and_0"/>
      <w:bookmarkStart w:id="1267" w:name="_AMC1_UAS.SPEC.40_Operational_0"/>
      <w:bookmarkStart w:id="1268" w:name="_GM1_UAS.SPEC.40__0"/>
      <w:bookmarkStart w:id="1269" w:name="_AMC1_UAS.SPEC.50(a)_Operational_0"/>
      <w:bookmarkStart w:id="1270" w:name="_GM1_UAS.SPEC.50(c)_Operational_0"/>
      <w:bookmarkStart w:id="1271" w:name="_AMC1_UAS.SPEC.60_(a)_0"/>
      <w:bookmarkStart w:id="1272" w:name="_GM1_UAS.SPEC._60_0"/>
      <w:bookmarkStart w:id="1273" w:name="_AMC1_UAS.SPEC.60(a)(1)_Standard_0"/>
      <w:bookmarkStart w:id="1274" w:name="_AMC1_UAS.SPEC.60(e)_Significant_0"/>
      <w:bookmarkStart w:id="1275" w:name="_AMC1_UAS.SPEC.70_Operations_0"/>
      <w:bookmarkStart w:id="1276" w:name="_AMC1_UAS.SPEC.80_Operational_0"/>
      <w:bookmarkStart w:id="1277" w:name="_GM1_UAS.SPEC.80_Recognition_0"/>
      <w:bookmarkStart w:id="1278" w:name="_GM1_UAS.SPEC.110_Use_0"/>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r w:rsidRPr="00E4706B">
        <w:rPr>
          <w:lang w:val="en-GB"/>
        </w:rPr>
        <w:t>The remote pilot, or the operator in the case of an autonomous operation, should:</w:t>
      </w:r>
    </w:p>
    <w:p w14:paraId="588F5892" w14:textId="293010A6" w:rsidR="00804B37" w:rsidRPr="00E4706B" w:rsidRDefault="00C46607" w:rsidP="00472122">
      <w:pPr>
        <w:pStyle w:val="ListLevel1"/>
        <w:numPr>
          <w:ilvl w:val="0"/>
          <w:numId w:val="401"/>
        </w:numPr>
        <w:rPr>
          <w:lang w:val="en-GB"/>
        </w:rPr>
      </w:pPr>
      <w:r w:rsidRPr="00E4706B">
        <w:rPr>
          <w:lang w:val="en-GB"/>
        </w:rPr>
        <w:t>update the UAS with data for the geo-awareness function if one is available on the UA;</w:t>
      </w:r>
    </w:p>
    <w:p w14:paraId="0E45B4D4" w14:textId="41E90BBE" w:rsidR="00804B37" w:rsidRPr="00E4706B" w:rsidRDefault="00C46607" w:rsidP="00472122">
      <w:pPr>
        <w:pStyle w:val="ListLevel1"/>
        <w:numPr>
          <w:ilvl w:val="0"/>
          <w:numId w:val="401"/>
        </w:numPr>
        <w:rPr>
          <w:lang w:val="en-GB"/>
        </w:rPr>
      </w:pPr>
      <w:r w:rsidRPr="00E4706B">
        <w:rPr>
          <w:lang w:val="en-GB"/>
        </w:rPr>
        <w:t>ensure that the UAS is fit to fly and complies with the instructions and limitations provided by the manufacturer;</w:t>
      </w:r>
    </w:p>
    <w:p w14:paraId="2336F00D" w14:textId="29D81397" w:rsidR="00804B37" w:rsidRPr="00E4706B" w:rsidRDefault="00C46607" w:rsidP="00472122">
      <w:pPr>
        <w:pStyle w:val="ListLevel1"/>
        <w:numPr>
          <w:ilvl w:val="0"/>
          <w:numId w:val="401"/>
        </w:numPr>
        <w:rPr>
          <w:lang w:val="en-GB"/>
        </w:rPr>
      </w:pPr>
      <w:r w:rsidRPr="00E4706B">
        <w:rPr>
          <w:lang w:val="en-GB"/>
        </w:rPr>
        <w:t>ensure that any payload carried is properly secured and installed, respecting the limits for the mass and CG of the UA;</w:t>
      </w:r>
    </w:p>
    <w:p w14:paraId="0DA3DDB2" w14:textId="136D0513" w:rsidR="00804B37" w:rsidRPr="00E4706B" w:rsidRDefault="00C46607" w:rsidP="00472122">
      <w:pPr>
        <w:pStyle w:val="ListLevel1"/>
        <w:numPr>
          <w:ilvl w:val="0"/>
          <w:numId w:val="401"/>
        </w:numPr>
        <w:rPr>
          <w:lang w:val="en-GB"/>
        </w:rPr>
      </w:pPr>
      <w:r w:rsidRPr="00E4706B">
        <w:rPr>
          <w:lang w:val="en-GB"/>
        </w:rPr>
        <w:t>ensure that the UA has enough propulsion energy for the intended operation based on:</w:t>
      </w:r>
    </w:p>
    <w:p w14:paraId="627CA744" w14:textId="0F7E0029" w:rsidR="00804B37" w:rsidRPr="00E4706B" w:rsidRDefault="00C46607" w:rsidP="00472122">
      <w:pPr>
        <w:pStyle w:val="ListLevel1"/>
        <w:numPr>
          <w:ilvl w:val="0"/>
          <w:numId w:val="402"/>
        </w:numPr>
        <w:rPr>
          <w:lang w:val="en-GB"/>
        </w:rPr>
      </w:pPr>
      <w:r w:rsidRPr="00E4706B">
        <w:rPr>
          <w:lang w:val="en-GB"/>
        </w:rPr>
        <w:t>the planned operation; and</w:t>
      </w:r>
    </w:p>
    <w:p w14:paraId="6329BEFB" w14:textId="5078B6EB" w:rsidR="00804B37" w:rsidRPr="00E4706B" w:rsidRDefault="00C46607" w:rsidP="00472122">
      <w:pPr>
        <w:pStyle w:val="ListLevel1"/>
        <w:numPr>
          <w:ilvl w:val="0"/>
          <w:numId w:val="402"/>
        </w:numPr>
        <w:rPr>
          <w:lang w:val="en-GB"/>
        </w:rPr>
      </w:pPr>
      <w:r w:rsidRPr="00E4706B">
        <w:rPr>
          <w:lang w:val="en-GB"/>
        </w:rPr>
        <w:t>the need for extra energy in case of unpredictable events; and</w:t>
      </w:r>
    </w:p>
    <w:p w14:paraId="539096DF" w14:textId="6B1A22B2" w:rsidR="00804B37" w:rsidRPr="00E4706B" w:rsidRDefault="00C46607" w:rsidP="00472122">
      <w:pPr>
        <w:pStyle w:val="ListLevel1"/>
        <w:numPr>
          <w:ilvl w:val="0"/>
          <w:numId w:val="401"/>
        </w:numPr>
        <w:rPr>
          <w:lang w:val="en-GB"/>
        </w:rPr>
      </w:pPr>
      <w:r w:rsidRPr="00E4706B">
        <w:rPr>
          <w:lang w:val="en-GB"/>
        </w:rPr>
        <w:t>for a UAS equipped with a loss-of-data-link recovery function, ensure that the recovery function allows a safe recovery of the UAS for the envisaged operation; for programmable loss-of-data-link recovery functions, the remote pilot may have to set up the parameters of this function to adapt it to the envisaged operation.</w:t>
      </w:r>
    </w:p>
    <w:p w14:paraId="3E781D1C" w14:textId="77777777" w:rsidR="00FC541B" w:rsidRDefault="00FC541B" w:rsidP="00FC541B">
      <w:bookmarkStart w:id="1279" w:name="_DxCrossRefBm2114470599"/>
      <w:bookmarkStart w:id="1280" w:name="_DxCrossRefBm9000014_1"/>
      <w:bookmarkStart w:id="1281" w:name="_Toc121684613"/>
    </w:p>
    <w:p w14:paraId="623F23F3" w14:textId="77777777" w:rsidR="00FC541B" w:rsidRDefault="00FC541B" w:rsidP="00FC541B"/>
    <w:p w14:paraId="11147277" w14:textId="289D86A1" w:rsidR="00FC541B" w:rsidRDefault="00FC541B">
      <w:pPr>
        <w:spacing w:after="200" w:line="276" w:lineRule="auto"/>
        <w:jc w:val="left"/>
      </w:pPr>
      <w:r>
        <w:br w:type="page"/>
      </w:r>
    </w:p>
    <w:p w14:paraId="6CF8D43B" w14:textId="384EB4BA" w:rsidR="00505ED2" w:rsidRPr="00E4706B" w:rsidRDefault="00C46607" w:rsidP="00D939BC">
      <w:pPr>
        <w:pStyle w:val="Heading3IR"/>
        <w:rPr>
          <w:lang w:val="en-GB"/>
        </w:rPr>
      </w:pPr>
      <w:r w:rsidRPr="00E4706B">
        <w:rPr>
          <w:lang w:val="en-GB"/>
        </w:rPr>
        <w:lastRenderedPageBreak/>
        <w:t>UAS.SPEC.070 Transferability of an operational authorisation</w:t>
      </w:r>
      <w:bookmarkEnd w:id="1279"/>
      <w:bookmarkEnd w:id="1280"/>
      <w:bookmarkEnd w:id="1281"/>
    </w:p>
    <w:p w14:paraId="1F7672D3" w14:textId="0629C533" w:rsidR="00505ED2" w:rsidRDefault="00C46607" w:rsidP="00505ED2">
      <w:pPr>
        <w:rPr>
          <w:lang w:val="en-GB"/>
        </w:rPr>
      </w:pPr>
      <w:r w:rsidRPr="00E4706B">
        <w:rPr>
          <w:lang w:val="en-GB"/>
        </w:rPr>
        <w:t>An operational authorisation is not transferable.</w:t>
      </w:r>
    </w:p>
    <w:p w14:paraId="381FC30C" w14:textId="77777777" w:rsidR="00FC541B" w:rsidRPr="00E4706B" w:rsidRDefault="00FC541B" w:rsidP="00505ED2">
      <w:pPr>
        <w:rPr>
          <w:lang w:val="en-GB"/>
        </w:rPr>
      </w:pPr>
    </w:p>
    <w:p w14:paraId="1E1FC8A5" w14:textId="5035AE4D" w:rsidR="00505ED2" w:rsidRPr="00E4706B" w:rsidRDefault="00C46607" w:rsidP="00D939BC">
      <w:pPr>
        <w:pStyle w:val="Heading3IR"/>
        <w:rPr>
          <w:lang w:val="en-GB"/>
        </w:rPr>
      </w:pPr>
      <w:bookmarkStart w:id="1282" w:name="_DxCrossRefBm2114470600"/>
      <w:bookmarkStart w:id="1283" w:name="_DxCrossRefBm9000015_0"/>
      <w:bookmarkStart w:id="1284" w:name="_Toc121684614"/>
      <w:r w:rsidRPr="00E4706B">
        <w:rPr>
          <w:lang w:val="en-GB"/>
        </w:rPr>
        <w:t>UAS.SPEC.080 Duration and validity of an operational authorisation</w:t>
      </w:r>
      <w:bookmarkEnd w:id="1282"/>
      <w:bookmarkEnd w:id="1283"/>
      <w:bookmarkEnd w:id="1284"/>
    </w:p>
    <w:p w14:paraId="5C31B386" w14:textId="5A34FA68" w:rsidR="005C2789" w:rsidRPr="00E4706B" w:rsidRDefault="00C46607" w:rsidP="00472122">
      <w:pPr>
        <w:pStyle w:val="ListLevel1"/>
        <w:numPr>
          <w:ilvl w:val="0"/>
          <w:numId w:val="403"/>
        </w:numPr>
        <w:rPr>
          <w:lang w:val="en-GB"/>
        </w:rPr>
      </w:pPr>
      <w:r w:rsidRPr="00E4706B">
        <w:rPr>
          <w:lang w:val="en-GB"/>
        </w:rPr>
        <w:t xml:space="preserve">The </w:t>
      </w:r>
      <w:r w:rsidR="00234224">
        <w:rPr>
          <w:lang w:val="en-GB"/>
        </w:rPr>
        <w:t>CAA will</w:t>
      </w:r>
      <w:r w:rsidRPr="00E4706B">
        <w:rPr>
          <w:lang w:val="en-GB"/>
        </w:rPr>
        <w:t xml:space="preserve"> specify the duration of the operational authorisation in the authorisation itself.</w:t>
      </w:r>
    </w:p>
    <w:p w14:paraId="79C1021A" w14:textId="54981B89" w:rsidR="005C2789" w:rsidRPr="00E4706B" w:rsidRDefault="00C46607" w:rsidP="00472122">
      <w:pPr>
        <w:pStyle w:val="ListLevel1"/>
        <w:numPr>
          <w:ilvl w:val="0"/>
          <w:numId w:val="403"/>
        </w:numPr>
        <w:rPr>
          <w:lang w:val="en-GB"/>
        </w:rPr>
      </w:pPr>
      <w:r w:rsidRPr="00E4706B">
        <w:rPr>
          <w:lang w:val="en-GB"/>
        </w:rPr>
        <w:t>Notwithstanding point (1), the operational authorisation remains valid as long as the UAS operator remains compliant with the relevant requirements of this Regulation and with the conditions defined in the operational authorisation.</w:t>
      </w:r>
    </w:p>
    <w:p w14:paraId="7C7AAB42" w14:textId="7896F380" w:rsidR="005C2789" w:rsidRPr="00E4706B" w:rsidRDefault="00C46607" w:rsidP="00472122">
      <w:pPr>
        <w:pStyle w:val="ListLevel1"/>
        <w:numPr>
          <w:ilvl w:val="0"/>
          <w:numId w:val="403"/>
        </w:numPr>
        <w:rPr>
          <w:lang w:val="en-GB"/>
        </w:rPr>
      </w:pPr>
      <w:r w:rsidRPr="00E4706B">
        <w:rPr>
          <w:lang w:val="en-GB"/>
        </w:rPr>
        <w:t xml:space="preserve">Upon revocation or surrender of the operational authorisation the UAS operator shall provide an acknowledgment in digital format that must be returned to the </w:t>
      </w:r>
      <w:r w:rsidR="00C71041">
        <w:rPr>
          <w:lang w:val="en-GB"/>
        </w:rPr>
        <w:t>CAA</w:t>
      </w:r>
      <w:r w:rsidRPr="00E4706B">
        <w:rPr>
          <w:lang w:val="en-GB"/>
        </w:rPr>
        <w:t xml:space="preserve"> without </w:t>
      </w:r>
      <w:r w:rsidR="00574C38">
        <w:rPr>
          <w:lang w:val="en-GB"/>
        </w:rPr>
        <w:t xml:space="preserve">undue </w:t>
      </w:r>
      <w:r w:rsidRPr="00E4706B">
        <w:rPr>
          <w:lang w:val="en-GB"/>
        </w:rPr>
        <w:t>delay.</w:t>
      </w:r>
    </w:p>
    <w:p w14:paraId="01DF7629" w14:textId="77777777" w:rsidR="004516F7" w:rsidRPr="004516F7" w:rsidRDefault="004516F7" w:rsidP="004516F7">
      <w:bookmarkStart w:id="1285" w:name="_DxCrossRefBm2114470601"/>
      <w:bookmarkStart w:id="1286" w:name="_Toc121684615"/>
    </w:p>
    <w:p w14:paraId="09090116" w14:textId="410BEF13" w:rsidR="00EC0B70" w:rsidRPr="00E4706B" w:rsidRDefault="00C46607" w:rsidP="00956B21">
      <w:pPr>
        <w:pStyle w:val="Heading3IR"/>
        <w:rPr>
          <w:lang w:val="en-GB"/>
        </w:rPr>
      </w:pPr>
      <w:r w:rsidRPr="00E4706B">
        <w:rPr>
          <w:lang w:val="en-GB"/>
        </w:rPr>
        <w:t>UAS.SPEC.085 Duration and validity of an operational declaration</w:t>
      </w:r>
      <w:bookmarkEnd w:id="1285"/>
      <w:bookmarkEnd w:id="1286"/>
    </w:p>
    <w:p w14:paraId="4AE24CEC" w14:textId="0A0050A5" w:rsidR="00956B21" w:rsidRPr="00E4706B" w:rsidRDefault="00C46607" w:rsidP="00956B21">
      <w:pPr>
        <w:pStyle w:val="Normal0"/>
        <w:rPr>
          <w:lang w:val="en-GB"/>
        </w:rPr>
      </w:pPr>
      <w:r w:rsidRPr="00E4706B">
        <w:rPr>
          <w:lang w:val="en-GB"/>
        </w:rPr>
        <w:t xml:space="preserve">The operational declaration shall have a limited duration of 2 years. The declaration shall no longer be considered as complete within the meaning of point (4) of point </w:t>
      </w:r>
      <w:r w:rsidRPr="003412B6">
        <w:rPr>
          <w:lang w:val="en-GB"/>
        </w:rPr>
        <w:t>UAS.SPEC.020</w:t>
      </w:r>
      <w:r w:rsidRPr="00E4706B">
        <w:rPr>
          <w:lang w:val="en-GB"/>
        </w:rPr>
        <w:t xml:space="preserve"> if:</w:t>
      </w:r>
    </w:p>
    <w:p w14:paraId="66ADDFB6" w14:textId="4F1EE05D" w:rsidR="00EC0B70" w:rsidRPr="00E4706B" w:rsidRDefault="00C46607" w:rsidP="00472122">
      <w:pPr>
        <w:pStyle w:val="ListLevel1"/>
        <w:numPr>
          <w:ilvl w:val="0"/>
          <w:numId w:val="404"/>
        </w:numPr>
        <w:rPr>
          <w:lang w:val="en-GB"/>
        </w:rPr>
      </w:pPr>
      <w:r w:rsidRPr="00E4706B">
        <w:rPr>
          <w:lang w:val="en-GB"/>
        </w:rPr>
        <w:tab/>
        <w:t xml:space="preserve">during the oversight of the UAS operator, the </w:t>
      </w:r>
      <w:r w:rsidR="00C71041">
        <w:rPr>
          <w:lang w:val="en-GB"/>
        </w:rPr>
        <w:t>CAA</w:t>
      </w:r>
      <w:r w:rsidRPr="00E4706B">
        <w:rPr>
          <w:lang w:val="en-GB"/>
        </w:rPr>
        <w:t xml:space="preserve"> has found that the UAS operation is not conducted in accordance with the operational declaration;</w:t>
      </w:r>
    </w:p>
    <w:p w14:paraId="376C2B20" w14:textId="6E2BF7FE" w:rsidR="00956B21" w:rsidRPr="00E4706B" w:rsidRDefault="00C46607" w:rsidP="00472122">
      <w:pPr>
        <w:pStyle w:val="ListLevel1"/>
        <w:numPr>
          <w:ilvl w:val="0"/>
          <w:numId w:val="404"/>
        </w:numPr>
        <w:rPr>
          <w:lang w:val="en-GB"/>
        </w:rPr>
      </w:pPr>
      <w:r w:rsidRPr="00E4706B">
        <w:rPr>
          <w:lang w:val="en-GB"/>
        </w:rPr>
        <w:t>the conditions of the UAS operation have changed to the extent that the operational declaration no longer complies with the applicable requirements of this Regulation;</w:t>
      </w:r>
    </w:p>
    <w:p w14:paraId="4BBF3494" w14:textId="77A178D0" w:rsidR="00BE755A" w:rsidRPr="00E4706B" w:rsidRDefault="00C46607" w:rsidP="00472122">
      <w:pPr>
        <w:pStyle w:val="ListLevel1"/>
        <w:numPr>
          <w:ilvl w:val="0"/>
          <w:numId w:val="404"/>
        </w:numPr>
        <w:rPr>
          <w:lang w:val="en-GB"/>
        </w:rPr>
      </w:pPr>
      <w:r w:rsidRPr="00E4706B">
        <w:rPr>
          <w:lang w:val="en-GB"/>
        </w:rPr>
        <w:t xml:space="preserve">the </w:t>
      </w:r>
      <w:r w:rsidR="00C71041">
        <w:rPr>
          <w:lang w:val="en-GB"/>
        </w:rPr>
        <w:t>CAA</w:t>
      </w:r>
      <w:r w:rsidRPr="00E4706B">
        <w:rPr>
          <w:lang w:val="en-GB"/>
        </w:rPr>
        <w:t xml:space="preserve"> is not granted access in accordance with point </w:t>
      </w:r>
      <w:r w:rsidRPr="003412B6">
        <w:rPr>
          <w:lang w:val="en-GB"/>
        </w:rPr>
        <w:t>UAS.SPEC.090</w:t>
      </w:r>
      <w:r w:rsidRPr="00E4706B">
        <w:rPr>
          <w:lang w:val="en-GB"/>
        </w:rPr>
        <w:t>.</w:t>
      </w:r>
    </w:p>
    <w:p w14:paraId="23402E1C" w14:textId="77777777" w:rsidR="00656A28" w:rsidRDefault="00656A28" w:rsidP="00656A28">
      <w:bookmarkStart w:id="1287" w:name="_DxCrossRefBm2114470602"/>
      <w:bookmarkStart w:id="1288" w:name="_DxCrossRefBm9000016_0"/>
      <w:bookmarkStart w:id="1289" w:name="_Toc121684616"/>
    </w:p>
    <w:p w14:paraId="4C83E47D" w14:textId="77777777" w:rsidR="00656A28" w:rsidRDefault="00656A28" w:rsidP="00656A28"/>
    <w:p w14:paraId="305F3097" w14:textId="553B60D3" w:rsidR="00656A28" w:rsidRDefault="00656A28">
      <w:pPr>
        <w:spacing w:after="200" w:line="276" w:lineRule="auto"/>
        <w:jc w:val="left"/>
      </w:pPr>
      <w:r>
        <w:br w:type="page"/>
      </w:r>
    </w:p>
    <w:p w14:paraId="0150F653" w14:textId="60A7DFC3" w:rsidR="00505ED2" w:rsidRPr="00E4706B" w:rsidRDefault="00C46607" w:rsidP="00D939BC">
      <w:pPr>
        <w:pStyle w:val="Heading3IR"/>
        <w:rPr>
          <w:lang w:val="en-GB"/>
        </w:rPr>
      </w:pPr>
      <w:r w:rsidRPr="00E4706B">
        <w:rPr>
          <w:lang w:val="en-GB"/>
        </w:rPr>
        <w:lastRenderedPageBreak/>
        <w:t>UAS.SPEC.090 Access</w:t>
      </w:r>
      <w:bookmarkEnd w:id="1287"/>
      <w:bookmarkEnd w:id="1288"/>
      <w:bookmarkEnd w:id="1289"/>
    </w:p>
    <w:p w14:paraId="05491EF1" w14:textId="31F19F3B" w:rsidR="00505ED2" w:rsidRDefault="00C46607" w:rsidP="00505ED2">
      <w:pPr>
        <w:rPr>
          <w:lang w:val="en-GB"/>
        </w:rPr>
      </w:pPr>
      <w:r w:rsidRPr="00E4706B">
        <w:rPr>
          <w:lang w:val="en-GB"/>
        </w:rPr>
        <w:t xml:space="preserve">For the purpose of demonstrating compliance with this Regulation, an UAS operator shall grant to any person, that is duly authorised by the </w:t>
      </w:r>
      <w:r w:rsidR="00C71041">
        <w:rPr>
          <w:lang w:val="en-GB"/>
        </w:rPr>
        <w:t>CAA</w:t>
      </w:r>
      <w:r w:rsidRPr="00E4706B">
        <w:rPr>
          <w:lang w:val="en-GB"/>
        </w:rPr>
        <w:t>, an access to any facility, UAS, document, records, data, procedures or to any other material relevant to its activity, which is subject to operational authorisation or operational declaration, regardless of whether or not its activity is contracted or subcontracted to another organisation.</w:t>
      </w:r>
    </w:p>
    <w:p w14:paraId="2D0F1A72" w14:textId="77777777" w:rsidR="00656A28" w:rsidRDefault="00656A28" w:rsidP="00505ED2">
      <w:pPr>
        <w:rPr>
          <w:lang w:val="en-GB"/>
        </w:rPr>
      </w:pPr>
    </w:p>
    <w:p w14:paraId="03153114" w14:textId="377E8C45" w:rsidR="00656A28" w:rsidRDefault="00656A28">
      <w:pPr>
        <w:spacing w:after="200" w:line="276" w:lineRule="auto"/>
        <w:jc w:val="left"/>
        <w:rPr>
          <w:lang w:val="en-GB"/>
        </w:rPr>
      </w:pPr>
      <w:r>
        <w:rPr>
          <w:lang w:val="en-GB"/>
        </w:rPr>
        <w:br w:type="page"/>
      </w:r>
    </w:p>
    <w:p w14:paraId="6134C61F" w14:textId="09991EB9" w:rsidR="00505ED2" w:rsidRPr="00E4706B" w:rsidRDefault="00C46607" w:rsidP="00D939BC">
      <w:pPr>
        <w:pStyle w:val="Heading3IR"/>
        <w:rPr>
          <w:lang w:val="en-GB"/>
        </w:rPr>
      </w:pPr>
      <w:bookmarkStart w:id="1290" w:name="_DxCrossRefBm2114470453"/>
      <w:bookmarkStart w:id="1291" w:name="_DxCrossRefBm9000017_1"/>
      <w:bookmarkStart w:id="1292" w:name="_Toc121684617"/>
      <w:r w:rsidRPr="00E4706B">
        <w:rPr>
          <w:lang w:val="en-GB"/>
        </w:rPr>
        <w:lastRenderedPageBreak/>
        <w:t>UAS.SPEC.100 Use of certified equipment and certified unmanned aircraft</w:t>
      </w:r>
      <w:bookmarkEnd w:id="1290"/>
      <w:bookmarkEnd w:id="1291"/>
      <w:bookmarkEnd w:id="1292"/>
    </w:p>
    <w:p w14:paraId="10FDC54E" w14:textId="3C1036E9" w:rsidR="00505ED2" w:rsidRPr="00E4706B" w:rsidRDefault="00C46607" w:rsidP="00472122">
      <w:pPr>
        <w:pStyle w:val="ListLevel1"/>
        <w:numPr>
          <w:ilvl w:val="0"/>
          <w:numId w:val="405"/>
        </w:numPr>
        <w:rPr>
          <w:lang w:val="en-GB"/>
        </w:rPr>
      </w:pPr>
      <w:r w:rsidRPr="00E4706B">
        <w:rPr>
          <w:lang w:val="en-GB"/>
        </w:rPr>
        <w:t xml:space="preserve">If the UAS operation is using an unmanned aircraft for which a certificate of airworthiness </w:t>
      </w:r>
      <w:r w:rsidRPr="007D54E3">
        <w:t>or a restricted certificate of airworthiness</w:t>
      </w:r>
      <w:r w:rsidRPr="00E4706B">
        <w:rPr>
          <w:lang w:val="en-GB"/>
        </w:rPr>
        <w:t xml:space="preserve"> have been issued, or using certified equipment, the UAS operator shall record the operation or service time in accordance either with the instructions and procedures applicable to the certified equipment, or with the organisational approval or authorisation.</w:t>
      </w:r>
    </w:p>
    <w:p w14:paraId="7286F7A8" w14:textId="27D3EDB9" w:rsidR="00505ED2" w:rsidRPr="00E4706B" w:rsidRDefault="00C46607" w:rsidP="00472122">
      <w:pPr>
        <w:pStyle w:val="ListLevel1"/>
        <w:numPr>
          <w:ilvl w:val="0"/>
          <w:numId w:val="405"/>
        </w:numPr>
        <w:rPr>
          <w:lang w:val="en-GB"/>
        </w:rPr>
      </w:pPr>
      <w:r w:rsidRPr="00E4706B">
        <w:rPr>
          <w:lang w:val="en-GB"/>
        </w:rPr>
        <w:t xml:space="preserve">The UAS operator shall follow the instructions referred to in the unmanned aircraft certificate or equipment certificate, and also comply with any airworthiness or operational directives issued by the </w:t>
      </w:r>
      <w:r w:rsidR="00AD1951" w:rsidRPr="00E4706B">
        <w:rPr>
          <w:lang w:val="en-GB"/>
        </w:rPr>
        <w:t>State of Design</w:t>
      </w:r>
      <w:r w:rsidRPr="00E4706B">
        <w:rPr>
          <w:lang w:val="en-GB"/>
        </w:rPr>
        <w:t>.</w:t>
      </w:r>
    </w:p>
    <w:p w14:paraId="72DAFFEF" w14:textId="77777777" w:rsidR="00656A28" w:rsidRPr="00656A28" w:rsidRDefault="00656A28" w:rsidP="00656A28">
      <w:bookmarkStart w:id="1293" w:name="_DxCrossRefBm2114470605"/>
      <w:bookmarkStart w:id="1294" w:name="_DxCrossRefBm9000048"/>
      <w:bookmarkStart w:id="1295" w:name="_Toc20923366"/>
    </w:p>
    <w:p w14:paraId="3ED7DC52" w14:textId="7F8D82AC" w:rsidR="00BC0155" w:rsidRPr="00E4706B" w:rsidRDefault="00C46607" w:rsidP="00656A28">
      <w:pPr>
        <w:pStyle w:val="Heading4GM"/>
        <w:spacing w:after="0"/>
        <w:rPr>
          <w:lang w:val="en-GB"/>
        </w:rPr>
      </w:pPr>
      <w:r w:rsidRPr="00E4706B">
        <w:rPr>
          <w:lang w:val="en-GB"/>
        </w:rPr>
        <w:t>GM1 UAS.SPEC.100  </w:t>
      </w:r>
      <w:r w:rsidR="009126FD" w:rsidRPr="00E4706B">
        <w:rPr>
          <w:lang w:val="en-GB"/>
        </w:rPr>
        <w:t>The use of certified equipment and certified unmanned aircraft</w:t>
      </w:r>
      <w:bookmarkEnd w:id="1293"/>
      <w:bookmarkEnd w:id="1294"/>
      <w:bookmarkEnd w:id="1295"/>
    </w:p>
    <w:p w14:paraId="06D66B5F" w14:textId="77777777" w:rsidR="00F82C60" w:rsidRDefault="00C46607" w:rsidP="00656A28">
      <w:pPr>
        <w:pStyle w:val="Heading41"/>
        <w:rPr>
          <w:lang w:val="en-GB"/>
        </w:rPr>
      </w:pPr>
      <w:bookmarkStart w:id="1296" w:name="_Toc20923367"/>
      <w:r w:rsidRPr="00E4706B">
        <w:rPr>
          <w:lang w:val="en-GB"/>
        </w:rPr>
        <w:t>GENERAL</w:t>
      </w:r>
      <w:bookmarkEnd w:id="1296"/>
    </w:p>
    <w:p w14:paraId="56C29988" w14:textId="77777777" w:rsidR="00656A28" w:rsidRPr="00656A28" w:rsidRDefault="00656A28" w:rsidP="00656A28">
      <w:pPr>
        <w:spacing w:after="0"/>
        <w:rPr>
          <w:lang w:val="en-GB"/>
        </w:rPr>
      </w:pPr>
    </w:p>
    <w:p w14:paraId="6AE1D4AE" w14:textId="375B683E" w:rsidR="00BC0155" w:rsidRPr="00E4706B" w:rsidRDefault="00C46607" w:rsidP="00B135C3">
      <w:pPr>
        <w:rPr>
          <w:lang w:val="en-GB"/>
        </w:rPr>
      </w:pPr>
      <w:r w:rsidRPr="00E4706B">
        <w:rPr>
          <w:lang w:val="en-GB"/>
        </w:rPr>
        <w:t xml:space="preserve">For the purposes of </w:t>
      </w:r>
      <w:r w:rsidRPr="003412B6">
        <w:rPr>
          <w:lang w:val="en-GB"/>
        </w:rPr>
        <w:t>UAS.SPEC.100</w:t>
      </w:r>
      <w:r w:rsidRPr="00E4706B">
        <w:rPr>
          <w:lang w:val="en-GB"/>
        </w:rPr>
        <w:t xml:space="preserve">, ‘certified equipment’ is considered to be any equipment for which the relevant design organisation has demonstrated compliance with the applicable certification specifications and received a form of recognition from </w:t>
      </w:r>
      <w:r w:rsidR="00CA760F" w:rsidRPr="00E4706B">
        <w:rPr>
          <w:lang w:val="en-GB"/>
        </w:rPr>
        <w:t>State of Design</w:t>
      </w:r>
      <w:r w:rsidRPr="00E4706B">
        <w:rPr>
          <w:lang w:val="en-GB"/>
        </w:rPr>
        <w:t xml:space="preserve"> that attests such compliance (e.g. an ETSO authorisation). This process is independent from the CE marking process.</w:t>
      </w:r>
    </w:p>
    <w:p w14:paraId="74A907C0" w14:textId="5D0E205E" w:rsidR="0021197D" w:rsidRDefault="00C46607" w:rsidP="00B135C3">
      <w:pPr>
        <w:rPr>
          <w:lang w:val="en-GB"/>
        </w:rPr>
      </w:pPr>
      <w:r w:rsidRPr="00E4706B">
        <w:rPr>
          <w:lang w:val="en-GB"/>
        </w:rPr>
        <w:t>The use of certified equipment or certified UA in the ‘specific’ category of operation does not imply a transfer of the flight activities into the ‘certified’ category of operation. However, the use of certified equipment or certified UA in the ‘specific’ category should be considered as a risk reduction and/or mitigation measure in the SORA.</w:t>
      </w:r>
    </w:p>
    <w:p w14:paraId="78D9E283" w14:textId="77777777" w:rsidR="0048644D" w:rsidRDefault="0048644D" w:rsidP="00B135C3">
      <w:pPr>
        <w:rPr>
          <w:lang w:val="en-GB"/>
        </w:rPr>
      </w:pPr>
    </w:p>
    <w:p w14:paraId="069F32E3" w14:textId="77777777" w:rsidR="0048644D" w:rsidRDefault="0048644D" w:rsidP="00B135C3">
      <w:pPr>
        <w:rPr>
          <w:lang w:val="en-GB"/>
        </w:rPr>
      </w:pPr>
    </w:p>
    <w:p w14:paraId="64EF12F2" w14:textId="77777777" w:rsidR="00BC3190" w:rsidRDefault="00BC3190" w:rsidP="00B135C3">
      <w:pPr>
        <w:rPr>
          <w:lang w:val="en-GB"/>
        </w:rPr>
      </w:pPr>
    </w:p>
    <w:p w14:paraId="6DA332EC" w14:textId="361023C1" w:rsidR="00BC3190" w:rsidRDefault="00BC3190">
      <w:pPr>
        <w:spacing w:after="200" w:line="276" w:lineRule="auto"/>
        <w:jc w:val="left"/>
        <w:rPr>
          <w:lang w:val="en-GB"/>
        </w:rPr>
      </w:pPr>
      <w:r>
        <w:rPr>
          <w:lang w:val="en-GB"/>
        </w:rPr>
        <w:br w:type="page"/>
      </w:r>
    </w:p>
    <w:p w14:paraId="139B4A5D" w14:textId="2227295D" w:rsidR="00833AF0" w:rsidRPr="00E4706B" w:rsidRDefault="00C46607">
      <w:pPr>
        <w:pStyle w:val="Heading2"/>
        <w:rPr>
          <w:lang w:val="en-GB"/>
        </w:rPr>
      </w:pPr>
      <w:bookmarkStart w:id="1297" w:name="_Toc121684618"/>
      <w:r w:rsidRPr="00E4706B">
        <w:rPr>
          <w:lang w:val="en-GB"/>
        </w:rPr>
        <w:lastRenderedPageBreak/>
        <w:t>PART C — LIGHT UAS OPERATOR CERTIFICATE (LUC)</w:t>
      </w:r>
      <w:bookmarkEnd w:id="1297"/>
    </w:p>
    <w:p w14:paraId="47807DC5" w14:textId="3BE88242" w:rsidR="00505ED2" w:rsidRPr="00E4706B" w:rsidRDefault="00C46607" w:rsidP="007E6DD7">
      <w:pPr>
        <w:pStyle w:val="Heading3IR"/>
        <w:rPr>
          <w:lang w:val="en-GB"/>
        </w:rPr>
      </w:pPr>
      <w:bookmarkStart w:id="1298" w:name="_DxCrossRefBm2114470515"/>
      <w:bookmarkStart w:id="1299" w:name="_DxCrossRefBm9000018_0"/>
      <w:bookmarkStart w:id="1300" w:name="_Toc121684619"/>
      <w:r w:rsidRPr="00E4706B">
        <w:rPr>
          <w:lang w:val="en-GB"/>
        </w:rPr>
        <w:t>UAS.LUC.010 General requirements for an LUC</w:t>
      </w:r>
      <w:bookmarkEnd w:id="1298"/>
      <w:bookmarkEnd w:id="1299"/>
      <w:bookmarkEnd w:id="1300"/>
    </w:p>
    <w:p w14:paraId="049B486B" w14:textId="1765BA6A" w:rsidR="00505ED2" w:rsidRPr="00E4706B" w:rsidRDefault="00C46607" w:rsidP="00472122">
      <w:pPr>
        <w:pStyle w:val="ListLevel1"/>
        <w:numPr>
          <w:ilvl w:val="0"/>
          <w:numId w:val="407"/>
        </w:numPr>
        <w:rPr>
          <w:lang w:val="en-GB"/>
        </w:rPr>
      </w:pPr>
      <w:r w:rsidRPr="00E4706B">
        <w:rPr>
          <w:lang w:val="en-GB"/>
        </w:rPr>
        <w:tab/>
        <w:t>A legal person is eligible to apply for an LUC under this Part.</w:t>
      </w:r>
    </w:p>
    <w:p w14:paraId="5435D9A2" w14:textId="618033D2" w:rsidR="00505ED2" w:rsidRPr="00E4706B" w:rsidRDefault="00C46607" w:rsidP="00472122">
      <w:pPr>
        <w:pStyle w:val="ListLevel1"/>
        <w:numPr>
          <w:ilvl w:val="0"/>
          <w:numId w:val="407"/>
        </w:numPr>
        <w:rPr>
          <w:lang w:val="en-GB"/>
        </w:rPr>
      </w:pPr>
      <w:r w:rsidRPr="00E4706B">
        <w:rPr>
          <w:lang w:val="en-GB"/>
        </w:rPr>
        <w:tab/>
        <w:t xml:space="preserve">An application for an LUC or for an amendment to an existing LUC shall be submitted to the </w:t>
      </w:r>
      <w:r w:rsidR="00C71041">
        <w:rPr>
          <w:lang w:val="en-GB"/>
        </w:rPr>
        <w:t>CAA</w:t>
      </w:r>
      <w:r w:rsidRPr="00E4706B">
        <w:rPr>
          <w:lang w:val="en-GB"/>
        </w:rPr>
        <w:t xml:space="preserve"> and shall contain all of the following information:</w:t>
      </w:r>
    </w:p>
    <w:p w14:paraId="30EAEE80" w14:textId="4D9C45AA" w:rsidR="00505ED2" w:rsidRPr="00E4706B" w:rsidRDefault="00C46607" w:rsidP="00472122">
      <w:pPr>
        <w:pStyle w:val="ListLevel1"/>
        <w:numPr>
          <w:ilvl w:val="0"/>
          <w:numId w:val="408"/>
        </w:numPr>
        <w:rPr>
          <w:lang w:val="en-GB"/>
        </w:rPr>
      </w:pPr>
      <w:r w:rsidRPr="00E4706B">
        <w:rPr>
          <w:lang w:val="en-GB"/>
        </w:rPr>
        <w:t>a description of the UAS operator’s management system, including its organisational structure and safety management system;</w:t>
      </w:r>
    </w:p>
    <w:p w14:paraId="3FCC6563" w14:textId="7D205CA5" w:rsidR="00505ED2" w:rsidRPr="00E4706B" w:rsidRDefault="00C46607" w:rsidP="00472122">
      <w:pPr>
        <w:pStyle w:val="ListLevel1"/>
        <w:numPr>
          <w:ilvl w:val="0"/>
          <w:numId w:val="408"/>
        </w:numPr>
        <w:rPr>
          <w:lang w:val="en-GB"/>
        </w:rPr>
      </w:pPr>
      <w:r w:rsidRPr="00E4706B">
        <w:rPr>
          <w:lang w:val="en-GB"/>
        </w:rPr>
        <w:t>the name(s) of the responsible UAS operator’s personnel, including the person responsible for authorising operations with UASs;</w:t>
      </w:r>
    </w:p>
    <w:p w14:paraId="1F5A6C58" w14:textId="4F9AEDAB" w:rsidR="00505ED2" w:rsidRPr="00E4706B" w:rsidRDefault="00C46607" w:rsidP="00472122">
      <w:pPr>
        <w:pStyle w:val="ListLevel1"/>
        <w:numPr>
          <w:ilvl w:val="0"/>
          <w:numId w:val="408"/>
        </w:numPr>
        <w:rPr>
          <w:lang w:val="en-GB"/>
        </w:rPr>
      </w:pPr>
      <w:r w:rsidRPr="00E4706B">
        <w:rPr>
          <w:lang w:val="en-GB"/>
        </w:rPr>
        <w:t xml:space="preserve">a statement that all the documentation submitted to the </w:t>
      </w:r>
      <w:r w:rsidR="00C71041">
        <w:rPr>
          <w:lang w:val="en-GB"/>
        </w:rPr>
        <w:t>CAA</w:t>
      </w:r>
      <w:r w:rsidRPr="00E4706B">
        <w:rPr>
          <w:lang w:val="en-GB"/>
        </w:rPr>
        <w:t xml:space="preserve"> has been verified by the applicant and found to comply with the applicable requirements.</w:t>
      </w:r>
    </w:p>
    <w:p w14:paraId="6AFB3C97" w14:textId="2B2874C2" w:rsidR="00505ED2" w:rsidRPr="00E4706B" w:rsidRDefault="00C46607" w:rsidP="00472122">
      <w:pPr>
        <w:pStyle w:val="ListLevel1"/>
        <w:numPr>
          <w:ilvl w:val="0"/>
          <w:numId w:val="407"/>
        </w:numPr>
        <w:rPr>
          <w:lang w:val="en-GB"/>
        </w:rPr>
      </w:pPr>
      <w:r w:rsidRPr="00E4706B">
        <w:rPr>
          <w:lang w:val="en-GB"/>
        </w:rPr>
        <w:tab/>
        <w:t xml:space="preserve">If the requirements of this Part are met, an LUC holder may be granted the privileges, in accordance with point </w:t>
      </w:r>
      <w:r w:rsidRPr="003412B6">
        <w:rPr>
          <w:lang w:val="en-GB"/>
        </w:rPr>
        <w:t>UAS.LUC.060</w:t>
      </w:r>
      <w:r w:rsidRPr="00E4706B">
        <w:rPr>
          <w:lang w:val="en-GB"/>
        </w:rPr>
        <w:t>.</w:t>
      </w:r>
    </w:p>
    <w:p w14:paraId="02FCC596" w14:textId="77777777" w:rsidR="00BC3190" w:rsidRPr="00BC3190" w:rsidRDefault="00BC3190" w:rsidP="00BC3190">
      <w:bookmarkStart w:id="1301" w:name="_AMC1_UAS.LUC.10(3)__0"/>
      <w:bookmarkStart w:id="1302" w:name="_AMC1_UAS.LUC.10(c)__0"/>
      <w:bookmarkStart w:id="1303" w:name="_AMC1_UAS.LUC.20__0"/>
      <w:bookmarkStart w:id="1304" w:name="_DxCrossRefBm2114470607"/>
      <w:bookmarkStart w:id="1305" w:name="_DxCrossRefBm9000049"/>
      <w:bookmarkStart w:id="1306" w:name="_Toc20923369"/>
      <w:bookmarkEnd w:id="1301"/>
      <w:bookmarkEnd w:id="1302"/>
      <w:bookmarkEnd w:id="1303"/>
    </w:p>
    <w:p w14:paraId="435057C7" w14:textId="54D4CE57" w:rsidR="00454BA9" w:rsidRPr="00E4706B" w:rsidRDefault="00C46607" w:rsidP="00BC3190">
      <w:pPr>
        <w:pStyle w:val="Heading4GM"/>
        <w:spacing w:after="0"/>
        <w:rPr>
          <w:lang w:val="en-GB"/>
        </w:rPr>
      </w:pPr>
      <w:r w:rsidRPr="00E4706B">
        <w:rPr>
          <w:lang w:val="en-GB"/>
        </w:rPr>
        <w:t>GM1 UAS.LUC.010 </w:t>
      </w:r>
      <w:r w:rsidR="009F3C00" w:rsidRPr="00E4706B">
        <w:rPr>
          <w:lang w:val="en-GB"/>
        </w:rPr>
        <w:t> </w:t>
      </w:r>
      <w:r w:rsidRPr="00E4706B">
        <w:rPr>
          <w:lang w:val="en-GB"/>
        </w:rPr>
        <w:t>General requirements for an LUC</w:t>
      </w:r>
      <w:bookmarkEnd w:id="1304"/>
      <w:bookmarkEnd w:id="1305"/>
      <w:bookmarkEnd w:id="1306"/>
    </w:p>
    <w:p w14:paraId="6394A792" w14:textId="77777777" w:rsidR="00804B37" w:rsidRDefault="00C46607" w:rsidP="00BC3190">
      <w:pPr>
        <w:pStyle w:val="Heading41"/>
        <w:rPr>
          <w:lang w:val="en-GB"/>
        </w:rPr>
      </w:pPr>
      <w:bookmarkStart w:id="1307" w:name="_Toc20923370"/>
      <w:r w:rsidRPr="00E4706B">
        <w:rPr>
          <w:lang w:val="en-GB"/>
        </w:rPr>
        <w:t>GENERAL</w:t>
      </w:r>
      <w:bookmarkEnd w:id="1307"/>
    </w:p>
    <w:p w14:paraId="24ABF620" w14:textId="77777777" w:rsidR="00BC3190" w:rsidRPr="00BC3190" w:rsidRDefault="00BC3190" w:rsidP="00BC3190">
      <w:pPr>
        <w:spacing w:after="0"/>
        <w:rPr>
          <w:lang w:val="en-GB"/>
        </w:rPr>
      </w:pPr>
    </w:p>
    <w:p w14:paraId="58ED8559" w14:textId="77777777" w:rsidR="00804B37" w:rsidRPr="00E4706B" w:rsidRDefault="00C46607" w:rsidP="00B135C3">
      <w:pPr>
        <w:rPr>
          <w:lang w:val="en-GB"/>
        </w:rPr>
      </w:pPr>
      <w:r w:rsidRPr="00E4706B">
        <w:rPr>
          <w:lang w:val="en-GB"/>
        </w:rPr>
        <w:t>UAS operators may decide to apply for authorisations or issue declarations, as applicable, for their operations, or apply for an LUC.</w:t>
      </w:r>
    </w:p>
    <w:p w14:paraId="2B218418" w14:textId="6F0DB651" w:rsidR="00804B37" w:rsidRDefault="00C46607" w:rsidP="00B135C3">
      <w:pPr>
        <w:rPr>
          <w:lang w:val="en-GB"/>
        </w:rPr>
      </w:pPr>
      <w:r w:rsidRPr="00E4706B">
        <w:rPr>
          <w:lang w:val="en-GB"/>
        </w:rPr>
        <w:t>An LUC holder is considered to be a UAS operator; therefore, they mus</w:t>
      </w:r>
      <w:r w:rsidR="00AD518E" w:rsidRPr="00E4706B">
        <w:rPr>
          <w:lang w:val="en-GB"/>
        </w:rPr>
        <w:t>t register according to Article </w:t>
      </w:r>
      <w:r w:rsidRPr="00E4706B">
        <w:rPr>
          <w:lang w:val="en-GB"/>
        </w:rPr>
        <w:t>14 and can do it in parallel to the LUC application.</w:t>
      </w:r>
    </w:p>
    <w:p w14:paraId="7FFD2727" w14:textId="77777777" w:rsidR="00BC3190" w:rsidRPr="00E4706B" w:rsidRDefault="00BC3190" w:rsidP="00BC3190">
      <w:pPr>
        <w:spacing w:after="0"/>
        <w:rPr>
          <w:lang w:val="en-GB"/>
        </w:rPr>
      </w:pPr>
    </w:p>
    <w:p w14:paraId="3FD5619D" w14:textId="35D9439E" w:rsidR="00454BA9" w:rsidRPr="00E4706B" w:rsidRDefault="00C46607" w:rsidP="00BC3190">
      <w:pPr>
        <w:pStyle w:val="Heading4AMC"/>
        <w:spacing w:after="0"/>
      </w:pPr>
      <w:bookmarkStart w:id="1308" w:name="_DxCrossRefBm2114470608"/>
      <w:bookmarkStart w:id="1309" w:name="_DxCrossRefBm9000050"/>
      <w:bookmarkStart w:id="1310" w:name="_Toc20923371"/>
      <w:r w:rsidRPr="00E4706B">
        <w:t>AMC1 UAS.LUC.010(2) General requirements for an LUC</w:t>
      </w:r>
      <w:bookmarkEnd w:id="1308"/>
      <w:bookmarkEnd w:id="1309"/>
      <w:bookmarkEnd w:id="1310"/>
    </w:p>
    <w:p w14:paraId="62A3595E" w14:textId="77777777" w:rsidR="003B0E22" w:rsidRDefault="00C46607" w:rsidP="00BC3190">
      <w:pPr>
        <w:pStyle w:val="Heading41"/>
        <w:rPr>
          <w:lang w:val="en-GB"/>
        </w:rPr>
      </w:pPr>
      <w:bookmarkStart w:id="1311" w:name="_Toc20923372"/>
      <w:r w:rsidRPr="00E4706B">
        <w:rPr>
          <w:lang w:val="en-GB"/>
        </w:rPr>
        <w:t>APPLICATION FOR AN LUC</w:t>
      </w:r>
      <w:bookmarkEnd w:id="1311"/>
    </w:p>
    <w:p w14:paraId="4F8D982A" w14:textId="77777777" w:rsidR="00BC3190" w:rsidRPr="00BC3190" w:rsidRDefault="00BC3190" w:rsidP="00BC3190">
      <w:pPr>
        <w:spacing w:after="0"/>
        <w:rPr>
          <w:lang w:val="en-GB"/>
        </w:rPr>
      </w:pPr>
    </w:p>
    <w:p w14:paraId="2FA84716" w14:textId="77777777" w:rsidR="00804B37" w:rsidRPr="00E4706B" w:rsidRDefault="00C46607" w:rsidP="00B135C3">
      <w:pPr>
        <w:rPr>
          <w:lang w:val="en-GB"/>
        </w:rPr>
      </w:pPr>
      <w:r w:rsidRPr="00E4706B">
        <w:rPr>
          <w:lang w:val="en-GB"/>
        </w:rPr>
        <w:t>The application should include at least the following information:</w:t>
      </w:r>
    </w:p>
    <w:p w14:paraId="65BBEBF5" w14:textId="06181D65" w:rsidR="00804B37" w:rsidRPr="00E4706B" w:rsidRDefault="00C46607" w:rsidP="00472122">
      <w:pPr>
        <w:pStyle w:val="ListLevel1"/>
        <w:numPr>
          <w:ilvl w:val="0"/>
          <w:numId w:val="409"/>
        </w:numPr>
        <w:rPr>
          <w:lang w:val="en-GB"/>
        </w:rPr>
      </w:pPr>
      <w:r w:rsidRPr="00E4706B">
        <w:rPr>
          <w:lang w:val="en-GB"/>
        </w:rPr>
        <w:t xml:space="preserve">Name and address of the applicant’s principal place of business. </w:t>
      </w:r>
    </w:p>
    <w:p w14:paraId="75581574" w14:textId="254E627C" w:rsidR="00804B37" w:rsidRPr="00E4706B" w:rsidRDefault="00C46607" w:rsidP="00472122">
      <w:pPr>
        <w:pStyle w:val="ListLevel1"/>
        <w:numPr>
          <w:ilvl w:val="0"/>
          <w:numId w:val="409"/>
        </w:numPr>
        <w:rPr>
          <w:lang w:val="en-GB"/>
        </w:rPr>
      </w:pPr>
      <w:r w:rsidRPr="00E4706B">
        <w:rPr>
          <w:lang w:val="en-GB"/>
        </w:rPr>
        <w:t>Statement that the application serves as a formal application for a LUC.</w:t>
      </w:r>
    </w:p>
    <w:p w14:paraId="4F3C0238" w14:textId="61ECE27A" w:rsidR="00804B37" w:rsidRPr="00E4706B" w:rsidRDefault="00C46607" w:rsidP="00472122">
      <w:pPr>
        <w:pStyle w:val="ListLevel1"/>
        <w:numPr>
          <w:ilvl w:val="0"/>
          <w:numId w:val="409"/>
        </w:numPr>
        <w:rPr>
          <w:lang w:val="en-GB"/>
        </w:rPr>
      </w:pPr>
      <w:r w:rsidRPr="00E4706B">
        <w:rPr>
          <w:lang w:val="en-GB"/>
        </w:rPr>
        <w:t xml:space="preserve">Statement that all the documentation submitted to the </w:t>
      </w:r>
      <w:r w:rsidR="00C71041">
        <w:rPr>
          <w:lang w:val="en-GB"/>
        </w:rPr>
        <w:t>CAA</w:t>
      </w:r>
      <w:r w:rsidRPr="00E4706B">
        <w:rPr>
          <w:lang w:val="en-GB"/>
        </w:rPr>
        <w:t xml:space="preserve"> has been verified by the applicant and found to comply with the applicable requirements.</w:t>
      </w:r>
    </w:p>
    <w:p w14:paraId="4C2DFA94" w14:textId="419D5B4D" w:rsidR="00804B37" w:rsidRPr="00E4706B" w:rsidRDefault="00C46607" w:rsidP="00472122">
      <w:pPr>
        <w:pStyle w:val="ListLevel1"/>
        <w:numPr>
          <w:ilvl w:val="0"/>
          <w:numId w:val="409"/>
        </w:numPr>
        <w:rPr>
          <w:lang w:val="en-GB"/>
        </w:rPr>
      </w:pPr>
      <w:r w:rsidRPr="00E4706B">
        <w:rPr>
          <w:lang w:val="en-GB"/>
        </w:rPr>
        <w:t xml:space="preserve">Desired date for the operation to commence. </w:t>
      </w:r>
    </w:p>
    <w:p w14:paraId="1AF2F09C" w14:textId="700E0E01" w:rsidR="00804B37" w:rsidRPr="00E4706B" w:rsidRDefault="00C46607" w:rsidP="00472122">
      <w:pPr>
        <w:pStyle w:val="ListLevel1"/>
        <w:numPr>
          <w:ilvl w:val="0"/>
          <w:numId w:val="409"/>
        </w:numPr>
        <w:rPr>
          <w:lang w:val="en-GB"/>
        </w:rPr>
      </w:pPr>
      <w:r w:rsidRPr="00E4706B">
        <w:rPr>
          <w:lang w:val="en-GB"/>
        </w:rPr>
        <w:t>Signature of the applicant’s accountable manager.</w:t>
      </w:r>
    </w:p>
    <w:p w14:paraId="75055946" w14:textId="0FC8E232" w:rsidR="00804B37" w:rsidRPr="00E4706B" w:rsidRDefault="00C46607" w:rsidP="00472122">
      <w:pPr>
        <w:pStyle w:val="ListLevel1"/>
        <w:numPr>
          <w:ilvl w:val="0"/>
          <w:numId w:val="409"/>
        </w:numPr>
        <w:rPr>
          <w:lang w:val="en-GB"/>
        </w:rPr>
      </w:pPr>
      <w:r w:rsidRPr="00E4706B">
        <w:rPr>
          <w:lang w:val="en-GB"/>
        </w:rPr>
        <w:t xml:space="preserve">List of attachments that accompany the formal application </w:t>
      </w:r>
      <w:r w:rsidRPr="00E4706B">
        <w:rPr>
          <w:rStyle w:val="Italic"/>
          <w:lang w:val="en-GB"/>
        </w:rPr>
        <w:t>(the following is not an exhaustive list)</w:t>
      </w:r>
      <w:r w:rsidRPr="00E4706B">
        <w:rPr>
          <w:lang w:val="en-GB"/>
        </w:rPr>
        <w:t>:</w:t>
      </w:r>
    </w:p>
    <w:p w14:paraId="693ED301" w14:textId="4ACBE6D2" w:rsidR="00804B37" w:rsidRPr="00E4706B" w:rsidRDefault="00C46607" w:rsidP="00472122">
      <w:pPr>
        <w:pStyle w:val="ListLevel1"/>
        <w:numPr>
          <w:ilvl w:val="0"/>
          <w:numId w:val="410"/>
        </w:numPr>
        <w:rPr>
          <w:lang w:val="en-GB"/>
        </w:rPr>
      </w:pPr>
      <w:r w:rsidRPr="00E4706B">
        <w:rPr>
          <w:lang w:val="en-GB"/>
        </w:rPr>
        <w:t xml:space="preserve">name(s) of the responsible UAS operator’s personnel, including the accountable manager, operations, maintenance and training managers, the safety manager and security manager, the person responsible for authorising operations with UASs; </w:t>
      </w:r>
    </w:p>
    <w:p w14:paraId="2A31C1E1" w14:textId="3CE8B606" w:rsidR="00804B37" w:rsidRPr="00E4706B" w:rsidRDefault="00C46607" w:rsidP="00472122">
      <w:pPr>
        <w:pStyle w:val="ListLevel1"/>
        <w:numPr>
          <w:ilvl w:val="0"/>
          <w:numId w:val="410"/>
        </w:numPr>
        <w:rPr>
          <w:lang w:val="en-GB"/>
        </w:rPr>
      </w:pPr>
      <w:r w:rsidRPr="00E4706B">
        <w:rPr>
          <w:lang w:val="en-GB"/>
        </w:rPr>
        <w:t>list of UASs to be operated;</w:t>
      </w:r>
    </w:p>
    <w:p w14:paraId="51E79986" w14:textId="400D83A5" w:rsidR="00804B37" w:rsidRPr="00E4706B" w:rsidRDefault="00C46607" w:rsidP="00472122">
      <w:pPr>
        <w:pStyle w:val="ListLevel1"/>
        <w:numPr>
          <w:ilvl w:val="0"/>
          <w:numId w:val="410"/>
        </w:numPr>
        <w:rPr>
          <w:lang w:val="en-GB"/>
        </w:rPr>
      </w:pPr>
      <w:r w:rsidRPr="00E4706B">
        <w:rPr>
          <w:lang w:val="en-GB"/>
        </w:rPr>
        <w:t>details of the method of control and supervision of operations to be used;</w:t>
      </w:r>
    </w:p>
    <w:p w14:paraId="3CF979C7" w14:textId="1A85722F" w:rsidR="00804B37" w:rsidRPr="00E4706B" w:rsidRDefault="00C46607" w:rsidP="00472122">
      <w:pPr>
        <w:pStyle w:val="ListLevel1"/>
        <w:numPr>
          <w:ilvl w:val="0"/>
          <w:numId w:val="410"/>
        </w:numPr>
        <w:rPr>
          <w:lang w:val="en-GB"/>
        </w:rPr>
      </w:pPr>
      <w:r w:rsidRPr="00E4706B">
        <w:rPr>
          <w:lang w:val="en-GB"/>
        </w:rPr>
        <w:lastRenderedPageBreak/>
        <w:t>identification of the operation specifications sought;</w:t>
      </w:r>
    </w:p>
    <w:p w14:paraId="49C1A7CD" w14:textId="75FF34D7" w:rsidR="00804B37" w:rsidRPr="00E4706B" w:rsidRDefault="00C46607" w:rsidP="00472122">
      <w:pPr>
        <w:pStyle w:val="ListLevel1"/>
        <w:numPr>
          <w:ilvl w:val="0"/>
          <w:numId w:val="410"/>
        </w:numPr>
        <w:rPr>
          <w:lang w:val="en-GB"/>
        </w:rPr>
      </w:pPr>
      <w:r w:rsidRPr="00E4706B">
        <w:rPr>
          <w:lang w:val="en-GB"/>
        </w:rPr>
        <w:t>OM and safety management manual (SMM). (Note: the OM and SMM may be combined under the LUC Manual);</w:t>
      </w:r>
    </w:p>
    <w:p w14:paraId="254F3B84" w14:textId="2B05B617" w:rsidR="00804B37" w:rsidRPr="00E4706B" w:rsidRDefault="00C46607" w:rsidP="00472122">
      <w:pPr>
        <w:pStyle w:val="ListLevel1"/>
        <w:numPr>
          <w:ilvl w:val="0"/>
          <w:numId w:val="410"/>
        </w:numPr>
        <w:rPr>
          <w:lang w:val="en-GB"/>
        </w:rPr>
      </w:pPr>
      <w:r w:rsidRPr="00E4706B">
        <w:rPr>
          <w:lang w:val="en-GB"/>
        </w:rPr>
        <w:t>schedule of events in the process to gain the LUC certificate with appropriate events addressed and target dates;</w:t>
      </w:r>
    </w:p>
    <w:p w14:paraId="6BAAFAD6" w14:textId="7952B1F9" w:rsidR="00804B37" w:rsidRPr="00E4706B" w:rsidRDefault="00C46607" w:rsidP="00472122">
      <w:pPr>
        <w:pStyle w:val="ListLevel1"/>
        <w:numPr>
          <w:ilvl w:val="0"/>
          <w:numId w:val="410"/>
        </w:numPr>
        <w:rPr>
          <w:lang w:val="en-GB"/>
        </w:rPr>
      </w:pPr>
      <w:r w:rsidRPr="00E4706B">
        <w:rPr>
          <w:lang w:val="en-GB"/>
        </w:rPr>
        <w:t>documents of purchase, leases, contracts or letters of intent;</w:t>
      </w:r>
    </w:p>
    <w:p w14:paraId="1965D350" w14:textId="415FCA6F" w:rsidR="00804B37" w:rsidRPr="00E4706B" w:rsidRDefault="00C46607" w:rsidP="00472122">
      <w:pPr>
        <w:pStyle w:val="ListLevel1"/>
        <w:numPr>
          <w:ilvl w:val="0"/>
          <w:numId w:val="410"/>
        </w:numPr>
        <w:rPr>
          <w:lang w:val="en-GB"/>
        </w:rPr>
      </w:pPr>
      <w:r w:rsidRPr="00E4706B">
        <w:rPr>
          <w:lang w:val="en-GB"/>
        </w:rPr>
        <w:t>arrangements for the facilities and equipment required and available; and</w:t>
      </w:r>
    </w:p>
    <w:p w14:paraId="7268695E" w14:textId="329BC957" w:rsidR="000313BF" w:rsidRPr="00E4706B" w:rsidRDefault="00C46607" w:rsidP="00472122">
      <w:pPr>
        <w:pStyle w:val="ListLevel1"/>
        <w:numPr>
          <w:ilvl w:val="0"/>
          <w:numId w:val="410"/>
        </w:numPr>
        <w:rPr>
          <w:lang w:val="en-GB"/>
        </w:rPr>
      </w:pPr>
      <w:r w:rsidRPr="00E4706B">
        <w:rPr>
          <w:lang w:val="en-GB"/>
        </w:rPr>
        <w:t>arrangements for crew and ground personnel training and qualification.</w:t>
      </w:r>
    </w:p>
    <w:p w14:paraId="74A190E5" w14:textId="77777777" w:rsidR="00AA269B" w:rsidRDefault="00AA269B" w:rsidP="00AA269B">
      <w:bookmarkStart w:id="1312" w:name="_DxCrossRefBm2114470609"/>
      <w:bookmarkStart w:id="1313" w:name="_DxCrossRefBm9000019_1"/>
      <w:bookmarkStart w:id="1314" w:name="_Toc121684620"/>
    </w:p>
    <w:p w14:paraId="63C79EEB" w14:textId="77777777" w:rsidR="00AA269B" w:rsidRDefault="00AA269B" w:rsidP="00AA269B"/>
    <w:p w14:paraId="20209791" w14:textId="4AC734F3" w:rsidR="00AA269B" w:rsidRDefault="00AA269B">
      <w:pPr>
        <w:spacing w:after="200" w:line="276" w:lineRule="auto"/>
        <w:jc w:val="left"/>
      </w:pPr>
      <w:r>
        <w:br w:type="page"/>
      </w:r>
    </w:p>
    <w:p w14:paraId="2A9F3C07" w14:textId="536C1655" w:rsidR="00505ED2" w:rsidRPr="00E4706B" w:rsidRDefault="00C46607" w:rsidP="00852107">
      <w:pPr>
        <w:pStyle w:val="Heading3IR"/>
        <w:rPr>
          <w:lang w:val="en-GB"/>
        </w:rPr>
      </w:pPr>
      <w:r w:rsidRPr="00E4706B">
        <w:rPr>
          <w:lang w:val="en-GB"/>
        </w:rPr>
        <w:lastRenderedPageBreak/>
        <w:t>UAS.LUC.020 Responsibilities of the LUC holder</w:t>
      </w:r>
      <w:bookmarkEnd w:id="1312"/>
      <w:bookmarkEnd w:id="1313"/>
      <w:bookmarkEnd w:id="1314"/>
    </w:p>
    <w:p w14:paraId="464B518E" w14:textId="77777777" w:rsidR="00505ED2" w:rsidRPr="00E4706B" w:rsidRDefault="00C46607" w:rsidP="00505ED2">
      <w:pPr>
        <w:rPr>
          <w:lang w:val="en-GB"/>
        </w:rPr>
      </w:pPr>
      <w:r w:rsidRPr="00E4706B">
        <w:rPr>
          <w:lang w:val="en-GB"/>
        </w:rPr>
        <w:t>The LUC holder shall:</w:t>
      </w:r>
    </w:p>
    <w:p w14:paraId="5284862F" w14:textId="56369B8D" w:rsidR="00505ED2" w:rsidRPr="00E4706B" w:rsidRDefault="00C46607" w:rsidP="00472122">
      <w:pPr>
        <w:pStyle w:val="ListLevel1"/>
        <w:numPr>
          <w:ilvl w:val="0"/>
          <w:numId w:val="406"/>
        </w:numPr>
        <w:rPr>
          <w:lang w:val="en-GB"/>
        </w:rPr>
      </w:pPr>
      <w:r w:rsidRPr="00E4706B">
        <w:rPr>
          <w:lang w:val="en-GB"/>
        </w:rPr>
        <w:t xml:space="preserve">comply with the requirements of points </w:t>
      </w:r>
      <w:r w:rsidRPr="003412B6">
        <w:rPr>
          <w:lang w:val="en-GB"/>
        </w:rPr>
        <w:t>UAS.SPEC.050</w:t>
      </w:r>
      <w:r w:rsidRPr="00E4706B">
        <w:rPr>
          <w:lang w:val="en-GB"/>
        </w:rPr>
        <w:t xml:space="preserve"> and </w:t>
      </w:r>
      <w:r w:rsidRPr="003412B6">
        <w:rPr>
          <w:lang w:val="en-GB"/>
        </w:rPr>
        <w:t>UAS.SPEC.060</w:t>
      </w:r>
      <w:r w:rsidRPr="00E4706B">
        <w:rPr>
          <w:lang w:val="en-GB"/>
        </w:rPr>
        <w:t>;</w:t>
      </w:r>
    </w:p>
    <w:p w14:paraId="411C8B7F" w14:textId="5596ED40" w:rsidR="00505ED2" w:rsidRPr="00E4706B" w:rsidRDefault="00C46607" w:rsidP="00472122">
      <w:pPr>
        <w:pStyle w:val="ListLevel1"/>
        <w:numPr>
          <w:ilvl w:val="0"/>
          <w:numId w:val="406"/>
        </w:numPr>
        <w:rPr>
          <w:lang w:val="en-GB"/>
        </w:rPr>
      </w:pPr>
      <w:r w:rsidRPr="00E4706B">
        <w:rPr>
          <w:lang w:val="en-GB"/>
        </w:rPr>
        <w:t>comply with the scope and privileges defined in the terms of approval;</w:t>
      </w:r>
    </w:p>
    <w:p w14:paraId="7F20597B" w14:textId="41BFEAF4" w:rsidR="00505ED2" w:rsidRPr="00E4706B" w:rsidRDefault="00C46607" w:rsidP="00472122">
      <w:pPr>
        <w:pStyle w:val="ListLevel1"/>
        <w:numPr>
          <w:ilvl w:val="0"/>
          <w:numId w:val="406"/>
        </w:numPr>
        <w:rPr>
          <w:lang w:val="en-GB"/>
        </w:rPr>
      </w:pPr>
      <w:r w:rsidRPr="00E4706B">
        <w:rPr>
          <w:lang w:val="en-GB"/>
        </w:rPr>
        <w:t>establish and maintain a system for exercising operational control over any operation conducted under the terms of its LUC;</w:t>
      </w:r>
    </w:p>
    <w:p w14:paraId="1715B56D" w14:textId="3C419589" w:rsidR="00505ED2" w:rsidRPr="00E4706B" w:rsidRDefault="00C46607" w:rsidP="00472122">
      <w:pPr>
        <w:pStyle w:val="ListLevel1"/>
        <w:numPr>
          <w:ilvl w:val="0"/>
          <w:numId w:val="406"/>
        </w:numPr>
        <w:rPr>
          <w:lang w:val="en-GB"/>
        </w:rPr>
      </w:pPr>
      <w:r w:rsidRPr="00E4706B">
        <w:rPr>
          <w:lang w:val="en-GB"/>
        </w:rPr>
        <w:t xml:space="preserve">carry out an operational risk assessment of the intended operation in accordance with </w:t>
      </w:r>
      <w:r w:rsidRPr="003412B6">
        <w:rPr>
          <w:lang w:val="en-GB"/>
        </w:rPr>
        <w:t>Article</w:t>
      </w:r>
      <w:r w:rsidR="005C5C18" w:rsidRPr="003412B6">
        <w:rPr>
          <w:lang w:val="en-GB"/>
        </w:rPr>
        <w:t> </w:t>
      </w:r>
      <w:r w:rsidRPr="003412B6">
        <w:rPr>
          <w:lang w:val="en-GB"/>
        </w:rPr>
        <w:t>11</w:t>
      </w:r>
      <w:r w:rsidRPr="00E4706B">
        <w:rPr>
          <w:lang w:val="en-GB"/>
        </w:rPr>
        <w:t xml:space="preserve"> unless conducting an operation for which an operational declaration is sufficient according to point </w:t>
      </w:r>
      <w:r w:rsidRPr="003412B6">
        <w:rPr>
          <w:lang w:val="en-GB"/>
        </w:rPr>
        <w:t>UAS.SPEC.020</w:t>
      </w:r>
      <w:r w:rsidR="00B46282" w:rsidRPr="00E4706B">
        <w:rPr>
          <w:lang w:val="en-GB"/>
        </w:rPr>
        <w:t>;</w:t>
      </w:r>
    </w:p>
    <w:p w14:paraId="36DDE63F" w14:textId="51C29F1A" w:rsidR="00505ED2" w:rsidRPr="00E4706B" w:rsidRDefault="00C46607" w:rsidP="00472122">
      <w:pPr>
        <w:pStyle w:val="ListLevel1"/>
        <w:numPr>
          <w:ilvl w:val="0"/>
          <w:numId w:val="406"/>
        </w:numPr>
        <w:rPr>
          <w:lang w:val="en-GB"/>
        </w:rPr>
      </w:pPr>
      <w:r w:rsidRPr="00E4706B">
        <w:rPr>
          <w:lang w:val="en-GB"/>
        </w:rPr>
        <w:t xml:space="preserve">keep records of the following items in a manner that ensures protection from damage, alteration and theft for a period at least 3 years for operations conducted using the privileges specified under point </w:t>
      </w:r>
      <w:r w:rsidRPr="003412B6">
        <w:rPr>
          <w:lang w:val="en-GB"/>
        </w:rPr>
        <w:t>UAS.LUC.060</w:t>
      </w:r>
      <w:r w:rsidRPr="00E4706B">
        <w:rPr>
          <w:lang w:val="en-GB"/>
        </w:rPr>
        <w:t>:</w:t>
      </w:r>
    </w:p>
    <w:p w14:paraId="79D6DBF2" w14:textId="02FAFE79" w:rsidR="00505ED2" w:rsidRPr="00E4706B" w:rsidRDefault="00C46607" w:rsidP="00472122">
      <w:pPr>
        <w:pStyle w:val="ListLevel1"/>
        <w:numPr>
          <w:ilvl w:val="0"/>
          <w:numId w:val="411"/>
        </w:numPr>
        <w:rPr>
          <w:lang w:val="en-GB"/>
        </w:rPr>
      </w:pPr>
      <w:r w:rsidRPr="00E4706B">
        <w:rPr>
          <w:lang w:val="en-GB"/>
        </w:rPr>
        <w:t>the operational risk assessment, when required according to point (4), and its supporting documentation;</w:t>
      </w:r>
    </w:p>
    <w:p w14:paraId="42C0C3AE" w14:textId="2A08A446" w:rsidR="00505ED2" w:rsidRPr="00E4706B" w:rsidRDefault="00C46607" w:rsidP="00472122">
      <w:pPr>
        <w:pStyle w:val="ListLevel1"/>
        <w:numPr>
          <w:ilvl w:val="0"/>
          <w:numId w:val="411"/>
        </w:numPr>
        <w:rPr>
          <w:lang w:val="en-GB"/>
        </w:rPr>
      </w:pPr>
      <w:r w:rsidRPr="00E4706B">
        <w:rPr>
          <w:lang w:val="en-GB"/>
        </w:rPr>
        <w:t>mitigation measures taken; and</w:t>
      </w:r>
    </w:p>
    <w:p w14:paraId="781FD249" w14:textId="46551026" w:rsidR="00505ED2" w:rsidRPr="00E4706B" w:rsidRDefault="00C46607" w:rsidP="00472122">
      <w:pPr>
        <w:pStyle w:val="ListLevel1"/>
        <w:numPr>
          <w:ilvl w:val="0"/>
          <w:numId w:val="411"/>
        </w:numPr>
        <w:rPr>
          <w:lang w:val="en-GB"/>
        </w:rPr>
      </w:pPr>
      <w:r w:rsidRPr="00E4706B">
        <w:rPr>
          <w:lang w:val="en-GB"/>
        </w:rPr>
        <w:t>the qualifications and experience of personnel involved in the UAS operation, compliance monitoring and safety management;</w:t>
      </w:r>
    </w:p>
    <w:p w14:paraId="77D31FD2" w14:textId="5EDDDDAD" w:rsidR="00505ED2" w:rsidRPr="00E4706B" w:rsidRDefault="00C46607" w:rsidP="00472122">
      <w:pPr>
        <w:pStyle w:val="ListLevel1"/>
        <w:numPr>
          <w:ilvl w:val="0"/>
          <w:numId w:val="406"/>
        </w:numPr>
        <w:rPr>
          <w:lang w:val="en-GB"/>
        </w:rPr>
      </w:pPr>
      <w:r w:rsidRPr="00E4706B">
        <w:rPr>
          <w:lang w:val="en-GB"/>
        </w:rPr>
        <w:t>keep personnel records referred to in point (5)(c) as long as the person works for the organisation and shall be retained until 3 years after the person has left the organisation.</w:t>
      </w:r>
    </w:p>
    <w:p w14:paraId="6D5DB134" w14:textId="77777777" w:rsidR="00AA269B" w:rsidRPr="00E6364F" w:rsidRDefault="00AA269B" w:rsidP="00E6364F">
      <w:bookmarkStart w:id="1315" w:name="_DxCrossRefBm2114470610"/>
      <w:bookmarkStart w:id="1316" w:name="_DxCrossRefBm9000051"/>
      <w:bookmarkStart w:id="1317" w:name="_Toc20923373"/>
    </w:p>
    <w:p w14:paraId="7978AB4E" w14:textId="3204632E" w:rsidR="00B06FA4" w:rsidRPr="00E4706B" w:rsidRDefault="00C46607" w:rsidP="00E6364F">
      <w:pPr>
        <w:pStyle w:val="Heading4AMC"/>
        <w:spacing w:after="0"/>
      </w:pPr>
      <w:r w:rsidRPr="00E4706B">
        <w:t>AMC1 UAS.LUC.020(3) </w:t>
      </w:r>
      <w:r w:rsidR="006207CE" w:rsidRPr="00E4706B">
        <w:t> </w:t>
      </w:r>
      <w:r w:rsidRPr="00E4706B">
        <w:t>Responsibilities of the LUC holder</w:t>
      </w:r>
      <w:bookmarkEnd w:id="1315"/>
      <w:bookmarkEnd w:id="1316"/>
      <w:bookmarkEnd w:id="1317"/>
    </w:p>
    <w:p w14:paraId="25A7505E" w14:textId="77777777" w:rsidR="00F82C60" w:rsidRDefault="00C46607" w:rsidP="00E6364F">
      <w:pPr>
        <w:pStyle w:val="Heading41"/>
        <w:rPr>
          <w:lang w:val="en-GB"/>
        </w:rPr>
      </w:pPr>
      <w:bookmarkStart w:id="1318" w:name="_Toc20923374"/>
      <w:r w:rsidRPr="00E4706B">
        <w:rPr>
          <w:lang w:val="en-GB"/>
        </w:rPr>
        <w:t>OPERATIONAL CONTROL</w:t>
      </w:r>
      <w:bookmarkEnd w:id="1318"/>
    </w:p>
    <w:p w14:paraId="65C95273" w14:textId="77777777" w:rsidR="00E6364F" w:rsidRPr="00E6364F" w:rsidRDefault="00E6364F" w:rsidP="00E6364F">
      <w:pPr>
        <w:spacing w:after="0"/>
        <w:rPr>
          <w:lang w:val="en-GB"/>
        </w:rPr>
      </w:pPr>
    </w:p>
    <w:p w14:paraId="1EC2F307" w14:textId="4D703AE1" w:rsidR="00B06FA4" w:rsidRPr="00E4706B" w:rsidRDefault="00C46607" w:rsidP="00B135C3">
      <w:pPr>
        <w:rPr>
          <w:lang w:val="en-GB"/>
        </w:rPr>
      </w:pPr>
      <w:r w:rsidRPr="00E4706B">
        <w:rPr>
          <w:lang w:val="en-GB"/>
        </w:rPr>
        <w:t xml:space="preserve">The organisation and methods established by the LUC holder to exercise operational control within its organisation should be included in the OM as an additional chapter in relation to the template provided in </w:t>
      </w:r>
      <w:r w:rsidRPr="003412B6">
        <w:rPr>
          <w:lang w:val="en-GB"/>
        </w:rPr>
        <w:t>GM1 UAS.SPEC.030(3)(e)</w:t>
      </w:r>
      <w:r w:rsidRPr="00E4706B">
        <w:rPr>
          <w:lang w:val="en-GB"/>
        </w:rPr>
        <w:t>.</w:t>
      </w:r>
    </w:p>
    <w:p w14:paraId="74ABA842" w14:textId="77777777" w:rsidR="00AA269B" w:rsidRPr="00E6364F" w:rsidRDefault="00AA269B" w:rsidP="00E6364F">
      <w:bookmarkStart w:id="1319" w:name="_AMC1_UAS.LUC.10(5)__0"/>
      <w:bookmarkStart w:id="1320" w:name="_GM_1_UAS.LUC.10_0"/>
      <w:bookmarkStart w:id="1321" w:name="_DxCrossRefBm2114470611"/>
      <w:bookmarkStart w:id="1322" w:name="_DxCrossRefBm9000052_0"/>
      <w:bookmarkStart w:id="1323" w:name="_Toc20923375"/>
      <w:bookmarkEnd w:id="1319"/>
      <w:bookmarkEnd w:id="1320"/>
    </w:p>
    <w:p w14:paraId="37F214F5" w14:textId="76DF6ED4" w:rsidR="00F82C60" w:rsidRPr="00E4706B" w:rsidRDefault="00C46607" w:rsidP="00E6364F">
      <w:pPr>
        <w:pStyle w:val="Heading4GM"/>
        <w:spacing w:after="0"/>
        <w:rPr>
          <w:lang w:val="en-GB"/>
        </w:rPr>
      </w:pPr>
      <w:r w:rsidRPr="00E4706B">
        <w:rPr>
          <w:lang w:val="en-GB"/>
        </w:rPr>
        <w:t>G</w:t>
      </w:r>
      <w:r w:rsidR="0028314B" w:rsidRPr="00E4706B">
        <w:rPr>
          <w:lang w:val="en-GB"/>
        </w:rPr>
        <w:t>M1 UAS.LUC.020(3)  </w:t>
      </w:r>
      <w:r w:rsidRPr="00E4706B">
        <w:rPr>
          <w:lang w:val="en-GB"/>
        </w:rPr>
        <w:t>Responsibilities of the LUC holder</w:t>
      </w:r>
      <w:bookmarkEnd w:id="1321"/>
      <w:bookmarkEnd w:id="1322"/>
      <w:bookmarkEnd w:id="1323"/>
    </w:p>
    <w:p w14:paraId="66EEB076" w14:textId="77777777" w:rsidR="00F82C60" w:rsidRDefault="00C46607" w:rsidP="00E6364F">
      <w:pPr>
        <w:pStyle w:val="Heading41"/>
        <w:rPr>
          <w:lang w:val="en-GB"/>
        </w:rPr>
      </w:pPr>
      <w:bookmarkStart w:id="1324" w:name="_Toc20923376"/>
      <w:r w:rsidRPr="00E4706B">
        <w:rPr>
          <w:lang w:val="en-GB"/>
        </w:rPr>
        <w:t>OPERATIONAL CONTROL</w:t>
      </w:r>
      <w:bookmarkEnd w:id="1324"/>
    </w:p>
    <w:p w14:paraId="6DF39F9D" w14:textId="77777777" w:rsidR="00E6364F" w:rsidRPr="00E6364F" w:rsidRDefault="00E6364F" w:rsidP="00E6364F">
      <w:pPr>
        <w:spacing w:after="0"/>
        <w:rPr>
          <w:lang w:val="en-GB"/>
        </w:rPr>
      </w:pPr>
    </w:p>
    <w:p w14:paraId="6DF48C69" w14:textId="77777777" w:rsidR="00661418" w:rsidRPr="00E4706B" w:rsidRDefault="00C46607" w:rsidP="00B135C3">
      <w:pPr>
        <w:rPr>
          <w:lang w:val="en-GB"/>
        </w:rPr>
      </w:pPr>
      <w:r w:rsidRPr="00E4706B">
        <w:rPr>
          <w:lang w:val="en-GB"/>
        </w:rPr>
        <w:t>‘Operational control’ should be understood as the responsibility for the initiation, continuation, termination or diversion of a flight in the interest of safety.</w:t>
      </w:r>
    </w:p>
    <w:p w14:paraId="59BB8769" w14:textId="000D3392" w:rsidR="00661418" w:rsidRPr="00E4706B" w:rsidRDefault="00C46607" w:rsidP="00B135C3">
      <w:pPr>
        <w:rPr>
          <w:lang w:val="en-GB"/>
        </w:rPr>
      </w:pPr>
      <w:r w:rsidRPr="00E4706B">
        <w:rPr>
          <w:lang w:val="en-GB"/>
        </w:rPr>
        <w:t>‘System’ in relation to operational control should be understood as the organisation, methods, documentation, personnel and training of those personnel for the initiation, continuation, termination or diversion of a flight in the interest of safety.</w:t>
      </w:r>
    </w:p>
    <w:p w14:paraId="24F47F01" w14:textId="77777777" w:rsidR="00AA269B" w:rsidRPr="00E6364F" w:rsidRDefault="00AA269B" w:rsidP="00E6364F">
      <w:bookmarkStart w:id="1325" w:name="_DxCrossRefBm2114470612"/>
      <w:bookmarkStart w:id="1326" w:name="_DxCrossRefBm9000053_0"/>
      <w:bookmarkStart w:id="1327" w:name="_Toc20923377"/>
    </w:p>
    <w:p w14:paraId="0A46BD4F" w14:textId="163907FF" w:rsidR="00C57402" w:rsidRPr="00E4706B" w:rsidRDefault="00C46607" w:rsidP="00E6364F">
      <w:pPr>
        <w:pStyle w:val="Heading4AMC"/>
        <w:spacing w:after="0"/>
      </w:pPr>
      <w:r w:rsidRPr="00E4706B">
        <w:t>AMC1 UAS.LUC.020(5) </w:t>
      </w:r>
      <w:r w:rsidR="00FA7B01" w:rsidRPr="00E4706B">
        <w:t> </w:t>
      </w:r>
      <w:r w:rsidRPr="00E4706B">
        <w:t>Responsibilities of the LUC holder</w:t>
      </w:r>
      <w:bookmarkEnd w:id="1325"/>
      <w:bookmarkEnd w:id="1326"/>
      <w:bookmarkEnd w:id="1327"/>
    </w:p>
    <w:p w14:paraId="681F5967" w14:textId="77777777" w:rsidR="00C57402" w:rsidRDefault="00C46607" w:rsidP="00E6364F">
      <w:pPr>
        <w:pStyle w:val="Heading41"/>
        <w:rPr>
          <w:lang w:val="en-GB"/>
        </w:rPr>
      </w:pPr>
      <w:bookmarkStart w:id="1328" w:name="_Toc20923378"/>
      <w:r w:rsidRPr="00E4706B">
        <w:rPr>
          <w:lang w:val="en-GB"/>
        </w:rPr>
        <w:t>RECORD-KEEPING — GENERAL</w:t>
      </w:r>
      <w:bookmarkEnd w:id="1328"/>
    </w:p>
    <w:p w14:paraId="74A5295F" w14:textId="77777777" w:rsidR="00E6364F" w:rsidRPr="00E6364F" w:rsidRDefault="00E6364F" w:rsidP="00E6364F">
      <w:pPr>
        <w:spacing w:after="0"/>
        <w:rPr>
          <w:lang w:val="en-GB"/>
        </w:rPr>
      </w:pPr>
    </w:p>
    <w:p w14:paraId="15B5AD2C" w14:textId="1AA60CDC" w:rsidR="00C57402" w:rsidRDefault="00C46607" w:rsidP="00574672">
      <w:pPr>
        <w:rPr>
          <w:lang w:val="en-GB"/>
        </w:rPr>
      </w:pPr>
      <w:r w:rsidRPr="00E4706B">
        <w:rPr>
          <w:lang w:val="en-GB"/>
        </w:rPr>
        <w:t xml:space="preserve">The record-keeping system should ensure that all records are stored in a manner that ensures their protection from damage, alteration and theft. They should be accessible on request of the </w:t>
      </w:r>
      <w:r w:rsidR="002F19E8" w:rsidRPr="00E4706B">
        <w:rPr>
          <w:lang w:val="en-GB"/>
        </w:rPr>
        <w:t>CAA</w:t>
      </w:r>
      <w:r w:rsidRPr="00E4706B">
        <w:rPr>
          <w:lang w:val="en-GB"/>
        </w:rPr>
        <w:t xml:space="preserve">, whenever needed within a reasonable time. These records should be organised in a way that </w:t>
      </w:r>
      <w:r w:rsidRPr="00E4706B">
        <w:rPr>
          <w:lang w:val="en-GB"/>
        </w:rPr>
        <w:lastRenderedPageBreak/>
        <w:t>ensures traceability, availability and retrievability throughout the required retention period. The retention period starts when the record was created or last amended. Adequate backups should be ensured.</w:t>
      </w:r>
    </w:p>
    <w:p w14:paraId="5100EA05" w14:textId="77777777" w:rsidR="001E2625" w:rsidRDefault="001E2625" w:rsidP="00574672">
      <w:pPr>
        <w:rPr>
          <w:lang w:val="en-GB"/>
        </w:rPr>
      </w:pPr>
    </w:p>
    <w:p w14:paraId="4EFBBC93" w14:textId="3141614C" w:rsidR="001E2625" w:rsidRDefault="001E2625">
      <w:pPr>
        <w:spacing w:after="200" w:line="276" w:lineRule="auto"/>
        <w:jc w:val="left"/>
        <w:rPr>
          <w:lang w:val="en-GB"/>
        </w:rPr>
      </w:pPr>
      <w:r>
        <w:rPr>
          <w:lang w:val="en-GB"/>
        </w:rPr>
        <w:br w:type="page"/>
      </w:r>
    </w:p>
    <w:p w14:paraId="75C121E9" w14:textId="26873A6A" w:rsidR="00505ED2" w:rsidRPr="00E4706B" w:rsidRDefault="00C46607" w:rsidP="00852107">
      <w:pPr>
        <w:pStyle w:val="Heading3IR"/>
        <w:rPr>
          <w:lang w:val="en-GB"/>
        </w:rPr>
      </w:pPr>
      <w:bookmarkStart w:id="1329" w:name="_DxCrossRefBm2114470613"/>
      <w:bookmarkStart w:id="1330" w:name="_DxCrossRefBm9000020_1"/>
      <w:bookmarkStart w:id="1331" w:name="_Toc121684621"/>
      <w:r w:rsidRPr="00E4706B">
        <w:rPr>
          <w:lang w:val="en-GB"/>
        </w:rPr>
        <w:lastRenderedPageBreak/>
        <w:t>UAS.LUC.030 Safety management system</w:t>
      </w:r>
      <w:bookmarkEnd w:id="1329"/>
      <w:bookmarkEnd w:id="1330"/>
      <w:bookmarkEnd w:id="1331"/>
    </w:p>
    <w:p w14:paraId="3F153B3D" w14:textId="09D92740" w:rsidR="00505ED2" w:rsidRPr="00E4706B" w:rsidRDefault="00C46607" w:rsidP="00472122">
      <w:pPr>
        <w:pStyle w:val="ListLevel1"/>
        <w:numPr>
          <w:ilvl w:val="0"/>
          <w:numId w:val="412"/>
        </w:numPr>
        <w:rPr>
          <w:lang w:val="en-GB"/>
        </w:rPr>
      </w:pPr>
      <w:r w:rsidRPr="00E4706B">
        <w:rPr>
          <w:lang w:val="en-GB"/>
        </w:rPr>
        <w:t>An UAS operator who applies for an LUC shall establish, implement and maintain a safety management system corresponding to the size of the organisation, to the nature and complexity of its activities, taking into account the hazards and associated risks inherent in these activities.</w:t>
      </w:r>
    </w:p>
    <w:p w14:paraId="2C8E7B03" w14:textId="25FD6BBD" w:rsidR="00505ED2" w:rsidRPr="00E4706B" w:rsidRDefault="00C46607" w:rsidP="00472122">
      <w:pPr>
        <w:pStyle w:val="ListLevel1"/>
        <w:numPr>
          <w:ilvl w:val="0"/>
          <w:numId w:val="412"/>
        </w:numPr>
        <w:rPr>
          <w:lang w:val="en-GB"/>
        </w:rPr>
      </w:pPr>
      <w:r w:rsidRPr="00E4706B">
        <w:rPr>
          <w:lang w:val="en-GB"/>
        </w:rPr>
        <w:t>The UAS operator shall comply with all of the following:</w:t>
      </w:r>
    </w:p>
    <w:p w14:paraId="7111F27C" w14:textId="6250CB1D" w:rsidR="00505ED2" w:rsidRPr="00E4706B" w:rsidRDefault="00C46607" w:rsidP="00472122">
      <w:pPr>
        <w:pStyle w:val="ListLevel1"/>
        <w:numPr>
          <w:ilvl w:val="0"/>
          <w:numId w:val="413"/>
        </w:numPr>
        <w:rPr>
          <w:lang w:val="en-GB"/>
        </w:rPr>
      </w:pPr>
      <w:r w:rsidRPr="00E4706B">
        <w:rPr>
          <w:lang w:val="en-GB"/>
        </w:rPr>
        <w:t xml:space="preserve">nominate an accountable manager with authority for ensuring that within the organisation all activities are performed in accordance with the applicable standards and that the organisation is continuously in compliance with the requirements of the management system and the procedures identified in the LUC manual referred to in point </w:t>
      </w:r>
      <w:r w:rsidRPr="003412B6">
        <w:rPr>
          <w:lang w:val="en-GB"/>
        </w:rPr>
        <w:t>UAS.LUC.040</w:t>
      </w:r>
      <w:r w:rsidRPr="00E4706B">
        <w:rPr>
          <w:lang w:val="en-GB"/>
        </w:rPr>
        <w:t>;</w:t>
      </w:r>
    </w:p>
    <w:p w14:paraId="58907B6D" w14:textId="1490FDBB" w:rsidR="00505ED2" w:rsidRPr="00E4706B" w:rsidRDefault="00C46607" w:rsidP="00472122">
      <w:pPr>
        <w:pStyle w:val="ListLevel1"/>
        <w:numPr>
          <w:ilvl w:val="0"/>
          <w:numId w:val="413"/>
        </w:numPr>
        <w:rPr>
          <w:lang w:val="en-GB"/>
        </w:rPr>
      </w:pPr>
      <w:r w:rsidRPr="00E4706B">
        <w:rPr>
          <w:lang w:val="en-GB"/>
        </w:rPr>
        <w:t>define clear lines of responsibility and accountability throughout the organisation;</w:t>
      </w:r>
    </w:p>
    <w:p w14:paraId="39DBF285" w14:textId="049D3BF8" w:rsidR="00505ED2" w:rsidRPr="00E4706B" w:rsidRDefault="00C46607" w:rsidP="00472122">
      <w:pPr>
        <w:pStyle w:val="ListLevel1"/>
        <w:numPr>
          <w:ilvl w:val="0"/>
          <w:numId w:val="413"/>
        </w:numPr>
        <w:rPr>
          <w:lang w:val="en-GB"/>
        </w:rPr>
      </w:pPr>
      <w:r w:rsidRPr="00E4706B">
        <w:rPr>
          <w:lang w:val="en-GB"/>
        </w:rPr>
        <w:t>establish and maintain a safety policy and related corresponding safety objectives;</w:t>
      </w:r>
    </w:p>
    <w:p w14:paraId="45F39DB3" w14:textId="2A4CB97A" w:rsidR="00505ED2" w:rsidRPr="00E4706B" w:rsidRDefault="00C46607" w:rsidP="00472122">
      <w:pPr>
        <w:pStyle w:val="ListLevel1"/>
        <w:numPr>
          <w:ilvl w:val="0"/>
          <w:numId w:val="413"/>
        </w:numPr>
        <w:rPr>
          <w:lang w:val="en-GB"/>
        </w:rPr>
      </w:pPr>
      <w:r w:rsidRPr="00E4706B">
        <w:rPr>
          <w:lang w:val="en-GB"/>
        </w:rPr>
        <w:t>appoint key safety personnel to execute the safety policy;</w:t>
      </w:r>
    </w:p>
    <w:p w14:paraId="2DF5BD83" w14:textId="136FDCC5" w:rsidR="00505ED2" w:rsidRPr="00E4706B" w:rsidRDefault="00C46607" w:rsidP="00472122">
      <w:pPr>
        <w:pStyle w:val="ListLevel1"/>
        <w:numPr>
          <w:ilvl w:val="0"/>
          <w:numId w:val="413"/>
        </w:numPr>
        <w:rPr>
          <w:lang w:val="en-GB"/>
        </w:rPr>
      </w:pPr>
      <w:r w:rsidRPr="00E4706B">
        <w:rPr>
          <w:lang w:val="en-GB"/>
        </w:rPr>
        <w:t>establish and maintain a safety risk management process including the identification of safety hazards associated with the activities of the UAS operator, as well as their evaluation and the management of associated risks, including taking action to mitigate those risks and verify the effectiveness of the action;</w:t>
      </w:r>
    </w:p>
    <w:p w14:paraId="47740A21" w14:textId="4FF0CCCC" w:rsidR="00505ED2" w:rsidRPr="00E4706B" w:rsidRDefault="00C46607" w:rsidP="00472122">
      <w:pPr>
        <w:pStyle w:val="ListLevel1"/>
        <w:numPr>
          <w:ilvl w:val="0"/>
          <w:numId w:val="413"/>
        </w:numPr>
        <w:rPr>
          <w:lang w:val="en-GB"/>
        </w:rPr>
      </w:pPr>
      <w:r w:rsidRPr="00E4706B">
        <w:rPr>
          <w:lang w:val="en-GB"/>
        </w:rPr>
        <w:t>promote safety in the organisation through:</w:t>
      </w:r>
    </w:p>
    <w:p w14:paraId="49B56F07" w14:textId="77777777" w:rsidR="00505ED2" w:rsidRPr="00E4706B" w:rsidRDefault="00C46607" w:rsidP="0031385F">
      <w:pPr>
        <w:pStyle w:val="ListLevel2"/>
        <w:numPr>
          <w:ilvl w:val="0"/>
          <w:numId w:val="12"/>
        </w:numPr>
        <w:ind w:left="1701" w:hanging="567"/>
        <w:rPr>
          <w:lang w:val="en-GB"/>
        </w:rPr>
      </w:pPr>
      <w:r w:rsidRPr="00E4706B">
        <w:rPr>
          <w:lang w:val="en-GB"/>
        </w:rPr>
        <w:t>training and education;</w:t>
      </w:r>
    </w:p>
    <w:p w14:paraId="50712D9E" w14:textId="77777777" w:rsidR="00505ED2" w:rsidRPr="00E4706B" w:rsidRDefault="00C46607" w:rsidP="0031385F">
      <w:pPr>
        <w:pStyle w:val="ListLevel2"/>
        <w:numPr>
          <w:ilvl w:val="0"/>
          <w:numId w:val="12"/>
        </w:numPr>
        <w:ind w:left="1701" w:hanging="567"/>
        <w:rPr>
          <w:lang w:val="en-GB"/>
        </w:rPr>
      </w:pPr>
      <w:r w:rsidRPr="00E4706B">
        <w:rPr>
          <w:lang w:val="en-GB"/>
        </w:rPr>
        <w:t>communication;</w:t>
      </w:r>
    </w:p>
    <w:p w14:paraId="20EFEA94" w14:textId="2ABDB82E" w:rsidR="00505ED2" w:rsidRPr="00E4706B" w:rsidRDefault="00C46607" w:rsidP="00472122">
      <w:pPr>
        <w:pStyle w:val="ListLevel1"/>
        <w:numPr>
          <w:ilvl w:val="0"/>
          <w:numId w:val="413"/>
        </w:numPr>
        <w:rPr>
          <w:lang w:val="en-GB"/>
        </w:rPr>
      </w:pPr>
      <w:r w:rsidRPr="00E4706B">
        <w:rPr>
          <w:lang w:val="en-GB"/>
        </w:rPr>
        <w:t>document all safety management system key processes for making personnel aware of their responsibilities and of the procedure for amending this documentation; key processes include:</w:t>
      </w:r>
    </w:p>
    <w:p w14:paraId="2F0703FD" w14:textId="77777777" w:rsidR="00505ED2" w:rsidRPr="00E4706B" w:rsidRDefault="00C46607" w:rsidP="0031385F">
      <w:pPr>
        <w:pStyle w:val="ListLevel2"/>
        <w:numPr>
          <w:ilvl w:val="0"/>
          <w:numId w:val="13"/>
        </w:numPr>
        <w:ind w:left="1701" w:hanging="567"/>
        <w:rPr>
          <w:lang w:val="en-GB"/>
        </w:rPr>
      </w:pPr>
      <w:r w:rsidRPr="00E4706B">
        <w:rPr>
          <w:lang w:val="en-GB"/>
        </w:rPr>
        <w:t>safety reporting and internal investigations;</w:t>
      </w:r>
    </w:p>
    <w:p w14:paraId="3B30BAAE" w14:textId="77777777" w:rsidR="00505ED2" w:rsidRPr="00E4706B" w:rsidRDefault="00C46607" w:rsidP="0031385F">
      <w:pPr>
        <w:pStyle w:val="ListLevel2"/>
        <w:numPr>
          <w:ilvl w:val="0"/>
          <w:numId w:val="13"/>
        </w:numPr>
        <w:ind w:left="1701" w:hanging="567"/>
        <w:rPr>
          <w:lang w:val="en-GB"/>
        </w:rPr>
      </w:pPr>
      <w:r w:rsidRPr="00E4706B">
        <w:rPr>
          <w:lang w:val="en-GB"/>
        </w:rPr>
        <w:t>operational control;</w:t>
      </w:r>
    </w:p>
    <w:p w14:paraId="577680C6" w14:textId="77777777" w:rsidR="00505ED2" w:rsidRPr="00E4706B" w:rsidRDefault="00C46607" w:rsidP="0031385F">
      <w:pPr>
        <w:pStyle w:val="ListLevel2"/>
        <w:numPr>
          <w:ilvl w:val="0"/>
          <w:numId w:val="13"/>
        </w:numPr>
        <w:ind w:left="1701" w:hanging="567"/>
        <w:rPr>
          <w:lang w:val="en-GB"/>
        </w:rPr>
      </w:pPr>
      <w:r w:rsidRPr="00E4706B">
        <w:rPr>
          <w:lang w:val="en-GB"/>
        </w:rPr>
        <w:t>communication on safety;</w:t>
      </w:r>
    </w:p>
    <w:p w14:paraId="7837046B" w14:textId="77777777" w:rsidR="00505ED2" w:rsidRPr="00E4706B" w:rsidRDefault="00C46607" w:rsidP="0031385F">
      <w:pPr>
        <w:pStyle w:val="ListLevel2"/>
        <w:numPr>
          <w:ilvl w:val="0"/>
          <w:numId w:val="13"/>
        </w:numPr>
        <w:ind w:left="1701" w:hanging="567"/>
        <w:rPr>
          <w:lang w:val="en-GB"/>
        </w:rPr>
      </w:pPr>
      <w:r w:rsidRPr="00E4706B">
        <w:rPr>
          <w:lang w:val="en-GB"/>
        </w:rPr>
        <w:t>training and safety promotion;</w:t>
      </w:r>
    </w:p>
    <w:p w14:paraId="71B16A90" w14:textId="77777777" w:rsidR="00505ED2" w:rsidRPr="00E4706B" w:rsidRDefault="00C46607" w:rsidP="0031385F">
      <w:pPr>
        <w:pStyle w:val="ListLevel2"/>
        <w:numPr>
          <w:ilvl w:val="0"/>
          <w:numId w:val="13"/>
        </w:numPr>
        <w:ind w:left="1701" w:hanging="567"/>
        <w:rPr>
          <w:lang w:val="en-GB"/>
        </w:rPr>
      </w:pPr>
      <w:r w:rsidRPr="00E4706B">
        <w:rPr>
          <w:lang w:val="en-GB"/>
        </w:rPr>
        <w:t>compliance monitoring;</w:t>
      </w:r>
    </w:p>
    <w:p w14:paraId="3E521385" w14:textId="77777777" w:rsidR="00505ED2" w:rsidRPr="00E4706B" w:rsidRDefault="00C46607" w:rsidP="0031385F">
      <w:pPr>
        <w:pStyle w:val="ListLevel2"/>
        <w:numPr>
          <w:ilvl w:val="0"/>
          <w:numId w:val="13"/>
        </w:numPr>
        <w:ind w:left="1701" w:hanging="567"/>
        <w:rPr>
          <w:lang w:val="en-GB"/>
        </w:rPr>
      </w:pPr>
      <w:r w:rsidRPr="00E4706B">
        <w:rPr>
          <w:lang w:val="en-GB"/>
        </w:rPr>
        <w:t>safety risk management;</w:t>
      </w:r>
    </w:p>
    <w:p w14:paraId="6DC39CDF" w14:textId="77777777" w:rsidR="00505ED2" w:rsidRPr="00E4706B" w:rsidRDefault="00C46607" w:rsidP="0031385F">
      <w:pPr>
        <w:pStyle w:val="ListLevel2"/>
        <w:numPr>
          <w:ilvl w:val="0"/>
          <w:numId w:val="13"/>
        </w:numPr>
        <w:ind w:left="1701" w:hanging="567"/>
        <w:rPr>
          <w:lang w:val="en-GB"/>
        </w:rPr>
      </w:pPr>
      <w:r w:rsidRPr="00E4706B">
        <w:rPr>
          <w:lang w:val="en-GB"/>
        </w:rPr>
        <w:t>management of change;</w:t>
      </w:r>
    </w:p>
    <w:p w14:paraId="046602C3" w14:textId="77777777" w:rsidR="00505ED2" w:rsidRPr="00E4706B" w:rsidRDefault="00C46607" w:rsidP="0031385F">
      <w:pPr>
        <w:pStyle w:val="ListLevel2"/>
        <w:numPr>
          <w:ilvl w:val="0"/>
          <w:numId w:val="13"/>
        </w:numPr>
        <w:ind w:left="1701" w:hanging="567"/>
        <w:rPr>
          <w:lang w:val="en-GB"/>
        </w:rPr>
      </w:pPr>
      <w:r w:rsidRPr="00E4706B">
        <w:rPr>
          <w:lang w:val="en-GB"/>
        </w:rPr>
        <w:t>interface between organisations;</w:t>
      </w:r>
    </w:p>
    <w:p w14:paraId="5884AE1B" w14:textId="77777777" w:rsidR="00505ED2" w:rsidRPr="00E4706B" w:rsidRDefault="00C46607" w:rsidP="0031385F">
      <w:pPr>
        <w:pStyle w:val="ListLevel2"/>
        <w:numPr>
          <w:ilvl w:val="0"/>
          <w:numId w:val="13"/>
        </w:numPr>
        <w:ind w:left="1701" w:hanging="567"/>
        <w:rPr>
          <w:lang w:val="en-GB"/>
        </w:rPr>
      </w:pPr>
      <w:r w:rsidRPr="00E4706B">
        <w:rPr>
          <w:lang w:val="en-GB"/>
        </w:rPr>
        <w:t>use of sub-contractors and partners;</w:t>
      </w:r>
    </w:p>
    <w:p w14:paraId="751835A5" w14:textId="343EF645" w:rsidR="00505ED2" w:rsidRPr="00E4706B" w:rsidRDefault="00C46607" w:rsidP="00472122">
      <w:pPr>
        <w:pStyle w:val="ListLevel1"/>
        <w:numPr>
          <w:ilvl w:val="0"/>
          <w:numId w:val="413"/>
        </w:numPr>
        <w:rPr>
          <w:lang w:val="en-GB"/>
        </w:rPr>
      </w:pPr>
      <w:r w:rsidRPr="00E4706B">
        <w:rPr>
          <w:lang w:val="en-GB"/>
        </w:rPr>
        <w:t>include an independent function to monitor the compliance and adequacy of the fulfilment of the relevant requirements of this Regulation, including a system to provide feedback of findings to the accountable manager to ensure effective implementation of corrective measures as necessary;</w:t>
      </w:r>
    </w:p>
    <w:p w14:paraId="3CCEF41A" w14:textId="66095D77" w:rsidR="00505ED2" w:rsidRPr="00E4706B" w:rsidRDefault="00C46607" w:rsidP="00472122">
      <w:pPr>
        <w:pStyle w:val="ListLevel1"/>
        <w:numPr>
          <w:ilvl w:val="0"/>
          <w:numId w:val="413"/>
        </w:numPr>
        <w:rPr>
          <w:lang w:val="en-GB"/>
        </w:rPr>
      </w:pPr>
      <w:r w:rsidRPr="00E4706B">
        <w:rPr>
          <w:lang w:val="en-GB"/>
        </w:rPr>
        <w:t>include a function to ensure that safety risks inherent to a service or product delivered through subcontractors are assessed and mitigated under the operator’s safety management system.</w:t>
      </w:r>
    </w:p>
    <w:p w14:paraId="6A775858" w14:textId="4B35F0F0" w:rsidR="00505ED2" w:rsidRPr="00E4706B" w:rsidRDefault="00C46607" w:rsidP="00472122">
      <w:pPr>
        <w:pStyle w:val="ListLevel1"/>
        <w:numPr>
          <w:ilvl w:val="0"/>
          <w:numId w:val="412"/>
        </w:numPr>
        <w:rPr>
          <w:lang w:val="en-GB"/>
        </w:rPr>
      </w:pPr>
      <w:r w:rsidRPr="00E4706B">
        <w:rPr>
          <w:lang w:val="en-GB"/>
        </w:rPr>
        <w:lastRenderedPageBreak/>
        <w:t xml:space="preserve">If the organisation holds other organisation certificates within the scope of </w:t>
      </w:r>
      <w:r w:rsidR="006E5A2F" w:rsidRPr="00E4706B">
        <w:rPr>
          <w:lang w:val="en-GB"/>
        </w:rPr>
        <w:t>Maldives Civil Aviation Authority Act 2/2012 and its implementing regulations</w:t>
      </w:r>
      <w:r w:rsidRPr="00E4706B">
        <w:rPr>
          <w:lang w:val="en-GB"/>
        </w:rPr>
        <w:t>, the safety management system of the UAS operator may be integrated with the safety management system that is required by any of those additional certificate(s).</w:t>
      </w:r>
    </w:p>
    <w:p w14:paraId="2071D5A4" w14:textId="77777777" w:rsidR="001E2625" w:rsidRPr="001E2625" w:rsidRDefault="001E2625" w:rsidP="001E2625">
      <w:bookmarkStart w:id="1332" w:name="_AMC1_UAS.LUC.30(1)(b)__0"/>
      <w:bookmarkStart w:id="1333" w:name="_AMC1_UAS._LUC.30_0"/>
      <w:bookmarkStart w:id="1334" w:name="_AMC1_UAS.LUC.30(a)__0"/>
      <w:bookmarkStart w:id="1335" w:name="_GM1_UAS.LUC.20__0"/>
      <w:bookmarkStart w:id="1336" w:name="_AMC1_UAS.LUC.20__1_0"/>
      <w:bookmarkStart w:id="1337" w:name="_DxCrossRefBm2114470615"/>
      <w:bookmarkStart w:id="1338" w:name="_DxCrossRefBm9000054_0"/>
      <w:bookmarkStart w:id="1339" w:name="_Toc20923379"/>
      <w:bookmarkEnd w:id="1332"/>
      <w:bookmarkEnd w:id="1333"/>
      <w:bookmarkEnd w:id="1334"/>
      <w:bookmarkEnd w:id="1335"/>
      <w:bookmarkEnd w:id="1336"/>
    </w:p>
    <w:p w14:paraId="7F850C12" w14:textId="6EBB3F21" w:rsidR="00114B1B" w:rsidRPr="00E4706B" w:rsidRDefault="00C46607" w:rsidP="001E2625">
      <w:pPr>
        <w:pStyle w:val="Heading4AMC"/>
        <w:spacing w:after="0"/>
      </w:pPr>
      <w:r w:rsidRPr="00E4706B">
        <w:t>AMC1 UAS.LUC.030(2) Safety management system</w:t>
      </w:r>
      <w:bookmarkEnd w:id="1337"/>
      <w:bookmarkEnd w:id="1338"/>
      <w:bookmarkEnd w:id="1339"/>
    </w:p>
    <w:p w14:paraId="0FB87680" w14:textId="77777777" w:rsidR="00114B1B" w:rsidRDefault="00C46607" w:rsidP="001E2625">
      <w:pPr>
        <w:pStyle w:val="Heading41"/>
        <w:rPr>
          <w:lang w:val="en-GB"/>
        </w:rPr>
      </w:pPr>
      <w:bookmarkStart w:id="1340" w:name="_Toc20923380"/>
      <w:r w:rsidRPr="00E4706B">
        <w:rPr>
          <w:lang w:val="en-GB"/>
        </w:rPr>
        <w:t>PERSONNEL REQUIREMENTS — GENERAL</w:t>
      </w:r>
      <w:bookmarkEnd w:id="1340"/>
    </w:p>
    <w:p w14:paraId="5838CEA4" w14:textId="77777777" w:rsidR="001E2625" w:rsidRPr="001E2625" w:rsidRDefault="001E2625" w:rsidP="001E2625">
      <w:pPr>
        <w:spacing w:after="0"/>
        <w:rPr>
          <w:lang w:val="en-GB"/>
        </w:rPr>
      </w:pPr>
    </w:p>
    <w:p w14:paraId="32A6C84B" w14:textId="53883FA2" w:rsidR="00114B1B" w:rsidRPr="00E4706B" w:rsidRDefault="00C46607" w:rsidP="00472122">
      <w:pPr>
        <w:pStyle w:val="ListLevel1"/>
        <w:numPr>
          <w:ilvl w:val="0"/>
          <w:numId w:val="414"/>
        </w:numPr>
        <w:rPr>
          <w:lang w:val="en-GB"/>
        </w:rPr>
      </w:pPr>
      <w:r w:rsidRPr="00E4706B">
        <w:rPr>
          <w:lang w:val="en-GB"/>
        </w:rPr>
        <w:t xml:space="preserve">The accountable manager should have the authority to ensure that all activities are carried out in accordance with the requirements of </w:t>
      </w:r>
      <w:r w:rsidR="00DE49B7">
        <w:rPr>
          <w:lang w:val="en-GB"/>
        </w:rPr>
        <w:t>this</w:t>
      </w:r>
      <w:r w:rsidRPr="00E4706B">
        <w:rPr>
          <w:lang w:val="en-GB"/>
        </w:rPr>
        <w:t xml:space="preserve"> Regulation.</w:t>
      </w:r>
    </w:p>
    <w:p w14:paraId="435EBD23" w14:textId="22893659" w:rsidR="00804B37" w:rsidRPr="00E4706B" w:rsidRDefault="00C46607" w:rsidP="00472122">
      <w:pPr>
        <w:pStyle w:val="ListLevel1"/>
        <w:numPr>
          <w:ilvl w:val="0"/>
          <w:numId w:val="414"/>
        </w:numPr>
        <w:rPr>
          <w:lang w:val="en-GB"/>
        </w:rPr>
      </w:pPr>
      <w:r w:rsidRPr="00E4706B">
        <w:rPr>
          <w:lang w:val="en-GB"/>
        </w:rPr>
        <w:t>The safety manager should:</w:t>
      </w:r>
    </w:p>
    <w:p w14:paraId="248AC407" w14:textId="180F7F0D" w:rsidR="00114B1B" w:rsidRPr="00E4706B" w:rsidRDefault="00C46607" w:rsidP="00472122">
      <w:pPr>
        <w:pStyle w:val="ListLevel1"/>
        <w:numPr>
          <w:ilvl w:val="0"/>
          <w:numId w:val="415"/>
        </w:numPr>
        <w:rPr>
          <w:lang w:val="en-GB"/>
        </w:rPr>
      </w:pPr>
      <w:r w:rsidRPr="00E4706B">
        <w:rPr>
          <w:lang w:val="en-GB"/>
        </w:rPr>
        <w:t>facilitate hazard identification, risk analysis, and risk management;</w:t>
      </w:r>
    </w:p>
    <w:p w14:paraId="7A8F11FD" w14:textId="67AAB9AE" w:rsidR="00114B1B" w:rsidRPr="00E4706B" w:rsidRDefault="00C46607" w:rsidP="00472122">
      <w:pPr>
        <w:pStyle w:val="ListLevel1"/>
        <w:numPr>
          <w:ilvl w:val="0"/>
          <w:numId w:val="415"/>
        </w:numPr>
        <w:rPr>
          <w:lang w:val="en-GB"/>
        </w:rPr>
      </w:pPr>
      <w:r w:rsidRPr="00E4706B">
        <w:rPr>
          <w:lang w:val="en-GB"/>
        </w:rPr>
        <w:t>monitor the implementation of risk mitigation measures;</w:t>
      </w:r>
    </w:p>
    <w:p w14:paraId="5DB201C2" w14:textId="0DDE3260" w:rsidR="00114B1B" w:rsidRPr="00E4706B" w:rsidRDefault="00C46607" w:rsidP="00472122">
      <w:pPr>
        <w:pStyle w:val="ListLevel1"/>
        <w:numPr>
          <w:ilvl w:val="0"/>
          <w:numId w:val="415"/>
        </w:numPr>
        <w:rPr>
          <w:lang w:val="en-GB"/>
        </w:rPr>
      </w:pPr>
      <w:r w:rsidRPr="00E4706B">
        <w:rPr>
          <w:lang w:val="en-GB"/>
        </w:rPr>
        <w:t>provide periodic reports on safety performance;</w:t>
      </w:r>
    </w:p>
    <w:p w14:paraId="10FA4A38" w14:textId="36673EC2" w:rsidR="00114B1B" w:rsidRPr="00E4706B" w:rsidRDefault="00C46607" w:rsidP="00472122">
      <w:pPr>
        <w:pStyle w:val="ListLevel1"/>
        <w:numPr>
          <w:ilvl w:val="0"/>
          <w:numId w:val="415"/>
        </w:numPr>
        <w:rPr>
          <w:lang w:val="en-GB"/>
        </w:rPr>
      </w:pPr>
      <w:r w:rsidRPr="00E4706B">
        <w:rPr>
          <w:lang w:val="en-GB"/>
        </w:rPr>
        <w:t>ensure maintenance of the safety management documentation;</w:t>
      </w:r>
    </w:p>
    <w:p w14:paraId="6CFDF88B" w14:textId="1FC3EA43" w:rsidR="00114B1B" w:rsidRPr="00E4706B" w:rsidRDefault="00C46607" w:rsidP="00472122">
      <w:pPr>
        <w:pStyle w:val="ListLevel1"/>
        <w:numPr>
          <w:ilvl w:val="0"/>
          <w:numId w:val="415"/>
        </w:numPr>
        <w:rPr>
          <w:lang w:val="en-GB"/>
        </w:rPr>
      </w:pPr>
      <w:r w:rsidRPr="00E4706B">
        <w:rPr>
          <w:lang w:val="en-GB"/>
        </w:rPr>
        <w:t>ensure that there is safety management training available and that it meets acceptable standards;</w:t>
      </w:r>
    </w:p>
    <w:p w14:paraId="6634E128" w14:textId="7FFD6B45" w:rsidR="00114B1B" w:rsidRPr="00E4706B" w:rsidRDefault="00C46607" w:rsidP="00472122">
      <w:pPr>
        <w:pStyle w:val="ListLevel1"/>
        <w:numPr>
          <w:ilvl w:val="0"/>
          <w:numId w:val="415"/>
        </w:numPr>
        <w:rPr>
          <w:lang w:val="en-GB"/>
        </w:rPr>
      </w:pPr>
      <w:r w:rsidRPr="00E4706B">
        <w:rPr>
          <w:lang w:val="en-GB"/>
        </w:rPr>
        <w:t>provide all the personnel involved with advice on safety matters; and</w:t>
      </w:r>
    </w:p>
    <w:p w14:paraId="15AEB4B1" w14:textId="679BFDD3" w:rsidR="00114B1B" w:rsidRPr="00E4706B" w:rsidRDefault="00C46607" w:rsidP="00472122">
      <w:pPr>
        <w:pStyle w:val="ListLevel1"/>
        <w:numPr>
          <w:ilvl w:val="0"/>
          <w:numId w:val="415"/>
        </w:numPr>
        <w:rPr>
          <w:lang w:val="en-GB"/>
        </w:rPr>
      </w:pPr>
      <w:r w:rsidRPr="00E4706B">
        <w:rPr>
          <w:lang w:val="en-GB"/>
        </w:rPr>
        <w:t>ensure the initiation and follow-up of internal occurrence investigations.</w:t>
      </w:r>
    </w:p>
    <w:p w14:paraId="6A56B920" w14:textId="4F145728" w:rsidR="00804B37" w:rsidRPr="00E4706B" w:rsidRDefault="00C46607" w:rsidP="00472122">
      <w:pPr>
        <w:pStyle w:val="ListLevel1"/>
        <w:numPr>
          <w:ilvl w:val="0"/>
          <w:numId w:val="414"/>
        </w:numPr>
        <w:rPr>
          <w:lang w:val="en-GB"/>
        </w:rPr>
      </w:pPr>
      <w:r w:rsidRPr="00E4706B">
        <w:rPr>
          <w:lang w:val="en-GB"/>
        </w:rPr>
        <w:t xml:space="preserve">Management and other personnel of the LUC holder should be qualified for the planned operations in order to meet the relevant requirements of </w:t>
      </w:r>
      <w:r w:rsidR="00234224">
        <w:rPr>
          <w:lang w:val="en-GB"/>
        </w:rPr>
        <w:t>this Regulation</w:t>
      </w:r>
      <w:r w:rsidRPr="00E4706B">
        <w:rPr>
          <w:lang w:val="en-GB"/>
        </w:rPr>
        <w:t>.</w:t>
      </w:r>
    </w:p>
    <w:p w14:paraId="1C08DDC3" w14:textId="443EF244" w:rsidR="00804B37" w:rsidRPr="00E4706B" w:rsidRDefault="00C46607" w:rsidP="00472122">
      <w:pPr>
        <w:pStyle w:val="ListLevel1"/>
        <w:numPr>
          <w:ilvl w:val="0"/>
          <w:numId w:val="414"/>
        </w:numPr>
        <w:rPr>
          <w:lang w:val="en-GB"/>
        </w:rPr>
      </w:pPr>
      <w:r w:rsidRPr="00E4706B">
        <w:rPr>
          <w:lang w:val="en-GB"/>
        </w:rPr>
        <w:t xml:space="preserve">The LUC holder should ensure that its personnel receive appropriate training to remain in compliance with the relevant requirements of </w:t>
      </w:r>
      <w:r w:rsidR="00234224">
        <w:rPr>
          <w:lang w:val="en-GB"/>
        </w:rPr>
        <w:t>this Regulation</w:t>
      </w:r>
      <w:r w:rsidRPr="00E4706B">
        <w:rPr>
          <w:lang w:val="en-GB"/>
        </w:rPr>
        <w:t>.</w:t>
      </w:r>
    </w:p>
    <w:p w14:paraId="2DFB31DF" w14:textId="77777777" w:rsidR="00292C61" w:rsidRPr="00292C61" w:rsidRDefault="00292C61" w:rsidP="00292C61">
      <w:bookmarkStart w:id="1341" w:name="_DxCrossRefBm2114470616"/>
      <w:bookmarkStart w:id="1342" w:name="_DxCrossRefBm9000055_0"/>
      <w:bookmarkStart w:id="1343" w:name="_Toc20923381"/>
    </w:p>
    <w:p w14:paraId="1B305337" w14:textId="3B1BA0F9" w:rsidR="00114B1B" w:rsidRPr="00E4706B" w:rsidRDefault="00C46607" w:rsidP="00292C61">
      <w:pPr>
        <w:pStyle w:val="Heading4GM"/>
        <w:spacing w:after="0"/>
        <w:rPr>
          <w:lang w:val="en-GB"/>
        </w:rPr>
      </w:pPr>
      <w:r w:rsidRPr="00E4706B">
        <w:rPr>
          <w:lang w:val="en-GB"/>
        </w:rPr>
        <w:t>GM1 UAS.LUC.030(2)(a)  Safety management system</w:t>
      </w:r>
      <w:bookmarkEnd w:id="1341"/>
      <w:bookmarkEnd w:id="1342"/>
      <w:bookmarkEnd w:id="1343"/>
    </w:p>
    <w:p w14:paraId="023940DA" w14:textId="77777777" w:rsidR="00114B1B" w:rsidRPr="00E4706B" w:rsidRDefault="00C46607" w:rsidP="00292C61">
      <w:pPr>
        <w:pStyle w:val="Heading41"/>
        <w:rPr>
          <w:lang w:val="en-GB"/>
        </w:rPr>
      </w:pPr>
      <w:bookmarkStart w:id="1344" w:name="_Toc20923382"/>
      <w:r w:rsidRPr="00E4706B">
        <w:rPr>
          <w:lang w:val="en-GB"/>
        </w:rPr>
        <w:t>ACCOUNTABLE MANAGER</w:t>
      </w:r>
      <w:bookmarkEnd w:id="1344"/>
    </w:p>
    <w:p w14:paraId="1B9E5ECB" w14:textId="77777777" w:rsidR="00292C61" w:rsidRPr="00292C61" w:rsidRDefault="00292C61" w:rsidP="00292C61">
      <w:pPr>
        <w:spacing w:after="0"/>
      </w:pPr>
    </w:p>
    <w:p w14:paraId="69798F15" w14:textId="74D7F351" w:rsidR="00114B1B" w:rsidRPr="00E4706B" w:rsidRDefault="00C46607" w:rsidP="00292C61">
      <w:pPr>
        <w:spacing w:after="0"/>
        <w:rPr>
          <w:lang w:val="en-GB"/>
        </w:rPr>
      </w:pPr>
      <w:r w:rsidRPr="00E4706B">
        <w:rPr>
          <w:lang w:val="en-GB"/>
        </w:rPr>
        <w:t>The accountable manager is a single, identifiable person who has the responsibility for the effective and efficient performance of the LUC holder’s safety management system.</w:t>
      </w:r>
    </w:p>
    <w:p w14:paraId="1D9BA76F" w14:textId="77777777" w:rsidR="00292C61" w:rsidRPr="00292C61" w:rsidRDefault="00292C61" w:rsidP="00292C61">
      <w:bookmarkStart w:id="1345" w:name="_DxCrossRefBm2114470617"/>
      <w:bookmarkStart w:id="1346" w:name="_DxCrossRefBm9000056_0"/>
      <w:bookmarkStart w:id="1347" w:name="_Toc20923383"/>
    </w:p>
    <w:p w14:paraId="7773190E" w14:textId="25A748AC" w:rsidR="00827E38" w:rsidRPr="00E4706B" w:rsidRDefault="00C46607" w:rsidP="00292C61">
      <w:pPr>
        <w:pStyle w:val="Heading4AMC"/>
        <w:spacing w:after="0"/>
      </w:pPr>
      <w:r w:rsidRPr="00E4706B">
        <w:t>AMC1 UAS.LUC.030(2)(c) </w:t>
      </w:r>
      <w:r w:rsidR="00630D5B" w:rsidRPr="00E4706B">
        <w:t> </w:t>
      </w:r>
      <w:r w:rsidRPr="00E4706B">
        <w:t>Safety management system</w:t>
      </w:r>
      <w:bookmarkEnd w:id="1345"/>
      <w:bookmarkEnd w:id="1346"/>
      <w:bookmarkEnd w:id="1347"/>
    </w:p>
    <w:p w14:paraId="16B90315" w14:textId="77777777" w:rsidR="00827E38" w:rsidRDefault="00C46607" w:rsidP="00292C61">
      <w:pPr>
        <w:pStyle w:val="Heading41"/>
        <w:rPr>
          <w:lang w:val="en-GB"/>
        </w:rPr>
      </w:pPr>
      <w:bookmarkStart w:id="1348" w:name="_Toc20923384"/>
      <w:r w:rsidRPr="00E4706B">
        <w:rPr>
          <w:lang w:val="en-GB"/>
        </w:rPr>
        <w:t>SAFETY POLICY</w:t>
      </w:r>
      <w:bookmarkEnd w:id="1348"/>
    </w:p>
    <w:p w14:paraId="1237870B" w14:textId="77777777" w:rsidR="00292C61" w:rsidRPr="00292C61" w:rsidRDefault="00292C61" w:rsidP="00292C61">
      <w:pPr>
        <w:spacing w:after="0"/>
        <w:rPr>
          <w:lang w:val="en-GB"/>
        </w:rPr>
      </w:pPr>
    </w:p>
    <w:p w14:paraId="52B80CCD" w14:textId="31ADA6B2" w:rsidR="003D1A2B" w:rsidRPr="00E4706B" w:rsidRDefault="00C46607" w:rsidP="00472122">
      <w:pPr>
        <w:pStyle w:val="ListLevel1"/>
        <w:numPr>
          <w:ilvl w:val="0"/>
          <w:numId w:val="416"/>
        </w:numPr>
        <w:rPr>
          <w:lang w:val="en-GB"/>
        </w:rPr>
      </w:pPr>
      <w:r w:rsidRPr="00E4706B">
        <w:rPr>
          <w:lang w:val="en-GB"/>
        </w:rPr>
        <w:t>The safety policy should:</w:t>
      </w:r>
    </w:p>
    <w:p w14:paraId="79CFFBF2" w14:textId="39806E61" w:rsidR="003D1A2B" w:rsidRPr="00E4706B" w:rsidRDefault="00C46607" w:rsidP="00472122">
      <w:pPr>
        <w:pStyle w:val="ListLevel1"/>
        <w:numPr>
          <w:ilvl w:val="0"/>
          <w:numId w:val="417"/>
        </w:numPr>
        <w:rPr>
          <w:lang w:val="en-GB"/>
        </w:rPr>
      </w:pPr>
      <w:r w:rsidRPr="00E4706B">
        <w:rPr>
          <w:lang w:val="en-GB"/>
        </w:rPr>
        <w:t>be endorsed by the accountable manager;</w:t>
      </w:r>
    </w:p>
    <w:p w14:paraId="3B016D33" w14:textId="7E107F77" w:rsidR="003D1A2B" w:rsidRPr="00E4706B" w:rsidRDefault="00C46607" w:rsidP="00472122">
      <w:pPr>
        <w:pStyle w:val="ListLevel1"/>
        <w:numPr>
          <w:ilvl w:val="0"/>
          <w:numId w:val="417"/>
        </w:numPr>
        <w:rPr>
          <w:lang w:val="en-GB"/>
        </w:rPr>
      </w:pPr>
      <w:r w:rsidRPr="00E4706B">
        <w:rPr>
          <w:lang w:val="en-GB"/>
        </w:rPr>
        <w:t>reflect organisational commitments regarding safety, and its proactive and systematic management;</w:t>
      </w:r>
    </w:p>
    <w:p w14:paraId="40C701CA" w14:textId="47EF00EF" w:rsidR="003D1A2B" w:rsidRPr="00E4706B" w:rsidRDefault="00C46607" w:rsidP="00472122">
      <w:pPr>
        <w:pStyle w:val="ListLevel1"/>
        <w:numPr>
          <w:ilvl w:val="0"/>
          <w:numId w:val="417"/>
        </w:numPr>
        <w:rPr>
          <w:lang w:val="en-GB"/>
        </w:rPr>
      </w:pPr>
      <w:r w:rsidRPr="00E4706B">
        <w:rPr>
          <w:lang w:val="en-GB"/>
        </w:rPr>
        <w:t xml:space="preserve">be communicated, with visible endorsement, throughout the organisation; </w:t>
      </w:r>
    </w:p>
    <w:p w14:paraId="2D9C6811" w14:textId="14EBD023" w:rsidR="003D1A2B" w:rsidRPr="00E4706B" w:rsidRDefault="00C46607" w:rsidP="00472122">
      <w:pPr>
        <w:pStyle w:val="ListLevel1"/>
        <w:numPr>
          <w:ilvl w:val="0"/>
          <w:numId w:val="417"/>
        </w:numPr>
        <w:rPr>
          <w:lang w:val="en-GB"/>
        </w:rPr>
      </w:pPr>
      <w:r w:rsidRPr="00E4706B">
        <w:rPr>
          <w:lang w:val="en-GB"/>
        </w:rPr>
        <w:t xml:space="preserve">include internal reporting principles, and encourage personnel to report errors related to UAS operations, incidents and hazards; and </w:t>
      </w:r>
    </w:p>
    <w:p w14:paraId="64512B2A" w14:textId="7F1E5AAF" w:rsidR="003D1A2B" w:rsidRPr="00E4706B" w:rsidRDefault="00C46607" w:rsidP="00472122">
      <w:pPr>
        <w:pStyle w:val="ListLevel1"/>
        <w:numPr>
          <w:ilvl w:val="0"/>
          <w:numId w:val="417"/>
        </w:numPr>
        <w:rPr>
          <w:lang w:val="en-GB"/>
        </w:rPr>
      </w:pPr>
      <w:r w:rsidRPr="00E4706B">
        <w:rPr>
          <w:lang w:val="en-GB"/>
        </w:rPr>
        <w:lastRenderedPageBreak/>
        <w:t>recognise the need for all personnel to cooperate with compliance monitoring and safety investigations.</w:t>
      </w:r>
    </w:p>
    <w:p w14:paraId="18F1E60B" w14:textId="179A19D6" w:rsidR="003D1A2B" w:rsidRPr="00E4706B" w:rsidRDefault="00C46607" w:rsidP="00472122">
      <w:pPr>
        <w:pStyle w:val="ListLevel1"/>
        <w:numPr>
          <w:ilvl w:val="0"/>
          <w:numId w:val="416"/>
        </w:numPr>
        <w:rPr>
          <w:lang w:val="en-GB"/>
        </w:rPr>
      </w:pPr>
      <w:r w:rsidRPr="00E4706B">
        <w:rPr>
          <w:lang w:val="en-GB"/>
        </w:rPr>
        <w:t>The safety policy should include a commitment to:</w:t>
      </w:r>
    </w:p>
    <w:p w14:paraId="1312EA2C" w14:textId="2C125537" w:rsidR="003D1A2B" w:rsidRPr="00E4706B" w:rsidRDefault="00C46607" w:rsidP="00472122">
      <w:pPr>
        <w:pStyle w:val="ListLevel1"/>
        <w:numPr>
          <w:ilvl w:val="0"/>
          <w:numId w:val="418"/>
        </w:numPr>
        <w:rPr>
          <w:lang w:val="en-GB"/>
        </w:rPr>
      </w:pPr>
      <w:r w:rsidRPr="00E4706B">
        <w:rPr>
          <w:lang w:val="en-GB"/>
        </w:rPr>
        <w:t>improve towards the highest safety standards;</w:t>
      </w:r>
    </w:p>
    <w:p w14:paraId="57AE59F9" w14:textId="682C1AA6" w:rsidR="003D1A2B" w:rsidRPr="00E4706B" w:rsidRDefault="00C46607" w:rsidP="00472122">
      <w:pPr>
        <w:pStyle w:val="ListLevel1"/>
        <w:numPr>
          <w:ilvl w:val="0"/>
          <w:numId w:val="418"/>
        </w:numPr>
        <w:rPr>
          <w:lang w:val="en-GB"/>
        </w:rPr>
      </w:pPr>
      <w:r w:rsidRPr="00E4706B">
        <w:rPr>
          <w:lang w:val="en-GB"/>
        </w:rPr>
        <w:t>comply with all applicable legislation, meet all applicable standards, and consider best practices;</w:t>
      </w:r>
    </w:p>
    <w:p w14:paraId="56BE83F1" w14:textId="71057598" w:rsidR="003D1A2B" w:rsidRPr="00E4706B" w:rsidRDefault="00C46607" w:rsidP="00472122">
      <w:pPr>
        <w:pStyle w:val="ListLevel1"/>
        <w:numPr>
          <w:ilvl w:val="0"/>
          <w:numId w:val="418"/>
        </w:numPr>
        <w:rPr>
          <w:lang w:val="en-GB"/>
        </w:rPr>
      </w:pPr>
      <w:r w:rsidRPr="00E4706B">
        <w:rPr>
          <w:lang w:val="en-GB"/>
        </w:rPr>
        <w:t xml:space="preserve">provide appropriate resources; </w:t>
      </w:r>
    </w:p>
    <w:p w14:paraId="65D89043" w14:textId="62E65AB6" w:rsidR="003D1A2B" w:rsidRPr="00E4706B" w:rsidRDefault="00C46607" w:rsidP="00472122">
      <w:pPr>
        <w:pStyle w:val="ListLevel1"/>
        <w:numPr>
          <w:ilvl w:val="0"/>
          <w:numId w:val="418"/>
        </w:numPr>
        <w:rPr>
          <w:lang w:val="en-GB"/>
        </w:rPr>
      </w:pPr>
      <w:r w:rsidRPr="00E4706B">
        <w:rPr>
          <w:lang w:val="en-GB"/>
        </w:rPr>
        <w:t xml:space="preserve">apply the human factors principles; </w:t>
      </w:r>
    </w:p>
    <w:p w14:paraId="402340C4" w14:textId="30731B78" w:rsidR="003D1A2B" w:rsidRPr="00E4706B" w:rsidRDefault="00C46607" w:rsidP="00472122">
      <w:pPr>
        <w:pStyle w:val="ListLevel1"/>
        <w:numPr>
          <w:ilvl w:val="0"/>
          <w:numId w:val="418"/>
        </w:numPr>
        <w:rPr>
          <w:lang w:val="en-GB"/>
        </w:rPr>
      </w:pPr>
      <w:r w:rsidRPr="00E4706B">
        <w:rPr>
          <w:lang w:val="en-GB"/>
        </w:rPr>
        <w:t>enforce safety as a primary responsibility of all managers; and</w:t>
      </w:r>
    </w:p>
    <w:p w14:paraId="237884A8" w14:textId="12CF6DD4" w:rsidR="003D1A2B" w:rsidRPr="00E4706B" w:rsidRDefault="00C46607" w:rsidP="00472122">
      <w:pPr>
        <w:pStyle w:val="ListLevel1"/>
        <w:numPr>
          <w:ilvl w:val="0"/>
          <w:numId w:val="418"/>
        </w:numPr>
        <w:rPr>
          <w:lang w:val="en-GB"/>
        </w:rPr>
      </w:pPr>
      <w:r w:rsidRPr="00E4706B">
        <w:rPr>
          <w:lang w:val="en-GB"/>
        </w:rPr>
        <w:t xml:space="preserve">apply ‘just culture’ principles and, in particular, not to make available or use the information on occurrences: </w:t>
      </w:r>
    </w:p>
    <w:p w14:paraId="6185F89F" w14:textId="50876886" w:rsidR="003D1A2B" w:rsidRPr="00E4706B" w:rsidRDefault="00C46607" w:rsidP="00472122">
      <w:pPr>
        <w:pStyle w:val="ListLevel2"/>
        <w:numPr>
          <w:ilvl w:val="0"/>
          <w:numId w:val="419"/>
        </w:numPr>
        <w:rPr>
          <w:lang w:val="en-GB"/>
        </w:rPr>
      </w:pPr>
      <w:r w:rsidRPr="00E4706B">
        <w:rPr>
          <w:lang w:val="en-GB"/>
        </w:rPr>
        <w:t>to attribute blame or liability to someone for reporting something which would not have been otherwise detected; or</w:t>
      </w:r>
    </w:p>
    <w:p w14:paraId="6B9FD290" w14:textId="609C0385" w:rsidR="003D1A2B" w:rsidRPr="00E4706B" w:rsidRDefault="00C46607" w:rsidP="00472122">
      <w:pPr>
        <w:pStyle w:val="ListLevel2"/>
        <w:numPr>
          <w:ilvl w:val="0"/>
          <w:numId w:val="419"/>
        </w:numPr>
        <w:rPr>
          <w:lang w:val="en-GB"/>
        </w:rPr>
      </w:pPr>
      <w:r w:rsidRPr="00E4706B">
        <w:rPr>
          <w:lang w:val="en-GB"/>
        </w:rPr>
        <w:t>for any purpose other than the improvement of safety.</w:t>
      </w:r>
    </w:p>
    <w:p w14:paraId="6D5DC03E" w14:textId="12CF3848" w:rsidR="00827E38" w:rsidRPr="00E4706B" w:rsidRDefault="00C46607" w:rsidP="00472122">
      <w:pPr>
        <w:pStyle w:val="ListLevel1"/>
        <w:numPr>
          <w:ilvl w:val="0"/>
          <w:numId w:val="416"/>
        </w:numPr>
        <w:rPr>
          <w:lang w:val="en-GB"/>
        </w:rPr>
      </w:pPr>
      <w:r w:rsidRPr="00E4706B">
        <w:rPr>
          <w:lang w:val="en-GB"/>
        </w:rPr>
        <w:t>The senior management of the UAS operator should:</w:t>
      </w:r>
    </w:p>
    <w:p w14:paraId="40A4F3F3" w14:textId="194A8C3E" w:rsidR="00827E38" w:rsidRPr="00E4706B" w:rsidRDefault="00C46607" w:rsidP="00472122">
      <w:pPr>
        <w:pStyle w:val="ListLevel1"/>
        <w:numPr>
          <w:ilvl w:val="0"/>
          <w:numId w:val="420"/>
        </w:numPr>
        <w:rPr>
          <w:lang w:val="en-GB"/>
        </w:rPr>
      </w:pPr>
      <w:r w:rsidRPr="00E4706B">
        <w:rPr>
          <w:lang w:val="en-GB"/>
        </w:rPr>
        <w:t>continually promote the UAS operator’s safety policy to all personnel, and demonstrate their commitment to it;</w:t>
      </w:r>
    </w:p>
    <w:p w14:paraId="132F7AA3" w14:textId="14956D75" w:rsidR="00827E38" w:rsidRPr="00E4706B" w:rsidRDefault="00C46607" w:rsidP="00472122">
      <w:pPr>
        <w:pStyle w:val="ListLevel1"/>
        <w:numPr>
          <w:ilvl w:val="0"/>
          <w:numId w:val="420"/>
        </w:numPr>
        <w:rPr>
          <w:lang w:val="en-GB"/>
        </w:rPr>
      </w:pPr>
      <w:r w:rsidRPr="00E4706B">
        <w:rPr>
          <w:lang w:val="en-GB"/>
        </w:rPr>
        <w:t>provide the necessary human and financial resources for the implementation of the safety policy; and</w:t>
      </w:r>
    </w:p>
    <w:p w14:paraId="1F806C06" w14:textId="52644C3A" w:rsidR="007406DF" w:rsidRPr="00E4706B" w:rsidRDefault="00C46607" w:rsidP="00472122">
      <w:pPr>
        <w:pStyle w:val="ListLevel1"/>
        <w:numPr>
          <w:ilvl w:val="0"/>
          <w:numId w:val="420"/>
        </w:numPr>
        <w:rPr>
          <w:lang w:val="en-GB"/>
        </w:rPr>
      </w:pPr>
      <w:r w:rsidRPr="00E4706B">
        <w:rPr>
          <w:lang w:val="en-GB"/>
        </w:rPr>
        <w:t>establish safety objectives and associated performance standards.</w:t>
      </w:r>
    </w:p>
    <w:p w14:paraId="5EDA4995" w14:textId="77777777" w:rsidR="00523C9B" w:rsidRPr="00523C9B" w:rsidRDefault="00523C9B" w:rsidP="00523C9B">
      <w:bookmarkStart w:id="1349" w:name="_GM1_UAS.LUC.30(1)(b)__0"/>
      <w:bookmarkStart w:id="1350" w:name="_DxCrossRefBm2114470618"/>
      <w:bookmarkStart w:id="1351" w:name="_DxCrossRefBm9000057_0"/>
      <w:bookmarkStart w:id="1352" w:name="_Toc20923385"/>
      <w:bookmarkEnd w:id="1349"/>
    </w:p>
    <w:p w14:paraId="1CBCED7C" w14:textId="575E7C7A" w:rsidR="006A649F" w:rsidRPr="00E4706B" w:rsidRDefault="00C46607" w:rsidP="00523C9B">
      <w:pPr>
        <w:pStyle w:val="Heading4GM"/>
        <w:spacing w:after="0"/>
        <w:rPr>
          <w:lang w:val="en-GB"/>
        </w:rPr>
      </w:pPr>
      <w:r w:rsidRPr="00E4706B">
        <w:rPr>
          <w:lang w:val="en-GB"/>
        </w:rPr>
        <w:t>GM1 UAS.LUC.030(2)(c)</w:t>
      </w:r>
      <w:r w:rsidR="0026461A" w:rsidRPr="00E4706B">
        <w:rPr>
          <w:lang w:val="en-GB"/>
        </w:rPr>
        <w:t> </w:t>
      </w:r>
      <w:r w:rsidRPr="00E4706B">
        <w:rPr>
          <w:lang w:val="en-GB"/>
        </w:rPr>
        <w:t> Safety management system</w:t>
      </w:r>
      <w:bookmarkEnd w:id="1350"/>
      <w:bookmarkEnd w:id="1351"/>
      <w:bookmarkEnd w:id="1352"/>
    </w:p>
    <w:p w14:paraId="7BA4DF02" w14:textId="77777777" w:rsidR="00340DD5" w:rsidRPr="00E4706B" w:rsidRDefault="00C46607" w:rsidP="00523C9B">
      <w:pPr>
        <w:pStyle w:val="Heading41"/>
        <w:rPr>
          <w:lang w:val="en-GB"/>
        </w:rPr>
      </w:pPr>
      <w:bookmarkStart w:id="1353" w:name="_Toc20923386"/>
      <w:r w:rsidRPr="00E4706B">
        <w:rPr>
          <w:lang w:val="en-GB"/>
        </w:rPr>
        <w:t>SAFETY POLICY</w:t>
      </w:r>
      <w:bookmarkEnd w:id="1353"/>
    </w:p>
    <w:p w14:paraId="67E0C2E6" w14:textId="77777777" w:rsidR="00523C9B" w:rsidRDefault="00523C9B" w:rsidP="00523C9B">
      <w:pPr>
        <w:spacing w:after="0"/>
        <w:rPr>
          <w:lang w:val="en-GB"/>
        </w:rPr>
      </w:pPr>
    </w:p>
    <w:p w14:paraId="7F0C485C" w14:textId="351E5647" w:rsidR="00340DD5" w:rsidRPr="00E4706B" w:rsidRDefault="00C46607" w:rsidP="00B135C3">
      <w:pPr>
        <w:rPr>
          <w:lang w:val="en-GB"/>
        </w:rPr>
      </w:pPr>
      <w:r w:rsidRPr="00E4706B">
        <w:rPr>
          <w:lang w:val="en-GB"/>
        </w:rPr>
        <w:t>The safety policy is the means whereby an organisation states its intention to maintain and, where practicable, improve safety levels in all its activities and to minimise its contribution to the risk of an accident or serious incident as far as is reasonably practicable. It reflects the management’s commitment to safety, and should reflect the organisation’s philosophy of safety management, as well as be the foundation on which the organisation’s safety management system is built. It serves as a reminder of ‘how we do business here’. The creation of a positive safety culture begins with the issuance of a clear, unequivocal direction.</w:t>
      </w:r>
    </w:p>
    <w:p w14:paraId="1540DC59" w14:textId="77777777" w:rsidR="00340DD5" w:rsidRPr="00E4706B" w:rsidRDefault="00C46607" w:rsidP="00B135C3">
      <w:pPr>
        <w:rPr>
          <w:lang w:val="en-GB"/>
        </w:rPr>
      </w:pPr>
      <w:r w:rsidRPr="00E4706B">
        <w:rPr>
          <w:lang w:val="en-GB"/>
        </w:rPr>
        <w:t>The commitment to apply ‘just culture’ principles forms the basis for the organisation’s internal rules that describe how ‘just culture’ principles are guaranteed and implemented.</w:t>
      </w:r>
    </w:p>
    <w:p w14:paraId="7451FD99" w14:textId="5FE9FCD4" w:rsidR="00340DD5" w:rsidRPr="00E4706B" w:rsidRDefault="004410AE" w:rsidP="00B135C3">
      <w:pPr>
        <w:rPr>
          <w:lang w:val="en-GB"/>
        </w:rPr>
      </w:pPr>
      <w:r w:rsidRPr="00CF5D6E">
        <w:rPr>
          <w:highlight w:val="yellow"/>
          <w:lang w:val="en-GB"/>
        </w:rPr>
        <w:t>MCAR-13B</w:t>
      </w:r>
      <w:r w:rsidR="00642F40">
        <w:rPr>
          <w:lang w:val="en-GB"/>
        </w:rPr>
        <w:t xml:space="preserve"> </w:t>
      </w:r>
      <w:r w:rsidR="00C46607" w:rsidRPr="00E4706B">
        <w:rPr>
          <w:lang w:val="en-GB"/>
        </w:rPr>
        <w:t xml:space="preserve">defines the ‘just culture’ principles to be applied (refer in particular to </w:t>
      </w:r>
      <w:r w:rsidR="00DF36C8" w:rsidRPr="00E4706B">
        <w:rPr>
          <w:lang w:val="en-GB"/>
        </w:rPr>
        <w:t>MCAR</w:t>
      </w:r>
      <w:r w:rsidR="00731331" w:rsidRPr="00E4706B">
        <w:rPr>
          <w:lang w:val="en-GB"/>
        </w:rPr>
        <w:t>-13B.A.02</w:t>
      </w:r>
      <w:r w:rsidR="00BE42F1" w:rsidRPr="00E4706B">
        <w:rPr>
          <w:lang w:val="en-GB"/>
        </w:rPr>
        <w:t xml:space="preserve"> (h)</w:t>
      </w:r>
      <w:r w:rsidR="00C46607" w:rsidRPr="00E4706B">
        <w:rPr>
          <w:lang w:val="en-GB"/>
        </w:rPr>
        <w:t>).</w:t>
      </w:r>
    </w:p>
    <w:p w14:paraId="01099D4A" w14:textId="77777777" w:rsidR="003802ED" w:rsidRPr="003802ED" w:rsidRDefault="003802ED" w:rsidP="003802ED">
      <w:bookmarkStart w:id="1354" w:name="_GM2_UAS.LUC.30(1)(b)__0"/>
      <w:bookmarkStart w:id="1355" w:name="_GM1_UAS._LUC.30(b)(1)_0"/>
      <w:bookmarkStart w:id="1356" w:name="_DxCrossRefBm2114470619"/>
      <w:bookmarkStart w:id="1357" w:name="_DxCrossRefBm9000058_0"/>
      <w:bookmarkStart w:id="1358" w:name="_Toc20923387"/>
      <w:bookmarkEnd w:id="1354"/>
      <w:bookmarkEnd w:id="1355"/>
    </w:p>
    <w:p w14:paraId="087ACA6D" w14:textId="7EB857B4" w:rsidR="00114B1B" w:rsidRPr="00E4706B" w:rsidRDefault="00C46607" w:rsidP="003802ED">
      <w:pPr>
        <w:pStyle w:val="Heading4GM"/>
        <w:spacing w:after="0"/>
        <w:rPr>
          <w:lang w:val="en-GB"/>
        </w:rPr>
      </w:pPr>
      <w:r w:rsidRPr="00E4706B">
        <w:rPr>
          <w:lang w:val="en-GB"/>
        </w:rPr>
        <w:t>GM1 UAS.LUC.030(2)(d)  Safety management system</w:t>
      </w:r>
      <w:bookmarkEnd w:id="1356"/>
      <w:bookmarkEnd w:id="1357"/>
      <w:bookmarkEnd w:id="1358"/>
    </w:p>
    <w:p w14:paraId="48741579" w14:textId="77777777" w:rsidR="00114B1B" w:rsidRDefault="00C46607" w:rsidP="003802ED">
      <w:pPr>
        <w:pStyle w:val="Heading41"/>
        <w:rPr>
          <w:lang w:val="en-GB"/>
        </w:rPr>
      </w:pPr>
      <w:bookmarkStart w:id="1359" w:name="_Toc20923388"/>
      <w:r w:rsidRPr="00E4706B">
        <w:rPr>
          <w:lang w:val="en-GB"/>
        </w:rPr>
        <w:t>PERSONNEL REQUIREMENTS</w:t>
      </w:r>
      <w:bookmarkEnd w:id="1359"/>
    </w:p>
    <w:p w14:paraId="17B589D7" w14:textId="77777777" w:rsidR="003802ED" w:rsidRPr="003802ED" w:rsidRDefault="003802ED" w:rsidP="003802ED">
      <w:pPr>
        <w:spacing w:after="0"/>
        <w:rPr>
          <w:lang w:val="en-GB"/>
        </w:rPr>
      </w:pPr>
    </w:p>
    <w:p w14:paraId="286897DA" w14:textId="79FB4B33" w:rsidR="00114B1B" w:rsidRPr="00E4706B" w:rsidRDefault="00C46607" w:rsidP="00574672">
      <w:pPr>
        <w:rPr>
          <w:lang w:val="en-GB"/>
        </w:rPr>
      </w:pPr>
      <w:r w:rsidRPr="00E4706B">
        <w:rPr>
          <w:lang w:val="en-GB"/>
        </w:rPr>
        <w:t xml:space="preserve">The functions of the safety manager may be fulfilled by the accountable manager or another person charged by the UAS operator with the responsibility of ensuring that the UAS operator remains in compliance with the requirements of </w:t>
      </w:r>
      <w:r w:rsidR="00234224">
        <w:rPr>
          <w:lang w:val="en-GB"/>
        </w:rPr>
        <w:t>this Regulation</w:t>
      </w:r>
      <w:r w:rsidRPr="00E4706B">
        <w:rPr>
          <w:lang w:val="en-GB"/>
        </w:rPr>
        <w:t>.</w:t>
      </w:r>
    </w:p>
    <w:p w14:paraId="4F965851" w14:textId="77777777" w:rsidR="00114B1B" w:rsidRPr="00E4706B" w:rsidRDefault="00C46607" w:rsidP="00574672">
      <w:pPr>
        <w:rPr>
          <w:lang w:val="en-GB"/>
        </w:rPr>
      </w:pPr>
      <w:r w:rsidRPr="00E4706B">
        <w:rPr>
          <w:lang w:val="en-GB"/>
        </w:rPr>
        <w:lastRenderedPageBreak/>
        <w:t>Where the safety manager already fulfils the functions of the compliance monitoring manager, the accountable manager cannot be the safety manager.</w:t>
      </w:r>
    </w:p>
    <w:p w14:paraId="55C6F843" w14:textId="77777777" w:rsidR="00114B1B" w:rsidRPr="00E4706B" w:rsidRDefault="00C46607" w:rsidP="00574672">
      <w:pPr>
        <w:rPr>
          <w:lang w:val="en-GB"/>
        </w:rPr>
      </w:pPr>
      <w:r w:rsidRPr="00E4706B">
        <w:rPr>
          <w:lang w:val="en-GB"/>
        </w:rPr>
        <w:t>Depending on the size of the organisation and the nature and complexity of its activities, the safety manager may be assisted by additional safety personnel for the performance of all the safety management tasks.</w:t>
      </w:r>
    </w:p>
    <w:p w14:paraId="4D2EFE34" w14:textId="034BD717" w:rsidR="00114B1B" w:rsidRPr="00E4706B" w:rsidRDefault="00C46607" w:rsidP="00574672">
      <w:pPr>
        <w:rPr>
          <w:lang w:val="en-GB"/>
        </w:rPr>
      </w:pPr>
      <w:r w:rsidRPr="00E4706B">
        <w:rPr>
          <w:lang w:val="en-GB"/>
        </w:rPr>
        <w:t>Regardless of the organisational set-up, it is important that the safety manager remains the unique focal point as regards the development, administration, and maintenance of the organisation’s management system.</w:t>
      </w:r>
    </w:p>
    <w:p w14:paraId="112767FF" w14:textId="77777777" w:rsidR="003802ED" w:rsidRPr="00CF5D6E" w:rsidRDefault="003802ED" w:rsidP="00CF5D6E">
      <w:bookmarkStart w:id="1360" w:name="_DxCrossRefBm2114470620"/>
      <w:bookmarkStart w:id="1361" w:name="_DxCrossRefBm9000059_0"/>
      <w:bookmarkStart w:id="1362" w:name="_Toc20923389"/>
    </w:p>
    <w:p w14:paraId="1EDADEE5" w14:textId="2F314B6D" w:rsidR="00114B1B" w:rsidRPr="00E4706B" w:rsidRDefault="00C46607" w:rsidP="003802ED">
      <w:pPr>
        <w:pStyle w:val="Heading4GM"/>
        <w:spacing w:after="0"/>
        <w:rPr>
          <w:lang w:val="en-GB"/>
        </w:rPr>
      </w:pPr>
      <w:r w:rsidRPr="00E4706B">
        <w:rPr>
          <w:lang w:val="en-GB"/>
        </w:rPr>
        <w:t>GM2 UAS.LUC.030(2)(d) </w:t>
      </w:r>
      <w:r w:rsidR="00352788" w:rsidRPr="00E4706B">
        <w:rPr>
          <w:lang w:val="en-GB"/>
        </w:rPr>
        <w:t> </w:t>
      </w:r>
      <w:r w:rsidRPr="00E4706B">
        <w:rPr>
          <w:lang w:val="en-GB"/>
        </w:rPr>
        <w:t>Safety management system</w:t>
      </w:r>
      <w:bookmarkEnd w:id="1360"/>
      <w:bookmarkEnd w:id="1361"/>
      <w:bookmarkEnd w:id="1362"/>
    </w:p>
    <w:p w14:paraId="68128DF9" w14:textId="77777777" w:rsidR="00114B1B" w:rsidRPr="00E4706B" w:rsidRDefault="00C46607" w:rsidP="003802ED">
      <w:pPr>
        <w:pStyle w:val="Heading41"/>
        <w:rPr>
          <w:lang w:val="en-GB"/>
        </w:rPr>
      </w:pPr>
      <w:bookmarkStart w:id="1363" w:name="_Toc20923390"/>
      <w:r w:rsidRPr="00E4706B">
        <w:rPr>
          <w:lang w:val="en-GB"/>
        </w:rPr>
        <w:t>PERSONNEL REQUIREMENTS</w:t>
      </w:r>
      <w:bookmarkEnd w:id="1363"/>
      <w:r w:rsidRPr="00E4706B">
        <w:rPr>
          <w:lang w:val="en-GB"/>
        </w:rPr>
        <w:t xml:space="preserve"> </w:t>
      </w:r>
    </w:p>
    <w:p w14:paraId="402D5969" w14:textId="77777777" w:rsidR="003802ED" w:rsidRDefault="003802ED" w:rsidP="003802ED">
      <w:pPr>
        <w:spacing w:after="0"/>
        <w:rPr>
          <w:lang w:val="en-GB"/>
        </w:rPr>
      </w:pPr>
    </w:p>
    <w:p w14:paraId="2ADD6938" w14:textId="08D72183" w:rsidR="00114B1B" w:rsidRPr="00E4706B" w:rsidRDefault="00C46607" w:rsidP="00B135C3">
      <w:pPr>
        <w:rPr>
          <w:lang w:val="en-GB"/>
        </w:rPr>
      </w:pPr>
      <w:r w:rsidRPr="00E4706B">
        <w:rPr>
          <w:lang w:val="en-GB"/>
        </w:rPr>
        <w:t>A UAS operator may include a safety committee in the organisational structure of its safety management system and, if needed, one or more safety action groups.</w:t>
      </w:r>
    </w:p>
    <w:p w14:paraId="0B1A4211" w14:textId="32021025" w:rsidR="00114B1B" w:rsidRPr="00E4706B" w:rsidRDefault="00C46607" w:rsidP="00472122">
      <w:pPr>
        <w:pStyle w:val="ListLevel1"/>
        <w:numPr>
          <w:ilvl w:val="0"/>
          <w:numId w:val="421"/>
        </w:numPr>
        <w:rPr>
          <w:lang w:val="en-GB"/>
        </w:rPr>
      </w:pPr>
      <w:r w:rsidRPr="00E4706B">
        <w:rPr>
          <w:lang w:val="en-GB"/>
        </w:rPr>
        <w:t>Safety committee</w:t>
      </w:r>
    </w:p>
    <w:p w14:paraId="09654CE9" w14:textId="77777777" w:rsidR="00114B1B" w:rsidRPr="00E4706B" w:rsidRDefault="00C46607" w:rsidP="00BE3789">
      <w:pPr>
        <w:pStyle w:val="Normal1"/>
        <w:rPr>
          <w:lang w:val="en-GB"/>
        </w:rPr>
      </w:pPr>
      <w:r w:rsidRPr="00E4706B">
        <w:rPr>
          <w:lang w:val="en-GB"/>
        </w:rPr>
        <w:t>A safety committee may be established to support the accountable manager in their safety responsibilities. The safety committee should monitor:</w:t>
      </w:r>
    </w:p>
    <w:p w14:paraId="0E444C1B" w14:textId="61DA9574" w:rsidR="00114B1B" w:rsidRPr="00E4706B" w:rsidRDefault="00C46607" w:rsidP="00472122">
      <w:pPr>
        <w:pStyle w:val="ListLevel1"/>
        <w:numPr>
          <w:ilvl w:val="0"/>
          <w:numId w:val="422"/>
        </w:numPr>
        <w:rPr>
          <w:lang w:val="en-GB"/>
        </w:rPr>
      </w:pPr>
      <w:r w:rsidRPr="00E4706B">
        <w:rPr>
          <w:lang w:val="en-GB"/>
        </w:rPr>
        <w:t>the UAS operator’s performance against safety objectives and performance standards;</w:t>
      </w:r>
    </w:p>
    <w:p w14:paraId="6D2869E5" w14:textId="527DA633" w:rsidR="00114B1B" w:rsidRPr="00E4706B" w:rsidRDefault="00C46607" w:rsidP="00472122">
      <w:pPr>
        <w:pStyle w:val="ListLevel1"/>
        <w:numPr>
          <w:ilvl w:val="0"/>
          <w:numId w:val="422"/>
        </w:numPr>
        <w:rPr>
          <w:lang w:val="en-GB"/>
        </w:rPr>
      </w:pPr>
      <w:r w:rsidRPr="00E4706B">
        <w:rPr>
          <w:lang w:val="en-GB"/>
        </w:rPr>
        <w:t>whether safety action is taken in a timely manner; and</w:t>
      </w:r>
    </w:p>
    <w:p w14:paraId="427357F9" w14:textId="5D741E14" w:rsidR="00114B1B" w:rsidRPr="00E4706B" w:rsidRDefault="00C46607" w:rsidP="00472122">
      <w:pPr>
        <w:pStyle w:val="ListLevel1"/>
        <w:numPr>
          <w:ilvl w:val="0"/>
          <w:numId w:val="422"/>
        </w:numPr>
        <w:rPr>
          <w:lang w:val="en-GB"/>
        </w:rPr>
      </w:pPr>
      <w:r w:rsidRPr="00E4706B">
        <w:rPr>
          <w:lang w:val="en-GB"/>
        </w:rPr>
        <w:t>the effectiveness of the UAS operator’s safety management processes.</w:t>
      </w:r>
    </w:p>
    <w:p w14:paraId="5E02C6F1" w14:textId="2CC24D45" w:rsidR="00114B1B" w:rsidRPr="00E4706B" w:rsidRDefault="00C46607" w:rsidP="00472122">
      <w:pPr>
        <w:pStyle w:val="ListLevel1"/>
        <w:numPr>
          <w:ilvl w:val="0"/>
          <w:numId w:val="421"/>
        </w:numPr>
        <w:rPr>
          <w:lang w:val="en-GB"/>
        </w:rPr>
      </w:pPr>
      <w:r w:rsidRPr="00E4706B">
        <w:rPr>
          <w:lang w:val="en-GB"/>
        </w:rPr>
        <w:t>Safety action group</w:t>
      </w:r>
    </w:p>
    <w:p w14:paraId="2B970370" w14:textId="201974F1" w:rsidR="00114B1B" w:rsidRPr="00E4706B" w:rsidRDefault="00C46607" w:rsidP="00472122">
      <w:pPr>
        <w:pStyle w:val="ListLevel1"/>
        <w:numPr>
          <w:ilvl w:val="0"/>
          <w:numId w:val="423"/>
        </w:numPr>
        <w:rPr>
          <w:lang w:val="en-GB"/>
        </w:rPr>
      </w:pPr>
      <w:r w:rsidRPr="00E4706B">
        <w:rPr>
          <w:lang w:val="en-GB"/>
        </w:rPr>
        <w:t>Depending on the scope of the task and the specific expertise required, one or more safety action groups should be established to assist the safety manager in their functions.</w:t>
      </w:r>
    </w:p>
    <w:p w14:paraId="5B6BAB24" w14:textId="6AC9295D" w:rsidR="00114B1B" w:rsidRPr="00E4706B" w:rsidRDefault="00C46607" w:rsidP="00472122">
      <w:pPr>
        <w:pStyle w:val="ListLevel1"/>
        <w:numPr>
          <w:ilvl w:val="0"/>
          <w:numId w:val="423"/>
        </w:numPr>
        <w:rPr>
          <w:lang w:val="en-GB"/>
        </w:rPr>
      </w:pPr>
      <w:r w:rsidRPr="00E4706B">
        <w:rPr>
          <w:lang w:val="en-GB"/>
        </w:rPr>
        <w:t>The safety action group should be comprised of managers, supervisors and personnel from operational areas, depending on the scope of the task and the specific expertise required.</w:t>
      </w:r>
    </w:p>
    <w:p w14:paraId="4C915A8C" w14:textId="4DB03BC5" w:rsidR="00114B1B" w:rsidRPr="00E4706B" w:rsidRDefault="00C46607" w:rsidP="00472122">
      <w:pPr>
        <w:pStyle w:val="ListLevel1"/>
        <w:numPr>
          <w:ilvl w:val="0"/>
          <w:numId w:val="423"/>
        </w:numPr>
        <w:rPr>
          <w:lang w:val="en-GB"/>
        </w:rPr>
      </w:pPr>
      <w:r w:rsidRPr="00E4706B">
        <w:rPr>
          <w:lang w:val="en-GB"/>
        </w:rPr>
        <w:t>The safety action group should at least perform the following:</w:t>
      </w:r>
    </w:p>
    <w:p w14:paraId="7F4B77DC" w14:textId="72150ED8" w:rsidR="00114B1B" w:rsidRPr="00E4706B" w:rsidRDefault="00C46607" w:rsidP="00472122">
      <w:pPr>
        <w:pStyle w:val="ListLevel2"/>
        <w:numPr>
          <w:ilvl w:val="0"/>
          <w:numId w:val="424"/>
        </w:numPr>
        <w:rPr>
          <w:lang w:val="en-GB"/>
        </w:rPr>
      </w:pPr>
      <w:r w:rsidRPr="00E4706B">
        <w:rPr>
          <w:lang w:val="en-GB"/>
        </w:rPr>
        <w:t xml:space="preserve">monitor operational safety and assess the impact of operational changes on safety; </w:t>
      </w:r>
    </w:p>
    <w:p w14:paraId="0D422C4F" w14:textId="5E983812" w:rsidR="00114B1B" w:rsidRPr="00E4706B" w:rsidRDefault="00C46607" w:rsidP="00472122">
      <w:pPr>
        <w:pStyle w:val="ListLevel2"/>
        <w:numPr>
          <w:ilvl w:val="0"/>
          <w:numId w:val="424"/>
        </w:numPr>
        <w:rPr>
          <w:lang w:val="en-GB"/>
        </w:rPr>
      </w:pPr>
      <w:r w:rsidRPr="00E4706B">
        <w:rPr>
          <w:lang w:val="en-GB"/>
        </w:rPr>
        <w:t>define actions to mitigate the identified safety risks; and</w:t>
      </w:r>
    </w:p>
    <w:p w14:paraId="3EAA9011" w14:textId="6F44EBFB" w:rsidR="00114B1B" w:rsidRPr="00E4706B" w:rsidRDefault="00C46607" w:rsidP="00472122">
      <w:pPr>
        <w:pStyle w:val="ListLevel2"/>
        <w:numPr>
          <w:ilvl w:val="0"/>
          <w:numId w:val="424"/>
        </w:numPr>
        <w:rPr>
          <w:lang w:val="en-GB"/>
        </w:rPr>
      </w:pPr>
      <w:r w:rsidRPr="00E4706B">
        <w:rPr>
          <w:lang w:val="en-GB"/>
        </w:rPr>
        <w:t>ensure that safety measures are implemented within agreed timescales.</w:t>
      </w:r>
    </w:p>
    <w:p w14:paraId="315574C5" w14:textId="77777777" w:rsidR="00BC43BD" w:rsidRPr="00BC43BD" w:rsidRDefault="00BC43BD" w:rsidP="00BC43BD">
      <w:bookmarkStart w:id="1364" w:name="_DxCrossRefBm2114470621"/>
      <w:bookmarkStart w:id="1365" w:name="_DxCrossRefBm9000060_0"/>
      <w:bookmarkStart w:id="1366" w:name="_Toc20923391"/>
    </w:p>
    <w:p w14:paraId="3065ACF3" w14:textId="6E759EAE" w:rsidR="00114B1B" w:rsidRPr="00E4706B" w:rsidRDefault="00C46607" w:rsidP="00BC43BD">
      <w:pPr>
        <w:pStyle w:val="Heading4GM"/>
        <w:spacing w:after="0"/>
        <w:rPr>
          <w:lang w:val="en-GB"/>
        </w:rPr>
      </w:pPr>
      <w:r w:rsidRPr="00E4706B">
        <w:rPr>
          <w:lang w:val="en-GB"/>
        </w:rPr>
        <w:t>GM3 UAS.LUC.030(2)(d)  Safety management system</w:t>
      </w:r>
      <w:bookmarkEnd w:id="1364"/>
      <w:bookmarkEnd w:id="1365"/>
      <w:bookmarkEnd w:id="1366"/>
    </w:p>
    <w:p w14:paraId="2EC55D3F" w14:textId="77777777" w:rsidR="00114B1B" w:rsidRPr="00E4706B" w:rsidRDefault="00C46607" w:rsidP="00BC43BD">
      <w:pPr>
        <w:pStyle w:val="Heading41"/>
        <w:rPr>
          <w:lang w:val="en-GB"/>
        </w:rPr>
      </w:pPr>
      <w:bookmarkStart w:id="1367" w:name="_Toc20923392"/>
      <w:r w:rsidRPr="00E4706B">
        <w:rPr>
          <w:lang w:val="en-GB"/>
        </w:rPr>
        <w:t>KEY SAFETY PERSONNEL</w:t>
      </w:r>
      <w:bookmarkEnd w:id="1367"/>
    </w:p>
    <w:p w14:paraId="767127B1" w14:textId="77777777" w:rsidR="00BC43BD" w:rsidRDefault="00BC43BD" w:rsidP="00BC43BD">
      <w:pPr>
        <w:spacing w:after="0"/>
        <w:rPr>
          <w:lang w:val="en-GB"/>
        </w:rPr>
      </w:pPr>
    </w:p>
    <w:p w14:paraId="64970124" w14:textId="4E6792A2" w:rsidR="00114B1B" w:rsidRDefault="00C46607" w:rsidP="00B135C3">
      <w:pPr>
        <w:rPr>
          <w:lang w:val="en-GB"/>
        </w:rPr>
      </w:pPr>
      <w:r w:rsidRPr="00E4706B">
        <w:rPr>
          <w:lang w:val="en-GB"/>
        </w:rPr>
        <w:t>The UAS operator should appoint personnel to manage key fields of activity such as operations, maintenance, training, etc.</w:t>
      </w:r>
    </w:p>
    <w:p w14:paraId="2BADD013" w14:textId="77777777" w:rsidR="00B83416" w:rsidRPr="00E4706B" w:rsidRDefault="00B83416" w:rsidP="00B83416">
      <w:pPr>
        <w:spacing w:after="0"/>
        <w:rPr>
          <w:lang w:val="en-GB"/>
        </w:rPr>
      </w:pPr>
    </w:p>
    <w:p w14:paraId="1013B851" w14:textId="68ED5F86" w:rsidR="00114B1B" w:rsidRPr="00E4706B" w:rsidRDefault="00C46607" w:rsidP="00B83416">
      <w:pPr>
        <w:pStyle w:val="Heading4AMC"/>
        <w:spacing w:after="0"/>
      </w:pPr>
      <w:bookmarkStart w:id="1368" w:name="_DxCrossRefBm2114470622"/>
      <w:bookmarkStart w:id="1369" w:name="_DxCrossRefBm9000061_3"/>
      <w:bookmarkStart w:id="1370" w:name="_Toc20923393"/>
      <w:r w:rsidRPr="00E4706B">
        <w:lastRenderedPageBreak/>
        <w:t>AMC1 UAS.LUC.030(2)(g)  Safety management system</w:t>
      </w:r>
      <w:bookmarkEnd w:id="1368"/>
      <w:bookmarkEnd w:id="1369"/>
      <w:bookmarkEnd w:id="1370"/>
    </w:p>
    <w:p w14:paraId="1CEA3BF3" w14:textId="77777777" w:rsidR="00114B1B" w:rsidRDefault="00C46607" w:rsidP="00B83416">
      <w:pPr>
        <w:pStyle w:val="Heading41"/>
        <w:rPr>
          <w:lang w:val="en-GB"/>
        </w:rPr>
      </w:pPr>
      <w:bookmarkStart w:id="1371" w:name="_Toc20923394"/>
      <w:r w:rsidRPr="00E4706B">
        <w:rPr>
          <w:lang w:val="en-GB"/>
        </w:rPr>
        <w:t>DOCUMENTATION</w:t>
      </w:r>
      <w:bookmarkEnd w:id="1371"/>
    </w:p>
    <w:p w14:paraId="6D8C2A16" w14:textId="77777777" w:rsidR="00B83416" w:rsidRPr="00B83416" w:rsidRDefault="00B83416" w:rsidP="00B83416">
      <w:pPr>
        <w:rPr>
          <w:lang w:val="en-GB"/>
        </w:rPr>
      </w:pPr>
    </w:p>
    <w:p w14:paraId="610A9C09" w14:textId="4EF35AC0" w:rsidR="00114B1B" w:rsidRDefault="00C46607" w:rsidP="00B135C3">
      <w:pPr>
        <w:rPr>
          <w:lang w:val="en-GB"/>
        </w:rPr>
      </w:pPr>
      <w:r w:rsidRPr="00E4706B">
        <w:rPr>
          <w:lang w:val="en-GB"/>
        </w:rPr>
        <w:t>The safety management system documentation of the LUC holder should be included in an SMM or in the LUC manual. If that documentation is contained in more than one operator’s manual and is not duplicated, cross references should be provided.</w:t>
      </w:r>
    </w:p>
    <w:p w14:paraId="15A98D38" w14:textId="77777777" w:rsidR="00B83416" w:rsidRPr="00E4706B" w:rsidRDefault="00B83416" w:rsidP="00380FED">
      <w:pPr>
        <w:spacing w:after="0"/>
        <w:rPr>
          <w:lang w:val="en-GB"/>
        </w:rPr>
      </w:pPr>
    </w:p>
    <w:p w14:paraId="6F10FF66" w14:textId="53726ED6" w:rsidR="00827E38" w:rsidRPr="00E4706B" w:rsidRDefault="00C46607" w:rsidP="00380FED">
      <w:pPr>
        <w:pStyle w:val="Heading4GM"/>
        <w:spacing w:after="0"/>
        <w:rPr>
          <w:lang w:val="en-GB"/>
        </w:rPr>
      </w:pPr>
      <w:bookmarkStart w:id="1372" w:name="_DxCrossRefBm2114470623"/>
      <w:bookmarkStart w:id="1373" w:name="_DxCrossRefBm9000062_0"/>
      <w:bookmarkStart w:id="1374" w:name="_Toc20923395"/>
      <w:r w:rsidRPr="00E4706B">
        <w:rPr>
          <w:lang w:val="en-GB"/>
        </w:rPr>
        <w:t>GM1 UAS.LUC.030(2)(g)(i)  Safety management system</w:t>
      </w:r>
      <w:bookmarkEnd w:id="1372"/>
      <w:bookmarkEnd w:id="1373"/>
      <w:bookmarkEnd w:id="1374"/>
    </w:p>
    <w:p w14:paraId="293BACD0" w14:textId="77777777" w:rsidR="00827E38" w:rsidRPr="00E4706B" w:rsidRDefault="00C46607" w:rsidP="00380FED">
      <w:pPr>
        <w:pStyle w:val="Heading41"/>
        <w:rPr>
          <w:lang w:val="en-GB"/>
        </w:rPr>
      </w:pPr>
      <w:bookmarkStart w:id="1375" w:name="_Toc20923396"/>
      <w:r w:rsidRPr="00E4706B">
        <w:rPr>
          <w:lang w:val="en-GB"/>
        </w:rPr>
        <w:t>SAFETY REPORTING AND INTERNAL INVESTIGATIONS</w:t>
      </w:r>
      <w:bookmarkEnd w:id="1375"/>
    </w:p>
    <w:p w14:paraId="55A19D47" w14:textId="77777777" w:rsidR="00B83416" w:rsidRDefault="00B83416" w:rsidP="00380FED">
      <w:pPr>
        <w:spacing w:after="0"/>
        <w:rPr>
          <w:lang w:val="en-GB"/>
        </w:rPr>
      </w:pPr>
    </w:p>
    <w:p w14:paraId="71615E7B" w14:textId="24546B35" w:rsidR="00827E38" w:rsidRPr="00E4706B" w:rsidRDefault="00C46607" w:rsidP="00B135C3">
      <w:pPr>
        <w:rPr>
          <w:lang w:val="en-GB"/>
        </w:rPr>
      </w:pPr>
      <w:r w:rsidRPr="00E4706B">
        <w:rPr>
          <w:lang w:val="en-GB"/>
        </w:rPr>
        <w:t>The purpose of safety reporting and internal investigations is to use reported information to improve the level of safety performance of the UAS operator. The purpose is not to attribute blame or liability.</w:t>
      </w:r>
    </w:p>
    <w:p w14:paraId="3F729A5B" w14:textId="77777777" w:rsidR="00827E38" w:rsidRPr="00E4706B" w:rsidRDefault="00C46607" w:rsidP="00B135C3">
      <w:pPr>
        <w:rPr>
          <w:lang w:val="en-GB"/>
        </w:rPr>
      </w:pPr>
      <w:r w:rsidRPr="00E4706B">
        <w:rPr>
          <w:lang w:val="en-GB"/>
        </w:rPr>
        <w:t>The specific objectives of safety reporting and internal investigations are to:</w:t>
      </w:r>
    </w:p>
    <w:p w14:paraId="2A9870B3" w14:textId="33CEA131" w:rsidR="00827E38" w:rsidRPr="00E4706B" w:rsidRDefault="00C46607" w:rsidP="00472122">
      <w:pPr>
        <w:pStyle w:val="ListLevel1"/>
        <w:numPr>
          <w:ilvl w:val="0"/>
          <w:numId w:val="425"/>
        </w:numPr>
        <w:rPr>
          <w:lang w:val="en-GB"/>
        </w:rPr>
      </w:pPr>
      <w:r w:rsidRPr="00E4706B">
        <w:rPr>
          <w:lang w:val="en-GB"/>
        </w:rPr>
        <w:t>enable assessments of the safety implications of each relevant incident and accident, including previous similar occurrences, so that any necessary action can be initiated; and</w:t>
      </w:r>
    </w:p>
    <w:p w14:paraId="35283C20" w14:textId="197A3161" w:rsidR="00827E38" w:rsidRPr="00E4706B" w:rsidRDefault="00C46607" w:rsidP="00472122">
      <w:pPr>
        <w:pStyle w:val="ListLevel1"/>
        <w:numPr>
          <w:ilvl w:val="0"/>
          <w:numId w:val="425"/>
        </w:numPr>
        <w:rPr>
          <w:lang w:val="en-GB"/>
        </w:rPr>
      </w:pPr>
      <w:r w:rsidRPr="00E4706B">
        <w:rPr>
          <w:lang w:val="en-GB"/>
        </w:rPr>
        <w:t>ensure that knowledge of relevant incidents and accidents is disseminated so that other persons and UAS operators may learn from them.</w:t>
      </w:r>
    </w:p>
    <w:p w14:paraId="63975AD5" w14:textId="2CF523FD" w:rsidR="00827E38" w:rsidRDefault="00C46607" w:rsidP="00B135C3">
      <w:pPr>
        <w:rPr>
          <w:lang w:val="en-GB"/>
        </w:rPr>
      </w:pPr>
      <w:r w:rsidRPr="00E4706B">
        <w:rPr>
          <w:lang w:val="en-GB"/>
        </w:rPr>
        <w:t>All occurrence reports that are considered to be reportable by the person who submits the report should be retained, as the significance of such reports may only become obvious at a later date.</w:t>
      </w:r>
    </w:p>
    <w:p w14:paraId="2B242770" w14:textId="77777777" w:rsidR="00380FED" w:rsidRPr="00E4706B" w:rsidRDefault="00380FED" w:rsidP="00380FED">
      <w:pPr>
        <w:spacing w:after="0"/>
        <w:rPr>
          <w:lang w:val="en-GB"/>
        </w:rPr>
      </w:pPr>
    </w:p>
    <w:p w14:paraId="40849AF6" w14:textId="6F4E804D" w:rsidR="00F65774" w:rsidRPr="00E4706B" w:rsidRDefault="00C46607" w:rsidP="00380FED">
      <w:pPr>
        <w:pStyle w:val="Heading4AMC"/>
        <w:spacing w:after="0"/>
      </w:pPr>
      <w:bookmarkStart w:id="1376" w:name="_AMC1_UAS.LUC.30(1)(c)__0"/>
      <w:bookmarkStart w:id="1377" w:name="_GM3_UAS.LUC.30_(1)(b)_0"/>
      <w:bookmarkStart w:id="1378" w:name="_DxCrossRefBm2114470624"/>
      <w:bookmarkStart w:id="1379" w:name="_DxCrossRefBm9000063"/>
      <w:bookmarkStart w:id="1380" w:name="_Toc20923397"/>
      <w:bookmarkEnd w:id="1376"/>
      <w:bookmarkEnd w:id="1377"/>
      <w:r w:rsidRPr="00E4706B">
        <w:t>AMC1 UAS.LUC.030</w:t>
      </w:r>
      <w:r w:rsidR="00BC414F" w:rsidRPr="00E4706B">
        <w:t>(2)</w:t>
      </w:r>
      <w:r w:rsidRPr="00E4706B">
        <w:t>(g)(iii)</w:t>
      </w:r>
      <w:r w:rsidR="00DC3CC6" w:rsidRPr="00E4706B">
        <w:t> </w:t>
      </w:r>
      <w:r w:rsidRPr="00E4706B">
        <w:t> Safety management system</w:t>
      </w:r>
      <w:bookmarkEnd w:id="1378"/>
      <w:bookmarkEnd w:id="1379"/>
      <w:bookmarkEnd w:id="1380"/>
    </w:p>
    <w:p w14:paraId="4DD5CDB0" w14:textId="77777777" w:rsidR="003B3889" w:rsidRDefault="00C46607" w:rsidP="00380FED">
      <w:pPr>
        <w:pStyle w:val="Heading41"/>
        <w:rPr>
          <w:lang w:val="en-GB"/>
        </w:rPr>
      </w:pPr>
      <w:bookmarkStart w:id="1381" w:name="_Toc20923398"/>
      <w:r w:rsidRPr="00E4706B">
        <w:rPr>
          <w:lang w:val="en-GB"/>
        </w:rPr>
        <w:t>COMMUNICATION ON SAFETY</w:t>
      </w:r>
      <w:bookmarkEnd w:id="1381"/>
    </w:p>
    <w:p w14:paraId="70C6569C" w14:textId="77777777" w:rsidR="00380FED" w:rsidRPr="00380FED" w:rsidRDefault="00380FED" w:rsidP="00380FED">
      <w:pPr>
        <w:spacing w:after="0"/>
        <w:rPr>
          <w:lang w:val="en-GB"/>
        </w:rPr>
      </w:pPr>
    </w:p>
    <w:p w14:paraId="1E40C06A" w14:textId="008B42CF" w:rsidR="00F65774" w:rsidRPr="00E4706B" w:rsidRDefault="00C46607" w:rsidP="00472122">
      <w:pPr>
        <w:pStyle w:val="ListLevel1"/>
        <w:numPr>
          <w:ilvl w:val="0"/>
          <w:numId w:val="426"/>
        </w:numPr>
        <w:rPr>
          <w:lang w:val="en-GB"/>
        </w:rPr>
      </w:pPr>
      <w:r w:rsidRPr="00E4706B">
        <w:rPr>
          <w:lang w:val="en-GB"/>
        </w:rPr>
        <w:t>The organisation should establish communication about safety matters that:</w:t>
      </w:r>
    </w:p>
    <w:p w14:paraId="3522766E" w14:textId="6ADD9407" w:rsidR="00F65774" w:rsidRPr="00E4706B" w:rsidRDefault="00C46607" w:rsidP="00472122">
      <w:pPr>
        <w:pStyle w:val="ListLevel1"/>
        <w:numPr>
          <w:ilvl w:val="0"/>
          <w:numId w:val="427"/>
        </w:numPr>
        <w:rPr>
          <w:lang w:val="en-GB"/>
        </w:rPr>
      </w:pPr>
      <w:r w:rsidRPr="00E4706B">
        <w:rPr>
          <w:lang w:val="en-GB"/>
        </w:rPr>
        <w:t>ensures that all personnel are aware of the safety management activities as appropriate for their safety responsibilities;</w:t>
      </w:r>
    </w:p>
    <w:p w14:paraId="06261E39" w14:textId="4CD50251" w:rsidR="00F65774" w:rsidRPr="00E4706B" w:rsidRDefault="00C46607" w:rsidP="00472122">
      <w:pPr>
        <w:pStyle w:val="ListLevel1"/>
        <w:numPr>
          <w:ilvl w:val="0"/>
          <w:numId w:val="427"/>
        </w:numPr>
        <w:rPr>
          <w:lang w:val="en-GB"/>
        </w:rPr>
      </w:pPr>
      <w:r w:rsidRPr="00E4706B">
        <w:rPr>
          <w:lang w:val="en-GB"/>
        </w:rPr>
        <w:t>conveys safety-critical information, especially information related to assessed risks and analysed hazards;</w:t>
      </w:r>
    </w:p>
    <w:p w14:paraId="7F623663" w14:textId="7E78175D" w:rsidR="00F65774" w:rsidRPr="00E4706B" w:rsidRDefault="00C46607" w:rsidP="00472122">
      <w:pPr>
        <w:pStyle w:val="ListLevel1"/>
        <w:numPr>
          <w:ilvl w:val="0"/>
          <w:numId w:val="427"/>
        </w:numPr>
        <w:rPr>
          <w:lang w:val="en-GB"/>
        </w:rPr>
      </w:pPr>
      <w:r w:rsidRPr="00E4706B">
        <w:rPr>
          <w:lang w:val="en-GB"/>
        </w:rPr>
        <w:t>explains why particular actions are taken; and</w:t>
      </w:r>
    </w:p>
    <w:p w14:paraId="75CD7151" w14:textId="67C59BEA" w:rsidR="00F65774" w:rsidRPr="00E4706B" w:rsidRDefault="00C46607" w:rsidP="00472122">
      <w:pPr>
        <w:pStyle w:val="ListLevel1"/>
        <w:numPr>
          <w:ilvl w:val="0"/>
          <w:numId w:val="427"/>
        </w:numPr>
        <w:rPr>
          <w:lang w:val="en-GB"/>
        </w:rPr>
      </w:pPr>
      <w:r w:rsidRPr="00E4706B">
        <w:rPr>
          <w:lang w:val="en-GB"/>
        </w:rPr>
        <w:t>explains why safety procedures are introduced or changed.</w:t>
      </w:r>
    </w:p>
    <w:p w14:paraId="65812C48" w14:textId="2873C7DB" w:rsidR="00F65774" w:rsidRPr="00E4706B" w:rsidRDefault="00C46607" w:rsidP="00472122">
      <w:pPr>
        <w:pStyle w:val="ListLevel1"/>
        <w:numPr>
          <w:ilvl w:val="0"/>
          <w:numId w:val="426"/>
        </w:numPr>
        <w:rPr>
          <w:lang w:val="en-GB"/>
        </w:rPr>
      </w:pPr>
      <w:r w:rsidRPr="00E4706B">
        <w:rPr>
          <w:lang w:val="en-GB"/>
        </w:rPr>
        <w:t>Regular meetings with personnel, where information, actions, and procedures are discussed, may be used to communicate safety matters.</w:t>
      </w:r>
    </w:p>
    <w:p w14:paraId="49687D92" w14:textId="77777777" w:rsidR="00270314" w:rsidRDefault="00270314" w:rsidP="00270314">
      <w:pPr>
        <w:pStyle w:val="Heading4GM"/>
        <w:spacing w:after="0"/>
        <w:rPr>
          <w:lang w:val="en-GB"/>
        </w:rPr>
      </w:pPr>
      <w:bookmarkStart w:id="1382" w:name="_GM1_UAS.LUC.30(1)(c)__0"/>
      <w:bookmarkStart w:id="1383" w:name="_DxCrossRefBm2114470625"/>
      <w:bookmarkStart w:id="1384" w:name="_DxCrossRefBm9000064_0"/>
      <w:bookmarkStart w:id="1385" w:name="_Toc20923399"/>
      <w:bookmarkEnd w:id="1382"/>
    </w:p>
    <w:p w14:paraId="278CA9BD" w14:textId="5645A8C5" w:rsidR="00F65774" w:rsidRPr="00E4706B" w:rsidRDefault="00C46607" w:rsidP="00270314">
      <w:pPr>
        <w:pStyle w:val="Heading4GM"/>
        <w:spacing w:after="0"/>
        <w:rPr>
          <w:lang w:val="en-GB"/>
        </w:rPr>
      </w:pPr>
      <w:r w:rsidRPr="00E4706B">
        <w:rPr>
          <w:lang w:val="en-GB"/>
        </w:rPr>
        <w:t>GM1 UAS.LUC.030(2)(g)(iv)</w:t>
      </w:r>
      <w:r w:rsidR="0048732F" w:rsidRPr="00E4706B">
        <w:rPr>
          <w:lang w:val="en-GB"/>
        </w:rPr>
        <w:t> </w:t>
      </w:r>
      <w:r w:rsidRPr="00E4706B">
        <w:rPr>
          <w:lang w:val="en-GB"/>
        </w:rPr>
        <w:t> Safety management system</w:t>
      </w:r>
      <w:bookmarkEnd w:id="1383"/>
      <w:bookmarkEnd w:id="1384"/>
      <w:bookmarkEnd w:id="1385"/>
    </w:p>
    <w:p w14:paraId="0F6034E1" w14:textId="77777777" w:rsidR="00F65774" w:rsidRPr="00E4706B" w:rsidRDefault="00C46607" w:rsidP="00270314">
      <w:pPr>
        <w:pStyle w:val="Heading41"/>
        <w:rPr>
          <w:lang w:val="en-GB"/>
        </w:rPr>
      </w:pPr>
      <w:bookmarkStart w:id="1386" w:name="_Toc20923400"/>
      <w:r w:rsidRPr="00E4706B">
        <w:rPr>
          <w:lang w:val="en-GB"/>
        </w:rPr>
        <w:t>TRAINING AND SAFETY PROMOTION</w:t>
      </w:r>
      <w:bookmarkEnd w:id="1386"/>
    </w:p>
    <w:p w14:paraId="5465BC8C" w14:textId="77777777" w:rsidR="00270314" w:rsidRDefault="00270314" w:rsidP="00270314">
      <w:pPr>
        <w:spacing w:after="0"/>
        <w:rPr>
          <w:lang w:val="en-GB"/>
        </w:rPr>
      </w:pPr>
    </w:p>
    <w:p w14:paraId="78D94DF0" w14:textId="61ECCC47" w:rsidR="00F65774" w:rsidRPr="00E4706B" w:rsidRDefault="00C46607" w:rsidP="00574672">
      <w:pPr>
        <w:rPr>
          <w:lang w:val="en-GB"/>
        </w:rPr>
      </w:pPr>
      <w:r w:rsidRPr="00E4706B">
        <w:rPr>
          <w:lang w:val="en-GB"/>
        </w:rPr>
        <w:t xml:space="preserve">Training, combined with safety communication and information sharing form part of safety promotion and supplement the organisation’s policies, encouraging a positive safety culture and creating an environment that is favourable to the achievement of the organisation’s safety objectives. </w:t>
      </w:r>
    </w:p>
    <w:p w14:paraId="438FE4DA" w14:textId="77777777" w:rsidR="00F65774" w:rsidRPr="00E4706B" w:rsidRDefault="00C46607" w:rsidP="00574672">
      <w:pPr>
        <w:rPr>
          <w:lang w:val="en-GB"/>
        </w:rPr>
      </w:pPr>
      <w:r w:rsidRPr="00E4706B">
        <w:rPr>
          <w:lang w:val="en-GB"/>
        </w:rPr>
        <w:t>Safety promotion can also be the instrument for the development of a just culture.</w:t>
      </w:r>
    </w:p>
    <w:p w14:paraId="024B51FF" w14:textId="22FB4CF5" w:rsidR="00F65774" w:rsidRDefault="00C46607" w:rsidP="00574672">
      <w:pPr>
        <w:rPr>
          <w:lang w:val="en-GB"/>
        </w:rPr>
      </w:pPr>
      <w:r w:rsidRPr="00E4706B">
        <w:rPr>
          <w:lang w:val="en-GB"/>
        </w:rPr>
        <w:lastRenderedPageBreak/>
        <w:t>Depending on the particular risk, safety promotion may constitute or complement a risk mitigation action and an effective reporting system.</w:t>
      </w:r>
    </w:p>
    <w:p w14:paraId="48AE90A3" w14:textId="77777777" w:rsidR="00081950" w:rsidRPr="00E4706B" w:rsidRDefault="00081950" w:rsidP="00081950">
      <w:pPr>
        <w:spacing w:after="0"/>
        <w:rPr>
          <w:lang w:val="en-GB"/>
        </w:rPr>
      </w:pPr>
    </w:p>
    <w:p w14:paraId="1E954C1A" w14:textId="0E0FF662" w:rsidR="00114B1B" w:rsidRPr="00E4706B" w:rsidRDefault="00C46607" w:rsidP="00081950">
      <w:pPr>
        <w:pStyle w:val="Heading4AMC"/>
        <w:spacing w:after="0"/>
      </w:pPr>
      <w:bookmarkStart w:id="1387" w:name="_AMC1_UAS.LUC.30(1)(d)__0"/>
      <w:bookmarkStart w:id="1388" w:name="_AMC2_UAS._LUC.30_0"/>
      <w:bookmarkStart w:id="1389" w:name="_AMC1_UAS._LUC.30_1_0"/>
      <w:bookmarkStart w:id="1390" w:name="_DxCrossRefBm2114470626"/>
      <w:bookmarkStart w:id="1391" w:name="_DxCrossRefBm9000065_0"/>
      <w:bookmarkStart w:id="1392" w:name="_Toc20923401"/>
      <w:bookmarkEnd w:id="1387"/>
      <w:bookmarkEnd w:id="1388"/>
      <w:bookmarkEnd w:id="1389"/>
      <w:r w:rsidRPr="00E4706B">
        <w:t>AMC1 UAS.LUC.030(2)(g)(v) Safety management system</w:t>
      </w:r>
      <w:bookmarkEnd w:id="1390"/>
      <w:bookmarkEnd w:id="1391"/>
      <w:bookmarkEnd w:id="1392"/>
    </w:p>
    <w:p w14:paraId="579AA4B8" w14:textId="77777777" w:rsidR="00114B1B" w:rsidRDefault="00C46607" w:rsidP="00081950">
      <w:pPr>
        <w:pStyle w:val="Heading41"/>
        <w:rPr>
          <w:lang w:val="en-GB"/>
        </w:rPr>
      </w:pPr>
      <w:bookmarkStart w:id="1393" w:name="_Toc20923402"/>
      <w:r w:rsidRPr="00E4706B">
        <w:rPr>
          <w:lang w:val="en-GB"/>
        </w:rPr>
        <w:t>COMPLIANCE MONITORING</w:t>
      </w:r>
      <w:bookmarkEnd w:id="1393"/>
    </w:p>
    <w:p w14:paraId="63688FE6" w14:textId="77777777" w:rsidR="00081950" w:rsidRPr="00081950" w:rsidRDefault="00081950" w:rsidP="00081950">
      <w:pPr>
        <w:spacing w:after="0"/>
        <w:rPr>
          <w:lang w:val="en-GB"/>
        </w:rPr>
      </w:pPr>
    </w:p>
    <w:p w14:paraId="62AE01A8" w14:textId="091A963B" w:rsidR="00114B1B" w:rsidRPr="00E4706B" w:rsidRDefault="00C46607" w:rsidP="00472122">
      <w:pPr>
        <w:pStyle w:val="ListLevel1"/>
        <w:numPr>
          <w:ilvl w:val="0"/>
          <w:numId w:val="428"/>
        </w:numPr>
        <w:rPr>
          <w:lang w:val="en-GB"/>
        </w:rPr>
      </w:pPr>
      <w:r w:rsidRPr="00E4706B">
        <w:rPr>
          <w:lang w:val="en-GB"/>
        </w:rPr>
        <w:t>The accountable manager should designate a manager to monitor the compliance of the LUC holder with:</w:t>
      </w:r>
    </w:p>
    <w:p w14:paraId="48826991" w14:textId="78DC6D01" w:rsidR="00114B1B" w:rsidRPr="00E4706B" w:rsidRDefault="00C46607" w:rsidP="00472122">
      <w:pPr>
        <w:pStyle w:val="ListLevel1"/>
        <w:numPr>
          <w:ilvl w:val="0"/>
          <w:numId w:val="429"/>
        </w:numPr>
        <w:rPr>
          <w:lang w:val="en-GB"/>
        </w:rPr>
      </w:pPr>
      <w:r w:rsidRPr="00E4706B">
        <w:rPr>
          <w:lang w:val="en-GB"/>
        </w:rPr>
        <w:t>the terms of approval, the privileges, the risk assessment and the resulting mitigation measures;</w:t>
      </w:r>
    </w:p>
    <w:p w14:paraId="4E18A9DB" w14:textId="356B44AD" w:rsidR="00114B1B" w:rsidRPr="00E4706B" w:rsidRDefault="00C46607" w:rsidP="00472122">
      <w:pPr>
        <w:pStyle w:val="ListLevel1"/>
        <w:numPr>
          <w:ilvl w:val="0"/>
          <w:numId w:val="429"/>
        </w:numPr>
        <w:rPr>
          <w:lang w:val="en-GB"/>
        </w:rPr>
      </w:pPr>
      <w:r w:rsidRPr="00E4706B">
        <w:rPr>
          <w:lang w:val="en-GB"/>
        </w:rPr>
        <w:t>all operator’s manuals and procedures; and</w:t>
      </w:r>
    </w:p>
    <w:p w14:paraId="233909A8" w14:textId="33C07CDF" w:rsidR="00114B1B" w:rsidRPr="00E4706B" w:rsidRDefault="00C46607" w:rsidP="00472122">
      <w:pPr>
        <w:pStyle w:val="ListLevel1"/>
        <w:numPr>
          <w:ilvl w:val="0"/>
          <w:numId w:val="429"/>
        </w:numPr>
        <w:rPr>
          <w:lang w:val="en-GB"/>
        </w:rPr>
      </w:pPr>
      <w:r w:rsidRPr="00E4706B">
        <w:rPr>
          <w:lang w:val="en-GB"/>
        </w:rPr>
        <w:t xml:space="preserve">training standards. </w:t>
      </w:r>
    </w:p>
    <w:p w14:paraId="5E34365D" w14:textId="7E4DA74D" w:rsidR="00114B1B" w:rsidRPr="00E4706B" w:rsidRDefault="00C46607" w:rsidP="00472122">
      <w:pPr>
        <w:pStyle w:val="ListLevel1"/>
        <w:numPr>
          <w:ilvl w:val="0"/>
          <w:numId w:val="428"/>
        </w:numPr>
        <w:rPr>
          <w:lang w:val="en-GB"/>
        </w:rPr>
      </w:pPr>
      <w:r w:rsidRPr="00E4706B">
        <w:rPr>
          <w:lang w:val="en-GB"/>
        </w:rPr>
        <w:t>The compliance monitoring manager should:</w:t>
      </w:r>
    </w:p>
    <w:p w14:paraId="141680CE" w14:textId="4836EFAE" w:rsidR="00114B1B" w:rsidRPr="00E4706B" w:rsidRDefault="00C46607" w:rsidP="00472122">
      <w:pPr>
        <w:pStyle w:val="ListLevel1"/>
        <w:numPr>
          <w:ilvl w:val="0"/>
          <w:numId w:val="430"/>
        </w:numPr>
        <w:rPr>
          <w:lang w:val="en-GB"/>
        </w:rPr>
      </w:pPr>
      <w:r w:rsidRPr="00E4706B">
        <w:rPr>
          <w:lang w:val="en-GB"/>
        </w:rPr>
        <w:t>have knowledge of, and experience in, compliance monitoring;</w:t>
      </w:r>
    </w:p>
    <w:p w14:paraId="3E580B58" w14:textId="7B271EE2" w:rsidR="00114B1B" w:rsidRPr="00E4706B" w:rsidRDefault="00C46607" w:rsidP="00472122">
      <w:pPr>
        <w:pStyle w:val="ListLevel1"/>
        <w:numPr>
          <w:ilvl w:val="0"/>
          <w:numId w:val="430"/>
        </w:numPr>
        <w:rPr>
          <w:lang w:val="en-GB"/>
        </w:rPr>
      </w:pPr>
      <w:r w:rsidRPr="00E4706B">
        <w:rPr>
          <w:lang w:val="en-GB"/>
        </w:rPr>
        <w:t>have direct access to the accountable manager to ensure that findings are addressed, as necessary; and</w:t>
      </w:r>
    </w:p>
    <w:p w14:paraId="52B804C3" w14:textId="6DD88683" w:rsidR="00114B1B" w:rsidRPr="00E4706B" w:rsidRDefault="00C46607" w:rsidP="00472122">
      <w:pPr>
        <w:pStyle w:val="ListLevel1"/>
        <w:numPr>
          <w:ilvl w:val="0"/>
          <w:numId w:val="430"/>
        </w:numPr>
        <w:rPr>
          <w:lang w:val="en-GB"/>
        </w:rPr>
      </w:pPr>
      <w:r w:rsidRPr="00E4706B">
        <w:rPr>
          <w:lang w:val="en-GB"/>
        </w:rPr>
        <w:t xml:space="preserve">not be one of the other persons referred to in </w:t>
      </w:r>
      <w:r w:rsidR="00877EDE" w:rsidRPr="003412B6">
        <w:rPr>
          <w:lang w:val="en-GB"/>
        </w:rPr>
        <w:t>UAS.LUC.030(2)(d)</w:t>
      </w:r>
      <w:r w:rsidRPr="00E4706B">
        <w:rPr>
          <w:lang w:val="en-GB"/>
        </w:rPr>
        <w:t>.</w:t>
      </w:r>
    </w:p>
    <w:p w14:paraId="789B85DA" w14:textId="7B48F47E" w:rsidR="00114B1B" w:rsidRPr="00E4706B" w:rsidRDefault="00C46607" w:rsidP="00472122">
      <w:pPr>
        <w:pStyle w:val="ListLevel1"/>
        <w:numPr>
          <w:ilvl w:val="0"/>
          <w:numId w:val="428"/>
        </w:numPr>
        <w:rPr>
          <w:lang w:val="en-GB"/>
        </w:rPr>
      </w:pPr>
      <w:r w:rsidRPr="00E4706B">
        <w:rPr>
          <w:lang w:val="en-GB"/>
        </w:rPr>
        <w:t xml:space="preserve">The </w:t>
      </w:r>
      <w:r w:rsidRPr="00B02093">
        <w:t>tasks of the compliance monitoring manager</w:t>
      </w:r>
      <w:r w:rsidRPr="00E4706B">
        <w:rPr>
          <w:lang w:val="en-GB"/>
        </w:rPr>
        <w:t xml:space="preserve"> </w:t>
      </w:r>
      <w:r w:rsidRPr="00B02093">
        <w:t>may be performed by the safety manager</w:t>
      </w:r>
      <w:r w:rsidRPr="00E4706B">
        <w:rPr>
          <w:lang w:val="en-GB"/>
        </w:rPr>
        <w:t>, provided that the latter has knowledge of, and experience in, compliance monitoring.</w:t>
      </w:r>
    </w:p>
    <w:p w14:paraId="016AF44F" w14:textId="0061FE7B" w:rsidR="00114B1B" w:rsidRPr="00E4706B" w:rsidRDefault="00C46607" w:rsidP="00472122">
      <w:pPr>
        <w:pStyle w:val="ListLevel1"/>
        <w:numPr>
          <w:ilvl w:val="0"/>
          <w:numId w:val="428"/>
        </w:numPr>
        <w:rPr>
          <w:lang w:val="en-GB"/>
        </w:rPr>
      </w:pPr>
      <w:r w:rsidRPr="00E4706B">
        <w:rPr>
          <w:lang w:val="en-GB"/>
        </w:rPr>
        <w:t>The compliance monitoring function should include audits and inspections of the LUC holder. The audits and inspections should be carried out by personnel who are not responsible for the function, procedure or products being audited.</w:t>
      </w:r>
    </w:p>
    <w:p w14:paraId="7F2B34C4" w14:textId="42CD18C5" w:rsidR="00114B1B" w:rsidRPr="00E4706B" w:rsidRDefault="00C46607" w:rsidP="00472122">
      <w:pPr>
        <w:pStyle w:val="ListLevel1"/>
        <w:numPr>
          <w:ilvl w:val="0"/>
          <w:numId w:val="428"/>
        </w:numPr>
        <w:rPr>
          <w:lang w:val="en-GB"/>
        </w:rPr>
      </w:pPr>
      <w:r w:rsidRPr="00E4706B">
        <w:rPr>
          <w:lang w:val="en-GB"/>
        </w:rPr>
        <w:t xml:space="preserve">An organisation should establish an audit plan to show when and how often the activities as required by </w:t>
      </w:r>
      <w:r w:rsidR="00234224">
        <w:rPr>
          <w:lang w:val="en-GB"/>
        </w:rPr>
        <w:t>this Regulation</w:t>
      </w:r>
      <w:r w:rsidRPr="00E4706B">
        <w:rPr>
          <w:lang w:val="en-GB"/>
        </w:rPr>
        <w:t xml:space="preserve"> will be audited.</w:t>
      </w:r>
    </w:p>
    <w:p w14:paraId="37943AA4" w14:textId="7D0B6B99" w:rsidR="00114B1B" w:rsidRPr="00E4706B" w:rsidRDefault="00C46607" w:rsidP="00472122">
      <w:pPr>
        <w:pStyle w:val="ListLevel1"/>
        <w:numPr>
          <w:ilvl w:val="0"/>
          <w:numId w:val="428"/>
        </w:numPr>
        <w:rPr>
          <w:lang w:val="en-GB"/>
        </w:rPr>
      </w:pPr>
      <w:r w:rsidRPr="00E4706B">
        <w:rPr>
          <w:lang w:val="en-GB"/>
        </w:rPr>
        <w:t xml:space="preserve">The independent audit should ensure that all aspects of compliance, including all the subcontracted activities, are checked within a period defined in the scheduled plan, and agreed by the </w:t>
      </w:r>
      <w:r w:rsidR="00C71041">
        <w:rPr>
          <w:lang w:val="en-GB"/>
        </w:rPr>
        <w:t>CAA</w:t>
      </w:r>
      <w:r w:rsidRPr="00E4706B">
        <w:rPr>
          <w:lang w:val="en-GB"/>
        </w:rPr>
        <w:t xml:space="preserve">. </w:t>
      </w:r>
    </w:p>
    <w:p w14:paraId="4C9A791F" w14:textId="3F4796BA" w:rsidR="00114B1B" w:rsidRPr="00E4706B" w:rsidRDefault="00C46607" w:rsidP="00472122">
      <w:pPr>
        <w:pStyle w:val="ListLevel1"/>
        <w:numPr>
          <w:ilvl w:val="0"/>
          <w:numId w:val="428"/>
        </w:numPr>
        <w:rPr>
          <w:lang w:val="en-GB"/>
        </w:rPr>
      </w:pPr>
      <w:r w:rsidRPr="00E4706B">
        <w:rPr>
          <w:lang w:val="en-GB"/>
        </w:rPr>
        <w:t xml:space="preserve">Where the organisation has more than one approved location, the compliance monitoring function should describe how these locations are integrated into the system and include a plan to audit each location in a risk-based programme as agreed by the </w:t>
      </w:r>
      <w:r w:rsidR="00C71041">
        <w:rPr>
          <w:lang w:val="en-GB"/>
        </w:rPr>
        <w:t>CAA</w:t>
      </w:r>
      <w:r w:rsidRPr="00E4706B">
        <w:rPr>
          <w:lang w:val="en-GB"/>
        </w:rPr>
        <w:t>.</w:t>
      </w:r>
    </w:p>
    <w:p w14:paraId="5D258868" w14:textId="53AF795B" w:rsidR="00114B1B" w:rsidRPr="00E4706B" w:rsidRDefault="00C46607" w:rsidP="00472122">
      <w:pPr>
        <w:pStyle w:val="ListLevel1"/>
        <w:numPr>
          <w:ilvl w:val="0"/>
          <w:numId w:val="428"/>
        </w:numPr>
        <w:rPr>
          <w:lang w:val="en-GB"/>
        </w:rPr>
      </w:pPr>
      <w:r w:rsidRPr="00E4706B">
        <w:rPr>
          <w:lang w:val="en-GB"/>
        </w:rPr>
        <w:t>A report should be raised each time an audit is carried out, describing what was checked and the resulting findings against applicable requirements and procedures.</w:t>
      </w:r>
    </w:p>
    <w:p w14:paraId="03EED813" w14:textId="42137B1A" w:rsidR="00114B1B" w:rsidRPr="00E4706B" w:rsidRDefault="00C46607" w:rsidP="00472122">
      <w:pPr>
        <w:pStyle w:val="ListLevel1"/>
        <w:numPr>
          <w:ilvl w:val="0"/>
          <w:numId w:val="428"/>
        </w:numPr>
        <w:rPr>
          <w:lang w:val="en-GB"/>
        </w:rPr>
      </w:pPr>
      <w:r w:rsidRPr="00E4706B">
        <w:rPr>
          <w:lang w:val="en-GB"/>
        </w:rPr>
        <w:t>The feedback part of the compliance monitoring function should address who is required to rectify any non-compliance in each particular case, and the procedure to be followed if rectification is not completed within appropriate timescales. The procedure should lead to the accountable manager.</w:t>
      </w:r>
    </w:p>
    <w:p w14:paraId="7CE3FFA7" w14:textId="4E051293" w:rsidR="00114B1B" w:rsidRPr="00E4706B" w:rsidRDefault="00C46607" w:rsidP="00472122">
      <w:pPr>
        <w:pStyle w:val="ListLevel1"/>
        <w:numPr>
          <w:ilvl w:val="0"/>
          <w:numId w:val="428"/>
        </w:numPr>
        <w:rPr>
          <w:lang w:val="en-GB"/>
        </w:rPr>
      </w:pPr>
      <w:r w:rsidRPr="00E4706B">
        <w:rPr>
          <w:lang w:val="en-GB"/>
        </w:rPr>
        <w:t>The LUC holder should be responsible for the effectiveness of the compliance monitoring function, in particular for the effective implementation and follow-up of all corrective measures.</w:t>
      </w:r>
    </w:p>
    <w:p w14:paraId="44556B75" w14:textId="77777777" w:rsidR="00B02093" w:rsidRDefault="00B02093" w:rsidP="00B02093">
      <w:bookmarkStart w:id="1394" w:name="_DxCrossRefBm2114470627"/>
      <w:bookmarkStart w:id="1395" w:name="_DxCrossRefBm9000066_0"/>
      <w:bookmarkStart w:id="1396" w:name="_Toc20923403"/>
    </w:p>
    <w:p w14:paraId="2D33F4B0" w14:textId="77777777" w:rsidR="00B02093" w:rsidRPr="00B02093" w:rsidRDefault="00B02093" w:rsidP="00B02093"/>
    <w:p w14:paraId="51D3B70F" w14:textId="241492EE" w:rsidR="00114B1B" w:rsidRPr="00E4706B" w:rsidRDefault="00C46607" w:rsidP="00B02093">
      <w:pPr>
        <w:pStyle w:val="Heading4GM"/>
        <w:spacing w:after="0"/>
        <w:rPr>
          <w:lang w:val="en-GB"/>
        </w:rPr>
      </w:pPr>
      <w:r w:rsidRPr="00E4706B">
        <w:rPr>
          <w:lang w:val="en-GB"/>
        </w:rPr>
        <w:lastRenderedPageBreak/>
        <w:t>GM1 UAS.LUC.030(2)(g)(v) </w:t>
      </w:r>
      <w:r w:rsidR="002A1978" w:rsidRPr="00E4706B">
        <w:rPr>
          <w:lang w:val="en-GB"/>
        </w:rPr>
        <w:t> </w:t>
      </w:r>
      <w:r w:rsidRPr="00E4706B">
        <w:rPr>
          <w:lang w:val="en-GB"/>
        </w:rPr>
        <w:t>Safety management system</w:t>
      </w:r>
      <w:bookmarkEnd w:id="1394"/>
      <w:bookmarkEnd w:id="1395"/>
      <w:bookmarkEnd w:id="1396"/>
    </w:p>
    <w:p w14:paraId="423B3C97" w14:textId="77777777" w:rsidR="00114B1B" w:rsidRPr="00E4706B" w:rsidRDefault="00C46607" w:rsidP="00B02093">
      <w:pPr>
        <w:pStyle w:val="Heading41"/>
        <w:rPr>
          <w:lang w:val="en-GB"/>
        </w:rPr>
      </w:pPr>
      <w:bookmarkStart w:id="1397" w:name="_Toc20923404"/>
      <w:r w:rsidRPr="00E4706B">
        <w:rPr>
          <w:lang w:val="en-GB"/>
        </w:rPr>
        <w:t>COMPLIANCE MONITORING</w:t>
      </w:r>
      <w:bookmarkEnd w:id="1397"/>
    </w:p>
    <w:p w14:paraId="059CC92D" w14:textId="77777777" w:rsidR="00B02093" w:rsidRDefault="00B02093" w:rsidP="00B02093">
      <w:pPr>
        <w:spacing w:after="0"/>
        <w:rPr>
          <w:lang w:val="en-GB"/>
        </w:rPr>
      </w:pPr>
    </w:p>
    <w:p w14:paraId="75905288" w14:textId="2B960F89" w:rsidR="00114B1B" w:rsidRPr="00E4706B" w:rsidRDefault="00C46607" w:rsidP="00B135C3">
      <w:pPr>
        <w:rPr>
          <w:lang w:val="en-GB"/>
        </w:rPr>
      </w:pPr>
      <w:r w:rsidRPr="00E4706B">
        <w:rPr>
          <w:lang w:val="en-GB"/>
        </w:rPr>
        <w:t xml:space="preserve">The primary objective of the compliance monitoring function is to enable the UAS operator to ensure a safe operation and to remain in compliance with </w:t>
      </w:r>
      <w:r w:rsidR="00B7740C">
        <w:rPr>
          <w:lang w:val="en-GB"/>
        </w:rPr>
        <w:t>this</w:t>
      </w:r>
      <w:r w:rsidRPr="00E4706B">
        <w:rPr>
          <w:lang w:val="en-GB"/>
        </w:rPr>
        <w:t xml:space="preserve"> Regulation.</w:t>
      </w:r>
    </w:p>
    <w:p w14:paraId="3CBB17E7" w14:textId="77777777" w:rsidR="00114B1B" w:rsidRPr="00E4706B" w:rsidRDefault="00C46607" w:rsidP="00B135C3">
      <w:pPr>
        <w:rPr>
          <w:lang w:val="en-GB"/>
        </w:rPr>
      </w:pPr>
      <w:r w:rsidRPr="00E4706B">
        <w:rPr>
          <w:lang w:val="en-GB"/>
        </w:rPr>
        <w:t>An external organisation may be contracted to perform compliance monitoring functions. In such cases, that organisation should designate the compliance monitoring manager.</w:t>
      </w:r>
    </w:p>
    <w:p w14:paraId="7090D35B" w14:textId="59A70A77" w:rsidR="00114B1B" w:rsidRDefault="00C46607" w:rsidP="00B135C3">
      <w:pPr>
        <w:rPr>
          <w:lang w:val="en-GB"/>
        </w:rPr>
      </w:pPr>
      <w:r w:rsidRPr="00E4706B">
        <w:rPr>
          <w:lang w:val="en-GB"/>
        </w:rPr>
        <w:t xml:space="preserve">The compliance monitoring manager may use one or more auditors to carry out compliance audits and inspections of the LUC holder under their </w:t>
      </w:r>
      <w:r w:rsidR="002A1978" w:rsidRPr="00E4706B">
        <w:rPr>
          <w:lang w:val="en-GB"/>
        </w:rPr>
        <w:t>own responsibility.</w:t>
      </w:r>
    </w:p>
    <w:p w14:paraId="1C6A038A" w14:textId="77777777" w:rsidR="00B7740C" w:rsidRPr="00E4706B" w:rsidRDefault="00B7740C" w:rsidP="00B135C3">
      <w:pPr>
        <w:rPr>
          <w:lang w:val="en-GB"/>
        </w:rPr>
      </w:pPr>
    </w:p>
    <w:p w14:paraId="7F092D1C" w14:textId="2C93332E" w:rsidR="00827E38" w:rsidRPr="00E4706B" w:rsidRDefault="00C46607" w:rsidP="00B7740C">
      <w:pPr>
        <w:pStyle w:val="Heading4AMC"/>
        <w:spacing w:after="0"/>
      </w:pPr>
      <w:bookmarkStart w:id="1398" w:name="_DxCrossRefBm2114470628"/>
      <w:bookmarkStart w:id="1399" w:name="_DxCrossRefBm9000067_0"/>
      <w:bookmarkStart w:id="1400" w:name="_Toc20923405"/>
      <w:r w:rsidRPr="00E4706B">
        <w:t>AMC1 UAS.LUC.030(2)(g)(vi) Safety management system</w:t>
      </w:r>
      <w:bookmarkEnd w:id="1398"/>
      <w:bookmarkEnd w:id="1399"/>
      <w:bookmarkEnd w:id="1400"/>
    </w:p>
    <w:p w14:paraId="15F72AD5" w14:textId="77777777" w:rsidR="00827E38" w:rsidRDefault="00C46607" w:rsidP="00B7740C">
      <w:pPr>
        <w:pStyle w:val="Heading41"/>
        <w:rPr>
          <w:lang w:val="en-GB"/>
        </w:rPr>
      </w:pPr>
      <w:bookmarkStart w:id="1401" w:name="_Toc20923406"/>
      <w:r w:rsidRPr="00E4706B">
        <w:rPr>
          <w:lang w:val="en-GB"/>
        </w:rPr>
        <w:t>SAFETY RISK MANAGEMENT</w:t>
      </w:r>
      <w:bookmarkEnd w:id="1401"/>
    </w:p>
    <w:p w14:paraId="6507F3A9" w14:textId="77777777" w:rsidR="00B7740C" w:rsidRPr="00B7740C" w:rsidRDefault="00B7740C" w:rsidP="00B7740C">
      <w:pPr>
        <w:spacing w:after="0"/>
        <w:rPr>
          <w:lang w:val="en-GB"/>
        </w:rPr>
      </w:pPr>
    </w:p>
    <w:p w14:paraId="4632DBAF" w14:textId="77777777" w:rsidR="00827E38" w:rsidRPr="00E4706B" w:rsidRDefault="00C46607" w:rsidP="00B135C3">
      <w:pPr>
        <w:rPr>
          <w:lang w:val="en-GB"/>
        </w:rPr>
      </w:pPr>
      <w:r w:rsidRPr="00E4706B">
        <w:rPr>
          <w:lang w:val="en-GB"/>
        </w:rPr>
        <w:t>The LUC holder should have a safety management system that is able to perform at least the following:</w:t>
      </w:r>
    </w:p>
    <w:p w14:paraId="2822AC28" w14:textId="7488CE07" w:rsidR="00827E38" w:rsidRPr="00E4706B" w:rsidRDefault="00C46607" w:rsidP="00472122">
      <w:pPr>
        <w:pStyle w:val="ListLevel1"/>
        <w:numPr>
          <w:ilvl w:val="0"/>
          <w:numId w:val="431"/>
        </w:numPr>
        <w:rPr>
          <w:lang w:val="en-GB"/>
        </w:rPr>
      </w:pPr>
      <w:r w:rsidRPr="00E4706B">
        <w:rPr>
          <w:lang w:val="en-GB"/>
        </w:rPr>
        <w:t>identify hazards through reactive, proactive, and predictive methodologies, using various data sources, including safety reporting and internal investigations;</w:t>
      </w:r>
    </w:p>
    <w:p w14:paraId="55333D5E" w14:textId="56C576E8" w:rsidR="00827E38" w:rsidRPr="00E4706B" w:rsidRDefault="00C46607" w:rsidP="00472122">
      <w:pPr>
        <w:pStyle w:val="ListLevel1"/>
        <w:numPr>
          <w:ilvl w:val="0"/>
          <w:numId w:val="431"/>
        </w:numPr>
        <w:rPr>
          <w:lang w:val="en-GB"/>
        </w:rPr>
      </w:pPr>
      <w:r w:rsidRPr="00E4706B">
        <w:rPr>
          <w:lang w:val="en-GB"/>
        </w:rPr>
        <w:t>collect, record, analyse, act on and generate feedback about hazards and the associated risks that affect the safety of the operational activities of the UAS operator;</w:t>
      </w:r>
    </w:p>
    <w:p w14:paraId="29C619E3" w14:textId="0CFA4204" w:rsidR="00827E38" w:rsidRPr="00E4706B" w:rsidRDefault="00C46607" w:rsidP="00472122">
      <w:pPr>
        <w:pStyle w:val="ListLevel1"/>
        <w:numPr>
          <w:ilvl w:val="0"/>
          <w:numId w:val="431"/>
        </w:numPr>
        <w:rPr>
          <w:lang w:val="en-GB"/>
        </w:rPr>
      </w:pPr>
      <w:r w:rsidRPr="00E4706B">
        <w:rPr>
          <w:lang w:val="en-GB"/>
        </w:rPr>
        <w:t>develop an operational risk assessment as required by Article 11;</w:t>
      </w:r>
    </w:p>
    <w:p w14:paraId="2FDBF208" w14:textId="4FC372FC" w:rsidR="00827E38" w:rsidRPr="00E4706B" w:rsidRDefault="00C46607" w:rsidP="00472122">
      <w:pPr>
        <w:pStyle w:val="ListLevel1"/>
        <w:numPr>
          <w:ilvl w:val="0"/>
          <w:numId w:val="431"/>
        </w:numPr>
        <w:rPr>
          <w:lang w:val="en-GB"/>
        </w:rPr>
      </w:pPr>
      <w:r w:rsidRPr="00E4706B">
        <w:rPr>
          <w:lang w:val="en-GB"/>
        </w:rPr>
        <w:t>carry out internal safety investigations;</w:t>
      </w:r>
    </w:p>
    <w:p w14:paraId="23E0EB35" w14:textId="3EF73710" w:rsidR="00827E38" w:rsidRPr="00E4706B" w:rsidRDefault="00C46607" w:rsidP="00472122">
      <w:pPr>
        <w:pStyle w:val="ListLevel1"/>
        <w:numPr>
          <w:ilvl w:val="0"/>
          <w:numId w:val="431"/>
        </w:numPr>
        <w:rPr>
          <w:lang w:val="en-GB"/>
        </w:rPr>
      </w:pPr>
      <w:r w:rsidRPr="00E4706B">
        <w:rPr>
          <w:lang w:val="en-GB"/>
        </w:rPr>
        <w:t>monitor and measure safety performance through safety reports, safety reviews, in particular during the introduction and deployment of new technologies, safety audits, including periodically assessing the status of safety risk controls, and safety surveys;</w:t>
      </w:r>
    </w:p>
    <w:p w14:paraId="06AC22FB" w14:textId="49C03936" w:rsidR="00827E38" w:rsidRPr="00E4706B" w:rsidRDefault="00C46607" w:rsidP="00472122">
      <w:pPr>
        <w:pStyle w:val="ListLevel1"/>
        <w:numPr>
          <w:ilvl w:val="0"/>
          <w:numId w:val="431"/>
        </w:numPr>
        <w:rPr>
          <w:lang w:val="en-GB"/>
        </w:rPr>
      </w:pPr>
      <w:r w:rsidRPr="00E4706B">
        <w:rPr>
          <w:lang w:val="en-GB"/>
        </w:rPr>
        <w:t>manage the safety risks related to a change, using a documented process to identify any external and internal change that may have an adverse effect on safety; the management of change should make use of the UAS operator’s existing hazard identification, risk assessment, and mitigation processes;</w:t>
      </w:r>
    </w:p>
    <w:p w14:paraId="14C698AE" w14:textId="40D5A90C" w:rsidR="00827E38" w:rsidRPr="00E4706B" w:rsidRDefault="00C46607" w:rsidP="00472122">
      <w:pPr>
        <w:pStyle w:val="ListLevel1"/>
        <w:numPr>
          <w:ilvl w:val="0"/>
          <w:numId w:val="431"/>
        </w:numPr>
        <w:rPr>
          <w:lang w:val="en-GB"/>
        </w:rPr>
      </w:pPr>
      <w:r w:rsidRPr="00E4706B">
        <w:rPr>
          <w:lang w:val="en-GB"/>
        </w:rPr>
        <w:t>manage the safety risks that stem from products or services delivered through subcontractors, by using its existing hazard identification, risk assessment, and mitigation processes, or by requiring that the subcontractors have an equivalent process for hazard identification and risk management; and</w:t>
      </w:r>
    </w:p>
    <w:p w14:paraId="21DC061B" w14:textId="06E47D0B" w:rsidR="00827E38" w:rsidRPr="00E4706B" w:rsidRDefault="00C46607" w:rsidP="00472122">
      <w:pPr>
        <w:pStyle w:val="ListLevel1"/>
        <w:numPr>
          <w:ilvl w:val="0"/>
          <w:numId w:val="431"/>
        </w:numPr>
        <w:rPr>
          <w:lang w:val="en-GB"/>
        </w:rPr>
      </w:pPr>
      <w:r w:rsidRPr="00E4706B">
        <w:rPr>
          <w:lang w:val="en-GB"/>
        </w:rPr>
        <w:t>respond to emergencies using an ERP that reflects the size, nature, and complexity of the activities performed by the organisation</w:t>
      </w:r>
      <w:r w:rsidR="003A0AD9" w:rsidRPr="00E4706B">
        <w:rPr>
          <w:lang w:val="en-GB"/>
        </w:rPr>
        <w:t xml:space="preserve">, considering </w:t>
      </w:r>
      <w:r w:rsidR="003A0AD9" w:rsidRPr="003412B6">
        <w:rPr>
          <w:lang w:val="en-GB"/>
        </w:rPr>
        <w:t>AMC3 UAS.SPEC.030(3)(e)</w:t>
      </w:r>
      <w:r w:rsidRPr="00E4706B">
        <w:rPr>
          <w:lang w:val="en-GB"/>
        </w:rPr>
        <w:t>. The ERP should:</w:t>
      </w:r>
    </w:p>
    <w:p w14:paraId="10E30ACF" w14:textId="56EFA4A0" w:rsidR="00827E38" w:rsidRPr="00E4706B" w:rsidRDefault="00C46607" w:rsidP="00472122">
      <w:pPr>
        <w:pStyle w:val="ListLevel1"/>
        <w:numPr>
          <w:ilvl w:val="0"/>
          <w:numId w:val="432"/>
        </w:numPr>
        <w:rPr>
          <w:lang w:val="en-GB"/>
        </w:rPr>
      </w:pPr>
      <w:r w:rsidRPr="00E4706B">
        <w:rPr>
          <w:lang w:val="en-GB"/>
        </w:rPr>
        <w:t xml:space="preserve">contain the action to be taken by the UAS operator or </w:t>
      </w:r>
      <w:r w:rsidR="00750E94" w:rsidRPr="00E4706B">
        <w:rPr>
          <w:lang w:val="en-GB"/>
        </w:rPr>
        <w:t xml:space="preserve">the </w:t>
      </w:r>
      <w:r w:rsidRPr="00E4706B">
        <w:rPr>
          <w:lang w:val="en-GB"/>
        </w:rPr>
        <w:t>specified individuals in an emergency;</w:t>
      </w:r>
    </w:p>
    <w:p w14:paraId="7122683C" w14:textId="0714802C" w:rsidR="00827E38" w:rsidRPr="00E4706B" w:rsidRDefault="00C46607" w:rsidP="00472122">
      <w:pPr>
        <w:pStyle w:val="ListLevel1"/>
        <w:numPr>
          <w:ilvl w:val="0"/>
          <w:numId w:val="432"/>
        </w:numPr>
        <w:rPr>
          <w:lang w:val="en-GB"/>
        </w:rPr>
      </w:pPr>
      <w:r w:rsidRPr="00E4706B">
        <w:rPr>
          <w:lang w:val="en-GB"/>
        </w:rPr>
        <w:t>provide for a safe transition from normal to emergency operations and vice versa;</w:t>
      </w:r>
    </w:p>
    <w:p w14:paraId="5005B91C" w14:textId="20E29C0F" w:rsidR="005748A1" w:rsidRPr="00E4706B" w:rsidRDefault="00C46607" w:rsidP="00472122">
      <w:pPr>
        <w:pStyle w:val="ListLevel1"/>
        <w:numPr>
          <w:ilvl w:val="0"/>
          <w:numId w:val="432"/>
        </w:numPr>
        <w:rPr>
          <w:lang w:val="en-GB"/>
        </w:rPr>
      </w:pPr>
      <w:r w:rsidRPr="00E4706B">
        <w:rPr>
          <w:lang w:val="en-GB"/>
        </w:rPr>
        <w:t>ensure coordination with the ERPs of other organisations, where appropriate; and</w:t>
      </w:r>
    </w:p>
    <w:p w14:paraId="069B55FF" w14:textId="07A266D7" w:rsidR="00827E38" w:rsidRPr="00E4706B" w:rsidRDefault="00C46607" w:rsidP="00472122">
      <w:pPr>
        <w:pStyle w:val="ListLevel1"/>
        <w:numPr>
          <w:ilvl w:val="0"/>
          <w:numId w:val="432"/>
        </w:numPr>
        <w:rPr>
          <w:lang w:val="en-GB"/>
        </w:rPr>
      </w:pPr>
      <w:r w:rsidRPr="00E4706B">
        <w:rPr>
          <w:lang w:val="en-GB"/>
        </w:rPr>
        <w:t>describe emergency training/drills, as appropriate.</w:t>
      </w:r>
    </w:p>
    <w:p w14:paraId="40E5387F" w14:textId="77777777" w:rsidR="00622DCA" w:rsidRPr="00622DCA" w:rsidRDefault="00622DCA" w:rsidP="00622DCA">
      <w:bookmarkStart w:id="1402" w:name="_DxCrossRefBm2114470629"/>
      <w:bookmarkStart w:id="1403" w:name="_DxCrossRefBm9000068_0"/>
      <w:bookmarkStart w:id="1404" w:name="_Toc20923407"/>
    </w:p>
    <w:p w14:paraId="103EBD8E" w14:textId="598AE7A3" w:rsidR="005748A1" w:rsidRPr="00E4706B" w:rsidRDefault="00C46607" w:rsidP="00622DCA">
      <w:pPr>
        <w:pStyle w:val="Heading4GM"/>
        <w:spacing w:after="0"/>
        <w:rPr>
          <w:lang w:val="en-GB"/>
        </w:rPr>
      </w:pPr>
      <w:r w:rsidRPr="00E4706B">
        <w:rPr>
          <w:lang w:val="en-GB"/>
        </w:rPr>
        <w:lastRenderedPageBreak/>
        <w:t>GM1</w:t>
      </w:r>
      <w:r w:rsidR="0066791D" w:rsidRPr="00E4706B">
        <w:rPr>
          <w:lang w:val="en-GB"/>
        </w:rPr>
        <w:t> UAS.LUC.030</w:t>
      </w:r>
      <w:r w:rsidRPr="00E4706B">
        <w:rPr>
          <w:lang w:val="en-GB"/>
        </w:rPr>
        <w:t>(2)</w:t>
      </w:r>
      <w:r w:rsidR="0066791D" w:rsidRPr="00E4706B">
        <w:rPr>
          <w:lang w:val="en-GB"/>
        </w:rPr>
        <w:t>(g)(vi)  Safety management system</w:t>
      </w:r>
      <w:bookmarkEnd w:id="1402"/>
      <w:bookmarkEnd w:id="1403"/>
      <w:bookmarkEnd w:id="1404"/>
    </w:p>
    <w:p w14:paraId="16F09170" w14:textId="77777777" w:rsidR="005748A1" w:rsidRPr="00E4706B" w:rsidRDefault="00C46607" w:rsidP="00622DCA">
      <w:pPr>
        <w:pStyle w:val="Heading41"/>
        <w:rPr>
          <w:lang w:val="en-GB"/>
        </w:rPr>
      </w:pPr>
      <w:bookmarkStart w:id="1405" w:name="_Toc20923408"/>
      <w:r w:rsidRPr="00E4706B">
        <w:rPr>
          <w:lang w:val="en-GB"/>
        </w:rPr>
        <w:t>SAFETY RISK MANAGEMENT</w:t>
      </w:r>
      <w:bookmarkEnd w:id="1405"/>
    </w:p>
    <w:p w14:paraId="29D6C277" w14:textId="77777777" w:rsidR="00622DCA" w:rsidRDefault="00622DCA" w:rsidP="00622DCA">
      <w:pPr>
        <w:spacing w:after="0"/>
        <w:rPr>
          <w:lang w:val="en-GB"/>
        </w:rPr>
      </w:pPr>
    </w:p>
    <w:p w14:paraId="26082678" w14:textId="34B549A3" w:rsidR="005748A1" w:rsidRPr="00E4706B" w:rsidRDefault="00C46607" w:rsidP="00574672">
      <w:pPr>
        <w:rPr>
          <w:lang w:val="en-GB"/>
        </w:rPr>
      </w:pPr>
      <w:r w:rsidRPr="00E4706B">
        <w:rPr>
          <w:lang w:val="en-GB"/>
        </w:rPr>
        <w:t>In very broad terms, the objective of safety risk management is to eliminate risk, where practical, or reduce the risk (likelihood/severity) to acceptable levels, and to manage the remaining risk to avoid or mitigate any possible undesirable outcome. Safety risk management is, therefore, integral to the development and application of effective safety management.</w:t>
      </w:r>
    </w:p>
    <w:p w14:paraId="21B88696" w14:textId="2349CC7F" w:rsidR="005748A1" w:rsidRDefault="00C46607" w:rsidP="00574672">
      <w:pPr>
        <w:rPr>
          <w:lang w:val="en-GB"/>
        </w:rPr>
      </w:pPr>
      <w:r w:rsidRPr="00E4706B">
        <w:rPr>
          <w:lang w:val="en-GB"/>
        </w:rPr>
        <w:t>Safety risk management can be applied at many levels in an organisation. It can be applied at the strategic level and at operational levels. The potential for human error, its influences and sources, should be identified and managed through the safety risk management process. Human factors risk management should allow the organisation to determine where it is vulnerable to human performance limitations.</w:t>
      </w:r>
    </w:p>
    <w:p w14:paraId="44CFE43C" w14:textId="77777777" w:rsidR="00622DCA" w:rsidRPr="00E4706B" w:rsidRDefault="00622DCA" w:rsidP="00622DCA">
      <w:pPr>
        <w:spacing w:after="0"/>
        <w:rPr>
          <w:lang w:val="en-GB"/>
        </w:rPr>
      </w:pPr>
    </w:p>
    <w:p w14:paraId="3F0FFCC9" w14:textId="4CC9A347" w:rsidR="005748A1" w:rsidRPr="00E4706B" w:rsidRDefault="00C46607" w:rsidP="00622DCA">
      <w:pPr>
        <w:pStyle w:val="Heading4GM"/>
        <w:spacing w:after="0"/>
        <w:rPr>
          <w:lang w:val="en-GB"/>
        </w:rPr>
      </w:pPr>
      <w:bookmarkStart w:id="1406" w:name="_GM1_UAS.LUC.30(1)(e)__0"/>
      <w:bookmarkStart w:id="1407" w:name="_AMC1_UAS.LUC.30(1)(e)__0"/>
      <w:bookmarkStart w:id="1408" w:name="_AMC1_UAS.LUC.30(b)(3)__0"/>
      <w:bookmarkStart w:id="1409" w:name="_DxCrossRefBm2114470630"/>
      <w:bookmarkStart w:id="1410" w:name="_DxCrossRefBm9000069_0"/>
      <w:bookmarkStart w:id="1411" w:name="_Toc20923409"/>
      <w:bookmarkEnd w:id="1406"/>
      <w:bookmarkEnd w:id="1407"/>
      <w:bookmarkEnd w:id="1408"/>
      <w:r w:rsidRPr="00E4706B">
        <w:rPr>
          <w:lang w:val="en-GB"/>
        </w:rPr>
        <w:t>GM1 UAS.LUC.030(2)(g)(vii) </w:t>
      </w:r>
      <w:r w:rsidR="001026DD" w:rsidRPr="00E4706B">
        <w:rPr>
          <w:lang w:val="en-GB"/>
        </w:rPr>
        <w:t> </w:t>
      </w:r>
      <w:r w:rsidRPr="00E4706B">
        <w:rPr>
          <w:lang w:val="en-GB"/>
        </w:rPr>
        <w:t>Safety management system</w:t>
      </w:r>
      <w:bookmarkEnd w:id="1409"/>
      <w:bookmarkEnd w:id="1410"/>
      <w:bookmarkEnd w:id="1411"/>
    </w:p>
    <w:p w14:paraId="312F86B4" w14:textId="77777777" w:rsidR="005748A1" w:rsidRDefault="00C46607" w:rsidP="00622DCA">
      <w:pPr>
        <w:pStyle w:val="Heading41"/>
        <w:rPr>
          <w:lang w:val="en-GB"/>
        </w:rPr>
      </w:pPr>
      <w:bookmarkStart w:id="1412" w:name="_Toc20923410"/>
      <w:r w:rsidRPr="00E4706B">
        <w:rPr>
          <w:lang w:val="en-GB"/>
        </w:rPr>
        <w:t>MANAGEMENT OF CHANGE</w:t>
      </w:r>
      <w:bookmarkEnd w:id="1412"/>
    </w:p>
    <w:p w14:paraId="4A0932D6" w14:textId="77777777" w:rsidR="00622DCA" w:rsidRPr="00622DCA" w:rsidRDefault="00622DCA" w:rsidP="00622DCA">
      <w:pPr>
        <w:spacing w:after="0"/>
        <w:rPr>
          <w:lang w:val="en-GB"/>
        </w:rPr>
      </w:pPr>
    </w:p>
    <w:p w14:paraId="074F8042" w14:textId="77777777" w:rsidR="005748A1" w:rsidRPr="00E4706B" w:rsidRDefault="00C46607" w:rsidP="00574672">
      <w:pPr>
        <w:rPr>
          <w:lang w:val="en-GB"/>
        </w:rPr>
      </w:pPr>
      <w:r w:rsidRPr="00E4706B">
        <w:rPr>
          <w:lang w:val="en-GB"/>
        </w:rPr>
        <w:t>Unless properly managed, changes in organisational structures, facilities, the scope of work, personnel, documentation, policies and procedures, etc. can result in the inadvertent introduction of new hazards, which expose the organisation to new, or increased risk. Effective organisations seek to improve their processes, with conscious recognition that changes can expose the organisations to potentially latent hazards and risks if the changes are not properly and effectively managed.</w:t>
      </w:r>
    </w:p>
    <w:p w14:paraId="0FF827CA" w14:textId="77777777" w:rsidR="005748A1" w:rsidRPr="00E4706B" w:rsidRDefault="00C46607" w:rsidP="00B135C3">
      <w:pPr>
        <w:rPr>
          <w:lang w:val="en-GB"/>
        </w:rPr>
      </w:pPr>
      <w:r w:rsidRPr="00E4706B">
        <w:rPr>
          <w:lang w:val="en-GB"/>
        </w:rPr>
        <w:t>Regardless of the magnitude of a change, large or small, proactive consideration should always be given to the safety implications. This is primarily the responsibility of the team that proposes and/or implements the change. However, change can only be successful if all the personnel affected by the change are engaged and involved, and they participate in the process. The magnitude of a change, its safety criticality, and its potential impact on human performance should be assessed in any change management process.</w:t>
      </w:r>
    </w:p>
    <w:p w14:paraId="3E1B329F" w14:textId="77777777" w:rsidR="005748A1" w:rsidRPr="00E4706B" w:rsidRDefault="00C46607" w:rsidP="00B135C3">
      <w:pPr>
        <w:rPr>
          <w:lang w:val="en-GB"/>
        </w:rPr>
      </w:pPr>
      <w:r w:rsidRPr="00E4706B">
        <w:rPr>
          <w:lang w:val="en-GB"/>
        </w:rPr>
        <w:t>The process for the management of change typically provides principles and a structured framework for managing all aspects of the change. Disciplined application of change management can maximise the effectiveness of the change, engage staff, and minimise the risks inherent in change.</w:t>
      </w:r>
    </w:p>
    <w:p w14:paraId="3471C71E" w14:textId="77777777" w:rsidR="005748A1" w:rsidRPr="00E4706B" w:rsidRDefault="00C46607" w:rsidP="00B135C3">
      <w:pPr>
        <w:rPr>
          <w:lang w:val="en-GB"/>
        </w:rPr>
      </w:pPr>
      <w:r w:rsidRPr="00E4706B">
        <w:rPr>
          <w:lang w:val="en-GB"/>
        </w:rPr>
        <w:t>Change is the catalyst for an organisation to perform the hazard identification</w:t>
      </w:r>
      <w:r w:rsidR="001026DD" w:rsidRPr="00E4706B">
        <w:rPr>
          <w:lang w:val="en-GB"/>
        </w:rPr>
        <w:t xml:space="preserve"> and risk management processes.</w:t>
      </w:r>
    </w:p>
    <w:p w14:paraId="0BF09D13" w14:textId="77777777" w:rsidR="005748A1" w:rsidRPr="00E4706B" w:rsidRDefault="00C46607" w:rsidP="0024217E">
      <w:pPr>
        <w:rPr>
          <w:lang w:val="en-GB"/>
        </w:rPr>
      </w:pPr>
      <w:r w:rsidRPr="00E4706B">
        <w:rPr>
          <w:lang w:val="en-GB"/>
        </w:rPr>
        <w:t>Some examples of change include, but are not limited to:</w:t>
      </w:r>
    </w:p>
    <w:p w14:paraId="28C686D8" w14:textId="62984BB9" w:rsidR="005748A1" w:rsidRPr="00E4706B" w:rsidRDefault="00C46607" w:rsidP="00472122">
      <w:pPr>
        <w:pStyle w:val="ListLevel1"/>
        <w:numPr>
          <w:ilvl w:val="0"/>
          <w:numId w:val="433"/>
        </w:numPr>
        <w:rPr>
          <w:lang w:val="en-GB"/>
        </w:rPr>
      </w:pPr>
      <w:r w:rsidRPr="00E4706B">
        <w:rPr>
          <w:lang w:val="en-GB"/>
        </w:rPr>
        <w:t>changes to the organisational structure;</w:t>
      </w:r>
    </w:p>
    <w:p w14:paraId="632FD4FF" w14:textId="6F44C3B6" w:rsidR="005748A1" w:rsidRPr="00E4706B" w:rsidRDefault="00C46607" w:rsidP="00472122">
      <w:pPr>
        <w:pStyle w:val="ListLevel1"/>
        <w:numPr>
          <w:ilvl w:val="0"/>
          <w:numId w:val="433"/>
        </w:numPr>
        <w:rPr>
          <w:lang w:val="en-GB"/>
        </w:rPr>
      </w:pPr>
      <w:r w:rsidRPr="00E4706B">
        <w:rPr>
          <w:lang w:val="en-GB"/>
        </w:rPr>
        <w:t xml:space="preserve">a new type of UAS being employed; </w:t>
      </w:r>
    </w:p>
    <w:p w14:paraId="3D0B343F" w14:textId="3D9AAF92" w:rsidR="005748A1" w:rsidRPr="00E4706B" w:rsidRDefault="00C46607" w:rsidP="00472122">
      <w:pPr>
        <w:pStyle w:val="ListLevel1"/>
        <w:numPr>
          <w:ilvl w:val="0"/>
          <w:numId w:val="433"/>
        </w:numPr>
        <w:rPr>
          <w:lang w:val="en-GB"/>
        </w:rPr>
      </w:pPr>
      <w:r w:rsidRPr="00E4706B">
        <w:rPr>
          <w:lang w:val="en-GB"/>
        </w:rPr>
        <w:t>additional UASs of the same or similar type being acquired;</w:t>
      </w:r>
    </w:p>
    <w:p w14:paraId="71E02728" w14:textId="3547F57E" w:rsidR="005748A1" w:rsidRPr="00E4706B" w:rsidRDefault="00C46607" w:rsidP="00472122">
      <w:pPr>
        <w:pStyle w:val="ListLevel1"/>
        <w:numPr>
          <w:ilvl w:val="0"/>
          <w:numId w:val="433"/>
        </w:numPr>
        <w:rPr>
          <w:lang w:val="en-GB"/>
        </w:rPr>
      </w:pPr>
      <w:r w:rsidRPr="00E4706B">
        <w:rPr>
          <w:lang w:val="en-GB"/>
        </w:rPr>
        <w:t>significant changes in personnel (affecting key personnel and/or large numbers of personnel, high turn-over);</w:t>
      </w:r>
    </w:p>
    <w:p w14:paraId="3F4B144E" w14:textId="6AF00DDF" w:rsidR="005748A1" w:rsidRPr="00E4706B" w:rsidRDefault="00C46607" w:rsidP="00472122">
      <w:pPr>
        <w:pStyle w:val="ListLevel1"/>
        <w:numPr>
          <w:ilvl w:val="0"/>
          <w:numId w:val="433"/>
        </w:numPr>
        <w:rPr>
          <w:lang w:val="en-GB"/>
        </w:rPr>
      </w:pPr>
      <w:r w:rsidRPr="00E4706B">
        <w:rPr>
          <w:lang w:val="en-GB"/>
        </w:rPr>
        <w:t>new or amended regulations;</w:t>
      </w:r>
    </w:p>
    <w:p w14:paraId="3E56C808" w14:textId="26A47498" w:rsidR="005748A1" w:rsidRPr="00E4706B" w:rsidRDefault="00C46607" w:rsidP="00472122">
      <w:pPr>
        <w:pStyle w:val="ListLevel1"/>
        <w:numPr>
          <w:ilvl w:val="0"/>
          <w:numId w:val="433"/>
        </w:numPr>
        <w:rPr>
          <w:lang w:val="en-GB"/>
        </w:rPr>
      </w:pPr>
      <w:r w:rsidRPr="00E4706B">
        <w:rPr>
          <w:lang w:val="en-GB"/>
        </w:rPr>
        <w:t>changes in financial status;</w:t>
      </w:r>
    </w:p>
    <w:p w14:paraId="2244B0A0" w14:textId="0CF6A04E" w:rsidR="005748A1" w:rsidRPr="00E4706B" w:rsidRDefault="00C46607" w:rsidP="00472122">
      <w:pPr>
        <w:pStyle w:val="ListLevel1"/>
        <w:numPr>
          <w:ilvl w:val="0"/>
          <w:numId w:val="433"/>
        </w:numPr>
        <w:rPr>
          <w:lang w:val="en-GB"/>
        </w:rPr>
      </w:pPr>
      <w:r w:rsidRPr="00E4706B">
        <w:rPr>
          <w:lang w:val="en-GB"/>
        </w:rPr>
        <w:t>new location(s), equipment, and/or operational procedures; and</w:t>
      </w:r>
    </w:p>
    <w:p w14:paraId="4038BC2C" w14:textId="3D679577" w:rsidR="005748A1" w:rsidRPr="00E4706B" w:rsidRDefault="00C46607" w:rsidP="00472122">
      <w:pPr>
        <w:pStyle w:val="ListLevel1"/>
        <w:numPr>
          <w:ilvl w:val="0"/>
          <w:numId w:val="433"/>
        </w:numPr>
        <w:rPr>
          <w:lang w:val="en-GB"/>
        </w:rPr>
      </w:pPr>
      <w:r w:rsidRPr="00E4706B">
        <w:rPr>
          <w:lang w:val="en-GB"/>
        </w:rPr>
        <w:t>new subcontractors.</w:t>
      </w:r>
    </w:p>
    <w:p w14:paraId="5B97B9DA" w14:textId="77777777" w:rsidR="005748A1" w:rsidRPr="00E4706B" w:rsidRDefault="00C46607" w:rsidP="00B135C3">
      <w:pPr>
        <w:rPr>
          <w:lang w:val="en-GB"/>
        </w:rPr>
      </w:pPr>
      <w:r w:rsidRPr="00E4706B">
        <w:rPr>
          <w:lang w:val="en-GB"/>
        </w:rPr>
        <w:lastRenderedPageBreak/>
        <w:t xml:space="preserve">A change may have the potential to introduce new human factors issues, or exacerbate pre-existing issues. For example, changes in computer systems, equipment, technology, personnel (including the management), procedures, the work organisation, or work processes are likely to affect performance. </w:t>
      </w:r>
    </w:p>
    <w:p w14:paraId="66C1C02D" w14:textId="77777777" w:rsidR="005748A1" w:rsidRPr="00E4706B" w:rsidRDefault="00C46607" w:rsidP="00B135C3">
      <w:pPr>
        <w:rPr>
          <w:lang w:val="en-GB"/>
        </w:rPr>
      </w:pPr>
      <w:r w:rsidRPr="00E4706B">
        <w:rPr>
          <w:lang w:val="en-GB"/>
        </w:rPr>
        <w:t>The purpose of integrating human factors into the management of change is to minimise potential risks by specifically considering the impact of the change on the people within a system.</w:t>
      </w:r>
    </w:p>
    <w:p w14:paraId="31F67256" w14:textId="77777777" w:rsidR="005748A1" w:rsidRPr="00E4706B" w:rsidRDefault="00C46607" w:rsidP="00B135C3">
      <w:pPr>
        <w:rPr>
          <w:lang w:val="en-GB"/>
        </w:rPr>
      </w:pPr>
      <w:r w:rsidRPr="00E4706B">
        <w:rPr>
          <w:lang w:val="en-GB"/>
        </w:rPr>
        <w:t>Special consideration, including any human factors issues, should be given to the ‘transition period’. In addition, the activities utilised to manage these issues should be integrated into the change management plan.</w:t>
      </w:r>
    </w:p>
    <w:p w14:paraId="568D2DF9" w14:textId="77777777" w:rsidR="005748A1" w:rsidRPr="00E4706B" w:rsidRDefault="00C46607" w:rsidP="00B135C3">
      <w:pPr>
        <w:rPr>
          <w:lang w:val="en-GB"/>
        </w:rPr>
      </w:pPr>
      <w:r w:rsidRPr="00E4706B">
        <w:rPr>
          <w:lang w:val="en-GB"/>
        </w:rPr>
        <w:t xml:space="preserve">Effective management of change should be supported by the following: </w:t>
      </w:r>
    </w:p>
    <w:p w14:paraId="01299668" w14:textId="0301506B" w:rsidR="005748A1" w:rsidRPr="00E4706B" w:rsidRDefault="00C46607" w:rsidP="00472122">
      <w:pPr>
        <w:pStyle w:val="ListLevel1"/>
        <w:numPr>
          <w:ilvl w:val="0"/>
          <w:numId w:val="434"/>
        </w:numPr>
        <w:rPr>
          <w:lang w:val="en-GB"/>
        </w:rPr>
      </w:pPr>
      <w:r w:rsidRPr="00E4706B">
        <w:rPr>
          <w:lang w:val="en-GB"/>
        </w:rPr>
        <w:t>implementation of a process for formal hazard analyses/risk assessment for major operational changes, major organisational changes, changes in key personnel, and changes that may affect the way a UAS operation is carried out;</w:t>
      </w:r>
    </w:p>
    <w:p w14:paraId="337BCB4E" w14:textId="2E9849C9" w:rsidR="005748A1" w:rsidRPr="00E4706B" w:rsidRDefault="00C46607" w:rsidP="00472122">
      <w:pPr>
        <w:pStyle w:val="ListLevel1"/>
        <w:numPr>
          <w:ilvl w:val="0"/>
          <w:numId w:val="434"/>
        </w:numPr>
        <w:rPr>
          <w:lang w:val="en-GB"/>
        </w:rPr>
      </w:pPr>
      <w:r w:rsidRPr="00E4706B">
        <w:rPr>
          <w:lang w:val="en-GB"/>
        </w:rPr>
        <w:t>identification of changes likely to occur in business which would have a noticeable impact on:</w:t>
      </w:r>
    </w:p>
    <w:p w14:paraId="2F3339AB" w14:textId="6A1C9C92" w:rsidR="005748A1" w:rsidRPr="00E4706B" w:rsidRDefault="00C46607" w:rsidP="00472122">
      <w:pPr>
        <w:pStyle w:val="ListLevel1"/>
        <w:numPr>
          <w:ilvl w:val="0"/>
          <w:numId w:val="435"/>
        </w:numPr>
        <w:rPr>
          <w:lang w:val="en-GB"/>
        </w:rPr>
      </w:pPr>
      <w:r w:rsidRPr="00E4706B">
        <w:rPr>
          <w:lang w:val="en-GB"/>
        </w:rPr>
        <w:t xml:space="preserve">resources — material and human; </w:t>
      </w:r>
    </w:p>
    <w:p w14:paraId="5B381B4A" w14:textId="61566F78" w:rsidR="005748A1" w:rsidRPr="00E4706B" w:rsidRDefault="00C46607" w:rsidP="00472122">
      <w:pPr>
        <w:pStyle w:val="ListLevel1"/>
        <w:numPr>
          <w:ilvl w:val="0"/>
          <w:numId w:val="435"/>
        </w:numPr>
        <w:rPr>
          <w:lang w:val="en-GB"/>
        </w:rPr>
      </w:pPr>
      <w:r w:rsidRPr="00E4706B">
        <w:rPr>
          <w:lang w:val="en-GB"/>
        </w:rPr>
        <w:t>management guidance — processes, procedures, training; and</w:t>
      </w:r>
    </w:p>
    <w:p w14:paraId="127BD6FD" w14:textId="0B5E6A66" w:rsidR="005748A1" w:rsidRPr="00E4706B" w:rsidRDefault="00C46607" w:rsidP="00472122">
      <w:pPr>
        <w:pStyle w:val="ListLevel1"/>
        <w:numPr>
          <w:ilvl w:val="0"/>
          <w:numId w:val="435"/>
        </w:numPr>
        <w:rPr>
          <w:lang w:val="en-GB"/>
        </w:rPr>
      </w:pPr>
      <w:r w:rsidRPr="00E4706B">
        <w:rPr>
          <w:lang w:val="en-GB"/>
        </w:rPr>
        <w:t>management control;</w:t>
      </w:r>
    </w:p>
    <w:p w14:paraId="33F375B0" w14:textId="36D1628A" w:rsidR="005748A1" w:rsidRPr="00E4706B" w:rsidRDefault="00C46607" w:rsidP="00472122">
      <w:pPr>
        <w:pStyle w:val="ListLevel1"/>
        <w:numPr>
          <w:ilvl w:val="0"/>
          <w:numId w:val="434"/>
        </w:numPr>
        <w:rPr>
          <w:lang w:val="en-GB"/>
        </w:rPr>
      </w:pPr>
      <w:r w:rsidRPr="00E4706B">
        <w:rPr>
          <w:lang w:val="en-GB"/>
        </w:rPr>
        <w:t>safety case/risk assessments that are focused on aviation safety; and</w:t>
      </w:r>
    </w:p>
    <w:p w14:paraId="1DF6A93F" w14:textId="6615AB07" w:rsidR="005748A1" w:rsidRPr="00E4706B" w:rsidRDefault="00C46607" w:rsidP="00472122">
      <w:pPr>
        <w:pStyle w:val="ListLevel1"/>
        <w:numPr>
          <w:ilvl w:val="0"/>
          <w:numId w:val="434"/>
        </w:numPr>
        <w:rPr>
          <w:lang w:val="en-GB"/>
        </w:rPr>
      </w:pPr>
      <w:r w:rsidRPr="00E4706B">
        <w:rPr>
          <w:lang w:val="en-GB"/>
        </w:rPr>
        <w:t>involvement of key stakeholders in the change management process as appropriate.</w:t>
      </w:r>
    </w:p>
    <w:p w14:paraId="1AC7943B" w14:textId="322B9396" w:rsidR="005748A1" w:rsidRDefault="00C46607" w:rsidP="00B135C3">
      <w:pPr>
        <w:rPr>
          <w:lang w:val="en-GB"/>
        </w:rPr>
      </w:pPr>
      <w:r w:rsidRPr="00E4706B">
        <w:rPr>
          <w:lang w:val="en-GB"/>
        </w:rPr>
        <w:t>During the change management process, previous risk assessments and existing hazards are reviewed for possible effects.</w:t>
      </w:r>
    </w:p>
    <w:p w14:paraId="35D9F9F0" w14:textId="77777777" w:rsidR="003A5C48" w:rsidRPr="00E4706B" w:rsidRDefault="003A5C48" w:rsidP="003A5C48">
      <w:pPr>
        <w:spacing w:after="0"/>
        <w:rPr>
          <w:lang w:val="en-GB"/>
        </w:rPr>
      </w:pPr>
    </w:p>
    <w:p w14:paraId="758E53B4" w14:textId="7B86DBEE" w:rsidR="00716431" w:rsidRPr="00E4706B" w:rsidRDefault="00C46607" w:rsidP="003A5C48">
      <w:pPr>
        <w:pStyle w:val="Heading4GM"/>
        <w:spacing w:after="0"/>
        <w:rPr>
          <w:lang w:val="en-GB"/>
        </w:rPr>
      </w:pPr>
      <w:bookmarkStart w:id="1413" w:name="_GM2_UAS.LUC.30(1)(e)__0"/>
      <w:bookmarkStart w:id="1414" w:name="_DxCrossRefBm2114470631"/>
      <w:bookmarkStart w:id="1415" w:name="_DxCrossRefBm9000070_0"/>
      <w:bookmarkStart w:id="1416" w:name="_Toc20923411"/>
      <w:bookmarkEnd w:id="1413"/>
      <w:r w:rsidRPr="00E4706B">
        <w:rPr>
          <w:lang w:val="en-GB"/>
        </w:rPr>
        <w:t>GM1</w:t>
      </w:r>
      <w:r w:rsidR="000D1CE3" w:rsidRPr="00E4706B">
        <w:rPr>
          <w:lang w:val="en-GB"/>
        </w:rPr>
        <w:t> UAS.LUC.030</w:t>
      </w:r>
      <w:r w:rsidRPr="00E4706B">
        <w:rPr>
          <w:lang w:val="en-GB"/>
        </w:rPr>
        <w:t>(2)</w:t>
      </w:r>
      <w:r w:rsidR="000D1CE3" w:rsidRPr="00E4706B">
        <w:rPr>
          <w:lang w:val="en-GB"/>
        </w:rPr>
        <w:t>(g)(viii)  Safety management system</w:t>
      </w:r>
      <w:bookmarkEnd w:id="1414"/>
      <w:bookmarkEnd w:id="1415"/>
      <w:bookmarkEnd w:id="1416"/>
    </w:p>
    <w:p w14:paraId="3143FFF8" w14:textId="77777777" w:rsidR="00716431" w:rsidRPr="00E4706B" w:rsidRDefault="00C46607" w:rsidP="003A5C48">
      <w:pPr>
        <w:pStyle w:val="Heading41"/>
        <w:rPr>
          <w:lang w:val="en-GB"/>
        </w:rPr>
      </w:pPr>
      <w:bookmarkStart w:id="1417" w:name="_Toc20923412"/>
      <w:r w:rsidRPr="00E4706B">
        <w:rPr>
          <w:lang w:val="en-GB"/>
        </w:rPr>
        <w:t>SAFETY RISK MANAGEMENT — INTERFACES BETWEEN ORGANISATIONS</w:t>
      </w:r>
      <w:bookmarkEnd w:id="1417"/>
    </w:p>
    <w:p w14:paraId="378703AE" w14:textId="77777777" w:rsidR="003A5C48" w:rsidRDefault="003A5C48" w:rsidP="003A5C48">
      <w:pPr>
        <w:spacing w:after="0"/>
        <w:rPr>
          <w:lang w:val="en-GB"/>
        </w:rPr>
      </w:pPr>
    </w:p>
    <w:p w14:paraId="18BF9AF2" w14:textId="06564AFA" w:rsidR="00716431" w:rsidRPr="00E4706B" w:rsidRDefault="00C46607" w:rsidP="00574672">
      <w:pPr>
        <w:rPr>
          <w:lang w:val="en-GB"/>
        </w:rPr>
      </w:pPr>
      <w:r w:rsidRPr="00E4706B">
        <w:rPr>
          <w:lang w:val="en-GB"/>
        </w:rPr>
        <w:t xml:space="preserve">Safety risk management processes should specifically address the planned implementation of, or participation in, any complex arrangements (such as when multiple organisations are contracted, or when multiple levels of contracting/subcontracting are included). </w:t>
      </w:r>
    </w:p>
    <w:p w14:paraId="09A80531" w14:textId="77777777" w:rsidR="00716431" w:rsidRPr="00E4706B" w:rsidRDefault="00C46607" w:rsidP="00574672">
      <w:pPr>
        <w:rPr>
          <w:lang w:val="en-GB"/>
        </w:rPr>
      </w:pPr>
      <w:r w:rsidRPr="00E4706B">
        <w:rPr>
          <w:lang w:val="en-GB"/>
        </w:rPr>
        <w:t xml:space="preserve">Hazard identification and risk assessment start with the identification of all parties involved in the arrangement, including independent experts and non-approved organisations. This extends to the overall control structure, and assesses in particular the following elements across all subcontract levels and all parties within such arrangements: </w:t>
      </w:r>
    </w:p>
    <w:p w14:paraId="0DDBE306" w14:textId="114CBC7C" w:rsidR="00716431" w:rsidRPr="00E4706B" w:rsidRDefault="00C46607" w:rsidP="00472122">
      <w:pPr>
        <w:pStyle w:val="ListLevel1"/>
        <w:numPr>
          <w:ilvl w:val="0"/>
          <w:numId w:val="436"/>
        </w:numPr>
        <w:rPr>
          <w:lang w:val="en-GB"/>
        </w:rPr>
      </w:pPr>
      <w:r w:rsidRPr="00E4706B">
        <w:rPr>
          <w:lang w:val="en-GB"/>
        </w:rPr>
        <w:t>coordination and interfaces between the different parties;</w:t>
      </w:r>
    </w:p>
    <w:p w14:paraId="47A115D3" w14:textId="085ACA4A" w:rsidR="00716431" w:rsidRPr="00E4706B" w:rsidRDefault="00C46607" w:rsidP="00472122">
      <w:pPr>
        <w:pStyle w:val="ListLevel1"/>
        <w:numPr>
          <w:ilvl w:val="0"/>
          <w:numId w:val="436"/>
        </w:numPr>
        <w:rPr>
          <w:lang w:val="en-GB"/>
        </w:rPr>
      </w:pPr>
      <w:r w:rsidRPr="00E4706B">
        <w:rPr>
          <w:lang w:val="en-GB"/>
        </w:rPr>
        <w:t>applicable procedures;</w:t>
      </w:r>
    </w:p>
    <w:p w14:paraId="09CF25C9" w14:textId="0BF23FDF" w:rsidR="00716431" w:rsidRPr="00E4706B" w:rsidRDefault="00C46607" w:rsidP="00472122">
      <w:pPr>
        <w:pStyle w:val="ListLevel1"/>
        <w:numPr>
          <w:ilvl w:val="0"/>
          <w:numId w:val="436"/>
        </w:numPr>
        <w:rPr>
          <w:lang w:val="en-GB"/>
        </w:rPr>
      </w:pPr>
      <w:r w:rsidRPr="00E4706B">
        <w:rPr>
          <w:lang w:val="en-GB"/>
        </w:rPr>
        <w:t>communication between all the parties involved, including reporting and feedback channels;</w:t>
      </w:r>
    </w:p>
    <w:p w14:paraId="6AE9333C" w14:textId="21FE7592" w:rsidR="00716431" w:rsidRPr="00E4706B" w:rsidRDefault="00C46607" w:rsidP="00472122">
      <w:pPr>
        <w:pStyle w:val="ListLevel1"/>
        <w:numPr>
          <w:ilvl w:val="0"/>
          <w:numId w:val="436"/>
        </w:numPr>
        <w:rPr>
          <w:lang w:val="en-GB"/>
        </w:rPr>
      </w:pPr>
      <w:r w:rsidRPr="00E4706B">
        <w:rPr>
          <w:lang w:val="en-GB"/>
        </w:rPr>
        <w:t>task allocation, responsibilities and authorities; and</w:t>
      </w:r>
    </w:p>
    <w:p w14:paraId="0F5F6CE0" w14:textId="787BA2E2" w:rsidR="00716431" w:rsidRPr="00E4706B" w:rsidRDefault="00C46607" w:rsidP="00472122">
      <w:pPr>
        <w:pStyle w:val="ListLevel1"/>
        <w:numPr>
          <w:ilvl w:val="0"/>
          <w:numId w:val="436"/>
        </w:numPr>
        <w:rPr>
          <w:lang w:val="en-GB"/>
        </w:rPr>
      </w:pPr>
      <w:r w:rsidRPr="00E4706B">
        <w:rPr>
          <w:lang w:val="en-GB"/>
        </w:rPr>
        <w:t xml:space="preserve">the qualifications and competency of key personnel. </w:t>
      </w:r>
    </w:p>
    <w:p w14:paraId="3A157D56" w14:textId="77777777" w:rsidR="00A71093" w:rsidRDefault="00A71093" w:rsidP="00574672">
      <w:pPr>
        <w:rPr>
          <w:lang w:val="en-GB"/>
        </w:rPr>
      </w:pPr>
    </w:p>
    <w:p w14:paraId="5AE08C63" w14:textId="05521C54" w:rsidR="00716431" w:rsidRPr="00E4706B" w:rsidRDefault="00C46607" w:rsidP="00574672">
      <w:pPr>
        <w:rPr>
          <w:lang w:val="en-GB"/>
        </w:rPr>
      </w:pPr>
      <w:r w:rsidRPr="00E4706B">
        <w:rPr>
          <w:lang w:val="en-GB"/>
        </w:rPr>
        <w:t>Safety risk management should focus on the following aspects:</w:t>
      </w:r>
    </w:p>
    <w:p w14:paraId="7376A8F3" w14:textId="0F327BE8" w:rsidR="00716431" w:rsidRPr="00E4706B" w:rsidRDefault="00C46607" w:rsidP="00472122">
      <w:pPr>
        <w:pStyle w:val="ListLevel1"/>
        <w:numPr>
          <w:ilvl w:val="0"/>
          <w:numId w:val="437"/>
        </w:numPr>
        <w:rPr>
          <w:lang w:val="en-GB"/>
        </w:rPr>
      </w:pPr>
      <w:r w:rsidRPr="00E4706B">
        <w:rPr>
          <w:lang w:val="en-GB"/>
        </w:rPr>
        <w:t>clear assignment of accountability and allocation of responsibilities;</w:t>
      </w:r>
    </w:p>
    <w:p w14:paraId="2A3C5D34" w14:textId="38FDDA6D" w:rsidR="00716431" w:rsidRPr="00E4706B" w:rsidRDefault="00C46607" w:rsidP="00472122">
      <w:pPr>
        <w:pStyle w:val="ListLevel1"/>
        <w:numPr>
          <w:ilvl w:val="0"/>
          <w:numId w:val="437"/>
        </w:numPr>
        <w:rPr>
          <w:lang w:val="en-GB"/>
        </w:rPr>
      </w:pPr>
      <w:r w:rsidRPr="00E4706B">
        <w:rPr>
          <w:lang w:val="en-GB"/>
        </w:rPr>
        <w:lastRenderedPageBreak/>
        <w:t xml:space="preserve">only one party is responsible for a specific aspect of the arrangement — there should be no overlapping or conflicting responsibilities, in order to eliminate coordination errors; </w:t>
      </w:r>
    </w:p>
    <w:p w14:paraId="68D04F28" w14:textId="4D49792A" w:rsidR="00716431" w:rsidRPr="00E4706B" w:rsidRDefault="00C46607" w:rsidP="00472122">
      <w:pPr>
        <w:pStyle w:val="ListLevel1"/>
        <w:numPr>
          <w:ilvl w:val="0"/>
          <w:numId w:val="437"/>
        </w:numPr>
        <w:rPr>
          <w:lang w:val="en-GB"/>
        </w:rPr>
      </w:pPr>
      <w:r w:rsidRPr="00E4706B">
        <w:rPr>
          <w:lang w:val="en-GB"/>
        </w:rPr>
        <w:t>the existence of clear reporting lines, both for occurrence reporting and progress reporting; and</w:t>
      </w:r>
    </w:p>
    <w:p w14:paraId="1A79A55F" w14:textId="55761593" w:rsidR="00716431" w:rsidRPr="00E4706B" w:rsidRDefault="00C46607" w:rsidP="00472122">
      <w:pPr>
        <w:pStyle w:val="ListLevel1"/>
        <w:numPr>
          <w:ilvl w:val="0"/>
          <w:numId w:val="437"/>
        </w:numPr>
        <w:rPr>
          <w:lang w:val="en-GB"/>
        </w:rPr>
      </w:pPr>
      <w:r w:rsidRPr="00E4706B">
        <w:rPr>
          <w:lang w:val="en-GB"/>
        </w:rPr>
        <w:t>the possibility for staff to directly notify the organisation of any hazard by suggesting an obviously unacceptable safety risk as a result of the potential consequences of this hazard.</w:t>
      </w:r>
    </w:p>
    <w:p w14:paraId="47CA004F" w14:textId="0B5FF6AC" w:rsidR="00716431" w:rsidRDefault="00C46607" w:rsidP="00574672">
      <w:pPr>
        <w:rPr>
          <w:lang w:val="en-GB"/>
        </w:rPr>
      </w:pPr>
      <w:r w:rsidRPr="00E4706B">
        <w:rPr>
          <w:lang w:val="en-GB"/>
        </w:rPr>
        <w:t xml:space="preserve">Regular communication between all parties to discuss work progress, risk mitigation actions, changes to the arrangement, as well as any other significant issues, should be ensured. </w:t>
      </w:r>
    </w:p>
    <w:p w14:paraId="2CB5101D" w14:textId="77777777" w:rsidR="00A71093" w:rsidRPr="00E4706B" w:rsidRDefault="00A71093" w:rsidP="00A71093">
      <w:pPr>
        <w:spacing w:after="0"/>
        <w:rPr>
          <w:lang w:val="en-GB"/>
        </w:rPr>
      </w:pPr>
    </w:p>
    <w:p w14:paraId="2B7AA586" w14:textId="2C41EE12" w:rsidR="00827E38" w:rsidRPr="00E4706B" w:rsidRDefault="00C46607" w:rsidP="00A71093">
      <w:pPr>
        <w:pStyle w:val="Heading4AMC"/>
        <w:spacing w:after="0"/>
      </w:pPr>
      <w:bookmarkStart w:id="1418" w:name="_AMC1_UAS.LUC.30(1)(g)__0"/>
      <w:bookmarkStart w:id="1419" w:name="_AMC1_UAS._LUC.30_2_0"/>
      <w:bookmarkStart w:id="1420" w:name="_GM1_UAS.LUC.30(1)(f)__0"/>
      <w:bookmarkStart w:id="1421" w:name="_GM1_UAS._LUC.30(b)_0"/>
      <w:bookmarkStart w:id="1422" w:name="_AMC1_UAS.LUC.30(1)(f)__0"/>
      <w:bookmarkStart w:id="1423" w:name="_AMC1_UAS._LUC.30(b)_0"/>
      <w:bookmarkStart w:id="1424" w:name="_GM1_UAS._LUC.30(b)(3)_0"/>
      <w:bookmarkStart w:id="1425" w:name="_DxCrossRefBm2114470632"/>
      <w:bookmarkStart w:id="1426" w:name="_DxCrossRefBm9000071"/>
      <w:bookmarkStart w:id="1427" w:name="_Toc20923413"/>
      <w:bookmarkEnd w:id="1418"/>
      <w:bookmarkEnd w:id="1419"/>
      <w:bookmarkEnd w:id="1420"/>
      <w:bookmarkEnd w:id="1421"/>
      <w:bookmarkEnd w:id="1422"/>
      <w:bookmarkEnd w:id="1423"/>
      <w:bookmarkEnd w:id="1424"/>
      <w:r w:rsidRPr="00E4706B">
        <w:t>AMC1 UAS.LUC.030(2)(g)(ix)  Safety management system</w:t>
      </w:r>
      <w:bookmarkEnd w:id="1425"/>
      <w:bookmarkEnd w:id="1426"/>
      <w:bookmarkEnd w:id="1427"/>
    </w:p>
    <w:p w14:paraId="24063D4D" w14:textId="77777777" w:rsidR="0053639D" w:rsidRDefault="00C46607" w:rsidP="00A71093">
      <w:pPr>
        <w:pStyle w:val="Heading41"/>
        <w:rPr>
          <w:lang w:val="en-GB"/>
        </w:rPr>
      </w:pPr>
      <w:bookmarkStart w:id="1428" w:name="_Toc20923414"/>
      <w:r w:rsidRPr="00E4706B">
        <w:rPr>
          <w:lang w:val="en-GB"/>
        </w:rPr>
        <w:t>USE OF SUBCONTRACTORS</w:t>
      </w:r>
      <w:bookmarkEnd w:id="1428"/>
    </w:p>
    <w:p w14:paraId="32028E1B" w14:textId="77777777" w:rsidR="00A71093" w:rsidRPr="00A71093" w:rsidRDefault="00A71093" w:rsidP="00A71093">
      <w:pPr>
        <w:spacing w:after="0"/>
        <w:rPr>
          <w:lang w:val="en-GB"/>
        </w:rPr>
      </w:pPr>
    </w:p>
    <w:p w14:paraId="1E6A707E" w14:textId="2F4AE7F5" w:rsidR="00827E38" w:rsidRPr="00E4706B" w:rsidRDefault="00C46607" w:rsidP="00472122">
      <w:pPr>
        <w:pStyle w:val="ListLevel1"/>
        <w:numPr>
          <w:ilvl w:val="0"/>
          <w:numId w:val="438"/>
        </w:numPr>
        <w:rPr>
          <w:lang w:val="en-GB"/>
        </w:rPr>
      </w:pPr>
      <w:r w:rsidRPr="00E4706B">
        <w:rPr>
          <w:lang w:val="en-GB"/>
        </w:rPr>
        <w:t>When an LUC holder uses products or services delivered through a subcontractor that is not itself approved in accordance with this Subpart, the subcontractor should work under the terms of the LUC.</w:t>
      </w:r>
    </w:p>
    <w:p w14:paraId="746A4A1E" w14:textId="1179DC4C" w:rsidR="00827E38" w:rsidRPr="00E4706B" w:rsidRDefault="00C46607" w:rsidP="00472122">
      <w:pPr>
        <w:pStyle w:val="ListLevel1"/>
        <w:numPr>
          <w:ilvl w:val="0"/>
          <w:numId w:val="438"/>
        </w:numPr>
        <w:rPr>
          <w:lang w:val="en-GB"/>
        </w:rPr>
      </w:pPr>
      <w:r w:rsidRPr="00E4706B">
        <w:rPr>
          <w:lang w:val="en-GB"/>
        </w:rPr>
        <w:t>Regardless of the certification status of the subcontractor, the LUC holder is responsible for ensuring that all subcontracted products or services are subject to the hazard identification, risk management, and compliance monitoring of the LUC holder.</w:t>
      </w:r>
    </w:p>
    <w:p w14:paraId="47A3129D" w14:textId="77777777" w:rsidR="00A71093" w:rsidRDefault="00A71093" w:rsidP="00A71093">
      <w:bookmarkStart w:id="1429" w:name="_DxCrossRefBm2114470614"/>
      <w:bookmarkStart w:id="1430" w:name="_DxCrossRefBm9000021_1"/>
      <w:bookmarkStart w:id="1431" w:name="_Toc121684622"/>
    </w:p>
    <w:p w14:paraId="6E01302B" w14:textId="77777777" w:rsidR="00A71093" w:rsidRDefault="00A71093" w:rsidP="00A71093"/>
    <w:p w14:paraId="5EEEE09C" w14:textId="77777777" w:rsidR="00A71093" w:rsidRDefault="00A71093" w:rsidP="00A71093"/>
    <w:p w14:paraId="2C098B98" w14:textId="053D1353" w:rsidR="00A71093" w:rsidRDefault="00A71093">
      <w:pPr>
        <w:spacing w:after="200" w:line="276" w:lineRule="auto"/>
        <w:jc w:val="left"/>
      </w:pPr>
      <w:r>
        <w:br w:type="page"/>
      </w:r>
    </w:p>
    <w:p w14:paraId="2CAA5184" w14:textId="1B91E8F7" w:rsidR="00505ED2" w:rsidRPr="00E4706B" w:rsidRDefault="00C46607" w:rsidP="00852107">
      <w:pPr>
        <w:pStyle w:val="Heading3IR"/>
        <w:rPr>
          <w:lang w:val="en-GB"/>
        </w:rPr>
      </w:pPr>
      <w:r w:rsidRPr="00E4706B">
        <w:rPr>
          <w:lang w:val="en-GB"/>
        </w:rPr>
        <w:lastRenderedPageBreak/>
        <w:t>UAS.LUC.040 LUC manual</w:t>
      </w:r>
      <w:bookmarkEnd w:id="1429"/>
      <w:bookmarkEnd w:id="1430"/>
      <w:bookmarkEnd w:id="1431"/>
    </w:p>
    <w:p w14:paraId="0C7DD2E7" w14:textId="7736A9FA" w:rsidR="00505ED2" w:rsidRPr="00E4706B" w:rsidRDefault="00C46607" w:rsidP="00472122">
      <w:pPr>
        <w:pStyle w:val="ListLevel1"/>
        <w:numPr>
          <w:ilvl w:val="0"/>
          <w:numId w:val="439"/>
        </w:numPr>
        <w:rPr>
          <w:lang w:val="en-GB"/>
        </w:rPr>
      </w:pPr>
      <w:r w:rsidRPr="00E4706B">
        <w:rPr>
          <w:lang w:val="en-GB"/>
        </w:rPr>
        <w:t xml:space="preserve">An LUC holder shall provide the </w:t>
      </w:r>
      <w:r w:rsidR="00C71041">
        <w:rPr>
          <w:lang w:val="en-GB"/>
        </w:rPr>
        <w:t>CAA</w:t>
      </w:r>
      <w:r w:rsidRPr="00E4706B">
        <w:rPr>
          <w:lang w:val="en-GB"/>
        </w:rPr>
        <w:t xml:space="preserve"> with an LUC manual describing directly or by cross reference its organisation, the relevant procedures and the activities carried out.</w:t>
      </w:r>
    </w:p>
    <w:p w14:paraId="5210B0D3" w14:textId="3C546936" w:rsidR="00505ED2" w:rsidRPr="00E4706B" w:rsidRDefault="00C46607" w:rsidP="00472122">
      <w:pPr>
        <w:pStyle w:val="ListLevel1"/>
        <w:numPr>
          <w:ilvl w:val="0"/>
          <w:numId w:val="439"/>
        </w:numPr>
        <w:rPr>
          <w:lang w:val="en-GB"/>
        </w:rPr>
      </w:pPr>
      <w:r w:rsidRPr="00E4706B">
        <w:rPr>
          <w:lang w:val="en-GB"/>
        </w:rPr>
        <w:t xml:space="preserve">The manual shall contain a statement signed by the accountable manager that confirms that the organisation will at all times work in accordance with this Regulation and with the approved LUC manual. When the accountable Manager is not the Chief Executive Officer of the organisation, the </w:t>
      </w:r>
      <w:r w:rsidR="003C7976">
        <w:rPr>
          <w:lang w:val="en-GB"/>
        </w:rPr>
        <w:t>C</w:t>
      </w:r>
      <w:r w:rsidR="003C7976" w:rsidRPr="00E4706B">
        <w:rPr>
          <w:lang w:val="en-GB"/>
        </w:rPr>
        <w:t xml:space="preserve">hief </w:t>
      </w:r>
      <w:r w:rsidR="003C7976">
        <w:rPr>
          <w:lang w:val="en-GB"/>
        </w:rPr>
        <w:t>E</w:t>
      </w:r>
      <w:r w:rsidR="003C7976" w:rsidRPr="00E4706B">
        <w:rPr>
          <w:lang w:val="en-GB"/>
        </w:rPr>
        <w:t xml:space="preserve">xecutive </w:t>
      </w:r>
      <w:r w:rsidR="003C7976">
        <w:rPr>
          <w:lang w:val="en-GB"/>
        </w:rPr>
        <w:t>O</w:t>
      </w:r>
      <w:r w:rsidR="003C7976" w:rsidRPr="00E4706B">
        <w:rPr>
          <w:lang w:val="en-GB"/>
        </w:rPr>
        <w:t xml:space="preserve">fficer </w:t>
      </w:r>
      <w:r w:rsidRPr="00E4706B">
        <w:rPr>
          <w:lang w:val="en-GB"/>
        </w:rPr>
        <w:t>shall countersign the statement.</w:t>
      </w:r>
    </w:p>
    <w:p w14:paraId="655C5E60" w14:textId="504A6FA3" w:rsidR="00505ED2" w:rsidRPr="00E4706B" w:rsidRDefault="00C46607" w:rsidP="00472122">
      <w:pPr>
        <w:pStyle w:val="ListLevel1"/>
        <w:numPr>
          <w:ilvl w:val="0"/>
          <w:numId w:val="439"/>
        </w:numPr>
        <w:rPr>
          <w:lang w:val="en-GB"/>
        </w:rPr>
      </w:pPr>
      <w:r w:rsidRPr="00E4706B">
        <w:rPr>
          <w:lang w:val="en-GB"/>
        </w:rPr>
        <w:t>If any activity is carried out by partner organisations or subcontractors, the UAS operator shall include in the LUC manual procedures on how the LUC holder shall manage the relationship with those partner organisations or subcontractors.</w:t>
      </w:r>
    </w:p>
    <w:p w14:paraId="239D6CE8" w14:textId="057A86D4" w:rsidR="00505ED2" w:rsidRPr="00E4706B" w:rsidRDefault="00C46607" w:rsidP="00472122">
      <w:pPr>
        <w:pStyle w:val="ListLevel1"/>
        <w:numPr>
          <w:ilvl w:val="0"/>
          <w:numId w:val="439"/>
        </w:numPr>
        <w:rPr>
          <w:lang w:val="en-GB"/>
        </w:rPr>
      </w:pPr>
      <w:r w:rsidRPr="00E4706B">
        <w:rPr>
          <w:lang w:val="en-GB"/>
        </w:rPr>
        <w:t xml:space="preserve">The LUC manual shall be amended as necessary to retain an up-to-date description of the LUC holder’s organisation, and copies of amendments shall be provided to the </w:t>
      </w:r>
      <w:r w:rsidR="00C71041">
        <w:rPr>
          <w:lang w:val="en-GB"/>
        </w:rPr>
        <w:t>CAA</w:t>
      </w:r>
      <w:r w:rsidRPr="00E4706B">
        <w:rPr>
          <w:lang w:val="en-GB"/>
        </w:rPr>
        <w:t>.</w:t>
      </w:r>
    </w:p>
    <w:p w14:paraId="6967C690" w14:textId="439E9875" w:rsidR="00505ED2" w:rsidRPr="00E4706B" w:rsidRDefault="00C46607" w:rsidP="00472122">
      <w:pPr>
        <w:pStyle w:val="ListLevel1"/>
        <w:numPr>
          <w:ilvl w:val="0"/>
          <w:numId w:val="439"/>
        </w:numPr>
        <w:rPr>
          <w:lang w:val="en-GB"/>
        </w:rPr>
      </w:pPr>
      <w:r w:rsidRPr="00E4706B">
        <w:rPr>
          <w:lang w:val="en-GB"/>
        </w:rPr>
        <w:t>The UAS operator shall distribute the relevant parts of the LUC manual to all its personnel in accordance with their functions and duties.</w:t>
      </w:r>
    </w:p>
    <w:p w14:paraId="66D3C289" w14:textId="77777777" w:rsidR="00A71093" w:rsidRPr="00A71093" w:rsidRDefault="00A71093" w:rsidP="00A71093">
      <w:bookmarkStart w:id="1432" w:name="_AMC1_UAS.LUC.40__1_0"/>
      <w:bookmarkStart w:id="1433" w:name="_AMC1_UAS.LUC.40__0"/>
      <w:bookmarkStart w:id="1434" w:name="_GM1_UAS.LUC.30(3)(c)__0"/>
      <w:bookmarkStart w:id="1435" w:name="_GM1_UAS._LUC.30_0"/>
      <w:bookmarkStart w:id="1436" w:name="_GM1_UAS.LUC.30(2)(c)__0"/>
      <w:bookmarkStart w:id="1437" w:name="_AMC3_UAS.LUC.30(c)__0"/>
      <w:bookmarkStart w:id="1438" w:name="_GM1_UAS.LUC.30(2)(b)__0"/>
      <w:bookmarkStart w:id="1439" w:name="_AMC2_UAS.LUC.30(c)__0"/>
      <w:bookmarkStart w:id="1440" w:name="_GM1_UAS.LUC.30(2)(a)_Safety_0"/>
      <w:bookmarkStart w:id="1441" w:name="_AMC1_UAS.LUC.30(2)__0"/>
      <w:bookmarkStart w:id="1442" w:name="_AMC1_UAS.LUC.30(c)__0"/>
      <w:bookmarkStart w:id="1443" w:name="_DxCrossRefBm2114470634"/>
      <w:bookmarkStart w:id="1444" w:name="_DxCrossRefBm9000072_0"/>
      <w:bookmarkStart w:id="1445" w:name="_Toc20923415"/>
      <w:bookmarkEnd w:id="1432"/>
      <w:bookmarkEnd w:id="1433"/>
      <w:bookmarkEnd w:id="1434"/>
      <w:bookmarkEnd w:id="1435"/>
      <w:bookmarkEnd w:id="1436"/>
      <w:bookmarkEnd w:id="1437"/>
      <w:bookmarkEnd w:id="1438"/>
      <w:bookmarkEnd w:id="1439"/>
      <w:bookmarkEnd w:id="1440"/>
      <w:bookmarkEnd w:id="1441"/>
      <w:bookmarkEnd w:id="1442"/>
    </w:p>
    <w:p w14:paraId="4D396AB0" w14:textId="2FE7B33C" w:rsidR="00934452" w:rsidRPr="00E4706B" w:rsidRDefault="00C46607" w:rsidP="00A71093">
      <w:pPr>
        <w:pStyle w:val="Heading4AMC"/>
        <w:spacing w:after="0"/>
      </w:pPr>
      <w:r w:rsidRPr="00E4706B">
        <w:t>AMC1 UAS.LUC.040  </w:t>
      </w:r>
      <w:r w:rsidR="000E3062" w:rsidRPr="00E4706B">
        <w:t>LUC manual</w:t>
      </w:r>
      <w:bookmarkEnd w:id="1443"/>
      <w:bookmarkEnd w:id="1444"/>
      <w:bookmarkEnd w:id="1445"/>
    </w:p>
    <w:p w14:paraId="665BF148" w14:textId="77777777" w:rsidR="00934452" w:rsidRDefault="00C46607" w:rsidP="00A71093">
      <w:pPr>
        <w:pStyle w:val="Heading41"/>
        <w:rPr>
          <w:lang w:val="en-GB"/>
        </w:rPr>
      </w:pPr>
      <w:bookmarkStart w:id="1446" w:name="_Toc20923416"/>
      <w:r w:rsidRPr="00E4706B">
        <w:rPr>
          <w:lang w:val="en-GB"/>
        </w:rPr>
        <w:t>GENERAL</w:t>
      </w:r>
      <w:bookmarkEnd w:id="1446"/>
    </w:p>
    <w:p w14:paraId="3F0494DB" w14:textId="77777777" w:rsidR="00A71093" w:rsidRPr="00A71093" w:rsidRDefault="00A71093" w:rsidP="00A71093">
      <w:pPr>
        <w:spacing w:after="0"/>
        <w:rPr>
          <w:lang w:val="en-GB"/>
        </w:rPr>
      </w:pPr>
    </w:p>
    <w:p w14:paraId="704447B2" w14:textId="01C7D99A" w:rsidR="00934452" w:rsidRPr="00E4706B" w:rsidRDefault="00C46607" w:rsidP="00472122">
      <w:pPr>
        <w:pStyle w:val="ListLevel1"/>
        <w:numPr>
          <w:ilvl w:val="0"/>
          <w:numId w:val="440"/>
        </w:numPr>
        <w:rPr>
          <w:lang w:val="en-GB"/>
        </w:rPr>
      </w:pPr>
      <w:r w:rsidRPr="00E4706B">
        <w:rPr>
          <w:lang w:val="en-GB"/>
        </w:rPr>
        <w:t>The LUC holder should ensure that all personnel are able to understand the language in which those parts of the LUC manual which pertain to their duties and responsibilities are written.</w:t>
      </w:r>
    </w:p>
    <w:p w14:paraId="067F7120" w14:textId="06C2C055" w:rsidR="00934452" w:rsidRPr="00E4706B" w:rsidRDefault="00C46607" w:rsidP="00472122">
      <w:pPr>
        <w:pStyle w:val="ListLevel1"/>
        <w:numPr>
          <w:ilvl w:val="0"/>
          <w:numId w:val="440"/>
        </w:numPr>
        <w:rPr>
          <w:lang w:val="en-GB"/>
        </w:rPr>
      </w:pPr>
      <w:r w:rsidRPr="00E4706B">
        <w:rPr>
          <w:lang w:val="en-GB"/>
        </w:rPr>
        <w:t xml:space="preserve">The LUC manual should contain a statement signed by the accountable manager that confirms that the organisation will at all times work in accordance with </w:t>
      </w:r>
      <w:r w:rsidR="00234224">
        <w:rPr>
          <w:lang w:val="en-GB"/>
        </w:rPr>
        <w:t>this Regulation</w:t>
      </w:r>
      <w:r w:rsidRPr="00E4706B">
        <w:rPr>
          <w:lang w:val="en-GB"/>
        </w:rPr>
        <w:t>, as applicable, and with the approved LUC manual. When the accountable manager is not the chief executive officer of the organisation, then the chief executive officer shall countersign the statement.</w:t>
      </w:r>
    </w:p>
    <w:p w14:paraId="4340DB4B" w14:textId="77777777" w:rsidR="00A71093" w:rsidRPr="00A71093" w:rsidRDefault="00A71093" w:rsidP="00A71093">
      <w:bookmarkStart w:id="1447" w:name="_GM1_UAS.LUC.40_LUC_0"/>
      <w:bookmarkStart w:id="1448" w:name="_DxCrossRefBm2114470635"/>
      <w:bookmarkStart w:id="1449" w:name="_DxCrossRefBm9000073_0"/>
      <w:bookmarkStart w:id="1450" w:name="_Toc20923417"/>
      <w:bookmarkEnd w:id="1447"/>
    </w:p>
    <w:p w14:paraId="62239D08" w14:textId="7CD2EFA7" w:rsidR="00990E45" w:rsidRPr="00E4706B" w:rsidRDefault="00C46607" w:rsidP="00A71093">
      <w:pPr>
        <w:pStyle w:val="Heading4AMC"/>
        <w:spacing w:after="0"/>
      </w:pPr>
      <w:r w:rsidRPr="00E4706B">
        <w:t>A</w:t>
      </w:r>
      <w:r w:rsidR="00B91D13" w:rsidRPr="00E4706B">
        <w:t>MC2</w:t>
      </w:r>
      <w:r w:rsidR="008F7622" w:rsidRPr="00E4706B">
        <w:t xml:space="preserve"> UAS.LUC.040 </w:t>
      </w:r>
      <w:r w:rsidRPr="00E4706B">
        <w:t>LUC manual</w:t>
      </w:r>
      <w:bookmarkEnd w:id="1448"/>
      <w:bookmarkEnd w:id="1449"/>
      <w:bookmarkEnd w:id="1450"/>
    </w:p>
    <w:p w14:paraId="05BC3A95" w14:textId="77777777" w:rsidR="00990E45" w:rsidRDefault="00C46607" w:rsidP="00A71093">
      <w:pPr>
        <w:pStyle w:val="Heading41"/>
        <w:rPr>
          <w:lang w:val="en-GB"/>
        </w:rPr>
      </w:pPr>
      <w:bookmarkStart w:id="1451" w:name="_Toc20923418"/>
      <w:r w:rsidRPr="00E4706B">
        <w:rPr>
          <w:lang w:val="en-GB"/>
        </w:rPr>
        <w:t>GENERAL</w:t>
      </w:r>
      <w:bookmarkEnd w:id="1451"/>
    </w:p>
    <w:p w14:paraId="03DB2BF9" w14:textId="77777777" w:rsidR="00A71093" w:rsidRPr="00A71093" w:rsidRDefault="00A71093" w:rsidP="00A71093">
      <w:pPr>
        <w:spacing w:after="0"/>
        <w:rPr>
          <w:lang w:val="en-GB"/>
        </w:rPr>
      </w:pPr>
    </w:p>
    <w:p w14:paraId="212015EF" w14:textId="6DDD46D7" w:rsidR="00990E45" w:rsidRPr="00E4706B" w:rsidRDefault="00C46607" w:rsidP="00B135C3">
      <w:pPr>
        <w:rPr>
          <w:lang w:val="en-GB"/>
        </w:rPr>
      </w:pPr>
      <w:r w:rsidRPr="00E4706B">
        <w:rPr>
          <w:lang w:val="en-GB"/>
        </w:rPr>
        <w:t>The LUC manual may contain references to the OM, where an OM is compiled in accordance with</w:t>
      </w:r>
      <w:r w:rsidR="000F38C0" w:rsidRPr="00E4706B">
        <w:rPr>
          <w:lang w:val="en-GB"/>
        </w:rPr>
        <w:t xml:space="preserve"> </w:t>
      </w:r>
      <w:r w:rsidR="000F38C0" w:rsidRPr="003412B6">
        <w:rPr>
          <w:lang w:val="en-GB"/>
        </w:rPr>
        <w:t>AMC1 UAS.SPEC.030(3)(e)</w:t>
      </w:r>
      <w:r w:rsidRPr="00E4706B">
        <w:rPr>
          <w:lang w:val="en-GB"/>
        </w:rPr>
        <w:t>.</w:t>
      </w:r>
    </w:p>
    <w:p w14:paraId="66F64751" w14:textId="77777777" w:rsidR="005A4021" w:rsidRDefault="00C46607" w:rsidP="00B135C3">
      <w:pPr>
        <w:rPr>
          <w:lang w:val="en-GB"/>
        </w:rPr>
      </w:pPr>
      <w:r w:rsidRPr="00E4706B">
        <w:rPr>
          <w:lang w:val="en-GB"/>
        </w:rPr>
        <w:t>The LUC manual should contain at least the following information, customised according to the complexity of the UAS operator.</w:t>
      </w:r>
    </w:p>
    <w:p w14:paraId="439D6564" w14:textId="77777777" w:rsidR="004324C5" w:rsidRPr="00E4706B" w:rsidRDefault="004324C5" w:rsidP="00B135C3">
      <w:pPr>
        <w:rPr>
          <w:lang w:val="en-GB"/>
        </w:rPr>
      </w:pPr>
    </w:p>
    <w:p w14:paraId="111AD1EF" w14:textId="77777777" w:rsidR="00990E45" w:rsidRPr="004324C5" w:rsidRDefault="00C46607" w:rsidP="008F7622">
      <w:pPr>
        <w:pStyle w:val="Heading5OrgManual"/>
        <w:rPr>
          <w:rFonts w:ascii="Open Sans SemiBold" w:hAnsi="Open Sans SemiBold" w:cs="Open Sans SemiBold"/>
          <w:b w:val="0"/>
          <w:bCs/>
          <w:lang w:val="en-GB"/>
        </w:rPr>
      </w:pPr>
      <w:r w:rsidRPr="004324C5">
        <w:rPr>
          <w:rFonts w:ascii="Open Sans SemiBold" w:hAnsi="Open Sans SemiBold" w:cs="Open Sans SemiBold"/>
          <w:b w:val="0"/>
          <w:bCs/>
          <w:lang w:val="en-GB"/>
        </w:rPr>
        <w:t>LUC MANUAL TEMPLATE</w:t>
      </w:r>
    </w:p>
    <w:p w14:paraId="4CF479B1" w14:textId="77777777" w:rsidR="00990E45" w:rsidRPr="00E4706B" w:rsidRDefault="00C46607" w:rsidP="00B135C3">
      <w:pPr>
        <w:rPr>
          <w:lang w:val="en-GB"/>
        </w:rPr>
      </w:pPr>
      <w:r w:rsidRPr="00E4706B">
        <w:rPr>
          <w:lang w:val="en-GB"/>
        </w:rPr>
        <w:t>Operator’s name</w:t>
      </w:r>
    </w:p>
    <w:p w14:paraId="59ED5A29" w14:textId="77777777" w:rsidR="00990E45" w:rsidRPr="00E4706B" w:rsidRDefault="00C46607" w:rsidP="00B135C3">
      <w:pPr>
        <w:rPr>
          <w:lang w:val="en-GB"/>
        </w:rPr>
      </w:pPr>
      <w:r w:rsidRPr="00E4706B">
        <w:rPr>
          <w:lang w:val="en-GB"/>
        </w:rPr>
        <w:t>Table of contents</w:t>
      </w:r>
    </w:p>
    <w:p w14:paraId="01A8AF17" w14:textId="6708FA71" w:rsidR="00990E45" w:rsidRPr="00E4706B" w:rsidRDefault="00C46607" w:rsidP="00472122">
      <w:pPr>
        <w:pStyle w:val="ListLevel0"/>
        <w:numPr>
          <w:ilvl w:val="0"/>
          <w:numId w:val="441"/>
        </w:numPr>
        <w:rPr>
          <w:lang w:val="en-GB"/>
        </w:rPr>
      </w:pPr>
      <w:r w:rsidRPr="00E4706B">
        <w:rPr>
          <w:lang w:val="en-GB"/>
        </w:rPr>
        <w:t xml:space="preserve">Introduction </w:t>
      </w:r>
      <w:r w:rsidRPr="00E4706B">
        <w:rPr>
          <w:rStyle w:val="Italic"/>
          <w:lang w:val="en-GB"/>
        </w:rPr>
        <w:t xml:space="preserve">(the information under Chapter </w:t>
      </w:r>
      <w:r w:rsidR="00806779" w:rsidRPr="00E4706B">
        <w:rPr>
          <w:rStyle w:val="Italic"/>
          <w:lang w:val="en-GB"/>
        </w:rPr>
        <w:t>1</w:t>
      </w:r>
      <w:r w:rsidRPr="00E4706B">
        <w:rPr>
          <w:rStyle w:val="Italic"/>
          <w:lang w:val="en-GB"/>
        </w:rPr>
        <w:t xml:space="preserve"> of the OM may be duplicated here or simply referenced </w:t>
      </w:r>
      <w:r w:rsidR="00806779" w:rsidRPr="00E4706B">
        <w:rPr>
          <w:rStyle w:val="Italic"/>
          <w:lang w:val="en-GB"/>
        </w:rPr>
        <w:t>in</w:t>
      </w:r>
      <w:r w:rsidRPr="00E4706B">
        <w:rPr>
          <w:rStyle w:val="Italic"/>
          <w:lang w:val="en-GB"/>
        </w:rPr>
        <w:t xml:space="preserve"> the OM</w:t>
      </w:r>
      <w:r w:rsidR="00920551" w:rsidRPr="00E4706B">
        <w:rPr>
          <w:rStyle w:val="Italic"/>
          <w:lang w:val="en-GB"/>
        </w:rPr>
        <w:t>)</w:t>
      </w:r>
    </w:p>
    <w:p w14:paraId="3F51B0D0" w14:textId="3E2D4E3F" w:rsidR="00990E45" w:rsidRPr="00E4706B" w:rsidRDefault="00C46607" w:rsidP="00472122">
      <w:pPr>
        <w:pStyle w:val="ListLevel0"/>
        <w:numPr>
          <w:ilvl w:val="0"/>
          <w:numId w:val="441"/>
        </w:numPr>
        <w:rPr>
          <w:lang w:val="en-GB"/>
        </w:rPr>
      </w:pPr>
      <w:r w:rsidRPr="00E4706B">
        <w:rPr>
          <w:lang w:val="en-GB"/>
        </w:rPr>
        <w:t>SMM</w:t>
      </w:r>
    </w:p>
    <w:p w14:paraId="3BF902E4" w14:textId="24DE18BE" w:rsidR="00990E45" w:rsidRPr="00E4706B" w:rsidRDefault="00C46607" w:rsidP="00472122">
      <w:pPr>
        <w:pStyle w:val="ListLevel0"/>
        <w:numPr>
          <w:ilvl w:val="1"/>
          <w:numId w:val="441"/>
        </w:numPr>
        <w:rPr>
          <w:lang w:val="en-GB"/>
        </w:rPr>
      </w:pPr>
      <w:r w:rsidRPr="00E4706B">
        <w:rPr>
          <w:lang w:val="en-GB"/>
        </w:rPr>
        <w:t xml:space="preserve">Safety policy </w:t>
      </w:r>
      <w:r w:rsidRPr="00E4706B">
        <w:rPr>
          <w:rStyle w:val="Italic"/>
          <w:lang w:val="en-GB"/>
        </w:rPr>
        <w:t>(provide details of the UAS operator’s safety policy, safety targets</w:t>
      </w:r>
      <w:r w:rsidR="00286AB8" w:rsidRPr="00E4706B">
        <w:rPr>
          <w:rStyle w:val="Italic"/>
          <w:lang w:val="en-GB"/>
        </w:rPr>
        <w:t>)</w:t>
      </w:r>
    </w:p>
    <w:p w14:paraId="5AF0B646" w14:textId="67576C50" w:rsidR="00990E45" w:rsidRPr="00E4706B" w:rsidRDefault="00C46607" w:rsidP="00472122">
      <w:pPr>
        <w:pStyle w:val="ListLevel0"/>
        <w:numPr>
          <w:ilvl w:val="1"/>
          <w:numId w:val="441"/>
        </w:numPr>
        <w:rPr>
          <w:lang w:val="en-GB"/>
        </w:rPr>
      </w:pPr>
      <w:r w:rsidRPr="00E4706B">
        <w:rPr>
          <w:lang w:val="en-GB"/>
        </w:rPr>
        <w:lastRenderedPageBreak/>
        <w:t xml:space="preserve">Organisational structure </w:t>
      </w:r>
      <w:r w:rsidRPr="00E4706B">
        <w:rPr>
          <w:rStyle w:val="Italic"/>
          <w:lang w:val="en-GB"/>
        </w:rPr>
        <w:t>(include the organogram and brief description thereof</w:t>
      </w:r>
      <w:r w:rsidR="00C2316F" w:rsidRPr="00E4706B">
        <w:rPr>
          <w:rStyle w:val="Italic"/>
          <w:lang w:val="en-GB"/>
        </w:rPr>
        <w:t>)</w:t>
      </w:r>
    </w:p>
    <w:p w14:paraId="5F8D8647" w14:textId="41D44A95" w:rsidR="00990E45" w:rsidRPr="00E4706B" w:rsidRDefault="00C46607" w:rsidP="00472122">
      <w:pPr>
        <w:pStyle w:val="ListLevel0"/>
        <w:numPr>
          <w:ilvl w:val="1"/>
          <w:numId w:val="441"/>
        </w:numPr>
        <w:rPr>
          <w:lang w:val="en-GB"/>
        </w:rPr>
      </w:pPr>
      <w:r w:rsidRPr="00E4706B">
        <w:rPr>
          <w:lang w:val="en-GB"/>
        </w:rPr>
        <w:t xml:space="preserve">Duties and responsibilities of the accountable manager and key management personnel; </w:t>
      </w:r>
      <w:r w:rsidRPr="00E4706B">
        <w:rPr>
          <w:rStyle w:val="Italic"/>
          <w:lang w:val="en-GB"/>
        </w:rPr>
        <w:t>(in addition, clearly identify the person who authorises operations</w:t>
      </w:r>
      <w:r w:rsidR="00C2316F" w:rsidRPr="00E4706B">
        <w:rPr>
          <w:rStyle w:val="Italic"/>
          <w:lang w:val="en-GB"/>
        </w:rPr>
        <w:t>)</w:t>
      </w:r>
    </w:p>
    <w:p w14:paraId="53652C61" w14:textId="4F155145" w:rsidR="00990E45" w:rsidRPr="00E4706B" w:rsidRDefault="00C46607" w:rsidP="00472122">
      <w:pPr>
        <w:pStyle w:val="ListLevel0"/>
        <w:numPr>
          <w:ilvl w:val="1"/>
          <w:numId w:val="441"/>
        </w:numPr>
        <w:rPr>
          <w:lang w:val="en-GB"/>
        </w:rPr>
      </w:pPr>
      <w:r w:rsidRPr="00E4706B">
        <w:rPr>
          <w:lang w:val="en-GB"/>
        </w:rPr>
        <w:t xml:space="preserve">Safety management system </w:t>
      </w:r>
      <w:r w:rsidRPr="00E4706B">
        <w:rPr>
          <w:rStyle w:val="Italic"/>
          <w:lang w:val="en-GB"/>
        </w:rPr>
        <w:t>(provide a description of the safety management system, including the lines of responsibilities with regard to safety matters</w:t>
      </w:r>
      <w:r w:rsidR="00036042" w:rsidRPr="00E4706B">
        <w:rPr>
          <w:rStyle w:val="Italic"/>
          <w:lang w:val="en-GB"/>
        </w:rPr>
        <w:t>)</w:t>
      </w:r>
    </w:p>
    <w:p w14:paraId="6B64763A" w14:textId="1F41DE22" w:rsidR="00990E45" w:rsidRPr="00E4706B" w:rsidRDefault="00C46607" w:rsidP="00472122">
      <w:pPr>
        <w:pStyle w:val="ListLevel0"/>
        <w:numPr>
          <w:ilvl w:val="1"/>
          <w:numId w:val="441"/>
        </w:numPr>
        <w:rPr>
          <w:lang w:val="en-GB"/>
        </w:rPr>
      </w:pPr>
      <w:r w:rsidRPr="00E4706B">
        <w:rPr>
          <w:lang w:val="en-GB"/>
        </w:rPr>
        <w:t xml:space="preserve">Operational control system </w:t>
      </w:r>
      <w:r w:rsidRPr="00E4706B">
        <w:rPr>
          <w:rStyle w:val="Italic"/>
          <w:lang w:val="en-GB"/>
        </w:rPr>
        <w:t>(provide a description of the procedures and responsibilities necessary to exercise operational control with respect to flight safety</w:t>
      </w:r>
      <w:r w:rsidR="002341B6" w:rsidRPr="00E4706B">
        <w:rPr>
          <w:rStyle w:val="Italic"/>
          <w:lang w:val="en-GB"/>
        </w:rPr>
        <w:t>)</w:t>
      </w:r>
    </w:p>
    <w:p w14:paraId="08188BFB" w14:textId="6F957116" w:rsidR="00990E45" w:rsidRPr="00E4706B" w:rsidRDefault="00C46607" w:rsidP="00472122">
      <w:pPr>
        <w:pStyle w:val="ListLevel0"/>
        <w:numPr>
          <w:ilvl w:val="1"/>
          <w:numId w:val="441"/>
        </w:numPr>
        <w:rPr>
          <w:lang w:val="en-GB"/>
        </w:rPr>
      </w:pPr>
      <w:r w:rsidRPr="00E4706B">
        <w:rPr>
          <w:lang w:val="en-GB"/>
        </w:rPr>
        <w:t xml:space="preserve">Compliance monitoring </w:t>
      </w:r>
      <w:r w:rsidRPr="00E4706B">
        <w:rPr>
          <w:rStyle w:val="Italic"/>
          <w:lang w:val="en-GB"/>
        </w:rPr>
        <w:t>(provide a description of the compliance monitoring function</w:t>
      </w:r>
      <w:r w:rsidR="002341B6" w:rsidRPr="00E4706B">
        <w:rPr>
          <w:rStyle w:val="Italic"/>
          <w:lang w:val="en-GB"/>
        </w:rPr>
        <w:t>)</w:t>
      </w:r>
    </w:p>
    <w:p w14:paraId="30BEC7DE" w14:textId="41F3798B" w:rsidR="00990E45" w:rsidRPr="00E4706B" w:rsidRDefault="00C46607" w:rsidP="00472122">
      <w:pPr>
        <w:pStyle w:val="ListLevel0"/>
        <w:numPr>
          <w:ilvl w:val="1"/>
          <w:numId w:val="441"/>
        </w:numPr>
        <w:rPr>
          <w:rStyle w:val="Italic"/>
          <w:lang w:val="en-GB"/>
        </w:rPr>
      </w:pPr>
      <w:r w:rsidRPr="00E4706B">
        <w:rPr>
          <w:lang w:val="en-GB"/>
        </w:rPr>
        <w:t xml:space="preserve">Safety risk management </w:t>
      </w:r>
      <w:r w:rsidRPr="00E4706B">
        <w:rPr>
          <w:rStyle w:val="Italic"/>
          <w:lang w:val="en-GB"/>
        </w:rPr>
        <w:t>(the information about hazard identification, safety risk assessment and mitigation under Chapter A of the OM may be duplicated here or simply referenced to the OM</w:t>
      </w:r>
      <w:r w:rsidR="006333D6" w:rsidRPr="00E4706B">
        <w:rPr>
          <w:rStyle w:val="Italic"/>
          <w:lang w:val="en-GB"/>
        </w:rPr>
        <w:t>)</w:t>
      </w:r>
    </w:p>
    <w:p w14:paraId="22066585" w14:textId="1DFEBF4D" w:rsidR="00990E45" w:rsidRPr="00E4706B" w:rsidRDefault="00C46607" w:rsidP="00472122">
      <w:pPr>
        <w:pStyle w:val="ListLevel0"/>
        <w:numPr>
          <w:ilvl w:val="1"/>
          <w:numId w:val="441"/>
        </w:numPr>
        <w:rPr>
          <w:lang w:val="en-GB"/>
        </w:rPr>
      </w:pPr>
      <w:r w:rsidRPr="00E4706B">
        <w:rPr>
          <w:lang w:val="en-GB"/>
        </w:rPr>
        <w:t xml:space="preserve">Management of change </w:t>
      </w:r>
      <w:r w:rsidRPr="00E4706B">
        <w:rPr>
          <w:rStyle w:val="Italic"/>
          <w:lang w:val="en-GB"/>
        </w:rPr>
        <w:t>(description of the process to identify safety-critical changes within the organisation and its operation and to eliminate or modify safety risk controls that are no longer needed or effective due to such changes</w:t>
      </w:r>
      <w:r w:rsidR="000C58FA" w:rsidRPr="00E4706B">
        <w:rPr>
          <w:rStyle w:val="Italic"/>
          <w:lang w:val="en-GB"/>
        </w:rPr>
        <w:t>)</w:t>
      </w:r>
    </w:p>
    <w:p w14:paraId="6A7158EF" w14:textId="1D8BC6AE" w:rsidR="00990E45" w:rsidRPr="00E4706B" w:rsidRDefault="00C46607" w:rsidP="00472122">
      <w:pPr>
        <w:pStyle w:val="ListLevel0"/>
        <w:numPr>
          <w:ilvl w:val="1"/>
          <w:numId w:val="441"/>
        </w:numPr>
        <w:rPr>
          <w:rStyle w:val="Italic"/>
          <w:lang w:val="en-GB"/>
        </w:rPr>
      </w:pPr>
      <w:r w:rsidRPr="00E4706B">
        <w:rPr>
          <w:lang w:val="en-GB"/>
        </w:rPr>
        <w:t xml:space="preserve">Development and approval of an operational scenario </w:t>
      </w:r>
      <w:r w:rsidRPr="00E4706B">
        <w:rPr>
          <w:rStyle w:val="Italic"/>
          <w:lang w:val="en-GB"/>
        </w:rPr>
        <w:t>(provide a description of the process</w:t>
      </w:r>
      <w:r w:rsidR="007A6CF1" w:rsidRPr="00E4706B">
        <w:rPr>
          <w:rStyle w:val="Italic"/>
          <w:lang w:val="en-GB"/>
        </w:rPr>
        <w:t>)</w:t>
      </w:r>
    </w:p>
    <w:p w14:paraId="196DBCD1" w14:textId="36E2E76C" w:rsidR="00990E45" w:rsidRPr="00E4706B" w:rsidRDefault="00C46607" w:rsidP="00472122">
      <w:pPr>
        <w:pStyle w:val="ListLevel0"/>
        <w:numPr>
          <w:ilvl w:val="1"/>
          <w:numId w:val="441"/>
        </w:numPr>
        <w:rPr>
          <w:lang w:val="en-GB"/>
        </w:rPr>
      </w:pPr>
      <w:r w:rsidRPr="00E4706B">
        <w:rPr>
          <w:lang w:val="en-GB"/>
        </w:rPr>
        <w:t xml:space="preserve">Interface with subcontractors and partners </w:t>
      </w:r>
      <w:r w:rsidRPr="00E4706B">
        <w:rPr>
          <w:rStyle w:val="Italic"/>
          <w:lang w:val="en-GB"/>
        </w:rPr>
        <w:t>(describe the relationship with any subcontractor delivering products or services to the UAS operator as well as with partners, if available</w:t>
      </w:r>
      <w:r w:rsidR="007A6CF1" w:rsidRPr="00E4706B">
        <w:rPr>
          <w:rStyle w:val="Italic"/>
          <w:lang w:val="en-GB"/>
        </w:rPr>
        <w:t>)</w:t>
      </w:r>
    </w:p>
    <w:p w14:paraId="21F1584C" w14:textId="57D87E82" w:rsidR="00990E45" w:rsidRPr="00E4706B" w:rsidRDefault="00C46607" w:rsidP="00472122">
      <w:pPr>
        <w:pStyle w:val="ListLevel0"/>
        <w:numPr>
          <w:ilvl w:val="1"/>
          <w:numId w:val="441"/>
        </w:numPr>
        <w:rPr>
          <w:lang w:val="en-GB"/>
        </w:rPr>
      </w:pPr>
      <w:r w:rsidRPr="00E4706B">
        <w:rPr>
          <w:lang w:val="en-GB"/>
        </w:rPr>
        <w:t>Documentation of key management system processes</w:t>
      </w:r>
    </w:p>
    <w:p w14:paraId="42D52231" w14:textId="02F50349" w:rsidR="00990E45" w:rsidRPr="00E4706B" w:rsidRDefault="00C46607" w:rsidP="00472122">
      <w:pPr>
        <w:pStyle w:val="ListLevel0"/>
        <w:numPr>
          <w:ilvl w:val="0"/>
          <w:numId w:val="441"/>
        </w:numPr>
        <w:rPr>
          <w:lang w:val="en-GB"/>
        </w:rPr>
      </w:pPr>
      <w:r w:rsidRPr="00E4706B">
        <w:rPr>
          <w:lang w:val="en-GB"/>
        </w:rPr>
        <w:t xml:space="preserve">OM </w:t>
      </w:r>
      <w:r w:rsidRPr="00E4706B">
        <w:rPr>
          <w:rStyle w:val="Italic"/>
          <w:lang w:val="en-GB"/>
        </w:rPr>
        <w:t>(</w:t>
      </w:r>
      <w:r w:rsidRPr="00E4706B">
        <w:rPr>
          <w:i/>
          <w:lang w:val="en-GB"/>
        </w:rPr>
        <w:t>the</w:t>
      </w:r>
      <w:r w:rsidRPr="00E4706B">
        <w:rPr>
          <w:rStyle w:val="Italic"/>
          <w:lang w:val="en-GB"/>
        </w:rPr>
        <w:t xml:space="preserve"> information under Chapters 2-11 of the OM may be duplicated here or references to the OM may be provided</w:t>
      </w:r>
      <w:r w:rsidR="002751C9" w:rsidRPr="00E4706B">
        <w:rPr>
          <w:rStyle w:val="Italic"/>
          <w:lang w:val="en-GB"/>
        </w:rPr>
        <w:t>)</w:t>
      </w:r>
    </w:p>
    <w:p w14:paraId="058D8FB1" w14:textId="781F01A6" w:rsidR="00990E45" w:rsidRPr="00E4706B" w:rsidRDefault="00C46607" w:rsidP="00472122">
      <w:pPr>
        <w:pStyle w:val="ListLevel0"/>
        <w:numPr>
          <w:ilvl w:val="0"/>
          <w:numId w:val="441"/>
        </w:numPr>
        <w:rPr>
          <w:lang w:val="en-GB"/>
        </w:rPr>
      </w:pPr>
      <w:r w:rsidRPr="00E4706B">
        <w:rPr>
          <w:lang w:val="en-GB"/>
        </w:rPr>
        <w:t>Handling, notifying and reporting accidents, incidents and occurrences</w:t>
      </w:r>
    </w:p>
    <w:p w14:paraId="22CE1D45" w14:textId="7EBE5584" w:rsidR="00990E45" w:rsidRPr="00E4706B" w:rsidRDefault="00C46607" w:rsidP="00472122">
      <w:pPr>
        <w:pStyle w:val="ListLevel0"/>
        <w:numPr>
          <w:ilvl w:val="0"/>
          <w:numId w:val="441"/>
        </w:numPr>
        <w:rPr>
          <w:lang w:val="en-GB"/>
        </w:rPr>
      </w:pPr>
      <w:r w:rsidRPr="00E4706B">
        <w:rPr>
          <w:lang w:val="en-GB"/>
        </w:rPr>
        <w:t xml:space="preserve">Handling of dangerous goods </w:t>
      </w:r>
      <w:r w:rsidRPr="00E4706B">
        <w:rPr>
          <w:rStyle w:val="Italic"/>
          <w:lang w:val="en-GB"/>
        </w:rPr>
        <w:t>(specify the relevant regulations and instructions to crew members concerning the transport of dangerous goods such as pesticides and chemicals, etc. and the use of dangerous goods during operations such as batteries and fuel cells, engines, magnetising materials, pyrotechnics, flares and firearms)</w:t>
      </w:r>
    </w:p>
    <w:p w14:paraId="1D67E800" w14:textId="77777777" w:rsidR="008A4484" w:rsidRPr="008A4484" w:rsidRDefault="008A4484" w:rsidP="008A4484">
      <w:bookmarkStart w:id="1452" w:name="_AMC1_UAS.LUC.50__0"/>
      <w:bookmarkStart w:id="1453" w:name="_AMC1_UAS.LUC.40(4)_LUC_0"/>
      <w:bookmarkStart w:id="1454" w:name="_DxCrossRefBm2114470636"/>
      <w:bookmarkStart w:id="1455" w:name="_DxCrossRefBm9000074_0"/>
      <w:bookmarkStart w:id="1456" w:name="_Toc20923419"/>
      <w:bookmarkEnd w:id="1452"/>
      <w:bookmarkEnd w:id="1453"/>
    </w:p>
    <w:p w14:paraId="58459ABC" w14:textId="46E013E4" w:rsidR="00CB222C" w:rsidRPr="00E4706B" w:rsidRDefault="00C46607" w:rsidP="008A4484">
      <w:pPr>
        <w:pStyle w:val="Heading4AMC"/>
        <w:spacing w:after="0"/>
      </w:pPr>
      <w:r w:rsidRPr="00E4706B">
        <w:t>AMC1 UAS.LUC.040(3)</w:t>
      </w:r>
      <w:r w:rsidR="00C80D40" w:rsidRPr="00E4706B">
        <w:t>  </w:t>
      </w:r>
      <w:r w:rsidRPr="00E4706B">
        <w:t>LUC manual</w:t>
      </w:r>
      <w:bookmarkEnd w:id="1454"/>
      <w:bookmarkEnd w:id="1455"/>
      <w:bookmarkEnd w:id="1456"/>
    </w:p>
    <w:p w14:paraId="287FB984" w14:textId="77777777" w:rsidR="00CB222C" w:rsidRDefault="00C46607" w:rsidP="008A4484">
      <w:pPr>
        <w:pStyle w:val="Heading41"/>
        <w:rPr>
          <w:lang w:val="en-GB"/>
        </w:rPr>
      </w:pPr>
      <w:bookmarkStart w:id="1457" w:name="_Toc20923420"/>
      <w:r w:rsidRPr="00E4706B">
        <w:rPr>
          <w:lang w:val="en-GB"/>
        </w:rPr>
        <w:t>PROCEDURES FOR SUBCONTRACTORS</w:t>
      </w:r>
      <w:bookmarkEnd w:id="1457"/>
    </w:p>
    <w:p w14:paraId="3584907E" w14:textId="77777777" w:rsidR="008A4484" w:rsidRPr="008A4484" w:rsidRDefault="008A4484" w:rsidP="008A4484">
      <w:pPr>
        <w:spacing w:after="0"/>
        <w:rPr>
          <w:lang w:val="en-GB"/>
        </w:rPr>
      </w:pPr>
    </w:p>
    <w:p w14:paraId="46FCC8C8" w14:textId="5AC0F3B5" w:rsidR="00CB222C" w:rsidRDefault="00C46607" w:rsidP="00B135C3">
      <w:pPr>
        <w:rPr>
          <w:lang w:val="en-GB"/>
        </w:rPr>
      </w:pPr>
      <w:r w:rsidRPr="00E4706B">
        <w:rPr>
          <w:lang w:val="en-GB"/>
        </w:rPr>
        <w:t xml:space="preserve">If any activity is carried out by partner organisations or subcontractors, the LUC manual should include a relevant statement of how the LUC holder is able to ensure compliance with </w:t>
      </w:r>
      <w:r w:rsidR="00712116" w:rsidRPr="003412B6">
        <w:rPr>
          <w:lang w:val="en-GB"/>
        </w:rPr>
        <w:t>UAS.LUC.030(2)(i)</w:t>
      </w:r>
      <w:r w:rsidRPr="00E4706B">
        <w:rPr>
          <w:lang w:val="en-GB"/>
        </w:rPr>
        <w:t xml:space="preserve">, and should contain, directly or by cross reference, descriptions of, and information on, the activities of those organisations or subcontractors, as necessary </w:t>
      </w:r>
      <w:r w:rsidR="00712116" w:rsidRPr="00E4706B">
        <w:rPr>
          <w:lang w:val="en-GB"/>
        </w:rPr>
        <w:t>to substantiate this statement.</w:t>
      </w:r>
    </w:p>
    <w:p w14:paraId="1D31BCC7" w14:textId="77777777" w:rsidR="008A4484" w:rsidRDefault="008A4484" w:rsidP="00B135C3">
      <w:pPr>
        <w:rPr>
          <w:lang w:val="en-GB"/>
        </w:rPr>
      </w:pPr>
    </w:p>
    <w:p w14:paraId="318F401A" w14:textId="2A403164" w:rsidR="008A4484" w:rsidRDefault="008A4484">
      <w:pPr>
        <w:spacing w:after="200" w:line="276" w:lineRule="auto"/>
        <w:jc w:val="left"/>
        <w:rPr>
          <w:lang w:val="en-GB"/>
        </w:rPr>
      </w:pPr>
      <w:r>
        <w:rPr>
          <w:lang w:val="en-GB"/>
        </w:rPr>
        <w:br w:type="page"/>
      </w:r>
    </w:p>
    <w:p w14:paraId="6AAF7F1A" w14:textId="73EFB88C" w:rsidR="00505ED2" w:rsidRPr="00E4706B" w:rsidRDefault="00C46607" w:rsidP="00852107">
      <w:pPr>
        <w:pStyle w:val="Heading3IR"/>
        <w:rPr>
          <w:lang w:val="en-GB"/>
        </w:rPr>
      </w:pPr>
      <w:bookmarkStart w:id="1458" w:name="_DxCrossRefBm2114470475"/>
      <w:bookmarkStart w:id="1459" w:name="_DxCrossRefBm9000022_1"/>
      <w:bookmarkStart w:id="1460" w:name="_Toc121684623"/>
      <w:r w:rsidRPr="00E4706B">
        <w:rPr>
          <w:lang w:val="en-GB"/>
        </w:rPr>
        <w:lastRenderedPageBreak/>
        <w:t>UAS.LUC.050 Terms of approval of the LUC holder</w:t>
      </w:r>
      <w:bookmarkEnd w:id="1458"/>
      <w:bookmarkEnd w:id="1459"/>
      <w:bookmarkEnd w:id="1460"/>
    </w:p>
    <w:p w14:paraId="04B85DCE" w14:textId="564198AB" w:rsidR="00505ED2" w:rsidRPr="00E4706B" w:rsidRDefault="00C46607" w:rsidP="00472122">
      <w:pPr>
        <w:pStyle w:val="ListLevel1"/>
        <w:numPr>
          <w:ilvl w:val="0"/>
          <w:numId w:val="442"/>
        </w:numPr>
        <w:rPr>
          <w:lang w:val="en-GB"/>
        </w:rPr>
      </w:pPr>
      <w:r w:rsidRPr="00E4706B">
        <w:rPr>
          <w:lang w:val="en-GB"/>
        </w:rPr>
        <w:t xml:space="preserve">The </w:t>
      </w:r>
      <w:r w:rsidR="00C71041">
        <w:rPr>
          <w:lang w:val="en-GB"/>
        </w:rPr>
        <w:t>CAA</w:t>
      </w:r>
      <w:r w:rsidRPr="00E4706B">
        <w:rPr>
          <w:lang w:val="en-GB"/>
        </w:rPr>
        <w:t xml:space="preserve"> </w:t>
      </w:r>
      <w:r w:rsidR="00A501E1">
        <w:rPr>
          <w:lang w:val="en-GB"/>
        </w:rPr>
        <w:t>will</w:t>
      </w:r>
      <w:r w:rsidRPr="00E4706B">
        <w:rPr>
          <w:lang w:val="en-GB"/>
        </w:rPr>
        <w:t xml:space="preserve"> issue an LUC after it is satisfied that the UAS operator complies with points </w:t>
      </w:r>
      <w:r w:rsidRPr="003412B6">
        <w:rPr>
          <w:lang w:val="en-GB"/>
        </w:rPr>
        <w:t>UAS.LUC.020</w:t>
      </w:r>
      <w:r w:rsidRPr="00E4706B">
        <w:rPr>
          <w:lang w:val="en-GB"/>
        </w:rPr>
        <w:t xml:space="preserve">, </w:t>
      </w:r>
      <w:r w:rsidRPr="003412B6">
        <w:rPr>
          <w:lang w:val="en-GB"/>
        </w:rPr>
        <w:t>UAS.LUC.030</w:t>
      </w:r>
      <w:r w:rsidRPr="00E4706B">
        <w:rPr>
          <w:lang w:val="en-GB"/>
        </w:rPr>
        <w:t xml:space="preserve"> and </w:t>
      </w:r>
      <w:r w:rsidRPr="003412B6">
        <w:rPr>
          <w:lang w:val="en-GB"/>
        </w:rPr>
        <w:t>UAS.LUC.040</w:t>
      </w:r>
      <w:r w:rsidRPr="00E4706B">
        <w:rPr>
          <w:lang w:val="en-GB"/>
        </w:rPr>
        <w:t>.</w:t>
      </w:r>
    </w:p>
    <w:p w14:paraId="2FF3517F" w14:textId="6F7C04B1" w:rsidR="00505ED2" w:rsidRPr="00E4706B" w:rsidRDefault="00C46607" w:rsidP="00472122">
      <w:pPr>
        <w:pStyle w:val="ListLevel1"/>
        <w:numPr>
          <w:ilvl w:val="0"/>
          <w:numId w:val="442"/>
        </w:numPr>
        <w:rPr>
          <w:lang w:val="en-GB"/>
        </w:rPr>
      </w:pPr>
      <w:r w:rsidRPr="00E4706B">
        <w:rPr>
          <w:lang w:val="en-GB"/>
        </w:rPr>
        <w:t xml:space="preserve">The LUC </w:t>
      </w:r>
      <w:r w:rsidR="00A501E1">
        <w:rPr>
          <w:lang w:val="en-GB"/>
        </w:rPr>
        <w:t>will</w:t>
      </w:r>
      <w:r w:rsidRPr="00E4706B">
        <w:rPr>
          <w:lang w:val="en-GB"/>
        </w:rPr>
        <w:t xml:space="preserve"> include:</w:t>
      </w:r>
    </w:p>
    <w:p w14:paraId="248A4EAE" w14:textId="6ADD52F3" w:rsidR="00505ED2" w:rsidRPr="00E4706B" w:rsidRDefault="00C46607" w:rsidP="00472122">
      <w:pPr>
        <w:pStyle w:val="ListLevel1"/>
        <w:numPr>
          <w:ilvl w:val="0"/>
          <w:numId w:val="443"/>
        </w:numPr>
        <w:rPr>
          <w:lang w:val="en-GB"/>
        </w:rPr>
      </w:pPr>
      <w:r w:rsidRPr="00E4706B">
        <w:rPr>
          <w:lang w:val="en-GB"/>
        </w:rPr>
        <w:t>the UAS operator identification;</w:t>
      </w:r>
    </w:p>
    <w:p w14:paraId="68F91F02" w14:textId="2EC53877" w:rsidR="00505ED2" w:rsidRPr="00E4706B" w:rsidRDefault="00C46607" w:rsidP="00472122">
      <w:pPr>
        <w:pStyle w:val="ListLevel1"/>
        <w:numPr>
          <w:ilvl w:val="0"/>
          <w:numId w:val="443"/>
        </w:numPr>
        <w:rPr>
          <w:lang w:val="en-GB"/>
        </w:rPr>
      </w:pPr>
      <w:r w:rsidRPr="00E4706B">
        <w:rPr>
          <w:lang w:val="en-GB"/>
        </w:rPr>
        <w:t>the UAS operator’s privileges;</w:t>
      </w:r>
    </w:p>
    <w:p w14:paraId="3827799A" w14:textId="334CB662" w:rsidR="00505ED2" w:rsidRPr="00E4706B" w:rsidRDefault="00C46607" w:rsidP="00472122">
      <w:pPr>
        <w:pStyle w:val="ListLevel1"/>
        <w:numPr>
          <w:ilvl w:val="0"/>
          <w:numId w:val="443"/>
        </w:numPr>
        <w:rPr>
          <w:lang w:val="en-GB"/>
        </w:rPr>
      </w:pPr>
      <w:r w:rsidRPr="00E4706B">
        <w:rPr>
          <w:lang w:val="en-GB"/>
        </w:rPr>
        <w:t>authorised type(s) of operation;</w:t>
      </w:r>
    </w:p>
    <w:p w14:paraId="5D70D5AC" w14:textId="5887F76E" w:rsidR="00505ED2" w:rsidRPr="00E4706B" w:rsidRDefault="00C46607" w:rsidP="00472122">
      <w:pPr>
        <w:pStyle w:val="ListLevel1"/>
        <w:numPr>
          <w:ilvl w:val="0"/>
          <w:numId w:val="443"/>
        </w:numPr>
        <w:rPr>
          <w:lang w:val="en-GB"/>
        </w:rPr>
      </w:pPr>
      <w:r w:rsidRPr="00E4706B">
        <w:rPr>
          <w:lang w:val="en-GB"/>
        </w:rPr>
        <w:t>the authorised area, zone or class of airspace for operations, if applicable;</w:t>
      </w:r>
    </w:p>
    <w:p w14:paraId="4CC20153" w14:textId="2917F032" w:rsidR="00505ED2" w:rsidRPr="00E4706B" w:rsidRDefault="00C46607" w:rsidP="00472122">
      <w:pPr>
        <w:pStyle w:val="ListLevel1"/>
        <w:numPr>
          <w:ilvl w:val="0"/>
          <w:numId w:val="443"/>
        </w:numPr>
        <w:rPr>
          <w:lang w:val="en-GB"/>
        </w:rPr>
      </w:pPr>
      <w:r w:rsidRPr="00E4706B">
        <w:rPr>
          <w:lang w:val="en-GB"/>
        </w:rPr>
        <w:t>any special limitations or conditions, if applicable</w:t>
      </w:r>
      <w:r w:rsidR="00B25E7A" w:rsidRPr="00E4706B">
        <w:rPr>
          <w:lang w:val="en-GB"/>
        </w:rPr>
        <w:t>.</w:t>
      </w:r>
    </w:p>
    <w:p w14:paraId="23E93EB6" w14:textId="77777777" w:rsidR="00A501E1" w:rsidRDefault="00A501E1" w:rsidP="00A501E1">
      <w:bookmarkStart w:id="1461" w:name="_DxCrossRefBm2114470638"/>
      <w:bookmarkStart w:id="1462" w:name="_DxCrossRefBm9000075"/>
      <w:bookmarkStart w:id="1463" w:name="_Toc20923421"/>
    </w:p>
    <w:p w14:paraId="49B99ED3" w14:textId="18843B72" w:rsidR="00514C9C" w:rsidRPr="00E4706B" w:rsidRDefault="00C46607" w:rsidP="00A501E1">
      <w:pPr>
        <w:pStyle w:val="Heading4AMC"/>
        <w:spacing w:after="0"/>
      </w:pPr>
      <w:r w:rsidRPr="00E4706B">
        <w:t>AMC1 UAS.LUC.050 </w:t>
      </w:r>
      <w:r w:rsidR="00B154B6" w:rsidRPr="00E4706B">
        <w:t> </w:t>
      </w:r>
      <w:r w:rsidRPr="00E4706B">
        <w:t>Terms of approval of an LUC holder</w:t>
      </w:r>
      <w:bookmarkEnd w:id="1461"/>
      <w:bookmarkEnd w:id="1462"/>
      <w:bookmarkEnd w:id="1463"/>
    </w:p>
    <w:p w14:paraId="62691A38" w14:textId="77777777" w:rsidR="009E2C54" w:rsidRPr="00E4706B" w:rsidRDefault="00C46607" w:rsidP="00A501E1">
      <w:pPr>
        <w:pStyle w:val="Heading41"/>
        <w:rPr>
          <w:lang w:val="en-GB"/>
        </w:rPr>
      </w:pPr>
      <w:bookmarkStart w:id="1464" w:name="_AMC1__UAS.LUC.60_0"/>
      <w:bookmarkStart w:id="1465" w:name="_GM1_UAS.LUC.60_Privileges_0"/>
      <w:bookmarkStart w:id="1466" w:name="_Toc20923422"/>
      <w:bookmarkEnd w:id="1464"/>
      <w:bookmarkEnd w:id="1465"/>
      <w:r w:rsidRPr="00E4706B">
        <w:rPr>
          <w:lang w:val="en-GB"/>
        </w:rPr>
        <w:t>FORM FOR THE TERMS OF APPROVAL OF AN LUC HOLDER</w:t>
      </w:r>
      <w:bookmarkEnd w:id="1466"/>
    </w:p>
    <w:p w14:paraId="751FC875" w14:textId="77777777" w:rsidR="00B154B6" w:rsidRDefault="00B154B6" w:rsidP="00B154B6">
      <w:pPr>
        <w:pStyle w:val="TableNormal0"/>
        <w:rPr>
          <w:lang w:val="en-GB"/>
        </w:rPr>
      </w:pPr>
    </w:p>
    <w:tbl>
      <w:tblPr>
        <w:tblStyle w:val="TableGrid"/>
        <w:tblW w:w="5000" w:type="pct"/>
        <w:tblBorders>
          <w:insideH w:val="none" w:sz="0" w:space="0" w:color="auto"/>
          <w:insideV w:val="none" w:sz="0" w:space="0" w:color="auto"/>
        </w:tblBorders>
        <w:tblLook w:val="04A0" w:firstRow="1" w:lastRow="0" w:firstColumn="1" w:lastColumn="0" w:noHBand="0" w:noVBand="1"/>
      </w:tblPr>
      <w:tblGrid>
        <w:gridCol w:w="224"/>
        <w:gridCol w:w="947"/>
        <w:gridCol w:w="1132"/>
        <w:gridCol w:w="2676"/>
        <w:gridCol w:w="894"/>
        <w:gridCol w:w="2921"/>
        <w:gridCol w:w="222"/>
      </w:tblGrid>
      <w:tr w:rsidR="00435242" w:rsidRPr="00D9503A" w14:paraId="36D0DB6E" w14:textId="77777777" w:rsidTr="00C27945">
        <w:tc>
          <w:tcPr>
            <w:tcW w:w="5000" w:type="pct"/>
            <w:gridSpan w:val="7"/>
          </w:tcPr>
          <w:p w14:paraId="72DA2BD7" w14:textId="77777777" w:rsidR="00435242" w:rsidRPr="00D9503A" w:rsidRDefault="00435242" w:rsidP="00E86E89">
            <w:pPr>
              <w:spacing w:after="0"/>
              <w:jc w:val="center"/>
              <w:rPr>
                <w:rFonts w:ascii="A_Bismillah" w:hAnsi="A_Bismillah"/>
                <w:sz w:val="14"/>
                <w:szCs w:val="14"/>
              </w:rPr>
            </w:pPr>
          </w:p>
        </w:tc>
      </w:tr>
      <w:tr w:rsidR="00435242" w:rsidRPr="00D9503A" w14:paraId="6EDA6CA0" w14:textId="77777777" w:rsidTr="00C27945">
        <w:tc>
          <w:tcPr>
            <w:tcW w:w="5000" w:type="pct"/>
            <w:gridSpan w:val="7"/>
          </w:tcPr>
          <w:p w14:paraId="057EDC69" w14:textId="77777777" w:rsidR="00435242" w:rsidRPr="00D9503A" w:rsidRDefault="00435242" w:rsidP="00E86E89">
            <w:pPr>
              <w:spacing w:after="0"/>
              <w:jc w:val="center"/>
              <w:rPr>
                <w:rFonts w:ascii="A_Bismillah" w:hAnsi="A_Bismillah"/>
                <w:sz w:val="52"/>
                <w:szCs w:val="52"/>
              </w:rPr>
            </w:pPr>
            <w:r w:rsidRPr="00D9503A">
              <w:rPr>
                <w:rFonts w:ascii="A_Bismillah" w:hAnsi="A_Bismillah"/>
                <w:sz w:val="52"/>
                <w:szCs w:val="52"/>
              </w:rPr>
              <w:t>c</w:t>
            </w:r>
          </w:p>
        </w:tc>
      </w:tr>
      <w:tr w:rsidR="00435242" w:rsidRPr="00D9503A" w14:paraId="53FBC4F8" w14:textId="77777777" w:rsidTr="00C27945">
        <w:trPr>
          <w:trHeight w:val="234"/>
        </w:trPr>
        <w:tc>
          <w:tcPr>
            <w:tcW w:w="5000" w:type="pct"/>
            <w:gridSpan w:val="7"/>
            <w:vAlign w:val="center"/>
          </w:tcPr>
          <w:p w14:paraId="4C863713" w14:textId="77777777" w:rsidR="00435242" w:rsidRPr="00D9503A" w:rsidRDefault="00435242" w:rsidP="00E86E89">
            <w:pPr>
              <w:spacing w:after="0"/>
              <w:jc w:val="center"/>
              <w:rPr>
                <w:rFonts w:cs="Open Sans"/>
                <w:sz w:val="8"/>
                <w:szCs w:val="8"/>
              </w:rPr>
            </w:pPr>
          </w:p>
        </w:tc>
      </w:tr>
      <w:tr w:rsidR="00435242" w:rsidRPr="00D9503A" w14:paraId="527EB885" w14:textId="77777777" w:rsidTr="00BC0FF4">
        <w:trPr>
          <w:trHeight w:val="288"/>
        </w:trPr>
        <w:tc>
          <w:tcPr>
            <w:tcW w:w="124" w:type="pct"/>
            <w:vAlign w:val="center"/>
          </w:tcPr>
          <w:p w14:paraId="7CC03B9A" w14:textId="77777777" w:rsidR="00435242" w:rsidRPr="00D9503A" w:rsidRDefault="00435242" w:rsidP="00E86E89">
            <w:pPr>
              <w:spacing w:after="0"/>
              <w:jc w:val="center"/>
              <w:rPr>
                <w:rFonts w:ascii="Gill Sans MT Pro Heavy" w:hAnsi="Gill Sans MT Pro Heavy"/>
                <w:szCs w:val="20"/>
              </w:rPr>
            </w:pPr>
          </w:p>
        </w:tc>
        <w:tc>
          <w:tcPr>
            <w:tcW w:w="525" w:type="pct"/>
            <w:vAlign w:val="center"/>
          </w:tcPr>
          <w:p w14:paraId="75BB7728" w14:textId="77777777" w:rsidR="00435242" w:rsidRPr="00D9503A" w:rsidRDefault="00435242" w:rsidP="00E86E89">
            <w:pPr>
              <w:spacing w:after="0"/>
              <w:jc w:val="center"/>
              <w:rPr>
                <w:rFonts w:ascii="Gill Sans MT Pro Heavy" w:hAnsi="Gill Sans MT Pro Heavy"/>
                <w:szCs w:val="20"/>
              </w:rPr>
            </w:pPr>
            <w:r w:rsidRPr="00D9503A">
              <w:rPr>
                <w:noProof/>
                <w:szCs w:val="20"/>
              </w:rPr>
              <w:drawing>
                <wp:inline distT="0" distB="0" distL="0" distR="0" wp14:anchorId="7742B737" wp14:editId="557BA061">
                  <wp:extent cx="463550" cy="499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63550" cy="499745"/>
                          </a:xfrm>
                          <a:prstGeom prst="rect">
                            <a:avLst/>
                          </a:prstGeom>
                          <a:noFill/>
                        </pic:spPr>
                      </pic:pic>
                    </a:graphicData>
                  </a:graphic>
                </wp:inline>
              </w:drawing>
            </w:r>
          </w:p>
        </w:tc>
        <w:tc>
          <w:tcPr>
            <w:tcW w:w="2112" w:type="pct"/>
            <w:gridSpan w:val="2"/>
            <w:vAlign w:val="bottom"/>
          </w:tcPr>
          <w:p w14:paraId="33D72F3F" w14:textId="77777777" w:rsidR="00435242" w:rsidRPr="00D9503A" w:rsidRDefault="00435242" w:rsidP="00E86E89">
            <w:pPr>
              <w:spacing w:after="0"/>
              <w:rPr>
                <w:rFonts w:ascii="Open Sans ExtraBold" w:hAnsi="Open Sans ExtraBold" w:cs="Open Sans ExtraBold"/>
                <w:sz w:val="18"/>
                <w:szCs w:val="18"/>
              </w:rPr>
            </w:pPr>
            <w:r w:rsidRPr="00D9503A">
              <w:rPr>
                <w:rFonts w:ascii="Open Sans ExtraBold" w:hAnsi="Open Sans ExtraBold" w:cs="Open Sans ExtraBold"/>
                <w:sz w:val="18"/>
                <w:szCs w:val="18"/>
              </w:rPr>
              <w:t xml:space="preserve">MALDIVES CIVIL AVIATION AUTHORITY </w:t>
            </w:r>
          </w:p>
          <w:p w14:paraId="613C4526" w14:textId="77777777" w:rsidR="00435242" w:rsidRPr="00D9503A" w:rsidRDefault="00435242" w:rsidP="00E86E89">
            <w:pPr>
              <w:spacing w:after="0"/>
              <w:rPr>
                <w:rFonts w:ascii="Open Sans ExtraBold" w:hAnsi="Open Sans ExtraBold" w:cs="Open Sans ExtraBold"/>
                <w:sz w:val="18"/>
                <w:szCs w:val="18"/>
              </w:rPr>
            </w:pPr>
            <w:r w:rsidRPr="00D9503A">
              <w:rPr>
                <w:rFonts w:ascii="Open Sans ExtraBold" w:hAnsi="Open Sans ExtraBold" w:cs="Open Sans ExtraBold"/>
                <w:sz w:val="18"/>
                <w:szCs w:val="18"/>
              </w:rPr>
              <w:t>REPUBLIC OF MALDIVES</w:t>
            </w:r>
          </w:p>
        </w:tc>
        <w:tc>
          <w:tcPr>
            <w:tcW w:w="2116" w:type="pct"/>
            <w:gridSpan w:val="2"/>
            <w:vAlign w:val="bottom"/>
          </w:tcPr>
          <w:p w14:paraId="6035A4A9" w14:textId="30C40322" w:rsidR="00435242" w:rsidRPr="00D9503A" w:rsidRDefault="00E86E89" w:rsidP="00E86E89">
            <w:pPr>
              <w:spacing w:after="0"/>
              <w:jc w:val="right"/>
              <w:rPr>
                <w:rFonts w:ascii="Open Sans ExtraBold" w:hAnsi="Open Sans ExtraBold" w:cs="Open Sans ExtraBold"/>
                <w:sz w:val="18"/>
                <w:szCs w:val="18"/>
              </w:rPr>
            </w:pPr>
            <w:r>
              <w:rPr>
                <w:rFonts w:ascii="Open Sans ExtraBold" w:hAnsi="Open Sans ExtraBold" w:cs="Open Sans ExtraBold"/>
                <w:sz w:val="18"/>
                <w:szCs w:val="18"/>
              </w:rPr>
              <w:t>LUC #</w:t>
            </w:r>
            <w:r w:rsidR="003A40AC" w:rsidRPr="002B5036">
              <w:rPr>
                <w:rFonts w:ascii="Open Sans ExtraBold" w:hAnsi="Open Sans ExtraBold" w:cs="Open Sans ExtraBold"/>
                <w:sz w:val="18"/>
                <w:szCs w:val="20"/>
              </w:rPr>
              <w:t>(</w:t>
            </w:r>
            <w:r w:rsidR="00DE7D66">
              <w:rPr>
                <w:rFonts w:ascii="Open Sans ExtraBold" w:hAnsi="Open Sans ExtraBold" w:cs="Open Sans ExtraBold"/>
                <w:sz w:val="18"/>
                <w:szCs w:val="20"/>
                <w:vertAlign w:val="superscript"/>
              </w:rPr>
              <w:t>1</w:t>
            </w:r>
            <w:r w:rsidR="003A40AC" w:rsidRPr="002B5036">
              <w:rPr>
                <w:rFonts w:ascii="Open Sans ExtraBold" w:hAnsi="Open Sans ExtraBold" w:cs="Open Sans ExtraBold"/>
                <w:sz w:val="18"/>
                <w:szCs w:val="20"/>
              </w:rPr>
              <w:t>)</w:t>
            </w:r>
            <w:r w:rsidR="00435242" w:rsidRPr="00D9503A">
              <w:rPr>
                <w:rFonts w:ascii="Open Sans ExtraBold" w:hAnsi="Open Sans ExtraBold" w:cs="Open Sans ExtraBold"/>
                <w:sz w:val="18"/>
                <w:szCs w:val="18"/>
              </w:rPr>
              <w:t xml:space="preserve">: </w:t>
            </w:r>
          </w:p>
          <w:p w14:paraId="04FAC9C8" w14:textId="5984462C" w:rsidR="00435242" w:rsidRPr="00D9503A" w:rsidRDefault="00435242" w:rsidP="00E86E89">
            <w:pPr>
              <w:spacing w:after="0"/>
              <w:jc w:val="right"/>
              <w:rPr>
                <w:rFonts w:ascii="Gill Sans MT Pro Heavy" w:hAnsi="Gill Sans MT Pro Heavy"/>
                <w:sz w:val="18"/>
                <w:szCs w:val="18"/>
              </w:rPr>
            </w:pPr>
            <w:r w:rsidRPr="00D9503A">
              <w:rPr>
                <w:rFonts w:ascii="Open Sans ExtraBold" w:hAnsi="Open Sans ExtraBold" w:cs="Open Sans ExtraBold"/>
                <w:sz w:val="18"/>
                <w:szCs w:val="18"/>
              </w:rPr>
              <w:t>MV.</w:t>
            </w:r>
            <w:r w:rsidR="00B04962">
              <w:rPr>
                <w:rFonts w:ascii="Open Sans ExtraBold" w:hAnsi="Open Sans ExtraBold" w:cs="Open Sans ExtraBold"/>
                <w:sz w:val="18"/>
                <w:szCs w:val="18"/>
              </w:rPr>
              <w:t>LUC.</w:t>
            </w:r>
            <w:r w:rsidR="00242BB1">
              <w:rPr>
                <w:rFonts w:ascii="Open Sans ExtraBold" w:hAnsi="Open Sans ExtraBold" w:cs="Open Sans ExtraBold"/>
                <w:sz w:val="18"/>
                <w:szCs w:val="18"/>
              </w:rPr>
              <w:t>000X</w:t>
            </w:r>
          </w:p>
        </w:tc>
        <w:tc>
          <w:tcPr>
            <w:tcW w:w="123" w:type="pct"/>
            <w:vAlign w:val="bottom"/>
          </w:tcPr>
          <w:p w14:paraId="241B9DBA" w14:textId="77777777" w:rsidR="00435242" w:rsidRPr="00D9503A" w:rsidRDefault="00435242" w:rsidP="00E86E89">
            <w:pPr>
              <w:spacing w:after="0"/>
              <w:jc w:val="right"/>
              <w:rPr>
                <w:rFonts w:ascii="Gill Sans MT Pro Heavy" w:hAnsi="Gill Sans MT Pro Heavy"/>
                <w:sz w:val="18"/>
                <w:szCs w:val="18"/>
              </w:rPr>
            </w:pPr>
          </w:p>
        </w:tc>
      </w:tr>
      <w:tr w:rsidR="00435242" w:rsidRPr="00D9503A" w14:paraId="68BA38B6" w14:textId="77777777" w:rsidTr="00BC0FF4">
        <w:trPr>
          <w:trHeight w:val="432"/>
        </w:trPr>
        <w:tc>
          <w:tcPr>
            <w:tcW w:w="124" w:type="pct"/>
          </w:tcPr>
          <w:p w14:paraId="627998E3" w14:textId="77777777" w:rsidR="00435242" w:rsidRPr="00D9503A" w:rsidRDefault="00435242" w:rsidP="00E86E89">
            <w:pPr>
              <w:spacing w:after="0"/>
              <w:jc w:val="center"/>
              <w:rPr>
                <w:rFonts w:ascii="Gill Sans MT Pro Heavy" w:hAnsi="Gill Sans MT Pro Heavy"/>
                <w:szCs w:val="20"/>
              </w:rPr>
            </w:pPr>
          </w:p>
        </w:tc>
        <w:tc>
          <w:tcPr>
            <w:tcW w:w="4753" w:type="pct"/>
            <w:gridSpan w:val="5"/>
          </w:tcPr>
          <w:p w14:paraId="6DEB1CBF" w14:textId="77777777" w:rsidR="00435242" w:rsidRPr="00D9503A" w:rsidRDefault="00435242" w:rsidP="00E86E89">
            <w:pPr>
              <w:spacing w:after="0"/>
              <w:jc w:val="center"/>
              <w:rPr>
                <w:rFonts w:ascii="Gill Sans MT Pro Heavy" w:hAnsi="Gill Sans MT Pro Heavy"/>
                <w:szCs w:val="20"/>
              </w:rPr>
            </w:pPr>
          </w:p>
        </w:tc>
        <w:tc>
          <w:tcPr>
            <w:tcW w:w="123" w:type="pct"/>
          </w:tcPr>
          <w:p w14:paraId="6FBAB4E2" w14:textId="77777777" w:rsidR="00435242" w:rsidRPr="00D9503A" w:rsidRDefault="00435242" w:rsidP="00E86E89">
            <w:pPr>
              <w:spacing w:after="0"/>
              <w:jc w:val="center"/>
              <w:rPr>
                <w:rFonts w:ascii="Gill Sans MT Pro Heavy" w:hAnsi="Gill Sans MT Pro Heavy"/>
                <w:szCs w:val="20"/>
              </w:rPr>
            </w:pPr>
          </w:p>
        </w:tc>
      </w:tr>
      <w:tr w:rsidR="00435242" w:rsidRPr="00D9503A" w14:paraId="4D02E281" w14:textId="77777777" w:rsidTr="00BC0FF4">
        <w:trPr>
          <w:trHeight w:val="288"/>
        </w:trPr>
        <w:tc>
          <w:tcPr>
            <w:tcW w:w="124" w:type="pct"/>
            <w:vAlign w:val="center"/>
          </w:tcPr>
          <w:p w14:paraId="4B1E8CA3" w14:textId="77777777" w:rsidR="00435242" w:rsidRPr="00D9503A" w:rsidRDefault="00435242" w:rsidP="00E86E89">
            <w:pPr>
              <w:spacing w:after="0"/>
              <w:jc w:val="center"/>
              <w:rPr>
                <w:rFonts w:ascii="Gill Sans MT Pro Heavy" w:hAnsi="Gill Sans MT Pro Heavy"/>
                <w:szCs w:val="20"/>
              </w:rPr>
            </w:pPr>
          </w:p>
        </w:tc>
        <w:tc>
          <w:tcPr>
            <w:tcW w:w="4753" w:type="pct"/>
            <w:gridSpan w:val="5"/>
            <w:vAlign w:val="center"/>
          </w:tcPr>
          <w:p w14:paraId="72070486" w14:textId="77777777" w:rsidR="00B04962" w:rsidRPr="00B04962" w:rsidRDefault="00B04962" w:rsidP="00B04962">
            <w:pPr>
              <w:spacing w:after="0"/>
              <w:jc w:val="center"/>
              <w:rPr>
                <w:rFonts w:ascii="Open Sans ExtraBold" w:hAnsi="Open Sans ExtraBold" w:cs="Open Sans ExtraBold"/>
                <w:szCs w:val="20"/>
              </w:rPr>
            </w:pPr>
            <w:r w:rsidRPr="00B04962">
              <w:rPr>
                <w:rFonts w:ascii="Open Sans ExtraBold" w:hAnsi="Open Sans ExtraBold" w:cs="Open Sans ExtraBold"/>
                <w:szCs w:val="20"/>
              </w:rPr>
              <w:t>LIGHT UAS OPERATOR CERTIFICATE (LUC)</w:t>
            </w:r>
          </w:p>
          <w:p w14:paraId="7C05C70F" w14:textId="12456EA9" w:rsidR="00435242" w:rsidRPr="00D9503A" w:rsidRDefault="00B04962" w:rsidP="00B04962">
            <w:pPr>
              <w:spacing w:after="0"/>
              <w:jc w:val="center"/>
              <w:rPr>
                <w:rFonts w:ascii="Gill Sans MT Pro Heavy" w:hAnsi="Gill Sans MT Pro Heavy"/>
                <w:szCs w:val="20"/>
              </w:rPr>
            </w:pPr>
            <w:r w:rsidRPr="00B04962">
              <w:rPr>
                <w:rFonts w:ascii="Open Sans ExtraBold" w:hAnsi="Open Sans ExtraBold" w:cs="Open Sans ExtraBold"/>
                <w:szCs w:val="20"/>
              </w:rPr>
              <w:t>(Terms of approval of an LUC holder)</w:t>
            </w:r>
          </w:p>
        </w:tc>
        <w:tc>
          <w:tcPr>
            <w:tcW w:w="123" w:type="pct"/>
            <w:vAlign w:val="center"/>
          </w:tcPr>
          <w:p w14:paraId="04B2736D" w14:textId="77777777" w:rsidR="00435242" w:rsidRPr="00D9503A" w:rsidRDefault="00435242" w:rsidP="00E86E89">
            <w:pPr>
              <w:spacing w:after="0"/>
              <w:jc w:val="center"/>
              <w:rPr>
                <w:rFonts w:ascii="Gill Sans MT Pro Heavy" w:hAnsi="Gill Sans MT Pro Heavy"/>
                <w:szCs w:val="20"/>
              </w:rPr>
            </w:pPr>
          </w:p>
        </w:tc>
      </w:tr>
      <w:tr w:rsidR="00435242" w:rsidRPr="00D9503A" w14:paraId="53C6DF0F" w14:textId="77777777" w:rsidTr="00BC0FF4">
        <w:trPr>
          <w:trHeight w:val="117"/>
        </w:trPr>
        <w:tc>
          <w:tcPr>
            <w:tcW w:w="124" w:type="pct"/>
          </w:tcPr>
          <w:p w14:paraId="02B85AC4" w14:textId="77777777" w:rsidR="00435242" w:rsidRPr="00D9503A" w:rsidRDefault="00435242" w:rsidP="00E86E89">
            <w:pPr>
              <w:spacing w:after="0"/>
              <w:rPr>
                <w:szCs w:val="20"/>
              </w:rPr>
            </w:pPr>
          </w:p>
        </w:tc>
        <w:tc>
          <w:tcPr>
            <w:tcW w:w="4753" w:type="pct"/>
            <w:gridSpan w:val="5"/>
          </w:tcPr>
          <w:p w14:paraId="757EB3E4" w14:textId="77777777" w:rsidR="00435242" w:rsidRPr="00D9503A" w:rsidRDefault="00435242" w:rsidP="00E86E89">
            <w:pPr>
              <w:spacing w:after="0"/>
              <w:rPr>
                <w:szCs w:val="20"/>
              </w:rPr>
            </w:pPr>
          </w:p>
        </w:tc>
        <w:tc>
          <w:tcPr>
            <w:tcW w:w="123" w:type="pct"/>
          </w:tcPr>
          <w:p w14:paraId="18C835DB" w14:textId="77777777" w:rsidR="00435242" w:rsidRPr="00D9503A" w:rsidRDefault="00435242" w:rsidP="00E86E89">
            <w:pPr>
              <w:spacing w:after="0"/>
              <w:rPr>
                <w:szCs w:val="20"/>
              </w:rPr>
            </w:pPr>
          </w:p>
        </w:tc>
      </w:tr>
      <w:tr w:rsidR="00435242" w:rsidRPr="00D9503A" w14:paraId="0E79B8B6" w14:textId="77777777" w:rsidTr="00BC0FF4">
        <w:trPr>
          <w:trHeight w:val="260"/>
        </w:trPr>
        <w:tc>
          <w:tcPr>
            <w:tcW w:w="124" w:type="pct"/>
          </w:tcPr>
          <w:p w14:paraId="3E593217" w14:textId="77777777" w:rsidR="00435242" w:rsidRPr="00D9503A" w:rsidRDefault="00435242" w:rsidP="00E86E89">
            <w:pPr>
              <w:spacing w:after="0"/>
              <w:rPr>
                <w:szCs w:val="20"/>
              </w:rPr>
            </w:pPr>
          </w:p>
        </w:tc>
        <w:tc>
          <w:tcPr>
            <w:tcW w:w="4753" w:type="pct"/>
            <w:gridSpan w:val="5"/>
          </w:tcPr>
          <w:p w14:paraId="7EE362B6" w14:textId="77777777" w:rsidR="00435242" w:rsidRPr="00D9503A" w:rsidRDefault="00435242" w:rsidP="00E86E89">
            <w:pPr>
              <w:spacing w:after="0"/>
              <w:rPr>
                <w:szCs w:val="20"/>
              </w:rPr>
            </w:pPr>
          </w:p>
        </w:tc>
        <w:tc>
          <w:tcPr>
            <w:tcW w:w="123" w:type="pct"/>
          </w:tcPr>
          <w:p w14:paraId="744ECF75" w14:textId="77777777" w:rsidR="00435242" w:rsidRPr="00D9503A" w:rsidRDefault="00435242" w:rsidP="00E86E89">
            <w:pPr>
              <w:spacing w:after="0"/>
              <w:rPr>
                <w:szCs w:val="20"/>
              </w:rPr>
            </w:pPr>
          </w:p>
        </w:tc>
      </w:tr>
      <w:tr w:rsidR="00435242" w:rsidRPr="00D9503A" w14:paraId="2F8CC9BA" w14:textId="77777777" w:rsidTr="00BC0FF4">
        <w:trPr>
          <w:trHeight w:val="340"/>
        </w:trPr>
        <w:tc>
          <w:tcPr>
            <w:tcW w:w="124" w:type="pct"/>
            <w:vAlign w:val="center"/>
          </w:tcPr>
          <w:p w14:paraId="6EAFE5AC" w14:textId="77777777" w:rsidR="00435242" w:rsidRPr="00D9503A" w:rsidRDefault="00435242" w:rsidP="00E86E89">
            <w:pPr>
              <w:spacing w:after="0"/>
              <w:jc w:val="center"/>
              <w:rPr>
                <w:rFonts w:ascii="Gill Sans MT Pro Heavy" w:hAnsi="Gill Sans MT Pro Heavy"/>
                <w:sz w:val="18"/>
                <w:szCs w:val="20"/>
              </w:rPr>
            </w:pPr>
          </w:p>
        </w:tc>
        <w:tc>
          <w:tcPr>
            <w:tcW w:w="4753" w:type="pct"/>
            <w:gridSpan w:val="5"/>
            <w:vAlign w:val="center"/>
          </w:tcPr>
          <w:p w14:paraId="6D0AE33B" w14:textId="57D90C04" w:rsidR="00435242" w:rsidRPr="00262956" w:rsidRDefault="00435242" w:rsidP="00E86E89">
            <w:pPr>
              <w:spacing w:after="0"/>
              <w:jc w:val="center"/>
              <w:rPr>
                <w:rFonts w:ascii="Open Sans ExtraBold" w:hAnsi="Open Sans ExtraBold" w:cs="Open Sans ExtraBold"/>
                <w:sz w:val="18"/>
                <w:szCs w:val="20"/>
              </w:rPr>
            </w:pPr>
            <w:r w:rsidRPr="00262956">
              <w:rPr>
                <w:rFonts w:ascii="Open Sans ExtraBold" w:hAnsi="Open Sans ExtraBold" w:cs="Open Sans ExtraBold"/>
                <w:sz w:val="18"/>
                <w:szCs w:val="20"/>
              </w:rPr>
              <w:t>[</w:t>
            </w:r>
            <w:r w:rsidR="004366CC">
              <w:rPr>
                <w:rFonts w:ascii="Open Sans ExtraBold" w:hAnsi="Open Sans ExtraBold" w:cs="Open Sans ExtraBold"/>
                <w:sz w:val="18"/>
                <w:szCs w:val="20"/>
              </w:rPr>
              <w:t>OPERATOR</w:t>
            </w:r>
            <w:r w:rsidRPr="00262956">
              <w:rPr>
                <w:rFonts w:ascii="Open Sans ExtraBold" w:hAnsi="Open Sans ExtraBold" w:cs="Open Sans ExtraBold"/>
                <w:sz w:val="18"/>
                <w:szCs w:val="20"/>
              </w:rPr>
              <w:t xml:space="preserve"> NAME</w:t>
            </w:r>
            <w:r w:rsidR="002B5036" w:rsidRPr="002B5036">
              <w:rPr>
                <w:rFonts w:ascii="Open Sans ExtraBold" w:hAnsi="Open Sans ExtraBold" w:cs="Open Sans ExtraBold"/>
                <w:sz w:val="18"/>
                <w:szCs w:val="20"/>
              </w:rPr>
              <w:t>(</w:t>
            </w:r>
            <w:r w:rsidR="00DE7D66">
              <w:rPr>
                <w:rFonts w:ascii="Open Sans ExtraBold" w:hAnsi="Open Sans ExtraBold" w:cs="Open Sans ExtraBold"/>
                <w:sz w:val="18"/>
                <w:szCs w:val="20"/>
                <w:vertAlign w:val="superscript"/>
              </w:rPr>
              <w:t>2</w:t>
            </w:r>
            <w:r w:rsidR="002B5036" w:rsidRPr="002B5036">
              <w:rPr>
                <w:rFonts w:ascii="Open Sans ExtraBold" w:hAnsi="Open Sans ExtraBold" w:cs="Open Sans ExtraBold"/>
                <w:sz w:val="18"/>
                <w:szCs w:val="20"/>
              </w:rPr>
              <w:t>)</w:t>
            </w:r>
            <w:r w:rsidRPr="00262956">
              <w:rPr>
                <w:rFonts w:ascii="Open Sans ExtraBold" w:hAnsi="Open Sans ExtraBold" w:cs="Open Sans ExtraBold"/>
                <w:sz w:val="18"/>
                <w:szCs w:val="20"/>
              </w:rPr>
              <w:t>]</w:t>
            </w:r>
          </w:p>
        </w:tc>
        <w:tc>
          <w:tcPr>
            <w:tcW w:w="123" w:type="pct"/>
            <w:vAlign w:val="center"/>
          </w:tcPr>
          <w:p w14:paraId="55BC3010" w14:textId="77777777" w:rsidR="00435242" w:rsidRPr="00D9503A" w:rsidRDefault="00435242" w:rsidP="00E86E89">
            <w:pPr>
              <w:spacing w:after="0"/>
              <w:jc w:val="center"/>
              <w:rPr>
                <w:rFonts w:ascii="Gill Sans MT Pro Heavy" w:hAnsi="Gill Sans MT Pro Heavy"/>
                <w:sz w:val="18"/>
                <w:szCs w:val="20"/>
              </w:rPr>
            </w:pPr>
          </w:p>
        </w:tc>
      </w:tr>
      <w:tr w:rsidR="00435242" w:rsidRPr="00D9503A" w14:paraId="7FE0AB72" w14:textId="77777777" w:rsidTr="00BC0FF4">
        <w:trPr>
          <w:trHeight w:val="297"/>
        </w:trPr>
        <w:tc>
          <w:tcPr>
            <w:tcW w:w="124" w:type="pct"/>
          </w:tcPr>
          <w:p w14:paraId="4723BE56" w14:textId="77777777" w:rsidR="00435242" w:rsidRPr="00D9503A" w:rsidRDefault="00435242" w:rsidP="00E86E89">
            <w:pPr>
              <w:spacing w:after="0"/>
              <w:jc w:val="center"/>
              <w:rPr>
                <w:szCs w:val="20"/>
              </w:rPr>
            </w:pPr>
          </w:p>
        </w:tc>
        <w:tc>
          <w:tcPr>
            <w:tcW w:w="4753" w:type="pct"/>
            <w:gridSpan w:val="5"/>
          </w:tcPr>
          <w:p w14:paraId="4149B3F2" w14:textId="35EC74ED" w:rsidR="00435242" w:rsidRPr="00262956" w:rsidRDefault="00435242" w:rsidP="00E86E89">
            <w:pPr>
              <w:spacing w:after="0"/>
              <w:jc w:val="center"/>
              <w:rPr>
                <w:rFonts w:cs="Open Sans"/>
                <w:szCs w:val="20"/>
              </w:rPr>
            </w:pPr>
            <w:r w:rsidRPr="00262956">
              <w:rPr>
                <w:rFonts w:cs="Open Sans"/>
                <w:szCs w:val="20"/>
              </w:rPr>
              <w:t>[</w:t>
            </w:r>
            <w:r w:rsidR="002B5036" w:rsidRPr="002B5036">
              <w:rPr>
                <w:rFonts w:cs="Open Sans"/>
                <w:szCs w:val="20"/>
              </w:rPr>
              <w:t>Registration number of the UAS operator (</w:t>
            </w:r>
            <w:r w:rsidR="00B8087C">
              <w:rPr>
                <w:rFonts w:cs="Open Sans"/>
                <w:szCs w:val="20"/>
                <w:vertAlign w:val="superscript"/>
              </w:rPr>
              <w:t>3</w:t>
            </w:r>
            <w:r w:rsidR="002B5036" w:rsidRPr="002B5036">
              <w:rPr>
                <w:rFonts w:cs="Open Sans"/>
                <w:szCs w:val="20"/>
              </w:rPr>
              <w:t>):</w:t>
            </w:r>
            <w:r w:rsidRPr="00262956">
              <w:rPr>
                <w:rFonts w:cs="Open Sans"/>
                <w:szCs w:val="20"/>
              </w:rPr>
              <w:t>]</w:t>
            </w:r>
          </w:p>
        </w:tc>
        <w:tc>
          <w:tcPr>
            <w:tcW w:w="123" w:type="pct"/>
          </w:tcPr>
          <w:p w14:paraId="4389286D" w14:textId="77777777" w:rsidR="00435242" w:rsidRPr="00D9503A" w:rsidRDefault="00435242" w:rsidP="00E86E89">
            <w:pPr>
              <w:spacing w:after="0"/>
              <w:jc w:val="center"/>
              <w:rPr>
                <w:szCs w:val="20"/>
              </w:rPr>
            </w:pPr>
          </w:p>
        </w:tc>
      </w:tr>
      <w:tr w:rsidR="00435242" w:rsidRPr="00D9503A" w14:paraId="4E9E59E0" w14:textId="77777777" w:rsidTr="00BC0FF4">
        <w:trPr>
          <w:trHeight w:val="233"/>
        </w:trPr>
        <w:tc>
          <w:tcPr>
            <w:tcW w:w="124" w:type="pct"/>
          </w:tcPr>
          <w:p w14:paraId="691E2A0D" w14:textId="77777777" w:rsidR="00435242" w:rsidRPr="00D9503A" w:rsidRDefault="00435242" w:rsidP="00E86E89">
            <w:pPr>
              <w:spacing w:after="0"/>
              <w:rPr>
                <w:szCs w:val="20"/>
              </w:rPr>
            </w:pPr>
          </w:p>
        </w:tc>
        <w:tc>
          <w:tcPr>
            <w:tcW w:w="4753" w:type="pct"/>
            <w:gridSpan w:val="5"/>
          </w:tcPr>
          <w:p w14:paraId="45401575" w14:textId="1B29C4E6" w:rsidR="00435242" w:rsidRPr="00262956" w:rsidRDefault="002B5036" w:rsidP="002B5036">
            <w:pPr>
              <w:spacing w:after="0"/>
              <w:jc w:val="center"/>
              <w:rPr>
                <w:szCs w:val="20"/>
              </w:rPr>
            </w:pPr>
            <w:r>
              <w:rPr>
                <w:szCs w:val="20"/>
              </w:rPr>
              <w:t>[</w:t>
            </w:r>
            <w:r w:rsidRPr="00E4706B">
              <w:rPr>
                <w:lang w:val="en-GB"/>
              </w:rPr>
              <w:t>Operator address (</w:t>
            </w:r>
            <w:r w:rsidR="00B8087C">
              <w:rPr>
                <w:vertAlign w:val="superscript"/>
                <w:lang w:val="en-GB"/>
              </w:rPr>
              <w:t>4</w:t>
            </w:r>
            <w:r w:rsidRPr="00E4706B">
              <w:rPr>
                <w:lang w:val="en-GB"/>
              </w:rPr>
              <w:t>):</w:t>
            </w:r>
            <w:r>
              <w:rPr>
                <w:lang w:val="en-GB"/>
              </w:rPr>
              <w:t>]</w:t>
            </w:r>
          </w:p>
        </w:tc>
        <w:tc>
          <w:tcPr>
            <w:tcW w:w="123" w:type="pct"/>
          </w:tcPr>
          <w:p w14:paraId="4683F016" w14:textId="77777777" w:rsidR="00435242" w:rsidRPr="00D9503A" w:rsidRDefault="00435242" w:rsidP="00E86E89">
            <w:pPr>
              <w:spacing w:after="0"/>
              <w:rPr>
                <w:szCs w:val="20"/>
              </w:rPr>
            </w:pPr>
          </w:p>
        </w:tc>
      </w:tr>
      <w:tr w:rsidR="004F2EE7" w:rsidRPr="00D9503A" w14:paraId="5562E7A9" w14:textId="77777777" w:rsidTr="00BC0FF4">
        <w:trPr>
          <w:trHeight w:val="87"/>
        </w:trPr>
        <w:tc>
          <w:tcPr>
            <w:tcW w:w="124" w:type="pct"/>
          </w:tcPr>
          <w:p w14:paraId="7872F789" w14:textId="77777777" w:rsidR="004F2EE7" w:rsidRPr="00D9503A" w:rsidRDefault="004F2EE7" w:rsidP="00E86E89">
            <w:pPr>
              <w:spacing w:after="0"/>
              <w:rPr>
                <w:szCs w:val="20"/>
              </w:rPr>
            </w:pPr>
          </w:p>
        </w:tc>
        <w:tc>
          <w:tcPr>
            <w:tcW w:w="4753" w:type="pct"/>
            <w:gridSpan w:val="5"/>
          </w:tcPr>
          <w:p w14:paraId="6D8F3508" w14:textId="657E149F" w:rsidR="004F2EE7" w:rsidRPr="004F2EE7" w:rsidRDefault="004F2EE7" w:rsidP="004F2EE7">
            <w:pPr>
              <w:pStyle w:val="TableNormal0"/>
              <w:jc w:val="center"/>
              <w:rPr>
                <w:lang w:val="en-GB"/>
              </w:rPr>
            </w:pPr>
            <w:r>
              <w:rPr>
                <w:lang w:val="en-GB"/>
              </w:rPr>
              <w:t>[</w:t>
            </w:r>
            <w:r w:rsidRPr="00E4706B">
              <w:rPr>
                <w:lang w:val="en-GB"/>
              </w:rPr>
              <w:t>Telephone (</w:t>
            </w:r>
            <w:r w:rsidR="00B8087C">
              <w:rPr>
                <w:vertAlign w:val="superscript"/>
                <w:lang w:val="en-GB"/>
              </w:rPr>
              <w:t>5</w:t>
            </w:r>
            <w:r w:rsidRPr="00E4706B">
              <w:rPr>
                <w:lang w:val="en-GB"/>
              </w:rPr>
              <w:t xml:space="preserve">): </w:t>
            </w:r>
            <w:r>
              <w:rPr>
                <w:lang w:val="en-GB"/>
              </w:rPr>
              <w:t>]</w:t>
            </w:r>
          </w:p>
        </w:tc>
        <w:tc>
          <w:tcPr>
            <w:tcW w:w="123" w:type="pct"/>
          </w:tcPr>
          <w:p w14:paraId="29F27443" w14:textId="77777777" w:rsidR="004F2EE7" w:rsidRPr="00D9503A" w:rsidRDefault="004F2EE7" w:rsidP="00E86E89">
            <w:pPr>
              <w:spacing w:after="0"/>
              <w:rPr>
                <w:szCs w:val="20"/>
              </w:rPr>
            </w:pPr>
          </w:p>
        </w:tc>
      </w:tr>
      <w:tr w:rsidR="004F2EE7" w:rsidRPr="00D9503A" w14:paraId="1F02E28E" w14:textId="77777777" w:rsidTr="00BC0FF4">
        <w:trPr>
          <w:trHeight w:val="87"/>
        </w:trPr>
        <w:tc>
          <w:tcPr>
            <w:tcW w:w="124" w:type="pct"/>
          </w:tcPr>
          <w:p w14:paraId="5E8B601B" w14:textId="77777777" w:rsidR="004F2EE7" w:rsidRPr="00D9503A" w:rsidRDefault="004F2EE7" w:rsidP="00E86E89">
            <w:pPr>
              <w:spacing w:after="0"/>
              <w:rPr>
                <w:szCs w:val="20"/>
              </w:rPr>
            </w:pPr>
          </w:p>
        </w:tc>
        <w:tc>
          <w:tcPr>
            <w:tcW w:w="4753" w:type="pct"/>
            <w:gridSpan w:val="5"/>
          </w:tcPr>
          <w:p w14:paraId="23F2E233" w14:textId="1DB7C6A6" w:rsidR="004F2EE7" w:rsidRDefault="004F2EE7" w:rsidP="004F2EE7">
            <w:pPr>
              <w:spacing w:after="0"/>
              <w:jc w:val="center"/>
              <w:rPr>
                <w:szCs w:val="20"/>
              </w:rPr>
            </w:pPr>
            <w:r>
              <w:rPr>
                <w:szCs w:val="20"/>
              </w:rPr>
              <w:t>[</w:t>
            </w:r>
            <w:r w:rsidRPr="00E4706B">
              <w:rPr>
                <w:lang w:val="en-GB"/>
              </w:rPr>
              <w:t>Email (</w:t>
            </w:r>
            <w:r w:rsidR="00B8087C">
              <w:rPr>
                <w:vertAlign w:val="superscript"/>
                <w:lang w:val="en-GB"/>
              </w:rPr>
              <w:t>6</w:t>
            </w:r>
            <w:r w:rsidRPr="00E4706B">
              <w:rPr>
                <w:lang w:val="en-GB"/>
              </w:rPr>
              <w:t>):</w:t>
            </w:r>
            <w:r>
              <w:rPr>
                <w:lang w:val="en-GB"/>
              </w:rPr>
              <w:t>]</w:t>
            </w:r>
          </w:p>
        </w:tc>
        <w:tc>
          <w:tcPr>
            <w:tcW w:w="123" w:type="pct"/>
          </w:tcPr>
          <w:p w14:paraId="37DC71B4" w14:textId="77777777" w:rsidR="004F2EE7" w:rsidRPr="00D9503A" w:rsidRDefault="004F2EE7" w:rsidP="00E86E89">
            <w:pPr>
              <w:spacing w:after="0"/>
              <w:rPr>
                <w:szCs w:val="20"/>
              </w:rPr>
            </w:pPr>
          </w:p>
        </w:tc>
      </w:tr>
      <w:tr w:rsidR="004F2EE7" w:rsidRPr="00D9503A" w14:paraId="6FC4B7DC" w14:textId="77777777" w:rsidTr="00BC0FF4">
        <w:trPr>
          <w:trHeight w:val="87"/>
        </w:trPr>
        <w:tc>
          <w:tcPr>
            <w:tcW w:w="124" w:type="pct"/>
          </w:tcPr>
          <w:p w14:paraId="143F304F" w14:textId="77777777" w:rsidR="004F2EE7" w:rsidRPr="00D9503A" w:rsidRDefault="004F2EE7" w:rsidP="00E86E89">
            <w:pPr>
              <w:spacing w:after="0"/>
              <w:rPr>
                <w:szCs w:val="20"/>
              </w:rPr>
            </w:pPr>
          </w:p>
        </w:tc>
        <w:tc>
          <w:tcPr>
            <w:tcW w:w="4753" w:type="pct"/>
            <w:gridSpan w:val="5"/>
          </w:tcPr>
          <w:p w14:paraId="572CF9B9" w14:textId="77777777" w:rsidR="004F2EE7" w:rsidRDefault="004F2EE7" w:rsidP="00E86E89">
            <w:pPr>
              <w:spacing w:after="0"/>
              <w:rPr>
                <w:szCs w:val="20"/>
              </w:rPr>
            </w:pPr>
          </w:p>
        </w:tc>
        <w:tc>
          <w:tcPr>
            <w:tcW w:w="123" w:type="pct"/>
          </w:tcPr>
          <w:p w14:paraId="737522CB" w14:textId="77777777" w:rsidR="004F2EE7" w:rsidRPr="00D9503A" w:rsidRDefault="004F2EE7" w:rsidP="00E86E89">
            <w:pPr>
              <w:spacing w:after="0"/>
              <w:rPr>
                <w:szCs w:val="20"/>
              </w:rPr>
            </w:pPr>
          </w:p>
        </w:tc>
      </w:tr>
      <w:tr w:rsidR="00435242" w:rsidRPr="00D9503A" w14:paraId="48AADA96" w14:textId="77777777" w:rsidTr="00BC0FF4">
        <w:tc>
          <w:tcPr>
            <w:tcW w:w="124" w:type="pct"/>
          </w:tcPr>
          <w:p w14:paraId="39163489" w14:textId="77777777" w:rsidR="00435242" w:rsidRPr="00D9503A" w:rsidRDefault="00435242" w:rsidP="00E86E89">
            <w:pPr>
              <w:spacing w:after="0"/>
              <w:jc w:val="center"/>
              <w:rPr>
                <w:rFonts w:ascii="Gill Sans MT Pro Heavy" w:hAnsi="Gill Sans MT Pro Heavy"/>
                <w:szCs w:val="20"/>
              </w:rPr>
            </w:pPr>
          </w:p>
        </w:tc>
        <w:tc>
          <w:tcPr>
            <w:tcW w:w="4753" w:type="pct"/>
            <w:gridSpan w:val="5"/>
          </w:tcPr>
          <w:p w14:paraId="23EA37C0" w14:textId="69227872" w:rsidR="00435242" w:rsidRPr="00262956" w:rsidRDefault="00435242" w:rsidP="00E86E89">
            <w:pPr>
              <w:spacing w:after="0"/>
              <w:jc w:val="center"/>
              <w:rPr>
                <w:rFonts w:ascii="Open Sans ExtraBold" w:hAnsi="Open Sans ExtraBold" w:cs="Open Sans ExtraBold"/>
                <w:szCs w:val="20"/>
              </w:rPr>
            </w:pPr>
          </w:p>
        </w:tc>
        <w:tc>
          <w:tcPr>
            <w:tcW w:w="123" w:type="pct"/>
          </w:tcPr>
          <w:p w14:paraId="6B697B44" w14:textId="77777777" w:rsidR="00435242" w:rsidRPr="00D9503A" w:rsidRDefault="00435242" w:rsidP="00E86E89">
            <w:pPr>
              <w:spacing w:after="0"/>
              <w:jc w:val="center"/>
              <w:rPr>
                <w:rFonts w:ascii="Gill Sans MT Pro Heavy" w:hAnsi="Gill Sans MT Pro Heavy"/>
                <w:szCs w:val="20"/>
              </w:rPr>
            </w:pPr>
          </w:p>
        </w:tc>
      </w:tr>
      <w:tr w:rsidR="00435242" w:rsidRPr="00D9503A" w14:paraId="0E4FB7E9" w14:textId="77777777" w:rsidTr="00BC0FF4">
        <w:trPr>
          <w:trHeight w:val="87"/>
        </w:trPr>
        <w:tc>
          <w:tcPr>
            <w:tcW w:w="124" w:type="pct"/>
          </w:tcPr>
          <w:p w14:paraId="5D908222" w14:textId="77777777" w:rsidR="00435242" w:rsidRPr="00D9503A" w:rsidRDefault="00435242" w:rsidP="00E86E89">
            <w:pPr>
              <w:spacing w:after="0"/>
              <w:jc w:val="center"/>
              <w:rPr>
                <w:rFonts w:ascii="Gill Sans MT Pro Heavy" w:hAnsi="Gill Sans MT Pro Heavy"/>
                <w:szCs w:val="20"/>
              </w:rPr>
            </w:pPr>
          </w:p>
        </w:tc>
        <w:tc>
          <w:tcPr>
            <w:tcW w:w="4753" w:type="pct"/>
            <w:gridSpan w:val="5"/>
          </w:tcPr>
          <w:p w14:paraId="0BDD43CC" w14:textId="76EA5D06" w:rsidR="00435242" w:rsidRPr="00262956" w:rsidRDefault="002A633E" w:rsidP="00E86E89">
            <w:pPr>
              <w:spacing w:after="0"/>
              <w:rPr>
                <w:rFonts w:cs="Open Sans"/>
                <w:sz w:val="8"/>
                <w:szCs w:val="8"/>
              </w:rPr>
            </w:pPr>
            <w:r w:rsidRPr="00E4706B">
              <w:rPr>
                <w:lang w:val="en-GB"/>
              </w:rPr>
              <w:t xml:space="preserve">This certificate certifies that </w:t>
            </w:r>
            <w:r w:rsidR="004803BA">
              <w:rPr>
                <w:lang w:val="en-GB"/>
              </w:rPr>
              <w:t>the above Operator</w:t>
            </w:r>
            <w:r w:rsidRPr="00E4706B">
              <w:rPr>
                <w:lang w:val="en-GB"/>
              </w:rPr>
              <w:t xml:space="preserve"> is authorised to perform UAS operations, as defined in the attached UAS operations specifications, in accordance with the LUC manual, with the Annex to MCAR-UAS B</w:t>
            </w:r>
            <w:r w:rsidR="009F7D98">
              <w:rPr>
                <w:lang w:val="en-GB"/>
              </w:rPr>
              <w:t xml:space="preserve"> </w:t>
            </w:r>
            <w:r w:rsidRPr="00E4706B">
              <w:rPr>
                <w:lang w:val="en-GB"/>
              </w:rPr>
              <w:t>and with</w:t>
            </w:r>
            <w:r w:rsidR="00233891">
              <w:rPr>
                <w:lang w:val="en-GB"/>
              </w:rPr>
              <w:t xml:space="preserve"> </w:t>
            </w:r>
            <w:r w:rsidRPr="00E4706B">
              <w:rPr>
                <w:lang w:val="en-GB"/>
              </w:rPr>
              <w:t>Maldives Civil Aviation Authority Act 2/2012.</w:t>
            </w:r>
          </w:p>
        </w:tc>
        <w:tc>
          <w:tcPr>
            <w:tcW w:w="123" w:type="pct"/>
          </w:tcPr>
          <w:p w14:paraId="427E9CBC" w14:textId="77777777" w:rsidR="00435242" w:rsidRPr="00D9503A" w:rsidRDefault="00435242" w:rsidP="00E86E89">
            <w:pPr>
              <w:spacing w:after="0"/>
              <w:jc w:val="center"/>
              <w:rPr>
                <w:rFonts w:ascii="Gill Sans MT Pro Heavy" w:hAnsi="Gill Sans MT Pro Heavy"/>
                <w:szCs w:val="20"/>
              </w:rPr>
            </w:pPr>
          </w:p>
        </w:tc>
      </w:tr>
      <w:tr w:rsidR="00435242" w:rsidRPr="00D9503A" w14:paraId="7C453108" w14:textId="77777777" w:rsidTr="00BC0FF4">
        <w:trPr>
          <w:trHeight w:val="144"/>
        </w:trPr>
        <w:tc>
          <w:tcPr>
            <w:tcW w:w="124" w:type="pct"/>
          </w:tcPr>
          <w:p w14:paraId="234F106E" w14:textId="77777777" w:rsidR="00435242" w:rsidRPr="00D9503A" w:rsidRDefault="00435242" w:rsidP="00E86E89">
            <w:pPr>
              <w:spacing w:after="0"/>
              <w:jc w:val="center"/>
              <w:rPr>
                <w:rFonts w:ascii="Gill Sans MT Pro Heavy" w:hAnsi="Gill Sans MT Pro Heavy"/>
                <w:szCs w:val="20"/>
              </w:rPr>
            </w:pPr>
          </w:p>
        </w:tc>
        <w:tc>
          <w:tcPr>
            <w:tcW w:w="4753" w:type="pct"/>
            <w:gridSpan w:val="5"/>
          </w:tcPr>
          <w:p w14:paraId="19D9DCC3" w14:textId="74147E3A" w:rsidR="00435242" w:rsidRPr="006C1F57" w:rsidRDefault="00435242" w:rsidP="006C1F57">
            <w:pPr>
              <w:spacing w:after="0"/>
              <w:rPr>
                <w:rFonts w:cs="Open Sans"/>
                <w:szCs w:val="20"/>
              </w:rPr>
            </w:pPr>
          </w:p>
        </w:tc>
        <w:tc>
          <w:tcPr>
            <w:tcW w:w="123" w:type="pct"/>
          </w:tcPr>
          <w:p w14:paraId="55F6E893" w14:textId="77777777" w:rsidR="00435242" w:rsidRPr="00D9503A" w:rsidRDefault="00435242" w:rsidP="00E86E89">
            <w:pPr>
              <w:spacing w:after="0"/>
              <w:rPr>
                <w:rFonts w:ascii="Gill Sans MT Pro Heavy" w:hAnsi="Gill Sans MT Pro Heavy"/>
                <w:szCs w:val="20"/>
              </w:rPr>
            </w:pPr>
          </w:p>
        </w:tc>
      </w:tr>
      <w:tr w:rsidR="00AC7A5C" w:rsidRPr="00D9503A" w14:paraId="0CB44C83" w14:textId="77777777" w:rsidTr="00BC0FF4">
        <w:trPr>
          <w:trHeight w:val="144"/>
        </w:trPr>
        <w:tc>
          <w:tcPr>
            <w:tcW w:w="124" w:type="pct"/>
          </w:tcPr>
          <w:p w14:paraId="7DDE053A" w14:textId="77777777" w:rsidR="00AC7A5C" w:rsidRPr="00D9503A" w:rsidRDefault="00AC7A5C" w:rsidP="00E86E89">
            <w:pPr>
              <w:spacing w:after="0"/>
              <w:jc w:val="center"/>
              <w:rPr>
                <w:rFonts w:ascii="Gill Sans MT Pro Heavy" w:hAnsi="Gill Sans MT Pro Heavy"/>
                <w:szCs w:val="20"/>
              </w:rPr>
            </w:pPr>
          </w:p>
        </w:tc>
        <w:tc>
          <w:tcPr>
            <w:tcW w:w="4753" w:type="pct"/>
            <w:gridSpan w:val="5"/>
          </w:tcPr>
          <w:p w14:paraId="497B6BCB" w14:textId="77777777" w:rsidR="00AC7A5C" w:rsidRPr="006C1F57" w:rsidRDefault="00AC7A5C" w:rsidP="006C1F57">
            <w:pPr>
              <w:spacing w:after="0"/>
              <w:rPr>
                <w:rFonts w:cs="Open Sans"/>
                <w:szCs w:val="20"/>
              </w:rPr>
            </w:pPr>
          </w:p>
        </w:tc>
        <w:tc>
          <w:tcPr>
            <w:tcW w:w="123" w:type="pct"/>
          </w:tcPr>
          <w:p w14:paraId="1EE32FFA" w14:textId="77777777" w:rsidR="00AC7A5C" w:rsidRPr="00D9503A" w:rsidRDefault="00AC7A5C" w:rsidP="00E86E89">
            <w:pPr>
              <w:spacing w:after="0"/>
              <w:rPr>
                <w:rFonts w:ascii="Gill Sans MT Pro Heavy" w:hAnsi="Gill Sans MT Pro Heavy"/>
                <w:szCs w:val="20"/>
              </w:rPr>
            </w:pPr>
          </w:p>
        </w:tc>
      </w:tr>
      <w:tr w:rsidR="00435242" w:rsidRPr="00D9503A" w14:paraId="23192F15" w14:textId="77777777" w:rsidTr="00BC0FF4">
        <w:trPr>
          <w:trHeight w:val="144"/>
        </w:trPr>
        <w:tc>
          <w:tcPr>
            <w:tcW w:w="124" w:type="pct"/>
            <w:vAlign w:val="center"/>
          </w:tcPr>
          <w:p w14:paraId="610A8443" w14:textId="77777777" w:rsidR="00435242" w:rsidRPr="00D9503A" w:rsidRDefault="00435242" w:rsidP="00E86E89">
            <w:pPr>
              <w:spacing w:after="0"/>
              <w:rPr>
                <w:szCs w:val="20"/>
              </w:rPr>
            </w:pPr>
          </w:p>
        </w:tc>
        <w:tc>
          <w:tcPr>
            <w:tcW w:w="1153" w:type="pct"/>
            <w:gridSpan w:val="2"/>
            <w:vAlign w:val="center"/>
          </w:tcPr>
          <w:p w14:paraId="6B80E7E9" w14:textId="77777777" w:rsidR="00435242" w:rsidRPr="00D9503A" w:rsidRDefault="00435242" w:rsidP="00E86E89">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Revision No:</w:t>
            </w:r>
          </w:p>
        </w:tc>
        <w:tc>
          <w:tcPr>
            <w:tcW w:w="3600" w:type="pct"/>
            <w:gridSpan w:val="3"/>
          </w:tcPr>
          <w:p w14:paraId="4B4DD339" w14:textId="77777777" w:rsidR="00435242" w:rsidRPr="00D9503A" w:rsidRDefault="00435242" w:rsidP="00E86E89">
            <w:pPr>
              <w:spacing w:after="0"/>
              <w:rPr>
                <w:rFonts w:ascii="Open Sans ExtraBold" w:hAnsi="Open Sans ExtraBold" w:cs="Open Sans ExtraBold"/>
                <w:sz w:val="16"/>
                <w:szCs w:val="16"/>
              </w:rPr>
            </w:pPr>
          </w:p>
        </w:tc>
        <w:tc>
          <w:tcPr>
            <w:tcW w:w="123" w:type="pct"/>
          </w:tcPr>
          <w:p w14:paraId="03AD1C09" w14:textId="77777777" w:rsidR="00435242" w:rsidRPr="00D9503A" w:rsidRDefault="00435242" w:rsidP="00E86E89">
            <w:pPr>
              <w:spacing w:after="0"/>
              <w:rPr>
                <w:rFonts w:ascii="Gill Sans MT Pro Heavy" w:hAnsi="Gill Sans MT Pro Heavy"/>
                <w:sz w:val="14"/>
                <w:szCs w:val="20"/>
              </w:rPr>
            </w:pPr>
          </w:p>
        </w:tc>
      </w:tr>
      <w:tr w:rsidR="00435242" w:rsidRPr="00D9503A" w14:paraId="412AEF0C" w14:textId="77777777" w:rsidTr="00BC0FF4">
        <w:trPr>
          <w:trHeight w:val="144"/>
        </w:trPr>
        <w:tc>
          <w:tcPr>
            <w:tcW w:w="124" w:type="pct"/>
            <w:vAlign w:val="center"/>
          </w:tcPr>
          <w:p w14:paraId="182FF9BF" w14:textId="77777777" w:rsidR="00435242" w:rsidRPr="00D9503A" w:rsidRDefault="00435242" w:rsidP="00E86E89">
            <w:pPr>
              <w:spacing w:after="0"/>
              <w:rPr>
                <w:szCs w:val="20"/>
              </w:rPr>
            </w:pPr>
          </w:p>
        </w:tc>
        <w:tc>
          <w:tcPr>
            <w:tcW w:w="1153" w:type="pct"/>
            <w:gridSpan w:val="2"/>
            <w:vAlign w:val="center"/>
          </w:tcPr>
          <w:p w14:paraId="038CC1F2" w14:textId="77777777" w:rsidR="00435242" w:rsidRPr="00D9503A" w:rsidRDefault="00435242" w:rsidP="00E86E89">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Date of this revision:</w:t>
            </w:r>
          </w:p>
        </w:tc>
        <w:tc>
          <w:tcPr>
            <w:tcW w:w="1980" w:type="pct"/>
            <w:gridSpan w:val="2"/>
            <w:vAlign w:val="center"/>
          </w:tcPr>
          <w:p w14:paraId="49F9252C" w14:textId="77777777" w:rsidR="00435242" w:rsidRPr="00D9503A" w:rsidRDefault="00435242" w:rsidP="00E86E89">
            <w:pPr>
              <w:spacing w:after="0"/>
              <w:rPr>
                <w:rFonts w:ascii="Open Sans ExtraBold" w:hAnsi="Open Sans ExtraBold" w:cs="Open Sans ExtraBold"/>
                <w:sz w:val="16"/>
                <w:szCs w:val="16"/>
              </w:rPr>
            </w:pPr>
          </w:p>
        </w:tc>
        <w:tc>
          <w:tcPr>
            <w:tcW w:w="1620" w:type="pct"/>
          </w:tcPr>
          <w:p w14:paraId="7613F507" w14:textId="77777777" w:rsidR="00435242" w:rsidRPr="00D9503A" w:rsidRDefault="00435242" w:rsidP="00E86E89">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Signed:</w:t>
            </w:r>
          </w:p>
        </w:tc>
        <w:tc>
          <w:tcPr>
            <w:tcW w:w="123" w:type="pct"/>
          </w:tcPr>
          <w:p w14:paraId="76AC0AE5" w14:textId="77777777" w:rsidR="00435242" w:rsidRPr="00D9503A" w:rsidRDefault="00435242" w:rsidP="00E86E89">
            <w:pPr>
              <w:spacing w:after="0"/>
              <w:rPr>
                <w:rFonts w:ascii="Gill Sans MT Pro Heavy" w:hAnsi="Gill Sans MT Pro Heavy"/>
                <w:sz w:val="14"/>
                <w:szCs w:val="20"/>
              </w:rPr>
            </w:pPr>
          </w:p>
        </w:tc>
      </w:tr>
      <w:tr w:rsidR="00435242" w:rsidRPr="00D9503A" w14:paraId="43F2970F" w14:textId="77777777" w:rsidTr="00BC0FF4">
        <w:trPr>
          <w:trHeight w:val="144"/>
        </w:trPr>
        <w:tc>
          <w:tcPr>
            <w:tcW w:w="124" w:type="pct"/>
            <w:tcBorders>
              <w:bottom w:val="nil"/>
            </w:tcBorders>
            <w:vAlign w:val="center"/>
          </w:tcPr>
          <w:p w14:paraId="272182F1" w14:textId="77777777" w:rsidR="00435242" w:rsidRPr="00D9503A" w:rsidRDefault="00435242" w:rsidP="00E86E89">
            <w:pPr>
              <w:spacing w:after="0"/>
              <w:rPr>
                <w:szCs w:val="20"/>
              </w:rPr>
            </w:pPr>
          </w:p>
        </w:tc>
        <w:tc>
          <w:tcPr>
            <w:tcW w:w="1153" w:type="pct"/>
            <w:gridSpan w:val="2"/>
            <w:tcBorders>
              <w:bottom w:val="nil"/>
            </w:tcBorders>
            <w:vAlign w:val="center"/>
          </w:tcPr>
          <w:p w14:paraId="4BA91A63" w14:textId="77777777" w:rsidR="00435242" w:rsidRPr="00D9503A" w:rsidRDefault="00435242" w:rsidP="00E86E89">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Date of original issue:</w:t>
            </w:r>
          </w:p>
        </w:tc>
        <w:tc>
          <w:tcPr>
            <w:tcW w:w="1980" w:type="pct"/>
            <w:gridSpan w:val="2"/>
            <w:tcBorders>
              <w:bottom w:val="nil"/>
            </w:tcBorders>
            <w:vAlign w:val="center"/>
          </w:tcPr>
          <w:p w14:paraId="316622B4" w14:textId="77777777" w:rsidR="00435242" w:rsidRPr="00D9503A" w:rsidRDefault="00435242" w:rsidP="00E86E89">
            <w:pPr>
              <w:spacing w:after="0"/>
              <w:jc w:val="center"/>
              <w:rPr>
                <w:rFonts w:ascii="Open Sans ExtraBold" w:hAnsi="Open Sans ExtraBold" w:cs="Open Sans ExtraBold"/>
                <w:sz w:val="16"/>
                <w:szCs w:val="16"/>
              </w:rPr>
            </w:pPr>
          </w:p>
        </w:tc>
        <w:tc>
          <w:tcPr>
            <w:tcW w:w="1620" w:type="pct"/>
            <w:tcBorders>
              <w:bottom w:val="nil"/>
            </w:tcBorders>
          </w:tcPr>
          <w:p w14:paraId="364E2BF5" w14:textId="77777777" w:rsidR="00435242" w:rsidRPr="00D9503A" w:rsidRDefault="00435242" w:rsidP="00E86E89">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For the Civil Aviation Authority</w:t>
            </w:r>
          </w:p>
        </w:tc>
        <w:tc>
          <w:tcPr>
            <w:tcW w:w="123" w:type="pct"/>
            <w:tcBorders>
              <w:bottom w:val="nil"/>
            </w:tcBorders>
          </w:tcPr>
          <w:p w14:paraId="6FF9244D" w14:textId="77777777" w:rsidR="00435242" w:rsidRPr="00D9503A" w:rsidRDefault="00435242" w:rsidP="00E86E89">
            <w:pPr>
              <w:spacing w:after="0"/>
              <w:rPr>
                <w:rFonts w:ascii="Gill Sans MT Pro Heavy" w:hAnsi="Gill Sans MT Pro Heavy"/>
                <w:sz w:val="14"/>
                <w:szCs w:val="20"/>
              </w:rPr>
            </w:pPr>
          </w:p>
        </w:tc>
      </w:tr>
      <w:tr w:rsidR="00435242" w:rsidRPr="00FB3F4C" w14:paraId="468BAB98" w14:textId="77777777" w:rsidTr="00747217">
        <w:trPr>
          <w:trHeight w:val="144"/>
        </w:trPr>
        <w:tc>
          <w:tcPr>
            <w:tcW w:w="5000" w:type="pct"/>
            <w:gridSpan w:val="7"/>
            <w:tcBorders>
              <w:top w:val="nil"/>
              <w:bottom w:val="single" w:sz="4" w:space="0" w:color="auto"/>
            </w:tcBorders>
            <w:vAlign w:val="center"/>
          </w:tcPr>
          <w:p w14:paraId="4C99E24E" w14:textId="77777777" w:rsidR="00435242" w:rsidRPr="00FB3F4C" w:rsidRDefault="00435242" w:rsidP="00E86E89">
            <w:pPr>
              <w:spacing w:after="0"/>
              <w:rPr>
                <w:rFonts w:cs="Open Sans"/>
                <w:sz w:val="2"/>
                <w:szCs w:val="2"/>
              </w:rPr>
            </w:pPr>
          </w:p>
        </w:tc>
      </w:tr>
      <w:tr w:rsidR="00747217" w:rsidRPr="00FB3F4C" w14:paraId="0F2B7937" w14:textId="77777777" w:rsidTr="00747217">
        <w:trPr>
          <w:trHeight w:val="144"/>
        </w:trPr>
        <w:tc>
          <w:tcPr>
            <w:tcW w:w="5000" w:type="pct"/>
            <w:gridSpan w:val="7"/>
            <w:tcBorders>
              <w:top w:val="single" w:sz="4" w:space="0" w:color="auto"/>
              <w:left w:val="nil"/>
              <w:bottom w:val="nil"/>
              <w:right w:val="nil"/>
            </w:tcBorders>
            <w:vAlign w:val="center"/>
          </w:tcPr>
          <w:p w14:paraId="2B0C3A76" w14:textId="1BD2EA83" w:rsidR="00747217" w:rsidRPr="0033001E" w:rsidRDefault="0033001E" w:rsidP="00E86E89">
            <w:pPr>
              <w:spacing w:after="0"/>
              <w:rPr>
                <w:rFonts w:cs="Open Sans"/>
                <w:sz w:val="18"/>
                <w:szCs w:val="18"/>
              </w:rPr>
            </w:pPr>
            <w:r w:rsidRPr="0033001E">
              <w:rPr>
                <w:rFonts w:cs="Open Sans"/>
                <w:sz w:val="16"/>
                <w:szCs w:val="16"/>
              </w:rPr>
              <w:t>CAA Form UAS-</w:t>
            </w:r>
            <w:r w:rsidR="00BC0FF4">
              <w:rPr>
                <w:rFonts w:cs="Open Sans"/>
                <w:sz w:val="16"/>
                <w:szCs w:val="16"/>
              </w:rPr>
              <w:t>xx, Issue 1.00, 1 June 2024</w:t>
            </w:r>
          </w:p>
        </w:tc>
      </w:tr>
    </w:tbl>
    <w:p w14:paraId="68F68E77" w14:textId="77777777" w:rsidR="00281367" w:rsidRDefault="00281367" w:rsidP="00B154B6">
      <w:pPr>
        <w:pStyle w:val="TableNormal0"/>
        <w:rPr>
          <w:lang w:val="en-GB"/>
        </w:rPr>
      </w:pPr>
    </w:p>
    <w:p w14:paraId="587C475F" w14:textId="77777777" w:rsidR="00281367" w:rsidRDefault="00281367" w:rsidP="00B154B6">
      <w:pPr>
        <w:pStyle w:val="TableNormal0"/>
        <w:rPr>
          <w:lang w:val="en-GB"/>
        </w:rPr>
      </w:pPr>
    </w:p>
    <w:p w14:paraId="2C81A7E0" w14:textId="77777777" w:rsidR="00281367" w:rsidRDefault="00281367" w:rsidP="00B154B6">
      <w:pPr>
        <w:pStyle w:val="TableNormal0"/>
        <w:rPr>
          <w:lang w:val="en-GB"/>
        </w:rPr>
      </w:pPr>
    </w:p>
    <w:p w14:paraId="1AC4D2B7" w14:textId="3B5E8AAB" w:rsidR="009E2C54" w:rsidRPr="00E4706B" w:rsidRDefault="00C46607" w:rsidP="00472122">
      <w:pPr>
        <w:pStyle w:val="ListLevel0"/>
        <w:numPr>
          <w:ilvl w:val="0"/>
          <w:numId w:val="444"/>
        </w:numPr>
        <w:rPr>
          <w:rStyle w:val="TableChar"/>
          <w:lang w:val="en-GB"/>
        </w:rPr>
      </w:pPr>
      <w:r w:rsidRPr="00E4706B">
        <w:rPr>
          <w:rStyle w:val="TableChar"/>
          <w:lang w:val="en-GB"/>
        </w:rPr>
        <w:lastRenderedPageBreak/>
        <w:t xml:space="preserve">Enter the approval reference (digital and/or letter code) of the LUC, as issued by the </w:t>
      </w:r>
      <w:r w:rsidR="00C71041">
        <w:rPr>
          <w:rStyle w:val="TableChar"/>
          <w:lang w:val="en-GB"/>
        </w:rPr>
        <w:t>CAA</w:t>
      </w:r>
      <w:r w:rsidRPr="00E4706B">
        <w:rPr>
          <w:rStyle w:val="TableChar"/>
          <w:lang w:val="en-GB"/>
        </w:rPr>
        <w:t>.</w:t>
      </w:r>
    </w:p>
    <w:p w14:paraId="0BD46F0E" w14:textId="1AE48DB4" w:rsidR="009E2C54" w:rsidRPr="00E4706B" w:rsidRDefault="00C46607" w:rsidP="00472122">
      <w:pPr>
        <w:pStyle w:val="ListLevel0"/>
        <w:numPr>
          <w:ilvl w:val="0"/>
          <w:numId w:val="444"/>
        </w:numPr>
        <w:rPr>
          <w:rStyle w:val="TableChar"/>
          <w:lang w:val="en-GB"/>
        </w:rPr>
      </w:pPr>
      <w:r w:rsidRPr="00E4706B">
        <w:rPr>
          <w:rStyle w:val="TableChar"/>
          <w:lang w:val="en-GB"/>
        </w:rPr>
        <w:t xml:space="preserve">Enter the name of the legal entity of the UAS operator and UAS operator’s trading name, if different from the name of the legal entity. </w:t>
      </w:r>
    </w:p>
    <w:p w14:paraId="6FB524E1" w14:textId="0F7E91CC" w:rsidR="009E2C54" w:rsidRPr="00E4706B" w:rsidRDefault="00C46607" w:rsidP="00472122">
      <w:pPr>
        <w:pStyle w:val="ListLevel0"/>
        <w:numPr>
          <w:ilvl w:val="0"/>
          <w:numId w:val="444"/>
        </w:numPr>
        <w:rPr>
          <w:rStyle w:val="TableChar"/>
          <w:lang w:val="en-GB"/>
        </w:rPr>
      </w:pPr>
      <w:r w:rsidRPr="00E4706B">
        <w:rPr>
          <w:rStyle w:val="TableChar"/>
          <w:lang w:val="en-GB"/>
        </w:rPr>
        <w:t xml:space="preserve">Enter the registration number of the UAS operator, provided according to Article 14 of </w:t>
      </w:r>
      <w:r w:rsidR="00234224">
        <w:rPr>
          <w:rStyle w:val="TableChar"/>
          <w:lang w:val="en-GB"/>
        </w:rPr>
        <w:t>this Regulation</w:t>
      </w:r>
      <w:r w:rsidRPr="00E4706B">
        <w:rPr>
          <w:rStyle w:val="TableChar"/>
          <w:lang w:val="en-GB"/>
        </w:rPr>
        <w:t>.</w:t>
      </w:r>
    </w:p>
    <w:p w14:paraId="354F0340" w14:textId="07A6A947" w:rsidR="009E2C54" w:rsidRPr="00E4706B" w:rsidRDefault="00C46607" w:rsidP="00472122">
      <w:pPr>
        <w:pStyle w:val="ListLevel0"/>
        <w:numPr>
          <w:ilvl w:val="0"/>
          <w:numId w:val="444"/>
        </w:numPr>
        <w:rPr>
          <w:rStyle w:val="TableChar"/>
          <w:lang w:val="en-GB"/>
        </w:rPr>
      </w:pPr>
      <w:r w:rsidRPr="00E4706B">
        <w:rPr>
          <w:lang w:val="en-GB"/>
        </w:rPr>
        <w:t>Enter</w:t>
      </w:r>
      <w:r w:rsidRPr="00E4706B">
        <w:rPr>
          <w:rStyle w:val="TableChar"/>
          <w:lang w:val="en-GB"/>
        </w:rPr>
        <w:t xml:space="preserve"> the UAS operator’s principal place of business address. </w:t>
      </w:r>
    </w:p>
    <w:p w14:paraId="333C77AE" w14:textId="57E28812" w:rsidR="009E2C54" w:rsidRPr="00E4706B" w:rsidRDefault="00C46607" w:rsidP="00472122">
      <w:pPr>
        <w:pStyle w:val="ListLevel0"/>
        <w:numPr>
          <w:ilvl w:val="0"/>
          <w:numId w:val="444"/>
        </w:numPr>
        <w:rPr>
          <w:rStyle w:val="TableChar"/>
          <w:lang w:val="en-GB"/>
        </w:rPr>
      </w:pPr>
      <w:r w:rsidRPr="00E4706B">
        <w:rPr>
          <w:lang w:val="en-GB"/>
        </w:rPr>
        <w:t>Enter</w:t>
      </w:r>
      <w:r w:rsidRPr="00E4706B">
        <w:rPr>
          <w:rStyle w:val="TableChar"/>
          <w:lang w:val="en-GB"/>
        </w:rPr>
        <w:t xml:space="preserve"> the UAS operator’s principal place of business telephone details</w:t>
      </w:r>
      <w:r w:rsidRPr="00766D3F">
        <w:rPr>
          <w:rStyle w:val="TableChar"/>
          <w:lang w:val="en-GB"/>
        </w:rPr>
        <w:t>, including the country code</w:t>
      </w:r>
      <w:r w:rsidR="00766D3F" w:rsidRPr="00766D3F">
        <w:rPr>
          <w:rStyle w:val="TableChar"/>
          <w:lang w:val="en-GB"/>
        </w:rPr>
        <w:t xml:space="preserve"> (+960)</w:t>
      </w:r>
      <w:r w:rsidRPr="00766D3F">
        <w:rPr>
          <w:rStyle w:val="TableChar"/>
          <w:lang w:val="en-GB"/>
        </w:rPr>
        <w:t>.</w:t>
      </w:r>
      <w:r w:rsidRPr="00E4706B">
        <w:rPr>
          <w:rStyle w:val="TableChar"/>
          <w:lang w:val="en-GB"/>
        </w:rPr>
        <w:t xml:space="preserve"> </w:t>
      </w:r>
    </w:p>
    <w:p w14:paraId="31C8285A" w14:textId="20618F60" w:rsidR="009E2C54" w:rsidRPr="00E4706B" w:rsidRDefault="00C46607" w:rsidP="00472122">
      <w:pPr>
        <w:pStyle w:val="ListLevel0"/>
        <w:numPr>
          <w:ilvl w:val="0"/>
          <w:numId w:val="444"/>
        </w:numPr>
        <w:rPr>
          <w:rStyle w:val="TableChar"/>
          <w:lang w:val="en-GB"/>
        </w:rPr>
      </w:pPr>
      <w:r w:rsidRPr="00E4706B">
        <w:rPr>
          <w:lang w:val="en-GB"/>
        </w:rPr>
        <w:t>Enter</w:t>
      </w:r>
      <w:r w:rsidRPr="00E4706B">
        <w:rPr>
          <w:rStyle w:val="TableChar"/>
          <w:lang w:val="en-GB"/>
        </w:rPr>
        <w:t xml:space="preserve"> the UAS operator’s email. </w:t>
      </w:r>
    </w:p>
    <w:p w14:paraId="7E580ED1" w14:textId="77777777" w:rsidR="00E96D5B" w:rsidRDefault="00E96D5B" w:rsidP="004D0806">
      <w:pPr>
        <w:pStyle w:val="ListLevel0"/>
        <w:rPr>
          <w:rStyle w:val="TableChar"/>
          <w:lang w:val="en-GB"/>
        </w:rPr>
      </w:pPr>
    </w:p>
    <w:tbl>
      <w:tblPr>
        <w:tblStyle w:val="TableGrid"/>
        <w:tblW w:w="5000" w:type="pct"/>
        <w:tblBorders>
          <w:insideH w:val="none" w:sz="0" w:space="0" w:color="auto"/>
          <w:insideV w:val="none" w:sz="0" w:space="0" w:color="auto"/>
        </w:tblBorders>
        <w:tblLook w:val="04A0" w:firstRow="1" w:lastRow="0" w:firstColumn="1" w:lastColumn="0" w:noHBand="0" w:noVBand="1"/>
      </w:tblPr>
      <w:tblGrid>
        <w:gridCol w:w="224"/>
        <w:gridCol w:w="1471"/>
        <w:gridCol w:w="640"/>
        <w:gridCol w:w="3518"/>
        <w:gridCol w:w="2941"/>
        <w:gridCol w:w="222"/>
      </w:tblGrid>
      <w:tr w:rsidR="00F03DDB" w:rsidRPr="00D9503A" w14:paraId="577E3A25" w14:textId="77777777" w:rsidTr="00923D15">
        <w:tc>
          <w:tcPr>
            <w:tcW w:w="124" w:type="pct"/>
            <w:vAlign w:val="center"/>
          </w:tcPr>
          <w:p w14:paraId="4135A27A" w14:textId="77777777" w:rsidR="00F03DDB" w:rsidRPr="00D9503A" w:rsidRDefault="00F03DDB" w:rsidP="00F03DDB">
            <w:pPr>
              <w:spacing w:after="0"/>
              <w:jc w:val="center"/>
              <w:rPr>
                <w:rFonts w:ascii="Gill Sans MT Pro Heavy" w:hAnsi="Gill Sans MT Pro Heavy"/>
                <w:szCs w:val="20"/>
              </w:rPr>
            </w:pPr>
          </w:p>
        </w:tc>
        <w:tc>
          <w:tcPr>
            <w:tcW w:w="4753" w:type="pct"/>
            <w:gridSpan w:val="4"/>
            <w:vAlign w:val="center"/>
          </w:tcPr>
          <w:p w14:paraId="41A707B3" w14:textId="77777777" w:rsidR="00F03DDB" w:rsidRPr="00D9503A" w:rsidRDefault="00F03DDB" w:rsidP="00F03DDB">
            <w:pPr>
              <w:spacing w:after="0"/>
              <w:rPr>
                <w:rFonts w:ascii="Open Sans ExtraBold" w:hAnsi="Open Sans ExtraBold" w:cs="Open Sans ExtraBold"/>
                <w:szCs w:val="20"/>
              </w:rPr>
            </w:pPr>
          </w:p>
          <w:p w14:paraId="3FDF2EA7" w14:textId="545FB71D" w:rsidR="00F03DDB" w:rsidRPr="00D9503A" w:rsidRDefault="00F03DDB" w:rsidP="00F03DDB">
            <w:pPr>
              <w:spacing w:after="0"/>
              <w:jc w:val="center"/>
              <w:rPr>
                <w:rFonts w:ascii="Open Sans ExtraBold" w:hAnsi="Open Sans ExtraBold" w:cs="Open Sans ExtraBold"/>
                <w:szCs w:val="20"/>
              </w:rPr>
            </w:pPr>
            <w:r w:rsidRPr="00F03DDB">
              <w:rPr>
                <w:rFonts w:ascii="Open Sans ExtraBold" w:hAnsi="Open Sans ExtraBold" w:cs="Open Sans ExtraBold"/>
                <w:szCs w:val="20"/>
              </w:rPr>
              <w:t>LIGHT UAS OPERATOR CERTIFICATE (LUC)</w:t>
            </w:r>
            <w:r w:rsidRPr="00D9503A">
              <w:rPr>
                <w:rFonts w:ascii="Open Sans ExtraBold" w:hAnsi="Open Sans ExtraBold" w:cs="Open Sans ExtraBold"/>
                <w:szCs w:val="20"/>
              </w:rPr>
              <w:t xml:space="preserve"> </w:t>
            </w:r>
          </w:p>
          <w:p w14:paraId="700D813A" w14:textId="388C7534" w:rsidR="00F03DDB" w:rsidRPr="00D9503A" w:rsidRDefault="00F03DDB" w:rsidP="00F03DDB">
            <w:pPr>
              <w:spacing w:after="0"/>
              <w:jc w:val="center"/>
              <w:rPr>
                <w:rFonts w:ascii="Open Sans ExtraBold" w:hAnsi="Open Sans ExtraBold" w:cs="Open Sans ExtraBold"/>
                <w:szCs w:val="20"/>
              </w:rPr>
            </w:pPr>
            <w:r w:rsidRPr="00F03DDB">
              <w:rPr>
                <w:rFonts w:ascii="Open Sans ExtraBold" w:hAnsi="Open Sans ExtraBold" w:cs="Open Sans ExtraBold"/>
                <w:szCs w:val="20"/>
              </w:rPr>
              <w:t>UAS OPERATIONS SPECIFICATIONS</w:t>
            </w:r>
          </w:p>
        </w:tc>
        <w:tc>
          <w:tcPr>
            <w:tcW w:w="123" w:type="pct"/>
            <w:vAlign w:val="center"/>
          </w:tcPr>
          <w:p w14:paraId="51236FA0" w14:textId="77777777" w:rsidR="00F03DDB" w:rsidRPr="00D9503A" w:rsidRDefault="00F03DDB" w:rsidP="00F03DDB">
            <w:pPr>
              <w:spacing w:after="0"/>
              <w:jc w:val="center"/>
              <w:rPr>
                <w:szCs w:val="20"/>
              </w:rPr>
            </w:pPr>
          </w:p>
        </w:tc>
      </w:tr>
      <w:tr w:rsidR="00F03DDB" w:rsidRPr="00D9503A" w14:paraId="7336DDCF" w14:textId="77777777" w:rsidTr="00923D15">
        <w:trPr>
          <w:trHeight w:val="567"/>
        </w:trPr>
        <w:tc>
          <w:tcPr>
            <w:tcW w:w="124" w:type="pct"/>
          </w:tcPr>
          <w:p w14:paraId="2089824C" w14:textId="77777777" w:rsidR="00F03DDB" w:rsidRPr="00D9503A" w:rsidRDefault="00F03DDB" w:rsidP="00F03DDB">
            <w:pPr>
              <w:spacing w:after="0"/>
              <w:rPr>
                <w:szCs w:val="20"/>
              </w:rPr>
            </w:pPr>
          </w:p>
        </w:tc>
        <w:tc>
          <w:tcPr>
            <w:tcW w:w="4753" w:type="pct"/>
            <w:gridSpan w:val="4"/>
          </w:tcPr>
          <w:p w14:paraId="565863D1" w14:textId="77777777" w:rsidR="00F03DDB" w:rsidRPr="00D9503A" w:rsidRDefault="00F03DDB" w:rsidP="00F03DDB">
            <w:pPr>
              <w:spacing w:after="0"/>
              <w:rPr>
                <w:szCs w:val="20"/>
              </w:rPr>
            </w:pPr>
          </w:p>
        </w:tc>
        <w:tc>
          <w:tcPr>
            <w:tcW w:w="123" w:type="pct"/>
          </w:tcPr>
          <w:p w14:paraId="17FA2A56" w14:textId="77777777" w:rsidR="00F03DDB" w:rsidRPr="00D9503A" w:rsidRDefault="00F03DDB" w:rsidP="00F03DDB">
            <w:pPr>
              <w:spacing w:after="0"/>
              <w:rPr>
                <w:szCs w:val="20"/>
              </w:rPr>
            </w:pPr>
          </w:p>
        </w:tc>
      </w:tr>
      <w:tr w:rsidR="00F03DDB" w:rsidRPr="00D9503A" w14:paraId="151C1D65" w14:textId="77777777" w:rsidTr="00923D15">
        <w:tc>
          <w:tcPr>
            <w:tcW w:w="124" w:type="pct"/>
          </w:tcPr>
          <w:p w14:paraId="1AE853B9" w14:textId="77777777" w:rsidR="00F03DDB" w:rsidRPr="00D9503A" w:rsidRDefault="00F03DDB" w:rsidP="00F03DDB">
            <w:pPr>
              <w:spacing w:after="0"/>
              <w:rPr>
                <w:szCs w:val="20"/>
              </w:rPr>
            </w:pPr>
          </w:p>
        </w:tc>
        <w:tc>
          <w:tcPr>
            <w:tcW w:w="816" w:type="pct"/>
          </w:tcPr>
          <w:p w14:paraId="5DE0AE0E" w14:textId="77777777" w:rsidR="00F03DDB" w:rsidRPr="00D9503A" w:rsidRDefault="00F03DDB" w:rsidP="00F03DDB">
            <w:pPr>
              <w:spacing w:after="0"/>
              <w:rPr>
                <w:rFonts w:cs="Open Sans"/>
                <w:szCs w:val="20"/>
              </w:rPr>
            </w:pPr>
            <w:r w:rsidRPr="00D9503A">
              <w:rPr>
                <w:rFonts w:cs="Open Sans"/>
                <w:szCs w:val="20"/>
              </w:rPr>
              <w:t>Reference:</w:t>
            </w:r>
          </w:p>
        </w:tc>
        <w:tc>
          <w:tcPr>
            <w:tcW w:w="3937" w:type="pct"/>
            <w:gridSpan w:val="3"/>
          </w:tcPr>
          <w:p w14:paraId="0F8244BA" w14:textId="6BAAA383" w:rsidR="00F03DDB" w:rsidRPr="00D9503A" w:rsidRDefault="009C40E5" w:rsidP="00F03DDB">
            <w:pPr>
              <w:spacing w:after="0"/>
              <w:rPr>
                <w:rFonts w:ascii="Open Sans ExtraBold" w:hAnsi="Open Sans ExtraBold" w:cs="Open Sans ExtraBold"/>
                <w:szCs w:val="20"/>
              </w:rPr>
            </w:pPr>
            <w:r w:rsidRPr="009C40E5">
              <w:rPr>
                <w:rFonts w:ascii="Open Sans ExtraBold" w:hAnsi="Open Sans ExtraBold" w:cs="Open Sans ExtraBold"/>
                <w:sz w:val="18"/>
                <w:szCs w:val="20"/>
              </w:rPr>
              <w:t>MV.LUC.000X</w:t>
            </w:r>
          </w:p>
        </w:tc>
        <w:tc>
          <w:tcPr>
            <w:tcW w:w="123" w:type="pct"/>
          </w:tcPr>
          <w:p w14:paraId="13934DCB" w14:textId="77777777" w:rsidR="00F03DDB" w:rsidRPr="00D9503A" w:rsidRDefault="00F03DDB" w:rsidP="00F03DDB">
            <w:pPr>
              <w:spacing w:after="0"/>
              <w:rPr>
                <w:szCs w:val="20"/>
              </w:rPr>
            </w:pPr>
          </w:p>
        </w:tc>
      </w:tr>
      <w:tr w:rsidR="00F03DDB" w:rsidRPr="00D9503A" w14:paraId="6F02D06F" w14:textId="77777777" w:rsidTr="00923D15">
        <w:trPr>
          <w:trHeight w:val="20"/>
        </w:trPr>
        <w:tc>
          <w:tcPr>
            <w:tcW w:w="124" w:type="pct"/>
          </w:tcPr>
          <w:p w14:paraId="72A06B74" w14:textId="77777777" w:rsidR="00F03DDB" w:rsidRPr="00D9503A" w:rsidRDefault="00F03DDB" w:rsidP="00F03DDB">
            <w:pPr>
              <w:spacing w:after="0"/>
              <w:rPr>
                <w:sz w:val="10"/>
                <w:szCs w:val="20"/>
              </w:rPr>
            </w:pPr>
          </w:p>
        </w:tc>
        <w:tc>
          <w:tcPr>
            <w:tcW w:w="4753" w:type="pct"/>
            <w:gridSpan w:val="4"/>
          </w:tcPr>
          <w:p w14:paraId="0F473116" w14:textId="77777777" w:rsidR="00F03DDB" w:rsidRPr="00D9503A" w:rsidRDefault="00F03DDB" w:rsidP="00F03DDB">
            <w:pPr>
              <w:spacing w:after="0"/>
              <w:rPr>
                <w:sz w:val="10"/>
                <w:szCs w:val="20"/>
              </w:rPr>
            </w:pPr>
          </w:p>
        </w:tc>
        <w:tc>
          <w:tcPr>
            <w:tcW w:w="123" w:type="pct"/>
          </w:tcPr>
          <w:p w14:paraId="3932DADB" w14:textId="77777777" w:rsidR="00F03DDB" w:rsidRPr="00D9503A" w:rsidRDefault="00F03DDB" w:rsidP="00F03DDB">
            <w:pPr>
              <w:spacing w:after="0"/>
              <w:rPr>
                <w:sz w:val="10"/>
                <w:szCs w:val="20"/>
              </w:rPr>
            </w:pPr>
          </w:p>
        </w:tc>
      </w:tr>
      <w:tr w:rsidR="003E6241" w:rsidRPr="00D9503A" w14:paraId="351EEDD3" w14:textId="77777777" w:rsidTr="003E6241">
        <w:trPr>
          <w:trHeight w:val="288"/>
        </w:trPr>
        <w:tc>
          <w:tcPr>
            <w:tcW w:w="124" w:type="pct"/>
          </w:tcPr>
          <w:p w14:paraId="5A031A19" w14:textId="77777777" w:rsidR="003E6241" w:rsidRPr="00D9503A" w:rsidRDefault="003E6241" w:rsidP="00F03DDB">
            <w:pPr>
              <w:spacing w:after="0"/>
              <w:rPr>
                <w:szCs w:val="20"/>
              </w:rPr>
            </w:pPr>
          </w:p>
        </w:tc>
        <w:tc>
          <w:tcPr>
            <w:tcW w:w="816" w:type="pct"/>
          </w:tcPr>
          <w:p w14:paraId="440D20F3" w14:textId="0347E2F7" w:rsidR="003E6241" w:rsidRPr="00D9503A" w:rsidRDefault="00C91E66" w:rsidP="00F03DDB">
            <w:pPr>
              <w:spacing w:after="0"/>
              <w:rPr>
                <w:rFonts w:cs="Open Sans"/>
                <w:szCs w:val="20"/>
              </w:rPr>
            </w:pPr>
            <w:r>
              <w:rPr>
                <w:rFonts w:cs="Open Sans"/>
                <w:szCs w:val="20"/>
              </w:rPr>
              <w:t>Operator</w:t>
            </w:r>
            <w:r w:rsidR="003E6241" w:rsidRPr="00D9503A">
              <w:rPr>
                <w:rFonts w:cs="Open Sans"/>
                <w:szCs w:val="20"/>
              </w:rPr>
              <w:t>:</w:t>
            </w:r>
          </w:p>
        </w:tc>
        <w:tc>
          <w:tcPr>
            <w:tcW w:w="3937" w:type="pct"/>
            <w:gridSpan w:val="3"/>
          </w:tcPr>
          <w:p w14:paraId="46B5EB62" w14:textId="337CA674" w:rsidR="003E6241" w:rsidRPr="00D9503A" w:rsidRDefault="003E6241" w:rsidP="00F03DDB">
            <w:pPr>
              <w:spacing w:after="0"/>
              <w:rPr>
                <w:rFonts w:cs="Open Sans"/>
                <w:szCs w:val="20"/>
              </w:rPr>
            </w:pPr>
            <w:r w:rsidRPr="00D9503A">
              <w:rPr>
                <w:rFonts w:ascii="Open Sans ExtraBold" w:hAnsi="Open Sans ExtraBold" w:cs="Open Sans ExtraBold"/>
                <w:sz w:val="18"/>
                <w:szCs w:val="20"/>
              </w:rPr>
              <w:t>[</w:t>
            </w:r>
            <w:r>
              <w:rPr>
                <w:rFonts w:ascii="Open Sans ExtraBold" w:hAnsi="Open Sans ExtraBold" w:cs="Open Sans ExtraBold"/>
                <w:sz w:val="18"/>
                <w:szCs w:val="20"/>
              </w:rPr>
              <w:t>OPERATOR</w:t>
            </w:r>
            <w:r w:rsidRPr="00D9503A">
              <w:rPr>
                <w:rFonts w:ascii="Open Sans ExtraBold" w:hAnsi="Open Sans ExtraBold" w:cs="Open Sans ExtraBold"/>
                <w:sz w:val="18"/>
                <w:szCs w:val="20"/>
              </w:rPr>
              <w:t xml:space="preserve"> NAME]</w:t>
            </w:r>
          </w:p>
        </w:tc>
        <w:tc>
          <w:tcPr>
            <w:tcW w:w="123" w:type="pct"/>
          </w:tcPr>
          <w:p w14:paraId="4C13F806" w14:textId="77777777" w:rsidR="003E6241" w:rsidRPr="00D9503A" w:rsidRDefault="003E6241" w:rsidP="00F03DDB">
            <w:pPr>
              <w:spacing w:after="0"/>
              <w:rPr>
                <w:szCs w:val="20"/>
              </w:rPr>
            </w:pPr>
          </w:p>
        </w:tc>
      </w:tr>
      <w:tr w:rsidR="003E6241" w:rsidRPr="00D9503A" w14:paraId="101A937A" w14:textId="77777777" w:rsidTr="00923D15">
        <w:trPr>
          <w:trHeight w:val="301"/>
        </w:trPr>
        <w:tc>
          <w:tcPr>
            <w:tcW w:w="124" w:type="pct"/>
          </w:tcPr>
          <w:p w14:paraId="6FB68608" w14:textId="77777777" w:rsidR="003E6241" w:rsidRPr="00D9503A" w:rsidRDefault="003E6241" w:rsidP="00F03DDB">
            <w:pPr>
              <w:spacing w:after="0"/>
              <w:rPr>
                <w:szCs w:val="20"/>
              </w:rPr>
            </w:pPr>
          </w:p>
        </w:tc>
        <w:tc>
          <w:tcPr>
            <w:tcW w:w="816" w:type="pct"/>
          </w:tcPr>
          <w:p w14:paraId="4840E66E" w14:textId="77777777" w:rsidR="003E6241" w:rsidRPr="00D9503A" w:rsidRDefault="003E6241" w:rsidP="00F03DDB">
            <w:pPr>
              <w:spacing w:after="0"/>
              <w:rPr>
                <w:rFonts w:cs="Open Sans"/>
                <w:szCs w:val="20"/>
              </w:rPr>
            </w:pPr>
          </w:p>
        </w:tc>
        <w:tc>
          <w:tcPr>
            <w:tcW w:w="3937" w:type="pct"/>
            <w:gridSpan w:val="3"/>
          </w:tcPr>
          <w:p w14:paraId="7CD4D7CF" w14:textId="77777777" w:rsidR="003E6241" w:rsidRPr="00D9503A" w:rsidRDefault="003E6241" w:rsidP="00F03DDB">
            <w:pPr>
              <w:spacing w:after="0"/>
              <w:rPr>
                <w:rFonts w:ascii="Open Sans ExtraBold" w:hAnsi="Open Sans ExtraBold" w:cs="Open Sans ExtraBold"/>
                <w:sz w:val="18"/>
                <w:szCs w:val="20"/>
              </w:rPr>
            </w:pPr>
          </w:p>
        </w:tc>
        <w:tc>
          <w:tcPr>
            <w:tcW w:w="123" w:type="pct"/>
          </w:tcPr>
          <w:p w14:paraId="0C6815D7" w14:textId="77777777" w:rsidR="003E6241" w:rsidRPr="00D9503A" w:rsidRDefault="003E6241" w:rsidP="00F03DDB">
            <w:pPr>
              <w:spacing w:after="0"/>
              <w:rPr>
                <w:szCs w:val="20"/>
              </w:rPr>
            </w:pPr>
          </w:p>
        </w:tc>
      </w:tr>
      <w:tr w:rsidR="00880EC1" w:rsidRPr="00D9503A" w14:paraId="28F76951" w14:textId="77777777" w:rsidTr="00880EC1">
        <w:trPr>
          <w:trHeight w:val="301"/>
        </w:trPr>
        <w:tc>
          <w:tcPr>
            <w:tcW w:w="124" w:type="pct"/>
          </w:tcPr>
          <w:p w14:paraId="3BE82B4E" w14:textId="77777777" w:rsidR="00880EC1" w:rsidRPr="00D9503A" w:rsidRDefault="00880EC1" w:rsidP="00F03DDB">
            <w:pPr>
              <w:spacing w:after="0"/>
              <w:rPr>
                <w:szCs w:val="20"/>
              </w:rPr>
            </w:pPr>
          </w:p>
        </w:tc>
        <w:tc>
          <w:tcPr>
            <w:tcW w:w="4753" w:type="pct"/>
            <w:gridSpan w:val="4"/>
          </w:tcPr>
          <w:p w14:paraId="1A6638D8" w14:textId="1D50FBEE" w:rsidR="00880EC1" w:rsidRPr="00D9503A" w:rsidRDefault="00880EC1" w:rsidP="00F03DDB">
            <w:pPr>
              <w:spacing w:after="0"/>
              <w:rPr>
                <w:rFonts w:ascii="Open Sans ExtraBold" w:hAnsi="Open Sans ExtraBold" w:cs="Open Sans ExtraBold"/>
                <w:sz w:val="18"/>
                <w:szCs w:val="20"/>
              </w:rPr>
            </w:pPr>
            <w:r w:rsidRPr="00E4706B">
              <w:rPr>
                <w:lang w:val="en-GB"/>
              </w:rPr>
              <w:t xml:space="preserve">The </w:t>
            </w:r>
            <w:r w:rsidR="00C91E66">
              <w:rPr>
                <w:lang w:val="en-GB"/>
              </w:rPr>
              <w:t xml:space="preserve">above </w:t>
            </w:r>
            <w:r w:rsidRPr="00E4706B">
              <w:rPr>
                <w:lang w:val="en-GB"/>
              </w:rPr>
              <w:t>UAS operator has the privilege</w:t>
            </w:r>
            <w:r w:rsidR="000225CF">
              <w:rPr>
                <w:lang w:val="en-GB"/>
              </w:rPr>
              <w:t>s</w:t>
            </w:r>
            <w:r w:rsidRPr="00E4706B">
              <w:rPr>
                <w:lang w:val="en-GB"/>
              </w:rPr>
              <w:t xml:space="preserve"> </w:t>
            </w:r>
            <w:r w:rsidR="000225CF" w:rsidRPr="000225CF">
              <w:rPr>
                <w:highlight w:val="yellow"/>
                <w:lang w:val="en-GB"/>
              </w:rPr>
              <w:t>specified below</w:t>
            </w:r>
            <w:r w:rsidRPr="00E4706B">
              <w:rPr>
                <w:lang w:val="en-GB"/>
              </w:rPr>
              <w:t>, subject to the following:</w:t>
            </w:r>
          </w:p>
        </w:tc>
        <w:tc>
          <w:tcPr>
            <w:tcW w:w="123" w:type="pct"/>
          </w:tcPr>
          <w:p w14:paraId="5E9F867E" w14:textId="77777777" w:rsidR="00880EC1" w:rsidRPr="00D9503A" w:rsidRDefault="00880EC1" w:rsidP="00F03DDB">
            <w:pPr>
              <w:spacing w:after="0"/>
              <w:rPr>
                <w:szCs w:val="20"/>
              </w:rPr>
            </w:pPr>
          </w:p>
        </w:tc>
      </w:tr>
      <w:tr w:rsidR="00F03DDB" w:rsidRPr="00D9503A" w14:paraId="5BE39F4C" w14:textId="77777777" w:rsidTr="00923D15">
        <w:tc>
          <w:tcPr>
            <w:tcW w:w="124" w:type="pct"/>
          </w:tcPr>
          <w:p w14:paraId="78D015F4" w14:textId="77777777" w:rsidR="00F03DDB" w:rsidRPr="00D9503A" w:rsidRDefault="00F03DDB" w:rsidP="00F03DDB">
            <w:pPr>
              <w:spacing w:after="0"/>
              <w:rPr>
                <w:szCs w:val="20"/>
              </w:rPr>
            </w:pPr>
          </w:p>
        </w:tc>
        <w:tc>
          <w:tcPr>
            <w:tcW w:w="4753" w:type="pct"/>
            <w:gridSpan w:val="4"/>
            <w:tcBorders>
              <w:bottom w:val="single" w:sz="4" w:space="0" w:color="auto"/>
            </w:tcBorders>
          </w:tcPr>
          <w:p w14:paraId="61E738CF" w14:textId="77777777" w:rsidR="00F03DDB" w:rsidRPr="00D9503A" w:rsidRDefault="00F03DDB" w:rsidP="00F03DDB">
            <w:pPr>
              <w:spacing w:after="0"/>
              <w:rPr>
                <w:szCs w:val="20"/>
              </w:rPr>
            </w:pPr>
          </w:p>
        </w:tc>
        <w:tc>
          <w:tcPr>
            <w:tcW w:w="123" w:type="pct"/>
          </w:tcPr>
          <w:p w14:paraId="7E7B511C" w14:textId="77777777" w:rsidR="00F03DDB" w:rsidRPr="00D9503A" w:rsidRDefault="00F03DDB" w:rsidP="00F03DDB">
            <w:pPr>
              <w:spacing w:after="0"/>
              <w:rPr>
                <w:szCs w:val="20"/>
              </w:rPr>
            </w:pPr>
          </w:p>
        </w:tc>
      </w:tr>
      <w:tr w:rsidR="000225CF" w:rsidRPr="00D9503A" w14:paraId="30C4EFCB" w14:textId="77777777" w:rsidTr="00E95E56">
        <w:trPr>
          <w:trHeight w:val="454"/>
        </w:trPr>
        <w:tc>
          <w:tcPr>
            <w:tcW w:w="124" w:type="pct"/>
            <w:tcBorders>
              <w:right w:val="single" w:sz="4" w:space="0" w:color="auto"/>
            </w:tcBorders>
            <w:vAlign w:val="center"/>
          </w:tcPr>
          <w:p w14:paraId="21DD9C09" w14:textId="77777777" w:rsidR="000225CF" w:rsidRPr="00D9503A" w:rsidRDefault="000225CF" w:rsidP="00923D15">
            <w:pPr>
              <w:spacing w:after="0"/>
              <w:rPr>
                <w:szCs w:val="20"/>
              </w:rPr>
            </w:pPr>
          </w:p>
        </w:tc>
        <w:tc>
          <w:tcPr>
            <w:tcW w:w="1171" w:type="pct"/>
            <w:gridSpan w:val="2"/>
            <w:tcBorders>
              <w:top w:val="single" w:sz="4" w:space="0" w:color="auto"/>
              <w:left w:val="single" w:sz="4" w:space="0" w:color="auto"/>
              <w:bottom w:val="single" w:sz="4" w:space="0" w:color="auto"/>
              <w:right w:val="single" w:sz="4" w:space="0" w:color="auto"/>
            </w:tcBorders>
            <w:vAlign w:val="center"/>
          </w:tcPr>
          <w:p w14:paraId="4DB7CAA7" w14:textId="24D836BC" w:rsidR="000225CF" w:rsidRPr="00EC1A83" w:rsidRDefault="000225CF" w:rsidP="005D6FC0">
            <w:pPr>
              <w:spacing w:after="0"/>
              <w:jc w:val="left"/>
              <w:rPr>
                <w:rFonts w:ascii="Open Sans ExtraBold" w:hAnsi="Open Sans ExtraBold" w:cs="Open Sans ExtraBold"/>
                <w:sz w:val="16"/>
                <w:szCs w:val="18"/>
              </w:rPr>
            </w:pPr>
            <w:r>
              <w:rPr>
                <w:rFonts w:ascii="Open Sans ExtraBold" w:hAnsi="Open Sans ExtraBold" w:cs="Open Sans ExtraBold"/>
                <w:sz w:val="16"/>
                <w:szCs w:val="18"/>
              </w:rPr>
              <w:t>Privileges</w:t>
            </w:r>
            <w:r w:rsidR="005615ED">
              <w:rPr>
                <w:rFonts w:ascii="Open Sans ExtraBold" w:hAnsi="Open Sans ExtraBold" w:cs="Open Sans ExtraBold"/>
                <w:sz w:val="16"/>
                <w:szCs w:val="18"/>
              </w:rPr>
              <w:t>:</w:t>
            </w:r>
          </w:p>
        </w:tc>
        <w:tc>
          <w:tcPr>
            <w:tcW w:w="3582" w:type="pct"/>
            <w:gridSpan w:val="2"/>
            <w:tcBorders>
              <w:top w:val="single" w:sz="4" w:space="0" w:color="auto"/>
              <w:left w:val="single" w:sz="4" w:space="0" w:color="auto"/>
              <w:bottom w:val="single" w:sz="4" w:space="0" w:color="auto"/>
              <w:right w:val="single" w:sz="4" w:space="0" w:color="auto"/>
            </w:tcBorders>
            <w:vAlign w:val="center"/>
          </w:tcPr>
          <w:p w14:paraId="1EE64A27" w14:textId="6CF45299" w:rsidR="000225CF" w:rsidRPr="00D9503A" w:rsidRDefault="00C4110C" w:rsidP="00923D15">
            <w:pPr>
              <w:spacing w:after="0"/>
              <w:rPr>
                <w:rFonts w:cs="Open Sans"/>
                <w:szCs w:val="20"/>
              </w:rPr>
            </w:pPr>
            <w:r>
              <w:rPr>
                <w:rFonts w:cs="Open Sans"/>
                <w:bCs/>
                <w:spacing w:val="-2"/>
                <w:sz w:val="18"/>
                <w:szCs w:val="18"/>
                <w:lang w:val="en-GB"/>
              </w:rPr>
              <w:fldChar w:fldCharType="begin">
                <w:ffData>
                  <w:name w:val=""/>
                  <w:enabled/>
                  <w:calcOnExit w:val="0"/>
                  <w:statusText w:type="text" w:val="Help text"/>
                  <w:textInput>
                    <w:default w:val="Enter any privilege listed in AMC1 UAS.LUC.060 that has been granted"/>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Enter any privilege listed in AMC1 UAS.LUC.060 that has been granted</w:t>
            </w:r>
            <w:r>
              <w:rPr>
                <w:rFonts w:cs="Open Sans"/>
                <w:bCs/>
                <w:spacing w:val="-2"/>
                <w:sz w:val="18"/>
                <w:szCs w:val="18"/>
                <w:lang w:val="en-GB"/>
              </w:rPr>
              <w:fldChar w:fldCharType="end"/>
            </w:r>
          </w:p>
        </w:tc>
        <w:tc>
          <w:tcPr>
            <w:tcW w:w="123" w:type="pct"/>
            <w:tcBorders>
              <w:left w:val="single" w:sz="4" w:space="0" w:color="auto"/>
            </w:tcBorders>
            <w:vAlign w:val="center"/>
          </w:tcPr>
          <w:p w14:paraId="03B779B6" w14:textId="77777777" w:rsidR="000225CF" w:rsidRPr="00D9503A" w:rsidRDefault="000225CF" w:rsidP="00923D15">
            <w:pPr>
              <w:spacing w:after="0"/>
              <w:rPr>
                <w:szCs w:val="20"/>
              </w:rPr>
            </w:pPr>
          </w:p>
        </w:tc>
      </w:tr>
      <w:tr w:rsidR="00E95E56" w:rsidRPr="00D9503A" w14:paraId="5ABE786D" w14:textId="77777777" w:rsidTr="00E95E56">
        <w:trPr>
          <w:trHeight w:val="454"/>
        </w:trPr>
        <w:tc>
          <w:tcPr>
            <w:tcW w:w="124" w:type="pct"/>
            <w:tcBorders>
              <w:right w:val="single" w:sz="4" w:space="0" w:color="auto"/>
            </w:tcBorders>
            <w:vAlign w:val="center"/>
          </w:tcPr>
          <w:p w14:paraId="4CCD73EC" w14:textId="77777777" w:rsidR="00E95E56" w:rsidRPr="00D9503A" w:rsidRDefault="00E95E56" w:rsidP="00923D15">
            <w:pPr>
              <w:spacing w:after="0"/>
              <w:rPr>
                <w:szCs w:val="20"/>
              </w:rPr>
            </w:pPr>
          </w:p>
        </w:tc>
        <w:tc>
          <w:tcPr>
            <w:tcW w:w="1171" w:type="pct"/>
            <w:gridSpan w:val="2"/>
            <w:tcBorders>
              <w:top w:val="single" w:sz="4" w:space="0" w:color="auto"/>
              <w:left w:val="single" w:sz="4" w:space="0" w:color="auto"/>
              <w:bottom w:val="single" w:sz="4" w:space="0" w:color="auto"/>
              <w:right w:val="single" w:sz="4" w:space="0" w:color="auto"/>
            </w:tcBorders>
            <w:vAlign w:val="center"/>
          </w:tcPr>
          <w:p w14:paraId="00E5058C" w14:textId="4C023B67" w:rsidR="00E95E56" w:rsidRPr="00923D15" w:rsidRDefault="00E95E56" w:rsidP="005D6FC0">
            <w:pPr>
              <w:spacing w:after="0"/>
              <w:jc w:val="left"/>
              <w:rPr>
                <w:rFonts w:ascii="Open Sans ExtraBold" w:hAnsi="Open Sans ExtraBold" w:cs="Open Sans ExtraBold"/>
                <w:sz w:val="16"/>
                <w:szCs w:val="18"/>
              </w:rPr>
            </w:pPr>
            <w:r w:rsidRPr="00EC1A83">
              <w:rPr>
                <w:rFonts w:ascii="Open Sans ExtraBold" w:hAnsi="Open Sans ExtraBold" w:cs="Open Sans ExtraBold"/>
                <w:sz w:val="16"/>
                <w:szCs w:val="18"/>
              </w:rPr>
              <w:t>UAS model</w:t>
            </w:r>
            <w:r w:rsidR="005615ED">
              <w:rPr>
                <w:rFonts w:ascii="Open Sans ExtraBold" w:hAnsi="Open Sans ExtraBold" w:cs="Open Sans ExtraBold"/>
                <w:sz w:val="16"/>
                <w:szCs w:val="18"/>
              </w:rPr>
              <w:t>:</w:t>
            </w:r>
          </w:p>
        </w:tc>
        <w:tc>
          <w:tcPr>
            <w:tcW w:w="3582" w:type="pct"/>
            <w:gridSpan w:val="2"/>
            <w:tcBorders>
              <w:top w:val="single" w:sz="4" w:space="0" w:color="auto"/>
              <w:left w:val="single" w:sz="4" w:space="0" w:color="auto"/>
              <w:bottom w:val="single" w:sz="4" w:space="0" w:color="auto"/>
              <w:right w:val="single" w:sz="4" w:space="0" w:color="auto"/>
            </w:tcBorders>
            <w:vAlign w:val="center"/>
          </w:tcPr>
          <w:p w14:paraId="2B6B3ADE" w14:textId="4D195F91" w:rsidR="00E95E56" w:rsidRPr="00D9503A" w:rsidRDefault="00C4110C" w:rsidP="00923D15">
            <w:pPr>
              <w:spacing w:after="0"/>
              <w:rPr>
                <w:rFonts w:cs="Open Sans"/>
                <w:szCs w:val="20"/>
              </w:rPr>
            </w:pPr>
            <w:r>
              <w:rPr>
                <w:rFonts w:cs="Open Sans"/>
                <w:bCs/>
                <w:spacing w:val="-2"/>
                <w:sz w:val="18"/>
                <w:szCs w:val="18"/>
                <w:lang w:val="en-GB"/>
              </w:rPr>
              <w:fldChar w:fldCharType="begin">
                <w:ffData>
                  <w:name w:val=""/>
                  <w:enabled/>
                  <w:calcOnExit w:val="0"/>
                  <w:statusText w:type="text" w:val="Help text"/>
                  <w:textInput>
                    <w:default w:val="Enter the UAS model"/>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Enter the UAS model</w:t>
            </w:r>
            <w:r>
              <w:rPr>
                <w:rFonts w:cs="Open Sans"/>
                <w:bCs/>
                <w:spacing w:val="-2"/>
                <w:sz w:val="18"/>
                <w:szCs w:val="18"/>
                <w:lang w:val="en-GB"/>
              </w:rPr>
              <w:fldChar w:fldCharType="end"/>
            </w:r>
          </w:p>
        </w:tc>
        <w:tc>
          <w:tcPr>
            <w:tcW w:w="123" w:type="pct"/>
            <w:tcBorders>
              <w:left w:val="single" w:sz="4" w:space="0" w:color="auto"/>
            </w:tcBorders>
            <w:vAlign w:val="center"/>
          </w:tcPr>
          <w:p w14:paraId="4BBE332F" w14:textId="77777777" w:rsidR="00E95E56" w:rsidRPr="00D9503A" w:rsidRDefault="00E95E56" w:rsidP="00923D15">
            <w:pPr>
              <w:spacing w:after="0"/>
              <w:rPr>
                <w:szCs w:val="20"/>
              </w:rPr>
            </w:pPr>
          </w:p>
        </w:tc>
      </w:tr>
      <w:tr w:rsidR="00E95E56" w:rsidRPr="00D9503A" w14:paraId="51A2DF8A" w14:textId="77777777" w:rsidTr="00E95E56">
        <w:trPr>
          <w:trHeight w:val="454"/>
        </w:trPr>
        <w:tc>
          <w:tcPr>
            <w:tcW w:w="124" w:type="pct"/>
            <w:tcBorders>
              <w:right w:val="single" w:sz="4" w:space="0" w:color="auto"/>
            </w:tcBorders>
            <w:vAlign w:val="center"/>
          </w:tcPr>
          <w:p w14:paraId="581ECC15" w14:textId="77777777" w:rsidR="00E95E56" w:rsidRPr="00D9503A" w:rsidRDefault="00E95E56" w:rsidP="00923D15">
            <w:pPr>
              <w:spacing w:after="0"/>
              <w:rPr>
                <w:szCs w:val="20"/>
              </w:rPr>
            </w:pPr>
          </w:p>
        </w:tc>
        <w:tc>
          <w:tcPr>
            <w:tcW w:w="1171" w:type="pct"/>
            <w:gridSpan w:val="2"/>
            <w:tcBorders>
              <w:top w:val="single" w:sz="4" w:space="0" w:color="auto"/>
              <w:left w:val="single" w:sz="4" w:space="0" w:color="auto"/>
              <w:bottom w:val="single" w:sz="4" w:space="0" w:color="auto"/>
              <w:right w:val="single" w:sz="4" w:space="0" w:color="auto"/>
            </w:tcBorders>
            <w:vAlign w:val="center"/>
          </w:tcPr>
          <w:p w14:paraId="30881D58" w14:textId="52DF4B59" w:rsidR="00E95E56" w:rsidRPr="00923D15" w:rsidRDefault="00E95E56" w:rsidP="005D6FC0">
            <w:pPr>
              <w:spacing w:after="0"/>
              <w:jc w:val="left"/>
              <w:rPr>
                <w:rFonts w:ascii="Open Sans ExtraBold" w:hAnsi="Open Sans ExtraBold" w:cs="Open Sans ExtraBold"/>
                <w:sz w:val="16"/>
                <w:szCs w:val="18"/>
              </w:rPr>
            </w:pPr>
            <w:r w:rsidRPr="005D6FC0">
              <w:rPr>
                <w:rFonts w:ascii="Open Sans ExtraBold" w:hAnsi="Open Sans ExtraBold" w:cs="Open Sans ExtraBold"/>
                <w:sz w:val="16"/>
                <w:szCs w:val="18"/>
              </w:rPr>
              <w:t>UAS serial number or registration mark</w:t>
            </w:r>
            <w:r w:rsidR="005615ED">
              <w:rPr>
                <w:rFonts w:ascii="Open Sans ExtraBold" w:hAnsi="Open Sans ExtraBold" w:cs="Open Sans ExtraBold"/>
                <w:sz w:val="16"/>
                <w:szCs w:val="18"/>
              </w:rPr>
              <w:t>:</w:t>
            </w:r>
          </w:p>
        </w:tc>
        <w:tc>
          <w:tcPr>
            <w:tcW w:w="3582" w:type="pct"/>
            <w:gridSpan w:val="2"/>
            <w:tcBorders>
              <w:top w:val="single" w:sz="4" w:space="0" w:color="auto"/>
              <w:left w:val="single" w:sz="4" w:space="0" w:color="auto"/>
              <w:bottom w:val="single" w:sz="4" w:space="0" w:color="auto"/>
              <w:right w:val="single" w:sz="4" w:space="0" w:color="auto"/>
            </w:tcBorders>
            <w:vAlign w:val="center"/>
          </w:tcPr>
          <w:p w14:paraId="34A75A2A" w14:textId="4580679B" w:rsidR="00E95E56" w:rsidRPr="00D9503A" w:rsidRDefault="00C4110C" w:rsidP="00923D15">
            <w:pPr>
              <w:spacing w:after="0"/>
              <w:rPr>
                <w:rFonts w:cs="Open Sans"/>
                <w:szCs w:val="20"/>
              </w:rPr>
            </w:pPr>
            <w:r>
              <w:rPr>
                <w:rFonts w:cs="Open Sans"/>
                <w:bCs/>
                <w:spacing w:val="-2"/>
                <w:sz w:val="18"/>
                <w:szCs w:val="18"/>
                <w:lang w:val="en-GB"/>
              </w:rPr>
              <w:fldChar w:fldCharType="begin">
                <w:ffData>
                  <w:name w:val=""/>
                  <w:enabled/>
                  <w:calcOnExit w:val="0"/>
                  <w:statusText w:type="text" w:val="Help text"/>
                  <w:textInput>
                    <w:default w:val="Enter the UAS serial number or the UAS registration mark if applicable"/>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Enter the UAS serial number or the UAS registration mark if applicable</w:t>
            </w:r>
            <w:r>
              <w:rPr>
                <w:rFonts w:cs="Open Sans"/>
                <w:bCs/>
                <w:spacing w:val="-2"/>
                <w:sz w:val="18"/>
                <w:szCs w:val="18"/>
                <w:lang w:val="en-GB"/>
              </w:rPr>
              <w:fldChar w:fldCharType="end"/>
            </w:r>
          </w:p>
        </w:tc>
        <w:tc>
          <w:tcPr>
            <w:tcW w:w="123" w:type="pct"/>
            <w:tcBorders>
              <w:left w:val="single" w:sz="4" w:space="0" w:color="auto"/>
            </w:tcBorders>
            <w:vAlign w:val="center"/>
          </w:tcPr>
          <w:p w14:paraId="133ACBA3" w14:textId="77777777" w:rsidR="00E95E56" w:rsidRPr="00D9503A" w:rsidRDefault="00E95E56" w:rsidP="00923D15">
            <w:pPr>
              <w:spacing w:after="0"/>
              <w:rPr>
                <w:szCs w:val="20"/>
              </w:rPr>
            </w:pPr>
          </w:p>
        </w:tc>
      </w:tr>
      <w:tr w:rsidR="00E95E56" w:rsidRPr="00D9503A" w14:paraId="7155A372" w14:textId="77777777" w:rsidTr="00E95E56">
        <w:trPr>
          <w:trHeight w:val="454"/>
        </w:trPr>
        <w:tc>
          <w:tcPr>
            <w:tcW w:w="124" w:type="pct"/>
            <w:tcBorders>
              <w:right w:val="single" w:sz="4" w:space="0" w:color="auto"/>
            </w:tcBorders>
            <w:vAlign w:val="center"/>
          </w:tcPr>
          <w:p w14:paraId="70669B3B" w14:textId="77777777" w:rsidR="00E95E56" w:rsidRPr="00D9503A" w:rsidRDefault="00E95E56" w:rsidP="00923D15">
            <w:pPr>
              <w:spacing w:after="0"/>
              <w:rPr>
                <w:szCs w:val="20"/>
              </w:rPr>
            </w:pPr>
          </w:p>
        </w:tc>
        <w:tc>
          <w:tcPr>
            <w:tcW w:w="1171" w:type="pct"/>
            <w:gridSpan w:val="2"/>
            <w:tcBorders>
              <w:top w:val="single" w:sz="4" w:space="0" w:color="auto"/>
              <w:left w:val="single" w:sz="4" w:space="0" w:color="auto"/>
              <w:bottom w:val="single" w:sz="4" w:space="0" w:color="auto"/>
              <w:right w:val="single" w:sz="4" w:space="0" w:color="auto"/>
            </w:tcBorders>
            <w:vAlign w:val="center"/>
          </w:tcPr>
          <w:p w14:paraId="2B5E0811" w14:textId="77E6709A" w:rsidR="00E95E56" w:rsidRPr="00923D15" w:rsidRDefault="00E95E56" w:rsidP="005D6FC0">
            <w:pPr>
              <w:spacing w:after="0"/>
              <w:jc w:val="left"/>
              <w:rPr>
                <w:rFonts w:ascii="Open Sans ExtraBold" w:hAnsi="Open Sans ExtraBold" w:cs="Open Sans ExtraBold"/>
                <w:sz w:val="16"/>
                <w:szCs w:val="18"/>
              </w:rPr>
            </w:pPr>
            <w:r w:rsidRPr="005D6FC0">
              <w:rPr>
                <w:rFonts w:ascii="Open Sans ExtraBold" w:hAnsi="Open Sans ExtraBold" w:cs="Open Sans ExtraBold"/>
                <w:sz w:val="16"/>
                <w:szCs w:val="18"/>
              </w:rPr>
              <w:t>Type(s) of UAS operation:</w:t>
            </w:r>
          </w:p>
        </w:tc>
        <w:tc>
          <w:tcPr>
            <w:tcW w:w="3582" w:type="pct"/>
            <w:gridSpan w:val="2"/>
            <w:tcBorders>
              <w:top w:val="single" w:sz="4" w:space="0" w:color="auto"/>
              <w:left w:val="single" w:sz="4" w:space="0" w:color="auto"/>
              <w:bottom w:val="single" w:sz="4" w:space="0" w:color="auto"/>
              <w:right w:val="single" w:sz="4" w:space="0" w:color="auto"/>
            </w:tcBorders>
            <w:vAlign w:val="center"/>
          </w:tcPr>
          <w:p w14:paraId="6632EBF2" w14:textId="71F7DF2A" w:rsidR="00E95E56" w:rsidRPr="00D9503A" w:rsidRDefault="00C4110C" w:rsidP="00923D15">
            <w:pPr>
              <w:spacing w:after="0"/>
              <w:rPr>
                <w:rFonts w:cs="Open Sans"/>
                <w:szCs w:val="20"/>
              </w:rPr>
            </w:pPr>
            <w:r>
              <w:rPr>
                <w:rFonts w:cs="Open Sans"/>
                <w:bCs/>
                <w:spacing w:val="-2"/>
                <w:sz w:val="18"/>
                <w:szCs w:val="18"/>
                <w:lang w:val="en-GB"/>
              </w:rPr>
              <w:fldChar w:fldCharType="begin">
                <w:ffData>
                  <w:name w:val=""/>
                  <w:enabled/>
                  <w:calcOnExit w:val="0"/>
                  <w:statusText w:type="text" w:val="Help text"/>
                  <w:textInput>
                    <w:default w:val="Specify the type(s) of UAS operation (e.g. STS, PDRA when applicable, or type of UAS operations in case the operation is not covered by an STS or a PDRA; the type of UAS operation may be: survey, linear inspection, urban delivery; agricultural, photogr"/>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Specify the type(s) of UAS operation (e.g. STS, PDRA when applicable, or type of UAS operations in case the operation is not covered by an STS or a PDRA; the type of UAS operation may be: survey, linear inspection, urban delivery; agricultural, photogr</w:t>
            </w:r>
            <w:r>
              <w:rPr>
                <w:rFonts w:cs="Open Sans"/>
                <w:bCs/>
                <w:spacing w:val="-2"/>
                <w:sz w:val="18"/>
                <w:szCs w:val="18"/>
                <w:lang w:val="en-GB"/>
              </w:rPr>
              <w:fldChar w:fldCharType="end"/>
            </w:r>
          </w:p>
        </w:tc>
        <w:tc>
          <w:tcPr>
            <w:tcW w:w="123" w:type="pct"/>
            <w:tcBorders>
              <w:left w:val="single" w:sz="4" w:space="0" w:color="auto"/>
            </w:tcBorders>
            <w:vAlign w:val="center"/>
          </w:tcPr>
          <w:p w14:paraId="4A92806D" w14:textId="77777777" w:rsidR="00E95E56" w:rsidRPr="00D9503A" w:rsidRDefault="00E95E56" w:rsidP="00923D15">
            <w:pPr>
              <w:spacing w:after="0"/>
              <w:rPr>
                <w:szCs w:val="20"/>
              </w:rPr>
            </w:pPr>
          </w:p>
        </w:tc>
      </w:tr>
      <w:tr w:rsidR="00E95E56" w:rsidRPr="00D9503A" w14:paraId="6CBF4AF2" w14:textId="77777777" w:rsidTr="00E95E56">
        <w:trPr>
          <w:trHeight w:val="454"/>
        </w:trPr>
        <w:tc>
          <w:tcPr>
            <w:tcW w:w="124" w:type="pct"/>
            <w:tcBorders>
              <w:right w:val="single" w:sz="4" w:space="0" w:color="auto"/>
            </w:tcBorders>
            <w:vAlign w:val="center"/>
          </w:tcPr>
          <w:p w14:paraId="7D6C420C" w14:textId="77777777" w:rsidR="00E95E56" w:rsidRPr="00D9503A" w:rsidRDefault="00E95E56" w:rsidP="00923D15">
            <w:pPr>
              <w:spacing w:after="0"/>
              <w:rPr>
                <w:szCs w:val="20"/>
              </w:rPr>
            </w:pPr>
          </w:p>
        </w:tc>
        <w:tc>
          <w:tcPr>
            <w:tcW w:w="1171" w:type="pct"/>
            <w:gridSpan w:val="2"/>
            <w:tcBorders>
              <w:top w:val="single" w:sz="4" w:space="0" w:color="auto"/>
              <w:left w:val="single" w:sz="4" w:space="0" w:color="auto"/>
              <w:bottom w:val="single" w:sz="4" w:space="0" w:color="auto"/>
              <w:right w:val="single" w:sz="4" w:space="0" w:color="auto"/>
            </w:tcBorders>
            <w:vAlign w:val="center"/>
          </w:tcPr>
          <w:p w14:paraId="3D2ECD75" w14:textId="25DB73FF" w:rsidR="00E95E56" w:rsidRPr="00923D15" w:rsidRDefault="00E95E56" w:rsidP="005D6FC0">
            <w:pPr>
              <w:spacing w:after="0"/>
              <w:jc w:val="left"/>
              <w:rPr>
                <w:rFonts w:ascii="Open Sans ExtraBold" w:hAnsi="Open Sans ExtraBold" w:cs="Open Sans ExtraBold"/>
                <w:sz w:val="16"/>
                <w:szCs w:val="18"/>
              </w:rPr>
            </w:pPr>
            <w:r w:rsidRPr="005D6FC0">
              <w:rPr>
                <w:rFonts w:ascii="Open Sans ExtraBold" w:hAnsi="Open Sans ExtraBold" w:cs="Open Sans ExtraBold"/>
                <w:sz w:val="16"/>
                <w:szCs w:val="18"/>
              </w:rPr>
              <w:t>Specifications:</w:t>
            </w:r>
          </w:p>
        </w:tc>
        <w:tc>
          <w:tcPr>
            <w:tcW w:w="3582" w:type="pct"/>
            <w:gridSpan w:val="2"/>
            <w:tcBorders>
              <w:top w:val="single" w:sz="4" w:space="0" w:color="auto"/>
              <w:left w:val="single" w:sz="4" w:space="0" w:color="auto"/>
              <w:bottom w:val="single" w:sz="4" w:space="0" w:color="auto"/>
              <w:right w:val="single" w:sz="4" w:space="0" w:color="auto"/>
            </w:tcBorders>
            <w:vAlign w:val="center"/>
          </w:tcPr>
          <w:p w14:paraId="199AD8F6" w14:textId="23C5AAF5" w:rsidR="00E95E56" w:rsidRPr="00D9503A" w:rsidRDefault="008C59F2" w:rsidP="00923D15">
            <w:pPr>
              <w:spacing w:after="0"/>
              <w:rPr>
                <w:rFonts w:cs="Open Sans"/>
                <w:szCs w:val="20"/>
              </w:rPr>
            </w:pPr>
            <w:r>
              <w:rPr>
                <w:rFonts w:cs="Open Sans"/>
                <w:bCs/>
                <w:spacing w:val="-2"/>
                <w:sz w:val="18"/>
                <w:szCs w:val="18"/>
                <w:lang w:val="en-GB"/>
              </w:rPr>
              <w:fldChar w:fldCharType="begin">
                <w:ffData>
                  <w:name w:val=""/>
                  <w:enabled/>
                  <w:calcOnExit w:val="0"/>
                  <w:statusText w:type="text" w:val="Help text"/>
                  <w:textInput>
                    <w:default w:val="Enter the relevant specifications describing where the operation is allowed to take place (area of operation or class of airspace for operations; maximum height, BVLOS/VLOS; range; etc.)"/>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Enter the relevant specifications describing where the operation is allowed to take place (area of operation or class of airspace for operations; maximum height, BVLOS/VLOS; range; etc.)</w:t>
            </w:r>
            <w:r>
              <w:rPr>
                <w:rFonts w:cs="Open Sans"/>
                <w:bCs/>
                <w:spacing w:val="-2"/>
                <w:sz w:val="18"/>
                <w:szCs w:val="18"/>
                <w:lang w:val="en-GB"/>
              </w:rPr>
              <w:fldChar w:fldCharType="end"/>
            </w:r>
          </w:p>
        </w:tc>
        <w:tc>
          <w:tcPr>
            <w:tcW w:w="123" w:type="pct"/>
            <w:tcBorders>
              <w:left w:val="single" w:sz="4" w:space="0" w:color="auto"/>
            </w:tcBorders>
            <w:vAlign w:val="center"/>
          </w:tcPr>
          <w:p w14:paraId="6482107C" w14:textId="77777777" w:rsidR="00E95E56" w:rsidRPr="00D9503A" w:rsidRDefault="00E95E56" w:rsidP="00923D15">
            <w:pPr>
              <w:spacing w:after="0"/>
              <w:rPr>
                <w:szCs w:val="20"/>
              </w:rPr>
            </w:pPr>
          </w:p>
        </w:tc>
      </w:tr>
      <w:tr w:rsidR="00E95E56" w:rsidRPr="00D9503A" w14:paraId="131A0AAA" w14:textId="77777777" w:rsidTr="00E95E56">
        <w:trPr>
          <w:trHeight w:val="454"/>
        </w:trPr>
        <w:tc>
          <w:tcPr>
            <w:tcW w:w="124" w:type="pct"/>
            <w:tcBorders>
              <w:right w:val="single" w:sz="4" w:space="0" w:color="auto"/>
            </w:tcBorders>
            <w:vAlign w:val="center"/>
          </w:tcPr>
          <w:p w14:paraId="084732BC" w14:textId="77777777" w:rsidR="00E95E56" w:rsidRPr="00D9503A" w:rsidRDefault="00E95E56" w:rsidP="00923D15">
            <w:pPr>
              <w:spacing w:after="0"/>
              <w:rPr>
                <w:szCs w:val="20"/>
              </w:rPr>
            </w:pPr>
          </w:p>
        </w:tc>
        <w:tc>
          <w:tcPr>
            <w:tcW w:w="1171" w:type="pct"/>
            <w:gridSpan w:val="2"/>
            <w:tcBorders>
              <w:top w:val="single" w:sz="4" w:space="0" w:color="auto"/>
              <w:left w:val="single" w:sz="4" w:space="0" w:color="auto"/>
              <w:bottom w:val="single" w:sz="4" w:space="0" w:color="auto"/>
              <w:right w:val="single" w:sz="4" w:space="0" w:color="auto"/>
            </w:tcBorders>
            <w:vAlign w:val="center"/>
          </w:tcPr>
          <w:p w14:paraId="2E720F05" w14:textId="06F2B02D" w:rsidR="00E95E56" w:rsidRPr="005D6FC0" w:rsidRDefault="007F2A88" w:rsidP="005D6FC0">
            <w:pPr>
              <w:spacing w:after="0"/>
              <w:jc w:val="left"/>
              <w:rPr>
                <w:rFonts w:ascii="Open Sans ExtraBold" w:hAnsi="Open Sans ExtraBold" w:cs="Open Sans ExtraBold"/>
                <w:sz w:val="16"/>
                <w:szCs w:val="18"/>
              </w:rPr>
            </w:pPr>
            <w:r w:rsidRPr="007F2A88">
              <w:rPr>
                <w:rFonts w:ascii="Open Sans ExtraBold" w:hAnsi="Open Sans ExtraBold" w:cs="Open Sans ExtraBold"/>
                <w:sz w:val="16"/>
                <w:szCs w:val="18"/>
              </w:rPr>
              <w:t>Special limitations:</w:t>
            </w:r>
          </w:p>
        </w:tc>
        <w:tc>
          <w:tcPr>
            <w:tcW w:w="3582" w:type="pct"/>
            <w:gridSpan w:val="2"/>
            <w:tcBorders>
              <w:top w:val="single" w:sz="4" w:space="0" w:color="auto"/>
              <w:left w:val="single" w:sz="4" w:space="0" w:color="auto"/>
              <w:bottom w:val="single" w:sz="4" w:space="0" w:color="auto"/>
              <w:right w:val="single" w:sz="4" w:space="0" w:color="auto"/>
            </w:tcBorders>
            <w:vAlign w:val="center"/>
          </w:tcPr>
          <w:p w14:paraId="68B6F98C" w14:textId="641D3353" w:rsidR="00E95E56" w:rsidRPr="00D9503A" w:rsidRDefault="008C59F2" w:rsidP="00923D15">
            <w:pPr>
              <w:spacing w:after="0"/>
              <w:rPr>
                <w:rFonts w:cs="Open Sans"/>
                <w:szCs w:val="20"/>
              </w:rPr>
            </w:pPr>
            <w:r>
              <w:rPr>
                <w:rFonts w:cs="Open Sans"/>
                <w:bCs/>
                <w:spacing w:val="-2"/>
                <w:sz w:val="18"/>
                <w:szCs w:val="18"/>
                <w:lang w:val="en-GB"/>
              </w:rPr>
              <w:fldChar w:fldCharType="begin">
                <w:ffData>
                  <w:name w:val=""/>
                  <w:enabled/>
                  <w:calcOnExit w:val="0"/>
                  <w:statusText w:type="text" w:val="Help text"/>
                  <w:textInput>
                    <w:default w:val="Enter the limitations related to: restriction of the ground area (i.e. controlled ground area, population density; ground risk buffer); the UAS performance and equipment (i.e. maximum speed; maximum weight etc.); data link or communications; external s"/>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Enter the limitations related to: restriction of the ground area (i.e. controlled ground area, population density; ground risk buffer); the UAS performance and equipment (i.e. maximum speed; maximum weight etc.); data link or communications; external s</w:t>
            </w:r>
            <w:r>
              <w:rPr>
                <w:rFonts w:cs="Open Sans"/>
                <w:bCs/>
                <w:spacing w:val="-2"/>
                <w:sz w:val="18"/>
                <w:szCs w:val="18"/>
                <w:lang w:val="en-GB"/>
              </w:rPr>
              <w:fldChar w:fldCharType="end"/>
            </w:r>
          </w:p>
        </w:tc>
        <w:tc>
          <w:tcPr>
            <w:tcW w:w="123" w:type="pct"/>
            <w:tcBorders>
              <w:left w:val="single" w:sz="4" w:space="0" w:color="auto"/>
            </w:tcBorders>
            <w:vAlign w:val="center"/>
          </w:tcPr>
          <w:p w14:paraId="4E905BAE" w14:textId="77777777" w:rsidR="00E95E56" w:rsidRPr="00D9503A" w:rsidRDefault="00E95E56" w:rsidP="00923D15">
            <w:pPr>
              <w:spacing w:after="0"/>
              <w:rPr>
                <w:szCs w:val="20"/>
              </w:rPr>
            </w:pPr>
          </w:p>
        </w:tc>
      </w:tr>
      <w:tr w:rsidR="007F2A88" w:rsidRPr="00D9503A" w14:paraId="4D91B738" w14:textId="77777777" w:rsidTr="00E95E56">
        <w:trPr>
          <w:trHeight w:val="454"/>
        </w:trPr>
        <w:tc>
          <w:tcPr>
            <w:tcW w:w="124" w:type="pct"/>
            <w:tcBorders>
              <w:right w:val="single" w:sz="4" w:space="0" w:color="auto"/>
            </w:tcBorders>
            <w:vAlign w:val="center"/>
          </w:tcPr>
          <w:p w14:paraId="3137D260" w14:textId="77777777" w:rsidR="007F2A88" w:rsidRPr="00D9503A" w:rsidRDefault="007F2A88" w:rsidP="00923D15">
            <w:pPr>
              <w:spacing w:after="0"/>
              <w:rPr>
                <w:szCs w:val="20"/>
              </w:rPr>
            </w:pPr>
          </w:p>
        </w:tc>
        <w:tc>
          <w:tcPr>
            <w:tcW w:w="1171" w:type="pct"/>
            <w:gridSpan w:val="2"/>
            <w:tcBorders>
              <w:top w:val="single" w:sz="4" w:space="0" w:color="auto"/>
              <w:left w:val="single" w:sz="4" w:space="0" w:color="auto"/>
              <w:bottom w:val="single" w:sz="4" w:space="0" w:color="auto"/>
              <w:right w:val="single" w:sz="4" w:space="0" w:color="auto"/>
            </w:tcBorders>
            <w:vAlign w:val="center"/>
          </w:tcPr>
          <w:p w14:paraId="458E8D62" w14:textId="511F48D9" w:rsidR="007F2A88" w:rsidRPr="007F2A88" w:rsidRDefault="007F2A88" w:rsidP="005D6FC0">
            <w:pPr>
              <w:spacing w:after="0"/>
              <w:jc w:val="left"/>
              <w:rPr>
                <w:rFonts w:ascii="Open Sans ExtraBold" w:hAnsi="Open Sans ExtraBold" w:cs="Open Sans ExtraBold"/>
                <w:sz w:val="16"/>
                <w:szCs w:val="18"/>
              </w:rPr>
            </w:pPr>
            <w:r w:rsidRPr="007F2A88">
              <w:rPr>
                <w:rFonts w:ascii="Open Sans ExtraBold" w:hAnsi="Open Sans ExtraBold" w:cs="Open Sans ExtraBold"/>
                <w:sz w:val="16"/>
                <w:szCs w:val="18"/>
              </w:rPr>
              <w:t>Remarks</w:t>
            </w:r>
            <w:r w:rsidR="00E46015">
              <w:rPr>
                <w:rFonts w:ascii="Open Sans ExtraBold" w:hAnsi="Open Sans ExtraBold" w:cs="Open Sans ExtraBold"/>
                <w:sz w:val="16"/>
                <w:szCs w:val="18"/>
              </w:rPr>
              <w:t>:</w:t>
            </w:r>
          </w:p>
        </w:tc>
        <w:tc>
          <w:tcPr>
            <w:tcW w:w="3582" w:type="pct"/>
            <w:gridSpan w:val="2"/>
            <w:tcBorders>
              <w:top w:val="single" w:sz="4" w:space="0" w:color="auto"/>
              <w:left w:val="single" w:sz="4" w:space="0" w:color="auto"/>
              <w:bottom w:val="single" w:sz="4" w:space="0" w:color="auto"/>
              <w:right w:val="single" w:sz="4" w:space="0" w:color="auto"/>
            </w:tcBorders>
            <w:vAlign w:val="center"/>
          </w:tcPr>
          <w:p w14:paraId="08D2C0A5" w14:textId="059B2783" w:rsidR="007F2A88" w:rsidRPr="00D9503A" w:rsidRDefault="00936C24" w:rsidP="00923D15">
            <w:pPr>
              <w:spacing w:after="0"/>
              <w:rPr>
                <w:rFonts w:cs="Open Sans"/>
                <w:szCs w:val="20"/>
              </w:rPr>
            </w:pPr>
            <w:r>
              <w:rPr>
                <w:rFonts w:cs="Open Sans"/>
                <w:bCs/>
                <w:spacing w:val="-2"/>
                <w:sz w:val="18"/>
                <w:szCs w:val="18"/>
                <w:lang w:val="en-GB"/>
              </w:rPr>
              <w:fldChar w:fldCharType="begin">
                <w:ffData>
                  <w:name w:val=""/>
                  <w:enabled/>
                  <w:calcOnExit w:val="0"/>
                  <w:statusText w:type="text" w:val="Help text"/>
                  <w:textInput>
                    <w:default w:val="Enter remarks such as the remote pilot’s competency; normal, contingency and emergency procedures"/>
                  </w:textInput>
                </w:ffData>
              </w:fldChar>
            </w:r>
            <w:r>
              <w:rPr>
                <w:rFonts w:cs="Open Sans"/>
                <w:bCs/>
                <w:spacing w:val="-2"/>
                <w:sz w:val="18"/>
                <w:szCs w:val="18"/>
                <w:lang w:val="en-GB"/>
              </w:rPr>
              <w:instrText xml:space="preserve"> FORMTEXT </w:instrText>
            </w:r>
            <w:r>
              <w:rPr>
                <w:rFonts w:cs="Open Sans"/>
                <w:bCs/>
                <w:spacing w:val="-2"/>
                <w:sz w:val="18"/>
                <w:szCs w:val="18"/>
                <w:lang w:val="en-GB"/>
              </w:rPr>
            </w:r>
            <w:r>
              <w:rPr>
                <w:rFonts w:cs="Open Sans"/>
                <w:bCs/>
                <w:spacing w:val="-2"/>
                <w:sz w:val="18"/>
                <w:szCs w:val="18"/>
                <w:lang w:val="en-GB"/>
              </w:rPr>
              <w:fldChar w:fldCharType="separate"/>
            </w:r>
            <w:r>
              <w:rPr>
                <w:rFonts w:cs="Open Sans"/>
                <w:bCs/>
                <w:noProof/>
                <w:spacing w:val="-2"/>
                <w:sz w:val="18"/>
                <w:szCs w:val="18"/>
                <w:lang w:val="en-GB"/>
              </w:rPr>
              <w:t>Enter remarks such as the remote pilot’s competency; normal, contingency and emergency procedures</w:t>
            </w:r>
            <w:r>
              <w:rPr>
                <w:rFonts w:cs="Open Sans"/>
                <w:bCs/>
                <w:spacing w:val="-2"/>
                <w:sz w:val="18"/>
                <w:szCs w:val="18"/>
                <w:lang w:val="en-GB"/>
              </w:rPr>
              <w:fldChar w:fldCharType="end"/>
            </w:r>
          </w:p>
        </w:tc>
        <w:tc>
          <w:tcPr>
            <w:tcW w:w="123" w:type="pct"/>
            <w:tcBorders>
              <w:left w:val="single" w:sz="4" w:space="0" w:color="auto"/>
            </w:tcBorders>
            <w:vAlign w:val="center"/>
          </w:tcPr>
          <w:p w14:paraId="18353DD4" w14:textId="77777777" w:rsidR="007F2A88" w:rsidRPr="00D9503A" w:rsidRDefault="007F2A88" w:rsidP="00923D15">
            <w:pPr>
              <w:spacing w:after="0"/>
              <w:rPr>
                <w:szCs w:val="20"/>
              </w:rPr>
            </w:pPr>
          </w:p>
        </w:tc>
      </w:tr>
      <w:tr w:rsidR="00923D15" w:rsidRPr="00D9503A" w14:paraId="6CF0BD97" w14:textId="77777777" w:rsidTr="00923D15">
        <w:tc>
          <w:tcPr>
            <w:tcW w:w="124" w:type="pct"/>
          </w:tcPr>
          <w:p w14:paraId="01AB2752" w14:textId="77777777" w:rsidR="00923D15" w:rsidRPr="00D9503A" w:rsidRDefault="00923D15" w:rsidP="00923D15">
            <w:pPr>
              <w:spacing w:after="0"/>
              <w:rPr>
                <w:szCs w:val="20"/>
              </w:rPr>
            </w:pPr>
          </w:p>
        </w:tc>
        <w:tc>
          <w:tcPr>
            <w:tcW w:w="4753" w:type="pct"/>
            <w:gridSpan w:val="4"/>
            <w:tcBorders>
              <w:top w:val="single" w:sz="4" w:space="0" w:color="auto"/>
            </w:tcBorders>
          </w:tcPr>
          <w:p w14:paraId="6B251E8D" w14:textId="77777777" w:rsidR="00923D15" w:rsidRPr="00D9503A" w:rsidRDefault="00923D15" w:rsidP="00923D15">
            <w:pPr>
              <w:spacing w:after="0"/>
              <w:rPr>
                <w:rFonts w:cs="Open Sans"/>
                <w:szCs w:val="20"/>
              </w:rPr>
            </w:pPr>
          </w:p>
        </w:tc>
        <w:tc>
          <w:tcPr>
            <w:tcW w:w="123" w:type="pct"/>
          </w:tcPr>
          <w:p w14:paraId="0A11EE54" w14:textId="77777777" w:rsidR="00923D15" w:rsidRPr="00D9503A" w:rsidRDefault="00923D15" w:rsidP="00923D15">
            <w:pPr>
              <w:spacing w:after="0"/>
              <w:rPr>
                <w:szCs w:val="20"/>
              </w:rPr>
            </w:pPr>
          </w:p>
        </w:tc>
      </w:tr>
      <w:tr w:rsidR="00923D15" w:rsidRPr="00D9503A" w14:paraId="114D4D67" w14:textId="77777777" w:rsidTr="00C27945">
        <w:trPr>
          <w:trHeight w:val="77"/>
        </w:trPr>
        <w:tc>
          <w:tcPr>
            <w:tcW w:w="5000" w:type="pct"/>
            <w:gridSpan w:val="6"/>
          </w:tcPr>
          <w:p w14:paraId="0D1FA017" w14:textId="77777777" w:rsidR="00923D15" w:rsidRPr="00D9503A" w:rsidRDefault="00923D15" w:rsidP="00923D15">
            <w:pPr>
              <w:spacing w:after="0"/>
              <w:rPr>
                <w:rFonts w:cs="Open Sans"/>
                <w:sz w:val="16"/>
                <w:szCs w:val="16"/>
              </w:rPr>
            </w:pPr>
          </w:p>
        </w:tc>
      </w:tr>
      <w:tr w:rsidR="00923D15" w:rsidRPr="00790BF8" w14:paraId="1217FCDD" w14:textId="77777777" w:rsidTr="00C27945">
        <w:trPr>
          <w:trHeight w:val="77"/>
        </w:trPr>
        <w:tc>
          <w:tcPr>
            <w:tcW w:w="5000" w:type="pct"/>
            <w:gridSpan w:val="6"/>
          </w:tcPr>
          <w:p w14:paraId="62E8A53D" w14:textId="77777777" w:rsidR="00923D15" w:rsidRPr="00790BF8" w:rsidRDefault="00923D15" w:rsidP="00923D15">
            <w:pPr>
              <w:spacing w:after="0"/>
              <w:rPr>
                <w:rFonts w:cs="Open Sans"/>
                <w:sz w:val="10"/>
                <w:szCs w:val="10"/>
              </w:rPr>
            </w:pPr>
          </w:p>
        </w:tc>
      </w:tr>
      <w:tr w:rsidR="00923D15" w:rsidRPr="00D9503A" w14:paraId="74EE91B1" w14:textId="77777777" w:rsidTr="009A6B3F">
        <w:trPr>
          <w:trHeight w:val="144"/>
        </w:trPr>
        <w:tc>
          <w:tcPr>
            <w:tcW w:w="124" w:type="pct"/>
            <w:vAlign w:val="center"/>
          </w:tcPr>
          <w:p w14:paraId="3D4C6CBF" w14:textId="77777777" w:rsidR="00923D15" w:rsidRPr="00D9503A" w:rsidRDefault="00923D15" w:rsidP="00923D15">
            <w:pPr>
              <w:spacing w:after="0"/>
              <w:rPr>
                <w:rFonts w:ascii="Open Sans ExtraBold" w:hAnsi="Open Sans ExtraBold" w:cs="Open Sans ExtraBold"/>
                <w:szCs w:val="20"/>
              </w:rPr>
            </w:pPr>
          </w:p>
        </w:tc>
        <w:tc>
          <w:tcPr>
            <w:tcW w:w="1171" w:type="pct"/>
            <w:gridSpan w:val="2"/>
            <w:vAlign w:val="center"/>
          </w:tcPr>
          <w:p w14:paraId="37F4B9A6" w14:textId="77777777" w:rsidR="00923D15" w:rsidRPr="00D9503A" w:rsidRDefault="00923D15" w:rsidP="00923D15">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Revision No:</w:t>
            </w:r>
          </w:p>
        </w:tc>
        <w:tc>
          <w:tcPr>
            <w:tcW w:w="3582" w:type="pct"/>
            <w:gridSpan w:val="2"/>
          </w:tcPr>
          <w:p w14:paraId="4282DC1D" w14:textId="77777777" w:rsidR="00923D15" w:rsidRPr="00D9503A" w:rsidRDefault="00923D15" w:rsidP="00923D15">
            <w:pPr>
              <w:spacing w:after="0"/>
              <w:rPr>
                <w:rFonts w:ascii="Open Sans ExtraBold" w:hAnsi="Open Sans ExtraBold" w:cs="Open Sans ExtraBold"/>
                <w:sz w:val="16"/>
                <w:szCs w:val="16"/>
              </w:rPr>
            </w:pPr>
          </w:p>
        </w:tc>
        <w:tc>
          <w:tcPr>
            <w:tcW w:w="123" w:type="pct"/>
            <w:vAlign w:val="center"/>
          </w:tcPr>
          <w:p w14:paraId="314310F7" w14:textId="77777777" w:rsidR="00923D15" w:rsidRPr="00D9503A" w:rsidRDefault="00923D15" w:rsidP="00923D15">
            <w:pPr>
              <w:spacing w:after="0"/>
              <w:rPr>
                <w:szCs w:val="20"/>
              </w:rPr>
            </w:pPr>
          </w:p>
        </w:tc>
      </w:tr>
      <w:tr w:rsidR="00923D15" w:rsidRPr="00D9503A" w14:paraId="2DAFCAE1" w14:textId="77777777" w:rsidTr="009A6B3F">
        <w:trPr>
          <w:trHeight w:val="144"/>
        </w:trPr>
        <w:tc>
          <w:tcPr>
            <w:tcW w:w="124" w:type="pct"/>
            <w:vAlign w:val="center"/>
          </w:tcPr>
          <w:p w14:paraId="7F583BD1" w14:textId="77777777" w:rsidR="00923D15" w:rsidRPr="00D9503A" w:rsidRDefault="00923D15" w:rsidP="00923D15">
            <w:pPr>
              <w:spacing w:after="0"/>
              <w:rPr>
                <w:rFonts w:ascii="Open Sans ExtraBold" w:hAnsi="Open Sans ExtraBold" w:cs="Open Sans ExtraBold"/>
                <w:szCs w:val="20"/>
              </w:rPr>
            </w:pPr>
          </w:p>
        </w:tc>
        <w:tc>
          <w:tcPr>
            <w:tcW w:w="1171" w:type="pct"/>
            <w:gridSpan w:val="2"/>
            <w:vAlign w:val="center"/>
          </w:tcPr>
          <w:p w14:paraId="76FBBF54" w14:textId="77777777" w:rsidR="00923D15" w:rsidRPr="00D9503A" w:rsidRDefault="00923D15" w:rsidP="00923D15">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Date of this revision:</w:t>
            </w:r>
          </w:p>
        </w:tc>
        <w:tc>
          <w:tcPr>
            <w:tcW w:w="1951" w:type="pct"/>
            <w:vAlign w:val="center"/>
          </w:tcPr>
          <w:p w14:paraId="32E7E3D7" w14:textId="77777777" w:rsidR="00923D15" w:rsidRPr="00D9503A" w:rsidRDefault="00923D15" w:rsidP="00923D15">
            <w:pPr>
              <w:spacing w:after="0"/>
              <w:rPr>
                <w:rFonts w:ascii="Open Sans ExtraBold" w:hAnsi="Open Sans ExtraBold" w:cs="Open Sans ExtraBold"/>
                <w:sz w:val="16"/>
                <w:szCs w:val="16"/>
              </w:rPr>
            </w:pPr>
          </w:p>
        </w:tc>
        <w:tc>
          <w:tcPr>
            <w:tcW w:w="1631" w:type="pct"/>
            <w:vAlign w:val="center"/>
          </w:tcPr>
          <w:p w14:paraId="051C7F5C" w14:textId="77777777" w:rsidR="00923D15" w:rsidRPr="00D9503A" w:rsidRDefault="00923D15" w:rsidP="00923D15">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Signed:</w:t>
            </w:r>
          </w:p>
        </w:tc>
        <w:tc>
          <w:tcPr>
            <w:tcW w:w="123" w:type="pct"/>
            <w:vAlign w:val="center"/>
          </w:tcPr>
          <w:p w14:paraId="314E8E24" w14:textId="77777777" w:rsidR="00923D15" w:rsidRPr="00D9503A" w:rsidRDefault="00923D15" w:rsidP="00923D15">
            <w:pPr>
              <w:spacing w:after="0"/>
              <w:rPr>
                <w:szCs w:val="20"/>
              </w:rPr>
            </w:pPr>
          </w:p>
        </w:tc>
      </w:tr>
      <w:tr w:rsidR="00923D15" w:rsidRPr="00D9503A" w14:paraId="74382E7F" w14:textId="77777777" w:rsidTr="00A2649D">
        <w:trPr>
          <w:trHeight w:val="144"/>
        </w:trPr>
        <w:tc>
          <w:tcPr>
            <w:tcW w:w="124" w:type="pct"/>
            <w:tcBorders>
              <w:bottom w:val="nil"/>
            </w:tcBorders>
            <w:vAlign w:val="center"/>
          </w:tcPr>
          <w:p w14:paraId="4C06DE5F" w14:textId="77777777" w:rsidR="00923D15" w:rsidRPr="00D9503A" w:rsidRDefault="00923D15" w:rsidP="00923D15">
            <w:pPr>
              <w:spacing w:after="0"/>
              <w:rPr>
                <w:rFonts w:ascii="Open Sans ExtraBold" w:hAnsi="Open Sans ExtraBold" w:cs="Open Sans ExtraBold"/>
                <w:szCs w:val="20"/>
              </w:rPr>
            </w:pPr>
          </w:p>
        </w:tc>
        <w:tc>
          <w:tcPr>
            <w:tcW w:w="1171" w:type="pct"/>
            <w:gridSpan w:val="2"/>
            <w:tcBorders>
              <w:bottom w:val="nil"/>
            </w:tcBorders>
            <w:vAlign w:val="center"/>
          </w:tcPr>
          <w:p w14:paraId="3E8DCB09" w14:textId="77777777" w:rsidR="00923D15" w:rsidRPr="00D9503A" w:rsidRDefault="00923D15" w:rsidP="00923D15">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Date of original issue:</w:t>
            </w:r>
          </w:p>
        </w:tc>
        <w:tc>
          <w:tcPr>
            <w:tcW w:w="1951" w:type="pct"/>
            <w:tcBorders>
              <w:bottom w:val="nil"/>
            </w:tcBorders>
            <w:vAlign w:val="center"/>
          </w:tcPr>
          <w:p w14:paraId="60B30105" w14:textId="77777777" w:rsidR="00923D15" w:rsidRPr="00D9503A" w:rsidRDefault="00923D15" w:rsidP="00923D15">
            <w:pPr>
              <w:spacing w:after="0"/>
              <w:rPr>
                <w:rFonts w:ascii="Open Sans ExtraBold" w:hAnsi="Open Sans ExtraBold" w:cs="Open Sans ExtraBold"/>
                <w:sz w:val="16"/>
                <w:szCs w:val="16"/>
              </w:rPr>
            </w:pPr>
          </w:p>
        </w:tc>
        <w:tc>
          <w:tcPr>
            <w:tcW w:w="1631" w:type="pct"/>
            <w:tcBorders>
              <w:bottom w:val="nil"/>
            </w:tcBorders>
            <w:vAlign w:val="center"/>
          </w:tcPr>
          <w:p w14:paraId="4E3AF41B" w14:textId="77777777" w:rsidR="00923D15" w:rsidRPr="00D9503A" w:rsidRDefault="00923D15" w:rsidP="00923D15">
            <w:pPr>
              <w:spacing w:after="0"/>
              <w:rPr>
                <w:rFonts w:ascii="Open Sans ExtraBold" w:hAnsi="Open Sans ExtraBold" w:cs="Open Sans ExtraBold"/>
                <w:sz w:val="16"/>
                <w:szCs w:val="16"/>
              </w:rPr>
            </w:pPr>
            <w:r w:rsidRPr="00D9503A">
              <w:rPr>
                <w:rFonts w:ascii="Open Sans ExtraBold" w:hAnsi="Open Sans ExtraBold" w:cs="Open Sans ExtraBold"/>
                <w:sz w:val="16"/>
                <w:szCs w:val="16"/>
              </w:rPr>
              <w:t>For the Civil Aviation Authority</w:t>
            </w:r>
          </w:p>
        </w:tc>
        <w:tc>
          <w:tcPr>
            <w:tcW w:w="123" w:type="pct"/>
            <w:tcBorders>
              <w:bottom w:val="nil"/>
            </w:tcBorders>
            <w:vAlign w:val="center"/>
          </w:tcPr>
          <w:p w14:paraId="46B3A11A" w14:textId="77777777" w:rsidR="00923D15" w:rsidRPr="00D9503A" w:rsidRDefault="00923D15" w:rsidP="00923D15">
            <w:pPr>
              <w:spacing w:after="0"/>
              <w:rPr>
                <w:szCs w:val="20"/>
              </w:rPr>
            </w:pPr>
          </w:p>
        </w:tc>
      </w:tr>
      <w:tr w:rsidR="00923D15" w:rsidRPr="00D9503A" w14:paraId="3F58AB75" w14:textId="77777777" w:rsidTr="00A2649D">
        <w:trPr>
          <w:trHeight w:val="20"/>
        </w:trPr>
        <w:tc>
          <w:tcPr>
            <w:tcW w:w="5000" w:type="pct"/>
            <w:gridSpan w:val="6"/>
            <w:tcBorders>
              <w:top w:val="nil"/>
              <w:bottom w:val="single" w:sz="4" w:space="0" w:color="auto"/>
            </w:tcBorders>
            <w:vAlign w:val="center"/>
          </w:tcPr>
          <w:p w14:paraId="2A5CA5FD" w14:textId="77777777" w:rsidR="00923D15" w:rsidRPr="00D9503A" w:rsidRDefault="00923D15" w:rsidP="00923D15">
            <w:pPr>
              <w:spacing w:after="0"/>
              <w:rPr>
                <w:rFonts w:cs="Open Sans"/>
                <w:sz w:val="4"/>
                <w:szCs w:val="4"/>
              </w:rPr>
            </w:pPr>
          </w:p>
        </w:tc>
      </w:tr>
      <w:tr w:rsidR="00A2649D" w:rsidRPr="00A2649D" w14:paraId="6113EA8C" w14:textId="77777777" w:rsidTr="00A2649D">
        <w:trPr>
          <w:trHeight w:val="20"/>
        </w:trPr>
        <w:tc>
          <w:tcPr>
            <w:tcW w:w="5000" w:type="pct"/>
            <w:gridSpan w:val="6"/>
            <w:tcBorders>
              <w:top w:val="single" w:sz="4" w:space="0" w:color="auto"/>
              <w:left w:val="nil"/>
              <w:bottom w:val="nil"/>
              <w:right w:val="nil"/>
            </w:tcBorders>
            <w:vAlign w:val="center"/>
          </w:tcPr>
          <w:p w14:paraId="45080E28" w14:textId="56C65862" w:rsidR="00A2649D" w:rsidRPr="00A2649D" w:rsidRDefault="00A2649D" w:rsidP="00923D15">
            <w:pPr>
              <w:spacing w:after="0"/>
              <w:rPr>
                <w:rFonts w:cs="Open Sans"/>
                <w:sz w:val="14"/>
                <w:szCs w:val="14"/>
              </w:rPr>
            </w:pPr>
            <w:r w:rsidRPr="0033001E">
              <w:rPr>
                <w:rFonts w:cs="Open Sans"/>
                <w:sz w:val="16"/>
                <w:szCs w:val="16"/>
              </w:rPr>
              <w:t>CAA Form UAS-</w:t>
            </w:r>
            <w:r>
              <w:rPr>
                <w:rFonts w:cs="Open Sans"/>
                <w:sz w:val="16"/>
                <w:szCs w:val="16"/>
              </w:rPr>
              <w:t>xx, Issue 1.00, 1 June 2024</w:t>
            </w:r>
          </w:p>
        </w:tc>
      </w:tr>
    </w:tbl>
    <w:p w14:paraId="1A1BD20B" w14:textId="77777777" w:rsidR="00B154B6" w:rsidRPr="00E4706B" w:rsidRDefault="00B154B6" w:rsidP="00B154B6">
      <w:pPr>
        <w:pStyle w:val="TableNormal0"/>
        <w:rPr>
          <w:rStyle w:val="TableChar"/>
          <w:lang w:val="en-GB"/>
        </w:rPr>
      </w:pPr>
    </w:p>
    <w:p w14:paraId="02DA06FD" w14:textId="77777777" w:rsidR="00344619" w:rsidRPr="00344619" w:rsidRDefault="00344619" w:rsidP="00344619">
      <w:bookmarkStart w:id="1467" w:name="_DxCrossRefBm2114470420"/>
      <w:bookmarkStart w:id="1468" w:name="_DxCrossRefBm9000023_1"/>
      <w:bookmarkStart w:id="1469" w:name="_Toc121684624"/>
    </w:p>
    <w:p w14:paraId="72CD1CE3" w14:textId="23941443" w:rsidR="00505ED2" w:rsidRPr="00E4706B" w:rsidRDefault="00C46607" w:rsidP="00852107">
      <w:pPr>
        <w:pStyle w:val="Heading3IR"/>
        <w:rPr>
          <w:lang w:val="en-GB"/>
        </w:rPr>
      </w:pPr>
      <w:r w:rsidRPr="00E4706B">
        <w:rPr>
          <w:lang w:val="en-GB"/>
        </w:rPr>
        <w:lastRenderedPageBreak/>
        <w:t>UAS.LUC.060 Privileges of the LUC holder</w:t>
      </w:r>
      <w:bookmarkEnd w:id="1467"/>
      <w:bookmarkEnd w:id="1468"/>
      <w:bookmarkEnd w:id="1469"/>
    </w:p>
    <w:p w14:paraId="6A44E4F8" w14:textId="24749861" w:rsidR="00FB2AD5" w:rsidRPr="00E4706B" w:rsidRDefault="00C46607" w:rsidP="00AC58B0">
      <w:pPr>
        <w:rPr>
          <w:lang w:val="en-GB"/>
        </w:rPr>
      </w:pPr>
      <w:r w:rsidRPr="00E4706B">
        <w:rPr>
          <w:lang w:val="en-GB"/>
        </w:rPr>
        <w:t xml:space="preserve">When satisfied with the documentation provided, the </w:t>
      </w:r>
      <w:r w:rsidR="00C71041">
        <w:rPr>
          <w:lang w:val="en-GB"/>
        </w:rPr>
        <w:t>CAA</w:t>
      </w:r>
      <w:r w:rsidRPr="00E4706B">
        <w:rPr>
          <w:lang w:val="en-GB"/>
        </w:rPr>
        <w:t>:</w:t>
      </w:r>
    </w:p>
    <w:p w14:paraId="7010F4A1" w14:textId="021DE9A6" w:rsidR="00FB2AD5" w:rsidRPr="00E4706B" w:rsidRDefault="00C46607" w:rsidP="00472122">
      <w:pPr>
        <w:pStyle w:val="ListLevel1"/>
        <w:numPr>
          <w:ilvl w:val="0"/>
          <w:numId w:val="445"/>
        </w:numPr>
        <w:rPr>
          <w:lang w:val="en-GB"/>
        </w:rPr>
      </w:pPr>
      <w:r w:rsidRPr="00E4706B">
        <w:rPr>
          <w:lang w:val="en-GB"/>
        </w:rPr>
        <w:tab/>
      </w:r>
      <w:r w:rsidR="002A1A55">
        <w:rPr>
          <w:lang w:val="en-GB"/>
        </w:rPr>
        <w:t>will</w:t>
      </w:r>
      <w:r w:rsidRPr="00E4706B">
        <w:rPr>
          <w:lang w:val="en-GB"/>
        </w:rPr>
        <w:t xml:space="preserve"> specify the terms and conditions of the privilege granted to the UAS operator in the LUC; and</w:t>
      </w:r>
    </w:p>
    <w:p w14:paraId="5585ABF7" w14:textId="06CDCEB3" w:rsidR="00FB2AD5" w:rsidRPr="00E4706B" w:rsidRDefault="00C46607" w:rsidP="00472122">
      <w:pPr>
        <w:pStyle w:val="ListLevel1"/>
        <w:numPr>
          <w:ilvl w:val="0"/>
          <w:numId w:val="445"/>
        </w:numPr>
        <w:rPr>
          <w:lang w:val="en-GB"/>
        </w:rPr>
      </w:pPr>
      <w:r w:rsidRPr="00E4706B">
        <w:rPr>
          <w:lang w:val="en-GB"/>
        </w:rPr>
        <w:t>may, within the terms of approval, grant to an LUC holder the privilege to authorise its own operations without:</w:t>
      </w:r>
    </w:p>
    <w:p w14:paraId="0422F6BB" w14:textId="5C7499D3" w:rsidR="00FB2AD5" w:rsidRPr="00E4706B" w:rsidRDefault="00C46607" w:rsidP="00472122">
      <w:pPr>
        <w:pStyle w:val="ListLevel1"/>
        <w:numPr>
          <w:ilvl w:val="0"/>
          <w:numId w:val="446"/>
        </w:numPr>
        <w:rPr>
          <w:lang w:val="en-GB"/>
        </w:rPr>
      </w:pPr>
      <w:r w:rsidRPr="00E4706B">
        <w:rPr>
          <w:lang w:val="en-GB"/>
        </w:rPr>
        <w:t>submitting an operational declaration;</w:t>
      </w:r>
    </w:p>
    <w:p w14:paraId="4C6008CC" w14:textId="459E5423" w:rsidR="00FB2AD5" w:rsidRPr="00E4706B" w:rsidRDefault="00C46607" w:rsidP="00472122">
      <w:pPr>
        <w:pStyle w:val="ListLevel1"/>
        <w:numPr>
          <w:ilvl w:val="0"/>
          <w:numId w:val="446"/>
        </w:numPr>
        <w:rPr>
          <w:lang w:val="en-GB"/>
        </w:rPr>
      </w:pPr>
      <w:r w:rsidRPr="00E4706B">
        <w:rPr>
          <w:lang w:val="en-GB"/>
        </w:rPr>
        <w:t>applying for an operational authorisation.</w:t>
      </w:r>
    </w:p>
    <w:p w14:paraId="0E6BA0C8" w14:textId="77777777" w:rsidR="00483619" w:rsidRPr="00483619" w:rsidRDefault="00483619" w:rsidP="00483619">
      <w:bookmarkStart w:id="1470" w:name="_DxCrossRefBm2114470639"/>
      <w:bookmarkStart w:id="1471" w:name="_DxCrossRefBm9000076"/>
      <w:bookmarkStart w:id="1472" w:name="_Toc20923423"/>
    </w:p>
    <w:p w14:paraId="1B3E620A" w14:textId="2BF91A1D" w:rsidR="00827E38" w:rsidRPr="00E4706B" w:rsidRDefault="00C46607" w:rsidP="00483619">
      <w:pPr>
        <w:pStyle w:val="Heading4AMC"/>
        <w:spacing w:after="0"/>
      </w:pPr>
      <w:r w:rsidRPr="00E4706B">
        <w:t>AMC1 UAS.LUC.060 Privileges of an LUC holder</w:t>
      </w:r>
      <w:bookmarkEnd w:id="1470"/>
      <w:bookmarkEnd w:id="1471"/>
      <w:bookmarkEnd w:id="1472"/>
    </w:p>
    <w:p w14:paraId="1AC1A11D" w14:textId="77777777" w:rsidR="009C674A" w:rsidRPr="00E4706B" w:rsidRDefault="00C46607" w:rsidP="00483619">
      <w:pPr>
        <w:pStyle w:val="Heading41"/>
        <w:rPr>
          <w:lang w:val="en-GB"/>
        </w:rPr>
      </w:pPr>
      <w:bookmarkStart w:id="1473" w:name="_Toc20923424"/>
      <w:r w:rsidRPr="00E4706B">
        <w:rPr>
          <w:lang w:val="en-GB"/>
        </w:rPr>
        <w:t>SCOPE OF PRIVILEGES</w:t>
      </w:r>
      <w:bookmarkEnd w:id="1473"/>
    </w:p>
    <w:p w14:paraId="361E1255" w14:textId="77777777" w:rsidR="00483619" w:rsidRDefault="00483619" w:rsidP="00483619">
      <w:pPr>
        <w:spacing w:after="0"/>
        <w:rPr>
          <w:lang w:val="en-GB"/>
        </w:rPr>
      </w:pPr>
    </w:p>
    <w:p w14:paraId="114E9D78" w14:textId="662BB726" w:rsidR="00A6433C" w:rsidRPr="00E4706B" w:rsidRDefault="00C46607" w:rsidP="00B135C3">
      <w:pPr>
        <w:rPr>
          <w:lang w:val="en-GB"/>
        </w:rPr>
      </w:pPr>
      <w:r w:rsidRPr="00E4706B">
        <w:rPr>
          <w:lang w:val="en-GB"/>
        </w:rPr>
        <w:t>Within the terms of its approval, the LUC holder should be able:</w:t>
      </w:r>
    </w:p>
    <w:p w14:paraId="0FFBC675" w14:textId="6928008B" w:rsidR="00A6433C" w:rsidRPr="00E4706B" w:rsidRDefault="00C46607" w:rsidP="00472122">
      <w:pPr>
        <w:pStyle w:val="ListLevel1"/>
        <w:numPr>
          <w:ilvl w:val="0"/>
          <w:numId w:val="447"/>
        </w:numPr>
        <w:rPr>
          <w:lang w:val="en-GB"/>
        </w:rPr>
      </w:pPr>
      <w:r w:rsidRPr="00E4706B">
        <w:rPr>
          <w:lang w:val="en-GB"/>
        </w:rPr>
        <w:t>without prior declaration to the</w:t>
      </w:r>
      <w:r w:rsidR="00483619">
        <w:rPr>
          <w:lang w:val="en-GB"/>
        </w:rPr>
        <w:t xml:space="preserve"> </w:t>
      </w:r>
      <w:r w:rsidR="00C71041">
        <w:rPr>
          <w:lang w:val="en-GB"/>
        </w:rPr>
        <w:t>CAA</w:t>
      </w:r>
      <w:r w:rsidRPr="00E4706B">
        <w:rPr>
          <w:lang w:val="en-GB"/>
        </w:rPr>
        <w:t>, to authorise its own operations based on an STS;</w:t>
      </w:r>
      <w:r w:rsidR="009510FE" w:rsidRPr="00E4706B">
        <w:rPr>
          <w:lang w:val="en-GB"/>
        </w:rPr>
        <w:t xml:space="preserve"> and</w:t>
      </w:r>
    </w:p>
    <w:p w14:paraId="48F94361" w14:textId="20334D13" w:rsidR="009C674A" w:rsidRPr="00E4706B" w:rsidRDefault="00C46607" w:rsidP="00472122">
      <w:pPr>
        <w:pStyle w:val="ListLevel1"/>
        <w:numPr>
          <w:ilvl w:val="0"/>
          <w:numId w:val="447"/>
        </w:numPr>
        <w:rPr>
          <w:lang w:val="en-GB"/>
        </w:rPr>
      </w:pPr>
      <w:r w:rsidRPr="00E4706B">
        <w:rPr>
          <w:lang w:val="en-GB"/>
        </w:rPr>
        <w:t xml:space="preserve">without prior approval of the </w:t>
      </w:r>
      <w:r w:rsidR="00C71041">
        <w:rPr>
          <w:lang w:val="en-GB"/>
        </w:rPr>
        <w:t>CAA</w:t>
      </w:r>
      <w:r w:rsidRPr="00E4706B">
        <w:rPr>
          <w:lang w:val="en-GB"/>
        </w:rPr>
        <w:t>, to authorise one or more of the following types of own operations:</w:t>
      </w:r>
    </w:p>
    <w:p w14:paraId="1D9AC804" w14:textId="19C343D0" w:rsidR="00C27496" w:rsidRPr="00E4706B" w:rsidRDefault="00C46607" w:rsidP="00472122">
      <w:pPr>
        <w:pStyle w:val="ListLevel1"/>
        <w:numPr>
          <w:ilvl w:val="0"/>
          <w:numId w:val="448"/>
        </w:numPr>
        <w:rPr>
          <w:lang w:val="en-GB"/>
        </w:rPr>
      </w:pPr>
      <w:r w:rsidRPr="00E4706B">
        <w:rPr>
          <w:lang w:val="en-GB"/>
        </w:rPr>
        <w:t>one based on a PDRA that requires an authorisation;</w:t>
      </w:r>
    </w:p>
    <w:p w14:paraId="55F80AE2" w14:textId="20961CE2" w:rsidR="009C674A" w:rsidRPr="00E4706B" w:rsidRDefault="00C46607" w:rsidP="00472122">
      <w:pPr>
        <w:pStyle w:val="ListLevel1"/>
        <w:numPr>
          <w:ilvl w:val="0"/>
          <w:numId w:val="448"/>
        </w:numPr>
        <w:rPr>
          <w:lang w:val="en-GB"/>
        </w:rPr>
      </w:pPr>
      <w:r w:rsidRPr="00E4706B">
        <w:rPr>
          <w:lang w:val="en-GB"/>
        </w:rPr>
        <w:t>one based on one or more modifications of an STS (variants), which does not involve changes in the ConOps, the category of UAS used or the competencies of the remote pilots; or</w:t>
      </w:r>
    </w:p>
    <w:p w14:paraId="27C65A3E" w14:textId="2D3EC766" w:rsidR="009C674A" w:rsidRPr="00E4706B" w:rsidRDefault="00C46607" w:rsidP="00472122">
      <w:pPr>
        <w:pStyle w:val="ListLevel1"/>
        <w:numPr>
          <w:ilvl w:val="0"/>
          <w:numId w:val="448"/>
        </w:numPr>
        <w:rPr>
          <w:lang w:val="en-GB"/>
        </w:rPr>
      </w:pPr>
      <w:r w:rsidRPr="00E4706B">
        <w:rPr>
          <w:lang w:val="en-GB"/>
        </w:rPr>
        <w:t>one that does not correspond to a PDRA, but falls within a type of activity already performed by the UAS operator.</w:t>
      </w:r>
    </w:p>
    <w:p w14:paraId="7F80C3B4" w14:textId="15E5A14D" w:rsidR="009510FE" w:rsidRDefault="00C46607" w:rsidP="009510FE">
      <w:pPr>
        <w:pStyle w:val="Normal0"/>
        <w:rPr>
          <w:lang w:val="en-GB"/>
        </w:rPr>
      </w:pPr>
      <w:r w:rsidRPr="00E4706B">
        <w:rPr>
          <w:lang w:val="en-GB"/>
        </w:rPr>
        <w:t xml:space="preserve">In case of UAS operations that are conducted at SAIL V and VI, the </w:t>
      </w:r>
      <w:r w:rsidR="00C71041">
        <w:rPr>
          <w:lang w:val="en-GB"/>
        </w:rPr>
        <w:t>CAA</w:t>
      </w:r>
      <w:r w:rsidRPr="00E4706B">
        <w:rPr>
          <w:lang w:val="en-GB"/>
        </w:rPr>
        <w:t xml:space="preserve"> requires the LUC holder to use a UAS with an EASA TC. In case of UAS operations that are conducted at SAIL III and IV, the </w:t>
      </w:r>
      <w:r w:rsidR="00C71041">
        <w:rPr>
          <w:lang w:val="en-GB"/>
        </w:rPr>
        <w:t>CAA</w:t>
      </w:r>
      <w:r w:rsidRPr="00E4706B">
        <w:rPr>
          <w:lang w:val="en-GB"/>
        </w:rPr>
        <w:t xml:space="preserve"> specifies if the LUC holder is required to use a UAS with an EASA TC.</w:t>
      </w:r>
    </w:p>
    <w:p w14:paraId="6B6F8A3E" w14:textId="77777777" w:rsidR="00D506A6" w:rsidRPr="00E4706B" w:rsidRDefault="00D506A6" w:rsidP="009510FE">
      <w:pPr>
        <w:pStyle w:val="Normal0"/>
        <w:rPr>
          <w:lang w:val="en-GB"/>
        </w:rPr>
      </w:pPr>
    </w:p>
    <w:p w14:paraId="09E0BFAA" w14:textId="65B74A64" w:rsidR="009C674A" w:rsidRPr="00E4706B" w:rsidRDefault="00C46607" w:rsidP="00D506A6">
      <w:pPr>
        <w:pStyle w:val="Heading4GM"/>
        <w:spacing w:after="0"/>
        <w:rPr>
          <w:lang w:val="en-GB"/>
        </w:rPr>
      </w:pPr>
      <w:bookmarkStart w:id="1474" w:name="_GM1_UAS.LUC.60_Privileges_1_0"/>
      <w:bookmarkStart w:id="1475" w:name="_DxCrossRefBm2114470642"/>
      <w:bookmarkStart w:id="1476" w:name="_DxCrossRefBm9000077"/>
      <w:bookmarkStart w:id="1477" w:name="_Toc20923425"/>
      <w:bookmarkEnd w:id="1474"/>
      <w:r w:rsidRPr="00E4706B">
        <w:rPr>
          <w:lang w:val="en-GB"/>
        </w:rPr>
        <w:t>GM1 UAS.LUC.0</w:t>
      </w:r>
      <w:r w:rsidR="00F46240" w:rsidRPr="00E4706B">
        <w:rPr>
          <w:lang w:val="en-GB"/>
        </w:rPr>
        <w:t>60 </w:t>
      </w:r>
      <w:r w:rsidRPr="00E4706B">
        <w:rPr>
          <w:lang w:val="en-GB"/>
        </w:rPr>
        <w:t>Privileges of an LUC holder</w:t>
      </w:r>
      <w:bookmarkEnd w:id="1475"/>
      <w:bookmarkEnd w:id="1476"/>
      <w:bookmarkEnd w:id="1477"/>
    </w:p>
    <w:p w14:paraId="5099F0CC" w14:textId="77777777" w:rsidR="00752724" w:rsidRPr="00E4706B" w:rsidRDefault="00C46607" w:rsidP="00D506A6">
      <w:pPr>
        <w:pStyle w:val="Heading41"/>
        <w:rPr>
          <w:lang w:val="en-GB"/>
        </w:rPr>
      </w:pPr>
      <w:bookmarkStart w:id="1478" w:name="_Toc20923426"/>
      <w:r w:rsidRPr="00E4706B">
        <w:rPr>
          <w:lang w:val="en-GB"/>
        </w:rPr>
        <w:t>GENERAL</w:t>
      </w:r>
      <w:bookmarkEnd w:id="1478"/>
    </w:p>
    <w:p w14:paraId="672C55EC" w14:textId="77777777" w:rsidR="00D506A6" w:rsidRDefault="00D506A6" w:rsidP="00D506A6">
      <w:pPr>
        <w:spacing w:after="0"/>
        <w:rPr>
          <w:lang w:val="en-GB"/>
        </w:rPr>
      </w:pPr>
    </w:p>
    <w:p w14:paraId="3CB7AAA3" w14:textId="31175533" w:rsidR="009C674A" w:rsidRPr="00E4706B" w:rsidRDefault="00C46607" w:rsidP="00B135C3">
      <w:pPr>
        <w:rPr>
          <w:lang w:val="en-GB"/>
        </w:rPr>
      </w:pPr>
      <w:r w:rsidRPr="00E4706B">
        <w:rPr>
          <w:lang w:val="en-GB"/>
        </w:rPr>
        <w:t xml:space="preserve">For the purpose of granting privileges to LUC applicants, the </w:t>
      </w:r>
      <w:r w:rsidR="00C71041">
        <w:rPr>
          <w:lang w:val="en-GB"/>
        </w:rPr>
        <w:t>CAA</w:t>
      </w:r>
      <w:r w:rsidRPr="00E4706B">
        <w:rPr>
          <w:lang w:val="en-GB"/>
        </w:rPr>
        <w:t xml:space="preserve"> may apply a gradual approach. Depending on the UAS operator’s past safety performance and safety record over a defined period of time (e.g. the previous 6 months), the </w:t>
      </w:r>
      <w:r w:rsidR="00C71041">
        <w:rPr>
          <w:lang w:val="en-GB"/>
        </w:rPr>
        <w:t>CAA</w:t>
      </w:r>
      <w:r w:rsidRPr="00E4706B">
        <w:rPr>
          <w:lang w:val="en-GB"/>
        </w:rPr>
        <w:t xml:space="preserve"> may expand the scope of the UAS operator’s privileges.</w:t>
      </w:r>
    </w:p>
    <w:p w14:paraId="6D19F199" w14:textId="3E556868" w:rsidR="009C674A" w:rsidRPr="00E4706B" w:rsidRDefault="00C46607" w:rsidP="00B135C3">
      <w:pPr>
        <w:rPr>
          <w:lang w:val="en-GB"/>
        </w:rPr>
      </w:pPr>
      <w:r w:rsidRPr="00E4706B">
        <w:rPr>
          <w:lang w:val="en-GB"/>
        </w:rPr>
        <w:t xml:space="preserve">The gradual approach should not be understood as preventing the </w:t>
      </w:r>
      <w:r w:rsidR="00C71041">
        <w:rPr>
          <w:lang w:val="en-GB"/>
        </w:rPr>
        <w:t>CAA</w:t>
      </w:r>
      <w:r w:rsidRPr="00E4706B">
        <w:rPr>
          <w:lang w:val="en-GB"/>
        </w:rPr>
        <w:t xml:space="preserve"> from granting privileges with a greater scope to a first-time LUC applicant who has an adequate structure and competent personnel, an effective safety management system and has demonstrated a </w:t>
      </w:r>
      <w:r w:rsidR="00F46240" w:rsidRPr="00E4706B">
        <w:rPr>
          <w:lang w:val="en-GB"/>
        </w:rPr>
        <w:t>good compliance disposition.</w:t>
      </w:r>
    </w:p>
    <w:p w14:paraId="1756783D" w14:textId="252FEDE6" w:rsidR="00B53141" w:rsidRPr="00E4706B" w:rsidRDefault="00740656" w:rsidP="00B135C3">
      <w:pPr>
        <w:rPr>
          <w:lang w:val="en-GB"/>
        </w:rPr>
      </w:pPr>
      <w:r w:rsidRPr="00740656">
        <w:rPr>
          <w:highlight w:val="yellow"/>
          <w:lang w:val="en-GB"/>
        </w:rPr>
        <w:t>Operations that are conducted at SAIL III and IV, always requires the LUC holders to use a UAS with an TC accepted by the CAA.</w:t>
      </w:r>
    </w:p>
    <w:p w14:paraId="6B4F8729" w14:textId="12C644AA" w:rsidR="00505ED2" w:rsidRPr="00E4706B" w:rsidRDefault="00C46607" w:rsidP="00852107">
      <w:pPr>
        <w:pStyle w:val="Heading3IR"/>
        <w:rPr>
          <w:lang w:val="en-GB"/>
        </w:rPr>
      </w:pPr>
      <w:bookmarkStart w:id="1479" w:name="_DxCrossRefBm2114470643"/>
      <w:bookmarkStart w:id="1480" w:name="_DxCrossRefBm9000024_0"/>
      <w:bookmarkStart w:id="1481" w:name="_Toc121684625"/>
      <w:r w:rsidRPr="00E4706B">
        <w:rPr>
          <w:lang w:val="en-GB"/>
        </w:rPr>
        <w:lastRenderedPageBreak/>
        <w:t>UAS.LUC.070 Changes in the LUC management system</w:t>
      </w:r>
      <w:bookmarkEnd w:id="1479"/>
      <w:bookmarkEnd w:id="1480"/>
      <w:bookmarkEnd w:id="1481"/>
    </w:p>
    <w:p w14:paraId="78996C85" w14:textId="4209349C" w:rsidR="00505ED2" w:rsidRPr="00E4706B" w:rsidRDefault="00C46607" w:rsidP="00505ED2">
      <w:pPr>
        <w:rPr>
          <w:lang w:val="en-GB"/>
        </w:rPr>
      </w:pPr>
      <w:r w:rsidRPr="00E4706B">
        <w:rPr>
          <w:lang w:val="en-GB"/>
        </w:rPr>
        <w:t xml:space="preserve">After an LUC is issued, the following changes require prior approval by the </w:t>
      </w:r>
      <w:r w:rsidR="00C71041">
        <w:rPr>
          <w:lang w:val="en-GB"/>
        </w:rPr>
        <w:t>CAA</w:t>
      </w:r>
      <w:r w:rsidRPr="00E4706B">
        <w:rPr>
          <w:lang w:val="en-GB"/>
        </w:rPr>
        <w:t>:</w:t>
      </w:r>
    </w:p>
    <w:p w14:paraId="30E52174" w14:textId="68926733" w:rsidR="00505ED2" w:rsidRPr="00E4706B" w:rsidRDefault="00C46607" w:rsidP="00472122">
      <w:pPr>
        <w:pStyle w:val="ListLevel1"/>
        <w:numPr>
          <w:ilvl w:val="0"/>
          <w:numId w:val="449"/>
        </w:numPr>
        <w:rPr>
          <w:lang w:val="en-GB"/>
        </w:rPr>
      </w:pPr>
      <w:r w:rsidRPr="00E4706B">
        <w:rPr>
          <w:lang w:val="en-GB"/>
        </w:rPr>
        <w:t>any change in the terms of approval of the UAS operator;</w:t>
      </w:r>
    </w:p>
    <w:p w14:paraId="614131C9" w14:textId="6F22341B" w:rsidR="00505ED2" w:rsidRPr="00E4706B" w:rsidRDefault="00C46607" w:rsidP="00472122">
      <w:pPr>
        <w:pStyle w:val="ListLevel1"/>
        <w:numPr>
          <w:ilvl w:val="0"/>
          <w:numId w:val="449"/>
        </w:numPr>
        <w:rPr>
          <w:lang w:val="en-GB"/>
        </w:rPr>
      </w:pPr>
      <w:r w:rsidRPr="00E4706B">
        <w:rPr>
          <w:lang w:val="en-GB"/>
        </w:rPr>
        <w:t xml:space="preserve">any significant change to the elements of the LUC holder’s safety management system as required by point </w:t>
      </w:r>
      <w:r w:rsidRPr="003412B6">
        <w:rPr>
          <w:lang w:val="en-GB"/>
        </w:rPr>
        <w:t>UAS.LUC.030</w:t>
      </w:r>
      <w:r w:rsidRPr="00E4706B">
        <w:rPr>
          <w:lang w:val="en-GB"/>
        </w:rPr>
        <w:t>.</w:t>
      </w:r>
    </w:p>
    <w:p w14:paraId="6637B587" w14:textId="77777777" w:rsidR="00740656" w:rsidRPr="00740656" w:rsidRDefault="00740656" w:rsidP="00740656">
      <w:pPr>
        <w:spacing w:after="0"/>
      </w:pPr>
      <w:bookmarkStart w:id="1482" w:name="_AMC1_UAS.LUC.70(2)__0"/>
      <w:bookmarkStart w:id="1483" w:name="_AMC1_to_UAS.LUC.70_0"/>
      <w:bookmarkStart w:id="1484" w:name="_DxCrossRefBm2114470644"/>
      <w:bookmarkStart w:id="1485" w:name="_DxCrossRefBm9000078"/>
      <w:bookmarkStart w:id="1486" w:name="_Toc20923427"/>
      <w:bookmarkStart w:id="1487" w:name="_Toc417560303_0"/>
      <w:bookmarkStart w:id="1488" w:name="_Toc409097447_0"/>
      <w:bookmarkEnd w:id="1482"/>
      <w:bookmarkEnd w:id="1483"/>
    </w:p>
    <w:p w14:paraId="1D1FD346" w14:textId="3AC65856" w:rsidR="00827E38" w:rsidRPr="00E4706B" w:rsidRDefault="00C46607" w:rsidP="00740656">
      <w:pPr>
        <w:pStyle w:val="Heading4AMC"/>
        <w:spacing w:after="0"/>
      </w:pPr>
      <w:r w:rsidRPr="00E4706B">
        <w:t>AMC1 UAS.LUC.070(2)  Changes in the LUC management system</w:t>
      </w:r>
      <w:bookmarkEnd w:id="1484"/>
      <w:bookmarkEnd w:id="1485"/>
      <w:bookmarkEnd w:id="1486"/>
    </w:p>
    <w:p w14:paraId="2F3A5D0A" w14:textId="77777777" w:rsidR="00752724" w:rsidRPr="00E4706B" w:rsidRDefault="00C46607" w:rsidP="00740656">
      <w:pPr>
        <w:pStyle w:val="Heading41"/>
        <w:rPr>
          <w:lang w:val="en-GB"/>
        </w:rPr>
      </w:pPr>
      <w:bookmarkStart w:id="1489" w:name="_Toc20923428"/>
      <w:r w:rsidRPr="00E4706B">
        <w:rPr>
          <w:lang w:val="en-GB"/>
        </w:rPr>
        <w:t>CHANGES REQUIRING PRIOR APPROVAL</w:t>
      </w:r>
      <w:bookmarkEnd w:id="1489"/>
    </w:p>
    <w:p w14:paraId="2C7F47CB" w14:textId="77777777" w:rsidR="00740656" w:rsidRDefault="00740656" w:rsidP="00740656">
      <w:pPr>
        <w:spacing w:after="0"/>
        <w:rPr>
          <w:lang w:val="en-GB"/>
        </w:rPr>
      </w:pPr>
    </w:p>
    <w:p w14:paraId="6D100D31" w14:textId="74A657B2" w:rsidR="00C5200F" w:rsidRDefault="00C46607" w:rsidP="00B135C3">
      <w:pPr>
        <w:rPr>
          <w:lang w:val="en-GB"/>
        </w:rPr>
      </w:pPr>
      <w:r w:rsidRPr="00E4706B">
        <w:rPr>
          <w:lang w:val="en-GB"/>
        </w:rPr>
        <w:t>A change of the accountable manager is considered a significant change that requires a prior approval.</w:t>
      </w:r>
      <w:bookmarkEnd w:id="1487"/>
      <w:bookmarkEnd w:id="1488"/>
    </w:p>
    <w:p w14:paraId="2B08691C" w14:textId="77777777" w:rsidR="00740656" w:rsidRDefault="00740656" w:rsidP="00B135C3">
      <w:pPr>
        <w:rPr>
          <w:lang w:val="en-GB"/>
        </w:rPr>
      </w:pPr>
    </w:p>
    <w:p w14:paraId="4BDE8C04" w14:textId="0E57CAFB" w:rsidR="00740656" w:rsidRDefault="00740656">
      <w:pPr>
        <w:spacing w:after="200" w:line="276" w:lineRule="auto"/>
        <w:jc w:val="left"/>
        <w:rPr>
          <w:lang w:val="en-GB"/>
        </w:rPr>
      </w:pPr>
      <w:r>
        <w:rPr>
          <w:lang w:val="en-GB"/>
        </w:rPr>
        <w:br w:type="page"/>
      </w:r>
    </w:p>
    <w:p w14:paraId="1BD6F25C" w14:textId="39828310" w:rsidR="00505ED2" w:rsidRPr="00E4706B" w:rsidRDefault="00C46607" w:rsidP="00852107">
      <w:pPr>
        <w:pStyle w:val="Heading3IR"/>
        <w:rPr>
          <w:lang w:val="en-GB"/>
        </w:rPr>
      </w:pPr>
      <w:bookmarkStart w:id="1490" w:name="_DxCrossRefBm2114470645"/>
      <w:bookmarkStart w:id="1491" w:name="_DxCrossRefBm9000025_0"/>
      <w:bookmarkStart w:id="1492" w:name="_Toc121684626"/>
      <w:r w:rsidRPr="00E4706B">
        <w:rPr>
          <w:lang w:val="en-GB"/>
        </w:rPr>
        <w:lastRenderedPageBreak/>
        <w:t>UAS.LUC.075 Transferability of an LUC</w:t>
      </w:r>
      <w:bookmarkEnd w:id="1490"/>
      <w:bookmarkEnd w:id="1491"/>
      <w:bookmarkEnd w:id="1492"/>
    </w:p>
    <w:p w14:paraId="7F84361E" w14:textId="471369D1" w:rsidR="00505ED2" w:rsidRDefault="00C46607" w:rsidP="00505ED2">
      <w:pPr>
        <w:rPr>
          <w:lang w:val="en-GB"/>
        </w:rPr>
      </w:pPr>
      <w:r w:rsidRPr="00E4706B">
        <w:rPr>
          <w:lang w:val="en-GB"/>
        </w:rPr>
        <w:t xml:space="preserve">Except for the change to the ownership of the organisation, approved by the </w:t>
      </w:r>
      <w:r w:rsidR="00C71041">
        <w:rPr>
          <w:lang w:val="en-GB"/>
        </w:rPr>
        <w:t>CAA</w:t>
      </w:r>
      <w:r w:rsidRPr="00E4706B">
        <w:rPr>
          <w:lang w:val="en-GB"/>
        </w:rPr>
        <w:t xml:space="preserve"> in accordance with point </w:t>
      </w:r>
      <w:r w:rsidRPr="003412B6">
        <w:rPr>
          <w:lang w:val="en-GB"/>
        </w:rPr>
        <w:t>UAS.LUC.070</w:t>
      </w:r>
      <w:r w:rsidRPr="00E4706B">
        <w:rPr>
          <w:lang w:val="en-GB"/>
        </w:rPr>
        <w:t>, an LUC is not transferable.</w:t>
      </w:r>
    </w:p>
    <w:p w14:paraId="4CBD2145" w14:textId="77777777" w:rsidR="00740656" w:rsidRPr="00E4706B" w:rsidRDefault="00740656" w:rsidP="00505ED2">
      <w:pPr>
        <w:rPr>
          <w:lang w:val="en-GB"/>
        </w:rPr>
      </w:pPr>
    </w:p>
    <w:p w14:paraId="0E1D0979" w14:textId="513EFBF1" w:rsidR="00505ED2" w:rsidRPr="00E4706B" w:rsidRDefault="00C46607" w:rsidP="00705EBA">
      <w:pPr>
        <w:pStyle w:val="Heading3IR"/>
        <w:rPr>
          <w:lang w:val="en-GB"/>
        </w:rPr>
      </w:pPr>
      <w:bookmarkStart w:id="1493" w:name="_DxCrossRefBm2114470646"/>
      <w:bookmarkStart w:id="1494" w:name="_DxCrossRefBm9000026_0"/>
      <w:bookmarkStart w:id="1495" w:name="_Toc121684627"/>
      <w:r w:rsidRPr="00E4706B">
        <w:rPr>
          <w:lang w:val="en-GB"/>
        </w:rPr>
        <w:t>UAS.LUC.080 Duration and validity of an LUC</w:t>
      </w:r>
      <w:bookmarkEnd w:id="1493"/>
      <w:bookmarkEnd w:id="1494"/>
      <w:bookmarkEnd w:id="1495"/>
    </w:p>
    <w:p w14:paraId="458518CE" w14:textId="6707D377" w:rsidR="00F3071A" w:rsidRPr="00E4706B" w:rsidRDefault="00C46607" w:rsidP="00472122">
      <w:pPr>
        <w:pStyle w:val="ListLevel1"/>
        <w:numPr>
          <w:ilvl w:val="0"/>
          <w:numId w:val="450"/>
        </w:numPr>
        <w:rPr>
          <w:lang w:val="en-GB"/>
        </w:rPr>
      </w:pPr>
      <w:r w:rsidRPr="00E4706B">
        <w:rPr>
          <w:lang w:val="en-GB"/>
        </w:rPr>
        <w:t xml:space="preserve">An LUC shall be issued for </w:t>
      </w:r>
      <w:r w:rsidRPr="0090768C">
        <w:rPr>
          <w:lang w:val="en-GB"/>
        </w:rPr>
        <w:t>an unlimited duration</w:t>
      </w:r>
      <w:r w:rsidRPr="00E4706B">
        <w:rPr>
          <w:lang w:val="en-GB"/>
        </w:rPr>
        <w:t>. It shall remain valid subject to:</w:t>
      </w:r>
    </w:p>
    <w:p w14:paraId="1E1571E0" w14:textId="25540093" w:rsidR="009D5371" w:rsidRPr="00E4706B" w:rsidRDefault="00C46607" w:rsidP="00472122">
      <w:pPr>
        <w:pStyle w:val="ListLevel1"/>
        <w:numPr>
          <w:ilvl w:val="0"/>
          <w:numId w:val="451"/>
        </w:numPr>
        <w:rPr>
          <w:lang w:val="en-GB"/>
        </w:rPr>
      </w:pPr>
      <w:r w:rsidRPr="00E4706B">
        <w:rPr>
          <w:lang w:val="en-GB"/>
        </w:rPr>
        <w:t>the LUC holder’</w:t>
      </w:r>
      <w:r w:rsidR="00692C80" w:rsidRPr="00E4706B">
        <w:rPr>
          <w:lang w:val="en-GB"/>
        </w:rPr>
        <w:t>s continuous compliance with the relevant requirements of this Regulation; and</w:t>
      </w:r>
    </w:p>
    <w:p w14:paraId="37BE6C73" w14:textId="36947604" w:rsidR="009D5371" w:rsidRPr="00E4706B" w:rsidRDefault="00C46607" w:rsidP="00472122">
      <w:pPr>
        <w:pStyle w:val="ListLevel1"/>
        <w:numPr>
          <w:ilvl w:val="0"/>
          <w:numId w:val="451"/>
        </w:numPr>
        <w:rPr>
          <w:lang w:val="en-GB"/>
        </w:rPr>
      </w:pPr>
      <w:r w:rsidRPr="00E4706B">
        <w:rPr>
          <w:lang w:val="en-GB"/>
        </w:rPr>
        <w:t>it not being surrendered or revoked.</w:t>
      </w:r>
    </w:p>
    <w:p w14:paraId="1F535BF5" w14:textId="00DED1F3" w:rsidR="00115557" w:rsidRDefault="00C46607" w:rsidP="00472122">
      <w:pPr>
        <w:pStyle w:val="ListLevel1"/>
        <w:numPr>
          <w:ilvl w:val="0"/>
          <w:numId w:val="450"/>
        </w:numPr>
        <w:rPr>
          <w:lang w:val="en-GB"/>
        </w:rPr>
      </w:pPr>
      <w:r w:rsidRPr="00E4706B">
        <w:rPr>
          <w:lang w:val="en-GB"/>
        </w:rPr>
        <w:t xml:space="preserve">Upon revocation or surrender of an LUC, the LUC holder shall provide an acknowledgment in digital format that must be returned to the </w:t>
      </w:r>
      <w:r w:rsidR="00C71041">
        <w:rPr>
          <w:lang w:val="en-GB"/>
        </w:rPr>
        <w:t>CAA</w:t>
      </w:r>
      <w:r w:rsidRPr="00E4706B">
        <w:rPr>
          <w:lang w:val="en-GB"/>
        </w:rPr>
        <w:t xml:space="preserve"> without delay.</w:t>
      </w:r>
    </w:p>
    <w:p w14:paraId="72E309D2" w14:textId="77777777" w:rsidR="0090768C" w:rsidRPr="00E4706B" w:rsidRDefault="0090768C" w:rsidP="0090768C">
      <w:pPr>
        <w:pStyle w:val="ListLevel1"/>
        <w:ind w:left="0" w:firstLine="0"/>
        <w:rPr>
          <w:lang w:val="en-GB"/>
        </w:rPr>
      </w:pPr>
    </w:p>
    <w:p w14:paraId="5BFB9A39" w14:textId="60EE2359" w:rsidR="00505ED2" w:rsidRPr="00E4706B" w:rsidRDefault="00C46607" w:rsidP="00852107">
      <w:pPr>
        <w:pStyle w:val="Heading3IR"/>
        <w:rPr>
          <w:lang w:val="en-GB"/>
        </w:rPr>
      </w:pPr>
      <w:bookmarkStart w:id="1496" w:name="_DxCrossRefBm2114470647"/>
      <w:bookmarkStart w:id="1497" w:name="_DxCrossRefBm9000027_0"/>
      <w:bookmarkStart w:id="1498" w:name="_Toc121684628"/>
      <w:r w:rsidRPr="00E4706B">
        <w:rPr>
          <w:lang w:val="en-GB"/>
        </w:rPr>
        <w:t>UAS.LUC.090 Access</w:t>
      </w:r>
      <w:bookmarkEnd w:id="1496"/>
      <w:bookmarkEnd w:id="1497"/>
      <w:bookmarkEnd w:id="1498"/>
    </w:p>
    <w:p w14:paraId="7EEE7FAA" w14:textId="658594AA" w:rsidR="00505ED2" w:rsidRPr="00E4706B" w:rsidRDefault="00C46607" w:rsidP="00505ED2">
      <w:pPr>
        <w:rPr>
          <w:lang w:val="en-GB"/>
        </w:rPr>
      </w:pPr>
      <w:r w:rsidRPr="00E4706B">
        <w:rPr>
          <w:lang w:val="en-GB"/>
        </w:rPr>
        <w:t xml:space="preserve">For the purpose of demonstrating compliance with this Regulation, the LUC holder shall grant any person, that is duly authorised by the </w:t>
      </w:r>
      <w:r w:rsidR="00C71041">
        <w:rPr>
          <w:lang w:val="en-GB"/>
        </w:rPr>
        <w:t>CAA</w:t>
      </w:r>
      <w:r w:rsidRPr="00E4706B">
        <w:rPr>
          <w:lang w:val="en-GB"/>
        </w:rPr>
        <w:t>, an access to any facility, UAS, document, records, data, procedures or to any other material relevant to its activity, which is subject to certification, operational authorisation or operational declaration, regardless of whether or not its activity is contracted or subcontracted to another organisation.</w:t>
      </w:r>
    </w:p>
    <w:p w14:paraId="2A6FB1D0" w14:textId="77777777" w:rsidR="006100D3" w:rsidRPr="00E4706B" w:rsidRDefault="006100D3">
      <w:pPr>
        <w:pStyle w:val="Heading2"/>
        <w:rPr>
          <w:lang w:val="en-GB"/>
        </w:rPr>
        <w:sectPr w:rsidR="006100D3" w:rsidRPr="00E4706B" w:rsidSect="00015E24">
          <w:footnotePr>
            <w:numRestart w:val="eachPage"/>
          </w:footnotePr>
          <w:pgSz w:w="11906" w:h="16838" w:code="9"/>
          <w:pgMar w:top="1440" w:right="1440" w:bottom="1440" w:left="1440" w:header="720" w:footer="720" w:gutter="0"/>
          <w:cols w:space="720"/>
          <w:docGrid w:linePitch="360"/>
        </w:sectPr>
      </w:pPr>
    </w:p>
    <w:p w14:paraId="1EA49B9D" w14:textId="1558B0F1" w:rsidR="00833AF0" w:rsidRPr="00E4706B" w:rsidRDefault="00C46607">
      <w:pPr>
        <w:pStyle w:val="Heading2"/>
        <w:rPr>
          <w:lang w:val="en-GB"/>
        </w:rPr>
      </w:pPr>
      <w:bookmarkStart w:id="1499" w:name="_Toc121684629"/>
      <w:r w:rsidRPr="00E4706B">
        <w:rPr>
          <w:lang w:val="en-GB"/>
        </w:rPr>
        <w:lastRenderedPageBreak/>
        <w:t>APPENDICES</w:t>
      </w:r>
      <w:bookmarkEnd w:id="1499"/>
    </w:p>
    <w:p w14:paraId="2BF29D72" w14:textId="47173E94" w:rsidR="00EC0B70" w:rsidRPr="00E4706B" w:rsidRDefault="00C46607" w:rsidP="008A49D7">
      <w:pPr>
        <w:pStyle w:val="Heading3IR"/>
        <w:rPr>
          <w:rStyle w:val="ag"/>
          <w:lang w:val="en-GB"/>
        </w:rPr>
      </w:pPr>
      <w:bookmarkStart w:id="1500" w:name="_DxCrossRefBm2114470397"/>
      <w:bookmarkStart w:id="1501" w:name="_Toc121684630"/>
      <w:r w:rsidRPr="00E4706B">
        <w:rPr>
          <w:rStyle w:val="ag"/>
          <w:lang w:val="en-GB"/>
        </w:rPr>
        <w:t>Appendix 1 for standard scenarios supporting a declaration</w:t>
      </w:r>
      <w:bookmarkEnd w:id="1500"/>
      <w:bookmarkEnd w:id="1501"/>
    </w:p>
    <w:p w14:paraId="23AF42A6" w14:textId="744D48E9" w:rsidR="00833AF0" w:rsidRPr="00E4706B" w:rsidRDefault="00C46607" w:rsidP="004648A9">
      <w:pPr>
        <w:pStyle w:val="Heading4"/>
        <w:jc w:val="both"/>
        <w:rPr>
          <w:lang w:val="en-GB"/>
        </w:rPr>
      </w:pPr>
      <w:r w:rsidRPr="00E4706B">
        <w:rPr>
          <w:lang w:val="en-GB"/>
        </w:rPr>
        <w:t>CHAPTER I — 1 STS-01 - VLOS over a controlled ground area in a populated environment</w:t>
      </w:r>
    </w:p>
    <w:p w14:paraId="159C9919" w14:textId="3F0136F2" w:rsidR="00EC0B70" w:rsidRPr="00E4706B" w:rsidRDefault="00C46607" w:rsidP="00BD3BF9">
      <w:pPr>
        <w:pStyle w:val="Heading5IR"/>
        <w:rPr>
          <w:lang w:val="en-GB"/>
        </w:rPr>
      </w:pPr>
      <w:bookmarkStart w:id="1502" w:name="_DxCrossRefBm2114470464"/>
      <w:r w:rsidRPr="00E4706B">
        <w:rPr>
          <w:lang w:val="en-GB"/>
        </w:rPr>
        <w:t>UAS.STS-01.010 General provisions</w:t>
      </w:r>
      <w:bookmarkEnd w:id="1502"/>
    </w:p>
    <w:p w14:paraId="1E2CFC66" w14:textId="5945F321" w:rsidR="007C07A2" w:rsidRPr="00E4706B" w:rsidRDefault="00C46607" w:rsidP="00472122">
      <w:pPr>
        <w:pStyle w:val="ListLevel1"/>
        <w:numPr>
          <w:ilvl w:val="0"/>
          <w:numId w:val="452"/>
        </w:numPr>
        <w:rPr>
          <w:lang w:val="en-GB"/>
        </w:rPr>
      </w:pPr>
      <w:r w:rsidRPr="00E4706B">
        <w:rPr>
          <w:lang w:val="en-GB"/>
        </w:rPr>
        <w:t>During flight, the unmanned aircraft shall be maintained within 120 m from the closest point of the surface of the earth. The measurement of distances shall be adapted accordingly to the geographical characteristics of the terrain, such as plains, hills, mountains.</w:t>
      </w:r>
    </w:p>
    <w:p w14:paraId="3EDB8F20" w14:textId="2E365198" w:rsidR="007C07A2" w:rsidRPr="00E4706B" w:rsidRDefault="00C46607" w:rsidP="00472122">
      <w:pPr>
        <w:pStyle w:val="ListLevel1"/>
        <w:numPr>
          <w:ilvl w:val="0"/>
          <w:numId w:val="452"/>
        </w:numPr>
        <w:rPr>
          <w:lang w:val="en-GB"/>
        </w:rPr>
      </w:pPr>
      <w:r w:rsidRPr="00E4706B">
        <w:rPr>
          <w:lang w:val="en-GB"/>
        </w:rPr>
        <w:t>When flying an unmanned aircraft within a horizontal distance of 50 m from an artificial obstacle taller than 105 metres, the maximum height of the UAS operation may be increased up to 15 m above the height of the obstacle at the request of the entity responsible for the obstacle.</w:t>
      </w:r>
    </w:p>
    <w:p w14:paraId="080E8FB3" w14:textId="727AF325" w:rsidR="007C07A2" w:rsidRPr="00E4706B" w:rsidRDefault="00C46607" w:rsidP="00472122">
      <w:pPr>
        <w:pStyle w:val="ListLevel1"/>
        <w:numPr>
          <w:ilvl w:val="0"/>
          <w:numId w:val="452"/>
        </w:numPr>
        <w:rPr>
          <w:lang w:val="en-GB"/>
        </w:rPr>
      </w:pPr>
      <w:r w:rsidRPr="00E4706B">
        <w:rPr>
          <w:lang w:val="en-GB"/>
        </w:rPr>
        <w:t>The maximum height of the operational volume shall not exceed 30 m above the maximum height</w:t>
      </w:r>
      <w:r w:rsidR="00E53916" w:rsidRPr="00E4706B">
        <w:rPr>
          <w:lang w:val="en-GB"/>
        </w:rPr>
        <w:t xml:space="preserve"> allowed in points (1) and (2).</w:t>
      </w:r>
    </w:p>
    <w:p w14:paraId="31AB8E09" w14:textId="2BB127AC" w:rsidR="007C07A2" w:rsidRDefault="00C46607" w:rsidP="00472122">
      <w:pPr>
        <w:pStyle w:val="ListLevel1"/>
        <w:numPr>
          <w:ilvl w:val="0"/>
          <w:numId w:val="452"/>
        </w:numPr>
        <w:rPr>
          <w:lang w:val="en-GB"/>
        </w:rPr>
      </w:pPr>
      <w:r w:rsidRPr="00E4706B">
        <w:rPr>
          <w:lang w:val="en-GB"/>
        </w:rPr>
        <w:t>During flight, the unmanned aircraft shall not carry dangerous goods.</w:t>
      </w:r>
    </w:p>
    <w:p w14:paraId="22C88BC6" w14:textId="77777777" w:rsidR="00E17604" w:rsidRPr="00E4706B" w:rsidRDefault="00E17604" w:rsidP="00E17604">
      <w:pPr>
        <w:pStyle w:val="ListLevel1"/>
        <w:ind w:left="0" w:firstLine="0"/>
        <w:rPr>
          <w:lang w:val="en-GB"/>
        </w:rPr>
      </w:pPr>
    </w:p>
    <w:p w14:paraId="1D74B81A" w14:textId="10405092" w:rsidR="00EC0B70" w:rsidRPr="00E4706B" w:rsidRDefault="00C46607" w:rsidP="0090263D">
      <w:pPr>
        <w:pStyle w:val="Heading5IR"/>
        <w:rPr>
          <w:lang w:val="en-GB"/>
        </w:rPr>
      </w:pPr>
      <w:bookmarkStart w:id="1503" w:name="_DxCrossRefBm2114470650"/>
      <w:r w:rsidRPr="00E4706B">
        <w:rPr>
          <w:lang w:val="en-GB"/>
        </w:rPr>
        <w:t>UAS.STS-01.020 UAS operations in STS-01</w:t>
      </w:r>
      <w:bookmarkEnd w:id="1503"/>
    </w:p>
    <w:p w14:paraId="7E743AAD" w14:textId="6079C061" w:rsidR="00207BC6" w:rsidRPr="00E4706B" w:rsidRDefault="00C46607" w:rsidP="00472122">
      <w:pPr>
        <w:pStyle w:val="ListLevel1"/>
        <w:numPr>
          <w:ilvl w:val="0"/>
          <w:numId w:val="453"/>
        </w:numPr>
        <w:rPr>
          <w:lang w:val="en-GB"/>
        </w:rPr>
      </w:pPr>
      <w:r w:rsidRPr="00E4706B">
        <w:rPr>
          <w:lang w:val="en-GB"/>
        </w:rPr>
        <w:t>UAS operations in STS-01 shall meet all of the following conditions:</w:t>
      </w:r>
    </w:p>
    <w:p w14:paraId="4BFBEB1E" w14:textId="54D579D6" w:rsidR="00207BC6" w:rsidRPr="00E4706B" w:rsidRDefault="00C46607" w:rsidP="00472122">
      <w:pPr>
        <w:pStyle w:val="ListLevel1"/>
        <w:numPr>
          <w:ilvl w:val="0"/>
          <w:numId w:val="454"/>
        </w:numPr>
        <w:rPr>
          <w:lang w:val="en-GB"/>
        </w:rPr>
      </w:pPr>
      <w:r w:rsidRPr="00E4706B">
        <w:rPr>
          <w:lang w:val="en-GB"/>
        </w:rPr>
        <w:t>be conducted with the unmanned aircraft kept in VLOS at all times;</w:t>
      </w:r>
    </w:p>
    <w:p w14:paraId="1A77C9DF" w14:textId="1FB185E7" w:rsidR="00207BC6" w:rsidRPr="00E4706B" w:rsidRDefault="00C46607" w:rsidP="00472122">
      <w:pPr>
        <w:pStyle w:val="ListLevel1"/>
        <w:numPr>
          <w:ilvl w:val="0"/>
          <w:numId w:val="454"/>
        </w:numPr>
        <w:rPr>
          <w:lang w:val="en-GB"/>
        </w:rPr>
      </w:pPr>
      <w:r w:rsidRPr="00E4706B">
        <w:rPr>
          <w:lang w:val="en-GB"/>
        </w:rPr>
        <w:t xml:space="preserve">be conducted in accordance with the operations manual referred to in point (1) of point </w:t>
      </w:r>
      <w:r w:rsidRPr="003412B6">
        <w:rPr>
          <w:lang w:val="en-GB"/>
        </w:rPr>
        <w:t>UAS.STS-01.030</w:t>
      </w:r>
      <w:r w:rsidRPr="00E4706B">
        <w:rPr>
          <w:lang w:val="en-GB"/>
        </w:rPr>
        <w:t>;</w:t>
      </w:r>
    </w:p>
    <w:p w14:paraId="0088400A" w14:textId="71865C30" w:rsidR="00207BC6" w:rsidRPr="00E4706B" w:rsidRDefault="00C46607" w:rsidP="00472122">
      <w:pPr>
        <w:pStyle w:val="ListLevel1"/>
        <w:numPr>
          <w:ilvl w:val="0"/>
          <w:numId w:val="454"/>
        </w:numPr>
        <w:rPr>
          <w:lang w:val="en-GB"/>
        </w:rPr>
      </w:pPr>
      <w:r w:rsidRPr="00E4706B">
        <w:rPr>
          <w:lang w:val="en-GB"/>
        </w:rPr>
        <w:t>be conducted over a controlled ground area comprising:</w:t>
      </w:r>
    </w:p>
    <w:p w14:paraId="060D72D0" w14:textId="2B743525" w:rsidR="00207BC6" w:rsidRPr="00E4706B" w:rsidRDefault="00C46607" w:rsidP="00472122">
      <w:pPr>
        <w:pStyle w:val="ListLevel2"/>
        <w:numPr>
          <w:ilvl w:val="0"/>
          <w:numId w:val="455"/>
        </w:numPr>
        <w:rPr>
          <w:lang w:val="en-GB"/>
        </w:rPr>
      </w:pPr>
      <w:r w:rsidRPr="00E4706B">
        <w:rPr>
          <w:lang w:val="en-GB"/>
        </w:rPr>
        <w:t>for the operation of an untethered unmanned aircraft:</w:t>
      </w:r>
    </w:p>
    <w:p w14:paraId="4CFA4B5D" w14:textId="7D947B09" w:rsidR="00207BC6" w:rsidRPr="00E4706B" w:rsidRDefault="00C46607" w:rsidP="00472122">
      <w:pPr>
        <w:pStyle w:val="ListLevel3"/>
        <w:numPr>
          <w:ilvl w:val="0"/>
          <w:numId w:val="457"/>
        </w:numPr>
        <w:rPr>
          <w:lang w:val="en-GB"/>
        </w:rPr>
      </w:pPr>
      <w:r w:rsidRPr="00E4706B">
        <w:rPr>
          <w:lang w:val="en-GB"/>
        </w:rPr>
        <w:t>the flight geography area;</w:t>
      </w:r>
    </w:p>
    <w:p w14:paraId="3929FDCB" w14:textId="3160DAE9" w:rsidR="00207BC6" w:rsidRPr="00E4706B" w:rsidRDefault="00C46607" w:rsidP="00472122">
      <w:pPr>
        <w:pStyle w:val="ListLevel3"/>
        <w:numPr>
          <w:ilvl w:val="0"/>
          <w:numId w:val="457"/>
        </w:numPr>
        <w:rPr>
          <w:lang w:val="en-GB"/>
        </w:rPr>
      </w:pPr>
      <w:r w:rsidRPr="00E4706B">
        <w:rPr>
          <w:lang w:val="en-GB"/>
        </w:rPr>
        <w:t>the contingency area, with its external limit(s) at least 10 m beyond the limit(s) of the flight geography area; and</w:t>
      </w:r>
    </w:p>
    <w:p w14:paraId="1AFA2885" w14:textId="0380BC94" w:rsidR="00207BC6" w:rsidRPr="00E4706B" w:rsidRDefault="00C46607" w:rsidP="00472122">
      <w:pPr>
        <w:pStyle w:val="ListLevel3"/>
        <w:numPr>
          <w:ilvl w:val="0"/>
          <w:numId w:val="457"/>
        </w:numPr>
        <w:rPr>
          <w:lang w:val="en-GB"/>
        </w:rPr>
      </w:pPr>
      <w:r w:rsidRPr="00E4706B">
        <w:rPr>
          <w:lang w:val="en-GB"/>
        </w:rPr>
        <w:t>the ground risk buffer, which shall cover a distance beyond the external limit(s) of the contingency area that meets at least the following parameters:</w:t>
      </w:r>
    </w:p>
    <w:tbl>
      <w:tblPr>
        <w:tblStyle w:val="TableGrid"/>
        <w:tblW w:w="7951" w:type="dxa"/>
        <w:tblInd w:w="1143" w:type="dxa"/>
        <w:tblLook w:val="0420" w:firstRow="1" w:lastRow="0" w:firstColumn="0" w:lastColumn="0" w:noHBand="0" w:noVBand="1"/>
      </w:tblPr>
      <w:tblGrid>
        <w:gridCol w:w="2590"/>
        <w:gridCol w:w="2687"/>
        <w:gridCol w:w="2674"/>
      </w:tblGrid>
      <w:tr w:rsidR="00833AF0" w:rsidRPr="00E4706B" w14:paraId="33F1F41B" w14:textId="77777777" w:rsidTr="00683F4B">
        <w:tc>
          <w:tcPr>
            <w:tcW w:w="2590" w:type="dxa"/>
          </w:tcPr>
          <w:p w14:paraId="09F12CA5" w14:textId="77777777" w:rsidR="00207BC6" w:rsidRPr="00E17604" w:rsidRDefault="00207BC6" w:rsidP="00683F4B">
            <w:pPr>
              <w:pStyle w:val="TableCentered"/>
              <w:rPr>
                <w:rFonts w:ascii="Open Sans SemiBold" w:hAnsi="Open Sans SemiBold" w:cs="Open Sans SemiBold"/>
                <w:bCs/>
                <w:sz w:val="18"/>
                <w:szCs w:val="18"/>
                <w:lang w:val="en-GB"/>
              </w:rPr>
            </w:pPr>
          </w:p>
        </w:tc>
        <w:tc>
          <w:tcPr>
            <w:tcW w:w="5361" w:type="dxa"/>
            <w:gridSpan w:val="2"/>
          </w:tcPr>
          <w:p w14:paraId="044A5D82" w14:textId="77777777" w:rsidR="00207BC6" w:rsidRPr="00E17604" w:rsidRDefault="00C46607" w:rsidP="00683F4B">
            <w:pPr>
              <w:pStyle w:val="TableCentered"/>
              <w:rPr>
                <w:rFonts w:ascii="Open Sans SemiBold" w:hAnsi="Open Sans SemiBold" w:cs="Open Sans SemiBold"/>
                <w:bCs/>
                <w:sz w:val="18"/>
                <w:szCs w:val="18"/>
                <w:lang w:val="en-GB"/>
              </w:rPr>
            </w:pPr>
            <w:r w:rsidRPr="00E17604">
              <w:rPr>
                <w:rFonts w:ascii="Open Sans SemiBold" w:hAnsi="Open Sans SemiBold" w:cs="Open Sans SemiBold"/>
                <w:bCs/>
                <w:sz w:val="18"/>
                <w:szCs w:val="18"/>
                <w:lang w:val="en-GB"/>
              </w:rPr>
              <w:t>Minimum distance to be covered by the ground risk buffer for untethered unmanned aircraft</w:t>
            </w:r>
          </w:p>
        </w:tc>
      </w:tr>
      <w:tr w:rsidR="00833AF0" w:rsidRPr="00E4706B" w14:paraId="55E092F0" w14:textId="77777777" w:rsidTr="00E17604">
        <w:tc>
          <w:tcPr>
            <w:tcW w:w="2590" w:type="dxa"/>
          </w:tcPr>
          <w:p w14:paraId="642E8C45" w14:textId="77777777" w:rsidR="00207BC6" w:rsidRPr="00E17604" w:rsidRDefault="00C46607" w:rsidP="00683F4B">
            <w:pPr>
              <w:pStyle w:val="TableCentered"/>
              <w:rPr>
                <w:rFonts w:ascii="Open Sans SemiBold" w:hAnsi="Open Sans SemiBold" w:cs="Open Sans SemiBold"/>
                <w:bCs/>
                <w:sz w:val="18"/>
                <w:szCs w:val="18"/>
                <w:lang w:val="en-GB"/>
              </w:rPr>
            </w:pPr>
            <w:r w:rsidRPr="00E17604">
              <w:rPr>
                <w:rFonts w:ascii="Open Sans SemiBold" w:hAnsi="Open Sans SemiBold" w:cs="Open Sans SemiBold"/>
                <w:bCs/>
                <w:sz w:val="18"/>
                <w:szCs w:val="18"/>
                <w:lang w:val="en-GB"/>
              </w:rPr>
              <w:t>Maximum height above ground</w:t>
            </w:r>
          </w:p>
        </w:tc>
        <w:tc>
          <w:tcPr>
            <w:tcW w:w="2687" w:type="dxa"/>
            <w:vAlign w:val="center"/>
          </w:tcPr>
          <w:p w14:paraId="68C81273" w14:textId="77777777" w:rsidR="00207BC6" w:rsidRPr="00E17604" w:rsidRDefault="00C46607" w:rsidP="00E17604">
            <w:pPr>
              <w:pStyle w:val="TableCentered"/>
              <w:rPr>
                <w:rFonts w:ascii="Open Sans SemiBold" w:hAnsi="Open Sans SemiBold" w:cs="Open Sans SemiBold"/>
                <w:bCs/>
                <w:sz w:val="18"/>
                <w:szCs w:val="18"/>
                <w:lang w:val="en-GB"/>
              </w:rPr>
            </w:pPr>
            <w:r w:rsidRPr="00E17604">
              <w:rPr>
                <w:rFonts w:ascii="Open Sans SemiBold" w:hAnsi="Open Sans SemiBold" w:cs="Open Sans SemiBold"/>
                <w:bCs/>
                <w:sz w:val="18"/>
                <w:szCs w:val="18"/>
                <w:lang w:val="en-GB"/>
              </w:rPr>
              <w:t>with an MTOM up to 10 kg</w:t>
            </w:r>
          </w:p>
        </w:tc>
        <w:tc>
          <w:tcPr>
            <w:tcW w:w="2674" w:type="dxa"/>
            <w:vAlign w:val="center"/>
          </w:tcPr>
          <w:p w14:paraId="5E78A862" w14:textId="77777777" w:rsidR="00207BC6" w:rsidRPr="00E17604" w:rsidRDefault="00C46607" w:rsidP="00E17604">
            <w:pPr>
              <w:pStyle w:val="TableCentered"/>
              <w:rPr>
                <w:rFonts w:ascii="Open Sans SemiBold" w:hAnsi="Open Sans SemiBold" w:cs="Open Sans SemiBold"/>
                <w:bCs/>
                <w:sz w:val="18"/>
                <w:szCs w:val="18"/>
                <w:lang w:val="en-GB"/>
              </w:rPr>
            </w:pPr>
            <w:r w:rsidRPr="00E17604">
              <w:rPr>
                <w:rFonts w:ascii="Open Sans SemiBold" w:hAnsi="Open Sans SemiBold" w:cs="Open Sans SemiBold"/>
                <w:bCs/>
                <w:sz w:val="18"/>
                <w:szCs w:val="18"/>
                <w:lang w:val="en-GB"/>
              </w:rPr>
              <w:t>with an MTOM above 10 kg</w:t>
            </w:r>
          </w:p>
        </w:tc>
      </w:tr>
      <w:tr w:rsidR="00833AF0" w:rsidRPr="00E4706B" w14:paraId="1A605656" w14:textId="77777777" w:rsidTr="00683F4B">
        <w:tc>
          <w:tcPr>
            <w:tcW w:w="2590" w:type="dxa"/>
          </w:tcPr>
          <w:p w14:paraId="2371EB23" w14:textId="77777777" w:rsidR="00207BC6" w:rsidRPr="00E4706B" w:rsidRDefault="00C46607" w:rsidP="00683F4B">
            <w:pPr>
              <w:pStyle w:val="TableCentered"/>
              <w:rPr>
                <w:lang w:val="en-GB"/>
              </w:rPr>
            </w:pPr>
            <w:r w:rsidRPr="00E4706B">
              <w:rPr>
                <w:lang w:val="en-GB"/>
              </w:rPr>
              <w:t>30 m</w:t>
            </w:r>
          </w:p>
        </w:tc>
        <w:tc>
          <w:tcPr>
            <w:tcW w:w="2687" w:type="dxa"/>
          </w:tcPr>
          <w:p w14:paraId="64567168" w14:textId="77777777" w:rsidR="00207BC6" w:rsidRPr="00E4706B" w:rsidRDefault="00C46607" w:rsidP="00683F4B">
            <w:pPr>
              <w:pStyle w:val="TableCentered"/>
              <w:rPr>
                <w:lang w:val="en-GB"/>
              </w:rPr>
            </w:pPr>
            <w:r w:rsidRPr="00E4706B">
              <w:rPr>
                <w:lang w:val="en-GB"/>
              </w:rPr>
              <w:t>10 m</w:t>
            </w:r>
          </w:p>
        </w:tc>
        <w:tc>
          <w:tcPr>
            <w:tcW w:w="2674" w:type="dxa"/>
          </w:tcPr>
          <w:p w14:paraId="63499EDC" w14:textId="77777777" w:rsidR="00207BC6" w:rsidRPr="00E4706B" w:rsidRDefault="00C46607" w:rsidP="00683F4B">
            <w:pPr>
              <w:pStyle w:val="TableCentered"/>
              <w:rPr>
                <w:lang w:val="en-GB"/>
              </w:rPr>
            </w:pPr>
            <w:r w:rsidRPr="00E4706B">
              <w:rPr>
                <w:lang w:val="en-GB"/>
              </w:rPr>
              <w:t>20 m</w:t>
            </w:r>
          </w:p>
        </w:tc>
      </w:tr>
      <w:tr w:rsidR="00833AF0" w:rsidRPr="00E4706B" w14:paraId="118B6852" w14:textId="77777777" w:rsidTr="00683F4B">
        <w:tc>
          <w:tcPr>
            <w:tcW w:w="2590" w:type="dxa"/>
          </w:tcPr>
          <w:p w14:paraId="7CDCD0BE" w14:textId="77777777" w:rsidR="00207BC6" w:rsidRPr="00E4706B" w:rsidRDefault="00C46607" w:rsidP="00683F4B">
            <w:pPr>
              <w:pStyle w:val="TableCentered"/>
              <w:rPr>
                <w:lang w:val="en-GB"/>
              </w:rPr>
            </w:pPr>
            <w:r w:rsidRPr="00E4706B">
              <w:rPr>
                <w:lang w:val="en-GB"/>
              </w:rPr>
              <w:t>60 m</w:t>
            </w:r>
          </w:p>
        </w:tc>
        <w:tc>
          <w:tcPr>
            <w:tcW w:w="2687" w:type="dxa"/>
          </w:tcPr>
          <w:p w14:paraId="3E410F5F" w14:textId="77777777" w:rsidR="00207BC6" w:rsidRPr="00E4706B" w:rsidRDefault="00C46607" w:rsidP="00683F4B">
            <w:pPr>
              <w:pStyle w:val="TableCentered"/>
              <w:rPr>
                <w:lang w:val="en-GB"/>
              </w:rPr>
            </w:pPr>
            <w:r w:rsidRPr="00E4706B">
              <w:rPr>
                <w:lang w:val="en-GB"/>
              </w:rPr>
              <w:t>15 m</w:t>
            </w:r>
          </w:p>
        </w:tc>
        <w:tc>
          <w:tcPr>
            <w:tcW w:w="2674" w:type="dxa"/>
          </w:tcPr>
          <w:p w14:paraId="60F77D36" w14:textId="77777777" w:rsidR="00207BC6" w:rsidRPr="00E4706B" w:rsidRDefault="00C46607" w:rsidP="00683F4B">
            <w:pPr>
              <w:pStyle w:val="TableCentered"/>
              <w:rPr>
                <w:lang w:val="en-GB"/>
              </w:rPr>
            </w:pPr>
            <w:r w:rsidRPr="00E4706B">
              <w:rPr>
                <w:lang w:val="en-GB"/>
              </w:rPr>
              <w:t>30 m</w:t>
            </w:r>
          </w:p>
        </w:tc>
      </w:tr>
      <w:tr w:rsidR="00833AF0" w:rsidRPr="00E4706B" w14:paraId="4FD9DE8E" w14:textId="77777777" w:rsidTr="00683F4B">
        <w:tc>
          <w:tcPr>
            <w:tcW w:w="2590" w:type="dxa"/>
          </w:tcPr>
          <w:p w14:paraId="2C2DD441" w14:textId="77777777" w:rsidR="00207BC6" w:rsidRPr="00E4706B" w:rsidRDefault="00C46607" w:rsidP="00683F4B">
            <w:pPr>
              <w:pStyle w:val="TableCentered"/>
              <w:rPr>
                <w:lang w:val="en-GB"/>
              </w:rPr>
            </w:pPr>
            <w:r w:rsidRPr="00E4706B">
              <w:rPr>
                <w:lang w:val="en-GB"/>
              </w:rPr>
              <w:t>90 m</w:t>
            </w:r>
          </w:p>
        </w:tc>
        <w:tc>
          <w:tcPr>
            <w:tcW w:w="2687" w:type="dxa"/>
          </w:tcPr>
          <w:p w14:paraId="75347982" w14:textId="77777777" w:rsidR="00207BC6" w:rsidRPr="00E4706B" w:rsidRDefault="00C46607" w:rsidP="00683F4B">
            <w:pPr>
              <w:pStyle w:val="TableCentered"/>
              <w:rPr>
                <w:lang w:val="en-GB"/>
              </w:rPr>
            </w:pPr>
            <w:r w:rsidRPr="00E4706B">
              <w:rPr>
                <w:lang w:val="en-GB"/>
              </w:rPr>
              <w:t>20 m</w:t>
            </w:r>
          </w:p>
        </w:tc>
        <w:tc>
          <w:tcPr>
            <w:tcW w:w="2674" w:type="dxa"/>
          </w:tcPr>
          <w:p w14:paraId="79265D65" w14:textId="77777777" w:rsidR="00207BC6" w:rsidRPr="00E4706B" w:rsidRDefault="00C46607" w:rsidP="00683F4B">
            <w:pPr>
              <w:pStyle w:val="TableCentered"/>
              <w:rPr>
                <w:lang w:val="en-GB"/>
              </w:rPr>
            </w:pPr>
            <w:r w:rsidRPr="00E4706B">
              <w:rPr>
                <w:lang w:val="en-GB"/>
              </w:rPr>
              <w:t>45 m</w:t>
            </w:r>
          </w:p>
        </w:tc>
      </w:tr>
      <w:tr w:rsidR="00833AF0" w:rsidRPr="00E4706B" w14:paraId="4DBD982D" w14:textId="77777777" w:rsidTr="00683F4B">
        <w:tc>
          <w:tcPr>
            <w:tcW w:w="2590" w:type="dxa"/>
          </w:tcPr>
          <w:p w14:paraId="743BD8F5" w14:textId="77777777" w:rsidR="00207BC6" w:rsidRPr="00E4706B" w:rsidRDefault="00C46607" w:rsidP="00683F4B">
            <w:pPr>
              <w:pStyle w:val="TableCentered"/>
              <w:rPr>
                <w:lang w:val="en-GB"/>
              </w:rPr>
            </w:pPr>
            <w:r w:rsidRPr="00E4706B">
              <w:rPr>
                <w:lang w:val="en-GB"/>
              </w:rPr>
              <w:t>120 m</w:t>
            </w:r>
          </w:p>
        </w:tc>
        <w:tc>
          <w:tcPr>
            <w:tcW w:w="2687" w:type="dxa"/>
          </w:tcPr>
          <w:p w14:paraId="36FF1402" w14:textId="77777777" w:rsidR="00207BC6" w:rsidRPr="00E4706B" w:rsidRDefault="00C46607" w:rsidP="00683F4B">
            <w:pPr>
              <w:pStyle w:val="TableCentered"/>
              <w:rPr>
                <w:lang w:val="en-GB"/>
              </w:rPr>
            </w:pPr>
            <w:r w:rsidRPr="00E4706B">
              <w:rPr>
                <w:lang w:val="en-GB"/>
              </w:rPr>
              <w:t>25 m</w:t>
            </w:r>
          </w:p>
        </w:tc>
        <w:tc>
          <w:tcPr>
            <w:tcW w:w="2674" w:type="dxa"/>
          </w:tcPr>
          <w:p w14:paraId="72AF64DE" w14:textId="77777777" w:rsidR="00207BC6" w:rsidRPr="00E4706B" w:rsidRDefault="00C46607" w:rsidP="00683F4B">
            <w:pPr>
              <w:pStyle w:val="TableCentered"/>
              <w:rPr>
                <w:lang w:val="en-GB"/>
              </w:rPr>
            </w:pPr>
            <w:r w:rsidRPr="00E4706B">
              <w:rPr>
                <w:lang w:val="en-GB"/>
              </w:rPr>
              <w:t>60 m</w:t>
            </w:r>
          </w:p>
        </w:tc>
      </w:tr>
    </w:tbl>
    <w:p w14:paraId="7D83D62D" w14:textId="1E8C86E8" w:rsidR="00207BC6" w:rsidRPr="00E4706B" w:rsidRDefault="00C46607" w:rsidP="00472122">
      <w:pPr>
        <w:pStyle w:val="ListLevel2"/>
        <w:numPr>
          <w:ilvl w:val="0"/>
          <w:numId w:val="455"/>
        </w:numPr>
        <w:rPr>
          <w:lang w:val="en-GB"/>
        </w:rPr>
      </w:pPr>
      <w:r w:rsidRPr="00E4706B">
        <w:rPr>
          <w:lang w:val="en-GB"/>
        </w:rPr>
        <w:t>for operation of a tethered unmanned aircraft, a radius equal to the tether length plus 5 m and centred on the point where the tether is fixed over the surface of the earth.</w:t>
      </w:r>
    </w:p>
    <w:p w14:paraId="45BC88C3" w14:textId="009AC46B" w:rsidR="00207BC6" w:rsidRPr="00E4706B" w:rsidRDefault="00C46607" w:rsidP="00472122">
      <w:pPr>
        <w:pStyle w:val="ListLevel1"/>
        <w:numPr>
          <w:ilvl w:val="0"/>
          <w:numId w:val="454"/>
        </w:numPr>
        <w:rPr>
          <w:lang w:val="en-GB"/>
        </w:rPr>
      </w:pPr>
      <w:r w:rsidRPr="00E4706B">
        <w:rPr>
          <w:lang w:val="en-GB"/>
        </w:rPr>
        <w:lastRenderedPageBreak/>
        <w:t>be conducted at a ground speed of less than 5 m/s in the case of untethered unmanned aircraft;</w:t>
      </w:r>
    </w:p>
    <w:p w14:paraId="6CD789F6" w14:textId="5A606429" w:rsidR="00207BC6" w:rsidRPr="00E4706B" w:rsidRDefault="00C46607" w:rsidP="00472122">
      <w:pPr>
        <w:pStyle w:val="ListLevel1"/>
        <w:numPr>
          <w:ilvl w:val="0"/>
          <w:numId w:val="454"/>
        </w:numPr>
        <w:rPr>
          <w:lang w:val="en-GB"/>
        </w:rPr>
      </w:pPr>
      <w:r w:rsidRPr="00E4706B">
        <w:rPr>
          <w:lang w:val="en-GB"/>
        </w:rPr>
        <w:t>be conducted by a remote pilot who:</w:t>
      </w:r>
    </w:p>
    <w:p w14:paraId="23D49C81" w14:textId="6D0D2A6E" w:rsidR="00207BC6" w:rsidRPr="00E4706B" w:rsidRDefault="00C46607" w:rsidP="00472122">
      <w:pPr>
        <w:pStyle w:val="ListLevel2"/>
        <w:numPr>
          <w:ilvl w:val="0"/>
          <w:numId w:val="456"/>
        </w:numPr>
        <w:rPr>
          <w:lang w:val="en-GB"/>
        </w:rPr>
      </w:pPr>
      <w:r w:rsidRPr="00E4706B">
        <w:rPr>
          <w:lang w:val="en-GB"/>
        </w:rPr>
        <w:t xml:space="preserve">holds a certificate of remote pilot theoretical knowledge in accordance with </w:t>
      </w:r>
      <w:r w:rsidR="0030518C" w:rsidRPr="003412B6">
        <w:rPr>
          <w:lang w:val="en-GB"/>
        </w:rPr>
        <w:t>Attachment A</w:t>
      </w:r>
      <w:r w:rsidRPr="00E4706B">
        <w:rPr>
          <w:lang w:val="en-GB"/>
        </w:rPr>
        <w:t xml:space="preserve"> to this Chapter for operations in the standard scenarios issued by the </w:t>
      </w:r>
      <w:r w:rsidR="00C71041">
        <w:rPr>
          <w:lang w:val="en-GB"/>
        </w:rPr>
        <w:t>CAA</w:t>
      </w:r>
      <w:r w:rsidRPr="00E4706B">
        <w:rPr>
          <w:lang w:val="en-GB"/>
        </w:rPr>
        <w:t xml:space="preserve"> or by an entity designated by the</w:t>
      </w:r>
      <w:r w:rsidR="00263EF7" w:rsidRPr="00E4706B">
        <w:rPr>
          <w:lang w:val="en-GB"/>
        </w:rPr>
        <w:t xml:space="preserve"> </w:t>
      </w:r>
      <w:r w:rsidR="00C71041">
        <w:rPr>
          <w:lang w:val="en-GB"/>
        </w:rPr>
        <w:t>CAA</w:t>
      </w:r>
      <w:r w:rsidRPr="00E4706B">
        <w:rPr>
          <w:lang w:val="en-GB"/>
        </w:rPr>
        <w:t>;</w:t>
      </w:r>
    </w:p>
    <w:p w14:paraId="2E84B756" w14:textId="4A0D09BC" w:rsidR="00207BC6" w:rsidRPr="00E4706B" w:rsidRDefault="00C46607" w:rsidP="00472122">
      <w:pPr>
        <w:pStyle w:val="ListLevel2"/>
        <w:numPr>
          <w:ilvl w:val="0"/>
          <w:numId w:val="456"/>
        </w:numPr>
        <w:rPr>
          <w:lang w:val="en-GB"/>
        </w:rPr>
      </w:pPr>
      <w:r w:rsidRPr="00E4706B">
        <w:rPr>
          <w:lang w:val="en-GB"/>
        </w:rPr>
        <w:t xml:space="preserve">holds an accreditation of completion of the STS-01 practical skill training, in accordance with </w:t>
      </w:r>
      <w:r w:rsidR="0030518C" w:rsidRPr="003412B6">
        <w:rPr>
          <w:lang w:val="en-GB"/>
        </w:rPr>
        <w:t>Attachment A</w:t>
      </w:r>
      <w:r w:rsidRPr="00E4706B">
        <w:rPr>
          <w:lang w:val="en-GB"/>
        </w:rPr>
        <w:t xml:space="preserve"> to this Chapter and issued by:</w:t>
      </w:r>
    </w:p>
    <w:p w14:paraId="347A3A1B" w14:textId="7FA3845E" w:rsidR="00207BC6" w:rsidRPr="00E4706B" w:rsidRDefault="00C46607" w:rsidP="00472122">
      <w:pPr>
        <w:pStyle w:val="ListLevel3"/>
        <w:numPr>
          <w:ilvl w:val="0"/>
          <w:numId w:val="458"/>
        </w:numPr>
        <w:rPr>
          <w:lang w:val="en-GB"/>
        </w:rPr>
      </w:pPr>
      <w:r w:rsidRPr="00E4706B">
        <w:rPr>
          <w:lang w:val="en-GB"/>
        </w:rPr>
        <w:t xml:space="preserve">an entity that has declared compliance with the requirements in </w:t>
      </w:r>
      <w:r w:rsidRPr="003412B6">
        <w:rPr>
          <w:lang w:val="en-GB"/>
        </w:rPr>
        <w:t>Appendix 3</w:t>
      </w:r>
      <w:r w:rsidRPr="00E4706B">
        <w:rPr>
          <w:lang w:val="en-GB"/>
        </w:rPr>
        <w:t xml:space="preserve"> and is recognised by the</w:t>
      </w:r>
      <w:r w:rsidR="00263EF7" w:rsidRPr="00E4706B">
        <w:rPr>
          <w:lang w:val="en-GB"/>
        </w:rPr>
        <w:t xml:space="preserve"> </w:t>
      </w:r>
      <w:r w:rsidR="00C71041">
        <w:rPr>
          <w:lang w:val="en-GB"/>
        </w:rPr>
        <w:t>CAA</w:t>
      </w:r>
      <w:r w:rsidRPr="00E4706B">
        <w:rPr>
          <w:lang w:val="en-GB"/>
        </w:rPr>
        <w:t>; or</w:t>
      </w:r>
    </w:p>
    <w:p w14:paraId="5013EBCF" w14:textId="646257FF" w:rsidR="00207BC6" w:rsidRPr="00E4706B" w:rsidRDefault="00C46607" w:rsidP="00472122">
      <w:pPr>
        <w:pStyle w:val="ListLevel3"/>
        <w:numPr>
          <w:ilvl w:val="0"/>
          <w:numId w:val="458"/>
        </w:numPr>
        <w:rPr>
          <w:lang w:val="en-GB"/>
        </w:rPr>
      </w:pPr>
      <w:r w:rsidRPr="00E4706B">
        <w:rPr>
          <w:lang w:val="en-GB"/>
        </w:rPr>
        <w:t>an UAS operator that has declared to the</w:t>
      </w:r>
      <w:r w:rsidR="00263EF7" w:rsidRPr="00E4706B">
        <w:rPr>
          <w:lang w:val="en-GB"/>
        </w:rPr>
        <w:t xml:space="preserve"> </w:t>
      </w:r>
      <w:r w:rsidR="00C71041">
        <w:rPr>
          <w:lang w:val="en-GB"/>
        </w:rPr>
        <w:t>CAA</w:t>
      </w:r>
      <w:r w:rsidRPr="00E4706B">
        <w:rPr>
          <w:lang w:val="en-GB"/>
        </w:rPr>
        <w:t xml:space="preserve">, compliance with STS-01 and that has declared compliance with the requirements in </w:t>
      </w:r>
      <w:r w:rsidR="007147D7" w:rsidRPr="003412B6">
        <w:rPr>
          <w:lang w:val="en-GB"/>
        </w:rPr>
        <w:t>Appendix 3</w:t>
      </w:r>
      <w:r w:rsidRPr="00E4706B">
        <w:rPr>
          <w:lang w:val="en-GB"/>
        </w:rPr>
        <w:t>; and</w:t>
      </w:r>
    </w:p>
    <w:p w14:paraId="274A4169" w14:textId="675D4365" w:rsidR="00207BC6" w:rsidRPr="00E4706B" w:rsidRDefault="00C46607" w:rsidP="00472122">
      <w:pPr>
        <w:pStyle w:val="ListLevel1"/>
        <w:numPr>
          <w:ilvl w:val="0"/>
          <w:numId w:val="454"/>
        </w:numPr>
        <w:rPr>
          <w:lang w:val="en-GB"/>
        </w:rPr>
      </w:pPr>
      <w:r w:rsidRPr="00E4706B">
        <w:rPr>
          <w:lang w:val="en-GB"/>
        </w:rPr>
        <w:t xml:space="preserve">be conducted with an unmanned aircraft which is marked as class C5 and complies with the requirements of that class, as defined in </w:t>
      </w:r>
      <w:r w:rsidRPr="003412B6">
        <w:rPr>
          <w:lang w:val="en-GB"/>
        </w:rPr>
        <w:t>Part 16</w:t>
      </w:r>
      <w:r w:rsidRPr="00E4706B">
        <w:rPr>
          <w:lang w:val="en-GB"/>
        </w:rPr>
        <w:t xml:space="preserve"> of the Annex to</w:t>
      </w:r>
      <w:r w:rsidR="00263EF7" w:rsidRPr="00E4706B">
        <w:rPr>
          <w:lang w:val="en-GB"/>
        </w:rPr>
        <w:t xml:space="preserve"> </w:t>
      </w:r>
      <w:r w:rsidR="00A97B37" w:rsidRPr="00E4706B">
        <w:rPr>
          <w:lang w:val="en-GB"/>
        </w:rPr>
        <w:t>MCAR-UAS A</w:t>
      </w:r>
      <w:r w:rsidRPr="00E4706B">
        <w:rPr>
          <w:lang w:val="en-GB"/>
        </w:rPr>
        <w:t>, and is operated with active and updated direct remote identification system.</w:t>
      </w:r>
    </w:p>
    <w:p w14:paraId="66BC317C" w14:textId="5EEA36FB" w:rsidR="00207BC6" w:rsidRPr="00E4706B" w:rsidRDefault="00C46607" w:rsidP="00472122">
      <w:pPr>
        <w:pStyle w:val="ListLevel1"/>
        <w:numPr>
          <w:ilvl w:val="0"/>
          <w:numId w:val="453"/>
        </w:numPr>
        <w:rPr>
          <w:lang w:val="en-GB"/>
        </w:rPr>
      </w:pPr>
      <w:r w:rsidRPr="00E4706B">
        <w:rPr>
          <w:lang w:val="en-GB"/>
        </w:rPr>
        <w:t>The remote pilot shall obtain the certificate of theoretical knowledge for operations in the standard scenarios after:</w:t>
      </w:r>
    </w:p>
    <w:p w14:paraId="5CC341CE" w14:textId="1FE934C3" w:rsidR="00207BC6" w:rsidRPr="00E4706B" w:rsidRDefault="00C46607" w:rsidP="00472122">
      <w:pPr>
        <w:pStyle w:val="ListLevel1"/>
        <w:numPr>
          <w:ilvl w:val="0"/>
          <w:numId w:val="459"/>
        </w:numPr>
        <w:rPr>
          <w:lang w:val="en-GB"/>
        </w:rPr>
      </w:pPr>
      <w:r w:rsidRPr="00E4706B">
        <w:rPr>
          <w:lang w:val="en-GB"/>
        </w:rPr>
        <w:t xml:space="preserve">having completed an online training course and passed the online theoretical knowledge examination as referred to in point (4)(b) of point </w:t>
      </w:r>
      <w:r w:rsidRPr="003412B6">
        <w:rPr>
          <w:lang w:val="en-GB"/>
        </w:rPr>
        <w:t>UAS.OPEN.020</w:t>
      </w:r>
      <w:r w:rsidRPr="00E4706B">
        <w:rPr>
          <w:lang w:val="en-GB"/>
        </w:rPr>
        <w:t>; and</w:t>
      </w:r>
    </w:p>
    <w:p w14:paraId="49C05AEB" w14:textId="7FEF5566" w:rsidR="00207BC6" w:rsidRPr="00E4706B" w:rsidRDefault="00C46607" w:rsidP="00472122">
      <w:pPr>
        <w:pStyle w:val="ListLevel1"/>
        <w:numPr>
          <w:ilvl w:val="0"/>
          <w:numId w:val="459"/>
        </w:numPr>
        <w:rPr>
          <w:lang w:val="en-GB"/>
        </w:rPr>
      </w:pPr>
      <w:r w:rsidRPr="00E4706B">
        <w:rPr>
          <w:lang w:val="en-GB"/>
        </w:rPr>
        <w:t xml:space="preserve">having passed an additional theoretical knowledge examination provided by the </w:t>
      </w:r>
      <w:r w:rsidR="00C71041">
        <w:rPr>
          <w:lang w:val="en-GB"/>
        </w:rPr>
        <w:t>CAA</w:t>
      </w:r>
      <w:r w:rsidRPr="00E4706B">
        <w:rPr>
          <w:lang w:val="en-GB"/>
        </w:rPr>
        <w:t xml:space="preserve"> or by an entity designated by the </w:t>
      </w:r>
      <w:r w:rsidR="00A97B37" w:rsidRPr="00E4706B">
        <w:rPr>
          <w:lang w:val="en-GB"/>
        </w:rPr>
        <w:t>CAA</w:t>
      </w:r>
      <w:r w:rsidR="00263EF7" w:rsidRPr="00E4706B">
        <w:rPr>
          <w:lang w:val="en-GB"/>
        </w:rPr>
        <w:t xml:space="preserve"> </w:t>
      </w:r>
      <w:r w:rsidRPr="00E4706B">
        <w:rPr>
          <w:lang w:val="en-GB"/>
        </w:rPr>
        <w:t xml:space="preserve">in accordance with </w:t>
      </w:r>
      <w:r w:rsidRPr="003412B6">
        <w:rPr>
          <w:lang w:val="en-GB"/>
        </w:rPr>
        <w:t>Attachment A</w:t>
      </w:r>
      <w:r w:rsidRPr="00E4706B">
        <w:rPr>
          <w:lang w:val="en-GB"/>
        </w:rPr>
        <w:t xml:space="preserve"> to this </w:t>
      </w:r>
      <w:r w:rsidR="003257EC" w:rsidRPr="00E4706B">
        <w:rPr>
          <w:lang w:val="en-GB"/>
        </w:rPr>
        <w:t>Chapter.</w:t>
      </w:r>
    </w:p>
    <w:p w14:paraId="736CD677" w14:textId="7B10BBDA" w:rsidR="00207BC6" w:rsidRPr="00E4706B" w:rsidRDefault="00C46607" w:rsidP="00472122">
      <w:pPr>
        <w:pStyle w:val="ListLevel1"/>
        <w:numPr>
          <w:ilvl w:val="0"/>
          <w:numId w:val="453"/>
        </w:numPr>
        <w:rPr>
          <w:lang w:val="en-GB"/>
        </w:rPr>
      </w:pPr>
      <w:r w:rsidRPr="00E4706B">
        <w:rPr>
          <w:lang w:val="en-GB"/>
        </w:rPr>
        <w:t>This certificate shall be valid for five years. The revalidation, within its validity period is subject to any of the following:</w:t>
      </w:r>
    </w:p>
    <w:p w14:paraId="316C7F0E" w14:textId="6F773066" w:rsidR="00207BC6" w:rsidRPr="00E4706B" w:rsidRDefault="00C46607" w:rsidP="00472122">
      <w:pPr>
        <w:pStyle w:val="ListLevel1"/>
        <w:numPr>
          <w:ilvl w:val="0"/>
          <w:numId w:val="460"/>
        </w:numPr>
        <w:rPr>
          <w:lang w:val="en-GB"/>
        </w:rPr>
      </w:pPr>
      <w:r w:rsidRPr="00E4706B">
        <w:rPr>
          <w:lang w:val="en-GB"/>
        </w:rPr>
        <w:t>the demonstration of competencie</w:t>
      </w:r>
      <w:r w:rsidR="003257EC" w:rsidRPr="00E4706B">
        <w:rPr>
          <w:lang w:val="en-GB"/>
        </w:rPr>
        <w:t>s in accordance with point (2);</w:t>
      </w:r>
    </w:p>
    <w:p w14:paraId="2A52FE40" w14:textId="38C0E1FF" w:rsidR="00207BC6" w:rsidRPr="00E4706B" w:rsidRDefault="00C46607" w:rsidP="00472122">
      <w:pPr>
        <w:pStyle w:val="ListLevel1"/>
        <w:numPr>
          <w:ilvl w:val="0"/>
          <w:numId w:val="460"/>
        </w:numPr>
        <w:rPr>
          <w:lang w:val="en-GB"/>
        </w:rPr>
      </w:pPr>
      <w:r w:rsidRPr="00E4706B">
        <w:rPr>
          <w:lang w:val="en-GB"/>
        </w:rPr>
        <w:t xml:space="preserve">the completion of a refresher training addressing the theoretical knowledge subjects as defined in point (2) provided by the </w:t>
      </w:r>
      <w:r w:rsidR="00C71041">
        <w:rPr>
          <w:lang w:val="en-GB"/>
        </w:rPr>
        <w:t>CAA</w:t>
      </w:r>
      <w:r w:rsidRPr="00E4706B">
        <w:rPr>
          <w:lang w:val="en-GB"/>
        </w:rPr>
        <w:t xml:space="preserve"> or by an entity designated by the</w:t>
      </w:r>
      <w:r w:rsidR="007D593F">
        <w:rPr>
          <w:lang w:val="en-GB"/>
        </w:rPr>
        <w:t xml:space="preserve"> </w:t>
      </w:r>
      <w:r w:rsidR="00C71041">
        <w:rPr>
          <w:lang w:val="en-GB"/>
        </w:rPr>
        <w:t>CAA</w:t>
      </w:r>
      <w:r w:rsidRPr="00E4706B">
        <w:rPr>
          <w:lang w:val="en-GB"/>
        </w:rPr>
        <w:t>.</w:t>
      </w:r>
    </w:p>
    <w:p w14:paraId="4CF09FA3" w14:textId="24AC01D6" w:rsidR="00207BC6" w:rsidRDefault="00C46607" w:rsidP="00472122">
      <w:pPr>
        <w:pStyle w:val="ListLevel1"/>
        <w:numPr>
          <w:ilvl w:val="0"/>
          <w:numId w:val="453"/>
        </w:numPr>
        <w:rPr>
          <w:lang w:val="en-GB"/>
        </w:rPr>
      </w:pPr>
      <w:r w:rsidRPr="00E4706B">
        <w:rPr>
          <w:lang w:val="en-GB"/>
        </w:rPr>
        <w:t>In order to revalidate the certificate upon its expiration, the remote pilot shall comply with point</w:t>
      </w:r>
      <w:r w:rsidR="003257EC" w:rsidRPr="00E4706B">
        <w:rPr>
          <w:lang w:val="en-GB"/>
        </w:rPr>
        <w:t> </w:t>
      </w:r>
      <w:r w:rsidRPr="00E4706B">
        <w:rPr>
          <w:lang w:val="en-GB"/>
        </w:rPr>
        <w:t>(2).</w:t>
      </w:r>
    </w:p>
    <w:p w14:paraId="664EAAD8" w14:textId="77777777" w:rsidR="007D593F" w:rsidRPr="00E4706B" w:rsidRDefault="007D593F" w:rsidP="007D593F">
      <w:pPr>
        <w:pStyle w:val="ListLevel1"/>
        <w:rPr>
          <w:lang w:val="en-GB"/>
        </w:rPr>
      </w:pPr>
    </w:p>
    <w:p w14:paraId="46290782" w14:textId="54650430" w:rsidR="00EC0B70" w:rsidRPr="00E4706B" w:rsidRDefault="00C46607" w:rsidP="00672D00">
      <w:pPr>
        <w:pStyle w:val="Heading6GM"/>
        <w:spacing w:after="0"/>
        <w:rPr>
          <w:lang w:val="en-GB"/>
        </w:rPr>
      </w:pPr>
      <w:bookmarkStart w:id="1504" w:name="_DxCrossRefBm2114470652"/>
      <w:r w:rsidRPr="00E4706B">
        <w:rPr>
          <w:lang w:val="en-GB"/>
        </w:rPr>
        <w:t>GM1 UAS.STS-01.020(1)(c) UAS operations in STS-01</w:t>
      </w:r>
      <w:bookmarkEnd w:id="1504"/>
    </w:p>
    <w:p w14:paraId="5991B795" w14:textId="77777777" w:rsidR="00621DD6" w:rsidRPr="00E4706B" w:rsidRDefault="00C46607" w:rsidP="00672D00">
      <w:pPr>
        <w:pStyle w:val="Heading41"/>
        <w:rPr>
          <w:lang w:val="en-GB"/>
        </w:rPr>
      </w:pPr>
      <w:r w:rsidRPr="00E4706B">
        <w:rPr>
          <w:lang w:val="en-GB"/>
        </w:rPr>
        <w:t>GROUND RISK BUFFER</w:t>
      </w:r>
    </w:p>
    <w:p w14:paraId="6F604BC1" w14:textId="77777777" w:rsidR="007D593F" w:rsidRDefault="007D593F" w:rsidP="00672D00">
      <w:pPr>
        <w:spacing w:after="0"/>
        <w:rPr>
          <w:lang w:val="en-GB"/>
        </w:rPr>
      </w:pPr>
    </w:p>
    <w:p w14:paraId="463CB6FB" w14:textId="72FD02C6" w:rsidR="00BE755A" w:rsidRDefault="00C46607" w:rsidP="00621DD6">
      <w:pPr>
        <w:rPr>
          <w:lang w:val="en-GB"/>
        </w:rPr>
      </w:pPr>
      <w:r w:rsidRPr="00E4706B">
        <w:rPr>
          <w:lang w:val="en-GB"/>
        </w:rPr>
        <w:t xml:space="preserve">The values for determining the size of the ground risk buffer that are indicated in the table of point </w:t>
      </w:r>
      <w:r w:rsidRPr="003412B6">
        <w:rPr>
          <w:lang w:val="en-GB"/>
        </w:rPr>
        <w:t>UAS.STS-01.020(1)(c)(i)(C)</w:t>
      </w:r>
      <w:r w:rsidRPr="00E4706B">
        <w:rPr>
          <w:lang w:val="en-GB"/>
        </w:rPr>
        <w:t xml:space="preserve"> should be considered as minimum values. However, additional margins should be considered depending on factors that may increase the distance travelled by the UA, e.g. UA flight characteristics, such as autorotation capability, wind, remote pilot’s reaction time, etc.</w:t>
      </w:r>
    </w:p>
    <w:p w14:paraId="16BE0DE9" w14:textId="77777777" w:rsidR="00672D00" w:rsidRPr="00E4706B" w:rsidRDefault="00672D00" w:rsidP="00621DD6">
      <w:pPr>
        <w:rPr>
          <w:lang w:val="en-GB"/>
        </w:rPr>
      </w:pPr>
    </w:p>
    <w:p w14:paraId="22448B95" w14:textId="7F66E46A" w:rsidR="00EC0B70" w:rsidRPr="00E4706B" w:rsidRDefault="00C46607" w:rsidP="001455DB">
      <w:pPr>
        <w:pStyle w:val="Heading6AMC"/>
        <w:spacing w:after="0"/>
      </w:pPr>
      <w:bookmarkStart w:id="1505" w:name="_DxCrossRefBm2114470653"/>
      <w:r w:rsidRPr="00E4706B">
        <w:t>AMC1 UAS.STS-01.020(1)(e)(i) UAS operations in STS-01 and UAS.STS-02.020(7)(a) UAS operations in STS-02</w:t>
      </w:r>
      <w:bookmarkEnd w:id="1505"/>
    </w:p>
    <w:p w14:paraId="6684DE5C" w14:textId="77777777" w:rsidR="005C5A21" w:rsidRPr="001455DB" w:rsidRDefault="00C46607" w:rsidP="001455DB">
      <w:pPr>
        <w:pStyle w:val="Heading41"/>
      </w:pPr>
      <w:r w:rsidRPr="001455DB">
        <w:t>CERTIFICATE OF REMOTE PILOT THEORETICAL KNOWLEDGE</w:t>
      </w:r>
    </w:p>
    <w:p w14:paraId="3336797D" w14:textId="77777777" w:rsidR="001455DB" w:rsidRDefault="001455DB" w:rsidP="001455DB">
      <w:pPr>
        <w:spacing w:after="0"/>
        <w:rPr>
          <w:lang w:val="en-GB"/>
        </w:rPr>
      </w:pPr>
    </w:p>
    <w:p w14:paraId="22DD621B" w14:textId="5F6C03D2" w:rsidR="005C5A21" w:rsidRDefault="00C46607" w:rsidP="007070D2">
      <w:pPr>
        <w:rPr>
          <w:lang w:val="en-GB"/>
        </w:rPr>
      </w:pPr>
      <w:r w:rsidRPr="00E4706B">
        <w:rPr>
          <w:lang w:val="en-GB"/>
        </w:rPr>
        <w:lastRenderedPageBreak/>
        <w:t xml:space="preserve">Upon receipt of proof that the remote pilot has successfully completed the theoretical knowledge examination, the </w:t>
      </w:r>
      <w:r w:rsidR="00C71041">
        <w:rPr>
          <w:lang w:val="en-GB"/>
        </w:rPr>
        <w:t>CAA</w:t>
      </w:r>
      <w:r w:rsidR="001455DB">
        <w:rPr>
          <w:lang w:val="en-GB"/>
        </w:rPr>
        <w:t xml:space="preserve"> </w:t>
      </w:r>
      <w:r w:rsidRPr="00E4706B">
        <w:rPr>
          <w:lang w:val="en-GB"/>
        </w:rPr>
        <w:t xml:space="preserve">or the entity that is designated by the </w:t>
      </w:r>
      <w:r w:rsidR="00C71041">
        <w:rPr>
          <w:lang w:val="en-GB"/>
        </w:rPr>
        <w:t>CAA</w:t>
      </w:r>
      <w:r w:rsidR="001455DB">
        <w:rPr>
          <w:lang w:val="en-GB"/>
        </w:rPr>
        <w:t xml:space="preserve"> </w:t>
      </w:r>
      <w:r w:rsidRPr="00E4706B">
        <w:rPr>
          <w:lang w:val="en-GB"/>
        </w:rPr>
        <w:t>should provide the remote pilot with a certificate of remote pilot theoretical knowledge in the format that is depicted in the figure below.</w:t>
      </w:r>
      <w:r w:rsidR="00880A8A" w:rsidRPr="00E4706B">
        <w:rPr>
          <w:noProof/>
          <w:lang w:val="en-GB"/>
        </w:rPr>
        <w:t xml:space="preserve"> </w:t>
      </w:r>
      <w:r w:rsidRPr="00E4706B">
        <w:rPr>
          <w:lang w:val="en-GB"/>
        </w:rPr>
        <w:t xml:space="preserve"> The certificate may be provided in electronic form.</w:t>
      </w:r>
    </w:p>
    <w:p w14:paraId="477C5EF2" w14:textId="77777777" w:rsidR="001E3441" w:rsidRDefault="001E3441" w:rsidP="007070D2">
      <w:pPr>
        <w:rPr>
          <w:lang w:val="en-GB"/>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85"/>
        <w:gridCol w:w="1800"/>
        <w:gridCol w:w="3060"/>
        <w:gridCol w:w="1620"/>
        <w:gridCol w:w="1260"/>
        <w:gridCol w:w="10"/>
        <w:gridCol w:w="281"/>
      </w:tblGrid>
      <w:tr w:rsidR="007070D2" w14:paraId="45CE0030" w14:textId="77777777" w:rsidTr="003A4DE4">
        <w:trPr>
          <w:trHeight w:val="1008"/>
        </w:trPr>
        <w:tc>
          <w:tcPr>
            <w:tcW w:w="2785" w:type="dxa"/>
            <w:gridSpan w:val="2"/>
          </w:tcPr>
          <w:p w14:paraId="4B061F71" w14:textId="60BF6989" w:rsidR="007070D2" w:rsidRDefault="007070D2" w:rsidP="006A4A14">
            <w:pPr>
              <w:spacing w:after="0"/>
              <w:rPr>
                <w:lang w:val="en-GB"/>
              </w:rPr>
            </w:pPr>
          </w:p>
        </w:tc>
        <w:tc>
          <w:tcPr>
            <w:tcW w:w="3060" w:type="dxa"/>
            <w:vAlign w:val="center"/>
          </w:tcPr>
          <w:p w14:paraId="44F10F1D" w14:textId="77694E7D" w:rsidR="007070D2" w:rsidRDefault="003A4DE4" w:rsidP="003A4DE4">
            <w:pPr>
              <w:spacing w:after="0"/>
              <w:jc w:val="center"/>
              <w:rPr>
                <w:lang w:val="en-GB"/>
              </w:rPr>
            </w:pPr>
            <w:r>
              <w:rPr>
                <w:noProof/>
                <w:lang w:val="en-GB"/>
              </w:rPr>
              <w:drawing>
                <wp:inline distT="0" distB="0" distL="0" distR="0" wp14:anchorId="1DF50088" wp14:editId="5B222344">
                  <wp:extent cx="411697" cy="457046"/>
                  <wp:effectExtent l="0" t="0" r="7620" b="635"/>
                  <wp:docPr id="639712491" name="Picture 1"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186716" name="Picture 1" descr="A black and white logo&#10;&#10;Description automatically generated"/>
                          <pic:cNvPicPr>
                            <a:picLocks noChangeAspect="1" noChangeArrowheads="1"/>
                          </pic:cNvPicPr>
                        </pic:nvPicPr>
                        <pic:blipFill rotWithShape="1">
                          <a:blip r:embed="rId85">
                            <a:extLst>
                              <a:ext uri="{28A0092B-C50C-407E-A947-70E740481C1C}">
                                <a14:useLocalDpi xmlns:a14="http://schemas.microsoft.com/office/drawing/2010/main" val="0"/>
                              </a:ext>
                            </a:extLst>
                          </a:blip>
                          <a:srcRect l="6635" r="3287"/>
                          <a:stretch/>
                        </pic:blipFill>
                        <pic:spPr bwMode="auto">
                          <a:xfrm>
                            <a:off x="0" y="0"/>
                            <a:ext cx="411836" cy="457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71" w:type="dxa"/>
            <w:gridSpan w:val="4"/>
          </w:tcPr>
          <w:p w14:paraId="6EDD95F0" w14:textId="47AFDAF1" w:rsidR="007070D2" w:rsidRDefault="007070D2" w:rsidP="006A4A14">
            <w:pPr>
              <w:spacing w:after="0"/>
              <w:rPr>
                <w:lang w:val="en-GB"/>
              </w:rPr>
            </w:pPr>
          </w:p>
        </w:tc>
      </w:tr>
      <w:tr w:rsidR="007070D2" w14:paraId="5BC17F3A" w14:textId="77777777" w:rsidTr="006A4A14">
        <w:trPr>
          <w:trHeight w:val="134"/>
        </w:trPr>
        <w:tc>
          <w:tcPr>
            <w:tcW w:w="985" w:type="dxa"/>
            <w:vMerge w:val="restart"/>
          </w:tcPr>
          <w:p w14:paraId="0AEA0FC7" w14:textId="77777777" w:rsidR="007070D2" w:rsidRDefault="007070D2" w:rsidP="006A4A14">
            <w:pPr>
              <w:spacing w:after="0"/>
              <w:rPr>
                <w:lang w:val="en-GB"/>
              </w:rPr>
            </w:pPr>
          </w:p>
          <w:p w14:paraId="506BECB4" w14:textId="77777777" w:rsidR="007070D2" w:rsidRDefault="007070D2" w:rsidP="006A4A14">
            <w:pPr>
              <w:spacing w:after="0"/>
              <w:rPr>
                <w:lang w:val="en-GB"/>
              </w:rPr>
            </w:pPr>
            <w:r>
              <w:rPr>
                <w:noProof/>
                <w:lang w:val="en-GB"/>
              </w:rPr>
              <w:drawing>
                <wp:inline distT="0" distB="0" distL="0" distR="0" wp14:anchorId="7849A999" wp14:editId="3CFC5076">
                  <wp:extent cx="456815" cy="304800"/>
                  <wp:effectExtent l="0" t="0" r="635" b="0"/>
                  <wp:docPr id="1971870145" name="Picture 2" descr="A red rectangle with a green and white crescent moon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968555" name="Picture 2" descr="A red rectangle with a green and white crescent moon in the middle&#10;&#10;Description automatically generated"/>
                          <pic:cNvPicPr/>
                        </pic:nvPicPr>
                        <pic:blipFill rotWithShape="1">
                          <a:blip r:embed="rId86" cstate="print">
                            <a:extLst>
                              <a:ext uri="{28A0092B-C50C-407E-A947-70E740481C1C}">
                                <a14:useLocalDpi xmlns:a14="http://schemas.microsoft.com/office/drawing/2010/main" val="0"/>
                              </a:ext>
                            </a:extLst>
                          </a:blip>
                          <a:srcRect t="17708" b="15569"/>
                          <a:stretch/>
                        </pic:blipFill>
                        <pic:spPr bwMode="auto">
                          <a:xfrm>
                            <a:off x="0" y="0"/>
                            <a:ext cx="457200" cy="305057"/>
                          </a:xfrm>
                          <a:prstGeom prst="rect">
                            <a:avLst/>
                          </a:prstGeom>
                          <a:ln>
                            <a:noFill/>
                          </a:ln>
                          <a:extLst>
                            <a:ext uri="{53640926-AAD7-44D8-BBD7-CCE9431645EC}">
                              <a14:shadowObscured xmlns:a14="http://schemas.microsoft.com/office/drawing/2010/main"/>
                            </a:ext>
                          </a:extLst>
                        </pic:spPr>
                      </pic:pic>
                    </a:graphicData>
                  </a:graphic>
                </wp:inline>
              </w:drawing>
            </w:r>
            <w:r>
              <w:rPr>
                <w:lang w:val="en-GB"/>
              </w:rPr>
              <w:t xml:space="preserve"> </w:t>
            </w:r>
          </w:p>
          <w:p w14:paraId="5764A40F" w14:textId="77777777" w:rsidR="007070D2" w:rsidRDefault="007070D2" w:rsidP="006A4A14">
            <w:pPr>
              <w:spacing w:after="0"/>
              <w:jc w:val="center"/>
              <w:rPr>
                <w:lang w:val="en-GB"/>
              </w:rPr>
            </w:pPr>
            <w:r>
              <w:rPr>
                <w:lang w:val="en-GB"/>
              </w:rPr>
              <w:t>MDV</w:t>
            </w:r>
          </w:p>
        </w:tc>
        <w:tc>
          <w:tcPr>
            <w:tcW w:w="1800" w:type="dxa"/>
            <w:vMerge w:val="restart"/>
          </w:tcPr>
          <w:p w14:paraId="4AF6B827" w14:textId="77777777" w:rsidR="007070D2" w:rsidRDefault="007070D2" w:rsidP="006A4A14">
            <w:pPr>
              <w:spacing w:after="0"/>
              <w:rPr>
                <w:lang w:val="en-GB"/>
              </w:rPr>
            </w:pPr>
          </w:p>
        </w:tc>
        <w:tc>
          <w:tcPr>
            <w:tcW w:w="3060" w:type="dxa"/>
            <w:vMerge w:val="restart"/>
          </w:tcPr>
          <w:p w14:paraId="76038ECD" w14:textId="77777777" w:rsidR="007070D2" w:rsidRDefault="007070D2" w:rsidP="006A4A14">
            <w:pPr>
              <w:spacing w:after="0"/>
              <w:jc w:val="center"/>
              <w:rPr>
                <w:lang w:val="en-GB"/>
              </w:rPr>
            </w:pPr>
            <w:r>
              <w:rPr>
                <w:noProof/>
                <w:lang w:val="en-GB"/>
              </w:rPr>
              <w:drawing>
                <wp:inline distT="0" distB="0" distL="0" distR="0" wp14:anchorId="36A79EB4" wp14:editId="57801F14">
                  <wp:extent cx="1463040" cy="1463040"/>
                  <wp:effectExtent l="0" t="0" r="3810" b="3810"/>
                  <wp:docPr id="1125253786" name="Picture 3" descr="A blue and grey quad cop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142025" name="Picture 3" descr="A blue and grey quad copter&#10;&#10;Description automatically generated"/>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463040" cy="1463040"/>
                          </a:xfrm>
                          <a:prstGeom prst="rect">
                            <a:avLst/>
                          </a:prstGeom>
                        </pic:spPr>
                      </pic:pic>
                    </a:graphicData>
                  </a:graphic>
                </wp:inline>
              </w:drawing>
            </w:r>
          </w:p>
        </w:tc>
        <w:tc>
          <w:tcPr>
            <w:tcW w:w="1620" w:type="dxa"/>
          </w:tcPr>
          <w:p w14:paraId="018A3820" w14:textId="77777777" w:rsidR="007070D2" w:rsidRDefault="007070D2" w:rsidP="006A4A14">
            <w:pPr>
              <w:spacing w:after="0"/>
              <w:rPr>
                <w:lang w:val="en-GB"/>
              </w:rPr>
            </w:pPr>
          </w:p>
        </w:tc>
        <w:tc>
          <w:tcPr>
            <w:tcW w:w="1270" w:type="dxa"/>
            <w:gridSpan w:val="2"/>
          </w:tcPr>
          <w:p w14:paraId="2E97DB99" w14:textId="77777777" w:rsidR="007070D2" w:rsidRDefault="007070D2" w:rsidP="006A4A14">
            <w:pPr>
              <w:spacing w:after="0"/>
              <w:rPr>
                <w:lang w:val="en-GB"/>
              </w:rPr>
            </w:pPr>
          </w:p>
        </w:tc>
        <w:tc>
          <w:tcPr>
            <w:tcW w:w="281" w:type="dxa"/>
          </w:tcPr>
          <w:p w14:paraId="12D04A5D" w14:textId="77777777" w:rsidR="007070D2" w:rsidRDefault="007070D2" w:rsidP="006A4A14">
            <w:pPr>
              <w:spacing w:after="0"/>
              <w:rPr>
                <w:lang w:val="en-GB"/>
              </w:rPr>
            </w:pPr>
          </w:p>
        </w:tc>
      </w:tr>
      <w:tr w:rsidR="007070D2" w14:paraId="342E5510" w14:textId="77777777" w:rsidTr="006A4A14">
        <w:trPr>
          <w:trHeight w:val="755"/>
        </w:trPr>
        <w:tc>
          <w:tcPr>
            <w:tcW w:w="985" w:type="dxa"/>
            <w:vMerge/>
          </w:tcPr>
          <w:p w14:paraId="293AC76D" w14:textId="77777777" w:rsidR="007070D2" w:rsidRDefault="007070D2" w:rsidP="006A4A14">
            <w:pPr>
              <w:spacing w:after="0"/>
              <w:rPr>
                <w:lang w:val="en-GB"/>
              </w:rPr>
            </w:pPr>
          </w:p>
        </w:tc>
        <w:tc>
          <w:tcPr>
            <w:tcW w:w="1800" w:type="dxa"/>
            <w:vMerge/>
          </w:tcPr>
          <w:p w14:paraId="4F01593E" w14:textId="77777777" w:rsidR="007070D2" w:rsidRDefault="007070D2" w:rsidP="006A4A14">
            <w:pPr>
              <w:spacing w:after="0"/>
              <w:rPr>
                <w:lang w:val="en-GB"/>
              </w:rPr>
            </w:pPr>
          </w:p>
        </w:tc>
        <w:tc>
          <w:tcPr>
            <w:tcW w:w="3060" w:type="dxa"/>
            <w:vMerge/>
          </w:tcPr>
          <w:p w14:paraId="01C985A8" w14:textId="77777777" w:rsidR="007070D2" w:rsidRDefault="007070D2" w:rsidP="006A4A14">
            <w:pPr>
              <w:spacing w:after="0"/>
              <w:rPr>
                <w:noProof/>
                <w:lang w:val="en-GB"/>
              </w:rPr>
            </w:pPr>
          </w:p>
        </w:tc>
        <w:tc>
          <w:tcPr>
            <w:tcW w:w="1620" w:type="dxa"/>
          </w:tcPr>
          <w:p w14:paraId="2B192140" w14:textId="77777777" w:rsidR="007070D2" w:rsidRDefault="007070D2" w:rsidP="006A4A14">
            <w:pPr>
              <w:spacing w:after="0"/>
              <w:rPr>
                <w:lang w:val="en-GB"/>
              </w:rPr>
            </w:pPr>
          </w:p>
        </w:tc>
        <w:tc>
          <w:tcPr>
            <w:tcW w:w="1270" w:type="dxa"/>
            <w:gridSpan w:val="2"/>
            <w:shd w:val="clear" w:color="auto" w:fill="FF7C80"/>
            <w:vAlign w:val="center"/>
          </w:tcPr>
          <w:p w14:paraId="7E1D55F6" w14:textId="77777777" w:rsidR="007070D2" w:rsidRPr="00771CF7" w:rsidRDefault="007070D2" w:rsidP="006A4A14">
            <w:pPr>
              <w:spacing w:after="0"/>
              <w:jc w:val="center"/>
              <w:rPr>
                <w:rFonts w:ascii="Open Sans ExtraBold" w:hAnsi="Open Sans ExtraBold" w:cs="Open Sans ExtraBold"/>
                <w:sz w:val="12"/>
                <w:szCs w:val="16"/>
                <w:lang w:val="en-GB"/>
              </w:rPr>
            </w:pPr>
            <w:r w:rsidRPr="00771CF7">
              <w:rPr>
                <w:rFonts w:ascii="Open Sans ExtraBold" w:hAnsi="Open Sans ExtraBold" w:cs="Open Sans ExtraBold"/>
                <w:sz w:val="12"/>
                <w:szCs w:val="16"/>
                <w:lang w:val="en-GB"/>
              </w:rPr>
              <w:t>A1/A3</w:t>
            </w:r>
          </w:p>
          <w:p w14:paraId="4677BAAC" w14:textId="77777777" w:rsidR="007070D2" w:rsidRDefault="007070D2" w:rsidP="006A4A14">
            <w:pPr>
              <w:spacing w:after="0"/>
              <w:jc w:val="center"/>
              <w:rPr>
                <w:lang w:val="en-GB"/>
              </w:rPr>
            </w:pPr>
            <w:r w:rsidRPr="00771CF7">
              <w:rPr>
                <w:rFonts w:ascii="Open Sans ExtraBold" w:hAnsi="Open Sans ExtraBold" w:cs="Open Sans ExtraBold"/>
                <w:sz w:val="12"/>
                <w:szCs w:val="16"/>
                <w:lang w:val="en-GB"/>
              </w:rPr>
              <w:t>OPEN SUB CATEGORY</w:t>
            </w:r>
          </w:p>
        </w:tc>
        <w:tc>
          <w:tcPr>
            <w:tcW w:w="281" w:type="dxa"/>
          </w:tcPr>
          <w:p w14:paraId="7A413F82" w14:textId="77777777" w:rsidR="007070D2" w:rsidRDefault="007070D2" w:rsidP="006A4A14">
            <w:pPr>
              <w:spacing w:after="0"/>
              <w:rPr>
                <w:lang w:val="en-GB"/>
              </w:rPr>
            </w:pPr>
          </w:p>
        </w:tc>
      </w:tr>
      <w:tr w:rsidR="007070D2" w14:paraId="22A5A98E" w14:textId="77777777" w:rsidTr="006A4A14">
        <w:trPr>
          <w:trHeight w:val="162"/>
        </w:trPr>
        <w:tc>
          <w:tcPr>
            <w:tcW w:w="985" w:type="dxa"/>
            <w:vMerge/>
          </w:tcPr>
          <w:p w14:paraId="708223F2" w14:textId="77777777" w:rsidR="007070D2" w:rsidRDefault="007070D2" w:rsidP="006A4A14">
            <w:pPr>
              <w:spacing w:after="0"/>
              <w:rPr>
                <w:lang w:val="en-GB"/>
              </w:rPr>
            </w:pPr>
          </w:p>
        </w:tc>
        <w:tc>
          <w:tcPr>
            <w:tcW w:w="1800" w:type="dxa"/>
            <w:vMerge/>
          </w:tcPr>
          <w:p w14:paraId="4BA9F2A6" w14:textId="77777777" w:rsidR="007070D2" w:rsidRDefault="007070D2" w:rsidP="006A4A14">
            <w:pPr>
              <w:spacing w:after="0"/>
              <w:rPr>
                <w:lang w:val="en-GB"/>
              </w:rPr>
            </w:pPr>
          </w:p>
        </w:tc>
        <w:tc>
          <w:tcPr>
            <w:tcW w:w="3060" w:type="dxa"/>
            <w:vMerge/>
          </w:tcPr>
          <w:p w14:paraId="51CEAE55" w14:textId="77777777" w:rsidR="007070D2" w:rsidRDefault="007070D2" w:rsidP="006A4A14">
            <w:pPr>
              <w:spacing w:after="0"/>
              <w:rPr>
                <w:noProof/>
                <w:lang w:val="en-GB"/>
              </w:rPr>
            </w:pPr>
          </w:p>
        </w:tc>
        <w:tc>
          <w:tcPr>
            <w:tcW w:w="1620" w:type="dxa"/>
            <w:vMerge w:val="restart"/>
          </w:tcPr>
          <w:p w14:paraId="0102DF87" w14:textId="77777777" w:rsidR="007070D2" w:rsidRDefault="007070D2" w:rsidP="006A4A14">
            <w:pPr>
              <w:spacing w:after="0"/>
              <w:rPr>
                <w:lang w:val="en-GB"/>
              </w:rPr>
            </w:pPr>
          </w:p>
        </w:tc>
        <w:tc>
          <w:tcPr>
            <w:tcW w:w="1270" w:type="dxa"/>
            <w:gridSpan w:val="2"/>
          </w:tcPr>
          <w:p w14:paraId="6646000E" w14:textId="77777777" w:rsidR="007070D2" w:rsidRDefault="007070D2" w:rsidP="006A4A14">
            <w:pPr>
              <w:spacing w:after="0"/>
              <w:rPr>
                <w:lang w:val="en-GB"/>
              </w:rPr>
            </w:pPr>
          </w:p>
        </w:tc>
        <w:tc>
          <w:tcPr>
            <w:tcW w:w="281" w:type="dxa"/>
            <w:vMerge w:val="restart"/>
          </w:tcPr>
          <w:p w14:paraId="267CF3E7" w14:textId="77777777" w:rsidR="007070D2" w:rsidRDefault="007070D2" w:rsidP="006A4A14">
            <w:pPr>
              <w:spacing w:after="0"/>
              <w:rPr>
                <w:lang w:val="en-GB"/>
              </w:rPr>
            </w:pPr>
          </w:p>
        </w:tc>
      </w:tr>
      <w:tr w:rsidR="007070D2" w14:paraId="71FB63A5" w14:textId="77777777" w:rsidTr="00A135A9">
        <w:trPr>
          <w:trHeight w:val="783"/>
        </w:trPr>
        <w:tc>
          <w:tcPr>
            <w:tcW w:w="985" w:type="dxa"/>
            <w:vMerge/>
          </w:tcPr>
          <w:p w14:paraId="48666EBF" w14:textId="77777777" w:rsidR="007070D2" w:rsidRDefault="007070D2" w:rsidP="006A4A14">
            <w:pPr>
              <w:spacing w:after="0"/>
              <w:rPr>
                <w:lang w:val="en-GB"/>
              </w:rPr>
            </w:pPr>
          </w:p>
        </w:tc>
        <w:tc>
          <w:tcPr>
            <w:tcW w:w="1800" w:type="dxa"/>
            <w:vMerge/>
          </w:tcPr>
          <w:p w14:paraId="1CB37E24" w14:textId="77777777" w:rsidR="007070D2" w:rsidRDefault="007070D2" w:rsidP="006A4A14">
            <w:pPr>
              <w:spacing w:after="0"/>
              <w:rPr>
                <w:lang w:val="en-GB"/>
              </w:rPr>
            </w:pPr>
          </w:p>
        </w:tc>
        <w:tc>
          <w:tcPr>
            <w:tcW w:w="3060" w:type="dxa"/>
            <w:vMerge/>
          </w:tcPr>
          <w:p w14:paraId="2CFADC02" w14:textId="77777777" w:rsidR="007070D2" w:rsidRDefault="007070D2" w:rsidP="006A4A14">
            <w:pPr>
              <w:spacing w:after="0"/>
              <w:rPr>
                <w:noProof/>
                <w:lang w:val="en-GB"/>
              </w:rPr>
            </w:pPr>
          </w:p>
        </w:tc>
        <w:tc>
          <w:tcPr>
            <w:tcW w:w="1620" w:type="dxa"/>
            <w:vMerge/>
          </w:tcPr>
          <w:p w14:paraId="2ED703A8" w14:textId="77777777" w:rsidR="007070D2" w:rsidRDefault="007070D2" w:rsidP="006A4A14">
            <w:pPr>
              <w:spacing w:after="0"/>
              <w:rPr>
                <w:lang w:val="en-GB"/>
              </w:rPr>
            </w:pPr>
          </w:p>
        </w:tc>
        <w:tc>
          <w:tcPr>
            <w:tcW w:w="1270" w:type="dxa"/>
            <w:gridSpan w:val="2"/>
            <w:shd w:val="clear" w:color="auto" w:fill="FFC000"/>
            <w:vAlign w:val="center"/>
          </w:tcPr>
          <w:p w14:paraId="09B41016" w14:textId="4D18DC4A" w:rsidR="007070D2" w:rsidRPr="00771CF7" w:rsidRDefault="0048419D" w:rsidP="006A4A14">
            <w:pPr>
              <w:spacing w:after="0"/>
              <w:jc w:val="center"/>
              <w:rPr>
                <w:rFonts w:ascii="Open Sans ExtraBold" w:hAnsi="Open Sans ExtraBold" w:cs="Open Sans ExtraBold"/>
                <w:sz w:val="12"/>
                <w:szCs w:val="16"/>
                <w:lang w:val="en-GB"/>
              </w:rPr>
            </w:pPr>
            <w:r>
              <w:rPr>
                <w:rFonts w:ascii="Open Sans ExtraBold" w:hAnsi="Open Sans ExtraBold" w:cs="Open Sans ExtraBold"/>
                <w:sz w:val="12"/>
                <w:szCs w:val="16"/>
                <w:lang w:val="en-GB"/>
              </w:rPr>
              <w:t>STS</w:t>
            </w:r>
          </w:p>
          <w:p w14:paraId="5BD9DD7A" w14:textId="130135E2" w:rsidR="007070D2" w:rsidRPr="001107B6" w:rsidRDefault="001107B6" w:rsidP="006A4A14">
            <w:pPr>
              <w:spacing w:after="0"/>
              <w:jc w:val="center"/>
              <w:rPr>
                <w:rFonts w:ascii="Open Sans ExtraBold" w:hAnsi="Open Sans ExtraBold" w:cs="Open Sans ExtraBold"/>
                <w:sz w:val="12"/>
                <w:szCs w:val="16"/>
                <w:lang w:val="en-GB"/>
              </w:rPr>
            </w:pPr>
            <w:r w:rsidRPr="001107B6">
              <w:rPr>
                <w:rFonts w:ascii="Open Sans ExtraBold" w:hAnsi="Open Sans ExtraBold" w:cs="Open Sans ExtraBold"/>
                <w:sz w:val="12"/>
                <w:szCs w:val="16"/>
                <w:lang w:val="en-GB"/>
              </w:rPr>
              <w:t>STANDARD SCENARIOS</w:t>
            </w:r>
          </w:p>
        </w:tc>
        <w:tc>
          <w:tcPr>
            <w:tcW w:w="281" w:type="dxa"/>
            <w:vMerge/>
          </w:tcPr>
          <w:p w14:paraId="50128815" w14:textId="77777777" w:rsidR="007070D2" w:rsidRDefault="007070D2" w:rsidP="006A4A14">
            <w:pPr>
              <w:spacing w:after="0"/>
              <w:rPr>
                <w:lang w:val="en-GB"/>
              </w:rPr>
            </w:pPr>
          </w:p>
        </w:tc>
      </w:tr>
      <w:tr w:rsidR="007070D2" w14:paraId="4F357E83" w14:textId="77777777" w:rsidTr="006A4A14">
        <w:trPr>
          <w:trHeight w:val="359"/>
        </w:trPr>
        <w:tc>
          <w:tcPr>
            <w:tcW w:w="985" w:type="dxa"/>
            <w:vMerge/>
          </w:tcPr>
          <w:p w14:paraId="542A9EDC" w14:textId="77777777" w:rsidR="007070D2" w:rsidRDefault="007070D2" w:rsidP="006A4A14">
            <w:pPr>
              <w:spacing w:after="0"/>
              <w:rPr>
                <w:lang w:val="en-GB"/>
              </w:rPr>
            </w:pPr>
          </w:p>
        </w:tc>
        <w:tc>
          <w:tcPr>
            <w:tcW w:w="1800" w:type="dxa"/>
            <w:vMerge/>
          </w:tcPr>
          <w:p w14:paraId="021D49BF" w14:textId="77777777" w:rsidR="007070D2" w:rsidRDefault="007070D2" w:rsidP="006A4A14">
            <w:pPr>
              <w:spacing w:after="0"/>
              <w:rPr>
                <w:lang w:val="en-GB"/>
              </w:rPr>
            </w:pPr>
          </w:p>
        </w:tc>
        <w:tc>
          <w:tcPr>
            <w:tcW w:w="3060" w:type="dxa"/>
            <w:vMerge/>
          </w:tcPr>
          <w:p w14:paraId="38A2E679" w14:textId="77777777" w:rsidR="007070D2" w:rsidRDefault="007070D2" w:rsidP="006A4A14">
            <w:pPr>
              <w:spacing w:after="0"/>
              <w:rPr>
                <w:noProof/>
                <w:lang w:val="en-GB"/>
              </w:rPr>
            </w:pPr>
          </w:p>
        </w:tc>
        <w:tc>
          <w:tcPr>
            <w:tcW w:w="1620" w:type="dxa"/>
            <w:vMerge/>
          </w:tcPr>
          <w:p w14:paraId="5C7091BD" w14:textId="77777777" w:rsidR="007070D2" w:rsidRDefault="007070D2" w:rsidP="006A4A14">
            <w:pPr>
              <w:spacing w:after="0"/>
              <w:rPr>
                <w:lang w:val="en-GB"/>
              </w:rPr>
            </w:pPr>
          </w:p>
        </w:tc>
        <w:tc>
          <w:tcPr>
            <w:tcW w:w="1270" w:type="dxa"/>
            <w:gridSpan w:val="2"/>
          </w:tcPr>
          <w:p w14:paraId="6593F213" w14:textId="77777777" w:rsidR="007070D2" w:rsidRDefault="007070D2" w:rsidP="006A4A14">
            <w:pPr>
              <w:spacing w:after="0"/>
              <w:rPr>
                <w:lang w:val="en-GB"/>
              </w:rPr>
            </w:pPr>
          </w:p>
        </w:tc>
        <w:tc>
          <w:tcPr>
            <w:tcW w:w="281" w:type="dxa"/>
            <w:vMerge/>
          </w:tcPr>
          <w:p w14:paraId="77BAAAC0" w14:textId="77777777" w:rsidR="007070D2" w:rsidRDefault="007070D2" w:rsidP="006A4A14">
            <w:pPr>
              <w:spacing w:after="0"/>
              <w:rPr>
                <w:lang w:val="en-GB"/>
              </w:rPr>
            </w:pPr>
          </w:p>
        </w:tc>
      </w:tr>
      <w:tr w:rsidR="007070D2" w14:paraId="6D5DC8AF" w14:textId="77777777" w:rsidTr="006A4A14">
        <w:tc>
          <w:tcPr>
            <w:tcW w:w="2785" w:type="dxa"/>
            <w:gridSpan w:val="2"/>
          </w:tcPr>
          <w:p w14:paraId="52433DAF" w14:textId="77777777" w:rsidR="007070D2" w:rsidRDefault="007070D2" w:rsidP="006A4A14">
            <w:pPr>
              <w:spacing w:after="0"/>
              <w:rPr>
                <w:lang w:val="en-GB"/>
              </w:rPr>
            </w:pPr>
          </w:p>
        </w:tc>
        <w:tc>
          <w:tcPr>
            <w:tcW w:w="3060" w:type="dxa"/>
          </w:tcPr>
          <w:p w14:paraId="78A23119" w14:textId="77777777" w:rsidR="007070D2" w:rsidRDefault="007070D2" w:rsidP="006A4A14">
            <w:pPr>
              <w:spacing w:after="0"/>
              <w:rPr>
                <w:lang w:val="en-GB"/>
              </w:rPr>
            </w:pPr>
          </w:p>
        </w:tc>
        <w:tc>
          <w:tcPr>
            <w:tcW w:w="3171" w:type="dxa"/>
            <w:gridSpan w:val="4"/>
          </w:tcPr>
          <w:p w14:paraId="014273B6" w14:textId="77777777" w:rsidR="007070D2" w:rsidRDefault="007070D2" w:rsidP="006A4A14">
            <w:pPr>
              <w:spacing w:after="0"/>
              <w:rPr>
                <w:lang w:val="en-GB"/>
              </w:rPr>
            </w:pPr>
          </w:p>
        </w:tc>
      </w:tr>
      <w:tr w:rsidR="007070D2" w14:paraId="1ABDB3F3" w14:textId="77777777" w:rsidTr="006A4A14">
        <w:tc>
          <w:tcPr>
            <w:tcW w:w="9016" w:type="dxa"/>
            <w:gridSpan w:val="7"/>
            <w:vAlign w:val="center"/>
          </w:tcPr>
          <w:p w14:paraId="41E8CAED" w14:textId="6DEDA42B" w:rsidR="007070D2" w:rsidRPr="00927704" w:rsidRDefault="000F3A77" w:rsidP="006A4A14">
            <w:pPr>
              <w:spacing w:after="0"/>
              <w:jc w:val="center"/>
              <w:rPr>
                <w:rFonts w:ascii="Open Sans ExtraBold" w:hAnsi="Open Sans ExtraBold" w:cs="Open Sans ExtraBold"/>
                <w:lang w:val="en-GB"/>
              </w:rPr>
            </w:pPr>
            <w:r w:rsidRPr="000F3A77">
              <w:rPr>
                <w:rFonts w:ascii="Open Sans ExtraBold" w:hAnsi="Open Sans ExtraBold" w:cs="Open Sans ExtraBold"/>
                <w:lang w:val="en-GB"/>
              </w:rPr>
              <w:t>Remote Pilot Certificate of Theoretical Knowledge for STS</w:t>
            </w:r>
          </w:p>
        </w:tc>
      </w:tr>
      <w:tr w:rsidR="007070D2" w14:paraId="1EF3D678" w14:textId="77777777" w:rsidTr="006A4A14">
        <w:tc>
          <w:tcPr>
            <w:tcW w:w="2785" w:type="dxa"/>
            <w:gridSpan w:val="2"/>
          </w:tcPr>
          <w:p w14:paraId="7AAD408C" w14:textId="77777777" w:rsidR="007070D2" w:rsidRDefault="007070D2" w:rsidP="006A4A14">
            <w:pPr>
              <w:spacing w:after="0"/>
              <w:rPr>
                <w:lang w:val="en-GB"/>
              </w:rPr>
            </w:pPr>
          </w:p>
        </w:tc>
        <w:tc>
          <w:tcPr>
            <w:tcW w:w="3060" w:type="dxa"/>
          </w:tcPr>
          <w:p w14:paraId="639241CE" w14:textId="77777777" w:rsidR="007070D2" w:rsidRDefault="007070D2" w:rsidP="006A4A14">
            <w:pPr>
              <w:spacing w:after="0"/>
              <w:rPr>
                <w:lang w:val="en-GB"/>
              </w:rPr>
            </w:pPr>
          </w:p>
        </w:tc>
        <w:tc>
          <w:tcPr>
            <w:tcW w:w="3171" w:type="dxa"/>
            <w:gridSpan w:val="4"/>
          </w:tcPr>
          <w:p w14:paraId="7CF35AEB" w14:textId="77777777" w:rsidR="007070D2" w:rsidRDefault="007070D2" w:rsidP="006A4A14">
            <w:pPr>
              <w:spacing w:after="0"/>
              <w:rPr>
                <w:lang w:val="en-GB"/>
              </w:rPr>
            </w:pPr>
          </w:p>
        </w:tc>
      </w:tr>
      <w:tr w:rsidR="007070D2" w14:paraId="46925883" w14:textId="77777777" w:rsidTr="006A4A14">
        <w:tc>
          <w:tcPr>
            <w:tcW w:w="2785" w:type="dxa"/>
            <w:gridSpan w:val="2"/>
          </w:tcPr>
          <w:p w14:paraId="0B777F0E" w14:textId="77777777" w:rsidR="007070D2" w:rsidRDefault="007070D2" w:rsidP="006A4A14">
            <w:pPr>
              <w:spacing w:after="0"/>
              <w:rPr>
                <w:lang w:val="en-GB"/>
              </w:rPr>
            </w:pPr>
          </w:p>
        </w:tc>
        <w:tc>
          <w:tcPr>
            <w:tcW w:w="3060" w:type="dxa"/>
          </w:tcPr>
          <w:p w14:paraId="0251FE2D" w14:textId="77777777" w:rsidR="007070D2" w:rsidRDefault="007070D2" w:rsidP="006A4A14">
            <w:pPr>
              <w:spacing w:after="0"/>
              <w:rPr>
                <w:lang w:val="en-GB"/>
              </w:rPr>
            </w:pPr>
          </w:p>
        </w:tc>
        <w:tc>
          <w:tcPr>
            <w:tcW w:w="1620" w:type="dxa"/>
          </w:tcPr>
          <w:p w14:paraId="1E90BFC5" w14:textId="77777777" w:rsidR="007070D2" w:rsidRDefault="007070D2" w:rsidP="006A4A14">
            <w:pPr>
              <w:spacing w:after="0"/>
              <w:rPr>
                <w:lang w:val="en-GB"/>
              </w:rPr>
            </w:pPr>
          </w:p>
        </w:tc>
        <w:tc>
          <w:tcPr>
            <w:tcW w:w="1260" w:type="dxa"/>
          </w:tcPr>
          <w:p w14:paraId="32199D9F" w14:textId="77777777" w:rsidR="007070D2" w:rsidRDefault="007070D2" w:rsidP="006A4A14">
            <w:pPr>
              <w:spacing w:after="0"/>
              <w:rPr>
                <w:lang w:val="en-GB"/>
              </w:rPr>
            </w:pPr>
          </w:p>
        </w:tc>
        <w:tc>
          <w:tcPr>
            <w:tcW w:w="291" w:type="dxa"/>
            <w:gridSpan w:val="2"/>
          </w:tcPr>
          <w:p w14:paraId="1BC097F5" w14:textId="77777777" w:rsidR="007070D2" w:rsidRDefault="007070D2" w:rsidP="006A4A14">
            <w:pPr>
              <w:spacing w:after="0"/>
              <w:rPr>
                <w:lang w:val="en-GB"/>
              </w:rPr>
            </w:pPr>
          </w:p>
        </w:tc>
      </w:tr>
      <w:tr w:rsidR="002B7F78" w14:paraId="2759B8B2" w14:textId="77777777" w:rsidTr="00BE13FB">
        <w:trPr>
          <w:trHeight w:val="291"/>
        </w:trPr>
        <w:tc>
          <w:tcPr>
            <w:tcW w:w="2785" w:type="dxa"/>
            <w:gridSpan w:val="2"/>
            <w:vAlign w:val="bottom"/>
          </w:tcPr>
          <w:p w14:paraId="0D08C561" w14:textId="40679771" w:rsidR="002B7F78" w:rsidRDefault="002B7F78" w:rsidP="002B7F78">
            <w:pPr>
              <w:spacing w:after="0"/>
              <w:rPr>
                <w:lang w:val="en-GB"/>
              </w:rPr>
            </w:pPr>
            <w:r>
              <w:rPr>
                <w:lang w:val="en-GB"/>
              </w:rPr>
              <w:t>First Name</w:t>
            </w:r>
          </w:p>
        </w:tc>
        <w:tc>
          <w:tcPr>
            <w:tcW w:w="3060" w:type="dxa"/>
            <w:vAlign w:val="bottom"/>
          </w:tcPr>
          <w:p w14:paraId="639AF9AD" w14:textId="6129AA68" w:rsidR="002B7F78" w:rsidRDefault="002B7F78" w:rsidP="002B7F78">
            <w:pPr>
              <w:spacing w:after="0"/>
              <w:rPr>
                <w:lang w:val="en-GB"/>
              </w:rPr>
            </w:pPr>
            <w:r>
              <w:rPr>
                <w:lang w:val="en-GB"/>
              </w:rPr>
              <w:t>Last Name</w:t>
            </w:r>
          </w:p>
        </w:tc>
        <w:tc>
          <w:tcPr>
            <w:tcW w:w="1620" w:type="dxa"/>
            <w:vMerge w:val="restart"/>
          </w:tcPr>
          <w:p w14:paraId="4B694294" w14:textId="77777777" w:rsidR="002B7F78" w:rsidRDefault="002B7F78" w:rsidP="002B7F78">
            <w:pPr>
              <w:spacing w:after="0"/>
              <w:rPr>
                <w:lang w:val="en-GB"/>
              </w:rPr>
            </w:pPr>
          </w:p>
        </w:tc>
        <w:tc>
          <w:tcPr>
            <w:tcW w:w="1260" w:type="dxa"/>
            <w:vMerge w:val="restart"/>
          </w:tcPr>
          <w:p w14:paraId="202C14B7" w14:textId="77777777" w:rsidR="002B7F78" w:rsidRDefault="002B7F78" w:rsidP="002B7F78">
            <w:pPr>
              <w:spacing w:after="0"/>
              <w:jc w:val="right"/>
              <w:rPr>
                <w:lang w:val="en-GB"/>
              </w:rPr>
            </w:pPr>
            <w:r>
              <w:rPr>
                <w:noProof/>
                <w:lang w:val="en-GB"/>
              </w:rPr>
              <w:drawing>
                <wp:inline distT="0" distB="0" distL="0" distR="0" wp14:anchorId="69352B3D" wp14:editId="37C8AF5C">
                  <wp:extent cx="640080" cy="640080"/>
                  <wp:effectExtent l="0" t="0" r="7620" b="7620"/>
                  <wp:docPr id="402156762" name="Picture 4"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467974" name="Picture 4" descr="A black background with a black square&#10;&#10;Description automatically generated with medium confidenc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291" w:type="dxa"/>
            <w:gridSpan w:val="2"/>
            <w:vMerge w:val="restart"/>
          </w:tcPr>
          <w:p w14:paraId="56236800" w14:textId="77777777" w:rsidR="002B7F78" w:rsidRDefault="002B7F78" w:rsidP="002B7F78">
            <w:pPr>
              <w:spacing w:after="0"/>
              <w:rPr>
                <w:lang w:val="en-GB"/>
              </w:rPr>
            </w:pPr>
          </w:p>
        </w:tc>
      </w:tr>
      <w:tr w:rsidR="002B7F78" w14:paraId="074872EB" w14:textId="77777777" w:rsidTr="00BE13FB">
        <w:trPr>
          <w:trHeight w:val="288"/>
        </w:trPr>
        <w:tc>
          <w:tcPr>
            <w:tcW w:w="2785" w:type="dxa"/>
            <w:gridSpan w:val="2"/>
            <w:vAlign w:val="bottom"/>
          </w:tcPr>
          <w:p w14:paraId="69B903A2" w14:textId="77777777" w:rsidR="002B7F78" w:rsidRDefault="002B7F78" w:rsidP="002B7F78">
            <w:pPr>
              <w:spacing w:after="0"/>
              <w:rPr>
                <w:lang w:val="en-GB"/>
              </w:rPr>
            </w:pPr>
          </w:p>
        </w:tc>
        <w:tc>
          <w:tcPr>
            <w:tcW w:w="3060" w:type="dxa"/>
            <w:vAlign w:val="bottom"/>
          </w:tcPr>
          <w:p w14:paraId="0E3CA7E1" w14:textId="6302490B" w:rsidR="002B7F78" w:rsidRDefault="002B7F78" w:rsidP="002B7F78">
            <w:pPr>
              <w:spacing w:after="0"/>
              <w:rPr>
                <w:lang w:val="en-GB"/>
              </w:rPr>
            </w:pPr>
          </w:p>
        </w:tc>
        <w:tc>
          <w:tcPr>
            <w:tcW w:w="1620" w:type="dxa"/>
            <w:vMerge/>
          </w:tcPr>
          <w:p w14:paraId="48012221" w14:textId="77777777" w:rsidR="002B7F78" w:rsidRDefault="002B7F78" w:rsidP="002B7F78">
            <w:pPr>
              <w:spacing w:after="0"/>
              <w:rPr>
                <w:lang w:val="en-GB"/>
              </w:rPr>
            </w:pPr>
          </w:p>
        </w:tc>
        <w:tc>
          <w:tcPr>
            <w:tcW w:w="1260" w:type="dxa"/>
            <w:vMerge/>
          </w:tcPr>
          <w:p w14:paraId="6E871916" w14:textId="77777777" w:rsidR="002B7F78" w:rsidRDefault="002B7F78" w:rsidP="002B7F78">
            <w:pPr>
              <w:spacing w:after="0"/>
              <w:jc w:val="right"/>
              <w:rPr>
                <w:noProof/>
                <w:lang w:val="en-GB"/>
              </w:rPr>
            </w:pPr>
          </w:p>
        </w:tc>
        <w:tc>
          <w:tcPr>
            <w:tcW w:w="291" w:type="dxa"/>
            <w:gridSpan w:val="2"/>
            <w:vMerge/>
          </w:tcPr>
          <w:p w14:paraId="4FDA5DAC" w14:textId="77777777" w:rsidR="002B7F78" w:rsidRDefault="002B7F78" w:rsidP="002B7F78">
            <w:pPr>
              <w:spacing w:after="0"/>
              <w:rPr>
                <w:lang w:val="en-GB"/>
              </w:rPr>
            </w:pPr>
          </w:p>
        </w:tc>
      </w:tr>
      <w:tr w:rsidR="002B7F78" w14:paraId="2701AB15" w14:textId="77777777" w:rsidTr="00BE13FB">
        <w:trPr>
          <w:trHeight w:val="288"/>
        </w:trPr>
        <w:tc>
          <w:tcPr>
            <w:tcW w:w="2785" w:type="dxa"/>
            <w:gridSpan w:val="2"/>
            <w:vAlign w:val="bottom"/>
          </w:tcPr>
          <w:p w14:paraId="06955F9B" w14:textId="77777777" w:rsidR="002B7F78" w:rsidRDefault="002B7F78" w:rsidP="002B7F78">
            <w:pPr>
              <w:spacing w:after="0"/>
              <w:rPr>
                <w:lang w:val="en-GB"/>
              </w:rPr>
            </w:pPr>
          </w:p>
        </w:tc>
        <w:tc>
          <w:tcPr>
            <w:tcW w:w="3060" w:type="dxa"/>
            <w:vAlign w:val="bottom"/>
          </w:tcPr>
          <w:p w14:paraId="016D5646" w14:textId="37605B25" w:rsidR="002B7F78" w:rsidRDefault="002B7F78" w:rsidP="002B7F78">
            <w:pPr>
              <w:spacing w:after="0"/>
              <w:rPr>
                <w:lang w:val="en-GB"/>
              </w:rPr>
            </w:pPr>
          </w:p>
        </w:tc>
        <w:tc>
          <w:tcPr>
            <w:tcW w:w="1620" w:type="dxa"/>
            <w:vMerge/>
          </w:tcPr>
          <w:p w14:paraId="5A93780C" w14:textId="77777777" w:rsidR="002B7F78" w:rsidRDefault="002B7F78" w:rsidP="002B7F78">
            <w:pPr>
              <w:spacing w:after="0"/>
              <w:rPr>
                <w:lang w:val="en-GB"/>
              </w:rPr>
            </w:pPr>
          </w:p>
        </w:tc>
        <w:tc>
          <w:tcPr>
            <w:tcW w:w="1260" w:type="dxa"/>
            <w:vMerge/>
          </w:tcPr>
          <w:p w14:paraId="66713C2D" w14:textId="77777777" w:rsidR="002B7F78" w:rsidRDefault="002B7F78" w:rsidP="002B7F78">
            <w:pPr>
              <w:spacing w:after="0"/>
              <w:jc w:val="right"/>
              <w:rPr>
                <w:noProof/>
                <w:lang w:val="en-GB"/>
              </w:rPr>
            </w:pPr>
          </w:p>
        </w:tc>
        <w:tc>
          <w:tcPr>
            <w:tcW w:w="291" w:type="dxa"/>
            <w:gridSpan w:val="2"/>
            <w:vMerge/>
          </w:tcPr>
          <w:p w14:paraId="211E6B28" w14:textId="77777777" w:rsidR="002B7F78" w:rsidRDefault="002B7F78" w:rsidP="002B7F78">
            <w:pPr>
              <w:spacing w:after="0"/>
              <w:rPr>
                <w:lang w:val="en-GB"/>
              </w:rPr>
            </w:pPr>
          </w:p>
        </w:tc>
      </w:tr>
      <w:tr w:rsidR="002B7F78" w14:paraId="1CAB9F60" w14:textId="77777777" w:rsidTr="002B7F78">
        <w:trPr>
          <w:trHeight w:val="288"/>
        </w:trPr>
        <w:tc>
          <w:tcPr>
            <w:tcW w:w="2785" w:type="dxa"/>
            <w:gridSpan w:val="2"/>
          </w:tcPr>
          <w:p w14:paraId="2AAA1EB7" w14:textId="167B4840" w:rsidR="002B7F78" w:rsidRDefault="002B7F78" w:rsidP="002B7F78">
            <w:pPr>
              <w:spacing w:after="0"/>
              <w:rPr>
                <w:lang w:val="en-GB"/>
              </w:rPr>
            </w:pPr>
            <w:r>
              <w:rPr>
                <w:lang w:val="en-GB"/>
              </w:rPr>
              <w:t>Identification Number</w:t>
            </w:r>
          </w:p>
        </w:tc>
        <w:tc>
          <w:tcPr>
            <w:tcW w:w="3060" w:type="dxa"/>
          </w:tcPr>
          <w:p w14:paraId="060D1E66" w14:textId="128F8B61" w:rsidR="002B7F78" w:rsidRDefault="002B7F78" w:rsidP="002B7F78">
            <w:pPr>
              <w:spacing w:after="0"/>
              <w:rPr>
                <w:lang w:val="en-GB"/>
              </w:rPr>
            </w:pPr>
            <w:r>
              <w:rPr>
                <w:lang w:val="en-GB"/>
              </w:rPr>
              <w:t>Expiration Date</w:t>
            </w:r>
          </w:p>
        </w:tc>
        <w:tc>
          <w:tcPr>
            <w:tcW w:w="1620" w:type="dxa"/>
            <w:vMerge/>
          </w:tcPr>
          <w:p w14:paraId="4053D365" w14:textId="77777777" w:rsidR="002B7F78" w:rsidRDefault="002B7F78" w:rsidP="002B7F78">
            <w:pPr>
              <w:spacing w:after="0"/>
              <w:rPr>
                <w:lang w:val="en-GB"/>
              </w:rPr>
            </w:pPr>
          </w:p>
        </w:tc>
        <w:tc>
          <w:tcPr>
            <w:tcW w:w="1260" w:type="dxa"/>
            <w:vMerge/>
          </w:tcPr>
          <w:p w14:paraId="6AE1A733" w14:textId="77777777" w:rsidR="002B7F78" w:rsidRDefault="002B7F78" w:rsidP="002B7F78">
            <w:pPr>
              <w:spacing w:after="0"/>
              <w:jc w:val="right"/>
              <w:rPr>
                <w:noProof/>
                <w:lang w:val="en-GB"/>
              </w:rPr>
            </w:pPr>
          </w:p>
        </w:tc>
        <w:tc>
          <w:tcPr>
            <w:tcW w:w="291" w:type="dxa"/>
            <w:gridSpan w:val="2"/>
            <w:vMerge/>
          </w:tcPr>
          <w:p w14:paraId="6DD843BD" w14:textId="77777777" w:rsidR="002B7F78" w:rsidRDefault="002B7F78" w:rsidP="002B7F78">
            <w:pPr>
              <w:spacing w:after="0"/>
              <w:rPr>
                <w:lang w:val="en-GB"/>
              </w:rPr>
            </w:pPr>
          </w:p>
        </w:tc>
      </w:tr>
      <w:tr w:rsidR="007070D2" w14:paraId="0C4160D4" w14:textId="77777777" w:rsidTr="006A4A14">
        <w:tc>
          <w:tcPr>
            <w:tcW w:w="2785" w:type="dxa"/>
            <w:gridSpan w:val="2"/>
          </w:tcPr>
          <w:p w14:paraId="0568D2BE" w14:textId="20FD234C" w:rsidR="007070D2" w:rsidRDefault="007070D2" w:rsidP="006A4A14">
            <w:pPr>
              <w:spacing w:after="0"/>
              <w:rPr>
                <w:lang w:val="en-GB"/>
              </w:rPr>
            </w:pPr>
          </w:p>
        </w:tc>
        <w:tc>
          <w:tcPr>
            <w:tcW w:w="3060" w:type="dxa"/>
          </w:tcPr>
          <w:p w14:paraId="21697CB8" w14:textId="6EED4F03" w:rsidR="007070D2" w:rsidRDefault="007070D2" w:rsidP="006A4A14">
            <w:pPr>
              <w:spacing w:after="0"/>
              <w:rPr>
                <w:lang w:val="en-GB"/>
              </w:rPr>
            </w:pPr>
          </w:p>
        </w:tc>
        <w:tc>
          <w:tcPr>
            <w:tcW w:w="1620" w:type="dxa"/>
          </w:tcPr>
          <w:p w14:paraId="66E27370" w14:textId="77777777" w:rsidR="007070D2" w:rsidRDefault="007070D2" w:rsidP="006A4A14">
            <w:pPr>
              <w:spacing w:after="0"/>
              <w:rPr>
                <w:lang w:val="en-GB"/>
              </w:rPr>
            </w:pPr>
          </w:p>
        </w:tc>
        <w:tc>
          <w:tcPr>
            <w:tcW w:w="1260" w:type="dxa"/>
          </w:tcPr>
          <w:p w14:paraId="18736C4D" w14:textId="77777777" w:rsidR="007070D2" w:rsidRDefault="007070D2" w:rsidP="006A4A14">
            <w:pPr>
              <w:spacing w:after="0"/>
              <w:rPr>
                <w:lang w:val="en-GB"/>
              </w:rPr>
            </w:pPr>
          </w:p>
        </w:tc>
        <w:tc>
          <w:tcPr>
            <w:tcW w:w="291" w:type="dxa"/>
            <w:gridSpan w:val="2"/>
          </w:tcPr>
          <w:p w14:paraId="1F0E8CEF" w14:textId="77777777" w:rsidR="007070D2" w:rsidRDefault="007070D2" w:rsidP="006A4A14">
            <w:pPr>
              <w:spacing w:after="0"/>
              <w:rPr>
                <w:lang w:val="en-GB"/>
              </w:rPr>
            </w:pPr>
          </w:p>
        </w:tc>
      </w:tr>
      <w:tr w:rsidR="007070D2" w14:paraId="3E0640D9" w14:textId="77777777" w:rsidTr="006A4A14">
        <w:tc>
          <w:tcPr>
            <w:tcW w:w="2785" w:type="dxa"/>
            <w:gridSpan w:val="2"/>
          </w:tcPr>
          <w:p w14:paraId="432C5ABD" w14:textId="77777777" w:rsidR="007070D2" w:rsidRDefault="007070D2" w:rsidP="006A4A14">
            <w:pPr>
              <w:spacing w:after="0"/>
              <w:rPr>
                <w:lang w:val="en-GB"/>
              </w:rPr>
            </w:pPr>
          </w:p>
        </w:tc>
        <w:tc>
          <w:tcPr>
            <w:tcW w:w="3060" w:type="dxa"/>
          </w:tcPr>
          <w:p w14:paraId="17A1E791" w14:textId="77777777" w:rsidR="007070D2" w:rsidRDefault="007070D2" w:rsidP="006A4A14">
            <w:pPr>
              <w:spacing w:after="0"/>
              <w:rPr>
                <w:lang w:val="en-GB"/>
              </w:rPr>
            </w:pPr>
          </w:p>
        </w:tc>
        <w:tc>
          <w:tcPr>
            <w:tcW w:w="1620" w:type="dxa"/>
          </w:tcPr>
          <w:p w14:paraId="393D7686" w14:textId="77777777" w:rsidR="007070D2" w:rsidRDefault="007070D2" w:rsidP="006A4A14">
            <w:pPr>
              <w:spacing w:after="0"/>
              <w:rPr>
                <w:lang w:val="en-GB"/>
              </w:rPr>
            </w:pPr>
          </w:p>
        </w:tc>
        <w:tc>
          <w:tcPr>
            <w:tcW w:w="1260" w:type="dxa"/>
          </w:tcPr>
          <w:p w14:paraId="05F8CC26" w14:textId="77777777" w:rsidR="007070D2" w:rsidRDefault="007070D2" w:rsidP="006A4A14">
            <w:pPr>
              <w:spacing w:after="0"/>
              <w:rPr>
                <w:lang w:val="en-GB"/>
              </w:rPr>
            </w:pPr>
          </w:p>
        </w:tc>
        <w:tc>
          <w:tcPr>
            <w:tcW w:w="291" w:type="dxa"/>
            <w:gridSpan w:val="2"/>
          </w:tcPr>
          <w:p w14:paraId="34BC7CA3" w14:textId="77777777" w:rsidR="007070D2" w:rsidRDefault="007070D2" w:rsidP="006A4A14">
            <w:pPr>
              <w:spacing w:after="0"/>
              <w:rPr>
                <w:lang w:val="en-GB"/>
              </w:rPr>
            </w:pPr>
          </w:p>
        </w:tc>
      </w:tr>
    </w:tbl>
    <w:p w14:paraId="15E69C47" w14:textId="77777777" w:rsidR="007070D2" w:rsidRPr="00E4706B" w:rsidRDefault="007070D2" w:rsidP="005C5A21">
      <w:pPr>
        <w:rPr>
          <w:lang w:val="en-GB"/>
        </w:rPr>
      </w:pPr>
    </w:p>
    <w:p w14:paraId="5AD62496" w14:textId="70CBA1FA" w:rsidR="005C5A21" w:rsidRPr="00E4706B" w:rsidRDefault="00C46607" w:rsidP="00A135A9">
      <w:pPr>
        <w:rPr>
          <w:lang w:val="en-GB"/>
        </w:rPr>
      </w:pPr>
      <w:r w:rsidRPr="00E4706B">
        <w:rPr>
          <w:lang w:val="en-GB"/>
        </w:rPr>
        <w:t>The remote pilot identification number that is provided by the</w:t>
      </w:r>
      <w:r w:rsidR="001455DB">
        <w:rPr>
          <w:lang w:val="en-GB"/>
        </w:rPr>
        <w:t xml:space="preserve"> </w:t>
      </w:r>
      <w:r w:rsidR="00C71041">
        <w:rPr>
          <w:lang w:val="en-GB"/>
        </w:rPr>
        <w:t>CAA</w:t>
      </w:r>
      <w:r w:rsidRPr="00E4706B">
        <w:rPr>
          <w:lang w:val="en-GB"/>
        </w:rPr>
        <w:t>, or the entity that is designated by the</w:t>
      </w:r>
      <w:r w:rsidR="001455DB">
        <w:rPr>
          <w:lang w:val="en-GB"/>
        </w:rPr>
        <w:t xml:space="preserve"> </w:t>
      </w:r>
      <w:r w:rsidR="00C71041">
        <w:rPr>
          <w:lang w:val="en-GB"/>
        </w:rPr>
        <w:t>CAA</w:t>
      </w:r>
      <w:r w:rsidRPr="00E4706B">
        <w:rPr>
          <w:lang w:val="en-GB"/>
        </w:rPr>
        <w:t>, which issues the certificate of remote pilot theoretical knowledge should have the following format:</w:t>
      </w:r>
    </w:p>
    <w:p w14:paraId="644672AB" w14:textId="77777777" w:rsidR="005C5A21" w:rsidRPr="00E4706B" w:rsidRDefault="00C46607" w:rsidP="005C5A21">
      <w:pPr>
        <w:rPr>
          <w:lang w:val="en-GB"/>
        </w:rPr>
      </w:pPr>
      <w:r w:rsidRPr="00E4706B">
        <w:rPr>
          <w:lang w:val="en-GB"/>
        </w:rPr>
        <w:t>NNN-RP-xxxxxxxxxxxx</w:t>
      </w:r>
    </w:p>
    <w:p w14:paraId="7DAA04B3" w14:textId="77777777" w:rsidR="005C5A21" w:rsidRPr="00E4706B" w:rsidRDefault="00C46607" w:rsidP="005C5A21">
      <w:pPr>
        <w:rPr>
          <w:lang w:val="en-GB"/>
        </w:rPr>
      </w:pPr>
      <w:r w:rsidRPr="00E4706B">
        <w:rPr>
          <w:lang w:val="en-GB"/>
        </w:rPr>
        <w:t>Where:</w:t>
      </w:r>
    </w:p>
    <w:p w14:paraId="7E834D85" w14:textId="25DC532C" w:rsidR="005C5A21" w:rsidRPr="00E4706B" w:rsidRDefault="00C46607" w:rsidP="005C5A21">
      <w:pPr>
        <w:pStyle w:val="bullet0"/>
        <w:rPr>
          <w:lang w:val="en-GB"/>
        </w:rPr>
      </w:pPr>
      <w:r w:rsidRPr="00E4706B">
        <w:rPr>
          <w:lang w:val="en-GB"/>
        </w:rPr>
        <w:t>‘NNN’ is the ISO 3166 Alpha-3 code of the</w:t>
      </w:r>
      <w:r w:rsidR="00B41823">
        <w:rPr>
          <w:lang w:val="en-GB"/>
        </w:rPr>
        <w:t xml:space="preserve"> Maldives</w:t>
      </w:r>
      <w:r w:rsidRPr="00E4706B">
        <w:rPr>
          <w:lang w:val="en-GB"/>
        </w:rPr>
        <w:t>;</w:t>
      </w:r>
    </w:p>
    <w:p w14:paraId="0E41E952" w14:textId="77777777" w:rsidR="005C5A21" w:rsidRPr="00E4706B" w:rsidRDefault="00C46607" w:rsidP="005C5A21">
      <w:pPr>
        <w:pStyle w:val="bullet0"/>
        <w:rPr>
          <w:lang w:val="en-GB"/>
        </w:rPr>
      </w:pPr>
      <w:r w:rsidRPr="00E4706B">
        <w:rPr>
          <w:lang w:val="en-GB"/>
        </w:rPr>
        <w:t>‘RP’ is a fixed field meaning ‘remote pilot’; and</w:t>
      </w:r>
    </w:p>
    <w:p w14:paraId="11A0A7F6" w14:textId="77777777" w:rsidR="005C5A21" w:rsidRPr="00E4706B" w:rsidRDefault="00C46607" w:rsidP="005C5A21">
      <w:pPr>
        <w:pStyle w:val="bullet0"/>
        <w:rPr>
          <w:lang w:val="en-GB"/>
        </w:rPr>
      </w:pPr>
      <w:r w:rsidRPr="00E4706B">
        <w:rPr>
          <w:lang w:val="en-GB"/>
        </w:rPr>
        <w:t>‘xxxxxxxxxxxx’ are 12 alphanumeric characters (lower-case only) defined by the competent authority that issues the proof of completion.</w:t>
      </w:r>
    </w:p>
    <w:p w14:paraId="5B58528B" w14:textId="386CE8CA" w:rsidR="005C5A21" w:rsidRPr="00E4706B" w:rsidRDefault="00C46607" w:rsidP="005C5A21">
      <w:pPr>
        <w:rPr>
          <w:lang w:val="en-GB"/>
        </w:rPr>
      </w:pPr>
      <w:r w:rsidRPr="00E4706B">
        <w:rPr>
          <w:lang w:val="en-GB"/>
        </w:rPr>
        <w:t>Example: (</w:t>
      </w:r>
      <w:r w:rsidR="00B41823" w:rsidRPr="00B41823">
        <w:rPr>
          <w:highlight w:val="yellow"/>
          <w:lang w:val="en-GB"/>
        </w:rPr>
        <w:t>MDV</w:t>
      </w:r>
      <w:r w:rsidRPr="00E4706B">
        <w:rPr>
          <w:lang w:val="en-GB"/>
        </w:rPr>
        <w:t>-RP-123456789abc)</w:t>
      </w:r>
    </w:p>
    <w:p w14:paraId="666397F4" w14:textId="711E59D6" w:rsidR="005C5A21" w:rsidRPr="00E4706B" w:rsidRDefault="00C46607" w:rsidP="005C5A21">
      <w:pPr>
        <w:rPr>
          <w:lang w:val="en-GB"/>
        </w:rPr>
      </w:pPr>
      <w:r w:rsidRPr="00E4706B">
        <w:rPr>
          <w:lang w:val="en-GB"/>
        </w:rPr>
        <w:t>The QR code provides a link to the national database where the information related to the remote pilot is stored. Through the ‘remote pilot identification number’, all information related to the training of the remote pilot can be retrieved by authorised bodies (e.g.</w:t>
      </w:r>
      <w:r w:rsidR="00B41823">
        <w:rPr>
          <w:lang w:val="en-GB"/>
        </w:rPr>
        <w:t xml:space="preserve"> </w:t>
      </w:r>
      <w:r w:rsidR="00210607">
        <w:rPr>
          <w:lang w:val="en-GB"/>
        </w:rPr>
        <w:t>CAA</w:t>
      </w:r>
      <w:r w:rsidRPr="00E4706B">
        <w:rPr>
          <w:lang w:val="en-GB"/>
        </w:rPr>
        <w:t>, law enforcement authorities, etc.) and authorised personnel.</w:t>
      </w:r>
    </w:p>
    <w:p w14:paraId="15C95657" w14:textId="238ED978" w:rsidR="005C5A21" w:rsidRPr="00E4706B" w:rsidRDefault="00C46607" w:rsidP="005C5A21">
      <w:pPr>
        <w:rPr>
          <w:lang w:val="en-GB"/>
        </w:rPr>
      </w:pPr>
      <w:r w:rsidRPr="00E4706B">
        <w:rPr>
          <w:lang w:val="en-GB"/>
        </w:rPr>
        <w:t xml:space="preserve">If the remote pilot provides the declaration of the practical-skills self-training as defined in point </w:t>
      </w:r>
      <w:r w:rsidRPr="003412B6">
        <w:rPr>
          <w:lang w:val="en-GB"/>
        </w:rPr>
        <w:t>UAS.OPEN.030(2)(c)</w:t>
      </w:r>
      <w:r w:rsidRPr="00E4706B">
        <w:rPr>
          <w:lang w:val="en-GB"/>
        </w:rPr>
        <w:t xml:space="preserve">, before passing the theoretical knowledge examination, the </w:t>
      </w:r>
      <w:r w:rsidR="00C71041">
        <w:rPr>
          <w:lang w:val="en-GB"/>
        </w:rPr>
        <w:t>CAA</w:t>
      </w:r>
      <w:r w:rsidRPr="00E4706B">
        <w:rPr>
          <w:lang w:val="en-GB"/>
        </w:rPr>
        <w:t xml:space="preserve"> may include in the certificate also ‘subcategory A2’.</w:t>
      </w:r>
    </w:p>
    <w:p w14:paraId="68021441" w14:textId="6E98B515" w:rsidR="005C5A21" w:rsidRPr="00E4706B" w:rsidRDefault="005C5A21" w:rsidP="005C5A21">
      <w:pPr>
        <w:rPr>
          <w:lang w:val="en-GB"/>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85"/>
        <w:gridCol w:w="1800"/>
        <w:gridCol w:w="3060"/>
        <w:gridCol w:w="1620"/>
        <w:gridCol w:w="1260"/>
        <w:gridCol w:w="10"/>
        <w:gridCol w:w="281"/>
      </w:tblGrid>
      <w:tr w:rsidR="00DB4E1C" w14:paraId="538A4F7F" w14:textId="77777777" w:rsidTr="002B7F78">
        <w:trPr>
          <w:trHeight w:val="1008"/>
        </w:trPr>
        <w:tc>
          <w:tcPr>
            <w:tcW w:w="2785" w:type="dxa"/>
            <w:gridSpan w:val="2"/>
          </w:tcPr>
          <w:p w14:paraId="008E03A4" w14:textId="049BB3DA" w:rsidR="00DB4E1C" w:rsidRDefault="00DB4E1C" w:rsidP="006A4A14">
            <w:pPr>
              <w:spacing w:after="0"/>
              <w:rPr>
                <w:lang w:val="en-GB"/>
              </w:rPr>
            </w:pPr>
          </w:p>
        </w:tc>
        <w:tc>
          <w:tcPr>
            <w:tcW w:w="3060" w:type="dxa"/>
            <w:vAlign w:val="center"/>
          </w:tcPr>
          <w:p w14:paraId="632E5715" w14:textId="393150A9" w:rsidR="00DB4E1C" w:rsidRDefault="002B7F78" w:rsidP="002B7F78">
            <w:pPr>
              <w:spacing w:after="0"/>
              <w:jc w:val="center"/>
              <w:rPr>
                <w:lang w:val="en-GB"/>
              </w:rPr>
            </w:pPr>
            <w:r>
              <w:rPr>
                <w:noProof/>
                <w:lang w:val="en-GB"/>
              </w:rPr>
              <w:drawing>
                <wp:inline distT="0" distB="0" distL="0" distR="0" wp14:anchorId="33F03AD6" wp14:editId="220DFC9C">
                  <wp:extent cx="411697" cy="457046"/>
                  <wp:effectExtent l="0" t="0" r="7620" b="635"/>
                  <wp:docPr id="694988178" name="Picture 1"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186716" name="Picture 1" descr="A black and white logo&#10;&#10;Description automatically generated"/>
                          <pic:cNvPicPr>
                            <a:picLocks noChangeAspect="1" noChangeArrowheads="1"/>
                          </pic:cNvPicPr>
                        </pic:nvPicPr>
                        <pic:blipFill rotWithShape="1">
                          <a:blip r:embed="rId85">
                            <a:extLst>
                              <a:ext uri="{28A0092B-C50C-407E-A947-70E740481C1C}">
                                <a14:useLocalDpi xmlns:a14="http://schemas.microsoft.com/office/drawing/2010/main" val="0"/>
                              </a:ext>
                            </a:extLst>
                          </a:blip>
                          <a:srcRect l="6635" r="3287"/>
                          <a:stretch/>
                        </pic:blipFill>
                        <pic:spPr bwMode="auto">
                          <a:xfrm>
                            <a:off x="0" y="0"/>
                            <a:ext cx="411836" cy="457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71" w:type="dxa"/>
            <w:gridSpan w:val="4"/>
          </w:tcPr>
          <w:p w14:paraId="03CFBCCA" w14:textId="0DA0B07C" w:rsidR="00DB4E1C" w:rsidRDefault="00DB4E1C" w:rsidP="006A4A14">
            <w:pPr>
              <w:spacing w:after="0"/>
              <w:rPr>
                <w:lang w:val="en-GB"/>
              </w:rPr>
            </w:pPr>
          </w:p>
        </w:tc>
      </w:tr>
      <w:tr w:rsidR="00DB4E1C" w14:paraId="06F8BFC4" w14:textId="77777777" w:rsidTr="006A4A14">
        <w:trPr>
          <w:trHeight w:val="134"/>
        </w:trPr>
        <w:tc>
          <w:tcPr>
            <w:tcW w:w="985" w:type="dxa"/>
            <w:vMerge w:val="restart"/>
          </w:tcPr>
          <w:p w14:paraId="7C18AB3A" w14:textId="77777777" w:rsidR="00DB4E1C" w:rsidRDefault="00DB4E1C" w:rsidP="006A4A14">
            <w:pPr>
              <w:spacing w:after="0"/>
              <w:rPr>
                <w:lang w:val="en-GB"/>
              </w:rPr>
            </w:pPr>
          </w:p>
          <w:p w14:paraId="596DC615" w14:textId="77777777" w:rsidR="00DB4E1C" w:rsidRDefault="00DB4E1C" w:rsidP="006A4A14">
            <w:pPr>
              <w:spacing w:after="0"/>
              <w:rPr>
                <w:lang w:val="en-GB"/>
              </w:rPr>
            </w:pPr>
            <w:r>
              <w:rPr>
                <w:noProof/>
                <w:lang w:val="en-GB"/>
              </w:rPr>
              <w:drawing>
                <wp:inline distT="0" distB="0" distL="0" distR="0" wp14:anchorId="4ACACF6B" wp14:editId="61840BAB">
                  <wp:extent cx="456815" cy="304800"/>
                  <wp:effectExtent l="0" t="0" r="635" b="0"/>
                  <wp:docPr id="140512650" name="Picture 2" descr="A red rectangle with a green and white crescent moon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968555" name="Picture 2" descr="A red rectangle with a green and white crescent moon in the middle&#10;&#10;Description automatically generated"/>
                          <pic:cNvPicPr/>
                        </pic:nvPicPr>
                        <pic:blipFill rotWithShape="1">
                          <a:blip r:embed="rId86" cstate="print">
                            <a:extLst>
                              <a:ext uri="{28A0092B-C50C-407E-A947-70E740481C1C}">
                                <a14:useLocalDpi xmlns:a14="http://schemas.microsoft.com/office/drawing/2010/main" val="0"/>
                              </a:ext>
                            </a:extLst>
                          </a:blip>
                          <a:srcRect t="17708" b="15569"/>
                          <a:stretch/>
                        </pic:blipFill>
                        <pic:spPr bwMode="auto">
                          <a:xfrm>
                            <a:off x="0" y="0"/>
                            <a:ext cx="457200" cy="305057"/>
                          </a:xfrm>
                          <a:prstGeom prst="rect">
                            <a:avLst/>
                          </a:prstGeom>
                          <a:ln>
                            <a:noFill/>
                          </a:ln>
                          <a:extLst>
                            <a:ext uri="{53640926-AAD7-44D8-BBD7-CCE9431645EC}">
                              <a14:shadowObscured xmlns:a14="http://schemas.microsoft.com/office/drawing/2010/main"/>
                            </a:ext>
                          </a:extLst>
                        </pic:spPr>
                      </pic:pic>
                    </a:graphicData>
                  </a:graphic>
                </wp:inline>
              </w:drawing>
            </w:r>
            <w:r>
              <w:rPr>
                <w:lang w:val="en-GB"/>
              </w:rPr>
              <w:t xml:space="preserve"> </w:t>
            </w:r>
          </w:p>
          <w:p w14:paraId="6354F0C3" w14:textId="77777777" w:rsidR="00DB4E1C" w:rsidRDefault="00DB4E1C" w:rsidP="006A4A14">
            <w:pPr>
              <w:spacing w:after="0"/>
              <w:jc w:val="center"/>
              <w:rPr>
                <w:lang w:val="en-GB"/>
              </w:rPr>
            </w:pPr>
            <w:r>
              <w:rPr>
                <w:lang w:val="en-GB"/>
              </w:rPr>
              <w:t>MDV</w:t>
            </w:r>
          </w:p>
        </w:tc>
        <w:tc>
          <w:tcPr>
            <w:tcW w:w="1800" w:type="dxa"/>
            <w:vMerge w:val="restart"/>
          </w:tcPr>
          <w:p w14:paraId="4CA56093" w14:textId="77777777" w:rsidR="00DB4E1C" w:rsidRDefault="00DB4E1C" w:rsidP="006A4A14">
            <w:pPr>
              <w:spacing w:after="0"/>
              <w:rPr>
                <w:lang w:val="en-GB"/>
              </w:rPr>
            </w:pPr>
          </w:p>
        </w:tc>
        <w:tc>
          <w:tcPr>
            <w:tcW w:w="3060" w:type="dxa"/>
            <w:vMerge w:val="restart"/>
          </w:tcPr>
          <w:p w14:paraId="7F76CB47" w14:textId="77777777" w:rsidR="00DB4E1C" w:rsidRDefault="00DB4E1C" w:rsidP="006A4A14">
            <w:pPr>
              <w:spacing w:after="0"/>
              <w:jc w:val="center"/>
              <w:rPr>
                <w:lang w:val="en-GB"/>
              </w:rPr>
            </w:pPr>
            <w:r>
              <w:rPr>
                <w:noProof/>
                <w:lang w:val="en-GB"/>
              </w:rPr>
              <w:drawing>
                <wp:inline distT="0" distB="0" distL="0" distR="0" wp14:anchorId="21C08A1F" wp14:editId="727F896C">
                  <wp:extent cx="1463040" cy="1463040"/>
                  <wp:effectExtent l="0" t="0" r="3810" b="3810"/>
                  <wp:docPr id="1324689705" name="Picture 3" descr="A blue and grey quad cop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142025" name="Picture 3" descr="A blue and grey quad copter&#10;&#10;Description automatically generated"/>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463040" cy="1463040"/>
                          </a:xfrm>
                          <a:prstGeom prst="rect">
                            <a:avLst/>
                          </a:prstGeom>
                        </pic:spPr>
                      </pic:pic>
                    </a:graphicData>
                  </a:graphic>
                </wp:inline>
              </w:drawing>
            </w:r>
          </w:p>
        </w:tc>
        <w:tc>
          <w:tcPr>
            <w:tcW w:w="1620" w:type="dxa"/>
          </w:tcPr>
          <w:p w14:paraId="0B6167DF" w14:textId="77777777" w:rsidR="00DB4E1C" w:rsidRDefault="00DB4E1C" w:rsidP="006A4A14">
            <w:pPr>
              <w:spacing w:after="0"/>
              <w:rPr>
                <w:lang w:val="en-GB"/>
              </w:rPr>
            </w:pPr>
          </w:p>
        </w:tc>
        <w:tc>
          <w:tcPr>
            <w:tcW w:w="1270" w:type="dxa"/>
            <w:gridSpan w:val="2"/>
          </w:tcPr>
          <w:p w14:paraId="32DA79E7" w14:textId="77777777" w:rsidR="00DB4E1C" w:rsidRDefault="00DB4E1C" w:rsidP="006A4A14">
            <w:pPr>
              <w:spacing w:after="0"/>
              <w:rPr>
                <w:lang w:val="en-GB"/>
              </w:rPr>
            </w:pPr>
          </w:p>
        </w:tc>
        <w:tc>
          <w:tcPr>
            <w:tcW w:w="281" w:type="dxa"/>
          </w:tcPr>
          <w:p w14:paraId="02836CFC" w14:textId="77777777" w:rsidR="00DB4E1C" w:rsidRDefault="00DB4E1C" w:rsidP="006A4A14">
            <w:pPr>
              <w:spacing w:after="0"/>
              <w:rPr>
                <w:lang w:val="en-GB"/>
              </w:rPr>
            </w:pPr>
          </w:p>
        </w:tc>
      </w:tr>
      <w:tr w:rsidR="00DB4E1C" w14:paraId="2ACC82AB" w14:textId="77777777" w:rsidTr="006A4A14">
        <w:trPr>
          <w:trHeight w:val="755"/>
        </w:trPr>
        <w:tc>
          <w:tcPr>
            <w:tcW w:w="985" w:type="dxa"/>
            <w:vMerge/>
          </w:tcPr>
          <w:p w14:paraId="0FE168DF" w14:textId="77777777" w:rsidR="00DB4E1C" w:rsidRDefault="00DB4E1C" w:rsidP="006A4A14">
            <w:pPr>
              <w:spacing w:after="0"/>
              <w:rPr>
                <w:lang w:val="en-GB"/>
              </w:rPr>
            </w:pPr>
          </w:p>
        </w:tc>
        <w:tc>
          <w:tcPr>
            <w:tcW w:w="1800" w:type="dxa"/>
            <w:vMerge/>
          </w:tcPr>
          <w:p w14:paraId="5580F2FD" w14:textId="77777777" w:rsidR="00DB4E1C" w:rsidRDefault="00DB4E1C" w:rsidP="006A4A14">
            <w:pPr>
              <w:spacing w:after="0"/>
              <w:rPr>
                <w:lang w:val="en-GB"/>
              </w:rPr>
            </w:pPr>
          </w:p>
        </w:tc>
        <w:tc>
          <w:tcPr>
            <w:tcW w:w="3060" w:type="dxa"/>
            <w:vMerge/>
          </w:tcPr>
          <w:p w14:paraId="4EF6C982" w14:textId="77777777" w:rsidR="00DB4E1C" w:rsidRDefault="00DB4E1C" w:rsidP="006A4A14">
            <w:pPr>
              <w:spacing w:after="0"/>
              <w:rPr>
                <w:noProof/>
                <w:lang w:val="en-GB"/>
              </w:rPr>
            </w:pPr>
          </w:p>
        </w:tc>
        <w:tc>
          <w:tcPr>
            <w:tcW w:w="1620" w:type="dxa"/>
          </w:tcPr>
          <w:p w14:paraId="6C9D7077" w14:textId="77777777" w:rsidR="00DB4E1C" w:rsidRDefault="00DB4E1C" w:rsidP="006A4A14">
            <w:pPr>
              <w:spacing w:after="0"/>
              <w:rPr>
                <w:lang w:val="en-GB"/>
              </w:rPr>
            </w:pPr>
          </w:p>
        </w:tc>
        <w:tc>
          <w:tcPr>
            <w:tcW w:w="1270" w:type="dxa"/>
            <w:gridSpan w:val="2"/>
            <w:shd w:val="clear" w:color="auto" w:fill="FF7C80"/>
            <w:vAlign w:val="center"/>
          </w:tcPr>
          <w:p w14:paraId="6EF0892D" w14:textId="77777777" w:rsidR="00DB4E1C" w:rsidRPr="00771CF7" w:rsidRDefault="00DB4E1C" w:rsidP="006A4A14">
            <w:pPr>
              <w:spacing w:after="0"/>
              <w:jc w:val="center"/>
              <w:rPr>
                <w:rFonts w:ascii="Open Sans ExtraBold" w:hAnsi="Open Sans ExtraBold" w:cs="Open Sans ExtraBold"/>
                <w:sz w:val="12"/>
                <w:szCs w:val="16"/>
                <w:lang w:val="en-GB"/>
              </w:rPr>
            </w:pPr>
            <w:r w:rsidRPr="00771CF7">
              <w:rPr>
                <w:rFonts w:ascii="Open Sans ExtraBold" w:hAnsi="Open Sans ExtraBold" w:cs="Open Sans ExtraBold"/>
                <w:sz w:val="12"/>
                <w:szCs w:val="16"/>
                <w:lang w:val="en-GB"/>
              </w:rPr>
              <w:t>A1/A3</w:t>
            </w:r>
          </w:p>
          <w:p w14:paraId="1CCB7E9B" w14:textId="77777777" w:rsidR="00DB4E1C" w:rsidRDefault="00DB4E1C" w:rsidP="006A4A14">
            <w:pPr>
              <w:spacing w:after="0"/>
              <w:jc w:val="center"/>
              <w:rPr>
                <w:lang w:val="en-GB"/>
              </w:rPr>
            </w:pPr>
            <w:r w:rsidRPr="00771CF7">
              <w:rPr>
                <w:rFonts w:ascii="Open Sans ExtraBold" w:hAnsi="Open Sans ExtraBold" w:cs="Open Sans ExtraBold"/>
                <w:sz w:val="12"/>
                <w:szCs w:val="16"/>
                <w:lang w:val="en-GB"/>
              </w:rPr>
              <w:t>OPEN SUB CATEGORY</w:t>
            </w:r>
          </w:p>
        </w:tc>
        <w:tc>
          <w:tcPr>
            <w:tcW w:w="281" w:type="dxa"/>
          </w:tcPr>
          <w:p w14:paraId="45C4D281" w14:textId="77777777" w:rsidR="00DB4E1C" w:rsidRDefault="00DB4E1C" w:rsidP="006A4A14">
            <w:pPr>
              <w:spacing w:after="0"/>
              <w:rPr>
                <w:lang w:val="en-GB"/>
              </w:rPr>
            </w:pPr>
          </w:p>
        </w:tc>
      </w:tr>
      <w:tr w:rsidR="00B86DBB" w14:paraId="7C457643" w14:textId="77777777" w:rsidTr="006A4A14">
        <w:trPr>
          <w:trHeight w:val="162"/>
        </w:trPr>
        <w:tc>
          <w:tcPr>
            <w:tcW w:w="985" w:type="dxa"/>
            <w:vMerge/>
          </w:tcPr>
          <w:p w14:paraId="308AF9E1" w14:textId="77777777" w:rsidR="00B86DBB" w:rsidRDefault="00B86DBB" w:rsidP="006A4A14">
            <w:pPr>
              <w:spacing w:after="0"/>
              <w:rPr>
                <w:lang w:val="en-GB"/>
              </w:rPr>
            </w:pPr>
          </w:p>
        </w:tc>
        <w:tc>
          <w:tcPr>
            <w:tcW w:w="1800" w:type="dxa"/>
            <w:vMerge/>
          </w:tcPr>
          <w:p w14:paraId="5EA104C7" w14:textId="77777777" w:rsidR="00B86DBB" w:rsidRDefault="00B86DBB" w:rsidP="006A4A14">
            <w:pPr>
              <w:spacing w:after="0"/>
              <w:rPr>
                <w:lang w:val="en-GB"/>
              </w:rPr>
            </w:pPr>
          </w:p>
        </w:tc>
        <w:tc>
          <w:tcPr>
            <w:tcW w:w="3060" w:type="dxa"/>
            <w:vMerge/>
          </w:tcPr>
          <w:p w14:paraId="6241308A" w14:textId="77777777" w:rsidR="00B86DBB" w:rsidRDefault="00B86DBB" w:rsidP="006A4A14">
            <w:pPr>
              <w:spacing w:after="0"/>
              <w:rPr>
                <w:noProof/>
                <w:lang w:val="en-GB"/>
              </w:rPr>
            </w:pPr>
          </w:p>
        </w:tc>
        <w:tc>
          <w:tcPr>
            <w:tcW w:w="1620" w:type="dxa"/>
          </w:tcPr>
          <w:p w14:paraId="79F00DB3" w14:textId="77777777" w:rsidR="00B86DBB" w:rsidRDefault="00B86DBB" w:rsidP="006A4A14">
            <w:pPr>
              <w:spacing w:after="0"/>
              <w:rPr>
                <w:lang w:val="en-GB"/>
              </w:rPr>
            </w:pPr>
          </w:p>
        </w:tc>
        <w:tc>
          <w:tcPr>
            <w:tcW w:w="1270" w:type="dxa"/>
            <w:gridSpan w:val="2"/>
          </w:tcPr>
          <w:p w14:paraId="094A77A1" w14:textId="77777777" w:rsidR="00B86DBB" w:rsidRDefault="00B86DBB" w:rsidP="006A4A14">
            <w:pPr>
              <w:spacing w:after="0"/>
              <w:rPr>
                <w:lang w:val="en-GB"/>
              </w:rPr>
            </w:pPr>
          </w:p>
        </w:tc>
        <w:tc>
          <w:tcPr>
            <w:tcW w:w="281" w:type="dxa"/>
          </w:tcPr>
          <w:p w14:paraId="08DC08AC" w14:textId="77777777" w:rsidR="00B86DBB" w:rsidRDefault="00B86DBB" w:rsidP="006A4A14">
            <w:pPr>
              <w:spacing w:after="0"/>
              <w:rPr>
                <w:lang w:val="en-GB"/>
              </w:rPr>
            </w:pPr>
          </w:p>
        </w:tc>
      </w:tr>
      <w:tr w:rsidR="00D35854" w14:paraId="62E92958" w14:textId="77777777" w:rsidTr="006262E5">
        <w:trPr>
          <w:trHeight w:val="864"/>
        </w:trPr>
        <w:tc>
          <w:tcPr>
            <w:tcW w:w="985" w:type="dxa"/>
            <w:vMerge/>
          </w:tcPr>
          <w:p w14:paraId="7A2C438B" w14:textId="77777777" w:rsidR="00D35854" w:rsidRDefault="00D35854" w:rsidP="00D35854">
            <w:pPr>
              <w:spacing w:after="0"/>
              <w:rPr>
                <w:lang w:val="en-GB"/>
              </w:rPr>
            </w:pPr>
          </w:p>
        </w:tc>
        <w:tc>
          <w:tcPr>
            <w:tcW w:w="1800" w:type="dxa"/>
            <w:vMerge/>
          </w:tcPr>
          <w:p w14:paraId="0F282EB3" w14:textId="77777777" w:rsidR="00D35854" w:rsidRDefault="00D35854" w:rsidP="00D35854">
            <w:pPr>
              <w:spacing w:after="0"/>
              <w:rPr>
                <w:lang w:val="en-GB"/>
              </w:rPr>
            </w:pPr>
          </w:p>
        </w:tc>
        <w:tc>
          <w:tcPr>
            <w:tcW w:w="3060" w:type="dxa"/>
            <w:vMerge/>
          </w:tcPr>
          <w:p w14:paraId="13943E9B" w14:textId="77777777" w:rsidR="00D35854" w:rsidRDefault="00D35854" w:rsidP="00D35854">
            <w:pPr>
              <w:spacing w:after="0"/>
              <w:rPr>
                <w:noProof/>
                <w:lang w:val="en-GB"/>
              </w:rPr>
            </w:pPr>
          </w:p>
        </w:tc>
        <w:tc>
          <w:tcPr>
            <w:tcW w:w="1620" w:type="dxa"/>
          </w:tcPr>
          <w:p w14:paraId="39326EEA" w14:textId="77777777" w:rsidR="00D35854" w:rsidRDefault="00D35854" w:rsidP="00D35854">
            <w:pPr>
              <w:spacing w:after="0"/>
              <w:rPr>
                <w:lang w:val="en-GB"/>
              </w:rPr>
            </w:pPr>
          </w:p>
        </w:tc>
        <w:tc>
          <w:tcPr>
            <w:tcW w:w="1270" w:type="dxa"/>
            <w:gridSpan w:val="2"/>
            <w:shd w:val="clear" w:color="auto" w:fill="FF66FF"/>
            <w:vAlign w:val="center"/>
          </w:tcPr>
          <w:p w14:paraId="5AC4DED8" w14:textId="77777777" w:rsidR="00D35854" w:rsidRPr="00771CF7" w:rsidRDefault="00D35854" w:rsidP="00034BFF">
            <w:pPr>
              <w:spacing w:after="0"/>
              <w:jc w:val="center"/>
              <w:rPr>
                <w:rFonts w:ascii="Open Sans ExtraBold" w:hAnsi="Open Sans ExtraBold" w:cs="Open Sans ExtraBold"/>
                <w:sz w:val="12"/>
                <w:szCs w:val="16"/>
                <w:lang w:val="en-GB"/>
              </w:rPr>
            </w:pPr>
            <w:r w:rsidRPr="00771CF7">
              <w:rPr>
                <w:rFonts w:ascii="Open Sans ExtraBold" w:hAnsi="Open Sans ExtraBold" w:cs="Open Sans ExtraBold"/>
                <w:sz w:val="12"/>
                <w:szCs w:val="16"/>
                <w:lang w:val="en-GB"/>
              </w:rPr>
              <w:t>A</w:t>
            </w:r>
            <w:r>
              <w:rPr>
                <w:rFonts w:ascii="Open Sans ExtraBold" w:hAnsi="Open Sans ExtraBold" w:cs="Open Sans ExtraBold"/>
                <w:sz w:val="12"/>
                <w:szCs w:val="16"/>
                <w:lang w:val="en-GB"/>
              </w:rPr>
              <w:t>2</w:t>
            </w:r>
          </w:p>
          <w:p w14:paraId="5ED5E019" w14:textId="3309CF25" w:rsidR="00D35854" w:rsidRDefault="00D35854" w:rsidP="00034BFF">
            <w:pPr>
              <w:spacing w:after="0"/>
              <w:jc w:val="center"/>
              <w:rPr>
                <w:lang w:val="en-GB"/>
              </w:rPr>
            </w:pPr>
            <w:r w:rsidRPr="00771CF7">
              <w:rPr>
                <w:rFonts w:ascii="Open Sans ExtraBold" w:hAnsi="Open Sans ExtraBold" w:cs="Open Sans ExtraBold"/>
                <w:sz w:val="12"/>
                <w:szCs w:val="16"/>
                <w:lang w:val="en-GB"/>
              </w:rPr>
              <w:t>OPEN</w:t>
            </w:r>
            <w:r w:rsidR="006262E5">
              <w:rPr>
                <w:rFonts w:ascii="Open Sans ExtraBold" w:hAnsi="Open Sans ExtraBold" w:cs="Open Sans ExtraBold"/>
                <w:sz w:val="12"/>
                <w:szCs w:val="16"/>
                <w:lang w:val="en-GB"/>
              </w:rPr>
              <w:t xml:space="preserve"> </w:t>
            </w:r>
            <w:r w:rsidRPr="00771CF7">
              <w:rPr>
                <w:rFonts w:ascii="Open Sans ExtraBold" w:hAnsi="Open Sans ExtraBold" w:cs="Open Sans ExtraBold"/>
                <w:sz w:val="12"/>
                <w:szCs w:val="16"/>
                <w:lang w:val="en-GB"/>
              </w:rPr>
              <w:t>SUB CATEGORY</w:t>
            </w:r>
          </w:p>
        </w:tc>
        <w:tc>
          <w:tcPr>
            <w:tcW w:w="281" w:type="dxa"/>
          </w:tcPr>
          <w:p w14:paraId="4E02F7CC" w14:textId="77777777" w:rsidR="00D35854" w:rsidRDefault="00D35854" w:rsidP="00D35854">
            <w:pPr>
              <w:spacing w:after="0"/>
              <w:rPr>
                <w:lang w:val="en-GB"/>
              </w:rPr>
            </w:pPr>
          </w:p>
        </w:tc>
      </w:tr>
      <w:tr w:rsidR="00B86DBB" w14:paraId="08D14897" w14:textId="77777777" w:rsidTr="006A4A14">
        <w:trPr>
          <w:trHeight w:val="162"/>
        </w:trPr>
        <w:tc>
          <w:tcPr>
            <w:tcW w:w="985" w:type="dxa"/>
            <w:vMerge/>
          </w:tcPr>
          <w:p w14:paraId="7C361D4C" w14:textId="77777777" w:rsidR="00B86DBB" w:rsidRDefault="00B86DBB" w:rsidP="006A4A14">
            <w:pPr>
              <w:spacing w:after="0"/>
              <w:rPr>
                <w:lang w:val="en-GB"/>
              </w:rPr>
            </w:pPr>
          </w:p>
        </w:tc>
        <w:tc>
          <w:tcPr>
            <w:tcW w:w="1800" w:type="dxa"/>
            <w:vMerge/>
          </w:tcPr>
          <w:p w14:paraId="430EF6B4" w14:textId="77777777" w:rsidR="00B86DBB" w:rsidRDefault="00B86DBB" w:rsidP="006A4A14">
            <w:pPr>
              <w:spacing w:after="0"/>
              <w:rPr>
                <w:lang w:val="en-GB"/>
              </w:rPr>
            </w:pPr>
          </w:p>
        </w:tc>
        <w:tc>
          <w:tcPr>
            <w:tcW w:w="3060" w:type="dxa"/>
            <w:vMerge/>
          </w:tcPr>
          <w:p w14:paraId="301B283D" w14:textId="77777777" w:rsidR="00B86DBB" w:rsidRDefault="00B86DBB" w:rsidP="006A4A14">
            <w:pPr>
              <w:spacing w:after="0"/>
              <w:rPr>
                <w:noProof/>
                <w:lang w:val="en-GB"/>
              </w:rPr>
            </w:pPr>
          </w:p>
        </w:tc>
        <w:tc>
          <w:tcPr>
            <w:tcW w:w="1620" w:type="dxa"/>
          </w:tcPr>
          <w:p w14:paraId="1CE385A1" w14:textId="77777777" w:rsidR="00B86DBB" w:rsidRDefault="00B86DBB" w:rsidP="006A4A14">
            <w:pPr>
              <w:spacing w:after="0"/>
              <w:rPr>
                <w:lang w:val="en-GB"/>
              </w:rPr>
            </w:pPr>
          </w:p>
        </w:tc>
        <w:tc>
          <w:tcPr>
            <w:tcW w:w="1270" w:type="dxa"/>
            <w:gridSpan w:val="2"/>
          </w:tcPr>
          <w:p w14:paraId="5F8A2051" w14:textId="77777777" w:rsidR="00B86DBB" w:rsidRDefault="00B86DBB" w:rsidP="006A4A14">
            <w:pPr>
              <w:spacing w:after="0"/>
              <w:rPr>
                <w:lang w:val="en-GB"/>
              </w:rPr>
            </w:pPr>
          </w:p>
        </w:tc>
        <w:tc>
          <w:tcPr>
            <w:tcW w:w="281" w:type="dxa"/>
          </w:tcPr>
          <w:p w14:paraId="5106B16B" w14:textId="77777777" w:rsidR="00B86DBB" w:rsidRDefault="00B86DBB" w:rsidP="006A4A14">
            <w:pPr>
              <w:spacing w:after="0"/>
              <w:rPr>
                <w:lang w:val="en-GB"/>
              </w:rPr>
            </w:pPr>
          </w:p>
        </w:tc>
      </w:tr>
      <w:tr w:rsidR="00DB4E1C" w14:paraId="25D5C5FC" w14:textId="77777777" w:rsidTr="006A4A14">
        <w:trPr>
          <w:trHeight w:val="783"/>
        </w:trPr>
        <w:tc>
          <w:tcPr>
            <w:tcW w:w="985" w:type="dxa"/>
            <w:vMerge/>
          </w:tcPr>
          <w:p w14:paraId="3C343705" w14:textId="77777777" w:rsidR="00DB4E1C" w:rsidRDefault="00DB4E1C" w:rsidP="006A4A14">
            <w:pPr>
              <w:spacing w:after="0"/>
              <w:rPr>
                <w:lang w:val="en-GB"/>
              </w:rPr>
            </w:pPr>
          </w:p>
        </w:tc>
        <w:tc>
          <w:tcPr>
            <w:tcW w:w="1800" w:type="dxa"/>
            <w:vMerge/>
          </w:tcPr>
          <w:p w14:paraId="3A2F9C13" w14:textId="77777777" w:rsidR="00DB4E1C" w:rsidRDefault="00DB4E1C" w:rsidP="006A4A14">
            <w:pPr>
              <w:spacing w:after="0"/>
              <w:rPr>
                <w:lang w:val="en-GB"/>
              </w:rPr>
            </w:pPr>
          </w:p>
        </w:tc>
        <w:tc>
          <w:tcPr>
            <w:tcW w:w="3060" w:type="dxa"/>
            <w:vMerge/>
          </w:tcPr>
          <w:p w14:paraId="4F8355E6" w14:textId="77777777" w:rsidR="00DB4E1C" w:rsidRDefault="00DB4E1C" w:rsidP="006A4A14">
            <w:pPr>
              <w:spacing w:after="0"/>
              <w:rPr>
                <w:noProof/>
                <w:lang w:val="en-GB"/>
              </w:rPr>
            </w:pPr>
          </w:p>
        </w:tc>
        <w:tc>
          <w:tcPr>
            <w:tcW w:w="1620" w:type="dxa"/>
            <w:vMerge w:val="restart"/>
          </w:tcPr>
          <w:p w14:paraId="7C833FF4" w14:textId="77777777" w:rsidR="00DB4E1C" w:rsidRDefault="00DB4E1C" w:rsidP="006A4A14">
            <w:pPr>
              <w:spacing w:after="0"/>
              <w:rPr>
                <w:lang w:val="en-GB"/>
              </w:rPr>
            </w:pPr>
          </w:p>
        </w:tc>
        <w:tc>
          <w:tcPr>
            <w:tcW w:w="1270" w:type="dxa"/>
            <w:gridSpan w:val="2"/>
            <w:shd w:val="clear" w:color="auto" w:fill="FFC000"/>
            <w:vAlign w:val="center"/>
          </w:tcPr>
          <w:p w14:paraId="523966F4" w14:textId="77777777" w:rsidR="00DB4E1C" w:rsidRPr="00771CF7" w:rsidRDefault="00DB4E1C" w:rsidP="006A4A14">
            <w:pPr>
              <w:spacing w:after="0"/>
              <w:jc w:val="center"/>
              <w:rPr>
                <w:rFonts w:ascii="Open Sans ExtraBold" w:hAnsi="Open Sans ExtraBold" w:cs="Open Sans ExtraBold"/>
                <w:sz w:val="12"/>
                <w:szCs w:val="16"/>
                <w:lang w:val="en-GB"/>
              </w:rPr>
            </w:pPr>
            <w:r>
              <w:rPr>
                <w:rFonts w:ascii="Open Sans ExtraBold" w:hAnsi="Open Sans ExtraBold" w:cs="Open Sans ExtraBold"/>
                <w:sz w:val="12"/>
                <w:szCs w:val="16"/>
                <w:lang w:val="en-GB"/>
              </w:rPr>
              <w:t>STS</w:t>
            </w:r>
          </w:p>
          <w:p w14:paraId="7F2F8D75" w14:textId="77777777" w:rsidR="00DB4E1C" w:rsidRPr="001107B6" w:rsidRDefault="00DB4E1C" w:rsidP="006A4A14">
            <w:pPr>
              <w:spacing w:after="0"/>
              <w:jc w:val="center"/>
              <w:rPr>
                <w:rFonts w:ascii="Open Sans ExtraBold" w:hAnsi="Open Sans ExtraBold" w:cs="Open Sans ExtraBold"/>
                <w:sz w:val="12"/>
                <w:szCs w:val="16"/>
                <w:lang w:val="en-GB"/>
              </w:rPr>
            </w:pPr>
            <w:r w:rsidRPr="001107B6">
              <w:rPr>
                <w:rFonts w:ascii="Open Sans ExtraBold" w:hAnsi="Open Sans ExtraBold" w:cs="Open Sans ExtraBold"/>
                <w:sz w:val="12"/>
                <w:szCs w:val="16"/>
                <w:lang w:val="en-GB"/>
              </w:rPr>
              <w:t>STANDARD SCENARIOS</w:t>
            </w:r>
          </w:p>
        </w:tc>
        <w:tc>
          <w:tcPr>
            <w:tcW w:w="281" w:type="dxa"/>
            <w:vMerge w:val="restart"/>
          </w:tcPr>
          <w:p w14:paraId="5E52B425" w14:textId="77777777" w:rsidR="00DB4E1C" w:rsidRDefault="00DB4E1C" w:rsidP="006A4A14">
            <w:pPr>
              <w:spacing w:after="0"/>
              <w:rPr>
                <w:lang w:val="en-GB"/>
              </w:rPr>
            </w:pPr>
          </w:p>
        </w:tc>
      </w:tr>
      <w:tr w:rsidR="00DB4E1C" w14:paraId="1AFD58D7" w14:textId="77777777" w:rsidTr="00D91F89">
        <w:trPr>
          <w:trHeight w:val="270"/>
        </w:trPr>
        <w:tc>
          <w:tcPr>
            <w:tcW w:w="985" w:type="dxa"/>
            <w:vMerge/>
          </w:tcPr>
          <w:p w14:paraId="15192685" w14:textId="77777777" w:rsidR="00DB4E1C" w:rsidRDefault="00DB4E1C" w:rsidP="006A4A14">
            <w:pPr>
              <w:spacing w:after="0"/>
              <w:rPr>
                <w:lang w:val="en-GB"/>
              </w:rPr>
            </w:pPr>
          </w:p>
        </w:tc>
        <w:tc>
          <w:tcPr>
            <w:tcW w:w="1800" w:type="dxa"/>
            <w:vMerge/>
          </w:tcPr>
          <w:p w14:paraId="00E78B38" w14:textId="77777777" w:rsidR="00DB4E1C" w:rsidRDefault="00DB4E1C" w:rsidP="006A4A14">
            <w:pPr>
              <w:spacing w:after="0"/>
              <w:rPr>
                <w:lang w:val="en-GB"/>
              </w:rPr>
            </w:pPr>
          </w:p>
        </w:tc>
        <w:tc>
          <w:tcPr>
            <w:tcW w:w="3060" w:type="dxa"/>
            <w:vMerge/>
          </w:tcPr>
          <w:p w14:paraId="4DD4A116" w14:textId="77777777" w:rsidR="00DB4E1C" w:rsidRDefault="00DB4E1C" w:rsidP="006A4A14">
            <w:pPr>
              <w:spacing w:after="0"/>
              <w:rPr>
                <w:noProof/>
                <w:lang w:val="en-GB"/>
              </w:rPr>
            </w:pPr>
          </w:p>
        </w:tc>
        <w:tc>
          <w:tcPr>
            <w:tcW w:w="1620" w:type="dxa"/>
            <w:vMerge/>
          </w:tcPr>
          <w:p w14:paraId="7134963E" w14:textId="77777777" w:rsidR="00DB4E1C" w:rsidRDefault="00DB4E1C" w:rsidP="006A4A14">
            <w:pPr>
              <w:spacing w:after="0"/>
              <w:rPr>
                <w:lang w:val="en-GB"/>
              </w:rPr>
            </w:pPr>
          </w:p>
        </w:tc>
        <w:tc>
          <w:tcPr>
            <w:tcW w:w="1270" w:type="dxa"/>
            <w:gridSpan w:val="2"/>
          </w:tcPr>
          <w:p w14:paraId="0974B83F" w14:textId="77777777" w:rsidR="00DB4E1C" w:rsidRDefault="00DB4E1C" w:rsidP="006A4A14">
            <w:pPr>
              <w:spacing w:after="0"/>
              <w:rPr>
                <w:lang w:val="en-GB"/>
              </w:rPr>
            </w:pPr>
          </w:p>
        </w:tc>
        <w:tc>
          <w:tcPr>
            <w:tcW w:w="281" w:type="dxa"/>
            <w:vMerge/>
          </w:tcPr>
          <w:p w14:paraId="5DCCF5C4" w14:textId="77777777" w:rsidR="00DB4E1C" w:rsidRDefault="00DB4E1C" w:rsidP="006A4A14">
            <w:pPr>
              <w:spacing w:after="0"/>
              <w:rPr>
                <w:lang w:val="en-GB"/>
              </w:rPr>
            </w:pPr>
          </w:p>
        </w:tc>
      </w:tr>
      <w:tr w:rsidR="00DB4E1C" w14:paraId="7E84E355" w14:textId="77777777" w:rsidTr="006A4A14">
        <w:tc>
          <w:tcPr>
            <w:tcW w:w="2785" w:type="dxa"/>
            <w:gridSpan w:val="2"/>
          </w:tcPr>
          <w:p w14:paraId="0445F485" w14:textId="77777777" w:rsidR="00DB4E1C" w:rsidRDefault="00DB4E1C" w:rsidP="006A4A14">
            <w:pPr>
              <w:spacing w:after="0"/>
              <w:rPr>
                <w:lang w:val="en-GB"/>
              </w:rPr>
            </w:pPr>
          </w:p>
        </w:tc>
        <w:tc>
          <w:tcPr>
            <w:tcW w:w="3060" w:type="dxa"/>
          </w:tcPr>
          <w:p w14:paraId="0AC23F94" w14:textId="77777777" w:rsidR="00DB4E1C" w:rsidRDefault="00DB4E1C" w:rsidP="006A4A14">
            <w:pPr>
              <w:spacing w:after="0"/>
              <w:rPr>
                <w:lang w:val="en-GB"/>
              </w:rPr>
            </w:pPr>
          </w:p>
        </w:tc>
        <w:tc>
          <w:tcPr>
            <w:tcW w:w="3171" w:type="dxa"/>
            <w:gridSpan w:val="4"/>
          </w:tcPr>
          <w:p w14:paraId="590DB927" w14:textId="77777777" w:rsidR="00DB4E1C" w:rsidRDefault="00DB4E1C" w:rsidP="006A4A14">
            <w:pPr>
              <w:spacing w:after="0"/>
              <w:rPr>
                <w:lang w:val="en-GB"/>
              </w:rPr>
            </w:pPr>
          </w:p>
        </w:tc>
      </w:tr>
      <w:tr w:rsidR="00DB4E1C" w14:paraId="13BE22E1" w14:textId="77777777" w:rsidTr="006A4A14">
        <w:tc>
          <w:tcPr>
            <w:tcW w:w="9016" w:type="dxa"/>
            <w:gridSpan w:val="7"/>
            <w:vAlign w:val="center"/>
          </w:tcPr>
          <w:p w14:paraId="4B122FBC" w14:textId="593D078A" w:rsidR="00DB4E1C" w:rsidRPr="00927704" w:rsidRDefault="002117B5" w:rsidP="006A4A14">
            <w:pPr>
              <w:spacing w:after="0"/>
              <w:jc w:val="center"/>
              <w:rPr>
                <w:rFonts w:ascii="Open Sans ExtraBold" w:hAnsi="Open Sans ExtraBold" w:cs="Open Sans ExtraBold"/>
                <w:lang w:val="en-GB"/>
              </w:rPr>
            </w:pPr>
            <w:r w:rsidRPr="000F3A77">
              <w:rPr>
                <w:rFonts w:ascii="Open Sans ExtraBold" w:hAnsi="Open Sans ExtraBold" w:cs="Open Sans ExtraBold"/>
                <w:lang w:val="en-GB"/>
              </w:rPr>
              <w:t>Remote Pilot Certificate of Theoretical Knowledge for STS</w:t>
            </w:r>
          </w:p>
        </w:tc>
      </w:tr>
      <w:tr w:rsidR="00DB4E1C" w14:paraId="163155A1" w14:textId="77777777" w:rsidTr="006A4A14">
        <w:tc>
          <w:tcPr>
            <w:tcW w:w="2785" w:type="dxa"/>
            <w:gridSpan w:val="2"/>
          </w:tcPr>
          <w:p w14:paraId="004CD494" w14:textId="77777777" w:rsidR="00DB4E1C" w:rsidRDefault="00DB4E1C" w:rsidP="006A4A14">
            <w:pPr>
              <w:spacing w:after="0"/>
              <w:rPr>
                <w:lang w:val="en-GB"/>
              </w:rPr>
            </w:pPr>
          </w:p>
        </w:tc>
        <w:tc>
          <w:tcPr>
            <w:tcW w:w="3060" w:type="dxa"/>
          </w:tcPr>
          <w:p w14:paraId="1E83E625" w14:textId="77777777" w:rsidR="00DB4E1C" w:rsidRDefault="00DB4E1C" w:rsidP="006A4A14">
            <w:pPr>
              <w:spacing w:after="0"/>
              <w:rPr>
                <w:lang w:val="en-GB"/>
              </w:rPr>
            </w:pPr>
          </w:p>
        </w:tc>
        <w:tc>
          <w:tcPr>
            <w:tcW w:w="3171" w:type="dxa"/>
            <w:gridSpan w:val="4"/>
          </w:tcPr>
          <w:p w14:paraId="4520CBA5" w14:textId="77777777" w:rsidR="00DB4E1C" w:rsidRDefault="00DB4E1C" w:rsidP="006A4A14">
            <w:pPr>
              <w:spacing w:after="0"/>
              <w:rPr>
                <w:lang w:val="en-GB"/>
              </w:rPr>
            </w:pPr>
          </w:p>
        </w:tc>
      </w:tr>
      <w:tr w:rsidR="00DB4E1C" w14:paraId="142F73DA" w14:textId="77777777" w:rsidTr="006A4A14">
        <w:tc>
          <w:tcPr>
            <w:tcW w:w="2785" w:type="dxa"/>
            <w:gridSpan w:val="2"/>
          </w:tcPr>
          <w:p w14:paraId="7DAECF69" w14:textId="77777777" w:rsidR="00DB4E1C" w:rsidRDefault="00DB4E1C" w:rsidP="006A4A14">
            <w:pPr>
              <w:spacing w:after="0"/>
              <w:rPr>
                <w:lang w:val="en-GB"/>
              </w:rPr>
            </w:pPr>
          </w:p>
        </w:tc>
        <w:tc>
          <w:tcPr>
            <w:tcW w:w="3060" w:type="dxa"/>
          </w:tcPr>
          <w:p w14:paraId="3657EBC0" w14:textId="77777777" w:rsidR="00DB4E1C" w:rsidRDefault="00DB4E1C" w:rsidP="006A4A14">
            <w:pPr>
              <w:spacing w:after="0"/>
              <w:rPr>
                <w:lang w:val="en-GB"/>
              </w:rPr>
            </w:pPr>
          </w:p>
        </w:tc>
        <w:tc>
          <w:tcPr>
            <w:tcW w:w="1620" w:type="dxa"/>
          </w:tcPr>
          <w:p w14:paraId="65FC0149" w14:textId="77777777" w:rsidR="00DB4E1C" w:rsidRDefault="00DB4E1C" w:rsidP="006A4A14">
            <w:pPr>
              <w:spacing w:after="0"/>
              <w:rPr>
                <w:lang w:val="en-GB"/>
              </w:rPr>
            </w:pPr>
          </w:p>
        </w:tc>
        <w:tc>
          <w:tcPr>
            <w:tcW w:w="1260" w:type="dxa"/>
          </w:tcPr>
          <w:p w14:paraId="0FCA33E0" w14:textId="77777777" w:rsidR="00DB4E1C" w:rsidRDefault="00DB4E1C" w:rsidP="006A4A14">
            <w:pPr>
              <w:spacing w:after="0"/>
              <w:rPr>
                <w:lang w:val="en-GB"/>
              </w:rPr>
            </w:pPr>
          </w:p>
        </w:tc>
        <w:tc>
          <w:tcPr>
            <w:tcW w:w="291" w:type="dxa"/>
            <w:gridSpan w:val="2"/>
          </w:tcPr>
          <w:p w14:paraId="5B34D07F" w14:textId="77777777" w:rsidR="00DB4E1C" w:rsidRDefault="00DB4E1C" w:rsidP="006A4A14">
            <w:pPr>
              <w:spacing w:after="0"/>
              <w:rPr>
                <w:lang w:val="en-GB"/>
              </w:rPr>
            </w:pPr>
          </w:p>
        </w:tc>
      </w:tr>
      <w:tr w:rsidR="002B7F78" w14:paraId="2B91ADEE" w14:textId="77777777" w:rsidTr="00D90960">
        <w:trPr>
          <w:trHeight w:val="291"/>
        </w:trPr>
        <w:tc>
          <w:tcPr>
            <w:tcW w:w="2785" w:type="dxa"/>
            <w:gridSpan w:val="2"/>
            <w:vAlign w:val="bottom"/>
          </w:tcPr>
          <w:p w14:paraId="0953126A" w14:textId="6BF2CC49" w:rsidR="002B7F78" w:rsidRDefault="002B7F78" w:rsidP="002B7F78">
            <w:pPr>
              <w:spacing w:after="0"/>
              <w:rPr>
                <w:lang w:val="en-GB"/>
              </w:rPr>
            </w:pPr>
            <w:r>
              <w:rPr>
                <w:lang w:val="en-GB"/>
              </w:rPr>
              <w:t>First Name</w:t>
            </w:r>
          </w:p>
        </w:tc>
        <w:tc>
          <w:tcPr>
            <w:tcW w:w="3060" w:type="dxa"/>
            <w:vAlign w:val="bottom"/>
          </w:tcPr>
          <w:p w14:paraId="66A0F36D" w14:textId="5C940F0B" w:rsidR="002B7F78" w:rsidRDefault="002B7F78" w:rsidP="002B7F78">
            <w:pPr>
              <w:spacing w:after="0"/>
              <w:rPr>
                <w:lang w:val="en-GB"/>
              </w:rPr>
            </w:pPr>
            <w:r>
              <w:rPr>
                <w:lang w:val="en-GB"/>
              </w:rPr>
              <w:t>Last Name</w:t>
            </w:r>
          </w:p>
        </w:tc>
        <w:tc>
          <w:tcPr>
            <w:tcW w:w="1620" w:type="dxa"/>
            <w:vMerge w:val="restart"/>
          </w:tcPr>
          <w:p w14:paraId="47A79AB4" w14:textId="77777777" w:rsidR="002B7F78" w:rsidRDefault="002B7F78" w:rsidP="002B7F78">
            <w:pPr>
              <w:spacing w:after="0"/>
              <w:rPr>
                <w:lang w:val="en-GB"/>
              </w:rPr>
            </w:pPr>
          </w:p>
        </w:tc>
        <w:tc>
          <w:tcPr>
            <w:tcW w:w="1260" w:type="dxa"/>
            <w:vMerge w:val="restart"/>
          </w:tcPr>
          <w:p w14:paraId="03E6B9C5" w14:textId="77777777" w:rsidR="002B7F78" w:rsidRDefault="002B7F78" w:rsidP="002B7F78">
            <w:pPr>
              <w:spacing w:after="0"/>
              <w:jc w:val="right"/>
              <w:rPr>
                <w:lang w:val="en-GB"/>
              </w:rPr>
            </w:pPr>
            <w:r>
              <w:rPr>
                <w:noProof/>
                <w:lang w:val="en-GB"/>
              </w:rPr>
              <w:drawing>
                <wp:inline distT="0" distB="0" distL="0" distR="0" wp14:anchorId="21C7DCFC" wp14:editId="0B7586FE">
                  <wp:extent cx="640080" cy="640080"/>
                  <wp:effectExtent l="0" t="0" r="7620" b="7620"/>
                  <wp:docPr id="1221403554" name="Picture 4"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467974" name="Picture 4" descr="A black background with a black square&#10;&#10;Description automatically generated with medium confidenc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291" w:type="dxa"/>
            <w:gridSpan w:val="2"/>
            <w:vMerge w:val="restart"/>
          </w:tcPr>
          <w:p w14:paraId="45716DE4" w14:textId="77777777" w:rsidR="002B7F78" w:rsidRDefault="002B7F78" w:rsidP="002B7F78">
            <w:pPr>
              <w:spacing w:after="0"/>
              <w:rPr>
                <w:lang w:val="en-GB"/>
              </w:rPr>
            </w:pPr>
          </w:p>
        </w:tc>
      </w:tr>
      <w:tr w:rsidR="002B7F78" w14:paraId="6E1F1293" w14:textId="77777777" w:rsidTr="00D90960">
        <w:trPr>
          <w:trHeight w:val="288"/>
        </w:trPr>
        <w:tc>
          <w:tcPr>
            <w:tcW w:w="2785" w:type="dxa"/>
            <w:gridSpan w:val="2"/>
            <w:vAlign w:val="bottom"/>
          </w:tcPr>
          <w:p w14:paraId="536BE06C" w14:textId="77777777" w:rsidR="002B7F78" w:rsidRDefault="002B7F78" w:rsidP="002B7F78">
            <w:pPr>
              <w:spacing w:after="0"/>
              <w:rPr>
                <w:lang w:val="en-GB"/>
              </w:rPr>
            </w:pPr>
          </w:p>
        </w:tc>
        <w:tc>
          <w:tcPr>
            <w:tcW w:w="3060" w:type="dxa"/>
            <w:vAlign w:val="bottom"/>
          </w:tcPr>
          <w:p w14:paraId="0F25AD72" w14:textId="763E69C0" w:rsidR="002B7F78" w:rsidRDefault="002B7F78" w:rsidP="002B7F78">
            <w:pPr>
              <w:spacing w:after="0"/>
              <w:rPr>
                <w:lang w:val="en-GB"/>
              </w:rPr>
            </w:pPr>
          </w:p>
        </w:tc>
        <w:tc>
          <w:tcPr>
            <w:tcW w:w="1620" w:type="dxa"/>
            <w:vMerge/>
          </w:tcPr>
          <w:p w14:paraId="337BB9F2" w14:textId="77777777" w:rsidR="002B7F78" w:rsidRDefault="002B7F78" w:rsidP="002B7F78">
            <w:pPr>
              <w:spacing w:after="0"/>
              <w:rPr>
                <w:lang w:val="en-GB"/>
              </w:rPr>
            </w:pPr>
          </w:p>
        </w:tc>
        <w:tc>
          <w:tcPr>
            <w:tcW w:w="1260" w:type="dxa"/>
            <w:vMerge/>
          </w:tcPr>
          <w:p w14:paraId="2C9946FE" w14:textId="77777777" w:rsidR="002B7F78" w:rsidRDefault="002B7F78" w:rsidP="002B7F78">
            <w:pPr>
              <w:spacing w:after="0"/>
              <w:jc w:val="right"/>
              <w:rPr>
                <w:noProof/>
                <w:lang w:val="en-GB"/>
              </w:rPr>
            </w:pPr>
          </w:p>
        </w:tc>
        <w:tc>
          <w:tcPr>
            <w:tcW w:w="291" w:type="dxa"/>
            <w:gridSpan w:val="2"/>
            <w:vMerge/>
          </w:tcPr>
          <w:p w14:paraId="0F453C18" w14:textId="77777777" w:rsidR="002B7F78" w:rsidRDefault="002B7F78" w:rsidP="002B7F78">
            <w:pPr>
              <w:spacing w:after="0"/>
              <w:rPr>
                <w:lang w:val="en-GB"/>
              </w:rPr>
            </w:pPr>
          </w:p>
        </w:tc>
      </w:tr>
      <w:tr w:rsidR="002B7F78" w14:paraId="17428942" w14:textId="77777777" w:rsidTr="00D90960">
        <w:trPr>
          <w:trHeight w:val="288"/>
        </w:trPr>
        <w:tc>
          <w:tcPr>
            <w:tcW w:w="2785" w:type="dxa"/>
            <w:gridSpan w:val="2"/>
            <w:vAlign w:val="bottom"/>
          </w:tcPr>
          <w:p w14:paraId="6C65337C" w14:textId="77777777" w:rsidR="002B7F78" w:rsidRDefault="002B7F78" w:rsidP="002B7F78">
            <w:pPr>
              <w:spacing w:after="0"/>
              <w:rPr>
                <w:lang w:val="en-GB"/>
              </w:rPr>
            </w:pPr>
          </w:p>
        </w:tc>
        <w:tc>
          <w:tcPr>
            <w:tcW w:w="3060" w:type="dxa"/>
            <w:vAlign w:val="bottom"/>
          </w:tcPr>
          <w:p w14:paraId="39187189" w14:textId="30D166E5" w:rsidR="002B7F78" w:rsidRDefault="002B7F78" w:rsidP="002B7F78">
            <w:pPr>
              <w:spacing w:after="0"/>
              <w:rPr>
                <w:lang w:val="en-GB"/>
              </w:rPr>
            </w:pPr>
          </w:p>
        </w:tc>
        <w:tc>
          <w:tcPr>
            <w:tcW w:w="1620" w:type="dxa"/>
            <w:vMerge/>
          </w:tcPr>
          <w:p w14:paraId="79C87067" w14:textId="77777777" w:rsidR="002B7F78" w:rsidRDefault="002B7F78" w:rsidP="002B7F78">
            <w:pPr>
              <w:spacing w:after="0"/>
              <w:rPr>
                <w:lang w:val="en-GB"/>
              </w:rPr>
            </w:pPr>
          </w:p>
        </w:tc>
        <w:tc>
          <w:tcPr>
            <w:tcW w:w="1260" w:type="dxa"/>
            <w:vMerge/>
          </w:tcPr>
          <w:p w14:paraId="198D253E" w14:textId="77777777" w:rsidR="002B7F78" w:rsidRDefault="002B7F78" w:rsidP="002B7F78">
            <w:pPr>
              <w:spacing w:after="0"/>
              <w:jc w:val="right"/>
              <w:rPr>
                <w:noProof/>
                <w:lang w:val="en-GB"/>
              </w:rPr>
            </w:pPr>
          </w:p>
        </w:tc>
        <w:tc>
          <w:tcPr>
            <w:tcW w:w="291" w:type="dxa"/>
            <w:gridSpan w:val="2"/>
            <w:vMerge/>
          </w:tcPr>
          <w:p w14:paraId="56DA7EE2" w14:textId="77777777" w:rsidR="002B7F78" w:rsidRDefault="002B7F78" w:rsidP="002B7F78">
            <w:pPr>
              <w:spacing w:after="0"/>
              <w:rPr>
                <w:lang w:val="en-GB"/>
              </w:rPr>
            </w:pPr>
          </w:p>
        </w:tc>
      </w:tr>
      <w:tr w:rsidR="002B7F78" w14:paraId="3986FFFE" w14:textId="77777777" w:rsidTr="002B7F78">
        <w:trPr>
          <w:trHeight w:val="288"/>
        </w:trPr>
        <w:tc>
          <w:tcPr>
            <w:tcW w:w="2785" w:type="dxa"/>
            <w:gridSpan w:val="2"/>
          </w:tcPr>
          <w:p w14:paraId="4CB1BBE0" w14:textId="37120305" w:rsidR="002B7F78" w:rsidRDefault="002B7F78" w:rsidP="002B7F78">
            <w:pPr>
              <w:spacing w:after="0"/>
              <w:rPr>
                <w:lang w:val="en-GB"/>
              </w:rPr>
            </w:pPr>
            <w:r>
              <w:rPr>
                <w:lang w:val="en-GB"/>
              </w:rPr>
              <w:t>Identification Number</w:t>
            </w:r>
          </w:p>
        </w:tc>
        <w:tc>
          <w:tcPr>
            <w:tcW w:w="3060" w:type="dxa"/>
          </w:tcPr>
          <w:p w14:paraId="6E9864B1" w14:textId="490AB17B" w:rsidR="002B7F78" w:rsidRDefault="002B7F78" w:rsidP="002B7F78">
            <w:pPr>
              <w:spacing w:after="0"/>
              <w:rPr>
                <w:lang w:val="en-GB"/>
              </w:rPr>
            </w:pPr>
            <w:r>
              <w:rPr>
                <w:lang w:val="en-GB"/>
              </w:rPr>
              <w:t>Expiration Date</w:t>
            </w:r>
          </w:p>
        </w:tc>
        <w:tc>
          <w:tcPr>
            <w:tcW w:w="1620" w:type="dxa"/>
            <w:vMerge/>
          </w:tcPr>
          <w:p w14:paraId="675BD196" w14:textId="77777777" w:rsidR="002B7F78" w:rsidRDefault="002B7F78" w:rsidP="002B7F78">
            <w:pPr>
              <w:spacing w:after="0"/>
              <w:rPr>
                <w:lang w:val="en-GB"/>
              </w:rPr>
            </w:pPr>
          </w:p>
        </w:tc>
        <w:tc>
          <w:tcPr>
            <w:tcW w:w="1260" w:type="dxa"/>
            <w:vMerge/>
          </w:tcPr>
          <w:p w14:paraId="488447ED" w14:textId="77777777" w:rsidR="002B7F78" w:rsidRDefault="002B7F78" w:rsidP="002B7F78">
            <w:pPr>
              <w:spacing w:after="0"/>
              <w:jc w:val="right"/>
              <w:rPr>
                <w:noProof/>
                <w:lang w:val="en-GB"/>
              </w:rPr>
            </w:pPr>
          </w:p>
        </w:tc>
        <w:tc>
          <w:tcPr>
            <w:tcW w:w="291" w:type="dxa"/>
            <w:gridSpan w:val="2"/>
            <w:vMerge/>
          </w:tcPr>
          <w:p w14:paraId="15C8202C" w14:textId="77777777" w:rsidR="002B7F78" w:rsidRDefault="002B7F78" w:rsidP="002B7F78">
            <w:pPr>
              <w:spacing w:after="0"/>
              <w:rPr>
                <w:lang w:val="en-GB"/>
              </w:rPr>
            </w:pPr>
          </w:p>
        </w:tc>
      </w:tr>
      <w:tr w:rsidR="00DB4E1C" w14:paraId="269982D5" w14:textId="77777777" w:rsidTr="006A4A14">
        <w:tc>
          <w:tcPr>
            <w:tcW w:w="2785" w:type="dxa"/>
            <w:gridSpan w:val="2"/>
          </w:tcPr>
          <w:p w14:paraId="389FC5F3" w14:textId="2D9DBE2A" w:rsidR="00DB4E1C" w:rsidRDefault="00DB4E1C" w:rsidP="006A4A14">
            <w:pPr>
              <w:spacing w:after="0"/>
              <w:rPr>
                <w:lang w:val="en-GB"/>
              </w:rPr>
            </w:pPr>
          </w:p>
        </w:tc>
        <w:tc>
          <w:tcPr>
            <w:tcW w:w="3060" w:type="dxa"/>
          </w:tcPr>
          <w:p w14:paraId="6479D677" w14:textId="2DBC588C" w:rsidR="00DB4E1C" w:rsidRDefault="00DB4E1C" w:rsidP="006A4A14">
            <w:pPr>
              <w:spacing w:after="0"/>
              <w:rPr>
                <w:lang w:val="en-GB"/>
              </w:rPr>
            </w:pPr>
          </w:p>
        </w:tc>
        <w:tc>
          <w:tcPr>
            <w:tcW w:w="1620" w:type="dxa"/>
          </w:tcPr>
          <w:p w14:paraId="31256F3E" w14:textId="77777777" w:rsidR="00DB4E1C" w:rsidRDefault="00DB4E1C" w:rsidP="006A4A14">
            <w:pPr>
              <w:spacing w:after="0"/>
              <w:rPr>
                <w:lang w:val="en-GB"/>
              </w:rPr>
            </w:pPr>
          </w:p>
        </w:tc>
        <w:tc>
          <w:tcPr>
            <w:tcW w:w="1260" w:type="dxa"/>
          </w:tcPr>
          <w:p w14:paraId="04297977" w14:textId="77777777" w:rsidR="00DB4E1C" w:rsidRDefault="00DB4E1C" w:rsidP="006A4A14">
            <w:pPr>
              <w:spacing w:after="0"/>
              <w:rPr>
                <w:lang w:val="en-GB"/>
              </w:rPr>
            </w:pPr>
          </w:p>
        </w:tc>
        <w:tc>
          <w:tcPr>
            <w:tcW w:w="291" w:type="dxa"/>
            <w:gridSpan w:val="2"/>
          </w:tcPr>
          <w:p w14:paraId="462578D6" w14:textId="77777777" w:rsidR="00DB4E1C" w:rsidRDefault="00DB4E1C" w:rsidP="006A4A14">
            <w:pPr>
              <w:spacing w:after="0"/>
              <w:rPr>
                <w:lang w:val="en-GB"/>
              </w:rPr>
            </w:pPr>
          </w:p>
        </w:tc>
      </w:tr>
      <w:tr w:rsidR="00DB4E1C" w14:paraId="75537040" w14:textId="77777777" w:rsidTr="006A4A14">
        <w:tc>
          <w:tcPr>
            <w:tcW w:w="2785" w:type="dxa"/>
            <w:gridSpan w:val="2"/>
          </w:tcPr>
          <w:p w14:paraId="6A3CFE17" w14:textId="77777777" w:rsidR="00DB4E1C" w:rsidRDefault="00DB4E1C" w:rsidP="006A4A14">
            <w:pPr>
              <w:spacing w:after="0"/>
              <w:rPr>
                <w:lang w:val="en-GB"/>
              </w:rPr>
            </w:pPr>
          </w:p>
        </w:tc>
        <w:tc>
          <w:tcPr>
            <w:tcW w:w="3060" w:type="dxa"/>
          </w:tcPr>
          <w:p w14:paraId="40ECBAF5" w14:textId="77777777" w:rsidR="00DB4E1C" w:rsidRDefault="00DB4E1C" w:rsidP="006A4A14">
            <w:pPr>
              <w:spacing w:after="0"/>
              <w:rPr>
                <w:lang w:val="en-GB"/>
              </w:rPr>
            </w:pPr>
          </w:p>
        </w:tc>
        <w:tc>
          <w:tcPr>
            <w:tcW w:w="1620" w:type="dxa"/>
          </w:tcPr>
          <w:p w14:paraId="54CD137B" w14:textId="77777777" w:rsidR="00DB4E1C" w:rsidRDefault="00DB4E1C" w:rsidP="006A4A14">
            <w:pPr>
              <w:spacing w:after="0"/>
              <w:rPr>
                <w:lang w:val="en-GB"/>
              </w:rPr>
            </w:pPr>
          </w:p>
        </w:tc>
        <w:tc>
          <w:tcPr>
            <w:tcW w:w="1260" w:type="dxa"/>
          </w:tcPr>
          <w:p w14:paraId="5A7144A7" w14:textId="77777777" w:rsidR="00DB4E1C" w:rsidRDefault="00DB4E1C" w:rsidP="006A4A14">
            <w:pPr>
              <w:spacing w:after="0"/>
              <w:rPr>
                <w:lang w:val="en-GB"/>
              </w:rPr>
            </w:pPr>
          </w:p>
        </w:tc>
        <w:tc>
          <w:tcPr>
            <w:tcW w:w="291" w:type="dxa"/>
            <w:gridSpan w:val="2"/>
          </w:tcPr>
          <w:p w14:paraId="466394E2" w14:textId="77777777" w:rsidR="00DB4E1C" w:rsidRDefault="00DB4E1C" w:rsidP="006A4A14">
            <w:pPr>
              <w:spacing w:after="0"/>
              <w:rPr>
                <w:lang w:val="en-GB"/>
              </w:rPr>
            </w:pPr>
          </w:p>
        </w:tc>
      </w:tr>
    </w:tbl>
    <w:p w14:paraId="32CFFAD9" w14:textId="19872C4D" w:rsidR="005C5A21" w:rsidRPr="00E4706B" w:rsidRDefault="002769FA" w:rsidP="005C5A21">
      <w:pPr>
        <w:rPr>
          <w:lang w:val="en-GB"/>
        </w:rPr>
      </w:pPr>
      <w:r w:rsidRPr="00E4706B">
        <w:rPr>
          <w:noProof/>
          <w:lang w:val="en-GB"/>
        </w:rPr>
        <mc:AlternateContent>
          <mc:Choice Requires="wps">
            <w:drawing>
              <wp:anchor distT="0" distB="0" distL="114300" distR="114300" simplePos="0" relativeHeight="251658241" behindDoc="0" locked="0" layoutInCell="1" allowOverlap="1" wp14:anchorId="5D767ED2" wp14:editId="0592F8BD">
                <wp:simplePos x="0" y="0"/>
                <wp:positionH relativeFrom="column">
                  <wp:posOffset>919686</wp:posOffset>
                </wp:positionH>
                <wp:positionV relativeFrom="paragraph">
                  <wp:posOffset>301985</wp:posOffset>
                </wp:positionV>
                <wp:extent cx="866830" cy="338275"/>
                <wp:effectExtent l="0" t="0" r="28575" b="24130"/>
                <wp:wrapNone/>
                <wp:docPr id="4" name="Rectangle 4"/>
                <wp:cNvGraphicFramePr/>
                <a:graphic xmlns:a="http://schemas.openxmlformats.org/drawingml/2006/main">
                  <a:graphicData uri="http://schemas.microsoft.com/office/word/2010/wordprocessingShape">
                    <wps:wsp>
                      <wps:cNvSpPr/>
                      <wps:spPr>
                        <a:xfrm>
                          <a:off x="0" y="0"/>
                          <a:ext cx="866830" cy="3382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rect w14:anchorId="4C8A4F9F" id="Rectangle 4" o:spid="_x0000_s1026" style="position:absolute;margin-left:72.4pt;margin-top:23.8pt;width:68.25pt;height:26.65pt;z-index:25165926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" fillcolor="white [3212]" strokecolor="white [3212]" strokeweight="2pt"/>
            </w:pict>
          </mc:Fallback>
        </mc:AlternateContent>
      </w:r>
    </w:p>
    <w:p w14:paraId="59860CD4" w14:textId="77777777" w:rsidR="0005454B" w:rsidRDefault="0005454B" w:rsidP="005C5A21">
      <w:pPr>
        <w:rPr>
          <w:lang w:val="en-GB"/>
        </w:rPr>
      </w:pPr>
    </w:p>
    <w:p w14:paraId="2CD7CF24" w14:textId="404832E0" w:rsidR="00EC0B70" w:rsidRPr="00E4706B" w:rsidRDefault="00C46607" w:rsidP="0005454B">
      <w:pPr>
        <w:pStyle w:val="Heading6AMC"/>
        <w:spacing w:after="0"/>
      </w:pPr>
      <w:bookmarkStart w:id="1506" w:name="_DxCrossRefBm2114470654"/>
      <w:r w:rsidRPr="00E4706B">
        <w:t>AMC1 UAS.STS-01.020(1)(e)(ii) UAS operations in STS-01 and UAS.STS-02.020(7)(b) UAS operations in STS-02</w:t>
      </w:r>
      <w:bookmarkEnd w:id="1506"/>
    </w:p>
    <w:p w14:paraId="1F12A403" w14:textId="77777777" w:rsidR="00C8511E" w:rsidRPr="00E4706B" w:rsidRDefault="00C46607" w:rsidP="0005454B">
      <w:pPr>
        <w:pStyle w:val="Heading41"/>
        <w:rPr>
          <w:lang w:val="en-GB"/>
        </w:rPr>
      </w:pPr>
      <w:r w:rsidRPr="00E4706B">
        <w:rPr>
          <w:lang w:val="en-GB"/>
        </w:rPr>
        <w:t>REMOTE PILOT PRACTICAL TRAINING FOR STSs</w:t>
      </w:r>
    </w:p>
    <w:p w14:paraId="512E7B7E" w14:textId="77777777" w:rsidR="0005454B" w:rsidRDefault="0005454B" w:rsidP="0005454B">
      <w:pPr>
        <w:spacing w:after="0"/>
        <w:rPr>
          <w:lang w:val="en-GB"/>
        </w:rPr>
      </w:pPr>
    </w:p>
    <w:p w14:paraId="292AD158" w14:textId="06A709C5" w:rsidR="00C8511E" w:rsidRPr="00E4706B" w:rsidRDefault="00C46607" w:rsidP="00C8511E">
      <w:pPr>
        <w:rPr>
          <w:lang w:val="en-GB"/>
        </w:rPr>
      </w:pPr>
      <w:r w:rsidRPr="00E4706B">
        <w:rPr>
          <w:lang w:val="en-GB"/>
        </w:rPr>
        <w:t>The instructor should gradually compile a ‘progress booklet’ to allow the monitoring of the training and the continuous evaluation of the practical skills of the student remote pilot.</w:t>
      </w:r>
    </w:p>
    <w:p w14:paraId="6AADF708" w14:textId="77777777" w:rsidR="00BE755A" w:rsidRPr="00E4706B" w:rsidRDefault="00C46607" w:rsidP="00C8511E">
      <w:pPr>
        <w:rPr>
          <w:lang w:val="en-GB"/>
        </w:rPr>
      </w:pPr>
      <w:r w:rsidRPr="00E4706B">
        <w:rPr>
          <w:lang w:val="en-GB"/>
        </w:rPr>
        <w:t>The progress booklet should be signed by the student remote pilot at the end of each practical training cycle. A record of the booklet should be kept for 5 years.</w:t>
      </w:r>
    </w:p>
    <w:p w14:paraId="2EEAD47C" w14:textId="59C045F2" w:rsidR="00C8511E" w:rsidRDefault="00C46607" w:rsidP="00C8511E">
      <w:pPr>
        <w:rPr>
          <w:lang w:val="en-GB"/>
        </w:rPr>
      </w:pPr>
      <w:r w:rsidRPr="00E4706B">
        <w:rPr>
          <w:lang w:val="en-GB"/>
        </w:rPr>
        <w:t>When the student remote pilot reaches the desired level of competence, the organisation that provides the practical training issues an attestation of practical training.</w:t>
      </w:r>
    </w:p>
    <w:p w14:paraId="235DCE71" w14:textId="77777777" w:rsidR="0005454B" w:rsidRPr="00E4706B" w:rsidRDefault="0005454B" w:rsidP="00C8511E">
      <w:pPr>
        <w:rPr>
          <w:lang w:val="en-GB"/>
        </w:rPr>
      </w:pPr>
    </w:p>
    <w:p w14:paraId="01E66614" w14:textId="0EDD1B7B" w:rsidR="00EC0B70" w:rsidRPr="00E4706B" w:rsidRDefault="00C46607" w:rsidP="0005454B">
      <w:pPr>
        <w:pStyle w:val="Heading6GM"/>
        <w:spacing w:after="0"/>
        <w:rPr>
          <w:lang w:val="en-GB"/>
        </w:rPr>
      </w:pPr>
      <w:bookmarkStart w:id="1507" w:name="_DxCrossRefBm2114470655"/>
      <w:r w:rsidRPr="00E4706B">
        <w:rPr>
          <w:lang w:val="en-GB"/>
        </w:rPr>
        <w:t>GM1 UAS.STS-01.020(1)(e)(ii) UAS operations in STS-01 and UAS.STS-02.020(7)(b) UAS operations in STS-02</w:t>
      </w:r>
      <w:bookmarkEnd w:id="1507"/>
    </w:p>
    <w:p w14:paraId="73EA9CCD" w14:textId="77777777" w:rsidR="008C2C78" w:rsidRPr="00E4706B" w:rsidRDefault="00C46607" w:rsidP="0005454B">
      <w:pPr>
        <w:pStyle w:val="Heading41"/>
        <w:rPr>
          <w:lang w:val="en-GB"/>
        </w:rPr>
      </w:pPr>
      <w:r w:rsidRPr="00E4706B">
        <w:rPr>
          <w:lang w:val="en-GB"/>
        </w:rPr>
        <w:t>REMOTE PILOT PRACTICAL TRAINING FOR STSs</w:t>
      </w:r>
    </w:p>
    <w:p w14:paraId="17EC0853" w14:textId="77777777" w:rsidR="0005454B" w:rsidRDefault="0005454B" w:rsidP="0005454B">
      <w:pPr>
        <w:spacing w:after="0"/>
        <w:rPr>
          <w:lang w:val="en-GB"/>
        </w:rPr>
      </w:pPr>
    </w:p>
    <w:p w14:paraId="0A8E5671" w14:textId="60C59B84" w:rsidR="008C2C78" w:rsidRPr="00E4706B" w:rsidRDefault="00C46607" w:rsidP="008C2C78">
      <w:pPr>
        <w:rPr>
          <w:lang w:val="en-GB"/>
        </w:rPr>
      </w:pPr>
      <w:r w:rsidRPr="00E4706B">
        <w:rPr>
          <w:lang w:val="en-GB"/>
        </w:rPr>
        <w:t>Practical training for STSs is provided as a ‘continuous evaluation’ of the student remote pilot by:</w:t>
      </w:r>
    </w:p>
    <w:p w14:paraId="1196EB2B" w14:textId="20E6DF66" w:rsidR="008C2C78" w:rsidRPr="00E4706B" w:rsidRDefault="00C46607" w:rsidP="00472122">
      <w:pPr>
        <w:pStyle w:val="ListLevel1"/>
        <w:numPr>
          <w:ilvl w:val="0"/>
          <w:numId w:val="461"/>
        </w:numPr>
        <w:rPr>
          <w:lang w:val="en-GB"/>
        </w:rPr>
      </w:pPr>
      <w:r w:rsidRPr="00E4706B">
        <w:rPr>
          <w:lang w:val="en-GB"/>
        </w:rPr>
        <w:t>either a UAS operator that has declared compliance with:</w:t>
      </w:r>
    </w:p>
    <w:p w14:paraId="65C89A59" w14:textId="5AE909FD" w:rsidR="008C2C78" w:rsidRPr="00E4706B" w:rsidRDefault="00C46607" w:rsidP="00472122">
      <w:pPr>
        <w:pStyle w:val="ListLevel1"/>
        <w:numPr>
          <w:ilvl w:val="0"/>
          <w:numId w:val="462"/>
        </w:numPr>
        <w:rPr>
          <w:lang w:val="en-GB"/>
        </w:rPr>
      </w:pPr>
      <w:r w:rsidRPr="00E4706B">
        <w:rPr>
          <w:lang w:val="en-GB"/>
        </w:rPr>
        <w:lastRenderedPageBreak/>
        <w:t>the relevant STS(s) (the one(s) for which training and assessment are provided); and</w:t>
      </w:r>
    </w:p>
    <w:p w14:paraId="5BD63E58" w14:textId="2F9A80C5" w:rsidR="008C2C78" w:rsidRPr="00E4706B" w:rsidRDefault="00C46607" w:rsidP="00472122">
      <w:pPr>
        <w:pStyle w:val="ListLevel1"/>
        <w:numPr>
          <w:ilvl w:val="0"/>
          <w:numId w:val="462"/>
        </w:numPr>
        <w:rPr>
          <w:lang w:val="en-GB"/>
        </w:rPr>
      </w:pPr>
      <w:r w:rsidRPr="00E4706B">
        <w:rPr>
          <w:lang w:val="en-GB"/>
        </w:rPr>
        <w:t xml:space="preserve">the requirements of </w:t>
      </w:r>
      <w:r w:rsidRPr="003412B6">
        <w:rPr>
          <w:lang w:val="en-GB"/>
        </w:rPr>
        <w:t>Appendix 3</w:t>
      </w:r>
      <w:r w:rsidRPr="00E4706B">
        <w:rPr>
          <w:lang w:val="en-GB"/>
        </w:rPr>
        <w:t xml:space="preserve"> to the Annex to </w:t>
      </w:r>
      <w:r w:rsidR="00234224">
        <w:rPr>
          <w:lang w:val="en-GB"/>
        </w:rPr>
        <w:t>this Regulation</w:t>
      </w:r>
      <w:r w:rsidRPr="00E4706B">
        <w:rPr>
          <w:lang w:val="en-GB"/>
        </w:rPr>
        <w:t>; or</w:t>
      </w:r>
    </w:p>
    <w:p w14:paraId="45229308" w14:textId="333E77E7" w:rsidR="00BE755A" w:rsidRDefault="00C46607" w:rsidP="00472122">
      <w:pPr>
        <w:pStyle w:val="ListLevel1"/>
        <w:numPr>
          <w:ilvl w:val="0"/>
          <w:numId w:val="461"/>
        </w:numPr>
        <w:rPr>
          <w:lang w:val="en-GB"/>
        </w:rPr>
      </w:pPr>
      <w:r w:rsidRPr="00E4706B">
        <w:rPr>
          <w:lang w:val="en-GB"/>
        </w:rPr>
        <w:t xml:space="preserve">an entity that has declared compliance with the requirements of </w:t>
      </w:r>
      <w:r w:rsidR="000B2B48" w:rsidRPr="003412B6">
        <w:rPr>
          <w:lang w:val="en-GB"/>
        </w:rPr>
        <w:t>Appendix 3</w:t>
      </w:r>
      <w:r w:rsidRPr="00E4706B">
        <w:rPr>
          <w:lang w:val="en-GB"/>
        </w:rPr>
        <w:t xml:space="preserve"> to the Annex to </w:t>
      </w:r>
      <w:r w:rsidR="00234224">
        <w:rPr>
          <w:lang w:val="en-GB"/>
        </w:rPr>
        <w:t>this Regulation</w:t>
      </w:r>
      <w:r w:rsidRPr="00E4706B">
        <w:rPr>
          <w:lang w:val="en-GB"/>
        </w:rPr>
        <w:t>.</w:t>
      </w:r>
    </w:p>
    <w:p w14:paraId="5C54FA8A" w14:textId="77777777" w:rsidR="00B65A1D" w:rsidRDefault="00B65A1D" w:rsidP="00B65A1D">
      <w:pPr>
        <w:pStyle w:val="ListLevel1"/>
        <w:rPr>
          <w:lang w:val="en-GB"/>
        </w:rPr>
      </w:pPr>
    </w:p>
    <w:p w14:paraId="5A6F644F" w14:textId="32E1C04B" w:rsidR="00EC0B70" w:rsidRPr="00E4706B" w:rsidRDefault="00C46607" w:rsidP="00FD7461">
      <w:pPr>
        <w:pStyle w:val="Heading5IR"/>
        <w:rPr>
          <w:lang w:val="en-GB"/>
        </w:rPr>
      </w:pPr>
      <w:bookmarkStart w:id="1508" w:name="_DxCrossRefBm2114470651"/>
      <w:r w:rsidRPr="00E4706B">
        <w:rPr>
          <w:lang w:val="en-GB"/>
        </w:rPr>
        <w:t>UAS.STS-01.030 Responsibilities of the UAS operator</w:t>
      </w:r>
      <w:bookmarkEnd w:id="1508"/>
    </w:p>
    <w:p w14:paraId="79A23B5C" w14:textId="3BBB8D9D" w:rsidR="00BE7B53" w:rsidRPr="00E4706B" w:rsidRDefault="00C46607" w:rsidP="00100CAB">
      <w:pPr>
        <w:rPr>
          <w:lang w:val="en-GB"/>
        </w:rPr>
      </w:pPr>
      <w:r w:rsidRPr="00E4706B">
        <w:rPr>
          <w:lang w:val="en-GB"/>
        </w:rPr>
        <w:t xml:space="preserve">In addition to the responsibilities defined in </w:t>
      </w:r>
      <w:r w:rsidRPr="003412B6">
        <w:rPr>
          <w:lang w:val="en-GB"/>
        </w:rPr>
        <w:t>UAS.SPEC.050</w:t>
      </w:r>
      <w:r w:rsidRPr="00E4706B">
        <w:rPr>
          <w:lang w:val="en-GB"/>
        </w:rPr>
        <w:t>, the UAS operator shall:</w:t>
      </w:r>
    </w:p>
    <w:p w14:paraId="5FCC2CA2" w14:textId="09E53F11" w:rsidR="00BE7B53" w:rsidRPr="00E4706B" w:rsidRDefault="00C46607" w:rsidP="00472122">
      <w:pPr>
        <w:pStyle w:val="ListLevel1"/>
        <w:numPr>
          <w:ilvl w:val="0"/>
          <w:numId w:val="463"/>
        </w:numPr>
        <w:rPr>
          <w:lang w:val="en-GB"/>
        </w:rPr>
      </w:pPr>
      <w:r w:rsidRPr="00E4706B">
        <w:rPr>
          <w:lang w:val="en-GB"/>
        </w:rPr>
        <w:t xml:space="preserve">develop an operations manual including the </w:t>
      </w:r>
      <w:r w:rsidR="002D1334" w:rsidRPr="00E4706B">
        <w:rPr>
          <w:lang w:val="en-GB"/>
        </w:rPr>
        <w:t xml:space="preserve">elements defined in </w:t>
      </w:r>
      <w:r w:rsidR="002973D8" w:rsidRPr="003412B6">
        <w:rPr>
          <w:lang w:val="en-GB"/>
        </w:rPr>
        <w:t>Appendix </w:t>
      </w:r>
      <w:r w:rsidR="002D1334" w:rsidRPr="003412B6">
        <w:rPr>
          <w:lang w:val="en-GB"/>
        </w:rPr>
        <w:t>5</w:t>
      </w:r>
      <w:r w:rsidR="002D1334" w:rsidRPr="00E4706B">
        <w:rPr>
          <w:lang w:val="en-GB"/>
        </w:rPr>
        <w:t>;</w:t>
      </w:r>
    </w:p>
    <w:p w14:paraId="36D93891" w14:textId="5592495B" w:rsidR="00BE7B53" w:rsidRPr="00E4706B" w:rsidRDefault="00C46607" w:rsidP="00472122">
      <w:pPr>
        <w:pStyle w:val="ListLevel1"/>
        <w:numPr>
          <w:ilvl w:val="0"/>
          <w:numId w:val="463"/>
        </w:numPr>
        <w:rPr>
          <w:lang w:val="en-GB"/>
        </w:rPr>
      </w:pPr>
      <w:r w:rsidRPr="00E4706B">
        <w:rPr>
          <w:lang w:val="en-GB"/>
        </w:rPr>
        <w:t>define the operational volume and ground risk buffer for the intended operations, including the controlled ground area covering the projections on the surface of the earth within both the volume and the buffer;</w:t>
      </w:r>
    </w:p>
    <w:p w14:paraId="465BD3DD" w14:textId="4FD7D054" w:rsidR="00BE7B53" w:rsidRPr="00E4706B" w:rsidRDefault="00C46607" w:rsidP="00472122">
      <w:pPr>
        <w:pStyle w:val="ListLevel1"/>
        <w:numPr>
          <w:ilvl w:val="0"/>
          <w:numId w:val="463"/>
        </w:numPr>
        <w:rPr>
          <w:lang w:val="en-GB"/>
        </w:rPr>
      </w:pPr>
      <w:r w:rsidRPr="00E4706B">
        <w:rPr>
          <w:lang w:val="en-GB"/>
        </w:rPr>
        <w:t>ensure the adequacy of the contingency and emergency procedures through any of the following:</w:t>
      </w:r>
    </w:p>
    <w:p w14:paraId="4BDBA02C" w14:textId="74E3A547" w:rsidR="00BE7B53" w:rsidRPr="00E4706B" w:rsidRDefault="00C46607" w:rsidP="00472122">
      <w:pPr>
        <w:pStyle w:val="ListLevel1"/>
        <w:numPr>
          <w:ilvl w:val="0"/>
          <w:numId w:val="464"/>
        </w:numPr>
        <w:rPr>
          <w:lang w:val="en-GB"/>
        </w:rPr>
      </w:pPr>
      <w:r w:rsidRPr="00E4706B">
        <w:rPr>
          <w:lang w:val="en-GB"/>
        </w:rPr>
        <w:t>dedicated flight tests;</w:t>
      </w:r>
    </w:p>
    <w:p w14:paraId="439C9E7D" w14:textId="68B3A989" w:rsidR="00BE7B53" w:rsidRPr="00E4706B" w:rsidRDefault="00C46607" w:rsidP="00472122">
      <w:pPr>
        <w:pStyle w:val="ListLevel1"/>
        <w:numPr>
          <w:ilvl w:val="0"/>
          <w:numId w:val="464"/>
        </w:numPr>
        <w:rPr>
          <w:lang w:val="en-GB"/>
        </w:rPr>
      </w:pPr>
      <w:r w:rsidRPr="00E4706B">
        <w:rPr>
          <w:lang w:val="en-GB"/>
        </w:rPr>
        <w:t>simulations, provided that the representativeness of the simulation means is appropriate for the intended purpose;</w:t>
      </w:r>
    </w:p>
    <w:p w14:paraId="6A78E777" w14:textId="299A0E28" w:rsidR="00BE7B53" w:rsidRPr="00E4706B" w:rsidRDefault="00C46607" w:rsidP="00472122">
      <w:pPr>
        <w:pStyle w:val="ListLevel1"/>
        <w:numPr>
          <w:ilvl w:val="0"/>
          <w:numId w:val="463"/>
        </w:numPr>
        <w:rPr>
          <w:lang w:val="en-GB"/>
        </w:rPr>
      </w:pPr>
      <w:r w:rsidRPr="00E4706B">
        <w:rPr>
          <w:lang w:val="en-GB"/>
        </w:rPr>
        <w:t>develop an effective emergency response plan (ERP) suitable for the op</w:t>
      </w:r>
      <w:r w:rsidR="002D1334" w:rsidRPr="00E4706B">
        <w:rPr>
          <w:lang w:val="en-GB"/>
        </w:rPr>
        <w:t>eration that includes at least:</w:t>
      </w:r>
    </w:p>
    <w:p w14:paraId="3B54BA11" w14:textId="0840B677" w:rsidR="00BE7B53" w:rsidRPr="00E4706B" w:rsidRDefault="00C46607" w:rsidP="00472122">
      <w:pPr>
        <w:pStyle w:val="ListLevel1"/>
        <w:numPr>
          <w:ilvl w:val="0"/>
          <w:numId w:val="465"/>
        </w:numPr>
        <w:rPr>
          <w:lang w:val="en-GB"/>
        </w:rPr>
      </w:pPr>
      <w:r w:rsidRPr="00E4706B">
        <w:rPr>
          <w:lang w:val="en-GB"/>
        </w:rPr>
        <w:t>the plan to limit any escalating effe</w:t>
      </w:r>
      <w:r w:rsidR="002D1334" w:rsidRPr="00E4706B">
        <w:rPr>
          <w:lang w:val="en-GB"/>
        </w:rPr>
        <w:t>cts of the emergency situation;</w:t>
      </w:r>
    </w:p>
    <w:p w14:paraId="3C72DEFD" w14:textId="1974D0D8" w:rsidR="00BE7B53" w:rsidRPr="00E4706B" w:rsidRDefault="00C46607" w:rsidP="00472122">
      <w:pPr>
        <w:pStyle w:val="ListLevel1"/>
        <w:numPr>
          <w:ilvl w:val="0"/>
          <w:numId w:val="465"/>
        </w:numPr>
        <w:rPr>
          <w:lang w:val="en-GB"/>
        </w:rPr>
      </w:pPr>
      <w:r w:rsidRPr="00E4706B">
        <w:rPr>
          <w:lang w:val="en-GB"/>
        </w:rPr>
        <w:t>the conditions to alert the relevant authoriti</w:t>
      </w:r>
      <w:r w:rsidR="002D1334" w:rsidRPr="00E4706B">
        <w:rPr>
          <w:lang w:val="en-GB"/>
        </w:rPr>
        <w:t>es and organisations;</w:t>
      </w:r>
    </w:p>
    <w:p w14:paraId="1DE16E52" w14:textId="6B6DCC04" w:rsidR="00BE7B53" w:rsidRPr="00E4706B" w:rsidRDefault="00C46607" w:rsidP="00472122">
      <w:pPr>
        <w:pStyle w:val="ListLevel1"/>
        <w:numPr>
          <w:ilvl w:val="0"/>
          <w:numId w:val="465"/>
        </w:numPr>
        <w:rPr>
          <w:lang w:val="en-GB"/>
        </w:rPr>
      </w:pPr>
      <w:r w:rsidRPr="00E4706B">
        <w:rPr>
          <w:lang w:val="en-GB"/>
        </w:rPr>
        <w:t>the criteria to id</w:t>
      </w:r>
      <w:r w:rsidR="002D1334" w:rsidRPr="00E4706B">
        <w:rPr>
          <w:lang w:val="en-GB"/>
        </w:rPr>
        <w:t>entify an emergency situation;</w:t>
      </w:r>
    </w:p>
    <w:p w14:paraId="6C521488" w14:textId="38BE08AF" w:rsidR="00BE7B53" w:rsidRPr="00E4706B" w:rsidRDefault="00C46607" w:rsidP="00472122">
      <w:pPr>
        <w:pStyle w:val="ListLevel1"/>
        <w:numPr>
          <w:ilvl w:val="0"/>
          <w:numId w:val="465"/>
        </w:numPr>
        <w:rPr>
          <w:lang w:val="en-GB"/>
        </w:rPr>
      </w:pPr>
      <w:r w:rsidRPr="00E4706B">
        <w:rPr>
          <w:lang w:val="en-GB"/>
        </w:rPr>
        <w:t>clear delineation of the duties of the remote pilot(s) and any other personnel in charge of duties essential to the UAS operation;</w:t>
      </w:r>
    </w:p>
    <w:p w14:paraId="23EA8FF5" w14:textId="43D8D002" w:rsidR="00BE7B53" w:rsidRPr="00E4706B" w:rsidRDefault="00C46607" w:rsidP="00472122">
      <w:pPr>
        <w:pStyle w:val="ListLevel1"/>
        <w:numPr>
          <w:ilvl w:val="0"/>
          <w:numId w:val="463"/>
        </w:numPr>
        <w:rPr>
          <w:lang w:val="en-GB"/>
        </w:rPr>
      </w:pPr>
      <w:r w:rsidRPr="00E4706B">
        <w:rPr>
          <w:lang w:val="en-GB"/>
        </w:rPr>
        <w:t xml:space="preserve">ensure that the level of performance for any externally provided service necessary for the safety of the flight is adequate for the </w:t>
      </w:r>
      <w:r w:rsidR="002D1334" w:rsidRPr="00E4706B">
        <w:rPr>
          <w:lang w:val="en-GB"/>
        </w:rPr>
        <w:t>intended operation;</w:t>
      </w:r>
    </w:p>
    <w:p w14:paraId="78A168DE" w14:textId="10D947C1" w:rsidR="00BE7B53" w:rsidRPr="00E4706B" w:rsidRDefault="00C46607" w:rsidP="00472122">
      <w:pPr>
        <w:pStyle w:val="ListLevel1"/>
        <w:numPr>
          <w:ilvl w:val="0"/>
          <w:numId w:val="463"/>
        </w:numPr>
        <w:rPr>
          <w:lang w:val="en-GB"/>
        </w:rPr>
      </w:pPr>
      <w:r w:rsidRPr="00E4706B">
        <w:rPr>
          <w:lang w:val="en-GB"/>
        </w:rPr>
        <w:t>define the allocation of the roles and responsibilities between the operator and the external serv</w:t>
      </w:r>
      <w:r w:rsidR="002D1334" w:rsidRPr="00E4706B">
        <w:rPr>
          <w:lang w:val="en-GB"/>
        </w:rPr>
        <w:t>ice provider(s), if applicable;</w:t>
      </w:r>
    </w:p>
    <w:p w14:paraId="6340F5B2" w14:textId="51B6A4E6" w:rsidR="00BE7B53" w:rsidRPr="00E4706B" w:rsidRDefault="00C46607" w:rsidP="00472122">
      <w:pPr>
        <w:pStyle w:val="ListLevel1"/>
        <w:numPr>
          <w:ilvl w:val="0"/>
          <w:numId w:val="463"/>
        </w:numPr>
        <w:rPr>
          <w:lang w:val="en-GB"/>
        </w:rPr>
      </w:pPr>
      <w:r w:rsidRPr="00E4706B">
        <w:rPr>
          <w:lang w:val="en-GB"/>
        </w:rPr>
        <w:t>upload updated information into the geo-awareness, if the function is installed on the UAS, when required by the UAS geographical zone for the i</w:t>
      </w:r>
      <w:r w:rsidR="002D1334" w:rsidRPr="00E4706B">
        <w:rPr>
          <w:lang w:val="en-GB"/>
        </w:rPr>
        <w:t>ntended location of operation;</w:t>
      </w:r>
    </w:p>
    <w:p w14:paraId="4E1EA0FA" w14:textId="3BC00E72" w:rsidR="00BE7B53" w:rsidRPr="00E4706B" w:rsidRDefault="00C46607" w:rsidP="00472122">
      <w:pPr>
        <w:pStyle w:val="ListLevel1"/>
        <w:numPr>
          <w:ilvl w:val="0"/>
          <w:numId w:val="463"/>
        </w:numPr>
        <w:rPr>
          <w:lang w:val="en-GB"/>
        </w:rPr>
      </w:pPr>
      <w:r w:rsidRPr="00E4706B">
        <w:rPr>
          <w:lang w:val="en-GB"/>
        </w:rPr>
        <w:t xml:space="preserve">ensure that, before starting the operation, the controlled ground area is in place, effective and compliant with the minimum distance defined in point </w:t>
      </w:r>
      <w:r w:rsidRPr="003412B6">
        <w:rPr>
          <w:lang w:val="en-GB"/>
        </w:rPr>
        <w:t>UAS.STS-01.020</w:t>
      </w:r>
      <w:r w:rsidRPr="00E4706B">
        <w:rPr>
          <w:lang w:val="en-GB"/>
        </w:rPr>
        <w:t xml:space="preserve">(1)(C)(i)(C) and, when required, coordination with the appropriate </w:t>
      </w:r>
      <w:r w:rsidR="002D1334" w:rsidRPr="00E4706B">
        <w:rPr>
          <w:lang w:val="en-GB"/>
        </w:rPr>
        <w:t>authorities has been conducted;</w:t>
      </w:r>
    </w:p>
    <w:p w14:paraId="08128591" w14:textId="5F9DC876" w:rsidR="00BE7B53" w:rsidRPr="00E4706B" w:rsidRDefault="00C46607" w:rsidP="00472122">
      <w:pPr>
        <w:pStyle w:val="ListLevel1"/>
        <w:numPr>
          <w:ilvl w:val="0"/>
          <w:numId w:val="463"/>
        </w:numPr>
        <w:rPr>
          <w:lang w:val="en-GB"/>
        </w:rPr>
      </w:pPr>
      <w:r w:rsidRPr="00E4706B">
        <w:rPr>
          <w:lang w:val="en-GB"/>
        </w:rPr>
        <w:t>ensure that, before starting the operation, all persons present in the controlled ground area:</w:t>
      </w:r>
    </w:p>
    <w:p w14:paraId="499AD0FC" w14:textId="40680E5F" w:rsidR="00BE7B53" w:rsidRPr="00E4706B" w:rsidRDefault="00C46607" w:rsidP="00472122">
      <w:pPr>
        <w:pStyle w:val="ListLevel1"/>
        <w:numPr>
          <w:ilvl w:val="0"/>
          <w:numId w:val="466"/>
        </w:numPr>
        <w:rPr>
          <w:lang w:val="en-GB"/>
        </w:rPr>
      </w:pPr>
      <w:r w:rsidRPr="00E4706B">
        <w:rPr>
          <w:lang w:val="en-GB"/>
        </w:rPr>
        <w:t>have been informed of the risks of the operation;</w:t>
      </w:r>
    </w:p>
    <w:p w14:paraId="53502E0F" w14:textId="4F573FCF" w:rsidR="00BE7B53" w:rsidRPr="00E4706B" w:rsidRDefault="00C46607" w:rsidP="00472122">
      <w:pPr>
        <w:pStyle w:val="ListLevel1"/>
        <w:numPr>
          <w:ilvl w:val="0"/>
          <w:numId w:val="466"/>
        </w:numPr>
        <w:rPr>
          <w:lang w:val="en-GB"/>
        </w:rPr>
      </w:pPr>
      <w:r w:rsidRPr="00E4706B">
        <w:rPr>
          <w:lang w:val="en-GB"/>
        </w:rPr>
        <w:t>have been briefed or trained, as appropriate, on the safety precautions and measures established by the UAS ope</w:t>
      </w:r>
      <w:r w:rsidR="002D1334" w:rsidRPr="00E4706B">
        <w:rPr>
          <w:lang w:val="en-GB"/>
        </w:rPr>
        <w:t>rator for their protection; and</w:t>
      </w:r>
    </w:p>
    <w:p w14:paraId="4603DF79" w14:textId="18F7C3FE" w:rsidR="00BE7B53" w:rsidRPr="00E4706B" w:rsidRDefault="00C46607" w:rsidP="00472122">
      <w:pPr>
        <w:pStyle w:val="ListLevel1"/>
        <w:numPr>
          <w:ilvl w:val="0"/>
          <w:numId w:val="466"/>
        </w:numPr>
        <w:rPr>
          <w:lang w:val="en-GB"/>
        </w:rPr>
      </w:pPr>
      <w:r w:rsidRPr="00E4706B">
        <w:rPr>
          <w:lang w:val="en-GB"/>
        </w:rPr>
        <w:t>have explicitly agreed t</w:t>
      </w:r>
      <w:r w:rsidR="002D1334" w:rsidRPr="00E4706B">
        <w:rPr>
          <w:lang w:val="en-GB"/>
        </w:rPr>
        <w:t>o participate in the operation;</w:t>
      </w:r>
    </w:p>
    <w:p w14:paraId="1DA0FF9F" w14:textId="57682CAF" w:rsidR="00BE7B53" w:rsidRPr="00E4706B" w:rsidRDefault="00C46607" w:rsidP="00472122">
      <w:pPr>
        <w:pStyle w:val="ListLevel1"/>
        <w:numPr>
          <w:ilvl w:val="0"/>
          <w:numId w:val="463"/>
        </w:numPr>
        <w:rPr>
          <w:lang w:val="en-GB"/>
        </w:rPr>
      </w:pPr>
      <w:r w:rsidRPr="00E4706B">
        <w:rPr>
          <w:lang w:val="en-GB"/>
        </w:rPr>
        <w:t>ensure that:</w:t>
      </w:r>
    </w:p>
    <w:p w14:paraId="447B485C" w14:textId="43BB320E" w:rsidR="00BE7B53" w:rsidRPr="00E4706B" w:rsidRDefault="00C46607" w:rsidP="00472122">
      <w:pPr>
        <w:pStyle w:val="ListLevel1"/>
        <w:numPr>
          <w:ilvl w:val="0"/>
          <w:numId w:val="467"/>
        </w:numPr>
        <w:rPr>
          <w:lang w:val="en-GB"/>
        </w:rPr>
      </w:pPr>
      <w:r w:rsidRPr="00E4706B">
        <w:rPr>
          <w:lang w:val="en-GB"/>
        </w:rPr>
        <w:lastRenderedPageBreak/>
        <w:t xml:space="preserve">the UAS is accompanied by the corresponding declaration(s) of conformity, including the reference to class C5 or reference to class C3 </w:t>
      </w:r>
      <w:r w:rsidR="002D1334" w:rsidRPr="00E4706B">
        <w:rPr>
          <w:lang w:val="en-GB"/>
        </w:rPr>
        <w:t>and to the accessories kit; and</w:t>
      </w:r>
    </w:p>
    <w:p w14:paraId="4893C3D8" w14:textId="696EB5A8" w:rsidR="00BE7B53" w:rsidRDefault="00C46607" w:rsidP="00472122">
      <w:pPr>
        <w:pStyle w:val="ListLevel1"/>
        <w:numPr>
          <w:ilvl w:val="0"/>
          <w:numId w:val="467"/>
        </w:numPr>
        <w:rPr>
          <w:lang w:val="en-GB"/>
        </w:rPr>
      </w:pPr>
      <w:r w:rsidRPr="00E4706B">
        <w:rPr>
          <w:lang w:val="en-GB"/>
        </w:rPr>
        <w:t>the class C5 identification label is affixed to the unmanned aircraft or to the accessories kit.</w:t>
      </w:r>
    </w:p>
    <w:p w14:paraId="6F315BF5" w14:textId="77777777" w:rsidR="00B65A1D" w:rsidRPr="00B65A1D" w:rsidRDefault="00B65A1D" w:rsidP="00B65A1D">
      <w:bookmarkStart w:id="1509" w:name="_DxCrossRefBm2114470657"/>
    </w:p>
    <w:p w14:paraId="67CD07D0" w14:textId="1E087FFA" w:rsidR="00EC0B70" w:rsidRPr="00E4706B" w:rsidRDefault="00C46607" w:rsidP="00B65A1D">
      <w:pPr>
        <w:pStyle w:val="Heading6AMC"/>
        <w:spacing w:after="0"/>
      </w:pPr>
      <w:r w:rsidRPr="00E4706B">
        <w:t>AMC1 UAS.STS-01.030(1)&amp;(3) and UAS.STS-02.030(1)&amp;(3) Responsibilities of the UAS operator</w:t>
      </w:r>
      <w:bookmarkEnd w:id="1509"/>
    </w:p>
    <w:p w14:paraId="1D9287D6" w14:textId="77777777" w:rsidR="00D4142B" w:rsidRPr="00E4706B" w:rsidRDefault="00C46607" w:rsidP="00B65A1D">
      <w:pPr>
        <w:pStyle w:val="Heading41"/>
        <w:rPr>
          <w:lang w:val="en-GB"/>
        </w:rPr>
      </w:pPr>
      <w:r w:rsidRPr="00E4706B">
        <w:rPr>
          <w:lang w:val="en-GB"/>
        </w:rPr>
        <w:t>OPERATIONAL PROCEDURES</w:t>
      </w:r>
    </w:p>
    <w:p w14:paraId="001B328F" w14:textId="77777777" w:rsidR="00B65A1D" w:rsidRDefault="00B65A1D" w:rsidP="00B65A1D">
      <w:pPr>
        <w:spacing w:after="0"/>
        <w:rPr>
          <w:lang w:val="en-GB"/>
        </w:rPr>
      </w:pPr>
    </w:p>
    <w:p w14:paraId="1971EBDF" w14:textId="53A1C54E" w:rsidR="00D4142B" w:rsidRPr="00E4706B" w:rsidRDefault="00C46607" w:rsidP="00D4142B">
      <w:pPr>
        <w:rPr>
          <w:lang w:val="en-GB"/>
        </w:rPr>
      </w:pPr>
      <w:r w:rsidRPr="00E4706B">
        <w:rPr>
          <w:lang w:val="en-GB"/>
        </w:rPr>
        <w:t xml:space="preserve">The UAS operator should comply with the conditions for a ‘medium’ level of robustness of </w:t>
      </w:r>
      <w:r w:rsidRPr="003412B6">
        <w:rPr>
          <w:lang w:val="en-GB"/>
        </w:rPr>
        <w:t>AMC2 UAS.SPEC.030(3)(e)</w:t>
      </w:r>
      <w:r w:rsidRPr="00E4706B">
        <w:rPr>
          <w:lang w:val="en-GB"/>
        </w:rPr>
        <w:t xml:space="preserve"> as regards:</w:t>
      </w:r>
    </w:p>
    <w:p w14:paraId="4272764B" w14:textId="5EED4AA7" w:rsidR="00D4142B" w:rsidRPr="00E4706B" w:rsidRDefault="00C46607" w:rsidP="00D4142B">
      <w:pPr>
        <w:pStyle w:val="bullet0"/>
        <w:rPr>
          <w:lang w:val="en-GB"/>
        </w:rPr>
      </w:pPr>
      <w:r w:rsidRPr="00E4706B">
        <w:rPr>
          <w:lang w:val="en-GB"/>
        </w:rPr>
        <w:t xml:space="preserve">the operational procedures contained in the OM, indicated in </w:t>
      </w:r>
      <w:r w:rsidRPr="003412B6">
        <w:rPr>
          <w:lang w:val="en-GB"/>
        </w:rPr>
        <w:t>UAS.STS-01.030(1)</w:t>
      </w:r>
      <w:r w:rsidRPr="00E4706B">
        <w:rPr>
          <w:lang w:val="en-GB"/>
        </w:rPr>
        <w:t xml:space="preserve"> and </w:t>
      </w:r>
      <w:r w:rsidRPr="003412B6">
        <w:rPr>
          <w:lang w:val="en-GB"/>
        </w:rPr>
        <w:t>UAS.STS</w:t>
      </w:r>
      <w:r w:rsidRPr="003412B6">
        <w:rPr>
          <w:lang w:val="en-GB"/>
        </w:rPr>
        <w:noBreakHyphen/>
        <w:t>02.030(1)</w:t>
      </w:r>
      <w:r w:rsidRPr="00E4706B">
        <w:rPr>
          <w:lang w:val="en-GB"/>
        </w:rPr>
        <w:t>; and</w:t>
      </w:r>
    </w:p>
    <w:p w14:paraId="3C31027F" w14:textId="52F1D6FB" w:rsidR="00D4142B" w:rsidRPr="00E4706B" w:rsidRDefault="00C46607" w:rsidP="00D4142B">
      <w:pPr>
        <w:pStyle w:val="bullet0"/>
        <w:rPr>
          <w:lang w:val="en-GB"/>
        </w:rPr>
      </w:pPr>
      <w:r w:rsidRPr="00E4706B">
        <w:rPr>
          <w:lang w:val="en-GB"/>
        </w:rPr>
        <w:t xml:space="preserve">the contingency and emergency procedures, indicated in </w:t>
      </w:r>
      <w:r w:rsidRPr="003412B6">
        <w:rPr>
          <w:lang w:val="en-GB"/>
        </w:rPr>
        <w:t>UAS.STS-01.030(3)</w:t>
      </w:r>
      <w:r w:rsidRPr="00E4706B">
        <w:rPr>
          <w:lang w:val="en-GB"/>
        </w:rPr>
        <w:t xml:space="preserve"> and </w:t>
      </w:r>
      <w:r w:rsidRPr="003412B6">
        <w:rPr>
          <w:lang w:val="en-GB"/>
        </w:rPr>
        <w:t>UAS.STS</w:t>
      </w:r>
      <w:r w:rsidRPr="003412B6">
        <w:rPr>
          <w:lang w:val="en-GB"/>
        </w:rPr>
        <w:noBreakHyphen/>
        <w:t>02.030(3)</w:t>
      </w:r>
      <w:r w:rsidRPr="00E4706B">
        <w:rPr>
          <w:lang w:val="en-GB"/>
        </w:rPr>
        <w:t>.</w:t>
      </w:r>
    </w:p>
    <w:p w14:paraId="3F39A784" w14:textId="7E4B2E41" w:rsidR="00BE755A" w:rsidRDefault="00C46607" w:rsidP="00D4142B">
      <w:pPr>
        <w:rPr>
          <w:lang w:val="en-GB"/>
        </w:rPr>
      </w:pPr>
      <w:r w:rsidRPr="00E4706B">
        <w:rPr>
          <w:lang w:val="en-GB"/>
        </w:rPr>
        <w:t>The flight test to verify the adequacy of the contingency and emergency procedures may be conducted in subcategory A3 of the ‘open’ category. In that case, the UAS operator should ensure that the UAS operation complies with the ‘open’ category requirements.</w:t>
      </w:r>
    </w:p>
    <w:p w14:paraId="23458142" w14:textId="77777777" w:rsidR="001026F7" w:rsidRPr="00E4706B" w:rsidRDefault="001026F7" w:rsidP="00D4142B">
      <w:pPr>
        <w:rPr>
          <w:lang w:val="en-GB"/>
        </w:rPr>
      </w:pPr>
    </w:p>
    <w:p w14:paraId="21DC4394" w14:textId="3EFFBCAD" w:rsidR="00EC0B70" w:rsidRPr="00E4706B" w:rsidRDefault="00C46607" w:rsidP="001026F7">
      <w:pPr>
        <w:pStyle w:val="Heading6AMC"/>
        <w:spacing w:after="0"/>
      </w:pPr>
      <w:bookmarkStart w:id="1510" w:name="_DxCrossRefBm2114470659"/>
      <w:r w:rsidRPr="00E4706B">
        <w:t>AMC1 UAS.STS-01.030(4) and UAS.STS-02.030(4) Responsibilities of the UAS operator</w:t>
      </w:r>
      <w:bookmarkEnd w:id="1510"/>
    </w:p>
    <w:p w14:paraId="571ED6B5" w14:textId="77777777" w:rsidR="007E3DFB" w:rsidRPr="00E4706B" w:rsidRDefault="00C46607" w:rsidP="001026F7">
      <w:pPr>
        <w:pStyle w:val="Heading41"/>
        <w:rPr>
          <w:lang w:val="en-GB"/>
        </w:rPr>
      </w:pPr>
      <w:r w:rsidRPr="00E4706B">
        <w:rPr>
          <w:lang w:val="en-GB"/>
        </w:rPr>
        <w:t>EMERGENCY RESPONSE PLAN (ERP)</w:t>
      </w:r>
    </w:p>
    <w:p w14:paraId="0E303072" w14:textId="77777777" w:rsidR="001026F7" w:rsidRDefault="001026F7" w:rsidP="001026F7">
      <w:pPr>
        <w:spacing w:after="0"/>
        <w:rPr>
          <w:lang w:val="en-GB"/>
        </w:rPr>
      </w:pPr>
    </w:p>
    <w:p w14:paraId="551FCAA0" w14:textId="3C7C78B9" w:rsidR="00BE755A" w:rsidRDefault="00C46607" w:rsidP="007E3DFB">
      <w:pPr>
        <w:rPr>
          <w:lang w:val="en-GB"/>
        </w:rPr>
      </w:pPr>
      <w:r w:rsidRPr="00E4706B">
        <w:rPr>
          <w:lang w:val="en-GB"/>
        </w:rPr>
        <w:t xml:space="preserve">The UAS operator should develop an ERP in compliance with the conditions for a ‘medium’ level of robustness as per </w:t>
      </w:r>
      <w:r w:rsidRPr="003412B6">
        <w:rPr>
          <w:lang w:val="en-GB"/>
        </w:rPr>
        <w:t>AMC3 UAS.SPEC.030(3)(e)</w:t>
      </w:r>
      <w:r w:rsidRPr="00E4706B">
        <w:rPr>
          <w:lang w:val="en-GB"/>
        </w:rPr>
        <w:t>.</w:t>
      </w:r>
    </w:p>
    <w:p w14:paraId="672FFD6C" w14:textId="77777777" w:rsidR="001026F7" w:rsidRPr="00E4706B" w:rsidRDefault="001026F7" w:rsidP="007E3DFB">
      <w:pPr>
        <w:rPr>
          <w:lang w:val="en-GB"/>
        </w:rPr>
      </w:pPr>
    </w:p>
    <w:p w14:paraId="3FAD330B" w14:textId="7009B93F" w:rsidR="00EC0B70" w:rsidRPr="00E4706B" w:rsidRDefault="00C46607" w:rsidP="001026F7">
      <w:pPr>
        <w:pStyle w:val="Heading6GM"/>
        <w:spacing w:after="0"/>
        <w:rPr>
          <w:lang w:val="en-GB"/>
        </w:rPr>
      </w:pPr>
      <w:bookmarkStart w:id="1511" w:name="_DxCrossRefBm2114470660"/>
      <w:r w:rsidRPr="00E4706B">
        <w:rPr>
          <w:lang w:val="en-GB"/>
        </w:rPr>
        <w:t>GM1 UAS.STS-01.030(5)&amp;(6) and UAS.STS-02.030(5)&amp;(6) Responsibilities of the UAS operator</w:t>
      </w:r>
      <w:bookmarkEnd w:id="1511"/>
    </w:p>
    <w:p w14:paraId="7F3A2511" w14:textId="77777777" w:rsidR="000F7D26" w:rsidRPr="00E4706B" w:rsidRDefault="00C46607" w:rsidP="001026F7">
      <w:pPr>
        <w:pStyle w:val="Heading41"/>
        <w:rPr>
          <w:lang w:val="en-GB"/>
        </w:rPr>
      </w:pPr>
      <w:r w:rsidRPr="00E4706B">
        <w:rPr>
          <w:lang w:val="en-GB"/>
        </w:rPr>
        <w:t>EXTERNALLY PROVIDED SERVICES</w:t>
      </w:r>
    </w:p>
    <w:p w14:paraId="50FAA6D3" w14:textId="77777777" w:rsidR="001026F7" w:rsidRDefault="001026F7" w:rsidP="001026F7">
      <w:pPr>
        <w:spacing w:after="0"/>
        <w:rPr>
          <w:lang w:val="en-GB"/>
        </w:rPr>
      </w:pPr>
    </w:p>
    <w:p w14:paraId="74AD09AA" w14:textId="0D109A43" w:rsidR="00E33333" w:rsidRPr="00E4706B" w:rsidRDefault="00C46607" w:rsidP="000F7D26">
      <w:pPr>
        <w:rPr>
          <w:lang w:val="en-GB"/>
        </w:rPr>
      </w:pPr>
      <w:r w:rsidRPr="00E4706B">
        <w:rPr>
          <w:lang w:val="en-GB"/>
        </w:rPr>
        <w:t xml:space="preserve">‘External service’ should be understood as any service that is provided by an external service provider to the UAS operator and which is: </w:t>
      </w:r>
    </w:p>
    <w:p w14:paraId="2D58AEC7" w14:textId="77777777" w:rsidR="00E33333" w:rsidRPr="00E4706B" w:rsidRDefault="00C46607" w:rsidP="00E33333">
      <w:pPr>
        <w:pStyle w:val="bullet0"/>
        <w:rPr>
          <w:lang w:val="en-GB"/>
        </w:rPr>
      </w:pPr>
      <w:r w:rsidRPr="00E4706B">
        <w:rPr>
          <w:lang w:val="en-GB"/>
        </w:rPr>
        <w:t>necessary to ensure the safety of a UAS operation; and</w:t>
      </w:r>
    </w:p>
    <w:p w14:paraId="3E35D10C" w14:textId="7840FBD3" w:rsidR="00BE755A" w:rsidRDefault="00C46607" w:rsidP="00E33333">
      <w:pPr>
        <w:pStyle w:val="bullet0"/>
        <w:rPr>
          <w:lang w:val="en-GB"/>
        </w:rPr>
      </w:pPr>
      <w:r w:rsidRPr="00E4706B">
        <w:rPr>
          <w:lang w:val="en-GB"/>
        </w:rPr>
        <w:t>provided by a service provider other than the UAS operator</w:t>
      </w:r>
      <w:r w:rsidR="00E33333" w:rsidRPr="00E4706B">
        <w:rPr>
          <w:lang w:val="en-GB"/>
        </w:rPr>
        <w:t>.</w:t>
      </w:r>
    </w:p>
    <w:p w14:paraId="78EC68C4" w14:textId="77777777" w:rsidR="00857A87" w:rsidRPr="00E4706B" w:rsidRDefault="00857A87" w:rsidP="00857A87">
      <w:pPr>
        <w:pStyle w:val="bullet0"/>
        <w:numPr>
          <w:ilvl w:val="0"/>
          <w:numId w:val="0"/>
        </w:numPr>
        <w:rPr>
          <w:lang w:val="en-GB"/>
        </w:rPr>
      </w:pPr>
    </w:p>
    <w:p w14:paraId="31A1A183" w14:textId="05A08FA1" w:rsidR="00EC0B70" w:rsidRPr="00E4706B" w:rsidRDefault="00C46607" w:rsidP="00653655">
      <w:pPr>
        <w:pStyle w:val="Heading5IR"/>
        <w:rPr>
          <w:lang w:val="en-GB"/>
        </w:rPr>
      </w:pPr>
      <w:bookmarkStart w:id="1512" w:name="_DxCrossRefBm2114470661"/>
      <w:r w:rsidRPr="00E4706B">
        <w:rPr>
          <w:lang w:val="en-GB"/>
        </w:rPr>
        <w:t>UAS.STS-01.040 Respon</w:t>
      </w:r>
      <w:r w:rsidR="003B5C31" w:rsidRPr="00E4706B">
        <w:rPr>
          <w:lang w:val="en-GB"/>
        </w:rPr>
        <w:t>sibilities of the remote pilot</w:t>
      </w:r>
      <w:bookmarkEnd w:id="1512"/>
    </w:p>
    <w:p w14:paraId="2FF3C809" w14:textId="00E4A7EF" w:rsidR="00B623ED" w:rsidRPr="00E4706B" w:rsidRDefault="00C46607" w:rsidP="003B5C31">
      <w:pPr>
        <w:rPr>
          <w:lang w:val="en-GB"/>
        </w:rPr>
      </w:pPr>
      <w:r w:rsidRPr="00E4706B">
        <w:rPr>
          <w:lang w:val="en-GB"/>
        </w:rPr>
        <w:t xml:space="preserve">In addition to the responsibilities defined in </w:t>
      </w:r>
      <w:r w:rsidRPr="003412B6">
        <w:rPr>
          <w:lang w:val="en-GB"/>
        </w:rPr>
        <w:t>UAS.SPEC.060</w:t>
      </w:r>
      <w:r w:rsidRPr="00E4706B">
        <w:rPr>
          <w:lang w:val="en-GB"/>
        </w:rPr>
        <w:t>, the remote pilot:</w:t>
      </w:r>
    </w:p>
    <w:p w14:paraId="364DCA53" w14:textId="07350358" w:rsidR="00B623ED" w:rsidRPr="00E4706B" w:rsidRDefault="00C46607" w:rsidP="00472122">
      <w:pPr>
        <w:pStyle w:val="ListLevel1"/>
        <w:numPr>
          <w:ilvl w:val="0"/>
          <w:numId w:val="468"/>
        </w:numPr>
        <w:rPr>
          <w:lang w:val="en-GB"/>
        </w:rPr>
      </w:pPr>
      <w:r w:rsidRPr="00E4706B">
        <w:rPr>
          <w:lang w:val="en-GB"/>
        </w:rPr>
        <w:t>before starting an UAS operation, shall verify that the means to terminate the flight of the unmanned aircraft are operational and check if the direct remote identification is active and up</w:t>
      </w:r>
      <w:r w:rsidR="00E72F6E" w:rsidRPr="00E4706B">
        <w:rPr>
          <w:lang w:val="en-GB"/>
        </w:rPr>
        <w:noBreakHyphen/>
      </w:r>
      <w:r w:rsidRPr="00E4706B">
        <w:rPr>
          <w:lang w:val="en-GB"/>
        </w:rPr>
        <w:t>to</w:t>
      </w:r>
      <w:r w:rsidR="00E72F6E" w:rsidRPr="00E4706B">
        <w:rPr>
          <w:lang w:val="en-GB"/>
        </w:rPr>
        <w:noBreakHyphen/>
        <w:t>date;</w:t>
      </w:r>
    </w:p>
    <w:p w14:paraId="6157AFD0" w14:textId="7F530F74" w:rsidR="00B623ED" w:rsidRPr="00E4706B" w:rsidRDefault="00C46607" w:rsidP="00472122">
      <w:pPr>
        <w:pStyle w:val="ListLevel1"/>
        <w:numPr>
          <w:ilvl w:val="0"/>
          <w:numId w:val="468"/>
        </w:numPr>
        <w:rPr>
          <w:lang w:val="en-GB"/>
        </w:rPr>
      </w:pPr>
      <w:r w:rsidRPr="00E4706B">
        <w:rPr>
          <w:lang w:val="en-GB"/>
        </w:rPr>
        <w:t>during the flight:</w:t>
      </w:r>
    </w:p>
    <w:p w14:paraId="7C009A59" w14:textId="64DBFF27" w:rsidR="00B623ED" w:rsidRPr="00E4706B" w:rsidRDefault="00C46607" w:rsidP="00472122">
      <w:pPr>
        <w:pStyle w:val="ListLevel1"/>
        <w:numPr>
          <w:ilvl w:val="0"/>
          <w:numId w:val="469"/>
        </w:numPr>
        <w:rPr>
          <w:lang w:val="en-GB"/>
        </w:rPr>
      </w:pPr>
      <w:r w:rsidRPr="00E4706B">
        <w:rPr>
          <w:lang w:val="en-GB"/>
        </w:rPr>
        <w:lastRenderedPageBreak/>
        <w:t>shall keep the unmanned aircraft in VLOS and maintain a thorough airspace scan of the airspace surrounding the unmanned aircraft in order to avoid any risk of a collision with any manned aircraft. The remote pilot shall discontinue the flight if the operation poses a risk to other aircraft, people, animals, environment or property;</w:t>
      </w:r>
    </w:p>
    <w:p w14:paraId="3E2E35BA" w14:textId="754E8A97" w:rsidR="00B623ED" w:rsidRPr="00E4706B" w:rsidRDefault="00C46607" w:rsidP="00472122">
      <w:pPr>
        <w:pStyle w:val="ListLevel1"/>
        <w:numPr>
          <w:ilvl w:val="0"/>
          <w:numId w:val="469"/>
        </w:numPr>
        <w:rPr>
          <w:lang w:val="en-GB"/>
        </w:rPr>
      </w:pPr>
      <w:r w:rsidRPr="00E4706B">
        <w:rPr>
          <w:lang w:val="en-GB"/>
        </w:rPr>
        <w:t>for the purposes of point (a), may be assisted by an unmanned aircraft observer. In such case, clear and effective communication shall be established between the remote pilot and the unmanned aircraft observer;</w:t>
      </w:r>
    </w:p>
    <w:p w14:paraId="0DD001E8" w14:textId="070ACF0B" w:rsidR="00B623ED" w:rsidRPr="00E4706B" w:rsidRDefault="00C46607" w:rsidP="00472122">
      <w:pPr>
        <w:pStyle w:val="ListLevel1"/>
        <w:numPr>
          <w:ilvl w:val="0"/>
          <w:numId w:val="469"/>
        </w:numPr>
        <w:rPr>
          <w:lang w:val="en-GB"/>
        </w:rPr>
      </w:pPr>
      <w:r w:rsidRPr="00E4706B">
        <w:rPr>
          <w:lang w:val="en-GB"/>
        </w:rPr>
        <w:t>shall have the ability to maintain control of the unmanned aircraft, except in the case of a lost command and control (C2) link;</w:t>
      </w:r>
    </w:p>
    <w:p w14:paraId="7FE5D2E1" w14:textId="73BAF918" w:rsidR="00B623ED" w:rsidRPr="00E4706B" w:rsidRDefault="00C46607" w:rsidP="00472122">
      <w:pPr>
        <w:pStyle w:val="ListLevel1"/>
        <w:numPr>
          <w:ilvl w:val="0"/>
          <w:numId w:val="469"/>
        </w:numPr>
        <w:rPr>
          <w:lang w:val="en-GB"/>
        </w:rPr>
      </w:pPr>
      <w:r w:rsidRPr="00E4706B">
        <w:rPr>
          <w:lang w:val="en-GB"/>
        </w:rPr>
        <w:t>shall operate only one unmanned aircraft at a time;</w:t>
      </w:r>
    </w:p>
    <w:p w14:paraId="2ED80B62" w14:textId="377F687E" w:rsidR="00B623ED" w:rsidRPr="00E4706B" w:rsidRDefault="00C46607" w:rsidP="00472122">
      <w:pPr>
        <w:pStyle w:val="ListLevel1"/>
        <w:numPr>
          <w:ilvl w:val="0"/>
          <w:numId w:val="469"/>
        </w:numPr>
        <w:rPr>
          <w:lang w:val="en-GB"/>
        </w:rPr>
      </w:pPr>
      <w:r w:rsidRPr="00E4706B">
        <w:rPr>
          <w:lang w:val="en-GB"/>
        </w:rPr>
        <w:t>shall not operate the unmanned aircraft from a moving vehicle;</w:t>
      </w:r>
    </w:p>
    <w:p w14:paraId="31397C01" w14:textId="738A1A12" w:rsidR="00B623ED" w:rsidRPr="00E4706B" w:rsidRDefault="00C46607" w:rsidP="00472122">
      <w:pPr>
        <w:pStyle w:val="ListLevel1"/>
        <w:numPr>
          <w:ilvl w:val="0"/>
          <w:numId w:val="469"/>
        </w:numPr>
        <w:rPr>
          <w:lang w:val="en-GB"/>
        </w:rPr>
      </w:pPr>
      <w:r w:rsidRPr="00E4706B">
        <w:rPr>
          <w:lang w:val="en-GB"/>
        </w:rPr>
        <w:t>shall not hand over the control of the unmanned aircraft to another command unit;</w:t>
      </w:r>
    </w:p>
    <w:p w14:paraId="0556FE32" w14:textId="56A631D1" w:rsidR="00B623ED" w:rsidRPr="00E4706B" w:rsidRDefault="00C46607" w:rsidP="00472122">
      <w:pPr>
        <w:pStyle w:val="ListLevel1"/>
        <w:numPr>
          <w:ilvl w:val="0"/>
          <w:numId w:val="469"/>
        </w:numPr>
        <w:rPr>
          <w:lang w:val="en-GB"/>
        </w:rPr>
      </w:pPr>
      <w:r w:rsidRPr="00E4706B">
        <w:rPr>
          <w:lang w:val="en-GB"/>
        </w:rPr>
        <w:t>shall perform the contingency procedures defined by the UAS operator for abnormal situations, including when the remote pilot has an indication that the unmanned aircraft may exceed the limits of the flight geography; and</w:t>
      </w:r>
    </w:p>
    <w:p w14:paraId="756270BE" w14:textId="3C65A4D4" w:rsidR="00B623ED" w:rsidRDefault="00C46607" w:rsidP="00472122">
      <w:pPr>
        <w:pStyle w:val="ListLevel1"/>
        <w:numPr>
          <w:ilvl w:val="0"/>
          <w:numId w:val="469"/>
        </w:numPr>
        <w:rPr>
          <w:lang w:val="en-GB"/>
        </w:rPr>
      </w:pPr>
      <w:r w:rsidRPr="00E4706B">
        <w:rPr>
          <w:lang w:val="en-GB"/>
        </w:rPr>
        <w:t>shall perform the emergency procedures defined by the UAS operator for emergency situations, including triggering the means to terminate the flight when the remote pilot has an indication that the unmanned aircraft may exceed the limits of the operational volume.</w:t>
      </w:r>
    </w:p>
    <w:p w14:paraId="27D491CA" w14:textId="77777777" w:rsidR="00857A87" w:rsidRPr="00E4706B" w:rsidRDefault="00857A87" w:rsidP="00857A87">
      <w:pPr>
        <w:pStyle w:val="ListLevel1"/>
        <w:ind w:left="0" w:firstLine="0"/>
        <w:rPr>
          <w:lang w:val="en-GB"/>
        </w:rPr>
      </w:pPr>
    </w:p>
    <w:p w14:paraId="5C8C2C26" w14:textId="773E32F2" w:rsidR="00EC0B70" w:rsidRPr="00E4706B" w:rsidRDefault="00C46607" w:rsidP="004648A9">
      <w:pPr>
        <w:pStyle w:val="Heading5IR"/>
        <w:jc w:val="both"/>
        <w:rPr>
          <w:lang w:val="en-GB"/>
        </w:rPr>
      </w:pPr>
      <w:bookmarkStart w:id="1513" w:name="_DxCrossRefBm2114470465"/>
      <w:r w:rsidRPr="00E4706B">
        <w:rPr>
          <w:lang w:val="en-GB"/>
        </w:rPr>
        <w:t>ATTACHMENT A: REMOTE PILOT THEORETICAL KNOWLEDGE AND PRACTICAL SKILL EXAMINATION FOR STS-01</w:t>
      </w:r>
      <w:bookmarkEnd w:id="1513"/>
    </w:p>
    <w:p w14:paraId="2B569EE4" w14:textId="77777777" w:rsidR="009B451A" w:rsidRPr="00E4706B" w:rsidRDefault="00C46607" w:rsidP="00472122">
      <w:pPr>
        <w:numPr>
          <w:ilvl w:val="0"/>
          <w:numId w:val="471"/>
        </w:numPr>
        <w:rPr>
          <w:b/>
          <w:lang w:val="en-GB"/>
        </w:rPr>
      </w:pPr>
      <w:r w:rsidRPr="00E4706B">
        <w:rPr>
          <w:b/>
          <w:lang w:val="en-GB"/>
        </w:rPr>
        <w:t>Theoretical knowledge examination</w:t>
      </w:r>
    </w:p>
    <w:p w14:paraId="351A656C" w14:textId="0DCE49A0" w:rsidR="009B451A" w:rsidRPr="00E4706B" w:rsidRDefault="00C46607" w:rsidP="00472122">
      <w:pPr>
        <w:pStyle w:val="ListLevel1"/>
        <w:numPr>
          <w:ilvl w:val="0"/>
          <w:numId w:val="470"/>
        </w:numPr>
        <w:rPr>
          <w:lang w:val="en-GB"/>
        </w:rPr>
      </w:pPr>
      <w:r w:rsidRPr="00E4706B">
        <w:rPr>
          <w:lang w:val="en-GB"/>
        </w:rPr>
        <w:t xml:space="preserve">The examination referred in point (2)(b) of point </w:t>
      </w:r>
      <w:r w:rsidRPr="003412B6">
        <w:rPr>
          <w:lang w:val="en-GB"/>
        </w:rPr>
        <w:t>UAS.STS-01.020</w:t>
      </w:r>
      <w:r w:rsidRPr="00E4706B">
        <w:rPr>
          <w:lang w:val="en-GB"/>
        </w:rPr>
        <w:t xml:space="preserve"> shall comprise at least 40 multiple-choice questions aimed at assessing the remote pilot’s knowledge of the technical and operational mitigations, distributed appropriately across the followi</w:t>
      </w:r>
      <w:r w:rsidR="00EC38A9" w:rsidRPr="00E4706B">
        <w:rPr>
          <w:lang w:val="en-GB"/>
        </w:rPr>
        <w:t>ng subjects:</w:t>
      </w:r>
    </w:p>
    <w:p w14:paraId="50B1BCD8" w14:textId="77777777" w:rsidR="009B451A" w:rsidRPr="00E4706B" w:rsidRDefault="00C46607" w:rsidP="00704649">
      <w:pPr>
        <w:numPr>
          <w:ilvl w:val="5"/>
          <w:numId w:val="14"/>
        </w:numPr>
        <w:ind w:left="1701"/>
        <w:rPr>
          <w:lang w:val="en-GB"/>
        </w:rPr>
      </w:pPr>
      <w:r w:rsidRPr="00E4706B">
        <w:rPr>
          <w:lang w:val="en-GB"/>
        </w:rPr>
        <w:t>aviation regulations;</w:t>
      </w:r>
    </w:p>
    <w:p w14:paraId="4DA697CA" w14:textId="77777777" w:rsidR="009B451A" w:rsidRPr="00E4706B" w:rsidRDefault="00C46607" w:rsidP="00704649">
      <w:pPr>
        <w:numPr>
          <w:ilvl w:val="5"/>
          <w:numId w:val="14"/>
        </w:numPr>
        <w:ind w:left="1701"/>
        <w:rPr>
          <w:lang w:val="en-GB"/>
        </w:rPr>
      </w:pPr>
      <w:r w:rsidRPr="00E4706B">
        <w:rPr>
          <w:lang w:val="en-GB"/>
        </w:rPr>
        <w:t>human performance limitations;</w:t>
      </w:r>
    </w:p>
    <w:p w14:paraId="0B19FAC0" w14:textId="77777777" w:rsidR="009B451A" w:rsidRPr="00E4706B" w:rsidRDefault="00C46607" w:rsidP="00704649">
      <w:pPr>
        <w:numPr>
          <w:ilvl w:val="5"/>
          <w:numId w:val="14"/>
        </w:numPr>
        <w:ind w:left="1701"/>
        <w:rPr>
          <w:lang w:val="en-GB"/>
        </w:rPr>
      </w:pPr>
      <w:r w:rsidRPr="00E4706B">
        <w:rPr>
          <w:lang w:val="en-GB"/>
        </w:rPr>
        <w:t>operational procedures;</w:t>
      </w:r>
    </w:p>
    <w:p w14:paraId="7EB54D78" w14:textId="77777777" w:rsidR="009B451A" w:rsidRPr="00E4706B" w:rsidRDefault="00C46607" w:rsidP="00704649">
      <w:pPr>
        <w:numPr>
          <w:ilvl w:val="5"/>
          <w:numId w:val="14"/>
        </w:numPr>
        <w:ind w:left="1701"/>
        <w:rPr>
          <w:lang w:val="en-GB"/>
        </w:rPr>
      </w:pPr>
      <w:r w:rsidRPr="00E4706B">
        <w:rPr>
          <w:lang w:val="en-GB"/>
        </w:rPr>
        <w:t>technical and operation</w:t>
      </w:r>
      <w:r w:rsidR="00EC38A9" w:rsidRPr="00E4706B">
        <w:rPr>
          <w:lang w:val="en-GB"/>
        </w:rPr>
        <w:t>al mitigations for ground risk;</w:t>
      </w:r>
    </w:p>
    <w:p w14:paraId="0C69FDDE" w14:textId="77777777" w:rsidR="009B451A" w:rsidRPr="00E4706B" w:rsidRDefault="00C46607" w:rsidP="00704649">
      <w:pPr>
        <w:numPr>
          <w:ilvl w:val="5"/>
          <w:numId w:val="14"/>
        </w:numPr>
        <w:ind w:left="1701"/>
        <w:rPr>
          <w:lang w:val="en-GB"/>
        </w:rPr>
      </w:pPr>
      <w:r w:rsidRPr="00E4706B">
        <w:rPr>
          <w:lang w:val="en-GB"/>
        </w:rPr>
        <w:t>UAS general knowledge;</w:t>
      </w:r>
    </w:p>
    <w:p w14:paraId="593CD822" w14:textId="77777777" w:rsidR="009B451A" w:rsidRPr="00E4706B" w:rsidRDefault="00C46607" w:rsidP="00704649">
      <w:pPr>
        <w:numPr>
          <w:ilvl w:val="5"/>
          <w:numId w:val="14"/>
        </w:numPr>
        <w:ind w:left="1701"/>
        <w:rPr>
          <w:lang w:val="en-GB"/>
        </w:rPr>
      </w:pPr>
      <w:r w:rsidRPr="00E4706B">
        <w:rPr>
          <w:lang w:val="en-GB"/>
        </w:rPr>
        <w:t>meteorology;</w:t>
      </w:r>
    </w:p>
    <w:p w14:paraId="0E3C69D2" w14:textId="77777777" w:rsidR="009B451A" w:rsidRPr="00E4706B" w:rsidRDefault="00C46607" w:rsidP="00704649">
      <w:pPr>
        <w:numPr>
          <w:ilvl w:val="5"/>
          <w:numId w:val="14"/>
        </w:numPr>
        <w:ind w:left="1701"/>
        <w:rPr>
          <w:lang w:val="en-GB"/>
        </w:rPr>
      </w:pPr>
      <w:r w:rsidRPr="00E4706B">
        <w:rPr>
          <w:lang w:val="en-GB"/>
        </w:rPr>
        <w:t>the fli</w:t>
      </w:r>
      <w:r w:rsidR="00EC38A9" w:rsidRPr="00E4706B">
        <w:rPr>
          <w:lang w:val="en-GB"/>
        </w:rPr>
        <w:t>ght performance of the UAS; and</w:t>
      </w:r>
    </w:p>
    <w:p w14:paraId="3EB44C1F" w14:textId="77777777" w:rsidR="009B451A" w:rsidRPr="00E4706B" w:rsidRDefault="00C46607" w:rsidP="00704649">
      <w:pPr>
        <w:numPr>
          <w:ilvl w:val="5"/>
          <w:numId w:val="14"/>
        </w:numPr>
        <w:ind w:left="1701"/>
        <w:rPr>
          <w:lang w:val="en-GB"/>
        </w:rPr>
      </w:pPr>
      <w:r w:rsidRPr="00E4706B">
        <w:rPr>
          <w:lang w:val="en-GB"/>
        </w:rPr>
        <w:t>technical and operational mi</w:t>
      </w:r>
      <w:r w:rsidR="00EC38A9" w:rsidRPr="00E4706B">
        <w:rPr>
          <w:lang w:val="en-GB"/>
        </w:rPr>
        <w:t>tigations for air risks.</w:t>
      </w:r>
    </w:p>
    <w:p w14:paraId="25D908E5" w14:textId="2E9B0E09" w:rsidR="009B451A" w:rsidRPr="00E4706B" w:rsidRDefault="00C46607" w:rsidP="00472122">
      <w:pPr>
        <w:pStyle w:val="ListLevel1"/>
        <w:numPr>
          <w:ilvl w:val="0"/>
          <w:numId w:val="470"/>
        </w:numPr>
        <w:rPr>
          <w:lang w:val="en-GB"/>
        </w:rPr>
      </w:pPr>
      <w:r w:rsidRPr="00E4706B">
        <w:rPr>
          <w:lang w:val="en-GB"/>
        </w:rPr>
        <w:t xml:space="preserve">If the student remote pilot already holds a certificate of remote pilot competency as referred to in point (2) of point </w:t>
      </w:r>
      <w:r w:rsidRPr="003412B6">
        <w:rPr>
          <w:lang w:val="en-GB"/>
        </w:rPr>
        <w:t>UAS.OPEN.030</w:t>
      </w:r>
      <w:r w:rsidRPr="00E4706B">
        <w:rPr>
          <w:lang w:val="en-GB"/>
        </w:rPr>
        <w:t>, the examination shall comprise at least 30 multiple-choice questions distributed appropriately across the subjects in points (1)(a)(i) to (1)(a)(v).</w:t>
      </w:r>
    </w:p>
    <w:p w14:paraId="1237058C" w14:textId="77777777" w:rsidR="009B451A" w:rsidRPr="00E4706B" w:rsidRDefault="00C46607" w:rsidP="00472122">
      <w:pPr>
        <w:pStyle w:val="ListLevel1"/>
        <w:numPr>
          <w:ilvl w:val="0"/>
          <w:numId w:val="470"/>
        </w:numPr>
        <w:rPr>
          <w:lang w:val="en-GB"/>
        </w:rPr>
      </w:pPr>
      <w:r w:rsidRPr="00E4706B">
        <w:rPr>
          <w:lang w:val="en-GB"/>
        </w:rPr>
        <w:t>To pass the theoretical knowledge examination, the remote pilot student shall achieve at l</w:t>
      </w:r>
      <w:r w:rsidR="00AC0059" w:rsidRPr="00E4706B">
        <w:rPr>
          <w:lang w:val="en-GB"/>
        </w:rPr>
        <w:t>east 75 </w:t>
      </w:r>
      <w:r w:rsidR="00EC38A9" w:rsidRPr="00E4706B">
        <w:rPr>
          <w:lang w:val="en-GB"/>
        </w:rPr>
        <w:t>% of the overall marks.</w:t>
      </w:r>
    </w:p>
    <w:p w14:paraId="63DC82DB" w14:textId="77777777" w:rsidR="009B451A" w:rsidRPr="00E4706B" w:rsidRDefault="00C46607" w:rsidP="00472122">
      <w:pPr>
        <w:numPr>
          <w:ilvl w:val="0"/>
          <w:numId w:val="471"/>
        </w:numPr>
        <w:rPr>
          <w:b/>
          <w:lang w:val="en-GB"/>
        </w:rPr>
      </w:pPr>
      <w:r w:rsidRPr="00E4706B">
        <w:rPr>
          <w:b/>
          <w:lang w:val="en-GB"/>
        </w:rPr>
        <w:lastRenderedPageBreak/>
        <w:t>Practica</w:t>
      </w:r>
      <w:r w:rsidR="00EC38A9" w:rsidRPr="00E4706B">
        <w:rPr>
          <w:b/>
          <w:lang w:val="en-GB"/>
        </w:rPr>
        <w:t>l skill training and assessment</w:t>
      </w:r>
    </w:p>
    <w:p w14:paraId="1D94F1D7" w14:textId="77777777" w:rsidR="009B451A" w:rsidRPr="00E4706B" w:rsidRDefault="00C46607" w:rsidP="009B451A">
      <w:pPr>
        <w:rPr>
          <w:lang w:val="en-GB"/>
        </w:rPr>
      </w:pPr>
      <w:r w:rsidRPr="00E4706B">
        <w:rPr>
          <w:lang w:val="en-GB"/>
        </w:rPr>
        <w:t>The training and assessment of the practical skill for operations under any standard scenario shall cover at least the subjects and areas identified in Table 1:</w:t>
      </w:r>
    </w:p>
    <w:p w14:paraId="760E7641" w14:textId="77777777" w:rsidR="00EC38A9" w:rsidRPr="00E4706B" w:rsidRDefault="00C46607" w:rsidP="00EC38A9">
      <w:pPr>
        <w:spacing w:before="240"/>
        <w:jc w:val="center"/>
        <w:rPr>
          <w:i/>
          <w:lang w:val="en-GB"/>
        </w:rPr>
      </w:pPr>
      <w:r w:rsidRPr="00E4706B">
        <w:rPr>
          <w:i/>
          <w:lang w:val="en-GB"/>
        </w:rPr>
        <w:t>Table 1</w:t>
      </w:r>
    </w:p>
    <w:p w14:paraId="23DBA1D0" w14:textId="77777777" w:rsidR="009B451A" w:rsidRPr="00E4706B" w:rsidRDefault="00C46607" w:rsidP="00EC38A9">
      <w:pPr>
        <w:jc w:val="center"/>
        <w:rPr>
          <w:b/>
          <w:lang w:val="en-GB"/>
        </w:rPr>
      </w:pPr>
      <w:r w:rsidRPr="00E4706B">
        <w:rPr>
          <w:b/>
          <w:lang w:val="en-GB"/>
        </w:rPr>
        <w:t>Subjects and areas to be covered for practical skill training and assessment</w:t>
      </w:r>
    </w:p>
    <w:tbl>
      <w:tblPr>
        <w:tblStyle w:val="TableGrid"/>
        <w:tblW w:w="0" w:type="auto"/>
        <w:tblLook w:val="04A0" w:firstRow="1" w:lastRow="0" w:firstColumn="1" w:lastColumn="0" w:noHBand="0" w:noVBand="1"/>
      </w:tblPr>
      <w:tblGrid>
        <w:gridCol w:w="2689"/>
        <w:gridCol w:w="6327"/>
      </w:tblGrid>
      <w:tr w:rsidR="00833AF0" w:rsidRPr="00E4706B" w14:paraId="4A9508CB" w14:textId="77777777" w:rsidTr="005A4562">
        <w:tc>
          <w:tcPr>
            <w:tcW w:w="2689" w:type="dxa"/>
          </w:tcPr>
          <w:p w14:paraId="3BDB6854" w14:textId="77777777" w:rsidR="009B451A" w:rsidRPr="00E4706B" w:rsidRDefault="00C46607" w:rsidP="005A4562">
            <w:pPr>
              <w:spacing w:before="120"/>
              <w:jc w:val="center"/>
              <w:rPr>
                <w:b/>
                <w:lang w:val="en-GB"/>
              </w:rPr>
            </w:pPr>
            <w:r w:rsidRPr="00E4706B">
              <w:rPr>
                <w:b/>
                <w:lang w:val="en-GB"/>
              </w:rPr>
              <w:t>Subject</w:t>
            </w:r>
          </w:p>
        </w:tc>
        <w:tc>
          <w:tcPr>
            <w:tcW w:w="6327" w:type="dxa"/>
          </w:tcPr>
          <w:p w14:paraId="6B3E2818" w14:textId="77777777" w:rsidR="009B451A" w:rsidRPr="00E4706B" w:rsidRDefault="00C46607" w:rsidP="005A4562">
            <w:pPr>
              <w:spacing w:before="120"/>
              <w:jc w:val="center"/>
              <w:rPr>
                <w:b/>
                <w:lang w:val="en-GB"/>
              </w:rPr>
            </w:pPr>
            <w:r w:rsidRPr="00E4706B">
              <w:rPr>
                <w:b/>
                <w:lang w:val="en-GB"/>
              </w:rPr>
              <w:t>Areas to be covered</w:t>
            </w:r>
          </w:p>
        </w:tc>
      </w:tr>
      <w:tr w:rsidR="00833AF0" w:rsidRPr="00E4706B" w14:paraId="6A4CFEE2" w14:textId="77777777" w:rsidTr="005A4562">
        <w:tc>
          <w:tcPr>
            <w:tcW w:w="2689" w:type="dxa"/>
          </w:tcPr>
          <w:p w14:paraId="527F3920" w14:textId="77777777" w:rsidR="009B451A" w:rsidRPr="00E4706B" w:rsidRDefault="00C46607" w:rsidP="005A4562">
            <w:pPr>
              <w:spacing w:before="120"/>
              <w:ind w:left="425" w:hanging="425"/>
              <w:rPr>
                <w:lang w:val="en-GB"/>
              </w:rPr>
            </w:pPr>
            <w:r w:rsidRPr="00E4706B">
              <w:rPr>
                <w:lang w:val="en-GB"/>
              </w:rPr>
              <w:t>(a)</w:t>
            </w:r>
            <w:r w:rsidRPr="00E4706B">
              <w:rPr>
                <w:lang w:val="en-GB"/>
              </w:rPr>
              <w:tab/>
              <w:t>Pre-flight actions</w:t>
            </w:r>
          </w:p>
        </w:tc>
        <w:tc>
          <w:tcPr>
            <w:tcW w:w="6327" w:type="dxa"/>
          </w:tcPr>
          <w:p w14:paraId="75BF513F" w14:textId="77777777" w:rsidR="009B451A" w:rsidRPr="00E4706B" w:rsidRDefault="00C46607" w:rsidP="00704649">
            <w:pPr>
              <w:numPr>
                <w:ilvl w:val="1"/>
                <w:numId w:val="15"/>
              </w:numPr>
              <w:tabs>
                <w:tab w:val="clear" w:pos="850"/>
                <w:tab w:val="num" w:pos="459"/>
              </w:tabs>
              <w:ind w:left="425" w:hanging="425"/>
              <w:rPr>
                <w:lang w:val="en-GB"/>
              </w:rPr>
            </w:pPr>
            <w:r w:rsidRPr="00E4706B">
              <w:rPr>
                <w:lang w:val="en-GB"/>
              </w:rPr>
              <w:t>Operation planning, airspace considerations and site risk assessment. The following points are to be included:</w:t>
            </w:r>
          </w:p>
          <w:p w14:paraId="479CC8CF" w14:textId="77777777" w:rsidR="009B451A" w:rsidRPr="00E4706B" w:rsidRDefault="00C46607" w:rsidP="00704649">
            <w:pPr>
              <w:numPr>
                <w:ilvl w:val="7"/>
                <w:numId w:val="16"/>
              </w:numPr>
              <w:tabs>
                <w:tab w:val="clear" w:pos="2551"/>
              </w:tabs>
              <w:ind w:left="850" w:hanging="425"/>
              <w:rPr>
                <w:lang w:val="en-GB"/>
              </w:rPr>
            </w:pPr>
            <w:r w:rsidRPr="00E4706B">
              <w:rPr>
                <w:lang w:val="en-GB"/>
              </w:rPr>
              <w:t>identify the objectives of the intended operation;</w:t>
            </w:r>
          </w:p>
          <w:p w14:paraId="64D08ED4" w14:textId="77777777" w:rsidR="009B451A" w:rsidRPr="00E4706B" w:rsidRDefault="00C46607" w:rsidP="00704649">
            <w:pPr>
              <w:numPr>
                <w:ilvl w:val="7"/>
                <w:numId w:val="16"/>
              </w:numPr>
              <w:tabs>
                <w:tab w:val="clear" w:pos="2551"/>
              </w:tabs>
              <w:ind w:left="850" w:hanging="425"/>
              <w:rPr>
                <w:lang w:val="en-GB"/>
              </w:rPr>
            </w:pPr>
            <w:r w:rsidRPr="00E4706B">
              <w:rPr>
                <w:lang w:val="en-GB"/>
              </w:rPr>
              <w:t>make sure that the defined operational volume and relevant buffers (e.g. ground risk buffer) are suitable for the intended operation;</w:t>
            </w:r>
          </w:p>
          <w:p w14:paraId="30044EDB" w14:textId="77777777" w:rsidR="009B451A" w:rsidRPr="00E4706B" w:rsidRDefault="00C46607" w:rsidP="00704649">
            <w:pPr>
              <w:numPr>
                <w:ilvl w:val="7"/>
                <w:numId w:val="16"/>
              </w:numPr>
              <w:tabs>
                <w:tab w:val="clear" w:pos="2551"/>
              </w:tabs>
              <w:ind w:left="850" w:hanging="425"/>
              <w:rPr>
                <w:lang w:val="en-GB"/>
              </w:rPr>
            </w:pPr>
            <w:r w:rsidRPr="00E4706B">
              <w:rPr>
                <w:lang w:val="en-GB"/>
              </w:rPr>
              <w:t>spot the obstacles in the operational volume that could hinder the intended operation;</w:t>
            </w:r>
          </w:p>
          <w:p w14:paraId="3051FA5B" w14:textId="77777777" w:rsidR="009B451A" w:rsidRPr="00E4706B" w:rsidRDefault="00C46607" w:rsidP="00704649">
            <w:pPr>
              <w:numPr>
                <w:ilvl w:val="7"/>
                <w:numId w:val="16"/>
              </w:numPr>
              <w:tabs>
                <w:tab w:val="clear" w:pos="2551"/>
              </w:tabs>
              <w:ind w:left="850" w:hanging="425"/>
              <w:rPr>
                <w:lang w:val="en-GB"/>
              </w:rPr>
            </w:pPr>
            <w:r w:rsidRPr="00E4706B">
              <w:rPr>
                <w:lang w:val="en-GB"/>
              </w:rPr>
              <w:t>identify whether the wind speed and/or direction may be affected by topography or by obstacles in the operational volume;</w:t>
            </w:r>
          </w:p>
          <w:p w14:paraId="53FE43E2" w14:textId="77777777" w:rsidR="009B451A" w:rsidRPr="00E4706B" w:rsidRDefault="00C46607" w:rsidP="00704649">
            <w:pPr>
              <w:numPr>
                <w:ilvl w:val="7"/>
                <w:numId w:val="16"/>
              </w:numPr>
              <w:tabs>
                <w:tab w:val="clear" w:pos="2551"/>
              </w:tabs>
              <w:ind w:left="850" w:hanging="425"/>
              <w:rPr>
                <w:lang w:val="en-GB"/>
              </w:rPr>
            </w:pPr>
            <w:r w:rsidRPr="00E4706B">
              <w:rPr>
                <w:lang w:val="en-GB"/>
              </w:rPr>
              <w:t>select relevant data on airspace information (including on UAS geographical zones) that can have an impact on the intended operation;</w:t>
            </w:r>
          </w:p>
          <w:p w14:paraId="5C7F123C" w14:textId="77777777" w:rsidR="009B451A" w:rsidRPr="00E4706B" w:rsidRDefault="00C46607" w:rsidP="00704649">
            <w:pPr>
              <w:numPr>
                <w:ilvl w:val="7"/>
                <w:numId w:val="16"/>
              </w:numPr>
              <w:tabs>
                <w:tab w:val="clear" w:pos="2551"/>
              </w:tabs>
              <w:ind w:left="850" w:hanging="425"/>
              <w:rPr>
                <w:lang w:val="en-GB"/>
              </w:rPr>
            </w:pPr>
            <w:r w:rsidRPr="00E4706B">
              <w:rPr>
                <w:lang w:val="en-GB"/>
              </w:rPr>
              <w:t>make sure the UAS is suitable for the intended operation;</w:t>
            </w:r>
          </w:p>
          <w:p w14:paraId="11EB7F89" w14:textId="77777777" w:rsidR="009B451A" w:rsidRPr="00E4706B" w:rsidRDefault="00C46607" w:rsidP="00704649">
            <w:pPr>
              <w:numPr>
                <w:ilvl w:val="7"/>
                <w:numId w:val="16"/>
              </w:numPr>
              <w:tabs>
                <w:tab w:val="clear" w:pos="2551"/>
              </w:tabs>
              <w:ind w:left="850" w:hanging="425"/>
              <w:rPr>
                <w:lang w:val="en-GB"/>
              </w:rPr>
            </w:pPr>
            <w:r w:rsidRPr="00E4706B">
              <w:rPr>
                <w:lang w:val="en-GB"/>
              </w:rPr>
              <w:t>make sure that the selected payload is compatible with the UAS used for the operation;</w:t>
            </w:r>
          </w:p>
          <w:p w14:paraId="1288684A" w14:textId="77777777" w:rsidR="009B451A" w:rsidRPr="00E4706B" w:rsidRDefault="00C46607" w:rsidP="00704649">
            <w:pPr>
              <w:numPr>
                <w:ilvl w:val="7"/>
                <w:numId w:val="16"/>
              </w:numPr>
              <w:tabs>
                <w:tab w:val="clear" w:pos="2551"/>
              </w:tabs>
              <w:ind w:left="850" w:hanging="425"/>
              <w:rPr>
                <w:lang w:val="en-GB"/>
              </w:rPr>
            </w:pPr>
            <w:r w:rsidRPr="00E4706B">
              <w:rPr>
                <w:lang w:val="en-GB"/>
              </w:rPr>
              <w:t>implement the necessary measures to comply with the limitations and conditions applicable to the operational volume and ground risk buffer for the intended operation in accordance with the operations manual procedures for the relevant scenario;</w:t>
            </w:r>
          </w:p>
          <w:p w14:paraId="1615973B" w14:textId="77777777" w:rsidR="009B451A" w:rsidRPr="00E4706B" w:rsidRDefault="00C46607" w:rsidP="00704649">
            <w:pPr>
              <w:numPr>
                <w:ilvl w:val="7"/>
                <w:numId w:val="16"/>
              </w:numPr>
              <w:tabs>
                <w:tab w:val="clear" w:pos="2551"/>
              </w:tabs>
              <w:ind w:left="850" w:hanging="425"/>
              <w:rPr>
                <w:lang w:val="en-GB"/>
              </w:rPr>
            </w:pPr>
            <w:r w:rsidRPr="00E4706B">
              <w:rPr>
                <w:lang w:val="en-GB"/>
              </w:rPr>
              <w:t>implement the necessary procedures to operate in controlled airspace, including a protocol to communicate with ATC and obtain clearance and instructions, if necessary;</w:t>
            </w:r>
          </w:p>
          <w:p w14:paraId="55577CB0" w14:textId="77777777" w:rsidR="009B451A" w:rsidRPr="00E4706B" w:rsidRDefault="00C46607" w:rsidP="00704649">
            <w:pPr>
              <w:numPr>
                <w:ilvl w:val="7"/>
                <w:numId w:val="16"/>
              </w:numPr>
              <w:tabs>
                <w:tab w:val="clear" w:pos="2551"/>
              </w:tabs>
              <w:ind w:left="850" w:hanging="425"/>
              <w:rPr>
                <w:lang w:val="en-GB"/>
              </w:rPr>
            </w:pPr>
            <w:r w:rsidRPr="00E4706B">
              <w:rPr>
                <w:lang w:val="en-GB"/>
              </w:rPr>
              <w:t>confirm that all the necessary documents for the intended operation are on</w:t>
            </w:r>
            <w:r w:rsidR="00EC38A9" w:rsidRPr="00E4706B">
              <w:rPr>
                <w:lang w:val="en-GB"/>
              </w:rPr>
              <w:t xml:space="preserve"> site; and</w:t>
            </w:r>
          </w:p>
          <w:p w14:paraId="18574601" w14:textId="77777777" w:rsidR="009B451A" w:rsidRPr="00E4706B" w:rsidRDefault="00C46607" w:rsidP="00704649">
            <w:pPr>
              <w:numPr>
                <w:ilvl w:val="7"/>
                <w:numId w:val="16"/>
              </w:numPr>
              <w:tabs>
                <w:tab w:val="clear" w:pos="2551"/>
              </w:tabs>
              <w:ind w:left="850" w:hanging="425"/>
              <w:rPr>
                <w:lang w:val="en-GB"/>
              </w:rPr>
            </w:pPr>
            <w:r w:rsidRPr="00E4706B">
              <w:rPr>
                <w:lang w:val="en-GB"/>
              </w:rPr>
              <w:t>brief all participants about the planned operation.</w:t>
            </w:r>
          </w:p>
          <w:p w14:paraId="67255493" w14:textId="77777777" w:rsidR="009B451A" w:rsidRPr="00E4706B" w:rsidRDefault="00C46607" w:rsidP="00704649">
            <w:pPr>
              <w:numPr>
                <w:ilvl w:val="1"/>
                <w:numId w:val="15"/>
              </w:numPr>
              <w:tabs>
                <w:tab w:val="clear" w:pos="850"/>
                <w:tab w:val="num" w:pos="459"/>
              </w:tabs>
              <w:ind w:left="425" w:hanging="425"/>
              <w:rPr>
                <w:lang w:val="en-GB"/>
              </w:rPr>
            </w:pPr>
            <w:r w:rsidRPr="00E4706B">
              <w:rPr>
                <w:lang w:val="en-GB"/>
              </w:rPr>
              <w:t>UAS pre-flight inspection and set-up (including flight modes and power-source hazards). The following points are to be included:</w:t>
            </w:r>
          </w:p>
          <w:p w14:paraId="1E2A7ECB" w14:textId="77777777" w:rsidR="009B451A" w:rsidRPr="00E4706B" w:rsidRDefault="00C46607" w:rsidP="00704649">
            <w:pPr>
              <w:numPr>
                <w:ilvl w:val="7"/>
                <w:numId w:val="17"/>
              </w:numPr>
              <w:tabs>
                <w:tab w:val="clear" w:pos="2551"/>
              </w:tabs>
              <w:ind w:left="850" w:hanging="425"/>
              <w:rPr>
                <w:lang w:val="en-GB"/>
              </w:rPr>
            </w:pPr>
            <w:r w:rsidRPr="00E4706B">
              <w:rPr>
                <w:lang w:val="en-GB"/>
              </w:rPr>
              <w:t>assess th</w:t>
            </w:r>
            <w:r w:rsidR="00EC38A9" w:rsidRPr="00E4706B">
              <w:rPr>
                <w:lang w:val="en-GB"/>
              </w:rPr>
              <w:t>e general condition of the UAS;</w:t>
            </w:r>
          </w:p>
          <w:p w14:paraId="5F4F0118" w14:textId="77777777" w:rsidR="009B451A" w:rsidRPr="00E4706B" w:rsidRDefault="00C46607" w:rsidP="00704649">
            <w:pPr>
              <w:numPr>
                <w:ilvl w:val="7"/>
                <w:numId w:val="17"/>
              </w:numPr>
              <w:tabs>
                <w:tab w:val="clear" w:pos="2551"/>
              </w:tabs>
              <w:ind w:left="850" w:hanging="425"/>
              <w:rPr>
                <w:lang w:val="en-GB"/>
              </w:rPr>
            </w:pPr>
            <w:r w:rsidRPr="00E4706B">
              <w:rPr>
                <w:lang w:val="en-GB"/>
              </w:rPr>
              <w:t>ensure that all the removable components o</w:t>
            </w:r>
            <w:r w:rsidR="00EC38A9" w:rsidRPr="00E4706B">
              <w:rPr>
                <w:lang w:val="en-GB"/>
              </w:rPr>
              <w:t>f the UAS are properly secured;</w:t>
            </w:r>
          </w:p>
          <w:p w14:paraId="74E9DD44" w14:textId="77777777" w:rsidR="009B451A" w:rsidRPr="00E4706B" w:rsidRDefault="00C46607" w:rsidP="00704649">
            <w:pPr>
              <w:numPr>
                <w:ilvl w:val="7"/>
                <w:numId w:val="17"/>
              </w:numPr>
              <w:tabs>
                <w:tab w:val="clear" w:pos="2551"/>
              </w:tabs>
              <w:ind w:left="850" w:hanging="425"/>
              <w:rPr>
                <w:lang w:val="en-GB"/>
              </w:rPr>
            </w:pPr>
            <w:r w:rsidRPr="00E4706B">
              <w:rPr>
                <w:lang w:val="en-GB"/>
              </w:rPr>
              <w:lastRenderedPageBreak/>
              <w:t>make sure that the UAS software configurations are compati</w:t>
            </w:r>
            <w:r w:rsidR="00EC38A9" w:rsidRPr="00E4706B">
              <w:rPr>
                <w:lang w:val="en-GB"/>
              </w:rPr>
              <w:t>ble;</w:t>
            </w:r>
          </w:p>
          <w:p w14:paraId="4ADA7AF4" w14:textId="77777777" w:rsidR="009B451A" w:rsidRPr="00E4706B" w:rsidRDefault="00C46607" w:rsidP="00704649">
            <w:pPr>
              <w:numPr>
                <w:ilvl w:val="7"/>
                <w:numId w:val="17"/>
              </w:numPr>
              <w:tabs>
                <w:tab w:val="clear" w:pos="2551"/>
              </w:tabs>
              <w:ind w:left="850" w:hanging="425"/>
              <w:rPr>
                <w:lang w:val="en-GB"/>
              </w:rPr>
            </w:pPr>
            <w:r w:rsidRPr="00E4706B">
              <w:rPr>
                <w:lang w:val="en-GB"/>
              </w:rPr>
              <w:t>calibr</w:t>
            </w:r>
            <w:r w:rsidR="00EC38A9" w:rsidRPr="00E4706B">
              <w:rPr>
                <w:lang w:val="en-GB"/>
              </w:rPr>
              <w:t>ate the instruments in the UAS;</w:t>
            </w:r>
          </w:p>
          <w:p w14:paraId="3AABC938" w14:textId="77777777" w:rsidR="009B451A" w:rsidRPr="00E4706B" w:rsidRDefault="00C46607" w:rsidP="00704649">
            <w:pPr>
              <w:numPr>
                <w:ilvl w:val="7"/>
                <w:numId w:val="17"/>
              </w:numPr>
              <w:tabs>
                <w:tab w:val="clear" w:pos="2551"/>
              </w:tabs>
              <w:ind w:left="850" w:hanging="425"/>
              <w:rPr>
                <w:lang w:val="en-GB"/>
              </w:rPr>
            </w:pPr>
            <w:r w:rsidRPr="00E4706B">
              <w:rPr>
                <w:lang w:val="en-GB"/>
              </w:rPr>
              <w:t>identify any flaw that may jeo</w:t>
            </w:r>
            <w:r w:rsidR="00EC38A9" w:rsidRPr="00E4706B">
              <w:rPr>
                <w:lang w:val="en-GB"/>
              </w:rPr>
              <w:t>pardise the intended operation;</w:t>
            </w:r>
          </w:p>
          <w:p w14:paraId="6B53365E" w14:textId="77777777" w:rsidR="009B451A" w:rsidRPr="00E4706B" w:rsidRDefault="00C46607" w:rsidP="00704649">
            <w:pPr>
              <w:numPr>
                <w:ilvl w:val="7"/>
                <w:numId w:val="17"/>
              </w:numPr>
              <w:tabs>
                <w:tab w:val="clear" w:pos="2551"/>
              </w:tabs>
              <w:ind w:left="850" w:hanging="425"/>
              <w:rPr>
                <w:lang w:val="en-GB"/>
              </w:rPr>
            </w:pPr>
            <w:r w:rsidRPr="00E4706B">
              <w:rPr>
                <w:lang w:val="en-GB"/>
              </w:rPr>
              <w:t>make sure that the energy level of the battery is sufficient for the intended operation;</w:t>
            </w:r>
          </w:p>
          <w:p w14:paraId="7259A9DC" w14:textId="77777777" w:rsidR="009B451A" w:rsidRPr="00E4706B" w:rsidRDefault="00C46607" w:rsidP="00704649">
            <w:pPr>
              <w:numPr>
                <w:ilvl w:val="7"/>
                <w:numId w:val="17"/>
              </w:numPr>
              <w:tabs>
                <w:tab w:val="clear" w:pos="2551"/>
              </w:tabs>
              <w:ind w:left="850" w:hanging="425"/>
              <w:rPr>
                <w:lang w:val="en-GB"/>
              </w:rPr>
            </w:pPr>
            <w:r w:rsidRPr="00E4706B">
              <w:rPr>
                <w:lang w:val="en-GB"/>
              </w:rPr>
              <w:t>make sure that the flight termination system of the UAS and its triggering system are operational;</w:t>
            </w:r>
          </w:p>
          <w:p w14:paraId="74D6448B" w14:textId="77777777" w:rsidR="009B451A" w:rsidRPr="00E4706B" w:rsidRDefault="00C46607" w:rsidP="00704649">
            <w:pPr>
              <w:numPr>
                <w:ilvl w:val="7"/>
                <w:numId w:val="17"/>
              </w:numPr>
              <w:tabs>
                <w:tab w:val="clear" w:pos="2551"/>
              </w:tabs>
              <w:ind w:left="850" w:hanging="425"/>
              <w:rPr>
                <w:lang w:val="en-GB"/>
              </w:rPr>
            </w:pPr>
            <w:r w:rsidRPr="00E4706B">
              <w:rPr>
                <w:lang w:val="en-GB"/>
              </w:rPr>
              <w:t>check the correct functioning of the command and control link;</w:t>
            </w:r>
          </w:p>
          <w:p w14:paraId="5B1090CA" w14:textId="77777777" w:rsidR="009B451A" w:rsidRPr="00E4706B" w:rsidRDefault="00C46607" w:rsidP="00704649">
            <w:pPr>
              <w:numPr>
                <w:ilvl w:val="7"/>
                <w:numId w:val="17"/>
              </w:numPr>
              <w:tabs>
                <w:tab w:val="clear" w:pos="2551"/>
              </w:tabs>
              <w:ind w:left="850" w:hanging="425"/>
              <w:rPr>
                <w:lang w:val="en-GB"/>
              </w:rPr>
            </w:pPr>
            <w:r w:rsidRPr="00E4706B">
              <w:rPr>
                <w:lang w:val="en-GB"/>
              </w:rPr>
              <w:t>activate the geo-awareness function and upload the information to it (if geo-awareness function is available); and</w:t>
            </w:r>
          </w:p>
          <w:p w14:paraId="258F7ECF" w14:textId="77777777" w:rsidR="009B451A" w:rsidRPr="00E4706B" w:rsidRDefault="00C46607" w:rsidP="00704649">
            <w:pPr>
              <w:numPr>
                <w:ilvl w:val="7"/>
                <w:numId w:val="17"/>
              </w:numPr>
              <w:tabs>
                <w:tab w:val="clear" w:pos="2551"/>
              </w:tabs>
              <w:ind w:left="850" w:hanging="425"/>
              <w:rPr>
                <w:lang w:val="en-GB"/>
              </w:rPr>
            </w:pPr>
            <w:r w:rsidRPr="00E4706B">
              <w:rPr>
                <w:lang w:val="en-GB"/>
              </w:rPr>
              <w:t>set the height and speed limitation systems (if available).</w:t>
            </w:r>
          </w:p>
          <w:p w14:paraId="0D00947C" w14:textId="77777777" w:rsidR="009B451A" w:rsidRPr="00E4706B" w:rsidRDefault="00C46607" w:rsidP="00704649">
            <w:pPr>
              <w:numPr>
                <w:ilvl w:val="1"/>
                <w:numId w:val="15"/>
              </w:numPr>
              <w:tabs>
                <w:tab w:val="clear" w:pos="850"/>
                <w:tab w:val="num" w:pos="459"/>
              </w:tabs>
              <w:ind w:left="425" w:hanging="425"/>
              <w:rPr>
                <w:lang w:val="en-GB"/>
              </w:rPr>
            </w:pPr>
            <w:r w:rsidRPr="00E4706B">
              <w:rPr>
                <w:lang w:val="en-GB"/>
              </w:rPr>
              <w:t>Knowledge of the basic actions to be taken in the event of an emergency situation, including issues with the UAS, or if a mid</w:t>
            </w:r>
            <w:r w:rsidR="00F33CFC" w:rsidRPr="00E4706B">
              <w:rPr>
                <w:lang w:val="en-GB"/>
              </w:rPr>
              <w:noBreakHyphen/>
            </w:r>
            <w:r w:rsidRPr="00E4706B">
              <w:rPr>
                <w:lang w:val="en-GB"/>
              </w:rPr>
              <w:t>air collision hazard arises during the flight.</w:t>
            </w:r>
          </w:p>
        </w:tc>
      </w:tr>
      <w:tr w:rsidR="00833AF0" w:rsidRPr="00E4706B" w14:paraId="1BD95B14" w14:textId="77777777" w:rsidTr="005A4562">
        <w:tc>
          <w:tcPr>
            <w:tcW w:w="2689" w:type="dxa"/>
          </w:tcPr>
          <w:p w14:paraId="26DB19E4" w14:textId="77777777" w:rsidR="009B451A" w:rsidRPr="00E4706B" w:rsidRDefault="00C46607" w:rsidP="005A4562">
            <w:pPr>
              <w:spacing w:before="120"/>
              <w:ind w:left="425" w:hanging="425"/>
              <w:rPr>
                <w:lang w:val="en-GB"/>
              </w:rPr>
            </w:pPr>
            <w:r w:rsidRPr="00E4706B">
              <w:rPr>
                <w:lang w:val="en-GB"/>
              </w:rPr>
              <w:lastRenderedPageBreak/>
              <w:t>(b)</w:t>
            </w:r>
            <w:r w:rsidRPr="00E4706B">
              <w:rPr>
                <w:lang w:val="en-GB"/>
              </w:rPr>
              <w:tab/>
              <w:t>In-flight procedures</w:t>
            </w:r>
          </w:p>
        </w:tc>
        <w:tc>
          <w:tcPr>
            <w:tcW w:w="6327" w:type="dxa"/>
          </w:tcPr>
          <w:p w14:paraId="3E7D07FC" w14:textId="77777777" w:rsidR="009B451A" w:rsidRPr="00E4706B" w:rsidRDefault="00C46607" w:rsidP="00704649">
            <w:pPr>
              <w:numPr>
                <w:ilvl w:val="1"/>
                <w:numId w:val="18"/>
              </w:numPr>
              <w:tabs>
                <w:tab w:val="clear" w:pos="850"/>
              </w:tabs>
              <w:ind w:left="425" w:hanging="425"/>
              <w:rPr>
                <w:lang w:val="en-GB"/>
              </w:rPr>
            </w:pPr>
            <w:r w:rsidRPr="00E4706B">
              <w:rPr>
                <w:lang w:val="en-GB"/>
              </w:rPr>
              <w:t>Maintain an effective look-out and keep the unmanned aircraft within visual line of sight (VLOS) at all times to include: situational awareness of the location in relation to the operational volume and other airspace users, obstacles, terrain and persons who are not involved at all times.</w:t>
            </w:r>
          </w:p>
          <w:p w14:paraId="5DA82550" w14:textId="77777777" w:rsidR="009B451A" w:rsidRPr="00E4706B" w:rsidRDefault="00C46607" w:rsidP="00704649">
            <w:pPr>
              <w:numPr>
                <w:ilvl w:val="1"/>
                <w:numId w:val="18"/>
              </w:numPr>
              <w:tabs>
                <w:tab w:val="clear" w:pos="850"/>
              </w:tabs>
              <w:ind w:left="425" w:hanging="425"/>
              <w:rPr>
                <w:lang w:val="en-GB"/>
              </w:rPr>
            </w:pPr>
            <w:r w:rsidRPr="00E4706B">
              <w:rPr>
                <w:lang w:val="en-GB"/>
              </w:rPr>
              <w:t>Perform accurate and controlled flight manoeuvres at different heights and distances representative of the corresponding STS (including flight in manual/non-GNSS assisted mode or the equivalent, where fitted). At least the following manoeuvres shall be performed:</w:t>
            </w:r>
          </w:p>
          <w:p w14:paraId="16AC54F1" w14:textId="77777777" w:rsidR="009B451A" w:rsidRPr="00E4706B" w:rsidRDefault="00C46607" w:rsidP="00704649">
            <w:pPr>
              <w:numPr>
                <w:ilvl w:val="7"/>
                <w:numId w:val="19"/>
              </w:numPr>
              <w:tabs>
                <w:tab w:val="clear" w:pos="2551"/>
              </w:tabs>
              <w:ind w:left="850" w:hanging="425"/>
              <w:rPr>
                <w:lang w:val="en-GB"/>
              </w:rPr>
            </w:pPr>
            <w:r w:rsidRPr="00E4706B">
              <w:rPr>
                <w:lang w:val="en-GB"/>
              </w:rPr>
              <w:t>hover in position (only for rotorcraft);</w:t>
            </w:r>
          </w:p>
          <w:p w14:paraId="6C436416" w14:textId="77777777" w:rsidR="009B451A" w:rsidRPr="00E4706B" w:rsidRDefault="00C46607" w:rsidP="00704649">
            <w:pPr>
              <w:numPr>
                <w:ilvl w:val="7"/>
                <w:numId w:val="19"/>
              </w:numPr>
              <w:tabs>
                <w:tab w:val="clear" w:pos="2551"/>
              </w:tabs>
              <w:ind w:left="850" w:hanging="425"/>
              <w:rPr>
                <w:lang w:val="en-GB"/>
              </w:rPr>
            </w:pPr>
            <w:r w:rsidRPr="00E4706B">
              <w:rPr>
                <w:lang w:val="en-GB"/>
              </w:rPr>
              <w:t>transition from hover into forward flight (only for rotorcraft);</w:t>
            </w:r>
          </w:p>
          <w:p w14:paraId="70638538" w14:textId="77777777" w:rsidR="009B451A" w:rsidRPr="00E4706B" w:rsidRDefault="00C46607" w:rsidP="00704649">
            <w:pPr>
              <w:numPr>
                <w:ilvl w:val="7"/>
                <w:numId w:val="19"/>
              </w:numPr>
              <w:tabs>
                <w:tab w:val="clear" w:pos="2551"/>
              </w:tabs>
              <w:ind w:left="850" w:hanging="425"/>
              <w:rPr>
                <w:lang w:val="en-GB"/>
              </w:rPr>
            </w:pPr>
            <w:r w:rsidRPr="00E4706B">
              <w:rPr>
                <w:lang w:val="en-GB"/>
              </w:rPr>
              <w:t>climb and descent from level flight;</w:t>
            </w:r>
          </w:p>
          <w:p w14:paraId="34FA9E78" w14:textId="77777777" w:rsidR="009B451A" w:rsidRPr="00E4706B" w:rsidRDefault="00C46607" w:rsidP="00704649">
            <w:pPr>
              <w:numPr>
                <w:ilvl w:val="7"/>
                <w:numId w:val="19"/>
              </w:numPr>
              <w:tabs>
                <w:tab w:val="clear" w:pos="2551"/>
              </w:tabs>
              <w:ind w:left="850" w:hanging="425"/>
              <w:rPr>
                <w:lang w:val="en-GB"/>
              </w:rPr>
            </w:pPr>
            <w:r w:rsidRPr="00E4706B">
              <w:rPr>
                <w:lang w:val="en-GB"/>
              </w:rPr>
              <w:t>turns in level flight;</w:t>
            </w:r>
          </w:p>
          <w:p w14:paraId="0D9E3571" w14:textId="77777777" w:rsidR="009B451A" w:rsidRPr="00E4706B" w:rsidRDefault="00C46607" w:rsidP="00704649">
            <w:pPr>
              <w:numPr>
                <w:ilvl w:val="7"/>
                <w:numId w:val="19"/>
              </w:numPr>
              <w:tabs>
                <w:tab w:val="clear" w:pos="2551"/>
              </w:tabs>
              <w:ind w:left="850" w:hanging="425"/>
              <w:rPr>
                <w:lang w:val="en-GB"/>
              </w:rPr>
            </w:pPr>
            <w:r w:rsidRPr="00E4706B">
              <w:rPr>
                <w:lang w:val="en-GB"/>
              </w:rPr>
              <w:t>speed control in level flight;</w:t>
            </w:r>
          </w:p>
          <w:p w14:paraId="0974ED59" w14:textId="77777777" w:rsidR="009B451A" w:rsidRPr="00E4706B" w:rsidRDefault="00C46607" w:rsidP="00704649">
            <w:pPr>
              <w:numPr>
                <w:ilvl w:val="7"/>
                <w:numId w:val="19"/>
              </w:numPr>
              <w:tabs>
                <w:tab w:val="clear" w:pos="2551"/>
              </w:tabs>
              <w:ind w:left="850" w:hanging="425"/>
              <w:rPr>
                <w:lang w:val="en-GB"/>
              </w:rPr>
            </w:pPr>
            <w:r w:rsidRPr="00E4706B">
              <w:rPr>
                <w:lang w:val="en-GB"/>
              </w:rPr>
              <w:t>acti</w:t>
            </w:r>
            <w:r w:rsidR="00F33CFC" w:rsidRPr="00E4706B">
              <w:rPr>
                <w:lang w:val="en-GB"/>
              </w:rPr>
              <w:t>ons after a failure of a motor/</w:t>
            </w:r>
            <w:r w:rsidRPr="00E4706B">
              <w:rPr>
                <w:lang w:val="en-GB"/>
              </w:rPr>
              <w:t>propulsion syste</w:t>
            </w:r>
            <w:r w:rsidR="00F33CFC" w:rsidRPr="00E4706B">
              <w:rPr>
                <w:lang w:val="en-GB"/>
              </w:rPr>
              <w:t>m; and</w:t>
            </w:r>
          </w:p>
          <w:p w14:paraId="65C212C5" w14:textId="77777777" w:rsidR="009B451A" w:rsidRPr="00E4706B" w:rsidRDefault="00C46607" w:rsidP="00704649">
            <w:pPr>
              <w:numPr>
                <w:ilvl w:val="7"/>
                <w:numId w:val="19"/>
              </w:numPr>
              <w:tabs>
                <w:tab w:val="clear" w:pos="2551"/>
              </w:tabs>
              <w:ind w:left="850" w:hanging="425"/>
              <w:rPr>
                <w:lang w:val="en-GB"/>
              </w:rPr>
            </w:pPr>
            <w:r w:rsidRPr="00E4706B">
              <w:rPr>
                <w:lang w:val="en-GB"/>
              </w:rPr>
              <w:t>evasive action (</w:t>
            </w:r>
            <w:r w:rsidR="00EC38A9" w:rsidRPr="00E4706B">
              <w:rPr>
                <w:lang w:val="en-GB"/>
              </w:rPr>
              <w:t>manoeuvres) to avoid collisions</w:t>
            </w:r>
            <w:r w:rsidR="00F33CFC" w:rsidRPr="00E4706B">
              <w:rPr>
                <w:lang w:val="en-GB"/>
              </w:rPr>
              <w:t>.</w:t>
            </w:r>
          </w:p>
          <w:p w14:paraId="61570C8C" w14:textId="77777777" w:rsidR="009B451A" w:rsidRPr="00E4706B" w:rsidRDefault="00C46607" w:rsidP="00704649">
            <w:pPr>
              <w:numPr>
                <w:ilvl w:val="1"/>
                <w:numId w:val="15"/>
              </w:numPr>
              <w:tabs>
                <w:tab w:val="clear" w:pos="850"/>
                <w:tab w:val="num" w:pos="459"/>
              </w:tabs>
              <w:ind w:left="425" w:hanging="425"/>
              <w:rPr>
                <w:lang w:val="en-GB"/>
              </w:rPr>
            </w:pPr>
            <w:r w:rsidRPr="00E4706B">
              <w:rPr>
                <w:lang w:val="en-GB"/>
              </w:rPr>
              <w:t>Real-time monitoring of the UAS st</w:t>
            </w:r>
            <w:r w:rsidR="00EC38A9" w:rsidRPr="00E4706B">
              <w:rPr>
                <w:lang w:val="en-GB"/>
              </w:rPr>
              <w:t>atus and endurance limitations.</w:t>
            </w:r>
          </w:p>
          <w:p w14:paraId="63892FCC" w14:textId="77777777" w:rsidR="009B451A" w:rsidRPr="00E4706B" w:rsidRDefault="00C46607" w:rsidP="005A4562">
            <w:pPr>
              <w:ind w:left="425"/>
              <w:rPr>
                <w:lang w:val="en-GB"/>
              </w:rPr>
            </w:pPr>
            <w:r w:rsidRPr="00E4706B">
              <w:rPr>
                <w:lang w:val="en-GB"/>
              </w:rPr>
              <w:t>Flight under abnormal conditions:</w:t>
            </w:r>
          </w:p>
          <w:p w14:paraId="20FB9641" w14:textId="77777777" w:rsidR="009B451A" w:rsidRPr="00E4706B" w:rsidRDefault="00C46607" w:rsidP="00704649">
            <w:pPr>
              <w:numPr>
                <w:ilvl w:val="7"/>
                <w:numId w:val="20"/>
              </w:numPr>
              <w:tabs>
                <w:tab w:val="clear" w:pos="2551"/>
              </w:tabs>
              <w:ind w:left="850" w:hanging="425"/>
              <w:rPr>
                <w:lang w:val="en-GB"/>
              </w:rPr>
            </w:pPr>
            <w:r w:rsidRPr="00E4706B">
              <w:rPr>
                <w:lang w:val="en-GB"/>
              </w:rPr>
              <w:lastRenderedPageBreak/>
              <w:t>manage a partial or complete power shortage of the unmanned aircraft propulsion system while ensuring the safety of third parties on the ground;</w:t>
            </w:r>
          </w:p>
          <w:p w14:paraId="6EBFF9BA" w14:textId="77777777" w:rsidR="009B451A" w:rsidRPr="00E4706B" w:rsidRDefault="00C46607" w:rsidP="00704649">
            <w:pPr>
              <w:numPr>
                <w:ilvl w:val="7"/>
                <w:numId w:val="20"/>
              </w:numPr>
              <w:tabs>
                <w:tab w:val="clear" w:pos="2551"/>
              </w:tabs>
              <w:ind w:left="850" w:hanging="425"/>
              <w:rPr>
                <w:lang w:val="en-GB"/>
              </w:rPr>
            </w:pPr>
            <w:r w:rsidRPr="00E4706B">
              <w:rPr>
                <w:lang w:val="en-GB"/>
              </w:rPr>
              <w:t>manage the path of the unmanned aircraft in abnormal situations;</w:t>
            </w:r>
          </w:p>
          <w:p w14:paraId="55DC44A9" w14:textId="77777777" w:rsidR="009B451A" w:rsidRPr="00E4706B" w:rsidRDefault="00C46607" w:rsidP="00704649">
            <w:pPr>
              <w:numPr>
                <w:ilvl w:val="7"/>
                <w:numId w:val="20"/>
              </w:numPr>
              <w:tabs>
                <w:tab w:val="clear" w:pos="2551"/>
              </w:tabs>
              <w:ind w:left="850" w:hanging="425"/>
              <w:rPr>
                <w:lang w:val="en-GB"/>
              </w:rPr>
            </w:pPr>
            <w:r w:rsidRPr="00E4706B">
              <w:rPr>
                <w:lang w:val="en-GB"/>
              </w:rPr>
              <w:t>manage a situation in which the unmanned aircraft positioning equipment is impaired;</w:t>
            </w:r>
          </w:p>
          <w:p w14:paraId="7E42FD67" w14:textId="77777777" w:rsidR="009B451A" w:rsidRPr="00E4706B" w:rsidRDefault="00C46607" w:rsidP="00704649">
            <w:pPr>
              <w:numPr>
                <w:ilvl w:val="7"/>
                <w:numId w:val="20"/>
              </w:numPr>
              <w:tabs>
                <w:tab w:val="clear" w:pos="2551"/>
              </w:tabs>
              <w:ind w:left="850" w:hanging="425"/>
              <w:rPr>
                <w:lang w:val="en-GB"/>
              </w:rPr>
            </w:pPr>
            <w:r w:rsidRPr="00E4706B">
              <w:rPr>
                <w:lang w:val="en-GB"/>
              </w:rPr>
              <w:t>manage a situation of an incursion by a person not involved into the operational volume or the controlled ground area, and take appropriate measures to maintain safety;</w:t>
            </w:r>
          </w:p>
          <w:p w14:paraId="6B005BD7" w14:textId="77777777" w:rsidR="009B451A" w:rsidRPr="00E4706B" w:rsidRDefault="00C46607" w:rsidP="00704649">
            <w:pPr>
              <w:numPr>
                <w:ilvl w:val="7"/>
                <w:numId w:val="20"/>
              </w:numPr>
              <w:tabs>
                <w:tab w:val="clear" w:pos="2551"/>
              </w:tabs>
              <w:ind w:left="850" w:hanging="425"/>
              <w:rPr>
                <w:lang w:val="en-GB"/>
              </w:rPr>
            </w:pPr>
            <w:r w:rsidRPr="00E4706B">
              <w:rPr>
                <w:lang w:val="en-GB"/>
              </w:rPr>
              <w:t>react to, and take the appropriate corrective actions for a situation</w:t>
            </w:r>
            <w:r w:rsidRPr="004648A9">
              <w:rPr>
                <w:highlight w:val="yellow"/>
                <w:lang w:val="en-GB"/>
              </w:rPr>
              <w:t>s</w:t>
            </w:r>
            <w:r w:rsidRPr="00E4706B">
              <w:rPr>
                <w:lang w:val="en-GB"/>
              </w:rPr>
              <w:t xml:space="preserve"> where the unmanned aircraft is likely to exceed the limit of the flight geography (contingency procedures) and from the operational volume (emergency procedures) as defined during the flight preparation;</w:t>
            </w:r>
          </w:p>
          <w:p w14:paraId="07D03807" w14:textId="77777777" w:rsidR="009B451A" w:rsidRPr="00E4706B" w:rsidRDefault="00C46607" w:rsidP="00704649">
            <w:pPr>
              <w:numPr>
                <w:ilvl w:val="7"/>
                <w:numId w:val="20"/>
              </w:numPr>
              <w:tabs>
                <w:tab w:val="clear" w:pos="2551"/>
              </w:tabs>
              <w:ind w:left="850" w:hanging="425"/>
              <w:rPr>
                <w:lang w:val="en-GB"/>
              </w:rPr>
            </w:pPr>
            <w:r w:rsidRPr="00E4706B">
              <w:rPr>
                <w:lang w:val="en-GB"/>
              </w:rPr>
              <w:t>manage the situation when an aircraft approac</w:t>
            </w:r>
            <w:r w:rsidR="00EC38A9" w:rsidRPr="00E4706B">
              <w:rPr>
                <w:lang w:val="en-GB"/>
              </w:rPr>
              <w:t>hes the operational volume; and</w:t>
            </w:r>
          </w:p>
          <w:p w14:paraId="5A020DD4" w14:textId="77777777" w:rsidR="009B451A" w:rsidRPr="00E4706B" w:rsidRDefault="00C46607" w:rsidP="00704649">
            <w:pPr>
              <w:numPr>
                <w:ilvl w:val="7"/>
                <w:numId w:val="20"/>
              </w:numPr>
              <w:tabs>
                <w:tab w:val="clear" w:pos="2551"/>
              </w:tabs>
              <w:ind w:left="850" w:hanging="425"/>
              <w:rPr>
                <w:lang w:val="en-GB"/>
              </w:rPr>
            </w:pPr>
            <w:r w:rsidRPr="00E4706B">
              <w:rPr>
                <w:lang w:val="en-GB"/>
              </w:rPr>
              <w:t>demonstrate the recovery method following a deliberate (simulated) loss of the command and control link.</w:t>
            </w:r>
          </w:p>
        </w:tc>
      </w:tr>
      <w:tr w:rsidR="00833AF0" w:rsidRPr="00E4706B" w14:paraId="54244B92" w14:textId="77777777" w:rsidTr="005A4562">
        <w:tc>
          <w:tcPr>
            <w:tcW w:w="2689" w:type="dxa"/>
          </w:tcPr>
          <w:p w14:paraId="7C87D8AB" w14:textId="77777777" w:rsidR="009B451A" w:rsidRPr="00E4706B" w:rsidRDefault="00C46607" w:rsidP="005A4562">
            <w:pPr>
              <w:spacing w:before="120"/>
              <w:ind w:left="425" w:hanging="425"/>
              <w:rPr>
                <w:lang w:val="en-GB"/>
              </w:rPr>
            </w:pPr>
            <w:r w:rsidRPr="00E4706B">
              <w:rPr>
                <w:lang w:val="en-GB"/>
              </w:rPr>
              <w:lastRenderedPageBreak/>
              <w:t>(c)</w:t>
            </w:r>
            <w:r w:rsidRPr="00E4706B">
              <w:rPr>
                <w:lang w:val="en-GB"/>
              </w:rPr>
              <w:tab/>
              <w:t>Post-flight actions</w:t>
            </w:r>
          </w:p>
        </w:tc>
        <w:tc>
          <w:tcPr>
            <w:tcW w:w="6327" w:type="dxa"/>
          </w:tcPr>
          <w:p w14:paraId="02900020" w14:textId="77777777" w:rsidR="009B451A" w:rsidRPr="00E4706B" w:rsidRDefault="00C46607" w:rsidP="00704649">
            <w:pPr>
              <w:numPr>
                <w:ilvl w:val="1"/>
                <w:numId w:val="21"/>
              </w:numPr>
              <w:ind w:left="425" w:hanging="425"/>
              <w:rPr>
                <w:lang w:val="en-GB"/>
              </w:rPr>
            </w:pPr>
            <w:r w:rsidRPr="00E4706B">
              <w:rPr>
                <w:lang w:val="en-GB"/>
              </w:rPr>
              <w:t>Shut down and secure the UAS.</w:t>
            </w:r>
          </w:p>
          <w:p w14:paraId="69618398" w14:textId="77777777" w:rsidR="009B451A" w:rsidRPr="00E4706B" w:rsidRDefault="00C46607" w:rsidP="00704649">
            <w:pPr>
              <w:numPr>
                <w:ilvl w:val="1"/>
                <w:numId w:val="15"/>
              </w:numPr>
              <w:tabs>
                <w:tab w:val="clear" w:pos="850"/>
                <w:tab w:val="num" w:pos="459"/>
              </w:tabs>
              <w:ind w:left="425" w:hanging="425"/>
              <w:rPr>
                <w:lang w:val="en-GB"/>
              </w:rPr>
            </w:pPr>
            <w:r w:rsidRPr="00E4706B">
              <w:rPr>
                <w:lang w:val="en-GB"/>
              </w:rPr>
              <w:t>Post-flight inspection and recording of any relevant data relating to the general condition of the UAS (its systems, components and power sources) and crew fatigue.</w:t>
            </w:r>
          </w:p>
          <w:p w14:paraId="5D02525C" w14:textId="77777777" w:rsidR="009B451A" w:rsidRPr="00E4706B" w:rsidRDefault="00C46607" w:rsidP="00704649">
            <w:pPr>
              <w:numPr>
                <w:ilvl w:val="1"/>
                <w:numId w:val="15"/>
              </w:numPr>
              <w:tabs>
                <w:tab w:val="clear" w:pos="850"/>
                <w:tab w:val="num" w:pos="459"/>
              </w:tabs>
              <w:ind w:left="425" w:hanging="425"/>
              <w:rPr>
                <w:lang w:val="en-GB"/>
              </w:rPr>
            </w:pPr>
            <w:r w:rsidRPr="00E4706B">
              <w:rPr>
                <w:lang w:val="en-GB"/>
              </w:rPr>
              <w:t>Conduct a debriefing about the operation.</w:t>
            </w:r>
          </w:p>
          <w:p w14:paraId="3D1E72BB" w14:textId="77777777" w:rsidR="009B451A" w:rsidRPr="00E4706B" w:rsidRDefault="00C46607" w:rsidP="00704649">
            <w:pPr>
              <w:numPr>
                <w:ilvl w:val="1"/>
                <w:numId w:val="15"/>
              </w:numPr>
              <w:tabs>
                <w:tab w:val="clear" w:pos="850"/>
                <w:tab w:val="num" w:pos="459"/>
              </w:tabs>
              <w:ind w:left="425" w:hanging="425"/>
              <w:rPr>
                <w:lang w:val="en-GB"/>
              </w:rPr>
            </w:pPr>
            <w:r w:rsidRPr="00E4706B">
              <w:rPr>
                <w:lang w:val="en-GB"/>
              </w:rPr>
              <w:t>Identify situations when an occurrence report was necessary and complete the required occurrence report.</w:t>
            </w:r>
          </w:p>
        </w:tc>
      </w:tr>
    </w:tbl>
    <w:p w14:paraId="0F73FF80" w14:textId="0996BF86" w:rsidR="009B451A" w:rsidRDefault="009B451A" w:rsidP="009B451A">
      <w:pPr>
        <w:pStyle w:val="bullet2"/>
        <w:numPr>
          <w:ilvl w:val="0"/>
          <w:numId w:val="0"/>
        </w:numPr>
        <w:rPr>
          <w:lang w:val="en-GB"/>
        </w:rPr>
      </w:pPr>
    </w:p>
    <w:p w14:paraId="4DFB33A4" w14:textId="77777777" w:rsidR="00035EBD" w:rsidRDefault="00035EBD" w:rsidP="009B451A">
      <w:pPr>
        <w:pStyle w:val="bullet2"/>
        <w:numPr>
          <w:ilvl w:val="0"/>
          <w:numId w:val="0"/>
        </w:numPr>
        <w:rPr>
          <w:lang w:val="en-GB"/>
        </w:rPr>
      </w:pPr>
    </w:p>
    <w:p w14:paraId="76784505" w14:textId="77777777" w:rsidR="00035EBD" w:rsidRDefault="00035EBD" w:rsidP="009B451A">
      <w:pPr>
        <w:pStyle w:val="bullet2"/>
        <w:numPr>
          <w:ilvl w:val="0"/>
          <w:numId w:val="0"/>
        </w:numPr>
        <w:rPr>
          <w:lang w:val="en-GB"/>
        </w:rPr>
      </w:pPr>
    </w:p>
    <w:p w14:paraId="42DA6AC6" w14:textId="77777777" w:rsidR="00035EBD" w:rsidRDefault="00035EBD" w:rsidP="009B451A">
      <w:pPr>
        <w:pStyle w:val="bullet2"/>
        <w:numPr>
          <w:ilvl w:val="0"/>
          <w:numId w:val="0"/>
        </w:numPr>
        <w:rPr>
          <w:lang w:val="en-GB"/>
        </w:rPr>
      </w:pPr>
    </w:p>
    <w:p w14:paraId="1E39554F" w14:textId="188A749E" w:rsidR="00035EBD" w:rsidRDefault="00035EBD">
      <w:pPr>
        <w:spacing w:after="200" w:line="276" w:lineRule="auto"/>
        <w:jc w:val="left"/>
        <w:rPr>
          <w:lang w:val="en-GB"/>
        </w:rPr>
      </w:pPr>
      <w:r>
        <w:rPr>
          <w:lang w:val="en-GB"/>
        </w:rPr>
        <w:br w:type="page"/>
      </w:r>
    </w:p>
    <w:p w14:paraId="701D94B5" w14:textId="00EB901F" w:rsidR="00833AF0" w:rsidRPr="00E4706B" w:rsidRDefault="00C46607" w:rsidP="004648A9">
      <w:pPr>
        <w:pStyle w:val="Heading4"/>
        <w:jc w:val="both"/>
        <w:rPr>
          <w:lang w:val="en-GB"/>
        </w:rPr>
      </w:pPr>
      <w:r w:rsidRPr="00E4706B">
        <w:rPr>
          <w:lang w:val="en-GB"/>
        </w:rPr>
        <w:lastRenderedPageBreak/>
        <w:t>CHAPTER II — STS-02 – BVLOS with Airspace Observers over a controlled ground area in a sparsely populated environment</w:t>
      </w:r>
    </w:p>
    <w:p w14:paraId="39DEE156" w14:textId="17E973E5" w:rsidR="00EC0B70" w:rsidRPr="00E4706B" w:rsidRDefault="00C46607" w:rsidP="00587029">
      <w:pPr>
        <w:pStyle w:val="Heading5IR"/>
        <w:rPr>
          <w:lang w:val="en-GB"/>
        </w:rPr>
      </w:pPr>
      <w:bookmarkStart w:id="1514" w:name="_DxCrossRefBm2114470663"/>
      <w:r w:rsidRPr="00E4706B">
        <w:rPr>
          <w:lang w:val="en-GB"/>
        </w:rPr>
        <w:t>UAS.STS-02.010 General provisions</w:t>
      </w:r>
      <w:bookmarkEnd w:id="1514"/>
    </w:p>
    <w:p w14:paraId="1D4BEF11" w14:textId="1399F2EA" w:rsidR="000255CC" w:rsidRPr="00E4706B" w:rsidRDefault="00C46607" w:rsidP="00472122">
      <w:pPr>
        <w:pStyle w:val="ListLevel1"/>
        <w:numPr>
          <w:ilvl w:val="0"/>
          <w:numId w:val="472"/>
        </w:numPr>
        <w:rPr>
          <w:lang w:val="en-GB"/>
        </w:rPr>
      </w:pPr>
      <w:r w:rsidRPr="00E4706B">
        <w:rPr>
          <w:lang w:val="en-GB"/>
        </w:rPr>
        <w:t>During flight, the unmanned aircraft shall be maintained within 120 m from the closest point of the surface of the earth. The measurement of distances shall be adapted according to the geographical characteristics of the terrain, such as plains, hills, mountains.</w:t>
      </w:r>
    </w:p>
    <w:p w14:paraId="051F204B" w14:textId="17B8239A" w:rsidR="000255CC" w:rsidRPr="00E4706B" w:rsidRDefault="00C46607" w:rsidP="00472122">
      <w:pPr>
        <w:pStyle w:val="ListLevel1"/>
        <w:numPr>
          <w:ilvl w:val="0"/>
          <w:numId w:val="472"/>
        </w:numPr>
        <w:rPr>
          <w:lang w:val="en-GB"/>
        </w:rPr>
      </w:pPr>
      <w:r w:rsidRPr="00E4706B">
        <w:rPr>
          <w:lang w:val="en-GB"/>
        </w:rPr>
        <w:t>When flying an unmanned aircraft within a horizontal distance of 50 m from an artificial obstacle taller than 105 m, the maximum height of the UAS operation may be increased up to 15 m above the height of the obstacle at the request of the entity responsible for the obstacle.</w:t>
      </w:r>
    </w:p>
    <w:p w14:paraId="16268ACE" w14:textId="06890ACF" w:rsidR="000255CC" w:rsidRPr="00E4706B" w:rsidRDefault="00C46607" w:rsidP="00472122">
      <w:pPr>
        <w:pStyle w:val="ListLevel1"/>
        <w:numPr>
          <w:ilvl w:val="0"/>
          <w:numId w:val="472"/>
        </w:numPr>
        <w:rPr>
          <w:lang w:val="en-GB"/>
        </w:rPr>
      </w:pPr>
      <w:r w:rsidRPr="00E4706B">
        <w:rPr>
          <w:lang w:val="en-GB"/>
        </w:rPr>
        <w:t>The maximum height of the operational volume shall not exceed 30 m above the maximum height allowed in points (1) and (2).</w:t>
      </w:r>
    </w:p>
    <w:p w14:paraId="5FA7C518" w14:textId="56E48493" w:rsidR="000255CC" w:rsidRDefault="00C46607" w:rsidP="00472122">
      <w:pPr>
        <w:pStyle w:val="ListLevel1"/>
        <w:numPr>
          <w:ilvl w:val="0"/>
          <w:numId w:val="472"/>
        </w:numPr>
        <w:rPr>
          <w:lang w:val="en-GB"/>
        </w:rPr>
      </w:pPr>
      <w:r w:rsidRPr="00E4706B">
        <w:rPr>
          <w:lang w:val="en-GB"/>
        </w:rPr>
        <w:t>During flight, the unmanned aircraft shall not carry dangerous goods.</w:t>
      </w:r>
    </w:p>
    <w:p w14:paraId="32ABAB34" w14:textId="77777777" w:rsidR="00274470" w:rsidRPr="00E4706B" w:rsidRDefault="00274470" w:rsidP="00274470">
      <w:pPr>
        <w:pStyle w:val="ListLevel1"/>
        <w:ind w:left="576" w:firstLine="0"/>
        <w:rPr>
          <w:lang w:val="en-GB"/>
        </w:rPr>
      </w:pPr>
    </w:p>
    <w:p w14:paraId="424115C4" w14:textId="2E990D5D" w:rsidR="00EC0B70" w:rsidRPr="00E4706B" w:rsidRDefault="00C46607" w:rsidP="009C38ED">
      <w:pPr>
        <w:pStyle w:val="Heading5IR"/>
        <w:rPr>
          <w:lang w:val="en-GB"/>
        </w:rPr>
      </w:pPr>
      <w:bookmarkStart w:id="1515" w:name="_DxCrossRefBm2114470664"/>
      <w:r w:rsidRPr="00E4706B">
        <w:rPr>
          <w:lang w:val="en-GB"/>
        </w:rPr>
        <w:t>UAS.STS-02.020 UAS operations in STS-02</w:t>
      </w:r>
      <w:bookmarkEnd w:id="1515"/>
    </w:p>
    <w:p w14:paraId="7A086E94" w14:textId="77777777" w:rsidR="008529B4" w:rsidRPr="00E4706B" w:rsidRDefault="00C46607" w:rsidP="00111059">
      <w:pPr>
        <w:pStyle w:val="ListLevel0"/>
        <w:rPr>
          <w:lang w:val="en-GB"/>
        </w:rPr>
      </w:pPr>
      <w:r w:rsidRPr="00E4706B">
        <w:rPr>
          <w:lang w:val="en-GB"/>
        </w:rPr>
        <w:t>UAS operations in STS-02 shall be conducted:</w:t>
      </w:r>
    </w:p>
    <w:p w14:paraId="308726AB" w14:textId="24002E33" w:rsidR="008529B4" w:rsidRPr="00E4706B" w:rsidRDefault="00C46607" w:rsidP="00472122">
      <w:pPr>
        <w:pStyle w:val="ListLevel1"/>
        <w:numPr>
          <w:ilvl w:val="0"/>
          <w:numId w:val="473"/>
        </w:numPr>
        <w:rPr>
          <w:lang w:val="en-GB"/>
        </w:rPr>
      </w:pPr>
      <w:r w:rsidRPr="00E4706B">
        <w:rPr>
          <w:lang w:val="en-GB"/>
        </w:rPr>
        <w:tab/>
        <w:t xml:space="preserve">in accordance with the operations manual referred to in point (1) of point </w:t>
      </w:r>
      <w:r w:rsidRPr="003412B6">
        <w:rPr>
          <w:lang w:val="en-GB"/>
        </w:rPr>
        <w:t>UAS.STS-02.030</w:t>
      </w:r>
      <w:r w:rsidRPr="00E4706B">
        <w:rPr>
          <w:lang w:val="en-GB"/>
        </w:rPr>
        <w:t>;</w:t>
      </w:r>
    </w:p>
    <w:p w14:paraId="4BE32E2F" w14:textId="3A0B808B" w:rsidR="008529B4" w:rsidRPr="00E4706B" w:rsidRDefault="00C46607" w:rsidP="00472122">
      <w:pPr>
        <w:pStyle w:val="ListLevel1"/>
        <w:numPr>
          <w:ilvl w:val="0"/>
          <w:numId w:val="473"/>
        </w:numPr>
        <w:rPr>
          <w:lang w:val="en-GB"/>
        </w:rPr>
      </w:pPr>
      <w:r w:rsidRPr="00E4706B">
        <w:rPr>
          <w:lang w:val="en-GB"/>
        </w:rPr>
        <w:t>over a controlled ground area entirely located in a sparsely populated environment including:</w:t>
      </w:r>
    </w:p>
    <w:p w14:paraId="656FA686" w14:textId="05C432B6" w:rsidR="008529B4" w:rsidRPr="00E4706B" w:rsidRDefault="00C46607" w:rsidP="00472122">
      <w:pPr>
        <w:pStyle w:val="ListLevel1"/>
        <w:numPr>
          <w:ilvl w:val="0"/>
          <w:numId w:val="474"/>
        </w:numPr>
        <w:rPr>
          <w:lang w:val="en-GB"/>
        </w:rPr>
      </w:pPr>
      <w:r w:rsidRPr="00E4706B">
        <w:rPr>
          <w:lang w:val="en-GB"/>
        </w:rPr>
        <w:t>the flight geography area,</w:t>
      </w:r>
    </w:p>
    <w:p w14:paraId="075460A3" w14:textId="376C3344" w:rsidR="008529B4" w:rsidRPr="00E4706B" w:rsidRDefault="00C46607" w:rsidP="00472122">
      <w:pPr>
        <w:pStyle w:val="ListLevel1"/>
        <w:numPr>
          <w:ilvl w:val="0"/>
          <w:numId w:val="474"/>
        </w:numPr>
        <w:rPr>
          <w:lang w:val="en-GB"/>
        </w:rPr>
      </w:pPr>
      <w:r w:rsidRPr="00E4706B">
        <w:rPr>
          <w:lang w:val="en-GB"/>
        </w:rPr>
        <w:t>the contingency, which its external limit(s) shall be located at least 10 m beyond the limit(s) of the flight geography area,</w:t>
      </w:r>
    </w:p>
    <w:p w14:paraId="4B0C0DA7" w14:textId="7A5E47A5" w:rsidR="008529B4" w:rsidRPr="00E4706B" w:rsidRDefault="00C46607" w:rsidP="00472122">
      <w:pPr>
        <w:pStyle w:val="ListLevel1"/>
        <w:numPr>
          <w:ilvl w:val="0"/>
          <w:numId w:val="474"/>
        </w:numPr>
        <w:rPr>
          <w:lang w:val="en-GB"/>
        </w:rPr>
      </w:pPr>
      <w:r w:rsidRPr="00E4706B">
        <w:rPr>
          <w:lang w:val="en-GB"/>
        </w:rPr>
        <w:t>a ground risk buffer covering a distance that is at least equal to the distance most likely to be travelled by the UA after activation of the means to terminate the flight specified by the UAS manufacturer in manufacturer’s instructions, considering the operational conditions within the limitations specified by the UAS manufacturer;</w:t>
      </w:r>
    </w:p>
    <w:p w14:paraId="2874A19A" w14:textId="794003E7" w:rsidR="008529B4" w:rsidRPr="00E4706B" w:rsidRDefault="00C46607" w:rsidP="00472122">
      <w:pPr>
        <w:pStyle w:val="ListLevel1"/>
        <w:numPr>
          <w:ilvl w:val="0"/>
          <w:numId w:val="473"/>
        </w:numPr>
        <w:rPr>
          <w:lang w:val="en-GB"/>
        </w:rPr>
      </w:pPr>
      <w:r w:rsidRPr="00E4706B">
        <w:rPr>
          <w:lang w:val="en-GB"/>
        </w:rPr>
        <w:t>in an area where the minimum flight visibility is more than 5 km;</w:t>
      </w:r>
    </w:p>
    <w:p w14:paraId="1D6853EF" w14:textId="1807520C" w:rsidR="008529B4" w:rsidRPr="00E4706B" w:rsidRDefault="00C46607" w:rsidP="00472122">
      <w:pPr>
        <w:pStyle w:val="ListLevel1"/>
        <w:numPr>
          <w:ilvl w:val="0"/>
          <w:numId w:val="473"/>
        </w:numPr>
        <w:rPr>
          <w:lang w:val="en-GB"/>
        </w:rPr>
      </w:pPr>
      <w:r w:rsidRPr="00E4706B">
        <w:rPr>
          <w:lang w:val="en-GB"/>
        </w:rPr>
        <w:t>with the unmanned aircraft in sight of the remote pilot during the launch and recovery of the unmanned aircraft, unless the latter is the result of an emergency flight termination;</w:t>
      </w:r>
    </w:p>
    <w:p w14:paraId="4668BA23" w14:textId="6C53B3D2" w:rsidR="008529B4" w:rsidRPr="00E4706B" w:rsidRDefault="00C46607" w:rsidP="00472122">
      <w:pPr>
        <w:pStyle w:val="ListLevel1"/>
        <w:numPr>
          <w:ilvl w:val="0"/>
          <w:numId w:val="473"/>
        </w:numPr>
        <w:rPr>
          <w:lang w:val="en-GB"/>
        </w:rPr>
      </w:pPr>
      <w:r w:rsidRPr="00E4706B">
        <w:rPr>
          <w:lang w:val="en-GB"/>
        </w:rPr>
        <w:t>if no airspace observer is used in the operation, with the unmanned aircraft flying no further than 1 km from the remote pilot, with the unmanned aircraft following a pre-programmed trajectory when the unmanned aircraft is not in VLOS of the remote pilot;</w:t>
      </w:r>
    </w:p>
    <w:p w14:paraId="3AB9A10A" w14:textId="29890AEB" w:rsidR="008529B4" w:rsidRPr="00E4706B" w:rsidRDefault="00C46607" w:rsidP="00472122">
      <w:pPr>
        <w:pStyle w:val="ListLevel1"/>
        <w:numPr>
          <w:ilvl w:val="0"/>
          <w:numId w:val="473"/>
        </w:numPr>
        <w:rPr>
          <w:lang w:val="en-GB"/>
        </w:rPr>
      </w:pPr>
      <w:r w:rsidRPr="00E4706B">
        <w:rPr>
          <w:lang w:val="en-GB"/>
        </w:rPr>
        <w:t>if one or more airspace observers are used in the operation, it shall comply with all of the following conditions:</w:t>
      </w:r>
    </w:p>
    <w:p w14:paraId="7E63CBAE" w14:textId="6C2695E8" w:rsidR="008529B4" w:rsidRPr="00E4706B" w:rsidRDefault="00C46607" w:rsidP="00472122">
      <w:pPr>
        <w:pStyle w:val="ListLevel1"/>
        <w:numPr>
          <w:ilvl w:val="0"/>
          <w:numId w:val="475"/>
        </w:numPr>
        <w:rPr>
          <w:lang w:val="en-GB"/>
        </w:rPr>
      </w:pPr>
      <w:r w:rsidRPr="00E4706B">
        <w:rPr>
          <w:lang w:val="en-GB"/>
        </w:rPr>
        <w:t>the airspace observer(s) are positioned in a manner allowing for</w:t>
      </w:r>
      <w:r w:rsidR="00E312D9" w:rsidRPr="00E4706B">
        <w:rPr>
          <w:lang w:val="en-GB"/>
        </w:rPr>
        <w:t xml:space="preserve"> </w:t>
      </w:r>
      <w:r w:rsidRPr="00E4706B">
        <w:rPr>
          <w:lang w:val="en-GB"/>
        </w:rPr>
        <w:t>an adequate coverage of the operational volume and the surrounding airspace with the minimum flight visibility indicated in point (3);</w:t>
      </w:r>
    </w:p>
    <w:p w14:paraId="5589C440" w14:textId="347B66FF" w:rsidR="008529B4" w:rsidRPr="00E4706B" w:rsidRDefault="00C46607" w:rsidP="00472122">
      <w:pPr>
        <w:pStyle w:val="ListLevel1"/>
        <w:numPr>
          <w:ilvl w:val="0"/>
          <w:numId w:val="475"/>
        </w:numPr>
        <w:rPr>
          <w:lang w:val="en-GB"/>
        </w:rPr>
      </w:pPr>
      <w:r w:rsidRPr="00E4706B">
        <w:rPr>
          <w:lang w:val="en-GB"/>
        </w:rPr>
        <w:t>the unmanned aircraft is operated no further than 2 km from the remote pilot;</w:t>
      </w:r>
    </w:p>
    <w:p w14:paraId="213AB6C6" w14:textId="15B65872" w:rsidR="008529B4" w:rsidRPr="00E4706B" w:rsidRDefault="00C46607" w:rsidP="00472122">
      <w:pPr>
        <w:pStyle w:val="ListLevel1"/>
        <w:numPr>
          <w:ilvl w:val="0"/>
          <w:numId w:val="475"/>
        </w:numPr>
        <w:rPr>
          <w:lang w:val="en-GB"/>
        </w:rPr>
      </w:pPr>
      <w:r w:rsidRPr="00E4706B">
        <w:rPr>
          <w:lang w:val="en-GB"/>
        </w:rPr>
        <w:t>the unmanned aircraft is operated no further than 1 km from the airspace observer who is nearest to the unmanned aircraft;</w:t>
      </w:r>
    </w:p>
    <w:p w14:paraId="64829681" w14:textId="632D2D1A" w:rsidR="008529B4" w:rsidRPr="00E4706B" w:rsidRDefault="00C46607" w:rsidP="00472122">
      <w:pPr>
        <w:pStyle w:val="ListLevel1"/>
        <w:numPr>
          <w:ilvl w:val="0"/>
          <w:numId w:val="475"/>
        </w:numPr>
        <w:rPr>
          <w:lang w:val="en-GB"/>
        </w:rPr>
      </w:pPr>
      <w:r w:rsidRPr="00E4706B">
        <w:rPr>
          <w:lang w:val="en-GB"/>
        </w:rPr>
        <w:lastRenderedPageBreak/>
        <w:t>the distance between any airspace observer and the remote pilot is not more than 1 km;</w:t>
      </w:r>
    </w:p>
    <w:p w14:paraId="00D4C522" w14:textId="3F920AE3" w:rsidR="008529B4" w:rsidRPr="00E4706B" w:rsidRDefault="00C46607" w:rsidP="00472122">
      <w:pPr>
        <w:pStyle w:val="ListLevel1"/>
        <w:numPr>
          <w:ilvl w:val="0"/>
          <w:numId w:val="475"/>
        </w:numPr>
        <w:rPr>
          <w:lang w:val="en-GB"/>
        </w:rPr>
      </w:pPr>
      <w:r w:rsidRPr="00E4706B">
        <w:rPr>
          <w:lang w:val="en-GB"/>
        </w:rPr>
        <w:t>robust and effective communication means are available for the communication between the remote pilot and the airspace observer(s);</w:t>
      </w:r>
    </w:p>
    <w:p w14:paraId="7D9B5CE6" w14:textId="4CBC14DE" w:rsidR="008529B4" w:rsidRPr="00E4706B" w:rsidRDefault="00C46607" w:rsidP="00472122">
      <w:pPr>
        <w:pStyle w:val="ListLevel1"/>
        <w:numPr>
          <w:ilvl w:val="0"/>
          <w:numId w:val="473"/>
        </w:numPr>
        <w:rPr>
          <w:lang w:val="en-GB"/>
        </w:rPr>
      </w:pPr>
      <w:r w:rsidRPr="00E4706B">
        <w:rPr>
          <w:lang w:val="en-GB"/>
        </w:rPr>
        <w:t>by a remote pilot who holds:</w:t>
      </w:r>
    </w:p>
    <w:p w14:paraId="4C47E28F" w14:textId="4C328E73" w:rsidR="008529B4" w:rsidRPr="00E4706B" w:rsidRDefault="00C46607" w:rsidP="00472122">
      <w:pPr>
        <w:pStyle w:val="ListLevel1"/>
        <w:numPr>
          <w:ilvl w:val="0"/>
          <w:numId w:val="476"/>
        </w:numPr>
        <w:rPr>
          <w:lang w:val="en-GB"/>
        </w:rPr>
      </w:pPr>
      <w:r w:rsidRPr="00E4706B">
        <w:rPr>
          <w:lang w:val="en-GB"/>
        </w:rPr>
        <w:t xml:space="preserve">a certificate of remote pilot theoretical knowledge for operations in standard scenarios, issued by the </w:t>
      </w:r>
      <w:r w:rsidR="00C71041">
        <w:rPr>
          <w:lang w:val="en-GB"/>
        </w:rPr>
        <w:t>CAA</w:t>
      </w:r>
      <w:r w:rsidRPr="00E4706B">
        <w:rPr>
          <w:lang w:val="en-GB"/>
        </w:rPr>
        <w:t xml:space="preserve"> or by an entity designated by the </w:t>
      </w:r>
      <w:r w:rsidR="00C71041">
        <w:rPr>
          <w:lang w:val="en-GB"/>
        </w:rPr>
        <w:t>CAA</w:t>
      </w:r>
      <w:r w:rsidRPr="00E4706B">
        <w:rPr>
          <w:lang w:val="en-GB"/>
        </w:rPr>
        <w:t>;</w:t>
      </w:r>
    </w:p>
    <w:p w14:paraId="7CCB68D4" w14:textId="5F2A636C" w:rsidR="008529B4" w:rsidRPr="00E4706B" w:rsidRDefault="00C46607" w:rsidP="00472122">
      <w:pPr>
        <w:pStyle w:val="ListLevel1"/>
        <w:numPr>
          <w:ilvl w:val="0"/>
          <w:numId w:val="476"/>
        </w:numPr>
        <w:rPr>
          <w:lang w:val="en-GB"/>
        </w:rPr>
      </w:pPr>
      <w:r w:rsidRPr="00E4706B">
        <w:rPr>
          <w:lang w:val="en-GB"/>
        </w:rPr>
        <w:t xml:space="preserve">an accreditation of completion of the STS-02 practical skill training, in accordance with </w:t>
      </w:r>
      <w:r w:rsidRPr="003412B6">
        <w:rPr>
          <w:lang w:val="en-GB"/>
        </w:rPr>
        <w:t>Attachment A</w:t>
      </w:r>
      <w:r w:rsidRPr="00E4706B">
        <w:rPr>
          <w:lang w:val="en-GB"/>
        </w:rPr>
        <w:t xml:space="preserve"> to this Chapter and issued by:</w:t>
      </w:r>
    </w:p>
    <w:p w14:paraId="228187E6" w14:textId="4A8FBE0C" w:rsidR="008529B4" w:rsidRPr="00E4706B" w:rsidRDefault="00C46607" w:rsidP="00472122">
      <w:pPr>
        <w:pStyle w:val="ListLevel3"/>
        <w:numPr>
          <w:ilvl w:val="0"/>
          <w:numId w:val="477"/>
        </w:numPr>
        <w:rPr>
          <w:lang w:val="en-GB"/>
        </w:rPr>
      </w:pPr>
      <w:r w:rsidRPr="00E4706B">
        <w:rPr>
          <w:lang w:val="en-GB"/>
        </w:rPr>
        <w:t xml:space="preserve">an entity that has declared compliance with the requirements in </w:t>
      </w:r>
      <w:r w:rsidRPr="003412B6">
        <w:rPr>
          <w:lang w:val="en-GB"/>
        </w:rPr>
        <w:t>Appendix 3</w:t>
      </w:r>
      <w:r w:rsidRPr="00E4706B">
        <w:rPr>
          <w:lang w:val="en-GB"/>
        </w:rPr>
        <w:t xml:space="preserve"> and is recognised by the </w:t>
      </w:r>
      <w:r w:rsidR="00C71041">
        <w:rPr>
          <w:lang w:val="en-GB"/>
        </w:rPr>
        <w:t>CAA</w:t>
      </w:r>
      <w:r w:rsidRPr="00E4706B">
        <w:rPr>
          <w:lang w:val="en-GB"/>
        </w:rPr>
        <w:t>; or</w:t>
      </w:r>
    </w:p>
    <w:p w14:paraId="5E475832" w14:textId="0AE1B309" w:rsidR="008529B4" w:rsidRPr="00E4706B" w:rsidRDefault="00C46607" w:rsidP="00472122">
      <w:pPr>
        <w:pStyle w:val="ListLevel3"/>
        <w:numPr>
          <w:ilvl w:val="0"/>
          <w:numId w:val="477"/>
        </w:numPr>
        <w:rPr>
          <w:lang w:val="en-GB"/>
        </w:rPr>
      </w:pPr>
      <w:r w:rsidRPr="00E4706B">
        <w:rPr>
          <w:lang w:val="en-GB"/>
        </w:rPr>
        <w:t>by an UAS operator that has declared to the</w:t>
      </w:r>
      <w:r w:rsidR="00962464" w:rsidRPr="00E4706B">
        <w:rPr>
          <w:lang w:val="en-GB"/>
        </w:rPr>
        <w:t xml:space="preserve"> </w:t>
      </w:r>
      <w:r w:rsidR="00C71041">
        <w:rPr>
          <w:lang w:val="en-GB"/>
        </w:rPr>
        <w:t>CAA</w:t>
      </w:r>
      <w:r w:rsidRPr="00E4706B">
        <w:rPr>
          <w:lang w:val="en-GB"/>
        </w:rPr>
        <w:t xml:space="preserve">, compliance with STS-02 and that has declared compliance with the requirements in </w:t>
      </w:r>
      <w:r w:rsidR="00345CB8" w:rsidRPr="003412B6">
        <w:rPr>
          <w:lang w:val="en-GB"/>
        </w:rPr>
        <w:t>Appendix 3</w:t>
      </w:r>
      <w:r w:rsidRPr="00E4706B">
        <w:rPr>
          <w:lang w:val="en-GB"/>
        </w:rPr>
        <w:t>;</w:t>
      </w:r>
    </w:p>
    <w:p w14:paraId="720F679A" w14:textId="7BD9FD93" w:rsidR="008529B4" w:rsidRPr="00E4706B" w:rsidRDefault="00C46607" w:rsidP="00472122">
      <w:pPr>
        <w:pStyle w:val="ListLevel1"/>
        <w:numPr>
          <w:ilvl w:val="0"/>
          <w:numId w:val="473"/>
        </w:numPr>
        <w:rPr>
          <w:lang w:val="en-GB"/>
        </w:rPr>
      </w:pPr>
      <w:r w:rsidRPr="00E4706B">
        <w:rPr>
          <w:lang w:val="en-GB"/>
        </w:rPr>
        <w:t>with an unmanned aircraft which complies with all of the following conditions:</w:t>
      </w:r>
    </w:p>
    <w:p w14:paraId="54067F4C" w14:textId="3EFAF177" w:rsidR="008529B4" w:rsidRPr="00E4706B" w:rsidRDefault="00C46607" w:rsidP="00472122">
      <w:pPr>
        <w:pStyle w:val="ListLevel1"/>
        <w:numPr>
          <w:ilvl w:val="0"/>
          <w:numId w:val="478"/>
        </w:numPr>
        <w:rPr>
          <w:lang w:val="en-GB"/>
        </w:rPr>
      </w:pPr>
      <w:r w:rsidRPr="00E4706B">
        <w:rPr>
          <w:lang w:val="en-GB"/>
        </w:rPr>
        <w:t xml:space="preserve">is marked as class C6 and complies with the requirements of that class, as defined in </w:t>
      </w:r>
      <w:r w:rsidRPr="003412B6">
        <w:rPr>
          <w:lang w:val="en-GB"/>
        </w:rPr>
        <w:t>Part</w:t>
      </w:r>
      <w:r w:rsidR="00345CB8" w:rsidRPr="003412B6">
        <w:rPr>
          <w:lang w:val="en-GB"/>
        </w:rPr>
        <w:t> </w:t>
      </w:r>
      <w:r w:rsidRPr="003412B6">
        <w:rPr>
          <w:lang w:val="en-GB"/>
        </w:rPr>
        <w:t>17</w:t>
      </w:r>
      <w:r w:rsidRPr="00E4706B">
        <w:rPr>
          <w:lang w:val="en-GB"/>
        </w:rPr>
        <w:t xml:space="preserve"> of the Annex to</w:t>
      </w:r>
      <w:r w:rsidR="00962464" w:rsidRPr="00E4706B">
        <w:rPr>
          <w:lang w:val="en-GB"/>
        </w:rPr>
        <w:t xml:space="preserve"> </w:t>
      </w:r>
      <w:r w:rsidR="00AB1BBA" w:rsidRPr="00E4706B">
        <w:rPr>
          <w:lang w:val="en-GB"/>
        </w:rPr>
        <w:t>MCAR-UAS A</w:t>
      </w:r>
      <w:r w:rsidRPr="00E4706B">
        <w:rPr>
          <w:lang w:val="en-GB"/>
        </w:rPr>
        <w:t>;</w:t>
      </w:r>
    </w:p>
    <w:p w14:paraId="184E664C" w14:textId="736A71B6" w:rsidR="008529B4" w:rsidRPr="00E4706B" w:rsidRDefault="00C46607" w:rsidP="00472122">
      <w:pPr>
        <w:pStyle w:val="ListLevel1"/>
        <w:numPr>
          <w:ilvl w:val="0"/>
          <w:numId w:val="478"/>
        </w:numPr>
        <w:rPr>
          <w:lang w:val="en-GB"/>
        </w:rPr>
      </w:pPr>
      <w:r w:rsidRPr="00E4706B">
        <w:rPr>
          <w:lang w:val="en-GB"/>
        </w:rPr>
        <w:t>is operated with an active system to prevent the unmanned aircraft from breaching the flight geography;</w:t>
      </w:r>
    </w:p>
    <w:p w14:paraId="12B7235D" w14:textId="7561CE65" w:rsidR="008529B4" w:rsidRPr="00E4706B" w:rsidRDefault="00C46607" w:rsidP="00472122">
      <w:pPr>
        <w:pStyle w:val="ListLevel1"/>
        <w:numPr>
          <w:ilvl w:val="0"/>
          <w:numId w:val="478"/>
        </w:numPr>
        <w:rPr>
          <w:lang w:val="en-GB"/>
        </w:rPr>
      </w:pPr>
      <w:r w:rsidRPr="00E4706B">
        <w:rPr>
          <w:lang w:val="en-GB"/>
        </w:rPr>
        <w:t>is operated with active and updated direct remote identification system.</w:t>
      </w:r>
    </w:p>
    <w:p w14:paraId="16D471A4" w14:textId="2DB44F1C" w:rsidR="008529B4" w:rsidRPr="00E4706B" w:rsidRDefault="00C46607" w:rsidP="00472122">
      <w:pPr>
        <w:pStyle w:val="ListLevel1"/>
        <w:numPr>
          <w:ilvl w:val="0"/>
          <w:numId w:val="473"/>
        </w:numPr>
        <w:rPr>
          <w:lang w:val="en-GB"/>
        </w:rPr>
      </w:pPr>
      <w:r w:rsidRPr="00E4706B">
        <w:rPr>
          <w:lang w:val="en-GB"/>
        </w:rPr>
        <w:t>The remote pilot shall obtain the certificate of theoretical knowledge for operations in the standard scenarios after:</w:t>
      </w:r>
    </w:p>
    <w:p w14:paraId="6F1865A9" w14:textId="30C333CA" w:rsidR="008529B4" w:rsidRPr="00E4706B" w:rsidRDefault="00C46607" w:rsidP="00472122">
      <w:pPr>
        <w:pStyle w:val="ListLevel1"/>
        <w:numPr>
          <w:ilvl w:val="0"/>
          <w:numId w:val="479"/>
        </w:numPr>
        <w:rPr>
          <w:lang w:val="en-GB"/>
        </w:rPr>
      </w:pPr>
      <w:r w:rsidRPr="00E4706B">
        <w:rPr>
          <w:lang w:val="en-GB"/>
        </w:rPr>
        <w:t xml:space="preserve">having completed an online training course and passed the online theoretical knowledge examination as referred to in point (4)(b) of point </w:t>
      </w:r>
      <w:r w:rsidRPr="003412B6">
        <w:rPr>
          <w:lang w:val="en-GB"/>
        </w:rPr>
        <w:t>UAS.OPEN.020</w:t>
      </w:r>
      <w:r w:rsidRPr="00E4706B">
        <w:rPr>
          <w:lang w:val="en-GB"/>
        </w:rPr>
        <w:t>; and</w:t>
      </w:r>
    </w:p>
    <w:p w14:paraId="1600F05E" w14:textId="3C0E2943" w:rsidR="008529B4" w:rsidRPr="00E4706B" w:rsidRDefault="00C46607" w:rsidP="00472122">
      <w:pPr>
        <w:pStyle w:val="ListLevel1"/>
        <w:numPr>
          <w:ilvl w:val="0"/>
          <w:numId w:val="479"/>
        </w:numPr>
        <w:rPr>
          <w:lang w:val="en-GB"/>
        </w:rPr>
      </w:pPr>
      <w:r w:rsidRPr="00E4706B">
        <w:rPr>
          <w:lang w:val="en-GB"/>
        </w:rPr>
        <w:t xml:space="preserve">having passed an additional theoretical knowledge examination provided by the </w:t>
      </w:r>
      <w:r w:rsidR="00C71041">
        <w:rPr>
          <w:lang w:val="en-GB"/>
        </w:rPr>
        <w:t>CAA</w:t>
      </w:r>
      <w:r w:rsidRPr="00E4706B">
        <w:rPr>
          <w:lang w:val="en-GB"/>
        </w:rPr>
        <w:t xml:space="preserve"> or by an entity designated by the </w:t>
      </w:r>
      <w:r w:rsidR="003B71F8" w:rsidRPr="00E4706B">
        <w:rPr>
          <w:lang w:val="en-GB"/>
        </w:rPr>
        <w:t>CAA</w:t>
      </w:r>
      <w:r w:rsidR="00962464" w:rsidRPr="00E4706B">
        <w:rPr>
          <w:lang w:val="en-GB"/>
        </w:rPr>
        <w:t xml:space="preserve"> </w:t>
      </w:r>
      <w:r w:rsidRPr="00E4706B">
        <w:rPr>
          <w:lang w:val="en-GB"/>
        </w:rPr>
        <w:t xml:space="preserve">in accordance with </w:t>
      </w:r>
      <w:r w:rsidR="00345CB8" w:rsidRPr="003412B6">
        <w:rPr>
          <w:lang w:val="en-GB"/>
        </w:rPr>
        <w:t>Attachment A</w:t>
      </w:r>
      <w:r w:rsidRPr="00E4706B">
        <w:rPr>
          <w:lang w:val="en-GB"/>
        </w:rPr>
        <w:t xml:space="preserve"> to this Chapter.</w:t>
      </w:r>
    </w:p>
    <w:p w14:paraId="3D12163F" w14:textId="4C5263F8" w:rsidR="008529B4" w:rsidRPr="00E4706B" w:rsidRDefault="00C46607" w:rsidP="00472122">
      <w:pPr>
        <w:pStyle w:val="ListLevel1"/>
        <w:numPr>
          <w:ilvl w:val="0"/>
          <w:numId w:val="473"/>
        </w:numPr>
        <w:rPr>
          <w:lang w:val="en-GB"/>
        </w:rPr>
      </w:pPr>
      <w:r w:rsidRPr="00E4706B">
        <w:rPr>
          <w:lang w:val="en-GB"/>
        </w:rPr>
        <w:t>This certificate shall be valid for five years. The revalidation, within its validity period is subject to any of the following:</w:t>
      </w:r>
    </w:p>
    <w:p w14:paraId="79EC4F64" w14:textId="29969B4E" w:rsidR="008529B4" w:rsidRPr="00E4706B" w:rsidRDefault="00C46607" w:rsidP="00472122">
      <w:pPr>
        <w:pStyle w:val="ListLevel1"/>
        <w:numPr>
          <w:ilvl w:val="0"/>
          <w:numId w:val="480"/>
        </w:numPr>
        <w:rPr>
          <w:lang w:val="en-GB"/>
        </w:rPr>
      </w:pPr>
      <w:r w:rsidRPr="00E4706B">
        <w:rPr>
          <w:lang w:val="en-GB"/>
        </w:rPr>
        <w:t>the demonstration of competencies in accordance with point (9);</w:t>
      </w:r>
    </w:p>
    <w:p w14:paraId="79AEADBB" w14:textId="4065D50F" w:rsidR="008529B4" w:rsidRPr="00E4706B" w:rsidRDefault="00C46607" w:rsidP="00472122">
      <w:pPr>
        <w:pStyle w:val="ListLevel1"/>
        <w:numPr>
          <w:ilvl w:val="0"/>
          <w:numId w:val="480"/>
        </w:numPr>
        <w:rPr>
          <w:lang w:val="en-GB"/>
        </w:rPr>
      </w:pPr>
      <w:r w:rsidRPr="00E4706B">
        <w:rPr>
          <w:lang w:val="en-GB"/>
        </w:rPr>
        <w:t xml:space="preserve">the completion of a refresher training addressing the theoretical knowledge subjects as defined in point (9) provided by the </w:t>
      </w:r>
      <w:r w:rsidR="00E27D3F" w:rsidRPr="00E4706B">
        <w:rPr>
          <w:lang w:val="en-GB"/>
        </w:rPr>
        <w:t>CAA</w:t>
      </w:r>
      <w:r w:rsidR="00D3343B" w:rsidRPr="00E4706B">
        <w:rPr>
          <w:lang w:val="en-GB"/>
        </w:rPr>
        <w:t xml:space="preserve"> </w:t>
      </w:r>
      <w:r w:rsidRPr="00E4706B">
        <w:rPr>
          <w:lang w:val="en-GB"/>
        </w:rPr>
        <w:t>or by an entity designated by the</w:t>
      </w:r>
      <w:r w:rsidR="00D3343B" w:rsidRPr="00E4706B">
        <w:rPr>
          <w:lang w:val="en-GB"/>
        </w:rPr>
        <w:t xml:space="preserve"> </w:t>
      </w:r>
      <w:r w:rsidR="00C71041">
        <w:rPr>
          <w:lang w:val="en-GB"/>
        </w:rPr>
        <w:t>CAA</w:t>
      </w:r>
      <w:r w:rsidR="00D3343B" w:rsidRPr="00E4706B">
        <w:rPr>
          <w:lang w:val="en-GB"/>
        </w:rPr>
        <w:t>.</w:t>
      </w:r>
    </w:p>
    <w:p w14:paraId="3D4BC942" w14:textId="0535F411" w:rsidR="00111059" w:rsidRPr="00E4706B" w:rsidRDefault="008529B4" w:rsidP="00472122">
      <w:pPr>
        <w:pStyle w:val="ListLevel1"/>
        <w:numPr>
          <w:ilvl w:val="0"/>
          <w:numId w:val="473"/>
        </w:numPr>
        <w:rPr>
          <w:lang w:val="en-GB"/>
        </w:rPr>
      </w:pPr>
      <w:r w:rsidRPr="00E4706B">
        <w:rPr>
          <w:lang w:val="en-GB"/>
        </w:rPr>
        <w:t>In order to revalidate the certificate upon its expiration, the remote pilot shall comply with point</w:t>
      </w:r>
      <w:r w:rsidR="00345CB8" w:rsidRPr="00E4706B">
        <w:rPr>
          <w:lang w:val="en-GB"/>
        </w:rPr>
        <w:t> </w:t>
      </w:r>
      <w:r w:rsidRPr="00E4706B">
        <w:rPr>
          <w:lang w:val="en-GB"/>
        </w:rPr>
        <w:t>(9).</w:t>
      </w:r>
    </w:p>
    <w:p w14:paraId="549F3027" w14:textId="77777777" w:rsidR="00274470" w:rsidRPr="00274470" w:rsidRDefault="00274470" w:rsidP="00274470">
      <w:bookmarkStart w:id="1516" w:name="_DxCrossRefBm2114470469"/>
    </w:p>
    <w:p w14:paraId="1F74B93A" w14:textId="1DAB6DC7" w:rsidR="00EC0B70" w:rsidRPr="00E4706B" w:rsidRDefault="00C46607" w:rsidP="00274470">
      <w:pPr>
        <w:pStyle w:val="Heading6GM"/>
        <w:spacing w:after="0"/>
        <w:rPr>
          <w:lang w:val="en-GB"/>
        </w:rPr>
      </w:pPr>
      <w:r w:rsidRPr="00E4706B">
        <w:rPr>
          <w:lang w:val="en-GB"/>
        </w:rPr>
        <w:t>GM1 UAS.STS-02.020(3) UAS operations in STS-02</w:t>
      </w:r>
      <w:bookmarkEnd w:id="1516"/>
    </w:p>
    <w:p w14:paraId="080FDDF8" w14:textId="77777777" w:rsidR="00935861" w:rsidRDefault="00C46607" w:rsidP="00274470">
      <w:pPr>
        <w:pStyle w:val="Heading41"/>
        <w:rPr>
          <w:lang w:val="en-GB"/>
        </w:rPr>
      </w:pPr>
      <w:r w:rsidRPr="00E4706B">
        <w:rPr>
          <w:lang w:val="en-GB"/>
        </w:rPr>
        <w:t>FLIGHT VISIBILITY</w:t>
      </w:r>
    </w:p>
    <w:p w14:paraId="292B8834" w14:textId="77777777" w:rsidR="00274470" w:rsidRPr="00274470" w:rsidRDefault="00274470" w:rsidP="00274470">
      <w:pPr>
        <w:spacing w:after="0"/>
        <w:rPr>
          <w:lang w:val="en-GB"/>
        </w:rPr>
      </w:pPr>
    </w:p>
    <w:p w14:paraId="63C337BA" w14:textId="4D3EFEA6" w:rsidR="00935861" w:rsidRPr="00E4706B" w:rsidRDefault="00C46607" w:rsidP="00935861">
      <w:pPr>
        <w:rPr>
          <w:lang w:val="en-GB"/>
        </w:rPr>
      </w:pPr>
      <w:r w:rsidRPr="00E4706B">
        <w:rPr>
          <w:lang w:val="en-GB"/>
        </w:rPr>
        <w:t xml:space="preserve">Point </w:t>
      </w:r>
      <w:r w:rsidRPr="003412B6">
        <w:rPr>
          <w:lang w:val="en-GB"/>
        </w:rPr>
        <w:t>UAS.STS-02.020(3)</w:t>
      </w:r>
      <w:r w:rsidRPr="00E4706B">
        <w:rPr>
          <w:lang w:val="en-GB"/>
        </w:rPr>
        <w:t xml:space="preserve"> requires a minimum flight visibility of 5 km to ensure that the remote pilot and/or the AO(s) can adequately visually scan the operational volume and surrounding airspace to detect well in advance any incoming manned aircraft and identify any risk of collision with that aircraft.</w:t>
      </w:r>
    </w:p>
    <w:p w14:paraId="533DC318" w14:textId="77777777" w:rsidR="00935861" w:rsidRPr="00E4706B" w:rsidRDefault="00C46607" w:rsidP="00935861">
      <w:pPr>
        <w:rPr>
          <w:lang w:val="en-GB"/>
        </w:rPr>
      </w:pPr>
      <w:r w:rsidRPr="00E4706B">
        <w:rPr>
          <w:lang w:val="en-GB"/>
        </w:rPr>
        <w:lastRenderedPageBreak/>
        <w:t>‘Flight visibility’ should be understood as the shortest distance from the remote pilot’s position, or from the position of each of the AOs (if employed), at which unlighted objects may be seen and identified at day and prominently lighted objects may be seen and identified at night. It should be considered in all directions.</w:t>
      </w:r>
    </w:p>
    <w:p w14:paraId="03725879" w14:textId="77777777" w:rsidR="00935861" w:rsidRPr="00E4706B" w:rsidRDefault="00C46607" w:rsidP="00935861">
      <w:pPr>
        <w:rPr>
          <w:lang w:val="en-GB"/>
        </w:rPr>
      </w:pPr>
      <w:r w:rsidRPr="00E4706B">
        <w:rPr>
          <w:lang w:val="en-GB"/>
        </w:rPr>
        <w:t>Before starting the intended UAS operation, the UAS operator should gather all relevant information that may affect the UAS flight visibility.</w:t>
      </w:r>
    </w:p>
    <w:p w14:paraId="54B8CAE2" w14:textId="09C18592" w:rsidR="00BE755A" w:rsidRDefault="00C46607" w:rsidP="00935861">
      <w:pPr>
        <w:rPr>
          <w:lang w:val="en-GB"/>
        </w:rPr>
      </w:pPr>
      <w:r w:rsidRPr="00E4706B">
        <w:rPr>
          <w:lang w:val="en-GB"/>
        </w:rPr>
        <w:t>Other aspects that should be considered are, for example, the light conditions (including the sun or other intense lights that may blind the remote pilot and/or the AO(s)), the presence of natural or artificial obstacles, the cloud ceiling level, the presence of smoke, etc.</w:t>
      </w:r>
    </w:p>
    <w:p w14:paraId="445ACCDD" w14:textId="77777777" w:rsidR="00274470" w:rsidRPr="00E4706B" w:rsidRDefault="00274470" w:rsidP="00935861">
      <w:pPr>
        <w:rPr>
          <w:lang w:val="en-GB"/>
        </w:rPr>
      </w:pPr>
    </w:p>
    <w:p w14:paraId="504C3164" w14:textId="30887404" w:rsidR="00EC0B70" w:rsidRPr="00E4706B" w:rsidRDefault="00C46607" w:rsidP="00274470">
      <w:pPr>
        <w:pStyle w:val="Heading6AMC"/>
        <w:spacing w:after="0"/>
      </w:pPr>
      <w:bookmarkStart w:id="1517" w:name="_DxCrossRefBm2114470653_0"/>
      <w:r w:rsidRPr="00E4706B">
        <w:t>AMC1 UAS.STS-01.020(1)(e)(i) UAS operations in STS-01 and UAS.STS-02.020(7)(a) UAS operations in STS-02</w:t>
      </w:r>
      <w:bookmarkEnd w:id="1517"/>
    </w:p>
    <w:p w14:paraId="74A24FDF" w14:textId="77777777" w:rsidR="005C5A21" w:rsidRPr="00E4706B" w:rsidRDefault="00C46607" w:rsidP="00274470">
      <w:pPr>
        <w:pStyle w:val="Heading41"/>
        <w:rPr>
          <w:lang w:val="en-GB"/>
        </w:rPr>
      </w:pPr>
      <w:r w:rsidRPr="00E4706B">
        <w:rPr>
          <w:lang w:val="en-GB"/>
        </w:rPr>
        <w:t>CERTIFICATE OF REMOTE PILOT THEORETICAL KNOWLEDGE</w:t>
      </w:r>
    </w:p>
    <w:p w14:paraId="35EAFC41" w14:textId="77777777" w:rsidR="00274470" w:rsidRDefault="00274470" w:rsidP="00274470">
      <w:pPr>
        <w:spacing w:after="0"/>
        <w:rPr>
          <w:lang w:val="en-GB"/>
        </w:rPr>
      </w:pPr>
    </w:p>
    <w:p w14:paraId="11DF14C7" w14:textId="6A72170B" w:rsidR="00BE755A" w:rsidRPr="00E4706B" w:rsidRDefault="00C46607" w:rsidP="005C5A21">
      <w:pPr>
        <w:rPr>
          <w:lang w:val="en-GB"/>
        </w:rPr>
      </w:pPr>
      <w:r w:rsidRPr="00E4706B">
        <w:rPr>
          <w:lang w:val="en-GB"/>
        </w:rPr>
        <w:t xml:space="preserve">Upon receipt of proof that the remote pilot has successfully completed the theoretical knowledge examination, the </w:t>
      </w:r>
      <w:r w:rsidR="00C71041">
        <w:rPr>
          <w:lang w:val="en-GB"/>
        </w:rPr>
        <w:t>CAA</w:t>
      </w:r>
      <w:r w:rsidRPr="00E4706B">
        <w:rPr>
          <w:lang w:val="en-GB"/>
        </w:rPr>
        <w:t xml:space="preserve"> or the entity that is designated by the </w:t>
      </w:r>
      <w:r w:rsidR="00C71041">
        <w:rPr>
          <w:lang w:val="en-GB"/>
        </w:rPr>
        <w:t>CAA</w:t>
      </w:r>
      <w:r w:rsidRPr="00E4706B">
        <w:rPr>
          <w:lang w:val="en-GB"/>
        </w:rPr>
        <w:t xml:space="preserve"> should provide the remote pilot with a certificate of remote pilot theoretical knowledge in the format that is depicted in the figure below. The certificate may be provided in electronic form.</w:t>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85"/>
        <w:gridCol w:w="1800"/>
        <w:gridCol w:w="3060"/>
        <w:gridCol w:w="1620"/>
        <w:gridCol w:w="1260"/>
        <w:gridCol w:w="10"/>
        <w:gridCol w:w="281"/>
      </w:tblGrid>
      <w:tr w:rsidR="00FA43DD" w14:paraId="31B5FE06" w14:textId="77777777" w:rsidTr="002B7F78">
        <w:trPr>
          <w:trHeight w:val="1008"/>
        </w:trPr>
        <w:tc>
          <w:tcPr>
            <w:tcW w:w="2785" w:type="dxa"/>
            <w:gridSpan w:val="2"/>
          </w:tcPr>
          <w:p w14:paraId="4DD67338" w14:textId="5471D746" w:rsidR="00FA43DD" w:rsidRDefault="00FA43DD" w:rsidP="006A4A14">
            <w:pPr>
              <w:spacing w:after="0"/>
              <w:rPr>
                <w:lang w:val="en-GB"/>
              </w:rPr>
            </w:pPr>
          </w:p>
        </w:tc>
        <w:tc>
          <w:tcPr>
            <w:tcW w:w="3060" w:type="dxa"/>
            <w:vAlign w:val="center"/>
          </w:tcPr>
          <w:p w14:paraId="370EFCCB" w14:textId="48D3147A" w:rsidR="00FA43DD" w:rsidRDefault="002B7F78" w:rsidP="002B7F78">
            <w:pPr>
              <w:spacing w:after="0"/>
              <w:jc w:val="center"/>
              <w:rPr>
                <w:lang w:val="en-GB"/>
              </w:rPr>
            </w:pPr>
            <w:r>
              <w:rPr>
                <w:noProof/>
                <w:lang w:val="en-GB"/>
              </w:rPr>
              <w:drawing>
                <wp:inline distT="0" distB="0" distL="0" distR="0" wp14:anchorId="64C57571" wp14:editId="06376A30">
                  <wp:extent cx="411697" cy="457046"/>
                  <wp:effectExtent l="0" t="0" r="7620" b="635"/>
                  <wp:docPr id="1691398931" name="Picture 1"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186716" name="Picture 1" descr="A black and white logo&#10;&#10;Description automatically generated"/>
                          <pic:cNvPicPr>
                            <a:picLocks noChangeAspect="1" noChangeArrowheads="1"/>
                          </pic:cNvPicPr>
                        </pic:nvPicPr>
                        <pic:blipFill rotWithShape="1">
                          <a:blip r:embed="rId85">
                            <a:extLst>
                              <a:ext uri="{28A0092B-C50C-407E-A947-70E740481C1C}">
                                <a14:useLocalDpi xmlns:a14="http://schemas.microsoft.com/office/drawing/2010/main" val="0"/>
                              </a:ext>
                            </a:extLst>
                          </a:blip>
                          <a:srcRect l="6635" r="3287"/>
                          <a:stretch/>
                        </pic:blipFill>
                        <pic:spPr bwMode="auto">
                          <a:xfrm>
                            <a:off x="0" y="0"/>
                            <a:ext cx="411836" cy="457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71" w:type="dxa"/>
            <w:gridSpan w:val="4"/>
          </w:tcPr>
          <w:p w14:paraId="5504BC3B" w14:textId="16F169C3" w:rsidR="00FA43DD" w:rsidRDefault="00FA43DD" w:rsidP="006A4A14">
            <w:pPr>
              <w:spacing w:after="0"/>
              <w:rPr>
                <w:lang w:val="en-GB"/>
              </w:rPr>
            </w:pPr>
          </w:p>
        </w:tc>
      </w:tr>
      <w:tr w:rsidR="00FA43DD" w14:paraId="55748C9C" w14:textId="77777777" w:rsidTr="006A4A14">
        <w:trPr>
          <w:trHeight w:val="134"/>
        </w:trPr>
        <w:tc>
          <w:tcPr>
            <w:tcW w:w="985" w:type="dxa"/>
            <w:vMerge w:val="restart"/>
          </w:tcPr>
          <w:p w14:paraId="2DDEF6CF" w14:textId="77777777" w:rsidR="00FA43DD" w:rsidRDefault="00FA43DD" w:rsidP="006A4A14">
            <w:pPr>
              <w:spacing w:after="0"/>
              <w:rPr>
                <w:lang w:val="en-GB"/>
              </w:rPr>
            </w:pPr>
          </w:p>
          <w:p w14:paraId="5DAF39BD" w14:textId="77777777" w:rsidR="00FA43DD" w:rsidRDefault="00FA43DD" w:rsidP="006A4A14">
            <w:pPr>
              <w:spacing w:after="0"/>
              <w:rPr>
                <w:lang w:val="en-GB"/>
              </w:rPr>
            </w:pPr>
            <w:r>
              <w:rPr>
                <w:noProof/>
                <w:lang w:val="en-GB"/>
              </w:rPr>
              <w:drawing>
                <wp:inline distT="0" distB="0" distL="0" distR="0" wp14:anchorId="387CCBC2" wp14:editId="26A19C68">
                  <wp:extent cx="456815" cy="304800"/>
                  <wp:effectExtent l="0" t="0" r="635" b="0"/>
                  <wp:docPr id="358702650" name="Picture 2" descr="A red rectangle with a green and white crescent moon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968555" name="Picture 2" descr="A red rectangle with a green and white crescent moon in the middle&#10;&#10;Description automatically generated"/>
                          <pic:cNvPicPr/>
                        </pic:nvPicPr>
                        <pic:blipFill rotWithShape="1">
                          <a:blip r:embed="rId86" cstate="print">
                            <a:extLst>
                              <a:ext uri="{28A0092B-C50C-407E-A947-70E740481C1C}">
                                <a14:useLocalDpi xmlns:a14="http://schemas.microsoft.com/office/drawing/2010/main" val="0"/>
                              </a:ext>
                            </a:extLst>
                          </a:blip>
                          <a:srcRect t="17708" b="15569"/>
                          <a:stretch/>
                        </pic:blipFill>
                        <pic:spPr bwMode="auto">
                          <a:xfrm>
                            <a:off x="0" y="0"/>
                            <a:ext cx="457200" cy="305057"/>
                          </a:xfrm>
                          <a:prstGeom prst="rect">
                            <a:avLst/>
                          </a:prstGeom>
                          <a:ln>
                            <a:noFill/>
                          </a:ln>
                          <a:extLst>
                            <a:ext uri="{53640926-AAD7-44D8-BBD7-CCE9431645EC}">
                              <a14:shadowObscured xmlns:a14="http://schemas.microsoft.com/office/drawing/2010/main"/>
                            </a:ext>
                          </a:extLst>
                        </pic:spPr>
                      </pic:pic>
                    </a:graphicData>
                  </a:graphic>
                </wp:inline>
              </w:drawing>
            </w:r>
            <w:r>
              <w:rPr>
                <w:lang w:val="en-GB"/>
              </w:rPr>
              <w:t xml:space="preserve"> </w:t>
            </w:r>
          </w:p>
          <w:p w14:paraId="2646FFFF" w14:textId="77777777" w:rsidR="00FA43DD" w:rsidRDefault="00FA43DD" w:rsidP="006A4A14">
            <w:pPr>
              <w:spacing w:after="0"/>
              <w:jc w:val="center"/>
              <w:rPr>
                <w:lang w:val="en-GB"/>
              </w:rPr>
            </w:pPr>
            <w:r>
              <w:rPr>
                <w:lang w:val="en-GB"/>
              </w:rPr>
              <w:t>MDV</w:t>
            </w:r>
          </w:p>
        </w:tc>
        <w:tc>
          <w:tcPr>
            <w:tcW w:w="1800" w:type="dxa"/>
            <w:vMerge w:val="restart"/>
          </w:tcPr>
          <w:p w14:paraId="0CD7A88A" w14:textId="77777777" w:rsidR="00FA43DD" w:rsidRDefault="00FA43DD" w:rsidP="006A4A14">
            <w:pPr>
              <w:spacing w:after="0"/>
              <w:rPr>
                <w:lang w:val="en-GB"/>
              </w:rPr>
            </w:pPr>
          </w:p>
        </w:tc>
        <w:tc>
          <w:tcPr>
            <w:tcW w:w="3060" w:type="dxa"/>
            <w:vMerge w:val="restart"/>
          </w:tcPr>
          <w:p w14:paraId="486973E0" w14:textId="77777777" w:rsidR="00FA43DD" w:rsidRDefault="00FA43DD" w:rsidP="006A4A14">
            <w:pPr>
              <w:spacing w:after="0"/>
              <w:jc w:val="center"/>
              <w:rPr>
                <w:lang w:val="en-GB"/>
              </w:rPr>
            </w:pPr>
            <w:r>
              <w:rPr>
                <w:noProof/>
                <w:lang w:val="en-GB"/>
              </w:rPr>
              <w:drawing>
                <wp:inline distT="0" distB="0" distL="0" distR="0" wp14:anchorId="20FA0DD6" wp14:editId="33F18C3B">
                  <wp:extent cx="1463040" cy="1463040"/>
                  <wp:effectExtent l="0" t="0" r="3810" b="3810"/>
                  <wp:docPr id="2146809705" name="Picture 3" descr="A blue and grey quad cop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142025" name="Picture 3" descr="A blue and grey quad copter&#10;&#10;Description automatically generated"/>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463040" cy="1463040"/>
                          </a:xfrm>
                          <a:prstGeom prst="rect">
                            <a:avLst/>
                          </a:prstGeom>
                        </pic:spPr>
                      </pic:pic>
                    </a:graphicData>
                  </a:graphic>
                </wp:inline>
              </w:drawing>
            </w:r>
          </w:p>
        </w:tc>
        <w:tc>
          <w:tcPr>
            <w:tcW w:w="1620" w:type="dxa"/>
          </w:tcPr>
          <w:p w14:paraId="108F25A1" w14:textId="77777777" w:rsidR="00FA43DD" w:rsidRDefault="00FA43DD" w:rsidP="006A4A14">
            <w:pPr>
              <w:spacing w:after="0"/>
              <w:rPr>
                <w:lang w:val="en-GB"/>
              </w:rPr>
            </w:pPr>
          </w:p>
        </w:tc>
        <w:tc>
          <w:tcPr>
            <w:tcW w:w="1270" w:type="dxa"/>
            <w:gridSpan w:val="2"/>
          </w:tcPr>
          <w:p w14:paraId="5EA34F61" w14:textId="77777777" w:rsidR="00FA43DD" w:rsidRDefault="00FA43DD" w:rsidP="006A4A14">
            <w:pPr>
              <w:spacing w:after="0"/>
              <w:rPr>
                <w:lang w:val="en-GB"/>
              </w:rPr>
            </w:pPr>
          </w:p>
        </w:tc>
        <w:tc>
          <w:tcPr>
            <w:tcW w:w="281" w:type="dxa"/>
          </w:tcPr>
          <w:p w14:paraId="3A29176D" w14:textId="77777777" w:rsidR="00FA43DD" w:rsidRDefault="00FA43DD" w:rsidP="006A4A14">
            <w:pPr>
              <w:spacing w:after="0"/>
              <w:rPr>
                <w:lang w:val="en-GB"/>
              </w:rPr>
            </w:pPr>
          </w:p>
        </w:tc>
      </w:tr>
      <w:tr w:rsidR="00FA43DD" w14:paraId="0C07BA2F" w14:textId="77777777" w:rsidTr="006A4A14">
        <w:trPr>
          <w:trHeight w:val="755"/>
        </w:trPr>
        <w:tc>
          <w:tcPr>
            <w:tcW w:w="985" w:type="dxa"/>
            <w:vMerge/>
          </w:tcPr>
          <w:p w14:paraId="7343189B" w14:textId="77777777" w:rsidR="00FA43DD" w:rsidRDefault="00FA43DD" w:rsidP="006A4A14">
            <w:pPr>
              <w:spacing w:after="0"/>
              <w:rPr>
                <w:lang w:val="en-GB"/>
              </w:rPr>
            </w:pPr>
          </w:p>
        </w:tc>
        <w:tc>
          <w:tcPr>
            <w:tcW w:w="1800" w:type="dxa"/>
            <w:vMerge/>
          </w:tcPr>
          <w:p w14:paraId="7013EDA3" w14:textId="77777777" w:rsidR="00FA43DD" w:rsidRDefault="00FA43DD" w:rsidP="006A4A14">
            <w:pPr>
              <w:spacing w:after="0"/>
              <w:rPr>
                <w:lang w:val="en-GB"/>
              </w:rPr>
            </w:pPr>
          </w:p>
        </w:tc>
        <w:tc>
          <w:tcPr>
            <w:tcW w:w="3060" w:type="dxa"/>
            <w:vMerge/>
          </w:tcPr>
          <w:p w14:paraId="479085D1" w14:textId="77777777" w:rsidR="00FA43DD" w:rsidRDefault="00FA43DD" w:rsidP="006A4A14">
            <w:pPr>
              <w:spacing w:after="0"/>
              <w:rPr>
                <w:noProof/>
                <w:lang w:val="en-GB"/>
              </w:rPr>
            </w:pPr>
          </w:p>
        </w:tc>
        <w:tc>
          <w:tcPr>
            <w:tcW w:w="1620" w:type="dxa"/>
          </w:tcPr>
          <w:p w14:paraId="0E6A89A8" w14:textId="77777777" w:rsidR="00FA43DD" w:rsidRDefault="00FA43DD" w:rsidP="006A4A14">
            <w:pPr>
              <w:spacing w:after="0"/>
              <w:rPr>
                <w:lang w:val="en-GB"/>
              </w:rPr>
            </w:pPr>
          </w:p>
        </w:tc>
        <w:tc>
          <w:tcPr>
            <w:tcW w:w="1270" w:type="dxa"/>
            <w:gridSpan w:val="2"/>
            <w:shd w:val="clear" w:color="auto" w:fill="FF7C80"/>
            <w:vAlign w:val="center"/>
          </w:tcPr>
          <w:p w14:paraId="282FA6A2" w14:textId="77777777" w:rsidR="00FA43DD" w:rsidRPr="00771CF7" w:rsidRDefault="00FA43DD" w:rsidP="006A4A14">
            <w:pPr>
              <w:spacing w:after="0"/>
              <w:jc w:val="center"/>
              <w:rPr>
                <w:rFonts w:ascii="Open Sans ExtraBold" w:hAnsi="Open Sans ExtraBold" w:cs="Open Sans ExtraBold"/>
                <w:sz w:val="12"/>
                <w:szCs w:val="16"/>
                <w:lang w:val="en-GB"/>
              </w:rPr>
            </w:pPr>
            <w:r w:rsidRPr="00771CF7">
              <w:rPr>
                <w:rFonts w:ascii="Open Sans ExtraBold" w:hAnsi="Open Sans ExtraBold" w:cs="Open Sans ExtraBold"/>
                <w:sz w:val="12"/>
                <w:szCs w:val="16"/>
                <w:lang w:val="en-GB"/>
              </w:rPr>
              <w:t>A1/A3</w:t>
            </w:r>
          </w:p>
          <w:p w14:paraId="47185BF5" w14:textId="77777777" w:rsidR="00FA43DD" w:rsidRDefault="00FA43DD" w:rsidP="006A4A14">
            <w:pPr>
              <w:spacing w:after="0"/>
              <w:jc w:val="center"/>
              <w:rPr>
                <w:lang w:val="en-GB"/>
              </w:rPr>
            </w:pPr>
            <w:r w:rsidRPr="00771CF7">
              <w:rPr>
                <w:rFonts w:ascii="Open Sans ExtraBold" w:hAnsi="Open Sans ExtraBold" w:cs="Open Sans ExtraBold"/>
                <w:sz w:val="12"/>
                <w:szCs w:val="16"/>
                <w:lang w:val="en-GB"/>
              </w:rPr>
              <w:t>OPEN SUB CATEGORY</w:t>
            </w:r>
          </w:p>
        </w:tc>
        <w:tc>
          <w:tcPr>
            <w:tcW w:w="281" w:type="dxa"/>
          </w:tcPr>
          <w:p w14:paraId="0C8CAE4F" w14:textId="77777777" w:rsidR="00FA43DD" w:rsidRDefault="00FA43DD" w:rsidP="006A4A14">
            <w:pPr>
              <w:spacing w:after="0"/>
              <w:rPr>
                <w:lang w:val="en-GB"/>
              </w:rPr>
            </w:pPr>
          </w:p>
        </w:tc>
      </w:tr>
      <w:tr w:rsidR="00FA43DD" w14:paraId="117ACA41" w14:textId="77777777" w:rsidTr="006A4A14">
        <w:trPr>
          <w:trHeight w:val="162"/>
        </w:trPr>
        <w:tc>
          <w:tcPr>
            <w:tcW w:w="985" w:type="dxa"/>
            <w:vMerge/>
          </w:tcPr>
          <w:p w14:paraId="1F7E5A5E" w14:textId="77777777" w:rsidR="00FA43DD" w:rsidRDefault="00FA43DD" w:rsidP="006A4A14">
            <w:pPr>
              <w:spacing w:after="0"/>
              <w:rPr>
                <w:lang w:val="en-GB"/>
              </w:rPr>
            </w:pPr>
          </w:p>
        </w:tc>
        <w:tc>
          <w:tcPr>
            <w:tcW w:w="1800" w:type="dxa"/>
            <w:vMerge/>
          </w:tcPr>
          <w:p w14:paraId="4D5D91F4" w14:textId="77777777" w:rsidR="00FA43DD" w:rsidRDefault="00FA43DD" w:rsidP="006A4A14">
            <w:pPr>
              <w:spacing w:after="0"/>
              <w:rPr>
                <w:lang w:val="en-GB"/>
              </w:rPr>
            </w:pPr>
          </w:p>
        </w:tc>
        <w:tc>
          <w:tcPr>
            <w:tcW w:w="3060" w:type="dxa"/>
            <w:vMerge/>
          </w:tcPr>
          <w:p w14:paraId="19B51443" w14:textId="77777777" w:rsidR="00FA43DD" w:rsidRDefault="00FA43DD" w:rsidP="006A4A14">
            <w:pPr>
              <w:spacing w:after="0"/>
              <w:rPr>
                <w:noProof/>
                <w:lang w:val="en-GB"/>
              </w:rPr>
            </w:pPr>
          </w:p>
        </w:tc>
        <w:tc>
          <w:tcPr>
            <w:tcW w:w="1620" w:type="dxa"/>
            <w:vMerge w:val="restart"/>
          </w:tcPr>
          <w:p w14:paraId="52D700EA" w14:textId="77777777" w:rsidR="00FA43DD" w:rsidRDefault="00FA43DD" w:rsidP="006A4A14">
            <w:pPr>
              <w:spacing w:after="0"/>
              <w:rPr>
                <w:lang w:val="en-GB"/>
              </w:rPr>
            </w:pPr>
          </w:p>
        </w:tc>
        <w:tc>
          <w:tcPr>
            <w:tcW w:w="1270" w:type="dxa"/>
            <w:gridSpan w:val="2"/>
          </w:tcPr>
          <w:p w14:paraId="1D4B0227" w14:textId="77777777" w:rsidR="00FA43DD" w:rsidRDefault="00FA43DD" w:rsidP="006A4A14">
            <w:pPr>
              <w:spacing w:after="0"/>
              <w:rPr>
                <w:lang w:val="en-GB"/>
              </w:rPr>
            </w:pPr>
          </w:p>
        </w:tc>
        <w:tc>
          <w:tcPr>
            <w:tcW w:w="281" w:type="dxa"/>
            <w:vMerge w:val="restart"/>
          </w:tcPr>
          <w:p w14:paraId="619E5048" w14:textId="77777777" w:rsidR="00FA43DD" w:rsidRDefault="00FA43DD" w:rsidP="006A4A14">
            <w:pPr>
              <w:spacing w:after="0"/>
              <w:rPr>
                <w:lang w:val="en-GB"/>
              </w:rPr>
            </w:pPr>
          </w:p>
        </w:tc>
      </w:tr>
      <w:tr w:rsidR="00FA43DD" w14:paraId="2C82B9C1" w14:textId="77777777" w:rsidTr="006A4A14">
        <w:trPr>
          <w:trHeight w:val="783"/>
        </w:trPr>
        <w:tc>
          <w:tcPr>
            <w:tcW w:w="985" w:type="dxa"/>
            <w:vMerge/>
          </w:tcPr>
          <w:p w14:paraId="2EADC8E6" w14:textId="77777777" w:rsidR="00FA43DD" w:rsidRDefault="00FA43DD" w:rsidP="006A4A14">
            <w:pPr>
              <w:spacing w:after="0"/>
              <w:rPr>
                <w:lang w:val="en-GB"/>
              </w:rPr>
            </w:pPr>
          </w:p>
        </w:tc>
        <w:tc>
          <w:tcPr>
            <w:tcW w:w="1800" w:type="dxa"/>
            <w:vMerge/>
          </w:tcPr>
          <w:p w14:paraId="5C00FC9D" w14:textId="77777777" w:rsidR="00FA43DD" w:rsidRDefault="00FA43DD" w:rsidP="006A4A14">
            <w:pPr>
              <w:spacing w:after="0"/>
              <w:rPr>
                <w:lang w:val="en-GB"/>
              </w:rPr>
            </w:pPr>
          </w:p>
        </w:tc>
        <w:tc>
          <w:tcPr>
            <w:tcW w:w="3060" w:type="dxa"/>
            <w:vMerge/>
          </w:tcPr>
          <w:p w14:paraId="2CE803CE" w14:textId="77777777" w:rsidR="00FA43DD" w:rsidRDefault="00FA43DD" w:rsidP="006A4A14">
            <w:pPr>
              <w:spacing w:after="0"/>
              <w:rPr>
                <w:noProof/>
                <w:lang w:val="en-GB"/>
              </w:rPr>
            </w:pPr>
          </w:p>
        </w:tc>
        <w:tc>
          <w:tcPr>
            <w:tcW w:w="1620" w:type="dxa"/>
            <w:vMerge/>
          </w:tcPr>
          <w:p w14:paraId="5BE6B779" w14:textId="77777777" w:rsidR="00FA43DD" w:rsidRDefault="00FA43DD" w:rsidP="006A4A14">
            <w:pPr>
              <w:spacing w:after="0"/>
              <w:rPr>
                <w:lang w:val="en-GB"/>
              </w:rPr>
            </w:pPr>
          </w:p>
        </w:tc>
        <w:tc>
          <w:tcPr>
            <w:tcW w:w="1270" w:type="dxa"/>
            <w:gridSpan w:val="2"/>
            <w:shd w:val="clear" w:color="auto" w:fill="FFC000"/>
            <w:vAlign w:val="center"/>
          </w:tcPr>
          <w:p w14:paraId="3D197B4B" w14:textId="77777777" w:rsidR="00FA43DD" w:rsidRPr="00771CF7" w:rsidRDefault="00FA43DD" w:rsidP="006A4A14">
            <w:pPr>
              <w:spacing w:after="0"/>
              <w:jc w:val="center"/>
              <w:rPr>
                <w:rFonts w:ascii="Open Sans ExtraBold" w:hAnsi="Open Sans ExtraBold" w:cs="Open Sans ExtraBold"/>
                <w:sz w:val="12"/>
                <w:szCs w:val="16"/>
                <w:lang w:val="en-GB"/>
              </w:rPr>
            </w:pPr>
            <w:r>
              <w:rPr>
                <w:rFonts w:ascii="Open Sans ExtraBold" w:hAnsi="Open Sans ExtraBold" w:cs="Open Sans ExtraBold"/>
                <w:sz w:val="12"/>
                <w:szCs w:val="16"/>
                <w:lang w:val="en-GB"/>
              </w:rPr>
              <w:t>STS</w:t>
            </w:r>
          </w:p>
          <w:p w14:paraId="159BBA06" w14:textId="77777777" w:rsidR="00FA43DD" w:rsidRPr="001107B6" w:rsidRDefault="00FA43DD" w:rsidP="006A4A14">
            <w:pPr>
              <w:spacing w:after="0"/>
              <w:jc w:val="center"/>
              <w:rPr>
                <w:rFonts w:ascii="Open Sans ExtraBold" w:hAnsi="Open Sans ExtraBold" w:cs="Open Sans ExtraBold"/>
                <w:sz w:val="12"/>
                <w:szCs w:val="16"/>
                <w:lang w:val="en-GB"/>
              </w:rPr>
            </w:pPr>
            <w:r w:rsidRPr="001107B6">
              <w:rPr>
                <w:rFonts w:ascii="Open Sans ExtraBold" w:hAnsi="Open Sans ExtraBold" w:cs="Open Sans ExtraBold"/>
                <w:sz w:val="12"/>
                <w:szCs w:val="16"/>
                <w:lang w:val="en-GB"/>
              </w:rPr>
              <w:t>STANDARD SCENARIOS</w:t>
            </w:r>
          </w:p>
        </w:tc>
        <w:tc>
          <w:tcPr>
            <w:tcW w:w="281" w:type="dxa"/>
            <w:vMerge/>
          </w:tcPr>
          <w:p w14:paraId="123C407D" w14:textId="77777777" w:rsidR="00FA43DD" w:rsidRDefault="00FA43DD" w:rsidP="006A4A14">
            <w:pPr>
              <w:spacing w:after="0"/>
              <w:rPr>
                <w:lang w:val="en-GB"/>
              </w:rPr>
            </w:pPr>
          </w:p>
        </w:tc>
      </w:tr>
      <w:tr w:rsidR="00FA43DD" w14:paraId="250184E1" w14:textId="77777777" w:rsidTr="006A4A14">
        <w:trPr>
          <w:trHeight w:val="359"/>
        </w:trPr>
        <w:tc>
          <w:tcPr>
            <w:tcW w:w="985" w:type="dxa"/>
            <w:vMerge/>
          </w:tcPr>
          <w:p w14:paraId="2E1CD963" w14:textId="77777777" w:rsidR="00FA43DD" w:rsidRDefault="00FA43DD" w:rsidP="006A4A14">
            <w:pPr>
              <w:spacing w:after="0"/>
              <w:rPr>
                <w:lang w:val="en-GB"/>
              </w:rPr>
            </w:pPr>
          </w:p>
        </w:tc>
        <w:tc>
          <w:tcPr>
            <w:tcW w:w="1800" w:type="dxa"/>
            <w:vMerge/>
          </w:tcPr>
          <w:p w14:paraId="23CC6E41" w14:textId="77777777" w:rsidR="00FA43DD" w:rsidRDefault="00FA43DD" w:rsidP="006A4A14">
            <w:pPr>
              <w:spacing w:after="0"/>
              <w:rPr>
                <w:lang w:val="en-GB"/>
              </w:rPr>
            </w:pPr>
          </w:p>
        </w:tc>
        <w:tc>
          <w:tcPr>
            <w:tcW w:w="3060" w:type="dxa"/>
            <w:vMerge/>
          </w:tcPr>
          <w:p w14:paraId="74AE6B6F" w14:textId="77777777" w:rsidR="00FA43DD" w:rsidRDefault="00FA43DD" w:rsidP="006A4A14">
            <w:pPr>
              <w:spacing w:after="0"/>
              <w:rPr>
                <w:noProof/>
                <w:lang w:val="en-GB"/>
              </w:rPr>
            </w:pPr>
          </w:p>
        </w:tc>
        <w:tc>
          <w:tcPr>
            <w:tcW w:w="1620" w:type="dxa"/>
            <w:vMerge/>
          </w:tcPr>
          <w:p w14:paraId="625C6786" w14:textId="77777777" w:rsidR="00FA43DD" w:rsidRDefault="00FA43DD" w:rsidP="006A4A14">
            <w:pPr>
              <w:spacing w:after="0"/>
              <w:rPr>
                <w:lang w:val="en-GB"/>
              </w:rPr>
            </w:pPr>
          </w:p>
        </w:tc>
        <w:tc>
          <w:tcPr>
            <w:tcW w:w="1270" w:type="dxa"/>
            <w:gridSpan w:val="2"/>
          </w:tcPr>
          <w:p w14:paraId="0DFC7698" w14:textId="77777777" w:rsidR="00FA43DD" w:rsidRDefault="00FA43DD" w:rsidP="006A4A14">
            <w:pPr>
              <w:spacing w:after="0"/>
              <w:rPr>
                <w:lang w:val="en-GB"/>
              </w:rPr>
            </w:pPr>
          </w:p>
        </w:tc>
        <w:tc>
          <w:tcPr>
            <w:tcW w:w="281" w:type="dxa"/>
            <w:vMerge/>
          </w:tcPr>
          <w:p w14:paraId="295E62D0" w14:textId="77777777" w:rsidR="00FA43DD" w:rsidRDefault="00FA43DD" w:rsidP="006A4A14">
            <w:pPr>
              <w:spacing w:after="0"/>
              <w:rPr>
                <w:lang w:val="en-GB"/>
              </w:rPr>
            </w:pPr>
          </w:p>
        </w:tc>
      </w:tr>
      <w:tr w:rsidR="00FA43DD" w14:paraId="1BC0122A" w14:textId="77777777" w:rsidTr="006A4A14">
        <w:tc>
          <w:tcPr>
            <w:tcW w:w="2785" w:type="dxa"/>
            <w:gridSpan w:val="2"/>
          </w:tcPr>
          <w:p w14:paraId="465371DF" w14:textId="77777777" w:rsidR="00FA43DD" w:rsidRDefault="00FA43DD" w:rsidP="006A4A14">
            <w:pPr>
              <w:spacing w:after="0"/>
              <w:rPr>
                <w:lang w:val="en-GB"/>
              </w:rPr>
            </w:pPr>
          </w:p>
        </w:tc>
        <w:tc>
          <w:tcPr>
            <w:tcW w:w="3060" w:type="dxa"/>
          </w:tcPr>
          <w:p w14:paraId="0A445274" w14:textId="77777777" w:rsidR="00FA43DD" w:rsidRDefault="00FA43DD" w:rsidP="006A4A14">
            <w:pPr>
              <w:spacing w:after="0"/>
              <w:rPr>
                <w:lang w:val="en-GB"/>
              </w:rPr>
            </w:pPr>
          </w:p>
        </w:tc>
        <w:tc>
          <w:tcPr>
            <w:tcW w:w="3171" w:type="dxa"/>
            <w:gridSpan w:val="4"/>
          </w:tcPr>
          <w:p w14:paraId="7A1BE8D4" w14:textId="77777777" w:rsidR="00FA43DD" w:rsidRDefault="00FA43DD" w:rsidP="006A4A14">
            <w:pPr>
              <w:spacing w:after="0"/>
              <w:rPr>
                <w:lang w:val="en-GB"/>
              </w:rPr>
            </w:pPr>
          </w:p>
        </w:tc>
      </w:tr>
      <w:tr w:rsidR="00FA43DD" w14:paraId="4C53727F" w14:textId="77777777" w:rsidTr="006A4A14">
        <w:tc>
          <w:tcPr>
            <w:tcW w:w="9016" w:type="dxa"/>
            <w:gridSpan w:val="7"/>
            <w:vAlign w:val="center"/>
          </w:tcPr>
          <w:p w14:paraId="3285A68E" w14:textId="77777777" w:rsidR="00FA43DD" w:rsidRPr="00927704" w:rsidRDefault="00FA43DD" w:rsidP="006A4A14">
            <w:pPr>
              <w:spacing w:after="0"/>
              <w:jc w:val="center"/>
              <w:rPr>
                <w:rFonts w:ascii="Open Sans ExtraBold" w:hAnsi="Open Sans ExtraBold" w:cs="Open Sans ExtraBold"/>
                <w:lang w:val="en-GB"/>
              </w:rPr>
            </w:pPr>
            <w:r w:rsidRPr="000F3A77">
              <w:rPr>
                <w:rFonts w:ascii="Open Sans ExtraBold" w:hAnsi="Open Sans ExtraBold" w:cs="Open Sans ExtraBold"/>
                <w:lang w:val="en-GB"/>
              </w:rPr>
              <w:t>Remote Pilot Certificate of Theoretical Knowledge for STS</w:t>
            </w:r>
          </w:p>
        </w:tc>
      </w:tr>
      <w:tr w:rsidR="00FA43DD" w14:paraId="6E299FD0" w14:textId="77777777" w:rsidTr="006A4A14">
        <w:tc>
          <w:tcPr>
            <w:tcW w:w="2785" w:type="dxa"/>
            <w:gridSpan w:val="2"/>
          </w:tcPr>
          <w:p w14:paraId="385C54F8" w14:textId="77777777" w:rsidR="00FA43DD" w:rsidRDefault="00FA43DD" w:rsidP="006A4A14">
            <w:pPr>
              <w:spacing w:after="0"/>
              <w:rPr>
                <w:lang w:val="en-GB"/>
              </w:rPr>
            </w:pPr>
          </w:p>
        </w:tc>
        <w:tc>
          <w:tcPr>
            <w:tcW w:w="3060" w:type="dxa"/>
          </w:tcPr>
          <w:p w14:paraId="493477F9" w14:textId="77777777" w:rsidR="00FA43DD" w:rsidRDefault="00FA43DD" w:rsidP="006A4A14">
            <w:pPr>
              <w:spacing w:after="0"/>
              <w:rPr>
                <w:lang w:val="en-GB"/>
              </w:rPr>
            </w:pPr>
          </w:p>
        </w:tc>
        <w:tc>
          <w:tcPr>
            <w:tcW w:w="3171" w:type="dxa"/>
            <w:gridSpan w:val="4"/>
          </w:tcPr>
          <w:p w14:paraId="7CEB690A" w14:textId="77777777" w:rsidR="00FA43DD" w:rsidRDefault="00FA43DD" w:rsidP="006A4A14">
            <w:pPr>
              <w:spacing w:after="0"/>
              <w:rPr>
                <w:lang w:val="en-GB"/>
              </w:rPr>
            </w:pPr>
          </w:p>
        </w:tc>
      </w:tr>
      <w:tr w:rsidR="00FA43DD" w14:paraId="3F328E2A" w14:textId="77777777" w:rsidTr="006A4A14">
        <w:tc>
          <w:tcPr>
            <w:tcW w:w="2785" w:type="dxa"/>
            <w:gridSpan w:val="2"/>
          </w:tcPr>
          <w:p w14:paraId="4DE4E014" w14:textId="77777777" w:rsidR="00FA43DD" w:rsidRDefault="00FA43DD" w:rsidP="006A4A14">
            <w:pPr>
              <w:spacing w:after="0"/>
              <w:rPr>
                <w:lang w:val="en-GB"/>
              </w:rPr>
            </w:pPr>
          </w:p>
        </w:tc>
        <w:tc>
          <w:tcPr>
            <w:tcW w:w="3060" w:type="dxa"/>
          </w:tcPr>
          <w:p w14:paraId="6075404C" w14:textId="77777777" w:rsidR="00FA43DD" w:rsidRDefault="00FA43DD" w:rsidP="006A4A14">
            <w:pPr>
              <w:spacing w:after="0"/>
              <w:rPr>
                <w:lang w:val="en-GB"/>
              </w:rPr>
            </w:pPr>
          </w:p>
        </w:tc>
        <w:tc>
          <w:tcPr>
            <w:tcW w:w="1620" w:type="dxa"/>
          </w:tcPr>
          <w:p w14:paraId="0D308612" w14:textId="77777777" w:rsidR="00FA43DD" w:rsidRDefault="00FA43DD" w:rsidP="006A4A14">
            <w:pPr>
              <w:spacing w:after="0"/>
              <w:rPr>
                <w:lang w:val="en-GB"/>
              </w:rPr>
            </w:pPr>
          </w:p>
        </w:tc>
        <w:tc>
          <w:tcPr>
            <w:tcW w:w="1260" w:type="dxa"/>
          </w:tcPr>
          <w:p w14:paraId="19940794" w14:textId="77777777" w:rsidR="00FA43DD" w:rsidRDefault="00FA43DD" w:rsidP="006A4A14">
            <w:pPr>
              <w:spacing w:after="0"/>
              <w:rPr>
                <w:lang w:val="en-GB"/>
              </w:rPr>
            </w:pPr>
          </w:p>
        </w:tc>
        <w:tc>
          <w:tcPr>
            <w:tcW w:w="291" w:type="dxa"/>
            <w:gridSpan w:val="2"/>
          </w:tcPr>
          <w:p w14:paraId="5EF38497" w14:textId="77777777" w:rsidR="00FA43DD" w:rsidRDefault="00FA43DD" w:rsidP="006A4A14">
            <w:pPr>
              <w:spacing w:after="0"/>
              <w:rPr>
                <w:lang w:val="en-GB"/>
              </w:rPr>
            </w:pPr>
          </w:p>
        </w:tc>
      </w:tr>
      <w:tr w:rsidR="002B7F78" w14:paraId="1A389860" w14:textId="77777777" w:rsidTr="00057C32">
        <w:trPr>
          <w:trHeight w:val="291"/>
        </w:trPr>
        <w:tc>
          <w:tcPr>
            <w:tcW w:w="2785" w:type="dxa"/>
            <w:gridSpan w:val="2"/>
            <w:vAlign w:val="bottom"/>
          </w:tcPr>
          <w:p w14:paraId="0C6AC7E1" w14:textId="6CF9AA1C" w:rsidR="002B7F78" w:rsidRDefault="002B7F78" w:rsidP="002B7F78">
            <w:pPr>
              <w:spacing w:after="0"/>
              <w:rPr>
                <w:lang w:val="en-GB"/>
              </w:rPr>
            </w:pPr>
            <w:r>
              <w:rPr>
                <w:lang w:val="en-GB"/>
              </w:rPr>
              <w:t>First Name</w:t>
            </w:r>
          </w:p>
        </w:tc>
        <w:tc>
          <w:tcPr>
            <w:tcW w:w="3060" w:type="dxa"/>
            <w:vAlign w:val="bottom"/>
          </w:tcPr>
          <w:p w14:paraId="2C7A9AB6" w14:textId="40FFEEAE" w:rsidR="002B7F78" w:rsidRDefault="002B7F78" w:rsidP="002B7F78">
            <w:pPr>
              <w:spacing w:after="0"/>
              <w:rPr>
                <w:lang w:val="en-GB"/>
              </w:rPr>
            </w:pPr>
            <w:r>
              <w:rPr>
                <w:lang w:val="en-GB"/>
              </w:rPr>
              <w:t>Last Name</w:t>
            </w:r>
          </w:p>
        </w:tc>
        <w:tc>
          <w:tcPr>
            <w:tcW w:w="1620" w:type="dxa"/>
            <w:vMerge w:val="restart"/>
          </w:tcPr>
          <w:p w14:paraId="768E0A3C" w14:textId="77777777" w:rsidR="002B7F78" w:rsidRDefault="002B7F78" w:rsidP="002B7F78">
            <w:pPr>
              <w:spacing w:after="0"/>
              <w:rPr>
                <w:lang w:val="en-GB"/>
              </w:rPr>
            </w:pPr>
          </w:p>
        </w:tc>
        <w:tc>
          <w:tcPr>
            <w:tcW w:w="1260" w:type="dxa"/>
            <w:vMerge w:val="restart"/>
          </w:tcPr>
          <w:p w14:paraId="422BA2FF" w14:textId="77777777" w:rsidR="002B7F78" w:rsidRDefault="002B7F78" w:rsidP="002B7F78">
            <w:pPr>
              <w:spacing w:after="0"/>
              <w:jc w:val="right"/>
              <w:rPr>
                <w:lang w:val="en-GB"/>
              </w:rPr>
            </w:pPr>
            <w:r>
              <w:rPr>
                <w:noProof/>
                <w:lang w:val="en-GB"/>
              </w:rPr>
              <w:drawing>
                <wp:inline distT="0" distB="0" distL="0" distR="0" wp14:anchorId="549D83D5" wp14:editId="39D75866">
                  <wp:extent cx="640080" cy="640080"/>
                  <wp:effectExtent l="0" t="0" r="7620" b="7620"/>
                  <wp:docPr id="1151500066" name="Picture 4"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467974" name="Picture 4" descr="A black background with a black square&#10;&#10;Description automatically generated with medium confidenc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291" w:type="dxa"/>
            <w:gridSpan w:val="2"/>
            <w:vMerge w:val="restart"/>
          </w:tcPr>
          <w:p w14:paraId="1F18EC93" w14:textId="77777777" w:rsidR="002B7F78" w:rsidRDefault="002B7F78" w:rsidP="002B7F78">
            <w:pPr>
              <w:spacing w:after="0"/>
              <w:rPr>
                <w:lang w:val="en-GB"/>
              </w:rPr>
            </w:pPr>
          </w:p>
        </w:tc>
      </w:tr>
      <w:tr w:rsidR="002B7F78" w14:paraId="290F03B2" w14:textId="77777777" w:rsidTr="00057C32">
        <w:trPr>
          <w:trHeight w:val="288"/>
        </w:trPr>
        <w:tc>
          <w:tcPr>
            <w:tcW w:w="2785" w:type="dxa"/>
            <w:gridSpan w:val="2"/>
            <w:vAlign w:val="bottom"/>
          </w:tcPr>
          <w:p w14:paraId="4CECE830" w14:textId="77777777" w:rsidR="002B7F78" w:rsidRDefault="002B7F78" w:rsidP="002B7F78">
            <w:pPr>
              <w:spacing w:after="0"/>
              <w:rPr>
                <w:lang w:val="en-GB"/>
              </w:rPr>
            </w:pPr>
          </w:p>
        </w:tc>
        <w:tc>
          <w:tcPr>
            <w:tcW w:w="3060" w:type="dxa"/>
            <w:vAlign w:val="bottom"/>
          </w:tcPr>
          <w:p w14:paraId="3494FAD3" w14:textId="67E4BB28" w:rsidR="002B7F78" w:rsidRDefault="002B7F78" w:rsidP="002B7F78">
            <w:pPr>
              <w:spacing w:after="0"/>
              <w:rPr>
                <w:lang w:val="en-GB"/>
              </w:rPr>
            </w:pPr>
          </w:p>
        </w:tc>
        <w:tc>
          <w:tcPr>
            <w:tcW w:w="1620" w:type="dxa"/>
            <w:vMerge/>
          </w:tcPr>
          <w:p w14:paraId="526745EC" w14:textId="77777777" w:rsidR="002B7F78" w:rsidRDefault="002B7F78" w:rsidP="002B7F78">
            <w:pPr>
              <w:spacing w:after="0"/>
              <w:rPr>
                <w:lang w:val="en-GB"/>
              </w:rPr>
            </w:pPr>
          </w:p>
        </w:tc>
        <w:tc>
          <w:tcPr>
            <w:tcW w:w="1260" w:type="dxa"/>
            <w:vMerge/>
          </w:tcPr>
          <w:p w14:paraId="5EF23D55" w14:textId="77777777" w:rsidR="002B7F78" w:rsidRDefault="002B7F78" w:rsidP="002B7F78">
            <w:pPr>
              <w:spacing w:after="0"/>
              <w:jc w:val="right"/>
              <w:rPr>
                <w:noProof/>
                <w:lang w:val="en-GB"/>
              </w:rPr>
            </w:pPr>
          </w:p>
        </w:tc>
        <w:tc>
          <w:tcPr>
            <w:tcW w:w="291" w:type="dxa"/>
            <w:gridSpan w:val="2"/>
            <w:vMerge/>
          </w:tcPr>
          <w:p w14:paraId="0E27D47A" w14:textId="77777777" w:rsidR="002B7F78" w:rsidRDefault="002B7F78" w:rsidP="002B7F78">
            <w:pPr>
              <w:spacing w:after="0"/>
              <w:rPr>
                <w:lang w:val="en-GB"/>
              </w:rPr>
            </w:pPr>
          </w:p>
        </w:tc>
      </w:tr>
      <w:tr w:rsidR="002B7F78" w14:paraId="41862C13" w14:textId="77777777" w:rsidTr="00057C32">
        <w:trPr>
          <w:trHeight w:val="288"/>
        </w:trPr>
        <w:tc>
          <w:tcPr>
            <w:tcW w:w="2785" w:type="dxa"/>
            <w:gridSpan w:val="2"/>
            <w:vAlign w:val="bottom"/>
          </w:tcPr>
          <w:p w14:paraId="08F44655" w14:textId="77777777" w:rsidR="002B7F78" w:rsidRDefault="002B7F78" w:rsidP="002B7F78">
            <w:pPr>
              <w:spacing w:after="0"/>
              <w:rPr>
                <w:lang w:val="en-GB"/>
              </w:rPr>
            </w:pPr>
          </w:p>
        </w:tc>
        <w:tc>
          <w:tcPr>
            <w:tcW w:w="3060" w:type="dxa"/>
            <w:vAlign w:val="bottom"/>
          </w:tcPr>
          <w:p w14:paraId="400D800E" w14:textId="2C1050B0" w:rsidR="002B7F78" w:rsidRDefault="002B7F78" w:rsidP="002B7F78">
            <w:pPr>
              <w:spacing w:after="0"/>
              <w:rPr>
                <w:lang w:val="en-GB"/>
              </w:rPr>
            </w:pPr>
          </w:p>
        </w:tc>
        <w:tc>
          <w:tcPr>
            <w:tcW w:w="1620" w:type="dxa"/>
            <w:vMerge/>
          </w:tcPr>
          <w:p w14:paraId="60F6825C" w14:textId="77777777" w:rsidR="002B7F78" w:rsidRDefault="002B7F78" w:rsidP="002B7F78">
            <w:pPr>
              <w:spacing w:after="0"/>
              <w:rPr>
                <w:lang w:val="en-GB"/>
              </w:rPr>
            </w:pPr>
          </w:p>
        </w:tc>
        <w:tc>
          <w:tcPr>
            <w:tcW w:w="1260" w:type="dxa"/>
            <w:vMerge/>
          </w:tcPr>
          <w:p w14:paraId="6BF3E520" w14:textId="77777777" w:rsidR="002B7F78" w:rsidRDefault="002B7F78" w:rsidP="002B7F78">
            <w:pPr>
              <w:spacing w:after="0"/>
              <w:jc w:val="right"/>
              <w:rPr>
                <w:noProof/>
                <w:lang w:val="en-GB"/>
              </w:rPr>
            </w:pPr>
          </w:p>
        </w:tc>
        <w:tc>
          <w:tcPr>
            <w:tcW w:w="291" w:type="dxa"/>
            <w:gridSpan w:val="2"/>
            <w:vMerge/>
          </w:tcPr>
          <w:p w14:paraId="06A9F770" w14:textId="77777777" w:rsidR="002B7F78" w:rsidRDefault="002B7F78" w:rsidP="002B7F78">
            <w:pPr>
              <w:spacing w:after="0"/>
              <w:rPr>
                <w:lang w:val="en-GB"/>
              </w:rPr>
            </w:pPr>
          </w:p>
        </w:tc>
      </w:tr>
      <w:tr w:rsidR="002B7F78" w14:paraId="648D30BC" w14:textId="77777777" w:rsidTr="002B7F78">
        <w:trPr>
          <w:trHeight w:val="288"/>
        </w:trPr>
        <w:tc>
          <w:tcPr>
            <w:tcW w:w="2785" w:type="dxa"/>
            <w:gridSpan w:val="2"/>
          </w:tcPr>
          <w:p w14:paraId="3FA8F833" w14:textId="35746274" w:rsidR="002B7F78" w:rsidRDefault="002B7F78" w:rsidP="002B7F78">
            <w:pPr>
              <w:spacing w:after="0"/>
              <w:rPr>
                <w:lang w:val="en-GB"/>
              </w:rPr>
            </w:pPr>
            <w:r>
              <w:rPr>
                <w:lang w:val="en-GB"/>
              </w:rPr>
              <w:t>Identification Number</w:t>
            </w:r>
          </w:p>
        </w:tc>
        <w:tc>
          <w:tcPr>
            <w:tcW w:w="3060" w:type="dxa"/>
          </w:tcPr>
          <w:p w14:paraId="5355AB12" w14:textId="4CF1BC6E" w:rsidR="002B7F78" w:rsidRDefault="002B7F78" w:rsidP="002B7F78">
            <w:pPr>
              <w:spacing w:after="0"/>
              <w:rPr>
                <w:lang w:val="en-GB"/>
              </w:rPr>
            </w:pPr>
            <w:r>
              <w:rPr>
                <w:lang w:val="en-GB"/>
              </w:rPr>
              <w:t>Expiration Date</w:t>
            </w:r>
          </w:p>
        </w:tc>
        <w:tc>
          <w:tcPr>
            <w:tcW w:w="1620" w:type="dxa"/>
            <w:vMerge/>
          </w:tcPr>
          <w:p w14:paraId="1890A709" w14:textId="77777777" w:rsidR="002B7F78" w:rsidRDefault="002B7F78" w:rsidP="002B7F78">
            <w:pPr>
              <w:spacing w:after="0"/>
              <w:rPr>
                <w:lang w:val="en-GB"/>
              </w:rPr>
            </w:pPr>
          </w:p>
        </w:tc>
        <w:tc>
          <w:tcPr>
            <w:tcW w:w="1260" w:type="dxa"/>
            <w:vMerge/>
          </w:tcPr>
          <w:p w14:paraId="0064C16A" w14:textId="77777777" w:rsidR="002B7F78" w:rsidRDefault="002B7F78" w:rsidP="002B7F78">
            <w:pPr>
              <w:spacing w:after="0"/>
              <w:jc w:val="right"/>
              <w:rPr>
                <w:noProof/>
                <w:lang w:val="en-GB"/>
              </w:rPr>
            </w:pPr>
          </w:p>
        </w:tc>
        <w:tc>
          <w:tcPr>
            <w:tcW w:w="291" w:type="dxa"/>
            <w:gridSpan w:val="2"/>
            <w:vMerge/>
          </w:tcPr>
          <w:p w14:paraId="345CBB60" w14:textId="77777777" w:rsidR="002B7F78" w:rsidRDefault="002B7F78" w:rsidP="002B7F78">
            <w:pPr>
              <w:spacing w:after="0"/>
              <w:rPr>
                <w:lang w:val="en-GB"/>
              </w:rPr>
            </w:pPr>
          </w:p>
        </w:tc>
      </w:tr>
      <w:tr w:rsidR="00FA43DD" w14:paraId="1B5DE756" w14:textId="77777777" w:rsidTr="006A4A14">
        <w:tc>
          <w:tcPr>
            <w:tcW w:w="2785" w:type="dxa"/>
            <w:gridSpan w:val="2"/>
          </w:tcPr>
          <w:p w14:paraId="77204D7D" w14:textId="09F93AFE" w:rsidR="00FA43DD" w:rsidRDefault="00FA43DD" w:rsidP="006A4A14">
            <w:pPr>
              <w:spacing w:after="0"/>
              <w:rPr>
                <w:lang w:val="en-GB"/>
              </w:rPr>
            </w:pPr>
          </w:p>
        </w:tc>
        <w:tc>
          <w:tcPr>
            <w:tcW w:w="3060" w:type="dxa"/>
          </w:tcPr>
          <w:p w14:paraId="2D499F8F" w14:textId="6998120C" w:rsidR="00FA43DD" w:rsidRDefault="00FA43DD" w:rsidP="006A4A14">
            <w:pPr>
              <w:spacing w:after="0"/>
              <w:rPr>
                <w:lang w:val="en-GB"/>
              </w:rPr>
            </w:pPr>
          </w:p>
        </w:tc>
        <w:tc>
          <w:tcPr>
            <w:tcW w:w="1620" w:type="dxa"/>
          </w:tcPr>
          <w:p w14:paraId="7C7B0132" w14:textId="77777777" w:rsidR="00FA43DD" w:rsidRDefault="00FA43DD" w:rsidP="006A4A14">
            <w:pPr>
              <w:spacing w:after="0"/>
              <w:rPr>
                <w:lang w:val="en-GB"/>
              </w:rPr>
            </w:pPr>
          </w:p>
        </w:tc>
        <w:tc>
          <w:tcPr>
            <w:tcW w:w="1260" w:type="dxa"/>
          </w:tcPr>
          <w:p w14:paraId="15E9C99C" w14:textId="77777777" w:rsidR="00FA43DD" w:rsidRDefault="00FA43DD" w:rsidP="006A4A14">
            <w:pPr>
              <w:spacing w:after="0"/>
              <w:rPr>
                <w:lang w:val="en-GB"/>
              </w:rPr>
            </w:pPr>
          </w:p>
        </w:tc>
        <w:tc>
          <w:tcPr>
            <w:tcW w:w="291" w:type="dxa"/>
            <w:gridSpan w:val="2"/>
          </w:tcPr>
          <w:p w14:paraId="44E8359F" w14:textId="77777777" w:rsidR="00FA43DD" w:rsidRDefault="00FA43DD" w:rsidP="006A4A14">
            <w:pPr>
              <w:spacing w:after="0"/>
              <w:rPr>
                <w:lang w:val="en-GB"/>
              </w:rPr>
            </w:pPr>
          </w:p>
        </w:tc>
      </w:tr>
      <w:tr w:rsidR="00FA43DD" w14:paraId="3501A64E" w14:textId="77777777" w:rsidTr="006A4A14">
        <w:tc>
          <w:tcPr>
            <w:tcW w:w="2785" w:type="dxa"/>
            <w:gridSpan w:val="2"/>
          </w:tcPr>
          <w:p w14:paraId="7C808829" w14:textId="77777777" w:rsidR="00FA43DD" w:rsidRDefault="00FA43DD" w:rsidP="006A4A14">
            <w:pPr>
              <w:spacing w:after="0"/>
              <w:rPr>
                <w:lang w:val="en-GB"/>
              </w:rPr>
            </w:pPr>
          </w:p>
        </w:tc>
        <w:tc>
          <w:tcPr>
            <w:tcW w:w="3060" w:type="dxa"/>
          </w:tcPr>
          <w:p w14:paraId="69F47664" w14:textId="77777777" w:rsidR="00FA43DD" w:rsidRDefault="00FA43DD" w:rsidP="006A4A14">
            <w:pPr>
              <w:spacing w:after="0"/>
              <w:rPr>
                <w:lang w:val="en-GB"/>
              </w:rPr>
            </w:pPr>
          </w:p>
        </w:tc>
        <w:tc>
          <w:tcPr>
            <w:tcW w:w="1620" w:type="dxa"/>
          </w:tcPr>
          <w:p w14:paraId="626ED0F0" w14:textId="77777777" w:rsidR="00FA43DD" w:rsidRDefault="00FA43DD" w:rsidP="006A4A14">
            <w:pPr>
              <w:spacing w:after="0"/>
              <w:rPr>
                <w:lang w:val="en-GB"/>
              </w:rPr>
            </w:pPr>
          </w:p>
        </w:tc>
        <w:tc>
          <w:tcPr>
            <w:tcW w:w="1260" w:type="dxa"/>
          </w:tcPr>
          <w:p w14:paraId="505275A2" w14:textId="77777777" w:rsidR="00FA43DD" w:rsidRDefault="00FA43DD" w:rsidP="006A4A14">
            <w:pPr>
              <w:spacing w:after="0"/>
              <w:rPr>
                <w:lang w:val="en-GB"/>
              </w:rPr>
            </w:pPr>
          </w:p>
        </w:tc>
        <w:tc>
          <w:tcPr>
            <w:tcW w:w="291" w:type="dxa"/>
            <w:gridSpan w:val="2"/>
          </w:tcPr>
          <w:p w14:paraId="067797A7" w14:textId="77777777" w:rsidR="00FA43DD" w:rsidRDefault="00FA43DD" w:rsidP="006A4A14">
            <w:pPr>
              <w:spacing w:after="0"/>
              <w:rPr>
                <w:lang w:val="en-GB"/>
              </w:rPr>
            </w:pPr>
          </w:p>
        </w:tc>
      </w:tr>
    </w:tbl>
    <w:p w14:paraId="362CC606" w14:textId="77777777" w:rsidR="005C5A21" w:rsidRPr="00E4706B" w:rsidRDefault="005C5A21" w:rsidP="005C5A21">
      <w:pPr>
        <w:rPr>
          <w:lang w:val="en-GB"/>
        </w:rPr>
      </w:pPr>
    </w:p>
    <w:p w14:paraId="47266A62" w14:textId="4509AB43" w:rsidR="005C5A21" w:rsidRPr="00E4706B" w:rsidRDefault="00C46607" w:rsidP="005C5A21">
      <w:pPr>
        <w:rPr>
          <w:lang w:val="en-GB"/>
        </w:rPr>
      </w:pPr>
      <w:r w:rsidRPr="00E4706B">
        <w:rPr>
          <w:lang w:val="en-GB"/>
        </w:rPr>
        <w:t xml:space="preserve">The remote pilot identification number that is provided by the </w:t>
      </w:r>
      <w:r w:rsidR="00C71041">
        <w:rPr>
          <w:lang w:val="en-GB"/>
        </w:rPr>
        <w:t>CAA</w:t>
      </w:r>
      <w:r w:rsidRPr="00E4706B">
        <w:rPr>
          <w:lang w:val="en-GB"/>
        </w:rPr>
        <w:t xml:space="preserve">, or the entity that is designated by the </w:t>
      </w:r>
      <w:r w:rsidR="00C71041">
        <w:rPr>
          <w:lang w:val="en-GB"/>
        </w:rPr>
        <w:t>CAA</w:t>
      </w:r>
      <w:r w:rsidRPr="00E4706B">
        <w:rPr>
          <w:lang w:val="en-GB"/>
        </w:rPr>
        <w:t>, which issues the certificate of remote pilot theoretical knowledge should have the following format:</w:t>
      </w:r>
    </w:p>
    <w:p w14:paraId="27CC1AF4" w14:textId="77777777" w:rsidR="005C5A21" w:rsidRPr="00E4706B" w:rsidRDefault="00C46607" w:rsidP="005C5A21">
      <w:pPr>
        <w:rPr>
          <w:lang w:val="en-GB"/>
        </w:rPr>
      </w:pPr>
      <w:r w:rsidRPr="00E4706B">
        <w:rPr>
          <w:lang w:val="en-GB"/>
        </w:rPr>
        <w:t>NNN-RP-xxxxxxxxxxxx</w:t>
      </w:r>
    </w:p>
    <w:p w14:paraId="5C32C4F3" w14:textId="77777777" w:rsidR="005C5A21" w:rsidRPr="00E4706B" w:rsidRDefault="00C46607" w:rsidP="005C5A21">
      <w:pPr>
        <w:rPr>
          <w:lang w:val="en-GB"/>
        </w:rPr>
      </w:pPr>
      <w:r w:rsidRPr="00E4706B">
        <w:rPr>
          <w:lang w:val="en-GB"/>
        </w:rPr>
        <w:t>Where:</w:t>
      </w:r>
    </w:p>
    <w:p w14:paraId="22BA94F7" w14:textId="5D49FEDB" w:rsidR="005C5A21" w:rsidRPr="00E4706B" w:rsidRDefault="00C46607" w:rsidP="005C5A21">
      <w:pPr>
        <w:pStyle w:val="bullet0"/>
        <w:rPr>
          <w:lang w:val="en-GB"/>
        </w:rPr>
      </w:pPr>
      <w:r w:rsidRPr="00E4706B">
        <w:rPr>
          <w:lang w:val="en-GB"/>
        </w:rPr>
        <w:lastRenderedPageBreak/>
        <w:t>‘NNN’ is the ISO 3166 Alpha-3 code of the</w:t>
      </w:r>
      <w:r w:rsidR="00073DEA">
        <w:rPr>
          <w:lang w:val="en-GB"/>
        </w:rPr>
        <w:t xml:space="preserve"> Maldives</w:t>
      </w:r>
      <w:r w:rsidRPr="00E4706B">
        <w:rPr>
          <w:lang w:val="en-GB"/>
        </w:rPr>
        <w:t>;</w:t>
      </w:r>
    </w:p>
    <w:p w14:paraId="6AF196C7" w14:textId="77777777" w:rsidR="005C5A21" w:rsidRPr="00E4706B" w:rsidRDefault="00C46607" w:rsidP="005C5A21">
      <w:pPr>
        <w:pStyle w:val="bullet0"/>
        <w:rPr>
          <w:lang w:val="en-GB"/>
        </w:rPr>
      </w:pPr>
      <w:r w:rsidRPr="00E4706B">
        <w:rPr>
          <w:lang w:val="en-GB"/>
        </w:rPr>
        <w:t>‘RP’ is a fixed field meaning ‘remote pilot’; and</w:t>
      </w:r>
    </w:p>
    <w:p w14:paraId="51324255" w14:textId="7AC30B3F" w:rsidR="005C5A21" w:rsidRPr="00E4706B" w:rsidRDefault="00C46607" w:rsidP="005C5A21">
      <w:pPr>
        <w:pStyle w:val="bullet0"/>
        <w:rPr>
          <w:lang w:val="en-GB"/>
        </w:rPr>
      </w:pPr>
      <w:r w:rsidRPr="00E4706B">
        <w:rPr>
          <w:lang w:val="en-GB"/>
        </w:rPr>
        <w:t xml:space="preserve">‘xxxxxxxxxxxx’ are 12 alphanumeric characters (lower-case only) defined by the </w:t>
      </w:r>
      <w:r w:rsidR="00C71041">
        <w:rPr>
          <w:lang w:val="en-GB"/>
        </w:rPr>
        <w:t>CAA</w:t>
      </w:r>
      <w:r w:rsidRPr="00E4706B">
        <w:rPr>
          <w:lang w:val="en-GB"/>
        </w:rPr>
        <w:t>.</w:t>
      </w:r>
    </w:p>
    <w:p w14:paraId="1027A267" w14:textId="1564152B" w:rsidR="005C5A21" w:rsidRPr="00E4706B" w:rsidRDefault="00C46607" w:rsidP="002B7F78">
      <w:pPr>
        <w:spacing w:after="0"/>
        <w:rPr>
          <w:lang w:val="en-GB"/>
        </w:rPr>
      </w:pPr>
      <w:r w:rsidRPr="00E4706B">
        <w:rPr>
          <w:lang w:val="en-GB"/>
        </w:rPr>
        <w:t>Example: (</w:t>
      </w:r>
      <w:r w:rsidR="00073DEA">
        <w:rPr>
          <w:lang w:val="en-GB"/>
        </w:rPr>
        <w:t>MDV</w:t>
      </w:r>
      <w:r w:rsidRPr="00E4706B">
        <w:rPr>
          <w:lang w:val="en-GB"/>
        </w:rPr>
        <w:t>-RP-123456789abc)</w:t>
      </w:r>
    </w:p>
    <w:p w14:paraId="39F171C2" w14:textId="77777777" w:rsidR="002B7F78" w:rsidRDefault="002B7F78" w:rsidP="002B7F78">
      <w:pPr>
        <w:spacing w:after="0"/>
        <w:rPr>
          <w:lang w:val="en-GB"/>
        </w:rPr>
      </w:pPr>
    </w:p>
    <w:p w14:paraId="5B8E15FE" w14:textId="297CF5E1" w:rsidR="005C5A21" w:rsidRPr="00E4706B" w:rsidRDefault="00C46607" w:rsidP="005C5A21">
      <w:pPr>
        <w:rPr>
          <w:lang w:val="en-GB"/>
        </w:rPr>
      </w:pPr>
      <w:r w:rsidRPr="00E4706B">
        <w:rPr>
          <w:lang w:val="en-GB"/>
        </w:rPr>
        <w:t xml:space="preserve">The QR code provides a link to the national database where the information related to the remote pilot is stored. Through the ‘remote pilot identification number’, all information related to the training of the remote pilot can be retrieved by authorised bodies (e.g. </w:t>
      </w:r>
      <w:r w:rsidR="00210607">
        <w:rPr>
          <w:lang w:val="en-GB"/>
        </w:rPr>
        <w:t>CAA</w:t>
      </w:r>
      <w:r w:rsidRPr="00E4706B">
        <w:rPr>
          <w:lang w:val="en-GB"/>
        </w:rPr>
        <w:t>, law enforcement authorities, etc.) and authorised personnel.</w:t>
      </w:r>
    </w:p>
    <w:p w14:paraId="5E3F6DC9" w14:textId="1D9F0F75" w:rsidR="00496B69" w:rsidRDefault="00C46607" w:rsidP="0091312B">
      <w:pPr>
        <w:rPr>
          <w:lang w:val="en-GB"/>
        </w:rPr>
      </w:pPr>
      <w:r w:rsidRPr="00E4706B">
        <w:rPr>
          <w:lang w:val="en-GB"/>
        </w:rPr>
        <w:t xml:space="preserve">If the remote pilot provides the declaration of the practical-skills self-training as defined in point </w:t>
      </w:r>
      <w:r w:rsidRPr="003412B6">
        <w:rPr>
          <w:lang w:val="en-GB"/>
        </w:rPr>
        <w:t>UAS.OPEN.030(2)(c)</w:t>
      </w:r>
      <w:r w:rsidRPr="00E4706B">
        <w:rPr>
          <w:lang w:val="en-GB"/>
        </w:rPr>
        <w:t xml:space="preserve">, before passing the theoretical knowledge examination, the </w:t>
      </w:r>
      <w:r w:rsidR="00C71041">
        <w:rPr>
          <w:lang w:val="en-GB"/>
        </w:rPr>
        <w:t>CAA</w:t>
      </w:r>
      <w:r w:rsidRPr="00E4706B">
        <w:rPr>
          <w:lang w:val="en-GB"/>
        </w:rPr>
        <w:t xml:space="preserve"> may include in the certificate also ‘subcategory A2’.</w:t>
      </w:r>
    </w:p>
    <w:p w14:paraId="02B0AFFE" w14:textId="77777777" w:rsidR="00A65207" w:rsidRPr="00E4706B" w:rsidRDefault="00A65207" w:rsidP="0091312B">
      <w:pPr>
        <w:rPr>
          <w:lang w:val="en-GB"/>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85"/>
        <w:gridCol w:w="1800"/>
        <w:gridCol w:w="137"/>
        <w:gridCol w:w="2923"/>
        <w:gridCol w:w="1620"/>
        <w:gridCol w:w="1260"/>
        <w:gridCol w:w="10"/>
        <w:gridCol w:w="281"/>
      </w:tblGrid>
      <w:tr w:rsidR="0091312B" w14:paraId="3B07EFEB" w14:textId="77777777" w:rsidTr="009C5BF5">
        <w:trPr>
          <w:trHeight w:val="1008"/>
        </w:trPr>
        <w:tc>
          <w:tcPr>
            <w:tcW w:w="2785" w:type="dxa"/>
            <w:gridSpan w:val="2"/>
          </w:tcPr>
          <w:p w14:paraId="27EA7981" w14:textId="5EBAFA64" w:rsidR="0091312B" w:rsidRDefault="0091312B" w:rsidP="006A4A14">
            <w:pPr>
              <w:spacing w:after="0"/>
              <w:rPr>
                <w:lang w:val="en-GB"/>
              </w:rPr>
            </w:pPr>
          </w:p>
        </w:tc>
        <w:tc>
          <w:tcPr>
            <w:tcW w:w="3060" w:type="dxa"/>
            <w:gridSpan w:val="2"/>
            <w:vAlign w:val="center"/>
          </w:tcPr>
          <w:p w14:paraId="69441C5B" w14:textId="31A9179D" w:rsidR="0091312B" w:rsidRDefault="009C5BF5" w:rsidP="009C5BF5">
            <w:pPr>
              <w:spacing w:after="0"/>
              <w:jc w:val="center"/>
              <w:rPr>
                <w:lang w:val="en-GB"/>
              </w:rPr>
            </w:pPr>
            <w:r>
              <w:rPr>
                <w:noProof/>
                <w:lang w:val="en-GB"/>
              </w:rPr>
              <w:drawing>
                <wp:inline distT="0" distB="0" distL="0" distR="0" wp14:anchorId="3EFBA240" wp14:editId="568C49C7">
                  <wp:extent cx="411697" cy="457046"/>
                  <wp:effectExtent l="0" t="0" r="7620" b="635"/>
                  <wp:docPr id="1719010894" name="Picture 1"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186716" name="Picture 1" descr="A black and white logo&#10;&#10;Description automatically generated"/>
                          <pic:cNvPicPr>
                            <a:picLocks noChangeAspect="1" noChangeArrowheads="1"/>
                          </pic:cNvPicPr>
                        </pic:nvPicPr>
                        <pic:blipFill rotWithShape="1">
                          <a:blip r:embed="rId85">
                            <a:extLst>
                              <a:ext uri="{28A0092B-C50C-407E-A947-70E740481C1C}">
                                <a14:useLocalDpi xmlns:a14="http://schemas.microsoft.com/office/drawing/2010/main" val="0"/>
                              </a:ext>
                            </a:extLst>
                          </a:blip>
                          <a:srcRect l="6635" r="3287"/>
                          <a:stretch/>
                        </pic:blipFill>
                        <pic:spPr bwMode="auto">
                          <a:xfrm>
                            <a:off x="0" y="0"/>
                            <a:ext cx="411836" cy="457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71" w:type="dxa"/>
            <w:gridSpan w:val="4"/>
          </w:tcPr>
          <w:p w14:paraId="7500CEBC" w14:textId="5EF73540" w:rsidR="0091312B" w:rsidRDefault="0091312B" w:rsidP="006A4A14">
            <w:pPr>
              <w:spacing w:after="0"/>
              <w:rPr>
                <w:lang w:val="en-GB"/>
              </w:rPr>
            </w:pPr>
          </w:p>
        </w:tc>
      </w:tr>
      <w:tr w:rsidR="0091312B" w14:paraId="75FF30DA" w14:textId="77777777" w:rsidTr="006A4A14">
        <w:trPr>
          <w:trHeight w:val="134"/>
        </w:trPr>
        <w:tc>
          <w:tcPr>
            <w:tcW w:w="985" w:type="dxa"/>
            <w:vMerge w:val="restart"/>
          </w:tcPr>
          <w:p w14:paraId="3A8BDA52" w14:textId="77777777" w:rsidR="0091312B" w:rsidRDefault="0091312B" w:rsidP="006A4A14">
            <w:pPr>
              <w:spacing w:after="0"/>
              <w:rPr>
                <w:lang w:val="en-GB"/>
              </w:rPr>
            </w:pPr>
          </w:p>
          <w:p w14:paraId="22434E5D" w14:textId="77777777" w:rsidR="0091312B" w:rsidRDefault="0091312B" w:rsidP="006A4A14">
            <w:pPr>
              <w:spacing w:after="0"/>
              <w:rPr>
                <w:lang w:val="en-GB"/>
              </w:rPr>
            </w:pPr>
            <w:r>
              <w:rPr>
                <w:noProof/>
                <w:lang w:val="en-GB"/>
              </w:rPr>
              <w:drawing>
                <wp:inline distT="0" distB="0" distL="0" distR="0" wp14:anchorId="11FBC0A8" wp14:editId="021AA921">
                  <wp:extent cx="456815" cy="304800"/>
                  <wp:effectExtent l="0" t="0" r="635" b="0"/>
                  <wp:docPr id="359416888" name="Picture 2" descr="A red rectangle with a green and white crescent moon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968555" name="Picture 2" descr="A red rectangle with a green and white crescent moon in the middle&#10;&#10;Description automatically generated"/>
                          <pic:cNvPicPr/>
                        </pic:nvPicPr>
                        <pic:blipFill rotWithShape="1">
                          <a:blip r:embed="rId86" cstate="print">
                            <a:extLst>
                              <a:ext uri="{28A0092B-C50C-407E-A947-70E740481C1C}">
                                <a14:useLocalDpi xmlns:a14="http://schemas.microsoft.com/office/drawing/2010/main" val="0"/>
                              </a:ext>
                            </a:extLst>
                          </a:blip>
                          <a:srcRect t="17708" b="15569"/>
                          <a:stretch/>
                        </pic:blipFill>
                        <pic:spPr bwMode="auto">
                          <a:xfrm>
                            <a:off x="0" y="0"/>
                            <a:ext cx="457200" cy="305057"/>
                          </a:xfrm>
                          <a:prstGeom prst="rect">
                            <a:avLst/>
                          </a:prstGeom>
                          <a:ln>
                            <a:noFill/>
                          </a:ln>
                          <a:extLst>
                            <a:ext uri="{53640926-AAD7-44D8-BBD7-CCE9431645EC}">
                              <a14:shadowObscured xmlns:a14="http://schemas.microsoft.com/office/drawing/2010/main"/>
                            </a:ext>
                          </a:extLst>
                        </pic:spPr>
                      </pic:pic>
                    </a:graphicData>
                  </a:graphic>
                </wp:inline>
              </w:drawing>
            </w:r>
            <w:r>
              <w:rPr>
                <w:lang w:val="en-GB"/>
              </w:rPr>
              <w:t xml:space="preserve"> </w:t>
            </w:r>
          </w:p>
          <w:p w14:paraId="0B21FFB5" w14:textId="77777777" w:rsidR="0091312B" w:rsidRDefault="0091312B" w:rsidP="006A4A14">
            <w:pPr>
              <w:spacing w:after="0"/>
              <w:jc w:val="center"/>
              <w:rPr>
                <w:lang w:val="en-GB"/>
              </w:rPr>
            </w:pPr>
            <w:r>
              <w:rPr>
                <w:lang w:val="en-GB"/>
              </w:rPr>
              <w:t>MDV</w:t>
            </w:r>
          </w:p>
        </w:tc>
        <w:tc>
          <w:tcPr>
            <w:tcW w:w="1800" w:type="dxa"/>
            <w:vMerge w:val="restart"/>
          </w:tcPr>
          <w:p w14:paraId="325B85E4" w14:textId="77777777" w:rsidR="0091312B" w:rsidRDefault="0091312B" w:rsidP="006A4A14">
            <w:pPr>
              <w:spacing w:after="0"/>
              <w:rPr>
                <w:lang w:val="en-GB"/>
              </w:rPr>
            </w:pPr>
          </w:p>
        </w:tc>
        <w:tc>
          <w:tcPr>
            <w:tcW w:w="3060" w:type="dxa"/>
            <w:gridSpan w:val="2"/>
            <w:vMerge w:val="restart"/>
          </w:tcPr>
          <w:p w14:paraId="7C2C4C13" w14:textId="77777777" w:rsidR="0091312B" w:rsidRDefault="0091312B" w:rsidP="006A4A14">
            <w:pPr>
              <w:spacing w:after="0"/>
              <w:jc w:val="center"/>
              <w:rPr>
                <w:lang w:val="en-GB"/>
              </w:rPr>
            </w:pPr>
            <w:r>
              <w:rPr>
                <w:noProof/>
                <w:lang w:val="en-GB"/>
              </w:rPr>
              <w:drawing>
                <wp:inline distT="0" distB="0" distL="0" distR="0" wp14:anchorId="53D6FE06" wp14:editId="79DC1E5F">
                  <wp:extent cx="1463040" cy="1463040"/>
                  <wp:effectExtent l="0" t="0" r="3810" b="3810"/>
                  <wp:docPr id="1850408004" name="Picture 3" descr="A blue and grey quad cop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142025" name="Picture 3" descr="A blue and grey quad copter&#10;&#10;Description automatically generated"/>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463040" cy="1463040"/>
                          </a:xfrm>
                          <a:prstGeom prst="rect">
                            <a:avLst/>
                          </a:prstGeom>
                        </pic:spPr>
                      </pic:pic>
                    </a:graphicData>
                  </a:graphic>
                </wp:inline>
              </w:drawing>
            </w:r>
          </w:p>
        </w:tc>
        <w:tc>
          <w:tcPr>
            <w:tcW w:w="1620" w:type="dxa"/>
          </w:tcPr>
          <w:p w14:paraId="4A6F6359" w14:textId="77777777" w:rsidR="0091312B" w:rsidRDefault="0091312B" w:rsidP="006A4A14">
            <w:pPr>
              <w:spacing w:after="0"/>
              <w:rPr>
                <w:lang w:val="en-GB"/>
              </w:rPr>
            </w:pPr>
          </w:p>
        </w:tc>
        <w:tc>
          <w:tcPr>
            <w:tcW w:w="1270" w:type="dxa"/>
            <w:gridSpan w:val="2"/>
          </w:tcPr>
          <w:p w14:paraId="2E431D48" w14:textId="77777777" w:rsidR="0091312B" w:rsidRDefault="0091312B" w:rsidP="006A4A14">
            <w:pPr>
              <w:spacing w:after="0"/>
              <w:rPr>
                <w:lang w:val="en-GB"/>
              </w:rPr>
            </w:pPr>
          </w:p>
        </w:tc>
        <w:tc>
          <w:tcPr>
            <w:tcW w:w="281" w:type="dxa"/>
          </w:tcPr>
          <w:p w14:paraId="5FC725BA" w14:textId="77777777" w:rsidR="0091312B" w:rsidRDefault="0091312B" w:rsidP="006A4A14">
            <w:pPr>
              <w:spacing w:after="0"/>
              <w:rPr>
                <w:lang w:val="en-GB"/>
              </w:rPr>
            </w:pPr>
          </w:p>
        </w:tc>
      </w:tr>
      <w:tr w:rsidR="0091312B" w14:paraId="174F8B47" w14:textId="77777777" w:rsidTr="006A4A14">
        <w:trPr>
          <w:trHeight w:val="755"/>
        </w:trPr>
        <w:tc>
          <w:tcPr>
            <w:tcW w:w="985" w:type="dxa"/>
            <w:vMerge/>
          </w:tcPr>
          <w:p w14:paraId="5A0204B1" w14:textId="77777777" w:rsidR="0091312B" w:rsidRDefault="0091312B" w:rsidP="006A4A14">
            <w:pPr>
              <w:spacing w:after="0"/>
              <w:rPr>
                <w:lang w:val="en-GB"/>
              </w:rPr>
            </w:pPr>
          </w:p>
        </w:tc>
        <w:tc>
          <w:tcPr>
            <w:tcW w:w="1800" w:type="dxa"/>
            <w:vMerge/>
          </w:tcPr>
          <w:p w14:paraId="1A7AF0EA" w14:textId="77777777" w:rsidR="0091312B" w:rsidRDefault="0091312B" w:rsidP="006A4A14">
            <w:pPr>
              <w:spacing w:after="0"/>
              <w:rPr>
                <w:lang w:val="en-GB"/>
              </w:rPr>
            </w:pPr>
          </w:p>
        </w:tc>
        <w:tc>
          <w:tcPr>
            <w:tcW w:w="3060" w:type="dxa"/>
            <w:gridSpan w:val="2"/>
            <w:vMerge/>
          </w:tcPr>
          <w:p w14:paraId="79790916" w14:textId="77777777" w:rsidR="0091312B" w:rsidRDefault="0091312B" w:rsidP="006A4A14">
            <w:pPr>
              <w:spacing w:after="0"/>
              <w:rPr>
                <w:noProof/>
                <w:lang w:val="en-GB"/>
              </w:rPr>
            </w:pPr>
          </w:p>
        </w:tc>
        <w:tc>
          <w:tcPr>
            <w:tcW w:w="1620" w:type="dxa"/>
          </w:tcPr>
          <w:p w14:paraId="335E8728" w14:textId="77777777" w:rsidR="0091312B" w:rsidRDefault="0091312B" w:rsidP="006A4A14">
            <w:pPr>
              <w:spacing w:after="0"/>
              <w:rPr>
                <w:lang w:val="en-GB"/>
              </w:rPr>
            </w:pPr>
          </w:p>
        </w:tc>
        <w:tc>
          <w:tcPr>
            <w:tcW w:w="1270" w:type="dxa"/>
            <w:gridSpan w:val="2"/>
            <w:shd w:val="clear" w:color="auto" w:fill="FF7C80"/>
            <w:vAlign w:val="center"/>
          </w:tcPr>
          <w:p w14:paraId="4C73CE3D" w14:textId="77777777" w:rsidR="0091312B" w:rsidRPr="00771CF7" w:rsidRDefault="0091312B" w:rsidP="006A4A14">
            <w:pPr>
              <w:spacing w:after="0"/>
              <w:jc w:val="center"/>
              <w:rPr>
                <w:rFonts w:ascii="Open Sans ExtraBold" w:hAnsi="Open Sans ExtraBold" w:cs="Open Sans ExtraBold"/>
                <w:sz w:val="12"/>
                <w:szCs w:val="16"/>
                <w:lang w:val="en-GB"/>
              </w:rPr>
            </w:pPr>
            <w:r w:rsidRPr="00771CF7">
              <w:rPr>
                <w:rFonts w:ascii="Open Sans ExtraBold" w:hAnsi="Open Sans ExtraBold" w:cs="Open Sans ExtraBold"/>
                <w:sz w:val="12"/>
                <w:szCs w:val="16"/>
                <w:lang w:val="en-GB"/>
              </w:rPr>
              <w:t>A1/A3</w:t>
            </w:r>
          </w:p>
          <w:p w14:paraId="11BBE9A8" w14:textId="77777777" w:rsidR="0091312B" w:rsidRDefault="0091312B" w:rsidP="006A4A14">
            <w:pPr>
              <w:spacing w:after="0"/>
              <w:jc w:val="center"/>
              <w:rPr>
                <w:lang w:val="en-GB"/>
              </w:rPr>
            </w:pPr>
            <w:r w:rsidRPr="00771CF7">
              <w:rPr>
                <w:rFonts w:ascii="Open Sans ExtraBold" w:hAnsi="Open Sans ExtraBold" w:cs="Open Sans ExtraBold"/>
                <w:sz w:val="12"/>
                <w:szCs w:val="16"/>
                <w:lang w:val="en-GB"/>
              </w:rPr>
              <w:t>OPEN SUB CATEGORY</w:t>
            </w:r>
          </w:p>
        </w:tc>
        <w:tc>
          <w:tcPr>
            <w:tcW w:w="281" w:type="dxa"/>
          </w:tcPr>
          <w:p w14:paraId="70FF904B" w14:textId="77777777" w:rsidR="0091312B" w:rsidRDefault="0091312B" w:rsidP="006A4A14">
            <w:pPr>
              <w:spacing w:after="0"/>
              <w:rPr>
                <w:lang w:val="en-GB"/>
              </w:rPr>
            </w:pPr>
          </w:p>
        </w:tc>
      </w:tr>
      <w:tr w:rsidR="0091312B" w14:paraId="6A002E60" w14:textId="77777777" w:rsidTr="006A4A14">
        <w:trPr>
          <w:trHeight w:val="162"/>
        </w:trPr>
        <w:tc>
          <w:tcPr>
            <w:tcW w:w="985" w:type="dxa"/>
            <w:vMerge/>
          </w:tcPr>
          <w:p w14:paraId="619EEA59" w14:textId="77777777" w:rsidR="0091312B" w:rsidRDefault="0091312B" w:rsidP="006A4A14">
            <w:pPr>
              <w:spacing w:after="0"/>
              <w:rPr>
                <w:lang w:val="en-GB"/>
              </w:rPr>
            </w:pPr>
          </w:p>
        </w:tc>
        <w:tc>
          <w:tcPr>
            <w:tcW w:w="1800" w:type="dxa"/>
            <w:vMerge/>
          </w:tcPr>
          <w:p w14:paraId="28914415" w14:textId="77777777" w:rsidR="0091312B" w:rsidRDefault="0091312B" w:rsidP="006A4A14">
            <w:pPr>
              <w:spacing w:after="0"/>
              <w:rPr>
                <w:lang w:val="en-GB"/>
              </w:rPr>
            </w:pPr>
          </w:p>
        </w:tc>
        <w:tc>
          <w:tcPr>
            <w:tcW w:w="3060" w:type="dxa"/>
            <w:gridSpan w:val="2"/>
            <w:vMerge/>
          </w:tcPr>
          <w:p w14:paraId="67ED94BF" w14:textId="77777777" w:rsidR="0091312B" w:rsidRDefault="0091312B" w:rsidP="006A4A14">
            <w:pPr>
              <w:spacing w:after="0"/>
              <w:rPr>
                <w:noProof/>
                <w:lang w:val="en-GB"/>
              </w:rPr>
            </w:pPr>
          </w:p>
        </w:tc>
        <w:tc>
          <w:tcPr>
            <w:tcW w:w="1620" w:type="dxa"/>
          </w:tcPr>
          <w:p w14:paraId="2070494B" w14:textId="77777777" w:rsidR="0091312B" w:rsidRDefault="0091312B" w:rsidP="006A4A14">
            <w:pPr>
              <w:spacing w:after="0"/>
              <w:rPr>
                <w:lang w:val="en-GB"/>
              </w:rPr>
            </w:pPr>
          </w:p>
        </w:tc>
        <w:tc>
          <w:tcPr>
            <w:tcW w:w="1270" w:type="dxa"/>
            <w:gridSpan w:val="2"/>
          </w:tcPr>
          <w:p w14:paraId="0EB876ED" w14:textId="77777777" w:rsidR="0091312B" w:rsidRDefault="0091312B" w:rsidP="006A4A14">
            <w:pPr>
              <w:spacing w:after="0"/>
              <w:rPr>
                <w:lang w:val="en-GB"/>
              </w:rPr>
            </w:pPr>
          </w:p>
        </w:tc>
        <w:tc>
          <w:tcPr>
            <w:tcW w:w="281" w:type="dxa"/>
          </w:tcPr>
          <w:p w14:paraId="55B709CF" w14:textId="77777777" w:rsidR="0091312B" w:rsidRDefault="0091312B" w:rsidP="006A4A14">
            <w:pPr>
              <w:spacing w:after="0"/>
              <w:rPr>
                <w:lang w:val="en-GB"/>
              </w:rPr>
            </w:pPr>
          </w:p>
        </w:tc>
      </w:tr>
      <w:tr w:rsidR="0091312B" w14:paraId="19640F05" w14:textId="77777777" w:rsidTr="006A4A14">
        <w:trPr>
          <w:trHeight w:val="864"/>
        </w:trPr>
        <w:tc>
          <w:tcPr>
            <w:tcW w:w="985" w:type="dxa"/>
            <w:vMerge/>
          </w:tcPr>
          <w:p w14:paraId="24001376" w14:textId="77777777" w:rsidR="0091312B" w:rsidRDefault="0091312B" w:rsidP="006A4A14">
            <w:pPr>
              <w:spacing w:after="0"/>
              <w:rPr>
                <w:lang w:val="en-GB"/>
              </w:rPr>
            </w:pPr>
          </w:p>
        </w:tc>
        <w:tc>
          <w:tcPr>
            <w:tcW w:w="1800" w:type="dxa"/>
            <w:vMerge/>
          </w:tcPr>
          <w:p w14:paraId="31F74FA3" w14:textId="77777777" w:rsidR="0091312B" w:rsidRDefault="0091312B" w:rsidP="006A4A14">
            <w:pPr>
              <w:spacing w:after="0"/>
              <w:rPr>
                <w:lang w:val="en-GB"/>
              </w:rPr>
            </w:pPr>
          </w:p>
        </w:tc>
        <w:tc>
          <w:tcPr>
            <w:tcW w:w="3060" w:type="dxa"/>
            <w:gridSpan w:val="2"/>
            <w:vMerge/>
          </w:tcPr>
          <w:p w14:paraId="77B6FBC6" w14:textId="77777777" w:rsidR="0091312B" w:rsidRDefault="0091312B" w:rsidP="006A4A14">
            <w:pPr>
              <w:spacing w:after="0"/>
              <w:rPr>
                <w:noProof/>
                <w:lang w:val="en-GB"/>
              </w:rPr>
            </w:pPr>
          </w:p>
        </w:tc>
        <w:tc>
          <w:tcPr>
            <w:tcW w:w="1620" w:type="dxa"/>
          </w:tcPr>
          <w:p w14:paraId="41E5D9C9" w14:textId="77777777" w:rsidR="0091312B" w:rsidRDefault="0091312B" w:rsidP="006A4A14">
            <w:pPr>
              <w:spacing w:after="0"/>
              <w:rPr>
                <w:lang w:val="en-GB"/>
              </w:rPr>
            </w:pPr>
          </w:p>
        </w:tc>
        <w:tc>
          <w:tcPr>
            <w:tcW w:w="1270" w:type="dxa"/>
            <w:gridSpan w:val="2"/>
            <w:shd w:val="clear" w:color="auto" w:fill="FF66FF"/>
            <w:vAlign w:val="center"/>
          </w:tcPr>
          <w:p w14:paraId="29E0BB6E" w14:textId="77777777" w:rsidR="0091312B" w:rsidRPr="00771CF7" w:rsidRDefault="0091312B" w:rsidP="006A4A14">
            <w:pPr>
              <w:spacing w:after="0"/>
              <w:jc w:val="center"/>
              <w:rPr>
                <w:rFonts w:ascii="Open Sans ExtraBold" w:hAnsi="Open Sans ExtraBold" w:cs="Open Sans ExtraBold"/>
                <w:sz w:val="12"/>
                <w:szCs w:val="16"/>
                <w:lang w:val="en-GB"/>
              </w:rPr>
            </w:pPr>
            <w:r w:rsidRPr="00771CF7">
              <w:rPr>
                <w:rFonts w:ascii="Open Sans ExtraBold" w:hAnsi="Open Sans ExtraBold" w:cs="Open Sans ExtraBold"/>
                <w:sz w:val="12"/>
                <w:szCs w:val="16"/>
                <w:lang w:val="en-GB"/>
              </w:rPr>
              <w:t>A</w:t>
            </w:r>
            <w:r>
              <w:rPr>
                <w:rFonts w:ascii="Open Sans ExtraBold" w:hAnsi="Open Sans ExtraBold" w:cs="Open Sans ExtraBold"/>
                <w:sz w:val="12"/>
                <w:szCs w:val="16"/>
                <w:lang w:val="en-GB"/>
              </w:rPr>
              <w:t>2</w:t>
            </w:r>
          </w:p>
          <w:p w14:paraId="2D832269" w14:textId="77777777" w:rsidR="0091312B" w:rsidRDefault="0091312B" w:rsidP="006A4A14">
            <w:pPr>
              <w:spacing w:after="0"/>
              <w:jc w:val="center"/>
              <w:rPr>
                <w:lang w:val="en-GB"/>
              </w:rPr>
            </w:pPr>
            <w:r w:rsidRPr="00771CF7">
              <w:rPr>
                <w:rFonts w:ascii="Open Sans ExtraBold" w:hAnsi="Open Sans ExtraBold" w:cs="Open Sans ExtraBold"/>
                <w:sz w:val="12"/>
                <w:szCs w:val="16"/>
                <w:lang w:val="en-GB"/>
              </w:rPr>
              <w:t>OPEN</w:t>
            </w:r>
            <w:r>
              <w:rPr>
                <w:rFonts w:ascii="Open Sans ExtraBold" w:hAnsi="Open Sans ExtraBold" w:cs="Open Sans ExtraBold"/>
                <w:sz w:val="12"/>
                <w:szCs w:val="16"/>
                <w:lang w:val="en-GB"/>
              </w:rPr>
              <w:t xml:space="preserve"> </w:t>
            </w:r>
            <w:r w:rsidRPr="00771CF7">
              <w:rPr>
                <w:rFonts w:ascii="Open Sans ExtraBold" w:hAnsi="Open Sans ExtraBold" w:cs="Open Sans ExtraBold"/>
                <w:sz w:val="12"/>
                <w:szCs w:val="16"/>
                <w:lang w:val="en-GB"/>
              </w:rPr>
              <w:t>SUB CATEGORY</w:t>
            </w:r>
          </w:p>
        </w:tc>
        <w:tc>
          <w:tcPr>
            <w:tcW w:w="281" w:type="dxa"/>
          </w:tcPr>
          <w:p w14:paraId="1ACBD982" w14:textId="77777777" w:rsidR="0091312B" w:rsidRDefault="0091312B" w:rsidP="006A4A14">
            <w:pPr>
              <w:spacing w:after="0"/>
              <w:rPr>
                <w:lang w:val="en-GB"/>
              </w:rPr>
            </w:pPr>
          </w:p>
        </w:tc>
      </w:tr>
      <w:tr w:rsidR="0091312B" w14:paraId="43D456C3" w14:textId="77777777" w:rsidTr="006A4A14">
        <w:trPr>
          <w:trHeight w:val="162"/>
        </w:trPr>
        <w:tc>
          <w:tcPr>
            <w:tcW w:w="985" w:type="dxa"/>
            <w:vMerge/>
          </w:tcPr>
          <w:p w14:paraId="2EA0EE89" w14:textId="77777777" w:rsidR="0091312B" w:rsidRDefault="0091312B" w:rsidP="006A4A14">
            <w:pPr>
              <w:spacing w:after="0"/>
              <w:rPr>
                <w:lang w:val="en-GB"/>
              </w:rPr>
            </w:pPr>
          </w:p>
        </w:tc>
        <w:tc>
          <w:tcPr>
            <w:tcW w:w="1800" w:type="dxa"/>
            <w:vMerge/>
          </w:tcPr>
          <w:p w14:paraId="6EEBCEB1" w14:textId="77777777" w:rsidR="0091312B" w:rsidRDefault="0091312B" w:rsidP="006A4A14">
            <w:pPr>
              <w:spacing w:after="0"/>
              <w:rPr>
                <w:lang w:val="en-GB"/>
              </w:rPr>
            </w:pPr>
          </w:p>
        </w:tc>
        <w:tc>
          <w:tcPr>
            <w:tcW w:w="3060" w:type="dxa"/>
            <w:gridSpan w:val="2"/>
            <w:vMerge/>
          </w:tcPr>
          <w:p w14:paraId="67653CBB" w14:textId="77777777" w:rsidR="0091312B" w:rsidRDefault="0091312B" w:rsidP="006A4A14">
            <w:pPr>
              <w:spacing w:after="0"/>
              <w:rPr>
                <w:noProof/>
                <w:lang w:val="en-GB"/>
              </w:rPr>
            </w:pPr>
          </w:p>
        </w:tc>
        <w:tc>
          <w:tcPr>
            <w:tcW w:w="1620" w:type="dxa"/>
          </w:tcPr>
          <w:p w14:paraId="31D7C972" w14:textId="77777777" w:rsidR="0091312B" w:rsidRDefault="0091312B" w:rsidP="006A4A14">
            <w:pPr>
              <w:spacing w:after="0"/>
              <w:rPr>
                <w:lang w:val="en-GB"/>
              </w:rPr>
            </w:pPr>
          </w:p>
        </w:tc>
        <w:tc>
          <w:tcPr>
            <w:tcW w:w="1270" w:type="dxa"/>
            <w:gridSpan w:val="2"/>
          </w:tcPr>
          <w:p w14:paraId="3E57E964" w14:textId="77777777" w:rsidR="0091312B" w:rsidRDefault="0091312B" w:rsidP="006A4A14">
            <w:pPr>
              <w:spacing w:after="0"/>
              <w:rPr>
                <w:lang w:val="en-GB"/>
              </w:rPr>
            </w:pPr>
          </w:p>
        </w:tc>
        <w:tc>
          <w:tcPr>
            <w:tcW w:w="281" w:type="dxa"/>
          </w:tcPr>
          <w:p w14:paraId="4DA16609" w14:textId="77777777" w:rsidR="0091312B" w:rsidRDefault="0091312B" w:rsidP="006A4A14">
            <w:pPr>
              <w:spacing w:after="0"/>
              <w:rPr>
                <w:lang w:val="en-GB"/>
              </w:rPr>
            </w:pPr>
          </w:p>
        </w:tc>
      </w:tr>
      <w:tr w:rsidR="0091312B" w14:paraId="3512C29B" w14:textId="77777777" w:rsidTr="006A4A14">
        <w:trPr>
          <w:trHeight w:val="783"/>
        </w:trPr>
        <w:tc>
          <w:tcPr>
            <w:tcW w:w="985" w:type="dxa"/>
            <w:vMerge/>
          </w:tcPr>
          <w:p w14:paraId="44115B78" w14:textId="77777777" w:rsidR="0091312B" w:rsidRDefault="0091312B" w:rsidP="006A4A14">
            <w:pPr>
              <w:spacing w:after="0"/>
              <w:rPr>
                <w:lang w:val="en-GB"/>
              </w:rPr>
            </w:pPr>
          </w:p>
        </w:tc>
        <w:tc>
          <w:tcPr>
            <w:tcW w:w="1800" w:type="dxa"/>
            <w:vMerge/>
          </w:tcPr>
          <w:p w14:paraId="68EEE242" w14:textId="77777777" w:rsidR="0091312B" w:rsidRDefault="0091312B" w:rsidP="006A4A14">
            <w:pPr>
              <w:spacing w:after="0"/>
              <w:rPr>
                <w:lang w:val="en-GB"/>
              </w:rPr>
            </w:pPr>
          </w:p>
        </w:tc>
        <w:tc>
          <w:tcPr>
            <w:tcW w:w="3060" w:type="dxa"/>
            <w:gridSpan w:val="2"/>
            <w:vMerge/>
          </w:tcPr>
          <w:p w14:paraId="2F6AEBBF" w14:textId="77777777" w:rsidR="0091312B" w:rsidRDefault="0091312B" w:rsidP="006A4A14">
            <w:pPr>
              <w:spacing w:after="0"/>
              <w:rPr>
                <w:noProof/>
                <w:lang w:val="en-GB"/>
              </w:rPr>
            </w:pPr>
          </w:p>
        </w:tc>
        <w:tc>
          <w:tcPr>
            <w:tcW w:w="1620" w:type="dxa"/>
            <w:vMerge w:val="restart"/>
          </w:tcPr>
          <w:p w14:paraId="33E2DC33" w14:textId="77777777" w:rsidR="0091312B" w:rsidRDefault="0091312B" w:rsidP="006A4A14">
            <w:pPr>
              <w:spacing w:after="0"/>
              <w:rPr>
                <w:lang w:val="en-GB"/>
              </w:rPr>
            </w:pPr>
          </w:p>
        </w:tc>
        <w:tc>
          <w:tcPr>
            <w:tcW w:w="1270" w:type="dxa"/>
            <w:gridSpan w:val="2"/>
            <w:shd w:val="clear" w:color="auto" w:fill="FFC000"/>
            <w:vAlign w:val="center"/>
          </w:tcPr>
          <w:p w14:paraId="212653E4" w14:textId="77777777" w:rsidR="0091312B" w:rsidRPr="00771CF7" w:rsidRDefault="0091312B" w:rsidP="006A4A14">
            <w:pPr>
              <w:spacing w:after="0"/>
              <w:jc w:val="center"/>
              <w:rPr>
                <w:rFonts w:ascii="Open Sans ExtraBold" w:hAnsi="Open Sans ExtraBold" w:cs="Open Sans ExtraBold"/>
                <w:sz w:val="12"/>
                <w:szCs w:val="16"/>
                <w:lang w:val="en-GB"/>
              </w:rPr>
            </w:pPr>
            <w:r>
              <w:rPr>
                <w:rFonts w:ascii="Open Sans ExtraBold" w:hAnsi="Open Sans ExtraBold" w:cs="Open Sans ExtraBold"/>
                <w:sz w:val="12"/>
                <w:szCs w:val="16"/>
                <w:lang w:val="en-GB"/>
              </w:rPr>
              <w:t>STS</w:t>
            </w:r>
          </w:p>
          <w:p w14:paraId="566D109E" w14:textId="77777777" w:rsidR="0091312B" w:rsidRPr="001107B6" w:rsidRDefault="0091312B" w:rsidP="006A4A14">
            <w:pPr>
              <w:spacing w:after="0"/>
              <w:jc w:val="center"/>
              <w:rPr>
                <w:rFonts w:ascii="Open Sans ExtraBold" w:hAnsi="Open Sans ExtraBold" w:cs="Open Sans ExtraBold"/>
                <w:sz w:val="12"/>
                <w:szCs w:val="16"/>
                <w:lang w:val="en-GB"/>
              </w:rPr>
            </w:pPr>
            <w:r w:rsidRPr="001107B6">
              <w:rPr>
                <w:rFonts w:ascii="Open Sans ExtraBold" w:hAnsi="Open Sans ExtraBold" w:cs="Open Sans ExtraBold"/>
                <w:sz w:val="12"/>
                <w:szCs w:val="16"/>
                <w:lang w:val="en-GB"/>
              </w:rPr>
              <w:t>STANDARD SCENARIOS</w:t>
            </w:r>
          </w:p>
        </w:tc>
        <w:tc>
          <w:tcPr>
            <w:tcW w:w="281" w:type="dxa"/>
            <w:vMerge w:val="restart"/>
          </w:tcPr>
          <w:p w14:paraId="31235F7B" w14:textId="77777777" w:rsidR="0091312B" w:rsidRDefault="0091312B" w:rsidP="006A4A14">
            <w:pPr>
              <w:spacing w:after="0"/>
              <w:rPr>
                <w:lang w:val="en-GB"/>
              </w:rPr>
            </w:pPr>
          </w:p>
        </w:tc>
      </w:tr>
      <w:tr w:rsidR="0091312B" w14:paraId="55FFD78D" w14:textId="77777777" w:rsidTr="006A4A14">
        <w:trPr>
          <w:trHeight w:val="270"/>
        </w:trPr>
        <w:tc>
          <w:tcPr>
            <w:tcW w:w="985" w:type="dxa"/>
            <w:vMerge/>
          </w:tcPr>
          <w:p w14:paraId="2BC094BE" w14:textId="77777777" w:rsidR="0091312B" w:rsidRDefault="0091312B" w:rsidP="006A4A14">
            <w:pPr>
              <w:spacing w:after="0"/>
              <w:rPr>
                <w:lang w:val="en-GB"/>
              </w:rPr>
            </w:pPr>
          </w:p>
        </w:tc>
        <w:tc>
          <w:tcPr>
            <w:tcW w:w="1800" w:type="dxa"/>
            <w:vMerge/>
          </w:tcPr>
          <w:p w14:paraId="16170E19" w14:textId="77777777" w:rsidR="0091312B" w:rsidRDefault="0091312B" w:rsidP="006A4A14">
            <w:pPr>
              <w:spacing w:after="0"/>
              <w:rPr>
                <w:lang w:val="en-GB"/>
              </w:rPr>
            </w:pPr>
          </w:p>
        </w:tc>
        <w:tc>
          <w:tcPr>
            <w:tcW w:w="3060" w:type="dxa"/>
            <w:gridSpan w:val="2"/>
            <w:vMerge/>
          </w:tcPr>
          <w:p w14:paraId="0D849D17" w14:textId="77777777" w:rsidR="0091312B" w:rsidRDefault="0091312B" w:rsidP="006A4A14">
            <w:pPr>
              <w:spacing w:after="0"/>
              <w:rPr>
                <w:noProof/>
                <w:lang w:val="en-GB"/>
              </w:rPr>
            </w:pPr>
          </w:p>
        </w:tc>
        <w:tc>
          <w:tcPr>
            <w:tcW w:w="1620" w:type="dxa"/>
            <w:vMerge/>
          </w:tcPr>
          <w:p w14:paraId="338B4430" w14:textId="77777777" w:rsidR="0091312B" w:rsidRDefault="0091312B" w:rsidP="006A4A14">
            <w:pPr>
              <w:spacing w:after="0"/>
              <w:rPr>
                <w:lang w:val="en-GB"/>
              </w:rPr>
            </w:pPr>
          </w:p>
        </w:tc>
        <w:tc>
          <w:tcPr>
            <w:tcW w:w="1270" w:type="dxa"/>
            <w:gridSpan w:val="2"/>
          </w:tcPr>
          <w:p w14:paraId="00C3AE32" w14:textId="77777777" w:rsidR="0091312B" w:rsidRDefault="0091312B" w:rsidP="006A4A14">
            <w:pPr>
              <w:spacing w:after="0"/>
              <w:rPr>
                <w:lang w:val="en-GB"/>
              </w:rPr>
            </w:pPr>
          </w:p>
        </w:tc>
        <w:tc>
          <w:tcPr>
            <w:tcW w:w="281" w:type="dxa"/>
            <w:vMerge/>
          </w:tcPr>
          <w:p w14:paraId="6DFE75F3" w14:textId="77777777" w:rsidR="0091312B" w:rsidRDefault="0091312B" w:rsidP="006A4A14">
            <w:pPr>
              <w:spacing w:after="0"/>
              <w:rPr>
                <w:lang w:val="en-GB"/>
              </w:rPr>
            </w:pPr>
          </w:p>
        </w:tc>
      </w:tr>
      <w:tr w:rsidR="0091312B" w14:paraId="1EF6D265" w14:textId="77777777" w:rsidTr="006A4A14">
        <w:tc>
          <w:tcPr>
            <w:tcW w:w="2785" w:type="dxa"/>
            <w:gridSpan w:val="2"/>
          </w:tcPr>
          <w:p w14:paraId="52FD0D5F" w14:textId="77777777" w:rsidR="0091312B" w:rsidRDefault="0091312B" w:rsidP="006A4A14">
            <w:pPr>
              <w:spacing w:after="0"/>
              <w:rPr>
                <w:lang w:val="en-GB"/>
              </w:rPr>
            </w:pPr>
          </w:p>
        </w:tc>
        <w:tc>
          <w:tcPr>
            <w:tcW w:w="3060" w:type="dxa"/>
            <w:gridSpan w:val="2"/>
          </w:tcPr>
          <w:p w14:paraId="50F6C47C" w14:textId="77777777" w:rsidR="0091312B" w:rsidRDefault="0091312B" w:rsidP="006A4A14">
            <w:pPr>
              <w:spacing w:after="0"/>
              <w:rPr>
                <w:lang w:val="en-GB"/>
              </w:rPr>
            </w:pPr>
          </w:p>
        </w:tc>
        <w:tc>
          <w:tcPr>
            <w:tcW w:w="3171" w:type="dxa"/>
            <w:gridSpan w:val="4"/>
          </w:tcPr>
          <w:p w14:paraId="25DCB41F" w14:textId="77777777" w:rsidR="0091312B" w:rsidRDefault="0091312B" w:rsidP="006A4A14">
            <w:pPr>
              <w:spacing w:after="0"/>
              <w:rPr>
                <w:lang w:val="en-GB"/>
              </w:rPr>
            </w:pPr>
          </w:p>
        </w:tc>
      </w:tr>
      <w:tr w:rsidR="0091312B" w14:paraId="4E66D0AB" w14:textId="77777777" w:rsidTr="006A4A14">
        <w:tc>
          <w:tcPr>
            <w:tcW w:w="9016" w:type="dxa"/>
            <w:gridSpan w:val="8"/>
            <w:vAlign w:val="center"/>
          </w:tcPr>
          <w:p w14:paraId="7DF22AF4" w14:textId="77777777" w:rsidR="0091312B" w:rsidRPr="00927704" w:rsidRDefault="0091312B" w:rsidP="006A4A14">
            <w:pPr>
              <w:spacing w:after="0"/>
              <w:jc w:val="center"/>
              <w:rPr>
                <w:rFonts w:ascii="Open Sans ExtraBold" w:hAnsi="Open Sans ExtraBold" w:cs="Open Sans ExtraBold"/>
                <w:lang w:val="en-GB"/>
              </w:rPr>
            </w:pPr>
            <w:r w:rsidRPr="000F3A77">
              <w:rPr>
                <w:rFonts w:ascii="Open Sans ExtraBold" w:hAnsi="Open Sans ExtraBold" w:cs="Open Sans ExtraBold"/>
                <w:lang w:val="en-GB"/>
              </w:rPr>
              <w:t>Remote Pilot Certificate of Theoretical Knowledge for STS</w:t>
            </w:r>
          </w:p>
        </w:tc>
      </w:tr>
      <w:tr w:rsidR="0091312B" w14:paraId="4E7B93BF" w14:textId="77777777" w:rsidTr="006A4A14">
        <w:tc>
          <w:tcPr>
            <w:tcW w:w="2785" w:type="dxa"/>
            <w:gridSpan w:val="2"/>
          </w:tcPr>
          <w:p w14:paraId="59601E0A" w14:textId="77777777" w:rsidR="0091312B" w:rsidRDefault="0091312B" w:rsidP="006A4A14">
            <w:pPr>
              <w:spacing w:after="0"/>
              <w:rPr>
                <w:lang w:val="en-GB"/>
              </w:rPr>
            </w:pPr>
          </w:p>
        </w:tc>
        <w:tc>
          <w:tcPr>
            <w:tcW w:w="3060" w:type="dxa"/>
            <w:gridSpan w:val="2"/>
          </w:tcPr>
          <w:p w14:paraId="576D5161" w14:textId="77777777" w:rsidR="0091312B" w:rsidRDefault="0091312B" w:rsidP="006A4A14">
            <w:pPr>
              <w:spacing w:after="0"/>
              <w:rPr>
                <w:lang w:val="en-GB"/>
              </w:rPr>
            </w:pPr>
          </w:p>
        </w:tc>
        <w:tc>
          <w:tcPr>
            <w:tcW w:w="3171" w:type="dxa"/>
            <w:gridSpan w:val="4"/>
          </w:tcPr>
          <w:p w14:paraId="17D7D7B9" w14:textId="77777777" w:rsidR="0091312B" w:rsidRDefault="0091312B" w:rsidP="006A4A14">
            <w:pPr>
              <w:spacing w:after="0"/>
              <w:rPr>
                <w:lang w:val="en-GB"/>
              </w:rPr>
            </w:pPr>
          </w:p>
        </w:tc>
      </w:tr>
      <w:tr w:rsidR="0091312B" w14:paraId="14B7B15A" w14:textId="77777777" w:rsidTr="006A4A14">
        <w:tc>
          <w:tcPr>
            <w:tcW w:w="2785" w:type="dxa"/>
            <w:gridSpan w:val="2"/>
          </w:tcPr>
          <w:p w14:paraId="75DFE16C" w14:textId="77777777" w:rsidR="0091312B" w:rsidRDefault="0091312B" w:rsidP="006A4A14">
            <w:pPr>
              <w:spacing w:after="0"/>
              <w:rPr>
                <w:lang w:val="en-GB"/>
              </w:rPr>
            </w:pPr>
          </w:p>
        </w:tc>
        <w:tc>
          <w:tcPr>
            <w:tcW w:w="3060" w:type="dxa"/>
            <w:gridSpan w:val="2"/>
          </w:tcPr>
          <w:p w14:paraId="28D7E0AD" w14:textId="77777777" w:rsidR="0091312B" w:rsidRDefault="0091312B" w:rsidP="006A4A14">
            <w:pPr>
              <w:spacing w:after="0"/>
              <w:rPr>
                <w:lang w:val="en-GB"/>
              </w:rPr>
            </w:pPr>
          </w:p>
        </w:tc>
        <w:tc>
          <w:tcPr>
            <w:tcW w:w="1620" w:type="dxa"/>
          </w:tcPr>
          <w:p w14:paraId="7CD30ACF" w14:textId="77777777" w:rsidR="0091312B" w:rsidRDefault="0091312B" w:rsidP="006A4A14">
            <w:pPr>
              <w:spacing w:after="0"/>
              <w:rPr>
                <w:lang w:val="en-GB"/>
              </w:rPr>
            </w:pPr>
          </w:p>
        </w:tc>
        <w:tc>
          <w:tcPr>
            <w:tcW w:w="1260" w:type="dxa"/>
          </w:tcPr>
          <w:p w14:paraId="4752AFB8" w14:textId="77777777" w:rsidR="0091312B" w:rsidRDefault="0091312B" w:rsidP="006A4A14">
            <w:pPr>
              <w:spacing w:after="0"/>
              <w:rPr>
                <w:lang w:val="en-GB"/>
              </w:rPr>
            </w:pPr>
          </w:p>
        </w:tc>
        <w:tc>
          <w:tcPr>
            <w:tcW w:w="291" w:type="dxa"/>
            <w:gridSpan w:val="2"/>
          </w:tcPr>
          <w:p w14:paraId="4A2BFDE2" w14:textId="77777777" w:rsidR="0091312B" w:rsidRDefault="0091312B" w:rsidP="006A4A14">
            <w:pPr>
              <w:spacing w:after="0"/>
              <w:rPr>
                <w:lang w:val="en-GB"/>
              </w:rPr>
            </w:pPr>
          </w:p>
        </w:tc>
      </w:tr>
      <w:tr w:rsidR="009C5BF5" w14:paraId="5880B159" w14:textId="77777777" w:rsidTr="009C5BF5">
        <w:trPr>
          <w:trHeight w:val="291"/>
        </w:trPr>
        <w:tc>
          <w:tcPr>
            <w:tcW w:w="2922" w:type="dxa"/>
            <w:gridSpan w:val="3"/>
            <w:vAlign w:val="bottom"/>
          </w:tcPr>
          <w:p w14:paraId="0B2A9A66" w14:textId="7C745A0F" w:rsidR="009C5BF5" w:rsidRDefault="009C5BF5" w:rsidP="009C5BF5">
            <w:pPr>
              <w:spacing w:after="0"/>
              <w:rPr>
                <w:lang w:val="en-GB"/>
              </w:rPr>
            </w:pPr>
            <w:r>
              <w:rPr>
                <w:lang w:val="en-GB"/>
              </w:rPr>
              <w:t>First Name</w:t>
            </w:r>
          </w:p>
        </w:tc>
        <w:tc>
          <w:tcPr>
            <w:tcW w:w="2923" w:type="dxa"/>
            <w:vAlign w:val="bottom"/>
          </w:tcPr>
          <w:p w14:paraId="4ADF6D27" w14:textId="16AFF1F4" w:rsidR="009C5BF5" w:rsidRDefault="009C5BF5" w:rsidP="009C5BF5">
            <w:pPr>
              <w:spacing w:after="0"/>
              <w:rPr>
                <w:lang w:val="en-GB"/>
              </w:rPr>
            </w:pPr>
            <w:r>
              <w:rPr>
                <w:lang w:val="en-GB"/>
              </w:rPr>
              <w:t>Last Name</w:t>
            </w:r>
          </w:p>
        </w:tc>
        <w:tc>
          <w:tcPr>
            <w:tcW w:w="1620" w:type="dxa"/>
            <w:vMerge w:val="restart"/>
          </w:tcPr>
          <w:p w14:paraId="786B44B6" w14:textId="77777777" w:rsidR="009C5BF5" w:rsidRDefault="009C5BF5" w:rsidP="009C5BF5">
            <w:pPr>
              <w:spacing w:after="0"/>
              <w:rPr>
                <w:lang w:val="en-GB"/>
              </w:rPr>
            </w:pPr>
          </w:p>
        </w:tc>
        <w:tc>
          <w:tcPr>
            <w:tcW w:w="1260" w:type="dxa"/>
            <w:vMerge w:val="restart"/>
            <w:vAlign w:val="center"/>
          </w:tcPr>
          <w:p w14:paraId="4637E843" w14:textId="77777777" w:rsidR="009C5BF5" w:rsidRDefault="009C5BF5" w:rsidP="009C5BF5">
            <w:pPr>
              <w:spacing w:after="0"/>
              <w:jc w:val="center"/>
              <w:rPr>
                <w:lang w:val="en-GB"/>
              </w:rPr>
            </w:pPr>
            <w:r>
              <w:rPr>
                <w:noProof/>
                <w:lang w:val="en-GB"/>
              </w:rPr>
              <w:drawing>
                <wp:inline distT="0" distB="0" distL="0" distR="0" wp14:anchorId="0C860C77" wp14:editId="0D98DEB7">
                  <wp:extent cx="640080" cy="640080"/>
                  <wp:effectExtent l="0" t="0" r="7620" b="7620"/>
                  <wp:docPr id="1803978917" name="Picture 4"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467974" name="Picture 4" descr="A black background with a black square&#10;&#10;Description automatically generated with medium confidenc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291" w:type="dxa"/>
            <w:gridSpan w:val="2"/>
            <w:vMerge w:val="restart"/>
          </w:tcPr>
          <w:p w14:paraId="69D62CC7" w14:textId="77777777" w:rsidR="009C5BF5" w:rsidRDefault="009C5BF5" w:rsidP="009C5BF5">
            <w:pPr>
              <w:spacing w:after="0"/>
              <w:rPr>
                <w:lang w:val="en-GB"/>
              </w:rPr>
            </w:pPr>
          </w:p>
        </w:tc>
      </w:tr>
      <w:tr w:rsidR="009C5BF5" w14:paraId="2D94F4D0" w14:textId="77777777" w:rsidTr="009D7E06">
        <w:trPr>
          <w:trHeight w:val="288"/>
        </w:trPr>
        <w:tc>
          <w:tcPr>
            <w:tcW w:w="2922" w:type="dxa"/>
            <w:gridSpan w:val="3"/>
            <w:vAlign w:val="bottom"/>
          </w:tcPr>
          <w:p w14:paraId="59160D3A" w14:textId="77777777" w:rsidR="009C5BF5" w:rsidRDefault="009C5BF5" w:rsidP="009C5BF5">
            <w:pPr>
              <w:spacing w:after="0"/>
              <w:rPr>
                <w:lang w:val="en-GB"/>
              </w:rPr>
            </w:pPr>
          </w:p>
        </w:tc>
        <w:tc>
          <w:tcPr>
            <w:tcW w:w="2923" w:type="dxa"/>
            <w:vAlign w:val="bottom"/>
          </w:tcPr>
          <w:p w14:paraId="298262FD" w14:textId="3EA8496F" w:rsidR="009C5BF5" w:rsidRDefault="009C5BF5" w:rsidP="009C5BF5">
            <w:pPr>
              <w:spacing w:after="0"/>
              <w:rPr>
                <w:lang w:val="en-GB"/>
              </w:rPr>
            </w:pPr>
          </w:p>
        </w:tc>
        <w:tc>
          <w:tcPr>
            <w:tcW w:w="1620" w:type="dxa"/>
            <w:vMerge/>
          </w:tcPr>
          <w:p w14:paraId="0A1C47B9" w14:textId="77777777" w:rsidR="009C5BF5" w:rsidRDefault="009C5BF5" w:rsidP="009C5BF5">
            <w:pPr>
              <w:spacing w:after="0"/>
              <w:rPr>
                <w:lang w:val="en-GB"/>
              </w:rPr>
            </w:pPr>
          </w:p>
        </w:tc>
        <w:tc>
          <w:tcPr>
            <w:tcW w:w="1260" w:type="dxa"/>
            <w:vMerge/>
          </w:tcPr>
          <w:p w14:paraId="79F84671" w14:textId="77777777" w:rsidR="009C5BF5" w:rsidRDefault="009C5BF5" w:rsidP="009C5BF5">
            <w:pPr>
              <w:spacing w:after="0"/>
              <w:jc w:val="right"/>
              <w:rPr>
                <w:noProof/>
                <w:lang w:val="en-GB"/>
              </w:rPr>
            </w:pPr>
          </w:p>
        </w:tc>
        <w:tc>
          <w:tcPr>
            <w:tcW w:w="291" w:type="dxa"/>
            <w:gridSpan w:val="2"/>
            <w:vMerge/>
          </w:tcPr>
          <w:p w14:paraId="44B34CC5" w14:textId="77777777" w:rsidR="009C5BF5" w:rsidRDefault="009C5BF5" w:rsidP="009C5BF5">
            <w:pPr>
              <w:spacing w:after="0"/>
              <w:rPr>
                <w:lang w:val="en-GB"/>
              </w:rPr>
            </w:pPr>
          </w:p>
        </w:tc>
      </w:tr>
      <w:tr w:rsidR="009C5BF5" w14:paraId="5E721484" w14:textId="77777777" w:rsidTr="009D7E06">
        <w:trPr>
          <w:trHeight w:val="288"/>
        </w:trPr>
        <w:tc>
          <w:tcPr>
            <w:tcW w:w="2922" w:type="dxa"/>
            <w:gridSpan w:val="3"/>
            <w:vAlign w:val="bottom"/>
          </w:tcPr>
          <w:p w14:paraId="1DD8FC37" w14:textId="77777777" w:rsidR="009C5BF5" w:rsidRDefault="009C5BF5" w:rsidP="009C5BF5">
            <w:pPr>
              <w:spacing w:after="0"/>
              <w:rPr>
                <w:lang w:val="en-GB"/>
              </w:rPr>
            </w:pPr>
          </w:p>
        </w:tc>
        <w:tc>
          <w:tcPr>
            <w:tcW w:w="2923" w:type="dxa"/>
            <w:vAlign w:val="bottom"/>
          </w:tcPr>
          <w:p w14:paraId="4680A1D5" w14:textId="324BB7DA" w:rsidR="009C5BF5" w:rsidRDefault="009C5BF5" w:rsidP="009C5BF5">
            <w:pPr>
              <w:spacing w:after="0"/>
              <w:rPr>
                <w:lang w:val="en-GB"/>
              </w:rPr>
            </w:pPr>
          </w:p>
        </w:tc>
        <w:tc>
          <w:tcPr>
            <w:tcW w:w="1620" w:type="dxa"/>
            <w:vMerge/>
          </w:tcPr>
          <w:p w14:paraId="4FCD5327" w14:textId="77777777" w:rsidR="009C5BF5" w:rsidRDefault="009C5BF5" w:rsidP="009C5BF5">
            <w:pPr>
              <w:spacing w:after="0"/>
              <w:rPr>
                <w:lang w:val="en-GB"/>
              </w:rPr>
            </w:pPr>
          </w:p>
        </w:tc>
        <w:tc>
          <w:tcPr>
            <w:tcW w:w="1260" w:type="dxa"/>
            <w:vMerge/>
          </w:tcPr>
          <w:p w14:paraId="12FBD2CB" w14:textId="77777777" w:rsidR="009C5BF5" w:rsidRDefault="009C5BF5" w:rsidP="009C5BF5">
            <w:pPr>
              <w:spacing w:after="0"/>
              <w:jc w:val="right"/>
              <w:rPr>
                <w:noProof/>
                <w:lang w:val="en-GB"/>
              </w:rPr>
            </w:pPr>
          </w:p>
        </w:tc>
        <w:tc>
          <w:tcPr>
            <w:tcW w:w="291" w:type="dxa"/>
            <w:gridSpan w:val="2"/>
            <w:vMerge/>
          </w:tcPr>
          <w:p w14:paraId="61D25E21" w14:textId="77777777" w:rsidR="009C5BF5" w:rsidRDefault="009C5BF5" w:rsidP="009C5BF5">
            <w:pPr>
              <w:spacing w:after="0"/>
              <w:rPr>
                <w:lang w:val="en-GB"/>
              </w:rPr>
            </w:pPr>
          </w:p>
        </w:tc>
      </w:tr>
      <w:tr w:rsidR="009C5BF5" w14:paraId="1D7B881B" w14:textId="77777777" w:rsidTr="00A23A43">
        <w:trPr>
          <w:trHeight w:val="288"/>
        </w:trPr>
        <w:tc>
          <w:tcPr>
            <w:tcW w:w="2922" w:type="dxa"/>
            <w:gridSpan w:val="3"/>
          </w:tcPr>
          <w:p w14:paraId="0C3A186A" w14:textId="76E1E4E5" w:rsidR="009C5BF5" w:rsidRDefault="009C5BF5" w:rsidP="009C5BF5">
            <w:pPr>
              <w:spacing w:after="0"/>
              <w:rPr>
                <w:lang w:val="en-GB"/>
              </w:rPr>
            </w:pPr>
            <w:r>
              <w:rPr>
                <w:lang w:val="en-GB"/>
              </w:rPr>
              <w:t>Identification Number</w:t>
            </w:r>
          </w:p>
        </w:tc>
        <w:tc>
          <w:tcPr>
            <w:tcW w:w="2923" w:type="dxa"/>
          </w:tcPr>
          <w:p w14:paraId="598A07CF" w14:textId="53171B6D" w:rsidR="009C5BF5" w:rsidRDefault="009C5BF5" w:rsidP="009C5BF5">
            <w:pPr>
              <w:spacing w:after="0"/>
              <w:rPr>
                <w:lang w:val="en-GB"/>
              </w:rPr>
            </w:pPr>
            <w:r>
              <w:rPr>
                <w:lang w:val="en-GB"/>
              </w:rPr>
              <w:t>Expiration Date</w:t>
            </w:r>
          </w:p>
        </w:tc>
        <w:tc>
          <w:tcPr>
            <w:tcW w:w="1620" w:type="dxa"/>
            <w:vMerge/>
          </w:tcPr>
          <w:p w14:paraId="1F5A73B5" w14:textId="77777777" w:rsidR="009C5BF5" w:rsidRDefault="009C5BF5" w:rsidP="009C5BF5">
            <w:pPr>
              <w:spacing w:after="0"/>
              <w:rPr>
                <w:lang w:val="en-GB"/>
              </w:rPr>
            </w:pPr>
          </w:p>
        </w:tc>
        <w:tc>
          <w:tcPr>
            <w:tcW w:w="1260" w:type="dxa"/>
            <w:vMerge/>
          </w:tcPr>
          <w:p w14:paraId="6C15A29F" w14:textId="77777777" w:rsidR="009C5BF5" w:rsidRDefault="009C5BF5" w:rsidP="009C5BF5">
            <w:pPr>
              <w:spacing w:after="0"/>
              <w:jc w:val="right"/>
              <w:rPr>
                <w:noProof/>
                <w:lang w:val="en-GB"/>
              </w:rPr>
            </w:pPr>
          </w:p>
        </w:tc>
        <w:tc>
          <w:tcPr>
            <w:tcW w:w="291" w:type="dxa"/>
            <w:gridSpan w:val="2"/>
            <w:vMerge/>
          </w:tcPr>
          <w:p w14:paraId="150C8CA0" w14:textId="77777777" w:rsidR="009C5BF5" w:rsidRDefault="009C5BF5" w:rsidP="009C5BF5">
            <w:pPr>
              <w:spacing w:after="0"/>
              <w:rPr>
                <w:lang w:val="en-GB"/>
              </w:rPr>
            </w:pPr>
          </w:p>
        </w:tc>
      </w:tr>
      <w:tr w:rsidR="0091312B" w14:paraId="168990CE" w14:textId="77777777" w:rsidTr="006A4A14">
        <w:tc>
          <w:tcPr>
            <w:tcW w:w="2785" w:type="dxa"/>
            <w:gridSpan w:val="2"/>
          </w:tcPr>
          <w:p w14:paraId="63E88BBC" w14:textId="66A5D562" w:rsidR="0091312B" w:rsidRDefault="0091312B" w:rsidP="006A4A14">
            <w:pPr>
              <w:spacing w:after="0"/>
              <w:rPr>
                <w:lang w:val="en-GB"/>
              </w:rPr>
            </w:pPr>
          </w:p>
        </w:tc>
        <w:tc>
          <w:tcPr>
            <w:tcW w:w="3060" w:type="dxa"/>
            <w:gridSpan w:val="2"/>
          </w:tcPr>
          <w:p w14:paraId="6B459B03" w14:textId="339E9ACF" w:rsidR="0091312B" w:rsidRDefault="0091312B" w:rsidP="006A4A14">
            <w:pPr>
              <w:spacing w:after="0"/>
              <w:rPr>
                <w:lang w:val="en-GB"/>
              </w:rPr>
            </w:pPr>
          </w:p>
        </w:tc>
        <w:tc>
          <w:tcPr>
            <w:tcW w:w="1620" w:type="dxa"/>
          </w:tcPr>
          <w:p w14:paraId="6858BB9F" w14:textId="77777777" w:rsidR="0091312B" w:rsidRDefault="0091312B" w:rsidP="006A4A14">
            <w:pPr>
              <w:spacing w:after="0"/>
              <w:rPr>
                <w:lang w:val="en-GB"/>
              </w:rPr>
            </w:pPr>
          </w:p>
        </w:tc>
        <w:tc>
          <w:tcPr>
            <w:tcW w:w="1260" w:type="dxa"/>
          </w:tcPr>
          <w:p w14:paraId="2F22B494" w14:textId="77777777" w:rsidR="0091312B" w:rsidRDefault="0091312B" w:rsidP="006A4A14">
            <w:pPr>
              <w:spacing w:after="0"/>
              <w:rPr>
                <w:lang w:val="en-GB"/>
              </w:rPr>
            </w:pPr>
          </w:p>
        </w:tc>
        <w:tc>
          <w:tcPr>
            <w:tcW w:w="291" w:type="dxa"/>
            <w:gridSpan w:val="2"/>
          </w:tcPr>
          <w:p w14:paraId="6176683B" w14:textId="77777777" w:rsidR="0091312B" w:rsidRDefault="0091312B" w:rsidP="006A4A14">
            <w:pPr>
              <w:spacing w:after="0"/>
              <w:rPr>
                <w:lang w:val="en-GB"/>
              </w:rPr>
            </w:pPr>
          </w:p>
        </w:tc>
      </w:tr>
      <w:tr w:rsidR="0091312B" w14:paraId="529D5073" w14:textId="77777777" w:rsidTr="006A4A14">
        <w:tc>
          <w:tcPr>
            <w:tcW w:w="2785" w:type="dxa"/>
            <w:gridSpan w:val="2"/>
          </w:tcPr>
          <w:p w14:paraId="3684DB7E" w14:textId="77777777" w:rsidR="0091312B" w:rsidRDefault="0091312B" w:rsidP="006A4A14">
            <w:pPr>
              <w:spacing w:after="0"/>
              <w:rPr>
                <w:lang w:val="en-GB"/>
              </w:rPr>
            </w:pPr>
          </w:p>
        </w:tc>
        <w:tc>
          <w:tcPr>
            <w:tcW w:w="3060" w:type="dxa"/>
            <w:gridSpan w:val="2"/>
          </w:tcPr>
          <w:p w14:paraId="21E55481" w14:textId="77777777" w:rsidR="0091312B" w:rsidRDefault="0091312B" w:rsidP="006A4A14">
            <w:pPr>
              <w:spacing w:after="0"/>
              <w:rPr>
                <w:lang w:val="en-GB"/>
              </w:rPr>
            </w:pPr>
          </w:p>
        </w:tc>
        <w:tc>
          <w:tcPr>
            <w:tcW w:w="1620" w:type="dxa"/>
          </w:tcPr>
          <w:p w14:paraId="75E7A9A2" w14:textId="77777777" w:rsidR="0091312B" w:rsidRDefault="0091312B" w:rsidP="006A4A14">
            <w:pPr>
              <w:spacing w:after="0"/>
              <w:rPr>
                <w:lang w:val="en-GB"/>
              </w:rPr>
            </w:pPr>
          </w:p>
        </w:tc>
        <w:tc>
          <w:tcPr>
            <w:tcW w:w="1260" w:type="dxa"/>
          </w:tcPr>
          <w:p w14:paraId="5363A4B6" w14:textId="77777777" w:rsidR="0091312B" w:rsidRDefault="0091312B" w:rsidP="006A4A14">
            <w:pPr>
              <w:spacing w:after="0"/>
              <w:rPr>
                <w:lang w:val="en-GB"/>
              </w:rPr>
            </w:pPr>
          </w:p>
        </w:tc>
        <w:tc>
          <w:tcPr>
            <w:tcW w:w="291" w:type="dxa"/>
            <w:gridSpan w:val="2"/>
          </w:tcPr>
          <w:p w14:paraId="30B2B382" w14:textId="77777777" w:rsidR="0091312B" w:rsidRDefault="0091312B" w:rsidP="006A4A14">
            <w:pPr>
              <w:spacing w:after="0"/>
              <w:rPr>
                <w:lang w:val="en-GB"/>
              </w:rPr>
            </w:pPr>
          </w:p>
        </w:tc>
      </w:tr>
    </w:tbl>
    <w:p w14:paraId="249547DD" w14:textId="44892D45" w:rsidR="00073DEA" w:rsidRPr="00E4706B" w:rsidRDefault="00073DEA" w:rsidP="0091312B">
      <w:pPr>
        <w:rPr>
          <w:lang w:val="en-GB"/>
        </w:rPr>
      </w:pPr>
    </w:p>
    <w:p w14:paraId="2BFEE5A9" w14:textId="406C89B2" w:rsidR="00EC0B70" w:rsidRPr="00E4706B" w:rsidRDefault="00C46607" w:rsidP="00073DEA">
      <w:pPr>
        <w:pStyle w:val="Heading6AMC"/>
        <w:spacing w:after="0"/>
      </w:pPr>
      <w:bookmarkStart w:id="1518" w:name="_DxCrossRefBm2114470654_0"/>
      <w:r w:rsidRPr="00E4706B">
        <w:t>AMC1 UAS.STS-01.020(1)(e)(ii) UAS operations in STS-01 and UAS.STS-02.020(7)(b) UAS operations in STS-02</w:t>
      </w:r>
      <w:bookmarkEnd w:id="1518"/>
    </w:p>
    <w:p w14:paraId="374C6B9D" w14:textId="77777777" w:rsidR="00C8511E" w:rsidRPr="00E4706B" w:rsidRDefault="00C46607" w:rsidP="00073DEA">
      <w:pPr>
        <w:pStyle w:val="Heading41"/>
        <w:rPr>
          <w:lang w:val="en-GB"/>
        </w:rPr>
      </w:pPr>
      <w:r w:rsidRPr="00E4706B">
        <w:rPr>
          <w:lang w:val="en-GB"/>
        </w:rPr>
        <w:t>REMOTE PILOT PRACTICAL TRAINING FOR STSs</w:t>
      </w:r>
    </w:p>
    <w:p w14:paraId="132F66E1" w14:textId="77777777" w:rsidR="00073DEA" w:rsidRDefault="00073DEA" w:rsidP="00073DEA">
      <w:pPr>
        <w:spacing w:after="0"/>
        <w:rPr>
          <w:lang w:val="en-GB"/>
        </w:rPr>
      </w:pPr>
    </w:p>
    <w:p w14:paraId="09C9304B" w14:textId="1F9E33A1" w:rsidR="00C8511E" w:rsidRPr="00E4706B" w:rsidRDefault="00C46607" w:rsidP="00C8511E">
      <w:pPr>
        <w:rPr>
          <w:lang w:val="en-GB"/>
        </w:rPr>
      </w:pPr>
      <w:r w:rsidRPr="00E4706B">
        <w:rPr>
          <w:lang w:val="en-GB"/>
        </w:rPr>
        <w:t>The instructor should gradually compile a ‘progress booklet’ to allow the monitoring of the training and the continuous evaluation of the practical skills of the student remote pilot.</w:t>
      </w:r>
    </w:p>
    <w:p w14:paraId="064E60F3" w14:textId="77777777" w:rsidR="00BE755A" w:rsidRPr="00E4706B" w:rsidRDefault="00C46607" w:rsidP="00C8511E">
      <w:pPr>
        <w:rPr>
          <w:lang w:val="en-GB"/>
        </w:rPr>
      </w:pPr>
      <w:r w:rsidRPr="00E4706B">
        <w:rPr>
          <w:lang w:val="en-GB"/>
        </w:rPr>
        <w:lastRenderedPageBreak/>
        <w:t>The progress booklet should be signed by the student remote pilot at the end of each practical training cycle. A record of the booklet should be kept for 5 years.</w:t>
      </w:r>
    </w:p>
    <w:p w14:paraId="07EA0A7F" w14:textId="2DEAEEF1" w:rsidR="00C8511E" w:rsidRDefault="00C46607" w:rsidP="00C8511E">
      <w:pPr>
        <w:rPr>
          <w:lang w:val="en-GB"/>
        </w:rPr>
      </w:pPr>
      <w:r w:rsidRPr="00E4706B">
        <w:rPr>
          <w:lang w:val="en-GB"/>
        </w:rPr>
        <w:t>When the student remote pilot reaches the desired level of competence, the organisation that provides the practical training issues an attestation of practical training.</w:t>
      </w:r>
    </w:p>
    <w:p w14:paraId="48ABA27D" w14:textId="77777777" w:rsidR="00073DEA" w:rsidRPr="00E4706B" w:rsidRDefault="00073DEA" w:rsidP="00C8511E">
      <w:pPr>
        <w:rPr>
          <w:lang w:val="en-GB"/>
        </w:rPr>
      </w:pPr>
    </w:p>
    <w:p w14:paraId="38A150CD" w14:textId="1AEEC669" w:rsidR="00EC0B70" w:rsidRPr="00E4706B" w:rsidRDefault="00C46607" w:rsidP="00073DEA">
      <w:pPr>
        <w:pStyle w:val="Heading6GM"/>
        <w:spacing w:after="0"/>
        <w:rPr>
          <w:lang w:val="en-GB"/>
        </w:rPr>
      </w:pPr>
      <w:bookmarkStart w:id="1519" w:name="_DxCrossRefBm2114470655_0"/>
      <w:r w:rsidRPr="00E4706B">
        <w:rPr>
          <w:lang w:val="en-GB"/>
        </w:rPr>
        <w:t>GM1 UAS.STS-01.020(1)(e)(ii) UAS operations in STS-01 and UAS.STS-02.020(7)(b) UAS operations in STS-02</w:t>
      </w:r>
      <w:bookmarkEnd w:id="1519"/>
    </w:p>
    <w:p w14:paraId="2EBE3AD7" w14:textId="77777777" w:rsidR="008C2C78" w:rsidRPr="00E4706B" w:rsidRDefault="00C46607" w:rsidP="00073DEA">
      <w:pPr>
        <w:pStyle w:val="Heading41"/>
        <w:rPr>
          <w:lang w:val="en-GB"/>
        </w:rPr>
      </w:pPr>
      <w:r w:rsidRPr="00E4706B">
        <w:rPr>
          <w:lang w:val="en-GB"/>
        </w:rPr>
        <w:t>REMOTE PILOT PRACTICAL TRAINING FOR STSs</w:t>
      </w:r>
    </w:p>
    <w:p w14:paraId="12FFA9A1" w14:textId="77777777" w:rsidR="00073DEA" w:rsidRDefault="00073DEA" w:rsidP="00073DEA">
      <w:pPr>
        <w:spacing w:after="0"/>
        <w:rPr>
          <w:lang w:val="en-GB"/>
        </w:rPr>
      </w:pPr>
    </w:p>
    <w:p w14:paraId="52E424FE" w14:textId="60575FB6" w:rsidR="008C2C78" w:rsidRPr="00E4706B" w:rsidRDefault="00C46607" w:rsidP="008C2C78">
      <w:pPr>
        <w:rPr>
          <w:lang w:val="en-GB"/>
        </w:rPr>
      </w:pPr>
      <w:r w:rsidRPr="00E4706B">
        <w:rPr>
          <w:lang w:val="en-GB"/>
        </w:rPr>
        <w:t>Practical training for STSs is provided as a ‘continuous evaluation’ of the student remote pilot by:</w:t>
      </w:r>
    </w:p>
    <w:p w14:paraId="156C0AC7" w14:textId="4559EF1D" w:rsidR="008C2C78" w:rsidRPr="00E4706B" w:rsidRDefault="00C46607" w:rsidP="00472122">
      <w:pPr>
        <w:pStyle w:val="ListLevel1"/>
        <w:numPr>
          <w:ilvl w:val="0"/>
          <w:numId w:val="481"/>
        </w:numPr>
        <w:rPr>
          <w:lang w:val="en-GB"/>
        </w:rPr>
      </w:pPr>
      <w:r w:rsidRPr="00E4706B">
        <w:rPr>
          <w:lang w:val="en-GB"/>
        </w:rPr>
        <w:t>either a UAS operator that has declared compliance with:</w:t>
      </w:r>
    </w:p>
    <w:p w14:paraId="6CE63A59" w14:textId="4BC4D8B2" w:rsidR="008C2C78" w:rsidRPr="00E4706B" w:rsidRDefault="00C46607" w:rsidP="00472122">
      <w:pPr>
        <w:pStyle w:val="ListLevel1"/>
        <w:numPr>
          <w:ilvl w:val="0"/>
          <w:numId w:val="482"/>
        </w:numPr>
        <w:rPr>
          <w:lang w:val="en-GB"/>
        </w:rPr>
      </w:pPr>
      <w:r w:rsidRPr="00E4706B">
        <w:rPr>
          <w:lang w:val="en-GB"/>
        </w:rPr>
        <w:t>the relevant STS(s) (the one(s) for which training and assessment are provided); and</w:t>
      </w:r>
    </w:p>
    <w:p w14:paraId="5759622A" w14:textId="2AE4438C" w:rsidR="008C2C78" w:rsidRPr="00E4706B" w:rsidRDefault="00C46607" w:rsidP="00472122">
      <w:pPr>
        <w:pStyle w:val="ListLevel1"/>
        <w:numPr>
          <w:ilvl w:val="0"/>
          <w:numId w:val="482"/>
        </w:numPr>
        <w:rPr>
          <w:lang w:val="en-GB"/>
        </w:rPr>
      </w:pPr>
      <w:r w:rsidRPr="00E4706B">
        <w:rPr>
          <w:lang w:val="en-GB"/>
        </w:rPr>
        <w:t xml:space="preserve">the requirements of </w:t>
      </w:r>
      <w:r w:rsidRPr="003412B6">
        <w:rPr>
          <w:lang w:val="en-GB"/>
        </w:rPr>
        <w:t>Appendix 3</w:t>
      </w:r>
      <w:r w:rsidRPr="00E4706B">
        <w:rPr>
          <w:lang w:val="en-GB"/>
        </w:rPr>
        <w:t xml:space="preserve"> to the Annex to </w:t>
      </w:r>
      <w:r w:rsidR="00234224">
        <w:rPr>
          <w:lang w:val="en-GB"/>
        </w:rPr>
        <w:t>this Regulation</w:t>
      </w:r>
      <w:r w:rsidRPr="00E4706B">
        <w:rPr>
          <w:lang w:val="en-GB"/>
        </w:rPr>
        <w:t>; or</w:t>
      </w:r>
    </w:p>
    <w:p w14:paraId="1B17CC96" w14:textId="26E1FA05" w:rsidR="00BE755A" w:rsidRDefault="00C46607" w:rsidP="00472122">
      <w:pPr>
        <w:pStyle w:val="ListLevel1"/>
        <w:numPr>
          <w:ilvl w:val="0"/>
          <w:numId w:val="481"/>
        </w:numPr>
        <w:rPr>
          <w:lang w:val="en-GB"/>
        </w:rPr>
      </w:pPr>
      <w:r w:rsidRPr="00E4706B">
        <w:rPr>
          <w:lang w:val="en-GB"/>
        </w:rPr>
        <w:t xml:space="preserve">an entity that has declared compliance with the requirements of </w:t>
      </w:r>
      <w:r w:rsidR="000B2B48" w:rsidRPr="003412B6">
        <w:rPr>
          <w:lang w:val="en-GB"/>
        </w:rPr>
        <w:t>Appendix 3</w:t>
      </w:r>
      <w:r w:rsidRPr="00E4706B">
        <w:rPr>
          <w:lang w:val="en-GB"/>
        </w:rPr>
        <w:t xml:space="preserve"> to the Annex to </w:t>
      </w:r>
      <w:r w:rsidR="00234224">
        <w:rPr>
          <w:lang w:val="en-GB"/>
        </w:rPr>
        <w:t>this Regulation</w:t>
      </w:r>
      <w:r w:rsidRPr="00E4706B">
        <w:rPr>
          <w:lang w:val="en-GB"/>
        </w:rPr>
        <w:t>.</w:t>
      </w:r>
    </w:p>
    <w:p w14:paraId="03FAE255" w14:textId="77777777" w:rsidR="00073DEA" w:rsidRPr="00E4706B" w:rsidRDefault="00073DEA" w:rsidP="00073DEA">
      <w:pPr>
        <w:pStyle w:val="ListLevel1"/>
        <w:rPr>
          <w:lang w:val="en-GB"/>
        </w:rPr>
      </w:pPr>
    </w:p>
    <w:p w14:paraId="7B105C79" w14:textId="6107FA68" w:rsidR="00EC0B70" w:rsidRPr="00E4706B" w:rsidRDefault="00C46607" w:rsidP="00BE7705">
      <w:pPr>
        <w:pStyle w:val="Heading5IR"/>
        <w:rPr>
          <w:lang w:val="en-GB"/>
        </w:rPr>
      </w:pPr>
      <w:bookmarkStart w:id="1520" w:name="_DxCrossRefBm2114470658"/>
      <w:r w:rsidRPr="00E4706B">
        <w:rPr>
          <w:lang w:val="en-GB"/>
        </w:rPr>
        <w:t>UAS.STS-02.030 Responsibilities of the UAS operator</w:t>
      </w:r>
      <w:bookmarkEnd w:id="1520"/>
    </w:p>
    <w:p w14:paraId="6A32E3A9" w14:textId="1603A7EF" w:rsidR="00AD257A" w:rsidRPr="00E4706B" w:rsidRDefault="00C46607" w:rsidP="00737F27">
      <w:pPr>
        <w:rPr>
          <w:lang w:val="en-GB"/>
        </w:rPr>
      </w:pPr>
      <w:r w:rsidRPr="00E4706B">
        <w:rPr>
          <w:lang w:val="en-GB"/>
        </w:rPr>
        <w:t xml:space="preserve">In addition to the responsibilities defined in </w:t>
      </w:r>
      <w:r w:rsidRPr="003412B6">
        <w:rPr>
          <w:lang w:val="en-GB"/>
        </w:rPr>
        <w:t>UAS.SPEC.050</w:t>
      </w:r>
      <w:r w:rsidRPr="00E4706B">
        <w:rPr>
          <w:lang w:val="en-GB"/>
        </w:rPr>
        <w:t>, the UAS operator shall:</w:t>
      </w:r>
    </w:p>
    <w:p w14:paraId="3D54AF66" w14:textId="6F03E4CC" w:rsidR="00AD257A" w:rsidRPr="00E4706B" w:rsidRDefault="00C46607" w:rsidP="00472122">
      <w:pPr>
        <w:pStyle w:val="ListLevel1"/>
        <w:numPr>
          <w:ilvl w:val="0"/>
          <w:numId w:val="483"/>
        </w:numPr>
        <w:rPr>
          <w:lang w:val="en-GB"/>
        </w:rPr>
      </w:pPr>
      <w:r w:rsidRPr="00E4706B">
        <w:rPr>
          <w:lang w:val="en-GB"/>
        </w:rPr>
        <w:t xml:space="preserve">develop an operations manual including the elements defined in </w:t>
      </w:r>
      <w:r w:rsidRPr="003412B6">
        <w:rPr>
          <w:lang w:val="en-GB"/>
        </w:rPr>
        <w:t>Appendix 5</w:t>
      </w:r>
      <w:r w:rsidRPr="00E4706B">
        <w:rPr>
          <w:lang w:val="en-GB"/>
        </w:rPr>
        <w:t>;</w:t>
      </w:r>
    </w:p>
    <w:p w14:paraId="74D9B032" w14:textId="40FECAA4" w:rsidR="00AD257A" w:rsidRPr="00E4706B" w:rsidRDefault="00C46607" w:rsidP="00472122">
      <w:pPr>
        <w:pStyle w:val="ListLevel1"/>
        <w:numPr>
          <w:ilvl w:val="0"/>
          <w:numId w:val="483"/>
        </w:numPr>
        <w:rPr>
          <w:lang w:val="en-GB"/>
        </w:rPr>
      </w:pPr>
      <w:r w:rsidRPr="00E4706B">
        <w:rPr>
          <w:lang w:val="en-GB"/>
        </w:rPr>
        <w:t>define the operational volume and ground risk buffer for the intended operations, including the controlled ground area covering the projections on the surface of the earth of both the volume and the buffer;</w:t>
      </w:r>
    </w:p>
    <w:p w14:paraId="5E496DB1" w14:textId="056F7EAF" w:rsidR="00AD257A" w:rsidRPr="00E4706B" w:rsidRDefault="00C46607" w:rsidP="00472122">
      <w:pPr>
        <w:pStyle w:val="ListLevel1"/>
        <w:numPr>
          <w:ilvl w:val="0"/>
          <w:numId w:val="483"/>
        </w:numPr>
        <w:rPr>
          <w:lang w:val="en-GB"/>
        </w:rPr>
      </w:pPr>
      <w:r w:rsidRPr="00E4706B">
        <w:rPr>
          <w:lang w:val="en-GB"/>
        </w:rPr>
        <w:t>ensure the adequacy of the contingency and emergency procedures through any of the following:</w:t>
      </w:r>
    </w:p>
    <w:p w14:paraId="4201FF22" w14:textId="6276F516" w:rsidR="00AD257A" w:rsidRPr="00E4706B" w:rsidRDefault="00C46607" w:rsidP="00472122">
      <w:pPr>
        <w:pStyle w:val="ListLevel1"/>
        <w:numPr>
          <w:ilvl w:val="0"/>
          <w:numId w:val="484"/>
        </w:numPr>
        <w:rPr>
          <w:lang w:val="en-GB"/>
        </w:rPr>
      </w:pPr>
      <w:r w:rsidRPr="00E4706B">
        <w:rPr>
          <w:lang w:val="en-GB"/>
        </w:rPr>
        <w:t>dedicated flight tests;</w:t>
      </w:r>
    </w:p>
    <w:p w14:paraId="61A5A167" w14:textId="5769C980" w:rsidR="00AD257A" w:rsidRPr="00E4706B" w:rsidRDefault="00C46607" w:rsidP="00472122">
      <w:pPr>
        <w:pStyle w:val="ListLevel1"/>
        <w:numPr>
          <w:ilvl w:val="0"/>
          <w:numId w:val="484"/>
        </w:numPr>
        <w:rPr>
          <w:lang w:val="en-GB"/>
        </w:rPr>
      </w:pPr>
      <w:r w:rsidRPr="00E4706B">
        <w:rPr>
          <w:lang w:val="en-GB"/>
        </w:rPr>
        <w:t>simulations, provided that the representativeness of the simulation means is appropriate for the intended purpose;</w:t>
      </w:r>
    </w:p>
    <w:p w14:paraId="2A2DD565" w14:textId="492CD1E1" w:rsidR="00AD257A" w:rsidRPr="00E4706B" w:rsidRDefault="00C46607" w:rsidP="00472122">
      <w:pPr>
        <w:pStyle w:val="ListLevel1"/>
        <w:numPr>
          <w:ilvl w:val="0"/>
          <w:numId w:val="483"/>
        </w:numPr>
        <w:rPr>
          <w:lang w:val="en-GB"/>
        </w:rPr>
      </w:pPr>
      <w:r w:rsidRPr="00E4706B">
        <w:rPr>
          <w:lang w:val="en-GB"/>
        </w:rPr>
        <w:t>develop an effective emergency response plan (ERP) suitable for the operation that includes at least:</w:t>
      </w:r>
    </w:p>
    <w:p w14:paraId="3B604986" w14:textId="6B9D0DE7" w:rsidR="00AD257A" w:rsidRPr="00E4706B" w:rsidRDefault="00C46607" w:rsidP="00472122">
      <w:pPr>
        <w:pStyle w:val="ListLevel1"/>
        <w:numPr>
          <w:ilvl w:val="0"/>
          <w:numId w:val="485"/>
        </w:numPr>
        <w:rPr>
          <w:lang w:val="en-GB"/>
        </w:rPr>
      </w:pPr>
      <w:r w:rsidRPr="00E4706B">
        <w:rPr>
          <w:lang w:val="en-GB"/>
        </w:rPr>
        <w:t>the plan to limit the escalating effects of the emergency situation;</w:t>
      </w:r>
    </w:p>
    <w:p w14:paraId="77F17E9B" w14:textId="40E70C37" w:rsidR="00AD257A" w:rsidRPr="00E4706B" w:rsidRDefault="00C46607" w:rsidP="00472122">
      <w:pPr>
        <w:pStyle w:val="ListLevel1"/>
        <w:numPr>
          <w:ilvl w:val="0"/>
          <w:numId w:val="485"/>
        </w:numPr>
        <w:rPr>
          <w:lang w:val="en-GB"/>
        </w:rPr>
      </w:pPr>
      <w:r w:rsidRPr="00E4706B">
        <w:rPr>
          <w:lang w:val="en-GB"/>
        </w:rPr>
        <w:t>the conditions to alert the relevant authorities and organisations;</w:t>
      </w:r>
    </w:p>
    <w:p w14:paraId="0692F3DA" w14:textId="7F05FB32" w:rsidR="00AD257A" w:rsidRPr="00E4706B" w:rsidRDefault="00C46607" w:rsidP="00472122">
      <w:pPr>
        <w:pStyle w:val="ListLevel1"/>
        <w:numPr>
          <w:ilvl w:val="0"/>
          <w:numId w:val="485"/>
        </w:numPr>
        <w:rPr>
          <w:lang w:val="en-GB"/>
        </w:rPr>
      </w:pPr>
      <w:r w:rsidRPr="00E4706B">
        <w:rPr>
          <w:lang w:val="en-GB"/>
        </w:rPr>
        <w:t>the criteria to identify an emergency situation;</w:t>
      </w:r>
    </w:p>
    <w:p w14:paraId="4EA1A944" w14:textId="042C530F" w:rsidR="00AD257A" w:rsidRPr="00E4706B" w:rsidRDefault="00C46607" w:rsidP="00472122">
      <w:pPr>
        <w:pStyle w:val="ListLevel1"/>
        <w:numPr>
          <w:ilvl w:val="0"/>
          <w:numId w:val="485"/>
        </w:numPr>
        <w:rPr>
          <w:lang w:val="en-GB"/>
        </w:rPr>
      </w:pPr>
      <w:r w:rsidRPr="00E4706B">
        <w:rPr>
          <w:lang w:val="en-GB"/>
        </w:rPr>
        <w:t>clear delineation of the duties of the remote pilot(s) and any other personnel in charge of duties essential to the UAS operation;</w:t>
      </w:r>
    </w:p>
    <w:p w14:paraId="2AE782F3" w14:textId="5DE189E9" w:rsidR="00AD257A" w:rsidRPr="00E4706B" w:rsidRDefault="00C46607" w:rsidP="00472122">
      <w:pPr>
        <w:pStyle w:val="ListLevel1"/>
        <w:numPr>
          <w:ilvl w:val="0"/>
          <w:numId w:val="483"/>
        </w:numPr>
        <w:rPr>
          <w:lang w:val="en-GB"/>
        </w:rPr>
      </w:pPr>
      <w:r w:rsidRPr="00E4706B">
        <w:rPr>
          <w:lang w:val="en-GB"/>
        </w:rPr>
        <w:t>ensure that the level of performance for any externally provided service necessary for the safety of the flight is adequate for the intended operation;</w:t>
      </w:r>
    </w:p>
    <w:p w14:paraId="0E9777AD" w14:textId="5D5A61B2" w:rsidR="00AD257A" w:rsidRPr="00E4706B" w:rsidRDefault="00C46607" w:rsidP="00472122">
      <w:pPr>
        <w:pStyle w:val="ListLevel1"/>
        <w:numPr>
          <w:ilvl w:val="0"/>
          <w:numId w:val="483"/>
        </w:numPr>
        <w:rPr>
          <w:lang w:val="en-GB"/>
        </w:rPr>
      </w:pPr>
      <w:r w:rsidRPr="00E4706B">
        <w:rPr>
          <w:lang w:val="en-GB"/>
        </w:rPr>
        <w:t>define the allocation of the roles and responsibilities between the operator and the external service provider(s), if applicable;</w:t>
      </w:r>
    </w:p>
    <w:p w14:paraId="63D6E1B1" w14:textId="5880F22F" w:rsidR="00AD257A" w:rsidRPr="00E4706B" w:rsidRDefault="00C46607" w:rsidP="00472122">
      <w:pPr>
        <w:pStyle w:val="ListLevel1"/>
        <w:numPr>
          <w:ilvl w:val="0"/>
          <w:numId w:val="483"/>
        </w:numPr>
        <w:rPr>
          <w:lang w:val="en-GB"/>
        </w:rPr>
      </w:pPr>
      <w:r w:rsidRPr="00E4706B">
        <w:rPr>
          <w:lang w:val="en-GB"/>
        </w:rPr>
        <w:lastRenderedPageBreak/>
        <w:t>upload updated information into the geo-awareness, if the function is installed on the UAS, when required by the UAS geographical zone for the intended location of the operation;</w:t>
      </w:r>
    </w:p>
    <w:p w14:paraId="459D25D5" w14:textId="48562BE3" w:rsidR="00AD257A" w:rsidRPr="00E4706B" w:rsidRDefault="00C46607" w:rsidP="00472122">
      <w:pPr>
        <w:pStyle w:val="ListLevel1"/>
        <w:numPr>
          <w:ilvl w:val="0"/>
          <w:numId w:val="483"/>
        </w:numPr>
        <w:rPr>
          <w:lang w:val="en-GB"/>
        </w:rPr>
      </w:pPr>
      <w:r w:rsidRPr="00E4706B">
        <w:rPr>
          <w:lang w:val="en-GB"/>
        </w:rPr>
        <w:t xml:space="preserve">ensure that, before starting the operation, all appropriate measures to reduce the risk of intrusion of uninvolved persons in the controlled ground area compliant with the minimum distance defined in point </w:t>
      </w:r>
      <w:r w:rsidRPr="003412B6">
        <w:rPr>
          <w:lang w:val="en-GB"/>
        </w:rPr>
        <w:t>UAS.STS-02.020</w:t>
      </w:r>
      <w:r w:rsidRPr="00E4706B">
        <w:rPr>
          <w:lang w:val="en-GB"/>
        </w:rPr>
        <w:t>(2) have been taken and, when required, coordination with the appropriate authorities has been conducted;</w:t>
      </w:r>
    </w:p>
    <w:p w14:paraId="38C130C0" w14:textId="4125E539" w:rsidR="00AD257A" w:rsidRPr="00E4706B" w:rsidRDefault="00C46607" w:rsidP="00472122">
      <w:pPr>
        <w:pStyle w:val="ListLevel1"/>
        <w:numPr>
          <w:ilvl w:val="0"/>
          <w:numId w:val="483"/>
        </w:numPr>
        <w:rPr>
          <w:lang w:val="en-GB"/>
        </w:rPr>
      </w:pPr>
      <w:r w:rsidRPr="00E4706B">
        <w:rPr>
          <w:lang w:val="en-GB"/>
        </w:rPr>
        <w:t>ensure that, before starting the operation, all persons present in the controlled ground area:</w:t>
      </w:r>
    </w:p>
    <w:p w14:paraId="6677FD74" w14:textId="690AF2A0" w:rsidR="00AD257A" w:rsidRPr="00E4706B" w:rsidRDefault="00C46607" w:rsidP="00472122">
      <w:pPr>
        <w:pStyle w:val="ListLevel1"/>
        <w:numPr>
          <w:ilvl w:val="0"/>
          <w:numId w:val="486"/>
        </w:numPr>
        <w:rPr>
          <w:lang w:val="en-GB"/>
        </w:rPr>
      </w:pPr>
      <w:r w:rsidRPr="00E4706B">
        <w:rPr>
          <w:lang w:val="en-GB"/>
        </w:rPr>
        <w:t>have been informed of the risks of the operation;</w:t>
      </w:r>
    </w:p>
    <w:p w14:paraId="244344D4" w14:textId="641C60A1" w:rsidR="00AD257A" w:rsidRPr="00E4706B" w:rsidRDefault="00C46607" w:rsidP="00472122">
      <w:pPr>
        <w:pStyle w:val="ListLevel1"/>
        <w:numPr>
          <w:ilvl w:val="0"/>
          <w:numId w:val="486"/>
        </w:numPr>
        <w:rPr>
          <w:lang w:val="en-GB"/>
        </w:rPr>
      </w:pPr>
      <w:r w:rsidRPr="00E4706B">
        <w:rPr>
          <w:lang w:val="en-GB"/>
        </w:rPr>
        <w:t>have been briefed and, if applicable, trained on the safety precautions and measures established by the UAS operator for their protection; and</w:t>
      </w:r>
    </w:p>
    <w:p w14:paraId="43B42BE4" w14:textId="281BCD87" w:rsidR="00AD257A" w:rsidRPr="00E4706B" w:rsidRDefault="00C46607" w:rsidP="00472122">
      <w:pPr>
        <w:pStyle w:val="ListLevel1"/>
        <w:numPr>
          <w:ilvl w:val="0"/>
          <w:numId w:val="486"/>
        </w:numPr>
        <w:rPr>
          <w:lang w:val="en-GB"/>
        </w:rPr>
      </w:pPr>
      <w:r w:rsidRPr="00E4706B">
        <w:rPr>
          <w:lang w:val="en-GB"/>
        </w:rPr>
        <w:t>have explicitly agreed to participate in the operation;</w:t>
      </w:r>
    </w:p>
    <w:p w14:paraId="7204B07A" w14:textId="5F16C975" w:rsidR="00AD257A" w:rsidRPr="00E4706B" w:rsidRDefault="00C46607" w:rsidP="00472122">
      <w:pPr>
        <w:pStyle w:val="ListLevel1"/>
        <w:numPr>
          <w:ilvl w:val="0"/>
          <w:numId w:val="483"/>
        </w:numPr>
        <w:rPr>
          <w:lang w:val="en-GB"/>
        </w:rPr>
      </w:pPr>
      <w:r w:rsidRPr="00E4706B">
        <w:rPr>
          <w:lang w:val="en-GB"/>
        </w:rPr>
        <w:t>before starting the operation, if airspace observers are used:</w:t>
      </w:r>
    </w:p>
    <w:p w14:paraId="38F332AE" w14:textId="3B8E9C99" w:rsidR="00AD257A" w:rsidRPr="00E4706B" w:rsidRDefault="00C46607" w:rsidP="00472122">
      <w:pPr>
        <w:pStyle w:val="ListLevel1"/>
        <w:numPr>
          <w:ilvl w:val="0"/>
          <w:numId w:val="487"/>
        </w:numPr>
        <w:rPr>
          <w:lang w:val="en-GB"/>
        </w:rPr>
      </w:pPr>
      <w:r w:rsidRPr="00E4706B">
        <w:rPr>
          <w:lang w:val="en-GB"/>
        </w:rPr>
        <w:t>ensure the correct placement and number of airspace observers along the intended flight path;</w:t>
      </w:r>
    </w:p>
    <w:p w14:paraId="64EC0883" w14:textId="3F6CDD77" w:rsidR="00AD257A" w:rsidRPr="00E4706B" w:rsidRDefault="00C46607" w:rsidP="00472122">
      <w:pPr>
        <w:pStyle w:val="ListLevel1"/>
        <w:numPr>
          <w:ilvl w:val="0"/>
          <w:numId w:val="487"/>
        </w:numPr>
        <w:rPr>
          <w:lang w:val="en-GB"/>
        </w:rPr>
      </w:pPr>
      <w:r w:rsidRPr="00E4706B">
        <w:rPr>
          <w:lang w:val="en-GB"/>
        </w:rPr>
        <w:t>verify:</w:t>
      </w:r>
    </w:p>
    <w:p w14:paraId="4E0F787C" w14:textId="189AA3A7" w:rsidR="00AD257A" w:rsidRPr="00E4706B" w:rsidRDefault="00C46607" w:rsidP="00472122">
      <w:pPr>
        <w:numPr>
          <w:ilvl w:val="5"/>
          <w:numId w:val="488"/>
        </w:numPr>
        <w:rPr>
          <w:lang w:val="en-GB"/>
        </w:rPr>
      </w:pPr>
      <w:r w:rsidRPr="00E4706B">
        <w:rPr>
          <w:lang w:val="en-GB"/>
        </w:rPr>
        <w:t>that the visibility and the planned distance of the airspace observer are within acceptable limits as defined in the operations manual;</w:t>
      </w:r>
    </w:p>
    <w:p w14:paraId="428E004B" w14:textId="3D6750B7" w:rsidR="00AD257A" w:rsidRPr="00E4706B" w:rsidRDefault="00C46607" w:rsidP="00472122">
      <w:pPr>
        <w:numPr>
          <w:ilvl w:val="5"/>
          <w:numId w:val="488"/>
        </w:numPr>
        <w:rPr>
          <w:lang w:val="en-GB"/>
        </w:rPr>
      </w:pPr>
      <w:r w:rsidRPr="00E4706B">
        <w:rPr>
          <w:lang w:val="en-GB"/>
        </w:rPr>
        <w:t>the absence of potential terrain obstructions for each airspace observer;</w:t>
      </w:r>
    </w:p>
    <w:p w14:paraId="5CAE0F84" w14:textId="1321A1AE" w:rsidR="00AD257A" w:rsidRPr="00E4706B" w:rsidRDefault="00C46607" w:rsidP="00472122">
      <w:pPr>
        <w:numPr>
          <w:ilvl w:val="5"/>
          <w:numId w:val="488"/>
        </w:numPr>
        <w:rPr>
          <w:lang w:val="en-GB"/>
        </w:rPr>
      </w:pPr>
      <w:r w:rsidRPr="00E4706B">
        <w:rPr>
          <w:lang w:val="en-GB"/>
        </w:rPr>
        <w:t>that there are no gaps between the zones covered by each of the airspace observers;</w:t>
      </w:r>
    </w:p>
    <w:p w14:paraId="1C9625BA" w14:textId="3C13EAFD" w:rsidR="00AD257A" w:rsidRPr="00E4706B" w:rsidRDefault="00C46607" w:rsidP="00472122">
      <w:pPr>
        <w:numPr>
          <w:ilvl w:val="5"/>
          <w:numId w:val="488"/>
        </w:numPr>
        <w:rPr>
          <w:lang w:val="en-GB"/>
        </w:rPr>
      </w:pPr>
      <w:r w:rsidRPr="00E4706B">
        <w:rPr>
          <w:lang w:val="en-GB"/>
        </w:rPr>
        <w:t>that the communication with each airspace observer is established and effective;</w:t>
      </w:r>
    </w:p>
    <w:p w14:paraId="47322431" w14:textId="14D99583" w:rsidR="00AD257A" w:rsidRPr="00E4706B" w:rsidRDefault="00C46607" w:rsidP="00472122">
      <w:pPr>
        <w:numPr>
          <w:ilvl w:val="5"/>
          <w:numId w:val="488"/>
        </w:numPr>
        <w:rPr>
          <w:lang w:val="en-GB"/>
        </w:rPr>
      </w:pPr>
      <w:r w:rsidRPr="00E4706B">
        <w:rPr>
          <w:lang w:val="en-GB"/>
        </w:rPr>
        <w:t>that if means are used by the airspace observers to determine the position of the unmanned aircraft, those means are functioning and effective;</w:t>
      </w:r>
    </w:p>
    <w:p w14:paraId="69A33A8C" w14:textId="7889A5BA" w:rsidR="00AD257A" w:rsidRPr="00E4706B" w:rsidRDefault="00C46607" w:rsidP="00472122">
      <w:pPr>
        <w:pStyle w:val="ListLevel1"/>
        <w:numPr>
          <w:ilvl w:val="0"/>
          <w:numId w:val="487"/>
        </w:numPr>
        <w:rPr>
          <w:lang w:val="en-GB"/>
        </w:rPr>
      </w:pPr>
      <w:r w:rsidRPr="00E4706B">
        <w:rPr>
          <w:lang w:val="en-GB"/>
        </w:rPr>
        <w:t>ensure that the airspace observers have been briefed on the intended path of the unmanned aircraft and the associated timing;</w:t>
      </w:r>
    </w:p>
    <w:p w14:paraId="360A0964" w14:textId="6662F95F" w:rsidR="00AD257A" w:rsidRPr="00E4706B" w:rsidRDefault="00C46607" w:rsidP="00472122">
      <w:pPr>
        <w:pStyle w:val="ListLevel1"/>
        <w:numPr>
          <w:ilvl w:val="0"/>
          <w:numId w:val="483"/>
        </w:numPr>
        <w:rPr>
          <w:lang w:val="en-GB"/>
        </w:rPr>
      </w:pPr>
      <w:r w:rsidRPr="00E4706B">
        <w:rPr>
          <w:lang w:val="en-GB"/>
        </w:rPr>
        <w:t>ensure that:</w:t>
      </w:r>
    </w:p>
    <w:p w14:paraId="3A1716D2" w14:textId="4AC97812" w:rsidR="00AD257A" w:rsidRPr="00E4706B" w:rsidRDefault="00C46607" w:rsidP="00472122">
      <w:pPr>
        <w:pStyle w:val="ListLevel1"/>
        <w:numPr>
          <w:ilvl w:val="0"/>
          <w:numId w:val="489"/>
        </w:numPr>
        <w:rPr>
          <w:lang w:val="en-GB"/>
        </w:rPr>
      </w:pPr>
      <w:r w:rsidRPr="00E4706B">
        <w:rPr>
          <w:lang w:val="en-GB"/>
        </w:rPr>
        <w:t>the UAS is accompanied by the corresponding declaration of conformity, including the reference to class C6;</w:t>
      </w:r>
    </w:p>
    <w:p w14:paraId="22D359CC" w14:textId="48817575" w:rsidR="00737F27" w:rsidRDefault="00AD257A" w:rsidP="00472122">
      <w:pPr>
        <w:pStyle w:val="ListLevel1"/>
        <w:numPr>
          <w:ilvl w:val="0"/>
          <w:numId w:val="489"/>
        </w:numPr>
        <w:rPr>
          <w:lang w:val="en-GB"/>
        </w:rPr>
      </w:pPr>
      <w:r w:rsidRPr="00E4706B">
        <w:rPr>
          <w:lang w:val="en-GB"/>
        </w:rPr>
        <w:t>the class C6 identification label is affixed to the unmanned aircraft.</w:t>
      </w:r>
    </w:p>
    <w:p w14:paraId="3EFF7000" w14:textId="77777777" w:rsidR="00073DEA" w:rsidRPr="00E4706B" w:rsidRDefault="00073DEA" w:rsidP="00073DEA">
      <w:pPr>
        <w:pStyle w:val="ListLevel1"/>
        <w:rPr>
          <w:lang w:val="en-GB"/>
        </w:rPr>
      </w:pPr>
    </w:p>
    <w:p w14:paraId="2128A2FB" w14:textId="1C902E83" w:rsidR="00EC0B70" w:rsidRPr="00E4706B" w:rsidRDefault="00C46607" w:rsidP="00073DEA">
      <w:pPr>
        <w:pStyle w:val="Heading6AMC"/>
        <w:spacing w:after="0"/>
      </w:pPr>
      <w:bookmarkStart w:id="1521" w:name="_DxCrossRefBm2114470657_0"/>
      <w:r w:rsidRPr="00E4706B">
        <w:t>AMC1 UAS.STS-01.030(1)&amp;(3) and UAS.STS-02.030(1)&amp;(3) Responsibilities of the UAS operator</w:t>
      </w:r>
      <w:bookmarkEnd w:id="1521"/>
    </w:p>
    <w:p w14:paraId="5B8EFE66" w14:textId="77777777" w:rsidR="00D4142B" w:rsidRPr="00E4706B" w:rsidRDefault="00C46607" w:rsidP="00073DEA">
      <w:pPr>
        <w:pStyle w:val="Heading41"/>
        <w:rPr>
          <w:lang w:val="en-GB"/>
        </w:rPr>
      </w:pPr>
      <w:r w:rsidRPr="00E4706B">
        <w:rPr>
          <w:lang w:val="en-GB"/>
        </w:rPr>
        <w:t>OPERATIONAL PROCEDURES</w:t>
      </w:r>
    </w:p>
    <w:p w14:paraId="751B99F4" w14:textId="77777777" w:rsidR="00073DEA" w:rsidRDefault="00073DEA" w:rsidP="00073DEA">
      <w:pPr>
        <w:spacing w:after="0"/>
        <w:rPr>
          <w:lang w:val="en-GB"/>
        </w:rPr>
      </w:pPr>
    </w:p>
    <w:p w14:paraId="17C2873E" w14:textId="687895E6" w:rsidR="00D4142B" w:rsidRPr="00E4706B" w:rsidRDefault="00C46607" w:rsidP="00D4142B">
      <w:pPr>
        <w:rPr>
          <w:lang w:val="en-GB"/>
        </w:rPr>
      </w:pPr>
      <w:r w:rsidRPr="00E4706B">
        <w:rPr>
          <w:lang w:val="en-GB"/>
        </w:rPr>
        <w:t xml:space="preserve">The UAS operator should comply with the conditions for a ‘medium’ level of robustness of </w:t>
      </w:r>
      <w:r w:rsidRPr="003412B6">
        <w:rPr>
          <w:lang w:val="en-GB"/>
        </w:rPr>
        <w:t>AMC2 UAS.SPEC.030(3)(e)</w:t>
      </w:r>
      <w:r w:rsidRPr="00E4706B">
        <w:rPr>
          <w:lang w:val="en-GB"/>
        </w:rPr>
        <w:t xml:space="preserve"> as regards:</w:t>
      </w:r>
    </w:p>
    <w:p w14:paraId="1CCB167D" w14:textId="5678F7DB" w:rsidR="00D4142B" w:rsidRPr="00E4706B" w:rsidRDefault="00C46607" w:rsidP="00D4142B">
      <w:pPr>
        <w:pStyle w:val="bullet0"/>
        <w:rPr>
          <w:lang w:val="en-GB"/>
        </w:rPr>
      </w:pPr>
      <w:r w:rsidRPr="00E4706B">
        <w:rPr>
          <w:lang w:val="en-GB"/>
        </w:rPr>
        <w:t xml:space="preserve">the operational procedures contained in the OM, indicated in </w:t>
      </w:r>
      <w:r w:rsidRPr="003412B6">
        <w:rPr>
          <w:lang w:val="en-GB"/>
        </w:rPr>
        <w:t>UAS.STS-01.030(1)</w:t>
      </w:r>
      <w:r w:rsidRPr="00E4706B">
        <w:rPr>
          <w:lang w:val="en-GB"/>
        </w:rPr>
        <w:t xml:space="preserve"> and </w:t>
      </w:r>
      <w:r w:rsidRPr="003412B6">
        <w:rPr>
          <w:lang w:val="en-GB"/>
        </w:rPr>
        <w:t>UAS.STS</w:t>
      </w:r>
      <w:r w:rsidRPr="003412B6">
        <w:rPr>
          <w:lang w:val="en-GB"/>
        </w:rPr>
        <w:noBreakHyphen/>
        <w:t>02.030(1)</w:t>
      </w:r>
      <w:r w:rsidRPr="00E4706B">
        <w:rPr>
          <w:lang w:val="en-GB"/>
        </w:rPr>
        <w:t>; and</w:t>
      </w:r>
    </w:p>
    <w:p w14:paraId="362A7F65" w14:textId="01972E9E" w:rsidR="00D4142B" w:rsidRPr="00E4706B" w:rsidRDefault="00C46607" w:rsidP="00D4142B">
      <w:pPr>
        <w:pStyle w:val="bullet0"/>
        <w:rPr>
          <w:lang w:val="en-GB"/>
        </w:rPr>
      </w:pPr>
      <w:r w:rsidRPr="00E4706B">
        <w:rPr>
          <w:lang w:val="en-GB"/>
        </w:rPr>
        <w:t xml:space="preserve">the contingency and emergency procedures, indicated in </w:t>
      </w:r>
      <w:r w:rsidRPr="003412B6">
        <w:rPr>
          <w:lang w:val="en-GB"/>
        </w:rPr>
        <w:t>UAS.STS-01.030(3)</w:t>
      </w:r>
      <w:r w:rsidRPr="00E4706B">
        <w:rPr>
          <w:lang w:val="en-GB"/>
        </w:rPr>
        <w:t xml:space="preserve"> and </w:t>
      </w:r>
      <w:r w:rsidRPr="003412B6">
        <w:rPr>
          <w:lang w:val="en-GB"/>
        </w:rPr>
        <w:t>UAS.STS</w:t>
      </w:r>
      <w:r w:rsidRPr="003412B6">
        <w:rPr>
          <w:lang w:val="en-GB"/>
        </w:rPr>
        <w:noBreakHyphen/>
        <w:t>02.030(3)</w:t>
      </w:r>
      <w:r w:rsidRPr="00E4706B">
        <w:rPr>
          <w:lang w:val="en-GB"/>
        </w:rPr>
        <w:t>.</w:t>
      </w:r>
    </w:p>
    <w:p w14:paraId="17661232" w14:textId="07BDEF40" w:rsidR="00BE755A" w:rsidRDefault="00C46607" w:rsidP="00D4142B">
      <w:pPr>
        <w:rPr>
          <w:lang w:val="en-GB"/>
        </w:rPr>
      </w:pPr>
      <w:r w:rsidRPr="00E4706B">
        <w:rPr>
          <w:lang w:val="en-GB"/>
        </w:rPr>
        <w:lastRenderedPageBreak/>
        <w:t>The flight test to verify the adequacy of the contingency and emergency procedures may be conducted in subcategory A3 of the ‘open’ category. In that case, the UAS operator should ensure that the UAS operation complies with the ‘open’ category requirements.</w:t>
      </w:r>
    </w:p>
    <w:p w14:paraId="5FD199E3" w14:textId="77777777" w:rsidR="00536190" w:rsidRPr="00E4706B" w:rsidRDefault="00536190" w:rsidP="00D4142B">
      <w:pPr>
        <w:rPr>
          <w:lang w:val="en-GB"/>
        </w:rPr>
      </w:pPr>
    </w:p>
    <w:p w14:paraId="41D4CD19" w14:textId="181E8324" w:rsidR="00EC0B70" w:rsidRPr="00E4706B" w:rsidRDefault="00C46607" w:rsidP="00536190">
      <w:pPr>
        <w:pStyle w:val="Heading6AMC"/>
        <w:spacing w:after="0"/>
      </w:pPr>
      <w:bookmarkStart w:id="1522" w:name="_DxCrossRefBm2114470659_0"/>
      <w:r w:rsidRPr="00E4706B">
        <w:t>AMC1 UAS.STS-01.030(4) and UAS.STS-02.030(4) Responsibilities of the UAS operator</w:t>
      </w:r>
      <w:bookmarkEnd w:id="1522"/>
    </w:p>
    <w:p w14:paraId="25D6552A" w14:textId="77777777" w:rsidR="007E3DFB" w:rsidRPr="00E4706B" w:rsidRDefault="00C46607" w:rsidP="00536190">
      <w:pPr>
        <w:pStyle w:val="Heading41"/>
        <w:rPr>
          <w:lang w:val="en-GB"/>
        </w:rPr>
      </w:pPr>
      <w:r w:rsidRPr="00E4706B">
        <w:rPr>
          <w:lang w:val="en-GB"/>
        </w:rPr>
        <w:t>EMERGENCY RESPONSE PLAN (ERP)</w:t>
      </w:r>
    </w:p>
    <w:p w14:paraId="12D54F46" w14:textId="77777777" w:rsidR="00536190" w:rsidRDefault="00536190" w:rsidP="00536190">
      <w:pPr>
        <w:spacing w:after="0"/>
        <w:rPr>
          <w:lang w:val="en-GB"/>
        </w:rPr>
      </w:pPr>
    </w:p>
    <w:p w14:paraId="2A8E050D" w14:textId="07098238" w:rsidR="00BE755A" w:rsidRDefault="00C46607" w:rsidP="007E3DFB">
      <w:pPr>
        <w:rPr>
          <w:lang w:val="en-GB"/>
        </w:rPr>
      </w:pPr>
      <w:r w:rsidRPr="00E4706B">
        <w:rPr>
          <w:lang w:val="en-GB"/>
        </w:rPr>
        <w:t xml:space="preserve">The UAS operator should develop an ERP in compliance with the conditions for a ‘medium’ level of robustness as per </w:t>
      </w:r>
      <w:r w:rsidRPr="003412B6">
        <w:rPr>
          <w:lang w:val="en-GB"/>
        </w:rPr>
        <w:t>AMC3 UAS.SPEC.030(3)(e)</w:t>
      </w:r>
      <w:r w:rsidRPr="00E4706B">
        <w:rPr>
          <w:lang w:val="en-GB"/>
        </w:rPr>
        <w:t>.</w:t>
      </w:r>
    </w:p>
    <w:p w14:paraId="7D6A3DA3" w14:textId="77777777" w:rsidR="00536190" w:rsidRPr="00E4706B" w:rsidRDefault="00536190" w:rsidP="007E3DFB">
      <w:pPr>
        <w:rPr>
          <w:lang w:val="en-GB"/>
        </w:rPr>
      </w:pPr>
    </w:p>
    <w:p w14:paraId="25648091" w14:textId="1186C55E" w:rsidR="00EC0B70" w:rsidRPr="00E4706B" w:rsidRDefault="00C46607" w:rsidP="00536190">
      <w:pPr>
        <w:pStyle w:val="Heading6GM"/>
        <w:spacing w:after="0"/>
        <w:rPr>
          <w:lang w:val="en-GB"/>
        </w:rPr>
      </w:pPr>
      <w:bookmarkStart w:id="1523" w:name="_DxCrossRefBm2114470660_0"/>
      <w:r w:rsidRPr="00E4706B">
        <w:rPr>
          <w:lang w:val="en-GB"/>
        </w:rPr>
        <w:t>GM1 UAS.STS-01.030(5)&amp;(6) and UAS.STS-02.030(5)&amp;(6) Responsibilities of the UAS operator</w:t>
      </w:r>
      <w:bookmarkEnd w:id="1523"/>
    </w:p>
    <w:p w14:paraId="24257F40" w14:textId="77777777" w:rsidR="000F7D26" w:rsidRPr="00E4706B" w:rsidRDefault="00C46607" w:rsidP="00536190">
      <w:pPr>
        <w:pStyle w:val="Heading41"/>
        <w:rPr>
          <w:lang w:val="en-GB"/>
        </w:rPr>
      </w:pPr>
      <w:r w:rsidRPr="00E4706B">
        <w:rPr>
          <w:lang w:val="en-GB"/>
        </w:rPr>
        <w:t>EXTERNALLY PROVIDED SERVICES</w:t>
      </w:r>
    </w:p>
    <w:p w14:paraId="6F2B6611" w14:textId="77777777" w:rsidR="00536190" w:rsidRDefault="00536190" w:rsidP="00536190">
      <w:pPr>
        <w:spacing w:after="0"/>
        <w:rPr>
          <w:lang w:val="en-GB"/>
        </w:rPr>
      </w:pPr>
    </w:p>
    <w:p w14:paraId="4D8F90F1" w14:textId="6FCB8E9F" w:rsidR="00E33333" w:rsidRPr="00E4706B" w:rsidRDefault="00C46607" w:rsidP="000F7D26">
      <w:pPr>
        <w:rPr>
          <w:lang w:val="en-GB"/>
        </w:rPr>
      </w:pPr>
      <w:r w:rsidRPr="00E4706B">
        <w:rPr>
          <w:lang w:val="en-GB"/>
        </w:rPr>
        <w:t xml:space="preserve">‘External service’ should be understood as any service that is provided by an external service provider to the UAS operator and which is: </w:t>
      </w:r>
    </w:p>
    <w:p w14:paraId="17B84D76" w14:textId="77777777" w:rsidR="00E33333" w:rsidRPr="00E4706B" w:rsidRDefault="00C46607" w:rsidP="00E33333">
      <w:pPr>
        <w:pStyle w:val="bullet0"/>
        <w:rPr>
          <w:lang w:val="en-GB"/>
        </w:rPr>
      </w:pPr>
      <w:r w:rsidRPr="00E4706B">
        <w:rPr>
          <w:lang w:val="en-GB"/>
        </w:rPr>
        <w:t>necessary to ensure the safety of a UAS operation; and</w:t>
      </w:r>
    </w:p>
    <w:p w14:paraId="14806E87" w14:textId="2A797B95" w:rsidR="00BE755A" w:rsidRDefault="00C46607" w:rsidP="00E33333">
      <w:pPr>
        <w:pStyle w:val="bullet0"/>
        <w:rPr>
          <w:lang w:val="en-GB"/>
        </w:rPr>
      </w:pPr>
      <w:r w:rsidRPr="00E4706B">
        <w:rPr>
          <w:lang w:val="en-GB"/>
        </w:rPr>
        <w:t>provided by a service provider other than the UAS operator</w:t>
      </w:r>
      <w:r w:rsidR="00E33333" w:rsidRPr="00E4706B">
        <w:rPr>
          <w:lang w:val="en-GB"/>
        </w:rPr>
        <w:t>.</w:t>
      </w:r>
    </w:p>
    <w:p w14:paraId="0F8A7ED5" w14:textId="77777777" w:rsidR="00536190" w:rsidRPr="00E4706B" w:rsidRDefault="00536190" w:rsidP="00536190">
      <w:pPr>
        <w:pStyle w:val="bullet0"/>
        <w:numPr>
          <w:ilvl w:val="0"/>
          <w:numId w:val="0"/>
        </w:numPr>
        <w:ind w:left="576" w:hanging="576"/>
        <w:rPr>
          <w:lang w:val="en-GB"/>
        </w:rPr>
      </w:pPr>
    </w:p>
    <w:p w14:paraId="1E1CEF89" w14:textId="2C0DA9DB" w:rsidR="00EC0B70" w:rsidRPr="00E4706B" w:rsidRDefault="00C46607" w:rsidP="00FF6DCE">
      <w:pPr>
        <w:pStyle w:val="Heading5IR"/>
        <w:rPr>
          <w:lang w:val="en-GB"/>
        </w:rPr>
      </w:pPr>
      <w:bookmarkStart w:id="1524" w:name="_DxCrossRefBm2114470673"/>
      <w:r w:rsidRPr="00E4706B">
        <w:rPr>
          <w:lang w:val="en-GB"/>
        </w:rPr>
        <w:t>UAS.STS-02.040 Responsibilities of the remote pilot</w:t>
      </w:r>
      <w:bookmarkEnd w:id="1524"/>
    </w:p>
    <w:p w14:paraId="39E3F83A" w14:textId="69D123B9" w:rsidR="002C1FDB" w:rsidRPr="00E4706B" w:rsidRDefault="00C46607" w:rsidP="006F7A63">
      <w:pPr>
        <w:rPr>
          <w:lang w:val="en-GB"/>
        </w:rPr>
      </w:pPr>
      <w:r w:rsidRPr="00E4706B">
        <w:rPr>
          <w:lang w:val="en-GB"/>
        </w:rPr>
        <w:t xml:space="preserve">In addition to the responsibilities defined in </w:t>
      </w:r>
      <w:r w:rsidRPr="003412B6">
        <w:rPr>
          <w:lang w:val="en-GB"/>
        </w:rPr>
        <w:t>UAS.SPEC.060</w:t>
      </w:r>
      <w:r w:rsidRPr="00E4706B">
        <w:rPr>
          <w:lang w:val="en-GB"/>
        </w:rPr>
        <w:t>, the remote pilot shall:</w:t>
      </w:r>
    </w:p>
    <w:p w14:paraId="79B6A800" w14:textId="05FBEBFC" w:rsidR="002C1FDB" w:rsidRPr="00E4706B" w:rsidRDefault="00C46607" w:rsidP="00472122">
      <w:pPr>
        <w:pStyle w:val="ListLevel1"/>
        <w:numPr>
          <w:ilvl w:val="0"/>
          <w:numId w:val="490"/>
        </w:numPr>
        <w:rPr>
          <w:lang w:val="en-GB"/>
        </w:rPr>
      </w:pPr>
      <w:r w:rsidRPr="00E4706B">
        <w:rPr>
          <w:lang w:val="en-GB"/>
        </w:rPr>
        <w:t>before starting an UAS operation:</w:t>
      </w:r>
    </w:p>
    <w:p w14:paraId="6F580D85" w14:textId="796B9B5F" w:rsidR="002C1FDB" w:rsidRPr="00E4706B" w:rsidRDefault="00C46607" w:rsidP="00472122">
      <w:pPr>
        <w:pStyle w:val="ListLevel1"/>
        <w:numPr>
          <w:ilvl w:val="0"/>
          <w:numId w:val="491"/>
        </w:numPr>
        <w:rPr>
          <w:lang w:val="en-GB"/>
        </w:rPr>
      </w:pPr>
      <w:r w:rsidRPr="00E4706B">
        <w:rPr>
          <w:lang w:val="en-GB"/>
        </w:rPr>
        <w:t>set the programmable flight volume of the unmanned aircraft to keep it within the flight geography;</w:t>
      </w:r>
    </w:p>
    <w:p w14:paraId="200B9B88" w14:textId="696C0708" w:rsidR="002C1FDB" w:rsidRPr="00E4706B" w:rsidRDefault="00C46607" w:rsidP="00472122">
      <w:pPr>
        <w:pStyle w:val="ListLevel1"/>
        <w:numPr>
          <w:ilvl w:val="0"/>
          <w:numId w:val="491"/>
        </w:numPr>
        <w:rPr>
          <w:lang w:val="en-GB"/>
        </w:rPr>
      </w:pPr>
      <w:r w:rsidRPr="00E4706B">
        <w:rPr>
          <w:lang w:val="en-GB"/>
        </w:rPr>
        <w:t>verify that the means to terminate the flight and the programmable operational volume functionality of the unmanned aircraft are operational; and, check if the direct remote identification is active and up-to-date.</w:t>
      </w:r>
    </w:p>
    <w:p w14:paraId="785A7FC1" w14:textId="0BDAB55F" w:rsidR="002C1FDB" w:rsidRPr="00E4706B" w:rsidRDefault="00C46607" w:rsidP="00472122">
      <w:pPr>
        <w:pStyle w:val="ListLevel1"/>
        <w:numPr>
          <w:ilvl w:val="0"/>
          <w:numId w:val="490"/>
        </w:numPr>
        <w:rPr>
          <w:lang w:val="en-GB"/>
        </w:rPr>
      </w:pPr>
      <w:r w:rsidRPr="00E4706B">
        <w:rPr>
          <w:lang w:val="en-GB"/>
        </w:rPr>
        <w:t>during flight:</w:t>
      </w:r>
    </w:p>
    <w:p w14:paraId="42E3F6AA" w14:textId="0B2A477F" w:rsidR="002C1FDB" w:rsidRPr="00E4706B" w:rsidRDefault="00C46607" w:rsidP="00472122">
      <w:pPr>
        <w:pStyle w:val="ListLevel1"/>
        <w:numPr>
          <w:ilvl w:val="0"/>
          <w:numId w:val="492"/>
        </w:numPr>
        <w:rPr>
          <w:lang w:val="en-GB"/>
        </w:rPr>
      </w:pPr>
      <w:r w:rsidRPr="00E4706B">
        <w:rPr>
          <w:lang w:val="en-GB"/>
        </w:rPr>
        <w:t>unless supported by airspace observers, maintain a thorough airspace scan of the airspace surrounding the unmanned aircraft in order to avoid any risk of a collision with any manned aircraft. The remote pilot shall discontinue the flight if the operation poses a risk to other aircraft, people, animals, environment or property;</w:t>
      </w:r>
    </w:p>
    <w:p w14:paraId="3E7AB2CC" w14:textId="58CDF6B1" w:rsidR="002C1FDB" w:rsidRPr="00E4706B" w:rsidRDefault="00C46607" w:rsidP="00472122">
      <w:pPr>
        <w:pStyle w:val="ListLevel1"/>
        <w:numPr>
          <w:ilvl w:val="0"/>
          <w:numId w:val="492"/>
        </w:numPr>
        <w:rPr>
          <w:lang w:val="en-GB"/>
        </w:rPr>
      </w:pPr>
      <w:r w:rsidRPr="00E4706B">
        <w:rPr>
          <w:lang w:val="en-GB"/>
        </w:rPr>
        <w:t>have the ability to maintain control of the unmanned aircraft, except in the case of a lost command and control (C2) link;</w:t>
      </w:r>
    </w:p>
    <w:p w14:paraId="042A0A30" w14:textId="7A6AB606" w:rsidR="002C1FDB" w:rsidRPr="00E4706B" w:rsidRDefault="00C46607" w:rsidP="00472122">
      <w:pPr>
        <w:pStyle w:val="ListLevel1"/>
        <w:numPr>
          <w:ilvl w:val="0"/>
          <w:numId w:val="492"/>
        </w:numPr>
        <w:rPr>
          <w:lang w:val="en-GB"/>
        </w:rPr>
      </w:pPr>
      <w:r w:rsidRPr="00E4706B">
        <w:rPr>
          <w:lang w:val="en-GB"/>
        </w:rPr>
        <w:t>operate only one unmanned aircraft at a time;</w:t>
      </w:r>
    </w:p>
    <w:p w14:paraId="5BD59141" w14:textId="1B4368D8" w:rsidR="002C1FDB" w:rsidRPr="00E4706B" w:rsidRDefault="00C46607" w:rsidP="00472122">
      <w:pPr>
        <w:pStyle w:val="ListLevel1"/>
        <w:numPr>
          <w:ilvl w:val="0"/>
          <w:numId w:val="492"/>
        </w:numPr>
        <w:rPr>
          <w:lang w:val="en-GB"/>
        </w:rPr>
      </w:pPr>
      <w:r w:rsidRPr="00E4706B">
        <w:rPr>
          <w:lang w:val="en-GB"/>
        </w:rPr>
        <w:t>not operate the unmanned aircraft from a moving vehicle;</w:t>
      </w:r>
    </w:p>
    <w:p w14:paraId="2B323ED6" w14:textId="4A97AF81" w:rsidR="002C1FDB" w:rsidRPr="00E4706B" w:rsidRDefault="00C46607" w:rsidP="00472122">
      <w:pPr>
        <w:pStyle w:val="ListLevel1"/>
        <w:numPr>
          <w:ilvl w:val="0"/>
          <w:numId w:val="492"/>
        </w:numPr>
        <w:rPr>
          <w:lang w:val="en-GB"/>
        </w:rPr>
      </w:pPr>
      <w:r w:rsidRPr="00E4706B">
        <w:rPr>
          <w:lang w:val="en-GB"/>
        </w:rPr>
        <w:t>not hand over the control of the unmanned aircraft to another command unit;</w:t>
      </w:r>
    </w:p>
    <w:p w14:paraId="41A15183" w14:textId="01E7C890" w:rsidR="002C1FDB" w:rsidRPr="00E4706B" w:rsidRDefault="00C46607" w:rsidP="00472122">
      <w:pPr>
        <w:pStyle w:val="ListLevel1"/>
        <w:numPr>
          <w:ilvl w:val="0"/>
          <w:numId w:val="492"/>
        </w:numPr>
        <w:rPr>
          <w:lang w:val="en-GB"/>
        </w:rPr>
      </w:pPr>
      <w:r w:rsidRPr="00E4706B">
        <w:rPr>
          <w:lang w:val="en-GB"/>
        </w:rPr>
        <w:t>inform the airspace observer(s), when employed, in a timely manner of any deviations of the unmanned aircraft from the intended path, and the associated timing;</w:t>
      </w:r>
    </w:p>
    <w:p w14:paraId="64C0EA26" w14:textId="38FF94DA" w:rsidR="002C1FDB" w:rsidRPr="00E4706B" w:rsidRDefault="00C46607" w:rsidP="00472122">
      <w:pPr>
        <w:pStyle w:val="ListLevel1"/>
        <w:numPr>
          <w:ilvl w:val="0"/>
          <w:numId w:val="492"/>
        </w:numPr>
        <w:rPr>
          <w:lang w:val="en-GB"/>
        </w:rPr>
      </w:pPr>
      <w:r w:rsidRPr="00E4706B">
        <w:rPr>
          <w:lang w:val="en-GB"/>
        </w:rPr>
        <w:lastRenderedPageBreak/>
        <w:t>perform the contingency procedures defined by the UAS operator for abnormal situations, including when the remote pilot has indication that the unmanned aircraft may exceed the limits of the flight geography;</w:t>
      </w:r>
    </w:p>
    <w:p w14:paraId="57E3B2A8" w14:textId="49D4CF8F" w:rsidR="002C1FDB" w:rsidRDefault="00C46607" w:rsidP="00472122">
      <w:pPr>
        <w:pStyle w:val="ListLevel1"/>
        <w:numPr>
          <w:ilvl w:val="0"/>
          <w:numId w:val="492"/>
        </w:numPr>
        <w:rPr>
          <w:lang w:val="en-GB"/>
        </w:rPr>
      </w:pPr>
      <w:r w:rsidRPr="00E4706B">
        <w:rPr>
          <w:lang w:val="en-GB"/>
        </w:rPr>
        <w:t>perform the emergency procedures defined by the UAS operator for emergency situations, including triggering the means to terminate the flight when the remote pilot has an indication that the unmanned aircraft may exceed the limits of the operational volume.</w:t>
      </w:r>
    </w:p>
    <w:p w14:paraId="0D5F8D78" w14:textId="77777777" w:rsidR="00D72013" w:rsidRPr="00E4706B" w:rsidRDefault="00D72013" w:rsidP="00D72013">
      <w:pPr>
        <w:pStyle w:val="ListLevel1"/>
        <w:rPr>
          <w:lang w:val="en-GB"/>
        </w:rPr>
      </w:pPr>
    </w:p>
    <w:p w14:paraId="5549C4BA" w14:textId="7CA18B37" w:rsidR="00EC0B70" w:rsidRPr="00E4706B" w:rsidRDefault="00C46607" w:rsidP="007B4948">
      <w:pPr>
        <w:pStyle w:val="Heading5IR"/>
        <w:rPr>
          <w:lang w:val="en-GB"/>
        </w:rPr>
      </w:pPr>
      <w:bookmarkStart w:id="1525" w:name="_DxCrossRefBm2114470412"/>
      <w:r w:rsidRPr="00E4706B">
        <w:rPr>
          <w:lang w:val="en-GB"/>
        </w:rPr>
        <w:t>UAS.STS-02.050 Responsibilities of the airspace observer</w:t>
      </w:r>
      <w:bookmarkEnd w:id="1525"/>
    </w:p>
    <w:p w14:paraId="2C89ABFE" w14:textId="77777777" w:rsidR="008C7B93" w:rsidRPr="00E4706B" w:rsidRDefault="00C46607" w:rsidP="00013F0A">
      <w:pPr>
        <w:rPr>
          <w:lang w:val="en-GB"/>
        </w:rPr>
      </w:pPr>
      <w:r w:rsidRPr="00E4706B">
        <w:rPr>
          <w:lang w:val="en-GB"/>
        </w:rPr>
        <w:t>An airspace observer shall:</w:t>
      </w:r>
    </w:p>
    <w:p w14:paraId="3897EDB1" w14:textId="5332C6CF" w:rsidR="008C7B93" w:rsidRPr="00E4706B" w:rsidRDefault="00C46607" w:rsidP="00472122">
      <w:pPr>
        <w:pStyle w:val="ListLevel1"/>
        <w:numPr>
          <w:ilvl w:val="0"/>
          <w:numId w:val="493"/>
        </w:numPr>
        <w:rPr>
          <w:lang w:val="en-GB"/>
        </w:rPr>
      </w:pPr>
      <w:r w:rsidRPr="00E4706B">
        <w:rPr>
          <w:lang w:val="en-GB"/>
        </w:rPr>
        <w:t>maintain a thorough airspace scan of the airspace surrounding the unmanned aircraft in order to identify any risk of a collision with any manned aircraft;</w:t>
      </w:r>
    </w:p>
    <w:p w14:paraId="37865E8B" w14:textId="78EF62BA" w:rsidR="008C7B93" w:rsidRPr="00E4706B" w:rsidRDefault="00C46607" w:rsidP="00472122">
      <w:pPr>
        <w:pStyle w:val="ListLevel1"/>
        <w:numPr>
          <w:ilvl w:val="0"/>
          <w:numId w:val="493"/>
        </w:numPr>
        <w:rPr>
          <w:lang w:val="en-GB"/>
        </w:rPr>
      </w:pPr>
      <w:r w:rsidRPr="00E4706B">
        <w:rPr>
          <w:lang w:val="en-GB"/>
        </w:rPr>
        <w:t>maintain awareness of the position of the unmanned aircraft through direct airspace observation or through assistance provided by electronic means;</w:t>
      </w:r>
    </w:p>
    <w:p w14:paraId="38E5B9A9" w14:textId="29EC2CAA" w:rsidR="008C7B93" w:rsidRDefault="00C46607" w:rsidP="00472122">
      <w:pPr>
        <w:pStyle w:val="ListLevel1"/>
        <w:numPr>
          <w:ilvl w:val="0"/>
          <w:numId w:val="493"/>
        </w:numPr>
        <w:rPr>
          <w:lang w:val="en-GB"/>
        </w:rPr>
      </w:pPr>
      <w:r w:rsidRPr="00E4706B">
        <w:rPr>
          <w:lang w:val="en-GB"/>
        </w:rPr>
        <w:t>alert the remote pilot when a hazard is detected and assist in avoiding or minimising the potential negative effects.</w:t>
      </w:r>
    </w:p>
    <w:p w14:paraId="0520794D" w14:textId="77777777" w:rsidR="00D72013" w:rsidRPr="00E4706B" w:rsidRDefault="00D72013" w:rsidP="00D72013">
      <w:pPr>
        <w:pStyle w:val="ListLevel1"/>
        <w:rPr>
          <w:lang w:val="en-GB"/>
        </w:rPr>
      </w:pPr>
    </w:p>
    <w:p w14:paraId="601066F4" w14:textId="42F71C73" w:rsidR="00EC0B70" w:rsidRPr="00E4706B" w:rsidRDefault="00C46607" w:rsidP="00D72013">
      <w:pPr>
        <w:pStyle w:val="Heading6AMC"/>
        <w:spacing w:after="0"/>
      </w:pPr>
      <w:bookmarkStart w:id="1526" w:name="_DxCrossRefBm2114470675"/>
      <w:r w:rsidRPr="00E4706B">
        <w:t>AMC1 UAS.STS-02.050(2) Responsibilities of the airspace observer</w:t>
      </w:r>
      <w:bookmarkEnd w:id="1526"/>
    </w:p>
    <w:p w14:paraId="75500918" w14:textId="77777777" w:rsidR="00905598" w:rsidRPr="00E4706B" w:rsidRDefault="00C46607" w:rsidP="00D72013">
      <w:pPr>
        <w:pStyle w:val="Heading41"/>
        <w:rPr>
          <w:lang w:val="en-GB"/>
        </w:rPr>
      </w:pPr>
      <w:r w:rsidRPr="00E4706B">
        <w:rPr>
          <w:lang w:val="en-GB"/>
        </w:rPr>
        <w:t>MAINTAINING AWARENESS OF THE UA</w:t>
      </w:r>
    </w:p>
    <w:p w14:paraId="7E659FC2" w14:textId="77777777" w:rsidR="00D72013" w:rsidRDefault="00D72013" w:rsidP="00D72013">
      <w:pPr>
        <w:spacing w:after="0"/>
        <w:rPr>
          <w:lang w:val="en-GB"/>
        </w:rPr>
      </w:pPr>
    </w:p>
    <w:p w14:paraId="1A79C38D" w14:textId="6BA04435" w:rsidR="00905598" w:rsidRPr="00E4706B" w:rsidRDefault="00C46607" w:rsidP="00905598">
      <w:pPr>
        <w:rPr>
          <w:lang w:val="en-GB"/>
        </w:rPr>
      </w:pPr>
      <w:r w:rsidRPr="00E4706B">
        <w:rPr>
          <w:lang w:val="en-GB"/>
        </w:rPr>
        <w:t>The airspace observer should be provided with clear and concise information on the geographical position of the UA, its speed, and its height above the surface or take-off point.</w:t>
      </w:r>
    </w:p>
    <w:p w14:paraId="4C4FA601" w14:textId="51A758EF" w:rsidR="00BE755A" w:rsidRDefault="00C46607" w:rsidP="00905598">
      <w:pPr>
        <w:rPr>
          <w:lang w:val="en-GB"/>
        </w:rPr>
      </w:pPr>
      <w:r w:rsidRPr="00E4706B">
        <w:rPr>
          <w:lang w:val="en-GB"/>
        </w:rPr>
        <w:t xml:space="preserve">The airspace observer may use the same system provided to the remote pilot to comply with the requirement in </w:t>
      </w:r>
      <w:r w:rsidRPr="003412B6">
        <w:rPr>
          <w:lang w:val="en-GB"/>
        </w:rPr>
        <w:t>Part 17 point (3)</w:t>
      </w:r>
      <w:r w:rsidRPr="00E4706B">
        <w:rPr>
          <w:lang w:val="en-GB"/>
        </w:rPr>
        <w:t xml:space="preserve"> of </w:t>
      </w:r>
      <w:r w:rsidR="00234224">
        <w:rPr>
          <w:lang w:val="en-GB"/>
        </w:rPr>
        <w:t>this Regulation</w:t>
      </w:r>
      <w:r w:rsidRPr="00E4706B">
        <w:rPr>
          <w:lang w:val="en-GB"/>
        </w:rPr>
        <w:t>.</w:t>
      </w:r>
    </w:p>
    <w:p w14:paraId="05BD8A1E" w14:textId="77777777" w:rsidR="00D72013" w:rsidRPr="00E4706B" w:rsidRDefault="00D72013" w:rsidP="00905598">
      <w:pPr>
        <w:rPr>
          <w:lang w:val="en-GB"/>
        </w:rPr>
      </w:pPr>
    </w:p>
    <w:p w14:paraId="26A04D88" w14:textId="71375D8B" w:rsidR="00EC0B70" w:rsidRPr="00E4706B" w:rsidRDefault="00C46607" w:rsidP="0060001A">
      <w:pPr>
        <w:pStyle w:val="Heading5IR"/>
        <w:rPr>
          <w:lang w:val="en-GB"/>
        </w:rPr>
      </w:pPr>
      <w:bookmarkStart w:id="1527" w:name="_DxCrossRefBm2114470468"/>
      <w:r w:rsidRPr="00E4706B">
        <w:rPr>
          <w:lang w:val="en-GB"/>
        </w:rPr>
        <w:t>ATTACHMENT A: REMOTE PILOT THEORETICAL KNOWLEDGE AND PRACTICAL SKILL FOR STS-02</w:t>
      </w:r>
      <w:bookmarkEnd w:id="1527"/>
    </w:p>
    <w:p w14:paraId="7FC09EAF" w14:textId="5A642892" w:rsidR="00581047" w:rsidRPr="00E4706B" w:rsidRDefault="00C46607" w:rsidP="00472122">
      <w:pPr>
        <w:numPr>
          <w:ilvl w:val="0"/>
          <w:numId w:val="494"/>
        </w:numPr>
        <w:rPr>
          <w:b/>
          <w:lang w:val="en-GB"/>
        </w:rPr>
      </w:pPr>
      <w:r w:rsidRPr="00E4706B">
        <w:rPr>
          <w:b/>
          <w:lang w:val="en-GB"/>
        </w:rPr>
        <w:t>Theoretical knowledge examination</w:t>
      </w:r>
    </w:p>
    <w:p w14:paraId="1B9490CB" w14:textId="603A7F49" w:rsidR="00581047" w:rsidRPr="00E4706B" w:rsidRDefault="00C46607" w:rsidP="009D1E74">
      <w:pPr>
        <w:pStyle w:val="Normal1"/>
        <w:rPr>
          <w:lang w:val="en-GB"/>
        </w:rPr>
      </w:pPr>
      <w:r w:rsidRPr="00E4706B">
        <w:rPr>
          <w:lang w:val="en-GB"/>
        </w:rPr>
        <w:t xml:space="preserve">The examination shall be defined in accordance with point 1 of </w:t>
      </w:r>
      <w:r w:rsidR="000F620C" w:rsidRPr="003412B6">
        <w:rPr>
          <w:lang w:val="en-GB"/>
        </w:rPr>
        <w:t>Attachment A</w:t>
      </w:r>
      <w:r w:rsidRPr="00E4706B">
        <w:rPr>
          <w:lang w:val="en-GB"/>
        </w:rPr>
        <w:t xml:space="preserve"> to Chapter I.</w:t>
      </w:r>
    </w:p>
    <w:p w14:paraId="2D8380E8" w14:textId="42B582A9" w:rsidR="00581047" w:rsidRPr="00E4706B" w:rsidRDefault="00C46607" w:rsidP="00472122">
      <w:pPr>
        <w:numPr>
          <w:ilvl w:val="0"/>
          <w:numId w:val="494"/>
        </w:numPr>
        <w:rPr>
          <w:b/>
          <w:lang w:val="en-GB"/>
        </w:rPr>
      </w:pPr>
      <w:r w:rsidRPr="00E4706B">
        <w:rPr>
          <w:b/>
          <w:lang w:val="en-GB"/>
        </w:rPr>
        <w:t>Practical skill training and assessment</w:t>
      </w:r>
    </w:p>
    <w:p w14:paraId="28F510DC" w14:textId="75DF5AAF" w:rsidR="00581047" w:rsidRPr="00E4706B" w:rsidRDefault="00C46607" w:rsidP="009D1E74">
      <w:pPr>
        <w:pStyle w:val="Normal1"/>
        <w:rPr>
          <w:lang w:val="en-GB"/>
        </w:rPr>
      </w:pPr>
      <w:r w:rsidRPr="00E4706B">
        <w:rPr>
          <w:lang w:val="en-GB"/>
        </w:rPr>
        <w:t xml:space="preserve">In addition to the areas defined in point A.2 of </w:t>
      </w:r>
      <w:r w:rsidR="000F620C" w:rsidRPr="003412B6">
        <w:rPr>
          <w:lang w:val="en-GB"/>
        </w:rPr>
        <w:t>Attachment A</w:t>
      </w:r>
      <w:r w:rsidRPr="00E4706B">
        <w:rPr>
          <w:lang w:val="en-GB"/>
        </w:rPr>
        <w:t xml:space="preserve"> to Chapter I, the following areas shall be covered:</w:t>
      </w:r>
    </w:p>
    <w:p w14:paraId="5C9493D3" w14:textId="77777777" w:rsidR="002B42C6" w:rsidRPr="00E4706B" w:rsidRDefault="00C46607" w:rsidP="002B42C6">
      <w:pPr>
        <w:pStyle w:val="NormalCentered"/>
        <w:spacing w:before="240"/>
        <w:rPr>
          <w:bCs/>
          <w:i/>
          <w:iCs/>
          <w:lang w:val="en-GB"/>
        </w:rPr>
      </w:pPr>
      <w:r w:rsidRPr="00E4706B">
        <w:rPr>
          <w:bCs/>
          <w:i/>
          <w:iCs/>
          <w:lang w:val="en-GB"/>
        </w:rPr>
        <w:t>Table 1</w:t>
      </w:r>
    </w:p>
    <w:p w14:paraId="4AF7DF91" w14:textId="77777777" w:rsidR="00581047" w:rsidRPr="00E4706B" w:rsidRDefault="00C46607" w:rsidP="002B42C6">
      <w:pPr>
        <w:pStyle w:val="NormalCentered"/>
        <w:rPr>
          <w:b/>
          <w:lang w:val="en-GB"/>
        </w:rPr>
      </w:pPr>
      <w:r w:rsidRPr="00E4706B">
        <w:rPr>
          <w:b/>
          <w:lang w:val="en-GB"/>
        </w:rPr>
        <w:t>Additional subjects and areas to be covered for practical skill training and assessment for STS-02</w:t>
      </w:r>
    </w:p>
    <w:tbl>
      <w:tblPr>
        <w:tblStyle w:val="TableGrid"/>
        <w:tblW w:w="0" w:type="auto"/>
        <w:tblLook w:val="04A0" w:firstRow="1" w:lastRow="0" w:firstColumn="1" w:lastColumn="0" w:noHBand="0" w:noVBand="1"/>
      </w:tblPr>
      <w:tblGrid>
        <w:gridCol w:w="3256"/>
        <w:gridCol w:w="5760"/>
      </w:tblGrid>
      <w:tr w:rsidR="00833AF0" w:rsidRPr="00E4706B" w14:paraId="13C55944" w14:textId="77777777">
        <w:tc>
          <w:tcPr>
            <w:tcW w:w="3256" w:type="dxa"/>
          </w:tcPr>
          <w:p w14:paraId="22489651" w14:textId="77777777" w:rsidR="00581047" w:rsidRPr="00E4706B" w:rsidRDefault="00C46607" w:rsidP="004A350F">
            <w:pPr>
              <w:pStyle w:val="TableCentered"/>
              <w:rPr>
                <w:b/>
                <w:lang w:val="en-GB"/>
              </w:rPr>
            </w:pPr>
            <w:r w:rsidRPr="00E4706B">
              <w:rPr>
                <w:b/>
                <w:lang w:val="en-GB"/>
              </w:rPr>
              <w:t>Subject</w:t>
            </w:r>
          </w:p>
        </w:tc>
        <w:tc>
          <w:tcPr>
            <w:tcW w:w="5760" w:type="dxa"/>
          </w:tcPr>
          <w:p w14:paraId="55BB76B1" w14:textId="77777777" w:rsidR="00581047" w:rsidRPr="00E4706B" w:rsidRDefault="00C46607" w:rsidP="004A350F">
            <w:pPr>
              <w:pStyle w:val="TableCentered"/>
              <w:rPr>
                <w:b/>
                <w:lang w:val="en-GB"/>
              </w:rPr>
            </w:pPr>
            <w:r w:rsidRPr="00E4706B">
              <w:rPr>
                <w:b/>
                <w:lang w:val="en-GB"/>
              </w:rPr>
              <w:t>Areas to be covered</w:t>
            </w:r>
          </w:p>
        </w:tc>
      </w:tr>
      <w:tr w:rsidR="00833AF0" w:rsidRPr="00E4706B" w14:paraId="3D2BE575" w14:textId="77777777">
        <w:tc>
          <w:tcPr>
            <w:tcW w:w="3256" w:type="dxa"/>
          </w:tcPr>
          <w:p w14:paraId="14FE4DF0" w14:textId="77777777" w:rsidR="00581047" w:rsidRPr="00E4706B" w:rsidRDefault="00C46607" w:rsidP="003F2F25">
            <w:pPr>
              <w:pStyle w:val="TableNormal0"/>
              <w:ind w:left="281" w:hanging="281"/>
              <w:jc w:val="both"/>
              <w:rPr>
                <w:lang w:val="en-GB"/>
              </w:rPr>
            </w:pPr>
            <w:r w:rsidRPr="00E4706B">
              <w:rPr>
                <w:lang w:val="en-GB"/>
              </w:rPr>
              <w:t>(a)</w:t>
            </w:r>
            <w:r w:rsidR="002B42C6" w:rsidRPr="00E4706B">
              <w:rPr>
                <w:lang w:val="en-GB"/>
              </w:rPr>
              <w:tab/>
            </w:r>
            <w:r w:rsidRPr="00E4706B">
              <w:rPr>
                <w:lang w:val="en-GB"/>
              </w:rPr>
              <w:t>BVLOS operations conducted under STS-02</w:t>
            </w:r>
          </w:p>
        </w:tc>
        <w:tc>
          <w:tcPr>
            <w:tcW w:w="5760" w:type="dxa"/>
          </w:tcPr>
          <w:p w14:paraId="7B00A78E" w14:textId="77777777" w:rsidR="00581047" w:rsidRPr="00E4706B" w:rsidRDefault="00C46607" w:rsidP="003F2F25">
            <w:pPr>
              <w:pStyle w:val="TableNormal0"/>
              <w:ind w:left="281" w:hanging="281"/>
              <w:jc w:val="both"/>
              <w:rPr>
                <w:lang w:val="en-GB"/>
              </w:rPr>
            </w:pPr>
            <w:r w:rsidRPr="00E4706B">
              <w:rPr>
                <w:lang w:val="en-GB"/>
              </w:rPr>
              <w:t>(i)</w:t>
            </w:r>
            <w:r w:rsidR="002B42C6" w:rsidRPr="00E4706B">
              <w:rPr>
                <w:lang w:val="en-GB"/>
              </w:rPr>
              <w:tab/>
            </w:r>
            <w:r w:rsidRPr="00E4706B">
              <w:rPr>
                <w:lang w:val="en-GB"/>
              </w:rPr>
              <w:t>Pre-flight actions — operation planning, airspace considerations and site risk-assessment. The following points are to be included:</w:t>
            </w:r>
          </w:p>
          <w:p w14:paraId="6328FBB4" w14:textId="77777777" w:rsidR="00581047" w:rsidRPr="00E4706B" w:rsidRDefault="00C46607" w:rsidP="003F2F25">
            <w:pPr>
              <w:pStyle w:val="TableNormal0"/>
              <w:ind w:left="576" w:hanging="288"/>
              <w:jc w:val="both"/>
              <w:rPr>
                <w:lang w:val="en-GB"/>
              </w:rPr>
            </w:pPr>
            <w:r w:rsidRPr="00E4706B">
              <w:rPr>
                <w:lang w:val="en-GB"/>
              </w:rPr>
              <w:t>(A)</w:t>
            </w:r>
            <w:r w:rsidRPr="00E4706B">
              <w:rPr>
                <w:lang w:val="en-GB"/>
              </w:rPr>
              <w:tab/>
              <w:t>airspace scanning;</w:t>
            </w:r>
          </w:p>
          <w:p w14:paraId="364D11D1" w14:textId="77777777" w:rsidR="00581047" w:rsidRPr="00E4706B" w:rsidRDefault="00C46607" w:rsidP="003F2F25">
            <w:pPr>
              <w:pStyle w:val="TableNormal0"/>
              <w:ind w:left="576" w:hanging="288"/>
              <w:jc w:val="both"/>
              <w:rPr>
                <w:lang w:val="en-GB"/>
              </w:rPr>
            </w:pPr>
            <w:r w:rsidRPr="00E4706B">
              <w:rPr>
                <w:lang w:val="en-GB"/>
              </w:rPr>
              <w:lastRenderedPageBreak/>
              <w:t>(B)</w:t>
            </w:r>
            <w:r w:rsidRPr="00E4706B">
              <w:rPr>
                <w:lang w:val="en-GB"/>
              </w:rPr>
              <w:tab/>
              <w:t>operations with airspace observers (AOs): adequate placement of AOs, and a deconfliction scheme that includes phraseology, coordination and communications means;</w:t>
            </w:r>
          </w:p>
          <w:p w14:paraId="45B14835" w14:textId="1913A9C1" w:rsidR="00581047" w:rsidRPr="00E4706B" w:rsidRDefault="00C46607" w:rsidP="003F2F25">
            <w:pPr>
              <w:pStyle w:val="TableNormal0"/>
              <w:ind w:left="281" w:hanging="281"/>
              <w:jc w:val="both"/>
              <w:rPr>
                <w:lang w:val="en-GB"/>
              </w:rPr>
            </w:pPr>
            <w:r w:rsidRPr="00E4706B">
              <w:rPr>
                <w:lang w:val="en-GB"/>
              </w:rPr>
              <w:t>(ii)</w:t>
            </w:r>
            <w:r w:rsidR="002B42C6" w:rsidRPr="00E4706B">
              <w:rPr>
                <w:lang w:val="en-GB"/>
              </w:rPr>
              <w:tab/>
            </w:r>
            <w:r w:rsidRPr="00E4706B">
              <w:rPr>
                <w:lang w:val="en-GB"/>
              </w:rPr>
              <w:t xml:space="preserve">The in-flight procedures, defined in point 2.(b)(ii) of </w:t>
            </w:r>
            <w:r w:rsidRPr="003412B6">
              <w:rPr>
                <w:lang w:val="en-GB"/>
              </w:rPr>
              <w:t>Attachment</w:t>
            </w:r>
            <w:r w:rsidR="004764A3" w:rsidRPr="003412B6">
              <w:rPr>
                <w:lang w:val="en-GB"/>
              </w:rPr>
              <w:t> </w:t>
            </w:r>
            <w:r w:rsidRPr="003412B6">
              <w:rPr>
                <w:lang w:val="en-GB"/>
              </w:rPr>
              <w:t>A</w:t>
            </w:r>
            <w:r w:rsidRPr="00E4706B">
              <w:rPr>
                <w:lang w:val="en-GB"/>
              </w:rPr>
              <w:t xml:space="preserve"> to Chapter I, shall be performed in both VLOS and BVLOS.</w:t>
            </w:r>
          </w:p>
        </w:tc>
      </w:tr>
    </w:tbl>
    <w:p w14:paraId="580E88ED" w14:textId="523FB609" w:rsidR="00581047" w:rsidRDefault="00581047" w:rsidP="009008DB">
      <w:pPr>
        <w:pStyle w:val="Normal0"/>
        <w:rPr>
          <w:lang w:val="en-GB"/>
        </w:rPr>
      </w:pPr>
    </w:p>
    <w:p w14:paraId="1FCDB749" w14:textId="31FD2896" w:rsidR="00260BA4" w:rsidRDefault="00260BA4">
      <w:pPr>
        <w:spacing w:after="200" w:line="276" w:lineRule="auto"/>
        <w:jc w:val="left"/>
        <w:rPr>
          <w:lang w:val="en-GB"/>
        </w:rPr>
      </w:pPr>
      <w:r>
        <w:rPr>
          <w:lang w:val="en-GB"/>
        </w:rPr>
        <w:br w:type="page"/>
      </w:r>
    </w:p>
    <w:p w14:paraId="40A7DA9E" w14:textId="6664367B" w:rsidR="00EC0B70" w:rsidRDefault="00C46607" w:rsidP="00530B95">
      <w:pPr>
        <w:pStyle w:val="Heading3IR"/>
        <w:rPr>
          <w:lang w:val="en-GB"/>
        </w:rPr>
      </w:pPr>
      <w:bookmarkStart w:id="1528" w:name="_DxCrossRefBm2114470421"/>
      <w:bookmarkStart w:id="1529" w:name="_Toc121684631"/>
      <w:r w:rsidRPr="00E4706B">
        <w:rPr>
          <w:lang w:val="en-GB"/>
        </w:rPr>
        <w:lastRenderedPageBreak/>
        <w:t>Appendix 2</w:t>
      </w:r>
      <w:r w:rsidR="0006212D" w:rsidRPr="00E4706B">
        <w:rPr>
          <w:lang w:val="en-GB"/>
        </w:rPr>
        <w:t xml:space="preserve"> —</w:t>
      </w:r>
      <w:r w:rsidRPr="00E4706B">
        <w:rPr>
          <w:lang w:val="en-GB"/>
        </w:rPr>
        <w:t xml:space="preserve"> Operational declaration</w:t>
      </w:r>
      <w:bookmarkEnd w:id="1528"/>
      <w:bookmarkEnd w:id="1529"/>
    </w:p>
    <w:tbl>
      <w:tblPr>
        <w:tblStyle w:val="TableGrid"/>
        <w:tblW w:w="5000" w:type="pct"/>
        <w:tblBorders>
          <w:insideH w:val="none" w:sz="0" w:space="0" w:color="auto"/>
          <w:insideV w:val="none" w:sz="0" w:space="0" w:color="auto"/>
        </w:tblBorders>
        <w:tblLook w:val="04A0" w:firstRow="1" w:lastRow="0" w:firstColumn="1" w:lastColumn="0" w:noHBand="0" w:noVBand="1"/>
      </w:tblPr>
      <w:tblGrid>
        <w:gridCol w:w="224"/>
        <w:gridCol w:w="947"/>
        <w:gridCol w:w="1132"/>
        <w:gridCol w:w="1473"/>
        <w:gridCol w:w="1201"/>
        <w:gridCol w:w="896"/>
        <w:gridCol w:w="2921"/>
        <w:gridCol w:w="222"/>
      </w:tblGrid>
      <w:tr w:rsidR="00260BA4" w:rsidRPr="00D9503A" w14:paraId="1907F598" w14:textId="77777777" w:rsidTr="00260BA4">
        <w:tc>
          <w:tcPr>
            <w:tcW w:w="5000" w:type="pct"/>
            <w:gridSpan w:val="8"/>
          </w:tcPr>
          <w:p w14:paraId="166AC4AE" w14:textId="77777777" w:rsidR="00260BA4" w:rsidRPr="00D9503A" w:rsidRDefault="00260BA4" w:rsidP="00C27945">
            <w:pPr>
              <w:spacing w:after="0"/>
              <w:jc w:val="center"/>
              <w:rPr>
                <w:rFonts w:ascii="A_Bismillah" w:hAnsi="A_Bismillah"/>
                <w:sz w:val="14"/>
                <w:szCs w:val="14"/>
              </w:rPr>
            </w:pPr>
          </w:p>
        </w:tc>
      </w:tr>
      <w:tr w:rsidR="00260BA4" w:rsidRPr="00D9503A" w14:paraId="0FC83080" w14:textId="77777777" w:rsidTr="00260BA4">
        <w:tc>
          <w:tcPr>
            <w:tcW w:w="5000" w:type="pct"/>
            <w:gridSpan w:val="8"/>
          </w:tcPr>
          <w:p w14:paraId="61658C67" w14:textId="77777777" w:rsidR="00260BA4" w:rsidRPr="00D9503A" w:rsidRDefault="00260BA4" w:rsidP="00C27945">
            <w:pPr>
              <w:spacing w:after="0"/>
              <w:jc w:val="center"/>
              <w:rPr>
                <w:rFonts w:ascii="A_Bismillah" w:hAnsi="A_Bismillah"/>
                <w:sz w:val="52"/>
                <w:szCs w:val="52"/>
              </w:rPr>
            </w:pPr>
            <w:r w:rsidRPr="00D9503A">
              <w:rPr>
                <w:rFonts w:ascii="A_Bismillah" w:hAnsi="A_Bismillah"/>
                <w:sz w:val="52"/>
                <w:szCs w:val="52"/>
              </w:rPr>
              <w:t>c</w:t>
            </w:r>
          </w:p>
        </w:tc>
      </w:tr>
      <w:tr w:rsidR="00260BA4" w:rsidRPr="00D9503A" w14:paraId="30FB934B" w14:textId="77777777" w:rsidTr="00260BA4">
        <w:trPr>
          <w:trHeight w:val="234"/>
        </w:trPr>
        <w:tc>
          <w:tcPr>
            <w:tcW w:w="5000" w:type="pct"/>
            <w:gridSpan w:val="8"/>
            <w:vAlign w:val="center"/>
          </w:tcPr>
          <w:p w14:paraId="0DF95341" w14:textId="77777777" w:rsidR="00260BA4" w:rsidRPr="00D9503A" w:rsidRDefault="00260BA4" w:rsidP="00C27945">
            <w:pPr>
              <w:spacing w:after="0"/>
              <w:jc w:val="center"/>
              <w:rPr>
                <w:rFonts w:cs="Open Sans"/>
                <w:sz w:val="8"/>
                <w:szCs w:val="8"/>
              </w:rPr>
            </w:pPr>
          </w:p>
        </w:tc>
      </w:tr>
      <w:tr w:rsidR="00260BA4" w:rsidRPr="00D9503A" w14:paraId="19AAB01C" w14:textId="77777777" w:rsidTr="004F3395">
        <w:trPr>
          <w:trHeight w:val="288"/>
        </w:trPr>
        <w:tc>
          <w:tcPr>
            <w:tcW w:w="124" w:type="pct"/>
            <w:vAlign w:val="center"/>
          </w:tcPr>
          <w:p w14:paraId="3E4E844E" w14:textId="77777777" w:rsidR="00260BA4" w:rsidRPr="00D9503A" w:rsidRDefault="00260BA4" w:rsidP="00C27945">
            <w:pPr>
              <w:spacing w:after="0"/>
              <w:jc w:val="center"/>
              <w:rPr>
                <w:rFonts w:ascii="Gill Sans MT Pro Heavy" w:hAnsi="Gill Sans MT Pro Heavy"/>
                <w:szCs w:val="20"/>
              </w:rPr>
            </w:pPr>
          </w:p>
        </w:tc>
        <w:tc>
          <w:tcPr>
            <w:tcW w:w="525" w:type="pct"/>
            <w:vAlign w:val="center"/>
          </w:tcPr>
          <w:p w14:paraId="653678EE" w14:textId="77777777" w:rsidR="00260BA4" w:rsidRPr="00D9503A" w:rsidRDefault="00260BA4" w:rsidP="00C27945">
            <w:pPr>
              <w:spacing w:after="0"/>
              <w:jc w:val="center"/>
              <w:rPr>
                <w:rFonts w:ascii="Gill Sans MT Pro Heavy" w:hAnsi="Gill Sans MT Pro Heavy"/>
                <w:szCs w:val="20"/>
              </w:rPr>
            </w:pPr>
            <w:r w:rsidRPr="00D9503A">
              <w:rPr>
                <w:noProof/>
                <w:szCs w:val="20"/>
              </w:rPr>
              <w:drawing>
                <wp:inline distT="0" distB="0" distL="0" distR="0" wp14:anchorId="3FAF6E92" wp14:editId="4831B0A7">
                  <wp:extent cx="463550" cy="499745"/>
                  <wp:effectExtent l="0" t="0" r="0" b="0"/>
                  <wp:docPr id="56282158" name="Picture 56282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63550" cy="499745"/>
                          </a:xfrm>
                          <a:prstGeom prst="rect">
                            <a:avLst/>
                          </a:prstGeom>
                          <a:noFill/>
                        </pic:spPr>
                      </pic:pic>
                    </a:graphicData>
                  </a:graphic>
                </wp:inline>
              </w:drawing>
            </w:r>
          </w:p>
        </w:tc>
        <w:tc>
          <w:tcPr>
            <w:tcW w:w="2111" w:type="pct"/>
            <w:gridSpan w:val="3"/>
            <w:vAlign w:val="bottom"/>
          </w:tcPr>
          <w:p w14:paraId="75CA1F12" w14:textId="77777777" w:rsidR="00260BA4" w:rsidRPr="00D9503A" w:rsidRDefault="00260BA4" w:rsidP="00C27945">
            <w:pPr>
              <w:spacing w:after="0"/>
              <w:rPr>
                <w:rFonts w:ascii="Open Sans ExtraBold" w:hAnsi="Open Sans ExtraBold" w:cs="Open Sans ExtraBold"/>
                <w:sz w:val="18"/>
                <w:szCs w:val="18"/>
              </w:rPr>
            </w:pPr>
            <w:r w:rsidRPr="00D9503A">
              <w:rPr>
                <w:rFonts w:ascii="Open Sans ExtraBold" w:hAnsi="Open Sans ExtraBold" w:cs="Open Sans ExtraBold"/>
                <w:sz w:val="18"/>
                <w:szCs w:val="18"/>
              </w:rPr>
              <w:t xml:space="preserve">MALDIVES CIVIL AVIATION AUTHORITY </w:t>
            </w:r>
          </w:p>
          <w:p w14:paraId="6616E2DC" w14:textId="77777777" w:rsidR="00260BA4" w:rsidRPr="00D9503A" w:rsidRDefault="00260BA4" w:rsidP="00C27945">
            <w:pPr>
              <w:spacing w:after="0"/>
              <w:rPr>
                <w:rFonts w:ascii="Open Sans ExtraBold" w:hAnsi="Open Sans ExtraBold" w:cs="Open Sans ExtraBold"/>
                <w:sz w:val="18"/>
                <w:szCs w:val="18"/>
              </w:rPr>
            </w:pPr>
            <w:r w:rsidRPr="00D9503A">
              <w:rPr>
                <w:rFonts w:ascii="Open Sans ExtraBold" w:hAnsi="Open Sans ExtraBold" w:cs="Open Sans ExtraBold"/>
                <w:sz w:val="18"/>
                <w:szCs w:val="18"/>
              </w:rPr>
              <w:t>REPUBLIC OF MALDIVES</w:t>
            </w:r>
          </w:p>
        </w:tc>
        <w:tc>
          <w:tcPr>
            <w:tcW w:w="2117" w:type="pct"/>
            <w:gridSpan w:val="2"/>
            <w:vAlign w:val="bottom"/>
          </w:tcPr>
          <w:p w14:paraId="72BD6879" w14:textId="7396C10E" w:rsidR="00260BA4" w:rsidRPr="00D9503A" w:rsidRDefault="0095564C" w:rsidP="00C27945">
            <w:pPr>
              <w:spacing w:after="0"/>
              <w:jc w:val="right"/>
              <w:rPr>
                <w:rFonts w:ascii="Gill Sans MT Pro Heavy" w:hAnsi="Gill Sans MT Pro Heavy"/>
                <w:sz w:val="18"/>
                <w:szCs w:val="18"/>
              </w:rPr>
            </w:pPr>
            <w:r>
              <w:rPr>
                <w:rFonts w:ascii="Open Sans ExtraBold" w:hAnsi="Open Sans ExtraBold" w:cs="Open Sans ExtraBold"/>
                <w:sz w:val="18"/>
                <w:szCs w:val="18"/>
              </w:rPr>
              <w:t xml:space="preserve">CAA </w:t>
            </w:r>
            <w:r w:rsidR="00BD0B8B">
              <w:rPr>
                <w:rFonts w:ascii="Open Sans ExtraBold" w:hAnsi="Open Sans ExtraBold" w:cs="Open Sans ExtraBold"/>
                <w:sz w:val="18"/>
                <w:szCs w:val="18"/>
              </w:rPr>
              <w:t xml:space="preserve">Form </w:t>
            </w:r>
            <w:r>
              <w:rPr>
                <w:rFonts w:ascii="Open Sans ExtraBold" w:hAnsi="Open Sans ExtraBold" w:cs="Open Sans ExtraBold"/>
                <w:sz w:val="18"/>
                <w:szCs w:val="18"/>
              </w:rPr>
              <w:t>UAS-</w:t>
            </w:r>
            <w:r w:rsidR="00BD0B8B">
              <w:rPr>
                <w:rFonts w:ascii="Open Sans ExtraBold" w:hAnsi="Open Sans ExtraBold" w:cs="Open Sans ExtraBold"/>
                <w:sz w:val="18"/>
                <w:szCs w:val="18"/>
              </w:rPr>
              <w:t>#</w:t>
            </w:r>
          </w:p>
        </w:tc>
        <w:tc>
          <w:tcPr>
            <w:tcW w:w="123" w:type="pct"/>
            <w:vAlign w:val="bottom"/>
          </w:tcPr>
          <w:p w14:paraId="675DEF1A" w14:textId="77777777" w:rsidR="00260BA4" w:rsidRPr="00D9503A" w:rsidRDefault="00260BA4" w:rsidP="00C27945">
            <w:pPr>
              <w:spacing w:after="0"/>
              <w:jc w:val="right"/>
              <w:rPr>
                <w:rFonts w:ascii="Gill Sans MT Pro Heavy" w:hAnsi="Gill Sans MT Pro Heavy"/>
                <w:sz w:val="18"/>
                <w:szCs w:val="18"/>
              </w:rPr>
            </w:pPr>
          </w:p>
        </w:tc>
      </w:tr>
      <w:tr w:rsidR="00260BA4" w:rsidRPr="00D9503A" w14:paraId="491FF04E" w14:textId="77777777" w:rsidTr="00260BA4">
        <w:trPr>
          <w:trHeight w:val="432"/>
        </w:trPr>
        <w:tc>
          <w:tcPr>
            <w:tcW w:w="124" w:type="pct"/>
          </w:tcPr>
          <w:p w14:paraId="4432D8B8" w14:textId="77777777" w:rsidR="00260BA4" w:rsidRPr="00D9503A" w:rsidRDefault="00260BA4" w:rsidP="00C27945">
            <w:pPr>
              <w:spacing w:after="0"/>
              <w:jc w:val="center"/>
              <w:rPr>
                <w:rFonts w:ascii="Gill Sans MT Pro Heavy" w:hAnsi="Gill Sans MT Pro Heavy"/>
                <w:szCs w:val="20"/>
              </w:rPr>
            </w:pPr>
          </w:p>
        </w:tc>
        <w:tc>
          <w:tcPr>
            <w:tcW w:w="4753" w:type="pct"/>
            <w:gridSpan w:val="6"/>
          </w:tcPr>
          <w:p w14:paraId="6DB0EDAC" w14:textId="77777777" w:rsidR="00260BA4" w:rsidRPr="00D9503A" w:rsidRDefault="00260BA4" w:rsidP="00C27945">
            <w:pPr>
              <w:spacing w:after="0"/>
              <w:jc w:val="center"/>
              <w:rPr>
                <w:rFonts w:ascii="Gill Sans MT Pro Heavy" w:hAnsi="Gill Sans MT Pro Heavy"/>
                <w:szCs w:val="20"/>
              </w:rPr>
            </w:pPr>
          </w:p>
        </w:tc>
        <w:tc>
          <w:tcPr>
            <w:tcW w:w="123" w:type="pct"/>
          </w:tcPr>
          <w:p w14:paraId="379ACFBA" w14:textId="77777777" w:rsidR="00260BA4" w:rsidRPr="00D9503A" w:rsidRDefault="00260BA4" w:rsidP="00C27945">
            <w:pPr>
              <w:spacing w:after="0"/>
              <w:jc w:val="center"/>
              <w:rPr>
                <w:rFonts w:ascii="Gill Sans MT Pro Heavy" w:hAnsi="Gill Sans MT Pro Heavy"/>
                <w:szCs w:val="20"/>
              </w:rPr>
            </w:pPr>
          </w:p>
        </w:tc>
      </w:tr>
      <w:tr w:rsidR="00260BA4" w:rsidRPr="00D9503A" w14:paraId="0EAA855A" w14:textId="77777777" w:rsidTr="00260BA4">
        <w:trPr>
          <w:trHeight w:val="288"/>
        </w:trPr>
        <w:tc>
          <w:tcPr>
            <w:tcW w:w="124" w:type="pct"/>
            <w:vAlign w:val="center"/>
          </w:tcPr>
          <w:p w14:paraId="6952C317" w14:textId="77777777" w:rsidR="00260BA4" w:rsidRPr="00D9503A" w:rsidRDefault="00260BA4" w:rsidP="00C27945">
            <w:pPr>
              <w:spacing w:after="0"/>
              <w:jc w:val="center"/>
              <w:rPr>
                <w:rFonts w:ascii="Gill Sans MT Pro Heavy" w:hAnsi="Gill Sans MT Pro Heavy"/>
                <w:szCs w:val="20"/>
              </w:rPr>
            </w:pPr>
          </w:p>
        </w:tc>
        <w:tc>
          <w:tcPr>
            <w:tcW w:w="4753" w:type="pct"/>
            <w:gridSpan w:val="6"/>
            <w:vAlign w:val="center"/>
          </w:tcPr>
          <w:p w14:paraId="268A2C32" w14:textId="47721E85" w:rsidR="00260BA4" w:rsidRPr="00D9503A" w:rsidRDefault="00BD0B8B" w:rsidP="00C27945">
            <w:pPr>
              <w:spacing w:after="0"/>
              <w:jc w:val="center"/>
              <w:rPr>
                <w:rFonts w:ascii="Gill Sans MT Pro Heavy" w:hAnsi="Gill Sans MT Pro Heavy"/>
                <w:szCs w:val="20"/>
              </w:rPr>
            </w:pPr>
            <w:r w:rsidRPr="00BD0B8B">
              <w:rPr>
                <w:rFonts w:ascii="Open Sans ExtraBold" w:hAnsi="Open Sans ExtraBold" w:cs="Open Sans ExtraBold"/>
                <w:szCs w:val="20"/>
              </w:rPr>
              <w:t xml:space="preserve">Operational </w:t>
            </w:r>
            <w:r>
              <w:rPr>
                <w:rFonts w:ascii="Open Sans ExtraBold" w:hAnsi="Open Sans ExtraBold" w:cs="Open Sans ExtraBold"/>
                <w:szCs w:val="20"/>
              </w:rPr>
              <w:t>D</w:t>
            </w:r>
            <w:r w:rsidRPr="00BD0B8B">
              <w:rPr>
                <w:rFonts w:ascii="Open Sans ExtraBold" w:hAnsi="Open Sans ExtraBold" w:cs="Open Sans ExtraBold"/>
                <w:szCs w:val="20"/>
              </w:rPr>
              <w:t>eclaration</w:t>
            </w:r>
          </w:p>
        </w:tc>
        <w:tc>
          <w:tcPr>
            <w:tcW w:w="123" w:type="pct"/>
            <w:vAlign w:val="center"/>
          </w:tcPr>
          <w:p w14:paraId="1DCE4E9C" w14:textId="77777777" w:rsidR="00260BA4" w:rsidRPr="00D9503A" w:rsidRDefault="00260BA4" w:rsidP="00C27945">
            <w:pPr>
              <w:spacing w:after="0"/>
              <w:jc w:val="center"/>
              <w:rPr>
                <w:rFonts w:ascii="Gill Sans MT Pro Heavy" w:hAnsi="Gill Sans MT Pro Heavy"/>
                <w:szCs w:val="20"/>
              </w:rPr>
            </w:pPr>
          </w:p>
        </w:tc>
      </w:tr>
      <w:tr w:rsidR="00260BA4" w:rsidRPr="00D9503A" w14:paraId="77FBA4BD" w14:textId="77777777" w:rsidTr="00097AA7">
        <w:trPr>
          <w:trHeight w:val="117"/>
        </w:trPr>
        <w:tc>
          <w:tcPr>
            <w:tcW w:w="124" w:type="pct"/>
          </w:tcPr>
          <w:p w14:paraId="3ECA7688" w14:textId="77777777" w:rsidR="00260BA4" w:rsidRPr="00D9503A" w:rsidRDefault="00260BA4" w:rsidP="00C27945">
            <w:pPr>
              <w:spacing w:after="0"/>
              <w:rPr>
                <w:szCs w:val="20"/>
              </w:rPr>
            </w:pPr>
          </w:p>
        </w:tc>
        <w:tc>
          <w:tcPr>
            <w:tcW w:w="4753" w:type="pct"/>
            <w:gridSpan w:val="6"/>
            <w:tcBorders>
              <w:bottom w:val="single" w:sz="4" w:space="0" w:color="auto"/>
            </w:tcBorders>
          </w:tcPr>
          <w:p w14:paraId="78321904" w14:textId="77777777" w:rsidR="00260BA4" w:rsidRPr="00D9503A" w:rsidRDefault="00260BA4" w:rsidP="00C27945">
            <w:pPr>
              <w:spacing w:after="0"/>
              <w:rPr>
                <w:szCs w:val="20"/>
              </w:rPr>
            </w:pPr>
          </w:p>
        </w:tc>
        <w:tc>
          <w:tcPr>
            <w:tcW w:w="123" w:type="pct"/>
          </w:tcPr>
          <w:p w14:paraId="34F6B7F3" w14:textId="77777777" w:rsidR="00260BA4" w:rsidRPr="00D9503A" w:rsidRDefault="00260BA4" w:rsidP="00C27945">
            <w:pPr>
              <w:spacing w:after="0"/>
              <w:rPr>
                <w:szCs w:val="20"/>
              </w:rPr>
            </w:pPr>
          </w:p>
        </w:tc>
      </w:tr>
      <w:tr w:rsidR="00852CA1" w:rsidRPr="00D9503A" w14:paraId="60E51A3C" w14:textId="77777777" w:rsidTr="00097AA7">
        <w:trPr>
          <w:trHeight w:val="260"/>
        </w:trPr>
        <w:tc>
          <w:tcPr>
            <w:tcW w:w="124" w:type="pct"/>
            <w:tcBorders>
              <w:right w:val="single" w:sz="4" w:space="0" w:color="auto"/>
            </w:tcBorders>
          </w:tcPr>
          <w:p w14:paraId="0BEBE119" w14:textId="77777777" w:rsidR="00852CA1" w:rsidRPr="00D9503A" w:rsidRDefault="00852CA1" w:rsidP="00852CA1">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3933E58B" w14:textId="35B73EBE" w:rsidR="00852CA1" w:rsidRPr="00D9503A" w:rsidRDefault="00852CA1" w:rsidP="00852CA1">
            <w:pPr>
              <w:spacing w:after="0"/>
              <w:rPr>
                <w:szCs w:val="20"/>
              </w:rPr>
            </w:pPr>
            <w:r w:rsidRPr="00E4706B">
              <w:rPr>
                <w:lang w:val="en-GB"/>
              </w:rPr>
              <w:t>UAS operator registration number</w:t>
            </w:r>
          </w:p>
        </w:tc>
        <w:tc>
          <w:tcPr>
            <w:tcW w:w="2783" w:type="pct"/>
            <w:gridSpan w:val="3"/>
            <w:tcBorders>
              <w:top w:val="single" w:sz="4" w:space="0" w:color="auto"/>
              <w:left w:val="single" w:sz="4" w:space="0" w:color="auto"/>
              <w:bottom w:val="single" w:sz="4" w:space="0" w:color="auto"/>
              <w:right w:val="single" w:sz="4" w:space="0" w:color="auto"/>
            </w:tcBorders>
          </w:tcPr>
          <w:p w14:paraId="73272810" w14:textId="0E42F168" w:rsidR="00852CA1" w:rsidRPr="00D9503A" w:rsidRDefault="00852CA1" w:rsidP="00852CA1">
            <w:pPr>
              <w:spacing w:after="0"/>
              <w:rPr>
                <w:szCs w:val="20"/>
              </w:rPr>
            </w:pPr>
          </w:p>
        </w:tc>
        <w:tc>
          <w:tcPr>
            <w:tcW w:w="123" w:type="pct"/>
            <w:tcBorders>
              <w:left w:val="single" w:sz="4" w:space="0" w:color="auto"/>
            </w:tcBorders>
          </w:tcPr>
          <w:p w14:paraId="4038DF8E" w14:textId="77777777" w:rsidR="00852CA1" w:rsidRPr="00D9503A" w:rsidRDefault="00852CA1" w:rsidP="00852CA1">
            <w:pPr>
              <w:spacing w:after="0"/>
              <w:rPr>
                <w:szCs w:val="20"/>
              </w:rPr>
            </w:pPr>
          </w:p>
        </w:tc>
      </w:tr>
      <w:tr w:rsidR="00852CA1" w:rsidRPr="00D9503A" w14:paraId="2C903522" w14:textId="77777777" w:rsidTr="00097AA7">
        <w:trPr>
          <w:trHeight w:val="260"/>
        </w:trPr>
        <w:tc>
          <w:tcPr>
            <w:tcW w:w="124" w:type="pct"/>
            <w:tcBorders>
              <w:right w:val="single" w:sz="4" w:space="0" w:color="auto"/>
            </w:tcBorders>
          </w:tcPr>
          <w:p w14:paraId="0DCCEB36" w14:textId="77777777" w:rsidR="00852CA1" w:rsidRPr="00D9503A" w:rsidRDefault="00852CA1" w:rsidP="00852CA1">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09683290" w14:textId="51EEC5E8" w:rsidR="00852CA1" w:rsidRPr="00D9503A" w:rsidRDefault="00852CA1" w:rsidP="00852CA1">
            <w:pPr>
              <w:spacing w:after="0"/>
              <w:rPr>
                <w:szCs w:val="20"/>
              </w:rPr>
            </w:pPr>
            <w:r w:rsidRPr="00E4706B">
              <w:rPr>
                <w:lang w:val="en-GB"/>
              </w:rPr>
              <w:t>UAS operator name</w:t>
            </w:r>
          </w:p>
        </w:tc>
        <w:tc>
          <w:tcPr>
            <w:tcW w:w="2783" w:type="pct"/>
            <w:gridSpan w:val="3"/>
            <w:tcBorders>
              <w:top w:val="single" w:sz="4" w:space="0" w:color="auto"/>
              <w:left w:val="single" w:sz="4" w:space="0" w:color="auto"/>
              <w:bottom w:val="single" w:sz="4" w:space="0" w:color="auto"/>
              <w:right w:val="single" w:sz="4" w:space="0" w:color="auto"/>
            </w:tcBorders>
          </w:tcPr>
          <w:p w14:paraId="7D687DC6" w14:textId="77777777" w:rsidR="00852CA1" w:rsidRPr="00D9503A" w:rsidRDefault="00852CA1" w:rsidP="00852CA1">
            <w:pPr>
              <w:spacing w:after="0"/>
              <w:rPr>
                <w:szCs w:val="20"/>
              </w:rPr>
            </w:pPr>
          </w:p>
        </w:tc>
        <w:tc>
          <w:tcPr>
            <w:tcW w:w="123" w:type="pct"/>
            <w:tcBorders>
              <w:left w:val="single" w:sz="4" w:space="0" w:color="auto"/>
            </w:tcBorders>
          </w:tcPr>
          <w:p w14:paraId="2CAE0F5D" w14:textId="77777777" w:rsidR="00852CA1" w:rsidRPr="00D9503A" w:rsidRDefault="00852CA1" w:rsidP="00852CA1">
            <w:pPr>
              <w:spacing w:after="0"/>
              <w:rPr>
                <w:szCs w:val="20"/>
              </w:rPr>
            </w:pPr>
          </w:p>
        </w:tc>
      </w:tr>
      <w:tr w:rsidR="00852CA1" w:rsidRPr="00D9503A" w14:paraId="458F0F42" w14:textId="77777777" w:rsidTr="00097AA7">
        <w:trPr>
          <w:trHeight w:val="260"/>
        </w:trPr>
        <w:tc>
          <w:tcPr>
            <w:tcW w:w="124" w:type="pct"/>
            <w:tcBorders>
              <w:right w:val="single" w:sz="4" w:space="0" w:color="auto"/>
            </w:tcBorders>
          </w:tcPr>
          <w:p w14:paraId="1837727D" w14:textId="77777777" w:rsidR="00852CA1" w:rsidRPr="00D9503A" w:rsidRDefault="00852CA1" w:rsidP="00852CA1">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222FE46D" w14:textId="502B28AD" w:rsidR="00852CA1" w:rsidRPr="00D9503A" w:rsidRDefault="00852CA1" w:rsidP="00852CA1">
            <w:pPr>
              <w:spacing w:after="0"/>
              <w:rPr>
                <w:szCs w:val="20"/>
              </w:rPr>
            </w:pPr>
            <w:r w:rsidRPr="00E4706B">
              <w:rPr>
                <w:lang w:val="en-GB"/>
              </w:rPr>
              <w:t>UAS manufacturer</w:t>
            </w:r>
          </w:p>
        </w:tc>
        <w:tc>
          <w:tcPr>
            <w:tcW w:w="2783" w:type="pct"/>
            <w:gridSpan w:val="3"/>
            <w:tcBorders>
              <w:top w:val="single" w:sz="4" w:space="0" w:color="auto"/>
              <w:left w:val="single" w:sz="4" w:space="0" w:color="auto"/>
              <w:bottom w:val="single" w:sz="4" w:space="0" w:color="auto"/>
              <w:right w:val="single" w:sz="4" w:space="0" w:color="auto"/>
            </w:tcBorders>
          </w:tcPr>
          <w:p w14:paraId="225AFA39" w14:textId="77777777" w:rsidR="00852CA1" w:rsidRPr="00D9503A" w:rsidRDefault="00852CA1" w:rsidP="00852CA1">
            <w:pPr>
              <w:spacing w:after="0"/>
              <w:rPr>
                <w:szCs w:val="20"/>
              </w:rPr>
            </w:pPr>
          </w:p>
        </w:tc>
        <w:tc>
          <w:tcPr>
            <w:tcW w:w="123" w:type="pct"/>
            <w:tcBorders>
              <w:left w:val="single" w:sz="4" w:space="0" w:color="auto"/>
            </w:tcBorders>
          </w:tcPr>
          <w:p w14:paraId="173E2145" w14:textId="77777777" w:rsidR="00852CA1" w:rsidRPr="00D9503A" w:rsidRDefault="00852CA1" w:rsidP="00852CA1">
            <w:pPr>
              <w:spacing w:after="0"/>
              <w:rPr>
                <w:szCs w:val="20"/>
              </w:rPr>
            </w:pPr>
          </w:p>
        </w:tc>
      </w:tr>
      <w:tr w:rsidR="00852CA1" w:rsidRPr="00D9503A" w14:paraId="7A597F40" w14:textId="77777777" w:rsidTr="00097AA7">
        <w:trPr>
          <w:trHeight w:val="260"/>
        </w:trPr>
        <w:tc>
          <w:tcPr>
            <w:tcW w:w="124" w:type="pct"/>
            <w:tcBorders>
              <w:right w:val="single" w:sz="4" w:space="0" w:color="auto"/>
            </w:tcBorders>
          </w:tcPr>
          <w:p w14:paraId="58EEF033" w14:textId="77777777" w:rsidR="00852CA1" w:rsidRPr="00D9503A" w:rsidRDefault="00852CA1" w:rsidP="00852CA1">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6181C478" w14:textId="22C4550F" w:rsidR="00852CA1" w:rsidRPr="00D9503A" w:rsidRDefault="00852CA1" w:rsidP="00852CA1">
            <w:pPr>
              <w:spacing w:after="0"/>
              <w:rPr>
                <w:szCs w:val="20"/>
              </w:rPr>
            </w:pPr>
            <w:r w:rsidRPr="00E4706B">
              <w:rPr>
                <w:lang w:val="en-GB"/>
              </w:rPr>
              <w:t>UAS model</w:t>
            </w:r>
          </w:p>
        </w:tc>
        <w:tc>
          <w:tcPr>
            <w:tcW w:w="2783" w:type="pct"/>
            <w:gridSpan w:val="3"/>
            <w:tcBorders>
              <w:top w:val="single" w:sz="4" w:space="0" w:color="auto"/>
              <w:left w:val="single" w:sz="4" w:space="0" w:color="auto"/>
              <w:bottom w:val="single" w:sz="4" w:space="0" w:color="auto"/>
              <w:right w:val="single" w:sz="4" w:space="0" w:color="auto"/>
            </w:tcBorders>
          </w:tcPr>
          <w:p w14:paraId="4A5B17AB" w14:textId="77777777" w:rsidR="00852CA1" w:rsidRPr="00D9503A" w:rsidRDefault="00852CA1" w:rsidP="00852CA1">
            <w:pPr>
              <w:spacing w:after="0"/>
              <w:rPr>
                <w:szCs w:val="20"/>
              </w:rPr>
            </w:pPr>
          </w:p>
        </w:tc>
        <w:tc>
          <w:tcPr>
            <w:tcW w:w="123" w:type="pct"/>
            <w:tcBorders>
              <w:left w:val="single" w:sz="4" w:space="0" w:color="auto"/>
            </w:tcBorders>
          </w:tcPr>
          <w:p w14:paraId="23A7E06D" w14:textId="77777777" w:rsidR="00852CA1" w:rsidRPr="00D9503A" w:rsidRDefault="00852CA1" w:rsidP="00852CA1">
            <w:pPr>
              <w:spacing w:after="0"/>
              <w:rPr>
                <w:szCs w:val="20"/>
              </w:rPr>
            </w:pPr>
          </w:p>
        </w:tc>
      </w:tr>
      <w:tr w:rsidR="00852CA1" w:rsidRPr="00D9503A" w14:paraId="7AD6ADD9" w14:textId="77777777" w:rsidTr="00097AA7">
        <w:trPr>
          <w:trHeight w:val="260"/>
        </w:trPr>
        <w:tc>
          <w:tcPr>
            <w:tcW w:w="124" w:type="pct"/>
            <w:tcBorders>
              <w:right w:val="single" w:sz="4" w:space="0" w:color="auto"/>
            </w:tcBorders>
          </w:tcPr>
          <w:p w14:paraId="27FEB2D7" w14:textId="77777777" w:rsidR="00852CA1" w:rsidRPr="00D9503A" w:rsidRDefault="00852CA1" w:rsidP="00852CA1">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711FB293" w14:textId="60FFDC9D" w:rsidR="00852CA1" w:rsidRPr="00D9503A" w:rsidRDefault="00852CA1" w:rsidP="00852CA1">
            <w:pPr>
              <w:spacing w:after="0"/>
              <w:rPr>
                <w:szCs w:val="20"/>
              </w:rPr>
            </w:pPr>
            <w:r w:rsidRPr="00E4706B">
              <w:rPr>
                <w:lang w:val="en-GB"/>
              </w:rPr>
              <w:t>UAS Serial number</w:t>
            </w:r>
          </w:p>
        </w:tc>
        <w:tc>
          <w:tcPr>
            <w:tcW w:w="2783" w:type="pct"/>
            <w:gridSpan w:val="3"/>
            <w:tcBorders>
              <w:top w:val="single" w:sz="4" w:space="0" w:color="auto"/>
              <w:left w:val="single" w:sz="4" w:space="0" w:color="auto"/>
              <w:bottom w:val="single" w:sz="4" w:space="0" w:color="auto"/>
              <w:right w:val="single" w:sz="4" w:space="0" w:color="auto"/>
            </w:tcBorders>
          </w:tcPr>
          <w:p w14:paraId="6812B4C0" w14:textId="77777777" w:rsidR="00852CA1" w:rsidRPr="00D9503A" w:rsidRDefault="00852CA1" w:rsidP="00852CA1">
            <w:pPr>
              <w:spacing w:after="0"/>
              <w:rPr>
                <w:szCs w:val="20"/>
              </w:rPr>
            </w:pPr>
          </w:p>
        </w:tc>
        <w:tc>
          <w:tcPr>
            <w:tcW w:w="123" w:type="pct"/>
            <w:tcBorders>
              <w:left w:val="single" w:sz="4" w:space="0" w:color="auto"/>
            </w:tcBorders>
          </w:tcPr>
          <w:p w14:paraId="30AD13A0" w14:textId="77777777" w:rsidR="00852CA1" w:rsidRPr="00D9503A" w:rsidRDefault="00852CA1" w:rsidP="00852CA1">
            <w:pPr>
              <w:spacing w:after="0"/>
              <w:rPr>
                <w:szCs w:val="20"/>
              </w:rPr>
            </w:pPr>
          </w:p>
        </w:tc>
      </w:tr>
      <w:tr w:rsidR="00852CA1" w:rsidRPr="00D9503A" w14:paraId="701B852F" w14:textId="77777777" w:rsidTr="00097AA7">
        <w:trPr>
          <w:trHeight w:val="260"/>
        </w:trPr>
        <w:tc>
          <w:tcPr>
            <w:tcW w:w="124" w:type="pct"/>
          </w:tcPr>
          <w:p w14:paraId="616894AC" w14:textId="77777777" w:rsidR="00852CA1" w:rsidRPr="00D9503A" w:rsidRDefault="00852CA1" w:rsidP="00852CA1">
            <w:pPr>
              <w:spacing w:after="0"/>
              <w:rPr>
                <w:szCs w:val="20"/>
              </w:rPr>
            </w:pPr>
          </w:p>
        </w:tc>
        <w:tc>
          <w:tcPr>
            <w:tcW w:w="1970" w:type="pct"/>
            <w:gridSpan w:val="3"/>
            <w:tcBorders>
              <w:top w:val="single" w:sz="4" w:space="0" w:color="auto"/>
            </w:tcBorders>
          </w:tcPr>
          <w:p w14:paraId="041C68C0" w14:textId="77777777" w:rsidR="00852CA1" w:rsidRPr="00E4706B" w:rsidRDefault="00852CA1" w:rsidP="00852CA1">
            <w:pPr>
              <w:spacing w:after="0"/>
              <w:rPr>
                <w:lang w:val="en-GB"/>
              </w:rPr>
            </w:pPr>
          </w:p>
        </w:tc>
        <w:tc>
          <w:tcPr>
            <w:tcW w:w="2783" w:type="pct"/>
            <w:gridSpan w:val="3"/>
            <w:tcBorders>
              <w:top w:val="single" w:sz="4" w:space="0" w:color="auto"/>
            </w:tcBorders>
          </w:tcPr>
          <w:p w14:paraId="50EB2E31" w14:textId="77777777" w:rsidR="00852CA1" w:rsidRPr="00D9503A" w:rsidRDefault="00852CA1" w:rsidP="00852CA1">
            <w:pPr>
              <w:spacing w:after="0"/>
              <w:rPr>
                <w:szCs w:val="20"/>
              </w:rPr>
            </w:pPr>
          </w:p>
        </w:tc>
        <w:tc>
          <w:tcPr>
            <w:tcW w:w="123" w:type="pct"/>
          </w:tcPr>
          <w:p w14:paraId="69580097" w14:textId="77777777" w:rsidR="00852CA1" w:rsidRPr="00D9503A" w:rsidRDefault="00852CA1" w:rsidP="00852CA1">
            <w:pPr>
              <w:spacing w:after="0"/>
              <w:rPr>
                <w:szCs w:val="20"/>
              </w:rPr>
            </w:pPr>
          </w:p>
        </w:tc>
      </w:tr>
      <w:tr w:rsidR="00852CA1" w:rsidRPr="00D9503A" w14:paraId="0D9D86F3" w14:textId="77777777" w:rsidTr="00852CA1">
        <w:trPr>
          <w:trHeight w:val="260"/>
        </w:trPr>
        <w:tc>
          <w:tcPr>
            <w:tcW w:w="124" w:type="pct"/>
          </w:tcPr>
          <w:p w14:paraId="78B1C4DC" w14:textId="77777777" w:rsidR="00852CA1" w:rsidRPr="00D9503A" w:rsidRDefault="00852CA1" w:rsidP="00852CA1">
            <w:pPr>
              <w:spacing w:after="0"/>
              <w:rPr>
                <w:szCs w:val="20"/>
              </w:rPr>
            </w:pPr>
          </w:p>
        </w:tc>
        <w:tc>
          <w:tcPr>
            <w:tcW w:w="4753" w:type="pct"/>
            <w:gridSpan w:val="6"/>
          </w:tcPr>
          <w:p w14:paraId="1C6AD571" w14:textId="77777777" w:rsidR="006F0C2C" w:rsidRPr="006F0C2C" w:rsidRDefault="006F0C2C" w:rsidP="006F0C2C">
            <w:pPr>
              <w:spacing w:after="0"/>
              <w:rPr>
                <w:szCs w:val="20"/>
              </w:rPr>
            </w:pPr>
            <w:r w:rsidRPr="006F0C2C">
              <w:rPr>
                <w:szCs w:val="20"/>
              </w:rPr>
              <w:t>I hereby declare that:</w:t>
            </w:r>
          </w:p>
          <w:p w14:paraId="498B150F" w14:textId="3E21DCFF" w:rsidR="006F0C2C" w:rsidRPr="006F0C2C" w:rsidRDefault="006F0C2C" w:rsidP="00472122">
            <w:pPr>
              <w:pStyle w:val="ListParagraph"/>
              <w:numPr>
                <w:ilvl w:val="0"/>
                <w:numId w:val="523"/>
              </w:numPr>
              <w:spacing w:after="0"/>
              <w:rPr>
                <w:szCs w:val="20"/>
              </w:rPr>
            </w:pPr>
            <w:r w:rsidRPr="006F0C2C">
              <w:rPr>
                <w:szCs w:val="20"/>
              </w:rPr>
              <w:t>I comply with all the applicable provisions of MCAR-UAS B and with STS.x; and</w:t>
            </w:r>
          </w:p>
          <w:p w14:paraId="095A6AB5" w14:textId="7A5EA4E6" w:rsidR="00852CA1" w:rsidRPr="006F0C2C" w:rsidRDefault="006F0C2C" w:rsidP="00472122">
            <w:pPr>
              <w:pStyle w:val="ListParagraph"/>
              <w:numPr>
                <w:ilvl w:val="0"/>
                <w:numId w:val="523"/>
              </w:numPr>
              <w:spacing w:after="0"/>
              <w:rPr>
                <w:szCs w:val="20"/>
              </w:rPr>
            </w:pPr>
            <w:r w:rsidRPr="006F0C2C">
              <w:rPr>
                <w:szCs w:val="20"/>
              </w:rPr>
              <w:t>appropriate insurance cover will be in place for every flight made under the declaration.</w:t>
            </w:r>
          </w:p>
        </w:tc>
        <w:tc>
          <w:tcPr>
            <w:tcW w:w="123" w:type="pct"/>
          </w:tcPr>
          <w:p w14:paraId="6CBC4485" w14:textId="77777777" w:rsidR="00852CA1" w:rsidRPr="00D9503A" w:rsidRDefault="00852CA1" w:rsidP="00852CA1">
            <w:pPr>
              <w:spacing w:after="0"/>
              <w:rPr>
                <w:szCs w:val="20"/>
              </w:rPr>
            </w:pPr>
          </w:p>
        </w:tc>
      </w:tr>
      <w:tr w:rsidR="00260BA4" w:rsidRPr="00D9503A" w14:paraId="6AF13FC2" w14:textId="77777777" w:rsidTr="00260BA4">
        <w:trPr>
          <w:trHeight w:val="144"/>
        </w:trPr>
        <w:tc>
          <w:tcPr>
            <w:tcW w:w="124" w:type="pct"/>
          </w:tcPr>
          <w:p w14:paraId="5C7AE221" w14:textId="77777777" w:rsidR="00260BA4" w:rsidRPr="00D9503A" w:rsidRDefault="00260BA4" w:rsidP="00C27945">
            <w:pPr>
              <w:spacing w:after="0"/>
              <w:jc w:val="center"/>
              <w:rPr>
                <w:rFonts w:ascii="Gill Sans MT Pro Heavy" w:hAnsi="Gill Sans MT Pro Heavy"/>
                <w:szCs w:val="20"/>
              </w:rPr>
            </w:pPr>
          </w:p>
        </w:tc>
        <w:tc>
          <w:tcPr>
            <w:tcW w:w="4753" w:type="pct"/>
            <w:gridSpan w:val="6"/>
          </w:tcPr>
          <w:p w14:paraId="7141E227" w14:textId="77777777" w:rsidR="00260BA4" w:rsidRPr="006C1F57" w:rsidRDefault="00260BA4" w:rsidP="00C27945">
            <w:pPr>
              <w:spacing w:after="0"/>
              <w:rPr>
                <w:rFonts w:cs="Open Sans"/>
                <w:szCs w:val="20"/>
              </w:rPr>
            </w:pPr>
          </w:p>
        </w:tc>
        <w:tc>
          <w:tcPr>
            <w:tcW w:w="123" w:type="pct"/>
          </w:tcPr>
          <w:p w14:paraId="078DEE07" w14:textId="77777777" w:rsidR="00260BA4" w:rsidRPr="00D9503A" w:rsidRDefault="00260BA4" w:rsidP="00C27945">
            <w:pPr>
              <w:spacing w:after="0"/>
              <w:rPr>
                <w:rFonts w:ascii="Gill Sans MT Pro Heavy" w:hAnsi="Gill Sans MT Pro Heavy"/>
                <w:szCs w:val="20"/>
              </w:rPr>
            </w:pPr>
          </w:p>
        </w:tc>
      </w:tr>
      <w:tr w:rsidR="00260BA4" w:rsidRPr="00D9503A" w14:paraId="14CAC9C1" w14:textId="77777777" w:rsidTr="00260BA4">
        <w:trPr>
          <w:trHeight w:val="144"/>
        </w:trPr>
        <w:tc>
          <w:tcPr>
            <w:tcW w:w="124" w:type="pct"/>
          </w:tcPr>
          <w:p w14:paraId="4427DEAD" w14:textId="77777777" w:rsidR="00260BA4" w:rsidRPr="00D9503A" w:rsidRDefault="00260BA4" w:rsidP="00C27945">
            <w:pPr>
              <w:spacing w:after="0"/>
              <w:jc w:val="center"/>
              <w:rPr>
                <w:rFonts w:ascii="Gill Sans MT Pro Heavy" w:hAnsi="Gill Sans MT Pro Heavy"/>
                <w:szCs w:val="20"/>
              </w:rPr>
            </w:pPr>
          </w:p>
        </w:tc>
        <w:tc>
          <w:tcPr>
            <w:tcW w:w="4753" w:type="pct"/>
            <w:gridSpan w:val="6"/>
          </w:tcPr>
          <w:p w14:paraId="48966D96" w14:textId="4E93635F" w:rsidR="00260BA4" w:rsidRPr="006C1F57" w:rsidRDefault="0095564C" w:rsidP="00C27945">
            <w:pPr>
              <w:spacing w:after="0"/>
              <w:rPr>
                <w:rFonts w:cs="Open Sans"/>
                <w:szCs w:val="20"/>
              </w:rPr>
            </w:pPr>
            <w:r w:rsidRPr="007127E7">
              <w:rPr>
                <w:rFonts w:ascii="Open Sans SemiBold" w:hAnsi="Open Sans SemiBold" w:cs="Open Sans SemiBold"/>
                <w:szCs w:val="20"/>
              </w:rPr>
              <w:t>Data Protection:</w:t>
            </w:r>
            <w:r>
              <w:rPr>
                <w:rFonts w:cs="Open Sans"/>
                <w:szCs w:val="20"/>
              </w:rPr>
              <w:t xml:space="preserve"> </w:t>
            </w:r>
            <w:r w:rsidRPr="0095564C">
              <w:rPr>
                <w:rFonts w:cs="Open Sans"/>
                <w:szCs w:val="20"/>
              </w:rPr>
              <w:t>If you require information concerning the processing of your personal data or you wish to exercise your rights (e.g. to access or rectify any inaccurate or incomplete data), please refer to the contact point of the CAA.</w:t>
            </w:r>
          </w:p>
        </w:tc>
        <w:tc>
          <w:tcPr>
            <w:tcW w:w="123" w:type="pct"/>
          </w:tcPr>
          <w:p w14:paraId="4DF6EC0F" w14:textId="77777777" w:rsidR="00260BA4" w:rsidRPr="00D9503A" w:rsidRDefault="00260BA4" w:rsidP="00C27945">
            <w:pPr>
              <w:spacing w:after="0"/>
              <w:rPr>
                <w:rFonts w:ascii="Gill Sans MT Pro Heavy" w:hAnsi="Gill Sans MT Pro Heavy"/>
                <w:szCs w:val="20"/>
              </w:rPr>
            </w:pPr>
          </w:p>
        </w:tc>
      </w:tr>
      <w:tr w:rsidR="00260BA4" w:rsidRPr="00D9503A" w14:paraId="468D82FF" w14:textId="77777777" w:rsidTr="00260BA4">
        <w:trPr>
          <w:trHeight w:val="144"/>
        </w:trPr>
        <w:tc>
          <w:tcPr>
            <w:tcW w:w="124" w:type="pct"/>
            <w:vAlign w:val="center"/>
          </w:tcPr>
          <w:p w14:paraId="42AA9D79" w14:textId="77777777" w:rsidR="00260BA4" w:rsidRPr="00D9503A" w:rsidRDefault="00260BA4" w:rsidP="00C27945">
            <w:pPr>
              <w:spacing w:after="0"/>
              <w:rPr>
                <w:szCs w:val="20"/>
              </w:rPr>
            </w:pPr>
          </w:p>
        </w:tc>
        <w:tc>
          <w:tcPr>
            <w:tcW w:w="1153" w:type="pct"/>
            <w:gridSpan w:val="2"/>
            <w:vAlign w:val="center"/>
          </w:tcPr>
          <w:p w14:paraId="2667F2D1" w14:textId="45346822" w:rsidR="00260BA4" w:rsidRPr="00D9503A" w:rsidRDefault="00260BA4" w:rsidP="00C27945">
            <w:pPr>
              <w:spacing w:after="0"/>
              <w:rPr>
                <w:rFonts w:ascii="Open Sans ExtraBold" w:hAnsi="Open Sans ExtraBold" w:cs="Open Sans ExtraBold"/>
                <w:sz w:val="16"/>
                <w:szCs w:val="16"/>
              </w:rPr>
            </w:pPr>
          </w:p>
        </w:tc>
        <w:tc>
          <w:tcPr>
            <w:tcW w:w="3600" w:type="pct"/>
            <w:gridSpan w:val="4"/>
          </w:tcPr>
          <w:p w14:paraId="7CDAF6D1" w14:textId="77777777" w:rsidR="00260BA4" w:rsidRPr="00D9503A" w:rsidRDefault="00260BA4" w:rsidP="00C27945">
            <w:pPr>
              <w:spacing w:after="0"/>
              <w:rPr>
                <w:rFonts w:ascii="Open Sans ExtraBold" w:hAnsi="Open Sans ExtraBold" w:cs="Open Sans ExtraBold"/>
                <w:sz w:val="16"/>
                <w:szCs w:val="16"/>
              </w:rPr>
            </w:pPr>
          </w:p>
        </w:tc>
        <w:tc>
          <w:tcPr>
            <w:tcW w:w="123" w:type="pct"/>
          </w:tcPr>
          <w:p w14:paraId="773BA749" w14:textId="77777777" w:rsidR="00260BA4" w:rsidRPr="00D9503A" w:rsidRDefault="00260BA4" w:rsidP="00C27945">
            <w:pPr>
              <w:spacing w:after="0"/>
              <w:rPr>
                <w:rFonts w:ascii="Gill Sans MT Pro Heavy" w:hAnsi="Gill Sans MT Pro Heavy"/>
                <w:sz w:val="14"/>
                <w:szCs w:val="20"/>
              </w:rPr>
            </w:pPr>
          </w:p>
        </w:tc>
      </w:tr>
      <w:tr w:rsidR="00260BA4" w:rsidRPr="00D9503A" w14:paraId="7F378722" w14:textId="77777777" w:rsidTr="00260BA4">
        <w:trPr>
          <w:trHeight w:val="144"/>
        </w:trPr>
        <w:tc>
          <w:tcPr>
            <w:tcW w:w="124" w:type="pct"/>
            <w:vAlign w:val="center"/>
          </w:tcPr>
          <w:p w14:paraId="3DE744A2" w14:textId="77777777" w:rsidR="00260BA4" w:rsidRPr="00D9503A" w:rsidRDefault="00260BA4" w:rsidP="00C27945">
            <w:pPr>
              <w:spacing w:after="0"/>
              <w:rPr>
                <w:szCs w:val="20"/>
              </w:rPr>
            </w:pPr>
          </w:p>
        </w:tc>
        <w:tc>
          <w:tcPr>
            <w:tcW w:w="1153" w:type="pct"/>
            <w:gridSpan w:val="2"/>
            <w:vAlign w:val="center"/>
          </w:tcPr>
          <w:p w14:paraId="6C40C614" w14:textId="778151ED" w:rsidR="00260BA4" w:rsidRPr="00D9503A" w:rsidRDefault="00AC1D43" w:rsidP="00C27945">
            <w:pPr>
              <w:spacing w:after="0"/>
              <w:rPr>
                <w:rFonts w:ascii="Open Sans ExtraBold" w:hAnsi="Open Sans ExtraBold" w:cs="Open Sans ExtraBold"/>
                <w:sz w:val="16"/>
                <w:szCs w:val="16"/>
              </w:rPr>
            </w:pPr>
            <w:r>
              <w:rPr>
                <w:rFonts w:ascii="Open Sans ExtraBold" w:hAnsi="Open Sans ExtraBold" w:cs="Open Sans ExtraBold"/>
                <w:sz w:val="16"/>
                <w:szCs w:val="16"/>
              </w:rPr>
              <w:t>Date</w:t>
            </w:r>
          </w:p>
        </w:tc>
        <w:tc>
          <w:tcPr>
            <w:tcW w:w="1980" w:type="pct"/>
            <w:gridSpan w:val="3"/>
            <w:vAlign w:val="center"/>
          </w:tcPr>
          <w:p w14:paraId="0BFBD532" w14:textId="77777777" w:rsidR="00260BA4" w:rsidRPr="00D9503A" w:rsidRDefault="00260BA4" w:rsidP="00C27945">
            <w:pPr>
              <w:spacing w:after="0"/>
              <w:rPr>
                <w:rFonts w:ascii="Open Sans ExtraBold" w:hAnsi="Open Sans ExtraBold" w:cs="Open Sans ExtraBold"/>
                <w:sz w:val="16"/>
                <w:szCs w:val="16"/>
              </w:rPr>
            </w:pPr>
          </w:p>
        </w:tc>
        <w:tc>
          <w:tcPr>
            <w:tcW w:w="1620" w:type="pct"/>
          </w:tcPr>
          <w:p w14:paraId="572E903E" w14:textId="58156C7E" w:rsidR="00260BA4" w:rsidRPr="00D9503A" w:rsidRDefault="00AC1D43" w:rsidP="00C27945">
            <w:pPr>
              <w:spacing w:after="0"/>
              <w:rPr>
                <w:rFonts w:ascii="Open Sans ExtraBold" w:hAnsi="Open Sans ExtraBold" w:cs="Open Sans ExtraBold"/>
                <w:sz w:val="16"/>
                <w:szCs w:val="16"/>
              </w:rPr>
            </w:pPr>
            <w:r>
              <w:rPr>
                <w:rFonts w:ascii="Open Sans ExtraBold" w:hAnsi="Open Sans ExtraBold" w:cs="Open Sans ExtraBold"/>
                <w:sz w:val="16"/>
                <w:szCs w:val="16"/>
              </w:rPr>
              <w:t>Signature or other verification:</w:t>
            </w:r>
          </w:p>
        </w:tc>
        <w:tc>
          <w:tcPr>
            <w:tcW w:w="123" w:type="pct"/>
          </w:tcPr>
          <w:p w14:paraId="30607364" w14:textId="77777777" w:rsidR="00260BA4" w:rsidRPr="00D9503A" w:rsidRDefault="00260BA4" w:rsidP="00C27945">
            <w:pPr>
              <w:spacing w:after="0"/>
              <w:rPr>
                <w:rFonts w:ascii="Gill Sans MT Pro Heavy" w:hAnsi="Gill Sans MT Pro Heavy"/>
                <w:sz w:val="14"/>
                <w:szCs w:val="20"/>
              </w:rPr>
            </w:pPr>
          </w:p>
        </w:tc>
      </w:tr>
      <w:tr w:rsidR="00260BA4" w:rsidRPr="00D9503A" w14:paraId="5976A409" w14:textId="77777777" w:rsidTr="00260BA4">
        <w:trPr>
          <w:trHeight w:val="144"/>
        </w:trPr>
        <w:tc>
          <w:tcPr>
            <w:tcW w:w="124" w:type="pct"/>
            <w:tcBorders>
              <w:bottom w:val="nil"/>
            </w:tcBorders>
            <w:vAlign w:val="center"/>
          </w:tcPr>
          <w:p w14:paraId="10483251" w14:textId="77777777" w:rsidR="00260BA4" w:rsidRPr="00D9503A" w:rsidRDefault="00260BA4" w:rsidP="00C27945">
            <w:pPr>
              <w:spacing w:after="0"/>
              <w:rPr>
                <w:szCs w:val="20"/>
              </w:rPr>
            </w:pPr>
          </w:p>
        </w:tc>
        <w:tc>
          <w:tcPr>
            <w:tcW w:w="1153" w:type="pct"/>
            <w:gridSpan w:val="2"/>
            <w:tcBorders>
              <w:bottom w:val="nil"/>
            </w:tcBorders>
            <w:vAlign w:val="center"/>
          </w:tcPr>
          <w:p w14:paraId="3CBF16C8" w14:textId="3D817F97" w:rsidR="00260BA4" w:rsidRPr="00D9503A" w:rsidRDefault="00260BA4" w:rsidP="00C27945">
            <w:pPr>
              <w:spacing w:after="0"/>
              <w:rPr>
                <w:rFonts w:ascii="Open Sans ExtraBold" w:hAnsi="Open Sans ExtraBold" w:cs="Open Sans ExtraBold"/>
                <w:sz w:val="16"/>
                <w:szCs w:val="16"/>
              </w:rPr>
            </w:pPr>
          </w:p>
        </w:tc>
        <w:tc>
          <w:tcPr>
            <w:tcW w:w="1980" w:type="pct"/>
            <w:gridSpan w:val="3"/>
            <w:tcBorders>
              <w:bottom w:val="nil"/>
            </w:tcBorders>
            <w:vAlign w:val="center"/>
          </w:tcPr>
          <w:p w14:paraId="09D9C9D5" w14:textId="77777777" w:rsidR="00260BA4" w:rsidRPr="00D9503A" w:rsidRDefault="00260BA4" w:rsidP="00C27945">
            <w:pPr>
              <w:spacing w:after="0"/>
              <w:jc w:val="center"/>
              <w:rPr>
                <w:rFonts w:ascii="Open Sans ExtraBold" w:hAnsi="Open Sans ExtraBold" w:cs="Open Sans ExtraBold"/>
                <w:sz w:val="16"/>
                <w:szCs w:val="16"/>
              </w:rPr>
            </w:pPr>
          </w:p>
        </w:tc>
        <w:tc>
          <w:tcPr>
            <w:tcW w:w="1620" w:type="pct"/>
            <w:tcBorders>
              <w:bottom w:val="nil"/>
            </w:tcBorders>
          </w:tcPr>
          <w:p w14:paraId="03209553" w14:textId="48F015CF" w:rsidR="00260BA4" w:rsidRPr="00D9503A" w:rsidRDefault="00260BA4" w:rsidP="00C27945">
            <w:pPr>
              <w:spacing w:after="0"/>
              <w:rPr>
                <w:rFonts w:ascii="Open Sans ExtraBold" w:hAnsi="Open Sans ExtraBold" w:cs="Open Sans ExtraBold"/>
                <w:sz w:val="16"/>
                <w:szCs w:val="16"/>
              </w:rPr>
            </w:pPr>
          </w:p>
        </w:tc>
        <w:tc>
          <w:tcPr>
            <w:tcW w:w="123" w:type="pct"/>
            <w:tcBorders>
              <w:bottom w:val="nil"/>
            </w:tcBorders>
          </w:tcPr>
          <w:p w14:paraId="140D3353" w14:textId="77777777" w:rsidR="00260BA4" w:rsidRPr="00D9503A" w:rsidRDefault="00260BA4" w:rsidP="00C27945">
            <w:pPr>
              <w:spacing w:after="0"/>
              <w:rPr>
                <w:rFonts w:ascii="Gill Sans MT Pro Heavy" w:hAnsi="Gill Sans MT Pro Heavy"/>
                <w:sz w:val="14"/>
                <w:szCs w:val="20"/>
              </w:rPr>
            </w:pPr>
          </w:p>
        </w:tc>
      </w:tr>
      <w:tr w:rsidR="00260BA4" w:rsidRPr="00FB3F4C" w14:paraId="3E567434" w14:textId="77777777" w:rsidTr="00260BA4">
        <w:trPr>
          <w:trHeight w:val="144"/>
        </w:trPr>
        <w:tc>
          <w:tcPr>
            <w:tcW w:w="5000" w:type="pct"/>
            <w:gridSpan w:val="8"/>
            <w:tcBorders>
              <w:top w:val="nil"/>
              <w:bottom w:val="single" w:sz="4" w:space="0" w:color="auto"/>
            </w:tcBorders>
            <w:vAlign w:val="center"/>
          </w:tcPr>
          <w:p w14:paraId="377FD68B" w14:textId="77777777" w:rsidR="00260BA4" w:rsidRPr="00FB3F4C" w:rsidRDefault="00260BA4" w:rsidP="00C27945">
            <w:pPr>
              <w:spacing w:after="0"/>
              <w:rPr>
                <w:rFonts w:cs="Open Sans"/>
                <w:sz w:val="2"/>
                <w:szCs w:val="2"/>
              </w:rPr>
            </w:pPr>
          </w:p>
        </w:tc>
      </w:tr>
      <w:tr w:rsidR="00260BA4" w:rsidRPr="00FB3F4C" w14:paraId="52B688EB" w14:textId="77777777" w:rsidTr="00260BA4">
        <w:trPr>
          <w:trHeight w:val="144"/>
        </w:trPr>
        <w:tc>
          <w:tcPr>
            <w:tcW w:w="5000" w:type="pct"/>
            <w:gridSpan w:val="8"/>
            <w:tcBorders>
              <w:top w:val="single" w:sz="4" w:space="0" w:color="auto"/>
              <w:left w:val="nil"/>
              <w:bottom w:val="nil"/>
              <w:right w:val="nil"/>
            </w:tcBorders>
            <w:vAlign w:val="center"/>
          </w:tcPr>
          <w:p w14:paraId="15B4C356" w14:textId="30B46929" w:rsidR="00260BA4" w:rsidRPr="0033001E" w:rsidRDefault="00260BA4" w:rsidP="00C27945">
            <w:pPr>
              <w:spacing w:after="0"/>
              <w:rPr>
                <w:rFonts w:cs="Open Sans"/>
                <w:sz w:val="18"/>
                <w:szCs w:val="18"/>
              </w:rPr>
            </w:pPr>
            <w:r>
              <w:rPr>
                <w:rFonts w:cs="Open Sans"/>
                <w:sz w:val="16"/>
                <w:szCs w:val="16"/>
              </w:rPr>
              <w:t>Issue 1.00, 1 June 2024</w:t>
            </w:r>
          </w:p>
        </w:tc>
      </w:tr>
    </w:tbl>
    <w:p w14:paraId="01706A50" w14:textId="77777777" w:rsidR="00A42A3B" w:rsidRPr="00E4706B" w:rsidRDefault="00A42A3B" w:rsidP="0006212D">
      <w:pPr>
        <w:rPr>
          <w:lang w:val="en-GB"/>
        </w:rPr>
      </w:pPr>
    </w:p>
    <w:p w14:paraId="563EF1BA" w14:textId="31CCFFB1" w:rsidR="00EC0B70" w:rsidRPr="00E4706B" w:rsidRDefault="00C46607" w:rsidP="00A42A3B">
      <w:pPr>
        <w:pStyle w:val="Heading4GM"/>
        <w:spacing w:after="0"/>
        <w:rPr>
          <w:lang w:val="en-GB"/>
        </w:rPr>
      </w:pPr>
      <w:bookmarkStart w:id="1530" w:name="_DxCrossRefBm2114470678"/>
      <w:r w:rsidRPr="00E4706B">
        <w:rPr>
          <w:lang w:val="en-GB"/>
        </w:rPr>
        <w:t>GM1 Appendix 2 Operational declaration</w:t>
      </w:r>
      <w:bookmarkEnd w:id="1530"/>
    </w:p>
    <w:p w14:paraId="01B34776" w14:textId="77777777" w:rsidR="009B0543" w:rsidRPr="00E4706B" w:rsidRDefault="00C46607" w:rsidP="00A42A3B">
      <w:pPr>
        <w:pStyle w:val="Heading41"/>
        <w:rPr>
          <w:lang w:val="en-GB"/>
        </w:rPr>
      </w:pPr>
      <w:r w:rsidRPr="00E4706B">
        <w:rPr>
          <w:lang w:val="en-GB"/>
        </w:rPr>
        <w:t>OPERATIONAL DECLARATION FORM: UAS MANUFACTURER, UAS MODEL AND UAS SERIAL NUMBER</w:t>
      </w:r>
    </w:p>
    <w:p w14:paraId="1651DF6E" w14:textId="77777777" w:rsidR="00A42A3B" w:rsidRDefault="00A42A3B" w:rsidP="00A42A3B">
      <w:pPr>
        <w:spacing w:after="0"/>
        <w:rPr>
          <w:lang w:val="en-GB"/>
        </w:rPr>
      </w:pPr>
    </w:p>
    <w:p w14:paraId="55C92028" w14:textId="6F687B5F" w:rsidR="009B0543" w:rsidRPr="00E4706B" w:rsidRDefault="00C46607" w:rsidP="009B0543">
      <w:pPr>
        <w:rPr>
          <w:lang w:val="en-GB"/>
        </w:rPr>
      </w:pPr>
      <w:r w:rsidRPr="00E4706B">
        <w:rPr>
          <w:lang w:val="en-GB"/>
        </w:rPr>
        <w:t>If the UAS operator intends to conduct UAS operations that are covered by the STS that uses different UASs (not used at the same time in the same location and all bearing the appropriate class identification label), the UAS operator is not required to submit a separate operational declaration form for each UAS.</w:t>
      </w:r>
    </w:p>
    <w:p w14:paraId="1FE37168" w14:textId="77777777" w:rsidR="00BE755A" w:rsidRPr="00E4706B" w:rsidRDefault="00C46607" w:rsidP="009B0543">
      <w:pPr>
        <w:rPr>
          <w:lang w:val="en-GB"/>
        </w:rPr>
      </w:pPr>
      <w:r w:rsidRPr="00E4706B">
        <w:rPr>
          <w:lang w:val="en-GB"/>
        </w:rPr>
        <w:t>In such a case, the information on the ‘UAS manufacturer’, the ‘UAS model’, and the ‘UAS serial number’ for each UAS should be provided in the corresponding fields of the operational declaration form. For example, for two different UASs from different manufacturers:</w:t>
      </w:r>
    </w:p>
    <w:tbl>
      <w:tblPr>
        <w:tblStyle w:val="easaTable"/>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4"/>
        <w:gridCol w:w="2254"/>
        <w:gridCol w:w="2254"/>
        <w:gridCol w:w="2254"/>
      </w:tblGrid>
      <w:tr w:rsidR="00A42A3B" w:rsidRPr="00A42A3B" w14:paraId="72EF6AB2" w14:textId="77777777" w:rsidTr="00A42A3B">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50" w:type="pct"/>
            <w:shd w:val="clear" w:color="auto" w:fill="auto"/>
          </w:tcPr>
          <w:p w14:paraId="73826936" w14:textId="77777777" w:rsidR="009B0543" w:rsidRPr="00A42A3B" w:rsidRDefault="009B0543" w:rsidP="00A42A3B">
            <w:pPr>
              <w:spacing w:after="0"/>
              <w:rPr>
                <w:color w:val="auto"/>
                <w:lang w:val="en-GB"/>
              </w:rPr>
            </w:pPr>
          </w:p>
        </w:tc>
        <w:tc>
          <w:tcPr>
            <w:tcW w:w="1250" w:type="pct"/>
            <w:shd w:val="clear" w:color="auto" w:fill="auto"/>
            <w:vAlign w:val="center"/>
          </w:tcPr>
          <w:p w14:paraId="6D0B32ED" w14:textId="77777777" w:rsidR="009B0543" w:rsidRPr="00A42A3B" w:rsidRDefault="00C46607" w:rsidP="00A42A3B">
            <w:pPr>
              <w:spacing w:after="0"/>
              <w:jc w:val="center"/>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color w:val="auto"/>
                <w:sz w:val="22"/>
                <w:szCs w:val="28"/>
                <w:lang w:val="en-GB"/>
              </w:rPr>
            </w:pPr>
            <w:r w:rsidRPr="00A42A3B">
              <w:rPr>
                <w:rFonts w:ascii="Open Sans SemiBold" w:hAnsi="Open Sans SemiBold" w:cs="Open Sans SemiBold"/>
                <w:b w:val="0"/>
                <w:bCs/>
                <w:color w:val="auto"/>
                <w:sz w:val="22"/>
                <w:szCs w:val="28"/>
                <w:lang w:val="en-GB"/>
              </w:rPr>
              <w:t>UAS manufacturer</w:t>
            </w:r>
          </w:p>
        </w:tc>
        <w:tc>
          <w:tcPr>
            <w:tcW w:w="1250" w:type="pct"/>
            <w:shd w:val="clear" w:color="auto" w:fill="auto"/>
            <w:vAlign w:val="center"/>
          </w:tcPr>
          <w:p w14:paraId="61ADA71B" w14:textId="77777777" w:rsidR="009B0543" w:rsidRPr="00A42A3B" w:rsidRDefault="00C46607" w:rsidP="00A42A3B">
            <w:pPr>
              <w:spacing w:after="0"/>
              <w:jc w:val="center"/>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color w:val="auto"/>
                <w:sz w:val="22"/>
                <w:szCs w:val="28"/>
                <w:lang w:val="en-GB"/>
              </w:rPr>
            </w:pPr>
            <w:r w:rsidRPr="00A42A3B">
              <w:rPr>
                <w:rFonts w:ascii="Open Sans SemiBold" w:hAnsi="Open Sans SemiBold" w:cs="Open Sans SemiBold"/>
                <w:b w:val="0"/>
                <w:bCs/>
                <w:color w:val="auto"/>
                <w:sz w:val="22"/>
                <w:szCs w:val="28"/>
                <w:lang w:val="en-GB"/>
              </w:rPr>
              <w:t>UAS model</w:t>
            </w:r>
          </w:p>
        </w:tc>
        <w:tc>
          <w:tcPr>
            <w:tcW w:w="1250" w:type="pct"/>
            <w:shd w:val="clear" w:color="auto" w:fill="auto"/>
            <w:vAlign w:val="center"/>
          </w:tcPr>
          <w:p w14:paraId="5DF09E22" w14:textId="77777777" w:rsidR="009B0543" w:rsidRPr="00A42A3B" w:rsidRDefault="00C46607" w:rsidP="00A42A3B">
            <w:pPr>
              <w:spacing w:after="0"/>
              <w:jc w:val="center"/>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color w:val="auto"/>
                <w:sz w:val="22"/>
                <w:szCs w:val="28"/>
                <w:lang w:val="en-GB"/>
              </w:rPr>
            </w:pPr>
            <w:r w:rsidRPr="00A42A3B">
              <w:rPr>
                <w:rFonts w:ascii="Open Sans SemiBold" w:hAnsi="Open Sans SemiBold" w:cs="Open Sans SemiBold"/>
                <w:b w:val="0"/>
                <w:bCs/>
                <w:color w:val="auto"/>
                <w:sz w:val="22"/>
                <w:szCs w:val="28"/>
                <w:lang w:val="en-GB"/>
              </w:rPr>
              <w:t>UAS serial number</w:t>
            </w:r>
          </w:p>
        </w:tc>
      </w:tr>
      <w:tr w:rsidR="00A42A3B" w:rsidRPr="00A42A3B" w14:paraId="49F97476" w14:textId="77777777" w:rsidTr="00A42A3B">
        <w:tc>
          <w:tcPr>
            <w:cnfStyle w:val="001000000000" w:firstRow="0" w:lastRow="0" w:firstColumn="1" w:lastColumn="0" w:oddVBand="0" w:evenVBand="0" w:oddHBand="0" w:evenHBand="0" w:firstRowFirstColumn="0" w:firstRowLastColumn="0" w:lastRowFirstColumn="0" w:lastRowLastColumn="0"/>
            <w:tcW w:w="1250" w:type="pct"/>
            <w:shd w:val="clear" w:color="auto" w:fill="auto"/>
            <w:vAlign w:val="center"/>
          </w:tcPr>
          <w:p w14:paraId="65DD2187" w14:textId="77777777" w:rsidR="009B0543" w:rsidRPr="00A42A3B" w:rsidRDefault="00C46607" w:rsidP="00A42A3B">
            <w:pPr>
              <w:spacing w:after="0"/>
              <w:jc w:val="left"/>
              <w:rPr>
                <w:rFonts w:ascii="Open Sans SemiBold" w:hAnsi="Open Sans SemiBold" w:cs="Open Sans SemiBold"/>
                <w:b w:val="0"/>
                <w:bCs/>
                <w:color w:val="auto"/>
                <w:sz w:val="22"/>
                <w:szCs w:val="28"/>
                <w:lang w:val="en-GB"/>
              </w:rPr>
            </w:pPr>
            <w:r w:rsidRPr="00A42A3B">
              <w:rPr>
                <w:rFonts w:ascii="Open Sans SemiBold" w:hAnsi="Open Sans SemiBold" w:cs="Open Sans SemiBold"/>
                <w:b w:val="0"/>
                <w:bCs/>
                <w:color w:val="auto"/>
                <w:sz w:val="22"/>
                <w:szCs w:val="28"/>
                <w:lang w:val="en-GB"/>
              </w:rPr>
              <w:t>UAS #1</w:t>
            </w:r>
          </w:p>
        </w:tc>
        <w:tc>
          <w:tcPr>
            <w:tcW w:w="1250" w:type="pct"/>
            <w:shd w:val="clear" w:color="auto" w:fill="auto"/>
          </w:tcPr>
          <w:p w14:paraId="6F5C236A" w14:textId="77777777" w:rsidR="009B0543" w:rsidRPr="00A42A3B" w:rsidRDefault="009B0543" w:rsidP="009B0543">
            <w:pPr>
              <w:cnfStyle w:val="000000000000" w:firstRow="0" w:lastRow="0" w:firstColumn="0" w:lastColumn="0" w:oddVBand="0" w:evenVBand="0" w:oddHBand="0" w:evenHBand="0" w:firstRowFirstColumn="0" w:firstRowLastColumn="0" w:lastRowFirstColumn="0" w:lastRowLastColumn="0"/>
              <w:rPr>
                <w:lang w:val="en-GB"/>
              </w:rPr>
            </w:pPr>
          </w:p>
        </w:tc>
        <w:tc>
          <w:tcPr>
            <w:tcW w:w="1250" w:type="pct"/>
            <w:shd w:val="clear" w:color="auto" w:fill="auto"/>
          </w:tcPr>
          <w:p w14:paraId="3CC77E83" w14:textId="77777777" w:rsidR="009B0543" w:rsidRPr="00A42A3B" w:rsidRDefault="009B0543" w:rsidP="009B0543">
            <w:pPr>
              <w:cnfStyle w:val="000000000000" w:firstRow="0" w:lastRow="0" w:firstColumn="0" w:lastColumn="0" w:oddVBand="0" w:evenVBand="0" w:oddHBand="0" w:evenHBand="0" w:firstRowFirstColumn="0" w:firstRowLastColumn="0" w:lastRowFirstColumn="0" w:lastRowLastColumn="0"/>
              <w:rPr>
                <w:lang w:val="en-GB"/>
              </w:rPr>
            </w:pPr>
          </w:p>
        </w:tc>
        <w:tc>
          <w:tcPr>
            <w:tcW w:w="1250" w:type="pct"/>
            <w:shd w:val="clear" w:color="auto" w:fill="auto"/>
          </w:tcPr>
          <w:p w14:paraId="4C4D3BBC" w14:textId="77777777" w:rsidR="009B0543" w:rsidRPr="00A42A3B" w:rsidRDefault="009B0543" w:rsidP="009B0543">
            <w:pPr>
              <w:cnfStyle w:val="000000000000" w:firstRow="0" w:lastRow="0" w:firstColumn="0" w:lastColumn="0" w:oddVBand="0" w:evenVBand="0" w:oddHBand="0" w:evenHBand="0" w:firstRowFirstColumn="0" w:firstRowLastColumn="0" w:lastRowFirstColumn="0" w:lastRowLastColumn="0"/>
              <w:rPr>
                <w:lang w:val="en-GB"/>
              </w:rPr>
            </w:pPr>
          </w:p>
        </w:tc>
      </w:tr>
      <w:tr w:rsidR="00A42A3B" w:rsidRPr="00A42A3B" w14:paraId="03F7388D" w14:textId="77777777" w:rsidTr="00A42A3B">
        <w:tc>
          <w:tcPr>
            <w:cnfStyle w:val="001000000000" w:firstRow="0" w:lastRow="0" w:firstColumn="1" w:lastColumn="0" w:oddVBand="0" w:evenVBand="0" w:oddHBand="0" w:evenHBand="0" w:firstRowFirstColumn="0" w:firstRowLastColumn="0" w:lastRowFirstColumn="0" w:lastRowLastColumn="0"/>
            <w:tcW w:w="1250" w:type="pct"/>
            <w:shd w:val="clear" w:color="auto" w:fill="auto"/>
            <w:vAlign w:val="center"/>
          </w:tcPr>
          <w:p w14:paraId="01F5B28E" w14:textId="77777777" w:rsidR="009B0543" w:rsidRPr="00A42A3B" w:rsidRDefault="00C46607" w:rsidP="00A42A3B">
            <w:pPr>
              <w:spacing w:after="0"/>
              <w:jc w:val="left"/>
              <w:rPr>
                <w:rFonts w:ascii="Open Sans SemiBold" w:hAnsi="Open Sans SemiBold" w:cs="Open Sans SemiBold"/>
                <w:b w:val="0"/>
                <w:bCs/>
                <w:color w:val="auto"/>
                <w:sz w:val="22"/>
                <w:szCs w:val="28"/>
                <w:lang w:val="en-GB"/>
              </w:rPr>
            </w:pPr>
            <w:r w:rsidRPr="00A42A3B">
              <w:rPr>
                <w:rFonts w:ascii="Open Sans SemiBold" w:hAnsi="Open Sans SemiBold" w:cs="Open Sans SemiBold"/>
                <w:b w:val="0"/>
                <w:bCs/>
                <w:color w:val="auto"/>
                <w:sz w:val="22"/>
                <w:szCs w:val="28"/>
                <w:lang w:val="en-GB"/>
              </w:rPr>
              <w:t>UAS #2</w:t>
            </w:r>
          </w:p>
        </w:tc>
        <w:tc>
          <w:tcPr>
            <w:tcW w:w="1250" w:type="pct"/>
            <w:shd w:val="clear" w:color="auto" w:fill="auto"/>
          </w:tcPr>
          <w:p w14:paraId="49CFA357" w14:textId="77777777" w:rsidR="009B0543" w:rsidRPr="00A42A3B" w:rsidRDefault="009B0543" w:rsidP="009B0543">
            <w:pPr>
              <w:cnfStyle w:val="000000000000" w:firstRow="0" w:lastRow="0" w:firstColumn="0" w:lastColumn="0" w:oddVBand="0" w:evenVBand="0" w:oddHBand="0" w:evenHBand="0" w:firstRowFirstColumn="0" w:firstRowLastColumn="0" w:lastRowFirstColumn="0" w:lastRowLastColumn="0"/>
              <w:rPr>
                <w:lang w:val="en-GB"/>
              </w:rPr>
            </w:pPr>
          </w:p>
        </w:tc>
        <w:tc>
          <w:tcPr>
            <w:tcW w:w="1250" w:type="pct"/>
            <w:shd w:val="clear" w:color="auto" w:fill="auto"/>
          </w:tcPr>
          <w:p w14:paraId="3DBA0B76" w14:textId="77777777" w:rsidR="009B0543" w:rsidRPr="00A42A3B" w:rsidRDefault="009B0543" w:rsidP="009B0543">
            <w:pPr>
              <w:cnfStyle w:val="000000000000" w:firstRow="0" w:lastRow="0" w:firstColumn="0" w:lastColumn="0" w:oddVBand="0" w:evenVBand="0" w:oddHBand="0" w:evenHBand="0" w:firstRowFirstColumn="0" w:firstRowLastColumn="0" w:lastRowFirstColumn="0" w:lastRowLastColumn="0"/>
              <w:rPr>
                <w:lang w:val="en-GB"/>
              </w:rPr>
            </w:pPr>
          </w:p>
        </w:tc>
        <w:tc>
          <w:tcPr>
            <w:tcW w:w="1250" w:type="pct"/>
            <w:shd w:val="clear" w:color="auto" w:fill="auto"/>
          </w:tcPr>
          <w:p w14:paraId="255689F5" w14:textId="77777777" w:rsidR="009B0543" w:rsidRPr="00A42A3B" w:rsidRDefault="009B0543" w:rsidP="009B0543">
            <w:pPr>
              <w:cnfStyle w:val="000000000000" w:firstRow="0" w:lastRow="0" w:firstColumn="0" w:lastColumn="0" w:oddVBand="0" w:evenVBand="0" w:oddHBand="0" w:evenHBand="0" w:firstRowFirstColumn="0" w:firstRowLastColumn="0" w:lastRowFirstColumn="0" w:lastRowLastColumn="0"/>
              <w:rPr>
                <w:lang w:val="en-GB"/>
              </w:rPr>
            </w:pPr>
          </w:p>
        </w:tc>
      </w:tr>
    </w:tbl>
    <w:p w14:paraId="3E4123B5" w14:textId="77777777" w:rsidR="009B0543" w:rsidRPr="00E4706B" w:rsidRDefault="009B0543" w:rsidP="009B0543">
      <w:pPr>
        <w:rPr>
          <w:lang w:val="en-GB"/>
        </w:rPr>
      </w:pPr>
    </w:p>
    <w:p w14:paraId="6403B037" w14:textId="721F31F9" w:rsidR="009B0543" w:rsidRDefault="00C46607" w:rsidP="009B0543">
      <w:pPr>
        <w:rPr>
          <w:lang w:val="en-GB"/>
        </w:rPr>
      </w:pPr>
      <w:r w:rsidRPr="00E4706B">
        <w:rPr>
          <w:lang w:val="en-GB"/>
        </w:rPr>
        <w:t xml:space="preserve">If the UAS operator intends to provide practical-skills training and conduct practical-skills assessments of remote pilots that operate in an STS, information on the manufacturer, the model, </w:t>
      </w:r>
      <w:r w:rsidRPr="00E4706B">
        <w:rPr>
          <w:lang w:val="en-GB"/>
        </w:rPr>
        <w:lastRenderedPageBreak/>
        <w:t>and the serial number of the UAS that is used for such training and assessment should also be included in the operational declaration form even if the UAS is used only for training and assessment purposes.</w:t>
      </w:r>
    </w:p>
    <w:p w14:paraId="64CEE1AC" w14:textId="77777777" w:rsidR="00A42A3B" w:rsidRDefault="00A42A3B" w:rsidP="009B0543">
      <w:pPr>
        <w:rPr>
          <w:lang w:val="en-GB"/>
        </w:rPr>
      </w:pPr>
    </w:p>
    <w:p w14:paraId="7ADF2C19" w14:textId="77777777" w:rsidR="00A42A3B" w:rsidRDefault="00A42A3B" w:rsidP="009B0543">
      <w:pPr>
        <w:rPr>
          <w:lang w:val="en-GB"/>
        </w:rPr>
      </w:pPr>
    </w:p>
    <w:p w14:paraId="5BE79817" w14:textId="0840C1CC" w:rsidR="003D2888" w:rsidRDefault="003D2888">
      <w:pPr>
        <w:spacing w:after="200" w:line="276" w:lineRule="auto"/>
        <w:jc w:val="left"/>
        <w:rPr>
          <w:lang w:val="en-GB"/>
        </w:rPr>
      </w:pPr>
      <w:r>
        <w:rPr>
          <w:lang w:val="en-GB"/>
        </w:rPr>
        <w:br w:type="page"/>
      </w:r>
    </w:p>
    <w:p w14:paraId="7C8C2989" w14:textId="5133FC94" w:rsidR="00EC0B70" w:rsidRPr="00E4706B" w:rsidRDefault="00C46607" w:rsidP="004648A9">
      <w:pPr>
        <w:pStyle w:val="Heading3IR"/>
        <w:jc w:val="both"/>
        <w:rPr>
          <w:lang w:val="en-GB"/>
        </w:rPr>
      </w:pPr>
      <w:bookmarkStart w:id="1531" w:name="_DxCrossRefBm2114470463"/>
      <w:bookmarkStart w:id="1532" w:name="_Toc121684632"/>
      <w:r w:rsidRPr="00E4706B">
        <w:rPr>
          <w:lang w:val="en-GB"/>
        </w:rPr>
        <w:lastRenderedPageBreak/>
        <w:t>Appendix 3</w:t>
      </w:r>
      <w:r w:rsidR="008B7938" w:rsidRPr="00E4706B">
        <w:rPr>
          <w:lang w:val="en-GB"/>
        </w:rPr>
        <w:t xml:space="preserve"> —</w:t>
      </w:r>
      <w:r w:rsidRPr="00E4706B">
        <w:rPr>
          <w:lang w:val="en-GB"/>
        </w:rPr>
        <w:t xml:space="preserve"> Additional requirements for entities recognised by the </w:t>
      </w:r>
      <w:r w:rsidR="00C71041">
        <w:rPr>
          <w:lang w:val="en-GB"/>
        </w:rPr>
        <w:t>CAA</w:t>
      </w:r>
      <w:r w:rsidRPr="00E4706B">
        <w:rPr>
          <w:lang w:val="en-GB"/>
        </w:rPr>
        <w:t xml:space="preserve"> and UAS operators that conduct practical skill training and assessment of remote pilots for operations covered by STS</w:t>
      </w:r>
      <w:bookmarkEnd w:id="1531"/>
      <w:bookmarkEnd w:id="1532"/>
    </w:p>
    <w:p w14:paraId="4900DD8E" w14:textId="249B25CF" w:rsidR="007D5E13" w:rsidRPr="00E4706B" w:rsidRDefault="00C46607" w:rsidP="000F2737">
      <w:pPr>
        <w:pStyle w:val="Normal0"/>
        <w:rPr>
          <w:lang w:val="en-GB"/>
        </w:rPr>
      </w:pPr>
      <w:r w:rsidRPr="00E4706B">
        <w:rPr>
          <w:lang w:val="en-GB"/>
        </w:rPr>
        <w:t xml:space="preserve">An entity that intends to be recognised by the </w:t>
      </w:r>
      <w:r w:rsidR="00C71041">
        <w:rPr>
          <w:lang w:val="en-GB"/>
        </w:rPr>
        <w:t>CAA</w:t>
      </w:r>
      <w:r w:rsidRPr="00E4706B">
        <w:rPr>
          <w:lang w:val="en-GB"/>
        </w:rPr>
        <w:t xml:space="preserve"> for conducting practical skill training and assessment of remote pilots for an STS, shall declare to the </w:t>
      </w:r>
      <w:r w:rsidR="00C71041">
        <w:rPr>
          <w:lang w:val="en-GB"/>
        </w:rPr>
        <w:t>CAA</w:t>
      </w:r>
      <w:r w:rsidRPr="00E4706B">
        <w:rPr>
          <w:lang w:val="en-GB"/>
        </w:rPr>
        <w:t xml:space="preserve"> compliance with the following requirements using the declaration form in </w:t>
      </w:r>
      <w:r w:rsidRPr="003412B6">
        <w:rPr>
          <w:lang w:val="en-GB"/>
        </w:rPr>
        <w:t>Appendix 6</w:t>
      </w:r>
      <w:r w:rsidRPr="00E4706B">
        <w:rPr>
          <w:lang w:val="en-GB"/>
        </w:rPr>
        <w:t>.</w:t>
      </w:r>
    </w:p>
    <w:p w14:paraId="41406DF2" w14:textId="5ADE3EFE" w:rsidR="007D5E13" w:rsidRPr="00E4706B" w:rsidRDefault="00C46607" w:rsidP="00FC5FF5">
      <w:pPr>
        <w:pStyle w:val="Normal0"/>
        <w:spacing w:after="0"/>
        <w:rPr>
          <w:lang w:val="en-GB"/>
        </w:rPr>
      </w:pPr>
      <w:r w:rsidRPr="00E4706B">
        <w:rPr>
          <w:lang w:val="en-GB"/>
        </w:rPr>
        <w:t xml:space="preserve">An UAS operator that intends to conduct practical skill training and assessment of remote pilots for an STS, in addition to submitting the operational declaration for that STS, shall declare to the </w:t>
      </w:r>
      <w:r w:rsidR="00C71041">
        <w:rPr>
          <w:lang w:val="en-GB"/>
        </w:rPr>
        <w:t>CAA</w:t>
      </w:r>
      <w:r w:rsidRPr="00E4706B">
        <w:rPr>
          <w:lang w:val="en-GB"/>
        </w:rPr>
        <w:t xml:space="preserve"> compliance with the following requirements using the declaration form in </w:t>
      </w:r>
      <w:r w:rsidR="000E0EB3" w:rsidRPr="003412B6">
        <w:rPr>
          <w:lang w:val="en-GB"/>
        </w:rPr>
        <w:t>Appendix 4</w:t>
      </w:r>
      <w:r w:rsidRPr="00E4706B">
        <w:rPr>
          <w:lang w:val="en-GB"/>
        </w:rPr>
        <w:t>.</w:t>
      </w:r>
    </w:p>
    <w:p w14:paraId="673B0651" w14:textId="6FC6C4A6" w:rsidR="007D5E13" w:rsidRPr="00E4706B" w:rsidRDefault="007D5E13" w:rsidP="00FC5FF5">
      <w:pPr>
        <w:pStyle w:val="Normal0"/>
        <w:spacing w:after="0"/>
        <w:rPr>
          <w:lang w:val="en-GB"/>
        </w:rPr>
      </w:pPr>
    </w:p>
    <w:p w14:paraId="5E6E3142" w14:textId="3AE40AF2" w:rsidR="007D5E13" w:rsidRPr="00E4706B" w:rsidRDefault="00C46607" w:rsidP="00472122">
      <w:pPr>
        <w:pStyle w:val="ListLevel1"/>
        <w:numPr>
          <w:ilvl w:val="0"/>
          <w:numId w:val="495"/>
        </w:numPr>
        <w:rPr>
          <w:lang w:val="en-GB"/>
        </w:rPr>
      </w:pPr>
      <w:r w:rsidRPr="00E4706B">
        <w:rPr>
          <w:lang w:val="en-GB"/>
        </w:rPr>
        <w:tab/>
        <w:t xml:space="preserve">The entity recognised by the </w:t>
      </w:r>
      <w:r w:rsidR="00C71041">
        <w:rPr>
          <w:lang w:val="en-GB"/>
        </w:rPr>
        <w:t>CAA</w:t>
      </w:r>
      <w:r w:rsidRPr="00E4706B">
        <w:rPr>
          <w:lang w:val="en-GB"/>
        </w:rPr>
        <w:t xml:space="preserve"> or the UAS operator shall ensure a clear separation between the training activities and any other operational activity to guarantee the independence of the evaluation.</w:t>
      </w:r>
    </w:p>
    <w:p w14:paraId="44649707" w14:textId="56890C18" w:rsidR="007D5E13" w:rsidRPr="00E4706B" w:rsidRDefault="00C46607" w:rsidP="00472122">
      <w:pPr>
        <w:pStyle w:val="ListLevel1"/>
        <w:numPr>
          <w:ilvl w:val="0"/>
          <w:numId w:val="495"/>
        </w:numPr>
        <w:rPr>
          <w:lang w:val="en-GB"/>
        </w:rPr>
      </w:pPr>
      <w:r w:rsidRPr="00E4706B">
        <w:rPr>
          <w:lang w:val="en-GB"/>
        </w:rPr>
        <w:t xml:space="preserve">The entity recognised by the </w:t>
      </w:r>
      <w:r w:rsidR="00C71041">
        <w:rPr>
          <w:lang w:val="en-GB"/>
        </w:rPr>
        <w:t>CAA</w:t>
      </w:r>
      <w:r w:rsidRPr="00E4706B">
        <w:rPr>
          <w:lang w:val="en-GB"/>
        </w:rPr>
        <w:t xml:space="preserve"> or the UAS operator shall have the capability to adequately perform the technical and administrative activities linked with the entire task process, including the adequacy of personnel and the use of facilities and equipment appropriate to the task.</w:t>
      </w:r>
    </w:p>
    <w:p w14:paraId="6202D084" w14:textId="7358E2CF" w:rsidR="007D5E13" w:rsidRPr="00E4706B" w:rsidRDefault="00C46607" w:rsidP="00472122">
      <w:pPr>
        <w:pStyle w:val="ListLevel1"/>
        <w:numPr>
          <w:ilvl w:val="0"/>
          <w:numId w:val="495"/>
        </w:numPr>
        <w:rPr>
          <w:lang w:val="en-GB"/>
        </w:rPr>
      </w:pPr>
      <w:r w:rsidRPr="00E4706B">
        <w:rPr>
          <w:lang w:val="en-GB"/>
        </w:rPr>
        <w:t xml:space="preserve">The entity recognised by the </w:t>
      </w:r>
      <w:r w:rsidR="00C71041">
        <w:rPr>
          <w:lang w:val="en-GB"/>
        </w:rPr>
        <w:t>CAA</w:t>
      </w:r>
      <w:r w:rsidRPr="00E4706B">
        <w:rPr>
          <w:lang w:val="en-GB"/>
        </w:rPr>
        <w:t xml:space="preserve"> or the UAS operator shall have an accountable manager, with the responsibility for ensuring that all tasks are performed in compliance with the information and procedures identified in point (8).</w:t>
      </w:r>
    </w:p>
    <w:p w14:paraId="21064427" w14:textId="36B814A2" w:rsidR="007D5E13" w:rsidRPr="00E4706B" w:rsidRDefault="00C46607" w:rsidP="00472122">
      <w:pPr>
        <w:pStyle w:val="ListLevel1"/>
        <w:numPr>
          <w:ilvl w:val="0"/>
          <w:numId w:val="495"/>
        </w:numPr>
        <w:rPr>
          <w:lang w:val="en-GB"/>
        </w:rPr>
      </w:pPr>
      <w:r w:rsidRPr="00E4706B">
        <w:rPr>
          <w:lang w:val="en-GB"/>
        </w:rPr>
        <w:t>The personnel responsible for the practical skill training and practical skill assessment tasks shall:</w:t>
      </w:r>
    </w:p>
    <w:p w14:paraId="08714ABD" w14:textId="4BA2ACA3" w:rsidR="007D5E13" w:rsidRPr="00E4706B" w:rsidRDefault="00C46607" w:rsidP="00472122">
      <w:pPr>
        <w:pStyle w:val="ListLevel1"/>
        <w:numPr>
          <w:ilvl w:val="0"/>
          <w:numId w:val="496"/>
        </w:numPr>
        <w:rPr>
          <w:lang w:val="en-GB"/>
        </w:rPr>
      </w:pPr>
      <w:r w:rsidRPr="00E4706B">
        <w:rPr>
          <w:lang w:val="en-GB"/>
        </w:rPr>
        <w:t>have the competence to conduct these tasks;</w:t>
      </w:r>
    </w:p>
    <w:p w14:paraId="7D4CDB78" w14:textId="702FD32F" w:rsidR="007D5E13" w:rsidRPr="00E4706B" w:rsidRDefault="00C46607" w:rsidP="00472122">
      <w:pPr>
        <w:pStyle w:val="ListLevel1"/>
        <w:numPr>
          <w:ilvl w:val="0"/>
          <w:numId w:val="496"/>
        </w:numPr>
        <w:rPr>
          <w:lang w:val="en-GB"/>
        </w:rPr>
      </w:pPr>
      <w:r w:rsidRPr="00E4706B">
        <w:rPr>
          <w:lang w:val="en-GB"/>
        </w:rPr>
        <w:t>be impartial and shall not participate in assessments if they feel that their objectivity may be affected;</w:t>
      </w:r>
    </w:p>
    <w:p w14:paraId="088C8E3F" w14:textId="5F628E41" w:rsidR="007D5E13" w:rsidRPr="00E4706B" w:rsidRDefault="00C46607" w:rsidP="00472122">
      <w:pPr>
        <w:pStyle w:val="ListLevel1"/>
        <w:numPr>
          <w:ilvl w:val="0"/>
          <w:numId w:val="496"/>
        </w:numPr>
        <w:rPr>
          <w:lang w:val="en-GB"/>
        </w:rPr>
      </w:pPr>
      <w:r w:rsidRPr="00E4706B">
        <w:rPr>
          <w:lang w:val="en-GB"/>
        </w:rPr>
        <w:t>have a sound theoretical knowledge and practical skill training experience, and satisfactory knowledge of the requirements for the practical skill assessment tasks they carry out as well as adequate experience of such processes;</w:t>
      </w:r>
    </w:p>
    <w:p w14:paraId="1339BFE9" w14:textId="6A86DB4E" w:rsidR="007D5E13" w:rsidRPr="00E4706B" w:rsidRDefault="00C46607" w:rsidP="00472122">
      <w:pPr>
        <w:pStyle w:val="ListLevel1"/>
        <w:numPr>
          <w:ilvl w:val="0"/>
          <w:numId w:val="496"/>
        </w:numPr>
        <w:rPr>
          <w:lang w:val="en-GB"/>
        </w:rPr>
      </w:pPr>
      <w:r w:rsidRPr="00E4706B">
        <w:rPr>
          <w:lang w:val="en-GB"/>
        </w:rPr>
        <w:t>have the ability to administer the declarations, records and reports that demonstrate that the relevant practical skill assessments have been carried out and to draw the conclusions of those practical skill assessments; and</w:t>
      </w:r>
    </w:p>
    <w:p w14:paraId="298409E3" w14:textId="502B07C9" w:rsidR="008B7938" w:rsidRPr="00E4706B" w:rsidRDefault="007D5E13" w:rsidP="00472122">
      <w:pPr>
        <w:pStyle w:val="ListLevel1"/>
        <w:numPr>
          <w:ilvl w:val="0"/>
          <w:numId w:val="496"/>
        </w:numPr>
        <w:rPr>
          <w:lang w:val="en-GB"/>
        </w:rPr>
      </w:pPr>
      <w:r w:rsidRPr="00E4706B">
        <w:rPr>
          <w:lang w:val="en-GB"/>
        </w:rPr>
        <w:t xml:space="preserve">not disclose any information supplied by the operator or remote pilot to any person other than the </w:t>
      </w:r>
      <w:r w:rsidR="00C71041">
        <w:rPr>
          <w:lang w:val="en-GB"/>
        </w:rPr>
        <w:t>CAA</w:t>
      </w:r>
      <w:r w:rsidRPr="00E4706B">
        <w:rPr>
          <w:lang w:val="en-GB"/>
        </w:rPr>
        <w:t xml:space="preserve"> upon their request.</w:t>
      </w:r>
    </w:p>
    <w:p w14:paraId="497C24CD" w14:textId="4AD4C1BA" w:rsidR="007D5E13" w:rsidRPr="00E4706B" w:rsidRDefault="00C46607" w:rsidP="00472122">
      <w:pPr>
        <w:pStyle w:val="ListLevel1"/>
        <w:numPr>
          <w:ilvl w:val="0"/>
          <w:numId w:val="495"/>
        </w:numPr>
        <w:rPr>
          <w:lang w:val="en-GB"/>
        </w:rPr>
      </w:pPr>
      <w:r w:rsidRPr="00E4706B">
        <w:rPr>
          <w:lang w:val="en-GB"/>
        </w:rPr>
        <w:t>The training and assessment shall cover the practical skills corresponding to the STS for which the declaration is made, included in Attachment A to the relevant Chapter.</w:t>
      </w:r>
    </w:p>
    <w:p w14:paraId="3A9CB66C" w14:textId="196F016C" w:rsidR="007D5E13" w:rsidRPr="00E4706B" w:rsidRDefault="00C46607" w:rsidP="00472122">
      <w:pPr>
        <w:pStyle w:val="ListLevel1"/>
        <w:numPr>
          <w:ilvl w:val="0"/>
          <w:numId w:val="495"/>
        </w:numPr>
        <w:rPr>
          <w:lang w:val="en-GB"/>
        </w:rPr>
      </w:pPr>
      <w:r w:rsidRPr="00E4706B">
        <w:rPr>
          <w:lang w:val="en-GB"/>
        </w:rPr>
        <w:t>The practical skill training and assessment location(s) shall be conducted in an environment representative of the conditions of the STS.</w:t>
      </w:r>
    </w:p>
    <w:p w14:paraId="290F20EE" w14:textId="1CF7BD04" w:rsidR="007D5E13" w:rsidRPr="00E4706B" w:rsidRDefault="00C46607" w:rsidP="00472122">
      <w:pPr>
        <w:pStyle w:val="ListLevel1"/>
        <w:numPr>
          <w:ilvl w:val="0"/>
          <w:numId w:val="495"/>
        </w:numPr>
        <w:rPr>
          <w:lang w:val="en-GB"/>
        </w:rPr>
      </w:pPr>
      <w:r w:rsidRPr="00E4706B">
        <w:rPr>
          <w:lang w:val="en-GB"/>
        </w:rPr>
        <w:t>The practical skill assessment shall consist of a continuous evaluation of the student remote pilot.</w:t>
      </w:r>
    </w:p>
    <w:p w14:paraId="446F202E" w14:textId="4A92F4D3" w:rsidR="007D5E13" w:rsidRPr="00E4706B" w:rsidRDefault="00C46607" w:rsidP="00472122">
      <w:pPr>
        <w:pStyle w:val="ListLevel1"/>
        <w:numPr>
          <w:ilvl w:val="0"/>
          <w:numId w:val="495"/>
        </w:numPr>
        <w:rPr>
          <w:lang w:val="en-GB"/>
        </w:rPr>
      </w:pPr>
      <w:r w:rsidRPr="00E4706B">
        <w:rPr>
          <w:lang w:val="en-GB"/>
        </w:rPr>
        <w:t xml:space="preserve">The entity recognised by the </w:t>
      </w:r>
      <w:r w:rsidR="00C71041">
        <w:rPr>
          <w:lang w:val="en-GB"/>
        </w:rPr>
        <w:t>CAA</w:t>
      </w:r>
      <w:r w:rsidRPr="00E4706B">
        <w:rPr>
          <w:lang w:val="en-GB"/>
        </w:rPr>
        <w:t xml:space="preserve"> or the UAS operator shall produce an assessment report after completing the practical skill assessment, which shall:</w:t>
      </w:r>
    </w:p>
    <w:p w14:paraId="763256C1" w14:textId="7FFF38DC" w:rsidR="007D5E13" w:rsidRPr="00E4706B" w:rsidRDefault="00C46607" w:rsidP="00472122">
      <w:pPr>
        <w:pStyle w:val="ListLevel1"/>
        <w:numPr>
          <w:ilvl w:val="0"/>
          <w:numId w:val="497"/>
        </w:numPr>
        <w:rPr>
          <w:lang w:val="en-GB"/>
        </w:rPr>
      </w:pPr>
      <w:r w:rsidRPr="00E4706B">
        <w:rPr>
          <w:lang w:val="en-GB"/>
        </w:rPr>
        <w:t>include at least:</w:t>
      </w:r>
    </w:p>
    <w:p w14:paraId="04372659" w14:textId="7AA234C6" w:rsidR="007D5E13" w:rsidRPr="00E4706B" w:rsidRDefault="00C46607" w:rsidP="00472122">
      <w:pPr>
        <w:numPr>
          <w:ilvl w:val="5"/>
          <w:numId w:val="498"/>
        </w:numPr>
        <w:rPr>
          <w:lang w:val="en-GB"/>
        </w:rPr>
      </w:pPr>
      <w:r w:rsidRPr="00E4706B">
        <w:rPr>
          <w:lang w:val="en-GB"/>
        </w:rPr>
        <w:t>the student remote pilot’s identification details;</w:t>
      </w:r>
    </w:p>
    <w:p w14:paraId="52C6DE1A" w14:textId="75B46905" w:rsidR="007D5E13" w:rsidRPr="00E4706B" w:rsidRDefault="00C46607" w:rsidP="00472122">
      <w:pPr>
        <w:numPr>
          <w:ilvl w:val="5"/>
          <w:numId w:val="498"/>
        </w:numPr>
        <w:rPr>
          <w:lang w:val="en-GB"/>
        </w:rPr>
      </w:pPr>
      <w:r w:rsidRPr="00E4706B">
        <w:rPr>
          <w:lang w:val="en-GB"/>
        </w:rPr>
        <w:lastRenderedPageBreak/>
        <w:t>the identity of the person responsible for the practical skill assessment;</w:t>
      </w:r>
    </w:p>
    <w:p w14:paraId="32436702" w14:textId="081F5532" w:rsidR="007D5E13" w:rsidRPr="00E4706B" w:rsidRDefault="00C46607" w:rsidP="00472122">
      <w:pPr>
        <w:numPr>
          <w:ilvl w:val="5"/>
          <w:numId w:val="498"/>
        </w:numPr>
        <w:rPr>
          <w:lang w:val="en-GB"/>
        </w:rPr>
      </w:pPr>
      <w:r w:rsidRPr="00E4706B">
        <w:rPr>
          <w:lang w:val="en-GB"/>
        </w:rPr>
        <w:t>the identification of the STS for which the practical skill assessment has been performed;</w:t>
      </w:r>
    </w:p>
    <w:p w14:paraId="5ED39037" w14:textId="1996CB23" w:rsidR="007D5E13" w:rsidRPr="00E4706B" w:rsidRDefault="00C46607" w:rsidP="00472122">
      <w:pPr>
        <w:numPr>
          <w:ilvl w:val="5"/>
          <w:numId w:val="498"/>
        </w:numPr>
        <w:rPr>
          <w:lang w:val="en-GB"/>
        </w:rPr>
      </w:pPr>
      <w:r w:rsidRPr="00E4706B">
        <w:rPr>
          <w:lang w:val="en-GB"/>
        </w:rPr>
        <w:t>performance marks for each action performed by the student remote pilot;</w:t>
      </w:r>
    </w:p>
    <w:p w14:paraId="75507BAC" w14:textId="6AA32E05" w:rsidR="007D5E13" w:rsidRPr="00E4706B" w:rsidRDefault="00C46607" w:rsidP="00472122">
      <w:pPr>
        <w:numPr>
          <w:ilvl w:val="5"/>
          <w:numId w:val="498"/>
        </w:numPr>
        <w:rPr>
          <w:lang w:val="en-GB"/>
        </w:rPr>
      </w:pPr>
      <w:r w:rsidRPr="00E4706B">
        <w:rPr>
          <w:lang w:val="en-GB"/>
        </w:rPr>
        <w:t>an overall practical skill assessment of the student remote pilot’s competencies; and</w:t>
      </w:r>
    </w:p>
    <w:p w14:paraId="2BA572B1" w14:textId="54D15609" w:rsidR="007D5E13" w:rsidRPr="00E4706B" w:rsidRDefault="00C46607" w:rsidP="00472122">
      <w:pPr>
        <w:numPr>
          <w:ilvl w:val="5"/>
          <w:numId w:val="498"/>
        </w:numPr>
        <w:rPr>
          <w:lang w:val="en-GB"/>
        </w:rPr>
      </w:pPr>
      <w:r w:rsidRPr="00E4706B">
        <w:rPr>
          <w:lang w:val="en-GB"/>
        </w:rPr>
        <w:t>practical skill assessment feedback providing guidance on areas for improvement where applicable;</w:t>
      </w:r>
    </w:p>
    <w:p w14:paraId="052DB7DC" w14:textId="5954F4CC" w:rsidR="007D5E13" w:rsidRPr="00E4706B" w:rsidRDefault="00C46607" w:rsidP="00472122">
      <w:pPr>
        <w:pStyle w:val="ListLevel1"/>
        <w:numPr>
          <w:ilvl w:val="0"/>
          <w:numId w:val="497"/>
        </w:numPr>
        <w:rPr>
          <w:lang w:val="en-GB"/>
        </w:rPr>
      </w:pPr>
      <w:r w:rsidRPr="00E4706B">
        <w:rPr>
          <w:lang w:val="en-GB"/>
        </w:rPr>
        <w:t>be appropriately signed and dated by the person responsible for the practical skill assessment once complete; and</w:t>
      </w:r>
    </w:p>
    <w:p w14:paraId="45F3384E" w14:textId="2CD6315A" w:rsidR="007D5E13" w:rsidRPr="00E4706B" w:rsidRDefault="00C46607" w:rsidP="00472122">
      <w:pPr>
        <w:pStyle w:val="ListLevel1"/>
        <w:numPr>
          <w:ilvl w:val="0"/>
          <w:numId w:val="497"/>
        </w:numPr>
        <w:rPr>
          <w:lang w:val="en-GB"/>
        </w:rPr>
      </w:pPr>
      <w:r w:rsidRPr="00E4706B">
        <w:rPr>
          <w:lang w:val="en-GB"/>
        </w:rPr>
        <w:t xml:space="preserve">be recorded and made available for inspection by the </w:t>
      </w:r>
      <w:r w:rsidR="00C71041">
        <w:rPr>
          <w:lang w:val="en-GB"/>
        </w:rPr>
        <w:t>CAA</w:t>
      </w:r>
      <w:r w:rsidRPr="00E4706B">
        <w:rPr>
          <w:lang w:val="en-GB"/>
        </w:rPr>
        <w:t xml:space="preserve"> upon request.</w:t>
      </w:r>
    </w:p>
    <w:p w14:paraId="1EC3E9D2" w14:textId="3DAB772B" w:rsidR="007D5E13" w:rsidRPr="00E4706B" w:rsidRDefault="00C46607" w:rsidP="00472122">
      <w:pPr>
        <w:pStyle w:val="ListLevel1"/>
        <w:numPr>
          <w:ilvl w:val="0"/>
          <w:numId w:val="495"/>
        </w:numPr>
        <w:rPr>
          <w:lang w:val="en-GB"/>
        </w:rPr>
      </w:pPr>
      <w:r w:rsidRPr="00E4706B">
        <w:rPr>
          <w:lang w:val="en-GB"/>
        </w:rPr>
        <w:t xml:space="preserve">An accreditation of completion of the practical skill training for the STS shall be delivered to the student remote pilot by entity recognised by the </w:t>
      </w:r>
      <w:r w:rsidR="00C71041">
        <w:rPr>
          <w:lang w:val="en-GB"/>
        </w:rPr>
        <w:t>CAA</w:t>
      </w:r>
      <w:r w:rsidRPr="00E4706B">
        <w:rPr>
          <w:lang w:val="en-GB"/>
        </w:rPr>
        <w:t xml:space="preserve"> or the UAS operator if the assessment report concludes that the student remote pilot has achieved a satisfactory level of practical skill.</w:t>
      </w:r>
    </w:p>
    <w:p w14:paraId="5CEDDCD4" w14:textId="74CF7D5F" w:rsidR="007D5E13" w:rsidRPr="00E4706B" w:rsidRDefault="00C46607" w:rsidP="00472122">
      <w:pPr>
        <w:pStyle w:val="ListLevel1"/>
        <w:numPr>
          <w:ilvl w:val="0"/>
          <w:numId w:val="495"/>
        </w:numPr>
        <w:rPr>
          <w:lang w:val="en-GB"/>
        </w:rPr>
      </w:pPr>
      <w:r w:rsidRPr="00E4706B">
        <w:rPr>
          <w:lang w:val="en-GB"/>
        </w:rPr>
        <w:t xml:space="preserve">The issuance of the accreditation of completion of point (9) shall be notified </w:t>
      </w:r>
      <w:r w:rsidRPr="004648A9">
        <w:rPr>
          <w:highlight w:val="yellow"/>
          <w:lang w:val="en-GB"/>
        </w:rPr>
        <w:t xml:space="preserve">to the </w:t>
      </w:r>
      <w:r w:rsidR="00C71041" w:rsidRPr="004648A9">
        <w:rPr>
          <w:highlight w:val="yellow"/>
          <w:lang w:val="en-GB"/>
        </w:rPr>
        <w:t>CAA</w:t>
      </w:r>
      <w:r w:rsidRPr="004648A9">
        <w:rPr>
          <w:highlight w:val="yellow"/>
          <w:lang w:val="en-GB"/>
        </w:rPr>
        <w:t xml:space="preserve"> where the practical skill training and assessment are conducted</w:t>
      </w:r>
      <w:r w:rsidRPr="00E4706B">
        <w:rPr>
          <w:lang w:val="en-GB"/>
        </w:rPr>
        <w:t xml:space="preserve"> including the student remote pilot’s identification details, the STS covered, the date of issuance and the identification details of the entity recognised by the </w:t>
      </w:r>
      <w:r w:rsidR="00C71041">
        <w:rPr>
          <w:lang w:val="en-GB"/>
        </w:rPr>
        <w:t>CAA</w:t>
      </w:r>
      <w:r w:rsidRPr="00E4706B">
        <w:rPr>
          <w:lang w:val="en-GB"/>
        </w:rPr>
        <w:t xml:space="preserve"> or the UAS operator issuing it.</w:t>
      </w:r>
    </w:p>
    <w:p w14:paraId="2C3D8C0E" w14:textId="4D3D2DD8" w:rsidR="007D5E13" w:rsidRPr="00E4706B" w:rsidRDefault="00C46607" w:rsidP="00472122">
      <w:pPr>
        <w:pStyle w:val="ListLevel1"/>
        <w:numPr>
          <w:ilvl w:val="0"/>
          <w:numId w:val="495"/>
        </w:numPr>
        <w:rPr>
          <w:lang w:val="en-GB"/>
        </w:rPr>
      </w:pPr>
      <w:r w:rsidRPr="00E4706B">
        <w:rPr>
          <w:lang w:val="en-GB"/>
        </w:rPr>
        <w:t xml:space="preserve">The entity recognised by the </w:t>
      </w:r>
      <w:r w:rsidR="00C71041">
        <w:rPr>
          <w:lang w:val="en-GB"/>
        </w:rPr>
        <w:t>CAA</w:t>
      </w:r>
      <w:r w:rsidRPr="00E4706B">
        <w:rPr>
          <w:lang w:val="en-GB"/>
        </w:rPr>
        <w:t xml:space="preserve"> or the UAS operator shall include in the operations manual, developed in accordance with </w:t>
      </w:r>
      <w:r w:rsidRPr="003412B6">
        <w:rPr>
          <w:lang w:val="en-GB"/>
        </w:rPr>
        <w:t>Appendix 5</w:t>
      </w:r>
      <w:r w:rsidRPr="00E4706B">
        <w:rPr>
          <w:lang w:val="en-GB"/>
        </w:rPr>
        <w:t>, a separate section covering the training elements, including the following:</w:t>
      </w:r>
    </w:p>
    <w:p w14:paraId="5032C329" w14:textId="6EE548B4" w:rsidR="007D5E13" w:rsidRPr="00E4706B" w:rsidRDefault="00C46607" w:rsidP="00472122">
      <w:pPr>
        <w:pStyle w:val="ListLevel1"/>
        <w:numPr>
          <w:ilvl w:val="0"/>
          <w:numId w:val="499"/>
        </w:numPr>
        <w:rPr>
          <w:lang w:val="en-GB"/>
        </w:rPr>
      </w:pPr>
      <w:r w:rsidRPr="00E4706B">
        <w:rPr>
          <w:lang w:val="en-GB"/>
        </w:rPr>
        <w:t>the nominated personnel conducting practical skill training and assessment, including:</w:t>
      </w:r>
    </w:p>
    <w:p w14:paraId="4675E013" w14:textId="6065DD99" w:rsidR="007D5E13" w:rsidRPr="00E4706B" w:rsidRDefault="00C46607" w:rsidP="00472122">
      <w:pPr>
        <w:numPr>
          <w:ilvl w:val="5"/>
          <w:numId w:val="500"/>
        </w:numPr>
        <w:rPr>
          <w:lang w:val="en-GB"/>
        </w:rPr>
      </w:pPr>
      <w:r w:rsidRPr="00E4706B">
        <w:rPr>
          <w:lang w:val="en-GB"/>
        </w:rPr>
        <w:t>descriptions of the respective personnel’s competence;</w:t>
      </w:r>
    </w:p>
    <w:p w14:paraId="33220D1F" w14:textId="6F46C477" w:rsidR="007D5E13" w:rsidRPr="00E4706B" w:rsidRDefault="00C46607" w:rsidP="00472122">
      <w:pPr>
        <w:numPr>
          <w:ilvl w:val="5"/>
          <w:numId w:val="500"/>
        </w:numPr>
        <w:rPr>
          <w:lang w:val="en-GB"/>
        </w:rPr>
      </w:pPr>
      <w:r w:rsidRPr="00E4706B">
        <w:rPr>
          <w:lang w:val="en-GB"/>
        </w:rPr>
        <w:t>the personnel’s duties and responsibilities; and</w:t>
      </w:r>
    </w:p>
    <w:p w14:paraId="3C5E3E65" w14:textId="0E051877" w:rsidR="007D5E13" w:rsidRPr="00E4706B" w:rsidRDefault="00C46607" w:rsidP="00472122">
      <w:pPr>
        <w:numPr>
          <w:ilvl w:val="5"/>
          <w:numId w:val="500"/>
        </w:numPr>
        <w:rPr>
          <w:lang w:val="en-GB"/>
        </w:rPr>
      </w:pPr>
      <w:r w:rsidRPr="00E4706B">
        <w:rPr>
          <w:lang w:val="en-GB"/>
        </w:rPr>
        <w:t>a chart of the organisation showing the associated chains of responsibility;</w:t>
      </w:r>
    </w:p>
    <w:p w14:paraId="068C8442" w14:textId="11712203" w:rsidR="007D5E13" w:rsidRPr="00E4706B" w:rsidRDefault="00C46607" w:rsidP="00472122">
      <w:pPr>
        <w:pStyle w:val="ListLevel1"/>
        <w:numPr>
          <w:ilvl w:val="0"/>
          <w:numId w:val="499"/>
        </w:numPr>
        <w:rPr>
          <w:lang w:val="en-GB"/>
        </w:rPr>
      </w:pPr>
      <w:r w:rsidRPr="00E4706B">
        <w:rPr>
          <w:lang w:val="en-GB"/>
        </w:rPr>
        <w:t>the procedures and processes used for practical skill training and assessment, including the training syllabus covering the practical skill corresponding to the STS for which the declaration is made, defined in Attachment A to the relevant Chapter;</w:t>
      </w:r>
    </w:p>
    <w:p w14:paraId="57BA8A1A" w14:textId="53E9A6FC" w:rsidR="007D5E13" w:rsidRPr="00E4706B" w:rsidRDefault="00C46607" w:rsidP="00472122">
      <w:pPr>
        <w:pStyle w:val="ListLevel1"/>
        <w:numPr>
          <w:ilvl w:val="0"/>
          <w:numId w:val="499"/>
        </w:numPr>
        <w:rPr>
          <w:lang w:val="en-GB"/>
        </w:rPr>
      </w:pPr>
      <w:r w:rsidRPr="00E4706B">
        <w:rPr>
          <w:lang w:val="en-GB"/>
        </w:rPr>
        <w:t>a description of the UAS and any other equipment, tools and environment used for the practical skill training and assessment; and</w:t>
      </w:r>
    </w:p>
    <w:p w14:paraId="2A50F524" w14:textId="255B1D38" w:rsidR="007D5E13" w:rsidRDefault="00C46607" w:rsidP="00472122">
      <w:pPr>
        <w:pStyle w:val="ListLevel1"/>
        <w:numPr>
          <w:ilvl w:val="0"/>
          <w:numId w:val="499"/>
        </w:numPr>
        <w:rPr>
          <w:lang w:val="en-GB"/>
        </w:rPr>
      </w:pPr>
      <w:r w:rsidRPr="00E4706B">
        <w:rPr>
          <w:lang w:val="en-GB"/>
        </w:rPr>
        <w:t>a template for the assessment report.</w:t>
      </w:r>
    </w:p>
    <w:p w14:paraId="35AD632A" w14:textId="77777777" w:rsidR="00205811" w:rsidRDefault="00205811" w:rsidP="00205811">
      <w:pPr>
        <w:pStyle w:val="ListLevel1"/>
        <w:rPr>
          <w:lang w:val="en-GB"/>
        </w:rPr>
      </w:pPr>
    </w:p>
    <w:p w14:paraId="6260F59A" w14:textId="2319A6A1" w:rsidR="00FC5FF5" w:rsidRDefault="00FC5FF5">
      <w:pPr>
        <w:spacing w:after="200" w:line="276" w:lineRule="auto"/>
        <w:jc w:val="left"/>
        <w:rPr>
          <w:lang w:val="en-GB"/>
        </w:rPr>
      </w:pPr>
      <w:r>
        <w:rPr>
          <w:lang w:val="en-GB"/>
        </w:rPr>
        <w:br w:type="page"/>
      </w:r>
    </w:p>
    <w:p w14:paraId="7ED93CEB" w14:textId="2DB60695" w:rsidR="00EC0B70" w:rsidRDefault="00C46607" w:rsidP="004648A9">
      <w:pPr>
        <w:pStyle w:val="Heading3IR"/>
        <w:jc w:val="both"/>
        <w:rPr>
          <w:lang w:val="en-GB"/>
        </w:rPr>
      </w:pPr>
      <w:bookmarkStart w:id="1533" w:name="_DxCrossRefBm2114470680"/>
      <w:bookmarkStart w:id="1534" w:name="_Toc121684633"/>
      <w:r w:rsidRPr="00E4706B">
        <w:rPr>
          <w:lang w:val="en-GB"/>
        </w:rPr>
        <w:lastRenderedPageBreak/>
        <w:t>Appendix 4</w:t>
      </w:r>
      <w:r w:rsidR="002C6F1E" w:rsidRPr="00E4706B">
        <w:rPr>
          <w:lang w:val="en-GB"/>
        </w:rPr>
        <w:t xml:space="preserve"> — </w:t>
      </w:r>
      <w:r w:rsidRPr="00E4706B">
        <w:rPr>
          <w:lang w:val="en-GB"/>
        </w:rPr>
        <w:t>Declaration of UAS operators that intend to provide practical skill training and assessment of remote pilots in STS-x</w:t>
      </w:r>
      <w:bookmarkEnd w:id="1533"/>
      <w:bookmarkEnd w:id="1534"/>
    </w:p>
    <w:tbl>
      <w:tblPr>
        <w:tblStyle w:val="TableGrid"/>
        <w:tblW w:w="5000" w:type="pct"/>
        <w:tblBorders>
          <w:insideH w:val="none" w:sz="0" w:space="0" w:color="auto"/>
          <w:insideV w:val="none" w:sz="0" w:space="0" w:color="auto"/>
        </w:tblBorders>
        <w:tblLook w:val="04A0" w:firstRow="1" w:lastRow="0" w:firstColumn="1" w:lastColumn="0" w:noHBand="0" w:noVBand="1"/>
      </w:tblPr>
      <w:tblGrid>
        <w:gridCol w:w="224"/>
        <w:gridCol w:w="947"/>
        <w:gridCol w:w="1132"/>
        <w:gridCol w:w="1473"/>
        <w:gridCol w:w="1201"/>
        <w:gridCol w:w="896"/>
        <w:gridCol w:w="2921"/>
        <w:gridCol w:w="222"/>
      </w:tblGrid>
      <w:tr w:rsidR="00F8428D" w:rsidRPr="00D9503A" w14:paraId="5609BC26" w14:textId="77777777" w:rsidTr="00C27945">
        <w:tc>
          <w:tcPr>
            <w:tcW w:w="5000" w:type="pct"/>
            <w:gridSpan w:val="8"/>
          </w:tcPr>
          <w:p w14:paraId="70505CEC" w14:textId="77777777" w:rsidR="00F8428D" w:rsidRPr="00D9503A" w:rsidRDefault="00F8428D" w:rsidP="00C27945">
            <w:pPr>
              <w:spacing w:after="0"/>
              <w:jc w:val="center"/>
              <w:rPr>
                <w:rFonts w:ascii="A_Bismillah" w:hAnsi="A_Bismillah"/>
                <w:sz w:val="14"/>
                <w:szCs w:val="14"/>
              </w:rPr>
            </w:pPr>
          </w:p>
        </w:tc>
      </w:tr>
      <w:tr w:rsidR="00F8428D" w:rsidRPr="00D9503A" w14:paraId="35110E4D" w14:textId="77777777" w:rsidTr="00C27945">
        <w:tc>
          <w:tcPr>
            <w:tcW w:w="5000" w:type="pct"/>
            <w:gridSpan w:val="8"/>
          </w:tcPr>
          <w:p w14:paraId="4E83E5BB" w14:textId="77777777" w:rsidR="00F8428D" w:rsidRPr="00D9503A" w:rsidRDefault="00F8428D" w:rsidP="00C27945">
            <w:pPr>
              <w:spacing w:after="0"/>
              <w:jc w:val="center"/>
              <w:rPr>
                <w:rFonts w:ascii="A_Bismillah" w:hAnsi="A_Bismillah"/>
                <w:sz w:val="52"/>
                <w:szCs w:val="52"/>
              </w:rPr>
            </w:pPr>
            <w:r w:rsidRPr="00D9503A">
              <w:rPr>
                <w:rFonts w:ascii="A_Bismillah" w:hAnsi="A_Bismillah"/>
                <w:sz w:val="52"/>
                <w:szCs w:val="52"/>
              </w:rPr>
              <w:t>c</w:t>
            </w:r>
          </w:p>
        </w:tc>
      </w:tr>
      <w:tr w:rsidR="00F8428D" w:rsidRPr="00D9503A" w14:paraId="44433FF1" w14:textId="77777777" w:rsidTr="00C27945">
        <w:trPr>
          <w:trHeight w:val="234"/>
        </w:trPr>
        <w:tc>
          <w:tcPr>
            <w:tcW w:w="5000" w:type="pct"/>
            <w:gridSpan w:val="8"/>
            <w:vAlign w:val="center"/>
          </w:tcPr>
          <w:p w14:paraId="6A5E71DE" w14:textId="77777777" w:rsidR="00F8428D" w:rsidRPr="00D9503A" w:rsidRDefault="00F8428D" w:rsidP="00C27945">
            <w:pPr>
              <w:spacing w:after="0"/>
              <w:jc w:val="center"/>
              <w:rPr>
                <w:rFonts w:cs="Open Sans"/>
                <w:sz w:val="8"/>
                <w:szCs w:val="8"/>
              </w:rPr>
            </w:pPr>
          </w:p>
        </w:tc>
      </w:tr>
      <w:tr w:rsidR="00F8428D" w:rsidRPr="00D9503A" w14:paraId="3B86B61A" w14:textId="77777777" w:rsidTr="00C27945">
        <w:trPr>
          <w:trHeight w:val="288"/>
        </w:trPr>
        <w:tc>
          <w:tcPr>
            <w:tcW w:w="124" w:type="pct"/>
            <w:vAlign w:val="center"/>
          </w:tcPr>
          <w:p w14:paraId="62F8E8C6" w14:textId="77777777" w:rsidR="00F8428D" w:rsidRPr="00D9503A" w:rsidRDefault="00F8428D" w:rsidP="00C27945">
            <w:pPr>
              <w:spacing w:after="0"/>
              <w:jc w:val="center"/>
              <w:rPr>
                <w:rFonts w:ascii="Gill Sans MT Pro Heavy" w:hAnsi="Gill Sans MT Pro Heavy"/>
                <w:szCs w:val="20"/>
              </w:rPr>
            </w:pPr>
          </w:p>
        </w:tc>
        <w:tc>
          <w:tcPr>
            <w:tcW w:w="525" w:type="pct"/>
            <w:vAlign w:val="center"/>
          </w:tcPr>
          <w:p w14:paraId="0206E72C" w14:textId="77777777" w:rsidR="00F8428D" w:rsidRPr="00D9503A" w:rsidRDefault="00F8428D" w:rsidP="00C27945">
            <w:pPr>
              <w:spacing w:after="0"/>
              <w:jc w:val="center"/>
              <w:rPr>
                <w:rFonts w:ascii="Gill Sans MT Pro Heavy" w:hAnsi="Gill Sans MT Pro Heavy"/>
                <w:szCs w:val="20"/>
              </w:rPr>
            </w:pPr>
            <w:r w:rsidRPr="00D9503A">
              <w:rPr>
                <w:noProof/>
                <w:szCs w:val="20"/>
              </w:rPr>
              <w:drawing>
                <wp:inline distT="0" distB="0" distL="0" distR="0" wp14:anchorId="6B2ACC67" wp14:editId="63F07DE8">
                  <wp:extent cx="463550" cy="499745"/>
                  <wp:effectExtent l="0" t="0" r="0" b="0"/>
                  <wp:docPr id="1419943173" name="Picture 1419943173"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943173" name="Picture 1419943173" descr="A black and white logo&#10;&#10;Description automatically generated"/>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63550" cy="499745"/>
                          </a:xfrm>
                          <a:prstGeom prst="rect">
                            <a:avLst/>
                          </a:prstGeom>
                          <a:noFill/>
                        </pic:spPr>
                      </pic:pic>
                    </a:graphicData>
                  </a:graphic>
                </wp:inline>
              </w:drawing>
            </w:r>
          </w:p>
        </w:tc>
        <w:tc>
          <w:tcPr>
            <w:tcW w:w="2111" w:type="pct"/>
            <w:gridSpan w:val="3"/>
            <w:vAlign w:val="bottom"/>
          </w:tcPr>
          <w:p w14:paraId="5DDF4465" w14:textId="77777777" w:rsidR="00F8428D" w:rsidRPr="00D9503A" w:rsidRDefault="00F8428D" w:rsidP="00C27945">
            <w:pPr>
              <w:spacing w:after="0"/>
              <w:rPr>
                <w:rFonts w:ascii="Open Sans ExtraBold" w:hAnsi="Open Sans ExtraBold" w:cs="Open Sans ExtraBold"/>
                <w:sz w:val="18"/>
                <w:szCs w:val="18"/>
              </w:rPr>
            </w:pPr>
            <w:r w:rsidRPr="00D9503A">
              <w:rPr>
                <w:rFonts w:ascii="Open Sans ExtraBold" w:hAnsi="Open Sans ExtraBold" w:cs="Open Sans ExtraBold"/>
                <w:sz w:val="18"/>
                <w:szCs w:val="18"/>
              </w:rPr>
              <w:t xml:space="preserve">MALDIVES CIVIL AVIATION AUTHORITY </w:t>
            </w:r>
          </w:p>
          <w:p w14:paraId="594FC67C" w14:textId="77777777" w:rsidR="00F8428D" w:rsidRPr="00D9503A" w:rsidRDefault="00F8428D" w:rsidP="00C27945">
            <w:pPr>
              <w:spacing w:after="0"/>
              <w:rPr>
                <w:rFonts w:ascii="Open Sans ExtraBold" w:hAnsi="Open Sans ExtraBold" w:cs="Open Sans ExtraBold"/>
                <w:sz w:val="18"/>
                <w:szCs w:val="18"/>
              </w:rPr>
            </w:pPr>
            <w:r w:rsidRPr="00D9503A">
              <w:rPr>
                <w:rFonts w:ascii="Open Sans ExtraBold" w:hAnsi="Open Sans ExtraBold" w:cs="Open Sans ExtraBold"/>
                <w:sz w:val="18"/>
                <w:szCs w:val="18"/>
              </w:rPr>
              <w:t>REPUBLIC OF MALDIVES</w:t>
            </w:r>
          </w:p>
        </w:tc>
        <w:tc>
          <w:tcPr>
            <w:tcW w:w="2117" w:type="pct"/>
            <w:gridSpan w:val="2"/>
            <w:vAlign w:val="bottom"/>
          </w:tcPr>
          <w:p w14:paraId="647E7430" w14:textId="77777777" w:rsidR="00F8428D" w:rsidRPr="00D9503A" w:rsidRDefault="00F8428D" w:rsidP="00C27945">
            <w:pPr>
              <w:spacing w:after="0"/>
              <w:jc w:val="right"/>
              <w:rPr>
                <w:rFonts w:ascii="Gill Sans MT Pro Heavy" w:hAnsi="Gill Sans MT Pro Heavy"/>
                <w:sz w:val="18"/>
                <w:szCs w:val="18"/>
              </w:rPr>
            </w:pPr>
            <w:r>
              <w:rPr>
                <w:rFonts w:ascii="Open Sans ExtraBold" w:hAnsi="Open Sans ExtraBold" w:cs="Open Sans ExtraBold"/>
                <w:sz w:val="18"/>
                <w:szCs w:val="18"/>
              </w:rPr>
              <w:t>CAA Form UAS-#</w:t>
            </w:r>
          </w:p>
        </w:tc>
        <w:tc>
          <w:tcPr>
            <w:tcW w:w="123" w:type="pct"/>
            <w:vAlign w:val="bottom"/>
          </w:tcPr>
          <w:p w14:paraId="623C39EA" w14:textId="77777777" w:rsidR="00F8428D" w:rsidRPr="00D9503A" w:rsidRDefault="00F8428D" w:rsidP="00C27945">
            <w:pPr>
              <w:spacing w:after="0"/>
              <w:jc w:val="right"/>
              <w:rPr>
                <w:rFonts w:ascii="Gill Sans MT Pro Heavy" w:hAnsi="Gill Sans MT Pro Heavy"/>
                <w:sz w:val="18"/>
                <w:szCs w:val="18"/>
              </w:rPr>
            </w:pPr>
          </w:p>
        </w:tc>
      </w:tr>
      <w:tr w:rsidR="00F8428D" w:rsidRPr="00D9503A" w14:paraId="53C6FA73" w14:textId="77777777" w:rsidTr="00C27945">
        <w:trPr>
          <w:trHeight w:val="432"/>
        </w:trPr>
        <w:tc>
          <w:tcPr>
            <w:tcW w:w="124" w:type="pct"/>
          </w:tcPr>
          <w:p w14:paraId="3A04D318" w14:textId="77777777" w:rsidR="00F8428D" w:rsidRPr="00D9503A" w:rsidRDefault="00F8428D" w:rsidP="00C27945">
            <w:pPr>
              <w:spacing w:after="0"/>
              <w:jc w:val="center"/>
              <w:rPr>
                <w:rFonts w:ascii="Gill Sans MT Pro Heavy" w:hAnsi="Gill Sans MT Pro Heavy"/>
                <w:szCs w:val="20"/>
              </w:rPr>
            </w:pPr>
          </w:p>
        </w:tc>
        <w:tc>
          <w:tcPr>
            <w:tcW w:w="4753" w:type="pct"/>
            <w:gridSpan w:val="6"/>
          </w:tcPr>
          <w:p w14:paraId="66231CC7" w14:textId="77777777" w:rsidR="00F8428D" w:rsidRPr="00D9503A" w:rsidRDefault="00F8428D" w:rsidP="00C27945">
            <w:pPr>
              <w:spacing w:after="0"/>
              <w:jc w:val="center"/>
              <w:rPr>
                <w:rFonts w:ascii="Gill Sans MT Pro Heavy" w:hAnsi="Gill Sans MT Pro Heavy"/>
                <w:szCs w:val="20"/>
              </w:rPr>
            </w:pPr>
          </w:p>
        </w:tc>
        <w:tc>
          <w:tcPr>
            <w:tcW w:w="123" w:type="pct"/>
          </w:tcPr>
          <w:p w14:paraId="6C13EF0F" w14:textId="77777777" w:rsidR="00F8428D" w:rsidRPr="00D9503A" w:rsidRDefault="00F8428D" w:rsidP="00C27945">
            <w:pPr>
              <w:spacing w:after="0"/>
              <w:jc w:val="center"/>
              <w:rPr>
                <w:rFonts w:ascii="Gill Sans MT Pro Heavy" w:hAnsi="Gill Sans MT Pro Heavy"/>
                <w:szCs w:val="20"/>
              </w:rPr>
            </w:pPr>
          </w:p>
        </w:tc>
      </w:tr>
      <w:tr w:rsidR="003F0706" w:rsidRPr="00D9503A" w14:paraId="1C5F05C5" w14:textId="77777777" w:rsidTr="00C27945">
        <w:trPr>
          <w:trHeight w:val="288"/>
        </w:trPr>
        <w:tc>
          <w:tcPr>
            <w:tcW w:w="124" w:type="pct"/>
            <w:vAlign w:val="center"/>
          </w:tcPr>
          <w:p w14:paraId="7ABCE8AA" w14:textId="77777777" w:rsidR="003F0706" w:rsidRPr="00D9503A" w:rsidRDefault="003F0706" w:rsidP="00C27945">
            <w:pPr>
              <w:spacing w:after="0"/>
              <w:jc w:val="center"/>
              <w:rPr>
                <w:rFonts w:ascii="Gill Sans MT Pro Heavy" w:hAnsi="Gill Sans MT Pro Heavy"/>
                <w:szCs w:val="20"/>
              </w:rPr>
            </w:pPr>
          </w:p>
        </w:tc>
        <w:tc>
          <w:tcPr>
            <w:tcW w:w="4753" w:type="pct"/>
            <w:gridSpan w:val="6"/>
            <w:vAlign w:val="center"/>
          </w:tcPr>
          <w:p w14:paraId="3C36C15C" w14:textId="25959BCA" w:rsidR="003F0706" w:rsidRPr="003F0706" w:rsidRDefault="003F0706" w:rsidP="00C27945">
            <w:pPr>
              <w:spacing w:after="0"/>
              <w:jc w:val="center"/>
              <w:rPr>
                <w:rFonts w:ascii="Open Sans ExtraBold" w:hAnsi="Open Sans ExtraBold" w:cs="Open Sans ExtraBold"/>
                <w:szCs w:val="20"/>
              </w:rPr>
            </w:pPr>
            <w:r>
              <w:rPr>
                <w:rFonts w:ascii="Open Sans ExtraBold" w:hAnsi="Open Sans ExtraBold" w:cs="Open Sans ExtraBold"/>
                <w:szCs w:val="20"/>
              </w:rPr>
              <w:t>STS-x</w:t>
            </w:r>
          </w:p>
        </w:tc>
        <w:tc>
          <w:tcPr>
            <w:tcW w:w="123" w:type="pct"/>
            <w:vAlign w:val="center"/>
          </w:tcPr>
          <w:p w14:paraId="1BA4CD27" w14:textId="77777777" w:rsidR="003F0706" w:rsidRPr="00D9503A" w:rsidRDefault="003F0706" w:rsidP="00C27945">
            <w:pPr>
              <w:spacing w:after="0"/>
              <w:jc w:val="center"/>
              <w:rPr>
                <w:rFonts w:ascii="Gill Sans MT Pro Heavy" w:hAnsi="Gill Sans MT Pro Heavy"/>
                <w:szCs w:val="20"/>
              </w:rPr>
            </w:pPr>
          </w:p>
        </w:tc>
      </w:tr>
      <w:tr w:rsidR="00F8428D" w:rsidRPr="00D9503A" w14:paraId="11CBFDDB" w14:textId="77777777" w:rsidTr="00C27945">
        <w:trPr>
          <w:trHeight w:val="288"/>
        </w:trPr>
        <w:tc>
          <w:tcPr>
            <w:tcW w:w="124" w:type="pct"/>
            <w:vAlign w:val="center"/>
          </w:tcPr>
          <w:p w14:paraId="1382EC1D" w14:textId="77777777" w:rsidR="00F8428D" w:rsidRPr="00D9503A" w:rsidRDefault="00F8428D" w:rsidP="00C27945">
            <w:pPr>
              <w:spacing w:after="0"/>
              <w:jc w:val="center"/>
              <w:rPr>
                <w:rFonts w:ascii="Gill Sans MT Pro Heavy" w:hAnsi="Gill Sans MT Pro Heavy"/>
                <w:szCs w:val="20"/>
              </w:rPr>
            </w:pPr>
          </w:p>
        </w:tc>
        <w:tc>
          <w:tcPr>
            <w:tcW w:w="4753" w:type="pct"/>
            <w:gridSpan w:val="6"/>
            <w:vAlign w:val="center"/>
          </w:tcPr>
          <w:p w14:paraId="20A8E250" w14:textId="317E960A" w:rsidR="00F8428D" w:rsidRPr="00D9503A" w:rsidRDefault="003F0706" w:rsidP="00C27945">
            <w:pPr>
              <w:spacing w:after="0"/>
              <w:jc w:val="center"/>
              <w:rPr>
                <w:rFonts w:ascii="Gill Sans MT Pro Heavy" w:hAnsi="Gill Sans MT Pro Heavy"/>
                <w:szCs w:val="20"/>
              </w:rPr>
            </w:pPr>
            <w:r w:rsidRPr="003F0706">
              <w:rPr>
                <w:rFonts w:ascii="Open Sans ExtraBold" w:hAnsi="Open Sans ExtraBold" w:cs="Open Sans ExtraBold"/>
                <w:szCs w:val="20"/>
              </w:rPr>
              <w:t>Declaration of UAS operators that intend to provide practical skill training and assessment of remote pilots</w:t>
            </w:r>
          </w:p>
        </w:tc>
        <w:tc>
          <w:tcPr>
            <w:tcW w:w="123" w:type="pct"/>
            <w:vAlign w:val="center"/>
          </w:tcPr>
          <w:p w14:paraId="09FEDF5F" w14:textId="77777777" w:rsidR="00F8428D" w:rsidRPr="00D9503A" w:rsidRDefault="00F8428D" w:rsidP="00C27945">
            <w:pPr>
              <w:spacing w:after="0"/>
              <w:jc w:val="center"/>
              <w:rPr>
                <w:rFonts w:ascii="Gill Sans MT Pro Heavy" w:hAnsi="Gill Sans MT Pro Heavy"/>
                <w:szCs w:val="20"/>
              </w:rPr>
            </w:pPr>
          </w:p>
        </w:tc>
      </w:tr>
      <w:tr w:rsidR="00F8428D" w:rsidRPr="00D9503A" w14:paraId="0DD376C2" w14:textId="77777777" w:rsidTr="00C27945">
        <w:trPr>
          <w:trHeight w:val="117"/>
        </w:trPr>
        <w:tc>
          <w:tcPr>
            <w:tcW w:w="124" w:type="pct"/>
          </w:tcPr>
          <w:p w14:paraId="59D672D4" w14:textId="77777777" w:rsidR="00F8428D" w:rsidRPr="00D9503A" w:rsidRDefault="00F8428D" w:rsidP="00C27945">
            <w:pPr>
              <w:spacing w:after="0"/>
              <w:rPr>
                <w:szCs w:val="20"/>
              </w:rPr>
            </w:pPr>
          </w:p>
        </w:tc>
        <w:tc>
          <w:tcPr>
            <w:tcW w:w="4753" w:type="pct"/>
            <w:gridSpan w:val="6"/>
            <w:tcBorders>
              <w:bottom w:val="single" w:sz="4" w:space="0" w:color="auto"/>
            </w:tcBorders>
          </w:tcPr>
          <w:p w14:paraId="130018AB" w14:textId="77777777" w:rsidR="00F8428D" w:rsidRPr="00D9503A" w:rsidRDefault="00F8428D" w:rsidP="00C27945">
            <w:pPr>
              <w:spacing w:after="0"/>
              <w:rPr>
                <w:szCs w:val="20"/>
              </w:rPr>
            </w:pPr>
          </w:p>
        </w:tc>
        <w:tc>
          <w:tcPr>
            <w:tcW w:w="123" w:type="pct"/>
          </w:tcPr>
          <w:p w14:paraId="05BF0FF2" w14:textId="77777777" w:rsidR="00F8428D" w:rsidRPr="00D9503A" w:rsidRDefault="00F8428D" w:rsidP="00C27945">
            <w:pPr>
              <w:spacing w:after="0"/>
              <w:rPr>
                <w:szCs w:val="20"/>
              </w:rPr>
            </w:pPr>
          </w:p>
        </w:tc>
      </w:tr>
      <w:tr w:rsidR="00F8428D" w:rsidRPr="00D9503A" w14:paraId="4A180325" w14:textId="77777777" w:rsidTr="00C27945">
        <w:trPr>
          <w:trHeight w:val="260"/>
        </w:trPr>
        <w:tc>
          <w:tcPr>
            <w:tcW w:w="124" w:type="pct"/>
            <w:tcBorders>
              <w:right w:val="single" w:sz="4" w:space="0" w:color="auto"/>
            </w:tcBorders>
          </w:tcPr>
          <w:p w14:paraId="047F9AAA" w14:textId="77777777" w:rsidR="00F8428D" w:rsidRPr="00D9503A" w:rsidRDefault="00F8428D" w:rsidP="00C27945">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2E5D295A" w14:textId="77777777" w:rsidR="00F8428D" w:rsidRPr="00D9503A" w:rsidRDefault="00F8428D" w:rsidP="00C27945">
            <w:pPr>
              <w:spacing w:after="0"/>
              <w:rPr>
                <w:szCs w:val="20"/>
              </w:rPr>
            </w:pPr>
            <w:r w:rsidRPr="00E4706B">
              <w:rPr>
                <w:lang w:val="en-GB"/>
              </w:rPr>
              <w:t>UAS operator registration number</w:t>
            </w:r>
          </w:p>
        </w:tc>
        <w:tc>
          <w:tcPr>
            <w:tcW w:w="2783" w:type="pct"/>
            <w:gridSpan w:val="3"/>
            <w:tcBorders>
              <w:top w:val="single" w:sz="4" w:space="0" w:color="auto"/>
              <w:left w:val="single" w:sz="4" w:space="0" w:color="auto"/>
              <w:bottom w:val="single" w:sz="4" w:space="0" w:color="auto"/>
              <w:right w:val="single" w:sz="4" w:space="0" w:color="auto"/>
            </w:tcBorders>
          </w:tcPr>
          <w:p w14:paraId="47082102" w14:textId="77777777" w:rsidR="00F8428D" w:rsidRPr="00D9503A" w:rsidRDefault="00F8428D" w:rsidP="00C27945">
            <w:pPr>
              <w:spacing w:after="0"/>
              <w:rPr>
                <w:szCs w:val="20"/>
              </w:rPr>
            </w:pPr>
          </w:p>
        </w:tc>
        <w:tc>
          <w:tcPr>
            <w:tcW w:w="123" w:type="pct"/>
            <w:tcBorders>
              <w:left w:val="single" w:sz="4" w:space="0" w:color="auto"/>
            </w:tcBorders>
          </w:tcPr>
          <w:p w14:paraId="1DE7363A" w14:textId="77777777" w:rsidR="00F8428D" w:rsidRPr="00D9503A" w:rsidRDefault="00F8428D" w:rsidP="00C27945">
            <w:pPr>
              <w:spacing w:after="0"/>
              <w:rPr>
                <w:szCs w:val="20"/>
              </w:rPr>
            </w:pPr>
          </w:p>
        </w:tc>
      </w:tr>
      <w:tr w:rsidR="00F8428D" w:rsidRPr="00D9503A" w14:paraId="21CF37DE" w14:textId="77777777" w:rsidTr="00C27945">
        <w:trPr>
          <w:trHeight w:val="260"/>
        </w:trPr>
        <w:tc>
          <w:tcPr>
            <w:tcW w:w="124" w:type="pct"/>
            <w:tcBorders>
              <w:right w:val="single" w:sz="4" w:space="0" w:color="auto"/>
            </w:tcBorders>
          </w:tcPr>
          <w:p w14:paraId="163D8580" w14:textId="77777777" w:rsidR="00F8428D" w:rsidRPr="00D9503A" w:rsidRDefault="00F8428D" w:rsidP="00C27945">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513737EC" w14:textId="77777777" w:rsidR="00F8428D" w:rsidRPr="00D9503A" w:rsidRDefault="00F8428D" w:rsidP="00C27945">
            <w:pPr>
              <w:spacing w:after="0"/>
              <w:rPr>
                <w:szCs w:val="20"/>
              </w:rPr>
            </w:pPr>
            <w:r w:rsidRPr="00E4706B">
              <w:rPr>
                <w:lang w:val="en-GB"/>
              </w:rPr>
              <w:t>UAS operator name</w:t>
            </w:r>
          </w:p>
        </w:tc>
        <w:tc>
          <w:tcPr>
            <w:tcW w:w="2783" w:type="pct"/>
            <w:gridSpan w:val="3"/>
            <w:tcBorders>
              <w:top w:val="single" w:sz="4" w:space="0" w:color="auto"/>
              <w:left w:val="single" w:sz="4" w:space="0" w:color="auto"/>
              <w:bottom w:val="single" w:sz="4" w:space="0" w:color="auto"/>
              <w:right w:val="single" w:sz="4" w:space="0" w:color="auto"/>
            </w:tcBorders>
          </w:tcPr>
          <w:p w14:paraId="4E6929F5" w14:textId="77777777" w:rsidR="00F8428D" w:rsidRPr="00D9503A" w:rsidRDefault="00F8428D" w:rsidP="00C27945">
            <w:pPr>
              <w:spacing w:after="0"/>
              <w:rPr>
                <w:szCs w:val="20"/>
              </w:rPr>
            </w:pPr>
          </w:p>
        </w:tc>
        <w:tc>
          <w:tcPr>
            <w:tcW w:w="123" w:type="pct"/>
            <w:tcBorders>
              <w:left w:val="single" w:sz="4" w:space="0" w:color="auto"/>
            </w:tcBorders>
          </w:tcPr>
          <w:p w14:paraId="337B71F3" w14:textId="77777777" w:rsidR="00F8428D" w:rsidRPr="00D9503A" w:rsidRDefault="00F8428D" w:rsidP="00C27945">
            <w:pPr>
              <w:spacing w:after="0"/>
              <w:rPr>
                <w:szCs w:val="20"/>
              </w:rPr>
            </w:pPr>
          </w:p>
        </w:tc>
      </w:tr>
      <w:tr w:rsidR="00F8428D" w:rsidRPr="00D9503A" w14:paraId="675A3009" w14:textId="77777777" w:rsidTr="00C27945">
        <w:trPr>
          <w:trHeight w:val="260"/>
        </w:trPr>
        <w:tc>
          <w:tcPr>
            <w:tcW w:w="124" w:type="pct"/>
          </w:tcPr>
          <w:p w14:paraId="48090097" w14:textId="77777777" w:rsidR="00F8428D" w:rsidRPr="00D9503A" w:rsidRDefault="00F8428D" w:rsidP="00C27945">
            <w:pPr>
              <w:spacing w:after="0"/>
              <w:rPr>
                <w:szCs w:val="20"/>
              </w:rPr>
            </w:pPr>
          </w:p>
        </w:tc>
        <w:tc>
          <w:tcPr>
            <w:tcW w:w="1970" w:type="pct"/>
            <w:gridSpan w:val="3"/>
            <w:tcBorders>
              <w:top w:val="single" w:sz="4" w:space="0" w:color="auto"/>
            </w:tcBorders>
          </w:tcPr>
          <w:p w14:paraId="1C688185" w14:textId="77777777" w:rsidR="00F8428D" w:rsidRPr="00E4706B" w:rsidRDefault="00F8428D" w:rsidP="00C27945">
            <w:pPr>
              <w:spacing w:after="0"/>
              <w:rPr>
                <w:lang w:val="en-GB"/>
              </w:rPr>
            </w:pPr>
          </w:p>
        </w:tc>
        <w:tc>
          <w:tcPr>
            <w:tcW w:w="2783" w:type="pct"/>
            <w:gridSpan w:val="3"/>
            <w:tcBorders>
              <w:top w:val="single" w:sz="4" w:space="0" w:color="auto"/>
            </w:tcBorders>
          </w:tcPr>
          <w:p w14:paraId="703D7B91" w14:textId="77777777" w:rsidR="00F8428D" w:rsidRPr="00D9503A" w:rsidRDefault="00F8428D" w:rsidP="00C27945">
            <w:pPr>
              <w:spacing w:after="0"/>
              <w:rPr>
                <w:szCs w:val="20"/>
              </w:rPr>
            </w:pPr>
          </w:p>
        </w:tc>
        <w:tc>
          <w:tcPr>
            <w:tcW w:w="123" w:type="pct"/>
          </w:tcPr>
          <w:p w14:paraId="01BA68FC" w14:textId="77777777" w:rsidR="00F8428D" w:rsidRPr="00D9503A" w:rsidRDefault="00F8428D" w:rsidP="00C27945">
            <w:pPr>
              <w:spacing w:after="0"/>
              <w:rPr>
                <w:szCs w:val="20"/>
              </w:rPr>
            </w:pPr>
          </w:p>
        </w:tc>
      </w:tr>
      <w:tr w:rsidR="00F8428D" w:rsidRPr="00D9503A" w14:paraId="67A23738" w14:textId="77777777" w:rsidTr="00C27945">
        <w:trPr>
          <w:trHeight w:val="260"/>
        </w:trPr>
        <w:tc>
          <w:tcPr>
            <w:tcW w:w="124" w:type="pct"/>
          </w:tcPr>
          <w:p w14:paraId="09F1B4B9" w14:textId="77777777" w:rsidR="00F8428D" w:rsidRPr="00D9503A" w:rsidRDefault="00F8428D" w:rsidP="00C27945">
            <w:pPr>
              <w:spacing w:after="0"/>
              <w:rPr>
                <w:szCs w:val="20"/>
              </w:rPr>
            </w:pPr>
          </w:p>
        </w:tc>
        <w:tc>
          <w:tcPr>
            <w:tcW w:w="4753" w:type="pct"/>
            <w:gridSpan w:val="6"/>
          </w:tcPr>
          <w:p w14:paraId="18AED375" w14:textId="77777777" w:rsidR="00F8428D" w:rsidRPr="006F0C2C" w:rsidRDefault="00F8428D" w:rsidP="00C27945">
            <w:pPr>
              <w:spacing w:after="0"/>
              <w:rPr>
                <w:szCs w:val="20"/>
              </w:rPr>
            </w:pPr>
            <w:r w:rsidRPr="006F0C2C">
              <w:rPr>
                <w:szCs w:val="20"/>
              </w:rPr>
              <w:t>I hereby declare that:</w:t>
            </w:r>
          </w:p>
          <w:p w14:paraId="60D12F50" w14:textId="56D36752" w:rsidR="006D1FA3" w:rsidRDefault="006D1FA3" w:rsidP="00472122">
            <w:pPr>
              <w:pStyle w:val="ListParagraph"/>
              <w:numPr>
                <w:ilvl w:val="0"/>
                <w:numId w:val="523"/>
              </w:numPr>
              <w:spacing w:after="0"/>
              <w:rPr>
                <w:szCs w:val="20"/>
              </w:rPr>
            </w:pPr>
            <w:r w:rsidRPr="006D1FA3">
              <w:rPr>
                <w:szCs w:val="20"/>
              </w:rPr>
              <w:t>I have submitted the operational declaration for STS-x;</w:t>
            </w:r>
          </w:p>
          <w:p w14:paraId="05F2F677" w14:textId="27CBC10B" w:rsidR="00F8428D" w:rsidRPr="006D1FA3" w:rsidRDefault="006D1FA3" w:rsidP="00472122">
            <w:pPr>
              <w:pStyle w:val="ListParagraph"/>
              <w:numPr>
                <w:ilvl w:val="0"/>
                <w:numId w:val="523"/>
              </w:numPr>
              <w:spacing w:after="0"/>
              <w:rPr>
                <w:szCs w:val="20"/>
              </w:rPr>
            </w:pPr>
            <w:r w:rsidRPr="006D1FA3">
              <w:rPr>
                <w:szCs w:val="20"/>
              </w:rPr>
              <w:t>I comply with the requirements defined in Appendix 3 to the Annex to MCAR-UAS B</w:t>
            </w:r>
            <w:r w:rsidR="00F8428D" w:rsidRPr="006D1FA3">
              <w:rPr>
                <w:szCs w:val="20"/>
              </w:rPr>
              <w:t>; and</w:t>
            </w:r>
          </w:p>
          <w:p w14:paraId="54E5E73B" w14:textId="6C653DAA" w:rsidR="00F8428D" w:rsidRPr="006F0C2C" w:rsidRDefault="006D1FA3" w:rsidP="00472122">
            <w:pPr>
              <w:pStyle w:val="ListParagraph"/>
              <w:numPr>
                <w:ilvl w:val="0"/>
                <w:numId w:val="523"/>
              </w:numPr>
              <w:spacing w:after="0"/>
              <w:rPr>
                <w:szCs w:val="20"/>
              </w:rPr>
            </w:pPr>
            <w:r w:rsidRPr="006D1FA3">
              <w:rPr>
                <w:szCs w:val="20"/>
              </w:rPr>
              <w:t>when operating an UAS in the context of training activities for STS.x, I comply with all the applicable provisions of MCAR-UAS B, including requirements for operations under STS.x</w:t>
            </w:r>
            <w:r w:rsidR="00F8428D" w:rsidRPr="006F0C2C">
              <w:rPr>
                <w:szCs w:val="20"/>
              </w:rPr>
              <w:t>.</w:t>
            </w:r>
          </w:p>
        </w:tc>
        <w:tc>
          <w:tcPr>
            <w:tcW w:w="123" w:type="pct"/>
          </w:tcPr>
          <w:p w14:paraId="12E49E86" w14:textId="77777777" w:rsidR="00F8428D" w:rsidRPr="00D9503A" w:rsidRDefault="00F8428D" w:rsidP="00C27945">
            <w:pPr>
              <w:spacing w:after="0"/>
              <w:rPr>
                <w:szCs w:val="20"/>
              </w:rPr>
            </w:pPr>
          </w:p>
        </w:tc>
      </w:tr>
      <w:tr w:rsidR="00F8428D" w:rsidRPr="00D9503A" w14:paraId="3753E101" w14:textId="77777777" w:rsidTr="00C27945">
        <w:trPr>
          <w:trHeight w:val="144"/>
        </w:trPr>
        <w:tc>
          <w:tcPr>
            <w:tcW w:w="124" w:type="pct"/>
          </w:tcPr>
          <w:p w14:paraId="552D568E" w14:textId="77777777" w:rsidR="00F8428D" w:rsidRPr="00D9503A" w:rsidRDefault="00F8428D" w:rsidP="00C27945">
            <w:pPr>
              <w:spacing w:after="0"/>
              <w:jc w:val="center"/>
              <w:rPr>
                <w:rFonts w:ascii="Gill Sans MT Pro Heavy" w:hAnsi="Gill Sans MT Pro Heavy"/>
                <w:szCs w:val="20"/>
              </w:rPr>
            </w:pPr>
          </w:p>
        </w:tc>
        <w:tc>
          <w:tcPr>
            <w:tcW w:w="4753" w:type="pct"/>
            <w:gridSpan w:val="6"/>
          </w:tcPr>
          <w:p w14:paraId="475E5F0D" w14:textId="77777777" w:rsidR="00F8428D" w:rsidRPr="006C1F57" w:rsidRDefault="00F8428D" w:rsidP="00C27945">
            <w:pPr>
              <w:spacing w:after="0"/>
              <w:rPr>
                <w:rFonts w:cs="Open Sans"/>
                <w:szCs w:val="20"/>
              </w:rPr>
            </w:pPr>
          </w:p>
        </w:tc>
        <w:tc>
          <w:tcPr>
            <w:tcW w:w="123" w:type="pct"/>
          </w:tcPr>
          <w:p w14:paraId="0A714AEB" w14:textId="77777777" w:rsidR="00F8428D" w:rsidRPr="00D9503A" w:rsidRDefault="00F8428D" w:rsidP="00C27945">
            <w:pPr>
              <w:spacing w:after="0"/>
              <w:rPr>
                <w:rFonts w:ascii="Gill Sans MT Pro Heavy" w:hAnsi="Gill Sans MT Pro Heavy"/>
                <w:szCs w:val="20"/>
              </w:rPr>
            </w:pPr>
          </w:p>
        </w:tc>
      </w:tr>
      <w:tr w:rsidR="00F8428D" w:rsidRPr="00D9503A" w14:paraId="59CC291E" w14:textId="77777777" w:rsidTr="00C27945">
        <w:trPr>
          <w:trHeight w:val="144"/>
        </w:trPr>
        <w:tc>
          <w:tcPr>
            <w:tcW w:w="124" w:type="pct"/>
          </w:tcPr>
          <w:p w14:paraId="27EBAFB8" w14:textId="77777777" w:rsidR="00F8428D" w:rsidRPr="00D9503A" w:rsidRDefault="00F8428D" w:rsidP="00C27945">
            <w:pPr>
              <w:spacing w:after="0"/>
              <w:jc w:val="center"/>
              <w:rPr>
                <w:rFonts w:ascii="Gill Sans MT Pro Heavy" w:hAnsi="Gill Sans MT Pro Heavy"/>
                <w:szCs w:val="20"/>
              </w:rPr>
            </w:pPr>
          </w:p>
        </w:tc>
        <w:tc>
          <w:tcPr>
            <w:tcW w:w="4753" w:type="pct"/>
            <w:gridSpan w:val="6"/>
          </w:tcPr>
          <w:p w14:paraId="17C0DCD8" w14:textId="77777777" w:rsidR="00F8428D" w:rsidRPr="006C1F57" w:rsidRDefault="00F8428D" w:rsidP="00C27945">
            <w:pPr>
              <w:spacing w:after="0"/>
              <w:rPr>
                <w:rFonts w:cs="Open Sans"/>
                <w:szCs w:val="20"/>
              </w:rPr>
            </w:pPr>
            <w:r w:rsidRPr="007127E7">
              <w:rPr>
                <w:rFonts w:ascii="Open Sans SemiBold" w:hAnsi="Open Sans SemiBold" w:cs="Open Sans SemiBold"/>
                <w:szCs w:val="20"/>
              </w:rPr>
              <w:t>Data Protection:</w:t>
            </w:r>
            <w:r>
              <w:rPr>
                <w:rFonts w:cs="Open Sans"/>
                <w:szCs w:val="20"/>
              </w:rPr>
              <w:t xml:space="preserve"> </w:t>
            </w:r>
            <w:r w:rsidRPr="0095564C">
              <w:rPr>
                <w:rFonts w:cs="Open Sans"/>
                <w:szCs w:val="20"/>
              </w:rPr>
              <w:t>If you require information concerning the processing of your personal data or you wish to exercise your rights (e.g. to access or rectify any inaccurate or incomplete data), please refer to the contact point of the CAA.</w:t>
            </w:r>
          </w:p>
        </w:tc>
        <w:tc>
          <w:tcPr>
            <w:tcW w:w="123" w:type="pct"/>
          </w:tcPr>
          <w:p w14:paraId="5CE50A62" w14:textId="77777777" w:rsidR="00F8428D" w:rsidRPr="00D9503A" w:rsidRDefault="00F8428D" w:rsidP="00C27945">
            <w:pPr>
              <w:spacing w:after="0"/>
              <w:rPr>
                <w:rFonts w:ascii="Gill Sans MT Pro Heavy" w:hAnsi="Gill Sans MT Pro Heavy"/>
                <w:szCs w:val="20"/>
              </w:rPr>
            </w:pPr>
          </w:p>
        </w:tc>
      </w:tr>
      <w:tr w:rsidR="00F8428D" w:rsidRPr="00D9503A" w14:paraId="62B30E84" w14:textId="77777777" w:rsidTr="00C27945">
        <w:trPr>
          <w:trHeight w:val="144"/>
        </w:trPr>
        <w:tc>
          <w:tcPr>
            <w:tcW w:w="124" w:type="pct"/>
            <w:vAlign w:val="center"/>
          </w:tcPr>
          <w:p w14:paraId="085243BC" w14:textId="77777777" w:rsidR="00F8428D" w:rsidRPr="00D9503A" w:rsidRDefault="00F8428D" w:rsidP="00C27945">
            <w:pPr>
              <w:spacing w:after="0"/>
              <w:rPr>
                <w:szCs w:val="20"/>
              </w:rPr>
            </w:pPr>
          </w:p>
        </w:tc>
        <w:tc>
          <w:tcPr>
            <w:tcW w:w="1153" w:type="pct"/>
            <w:gridSpan w:val="2"/>
            <w:vAlign w:val="center"/>
          </w:tcPr>
          <w:p w14:paraId="56FD42FC" w14:textId="77777777" w:rsidR="00F8428D" w:rsidRPr="00D9503A" w:rsidRDefault="00F8428D" w:rsidP="00C27945">
            <w:pPr>
              <w:spacing w:after="0"/>
              <w:rPr>
                <w:rFonts w:ascii="Open Sans ExtraBold" w:hAnsi="Open Sans ExtraBold" w:cs="Open Sans ExtraBold"/>
                <w:sz w:val="16"/>
                <w:szCs w:val="16"/>
              </w:rPr>
            </w:pPr>
          </w:p>
        </w:tc>
        <w:tc>
          <w:tcPr>
            <w:tcW w:w="3600" w:type="pct"/>
            <w:gridSpan w:val="4"/>
          </w:tcPr>
          <w:p w14:paraId="4CFFA685" w14:textId="77777777" w:rsidR="00F8428D" w:rsidRPr="00D9503A" w:rsidRDefault="00F8428D" w:rsidP="00C27945">
            <w:pPr>
              <w:spacing w:after="0"/>
              <w:rPr>
                <w:rFonts w:ascii="Open Sans ExtraBold" w:hAnsi="Open Sans ExtraBold" w:cs="Open Sans ExtraBold"/>
                <w:sz w:val="16"/>
                <w:szCs w:val="16"/>
              </w:rPr>
            </w:pPr>
          </w:p>
        </w:tc>
        <w:tc>
          <w:tcPr>
            <w:tcW w:w="123" w:type="pct"/>
          </w:tcPr>
          <w:p w14:paraId="06A42884" w14:textId="77777777" w:rsidR="00F8428D" w:rsidRPr="00D9503A" w:rsidRDefault="00F8428D" w:rsidP="00C27945">
            <w:pPr>
              <w:spacing w:after="0"/>
              <w:rPr>
                <w:rFonts w:ascii="Gill Sans MT Pro Heavy" w:hAnsi="Gill Sans MT Pro Heavy"/>
                <w:sz w:val="14"/>
                <w:szCs w:val="20"/>
              </w:rPr>
            </w:pPr>
          </w:p>
        </w:tc>
      </w:tr>
      <w:tr w:rsidR="00F8428D" w:rsidRPr="00D9503A" w14:paraId="5A3CEBD7" w14:textId="77777777" w:rsidTr="00C27945">
        <w:trPr>
          <w:trHeight w:val="144"/>
        </w:trPr>
        <w:tc>
          <w:tcPr>
            <w:tcW w:w="124" w:type="pct"/>
            <w:vAlign w:val="center"/>
          </w:tcPr>
          <w:p w14:paraId="0A40D17F" w14:textId="77777777" w:rsidR="00F8428D" w:rsidRPr="00D9503A" w:rsidRDefault="00F8428D" w:rsidP="00C27945">
            <w:pPr>
              <w:spacing w:after="0"/>
              <w:rPr>
                <w:szCs w:val="20"/>
              </w:rPr>
            </w:pPr>
          </w:p>
        </w:tc>
        <w:tc>
          <w:tcPr>
            <w:tcW w:w="1153" w:type="pct"/>
            <w:gridSpan w:val="2"/>
            <w:vAlign w:val="center"/>
          </w:tcPr>
          <w:p w14:paraId="73B1AC0E" w14:textId="77777777" w:rsidR="00F8428D" w:rsidRPr="00D9503A" w:rsidRDefault="00F8428D" w:rsidP="00C27945">
            <w:pPr>
              <w:spacing w:after="0"/>
              <w:rPr>
                <w:rFonts w:ascii="Open Sans ExtraBold" w:hAnsi="Open Sans ExtraBold" w:cs="Open Sans ExtraBold"/>
                <w:sz w:val="16"/>
                <w:szCs w:val="16"/>
              </w:rPr>
            </w:pPr>
            <w:r>
              <w:rPr>
                <w:rFonts w:ascii="Open Sans ExtraBold" w:hAnsi="Open Sans ExtraBold" w:cs="Open Sans ExtraBold"/>
                <w:sz w:val="16"/>
                <w:szCs w:val="16"/>
              </w:rPr>
              <w:t>Date</w:t>
            </w:r>
          </w:p>
        </w:tc>
        <w:tc>
          <w:tcPr>
            <w:tcW w:w="1980" w:type="pct"/>
            <w:gridSpan w:val="3"/>
            <w:vAlign w:val="center"/>
          </w:tcPr>
          <w:p w14:paraId="02229AC3" w14:textId="77777777" w:rsidR="00F8428D" w:rsidRPr="00D9503A" w:rsidRDefault="00F8428D" w:rsidP="00C27945">
            <w:pPr>
              <w:spacing w:after="0"/>
              <w:rPr>
                <w:rFonts w:ascii="Open Sans ExtraBold" w:hAnsi="Open Sans ExtraBold" w:cs="Open Sans ExtraBold"/>
                <w:sz w:val="16"/>
                <w:szCs w:val="16"/>
              </w:rPr>
            </w:pPr>
          </w:p>
        </w:tc>
        <w:tc>
          <w:tcPr>
            <w:tcW w:w="1620" w:type="pct"/>
          </w:tcPr>
          <w:p w14:paraId="0497E01E" w14:textId="77777777" w:rsidR="00F8428D" w:rsidRPr="00D9503A" w:rsidRDefault="00F8428D" w:rsidP="00C27945">
            <w:pPr>
              <w:spacing w:after="0"/>
              <w:rPr>
                <w:rFonts w:ascii="Open Sans ExtraBold" w:hAnsi="Open Sans ExtraBold" w:cs="Open Sans ExtraBold"/>
                <w:sz w:val="16"/>
                <w:szCs w:val="16"/>
              </w:rPr>
            </w:pPr>
            <w:r>
              <w:rPr>
                <w:rFonts w:ascii="Open Sans ExtraBold" w:hAnsi="Open Sans ExtraBold" w:cs="Open Sans ExtraBold"/>
                <w:sz w:val="16"/>
                <w:szCs w:val="16"/>
              </w:rPr>
              <w:t>Signature or other verification:</w:t>
            </w:r>
          </w:p>
        </w:tc>
        <w:tc>
          <w:tcPr>
            <w:tcW w:w="123" w:type="pct"/>
          </w:tcPr>
          <w:p w14:paraId="517D97FF" w14:textId="77777777" w:rsidR="00F8428D" w:rsidRPr="00D9503A" w:rsidRDefault="00F8428D" w:rsidP="00C27945">
            <w:pPr>
              <w:spacing w:after="0"/>
              <w:rPr>
                <w:rFonts w:ascii="Gill Sans MT Pro Heavy" w:hAnsi="Gill Sans MT Pro Heavy"/>
                <w:sz w:val="14"/>
                <w:szCs w:val="20"/>
              </w:rPr>
            </w:pPr>
          </w:p>
        </w:tc>
      </w:tr>
      <w:tr w:rsidR="00F8428D" w:rsidRPr="00D9503A" w14:paraId="2CF2973B" w14:textId="77777777" w:rsidTr="00C27945">
        <w:trPr>
          <w:trHeight w:val="144"/>
        </w:trPr>
        <w:tc>
          <w:tcPr>
            <w:tcW w:w="124" w:type="pct"/>
            <w:tcBorders>
              <w:bottom w:val="nil"/>
            </w:tcBorders>
            <w:vAlign w:val="center"/>
          </w:tcPr>
          <w:p w14:paraId="6E307C55" w14:textId="77777777" w:rsidR="00F8428D" w:rsidRPr="00D9503A" w:rsidRDefault="00F8428D" w:rsidP="00C27945">
            <w:pPr>
              <w:spacing w:after="0"/>
              <w:rPr>
                <w:szCs w:val="20"/>
              </w:rPr>
            </w:pPr>
          </w:p>
        </w:tc>
        <w:tc>
          <w:tcPr>
            <w:tcW w:w="1153" w:type="pct"/>
            <w:gridSpan w:val="2"/>
            <w:tcBorders>
              <w:bottom w:val="nil"/>
            </w:tcBorders>
            <w:vAlign w:val="center"/>
          </w:tcPr>
          <w:p w14:paraId="551EB1ED" w14:textId="77777777" w:rsidR="00F8428D" w:rsidRPr="00D9503A" w:rsidRDefault="00F8428D" w:rsidP="00C27945">
            <w:pPr>
              <w:spacing w:after="0"/>
              <w:rPr>
                <w:rFonts w:ascii="Open Sans ExtraBold" w:hAnsi="Open Sans ExtraBold" w:cs="Open Sans ExtraBold"/>
                <w:sz w:val="16"/>
                <w:szCs w:val="16"/>
              </w:rPr>
            </w:pPr>
          </w:p>
        </w:tc>
        <w:tc>
          <w:tcPr>
            <w:tcW w:w="1980" w:type="pct"/>
            <w:gridSpan w:val="3"/>
            <w:tcBorders>
              <w:bottom w:val="nil"/>
            </w:tcBorders>
            <w:vAlign w:val="center"/>
          </w:tcPr>
          <w:p w14:paraId="159CC46A" w14:textId="77777777" w:rsidR="00F8428D" w:rsidRPr="00D9503A" w:rsidRDefault="00F8428D" w:rsidP="00C27945">
            <w:pPr>
              <w:spacing w:after="0"/>
              <w:jc w:val="center"/>
              <w:rPr>
                <w:rFonts w:ascii="Open Sans ExtraBold" w:hAnsi="Open Sans ExtraBold" w:cs="Open Sans ExtraBold"/>
                <w:sz w:val="16"/>
                <w:szCs w:val="16"/>
              </w:rPr>
            </w:pPr>
          </w:p>
        </w:tc>
        <w:tc>
          <w:tcPr>
            <w:tcW w:w="1620" w:type="pct"/>
            <w:tcBorders>
              <w:bottom w:val="nil"/>
            </w:tcBorders>
          </w:tcPr>
          <w:p w14:paraId="3A27DEE4" w14:textId="77777777" w:rsidR="00F8428D" w:rsidRPr="00D9503A" w:rsidRDefault="00F8428D" w:rsidP="00C27945">
            <w:pPr>
              <w:spacing w:after="0"/>
              <w:rPr>
                <w:rFonts w:ascii="Open Sans ExtraBold" w:hAnsi="Open Sans ExtraBold" w:cs="Open Sans ExtraBold"/>
                <w:sz w:val="16"/>
                <w:szCs w:val="16"/>
              </w:rPr>
            </w:pPr>
          </w:p>
        </w:tc>
        <w:tc>
          <w:tcPr>
            <w:tcW w:w="123" w:type="pct"/>
            <w:tcBorders>
              <w:bottom w:val="nil"/>
            </w:tcBorders>
          </w:tcPr>
          <w:p w14:paraId="269E9624" w14:textId="77777777" w:rsidR="00F8428D" w:rsidRPr="00D9503A" w:rsidRDefault="00F8428D" w:rsidP="00C27945">
            <w:pPr>
              <w:spacing w:after="0"/>
              <w:rPr>
                <w:rFonts w:ascii="Gill Sans MT Pro Heavy" w:hAnsi="Gill Sans MT Pro Heavy"/>
                <w:sz w:val="14"/>
                <w:szCs w:val="20"/>
              </w:rPr>
            </w:pPr>
          </w:p>
        </w:tc>
      </w:tr>
      <w:tr w:rsidR="00F8428D" w:rsidRPr="00FB3F4C" w14:paraId="33DF5162" w14:textId="77777777" w:rsidTr="00C27945">
        <w:trPr>
          <w:trHeight w:val="144"/>
        </w:trPr>
        <w:tc>
          <w:tcPr>
            <w:tcW w:w="5000" w:type="pct"/>
            <w:gridSpan w:val="8"/>
            <w:tcBorders>
              <w:top w:val="nil"/>
              <w:bottom w:val="single" w:sz="4" w:space="0" w:color="auto"/>
            </w:tcBorders>
            <w:vAlign w:val="center"/>
          </w:tcPr>
          <w:p w14:paraId="71A07617" w14:textId="77777777" w:rsidR="00F8428D" w:rsidRPr="00FB3F4C" w:rsidRDefault="00F8428D" w:rsidP="00C27945">
            <w:pPr>
              <w:spacing w:after="0"/>
              <w:rPr>
                <w:rFonts w:cs="Open Sans"/>
                <w:sz w:val="2"/>
                <w:szCs w:val="2"/>
              </w:rPr>
            </w:pPr>
          </w:p>
        </w:tc>
      </w:tr>
      <w:tr w:rsidR="00F8428D" w:rsidRPr="00FB3F4C" w14:paraId="1161ACB1" w14:textId="77777777" w:rsidTr="00C27945">
        <w:trPr>
          <w:trHeight w:val="144"/>
        </w:trPr>
        <w:tc>
          <w:tcPr>
            <w:tcW w:w="5000" w:type="pct"/>
            <w:gridSpan w:val="8"/>
            <w:tcBorders>
              <w:top w:val="single" w:sz="4" w:space="0" w:color="auto"/>
              <w:left w:val="nil"/>
              <w:bottom w:val="nil"/>
              <w:right w:val="nil"/>
            </w:tcBorders>
            <w:vAlign w:val="center"/>
          </w:tcPr>
          <w:p w14:paraId="1941EE5A" w14:textId="77777777" w:rsidR="00F8428D" w:rsidRPr="0033001E" w:rsidRDefault="00F8428D" w:rsidP="00C27945">
            <w:pPr>
              <w:spacing w:after="0"/>
              <w:rPr>
                <w:rFonts w:cs="Open Sans"/>
                <w:sz w:val="18"/>
                <w:szCs w:val="18"/>
              </w:rPr>
            </w:pPr>
            <w:r>
              <w:rPr>
                <w:rFonts w:cs="Open Sans"/>
                <w:sz w:val="16"/>
                <w:szCs w:val="16"/>
              </w:rPr>
              <w:t>Issue 1.00, 1 June 2024</w:t>
            </w:r>
          </w:p>
        </w:tc>
      </w:tr>
    </w:tbl>
    <w:p w14:paraId="54B622CB" w14:textId="77777777" w:rsidR="00F8428D" w:rsidRPr="00F8428D" w:rsidRDefault="00F8428D" w:rsidP="00F8428D"/>
    <w:p w14:paraId="40BDB1F0" w14:textId="77777777" w:rsidR="00F8428D" w:rsidRPr="00F8428D" w:rsidRDefault="00F8428D" w:rsidP="00F8428D"/>
    <w:p w14:paraId="28C3575B" w14:textId="77777777" w:rsidR="00F8428D" w:rsidRPr="00F8428D" w:rsidRDefault="00F8428D" w:rsidP="00F8428D">
      <w:pPr>
        <w:rPr>
          <w:lang w:val="en-GB"/>
        </w:rPr>
      </w:pPr>
    </w:p>
    <w:p w14:paraId="3BD22559" w14:textId="032B4300" w:rsidR="009F3DB5" w:rsidRDefault="009F3DB5" w:rsidP="00886D67">
      <w:pPr>
        <w:rPr>
          <w:lang w:val="en-GB"/>
        </w:rPr>
      </w:pPr>
    </w:p>
    <w:p w14:paraId="056299DF" w14:textId="32B5B5A9" w:rsidR="001F3B45" w:rsidRDefault="001F3B45">
      <w:pPr>
        <w:spacing w:after="200" w:line="276" w:lineRule="auto"/>
        <w:jc w:val="left"/>
        <w:rPr>
          <w:lang w:val="en-GB"/>
        </w:rPr>
      </w:pPr>
      <w:r>
        <w:rPr>
          <w:lang w:val="en-GB"/>
        </w:rPr>
        <w:br w:type="page"/>
      </w:r>
    </w:p>
    <w:p w14:paraId="07EF9B8E" w14:textId="3742B6F0" w:rsidR="00EC0B70" w:rsidRPr="00E4706B" w:rsidRDefault="00C46607" w:rsidP="00834F26">
      <w:pPr>
        <w:pStyle w:val="Heading3IR"/>
        <w:rPr>
          <w:lang w:val="en-GB"/>
        </w:rPr>
      </w:pPr>
      <w:bookmarkStart w:id="1535" w:name="_DxCrossRefBm2114470396"/>
      <w:bookmarkStart w:id="1536" w:name="_Toc121684634"/>
      <w:r w:rsidRPr="00E4706B">
        <w:rPr>
          <w:lang w:val="en-GB"/>
        </w:rPr>
        <w:lastRenderedPageBreak/>
        <w:t>Appendix 5</w:t>
      </w:r>
      <w:r w:rsidR="00506F43" w:rsidRPr="00E4706B">
        <w:rPr>
          <w:lang w:val="en-GB"/>
        </w:rPr>
        <w:t xml:space="preserve"> — </w:t>
      </w:r>
      <w:r w:rsidRPr="00E4706B">
        <w:rPr>
          <w:lang w:val="en-GB"/>
        </w:rPr>
        <w:t>Operations manual for Standard Scenario</w:t>
      </w:r>
      <w:bookmarkEnd w:id="1535"/>
      <w:bookmarkEnd w:id="1536"/>
    </w:p>
    <w:p w14:paraId="482A8E9F" w14:textId="2682C081" w:rsidR="007B75EC" w:rsidRPr="00E4706B" w:rsidRDefault="00C46607" w:rsidP="00562485">
      <w:pPr>
        <w:rPr>
          <w:lang w:val="en-GB"/>
        </w:rPr>
      </w:pPr>
      <w:r w:rsidRPr="00E4706B">
        <w:rPr>
          <w:lang w:val="en-GB"/>
        </w:rPr>
        <w:t xml:space="preserve">The operations manual for STS defined in </w:t>
      </w:r>
      <w:r w:rsidR="00381A5F" w:rsidRPr="003412B6">
        <w:rPr>
          <w:lang w:val="en-GB"/>
        </w:rPr>
        <w:t>Appendix 1</w:t>
      </w:r>
      <w:r w:rsidR="00381A5F" w:rsidRPr="00E4706B">
        <w:rPr>
          <w:lang w:val="en-GB"/>
        </w:rPr>
        <w:t xml:space="preserve"> </w:t>
      </w:r>
      <w:r w:rsidRPr="00E4706B">
        <w:rPr>
          <w:lang w:val="en-GB"/>
        </w:rPr>
        <w:t>shall contain at least the following:</w:t>
      </w:r>
    </w:p>
    <w:p w14:paraId="23AE4241" w14:textId="1563B0AE" w:rsidR="007B75EC" w:rsidRPr="00E4706B" w:rsidRDefault="00C46607" w:rsidP="00472122">
      <w:pPr>
        <w:pStyle w:val="ListLevel1"/>
        <w:numPr>
          <w:ilvl w:val="0"/>
          <w:numId w:val="501"/>
        </w:numPr>
        <w:rPr>
          <w:lang w:val="en-GB"/>
        </w:rPr>
      </w:pPr>
      <w:r w:rsidRPr="00E4706B">
        <w:rPr>
          <w:lang w:val="en-GB"/>
        </w:rPr>
        <w:t>a statement that the operations manual complies with the relevant requirements of this Regulation and with the declaration, and contains instructions that are to be complied with by the personnel involved in flight operations;</w:t>
      </w:r>
    </w:p>
    <w:p w14:paraId="6F307EF1" w14:textId="2D224B87" w:rsidR="007B75EC" w:rsidRPr="00E4706B" w:rsidRDefault="00C46607" w:rsidP="00472122">
      <w:pPr>
        <w:pStyle w:val="ListLevel1"/>
        <w:numPr>
          <w:ilvl w:val="0"/>
          <w:numId w:val="501"/>
        </w:numPr>
        <w:rPr>
          <w:lang w:val="en-GB"/>
        </w:rPr>
      </w:pPr>
      <w:r w:rsidRPr="00E4706B">
        <w:rPr>
          <w:lang w:val="en-GB"/>
        </w:rPr>
        <w:t>an approval signature by the accountable manager or the UAS operator in the case of a natural person;</w:t>
      </w:r>
    </w:p>
    <w:p w14:paraId="3282E0C2" w14:textId="58BCF3E1" w:rsidR="007B75EC" w:rsidRPr="00E4706B" w:rsidRDefault="00C46607" w:rsidP="00472122">
      <w:pPr>
        <w:pStyle w:val="ListLevel1"/>
        <w:numPr>
          <w:ilvl w:val="0"/>
          <w:numId w:val="501"/>
        </w:numPr>
        <w:rPr>
          <w:lang w:val="en-GB"/>
        </w:rPr>
      </w:pPr>
      <w:r w:rsidRPr="00E4706B">
        <w:rPr>
          <w:lang w:val="en-GB"/>
        </w:rPr>
        <w:t>an overall description of the UAS operator’s organisation;</w:t>
      </w:r>
    </w:p>
    <w:p w14:paraId="61F53A08" w14:textId="5A6A0319" w:rsidR="007B75EC" w:rsidRPr="00E4706B" w:rsidRDefault="00C46607" w:rsidP="00472122">
      <w:pPr>
        <w:pStyle w:val="ListLevel1"/>
        <w:numPr>
          <w:ilvl w:val="0"/>
          <w:numId w:val="501"/>
        </w:numPr>
        <w:rPr>
          <w:lang w:val="en-GB"/>
        </w:rPr>
      </w:pPr>
      <w:r w:rsidRPr="00E4706B">
        <w:rPr>
          <w:lang w:val="en-GB"/>
        </w:rPr>
        <w:t>a description of the concept of the operation, including at least:</w:t>
      </w:r>
    </w:p>
    <w:p w14:paraId="17C030A8" w14:textId="161069A2" w:rsidR="007B75EC" w:rsidRPr="00E4706B" w:rsidRDefault="00C46607" w:rsidP="00472122">
      <w:pPr>
        <w:pStyle w:val="ListLevel1"/>
        <w:numPr>
          <w:ilvl w:val="0"/>
          <w:numId w:val="502"/>
        </w:numPr>
        <w:rPr>
          <w:lang w:val="en-GB"/>
        </w:rPr>
      </w:pPr>
      <w:r w:rsidRPr="00E4706B">
        <w:rPr>
          <w:lang w:val="en-GB"/>
        </w:rPr>
        <w:t>the nature and description of the activities performed in the UAS operations, and the identified associated risks;</w:t>
      </w:r>
    </w:p>
    <w:p w14:paraId="43175826" w14:textId="0556EED7" w:rsidR="007B75EC" w:rsidRPr="00E4706B" w:rsidRDefault="00C46607" w:rsidP="00472122">
      <w:pPr>
        <w:pStyle w:val="ListLevel1"/>
        <w:numPr>
          <w:ilvl w:val="0"/>
          <w:numId w:val="502"/>
        </w:numPr>
        <w:rPr>
          <w:lang w:val="en-GB"/>
        </w:rPr>
      </w:pPr>
      <w:r w:rsidRPr="00E4706B">
        <w:rPr>
          <w:lang w:val="en-GB"/>
        </w:rPr>
        <w:t>the operational environment and geographical area for the intended operations, including:</w:t>
      </w:r>
    </w:p>
    <w:p w14:paraId="719D8FB4" w14:textId="0428539D" w:rsidR="007B75EC" w:rsidRPr="00E4706B" w:rsidRDefault="00C46607" w:rsidP="00472122">
      <w:pPr>
        <w:numPr>
          <w:ilvl w:val="5"/>
          <w:numId w:val="503"/>
        </w:numPr>
        <w:rPr>
          <w:lang w:val="en-GB"/>
        </w:rPr>
      </w:pPr>
      <w:r w:rsidRPr="00E4706B">
        <w:rPr>
          <w:lang w:val="en-GB"/>
        </w:rPr>
        <w:t>the characteristics of the area to be overflown in terms of the population density, topography, obstacles, etc.;</w:t>
      </w:r>
    </w:p>
    <w:p w14:paraId="449EEDCB" w14:textId="0F89FCE1" w:rsidR="007B75EC" w:rsidRPr="00E4706B" w:rsidRDefault="00C46607" w:rsidP="00472122">
      <w:pPr>
        <w:numPr>
          <w:ilvl w:val="5"/>
          <w:numId w:val="503"/>
        </w:numPr>
        <w:rPr>
          <w:lang w:val="en-GB"/>
        </w:rPr>
      </w:pPr>
      <w:r w:rsidRPr="00E4706B">
        <w:rPr>
          <w:lang w:val="en-GB"/>
        </w:rPr>
        <w:t>the characteristics of the airspace to be used;</w:t>
      </w:r>
    </w:p>
    <w:p w14:paraId="201552E6" w14:textId="70E508E0" w:rsidR="007B75EC" w:rsidRPr="00E4706B" w:rsidRDefault="00C46607" w:rsidP="00472122">
      <w:pPr>
        <w:numPr>
          <w:ilvl w:val="5"/>
          <w:numId w:val="503"/>
        </w:numPr>
        <w:rPr>
          <w:lang w:val="en-GB"/>
        </w:rPr>
      </w:pPr>
      <w:r w:rsidRPr="00E4706B">
        <w:rPr>
          <w:lang w:val="en-GB"/>
        </w:rPr>
        <w:t>the environmental conditions including at least the weather and the electromagnetic environment;</w:t>
      </w:r>
    </w:p>
    <w:p w14:paraId="6D1A0656" w14:textId="2ACF430A" w:rsidR="007B75EC" w:rsidRPr="00E4706B" w:rsidRDefault="00C46607" w:rsidP="00472122">
      <w:pPr>
        <w:numPr>
          <w:ilvl w:val="5"/>
          <w:numId w:val="503"/>
        </w:numPr>
        <w:rPr>
          <w:lang w:val="en-GB"/>
        </w:rPr>
      </w:pPr>
      <w:r w:rsidRPr="00E4706B">
        <w:rPr>
          <w:lang w:val="en-GB"/>
        </w:rPr>
        <w:t>the definition of the operational volume and risk buffers to address the ground and air risks;</w:t>
      </w:r>
    </w:p>
    <w:p w14:paraId="1A7207B5" w14:textId="2D6DE57C" w:rsidR="007B75EC" w:rsidRPr="00E4706B" w:rsidRDefault="00C46607" w:rsidP="00472122">
      <w:pPr>
        <w:pStyle w:val="ListLevel1"/>
        <w:numPr>
          <w:ilvl w:val="0"/>
          <w:numId w:val="502"/>
        </w:numPr>
        <w:rPr>
          <w:lang w:val="en-GB"/>
        </w:rPr>
      </w:pPr>
      <w:r w:rsidRPr="00E4706B">
        <w:rPr>
          <w:lang w:val="en-GB"/>
        </w:rPr>
        <w:t>the technical means used and their main characteristics, performance and limitations, including the UAS, external systems supporting the UAS operation, facilities, etc.;</w:t>
      </w:r>
    </w:p>
    <w:p w14:paraId="239E64FA" w14:textId="51017A4C" w:rsidR="007B75EC" w:rsidRPr="00E4706B" w:rsidRDefault="00C46607" w:rsidP="00472122">
      <w:pPr>
        <w:pStyle w:val="ListLevel1"/>
        <w:numPr>
          <w:ilvl w:val="0"/>
          <w:numId w:val="502"/>
        </w:numPr>
        <w:rPr>
          <w:lang w:val="en-GB"/>
        </w:rPr>
      </w:pPr>
      <w:r w:rsidRPr="00E4706B">
        <w:rPr>
          <w:lang w:val="en-GB"/>
        </w:rPr>
        <w:t>the required personnel for conducting operations, including the composition of the team, their roles and responsibilities, selection criteria, initial training and recent experience requirements and/or recurrent training;</w:t>
      </w:r>
    </w:p>
    <w:p w14:paraId="0E948378" w14:textId="3CB18FD0" w:rsidR="007B75EC" w:rsidRPr="00E4706B" w:rsidRDefault="00C46607" w:rsidP="00472122">
      <w:pPr>
        <w:pStyle w:val="ListLevel1"/>
        <w:numPr>
          <w:ilvl w:val="0"/>
          <w:numId w:val="501"/>
        </w:numPr>
        <w:rPr>
          <w:lang w:val="en-GB"/>
        </w:rPr>
      </w:pPr>
      <w:r w:rsidRPr="00E4706B">
        <w:rPr>
          <w:lang w:val="en-GB"/>
        </w:rPr>
        <w:t>the maintenance instructions required to keep the UAS in a safe condition, covering the UAS manufacturer’s maintenance instructions and requirements, if applicable;</w:t>
      </w:r>
    </w:p>
    <w:p w14:paraId="7284525B" w14:textId="2C1CC84E" w:rsidR="007B75EC" w:rsidRPr="00E4706B" w:rsidRDefault="00C46607" w:rsidP="00472122">
      <w:pPr>
        <w:pStyle w:val="ListLevel1"/>
        <w:numPr>
          <w:ilvl w:val="0"/>
          <w:numId w:val="501"/>
        </w:numPr>
        <w:rPr>
          <w:lang w:val="en-GB"/>
        </w:rPr>
      </w:pPr>
      <w:r w:rsidRPr="00E4706B">
        <w:rPr>
          <w:lang w:val="en-GB"/>
        </w:rPr>
        <w:t>operational procedures, which shall be based on manufacturer’s instructions provided by the UAS manufacturer, and shall include:</w:t>
      </w:r>
    </w:p>
    <w:p w14:paraId="59585D00" w14:textId="3711AFCD" w:rsidR="007B75EC" w:rsidRPr="00E4706B" w:rsidRDefault="00C46607" w:rsidP="00472122">
      <w:pPr>
        <w:pStyle w:val="ListLevel1"/>
        <w:numPr>
          <w:ilvl w:val="0"/>
          <w:numId w:val="504"/>
        </w:numPr>
        <w:rPr>
          <w:lang w:val="en-GB"/>
        </w:rPr>
      </w:pPr>
      <w:r w:rsidRPr="00E4706B">
        <w:rPr>
          <w:lang w:val="en-GB"/>
        </w:rPr>
        <w:t>consideration of the following to minimise human errors:</w:t>
      </w:r>
    </w:p>
    <w:p w14:paraId="2DF4B13A" w14:textId="0D344615" w:rsidR="007B75EC" w:rsidRPr="00E4706B" w:rsidRDefault="00C46607" w:rsidP="00472122">
      <w:pPr>
        <w:numPr>
          <w:ilvl w:val="5"/>
          <w:numId w:val="506"/>
        </w:numPr>
        <w:rPr>
          <w:lang w:val="en-GB"/>
        </w:rPr>
      </w:pPr>
      <w:r w:rsidRPr="00E4706B">
        <w:rPr>
          <w:lang w:val="en-GB"/>
        </w:rPr>
        <w:t>a clear distribution and assignment of tasks; and</w:t>
      </w:r>
    </w:p>
    <w:p w14:paraId="1F3FCAF3" w14:textId="717F01D7" w:rsidR="007B75EC" w:rsidRPr="00E4706B" w:rsidRDefault="00C46607" w:rsidP="00472122">
      <w:pPr>
        <w:numPr>
          <w:ilvl w:val="5"/>
          <w:numId w:val="506"/>
        </w:numPr>
        <w:rPr>
          <w:lang w:val="en-GB"/>
        </w:rPr>
      </w:pPr>
      <w:r w:rsidRPr="00E4706B">
        <w:rPr>
          <w:lang w:val="en-GB"/>
        </w:rPr>
        <w:t>an internal checklist to check that staff are performing their assigned tasks adequately;</w:t>
      </w:r>
    </w:p>
    <w:p w14:paraId="6D598DB0" w14:textId="68AEE9FA" w:rsidR="007B75EC" w:rsidRPr="00E4706B" w:rsidRDefault="00C46607" w:rsidP="00472122">
      <w:pPr>
        <w:pStyle w:val="ListLevel1"/>
        <w:numPr>
          <w:ilvl w:val="0"/>
          <w:numId w:val="504"/>
        </w:numPr>
        <w:rPr>
          <w:lang w:val="en-GB"/>
        </w:rPr>
      </w:pPr>
      <w:r w:rsidRPr="00E4706B">
        <w:rPr>
          <w:lang w:val="en-GB"/>
        </w:rPr>
        <w:t>consideration of the deterioration of external systems supporting the UAS operation;</w:t>
      </w:r>
    </w:p>
    <w:p w14:paraId="1F9D88BC" w14:textId="21EE08A9" w:rsidR="007B75EC" w:rsidRPr="00E4706B" w:rsidRDefault="00C46607" w:rsidP="00472122">
      <w:pPr>
        <w:pStyle w:val="ListLevel1"/>
        <w:numPr>
          <w:ilvl w:val="0"/>
          <w:numId w:val="504"/>
        </w:numPr>
        <w:rPr>
          <w:lang w:val="en-GB"/>
        </w:rPr>
      </w:pPr>
      <w:r w:rsidRPr="00E4706B">
        <w:rPr>
          <w:lang w:val="en-GB"/>
        </w:rPr>
        <w:t>normal procedures, including at least:</w:t>
      </w:r>
    </w:p>
    <w:p w14:paraId="79934812" w14:textId="17D9707B" w:rsidR="007B75EC" w:rsidRPr="00E4706B" w:rsidRDefault="00C46607" w:rsidP="00472122">
      <w:pPr>
        <w:numPr>
          <w:ilvl w:val="5"/>
          <w:numId w:val="505"/>
        </w:numPr>
        <w:rPr>
          <w:lang w:val="en-GB"/>
        </w:rPr>
      </w:pPr>
      <w:r w:rsidRPr="00E4706B">
        <w:rPr>
          <w:lang w:val="en-GB"/>
        </w:rPr>
        <w:t>pre-flight preparations and checklists, covering:</w:t>
      </w:r>
    </w:p>
    <w:p w14:paraId="2240C816" w14:textId="51CBD49D" w:rsidR="007B75EC" w:rsidRPr="00E4706B" w:rsidRDefault="00C46607" w:rsidP="00472122">
      <w:pPr>
        <w:pStyle w:val="ListLevel3"/>
        <w:numPr>
          <w:ilvl w:val="0"/>
          <w:numId w:val="507"/>
        </w:numPr>
        <w:rPr>
          <w:lang w:val="en-GB"/>
        </w:rPr>
      </w:pPr>
      <w:r w:rsidRPr="00E4706B">
        <w:rPr>
          <w:lang w:val="en-GB"/>
        </w:rPr>
        <w:t xml:space="preserve">the assessment of the operational volume and related buffers (the ground risk buffer, and air risk buffer when applicable), including the terrain and potential obstacles and obstructions that may reduce the ability to keep the unmanned aircraft in visual line of sight or to scan the airspace, the </w:t>
      </w:r>
      <w:r w:rsidRPr="00E4706B">
        <w:rPr>
          <w:lang w:val="en-GB"/>
        </w:rPr>
        <w:lastRenderedPageBreak/>
        <w:t>potential overflight of persons who are not involved and potential overflight of critical infrastructure;</w:t>
      </w:r>
    </w:p>
    <w:p w14:paraId="2A48BD0D" w14:textId="11627747" w:rsidR="007B75EC" w:rsidRPr="00E4706B" w:rsidRDefault="00C46607" w:rsidP="00472122">
      <w:pPr>
        <w:pStyle w:val="ListLevel3"/>
        <w:numPr>
          <w:ilvl w:val="0"/>
          <w:numId w:val="507"/>
        </w:numPr>
        <w:rPr>
          <w:lang w:val="en-GB"/>
        </w:rPr>
      </w:pPr>
      <w:r w:rsidRPr="00E4706B">
        <w:rPr>
          <w:lang w:val="en-GB"/>
        </w:rPr>
        <w:t>the assessment of the surrounding environment and airspace, including the proximity of UAS geographical zones and potential activities by other airspace users;</w:t>
      </w:r>
    </w:p>
    <w:p w14:paraId="43895305" w14:textId="7DED26B5" w:rsidR="007B75EC" w:rsidRPr="00E4706B" w:rsidRDefault="00C46607" w:rsidP="00472122">
      <w:pPr>
        <w:pStyle w:val="ListLevel3"/>
        <w:numPr>
          <w:ilvl w:val="0"/>
          <w:numId w:val="507"/>
        </w:numPr>
        <w:rPr>
          <w:lang w:val="en-GB"/>
        </w:rPr>
      </w:pPr>
      <w:r w:rsidRPr="00E4706B">
        <w:rPr>
          <w:lang w:val="en-GB"/>
        </w:rPr>
        <w:t>the environmental conditions suitable for conducting the UAS operation;</w:t>
      </w:r>
    </w:p>
    <w:p w14:paraId="0642C29B" w14:textId="57010DB3" w:rsidR="007B75EC" w:rsidRPr="00E4706B" w:rsidRDefault="00C46607" w:rsidP="00472122">
      <w:pPr>
        <w:pStyle w:val="ListLevel3"/>
        <w:numPr>
          <w:ilvl w:val="0"/>
          <w:numId w:val="507"/>
        </w:numPr>
        <w:rPr>
          <w:lang w:val="en-GB"/>
        </w:rPr>
      </w:pPr>
      <w:r w:rsidRPr="00E4706B">
        <w:rPr>
          <w:lang w:val="en-GB"/>
        </w:rPr>
        <w:t>the minimum number of personnel in charge of duties essential to the UAS operation who are required to perform the operation, and their responsibilities;</w:t>
      </w:r>
    </w:p>
    <w:p w14:paraId="4A307B57" w14:textId="5DCB60E1" w:rsidR="007B75EC" w:rsidRPr="00E4706B" w:rsidRDefault="00C46607" w:rsidP="00472122">
      <w:pPr>
        <w:pStyle w:val="ListLevel3"/>
        <w:numPr>
          <w:ilvl w:val="0"/>
          <w:numId w:val="507"/>
        </w:numPr>
        <w:rPr>
          <w:lang w:val="en-GB"/>
        </w:rPr>
      </w:pPr>
      <w:r w:rsidRPr="00E4706B">
        <w:rPr>
          <w:lang w:val="en-GB"/>
        </w:rPr>
        <w:t>the required communication procedures between the remote pilot(s) and any other personnel in charge of duties essential to the UAS operation and with any external parties, when needed;</w:t>
      </w:r>
    </w:p>
    <w:p w14:paraId="40F899F0" w14:textId="323B1C78" w:rsidR="007B75EC" w:rsidRPr="00E4706B" w:rsidRDefault="00C46607" w:rsidP="00472122">
      <w:pPr>
        <w:pStyle w:val="ListLevel3"/>
        <w:numPr>
          <w:ilvl w:val="0"/>
          <w:numId w:val="507"/>
        </w:numPr>
        <w:rPr>
          <w:lang w:val="en-GB"/>
        </w:rPr>
      </w:pPr>
      <w:r w:rsidRPr="00E4706B">
        <w:rPr>
          <w:lang w:val="en-GB"/>
        </w:rPr>
        <w:t>compliance with any specific requirements from the relevant authorities in the intended area of operations, including those related to security, privacy, data and environmental protection, and the use of the RF spectrum;</w:t>
      </w:r>
    </w:p>
    <w:p w14:paraId="1C366428" w14:textId="4F174A24" w:rsidR="007B75EC" w:rsidRPr="00E4706B" w:rsidRDefault="00C46607" w:rsidP="00472122">
      <w:pPr>
        <w:pStyle w:val="ListLevel3"/>
        <w:numPr>
          <w:ilvl w:val="0"/>
          <w:numId w:val="507"/>
        </w:numPr>
        <w:rPr>
          <w:lang w:val="en-GB"/>
        </w:rPr>
      </w:pPr>
      <w:r w:rsidRPr="00E4706B">
        <w:rPr>
          <w:lang w:val="en-GB"/>
        </w:rPr>
        <w:t>the required risk mitigations in place to ensure the safe conduct of the operation; in particular, for the controlled ground area:</w:t>
      </w:r>
    </w:p>
    <w:p w14:paraId="6DAD0F72" w14:textId="2F98999D" w:rsidR="007B75EC" w:rsidRPr="00E4706B" w:rsidRDefault="00C46607" w:rsidP="00472122">
      <w:pPr>
        <w:pStyle w:val="ListLevel1"/>
        <w:numPr>
          <w:ilvl w:val="0"/>
          <w:numId w:val="508"/>
        </w:numPr>
        <w:rPr>
          <w:lang w:val="en-GB"/>
        </w:rPr>
      </w:pPr>
      <w:r w:rsidRPr="00E4706B">
        <w:rPr>
          <w:lang w:val="en-GB"/>
        </w:rPr>
        <w:t>determination of the controlled ground area; and</w:t>
      </w:r>
    </w:p>
    <w:p w14:paraId="23367C1B" w14:textId="7DBC5439" w:rsidR="007B75EC" w:rsidRPr="00E4706B" w:rsidRDefault="00C46607" w:rsidP="00472122">
      <w:pPr>
        <w:pStyle w:val="ListLevel1"/>
        <w:numPr>
          <w:ilvl w:val="0"/>
          <w:numId w:val="508"/>
        </w:numPr>
        <w:rPr>
          <w:lang w:val="en-GB"/>
        </w:rPr>
      </w:pPr>
      <w:r w:rsidRPr="00E4706B">
        <w:rPr>
          <w:lang w:val="en-GB"/>
        </w:rPr>
        <w:t>securing the controlled ground area to prevent third parties from entering the area during the operation, and ensuring coordination with the local authorities, when needed;</w:t>
      </w:r>
    </w:p>
    <w:p w14:paraId="7C43DCAA" w14:textId="6B0C270B" w:rsidR="007B75EC" w:rsidRPr="00E4706B" w:rsidRDefault="00C46607" w:rsidP="00472122">
      <w:pPr>
        <w:pStyle w:val="ListLevel3"/>
        <w:numPr>
          <w:ilvl w:val="0"/>
          <w:numId w:val="507"/>
        </w:numPr>
        <w:rPr>
          <w:lang w:val="en-GB"/>
        </w:rPr>
      </w:pPr>
      <w:r w:rsidRPr="00E4706B">
        <w:rPr>
          <w:lang w:val="en-GB"/>
        </w:rPr>
        <w:t>the procedures to verify that the UAS is in a suitable condition to safely conduct the intended operation;</w:t>
      </w:r>
    </w:p>
    <w:p w14:paraId="52756330" w14:textId="55247767" w:rsidR="007B75EC" w:rsidRPr="00E4706B" w:rsidRDefault="00C46607" w:rsidP="00472122">
      <w:pPr>
        <w:numPr>
          <w:ilvl w:val="5"/>
          <w:numId w:val="505"/>
        </w:numPr>
        <w:rPr>
          <w:lang w:val="en-GB"/>
        </w:rPr>
      </w:pPr>
      <w:r w:rsidRPr="00E4706B">
        <w:rPr>
          <w:lang w:val="en-GB"/>
        </w:rPr>
        <w:t>launch and recovery procedures;</w:t>
      </w:r>
    </w:p>
    <w:p w14:paraId="7C6B04F8" w14:textId="378D65AA" w:rsidR="007B75EC" w:rsidRPr="00E4706B" w:rsidRDefault="00C46607" w:rsidP="00472122">
      <w:pPr>
        <w:numPr>
          <w:ilvl w:val="5"/>
          <w:numId w:val="505"/>
        </w:numPr>
        <w:rPr>
          <w:lang w:val="en-GB"/>
        </w:rPr>
      </w:pPr>
      <w:r w:rsidRPr="00E4706B">
        <w:rPr>
          <w:lang w:val="en-GB"/>
        </w:rPr>
        <w:t>in-flight procedures, including those to ensure that the unmanned aircraft remains within the flight geography;</w:t>
      </w:r>
    </w:p>
    <w:p w14:paraId="30AAAACF" w14:textId="5897C845" w:rsidR="007B75EC" w:rsidRPr="00E4706B" w:rsidRDefault="00C46607" w:rsidP="00472122">
      <w:pPr>
        <w:numPr>
          <w:ilvl w:val="5"/>
          <w:numId w:val="505"/>
        </w:numPr>
        <w:rPr>
          <w:lang w:val="en-GB"/>
        </w:rPr>
      </w:pPr>
      <w:r w:rsidRPr="00E4706B">
        <w:rPr>
          <w:lang w:val="en-GB"/>
        </w:rPr>
        <w:t>post-flight procedures, including the inspections to verify the condition of the UAS;</w:t>
      </w:r>
    </w:p>
    <w:p w14:paraId="1E67A5D6" w14:textId="72333D5C" w:rsidR="007B75EC" w:rsidRPr="00E4706B" w:rsidRDefault="00C46607" w:rsidP="00472122">
      <w:pPr>
        <w:numPr>
          <w:ilvl w:val="5"/>
          <w:numId w:val="505"/>
        </w:numPr>
        <w:rPr>
          <w:lang w:val="en-GB"/>
        </w:rPr>
      </w:pPr>
      <w:r w:rsidRPr="00E4706B">
        <w:rPr>
          <w:lang w:val="en-GB"/>
        </w:rPr>
        <w:t>procedures for the detection of potentially conflicting aircraft by the remote pilot and, when required by the UAS operator, by airspace observer(s) or unmanned aircraft observer(s), as applicable;</w:t>
      </w:r>
    </w:p>
    <w:p w14:paraId="0951C608" w14:textId="0FF746D9" w:rsidR="007B75EC" w:rsidRPr="00E4706B" w:rsidRDefault="00C46607" w:rsidP="00472122">
      <w:pPr>
        <w:pStyle w:val="ListLevel1"/>
        <w:numPr>
          <w:ilvl w:val="0"/>
          <w:numId w:val="504"/>
        </w:numPr>
        <w:rPr>
          <w:lang w:val="en-GB"/>
        </w:rPr>
      </w:pPr>
      <w:r w:rsidRPr="00E4706B">
        <w:rPr>
          <w:lang w:val="en-GB"/>
        </w:rPr>
        <w:t>contingency procedures, including at least:</w:t>
      </w:r>
    </w:p>
    <w:p w14:paraId="2126D8BB" w14:textId="45ABA69A" w:rsidR="007B75EC" w:rsidRPr="00E4706B" w:rsidRDefault="00C46607" w:rsidP="00472122">
      <w:pPr>
        <w:numPr>
          <w:ilvl w:val="5"/>
          <w:numId w:val="509"/>
        </w:numPr>
        <w:rPr>
          <w:lang w:val="en-GB"/>
        </w:rPr>
      </w:pPr>
      <w:r w:rsidRPr="00E4706B">
        <w:rPr>
          <w:lang w:val="en-GB"/>
        </w:rPr>
        <w:t>procedures to cope with the unmanned aircraft leaving the designated ‘flight geography’;</w:t>
      </w:r>
    </w:p>
    <w:p w14:paraId="6A553DC5" w14:textId="64501539" w:rsidR="007B75EC" w:rsidRPr="00E4706B" w:rsidRDefault="00C46607" w:rsidP="00472122">
      <w:pPr>
        <w:numPr>
          <w:ilvl w:val="5"/>
          <w:numId w:val="509"/>
        </w:numPr>
        <w:rPr>
          <w:lang w:val="en-GB"/>
        </w:rPr>
      </w:pPr>
      <w:r w:rsidRPr="00E4706B">
        <w:rPr>
          <w:lang w:val="en-GB"/>
        </w:rPr>
        <w:t>procedures to cope with persons who are not involved entering the controlled ground area;</w:t>
      </w:r>
    </w:p>
    <w:p w14:paraId="632FA57A" w14:textId="51E3178E" w:rsidR="007B75EC" w:rsidRPr="00E4706B" w:rsidRDefault="00C46607" w:rsidP="00472122">
      <w:pPr>
        <w:numPr>
          <w:ilvl w:val="5"/>
          <w:numId w:val="509"/>
        </w:numPr>
        <w:rPr>
          <w:lang w:val="en-GB"/>
        </w:rPr>
      </w:pPr>
      <w:r w:rsidRPr="00E4706B">
        <w:rPr>
          <w:lang w:val="en-GB"/>
        </w:rPr>
        <w:t>procedures to cope with adverse operating conditions;</w:t>
      </w:r>
    </w:p>
    <w:p w14:paraId="35EC1D47" w14:textId="5904C6AA" w:rsidR="007B75EC" w:rsidRPr="00E4706B" w:rsidRDefault="00C46607" w:rsidP="00472122">
      <w:pPr>
        <w:numPr>
          <w:ilvl w:val="5"/>
          <w:numId w:val="509"/>
        </w:numPr>
        <w:rPr>
          <w:lang w:val="en-GB"/>
        </w:rPr>
      </w:pPr>
      <w:r w:rsidRPr="00E4706B">
        <w:rPr>
          <w:lang w:val="en-GB"/>
        </w:rPr>
        <w:t>procedures to cope with the deterioration of external systems supporting the operation;</w:t>
      </w:r>
    </w:p>
    <w:p w14:paraId="3E2BEC1C" w14:textId="05F6CFAF" w:rsidR="007B75EC" w:rsidRPr="00E4706B" w:rsidRDefault="00C46607" w:rsidP="00472122">
      <w:pPr>
        <w:numPr>
          <w:ilvl w:val="5"/>
          <w:numId w:val="509"/>
        </w:numPr>
        <w:rPr>
          <w:lang w:val="en-GB"/>
        </w:rPr>
      </w:pPr>
      <w:r w:rsidRPr="00E4706B">
        <w:rPr>
          <w:lang w:val="en-GB"/>
        </w:rPr>
        <w:t>if airspace observers are employed, the phraseology to be used;</w:t>
      </w:r>
    </w:p>
    <w:p w14:paraId="360DB44E" w14:textId="585E53FB" w:rsidR="007B75EC" w:rsidRPr="00E4706B" w:rsidRDefault="002C7B52" w:rsidP="00472122">
      <w:pPr>
        <w:numPr>
          <w:ilvl w:val="5"/>
          <w:numId w:val="509"/>
        </w:numPr>
        <w:rPr>
          <w:lang w:val="en-GB"/>
        </w:rPr>
      </w:pPr>
      <w:r w:rsidRPr="00E4706B">
        <w:rPr>
          <w:lang w:val="en-GB"/>
        </w:rPr>
        <w:t>c</w:t>
      </w:r>
      <w:r w:rsidR="00C46607" w:rsidRPr="00E4706B">
        <w:rPr>
          <w:lang w:val="en-GB"/>
        </w:rPr>
        <w:t>onflict avoidance procedures with other airspace users;</w:t>
      </w:r>
    </w:p>
    <w:p w14:paraId="46CAEEC6" w14:textId="10803107" w:rsidR="007B75EC" w:rsidRPr="00E4706B" w:rsidRDefault="00C46607" w:rsidP="00472122">
      <w:pPr>
        <w:pStyle w:val="ListLevel1"/>
        <w:numPr>
          <w:ilvl w:val="0"/>
          <w:numId w:val="504"/>
        </w:numPr>
        <w:rPr>
          <w:lang w:val="en-GB"/>
        </w:rPr>
      </w:pPr>
      <w:r w:rsidRPr="00E4706B">
        <w:rPr>
          <w:lang w:val="en-GB"/>
        </w:rPr>
        <w:lastRenderedPageBreak/>
        <w:t>emergency procedures to cope with emergency situations, including at least:</w:t>
      </w:r>
    </w:p>
    <w:p w14:paraId="723704FB" w14:textId="6C0205CA" w:rsidR="007B75EC" w:rsidRPr="00E4706B" w:rsidRDefault="00C46607" w:rsidP="00472122">
      <w:pPr>
        <w:numPr>
          <w:ilvl w:val="5"/>
          <w:numId w:val="510"/>
        </w:numPr>
        <w:rPr>
          <w:lang w:val="en-GB"/>
        </w:rPr>
      </w:pPr>
      <w:r w:rsidRPr="00E4706B">
        <w:rPr>
          <w:lang w:val="en-GB"/>
        </w:rPr>
        <w:t>procedures to avoid, or at least minimise, harm to third parties in the air or on the ground;</w:t>
      </w:r>
    </w:p>
    <w:p w14:paraId="43C71655" w14:textId="2326B497" w:rsidR="007B75EC" w:rsidRPr="00E4706B" w:rsidRDefault="00C46607" w:rsidP="00472122">
      <w:pPr>
        <w:numPr>
          <w:ilvl w:val="5"/>
          <w:numId w:val="510"/>
        </w:numPr>
        <w:rPr>
          <w:lang w:val="en-GB"/>
        </w:rPr>
      </w:pPr>
      <w:r w:rsidRPr="00E4706B">
        <w:rPr>
          <w:lang w:val="en-GB"/>
        </w:rPr>
        <w:t>procedures to cope with the unmanned aircraft leaving the ‘operational’ volume;</w:t>
      </w:r>
    </w:p>
    <w:p w14:paraId="47B08C2D" w14:textId="55D586E1" w:rsidR="007B75EC" w:rsidRPr="00E4706B" w:rsidRDefault="00C46607" w:rsidP="00472122">
      <w:pPr>
        <w:numPr>
          <w:ilvl w:val="5"/>
          <w:numId w:val="510"/>
        </w:numPr>
        <w:rPr>
          <w:lang w:val="en-GB"/>
        </w:rPr>
      </w:pPr>
      <w:r w:rsidRPr="00E4706B">
        <w:rPr>
          <w:lang w:val="en-GB"/>
        </w:rPr>
        <w:t>procedures for the emergency recovery of the unmanned aircraft;</w:t>
      </w:r>
    </w:p>
    <w:p w14:paraId="5AFE7742" w14:textId="702E43CC" w:rsidR="007B75EC" w:rsidRPr="00E4706B" w:rsidRDefault="00C46607" w:rsidP="00472122">
      <w:pPr>
        <w:pStyle w:val="ListLevel1"/>
        <w:numPr>
          <w:ilvl w:val="0"/>
          <w:numId w:val="504"/>
        </w:numPr>
        <w:rPr>
          <w:lang w:val="en-GB"/>
        </w:rPr>
      </w:pPr>
      <w:r w:rsidRPr="00E4706B">
        <w:rPr>
          <w:lang w:val="en-GB"/>
        </w:rPr>
        <w:t xml:space="preserve">security procedures as referred to in point (1)(a)(ii) and (iii) of point </w:t>
      </w:r>
      <w:r w:rsidRPr="003412B6">
        <w:rPr>
          <w:lang w:val="en-GB"/>
        </w:rPr>
        <w:t>UAS.SPEC.050</w:t>
      </w:r>
      <w:r w:rsidRPr="00E4706B">
        <w:rPr>
          <w:lang w:val="en-GB"/>
        </w:rPr>
        <w:t>;</w:t>
      </w:r>
    </w:p>
    <w:p w14:paraId="6F3201CE" w14:textId="5E38F443" w:rsidR="007B75EC" w:rsidRPr="00E4706B" w:rsidRDefault="00C46607" w:rsidP="00472122">
      <w:pPr>
        <w:pStyle w:val="ListLevel1"/>
        <w:numPr>
          <w:ilvl w:val="0"/>
          <w:numId w:val="504"/>
        </w:numPr>
        <w:rPr>
          <w:lang w:val="en-GB"/>
        </w:rPr>
      </w:pPr>
      <w:r w:rsidRPr="00E4706B">
        <w:rPr>
          <w:lang w:val="en-GB"/>
        </w:rPr>
        <w:t xml:space="preserve">the procedures for the protection of personal data referred to in point (1)(a)(iv) of point </w:t>
      </w:r>
      <w:r w:rsidR="00C27623" w:rsidRPr="003412B6">
        <w:rPr>
          <w:lang w:val="en-GB"/>
        </w:rPr>
        <w:t>UAS.SPEC.050</w:t>
      </w:r>
      <w:r w:rsidRPr="00E4706B">
        <w:rPr>
          <w:lang w:val="en-GB"/>
        </w:rPr>
        <w:t>;</w:t>
      </w:r>
    </w:p>
    <w:p w14:paraId="6C7C2C13" w14:textId="68421A9A" w:rsidR="007B75EC" w:rsidRPr="00E4706B" w:rsidRDefault="00C46607" w:rsidP="00472122">
      <w:pPr>
        <w:pStyle w:val="ListLevel1"/>
        <w:numPr>
          <w:ilvl w:val="0"/>
          <w:numId w:val="504"/>
        </w:numPr>
        <w:rPr>
          <w:lang w:val="en-GB"/>
        </w:rPr>
      </w:pPr>
      <w:r w:rsidRPr="00E4706B">
        <w:rPr>
          <w:lang w:val="en-GB"/>
        </w:rPr>
        <w:t xml:space="preserve">the guidelines to minimise nuisance and environmental impact referred to in point (1)(a)(v) of point </w:t>
      </w:r>
      <w:r w:rsidR="00C27623" w:rsidRPr="003412B6">
        <w:rPr>
          <w:lang w:val="en-GB"/>
        </w:rPr>
        <w:t>UAS.SPEC.050</w:t>
      </w:r>
      <w:r w:rsidRPr="00E4706B">
        <w:rPr>
          <w:lang w:val="en-GB"/>
        </w:rPr>
        <w:t>;</w:t>
      </w:r>
    </w:p>
    <w:p w14:paraId="72B3D900" w14:textId="5E3069FC" w:rsidR="007B75EC" w:rsidRPr="00E4706B" w:rsidRDefault="00C46607" w:rsidP="00472122">
      <w:pPr>
        <w:pStyle w:val="ListLevel1"/>
        <w:numPr>
          <w:ilvl w:val="0"/>
          <w:numId w:val="504"/>
        </w:numPr>
        <w:rPr>
          <w:lang w:val="en-GB"/>
        </w:rPr>
      </w:pPr>
      <w:r w:rsidRPr="00E4706B">
        <w:rPr>
          <w:lang w:val="en-GB"/>
        </w:rPr>
        <w:t>occurrence reporting procedures;</w:t>
      </w:r>
    </w:p>
    <w:p w14:paraId="7898B7D4" w14:textId="6CC56CE2" w:rsidR="007B75EC" w:rsidRPr="00E4706B" w:rsidRDefault="00C46607" w:rsidP="00472122">
      <w:pPr>
        <w:pStyle w:val="ListLevel1"/>
        <w:numPr>
          <w:ilvl w:val="0"/>
          <w:numId w:val="504"/>
        </w:numPr>
        <w:rPr>
          <w:lang w:val="en-GB"/>
        </w:rPr>
      </w:pPr>
      <w:r w:rsidRPr="00E4706B">
        <w:rPr>
          <w:lang w:val="en-GB"/>
        </w:rPr>
        <w:t>record-keeping procedures; and</w:t>
      </w:r>
    </w:p>
    <w:p w14:paraId="15D13056" w14:textId="6AEA5EF7" w:rsidR="007B75EC" w:rsidRDefault="00C46607" w:rsidP="00472122">
      <w:pPr>
        <w:pStyle w:val="ListLevel1"/>
        <w:numPr>
          <w:ilvl w:val="0"/>
          <w:numId w:val="504"/>
        </w:numPr>
        <w:rPr>
          <w:lang w:val="en-GB"/>
        </w:rPr>
      </w:pPr>
      <w:r w:rsidRPr="00E4706B">
        <w:rPr>
          <w:lang w:val="en-GB"/>
        </w:rPr>
        <w:t>the policy defining how the remote pilot(s) and any other personnel in charge of duties essential to the UAS operation can declare themselves fit to operate before conducting any operation.</w:t>
      </w:r>
    </w:p>
    <w:p w14:paraId="2AAEE3D0" w14:textId="77777777" w:rsidR="001F3B45" w:rsidRDefault="001F3B45" w:rsidP="001F3B45">
      <w:pPr>
        <w:pStyle w:val="ListLevel1"/>
        <w:rPr>
          <w:lang w:val="en-GB"/>
        </w:rPr>
      </w:pPr>
    </w:p>
    <w:p w14:paraId="7CF349CE" w14:textId="77777777" w:rsidR="001F3B45" w:rsidRDefault="001F3B45" w:rsidP="001F3B45">
      <w:pPr>
        <w:pStyle w:val="ListLevel1"/>
        <w:rPr>
          <w:lang w:val="en-GB"/>
        </w:rPr>
      </w:pPr>
    </w:p>
    <w:p w14:paraId="562DE92C" w14:textId="7AAA00ED" w:rsidR="001F3B45" w:rsidRDefault="001F3B45">
      <w:pPr>
        <w:spacing w:after="200" w:line="276" w:lineRule="auto"/>
        <w:jc w:val="left"/>
        <w:rPr>
          <w:lang w:val="en-GB"/>
        </w:rPr>
      </w:pPr>
      <w:r>
        <w:rPr>
          <w:lang w:val="en-GB"/>
        </w:rPr>
        <w:br w:type="page"/>
      </w:r>
    </w:p>
    <w:p w14:paraId="15381183" w14:textId="0F7131D0" w:rsidR="00EC0B70" w:rsidRDefault="00C46607" w:rsidP="004648A9">
      <w:pPr>
        <w:pStyle w:val="Heading3IR"/>
        <w:jc w:val="both"/>
        <w:rPr>
          <w:lang w:val="en-GB"/>
        </w:rPr>
      </w:pPr>
      <w:bookmarkStart w:id="1537" w:name="_DxCrossRefBm2114470681"/>
      <w:bookmarkStart w:id="1538" w:name="_Toc121684635"/>
      <w:r w:rsidRPr="00E4706B">
        <w:rPr>
          <w:lang w:val="en-GB"/>
        </w:rPr>
        <w:lastRenderedPageBreak/>
        <w:t>Appendix 6</w:t>
      </w:r>
      <w:r w:rsidR="00E61714" w:rsidRPr="00E4706B">
        <w:rPr>
          <w:lang w:val="en-GB"/>
        </w:rPr>
        <w:t xml:space="preserve"> —</w:t>
      </w:r>
      <w:r w:rsidRPr="00E4706B">
        <w:rPr>
          <w:lang w:val="en-GB"/>
        </w:rPr>
        <w:t xml:space="preserve"> Declaration of the entity intending to be recognised by the </w:t>
      </w:r>
      <w:r w:rsidR="00C71041">
        <w:rPr>
          <w:lang w:val="en-GB"/>
        </w:rPr>
        <w:t>CAA</w:t>
      </w:r>
      <w:r w:rsidRPr="00E4706B">
        <w:rPr>
          <w:lang w:val="en-GB"/>
        </w:rPr>
        <w:t xml:space="preserve"> to provide practical skill training and assessment of remote pilots in STS-x</w:t>
      </w:r>
      <w:bookmarkEnd w:id="1537"/>
      <w:bookmarkEnd w:id="1538"/>
    </w:p>
    <w:tbl>
      <w:tblPr>
        <w:tblStyle w:val="TableGrid"/>
        <w:tblW w:w="5000" w:type="pct"/>
        <w:tblBorders>
          <w:insideH w:val="none" w:sz="0" w:space="0" w:color="auto"/>
          <w:insideV w:val="none" w:sz="0" w:space="0" w:color="auto"/>
        </w:tblBorders>
        <w:tblLook w:val="04A0" w:firstRow="1" w:lastRow="0" w:firstColumn="1" w:lastColumn="0" w:noHBand="0" w:noVBand="1"/>
      </w:tblPr>
      <w:tblGrid>
        <w:gridCol w:w="224"/>
        <w:gridCol w:w="947"/>
        <w:gridCol w:w="1132"/>
        <w:gridCol w:w="1473"/>
        <w:gridCol w:w="1201"/>
        <w:gridCol w:w="896"/>
        <w:gridCol w:w="2921"/>
        <w:gridCol w:w="222"/>
      </w:tblGrid>
      <w:tr w:rsidR="001F3B45" w:rsidRPr="00D9503A" w14:paraId="4E64BBCE" w14:textId="77777777" w:rsidTr="00C27945">
        <w:tc>
          <w:tcPr>
            <w:tcW w:w="5000" w:type="pct"/>
            <w:gridSpan w:val="8"/>
          </w:tcPr>
          <w:p w14:paraId="72414E46" w14:textId="77777777" w:rsidR="001F3B45" w:rsidRPr="00D9503A" w:rsidRDefault="001F3B45" w:rsidP="00C27945">
            <w:pPr>
              <w:spacing w:after="0"/>
              <w:jc w:val="center"/>
              <w:rPr>
                <w:rFonts w:ascii="A_Bismillah" w:hAnsi="A_Bismillah"/>
                <w:sz w:val="14"/>
                <w:szCs w:val="14"/>
              </w:rPr>
            </w:pPr>
          </w:p>
        </w:tc>
      </w:tr>
      <w:tr w:rsidR="001F3B45" w:rsidRPr="00D9503A" w14:paraId="67A6A7B5" w14:textId="77777777" w:rsidTr="00C27945">
        <w:tc>
          <w:tcPr>
            <w:tcW w:w="5000" w:type="pct"/>
            <w:gridSpan w:val="8"/>
          </w:tcPr>
          <w:p w14:paraId="0985A8BA" w14:textId="77777777" w:rsidR="001F3B45" w:rsidRPr="00D9503A" w:rsidRDefault="001F3B45" w:rsidP="00C27945">
            <w:pPr>
              <w:spacing w:after="0"/>
              <w:jc w:val="center"/>
              <w:rPr>
                <w:rFonts w:ascii="A_Bismillah" w:hAnsi="A_Bismillah"/>
                <w:sz w:val="52"/>
                <w:szCs w:val="52"/>
              </w:rPr>
            </w:pPr>
            <w:r w:rsidRPr="00D9503A">
              <w:rPr>
                <w:rFonts w:ascii="A_Bismillah" w:hAnsi="A_Bismillah"/>
                <w:sz w:val="52"/>
                <w:szCs w:val="52"/>
              </w:rPr>
              <w:t>c</w:t>
            </w:r>
          </w:p>
        </w:tc>
      </w:tr>
      <w:tr w:rsidR="001F3B45" w:rsidRPr="00D9503A" w14:paraId="6E8C0CD1" w14:textId="77777777" w:rsidTr="00C27945">
        <w:trPr>
          <w:trHeight w:val="234"/>
        </w:trPr>
        <w:tc>
          <w:tcPr>
            <w:tcW w:w="5000" w:type="pct"/>
            <w:gridSpan w:val="8"/>
            <w:vAlign w:val="center"/>
          </w:tcPr>
          <w:p w14:paraId="7F7CB72C" w14:textId="77777777" w:rsidR="001F3B45" w:rsidRPr="00D9503A" w:rsidRDefault="001F3B45" w:rsidP="00C27945">
            <w:pPr>
              <w:spacing w:after="0"/>
              <w:jc w:val="center"/>
              <w:rPr>
                <w:rFonts w:cs="Open Sans"/>
                <w:sz w:val="8"/>
                <w:szCs w:val="8"/>
              </w:rPr>
            </w:pPr>
          </w:p>
        </w:tc>
      </w:tr>
      <w:tr w:rsidR="001F3B45" w:rsidRPr="00D9503A" w14:paraId="3FB4E918" w14:textId="77777777" w:rsidTr="00C27945">
        <w:trPr>
          <w:trHeight w:val="288"/>
        </w:trPr>
        <w:tc>
          <w:tcPr>
            <w:tcW w:w="124" w:type="pct"/>
            <w:vAlign w:val="center"/>
          </w:tcPr>
          <w:p w14:paraId="0DD49541" w14:textId="77777777" w:rsidR="001F3B45" w:rsidRPr="00D9503A" w:rsidRDefault="001F3B45" w:rsidP="00C27945">
            <w:pPr>
              <w:spacing w:after="0"/>
              <w:jc w:val="center"/>
              <w:rPr>
                <w:rFonts w:ascii="Gill Sans MT Pro Heavy" w:hAnsi="Gill Sans MT Pro Heavy"/>
                <w:szCs w:val="20"/>
              </w:rPr>
            </w:pPr>
          </w:p>
        </w:tc>
        <w:tc>
          <w:tcPr>
            <w:tcW w:w="525" w:type="pct"/>
            <w:vAlign w:val="center"/>
          </w:tcPr>
          <w:p w14:paraId="2F6EA4AC" w14:textId="77777777" w:rsidR="001F3B45" w:rsidRPr="00D9503A" w:rsidRDefault="001F3B45" w:rsidP="00C27945">
            <w:pPr>
              <w:spacing w:after="0"/>
              <w:jc w:val="center"/>
              <w:rPr>
                <w:rFonts w:ascii="Gill Sans MT Pro Heavy" w:hAnsi="Gill Sans MT Pro Heavy"/>
                <w:szCs w:val="20"/>
              </w:rPr>
            </w:pPr>
            <w:r w:rsidRPr="00D9503A">
              <w:rPr>
                <w:noProof/>
                <w:szCs w:val="20"/>
              </w:rPr>
              <w:drawing>
                <wp:inline distT="0" distB="0" distL="0" distR="0" wp14:anchorId="3734E9E1" wp14:editId="03FD3C6D">
                  <wp:extent cx="463550" cy="499745"/>
                  <wp:effectExtent l="0" t="0" r="0" b="0"/>
                  <wp:docPr id="1924484696" name="Picture 1924484696"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943173" name="Picture 1419943173" descr="A black and white logo&#10;&#10;Description automatically generated"/>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63550" cy="499745"/>
                          </a:xfrm>
                          <a:prstGeom prst="rect">
                            <a:avLst/>
                          </a:prstGeom>
                          <a:noFill/>
                        </pic:spPr>
                      </pic:pic>
                    </a:graphicData>
                  </a:graphic>
                </wp:inline>
              </w:drawing>
            </w:r>
          </w:p>
        </w:tc>
        <w:tc>
          <w:tcPr>
            <w:tcW w:w="2111" w:type="pct"/>
            <w:gridSpan w:val="3"/>
            <w:vAlign w:val="bottom"/>
          </w:tcPr>
          <w:p w14:paraId="42B02DF4" w14:textId="77777777" w:rsidR="001F3B45" w:rsidRPr="00D9503A" w:rsidRDefault="001F3B45" w:rsidP="00C27945">
            <w:pPr>
              <w:spacing w:after="0"/>
              <w:rPr>
                <w:rFonts w:ascii="Open Sans ExtraBold" w:hAnsi="Open Sans ExtraBold" w:cs="Open Sans ExtraBold"/>
                <w:sz w:val="18"/>
                <w:szCs w:val="18"/>
              </w:rPr>
            </w:pPr>
            <w:r w:rsidRPr="00D9503A">
              <w:rPr>
                <w:rFonts w:ascii="Open Sans ExtraBold" w:hAnsi="Open Sans ExtraBold" w:cs="Open Sans ExtraBold"/>
                <w:sz w:val="18"/>
                <w:szCs w:val="18"/>
              </w:rPr>
              <w:t xml:space="preserve">MALDIVES CIVIL AVIATION AUTHORITY </w:t>
            </w:r>
          </w:p>
          <w:p w14:paraId="7BDFD0D0" w14:textId="77777777" w:rsidR="001F3B45" w:rsidRPr="00D9503A" w:rsidRDefault="001F3B45" w:rsidP="00C27945">
            <w:pPr>
              <w:spacing w:after="0"/>
              <w:rPr>
                <w:rFonts w:ascii="Open Sans ExtraBold" w:hAnsi="Open Sans ExtraBold" w:cs="Open Sans ExtraBold"/>
                <w:sz w:val="18"/>
                <w:szCs w:val="18"/>
              </w:rPr>
            </w:pPr>
            <w:r w:rsidRPr="00D9503A">
              <w:rPr>
                <w:rFonts w:ascii="Open Sans ExtraBold" w:hAnsi="Open Sans ExtraBold" w:cs="Open Sans ExtraBold"/>
                <w:sz w:val="18"/>
                <w:szCs w:val="18"/>
              </w:rPr>
              <w:t>REPUBLIC OF MALDIVES</w:t>
            </w:r>
          </w:p>
        </w:tc>
        <w:tc>
          <w:tcPr>
            <w:tcW w:w="2117" w:type="pct"/>
            <w:gridSpan w:val="2"/>
            <w:vAlign w:val="bottom"/>
          </w:tcPr>
          <w:p w14:paraId="545AC056" w14:textId="77777777" w:rsidR="001F3B45" w:rsidRPr="00D9503A" w:rsidRDefault="001F3B45" w:rsidP="00C27945">
            <w:pPr>
              <w:spacing w:after="0"/>
              <w:jc w:val="right"/>
              <w:rPr>
                <w:rFonts w:ascii="Gill Sans MT Pro Heavy" w:hAnsi="Gill Sans MT Pro Heavy"/>
                <w:sz w:val="18"/>
                <w:szCs w:val="18"/>
              </w:rPr>
            </w:pPr>
            <w:r>
              <w:rPr>
                <w:rFonts w:ascii="Open Sans ExtraBold" w:hAnsi="Open Sans ExtraBold" w:cs="Open Sans ExtraBold"/>
                <w:sz w:val="18"/>
                <w:szCs w:val="18"/>
              </w:rPr>
              <w:t>CAA Form UAS-#</w:t>
            </w:r>
          </w:p>
        </w:tc>
        <w:tc>
          <w:tcPr>
            <w:tcW w:w="123" w:type="pct"/>
            <w:vAlign w:val="bottom"/>
          </w:tcPr>
          <w:p w14:paraId="389177FD" w14:textId="77777777" w:rsidR="001F3B45" w:rsidRPr="00D9503A" w:rsidRDefault="001F3B45" w:rsidP="00C27945">
            <w:pPr>
              <w:spacing w:after="0"/>
              <w:jc w:val="right"/>
              <w:rPr>
                <w:rFonts w:ascii="Gill Sans MT Pro Heavy" w:hAnsi="Gill Sans MT Pro Heavy"/>
                <w:sz w:val="18"/>
                <w:szCs w:val="18"/>
              </w:rPr>
            </w:pPr>
          </w:p>
        </w:tc>
      </w:tr>
      <w:tr w:rsidR="001F3B45" w:rsidRPr="00D9503A" w14:paraId="320467CF" w14:textId="77777777" w:rsidTr="00C27945">
        <w:trPr>
          <w:trHeight w:val="432"/>
        </w:trPr>
        <w:tc>
          <w:tcPr>
            <w:tcW w:w="124" w:type="pct"/>
          </w:tcPr>
          <w:p w14:paraId="1A5F22CD" w14:textId="77777777" w:rsidR="001F3B45" w:rsidRPr="00D9503A" w:rsidRDefault="001F3B45" w:rsidP="00C27945">
            <w:pPr>
              <w:spacing w:after="0"/>
              <w:jc w:val="center"/>
              <w:rPr>
                <w:rFonts w:ascii="Gill Sans MT Pro Heavy" w:hAnsi="Gill Sans MT Pro Heavy"/>
                <w:szCs w:val="20"/>
              </w:rPr>
            </w:pPr>
          </w:p>
        </w:tc>
        <w:tc>
          <w:tcPr>
            <w:tcW w:w="4753" w:type="pct"/>
            <w:gridSpan w:val="6"/>
          </w:tcPr>
          <w:p w14:paraId="4EC6C739" w14:textId="77777777" w:rsidR="001F3B45" w:rsidRPr="00D9503A" w:rsidRDefault="001F3B45" w:rsidP="00C27945">
            <w:pPr>
              <w:spacing w:after="0"/>
              <w:jc w:val="center"/>
              <w:rPr>
                <w:rFonts w:ascii="Gill Sans MT Pro Heavy" w:hAnsi="Gill Sans MT Pro Heavy"/>
                <w:szCs w:val="20"/>
              </w:rPr>
            </w:pPr>
          </w:p>
        </w:tc>
        <w:tc>
          <w:tcPr>
            <w:tcW w:w="123" w:type="pct"/>
          </w:tcPr>
          <w:p w14:paraId="3AD5AAC0" w14:textId="77777777" w:rsidR="001F3B45" w:rsidRPr="00D9503A" w:rsidRDefault="001F3B45" w:rsidP="00C27945">
            <w:pPr>
              <w:spacing w:after="0"/>
              <w:jc w:val="center"/>
              <w:rPr>
                <w:rFonts w:ascii="Gill Sans MT Pro Heavy" w:hAnsi="Gill Sans MT Pro Heavy"/>
                <w:szCs w:val="20"/>
              </w:rPr>
            </w:pPr>
          </w:p>
        </w:tc>
      </w:tr>
      <w:tr w:rsidR="001F3B45" w:rsidRPr="00D9503A" w14:paraId="05B18F9B" w14:textId="77777777" w:rsidTr="00C27945">
        <w:trPr>
          <w:trHeight w:val="288"/>
        </w:trPr>
        <w:tc>
          <w:tcPr>
            <w:tcW w:w="124" w:type="pct"/>
            <w:vAlign w:val="center"/>
          </w:tcPr>
          <w:p w14:paraId="6E0F44CA" w14:textId="77777777" w:rsidR="001F3B45" w:rsidRPr="00D9503A" w:rsidRDefault="001F3B45" w:rsidP="00C27945">
            <w:pPr>
              <w:spacing w:after="0"/>
              <w:jc w:val="center"/>
              <w:rPr>
                <w:rFonts w:ascii="Gill Sans MT Pro Heavy" w:hAnsi="Gill Sans MT Pro Heavy"/>
                <w:szCs w:val="20"/>
              </w:rPr>
            </w:pPr>
          </w:p>
        </w:tc>
        <w:tc>
          <w:tcPr>
            <w:tcW w:w="4753" w:type="pct"/>
            <w:gridSpan w:val="6"/>
            <w:vAlign w:val="center"/>
          </w:tcPr>
          <w:p w14:paraId="5ACEFC5B" w14:textId="77777777" w:rsidR="001F3B45" w:rsidRPr="003F0706" w:rsidRDefault="001F3B45" w:rsidP="00C27945">
            <w:pPr>
              <w:spacing w:after="0"/>
              <w:jc w:val="center"/>
              <w:rPr>
                <w:rFonts w:ascii="Open Sans ExtraBold" w:hAnsi="Open Sans ExtraBold" w:cs="Open Sans ExtraBold"/>
                <w:szCs w:val="20"/>
              </w:rPr>
            </w:pPr>
            <w:r>
              <w:rPr>
                <w:rFonts w:ascii="Open Sans ExtraBold" w:hAnsi="Open Sans ExtraBold" w:cs="Open Sans ExtraBold"/>
                <w:szCs w:val="20"/>
              </w:rPr>
              <w:t>STS-x</w:t>
            </w:r>
          </w:p>
        </w:tc>
        <w:tc>
          <w:tcPr>
            <w:tcW w:w="123" w:type="pct"/>
            <w:vAlign w:val="center"/>
          </w:tcPr>
          <w:p w14:paraId="51B41C61" w14:textId="77777777" w:rsidR="001F3B45" w:rsidRPr="00D9503A" w:rsidRDefault="001F3B45" w:rsidP="00C27945">
            <w:pPr>
              <w:spacing w:after="0"/>
              <w:jc w:val="center"/>
              <w:rPr>
                <w:rFonts w:ascii="Gill Sans MT Pro Heavy" w:hAnsi="Gill Sans MT Pro Heavy"/>
                <w:szCs w:val="20"/>
              </w:rPr>
            </w:pPr>
          </w:p>
        </w:tc>
      </w:tr>
      <w:tr w:rsidR="001F3B45" w:rsidRPr="00D9503A" w14:paraId="31C10D9C" w14:textId="77777777" w:rsidTr="00C27945">
        <w:trPr>
          <w:trHeight w:val="288"/>
        </w:trPr>
        <w:tc>
          <w:tcPr>
            <w:tcW w:w="124" w:type="pct"/>
            <w:vAlign w:val="center"/>
          </w:tcPr>
          <w:p w14:paraId="07DEE309" w14:textId="77777777" w:rsidR="001F3B45" w:rsidRPr="00D9503A" w:rsidRDefault="001F3B45" w:rsidP="00C27945">
            <w:pPr>
              <w:spacing w:after="0"/>
              <w:jc w:val="center"/>
              <w:rPr>
                <w:rFonts w:ascii="Gill Sans MT Pro Heavy" w:hAnsi="Gill Sans MT Pro Heavy"/>
                <w:szCs w:val="20"/>
              </w:rPr>
            </w:pPr>
          </w:p>
        </w:tc>
        <w:tc>
          <w:tcPr>
            <w:tcW w:w="4753" w:type="pct"/>
            <w:gridSpan w:val="6"/>
            <w:vAlign w:val="center"/>
          </w:tcPr>
          <w:p w14:paraId="0CB88CD1" w14:textId="4121B97D" w:rsidR="001F3B45" w:rsidRPr="00D9503A" w:rsidRDefault="001F3B45" w:rsidP="00C27945">
            <w:pPr>
              <w:spacing w:after="0"/>
              <w:jc w:val="center"/>
              <w:rPr>
                <w:rFonts w:ascii="Gill Sans MT Pro Heavy" w:hAnsi="Gill Sans MT Pro Heavy"/>
                <w:szCs w:val="20"/>
              </w:rPr>
            </w:pPr>
            <w:r w:rsidRPr="001F3B45">
              <w:rPr>
                <w:rFonts w:ascii="Open Sans ExtraBold" w:hAnsi="Open Sans ExtraBold" w:cs="Open Sans ExtraBold"/>
                <w:szCs w:val="20"/>
              </w:rPr>
              <w:t>Declaration of the entity intending to be recognised by the CAA to provide practical skill training and assessment of remote pilots</w:t>
            </w:r>
          </w:p>
        </w:tc>
        <w:tc>
          <w:tcPr>
            <w:tcW w:w="123" w:type="pct"/>
            <w:vAlign w:val="center"/>
          </w:tcPr>
          <w:p w14:paraId="1EFED86A" w14:textId="77777777" w:rsidR="001F3B45" w:rsidRPr="00D9503A" w:rsidRDefault="001F3B45" w:rsidP="00C27945">
            <w:pPr>
              <w:spacing w:after="0"/>
              <w:jc w:val="center"/>
              <w:rPr>
                <w:rFonts w:ascii="Gill Sans MT Pro Heavy" w:hAnsi="Gill Sans MT Pro Heavy"/>
                <w:szCs w:val="20"/>
              </w:rPr>
            </w:pPr>
          </w:p>
        </w:tc>
      </w:tr>
      <w:tr w:rsidR="001F3B45" w:rsidRPr="00D9503A" w14:paraId="27ECE897" w14:textId="77777777" w:rsidTr="00C27945">
        <w:trPr>
          <w:trHeight w:val="117"/>
        </w:trPr>
        <w:tc>
          <w:tcPr>
            <w:tcW w:w="124" w:type="pct"/>
          </w:tcPr>
          <w:p w14:paraId="5633EEDD" w14:textId="77777777" w:rsidR="001F3B45" w:rsidRPr="00D9503A" w:rsidRDefault="001F3B45" w:rsidP="00C27945">
            <w:pPr>
              <w:spacing w:after="0"/>
              <w:rPr>
                <w:szCs w:val="20"/>
              </w:rPr>
            </w:pPr>
          </w:p>
        </w:tc>
        <w:tc>
          <w:tcPr>
            <w:tcW w:w="4753" w:type="pct"/>
            <w:gridSpan w:val="6"/>
            <w:tcBorders>
              <w:bottom w:val="single" w:sz="4" w:space="0" w:color="auto"/>
            </w:tcBorders>
          </w:tcPr>
          <w:p w14:paraId="215F8248" w14:textId="77777777" w:rsidR="001F3B45" w:rsidRPr="00D9503A" w:rsidRDefault="001F3B45" w:rsidP="00C27945">
            <w:pPr>
              <w:spacing w:after="0"/>
              <w:rPr>
                <w:szCs w:val="20"/>
              </w:rPr>
            </w:pPr>
          </w:p>
        </w:tc>
        <w:tc>
          <w:tcPr>
            <w:tcW w:w="123" w:type="pct"/>
          </w:tcPr>
          <w:p w14:paraId="6815D082" w14:textId="77777777" w:rsidR="001F3B45" w:rsidRPr="00D9503A" w:rsidRDefault="001F3B45" w:rsidP="00C27945">
            <w:pPr>
              <w:spacing w:after="0"/>
              <w:rPr>
                <w:szCs w:val="20"/>
              </w:rPr>
            </w:pPr>
          </w:p>
        </w:tc>
      </w:tr>
      <w:tr w:rsidR="001F3B45" w:rsidRPr="00D9503A" w14:paraId="1938CA59" w14:textId="77777777" w:rsidTr="00C27945">
        <w:trPr>
          <w:trHeight w:val="260"/>
        </w:trPr>
        <w:tc>
          <w:tcPr>
            <w:tcW w:w="124" w:type="pct"/>
            <w:tcBorders>
              <w:right w:val="single" w:sz="4" w:space="0" w:color="auto"/>
            </w:tcBorders>
          </w:tcPr>
          <w:p w14:paraId="46A3A8C5" w14:textId="77777777" w:rsidR="001F3B45" w:rsidRPr="00D9503A" w:rsidRDefault="001F3B45" w:rsidP="00C27945">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0F8E6516" w14:textId="5F25CE2C" w:rsidR="001F3B45" w:rsidRPr="00D9503A" w:rsidRDefault="00A2063B" w:rsidP="00C27945">
            <w:pPr>
              <w:spacing w:after="0"/>
              <w:rPr>
                <w:szCs w:val="20"/>
              </w:rPr>
            </w:pPr>
            <w:r w:rsidRPr="00A2063B">
              <w:rPr>
                <w:lang w:val="en-GB"/>
              </w:rPr>
              <w:t>Identification of the entity</w:t>
            </w:r>
          </w:p>
        </w:tc>
        <w:tc>
          <w:tcPr>
            <w:tcW w:w="2783" w:type="pct"/>
            <w:gridSpan w:val="3"/>
            <w:tcBorders>
              <w:top w:val="single" w:sz="4" w:space="0" w:color="auto"/>
              <w:left w:val="single" w:sz="4" w:space="0" w:color="auto"/>
              <w:bottom w:val="single" w:sz="4" w:space="0" w:color="auto"/>
              <w:right w:val="single" w:sz="4" w:space="0" w:color="auto"/>
            </w:tcBorders>
          </w:tcPr>
          <w:p w14:paraId="64C8B676" w14:textId="77777777" w:rsidR="001F3B45" w:rsidRPr="00D9503A" w:rsidRDefault="001F3B45" w:rsidP="00C27945">
            <w:pPr>
              <w:spacing w:after="0"/>
              <w:rPr>
                <w:szCs w:val="20"/>
              </w:rPr>
            </w:pPr>
          </w:p>
        </w:tc>
        <w:tc>
          <w:tcPr>
            <w:tcW w:w="123" w:type="pct"/>
            <w:tcBorders>
              <w:left w:val="single" w:sz="4" w:space="0" w:color="auto"/>
            </w:tcBorders>
          </w:tcPr>
          <w:p w14:paraId="030CB2EC" w14:textId="77777777" w:rsidR="001F3B45" w:rsidRPr="00D9503A" w:rsidRDefault="001F3B45" w:rsidP="00C27945">
            <w:pPr>
              <w:spacing w:after="0"/>
              <w:rPr>
                <w:szCs w:val="20"/>
              </w:rPr>
            </w:pPr>
          </w:p>
        </w:tc>
      </w:tr>
      <w:tr w:rsidR="001F3B45" w:rsidRPr="00D9503A" w14:paraId="6A45E758" w14:textId="77777777" w:rsidTr="00C27945">
        <w:trPr>
          <w:trHeight w:val="260"/>
        </w:trPr>
        <w:tc>
          <w:tcPr>
            <w:tcW w:w="124" w:type="pct"/>
            <w:tcBorders>
              <w:right w:val="single" w:sz="4" w:space="0" w:color="auto"/>
            </w:tcBorders>
          </w:tcPr>
          <w:p w14:paraId="32B77E2B" w14:textId="77777777" w:rsidR="001F3B45" w:rsidRPr="00D9503A" w:rsidRDefault="001F3B45" w:rsidP="00C27945">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44700D30" w14:textId="239ACB25" w:rsidR="001F3B45" w:rsidRPr="00E338EF" w:rsidRDefault="00E338EF" w:rsidP="00E338EF">
            <w:pPr>
              <w:spacing w:after="0"/>
              <w:rPr>
                <w:lang w:val="en-GB"/>
              </w:rPr>
            </w:pPr>
            <w:r>
              <w:rPr>
                <w:lang w:val="en-GB"/>
              </w:rPr>
              <w:t>Full name of responsible person</w:t>
            </w:r>
          </w:p>
        </w:tc>
        <w:tc>
          <w:tcPr>
            <w:tcW w:w="2783" w:type="pct"/>
            <w:gridSpan w:val="3"/>
            <w:tcBorders>
              <w:top w:val="single" w:sz="4" w:space="0" w:color="auto"/>
              <w:left w:val="single" w:sz="4" w:space="0" w:color="auto"/>
              <w:bottom w:val="single" w:sz="4" w:space="0" w:color="auto"/>
              <w:right w:val="single" w:sz="4" w:space="0" w:color="auto"/>
            </w:tcBorders>
          </w:tcPr>
          <w:p w14:paraId="19B6D4EA" w14:textId="77777777" w:rsidR="001F3B45" w:rsidRPr="00D9503A" w:rsidRDefault="001F3B45" w:rsidP="00C27945">
            <w:pPr>
              <w:spacing w:after="0"/>
              <w:rPr>
                <w:szCs w:val="20"/>
              </w:rPr>
            </w:pPr>
          </w:p>
        </w:tc>
        <w:tc>
          <w:tcPr>
            <w:tcW w:w="123" w:type="pct"/>
            <w:tcBorders>
              <w:left w:val="single" w:sz="4" w:space="0" w:color="auto"/>
            </w:tcBorders>
          </w:tcPr>
          <w:p w14:paraId="1612CCC2" w14:textId="77777777" w:rsidR="001F3B45" w:rsidRPr="00D9503A" w:rsidRDefault="001F3B45" w:rsidP="00C27945">
            <w:pPr>
              <w:spacing w:after="0"/>
              <w:rPr>
                <w:szCs w:val="20"/>
              </w:rPr>
            </w:pPr>
          </w:p>
        </w:tc>
      </w:tr>
      <w:tr w:rsidR="001F3B45" w:rsidRPr="00D9503A" w14:paraId="76982528" w14:textId="77777777" w:rsidTr="00C27945">
        <w:trPr>
          <w:trHeight w:val="260"/>
        </w:trPr>
        <w:tc>
          <w:tcPr>
            <w:tcW w:w="124" w:type="pct"/>
            <w:tcBorders>
              <w:right w:val="single" w:sz="4" w:space="0" w:color="auto"/>
            </w:tcBorders>
          </w:tcPr>
          <w:p w14:paraId="16C91601" w14:textId="77777777" w:rsidR="001F3B45" w:rsidRPr="00D9503A" w:rsidRDefault="001F3B45" w:rsidP="00C27945">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3B5DE195" w14:textId="74CCAC34" w:rsidR="001F3B45" w:rsidRPr="00D9503A" w:rsidRDefault="00E338EF" w:rsidP="00C27945">
            <w:pPr>
              <w:spacing w:after="0"/>
              <w:rPr>
                <w:szCs w:val="20"/>
              </w:rPr>
            </w:pPr>
            <w:r>
              <w:rPr>
                <w:lang w:val="en-GB"/>
              </w:rPr>
              <w:t>Telephone number</w:t>
            </w:r>
          </w:p>
        </w:tc>
        <w:tc>
          <w:tcPr>
            <w:tcW w:w="2783" w:type="pct"/>
            <w:gridSpan w:val="3"/>
            <w:tcBorders>
              <w:top w:val="single" w:sz="4" w:space="0" w:color="auto"/>
              <w:left w:val="single" w:sz="4" w:space="0" w:color="auto"/>
              <w:bottom w:val="single" w:sz="4" w:space="0" w:color="auto"/>
              <w:right w:val="single" w:sz="4" w:space="0" w:color="auto"/>
            </w:tcBorders>
          </w:tcPr>
          <w:p w14:paraId="1BA3D3F8" w14:textId="77777777" w:rsidR="001F3B45" w:rsidRPr="00D9503A" w:rsidRDefault="001F3B45" w:rsidP="00C27945">
            <w:pPr>
              <w:spacing w:after="0"/>
              <w:rPr>
                <w:szCs w:val="20"/>
              </w:rPr>
            </w:pPr>
          </w:p>
        </w:tc>
        <w:tc>
          <w:tcPr>
            <w:tcW w:w="123" w:type="pct"/>
            <w:tcBorders>
              <w:left w:val="single" w:sz="4" w:space="0" w:color="auto"/>
            </w:tcBorders>
          </w:tcPr>
          <w:p w14:paraId="77078577" w14:textId="77777777" w:rsidR="001F3B45" w:rsidRPr="00D9503A" w:rsidRDefault="001F3B45" w:rsidP="00C27945">
            <w:pPr>
              <w:spacing w:after="0"/>
              <w:rPr>
                <w:szCs w:val="20"/>
              </w:rPr>
            </w:pPr>
          </w:p>
        </w:tc>
      </w:tr>
      <w:tr w:rsidR="001F3B45" w:rsidRPr="00D9503A" w14:paraId="74A69B4B" w14:textId="77777777" w:rsidTr="00C27945">
        <w:trPr>
          <w:trHeight w:val="260"/>
        </w:trPr>
        <w:tc>
          <w:tcPr>
            <w:tcW w:w="124" w:type="pct"/>
            <w:tcBorders>
              <w:right w:val="single" w:sz="4" w:space="0" w:color="auto"/>
            </w:tcBorders>
          </w:tcPr>
          <w:p w14:paraId="45D66458" w14:textId="77777777" w:rsidR="001F3B45" w:rsidRPr="00D9503A" w:rsidRDefault="001F3B45" w:rsidP="00C27945">
            <w:pPr>
              <w:spacing w:after="0"/>
              <w:rPr>
                <w:szCs w:val="20"/>
              </w:rPr>
            </w:pPr>
          </w:p>
        </w:tc>
        <w:tc>
          <w:tcPr>
            <w:tcW w:w="1970" w:type="pct"/>
            <w:gridSpan w:val="3"/>
            <w:tcBorders>
              <w:top w:val="single" w:sz="4" w:space="0" w:color="auto"/>
              <w:left w:val="single" w:sz="4" w:space="0" w:color="auto"/>
              <w:bottom w:val="single" w:sz="4" w:space="0" w:color="auto"/>
              <w:right w:val="single" w:sz="4" w:space="0" w:color="auto"/>
            </w:tcBorders>
          </w:tcPr>
          <w:p w14:paraId="4CD464B3" w14:textId="1CC8F593" w:rsidR="001F3B45" w:rsidRPr="00D9503A" w:rsidRDefault="00E338EF" w:rsidP="00C27945">
            <w:pPr>
              <w:spacing w:after="0"/>
              <w:rPr>
                <w:szCs w:val="20"/>
              </w:rPr>
            </w:pPr>
            <w:r>
              <w:rPr>
                <w:lang w:val="en-GB"/>
              </w:rPr>
              <w:t>Email address</w:t>
            </w:r>
          </w:p>
        </w:tc>
        <w:tc>
          <w:tcPr>
            <w:tcW w:w="2783" w:type="pct"/>
            <w:gridSpan w:val="3"/>
            <w:tcBorders>
              <w:top w:val="single" w:sz="4" w:space="0" w:color="auto"/>
              <w:left w:val="single" w:sz="4" w:space="0" w:color="auto"/>
              <w:bottom w:val="single" w:sz="4" w:space="0" w:color="auto"/>
              <w:right w:val="single" w:sz="4" w:space="0" w:color="auto"/>
            </w:tcBorders>
          </w:tcPr>
          <w:p w14:paraId="0B2813FA" w14:textId="77777777" w:rsidR="001F3B45" w:rsidRPr="00D9503A" w:rsidRDefault="001F3B45" w:rsidP="00C27945">
            <w:pPr>
              <w:spacing w:after="0"/>
              <w:rPr>
                <w:szCs w:val="20"/>
              </w:rPr>
            </w:pPr>
          </w:p>
        </w:tc>
        <w:tc>
          <w:tcPr>
            <w:tcW w:w="123" w:type="pct"/>
            <w:tcBorders>
              <w:left w:val="single" w:sz="4" w:space="0" w:color="auto"/>
            </w:tcBorders>
          </w:tcPr>
          <w:p w14:paraId="1B931558" w14:textId="77777777" w:rsidR="001F3B45" w:rsidRPr="00D9503A" w:rsidRDefault="001F3B45" w:rsidP="00C27945">
            <w:pPr>
              <w:spacing w:after="0"/>
              <w:rPr>
                <w:szCs w:val="20"/>
              </w:rPr>
            </w:pPr>
          </w:p>
        </w:tc>
      </w:tr>
      <w:tr w:rsidR="001F3B45" w:rsidRPr="00D9503A" w14:paraId="32E4A423" w14:textId="77777777" w:rsidTr="00C27945">
        <w:trPr>
          <w:trHeight w:val="260"/>
        </w:trPr>
        <w:tc>
          <w:tcPr>
            <w:tcW w:w="124" w:type="pct"/>
          </w:tcPr>
          <w:p w14:paraId="2D465DDC" w14:textId="77777777" w:rsidR="001F3B45" w:rsidRPr="00D9503A" w:rsidRDefault="001F3B45" w:rsidP="00C27945">
            <w:pPr>
              <w:spacing w:after="0"/>
              <w:rPr>
                <w:szCs w:val="20"/>
              </w:rPr>
            </w:pPr>
          </w:p>
        </w:tc>
        <w:tc>
          <w:tcPr>
            <w:tcW w:w="1970" w:type="pct"/>
            <w:gridSpan w:val="3"/>
            <w:tcBorders>
              <w:top w:val="single" w:sz="4" w:space="0" w:color="auto"/>
            </w:tcBorders>
          </w:tcPr>
          <w:p w14:paraId="7F8B8135" w14:textId="77777777" w:rsidR="001F3B45" w:rsidRPr="00E4706B" w:rsidRDefault="001F3B45" w:rsidP="00C27945">
            <w:pPr>
              <w:spacing w:after="0"/>
              <w:rPr>
                <w:lang w:val="en-GB"/>
              </w:rPr>
            </w:pPr>
          </w:p>
        </w:tc>
        <w:tc>
          <w:tcPr>
            <w:tcW w:w="2783" w:type="pct"/>
            <w:gridSpan w:val="3"/>
            <w:tcBorders>
              <w:top w:val="single" w:sz="4" w:space="0" w:color="auto"/>
            </w:tcBorders>
          </w:tcPr>
          <w:p w14:paraId="25E8C89D" w14:textId="77777777" w:rsidR="001F3B45" w:rsidRPr="00D9503A" w:rsidRDefault="001F3B45" w:rsidP="00C27945">
            <w:pPr>
              <w:spacing w:after="0"/>
              <w:rPr>
                <w:szCs w:val="20"/>
              </w:rPr>
            </w:pPr>
          </w:p>
        </w:tc>
        <w:tc>
          <w:tcPr>
            <w:tcW w:w="123" w:type="pct"/>
          </w:tcPr>
          <w:p w14:paraId="6E64FA56" w14:textId="77777777" w:rsidR="001F3B45" w:rsidRPr="00D9503A" w:rsidRDefault="001F3B45" w:rsidP="00C27945">
            <w:pPr>
              <w:spacing w:after="0"/>
              <w:rPr>
                <w:szCs w:val="20"/>
              </w:rPr>
            </w:pPr>
          </w:p>
        </w:tc>
      </w:tr>
      <w:tr w:rsidR="001F3B45" w:rsidRPr="00D9503A" w14:paraId="5A8C3485" w14:textId="77777777" w:rsidTr="00C27945">
        <w:trPr>
          <w:trHeight w:val="260"/>
        </w:trPr>
        <w:tc>
          <w:tcPr>
            <w:tcW w:w="124" w:type="pct"/>
          </w:tcPr>
          <w:p w14:paraId="0879A5F7" w14:textId="77777777" w:rsidR="001F3B45" w:rsidRPr="00D9503A" w:rsidRDefault="001F3B45" w:rsidP="00C27945">
            <w:pPr>
              <w:spacing w:after="0"/>
              <w:rPr>
                <w:szCs w:val="20"/>
              </w:rPr>
            </w:pPr>
          </w:p>
        </w:tc>
        <w:tc>
          <w:tcPr>
            <w:tcW w:w="4753" w:type="pct"/>
            <w:gridSpan w:val="6"/>
          </w:tcPr>
          <w:p w14:paraId="3DE0A0A4" w14:textId="77777777" w:rsidR="001F3B45" w:rsidRPr="006F0C2C" w:rsidRDefault="001F3B45" w:rsidP="00C27945">
            <w:pPr>
              <w:spacing w:after="0"/>
              <w:rPr>
                <w:szCs w:val="20"/>
              </w:rPr>
            </w:pPr>
            <w:r w:rsidRPr="006F0C2C">
              <w:rPr>
                <w:szCs w:val="20"/>
              </w:rPr>
              <w:t>I hereby declare that:</w:t>
            </w:r>
          </w:p>
          <w:p w14:paraId="6D7F77FC" w14:textId="77777777" w:rsidR="001F3B45" w:rsidRDefault="001F3B45" w:rsidP="00472122">
            <w:pPr>
              <w:pStyle w:val="ListParagraph"/>
              <w:numPr>
                <w:ilvl w:val="0"/>
                <w:numId w:val="523"/>
              </w:numPr>
              <w:spacing w:after="0"/>
              <w:rPr>
                <w:szCs w:val="20"/>
              </w:rPr>
            </w:pPr>
            <w:r w:rsidRPr="006D1FA3">
              <w:rPr>
                <w:szCs w:val="20"/>
              </w:rPr>
              <w:t>I have submitted the operational declaration for STS-x;</w:t>
            </w:r>
          </w:p>
          <w:p w14:paraId="4E2AF888" w14:textId="77777777" w:rsidR="001F3B45" w:rsidRPr="006D1FA3" w:rsidRDefault="001F3B45" w:rsidP="00472122">
            <w:pPr>
              <w:pStyle w:val="ListParagraph"/>
              <w:numPr>
                <w:ilvl w:val="0"/>
                <w:numId w:val="523"/>
              </w:numPr>
              <w:spacing w:after="0"/>
              <w:rPr>
                <w:szCs w:val="20"/>
              </w:rPr>
            </w:pPr>
            <w:r w:rsidRPr="006D1FA3">
              <w:rPr>
                <w:szCs w:val="20"/>
              </w:rPr>
              <w:t>I comply with the requirements defined in Appendix 3 to the Annex to MCAR-UAS B; and</w:t>
            </w:r>
          </w:p>
          <w:p w14:paraId="618D4827" w14:textId="77777777" w:rsidR="001F3B45" w:rsidRPr="006F0C2C" w:rsidRDefault="001F3B45" w:rsidP="00472122">
            <w:pPr>
              <w:pStyle w:val="ListParagraph"/>
              <w:numPr>
                <w:ilvl w:val="0"/>
                <w:numId w:val="523"/>
              </w:numPr>
              <w:spacing w:after="0"/>
              <w:rPr>
                <w:szCs w:val="20"/>
              </w:rPr>
            </w:pPr>
            <w:r w:rsidRPr="006D1FA3">
              <w:rPr>
                <w:szCs w:val="20"/>
              </w:rPr>
              <w:t>when operating an UAS in the context of training activities for STS.x, I comply with all the applicable provisions of MCAR-UAS B, including requirements for operations under STS.x</w:t>
            </w:r>
            <w:r w:rsidRPr="006F0C2C">
              <w:rPr>
                <w:szCs w:val="20"/>
              </w:rPr>
              <w:t>.</w:t>
            </w:r>
          </w:p>
        </w:tc>
        <w:tc>
          <w:tcPr>
            <w:tcW w:w="123" w:type="pct"/>
          </w:tcPr>
          <w:p w14:paraId="0415FCB4" w14:textId="77777777" w:rsidR="001F3B45" w:rsidRPr="00D9503A" w:rsidRDefault="001F3B45" w:rsidP="00C27945">
            <w:pPr>
              <w:spacing w:after="0"/>
              <w:rPr>
                <w:szCs w:val="20"/>
              </w:rPr>
            </w:pPr>
          </w:p>
        </w:tc>
      </w:tr>
      <w:tr w:rsidR="001F3B45" w:rsidRPr="00D9503A" w14:paraId="51FF428A" w14:textId="77777777" w:rsidTr="00C27945">
        <w:trPr>
          <w:trHeight w:val="144"/>
        </w:trPr>
        <w:tc>
          <w:tcPr>
            <w:tcW w:w="124" w:type="pct"/>
          </w:tcPr>
          <w:p w14:paraId="4FC7B5D2" w14:textId="77777777" w:rsidR="001F3B45" w:rsidRPr="00D9503A" w:rsidRDefault="001F3B45" w:rsidP="00C27945">
            <w:pPr>
              <w:spacing w:after="0"/>
              <w:jc w:val="center"/>
              <w:rPr>
                <w:rFonts w:ascii="Gill Sans MT Pro Heavy" w:hAnsi="Gill Sans MT Pro Heavy"/>
                <w:szCs w:val="20"/>
              </w:rPr>
            </w:pPr>
          </w:p>
        </w:tc>
        <w:tc>
          <w:tcPr>
            <w:tcW w:w="4753" w:type="pct"/>
            <w:gridSpan w:val="6"/>
          </w:tcPr>
          <w:p w14:paraId="3B971B85" w14:textId="77777777" w:rsidR="001F3B45" w:rsidRPr="006C1F57" w:rsidRDefault="001F3B45" w:rsidP="00C27945">
            <w:pPr>
              <w:spacing w:after="0"/>
              <w:rPr>
                <w:rFonts w:cs="Open Sans"/>
                <w:szCs w:val="20"/>
              </w:rPr>
            </w:pPr>
          </w:p>
        </w:tc>
        <w:tc>
          <w:tcPr>
            <w:tcW w:w="123" w:type="pct"/>
          </w:tcPr>
          <w:p w14:paraId="2F079C2D" w14:textId="77777777" w:rsidR="001F3B45" w:rsidRPr="00D9503A" w:rsidRDefault="001F3B45" w:rsidP="00C27945">
            <w:pPr>
              <w:spacing w:after="0"/>
              <w:rPr>
                <w:rFonts w:ascii="Gill Sans MT Pro Heavy" w:hAnsi="Gill Sans MT Pro Heavy"/>
                <w:szCs w:val="20"/>
              </w:rPr>
            </w:pPr>
          </w:p>
        </w:tc>
      </w:tr>
      <w:tr w:rsidR="001F3B45" w:rsidRPr="00D9503A" w14:paraId="5257C7C5" w14:textId="77777777" w:rsidTr="00C27945">
        <w:trPr>
          <w:trHeight w:val="144"/>
        </w:trPr>
        <w:tc>
          <w:tcPr>
            <w:tcW w:w="124" w:type="pct"/>
          </w:tcPr>
          <w:p w14:paraId="48A879F4" w14:textId="77777777" w:rsidR="001F3B45" w:rsidRPr="00D9503A" w:rsidRDefault="001F3B45" w:rsidP="00C27945">
            <w:pPr>
              <w:spacing w:after="0"/>
              <w:jc w:val="center"/>
              <w:rPr>
                <w:rFonts w:ascii="Gill Sans MT Pro Heavy" w:hAnsi="Gill Sans MT Pro Heavy"/>
                <w:szCs w:val="20"/>
              </w:rPr>
            </w:pPr>
          </w:p>
        </w:tc>
        <w:tc>
          <w:tcPr>
            <w:tcW w:w="4753" w:type="pct"/>
            <w:gridSpan w:val="6"/>
          </w:tcPr>
          <w:p w14:paraId="025B6CF9" w14:textId="77777777" w:rsidR="001F3B45" w:rsidRPr="006C1F57" w:rsidRDefault="001F3B45" w:rsidP="00C27945">
            <w:pPr>
              <w:spacing w:after="0"/>
              <w:rPr>
                <w:rFonts w:cs="Open Sans"/>
                <w:szCs w:val="20"/>
              </w:rPr>
            </w:pPr>
            <w:r w:rsidRPr="007127E7">
              <w:rPr>
                <w:rFonts w:ascii="Open Sans SemiBold" w:hAnsi="Open Sans SemiBold" w:cs="Open Sans SemiBold"/>
                <w:szCs w:val="20"/>
              </w:rPr>
              <w:t>Data Protection:</w:t>
            </w:r>
            <w:r>
              <w:rPr>
                <w:rFonts w:cs="Open Sans"/>
                <w:szCs w:val="20"/>
              </w:rPr>
              <w:t xml:space="preserve"> </w:t>
            </w:r>
            <w:r w:rsidRPr="0095564C">
              <w:rPr>
                <w:rFonts w:cs="Open Sans"/>
                <w:szCs w:val="20"/>
              </w:rPr>
              <w:t>If you require information concerning the processing of your personal data or you wish to exercise your rights (e.g. to access or rectify any inaccurate or incomplete data), please refer to the contact point of the CAA.</w:t>
            </w:r>
          </w:p>
        </w:tc>
        <w:tc>
          <w:tcPr>
            <w:tcW w:w="123" w:type="pct"/>
          </w:tcPr>
          <w:p w14:paraId="08702C15" w14:textId="77777777" w:rsidR="001F3B45" w:rsidRPr="00D9503A" w:rsidRDefault="001F3B45" w:rsidP="00C27945">
            <w:pPr>
              <w:spacing w:after="0"/>
              <w:rPr>
                <w:rFonts w:ascii="Gill Sans MT Pro Heavy" w:hAnsi="Gill Sans MT Pro Heavy"/>
                <w:szCs w:val="20"/>
              </w:rPr>
            </w:pPr>
          </w:p>
        </w:tc>
      </w:tr>
      <w:tr w:rsidR="001F3B45" w:rsidRPr="00D9503A" w14:paraId="163D1AF1" w14:textId="77777777" w:rsidTr="00C27945">
        <w:trPr>
          <w:trHeight w:val="144"/>
        </w:trPr>
        <w:tc>
          <w:tcPr>
            <w:tcW w:w="124" w:type="pct"/>
            <w:vAlign w:val="center"/>
          </w:tcPr>
          <w:p w14:paraId="0C97AC7F" w14:textId="77777777" w:rsidR="001F3B45" w:rsidRPr="00D9503A" w:rsidRDefault="001F3B45" w:rsidP="00C27945">
            <w:pPr>
              <w:spacing w:after="0"/>
              <w:rPr>
                <w:szCs w:val="20"/>
              </w:rPr>
            </w:pPr>
          </w:p>
        </w:tc>
        <w:tc>
          <w:tcPr>
            <w:tcW w:w="1153" w:type="pct"/>
            <w:gridSpan w:val="2"/>
            <w:vAlign w:val="center"/>
          </w:tcPr>
          <w:p w14:paraId="31C149D2" w14:textId="77777777" w:rsidR="001F3B45" w:rsidRPr="00D9503A" w:rsidRDefault="001F3B45" w:rsidP="00C27945">
            <w:pPr>
              <w:spacing w:after="0"/>
              <w:rPr>
                <w:rFonts w:ascii="Open Sans ExtraBold" w:hAnsi="Open Sans ExtraBold" w:cs="Open Sans ExtraBold"/>
                <w:sz w:val="16"/>
                <w:szCs w:val="16"/>
              </w:rPr>
            </w:pPr>
          </w:p>
        </w:tc>
        <w:tc>
          <w:tcPr>
            <w:tcW w:w="3600" w:type="pct"/>
            <w:gridSpan w:val="4"/>
          </w:tcPr>
          <w:p w14:paraId="5F39D447" w14:textId="77777777" w:rsidR="001F3B45" w:rsidRPr="00D9503A" w:rsidRDefault="001F3B45" w:rsidP="00C27945">
            <w:pPr>
              <w:spacing w:after="0"/>
              <w:rPr>
                <w:rFonts w:ascii="Open Sans ExtraBold" w:hAnsi="Open Sans ExtraBold" w:cs="Open Sans ExtraBold"/>
                <w:sz w:val="16"/>
                <w:szCs w:val="16"/>
              </w:rPr>
            </w:pPr>
          </w:p>
        </w:tc>
        <w:tc>
          <w:tcPr>
            <w:tcW w:w="123" w:type="pct"/>
          </w:tcPr>
          <w:p w14:paraId="4891A393" w14:textId="77777777" w:rsidR="001F3B45" w:rsidRPr="00D9503A" w:rsidRDefault="001F3B45" w:rsidP="00C27945">
            <w:pPr>
              <w:spacing w:after="0"/>
              <w:rPr>
                <w:rFonts w:ascii="Gill Sans MT Pro Heavy" w:hAnsi="Gill Sans MT Pro Heavy"/>
                <w:sz w:val="14"/>
                <w:szCs w:val="20"/>
              </w:rPr>
            </w:pPr>
          </w:p>
        </w:tc>
      </w:tr>
      <w:tr w:rsidR="001F3B45" w:rsidRPr="00D9503A" w14:paraId="4A9DCBDC" w14:textId="77777777" w:rsidTr="00C27945">
        <w:trPr>
          <w:trHeight w:val="144"/>
        </w:trPr>
        <w:tc>
          <w:tcPr>
            <w:tcW w:w="124" w:type="pct"/>
            <w:vAlign w:val="center"/>
          </w:tcPr>
          <w:p w14:paraId="413F4F8A" w14:textId="77777777" w:rsidR="001F3B45" w:rsidRPr="00D9503A" w:rsidRDefault="001F3B45" w:rsidP="00C27945">
            <w:pPr>
              <w:spacing w:after="0"/>
              <w:rPr>
                <w:szCs w:val="20"/>
              </w:rPr>
            </w:pPr>
          </w:p>
        </w:tc>
        <w:tc>
          <w:tcPr>
            <w:tcW w:w="1153" w:type="pct"/>
            <w:gridSpan w:val="2"/>
            <w:vAlign w:val="center"/>
          </w:tcPr>
          <w:p w14:paraId="34DB3F9E" w14:textId="77777777" w:rsidR="001F3B45" w:rsidRPr="00D9503A" w:rsidRDefault="001F3B45" w:rsidP="00C27945">
            <w:pPr>
              <w:spacing w:after="0"/>
              <w:rPr>
                <w:rFonts w:ascii="Open Sans ExtraBold" w:hAnsi="Open Sans ExtraBold" w:cs="Open Sans ExtraBold"/>
                <w:sz w:val="16"/>
                <w:szCs w:val="16"/>
              </w:rPr>
            </w:pPr>
            <w:r>
              <w:rPr>
                <w:rFonts w:ascii="Open Sans ExtraBold" w:hAnsi="Open Sans ExtraBold" w:cs="Open Sans ExtraBold"/>
                <w:sz w:val="16"/>
                <w:szCs w:val="16"/>
              </w:rPr>
              <w:t>Date</w:t>
            </w:r>
          </w:p>
        </w:tc>
        <w:tc>
          <w:tcPr>
            <w:tcW w:w="1980" w:type="pct"/>
            <w:gridSpan w:val="3"/>
            <w:vAlign w:val="center"/>
          </w:tcPr>
          <w:p w14:paraId="5A246C1C" w14:textId="77777777" w:rsidR="001F3B45" w:rsidRPr="00D9503A" w:rsidRDefault="001F3B45" w:rsidP="00C27945">
            <w:pPr>
              <w:spacing w:after="0"/>
              <w:rPr>
                <w:rFonts w:ascii="Open Sans ExtraBold" w:hAnsi="Open Sans ExtraBold" w:cs="Open Sans ExtraBold"/>
                <w:sz w:val="16"/>
                <w:szCs w:val="16"/>
              </w:rPr>
            </w:pPr>
          </w:p>
        </w:tc>
        <w:tc>
          <w:tcPr>
            <w:tcW w:w="1620" w:type="pct"/>
          </w:tcPr>
          <w:p w14:paraId="42545499" w14:textId="77777777" w:rsidR="001F3B45" w:rsidRPr="00D9503A" w:rsidRDefault="001F3B45" w:rsidP="00C27945">
            <w:pPr>
              <w:spacing w:after="0"/>
              <w:rPr>
                <w:rFonts w:ascii="Open Sans ExtraBold" w:hAnsi="Open Sans ExtraBold" w:cs="Open Sans ExtraBold"/>
                <w:sz w:val="16"/>
                <w:szCs w:val="16"/>
              </w:rPr>
            </w:pPr>
            <w:r>
              <w:rPr>
                <w:rFonts w:ascii="Open Sans ExtraBold" w:hAnsi="Open Sans ExtraBold" w:cs="Open Sans ExtraBold"/>
                <w:sz w:val="16"/>
                <w:szCs w:val="16"/>
              </w:rPr>
              <w:t>Signature or other verification:</w:t>
            </w:r>
          </w:p>
        </w:tc>
        <w:tc>
          <w:tcPr>
            <w:tcW w:w="123" w:type="pct"/>
          </w:tcPr>
          <w:p w14:paraId="383E5709" w14:textId="77777777" w:rsidR="001F3B45" w:rsidRPr="00D9503A" w:rsidRDefault="001F3B45" w:rsidP="00C27945">
            <w:pPr>
              <w:spacing w:after="0"/>
              <w:rPr>
                <w:rFonts w:ascii="Gill Sans MT Pro Heavy" w:hAnsi="Gill Sans MT Pro Heavy"/>
                <w:sz w:val="14"/>
                <w:szCs w:val="20"/>
              </w:rPr>
            </w:pPr>
          </w:p>
        </w:tc>
      </w:tr>
      <w:tr w:rsidR="001F3B45" w:rsidRPr="00D9503A" w14:paraId="24D06459" w14:textId="77777777" w:rsidTr="00C27945">
        <w:trPr>
          <w:trHeight w:val="144"/>
        </w:trPr>
        <w:tc>
          <w:tcPr>
            <w:tcW w:w="124" w:type="pct"/>
            <w:tcBorders>
              <w:bottom w:val="nil"/>
            </w:tcBorders>
            <w:vAlign w:val="center"/>
          </w:tcPr>
          <w:p w14:paraId="22A29DBA" w14:textId="77777777" w:rsidR="001F3B45" w:rsidRPr="00D9503A" w:rsidRDefault="001F3B45" w:rsidP="00C27945">
            <w:pPr>
              <w:spacing w:after="0"/>
              <w:rPr>
                <w:szCs w:val="20"/>
              </w:rPr>
            </w:pPr>
          </w:p>
        </w:tc>
        <w:tc>
          <w:tcPr>
            <w:tcW w:w="1153" w:type="pct"/>
            <w:gridSpan w:val="2"/>
            <w:tcBorders>
              <w:bottom w:val="nil"/>
            </w:tcBorders>
            <w:vAlign w:val="center"/>
          </w:tcPr>
          <w:p w14:paraId="5389A423" w14:textId="77777777" w:rsidR="001F3B45" w:rsidRPr="00D9503A" w:rsidRDefault="001F3B45" w:rsidP="00C27945">
            <w:pPr>
              <w:spacing w:after="0"/>
              <w:rPr>
                <w:rFonts w:ascii="Open Sans ExtraBold" w:hAnsi="Open Sans ExtraBold" w:cs="Open Sans ExtraBold"/>
                <w:sz w:val="16"/>
                <w:szCs w:val="16"/>
              </w:rPr>
            </w:pPr>
          </w:p>
        </w:tc>
        <w:tc>
          <w:tcPr>
            <w:tcW w:w="1980" w:type="pct"/>
            <w:gridSpan w:val="3"/>
            <w:tcBorders>
              <w:bottom w:val="nil"/>
            </w:tcBorders>
            <w:vAlign w:val="center"/>
          </w:tcPr>
          <w:p w14:paraId="626ABC10" w14:textId="77777777" w:rsidR="001F3B45" w:rsidRPr="00D9503A" w:rsidRDefault="001F3B45" w:rsidP="00C27945">
            <w:pPr>
              <w:spacing w:after="0"/>
              <w:jc w:val="center"/>
              <w:rPr>
                <w:rFonts w:ascii="Open Sans ExtraBold" w:hAnsi="Open Sans ExtraBold" w:cs="Open Sans ExtraBold"/>
                <w:sz w:val="16"/>
                <w:szCs w:val="16"/>
              </w:rPr>
            </w:pPr>
          </w:p>
        </w:tc>
        <w:tc>
          <w:tcPr>
            <w:tcW w:w="1620" w:type="pct"/>
            <w:tcBorders>
              <w:bottom w:val="nil"/>
            </w:tcBorders>
          </w:tcPr>
          <w:p w14:paraId="33BD9A7D" w14:textId="77777777" w:rsidR="001F3B45" w:rsidRPr="00D9503A" w:rsidRDefault="001F3B45" w:rsidP="00C27945">
            <w:pPr>
              <w:spacing w:after="0"/>
              <w:rPr>
                <w:rFonts w:ascii="Open Sans ExtraBold" w:hAnsi="Open Sans ExtraBold" w:cs="Open Sans ExtraBold"/>
                <w:sz w:val="16"/>
                <w:szCs w:val="16"/>
              </w:rPr>
            </w:pPr>
          </w:p>
        </w:tc>
        <w:tc>
          <w:tcPr>
            <w:tcW w:w="123" w:type="pct"/>
            <w:tcBorders>
              <w:bottom w:val="nil"/>
            </w:tcBorders>
          </w:tcPr>
          <w:p w14:paraId="0BDC7DBD" w14:textId="77777777" w:rsidR="001F3B45" w:rsidRPr="00D9503A" w:rsidRDefault="001F3B45" w:rsidP="00C27945">
            <w:pPr>
              <w:spacing w:after="0"/>
              <w:rPr>
                <w:rFonts w:ascii="Gill Sans MT Pro Heavy" w:hAnsi="Gill Sans MT Pro Heavy"/>
                <w:sz w:val="14"/>
                <w:szCs w:val="20"/>
              </w:rPr>
            </w:pPr>
          </w:p>
        </w:tc>
      </w:tr>
      <w:tr w:rsidR="001F3B45" w:rsidRPr="00FB3F4C" w14:paraId="320A161A" w14:textId="77777777" w:rsidTr="00C27945">
        <w:trPr>
          <w:trHeight w:val="144"/>
        </w:trPr>
        <w:tc>
          <w:tcPr>
            <w:tcW w:w="5000" w:type="pct"/>
            <w:gridSpan w:val="8"/>
            <w:tcBorders>
              <w:top w:val="nil"/>
              <w:bottom w:val="single" w:sz="4" w:space="0" w:color="auto"/>
            </w:tcBorders>
            <w:vAlign w:val="center"/>
          </w:tcPr>
          <w:p w14:paraId="69A67602" w14:textId="77777777" w:rsidR="001F3B45" w:rsidRPr="00FB3F4C" w:rsidRDefault="001F3B45" w:rsidP="00C27945">
            <w:pPr>
              <w:spacing w:after="0"/>
              <w:rPr>
                <w:rFonts w:cs="Open Sans"/>
                <w:sz w:val="2"/>
                <w:szCs w:val="2"/>
              </w:rPr>
            </w:pPr>
          </w:p>
        </w:tc>
      </w:tr>
      <w:tr w:rsidR="001F3B45" w:rsidRPr="00FB3F4C" w14:paraId="0E9CFA24" w14:textId="77777777" w:rsidTr="00C27945">
        <w:trPr>
          <w:trHeight w:val="144"/>
        </w:trPr>
        <w:tc>
          <w:tcPr>
            <w:tcW w:w="5000" w:type="pct"/>
            <w:gridSpan w:val="8"/>
            <w:tcBorders>
              <w:top w:val="single" w:sz="4" w:space="0" w:color="auto"/>
              <w:left w:val="nil"/>
              <w:bottom w:val="nil"/>
              <w:right w:val="nil"/>
            </w:tcBorders>
            <w:vAlign w:val="center"/>
          </w:tcPr>
          <w:p w14:paraId="47FEA216" w14:textId="77777777" w:rsidR="001F3B45" w:rsidRPr="0033001E" w:rsidRDefault="001F3B45" w:rsidP="00C27945">
            <w:pPr>
              <w:spacing w:after="0"/>
              <w:rPr>
                <w:rFonts w:cs="Open Sans"/>
                <w:sz w:val="18"/>
                <w:szCs w:val="18"/>
              </w:rPr>
            </w:pPr>
            <w:r>
              <w:rPr>
                <w:rFonts w:cs="Open Sans"/>
                <w:sz w:val="16"/>
                <w:szCs w:val="16"/>
              </w:rPr>
              <w:t>Issue 1.00, 1 June 2024</w:t>
            </w:r>
          </w:p>
        </w:tc>
      </w:tr>
    </w:tbl>
    <w:p w14:paraId="591BC861" w14:textId="77777777" w:rsidR="001F3B45" w:rsidRDefault="001F3B45" w:rsidP="001F3B45">
      <w:pPr>
        <w:rPr>
          <w:lang w:val="en-GB"/>
        </w:rPr>
      </w:pPr>
    </w:p>
    <w:p w14:paraId="3A1DC28B" w14:textId="77777777" w:rsidR="001F3B45" w:rsidRDefault="001F3B45" w:rsidP="001F3B45">
      <w:pPr>
        <w:rPr>
          <w:lang w:val="en-GB"/>
        </w:rPr>
      </w:pPr>
    </w:p>
    <w:p w14:paraId="4F620A29" w14:textId="77777777" w:rsidR="001F3B45" w:rsidRPr="001F3B45" w:rsidRDefault="001F3B45" w:rsidP="001F3B45">
      <w:pPr>
        <w:rPr>
          <w:lang w:val="en-GB"/>
        </w:rPr>
      </w:pPr>
    </w:p>
    <w:p w14:paraId="414A6416" w14:textId="08A94E5A" w:rsidR="00F33125" w:rsidRPr="00E4706B" w:rsidRDefault="00F33125" w:rsidP="00F33125">
      <w:pPr>
        <w:pStyle w:val="bullet2"/>
        <w:numPr>
          <w:ilvl w:val="0"/>
          <w:numId w:val="0"/>
        </w:numPr>
        <w:rPr>
          <w:lang w:val="en-GB"/>
        </w:rPr>
      </w:pPr>
    </w:p>
    <w:sectPr w:rsidR="00F33125" w:rsidRPr="00E4706B" w:rsidSect="00015E24">
      <w:footnotePr>
        <w:numRestart w:val="eachPage"/>
      </w:footnotePr>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8373FD" w14:textId="77777777" w:rsidR="00015E24" w:rsidRDefault="00015E24">
      <w:pPr>
        <w:spacing w:after="0"/>
      </w:pPr>
      <w:r>
        <w:separator/>
      </w:r>
    </w:p>
  </w:endnote>
  <w:endnote w:type="continuationSeparator" w:id="0">
    <w:p w14:paraId="272C1A13" w14:textId="77777777" w:rsidR="00015E24" w:rsidRDefault="00015E24">
      <w:pPr>
        <w:spacing w:after="0"/>
      </w:pPr>
      <w:r>
        <w:continuationSeparator/>
      </w:r>
    </w:p>
  </w:endnote>
  <w:endnote w:type="continuationNotice" w:id="1">
    <w:p w14:paraId="78D998B0" w14:textId="77777777" w:rsidR="00015E24" w:rsidRDefault="00015E24">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 Sans">
    <w:panose1 w:val="00000000000000000000"/>
    <w:charset w:val="00"/>
    <w:family w:val="auto"/>
    <w:pitch w:val="variable"/>
    <w:sig w:usb0="E00002FF" w:usb1="4000201B" w:usb2="00000028" w:usb3="00000000" w:csb0="0000019F" w:csb1="00000000"/>
  </w:font>
  <w:font w:name="Liberation Sans">
    <w:altName w:val="Times New Roman"/>
    <w:panose1 w:val="00000000000000000000"/>
    <w:charset w:val="00"/>
    <w:family w:val="swiss"/>
    <w:notTrueType/>
    <w:pitch w:val="variable"/>
    <w:sig w:usb0="00000000" w:usb1="500078FF" w:usb2="00000021" w:usb3="00000000" w:csb0="000001BF" w:csb1="00000000"/>
  </w:font>
  <w:font w:name="Arial">
    <w:panose1 w:val="020B0604020202020204"/>
    <w:charset w:val="00"/>
    <w:family w:val="swiss"/>
    <w:pitch w:val="variable"/>
    <w:sig w:usb0="E0002EFF" w:usb1="C000785B" w:usb2="00000009" w:usb3="00000000" w:csb0="000001FF" w:csb1="00000000"/>
  </w:font>
  <w:font w:name="Open Sans ExtraBold">
    <w:panose1 w:val="00000000000000000000"/>
    <w:charset w:val="00"/>
    <w:family w:val="auto"/>
    <w:pitch w:val="variable"/>
    <w:sig w:usb0="E00002FF" w:usb1="4000201B" w:usb2="00000028" w:usb3="00000000" w:csb0="0000019F" w:csb1="00000000"/>
  </w:font>
  <w:font w:name="Lucida Grande">
    <w:altName w:val="Arial"/>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Open Sans SemiBold">
    <w:panose1 w:val="00000000000000000000"/>
    <w:charset w:val="00"/>
    <w:family w:val="auto"/>
    <w:pitch w:val="variable"/>
    <w:sig w:usb0="E00002FF" w:usb1="4000201B" w:usb2="00000028" w:usb3="00000000" w:csb0="0000019F" w:csb1="00000000"/>
  </w:font>
  <w:font w:name="Gill Sans MT Pro Heavy">
    <w:panose1 w:val="020B0902020104020203"/>
    <w:charset w:val="00"/>
    <w:family w:val="swiss"/>
    <w:pitch w:val="variable"/>
    <w:sig w:usb0="A00000AF" w:usb1="5000205A" w:usb2="00000000" w:usb3="00000000" w:csb0="0000009B" w:csb1="00000000"/>
  </w:font>
  <w:font w:name="Open Sans Light">
    <w:panose1 w:val="00000000000000000000"/>
    <w:charset w:val="00"/>
    <w:family w:val="auto"/>
    <w:pitch w:val="variable"/>
    <w:sig w:usb0="E00002FF" w:usb1="4000201B" w:usb2="00000028" w:usb3="00000000" w:csb0="0000019F" w:csb1="00000000"/>
  </w:font>
  <w:font w:name="A_Bismillah">
    <w:panose1 w:val="000000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022"/>
      <w:gridCol w:w="2985"/>
      <w:gridCol w:w="3043"/>
    </w:tblGrid>
    <w:tr w:rsidR="0023187B" w:rsidRPr="0023187B" w14:paraId="0064709C" w14:textId="77777777">
      <w:tc>
        <w:tcPr>
          <w:tcW w:w="3321" w:type="dxa"/>
        </w:tcPr>
        <w:p w14:paraId="75B5D25D" w14:textId="57D284AF" w:rsidR="0023187B" w:rsidRPr="0023187B" w:rsidRDefault="0023187B" w:rsidP="0023187B">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sidR="00B93CE7">
            <w:rPr>
              <w:rFonts w:eastAsia="Calibri" w:cs="Arial"/>
              <w:sz w:val="18"/>
              <w:szCs w:val="18"/>
              <w:lang w:val="en-GB" w:eastAsia="en-US"/>
            </w:rPr>
            <w:t>1.00</w:t>
          </w:r>
          <w:r w:rsidRPr="0023187B">
            <w:rPr>
              <w:rFonts w:eastAsia="Calibri" w:cs="Arial"/>
              <w:sz w:val="18"/>
              <w:szCs w:val="18"/>
              <w:lang w:val="en-GB" w:eastAsia="en-US"/>
            </w:rPr>
            <w:t xml:space="preserve"> </w:t>
          </w:r>
        </w:p>
      </w:tc>
      <w:tc>
        <w:tcPr>
          <w:tcW w:w="3321" w:type="dxa"/>
        </w:tcPr>
        <w:p w14:paraId="5B54350A" w14:textId="77777777" w:rsidR="0023187B" w:rsidRPr="0023187B" w:rsidRDefault="0023187B" w:rsidP="0023187B">
          <w:pPr>
            <w:spacing w:after="0"/>
            <w:jc w:val="center"/>
            <w:rPr>
              <w:rFonts w:eastAsia="Calibri" w:cs="Arial"/>
              <w:sz w:val="18"/>
              <w:szCs w:val="18"/>
              <w:lang w:val="en-GB" w:eastAsia="en-US"/>
            </w:rPr>
          </w:pPr>
          <w:r w:rsidRPr="0023187B">
            <w:rPr>
              <w:rFonts w:eastAsia="Calibri" w:cs="Arial"/>
              <w:sz w:val="18"/>
              <w:szCs w:val="18"/>
              <w:lang w:val="en-GB" w:eastAsia="en-US"/>
            </w:rPr>
            <w:fldChar w:fldCharType="begin"/>
          </w:r>
          <w:r w:rsidRPr="0023187B">
            <w:rPr>
              <w:rFonts w:eastAsia="Calibri" w:cs="Arial"/>
              <w:sz w:val="18"/>
              <w:szCs w:val="18"/>
              <w:lang w:val="en-GB" w:eastAsia="en-US"/>
            </w:rPr>
            <w:instrText xml:space="preserve"> PAGE  \* roman  \* MERGEFORMAT </w:instrText>
          </w:r>
          <w:r w:rsidRPr="0023187B">
            <w:rPr>
              <w:rFonts w:eastAsia="Calibri" w:cs="Arial"/>
              <w:sz w:val="18"/>
              <w:szCs w:val="18"/>
              <w:lang w:val="en-GB" w:eastAsia="en-US"/>
            </w:rPr>
            <w:fldChar w:fldCharType="separate"/>
          </w:r>
          <w:r w:rsidRPr="0023187B">
            <w:rPr>
              <w:rFonts w:eastAsia="Calibri" w:cs="Arial"/>
              <w:noProof/>
              <w:sz w:val="18"/>
              <w:szCs w:val="18"/>
              <w:lang w:val="en-GB" w:eastAsia="en-US"/>
            </w:rPr>
            <w:t>xi</w:t>
          </w:r>
          <w:r w:rsidRPr="0023187B">
            <w:rPr>
              <w:rFonts w:eastAsia="Calibri" w:cs="Arial"/>
              <w:sz w:val="18"/>
              <w:szCs w:val="18"/>
              <w:lang w:val="en-GB" w:eastAsia="en-US"/>
            </w:rPr>
            <w:fldChar w:fldCharType="end"/>
          </w:r>
        </w:p>
      </w:tc>
      <w:tc>
        <w:tcPr>
          <w:tcW w:w="3321" w:type="dxa"/>
        </w:tcPr>
        <w:p w14:paraId="4883B931" w14:textId="680B61E6" w:rsidR="0023187B" w:rsidRPr="0023187B" w:rsidRDefault="00B93CE7" w:rsidP="0023187B">
          <w:pPr>
            <w:spacing w:after="0"/>
            <w:ind w:right="-63"/>
            <w:jc w:val="right"/>
            <w:rPr>
              <w:rFonts w:eastAsia="Calibri" w:cs="Arial"/>
              <w:sz w:val="18"/>
              <w:szCs w:val="18"/>
              <w:lang w:val="en-GB" w:eastAsia="en-US"/>
            </w:rPr>
          </w:pPr>
          <w:r>
            <w:rPr>
              <w:rFonts w:eastAsia="Calibri" w:cs="Arial"/>
              <w:sz w:val="18"/>
              <w:szCs w:val="18"/>
              <w:lang w:val="en-GB" w:eastAsia="en-US"/>
            </w:rPr>
            <w:t xml:space="preserve">15 </w:t>
          </w:r>
          <w:r w:rsidR="00D35038">
            <w:rPr>
              <w:rFonts w:eastAsia="Calibri" w:cs="Arial"/>
              <w:sz w:val="18"/>
              <w:szCs w:val="18"/>
              <w:lang w:val="en-GB" w:eastAsia="en-US"/>
            </w:rPr>
            <w:t>August</w:t>
          </w:r>
          <w:r>
            <w:rPr>
              <w:rFonts w:eastAsia="Calibri" w:cs="Arial"/>
              <w:sz w:val="18"/>
              <w:szCs w:val="18"/>
              <w:lang w:val="en-GB" w:eastAsia="en-US"/>
            </w:rPr>
            <w:t xml:space="preserve"> 202</w:t>
          </w:r>
          <w:r w:rsidR="00624166">
            <w:rPr>
              <w:rFonts w:eastAsia="Calibri" w:cs="Arial"/>
              <w:sz w:val="18"/>
              <w:szCs w:val="18"/>
              <w:lang w:val="en-GB" w:eastAsia="en-US"/>
            </w:rPr>
            <w:t>4</w:t>
          </w:r>
        </w:p>
      </w:tc>
    </w:tr>
  </w:tbl>
  <w:p w14:paraId="2B71E9F5" w14:textId="3DF4DC57" w:rsidR="002767ED" w:rsidRPr="00293BCF" w:rsidRDefault="002767ED" w:rsidP="002767ED">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10" w:type="dxa"/>
        <w:right w:w="10" w:type="dxa"/>
      </w:tblCellMar>
      <w:tblLook w:val="04A0" w:firstRow="1" w:lastRow="0" w:firstColumn="1" w:lastColumn="0" w:noHBand="0" w:noVBand="1"/>
    </w:tblPr>
    <w:tblGrid>
      <w:gridCol w:w="3003"/>
      <w:gridCol w:w="3022"/>
      <w:gridCol w:w="3001"/>
    </w:tblGrid>
    <w:tr w:rsidR="00833AF0" w14:paraId="0055412D" w14:textId="77777777" w:rsidTr="00295CF9">
      <w:tc>
        <w:tcPr>
          <w:tcW w:w="3081" w:type="dxa"/>
        </w:tcPr>
        <w:p w14:paraId="746BFB66" w14:textId="5B1B4175" w:rsidR="00CE6729" w:rsidRPr="001C3825" w:rsidRDefault="00C46607" w:rsidP="00295CF9">
          <w:pPr>
            <w:pStyle w:val="Footer"/>
            <w:rPr>
              <w:rFonts w:cstheme="minorHAnsi"/>
              <w:color w:val="7F7F7F" w:themeColor="text1" w:themeTint="80"/>
            </w:rPr>
          </w:pPr>
          <w:r w:rsidRPr="001C3825">
            <w:rPr>
              <w:rFonts w:cstheme="minorHAnsi"/>
              <w:noProof/>
              <w:color w:val="7F7F7F" w:themeColor="text1" w:themeTint="80"/>
              <w:lang w:val="en-GB" w:eastAsia="en-GB"/>
            </w:rPr>
            <w:drawing>
              <wp:anchor distT="0" distB="0" distL="114300" distR="114300" simplePos="0" relativeHeight="251658250" behindDoc="1" locked="0" layoutInCell="1" allowOverlap="1" wp14:anchorId="03538429" wp14:editId="3601D42B">
                <wp:simplePos x="0" y="0"/>
                <wp:positionH relativeFrom="column">
                  <wp:posOffset>-1106805</wp:posOffset>
                </wp:positionH>
                <wp:positionV relativeFrom="topMargin">
                  <wp:posOffset>-584200</wp:posOffset>
                </wp:positionV>
                <wp:extent cx="10687050" cy="1360398"/>
                <wp:effectExtent l="0" t="0" r="0" b="0"/>
                <wp:wrapNone/>
                <wp:docPr id="108752877" name="Picture 4" descr="GrayWhitePixel_brevpapi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555215" name="GrayWhitePixel_brevpapir02.png"/>
                        <pic:cNvPicPr/>
                      </pic:nvPicPr>
                      <pic:blipFill>
                        <a:blip r:embed="rId1"/>
                        <a:stretch>
                          <a:fillRect/>
                        </a:stretch>
                      </pic:blipFill>
                      <pic:spPr>
                        <a:xfrm>
                          <a:off x="0" y="0"/>
                          <a:ext cx="10687050" cy="1360398"/>
                        </a:xfrm>
                        <a:prstGeom prst="rect">
                          <a:avLst/>
                        </a:prstGeom>
                      </pic:spPr>
                    </pic:pic>
                  </a:graphicData>
                </a:graphic>
                <wp14:sizeRelH relativeFrom="margin">
                  <wp14:pctWidth>0</wp14:pctWidth>
                </wp14:sizeRelH>
              </wp:anchor>
            </w:drawing>
          </w:r>
          <w:r w:rsidRPr="001C3825">
            <w:rPr>
              <w:rFonts w:cstheme="minorHAnsi"/>
              <w:color w:val="7F7F7F" w:themeColor="text1" w:themeTint="80"/>
            </w:rPr>
            <w:fldChar w:fldCharType="begin"/>
          </w:r>
          <w:r w:rsidRPr="001C3825">
            <w:rPr>
              <w:rFonts w:cstheme="minorHAnsi"/>
              <w:color w:val="7F7F7F" w:themeColor="text1" w:themeTint="80"/>
            </w:rPr>
            <w:instrText xml:space="preserve"> DATE  \@ "yyyy-MM-dd"  \* MERGEFORMAT </w:instrText>
          </w:r>
          <w:r w:rsidRPr="001C3825">
            <w:rPr>
              <w:rFonts w:cstheme="minorHAnsi"/>
              <w:color w:val="7F7F7F" w:themeColor="text1" w:themeTint="80"/>
            </w:rPr>
            <w:fldChar w:fldCharType="separate"/>
          </w:r>
          <w:r w:rsidR="00D35038">
            <w:rPr>
              <w:rFonts w:cstheme="minorHAnsi"/>
              <w:noProof/>
              <w:color w:val="7F7F7F" w:themeColor="text1" w:themeTint="80"/>
            </w:rPr>
            <w:t>2024-08-15</w:t>
          </w:r>
          <w:r w:rsidRPr="001C3825">
            <w:rPr>
              <w:rFonts w:cstheme="minorHAnsi"/>
              <w:color w:val="7F7F7F" w:themeColor="text1" w:themeTint="80"/>
            </w:rPr>
            <w:fldChar w:fldCharType="end"/>
          </w:r>
        </w:p>
      </w:tc>
      <w:tc>
        <w:tcPr>
          <w:tcW w:w="3082" w:type="dxa"/>
        </w:tcPr>
        <w:p w14:paraId="6D987C00" w14:textId="77777777" w:rsidR="00CE6729" w:rsidRPr="001C3825" w:rsidRDefault="00C46607" w:rsidP="00295CF9">
          <w:pPr>
            <w:pStyle w:val="Footer"/>
            <w:jc w:val="center"/>
            <w:rPr>
              <w:rFonts w:cstheme="minorHAnsi"/>
              <w:color w:val="7F7F7F" w:themeColor="text1" w:themeTint="80"/>
            </w:rPr>
          </w:pPr>
          <w:r>
            <w:rPr>
              <w:rFonts w:cstheme="minorHAnsi"/>
              <w:color w:val="7F7F7F" w:themeColor="text1" w:themeTint="80"/>
            </w:rPr>
            <w:t>[REDACTED]</w:t>
          </w:r>
          <w:r w:rsidRPr="001C3825">
            <w:rPr>
              <w:rFonts w:cstheme="minorHAnsi"/>
              <w:color w:val="7F7F7F" w:themeColor="text1" w:themeTint="80"/>
            </w:rPr>
            <w:t xml:space="preserve"> ApS</w:t>
          </w:r>
        </w:p>
      </w:tc>
      <w:tc>
        <w:tcPr>
          <w:tcW w:w="3082" w:type="dxa"/>
        </w:tcPr>
        <w:p w14:paraId="0DDA0743" w14:textId="77777777" w:rsidR="00CE6729" w:rsidRPr="001C3825" w:rsidRDefault="00C46607" w:rsidP="00295CF9">
          <w:pPr>
            <w:pStyle w:val="Footer"/>
            <w:jc w:val="right"/>
            <w:rPr>
              <w:rFonts w:cstheme="minorHAnsi"/>
              <w:color w:val="7F7F7F" w:themeColor="text1" w:themeTint="80"/>
            </w:rPr>
          </w:pPr>
          <w:r w:rsidRPr="001C3825">
            <w:rPr>
              <w:rFonts w:cstheme="minorHAnsi"/>
              <w:color w:val="7F7F7F" w:themeColor="text1" w:themeTint="80"/>
            </w:rPr>
            <w:t xml:space="preserve">Page </w:t>
          </w:r>
          <w:r w:rsidRPr="001C3825">
            <w:rPr>
              <w:rFonts w:cstheme="minorHAnsi"/>
              <w:color w:val="7F7F7F" w:themeColor="text1" w:themeTint="80"/>
            </w:rPr>
            <w:fldChar w:fldCharType="begin"/>
          </w:r>
          <w:r w:rsidRPr="001C3825">
            <w:rPr>
              <w:rFonts w:cstheme="minorHAnsi"/>
              <w:color w:val="7F7F7F" w:themeColor="text1" w:themeTint="80"/>
            </w:rPr>
            <w:instrText xml:space="preserve"> PAGE  \* Arabic  \* MERGEFORMAT </w:instrText>
          </w:r>
          <w:r w:rsidRPr="001C3825">
            <w:rPr>
              <w:rFonts w:cstheme="minorHAnsi"/>
              <w:color w:val="7F7F7F" w:themeColor="text1" w:themeTint="80"/>
            </w:rPr>
            <w:fldChar w:fldCharType="separate"/>
          </w:r>
          <w:r w:rsidR="00705587">
            <w:rPr>
              <w:rFonts w:cstheme="minorHAnsi"/>
              <w:noProof/>
              <w:color w:val="7F7F7F" w:themeColor="text1" w:themeTint="80"/>
            </w:rPr>
            <w:t>2</w:t>
          </w:r>
          <w:r w:rsidRPr="001C3825">
            <w:rPr>
              <w:rFonts w:cstheme="minorHAnsi"/>
              <w:color w:val="7F7F7F" w:themeColor="text1" w:themeTint="80"/>
            </w:rPr>
            <w:fldChar w:fldCharType="end"/>
          </w:r>
        </w:p>
      </w:tc>
    </w:tr>
  </w:tbl>
  <w:p w14:paraId="61B218CA" w14:textId="77777777" w:rsidR="00CE6729" w:rsidRPr="002767ED" w:rsidRDefault="00C46607" w:rsidP="00CE6729">
    <w:pPr>
      <w:pStyle w:val="Footer"/>
    </w:pPr>
    <w:r w:rsidRPr="001C3825">
      <w:rPr>
        <w:noProof/>
        <w:lang w:val="en-GB" w:eastAsia="en-GB"/>
      </w:rPr>
      <w:drawing>
        <wp:anchor distT="0" distB="0" distL="114300" distR="114300" simplePos="0" relativeHeight="251658248" behindDoc="1" locked="0" layoutInCell="1" allowOverlap="1" wp14:anchorId="7F3533BA" wp14:editId="370E7562">
          <wp:simplePos x="0" y="0"/>
          <wp:positionH relativeFrom="column">
            <wp:posOffset>-913765</wp:posOffset>
          </wp:positionH>
          <wp:positionV relativeFrom="topMargin">
            <wp:posOffset>9324975</wp:posOffset>
          </wp:positionV>
          <wp:extent cx="7562215" cy="1362075"/>
          <wp:effectExtent l="19050" t="0" r="635" b="0"/>
          <wp:wrapNone/>
          <wp:docPr id="754497849" name="Picture 4" descr="GrayWhitePixel_brevpapi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595314" name="GrayWhitePixel_brevpapir02.png"/>
                  <pic:cNvPicPr/>
                </pic:nvPicPr>
                <pic:blipFill>
                  <a:blip r:embed="rId1"/>
                  <a:stretch>
                    <a:fillRect/>
                  </a:stretch>
                </pic:blipFill>
                <pic:spPr>
                  <a:xfrm>
                    <a:off x="0" y="0"/>
                    <a:ext cx="7562215" cy="1362075"/>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015"/>
      <w:gridCol w:w="2976"/>
      <w:gridCol w:w="3035"/>
    </w:tblGrid>
    <w:tr w:rsidR="00995326" w:rsidRPr="0023187B" w14:paraId="09EA88FC" w14:textId="77777777">
      <w:tc>
        <w:tcPr>
          <w:tcW w:w="3321" w:type="dxa"/>
        </w:tcPr>
        <w:p w14:paraId="558A905E" w14:textId="7ABCF5DE" w:rsidR="00995326" w:rsidRPr="0023187B" w:rsidRDefault="00995326" w:rsidP="00995326">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sidR="00B93CE7">
            <w:rPr>
              <w:rFonts w:eastAsia="Calibri" w:cs="Arial"/>
              <w:sz w:val="18"/>
              <w:szCs w:val="18"/>
              <w:lang w:val="en-GB" w:eastAsia="en-US"/>
            </w:rPr>
            <w:t>1.00</w:t>
          </w:r>
        </w:p>
      </w:tc>
      <w:tc>
        <w:tcPr>
          <w:tcW w:w="3321" w:type="dxa"/>
        </w:tcPr>
        <w:p w14:paraId="3FD1538B" w14:textId="77777777" w:rsidR="00995326" w:rsidRPr="0023187B" w:rsidRDefault="00995326" w:rsidP="00995326">
          <w:pPr>
            <w:spacing w:after="0"/>
            <w:jc w:val="center"/>
            <w:rPr>
              <w:rFonts w:eastAsia="Calibri" w:cs="Arial"/>
              <w:sz w:val="18"/>
              <w:szCs w:val="18"/>
              <w:lang w:val="en-GB" w:eastAsia="en-US"/>
            </w:rPr>
          </w:pPr>
          <w:r w:rsidRPr="0023187B">
            <w:rPr>
              <w:rFonts w:eastAsia="Calibri" w:cs="Arial"/>
              <w:sz w:val="18"/>
              <w:szCs w:val="18"/>
              <w:lang w:val="en-GB" w:eastAsia="en-US"/>
            </w:rPr>
            <w:fldChar w:fldCharType="begin"/>
          </w:r>
          <w:r w:rsidRPr="0023187B">
            <w:rPr>
              <w:rFonts w:eastAsia="Calibri" w:cs="Arial"/>
              <w:sz w:val="18"/>
              <w:szCs w:val="18"/>
              <w:lang w:val="en-GB" w:eastAsia="en-US"/>
            </w:rPr>
            <w:instrText xml:space="preserve"> PAGE  \* roman  \* MERGEFORMAT </w:instrText>
          </w:r>
          <w:r w:rsidRPr="0023187B">
            <w:rPr>
              <w:rFonts w:eastAsia="Calibri" w:cs="Arial"/>
              <w:sz w:val="18"/>
              <w:szCs w:val="18"/>
              <w:lang w:val="en-GB" w:eastAsia="en-US"/>
            </w:rPr>
            <w:fldChar w:fldCharType="separate"/>
          </w:r>
          <w:r w:rsidRPr="0023187B">
            <w:rPr>
              <w:rFonts w:eastAsia="Calibri" w:cs="Arial"/>
              <w:noProof/>
              <w:sz w:val="18"/>
              <w:szCs w:val="18"/>
              <w:lang w:val="en-GB" w:eastAsia="en-US"/>
            </w:rPr>
            <w:t>xi</w:t>
          </w:r>
          <w:r w:rsidRPr="0023187B">
            <w:rPr>
              <w:rFonts w:eastAsia="Calibri" w:cs="Arial"/>
              <w:sz w:val="18"/>
              <w:szCs w:val="18"/>
              <w:lang w:val="en-GB" w:eastAsia="en-US"/>
            </w:rPr>
            <w:fldChar w:fldCharType="end"/>
          </w:r>
        </w:p>
      </w:tc>
      <w:tc>
        <w:tcPr>
          <w:tcW w:w="3321" w:type="dxa"/>
        </w:tcPr>
        <w:p w14:paraId="5C7EDCD4" w14:textId="2C00797C" w:rsidR="00995326" w:rsidRPr="0023187B" w:rsidRDefault="00D35038" w:rsidP="00995326">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4EE06BB4" w14:textId="77777777" w:rsidR="002767ED" w:rsidRPr="00995326" w:rsidRDefault="002767ED" w:rsidP="002767ED">
    <w:pPr>
      <w:pStyle w:val="Footer"/>
      <w:rPr>
        <w:sz w:val="18"/>
        <w:szCs w:val="18"/>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10" w:type="dxa"/>
        <w:right w:w="10" w:type="dxa"/>
      </w:tblCellMar>
      <w:tblLook w:val="04A0" w:firstRow="1" w:lastRow="0" w:firstColumn="1" w:lastColumn="0" w:noHBand="0" w:noVBand="1"/>
    </w:tblPr>
    <w:tblGrid>
      <w:gridCol w:w="2998"/>
      <w:gridCol w:w="3031"/>
      <w:gridCol w:w="2997"/>
    </w:tblGrid>
    <w:tr w:rsidR="00833AF0" w14:paraId="33265BAF" w14:textId="77777777" w:rsidTr="00CE6729">
      <w:tc>
        <w:tcPr>
          <w:tcW w:w="3081" w:type="dxa"/>
        </w:tcPr>
        <w:p w14:paraId="0C870914" w14:textId="425C6D4C" w:rsidR="00CE6729" w:rsidRPr="00DE2887" w:rsidRDefault="00C46607" w:rsidP="00082C16">
          <w:pPr>
            <w:pStyle w:val="Footer"/>
            <w:rPr>
              <w:rFonts w:cstheme="minorHAnsi"/>
              <w:color w:val="7F7F7F" w:themeColor="text1" w:themeTint="80"/>
              <w:szCs w:val="20"/>
            </w:rPr>
          </w:pPr>
          <w:r w:rsidRPr="00DE2887">
            <w:rPr>
              <w:rFonts w:cstheme="minorHAnsi"/>
              <w:noProof/>
              <w:color w:val="7F7F7F" w:themeColor="text1" w:themeTint="80"/>
              <w:szCs w:val="20"/>
              <w:lang w:val="en-GB" w:eastAsia="en-GB"/>
            </w:rPr>
            <w:drawing>
              <wp:anchor distT="0" distB="0" distL="114300" distR="114300" simplePos="0" relativeHeight="251658244" behindDoc="1" locked="0" layoutInCell="1" allowOverlap="1" wp14:anchorId="069FD8CB" wp14:editId="3D4C8DB5">
                <wp:simplePos x="0" y="0"/>
                <wp:positionH relativeFrom="column">
                  <wp:posOffset>-1106805</wp:posOffset>
                </wp:positionH>
                <wp:positionV relativeFrom="topMargin">
                  <wp:posOffset>-593725</wp:posOffset>
                </wp:positionV>
                <wp:extent cx="10687050" cy="1360398"/>
                <wp:effectExtent l="0" t="0" r="0" b="0"/>
                <wp:wrapNone/>
                <wp:docPr id="2139074077" name="Picture 4" descr="GrayWhitePixel_brevpapi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496813" name="GrayWhitePixel_brevpapir02.png"/>
                        <pic:cNvPicPr/>
                      </pic:nvPicPr>
                      <pic:blipFill>
                        <a:blip r:embed="rId1"/>
                        <a:stretch>
                          <a:fillRect/>
                        </a:stretch>
                      </pic:blipFill>
                      <pic:spPr>
                        <a:xfrm>
                          <a:off x="0" y="0"/>
                          <a:ext cx="10685255" cy="1360170"/>
                        </a:xfrm>
                        <a:prstGeom prst="rect">
                          <a:avLst/>
                        </a:prstGeom>
                      </pic:spPr>
                    </pic:pic>
                  </a:graphicData>
                </a:graphic>
                <wp14:sizeRelH relativeFrom="margin">
                  <wp14:pctWidth>0</wp14:pctWidth>
                </wp14:sizeRelH>
              </wp:anchor>
            </w:drawing>
          </w:r>
          <w:r w:rsidRPr="00DE2887">
            <w:rPr>
              <w:rFonts w:cstheme="minorHAnsi"/>
              <w:color w:val="7F7F7F" w:themeColor="text1" w:themeTint="80"/>
              <w:szCs w:val="20"/>
            </w:rPr>
            <w:fldChar w:fldCharType="begin"/>
          </w:r>
          <w:r w:rsidRPr="00DE2887">
            <w:rPr>
              <w:rFonts w:cstheme="minorHAnsi"/>
              <w:color w:val="7F7F7F" w:themeColor="text1" w:themeTint="80"/>
              <w:szCs w:val="20"/>
            </w:rPr>
            <w:instrText xml:space="preserve"> DATE  \@ "yyyy-MM-dd"  \* MERGEFORMAT </w:instrText>
          </w:r>
          <w:r w:rsidRPr="00DE2887">
            <w:rPr>
              <w:rFonts w:cstheme="minorHAnsi"/>
              <w:color w:val="7F7F7F" w:themeColor="text1" w:themeTint="80"/>
              <w:szCs w:val="20"/>
            </w:rPr>
            <w:fldChar w:fldCharType="separate"/>
          </w:r>
          <w:r w:rsidR="00D35038">
            <w:rPr>
              <w:rFonts w:cstheme="minorHAnsi"/>
              <w:noProof/>
              <w:color w:val="7F7F7F" w:themeColor="text1" w:themeTint="80"/>
              <w:szCs w:val="20"/>
            </w:rPr>
            <w:t>2024-08-15</w:t>
          </w:r>
          <w:r w:rsidRPr="00DE2887">
            <w:rPr>
              <w:rFonts w:cstheme="minorHAnsi"/>
              <w:color w:val="7F7F7F" w:themeColor="text1" w:themeTint="80"/>
              <w:szCs w:val="20"/>
            </w:rPr>
            <w:fldChar w:fldCharType="end"/>
          </w:r>
        </w:p>
      </w:tc>
      <w:tc>
        <w:tcPr>
          <w:tcW w:w="3082" w:type="dxa"/>
        </w:tcPr>
        <w:p w14:paraId="3373FF89" w14:textId="77777777" w:rsidR="00CE6729" w:rsidRPr="00716A1B" w:rsidRDefault="00C46607" w:rsidP="0033748F">
          <w:pPr>
            <w:pStyle w:val="Footer"/>
            <w:jc w:val="center"/>
            <w:rPr>
              <w:rFonts w:cstheme="minorHAnsi"/>
              <w:color w:val="7F7F7F" w:themeColor="text1" w:themeTint="80"/>
              <w:szCs w:val="20"/>
            </w:rPr>
          </w:pPr>
          <w:r>
            <w:rPr>
              <w:rFonts w:cstheme="minorHAnsi"/>
              <w:color w:val="7F7F7F" w:themeColor="text1" w:themeTint="80"/>
              <w:szCs w:val="20"/>
            </w:rPr>
            <w:t>[REDACTED]ApS</w:t>
          </w:r>
        </w:p>
      </w:tc>
      <w:tc>
        <w:tcPr>
          <w:tcW w:w="3082" w:type="dxa"/>
        </w:tcPr>
        <w:p w14:paraId="041EF840" w14:textId="77777777" w:rsidR="00CE6729" w:rsidRPr="00716A1B" w:rsidRDefault="00C46607" w:rsidP="00082C16">
          <w:pPr>
            <w:pStyle w:val="Footer"/>
            <w:jc w:val="right"/>
            <w:rPr>
              <w:rFonts w:cstheme="minorHAnsi"/>
              <w:color w:val="7F7F7F" w:themeColor="text1" w:themeTint="80"/>
              <w:szCs w:val="20"/>
            </w:rPr>
          </w:pPr>
          <w:r>
            <w:rPr>
              <w:rFonts w:cstheme="minorHAnsi"/>
              <w:color w:val="7F7F7F" w:themeColor="text1" w:themeTint="80"/>
              <w:szCs w:val="20"/>
            </w:rPr>
            <w:t xml:space="preserve">Page </w:t>
          </w:r>
          <w:r>
            <w:rPr>
              <w:rFonts w:cstheme="minorHAnsi"/>
              <w:color w:val="7F7F7F" w:themeColor="text1" w:themeTint="80"/>
              <w:szCs w:val="20"/>
            </w:rPr>
            <w:fldChar w:fldCharType="begin"/>
          </w:r>
          <w:r>
            <w:rPr>
              <w:rFonts w:cstheme="minorHAnsi"/>
              <w:color w:val="7F7F7F" w:themeColor="text1" w:themeTint="80"/>
              <w:szCs w:val="20"/>
            </w:rPr>
            <w:instrText xml:space="preserve"> PAGE  \* Arabic  \* MERGEFORMAT </w:instrText>
          </w:r>
          <w:r>
            <w:rPr>
              <w:rFonts w:cstheme="minorHAnsi"/>
              <w:color w:val="7F7F7F" w:themeColor="text1" w:themeTint="80"/>
              <w:szCs w:val="20"/>
            </w:rPr>
            <w:fldChar w:fldCharType="separate"/>
          </w:r>
          <w:r w:rsidR="00705587">
            <w:rPr>
              <w:rFonts w:cstheme="minorHAnsi"/>
              <w:noProof/>
              <w:color w:val="7F7F7F" w:themeColor="text1" w:themeTint="80"/>
              <w:szCs w:val="20"/>
            </w:rPr>
            <w:t>2</w:t>
          </w:r>
          <w:r>
            <w:rPr>
              <w:rFonts w:cstheme="minorHAnsi"/>
              <w:color w:val="7F7F7F" w:themeColor="text1" w:themeTint="80"/>
              <w:szCs w:val="20"/>
            </w:rPr>
            <w:fldChar w:fldCharType="end"/>
          </w:r>
        </w:p>
      </w:tc>
    </w:tr>
  </w:tbl>
  <w:p w14:paraId="61981766" w14:textId="77777777" w:rsidR="00CE6729" w:rsidRPr="002767ED" w:rsidRDefault="00C46607" w:rsidP="002767ED">
    <w:pPr>
      <w:pStyle w:val="Footer"/>
    </w:pPr>
    <w:r w:rsidRPr="00716A1B">
      <w:rPr>
        <w:noProof/>
        <w:lang w:val="en-GB" w:eastAsia="en-GB"/>
      </w:rPr>
      <w:drawing>
        <wp:anchor distT="0" distB="0" distL="114300" distR="114300" simplePos="0" relativeHeight="251658246" behindDoc="1" locked="0" layoutInCell="1" allowOverlap="1" wp14:anchorId="3CE527CE" wp14:editId="3E34D584">
          <wp:simplePos x="0" y="0"/>
          <wp:positionH relativeFrom="column">
            <wp:posOffset>-914400</wp:posOffset>
          </wp:positionH>
          <wp:positionV relativeFrom="topMargin">
            <wp:posOffset>9324975</wp:posOffset>
          </wp:positionV>
          <wp:extent cx="7562215" cy="1362075"/>
          <wp:effectExtent l="19050" t="0" r="635" b="0"/>
          <wp:wrapNone/>
          <wp:docPr id="363982799" name="Picture 4" descr="GrayWhitePixel_brevpapi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103615" name="GrayWhitePixel_brevpapir02.png"/>
                  <pic:cNvPicPr/>
                </pic:nvPicPr>
                <pic:blipFill>
                  <a:blip r:embed="rId1"/>
                  <a:stretch>
                    <a:fillRect/>
                  </a:stretch>
                </pic:blipFill>
                <pic:spPr>
                  <a:xfrm>
                    <a:off x="0" y="0"/>
                    <a:ext cx="7562215" cy="1362075"/>
                  </a:xfrm>
                  <a:prstGeom prst="rect">
                    <a:avLst/>
                  </a:prstGeom>
                </pic:spPr>
              </pic:pic>
            </a:graphicData>
          </a:graphic>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013"/>
      <w:gridCol w:w="2980"/>
      <w:gridCol w:w="3033"/>
    </w:tblGrid>
    <w:tr w:rsidR="001A338A" w:rsidRPr="0023187B" w14:paraId="6A516C87" w14:textId="77777777">
      <w:tc>
        <w:tcPr>
          <w:tcW w:w="3321" w:type="dxa"/>
        </w:tcPr>
        <w:p w14:paraId="7348B964" w14:textId="77777777" w:rsidR="001A338A" w:rsidRPr="0023187B" w:rsidRDefault="001A338A" w:rsidP="00995326">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321" w:type="dxa"/>
        </w:tcPr>
        <w:p w14:paraId="47FD14D5" w14:textId="473F6284" w:rsidR="001A338A" w:rsidRPr="0023187B" w:rsidRDefault="00A6502C" w:rsidP="00995326">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21" w:type="dxa"/>
        </w:tcPr>
        <w:p w14:paraId="5315119C" w14:textId="4B659B5D" w:rsidR="001A338A" w:rsidRPr="0023187B" w:rsidRDefault="00D35038" w:rsidP="00995326">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50BD7599" w14:textId="77777777" w:rsidR="001A338A" w:rsidRPr="00995326" w:rsidRDefault="001A338A" w:rsidP="002767ED">
    <w:pPr>
      <w:pStyle w:val="Footer"/>
      <w:rPr>
        <w:sz w:val="18"/>
        <w:szCs w:val="18"/>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9765BA" w14:textId="77777777" w:rsidR="0028246C" w:rsidRPr="00DA164C" w:rsidRDefault="0028246C" w:rsidP="002767ED">
    <w:pPr>
      <w:pStyle w:val="Footer"/>
      <w:rPr>
        <w:sz w:val="10"/>
        <w:szCs w:val="10"/>
      </w:rPr>
    </w:pPr>
  </w:p>
  <w:tbl>
    <w:tblPr>
      <w:tblW w:w="14040" w:type="dxa"/>
      <w:tblBorders>
        <w:top w:val="single" w:sz="4" w:space="0" w:color="auto"/>
      </w:tblBorders>
      <w:tblCellMar>
        <w:top w:w="28" w:type="dxa"/>
        <w:left w:w="85" w:type="dxa"/>
        <w:right w:w="57" w:type="dxa"/>
      </w:tblCellMar>
      <w:tblLook w:val="04A0" w:firstRow="1" w:lastRow="0" w:firstColumn="1" w:lastColumn="0" w:noHBand="0" w:noVBand="1"/>
    </w:tblPr>
    <w:tblGrid>
      <w:gridCol w:w="4680"/>
      <w:gridCol w:w="4680"/>
      <w:gridCol w:w="4680"/>
    </w:tblGrid>
    <w:tr w:rsidR="00DA164C" w:rsidRPr="0023187B" w14:paraId="42A68B51" w14:textId="77777777" w:rsidTr="00DA164C">
      <w:tc>
        <w:tcPr>
          <w:tcW w:w="4680" w:type="dxa"/>
        </w:tcPr>
        <w:p w14:paraId="74CC8835" w14:textId="77777777" w:rsidR="00DA164C" w:rsidRPr="0023187B" w:rsidRDefault="00DA164C" w:rsidP="00DA164C">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4680" w:type="dxa"/>
        </w:tcPr>
        <w:p w14:paraId="65925A6E" w14:textId="77777777" w:rsidR="00DA164C" w:rsidRPr="0023187B" w:rsidRDefault="00DA164C" w:rsidP="00DA164C">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4680" w:type="dxa"/>
        </w:tcPr>
        <w:p w14:paraId="3AA40D7F" w14:textId="47CC10BB" w:rsidR="00DA164C" w:rsidRPr="0023187B" w:rsidRDefault="00D35038" w:rsidP="00DA164C">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6CFC0DBD" w14:textId="77777777" w:rsidR="00DA164C" w:rsidRPr="00DA164C" w:rsidRDefault="00DA164C" w:rsidP="00622D15">
    <w:pPr>
      <w:pStyle w:val="Footer"/>
      <w:rPr>
        <w:sz w:val="10"/>
        <w:szCs w:val="1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10" w:type="dxa"/>
        <w:right w:w="10" w:type="dxa"/>
      </w:tblCellMar>
      <w:tblLook w:val="04A0" w:firstRow="1" w:lastRow="0" w:firstColumn="1" w:lastColumn="0" w:noHBand="0" w:noVBand="1"/>
    </w:tblPr>
    <w:tblGrid>
      <w:gridCol w:w="3003"/>
      <w:gridCol w:w="3022"/>
      <w:gridCol w:w="3001"/>
    </w:tblGrid>
    <w:tr w:rsidR="00833AF0" w14:paraId="5E838EE0" w14:textId="77777777" w:rsidTr="00295CF9">
      <w:tc>
        <w:tcPr>
          <w:tcW w:w="3081" w:type="dxa"/>
        </w:tcPr>
        <w:p w14:paraId="5D416AD3" w14:textId="70A26EC3" w:rsidR="00CE6729" w:rsidRPr="001C3825" w:rsidRDefault="00C46607" w:rsidP="00295CF9">
          <w:pPr>
            <w:pStyle w:val="Footer"/>
            <w:rPr>
              <w:rFonts w:cstheme="minorHAnsi"/>
              <w:color w:val="7F7F7F" w:themeColor="text1" w:themeTint="80"/>
            </w:rPr>
          </w:pPr>
          <w:r w:rsidRPr="001C3825">
            <w:rPr>
              <w:rFonts w:cstheme="minorHAnsi"/>
              <w:noProof/>
              <w:color w:val="7F7F7F" w:themeColor="text1" w:themeTint="80"/>
              <w:lang w:val="en-GB" w:eastAsia="en-GB"/>
            </w:rPr>
            <w:drawing>
              <wp:anchor distT="0" distB="0" distL="114300" distR="114300" simplePos="0" relativeHeight="251658251" behindDoc="1" locked="0" layoutInCell="1" allowOverlap="1" wp14:anchorId="67769321" wp14:editId="4AF74483">
                <wp:simplePos x="0" y="0"/>
                <wp:positionH relativeFrom="column">
                  <wp:posOffset>-1106805</wp:posOffset>
                </wp:positionH>
                <wp:positionV relativeFrom="topMargin">
                  <wp:posOffset>-584200</wp:posOffset>
                </wp:positionV>
                <wp:extent cx="10687050" cy="1360398"/>
                <wp:effectExtent l="0" t="0" r="0" b="0"/>
                <wp:wrapNone/>
                <wp:docPr id="458430765" name="Picture 4" descr="GrayWhitePixel_brevpapi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757562" name="GrayWhitePixel_brevpapir02.png"/>
                        <pic:cNvPicPr/>
                      </pic:nvPicPr>
                      <pic:blipFill>
                        <a:blip r:embed="rId1"/>
                        <a:stretch>
                          <a:fillRect/>
                        </a:stretch>
                      </pic:blipFill>
                      <pic:spPr>
                        <a:xfrm>
                          <a:off x="0" y="0"/>
                          <a:ext cx="10687050" cy="1360398"/>
                        </a:xfrm>
                        <a:prstGeom prst="rect">
                          <a:avLst/>
                        </a:prstGeom>
                      </pic:spPr>
                    </pic:pic>
                  </a:graphicData>
                </a:graphic>
                <wp14:sizeRelH relativeFrom="margin">
                  <wp14:pctWidth>0</wp14:pctWidth>
                </wp14:sizeRelH>
              </wp:anchor>
            </w:drawing>
          </w:r>
          <w:r w:rsidRPr="001C3825">
            <w:rPr>
              <w:rFonts w:cstheme="minorHAnsi"/>
              <w:color w:val="7F7F7F" w:themeColor="text1" w:themeTint="80"/>
            </w:rPr>
            <w:fldChar w:fldCharType="begin"/>
          </w:r>
          <w:r w:rsidRPr="001C3825">
            <w:rPr>
              <w:rFonts w:cstheme="minorHAnsi"/>
              <w:color w:val="7F7F7F" w:themeColor="text1" w:themeTint="80"/>
            </w:rPr>
            <w:instrText xml:space="preserve"> DATE  \@ "yyyy-MM-dd"  \* MERGEFORMAT </w:instrText>
          </w:r>
          <w:r w:rsidRPr="001C3825">
            <w:rPr>
              <w:rFonts w:cstheme="minorHAnsi"/>
              <w:color w:val="7F7F7F" w:themeColor="text1" w:themeTint="80"/>
            </w:rPr>
            <w:fldChar w:fldCharType="separate"/>
          </w:r>
          <w:r w:rsidR="00D35038">
            <w:rPr>
              <w:rFonts w:cstheme="minorHAnsi"/>
              <w:noProof/>
              <w:color w:val="7F7F7F" w:themeColor="text1" w:themeTint="80"/>
            </w:rPr>
            <w:t>2024-08-15</w:t>
          </w:r>
          <w:r w:rsidRPr="001C3825">
            <w:rPr>
              <w:rFonts w:cstheme="minorHAnsi"/>
              <w:color w:val="7F7F7F" w:themeColor="text1" w:themeTint="80"/>
            </w:rPr>
            <w:fldChar w:fldCharType="end"/>
          </w:r>
        </w:p>
      </w:tc>
      <w:tc>
        <w:tcPr>
          <w:tcW w:w="3082" w:type="dxa"/>
        </w:tcPr>
        <w:p w14:paraId="31AC0B94" w14:textId="77777777" w:rsidR="00CE6729" w:rsidRPr="001C3825" w:rsidRDefault="00C46607" w:rsidP="00295CF9">
          <w:pPr>
            <w:pStyle w:val="Footer"/>
            <w:jc w:val="center"/>
            <w:rPr>
              <w:rFonts w:cstheme="minorHAnsi"/>
              <w:color w:val="7F7F7F" w:themeColor="text1" w:themeTint="80"/>
            </w:rPr>
          </w:pPr>
          <w:r>
            <w:rPr>
              <w:rFonts w:cstheme="minorHAnsi"/>
              <w:color w:val="7F7F7F" w:themeColor="text1" w:themeTint="80"/>
            </w:rPr>
            <w:t>[REDACTED]</w:t>
          </w:r>
          <w:r w:rsidRPr="001C3825">
            <w:rPr>
              <w:rFonts w:cstheme="minorHAnsi"/>
              <w:color w:val="7F7F7F" w:themeColor="text1" w:themeTint="80"/>
            </w:rPr>
            <w:t xml:space="preserve"> ApS</w:t>
          </w:r>
        </w:p>
      </w:tc>
      <w:tc>
        <w:tcPr>
          <w:tcW w:w="3082" w:type="dxa"/>
        </w:tcPr>
        <w:p w14:paraId="3044E7F6" w14:textId="77777777" w:rsidR="00CE6729" w:rsidRPr="001C3825" w:rsidRDefault="00C46607" w:rsidP="00295CF9">
          <w:pPr>
            <w:pStyle w:val="Footer"/>
            <w:jc w:val="right"/>
            <w:rPr>
              <w:rFonts w:cstheme="minorHAnsi"/>
              <w:color w:val="7F7F7F" w:themeColor="text1" w:themeTint="80"/>
            </w:rPr>
          </w:pPr>
          <w:r w:rsidRPr="001C3825">
            <w:rPr>
              <w:rFonts w:cstheme="minorHAnsi"/>
              <w:color w:val="7F7F7F" w:themeColor="text1" w:themeTint="80"/>
            </w:rPr>
            <w:t xml:space="preserve">Page </w:t>
          </w:r>
          <w:r w:rsidRPr="001C3825">
            <w:rPr>
              <w:rFonts w:cstheme="minorHAnsi"/>
              <w:color w:val="7F7F7F" w:themeColor="text1" w:themeTint="80"/>
            </w:rPr>
            <w:fldChar w:fldCharType="begin"/>
          </w:r>
          <w:r w:rsidRPr="001C3825">
            <w:rPr>
              <w:rFonts w:cstheme="minorHAnsi"/>
              <w:color w:val="7F7F7F" w:themeColor="text1" w:themeTint="80"/>
            </w:rPr>
            <w:instrText xml:space="preserve"> PAGE  \* Arabic  \* MERGEFORMAT </w:instrText>
          </w:r>
          <w:r w:rsidRPr="001C3825">
            <w:rPr>
              <w:rFonts w:cstheme="minorHAnsi"/>
              <w:color w:val="7F7F7F" w:themeColor="text1" w:themeTint="80"/>
            </w:rPr>
            <w:fldChar w:fldCharType="separate"/>
          </w:r>
          <w:r w:rsidR="00705587">
            <w:rPr>
              <w:rFonts w:cstheme="minorHAnsi"/>
              <w:noProof/>
              <w:color w:val="7F7F7F" w:themeColor="text1" w:themeTint="80"/>
            </w:rPr>
            <w:t>2</w:t>
          </w:r>
          <w:r w:rsidRPr="001C3825">
            <w:rPr>
              <w:rFonts w:cstheme="minorHAnsi"/>
              <w:color w:val="7F7F7F" w:themeColor="text1" w:themeTint="80"/>
            </w:rPr>
            <w:fldChar w:fldCharType="end"/>
          </w:r>
        </w:p>
      </w:tc>
    </w:tr>
  </w:tbl>
  <w:p w14:paraId="780CFE4A" w14:textId="77777777" w:rsidR="00CE6729" w:rsidRPr="002767ED" w:rsidRDefault="00C46607" w:rsidP="00CE6729">
    <w:pPr>
      <w:pStyle w:val="Footer"/>
    </w:pPr>
    <w:r w:rsidRPr="001C3825">
      <w:rPr>
        <w:noProof/>
        <w:lang w:val="en-GB" w:eastAsia="en-GB"/>
      </w:rPr>
      <w:drawing>
        <wp:anchor distT="0" distB="0" distL="114300" distR="114300" simplePos="0" relativeHeight="251658249" behindDoc="1" locked="0" layoutInCell="1" allowOverlap="1" wp14:anchorId="0B0C222C" wp14:editId="6B879785">
          <wp:simplePos x="0" y="0"/>
          <wp:positionH relativeFrom="column">
            <wp:posOffset>-913765</wp:posOffset>
          </wp:positionH>
          <wp:positionV relativeFrom="topMargin">
            <wp:posOffset>9324975</wp:posOffset>
          </wp:positionV>
          <wp:extent cx="7562215" cy="1362075"/>
          <wp:effectExtent l="19050" t="0" r="635" b="0"/>
          <wp:wrapNone/>
          <wp:docPr id="909057873" name="Picture 4" descr="GrayWhitePixel_brevpapi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277464" name="GrayWhitePixel_brevpapir02.png"/>
                  <pic:cNvPicPr/>
                </pic:nvPicPr>
                <pic:blipFill>
                  <a:blip r:embed="rId1"/>
                  <a:stretch>
                    <a:fillRect/>
                  </a:stretch>
                </pic:blipFill>
                <pic:spPr>
                  <a:xfrm>
                    <a:off x="0" y="0"/>
                    <a:ext cx="7562215" cy="1362075"/>
                  </a:xfrm>
                  <a:prstGeom prst="rect">
                    <a:avLst/>
                  </a:prstGeom>
                </pic:spPr>
              </pic:pic>
            </a:graphicData>
          </a:graphic>
        </wp:anchor>
      </w:drawing>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6497D9" w14:textId="77777777" w:rsidR="002767ED" w:rsidRPr="001B2888" w:rsidRDefault="002767ED" w:rsidP="002767ED">
    <w:pPr>
      <w:pStyle w:val="Footer"/>
      <w:rPr>
        <w:sz w:val="10"/>
        <w:szCs w:val="10"/>
      </w:rPr>
    </w:pPr>
  </w:p>
  <w:tbl>
    <w:tblPr>
      <w:tblW w:w="4997" w:type="pct"/>
      <w:tblBorders>
        <w:top w:val="single" w:sz="4" w:space="0" w:color="auto"/>
      </w:tblBorders>
      <w:tblCellMar>
        <w:top w:w="28" w:type="dxa"/>
        <w:left w:w="85" w:type="dxa"/>
        <w:right w:w="57" w:type="dxa"/>
      </w:tblCellMar>
      <w:tblLook w:val="04A0" w:firstRow="1" w:lastRow="0" w:firstColumn="1" w:lastColumn="0" w:noHBand="0" w:noVBand="1"/>
    </w:tblPr>
    <w:tblGrid>
      <w:gridCol w:w="2403"/>
      <w:gridCol w:w="567"/>
      <w:gridCol w:w="6051"/>
    </w:tblGrid>
    <w:tr w:rsidR="001B2888" w:rsidRPr="0023187B" w14:paraId="61AD4174" w14:textId="77777777" w:rsidTr="007D244F">
      <w:tc>
        <w:tcPr>
          <w:tcW w:w="1332" w:type="pct"/>
        </w:tcPr>
        <w:p w14:paraId="511CD4A5" w14:textId="77777777" w:rsidR="001B2888" w:rsidRPr="0023187B" w:rsidRDefault="001B2888" w:rsidP="007D244F">
          <w:pPr>
            <w:spacing w:after="0"/>
            <w:ind w:left="-165" w:right="-57" w:firstLine="75"/>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14" w:type="pct"/>
        </w:tcPr>
        <w:p w14:paraId="5A16A0FF" w14:textId="77777777" w:rsidR="001B2888" w:rsidRPr="0023187B" w:rsidRDefault="001B2888" w:rsidP="007D244F">
          <w:pPr>
            <w:spacing w:after="0"/>
            <w:ind w:left="-165" w:right="-57" w:firstLine="75"/>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54" w:type="pct"/>
        </w:tcPr>
        <w:p w14:paraId="312B356C" w14:textId="7F996272" w:rsidR="001B2888" w:rsidRPr="0023187B" w:rsidRDefault="00D35038" w:rsidP="007D244F">
          <w:pPr>
            <w:spacing w:after="0"/>
            <w:ind w:left="-165" w:right="-57" w:firstLine="75"/>
            <w:jc w:val="right"/>
            <w:rPr>
              <w:rFonts w:eastAsia="Calibri" w:cs="Arial"/>
              <w:sz w:val="18"/>
              <w:szCs w:val="18"/>
              <w:lang w:val="en-GB" w:eastAsia="en-US"/>
            </w:rPr>
          </w:pPr>
          <w:r>
            <w:rPr>
              <w:rFonts w:eastAsia="Calibri" w:cs="Arial"/>
              <w:sz w:val="18"/>
              <w:szCs w:val="18"/>
              <w:lang w:val="en-GB" w:eastAsia="en-US"/>
            </w:rPr>
            <w:t>15 August 2024</w:t>
          </w:r>
        </w:p>
      </w:tc>
    </w:tr>
  </w:tbl>
  <w:p w14:paraId="1FDF35BA" w14:textId="77777777" w:rsidR="001B2888" w:rsidRPr="001B2888" w:rsidRDefault="001B2888" w:rsidP="002767ED">
    <w:pPr>
      <w:pStyle w:val="Footer"/>
      <w:rPr>
        <w:sz w:val="10"/>
        <w:szCs w:val="1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10" w:type="dxa"/>
        <w:right w:w="10" w:type="dxa"/>
      </w:tblCellMar>
      <w:tblLook w:val="04A0" w:firstRow="1" w:lastRow="0" w:firstColumn="1" w:lastColumn="0" w:noHBand="0" w:noVBand="1"/>
    </w:tblPr>
    <w:tblGrid>
      <w:gridCol w:w="2998"/>
      <w:gridCol w:w="3031"/>
      <w:gridCol w:w="2997"/>
    </w:tblGrid>
    <w:tr w:rsidR="00833AF0" w14:paraId="44B4473C" w14:textId="77777777" w:rsidTr="00CE6729">
      <w:tc>
        <w:tcPr>
          <w:tcW w:w="3081" w:type="dxa"/>
        </w:tcPr>
        <w:p w14:paraId="1601F249" w14:textId="608FBF67" w:rsidR="00CE6729" w:rsidRPr="00DE2887" w:rsidRDefault="00C46607" w:rsidP="00082C16">
          <w:pPr>
            <w:pStyle w:val="Footer"/>
            <w:rPr>
              <w:rFonts w:cstheme="minorHAnsi"/>
              <w:color w:val="7F7F7F" w:themeColor="text1" w:themeTint="80"/>
              <w:szCs w:val="20"/>
            </w:rPr>
          </w:pPr>
          <w:r w:rsidRPr="00DE2887">
            <w:rPr>
              <w:rFonts w:cstheme="minorHAnsi"/>
              <w:noProof/>
              <w:color w:val="7F7F7F" w:themeColor="text1" w:themeTint="80"/>
              <w:szCs w:val="20"/>
              <w:lang w:val="en-GB" w:eastAsia="en-GB"/>
            </w:rPr>
            <w:drawing>
              <wp:anchor distT="0" distB="0" distL="114300" distR="114300" simplePos="0" relativeHeight="251658245" behindDoc="1" locked="0" layoutInCell="1" allowOverlap="1" wp14:anchorId="6BE76130" wp14:editId="26886367">
                <wp:simplePos x="0" y="0"/>
                <wp:positionH relativeFrom="column">
                  <wp:posOffset>-1106805</wp:posOffset>
                </wp:positionH>
                <wp:positionV relativeFrom="topMargin">
                  <wp:posOffset>-593725</wp:posOffset>
                </wp:positionV>
                <wp:extent cx="10687050" cy="1360398"/>
                <wp:effectExtent l="0" t="0" r="0" b="0"/>
                <wp:wrapNone/>
                <wp:docPr id="1642688275" name="Picture 4" descr="GrayWhitePixel_brevpapi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62728" name="GrayWhitePixel_brevpapir02.png"/>
                        <pic:cNvPicPr/>
                      </pic:nvPicPr>
                      <pic:blipFill>
                        <a:blip r:embed="rId1"/>
                        <a:stretch>
                          <a:fillRect/>
                        </a:stretch>
                      </pic:blipFill>
                      <pic:spPr>
                        <a:xfrm>
                          <a:off x="0" y="0"/>
                          <a:ext cx="10685255" cy="1360170"/>
                        </a:xfrm>
                        <a:prstGeom prst="rect">
                          <a:avLst/>
                        </a:prstGeom>
                      </pic:spPr>
                    </pic:pic>
                  </a:graphicData>
                </a:graphic>
                <wp14:sizeRelH relativeFrom="margin">
                  <wp14:pctWidth>0</wp14:pctWidth>
                </wp14:sizeRelH>
              </wp:anchor>
            </w:drawing>
          </w:r>
          <w:r w:rsidRPr="00DE2887">
            <w:rPr>
              <w:rFonts w:cstheme="minorHAnsi"/>
              <w:color w:val="7F7F7F" w:themeColor="text1" w:themeTint="80"/>
              <w:szCs w:val="20"/>
            </w:rPr>
            <w:fldChar w:fldCharType="begin"/>
          </w:r>
          <w:r w:rsidRPr="00DE2887">
            <w:rPr>
              <w:rFonts w:cstheme="minorHAnsi"/>
              <w:color w:val="7F7F7F" w:themeColor="text1" w:themeTint="80"/>
              <w:szCs w:val="20"/>
            </w:rPr>
            <w:instrText xml:space="preserve"> DATE  \@ "yyyy-MM-dd"  \* MERGEFORMAT </w:instrText>
          </w:r>
          <w:r w:rsidRPr="00DE2887">
            <w:rPr>
              <w:rFonts w:cstheme="minorHAnsi"/>
              <w:color w:val="7F7F7F" w:themeColor="text1" w:themeTint="80"/>
              <w:szCs w:val="20"/>
            </w:rPr>
            <w:fldChar w:fldCharType="separate"/>
          </w:r>
          <w:r w:rsidR="00D35038">
            <w:rPr>
              <w:rFonts w:cstheme="minorHAnsi"/>
              <w:noProof/>
              <w:color w:val="7F7F7F" w:themeColor="text1" w:themeTint="80"/>
              <w:szCs w:val="20"/>
            </w:rPr>
            <w:t>2024-08-15</w:t>
          </w:r>
          <w:r w:rsidRPr="00DE2887">
            <w:rPr>
              <w:rFonts w:cstheme="minorHAnsi"/>
              <w:color w:val="7F7F7F" w:themeColor="text1" w:themeTint="80"/>
              <w:szCs w:val="20"/>
            </w:rPr>
            <w:fldChar w:fldCharType="end"/>
          </w:r>
        </w:p>
      </w:tc>
      <w:tc>
        <w:tcPr>
          <w:tcW w:w="3082" w:type="dxa"/>
        </w:tcPr>
        <w:p w14:paraId="63B898DC" w14:textId="77777777" w:rsidR="00CE6729" w:rsidRPr="00716A1B" w:rsidRDefault="00C46607" w:rsidP="0033748F">
          <w:pPr>
            <w:pStyle w:val="Footer"/>
            <w:jc w:val="center"/>
            <w:rPr>
              <w:rFonts w:cstheme="minorHAnsi"/>
              <w:color w:val="7F7F7F" w:themeColor="text1" w:themeTint="80"/>
              <w:szCs w:val="20"/>
            </w:rPr>
          </w:pPr>
          <w:r>
            <w:rPr>
              <w:rFonts w:cstheme="minorHAnsi"/>
              <w:color w:val="7F7F7F" w:themeColor="text1" w:themeTint="80"/>
              <w:szCs w:val="20"/>
            </w:rPr>
            <w:t>[REDACTED]ApS</w:t>
          </w:r>
        </w:p>
      </w:tc>
      <w:tc>
        <w:tcPr>
          <w:tcW w:w="3082" w:type="dxa"/>
        </w:tcPr>
        <w:p w14:paraId="3BCD0E8F" w14:textId="77777777" w:rsidR="00CE6729" w:rsidRPr="00716A1B" w:rsidRDefault="00C46607" w:rsidP="00082C16">
          <w:pPr>
            <w:pStyle w:val="Footer"/>
            <w:jc w:val="right"/>
            <w:rPr>
              <w:rFonts w:cstheme="minorHAnsi"/>
              <w:color w:val="7F7F7F" w:themeColor="text1" w:themeTint="80"/>
              <w:szCs w:val="20"/>
            </w:rPr>
          </w:pPr>
          <w:r>
            <w:rPr>
              <w:rFonts w:cstheme="minorHAnsi"/>
              <w:color w:val="7F7F7F" w:themeColor="text1" w:themeTint="80"/>
              <w:szCs w:val="20"/>
            </w:rPr>
            <w:t xml:space="preserve">Page </w:t>
          </w:r>
          <w:r>
            <w:rPr>
              <w:rFonts w:cstheme="minorHAnsi"/>
              <w:color w:val="7F7F7F" w:themeColor="text1" w:themeTint="80"/>
              <w:szCs w:val="20"/>
            </w:rPr>
            <w:fldChar w:fldCharType="begin"/>
          </w:r>
          <w:r>
            <w:rPr>
              <w:rFonts w:cstheme="minorHAnsi"/>
              <w:color w:val="7F7F7F" w:themeColor="text1" w:themeTint="80"/>
              <w:szCs w:val="20"/>
            </w:rPr>
            <w:instrText xml:space="preserve"> PAGE  \* Arabic  \* MERGEFORMAT </w:instrText>
          </w:r>
          <w:r>
            <w:rPr>
              <w:rFonts w:cstheme="minorHAnsi"/>
              <w:color w:val="7F7F7F" w:themeColor="text1" w:themeTint="80"/>
              <w:szCs w:val="20"/>
            </w:rPr>
            <w:fldChar w:fldCharType="separate"/>
          </w:r>
          <w:r w:rsidR="00705587">
            <w:rPr>
              <w:rFonts w:cstheme="minorHAnsi"/>
              <w:noProof/>
              <w:color w:val="7F7F7F" w:themeColor="text1" w:themeTint="80"/>
              <w:szCs w:val="20"/>
            </w:rPr>
            <w:t>2</w:t>
          </w:r>
          <w:r>
            <w:rPr>
              <w:rFonts w:cstheme="minorHAnsi"/>
              <w:color w:val="7F7F7F" w:themeColor="text1" w:themeTint="80"/>
              <w:szCs w:val="20"/>
            </w:rPr>
            <w:fldChar w:fldCharType="end"/>
          </w:r>
        </w:p>
      </w:tc>
    </w:tr>
  </w:tbl>
  <w:p w14:paraId="531DA6FB" w14:textId="77777777" w:rsidR="00CE6729" w:rsidRPr="002767ED" w:rsidRDefault="00C46607" w:rsidP="002767ED">
    <w:pPr>
      <w:pStyle w:val="Footer"/>
    </w:pPr>
    <w:r w:rsidRPr="00716A1B">
      <w:rPr>
        <w:noProof/>
        <w:lang w:val="en-GB" w:eastAsia="en-GB"/>
      </w:rPr>
      <w:drawing>
        <wp:anchor distT="0" distB="0" distL="114300" distR="114300" simplePos="0" relativeHeight="251658247" behindDoc="1" locked="0" layoutInCell="1" allowOverlap="1" wp14:anchorId="595A2EB9" wp14:editId="73BF53E8">
          <wp:simplePos x="0" y="0"/>
          <wp:positionH relativeFrom="column">
            <wp:posOffset>-914400</wp:posOffset>
          </wp:positionH>
          <wp:positionV relativeFrom="topMargin">
            <wp:posOffset>9324975</wp:posOffset>
          </wp:positionV>
          <wp:extent cx="7562215" cy="1362075"/>
          <wp:effectExtent l="19050" t="0" r="635" b="0"/>
          <wp:wrapNone/>
          <wp:docPr id="1404786767" name="Picture 4" descr="GrayWhitePixel_brevpapi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26820" name="GrayWhitePixel_brevpapir02.png"/>
                  <pic:cNvPicPr/>
                </pic:nvPicPr>
                <pic:blipFill>
                  <a:blip r:embed="rId1"/>
                  <a:stretch>
                    <a:fillRect/>
                  </a:stretch>
                </pic:blipFill>
                <pic:spPr>
                  <a:xfrm>
                    <a:off x="0" y="0"/>
                    <a:ext cx="7562215" cy="1362075"/>
                  </a:xfrm>
                  <a:prstGeom prst="rect">
                    <a:avLst/>
                  </a:prstGeom>
                </pic:spPr>
              </pic:pic>
            </a:graphicData>
          </a:graphic>
        </wp:anchor>
      </w:drawing>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B1416" w14:textId="77777777" w:rsidR="00A12B64" w:rsidRPr="001B2888" w:rsidRDefault="00A12B64" w:rsidP="002767ED">
    <w:pPr>
      <w:pStyle w:val="Footer"/>
      <w:rPr>
        <w:sz w:val="10"/>
        <w:szCs w:val="10"/>
      </w:rPr>
    </w:pPr>
  </w:p>
  <w:tbl>
    <w:tblPr>
      <w:tblW w:w="4997" w:type="pct"/>
      <w:tblBorders>
        <w:top w:val="single" w:sz="4" w:space="0" w:color="auto"/>
      </w:tblBorders>
      <w:tblCellMar>
        <w:top w:w="28" w:type="dxa"/>
        <w:left w:w="85" w:type="dxa"/>
        <w:right w:w="57" w:type="dxa"/>
      </w:tblCellMar>
      <w:tblLook w:val="04A0" w:firstRow="1" w:lastRow="0" w:firstColumn="1" w:lastColumn="0" w:noHBand="0" w:noVBand="1"/>
    </w:tblPr>
    <w:tblGrid>
      <w:gridCol w:w="3740"/>
      <w:gridCol w:w="882"/>
      <w:gridCol w:w="9418"/>
    </w:tblGrid>
    <w:tr w:rsidR="00A12B64" w:rsidRPr="0023187B" w14:paraId="408FB4C3" w14:textId="77777777" w:rsidTr="007D244F">
      <w:tc>
        <w:tcPr>
          <w:tcW w:w="1332" w:type="pct"/>
        </w:tcPr>
        <w:p w14:paraId="33DE5228" w14:textId="77777777" w:rsidR="00A12B64" w:rsidRPr="0023187B" w:rsidRDefault="00A12B64" w:rsidP="007D244F">
          <w:pPr>
            <w:spacing w:after="0"/>
            <w:ind w:left="-165" w:right="-57" w:firstLine="75"/>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14" w:type="pct"/>
        </w:tcPr>
        <w:p w14:paraId="73028AEA" w14:textId="77777777" w:rsidR="00A12B64" w:rsidRPr="0023187B" w:rsidRDefault="00A12B64" w:rsidP="007D244F">
          <w:pPr>
            <w:spacing w:after="0"/>
            <w:ind w:left="-165" w:right="-57" w:firstLine="75"/>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54" w:type="pct"/>
        </w:tcPr>
        <w:p w14:paraId="439830AA" w14:textId="75E41E8F" w:rsidR="00A12B64" w:rsidRPr="0023187B" w:rsidRDefault="00D35038" w:rsidP="007D244F">
          <w:pPr>
            <w:spacing w:after="0"/>
            <w:ind w:left="-165" w:right="-57" w:firstLine="75"/>
            <w:jc w:val="right"/>
            <w:rPr>
              <w:rFonts w:eastAsia="Calibri" w:cs="Arial"/>
              <w:sz w:val="18"/>
              <w:szCs w:val="18"/>
              <w:lang w:val="en-GB" w:eastAsia="en-US"/>
            </w:rPr>
          </w:pPr>
          <w:r>
            <w:rPr>
              <w:rFonts w:eastAsia="Calibri" w:cs="Arial"/>
              <w:sz w:val="18"/>
              <w:szCs w:val="18"/>
              <w:lang w:val="en-GB" w:eastAsia="en-US"/>
            </w:rPr>
            <w:t>15 August 2024</w:t>
          </w:r>
        </w:p>
      </w:tc>
    </w:tr>
  </w:tbl>
  <w:p w14:paraId="64166FDC" w14:textId="77777777" w:rsidR="00A12B64" w:rsidRPr="001B2888" w:rsidRDefault="00A12B64" w:rsidP="002767ED">
    <w:pPr>
      <w:pStyle w:val="Footer"/>
      <w:rPr>
        <w:sz w:val="10"/>
        <w:szCs w:val="10"/>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665351" w14:textId="77777777" w:rsidR="00A12B64" w:rsidRPr="001B2888" w:rsidRDefault="00A12B64" w:rsidP="002767ED">
    <w:pPr>
      <w:pStyle w:val="Footer"/>
      <w:rPr>
        <w:sz w:val="10"/>
        <w:szCs w:val="10"/>
      </w:rPr>
    </w:pPr>
  </w:p>
  <w:tbl>
    <w:tblPr>
      <w:tblW w:w="4997" w:type="pct"/>
      <w:tblBorders>
        <w:top w:val="single" w:sz="4" w:space="0" w:color="auto"/>
      </w:tblBorders>
      <w:tblCellMar>
        <w:top w:w="28" w:type="dxa"/>
        <w:left w:w="85" w:type="dxa"/>
        <w:right w:w="57" w:type="dxa"/>
      </w:tblCellMar>
      <w:tblLook w:val="04A0" w:firstRow="1" w:lastRow="0" w:firstColumn="1" w:lastColumn="0" w:noHBand="0" w:noVBand="1"/>
    </w:tblPr>
    <w:tblGrid>
      <w:gridCol w:w="2403"/>
      <w:gridCol w:w="567"/>
      <w:gridCol w:w="6051"/>
    </w:tblGrid>
    <w:tr w:rsidR="00A12B64" w:rsidRPr="0023187B" w14:paraId="33336C60" w14:textId="77777777" w:rsidTr="007D244F">
      <w:tc>
        <w:tcPr>
          <w:tcW w:w="1332" w:type="pct"/>
        </w:tcPr>
        <w:p w14:paraId="1D970506" w14:textId="77777777" w:rsidR="00A12B64" w:rsidRPr="0023187B" w:rsidRDefault="00A12B64" w:rsidP="007D244F">
          <w:pPr>
            <w:spacing w:after="0"/>
            <w:ind w:left="-165" w:right="-57" w:firstLine="75"/>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14" w:type="pct"/>
        </w:tcPr>
        <w:p w14:paraId="45A86C4E" w14:textId="77777777" w:rsidR="00A12B64" w:rsidRPr="0023187B" w:rsidRDefault="00A12B64" w:rsidP="007D244F">
          <w:pPr>
            <w:spacing w:after="0"/>
            <w:ind w:left="-165" w:right="-57" w:firstLine="75"/>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54" w:type="pct"/>
        </w:tcPr>
        <w:p w14:paraId="694FBDDB" w14:textId="6C307042" w:rsidR="00A12B64" w:rsidRPr="0023187B" w:rsidRDefault="00D35038" w:rsidP="007D244F">
          <w:pPr>
            <w:spacing w:after="0"/>
            <w:ind w:left="-165" w:right="-57" w:firstLine="75"/>
            <w:jc w:val="right"/>
            <w:rPr>
              <w:rFonts w:eastAsia="Calibri" w:cs="Arial"/>
              <w:sz w:val="18"/>
              <w:szCs w:val="18"/>
              <w:lang w:val="en-GB" w:eastAsia="en-US"/>
            </w:rPr>
          </w:pPr>
          <w:r>
            <w:rPr>
              <w:rFonts w:eastAsia="Calibri" w:cs="Arial"/>
              <w:sz w:val="18"/>
              <w:szCs w:val="18"/>
              <w:lang w:val="en-GB" w:eastAsia="en-US"/>
            </w:rPr>
            <w:t>15 August 2024</w:t>
          </w:r>
        </w:p>
      </w:tc>
    </w:tr>
  </w:tbl>
  <w:p w14:paraId="56D17557" w14:textId="77777777" w:rsidR="00A12B64" w:rsidRPr="001B2888" w:rsidRDefault="00A12B64" w:rsidP="002767ED">
    <w:pPr>
      <w:pStyle w:val="Footer"/>
      <w:rPr>
        <w:sz w:val="10"/>
        <w:szCs w:val="10"/>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6A0EAD" w14:textId="77777777" w:rsidR="00066B14" w:rsidRPr="001B2888" w:rsidRDefault="00066B14" w:rsidP="002767ED">
    <w:pPr>
      <w:pStyle w:val="Footer"/>
      <w:rPr>
        <w:sz w:val="10"/>
        <w:szCs w:val="10"/>
      </w:rPr>
    </w:pPr>
  </w:p>
  <w:tbl>
    <w:tblPr>
      <w:tblW w:w="4997" w:type="pct"/>
      <w:tblBorders>
        <w:top w:val="single" w:sz="4" w:space="0" w:color="auto"/>
      </w:tblBorders>
      <w:tblCellMar>
        <w:top w:w="28" w:type="dxa"/>
        <w:left w:w="85" w:type="dxa"/>
        <w:right w:w="57" w:type="dxa"/>
      </w:tblCellMar>
      <w:tblLook w:val="04A0" w:firstRow="1" w:lastRow="0" w:firstColumn="1" w:lastColumn="0" w:noHBand="0" w:noVBand="1"/>
    </w:tblPr>
    <w:tblGrid>
      <w:gridCol w:w="3741"/>
      <w:gridCol w:w="5801"/>
      <w:gridCol w:w="4498"/>
    </w:tblGrid>
    <w:tr w:rsidR="00066B14" w:rsidRPr="0023187B" w14:paraId="2B10131D" w14:textId="77777777" w:rsidTr="00052164">
      <w:tc>
        <w:tcPr>
          <w:tcW w:w="1332" w:type="pct"/>
        </w:tcPr>
        <w:p w14:paraId="43C1BC2B" w14:textId="77777777" w:rsidR="00066B14" w:rsidRPr="0023187B" w:rsidRDefault="00066B14" w:rsidP="007D244F">
          <w:pPr>
            <w:spacing w:after="0"/>
            <w:ind w:left="-165" w:right="-57" w:firstLine="75"/>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2066" w:type="pct"/>
        </w:tcPr>
        <w:p w14:paraId="7A5C95BC" w14:textId="77777777" w:rsidR="00066B14" w:rsidRPr="0023187B" w:rsidRDefault="00066B14" w:rsidP="007D244F">
          <w:pPr>
            <w:spacing w:after="0"/>
            <w:ind w:left="-165" w:right="-57" w:firstLine="75"/>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1603" w:type="pct"/>
        </w:tcPr>
        <w:p w14:paraId="4CE93E83" w14:textId="1BE92690" w:rsidR="00066B14" w:rsidRPr="0023187B" w:rsidRDefault="00D35038" w:rsidP="007D244F">
          <w:pPr>
            <w:spacing w:after="0"/>
            <w:ind w:left="-165" w:right="-57" w:firstLine="75"/>
            <w:jc w:val="right"/>
            <w:rPr>
              <w:rFonts w:eastAsia="Calibri" w:cs="Arial"/>
              <w:sz w:val="18"/>
              <w:szCs w:val="18"/>
              <w:lang w:val="en-GB" w:eastAsia="en-US"/>
            </w:rPr>
          </w:pPr>
          <w:r>
            <w:rPr>
              <w:rFonts w:eastAsia="Calibri" w:cs="Arial"/>
              <w:sz w:val="18"/>
              <w:szCs w:val="18"/>
              <w:lang w:val="en-GB" w:eastAsia="en-US"/>
            </w:rPr>
            <w:t>15 August 2024</w:t>
          </w:r>
        </w:p>
      </w:tc>
    </w:tr>
  </w:tbl>
  <w:p w14:paraId="22BA0C1D" w14:textId="77777777" w:rsidR="00066B14" w:rsidRPr="001B2888" w:rsidRDefault="00066B14" w:rsidP="002767ED">
    <w:pPr>
      <w:pStyle w:val="Footer"/>
      <w:rPr>
        <w:sz w:val="10"/>
        <w:szCs w:val="10"/>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C441BB" w14:textId="77777777" w:rsidR="0080721B" w:rsidRPr="001B2888" w:rsidRDefault="0080721B" w:rsidP="002767ED">
    <w:pPr>
      <w:pStyle w:val="Footer"/>
      <w:rPr>
        <w:sz w:val="10"/>
        <w:szCs w:val="10"/>
      </w:rPr>
    </w:pPr>
  </w:p>
  <w:tbl>
    <w:tblPr>
      <w:tblW w:w="14040" w:type="dxa"/>
      <w:tblBorders>
        <w:top w:val="single" w:sz="4" w:space="0" w:color="auto"/>
      </w:tblBorders>
      <w:tblCellMar>
        <w:top w:w="28" w:type="dxa"/>
        <w:left w:w="85" w:type="dxa"/>
        <w:right w:w="57" w:type="dxa"/>
      </w:tblCellMar>
      <w:tblLook w:val="04A0" w:firstRow="1" w:lastRow="0" w:firstColumn="1" w:lastColumn="0" w:noHBand="0" w:noVBand="1"/>
    </w:tblPr>
    <w:tblGrid>
      <w:gridCol w:w="4680"/>
      <w:gridCol w:w="4680"/>
      <w:gridCol w:w="4680"/>
    </w:tblGrid>
    <w:tr w:rsidR="00942010" w:rsidRPr="0023187B" w14:paraId="4BB52509" w14:textId="77777777">
      <w:tc>
        <w:tcPr>
          <w:tcW w:w="4680" w:type="dxa"/>
        </w:tcPr>
        <w:p w14:paraId="45F0AB67" w14:textId="77777777" w:rsidR="00942010" w:rsidRPr="0023187B" w:rsidRDefault="00942010" w:rsidP="00942010">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4680" w:type="dxa"/>
        </w:tcPr>
        <w:p w14:paraId="3CEC63E9" w14:textId="77777777" w:rsidR="00942010" w:rsidRPr="0023187B" w:rsidRDefault="00942010" w:rsidP="00942010">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4680" w:type="dxa"/>
        </w:tcPr>
        <w:p w14:paraId="53C1C526" w14:textId="743CC16B" w:rsidR="00942010" w:rsidRPr="0023187B" w:rsidRDefault="00D35038" w:rsidP="00942010">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7B50F77D" w14:textId="77777777" w:rsidR="0080721B" w:rsidRPr="001B2888" w:rsidRDefault="0080721B" w:rsidP="002767ED">
    <w:pPr>
      <w:pStyle w:val="Footer"/>
      <w:rPr>
        <w:sz w:val="10"/>
        <w:szCs w:val="10"/>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9A211" w14:textId="77777777" w:rsidR="00606A28" w:rsidRPr="001B2888" w:rsidRDefault="00606A28" w:rsidP="002767ED">
    <w:pPr>
      <w:pStyle w:val="Footer"/>
      <w:rPr>
        <w:sz w:val="10"/>
        <w:szCs w:val="10"/>
      </w:rPr>
    </w:pPr>
  </w:p>
  <w:tbl>
    <w:tblPr>
      <w:tblW w:w="9108" w:type="dxa"/>
      <w:tblBorders>
        <w:top w:val="single" w:sz="4" w:space="0" w:color="auto"/>
      </w:tblBorders>
      <w:tblCellMar>
        <w:top w:w="28" w:type="dxa"/>
        <w:left w:w="85" w:type="dxa"/>
        <w:right w:w="57" w:type="dxa"/>
      </w:tblCellMar>
      <w:tblLook w:val="04A0" w:firstRow="1" w:lastRow="0" w:firstColumn="1" w:lastColumn="0" w:noHBand="0" w:noVBand="1"/>
    </w:tblPr>
    <w:tblGrid>
      <w:gridCol w:w="3036"/>
      <w:gridCol w:w="3036"/>
      <w:gridCol w:w="3036"/>
    </w:tblGrid>
    <w:tr w:rsidR="00606A28" w:rsidRPr="0023187B" w14:paraId="50D41E4B" w14:textId="77777777" w:rsidTr="00247DCD">
      <w:trPr>
        <w:trHeight w:val="238"/>
      </w:trPr>
      <w:tc>
        <w:tcPr>
          <w:tcW w:w="3036" w:type="dxa"/>
        </w:tcPr>
        <w:p w14:paraId="6DFB2377" w14:textId="77777777" w:rsidR="00606A28" w:rsidRPr="0023187B" w:rsidRDefault="00606A28" w:rsidP="00942010">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036" w:type="dxa"/>
        </w:tcPr>
        <w:p w14:paraId="568C7C66" w14:textId="77777777" w:rsidR="00606A28" w:rsidRPr="0023187B" w:rsidRDefault="00606A28" w:rsidP="00942010">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036" w:type="dxa"/>
        </w:tcPr>
        <w:p w14:paraId="668D2BBF" w14:textId="62394C07" w:rsidR="00606A28" w:rsidRPr="0023187B" w:rsidRDefault="00D35038" w:rsidP="00942010">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749B1044" w14:textId="77777777" w:rsidR="00606A28" w:rsidRPr="001B2888" w:rsidRDefault="00606A28" w:rsidP="002767ED">
    <w:pPr>
      <w:pStyle w:val="Footer"/>
      <w:rPr>
        <w:sz w:val="10"/>
        <w:szCs w:val="10"/>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64F6BC" w14:textId="77777777" w:rsidR="00606A28" w:rsidRPr="001B2888" w:rsidRDefault="00606A28" w:rsidP="002767ED">
    <w:pPr>
      <w:pStyle w:val="Footer"/>
      <w:rPr>
        <w:sz w:val="10"/>
        <w:szCs w:val="10"/>
      </w:rPr>
    </w:pPr>
  </w:p>
  <w:tbl>
    <w:tblPr>
      <w:tblW w:w="14040" w:type="dxa"/>
      <w:tblBorders>
        <w:top w:val="single" w:sz="4" w:space="0" w:color="auto"/>
      </w:tblBorders>
      <w:tblCellMar>
        <w:top w:w="28" w:type="dxa"/>
        <w:left w:w="85" w:type="dxa"/>
        <w:right w:w="57" w:type="dxa"/>
      </w:tblCellMar>
      <w:tblLook w:val="04A0" w:firstRow="1" w:lastRow="0" w:firstColumn="1" w:lastColumn="0" w:noHBand="0" w:noVBand="1"/>
    </w:tblPr>
    <w:tblGrid>
      <w:gridCol w:w="4680"/>
      <w:gridCol w:w="4680"/>
      <w:gridCol w:w="4680"/>
    </w:tblGrid>
    <w:tr w:rsidR="00606A28" w:rsidRPr="0023187B" w14:paraId="203D6655" w14:textId="77777777">
      <w:tc>
        <w:tcPr>
          <w:tcW w:w="4680" w:type="dxa"/>
        </w:tcPr>
        <w:p w14:paraId="1C5A7B11" w14:textId="77777777" w:rsidR="00606A28" w:rsidRPr="0023187B" w:rsidRDefault="00606A28" w:rsidP="00942010">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4680" w:type="dxa"/>
        </w:tcPr>
        <w:p w14:paraId="562FFCD0" w14:textId="77777777" w:rsidR="00606A28" w:rsidRPr="0023187B" w:rsidRDefault="00606A28" w:rsidP="00942010">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4680" w:type="dxa"/>
        </w:tcPr>
        <w:p w14:paraId="0A0295E7" w14:textId="22A935A4" w:rsidR="00606A28" w:rsidRPr="0023187B" w:rsidRDefault="00D35038" w:rsidP="00942010">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6E8B932F" w14:textId="77777777" w:rsidR="00606A28" w:rsidRPr="001B2888" w:rsidRDefault="00606A28" w:rsidP="002767ED">
    <w:pPr>
      <w:pStyle w:val="Footer"/>
      <w:rPr>
        <w:sz w:val="10"/>
        <w:szCs w:val="10"/>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E1E14" w14:textId="77777777" w:rsidR="00363E47" w:rsidRPr="001B2888" w:rsidRDefault="00363E47" w:rsidP="002767ED">
    <w:pPr>
      <w:pStyle w:val="Footer"/>
      <w:rPr>
        <w:sz w:val="10"/>
        <w:szCs w:val="10"/>
      </w:rPr>
    </w:pPr>
  </w:p>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013"/>
      <w:gridCol w:w="2980"/>
      <w:gridCol w:w="3033"/>
    </w:tblGrid>
    <w:tr w:rsidR="00F67203" w:rsidRPr="0023187B" w14:paraId="2B5FB798" w14:textId="77777777">
      <w:tc>
        <w:tcPr>
          <w:tcW w:w="3321" w:type="dxa"/>
        </w:tcPr>
        <w:p w14:paraId="277983B4" w14:textId="77777777" w:rsidR="00F67203" w:rsidRPr="0023187B" w:rsidRDefault="00F67203" w:rsidP="00F67203">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321" w:type="dxa"/>
        </w:tcPr>
        <w:p w14:paraId="7BBE5D0A" w14:textId="77777777" w:rsidR="00F67203" w:rsidRPr="0023187B" w:rsidRDefault="00F67203" w:rsidP="00F67203">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21" w:type="dxa"/>
        </w:tcPr>
        <w:p w14:paraId="510441DE" w14:textId="324F8285" w:rsidR="00F67203" w:rsidRPr="0023187B" w:rsidRDefault="00D35038" w:rsidP="00F67203">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3B6FF854" w14:textId="77777777" w:rsidR="00363E47" w:rsidRPr="001B2888" w:rsidRDefault="00363E47" w:rsidP="002767ED">
    <w:pPr>
      <w:pStyle w:val="Footer"/>
      <w:rPr>
        <w:sz w:val="10"/>
        <w:szCs w:val="10"/>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99E2CF" w14:textId="77777777" w:rsidR="00721152" w:rsidRPr="001B2888" w:rsidRDefault="00721152" w:rsidP="002767ED">
    <w:pPr>
      <w:pStyle w:val="Footer"/>
      <w:rPr>
        <w:sz w:val="10"/>
        <w:szCs w:val="10"/>
      </w:rPr>
    </w:pPr>
  </w:p>
  <w:tbl>
    <w:tblPr>
      <w:tblW w:w="14040" w:type="dxa"/>
      <w:tblBorders>
        <w:top w:val="single" w:sz="4" w:space="0" w:color="auto"/>
      </w:tblBorders>
      <w:tblCellMar>
        <w:top w:w="28" w:type="dxa"/>
        <w:left w:w="85" w:type="dxa"/>
        <w:right w:w="57" w:type="dxa"/>
      </w:tblCellMar>
      <w:tblLook w:val="04A0" w:firstRow="1" w:lastRow="0" w:firstColumn="1" w:lastColumn="0" w:noHBand="0" w:noVBand="1"/>
    </w:tblPr>
    <w:tblGrid>
      <w:gridCol w:w="4680"/>
      <w:gridCol w:w="4680"/>
      <w:gridCol w:w="4680"/>
    </w:tblGrid>
    <w:tr w:rsidR="00721152" w:rsidRPr="0023187B" w14:paraId="5B2A5FDC" w14:textId="77777777">
      <w:tc>
        <w:tcPr>
          <w:tcW w:w="4680" w:type="dxa"/>
        </w:tcPr>
        <w:p w14:paraId="7C9F17D5" w14:textId="77777777" w:rsidR="00721152" w:rsidRPr="0023187B" w:rsidRDefault="00721152" w:rsidP="00942010">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4680" w:type="dxa"/>
        </w:tcPr>
        <w:p w14:paraId="7E62314C" w14:textId="77777777" w:rsidR="00721152" w:rsidRPr="0023187B" w:rsidRDefault="00721152" w:rsidP="00942010">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4680" w:type="dxa"/>
        </w:tcPr>
        <w:p w14:paraId="180A389B" w14:textId="049CAF82" w:rsidR="00721152" w:rsidRPr="0023187B" w:rsidRDefault="00D35038" w:rsidP="00942010">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03AC54B1" w14:textId="77777777" w:rsidR="00721152" w:rsidRPr="001B2888" w:rsidRDefault="00721152" w:rsidP="002767ED">
    <w:pPr>
      <w:pStyle w:val="Footer"/>
      <w:rPr>
        <w:sz w:val="10"/>
        <w:szCs w:val="10"/>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6CAACC" w14:textId="77777777" w:rsidR="004A4674" w:rsidRPr="001B2888" w:rsidRDefault="004A4674" w:rsidP="002767ED">
    <w:pPr>
      <w:pStyle w:val="Footer"/>
      <w:rPr>
        <w:sz w:val="10"/>
        <w:szCs w:val="10"/>
      </w:rPr>
    </w:pPr>
  </w:p>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013"/>
      <w:gridCol w:w="2980"/>
      <w:gridCol w:w="3033"/>
    </w:tblGrid>
    <w:tr w:rsidR="00D559DE" w:rsidRPr="0023187B" w14:paraId="55917DE6" w14:textId="77777777">
      <w:tc>
        <w:tcPr>
          <w:tcW w:w="3321" w:type="dxa"/>
        </w:tcPr>
        <w:p w14:paraId="61BFA5B8" w14:textId="77777777" w:rsidR="00D559DE" w:rsidRPr="0023187B" w:rsidRDefault="00D559DE" w:rsidP="00D559DE">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321" w:type="dxa"/>
        </w:tcPr>
        <w:p w14:paraId="104577FC" w14:textId="77777777" w:rsidR="00D559DE" w:rsidRPr="0023187B" w:rsidRDefault="00D559DE" w:rsidP="00D559DE">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21" w:type="dxa"/>
        </w:tcPr>
        <w:p w14:paraId="5418C6DA" w14:textId="1C26AE12" w:rsidR="00D559DE" w:rsidRPr="0023187B" w:rsidRDefault="00D35038" w:rsidP="00D559DE">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4108E620" w14:textId="77777777" w:rsidR="004A4674" w:rsidRPr="001B2888" w:rsidRDefault="004A4674" w:rsidP="002767ED">
    <w:pPr>
      <w:pStyle w:val="Footer"/>
      <w:rPr>
        <w:sz w:val="10"/>
        <w:szCs w:val="10"/>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29D9FA" w14:textId="77777777" w:rsidR="004A4674" w:rsidRPr="001B2888" w:rsidRDefault="004A4674" w:rsidP="002767ED">
    <w:pPr>
      <w:pStyle w:val="Footer"/>
      <w:rPr>
        <w:sz w:val="10"/>
        <w:szCs w:val="10"/>
      </w:rPr>
    </w:pPr>
  </w:p>
  <w:tbl>
    <w:tblPr>
      <w:tblW w:w="14040" w:type="dxa"/>
      <w:tblBorders>
        <w:top w:val="single" w:sz="4" w:space="0" w:color="auto"/>
      </w:tblBorders>
      <w:tblCellMar>
        <w:top w:w="28" w:type="dxa"/>
        <w:left w:w="85" w:type="dxa"/>
        <w:right w:w="57" w:type="dxa"/>
      </w:tblCellMar>
      <w:tblLook w:val="04A0" w:firstRow="1" w:lastRow="0" w:firstColumn="1" w:lastColumn="0" w:noHBand="0" w:noVBand="1"/>
    </w:tblPr>
    <w:tblGrid>
      <w:gridCol w:w="4680"/>
      <w:gridCol w:w="4680"/>
      <w:gridCol w:w="4680"/>
    </w:tblGrid>
    <w:tr w:rsidR="004A4674" w:rsidRPr="0023187B" w14:paraId="08C9E038" w14:textId="77777777">
      <w:tc>
        <w:tcPr>
          <w:tcW w:w="4680" w:type="dxa"/>
        </w:tcPr>
        <w:p w14:paraId="5C9C0836" w14:textId="77777777" w:rsidR="004A4674" w:rsidRPr="0023187B" w:rsidRDefault="004A4674" w:rsidP="00942010">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4680" w:type="dxa"/>
        </w:tcPr>
        <w:p w14:paraId="68F3E8E4" w14:textId="77777777" w:rsidR="004A4674" w:rsidRPr="0023187B" w:rsidRDefault="004A4674" w:rsidP="00942010">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4680" w:type="dxa"/>
        </w:tcPr>
        <w:p w14:paraId="703A5488" w14:textId="35E59CDF" w:rsidR="004A4674" w:rsidRPr="0023187B" w:rsidRDefault="00D35038" w:rsidP="00942010">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43AB6CBB" w14:textId="77777777" w:rsidR="004A4674" w:rsidRPr="001B2888" w:rsidRDefault="004A4674" w:rsidP="002767ED">
    <w:pPr>
      <w:pStyle w:val="Footer"/>
      <w:rPr>
        <w:sz w:val="10"/>
        <w:szCs w:val="10"/>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0E3FAB" w14:textId="77777777" w:rsidR="002577AA" w:rsidRPr="001B2888" w:rsidRDefault="002577AA" w:rsidP="002767ED">
    <w:pPr>
      <w:pStyle w:val="Footer"/>
      <w:rPr>
        <w:sz w:val="10"/>
        <w:szCs w:val="10"/>
      </w:rPr>
    </w:pPr>
  </w:p>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013"/>
      <w:gridCol w:w="2980"/>
      <w:gridCol w:w="3033"/>
    </w:tblGrid>
    <w:tr w:rsidR="00324A3B" w:rsidRPr="0023187B" w14:paraId="442E94B3" w14:textId="77777777">
      <w:tc>
        <w:tcPr>
          <w:tcW w:w="3321" w:type="dxa"/>
        </w:tcPr>
        <w:p w14:paraId="51BD1C75" w14:textId="77777777" w:rsidR="00324A3B" w:rsidRPr="0023187B" w:rsidRDefault="00324A3B" w:rsidP="00324A3B">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321" w:type="dxa"/>
        </w:tcPr>
        <w:p w14:paraId="5EF9A3C5" w14:textId="77777777" w:rsidR="00324A3B" w:rsidRPr="0023187B" w:rsidRDefault="00324A3B" w:rsidP="00324A3B">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21" w:type="dxa"/>
        </w:tcPr>
        <w:p w14:paraId="2A0CB2A8" w14:textId="139300D8" w:rsidR="00324A3B" w:rsidRPr="0023187B" w:rsidRDefault="00D35038" w:rsidP="00324A3B">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1205AF43" w14:textId="77777777" w:rsidR="002577AA" w:rsidRPr="001B2888" w:rsidRDefault="002577AA" w:rsidP="002767ED">
    <w:pPr>
      <w:pStyle w:val="Footer"/>
      <w:rPr>
        <w:sz w:val="10"/>
        <w:szCs w:val="10"/>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3D22D8" w14:textId="77777777" w:rsidR="002577AA" w:rsidRPr="001B2888" w:rsidRDefault="002577AA" w:rsidP="002767ED">
    <w:pPr>
      <w:pStyle w:val="Footer"/>
      <w:rPr>
        <w:sz w:val="10"/>
        <w:szCs w:val="10"/>
      </w:rPr>
    </w:pPr>
  </w:p>
  <w:tbl>
    <w:tblPr>
      <w:tblW w:w="14040" w:type="dxa"/>
      <w:tblBorders>
        <w:top w:val="single" w:sz="4" w:space="0" w:color="auto"/>
      </w:tblBorders>
      <w:tblCellMar>
        <w:top w:w="28" w:type="dxa"/>
        <w:left w:w="85" w:type="dxa"/>
        <w:right w:w="57" w:type="dxa"/>
      </w:tblCellMar>
      <w:tblLook w:val="04A0" w:firstRow="1" w:lastRow="0" w:firstColumn="1" w:lastColumn="0" w:noHBand="0" w:noVBand="1"/>
    </w:tblPr>
    <w:tblGrid>
      <w:gridCol w:w="4680"/>
      <w:gridCol w:w="4680"/>
      <w:gridCol w:w="4680"/>
    </w:tblGrid>
    <w:tr w:rsidR="002577AA" w:rsidRPr="0023187B" w14:paraId="37430E39" w14:textId="77777777">
      <w:tc>
        <w:tcPr>
          <w:tcW w:w="4680" w:type="dxa"/>
        </w:tcPr>
        <w:p w14:paraId="126E6E7F" w14:textId="77777777" w:rsidR="002577AA" w:rsidRPr="0023187B" w:rsidRDefault="002577AA" w:rsidP="00942010">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4680" w:type="dxa"/>
        </w:tcPr>
        <w:p w14:paraId="3191B031" w14:textId="77777777" w:rsidR="002577AA" w:rsidRPr="0023187B" w:rsidRDefault="002577AA" w:rsidP="00942010">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4680" w:type="dxa"/>
        </w:tcPr>
        <w:p w14:paraId="3D21082A" w14:textId="107E62B8" w:rsidR="002577AA" w:rsidRPr="0023187B" w:rsidRDefault="00D35038" w:rsidP="00942010">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228567D1" w14:textId="77777777" w:rsidR="002577AA" w:rsidRPr="001B2888" w:rsidRDefault="002577AA" w:rsidP="002767ED">
    <w:pPr>
      <w:pStyle w:val="Footer"/>
      <w:rPr>
        <w:sz w:val="10"/>
        <w:szCs w:val="10"/>
      </w:rP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BDBFA4" w14:textId="77777777" w:rsidR="0060634A" w:rsidRPr="001B2888" w:rsidRDefault="0060634A" w:rsidP="002767ED">
    <w:pPr>
      <w:pStyle w:val="Footer"/>
      <w:rPr>
        <w:sz w:val="10"/>
        <w:szCs w:val="10"/>
      </w:rPr>
    </w:pPr>
  </w:p>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013"/>
      <w:gridCol w:w="2980"/>
      <w:gridCol w:w="3033"/>
    </w:tblGrid>
    <w:tr w:rsidR="00934FCC" w:rsidRPr="0023187B" w14:paraId="0DF93A61" w14:textId="77777777">
      <w:tc>
        <w:tcPr>
          <w:tcW w:w="3321" w:type="dxa"/>
        </w:tcPr>
        <w:p w14:paraId="594E1ECA" w14:textId="77777777" w:rsidR="00934FCC" w:rsidRPr="0023187B" w:rsidRDefault="00934FCC" w:rsidP="00934FCC">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321" w:type="dxa"/>
        </w:tcPr>
        <w:p w14:paraId="25002020" w14:textId="77777777" w:rsidR="00934FCC" w:rsidRPr="0023187B" w:rsidRDefault="00934FCC" w:rsidP="00934FCC">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21" w:type="dxa"/>
        </w:tcPr>
        <w:p w14:paraId="10DD1EF4" w14:textId="53405520" w:rsidR="00934FCC" w:rsidRPr="0023187B" w:rsidRDefault="00D35038" w:rsidP="00934FCC">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5C9DB514" w14:textId="77777777" w:rsidR="0060634A" w:rsidRPr="001B2888" w:rsidRDefault="0060634A" w:rsidP="002767ED">
    <w:pPr>
      <w:pStyle w:val="Footer"/>
      <w:rPr>
        <w:sz w:val="10"/>
        <w:szCs w:val="10"/>
      </w:rP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F4B7A5" w14:textId="77777777" w:rsidR="0060634A" w:rsidRPr="001B2888" w:rsidRDefault="0060634A" w:rsidP="002767ED">
    <w:pPr>
      <w:pStyle w:val="Footer"/>
      <w:rPr>
        <w:sz w:val="10"/>
        <w:szCs w:val="10"/>
      </w:rPr>
    </w:pPr>
  </w:p>
  <w:tbl>
    <w:tblPr>
      <w:tblW w:w="14040" w:type="dxa"/>
      <w:tblBorders>
        <w:top w:val="single" w:sz="4" w:space="0" w:color="auto"/>
      </w:tblBorders>
      <w:tblCellMar>
        <w:top w:w="28" w:type="dxa"/>
        <w:left w:w="85" w:type="dxa"/>
        <w:right w:w="57" w:type="dxa"/>
      </w:tblCellMar>
      <w:tblLook w:val="04A0" w:firstRow="1" w:lastRow="0" w:firstColumn="1" w:lastColumn="0" w:noHBand="0" w:noVBand="1"/>
    </w:tblPr>
    <w:tblGrid>
      <w:gridCol w:w="4680"/>
      <w:gridCol w:w="4680"/>
      <w:gridCol w:w="4680"/>
    </w:tblGrid>
    <w:tr w:rsidR="0060634A" w:rsidRPr="0023187B" w14:paraId="74466ABD" w14:textId="77777777">
      <w:tc>
        <w:tcPr>
          <w:tcW w:w="4680" w:type="dxa"/>
        </w:tcPr>
        <w:p w14:paraId="4E3604E4" w14:textId="77777777" w:rsidR="0060634A" w:rsidRPr="0023187B" w:rsidRDefault="0060634A" w:rsidP="00942010">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4680" w:type="dxa"/>
        </w:tcPr>
        <w:p w14:paraId="09667167" w14:textId="77777777" w:rsidR="0060634A" w:rsidRPr="0023187B" w:rsidRDefault="0060634A" w:rsidP="00942010">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4680" w:type="dxa"/>
        </w:tcPr>
        <w:p w14:paraId="3A193657" w14:textId="54B40723" w:rsidR="0060634A" w:rsidRPr="0023187B" w:rsidRDefault="00D35038" w:rsidP="00942010">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4C79CB45" w14:textId="77777777" w:rsidR="0060634A" w:rsidRPr="001B2888" w:rsidRDefault="0060634A" w:rsidP="002767ED">
    <w:pPr>
      <w:pStyle w:val="Footer"/>
      <w:rPr>
        <w:sz w:val="10"/>
        <w:szCs w:val="10"/>
      </w:rP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3CC1D" w14:textId="77777777" w:rsidR="00FE6117" w:rsidRPr="001B2888" w:rsidRDefault="00FE6117" w:rsidP="002767ED">
    <w:pPr>
      <w:pStyle w:val="Footer"/>
      <w:rPr>
        <w:sz w:val="10"/>
        <w:szCs w:val="10"/>
      </w:rPr>
    </w:pPr>
  </w:p>
  <w:tbl>
    <w:tblPr>
      <w:tblW w:w="5000" w:type="pct"/>
      <w:tblBorders>
        <w:top w:val="single" w:sz="4" w:space="0" w:color="auto"/>
      </w:tblBorders>
      <w:tblCellMar>
        <w:top w:w="28" w:type="dxa"/>
        <w:left w:w="85" w:type="dxa"/>
        <w:right w:w="57" w:type="dxa"/>
      </w:tblCellMar>
      <w:tblLook w:val="04A0" w:firstRow="1" w:lastRow="0" w:firstColumn="1" w:lastColumn="0" w:noHBand="0" w:noVBand="1"/>
    </w:tblPr>
    <w:tblGrid>
      <w:gridCol w:w="3010"/>
      <w:gridCol w:w="3009"/>
      <w:gridCol w:w="3007"/>
    </w:tblGrid>
    <w:tr w:rsidR="00FE6117" w:rsidRPr="0023187B" w14:paraId="3ECB091E" w14:textId="77777777" w:rsidTr="00FE6117">
      <w:tc>
        <w:tcPr>
          <w:tcW w:w="1667" w:type="pct"/>
        </w:tcPr>
        <w:p w14:paraId="7C9A44A1" w14:textId="77777777" w:rsidR="00FE6117" w:rsidRPr="0023187B" w:rsidRDefault="00FE6117" w:rsidP="00942010">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1667" w:type="pct"/>
        </w:tcPr>
        <w:p w14:paraId="4547DB5C" w14:textId="77777777" w:rsidR="00FE6117" w:rsidRPr="0023187B" w:rsidRDefault="00FE6117" w:rsidP="00942010">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1667" w:type="pct"/>
        </w:tcPr>
        <w:p w14:paraId="70B73076" w14:textId="448FA756" w:rsidR="00FE6117" w:rsidRPr="0023187B" w:rsidRDefault="00D35038" w:rsidP="00942010">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0E298D42" w14:textId="77777777" w:rsidR="00FE6117" w:rsidRPr="001B2888" w:rsidRDefault="00FE6117" w:rsidP="002767ED">
    <w:pPr>
      <w:pStyle w:val="Footer"/>
      <w:rPr>
        <w:sz w:val="10"/>
        <w:szCs w:val="10"/>
      </w:rP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6950BD" w14:textId="77777777" w:rsidR="00FE37A5" w:rsidRPr="001B2888" w:rsidRDefault="00FE37A5" w:rsidP="002767ED">
    <w:pPr>
      <w:pStyle w:val="Footer"/>
      <w:rPr>
        <w:sz w:val="10"/>
        <w:szCs w:val="10"/>
      </w:rPr>
    </w:pPr>
  </w:p>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013"/>
      <w:gridCol w:w="2980"/>
      <w:gridCol w:w="3033"/>
    </w:tblGrid>
    <w:tr w:rsidR="00513C4F" w:rsidRPr="0023187B" w14:paraId="35D63B82" w14:textId="77777777">
      <w:tc>
        <w:tcPr>
          <w:tcW w:w="3321" w:type="dxa"/>
        </w:tcPr>
        <w:p w14:paraId="6DF8E793" w14:textId="77777777" w:rsidR="00513C4F" w:rsidRPr="0023187B" w:rsidRDefault="00513C4F" w:rsidP="00513C4F">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321" w:type="dxa"/>
        </w:tcPr>
        <w:p w14:paraId="00D8F54E" w14:textId="77777777" w:rsidR="00513C4F" w:rsidRPr="0023187B" w:rsidRDefault="00513C4F" w:rsidP="00513C4F">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21" w:type="dxa"/>
        </w:tcPr>
        <w:p w14:paraId="1E477167" w14:textId="3F1CFB5D" w:rsidR="00513C4F" w:rsidRPr="0023187B" w:rsidRDefault="00D35038" w:rsidP="00513C4F">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46206F10" w14:textId="77777777" w:rsidR="00FE37A5" w:rsidRPr="001B2888" w:rsidRDefault="00FE37A5" w:rsidP="002767ED">
    <w:pPr>
      <w:pStyle w:val="Footer"/>
      <w:rPr>
        <w:sz w:val="10"/>
        <w:szCs w:val="10"/>
      </w:rP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18D9C2" w14:textId="77777777" w:rsidR="00030BAE" w:rsidRPr="001B2888" w:rsidRDefault="00030BAE" w:rsidP="002767ED">
    <w:pPr>
      <w:pStyle w:val="Footer"/>
      <w:rPr>
        <w:sz w:val="10"/>
        <w:szCs w:val="10"/>
      </w:rPr>
    </w:pPr>
  </w:p>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013"/>
      <w:gridCol w:w="2980"/>
      <w:gridCol w:w="3033"/>
    </w:tblGrid>
    <w:tr w:rsidR="00030BAE" w:rsidRPr="0023187B" w14:paraId="37FE2828" w14:textId="77777777">
      <w:tc>
        <w:tcPr>
          <w:tcW w:w="3321" w:type="dxa"/>
        </w:tcPr>
        <w:p w14:paraId="3866C091" w14:textId="77777777" w:rsidR="00030BAE" w:rsidRPr="0023187B" w:rsidRDefault="00030BAE" w:rsidP="00513C4F">
          <w:pPr>
            <w:spacing w:after="0"/>
            <w:ind w:left="-90"/>
            <w:rPr>
              <w:rFonts w:eastAsia="Calibri" w:cs="Arial"/>
              <w:sz w:val="18"/>
              <w:szCs w:val="18"/>
              <w:lang w:val="en-GB" w:eastAsia="en-US"/>
            </w:rPr>
          </w:pPr>
          <w:r w:rsidRPr="0023187B">
            <w:rPr>
              <w:rFonts w:eastAsia="Calibri" w:cs="Arial"/>
              <w:sz w:val="18"/>
              <w:szCs w:val="18"/>
              <w:lang w:val="en-GB" w:eastAsia="en-US"/>
            </w:rPr>
            <w:t xml:space="preserve">Issue: </w:t>
          </w:r>
          <w:r>
            <w:rPr>
              <w:rFonts w:eastAsia="Calibri" w:cs="Arial"/>
              <w:sz w:val="18"/>
              <w:szCs w:val="18"/>
              <w:lang w:val="en-GB" w:eastAsia="en-US"/>
            </w:rPr>
            <w:t>1.00</w:t>
          </w:r>
        </w:p>
      </w:tc>
      <w:tc>
        <w:tcPr>
          <w:tcW w:w="3321" w:type="dxa"/>
        </w:tcPr>
        <w:p w14:paraId="58F65364" w14:textId="77777777" w:rsidR="00030BAE" w:rsidRPr="0023187B" w:rsidRDefault="00030BAE" w:rsidP="00513C4F">
          <w:pPr>
            <w:spacing w:after="0"/>
            <w:jc w:val="center"/>
            <w:rPr>
              <w:rFonts w:eastAsia="Calibri" w:cs="Arial"/>
              <w:sz w:val="18"/>
              <w:szCs w:val="18"/>
              <w:lang w:val="en-GB" w:eastAsia="en-US"/>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18</w:t>
          </w:r>
          <w:r>
            <w:rPr>
              <w:sz w:val="18"/>
              <w:szCs w:val="18"/>
            </w:rPr>
            <w:fldChar w:fldCharType="end"/>
          </w:r>
        </w:p>
      </w:tc>
      <w:tc>
        <w:tcPr>
          <w:tcW w:w="3321" w:type="dxa"/>
        </w:tcPr>
        <w:p w14:paraId="7CE9FF90" w14:textId="277DB003" w:rsidR="00030BAE" w:rsidRPr="0023187B" w:rsidRDefault="00D35038" w:rsidP="00513C4F">
          <w:pPr>
            <w:spacing w:after="0"/>
            <w:ind w:right="-63"/>
            <w:jc w:val="right"/>
            <w:rPr>
              <w:rFonts w:eastAsia="Calibri" w:cs="Arial"/>
              <w:sz w:val="18"/>
              <w:szCs w:val="18"/>
              <w:lang w:val="en-GB" w:eastAsia="en-US"/>
            </w:rPr>
          </w:pPr>
          <w:r>
            <w:rPr>
              <w:rFonts w:eastAsia="Calibri" w:cs="Arial"/>
              <w:sz w:val="18"/>
              <w:szCs w:val="18"/>
              <w:lang w:val="en-GB" w:eastAsia="en-US"/>
            </w:rPr>
            <w:t>15 August 2024</w:t>
          </w:r>
        </w:p>
      </w:tc>
    </w:tr>
  </w:tbl>
  <w:p w14:paraId="2C574F4A" w14:textId="77777777" w:rsidR="00030BAE" w:rsidRPr="001B2888" w:rsidRDefault="00030BAE" w:rsidP="002767ED">
    <w:pPr>
      <w:pStyle w:val="Footer"/>
      <w:rPr>
        <w:sz w:val="10"/>
        <w:szCs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105CC6" w14:textId="77777777" w:rsidR="00015E24" w:rsidRDefault="00015E24" w:rsidP="008277AA">
      <w:pPr>
        <w:spacing w:after="0"/>
      </w:pPr>
      <w:r>
        <w:separator/>
      </w:r>
    </w:p>
  </w:footnote>
  <w:footnote w:type="continuationSeparator" w:id="0">
    <w:p w14:paraId="4F18CD7A" w14:textId="77777777" w:rsidR="00015E24" w:rsidRDefault="00015E24" w:rsidP="008277AA">
      <w:pPr>
        <w:spacing w:after="0"/>
      </w:pPr>
      <w:r>
        <w:continuationSeparator/>
      </w:r>
    </w:p>
  </w:footnote>
  <w:footnote w:type="continuationNotice" w:id="1">
    <w:p w14:paraId="71B90022" w14:textId="77777777" w:rsidR="00015E24" w:rsidRDefault="00015E24">
      <w:pPr>
        <w:spacing w:after="0"/>
      </w:pPr>
    </w:p>
  </w:footnote>
  <w:footnote w:id="2">
    <w:p w14:paraId="117BDD75" w14:textId="7A7CDEF6" w:rsidR="0084543F" w:rsidRDefault="00C46607" w:rsidP="00400AAD">
      <w:pPr>
        <w:pStyle w:val="FootnoteText"/>
        <w:spacing w:after="0"/>
        <w:ind w:left="284" w:hanging="284"/>
      </w:pPr>
      <w:r>
        <w:rPr>
          <w:rStyle w:val="FootnoteReference"/>
        </w:rPr>
        <w:footnoteRef/>
      </w:r>
      <w:r>
        <w:tab/>
      </w:r>
      <w:r w:rsidRPr="00156973">
        <w:t xml:space="preserve">As defined by </w:t>
      </w:r>
      <w:r w:rsidRPr="00400AAD">
        <w:t>Article 4</w:t>
      </w:r>
      <w:r w:rsidR="00400AAD">
        <w:t>.</w:t>
      </w:r>
    </w:p>
  </w:footnote>
  <w:footnote w:id="3">
    <w:p w14:paraId="57EB92EA" w14:textId="080D1F77" w:rsidR="0084543F" w:rsidRDefault="00C46607" w:rsidP="00400AAD">
      <w:pPr>
        <w:pStyle w:val="FootnoteText"/>
        <w:spacing w:after="0"/>
        <w:ind w:left="284" w:hanging="284"/>
      </w:pPr>
      <w:r>
        <w:rPr>
          <w:rStyle w:val="FootnoteReference"/>
        </w:rPr>
        <w:footnoteRef/>
      </w:r>
      <w:r>
        <w:tab/>
      </w:r>
      <w:r w:rsidRPr="00156973">
        <w:t xml:space="preserve">As defined by </w:t>
      </w:r>
      <w:r w:rsidRPr="00400AAD">
        <w:t>Article 6</w:t>
      </w:r>
      <w:r w:rsidRPr="00156973">
        <w:t>.</w:t>
      </w:r>
    </w:p>
  </w:footnote>
  <w:footnote w:id="4">
    <w:p w14:paraId="15910BF2" w14:textId="3183BDCB" w:rsidR="000101FE" w:rsidRDefault="000101FE" w:rsidP="00CA3619">
      <w:pPr>
        <w:pStyle w:val="FootnoteText"/>
        <w:spacing w:after="0"/>
      </w:pPr>
      <w:r>
        <w:rPr>
          <w:rStyle w:val="FootnoteReference"/>
        </w:rPr>
        <w:footnoteRef/>
      </w:r>
      <w:r>
        <w:t xml:space="preserve"> If the UAS has a DVR covering the full design, this may cover also the mitigation means.</w:t>
      </w:r>
    </w:p>
  </w:footnote>
  <w:footnote w:id="5">
    <w:p w14:paraId="51FE3237" w14:textId="77777777" w:rsidR="0084543F" w:rsidRDefault="00C46607" w:rsidP="005678BB">
      <w:pPr>
        <w:pStyle w:val="FootnoteText"/>
        <w:spacing w:after="0"/>
        <w:ind w:left="284" w:hanging="284"/>
      </w:pPr>
      <w:r>
        <w:rPr>
          <w:rStyle w:val="FootnoteReference"/>
        </w:rPr>
        <w:footnoteRef/>
      </w:r>
      <w:r>
        <w:tab/>
      </w:r>
      <w:r w:rsidRPr="00156973">
        <w:t>The flight technical error is the error between the actual track and the desired track (sometimes referred to as ‘the ability to fly the flight director’).</w:t>
      </w:r>
    </w:p>
  </w:footnote>
  <w:footnote w:id="6">
    <w:p w14:paraId="1FD95767" w14:textId="77777777" w:rsidR="0084543F" w:rsidRDefault="00C46607" w:rsidP="005678BB">
      <w:pPr>
        <w:pStyle w:val="FootnoteText"/>
        <w:spacing w:after="0"/>
        <w:ind w:left="284" w:hanging="284"/>
      </w:pPr>
      <w:r>
        <w:rPr>
          <w:rStyle w:val="FootnoteReference"/>
        </w:rPr>
        <w:footnoteRef/>
      </w:r>
      <w:r>
        <w:tab/>
      </w:r>
      <w:r w:rsidRPr="00156973">
        <w:t>If the UA is planned to operate at 120 m altitude, the ground risk buffer should at least be 120 m.</w:t>
      </w:r>
    </w:p>
  </w:footnote>
  <w:footnote w:id="7">
    <w:p w14:paraId="6FFAC1B6" w14:textId="77777777" w:rsidR="0084543F" w:rsidRDefault="00C46607" w:rsidP="005678BB">
      <w:pPr>
        <w:pStyle w:val="FootnoteText"/>
        <w:spacing w:after="0"/>
        <w:ind w:left="284" w:hanging="284"/>
      </w:pPr>
      <w:r>
        <w:rPr>
          <w:rStyle w:val="FootnoteReference"/>
        </w:rPr>
        <w:footnoteRef/>
      </w:r>
      <w:r>
        <w:tab/>
      </w:r>
      <w:r w:rsidRPr="0079002C">
        <w:t xml:space="preserve">In line with Figure 1 and </w:t>
      </w:r>
      <w:r w:rsidR="00983137">
        <w:t>point</w:t>
      </w:r>
      <w:r w:rsidRPr="0079002C">
        <w:t xml:space="preserve"> 2.3.1(c), the controlled area should encompass the flight geography, the contingency volume</w:t>
      </w:r>
      <w:r w:rsidR="00983137">
        <w:t>,</w:t>
      </w:r>
      <w:r w:rsidRPr="0079002C">
        <w:t xml:space="preserve"> and the ground risk buffer.</w:t>
      </w:r>
    </w:p>
  </w:footnote>
  <w:footnote w:id="8">
    <w:p w14:paraId="01E66546" w14:textId="77777777" w:rsidR="0084543F" w:rsidRDefault="00C46607" w:rsidP="00343DEC">
      <w:pPr>
        <w:pStyle w:val="FootnoteText"/>
        <w:spacing w:after="40"/>
        <w:ind w:left="284" w:hanging="284"/>
      </w:pPr>
      <w:r>
        <w:rPr>
          <w:rStyle w:val="FootnoteReference"/>
        </w:rPr>
        <w:footnoteRef/>
      </w:r>
      <w:r>
        <w:tab/>
      </w:r>
      <w:r w:rsidRPr="00712928">
        <w:t>EVLOS — A UAS operation whereby the remote pilot maintains uninterrupted situational awareness of the airspace in which the UAS operation is being conducted via visual airspace surveillance through one or more human VOs, possibly aided by technological means. The remote pilot has direct control of the UAS at all times.</w:t>
      </w:r>
    </w:p>
  </w:footnote>
  <w:footnote w:id="9">
    <w:p w14:paraId="7EC7CF2B" w14:textId="75070E6B" w:rsidR="0084543F" w:rsidRDefault="00C46607" w:rsidP="00343DEC">
      <w:pPr>
        <w:pStyle w:val="FootnoteText"/>
        <w:spacing w:after="40"/>
        <w:ind w:left="284" w:hanging="284"/>
      </w:pPr>
      <w:r>
        <w:rPr>
          <w:rStyle w:val="FootnoteReference"/>
        </w:rPr>
        <w:footnoteRef/>
      </w:r>
      <w:r>
        <w:tab/>
      </w:r>
      <w:r w:rsidRPr="00712928">
        <w:t xml:space="preserve">See the definition in </w:t>
      </w:r>
      <w:r w:rsidRPr="001023A3">
        <w:t>Article 2</w:t>
      </w:r>
      <w:r w:rsidRPr="00712928">
        <w:t>(21).</w:t>
      </w:r>
    </w:p>
  </w:footnote>
  <w:footnote w:id="10">
    <w:p w14:paraId="5263B349" w14:textId="77777777" w:rsidR="0084543F" w:rsidRDefault="00C46607" w:rsidP="004A37EF">
      <w:pPr>
        <w:pStyle w:val="FootnoteText"/>
        <w:spacing w:after="0"/>
        <w:ind w:left="284" w:hanging="284"/>
      </w:pPr>
      <w:r>
        <w:rPr>
          <w:rStyle w:val="FootnoteReference"/>
        </w:rPr>
        <w:footnoteRef/>
      </w:r>
      <w:r>
        <w:t xml:space="preserve"> </w:t>
      </w:r>
      <w:r>
        <w:tab/>
      </w:r>
      <w:r w:rsidRPr="00712928">
        <w:t>This mitigation is meant as a means to reduce the number of people at risk.</w:t>
      </w:r>
    </w:p>
  </w:footnote>
  <w:footnote w:id="11">
    <w:p w14:paraId="55E1E271" w14:textId="77777777" w:rsidR="0084543F" w:rsidRDefault="00C46607" w:rsidP="004A37EF">
      <w:pPr>
        <w:pStyle w:val="FootnoteText"/>
        <w:spacing w:after="0"/>
        <w:ind w:left="284" w:hanging="284"/>
      </w:pPr>
      <w:r>
        <w:rPr>
          <w:rStyle w:val="FootnoteReference"/>
        </w:rPr>
        <w:footnoteRef/>
      </w:r>
      <w:r>
        <w:t xml:space="preserve"> </w:t>
      </w:r>
      <w:r>
        <w:tab/>
      </w:r>
      <w:r w:rsidRPr="00712928">
        <w:t>This mitigation is meant as a means to reduce the energy absorbed by the people on the ground upon impact.</w:t>
      </w:r>
    </w:p>
  </w:footnote>
  <w:footnote w:id="12">
    <w:p w14:paraId="55B8EA9B" w14:textId="7D66EFF1" w:rsidR="0084543F" w:rsidRPr="001A1784" w:rsidRDefault="00C46607" w:rsidP="00360F18">
      <w:pPr>
        <w:pStyle w:val="FootnoteText"/>
        <w:spacing w:after="40"/>
        <w:ind w:left="284" w:hanging="284"/>
        <w:rPr>
          <w:lang w:val="en-GB"/>
        </w:rPr>
      </w:pPr>
      <w:r>
        <w:rPr>
          <w:rStyle w:val="FootnoteReference"/>
        </w:rPr>
        <w:footnoteRef/>
      </w:r>
      <w:r>
        <w:rPr>
          <w:lang w:val="en-GB"/>
        </w:rPr>
        <w:tab/>
      </w:r>
      <w:r w:rsidR="00360F18">
        <w:t xml:space="preserve">In case of experimental flights that investigate new technical solutions, the </w:t>
      </w:r>
      <w:r w:rsidR="00486C7B">
        <w:t>CAA</w:t>
      </w:r>
      <w:r w:rsidR="00360F18">
        <w:t xml:space="preserve"> may accept that recognised standard are not met</w:t>
      </w:r>
      <w:r w:rsidRPr="001A1784">
        <w:rPr>
          <w:lang w:val="en-GB"/>
        </w:rPr>
        <w:t>.</w:t>
      </w:r>
    </w:p>
  </w:footnote>
  <w:footnote w:id="13">
    <w:p w14:paraId="3F0BA66C" w14:textId="77777777" w:rsidR="00E20A26" w:rsidRDefault="00E20A26" w:rsidP="00E20A26">
      <w:pPr>
        <w:pStyle w:val="FootnoteText"/>
        <w:spacing w:after="0"/>
        <w:ind w:left="284" w:hanging="284"/>
      </w:pPr>
      <w:r>
        <w:rPr>
          <w:rStyle w:val="FootnoteReference"/>
        </w:rPr>
        <w:footnoteRef/>
      </w:r>
      <w:r>
        <w:tab/>
      </w:r>
      <w:r w:rsidRPr="001A1784">
        <w:t>The term ‘probable’ needs to be understood in its qualitative interpretation, i.e. ‘Anticipated to occur one or more times during the entire system/operational life of an item.’</w:t>
      </w:r>
    </w:p>
  </w:footnote>
  <w:footnote w:id="14">
    <w:p w14:paraId="3CFC6157" w14:textId="77777777" w:rsidR="00E20A26" w:rsidRDefault="00E20A26" w:rsidP="00E20A26">
      <w:pPr>
        <w:pStyle w:val="FootnoteText"/>
        <w:spacing w:after="0"/>
        <w:ind w:left="284" w:hanging="284"/>
      </w:pPr>
      <w:r>
        <w:rPr>
          <w:rStyle w:val="FootnoteReference"/>
        </w:rPr>
        <w:footnoteRef/>
      </w:r>
      <w:r>
        <w:tab/>
      </w:r>
      <w:r w:rsidRPr="001A1784">
        <w:t>The term ‘failure’ needs to be understood as an occurrence that affects the operation of a component, part, or element such that it can no longer function as intended. Errors may cause failures, but are not considered to be failures. Some structural or mechanical failures may be excluded from the criterion if it can be shown that these mechanical parts were designed according to aviation industry best practices.</w:t>
      </w:r>
    </w:p>
  </w:footnote>
  <w:footnote w:id="15">
    <w:p w14:paraId="79AC0EEF" w14:textId="54C97A9B" w:rsidR="0084543F" w:rsidRDefault="00C46607" w:rsidP="00582B3F">
      <w:pPr>
        <w:pStyle w:val="FootnoteText"/>
        <w:spacing w:after="0"/>
        <w:ind w:left="284" w:hanging="284"/>
      </w:pPr>
      <w:r>
        <w:rPr>
          <w:rStyle w:val="FootnoteReference"/>
        </w:rPr>
        <w:footnoteRef/>
      </w:r>
      <w:r>
        <w:tab/>
      </w:r>
      <w:r w:rsidRPr="00712928">
        <w:t xml:space="preserve">See the definition in </w:t>
      </w:r>
      <w:r w:rsidRPr="00582B3F">
        <w:t>Article 2</w:t>
      </w:r>
      <w:r w:rsidRPr="00712928">
        <w:t>(3).</w:t>
      </w:r>
    </w:p>
  </w:footnote>
  <w:footnote w:id="16">
    <w:p w14:paraId="1CBAD608" w14:textId="77777777" w:rsidR="001F40E5" w:rsidRDefault="001F40E5" w:rsidP="001F40E5">
      <w:pPr>
        <w:pStyle w:val="FootnoteText"/>
        <w:spacing w:after="40"/>
        <w:ind w:left="284" w:hanging="284"/>
      </w:pPr>
      <w:r w:rsidRPr="00A316FE">
        <w:rPr>
          <w:rStyle w:val="FootnoteReference"/>
          <w:szCs w:val="16"/>
          <w:vertAlign w:val="baseline"/>
        </w:rPr>
        <w:t>*</w:t>
      </w:r>
      <w:r>
        <w:tab/>
        <w:t>The term ‘failure’ needs to be understood as an occurrence that affects the operation of a component, part, or element such that it can no longer function as intended. Errors may cause failures, but are not considered to be failures. Some structural or mechanical failures may be excluded from the criterion if it can be shown that these mechanical parts were designed according to aviation industry best practices.</w:t>
      </w:r>
    </w:p>
  </w:footnote>
  <w:footnote w:id="17">
    <w:p w14:paraId="54621933" w14:textId="742C31CB" w:rsidR="0014165B" w:rsidRDefault="0014165B" w:rsidP="006E1348">
      <w:pPr>
        <w:pStyle w:val="FootnoteText"/>
        <w:spacing w:after="40"/>
        <w:ind w:left="284" w:hanging="284"/>
        <w:jc w:val="left"/>
      </w:pPr>
      <w:r>
        <w:rPr>
          <w:rStyle w:val="FootnoteReference"/>
        </w:rPr>
        <w:footnoteRef/>
      </w:r>
      <w:r>
        <w:t xml:space="preserve"> </w:t>
      </w:r>
      <w:r w:rsidR="006E1348">
        <w:tab/>
      </w:r>
      <w:r w:rsidR="00CA1194">
        <w:t xml:space="preserve">EASA </w:t>
      </w:r>
      <w:r w:rsidR="00A71C54" w:rsidRPr="00A52584">
        <w:t>Final Means of Compliance with Light-UAS.2511 MOC Light-UAS.2511-01 - Issue 01</w:t>
      </w:r>
      <w:r w:rsidR="00A52584">
        <w:t>, (</w:t>
      </w:r>
      <w:r w:rsidR="00A52584" w:rsidRPr="00A52584">
        <w:t>https://www.easa.europa.eu/en/document-library/product-certification-consultations/final-means-compliance-light-uas2511-moc-light</w:t>
      </w:r>
      <w:r w:rsidR="00A52584">
        <w:t>)</w:t>
      </w:r>
    </w:p>
  </w:footnote>
  <w:footnote w:id="18">
    <w:p w14:paraId="3C425D99"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rStyle w:val="FootnoteReference"/>
          <w:szCs w:val="16"/>
          <w:vertAlign w:val="baseline"/>
        </w:rPr>
        <w:tab/>
      </w:r>
      <w:r w:rsidRPr="00CA57A5">
        <w:rPr>
          <w:szCs w:val="16"/>
        </w:rPr>
        <w:t>A UAS operating under VLOS may be able to comply with VFR.</w:t>
      </w:r>
    </w:p>
  </w:footnote>
  <w:footnote w:id="19">
    <w:p w14:paraId="75FA8CF8"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The usage of the word ‘controlled’ means that the UAS operator is not reliant on the cooperation of other airspace users to implement an effective operational restriction mitigation strategy.</w:t>
      </w:r>
    </w:p>
  </w:footnote>
  <w:footnote w:id="20">
    <w:p w14:paraId="27FEEB66"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This usage of the word ‘structure’ means air structure, airways, traffic procedures and the like.</w:t>
      </w:r>
    </w:p>
  </w:footnote>
  <w:footnote w:id="21">
    <w:p w14:paraId="799971B5"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This usage of the word ‘structure’ means air structure, airways, traffic procedures and the like.</w:t>
      </w:r>
    </w:p>
  </w:footnote>
  <w:footnote w:id="22">
    <w:p w14:paraId="0EAC1BCD" w14:textId="27835F7F"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 xml:space="preserve">The usage of the words ‘does not control’ means that the UAS operator does not have control over the implementation of aviation structures and rules and is reliant on the </w:t>
      </w:r>
      <w:r w:rsidR="005D3F1A" w:rsidRPr="005D3F1A">
        <w:rPr>
          <w:szCs w:val="16"/>
          <w:highlight w:val="yellow"/>
        </w:rPr>
        <w:t>CAA</w:t>
      </w:r>
      <w:r w:rsidR="00777BCB">
        <w:rPr>
          <w:szCs w:val="16"/>
          <w:highlight w:val="yellow"/>
        </w:rPr>
        <w:t xml:space="preserve"> </w:t>
      </w:r>
      <w:r w:rsidRPr="00CA57A5">
        <w:rPr>
          <w:szCs w:val="16"/>
        </w:rPr>
        <w:t>to implement structures and rules.</w:t>
      </w:r>
    </w:p>
  </w:footnote>
  <w:footnote w:id="23">
    <w:p w14:paraId="7BB34270"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The installation of an electronic cooperative system would make the UAS a cooperative aircraft in accordance with FAA Interim Operational Approval Guidance 08-01, ’Unmanned Aircraft Systems Operations in the U.S. National Airspace System,’ Federal Aviation Administration, FAA/AIR-160, 2008.</w:t>
      </w:r>
    </w:p>
  </w:footnote>
  <w:footnote w:id="24">
    <w:p w14:paraId="1F088840" w14:textId="06AE1C77" w:rsidR="00070C4C" w:rsidRPr="00CA57A5" w:rsidRDefault="00070C4C" w:rsidP="00070C4C">
      <w:pPr>
        <w:pStyle w:val="FootnoteText"/>
        <w:spacing w:after="40"/>
        <w:ind w:left="454" w:hanging="454"/>
        <w:rPr>
          <w:szCs w:val="16"/>
        </w:rPr>
      </w:pPr>
      <w:r w:rsidRPr="00CA57A5">
        <w:rPr>
          <w:rStyle w:val="FootnoteReference"/>
          <w:szCs w:val="16"/>
        </w:rPr>
        <w:footnoteRef/>
      </w:r>
      <w:r w:rsidRPr="00CA57A5">
        <w:rPr>
          <w:szCs w:val="16"/>
        </w:rPr>
        <w:tab/>
        <w:t xml:space="preserve">AEC 1, 2, 3, 4, and 5 already have manned airspace rules and structures defined by </w:t>
      </w:r>
      <w:r w:rsidRPr="009A0F9B">
        <w:rPr>
          <w:szCs w:val="16"/>
          <w:highlight w:val="yellow"/>
        </w:rPr>
        <w:t>MCAR-2</w:t>
      </w:r>
      <w:r w:rsidRPr="00CA57A5">
        <w:rPr>
          <w:szCs w:val="16"/>
        </w:rPr>
        <w:t>. Any UAS operating in these types of airspace shall comply with the applicable airspace rules, regulations and safety requirements. As such, no lowering of the ARC by common structures and rules is allowed, as those mitigations have already been accounted for in the assessment of those types of airspace. Lowering the ARC for rules and structures in AEC 1, 2, 3, 4, 5, and 11 would amount to double counting of the mitigations.</w:t>
      </w:r>
    </w:p>
  </w:footnote>
  <w:footnote w:id="25">
    <w:p w14:paraId="15E199E3"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AEC 10: the initial ARC is ARC-b. To lower the ARC in these volumes of airspace (to ARC-a) requires the operational volume to meet one of the requirements of atypical/segregated Airspace.</w:t>
      </w:r>
    </w:p>
  </w:footnote>
  <w:footnote w:id="26">
    <w:p w14:paraId="0AD94E5E"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 xml:space="preserve">Although the SORA takes into account the questionable effects of anti-collision lighting, it also takes into account that the installation of anti-collision lights is often relatively simple and has a net positive effect in preventing collisions.  </w:t>
      </w:r>
    </w:p>
  </w:footnote>
  <w:footnote w:id="27">
    <w:p w14:paraId="4DA028C4"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Although NOTAMs are used here as an example, the use of NOTAMs may not be acceptable unless they cover all operations in VLL airspace. It is envisioned that a separate system like that of NOTAMs, which specifically addresses the concerns of VLL airspace, will fulfil this requirement.</w:t>
      </w:r>
    </w:p>
  </w:footnote>
  <w:footnote w:id="28">
    <w:p w14:paraId="1448BF06"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Although flight plans and posting NOTAMS are used here as examples, the use of flight plans and NOTAMs may not be acceptable unless they cover all operations in VLL airspace. It is envisioned that a separate system, which specifically addresses the concerns of VLL airspace, will fulfil this requirement.</w:t>
      </w:r>
    </w:p>
  </w:footnote>
  <w:footnote w:id="29">
    <w:p w14:paraId="16411277" w14:textId="77777777" w:rsidR="0076641D" w:rsidRPr="00CA57A5" w:rsidRDefault="00C46607" w:rsidP="008874EF">
      <w:pPr>
        <w:pStyle w:val="FootnoteText"/>
        <w:spacing w:after="40"/>
        <w:ind w:left="454" w:hanging="454"/>
        <w:rPr>
          <w:szCs w:val="16"/>
        </w:rPr>
      </w:pPr>
      <w:r w:rsidRPr="00CA57A5">
        <w:rPr>
          <w:rStyle w:val="FootnoteReference"/>
          <w:szCs w:val="16"/>
        </w:rPr>
        <w:footnoteRef/>
      </w:r>
      <w:r w:rsidRPr="00CA57A5">
        <w:rPr>
          <w:szCs w:val="16"/>
        </w:rPr>
        <w:tab/>
        <w:t>This refers to possible future applications of an automated traffic management separation service for unmanned aircraft in a U-space environment. These applications may not exist as such today. A subscription to these services may be required.</w:t>
      </w:r>
    </w:p>
  </w:footnote>
  <w:footnote w:id="30">
    <w:p w14:paraId="596E2357" w14:textId="77777777" w:rsidR="000F6088" w:rsidRPr="003A2B63" w:rsidRDefault="00C46607" w:rsidP="00B5078C">
      <w:pPr>
        <w:pStyle w:val="FootnoteText"/>
        <w:ind w:left="284" w:hanging="284"/>
      </w:pPr>
      <w:r w:rsidRPr="003A2B63">
        <w:rPr>
          <w:rStyle w:val="FootnoteReference"/>
          <w:sz w:val="18"/>
        </w:rPr>
        <w:footnoteRef/>
      </w:r>
      <w:r w:rsidRPr="003A2B63">
        <w:t xml:space="preserve"> </w:t>
      </w:r>
      <w:r>
        <w:tab/>
      </w:r>
      <w:r w:rsidRPr="00B5078C">
        <w:t>For the purposes of this dissection, systems like ATC separation services would be considered to be machine assisted.</w:t>
      </w:r>
    </w:p>
  </w:footnote>
  <w:footnote w:id="31">
    <w:p w14:paraId="48F7C680" w14:textId="77777777" w:rsidR="002E40E8" w:rsidRPr="00217488" w:rsidRDefault="005157E8" w:rsidP="002E40E8">
      <w:pPr>
        <w:pStyle w:val="Default"/>
        <w:rPr>
          <w:rFonts w:ascii="Open Sans" w:hAnsi="Open Sans" w:cs="Open Sans"/>
          <w:sz w:val="14"/>
          <w:szCs w:val="14"/>
        </w:rPr>
      </w:pPr>
      <w:r w:rsidRPr="00217488">
        <w:rPr>
          <w:rStyle w:val="FootnoteReference"/>
          <w:rFonts w:ascii="Open Sans" w:hAnsi="Open Sans" w:cs="Open Sans"/>
          <w:sz w:val="14"/>
          <w:szCs w:val="14"/>
        </w:rPr>
        <w:footnoteRef/>
      </w:r>
      <w:r w:rsidRPr="00217488">
        <w:rPr>
          <w:rFonts w:ascii="Open Sans" w:hAnsi="Open Sans" w:cs="Open Sans"/>
          <w:sz w:val="14"/>
          <w:szCs w:val="14"/>
        </w:rPr>
        <w:t xml:space="preserve"> </w:t>
      </w:r>
      <w:r w:rsidR="002E40E8" w:rsidRPr="00217488">
        <w:rPr>
          <w:rFonts w:ascii="Open Sans" w:hAnsi="Open Sans" w:cs="Open Sans"/>
          <w:sz w:val="14"/>
          <w:szCs w:val="14"/>
        </w:rPr>
        <w:t xml:space="preserve">External service should be understood as any service that is provided to the UAS operator, which is necessary to ensure the safety of a UAS operation and is provided by a service provider other than the UAS operator. Examples of external services are: </w:t>
      </w:r>
    </w:p>
    <w:p w14:paraId="6486FDD4" w14:textId="77777777" w:rsidR="002E40E8" w:rsidRPr="00217488" w:rsidRDefault="002E40E8" w:rsidP="002E40E8">
      <w:pPr>
        <w:pStyle w:val="Default"/>
        <w:spacing w:after="49"/>
        <w:rPr>
          <w:rFonts w:ascii="Open Sans" w:hAnsi="Open Sans" w:cs="Open Sans"/>
          <w:sz w:val="14"/>
          <w:szCs w:val="14"/>
        </w:rPr>
      </w:pPr>
      <w:r w:rsidRPr="00217488">
        <w:rPr>
          <w:rFonts w:ascii="Open Sans" w:hAnsi="Open Sans" w:cs="Open Sans"/>
          <w:sz w:val="14"/>
          <w:szCs w:val="14"/>
        </w:rPr>
        <w:t xml:space="preserve">— provision of geographical zones data and geographical limitations (including orography); </w:t>
      </w:r>
    </w:p>
    <w:p w14:paraId="29C4AC59" w14:textId="77777777" w:rsidR="002E40E8" w:rsidRPr="00217488" w:rsidRDefault="002E40E8" w:rsidP="002E40E8">
      <w:pPr>
        <w:pStyle w:val="Default"/>
        <w:spacing w:after="49"/>
        <w:rPr>
          <w:rFonts w:ascii="Open Sans" w:hAnsi="Open Sans" w:cs="Open Sans"/>
          <w:sz w:val="14"/>
          <w:szCs w:val="14"/>
        </w:rPr>
      </w:pPr>
      <w:r w:rsidRPr="00217488">
        <w:rPr>
          <w:rFonts w:ascii="Open Sans" w:hAnsi="Open Sans" w:cs="Open Sans"/>
          <w:sz w:val="14"/>
          <w:szCs w:val="14"/>
        </w:rPr>
        <w:t xml:space="preserve">— collection and transfer of occurrence data; </w:t>
      </w:r>
    </w:p>
    <w:p w14:paraId="79148F3F" w14:textId="77777777" w:rsidR="002E40E8" w:rsidRPr="00217488" w:rsidRDefault="002E40E8" w:rsidP="002E40E8">
      <w:pPr>
        <w:pStyle w:val="Default"/>
        <w:spacing w:after="49"/>
        <w:rPr>
          <w:rFonts w:ascii="Open Sans" w:hAnsi="Open Sans" w:cs="Open Sans"/>
          <w:sz w:val="14"/>
          <w:szCs w:val="14"/>
        </w:rPr>
      </w:pPr>
      <w:r w:rsidRPr="00217488">
        <w:rPr>
          <w:rFonts w:ascii="Open Sans" w:hAnsi="Open Sans" w:cs="Open Sans"/>
          <w:sz w:val="14"/>
          <w:szCs w:val="14"/>
        </w:rPr>
        <w:t xml:space="preserve">— training and assessment of remote pilots; </w:t>
      </w:r>
    </w:p>
    <w:p w14:paraId="24C85794" w14:textId="77777777" w:rsidR="002E40E8" w:rsidRPr="00217488" w:rsidRDefault="002E40E8" w:rsidP="002E40E8">
      <w:pPr>
        <w:pStyle w:val="Default"/>
        <w:spacing w:after="49"/>
        <w:rPr>
          <w:rFonts w:ascii="Open Sans" w:hAnsi="Open Sans" w:cs="Open Sans"/>
          <w:sz w:val="14"/>
          <w:szCs w:val="14"/>
        </w:rPr>
      </w:pPr>
      <w:r w:rsidRPr="00217488">
        <w:rPr>
          <w:rFonts w:ascii="Open Sans" w:hAnsi="Open Sans" w:cs="Open Sans"/>
          <w:sz w:val="14"/>
          <w:szCs w:val="14"/>
        </w:rPr>
        <w:t xml:space="preserve">— communication services that support the C2 link and any other safety-related communication; </w:t>
      </w:r>
    </w:p>
    <w:p w14:paraId="34D48DA0" w14:textId="77777777" w:rsidR="002E40E8" w:rsidRPr="00217488" w:rsidRDefault="002E40E8" w:rsidP="002E40E8">
      <w:pPr>
        <w:pStyle w:val="Default"/>
        <w:spacing w:after="49"/>
        <w:rPr>
          <w:rFonts w:ascii="Open Sans" w:hAnsi="Open Sans" w:cs="Open Sans"/>
          <w:sz w:val="14"/>
          <w:szCs w:val="14"/>
        </w:rPr>
      </w:pPr>
      <w:r w:rsidRPr="00217488">
        <w:rPr>
          <w:rFonts w:ascii="Open Sans" w:hAnsi="Open Sans" w:cs="Open Sans"/>
          <w:sz w:val="14"/>
          <w:szCs w:val="14"/>
        </w:rPr>
        <w:t xml:space="preserve">— services that support navigation, e.g. GNSS services (compliance with requirement UAS.STS-01.030(6) could be ensured by referring to the conditions of use of such services in the corresponding Service Definition Document (SDD) or an equivalent one if available.); </w:t>
      </w:r>
    </w:p>
    <w:p w14:paraId="594A0A31" w14:textId="77777777" w:rsidR="002E40E8" w:rsidRPr="00217488" w:rsidRDefault="002E40E8" w:rsidP="002E40E8">
      <w:pPr>
        <w:pStyle w:val="Default"/>
        <w:spacing w:after="49"/>
        <w:rPr>
          <w:rFonts w:ascii="Open Sans" w:hAnsi="Open Sans" w:cs="Open Sans"/>
          <w:sz w:val="14"/>
          <w:szCs w:val="14"/>
        </w:rPr>
      </w:pPr>
      <w:r w:rsidRPr="00217488">
        <w:rPr>
          <w:rFonts w:ascii="Open Sans" w:hAnsi="Open Sans" w:cs="Open Sans"/>
          <w:sz w:val="14"/>
          <w:szCs w:val="14"/>
        </w:rPr>
        <w:t xml:space="preserve">— provision of services related to flight planning and management, including related safety assessments; and </w:t>
      </w:r>
    </w:p>
    <w:p w14:paraId="0875D631" w14:textId="77777777" w:rsidR="002E40E8" w:rsidRPr="00217488" w:rsidRDefault="002E40E8" w:rsidP="002E40E8">
      <w:pPr>
        <w:pStyle w:val="Default"/>
        <w:rPr>
          <w:rFonts w:ascii="Open Sans" w:hAnsi="Open Sans" w:cs="Open Sans"/>
          <w:sz w:val="14"/>
          <w:szCs w:val="14"/>
        </w:rPr>
      </w:pPr>
      <w:r w:rsidRPr="00217488">
        <w:rPr>
          <w:rFonts w:ascii="Open Sans" w:hAnsi="Open Sans" w:cs="Open Sans"/>
          <w:sz w:val="14"/>
          <w:szCs w:val="14"/>
        </w:rPr>
        <w:t xml:space="preserve">— U-space services, which are defined in the corresponding regulation(s) and may include one or more of the above-mentioned services. </w:t>
      </w:r>
    </w:p>
    <w:p w14:paraId="0CBF2548" w14:textId="2BA6C7DB" w:rsidR="005157E8" w:rsidRDefault="005157E8">
      <w:pPr>
        <w:pStyle w:val="FootnoteText"/>
      </w:pPr>
    </w:p>
  </w:footnote>
  <w:footnote w:id="32">
    <w:p w14:paraId="714E9EB6" w14:textId="77777777" w:rsidR="00DB47C7" w:rsidRPr="00DB47C7" w:rsidRDefault="00C46607" w:rsidP="000F25D5">
      <w:pPr>
        <w:pStyle w:val="FootnoteText"/>
        <w:tabs>
          <w:tab w:val="left" w:pos="770"/>
        </w:tabs>
        <w:ind w:left="288" w:hanging="288"/>
      </w:pPr>
      <w:r>
        <w:rPr>
          <w:rStyle w:val="FootnoteReference"/>
        </w:rPr>
        <w:footnoteRef/>
      </w:r>
      <w:r>
        <w:tab/>
      </w:r>
      <w:r w:rsidR="000F25D5">
        <w:t>To be filled in by the UAS operator.</w:t>
      </w:r>
    </w:p>
  </w:footnote>
  <w:footnote w:id="33">
    <w:p w14:paraId="702BB1B6" w14:textId="77777777" w:rsidR="000F25D5" w:rsidRPr="000F25D5" w:rsidRDefault="00C46607" w:rsidP="000F25D5">
      <w:pPr>
        <w:pStyle w:val="FootnoteText"/>
        <w:ind w:left="288" w:hanging="288"/>
      </w:pPr>
      <w:r>
        <w:rPr>
          <w:rStyle w:val="FootnoteReference"/>
        </w:rPr>
        <w:footnoteRef/>
      </w:r>
      <w:r>
        <w:tab/>
      </w:r>
      <w:r w:rsidRPr="00DB47C7">
        <w:t>To be filled in by the UAS operator.</w:t>
      </w:r>
    </w:p>
  </w:footnote>
  <w:footnote w:id="34">
    <w:p w14:paraId="574D8E39" w14:textId="77777777" w:rsidR="003135E1" w:rsidRPr="003135E1" w:rsidRDefault="00C46607" w:rsidP="003135E1">
      <w:pPr>
        <w:pStyle w:val="FootnoteText"/>
        <w:ind w:left="274" w:hanging="274"/>
      </w:pPr>
      <w:r>
        <w:rPr>
          <w:rStyle w:val="FootnoteReference"/>
        </w:rPr>
        <w:footnoteRef/>
      </w:r>
      <w:r>
        <w:tab/>
        <w:t>The UAS operator should demonstrate that they have sufficient confidence in the accuracy of the information about the height of the UA and the means to advert and avoid other airspace users and obstacles in the vicinity of the UA.</w:t>
      </w:r>
    </w:p>
  </w:footnote>
  <w:footnote w:id="35">
    <w:p w14:paraId="55560B54" w14:textId="4D432F8B" w:rsidR="00CF4458" w:rsidRPr="003135E1" w:rsidRDefault="00C46607" w:rsidP="00485588">
      <w:pPr>
        <w:pStyle w:val="FootnoteText"/>
        <w:ind w:left="274" w:hanging="274"/>
      </w:pPr>
      <w:r>
        <w:rPr>
          <w:rStyle w:val="FootnoteReference"/>
        </w:rPr>
        <w:footnoteRef/>
      </w:r>
      <w:r>
        <w:tab/>
      </w:r>
      <w:r w:rsidRPr="003135E1">
        <w:t xml:space="preserve">Please refer to point </w:t>
      </w:r>
      <w:r w:rsidRPr="00851D47">
        <w:t>UAS.STS-02.050</w:t>
      </w:r>
      <w:r w:rsidRPr="003135E1">
        <w:t xml:space="preserve"> for the AO’s main responsibilities.</w:t>
      </w:r>
    </w:p>
  </w:footnote>
  <w:footnote w:id="36">
    <w:p w14:paraId="20C2ADC2" w14:textId="77777777" w:rsidR="00586EF7" w:rsidRDefault="00C46607" w:rsidP="00586EF7">
      <w:pPr>
        <w:pStyle w:val="FootnoteText"/>
        <w:ind w:left="288" w:hanging="288"/>
      </w:pPr>
      <w:r>
        <w:rPr>
          <w:rStyle w:val="FootnoteReference"/>
        </w:rPr>
        <w:footnoteRef/>
      </w:r>
      <w:r>
        <w:tab/>
      </w:r>
      <w:r w:rsidRPr="00586EF7">
        <w:t>Due to the lack of experience in the use of communication services for extending the C2 link coverage through communication networks (e.g. mobile networks) in the type of UAS operations</w:t>
      </w:r>
      <w:r>
        <w:t xml:space="preserve"> </w:t>
      </w:r>
      <w:r w:rsidRPr="00586EF7">
        <w:t>that are addressed by this PDRA, the scope of the PDRA is initially limited to the coverage of a direct C2 Link (direct link between the control station and the UA). As more experience in the</w:t>
      </w:r>
      <w:r>
        <w:t xml:space="preserve"> </w:t>
      </w:r>
      <w:r w:rsidRPr="00586EF7">
        <w:t>use of those communication services is gained, the conditions of this PDRA may be revised to encompass their uses.</w:t>
      </w:r>
    </w:p>
  </w:footnote>
  <w:footnote w:id="37">
    <w:p w14:paraId="6790A1A6" w14:textId="77777777" w:rsidR="00752AAE" w:rsidRDefault="00C46607" w:rsidP="00ED5288">
      <w:pPr>
        <w:pStyle w:val="FootnoteText"/>
        <w:spacing w:after="0"/>
        <w:ind w:left="288" w:hanging="288"/>
      </w:pPr>
      <w:r>
        <w:rPr>
          <w:rStyle w:val="FootnoteReference"/>
        </w:rPr>
        <w:footnoteRef/>
      </w:r>
      <w:r>
        <w:tab/>
        <w:t>To be filled in by the UAS operator.</w:t>
      </w:r>
    </w:p>
  </w:footnote>
  <w:footnote w:id="38">
    <w:p w14:paraId="329643A8" w14:textId="77777777" w:rsidR="00D2652B" w:rsidRDefault="00C46607" w:rsidP="00ED5288">
      <w:pPr>
        <w:pStyle w:val="FootnoteText"/>
        <w:spacing w:after="0"/>
        <w:ind w:left="288" w:hanging="288"/>
      </w:pPr>
      <w:r w:rsidRPr="00D2652B">
        <w:rPr>
          <w:vertAlign w:val="superscript"/>
        </w:rPr>
        <w:footnoteRef/>
      </w:r>
      <w:r>
        <w:tab/>
        <w:t>To be filled in by the UAS operator.</w:t>
      </w:r>
    </w:p>
  </w:footnote>
  <w:footnote w:id="39">
    <w:p w14:paraId="04788930" w14:textId="34C41B37" w:rsidR="00A4380F" w:rsidRDefault="00C46607" w:rsidP="00A4380F">
      <w:pPr>
        <w:pStyle w:val="FootnoteText"/>
        <w:ind w:left="288" w:hanging="288"/>
      </w:pPr>
      <w:r>
        <w:rPr>
          <w:rStyle w:val="FootnoteReference"/>
        </w:rPr>
        <w:footnoteRef/>
      </w:r>
      <w:r>
        <w:tab/>
      </w:r>
      <w:r w:rsidR="00250152">
        <w:t>CAA</w:t>
      </w:r>
      <w:r>
        <w:t xml:space="preserve"> </w:t>
      </w:r>
      <w:r w:rsidR="00AC50F4">
        <w:t xml:space="preserve">is </w:t>
      </w:r>
      <w:r>
        <w:t>required to establish the appropriate measures (e.g. UAS geographical zones) to ensure this low probability of encounter. Such a low probability of encounter is equivalent to an ARC that is no higher than ARC-b. Thus, ARC-b is to be considered here as the highest residual (final) ARC.</w:t>
      </w:r>
    </w:p>
  </w:footnote>
  <w:footnote w:id="40">
    <w:p w14:paraId="1F33B588" w14:textId="77777777" w:rsidR="00D42651" w:rsidRDefault="00C46607" w:rsidP="00ED5288">
      <w:pPr>
        <w:pStyle w:val="FootnoteText"/>
        <w:spacing w:after="0"/>
        <w:ind w:left="288" w:hanging="288"/>
      </w:pPr>
      <w:r>
        <w:rPr>
          <w:rStyle w:val="FootnoteReference"/>
        </w:rPr>
        <w:footnoteRef/>
      </w:r>
      <w:r>
        <w:tab/>
        <w:t>To be filled in by the UAS operator.</w:t>
      </w:r>
    </w:p>
  </w:footnote>
  <w:footnote w:id="41">
    <w:p w14:paraId="1DC7D3A3" w14:textId="77777777" w:rsidR="00C161AE" w:rsidRDefault="00C46607" w:rsidP="00ED5288">
      <w:pPr>
        <w:pStyle w:val="FootnoteText"/>
        <w:spacing w:after="0"/>
        <w:ind w:left="288" w:hanging="288"/>
      </w:pPr>
      <w:r>
        <w:rPr>
          <w:rStyle w:val="FootnoteReference"/>
        </w:rPr>
        <w:footnoteRef/>
      </w:r>
      <w:r>
        <w:tab/>
        <w:t>To be filled in by the UAS operator.</w:t>
      </w:r>
    </w:p>
  </w:footnote>
  <w:footnote w:id="42">
    <w:p w14:paraId="160ED4A8" w14:textId="77777777" w:rsidR="003F0C16" w:rsidRDefault="003F0C16" w:rsidP="00B11A65">
      <w:pPr>
        <w:pStyle w:val="FootnoteText"/>
        <w:ind w:left="288" w:hanging="288"/>
      </w:pPr>
      <w:r>
        <w:rPr>
          <w:rStyle w:val="FootnoteReference"/>
        </w:rPr>
        <w:footnoteRef/>
      </w:r>
      <w:r>
        <w:tab/>
        <w:t>The closest point from the Earth should be considered.</w:t>
      </w:r>
    </w:p>
  </w:footnote>
  <w:footnote w:id="43">
    <w:p w14:paraId="5200EC99" w14:textId="77777777" w:rsidR="003F0C16" w:rsidRDefault="003F0C16" w:rsidP="00F238AB">
      <w:pPr>
        <w:pStyle w:val="FootnoteText"/>
        <w:ind w:left="288" w:hanging="288"/>
      </w:pPr>
      <w:r>
        <w:rPr>
          <w:rStyle w:val="FootnoteReference"/>
        </w:rPr>
        <w:footnoteRef/>
      </w:r>
      <w:r>
        <w:tab/>
        <w:t>The UAS operator should demonstrate that they have sufficient confidence in the accuracy of the information about the height of the UA and the means to advert and avoid other airspace users and obstacles in the vicinity of the UA.</w:t>
      </w:r>
    </w:p>
  </w:footnote>
  <w:footnote w:id="44">
    <w:p w14:paraId="088192EF" w14:textId="3FA9D4B7" w:rsidR="0098568C" w:rsidRDefault="0098568C" w:rsidP="00B57ADD">
      <w:pPr>
        <w:pStyle w:val="FootnoteText"/>
        <w:ind w:left="288" w:hanging="288"/>
      </w:pPr>
      <w:r>
        <w:rPr>
          <w:rStyle w:val="FootnoteReference"/>
        </w:rPr>
        <w:footnoteRef/>
      </w:r>
      <w:r>
        <w:tab/>
        <w:t xml:space="preserve">Please refer to point </w:t>
      </w:r>
      <w:r w:rsidRPr="00ED5288">
        <w:t>UAS.STS-02.050</w:t>
      </w:r>
      <w:r>
        <w:t xml:space="preserve"> for the responsibilities of the UA observer.</w:t>
      </w:r>
    </w:p>
  </w:footnote>
  <w:footnote w:id="45">
    <w:p w14:paraId="6DEE9D22" w14:textId="77777777" w:rsidR="0098568C" w:rsidRDefault="0098568C" w:rsidP="00AC0690">
      <w:pPr>
        <w:pStyle w:val="FootnoteText"/>
        <w:ind w:left="288" w:hanging="288"/>
      </w:pPr>
      <w:r>
        <w:rPr>
          <w:rStyle w:val="FootnoteReference"/>
        </w:rPr>
        <w:footnoteRef/>
      </w:r>
      <w:r>
        <w:tab/>
        <w:t>Applicable from 1 July 2022.</w:t>
      </w:r>
    </w:p>
  </w:footnote>
  <w:footnote w:id="46">
    <w:p w14:paraId="760F1809" w14:textId="351B12C0" w:rsidR="0098568C" w:rsidRDefault="0098568C" w:rsidP="00EA2717">
      <w:pPr>
        <w:pStyle w:val="FootnoteText"/>
        <w:ind w:left="288" w:hanging="288"/>
      </w:pPr>
      <w:r>
        <w:rPr>
          <w:rStyle w:val="FootnoteReference"/>
        </w:rPr>
        <w:footnoteRef/>
      </w:r>
      <w:r>
        <w:tab/>
        <w:t xml:space="preserve">The containment requirements (reference to point 5 of </w:t>
      </w:r>
      <w:r w:rsidRPr="00ED5288">
        <w:t>Part 16</w:t>
      </w:r>
      <w:r>
        <w:t xml:space="preserve"> of</w:t>
      </w:r>
      <w:r w:rsidR="00ED5288">
        <w:t xml:space="preserve"> </w:t>
      </w:r>
      <w:r>
        <w:t>MCAR-UAS A) should be demonstrated with a medium assurance level.</w:t>
      </w:r>
    </w:p>
  </w:footnote>
  <w:footnote w:id="47">
    <w:p w14:paraId="3C1A06AF" w14:textId="66877F0A" w:rsidR="00D3003F" w:rsidRDefault="00C46607" w:rsidP="00D3003F">
      <w:pPr>
        <w:pStyle w:val="FootnoteText"/>
        <w:ind w:left="288" w:hanging="288"/>
      </w:pPr>
      <w:r>
        <w:rPr>
          <w:rStyle w:val="FootnoteReference"/>
        </w:rPr>
        <w:footnoteRef/>
      </w:r>
      <w:r>
        <w:tab/>
      </w:r>
      <w:r w:rsidR="00E440DE">
        <w:t>CAA is</w:t>
      </w:r>
      <w:r w:rsidR="00ED5288">
        <w:t xml:space="preserve"> </w:t>
      </w:r>
      <w:r>
        <w:t>required to establish the appropriate measures (e.g. UAS geographical zones) to ensure this low probability of encounter. Such low probability of encounter is equivalent to an ARC that is no higher than ARC-b. Thus, ARC-b is to be considered here as the highest residual (final) ARC.</w:t>
      </w:r>
    </w:p>
  </w:footnote>
  <w:footnote w:id="48">
    <w:p w14:paraId="4D7F3354" w14:textId="77777777" w:rsidR="00B822EE" w:rsidRDefault="00C46607" w:rsidP="00ED5288">
      <w:pPr>
        <w:pStyle w:val="FootnoteText"/>
        <w:spacing w:after="0"/>
        <w:ind w:left="288" w:hanging="288"/>
      </w:pPr>
      <w:r>
        <w:rPr>
          <w:rStyle w:val="FootnoteReference"/>
        </w:rPr>
        <w:footnoteRef/>
      </w:r>
      <w:r>
        <w:tab/>
        <w:t>To be filled in by the UAS operator.</w:t>
      </w:r>
    </w:p>
  </w:footnote>
  <w:footnote w:id="49">
    <w:p w14:paraId="23E0E97F" w14:textId="77777777" w:rsidR="00B822EE" w:rsidRDefault="00C46607" w:rsidP="00ED5288">
      <w:pPr>
        <w:pStyle w:val="FootnoteText"/>
        <w:spacing w:after="0"/>
        <w:ind w:left="288" w:hanging="288"/>
      </w:pPr>
      <w:r>
        <w:rPr>
          <w:rStyle w:val="FootnoteReference"/>
        </w:rPr>
        <w:footnoteRef/>
      </w:r>
      <w:r>
        <w:tab/>
        <w:t>To be filled in by the UAS operator.</w:t>
      </w:r>
    </w:p>
  </w:footnote>
  <w:footnote w:id="50">
    <w:p w14:paraId="066A67A9" w14:textId="77777777" w:rsidR="00111CBB" w:rsidRDefault="00C46607" w:rsidP="00ED5288">
      <w:pPr>
        <w:pStyle w:val="FootnoteText"/>
        <w:spacing w:after="0"/>
        <w:ind w:left="288" w:hanging="288"/>
      </w:pPr>
      <w:r>
        <w:rPr>
          <w:rStyle w:val="FootnoteReference"/>
        </w:rPr>
        <w:footnoteRef/>
      </w:r>
      <w:r>
        <w:tab/>
        <w:t>The UAS operator should demonstrate that they have sufficient confidence in the accuracy of the information about the height of the UA and the means to advert and avoid other airspace users and obstacles in the vicinity of the UA.</w:t>
      </w:r>
    </w:p>
  </w:footnote>
  <w:footnote w:id="51">
    <w:p w14:paraId="3B176C8D" w14:textId="15940AFC" w:rsidR="007B3BC6" w:rsidRDefault="00C46607" w:rsidP="00ED5288">
      <w:pPr>
        <w:pStyle w:val="FootnoteText"/>
        <w:spacing w:after="0"/>
        <w:ind w:left="288" w:hanging="288"/>
      </w:pPr>
      <w:r>
        <w:rPr>
          <w:rStyle w:val="FootnoteReference"/>
        </w:rPr>
        <w:footnoteRef/>
      </w:r>
      <w:r>
        <w:tab/>
        <w:t xml:space="preserve">Please refer to point </w:t>
      </w:r>
      <w:r w:rsidRPr="00ED5288">
        <w:t>UAS.STS-02.050</w:t>
      </w:r>
      <w:r>
        <w:t xml:space="preserve"> for the AO’s main responsibilities.</w:t>
      </w:r>
    </w:p>
  </w:footnote>
  <w:footnote w:id="52">
    <w:p w14:paraId="0CAC32DF" w14:textId="77777777" w:rsidR="008A3C5F" w:rsidRDefault="00C46607" w:rsidP="00297506">
      <w:pPr>
        <w:pStyle w:val="FootnoteText"/>
        <w:ind w:left="288" w:hanging="288"/>
      </w:pPr>
      <w:r>
        <w:rPr>
          <w:rStyle w:val="FootnoteReference"/>
        </w:rPr>
        <w:footnoteRef/>
      </w:r>
      <w:r>
        <w:tab/>
        <w:t>Applicable from 1 July 2022.</w:t>
      </w:r>
    </w:p>
  </w:footnote>
  <w:footnote w:id="53">
    <w:p w14:paraId="452839BA" w14:textId="53013427" w:rsidR="00054A6F" w:rsidRDefault="00C46607" w:rsidP="00ED5288">
      <w:pPr>
        <w:pStyle w:val="FootnoteText"/>
        <w:spacing w:after="0"/>
        <w:ind w:left="288" w:hanging="288"/>
      </w:pPr>
      <w:r>
        <w:rPr>
          <w:rStyle w:val="FootnoteReference"/>
        </w:rPr>
        <w:footnoteRef/>
      </w:r>
      <w:r>
        <w:tab/>
        <w:t xml:space="preserve">The containment requirements (reference to points 4 and 5 of </w:t>
      </w:r>
      <w:r w:rsidRPr="00ED5288">
        <w:t>Part 17</w:t>
      </w:r>
      <w:r>
        <w:t xml:space="preserve"> of</w:t>
      </w:r>
      <w:r w:rsidR="00ED5288">
        <w:t xml:space="preserve"> </w:t>
      </w:r>
      <w:r w:rsidR="00634F06">
        <w:t>MCAR-UAS A</w:t>
      </w:r>
      <w:r>
        <w:t>) should be demonstrated with a ‘medium’ assurance level.</w:t>
      </w:r>
    </w:p>
  </w:footnote>
  <w:footnote w:id="54">
    <w:p w14:paraId="333B6E8F" w14:textId="77777777" w:rsidR="00E13476" w:rsidRDefault="00C46607" w:rsidP="007771F9">
      <w:pPr>
        <w:pStyle w:val="FootnoteText"/>
        <w:spacing w:after="0"/>
        <w:ind w:left="288" w:hanging="288"/>
      </w:pPr>
      <w:r>
        <w:rPr>
          <w:rStyle w:val="FootnoteReference"/>
        </w:rPr>
        <w:footnoteRef/>
      </w:r>
      <w:r>
        <w:tab/>
        <w:t>To be filled in by the UAS operator.</w:t>
      </w:r>
    </w:p>
  </w:footnote>
  <w:footnote w:id="55">
    <w:p w14:paraId="0A0D4390" w14:textId="77777777" w:rsidR="00E13476" w:rsidRDefault="00C46607" w:rsidP="007771F9">
      <w:pPr>
        <w:pStyle w:val="FootnoteText"/>
        <w:spacing w:after="0"/>
        <w:ind w:left="288" w:hanging="288"/>
      </w:pPr>
      <w:r>
        <w:rPr>
          <w:rStyle w:val="FootnoteReference"/>
        </w:rPr>
        <w:footnoteRef/>
      </w:r>
      <w:r>
        <w:tab/>
        <w:t>To be filled in by the UAS operator.</w:t>
      </w:r>
    </w:p>
  </w:footnote>
  <w:footnote w:id="56">
    <w:p w14:paraId="15CE9835" w14:textId="77777777" w:rsidR="00F0129A" w:rsidRDefault="00C46607" w:rsidP="00F0129A">
      <w:pPr>
        <w:pStyle w:val="FootnoteText"/>
        <w:ind w:left="288" w:hanging="288"/>
      </w:pPr>
      <w:r>
        <w:rPr>
          <w:rStyle w:val="FootnoteReference"/>
        </w:rPr>
        <w:footnoteRef/>
      </w:r>
      <w:r>
        <w:tab/>
      </w:r>
      <w:r w:rsidRPr="00F0129A">
        <w:t>ICAO Doc 7300 — Convention on International Civil Aviation.</w:t>
      </w:r>
    </w:p>
  </w:footnote>
  <w:footnote w:id="57">
    <w:p w14:paraId="121CD033" w14:textId="77777777" w:rsidR="00413773" w:rsidRDefault="00413773" w:rsidP="00C4060D">
      <w:pPr>
        <w:pStyle w:val="FootnoteText"/>
        <w:spacing w:after="0"/>
        <w:ind w:left="288" w:hanging="288"/>
      </w:pPr>
      <w:r>
        <w:rPr>
          <w:rStyle w:val="FootnoteReference"/>
        </w:rPr>
        <w:footnoteRef/>
      </w:r>
      <w:r>
        <w:tab/>
      </w:r>
      <w:r w:rsidRPr="005C3F60">
        <w:t>Colour red, RGB 255.,0,0</w:t>
      </w:r>
    </w:p>
  </w:footnote>
  <w:footnote w:id="58">
    <w:p w14:paraId="766C02B6" w14:textId="77777777" w:rsidR="001717C2" w:rsidRDefault="001717C2" w:rsidP="00C4060D">
      <w:pPr>
        <w:pStyle w:val="FootnoteText"/>
        <w:spacing w:after="0"/>
        <w:ind w:left="288" w:hanging="288"/>
      </w:pPr>
      <w:r>
        <w:rPr>
          <w:rStyle w:val="FootnoteReference"/>
        </w:rPr>
        <w:footnoteRef/>
      </w:r>
      <w:r>
        <w:tab/>
      </w:r>
      <w:r w:rsidRPr="005C3F60">
        <w:t>Colour yellow, RGB 255.,255,0</w:t>
      </w:r>
    </w:p>
  </w:footnote>
  <w:footnote w:id="59">
    <w:p w14:paraId="28B101EF" w14:textId="77777777" w:rsidR="00F46DAF" w:rsidRDefault="00F46DAF" w:rsidP="00C4060D">
      <w:pPr>
        <w:pStyle w:val="FootnoteText"/>
        <w:spacing w:after="0"/>
        <w:ind w:left="288" w:hanging="288"/>
      </w:pPr>
      <w:r>
        <w:rPr>
          <w:rStyle w:val="FootnoteReference"/>
        </w:rPr>
        <w:footnoteRef/>
      </w:r>
      <w:r>
        <w:tab/>
      </w:r>
      <w:r w:rsidRPr="005C3F60">
        <w:t>Colour green, RGB 0. 255,0</w:t>
      </w:r>
    </w:p>
  </w:footnote>
  <w:footnote w:id="60">
    <w:p w14:paraId="29A3E8CB" w14:textId="1F06D9F4" w:rsidR="00377D5B" w:rsidRDefault="00377D5B" w:rsidP="005C3F60">
      <w:pPr>
        <w:pStyle w:val="FootnoteText"/>
        <w:ind w:left="288" w:hanging="288"/>
      </w:pPr>
      <w:r>
        <w:rPr>
          <w:rStyle w:val="FootnoteReference"/>
        </w:rPr>
        <w:footnoteRef/>
      </w:r>
      <w:r>
        <w:tab/>
      </w:r>
      <w:r w:rsidRPr="005C3F60">
        <w:t>Colour blue, RGB 0,</w:t>
      </w:r>
      <w:r>
        <w:t xml:space="preserve"> </w:t>
      </w:r>
      <w:r w:rsidRPr="005C3F60">
        <w:t>0, 255</w:t>
      </w:r>
    </w:p>
  </w:footnote>
  <w:footnote w:id="61">
    <w:p w14:paraId="1FD3EED1" w14:textId="6DDC60F4" w:rsidR="00F801AC" w:rsidRDefault="00C46607" w:rsidP="00F801AC">
      <w:pPr>
        <w:pStyle w:val="FootnoteText"/>
        <w:ind w:left="288" w:hanging="288"/>
      </w:pPr>
      <w:r>
        <w:rPr>
          <w:rStyle w:val="FootnoteReference"/>
        </w:rPr>
        <w:footnoteRef/>
      </w:r>
      <w:r>
        <w:tab/>
      </w:r>
      <w:r w:rsidRPr="00F801AC">
        <w:t xml:space="preserve">Chapter 2 </w:t>
      </w:r>
      <w:r w:rsidRPr="00EF24CE">
        <w:rPr>
          <w:i/>
          <w:iCs/>
        </w:rPr>
        <w:t>Events which may activate the Emergency Response Plan</w:t>
      </w:r>
      <w:r w:rsidRPr="00F801AC">
        <w:t xml:space="preserve"> of the </w:t>
      </w:r>
      <w:r w:rsidRPr="00124549">
        <w:t>European Helicopter Safety Team (EHEST</w:t>
      </w:r>
      <w:r w:rsidRPr="00F801AC">
        <w:t xml:space="preserve">) </w:t>
      </w:r>
      <w:r w:rsidRPr="00EF24CE">
        <w:rPr>
          <w:i/>
          <w:iCs/>
        </w:rPr>
        <w:t>Safety Management Toolkit for Non-Complex Operators — Emergency Response Plan — A Template for Industry</w:t>
      </w:r>
      <w:r w:rsidRPr="00F801AC">
        <w:t xml:space="preserve"> (2nd edition, October 2014) provides examples of emergency situations that are outside the scope of this AMC but may be required to be addressed by the UAS operator as part of the operational authorisation (</w:t>
      </w:r>
      <w:r w:rsidRPr="00124549">
        <w:t>https://www.easa.europa.eu/document-library/general-publications/ehest-safety-management-toolkit-non-complexoperators-2nd</w:t>
      </w:r>
      <w:r w:rsidRPr="00F801AC">
        <w:t>).</w:t>
      </w:r>
    </w:p>
  </w:footnote>
  <w:footnote w:id="62">
    <w:p w14:paraId="207D8F09" w14:textId="3A050AE7" w:rsidR="0070665A" w:rsidRDefault="00C46607" w:rsidP="0070665A">
      <w:pPr>
        <w:pStyle w:val="FootnoteText"/>
        <w:ind w:left="288" w:hanging="288"/>
      </w:pPr>
      <w:r>
        <w:rPr>
          <w:rStyle w:val="FootnoteReference"/>
        </w:rPr>
        <w:footnoteRef/>
      </w:r>
      <w:r>
        <w:tab/>
        <w:t xml:space="preserve">Chapter 5 </w:t>
      </w:r>
      <w:r w:rsidRPr="0070665A">
        <w:rPr>
          <w:i/>
          <w:iCs/>
        </w:rPr>
        <w:t>Reaction to an emergency call</w:t>
      </w:r>
      <w:r>
        <w:t xml:space="preserve"> of the </w:t>
      </w:r>
      <w:r w:rsidRPr="00124549">
        <w:t>European Helicopter Safety Team (EHEST</w:t>
      </w:r>
      <w:r>
        <w:t xml:space="preserve">) </w:t>
      </w:r>
      <w:r w:rsidRPr="0070665A">
        <w:rPr>
          <w:i/>
          <w:iCs/>
        </w:rPr>
        <w:t>Safety Management Toolkit for Non-Complex Operators — Emergency Response Plan — A Template for Industry</w:t>
      </w:r>
      <w:r>
        <w:t xml:space="preserve"> (2nd edition, October 2014) (</w:t>
      </w:r>
      <w:r w:rsidRPr="00124549">
        <w:t>https://www.easa.europa.eu/document-library/general-publications/ehest-safety-management-toolkit-non-complexoperators-2nd</w:t>
      </w:r>
      <w:r>
        <w:t xml:space="preserve">), and the ‘primary accident information sheet’ in its Section 5.1 may be a suitable reference for developing a procedure to indicate how to gather information from a third party on an emergency involving a UA of the UAS operator. Section 6.5 </w:t>
      </w:r>
      <w:r w:rsidRPr="0070665A">
        <w:rPr>
          <w:i/>
          <w:iCs/>
        </w:rPr>
        <w:t>Crisis Log</w:t>
      </w:r>
      <w:r>
        <w:t xml:space="preserve"> provides an example of a ‘crisis log’ that might be useful for developing a template to record the emergency situation and the response to it.</w:t>
      </w:r>
    </w:p>
  </w:footnote>
  <w:footnote w:id="63">
    <w:p w14:paraId="0BE50E36" w14:textId="2BAF8E5C" w:rsidR="00747B11" w:rsidRDefault="00C46607" w:rsidP="00747B11">
      <w:pPr>
        <w:pStyle w:val="FootnoteText"/>
        <w:ind w:left="288" w:hanging="288"/>
      </w:pPr>
      <w:r>
        <w:rPr>
          <w:rStyle w:val="FootnoteReference"/>
        </w:rPr>
        <w:footnoteRef/>
      </w:r>
      <w:r>
        <w:tab/>
        <w:t xml:space="preserve">Please refer to </w:t>
      </w:r>
      <w:r w:rsidRPr="00EB39ED">
        <w:rPr>
          <w:i/>
          <w:iCs/>
        </w:rPr>
        <w:t>Aerodrome emergency planning</w:t>
      </w:r>
      <w:r w:rsidR="002E376C">
        <w:rPr>
          <w:i/>
          <w:iCs/>
        </w:rPr>
        <w:t xml:space="preserve"> [ in which rule]</w:t>
      </w:r>
      <w:r>
        <w:t>, which defines the following three categories of exercises for emergency planning:</w:t>
      </w:r>
    </w:p>
    <w:p w14:paraId="6D5EDB19" w14:textId="77777777" w:rsidR="00747B11" w:rsidRDefault="00C46607" w:rsidP="002E376C">
      <w:pPr>
        <w:pStyle w:val="FootnoteText"/>
        <w:spacing w:after="0"/>
        <w:ind w:left="576" w:hanging="288"/>
      </w:pPr>
      <w:r>
        <w:t>(a)</w:t>
      </w:r>
      <w:r>
        <w:tab/>
        <w:t>full-scale exercises;</w:t>
      </w:r>
    </w:p>
    <w:p w14:paraId="6B0831BC" w14:textId="77777777" w:rsidR="00747B11" w:rsidRDefault="00C46607" w:rsidP="002E376C">
      <w:pPr>
        <w:pStyle w:val="FootnoteText"/>
        <w:spacing w:after="0"/>
        <w:ind w:left="576" w:hanging="288"/>
      </w:pPr>
      <w:r>
        <w:t>(b)</w:t>
      </w:r>
      <w:r>
        <w:tab/>
        <w:t>partial emergency exercises; and</w:t>
      </w:r>
    </w:p>
    <w:p w14:paraId="3468E99E" w14:textId="77777777" w:rsidR="00747B11" w:rsidRDefault="00C46607" w:rsidP="002E376C">
      <w:pPr>
        <w:pStyle w:val="FootnoteText"/>
        <w:spacing w:after="0"/>
        <w:ind w:left="576" w:hanging="288"/>
      </w:pPr>
      <w:r>
        <w:t>(c)</w:t>
      </w:r>
      <w:r>
        <w:tab/>
        <w:t>tabletop exercises.</w:t>
      </w:r>
    </w:p>
  </w:footnote>
  <w:footnote w:id="64">
    <w:p w14:paraId="37D710AA" w14:textId="1CCB9EEF" w:rsidR="00B42F9B" w:rsidRDefault="00C46607" w:rsidP="005A0F3C">
      <w:pPr>
        <w:pStyle w:val="FootnoteText"/>
        <w:ind w:left="288" w:hanging="288"/>
      </w:pPr>
      <w:r>
        <w:rPr>
          <w:rStyle w:val="FootnoteReference"/>
        </w:rPr>
        <w:footnoteRef/>
      </w:r>
      <w:r>
        <w:tab/>
      </w:r>
      <w:r w:rsidR="005A0F3C">
        <w:t xml:space="preserve">For examples of such service providers, see the footnote in E.6 ‘OSOs related to the deterioration of external systems supporting UAS operations’ of </w:t>
      </w:r>
      <w:r w:rsidR="005A0F3C" w:rsidRPr="00217488">
        <w:t>Annex E to AMC1 Article 11</w:t>
      </w:r>
      <w:r w:rsidR="005A0F3C">
        <w:t xml:space="preserve"> of </w:t>
      </w:r>
      <w:r w:rsidR="00217488">
        <w:t>this</w:t>
      </w:r>
      <w:r w:rsidR="005A0F3C">
        <w:t xml:space="preserve"> Regulation.</w:t>
      </w:r>
    </w:p>
  </w:footnote>
  <w:footnote w:id="65">
    <w:p w14:paraId="50A7216C" w14:textId="6B18B4F1" w:rsidR="00ED5C73" w:rsidRDefault="00C46607" w:rsidP="00ED5C73">
      <w:pPr>
        <w:pStyle w:val="FootnoteText"/>
        <w:ind w:left="284" w:hanging="284"/>
      </w:pPr>
      <w:r>
        <w:rPr>
          <w:rStyle w:val="FootnoteReference"/>
        </w:rPr>
        <w:footnoteRef/>
      </w:r>
      <w:r>
        <w:t xml:space="preserve"> </w:t>
      </w:r>
      <w:r>
        <w:tab/>
      </w:r>
      <w:r w:rsidRPr="00ED5C73">
        <w:t xml:space="preserve">As defined by </w:t>
      </w:r>
      <w:r w:rsidR="002D28A7">
        <w:t>MCAR-13B</w:t>
      </w:r>
      <w:r w:rsidRPr="00ED5C73">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259"/>
      <w:gridCol w:w="1782"/>
      <w:gridCol w:w="4714"/>
    </w:tblGrid>
    <w:tr w:rsidR="00FE2D3D" w:rsidRPr="00FE2D3D" w14:paraId="35342EC3" w14:textId="77777777">
      <w:tc>
        <w:tcPr>
          <w:tcW w:w="3321" w:type="dxa"/>
        </w:tcPr>
        <w:p w14:paraId="270911DF" w14:textId="77777777" w:rsidR="00FE2D3D" w:rsidRPr="00FE2D3D" w:rsidRDefault="00FE2D3D" w:rsidP="00FE2D3D">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827" w:type="dxa"/>
        </w:tcPr>
        <w:p w14:paraId="21FF5801" w14:textId="77777777" w:rsidR="00FE2D3D" w:rsidRPr="00FE2D3D" w:rsidRDefault="00FE2D3D" w:rsidP="00FE2D3D">
          <w:pPr>
            <w:spacing w:after="0"/>
            <w:rPr>
              <w:rFonts w:eastAsia="Calibri" w:cs="Arial"/>
              <w:sz w:val="18"/>
              <w:szCs w:val="18"/>
              <w:lang w:val="en-GB" w:eastAsia="en-US"/>
            </w:rPr>
          </w:pPr>
        </w:p>
      </w:tc>
      <w:tc>
        <w:tcPr>
          <w:tcW w:w="4815" w:type="dxa"/>
        </w:tcPr>
        <w:p w14:paraId="5BDFD67C" w14:textId="1FEA1E79" w:rsidR="00FE2D3D" w:rsidRPr="00FE2D3D" w:rsidRDefault="00FE2D3D" w:rsidP="00FE2D3D">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sidR="00A10B89">
            <w:rPr>
              <w:rFonts w:eastAsia="Calibri" w:cs="Arial"/>
              <w:sz w:val="18"/>
              <w:szCs w:val="18"/>
              <w:lang w:val="en-GB" w:eastAsia="en-US"/>
            </w:rPr>
            <w:t xml:space="preserve"> – Unmanned Aircraft Systems</w:t>
          </w:r>
          <w:r w:rsidR="0005157C">
            <w:rPr>
              <w:rFonts w:eastAsia="Calibri" w:cs="Arial"/>
              <w:sz w:val="18"/>
              <w:szCs w:val="18"/>
              <w:lang w:val="en-GB" w:eastAsia="en-US"/>
            </w:rPr>
            <w:t xml:space="preserve"> B</w:t>
          </w:r>
        </w:p>
      </w:tc>
    </w:tr>
    <w:tr w:rsidR="00FE2D3D" w:rsidRPr="00FE2D3D" w14:paraId="09915140" w14:textId="77777777">
      <w:tc>
        <w:tcPr>
          <w:tcW w:w="3321" w:type="dxa"/>
        </w:tcPr>
        <w:p w14:paraId="2DF2AEE8" w14:textId="77777777" w:rsidR="00FE2D3D" w:rsidRPr="00FE2D3D" w:rsidRDefault="00FE2D3D" w:rsidP="00FE2D3D">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827" w:type="dxa"/>
        </w:tcPr>
        <w:p w14:paraId="522CB95F" w14:textId="77777777" w:rsidR="00FE2D3D" w:rsidRPr="00FE2D3D" w:rsidRDefault="00FE2D3D" w:rsidP="00FE2D3D">
          <w:pPr>
            <w:spacing w:after="0"/>
            <w:rPr>
              <w:rFonts w:eastAsia="Calibri" w:cs="Arial"/>
              <w:sz w:val="18"/>
              <w:szCs w:val="18"/>
              <w:lang w:val="en-GB" w:eastAsia="en-US"/>
            </w:rPr>
          </w:pPr>
        </w:p>
      </w:tc>
      <w:tc>
        <w:tcPr>
          <w:tcW w:w="4815" w:type="dxa"/>
        </w:tcPr>
        <w:p w14:paraId="18D0491B" w14:textId="77777777" w:rsidR="00FE2D3D" w:rsidRPr="00FE2D3D" w:rsidRDefault="00FE2D3D" w:rsidP="00FE2D3D">
          <w:pPr>
            <w:spacing w:after="0"/>
            <w:ind w:right="-63"/>
            <w:jc w:val="right"/>
            <w:rPr>
              <w:rFonts w:eastAsia="Calibri" w:cs="Arial"/>
              <w:sz w:val="18"/>
              <w:szCs w:val="18"/>
              <w:lang w:val="en-GB" w:eastAsia="en-US"/>
            </w:rPr>
          </w:pPr>
          <w:r w:rsidRPr="00FE2D3D">
            <w:rPr>
              <w:rFonts w:eastAsia="Calibri" w:cs="Arial"/>
              <w:sz w:val="18"/>
              <w:szCs w:val="18"/>
              <w:lang w:val="en-GB" w:eastAsia="en-US"/>
            </w:rPr>
            <w:t>Foreword</w:t>
          </w:r>
        </w:p>
      </w:tc>
    </w:tr>
  </w:tbl>
  <w:p w14:paraId="07CC9DFE" w14:textId="6D70F2C5" w:rsidR="00744510" w:rsidRPr="00C645B1" w:rsidRDefault="00744510" w:rsidP="00FE2D3D">
    <w:pPr>
      <w:pStyle w:val="Header"/>
      <w:rPr>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90CD55" w14:textId="0B94119B" w:rsidR="00EC4960" w:rsidRPr="00EC4960" w:rsidRDefault="00C46607" w:rsidP="00EC4960">
    <w:pPr>
      <w:pStyle w:val="Header"/>
      <w:rPr>
        <w:lang w:val="en-CA"/>
      </w:rPr>
    </w:pPr>
    <w:r w:rsidRPr="00EC4960">
      <w:rPr>
        <w:lang w:val="en-CA"/>
      </w:rPr>
      <w:tab/>
    </w:r>
    <w:r w:rsidRPr="00EC4960">
      <w:rPr>
        <w:lang w:val="en-C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C8745E" w14:textId="77777777" w:rsidR="00CE6729" w:rsidRPr="00CE6729" w:rsidRDefault="00C46607" w:rsidP="00CE6729">
    <w:pPr>
      <w:pStyle w:val="Header"/>
    </w:pPr>
    <w:r w:rsidRPr="001C3825">
      <w:rPr>
        <w:noProof/>
        <w:lang w:val="en-GB" w:eastAsia="en-GB"/>
      </w:rPr>
      <w:drawing>
        <wp:anchor distT="0" distB="0" distL="114300" distR="114300" simplePos="0" relativeHeight="251658240" behindDoc="1" locked="0" layoutInCell="1" allowOverlap="1" wp14:anchorId="45349FB9" wp14:editId="0EE053F4">
          <wp:simplePos x="0" y="0"/>
          <wp:positionH relativeFrom="page">
            <wp:posOffset>-9525</wp:posOffset>
          </wp:positionH>
          <wp:positionV relativeFrom="page">
            <wp:posOffset>0</wp:posOffset>
          </wp:positionV>
          <wp:extent cx="10687050" cy="895350"/>
          <wp:effectExtent l="0" t="0" r="0" b="0"/>
          <wp:wrapNone/>
          <wp:docPr id="1666900188" name="Picture 1666900188" descr="GrayWhitePixel_brevpapir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300219" name="GrayWhitePixel_brevpapir01.png"/>
                  <pic:cNvPicPr/>
                </pic:nvPicPr>
                <pic:blipFill>
                  <a:blip r:embed="rId1"/>
                  <a:stretch>
                    <a:fillRect/>
                  </a:stretch>
                </pic:blipFill>
                <pic:spPr>
                  <a:xfrm>
                    <a:off x="0" y="0"/>
                    <a:ext cx="10687050" cy="895350"/>
                  </a:xfrm>
                  <a:prstGeom prst="rect">
                    <a:avLst/>
                  </a:prstGeom>
                  <a:noFill/>
                  <a:ln>
                    <a:noFill/>
                  </a:ln>
                </pic:spPr>
              </pic:pic>
            </a:graphicData>
          </a:graphic>
          <wp14:sizeRelH relativeFrom="margin">
            <wp14:pctWidth>0</wp14:pctWidth>
          </wp14:sizeRelH>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258"/>
      <w:gridCol w:w="1780"/>
      <w:gridCol w:w="3962"/>
    </w:tblGrid>
    <w:tr w:rsidR="00A21E19" w:rsidRPr="00FE2D3D" w14:paraId="49FB6DC8" w14:textId="77777777" w:rsidTr="00E13690">
      <w:tc>
        <w:tcPr>
          <w:tcW w:w="3258" w:type="dxa"/>
        </w:tcPr>
        <w:p w14:paraId="6A90C269" w14:textId="77777777" w:rsidR="00A21E19" w:rsidRPr="00FE2D3D" w:rsidRDefault="00A21E19" w:rsidP="00A21E1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780" w:type="dxa"/>
        </w:tcPr>
        <w:p w14:paraId="4E7F2E1B" w14:textId="77777777" w:rsidR="00A21E19" w:rsidRPr="00FE2D3D" w:rsidRDefault="00A21E19" w:rsidP="00A21E19">
          <w:pPr>
            <w:spacing w:after="0"/>
            <w:rPr>
              <w:rFonts w:eastAsia="Calibri" w:cs="Arial"/>
              <w:sz w:val="18"/>
              <w:szCs w:val="18"/>
              <w:lang w:val="en-GB" w:eastAsia="en-US"/>
            </w:rPr>
          </w:pPr>
        </w:p>
      </w:tc>
      <w:tc>
        <w:tcPr>
          <w:tcW w:w="3962" w:type="dxa"/>
        </w:tcPr>
        <w:p w14:paraId="0018943C" w14:textId="01B369F8" w:rsidR="00A21E19" w:rsidRPr="00FE2D3D" w:rsidRDefault="00A21E19" w:rsidP="00A21E19">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w:t>
          </w:r>
          <w:r w:rsidR="0005157C">
            <w:rPr>
              <w:rFonts w:eastAsia="Calibri" w:cs="Arial"/>
              <w:sz w:val="18"/>
              <w:szCs w:val="18"/>
              <w:lang w:val="en-GB" w:eastAsia="en-US"/>
            </w:rPr>
            <w:t xml:space="preserve"> B</w:t>
          </w:r>
        </w:p>
      </w:tc>
    </w:tr>
    <w:tr w:rsidR="00A21E19" w:rsidRPr="00FE2D3D" w14:paraId="5DC95E0C" w14:textId="77777777" w:rsidTr="00E13690">
      <w:tc>
        <w:tcPr>
          <w:tcW w:w="3258" w:type="dxa"/>
        </w:tcPr>
        <w:p w14:paraId="4DAF5D09" w14:textId="77777777" w:rsidR="00A21E19" w:rsidRPr="00FE2D3D" w:rsidRDefault="00A21E19" w:rsidP="00A21E1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780" w:type="dxa"/>
        </w:tcPr>
        <w:p w14:paraId="5B90FF67" w14:textId="77777777" w:rsidR="00A21E19" w:rsidRPr="00FE2D3D" w:rsidRDefault="00A21E19" w:rsidP="00A21E19">
          <w:pPr>
            <w:spacing w:after="0"/>
            <w:rPr>
              <w:rFonts w:eastAsia="Calibri" w:cs="Arial"/>
              <w:sz w:val="18"/>
              <w:szCs w:val="18"/>
              <w:lang w:val="en-GB" w:eastAsia="en-US"/>
            </w:rPr>
          </w:pPr>
        </w:p>
      </w:tc>
      <w:tc>
        <w:tcPr>
          <w:tcW w:w="3962" w:type="dxa"/>
        </w:tcPr>
        <w:p w14:paraId="64A30A27" w14:textId="4379D27D" w:rsidR="00A21E19" w:rsidRPr="00FE2D3D" w:rsidRDefault="00B07BCF" w:rsidP="00A21E19">
          <w:pPr>
            <w:spacing w:after="0"/>
            <w:ind w:right="-63"/>
            <w:jc w:val="right"/>
            <w:rPr>
              <w:rFonts w:eastAsia="Calibri" w:cs="Arial"/>
              <w:sz w:val="18"/>
              <w:szCs w:val="18"/>
              <w:lang w:val="en-GB" w:eastAsia="en-US"/>
            </w:rPr>
          </w:pPr>
          <w:r>
            <w:rPr>
              <w:rFonts w:eastAsia="Calibri" w:cs="Arial"/>
              <w:sz w:val="18"/>
              <w:szCs w:val="18"/>
              <w:lang w:val="en-GB" w:eastAsia="en-US"/>
            </w:rPr>
            <w:t>List of Amendments</w:t>
          </w:r>
        </w:p>
      </w:tc>
    </w:tr>
  </w:tbl>
  <w:p w14:paraId="41E5F97D" w14:textId="77777777" w:rsidR="00C776B5" w:rsidRPr="00C42045" w:rsidRDefault="00C776B5" w:rsidP="00C74837">
    <w:pPr>
      <w:rPr>
        <w:sz w:val="8"/>
        <w:szCs w:val="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1D6BA" w14:textId="77777777" w:rsidR="00CE6729" w:rsidRPr="00EC4960" w:rsidRDefault="00C46607" w:rsidP="00EC4960">
    <w:pPr>
      <w:pStyle w:val="Header"/>
      <w:rPr>
        <w:lang w:val="en-CA"/>
      </w:rPr>
    </w:pPr>
    <w:r>
      <w:rPr>
        <w:noProof/>
        <w:lang w:val="en-GB" w:eastAsia="en-GB"/>
      </w:rPr>
      <w:drawing>
        <wp:anchor distT="0" distB="0" distL="114300" distR="114300" simplePos="0" relativeHeight="251658242" behindDoc="1" locked="0" layoutInCell="1" allowOverlap="1" wp14:anchorId="40BA1288" wp14:editId="3D65D4C2">
          <wp:simplePos x="0" y="0"/>
          <wp:positionH relativeFrom="column">
            <wp:posOffset>-1097280</wp:posOffset>
          </wp:positionH>
          <wp:positionV relativeFrom="paragraph">
            <wp:posOffset>-448310</wp:posOffset>
          </wp:positionV>
          <wp:extent cx="10753090" cy="910590"/>
          <wp:effectExtent l="0" t="0" r="0" b="0"/>
          <wp:wrapNone/>
          <wp:docPr id="1267844533" name="Picture 1267844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281688" name="DxHeaderLandscape.png"/>
                  <pic:cNvPicPr/>
                </pic:nvPicPr>
                <pic:blipFill>
                  <a:blip r:embed="rId1">
                    <a:extLst>
                      <a:ext uri="{28A0092B-C50C-407E-A947-70E740481C1C}">
                        <a14:useLocalDpi xmlns:a14="http://schemas.microsoft.com/office/drawing/2010/main" val="0"/>
                      </a:ext>
                    </a:extLst>
                  </a:blip>
                  <a:stretch>
                    <a:fillRect/>
                  </a:stretch>
                </pic:blipFill>
                <pic:spPr>
                  <a:xfrm>
                    <a:off x="0" y="0"/>
                    <a:ext cx="10753090" cy="910590"/>
                  </a:xfrm>
                  <a:prstGeom prst="rect">
                    <a:avLst/>
                  </a:prstGeom>
                </pic:spPr>
              </pic:pic>
            </a:graphicData>
          </a:graphic>
          <wp14:sizeRelH relativeFrom="page">
            <wp14:pctWidth>0</wp14:pctWidth>
          </wp14:sizeRelH>
          <wp14:sizeRelV relativeFrom="page">
            <wp14:pctHeight>0</wp14:pctHeight>
          </wp14:sizeRelV>
        </wp:anchor>
      </w:drawing>
    </w:r>
    <w:r w:rsidRPr="00EC4960">
      <w:rPr>
        <w:lang w:val="en-CA"/>
      </w:rPr>
      <w:tab/>
    </w:r>
    <w:r w:rsidRPr="00EC4960">
      <w:rPr>
        <w:lang w:val="en-CA"/>
      </w:rP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259"/>
      <w:gridCol w:w="1782"/>
      <w:gridCol w:w="3959"/>
    </w:tblGrid>
    <w:tr w:rsidR="00662717" w:rsidRPr="00FE2D3D" w14:paraId="53571301" w14:textId="77777777" w:rsidTr="00E13690">
      <w:tc>
        <w:tcPr>
          <w:tcW w:w="3259" w:type="dxa"/>
        </w:tcPr>
        <w:p w14:paraId="39ECC9C7" w14:textId="77777777" w:rsidR="00662717" w:rsidRPr="00FE2D3D" w:rsidRDefault="00662717" w:rsidP="00A21E1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782" w:type="dxa"/>
        </w:tcPr>
        <w:p w14:paraId="4C05B0D5" w14:textId="77777777" w:rsidR="00662717" w:rsidRPr="00FE2D3D" w:rsidRDefault="00662717" w:rsidP="00A21E19">
          <w:pPr>
            <w:spacing w:after="0"/>
            <w:rPr>
              <w:rFonts w:eastAsia="Calibri" w:cs="Arial"/>
              <w:sz w:val="18"/>
              <w:szCs w:val="18"/>
              <w:lang w:val="en-GB" w:eastAsia="en-US"/>
            </w:rPr>
          </w:pPr>
        </w:p>
      </w:tc>
      <w:tc>
        <w:tcPr>
          <w:tcW w:w="3959" w:type="dxa"/>
        </w:tcPr>
        <w:p w14:paraId="115DB78B" w14:textId="4ADC5C89" w:rsidR="00662717" w:rsidRPr="00FE2D3D" w:rsidRDefault="00662717" w:rsidP="00A21E19">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w:t>
          </w:r>
          <w:r w:rsidR="0081368A">
            <w:rPr>
              <w:rFonts w:eastAsia="Calibri" w:cs="Arial"/>
              <w:sz w:val="18"/>
              <w:szCs w:val="18"/>
              <w:lang w:val="en-GB" w:eastAsia="en-US"/>
            </w:rPr>
            <w:t xml:space="preserve"> B</w:t>
          </w:r>
        </w:p>
      </w:tc>
    </w:tr>
    <w:tr w:rsidR="00662717" w:rsidRPr="00FE2D3D" w14:paraId="6AA3F3F2" w14:textId="77777777" w:rsidTr="00E13690">
      <w:tc>
        <w:tcPr>
          <w:tcW w:w="3259" w:type="dxa"/>
        </w:tcPr>
        <w:p w14:paraId="4E810074" w14:textId="77777777" w:rsidR="00662717" w:rsidRPr="00FE2D3D" w:rsidRDefault="00662717" w:rsidP="00A21E1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782" w:type="dxa"/>
        </w:tcPr>
        <w:p w14:paraId="45FB3BFB" w14:textId="77777777" w:rsidR="00662717" w:rsidRPr="00FE2D3D" w:rsidRDefault="00662717" w:rsidP="00A21E19">
          <w:pPr>
            <w:spacing w:after="0"/>
            <w:rPr>
              <w:rFonts w:eastAsia="Calibri" w:cs="Arial"/>
              <w:sz w:val="18"/>
              <w:szCs w:val="18"/>
              <w:lang w:val="en-GB" w:eastAsia="en-US"/>
            </w:rPr>
          </w:pPr>
        </w:p>
      </w:tc>
      <w:tc>
        <w:tcPr>
          <w:tcW w:w="3959" w:type="dxa"/>
        </w:tcPr>
        <w:p w14:paraId="5238DDDB" w14:textId="6CECFC03" w:rsidR="00662717" w:rsidRPr="00FE2D3D" w:rsidRDefault="00662717" w:rsidP="00A21E19">
          <w:pPr>
            <w:spacing w:after="0"/>
            <w:ind w:right="-63"/>
            <w:jc w:val="right"/>
            <w:rPr>
              <w:rFonts w:eastAsia="Calibri" w:cs="Arial"/>
              <w:sz w:val="18"/>
              <w:szCs w:val="18"/>
              <w:lang w:val="en-GB" w:eastAsia="en-US"/>
            </w:rPr>
          </w:pPr>
          <w:r>
            <w:rPr>
              <w:rFonts w:eastAsia="Calibri" w:cs="Arial"/>
              <w:sz w:val="18"/>
              <w:szCs w:val="18"/>
              <w:lang w:val="en-GB" w:eastAsia="en-US"/>
            </w:rPr>
            <w:t>List of Effective Pages</w:t>
          </w:r>
        </w:p>
      </w:tc>
    </w:tr>
  </w:tbl>
  <w:p w14:paraId="2ED27F81" w14:textId="77777777" w:rsidR="00662717" w:rsidRPr="00C42045" w:rsidRDefault="00662717" w:rsidP="00C74837">
    <w:pPr>
      <w:rPr>
        <w:sz w:val="8"/>
        <w:szCs w:val="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042"/>
      <w:gridCol w:w="1623"/>
      <w:gridCol w:w="4361"/>
    </w:tblGrid>
    <w:tr w:rsidR="001F660F" w:rsidRPr="00FE2D3D" w14:paraId="71E4FF7F" w14:textId="77777777">
      <w:tc>
        <w:tcPr>
          <w:tcW w:w="3321" w:type="dxa"/>
        </w:tcPr>
        <w:p w14:paraId="20E6434F" w14:textId="77777777" w:rsidR="001F660F" w:rsidRPr="00FE2D3D" w:rsidRDefault="001F660F" w:rsidP="00A21E1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827" w:type="dxa"/>
        </w:tcPr>
        <w:p w14:paraId="3CB0FBB3" w14:textId="77777777" w:rsidR="001F660F" w:rsidRPr="00FE2D3D" w:rsidRDefault="001F660F" w:rsidP="00A21E19">
          <w:pPr>
            <w:spacing w:after="0"/>
            <w:rPr>
              <w:rFonts w:eastAsia="Calibri" w:cs="Arial"/>
              <w:sz w:val="18"/>
              <w:szCs w:val="18"/>
              <w:lang w:val="en-GB" w:eastAsia="en-US"/>
            </w:rPr>
          </w:pPr>
        </w:p>
      </w:tc>
      <w:tc>
        <w:tcPr>
          <w:tcW w:w="4815" w:type="dxa"/>
        </w:tcPr>
        <w:p w14:paraId="6CB4DF3C" w14:textId="5790D1B1" w:rsidR="001F660F" w:rsidRPr="00FE2D3D" w:rsidRDefault="001F660F" w:rsidP="00A21E19">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w:t>
          </w:r>
          <w:r w:rsidR="0005157C">
            <w:rPr>
              <w:rFonts w:eastAsia="Calibri" w:cs="Arial"/>
              <w:sz w:val="18"/>
              <w:szCs w:val="18"/>
              <w:lang w:val="en-GB" w:eastAsia="en-US"/>
            </w:rPr>
            <w:t xml:space="preserve"> B</w:t>
          </w:r>
        </w:p>
      </w:tc>
    </w:tr>
    <w:tr w:rsidR="001F660F" w:rsidRPr="00FE2D3D" w14:paraId="4CB5E65B" w14:textId="77777777">
      <w:tc>
        <w:tcPr>
          <w:tcW w:w="3321" w:type="dxa"/>
        </w:tcPr>
        <w:p w14:paraId="792AB155" w14:textId="77777777" w:rsidR="001F660F" w:rsidRPr="00FE2D3D" w:rsidRDefault="001F660F" w:rsidP="00A21E1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827" w:type="dxa"/>
        </w:tcPr>
        <w:p w14:paraId="75E1F001" w14:textId="77777777" w:rsidR="001F660F" w:rsidRPr="00FE2D3D" w:rsidRDefault="001F660F" w:rsidP="00A21E19">
          <w:pPr>
            <w:spacing w:after="0"/>
            <w:rPr>
              <w:rFonts w:eastAsia="Calibri" w:cs="Arial"/>
              <w:sz w:val="18"/>
              <w:szCs w:val="18"/>
              <w:lang w:val="en-GB" w:eastAsia="en-US"/>
            </w:rPr>
          </w:pPr>
        </w:p>
      </w:tc>
      <w:tc>
        <w:tcPr>
          <w:tcW w:w="4815" w:type="dxa"/>
        </w:tcPr>
        <w:p w14:paraId="77C14661" w14:textId="79AAE586" w:rsidR="001F660F" w:rsidRPr="00FE2D3D" w:rsidRDefault="001F660F" w:rsidP="00A21E19">
          <w:pPr>
            <w:spacing w:after="0"/>
            <w:ind w:right="-63"/>
            <w:jc w:val="right"/>
            <w:rPr>
              <w:rFonts w:eastAsia="Calibri" w:cs="Arial"/>
              <w:sz w:val="18"/>
              <w:szCs w:val="18"/>
              <w:lang w:val="en-GB" w:eastAsia="en-US"/>
            </w:rPr>
          </w:pPr>
          <w:r>
            <w:rPr>
              <w:rFonts w:eastAsia="Calibri" w:cs="Arial"/>
              <w:sz w:val="18"/>
              <w:szCs w:val="18"/>
              <w:lang w:val="en-GB" w:eastAsia="en-US"/>
            </w:rPr>
            <w:t>Table of Contents</w:t>
          </w:r>
        </w:p>
      </w:tc>
    </w:tr>
  </w:tbl>
  <w:p w14:paraId="79531948" w14:textId="77777777" w:rsidR="001F660F" w:rsidRPr="00C42045" w:rsidRDefault="001F660F" w:rsidP="00C74837">
    <w:pPr>
      <w:rPr>
        <w:sz w:val="8"/>
        <w:szCs w:val="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258"/>
      <w:gridCol w:w="1780"/>
      <w:gridCol w:w="4717"/>
    </w:tblGrid>
    <w:tr w:rsidR="00BF6238" w:rsidRPr="00FE2D3D" w14:paraId="346E056E" w14:textId="77777777">
      <w:tc>
        <w:tcPr>
          <w:tcW w:w="3321" w:type="dxa"/>
        </w:tcPr>
        <w:p w14:paraId="14E0AB4D" w14:textId="77777777" w:rsidR="00A000AB" w:rsidRPr="00FE2D3D" w:rsidRDefault="00A000AB" w:rsidP="00A21E1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827" w:type="dxa"/>
        </w:tcPr>
        <w:p w14:paraId="0A1875A1" w14:textId="77777777" w:rsidR="00A000AB" w:rsidRPr="00FE2D3D" w:rsidRDefault="00A000AB" w:rsidP="00A21E19">
          <w:pPr>
            <w:spacing w:after="0"/>
            <w:rPr>
              <w:rFonts w:eastAsia="Calibri" w:cs="Arial"/>
              <w:sz w:val="18"/>
              <w:szCs w:val="18"/>
              <w:lang w:val="en-GB" w:eastAsia="en-US"/>
            </w:rPr>
          </w:pPr>
        </w:p>
      </w:tc>
      <w:tc>
        <w:tcPr>
          <w:tcW w:w="4815" w:type="dxa"/>
        </w:tcPr>
        <w:p w14:paraId="67654DFE" w14:textId="0F26EEFF" w:rsidR="00A000AB" w:rsidRPr="00FE2D3D" w:rsidRDefault="00A000AB" w:rsidP="00A21E19">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w:t>
          </w:r>
          <w:r w:rsidR="00602975">
            <w:rPr>
              <w:rFonts w:eastAsia="Calibri" w:cs="Arial"/>
              <w:sz w:val="18"/>
              <w:szCs w:val="18"/>
              <w:lang w:val="en-GB" w:eastAsia="en-US"/>
            </w:rPr>
            <w:t xml:space="preserve"> B</w:t>
          </w:r>
        </w:p>
      </w:tc>
    </w:tr>
    <w:tr w:rsidR="00BF6238" w:rsidRPr="00FE2D3D" w14:paraId="2A4F9352" w14:textId="77777777">
      <w:tc>
        <w:tcPr>
          <w:tcW w:w="3321" w:type="dxa"/>
        </w:tcPr>
        <w:p w14:paraId="7BD325F9" w14:textId="77777777" w:rsidR="00A000AB" w:rsidRPr="00FE2D3D" w:rsidRDefault="00A000AB" w:rsidP="00A21E1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827" w:type="dxa"/>
        </w:tcPr>
        <w:p w14:paraId="6E64B991" w14:textId="77777777" w:rsidR="00A000AB" w:rsidRPr="00FE2D3D" w:rsidRDefault="00A000AB" w:rsidP="00A21E19">
          <w:pPr>
            <w:spacing w:after="0"/>
            <w:rPr>
              <w:rFonts w:eastAsia="Calibri" w:cs="Arial"/>
              <w:sz w:val="18"/>
              <w:szCs w:val="18"/>
              <w:lang w:val="en-GB" w:eastAsia="en-US"/>
            </w:rPr>
          </w:pPr>
        </w:p>
      </w:tc>
      <w:tc>
        <w:tcPr>
          <w:tcW w:w="4815" w:type="dxa"/>
        </w:tcPr>
        <w:p w14:paraId="292FD01C" w14:textId="3DB1E2ED" w:rsidR="00A000AB" w:rsidRPr="00FE2D3D" w:rsidRDefault="00A000AB" w:rsidP="00A21E19">
          <w:pPr>
            <w:spacing w:after="0"/>
            <w:ind w:right="-63"/>
            <w:jc w:val="right"/>
            <w:rPr>
              <w:rFonts w:eastAsia="Calibri" w:cs="Arial"/>
              <w:sz w:val="18"/>
              <w:szCs w:val="18"/>
              <w:lang w:val="en-GB" w:eastAsia="en-US"/>
            </w:rPr>
          </w:pPr>
          <w:r>
            <w:rPr>
              <w:rFonts w:eastAsia="Calibri" w:cs="Arial"/>
              <w:sz w:val="18"/>
              <w:szCs w:val="18"/>
              <w:lang w:val="en-GB" w:eastAsia="en-US"/>
            </w:rPr>
            <w:t>List of Abbreviations</w:t>
          </w:r>
        </w:p>
      </w:tc>
    </w:tr>
  </w:tbl>
  <w:p w14:paraId="49D37FC3" w14:textId="77777777" w:rsidR="00A000AB" w:rsidRPr="00C42045" w:rsidRDefault="00A000AB" w:rsidP="00C74837">
    <w:pPr>
      <w:rPr>
        <w:sz w:val="8"/>
        <w:szCs w:val="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034"/>
      <w:gridCol w:w="1616"/>
      <w:gridCol w:w="4376"/>
    </w:tblGrid>
    <w:tr w:rsidR="001A338A" w:rsidRPr="00FE2D3D" w14:paraId="26A57C87" w14:textId="77777777">
      <w:tc>
        <w:tcPr>
          <w:tcW w:w="3321" w:type="dxa"/>
        </w:tcPr>
        <w:p w14:paraId="6D85F920" w14:textId="77777777" w:rsidR="001A338A" w:rsidRPr="00FE2D3D" w:rsidRDefault="001A338A" w:rsidP="00A21E1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827" w:type="dxa"/>
        </w:tcPr>
        <w:p w14:paraId="47B32481" w14:textId="77777777" w:rsidR="001A338A" w:rsidRPr="00FE2D3D" w:rsidRDefault="001A338A" w:rsidP="00A21E19">
          <w:pPr>
            <w:spacing w:after="0"/>
            <w:rPr>
              <w:rFonts w:eastAsia="Calibri" w:cs="Arial"/>
              <w:sz w:val="18"/>
              <w:szCs w:val="18"/>
              <w:lang w:val="en-GB" w:eastAsia="en-US"/>
            </w:rPr>
          </w:pPr>
        </w:p>
      </w:tc>
      <w:tc>
        <w:tcPr>
          <w:tcW w:w="4815" w:type="dxa"/>
        </w:tcPr>
        <w:p w14:paraId="3E8C47A6" w14:textId="49C59BB6" w:rsidR="001A338A" w:rsidRPr="00FE2D3D" w:rsidRDefault="001A338A" w:rsidP="00A21E19">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w:t>
          </w:r>
          <w:r w:rsidR="009A26C5">
            <w:rPr>
              <w:rFonts w:eastAsia="Calibri" w:cs="Arial"/>
              <w:sz w:val="18"/>
              <w:szCs w:val="18"/>
              <w:lang w:val="en-GB" w:eastAsia="en-US"/>
            </w:rPr>
            <w:t xml:space="preserve"> </w:t>
          </w:r>
          <w:r w:rsidR="00FC6F00">
            <w:rPr>
              <w:rFonts w:eastAsia="Calibri" w:cs="Arial"/>
              <w:sz w:val="18"/>
              <w:szCs w:val="18"/>
              <w:lang w:val="en-GB" w:eastAsia="en-US"/>
            </w:rPr>
            <w:t>B</w:t>
          </w:r>
        </w:p>
      </w:tc>
    </w:tr>
    <w:tr w:rsidR="001A338A" w:rsidRPr="00FE2D3D" w14:paraId="7AE72578" w14:textId="77777777">
      <w:tc>
        <w:tcPr>
          <w:tcW w:w="3321" w:type="dxa"/>
        </w:tcPr>
        <w:p w14:paraId="35A71CFD" w14:textId="77777777" w:rsidR="001A338A" w:rsidRPr="00FE2D3D" w:rsidRDefault="001A338A" w:rsidP="00A21E1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827" w:type="dxa"/>
        </w:tcPr>
        <w:p w14:paraId="670FD67F" w14:textId="77777777" w:rsidR="001A338A" w:rsidRPr="00FE2D3D" w:rsidRDefault="001A338A" w:rsidP="00A21E19">
          <w:pPr>
            <w:spacing w:after="0"/>
            <w:rPr>
              <w:rFonts w:eastAsia="Calibri" w:cs="Arial"/>
              <w:sz w:val="18"/>
              <w:szCs w:val="18"/>
              <w:lang w:val="en-GB" w:eastAsia="en-US"/>
            </w:rPr>
          </w:pPr>
        </w:p>
      </w:tc>
      <w:tc>
        <w:tcPr>
          <w:tcW w:w="4815" w:type="dxa"/>
        </w:tcPr>
        <w:p w14:paraId="65A4B601" w14:textId="086FBBBA" w:rsidR="001A338A" w:rsidRPr="00FE2D3D" w:rsidRDefault="00B33D7D" w:rsidP="00A21E19">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10955605" w14:textId="77777777" w:rsidR="001A338A" w:rsidRPr="00C42045" w:rsidRDefault="001A338A" w:rsidP="00C74837">
    <w:pPr>
      <w:rPr>
        <w:sz w:val="8"/>
        <w:szCs w:val="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4040" w:type="dxa"/>
      <w:tblBorders>
        <w:bottom w:val="single" w:sz="4" w:space="0" w:color="auto"/>
      </w:tblBorders>
      <w:tblCellMar>
        <w:left w:w="85" w:type="dxa"/>
        <w:right w:w="57" w:type="dxa"/>
      </w:tblCellMar>
      <w:tblLook w:val="04A0" w:firstRow="1" w:lastRow="0" w:firstColumn="1" w:lastColumn="0" w:noHBand="0" w:noVBand="1"/>
    </w:tblPr>
    <w:tblGrid>
      <w:gridCol w:w="4680"/>
      <w:gridCol w:w="4680"/>
      <w:gridCol w:w="4680"/>
    </w:tblGrid>
    <w:tr w:rsidR="00A83129" w:rsidRPr="00FE2D3D" w14:paraId="721D6612" w14:textId="77777777" w:rsidTr="00A83129">
      <w:tc>
        <w:tcPr>
          <w:tcW w:w="4680" w:type="dxa"/>
        </w:tcPr>
        <w:p w14:paraId="29D156FA" w14:textId="77777777" w:rsidR="00A83129" w:rsidRPr="00FE2D3D" w:rsidRDefault="00A83129" w:rsidP="00A8312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4680" w:type="dxa"/>
        </w:tcPr>
        <w:p w14:paraId="5F027E8C" w14:textId="77777777" w:rsidR="00A83129" w:rsidRPr="00FE2D3D" w:rsidRDefault="00A83129" w:rsidP="00A83129">
          <w:pPr>
            <w:spacing w:after="0"/>
            <w:rPr>
              <w:rFonts w:eastAsia="Calibri" w:cs="Arial"/>
              <w:sz w:val="18"/>
              <w:szCs w:val="18"/>
              <w:lang w:val="en-GB" w:eastAsia="en-US"/>
            </w:rPr>
          </w:pPr>
        </w:p>
      </w:tc>
      <w:tc>
        <w:tcPr>
          <w:tcW w:w="4680" w:type="dxa"/>
        </w:tcPr>
        <w:p w14:paraId="7DBDB6DE" w14:textId="4D583E4E" w:rsidR="00A83129" w:rsidRPr="00FE2D3D" w:rsidRDefault="00A83129" w:rsidP="00A83129">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w:t>
          </w:r>
          <w:r w:rsidR="00E21F02">
            <w:rPr>
              <w:rFonts w:eastAsia="Calibri" w:cs="Arial"/>
              <w:sz w:val="18"/>
              <w:szCs w:val="18"/>
              <w:lang w:val="en-GB" w:eastAsia="en-US"/>
            </w:rPr>
            <w:t xml:space="preserve"> </w:t>
          </w:r>
          <w:r w:rsidR="00FC6F00">
            <w:rPr>
              <w:rFonts w:eastAsia="Calibri" w:cs="Arial"/>
              <w:sz w:val="18"/>
              <w:szCs w:val="18"/>
              <w:lang w:val="en-GB" w:eastAsia="en-US"/>
            </w:rPr>
            <w:t>B</w:t>
          </w:r>
        </w:p>
      </w:tc>
    </w:tr>
    <w:tr w:rsidR="00A83129" w:rsidRPr="00FE2D3D" w14:paraId="673DCFB5" w14:textId="77777777" w:rsidTr="00A83129">
      <w:tc>
        <w:tcPr>
          <w:tcW w:w="4680" w:type="dxa"/>
        </w:tcPr>
        <w:p w14:paraId="6CE1B174" w14:textId="6394EC9C" w:rsidR="00A83129" w:rsidRPr="00FE2D3D" w:rsidRDefault="00A83129" w:rsidP="00A8312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4680" w:type="dxa"/>
        </w:tcPr>
        <w:p w14:paraId="2961A528" w14:textId="77777777" w:rsidR="00A83129" w:rsidRPr="00FE2D3D" w:rsidRDefault="00A83129" w:rsidP="00A83129">
          <w:pPr>
            <w:spacing w:after="0"/>
            <w:rPr>
              <w:rFonts w:eastAsia="Calibri" w:cs="Arial"/>
              <w:sz w:val="18"/>
              <w:szCs w:val="18"/>
              <w:lang w:val="en-GB" w:eastAsia="en-US"/>
            </w:rPr>
          </w:pPr>
        </w:p>
      </w:tc>
      <w:tc>
        <w:tcPr>
          <w:tcW w:w="4680" w:type="dxa"/>
        </w:tcPr>
        <w:p w14:paraId="2209A64E" w14:textId="7C7B6438" w:rsidR="00A83129" w:rsidRPr="00FE2D3D" w:rsidRDefault="00D058CA" w:rsidP="00A83129">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025BE9D6" w14:textId="77777777" w:rsidR="00A83129" w:rsidRPr="00407A8A" w:rsidRDefault="00A83129" w:rsidP="00407A8A">
    <w:pPr>
      <w:rPr>
        <w:sz w:val="4"/>
        <w:szCs w:val="4"/>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2CF09B" w14:textId="77777777" w:rsidR="00CE6729" w:rsidRPr="00CE6729" w:rsidRDefault="00C46607" w:rsidP="00CE6729">
    <w:pPr>
      <w:pStyle w:val="Header"/>
    </w:pPr>
    <w:r w:rsidRPr="001C3825">
      <w:rPr>
        <w:noProof/>
        <w:lang w:val="en-GB" w:eastAsia="en-GB"/>
      </w:rPr>
      <w:drawing>
        <wp:anchor distT="0" distB="0" distL="114300" distR="114300" simplePos="0" relativeHeight="251658241" behindDoc="1" locked="0" layoutInCell="1" allowOverlap="1" wp14:anchorId="33549FA8" wp14:editId="507DC932">
          <wp:simplePos x="0" y="0"/>
          <wp:positionH relativeFrom="page">
            <wp:posOffset>-9525</wp:posOffset>
          </wp:positionH>
          <wp:positionV relativeFrom="page">
            <wp:posOffset>0</wp:posOffset>
          </wp:positionV>
          <wp:extent cx="10687050" cy="895350"/>
          <wp:effectExtent l="0" t="0" r="0" b="0"/>
          <wp:wrapNone/>
          <wp:docPr id="1654474190" name="Picture 1654474190" descr="GrayWhitePixel_brevpapir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762488" name="GrayWhitePixel_brevpapir01.png"/>
                  <pic:cNvPicPr/>
                </pic:nvPicPr>
                <pic:blipFill>
                  <a:blip r:embed="rId1"/>
                  <a:stretch>
                    <a:fillRect/>
                  </a:stretch>
                </pic:blipFill>
                <pic:spPr>
                  <a:xfrm>
                    <a:off x="0" y="0"/>
                    <a:ext cx="10687050" cy="895350"/>
                  </a:xfrm>
                  <a:prstGeom prst="rect">
                    <a:avLst/>
                  </a:prstGeom>
                  <a:noFill/>
                  <a:ln>
                    <a:noFill/>
                  </a:ln>
                </pic:spPr>
              </pic:pic>
            </a:graphicData>
          </a:graphic>
          <wp14:sizeRelH relativeFrom="margin">
            <wp14:pctWidth>0</wp14:pctWidth>
          </wp14:sizeRelH>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042"/>
      <w:gridCol w:w="1623"/>
      <w:gridCol w:w="4361"/>
    </w:tblGrid>
    <w:tr w:rsidR="001B2888" w:rsidRPr="00FE2D3D" w14:paraId="5A0ED567" w14:textId="77777777" w:rsidTr="001B2888">
      <w:tc>
        <w:tcPr>
          <w:tcW w:w="3042" w:type="dxa"/>
        </w:tcPr>
        <w:p w14:paraId="3FE8A6DF" w14:textId="77777777" w:rsidR="001B2888" w:rsidRPr="00FE2D3D" w:rsidRDefault="001B2888" w:rsidP="001B2888">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623" w:type="dxa"/>
        </w:tcPr>
        <w:p w14:paraId="5B568177" w14:textId="77777777" w:rsidR="001B2888" w:rsidRPr="00FE2D3D" w:rsidRDefault="001B2888" w:rsidP="001B2888">
          <w:pPr>
            <w:spacing w:after="0"/>
            <w:rPr>
              <w:rFonts w:eastAsia="Calibri" w:cs="Arial"/>
              <w:sz w:val="18"/>
              <w:szCs w:val="18"/>
              <w:lang w:val="en-GB" w:eastAsia="en-US"/>
            </w:rPr>
          </w:pPr>
        </w:p>
      </w:tc>
      <w:tc>
        <w:tcPr>
          <w:tcW w:w="4361" w:type="dxa"/>
        </w:tcPr>
        <w:p w14:paraId="20B1A4DF" w14:textId="4FE8BBF7" w:rsidR="001B2888" w:rsidRPr="00FE2D3D" w:rsidRDefault="001B2888" w:rsidP="001B2888">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w:t>
          </w:r>
          <w:r w:rsidR="00E21F02">
            <w:rPr>
              <w:rFonts w:eastAsia="Calibri" w:cs="Arial"/>
              <w:sz w:val="18"/>
              <w:szCs w:val="18"/>
              <w:lang w:val="en-GB" w:eastAsia="en-US"/>
            </w:rPr>
            <w:t xml:space="preserve"> </w:t>
          </w:r>
          <w:r w:rsidR="00FC6F00">
            <w:rPr>
              <w:rFonts w:eastAsia="Calibri" w:cs="Arial"/>
              <w:sz w:val="18"/>
              <w:szCs w:val="18"/>
              <w:lang w:val="en-GB" w:eastAsia="en-US"/>
            </w:rPr>
            <w:t>B</w:t>
          </w:r>
        </w:p>
      </w:tc>
    </w:tr>
    <w:tr w:rsidR="001B2888" w:rsidRPr="00FE2D3D" w14:paraId="670C5BB3" w14:textId="77777777" w:rsidTr="001B2888">
      <w:tc>
        <w:tcPr>
          <w:tcW w:w="3042" w:type="dxa"/>
        </w:tcPr>
        <w:p w14:paraId="061DBAD2" w14:textId="77777777" w:rsidR="001B2888" w:rsidRPr="00FE2D3D" w:rsidRDefault="001B2888" w:rsidP="001B2888">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623" w:type="dxa"/>
        </w:tcPr>
        <w:p w14:paraId="3D94BB11" w14:textId="77777777" w:rsidR="001B2888" w:rsidRPr="00FE2D3D" w:rsidRDefault="001B2888" w:rsidP="001B2888">
          <w:pPr>
            <w:spacing w:after="0"/>
            <w:rPr>
              <w:rFonts w:eastAsia="Calibri" w:cs="Arial"/>
              <w:sz w:val="18"/>
              <w:szCs w:val="18"/>
              <w:lang w:val="en-GB" w:eastAsia="en-US"/>
            </w:rPr>
          </w:pPr>
        </w:p>
      </w:tc>
      <w:tc>
        <w:tcPr>
          <w:tcW w:w="4361" w:type="dxa"/>
        </w:tcPr>
        <w:p w14:paraId="0DD95E89" w14:textId="1591C827" w:rsidR="001B2888" w:rsidRPr="00FE2D3D" w:rsidRDefault="006F665C" w:rsidP="00602975">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4BAF8FBF" w14:textId="77777777" w:rsidR="001B2888" w:rsidRPr="00C42045" w:rsidRDefault="001B2888" w:rsidP="00C74837">
    <w:pPr>
      <w:rPr>
        <w:sz w:val="8"/>
        <w:szCs w:val="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2A94B6" w14:textId="77777777" w:rsidR="00CE6729" w:rsidRPr="00EC4960" w:rsidRDefault="00C46607" w:rsidP="00EC4960">
    <w:pPr>
      <w:pStyle w:val="Header"/>
      <w:rPr>
        <w:lang w:val="en-CA"/>
      </w:rPr>
    </w:pPr>
    <w:r>
      <w:rPr>
        <w:noProof/>
        <w:lang w:val="en-GB" w:eastAsia="en-GB"/>
      </w:rPr>
      <w:drawing>
        <wp:anchor distT="0" distB="0" distL="114300" distR="114300" simplePos="0" relativeHeight="251658243" behindDoc="1" locked="0" layoutInCell="1" allowOverlap="1" wp14:anchorId="4BCCC998" wp14:editId="0A5EA4DD">
          <wp:simplePos x="0" y="0"/>
          <wp:positionH relativeFrom="column">
            <wp:posOffset>-1097280</wp:posOffset>
          </wp:positionH>
          <wp:positionV relativeFrom="paragraph">
            <wp:posOffset>-448310</wp:posOffset>
          </wp:positionV>
          <wp:extent cx="10753090" cy="910590"/>
          <wp:effectExtent l="0" t="0" r="0" b="0"/>
          <wp:wrapNone/>
          <wp:docPr id="612728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327070" name="DxHeaderLandscape.png"/>
                  <pic:cNvPicPr/>
                </pic:nvPicPr>
                <pic:blipFill>
                  <a:blip r:embed="rId1">
                    <a:extLst>
                      <a:ext uri="{28A0092B-C50C-407E-A947-70E740481C1C}">
                        <a14:useLocalDpi xmlns:a14="http://schemas.microsoft.com/office/drawing/2010/main" val="0"/>
                      </a:ext>
                    </a:extLst>
                  </a:blip>
                  <a:stretch>
                    <a:fillRect/>
                  </a:stretch>
                </pic:blipFill>
                <pic:spPr>
                  <a:xfrm>
                    <a:off x="0" y="0"/>
                    <a:ext cx="10753090" cy="910590"/>
                  </a:xfrm>
                  <a:prstGeom prst="rect">
                    <a:avLst/>
                  </a:prstGeom>
                </pic:spPr>
              </pic:pic>
            </a:graphicData>
          </a:graphic>
          <wp14:sizeRelH relativeFrom="page">
            <wp14:pctWidth>0</wp14:pctWidth>
          </wp14:sizeRelH>
          <wp14:sizeRelV relativeFrom="page">
            <wp14:pctHeight>0</wp14:pctHeight>
          </wp14:sizeRelV>
        </wp:anchor>
      </w:drawing>
    </w:r>
    <w:r w:rsidRPr="00EC4960">
      <w:rPr>
        <w:lang w:val="en-CA"/>
      </w:rPr>
      <w:tab/>
    </w:r>
    <w:r w:rsidRPr="00EC4960">
      <w:rPr>
        <w:lang w:val="en-CA"/>
      </w:rP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Borders>
        <w:bottom w:val="single" w:sz="4" w:space="0" w:color="auto"/>
      </w:tblBorders>
      <w:tblCellMar>
        <w:left w:w="85" w:type="dxa"/>
        <w:right w:w="57" w:type="dxa"/>
      </w:tblCellMar>
      <w:tblLook w:val="04A0" w:firstRow="1" w:lastRow="0" w:firstColumn="1" w:lastColumn="0" w:noHBand="0" w:noVBand="1"/>
    </w:tblPr>
    <w:tblGrid>
      <w:gridCol w:w="3287"/>
      <w:gridCol w:w="1754"/>
      <w:gridCol w:w="4714"/>
    </w:tblGrid>
    <w:tr w:rsidR="007771F9" w:rsidRPr="00FE2D3D" w14:paraId="39F1E21C" w14:textId="77777777" w:rsidTr="008A39A3">
      <w:tc>
        <w:tcPr>
          <w:tcW w:w="1685" w:type="pct"/>
        </w:tcPr>
        <w:p w14:paraId="6733B5BE"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899" w:type="pct"/>
        </w:tcPr>
        <w:p w14:paraId="45D0289E" w14:textId="77777777" w:rsidR="007771F9" w:rsidRPr="00FE2D3D" w:rsidRDefault="007771F9" w:rsidP="007771F9">
          <w:pPr>
            <w:spacing w:after="0"/>
            <w:rPr>
              <w:rFonts w:eastAsia="Calibri" w:cs="Arial"/>
              <w:sz w:val="18"/>
              <w:szCs w:val="18"/>
              <w:lang w:val="en-GB" w:eastAsia="en-US"/>
            </w:rPr>
          </w:pPr>
        </w:p>
      </w:tc>
      <w:tc>
        <w:tcPr>
          <w:tcW w:w="2416" w:type="pct"/>
        </w:tcPr>
        <w:p w14:paraId="5DB31322" w14:textId="55D4EDB5" w:rsidR="007771F9" w:rsidRPr="007771F9" w:rsidRDefault="007771F9" w:rsidP="007771F9">
          <w:pPr>
            <w:spacing w:after="0"/>
            <w:ind w:right="-63"/>
            <w:jc w:val="right"/>
            <w:rPr>
              <w:rFonts w:eastAsia="Calibri" w:cs="Arial"/>
              <w:sz w:val="18"/>
              <w:szCs w:val="22"/>
              <w:lang w:val="en-GB" w:eastAsia="en-US"/>
            </w:rPr>
          </w:pPr>
          <w:r w:rsidRPr="007771F9">
            <w:rPr>
              <w:sz w:val="18"/>
              <w:szCs w:val="22"/>
            </w:rPr>
            <w:t>MCAR – Unmanned Aircraft Systems B</w:t>
          </w:r>
        </w:p>
      </w:tc>
    </w:tr>
    <w:tr w:rsidR="007771F9" w:rsidRPr="00FE2D3D" w14:paraId="288D739D" w14:textId="77777777" w:rsidTr="008A39A3">
      <w:tc>
        <w:tcPr>
          <w:tcW w:w="1685" w:type="pct"/>
        </w:tcPr>
        <w:p w14:paraId="0F7C0F16"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899" w:type="pct"/>
        </w:tcPr>
        <w:p w14:paraId="255B7A56" w14:textId="77777777" w:rsidR="007771F9" w:rsidRPr="00FE2D3D" w:rsidRDefault="007771F9" w:rsidP="007771F9">
          <w:pPr>
            <w:spacing w:after="0"/>
            <w:rPr>
              <w:rFonts w:eastAsia="Calibri" w:cs="Arial"/>
              <w:sz w:val="18"/>
              <w:szCs w:val="18"/>
              <w:lang w:val="en-GB" w:eastAsia="en-US"/>
            </w:rPr>
          </w:pPr>
        </w:p>
      </w:tc>
      <w:tc>
        <w:tcPr>
          <w:tcW w:w="2416" w:type="pct"/>
        </w:tcPr>
        <w:p w14:paraId="417109B0" w14:textId="53053489" w:rsidR="007771F9" w:rsidRPr="007771F9" w:rsidRDefault="007771F9" w:rsidP="007771F9">
          <w:pPr>
            <w:spacing w:after="0"/>
            <w:ind w:right="-63"/>
            <w:jc w:val="right"/>
            <w:rPr>
              <w:rFonts w:eastAsia="Calibri" w:cs="Arial"/>
              <w:sz w:val="18"/>
              <w:szCs w:val="22"/>
              <w:lang w:val="en-GB" w:eastAsia="en-US"/>
            </w:rPr>
          </w:pPr>
          <w:r w:rsidRPr="007771F9">
            <w:rPr>
              <w:sz w:val="18"/>
              <w:szCs w:val="22"/>
            </w:rPr>
            <w:t>Technical Requirements</w:t>
          </w:r>
        </w:p>
      </w:tc>
    </w:tr>
  </w:tbl>
  <w:p w14:paraId="55991D3C" w14:textId="77777777" w:rsidR="004F01CC" w:rsidRPr="00C42045" w:rsidRDefault="004F01CC" w:rsidP="00C74837">
    <w:pPr>
      <w:rPr>
        <w:sz w:val="8"/>
        <w:szCs w:val="8"/>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042"/>
      <w:gridCol w:w="1623"/>
      <w:gridCol w:w="4361"/>
    </w:tblGrid>
    <w:tr w:rsidR="007771F9" w:rsidRPr="00FE2D3D" w14:paraId="60508F20" w14:textId="77777777" w:rsidTr="001B2888">
      <w:tc>
        <w:tcPr>
          <w:tcW w:w="3042" w:type="dxa"/>
        </w:tcPr>
        <w:p w14:paraId="00B81E0A"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623" w:type="dxa"/>
        </w:tcPr>
        <w:p w14:paraId="32651D61" w14:textId="77777777" w:rsidR="007771F9" w:rsidRPr="00FE2D3D" w:rsidRDefault="007771F9" w:rsidP="007771F9">
          <w:pPr>
            <w:spacing w:after="0"/>
            <w:rPr>
              <w:rFonts w:eastAsia="Calibri" w:cs="Arial"/>
              <w:sz w:val="18"/>
              <w:szCs w:val="18"/>
              <w:lang w:val="en-GB" w:eastAsia="en-US"/>
            </w:rPr>
          </w:pPr>
        </w:p>
      </w:tc>
      <w:tc>
        <w:tcPr>
          <w:tcW w:w="4361" w:type="dxa"/>
        </w:tcPr>
        <w:p w14:paraId="6C24F179" w14:textId="68E27E8F" w:rsidR="007771F9" w:rsidRPr="007771F9" w:rsidRDefault="007771F9" w:rsidP="007771F9">
          <w:pPr>
            <w:spacing w:after="0"/>
            <w:ind w:right="-63"/>
            <w:jc w:val="right"/>
            <w:rPr>
              <w:rFonts w:eastAsia="Calibri" w:cs="Arial"/>
              <w:sz w:val="18"/>
              <w:szCs w:val="22"/>
              <w:lang w:val="en-GB" w:eastAsia="en-US"/>
            </w:rPr>
          </w:pPr>
          <w:r w:rsidRPr="007771F9">
            <w:rPr>
              <w:sz w:val="18"/>
              <w:szCs w:val="22"/>
            </w:rPr>
            <w:t>MCAR – Unmanned Aircraft Systems B</w:t>
          </w:r>
        </w:p>
      </w:tc>
    </w:tr>
    <w:tr w:rsidR="007771F9" w:rsidRPr="00FE2D3D" w14:paraId="3A5B5007" w14:textId="77777777" w:rsidTr="001B2888">
      <w:tc>
        <w:tcPr>
          <w:tcW w:w="3042" w:type="dxa"/>
        </w:tcPr>
        <w:p w14:paraId="0D8FB0E5"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623" w:type="dxa"/>
        </w:tcPr>
        <w:p w14:paraId="5C81F4BE" w14:textId="77777777" w:rsidR="007771F9" w:rsidRPr="00FE2D3D" w:rsidRDefault="007771F9" w:rsidP="007771F9">
          <w:pPr>
            <w:spacing w:after="0"/>
            <w:rPr>
              <w:rFonts w:eastAsia="Calibri" w:cs="Arial"/>
              <w:sz w:val="18"/>
              <w:szCs w:val="18"/>
              <w:lang w:val="en-GB" w:eastAsia="en-US"/>
            </w:rPr>
          </w:pPr>
        </w:p>
      </w:tc>
      <w:tc>
        <w:tcPr>
          <w:tcW w:w="4361" w:type="dxa"/>
        </w:tcPr>
        <w:p w14:paraId="0096F5AB" w14:textId="23A44649" w:rsidR="007771F9" w:rsidRPr="007771F9" w:rsidRDefault="007771F9" w:rsidP="007771F9">
          <w:pPr>
            <w:spacing w:after="0"/>
            <w:ind w:right="-63"/>
            <w:jc w:val="right"/>
            <w:rPr>
              <w:rFonts w:eastAsia="Calibri" w:cs="Arial"/>
              <w:sz w:val="18"/>
              <w:szCs w:val="22"/>
              <w:lang w:val="en-GB" w:eastAsia="en-US"/>
            </w:rPr>
          </w:pPr>
          <w:r w:rsidRPr="007771F9">
            <w:rPr>
              <w:sz w:val="18"/>
              <w:szCs w:val="22"/>
            </w:rPr>
            <w:t>Technical Requirements</w:t>
          </w:r>
        </w:p>
      </w:tc>
    </w:tr>
  </w:tbl>
  <w:p w14:paraId="5C19EB24" w14:textId="77777777" w:rsidR="004F01CC" w:rsidRPr="00C42045" w:rsidRDefault="004F01CC" w:rsidP="00C74837">
    <w:pPr>
      <w:rPr>
        <w:sz w:val="8"/>
        <w:szCs w:val="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Borders>
        <w:bottom w:val="single" w:sz="4" w:space="0" w:color="auto"/>
      </w:tblBorders>
      <w:tblCellMar>
        <w:left w:w="85" w:type="dxa"/>
        <w:right w:w="57" w:type="dxa"/>
      </w:tblCellMar>
      <w:tblLook w:val="04A0" w:firstRow="1" w:lastRow="0" w:firstColumn="1" w:lastColumn="0" w:noHBand="0" w:noVBand="1"/>
    </w:tblPr>
    <w:tblGrid>
      <w:gridCol w:w="3287"/>
      <w:gridCol w:w="1754"/>
      <w:gridCol w:w="4714"/>
    </w:tblGrid>
    <w:tr w:rsidR="007771F9" w:rsidRPr="00FE2D3D" w14:paraId="6373C972" w14:textId="77777777" w:rsidTr="00F008F0">
      <w:tc>
        <w:tcPr>
          <w:tcW w:w="1685" w:type="pct"/>
        </w:tcPr>
        <w:p w14:paraId="68C2A7A3"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899" w:type="pct"/>
        </w:tcPr>
        <w:p w14:paraId="0EA5F7D4" w14:textId="77777777" w:rsidR="007771F9" w:rsidRPr="00FE2D3D" w:rsidRDefault="007771F9" w:rsidP="007771F9">
          <w:pPr>
            <w:spacing w:after="0"/>
            <w:rPr>
              <w:rFonts w:eastAsia="Calibri" w:cs="Arial"/>
              <w:sz w:val="18"/>
              <w:szCs w:val="18"/>
              <w:lang w:val="en-GB" w:eastAsia="en-US"/>
            </w:rPr>
          </w:pPr>
        </w:p>
      </w:tc>
      <w:tc>
        <w:tcPr>
          <w:tcW w:w="2416" w:type="pct"/>
        </w:tcPr>
        <w:p w14:paraId="10212ACE" w14:textId="3DA32CC4" w:rsidR="007771F9" w:rsidRPr="007771F9" w:rsidRDefault="007771F9" w:rsidP="007771F9">
          <w:pPr>
            <w:spacing w:after="0"/>
            <w:ind w:right="-63"/>
            <w:jc w:val="right"/>
            <w:rPr>
              <w:rFonts w:eastAsia="Calibri" w:cs="Arial"/>
              <w:sz w:val="18"/>
              <w:szCs w:val="22"/>
              <w:lang w:val="en-GB" w:eastAsia="en-US"/>
            </w:rPr>
          </w:pPr>
          <w:r w:rsidRPr="007771F9">
            <w:rPr>
              <w:sz w:val="18"/>
              <w:szCs w:val="22"/>
            </w:rPr>
            <w:t>MCAR – Unmanned Aircraft Systems B</w:t>
          </w:r>
        </w:p>
      </w:tc>
    </w:tr>
    <w:tr w:rsidR="007771F9" w:rsidRPr="00FE2D3D" w14:paraId="5D36D794" w14:textId="77777777" w:rsidTr="00F008F0">
      <w:tc>
        <w:tcPr>
          <w:tcW w:w="1685" w:type="pct"/>
        </w:tcPr>
        <w:p w14:paraId="6C04057C"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899" w:type="pct"/>
        </w:tcPr>
        <w:p w14:paraId="7153558A" w14:textId="77777777" w:rsidR="007771F9" w:rsidRPr="00FE2D3D" w:rsidRDefault="007771F9" w:rsidP="007771F9">
          <w:pPr>
            <w:spacing w:after="0"/>
            <w:rPr>
              <w:rFonts w:eastAsia="Calibri" w:cs="Arial"/>
              <w:sz w:val="18"/>
              <w:szCs w:val="18"/>
              <w:lang w:val="en-GB" w:eastAsia="en-US"/>
            </w:rPr>
          </w:pPr>
        </w:p>
      </w:tc>
      <w:tc>
        <w:tcPr>
          <w:tcW w:w="2416" w:type="pct"/>
        </w:tcPr>
        <w:p w14:paraId="250573C3" w14:textId="6F54EE94" w:rsidR="007771F9" w:rsidRPr="007771F9" w:rsidRDefault="007771F9" w:rsidP="007771F9">
          <w:pPr>
            <w:spacing w:after="0"/>
            <w:ind w:right="-63"/>
            <w:jc w:val="right"/>
            <w:rPr>
              <w:rFonts w:eastAsia="Calibri" w:cs="Arial"/>
              <w:sz w:val="18"/>
              <w:szCs w:val="22"/>
              <w:lang w:val="en-GB" w:eastAsia="en-US"/>
            </w:rPr>
          </w:pPr>
          <w:r w:rsidRPr="007771F9">
            <w:rPr>
              <w:sz w:val="18"/>
              <w:szCs w:val="22"/>
            </w:rPr>
            <w:t>Technical Requirements</w:t>
          </w:r>
        </w:p>
      </w:tc>
    </w:tr>
  </w:tbl>
  <w:p w14:paraId="1BF93D82" w14:textId="77777777" w:rsidR="004B038F" w:rsidRPr="00C42045" w:rsidRDefault="004B038F" w:rsidP="00C74837">
    <w:pPr>
      <w:rPr>
        <w:sz w:val="8"/>
        <w:szCs w:val="8"/>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4040" w:type="dxa"/>
      <w:tblBorders>
        <w:bottom w:val="single" w:sz="4" w:space="0" w:color="auto"/>
      </w:tblBorders>
      <w:tblCellMar>
        <w:left w:w="85" w:type="dxa"/>
        <w:right w:w="57" w:type="dxa"/>
      </w:tblCellMar>
      <w:tblLook w:val="04A0" w:firstRow="1" w:lastRow="0" w:firstColumn="1" w:lastColumn="0" w:noHBand="0" w:noVBand="1"/>
    </w:tblPr>
    <w:tblGrid>
      <w:gridCol w:w="4680"/>
      <w:gridCol w:w="4680"/>
      <w:gridCol w:w="4680"/>
    </w:tblGrid>
    <w:tr w:rsidR="007771F9" w:rsidRPr="00FE2D3D" w14:paraId="1BB8D257" w14:textId="77777777">
      <w:tc>
        <w:tcPr>
          <w:tcW w:w="4680" w:type="dxa"/>
        </w:tcPr>
        <w:p w14:paraId="3EB1BD74"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4680" w:type="dxa"/>
        </w:tcPr>
        <w:p w14:paraId="43BDE2A8" w14:textId="77777777" w:rsidR="007771F9" w:rsidRPr="00FE2D3D" w:rsidRDefault="007771F9" w:rsidP="007771F9">
          <w:pPr>
            <w:spacing w:after="0"/>
            <w:rPr>
              <w:rFonts w:eastAsia="Calibri" w:cs="Arial"/>
              <w:sz w:val="18"/>
              <w:szCs w:val="18"/>
              <w:lang w:val="en-GB" w:eastAsia="en-US"/>
            </w:rPr>
          </w:pPr>
        </w:p>
      </w:tc>
      <w:tc>
        <w:tcPr>
          <w:tcW w:w="4680" w:type="dxa"/>
        </w:tcPr>
        <w:p w14:paraId="66AD26DD" w14:textId="0EA7F3ED" w:rsidR="007771F9" w:rsidRPr="007771F9" w:rsidRDefault="007771F9" w:rsidP="007771F9">
          <w:pPr>
            <w:spacing w:after="0"/>
            <w:ind w:right="-63"/>
            <w:jc w:val="right"/>
            <w:rPr>
              <w:rFonts w:eastAsia="Calibri" w:cs="Arial"/>
              <w:sz w:val="18"/>
              <w:szCs w:val="22"/>
              <w:lang w:val="en-GB" w:eastAsia="en-US"/>
            </w:rPr>
          </w:pPr>
          <w:r w:rsidRPr="007771F9">
            <w:rPr>
              <w:sz w:val="18"/>
              <w:szCs w:val="22"/>
            </w:rPr>
            <w:t>MCAR – Unmanned Aircraft Systems B</w:t>
          </w:r>
        </w:p>
      </w:tc>
    </w:tr>
    <w:tr w:rsidR="007771F9" w:rsidRPr="00FE2D3D" w14:paraId="264E0FF9" w14:textId="77777777">
      <w:tc>
        <w:tcPr>
          <w:tcW w:w="4680" w:type="dxa"/>
        </w:tcPr>
        <w:p w14:paraId="1C6A1638"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4680" w:type="dxa"/>
        </w:tcPr>
        <w:p w14:paraId="2CE3282E" w14:textId="77777777" w:rsidR="007771F9" w:rsidRPr="00FE2D3D" w:rsidRDefault="007771F9" w:rsidP="007771F9">
          <w:pPr>
            <w:spacing w:after="0"/>
            <w:rPr>
              <w:rFonts w:eastAsia="Calibri" w:cs="Arial"/>
              <w:sz w:val="18"/>
              <w:szCs w:val="18"/>
              <w:lang w:val="en-GB" w:eastAsia="en-US"/>
            </w:rPr>
          </w:pPr>
        </w:p>
      </w:tc>
      <w:tc>
        <w:tcPr>
          <w:tcW w:w="4680" w:type="dxa"/>
        </w:tcPr>
        <w:p w14:paraId="21892B47" w14:textId="6FC54E34" w:rsidR="007771F9" w:rsidRPr="007771F9" w:rsidRDefault="007771F9" w:rsidP="007771F9">
          <w:pPr>
            <w:spacing w:after="0"/>
            <w:ind w:right="-63"/>
            <w:jc w:val="right"/>
            <w:rPr>
              <w:rFonts w:eastAsia="Calibri" w:cs="Arial"/>
              <w:sz w:val="18"/>
              <w:szCs w:val="22"/>
              <w:lang w:val="en-GB" w:eastAsia="en-US"/>
            </w:rPr>
          </w:pPr>
          <w:r w:rsidRPr="007771F9">
            <w:rPr>
              <w:sz w:val="18"/>
              <w:szCs w:val="22"/>
            </w:rPr>
            <w:t>Technical Requirements</w:t>
          </w:r>
        </w:p>
      </w:tc>
    </w:tr>
  </w:tbl>
  <w:p w14:paraId="3D5A73AC" w14:textId="77777777" w:rsidR="0080721B" w:rsidRPr="00C42045" w:rsidRDefault="0080721B" w:rsidP="00C74837">
    <w:pPr>
      <w:rPr>
        <w:sz w:val="8"/>
        <w:szCs w:val="8"/>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123" w:type="dxa"/>
      <w:tblBorders>
        <w:bottom w:val="single" w:sz="4" w:space="0" w:color="auto"/>
      </w:tblBorders>
      <w:tblCellMar>
        <w:left w:w="85" w:type="dxa"/>
        <w:right w:w="86" w:type="dxa"/>
      </w:tblCellMar>
      <w:tblLook w:val="04A0" w:firstRow="1" w:lastRow="0" w:firstColumn="1" w:lastColumn="0" w:noHBand="0" w:noVBand="1"/>
    </w:tblPr>
    <w:tblGrid>
      <w:gridCol w:w="3525"/>
      <w:gridCol w:w="2078"/>
      <w:gridCol w:w="3520"/>
    </w:tblGrid>
    <w:tr w:rsidR="007771F9" w:rsidRPr="00FE2D3D" w14:paraId="35F32692" w14:textId="77777777" w:rsidTr="0044094B">
      <w:trPr>
        <w:trHeight w:val="274"/>
      </w:trPr>
      <w:tc>
        <w:tcPr>
          <w:tcW w:w="3525" w:type="dxa"/>
        </w:tcPr>
        <w:p w14:paraId="5A5F670F"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2078" w:type="dxa"/>
        </w:tcPr>
        <w:p w14:paraId="190185F0" w14:textId="77777777" w:rsidR="007771F9" w:rsidRPr="00FE2D3D" w:rsidRDefault="007771F9" w:rsidP="007771F9">
          <w:pPr>
            <w:spacing w:after="0"/>
            <w:rPr>
              <w:rFonts w:eastAsia="Calibri" w:cs="Arial"/>
              <w:sz w:val="18"/>
              <w:szCs w:val="18"/>
              <w:lang w:val="en-GB" w:eastAsia="en-US"/>
            </w:rPr>
          </w:pPr>
        </w:p>
      </w:tc>
      <w:tc>
        <w:tcPr>
          <w:tcW w:w="3520" w:type="dxa"/>
        </w:tcPr>
        <w:p w14:paraId="6A7C19B5" w14:textId="2392DEBF" w:rsidR="007771F9" w:rsidRPr="007771F9" w:rsidRDefault="007771F9" w:rsidP="007771F9">
          <w:pPr>
            <w:spacing w:after="0"/>
            <w:ind w:right="-63"/>
            <w:jc w:val="right"/>
            <w:rPr>
              <w:rFonts w:eastAsia="Calibri" w:cs="Arial"/>
              <w:sz w:val="18"/>
              <w:szCs w:val="22"/>
              <w:lang w:val="en-GB" w:eastAsia="en-US"/>
            </w:rPr>
          </w:pPr>
          <w:r w:rsidRPr="007771F9">
            <w:rPr>
              <w:sz w:val="18"/>
              <w:szCs w:val="22"/>
            </w:rPr>
            <w:t>MCAR – Unmanned Aircraft Systems B</w:t>
          </w:r>
        </w:p>
      </w:tc>
    </w:tr>
    <w:tr w:rsidR="007771F9" w:rsidRPr="00FE2D3D" w14:paraId="1EAF96DF" w14:textId="77777777" w:rsidTr="0044094B">
      <w:trPr>
        <w:trHeight w:val="274"/>
      </w:trPr>
      <w:tc>
        <w:tcPr>
          <w:tcW w:w="3525" w:type="dxa"/>
        </w:tcPr>
        <w:p w14:paraId="4C1B8582"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2078" w:type="dxa"/>
        </w:tcPr>
        <w:p w14:paraId="56DD973B" w14:textId="77777777" w:rsidR="007771F9" w:rsidRPr="00FE2D3D" w:rsidRDefault="007771F9" w:rsidP="007771F9">
          <w:pPr>
            <w:spacing w:after="0"/>
            <w:rPr>
              <w:rFonts w:eastAsia="Calibri" w:cs="Arial"/>
              <w:sz w:val="18"/>
              <w:szCs w:val="18"/>
              <w:lang w:val="en-GB" w:eastAsia="en-US"/>
            </w:rPr>
          </w:pPr>
        </w:p>
      </w:tc>
      <w:tc>
        <w:tcPr>
          <w:tcW w:w="3520" w:type="dxa"/>
        </w:tcPr>
        <w:p w14:paraId="0DFF8575" w14:textId="1BFFEC06" w:rsidR="007771F9" w:rsidRPr="007771F9" w:rsidRDefault="007771F9" w:rsidP="007771F9">
          <w:pPr>
            <w:spacing w:after="0"/>
            <w:ind w:right="-63"/>
            <w:jc w:val="right"/>
            <w:rPr>
              <w:rFonts w:eastAsia="Calibri" w:cs="Arial"/>
              <w:sz w:val="18"/>
              <w:szCs w:val="22"/>
              <w:lang w:val="en-GB" w:eastAsia="en-US"/>
            </w:rPr>
          </w:pPr>
          <w:r w:rsidRPr="007771F9">
            <w:rPr>
              <w:sz w:val="18"/>
              <w:szCs w:val="22"/>
            </w:rPr>
            <w:t>Technical Requirements</w:t>
          </w:r>
        </w:p>
      </w:tc>
    </w:tr>
  </w:tbl>
  <w:p w14:paraId="513BB9C9" w14:textId="77777777" w:rsidR="00606A28" w:rsidRPr="00C42045" w:rsidRDefault="00606A28" w:rsidP="00C74837">
    <w:pPr>
      <w:rPr>
        <w:sz w:val="8"/>
        <w:szCs w:val="8"/>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4010" w:type="dxa"/>
      <w:tblBorders>
        <w:bottom w:val="single" w:sz="4" w:space="0" w:color="auto"/>
      </w:tblBorders>
      <w:tblCellMar>
        <w:left w:w="85" w:type="dxa"/>
        <w:right w:w="57" w:type="dxa"/>
      </w:tblCellMar>
      <w:tblLook w:val="04A0" w:firstRow="1" w:lastRow="0" w:firstColumn="1" w:lastColumn="0" w:noHBand="0" w:noVBand="1"/>
    </w:tblPr>
    <w:tblGrid>
      <w:gridCol w:w="4722"/>
      <w:gridCol w:w="2519"/>
      <w:gridCol w:w="6769"/>
    </w:tblGrid>
    <w:tr w:rsidR="007771F9" w:rsidRPr="00FE2D3D" w14:paraId="623B8A5D" w14:textId="77777777" w:rsidTr="00881BA2">
      <w:trPr>
        <w:trHeight w:val="269"/>
      </w:trPr>
      <w:tc>
        <w:tcPr>
          <w:tcW w:w="4722" w:type="dxa"/>
        </w:tcPr>
        <w:p w14:paraId="2C510BA3"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2519" w:type="dxa"/>
        </w:tcPr>
        <w:p w14:paraId="3C38278F" w14:textId="77777777" w:rsidR="007771F9" w:rsidRPr="00FE2D3D" w:rsidRDefault="007771F9" w:rsidP="007771F9">
          <w:pPr>
            <w:spacing w:after="0"/>
            <w:rPr>
              <w:rFonts w:eastAsia="Calibri" w:cs="Arial"/>
              <w:sz w:val="18"/>
              <w:szCs w:val="18"/>
              <w:lang w:val="en-GB" w:eastAsia="en-US"/>
            </w:rPr>
          </w:pPr>
        </w:p>
      </w:tc>
      <w:tc>
        <w:tcPr>
          <w:tcW w:w="6769" w:type="dxa"/>
          <w:tcMar>
            <w:right w:w="86" w:type="dxa"/>
          </w:tcMar>
        </w:tcPr>
        <w:p w14:paraId="51526D65" w14:textId="606291B3" w:rsidR="007771F9" w:rsidRPr="007771F9" w:rsidRDefault="007771F9" w:rsidP="007771F9">
          <w:pPr>
            <w:spacing w:after="0"/>
            <w:ind w:right="-63"/>
            <w:jc w:val="right"/>
            <w:rPr>
              <w:rFonts w:eastAsia="Calibri" w:cs="Arial"/>
              <w:sz w:val="18"/>
              <w:szCs w:val="22"/>
              <w:lang w:val="en-GB" w:eastAsia="en-US"/>
            </w:rPr>
          </w:pPr>
          <w:r w:rsidRPr="007771F9">
            <w:rPr>
              <w:sz w:val="18"/>
              <w:szCs w:val="22"/>
            </w:rPr>
            <w:t>MCAR – Unmanned Aircraft Systems B</w:t>
          </w:r>
        </w:p>
      </w:tc>
    </w:tr>
    <w:tr w:rsidR="007771F9" w:rsidRPr="00FE2D3D" w14:paraId="2585C0D3" w14:textId="77777777" w:rsidTr="00881BA2">
      <w:trPr>
        <w:trHeight w:val="269"/>
      </w:trPr>
      <w:tc>
        <w:tcPr>
          <w:tcW w:w="4722" w:type="dxa"/>
        </w:tcPr>
        <w:p w14:paraId="2138075A"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2519" w:type="dxa"/>
        </w:tcPr>
        <w:p w14:paraId="7D7EBAF1" w14:textId="77777777" w:rsidR="007771F9" w:rsidRPr="00FE2D3D" w:rsidRDefault="007771F9" w:rsidP="007771F9">
          <w:pPr>
            <w:spacing w:after="0"/>
            <w:rPr>
              <w:rFonts w:eastAsia="Calibri" w:cs="Arial"/>
              <w:sz w:val="18"/>
              <w:szCs w:val="18"/>
              <w:lang w:val="en-GB" w:eastAsia="en-US"/>
            </w:rPr>
          </w:pPr>
        </w:p>
      </w:tc>
      <w:tc>
        <w:tcPr>
          <w:tcW w:w="6769" w:type="dxa"/>
          <w:tcMar>
            <w:right w:w="86" w:type="dxa"/>
          </w:tcMar>
        </w:tcPr>
        <w:p w14:paraId="01D6B90C" w14:textId="7DD84815" w:rsidR="007771F9" w:rsidRPr="007771F9" w:rsidRDefault="007771F9" w:rsidP="007771F9">
          <w:pPr>
            <w:spacing w:after="0"/>
            <w:ind w:right="-63"/>
            <w:jc w:val="right"/>
            <w:rPr>
              <w:rFonts w:eastAsia="Calibri" w:cs="Arial"/>
              <w:sz w:val="18"/>
              <w:szCs w:val="22"/>
              <w:lang w:val="en-GB" w:eastAsia="en-US"/>
            </w:rPr>
          </w:pPr>
          <w:r w:rsidRPr="007771F9">
            <w:rPr>
              <w:sz w:val="18"/>
              <w:szCs w:val="22"/>
            </w:rPr>
            <w:t>Technical Requirements</w:t>
          </w:r>
        </w:p>
      </w:tc>
    </w:tr>
  </w:tbl>
  <w:p w14:paraId="4EE66B9A" w14:textId="77777777" w:rsidR="00606A28" w:rsidRPr="00C42045" w:rsidRDefault="00606A28" w:rsidP="00C74837">
    <w:pPr>
      <w:rPr>
        <w:sz w:val="8"/>
        <w:szCs w:val="8"/>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259"/>
      <w:gridCol w:w="1782"/>
      <w:gridCol w:w="3959"/>
    </w:tblGrid>
    <w:tr w:rsidR="007771F9" w:rsidRPr="00FE2D3D" w14:paraId="315F1F87" w14:textId="77777777">
      <w:tc>
        <w:tcPr>
          <w:tcW w:w="3259" w:type="dxa"/>
        </w:tcPr>
        <w:p w14:paraId="0539AEA5"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782" w:type="dxa"/>
        </w:tcPr>
        <w:p w14:paraId="10EDA718" w14:textId="77777777" w:rsidR="007771F9" w:rsidRPr="00FE2D3D" w:rsidRDefault="007771F9" w:rsidP="007771F9">
          <w:pPr>
            <w:spacing w:after="0"/>
            <w:rPr>
              <w:rFonts w:eastAsia="Calibri" w:cs="Arial"/>
              <w:sz w:val="18"/>
              <w:szCs w:val="18"/>
              <w:lang w:val="en-GB" w:eastAsia="en-US"/>
            </w:rPr>
          </w:pPr>
        </w:p>
      </w:tc>
      <w:tc>
        <w:tcPr>
          <w:tcW w:w="3959" w:type="dxa"/>
        </w:tcPr>
        <w:p w14:paraId="082FEB36" w14:textId="2D2FE7AA" w:rsidR="007771F9" w:rsidRPr="007771F9" w:rsidRDefault="007771F9" w:rsidP="007771F9">
          <w:pPr>
            <w:spacing w:after="0"/>
            <w:ind w:right="-63"/>
            <w:jc w:val="right"/>
            <w:rPr>
              <w:rFonts w:eastAsia="Calibri" w:cs="Arial"/>
              <w:sz w:val="18"/>
              <w:szCs w:val="22"/>
              <w:lang w:val="en-GB" w:eastAsia="en-US"/>
            </w:rPr>
          </w:pPr>
          <w:r w:rsidRPr="007771F9">
            <w:rPr>
              <w:sz w:val="18"/>
              <w:szCs w:val="22"/>
            </w:rPr>
            <w:t>MCAR – Unmanned Aircraft Systems B</w:t>
          </w:r>
        </w:p>
      </w:tc>
    </w:tr>
    <w:tr w:rsidR="007771F9" w:rsidRPr="00FE2D3D" w14:paraId="215EB557" w14:textId="77777777">
      <w:tc>
        <w:tcPr>
          <w:tcW w:w="3259" w:type="dxa"/>
        </w:tcPr>
        <w:p w14:paraId="29495EA1"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782" w:type="dxa"/>
        </w:tcPr>
        <w:p w14:paraId="7EBFFF21" w14:textId="77777777" w:rsidR="007771F9" w:rsidRPr="00FE2D3D" w:rsidRDefault="007771F9" w:rsidP="007771F9">
          <w:pPr>
            <w:spacing w:after="0"/>
            <w:rPr>
              <w:rFonts w:eastAsia="Calibri" w:cs="Arial"/>
              <w:sz w:val="18"/>
              <w:szCs w:val="18"/>
              <w:lang w:val="en-GB" w:eastAsia="en-US"/>
            </w:rPr>
          </w:pPr>
        </w:p>
      </w:tc>
      <w:tc>
        <w:tcPr>
          <w:tcW w:w="3959" w:type="dxa"/>
        </w:tcPr>
        <w:p w14:paraId="26ABA17B" w14:textId="5561B51A" w:rsidR="007771F9" w:rsidRPr="007771F9" w:rsidRDefault="007771F9" w:rsidP="007771F9">
          <w:pPr>
            <w:spacing w:after="0"/>
            <w:ind w:right="-63"/>
            <w:jc w:val="right"/>
            <w:rPr>
              <w:rFonts w:eastAsia="Calibri" w:cs="Arial"/>
              <w:sz w:val="18"/>
              <w:szCs w:val="22"/>
              <w:lang w:val="en-GB" w:eastAsia="en-US"/>
            </w:rPr>
          </w:pPr>
          <w:r w:rsidRPr="007771F9">
            <w:rPr>
              <w:sz w:val="18"/>
              <w:szCs w:val="22"/>
            </w:rPr>
            <w:t>Technical Requirements</w:t>
          </w:r>
        </w:p>
      </w:tc>
    </w:tr>
  </w:tbl>
  <w:p w14:paraId="427ADCFB" w14:textId="77777777" w:rsidR="00692C29" w:rsidRPr="00C42045" w:rsidRDefault="00692C29" w:rsidP="00C74837">
    <w:pPr>
      <w:rPr>
        <w:sz w:val="8"/>
        <w:szCs w:val="8"/>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4040" w:type="dxa"/>
      <w:tblBorders>
        <w:bottom w:val="single" w:sz="4" w:space="0" w:color="auto"/>
      </w:tblBorders>
      <w:tblCellMar>
        <w:left w:w="85" w:type="dxa"/>
        <w:right w:w="57" w:type="dxa"/>
      </w:tblCellMar>
      <w:tblLook w:val="04A0" w:firstRow="1" w:lastRow="0" w:firstColumn="1" w:lastColumn="0" w:noHBand="0" w:noVBand="1"/>
    </w:tblPr>
    <w:tblGrid>
      <w:gridCol w:w="4680"/>
      <w:gridCol w:w="4680"/>
      <w:gridCol w:w="4680"/>
    </w:tblGrid>
    <w:tr w:rsidR="007771F9" w:rsidRPr="00FE2D3D" w14:paraId="6D5CEBA0" w14:textId="77777777">
      <w:tc>
        <w:tcPr>
          <w:tcW w:w="4680" w:type="dxa"/>
        </w:tcPr>
        <w:p w14:paraId="6080E7E0"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4680" w:type="dxa"/>
        </w:tcPr>
        <w:p w14:paraId="4C4C64E6" w14:textId="77777777" w:rsidR="007771F9" w:rsidRPr="00FE2D3D" w:rsidRDefault="007771F9" w:rsidP="007771F9">
          <w:pPr>
            <w:spacing w:after="0"/>
            <w:rPr>
              <w:rFonts w:eastAsia="Calibri" w:cs="Arial"/>
              <w:sz w:val="18"/>
              <w:szCs w:val="18"/>
              <w:lang w:val="en-GB" w:eastAsia="en-US"/>
            </w:rPr>
          </w:pPr>
        </w:p>
      </w:tc>
      <w:tc>
        <w:tcPr>
          <w:tcW w:w="4680" w:type="dxa"/>
        </w:tcPr>
        <w:p w14:paraId="29C7B44E" w14:textId="5BC5B037" w:rsidR="007771F9" w:rsidRPr="007771F9" w:rsidRDefault="007771F9" w:rsidP="007771F9">
          <w:pPr>
            <w:spacing w:after="0"/>
            <w:ind w:right="-63"/>
            <w:jc w:val="right"/>
            <w:rPr>
              <w:rFonts w:eastAsia="Calibri" w:cs="Arial"/>
              <w:sz w:val="18"/>
              <w:szCs w:val="22"/>
              <w:lang w:val="en-GB" w:eastAsia="en-US"/>
            </w:rPr>
          </w:pPr>
          <w:r w:rsidRPr="007771F9">
            <w:rPr>
              <w:sz w:val="18"/>
              <w:szCs w:val="22"/>
            </w:rPr>
            <w:t>MCAR – Unmanned Aircraft Systems B</w:t>
          </w:r>
        </w:p>
      </w:tc>
    </w:tr>
    <w:tr w:rsidR="007771F9" w:rsidRPr="00FE2D3D" w14:paraId="7FCA41E3" w14:textId="77777777">
      <w:tc>
        <w:tcPr>
          <w:tcW w:w="4680" w:type="dxa"/>
        </w:tcPr>
        <w:p w14:paraId="20C84A6B" w14:textId="77777777" w:rsidR="007771F9" w:rsidRPr="00FE2D3D" w:rsidRDefault="007771F9" w:rsidP="007771F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4680" w:type="dxa"/>
        </w:tcPr>
        <w:p w14:paraId="3EDBB6EC" w14:textId="77777777" w:rsidR="007771F9" w:rsidRPr="00FE2D3D" w:rsidRDefault="007771F9" w:rsidP="007771F9">
          <w:pPr>
            <w:spacing w:after="0"/>
            <w:rPr>
              <w:rFonts w:eastAsia="Calibri" w:cs="Arial"/>
              <w:sz w:val="18"/>
              <w:szCs w:val="18"/>
              <w:lang w:val="en-GB" w:eastAsia="en-US"/>
            </w:rPr>
          </w:pPr>
        </w:p>
      </w:tc>
      <w:tc>
        <w:tcPr>
          <w:tcW w:w="4680" w:type="dxa"/>
        </w:tcPr>
        <w:p w14:paraId="0E056397" w14:textId="63D9FB4C" w:rsidR="007771F9" w:rsidRPr="007771F9" w:rsidRDefault="007771F9" w:rsidP="007771F9">
          <w:pPr>
            <w:spacing w:after="0"/>
            <w:ind w:right="-63"/>
            <w:jc w:val="right"/>
            <w:rPr>
              <w:rFonts w:eastAsia="Calibri" w:cs="Arial"/>
              <w:sz w:val="18"/>
              <w:szCs w:val="22"/>
              <w:lang w:val="en-GB" w:eastAsia="en-US"/>
            </w:rPr>
          </w:pPr>
          <w:r w:rsidRPr="007771F9">
            <w:rPr>
              <w:sz w:val="18"/>
              <w:szCs w:val="22"/>
            </w:rPr>
            <w:t>Technical Requirements</w:t>
          </w:r>
        </w:p>
      </w:tc>
    </w:tr>
  </w:tbl>
  <w:p w14:paraId="0D4E9DD9" w14:textId="77777777" w:rsidR="00363E47" w:rsidRPr="00C42045" w:rsidRDefault="00363E47" w:rsidP="00C74837">
    <w:pPr>
      <w:rPr>
        <w:sz w:val="8"/>
        <w:szCs w:val="8"/>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042"/>
      <w:gridCol w:w="1623"/>
      <w:gridCol w:w="4361"/>
    </w:tblGrid>
    <w:tr w:rsidR="00DD3638" w:rsidRPr="00FE2D3D" w14:paraId="5171E074" w14:textId="77777777">
      <w:tc>
        <w:tcPr>
          <w:tcW w:w="3321" w:type="dxa"/>
        </w:tcPr>
        <w:p w14:paraId="32E71E96" w14:textId="77777777" w:rsidR="00DD3638" w:rsidRPr="00FE2D3D" w:rsidRDefault="00DD3638" w:rsidP="00DD3638">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827" w:type="dxa"/>
        </w:tcPr>
        <w:p w14:paraId="678D3396" w14:textId="77777777" w:rsidR="00DD3638" w:rsidRPr="00FE2D3D" w:rsidRDefault="00DD3638" w:rsidP="00DD3638">
          <w:pPr>
            <w:spacing w:after="0"/>
            <w:rPr>
              <w:rFonts w:eastAsia="Calibri" w:cs="Arial"/>
              <w:sz w:val="18"/>
              <w:szCs w:val="18"/>
              <w:lang w:val="en-GB" w:eastAsia="en-US"/>
            </w:rPr>
          </w:pPr>
        </w:p>
      </w:tc>
      <w:tc>
        <w:tcPr>
          <w:tcW w:w="4815" w:type="dxa"/>
        </w:tcPr>
        <w:p w14:paraId="2F00EC31" w14:textId="529970F7" w:rsidR="00DD3638" w:rsidRPr="00FE2D3D" w:rsidRDefault="00DD3638" w:rsidP="00DD3638">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w:t>
          </w:r>
          <w:r w:rsidR="00266044">
            <w:rPr>
              <w:rFonts w:eastAsia="Calibri" w:cs="Arial"/>
              <w:sz w:val="18"/>
              <w:szCs w:val="18"/>
              <w:lang w:val="en-GB" w:eastAsia="en-US"/>
            </w:rPr>
            <w:t xml:space="preserve"> </w:t>
          </w:r>
          <w:r w:rsidR="00D06985">
            <w:rPr>
              <w:rFonts w:eastAsia="Calibri" w:cs="Arial"/>
              <w:sz w:val="18"/>
              <w:szCs w:val="18"/>
              <w:lang w:val="en-GB" w:eastAsia="en-US"/>
            </w:rPr>
            <w:t>B</w:t>
          </w:r>
        </w:p>
      </w:tc>
    </w:tr>
    <w:tr w:rsidR="00DD3638" w:rsidRPr="00FE2D3D" w14:paraId="4CE03CA5" w14:textId="77777777">
      <w:tc>
        <w:tcPr>
          <w:tcW w:w="3321" w:type="dxa"/>
        </w:tcPr>
        <w:p w14:paraId="18BC9504" w14:textId="77777777" w:rsidR="00DD3638" w:rsidRPr="00FE2D3D" w:rsidRDefault="00DD3638" w:rsidP="00DD3638">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827" w:type="dxa"/>
        </w:tcPr>
        <w:p w14:paraId="15AD69E3" w14:textId="77777777" w:rsidR="00DD3638" w:rsidRPr="00FE2D3D" w:rsidRDefault="00DD3638" w:rsidP="00DD3638">
          <w:pPr>
            <w:spacing w:after="0"/>
            <w:rPr>
              <w:rFonts w:eastAsia="Calibri" w:cs="Arial"/>
              <w:sz w:val="18"/>
              <w:szCs w:val="18"/>
              <w:lang w:val="en-GB" w:eastAsia="en-US"/>
            </w:rPr>
          </w:pPr>
        </w:p>
      </w:tc>
      <w:tc>
        <w:tcPr>
          <w:tcW w:w="4815" w:type="dxa"/>
        </w:tcPr>
        <w:p w14:paraId="38C3DC1E" w14:textId="6AF263F5" w:rsidR="00DD3638" w:rsidRPr="00FE2D3D" w:rsidRDefault="00823298" w:rsidP="009202CF">
          <w:pPr>
            <w:spacing w:after="0"/>
            <w:ind w:right="-63"/>
            <w:jc w:val="right"/>
            <w:rPr>
              <w:rFonts w:eastAsia="Calibri" w:cs="Arial"/>
              <w:sz w:val="18"/>
              <w:szCs w:val="18"/>
              <w:lang w:val="en-GB" w:eastAsia="en-US"/>
            </w:rPr>
          </w:pPr>
          <w:r>
            <w:rPr>
              <w:rFonts w:eastAsia="Calibri" w:cs="Arial"/>
              <w:sz w:val="18"/>
              <w:szCs w:val="18"/>
              <w:lang w:val="en-GB" w:eastAsia="en-US"/>
            </w:rPr>
            <w:t>Section A</w:t>
          </w:r>
          <w:r w:rsidR="00DD3638">
            <w:rPr>
              <w:rFonts w:eastAsia="Calibri" w:cs="Arial"/>
              <w:sz w:val="18"/>
              <w:szCs w:val="18"/>
              <w:lang w:val="en-GB" w:eastAsia="en-US"/>
            </w:rPr>
            <w:t xml:space="preserve"> – Cover Regulation</w:t>
          </w:r>
        </w:p>
      </w:tc>
    </w:tr>
  </w:tbl>
  <w:p w14:paraId="3FDFCDB2" w14:textId="77777777" w:rsidR="004A4674" w:rsidRPr="00C42045" w:rsidRDefault="004A4674" w:rsidP="00C74837">
    <w:pPr>
      <w:rPr>
        <w:sz w:val="8"/>
        <w:szCs w:val="8"/>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4040" w:type="dxa"/>
      <w:tblBorders>
        <w:bottom w:val="single" w:sz="4" w:space="0" w:color="auto"/>
      </w:tblBorders>
      <w:tblCellMar>
        <w:left w:w="85" w:type="dxa"/>
        <w:right w:w="57" w:type="dxa"/>
      </w:tblCellMar>
      <w:tblLook w:val="04A0" w:firstRow="1" w:lastRow="0" w:firstColumn="1" w:lastColumn="0" w:noHBand="0" w:noVBand="1"/>
    </w:tblPr>
    <w:tblGrid>
      <w:gridCol w:w="4680"/>
      <w:gridCol w:w="4680"/>
      <w:gridCol w:w="4680"/>
    </w:tblGrid>
    <w:tr w:rsidR="004A4674" w:rsidRPr="00FE2D3D" w14:paraId="6B489AE6" w14:textId="77777777">
      <w:tc>
        <w:tcPr>
          <w:tcW w:w="4680" w:type="dxa"/>
        </w:tcPr>
        <w:p w14:paraId="7B9B44C7" w14:textId="77777777" w:rsidR="004A4674" w:rsidRPr="00FE2D3D" w:rsidRDefault="004A4674" w:rsidP="00942010">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4680" w:type="dxa"/>
        </w:tcPr>
        <w:p w14:paraId="0EAA8AFF" w14:textId="77777777" w:rsidR="004A4674" w:rsidRPr="00FE2D3D" w:rsidRDefault="004A4674" w:rsidP="00942010">
          <w:pPr>
            <w:spacing w:after="0"/>
            <w:rPr>
              <w:rFonts w:eastAsia="Calibri" w:cs="Arial"/>
              <w:sz w:val="18"/>
              <w:szCs w:val="18"/>
              <w:lang w:val="en-GB" w:eastAsia="en-US"/>
            </w:rPr>
          </w:pPr>
        </w:p>
      </w:tc>
      <w:tc>
        <w:tcPr>
          <w:tcW w:w="4680" w:type="dxa"/>
        </w:tcPr>
        <w:p w14:paraId="3FA30020" w14:textId="0EC24968" w:rsidR="004A4674" w:rsidRPr="00FE2D3D" w:rsidRDefault="004A4674" w:rsidP="00942010">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 </w:t>
          </w:r>
          <w:r w:rsidR="00823298">
            <w:rPr>
              <w:rFonts w:eastAsia="Calibri" w:cs="Arial"/>
              <w:sz w:val="18"/>
              <w:szCs w:val="18"/>
              <w:lang w:val="en-GB" w:eastAsia="en-US"/>
            </w:rPr>
            <w:t>B</w:t>
          </w:r>
        </w:p>
      </w:tc>
    </w:tr>
    <w:tr w:rsidR="004A4674" w:rsidRPr="00FE2D3D" w14:paraId="4B4610B6" w14:textId="77777777">
      <w:tc>
        <w:tcPr>
          <w:tcW w:w="4680" w:type="dxa"/>
        </w:tcPr>
        <w:p w14:paraId="5B6B4A23" w14:textId="77777777" w:rsidR="004A4674" w:rsidRPr="00FE2D3D" w:rsidRDefault="004A4674" w:rsidP="00942010">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4680" w:type="dxa"/>
        </w:tcPr>
        <w:p w14:paraId="3E07FFCD" w14:textId="77777777" w:rsidR="004A4674" w:rsidRPr="00FE2D3D" w:rsidRDefault="004A4674" w:rsidP="00942010">
          <w:pPr>
            <w:spacing w:after="0"/>
            <w:rPr>
              <w:rFonts w:eastAsia="Calibri" w:cs="Arial"/>
              <w:sz w:val="18"/>
              <w:szCs w:val="18"/>
              <w:lang w:val="en-GB" w:eastAsia="en-US"/>
            </w:rPr>
          </w:pPr>
        </w:p>
      </w:tc>
      <w:tc>
        <w:tcPr>
          <w:tcW w:w="4680" w:type="dxa"/>
        </w:tcPr>
        <w:p w14:paraId="53ED2234" w14:textId="0D0C862C" w:rsidR="004A4674" w:rsidRPr="00FE2D3D" w:rsidRDefault="0058032A" w:rsidP="009202CF">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59FBFE91" w14:textId="77777777" w:rsidR="004A4674" w:rsidRPr="00C42045" w:rsidRDefault="004A4674" w:rsidP="00C74837">
    <w:pPr>
      <w:rPr>
        <w:sz w:val="8"/>
        <w:szCs w:val="8"/>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034"/>
      <w:gridCol w:w="1616"/>
      <w:gridCol w:w="4376"/>
    </w:tblGrid>
    <w:tr w:rsidR="006524BF" w:rsidRPr="00FE2D3D" w14:paraId="476F2F36" w14:textId="77777777">
      <w:tc>
        <w:tcPr>
          <w:tcW w:w="3321" w:type="dxa"/>
        </w:tcPr>
        <w:p w14:paraId="67F27478" w14:textId="77777777" w:rsidR="006524BF" w:rsidRPr="00FE2D3D" w:rsidRDefault="006524BF" w:rsidP="006524BF">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827" w:type="dxa"/>
        </w:tcPr>
        <w:p w14:paraId="5B6B1408" w14:textId="77777777" w:rsidR="006524BF" w:rsidRPr="00FE2D3D" w:rsidRDefault="006524BF" w:rsidP="006524BF">
          <w:pPr>
            <w:spacing w:after="0"/>
            <w:rPr>
              <w:rFonts w:eastAsia="Calibri" w:cs="Arial"/>
              <w:sz w:val="18"/>
              <w:szCs w:val="18"/>
              <w:lang w:val="en-GB" w:eastAsia="en-US"/>
            </w:rPr>
          </w:pPr>
        </w:p>
      </w:tc>
      <w:tc>
        <w:tcPr>
          <w:tcW w:w="4815" w:type="dxa"/>
        </w:tcPr>
        <w:p w14:paraId="35EC5B16" w14:textId="69A38714" w:rsidR="006524BF" w:rsidRPr="00FE2D3D" w:rsidRDefault="006524BF" w:rsidP="006524BF">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 </w:t>
          </w:r>
          <w:r w:rsidR="00340C4F">
            <w:rPr>
              <w:rFonts w:eastAsia="Calibri" w:cs="Arial"/>
              <w:sz w:val="18"/>
              <w:szCs w:val="18"/>
              <w:lang w:val="en-GB" w:eastAsia="en-US"/>
            </w:rPr>
            <w:t>B</w:t>
          </w:r>
        </w:p>
      </w:tc>
    </w:tr>
    <w:tr w:rsidR="006524BF" w:rsidRPr="00FE2D3D" w14:paraId="3C610AEB" w14:textId="77777777">
      <w:tc>
        <w:tcPr>
          <w:tcW w:w="3321" w:type="dxa"/>
        </w:tcPr>
        <w:p w14:paraId="0F730AC1" w14:textId="77777777" w:rsidR="006524BF" w:rsidRPr="00FE2D3D" w:rsidRDefault="006524BF" w:rsidP="006524BF">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827" w:type="dxa"/>
        </w:tcPr>
        <w:p w14:paraId="4B704350" w14:textId="77777777" w:rsidR="006524BF" w:rsidRPr="00FE2D3D" w:rsidRDefault="006524BF" w:rsidP="006524BF">
          <w:pPr>
            <w:spacing w:after="0"/>
            <w:rPr>
              <w:rFonts w:eastAsia="Calibri" w:cs="Arial"/>
              <w:sz w:val="18"/>
              <w:szCs w:val="18"/>
              <w:lang w:val="en-GB" w:eastAsia="en-US"/>
            </w:rPr>
          </w:pPr>
        </w:p>
      </w:tc>
      <w:tc>
        <w:tcPr>
          <w:tcW w:w="4815" w:type="dxa"/>
        </w:tcPr>
        <w:p w14:paraId="2CD32C8E" w14:textId="43F4E9CA" w:rsidR="006524BF" w:rsidRPr="00FE2D3D" w:rsidRDefault="0058032A" w:rsidP="006524BF">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04004C7C" w14:textId="77777777" w:rsidR="002577AA" w:rsidRPr="00C42045" w:rsidRDefault="002577AA" w:rsidP="00C74837">
    <w:pPr>
      <w:rPr>
        <w:sz w:val="8"/>
        <w:szCs w:val="8"/>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4040" w:type="dxa"/>
      <w:tblBorders>
        <w:bottom w:val="single" w:sz="4" w:space="0" w:color="auto"/>
      </w:tblBorders>
      <w:tblCellMar>
        <w:left w:w="85" w:type="dxa"/>
        <w:right w:w="57" w:type="dxa"/>
      </w:tblCellMar>
      <w:tblLook w:val="04A0" w:firstRow="1" w:lastRow="0" w:firstColumn="1" w:lastColumn="0" w:noHBand="0" w:noVBand="1"/>
    </w:tblPr>
    <w:tblGrid>
      <w:gridCol w:w="4680"/>
      <w:gridCol w:w="4680"/>
      <w:gridCol w:w="4680"/>
    </w:tblGrid>
    <w:tr w:rsidR="002577AA" w:rsidRPr="00FE2D3D" w14:paraId="4C1D7B78" w14:textId="77777777">
      <w:tc>
        <w:tcPr>
          <w:tcW w:w="4680" w:type="dxa"/>
        </w:tcPr>
        <w:p w14:paraId="2B2E616E" w14:textId="77777777" w:rsidR="002577AA" w:rsidRPr="00FE2D3D" w:rsidRDefault="002577AA" w:rsidP="00942010">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4680" w:type="dxa"/>
        </w:tcPr>
        <w:p w14:paraId="2D5C8CE2" w14:textId="77777777" w:rsidR="002577AA" w:rsidRPr="00FE2D3D" w:rsidRDefault="002577AA" w:rsidP="00942010">
          <w:pPr>
            <w:spacing w:after="0"/>
            <w:rPr>
              <w:rFonts w:eastAsia="Calibri" w:cs="Arial"/>
              <w:sz w:val="18"/>
              <w:szCs w:val="18"/>
              <w:lang w:val="en-GB" w:eastAsia="en-US"/>
            </w:rPr>
          </w:pPr>
        </w:p>
      </w:tc>
      <w:tc>
        <w:tcPr>
          <w:tcW w:w="4680" w:type="dxa"/>
        </w:tcPr>
        <w:p w14:paraId="52957E5C" w14:textId="46ED2563" w:rsidR="002577AA" w:rsidRPr="00FE2D3D" w:rsidRDefault="002577AA" w:rsidP="00942010">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 </w:t>
          </w:r>
          <w:r w:rsidR="00340C4F">
            <w:rPr>
              <w:rFonts w:eastAsia="Calibri" w:cs="Arial"/>
              <w:sz w:val="18"/>
              <w:szCs w:val="18"/>
              <w:lang w:val="en-GB" w:eastAsia="en-US"/>
            </w:rPr>
            <w:t>B</w:t>
          </w:r>
        </w:p>
      </w:tc>
    </w:tr>
    <w:tr w:rsidR="002577AA" w:rsidRPr="00FE2D3D" w14:paraId="763DA20F" w14:textId="77777777">
      <w:tc>
        <w:tcPr>
          <w:tcW w:w="4680" w:type="dxa"/>
        </w:tcPr>
        <w:p w14:paraId="22168196" w14:textId="77777777" w:rsidR="002577AA" w:rsidRPr="00FE2D3D" w:rsidRDefault="002577AA" w:rsidP="00942010">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4680" w:type="dxa"/>
        </w:tcPr>
        <w:p w14:paraId="54762CE9" w14:textId="77777777" w:rsidR="002577AA" w:rsidRPr="00FE2D3D" w:rsidRDefault="002577AA" w:rsidP="00942010">
          <w:pPr>
            <w:spacing w:after="0"/>
            <w:rPr>
              <w:rFonts w:eastAsia="Calibri" w:cs="Arial"/>
              <w:sz w:val="18"/>
              <w:szCs w:val="18"/>
              <w:lang w:val="en-GB" w:eastAsia="en-US"/>
            </w:rPr>
          </w:pPr>
        </w:p>
      </w:tc>
      <w:tc>
        <w:tcPr>
          <w:tcW w:w="4680" w:type="dxa"/>
        </w:tcPr>
        <w:p w14:paraId="54A5C32E" w14:textId="01047B84" w:rsidR="002577AA" w:rsidRPr="00FE2D3D" w:rsidRDefault="0058032A" w:rsidP="00942010">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357F1E4C" w14:textId="77777777" w:rsidR="002577AA" w:rsidRPr="00C42045" w:rsidRDefault="002577AA" w:rsidP="00C74837">
    <w:pPr>
      <w:rPr>
        <w:sz w:val="8"/>
        <w:szCs w:val="8"/>
      </w:rP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034"/>
      <w:gridCol w:w="1616"/>
      <w:gridCol w:w="4376"/>
    </w:tblGrid>
    <w:tr w:rsidR="00934FCC" w:rsidRPr="00FE2D3D" w14:paraId="291E1D23" w14:textId="77777777">
      <w:tc>
        <w:tcPr>
          <w:tcW w:w="3321" w:type="dxa"/>
        </w:tcPr>
        <w:p w14:paraId="3540715A" w14:textId="77777777" w:rsidR="00934FCC" w:rsidRPr="00FE2D3D" w:rsidRDefault="00934FCC" w:rsidP="00934FCC">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827" w:type="dxa"/>
        </w:tcPr>
        <w:p w14:paraId="044956BA" w14:textId="77777777" w:rsidR="00934FCC" w:rsidRPr="00FE2D3D" w:rsidRDefault="00934FCC" w:rsidP="00934FCC">
          <w:pPr>
            <w:spacing w:after="0"/>
            <w:rPr>
              <w:rFonts w:eastAsia="Calibri" w:cs="Arial"/>
              <w:sz w:val="18"/>
              <w:szCs w:val="18"/>
              <w:lang w:val="en-GB" w:eastAsia="en-US"/>
            </w:rPr>
          </w:pPr>
        </w:p>
      </w:tc>
      <w:tc>
        <w:tcPr>
          <w:tcW w:w="4815" w:type="dxa"/>
        </w:tcPr>
        <w:p w14:paraId="0C90C68F" w14:textId="46FA7472" w:rsidR="00934FCC" w:rsidRPr="00FE2D3D" w:rsidRDefault="00934FCC" w:rsidP="00934FCC">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 </w:t>
          </w:r>
          <w:r w:rsidR="00F77F0B">
            <w:rPr>
              <w:rFonts w:eastAsia="Calibri" w:cs="Arial"/>
              <w:sz w:val="18"/>
              <w:szCs w:val="18"/>
              <w:lang w:val="en-GB" w:eastAsia="en-US"/>
            </w:rPr>
            <w:t>B</w:t>
          </w:r>
        </w:p>
      </w:tc>
    </w:tr>
    <w:tr w:rsidR="00934FCC" w:rsidRPr="00FE2D3D" w14:paraId="632DCD37" w14:textId="77777777">
      <w:tc>
        <w:tcPr>
          <w:tcW w:w="3321" w:type="dxa"/>
        </w:tcPr>
        <w:p w14:paraId="0350A29B" w14:textId="77777777" w:rsidR="00934FCC" w:rsidRPr="00FE2D3D" w:rsidRDefault="00934FCC" w:rsidP="00934FCC">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827" w:type="dxa"/>
        </w:tcPr>
        <w:p w14:paraId="477AD472" w14:textId="77777777" w:rsidR="00934FCC" w:rsidRPr="00FE2D3D" w:rsidRDefault="00934FCC" w:rsidP="00934FCC">
          <w:pPr>
            <w:spacing w:after="0"/>
            <w:rPr>
              <w:rFonts w:eastAsia="Calibri" w:cs="Arial"/>
              <w:sz w:val="18"/>
              <w:szCs w:val="18"/>
              <w:lang w:val="en-GB" w:eastAsia="en-US"/>
            </w:rPr>
          </w:pPr>
        </w:p>
      </w:tc>
      <w:tc>
        <w:tcPr>
          <w:tcW w:w="4815" w:type="dxa"/>
        </w:tcPr>
        <w:p w14:paraId="4E3505D6" w14:textId="2900E9D1" w:rsidR="00934FCC" w:rsidRPr="00FE2D3D" w:rsidRDefault="0058032A" w:rsidP="00934FCC">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2EBB1842" w14:textId="77777777" w:rsidR="0060634A" w:rsidRPr="00C42045" w:rsidRDefault="0060634A" w:rsidP="00C74837">
    <w:pPr>
      <w:rPr>
        <w:sz w:val="8"/>
        <w:szCs w:val="8"/>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4040" w:type="dxa"/>
      <w:tblBorders>
        <w:bottom w:val="single" w:sz="4" w:space="0" w:color="auto"/>
      </w:tblBorders>
      <w:tblCellMar>
        <w:left w:w="85" w:type="dxa"/>
        <w:right w:w="86" w:type="dxa"/>
      </w:tblCellMar>
      <w:tblLook w:val="04A0" w:firstRow="1" w:lastRow="0" w:firstColumn="1" w:lastColumn="0" w:noHBand="0" w:noVBand="1"/>
    </w:tblPr>
    <w:tblGrid>
      <w:gridCol w:w="4680"/>
      <w:gridCol w:w="4680"/>
      <w:gridCol w:w="4680"/>
    </w:tblGrid>
    <w:tr w:rsidR="0060634A" w:rsidRPr="00FE2D3D" w14:paraId="16DB0FDF" w14:textId="77777777" w:rsidTr="0044094B">
      <w:tc>
        <w:tcPr>
          <w:tcW w:w="4680" w:type="dxa"/>
        </w:tcPr>
        <w:p w14:paraId="474FA250" w14:textId="77777777" w:rsidR="0060634A" w:rsidRPr="00FE2D3D" w:rsidRDefault="0060634A" w:rsidP="00942010">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4680" w:type="dxa"/>
        </w:tcPr>
        <w:p w14:paraId="5512AF1A" w14:textId="77777777" w:rsidR="0060634A" w:rsidRPr="00FE2D3D" w:rsidRDefault="0060634A" w:rsidP="00942010">
          <w:pPr>
            <w:spacing w:after="0"/>
            <w:rPr>
              <w:rFonts w:eastAsia="Calibri" w:cs="Arial"/>
              <w:sz w:val="18"/>
              <w:szCs w:val="18"/>
              <w:lang w:val="en-GB" w:eastAsia="en-US"/>
            </w:rPr>
          </w:pPr>
        </w:p>
      </w:tc>
      <w:tc>
        <w:tcPr>
          <w:tcW w:w="4680" w:type="dxa"/>
        </w:tcPr>
        <w:p w14:paraId="48D462B2" w14:textId="4D2AD037" w:rsidR="0060634A" w:rsidRPr="00FE2D3D" w:rsidRDefault="0060634A" w:rsidP="00942010">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 </w:t>
          </w:r>
          <w:r w:rsidR="00592520">
            <w:rPr>
              <w:rFonts w:eastAsia="Calibri" w:cs="Arial"/>
              <w:sz w:val="18"/>
              <w:szCs w:val="18"/>
              <w:lang w:val="en-GB" w:eastAsia="en-US"/>
            </w:rPr>
            <w:t>B</w:t>
          </w:r>
        </w:p>
      </w:tc>
    </w:tr>
    <w:tr w:rsidR="0060634A" w:rsidRPr="00FE2D3D" w14:paraId="1C75DAF8" w14:textId="77777777" w:rsidTr="0044094B">
      <w:tc>
        <w:tcPr>
          <w:tcW w:w="4680" w:type="dxa"/>
        </w:tcPr>
        <w:p w14:paraId="6CFCA33E" w14:textId="77777777" w:rsidR="0060634A" w:rsidRPr="00FE2D3D" w:rsidRDefault="0060634A" w:rsidP="00942010">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4680" w:type="dxa"/>
        </w:tcPr>
        <w:p w14:paraId="330F7B6F" w14:textId="77777777" w:rsidR="0060634A" w:rsidRPr="00FE2D3D" w:rsidRDefault="0060634A" w:rsidP="00942010">
          <w:pPr>
            <w:spacing w:after="0"/>
            <w:rPr>
              <w:rFonts w:eastAsia="Calibri" w:cs="Arial"/>
              <w:sz w:val="18"/>
              <w:szCs w:val="18"/>
              <w:lang w:val="en-GB" w:eastAsia="en-US"/>
            </w:rPr>
          </w:pPr>
        </w:p>
      </w:tc>
      <w:tc>
        <w:tcPr>
          <w:tcW w:w="4680" w:type="dxa"/>
        </w:tcPr>
        <w:p w14:paraId="73FF192D" w14:textId="6BFF65E1" w:rsidR="0060634A" w:rsidRPr="00FE2D3D" w:rsidRDefault="0044094B" w:rsidP="00942010">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705E2D3D" w14:textId="77777777" w:rsidR="0060634A" w:rsidRPr="00C42045" w:rsidRDefault="0060634A" w:rsidP="00C74837">
    <w:pPr>
      <w:rPr>
        <w:sz w:val="8"/>
        <w:szCs w:val="8"/>
      </w:rP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Borders>
        <w:bottom w:val="single" w:sz="4" w:space="0" w:color="auto"/>
      </w:tblBorders>
      <w:tblCellMar>
        <w:left w:w="85" w:type="dxa"/>
        <w:right w:w="57" w:type="dxa"/>
      </w:tblCellMar>
      <w:tblLook w:val="04A0" w:firstRow="1" w:lastRow="0" w:firstColumn="1" w:lastColumn="0" w:noHBand="0" w:noVBand="1"/>
    </w:tblPr>
    <w:tblGrid>
      <w:gridCol w:w="3009"/>
      <w:gridCol w:w="2031"/>
      <w:gridCol w:w="3986"/>
    </w:tblGrid>
    <w:tr w:rsidR="00FE6117" w:rsidRPr="00FE2D3D" w14:paraId="6910887F" w14:textId="77777777" w:rsidTr="00FE6117">
      <w:tc>
        <w:tcPr>
          <w:tcW w:w="1667" w:type="pct"/>
        </w:tcPr>
        <w:p w14:paraId="6F90CE60" w14:textId="77777777" w:rsidR="00FE6117" w:rsidRPr="00FE2D3D" w:rsidRDefault="00FE6117" w:rsidP="00942010">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125" w:type="pct"/>
        </w:tcPr>
        <w:p w14:paraId="214A23CD" w14:textId="77777777" w:rsidR="00FE6117" w:rsidRPr="00FE2D3D" w:rsidRDefault="00FE6117" w:rsidP="00942010">
          <w:pPr>
            <w:spacing w:after="0"/>
            <w:rPr>
              <w:rFonts w:eastAsia="Calibri" w:cs="Arial"/>
              <w:sz w:val="18"/>
              <w:szCs w:val="18"/>
              <w:lang w:val="en-GB" w:eastAsia="en-US"/>
            </w:rPr>
          </w:pPr>
        </w:p>
      </w:tc>
      <w:tc>
        <w:tcPr>
          <w:tcW w:w="2208" w:type="pct"/>
        </w:tcPr>
        <w:p w14:paraId="344C2ABE" w14:textId="77777777" w:rsidR="00FE6117" w:rsidRPr="00FE2D3D" w:rsidRDefault="00FE6117" w:rsidP="00942010">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 B</w:t>
          </w:r>
        </w:p>
      </w:tc>
    </w:tr>
    <w:tr w:rsidR="00FE6117" w:rsidRPr="00FE2D3D" w14:paraId="0F37F23E" w14:textId="77777777" w:rsidTr="00FE6117">
      <w:tc>
        <w:tcPr>
          <w:tcW w:w="1667" w:type="pct"/>
        </w:tcPr>
        <w:p w14:paraId="3A51694C" w14:textId="77777777" w:rsidR="00FE6117" w:rsidRPr="00FE2D3D" w:rsidRDefault="00FE6117" w:rsidP="00942010">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125" w:type="pct"/>
        </w:tcPr>
        <w:p w14:paraId="6041576F" w14:textId="77777777" w:rsidR="00FE6117" w:rsidRPr="00FE2D3D" w:rsidRDefault="00FE6117" w:rsidP="00942010">
          <w:pPr>
            <w:spacing w:after="0"/>
            <w:rPr>
              <w:rFonts w:eastAsia="Calibri" w:cs="Arial"/>
              <w:sz w:val="18"/>
              <w:szCs w:val="18"/>
              <w:lang w:val="en-GB" w:eastAsia="en-US"/>
            </w:rPr>
          </w:pPr>
        </w:p>
      </w:tc>
      <w:tc>
        <w:tcPr>
          <w:tcW w:w="2208" w:type="pct"/>
        </w:tcPr>
        <w:p w14:paraId="45C41A76" w14:textId="3A305506" w:rsidR="00FE6117" w:rsidRPr="00FE2D3D" w:rsidRDefault="0058032A" w:rsidP="00942010">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7054F209" w14:textId="77777777" w:rsidR="00FE6117" w:rsidRPr="00C42045" w:rsidRDefault="00FE6117" w:rsidP="00C74837">
    <w:pPr>
      <w:rPr>
        <w:sz w:val="8"/>
        <w:szCs w:val="8"/>
      </w:rP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090" w:type="dxa"/>
      <w:tblBorders>
        <w:bottom w:val="single" w:sz="4" w:space="0" w:color="auto"/>
      </w:tblBorders>
      <w:tblCellMar>
        <w:left w:w="85" w:type="dxa"/>
        <w:right w:w="86" w:type="dxa"/>
      </w:tblCellMar>
      <w:tblLook w:val="04A0" w:firstRow="1" w:lastRow="0" w:firstColumn="1" w:lastColumn="0" w:noHBand="0" w:noVBand="1"/>
    </w:tblPr>
    <w:tblGrid>
      <w:gridCol w:w="3257"/>
      <w:gridCol w:w="1780"/>
      <w:gridCol w:w="4053"/>
    </w:tblGrid>
    <w:tr w:rsidR="00620809" w:rsidRPr="00FE2D3D" w14:paraId="03EA657D" w14:textId="77777777" w:rsidTr="00FC767A">
      <w:tc>
        <w:tcPr>
          <w:tcW w:w="3257" w:type="dxa"/>
        </w:tcPr>
        <w:p w14:paraId="0F8547D6" w14:textId="77777777" w:rsidR="00620809" w:rsidRPr="00FE2D3D" w:rsidRDefault="00620809" w:rsidP="0062080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780" w:type="dxa"/>
        </w:tcPr>
        <w:p w14:paraId="072193E5" w14:textId="77777777" w:rsidR="00620809" w:rsidRPr="00FE2D3D" w:rsidRDefault="00620809" w:rsidP="00620809">
          <w:pPr>
            <w:spacing w:after="0"/>
            <w:rPr>
              <w:rFonts w:eastAsia="Calibri" w:cs="Arial"/>
              <w:sz w:val="18"/>
              <w:szCs w:val="18"/>
              <w:lang w:val="en-GB" w:eastAsia="en-US"/>
            </w:rPr>
          </w:pPr>
        </w:p>
      </w:tc>
      <w:tc>
        <w:tcPr>
          <w:tcW w:w="4053" w:type="dxa"/>
        </w:tcPr>
        <w:p w14:paraId="2E335FAE" w14:textId="3F1E689B" w:rsidR="00620809" w:rsidRPr="00FE2D3D" w:rsidRDefault="00620809" w:rsidP="00620809">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 B</w:t>
          </w:r>
        </w:p>
      </w:tc>
    </w:tr>
    <w:tr w:rsidR="00620809" w:rsidRPr="00FE2D3D" w14:paraId="3F586548" w14:textId="77777777" w:rsidTr="00FC767A">
      <w:tc>
        <w:tcPr>
          <w:tcW w:w="3257" w:type="dxa"/>
        </w:tcPr>
        <w:p w14:paraId="524426A1" w14:textId="77777777" w:rsidR="00620809" w:rsidRPr="00FE2D3D" w:rsidRDefault="00620809" w:rsidP="0062080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780" w:type="dxa"/>
        </w:tcPr>
        <w:p w14:paraId="1B8ACD80" w14:textId="77777777" w:rsidR="00620809" w:rsidRPr="00FE2D3D" w:rsidRDefault="00620809" w:rsidP="00620809">
          <w:pPr>
            <w:spacing w:after="0"/>
            <w:rPr>
              <w:rFonts w:eastAsia="Calibri" w:cs="Arial"/>
              <w:sz w:val="18"/>
              <w:szCs w:val="18"/>
              <w:lang w:val="en-GB" w:eastAsia="en-US"/>
            </w:rPr>
          </w:pPr>
        </w:p>
      </w:tc>
      <w:tc>
        <w:tcPr>
          <w:tcW w:w="4053" w:type="dxa"/>
        </w:tcPr>
        <w:p w14:paraId="36FA6744" w14:textId="4072DEB8" w:rsidR="00620809" w:rsidRPr="00FE2D3D" w:rsidRDefault="0058032A" w:rsidP="00620809">
          <w:pPr>
            <w:spacing w:after="0"/>
            <w:ind w:right="-63"/>
            <w:jc w:val="right"/>
            <w:rPr>
              <w:rFonts w:eastAsia="Calibri" w:cs="Arial"/>
              <w:sz w:val="18"/>
              <w:szCs w:val="18"/>
              <w:lang w:val="en-GB" w:eastAsia="en-US"/>
            </w:rPr>
          </w:pPr>
          <w:r>
            <w:rPr>
              <w:rFonts w:eastAsia="Calibri" w:cs="Arial"/>
              <w:sz w:val="18"/>
              <w:szCs w:val="18"/>
              <w:lang w:val="en-GB" w:eastAsia="en-US"/>
            </w:rPr>
            <w:t>Technical Requirements</w:t>
          </w:r>
        </w:p>
      </w:tc>
    </w:tr>
  </w:tbl>
  <w:p w14:paraId="5AC8B1AA" w14:textId="77777777" w:rsidR="00FE37A5" w:rsidRPr="00C42045" w:rsidRDefault="00FE37A5" w:rsidP="00C74837">
    <w:pPr>
      <w:rPr>
        <w:sz w:val="8"/>
        <w:szCs w:val="8"/>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090" w:type="dxa"/>
      <w:tblBorders>
        <w:bottom w:val="single" w:sz="4" w:space="0" w:color="auto"/>
      </w:tblBorders>
      <w:tblCellMar>
        <w:left w:w="85" w:type="dxa"/>
        <w:right w:w="86" w:type="dxa"/>
      </w:tblCellMar>
      <w:tblLook w:val="04A0" w:firstRow="1" w:lastRow="0" w:firstColumn="1" w:lastColumn="0" w:noHBand="0" w:noVBand="1"/>
    </w:tblPr>
    <w:tblGrid>
      <w:gridCol w:w="3257"/>
      <w:gridCol w:w="1780"/>
      <w:gridCol w:w="4053"/>
    </w:tblGrid>
    <w:tr w:rsidR="00030BAE" w:rsidRPr="00FE2D3D" w14:paraId="6411D4FE" w14:textId="77777777" w:rsidTr="00736554">
      <w:tc>
        <w:tcPr>
          <w:tcW w:w="3257" w:type="dxa"/>
        </w:tcPr>
        <w:p w14:paraId="3EE8B073" w14:textId="77777777" w:rsidR="00030BAE" w:rsidRPr="00FE2D3D" w:rsidRDefault="00030BAE" w:rsidP="00620809">
          <w:pPr>
            <w:spacing w:after="0"/>
            <w:ind w:left="-90"/>
            <w:rPr>
              <w:rFonts w:eastAsia="Calibri" w:cs="Arial"/>
              <w:sz w:val="18"/>
              <w:szCs w:val="18"/>
              <w:lang w:val="en-GB" w:eastAsia="en-US"/>
            </w:rPr>
          </w:pPr>
          <w:r w:rsidRPr="00FE2D3D">
            <w:rPr>
              <w:rFonts w:eastAsia="Calibri" w:cs="Arial"/>
              <w:sz w:val="18"/>
              <w:szCs w:val="18"/>
              <w:lang w:val="en-GB" w:eastAsia="en-US"/>
            </w:rPr>
            <w:t>Maldivian Civil Aviation Regulations</w:t>
          </w:r>
        </w:p>
      </w:tc>
      <w:tc>
        <w:tcPr>
          <w:tcW w:w="1780" w:type="dxa"/>
        </w:tcPr>
        <w:p w14:paraId="7FC60E87" w14:textId="77777777" w:rsidR="00030BAE" w:rsidRPr="00FE2D3D" w:rsidRDefault="00030BAE" w:rsidP="00620809">
          <w:pPr>
            <w:spacing w:after="0"/>
            <w:rPr>
              <w:rFonts w:eastAsia="Calibri" w:cs="Arial"/>
              <w:sz w:val="18"/>
              <w:szCs w:val="18"/>
              <w:lang w:val="en-GB" w:eastAsia="en-US"/>
            </w:rPr>
          </w:pPr>
        </w:p>
      </w:tc>
      <w:tc>
        <w:tcPr>
          <w:tcW w:w="4053" w:type="dxa"/>
        </w:tcPr>
        <w:p w14:paraId="6C2860AE" w14:textId="77777777" w:rsidR="00030BAE" w:rsidRPr="00FE2D3D" w:rsidRDefault="00030BAE" w:rsidP="00620809">
          <w:pPr>
            <w:spacing w:after="0"/>
            <w:ind w:right="-63"/>
            <w:jc w:val="right"/>
            <w:rPr>
              <w:rFonts w:eastAsia="Calibri" w:cs="Arial"/>
              <w:sz w:val="18"/>
              <w:szCs w:val="18"/>
              <w:lang w:val="en-GB" w:eastAsia="en-US"/>
            </w:rPr>
          </w:pPr>
          <w:r w:rsidRPr="00FE2D3D">
            <w:rPr>
              <w:rFonts w:eastAsia="Calibri" w:cs="Arial"/>
              <w:sz w:val="18"/>
              <w:szCs w:val="18"/>
              <w:lang w:val="en-GB" w:eastAsia="en-US"/>
            </w:rPr>
            <w:t>MCAR</w:t>
          </w:r>
          <w:r>
            <w:rPr>
              <w:rFonts w:eastAsia="Calibri" w:cs="Arial"/>
              <w:sz w:val="18"/>
              <w:szCs w:val="18"/>
              <w:lang w:val="en-GB" w:eastAsia="en-US"/>
            </w:rPr>
            <w:t xml:space="preserve"> – Unmanned Aircraft Systems B</w:t>
          </w:r>
        </w:p>
      </w:tc>
    </w:tr>
    <w:tr w:rsidR="00030BAE" w:rsidRPr="00FE2D3D" w14:paraId="1E626EB4" w14:textId="77777777" w:rsidTr="00736554">
      <w:tc>
        <w:tcPr>
          <w:tcW w:w="3257" w:type="dxa"/>
        </w:tcPr>
        <w:p w14:paraId="1B24EFC3" w14:textId="77777777" w:rsidR="00030BAE" w:rsidRPr="00FE2D3D" w:rsidRDefault="00030BAE" w:rsidP="00620809">
          <w:pPr>
            <w:spacing w:after="0"/>
            <w:ind w:left="-90"/>
            <w:rPr>
              <w:rFonts w:eastAsia="Calibri" w:cs="Arial"/>
              <w:sz w:val="18"/>
              <w:szCs w:val="18"/>
              <w:lang w:val="en-GB" w:eastAsia="en-US"/>
            </w:rPr>
          </w:pPr>
          <w:r w:rsidRPr="00FE2D3D">
            <w:rPr>
              <w:rFonts w:eastAsia="Calibri" w:cs="Arial"/>
              <w:sz w:val="18"/>
              <w:szCs w:val="18"/>
              <w:lang w:val="en-GB" w:eastAsia="en-US"/>
            </w:rPr>
            <w:t>Maldives Civil Aviation Authority</w:t>
          </w:r>
        </w:p>
      </w:tc>
      <w:tc>
        <w:tcPr>
          <w:tcW w:w="1780" w:type="dxa"/>
        </w:tcPr>
        <w:p w14:paraId="730EDD5C" w14:textId="77777777" w:rsidR="00030BAE" w:rsidRPr="00FE2D3D" w:rsidRDefault="00030BAE" w:rsidP="00620809">
          <w:pPr>
            <w:spacing w:after="0"/>
            <w:rPr>
              <w:rFonts w:eastAsia="Calibri" w:cs="Arial"/>
              <w:sz w:val="18"/>
              <w:szCs w:val="18"/>
              <w:lang w:val="en-GB" w:eastAsia="en-US"/>
            </w:rPr>
          </w:pPr>
        </w:p>
      </w:tc>
      <w:tc>
        <w:tcPr>
          <w:tcW w:w="4053" w:type="dxa"/>
        </w:tcPr>
        <w:p w14:paraId="1C4F043E" w14:textId="6DBA5A0B" w:rsidR="00030BAE" w:rsidRPr="00FE2D3D" w:rsidRDefault="00566877" w:rsidP="00620809">
          <w:pPr>
            <w:spacing w:after="0"/>
            <w:ind w:right="-63"/>
            <w:jc w:val="right"/>
            <w:rPr>
              <w:rFonts w:eastAsia="Calibri" w:cs="Arial"/>
              <w:sz w:val="18"/>
              <w:szCs w:val="18"/>
              <w:lang w:val="en-GB" w:eastAsia="en-US"/>
            </w:rPr>
          </w:pPr>
          <w:r>
            <w:rPr>
              <w:rFonts w:eastAsia="Calibri" w:cs="Arial"/>
              <w:sz w:val="18"/>
              <w:szCs w:val="18"/>
              <w:lang w:val="en-GB" w:eastAsia="en-US"/>
            </w:rPr>
            <w:t>Annex to MCAR UAS-B</w:t>
          </w:r>
        </w:p>
      </w:tc>
    </w:tr>
  </w:tbl>
  <w:p w14:paraId="413DC15D" w14:textId="77777777" w:rsidR="00030BAE" w:rsidRPr="00C42045" w:rsidRDefault="00030BAE" w:rsidP="00C74837">
    <w:pPr>
      <w:rPr>
        <w:sz w:val="8"/>
        <w:szCs w:val="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F6F9C"/>
    <w:multiLevelType w:val="multilevel"/>
    <w:tmpl w:val="4224CE94"/>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 w15:restartNumberingAfterBreak="0">
    <w:nsid w:val="002B21DF"/>
    <w:multiLevelType w:val="multilevel"/>
    <w:tmpl w:val="2C9CCCBE"/>
    <w:lvl w:ilvl="0">
      <w:start w:val="1"/>
      <w:numFmt w:val="bullet"/>
      <w:pStyle w:val="bullet1"/>
      <w:lvlText w:val="—"/>
      <w:lvlJc w:val="left"/>
      <w:pPr>
        <w:ind w:left="1152" w:hanging="576"/>
      </w:pPr>
      <w:rPr>
        <w:rFonts w:ascii="Calibri" w:hAnsi="Calibri" w:cs="Calibri"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 w15:restartNumberingAfterBreak="0">
    <w:nsid w:val="004346C6"/>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 w15:restartNumberingAfterBreak="0">
    <w:nsid w:val="00DA5EC4"/>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 w15:restartNumberingAfterBreak="0">
    <w:nsid w:val="010019C3"/>
    <w:multiLevelType w:val="multilevel"/>
    <w:tmpl w:val="D526B852"/>
    <w:lvl w:ilvl="0">
      <w:start w:val="1"/>
      <w:numFmt w:val="lowerLetter"/>
      <w:lvlText w:val="(%1)"/>
      <w:lvlJc w:val="left"/>
      <w:pPr>
        <w:ind w:left="2232" w:hanging="1512"/>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5" w15:restartNumberingAfterBreak="0">
    <w:nsid w:val="010553E2"/>
    <w:multiLevelType w:val="multilevel"/>
    <w:tmpl w:val="1D92D2F8"/>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6" w15:restartNumberingAfterBreak="0">
    <w:nsid w:val="012E6E25"/>
    <w:multiLevelType w:val="multilevel"/>
    <w:tmpl w:val="1E983154"/>
    <w:lvl w:ilvl="0">
      <w:start w:val="1"/>
      <w:numFmt w:val="lowerRoman"/>
      <w:lvlText w:val="%1"/>
      <w:lvlJc w:val="left"/>
      <w:pPr>
        <w:ind w:left="1656" w:hanging="504"/>
      </w:pPr>
      <w:rPr>
        <w:rFonts w:ascii="Open Sans" w:hAnsi="Open Sans" w:cs="Times New Roman" w:hint="default"/>
        <w:w w:val="100"/>
        <w:sz w:val="22"/>
        <w:szCs w:val="22"/>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7" w15:restartNumberingAfterBreak="0">
    <w:nsid w:val="01DA4056"/>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8" w15:restartNumberingAfterBreak="0">
    <w:nsid w:val="0213436E"/>
    <w:multiLevelType w:val="multilevel"/>
    <w:tmpl w:val="2630869A"/>
    <w:lvl w:ilvl="0">
      <w:start w:val="1"/>
      <w:numFmt w:val="lowerLetter"/>
      <w:lvlText w:val="(%1)"/>
      <w:lvlJc w:val="left"/>
      <w:pPr>
        <w:ind w:left="2988" w:hanging="360"/>
      </w:pPr>
      <w:rPr>
        <w:rFonts w:hint="default"/>
      </w:rPr>
    </w:lvl>
    <w:lvl w:ilvl="1">
      <w:start w:val="1"/>
      <w:numFmt w:val="lowerLetter"/>
      <w:lvlText w:val="(%2)"/>
      <w:lvlJc w:val="left"/>
      <w:pPr>
        <w:ind w:left="2808" w:hanging="533"/>
      </w:pPr>
      <w:rPr>
        <w:rFonts w:hint="default"/>
      </w:rPr>
    </w:lvl>
    <w:lvl w:ilvl="2">
      <w:start w:val="1"/>
      <w:numFmt w:val="lowerRoman"/>
      <w:lvlText w:val="%3."/>
      <w:lvlJc w:val="right"/>
      <w:pPr>
        <w:ind w:left="4428" w:hanging="180"/>
      </w:pPr>
      <w:rPr>
        <w:rFonts w:hint="default"/>
      </w:rPr>
    </w:lvl>
    <w:lvl w:ilvl="3">
      <w:start w:val="1"/>
      <w:numFmt w:val="decimal"/>
      <w:lvlText w:val="%4."/>
      <w:lvlJc w:val="left"/>
      <w:pPr>
        <w:ind w:left="5148" w:hanging="360"/>
      </w:pPr>
      <w:rPr>
        <w:rFonts w:hint="default"/>
      </w:rPr>
    </w:lvl>
    <w:lvl w:ilvl="4">
      <w:start w:val="1"/>
      <w:numFmt w:val="lowerLetter"/>
      <w:lvlText w:val="%5."/>
      <w:lvlJc w:val="left"/>
      <w:pPr>
        <w:ind w:left="5868" w:hanging="360"/>
      </w:pPr>
      <w:rPr>
        <w:rFonts w:hint="default"/>
      </w:rPr>
    </w:lvl>
    <w:lvl w:ilvl="5">
      <w:start w:val="1"/>
      <w:numFmt w:val="lowerRoman"/>
      <w:lvlText w:val="%6."/>
      <w:lvlJc w:val="right"/>
      <w:pPr>
        <w:ind w:left="6588" w:hanging="180"/>
      </w:pPr>
      <w:rPr>
        <w:rFonts w:hint="default"/>
      </w:rPr>
    </w:lvl>
    <w:lvl w:ilvl="6">
      <w:start w:val="1"/>
      <w:numFmt w:val="decimal"/>
      <w:lvlText w:val="%7."/>
      <w:lvlJc w:val="left"/>
      <w:pPr>
        <w:ind w:left="7308" w:hanging="360"/>
      </w:pPr>
      <w:rPr>
        <w:rFonts w:hint="default"/>
      </w:rPr>
    </w:lvl>
    <w:lvl w:ilvl="7">
      <w:start w:val="1"/>
      <w:numFmt w:val="lowerLetter"/>
      <w:lvlText w:val="%8."/>
      <w:lvlJc w:val="left"/>
      <w:pPr>
        <w:ind w:left="8028" w:hanging="360"/>
      </w:pPr>
      <w:rPr>
        <w:rFonts w:hint="default"/>
      </w:rPr>
    </w:lvl>
    <w:lvl w:ilvl="8">
      <w:start w:val="1"/>
      <w:numFmt w:val="lowerRoman"/>
      <w:lvlText w:val="%9."/>
      <w:lvlJc w:val="right"/>
      <w:pPr>
        <w:ind w:left="8748" w:hanging="180"/>
      </w:pPr>
      <w:rPr>
        <w:rFonts w:hint="default"/>
      </w:rPr>
    </w:lvl>
  </w:abstractNum>
  <w:abstractNum w:abstractNumId="9" w15:restartNumberingAfterBreak="0">
    <w:nsid w:val="021A4BC9"/>
    <w:multiLevelType w:val="hybridMultilevel"/>
    <w:tmpl w:val="381A9C7E"/>
    <w:lvl w:ilvl="0" w:tplc="42AAD50A">
      <w:start w:val="1"/>
      <w:numFmt w:val="lowerRoman"/>
      <w:lvlText w:val="(%1)"/>
      <w:lvlJc w:val="left"/>
      <w:pPr>
        <w:ind w:left="1854" w:hanging="360"/>
      </w:pPr>
      <w:rPr>
        <w:rFonts w:hint="default"/>
      </w:rPr>
    </w:lvl>
    <w:lvl w:ilvl="1" w:tplc="69C4E406" w:tentative="1">
      <w:start w:val="1"/>
      <w:numFmt w:val="lowerLetter"/>
      <w:lvlText w:val="%2."/>
      <w:lvlJc w:val="left"/>
      <w:pPr>
        <w:ind w:left="2574" w:hanging="360"/>
      </w:pPr>
    </w:lvl>
    <w:lvl w:ilvl="2" w:tplc="53B6D7DA" w:tentative="1">
      <w:start w:val="1"/>
      <w:numFmt w:val="lowerRoman"/>
      <w:lvlText w:val="%3."/>
      <w:lvlJc w:val="right"/>
      <w:pPr>
        <w:ind w:left="3294" w:hanging="180"/>
      </w:pPr>
    </w:lvl>
    <w:lvl w:ilvl="3" w:tplc="44281F8C" w:tentative="1">
      <w:start w:val="1"/>
      <w:numFmt w:val="decimal"/>
      <w:lvlText w:val="%4."/>
      <w:lvlJc w:val="left"/>
      <w:pPr>
        <w:ind w:left="4014" w:hanging="360"/>
      </w:pPr>
    </w:lvl>
    <w:lvl w:ilvl="4" w:tplc="C4521664" w:tentative="1">
      <w:start w:val="1"/>
      <w:numFmt w:val="lowerLetter"/>
      <w:lvlText w:val="%5."/>
      <w:lvlJc w:val="left"/>
      <w:pPr>
        <w:ind w:left="4734" w:hanging="360"/>
      </w:pPr>
    </w:lvl>
    <w:lvl w:ilvl="5" w:tplc="7818ABFE" w:tentative="1">
      <w:start w:val="1"/>
      <w:numFmt w:val="lowerRoman"/>
      <w:lvlText w:val="%6."/>
      <w:lvlJc w:val="right"/>
      <w:pPr>
        <w:ind w:left="5454" w:hanging="180"/>
      </w:pPr>
    </w:lvl>
    <w:lvl w:ilvl="6" w:tplc="CEFC316C" w:tentative="1">
      <w:start w:val="1"/>
      <w:numFmt w:val="decimal"/>
      <w:lvlText w:val="%7."/>
      <w:lvlJc w:val="left"/>
      <w:pPr>
        <w:ind w:left="6174" w:hanging="360"/>
      </w:pPr>
    </w:lvl>
    <w:lvl w:ilvl="7" w:tplc="81A2934E" w:tentative="1">
      <w:start w:val="1"/>
      <w:numFmt w:val="lowerLetter"/>
      <w:lvlText w:val="%8."/>
      <w:lvlJc w:val="left"/>
      <w:pPr>
        <w:ind w:left="6894" w:hanging="360"/>
      </w:pPr>
    </w:lvl>
    <w:lvl w:ilvl="8" w:tplc="8E469FA8" w:tentative="1">
      <w:start w:val="1"/>
      <w:numFmt w:val="lowerRoman"/>
      <w:lvlText w:val="%9."/>
      <w:lvlJc w:val="right"/>
      <w:pPr>
        <w:ind w:left="7614" w:hanging="180"/>
      </w:pPr>
    </w:lvl>
  </w:abstractNum>
  <w:abstractNum w:abstractNumId="10" w15:restartNumberingAfterBreak="0">
    <w:nsid w:val="0234385A"/>
    <w:multiLevelType w:val="multilevel"/>
    <w:tmpl w:val="9AA898D2"/>
    <w:lvl w:ilvl="0">
      <w:start w:val="1"/>
      <w:numFmt w:val="lowerRoman"/>
      <w:lvlText w:val="(%1)"/>
      <w:lvlJc w:val="left"/>
      <w:pPr>
        <w:ind w:left="1656" w:hanging="504"/>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1" w15:restartNumberingAfterBreak="0">
    <w:nsid w:val="024251A6"/>
    <w:multiLevelType w:val="multilevel"/>
    <w:tmpl w:val="83F84808"/>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2" w15:restartNumberingAfterBreak="0">
    <w:nsid w:val="024E1CEC"/>
    <w:multiLevelType w:val="multilevel"/>
    <w:tmpl w:val="83F84808"/>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3" w15:restartNumberingAfterBreak="0">
    <w:nsid w:val="029959E1"/>
    <w:multiLevelType w:val="multilevel"/>
    <w:tmpl w:val="4064BA6A"/>
    <w:lvl w:ilvl="0">
      <w:start w:val="1"/>
      <w:numFmt w:val="decimal"/>
      <w:lvlText w:val="(%1)"/>
      <w:lvlJc w:val="left"/>
      <w:pPr>
        <w:ind w:left="1728"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4" w15:restartNumberingAfterBreak="0">
    <w:nsid w:val="02EB1A13"/>
    <w:multiLevelType w:val="multilevel"/>
    <w:tmpl w:val="8C180E96"/>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5" w15:restartNumberingAfterBreak="0">
    <w:nsid w:val="03644473"/>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6" w15:restartNumberingAfterBreak="0">
    <w:nsid w:val="036D283A"/>
    <w:multiLevelType w:val="multilevel"/>
    <w:tmpl w:val="3ABA7F3C"/>
    <w:lvl w:ilvl="0">
      <w:start w:val="1"/>
      <w:numFmt w:val="lowerRoman"/>
      <w:lvlText w:val="(%1)"/>
      <w:lvlJc w:val="left"/>
      <w:pPr>
        <w:ind w:left="1728" w:hanging="576"/>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03A21C84"/>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8" w15:restartNumberingAfterBreak="0">
    <w:nsid w:val="03D94F0E"/>
    <w:multiLevelType w:val="multilevel"/>
    <w:tmpl w:val="4B4C34D8"/>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9" w15:restartNumberingAfterBreak="0">
    <w:nsid w:val="04706219"/>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0" w15:restartNumberingAfterBreak="0">
    <w:nsid w:val="048519A3"/>
    <w:multiLevelType w:val="multilevel"/>
    <w:tmpl w:val="FD12328C"/>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792" w:hanging="792"/>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04CF3912"/>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056828BC"/>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3" w15:restartNumberingAfterBreak="0">
    <w:nsid w:val="058448FA"/>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4" w15:restartNumberingAfterBreak="0">
    <w:nsid w:val="05E8321F"/>
    <w:multiLevelType w:val="multilevel"/>
    <w:tmpl w:val="B82A967C"/>
    <w:lvl w:ilvl="0">
      <w:start w:val="1"/>
      <w:numFmt w:val="lowerLetter"/>
      <w:lvlText w:val="(%1)"/>
      <w:lvlJc w:val="left"/>
      <w:pPr>
        <w:ind w:left="1080" w:hanging="518"/>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25" w15:restartNumberingAfterBreak="0">
    <w:nsid w:val="05FC36FC"/>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6" w15:restartNumberingAfterBreak="0">
    <w:nsid w:val="06051C69"/>
    <w:multiLevelType w:val="hybridMultilevel"/>
    <w:tmpl w:val="11DA575E"/>
    <w:lvl w:ilvl="0" w:tplc="E786A260">
      <w:start w:val="1"/>
      <w:numFmt w:val="decimal"/>
      <w:pStyle w:val="HEADERCHAPTER1"/>
      <w:lvlText w:val="1.%1."/>
      <w:lvlJc w:val="left"/>
      <w:pPr>
        <w:tabs>
          <w:tab w:val="num" w:pos="454"/>
        </w:tabs>
        <w:ind w:left="454" w:hanging="454"/>
      </w:pPr>
      <w:rPr>
        <w:rFonts w:cs="Times New Roman"/>
        <w:b w:val="0"/>
        <w:bCs w:val="0"/>
        <w:i w:val="0"/>
        <w:iCs w:val="0"/>
        <w:caps w:val="0"/>
        <w:smallCaps w:val="0"/>
        <w:strike w:val="0"/>
        <w:dstrike w:val="0"/>
        <w:noProof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88C372A" w:tentative="1">
      <w:start w:val="1"/>
      <w:numFmt w:val="lowerLetter"/>
      <w:lvlText w:val="%2."/>
      <w:lvlJc w:val="left"/>
      <w:pPr>
        <w:tabs>
          <w:tab w:val="num" w:pos="1440"/>
        </w:tabs>
        <w:ind w:left="1440" w:hanging="360"/>
      </w:pPr>
    </w:lvl>
    <w:lvl w:ilvl="2" w:tplc="AF862D34" w:tentative="1">
      <w:start w:val="1"/>
      <w:numFmt w:val="lowerRoman"/>
      <w:lvlText w:val="%3."/>
      <w:lvlJc w:val="right"/>
      <w:pPr>
        <w:tabs>
          <w:tab w:val="num" w:pos="2160"/>
        </w:tabs>
        <w:ind w:left="2160" w:hanging="180"/>
      </w:pPr>
    </w:lvl>
    <w:lvl w:ilvl="3" w:tplc="A93A84B6" w:tentative="1">
      <w:start w:val="1"/>
      <w:numFmt w:val="decimal"/>
      <w:lvlText w:val="%4."/>
      <w:lvlJc w:val="left"/>
      <w:pPr>
        <w:tabs>
          <w:tab w:val="num" w:pos="2880"/>
        </w:tabs>
        <w:ind w:left="2880" w:hanging="360"/>
      </w:pPr>
    </w:lvl>
    <w:lvl w:ilvl="4" w:tplc="AD50729A" w:tentative="1">
      <w:start w:val="1"/>
      <w:numFmt w:val="lowerLetter"/>
      <w:lvlText w:val="%5."/>
      <w:lvlJc w:val="left"/>
      <w:pPr>
        <w:tabs>
          <w:tab w:val="num" w:pos="3600"/>
        </w:tabs>
        <w:ind w:left="3600" w:hanging="360"/>
      </w:pPr>
    </w:lvl>
    <w:lvl w:ilvl="5" w:tplc="15DC1E92" w:tentative="1">
      <w:start w:val="1"/>
      <w:numFmt w:val="lowerRoman"/>
      <w:lvlText w:val="%6."/>
      <w:lvlJc w:val="right"/>
      <w:pPr>
        <w:tabs>
          <w:tab w:val="num" w:pos="4320"/>
        </w:tabs>
        <w:ind w:left="4320" w:hanging="180"/>
      </w:pPr>
    </w:lvl>
    <w:lvl w:ilvl="6" w:tplc="18EA27AC" w:tentative="1">
      <w:start w:val="1"/>
      <w:numFmt w:val="decimal"/>
      <w:lvlText w:val="%7."/>
      <w:lvlJc w:val="left"/>
      <w:pPr>
        <w:tabs>
          <w:tab w:val="num" w:pos="5040"/>
        </w:tabs>
        <w:ind w:left="5040" w:hanging="360"/>
      </w:pPr>
    </w:lvl>
    <w:lvl w:ilvl="7" w:tplc="50C873F4" w:tentative="1">
      <w:start w:val="1"/>
      <w:numFmt w:val="lowerLetter"/>
      <w:lvlText w:val="%8."/>
      <w:lvlJc w:val="left"/>
      <w:pPr>
        <w:tabs>
          <w:tab w:val="num" w:pos="5760"/>
        </w:tabs>
        <w:ind w:left="5760" w:hanging="360"/>
      </w:pPr>
    </w:lvl>
    <w:lvl w:ilvl="8" w:tplc="C6BA5C30" w:tentative="1">
      <w:start w:val="1"/>
      <w:numFmt w:val="lowerRoman"/>
      <w:lvlText w:val="%9."/>
      <w:lvlJc w:val="right"/>
      <w:pPr>
        <w:tabs>
          <w:tab w:val="num" w:pos="6480"/>
        </w:tabs>
        <w:ind w:left="6480" w:hanging="180"/>
      </w:pPr>
    </w:lvl>
  </w:abstractNum>
  <w:abstractNum w:abstractNumId="27" w15:restartNumberingAfterBreak="0">
    <w:nsid w:val="060C33E8"/>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28" w15:restartNumberingAfterBreak="0">
    <w:nsid w:val="06214331"/>
    <w:multiLevelType w:val="multilevel"/>
    <w:tmpl w:val="0CF6A5C0"/>
    <w:lvl w:ilvl="0">
      <w:start w:val="1"/>
      <w:numFmt w:val="lowerRoman"/>
      <w:lvlText w:val="(%1)"/>
      <w:lvlJc w:val="left"/>
      <w:pPr>
        <w:ind w:left="4032" w:hanging="648"/>
      </w:pPr>
      <w:rPr>
        <w:rFonts w:ascii="Open Sans" w:hAnsi="Open Sans" w:cs="Open Sans" w:hint="default"/>
        <w:w w:val="100"/>
        <w:sz w:val="20"/>
        <w:szCs w:val="20"/>
      </w:rPr>
    </w:lvl>
    <w:lvl w:ilvl="1">
      <w:start w:val="1"/>
      <w:numFmt w:val="lowerLetter"/>
      <w:lvlText w:val="%2."/>
      <w:lvlJc w:val="left"/>
      <w:pPr>
        <w:ind w:left="4842" w:hanging="360"/>
      </w:pPr>
      <w:rPr>
        <w:rFonts w:hint="default"/>
      </w:rPr>
    </w:lvl>
    <w:lvl w:ilvl="2">
      <w:start w:val="1"/>
      <w:numFmt w:val="lowerRoman"/>
      <w:lvlText w:val="%3."/>
      <w:lvlJc w:val="right"/>
      <w:pPr>
        <w:ind w:left="5562" w:hanging="180"/>
      </w:pPr>
      <w:rPr>
        <w:rFonts w:hint="default"/>
      </w:rPr>
    </w:lvl>
    <w:lvl w:ilvl="3">
      <w:start w:val="1"/>
      <w:numFmt w:val="decimal"/>
      <w:lvlText w:val="%4."/>
      <w:lvlJc w:val="left"/>
      <w:pPr>
        <w:ind w:left="6282" w:hanging="360"/>
      </w:pPr>
      <w:rPr>
        <w:rFonts w:hint="default"/>
      </w:rPr>
    </w:lvl>
    <w:lvl w:ilvl="4">
      <w:start w:val="1"/>
      <w:numFmt w:val="lowerLetter"/>
      <w:lvlText w:val="%5."/>
      <w:lvlJc w:val="left"/>
      <w:pPr>
        <w:ind w:left="7002" w:hanging="360"/>
      </w:pPr>
      <w:rPr>
        <w:rFonts w:hint="default"/>
      </w:rPr>
    </w:lvl>
    <w:lvl w:ilvl="5">
      <w:start w:val="1"/>
      <w:numFmt w:val="lowerRoman"/>
      <w:lvlText w:val="%6."/>
      <w:lvlJc w:val="right"/>
      <w:pPr>
        <w:ind w:left="7722" w:hanging="180"/>
      </w:pPr>
      <w:rPr>
        <w:rFonts w:hint="default"/>
      </w:rPr>
    </w:lvl>
    <w:lvl w:ilvl="6">
      <w:start w:val="1"/>
      <w:numFmt w:val="decimal"/>
      <w:lvlText w:val="%7."/>
      <w:lvlJc w:val="left"/>
      <w:pPr>
        <w:ind w:left="8442" w:hanging="360"/>
      </w:pPr>
      <w:rPr>
        <w:rFonts w:hint="default"/>
      </w:rPr>
    </w:lvl>
    <w:lvl w:ilvl="7">
      <w:start w:val="1"/>
      <w:numFmt w:val="lowerLetter"/>
      <w:lvlText w:val="%8."/>
      <w:lvlJc w:val="left"/>
      <w:pPr>
        <w:ind w:left="9162" w:hanging="360"/>
      </w:pPr>
      <w:rPr>
        <w:rFonts w:hint="default"/>
      </w:rPr>
    </w:lvl>
    <w:lvl w:ilvl="8">
      <w:start w:val="1"/>
      <w:numFmt w:val="lowerRoman"/>
      <w:lvlText w:val="%9."/>
      <w:lvlJc w:val="right"/>
      <w:pPr>
        <w:ind w:left="9882" w:hanging="180"/>
      </w:pPr>
      <w:rPr>
        <w:rFonts w:hint="default"/>
      </w:rPr>
    </w:lvl>
  </w:abstractNum>
  <w:abstractNum w:abstractNumId="29" w15:restartNumberingAfterBreak="0">
    <w:nsid w:val="064251BE"/>
    <w:multiLevelType w:val="multilevel"/>
    <w:tmpl w:val="A1AE22E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0" w15:restartNumberingAfterBreak="0">
    <w:nsid w:val="064A72AA"/>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1" w15:restartNumberingAfterBreak="0">
    <w:nsid w:val="07101768"/>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2" w15:restartNumberingAfterBreak="0">
    <w:nsid w:val="07685A28"/>
    <w:multiLevelType w:val="hybridMultilevel"/>
    <w:tmpl w:val="F24AAA0C"/>
    <w:lvl w:ilvl="0" w:tplc="0B0AF5FC">
      <w:start w:val="1"/>
      <w:numFmt w:val="bullet"/>
      <w:pStyle w:val="bullet5"/>
      <w:lvlText w:val="—"/>
      <w:lvlJc w:val="left"/>
      <w:pPr>
        <w:ind w:left="3195" w:hanging="360"/>
      </w:pPr>
      <w:rPr>
        <w:rFonts w:ascii="Calibri" w:hAnsi="Calibri" w:hint="default"/>
      </w:rPr>
    </w:lvl>
    <w:lvl w:ilvl="1" w:tplc="5CDCDBA6" w:tentative="1">
      <w:start w:val="1"/>
      <w:numFmt w:val="bullet"/>
      <w:lvlText w:val="o"/>
      <w:lvlJc w:val="left"/>
      <w:pPr>
        <w:ind w:left="4275" w:hanging="360"/>
      </w:pPr>
      <w:rPr>
        <w:rFonts w:ascii="Courier New" w:hAnsi="Courier New" w:cs="Courier New" w:hint="default"/>
      </w:rPr>
    </w:lvl>
    <w:lvl w:ilvl="2" w:tplc="EBA25C40" w:tentative="1">
      <w:start w:val="1"/>
      <w:numFmt w:val="bullet"/>
      <w:lvlText w:val=""/>
      <w:lvlJc w:val="left"/>
      <w:pPr>
        <w:ind w:left="4995" w:hanging="360"/>
      </w:pPr>
      <w:rPr>
        <w:rFonts w:ascii="Wingdings" w:hAnsi="Wingdings" w:hint="default"/>
      </w:rPr>
    </w:lvl>
    <w:lvl w:ilvl="3" w:tplc="56882E9E" w:tentative="1">
      <w:start w:val="1"/>
      <w:numFmt w:val="bullet"/>
      <w:lvlText w:val=""/>
      <w:lvlJc w:val="left"/>
      <w:pPr>
        <w:ind w:left="5715" w:hanging="360"/>
      </w:pPr>
      <w:rPr>
        <w:rFonts w:ascii="Symbol" w:hAnsi="Symbol" w:hint="default"/>
      </w:rPr>
    </w:lvl>
    <w:lvl w:ilvl="4" w:tplc="E76A8C5A" w:tentative="1">
      <w:start w:val="1"/>
      <w:numFmt w:val="bullet"/>
      <w:lvlText w:val="o"/>
      <w:lvlJc w:val="left"/>
      <w:pPr>
        <w:ind w:left="6435" w:hanging="360"/>
      </w:pPr>
      <w:rPr>
        <w:rFonts w:ascii="Courier New" w:hAnsi="Courier New" w:cs="Courier New" w:hint="default"/>
      </w:rPr>
    </w:lvl>
    <w:lvl w:ilvl="5" w:tplc="D68E9DB2" w:tentative="1">
      <w:start w:val="1"/>
      <w:numFmt w:val="bullet"/>
      <w:lvlText w:val=""/>
      <w:lvlJc w:val="left"/>
      <w:pPr>
        <w:ind w:left="7155" w:hanging="360"/>
      </w:pPr>
      <w:rPr>
        <w:rFonts w:ascii="Wingdings" w:hAnsi="Wingdings" w:hint="default"/>
      </w:rPr>
    </w:lvl>
    <w:lvl w:ilvl="6" w:tplc="1CF2F452" w:tentative="1">
      <w:start w:val="1"/>
      <w:numFmt w:val="bullet"/>
      <w:lvlText w:val=""/>
      <w:lvlJc w:val="left"/>
      <w:pPr>
        <w:ind w:left="7875" w:hanging="360"/>
      </w:pPr>
      <w:rPr>
        <w:rFonts w:ascii="Symbol" w:hAnsi="Symbol" w:hint="default"/>
      </w:rPr>
    </w:lvl>
    <w:lvl w:ilvl="7" w:tplc="A7202A20" w:tentative="1">
      <w:start w:val="1"/>
      <w:numFmt w:val="bullet"/>
      <w:lvlText w:val="o"/>
      <w:lvlJc w:val="left"/>
      <w:pPr>
        <w:ind w:left="8595" w:hanging="360"/>
      </w:pPr>
      <w:rPr>
        <w:rFonts w:ascii="Courier New" w:hAnsi="Courier New" w:cs="Courier New" w:hint="default"/>
      </w:rPr>
    </w:lvl>
    <w:lvl w:ilvl="8" w:tplc="58AAC9B0" w:tentative="1">
      <w:start w:val="1"/>
      <w:numFmt w:val="bullet"/>
      <w:lvlText w:val=""/>
      <w:lvlJc w:val="left"/>
      <w:pPr>
        <w:ind w:left="9315" w:hanging="360"/>
      </w:pPr>
      <w:rPr>
        <w:rFonts w:ascii="Wingdings" w:hAnsi="Wingdings" w:hint="default"/>
      </w:rPr>
    </w:lvl>
  </w:abstractNum>
  <w:abstractNum w:abstractNumId="33" w15:restartNumberingAfterBreak="0">
    <w:nsid w:val="07D92E47"/>
    <w:multiLevelType w:val="multilevel"/>
    <w:tmpl w:val="04C0A7C2"/>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4" w15:restartNumberingAfterBreak="0">
    <w:nsid w:val="07E457E9"/>
    <w:multiLevelType w:val="hybridMultilevel"/>
    <w:tmpl w:val="DFECF1A2"/>
    <w:lvl w:ilvl="0" w:tplc="FFFFFFFF">
      <w:start w:val="1"/>
      <w:numFmt w:val="lowerRoman"/>
      <w:lvlText w:val="(%1)"/>
      <w:lvlJc w:val="left"/>
      <w:pPr>
        <w:ind w:left="1854" w:hanging="360"/>
      </w:pPr>
      <w:rPr>
        <w:rFonts w:hint="default"/>
      </w:rPr>
    </w:lvl>
    <w:lvl w:ilvl="1" w:tplc="9B2429D0">
      <w:numFmt w:val="decimal"/>
      <w:lvlText w:val="%2."/>
      <w:lvlJc w:val="left"/>
      <w:pPr>
        <w:ind w:left="1650" w:hanging="57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082646F6"/>
    <w:multiLevelType w:val="multilevel"/>
    <w:tmpl w:val="78D022CE"/>
    <w:lvl w:ilvl="0">
      <w:start w:val="1"/>
      <w:numFmt w:val="lowerLetter"/>
      <w:lvlText w:val="(%1)"/>
      <w:lvlJc w:val="left"/>
      <w:pPr>
        <w:ind w:left="2232" w:hanging="1512"/>
      </w:pPr>
      <w:rPr>
        <w:rFonts w:hint="default"/>
      </w:rPr>
    </w:lvl>
    <w:lvl w:ilvl="1">
      <w:start w:val="1"/>
      <w:numFmt w:val="lowerLetter"/>
      <w:lvlText w:val="(%2)"/>
      <w:lvlJc w:val="left"/>
      <w:pPr>
        <w:ind w:left="2088" w:hanging="389"/>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6" w15:restartNumberingAfterBreak="0">
    <w:nsid w:val="083F1AFB"/>
    <w:multiLevelType w:val="multilevel"/>
    <w:tmpl w:val="D526B852"/>
    <w:lvl w:ilvl="0">
      <w:start w:val="1"/>
      <w:numFmt w:val="lowerLetter"/>
      <w:lvlText w:val="(%1)"/>
      <w:lvlJc w:val="left"/>
      <w:pPr>
        <w:ind w:left="2232" w:hanging="1512"/>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7" w15:restartNumberingAfterBreak="0">
    <w:nsid w:val="08623C47"/>
    <w:multiLevelType w:val="multilevel"/>
    <w:tmpl w:val="9AA898D2"/>
    <w:lvl w:ilvl="0">
      <w:start w:val="1"/>
      <w:numFmt w:val="lowerRoman"/>
      <w:lvlText w:val="(%1)"/>
      <w:lvlJc w:val="left"/>
      <w:pPr>
        <w:ind w:left="1656" w:hanging="504"/>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8" w15:restartNumberingAfterBreak="0">
    <w:nsid w:val="08683A5A"/>
    <w:multiLevelType w:val="multilevel"/>
    <w:tmpl w:val="17D255B0"/>
    <w:lvl w:ilvl="0">
      <w:start w:val="1"/>
      <w:numFmt w:val="lowerLetter"/>
      <w:lvlText w:val="(%1)"/>
      <w:lvlJc w:val="left"/>
      <w:pPr>
        <w:ind w:left="2232" w:hanging="1512"/>
      </w:pPr>
      <w:rPr>
        <w:rFonts w:hint="default"/>
      </w:rPr>
    </w:lvl>
    <w:lvl w:ilvl="1">
      <w:start w:val="1"/>
      <w:numFmt w:val="lowerLetter"/>
      <w:lvlText w:val="(%2)"/>
      <w:lvlJc w:val="left"/>
      <w:pPr>
        <w:ind w:left="2088" w:hanging="432"/>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9" w15:restartNumberingAfterBreak="0">
    <w:nsid w:val="08B81B28"/>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0" w15:restartNumberingAfterBreak="0">
    <w:nsid w:val="08CA551E"/>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1" w15:restartNumberingAfterBreak="0">
    <w:nsid w:val="08DB735F"/>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2" w15:restartNumberingAfterBreak="0">
    <w:nsid w:val="09A52B1A"/>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3" w15:restartNumberingAfterBreak="0">
    <w:nsid w:val="09D44E1A"/>
    <w:multiLevelType w:val="multilevel"/>
    <w:tmpl w:val="AEF201B0"/>
    <w:lvl w:ilvl="0">
      <w:start w:val="1"/>
      <w:numFmt w:val="lowerRoman"/>
      <w:lvlText w:val="(%1)"/>
      <w:lvlJc w:val="left"/>
      <w:pPr>
        <w:ind w:left="1152" w:hanging="576"/>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 w15:restartNumberingAfterBreak="0">
    <w:nsid w:val="0A0D3D02"/>
    <w:multiLevelType w:val="multilevel"/>
    <w:tmpl w:val="0409001D"/>
    <w:styleLink w:val="1ai"/>
    <w:lvl w:ilvl="0">
      <w:start w:val="1"/>
      <w:numFmt w:val="decimal"/>
      <w:lvlText w:val="%1)"/>
      <w:lvlJc w:val="left"/>
      <w:pPr>
        <w:ind w:left="786" w:hanging="360"/>
      </w:pPr>
    </w:lvl>
    <w:lvl w:ilvl="1">
      <w:start w:val="1"/>
      <w:numFmt w:val="lowerLetter"/>
      <w:lvlText w:val="%2)"/>
      <w:lvlJc w:val="left"/>
      <w:pPr>
        <w:ind w:left="1146"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45" w15:restartNumberingAfterBreak="0">
    <w:nsid w:val="0A3B2E18"/>
    <w:multiLevelType w:val="multilevel"/>
    <w:tmpl w:val="1D92D2F8"/>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6" w15:restartNumberingAfterBreak="0">
    <w:nsid w:val="0A5B6A11"/>
    <w:multiLevelType w:val="multilevel"/>
    <w:tmpl w:val="83F84808"/>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47" w15:restartNumberingAfterBreak="0">
    <w:nsid w:val="0A702A4E"/>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8" w15:restartNumberingAfterBreak="0">
    <w:nsid w:val="0AF20597"/>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9" w15:restartNumberingAfterBreak="0">
    <w:nsid w:val="0AF4515B"/>
    <w:multiLevelType w:val="multilevel"/>
    <w:tmpl w:val="2BB6371E"/>
    <w:lvl w:ilvl="0">
      <w:start w:val="1"/>
      <w:numFmt w:val="decimal"/>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50" w15:restartNumberingAfterBreak="0">
    <w:nsid w:val="0B2961C9"/>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51" w15:restartNumberingAfterBreak="0">
    <w:nsid w:val="0B503043"/>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2" w15:restartNumberingAfterBreak="0">
    <w:nsid w:val="0BEA35B0"/>
    <w:multiLevelType w:val="multilevel"/>
    <w:tmpl w:val="FCF28CE4"/>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3" w15:restartNumberingAfterBreak="0">
    <w:nsid w:val="0BF72877"/>
    <w:multiLevelType w:val="multilevel"/>
    <w:tmpl w:val="4224CE94"/>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4" w15:restartNumberingAfterBreak="0">
    <w:nsid w:val="0C315443"/>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0C68320E"/>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6" w15:restartNumberingAfterBreak="0">
    <w:nsid w:val="0C886080"/>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57" w15:restartNumberingAfterBreak="0">
    <w:nsid w:val="0D064D45"/>
    <w:multiLevelType w:val="hybridMultilevel"/>
    <w:tmpl w:val="1C94B87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0D2D265C"/>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9" w15:restartNumberingAfterBreak="0">
    <w:nsid w:val="0D4B1C39"/>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60" w15:restartNumberingAfterBreak="0">
    <w:nsid w:val="0E3E1F0D"/>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61" w15:restartNumberingAfterBreak="0">
    <w:nsid w:val="0E602CE8"/>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62" w15:restartNumberingAfterBreak="0">
    <w:nsid w:val="0E6B57B7"/>
    <w:multiLevelType w:val="multilevel"/>
    <w:tmpl w:val="BC0A827C"/>
    <w:lvl w:ilvl="0">
      <w:start w:val="1"/>
      <w:numFmt w:val="decimal"/>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63" w15:restartNumberingAfterBreak="0">
    <w:nsid w:val="0E824EAA"/>
    <w:multiLevelType w:val="multilevel"/>
    <w:tmpl w:val="E0C8F2F0"/>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64" w15:restartNumberingAfterBreak="0">
    <w:nsid w:val="0EAE60FF"/>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65" w15:restartNumberingAfterBreak="0">
    <w:nsid w:val="0ECF432A"/>
    <w:multiLevelType w:val="hybridMultilevel"/>
    <w:tmpl w:val="55A06510"/>
    <w:lvl w:ilvl="0" w:tplc="7F649EE4">
      <w:start w:val="1"/>
      <w:numFmt w:val="upperLetter"/>
      <w:pStyle w:val="Appendix1"/>
      <w:lvlText w:val="Appendix %1"/>
      <w:lvlJc w:val="left"/>
      <w:pPr>
        <w:ind w:left="720" w:hanging="360"/>
      </w:pPr>
      <w:rPr>
        <w:rFonts w:hint="default"/>
      </w:rPr>
    </w:lvl>
    <w:lvl w:ilvl="1" w:tplc="2166891A" w:tentative="1">
      <w:start w:val="1"/>
      <w:numFmt w:val="lowerLetter"/>
      <w:lvlText w:val="%2."/>
      <w:lvlJc w:val="left"/>
      <w:pPr>
        <w:ind w:left="1440" w:hanging="360"/>
      </w:pPr>
    </w:lvl>
    <w:lvl w:ilvl="2" w:tplc="0A6C3330" w:tentative="1">
      <w:start w:val="1"/>
      <w:numFmt w:val="lowerRoman"/>
      <w:lvlText w:val="%3."/>
      <w:lvlJc w:val="right"/>
      <w:pPr>
        <w:ind w:left="2160" w:hanging="180"/>
      </w:pPr>
    </w:lvl>
    <w:lvl w:ilvl="3" w:tplc="04E65920" w:tentative="1">
      <w:start w:val="1"/>
      <w:numFmt w:val="decimal"/>
      <w:lvlText w:val="%4."/>
      <w:lvlJc w:val="left"/>
      <w:pPr>
        <w:ind w:left="2880" w:hanging="360"/>
      </w:pPr>
    </w:lvl>
    <w:lvl w:ilvl="4" w:tplc="BBB6C364" w:tentative="1">
      <w:start w:val="1"/>
      <w:numFmt w:val="lowerLetter"/>
      <w:lvlText w:val="%5."/>
      <w:lvlJc w:val="left"/>
      <w:pPr>
        <w:ind w:left="3600" w:hanging="360"/>
      </w:pPr>
    </w:lvl>
    <w:lvl w:ilvl="5" w:tplc="566E406C" w:tentative="1">
      <w:start w:val="1"/>
      <w:numFmt w:val="lowerRoman"/>
      <w:lvlText w:val="%6."/>
      <w:lvlJc w:val="right"/>
      <w:pPr>
        <w:ind w:left="4320" w:hanging="180"/>
      </w:pPr>
    </w:lvl>
    <w:lvl w:ilvl="6" w:tplc="E06C2112" w:tentative="1">
      <w:start w:val="1"/>
      <w:numFmt w:val="decimal"/>
      <w:lvlText w:val="%7."/>
      <w:lvlJc w:val="left"/>
      <w:pPr>
        <w:ind w:left="5040" w:hanging="360"/>
      </w:pPr>
    </w:lvl>
    <w:lvl w:ilvl="7" w:tplc="302EB4F2" w:tentative="1">
      <w:start w:val="1"/>
      <w:numFmt w:val="lowerLetter"/>
      <w:lvlText w:val="%8."/>
      <w:lvlJc w:val="left"/>
      <w:pPr>
        <w:ind w:left="5760" w:hanging="360"/>
      </w:pPr>
    </w:lvl>
    <w:lvl w:ilvl="8" w:tplc="5FF23842" w:tentative="1">
      <w:start w:val="1"/>
      <w:numFmt w:val="lowerRoman"/>
      <w:lvlText w:val="%9."/>
      <w:lvlJc w:val="right"/>
      <w:pPr>
        <w:ind w:left="6480" w:hanging="180"/>
      </w:pPr>
    </w:lvl>
  </w:abstractNum>
  <w:abstractNum w:abstractNumId="66" w15:restartNumberingAfterBreak="0">
    <w:nsid w:val="0EDC392A"/>
    <w:multiLevelType w:val="multilevel"/>
    <w:tmpl w:val="EE42FE26"/>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67" w15:restartNumberingAfterBreak="0">
    <w:nsid w:val="0F2B29B5"/>
    <w:multiLevelType w:val="multilevel"/>
    <w:tmpl w:val="B82A967C"/>
    <w:lvl w:ilvl="0">
      <w:start w:val="1"/>
      <w:numFmt w:val="lowerLetter"/>
      <w:lvlText w:val="(%1)"/>
      <w:lvlJc w:val="left"/>
      <w:pPr>
        <w:ind w:left="1080" w:hanging="518"/>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68" w15:restartNumberingAfterBreak="0">
    <w:nsid w:val="0F5279AC"/>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69" w15:restartNumberingAfterBreak="0">
    <w:nsid w:val="0F6B2B69"/>
    <w:multiLevelType w:val="multilevel"/>
    <w:tmpl w:val="163C58F2"/>
    <w:lvl w:ilvl="0">
      <w:start w:val="1"/>
      <w:numFmt w:val="decimal"/>
      <w:lvlText w:val="(%1)"/>
      <w:lvlJc w:val="left"/>
      <w:pPr>
        <w:ind w:left="3096" w:hanging="216"/>
      </w:pPr>
      <w:rPr>
        <w:rFonts w:ascii="Open Sans" w:hAnsi="Open Sans" w:cs="Times New Roman" w:hint="default"/>
        <w:w w:val="100"/>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0" w15:restartNumberingAfterBreak="0">
    <w:nsid w:val="0FB307B8"/>
    <w:multiLevelType w:val="multilevel"/>
    <w:tmpl w:val="04C0A7C2"/>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71" w15:restartNumberingAfterBreak="0">
    <w:nsid w:val="0FC652AC"/>
    <w:multiLevelType w:val="multilevel"/>
    <w:tmpl w:val="4064BA6A"/>
    <w:lvl w:ilvl="0">
      <w:start w:val="1"/>
      <w:numFmt w:val="decimal"/>
      <w:lvlText w:val="(%1)"/>
      <w:lvlJc w:val="left"/>
      <w:pPr>
        <w:ind w:left="1728"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72" w15:restartNumberingAfterBreak="0">
    <w:nsid w:val="0FF85401"/>
    <w:multiLevelType w:val="multilevel"/>
    <w:tmpl w:val="DAAC7E42"/>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73" w15:restartNumberingAfterBreak="0">
    <w:nsid w:val="0FF9663C"/>
    <w:multiLevelType w:val="multilevel"/>
    <w:tmpl w:val="9AA898D2"/>
    <w:lvl w:ilvl="0">
      <w:start w:val="1"/>
      <w:numFmt w:val="lowerRoman"/>
      <w:lvlText w:val="(%1)"/>
      <w:lvlJc w:val="left"/>
      <w:pPr>
        <w:ind w:left="1656" w:hanging="504"/>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74" w15:restartNumberingAfterBreak="0">
    <w:nsid w:val="10053EFC"/>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10665B93"/>
    <w:multiLevelType w:val="multilevel"/>
    <w:tmpl w:val="35380A30"/>
    <w:lvl w:ilvl="0">
      <w:start w:val="1"/>
      <w:numFmt w:val="upperLetter"/>
      <w:lvlText w:val="(%1)"/>
      <w:lvlJc w:val="left"/>
      <w:pPr>
        <w:ind w:left="2160" w:hanging="432"/>
      </w:pPr>
      <w:rPr>
        <w:rFonts w:ascii="Open Sans" w:hAnsi="Open Sans" w:cs="Open Sans" w:hint="default"/>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6" w15:restartNumberingAfterBreak="0">
    <w:nsid w:val="11022163"/>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77" w15:restartNumberingAfterBreak="0">
    <w:nsid w:val="112433D1"/>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78" w15:restartNumberingAfterBreak="0">
    <w:nsid w:val="1136000A"/>
    <w:multiLevelType w:val="multilevel"/>
    <w:tmpl w:val="DEC0F9CE"/>
    <w:lvl w:ilvl="0">
      <w:start w:val="1"/>
      <w:numFmt w:val="lowerLetter"/>
      <w:lvlText w:val="(%1)"/>
      <w:lvlJc w:val="left"/>
      <w:pPr>
        <w:ind w:left="1080"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79" w15:restartNumberingAfterBreak="0">
    <w:nsid w:val="114E1EE5"/>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80" w15:restartNumberingAfterBreak="0">
    <w:nsid w:val="11EA7922"/>
    <w:multiLevelType w:val="multilevel"/>
    <w:tmpl w:val="8DF44534"/>
    <w:lvl w:ilvl="0">
      <w:start w:val="1"/>
      <w:numFmt w:val="decimal"/>
      <w:lvlText w:val="B.%1"/>
      <w:lvlJc w:val="left"/>
      <w:pPr>
        <w:ind w:left="720" w:hanging="720"/>
      </w:pPr>
      <w:rPr>
        <w:rFonts w:hint="default"/>
        <w:b/>
        <w:i w:val="0"/>
        <w:w w:val="100"/>
        <w:sz w:val="20"/>
        <w:szCs w:val="22"/>
      </w:rPr>
    </w:lvl>
    <w:lvl w:ilvl="1">
      <w:start w:val="1"/>
      <w:numFmt w:val="decimal"/>
      <w:lvlText w:val="A.%1.%2"/>
      <w:lvlJc w:val="left"/>
      <w:pPr>
        <w:ind w:left="1152" w:hanging="576"/>
      </w:pPr>
      <w:rPr>
        <w:rFonts w:hint="default"/>
      </w:rPr>
    </w:lvl>
    <w:lvl w:ilvl="2">
      <w:start w:val="1"/>
      <w:numFmt w:val="decimal"/>
      <w:lvlText w:val="A.%1.%2.%3."/>
      <w:lvlJc w:val="left"/>
      <w:pPr>
        <w:ind w:left="2016" w:hanging="864"/>
      </w:pPr>
      <w:rPr>
        <w:rFonts w:hint="default"/>
      </w:rPr>
    </w:lvl>
    <w:lvl w:ilvl="3">
      <w:start w:val="1"/>
      <w:numFmt w:val="decimal"/>
      <w:lvlText w:val="A.%1.%2.%3.%4."/>
      <w:lvlJc w:val="left"/>
      <w:pPr>
        <w:ind w:left="2592" w:hanging="936"/>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15:restartNumberingAfterBreak="0">
    <w:nsid w:val="1204575A"/>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2" w15:restartNumberingAfterBreak="0">
    <w:nsid w:val="123B156F"/>
    <w:multiLevelType w:val="multilevel"/>
    <w:tmpl w:val="587867B0"/>
    <w:lvl w:ilvl="0">
      <w:start w:val="1"/>
      <w:numFmt w:val="lowerRoman"/>
      <w:lvlText w:val="%1."/>
      <w:lvlJc w:val="left"/>
      <w:pPr>
        <w:ind w:left="1728" w:hanging="576"/>
      </w:pPr>
      <w:rPr>
        <w:rFonts w:hint="default"/>
      </w:rPr>
    </w:lvl>
    <w:lvl w:ilvl="1">
      <w:start w:val="1"/>
      <w:numFmt w:val="lowerLetter"/>
      <w:lvlText w:val="%2."/>
      <w:lvlJc w:val="left"/>
      <w:pPr>
        <w:ind w:left="2232" w:hanging="360"/>
      </w:pPr>
      <w:rPr>
        <w:rFonts w:hint="default"/>
      </w:rPr>
    </w:lvl>
    <w:lvl w:ilvl="2">
      <w:start w:val="1"/>
      <w:numFmt w:val="lowerRoman"/>
      <w:lvlText w:val="%3."/>
      <w:lvlJc w:val="right"/>
      <w:pPr>
        <w:ind w:left="2952" w:hanging="180"/>
      </w:pPr>
      <w:rPr>
        <w:rFonts w:hint="default"/>
      </w:rPr>
    </w:lvl>
    <w:lvl w:ilvl="3">
      <w:start w:val="1"/>
      <w:numFmt w:val="decimal"/>
      <w:lvlText w:val="%4."/>
      <w:lvlJc w:val="left"/>
      <w:pPr>
        <w:ind w:left="3672" w:hanging="360"/>
      </w:pPr>
      <w:rPr>
        <w:rFonts w:hint="default"/>
      </w:rPr>
    </w:lvl>
    <w:lvl w:ilvl="4">
      <w:start w:val="1"/>
      <w:numFmt w:val="lowerLetter"/>
      <w:lvlText w:val="%5."/>
      <w:lvlJc w:val="left"/>
      <w:pPr>
        <w:ind w:left="4392" w:hanging="360"/>
      </w:pPr>
      <w:rPr>
        <w:rFonts w:hint="default"/>
      </w:rPr>
    </w:lvl>
    <w:lvl w:ilvl="5">
      <w:start w:val="1"/>
      <w:numFmt w:val="lowerRoman"/>
      <w:lvlText w:val="%6."/>
      <w:lvlJc w:val="right"/>
      <w:pPr>
        <w:ind w:left="5112" w:hanging="180"/>
      </w:pPr>
      <w:rPr>
        <w:rFonts w:hint="default"/>
      </w:rPr>
    </w:lvl>
    <w:lvl w:ilvl="6">
      <w:start w:val="1"/>
      <w:numFmt w:val="decimal"/>
      <w:lvlText w:val="%7."/>
      <w:lvlJc w:val="left"/>
      <w:pPr>
        <w:ind w:left="5832" w:hanging="360"/>
      </w:pPr>
      <w:rPr>
        <w:rFonts w:hint="default"/>
      </w:rPr>
    </w:lvl>
    <w:lvl w:ilvl="7">
      <w:start w:val="1"/>
      <w:numFmt w:val="lowerLetter"/>
      <w:lvlText w:val="%8."/>
      <w:lvlJc w:val="left"/>
      <w:pPr>
        <w:ind w:left="6552" w:hanging="360"/>
      </w:pPr>
      <w:rPr>
        <w:rFonts w:hint="default"/>
      </w:rPr>
    </w:lvl>
    <w:lvl w:ilvl="8">
      <w:start w:val="1"/>
      <w:numFmt w:val="lowerRoman"/>
      <w:lvlText w:val="%9."/>
      <w:lvlJc w:val="right"/>
      <w:pPr>
        <w:ind w:left="7272" w:hanging="180"/>
      </w:pPr>
      <w:rPr>
        <w:rFonts w:hint="default"/>
      </w:rPr>
    </w:lvl>
  </w:abstractNum>
  <w:abstractNum w:abstractNumId="83" w15:restartNumberingAfterBreak="0">
    <w:nsid w:val="125864AA"/>
    <w:multiLevelType w:val="multilevel"/>
    <w:tmpl w:val="735E6ED2"/>
    <w:lvl w:ilvl="0">
      <w:start w:val="1"/>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4" w15:restartNumberingAfterBreak="0">
    <w:nsid w:val="12A45DA8"/>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85" w15:restartNumberingAfterBreak="0">
    <w:nsid w:val="12E17C0D"/>
    <w:multiLevelType w:val="multilevel"/>
    <w:tmpl w:val="8F0E9EB4"/>
    <w:lvl w:ilvl="0">
      <w:start w:val="1"/>
      <w:numFmt w:val="lowerLetter"/>
      <w:lvlText w:val="(%1)"/>
      <w:lvlJc w:val="left"/>
      <w:pPr>
        <w:ind w:left="1152" w:hanging="590"/>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86" w15:restartNumberingAfterBreak="0">
    <w:nsid w:val="12FD24EA"/>
    <w:multiLevelType w:val="multilevel"/>
    <w:tmpl w:val="587867B0"/>
    <w:lvl w:ilvl="0">
      <w:start w:val="1"/>
      <w:numFmt w:val="lowerRoman"/>
      <w:lvlText w:val="%1."/>
      <w:lvlJc w:val="left"/>
      <w:pPr>
        <w:ind w:left="1728" w:hanging="576"/>
      </w:pPr>
      <w:rPr>
        <w:rFonts w:hint="default"/>
      </w:rPr>
    </w:lvl>
    <w:lvl w:ilvl="1">
      <w:start w:val="1"/>
      <w:numFmt w:val="lowerLetter"/>
      <w:lvlText w:val="%2."/>
      <w:lvlJc w:val="left"/>
      <w:pPr>
        <w:ind w:left="2232" w:hanging="360"/>
      </w:pPr>
      <w:rPr>
        <w:rFonts w:hint="default"/>
      </w:rPr>
    </w:lvl>
    <w:lvl w:ilvl="2">
      <w:start w:val="1"/>
      <w:numFmt w:val="lowerRoman"/>
      <w:lvlText w:val="%3."/>
      <w:lvlJc w:val="right"/>
      <w:pPr>
        <w:ind w:left="2952" w:hanging="180"/>
      </w:pPr>
      <w:rPr>
        <w:rFonts w:hint="default"/>
      </w:rPr>
    </w:lvl>
    <w:lvl w:ilvl="3">
      <w:start w:val="1"/>
      <w:numFmt w:val="decimal"/>
      <w:lvlText w:val="%4."/>
      <w:lvlJc w:val="left"/>
      <w:pPr>
        <w:ind w:left="3672" w:hanging="360"/>
      </w:pPr>
      <w:rPr>
        <w:rFonts w:hint="default"/>
      </w:rPr>
    </w:lvl>
    <w:lvl w:ilvl="4">
      <w:start w:val="1"/>
      <w:numFmt w:val="lowerLetter"/>
      <w:lvlText w:val="%5."/>
      <w:lvlJc w:val="left"/>
      <w:pPr>
        <w:ind w:left="4392" w:hanging="360"/>
      </w:pPr>
      <w:rPr>
        <w:rFonts w:hint="default"/>
      </w:rPr>
    </w:lvl>
    <w:lvl w:ilvl="5">
      <w:start w:val="1"/>
      <w:numFmt w:val="lowerRoman"/>
      <w:lvlText w:val="%6."/>
      <w:lvlJc w:val="right"/>
      <w:pPr>
        <w:ind w:left="5112" w:hanging="180"/>
      </w:pPr>
      <w:rPr>
        <w:rFonts w:hint="default"/>
      </w:rPr>
    </w:lvl>
    <w:lvl w:ilvl="6">
      <w:start w:val="1"/>
      <w:numFmt w:val="decimal"/>
      <w:lvlText w:val="%7."/>
      <w:lvlJc w:val="left"/>
      <w:pPr>
        <w:ind w:left="5832" w:hanging="360"/>
      </w:pPr>
      <w:rPr>
        <w:rFonts w:hint="default"/>
      </w:rPr>
    </w:lvl>
    <w:lvl w:ilvl="7">
      <w:start w:val="1"/>
      <w:numFmt w:val="lowerLetter"/>
      <w:lvlText w:val="%8."/>
      <w:lvlJc w:val="left"/>
      <w:pPr>
        <w:ind w:left="6552" w:hanging="360"/>
      </w:pPr>
      <w:rPr>
        <w:rFonts w:hint="default"/>
      </w:rPr>
    </w:lvl>
    <w:lvl w:ilvl="8">
      <w:start w:val="1"/>
      <w:numFmt w:val="lowerRoman"/>
      <w:lvlText w:val="%9."/>
      <w:lvlJc w:val="right"/>
      <w:pPr>
        <w:ind w:left="7272" w:hanging="180"/>
      </w:pPr>
      <w:rPr>
        <w:rFonts w:hint="default"/>
      </w:rPr>
    </w:lvl>
  </w:abstractNum>
  <w:abstractNum w:abstractNumId="87" w15:restartNumberingAfterBreak="0">
    <w:nsid w:val="1348757A"/>
    <w:multiLevelType w:val="multilevel"/>
    <w:tmpl w:val="B82A967C"/>
    <w:lvl w:ilvl="0">
      <w:start w:val="1"/>
      <w:numFmt w:val="lowerLetter"/>
      <w:lvlText w:val="(%1)"/>
      <w:lvlJc w:val="left"/>
      <w:pPr>
        <w:ind w:left="1080" w:hanging="518"/>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88" w15:restartNumberingAfterBreak="0">
    <w:nsid w:val="13956655"/>
    <w:multiLevelType w:val="multilevel"/>
    <w:tmpl w:val="31888B38"/>
    <w:lvl w:ilvl="0">
      <w:start w:val="1"/>
      <w:numFmt w:val="decimal"/>
      <w:lvlText w:val="(%1)"/>
      <w:lvlJc w:val="left"/>
      <w:pPr>
        <w:tabs>
          <w:tab w:val="num" w:pos="850"/>
        </w:tabs>
        <w:ind w:left="850" w:hanging="850"/>
      </w:pPr>
      <w:rPr>
        <w:rFonts w:hint="default"/>
      </w:rPr>
    </w:lvl>
    <w:lvl w:ilvl="1">
      <w:start w:val="1"/>
      <w:numFmt w:val="lowerLetter"/>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Roman"/>
      <w:lvlText w:val="(%6)"/>
      <w:lvlJc w:val="left"/>
      <w:pPr>
        <w:tabs>
          <w:tab w:val="num" w:pos="1984"/>
        </w:tabs>
        <w:ind w:left="1656" w:hanging="504"/>
      </w:pPr>
      <w:rPr>
        <w:rFonts w:hint="default"/>
      </w:rPr>
    </w:lvl>
    <w:lvl w:ilvl="6">
      <w:start w:val="1"/>
      <w:numFmt w:val="decimal"/>
      <w:lvlText w:val="(%7)"/>
      <w:lvlJc w:val="left"/>
      <w:pPr>
        <w:tabs>
          <w:tab w:val="num" w:pos="2551"/>
        </w:tabs>
        <w:ind w:left="2551" w:hanging="567"/>
      </w:pPr>
      <w:rPr>
        <w:rFonts w:hint="default"/>
      </w:rPr>
    </w:lvl>
    <w:lvl w:ilvl="7">
      <w:start w:val="1"/>
      <w:numFmt w:val="low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89" w15:restartNumberingAfterBreak="0">
    <w:nsid w:val="13A83D2D"/>
    <w:multiLevelType w:val="multilevel"/>
    <w:tmpl w:val="206AFECE"/>
    <w:lvl w:ilvl="0">
      <w:start w:val="1"/>
      <w:numFmt w:val="decimal"/>
      <w:lvlText w:val="(%1)"/>
      <w:lvlJc w:val="left"/>
      <w:pPr>
        <w:ind w:left="1080" w:hanging="513"/>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90" w15:restartNumberingAfterBreak="0">
    <w:nsid w:val="140716FB"/>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91" w15:restartNumberingAfterBreak="0">
    <w:nsid w:val="1420523E"/>
    <w:multiLevelType w:val="multilevel"/>
    <w:tmpl w:val="8C180E96"/>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92" w15:restartNumberingAfterBreak="0">
    <w:nsid w:val="14606263"/>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93" w15:restartNumberingAfterBreak="0">
    <w:nsid w:val="147A3C96"/>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94" w15:restartNumberingAfterBreak="0">
    <w:nsid w:val="14B107B5"/>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95" w15:restartNumberingAfterBreak="0">
    <w:nsid w:val="14B470EF"/>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96" w15:restartNumberingAfterBreak="0">
    <w:nsid w:val="14D02109"/>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97" w15:restartNumberingAfterBreak="0">
    <w:nsid w:val="14EE2966"/>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8" w15:restartNumberingAfterBreak="0">
    <w:nsid w:val="14EF484B"/>
    <w:multiLevelType w:val="multilevel"/>
    <w:tmpl w:val="04C0A7C2"/>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99" w15:restartNumberingAfterBreak="0">
    <w:nsid w:val="14FC4164"/>
    <w:multiLevelType w:val="multilevel"/>
    <w:tmpl w:val="2E9C82BE"/>
    <w:lvl w:ilvl="0">
      <w:start w:val="1"/>
      <w:numFmt w:val="decimal"/>
      <w:lvlText w:val="(%1)"/>
      <w:lvlJc w:val="left"/>
      <w:pPr>
        <w:tabs>
          <w:tab w:val="num" w:pos="850"/>
        </w:tabs>
        <w:ind w:left="850" w:hanging="850"/>
      </w:pPr>
    </w:lvl>
    <w:lvl w:ilvl="1">
      <w:start w:val="1"/>
      <w:numFmt w:val="lowerRoman"/>
      <w:lvlText w:val="(%2)"/>
      <w:lvlJc w:val="left"/>
      <w:pPr>
        <w:tabs>
          <w:tab w:val="num" w:pos="850"/>
        </w:tabs>
        <w:ind w:left="850" w:hanging="850"/>
      </w:pPr>
      <w:rPr>
        <w:rFonts w:ascii="Liberation Sans" w:eastAsia="Liberation Sans" w:hAnsi="Liberation Sans" w:hint="default"/>
        <w:w w:val="100"/>
        <w:sz w:val="18"/>
        <w:szCs w:val="18"/>
      </w:rPr>
    </w:lvl>
    <w:lvl w:ilvl="2">
      <w:start w:val="1"/>
      <w:numFmt w:val="decimal"/>
      <w:lvlText w:val="(%3)"/>
      <w:lvlJc w:val="left"/>
      <w:pPr>
        <w:tabs>
          <w:tab w:val="num" w:pos="1417"/>
        </w:tabs>
        <w:ind w:left="1417" w:hanging="567"/>
      </w:pPr>
    </w:lvl>
    <w:lvl w:ilvl="3">
      <w:start w:val="1"/>
      <w:numFmt w:val="lowerLetter"/>
      <w:lvlText w:val="(%4)"/>
      <w:lvlJc w:val="left"/>
      <w:pPr>
        <w:tabs>
          <w:tab w:val="num" w:pos="1417"/>
        </w:tabs>
        <w:ind w:left="1417" w:hanging="567"/>
      </w:pPr>
      <w:rPr>
        <w:rFonts w:ascii="Liberation Sans" w:eastAsia="Liberation Sans" w:hAnsi="Liberation Sans" w:hint="default"/>
        <w:w w:val="100"/>
        <w:sz w:val="18"/>
        <w:szCs w:val="18"/>
      </w:rPr>
    </w:lvl>
    <w:lvl w:ilvl="4">
      <w:start w:val="1"/>
      <w:numFmt w:val="decimal"/>
      <w:lvlText w:val="(%5)"/>
      <w:lvlJc w:val="left"/>
      <w:pPr>
        <w:tabs>
          <w:tab w:val="num" w:pos="1984"/>
        </w:tabs>
        <w:ind w:left="1984" w:hanging="567"/>
      </w:pPr>
    </w:lvl>
    <w:lvl w:ilvl="5">
      <w:start w:val="1"/>
      <w:numFmt w:val="lowerRoman"/>
      <w:lvlText w:val="%6."/>
      <w:lvlJc w:val="left"/>
      <w:pPr>
        <w:tabs>
          <w:tab w:val="num" w:pos="1984"/>
        </w:tabs>
        <w:ind w:left="1984" w:hanging="567"/>
      </w:pPr>
      <w:rPr>
        <w:rFonts w:hint="default"/>
      </w:rPr>
    </w:lvl>
    <w:lvl w:ilvl="6">
      <w:start w:val="1"/>
      <w:numFmt w:val="decimal"/>
      <w:lvlText w:val="(%7)"/>
      <w:lvlJc w:val="left"/>
      <w:pPr>
        <w:tabs>
          <w:tab w:val="num" w:pos="2551"/>
        </w:tabs>
        <w:ind w:left="2551" w:hanging="567"/>
      </w:pPr>
    </w:lvl>
    <w:lvl w:ilvl="7">
      <w:start w:val="1"/>
      <w:numFmt w:val="upperLetter"/>
      <w:lvlText w:val="(%8)"/>
      <w:lvlJc w:val="left"/>
      <w:pPr>
        <w:tabs>
          <w:tab w:val="num" w:pos="2551"/>
        </w:tabs>
        <w:ind w:left="2551" w:hanging="567"/>
      </w:pPr>
      <w:rPr>
        <w:rFonts w:asciiTheme="minorHAnsi" w:eastAsia="Liberation Sans" w:hAnsiTheme="minorHAnsi" w:cstheme="minorHAnsi" w:hint="default"/>
        <w:w w:val="100"/>
        <w:sz w:val="22"/>
        <w:szCs w:val="22"/>
      </w:rPr>
    </w:lvl>
    <w:lvl w:ilvl="8">
      <w:start w:val="1"/>
      <w:numFmt w:val="lowerLetter"/>
      <w:lvlText w:val="(%9)"/>
      <w:lvlJc w:val="left"/>
      <w:pPr>
        <w:tabs>
          <w:tab w:val="num" w:pos="3118"/>
        </w:tabs>
        <w:ind w:left="3118" w:hanging="567"/>
      </w:pPr>
    </w:lvl>
  </w:abstractNum>
  <w:abstractNum w:abstractNumId="100" w15:restartNumberingAfterBreak="0">
    <w:nsid w:val="153B2CEC"/>
    <w:multiLevelType w:val="multilevel"/>
    <w:tmpl w:val="04C0A7C2"/>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01" w15:restartNumberingAfterBreak="0">
    <w:nsid w:val="157A2476"/>
    <w:multiLevelType w:val="multilevel"/>
    <w:tmpl w:val="DECA83CE"/>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338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102" w15:restartNumberingAfterBreak="0">
    <w:nsid w:val="159A7B46"/>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03" w15:restartNumberingAfterBreak="0">
    <w:nsid w:val="15F75CFE"/>
    <w:multiLevelType w:val="multilevel"/>
    <w:tmpl w:val="D526B852"/>
    <w:lvl w:ilvl="0">
      <w:start w:val="1"/>
      <w:numFmt w:val="lowerLetter"/>
      <w:lvlText w:val="(%1)"/>
      <w:lvlJc w:val="left"/>
      <w:pPr>
        <w:ind w:left="2232" w:hanging="1512"/>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04" w15:restartNumberingAfterBreak="0">
    <w:nsid w:val="16346F95"/>
    <w:multiLevelType w:val="multilevel"/>
    <w:tmpl w:val="6DE20764"/>
    <w:lvl w:ilvl="0">
      <w:start w:val="1"/>
      <w:numFmt w:val="decimal"/>
      <w:lvlText w:val="(%1)"/>
      <w:lvlJc w:val="left"/>
      <w:pPr>
        <w:tabs>
          <w:tab w:val="num" w:pos="850"/>
        </w:tabs>
        <w:ind w:left="850" w:hanging="850"/>
      </w:pPr>
    </w:lvl>
    <w:lvl w:ilvl="1">
      <w:start w:val="1"/>
      <w:numFmt w:val="lowerRoman"/>
      <w:lvlText w:val="(%2)"/>
      <w:lvlJc w:val="left"/>
      <w:pPr>
        <w:tabs>
          <w:tab w:val="num" w:pos="850"/>
        </w:tabs>
        <w:ind w:left="850" w:hanging="850"/>
      </w:pPr>
      <w:rPr>
        <w:rFonts w:ascii="Liberation Sans" w:eastAsia="Liberation Sans" w:hAnsi="Liberation Sans" w:hint="default"/>
        <w:w w:val="100"/>
        <w:sz w:val="18"/>
        <w:szCs w:val="18"/>
      </w:rPr>
    </w:lvl>
    <w:lvl w:ilvl="2">
      <w:start w:val="1"/>
      <w:numFmt w:val="decimal"/>
      <w:lvlText w:val="(%3)"/>
      <w:lvlJc w:val="left"/>
      <w:pPr>
        <w:tabs>
          <w:tab w:val="num" w:pos="1417"/>
        </w:tabs>
        <w:ind w:left="1417" w:hanging="567"/>
      </w:pPr>
    </w:lvl>
    <w:lvl w:ilvl="3">
      <w:start w:val="1"/>
      <w:numFmt w:val="lowerLetter"/>
      <w:lvlText w:val="(%4)"/>
      <w:lvlJc w:val="left"/>
      <w:pPr>
        <w:tabs>
          <w:tab w:val="num" w:pos="1417"/>
        </w:tabs>
        <w:ind w:left="1417" w:hanging="567"/>
      </w:pPr>
      <w:rPr>
        <w:rFonts w:ascii="Liberation Sans" w:eastAsia="Liberation Sans" w:hAnsi="Liberation Sans" w:hint="default"/>
        <w:w w:val="100"/>
        <w:sz w:val="18"/>
        <w:szCs w:val="18"/>
      </w:rPr>
    </w:lvl>
    <w:lvl w:ilvl="4">
      <w:start w:val="1"/>
      <w:numFmt w:val="decimal"/>
      <w:lvlText w:val="(%5)"/>
      <w:lvlJc w:val="left"/>
      <w:pPr>
        <w:tabs>
          <w:tab w:val="num" w:pos="1984"/>
        </w:tabs>
        <w:ind w:left="1984" w:hanging="567"/>
      </w:pPr>
    </w:lvl>
    <w:lvl w:ilvl="5">
      <w:start w:val="1"/>
      <w:numFmt w:val="lowerRoman"/>
      <w:lvlText w:val="%6."/>
      <w:lvlJc w:val="left"/>
      <w:pPr>
        <w:tabs>
          <w:tab w:val="num" w:pos="1984"/>
        </w:tabs>
        <w:ind w:left="1984" w:hanging="567"/>
      </w:pPr>
      <w:rPr>
        <w:rFonts w:hint="default"/>
      </w:rPr>
    </w:lvl>
    <w:lvl w:ilvl="6">
      <w:start w:val="1"/>
      <w:numFmt w:val="decimal"/>
      <w:lvlText w:val="(%7)"/>
      <w:lvlJc w:val="left"/>
      <w:pPr>
        <w:tabs>
          <w:tab w:val="num" w:pos="2551"/>
        </w:tabs>
        <w:ind w:left="2551" w:hanging="567"/>
      </w:pPr>
    </w:lvl>
    <w:lvl w:ilvl="7">
      <w:start w:val="1"/>
      <w:numFmt w:val="upperLetter"/>
      <w:lvlText w:val="(%8)"/>
      <w:lvlJc w:val="left"/>
      <w:pPr>
        <w:tabs>
          <w:tab w:val="num" w:pos="2551"/>
        </w:tabs>
        <w:ind w:left="2551" w:hanging="567"/>
      </w:pPr>
      <w:rPr>
        <w:rFonts w:asciiTheme="minorHAnsi" w:eastAsia="Liberation Sans" w:hAnsiTheme="minorHAnsi" w:cstheme="minorHAnsi" w:hint="default"/>
        <w:w w:val="100"/>
        <w:sz w:val="22"/>
        <w:szCs w:val="22"/>
      </w:rPr>
    </w:lvl>
    <w:lvl w:ilvl="8">
      <w:start w:val="1"/>
      <w:numFmt w:val="lowerLetter"/>
      <w:lvlText w:val="(%9)"/>
      <w:lvlJc w:val="left"/>
      <w:pPr>
        <w:tabs>
          <w:tab w:val="num" w:pos="3118"/>
        </w:tabs>
        <w:ind w:left="3118" w:hanging="567"/>
      </w:pPr>
    </w:lvl>
  </w:abstractNum>
  <w:abstractNum w:abstractNumId="105" w15:restartNumberingAfterBreak="0">
    <w:nsid w:val="16C93FE8"/>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06" w15:restartNumberingAfterBreak="0">
    <w:nsid w:val="16D648F7"/>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07" w15:restartNumberingAfterBreak="0">
    <w:nsid w:val="17387465"/>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08" w15:restartNumberingAfterBreak="0">
    <w:nsid w:val="178D359C"/>
    <w:multiLevelType w:val="multilevel"/>
    <w:tmpl w:val="7F04421E"/>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09" w15:restartNumberingAfterBreak="0">
    <w:nsid w:val="17984952"/>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10" w15:restartNumberingAfterBreak="0">
    <w:nsid w:val="17BF2591"/>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11" w15:restartNumberingAfterBreak="0">
    <w:nsid w:val="17DC0E10"/>
    <w:multiLevelType w:val="multilevel"/>
    <w:tmpl w:val="DECA83CE"/>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338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112" w15:restartNumberingAfterBreak="0">
    <w:nsid w:val="17EF6DD5"/>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13" w15:restartNumberingAfterBreak="0">
    <w:nsid w:val="18077679"/>
    <w:multiLevelType w:val="hybridMultilevel"/>
    <w:tmpl w:val="96AE3C5A"/>
    <w:lvl w:ilvl="0" w:tplc="75781724">
      <w:start w:val="1"/>
      <w:numFmt w:val="bullet"/>
      <w:pStyle w:val="bullet6"/>
      <w:lvlText w:val="—"/>
      <w:lvlJc w:val="left"/>
      <w:pPr>
        <w:ind w:left="3762" w:hanging="360"/>
      </w:pPr>
      <w:rPr>
        <w:rFonts w:ascii="Calibri" w:hAnsi="Calibri" w:hint="default"/>
      </w:rPr>
    </w:lvl>
    <w:lvl w:ilvl="1" w:tplc="38F0C796" w:tentative="1">
      <w:start w:val="1"/>
      <w:numFmt w:val="bullet"/>
      <w:lvlText w:val="o"/>
      <w:lvlJc w:val="left"/>
      <w:pPr>
        <w:ind w:left="4842" w:hanging="360"/>
      </w:pPr>
      <w:rPr>
        <w:rFonts w:ascii="Courier New" w:hAnsi="Courier New" w:cs="Courier New" w:hint="default"/>
      </w:rPr>
    </w:lvl>
    <w:lvl w:ilvl="2" w:tplc="6E02BB64" w:tentative="1">
      <w:start w:val="1"/>
      <w:numFmt w:val="bullet"/>
      <w:lvlText w:val=""/>
      <w:lvlJc w:val="left"/>
      <w:pPr>
        <w:ind w:left="5562" w:hanging="360"/>
      </w:pPr>
      <w:rPr>
        <w:rFonts w:ascii="Wingdings" w:hAnsi="Wingdings" w:hint="default"/>
      </w:rPr>
    </w:lvl>
    <w:lvl w:ilvl="3" w:tplc="A1162FE4" w:tentative="1">
      <w:start w:val="1"/>
      <w:numFmt w:val="bullet"/>
      <w:lvlText w:val=""/>
      <w:lvlJc w:val="left"/>
      <w:pPr>
        <w:ind w:left="6282" w:hanging="360"/>
      </w:pPr>
      <w:rPr>
        <w:rFonts w:ascii="Symbol" w:hAnsi="Symbol" w:hint="default"/>
      </w:rPr>
    </w:lvl>
    <w:lvl w:ilvl="4" w:tplc="873C776C" w:tentative="1">
      <w:start w:val="1"/>
      <w:numFmt w:val="bullet"/>
      <w:lvlText w:val="o"/>
      <w:lvlJc w:val="left"/>
      <w:pPr>
        <w:ind w:left="7002" w:hanging="360"/>
      </w:pPr>
      <w:rPr>
        <w:rFonts w:ascii="Courier New" w:hAnsi="Courier New" w:cs="Courier New" w:hint="default"/>
      </w:rPr>
    </w:lvl>
    <w:lvl w:ilvl="5" w:tplc="D2B89B5C" w:tentative="1">
      <w:start w:val="1"/>
      <w:numFmt w:val="bullet"/>
      <w:lvlText w:val=""/>
      <w:lvlJc w:val="left"/>
      <w:pPr>
        <w:ind w:left="7722" w:hanging="360"/>
      </w:pPr>
      <w:rPr>
        <w:rFonts w:ascii="Wingdings" w:hAnsi="Wingdings" w:hint="default"/>
      </w:rPr>
    </w:lvl>
    <w:lvl w:ilvl="6" w:tplc="C94A94DE" w:tentative="1">
      <w:start w:val="1"/>
      <w:numFmt w:val="bullet"/>
      <w:lvlText w:val=""/>
      <w:lvlJc w:val="left"/>
      <w:pPr>
        <w:ind w:left="8442" w:hanging="360"/>
      </w:pPr>
      <w:rPr>
        <w:rFonts w:ascii="Symbol" w:hAnsi="Symbol" w:hint="default"/>
      </w:rPr>
    </w:lvl>
    <w:lvl w:ilvl="7" w:tplc="B706E6C6" w:tentative="1">
      <w:start w:val="1"/>
      <w:numFmt w:val="bullet"/>
      <w:lvlText w:val="o"/>
      <w:lvlJc w:val="left"/>
      <w:pPr>
        <w:ind w:left="9162" w:hanging="360"/>
      </w:pPr>
      <w:rPr>
        <w:rFonts w:ascii="Courier New" w:hAnsi="Courier New" w:cs="Courier New" w:hint="default"/>
      </w:rPr>
    </w:lvl>
    <w:lvl w:ilvl="8" w:tplc="ECD2B19A" w:tentative="1">
      <w:start w:val="1"/>
      <w:numFmt w:val="bullet"/>
      <w:lvlText w:val=""/>
      <w:lvlJc w:val="left"/>
      <w:pPr>
        <w:ind w:left="9882" w:hanging="360"/>
      </w:pPr>
      <w:rPr>
        <w:rFonts w:ascii="Wingdings" w:hAnsi="Wingdings" w:hint="default"/>
      </w:rPr>
    </w:lvl>
  </w:abstractNum>
  <w:abstractNum w:abstractNumId="114" w15:restartNumberingAfterBreak="0">
    <w:nsid w:val="187D37B0"/>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15" w15:restartNumberingAfterBreak="0">
    <w:nsid w:val="188E4743"/>
    <w:multiLevelType w:val="multilevel"/>
    <w:tmpl w:val="3C14238A"/>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266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116" w15:restartNumberingAfterBreak="0">
    <w:nsid w:val="18B8779A"/>
    <w:multiLevelType w:val="multilevel"/>
    <w:tmpl w:val="78D022CE"/>
    <w:lvl w:ilvl="0">
      <w:start w:val="1"/>
      <w:numFmt w:val="lowerLetter"/>
      <w:lvlText w:val="(%1)"/>
      <w:lvlJc w:val="left"/>
      <w:pPr>
        <w:ind w:left="2232" w:hanging="1512"/>
      </w:pPr>
      <w:rPr>
        <w:rFonts w:hint="default"/>
      </w:rPr>
    </w:lvl>
    <w:lvl w:ilvl="1">
      <w:start w:val="1"/>
      <w:numFmt w:val="lowerLetter"/>
      <w:lvlText w:val="(%2)"/>
      <w:lvlJc w:val="left"/>
      <w:pPr>
        <w:ind w:left="2088" w:hanging="389"/>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17" w15:restartNumberingAfterBreak="0">
    <w:nsid w:val="18EC4324"/>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18" w15:restartNumberingAfterBreak="0">
    <w:nsid w:val="18FC3BFD"/>
    <w:multiLevelType w:val="multilevel"/>
    <w:tmpl w:val="D526B852"/>
    <w:lvl w:ilvl="0">
      <w:start w:val="1"/>
      <w:numFmt w:val="lowerLetter"/>
      <w:lvlText w:val="(%1)"/>
      <w:lvlJc w:val="left"/>
      <w:pPr>
        <w:ind w:left="2232" w:hanging="1512"/>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19" w15:restartNumberingAfterBreak="0">
    <w:nsid w:val="19823D76"/>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20" w15:restartNumberingAfterBreak="0">
    <w:nsid w:val="1AAE29C1"/>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21" w15:restartNumberingAfterBreak="0">
    <w:nsid w:val="1B3C78B8"/>
    <w:multiLevelType w:val="multilevel"/>
    <w:tmpl w:val="105295A0"/>
    <w:name w:val="Point"/>
    <w:lvl w:ilvl="0">
      <w:start w:val="1"/>
      <w:numFmt w:val="decimal"/>
      <w:lvlText w:val="(%1)"/>
      <w:lvlJc w:val="left"/>
      <w:pPr>
        <w:tabs>
          <w:tab w:val="num" w:pos="850"/>
        </w:tabs>
        <w:ind w:left="850" w:hanging="850"/>
      </w:pPr>
      <w:rPr>
        <w:rFonts w:ascii="Open Sans" w:hAnsi="Open Sans" w:cs="Open Sans" w:hint="default"/>
        <w:w w:val="100"/>
        <w:sz w:val="20"/>
        <w:szCs w:val="20"/>
      </w:rPr>
    </w:lvl>
    <w:lvl w:ilvl="1">
      <w:start w:val="1"/>
      <w:numFmt w:val="lowerRoman"/>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lvl>
    <w:lvl w:ilvl="5">
      <w:start w:val="1"/>
      <w:numFmt w:val="lowerLetter"/>
      <w:lvlText w:val="(%6)"/>
      <w:lvlJc w:val="left"/>
      <w:pPr>
        <w:tabs>
          <w:tab w:val="num" w:pos="1984"/>
        </w:tabs>
        <w:ind w:left="1984" w:hanging="567"/>
      </w:pPr>
    </w:lvl>
    <w:lvl w:ilvl="6">
      <w:start w:val="1"/>
      <w:numFmt w:val="decimal"/>
      <w:lvlText w:val="(%7)"/>
      <w:lvlJc w:val="left"/>
      <w:pPr>
        <w:tabs>
          <w:tab w:val="num" w:pos="2551"/>
        </w:tabs>
        <w:ind w:left="2551" w:hanging="567"/>
      </w:pPr>
    </w:lvl>
    <w:lvl w:ilvl="7">
      <w:start w:val="1"/>
      <w:numFmt w:val="upp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lvl>
  </w:abstractNum>
  <w:abstractNum w:abstractNumId="122" w15:restartNumberingAfterBreak="0">
    <w:nsid w:val="1BCE5440"/>
    <w:multiLevelType w:val="multilevel"/>
    <w:tmpl w:val="83F84808"/>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23" w15:restartNumberingAfterBreak="0">
    <w:nsid w:val="1BE004FF"/>
    <w:multiLevelType w:val="multilevel"/>
    <w:tmpl w:val="8076B9EA"/>
    <w:lvl w:ilvl="0">
      <w:start w:val="1"/>
      <w:numFmt w:val="decimal"/>
      <w:lvlText w:val="(%1)"/>
      <w:lvlJc w:val="left"/>
      <w:pPr>
        <w:ind w:left="3384" w:hanging="504"/>
      </w:pPr>
      <w:rPr>
        <w:rFonts w:ascii="Open Sans" w:hAnsi="Open Sans" w:cs="Open Sans" w:hint="default"/>
        <w:w w:val="100"/>
        <w:sz w:val="20"/>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4" w15:restartNumberingAfterBreak="0">
    <w:nsid w:val="1BE85963"/>
    <w:multiLevelType w:val="multilevel"/>
    <w:tmpl w:val="57CC8F58"/>
    <w:lvl w:ilvl="0">
      <w:start w:val="1"/>
      <w:numFmt w:val="lowerLetter"/>
      <w:lvlText w:val="(%1)"/>
      <w:lvlJc w:val="left"/>
      <w:pPr>
        <w:ind w:left="1080" w:hanging="518"/>
      </w:pPr>
      <w:rPr>
        <w:rFonts w:hint="default"/>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25" w15:restartNumberingAfterBreak="0">
    <w:nsid w:val="1C2166CF"/>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26" w15:restartNumberingAfterBreak="0">
    <w:nsid w:val="1C2B5168"/>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27" w15:restartNumberingAfterBreak="0">
    <w:nsid w:val="1C470FAC"/>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28" w15:restartNumberingAfterBreak="0">
    <w:nsid w:val="1C592D02"/>
    <w:multiLevelType w:val="multilevel"/>
    <w:tmpl w:val="D526B852"/>
    <w:lvl w:ilvl="0">
      <w:start w:val="1"/>
      <w:numFmt w:val="lowerLetter"/>
      <w:lvlText w:val="(%1)"/>
      <w:lvlJc w:val="left"/>
      <w:pPr>
        <w:ind w:left="2232" w:hanging="1512"/>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29" w15:restartNumberingAfterBreak="0">
    <w:nsid w:val="1C6F76CA"/>
    <w:multiLevelType w:val="multilevel"/>
    <w:tmpl w:val="AE08FA34"/>
    <w:lvl w:ilvl="0">
      <w:start w:val="1"/>
      <w:numFmt w:val="decimal"/>
      <w:lvlText w:val="(%1)"/>
      <w:lvlJc w:val="left"/>
      <w:pPr>
        <w:ind w:left="2952" w:hanging="720"/>
      </w:pPr>
      <w:rPr>
        <w:rFonts w:hint="default"/>
      </w:rPr>
    </w:lvl>
    <w:lvl w:ilvl="1">
      <w:start w:val="1"/>
      <w:numFmt w:val="lowerLetter"/>
      <w:lvlText w:val="%2."/>
      <w:lvlJc w:val="left"/>
      <w:pPr>
        <w:ind w:left="3708" w:hanging="360"/>
      </w:pPr>
      <w:rPr>
        <w:rFonts w:hint="default"/>
      </w:rPr>
    </w:lvl>
    <w:lvl w:ilvl="2">
      <w:start w:val="1"/>
      <w:numFmt w:val="lowerRoman"/>
      <w:lvlText w:val="%3."/>
      <w:lvlJc w:val="right"/>
      <w:pPr>
        <w:ind w:left="4428" w:hanging="180"/>
      </w:pPr>
      <w:rPr>
        <w:rFonts w:hint="default"/>
      </w:rPr>
    </w:lvl>
    <w:lvl w:ilvl="3">
      <w:start w:val="1"/>
      <w:numFmt w:val="decimal"/>
      <w:lvlText w:val="%4."/>
      <w:lvlJc w:val="left"/>
      <w:pPr>
        <w:ind w:left="5148" w:hanging="360"/>
      </w:pPr>
      <w:rPr>
        <w:rFonts w:hint="default"/>
      </w:rPr>
    </w:lvl>
    <w:lvl w:ilvl="4">
      <w:start w:val="1"/>
      <w:numFmt w:val="lowerLetter"/>
      <w:lvlText w:val="%5."/>
      <w:lvlJc w:val="left"/>
      <w:pPr>
        <w:ind w:left="5868" w:hanging="360"/>
      </w:pPr>
      <w:rPr>
        <w:rFonts w:hint="default"/>
      </w:rPr>
    </w:lvl>
    <w:lvl w:ilvl="5">
      <w:start w:val="1"/>
      <w:numFmt w:val="lowerRoman"/>
      <w:lvlText w:val="%6."/>
      <w:lvlJc w:val="right"/>
      <w:pPr>
        <w:ind w:left="6588" w:hanging="180"/>
      </w:pPr>
      <w:rPr>
        <w:rFonts w:hint="default"/>
      </w:rPr>
    </w:lvl>
    <w:lvl w:ilvl="6">
      <w:start w:val="1"/>
      <w:numFmt w:val="decimal"/>
      <w:lvlText w:val="%7."/>
      <w:lvlJc w:val="left"/>
      <w:pPr>
        <w:ind w:left="7308" w:hanging="360"/>
      </w:pPr>
      <w:rPr>
        <w:rFonts w:hint="default"/>
      </w:rPr>
    </w:lvl>
    <w:lvl w:ilvl="7">
      <w:start w:val="1"/>
      <w:numFmt w:val="lowerLetter"/>
      <w:lvlText w:val="%8."/>
      <w:lvlJc w:val="left"/>
      <w:pPr>
        <w:ind w:left="8028" w:hanging="360"/>
      </w:pPr>
      <w:rPr>
        <w:rFonts w:hint="default"/>
      </w:rPr>
    </w:lvl>
    <w:lvl w:ilvl="8">
      <w:start w:val="1"/>
      <w:numFmt w:val="lowerRoman"/>
      <w:lvlText w:val="%9."/>
      <w:lvlJc w:val="right"/>
      <w:pPr>
        <w:ind w:left="8748" w:hanging="180"/>
      </w:pPr>
      <w:rPr>
        <w:rFonts w:hint="default"/>
      </w:rPr>
    </w:lvl>
  </w:abstractNum>
  <w:abstractNum w:abstractNumId="130" w15:restartNumberingAfterBreak="0">
    <w:nsid w:val="1CB45DB0"/>
    <w:multiLevelType w:val="multilevel"/>
    <w:tmpl w:val="85E2BAB2"/>
    <w:lvl w:ilvl="0">
      <w:start w:val="1"/>
      <w:numFmt w:val="upperLetter"/>
      <w:lvlText w:val="(%1)"/>
      <w:lvlJc w:val="left"/>
      <w:pPr>
        <w:ind w:left="2232" w:hanging="576"/>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131" w15:restartNumberingAfterBreak="0">
    <w:nsid w:val="1CCA302A"/>
    <w:multiLevelType w:val="multilevel"/>
    <w:tmpl w:val="8B50F5AC"/>
    <w:lvl w:ilvl="0">
      <w:numFmt w:val="decimal"/>
      <w:lvlText w:val="%1."/>
      <w:lvlJc w:val="left"/>
      <w:pPr>
        <w:ind w:left="576" w:hanging="576"/>
      </w:pPr>
      <w:rPr>
        <w:rFonts w:hint="default"/>
        <w:b/>
        <w:bCs/>
      </w:rPr>
    </w:lvl>
    <w:lvl w:ilvl="1">
      <w:start w:val="1"/>
      <w:numFmt w:val="decimal"/>
      <w:lvlText w:val="%1.%2."/>
      <w:lvlJc w:val="left"/>
      <w:pPr>
        <w:ind w:left="1152"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2" w15:restartNumberingAfterBreak="0">
    <w:nsid w:val="1D10322D"/>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33" w15:restartNumberingAfterBreak="0">
    <w:nsid w:val="1D573EB6"/>
    <w:multiLevelType w:val="multilevel"/>
    <w:tmpl w:val="B23C44A0"/>
    <w:lvl w:ilvl="0">
      <w:start w:val="1"/>
      <w:numFmt w:val="decimal"/>
      <w:lvlText w:val="(%1)"/>
      <w:lvlJc w:val="left"/>
      <w:pPr>
        <w:ind w:left="1080" w:hanging="513"/>
      </w:pPr>
      <w:rPr>
        <w:rFonts w:ascii="Open Sans" w:hAnsi="Open Sans" w:cs="Open Sans" w:hint="default"/>
        <w:b w:val="0"/>
        <w:bCs/>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34" w15:restartNumberingAfterBreak="0">
    <w:nsid w:val="1D673A47"/>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35" w15:restartNumberingAfterBreak="0">
    <w:nsid w:val="1DE21EBF"/>
    <w:multiLevelType w:val="multilevel"/>
    <w:tmpl w:val="FF483072"/>
    <w:lvl w:ilvl="0">
      <w:start w:val="1"/>
      <w:numFmt w:val="decimal"/>
      <w:lvlText w:val="(%1)"/>
      <w:lvlJc w:val="left"/>
      <w:pPr>
        <w:tabs>
          <w:tab w:val="num" w:pos="850"/>
        </w:tabs>
        <w:ind w:left="850" w:hanging="850"/>
      </w:pPr>
    </w:lvl>
    <w:lvl w:ilvl="1">
      <w:start w:val="1"/>
      <w:numFmt w:val="lowerLetter"/>
      <w:lvlText w:val="(%2)"/>
      <w:lvlJc w:val="left"/>
      <w:pPr>
        <w:tabs>
          <w:tab w:val="num" w:pos="850"/>
        </w:tabs>
        <w:ind w:left="850" w:hanging="850"/>
      </w:pPr>
    </w:lvl>
    <w:lvl w:ilvl="2">
      <w:start w:val="1"/>
      <w:numFmt w:val="decimal"/>
      <w:lvlText w:val="(%3)"/>
      <w:lvlJc w:val="left"/>
      <w:pPr>
        <w:tabs>
          <w:tab w:val="num" w:pos="1417"/>
        </w:tabs>
        <w:ind w:left="1417" w:hanging="567"/>
      </w:pPr>
    </w:lvl>
    <w:lvl w:ilvl="3">
      <w:start w:val="1"/>
      <w:numFmt w:val="lowerLetter"/>
      <w:lvlText w:val="(%4)"/>
      <w:lvlJc w:val="left"/>
      <w:pPr>
        <w:tabs>
          <w:tab w:val="num" w:pos="1417"/>
        </w:tabs>
        <w:ind w:left="1417" w:hanging="567"/>
      </w:pPr>
    </w:lvl>
    <w:lvl w:ilvl="4">
      <w:start w:val="1"/>
      <w:numFmt w:val="decimal"/>
      <w:lvlText w:val="(%5)"/>
      <w:lvlJc w:val="left"/>
      <w:pPr>
        <w:tabs>
          <w:tab w:val="num" w:pos="1984"/>
        </w:tabs>
        <w:ind w:left="1984" w:hanging="567"/>
      </w:pPr>
    </w:lvl>
    <w:lvl w:ilvl="5">
      <w:start w:val="1"/>
      <w:numFmt w:val="lowerRoman"/>
      <w:lvlText w:val="(%6)"/>
      <w:lvlJc w:val="left"/>
      <w:pPr>
        <w:tabs>
          <w:tab w:val="num" w:pos="1984"/>
        </w:tabs>
        <w:ind w:left="1984" w:hanging="567"/>
      </w:pPr>
      <w:rPr>
        <w:rFonts w:hint="default"/>
      </w:rPr>
    </w:lvl>
    <w:lvl w:ilvl="6">
      <w:start w:val="1"/>
      <w:numFmt w:val="decimal"/>
      <w:lvlText w:val="(%7)"/>
      <w:lvlJc w:val="left"/>
      <w:pPr>
        <w:tabs>
          <w:tab w:val="num" w:pos="2551"/>
        </w:tabs>
        <w:ind w:left="2551" w:hanging="567"/>
      </w:pPr>
    </w:lvl>
    <w:lvl w:ilvl="7">
      <w:start w:val="1"/>
      <w:numFmt w:val="lowerLetter"/>
      <w:lvlText w:val="(%8)"/>
      <w:lvlJc w:val="left"/>
      <w:pPr>
        <w:tabs>
          <w:tab w:val="num" w:pos="2551"/>
        </w:tabs>
        <w:ind w:left="2551" w:hanging="567"/>
      </w:pPr>
    </w:lvl>
    <w:lvl w:ilvl="8">
      <w:start w:val="1"/>
      <w:numFmt w:val="lowerLetter"/>
      <w:lvlText w:val="(%9)"/>
      <w:lvlJc w:val="left"/>
      <w:pPr>
        <w:tabs>
          <w:tab w:val="num" w:pos="3118"/>
        </w:tabs>
        <w:ind w:left="3118" w:hanging="567"/>
      </w:pPr>
    </w:lvl>
  </w:abstractNum>
  <w:abstractNum w:abstractNumId="136" w15:restartNumberingAfterBreak="0">
    <w:nsid w:val="1DEE59A4"/>
    <w:multiLevelType w:val="multilevel"/>
    <w:tmpl w:val="2354BC72"/>
    <w:lvl w:ilvl="0">
      <w:start w:val="1"/>
      <w:numFmt w:val="decimal"/>
      <w:lvlText w:val="%1."/>
      <w:lvlJc w:val="left"/>
      <w:pPr>
        <w:ind w:left="576" w:hanging="576"/>
      </w:pPr>
      <w:rPr>
        <w:rFonts w:hint="default"/>
      </w:rPr>
    </w:lvl>
    <w:lvl w:ilvl="1">
      <w:start w:val="1"/>
      <w:numFmt w:val="decimal"/>
      <w:lvlText w:val="%1.%2."/>
      <w:lvlJc w:val="left"/>
      <w:pPr>
        <w:ind w:left="93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7" w15:restartNumberingAfterBreak="0">
    <w:nsid w:val="1DF749CC"/>
    <w:multiLevelType w:val="multilevel"/>
    <w:tmpl w:val="B9EE94E2"/>
    <w:lvl w:ilvl="0">
      <w:start w:val="1"/>
      <w:numFmt w:val="lowerLetter"/>
      <w:lvlText w:val="(%1)"/>
      <w:lvlJc w:val="left"/>
      <w:pPr>
        <w:ind w:left="1440" w:hanging="360"/>
      </w:pPr>
      <w:rPr>
        <w:rFonts w:hint="default"/>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38" w15:restartNumberingAfterBreak="0">
    <w:nsid w:val="1E140BC6"/>
    <w:multiLevelType w:val="multilevel"/>
    <w:tmpl w:val="AEF201B0"/>
    <w:lvl w:ilvl="0">
      <w:start w:val="1"/>
      <w:numFmt w:val="lowerRoman"/>
      <w:lvlText w:val="(%1)"/>
      <w:lvlJc w:val="left"/>
      <w:pPr>
        <w:ind w:left="1152" w:hanging="576"/>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9" w15:restartNumberingAfterBreak="0">
    <w:nsid w:val="1E223911"/>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40" w15:restartNumberingAfterBreak="0">
    <w:nsid w:val="1E514122"/>
    <w:multiLevelType w:val="multilevel"/>
    <w:tmpl w:val="35380A30"/>
    <w:lvl w:ilvl="0">
      <w:start w:val="1"/>
      <w:numFmt w:val="upperLetter"/>
      <w:lvlText w:val="(%1)"/>
      <w:lvlJc w:val="left"/>
      <w:pPr>
        <w:ind w:left="2160" w:hanging="432"/>
      </w:pPr>
      <w:rPr>
        <w:rFonts w:ascii="Open Sans" w:hAnsi="Open Sans" w:cs="Open Sans" w:hint="default"/>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1" w15:restartNumberingAfterBreak="0">
    <w:nsid w:val="1E600EE0"/>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42" w15:restartNumberingAfterBreak="0">
    <w:nsid w:val="1E76483A"/>
    <w:multiLevelType w:val="multilevel"/>
    <w:tmpl w:val="7F04421E"/>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43" w15:restartNumberingAfterBreak="0">
    <w:nsid w:val="1EFC5C43"/>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44" w15:restartNumberingAfterBreak="0">
    <w:nsid w:val="1F1B0AFD"/>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45" w15:restartNumberingAfterBreak="0">
    <w:nsid w:val="1F3457B4"/>
    <w:multiLevelType w:val="multilevel"/>
    <w:tmpl w:val="8F0E9EB4"/>
    <w:lvl w:ilvl="0">
      <w:start w:val="1"/>
      <w:numFmt w:val="lowerLetter"/>
      <w:lvlText w:val="(%1)"/>
      <w:lvlJc w:val="left"/>
      <w:pPr>
        <w:ind w:left="1152" w:hanging="590"/>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46" w15:restartNumberingAfterBreak="0">
    <w:nsid w:val="1F4E36BC"/>
    <w:multiLevelType w:val="multilevel"/>
    <w:tmpl w:val="519A0CE6"/>
    <w:lvl w:ilvl="0">
      <w:start w:val="1"/>
      <w:numFmt w:val="lowerRoman"/>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47" w15:restartNumberingAfterBreak="0">
    <w:nsid w:val="1FBD604C"/>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48" w15:restartNumberingAfterBreak="0">
    <w:nsid w:val="206F09A6"/>
    <w:multiLevelType w:val="multilevel"/>
    <w:tmpl w:val="D54AF67C"/>
    <w:lvl w:ilvl="0">
      <w:start w:val="1"/>
      <w:numFmt w:val="decimal"/>
      <w:lvlText w:val="(%1)"/>
      <w:lvlJc w:val="left"/>
      <w:pPr>
        <w:ind w:left="223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49" w15:restartNumberingAfterBreak="0">
    <w:nsid w:val="20D30558"/>
    <w:multiLevelType w:val="multilevel"/>
    <w:tmpl w:val="F5763E04"/>
    <w:lvl w:ilvl="0">
      <w:start w:val="1"/>
      <w:numFmt w:val="upperLetter"/>
      <w:lvlText w:val="(%1)"/>
      <w:lvlJc w:val="left"/>
      <w:pPr>
        <w:ind w:left="2160" w:hanging="504"/>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150" w15:restartNumberingAfterBreak="0">
    <w:nsid w:val="210E4FBB"/>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51" w15:restartNumberingAfterBreak="0">
    <w:nsid w:val="2120057E"/>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52" w15:restartNumberingAfterBreak="0">
    <w:nsid w:val="213F2CF9"/>
    <w:multiLevelType w:val="multilevel"/>
    <w:tmpl w:val="2630869A"/>
    <w:lvl w:ilvl="0">
      <w:start w:val="1"/>
      <w:numFmt w:val="lowerLetter"/>
      <w:lvlText w:val="(%1)"/>
      <w:lvlJc w:val="left"/>
      <w:pPr>
        <w:ind w:left="2988" w:hanging="360"/>
      </w:pPr>
      <w:rPr>
        <w:rFonts w:hint="default"/>
      </w:rPr>
    </w:lvl>
    <w:lvl w:ilvl="1">
      <w:start w:val="1"/>
      <w:numFmt w:val="lowerLetter"/>
      <w:lvlText w:val="(%2)"/>
      <w:lvlJc w:val="left"/>
      <w:pPr>
        <w:ind w:left="2808" w:hanging="533"/>
      </w:pPr>
      <w:rPr>
        <w:rFonts w:hint="default"/>
      </w:rPr>
    </w:lvl>
    <w:lvl w:ilvl="2">
      <w:start w:val="1"/>
      <w:numFmt w:val="lowerRoman"/>
      <w:lvlText w:val="%3."/>
      <w:lvlJc w:val="right"/>
      <w:pPr>
        <w:ind w:left="4428" w:hanging="180"/>
      </w:pPr>
      <w:rPr>
        <w:rFonts w:hint="default"/>
      </w:rPr>
    </w:lvl>
    <w:lvl w:ilvl="3">
      <w:start w:val="1"/>
      <w:numFmt w:val="decimal"/>
      <w:lvlText w:val="%4."/>
      <w:lvlJc w:val="left"/>
      <w:pPr>
        <w:ind w:left="5148" w:hanging="360"/>
      </w:pPr>
      <w:rPr>
        <w:rFonts w:hint="default"/>
      </w:rPr>
    </w:lvl>
    <w:lvl w:ilvl="4">
      <w:start w:val="1"/>
      <w:numFmt w:val="lowerLetter"/>
      <w:lvlText w:val="%5."/>
      <w:lvlJc w:val="left"/>
      <w:pPr>
        <w:ind w:left="5868" w:hanging="360"/>
      </w:pPr>
      <w:rPr>
        <w:rFonts w:hint="default"/>
      </w:rPr>
    </w:lvl>
    <w:lvl w:ilvl="5">
      <w:start w:val="1"/>
      <w:numFmt w:val="lowerRoman"/>
      <w:lvlText w:val="%6."/>
      <w:lvlJc w:val="right"/>
      <w:pPr>
        <w:ind w:left="6588" w:hanging="180"/>
      </w:pPr>
      <w:rPr>
        <w:rFonts w:hint="default"/>
      </w:rPr>
    </w:lvl>
    <w:lvl w:ilvl="6">
      <w:start w:val="1"/>
      <w:numFmt w:val="decimal"/>
      <w:lvlText w:val="%7."/>
      <w:lvlJc w:val="left"/>
      <w:pPr>
        <w:ind w:left="7308" w:hanging="360"/>
      </w:pPr>
      <w:rPr>
        <w:rFonts w:hint="default"/>
      </w:rPr>
    </w:lvl>
    <w:lvl w:ilvl="7">
      <w:start w:val="1"/>
      <w:numFmt w:val="lowerLetter"/>
      <w:lvlText w:val="%8."/>
      <w:lvlJc w:val="left"/>
      <w:pPr>
        <w:ind w:left="8028" w:hanging="360"/>
      </w:pPr>
      <w:rPr>
        <w:rFonts w:hint="default"/>
      </w:rPr>
    </w:lvl>
    <w:lvl w:ilvl="8">
      <w:start w:val="1"/>
      <w:numFmt w:val="lowerRoman"/>
      <w:lvlText w:val="%9."/>
      <w:lvlJc w:val="right"/>
      <w:pPr>
        <w:ind w:left="8748" w:hanging="180"/>
      </w:pPr>
      <w:rPr>
        <w:rFonts w:hint="default"/>
      </w:rPr>
    </w:lvl>
  </w:abstractNum>
  <w:abstractNum w:abstractNumId="153" w15:restartNumberingAfterBreak="0">
    <w:nsid w:val="215A43BD"/>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4" w15:restartNumberingAfterBreak="0">
    <w:nsid w:val="21C957DF"/>
    <w:multiLevelType w:val="multilevel"/>
    <w:tmpl w:val="B82A967C"/>
    <w:lvl w:ilvl="0">
      <w:start w:val="1"/>
      <w:numFmt w:val="lowerLetter"/>
      <w:lvlText w:val="(%1)"/>
      <w:lvlJc w:val="left"/>
      <w:pPr>
        <w:ind w:left="1080" w:hanging="518"/>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55" w15:restartNumberingAfterBreak="0">
    <w:nsid w:val="221B20A3"/>
    <w:multiLevelType w:val="multilevel"/>
    <w:tmpl w:val="345278FA"/>
    <w:lvl w:ilvl="0">
      <w:start w:val="1"/>
      <w:numFmt w:val="lowerRoman"/>
      <w:lvlText w:val="(%1)"/>
      <w:lvlJc w:val="left"/>
      <w:pPr>
        <w:ind w:left="2736" w:hanging="504"/>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6" w15:restartNumberingAfterBreak="0">
    <w:nsid w:val="22957793"/>
    <w:multiLevelType w:val="multilevel"/>
    <w:tmpl w:val="78D022CE"/>
    <w:lvl w:ilvl="0">
      <w:start w:val="1"/>
      <w:numFmt w:val="lowerLetter"/>
      <w:lvlText w:val="(%1)"/>
      <w:lvlJc w:val="left"/>
      <w:pPr>
        <w:ind w:left="2232" w:hanging="1512"/>
      </w:pPr>
      <w:rPr>
        <w:rFonts w:hint="default"/>
      </w:rPr>
    </w:lvl>
    <w:lvl w:ilvl="1">
      <w:start w:val="1"/>
      <w:numFmt w:val="lowerLetter"/>
      <w:lvlText w:val="(%2)"/>
      <w:lvlJc w:val="left"/>
      <w:pPr>
        <w:ind w:left="2088" w:hanging="389"/>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57" w15:restartNumberingAfterBreak="0">
    <w:nsid w:val="22AA1A80"/>
    <w:multiLevelType w:val="multilevel"/>
    <w:tmpl w:val="83F84808"/>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58" w15:restartNumberingAfterBreak="0">
    <w:nsid w:val="22AE23F0"/>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59" w15:restartNumberingAfterBreak="0">
    <w:nsid w:val="22CC3575"/>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60" w15:restartNumberingAfterBreak="0">
    <w:nsid w:val="22CD4A62"/>
    <w:multiLevelType w:val="multilevel"/>
    <w:tmpl w:val="DB5A87BA"/>
    <w:lvl w:ilvl="0">
      <w:start w:val="1"/>
      <w:numFmt w:val="lowerLetter"/>
      <w:lvlText w:val="(%1)"/>
      <w:lvlJc w:val="left"/>
      <w:pPr>
        <w:ind w:left="2808" w:hanging="792"/>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61" w15:restartNumberingAfterBreak="0">
    <w:nsid w:val="230A7033"/>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62" w15:restartNumberingAfterBreak="0">
    <w:nsid w:val="23332649"/>
    <w:multiLevelType w:val="multilevel"/>
    <w:tmpl w:val="B606A660"/>
    <w:lvl w:ilvl="0">
      <w:start w:val="1"/>
      <w:numFmt w:val="lowerLetter"/>
      <w:lvlText w:val="(%1)"/>
      <w:lvlJc w:val="left"/>
      <w:pPr>
        <w:ind w:left="2880" w:hanging="648"/>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63" w15:restartNumberingAfterBreak="0">
    <w:nsid w:val="23663C7D"/>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64" w15:restartNumberingAfterBreak="0">
    <w:nsid w:val="23674EDC"/>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65" w15:restartNumberingAfterBreak="0">
    <w:nsid w:val="23E94FB6"/>
    <w:multiLevelType w:val="multilevel"/>
    <w:tmpl w:val="8F0E9EB4"/>
    <w:lvl w:ilvl="0">
      <w:start w:val="1"/>
      <w:numFmt w:val="lowerLetter"/>
      <w:lvlText w:val="(%1)"/>
      <w:lvlJc w:val="left"/>
      <w:pPr>
        <w:ind w:left="1152" w:hanging="590"/>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66" w15:restartNumberingAfterBreak="0">
    <w:nsid w:val="24092C45"/>
    <w:multiLevelType w:val="hybridMultilevel"/>
    <w:tmpl w:val="F74CD4C0"/>
    <w:lvl w:ilvl="0" w:tplc="396AFFB6">
      <w:start w:val="1"/>
      <w:numFmt w:val="lowerRoman"/>
      <w:lvlText w:val="(%1)"/>
      <w:lvlJc w:val="left"/>
      <w:pPr>
        <w:ind w:left="1854" w:hanging="360"/>
      </w:pPr>
      <w:rPr>
        <w:rFonts w:hint="default"/>
      </w:rPr>
    </w:lvl>
    <w:lvl w:ilvl="1" w:tplc="7A104516" w:tentative="1">
      <w:start w:val="1"/>
      <w:numFmt w:val="lowerLetter"/>
      <w:lvlText w:val="%2."/>
      <w:lvlJc w:val="left"/>
      <w:pPr>
        <w:ind w:left="2574" w:hanging="360"/>
      </w:pPr>
    </w:lvl>
    <w:lvl w:ilvl="2" w:tplc="A8765E3A" w:tentative="1">
      <w:start w:val="1"/>
      <w:numFmt w:val="lowerRoman"/>
      <w:lvlText w:val="%3."/>
      <w:lvlJc w:val="right"/>
      <w:pPr>
        <w:ind w:left="3294" w:hanging="180"/>
      </w:pPr>
    </w:lvl>
    <w:lvl w:ilvl="3" w:tplc="6102F746" w:tentative="1">
      <w:start w:val="1"/>
      <w:numFmt w:val="decimal"/>
      <w:lvlText w:val="%4."/>
      <w:lvlJc w:val="left"/>
      <w:pPr>
        <w:ind w:left="4014" w:hanging="360"/>
      </w:pPr>
    </w:lvl>
    <w:lvl w:ilvl="4" w:tplc="C1C05A36" w:tentative="1">
      <w:start w:val="1"/>
      <w:numFmt w:val="lowerLetter"/>
      <w:lvlText w:val="%5."/>
      <w:lvlJc w:val="left"/>
      <w:pPr>
        <w:ind w:left="4734" w:hanging="360"/>
      </w:pPr>
    </w:lvl>
    <w:lvl w:ilvl="5" w:tplc="49D294BE" w:tentative="1">
      <w:start w:val="1"/>
      <w:numFmt w:val="lowerRoman"/>
      <w:lvlText w:val="%6."/>
      <w:lvlJc w:val="right"/>
      <w:pPr>
        <w:ind w:left="5454" w:hanging="180"/>
      </w:pPr>
    </w:lvl>
    <w:lvl w:ilvl="6" w:tplc="BE7AD436" w:tentative="1">
      <w:start w:val="1"/>
      <w:numFmt w:val="decimal"/>
      <w:lvlText w:val="%7."/>
      <w:lvlJc w:val="left"/>
      <w:pPr>
        <w:ind w:left="6174" w:hanging="360"/>
      </w:pPr>
    </w:lvl>
    <w:lvl w:ilvl="7" w:tplc="9BFC8A02" w:tentative="1">
      <w:start w:val="1"/>
      <w:numFmt w:val="lowerLetter"/>
      <w:lvlText w:val="%8."/>
      <w:lvlJc w:val="left"/>
      <w:pPr>
        <w:ind w:left="6894" w:hanging="360"/>
      </w:pPr>
    </w:lvl>
    <w:lvl w:ilvl="8" w:tplc="EE2A6D36" w:tentative="1">
      <w:start w:val="1"/>
      <w:numFmt w:val="lowerRoman"/>
      <w:lvlText w:val="%9."/>
      <w:lvlJc w:val="right"/>
      <w:pPr>
        <w:ind w:left="7614" w:hanging="180"/>
      </w:pPr>
    </w:lvl>
  </w:abstractNum>
  <w:abstractNum w:abstractNumId="167" w15:restartNumberingAfterBreak="0">
    <w:nsid w:val="24C67AA1"/>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68" w15:restartNumberingAfterBreak="0">
    <w:nsid w:val="24EA62FF"/>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69" w15:restartNumberingAfterBreak="0">
    <w:nsid w:val="25236AF3"/>
    <w:multiLevelType w:val="multilevel"/>
    <w:tmpl w:val="0CF6A5C0"/>
    <w:lvl w:ilvl="0">
      <w:start w:val="1"/>
      <w:numFmt w:val="lowerRoman"/>
      <w:lvlText w:val="(%1)"/>
      <w:lvlJc w:val="left"/>
      <w:pPr>
        <w:ind w:left="4032" w:hanging="648"/>
      </w:pPr>
      <w:rPr>
        <w:rFonts w:ascii="Open Sans" w:hAnsi="Open Sans" w:cs="Open Sans" w:hint="default"/>
        <w:w w:val="100"/>
        <w:sz w:val="20"/>
        <w:szCs w:val="20"/>
      </w:rPr>
    </w:lvl>
    <w:lvl w:ilvl="1">
      <w:start w:val="1"/>
      <w:numFmt w:val="lowerLetter"/>
      <w:lvlText w:val="%2."/>
      <w:lvlJc w:val="left"/>
      <w:pPr>
        <w:ind w:left="4842" w:hanging="360"/>
      </w:pPr>
      <w:rPr>
        <w:rFonts w:hint="default"/>
      </w:rPr>
    </w:lvl>
    <w:lvl w:ilvl="2">
      <w:start w:val="1"/>
      <w:numFmt w:val="lowerRoman"/>
      <w:lvlText w:val="%3."/>
      <w:lvlJc w:val="right"/>
      <w:pPr>
        <w:ind w:left="5562" w:hanging="180"/>
      </w:pPr>
      <w:rPr>
        <w:rFonts w:hint="default"/>
      </w:rPr>
    </w:lvl>
    <w:lvl w:ilvl="3">
      <w:start w:val="1"/>
      <w:numFmt w:val="decimal"/>
      <w:lvlText w:val="%4."/>
      <w:lvlJc w:val="left"/>
      <w:pPr>
        <w:ind w:left="6282" w:hanging="360"/>
      </w:pPr>
      <w:rPr>
        <w:rFonts w:hint="default"/>
      </w:rPr>
    </w:lvl>
    <w:lvl w:ilvl="4">
      <w:start w:val="1"/>
      <w:numFmt w:val="lowerLetter"/>
      <w:lvlText w:val="%5."/>
      <w:lvlJc w:val="left"/>
      <w:pPr>
        <w:ind w:left="7002" w:hanging="360"/>
      </w:pPr>
      <w:rPr>
        <w:rFonts w:hint="default"/>
      </w:rPr>
    </w:lvl>
    <w:lvl w:ilvl="5">
      <w:start w:val="1"/>
      <w:numFmt w:val="lowerRoman"/>
      <w:lvlText w:val="%6."/>
      <w:lvlJc w:val="right"/>
      <w:pPr>
        <w:ind w:left="7722" w:hanging="180"/>
      </w:pPr>
      <w:rPr>
        <w:rFonts w:hint="default"/>
      </w:rPr>
    </w:lvl>
    <w:lvl w:ilvl="6">
      <w:start w:val="1"/>
      <w:numFmt w:val="decimal"/>
      <w:lvlText w:val="%7."/>
      <w:lvlJc w:val="left"/>
      <w:pPr>
        <w:ind w:left="8442" w:hanging="360"/>
      </w:pPr>
      <w:rPr>
        <w:rFonts w:hint="default"/>
      </w:rPr>
    </w:lvl>
    <w:lvl w:ilvl="7">
      <w:start w:val="1"/>
      <w:numFmt w:val="lowerLetter"/>
      <w:lvlText w:val="%8."/>
      <w:lvlJc w:val="left"/>
      <w:pPr>
        <w:ind w:left="9162" w:hanging="360"/>
      </w:pPr>
      <w:rPr>
        <w:rFonts w:hint="default"/>
      </w:rPr>
    </w:lvl>
    <w:lvl w:ilvl="8">
      <w:start w:val="1"/>
      <w:numFmt w:val="lowerRoman"/>
      <w:lvlText w:val="%9."/>
      <w:lvlJc w:val="right"/>
      <w:pPr>
        <w:ind w:left="9882" w:hanging="180"/>
      </w:pPr>
      <w:rPr>
        <w:rFonts w:hint="default"/>
      </w:rPr>
    </w:lvl>
  </w:abstractNum>
  <w:abstractNum w:abstractNumId="170" w15:restartNumberingAfterBreak="0">
    <w:nsid w:val="25875A43"/>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71" w15:restartNumberingAfterBreak="0">
    <w:nsid w:val="25A84471"/>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72" w15:restartNumberingAfterBreak="0">
    <w:nsid w:val="260420F1"/>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73" w15:restartNumberingAfterBreak="0">
    <w:nsid w:val="261125E8"/>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74" w15:restartNumberingAfterBreak="0">
    <w:nsid w:val="261A6D54"/>
    <w:multiLevelType w:val="multilevel"/>
    <w:tmpl w:val="D54AF67C"/>
    <w:lvl w:ilvl="0">
      <w:start w:val="1"/>
      <w:numFmt w:val="decimal"/>
      <w:lvlText w:val="(%1)"/>
      <w:lvlJc w:val="left"/>
      <w:pPr>
        <w:ind w:left="223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75" w15:restartNumberingAfterBreak="0">
    <w:nsid w:val="269274A1"/>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76" w15:restartNumberingAfterBreak="0">
    <w:nsid w:val="26B947B8"/>
    <w:multiLevelType w:val="multilevel"/>
    <w:tmpl w:val="E0C8F2F0"/>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77" w15:restartNumberingAfterBreak="0">
    <w:nsid w:val="26DF04AB"/>
    <w:multiLevelType w:val="multilevel"/>
    <w:tmpl w:val="09BA7CFE"/>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78" w15:restartNumberingAfterBreak="0">
    <w:nsid w:val="26F81FC1"/>
    <w:multiLevelType w:val="multilevel"/>
    <w:tmpl w:val="15FCA9D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79" w15:restartNumberingAfterBreak="0">
    <w:nsid w:val="2772059F"/>
    <w:multiLevelType w:val="hybridMultilevel"/>
    <w:tmpl w:val="C7CA03B4"/>
    <w:lvl w:ilvl="0" w:tplc="73E6D01A">
      <w:start w:val="1"/>
      <w:numFmt w:val="decimal"/>
      <w:lvlText w:val="%1)"/>
      <w:lvlJc w:val="left"/>
      <w:pPr>
        <w:ind w:left="1020" w:hanging="360"/>
      </w:pPr>
    </w:lvl>
    <w:lvl w:ilvl="1" w:tplc="074C2D6C">
      <w:start w:val="1"/>
      <w:numFmt w:val="decimal"/>
      <w:lvlText w:val="%2)"/>
      <w:lvlJc w:val="left"/>
      <w:pPr>
        <w:ind w:left="1020" w:hanging="360"/>
      </w:pPr>
    </w:lvl>
    <w:lvl w:ilvl="2" w:tplc="FDD6BCD0">
      <w:start w:val="1"/>
      <w:numFmt w:val="decimal"/>
      <w:lvlText w:val="%3)"/>
      <w:lvlJc w:val="left"/>
      <w:pPr>
        <w:ind w:left="1020" w:hanging="360"/>
      </w:pPr>
    </w:lvl>
    <w:lvl w:ilvl="3" w:tplc="ECE473E0">
      <w:start w:val="1"/>
      <w:numFmt w:val="decimal"/>
      <w:lvlText w:val="%4)"/>
      <w:lvlJc w:val="left"/>
      <w:pPr>
        <w:ind w:left="1020" w:hanging="360"/>
      </w:pPr>
    </w:lvl>
    <w:lvl w:ilvl="4" w:tplc="E8C0BF08">
      <w:start w:val="1"/>
      <w:numFmt w:val="decimal"/>
      <w:lvlText w:val="%5)"/>
      <w:lvlJc w:val="left"/>
      <w:pPr>
        <w:ind w:left="1020" w:hanging="360"/>
      </w:pPr>
    </w:lvl>
    <w:lvl w:ilvl="5" w:tplc="3C781F7C">
      <w:start w:val="1"/>
      <w:numFmt w:val="decimal"/>
      <w:lvlText w:val="%6)"/>
      <w:lvlJc w:val="left"/>
      <w:pPr>
        <w:ind w:left="1020" w:hanging="360"/>
      </w:pPr>
    </w:lvl>
    <w:lvl w:ilvl="6" w:tplc="19AA1556">
      <w:start w:val="1"/>
      <w:numFmt w:val="decimal"/>
      <w:lvlText w:val="%7)"/>
      <w:lvlJc w:val="left"/>
      <w:pPr>
        <w:ind w:left="1020" w:hanging="360"/>
      </w:pPr>
    </w:lvl>
    <w:lvl w:ilvl="7" w:tplc="DBBC7854">
      <w:start w:val="1"/>
      <w:numFmt w:val="decimal"/>
      <w:lvlText w:val="%8)"/>
      <w:lvlJc w:val="left"/>
      <w:pPr>
        <w:ind w:left="1020" w:hanging="360"/>
      </w:pPr>
    </w:lvl>
    <w:lvl w:ilvl="8" w:tplc="BEA42018">
      <w:start w:val="1"/>
      <w:numFmt w:val="decimal"/>
      <w:lvlText w:val="%9)"/>
      <w:lvlJc w:val="left"/>
      <w:pPr>
        <w:ind w:left="1020" w:hanging="360"/>
      </w:pPr>
    </w:lvl>
  </w:abstractNum>
  <w:abstractNum w:abstractNumId="180" w15:restartNumberingAfterBreak="0">
    <w:nsid w:val="27843B5A"/>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81" w15:restartNumberingAfterBreak="0">
    <w:nsid w:val="27EE1465"/>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82" w15:restartNumberingAfterBreak="0">
    <w:nsid w:val="283958BD"/>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83" w15:restartNumberingAfterBreak="0">
    <w:nsid w:val="289C32D2"/>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84" w15:restartNumberingAfterBreak="0">
    <w:nsid w:val="28CF471F"/>
    <w:multiLevelType w:val="hybridMultilevel"/>
    <w:tmpl w:val="6720D70A"/>
    <w:lvl w:ilvl="0" w:tplc="5C023C5A">
      <w:start w:val="1"/>
      <w:numFmt w:val="decimal"/>
      <w:lvlText w:val="%1)"/>
      <w:lvlJc w:val="left"/>
      <w:pPr>
        <w:ind w:left="1020" w:hanging="360"/>
      </w:pPr>
    </w:lvl>
    <w:lvl w:ilvl="1" w:tplc="A90A6FF6">
      <w:start w:val="1"/>
      <w:numFmt w:val="decimal"/>
      <w:lvlText w:val="%2)"/>
      <w:lvlJc w:val="left"/>
      <w:pPr>
        <w:ind w:left="1020" w:hanging="360"/>
      </w:pPr>
    </w:lvl>
    <w:lvl w:ilvl="2" w:tplc="CF187E94">
      <w:start w:val="1"/>
      <w:numFmt w:val="decimal"/>
      <w:lvlText w:val="%3)"/>
      <w:lvlJc w:val="left"/>
      <w:pPr>
        <w:ind w:left="1020" w:hanging="360"/>
      </w:pPr>
    </w:lvl>
    <w:lvl w:ilvl="3" w:tplc="823E171C">
      <w:start w:val="1"/>
      <w:numFmt w:val="decimal"/>
      <w:lvlText w:val="%4)"/>
      <w:lvlJc w:val="left"/>
      <w:pPr>
        <w:ind w:left="1020" w:hanging="360"/>
      </w:pPr>
    </w:lvl>
    <w:lvl w:ilvl="4" w:tplc="F8D6EBDE">
      <w:start w:val="1"/>
      <w:numFmt w:val="decimal"/>
      <w:lvlText w:val="%5)"/>
      <w:lvlJc w:val="left"/>
      <w:pPr>
        <w:ind w:left="1020" w:hanging="360"/>
      </w:pPr>
    </w:lvl>
    <w:lvl w:ilvl="5" w:tplc="463A87B6">
      <w:start w:val="1"/>
      <w:numFmt w:val="decimal"/>
      <w:lvlText w:val="%6)"/>
      <w:lvlJc w:val="left"/>
      <w:pPr>
        <w:ind w:left="1020" w:hanging="360"/>
      </w:pPr>
    </w:lvl>
    <w:lvl w:ilvl="6" w:tplc="D654CD52">
      <w:start w:val="1"/>
      <w:numFmt w:val="decimal"/>
      <w:lvlText w:val="%7)"/>
      <w:lvlJc w:val="left"/>
      <w:pPr>
        <w:ind w:left="1020" w:hanging="360"/>
      </w:pPr>
    </w:lvl>
    <w:lvl w:ilvl="7" w:tplc="36EEC518">
      <w:start w:val="1"/>
      <w:numFmt w:val="decimal"/>
      <w:lvlText w:val="%8)"/>
      <w:lvlJc w:val="left"/>
      <w:pPr>
        <w:ind w:left="1020" w:hanging="360"/>
      </w:pPr>
    </w:lvl>
    <w:lvl w:ilvl="8" w:tplc="DE309C2E">
      <w:start w:val="1"/>
      <w:numFmt w:val="decimal"/>
      <w:lvlText w:val="%9)"/>
      <w:lvlJc w:val="left"/>
      <w:pPr>
        <w:ind w:left="1020" w:hanging="360"/>
      </w:pPr>
    </w:lvl>
  </w:abstractNum>
  <w:abstractNum w:abstractNumId="185" w15:restartNumberingAfterBreak="0">
    <w:nsid w:val="28EB7066"/>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86" w15:restartNumberingAfterBreak="0">
    <w:nsid w:val="28EF009F"/>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87" w15:restartNumberingAfterBreak="0">
    <w:nsid w:val="290432CD"/>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88" w15:restartNumberingAfterBreak="0">
    <w:nsid w:val="29376EC9"/>
    <w:multiLevelType w:val="multilevel"/>
    <w:tmpl w:val="7D6AB0F4"/>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89" w15:restartNumberingAfterBreak="0">
    <w:nsid w:val="29B65AEB"/>
    <w:multiLevelType w:val="multilevel"/>
    <w:tmpl w:val="85E2BAB2"/>
    <w:lvl w:ilvl="0">
      <w:start w:val="1"/>
      <w:numFmt w:val="upperLetter"/>
      <w:lvlText w:val="(%1)"/>
      <w:lvlJc w:val="left"/>
      <w:pPr>
        <w:ind w:left="2232" w:hanging="576"/>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190" w15:restartNumberingAfterBreak="0">
    <w:nsid w:val="2A9C4B7B"/>
    <w:multiLevelType w:val="multilevel"/>
    <w:tmpl w:val="C3A4003E"/>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1" w15:restartNumberingAfterBreak="0">
    <w:nsid w:val="2AA400C6"/>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92" w15:restartNumberingAfterBreak="0">
    <w:nsid w:val="2AEA14DC"/>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93" w15:restartNumberingAfterBreak="0">
    <w:nsid w:val="2AFE093F"/>
    <w:multiLevelType w:val="multilevel"/>
    <w:tmpl w:val="78D022CE"/>
    <w:lvl w:ilvl="0">
      <w:start w:val="1"/>
      <w:numFmt w:val="lowerLetter"/>
      <w:lvlText w:val="(%1)"/>
      <w:lvlJc w:val="left"/>
      <w:pPr>
        <w:ind w:left="2232" w:hanging="1512"/>
      </w:pPr>
      <w:rPr>
        <w:rFonts w:hint="default"/>
      </w:rPr>
    </w:lvl>
    <w:lvl w:ilvl="1">
      <w:start w:val="1"/>
      <w:numFmt w:val="lowerLetter"/>
      <w:lvlText w:val="(%2)"/>
      <w:lvlJc w:val="left"/>
      <w:pPr>
        <w:ind w:left="2088" w:hanging="389"/>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94" w15:restartNumberingAfterBreak="0">
    <w:nsid w:val="2BAB6A90"/>
    <w:multiLevelType w:val="multilevel"/>
    <w:tmpl w:val="735E6ED2"/>
    <w:lvl w:ilvl="0">
      <w:start w:val="1"/>
      <w:numFmt w:val="decimal"/>
      <w:lvlText w:val="%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5" w15:restartNumberingAfterBreak="0">
    <w:nsid w:val="2BAC33F9"/>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96" w15:restartNumberingAfterBreak="0">
    <w:nsid w:val="2BB4595F"/>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97" w15:restartNumberingAfterBreak="0">
    <w:nsid w:val="2BEE0C9F"/>
    <w:multiLevelType w:val="multilevel"/>
    <w:tmpl w:val="D526B852"/>
    <w:lvl w:ilvl="0">
      <w:start w:val="1"/>
      <w:numFmt w:val="lowerLetter"/>
      <w:lvlText w:val="(%1)"/>
      <w:lvlJc w:val="left"/>
      <w:pPr>
        <w:ind w:left="2232" w:hanging="1512"/>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198" w15:restartNumberingAfterBreak="0">
    <w:nsid w:val="2C1D1C30"/>
    <w:multiLevelType w:val="multilevel"/>
    <w:tmpl w:val="8C180E96"/>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199" w15:restartNumberingAfterBreak="0">
    <w:nsid w:val="2CC13047"/>
    <w:multiLevelType w:val="multilevel"/>
    <w:tmpl w:val="DB5A87BA"/>
    <w:lvl w:ilvl="0">
      <w:start w:val="1"/>
      <w:numFmt w:val="lowerLetter"/>
      <w:lvlText w:val="(%1)"/>
      <w:lvlJc w:val="left"/>
      <w:pPr>
        <w:ind w:left="2808" w:hanging="792"/>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200" w15:restartNumberingAfterBreak="0">
    <w:nsid w:val="2CF1567D"/>
    <w:multiLevelType w:val="multilevel"/>
    <w:tmpl w:val="85E2BAB2"/>
    <w:lvl w:ilvl="0">
      <w:start w:val="1"/>
      <w:numFmt w:val="upperLetter"/>
      <w:lvlText w:val="(%1)"/>
      <w:lvlJc w:val="left"/>
      <w:pPr>
        <w:ind w:left="2232" w:hanging="576"/>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201" w15:restartNumberingAfterBreak="0">
    <w:nsid w:val="2D042611"/>
    <w:multiLevelType w:val="multilevel"/>
    <w:tmpl w:val="5E16EB14"/>
    <w:lvl w:ilvl="0">
      <w:start w:val="1"/>
      <w:numFmt w:val="decimal"/>
      <w:lvlText w:val="(%1)"/>
      <w:lvlJc w:val="left"/>
      <w:pPr>
        <w:tabs>
          <w:tab w:val="num" w:pos="850"/>
        </w:tabs>
        <w:ind w:left="576" w:hanging="576"/>
      </w:pPr>
      <w:rPr>
        <w:rFonts w:ascii="Open Sans" w:hAnsi="Open Sans" w:cs="Open Sans" w:hint="default"/>
        <w:b/>
        <w:i w:val="0"/>
        <w:w w:val="100"/>
        <w:sz w:val="20"/>
        <w:szCs w:val="20"/>
      </w:rPr>
    </w:lvl>
    <w:lvl w:ilvl="1">
      <w:start w:val="1"/>
      <w:numFmt w:val="lowerRoman"/>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Letter"/>
      <w:lvlText w:val="(%6)"/>
      <w:lvlJc w:val="left"/>
      <w:pPr>
        <w:tabs>
          <w:tab w:val="num" w:pos="1984"/>
        </w:tabs>
        <w:ind w:left="1984" w:hanging="567"/>
      </w:pPr>
      <w:rPr>
        <w:rFonts w:hint="default"/>
      </w:rPr>
    </w:lvl>
    <w:lvl w:ilvl="6">
      <w:start w:val="1"/>
      <w:numFmt w:val="decimal"/>
      <w:lvlText w:val="(%7)"/>
      <w:lvlJc w:val="left"/>
      <w:pPr>
        <w:tabs>
          <w:tab w:val="num" w:pos="2551"/>
        </w:tabs>
        <w:ind w:left="2551" w:hanging="567"/>
      </w:pPr>
      <w:rPr>
        <w:rFonts w:hint="default"/>
      </w:rPr>
    </w:lvl>
    <w:lvl w:ilvl="7">
      <w:start w:val="1"/>
      <w:numFmt w:val="upp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202" w15:restartNumberingAfterBreak="0">
    <w:nsid w:val="2D067738"/>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03" w15:restartNumberingAfterBreak="0">
    <w:nsid w:val="2D1123F7"/>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04" w15:restartNumberingAfterBreak="0">
    <w:nsid w:val="2D2940FE"/>
    <w:multiLevelType w:val="multilevel"/>
    <w:tmpl w:val="E32C8C44"/>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05" w15:restartNumberingAfterBreak="0">
    <w:nsid w:val="2D8170C0"/>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06" w15:restartNumberingAfterBreak="0">
    <w:nsid w:val="2D8F7454"/>
    <w:multiLevelType w:val="multilevel"/>
    <w:tmpl w:val="B82A967C"/>
    <w:lvl w:ilvl="0">
      <w:start w:val="1"/>
      <w:numFmt w:val="lowerLetter"/>
      <w:lvlText w:val="(%1)"/>
      <w:lvlJc w:val="left"/>
      <w:pPr>
        <w:ind w:left="1080" w:hanging="518"/>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207" w15:restartNumberingAfterBreak="0">
    <w:nsid w:val="2E344C99"/>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08" w15:restartNumberingAfterBreak="0">
    <w:nsid w:val="2E4A02FC"/>
    <w:multiLevelType w:val="multilevel"/>
    <w:tmpl w:val="BC0A827C"/>
    <w:lvl w:ilvl="0">
      <w:start w:val="1"/>
      <w:numFmt w:val="decimal"/>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209" w15:restartNumberingAfterBreak="0">
    <w:nsid w:val="2E9A0B29"/>
    <w:multiLevelType w:val="multilevel"/>
    <w:tmpl w:val="DAAC7E42"/>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10" w15:restartNumberingAfterBreak="0">
    <w:nsid w:val="2EF34B41"/>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11" w15:restartNumberingAfterBreak="0">
    <w:nsid w:val="2F2B3EBD"/>
    <w:multiLevelType w:val="hybridMultilevel"/>
    <w:tmpl w:val="7116BEF2"/>
    <w:lvl w:ilvl="0" w:tplc="EAFEB4A0">
      <w:start w:val="1"/>
      <w:numFmt w:val="bullet"/>
      <w:pStyle w:val="bullet3"/>
      <w:lvlText w:val="—"/>
      <w:lvlJc w:val="left"/>
      <w:pPr>
        <w:ind w:left="2061" w:hanging="360"/>
      </w:pPr>
      <w:rPr>
        <w:rFonts w:ascii="Calibri" w:hAnsi="Calibri" w:hint="default"/>
      </w:rPr>
    </w:lvl>
    <w:lvl w:ilvl="1" w:tplc="1394963C" w:tentative="1">
      <w:start w:val="1"/>
      <w:numFmt w:val="bullet"/>
      <w:lvlText w:val="o"/>
      <w:lvlJc w:val="left"/>
      <w:pPr>
        <w:ind w:left="3141" w:hanging="360"/>
      </w:pPr>
      <w:rPr>
        <w:rFonts w:ascii="Courier New" w:hAnsi="Courier New" w:cs="Courier New" w:hint="default"/>
      </w:rPr>
    </w:lvl>
    <w:lvl w:ilvl="2" w:tplc="FC22452A" w:tentative="1">
      <w:start w:val="1"/>
      <w:numFmt w:val="bullet"/>
      <w:lvlText w:val=""/>
      <w:lvlJc w:val="left"/>
      <w:pPr>
        <w:ind w:left="3861" w:hanging="360"/>
      </w:pPr>
      <w:rPr>
        <w:rFonts w:ascii="Wingdings" w:hAnsi="Wingdings" w:hint="default"/>
      </w:rPr>
    </w:lvl>
    <w:lvl w:ilvl="3" w:tplc="E3468E12" w:tentative="1">
      <w:start w:val="1"/>
      <w:numFmt w:val="bullet"/>
      <w:lvlText w:val=""/>
      <w:lvlJc w:val="left"/>
      <w:pPr>
        <w:ind w:left="4581" w:hanging="360"/>
      </w:pPr>
      <w:rPr>
        <w:rFonts w:ascii="Symbol" w:hAnsi="Symbol" w:hint="default"/>
      </w:rPr>
    </w:lvl>
    <w:lvl w:ilvl="4" w:tplc="DDC6867A" w:tentative="1">
      <w:start w:val="1"/>
      <w:numFmt w:val="bullet"/>
      <w:lvlText w:val="o"/>
      <w:lvlJc w:val="left"/>
      <w:pPr>
        <w:ind w:left="5301" w:hanging="360"/>
      </w:pPr>
      <w:rPr>
        <w:rFonts w:ascii="Courier New" w:hAnsi="Courier New" w:cs="Courier New" w:hint="default"/>
      </w:rPr>
    </w:lvl>
    <w:lvl w:ilvl="5" w:tplc="5B46084A" w:tentative="1">
      <w:start w:val="1"/>
      <w:numFmt w:val="bullet"/>
      <w:lvlText w:val=""/>
      <w:lvlJc w:val="left"/>
      <w:pPr>
        <w:ind w:left="6021" w:hanging="360"/>
      </w:pPr>
      <w:rPr>
        <w:rFonts w:ascii="Wingdings" w:hAnsi="Wingdings" w:hint="default"/>
      </w:rPr>
    </w:lvl>
    <w:lvl w:ilvl="6" w:tplc="4824E174" w:tentative="1">
      <w:start w:val="1"/>
      <w:numFmt w:val="bullet"/>
      <w:lvlText w:val=""/>
      <w:lvlJc w:val="left"/>
      <w:pPr>
        <w:ind w:left="6741" w:hanging="360"/>
      </w:pPr>
      <w:rPr>
        <w:rFonts w:ascii="Symbol" w:hAnsi="Symbol" w:hint="default"/>
      </w:rPr>
    </w:lvl>
    <w:lvl w:ilvl="7" w:tplc="CB7A9184" w:tentative="1">
      <w:start w:val="1"/>
      <w:numFmt w:val="bullet"/>
      <w:lvlText w:val="o"/>
      <w:lvlJc w:val="left"/>
      <w:pPr>
        <w:ind w:left="7461" w:hanging="360"/>
      </w:pPr>
      <w:rPr>
        <w:rFonts w:ascii="Courier New" w:hAnsi="Courier New" w:cs="Courier New" w:hint="default"/>
      </w:rPr>
    </w:lvl>
    <w:lvl w:ilvl="8" w:tplc="F866F7C2" w:tentative="1">
      <w:start w:val="1"/>
      <w:numFmt w:val="bullet"/>
      <w:lvlText w:val=""/>
      <w:lvlJc w:val="left"/>
      <w:pPr>
        <w:ind w:left="8181" w:hanging="360"/>
      </w:pPr>
      <w:rPr>
        <w:rFonts w:ascii="Wingdings" w:hAnsi="Wingdings" w:hint="default"/>
      </w:rPr>
    </w:lvl>
  </w:abstractNum>
  <w:abstractNum w:abstractNumId="212" w15:restartNumberingAfterBreak="0">
    <w:nsid w:val="2F645E00"/>
    <w:multiLevelType w:val="multilevel"/>
    <w:tmpl w:val="85E2BAB2"/>
    <w:lvl w:ilvl="0">
      <w:start w:val="1"/>
      <w:numFmt w:val="upperLetter"/>
      <w:lvlText w:val="(%1)"/>
      <w:lvlJc w:val="left"/>
      <w:pPr>
        <w:ind w:left="2232" w:hanging="576"/>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213" w15:restartNumberingAfterBreak="0">
    <w:nsid w:val="2F9062FB"/>
    <w:multiLevelType w:val="multilevel"/>
    <w:tmpl w:val="DCE4D04A"/>
    <w:lvl w:ilvl="0">
      <w:start w:val="1"/>
      <w:numFmt w:val="upperLetter"/>
      <w:lvlText w:val="(%1)"/>
      <w:lvlJc w:val="left"/>
      <w:pPr>
        <w:ind w:left="1656" w:hanging="504"/>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214" w15:restartNumberingAfterBreak="0">
    <w:nsid w:val="2FB0424D"/>
    <w:multiLevelType w:val="multilevel"/>
    <w:tmpl w:val="0409001F"/>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5" w15:restartNumberingAfterBreak="0">
    <w:nsid w:val="308E7468"/>
    <w:multiLevelType w:val="multilevel"/>
    <w:tmpl w:val="113A358E"/>
    <w:lvl w:ilvl="0">
      <w:start w:val="2"/>
      <w:numFmt w:val="bullet"/>
      <w:lvlText w:val="—"/>
      <w:lvlJc w:val="left"/>
      <w:pPr>
        <w:ind w:left="1287" w:hanging="720"/>
      </w:pPr>
      <w:rPr>
        <w:rFonts w:ascii="Calibri" w:hAnsi="Calibri" w:cs="Calibri" w:hint="default"/>
      </w:rPr>
    </w:lvl>
    <w:lvl w:ilvl="1">
      <w:start w:val="1"/>
      <w:numFmt w:val="bullet"/>
      <w:lvlText w:val="o"/>
      <w:lvlJc w:val="left"/>
      <w:pPr>
        <w:ind w:left="2214" w:hanging="360"/>
      </w:pPr>
      <w:rPr>
        <w:rFonts w:ascii="Courier New" w:hAnsi="Courier New" w:cs="Courier New" w:hint="default"/>
      </w:rPr>
    </w:lvl>
    <w:lvl w:ilvl="2">
      <w:start w:val="1"/>
      <w:numFmt w:val="bullet"/>
      <w:lvlText w:val=""/>
      <w:lvlJc w:val="left"/>
      <w:pPr>
        <w:ind w:left="2934" w:hanging="360"/>
      </w:pPr>
      <w:rPr>
        <w:rFonts w:ascii="Wingdings" w:hAnsi="Wingdings" w:hint="default"/>
      </w:rPr>
    </w:lvl>
    <w:lvl w:ilvl="3">
      <w:start w:val="1"/>
      <w:numFmt w:val="bullet"/>
      <w:lvlText w:val=""/>
      <w:lvlJc w:val="left"/>
      <w:pPr>
        <w:ind w:left="3654" w:hanging="360"/>
      </w:pPr>
      <w:rPr>
        <w:rFonts w:ascii="Symbol" w:hAnsi="Symbol" w:hint="default"/>
      </w:rPr>
    </w:lvl>
    <w:lvl w:ilvl="4">
      <w:start w:val="1"/>
      <w:numFmt w:val="bullet"/>
      <w:lvlText w:val="o"/>
      <w:lvlJc w:val="left"/>
      <w:pPr>
        <w:ind w:left="4374" w:hanging="360"/>
      </w:pPr>
      <w:rPr>
        <w:rFonts w:ascii="Courier New" w:hAnsi="Courier New" w:cs="Courier New" w:hint="default"/>
      </w:rPr>
    </w:lvl>
    <w:lvl w:ilvl="5">
      <w:start w:val="1"/>
      <w:numFmt w:val="bullet"/>
      <w:lvlText w:val=""/>
      <w:lvlJc w:val="left"/>
      <w:pPr>
        <w:ind w:left="5094" w:hanging="360"/>
      </w:pPr>
      <w:rPr>
        <w:rFonts w:ascii="Wingdings" w:hAnsi="Wingdings" w:hint="default"/>
      </w:rPr>
    </w:lvl>
    <w:lvl w:ilvl="6">
      <w:start w:val="1"/>
      <w:numFmt w:val="bullet"/>
      <w:lvlText w:val=""/>
      <w:lvlJc w:val="left"/>
      <w:pPr>
        <w:ind w:left="5814" w:hanging="360"/>
      </w:pPr>
      <w:rPr>
        <w:rFonts w:ascii="Symbol" w:hAnsi="Symbol" w:hint="default"/>
      </w:rPr>
    </w:lvl>
    <w:lvl w:ilvl="7">
      <w:start w:val="1"/>
      <w:numFmt w:val="bullet"/>
      <w:lvlText w:val="o"/>
      <w:lvlJc w:val="left"/>
      <w:pPr>
        <w:ind w:left="6534" w:hanging="360"/>
      </w:pPr>
      <w:rPr>
        <w:rFonts w:ascii="Courier New" w:hAnsi="Courier New" w:cs="Courier New" w:hint="default"/>
      </w:rPr>
    </w:lvl>
    <w:lvl w:ilvl="8">
      <w:start w:val="1"/>
      <w:numFmt w:val="bullet"/>
      <w:lvlText w:val=""/>
      <w:lvlJc w:val="left"/>
      <w:pPr>
        <w:ind w:left="7254" w:hanging="360"/>
      </w:pPr>
      <w:rPr>
        <w:rFonts w:ascii="Wingdings" w:hAnsi="Wingdings" w:hint="default"/>
      </w:rPr>
    </w:lvl>
  </w:abstractNum>
  <w:abstractNum w:abstractNumId="216" w15:restartNumberingAfterBreak="0">
    <w:nsid w:val="30E61FF6"/>
    <w:multiLevelType w:val="multilevel"/>
    <w:tmpl w:val="8C180E96"/>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17" w15:restartNumberingAfterBreak="0">
    <w:nsid w:val="31137245"/>
    <w:multiLevelType w:val="multilevel"/>
    <w:tmpl w:val="31888B38"/>
    <w:lvl w:ilvl="0">
      <w:start w:val="1"/>
      <w:numFmt w:val="decimal"/>
      <w:lvlText w:val="(%1)"/>
      <w:lvlJc w:val="left"/>
      <w:pPr>
        <w:tabs>
          <w:tab w:val="num" w:pos="850"/>
        </w:tabs>
        <w:ind w:left="850" w:hanging="850"/>
      </w:pPr>
      <w:rPr>
        <w:rFonts w:hint="default"/>
      </w:rPr>
    </w:lvl>
    <w:lvl w:ilvl="1">
      <w:start w:val="1"/>
      <w:numFmt w:val="lowerLetter"/>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Roman"/>
      <w:lvlText w:val="(%6)"/>
      <w:lvlJc w:val="left"/>
      <w:pPr>
        <w:tabs>
          <w:tab w:val="num" w:pos="1984"/>
        </w:tabs>
        <w:ind w:left="1656" w:hanging="504"/>
      </w:pPr>
      <w:rPr>
        <w:rFonts w:hint="default"/>
      </w:rPr>
    </w:lvl>
    <w:lvl w:ilvl="6">
      <w:start w:val="1"/>
      <w:numFmt w:val="decimal"/>
      <w:lvlText w:val="(%7)"/>
      <w:lvlJc w:val="left"/>
      <w:pPr>
        <w:tabs>
          <w:tab w:val="num" w:pos="2551"/>
        </w:tabs>
        <w:ind w:left="2551" w:hanging="567"/>
      </w:pPr>
      <w:rPr>
        <w:rFonts w:hint="default"/>
      </w:rPr>
    </w:lvl>
    <w:lvl w:ilvl="7">
      <w:start w:val="1"/>
      <w:numFmt w:val="low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218" w15:restartNumberingAfterBreak="0">
    <w:nsid w:val="31E302D2"/>
    <w:multiLevelType w:val="multilevel"/>
    <w:tmpl w:val="587867B0"/>
    <w:lvl w:ilvl="0">
      <w:start w:val="1"/>
      <w:numFmt w:val="lowerRoman"/>
      <w:lvlText w:val="%1."/>
      <w:lvlJc w:val="left"/>
      <w:pPr>
        <w:ind w:left="1728" w:hanging="576"/>
      </w:pPr>
      <w:rPr>
        <w:rFonts w:hint="default"/>
      </w:rPr>
    </w:lvl>
    <w:lvl w:ilvl="1">
      <w:start w:val="1"/>
      <w:numFmt w:val="lowerLetter"/>
      <w:lvlText w:val="%2."/>
      <w:lvlJc w:val="left"/>
      <w:pPr>
        <w:ind w:left="2232" w:hanging="360"/>
      </w:pPr>
      <w:rPr>
        <w:rFonts w:hint="default"/>
      </w:rPr>
    </w:lvl>
    <w:lvl w:ilvl="2">
      <w:start w:val="1"/>
      <w:numFmt w:val="lowerRoman"/>
      <w:lvlText w:val="%3."/>
      <w:lvlJc w:val="right"/>
      <w:pPr>
        <w:ind w:left="2952" w:hanging="180"/>
      </w:pPr>
      <w:rPr>
        <w:rFonts w:hint="default"/>
      </w:rPr>
    </w:lvl>
    <w:lvl w:ilvl="3">
      <w:start w:val="1"/>
      <w:numFmt w:val="decimal"/>
      <w:lvlText w:val="%4."/>
      <w:lvlJc w:val="left"/>
      <w:pPr>
        <w:ind w:left="3672" w:hanging="360"/>
      </w:pPr>
      <w:rPr>
        <w:rFonts w:hint="default"/>
      </w:rPr>
    </w:lvl>
    <w:lvl w:ilvl="4">
      <w:start w:val="1"/>
      <w:numFmt w:val="lowerLetter"/>
      <w:lvlText w:val="%5."/>
      <w:lvlJc w:val="left"/>
      <w:pPr>
        <w:ind w:left="4392" w:hanging="360"/>
      </w:pPr>
      <w:rPr>
        <w:rFonts w:hint="default"/>
      </w:rPr>
    </w:lvl>
    <w:lvl w:ilvl="5">
      <w:start w:val="1"/>
      <w:numFmt w:val="lowerRoman"/>
      <w:lvlText w:val="%6."/>
      <w:lvlJc w:val="right"/>
      <w:pPr>
        <w:ind w:left="5112" w:hanging="180"/>
      </w:pPr>
      <w:rPr>
        <w:rFonts w:hint="default"/>
      </w:rPr>
    </w:lvl>
    <w:lvl w:ilvl="6">
      <w:start w:val="1"/>
      <w:numFmt w:val="decimal"/>
      <w:lvlText w:val="%7."/>
      <w:lvlJc w:val="left"/>
      <w:pPr>
        <w:ind w:left="5832" w:hanging="360"/>
      </w:pPr>
      <w:rPr>
        <w:rFonts w:hint="default"/>
      </w:rPr>
    </w:lvl>
    <w:lvl w:ilvl="7">
      <w:start w:val="1"/>
      <w:numFmt w:val="lowerLetter"/>
      <w:lvlText w:val="%8."/>
      <w:lvlJc w:val="left"/>
      <w:pPr>
        <w:ind w:left="6552" w:hanging="360"/>
      </w:pPr>
      <w:rPr>
        <w:rFonts w:hint="default"/>
      </w:rPr>
    </w:lvl>
    <w:lvl w:ilvl="8">
      <w:start w:val="1"/>
      <w:numFmt w:val="lowerRoman"/>
      <w:lvlText w:val="%9."/>
      <w:lvlJc w:val="right"/>
      <w:pPr>
        <w:ind w:left="7272" w:hanging="180"/>
      </w:pPr>
      <w:rPr>
        <w:rFonts w:hint="default"/>
      </w:rPr>
    </w:lvl>
  </w:abstractNum>
  <w:abstractNum w:abstractNumId="219" w15:restartNumberingAfterBreak="0">
    <w:nsid w:val="32D26569"/>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20" w15:restartNumberingAfterBreak="0">
    <w:nsid w:val="33C424A2"/>
    <w:multiLevelType w:val="hybridMultilevel"/>
    <w:tmpl w:val="97D2F80E"/>
    <w:lvl w:ilvl="0" w:tplc="F822BD06">
      <w:start w:val="1"/>
      <w:numFmt w:val="decimal"/>
      <w:lvlText w:val="(%1)"/>
      <w:lvlJc w:val="left"/>
      <w:pPr>
        <w:ind w:left="2421" w:hanging="360"/>
      </w:pPr>
      <w:rPr>
        <w:rFonts w:ascii="Open Sans" w:hAnsi="Open Sans" w:cs="Open Sans" w:hint="default"/>
        <w:w w:val="100"/>
        <w:sz w:val="20"/>
        <w:szCs w:val="20"/>
      </w:rPr>
    </w:lvl>
    <w:lvl w:ilvl="1" w:tplc="EAD6B74C">
      <w:start w:val="1"/>
      <w:numFmt w:val="decimal"/>
      <w:lvlText w:val="(%2)"/>
      <w:lvlJc w:val="left"/>
      <w:pPr>
        <w:ind w:left="3351" w:hanging="570"/>
      </w:pPr>
      <w:rPr>
        <w:rFonts w:hint="default"/>
      </w:rPr>
    </w:lvl>
    <w:lvl w:ilvl="2" w:tplc="0409001B" w:tentative="1">
      <w:start w:val="1"/>
      <w:numFmt w:val="lowerRoman"/>
      <w:lvlText w:val="%3."/>
      <w:lvlJc w:val="right"/>
      <w:pPr>
        <w:ind w:left="3861" w:hanging="180"/>
      </w:pPr>
    </w:lvl>
    <w:lvl w:ilvl="3" w:tplc="0409000F" w:tentative="1">
      <w:start w:val="1"/>
      <w:numFmt w:val="decimal"/>
      <w:lvlText w:val="%4."/>
      <w:lvlJc w:val="left"/>
      <w:pPr>
        <w:ind w:left="4581" w:hanging="360"/>
      </w:pPr>
    </w:lvl>
    <w:lvl w:ilvl="4" w:tplc="04090019" w:tentative="1">
      <w:start w:val="1"/>
      <w:numFmt w:val="lowerLetter"/>
      <w:lvlText w:val="%5."/>
      <w:lvlJc w:val="left"/>
      <w:pPr>
        <w:ind w:left="5301" w:hanging="360"/>
      </w:pPr>
    </w:lvl>
    <w:lvl w:ilvl="5" w:tplc="0409001B" w:tentative="1">
      <w:start w:val="1"/>
      <w:numFmt w:val="lowerRoman"/>
      <w:lvlText w:val="%6."/>
      <w:lvlJc w:val="right"/>
      <w:pPr>
        <w:ind w:left="6021" w:hanging="180"/>
      </w:pPr>
    </w:lvl>
    <w:lvl w:ilvl="6" w:tplc="0409000F" w:tentative="1">
      <w:start w:val="1"/>
      <w:numFmt w:val="decimal"/>
      <w:lvlText w:val="%7."/>
      <w:lvlJc w:val="left"/>
      <w:pPr>
        <w:ind w:left="6741" w:hanging="360"/>
      </w:pPr>
    </w:lvl>
    <w:lvl w:ilvl="7" w:tplc="04090019" w:tentative="1">
      <w:start w:val="1"/>
      <w:numFmt w:val="lowerLetter"/>
      <w:lvlText w:val="%8."/>
      <w:lvlJc w:val="left"/>
      <w:pPr>
        <w:ind w:left="7461" w:hanging="360"/>
      </w:pPr>
    </w:lvl>
    <w:lvl w:ilvl="8" w:tplc="0409001B" w:tentative="1">
      <w:start w:val="1"/>
      <w:numFmt w:val="lowerRoman"/>
      <w:lvlText w:val="%9."/>
      <w:lvlJc w:val="right"/>
      <w:pPr>
        <w:ind w:left="8181" w:hanging="180"/>
      </w:pPr>
    </w:lvl>
  </w:abstractNum>
  <w:abstractNum w:abstractNumId="221" w15:restartNumberingAfterBreak="0">
    <w:nsid w:val="33D11BF6"/>
    <w:multiLevelType w:val="hybridMultilevel"/>
    <w:tmpl w:val="BEEAD2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2" w15:restartNumberingAfterBreak="0">
    <w:nsid w:val="33DA62E6"/>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23" w15:restartNumberingAfterBreak="0">
    <w:nsid w:val="33F325D4"/>
    <w:multiLevelType w:val="hybridMultilevel"/>
    <w:tmpl w:val="C3EA8D02"/>
    <w:lvl w:ilvl="0" w:tplc="FFFFFFFF">
      <w:start w:val="1"/>
      <w:numFmt w:val="decimal"/>
      <w:lvlText w:val="(%1)"/>
      <w:lvlJc w:val="left"/>
      <w:pPr>
        <w:ind w:left="2421" w:hanging="360"/>
      </w:pPr>
      <w:rPr>
        <w:rFonts w:ascii="Open Sans" w:hAnsi="Open Sans" w:cs="Open Sans" w:hint="default"/>
        <w:w w:val="100"/>
        <w:sz w:val="22"/>
        <w:szCs w:val="22"/>
      </w:rPr>
    </w:lvl>
    <w:lvl w:ilvl="1" w:tplc="FFFFFFFF">
      <w:start w:val="1"/>
      <w:numFmt w:val="decimal"/>
      <w:lvlText w:val="(%2)"/>
      <w:lvlJc w:val="left"/>
      <w:pPr>
        <w:ind w:left="3351" w:hanging="570"/>
      </w:pPr>
      <w:rPr>
        <w:rFonts w:hint="default"/>
      </w:r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224" w15:restartNumberingAfterBreak="0">
    <w:nsid w:val="34D75916"/>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25" w15:restartNumberingAfterBreak="0">
    <w:nsid w:val="34DE6E92"/>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26" w15:restartNumberingAfterBreak="0">
    <w:nsid w:val="34E6135D"/>
    <w:multiLevelType w:val="hybridMultilevel"/>
    <w:tmpl w:val="29CCE756"/>
    <w:lvl w:ilvl="0" w:tplc="A1581FBE">
      <w:start w:val="1"/>
      <w:numFmt w:val="lowerRoman"/>
      <w:lvlText w:val="(%1)"/>
      <w:lvlJc w:val="left"/>
      <w:pPr>
        <w:ind w:left="1854" w:hanging="360"/>
      </w:pPr>
      <w:rPr>
        <w:rFonts w:hint="default"/>
      </w:rPr>
    </w:lvl>
    <w:lvl w:ilvl="1" w:tplc="330CE556" w:tentative="1">
      <w:start w:val="1"/>
      <w:numFmt w:val="lowerLetter"/>
      <w:lvlText w:val="%2."/>
      <w:lvlJc w:val="left"/>
      <w:pPr>
        <w:ind w:left="1440" w:hanging="360"/>
      </w:pPr>
    </w:lvl>
    <w:lvl w:ilvl="2" w:tplc="D280328C">
      <w:start w:val="1"/>
      <w:numFmt w:val="lowerRoman"/>
      <w:lvlText w:val="%3."/>
      <w:lvlJc w:val="right"/>
      <w:pPr>
        <w:ind w:left="2160" w:hanging="180"/>
      </w:pPr>
    </w:lvl>
    <w:lvl w:ilvl="3" w:tplc="A790C652" w:tentative="1">
      <w:start w:val="1"/>
      <w:numFmt w:val="decimal"/>
      <w:lvlText w:val="%4."/>
      <w:lvlJc w:val="left"/>
      <w:pPr>
        <w:ind w:left="2880" w:hanging="360"/>
      </w:pPr>
    </w:lvl>
    <w:lvl w:ilvl="4" w:tplc="E38AE5FC" w:tentative="1">
      <w:start w:val="1"/>
      <w:numFmt w:val="lowerLetter"/>
      <w:lvlText w:val="%5."/>
      <w:lvlJc w:val="left"/>
      <w:pPr>
        <w:ind w:left="3600" w:hanging="360"/>
      </w:pPr>
    </w:lvl>
    <w:lvl w:ilvl="5" w:tplc="A5A07AF8" w:tentative="1">
      <w:start w:val="1"/>
      <w:numFmt w:val="lowerRoman"/>
      <w:lvlText w:val="%6."/>
      <w:lvlJc w:val="right"/>
      <w:pPr>
        <w:ind w:left="4320" w:hanging="180"/>
      </w:pPr>
    </w:lvl>
    <w:lvl w:ilvl="6" w:tplc="0E6830EC" w:tentative="1">
      <w:start w:val="1"/>
      <w:numFmt w:val="decimal"/>
      <w:lvlText w:val="%7."/>
      <w:lvlJc w:val="left"/>
      <w:pPr>
        <w:ind w:left="5040" w:hanging="360"/>
      </w:pPr>
    </w:lvl>
    <w:lvl w:ilvl="7" w:tplc="2D0A3842" w:tentative="1">
      <w:start w:val="1"/>
      <w:numFmt w:val="lowerLetter"/>
      <w:lvlText w:val="%8."/>
      <w:lvlJc w:val="left"/>
      <w:pPr>
        <w:ind w:left="5760" w:hanging="360"/>
      </w:pPr>
    </w:lvl>
    <w:lvl w:ilvl="8" w:tplc="CAA24E9E" w:tentative="1">
      <w:start w:val="1"/>
      <w:numFmt w:val="lowerRoman"/>
      <w:lvlText w:val="%9."/>
      <w:lvlJc w:val="right"/>
      <w:pPr>
        <w:ind w:left="6480" w:hanging="180"/>
      </w:pPr>
    </w:lvl>
  </w:abstractNum>
  <w:abstractNum w:abstractNumId="227" w15:restartNumberingAfterBreak="0">
    <w:nsid w:val="368A0E57"/>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28" w15:restartNumberingAfterBreak="0">
    <w:nsid w:val="36C67AD0"/>
    <w:multiLevelType w:val="multilevel"/>
    <w:tmpl w:val="0CF6A5C0"/>
    <w:lvl w:ilvl="0">
      <w:start w:val="1"/>
      <w:numFmt w:val="lowerRoman"/>
      <w:lvlText w:val="(%1)"/>
      <w:lvlJc w:val="left"/>
      <w:pPr>
        <w:ind w:left="4032" w:hanging="648"/>
      </w:pPr>
      <w:rPr>
        <w:rFonts w:ascii="Open Sans" w:hAnsi="Open Sans" w:cs="Open Sans" w:hint="default"/>
        <w:w w:val="100"/>
        <w:sz w:val="20"/>
        <w:szCs w:val="20"/>
      </w:rPr>
    </w:lvl>
    <w:lvl w:ilvl="1">
      <w:start w:val="1"/>
      <w:numFmt w:val="lowerLetter"/>
      <w:lvlText w:val="%2."/>
      <w:lvlJc w:val="left"/>
      <w:pPr>
        <w:ind w:left="4842" w:hanging="360"/>
      </w:pPr>
      <w:rPr>
        <w:rFonts w:hint="default"/>
      </w:rPr>
    </w:lvl>
    <w:lvl w:ilvl="2">
      <w:start w:val="1"/>
      <w:numFmt w:val="lowerRoman"/>
      <w:lvlText w:val="%3."/>
      <w:lvlJc w:val="right"/>
      <w:pPr>
        <w:ind w:left="5562" w:hanging="180"/>
      </w:pPr>
      <w:rPr>
        <w:rFonts w:hint="default"/>
      </w:rPr>
    </w:lvl>
    <w:lvl w:ilvl="3">
      <w:start w:val="1"/>
      <w:numFmt w:val="decimal"/>
      <w:lvlText w:val="%4."/>
      <w:lvlJc w:val="left"/>
      <w:pPr>
        <w:ind w:left="6282" w:hanging="360"/>
      </w:pPr>
      <w:rPr>
        <w:rFonts w:hint="default"/>
      </w:rPr>
    </w:lvl>
    <w:lvl w:ilvl="4">
      <w:start w:val="1"/>
      <w:numFmt w:val="lowerLetter"/>
      <w:lvlText w:val="%5."/>
      <w:lvlJc w:val="left"/>
      <w:pPr>
        <w:ind w:left="7002" w:hanging="360"/>
      </w:pPr>
      <w:rPr>
        <w:rFonts w:hint="default"/>
      </w:rPr>
    </w:lvl>
    <w:lvl w:ilvl="5">
      <w:start w:val="1"/>
      <w:numFmt w:val="lowerRoman"/>
      <w:lvlText w:val="%6."/>
      <w:lvlJc w:val="right"/>
      <w:pPr>
        <w:ind w:left="7722" w:hanging="180"/>
      </w:pPr>
      <w:rPr>
        <w:rFonts w:hint="default"/>
      </w:rPr>
    </w:lvl>
    <w:lvl w:ilvl="6">
      <w:start w:val="1"/>
      <w:numFmt w:val="decimal"/>
      <w:lvlText w:val="%7."/>
      <w:lvlJc w:val="left"/>
      <w:pPr>
        <w:ind w:left="8442" w:hanging="360"/>
      </w:pPr>
      <w:rPr>
        <w:rFonts w:hint="default"/>
      </w:rPr>
    </w:lvl>
    <w:lvl w:ilvl="7">
      <w:start w:val="1"/>
      <w:numFmt w:val="lowerLetter"/>
      <w:lvlText w:val="%8."/>
      <w:lvlJc w:val="left"/>
      <w:pPr>
        <w:ind w:left="9162" w:hanging="360"/>
      </w:pPr>
      <w:rPr>
        <w:rFonts w:hint="default"/>
      </w:rPr>
    </w:lvl>
    <w:lvl w:ilvl="8">
      <w:start w:val="1"/>
      <w:numFmt w:val="lowerRoman"/>
      <w:lvlText w:val="%9."/>
      <w:lvlJc w:val="right"/>
      <w:pPr>
        <w:ind w:left="9882" w:hanging="180"/>
      </w:pPr>
      <w:rPr>
        <w:rFonts w:hint="default"/>
      </w:rPr>
    </w:lvl>
  </w:abstractNum>
  <w:abstractNum w:abstractNumId="229" w15:restartNumberingAfterBreak="0">
    <w:nsid w:val="370D2A90"/>
    <w:multiLevelType w:val="multilevel"/>
    <w:tmpl w:val="EC6C6D26"/>
    <w:lvl w:ilvl="0">
      <w:start w:val="1"/>
      <w:numFmt w:val="lowerRoman"/>
      <w:lvlText w:val="(%1)"/>
      <w:lvlJc w:val="left"/>
      <w:pPr>
        <w:ind w:left="3744" w:hanging="288"/>
      </w:pPr>
      <w:rPr>
        <w:rFonts w:ascii="Open Sans" w:hAnsi="Open Sans" w:cs="Times New Roman" w:hint="default"/>
        <w:w w:val="100"/>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0" w15:restartNumberingAfterBreak="0">
    <w:nsid w:val="378D4D35"/>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31" w15:restartNumberingAfterBreak="0">
    <w:nsid w:val="37AB52F9"/>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32" w15:restartNumberingAfterBreak="0">
    <w:nsid w:val="381A0ED9"/>
    <w:multiLevelType w:val="multilevel"/>
    <w:tmpl w:val="8C180E96"/>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33" w15:restartNumberingAfterBreak="0">
    <w:nsid w:val="386541C9"/>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34" w15:restartNumberingAfterBreak="0">
    <w:nsid w:val="388D411E"/>
    <w:multiLevelType w:val="multilevel"/>
    <w:tmpl w:val="E0C8F2F0"/>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35" w15:restartNumberingAfterBreak="0">
    <w:nsid w:val="38E60141"/>
    <w:multiLevelType w:val="multilevel"/>
    <w:tmpl w:val="8C180E96"/>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36" w15:restartNumberingAfterBreak="0">
    <w:nsid w:val="395F26EA"/>
    <w:multiLevelType w:val="multilevel"/>
    <w:tmpl w:val="360A9A40"/>
    <w:lvl w:ilvl="0">
      <w:start w:val="1"/>
      <w:numFmt w:val="lowerRoman"/>
      <w:lvlText w:val="(%1)"/>
      <w:lvlJc w:val="left"/>
      <w:pPr>
        <w:ind w:left="1656" w:hanging="504"/>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7" w15:restartNumberingAfterBreak="0">
    <w:nsid w:val="398A20B6"/>
    <w:multiLevelType w:val="multilevel"/>
    <w:tmpl w:val="DECA83CE"/>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338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238" w15:restartNumberingAfterBreak="0">
    <w:nsid w:val="399A096C"/>
    <w:multiLevelType w:val="multilevel"/>
    <w:tmpl w:val="071E53C8"/>
    <w:lvl w:ilvl="0">
      <w:start w:val="1"/>
      <w:numFmt w:val="bullet"/>
      <w:lvlText w:val=""/>
      <w:lvlJc w:val="left"/>
      <w:pPr>
        <w:ind w:left="1143" w:hanging="576"/>
      </w:pPr>
      <w:rPr>
        <w:rFonts w:ascii="Wingdings" w:hAnsi="Wingdings"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39" w15:restartNumberingAfterBreak="0">
    <w:nsid w:val="39F77505"/>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40" w15:restartNumberingAfterBreak="0">
    <w:nsid w:val="3A117005"/>
    <w:multiLevelType w:val="multilevel"/>
    <w:tmpl w:val="38C2F8B6"/>
    <w:lvl w:ilvl="0">
      <w:start w:val="1"/>
      <w:numFmt w:val="decimal"/>
      <w:lvlText w:val="%1."/>
      <w:lvlJc w:val="left"/>
      <w:pPr>
        <w:ind w:left="576" w:hanging="576"/>
      </w:pPr>
      <w:rPr>
        <w:rFonts w:hint="default"/>
        <w:b/>
        <w:bCs/>
      </w:rPr>
    </w:lvl>
    <w:lvl w:ilvl="1">
      <w:start w:val="1"/>
      <w:numFmt w:val="decimal"/>
      <w:lvlText w:val="%1.%2."/>
      <w:lvlJc w:val="left"/>
      <w:pPr>
        <w:ind w:left="1152" w:hanging="576"/>
      </w:pPr>
      <w:rPr>
        <w:rFonts w:hint="default"/>
      </w:rPr>
    </w:lvl>
    <w:lvl w:ilvl="2">
      <w:start w:val="1"/>
      <w:numFmt w:val="decimal"/>
      <w:lvlText w:val="%1.%2.%3."/>
      <w:lvlJc w:val="left"/>
      <w:pPr>
        <w:ind w:left="1800" w:hanging="64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1" w15:restartNumberingAfterBreak="0">
    <w:nsid w:val="3A754F7B"/>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42" w15:restartNumberingAfterBreak="0">
    <w:nsid w:val="3AB61265"/>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43" w15:restartNumberingAfterBreak="0">
    <w:nsid w:val="3AEB7D32"/>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44" w15:restartNumberingAfterBreak="0">
    <w:nsid w:val="3B01502A"/>
    <w:multiLevelType w:val="multilevel"/>
    <w:tmpl w:val="DECA83CE"/>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338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245" w15:restartNumberingAfterBreak="0">
    <w:nsid w:val="3B4E6AD3"/>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46" w15:restartNumberingAfterBreak="0">
    <w:nsid w:val="3B711166"/>
    <w:multiLevelType w:val="multilevel"/>
    <w:tmpl w:val="DB5A87BA"/>
    <w:lvl w:ilvl="0">
      <w:start w:val="1"/>
      <w:numFmt w:val="lowerLetter"/>
      <w:lvlText w:val="(%1)"/>
      <w:lvlJc w:val="left"/>
      <w:pPr>
        <w:ind w:left="2808" w:hanging="792"/>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247" w15:restartNumberingAfterBreak="0">
    <w:nsid w:val="3BBF4EF5"/>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48" w15:restartNumberingAfterBreak="0">
    <w:nsid w:val="3BE7468C"/>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49" w15:restartNumberingAfterBreak="0">
    <w:nsid w:val="3C083206"/>
    <w:multiLevelType w:val="multilevel"/>
    <w:tmpl w:val="779E5C0A"/>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250" w15:restartNumberingAfterBreak="0">
    <w:nsid w:val="3C7D4347"/>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51" w15:restartNumberingAfterBreak="0">
    <w:nsid w:val="3D6058EB"/>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52" w15:restartNumberingAfterBreak="0">
    <w:nsid w:val="3DED79ED"/>
    <w:multiLevelType w:val="multilevel"/>
    <w:tmpl w:val="BC0A827C"/>
    <w:lvl w:ilvl="0">
      <w:start w:val="1"/>
      <w:numFmt w:val="decimal"/>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253" w15:restartNumberingAfterBreak="0">
    <w:nsid w:val="3E5C1697"/>
    <w:multiLevelType w:val="multilevel"/>
    <w:tmpl w:val="BD107E1A"/>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54" w15:restartNumberingAfterBreak="0">
    <w:nsid w:val="3EB566E3"/>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5" w15:restartNumberingAfterBreak="0">
    <w:nsid w:val="3ED353D7"/>
    <w:multiLevelType w:val="multilevel"/>
    <w:tmpl w:val="B82A967C"/>
    <w:lvl w:ilvl="0">
      <w:start w:val="1"/>
      <w:numFmt w:val="lowerLetter"/>
      <w:lvlText w:val="(%1)"/>
      <w:lvlJc w:val="left"/>
      <w:pPr>
        <w:ind w:left="1080" w:hanging="518"/>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256" w15:restartNumberingAfterBreak="0">
    <w:nsid w:val="3EE10EE7"/>
    <w:multiLevelType w:val="hybridMultilevel"/>
    <w:tmpl w:val="D3BC77D4"/>
    <w:lvl w:ilvl="0" w:tplc="04090001">
      <w:start w:val="1"/>
      <w:numFmt w:val="bullet"/>
      <w:lvlText w:val=""/>
      <w:lvlJc w:val="left"/>
      <w:pPr>
        <w:ind w:left="361" w:hanging="360"/>
      </w:pPr>
      <w:rPr>
        <w:rFonts w:ascii="Symbol" w:hAnsi="Symbol" w:hint="default"/>
      </w:rPr>
    </w:lvl>
    <w:lvl w:ilvl="1" w:tplc="04090003" w:tentative="1">
      <w:start w:val="1"/>
      <w:numFmt w:val="bullet"/>
      <w:lvlText w:val="o"/>
      <w:lvlJc w:val="left"/>
      <w:pPr>
        <w:ind w:left="1081" w:hanging="360"/>
      </w:pPr>
      <w:rPr>
        <w:rFonts w:ascii="Courier New" w:hAnsi="Courier New" w:cs="Courier New" w:hint="default"/>
      </w:rPr>
    </w:lvl>
    <w:lvl w:ilvl="2" w:tplc="04090005" w:tentative="1">
      <w:start w:val="1"/>
      <w:numFmt w:val="bullet"/>
      <w:lvlText w:val=""/>
      <w:lvlJc w:val="left"/>
      <w:pPr>
        <w:ind w:left="1801" w:hanging="360"/>
      </w:pPr>
      <w:rPr>
        <w:rFonts w:ascii="Wingdings" w:hAnsi="Wingdings" w:hint="default"/>
      </w:rPr>
    </w:lvl>
    <w:lvl w:ilvl="3" w:tplc="04090001" w:tentative="1">
      <w:start w:val="1"/>
      <w:numFmt w:val="bullet"/>
      <w:lvlText w:val=""/>
      <w:lvlJc w:val="left"/>
      <w:pPr>
        <w:ind w:left="2521" w:hanging="360"/>
      </w:pPr>
      <w:rPr>
        <w:rFonts w:ascii="Symbol" w:hAnsi="Symbol" w:hint="default"/>
      </w:rPr>
    </w:lvl>
    <w:lvl w:ilvl="4" w:tplc="04090003" w:tentative="1">
      <w:start w:val="1"/>
      <w:numFmt w:val="bullet"/>
      <w:lvlText w:val="o"/>
      <w:lvlJc w:val="left"/>
      <w:pPr>
        <w:ind w:left="3241" w:hanging="360"/>
      </w:pPr>
      <w:rPr>
        <w:rFonts w:ascii="Courier New" w:hAnsi="Courier New" w:cs="Courier New" w:hint="default"/>
      </w:rPr>
    </w:lvl>
    <w:lvl w:ilvl="5" w:tplc="04090005" w:tentative="1">
      <w:start w:val="1"/>
      <w:numFmt w:val="bullet"/>
      <w:lvlText w:val=""/>
      <w:lvlJc w:val="left"/>
      <w:pPr>
        <w:ind w:left="3961" w:hanging="360"/>
      </w:pPr>
      <w:rPr>
        <w:rFonts w:ascii="Wingdings" w:hAnsi="Wingdings" w:hint="default"/>
      </w:rPr>
    </w:lvl>
    <w:lvl w:ilvl="6" w:tplc="04090001" w:tentative="1">
      <w:start w:val="1"/>
      <w:numFmt w:val="bullet"/>
      <w:lvlText w:val=""/>
      <w:lvlJc w:val="left"/>
      <w:pPr>
        <w:ind w:left="4681" w:hanging="360"/>
      </w:pPr>
      <w:rPr>
        <w:rFonts w:ascii="Symbol" w:hAnsi="Symbol" w:hint="default"/>
      </w:rPr>
    </w:lvl>
    <w:lvl w:ilvl="7" w:tplc="04090003" w:tentative="1">
      <w:start w:val="1"/>
      <w:numFmt w:val="bullet"/>
      <w:lvlText w:val="o"/>
      <w:lvlJc w:val="left"/>
      <w:pPr>
        <w:ind w:left="5401" w:hanging="360"/>
      </w:pPr>
      <w:rPr>
        <w:rFonts w:ascii="Courier New" w:hAnsi="Courier New" w:cs="Courier New" w:hint="default"/>
      </w:rPr>
    </w:lvl>
    <w:lvl w:ilvl="8" w:tplc="04090005" w:tentative="1">
      <w:start w:val="1"/>
      <w:numFmt w:val="bullet"/>
      <w:lvlText w:val=""/>
      <w:lvlJc w:val="left"/>
      <w:pPr>
        <w:ind w:left="6121" w:hanging="360"/>
      </w:pPr>
      <w:rPr>
        <w:rFonts w:ascii="Wingdings" w:hAnsi="Wingdings" w:hint="default"/>
      </w:rPr>
    </w:lvl>
  </w:abstractNum>
  <w:abstractNum w:abstractNumId="257" w15:restartNumberingAfterBreak="0">
    <w:nsid w:val="3EF322B4"/>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58" w15:restartNumberingAfterBreak="0">
    <w:nsid w:val="3F4876F0"/>
    <w:multiLevelType w:val="multilevel"/>
    <w:tmpl w:val="A1AE22E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59" w15:restartNumberingAfterBreak="0">
    <w:nsid w:val="3F724237"/>
    <w:multiLevelType w:val="multilevel"/>
    <w:tmpl w:val="0BC61C2A"/>
    <w:lvl w:ilvl="0">
      <w:start w:val="1"/>
      <w:numFmt w:val="decimal"/>
      <w:lvlText w:val="(%1)"/>
      <w:lvlJc w:val="left"/>
      <w:pPr>
        <w:ind w:left="2421" w:hanging="360"/>
      </w:pPr>
      <w:rPr>
        <w:rFonts w:ascii="Open Sans" w:hAnsi="Open Sans" w:cs="Times New Roman" w:hint="default"/>
        <w:w w:val="100"/>
        <w:sz w:val="22"/>
        <w:szCs w:val="22"/>
      </w:rPr>
    </w:lvl>
    <w:lvl w:ilvl="1">
      <w:start w:val="1"/>
      <w:numFmt w:val="decimal"/>
      <w:lvlText w:val="(%2)"/>
      <w:lvlJc w:val="left"/>
      <w:pPr>
        <w:ind w:left="2232" w:hanging="576"/>
      </w:pPr>
      <w:rPr>
        <w:rFonts w:ascii="Open Sans" w:hAnsi="Open Sans" w:cs="Open Sans" w:hint="default"/>
        <w:w w:val="100"/>
        <w:sz w:val="20"/>
        <w:szCs w:val="20"/>
      </w:rPr>
    </w:lvl>
    <w:lvl w:ilvl="2">
      <w:start w:val="1"/>
      <w:numFmt w:val="lowerRoman"/>
      <w:lvlText w:val="%3."/>
      <w:lvlJc w:val="right"/>
      <w:pPr>
        <w:ind w:left="3861" w:hanging="180"/>
      </w:pPr>
      <w:rPr>
        <w:rFonts w:hint="default"/>
      </w:rPr>
    </w:lvl>
    <w:lvl w:ilvl="3">
      <w:start w:val="1"/>
      <w:numFmt w:val="decimal"/>
      <w:lvlText w:val="%4."/>
      <w:lvlJc w:val="left"/>
      <w:pPr>
        <w:ind w:left="4581" w:hanging="360"/>
      </w:pPr>
      <w:rPr>
        <w:rFonts w:hint="default"/>
      </w:rPr>
    </w:lvl>
    <w:lvl w:ilvl="4">
      <w:start w:val="1"/>
      <w:numFmt w:val="lowerLetter"/>
      <w:lvlText w:val="%5."/>
      <w:lvlJc w:val="left"/>
      <w:pPr>
        <w:ind w:left="5301" w:hanging="360"/>
      </w:pPr>
      <w:rPr>
        <w:rFonts w:hint="default"/>
      </w:rPr>
    </w:lvl>
    <w:lvl w:ilvl="5">
      <w:start w:val="1"/>
      <w:numFmt w:val="lowerRoman"/>
      <w:lvlText w:val="%6."/>
      <w:lvlJc w:val="right"/>
      <w:pPr>
        <w:ind w:left="6021" w:hanging="180"/>
      </w:pPr>
      <w:rPr>
        <w:rFonts w:hint="default"/>
      </w:rPr>
    </w:lvl>
    <w:lvl w:ilvl="6">
      <w:start w:val="1"/>
      <w:numFmt w:val="decimal"/>
      <w:lvlText w:val="%7."/>
      <w:lvlJc w:val="left"/>
      <w:pPr>
        <w:ind w:left="6741" w:hanging="360"/>
      </w:pPr>
      <w:rPr>
        <w:rFonts w:hint="default"/>
      </w:rPr>
    </w:lvl>
    <w:lvl w:ilvl="7">
      <w:start w:val="1"/>
      <w:numFmt w:val="lowerLetter"/>
      <w:lvlText w:val="%8."/>
      <w:lvlJc w:val="left"/>
      <w:pPr>
        <w:ind w:left="7461" w:hanging="360"/>
      </w:pPr>
      <w:rPr>
        <w:rFonts w:hint="default"/>
      </w:rPr>
    </w:lvl>
    <w:lvl w:ilvl="8">
      <w:start w:val="1"/>
      <w:numFmt w:val="lowerRoman"/>
      <w:lvlText w:val="%9."/>
      <w:lvlJc w:val="right"/>
      <w:pPr>
        <w:ind w:left="8181" w:hanging="180"/>
      </w:pPr>
      <w:rPr>
        <w:rFonts w:hint="default"/>
      </w:rPr>
    </w:lvl>
  </w:abstractNum>
  <w:abstractNum w:abstractNumId="260" w15:restartNumberingAfterBreak="0">
    <w:nsid w:val="3F79526F"/>
    <w:multiLevelType w:val="multilevel"/>
    <w:tmpl w:val="360A9A40"/>
    <w:lvl w:ilvl="0">
      <w:start w:val="1"/>
      <w:numFmt w:val="lowerRoman"/>
      <w:lvlText w:val="(%1)"/>
      <w:lvlJc w:val="left"/>
      <w:pPr>
        <w:ind w:left="1656" w:hanging="504"/>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1" w15:restartNumberingAfterBreak="0">
    <w:nsid w:val="405241F2"/>
    <w:multiLevelType w:val="hybridMultilevel"/>
    <w:tmpl w:val="47A86BC0"/>
    <w:lvl w:ilvl="0" w:tplc="04090001">
      <w:start w:val="1"/>
      <w:numFmt w:val="bullet"/>
      <w:lvlText w:val=""/>
      <w:lvlJc w:val="left"/>
      <w:pPr>
        <w:ind w:left="361" w:hanging="360"/>
      </w:pPr>
      <w:rPr>
        <w:rFonts w:ascii="Symbol" w:hAnsi="Symbol" w:hint="default"/>
      </w:rPr>
    </w:lvl>
    <w:lvl w:ilvl="1" w:tplc="04090003" w:tentative="1">
      <w:start w:val="1"/>
      <w:numFmt w:val="bullet"/>
      <w:lvlText w:val="o"/>
      <w:lvlJc w:val="left"/>
      <w:pPr>
        <w:ind w:left="1081" w:hanging="360"/>
      </w:pPr>
      <w:rPr>
        <w:rFonts w:ascii="Courier New" w:hAnsi="Courier New" w:cs="Courier New" w:hint="default"/>
      </w:rPr>
    </w:lvl>
    <w:lvl w:ilvl="2" w:tplc="04090005" w:tentative="1">
      <w:start w:val="1"/>
      <w:numFmt w:val="bullet"/>
      <w:lvlText w:val=""/>
      <w:lvlJc w:val="left"/>
      <w:pPr>
        <w:ind w:left="1801" w:hanging="360"/>
      </w:pPr>
      <w:rPr>
        <w:rFonts w:ascii="Wingdings" w:hAnsi="Wingdings" w:hint="default"/>
      </w:rPr>
    </w:lvl>
    <w:lvl w:ilvl="3" w:tplc="04090001" w:tentative="1">
      <w:start w:val="1"/>
      <w:numFmt w:val="bullet"/>
      <w:lvlText w:val=""/>
      <w:lvlJc w:val="left"/>
      <w:pPr>
        <w:ind w:left="2521" w:hanging="360"/>
      </w:pPr>
      <w:rPr>
        <w:rFonts w:ascii="Symbol" w:hAnsi="Symbol" w:hint="default"/>
      </w:rPr>
    </w:lvl>
    <w:lvl w:ilvl="4" w:tplc="04090003" w:tentative="1">
      <w:start w:val="1"/>
      <w:numFmt w:val="bullet"/>
      <w:lvlText w:val="o"/>
      <w:lvlJc w:val="left"/>
      <w:pPr>
        <w:ind w:left="3241" w:hanging="360"/>
      </w:pPr>
      <w:rPr>
        <w:rFonts w:ascii="Courier New" w:hAnsi="Courier New" w:cs="Courier New" w:hint="default"/>
      </w:rPr>
    </w:lvl>
    <w:lvl w:ilvl="5" w:tplc="04090005" w:tentative="1">
      <w:start w:val="1"/>
      <w:numFmt w:val="bullet"/>
      <w:lvlText w:val=""/>
      <w:lvlJc w:val="left"/>
      <w:pPr>
        <w:ind w:left="3961" w:hanging="360"/>
      </w:pPr>
      <w:rPr>
        <w:rFonts w:ascii="Wingdings" w:hAnsi="Wingdings" w:hint="default"/>
      </w:rPr>
    </w:lvl>
    <w:lvl w:ilvl="6" w:tplc="04090001" w:tentative="1">
      <w:start w:val="1"/>
      <w:numFmt w:val="bullet"/>
      <w:lvlText w:val=""/>
      <w:lvlJc w:val="left"/>
      <w:pPr>
        <w:ind w:left="4681" w:hanging="360"/>
      </w:pPr>
      <w:rPr>
        <w:rFonts w:ascii="Symbol" w:hAnsi="Symbol" w:hint="default"/>
      </w:rPr>
    </w:lvl>
    <w:lvl w:ilvl="7" w:tplc="04090003" w:tentative="1">
      <w:start w:val="1"/>
      <w:numFmt w:val="bullet"/>
      <w:lvlText w:val="o"/>
      <w:lvlJc w:val="left"/>
      <w:pPr>
        <w:ind w:left="5401" w:hanging="360"/>
      </w:pPr>
      <w:rPr>
        <w:rFonts w:ascii="Courier New" w:hAnsi="Courier New" w:cs="Courier New" w:hint="default"/>
      </w:rPr>
    </w:lvl>
    <w:lvl w:ilvl="8" w:tplc="04090005" w:tentative="1">
      <w:start w:val="1"/>
      <w:numFmt w:val="bullet"/>
      <w:lvlText w:val=""/>
      <w:lvlJc w:val="left"/>
      <w:pPr>
        <w:ind w:left="6121" w:hanging="360"/>
      </w:pPr>
      <w:rPr>
        <w:rFonts w:ascii="Wingdings" w:hAnsi="Wingdings" w:hint="default"/>
      </w:rPr>
    </w:lvl>
  </w:abstractNum>
  <w:abstractNum w:abstractNumId="262" w15:restartNumberingAfterBreak="0">
    <w:nsid w:val="40D85FB8"/>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263" w15:restartNumberingAfterBreak="0">
    <w:nsid w:val="40E434E2"/>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264" w15:restartNumberingAfterBreak="0">
    <w:nsid w:val="40E6780A"/>
    <w:multiLevelType w:val="multilevel"/>
    <w:tmpl w:val="BC0A827C"/>
    <w:lvl w:ilvl="0">
      <w:start w:val="1"/>
      <w:numFmt w:val="decimal"/>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265" w15:restartNumberingAfterBreak="0">
    <w:nsid w:val="40FE06D7"/>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66" w15:restartNumberingAfterBreak="0">
    <w:nsid w:val="41F802E7"/>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67" w15:restartNumberingAfterBreak="0">
    <w:nsid w:val="4214284D"/>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68" w15:restartNumberingAfterBreak="0">
    <w:nsid w:val="42352FB1"/>
    <w:multiLevelType w:val="multilevel"/>
    <w:tmpl w:val="E32C8C44"/>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69" w15:restartNumberingAfterBreak="0">
    <w:nsid w:val="423A7E08"/>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70" w15:restartNumberingAfterBreak="0">
    <w:nsid w:val="42464082"/>
    <w:multiLevelType w:val="multilevel"/>
    <w:tmpl w:val="2EEA0D18"/>
    <w:lvl w:ilvl="0">
      <w:start w:val="1"/>
      <w:numFmt w:val="decimal"/>
      <w:lvlText w:val="(%1)"/>
      <w:lvlJc w:val="left"/>
      <w:pPr>
        <w:ind w:left="504" w:hanging="50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71" w15:restartNumberingAfterBreak="0">
    <w:nsid w:val="42933A6D"/>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72" w15:restartNumberingAfterBreak="0">
    <w:nsid w:val="430856B3"/>
    <w:multiLevelType w:val="multilevel"/>
    <w:tmpl w:val="ED48A728"/>
    <w:lvl w:ilvl="0">
      <w:start w:val="1"/>
      <w:numFmt w:val="lowerRoman"/>
      <w:lvlText w:val="%1."/>
      <w:lvlJc w:val="left"/>
      <w:pPr>
        <w:ind w:left="1584" w:hanging="432"/>
      </w:pPr>
      <w:rPr>
        <w:rFonts w:hint="default"/>
      </w:rPr>
    </w:lvl>
    <w:lvl w:ilvl="1">
      <w:start w:val="1"/>
      <w:numFmt w:val="lowerLetter"/>
      <w:lvlText w:val="%2."/>
      <w:lvlJc w:val="left"/>
      <w:pPr>
        <w:ind w:left="2232" w:hanging="360"/>
      </w:pPr>
      <w:rPr>
        <w:rFonts w:hint="default"/>
      </w:rPr>
    </w:lvl>
    <w:lvl w:ilvl="2">
      <w:start w:val="1"/>
      <w:numFmt w:val="lowerRoman"/>
      <w:lvlText w:val="%3."/>
      <w:lvlJc w:val="right"/>
      <w:pPr>
        <w:ind w:left="2952" w:hanging="180"/>
      </w:pPr>
      <w:rPr>
        <w:rFonts w:hint="default"/>
      </w:rPr>
    </w:lvl>
    <w:lvl w:ilvl="3">
      <w:start w:val="1"/>
      <w:numFmt w:val="decimal"/>
      <w:lvlText w:val="%4."/>
      <w:lvlJc w:val="left"/>
      <w:pPr>
        <w:ind w:left="3672" w:hanging="360"/>
      </w:pPr>
      <w:rPr>
        <w:rFonts w:hint="default"/>
      </w:rPr>
    </w:lvl>
    <w:lvl w:ilvl="4">
      <w:start w:val="1"/>
      <w:numFmt w:val="lowerLetter"/>
      <w:lvlText w:val="%5."/>
      <w:lvlJc w:val="left"/>
      <w:pPr>
        <w:ind w:left="4392" w:hanging="360"/>
      </w:pPr>
      <w:rPr>
        <w:rFonts w:hint="default"/>
      </w:rPr>
    </w:lvl>
    <w:lvl w:ilvl="5">
      <w:start w:val="1"/>
      <w:numFmt w:val="lowerRoman"/>
      <w:lvlText w:val="%6."/>
      <w:lvlJc w:val="right"/>
      <w:pPr>
        <w:ind w:left="5112" w:hanging="180"/>
      </w:pPr>
      <w:rPr>
        <w:rFonts w:hint="default"/>
      </w:rPr>
    </w:lvl>
    <w:lvl w:ilvl="6">
      <w:start w:val="1"/>
      <w:numFmt w:val="decimal"/>
      <w:lvlText w:val="%7."/>
      <w:lvlJc w:val="left"/>
      <w:pPr>
        <w:ind w:left="5832" w:hanging="360"/>
      </w:pPr>
      <w:rPr>
        <w:rFonts w:hint="default"/>
      </w:rPr>
    </w:lvl>
    <w:lvl w:ilvl="7">
      <w:start w:val="1"/>
      <w:numFmt w:val="lowerLetter"/>
      <w:lvlText w:val="%8."/>
      <w:lvlJc w:val="left"/>
      <w:pPr>
        <w:ind w:left="6552" w:hanging="360"/>
      </w:pPr>
      <w:rPr>
        <w:rFonts w:hint="default"/>
      </w:rPr>
    </w:lvl>
    <w:lvl w:ilvl="8">
      <w:start w:val="1"/>
      <w:numFmt w:val="lowerRoman"/>
      <w:lvlText w:val="%9."/>
      <w:lvlJc w:val="right"/>
      <w:pPr>
        <w:ind w:left="7272" w:hanging="180"/>
      </w:pPr>
      <w:rPr>
        <w:rFonts w:hint="default"/>
      </w:rPr>
    </w:lvl>
  </w:abstractNum>
  <w:abstractNum w:abstractNumId="273" w15:restartNumberingAfterBreak="0">
    <w:nsid w:val="4311166C"/>
    <w:multiLevelType w:val="multilevel"/>
    <w:tmpl w:val="A6EACD16"/>
    <w:lvl w:ilvl="0">
      <w:start w:val="1"/>
      <w:numFmt w:val="lowerRoman"/>
      <w:lvlText w:val="(%1)"/>
      <w:lvlJc w:val="left"/>
      <w:pPr>
        <w:ind w:left="2232" w:hanging="576"/>
      </w:pPr>
      <w:rPr>
        <w:rFonts w:ascii="Open Sans" w:hAnsi="Open Sans" w:cs="Open Sans" w:hint="default"/>
        <w:w w:val="100"/>
        <w:sz w:val="20"/>
        <w:szCs w:val="20"/>
      </w:rPr>
    </w:lvl>
    <w:lvl w:ilvl="1">
      <w:start w:val="1"/>
      <w:numFmt w:val="lowerLetter"/>
      <w:lvlText w:val="%2."/>
      <w:lvlJc w:val="left"/>
      <w:pPr>
        <w:ind w:left="3141" w:hanging="360"/>
      </w:pPr>
      <w:rPr>
        <w:rFonts w:hint="default"/>
      </w:rPr>
    </w:lvl>
    <w:lvl w:ilvl="2">
      <w:start w:val="1"/>
      <w:numFmt w:val="lowerRoman"/>
      <w:lvlText w:val="%3."/>
      <w:lvlJc w:val="right"/>
      <w:pPr>
        <w:ind w:left="3861" w:hanging="180"/>
      </w:pPr>
      <w:rPr>
        <w:rFonts w:hint="default"/>
      </w:rPr>
    </w:lvl>
    <w:lvl w:ilvl="3">
      <w:start w:val="1"/>
      <w:numFmt w:val="decimal"/>
      <w:lvlText w:val="%4."/>
      <w:lvlJc w:val="left"/>
      <w:pPr>
        <w:ind w:left="4581" w:hanging="360"/>
      </w:pPr>
      <w:rPr>
        <w:rFonts w:hint="default"/>
      </w:rPr>
    </w:lvl>
    <w:lvl w:ilvl="4">
      <w:start w:val="1"/>
      <w:numFmt w:val="lowerLetter"/>
      <w:lvlText w:val="%5."/>
      <w:lvlJc w:val="left"/>
      <w:pPr>
        <w:ind w:left="5301" w:hanging="360"/>
      </w:pPr>
      <w:rPr>
        <w:rFonts w:hint="default"/>
      </w:rPr>
    </w:lvl>
    <w:lvl w:ilvl="5">
      <w:start w:val="1"/>
      <w:numFmt w:val="lowerRoman"/>
      <w:lvlText w:val="%6."/>
      <w:lvlJc w:val="right"/>
      <w:pPr>
        <w:ind w:left="6021" w:hanging="180"/>
      </w:pPr>
      <w:rPr>
        <w:rFonts w:hint="default"/>
      </w:rPr>
    </w:lvl>
    <w:lvl w:ilvl="6">
      <w:start w:val="1"/>
      <w:numFmt w:val="decimal"/>
      <w:lvlText w:val="%7."/>
      <w:lvlJc w:val="left"/>
      <w:pPr>
        <w:ind w:left="6741" w:hanging="360"/>
      </w:pPr>
      <w:rPr>
        <w:rFonts w:hint="default"/>
      </w:rPr>
    </w:lvl>
    <w:lvl w:ilvl="7">
      <w:start w:val="1"/>
      <w:numFmt w:val="lowerLetter"/>
      <w:lvlText w:val="%8."/>
      <w:lvlJc w:val="left"/>
      <w:pPr>
        <w:ind w:left="7461" w:hanging="360"/>
      </w:pPr>
      <w:rPr>
        <w:rFonts w:hint="default"/>
      </w:rPr>
    </w:lvl>
    <w:lvl w:ilvl="8">
      <w:start w:val="1"/>
      <w:numFmt w:val="lowerRoman"/>
      <w:lvlText w:val="%9."/>
      <w:lvlJc w:val="right"/>
      <w:pPr>
        <w:ind w:left="8181" w:hanging="180"/>
      </w:pPr>
      <w:rPr>
        <w:rFonts w:hint="default"/>
      </w:rPr>
    </w:lvl>
  </w:abstractNum>
  <w:abstractNum w:abstractNumId="274" w15:restartNumberingAfterBreak="0">
    <w:nsid w:val="437E08B8"/>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75" w15:restartNumberingAfterBreak="0">
    <w:nsid w:val="43804731"/>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76" w15:restartNumberingAfterBreak="0">
    <w:nsid w:val="43A2551C"/>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77" w15:restartNumberingAfterBreak="0">
    <w:nsid w:val="43DF7FBD"/>
    <w:multiLevelType w:val="multilevel"/>
    <w:tmpl w:val="3E8287BC"/>
    <w:lvl w:ilvl="0">
      <w:start w:val="1"/>
      <w:numFmt w:val="decimal"/>
      <w:lvlText w:val="D.%1"/>
      <w:lvlJc w:val="left"/>
      <w:pPr>
        <w:ind w:left="720" w:hanging="720"/>
      </w:pPr>
      <w:rPr>
        <w:rFonts w:hint="default"/>
        <w:b/>
        <w:i w:val="0"/>
        <w:w w:val="100"/>
        <w:sz w:val="20"/>
        <w:szCs w:val="22"/>
      </w:rPr>
    </w:lvl>
    <w:lvl w:ilvl="1">
      <w:start w:val="1"/>
      <w:numFmt w:val="decimal"/>
      <w:lvlText w:val="D.%1.%2"/>
      <w:lvlJc w:val="left"/>
      <w:pPr>
        <w:ind w:left="1152" w:hanging="576"/>
      </w:pPr>
      <w:rPr>
        <w:rFonts w:hint="default"/>
      </w:rPr>
    </w:lvl>
    <w:lvl w:ilvl="2">
      <w:start w:val="1"/>
      <w:numFmt w:val="decimal"/>
      <w:lvlText w:val="D.%1.%2.%3."/>
      <w:lvlJc w:val="left"/>
      <w:pPr>
        <w:ind w:left="2016" w:hanging="864"/>
      </w:pPr>
      <w:rPr>
        <w:rFonts w:hint="default"/>
      </w:rPr>
    </w:lvl>
    <w:lvl w:ilvl="3">
      <w:start w:val="1"/>
      <w:numFmt w:val="decimal"/>
      <w:lvlText w:val="D.%1.%2.%3.%4."/>
      <w:lvlJc w:val="left"/>
      <w:pPr>
        <w:ind w:left="2592" w:hanging="936"/>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8" w15:restartNumberingAfterBreak="0">
    <w:nsid w:val="4414780A"/>
    <w:multiLevelType w:val="multilevel"/>
    <w:tmpl w:val="587867B0"/>
    <w:lvl w:ilvl="0">
      <w:start w:val="1"/>
      <w:numFmt w:val="lowerRoman"/>
      <w:lvlText w:val="%1."/>
      <w:lvlJc w:val="left"/>
      <w:pPr>
        <w:ind w:left="1728" w:hanging="576"/>
      </w:pPr>
      <w:rPr>
        <w:rFonts w:hint="default"/>
      </w:rPr>
    </w:lvl>
    <w:lvl w:ilvl="1">
      <w:start w:val="1"/>
      <w:numFmt w:val="lowerLetter"/>
      <w:lvlText w:val="%2."/>
      <w:lvlJc w:val="left"/>
      <w:pPr>
        <w:ind w:left="2232" w:hanging="360"/>
      </w:pPr>
      <w:rPr>
        <w:rFonts w:hint="default"/>
      </w:rPr>
    </w:lvl>
    <w:lvl w:ilvl="2">
      <w:start w:val="1"/>
      <w:numFmt w:val="lowerRoman"/>
      <w:lvlText w:val="%3."/>
      <w:lvlJc w:val="right"/>
      <w:pPr>
        <w:ind w:left="2952" w:hanging="180"/>
      </w:pPr>
      <w:rPr>
        <w:rFonts w:hint="default"/>
      </w:rPr>
    </w:lvl>
    <w:lvl w:ilvl="3">
      <w:start w:val="1"/>
      <w:numFmt w:val="decimal"/>
      <w:lvlText w:val="%4."/>
      <w:lvlJc w:val="left"/>
      <w:pPr>
        <w:ind w:left="3672" w:hanging="360"/>
      </w:pPr>
      <w:rPr>
        <w:rFonts w:hint="default"/>
      </w:rPr>
    </w:lvl>
    <w:lvl w:ilvl="4">
      <w:start w:val="1"/>
      <w:numFmt w:val="lowerLetter"/>
      <w:lvlText w:val="%5."/>
      <w:lvlJc w:val="left"/>
      <w:pPr>
        <w:ind w:left="4392" w:hanging="360"/>
      </w:pPr>
      <w:rPr>
        <w:rFonts w:hint="default"/>
      </w:rPr>
    </w:lvl>
    <w:lvl w:ilvl="5">
      <w:start w:val="1"/>
      <w:numFmt w:val="lowerRoman"/>
      <w:lvlText w:val="%6."/>
      <w:lvlJc w:val="right"/>
      <w:pPr>
        <w:ind w:left="5112" w:hanging="180"/>
      </w:pPr>
      <w:rPr>
        <w:rFonts w:hint="default"/>
      </w:rPr>
    </w:lvl>
    <w:lvl w:ilvl="6">
      <w:start w:val="1"/>
      <w:numFmt w:val="decimal"/>
      <w:lvlText w:val="%7."/>
      <w:lvlJc w:val="left"/>
      <w:pPr>
        <w:ind w:left="5832" w:hanging="360"/>
      </w:pPr>
      <w:rPr>
        <w:rFonts w:hint="default"/>
      </w:rPr>
    </w:lvl>
    <w:lvl w:ilvl="7">
      <w:start w:val="1"/>
      <w:numFmt w:val="lowerLetter"/>
      <w:lvlText w:val="%8."/>
      <w:lvlJc w:val="left"/>
      <w:pPr>
        <w:ind w:left="6552" w:hanging="360"/>
      </w:pPr>
      <w:rPr>
        <w:rFonts w:hint="default"/>
      </w:rPr>
    </w:lvl>
    <w:lvl w:ilvl="8">
      <w:start w:val="1"/>
      <w:numFmt w:val="lowerRoman"/>
      <w:lvlText w:val="%9."/>
      <w:lvlJc w:val="right"/>
      <w:pPr>
        <w:ind w:left="7272" w:hanging="180"/>
      </w:pPr>
      <w:rPr>
        <w:rFonts w:hint="default"/>
      </w:rPr>
    </w:lvl>
  </w:abstractNum>
  <w:abstractNum w:abstractNumId="279" w15:restartNumberingAfterBreak="0">
    <w:nsid w:val="4453657C"/>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80" w15:restartNumberingAfterBreak="0">
    <w:nsid w:val="447A3552"/>
    <w:multiLevelType w:val="multilevel"/>
    <w:tmpl w:val="4224CE94"/>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81" w15:restartNumberingAfterBreak="0">
    <w:nsid w:val="44941CD7"/>
    <w:multiLevelType w:val="multilevel"/>
    <w:tmpl w:val="5E16EB14"/>
    <w:lvl w:ilvl="0">
      <w:start w:val="1"/>
      <w:numFmt w:val="decimal"/>
      <w:lvlText w:val="(%1)"/>
      <w:lvlJc w:val="left"/>
      <w:pPr>
        <w:tabs>
          <w:tab w:val="num" w:pos="850"/>
        </w:tabs>
        <w:ind w:left="576" w:hanging="576"/>
      </w:pPr>
      <w:rPr>
        <w:rFonts w:ascii="Open Sans" w:hAnsi="Open Sans" w:cs="Open Sans" w:hint="default"/>
        <w:b/>
        <w:i w:val="0"/>
        <w:w w:val="100"/>
        <w:sz w:val="20"/>
        <w:szCs w:val="20"/>
      </w:rPr>
    </w:lvl>
    <w:lvl w:ilvl="1">
      <w:start w:val="1"/>
      <w:numFmt w:val="lowerRoman"/>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Letter"/>
      <w:lvlText w:val="(%6)"/>
      <w:lvlJc w:val="left"/>
      <w:pPr>
        <w:tabs>
          <w:tab w:val="num" w:pos="1984"/>
        </w:tabs>
        <w:ind w:left="1984" w:hanging="567"/>
      </w:pPr>
      <w:rPr>
        <w:rFonts w:hint="default"/>
      </w:rPr>
    </w:lvl>
    <w:lvl w:ilvl="6">
      <w:start w:val="1"/>
      <w:numFmt w:val="decimal"/>
      <w:lvlText w:val="(%7)"/>
      <w:lvlJc w:val="left"/>
      <w:pPr>
        <w:tabs>
          <w:tab w:val="num" w:pos="2551"/>
        </w:tabs>
        <w:ind w:left="2551" w:hanging="567"/>
      </w:pPr>
      <w:rPr>
        <w:rFonts w:hint="default"/>
      </w:rPr>
    </w:lvl>
    <w:lvl w:ilvl="7">
      <w:start w:val="1"/>
      <w:numFmt w:val="upp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282" w15:restartNumberingAfterBreak="0">
    <w:nsid w:val="449D0942"/>
    <w:multiLevelType w:val="multilevel"/>
    <w:tmpl w:val="0CF6A5C0"/>
    <w:lvl w:ilvl="0">
      <w:start w:val="1"/>
      <w:numFmt w:val="lowerRoman"/>
      <w:lvlText w:val="(%1)"/>
      <w:lvlJc w:val="left"/>
      <w:pPr>
        <w:ind w:left="4032" w:hanging="648"/>
      </w:pPr>
      <w:rPr>
        <w:rFonts w:ascii="Open Sans" w:hAnsi="Open Sans" w:cs="Open Sans" w:hint="default"/>
        <w:w w:val="100"/>
        <w:sz w:val="20"/>
        <w:szCs w:val="20"/>
      </w:rPr>
    </w:lvl>
    <w:lvl w:ilvl="1">
      <w:start w:val="1"/>
      <w:numFmt w:val="lowerLetter"/>
      <w:lvlText w:val="%2."/>
      <w:lvlJc w:val="left"/>
      <w:pPr>
        <w:ind w:left="4842" w:hanging="360"/>
      </w:pPr>
      <w:rPr>
        <w:rFonts w:hint="default"/>
      </w:rPr>
    </w:lvl>
    <w:lvl w:ilvl="2">
      <w:start w:val="1"/>
      <w:numFmt w:val="lowerRoman"/>
      <w:lvlText w:val="%3."/>
      <w:lvlJc w:val="right"/>
      <w:pPr>
        <w:ind w:left="5562" w:hanging="180"/>
      </w:pPr>
      <w:rPr>
        <w:rFonts w:hint="default"/>
      </w:rPr>
    </w:lvl>
    <w:lvl w:ilvl="3">
      <w:start w:val="1"/>
      <w:numFmt w:val="decimal"/>
      <w:lvlText w:val="%4."/>
      <w:lvlJc w:val="left"/>
      <w:pPr>
        <w:ind w:left="6282" w:hanging="360"/>
      </w:pPr>
      <w:rPr>
        <w:rFonts w:hint="default"/>
      </w:rPr>
    </w:lvl>
    <w:lvl w:ilvl="4">
      <w:start w:val="1"/>
      <w:numFmt w:val="lowerLetter"/>
      <w:lvlText w:val="%5."/>
      <w:lvlJc w:val="left"/>
      <w:pPr>
        <w:ind w:left="7002" w:hanging="360"/>
      </w:pPr>
      <w:rPr>
        <w:rFonts w:hint="default"/>
      </w:rPr>
    </w:lvl>
    <w:lvl w:ilvl="5">
      <w:start w:val="1"/>
      <w:numFmt w:val="lowerRoman"/>
      <w:lvlText w:val="%6."/>
      <w:lvlJc w:val="right"/>
      <w:pPr>
        <w:ind w:left="7722" w:hanging="180"/>
      </w:pPr>
      <w:rPr>
        <w:rFonts w:hint="default"/>
      </w:rPr>
    </w:lvl>
    <w:lvl w:ilvl="6">
      <w:start w:val="1"/>
      <w:numFmt w:val="decimal"/>
      <w:lvlText w:val="%7."/>
      <w:lvlJc w:val="left"/>
      <w:pPr>
        <w:ind w:left="8442" w:hanging="360"/>
      </w:pPr>
      <w:rPr>
        <w:rFonts w:hint="default"/>
      </w:rPr>
    </w:lvl>
    <w:lvl w:ilvl="7">
      <w:start w:val="1"/>
      <w:numFmt w:val="lowerLetter"/>
      <w:lvlText w:val="%8."/>
      <w:lvlJc w:val="left"/>
      <w:pPr>
        <w:ind w:left="9162" w:hanging="360"/>
      </w:pPr>
      <w:rPr>
        <w:rFonts w:hint="default"/>
      </w:rPr>
    </w:lvl>
    <w:lvl w:ilvl="8">
      <w:start w:val="1"/>
      <w:numFmt w:val="lowerRoman"/>
      <w:lvlText w:val="%9."/>
      <w:lvlJc w:val="right"/>
      <w:pPr>
        <w:ind w:left="9882" w:hanging="180"/>
      </w:pPr>
      <w:rPr>
        <w:rFonts w:hint="default"/>
      </w:rPr>
    </w:lvl>
  </w:abstractNum>
  <w:abstractNum w:abstractNumId="283" w15:restartNumberingAfterBreak="0">
    <w:nsid w:val="45087AB3"/>
    <w:multiLevelType w:val="multilevel"/>
    <w:tmpl w:val="DECA83CE"/>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338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284" w15:restartNumberingAfterBreak="0">
    <w:nsid w:val="455F1912"/>
    <w:multiLevelType w:val="multilevel"/>
    <w:tmpl w:val="2630869A"/>
    <w:lvl w:ilvl="0">
      <w:start w:val="1"/>
      <w:numFmt w:val="lowerLetter"/>
      <w:lvlText w:val="(%1)"/>
      <w:lvlJc w:val="left"/>
      <w:pPr>
        <w:ind w:left="2988" w:hanging="360"/>
      </w:pPr>
      <w:rPr>
        <w:rFonts w:hint="default"/>
      </w:rPr>
    </w:lvl>
    <w:lvl w:ilvl="1">
      <w:start w:val="1"/>
      <w:numFmt w:val="lowerLetter"/>
      <w:lvlText w:val="(%2)"/>
      <w:lvlJc w:val="left"/>
      <w:pPr>
        <w:ind w:left="2808" w:hanging="533"/>
      </w:pPr>
      <w:rPr>
        <w:rFonts w:hint="default"/>
      </w:rPr>
    </w:lvl>
    <w:lvl w:ilvl="2">
      <w:start w:val="1"/>
      <w:numFmt w:val="lowerRoman"/>
      <w:lvlText w:val="%3."/>
      <w:lvlJc w:val="right"/>
      <w:pPr>
        <w:ind w:left="4428" w:hanging="180"/>
      </w:pPr>
      <w:rPr>
        <w:rFonts w:hint="default"/>
      </w:rPr>
    </w:lvl>
    <w:lvl w:ilvl="3">
      <w:start w:val="1"/>
      <w:numFmt w:val="decimal"/>
      <w:lvlText w:val="%4."/>
      <w:lvlJc w:val="left"/>
      <w:pPr>
        <w:ind w:left="5148" w:hanging="360"/>
      </w:pPr>
      <w:rPr>
        <w:rFonts w:hint="default"/>
      </w:rPr>
    </w:lvl>
    <w:lvl w:ilvl="4">
      <w:start w:val="1"/>
      <w:numFmt w:val="lowerLetter"/>
      <w:lvlText w:val="%5."/>
      <w:lvlJc w:val="left"/>
      <w:pPr>
        <w:ind w:left="5868" w:hanging="360"/>
      </w:pPr>
      <w:rPr>
        <w:rFonts w:hint="default"/>
      </w:rPr>
    </w:lvl>
    <w:lvl w:ilvl="5">
      <w:start w:val="1"/>
      <w:numFmt w:val="lowerRoman"/>
      <w:lvlText w:val="%6."/>
      <w:lvlJc w:val="right"/>
      <w:pPr>
        <w:ind w:left="6588" w:hanging="180"/>
      </w:pPr>
      <w:rPr>
        <w:rFonts w:hint="default"/>
      </w:rPr>
    </w:lvl>
    <w:lvl w:ilvl="6">
      <w:start w:val="1"/>
      <w:numFmt w:val="decimal"/>
      <w:lvlText w:val="%7."/>
      <w:lvlJc w:val="left"/>
      <w:pPr>
        <w:ind w:left="7308" w:hanging="360"/>
      </w:pPr>
      <w:rPr>
        <w:rFonts w:hint="default"/>
      </w:rPr>
    </w:lvl>
    <w:lvl w:ilvl="7">
      <w:start w:val="1"/>
      <w:numFmt w:val="lowerLetter"/>
      <w:lvlText w:val="%8."/>
      <w:lvlJc w:val="left"/>
      <w:pPr>
        <w:ind w:left="8028" w:hanging="360"/>
      </w:pPr>
      <w:rPr>
        <w:rFonts w:hint="default"/>
      </w:rPr>
    </w:lvl>
    <w:lvl w:ilvl="8">
      <w:start w:val="1"/>
      <w:numFmt w:val="lowerRoman"/>
      <w:lvlText w:val="%9."/>
      <w:lvlJc w:val="right"/>
      <w:pPr>
        <w:ind w:left="8748" w:hanging="180"/>
      </w:pPr>
      <w:rPr>
        <w:rFonts w:hint="default"/>
      </w:rPr>
    </w:lvl>
  </w:abstractNum>
  <w:abstractNum w:abstractNumId="285" w15:restartNumberingAfterBreak="0">
    <w:nsid w:val="45602F64"/>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86" w15:restartNumberingAfterBreak="0">
    <w:nsid w:val="458A77DD"/>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87" w15:restartNumberingAfterBreak="0">
    <w:nsid w:val="46892963"/>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88" w15:restartNumberingAfterBreak="0">
    <w:nsid w:val="46B01853"/>
    <w:multiLevelType w:val="multilevel"/>
    <w:tmpl w:val="0CF6A5C0"/>
    <w:lvl w:ilvl="0">
      <w:start w:val="1"/>
      <w:numFmt w:val="lowerRoman"/>
      <w:lvlText w:val="(%1)"/>
      <w:lvlJc w:val="left"/>
      <w:pPr>
        <w:ind w:left="4032" w:hanging="648"/>
      </w:pPr>
      <w:rPr>
        <w:rFonts w:ascii="Open Sans" w:hAnsi="Open Sans" w:cs="Open Sans" w:hint="default"/>
        <w:w w:val="100"/>
        <w:sz w:val="20"/>
        <w:szCs w:val="20"/>
      </w:rPr>
    </w:lvl>
    <w:lvl w:ilvl="1">
      <w:start w:val="1"/>
      <w:numFmt w:val="lowerLetter"/>
      <w:lvlText w:val="%2."/>
      <w:lvlJc w:val="left"/>
      <w:pPr>
        <w:ind w:left="4842" w:hanging="360"/>
      </w:pPr>
      <w:rPr>
        <w:rFonts w:hint="default"/>
      </w:rPr>
    </w:lvl>
    <w:lvl w:ilvl="2">
      <w:start w:val="1"/>
      <w:numFmt w:val="lowerRoman"/>
      <w:lvlText w:val="%3."/>
      <w:lvlJc w:val="right"/>
      <w:pPr>
        <w:ind w:left="5562" w:hanging="180"/>
      </w:pPr>
      <w:rPr>
        <w:rFonts w:hint="default"/>
      </w:rPr>
    </w:lvl>
    <w:lvl w:ilvl="3">
      <w:start w:val="1"/>
      <w:numFmt w:val="decimal"/>
      <w:lvlText w:val="%4."/>
      <w:lvlJc w:val="left"/>
      <w:pPr>
        <w:ind w:left="6282" w:hanging="360"/>
      </w:pPr>
      <w:rPr>
        <w:rFonts w:hint="default"/>
      </w:rPr>
    </w:lvl>
    <w:lvl w:ilvl="4">
      <w:start w:val="1"/>
      <w:numFmt w:val="lowerLetter"/>
      <w:lvlText w:val="%5."/>
      <w:lvlJc w:val="left"/>
      <w:pPr>
        <w:ind w:left="7002" w:hanging="360"/>
      </w:pPr>
      <w:rPr>
        <w:rFonts w:hint="default"/>
      </w:rPr>
    </w:lvl>
    <w:lvl w:ilvl="5">
      <w:start w:val="1"/>
      <w:numFmt w:val="lowerRoman"/>
      <w:lvlText w:val="%6."/>
      <w:lvlJc w:val="right"/>
      <w:pPr>
        <w:ind w:left="7722" w:hanging="180"/>
      </w:pPr>
      <w:rPr>
        <w:rFonts w:hint="default"/>
      </w:rPr>
    </w:lvl>
    <w:lvl w:ilvl="6">
      <w:start w:val="1"/>
      <w:numFmt w:val="decimal"/>
      <w:lvlText w:val="%7."/>
      <w:lvlJc w:val="left"/>
      <w:pPr>
        <w:ind w:left="8442" w:hanging="360"/>
      </w:pPr>
      <w:rPr>
        <w:rFonts w:hint="default"/>
      </w:rPr>
    </w:lvl>
    <w:lvl w:ilvl="7">
      <w:start w:val="1"/>
      <w:numFmt w:val="lowerLetter"/>
      <w:lvlText w:val="%8."/>
      <w:lvlJc w:val="left"/>
      <w:pPr>
        <w:ind w:left="9162" w:hanging="360"/>
      </w:pPr>
      <w:rPr>
        <w:rFonts w:hint="default"/>
      </w:rPr>
    </w:lvl>
    <w:lvl w:ilvl="8">
      <w:start w:val="1"/>
      <w:numFmt w:val="lowerRoman"/>
      <w:lvlText w:val="%9."/>
      <w:lvlJc w:val="right"/>
      <w:pPr>
        <w:ind w:left="9882" w:hanging="180"/>
      </w:pPr>
      <w:rPr>
        <w:rFonts w:hint="default"/>
      </w:rPr>
    </w:lvl>
  </w:abstractNum>
  <w:abstractNum w:abstractNumId="289" w15:restartNumberingAfterBreak="0">
    <w:nsid w:val="46C12A1A"/>
    <w:multiLevelType w:val="multilevel"/>
    <w:tmpl w:val="D54AF67C"/>
    <w:lvl w:ilvl="0">
      <w:start w:val="1"/>
      <w:numFmt w:val="decimal"/>
      <w:lvlText w:val="(%1)"/>
      <w:lvlJc w:val="left"/>
      <w:pPr>
        <w:ind w:left="223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90" w15:restartNumberingAfterBreak="0">
    <w:nsid w:val="46E92104"/>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91" w15:restartNumberingAfterBreak="0">
    <w:nsid w:val="470303F1"/>
    <w:multiLevelType w:val="multilevel"/>
    <w:tmpl w:val="78D022CE"/>
    <w:lvl w:ilvl="0">
      <w:start w:val="1"/>
      <w:numFmt w:val="lowerLetter"/>
      <w:lvlText w:val="(%1)"/>
      <w:lvlJc w:val="left"/>
      <w:pPr>
        <w:ind w:left="2232" w:hanging="1512"/>
      </w:pPr>
      <w:rPr>
        <w:rFonts w:hint="default"/>
      </w:rPr>
    </w:lvl>
    <w:lvl w:ilvl="1">
      <w:start w:val="1"/>
      <w:numFmt w:val="lowerLetter"/>
      <w:lvlText w:val="(%2)"/>
      <w:lvlJc w:val="left"/>
      <w:pPr>
        <w:ind w:left="2088" w:hanging="389"/>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292" w15:restartNumberingAfterBreak="0">
    <w:nsid w:val="472E01E2"/>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293" w15:restartNumberingAfterBreak="0">
    <w:nsid w:val="47AC53C0"/>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4" w15:restartNumberingAfterBreak="0">
    <w:nsid w:val="47F07D20"/>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95" w15:restartNumberingAfterBreak="0">
    <w:nsid w:val="481933D9"/>
    <w:multiLevelType w:val="multilevel"/>
    <w:tmpl w:val="57CC8F58"/>
    <w:lvl w:ilvl="0">
      <w:start w:val="1"/>
      <w:numFmt w:val="lowerLetter"/>
      <w:lvlText w:val="(%1)"/>
      <w:lvlJc w:val="left"/>
      <w:pPr>
        <w:ind w:left="1080" w:hanging="518"/>
      </w:pPr>
      <w:rPr>
        <w:rFonts w:hint="default"/>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296" w15:restartNumberingAfterBreak="0">
    <w:nsid w:val="48373C10"/>
    <w:multiLevelType w:val="multilevel"/>
    <w:tmpl w:val="9310390E"/>
    <w:lvl w:ilvl="0">
      <w:start w:val="1"/>
      <w:numFmt w:val="lowerLetter"/>
      <w:lvlText w:val="(%1)"/>
      <w:lvlJc w:val="left"/>
      <w:pPr>
        <w:ind w:left="3456"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297" w15:restartNumberingAfterBreak="0">
    <w:nsid w:val="48604F96"/>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98" w15:restartNumberingAfterBreak="0">
    <w:nsid w:val="48756395"/>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99" w15:restartNumberingAfterBreak="0">
    <w:nsid w:val="49172DE4"/>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00" w15:restartNumberingAfterBreak="0">
    <w:nsid w:val="49266A28"/>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1" w15:restartNumberingAfterBreak="0">
    <w:nsid w:val="493716B0"/>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02" w15:restartNumberingAfterBreak="0">
    <w:nsid w:val="494C2225"/>
    <w:multiLevelType w:val="multilevel"/>
    <w:tmpl w:val="0BC61C2A"/>
    <w:lvl w:ilvl="0">
      <w:start w:val="1"/>
      <w:numFmt w:val="decimal"/>
      <w:lvlText w:val="(%1)"/>
      <w:lvlJc w:val="left"/>
      <w:pPr>
        <w:ind w:left="2421" w:hanging="360"/>
      </w:pPr>
      <w:rPr>
        <w:rFonts w:ascii="Open Sans" w:hAnsi="Open Sans" w:cs="Times New Roman" w:hint="default"/>
        <w:w w:val="100"/>
        <w:sz w:val="22"/>
        <w:szCs w:val="22"/>
      </w:rPr>
    </w:lvl>
    <w:lvl w:ilvl="1">
      <w:start w:val="1"/>
      <w:numFmt w:val="decimal"/>
      <w:lvlText w:val="(%2)"/>
      <w:lvlJc w:val="left"/>
      <w:pPr>
        <w:ind w:left="2232" w:hanging="576"/>
      </w:pPr>
      <w:rPr>
        <w:rFonts w:ascii="Open Sans" w:hAnsi="Open Sans" w:cs="Open Sans" w:hint="default"/>
        <w:w w:val="100"/>
        <w:sz w:val="20"/>
        <w:szCs w:val="20"/>
      </w:rPr>
    </w:lvl>
    <w:lvl w:ilvl="2">
      <w:start w:val="1"/>
      <w:numFmt w:val="lowerRoman"/>
      <w:lvlText w:val="%3."/>
      <w:lvlJc w:val="right"/>
      <w:pPr>
        <w:ind w:left="3861" w:hanging="180"/>
      </w:pPr>
      <w:rPr>
        <w:rFonts w:hint="default"/>
      </w:rPr>
    </w:lvl>
    <w:lvl w:ilvl="3">
      <w:start w:val="1"/>
      <w:numFmt w:val="decimal"/>
      <w:lvlText w:val="%4."/>
      <w:lvlJc w:val="left"/>
      <w:pPr>
        <w:ind w:left="4581" w:hanging="360"/>
      </w:pPr>
      <w:rPr>
        <w:rFonts w:hint="default"/>
      </w:rPr>
    </w:lvl>
    <w:lvl w:ilvl="4">
      <w:start w:val="1"/>
      <w:numFmt w:val="lowerLetter"/>
      <w:lvlText w:val="%5."/>
      <w:lvlJc w:val="left"/>
      <w:pPr>
        <w:ind w:left="5301" w:hanging="360"/>
      </w:pPr>
      <w:rPr>
        <w:rFonts w:hint="default"/>
      </w:rPr>
    </w:lvl>
    <w:lvl w:ilvl="5">
      <w:start w:val="1"/>
      <w:numFmt w:val="lowerRoman"/>
      <w:lvlText w:val="%6."/>
      <w:lvlJc w:val="right"/>
      <w:pPr>
        <w:ind w:left="6021" w:hanging="180"/>
      </w:pPr>
      <w:rPr>
        <w:rFonts w:hint="default"/>
      </w:rPr>
    </w:lvl>
    <w:lvl w:ilvl="6">
      <w:start w:val="1"/>
      <w:numFmt w:val="decimal"/>
      <w:lvlText w:val="%7."/>
      <w:lvlJc w:val="left"/>
      <w:pPr>
        <w:ind w:left="6741" w:hanging="360"/>
      </w:pPr>
      <w:rPr>
        <w:rFonts w:hint="default"/>
      </w:rPr>
    </w:lvl>
    <w:lvl w:ilvl="7">
      <w:start w:val="1"/>
      <w:numFmt w:val="lowerLetter"/>
      <w:lvlText w:val="%8."/>
      <w:lvlJc w:val="left"/>
      <w:pPr>
        <w:ind w:left="7461" w:hanging="360"/>
      </w:pPr>
      <w:rPr>
        <w:rFonts w:hint="default"/>
      </w:rPr>
    </w:lvl>
    <w:lvl w:ilvl="8">
      <w:start w:val="1"/>
      <w:numFmt w:val="lowerRoman"/>
      <w:lvlText w:val="%9."/>
      <w:lvlJc w:val="right"/>
      <w:pPr>
        <w:ind w:left="8181" w:hanging="180"/>
      </w:pPr>
      <w:rPr>
        <w:rFonts w:hint="default"/>
      </w:rPr>
    </w:lvl>
  </w:abstractNum>
  <w:abstractNum w:abstractNumId="303" w15:restartNumberingAfterBreak="0">
    <w:nsid w:val="49603787"/>
    <w:multiLevelType w:val="multilevel"/>
    <w:tmpl w:val="293EBB18"/>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04" w15:restartNumberingAfterBreak="0">
    <w:nsid w:val="498528AB"/>
    <w:multiLevelType w:val="multilevel"/>
    <w:tmpl w:val="8C180E96"/>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05" w15:restartNumberingAfterBreak="0">
    <w:nsid w:val="4A0B5AA0"/>
    <w:multiLevelType w:val="multilevel"/>
    <w:tmpl w:val="364C76E2"/>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06" w15:restartNumberingAfterBreak="0">
    <w:nsid w:val="4A7B06AA"/>
    <w:multiLevelType w:val="multilevel"/>
    <w:tmpl w:val="C3A4003E"/>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7" w15:restartNumberingAfterBreak="0">
    <w:nsid w:val="4ACA7C25"/>
    <w:multiLevelType w:val="multilevel"/>
    <w:tmpl w:val="B82A967C"/>
    <w:lvl w:ilvl="0">
      <w:start w:val="1"/>
      <w:numFmt w:val="lowerLetter"/>
      <w:lvlText w:val="(%1)"/>
      <w:lvlJc w:val="left"/>
      <w:pPr>
        <w:ind w:left="1080" w:hanging="518"/>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308" w15:restartNumberingAfterBreak="0">
    <w:nsid w:val="4AE4501E"/>
    <w:multiLevelType w:val="multilevel"/>
    <w:tmpl w:val="9AA898D2"/>
    <w:lvl w:ilvl="0">
      <w:start w:val="1"/>
      <w:numFmt w:val="lowerRoman"/>
      <w:lvlText w:val="(%1)"/>
      <w:lvlJc w:val="left"/>
      <w:pPr>
        <w:ind w:left="1656" w:hanging="504"/>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09" w15:restartNumberingAfterBreak="0">
    <w:nsid w:val="4AEE598A"/>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10" w15:restartNumberingAfterBreak="0">
    <w:nsid w:val="4B0138FE"/>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11" w15:restartNumberingAfterBreak="0">
    <w:nsid w:val="4B6D6BBB"/>
    <w:multiLevelType w:val="multilevel"/>
    <w:tmpl w:val="1D92D2F8"/>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12" w15:restartNumberingAfterBreak="0">
    <w:nsid w:val="4BA11913"/>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13" w15:restartNumberingAfterBreak="0">
    <w:nsid w:val="4BAB3544"/>
    <w:multiLevelType w:val="multilevel"/>
    <w:tmpl w:val="9310390E"/>
    <w:lvl w:ilvl="0">
      <w:start w:val="1"/>
      <w:numFmt w:val="lowerLetter"/>
      <w:lvlText w:val="(%1)"/>
      <w:lvlJc w:val="left"/>
      <w:pPr>
        <w:ind w:left="3456"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14" w15:restartNumberingAfterBreak="0">
    <w:nsid w:val="4BFD6569"/>
    <w:multiLevelType w:val="multilevel"/>
    <w:tmpl w:val="35380A30"/>
    <w:lvl w:ilvl="0">
      <w:start w:val="1"/>
      <w:numFmt w:val="upperLetter"/>
      <w:lvlText w:val="(%1)"/>
      <w:lvlJc w:val="left"/>
      <w:pPr>
        <w:ind w:left="2160" w:hanging="432"/>
      </w:pPr>
      <w:rPr>
        <w:rFonts w:ascii="Open Sans" w:hAnsi="Open Sans" w:cs="Open Sans" w:hint="default"/>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5" w15:restartNumberingAfterBreak="0">
    <w:nsid w:val="4CA76F0B"/>
    <w:multiLevelType w:val="hybridMultilevel"/>
    <w:tmpl w:val="DACA3AC2"/>
    <w:lvl w:ilvl="0" w:tplc="FC32B126">
      <w:start w:val="1"/>
      <w:numFmt w:val="decimal"/>
      <w:lvlText w:val="(%1)"/>
      <w:lvlJc w:val="left"/>
      <w:pPr>
        <w:ind w:left="2988" w:hanging="360"/>
      </w:pPr>
      <w:rPr>
        <w:rFonts w:ascii="Open Sans" w:hAnsi="Open Sans" w:cs="Open Sans" w:hint="default"/>
        <w:w w:val="100"/>
        <w:sz w:val="22"/>
        <w:szCs w:val="22"/>
      </w:rPr>
    </w:lvl>
    <w:lvl w:ilvl="1" w:tplc="3294ABFC">
      <w:start w:val="1"/>
      <w:numFmt w:val="lowerLetter"/>
      <w:lvlText w:val="(%2)"/>
      <w:lvlJc w:val="left"/>
      <w:pPr>
        <w:ind w:left="3903" w:hanging="555"/>
      </w:pPr>
      <w:rPr>
        <w:rFonts w:hint="default"/>
      </w:rPr>
    </w:lvl>
    <w:lvl w:ilvl="2" w:tplc="8A3CBED2">
      <w:start w:val="1"/>
      <w:numFmt w:val="lowerRoman"/>
      <w:lvlText w:val="%3)"/>
      <w:lvlJc w:val="left"/>
      <w:pPr>
        <w:ind w:left="4968" w:hanging="720"/>
      </w:pPr>
      <w:rPr>
        <w:rFonts w:hint="default"/>
      </w:rPr>
    </w:lvl>
    <w:lvl w:ilvl="3" w:tplc="0409000F" w:tentative="1">
      <w:start w:val="1"/>
      <w:numFmt w:val="decimal"/>
      <w:lvlText w:val="%4."/>
      <w:lvlJc w:val="left"/>
      <w:pPr>
        <w:ind w:left="5148" w:hanging="360"/>
      </w:pPr>
    </w:lvl>
    <w:lvl w:ilvl="4" w:tplc="04090019" w:tentative="1">
      <w:start w:val="1"/>
      <w:numFmt w:val="lowerLetter"/>
      <w:lvlText w:val="%5."/>
      <w:lvlJc w:val="left"/>
      <w:pPr>
        <w:ind w:left="5868" w:hanging="360"/>
      </w:pPr>
    </w:lvl>
    <w:lvl w:ilvl="5" w:tplc="0409001B" w:tentative="1">
      <w:start w:val="1"/>
      <w:numFmt w:val="lowerRoman"/>
      <w:lvlText w:val="%6."/>
      <w:lvlJc w:val="right"/>
      <w:pPr>
        <w:ind w:left="6588" w:hanging="180"/>
      </w:pPr>
    </w:lvl>
    <w:lvl w:ilvl="6" w:tplc="0409000F" w:tentative="1">
      <w:start w:val="1"/>
      <w:numFmt w:val="decimal"/>
      <w:lvlText w:val="%7."/>
      <w:lvlJc w:val="left"/>
      <w:pPr>
        <w:ind w:left="7308" w:hanging="360"/>
      </w:pPr>
    </w:lvl>
    <w:lvl w:ilvl="7" w:tplc="04090019" w:tentative="1">
      <w:start w:val="1"/>
      <w:numFmt w:val="lowerLetter"/>
      <w:lvlText w:val="%8."/>
      <w:lvlJc w:val="left"/>
      <w:pPr>
        <w:ind w:left="8028" w:hanging="360"/>
      </w:pPr>
    </w:lvl>
    <w:lvl w:ilvl="8" w:tplc="0409001B" w:tentative="1">
      <w:start w:val="1"/>
      <w:numFmt w:val="lowerRoman"/>
      <w:lvlText w:val="%9."/>
      <w:lvlJc w:val="right"/>
      <w:pPr>
        <w:ind w:left="8748" w:hanging="180"/>
      </w:pPr>
    </w:lvl>
  </w:abstractNum>
  <w:abstractNum w:abstractNumId="316" w15:restartNumberingAfterBreak="0">
    <w:nsid w:val="4CC90CD0"/>
    <w:multiLevelType w:val="multilevel"/>
    <w:tmpl w:val="1D92D2F8"/>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17" w15:restartNumberingAfterBreak="0">
    <w:nsid w:val="4D237C1F"/>
    <w:multiLevelType w:val="multilevel"/>
    <w:tmpl w:val="17D255B0"/>
    <w:lvl w:ilvl="0">
      <w:start w:val="1"/>
      <w:numFmt w:val="lowerLetter"/>
      <w:lvlText w:val="(%1)"/>
      <w:lvlJc w:val="left"/>
      <w:pPr>
        <w:ind w:left="2232" w:hanging="1512"/>
      </w:pPr>
      <w:rPr>
        <w:rFonts w:hint="default"/>
      </w:rPr>
    </w:lvl>
    <w:lvl w:ilvl="1">
      <w:start w:val="1"/>
      <w:numFmt w:val="lowerLetter"/>
      <w:lvlText w:val="(%2)"/>
      <w:lvlJc w:val="left"/>
      <w:pPr>
        <w:ind w:left="2088" w:hanging="432"/>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18" w15:restartNumberingAfterBreak="0">
    <w:nsid w:val="4DBB3365"/>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19" w15:restartNumberingAfterBreak="0">
    <w:nsid w:val="4DE75B71"/>
    <w:multiLevelType w:val="hybridMultilevel"/>
    <w:tmpl w:val="A70E57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0" w15:restartNumberingAfterBreak="0">
    <w:nsid w:val="4E46206E"/>
    <w:multiLevelType w:val="multilevel"/>
    <w:tmpl w:val="3ABA7F3C"/>
    <w:lvl w:ilvl="0">
      <w:start w:val="1"/>
      <w:numFmt w:val="lowerRoman"/>
      <w:lvlText w:val="(%1)"/>
      <w:lvlJc w:val="left"/>
      <w:pPr>
        <w:ind w:left="1728" w:hanging="576"/>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1" w15:restartNumberingAfterBreak="0">
    <w:nsid w:val="4EEC0838"/>
    <w:multiLevelType w:val="multilevel"/>
    <w:tmpl w:val="B82A967C"/>
    <w:lvl w:ilvl="0">
      <w:start w:val="1"/>
      <w:numFmt w:val="lowerLetter"/>
      <w:lvlText w:val="(%1)"/>
      <w:lvlJc w:val="left"/>
      <w:pPr>
        <w:ind w:left="1080" w:hanging="518"/>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322" w15:restartNumberingAfterBreak="0">
    <w:nsid w:val="4F0B2976"/>
    <w:multiLevelType w:val="multilevel"/>
    <w:tmpl w:val="72EE7514"/>
    <w:lvl w:ilvl="0">
      <w:start w:val="1"/>
      <w:numFmt w:val="upperLetter"/>
      <w:lvlText w:val="(%1)"/>
      <w:lvlJc w:val="left"/>
      <w:pPr>
        <w:ind w:left="2232" w:hanging="576"/>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323" w15:restartNumberingAfterBreak="0">
    <w:nsid w:val="4F133EF9"/>
    <w:multiLevelType w:val="multilevel"/>
    <w:tmpl w:val="4064BA6A"/>
    <w:lvl w:ilvl="0">
      <w:start w:val="1"/>
      <w:numFmt w:val="decimal"/>
      <w:lvlText w:val="(%1)"/>
      <w:lvlJc w:val="left"/>
      <w:pPr>
        <w:ind w:left="1728"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24" w15:restartNumberingAfterBreak="0">
    <w:nsid w:val="4FC463DB"/>
    <w:multiLevelType w:val="multilevel"/>
    <w:tmpl w:val="04C0A7C2"/>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25" w15:restartNumberingAfterBreak="0">
    <w:nsid w:val="504A6BCF"/>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26" w15:restartNumberingAfterBreak="0">
    <w:nsid w:val="505E62A6"/>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27" w15:restartNumberingAfterBreak="0">
    <w:nsid w:val="508B3611"/>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28" w15:restartNumberingAfterBreak="0">
    <w:nsid w:val="50AA5981"/>
    <w:multiLevelType w:val="multilevel"/>
    <w:tmpl w:val="CBD67CD6"/>
    <w:lvl w:ilvl="0">
      <w:start w:val="1"/>
      <w:numFmt w:val="lowerLetter"/>
      <w:lvlText w:val="(%1)"/>
      <w:lvlJc w:val="left"/>
      <w:pPr>
        <w:ind w:left="504" w:hanging="50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29" w15:restartNumberingAfterBreak="0">
    <w:nsid w:val="5103360B"/>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30" w15:restartNumberingAfterBreak="0">
    <w:nsid w:val="51056AF3"/>
    <w:multiLevelType w:val="multilevel"/>
    <w:tmpl w:val="DB5A87BA"/>
    <w:lvl w:ilvl="0">
      <w:start w:val="1"/>
      <w:numFmt w:val="lowerLetter"/>
      <w:lvlText w:val="(%1)"/>
      <w:lvlJc w:val="left"/>
      <w:pPr>
        <w:ind w:left="2808" w:hanging="792"/>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31" w15:restartNumberingAfterBreak="0">
    <w:nsid w:val="5175442A"/>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32" w15:restartNumberingAfterBreak="0">
    <w:nsid w:val="51A44669"/>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33" w15:restartNumberingAfterBreak="0">
    <w:nsid w:val="51BC5D15"/>
    <w:multiLevelType w:val="multilevel"/>
    <w:tmpl w:val="31888B38"/>
    <w:lvl w:ilvl="0">
      <w:start w:val="1"/>
      <w:numFmt w:val="decimal"/>
      <w:lvlText w:val="(%1)"/>
      <w:lvlJc w:val="left"/>
      <w:pPr>
        <w:tabs>
          <w:tab w:val="num" w:pos="850"/>
        </w:tabs>
        <w:ind w:left="850" w:hanging="850"/>
      </w:pPr>
      <w:rPr>
        <w:rFonts w:hint="default"/>
      </w:rPr>
    </w:lvl>
    <w:lvl w:ilvl="1">
      <w:start w:val="1"/>
      <w:numFmt w:val="lowerLetter"/>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Roman"/>
      <w:lvlText w:val="(%6)"/>
      <w:lvlJc w:val="left"/>
      <w:pPr>
        <w:tabs>
          <w:tab w:val="num" w:pos="1984"/>
        </w:tabs>
        <w:ind w:left="1656" w:hanging="504"/>
      </w:pPr>
      <w:rPr>
        <w:rFonts w:hint="default"/>
      </w:rPr>
    </w:lvl>
    <w:lvl w:ilvl="6">
      <w:start w:val="1"/>
      <w:numFmt w:val="decimal"/>
      <w:lvlText w:val="(%7)"/>
      <w:lvlJc w:val="left"/>
      <w:pPr>
        <w:tabs>
          <w:tab w:val="num" w:pos="2551"/>
        </w:tabs>
        <w:ind w:left="2551" w:hanging="567"/>
      </w:pPr>
      <w:rPr>
        <w:rFonts w:hint="default"/>
      </w:rPr>
    </w:lvl>
    <w:lvl w:ilvl="7">
      <w:start w:val="1"/>
      <w:numFmt w:val="low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334" w15:restartNumberingAfterBreak="0">
    <w:nsid w:val="51EF7C43"/>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35" w15:restartNumberingAfterBreak="0">
    <w:nsid w:val="5203743F"/>
    <w:multiLevelType w:val="multilevel"/>
    <w:tmpl w:val="8F0E9EB4"/>
    <w:lvl w:ilvl="0">
      <w:start w:val="1"/>
      <w:numFmt w:val="lowerLetter"/>
      <w:lvlText w:val="(%1)"/>
      <w:lvlJc w:val="left"/>
      <w:pPr>
        <w:ind w:left="1152" w:hanging="590"/>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336" w15:restartNumberingAfterBreak="0">
    <w:nsid w:val="52B82E76"/>
    <w:multiLevelType w:val="multilevel"/>
    <w:tmpl w:val="F5763E04"/>
    <w:lvl w:ilvl="0">
      <w:start w:val="1"/>
      <w:numFmt w:val="upperLetter"/>
      <w:lvlText w:val="(%1)"/>
      <w:lvlJc w:val="left"/>
      <w:pPr>
        <w:ind w:left="2160" w:hanging="504"/>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337" w15:restartNumberingAfterBreak="0">
    <w:nsid w:val="52D02D57"/>
    <w:multiLevelType w:val="multilevel"/>
    <w:tmpl w:val="360A9A40"/>
    <w:lvl w:ilvl="0">
      <w:start w:val="1"/>
      <w:numFmt w:val="lowerRoman"/>
      <w:lvlText w:val="(%1)"/>
      <w:lvlJc w:val="left"/>
      <w:pPr>
        <w:ind w:left="1656" w:hanging="504"/>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8" w15:restartNumberingAfterBreak="0">
    <w:nsid w:val="52D339B5"/>
    <w:multiLevelType w:val="multilevel"/>
    <w:tmpl w:val="0BC61C2A"/>
    <w:lvl w:ilvl="0">
      <w:start w:val="1"/>
      <w:numFmt w:val="decimal"/>
      <w:lvlText w:val="(%1)"/>
      <w:lvlJc w:val="left"/>
      <w:pPr>
        <w:ind w:left="2421" w:hanging="360"/>
      </w:pPr>
      <w:rPr>
        <w:rFonts w:ascii="Open Sans" w:hAnsi="Open Sans" w:cs="Times New Roman" w:hint="default"/>
        <w:w w:val="100"/>
        <w:sz w:val="22"/>
        <w:szCs w:val="22"/>
      </w:rPr>
    </w:lvl>
    <w:lvl w:ilvl="1">
      <w:start w:val="1"/>
      <w:numFmt w:val="decimal"/>
      <w:lvlText w:val="(%2)"/>
      <w:lvlJc w:val="left"/>
      <w:pPr>
        <w:ind w:left="2232" w:hanging="576"/>
      </w:pPr>
      <w:rPr>
        <w:rFonts w:ascii="Open Sans" w:hAnsi="Open Sans" w:cs="Open Sans" w:hint="default"/>
        <w:w w:val="100"/>
        <w:sz w:val="20"/>
        <w:szCs w:val="20"/>
      </w:rPr>
    </w:lvl>
    <w:lvl w:ilvl="2">
      <w:start w:val="1"/>
      <w:numFmt w:val="lowerRoman"/>
      <w:lvlText w:val="%3."/>
      <w:lvlJc w:val="right"/>
      <w:pPr>
        <w:ind w:left="3861" w:hanging="180"/>
      </w:pPr>
      <w:rPr>
        <w:rFonts w:hint="default"/>
      </w:rPr>
    </w:lvl>
    <w:lvl w:ilvl="3">
      <w:start w:val="1"/>
      <w:numFmt w:val="decimal"/>
      <w:lvlText w:val="%4."/>
      <w:lvlJc w:val="left"/>
      <w:pPr>
        <w:ind w:left="4581" w:hanging="360"/>
      </w:pPr>
      <w:rPr>
        <w:rFonts w:hint="default"/>
      </w:rPr>
    </w:lvl>
    <w:lvl w:ilvl="4">
      <w:start w:val="1"/>
      <w:numFmt w:val="lowerLetter"/>
      <w:lvlText w:val="%5."/>
      <w:lvlJc w:val="left"/>
      <w:pPr>
        <w:ind w:left="5301" w:hanging="360"/>
      </w:pPr>
      <w:rPr>
        <w:rFonts w:hint="default"/>
      </w:rPr>
    </w:lvl>
    <w:lvl w:ilvl="5">
      <w:start w:val="1"/>
      <w:numFmt w:val="lowerRoman"/>
      <w:lvlText w:val="%6."/>
      <w:lvlJc w:val="right"/>
      <w:pPr>
        <w:ind w:left="6021" w:hanging="180"/>
      </w:pPr>
      <w:rPr>
        <w:rFonts w:hint="default"/>
      </w:rPr>
    </w:lvl>
    <w:lvl w:ilvl="6">
      <w:start w:val="1"/>
      <w:numFmt w:val="decimal"/>
      <w:lvlText w:val="%7."/>
      <w:lvlJc w:val="left"/>
      <w:pPr>
        <w:ind w:left="6741" w:hanging="360"/>
      </w:pPr>
      <w:rPr>
        <w:rFonts w:hint="default"/>
      </w:rPr>
    </w:lvl>
    <w:lvl w:ilvl="7">
      <w:start w:val="1"/>
      <w:numFmt w:val="lowerLetter"/>
      <w:lvlText w:val="%8."/>
      <w:lvlJc w:val="left"/>
      <w:pPr>
        <w:ind w:left="7461" w:hanging="360"/>
      </w:pPr>
      <w:rPr>
        <w:rFonts w:hint="default"/>
      </w:rPr>
    </w:lvl>
    <w:lvl w:ilvl="8">
      <w:start w:val="1"/>
      <w:numFmt w:val="lowerRoman"/>
      <w:lvlText w:val="%9."/>
      <w:lvlJc w:val="right"/>
      <w:pPr>
        <w:ind w:left="8181" w:hanging="180"/>
      </w:pPr>
      <w:rPr>
        <w:rFonts w:hint="default"/>
      </w:rPr>
    </w:lvl>
  </w:abstractNum>
  <w:abstractNum w:abstractNumId="339" w15:restartNumberingAfterBreak="0">
    <w:nsid w:val="52FF4ADE"/>
    <w:multiLevelType w:val="multilevel"/>
    <w:tmpl w:val="5310E3D2"/>
    <w:lvl w:ilvl="0">
      <w:start w:val="1"/>
      <w:numFmt w:val="lowerRoman"/>
      <w:lvlText w:val="(%1)"/>
      <w:lvlJc w:val="left"/>
      <w:pPr>
        <w:ind w:left="1728" w:hanging="648"/>
      </w:pPr>
      <w:rPr>
        <w:rFonts w:ascii="Open Sans" w:hAnsi="Open Sans" w:cs="Times New Roman" w:hint="default"/>
        <w:w w:val="100"/>
        <w:sz w:val="22"/>
        <w:szCs w:val="22"/>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40" w15:restartNumberingAfterBreak="0">
    <w:nsid w:val="53121EB0"/>
    <w:multiLevelType w:val="multilevel"/>
    <w:tmpl w:val="CE6A6EFE"/>
    <w:lvl w:ilvl="0">
      <w:start w:val="1"/>
      <w:numFmt w:val="decimal"/>
      <w:lvlText w:val="E.%1"/>
      <w:lvlJc w:val="left"/>
      <w:pPr>
        <w:ind w:left="720" w:hanging="720"/>
      </w:pPr>
      <w:rPr>
        <w:rFonts w:hint="default"/>
        <w:b/>
        <w:i w:val="0"/>
        <w:w w:val="100"/>
        <w:sz w:val="20"/>
        <w:szCs w:val="22"/>
      </w:rPr>
    </w:lvl>
    <w:lvl w:ilvl="1">
      <w:start w:val="1"/>
      <w:numFmt w:val="decimal"/>
      <w:lvlText w:val="D.%1.%2"/>
      <w:lvlJc w:val="left"/>
      <w:pPr>
        <w:ind w:left="1152" w:hanging="576"/>
      </w:pPr>
      <w:rPr>
        <w:rFonts w:hint="default"/>
      </w:rPr>
    </w:lvl>
    <w:lvl w:ilvl="2">
      <w:start w:val="1"/>
      <w:numFmt w:val="decimal"/>
      <w:lvlText w:val="D.%1.%2.%3."/>
      <w:lvlJc w:val="left"/>
      <w:pPr>
        <w:ind w:left="2016" w:hanging="864"/>
      </w:pPr>
      <w:rPr>
        <w:rFonts w:hint="default"/>
      </w:rPr>
    </w:lvl>
    <w:lvl w:ilvl="3">
      <w:start w:val="1"/>
      <w:numFmt w:val="decimal"/>
      <w:lvlText w:val="D.%1.%2.%3.%4."/>
      <w:lvlJc w:val="left"/>
      <w:pPr>
        <w:ind w:left="2592" w:hanging="936"/>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1" w15:restartNumberingAfterBreak="0">
    <w:nsid w:val="537270E3"/>
    <w:multiLevelType w:val="multilevel"/>
    <w:tmpl w:val="D526B852"/>
    <w:lvl w:ilvl="0">
      <w:start w:val="1"/>
      <w:numFmt w:val="lowerLetter"/>
      <w:lvlText w:val="(%1)"/>
      <w:lvlJc w:val="left"/>
      <w:pPr>
        <w:ind w:left="2232" w:hanging="1512"/>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42" w15:restartNumberingAfterBreak="0">
    <w:nsid w:val="539847DB"/>
    <w:multiLevelType w:val="hybridMultilevel"/>
    <w:tmpl w:val="C628A9A8"/>
    <w:lvl w:ilvl="0" w:tplc="04090001">
      <w:start w:val="1"/>
      <w:numFmt w:val="bullet"/>
      <w:lvlText w:val=""/>
      <w:lvlJc w:val="left"/>
      <w:pPr>
        <w:ind w:left="361" w:hanging="360"/>
      </w:pPr>
      <w:rPr>
        <w:rFonts w:ascii="Symbol" w:hAnsi="Symbol" w:hint="default"/>
      </w:rPr>
    </w:lvl>
    <w:lvl w:ilvl="1" w:tplc="04090003" w:tentative="1">
      <w:start w:val="1"/>
      <w:numFmt w:val="bullet"/>
      <w:lvlText w:val="o"/>
      <w:lvlJc w:val="left"/>
      <w:pPr>
        <w:ind w:left="1081" w:hanging="360"/>
      </w:pPr>
      <w:rPr>
        <w:rFonts w:ascii="Courier New" w:hAnsi="Courier New" w:cs="Courier New" w:hint="default"/>
      </w:rPr>
    </w:lvl>
    <w:lvl w:ilvl="2" w:tplc="04090005" w:tentative="1">
      <w:start w:val="1"/>
      <w:numFmt w:val="bullet"/>
      <w:lvlText w:val=""/>
      <w:lvlJc w:val="left"/>
      <w:pPr>
        <w:ind w:left="1801" w:hanging="360"/>
      </w:pPr>
      <w:rPr>
        <w:rFonts w:ascii="Wingdings" w:hAnsi="Wingdings" w:hint="default"/>
      </w:rPr>
    </w:lvl>
    <w:lvl w:ilvl="3" w:tplc="04090001" w:tentative="1">
      <w:start w:val="1"/>
      <w:numFmt w:val="bullet"/>
      <w:lvlText w:val=""/>
      <w:lvlJc w:val="left"/>
      <w:pPr>
        <w:ind w:left="2521" w:hanging="360"/>
      </w:pPr>
      <w:rPr>
        <w:rFonts w:ascii="Symbol" w:hAnsi="Symbol" w:hint="default"/>
      </w:rPr>
    </w:lvl>
    <w:lvl w:ilvl="4" w:tplc="04090003" w:tentative="1">
      <w:start w:val="1"/>
      <w:numFmt w:val="bullet"/>
      <w:lvlText w:val="o"/>
      <w:lvlJc w:val="left"/>
      <w:pPr>
        <w:ind w:left="3241" w:hanging="360"/>
      </w:pPr>
      <w:rPr>
        <w:rFonts w:ascii="Courier New" w:hAnsi="Courier New" w:cs="Courier New" w:hint="default"/>
      </w:rPr>
    </w:lvl>
    <w:lvl w:ilvl="5" w:tplc="04090005" w:tentative="1">
      <w:start w:val="1"/>
      <w:numFmt w:val="bullet"/>
      <w:lvlText w:val=""/>
      <w:lvlJc w:val="left"/>
      <w:pPr>
        <w:ind w:left="3961" w:hanging="360"/>
      </w:pPr>
      <w:rPr>
        <w:rFonts w:ascii="Wingdings" w:hAnsi="Wingdings" w:hint="default"/>
      </w:rPr>
    </w:lvl>
    <w:lvl w:ilvl="6" w:tplc="04090001" w:tentative="1">
      <w:start w:val="1"/>
      <w:numFmt w:val="bullet"/>
      <w:lvlText w:val=""/>
      <w:lvlJc w:val="left"/>
      <w:pPr>
        <w:ind w:left="4681" w:hanging="360"/>
      </w:pPr>
      <w:rPr>
        <w:rFonts w:ascii="Symbol" w:hAnsi="Symbol" w:hint="default"/>
      </w:rPr>
    </w:lvl>
    <w:lvl w:ilvl="7" w:tplc="04090003" w:tentative="1">
      <w:start w:val="1"/>
      <w:numFmt w:val="bullet"/>
      <w:lvlText w:val="o"/>
      <w:lvlJc w:val="left"/>
      <w:pPr>
        <w:ind w:left="5401" w:hanging="360"/>
      </w:pPr>
      <w:rPr>
        <w:rFonts w:ascii="Courier New" w:hAnsi="Courier New" w:cs="Courier New" w:hint="default"/>
      </w:rPr>
    </w:lvl>
    <w:lvl w:ilvl="8" w:tplc="04090005" w:tentative="1">
      <w:start w:val="1"/>
      <w:numFmt w:val="bullet"/>
      <w:lvlText w:val=""/>
      <w:lvlJc w:val="left"/>
      <w:pPr>
        <w:ind w:left="6121" w:hanging="360"/>
      </w:pPr>
      <w:rPr>
        <w:rFonts w:ascii="Wingdings" w:hAnsi="Wingdings" w:hint="default"/>
      </w:rPr>
    </w:lvl>
  </w:abstractNum>
  <w:abstractNum w:abstractNumId="343" w15:restartNumberingAfterBreak="0">
    <w:nsid w:val="543D680D"/>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44" w15:restartNumberingAfterBreak="0">
    <w:nsid w:val="54965504"/>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45" w15:restartNumberingAfterBreak="0">
    <w:nsid w:val="54EC24FC"/>
    <w:multiLevelType w:val="multilevel"/>
    <w:tmpl w:val="DB5A87BA"/>
    <w:lvl w:ilvl="0">
      <w:start w:val="1"/>
      <w:numFmt w:val="lowerLetter"/>
      <w:lvlText w:val="(%1)"/>
      <w:lvlJc w:val="left"/>
      <w:pPr>
        <w:ind w:left="2808" w:hanging="792"/>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46" w15:restartNumberingAfterBreak="0">
    <w:nsid w:val="54FB72C4"/>
    <w:multiLevelType w:val="multilevel"/>
    <w:tmpl w:val="E6A4BC7C"/>
    <w:lvl w:ilvl="0">
      <w:start w:val="1"/>
      <w:numFmt w:val="decimal"/>
      <w:lvlText w:val="(%1)"/>
      <w:lvlJc w:val="left"/>
      <w:pPr>
        <w:ind w:left="504" w:hanging="504"/>
      </w:pPr>
      <w:rPr>
        <w:rFonts w:hint="default"/>
        <w:strike w: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7" w15:restartNumberingAfterBreak="0">
    <w:nsid w:val="55197862"/>
    <w:multiLevelType w:val="multilevel"/>
    <w:tmpl w:val="206AFECE"/>
    <w:lvl w:ilvl="0">
      <w:start w:val="1"/>
      <w:numFmt w:val="decimal"/>
      <w:lvlText w:val="(%1)"/>
      <w:lvlJc w:val="left"/>
      <w:pPr>
        <w:ind w:left="1080" w:hanging="513"/>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348" w15:restartNumberingAfterBreak="0">
    <w:nsid w:val="553770AA"/>
    <w:multiLevelType w:val="multilevel"/>
    <w:tmpl w:val="057E33AC"/>
    <w:lvl w:ilvl="0">
      <w:start w:val="1"/>
      <w:numFmt w:val="lowerRoman"/>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49" w15:restartNumberingAfterBreak="0">
    <w:nsid w:val="556B333C"/>
    <w:multiLevelType w:val="multilevel"/>
    <w:tmpl w:val="0CF6A5C0"/>
    <w:lvl w:ilvl="0">
      <w:start w:val="1"/>
      <w:numFmt w:val="lowerRoman"/>
      <w:lvlText w:val="(%1)"/>
      <w:lvlJc w:val="left"/>
      <w:pPr>
        <w:ind w:left="4032" w:hanging="648"/>
      </w:pPr>
      <w:rPr>
        <w:rFonts w:ascii="Open Sans" w:hAnsi="Open Sans" w:cs="Open Sans" w:hint="default"/>
        <w:w w:val="100"/>
        <w:sz w:val="20"/>
        <w:szCs w:val="20"/>
      </w:rPr>
    </w:lvl>
    <w:lvl w:ilvl="1">
      <w:start w:val="1"/>
      <w:numFmt w:val="lowerLetter"/>
      <w:lvlText w:val="%2."/>
      <w:lvlJc w:val="left"/>
      <w:pPr>
        <w:ind w:left="4842" w:hanging="360"/>
      </w:pPr>
      <w:rPr>
        <w:rFonts w:hint="default"/>
      </w:rPr>
    </w:lvl>
    <w:lvl w:ilvl="2">
      <w:start w:val="1"/>
      <w:numFmt w:val="lowerRoman"/>
      <w:lvlText w:val="%3."/>
      <w:lvlJc w:val="right"/>
      <w:pPr>
        <w:ind w:left="5562" w:hanging="180"/>
      </w:pPr>
      <w:rPr>
        <w:rFonts w:hint="default"/>
      </w:rPr>
    </w:lvl>
    <w:lvl w:ilvl="3">
      <w:start w:val="1"/>
      <w:numFmt w:val="decimal"/>
      <w:lvlText w:val="%4."/>
      <w:lvlJc w:val="left"/>
      <w:pPr>
        <w:ind w:left="6282" w:hanging="360"/>
      </w:pPr>
      <w:rPr>
        <w:rFonts w:hint="default"/>
      </w:rPr>
    </w:lvl>
    <w:lvl w:ilvl="4">
      <w:start w:val="1"/>
      <w:numFmt w:val="lowerLetter"/>
      <w:lvlText w:val="%5."/>
      <w:lvlJc w:val="left"/>
      <w:pPr>
        <w:ind w:left="7002" w:hanging="360"/>
      </w:pPr>
      <w:rPr>
        <w:rFonts w:hint="default"/>
      </w:rPr>
    </w:lvl>
    <w:lvl w:ilvl="5">
      <w:start w:val="1"/>
      <w:numFmt w:val="lowerRoman"/>
      <w:lvlText w:val="%6."/>
      <w:lvlJc w:val="right"/>
      <w:pPr>
        <w:ind w:left="7722" w:hanging="180"/>
      </w:pPr>
      <w:rPr>
        <w:rFonts w:hint="default"/>
      </w:rPr>
    </w:lvl>
    <w:lvl w:ilvl="6">
      <w:start w:val="1"/>
      <w:numFmt w:val="decimal"/>
      <w:lvlText w:val="%7."/>
      <w:lvlJc w:val="left"/>
      <w:pPr>
        <w:ind w:left="8442" w:hanging="360"/>
      </w:pPr>
      <w:rPr>
        <w:rFonts w:hint="default"/>
      </w:rPr>
    </w:lvl>
    <w:lvl w:ilvl="7">
      <w:start w:val="1"/>
      <w:numFmt w:val="lowerLetter"/>
      <w:lvlText w:val="%8."/>
      <w:lvlJc w:val="left"/>
      <w:pPr>
        <w:ind w:left="9162" w:hanging="360"/>
      </w:pPr>
      <w:rPr>
        <w:rFonts w:hint="default"/>
      </w:rPr>
    </w:lvl>
    <w:lvl w:ilvl="8">
      <w:start w:val="1"/>
      <w:numFmt w:val="lowerRoman"/>
      <w:lvlText w:val="%9."/>
      <w:lvlJc w:val="right"/>
      <w:pPr>
        <w:ind w:left="9882" w:hanging="180"/>
      </w:pPr>
      <w:rPr>
        <w:rFonts w:hint="default"/>
      </w:rPr>
    </w:lvl>
  </w:abstractNum>
  <w:abstractNum w:abstractNumId="350" w15:restartNumberingAfterBreak="0">
    <w:nsid w:val="55752269"/>
    <w:multiLevelType w:val="multilevel"/>
    <w:tmpl w:val="62F0F26E"/>
    <w:lvl w:ilvl="0">
      <w:start w:val="1"/>
      <w:numFmt w:val="lowerRoman"/>
      <w:lvlText w:val="(%1)"/>
      <w:lvlJc w:val="left"/>
      <w:pPr>
        <w:ind w:left="3672" w:hanging="288"/>
      </w:pPr>
      <w:rPr>
        <w:rFonts w:ascii="Open Sans" w:hAnsi="Open Sans" w:cs="Times New Roman" w:hint="default"/>
        <w:w w:val="100"/>
        <w:sz w:val="20"/>
        <w:szCs w:val="20"/>
      </w:rPr>
    </w:lvl>
    <w:lvl w:ilvl="1">
      <w:start w:val="1"/>
      <w:numFmt w:val="lowerLetter"/>
      <w:lvlText w:val="%2."/>
      <w:lvlJc w:val="left"/>
      <w:pPr>
        <w:ind w:left="1368" w:hanging="360"/>
      </w:pPr>
      <w:rPr>
        <w:rFonts w:hint="default"/>
      </w:rPr>
    </w:lvl>
    <w:lvl w:ilvl="2">
      <w:start w:val="1"/>
      <w:numFmt w:val="lowerRoman"/>
      <w:lvlText w:val="%3."/>
      <w:lvlJc w:val="right"/>
      <w:pPr>
        <w:ind w:left="2088" w:hanging="180"/>
      </w:pPr>
      <w:rPr>
        <w:rFonts w:hint="default"/>
      </w:rPr>
    </w:lvl>
    <w:lvl w:ilvl="3">
      <w:start w:val="1"/>
      <w:numFmt w:val="decimal"/>
      <w:lvlText w:val="%4."/>
      <w:lvlJc w:val="left"/>
      <w:pPr>
        <w:ind w:left="2808" w:hanging="360"/>
      </w:pPr>
      <w:rPr>
        <w:rFonts w:hint="default"/>
      </w:rPr>
    </w:lvl>
    <w:lvl w:ilvl="4">
      <w:start w:val="1"/>
      <w:numFmt w:val="lowerLetter"/>
      <w:lvlText w:val="%5."/>
      <w:lvlJc w:val="left"/>
      <w:pPr>
        <w:ind w:left="3528" w:hanging="360"/>
      </w:pPr>
      <w:rPr>
        <w:rFonts w:hint="default"/>
      </w:rPr>
    </w:lvl>
    <w:lvl w:ilvl="5">
      <w:start w:val="1"/>
      <w:numFmt w:val="lowerRoman"/>
      <w:lvlText w:val="%6."/>
      <w:lvlJc w:val="right"/>
      <w:pPr>
        <w:ind w:left="4248" w:hanging="180"/>
      </w:pPr>
      <w:rPr>
        <w:rFonts w:hint="default"/>
      </w:rPr>
    </w:lvl>
    <w:lvl w:ilvl="6">
      <w:start w:val="1"/>
      <w:numFmt w:val="decimal"/>
      <w:lvlText w:val="%7."/>
      <w:lvlJc w:val="left"/>
      <w:pPr>
        <w:ind w:left="4968" w:hanging="360"/>
      </w:pPr>
      <w:rPr>
        <w:rFonts w:hint="default"/>
      </w:rPr>
    </w:lvl>
    <w:lvl w:ilvl="7">
      <w:start w:val="1"/>
      <w:numFmt w:val="lowerLetter"/>
      <w:lvlText w:val="%8."/>
      <w:lvlJc w:val="left"/>
      <w:pPr>
        <w:ind w:left="5688" w:hanging="360"/>
      </w:pPr>
      <w:rPr>
        <w:rFonts w:hint="default"/>
      </w:rPr>
    </w:lvl>
    <w:lvl w:ilvl="8">
      <w:start w:val="1"/>
      <w:numFmt w:val="lowerRoman"/>
      <w:lvlText w:val="%9."/>
      <w:lvlJc w:val="right"/>
      <w:pPr>
        <w:ind w:left="6408" w:hanging="180"/>
      </w:pPr>
      <w:rPr>
        <w:rFonts w:hint="default"/>
      </w:rPr>
    </w:lvl>
  </w:abstractNum>
  <w:abstractNum w:abstractNumId="351" w15:restartNumberingAfterBreak="0">
    <w:nsid w:val="55BB2638"/>
    <w:multiLevelType w:val="multilevel"/>
    <w:tmpl w:val="0BC61C2A"/>
    <w:lvl w:ilvl="0">
      <w:start w:val="1"/>
      <w:numFmt w:val="decimal"/>
      <w:lvlText w:val="(%1)"/>
      <w:lvlJc w:val="left"/>
      <w:pPr>
        <w:ind w:left="2421" w:hanging="360"/>
      </w:pPr>
      <w:rPr>
        <w:rFonts w:ascii="Open Sans" w:hAnsi="Open Sans" w:cs="Times New Roman" w:hint="default"/>
        <w:w w:val="100"/>
        <w:sz w:val="22"/>
        <w:szCs w:val="22"/>
      </w:rPr>
    </w:lvl>
    <w:lvl w:ilvl="1">
      <w:start w:val="1"/>
      <w:numFmt w:val="decimal"/>
      <w:lvlText w:val="(%2)"/>
      <w:lvlJc w:val="left"/>
      <w:pPr>
        <w:ind w:left="2232" w:hanging="576"/>
      </w:pPr>
      <w:rPr>
        <w:rFonts w:ascii="Open Sans" w:hAnsi="Open Sans" w:cs="Open Sans" w:hint="default"/>
        <w:w w:val="100"/>
        <w:sz w:val="20"/>
        <w:szCs w:val="20"/>
      </w:rPr>
    </w:lvl>
    <w:lvl w:ilvl="2">
      <w:start w:val="1"/>
      <w:numFmt w:val="lowerRoman"/>
      <w:lvlText w:val="%3."/>
      <w:lvlJc w:val="right"/>
      <w:pPr>
        <w:ind w:left="3861" w:hanging="180"/>
      </w:pPr>
      <w:rPr>
        <w:rFonts w:hint="default"/>
      </w:rPr>
    </w:lvl>
    <w:lvl w:ilvl="3">
      <w:start w:val="1"/>
      <w:numFmt w:val="decimal"/>
      <w:lvlText w:val="%4."/>
      <w:lvlJc w:val="left"/>
      <w:pPr>
        <w:ind w:left="4581" w:hanging="360"/>
      </w:pPr>
      <w:rPr>
        <w:rFonts w:hint="default"/>
      </w:rPr>
    </w:lvl>
    <w:lvl w:ilvl="4">
      <w:start w:val="1"/>
      <w:numFmt w:val="lowerLetter"/>
      <w:lvlText w:val="%5."/>
      <w:lvlJc w:val="left"/>
      <w:pPr>
        <w:ind w:left="5301" w:hanging="360"/>
      </w:pPr>
      <w:rPr>
        <w:rFonts w:hint="default"/>
      </w:rPr>
    </w:lvl>
    <w:lvl w:ilvl="5">
      <w:start w:val="1"/>
      <w:numFmt w:val="lowerRoman"/>
      <w:lvlText w:val="%6."/>
      <w:lvlJc w:val="right"/>
      <w:pPr>
        <w:ind w:left="6021" w:hanging="180"/>
      </w:pPr>
      <w:rPr>
        <w:rFonts w:hint="default"/>
      </w:rPr>
    </w:lvl>
    <w:lvl w:ilvl="6">
      <w:start w:val="1"/>
      <w:numFmt w:val="decimal"/>
      <w:lvlText w:val="%7."/>
      <w:lvlJc w:val="left"/>
      <w:pPr>
        <w:ind w:left="6741" w:hanging="360"/>
      </w:pPr>
      <w:rPr>
        <w:rFonts w:hint="default"/>
      </w:rPr>
    </w:lvl>
    <w:lvl w:ilvl="7">
      <w:start w:val="1"/>
      <w:numFmt w:val="lowerLetter"/>
      <w:lvlText w:val="%8."/>
      <w:lvlJc w:val="left"/>
      <w:pPr>
        <w:ind w:left="7461" w:hanging="360"/>
      </w:pPr>
      <w:rPr>
        <w:rFonts w:hint="default"/>
      </w:rPr>
    </w:lvl>
    <w:lvl w:ilvl="8">
      <w:start w:val="1"/>
      <w:numFmt w:val="lowerRoman"/>
      <w:lvlText w:val="%9."/>
      <w:lvlJc w:val="right"/>
      <w:pPr>
        <w:ind w:left="8181" w:hanging="180"/>
      </w:pPr>
      <w:rPr>
        <w:rFonts w:hint="default"/>
      </w:rPr>
    </w:lvl>
  </w:abstractNum>
  <w:abstractNum w:abstractNumId="352" w15:restartNumberingAfterBreak="0">
    <w:nsid w:val="55C647F9"/>
    <w:multiLevelType w:val="multilevel"/>
    <w:tmpl w:val="77384496"/>
    <w:lvl w:ilvl="0">
      <w:start w:val="1"/>
      <w:numFmt w:val="lowerLetter"/>
      <w:lvlText w:val="(%1)"/>
      <w:lvlJc w:val="left"/>
      <w:pPr>
        <w:ind w:left="1656" w:hanging="576"/>
      </w:pPr>
      <w:rPr>
        <w:rFonts w:hint="default"/>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353" w15:restartNumberingAfterBreak="0">
    <w:nsid w:val="566E0195"/>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54" w15:restartNumberingAfterBreak="0">
    <w:nsid w:val="568B624F"/>
    <w:multiLevelType w:val="multilevel"/>
    <w:tmpl w:val="D526B852"/>
    <w:lvl w:ilvl="0">
      <w:start w:val="1"/>
      <w:numFmt w:val="lowerLetter"/>
      <w:lvlText w:val="(%1)"/>
      <w:lvlJc w:val="left"/>
      <w:pPr>
        <w:ind w:left="2232" w:hanging="1512"/>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55" w15:restartNumberingAfterBreak="0">
    <w:nsid w:val="56B36487"/>
    <w:multiLevelType w:val="multilevel"/>
    <w:tmpl w:val="CBD67CD6"/>
    <w:lvl w:ilvl="0">
      <w:start w:val="1"/>
      <w:numFmt w:val="lowerLetter"/>
      <w:lvlText w:val="(%1)"/>
      <w:lvlJc w:val="left"/>
      <w:pPr>
        <w:ind w:left="504" w:hanging="50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56" w15:restartNumberingAfterBreak="0">
    <w:nsid w:val="56BA63FC"/>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57" w15:restartNumberingAfterBreak="0">
    <w:nsid w:val="56E00539"/>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58" w15:restartNumberingAfterBreak="0">
    <w:nsid w:val="5707678C"/>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59" w15:restartNumberingAfterBreak="0">
    <w:nsid w:val="57483E60"/>
    <w:multiLevelType w:val="multilevel"/>
    <w:tmpl w:val="85E2BAB2"/>
    <w:lvl w:ilvl="0">
      <w:start w:val="1"/>
      <w:numFmt w:val="upperLetter"/>
      <w:lvlText w:val="(%1)"/>
      <w:lvlJc w:val="left"/>
      <w:pPr>
        <w:ind w:left="2232" w:hanging="576"/>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360" w15:restartNumberingAfterBreak="0">
    <w:nsid w:val="57510115"/>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61" w15:restartNumberingAfterBreak="0">
    <w:nsid w:val="575D5B89"/>
    <w:multiLevelType w:val="multilevel"/>
    <w:tmpl w:val="3ABA7F3C"/>
    <w:lvl w:ilvl="0">
      <w:start w:val="1"/>
      <w:numFmt w:val="lowerRoman"/>
      <w:lvlText w:val="(%1)"/>
      <w:lvlJc w:val="left"/>
      <w:pPr>
        <w:ind w:left="1728" w:hanging="576"/>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2" w15:restartNumberingAfterBreak="0">
    <w:nsid w:val="58297731"/>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63" w15:restartNumberingAfterBreak="0">
    <w:nsid w:val="58626BA8"/>
    <w:multiLevelType w:val="multilevel"/>
    <w:tmpl w:val="FCF28CE4"/>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64" w15:restartNumberingAfterBreak="0">
    <w:nsid w:val="5884015C"/>
    <w:multiLevelType w:val="multilevel"/>
    <w:tmpl w:val="D228E14E"/>
    <w:lvl w:ilvl="0">
      <w:start w:val="1"/>
      <w:numFmt w:val="decimal"/>
      <w:lvlText w:val="(%1)"/>
      <w:lvlJc w:val="left"/>
      <w:pPr>
        <w:ind w:left="1080" w:hanging="513"/>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365" w15:restartNumberingAfterBreak="0">
    <w:nsid w:val="5890471B"/>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66" w15:restartNumberingAfterBreak="0">
    <w:nsid w:val="58AB595D"/>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67" w15:restartNumberingAfterBreak="0">
    <w:nsid w:val="59044526"/>
    <w:multiLevelType w:val="multilevel"/>
    <w:tmpl w:val="E624B802"/>
    <w:lvl w:ilvl="0">
      <w:start w:val="1"/>
      <w:numFmt w:val="bullet"/>
      <w:pStyle w:val="bullet2"/>
      <w:lvlText w:val="—"/>
      <w:lvlJc w:val="left"/>
      <w:pPr>
        <w:ind w:left="1728" w:hanging="576"/>
      </w:pPr>
      <w:rPr>
        <w:rFonts w:ascii="Calibri" w:hAnsi="Calibri" w:cs="Calibri"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hint="default"/>
      </w:rPr>
    </w:lvl>
    <w:lvl w:ilvl="3">
      <w:start w:val="1"/>
      <w:numFmt w:val="bullet"/>
      <w:lvlText w:val=""/>
      <w:lvlJc w:val="left"/>
      <w:pPr>
        <w:ind w:left="4014" w:hanging="360"/>
      </w:pPr>
      <w:rPr>
        <w:rFonts w:ascii="Symbol" w:hAnsi="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hint="default"/>
      </w:rPr>
    </w:lvl>
    <w:lvl w:ilvl="6">
      <w:start w:val="1"/>
      <w:numFmt w:val="bullet"/>
      <w:lvlText w:val=""/>
      <w:lvlJc w:val="left"/>
      <w:pPr>
        <w:ind w:left="6174" w:hanging="360"/>
      </w:pPr>
      <w:rPr>
        <w:rFonts w:ascii="Symbol" w:hAnsi="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hint="default"/>
      </w:rPr>
    </w:lvl>
  </w:abstractNum>
  <w:abstractNum w:abstractNumId="368" w15:restartNumberingAfterBreak="0">
    <w:nsid w:val="59CF277C"/>
    <w:multiLevelType w:val="multilevel"/>
    <w:tmpl w:val="A1AE22E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69" w15:restartNumberingAfterBreak="0">
    <w:nsid w:val="59D87FC6"/>
    <w:multiLevelType w:val="multilevel"/>
    <w:tmpl w:val="BC0A827C"/>
    <w:lvl w:ilvl="0">
      <w:start w:val="1"/>
      <w:numFmt w:val="decimal"/>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370" w15:restartNumberingAfterBreak="0">
    <w:nsid w:val="59FC56D0"/>
    <w:multiLevelType w:val="multilevel"/>
    <w:tmpl w:val="057E33AC"/>
    <w:lvl w:ilvl="0">
      <w:start w:val="1"/>
      <w:numFmt w:val="lowerRoman"/>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71" w15:restartNumberingAfterBreak="0">
    <w:nsid w:val="5A400BC3"/>
    <w:multiLevelType w:val="multilevel"/>
    <w:tmpl w:val="15FCA9D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72" w15:restartNumberingAfterBreak="0">
    <w:nsid w:val="5A7C01B4"/>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3" w15:restartNumberingAfterBreak="0">
    <w:nsid w:val="5AA37B34"/>
    <w:multiLevelType w:val="multilevel"/>
    <w:tmpl w:val="3C14238A"/>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266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374" w15:restartNumberingAfterBreak="0">
    <w:nsid w:val="5ABB7DF7"/>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75" w15:restartNumberingAfterBreak="0">
    <w:nsid w:val="5B1E4AD8"/>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76" w15:restartNumberingAfterBreak="0">
    <w:nsid w:val="5B423FB2"/>
    <w:multiLevelType w:val="multilevel"/>
    <w:tmpl w:val="03EEF9C8"/>
    <w:lvl w:ilvl="0">
      <w:start w:val="1"/>
      <w:numFmt w:val="decimal"/>
      <w:lvlText w:val="(%1)"/>
      <w:lvlJc w:val="left"/>
      <w:pPr>
        <w:tabs>
          <w:tab w:val="num" w:pos="850"/>
        </w:tabs>
        <w:ind w:left="850" w:hanging="850"/>
      </w:pPr>
    </w:lvl>
    <w:lvl w:ilvl="1">
      <w:start w:val="1"/>
      <w:numFmt w:val="lowerRoman"/>
      <w:lvlText w:val="(%2)"/>
      <w:lvlJc w:val="left"/>
      <w:pPr>
        <w:tabs>
          <w:tab w:val="num" w:pos="850"/>
        </w:tabs>
        <w:ind w:left="850" w:hanging="850"/>
      </w:pPr>
      <w:rPr>
        <w:rFonts w:ascii="Liberation Sans" w:eastAsia="Liberation Sans" w:hAnsi="Liberation Sans" w:hint="default"/>
        <w:w w:val="100"/>
        <w:sz w:val="18"/>
        <w:szCs w:val="18"/>
      </w:rPr>
    </w:lvl>
    <w:lvl w:ilvl="2">
      <w:start w:val="1"/>
      <w:numFmt w:val="decimal"/>
      <w:lvlText w:val="(%3)"/>
      <w:lvlJc w:val="left"/>
      <w:pPr>
        <w:tabs>
          <w:tab w:val="num" w:pos="1417"/>
        </w:tabs>
        <w:ind w:left="1417" w:hanging="567"/>
      </w:pPr>
    </w:lvl>
    <w:lvl w:ilvl="3">
      <w:start w:val="1"/>
      <w:numFmt w:val="lowerLetter"/>
      <w:lvlText w:val="(%4)"/>
      <w:lvlJc w:val="left"/>
      <w:pPr>
        <w:tabs>
          <w:tab w:val="num" w:pos="1417"/>
        </w:tabs>
        <w:ind w:left="1417" w:hanging="567"/>
      </w:pPr>
      <w:rPr>
        <w:rFonts w:ascii="Liberation Sans" w:eastAsia="Liberation Sans" w:hAnsi="Liberation Sans" w:hint="default"/>
        <w:w w:val="100"/>
        <w:sz w:val="18"/>
        <w:szCs w:val="18"/>
      </w:rPr>
    </w:lvl>
    <w:lvl w:ilvl="4">
      <w:start w:val="1"/>
      <w:numFmt w:val="decimal"/>
      <w:lvlText w:val="(%5)"/>
      <w:lvlJc w:val="left"/>
      <w:pPr>
        <w:tabs>
          <w:tab w:val="num" w:pos="1984"/>
        </w:tabs>
        <w:ind w:left="1984" w:hanging="567"/>
      </w:pPr>
    </w:lvl>
    <w:lvl w:ilvl="5">
      <w:start w:val="1"/>
      <w:numFmt w:val="lowerRoman"/>
      <w:lvlText w:val="%6."/>
      <w:lvlJc w:val="left"/>
      <w:pPr>
        <w:tabs>
          <w:tab w:val="num" w:pos="1984"/>
        </w:tabs>
        <w:ind w:left="1984" w:hanging="567"/>
      </w:pPr>
      <w:rPr>
        <w:rFonts w:hint="default"/>
      </w:rPr>
    </w:lvl>
    <w:lvl w:ilvl="6">
      <w:start w:val="1"/>
      <w:numFmt w:val="decimal"/>
      <w:lvlText w:val="(%7)"/>
      <w:lvlJc w:val="left"/>
      <w:pPr>
        <w:tabs>
          <w:tab w:val="num" w:pos="2551"/>
        </w:tabs>
        <w:ind w:left="2551" w:hanging="567"/>
      </w:pPr>
    </w:lvl>
    <w:lvl w:ilvl="7">
      <w:start w:val="1"/>
      <w:numFmt w:val="upperLetter"/>
      <w:lvlText w:val="(%8)"/>
      <w:lvlJc w:val="left"/>
      <w:pPr>
        <w:tabs>
          <w:tab w:val="num" w:pos="2551"/>
        </w:tabs>
        <w:ind w:left="2551" w:hanging="567"/>
      </w:pPr>
      <w:rPr>
        <w:rFonts w:asciiTheme="minorHAnsi" w:eastAsia="Liberation Sans" w:hAnsiTheme="minorHAnsi" w:cstheme="minorHAnsi" w:hint="default"/>
        <w:w w:val="100"/>
        <w:sz w:val="22"/>
        <w:szCs w:val="22"/>
      </w:rPr>
    </w:lvl>
    <w:lvl w:ilvl="8">
      <w:start w:val="1"/>
      <w:numFmt w:val="lowerLetter"/>
      <w:lvlText w:val="(%9)"/>
      <w:lvlJc w:val="left"/>
      <w:pPr>
        <w:tabs>
          <w:tab w:val="num" w:pos="3118"/>
        </w:tabs>
        <w:ind w:left="3118" w:hanging="567"/>
      </w:pPr>
    </w:lvl>
  </w:abstractNum>
  <w:abstractNum w:abstractNumId="377" w15:restartNumberingAfterBreak="0">
    <w:nsid w:val="5B645C3B"/>
    <w:multiLevelType w:val="multilevel"/>
    <w:tmpl w:val="17D255B0"/>
    <w:lvl w:ilvl="0">
      <w:start w:val="1"/>
      <w:numFmt w:val="lowerLetter"/>
      <w:lvlText w:val="(%1)"/>
      <w:lvlJc w:val="left"/>
      <w:pPr>
        <w:ind w:left="2232" w:hanging="1512"/>
      </w:pPr>
      <w:rPr>
        <w:rFonts w:hint="default"/>
      </w:rPr>
    </w:lvl>
    <w:lvl w:ilvl="1">
      <w:start w:val="1"/>
      <w:numFmt w:val="lowerLetter"/>
      <w:lvlText w:val="(%2)"/>
      <w:lvlJc w:val="left"/>
      <w:pPr>
        <w:ind w:left="2088" w:hanging="432"/>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78" w15:restartNumberingAfterBreak="0">
    <w:nsid w:val="5BF21ED0"/>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79" w15:restartNumberingAfterBreak="0">
    <w:nsid w:val="5C090235"/>
    <w:multiLevelType w:val="multilevel"/>
    <w:tmpl w:val="4BA8C00C"/>
    <w:lvl w:ilvl="0">
      <w:start w:val="1"/>
      <w:numFmt w:val="lowerLetter"/>
      <w:lvlText w:val="(%1)"/>
      <w:lvlJc w:val="left"/>
      <w:pPr>
        <w:ind w:left="2232" w:hanging="432"/>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80" w15:restartNumberingAfterBreak="0">
    <w:nsid w:val="5C2714E3"/>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81" w15:restartNumberingAfterBreak="0">
    <w:nsid w:val="5C3D5664"/>
    <w:multiLevelType w:val="multilevel"/>
    <w:tmpl w:val="2630869A"/>
    <w:lvl w:ilvl="0">
      <w:start w:val="1"/>
      <w:numFmt w:val="lowerLetter"/>
      <w:lvlText w:val="(%1)"/>
      <w:lvlJc w:val="left"/>
      <w:pPr>
        <w:ind w:left="2988" w:hanging="360"/>
      </w:pPr>
      <w:rPr>
        <w:rFonts w:hint="default"/>
      </w:rPr>
    </w:lvl>
    <w:lvl w:ilvl="1">
      <w:start w:val="1"/>
      <w:numFmt w:val="lowerLetter"/>
      <w:lvlText w:val="(%2)"/>
      <w:lvlJc w:val="left"/>
      <w:pPr>
        <w:ind w:left="2808" w:hanging="533"/>
      </w:pPr>
      <w:rPr>
        <w:rFonts w:hint="default"/>
      </w:rPr>
    </w:lvl>
    <w:lvl w:ilvl="2">
      <w:start w:val="1"/>
      <w:numFmt w:val="lowerRoman"/>
      <w:lvlText w:val="%3."/>
      <w:lvlJc w:val="right"/>
      <w:pPr>
        <w:ind w:left="4428" w:hanging="180"/>
      </w:pPr>
      <w:rPr>
        <w:rFonts w:hint="default"/>
      </w:rPr>
    </w:lvl>
    <w:lvl w:ilvl="3">
      <w:start w:val="1"/>
      <w:numFmt w:val="decimal"/>
      <w:lvlText w:val="%4."/>
      <w:lvlJc w:val="left"/>
      <w:pPr>
        <w:ind w:left="5148" w:hanging="360"/>
      </w:pPr>
      <w:rPr>
        <w:rFonts w:hint="default"/>
      </w:rPr>
    </w:lvl>
    <w:lvl w:ilvl="4">
      <w:start w:val="1"/>
      <w:numFmt w:val="lowerLetter"/>
      <w:lvlText w:val="%5."/>
      <w:lvlJc w:val="left"/>
      <w:pPr>
        <w:ind w:left="5868" w:hanging="360"/>
      </w:pPr>
      <w:rPr>
        <w:rFonts w:hint="default"/>
      </w:rPr>
    </w:lvl>
    <w:lvl w:ilvl="5">
      <w:start w:val="1"/>
      <w:numFmt w:val="lowerRoman"/>
      <w:lvlText w:val="%6."/>
      <w:lvlJc w:val="right"/>
      <w:pPr>
        <w:ind w:left="6588" w:hanging="180"/>
      </w:pPr>
      <w:rPr>
        <w:rFonts w:hint="default"/>
      </w:rPr>
    </w:lvl>
    <w:lvl w:ilvl="6">
      <w:start w:val="1"/>
      <w:numFmt w:val="decimal"/>
      <w:lvlText w:val="%7."/>
      <w:lvlJc w:val="left"/>
      <w:pPr>
        <w:ind w:left="7308" w:hanging="360"/>
      </w:pPr>
      <w:rPr>
        <w:rFonts w:hint="default"/>
      </w:rPr>
    </w:lvl>
    <w:lvl w:ilvl="7">
      <w:start w:val="1"/>
      <w:numFmt w:val="lowerLetter"/>
      <w:lvlText w:val="%8."/>
      <w:lvlJc w:val="left"/>
      <w:pPr>
        <w:ind w:left="8028" w:hanging="360"/>
      </w:pPr>
      <w:rPr>
        <w:rFonts w:hint="default"/>
      </w:rPr>
    </w:lvl>
    <w:lvl w:ilvl="8">
      <w:start w:val="1"/>
      <w:numFmt w:val="lowerRoman"/>
      <w:lvlText w:val="%9."/>
      <w:lvlJc w:val="right"/>
      <w:pPr>
        <w:ind w:left="8748" w:hanging="180"/>
      </w:pPr>
      <w:rPr>
        <w:rFonts w:hint="default"/>
      </w:rPr>
    </w:lvl>
  </w:abstractNum>
  <w:abstractNum w:abstractNumId="382" w15:restartNumberingAfterBreak="0">
    <w:nsid w:val="5C4E69B2"/>
    <w:multiLevelType w:val="multilevel"/>
    <w:tmpl w:val="DECA83CE"/>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338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383" w15:restartNumberingAfterBreak="0">
    <w:nsid w:val="5C806844"/>
    <w:multiLevelType w:val="multilevel"/>
    <w:tmpl w:val="9310390E"/>
    <w:lvl w:ilvl="0">
      <w:start w:val="1"/>
      <w:numFmt w:val="lowerLetter"/>
      <w:lvlText w:val="(%1)"/>
      <w:lvlJc w:val="left"/>
      <w:pPr>
        <w:ind w:left="3456"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84" w15:restartNumberingAfterBreak="0">
    <w:nsid w:val="5CA154D8"/>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85" w15:restartNumberingAfterBreak="0">
    <w:nsid w:val="5CB144F7"/>
    <w:multiLevelType w:val="multilevel"/>
    <w:tmpl w:val="8F0E9EB4"/>
    <w:lvl w:ilvl="0">
      <w:start w:val="1"/>
      <w:numFmt w:val="lowerLetter"/>
      <w:lvlText w:val="(%1)"/>
      <w:lvlJc w:val="left"/>
      <w:pPr>
        <w:ind w:left="1152" w:hanging="590"/>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386" w15:restartNumberingAfterBreak="0">
    <w:nsid w:val="5CD36427"/>
    <w:multiLevelType w:val="multilevel"/>
    <w:tmpl w:val="360A9A40"/>
    <w:lvl w:ilvl="0">
      <w:start w:val="1"/>
      <w:numFmt w:val="lowerRoman"/>
      <w:lvlText w:val="(%1)"/>
      <w:lvlJc w:val="left"/>
      <w:pPr>
        <w:ind w:left="1656" w:hanging="504"/>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7" w15:restartNumberingAfterBreak="0">
    <w:nsid w:val="5D5C5516"/>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88" w15:restartNumberingAfterBreak="0">
    <w:nsid w:val="5D763D97"/>
    <w:multiLevelType w:val="multilevel"/>
    <w:tmpl w:val="725A45F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89" w15:restartNumberingAfterBreak="0">
    <w:nsid w:val="5D8A43B7"/>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90" w15:restartNumberingAfterBreak="0">
    <w:nsid w:val="5DA67893"/>
    <w:multiLevelType w:val="multilevel"/>
    <w:tmpl w:val="31888B38"/>
    <w:lvl w:ilvl="0">
      <w:start w:val="1"/>
      <w:numFmt w:val="decimal"/>
      <w:lvlText w:val="(%1)"/>
      <w:lvlJc w:val="left"/>
      <w:pPr>
        <w:tabs>
          <w:tab w:val="num" w:pos="850"/>
        </w:tabs>
        <w:ind w:left="850" w:hanging="850"/>
      </w:pPr>
      <w:rPr>
        <w:rFonts w:hint="default"/>
      </w:rPr>
    </w:lvl>
    <w:lvl w:ilvl="1">
      <w:start w:val="1"/>
      <w:numFmt w:val="lowerLetter"/>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Roman"/>
      <w:lvlText w:val="(%6)"/>
      <w:lvlJc w:val="left"/>
      <w:pPr>
        <w:tabs>
          <w:tab w:val="num" w:pos="1984"/>
        </w:tabs>
        <w:ind w:left="1656" w:hanging="504"/>
      </w:pPr>
      <w:rPr>
        <w:rFonts w:hint="default"/>
      </w:rPr>
    </w:lvl>
    <w:lvl w:ilvl="6">
      <w:start w:val="1"/>
      <w:numFmt w:val="decimal"/>
      <w:lvlText w:val="(%7)"/>
      <w:lvlJc w:val="left"/>
      <w:pPr>
        <w:tabs>
          <w:tab w:val="num" w:pos="2551"/>
        </w:tabs>
        <w:ind w:left="2551" w:hanging="567"/>
      </w:pPr>
      <w:rPr>
        <w:rFonts w:hint="default"/>
      </w:rPr>
    </w:lvl>
    <w:lvl w:ilvl="7">
      <w:start w:val="1"/>
      <w:numFmt w:val="low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391" w15:restartNumberingAfterBreak="0">
    <w:nsid w:val="5DD73944"/>
    <w:multiLevelType w:val="multilevel"/>
    <w:tmpl w:val="3ABA7F3C"/>
    <w:lvl w:ilvl="0">
      <w:start w:val="1"/>
      <w:numFmt w:val="lowerRoman"/>
      <w:lvlText w:val="(%1)"/>
      <w:lvlJc w:val="left"/>
      <w:pPr>
        <w:ind w:left="1728" w:hanging="576"/>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2" w15:restartNumberingAfterBreak="0">
    <w:nsid w:val="5DED2132"/>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93" w15:restartNumberingAfterBreak="0">
    <w:nsid w:val="5E177543"/>
    <w:multiLevelType w:val="multilevel"/>
    <w:tmpl w:val="38C2F8B6"/>
    <w:lvl w:ilvl="0">
      <w:start w:val="1"/>
      <w:numFmt w:val="decimal"/>
      <w:lvlText w:val="%1."/>
      <w:lvlJc w:val="left"/>
      <w:pPr>
        <w:ind w:left="576" w:hanging="576"/>
      </w:pPr>
      <w:rPr>
        <w:rFonts w:hint="default"/>
        <w:b/>
        <w:bCs/>
      </w:rPr>
    </w:lvl>
    <w:lvl w:ilvl="1">
      <w:start w:val="1"/>
      <w:numFmt w:val="decimal"/>
      <w:lvlText w:val="%1.%2."/>
      <w:lvlJc w:val="left"/>
      <w:pPr>
        <w:ind w:left="1152" w:hanging="576"/>
      </w:pPr>
      <w:rPr>
        <w:rFonts w:hint="default"/>
      </w:rPr>
    </w:lvl>
    <w:lvl w:ilvl="2">
      <w:start w:val="1"/>
      <w:numFmt w:val="decimal"/>
      <w:lvlText w:val="%1.%2.%3."/>
      <w:lvlJc w:val="left"/>
      <w:pPr>
        <w:ind w:left="1800" w:hanging="64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4" w15:restartNumberingAfterBreak="0">
    <w:nsid w:val="5E437099"/>
    <w:multiLevelType w:val="multilevel"/>
    <w:tmpl w:val="17D255B0"/>
    <w:lvl w:ilvl="0">
      <w:start w:val="1"/>
      <w:numFmt w:val="lowerLetter"/>
      <w:lvlText w:val="(%1)"/>
      <w:lvlJc w:val="left"/>
      <w:pPr>
        <w:ind w:left="2232" w:hanging="1512"/>
      </w:pPr>
      <w:rPr>
        <w:rFonts w:hint="default"/>
      </w:rPr>
    </w:lvl>
    <w:lvl w:ilvl="1">
      <w:start w:val="1"/>
      <w:numFmt w:val="lowerLetter"/>
      <w:lvlText w:val="(%2)"/>
      <w:lvlJc w:val="left"/>
      <w:pPr>
        <w:ind w:left="2088" w:hanging="432"/>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95" w15:restartNumberingAfterBreak="0">
    <w:nsid w:val="5E6C1E73"/>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396" w15:restartNumberingAfterBreak="0">
    <w:nsid w:val="5EA7700D"/>
    <w:multiLevelType w:val="multilevel"/>
    <w:tmpl w:val="17D255B0"/>
    <w:lvl w:ilvl="0">
      <w:start w:val="1"/>
      <w:numFmt w:val="lowerLetter"/>
      <w:lvlText w:val="(%1)"/>
      <w:lvlJc w:val="left"/>
      <w:pPr>
        <w:ind w:left="2232" w:hanging="1512"/>
      </w:pPr>
      <w:rPr>
        <w:rFonts w:hint="default"/>
      </w:rPr>
    </w:lvl>
    <w:lvl w:ilvl="1">
      <w:start w:val="1"/>
      <w:numFmt w:val="lowerLetter"/>
      <w:lvlText w:val="(%2)"/>
      <w:lvlJc w:val="left"/>
      <w:pPr>
        <w:ind w:left="2088" w:hanging="432"/>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397" w15:restartNumberingAfterBreak="0">
    <w:nsid w:val="5EB758F2"/>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98" w15:restartNumberingAfterBreak="0">
    <w:nsid w:val="5EDC7AD2"/>
    <w:multiLevelType w:val="multilevel"/>
    <w:tmpl w:val="31888B38"/>
    <w:lvl w:ilvl="0">
      <w:start w:val="1"/>
      <w:numFmt w:val="decimal"/>
      <w:lvlText w:val="(%1)"/>
      <w:lvlJc w:val="left"/>
      <w:pPr>
        <w:tabs>
          <w:tab w:val="num" w:pos="850"/>
        </w:tabs>
        <w:ind w:left="850" w:hanging="850"/>
      </w:pPr>
      <w:rPr>
        <w:rFonts w:hint="default"/>
      </w:rPr>
    </w:lvl>
    <w:lvl w:ilvl="1">
      <w:start w:val="1"/>
      <w:numFmt w:val="lowerLetter"/>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Roman"/>
      <w:lvlText w:val="(%6)"/>
      <w:lvlJc w:val="left"/>
      <w:pPr>
        <w:tabs>
          <w:tab w:val="num" w:pos="1984"/>
        </w:tabs>
        <w:ind w:left="1656" w:hanging="504"/>
      </w:pPr>
      <w:rPr>
        <w:rFonts w:hint="default"/>
      </w:rPr>
    </w:lvl>
    <w:lvl w:ilvl="6">
      <w:start w:val="1"/>
      <w:numFmt w:val="decimal"/>
      <w:lvlText w:val="(%7)"/>
      <w:lvlJc w:val="left"/>
      <w:pPr>
        <w:tabs>
          <w:tab w:val="num" w:pos="2551"/>
        </w:tabs>
        <w:ind w:left="2551" w:hanging="567"/>
      </w:pPr>
      <w:rPr>
        <w:rFonts w:hint="default"/>
      </w:rPr>
    </w:lvl>
    <w:lvl w:ilvl="7">
      <w:start w:val="1"/>
      <w:numFmt w:val="low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399" w15:restartNumberingAfterBreak="0">
    <w:nsid w:val="5F7D09BB"/>
    <w:multiLevelType w:val="multilevel"/>
    <w:tmpl w:val="35380A30"/>
    <w:lvl w:ilvl="0">
      <w:start w:val="1"/>
      <w:numFmt w:val="upperLetter"/>
      <w:lvlText w:val="(%1)"/>
      <w:lvlJc w:val="left"/>
      <w:pPr>
        <w:ind w:left="2160" w:hanging="432"/>
      </w:pPr>
      <w:rPr>
        <w:rFonts w:ascii="Open Sans" w:hAnsi="Open Sans" w:cs="Open Sans" w:hint="default"/>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00" w15:restartNumberingAfterBreak="0">
    <w:nsid w:val="5F7F56A9"/>
    <w:multiLevelType w:val="multilevel"/>
    <w:tmpl w:val="DAE6393E"/>
    <w:lvl w:ilvl="0">
      <w:start w:val="1"/>
      <w:numFmt w:val="lowerRoman"/>
      <w:lvlText w:val="(%1)"/>
      <w:lvlJc w:val="left"/>
      <w:pPr>
        <w:ind w:left="2988" w:hanging="360"/>
      </w:pPr>
      <w:rPr>
        <w:rFonts w:ascii="Open Sans" w:hAnsi="Open Sans" w:cs="Times New Roman" w:hint="default"/>
        <w:w w:val="100"/>
        <w:sz w:val="22"/>
        <w:szCs w:val="22"/>
      </w:rPr>
    </w:lvl>
    <w:lvl w:ilvl="1">
      <w:start w:val="1"/>
      <w:numFmt w:val="lowerRoman"/>
      <w:lvlText w:val="(%2)"/>
      <w:lvlJc w:val="left"/>
      <w:pPr>
        <w:ind w:left="2808" w:hanging="576"/>
      </w:pPr>
      <w:rPr>
        <w:rFonts w:ascii="Open Sans" w:hAnsi="Open Sans" w:cs="Open Sans" w:hint="default"/>
        <w:w w:val="100"/>
        <w:sz w:val="20"/>
        <w:szCs w:val="20"/>
      </w:rPr>
    </w:lvl>
    <w:lvl w:ilvl="2">
      <w:start w:val="1"/>
      <w:numFmt w:val="lowerRoman"/>
      <w:lvlText w:val="%3."/>
      <w:lvlJc w:val="right"/>
      <w:pPr>
        <w:ind w:left="4428" w:hanging="180"/>
      </w:pPr>
      <w:rPr>
        <w:rFonts w:hint="default"/>
      </w:rPr>
    </w:lvl>
    <w:lvl w:ilvl="3">
      <w:start w:val="1"/>
      <w:numFmt w:val="decimal"/>
      <w:lvlText w:val="%4."/>
      <w:lvlJc w:val="left"/>
      <w:pPr>
        <w:ind w:left="5148" w:hanging="360"/>
      </w:pPr>
      <w:rPr>
        <w:rFonts w:hint="default"/>
      </w:rPr>
    </w:lvl>
    <w:lvl w:ilvl="4">
      <w:start w:val="1"/>
      <w:numFmt w:val="lowerLetter"/>
      <w:lvlText w:val="%5."/>
      <w:lvlJc w:val="left"/>
      <w:pPr>
        <w:ind w:left="5868" w:hanging="360"/>
      </w:pPr>
      <w:rPr>
        <w:rFonts w:hint="default"/>
      </w:rPr>
    </w:lvl>
    <w:lvl w:ilvl="5">
      <w:start w:val="1"/>
      <w:numFmt w:val="lowerRoman"/>
      <w:lvlText w:val="%6."/>
      <w:lvlJc w:val="right"/>
      <w:pPr>
        <w:ind w:left="6588" w:hanging="180"/>
      </w:pPr>
      <w:rPr>
        <w:rFonts w:hint="default"/>
      </w:rPr>
    </w:lvl>
    <w:lvl w:ilvl="6">
      <w:start w:val="1"/>
      <w:numFmt w:val="decimal"/>
      <w:lvlText w:val="%7."/>
      <w:lvlJc w:val="left"/>
      <w:pPr>
        <w:ind w:left="7308" w:hanging="360"/>
      </w:pPr>
      <w:rPr>
        <w:rFonts w:hint="default"/>
      </w:rPr>
    </w:lvl>
    <w:lvl w:ilvl="7">
      <w:start w:val="1"/>
      <w:numFmt w:val="lowerLetter"/>
      <w:lvlText w:val="%8."/>
      <w:lvlJc w:val="left"/>
      <w:pPr>
        <w:ind w:left="8028" w:hanging="360"/>
      </w:pPr>
      <w:rPr>
        <w:rFonts w:hint="default"/>
      </w:rPr>
    </w:lvl>
    <w:lvl w:ilvl="8">
      <w:start w:val="1"/>
      <w:numFmt w:val="lowerRoman"/>
      <w:lvlText w:val="%9."/>
      <w:lvlJc w:val="right"/>
      <w:pPr>
        <w:ind w:left="8748" w:hanging="180"/>
      </w:pPr>
      <w:rPr>
        <w:rFonts w:hint="default"/>
      </w:rPr>
    </w:lvl>
  </w:abstractNum>
  <w:abstractNum w:abstractNumId="401" w15:restartNumberingAfterBreak="0">
    <w:nsid w:val="5F977E5E"/>
    <w:multiLevelType w:val="multilevel"/>
    <w:tmpl w:val="8F0E9EB4"/>
    <w:lvl w:ilvl="0">
      <w:start w:val="1"/>
      <w:numFmt w:val="lowerLetter"/>
      <w:lvlText w:val="(%1)"/>
      <w:lvlJc w:val="left"/>
      <w:pPr>
        <w:ind w:left="1152" w:hanging="590"/>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402" w15:restartNumberingAfterBreak="0">
    <w:nsid w:val="5FCA06F1"/>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03" w15:restartNumberingAfterBreak="0">
    <w:nsid w:val="5FF21064"/>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04" w15:restartNumberingAfterBreak="0">
    <w:nsid w:val="6010204D"/>
    <w:multiLevelType w:val="multilevel"/>
    <w:tmpl w:val="D5EE884E"/>
    <w:lvl w:ilvl="0">
      <w:start w:val="1"/>
      <w:numFmt w:val="decimal"/>
      <w:lvlText w:val="%1."/>
      <w:lvlJc w:val="left"/>
      <w:pPr>
        <w:ind w:left="648" w:hanging="648"/>
      </w:pPr>
      <w:rPr>
        <w:rFonts w:hint="default"/>
      </w:rPr>
    </w:lvl>
    <w:lvl w:ilvl="1">
      <w:start w:val="1"/>
      <w:numFmt w:val="decimal"/>
      <w:lvlText w:val="%1.%2."/>
      <w:lvlJc w:val="left"/>
      <w:pPr>
        <w:ind w:left="1152" w:hanging="576"/>
      </w:pPr>
      <w:rPr>
        <w:rFonts w:hint="default"/>
      </w:rPr>
    </w:lvl>
    <w:lvl w:ilvl="2">
      <w:start w:val="1"/>
      <w:numFmt w:val="decimal"/>
      <w:lvlText w:val="%1.%2.%3."/>
      <w:lvlJc w:val="left"/>
      <w:pPr>
        <w:ind w:left="2016" w:hanging="864"/>
      </w:pPr>
      <w:rPr>
        <w:rFonts w:hint="default"/>
      </w:rPr>
    </w:lvl>
    <w:lvl w:ilvl="3">
      <w:start w:val="1"/>
      <w:numFmt w:val="decimal"/>
      <w:lvlText w:val="%1.%2.%3.%4."/>
      <w:lvlJc w:val="left"/>
      <w:pPr>
        <w:ind w:left="2880" w:hanging="864"/>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5" w15:restartNumberingAfterBreak="0">
    <w:nsid w:val="601F42D3"/>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06" w15:restartNumberingAfterBreak="0">
    <w:nsid w:val="608A6317"/>
    <w:multiLevelType w:val="multilevel"/>
    <w:tmpl w:val="EBBC0EA2"/>
    <w:lvl w:ilvl="0">
      <w:start w:val="1"/>
      <w:numFmt w:val="lowerLetter"/>
      <w:lvlText w:val="(%1)"/>
      <w:lvlJc w:val="left"/>
      <w:pPr>
        <w:ind w:left="2988" w:hanging="360"/>
      </w:pPr>
      <w:rPr>
        <w:rFonts w:hint="default"/>
      </w:rPr>
    </w:lvl>
    <w:lvl w:ilvl="1">
      <w:start w:val="1"/>
      <w:numFmt w:val="lowerLetter"/>
      <w:lvlText w:val="(%2)"/>
      <w:lvlJc w:val="left"/>
      <w:pPr>
        <w:ind w:left="2808" w:hanging="576"/>
      </w:pPr>
      <w:rPr>
        <w:rFonts w:hint="default"/>
      </w:rPr>
    </w:lvl>
    <w:lvl w:ilvl="2">
      <w:start w:val="1"/>
      <w:numFmt w:val="lowerRoman"/>
      <w:lvlText w:val="%3."/>
      <w:lvlJc w:val="right"/>
      <w:pPr>
        <w:ind w:left="4428" w:hanging="180"/>
      </w:pPr>
      <w:rPr>
        <w:rFonts w:hint="default"/>
      </w:rPr>
    </w:lvl>
    <w:lvl w:ilvl="3">
      <w:start w:val="1"/>
      <w:numFmt w:val="decimal"/>
      <w:lvlText w:val="%4."/>
      <w:lvlJc w:val="left"/>
      <w:pPr>
        <w:ind w:left="5148" w:hanging="360"/>
      </w:pPr>
      <w:rPr>
        <w:rFonts w:hint="default"/>
      </w:rPr>
    </w:lvl>
    <w:lvl w:ilvl="4">
      <w:start w:val="1"/>
      <w:numFmt w:val="lowerLetter"/>
      <w:lvlText w:val="%5."/>
      <w:lvlJc w:val="left"/>
      <w:pPr>
        <w:ind w:left="5868" w:hanging="360"/>
      </w:pPr>
      <w:rPr>
        <w:rFonts w:hint="default"/>
      </w:rPr>
    </w:lvl>
    <w:lvl w:ilvl="5">
      <w:start w:val="1"/>
      <w:numFmt w:val="lowerRoman"/>
      <w:lvlText w:val="%6."/>
      <w:lvlJc w:val="right"/>
      <w:pPr>
        <w:ind w:left="6588" w:hanging="180"/>
      </w:pPr>
      <w:rPr>
        <w:rFonts w:hint="default"/>
      </w:rPr>
    </w:lvl>
    <w:lvl w:ilvl="6">
      <w:start w:val="1"/>
      <w:numFmt w:val="decimal"/>
      <w:lvlText w:val="%7."/>
      <w:lvlJc w:val="left"/>
      <w:pPr>
        <w:ind w:left="7308" w:hanging="360"/>
      </w:pPr>
      <w:rPr>
        <w:rFonts w:hint="default"/>
      </w:rPr>
    </w:lvl>
    <w:lvl w:ilvl="7">
      <w:start w:val="1"/>
      <w:numFmt w:val="lowerLetter"/>
      <w:lvlText w:val="%8."/>
      <w:lvlJc w:val="left"/>
      <w:pPr>
        <w:ind w:left="8028" w:hanging="360"/>
      </w:pPr>
      <w:rPr>
        <w:rFonts w:hint="default"/>
      </w:rPr>
    </w:lvl>
    <w:lvl w:ilvl="8">
      <w:start w:val="1"/>
      <w:numFmt w:val="lowerRoman"/>
      <w:lvlText w:val="%9."/>
      <w:lvlJc w:val="right"/>
      <w:pPr>
        <w:ind w:left="8748" w:hanging="180"/>
      </w:pPr>
      <w:rPr>
        <w:rFonts w:hint="default"/>
      </w:rPr>
    </w:lvl>
  </w:abstractNum>
  <w:abstractNum w:abstractNumId="407" w15:restartNumberingAfterBreak="0">
    <w:nsid w:val="60921DC2"/>
    <w:multiLevelType w:val="multilevel"/>
    <w:tmpl w:val="BBE0F50A"/>
    <w:lvl w:ilvl="0">
      <w:start w:val="1"/>
      <w:numFmt w:val="decimal"/>
      <w:lvlText w:val="C.%1"/>
      <w:lvlJc w:val="left"/>
      <w:pPr>
        <w:ind w:left="720" w:hanging="720"/>
      </w:pPr>
      <w:rPr>
        <w:rFonts w:hint="default"/>
        <w:b/>
        <w:i w:val="0"/>
        <w:w w:val="100"/>
        <w:sz w:val="20"/>
        <w:szCs w:val="22"/>
      </w:rPr>
    </w:lvl>
    <w:lvl w:ilvl="1">
      <w:start w:val="1"/>
      <w:numFmt w:val="decimal"/>
      <w:lvlText w:val="C.%1.%2"/>
      <w:lvlJc w:val="left"/>
      <w:pPr>
        <w:ind w:left="1152" w:hanging="576"/>
      </w:pPr>
      <w:rPr>
        <w:rFonts w:hint="default"/>
      </w:rPr>
    </w:lvl>
    <w:lvl w:ilvl="2">
      <w:start w:val="1"/>
      <w:numFmt w:val="decimal"/>
      <w:lvlText w:val="C.%1.%2.%3."/>
      <w:lvlJc w:val="left"/>
      <w:pPr>
        <w:ind w:left="2016" w:hanging="864"/>
      </w:pPr>
      <w:rPr>
        <w:rFonts w:hint="default"/>
      </w:rPr>
    </w:lvl>
    <w:lvl w:ilvl="3">
      <w:start w:val="1"/>
      <w:numFmt w:val="decimal"/>
      <w:lvlText w:val="A.%1.%2.%3.%4."/>
      <w:lvlJc w:val="left"/>
      <w:pPr>
        <w:ind w:left="2592" w:hanging="936"/>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8" w15:restartNumberingAfterBreak="0">
    <w:nsid w:val="60A42CCD"/>
    <w:multiLevelType w:val="multilevel"/>
    <w:tmpl w:val="3C14238A"/>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266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409" w15:restartNumberingAfterBreak="0">
    <w:nsid w:val="60B12246"/>
    <w:multiLevelType w:val="multilevel"/>
    <w:tmpl w:val="360A9A40"/>
    <w:lvl w:ilvl="0">
      <w:start w:val="1"/>
      <w:numFmt w:val="lowerRoman"/>
      <w:lvlText w:val="(%1)"/>
      <w:lvlJc w:val="left"/>
      <w:pPr>
        <w:ind w:left="1656" w:hanging="504"/>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10" w15:restartNumberingAfterBreak="0">
    <w:nsid w:val="60F30520"/>
    <w:multiLevelType w:val="hybridMultilevel"/>
    <w:tmpl w:val="AB927BAA"/>
    <w:lvl w:ilvl="0" w:tplc="7BBA0A40">
      <w:start w:val="2"/>
      <w:numFmt w:val="bullet"/>
      <w:lvlText w:val="—"/>
      <w:lvlJc w:val="left"/>
      <w:pPr>
        <w:ind w:left="360" w:hanging="360"/>
      </w:pPr>
      <w:rPr>
        <w:rFonts w:ascii="Calibri" w:eastAsia="Times New Roman"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1" w15:restartNumberingAfterBreak="0">
    <w:nsid w:val="611E7C42"/>
    <w:multiLevelType w:val="multilevel"/>
    <w:tmpl w:val="85E2BAB2"/>
    <w:lvl w:ilvl="0">
      <w:start w:val="1"/>
      <w:numFmt w:val="upperLetter"/>
      <w:lvlText w:val="(%1)"/>
      <w:lvlJc w:val="left"/>
      <w:pPr>
        <w:ind w:left="2232" w:hanging="576"/>
      </w:pPr>
      <w:rPr>
        <w:rFonts w:ascii="Open Sans" w:hAnsi="Open Sans" w:cs="Open Sans" w:hint="default"/>
        <w:sz w:val="20"/>
        <w:szCs w:val="20"/>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412" w15:restartNumberingAfterBreak="0">
    <w:nsid w:val="615301D2"/>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13" w15:restartNumberingAfterBreak="0">
    <w:nsid w:val="61664EBB"/>
    <w:multiLevelType w:val="multilevel"/>
    <w:tmpl w:val="B82A967C"/>
    <w:lvl w:ilvl="0">
      <w:start w:val="1"/>
      <w:numFmt w:val="lowerLetter"/>
      <w:lvlText w:val="(%1)"/>
      <w:lvlJc w:val="left"/>
      <w:pPr>
        <w:ind w:left="1080" w:hanging="518"/>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414" w15:restartNumberingAfterBreak="0">
    <w:nsid w:val="6273337B"/>
    <w:multiLevelType w:val="multilevel"/>
    <w:tmpl w:val="994EAFE6"/>
    <w:lvl w:ilvl="0">
      <w:start w:val="1"/>
      <w:numFmt w:val="lowerLetter"/>
      <w:lvlText w:val="(%1)"/>
      <w:lvlJc w:val="left"/>
      <w:pPr>
        <w:ind w:left="2232" w:hanging="1512"/>
      </w:pPr>
      <w:rPr>
        <w:rFonts w:hint="default"/>
      </w:rPr>
    </w:lvl>
    <w:lvl w:ilvl="1">
      <w:start w:val="1"/>
      <w:numFmt w:val="lowerLetter"/>
      <w:lvlText w:val="(%2)"/>
      <w:lvlJc w:val="left"/>
      <w:pPr>
        <w:ind w:left="2088" w:hanging="389"/>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15" w15:restartNumberingAfterBreak="0">
    <w:nsid w:val="62837BB7"/>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16" w15:restartNumberingAfterBreak="0">
    <w:nsid w:val="62E24772"/>
    <w:multiLevelType w:val="multilevel"/>
    <w:tmpl w:val="39AC0C34"/>
    <w:lvl w:ilvl="0">
      <w:start w:val="1"/>
      <w:numFmt w:val="lowerLetter"/>
      <w:lvlText w:val="(%1)"/>
      <w:lvlJc w:val="left"/>
      <w:pPr>
        <w:ind w:left="2880" w:hanging="648"/>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17" w15:restartNumberingAfterBreak="0">
    <w:nsid w:val="635B5C2E"/>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18" w15:restartNumberingAfterBreak="0">
    <w:nsid w:val="647767BD"/>
    <w:multiLevelType w:val="multilevel"/>
    <w:tmpl w:val="DB5A87BA"/>
    <w:lvl w:ilvl="0">
      <w:start w:val="1"/>
      <w:numFmt w:val="lowerLetter"/>
      <w:lvlText w:val="(%1)"/>
      <w:lvlJc w:val="left"/>
      <w:pPr>
        <w:ind w:left="2808" w:hanging="792"/>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19" w15:restartNumberingAfterBreak="0">
    <w:nsid w:val="649B5328"/>
    <w:multiLevelType w:val="multilevel"/>
    <w:tmpl w:val="A1AE22E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20" w15:restartNumberingAfterBreak="0">
    <w:nsid w:val="65331138"/>
    <w:multiLevelType w:val="hybridMultilevel"/>
    <w:tmpl w:val="1B1AF886"/>
    <w:lvl w:ilvl="0" w:tplc="1812B964">
      <w:start w:val="1"/>
      <w:numFmt w:val="bullet"/>
      <w:pStyle w:val="bullet4"/>
      <w:lvlText w:val="—"/>
      <w:lvlJc w:val="left"/>
      <w:pPr>
        <w:ind w:left="2628" w:hanging="360"/>
      </w:pPr>
      <w:rPr>
        <w:rFonts w:ascii="Calibri" w:hAnsi="Calibri" w:hint="default"/>
      </w:rPr>
    </w:lvl>
    <w:lvl w:ilvl="1" w:tplc="C7209D44">
      <w:numFmt w:val="bullet"/>
      <w:lvlText w:val="•"/>
      <w:lvlJc w:val="left"/>
      <w:pPr>
        <w:ind w:left="3708" w:hanging="360"/>
      </w:pPr>
      <w:rPr>
        <w:rFonts w:ascii="Open Sans" w:eastAsia="Times New Roman" w:hAnsi="Open Sans" w:cs="Open Sans" w:hint="default"/>
      </w:rPr>
    </w:lvl>
    <w:lvl w:ilvl="2" w:tplc="7FE277CE" w:tentative="1">
      <w:start w:val="1"/>
      <w:numFmt w:val="bullet"/>
      <w:lvlText w:val=""/>
      <w:lvlJc w:val="left"/>
      <w:pPr>
        <w:ind w:left="4428" w:hanging="360"/>
      </w:pPr>
      <w:rPr>
        <w:rFonts w:ascii="Wingdings" w:hAnsi="Wingdings" w:hint="default"/>
      </w:rPr>
    </w:lvl>
    <w:lvl w:ilvl="3" w:tplc="A7D6365E" w:tentative="1">
      <w:start w:val="1"/>
      <w:numFmt w:val="bullet"/>
      <w:lvlText w:val=""/>
      <w:lvlJc w:val="left"/>
      <w:pPr>
        <w:ind w:left="5148" w:hanging="360"/>
      </w:pPr>
      <w:rPr>
        <w:rFonts w:ascii="Symbol" w:hAnsi="Symbol" w:hint="default"/>
      </w:rPr>
    </w:lvl>
    <w:lvl w:ilvl="4" w:tplc="3A760C86" w:tentative="1">
      <w:start w:val="1"/>
      <w:numFmt w:val="bullet"/>
      <w:lvlText w:val="o"/>
      <w:lvlJc w:val="left"/>
      <w:pPr>
        <w:ind w:left="5868" w:hanging="360"/>
      </w:pPr>
      <w:rPr>
        <w:rFonts w:ascii="Courier New" w:hAnsi="Courier New" w:cs="Courier New" w:hint="default"/>
      </w:rPr>
    </w:lvl>
    <w:lvl w:ilvl="5" w:tplc="B6D0DE1A" w:tentative="1">
      <w:start w:val="1"/>
      <w:numFmt w:val="bullet"/>
      <w:lvlText w:val=""/>
      <w:lvlJc w:val="left"/>
      <w:pPr>
        <w:ind w:left="6588" w:hanging="360"/>
      </w:pPr>
      <w:rPr>
        <w:rFonts w:ascii="Wingdings" w:hAnsi="Wingdings" w:hint="default"/>
      </w:rPr>
    </w:lvl>
    <w:lvl w:ilvl="6" w:tplc="2AB8645C" w:tentative="1">
      <w:start w:val="1"/>
      <w:numFmt w:val="bullet"/>
      <w:lvlText w:val=""/>
      <w:lvlJc w:val="left"/>
      <w:pPr>
        <w:ind w:left="7308" w:hanging="360"/>
      </w:pPr>
      <w:rPr>
        <w:rFonts w:ascii="Symbol" w:hAnsi="Symbol" w:hint="default"/>
      </w:rPr>
    </w:lvl>
    <w:lvl w:ilvl="7" w:tplc="83A847E4" w:tentative="1">
      <w:start w:val="1"/>
      <w:numFmt w:val="bullet"/>
      <w:lvlText w:val="o"/>
      <w:lvlJc w:val="left"/>
      <w:pPr>
        <w:ind w:left="8028" w:hanging="360"/>
      </w:pPr>
      <w:rPr>
        <w:rFonts w:ascii="Courier New" w:hAnsi="Courier New" w:cs="Courier New" w:hint="default"/>
      </w:rPr>
    </w:lvl>
    <w:lvl w:ilvl="8" w:tplc="82BAA270" w:tentative="1">
      <w:start w:val="1"/>
      <w:numFmt w:val="bullet"/>
      <w:lvlText w:val=""/>
      <w:lvlJc w:val="left"/>
      <w:pPr>
        <w:ind w:left="8748" w:hanging="360"/>
      </w:pPr>
      <w:rPr>
        <w:rFonts w:ascii="Wingdings" w:hAnsi="Wingdings" w:hint="default"/>
      </w:rPr>
    </w:lvl>
  </w:abstractNum>
  <w:abstractNum w:abstractNumId="421" w15:restartNumberingAfterBreak="0">
    <w:nsid w:val="657D2E82"/>
    <w:multiLevelType w:val="multilevel"/>
    <w:tmpl w:val="3C14238A"/>
    <w:lvl w:ilvl="0">
      <w:start w:val="1"/>
      <w:numFmt w:val="decimal"/>
      <w:lvlText w:val="(%1)"/>
      <w:lvlJc w:val="left"/>
      <w:pPr>
        <w:ind w:left="3555" w:hanging="360"/>
      </w:pPr>
      <w:rPr>
        <w:rFonts w:ascii="Open Sans" w:hAnsi="Open Sans" w:cs="Times New Roman" w:hint="default"/>
        <w:w w:val="100"/>
        <w:sz w:val="22"/>
        <w:szCs w:val="22"/>
      </w:rPr>
    </w:lvl>
    <w:lvl w:ilvl="1">
      <w:start w:val="1"/>
      <w:numFmt w:val="decimal"/>
      <w:lvlText w:val="(%2)"/>
      <w:lvlJc w:val="left"/>
      <w:pPr>
        <w:ind w:left="2664" w:hanging="576"/>
      </w:pPr>
      <w:rPr>
        <w:rFonts w:ascii="Open Sans" w:hAnsi="Open Sans" w:cs="Open Sans" w:hint="default"/>
        <w:w w:val="100"/>
        <w:sz w:val="20"/>
        <w:szCs w:val="20"/>
      </w:rPr>
    </w:lvl>
    <w:lvl w:ilvl="2">
      <w:start w:val="1"/>
      <w:numFmt w:val="lowerRoman"/>
      <w:lvlText w:val="%3."/>
      <w:lvlJc w:val="right"/>
      <w:pPr>
        <w:ind w:left="4995" w:hanging="180"/>
      </w:pPr>
      <w:rPr>
        <w:rFonts w:hint="default"/>
      </w:rPr>
    </w:lvl>
    <w:lvl w:ilvl="3">
      <w:start w:val="1"/>
      <w:numFmt w:val="decimal"/>
      <w:lvlText w:val="%4."/>
      <w:lvlJc w:val="left"/>
      <w:pPr>
        <w:ind w:left="5715" w:hanging="360"/>
      </w:pPr>
      <w:rPr>
        <w:rFonts w:hint="default"/>
      </w:rPr>
    </w:lvl>
    <w:lvl w:ilvl="4">
      <w:start w:val="1"/>
      <w:numFmt w:val="lowerLetter"/>
      <w:lvlText w:val="%5."/>
      <w:lvlJc w:val="left"/>
      <w:pPr>
        <w:ind w:left="6435" w:hanging="360"/>
      </w:pPr>
      <w:rPr>
        <w:rFonts w:hint="default"/>
      </w:rPr>
    </w:lvl>
    <w:lvl w:ilvl="5">
      <w:start w:val="1"/>
      <w:numFmt w:val="lowerRoman"/>
      <w:lvlText w:val="%6."/>
      <w:lvlJc w:val="right"/>
      <w:pPr>
        <w:ind w:left="7155" w:hanging="180"/>
      </w:pPr>
      <w:rPr>
        <w:rFonts w:hint="default"/>
      </w:rPr>
    </w:lvl>
    <w:lvl w:ilvl="6">
      <w:start w:val="1"/>
      <w:numFmt w:val="decimal"/>
      <w:lvlText w:val="%7."/>
      <w:lvlJc w:val="left"/>
      <w:pPr>
        <w:ind w:left="7875" w:hanging="360"/>
      </w:pPr>
      <w:rPr>
        <w:rFonts w:hint="default"/>
      </w:rPr>
    </w:lvl>
    <w:lvl w:ilvl="7">
      <w:start w:val="1"/>
      <w:numFmt w:val="lowerLetter"/>
      <w:lvlText w:val="%8."/>
      <w:lvlJc w:val="left"/>
      <w:pPr>
        <w:ind w:left="8595" w:hanging="360"/>
      </w:pPr>
      <w:rPr>
        <w:rFonts w:hint="default"/>
      </w:rPr>
    </w:lvl>
    <w:lvl w:ilvl="8">
      <w:start w:val="1"/>
      <w:numFmt w:val="lowerRoman"/>
      <w:lvlText w:val="%9."/>
      <w:lvlJc w:val="right"/>
      <w:pPr>
        <w:ind w:left="9315" w:hanging="180"/>
      </w:pPr>
      <w:rPr>
        <w:rFonts w:hint="default"/>
      </w:rPr>
    </w:lvl>
  </w:abstractNum>
  <w:abstractNum w:abstractNumId="422" w15:restartNumberingAfterBreak="0">
    <w:nsid w:val="65C50EB9"/>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23" w15:restartNumberingAfterBreak="0">
    <w:nsid w:val="65DB49FB"/>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24" w15:restartNumberingAfterBreak="0">
    <w:nsid w:val="66064481"/>
    <w:multiLevelType w:val="multilevel"/>
    <w:tmpl w:val="8F0E9EB4"/>
    <w:lvl w:ilvl="0">
      <w:start w:val="1"/>
      <w:numFmt w:val="lowerLetter"/>
      <w:lvlText w:val="(%1)"/>
      <w:lvlJc w:val="left"/>
      <w:pPr>
        <w:ind w:left="1152" w:hanging="590"/>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425" w15:restartNumberingAfterBreak="0">
    <w:nsid w:val="661505CD"/>
    <w:multiLevelType w:val="multilevel"/>
    <w:tmpl w:val="31888B38"/>
    <w:lvl w:ilvl="0">
      <w:start w:val="1"/>
      <w:numFmt w:val="decimal"/>
      <w:lvlText w:val="(%1)"/>
      <w:lvlJc w:val="left"/>
      <w:pPr>
        <w:tabs>
          <w:tab w:val="num" w:pos="850"/>
        </w:tabs>
        <w:ind w:left="850" w:hanging="850"/>
      </w:pPr>
      <w:rPr>
        <w:rFonts w:hint="default"/>
      </w:rPr>
    </w:lvl>
    <w:lvl w:ilvl="1">
      <w:start w:val="1"/>
      <w:numFmt w:val="lowerLetter"/>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Roman"/>
      <w:lvlText w:val="(%6)"/>
      <w:lvlJc w:val="left"/>
      <w:pPr>
        <w:tabs>
          <w:tab w:val="num" w:pos="1984"/>
        </w:tabs>
        <w:ind w:left="1656" w:hanging="504"/>
      </w:pPr>
      <w:rPr>
        <w:rFonts w:hint="default"/>
      </w:rPr>
    </w:lvl>
    <w:lvl w:ilvl="6">
      <w:start w:val="1"/>
      <w:numFmt w:val="decimal"/>
      <w:lvlText w:val="(%7)"/>
      <w:lvlJc w:val="left"/>
      <w:pPr>
        <w:tabs>
          <w:tab w:val="num" w:pos="2551"/>
        </w:tabs>
        <w:ind w:left="2551" w:hanging="567"/>
      </w:pPr>
      <w:rPr>
        <w:rFonts w:hint="default"/>
      </w:rPr>
    </w:lvl>
    <w:lvl w:ilvl="7">
      <w:start w:val="1"/>
      <w:numFmt w:val="low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426" w15:restartNumberingAfterBreak="0">
    <w:nsid w:val="66575411"/>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27" w15:restartNumberingAfterBreak="0">
    <w:nsid w:val="66E93D45"/>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28" w15:restartNumberingAfterBreak="0">
    <w:nsid w:val="67381DED"/>
    <w:multiLevelType w:val="multilevel"/>
    <w:tmpl w:val="E9260612"/>
    <w:lvl w:ilvl="0">
      <w:start w:val="1"/>
      <w:numFmt w:val="lowerRoman"/>
      <w:lvlText w:val="(%1)"/>
      <w:lvlJc w:val="left"/>
      <w:pPr>
        <w:ind w:left="2232" w:hanging="504"/>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29" w15:restartNumberingAfterBreak="0">
    <w:nsid w:val="67E51330"/>
    <w:multiLevelType w:val="multilevel"/>
    <w:tmpl w:val="CBD67CD6"/>
    <w:lvl w:ilvl="0">
      <w:start w:val="1"/>
      <w:numFmt w:val="lowerLetter"/>
      <w:lvlText w:val="(%1)"/>
      <w:lvlJc w:val="left"/>
      <w:pPr>
        <w:ind w:left="504" w:hanging="50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30" w15:restartNumberingAfterBreak="0">
    <w:nsid w:val="68653A13"/>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31" w15:restartNumberingAfterBreak="0">
    <w:nsid w:val="6868251E"/>
    <w:multiLevelType w:val="multilevel"/>
    <w:tmpl w:val="299EEE18"/>
    <w:lvl w:ilvl="0">
      <w:start w:val="1"/>
      <w:numFmt w:val="decimal"/>
      <w:lvlText w:val="%1."/>
      <w:lvlJc w:val="left"/>
      <w:pPr>
        <w:ind w:left="360" w:hanging="360"/>
      </w:pPr>
      <w:rPr>
        <w:rFonts w:hint="default"/>
      </w:rPr>
    </w:lvl>
    <w:lvl w:ilvl="1">
      <w:start w:val="1"/>
      <w:numFmt w:val="decimal"/>
      <w:lvlText w:val="%1.%2."/>
      <w:lvlJc w:val="left"/>
      <w:pPr>
        <w:ind w:left="936"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2" w15:restartNumberingAfterBreak="0">
    <w:nsid w:val="68683283"/>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33" w15:restartNumberingAfterBreak="0">
    <w:nsid w:val="687948C5"/>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34" w15:restartNumberingAfterBreak="0">
    <w:nsid w:val="68BF3B96"/>
    <w:multiLevelType w:val="multilevel"/>
    <w:tmpl w:val="4BA8C00C"/>
    <w:lvl w:ilvl="0">
      <w:start w:val="1"/>
      <w:numFmt w:val="lowerLetter"/>
      <w:lvlText w:val="(%1)"/>
      <w:lvlJc w:val="left"/>
      <w:pPr>
        <w:ind w:left="2232" w:hanging="432"/>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35" w15:restartNumberingAfterBreak="0">
    <w:nsid w:val="68CA59F2"/>
    <w:multiLevelType w:val="multilevel"/>
    <w:tmpl w:val="F80441CA"/>
    <w:lvl w:ilvl="0">
      <w:start w:val="1"/>
      <w:numFmt w:val="lowerLetter"/>
      <w:lvlText w:val="(%1)"/>
      <w:lvlJc w:val="left"/>
      <w:pPr>
        <w:ind w:left="1728" w:hanging="576"/>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36" w15:restartNumberingAfterBreak="0">
    <w:nsid w:val="68D32D05"/>
    <w:multiLevelType w:val="multilevel"/>
    <w:tmpl w:val="2F36AB82"/>
    <w:lvl w:ilvl="0">
      <w:numFmt w:val="decimal"/>
      <w:lvlText w:val="A.%1"/>
      <w:lvlJc w:val="left"/>
      <w:pPr>
        <w:ind w:left="720" w:hanging="720"/>
      </w:pPr>
      <w:rPr>
        <w:rFonts w:hint="default"/>
        <w:b/>
        <w:i w:val="0"/>
        <w:w w:val="100"/>
        <w:sz w:val="20"/>
        <w:szCs w:val="22"/>
      </w:rPr>
    </w:lvl>
    <w:lvl w:ilvl="1">
      <w:start w:val="1"/>
      <w:numFmt w:val="decimal"/>
      <w:lvlText w:val="A.%1.%2"/>
      <w:lvlJc w:val="left"/>
      <w:pPr>
        <w:ind w:left="1152" w:hanging="576"/>
      </w:pPr>
      <w:rPr>
        <w:rFonts w:hint="default"/>
      </w:rPr>
    </w:lvl>
    <w:lvl w:ilvl="2">
      <w:start w:val="1"/>
      <w:numFmt w:val="decimal"/>
      <w:lvlText w:val="A.%1.%2.%3."/>
      <w:lvlJc w:val="left"/>
      <w:pPr>
        <w:ind w:left="2016" w:hanging="864"/>
      </w:pPr>
      <w:rPr>
        <w:rFonts w:hint="default"/>
      </w:rPr>
    </w:lvl>
    <w:lvl w:ilvl="3">
      <w:start w:val="1"/>
      <w:numFmt w:val="decimal"/>
      <w:lvlText w:val="A.%1.%2.%3.%4."/>
      <w:lvlJc w:val="left"/>
      <w:pPr>
        <w:ind w:left="2592" w:hanging="936"/>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7" w15:restartNumberingAfterBreak="0">
    <w:nsid w:val="69152917"/>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38" w15:restartNumberingAfterBreak="0">
    <w:nsid w:val="691D4F08"/>
    <w:multiLevelType w:val="multilevel"/>
    <w:tmpl w:val="31888B38"/>
    <w:lvl w:ilvl="0">
      <w:start w:val="1"/>
      <w:numFmt w:val="decimal"/>
      <w:lvlText w:val="(%1)"/>
      <w:lvlJc w:val="left"/>
      <w:pPr>
        <w:tabs>
          <w:tab w:val="num" w:pos="850"/>
        </w:tabs>
        <w:ind w:left="850" w:hanging="850"/>
      </w:pPr>
      <w:rPr>
        <w:rFonts w:hint="default"/>
      </w:rPr>
    </w:lvl>
    <w:lvl w:ilvl="1">
      <w:start w:val="1"/>
      <w:numFmt w:val="lowerLetter"/>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Roman"/>
      <w:lvlText w:val="(%6)"/>
      <w:lvlJc w:val="left"/>
      <w:pPr>
        <w:tabs>
          <w:tab w:val="num" w:pos="1984"/>
        </w:tabs>
        <w:ind w:left="1656" w:hanging="504"/>
      </w:pPr>
      <w:rPr>
        <w:rFonts w:hint="default"/>
      </w:rPr>
    </w:lvl>
    <w:lvl w:ilvl="6">
      <w:start w:val="1"/>
      <w:numFmt w:val="decimal"/>
      <w:lvlText w:val="(%7)"/>
      <w:lvlJc w:val="left"/>
      <w:pPr>
        <w:tabs>
          <w:tab w:val="num" w:pos="2551"/>
        </w:tabs>
        <w:ind w:left="2551" w:hanging="567"/>
      </w:pPr>
      <w:rPr>
        <w:rFonts w:hint="default"/>
      </w:rPr>
    </w:lvl>
    <w:lvl w:ilvl="7">
      <w:start w:val="1"/>
      <w:numFmt w:val="low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439" w15:restartNumberingAfterBreak="0">
    <w:nsid w:val="695E0303"/>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40" w15:restartNumberingAfterBreak="0">
    <w:nsid w:val="696F1CD2"/>
    <w:multiLevelType w:val="multilevel"/>
    <w:tmpl w:val="8076B9EA"/>
    <w:lvl w:ilvl="0">
      <w:start w:val="1"/>
      <w:numFmt w:val="decimal"/>
      <w:lvlText w:val="(%1)"/>
      <w:lvlJc w:val="left"/>
      <w:pPr>
        <w:ind w:left="3339" w:hanging="504"/>
      </w:pPr>
      <w:rPr>
        <w:rFonts w:ascii="Open Sans" w:hAnsi="Open Sans" w:cs="Open Sans" w:hint="default"/>
        <w:w w:val="100"/>
        <w:sz w:val="20"/>
        <w:szCs w:val="22"/>
      </w:rPr>
    </w:lvl>
    <w:lvl w:ilvl="1">
      <w:start w:val="1"/>
      <w:numFmt w:val="lowerLetter"/>
      <w:lvlText w:val="%2."/>
      <w:lvlJc w:val="left"/>
      <w:pPr>
        <w:ind w:left="1395" w:hanging="360"/>
      </w:pPr>
      <w:rPr>
        <w:rFonts w:hint="default"/>
      </w:rPr>
    </w:lvl>
    <w:lvl w:ilvl="2">
      <w:start w:val="1"/>
      <w:numFmt w:val="lowerRoman"/>
      <w:lvlText w:val="%3."/>
      <w:lvlJc w:val="right"/>
      <w:pPr>
        <w:ind w:left="2115" w:hanging="180"/>
      </w:pPr>
      <w:rPr>
        <w:rFonts w:hint="default"/>
      </w:rPr>
    </w:lvl>
    <w:lvl w:ilvl="3">
      <w:start w:val="1"/>
      <w:numFmt w:val="decimal"/>
      <w:lvlText w:val="%4."/>
      <w:lvlJc w:val="left"/>
      <w:pPr>
        <w:ind w:left="2835" w:hanging="360"/>
      </w:pPr>
      <w:rPr>
        <w:rFonts w:hint="default"/>
      </w:rPr>
    </w:lvl>
    <w:lvl w:ilvl="4">
      <w:start w:val="1"/>
      <w:numFmt w:val="lowerLetter"/>
      <w:lvlText w:val="%5."/>
      <w:lvlJc w:val="left"/>
      <w:pPr>
        <w:ind w:left="3555" w:hanging="360"/>
      </w:pPr>
      <w:rPr>
        <w:rFonts w:hint="default"/>
      </w:rPr>
    </w:lvl>
    <w:lvl w:ilvl="5">
      <w:start w:val="1"/>
      <w:numFmt w:val="lowerRoman"/>
      <w:lvlText w:val="%6."/>
      <w:lvlJc w:val="right"/>
      <w:pPr>
        <w:ind w:left="4275" w:hanging="180"/>
      </w:pPr>
      <w:rPr>
        <w:rFonts w:hint="default"/>
      </w:rPr>
    </w:lvl>
    <w:lvl w:ilvl="6">
      <w:start w:val="1"/>
      <w:numFmt w:val="decimal"/>
      <w:lvlText w:val="%7."/>
      <w:lvlJc w:val="left"/>
      <w:pPr>
        <w:ind w:left="4995" w:hanging="360"/>
      </w:pPr>
      <w:rPr>
        <w:rFonts w:hint="default"/>
      </w:rPr>
    </w:lvl>
    <w:lvl w:ilvl="7">
      <w:start w:val="1"/>
      <w:numFmt w:val="lowerLetter"/>
      <w:lvlText w:val="%8."/>
      <w:lvlJc w:val="left"/>
      <w:pPr>
        <w:ind w:left="5715" w:hanging="360"/>
      </w:pPr>
      <w:rPr>
        <w:rFonts w:hint="default"/>
      </w:rPr>
    </w:lvl>
    <w:lvl w:ilvl="8">
      <w:start w:val="1"/>
      <w:numFmt w:val="lowerRoman"/>
      <w:lvlText w:val="%9."/>
      <w:lvlJc w:val="right"/>
      <w:pPr>
        <w:ind w:left="6435" w:hanging="180"/>
      </w:pPr>
      <w:rPr>
        <w:rFonts w:hint="default"/>
      </w:rPr>
    </w:lvl>
  </w:abstractNum>
  <w:abstractNum w:abstractNumId="441" w15:restartNumberingAfterBreak="0">
    <w:nsid w:val="69A40970"/>
    <w:multiLevelType w:val="multilevel"/>
    <w:tmpl w:val="2EEA0D18"/>
    <w:lvl w:ilvl="0">
      <w:start w:val="1"/>
      <w:numFmt w:val="decimal"/>
      <w:lvlText w:val="(%1)"/>
      <w:lvlJc w:val="left"/>
      <w:pPr>
        <w:ind w:left="504" w:hanging="50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42" w15:restartNumberingAfterBreak="0">
    <w:nsid w:val="69EF3E00"/>
    <w:multiLevelType w:val="multilevel"/>
    <w:tmpl w:val="EC6C6D26"/>
    <w:lvl w:ilvl="0">
      <w:start w:val="1"/>
      <w:numFmt w:val="lowerRoman"/>
      <w:lvlText w:val="(%1)"/>
      <w:lvlJc w:val="left"/>
      <w:pPr>
        <w:ind w:left="3744" w:hanging="288"/>
      </w:pPr>
      <w:rPr>
        <w:rFonts w:ascii="Open Sans" w:hAnsi="Open Sans" w:cs="Times New Roman" w:hint="default"/>
        <w:w w:val="100"/>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3" w15:restartNumberingAfterBreak="0">
    <w:nsid w:val="6AAE759C"/>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44" w15:restartNumberingAfterBreak="0">
    <w:nsid w:val="6ABA404B"/>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45" w15:restartNumberingAfterBreak="0">
    <w:nsid w:val="6ACD153E"/>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46" w15:restartNumberingAfterBreak="0">
    <w:nsid w:val="6AE4738D"/>
    <w:multiLevelType w:val="multilevel"/>
    <w:tmpl w:val="48D443A0"/>
    <w:lvl w:ilvl="0">
      <w:start w:val="1"/>
      <w:numFmt w:val="lowerLetter"/>
      <w:lvlText w:val="(%1)"/>
      <w:lvlJc w:val="left"/>
      <w:pPr>
        <w:ind w:left="2232" w:hanging="531"/>
      </w:pPr>
      <w:rPr>
        <w:rFonts w:hint="default"/>
      </w:rPr>
    </w:lvl>
    <w:lvl w:ilvl="1">
      <w:start w:val="1"/>
      <w:numFmt w:val="lowerLetter"/>
      <w:lvlText w:val="%2."/>
      <w:lvlJc w:val="left"/>
      <w:pPr>
        <w:ind w:left="2781" w:hanging="360"/>
      </w:pPr>
      <w:rPr>
        <w:rFonts w:hint="default"/>
      </w:rPr>
    </w:lvl>
    <w:lvl w:ilvl="2">
      <w:start w:val="1"/>
      <w:numFmt w:val="lowerRoman"/>
      <w:lvlText w:val="%3."/>
      <w:lvlJc w:val="right"/>
      <w:pPr>
        <w:ind w:left="3501" w:hanging="180"/>
      </w:pPr>
      <w:rPr>
        <w:rFonts w:hint="default"/>
      </w:rPr>
    </w:lvl>
    <w:lvl w:ilvl="3">
      <w:start w:val="1"/>
      <w:numFmt w:val="decimal"/>
      <w:lvlText w:val="%4."/>
      <w:lvlJc w:val="left"/>
      <w:pPr>
        <w:ind w:left="4221" w:hanging="360"/>
      </w:pPr>
      <w:rPr>
        <w:rFonts w:hint="default"/>
      </w:rPr>
    </w:lvl>
    <w:lvl w:ilvl="4">
      <w:start w:val="1"/>
      <w:numFmt w:val="lowerLetter"/>
      <w:lvlText w:val="%5."/>
      <w:lvlJc w:val="left"/>
      <w:pPr>
        <w:ind w:left="4941" w:hanging="360"/>
      </w:pPr>
      <w:rPr>
        <w:rFonts w:hint="default"/>
      </w:rPr>
    </w:lvl>
    <w:lvl w:ilvl="5">
      <w:start w:val="1"/>
      <w:numFmt w:val="lowerRoman"/>
      <w:lvlText w:val="%6."/>
      <w:lvlJc w:val="right"/>
      <w:pPr>
        <w:ind w:left="5661" w:hanging="180"/>
      </w:pPr>
      <w:rPr>
        <w:rFonts w:hint="default"/>
      </w:rPr>
    </w:lvl>
    <w:lvl w:ilvl="6">
      <w:start w:val="1"/>
      <w:numFmt w:val="decimal"/>
      <w:lvlText w:val="%7."/>
      <w:lvlJc w:val="left"/>
      <w:pPr>
        <w:ind w:left="6381" w:hanging="360"/>
      </w:pPr>
      <w:rPr>
        <w:rFonts w:hint="default"/>
      </w:rPr>
    </w:lvl>
    <w:lvl w:ilvl="7">
      <w:start w:val="1"/>
      <w:numFmt w:val="lowerLetter"/>
      <w:lvlText w:val="%8."/>
      <w:lvlJc w:val="left"/>
      <w:pPr>
        <w:ind w:left="7101" w:hanging="360"/>
      </w:pPr>
      <w:rPr>
        <w:rFonts w:hint="default"/>
      </w:rPr>
    </w:lvl>
    <w:lvl w:ilvl="8">
      <w:start w:val="1"/>
      <w:numFmt w:val="lowerRoman"/>
      <w:lvlText w:val="%9."/>
      <w:lvlJc w:val="right"/>
      <w:pPr>
        <w:ind w:left="7821" w:hanging="180"/>
      </w:pPr>
      <w:rPr>
        <w:rFonts w:hint="default"/>
      </w:rPr>
    </w:lvl>
  </w:abstractNum>
  <w:abstractNum w:abstractNumId="447" w15:restartNumberingAfterBreak="0">
    <w:nsid w:val="6C1123E0"/>
    <w:multiLevelType w:val="multilevel"/>
    <w:tmpl w:val="D54AF67C"/>
    <w:lvl w:ilvl="0">
      <w:start w:val="1"/>
      <w:numFmt w:val="decimal"/>
      <w:lvlText w:val="(%1)"/>
      <w:lvlJc w:val="left"/>
      <w:pPr>
        <w:ind w:left="223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48" w15:restartNumberingAfterBreak="0">
    <w:nsid w:val="6C415750"/>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49" w15:restartNumberingAfterBreak="0">
    <w:nsid w:val="6CC62DE6"/>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50" w15:restartNumberingAfterBreak="0">
    <w:nsid w:val="6CE8447F"/>
    <w:multiLevelType w:val="multilevel"/>
    <w:tmpl w:val="7F04421E"/>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51" w15:restartNumberingAfterBreak="0">
    <w:nsid w:val="6CE96A52"/>
    <w:multiLevelType w:val="multilevel"/>
    <w:tmpl w:val="587867B0"/>
    <w:lvl w:ilvl="0">
      <w:start w:val="1"/>
      <w:numFmt w:val="lowerRoman"/>
      <w:lvlText w:val="%1."/>
      <w:lvlJc w:val="left"/>
      <w:pPr>
        <w:ind w:left="1728" w:hanging="576"/>
      </w:pPr>
      <w:rPr>
        <w:rFonts w:hint="default"/>
      </w:rPr>
    </w:lvl>
    <w:lvl w:ilvl="1">
      <w:start w:val="1"/>
      <w:numFmt w:val="lowerLetter"/>
      <w:lvlText w:val="%2."/>
      <w:lvlJc w:val="left"/>
      <w:pPr>
        <w:ind w:left="2232" w:hanging="360"/>
      </w:pPr>
      <w:rPr>
        <w:rFonts w:hint="default"/>
      </w:rPr>
    </w:lvl>
    <w:lvl w:ilvl="2">
      <w:start w:val="1"/>
      <w:numFmt w:val="lowerRoman"/>
      <w:lvlText w:val="%3."/>
      <w:lvlJc w:val="right"/>
      <w:pPr>
        <w:ind w:left="2952" w:hanging="180"/>
      </w:pPr>
      <w:rPr>
        <w:rFonts w:hint="default"/>
      </w:rPr>
    </w:lvl>
    <w:lvl w:ilvl="3">
      <w:start w:val="1"/>
      <w:numFmt w:val="decimal"/>
      <w:lvlText w:val="%4."/>
      <w:lvlJc w:val="left"/>
      <w:pPr>
        <w:ind w:left="3672" w:hanging="360"/>
      </w:pPr>
      <w:rPr>
        <w:rFonts w:hint="default"/>
      </w:rPr>
    </w:lvl>
    <w:lvl w:ilvl="4">
      <w:start w:val="1"/>
      <w:numFmt w:val="lowerLetter"/>
      <w:lvlText w:val="%5."/>
      <w:lvlJc w:val="left"/>
      <w:pPr>
        <w:ind w:left="4392" w:hanging="360"/>
      </w:pPr>
      <w:rPr>
        <w:rFonts w:hint="default"/>
      </w:rPr>
    </w:lvl>
    <w:lvl w:ilvl="5">
      <w:start w:val="1"/>
      <w:numFmt w:val="lowerRoman"/>
      <w:lvlText w:val="%6."/>
      <w:lvlJc w:val="right"/>
      <w:pPr>
        <w:ind w:left="5112" w:hanging="180"/>
      </w:pPr>
      <w:rPr>
        <w:rFonts w:hint="default"/>
      </w:rPr>
    </w:lvl>
    <w:lvl w:ilvl="6">
      <w:start w:val="1"/>
      <w:numFmt w:val="decimal"/>
      <w:lvlText w:val="%7."/>
      <w:lvlJc w:val="left"/>
      <w:pPr>
        <w:ind w:left="5832" w:hanging="360"/>
      </w:pPr>
      <w:rPr>
        <w:rFonts w:hint="default"/>
      </w:rPr>
    </w:lvl>
    <w:lvl w:ilvl="7">
      <w:start w:val="1"/>
      <w:numFmt w:val="lowerLetter"/>
      <w:lvlText w:val="%8."/>
      <w:lvlJc w:val="left"/>
      <w:pPr>
        <w:ind w:left="6552" w:hanging="360"/>
      </w:pPr>
      <w:rPr>
        <w:rFonts w:hint="default"/>
      </w:rPr>
    </w:lvl>
    <w:lvl w:ilvl="8">
      <w:start w:val="1"/>
      <w:numFmt w:val="lowerRoman"/>
      <w:lvlText w:val="%9."/>
      <w:lvlJc w:val="right"/>
      <w:pPr>
        <w:ind w:left="7272" w:hanging="180"/>
      </w:pPr>
      <w:rPr>
        <w:rFonts w:hint="default"/>
      </w:rPr>
    </w:lvl>
  </w:abstractNum>
  <w:abstractNum w:abstractNumId="452" w15:restartNumberingAfterBreak="0">
    <w:nsid w:val="6D9B2DE4"/>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53" w15:restartNumberingAfterBreak="0">
    <w:nsid w:val="6DCD2064"/>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54" w15:restartNumberingAfterBreak="0">
    <w:nsid w:val="6DD2613B"/>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55" w15:restartNumberingAfterBreak="0">
    <w:nsid w:val="6DE825BF"/>
    <w:multiLevelType w:val="multilevel"/>
    <w:tmpl w:val="3D1EF304"/>
    <w:lvl w:ilvl="0">
      <w:start w:val="1"/>
      <w:numFmt w:val="lowerLetter"/>
      <w:lvlText w:val="(%1)"/>
      <w:lvlJc w:val="left"/>
      <w:pPr>
        <w:ind w:left="1656" w:hanging="504"/>
      </w:pPr>
      <w:rPr>
        <w:rFonts w:hint="default"/>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456" w15:restartNumberingAfterBreak="0">
    <w:nsid w:val="6E074ABE"/>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57" w15:restartNumberingAfterBreak="0">
    <w:nsid w:val="6E515AA9"/>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58" w15:restartNumberingAfterBreak="0">
    <w:nsid w:val="6E5D3DA6"/>
    <w:multiLevelType w:val="multilevel"/>
    <w:tmpl w:val="FCF28CE4"/>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59" w15:restartNumberingAfterBreak="0">
    <w:nsid w:val="6E8B0B0C"/>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60" w15:restartNumberingAfterBreak="0">
    <w:nsid w:val="6EB73B78"/>
    <w:multiLevelType w:val="multilevel"/>
    <w:tmpl w:val="DAAC7E42"/>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61" w15:restartNumberingAfterBreak="0">
    <w:nsid w:val="6EC300C2"/>
    <w:multiLevelType w:val="multilevel"/>
    <w:tmpl w:val="04C0A7C2"/>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62" w15:restartNumberingAfterBreak="0">
    <w:nsid w:val="6F1847EC"/>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63" w15:restartNumberingAfterBreak="0">
    <w:nsid w:val="712618C1"/>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64" w15:restartNumberingAfterBreak="0">
    <w:nsid w:val="7192473D"/>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65" w15:restartNumberingAfterBreak="0">
    <w:nsid w:val="71D13275"/>
    <w:multiLevelType w:val="multilevel"/>
    <w:tmpl w:val="8C180E96"/>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66" w15:restartNumberingAfterBreak="0">
    <w:nsid w:val="71D71857"/>
    <w:multiLevelType w:val="multilevel"/>
    <w:tmpl w:val="15FCA9D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67" w15:restartNumberingAfterBreak="0">
    <w:nsid w:val="721E3B32"/>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68" w15:restartNumberingAfterBreak="0">
    <w:nsid w:val="72271B67"/>
    <w:multiLevelType w:val="multilevel"/>
    <w:tmpl w:val="3ABA7F3C"/>
    <w:lvl w:ilvl="0">
      <w:start w:val="1"/>
      <w:numFmt w:val="lowerRoman"/>
      <w:lvlText w:val="(%1)"/>
      <w:lvlJc w:val="left"/>
      <w:pPr>
        <w:ind w:left="1728" w:hanging="576"/>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69" w15:restartNumberingAfterBreak="0">
    <w:nsid w:val="72282E98"/>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70" w15:restartNumberingAfterBreak="0">
    <w:nsid w:val="725E57CB"/>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71" w15:restartNumberingAfterBreak="0">
    <w:nsid w:val="72BE3D98"/>
    <w:multiLevelType w:val="multilevel"/>
    <w:tmpl w:val="CBD67CD6"/>
    <w:lvl w:ilvl="0">
      <w:start w:val="1"/>
      <w:numFmt w:val="lowerLetter"/>
      <w:lvlText w:val="(%1)"/>
      <w:lvlJc w:val="left"/>
      <w:pPr>
        <w:ind w:left="504" w:hanging="50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72" w15:restartNumberingAfterBreak="0">
    <w:nsid w:val="72C96392"/>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73" w15:restartNumberingAfterBreak="0">
    <w:nsid w:val="732A692B"/>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74" w15:restartNumberingAfterBreak="0">
    <w:nsid w:val="734915BC"/>
    <w:multiLevelType w:val="multilevel"/>
    <w:tmpl w:val="2C96D0B2"/>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75" w15:restartNumberingAfterBreak="0">
    <w:nsid w:val="736360D7"/>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76" w15:restartNumberingAfterBreak="0">
    <w:nsid w:val="73944F7E"/>
    <w:multiLevelType w:val="multilevel"/>
    <w:tmpl w:val="B32AF822"/>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77" w15:restartNumberingAfterBreak="0">
    <w:nsid w:val="73BE0C64"/>
    <w:multiLevelType w:val="multilevel"/>
    <w:tmpl w:val="1D92D2F8"/>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78" w15:restartNumberingAfterBreak="0">
    <w:nsid w:val="74523E97"/>
    <w:multiLevelType w:val="multilevel"/>
    <w:tmpl w:val="78D022CE"/>
    <w:lvl w:ilvl="0">
      <w:start w:val="1"/>
      <w:numFmt w:val="lowerLetter"/>
      <w:lvlText w:val="(%1)"/>
      <w:lvlJc w:val="left"/>
      <w:pPr>
        <w:ind w:left="2232" w:hanging="1512"/>
      </w:pPr>
      <w:rPr>
        <w:rFonts w:hint="default"/>
      </w:rPr>
    </w:lvl>
    <w:lvl w:ilvl="1">
      <w:start w:val="1"/>
      <w:numFmt w:val="lowerLetter"/>
      <w:lvlText w:val="(%2)"/>
      <w:lvlJc w:val="left"/>
      <w:pPr>
        <w:ind w:left="2088" w:hanging="389"/>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79" w15:restartNumberingAfterBreak="0">
    <w:nsid w:val="74AC3FB3"/>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80" w15:restartNumberingAfterBreak="0">
    <w:nsid w:val="74B215A8"/>
    <w:multiLevelType w:val="multilevel"/>
    <w:tmpl w:val="C832A70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81" w15:restartNumberingAfterBreak="0">
    <w:nsid w:val="74DC72AB"/>
    <w:multiLevelType w:val="multilevel"/>
    <w:tmpl w:val="A6EACD16"/>
    <w:lvl w:ilvl="0">
      <w:start w:val="1"/>
      <w:numFmt w:val="lowerRoman"/>
      <w:lvlText w:val="(%1)"/>
      <w:lvlJc w:val="left"/>
      <w:pPr>
        <w:ind w:left="2232" w:hanging="576"/>
      </w:pPr>
      <w:rPr>
        <w:rFonts w:ascii="Open Sans" w:hAnsi="Open Sans" w:cs="Open Sans" w:hint="default"/>
        <w:w w:val="100"/>
        <w:sz w:val="20"/>
        <w:szCs w:val="20"/>
      </w:rPr>
    </w:lvl>
    <w:lvl w:ilvl="1">
      <w:start w:val="1"/>
      <w:numFmt w:val="lowerLetter"/>
      <w:lvlText w:val="%2."/>
      <w:lvlJc w:val="left"/>
      <w:pPr>
        <w:ind w:left="3141" w:hanging="360"/>
      </w:pPr>
      <w:rPr>
        <w:rFonts w:hint="default"/>
      </w:rPr>
    </w:lvl>
    <w:lvl w:ilvl="2">
      <w:start w:val="1"/>
      <w:numFmt w:val="lowerRoman"/>
      <w:lvlText w:val="%3."/>
      <w:lvlJc w:val="right"/>
      <w:pPr>
        <w:ind w:left="3861" w:hanging="180"/>
      </w:pPr>
      <w:rPr>
        <w:rFonts w:hint="default"/>
      </w:rPr>
    </w:lvl>
    <w:lvl w:ilvl="3">
      <w:start w:val="1"/>
      <w:numFmt w:val="decimal"/>
      <w:lvlText w:val="%4."/>
      <w:lvlJc w:val="left"/>
      <w:pPr>
        <w:ind w:left="4581" w:hanging="360"/>
      </w:pPr>
      <w:rPr>
        <w:rFonts w:hint="default"/>
      </w:rPr>
    </w:lvl>
    <w:lvl w:ilvl="4">
      <w:start w:val="1"/>
      <w:numFmt w:val="lowerLetter"/>
      <w:lvlText w:val="%5."/>
      <w:lvlJc w:val="left"/>
      <w:pPr>
        <w:ind w:left="5301" w:hanging="360"/>
      </w:pPr>
      <w:rPr>
        <w:rFonts w:hint="default"/>
      </w:rPr>
    </w:lvl>
    <w:lvl w:ilvl="5">
      <w:start w:val="1"/>
      <w:numFmt w:val="lowerRoman"/>
      <w:lvlText w:val="%6."/>
      <w:lvlJc w:val="right"/>
      <w:pPr>
        <w:ind w:left="6021" w:hanging="180"/>
      </w:pPr>
      <w:rPr>
        <w:rFonts w:hint="default"/>
      </w:rPr>
    </w:lvl>
    <w:lvl w:ilvl="6">
      <w:start w:val="1"/>
      <w:numFmt w:val="decimal"/>
      <w:lvlText w:val="%7."/>
      <w:lvlJc w:val="left"/>
      <w:pPr>
        <w:ind w:left="6741" w:hanging="360"/>
      </w:pPr>
      <w:rPr>
        <w:rFonts w:hint="default"/>
      </w:rPr>
    </w:lvl>
    <w:lvl w:ilvl="7">
      <w:start w:val="1"/>
      <w:numFmt w:val="lowerLetter"/>
      <w:lvlText w:val="%8."/>
      <w:lvlJc w:val="left"/>
      <w:pPr>
        <w:ind w:left="7461" w:hanging="360"/>
      </w:pPr>
      <w:rPr>
        <w:rFonts w:hint="default"/>
      </w:rPr>
    </w:lvl>
    <w:lvl w:ilvl="8">
      <w:start w:val="1"/>
      <w:numFmt w:val="lowerRoman"/>
      <w:lvlText w:val="%9."/>
      <w:lvlJc w:val="right"/>
      <w:pPr>
        <w:ind w:left="8181" w:hanging="180"/>
      </w:pPr>
      <w:rPr>
        <w:rFonts w:hint="default"/>
      </w:rPr>
    </w:lvl>
  </w:abstractNum>
  <w:abstractNum w:abstractNumId="482" w15:restartNumberingAfterBreak="0">
    <w:nsid w:val="7524399C"/>
    <w:multiLevelType w:val="multilevel"/>
    <w:tmpl w:val="BC0A827C"/>
    <w:lvl w:ilvl="0">
      <w:start w:val="1"/>
      <w:numFmt w:val="decimal"/>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483" w15:restartNumberingAfterBreak="0">
    <w:nsid w:val="759E08D4"/>
    <w:multiLevelType w:val="multilevel"/>
    <w:tmpl w:val="85F2F376"/>
    <w:lvl w:ilvl="0">
      <w:start w:val="1"/>
      <w:numFmt w:val="decimal"/>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84" w15:restartNumberingAfterBreak="0">
    <w:nsid w:val="75AF120D"/>
    <w:multiLevelType w:val="multilevel"/>
    <w:tmpl w:val="044892F4"/>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85" w15:restartNumberingAfterBreak="0">
    <w:nsid w:val="75B43E68"/>
    <w:multiLevelType w:val="multilevel"/>
    <w:tmpl w:val="57CC8F58"/>
    <w:lvl w:ilvl="0">
      <w:start w:val="1"/>
      <w:numFmt w:val="lowerLetter"/>
      <w:lvlText w:val="(%1)"/>
      <w:lvlJc w:val="left"/>
      <w:pPr>
        <w:ind w:left="1080" w:hanging="518"/>
      </w:pPr>
      <w:rPr>
        <w:rFonts w:hint="default"/>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486" w15:restartNumberingAfterBreak="0">
    <w:nsid w:val="7629428C"/>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87" w15:restartNumberingAfterBreak="0">
    <w:nsid w:val="766C518E"/>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88" w15:restartNumberingAfterBreak="0">
    <w:nsid w:val="767F2FE5"/>
    <w:multiLevelType w:val="multilevel"/>
    <w:tmpl w:val="BC0A827C"/>
    <w:lvl w:ilvl="0">
      <w:start w:val="1"/>
      <w:numFmt w:val="decimal"/>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489" w15:restartNumberingAfterBreak="0">
    <w:nsid w:val="76B312E4"/>
    <w:multiLevelType w:val="multilevel"/>
    <w:tmpl w:val="CB4E158C"/>
    <w:lvl w:ilvl="0">
      <w:start w:val="1"/>
      <w:numFmt w:val="lowerLetter"/>
      <w:lvlText w:val="(%1)"/>
      <w:lvlJc w:val="left"/>
      <w:pPr>
        <w:ind w:left="1656" w:hanging="504"/>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490" w15:restartNumberingAfterBreak="0">
    <w:nsid w:val="76EA4A49"/>
    <w:multiLevelType w:val="multilevel"/>
    <w:tmpl w:val="4224CE94"/>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91" w15:restartNumberingAfterBreak="0">
    <w:nsid w:val="7749072A"/>
    <w:multiLevelType w:val="multilevel"/>
    <w:tmpl w:val="D526B852"/>
    <w:lvl w:ilvl="0">
      <w:start w:val="1"/>
      <w:numFmt w:val="lowerLetter"/>
      <w:lvlText w:val="(%1)"/>
      <w:lvlJc w:val="left"/>
      <w:pPr>
        <w:ind w:left="2232" w:hanging="1512"/>
      </w:pPr>
      <w:rPr>
        <w:rFonts w:hint="default"/>
      </w:rPr>
    </w:lvl>
    <w:lvl w:ilvl="1">
      <w:start w:val="1"/>
      <w:numFmt w:val="lowerLetter"/>
      <w:lvlText w:val="(%2)"/>
      <w:lvlJc w:val="left"/>
      <w:pPr>
        <w:ind w:left="1656" w:hanging="504"/>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92" w15:restartNumberingAfterBreak="0">
    <w:nsid w:val="775252B8"/>
    <w:multiLevelType w:val="multilevel"/>
    <w:tmpl w:val="0666CA16"/>
    <w:lvl w:ilvl="0">
      <w:start w:val="1"/>
      <w:numFmt w:val="lowerLetter"/>
      <w:lvlText w:val="(%1)"/>
      <w:lvlJc w:val="left"/>
      <w:pPr>
        <w:ind w:left="936" w:hanging="432"/>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93" w15:restartNumberingAfterBreak="0">
    <w:nsid w:val="77D924E5"/>
    <w:multiLevelType w:val="multilevel"/>
    <w:tmpl w:val="6A5EF76E"/>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792" w:hanging="792"/>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4" w15:restartNumberingAfterBreak="0">
    <w:nsid w:val="78407D40"/>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95" w15:restartNumberingAfterBreak="0">
    <w:nsid w:val="7849487D"/>
    <w:multiLevelType w:val="multilevel"/>
    <w:tmpl w:val="4224CE94"/>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96" w15:restartNumberingAfterBreak="0">
    <w:nsid w:val="788E3A65"/>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97" w15:restartNumberingAfterBreak="0">
    <w:nsid w:val="7910404B"/>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98" w15:restartNumberingAfterBreak="0">
    <w:nsid w:val="79AE69A8"/>
    <w:multiLevelType w:val="multilevel"/>
    <w:tmpl w:val="7F04421E"/>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499" w15:restartNumberingAfterBreak="0">
    <w:nsid w:val="79E63A33"/>
    <w:multiLevelType w:val="multilevel"/>
    <w:tmpl w:val="D54AF67C"/>
    <w:lvl w:ilvl="0">
      <w:start w:val="1"/>
      <w:numFmt w:val="decimal"/>
      <w:lvlText w:val="(%1)"/>
      <w:lvlJc w:val="left"/>
      <w:pPr>
        <w:ind w:left="223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00" w15:restartNumberingAfterBreak="0">
    <w:nsid w:val="79EC3514"/>
    <w:multiLevelType w:val="multilevel"/>
    <w:tmpl w:val="91FCDF7A"/>
    <w:lvl w:ilvl="0">
      <w:start w:val="1"/>
      <w:numFmt w:val="decimal"/>
      <w:lvlText w:val="(%1)"/>
      <w:lvlJc w:val="left"/>
      <w:pPr>
        <w:tabs>
          <w:tab w:val="num" w:pos="850"/>
        </w:tabs>
        <w:ind w:left="850" w:hanging="850"/>
      </w:pPr>
    </w:lvl>
    <w:lvl w:ilvl="1">
      <w:start w:val="1"/>
      <w:numFmt w:val="lowerRoman"/>
      <w:lvlText w:val="(%2)"/>
      <w:lvlJc w:val="left"/>
      <w:pPr>
        <w:tabs>
          <w:tab w:val="num" w:pos="850"/>
        </w:tabs>
        <w:ind w:left="850" w:hanging="850"/>
      </w:pPr>
      <w:rPr>
        <w:rFonts w:ascii="Liberation Sans" w:eastAsia="Liberation Sans" w:hAnsi="Liberation Sans" w:hint="default"/>
        <w:w w:val="100"/>
        <w:sz w:val="18"/>
        <w:szCs w:val="18"/>
      </w:rPr>
    </w:lvl>
    <w:lvl w:ilvl="2">
      <w:start w:val="1"/>
      <w:numFmt w:val="decimal"/>
      <w:lvlText w:val="(%3)"/>
      <w:lvlJc w:val="left"/>
      <w:pPr>
        <w:tabs>
          <w:tab w:val="num" w:pos="1417"/>
        </w:tabs>
        <w:ind w:left="1417" w:hanging="567"/>
      </w:pPr>
    </w:lvl>
    <w:lvl w:ilvl="3">
      <w:start w:val="1"/>
      <w:numFmt w:val="lowerLetter"/>
      <w:lvlText w:val="(%4)"/>
      <w:lvlJc w:val="left"/>
      <w:pPr>
        <w:tabs>
          <w:tab w:val="num" w:pos="1417"/>
        </w:tabs>
        <w:ind w:left="1417" w:hanging="567"/>
      </w:pPr>
      <w:rPr>
        <w:rFonts w:ascii="Liberation Sans" w:eastAsia="Liberation Sans" w:hAnsi="Liberation Sans" w:hint="default"/>
        <w:w w:val="100"/>
        <w:sz w:val="18"/>
        <w:szCs w:val="18"/>
      </w:rPr>
    </w:lvl>
    <w:lvl w:ilvl="4">
      <w:start w:val="1"/>
      <w:numFmt w:val="decimal"/>
      <w:lvlText w:val="(%5)"/>
      <w:lvlJc w:val="left"/>
      <w:pPr>
        <w:tabs>
          <w:tab w:val="num" w:pos="1984"/>
        </w:tabs>
        <w:ind w:left="1984" w:hanging="567"/>
      </w:pPr>
    </w:lvl>
    <w:lvl w:ilvl="5">
      <w:start w:val="1"/>
      <w:numFmt w:val="lowerRoman"/>
      <w:lvlText w:val="%6."/>
      <w:lvlJc w:val="left"/>
      <w:pPr>
        <w:tabs>
          <w:tab w:val="num" w:pos="1984"/>
        </w:tabs>
        <w:ind w:left="1984" w:hanging="567"/>
      </w:pPr>
      <w:rPr>
        <w:rFonts w:hint="default"/>
      </w:rPr>
    </w:lvl>
    <w:lvl w:ilvl="6">
      <w:start w:val="1"/>
      <w:numFmt w:val="decimal"/>
      <w:lvlText w:val="(%7)"/>
      <w:lvlJc w:val="left"/>
      <w:pPr>
        <w:tabs>
          <w:tab w:val="num" w:pos="2551"/>
        </w:tabs>
        <w:ind w:left="2551" w:hanging="567"/>
      </w:pPr>
    </w:lvl>
    <w:lvl w:ilvl="7">
      <w:start w:val="1"/>
      <w:numFmt w:val="upperLetter"/>
      <w:lvlText w:val="(%8)"/>
      <w:lvlJc w:val="left"/>
      <w:pPr>
        <w:tabs>
          <w:tab w:val="num" w:pos="2551"/>
        </w:tabs>
        <w:ind w:left="2551" w:hanging="567"/>
      </w:pPr>
      <w:rPr>
        <w:rFonts w:asciiTheme="minorHAnsi" w:eastAsia="Liberation Sans" w:hAnsiTheme="minorHAnsi" w:cstheme="minorHAnsi" w:hint="default"/>
        <w:w w:val="100"/>
        <w:sz w:val="22"/>
        <w:szCs w:val="22"/>
      </w:rPr>
    </w:lvl>
    <w:lvl w:ilvl="8">
      <w:start w:val="1"/>
      <w:numFmt w:val="lowerLetter"/>
      <w:lvlText w:val="(%9)"/>
      <w:lvlJc w:val="left"/>
      <w:pPr>
        <w:tabs>
          <w:tab w:val="num" w:pos="3118"/>
        </w:tabs>
        <w:ind w:left="3118" w:hanging="567"/>
      </w:pPr>
    </w:lvl>
  </w:abstractNum>
  <w:abstractNum w:abstractNumId="501" w15:restartNumberingAfterBreak="0">
    <w:nsid w:val="7A21211F"/>
    <w:multiLevelType w:val="multilevel"/>
    <w:tmpl w:val="31888B38"/>
    <w:lvl w:ilvl="0">
      <w:start w:val="1"/>
      <w:numFmt w:val="decimal"/>
      <w:lvlText w:val="(%1)"/>
      <w:lvlJc w:val="left"/>
      <w:pPr>
        <w:tabs>
          <w:tab w:val="num" w:pos="850"/>
        </w:tabs>
        <w:ind w:left="850" w:hanging="850"/>
      </w:pPr>
      <w:rPr>
        <w:rFonts w:hint="default"/>
      </w:rPr>
    </w:lvl>
    <w:lvl w:ilvl="1">
      <w:start w:val="1"/>
      <w:numFmt w:val="lowerLetter"/>
      <w:lvlText w:val="(%2)"/>
      <w:lvlJc w:val="left"/>
      <w:pPr>
        <w:tabs>
          <w:tab w:val="num" w:pos="850"/>
        </w:tabs>
        <w:ind w:left="850" w:hanging="850"/>
      </w:pPr>
      <w:rPr>
        <w:rFonts w:hint="default"/>
      </w:rPr>
    </w:lvl>
    <w:lvl w:ilvl="2">
      <w:start w:val="1"/>
      <w:numFmt w:val="decimal"/>
      <w:lvlText w:val="(%3)"/>
      <w:lvlJc w:val="left"/>
      <w:pPr>
        <w:tabs>
          <w:tab w:val="num" w:pos="1417"/>
        </w:tabs>
        <w:ind w:left="1417" w:hanging="567"/>
      </w:pPr>
      <w:rPr>
        <w:rFonts w:hint="default"/>
      </w:rPr>
    </w:lvl>
    <w:lvl w:ilvl="3">
      <w:start w:val="1"/>
      <w:numFmt w:val="lowerLetter"/>
      <w:lvlText w:val="(%4)"/>
      <w:lvlJc w:val="left"/>
      <w:pPr>
        <w:tabs>
          <w:tab w:val="num" w:pos="1417"/>
        </w:tabs>
        <w:ind w:left="1417" w:hanging="567"/>
      </w:pPr>
      <w:rPr>
        <w:rFonts w:hint="default"/>
      </w:rPr>
    </w:lvl>
    <w:lvl w:ilvl="4">
      <w:start w:val="1"/>
      <w:numFmt w:val="decimal"/>
      <w:lvlText w:val="(%5)"/>
      <w:lvlJc w:val="left"/>
      <w:pPr>
        <w:tabs>
          <w:tab w:val="num" w:pos="1984"/>
        </w:tabs>
        <w:ind w:left="1984" w:hanging="567"/>
      </w:pPr>
      <w:rPr>
        <w:rFonts w:hint="default"/>
      </w:rPr>
    </w:lvl>
    <w:lvl w:ilvl="5">
      <w:start w:val="1"/>
      <w:numFmt w:val="lowerRoman"/>
      <w:lvlText w:val="(%6)"/>
      <w:lvlJc w:val="left"/>
      <w:pPr>
        <w:tabs>
          <w:tab w:val="num" w:pos="1984"/>
        </w:tabs>
        <w:ind w:left="1656" w:hanging="504"/>
      </w:pPr>
      <w:rPr>
        <w:rFonts w:hint="default"/>
      </w:rPr>
    </w:lvl>
    <w:lvl w:ilvl="6">
      <w:start w:val="1"/>
      <w:numFmt w:val="decimal"/>
      <w:lvlText w:val="(%7)"/>
      <w:lvlJc w:val="left"/>
      <w:pPr>
        <w:tabs>
          <w:tab w:val="num" w:pos="2551"/>
        </w:tabs>
        <w:ind w:left="2551" w:hanging="567"/>
      </w:pPr>
      <w:rPr>
        <w:rFonts w:hint="default"/>
      </w:rPr>
    </w:lvl>
    <w:lvl w:ilvl="7">
      <w:start w:val="1"/>
      <w:numFmt w:val="lowerLetter"/>
      <w:lvlText w:val="(%8)"/>
      <w:lvlJc w:val="left"/>
      <w:pPr>
        <w:tabs>
          <w:tab w:val="num" w:pos="2551"/>
        </w:tabs>
        <w:ind w:left="2551" w:hanging="567"/>
      </w:pPr>
      <w:rPr>
        <w:rFonts w:hint="default"/>
      </w:rPr>
    </w:lvl>
    <w:lvl w:ilvl="8">
      <w:start w:val="1"/>
      <w:numFmt w:val="lowerLetter"/>
      <w:lvlText w:val="(%9)"/>
      <w:lvlJc w:val="left"/>
      <w:pPr>
        <w:tabs>
          <w:tab w:val="num" w:pos="3118"/>
        </w:tabs>
        <w:ind w:left="3118" w:hanging="567"/>
      </w:pPr>
      <w:rPr>
        <w:rFonts w:hint="default"/>
      </w:rPr>
    </w:lvl>
  </w:abstractNum>
  <w:abstractNum w:abstractNumId="502" w15:restartNumberingAfterBreak="0">
    <w:nsid w:val="7AA84103"/>
    <w:multiLevelType w:val="multilevel"/>
    <w:tmpl w:val="C1F431FC"/>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503" w15:restartNumberingAfterBreak="0">
    <w:nsid w:val="7ACD54A4"/>
    <w:multiLevelType w:val="multilevel"/>
    <w:tmpl w:val="2BB6371E"/>
    <w:lvl w:ilvl="0">
      <w:start w:val="1"/>
      <w:numFmt w:val="decimal"/>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504" w15:restartNumberingAfterBreak="0">
    <w:nsid w:val="7AD5146E"/>
    <w:multiLevelType w:val="multilevel"/>
    <w:tmpl w:val="64BE40CE"/>
    <w:lvl w:ilvl="0">
      <w:start w:val="2"/>
      <w:numFmt w:val="bullet"/>
      <w:pStyle w:val="bullet0"/>
      <w:lvlText w:val="—"/>
      <w:lvlJc w:val="left"/>
      <w:pPr>
        <w:ind w:left="576" w:hanging="576"/>
      </w:pPr>
      <w:rPr>
        <w:rFonts w:ascii="Calibr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05" w15:restartNumberingAfterBreak="0">
    <w:nsid w:val="7B9F4F35"/>
    <w:multiLevelType w:val="hybridMultilevel"/>
    <w:tmpl w:val="29CCE756"/>
    <w:lvl w:ilvl="0" w:tplc="FFFFFFFF">
      <w:start w:val="1"/>
      <w:numFmt w:val="lowerRoman"/>
      <w:lvlText w:val="(%1)"/>
      <w:lvlJc w:val="left"/>
      <w:pPr>
        <w:ind w:left="1854"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6" w15:restartNumberingAfterBreak="0">
    <w:nsid w:val="7C602FBD"/>
    <w:multiLevelType w:val="multilevel"/>
    <w:tmpl w:val="950C7E18"/>
    <w:lvl w:ilvl="0">
      <w:start w:val="1"/>
      <w:numFmt w:val="lowerLetter"/>
      <w:lvlText w:val="(%1)"/>
      <w:lvlJc w:val="left"/>
      <w:pPr>
        <w:ind w:left="1152"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07" w15:restartNumberingAfterBreak="0">
    <w:nsid w:val="7C661F30"/>
    <w:multiLevelType w:val="multilevel"/>
    <w:tmpl w:val="8C40EAE2"/>
    <w:lvl w:ilvl="0">
      <w:start w:val="1"/>
      <w:numFmt w:val="lowerLetter"/>
      <w:lvlText w:val="(%1)"/>
      <w:lvlJc w:val="left"/>
      <w:pPr>
        <w:ind w:left="2232" w:hanging="1512"/>
      </w:pPr>
      <w:rPr>
        <w:rFonts w:hint="default"/>
      </w:rPr>
    </w:lvl>
    <w:lvl w:ilvl="1">
      <w:start w:val="1"/>
      <w:numFmt w:val="lowerLetter"/>
      <w:lvlText w:val="(%2)"/>
      <w:lvlJc w:val="left"/>
      <w:pPr>
        <w:ind w:left="2088" w:hanging="389"/>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508" w15:restartNumberingAfterBreak="0">
    <w:nsid w:val="7D2676D5"/>
    <w:multiLevelType w:val="multilevel"/>
    <w:tmpl w:val="624C53FE"/>
    <w:lvl w:ilvl="0">
      <w:start w:val="1"/>
      <w:numFmt w:val="decimal"/>
      <w:lvlText w:val="(%1)"/>
      <w:lvlJc w:val="left"/>
      <w:pPr>
        <w:ind w:left="576"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09" w15:restartNumberingAfterBreak="0">
    <w:nsid w:val="7D79564B"/>
    <w:multiLevelType w:val="multilevel"/>
    <w:tmpl w:val="587867B0"/>
    <w:lvl w:ilvl="0">
      <w:start w:val="1"/>
      <w:numFmt w:val="lowerRoman"/>
      <w:lvlText w:val="%1."/>
      <w:lvlJc w:val="left"/>
      <w:pPr>
        <w:ind w:left="1728" w:hanging="576"/>
      </w:pPr>
      <w:rPr>
        <w:rFonts w:hint="default"/>
      </w:rPr>
    </w:lvl>
    <w:lvl w:ilvl="1">
      <w:start w:val="1"/>
      <w:numFmt w:val="lowerLetter"/>
      <w:lvlText w:val="%2."/>
      <w:lvlJc w:val="left"/>
      <w:pPr>
        <w:ind w:left="2232" w:hanging="360"/>
      </w:pPr>
      <w:rPr>
        <w:rFonts w:hint="default"/>
      </w:rPr>
    </w:lvl>
    <w:lvl w:ilvl="2">
      <w:start w:val="1"/>
      <w:numFmt w:val="lowerRoman"/>
      <w:lvlText w:val="%3."/>
      <w:lvlJc w:val="right"/>
      <w:pPr>
        <w:ind w:left="2952" w:hanging="180"/>
      </w:pPr>
      <w:rPr>
        <w:rFonts w:hint="default"/>
      </w:rPr>
    </w:lvl>
    <w:lvl w:ilvl="3">
      <w:start w:val="1"/>
      <w:numFmt w:val="decimal"/>
      <w:lvlText w:val="%4."/>
      <w:lvlJc w:val="left"/>
      <w:pPr>
        <w:ind w:left="3672" w:hanging="360"/>
      </w:pPr>
      <w:rPr>
        <w:rFonts w:hint="default"/>
      </w:rPr>
    </w:lvl>
    <w:lvl w:ilvl="4">
      <w:start w:val="1"/>
      <w:numFmt w:val="lowerLetter"/>
      <w:lvlText w:val="%5."/>
      <w:lvlJc w:val="left"/>
      <w:pPr>
        <w:ind w:left="4392" w:hanging="360"/>
      </w:pPr>
      <w:rPr>
        <w:rFonts w:hint="default"/>
      </w:rPr>
    </w:lvl>
    <w:lvl w:ilvl="5">
      <w:start w:val="1"/>
      <w:numFmt w:val="lowerRoman"/>
      <w:lvlText w:val="%6."/>
      <w:lvlJc w:val="right"/>
      <w:pPr>
        <w:ind w:left="5112" w:hanging="180"/>
      </w:pPr>
      <w:rPr>
        <w:rFonts w:hint="default"/>
      </w:rPr>
    </w:lvl>
    <w:lvl w:ilvl="6">
      <w:start w:val="1"/>
      <w:numFmt w:val="decimal"/>
      <w:lvlText w:val="%7."/>
      <w:lvlJc w:val="left"/>
      <w:pPr>
        <w:ind w:left="5832" w:hanging="360"/>
      </w:pPr>
      <w:rPr>
        <w:rFonts w:hint="default"/>
      </w:rPr>
    </w:lvl>
    <w:lvl w:ilvl="7">
      <w:start w:val="1"/>
      <w:numFmt w:val="lowerLetter"/>
      <w:lvlText w:val="%8."/>
      <w:lvlJc w:val="left"/>
      <w:pPr>
        <w:ind w:left="6552" w:hanging="360"/>
      </w:pPr>
      <w:rPr>
        <w:rFonts w:hint="default"/>
      </w:rPr>
    </w:lvl>
    <w:lvl w:ilvl="8">
      <w:start w:val="1"/>
      <w:numFmt w:val="lowerRoman"/>
      <w:lvlText w:val="%9."/>
      <w:lvlJc w:val="right"/>
      <w:pPr>
        <w:ind w:left="7272" w:hanging="180"/>
      </w:pPr>
      <w:rPr>
        <w:rFonts w:hint="default"/>
      </w:rPr>
    </w:lvl>
  </w:abstractNum>
  <w:abstractNum w:abstractNumId="510" w15:restartNumberingAfterBreak="0">
    <w:nsid w:val="7E1653C5"/>
    <w:multiLevelType w:val="multilevel"/>
    <w:tmpl w:val="1D2ECCE6"/>
    <w:lvl w:ilvl="0">
      <w:start w:val="1"/>
      <w:numFmt w:val="lowerRoman"/>
      <w:lvlText w:val="(%1)"/>
      <w:lvlJc w:val="left"/>
      <w:pPr>
        <w:ind w:left="1872" w:hanging="378"/>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1" w15:restartNumberingAfterBreak="0">
    <w:nsid w:val="7E240F5F"/>
    <w:multiLevelType w:val="multilevel"/>
    <w:tmpl w:val="CBD67CD6"/>
    <w:lvl w:ilvl="0">
      <w:start w:val="1"/>
      <w:numFmt w:val="lowerLetter"/>
      <w:lvlText w:val="(%1)"/>
      <w:lvlJc w:val="left"/>
      <w:pPr>
        <w:ind w:left="504" w:hanging="50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12" w15:restartNumberingAfterBreak="0">
    <w:nsid w:val="7E31633A"/>
    <w:multiLevelType w:val="multilevel"/>
    <w:tmpl w:val="D6D42EBA"/>
    <w:lvl w:ilvl="0">
      <w:start w:val="1"/>
      <w:numFmt w:val="lowerLetter"/>
      <w:lvlText w:val="(%1)"/>
      <w:lvlJc w:val="left"/>
      <w:pPr>
        <w:ind w:left="576"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513" w15:restartNumberingAfterBreak="0">
    <w:nsid w:val="7E39316E"/>
    <w:multiLevelType w:val="multilevel"/>
    <w:tmpl w:val="3ABA7F3C"/>
    <w:lvl w:ilvl="0">
      <w:start w:val="1"/>
      <w:numFmt w:val="lowerRoman"/>
      <w:lvlText w:val="(%1)"/>
      <w:lvlJc w:val="left"/>
      <w:pPr>
        <w:ind w:left="1728" w:hanging="576"/>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4" w15:restartNumberingAfterBreak="0">
    <w:nsid w:val="7E403A29"/>
    <w:multiLevelType w:val="multilevel"/>
    <w:tmpl w:val="5EEE41B8"/>
    <w:lvl w:ilvl="0">
      <w:start w:val="1"/>
      <w:numFmt w:val="lowerRoman"/>
      <w:lvlText w:val="(%1)"/>
      <w:lvlJc w:val="left"/>
      <w:pPr>
        <w:ind w:left="1656" w:hanging="504"/>
      </w:pPr>
      <w:rPr>
        <w:rFonts w:ascii="Open Sans" w:hAnsi="Open Sans" w:cs="Open Sans" w:hint="default"/>
        <w:w w:val="100"/>
        <w:sz w:val="20"/>
        <w:szCs w:val="20"/>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515" w15:restartNumberingAfterBreak="0">
    <w:nsid w:val="7E903C3A"/>
    <w:multiLevelType w:val="multilevel"/>
    <w:tmpl w:val="0BC61C2A"/>
    <w:lvl w:ilvl="0">
      <w:start w:val="1"/>
      <w:numFmt w:val="decimal"/>
      <w:lvlText w:val="(%1)"/>
      <w:lvlJc w:val="left"/>
      <w:pPr>
        <w:ind w:left="2421" w:hanging="360"/>
      </w:pPr>
      <w:rPr>
        <w:rFonts w:ascii="Open Sans" w:hAnsi="Open Sans" w:cs="Times New Roman" w:hint="default"/>
        <w:w w:val="100"/>
        <w:sz w:val="22"/>
        <w:szCs w:val="22"/>
      </w:rPr>
    </w:lvl>
    <w:lvl w:ilvl="1">
      <w:start w:val="1"/>
      <w:numFmt w:val="decimal"/>
      <w:lvlText w:val="(%2)"/>
      <w:lvlJc w:val="left"/>
      <w:pPr>
        <w:ind w:left="2232" w:hanging="576"/>
      </w:pPr>
      <w:rPr>
        <w:rFonts w:ascii="Open Sans" w:hAnsi="Open Sans" w:cs="Open Sans" w:hint="default"/>
        <w:w w:val="100"/>
        <w:sz w:val="20"/>
        <w:szCs w:val="20"/>
      </w:rPr>
    </w:lvl>
    <w:lvl w:ilvl="2">
      <w:start w:val="1"/>
      <w:numFmt w:val="lowerRoman"/>
      <w:lvlText w:val="%3."/>
      <w:lvlJc w:val="right"/>
      <w:pPr>
        <w:ind w:left="3861" w:hanging="180"/>
      </w:pPr>
      <w:rPr>
        <w:rFonts w:hint="default"/>
      </w:rPr>
    </w:lvl>
    <w:lvl w:ilvl="3">
      <w:start w:val="1"/>
      <w:numFmt w:val="decimal"/>
      <w:lvlText w:val="%4."/>
      <w:lvlJc w:val="left"/>
      <w:pPr>
        <w:ind w:left="4581" w:hanging="360"/>
      </w:pPr>
      <w:rPr>
        <w:rFonts w:hint="default"/>
      </w:rPr>
    </w:lvl>
    <w:lvl w:ilvl="4">
      <w:start w:val="1"/>
      <w:numFmt w:val="lowerLetter"/>
      <w:lvlText w:val="%5."/>
      <w:lvlJc w:val="left"/>
      <w:pPr>
        <w:ind w:left="5301" w:hanging="360"/>
      </w:pPr>
      <w:rPr>
        <w:rFonts w:hint="default"/>
      </w:rPr>
    </w:lvl>
    <w:lvl w:ilvl="5">
      <w:start w:val="1"/>
      <w:numFmt w:val="lowerRoman"/>
      <w:lvlText w:val="%6."/>
      <w:lvlJc w:val="right"/>
      <w:pPr>
        <w:ind w:left="6021" w:hanging="180"/>
      </w:pPr>
      <w:rPr>
        <w:rFonts w:hint="default"/>
      </w:rPr>
    </w:lvl>
    <w:lvl w:ilvl="6">
      <w:start w:val="1"/>
      <w:numFmt w:val="decimal"/>
      <w:lvlText w:val="%7."/>
      <w:lvlJc w:val="left"/>
      <w:pPr>
        <w:ind w:left="6741" w:hanging="360"/>
      </w:pPr>
      <w:rPr>
        <w:rFonts w:hint="default"/>
      </w:rPr>
    </w:lvl>
    <w:lvl w:ilvl="7">
      <w:start w:val="1"/>
      <w:numFmt w:val="lowerLetter"/>
      <w:lvlText w:val="%8."/>
      <w:lvlJc w:val="left"/>
      <w:pPr>
        <w:ind w:left="7461" w:hanging="360"/>
      </w:pPr>
      <w:rPr>
        <w:rFonts w:hint="default"/>
      </w:rPr>
    </w:lvl>
    <w:lvl w:ilvl="8">
      <w:start w:val="1"/>
      <w:numFmt w:val="lowerRoman"/>
      <w:lvlText w:val="%9."/>
      <w:lvlJc w:val="right"/>
      <w:pPr>
        <w:ind w:left="8181" w:hanging="180"/>
      </w:pPr>
      <w:rPr>
        <w:rFonts w:hint="default"/>
      </w:rPr>
    </w:lvl>
  </w:abstractNum>
  <w:abstractNum w:abstractNumId="516" w15:restartNumberingAfterBreak="0">
    <w:nsid w:val="7EB367A1"/>
    <w:multiLevelType w:val="multilevel"/>
    <w:tmpl w:val="15FCA9DC"/>
    <w:lvl w:ilvl="0">
      <w:start w:val="1"/>
      <w:numFmt w:val="lowerLetter"/>
      <w:lvlText w:val="(%1)"/>
      <w:lvlJc w:val="left"/>
      <w:pPr>
        <w:ind w:left="576" w:hanging="576"/>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17" w15:restartNumberingAfterBreak="0">
    <w:nsid w:val="7ED45DA2"/>
    <w:multiLevelType w:val="multilevel"/>
    <w:tmpl w:val="5068F642"/>
    <w:lvl w:ilvl="0">
      <w:start w:val="4"/>
      <w:numFmt w:val="decimal"/>
      <w:lvlText w:val="%1.0"/>
      <w:lvlJc w:val="left"/>
      <w:pPr>
        <w:ind w:left="792" w:hanging="792"/>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8" w15:restartNumberingAfterBreak="0">
    <w:nsid w:val="7EEF7839"/>
    <w:multiLevelType w:val="multilevel"/>
    <w:tmpl w:val="E9260612"/>
    <w:lvl w:ilvl="0">
      <w:start w:val="1"/>
      <w:numFmt w:val="lowerRoman"/>
      <w:lvlText w:val="(%1)"/>
      <w:lvlJc w:val="left"/>
      <w:pPr>
        <w:ind w:left="2232" w:hanging="504"/>
      </w:pPr>
      <w:rPr>
        <w:rFonts w:hint="default"/>
      </w:rPr>
    </w:lvl>
    <w:lvl w:ilvl="1">
      <w:start w:val="1"/>
      <w:numFmt w:val="upperLetter"/>
      <w:lvlText w:val="(%2)"/>
      <w:lvlJc w:val="left"/>
      <w:pPr>
        <w:ind w:left="1650" w:hanging="57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9" w15:restartNumberingAfterBreak="0">
    <w:nsid w:val="7F511A42"/>
    <w:multiLevelType w:val="multilevel"/>
    <w:tmpl w:val="74008DD2"/>
    <w:lvl w:ilvl="0">
      <w:start w:val="1"/>
      <w:numFmt w:val="lowerLetter"/>
      <w:lvlText w:val="(%1)"/>
      <w:lvlJc w:val="left"/>
      <w:pPr>
        <w:ind w:left="2232" w:hanging="432"/>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520" w15:restartNumberingAfterBreak="0">
    <w:nsid w:val="7F814FD2"/>
    <w:multiLevelType w:val="multilevel"/>
    <w:tmpl w:val="775A4980"/>
    <w:lvl w:ilvl="0">
      <w:start w:val="1"/>
      <w:numFmt w:val="decimal"/>
      <w:lvlText w:val="(%1)"/>
      <w:lvlJc w:val="left"/>
      <w:pPr>
        <w:ind w:left="1152"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21" w15:restartNumberingAfterBreak="0">
    <w:nsid w:val="7F971220"/>
    <w:multiLevelType w:val="multilevel"/>
    <w:tmpl w:val="04C0A7C2"/>
    <w:lvl w:ilvl="0">
      <w:start w:val="1"/>
      <w:numFmt w:val="lowerLetter"/>
      <w:lvlText w:val="(%1)"/>
      <w:lvlJc w:val="left"/>
      <w:pPr>
        <w:ind w:left="1152" w:hanging="576"/>
      </w:pPr>
      <w:rPr>
        <w:rFonts w:hint="default"/>
      </w:rPr>
    </w:lvl>
    <w:lvl w:ilvl="1">
      <w:start w:val="1"/>
      <w:numFmt w:val="lowerLetter"/>
      <w:lvlText w:val="%2."/>
      <w:lvlJc w:val="left"/>
      <w:pPr>
        <w:ind w:left="1656" w:hanging="360"/>
      </w:pPr>
      <w:rPr>
        <w:rFonts w:hint="default"/>
      </w:rPr>
    </w:lvl>
    <w:lvl w:ilvl="2">
      <w:start w:val="1"/>
      <w:numFmt w:val="lowerRoman"/>
      <w:lvlText w:val="%3."/>
      <w:lvlJc w:val="right"/>
      <w:pPr>
        <w:ind w:left="2376" w:hanging="180"/>
      </w:pPr>
      <w:rPr>
        <w:rFonts w:hint="default"/>
      </w:rPr>
    </w:lvl>
    <w:lvl w:ilvl="3">
      <w:start w:val="1"/>
      <w:numFmt w:val="decimal"/>
      <w:lvlText w:val="%4."/>
      <w:lvlJc w:val="left"/>
      <w:pPr>
        <w:ind w:left="3096" w:hanging="360"/>
      </w:pPr>
      <w:rPr>
        <w:rFonts w:hint="default"/>
      </w:rPr>
    </w:lvl>
    <w:lvl w:ilvl="4">
      <w:start w:val="1"/>
      <w:numFmt w:val="lowerLetter"/>
      <w:lvlText w:val="%5."/>
      <w:lvlJc w:val="left"/>
      <w:pPr>
        <w:ind w:left="3816" w:hanging="360"/>
      </w:pPr>
      <w:rPr>
        <w:rFonts w:hint="default"/>
      </w:rPr>
    </w:lvl>
    <w:lvl w:ilvl="5">
      <w:start w:val="1"/>
      <w:numFmt w:val="lowerRoman"/>
      <w:lvlText w:val="%6."/>
      <w:lvlJc w:val="right"/>
      <w:pPr>
        <w:ind w:left="4536" w:hanging="180"/>
      </w:pPr>
      <w:rPr>
        <w:rFonts w:hint="default"/>
      </w:rPr>
    </w:lvl>
    <w:lvl w:ilvl="6">
      <w:start w:val="1"/>
      <w:numFmt w:val="decimal"/>
      <w:lvlText w:val="%7."/>
      <w:lvlJc w:val="left"/>
      <w:pPr>
        <w:ind w:left="5256" w:hanging="360"/>
      </w:pPr>
      <w:rPr>
        <w:rFonts w:hint="default"/>
      </w:rPr>
    </w:lvl>
    <w:lvl w:ilvl="7">
      <w:start w:val="1"/>
      <w:numFmt w:val="lowerLetter"/>
      <w:lvlText w:val="%8."/>
      <w:lvlJc w:val="left"/>
      <w:pPr>
        <w:ind w:left="5976" w:hanging="360"/>
      </w:pPr>
      <w:rPr>
        <w:rFonts w:hint="default"/>
      </w:rPr>
    </w:lvl>
    <w:lvl w:ilvl="8">
      <w:start w:val="1"/>
      <w:numFmt w:val="lowerRoman"/>
      <w:lvlText w:val="%9."/>
      <w:lvlJc w:val="right"/>
      <w:pPr>
        <w:ind w:left="6696" w:hanging="180"/>
      </w:pPr>
      <w:rPr>
        <w:rFonts w:hint="default"/>
      </w:rPr>
    </w:lvl>
  </w:abstractNum>
  <w:abstractNum w:abstractNumId="522" w15:restartNumberingAfterBreak="0">
    <w:nsid w:val="7FAE15E9"/>
    <w:multiLevelType w:val="multilevel"/>
    <w:tmpl w:val="4064BA6A"/>
    <w:lvl w:ilvl="0">
      <w:start w:val="1"/>
      <w:numFmt w:val="decimal"/>
      <w:lvlText w:val="(%1)"/>
      <w:lvlJc w:val="left"/>
      <w:pPr>
        <w:ind w:left="1728" w:hanging="576"/>
      </w:pPr>
      <w:rPr>
        <w:rFonts w:ascii="Open Sans" w:hAnsi="Open Sans" w:cs="Open Sans" w:hint="default"/>
        <w:w w:val="100"/>
        <w:sz w:val="20"/>
        <w:szCs w:val="2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num w:numId="1" w16cid:durableId="429205626">
    <w:abstractNumId w:val="44"/>
  </w:num>
  <w:num w:numId="2" w16cid:durableId="1742096400">
    <w:abstractNumId w:val="65"/>
  </w:num>
  <w:num w:numId="3" w16cid:durableId="265429382">
    <w:abstractNumId w:val="504"/>
  </w:num>
  <w:num w:numId="4" w16cid:durableId="1980187067">
    <w:abstractNumId w:val="1"/>
  </w:num>
  <w:num w:numId="5" w16cid:durableId="546186121">
    <w:abstractNumId w:val="367"/>
  </w:num>
  <w:num w:numId="6" w16cid:durableId="159856893">
    <w:abstractNumId w:val="211"/>
  </w:num>
  <w:num w:numId="7" w16cid:durableId="1497576277">
    <w:abstractNumId w:val="420"/>
  </w:num>
  <w:num w:numId="8" w16cid:durableId="2104761572">
    <w:abstractNumId w:val="32"/>
  </w:num>
  <w:num w:numId="9" w16cid:durableId="450562165">
    <w:abstractNumId w:val="113"/>
  </w:num>
  <w:num w:numId="10" w16cid:durableId="634869254">
    <w:abstractNumId w:val="26"/>
  </w:num>
  <w:num w:numId="11" w16cid:durableId="442725780">
    <w:abstractNumId w:val="226"/>
  </w:num>
  <w:num w:numId="12" w16cid:durableId="1326284309">
    <w:abstractNumId w:val="9"/>
  </w:num>
  <w:num w:numId="13" w16cid:durableId="2096851967">
    <w:abstractNumId w:val="166"/>
  </w:num>
  <w:num w:numId="14" w16cid:durableId="752093801">
    <w:abstractNumId w:val="135"/>
  </w:num>
  <w:num w:numId="15" w16cid:durableId="840703499">
    <w:abstractNumId w:val="121"/>
  </w:num>
  <w:num w:numId="16" w16cid:durableId="429474338">
    <w:abstractNumId w:val="500"/>
  </w:num>
  <w:num w:numId="17" w16cid:durableId="1312177359">
    <w:abstractNumId w:val="104"/>
  </w:num>
  <w:num w:numId="18" w16cid:durableId="613367971">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732771411">
    <w:abstractNumId w:val="99"/>
  </w:num>
  <w:num w:numId="20" w16cid:durableId="2051609453">
    <w:abstractNumId w:val="376"/>
  </w:num>
  <w:num w:numId="21" w16cid:durableId="1899975706">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359741602">
    <w:abstractNumId w:val="346"/>
  </w:num>
  <w:num w:numId="23" w16cid:durableId="186067929">
    <w:abstractNumId w:val="441"/>
  </w:num>
  <w:num w:numId="24" w16cid:durableId="2050178755">
    <w:abstractNumId w:val="492"/>
  </w:num>
  <w:num w:numId="25" w16cid:durableId="1020089865">
    <w:abstractNumId w:val="429"/>
  </w:num>
  <w:num w:numId="26" w16cid:durableId="1893271704">
    <w:abstractNumId w:val="511"/>
  </w:num>
  <w:num w:numId="27" w16cid:durableId="1688866676">
    <w:abstractNumId w:val="328"/>
  </w:num>
  <w:num w:numId="28" w16cid:durableId="1805543410">
    <w:abstractNumId w:val="355"/>
  </w:num>
  <w:num w:numId="29" w16cid:durableId="535579418">
    <w:abstractNumId w:val="471"/>
  </w:num>
  <w:num w:numId="30" w16cid:durableId="1925842425">
    <w:abstractNumId w:val="270"/>
  </w:num>
  <w:num w:numId="31" w16cid:durableId="160241369">
    <w:abstractNumId w:val="0"/>
  </w:num>
  <w:num w:numId="32" w16cid:durableId="444078110">
    <w:abstractNumId w:val="490"/>
  </w:num>
  <w:num w:numId="33" w16cid:durableId="23528539">
    <w:abstractNumId w:val="215"/>
  </w:num>
  <w:num w:numId="34" w16cid:durableId="2047026839">
    <w:abstractNumId w:val="132"/>
  </w:num>
  <w:num w:numId="35" w16cid:durableId="124397296">
    <w:abstractNumId w:val="78"/>
  </w:num>
  <w:num w:numId="36" w16cid:durableId="716855069">
    <w:abstractNumId w:val="358"/>
  </w:num>
  <w:num w:numId="37" w16cid:durableId="1219247835">
    <w:abstractNumId w:val="63"/>
  </w:num>
  <w:num w:numId="38" w16cid:durableId="1406490891">
    <w:abstractNumId w:val="234"/>
  </w:num>
  <w:num w:numId="39" w16cid:durableId="868764449">
    <w:abstractNumId w:val="460"/>
  </w:num>
  <w:num w:numId="40" w16cid:durableId="1635132584">
    <w:abstractNumId w:val="503"/>
  </w:num>
  <w:num w:numId="41" w16cid:durableId="1493183504">
    <w:abstractNumId w:val="49"/>
  </w:num>
  <w:num w:numId="42" w16cid:durableId="1036781637">
    <w:abstractNumId w:val="180"/>
  </w:num>
  <w:num w:numId="43" w16cid:durableId="295261573">
    <w:abstractNumId w:val="176"/>
  </w:num>
  <w:num w:numId="44" w16cid:durableId="915045792">
    <w:abstractNumId w:val="272"/>
  </w:num>
  <w:num w:numId="45" w16cid:durableId="1513641903">
    <w:abstractNumId w:val="163"/>
  </w:num>
  <w:num w:numId="46" w16cid:durableId="1459911783">
    <w:abstractNumId w:val="362"/>
  </w:num>
  <w:num w:numId="47" w16cid:durableId="826820706">
    <w:abstractNumId w:val="42"/>
  </w:num>
  <w:num w:numId="48" w16cid:durableId="1074206480">
    <w:abstractNumId w:val="521"/>
  </w:num>
  <w:num w:numId="49" w16cid:durableId="917057961">
    <w:abstractNumId w:val="98"/>
  </w:num>
  <w:num w:numId="50" w16cid:durableId="580678916">
    <w:abstractNumId w:val="324"/>
  </w:num>
  <w:num w:numId="51" w16cid:durableId="16543499">
    <w:abstractNumId w:val="61"/>
  </w:num>
  <w:num w:numId="52" w16cid:durableId="1851069297">
    <w:abstractNumId w:val="86"/>
  </w:num>
  <w:num w:numId="53" w16cid:durableId="1111168700">
    <w:abstractNumId w:val="461"/>
  </w:num>
  <w:num w:numId="54" w16cid:durableId="86315561">
    <w:abstractNumId w:val="100"/>
  </w:num>
  <w:num w:numId="55" w16cid:durableId="610206205">
    <w:abstractNumId w:val="33"/>
  </w:num>
  <w:num w:numId="56" w16cid:durableId="1023551369">
    <w:abstractNumId w:val="509"/>
  </w:num>
  <w:num w:numId="57" w16cid:durableId="1784180542">
    <w:abstractNumId w:val="82"/>
  </w:num>
  <w:num w:numId="58" w16cid:durableId="486021744">
    <w:abstractNumId w:val="451"/>
  </w:num>
  <w:num w:numId="59" w16cid:durableId="1039821162">
    <w:abstractNumId w:val="70"/>
  </w:num>
  <w:num w:numId="60" w16cid:durableId="1792699492">
    <w:abstractNumId w:val="72"/>
  </w:num>
  <w:num w:numId="61" w16cid:durableId="1496141001">
    <w:abstractNumId w:val="404"/>
  </w:num>
  <w:num w:numId="62" w16cid:durableId="552156754">
    <w:abstractNumId w:val="141"/>
  </w:num>
  <w:num w:numId="63" w16cid:durableId="1823694855">
    <w:abstractNumId w:val="183"/>
  </w:num>
  <w:num w:numId="64" w16cid:durableId="1852259245">
    <w:abstractNumId w:val="327"/>
  </w:num>
  <w:num w:numId="65" w16cid:durableId="843011920">
    <w:abstractNumId w:val="434"/>
  </w:num>
  <w:num w:numId="66" w16cid:durableId="1336692014">
    <w:abstractNumId w:val="129"/>
  </w:num>
  <w:num w:numId="67" w16cid:durableId="1366173230">
    <w:abstractNumId w:val="262"/>
  </w:num>
  <w:num w:numId="68" w16cid:durableId="1468741807">
    <w:abstractNumId w:val="379"/>
  </w:num>
  <w:num w:numId="69" w16cid:durableId="373040334">
    <w:abstractNumId w:val="96"/>
  </w:num>
  <w:num w:numId="70" w16cid:durableId="2030528309">
    <w:abstractNumId w:val="380"/>
  </w:num>
  <w:num w:numId="71" w16cid:durableId="742023312">
    <w:abstractNumId w:val="220"/>
  </w:num>
  <w:num w:numId="72" w16cid:durableId="1880438149">
    <w:abstractNumId w:val="171"/>
  </w:num>
  <w:num w:numId="73" w16cid:durableId="296758860">
    <w:abstractNumId w:val="139"/>
  </w:num>
  <w:num w:numId="74" w16cid:durableId="1708026214">
    <w:abstractNumId w:val="435"/>
  </w:num>
  <w:num w:numId="75" w16cid:durableId="278877364">
    <w:abstractNumId w:val="315"/>
  </w:num>
  <w:num w:numId="76" w16cid:durableId="375661666">
    <w:abstractNumId w:val="161"/>
  </w:num>
  <w:num w:numId="77" w16cid:durableId="2047633789">
    <w:abstractNumId w:val="418"/>
  </w:num>
  <w:num w:numId="78" w16cid:durableId="1667707028">
    <w:abstractNumId w:val="199"/>
  </w:num>
  <w:num w:numId="79" w16cid:durableId="1640761741">
    <w:abstractNumId w:val="160"/>
  </w:num>
  <w:num w:numId="80" w16cid:durableId="1598513220">
    <w:abstractNumId w:val="296"/>
  </w:num>
  <w:num w:numId="81" w16cid:durableId="595938826">
    <w:abstractNumId w:val="313"/>
  </w:num>
  <w:num w:numId="82" w16cid:durableId="1429887732">
    <w:abstractNumId w:val="383"/>
  </w:num>
  <w:num w:numId="83" w16cid:durableId="1927104069">
    <w:abstractNumId w:val="69"/>
  </w:num>
  <w:num w:numId="84" w16cid:durableId="405953013">
    <w:abstractNumId w:val="246"/>
  </w:num>
  <w:num w:numId="85" w16cid:durableId="869102923">
    <w:abstractNumId w:val="330"/>
  </w:num>
  <w:num w:numId="86" w16cid:durableId="456027694">
    <w:abstractNumId w:val="345"/>
  </w:num>
  <w:num w:numId="87" w16cid:durableId="1762675353">
    <w:abstractNumId w:val="123"/>
  </w:num>
  <w:num w:numId="88" w16cid:durableId="89088484">
    <w:abstractNumId w:val="229"/>
  </w:num>
  <w:num w:numId="89" w16cid:durableId="1164319897">
    <w:abstractNumId w:val="442"/>
  </w:num>
  <w:num w:numId="90" w16cid:durableId="1928536914">
    <w:abstractNumId w:val="263"/>
  </w:num>
  <w:num w:numId="91" w16cid:durableId="1715495090">
    <w:abstractNumId w:val="436"/>
  </w:num>
  <w:num w:numId="92" w16cid:durableId="1446002915">
    <w:abstractNumId w:val="128"/>
  </w:num>
  <w:num w:numId="93" w16cid:durableId="1956324891">
    <w:abstractNumId w:val="341"/>
  </w:num>
  <w:num w:numId="94" w16cid:durableId="330454510">
    <w:abstractNumId w:val="377"/>
  </w:num>
  <w:num w:numId="95" w16cid:durableId="1912884711">
    <w:abstractNumId w:val="396"/>
  </w:num>
  <w:num w:numId="96" w16cid:durableId="943654719">
    <w:abstractNumId w:val="507"/>
  </w:num>
  <w:num w:numId="97" w16cid:durableId="987899230">
    <w:abstractNumId w:val="414"/>
  </w:num>
  <w:num w:numId="98" w16cid:durableId="1320499565">
    <w:abstractNumId w:val="38"/>
  </w:num>
  <w:num w:numId="99" w16cid:durableId="786004304">
    <w:abstractNumId w:val="406"/>
  </w:num>
  <w:num w:numId="100" w16cid:durableId="1953398195">
    <w:abstractNumId w:val="283"/>
  </w:num>
  <w:num w:numId="101" w16cid:durableId="48724342">
    <w:abstractNumId w:val="317"/>
  </w:num>
  <w:num w:numId="102" w16cid:durableId="2003003344">
    <w:abstractNumId w:val="394"/>
  </w:num>
  <w:num w:numId="103" w16cid:durableId="347951055">
    <w:abstractNumId w:val="237"/>
  </w:num>
  <w:num w:numId="104" w16cid:durableId="133642720">
    <w:abstractNumId w:val="101"/>
  </w:num>
  <w:num w:numId="105" w16cid:durableId="475799153">
    <w:abstractNumId w:val="28"/>
  </w:num>
  <w:num w:numId="106" w16cid:durableId="1202474842">
    <w:abstractNumId w:val="228"/>
  </w:num>
  <w:num w:numId="107" w16cid:durableId="754478188">
    <w:abstractNumId w:val="382"/>
  </w:num>
  <w:num w:numId="108" w16cid:durableId="1097169536">
    <w:abstractNumId w:val="349"/>
  </w:num>
  <w:num w:numId="109" w16cid:durableId="166485454">
    <w:abstractNumId w:val="8"/>
  </w:num>
  <w:num w:numId="110" w16cid:durableId="269900550">
    <w:abstractNumId w:val="244"/>
  </w:num>
  <w:num w:numId="111" w16cid:durableId="1719429674">
    <w:abstractNumId w:val="282"/>
  </w:num>
  <w:num w:numId="112" w16cid:durableId="645166531">
    <w:abstractNumId w:val="111"/>
  </w:num>
  <w:num w:numId="113" w16cid:durableId="1439329826">
    <w:abstractNumId w:val="288"/>
  </w:num>
  <w:num w:numId="114" w16cid:durableId="815489866">
    <w:abstractNumId w:val="169"/>
  </w:num>
  <w:num w:numId="115" w16cid:durableId="386876986">
    <w:abstractNumId w:val="35"/>
  </w:num>
  <w:num w:numId="116" w16cid:durableId="189535616">
    <w:abstractNumId w:val="284"/>
  </w:num>
  <w:num w:numId="117" w16cid:durableId="2048220383">
    <w:abstractNumId w:val="381"/>
  </w:num>
  <w:num w:numId="118" w16cid:durableId="25834738">
    <w:abstractNumId w:val="152"/>
  </w:num>
  <w:num w:numId="119" w16cid:durableId="562761754">
    <w:abstractNumId w:val="116"/>
  </w:num>
  <w:num w:numId="120" w16cid:durableId="1769930870">
    <w:abstractNumId w:val="291"/>
  </w:num>
  <w:num w:numId="121" w16cid:durableId="1807770289">
    <w:abstractNumId w:val="478"/>
  </w:num>
  <w:num w:numId="122" w16cid:durableId="582952605">
    <w:abstractNumId w:val="156"/>
  </w:num>
  <w:num w:numId="123" w16cid:durableId="1694840407">
    <w:abstractNumId w:val="193"/>
  </w:num>
  <w:num w:numId="124" w16cid:durableId="1608660955">
    <w:abstractNumId w:val="421"/>
  </w:num>
  <w:num w:numId="125" w16cid:durableId="1853378576">
    <w:abstractNumId w:val="408"/>
  </w:num>
  <w:num w:numId="126" w16cid:durableId="557786738">
    <w:abstractNumId w:val="115"/>
  </w:num>
  <w:num w:numId="127" w16cid:durableId="1280264506">
    <w:abstractNumId w:val="373"/>
  </w:num>
  <w:num w:numId="128" w16cid:durableId="1015038841">
    <w:abstractNumId w:val="103"/>
  </w:num>
  <w:num w:numId="129" w16cid:durableId="384529494">
    <w:abstractNumId w:val="302"/>
  </w:num>
  <w:num w:numId="130" w16cid:durableId="1771579711">
    <w:abstractNumId w:val="259"/>
  </w:num>
  <w:num w:numId="131" w16cid:durableId="953947086">
    <w:abstractNumId w:val="354"/>
  </w:num>
  <w:num w:numId="132" w16cid:durableId="1358195045">
    <w:abstractNumId w:val="197"/>
  </w:num>
  <w:num w:numId="133" w16cid:durableId="537623057">
    <w:abstractNumId w:val="118"/>
  </w:num>
  <w:num w:numId="134" w16cid:durableId="1791821372">
    <w:abstractNumId w:val="351"/>
  </w:num>
  <w:num w:numId="135" w16cid:durableId="1702395433">
    <w:abstractNumId w:val="400"/>
  </w:num>
  <w:num w:numId="136" w16cid:durableId="1108889096">
    <w:abstractNumId w:val="36"/>
  </w:num>
  <w:num w:numId="137" w16cid:durableId="368409722">
    <w:abstractNumId w:val="4"/>
  </w:num>
  <w:num w:numId="138" w16cid:durableId="365763671">
    <w:abstractNumId w:val="491"/>
  </w:num>
  <w:num w:numId="139" w16cid:durableId="606691895">
    <w:abstractNumId w:val="338"/>
  </w:num>
  <w:num w:numId="140" w16cid:durableId="1887568769">
    <w:abstractNumId w:val="80"/>
  </w:num>
  <w:num w:numId="141" w16cid:durableId="1424492297">
    <w:abstractNumId w:val="137"/>
  </w:num>
  <w:num w:numId="142" w16cid:durableId="49117696">
    <w:abstractNumId w:val="133"/>
  </w:num>
  <w:num w:numId="143" w16cid:durableId="1771926438">
    <w:abstractNumId w:val="352"/>
  </w:num>
  <w:num w:numId="144" w16cid:durableId="1342656482">
    <w:abstractNumId w:val="407"/>
  </w:num>
  <w:num w:numId="145" w16cid:durableId="1984457577">
    <w:abstractNumId w:val="364"/>
  </w:num>
  <w:num w:numId="146" w16cid:durableId="1556356464">
    <w:abstractNumId w:val="485"/>
  </w:num>
  <w:num w:numId="147" w16cid:durableId="1194268954">
    <w:abstractNumId w:val="295"/>
  </w:num>
  <w:num w:numId="148" w16cid:durableId="1425148970">
    <w:abstractNumId w:val="455"/>
  </w:num>
  <w:num w:numId="149" w16cid:durableId="1507744455">
    <w:abstractNumId w:val="252"/>
  </w:num>
  <w:num w:numId="150" w16cid:durableId="2048093020">
    <w:abstractNumId w:val="124"/>
  </w:num>
  <w:num w:numId="151" w16cid:durableId="990251822">
    <w:abstractNumId w:val="67"/>
  </w:num>
  <w:num w:numId="152" w16cid:durableId="1024752069">
    <w:abstractNumId w:val="154"/>
  </w:num>
  <w:num w:numId="153" w16cid:durableId="400059625">
    <w:abstractNumId w:val="206"/>
  </w:num>
  <w:num w:numId="154" w16cid:durableId="40784988">
    <w:abstractNumId w:val="321"/>
  </w:num>
  <w:num w:numId="155" w16cid:durableId="588192799">
    <w:abstractNumId w:val="87"/>
  </w:num>
  <w:num w:numId="156" w16cid:durableId="279606128">
    <w:abstractNumId w:val="24"/>
  </w:num>
  <w:num w:numId="157" w16cid:durableId="1337735262">
    <w:abstractNumId w:val="277"/>
  </w:num>
  <w:num w:numId="158" w16cid:durableId="1497571654">
    <w:abstractNumId w:val="307"/>
  </w:num>
  <w:num w:numId="159" w16cid:durableId="505705485">
    <w:abstractNumId w:val="255"/>
  </w:num>
  <w:num w:numId="160" w16cid:durableId="1883858597">
    <w:abstractNumId w:val="340"/>
  </w:num>
  <w:num w:numId="161" w16cid:durableId="412121510">
    <w:abstractNumId w:val="413"/>
  </w:num>
  <w:num w:numId="162" w16cid:durableId="1928223854">
    <w:abstractNumId w:val="385"/>
  </w:num>
  <w:num w:numId="163" w16cid:durableId="1979336576">
    <w:abstractNumId w:val="264"/>
  </w:num>
  <w:num w:numId="164" w16cid:durableId="1548837613">
    <w:abstractNumId w:val="62"/>
  </w:num>
  <w:num w:numId="165" w16cid:durableId="722558693">
    <w:abstractNumId w:val="273"/>
  </w:num>
  <w:num w:numId="166" w16cid:durableId="748815347">
    <w:abstractNumId w:val="165"/>
  </w:num>
  <w:num w:numId="167" w16cid:durableId="273289250">
    <w:abstractNumId w:val="488"/>
  </w:num>
  <w:num w:numId="168" w16cid:durableId="1513956090">
    <w:abstractNumId w:val="145"/>
  </w:num>
  <w:num w:numId="169" w16cid:durableId="631180114">
    <w:abstractNumId w:val="208"/>
  </w:num>
  <w:num w:numId="170" w16cid:durableId="1853300820">
    <w:abstractNumId w:val="335"/>
  </w:num>
  <w:num w:numId="171" w16cid:durableId="1231691217">
    <w:abstractNumId w:val="482"/>
  </w:num>
  <w:num w:numId="172" w16cid:durableId="1001156357">
    <w:abstractNumId w:val="424"/>
  </w:num>
  <w:num w:numId="173" w16cid:durableId="1663654465">
    <w:abstractNumId w:val="85"/>
  </w:num>
  <w:num w:numId="174" w16cid:durableId="1591356899">
    <w:abstractNumId w:val="190"/>
  </w:num>
  <w:num w:numId="175" w16cid:durableId="1375690008">
    <w:abstractNumId w:val="306"/>
  </w:num>
  <w:num w:numId="176" w16cid:durableId="698623189">
    <w:abstractNumId w:val="401"/>
  </w:num>
  <w:num w:numId="177" w16cid:durableId="532499778">
    <w:abstractNumId w:val="369"/>
  </w:num>
  <w:num w:numId="178" w16cid:durableId="1665356401">
    <w:abstractNumId w:val="481"/>
  </w:num>
  <w:num w:numId="179" w16cid:durableId="1215191766">
    <w:abstractNumId w:val="280"/>
  </w:num>
  <w:num w:numId="180" w16cid:durableId="995189630">
    <w:abstractNumId w:val="89"/>
  </w:num>
  <w:num w:numId="181" w16cid:durableId="645158645">
    <w:abstractNumId w:val="495"/>
  </w:num>
  <w:num w:numId="182" w16cid:durableId="411925551">
    <w:abstractNumId w:val="347"/>
  </w:num>
  <w:num w:numId="183" w16cid:durableId="1941836088">
    <w:abstractNumId w:val="339"/>
  </w:num>
  <w:num w:numId="184" w16cid:durableId="1720741416">
    <w:abstractNumId w:val="297"/>
  </w:num>
  <w:num w:numId="185" w16cid:durableId="2050832068">
    <w:abstractNumId w:val="305"/>
  </w:num>
  <w:num w:numId="186" w16cid:durableId="536360642">
    <w:abstractNumId w:val="204"/>
  </w:num>
  <w:num w:numId="187" w16cid:durableId="1505364237">
    <w:abstractNumId w:val="218"/>
  </w:num>
  <w:num w:numId="188" w16cid:durableId="1601570344">
    <w:abstractNumId w:val="278"/>
  </w:num>
  <w:num w:numId="189" w16cid:durableId="1481459266">
    <w:abstractNumId w:val="268"/>
  </w:num>
  <w:num w:numId="190" w16cid:durableId="252665939">
    <w:abstractNumId w:val="53"/>
  </w:num>
  <w:num w:numId="191" w16cid:durableId="1252658840">
    <w:abstractNumId w:val="214"/>
  </w:num>
  <w:num w:numId="192" w16cid:durableId="1592740080">
    <w:abstractNumId w:val="483"/>
  </w:num>
  <w:num w:numId="193" w16cid:durableId="948271883">
    <w:abstractNumId w:val="92"/>
  </w:num>
  <w:num w:numId="194" w16cid:durableId="1111896528">
    <w:abstractNumId w:val="378"/>
  </w:num>
  <w:num w:numId="195" w16cid:durableId="1653170781">
    <w:abstractNumId w:val="423"/>
  </w:num>
  <w:num w:numId="196" w16cid:durableId="1224176678">
    <w:abstractNumId w:val="6"/>
  </w:num>
  <w:num w:numId="197" w16cid:durableId="261189634">
    <w:abstractNumId w:val="195"/>
  </w:num>
  <w:num w:numId="198" w16cid:durableId="554515016">
    <w:abstractNumId w:val="11"/>
  </w:num>
  <w:num w:numId="199" w16cid:durableId="1709914645">
    <w:abstractNumId w:val="122"/>
  </w:num>
  <w:num w:numId="200" w16cid:durableId="1716541496">
    <w:abstractNumId w:val="157"/>
  </w:num>
  <w:num w:numId="201" w16cid:durableId="762727917">
    <w:abstractNumId w:val="508"/>
  </w:num>
  <w:num w:numId="202" w16cid:durableId="1615407294">
    <w:abstractNumId w:val="64"/>
  </w:num>
  <w:num w:numId="203" w16cid:durableId="1721247745">
    <w:abstractNumId w:val="224"/>
  </w:num>
  <w:num w:numId="204" w16cid:durableId="1158422601">
    <w:abstractNumId w:val="12"/>
  </w:num>
  <w:num w:numId="205" w16cid:durableId="1946380563">
    <w:abstractNumId w:val="102"/>
  </w:num>
  <w:num w:numId="206" w16cid:durableId="1792935076">
    <w:abstractNumId w:val="292"/>
  </w:num>
  <w:num w:numId="207" w16cid:durableId="801313905">
    <w:abstractNumId w:val="374"/>
  </w:num>
  <w:num w:numId="208" w16cid:durableId="1295915945">
    <w:abstractNumId w:val="185"/>
  </w:num>
  <w:num w:numId="209" w16cid:durableId="267783770">
    <w:abstractNumId w:val="265"/>
  </w:num>
  <w:num w:numId="210" w16cid:durableId="754670890">
    <w:abstractNumId w:val="66"/>
  </w:num>
  <w:num w:numId="211" w16cid:durableId="1625846077">
    <w:abstractNumId w:val="512"/>
  </w:num>
  <w:num w:numId="212" w16cid:durableId="1667702906">
    <w:abstractNumId w:val="46"/>
  </w:num>
  <w:num w:numId="213" w16cid:durableId="814102117">
    <w:abstractNumId w:val="299"/>
  </w:num>
  <w:num w:numId="214" w16cid:durableId="45571522">
    <w:abstractNumId w:val="146"/>
  </w:num>
  <w:num w:numId="215" w16cid:durableId="410659943">
    <w:abstractNumId w:val="109"/>
  </w:num>
  <w:num w:numId="216" w16cid:durableId="977682607">
    <w:abstractNumId w:val="249"/>
  </w:num>
  <w:num w:numId="217" w16cid:durableId="365759406">
    <w:abstractNumId w:val="142"/>
  </w:num>
  <w:num w:numId="218" w16cid:durableId="1451315049">
    <w:abstractNumId w:val="108"/>
  </w:num>
  <w:num w:numId="219" w16cid:durableId="1999068828">
    <w:abstractNumId w:val="450"/>
  </w:num>
  <w:num w:numId="220" w16cid:durableId="541943663">
    <w:abstractNumId w:val="498"/>
  </w:num>
  <w:num w:numId="221" w16cid:durableId="1254625807">
    <w:abstractNumId w:val="463"/>
  </w:num>
  <w:num w:numId="222" w16cid:durableId="2126533806">
    <w:abstractNumId w:val="422"/>
  </w:num>
  <w:num w:numId="223" w16cid:durableId="918634549">
    <w:abstractNumId w:val="205"/>
  </w:num>
  <w:num w:numId="224" w16cid:durableId="120342216">
    <w:abstractNumId w:val="403"/>
  </w:num>
  <w:num w:numId="225" w16cid:durableId="380830144">
    <w:abstractNumId w:val="301"/>
  </w:num>
  <w:num w:numId="226" w16cid:durableId="263539461">
    <w:abstractNumId w:val="279"/>
  </w:num>
  <w:num w:numId="227" w16cid:durableId="1496072012">
    <w:abstractNumId w:val="126"/>
  </w:num>
  <w:num w:numId="228" w16cid:durableId="92289868">
    <w:abstractNumId w:val="343"/>
  </w:num>
  <w:num w:numId="229" w16cid:durableId="2072994457">
    <w:abstractNumId w:val="474"/>
  </w:num>
  <w:num w:numId="230" w16cid:durableId="1598322818">
    <w:abstractNumId w:val="227"/>
  </w:num>
  <w:num w:numId="231" w16cid:durableId="1016350837">
    <w:abstractNumId w:val="293"/>
  </w:num>
  <w:num w:numId="232" w16cid:durableId="1893074740">
    <w:abstractNumId w:val="254"/>
  </w:num>
  <w:num w:numId="233" w16cid:durableId="1857226208">
    <w:abstractNumId w:val="134"/>
  </w:num>
  <w:num w:numId="234" w16cid:durableId="1830559015">
    <w:abstractNumId w:val="203"/>
  </w:num>
  <w:num w:numId="235" w16cid:durableId="1477843175">
    <w:abstractNumId w:val="54"/>
  </w:num>
  <w:num w:numId="236" w16cid:durableId="1862431722">
    <w:abstractNumId w:val="242"/>
  </w:num>
  <w:num w:numId="237" w16cid:durableId="2111391984">
    <w:abstractNumId w:val="245"/>
  </w:num>
  <w:num w:numId="238" w16cid:durableId="1922715800">
    <w:abstractNumId w:val="153"/>
  </w:num>
  <w:num w:numId="239" w16cid:durableId="1964454327">
    <w:abstractNumId w:val="372"/>
  </w:num>
  <w:num w:numId="240" w16cid:durableId="1811971364">
    <w:abstractNumId w:val="97"/>
  </w:num>
  <w:num w:numId="241" w16cid:durableId="444349336">
    <w:abstractNumId w:val="446"/>
  </w:num>
  <w:num w:numId="242" w16cid:durableId="1025912045">
    <w:abstractNumId w:val="300"/>
  </w:num>
  <w:num w:numId="243" w16cid:durableId="193271730">
    <w:abstractNumId w:val="77"/>
  </w:num>
  <w:num w:numId="244" w16cid:durableId="414322033">
    <w:abstractNumId w:val="74"/>
  </w:num>
  <w:num w:numId="245" w16cid:durableId="845900259">
    <w:abstractNumId w:val="21"/>
  </w:num>
  <w:num w:numId="246" w16cid:durableId="2122146725">
    <w:abstractNumId w:val="147"/>
  </w:num>
  <w:num w:numId="247" w16cid:durableId="1021203305">
    <w:abstractNumId w:val="309"/>
  </w:num>
  <w:num w:numId="248" w16cid:durableId="730269153">
    <w:abstractNumId w:val="469"/>
  </w:num>
  <w:num w:numId="249" w16cid:durableId="1681614580">
    <w:abstractNumId w:val="158"/>
  </w:num>
  <w:num w:numId="250" w16cid:durableId="1049692336">
    <w:abstractNumId w:val="464"/>
  </w:num>
  <w:num w:numId="251" w16cid:durableId="1226062008">
    <w:abstractNumId w:val="243"/>
  </w:num>
  <w:num w:numId="252" w16cid:durableId="2096855313">
    <w:abstractNumId w:val="505"/>
  </w:num>
  <w:num w:numId="253" w16cid:durableId="694966491">
    <w:abstractNumId w:val="248"/>
  </w:num>
  <w:num w:numId="254" w16cid:durableId="767236159">
    <w:abstractNumId w:val="430"/>
  </w:num>
  <w:num w:numId="255" w16cid:durableId="1148548633">
    <w:abstractNumId w:val="95"/>
  </w:num>
  <w:num w:numId="256" w16cid:durableId="341053670">
    <w:abstractNumId w:val="472"/>
  </w:num>
  <w:num w:numId="257" w16cid:durableId="803086493">
    <w:abstractNumId w:val="286"/>
  </w:num>
  <w:num w:numId="258" w16cid:durableId="366025175">
    <w:abstractNumId w:val="76"/>
  </w:num>
  <w:num w:numId="259" w16cid:durableId="20135715">
    <w:abstractNumId w:val="55"/>
  </w:num>
  <w:num w:numId="260" w16cid:durableId="439880002">
    <w:abstractNumId w:val="120"/>
  </w:num>
  <w:num w:numId="261" w16cid:durableId="1350254284">
    <w:abstractNumId w:val="34"/>
  </w:num>
  <w:num w:numId="262" w16cid:durableId="67534570">
    <w:abstractNumId w:val="510"/>
  </w:num>
  <w:num w:numId="263" w16cid:durableId="166675710">
    <w:abstractNumId w:val="75"/>
  </w:num>
  <w:num w:numId="264" w16cid:durableId="2075614263">
    <w:abstractNumId w:val="43"/>
  </w:num>
  <w:num w:numId="265" w16cid:durableId="1663391067">
    <w:abstractNumId w:val="138"/>
  </w:num>
  <w:num w:numId="266" w16cid:durableId="988753803">
    <w:abstractNumId w:val="267"/>
  </w:num>
  <w:num w:numId="267" w16cid:durableId="1339887564">
    <w:abstractNumId w:val="191"/>
  </w:num>
  <w:num w:numId="268" w16cid:durableId="1845239139">
    <w:abstractNumId w:val="520"/>
  </w:num>
  <w:num w:numId="269" w16cid:durableId="191304641">
    <w:abstractNumId w:val="236"/>
  </w:num>
  <w:num w:numId="270" w16cid:durableId="2146657453">
    <w:abstractNumId w:val="386"/>
  </w:num>
  <w:num w:numId="271" w16cid:durableId="1011879209">
    <w:abstractNumId w:val="314"/>
  </w:num>
  <w:num w:numId="272" w16cid:durableId="61224200">
    <w:abstractNumId w:val="399"/>
  </w:num>
  <w:num w:numId="273" w16cid:durableId="1793935408">
    <w:abstractNumId w:val="140"/>
  </w:num>
  <w:num w:numId="274" w16cid:durableId="344871252">
    <w:abstractNumId w:val="337"/>
  </w:num>
  <w:num w:numId="275" w16cid:durableId="1361857569">
    <w:abstractNumId w:val="344"/>
  </w:num>
  <w:num w:numId="276" w16cid:durableId="673260653">
    <w:abstractNumId w:val="360"/>
  </w:num>
  <w:num w:numId="277" w16cid:durableId="281962471">
    <w:abstractNumId w:val="365"/>
  </w:num>
  <w:num w:numId="278" w16cid:durableId="1913929749">
    <w:abstractNumId w:val="479"/>
  </w:num>
  <w:num w:numId="279" w16cid:durableId="122887290">
    <w:abstractNumId w:val="239"/>
  </w:num>
  <w:num w:numId="280" w16cid:durableId="1206020615">
    <w:abstractNumId w:val="219"/>
  </w:num>
  <w:num w:numId="281" w16cid:durableId="493228338">
    <w:abstractNumId w:val="17"/>
  </w:num>
  <w:num w:numId="282" w16cid:durableId="911624681">
    <w:abstractNumId w:val="250"/>
  </w:num>
  <w:num w:numId="283" w16cid:durableId="1399936055">
    <w:abstractNumId w:val="210"/>
  </w:num>
  <w:num w:numId="284" w16cid:durableId="1266962717">
    <w:abstractNumId w:val="326"/>
  </w:num>
  <w:num w:numId="285" w16cid:durableId="411465400">
    <w:abstractNumId w:val="357"/>
  </w:num>
  <w:num w:numId="286" w16cid:durableId="1327712675">
    <w:abstractNumId w:val="285"/>
  </w:num>
  <w:num w:numId="287" w16cid:durableId="246694854">
    <w:abstractNumId w:val="117"/>
  </w:num>
  <w:num w:numId="288" w16cid:durableId="585773898">
    <w:abstractNumId w:val="437"/>
  </w:num>
  <w:num w:numId="289" w16cid:durableId="279457067">
    <w:abstractNumId w:val="233"/>
  </w:num>
  <w:num w:numId="290" w16cid:durableId="1707871349">
    <w:abstractNumId w:val="462"/>
  </w:num>
  <w:num w:numId="291" w16cid:durableId="1494221861">
    <w:abstractNumId w:val="453"/>
  </w:num>
  <w:num w:numId="292" w16cid:durableId="1881431129">
    <w:abstractNumId w:val="287"/>
  </w:num>
  <w:num w:numId="293" w16cid:durableId="1009717778">
    <w:abstractNumId w:val="439"/>
  </w:num>
  <w:num w:numId="294" w16cid:durableId="1406031425">
    <w:abstractNumId w:val="395"/>
  </w:num>
  <w:num w:numId="295" w16cid:durableId="347371542">
    <w:abstractNumId w:val="159"/>
  </w:num>
  <w:num w:numId="296" w16cid:durableId="452528471">
    <w:abstractNumId w:val="467"/>
  </w:num>
  <w:num w:numId="297" w16cid:durableId="62535519">
    <w:abstractNumId w:val="68"/>
  </w:num>
  <w:num w:numId="298" w16cid:durableId="1517381085">
    <w:abstractNumId w:val="56"/>
  </w:num>
  <w:num w:numId="299" w16cid:durableId="1967617300">
    <w:abstractNumId w:val="241"/>
  </w:num>
  <w:num w:numId="300" w16cid:durableId="1644504696">
    <w:abstractNumId w:val="196"/>
  </w:num>
  <w:num w:numId="301" w16cid:durableId="307784867">
    <w:abstractNumId w:val="409"/>
  </w:num>
  <w:num w:numId="302" w16cid:durableId="583495154">
    <w:abstractNumId w:val="260"/>
  </w:num>
  <w:num w:numId="303" w16cid:durableId="1367877494">
    <w:abstractNumId w:val="502"/>
  </w:num>
  <w:num w:numId="304" w16cid:durableId="1925842803">
    <w:abstractNumId w:val="496"/>
  </w:num>
  <w:num w:numId="305" w16cid:durableId="2052219006">
    <w:abstractNumId w:val="192"/>
  </w:num>
  <w:num w:numId="306" w16cid:durableId="31810232">
    <w:abstractNumId w:val="303"/>
  </w:num>
  <w:num w:numId="307" w16cid:durableId="2006325533">
    <w:abstractNumId w:val="194"/>
  </w:num>
  <w:num w:numId="308" w16cid:durableId="143668974">
    <w:abstractNumId w:val="83"/>
  </w:num>
  <w:num w:numId="309" w16cid:durableId="371540818">
    <w:abstractNumId w:val="432"/>
  </w:num>
  <w:num w:numId="310" w16cid:durableId="1645508091">
    <w:abstractNumId w:val="94"/>
  </w:num>
  <w:num w:numId="311" w16cid:durableId="978652346">
    <w:abstractNumId w:val="480"/>
  </w:num>
  <w:num w:numId="312" w16cid:durableId="859122047">
    <w:abstractNumId w:val="131"/>
  </w:num>
  <w:num w:numId="313" w16cid:durableId="1699043083">
    <w:abstractNumId w:val="393"/>
  </w:num>
  <w:num w:numId="314" w16cid:durableId="166213158">
    <w:abstractNumId w:val="18"/>
  </w:num>
  <w:num w:numId="315" w16cid:durableId="2036692895">
    <w:abstractNumId w:val="60"/>
  </w:num>
  <w:num w:numId="316" w16cid:durableId="696391116">
    <w:abstractNumId w:val="50"/>
  </w:num>
  <w:num w:numId="317" w16cid:durableId="2077513890">
    <w:abstractNumId w:val="447"/>
  </w:num>
  <w:num w:numId="318" w16cid:durableId="1147359281">
    <w:abstractNumId w:val="155"/>
  </w:num>
  <w:num w:numId="319" w16cid:durableId="1662930333">
    <w:abstractNumId w:val="289"/>
  </w:num>
  <w:num w:numId="320" w16cid:durableId="1838183371">
    <w:abstractNumId w:val="174"/>
  </w:num>
  <w:num w:numId="321" w16cid:durableId="1635283708">
    <w:abstractNumId w:val="148"/>
  </w:num>
  <w:num w:numId="322" w16cid:durableId="1186677519">
    <w:abstractNumId w:val="452"/>
  </w:num>
  <w:num w:numId="323" w16cid:durableId="122382788">
    <w:abstractNumId w:val="519"/>
  </w:num>
  <w:num w:numId="324" w16cid:durableId="1119027848">
    <w:abstractNumId w:val="240"/>
  </w:num>
  <w:num w:numId="325" w16cid:durableId="1906526363">
    <w:abstractNumId w:val="79"/>
  </w:num>
  <w:num w:numId="326" w16cid:durableId="1189949162">
    <w:abstractNumId w:val="331"/>
  </w:num>
  <w:num w:numId="327" w16cid:durableId="1736125293">
    <w:abstractNumId w:val="125"/>
  </w:num>
  <w:num w:numId="328" w16cid:durableId="892891473">
    <w:abstractNumId w:val="271"/>
  </w:num>
  <w:num w:numId="329" w16cid:durableId="1864173446">
    <w:abstractNumId w:val="499"/>
  </w:num>
  <w:num w:numId="330" w16cid:durableId="1725986862">
    <w:abstractNumId w:val="489"/>
  </w:num>
  <w:num w:numId="331" w16cid:durableId="1977291117">
    <w:abstractNumId w:val="412"/>
  </w:num>
  <w:num w:numId="332" w16cid:durableId="781002366">
    <w:abstractNumId w:val="187"/>
  </w:num>
  <w:num w:numId="333" w16cid:durableId="788210083">
    <w:abstractNumId w:val="40"/>
  </w:num>
  <w:num w:numId="334" w16cid:durableId="1557164144">
    <w:abstractNumId w:val="475"/>
  </w:num>
  <w:num w:numId="335" w16cid:durableId="560095019">
    <w:abstractNumId w:val="48"/>
  </w:num>
  <w:num w:numId="336" w16cid:durableId="2145417654">
    <w:abstractNumId w:val="329"/>
  </w:num>
  <w:num w:numId="337" w16cid:durableId="1393891417">
    <w:abstractNumId w:val="231"/>
  </w:num>
  <w:num w:numId="338" w16cid:durableId="365563946">
    <w:abstractNumId w:val="19"/>
  </w:num>
  <w:num w:numId="339" w16cid:durableId="1142506488">
    <w:abstractNumId w:val="290"/>
  </w:num>
  <w:num w:numId="340" w16cid:durableId="1242175862">
    <w:abstractNumId w:val="235"/>
  </w:num>
  <w:num w:numId="341" w16cid:durableId="1686862977">
    <w:abstractNumId w:val="304"/>
  </w:num>
  <w:num w:numId="342" w16cid:durableId="499736733">
    <w:abstractNumId w:val="198"/>
  </w:num>
  <w:num w:numId="343" w16cid:durableId="319042247">
    <w:abstractNumId w:val="14"/>
  </w:num>
  <w:num w:numId="344" w16cid:durableId="615520797">
    <w:abstractNumId w:val="323"/>
  </w:num>
  <w:num w:numId="345" w16cid:durableId="1507671249">
    <w:abstractNumId w:val="13"/>
  </w:num>
  <w:num w:numId="346" w16cid:durableId="1076980340">
    <w:abstractNumId w:val="522"/>
  </w:num>
  <w:num w:numId="347" w16cid:durableId="1176529437">
    <w:abstractNumId w:val="428"/>
  </w:num>
  <w:num w:numId="348" w16cid:durableId="1935363358">
    <w:abstractNumId w:val="518"/>
  </w:num>
  <w:num w:numId="349" w16cid:durableId="1384213705">
    <w:abstractNumId w:val="232"/>
  </w:num>
  <w:num w:numId="350" w16cid:durableId="1342197686">
    <w:abstractNumId w:val="71"/>
  </w:num>
  <w:num w:numId="351" w16cid:durableId="1657996939">
    <w:abstractNumId w:val="91"/>
  </w:num>
  <w:num w:numId="352" w16cid:durableId="1536308651">
    <w:abstractNumId w:val="247"/>
  </w:num>
  <w:num w:numId="353" w16cid:durableId="2012223150">
    <w:abstractNumId w:val="465"/>
  </w:num>
  <w:num w:numId="354" w16cid:durableId="769934276">
    <w:abstractNumId w:val="20"/>
  </w:num>
  <w:num w:numId="355" w16cid:durableId="1986739229">
    <w:abstractNumId w:val="493"/>
  </w:num>
  <w:num w:numId="356" w16cid:durableId="1823308317">
    <w:abstractNumId w:val="517"/>
  </w:num>
  <w:num w:numId="357" w16cid:durableId="1514490578">
    <w:abstractNumId w:val="473"/>
  </w:num>
  <w:num w:numId="358" w16cid:durableId="1429156165">
    <w:abstractNumId w:val="216"/>
  </w:num>
  <w:num w:numId="359" w16cid:durableId="1422336649">
    <w:abstractNumId w:val="361"/>
  </w:num>
  <w:num w:numId="360" w16cid:durableId="2029520495">
    <w:abstractNumId w:val="468"/>
  </w:num>
  <w:num w:numId="361" w16cid:durableId="1345596592">
    <w:abstractNumId w:val="320"/>
  </w:num>
  <w:num w:numId="362" w16cid:durableId="355152988">
    <w:abstractNumId w:val="513"/>
  </w:num>
  <w:num w:numId="363" w16cid:durableId="1834105194">
    <w:abstractNumId w:val="16"/>
  </w:num>
  <w:num w:numId="364" w16cid:durableId="691339682">
    <w:abstractNumId w:val="391"/>
  </w:num>
  <w:num w:numId="365" w16cid:durableId="701323219">
    <w:abstractNumId w:val="316"/>
  </w:num>
  <w:num w:numId="366" w16cid:durableId="1209683001">
    <w:abstractNumId w:val="177"/>
  </w:num>
  <w:num w:numId="367" w16cid:durableId="953055514">
    <w:abstractNumId w:val="311"/>
  </w:num>
  <w:num w:numId="368" w16cid:durableId="926111001">
    <w:abstractNumId w:val="419"/>
  </w:num>
  <w:num w:numId="369" w16cid:durableId="1873570685">
    <w:abstractNumId w:val="445"/>
  </w:num>
  <w:num w:numId="370" w16cid:durableId="186214474">
    <w:abstractNumId w:val="212"/>
  </w:num>
  <w:num w:numId="371" w16cid:durableId="479352393">
    <w:abstractNumId w:val="164"/>
  </w:num>
  <w:num w:numId="372" w16cid:durableId="1700624566">
    <w:abstractNumId w:val="454"/>
  </w:num>
  <w:num w:numId="373" w16cid:durableId="1166093336">
    <w:abstractNumId w:val="486"/>
  </w:num>
  <w:num w:numId="374" w16cid:durableId="995914067">
    <w:abstractNumId w:val="359"/>
  </w:num>
  <w:num w:numId="375" w16cid:durableId="1998531506">
    <w:abstractNumId w:val="93"/>
  </w:num>
  <w:num w:numId="376" w16cid:durableId="925764781">
    <w:abstractNumId w:val="189"/>
  </w:num>
  <w:num w:numId="377" w16cid:durableId="2084449382">
    <w:abstractNumId w:val="173"/>
  </w:num>
  <w:num w:numId="378" w16cid:durableId="1150365806">
    <w:abstractNumId w:val="457"/>
  </w:num>
  <w:num w:numId="379" w16cid:durableId="1132095755">
    <w:abstractNumId w:val="411"/>
  </w:num>
  <w:num w:numId="380" w16cid:durableId="289483681">
    <w:abstractNumId w:val="119"/>
  </w:num>
  <w:num w:numId="381" w16cid:durableId="1009336153">
    <w:abstractNumId w:val="84"/>
  </w:num>
  <w:num w:numId="382" w16cid:durableId="1748650995">
    <w:abstractNumId w:val="130"/>
  </w:num>
  <w:num w:numId="383" w16cid:durableId="931090221">
    <w:abstractNumId w:val="200"/>
  </w:num>
  <w:num w:numId="384" w16cid:durableId="2048875730">
    <w:abstractNumId w:val="162"/>
  </w:num>
  <w:num w:numId="385" w16cid:durableId="343434110">
    <w:abstractNumId w:val="107"/>
  </w:num>
  <w:num w:numId="386" w16cid:durableId="165248575">
    <w:abstractNumId w:val="477"/>
  </w:num>
  <w:num w:numId="387" w16cid:durableId="606086915">
    <w:abstractNumId w:val="29"/>
  </w:num>
  <w:num w:numId="388" w16cid:durableId="714429224">
    <w:abstractNumId w:val="392"/>
  </w:num>
  <w:num w:numId="389" w16cid:durableId="2021201698">
    <w:abstractNumId w:val="514"/>
  </w:num>
  <w:num w:numId="390" w16cid:durableId="2096510038">
    <w:abstractNumId w:val="27"/>
  </w:num>
  <w:num w:numId="391" w16cid:durableId="337928192">
    <w:abstractNumId w:val="114"/>
  </w:num>
  <w:num w:numId="392" w16cid:durableId="466364938">
    <w:abstractNumId w:val="258"/>
  </w:num>
  <w:num w:numId="393" w16cid:durableId="1269847777">
    <w:abstractNumId w:val="5"/>
  </w:num>
  <w:num w:numId="394" w16cid:durableId="2125152592">
    <w:abstractNumId w:val="45"/>
  </w:num>
  <w:num w:numId="395" w16cid:durableId="2022274027">
    <w:abstractNumId w:val="368"/>
  </w:num>
  <w:num w:numId="396" w16cid:durableId="1150559769">
    <w:abstractNumId w:val="30"/>
  </w:num>
  <w:num w:numId="397" w16cid:durableId="76293339">
    <w:abstractNumId w:val="466"/>
  </w:num>
  <w:num w:numId="398" w16cid:durableId="1615360147">
    <w:abstractNumId w:val="371"/>
  </w:num>
  <w:num w:numId="399" w16cid:durableId="1933974995">
    <w:abstractNumId w:val="178"/>
  </w:num>
  <w:num w:numId="400" w16cid:durableId="1832409421">
    <w:abstractNumId w:val="318"/>
  </w:num>
  <w:num w:numId="401" w16cid:durableId="1241132887">
    <w:abstractNumId w:val="497"/>
  </w:num>
  <w:num w:numId="402" w16cid:durableId="1284384545">
    <w:abstractNumId w:val="370"/>
  </w:num>
  <w:num w:numId="403" w16cid:durableId="1299143295">
    <w:abstractNumId w:val="112"/>
  </w:num>
  <w:num w:numId="404" w16cid:durableId="156962884">
    <w:abstractNumId w:val="294"/>
  </w:num>
  <w:num w:numId="405" w16cid:durableId="1572306811">
    <w:abstractNumId w:val="476"/>
  </w:num>
  <w:num w:numId="406" w16cid:durableId="1939874270">
    <w:abstractNumId w:val="375"/>
  </w:num>
  <w:num w:numId="407" w16cid:durableId="399985578">
    <w:abstractNumId w:val="257"/>
  </w:num>
  <w:num w:numId="408" w16cid:durableId="1433236133">
    <w:abstractNumId w:val="458"/>
  </w:num>
  <w:num w:numId="409" w16cid:durableId="1927303786">
    <w:abstractNumId w:val="127"/>
  </w:num>
  <w:num w:numId="410" w16cid:durableId="207881839">
    <w:abstractNumId w:val="348"/>
  </w:num>
  <w:num w:numId="411" w16cid:durableId="1884824631">
    <w:abstractNumId w:val="52"/>
  </w:num>
  <w:num w:numId="412" w16cid:durableId="399137979">
    <w:abstractNumId w:val="175"/>
  </w:num>
  <w:num w:numId="413" w16cid:durableId="1547182844">
    <w:abstractNumId w:val="363"/>
  </w:num>
  <w:num w:numId="414" w16cid:durableId="1766152100">
    <w:abstractNumId w:val="334"/>
  </w:num>
  <w:num w:numId="415" w16cid:durableId="349525161">
    <w:abstractNumId w:val="31"/>
  </w:num>
  <w:num w:numId="416" w16cid:durableId="1922062593">
    <w:abstractNumId w:val="397"/>
  </w:num>
  <w:num w:numId="417" w16cid:durableId="1905139945">
    <w:abstractNumId w:val="172"/>
  </w:num>
  <w:num w:numId="418" w16cid:durableId="752746604">
    <w:abstractNumId w:val="484"/>
  </w:num>
  <w:num w:numId="419" w16cid:durableId="1143698356">
    <w:abstractNumId w:val="308"/>
  </w:num>
  <w:num w:numId="420" w16cid:durableId="1733691488">
    <w:abstractNumId w:val="106"/>
  </w:num>
  <w:num w:numId="421" w16cid:durableId="2087191661">
    <w:abstractNumId w:val="266"/>
  </w:num>
  <w:num w:numId="422" w16cid:durableId="1402361818">
    <w:abstractNumId w:val="23"/>
  </w:num>
  <w:num w:numId="423" w16cid:durableId="666133807">
    <w:abstractNumId w:val="274"/>
  </w:num>
  <w:num w:numId="424" w16cid:durableId="746027667">
    <w:abstractNumId w:val="37"/>
  </w:num>
  <w:num w:numId="425" w16cid:durableId="1396050514">
    <w:abstractNumId w:val="516"/>
  </w:num>
  <w:num w:numId="426" w16cid:durableId="535773318">
    <w:abstractNumId w:val="168"/>
  </w:num>
  <w:num w:numId="427" w16cid:durableId="1356729533">
    <w:abstractNumId w:val="405"/>
  </w:num>
  <w:num w:numId="428" w16cid:durableId="1886528229">
    <w:abstractNumId w:val="459"/>
  </w:num>
  <w:num w:numId="429" w16cid:durableId="1900743868">
    <w:abstractNumId w:val="332"/>
  </w:num>
  <w:num w:numId="430" w16cid:durableId="1557743821">
    <w:abstractNumId w:val="2"/>
  </w:num>
  <w:num w:numId="431" w16cid:durableId="1307667636">
    <w:abstractNumId w:val="58"/>
  </w:num>
  <w:num w:numId="432" w16cid:durableId="85200175">
    <w:abstractNumId w:val="389"/>
  </w:num>
  <w:num w:numId="433" w16cid:durableId="959992939">
    <w:abstractNumId w:val="325"/>
  </w:num>
  <w:num w:numId="434" w16cid:durableId="413941554">
    <w:abstractNumId w:val="417"/>
  </w:num>
  <w:num w:numId="435" w16cid:durableId="270475052">
    <w:abstractNumId w:val="456"/>
  </w:num>
  <w:num w:numId="436" w16cid:durableId="941911605">
    <w:abstractNumId w:val="15"/>
  </w:num>
  <w:num w:numId="437" w16cid:durableId="1872064863">
    <w:abstractNumId w:val="105"/>
  </w:num>
  <w:num w:numId="438" w16cid:durableId="1603875400">
    <w:abstractNumId w:val="353"/>
  </w:num>
  <w:num w:numId="439" w16cid:durableId="640039672">
    <w:abstractNumId w:val="182"/>
  </w:num>
  <w:num w:numId="440" w16cid:durableId="1215659978">
    <w:abstractNumId w:val="253"/>
  </w:num>
  <w:num w:numId="441" w16cid:durableId="1899899789">
    <w:abstractNumId w:val="431"/>
  </w:num>
  <w:num w:numId="442" w16cid:durableId="104430283">
    <w:abstractNumId w:val="402"/>
  </w:num>
  <w:num w:numId="443" w16cid:durableId="1941645942">
    <w:abstractNumId w:val="356"/>
  </w:num>
  <w:num w:numId="444" w16cid:durableId="858858628">
    <w:abstractNumId w:val="136"/>
  </w:num>
  <w:num w:numId="445" w16cid:durableId="1086683547">
    <w:abstractNumId w:val="143"/>
  </w:num>
  <w:num w:numId="446" w16cid:durableId="511575489">
    <w:abstractNumId w:val="384"/>
  </w:num>
  <w:num w:numId="447" w16cid:durableId="1979190265">
    <w:abstractNumId w:val="188"/>
  </w:num>
  <w:num w:numId="448" w16cid:durableId="249698017">
    <w:abstractNumId w:val="388"/>
  </w:num>
  <w:num w:numId="449" w16cid:durableId="1521553567">
    <w:abstractNumId w:val="222"/>
  </w:num>
  <w:num w:numId="450" w16cid:durableId="1384790176">
    <w:abstractNumId w:val="427"/>
  </w:num>
  <w:num w:numId="451" w16cid:durableId="1876574351">
    <w:abstractNumId w:val="59"/>
  </w:num>
  <w:num w:numId="452" w16cid:durableId="627667575">
    <w:abstractNumId w:val="312"/>
  </w:num>
  <w:num w:numId="453" w16cid:durableId="675159842">
    <w:abstractNumId w:val="25"/>
  </w:num>
  <w:num w:numId="454" w16cid:durableId="1943410886">
    <w:abstractNumId w:val="186"/>
  </w:num>
  <w:num w:numId="455" w16cid:durableId="1419912587">
    <w:abstractNumId w:val="73"/>
  </w:num>
  <w:num w:numId="456" w16cid:durableId="154954529">
    <w:abstractNumId w:val="10"/>
  </w:num>
  <w:num w:numId="457" w16cid:durableId="1303972158">
    <w:abstractNumId w:val="336"/>
  </w:num>
  <w:num w:numId="458" w16cid:durableId="510490038">
    <w:abstractNumId w:val="149"/>
  </w:num>
  <w:num w:numId="459" w16cid:durableId="425460188">
    <w:abstractNumId w:val="366"/>
  </w:num>
  <w:num w:numId="460" w16cid:durableId="1816531906">
    <w:abstractNumId w:val="150"/>
  </w:num>
  <w:num w:numId="461" w16cid:durableId="548803744">
    <w:abstractNumId w:val="298"/>
  </w:num>
  <w:num w:numId="462" w16cid:durableId="2052994321">
    <w:abstractNumId w:val="487"/>
  </w:num>
  <w:num w:numId="463" w16cid:durableId="1064370582">
    <w:abstractNumId w:val="207"/>
  </w:num>
  <w:num w:numId="464" w16cid:durableId="2010864171">
    <w:abstractNumId w:val="170"/>
  </w:num>
  <w:num w:numId="465" w16cid:durableId="1324430317">
    <w:abstractNumId w:val="41"/>
  </w:num>
  <w:num w:numId="466" w16cid:durableId="1008559991">
    <w:abstractNumId w:val="470"/>
  </w:num>
  <w:num w:numId="467" w16cid:durableId="1071269357">
    <w:abstractNumId w:val="443"/>
  </w:num>
  <w:num w:numId="468" w16cid:durableId="1117988546">
    <w:abstractNumId w:val="144"/>
  </w:num>
  <w:num w:numId="469" w16cid:durableId="598610842">
    <w:abstractNumId w:val="225"/>
  </w:num>
  <w:num w:numId="470" w16cid:durableId="1399356537">
    <w:abstractNumId w:val="167"/>
  </w:num>
  <w:num w:numId="471" w16cid:durableId="648020757">
    <w:abstractNumId w:val="201"/>
  </w:num>
  <w:num w:numId="472" w16cid:durableId="1617059717">
    <w:abstractNumId w:val="81"/>
  </w:num>
  <w:num w:numId="473" w16cid:durableId="49115743">
    <w:abstractNumId w:val="251"/>
  </w:num>
  <w:num w:numId="474" w16cid:durableId="1819607750">
    <w:abstractNumId w:val="151"/>
  </w:num>
  <w:num w:numId="475" w16cid:durableId="258833352">
    <w:abstractNumId w:val="181"/>
  </w:num>
  <w:num w:numId="476" w16cid:durableId="1395811864">
    <w:abstractNumId w:val="448"/>
  </w:num>
  <w:num w:numId="477" w16cid:durableId="2052486799">
    <w:abstractNumId w:val="213"/>
  </w:num>
  <w:num w:numId="478" w16cid:durableId="2050453314">
    <w:abstractNumId w:val="39"/>
  </w:num>
  <w:num w:numId="479" w16cid:durableId="1005396962">
    <w:abstractNumId w:val="230"/>
  </w:num>
  <w:num w:numId="480" w16cid:durableId="1527211602">
    <w:abstractNumId w:val="269"/>
  </w:num>
  <w:num w:numId="481" w16cid:durableId="1273437219">
    <w:abstractNumId w:val="444"/>
  </w:num>
  <w:num w:numId="482" w16cid:durableId="186528567">
    <w:abstractNumId w:val="449"/>
  </w:num>
  <w:num w:numId="483" w16cid:durableId="1787919493">
    <w:abstractNumId w:val="202"/>
  </w:num>
  <w:num w:numId="484" w16cid:durableId="1507865023">
    <w:abstractNumId w:val="7"/>
  </w:num>
  <w:num w:numId="485" w16cid:durableId="695230853">
    <w:abstractNumId w:val="506"/>
  </w:num>
  <w:num w:numId="486" w16cid:durableId="1225526334">
    <w:abstractNumId w:val="3"/>
  </w:num>
  <w:num w:numId="487" w16cid:durableId="1524199745">
    <w:abstractNumId w:val="276"/>
  </w:num>
  <w:num w:numId="488" w16cid:durableId="918561164">
    <w:abstractNumId w:val="333"/>
  </w:num>
  <w:num w:numId="489" w16cid:durableId="841554263">
    <w:abstractNumId w:val="51"/>
  </w:num>
  <w:num w:numId="490" w16cid:durableId="2108889547">
    <w:abstractNumId w:val="415"/>
  </w:num>
  <w:num w:numId="491" w16cid:durableId="2046053420">
    <w:abstractNumId w:val="22"/>
  </w:num>
  <w:num w:numId="492" w16cid:durableId="1721511162">
    <w:abstractNumId w:val="387"/>
  </w:num>
  <w:num w:numId="493" w16cid:durableId="1680421966">
    <w:abstractNumId w:val="275"/>
  </w:num>
  <w:num w:numId="494" w16cid:durableId="741026394">
    <w:abstractNumId w:val="281"/>
  </w:num>
  <w:num w:numId="495" w16cid:durableId="868956086">
    <w:abstractNumId w:val="47"/>
  </w:num>
  <w:num w:numId="496" w16cid:durableId="1329479941">
    <w:abstractNumId w:val="426"/>
  </w:num>
  <w:num w:numId="497" w16cid:durableId="1072000475">
    <w:abstractNumId w:val="90"/>
  </w:num>
  <w:num w:numId="498" w16cid:durableId="1238394145">
    <w:abstractNumId w:val="425"/>
  </w:num>
  <w:num w:numId="499" w16cid:durableId="1924023191">
    <w:abstractNumId w:val="433"/>
  </w:num>
  <w:num w:numId="500" w16cid:durableId="573469807">
    <w:abstractNumId w:val="438"/>
  </w:num>
  <w:num w:numId="501" w16cid:durableId="459688366">
    <w:abstractNumId w:val="310"/>
  </w:num>
  <w:num w:numId="502" w16cid:durableId="1501627519">
    <w:abstractNumId w:val="494"/>
  </w:num>
  <w:num w:numId="503" w16cid:durableId="263458845">
    <w:abstractNumId w:val="217"/>
  </w:num>
  <w:num w:numId="504" w16cid:durableId="1463647029">
    <w:abstractNumId w:val="110"/>
  </w:num>
  <w:num w:numId="505" w16cid:durableId="377555010">
    <w:abstractNumId w:val="88"/>
  </w:num>
  <w:num w:numId="506" w16cid:durableId="266743707">
    <w:abstractNumId w:val="398"/>
  </w:num>
  <w:num w:numId="507" w16cid:durableId="1160930000">
    <w:abstractNumId w:val="322"/>
  </w:num>
  <w:num w:numId="508" w16cid:durableId="521014944">
    <w:abstractNumId w:val="416"/>
  </w:num>
  <w:num w:numId="509" w16cid:durableId="1216576146">
    <w:abstractNumId w:val="501"/>
  </w:num>
  <w:num w:numId="510" w16cid:durableId="1865094355">
    <w:abstractNumId w:val="390"/>
  </w:num>
  <w:num w:numId="511" w16cid:durableId="1092776307">
    <w:abstractNumId w:val="515"/>
  </w:num>
  <w:num w:numId="512" w16cid:durableId="1659841708">
    <w:abstractNumId w:val="223"/>
  </w:num>
  <w:num w:numId="513" w16cid:durableId="790786876">
    <w:abstractNumId w:val="238"/>
  </w:num>
  <w:num w:numId="514" w16cid:durableId="544370098">
    <w:abstractNumId w:val="57"/>
  </w:num>
  <w:num w:numId="515" w16cid:durableId="710882038">
    <w:abstractNumId w:val="256"/>
  </w:num>
  <w:num w:numId="516" w16cid:durableId="1467746392">
    <w:abstractNumId w:val="261"/>
  </w:num>
  <w:num w:numId="517" w16cid:durableId="1747993415">
    <w:abstractNumId w:val="221"/>
  </w:num>
  <w:num w:numId="518" w16cid:durableId="1940289696">
    <w:abstractNumId w:val="342"/>
  </w:num>
  <w:num w:numId="519" w16cid:durableId="1453135868">
    <w:abstractNumId w:val="319"/>
  </w:num>
  <w:num w:numId="520" w16cid:durableId="1135753370">
    <w:abstractNumId w:val="209"/>
  </w:num>
  <w:num w:numId="521" w16cid:durableId="1415317536">
    <w:abstractNumId w:val="440"/>
  </w:num>
  <w:num w:numId="522" w16cid:durableId="1420444513">
    <w:abstractNumId w:val="350"/>
  </w:num>
  <w:num w:numId="523" w16cid:durableId="1569654843">
    <w:abstractNumId w:val="410"/>
  </w:num>
  <w:num w:numId="524" w16cid:durableId="118651787">
    <w:abstractNumId w:val="184"/>
  </w:num>
  <w:num w:numId="525" w16cid:durableId="1032463296">
    <w:abstractNumId w:val="179"/>
  </w:num>
  <w:numIdMacAtCleanup w:val="5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567"/>
  <w:hyphenationZone w:val="425"/>
  <w:drawingGridHorizontalSpacing w:val="110"/>
  <w:displayHorizontalDrawingGridEvery w:val="2"/>
  <w:characterSpacingControl w:val="doNotCompress"/>
  <w:doNotValidateAgainstSchema/>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797C"/>
    <w:rsid w:val="00000D52"/>
    <w:rsid w:val="00001502"/>
    <w:rsid w:val="00002CFB"/>
    <w:rsid w:val="00003225"/>
    <w:rsid w:val="0000343F"/>
    <w:rsid w:val="000036ED"/>
    <w:rsid w:val="00003858"/>
    <w:rsid w:val="00004189"/>
    <w:rsid w:val="00004F15"/>
    <w:rsid w:val="0000516B"/>
    <w:rsid w:val="000052A9"/>
    <w:rsid w:val="000052E8"/>
    <w:rsid w:val="00006A99"/>
    <w:rsid w:val="000101FE"/>
    <w:rsid w:val="000102D5"/>
    <w:rsid w:val="00010373"/>
    <w:rsid w:val="0001061F"/>
    <w:rsid w:val="00010DB3"/>
    <w:rsid w:val="00011215"/>
    <w:rsid w:val="000117CC"/>
    <w:rsid w:val="00011C8C"/>
    <w:rsid w:val="000123F5"/>
    <w:rsid w:val="00012494"/>
    <w:rsid w:val="000124D2"/>
    <w:rsid w:val="00012826"/>
    <w:rsid w:val="00012D6C"/>
    <w:rsid w:val="00013381"/>
    <w:rsid w:val="000138CD"/>
    <w:rsid w:val="00013A29"/>
    <w:rsid w:val="00013B14"/>
    <w:rsid w:val="00013D2C"/>
    <w:rsid w:val="00013F0A"/>
    <w:rsid w:val="0001430A"/>
    <w:rsid w:val="0001433E"/>
    <w:rsid w:val="000145A6"/>
    <w:rsid w:val="00014712"/>
    <w:rsid w:val="00014B15"/>
    <w:rsid w:val="00014E3C"/>
    <w:rsid w:val="0001502E"/>
    <w:rsid w:val="000154A5"/>
    <w:rsid w:val="00015564"/>
    <w:rsid w:val="000157F7"/>
    <w:rsid w:val="00015B28"/>
    <w:rsid w:val="00015BAD"/>
    <w:rsid w:val="00015E05"/>
    <w:rsid w:val="00015E24"/>
    <w:rsid w:val="000160FA"/>
    <w:rsid w:val="000169AE"/>
    <w:rsid w:val="0001700B"/>
    <w:rsid w:val="00017433"/>
    <w:rsid w:val="00017F66"/>
    <w:rsid w:val="00020212"/>
    <w:rsid w:val="00020517"/>
    <w:rsid w:val="00020546"/>
    <w:rsid w:val="000205C2"/>
    <w:rsid w:val="00020AB0"/>
    <w:rsid w:val="00020EEF"/>
    <w:rsid w:val="000211B9"/>
    <w:rsid w:val="000225CF"/>
    <w:rsid w:val="00022863"/>
    <w:rsid w:val="00022FBC"/>
    <w:rsid w:val="000230B4"/>
    <w:rsid w:val="0002360A"/>
    <w:rsid w:val="000236BE"/>
    <w:rsid w:val="00023FBB"/>
    <w:rsid w:val="00024379"/>
    <w:rsid w:val="0002489E"/>
    <w:rsid w:val="00025064"/>
    <w:rsid w:val="000255CC"/>
    <w:rsid w:val="00026C4F"/>
    <w:rsid w:val="0002717F"/>
    <w:rsid w:val="0002774A"/>
    <w:rsid w:val="00027754"/>
    <w:rsid w:val="00027AB4"/>
    <w:rsid w:val="00027E8E"/>
    <w:rsid w:val="00030A80"/>
    <w:rsid w:val="00030A8A"/>
    <w:rsid w:val="00030A90"/>
    <w:rsid w:val="00030BAE"/>
    <w:rsid w:val="000311D9"/>
    <w:rsid w:val="000313BF"/>
    <w:rsid w:val="000314BE"/>
    <w:rsid w:val="00031881"/>
    <w:rsid w:val="00031F7F"/>
    <w:rsid w:val="00032786"/>
    <w:rsid w:val="00032C22"/>
    <w:rsid w:val="00032F13"/>
    <w:rsid w:val="0003315D"/>
    <w:rsid w:val="000332E9"/>
    <w:rsid w:val="00033356"/>
    <w:rsid w:val="00034932"/>
    <w:rsid w:val="00034BFF"/>
    <w:rsid w:val="000352CA"/>
    <w:rsid w:val="00035463"/>
    <w:rsid w:val="00035EBD"/>
    <w:rsid w:val="00036042"/>
    <w:rsid w:val="00037580"/>
    <w:rsid w:val="00037637"/>
    <w:rsid w:val="0003795B"/>
    <w:rsid w:val="0003799F"/>
    <w:rsid w:val="00040498"/>
    <w:rsid w:val="0004050F"/>
    <w:rsid w:val="00040777"/>
    <w:rsid w:val="00040800"/>
    <w:rsid w:val="00041282"/>
    <w:rsid w:val="000417E0"/>
    <w:rsid w:val="00041BC3"/>
    <w:rsid w:val="00041D65"/>
    <w:rsid w:val="0004209C"/>
    <w:rsid w:val="000424ED"/>
    <w:rsid w:val="00042D05"/>
    <w:rsid w:val="00042D59"/>
    <w:rsid w:val="00043BD2"/>
    <w:rsid w:val="000442D9"/>
    <w:rsid w:val="00044F80"/>
    <w:rsid w:val="00046F5E"/>
    <w:rsid w:val="00047859"/>
    <w:rsid w:val="00047FE8"/>
    <w:rsid w:val="000505D5"/>
    <w:rsid w:val="0005065A"/>
    <w:rsid w:val="00050818"/>
    <w:rsid w:val="0005083C"/>
    <w:rsid w:val="00050B34"/>
    <w:rsid w:val="00050F47"/>
    <w:rsid w:val="0005133F"/>
    <w:rsid w:val="0005157C"/>
    <w:rsid w:val="0005199C"/>
    <w:rsid w:val="00051B6D"/>
    <w:rsid w:val="00051FFF"/>
    <w:rsid w:val="00052164"/>
    <w:rsid w:val="0005236C"/>
    <w:rsid w:val="00053527"/>
    <w:rsid w:val="00053ABE"/>
    <w:rsid w:val="00053B2A"/>
    <w:rsid w:val="00053BD2"/>
    <w:rsid w:val="00053D1B"/>
    <w:rsid w:val="00054426"/>
    <w:rsid w:val="0005454B"/>
    <w:rsid w:val="000547BD"/>
    <w:rsid w:val="00054A6F"/>
    <w:rsid w:val="00054D1F"/>
    <w:rsid w:val="00054DE1"/>
    <w:rsid w:val="00054FAD"/>
    <w:rsid w:val="000550C5"/>
    <w:rsid w:val="00055232"/>
    <w:rsid w:val="00055345"/>
    <w:rsid w:val="0005584B"/>
    <w:rsid w:val="0005648C"/>
    <w:rsid w:val="000564C5"/>
    <w:rsid w:val="000570AB"/>
    <w:rsid w:val="00057996"/>
    <w:rsid w:val="00057A49"/>
    <w:rsid w:val="00057CA3"/>
    <w:rsid w:val="00057DCB"/>
    <w:rsid w:val="000605A1"/>
    <w:rsid w:val="00060A81"/>
    <w:rsid w:val="000614DA"/>
    <w:rsid w:val="0006212D"/>
    <w:rsid w:val="00062514"/>
    <w:rsid w:val="0006251B"/>
    <w:rsid w:val="00062ABA"/>
    <w:rsid w:val="00062E61"/>
    <w:rsid w:val="0006349E"/>
    <w:rsid w:val="00063F6B"/>
    <w:rsid w:val="000645C2"/>
    <w:rsid w:val="00064ABC"/>
    <w:rsid w:val="000653CD"/>
    <w:rsid w:val="00066B14"/>
    <w:rsid w:val="00066E3F"/>
    <w:rsid w:val="000679E4"/>
    <w:rsid w:val="00067C74"/>
    <w:rsid w:val="0007017A"/>
    <w:rsid w:val="00070638"/>
    <w:rsid w:val="00070C4C"/>
    <w:rsid w:val="00070DA9"/>
    <w:rsid w:val="00070E14"/>
    <w:rsid w:val="00071731"/>
    <w:rsid w:val="00071DD4"/>
    <w:rsid w:val="00071F19"/>
    <w:rsid w:val="000729AF"/>
    <w:rsid w:val="00072DF3"/>
    <w:rsid w:val="00073292"/>
    <w:rsid w:val="000733F5"/>
    <w:rsid w:val="00073443"/>
    <w:rsid w:val="000734E4"/>
    <w:rsid w:val="00073586"/>
    <w:rsid w:val="00073A05"/>
    <w:rsid w:val="00073DEA"/>
    <w:rsid w:val="00073E22"/>
    <w:rsid w:val="00073E6C"/>
    <w:rsid w:val="00074589"/>
    <w:rsid w:val="000745EF"/>
    <w:rsid w:val="00074602"/>
    <w:rsid w:val="00074A21"/>
    <w:rsid w:val="00074AC2"/>
    <w:rsid w:val="00075073"/>
    <w:rsid w:val="0007599A"/>
    <w:rsid w:val="00075EAB"/>
    <w:rsid w:val="00076290"/>
    <w:rsid w:val="000764C5"/>
    <w:rsid w:val="00076634"/>
    <w:rsid w:val="0007686D"/>
    <w:rsid w:val="00076C1B"/>
    <w:rsid w:val="00076C93"/>
    <w:rsid w:val="00076D3A"/>
    <w:rsid w:val="00077DA9"/>
    <w:rsid w:val="0008022C"/>
    <w:rsid w:val="000804DF"/>
    <w:rsid w:val="000807B0"/>
    <w:rsid w:val="000809E3"/>
    <w:rsid w:val="0008106D"/>
    <w:rsid w:val="0008147E"/>
    <w:rsid w:val="00081796"/>
    <w:rsid w:val="00081902"/>
    <w:rsid w:val="00081950"/>
    <w:rsid w:val="00082286"/>
    <w:rsid w:val="00082533"/>
    <w:rsid w:val="00082C16"/>
    <w:rsid w:val="0008399E"/>
    <w:rsid w:val="00083D07"/>
    <w:rsid w:val="00084744"/>
    <w:rsid w:val="000848DB"/>
    <w:rsid w:val="00084921"/>
    <w:rsid w:val="00085419"/>
    <w:rsid w:val="00086366"/>
    <w:rsid w:val="000865A9"/>
    <w:rsid w:val="00086B3B"/>
    <w:rsid w:val="00086B68"/>
    <w:rsid w:val="00086EBB"/>
    <w:rsid w:val="00086F4D"/>
    <w:rsid w:val="00087038"/>
    <w:rsid w:val="00087E94"/>
    <w:rsid w:val="00090246"/>
    <w:rsid w:val="00090E5B"/>
    <w:rsid w:val="00091833"/>
    <w:rsid w:val="00091A72"/>
    <w:rsid w:val="00091BFA"/>
    <w:rsid w:val="0009276B"/>
    <w:rsid w:val="00092DEB"/>
    <w:rsid w:val="00092E8E"/>
    <w:rsid w:val="00092F0E"/>
    <w:rsid w:val="000942C2"/>
    <w:rsid w:val="00094A63"/>
    <w:rsid w:val="00094DA7"/>
    <w:rsid w:val="000952F2"/>
    <w:rsid w:val="00095903"/>
    <w:rsid w:val="0009677A"/>
    <w:rsid w:val="000972AB"/>
    <w:rsid w:val="0009739C"/>
    <w:rsid w:val="00097A10"/>
    <w:rsid w:val="00097AA7"/>
    <w:rsid w:val="00097C35"/>
    <w:rsid w:val="00097DC1"/>
    <w:rsid w:val="000A01F0"/>
    <w:rsid w:val="000A0346"/>
    <w:rsid w:val="000A0728"/>
    <w:rsid w:val="000A0925"/>
    <w:rsid w:val="000A0C51"/>
    <w:rsid w:val="000A0E91"/>
    <w:rsid w:val="000A1724"/>
    <w:rsid w:val="000A1AB7"/>
    <w:rsid w:val="000A1CEE"/>
    <w:rsid w:val="000A2436"/>
    <w:rsid w:val="000A2515"/>
    <w:rsid w:val="000A2ABC"/>
    <w:rsid w:val="000A2B27"/>
    <w:rsid w:val="000A30D7"/>
    <w:rsid w:val="000A31F8"/>
    <w:rsid w:val="000A33B7"/>
    <w:rsid w:val="000A438E"/>
    <w:rsid w:val="000A451C"/>
    <w:rsid w:val="000A47B6"/>
    <w:rsid w:val="000A4870"/>
    <w:rsid w:val="000A4A2D"/>
    <w:rsid w:val="000A5052"/>
    <w:rsid w:val="000A5312"/>
    <w:rsid w:val="000A555D"/>
    <w:rsid w:val="000A5A74"/>
    <w:rsid w:val="000A5AF1"/>
    <w:rsid w:val="000A6BC4"/>
    <w:rsid w:val="000A71BF"/>
    <w:rsid w:val="000A71C2"/>
    <w:rsid w:val="000B00DE"/>
    <w:rsid w:val="000B034B"/>
    <w:rsid w:val="000B0E0A"/>
    <w:rsid w:val="000B0EF7"/>
    <w:rsid w:val="000B149F"/>
    <w:rsid w:val="000B1823"/>
    <w:rsid w:val="000B2A6D"/>
    <w:rsid w:val="000B2B48"/>
    <w:rsid w:val="000B2C91"/>
    <w:rsid w:val="000B2CB6"/>
    <w:rsid w:val="000B3812"/>
    <w:rsid w:val="000B3D81"/>
    <w:rsid w:val="000B3DA4"/>
    <w:rsid w:val="000B43D3"/>
    <w:rsid w:val="000B4894"/>
    <w:rsid w:val="000B554A"/>
    <w:rsid w:val="000B600B"/>
    <w:rsid w:val="000B60B9"/>
    <w:rsid w:val="000B60BF"/>
    <w:rsid w:val="000B6369"/>
    <w:rsid w:val="000B669E"/>
    <w:rsid w:val="000B6731"/>
    <w:rsid w:val="000B6BAA"/>
    <w:rsid w:val="000B6C12"/>
    <w:rsid w:val="000B6CCE"/>
    <w:rsid w:val="000B7271"/>
    <w:rsid w:val="000B7B04"/>
    <w:rsid w:val="000B7B1E"/>
    <w:rsid w:val="000B7E5B"/>
    <w:rsid w:val="000B7F98"/>
    <w:rsid w:val="000C0129"/>
    <w:rsid w:val="000C037E"/>
    <w:rsid w:val="000C0485"/>
    <w:rsid w:val="000C0552"/>
    <w:rsid w:val="000C08C1"/>
    <w:rsid w:val="000C0FE1"/>
    <w:rsid w:val="000C13B8"/>
    <w:rsid w:val="000C1B7E"/>
    <w:rsid w:val="000C1D4C"/>
    <w:rsid w:val="000C21DF"/>
    <w:rsid w:val="000C260B"/>
    <w:rsid w:val="000C2BA0"/>
    <w:rsid w:val="000C2BF8"/>
    <w:rsid w:val="000C2C02"/>
    <w:rsid w:val="000C2D54"/>
    <w:rsid w:val="000C3020"/>
    <w:rsid w:val="000C3F5B"/>
    <w:rsid w:val="000C48F6"/>
    <w:rsid w:val="000C4B8B"/>
    <w:rsid w:val="000C50C3"/>
    <w:rsid w:val="000C525A"/>
    <w:rsid w:val="000C533E"/>
    <w:rsid w:val="000C554F"/>
    <w:rsid w:val="000C58FA"/>
    <w:rsid w:val="000C5BA3"/>
    <w:rsid w:val="000C5BA8"/>
    <w:rsid w:val="000C61FD"/>
    <w:rsid w:val="000C6E39"/>
    <w:rsid w:val="000C6F6C"/>
    <w:rsid w:val="000C730B"/>
    <w:rsid w:val="000C74D3"/>
    <w:rsid w:val="000C74EF"/>
    <w:rsid w:val="000C78FF"/>
    <w:rsid w:val="000C7E93"/>
    <w:rsid w:val="000C7F66"/>
    <w:rsid w:val="000D0B4E"/>
    <w:rsid w:val="000D0D21"/>
    <w:rsid w:val="000D106E"/>
    <w:rsid w:val="000D1A26"/>
    <w:rsid w:val="000D1CE3"/>
    <w:rsid w:val="000D2064"/>
    <w:rsid w:val="000D27B6"/>
    <w:rsid w:val="000D2CE1"/>
    <w:rsid w:val="000D2E18"/>
    <w:rsid w:val="000D2EE2"/>
    <w:rsid w:val="000D3062"/>
    <w:rsid w:val="000D38FA"/>
    <w:rsid w:val="000D3EFA"/>
    <w:rsid w:val="000D42B0"/>
    <w:rsid w:val="000D4318"/>
    <w:rsid w:val="000D599D"/>
    <w:rsid w:val="000D5BF8"/>
    <w:rsid w:val="000D70EA"/>
    <w:rsid w:val="000D72B1"/>
    <w:rsid w:val="000D7410"/>
    <w:rsid w:val="000D77BA"/>
    <w:rsid w:val="000E0378"/>
    <w:rsid w:val="000E0542"/>
    <w:rsid w:val="000E069F"/>
    <w:rsid w:val="000E080C"/>
    <w:rsid w:val="000E0EB3"/>
    <w:rsid w:val="000E1153"/>
    <w:rsid w:val="000E131A"/>
    <w:rsid w:val="000E27D8"/>
    <w:rsid w:val="000E2CFD"/>
    <w:rsid w:val="000E3062"/>
    <w:rsid w:val="000E3433"/>
    <w:rsid w:val="000E34ED"/>
    <w:rsid w:val="000E394C"/>
    <w:rsid w:val="000E4AD6"/>
    <w:rsid w:val="000E50C5"/>
    <w:rsid w:val="000E55A4"/>
    <w:rsid w:val="000E5F30"/>
    <w:rsid w:val="000E68A4"/>
    <w:rsid w:val="000E691C"/>
    <w:rsid w:val="000E708F"/>
    <w:rsid w:val="000E7302"/>
    <w:rsid w:val="000E7DCE"/>
    <w:rsid w:val="000F03C1"/>
    <w:rsid w:val="000F0533"/>
    <w:rsid w:val="000F10D4"/>
    <w:rsid w:val="000F12D6"/>
    <w:rsid w:val="000F1E2D"/>
    <w:rsid w:val="000F1EE0"/>
    <w:rsid w:val="000F1F45"/>
    <w:rsid w:val="000F25D5"/>
    <w:rsid w:val="000F26B9"/>
    <w:rsid w:val="000F2737"/>
    <w:rsid w:val="000F27B2"/>
    <w:rsid w:val="000F27FD"/>
    <w:rsid w:val="000F2897"/>
    <w:rsid w:val="000F32E5"/>
    <w:rsid w:val="000F38C0"/>
    <w:rsid w:val="000F3A77"/>
    <w:rsid w:val="000F3FE8"/>
    <w:rsid w:val="000F5079"/>
    <w:rsid w:val="000F592E"/>
    <w:rsid w:val="000F5D53"/>
    <w:rsid w:val="000F5DD3"/>
    <w:rsid w:val="000F6088"/>
    <w:rsid w:val="000F620C"/>
    <w:rsid w:val="000F6422"/>
    <w:rsid w:val="000F645E"/>
    <w:rsid w:val="000F6EB1"/>
    <w:rsid w:val="000F7503"/>
    <w:rsid w:val="000F797C"/>
    <w:rsid w:val="000F7D26"/>
    <w:rsid w:val="000F7E46"/>
    <w:rsid w:val="00100CAB"/>
    <w:rsid w:val="00100E8C"/>
    <w:rsid w:val="00100FC1"/>
    <w:rsid w:val="001016C9"/>
    <w:rsid w:val="001023A3"/>
    <w:rsid w:val="001026DD"/>
    <w:rsid w:val="001026F7"/>
    <w:rsid w:val="00102BC1"/>
    <w:rsid w:val="00102E25"/>
    <w:rsid w:val="001033ED"/>
    <w:rsid w:val="001034A1"/>
    <w:rsid w:val="00103503"/>
    <w:rsid w:val="0010360B"/>
    <w:rsid w:val="00103CE2"/>
    <w:rsid w:val="00105207"/>
    <w:rsid w:val="00106048"/>
    <w:rsid w:val="00106499"/>
    <w:rsid w:val="0010665D"/>
    <w:rsid w:val="00106B78"/>
    <w:rsid w:val="00106BF0"/>
    <w:rsid w:val="00107296"/>
    <w:rsid w:val="00107333"/>
    <w:rsid w:val="001105C7"/>
    <w:rsid w:val="001107B6"/>
    <w:rsid w:val="00110996"/>
    <w:rsid w:val="00110C2E"/>
    <w:rsid w:val="00110E02"/>
    <w:rsid w:val="00111059"/>
    <w:rsid w:val="0011116C"/>
    <w:rsid w:val="00111406"/>
    <w:rsid w:val="001114F5"/>
    <w:rsid w:val="00111CBB"/>
    <w:rsid w:val="001120A7"/>
    <w:rsid w:val="001126A1"/>
    <w:rsid w:val="0011300D"/>
    <w:rsid w:val="001132E2"/>
    <w:rsid w:val="0011360B"/>
    <w:rsid w:val="00113957"/>
    <w:rsid w:val="00114034"/>
    <w:rsid w:val="001149AF"/>
    <w:rsid w:val="001149FA"/>
    <w:rsid w:val="00114B1B"/>
    <w:rsid w:val="00115557"/>
    <w:rsid w:val="0011642C"/>
    <w:rsid w:val="00116A12"/>
    <w:rsid w:val="00116BDD"/>
    <w:rsid w:val="00116C3E"/>
    <w:rsid w:val="00116D3B"/>
    <w:rsid w:val="0011743F"/>
    <w:rsid w:val="001177EA"/>
    <w:rsid w:val="00117ECB"/>
    <w:rsid w:val="00120A7E"/>
    <w:rsid w:val="00120E4A"/>
    <w:rsid w:val="001210EF"/>
    <w:rsid w:val="001211AC"/>
    <w:rsid w:val="001213DA"/>
    <w:rsid w:val="001221EC"/>
    <w:rsid w:val="001222CB"/>
    <w:rsid w:val="001228E5"/>
    <w:rsid w:val="00122DEA"/>
    <w:rsid w:val="0012307E"/>
    <w:rsid w:val="0012329F"/>
    <w:rsid w:val="001233B7"/>
    <w:rsid w:val="00123842"/>
    <w:rsid w:val="00123ADA"/>
    <w:rsid w:val="00123E0F"/>
    <w:rsid w:val="00124549"/>
    <w:rsid w:val="0012479A"/>
    <w:rsid w:val="00125126"/>
    <w:rsid w:val="001260E0"/>
    <w:rsid w:val="001260E5"/>
    <w:rsid w:val="001268AB"/>
    <w:rsid w:val="001302A7"/>
    <w:rsid w:val="0013090C"/>
    <w:rsid w:val="00130D20"/>
    <w:rsid w:val="00130EE5"/>
    <w:rsid w:val="00131B01"/>
    <w:rsid w:val="00131DCA"/>
    <w:rsid w:val="001320B1"/>
    <w:rsid w:val="00133AF5"/>
    <w:rsid w:val="00133CD0"/>
    <w:rsid w:val="00133DCD"/>
    <w:rsid w:val="00134447"/>
    <w:rsid w:val="0013447D"/>
    <w:rsid w:val="001344A8"/>
    <w:rsid w:val="0013465C"/>
    <w:rsid w:val="00134A63"/>
    <w:rsid w:val="001351C6"/>
    <w:rsid w:val="00135A2C"/>
    <w:rsid w:val="00135E15"/>
    <w:rsid w:val="00135E4B"/>
    <w:rsid w:val="001367EB"/>
    <w:rsid w:val="00137077"/>
    <w:rsid w:val="00137163"/>
    <w:rsid w:val="00137621"/>
    <w:rsid w:val="00140174"/>
    <w:rsid w:val="001404A2"/>
    <w:rsid w:val="00140587"/>
    <w:rsid w:val="0014059F"/>
    <w:rsid w:val="001407EF"/>
    <w:rsid w:val="00140CA1"/>
    <w:rsid w:val="00140D73"/>
    <w:rsid w:val="00140DE1"/>
    <w:rsid w:val="00140EC8"/>
    <w:rsid w:val="001414E2"/>
    <w:rsid w:val="0014165B"/>
    <w:rsid w:val="00141714"/>
    <w:rsid w:val="00142101"/>
    <w:rsid w:val="001423DB"/>
    <w:rsid w:val="0014263A"/>
    <w:rsid w:val="00142B90"/>
    <w:rsid w:val="00142BF7"/>
    <w:rsid w:val="00143091"/>
    <w:rsid w:val="00143156"/>
    <w:rsid w:val="0014338B"/>
    <w:rsid w:val="001436EC"/>
    <w:rsid w:val="00143829"/>
    <w:rsid w:val="00144068"/>
    <w:rsid w:val="001440EB"/>
    <w:rsid w:val="00144341"/>
    <w:rsid w:val="0014477D"/>
    <w:rsid w:val="00145182"/>
    <w:rsid w:val="001455DB"/>
    <w:rsid w:val="001458FD"/>
    <w:rsid w:val="0014703D"/>
    <w:rsid w:val="0014705B"/>
    <w:rsid w:val="00147EE8"/>
    <w:rsid w:val="001507DC"/>
    <w:rsid w:val="00151381"/>
    <w:rsid w:val="00151685"/>
    <w:rsid w:val="00151D5F"/>
    <w:rsid w:val="00152486"/>
    <w:rsid w:val="001525AB"/>
    <w:rsid w:val="001529D5"/>
    <w:rsid w:val="00152BA3"/>
    <w:rsid w:val="00152C85"/>
    <w:rsid w:val="00152F87"/>
    <w:rsid w:val="00153DD8"/>
    <w:rsid w:val="00154246"/>
    <w:rsid w:val="00154371"/>
    <w:rsid w:val="00154923"/>
    <w:rsid w:val="00154A09"/>
    <w:rsid w:val="00154DE8"/>
    <w:rsid w:val="001553CE"/>
    <w:rsid w:val="001556E4"/>
    <w:rsid w:val="00155B06"/>
    <w:rsid w:val="00156429"/>
    <w:rsid w:val="00156973"/>
    <w:rsid w:val="00156976"/>
    <w:rsid w:val="0015697A"/>
    <w:rsid w:val="00156B5C"/>
    <w:rsid w:val="00156EA3"/>
    <w:rsid w:val="00157265"/>
    <w:rsid w:val="001574EA"/>
    <w:rsid w:val="00157927"/>
    <w:rsid w:val="0016016A"/>
    <w:rsid w:val="00160744"/>
    <w:rsid w:val="001607B1"/>
    <w:rsid w:val="001611B7"/>
    <w:rsid w:val="0016179E"/>
    <w:rsid w:val="001620FF"/>
    <w:rsid w:val="00162263"/>
    <w:rsid w:val="00162578"/>
    <w:rsid w:val="00162DB3"/>
    <w:rsid w:val="00162F4B"/>
    <w:rsid w:val="00163239"/>
    <w:rsid w:val="00163F8D"/>
    <w:rsid w:val="00164459"/>
    <w:rsid w:val="001644A2"/>
    <w:rsid w:val="00164556"/>
    <w:rsid w:val="001646A9"/>
    <w:rsid w:val="00164C0C"/>
    <w:rsid w:val="00164ED3"/>
    <w:rsid w:val="00165844"/>
    <w:rsid w:val="00165893"/>
    <w:rsid w:val="00165FCB"/>
    <w:rsid w:val="00166770"/>
    <w:rsid w:val="00166ADD"/>
    <w:rsid w:val="00166E41"/>
    <w:rsid w:val="0016721B"/>
    <w:rsid w:val="00170CA2"/>
    <w:rsid w:val="001717C2"/>
    <w:rsid w:val="0017228F"/>
    <w:rsid w:val="00172E47"/>
    <w:rsid w:val="00173B4A"/>
    <w:rsid w:val="00174099"/>
    <w:rsid w:val="001742FF"/>
    <w:rsid w:val="00175886"/>
    <w:rsid w:val="00175DCD"/>
    <w:rsid w:val="00176142"/>
    <w:rsid w:val="00176215"/>
    <w:rsid w:val="001766D3"/>
    <w:rsid w:val="001768B5"/>
    <w:rsid w:val="001769D5"/>
    <w:rsid w:val="00176A24"/>
    <w:rsid w:val="00177010"/>
    <w:rsid w:val="0017707B"/>
    <w:rsid w:val="001774CC"/>
    <w:rsid w:val="001774EF"/>
    <w:rsid w:val="00177882"/>
    <w:rsid w:val="001802DC"/>
    <w:rsid w:val="001814D2"/>
    <w:rsid w:val="00182153"/>
    <w:rsid w:val="001824A9"/>
    <w:rsid w:val="001831B3"/>
    <w:rsid w:val="00183940"/>
    <w:rsid w:val="00183F26"/>
    <w:rsid w:val="001844AB"/>
    <w:rsid w:val="00184E47"/>
    <w:rsid w:val="00185312"/>
    <w:rsid w:val="00185B3F"/>
    <w:rsid w:val="00185CFA"/>
    <w:rsid w:val="00185EB1"/>
    <w:rsid w:val="00186471"/>
    <w:rsid w:val="00186777"/>
    <w:rsid w:val="00186927"/>
    <w:rsid w:val="00186E10"/>
    <w:rsid w:val="001870E8"/>
    <w:rsid w:val="00187876"/>
    <w:rsid w:val="00187E54"/>
    <w:rsid w:val="001905B1"/>
    <w:rsid w:val="00190A59"/>
    <w:rsid w:val="00190B1D"/>
    <w:rsid w:val="00190E4A"/>
    <w:rsid w:val="00191459"/>
    <w:rsid w:val="0019184F"/>
    <w:rsid w:val="00191978"/>
    <w:rsid w:val="00191A67"/>
    <w:rsid w:val="001928A7"/>
    <w:rsid w:val="0019309F"/>
    <w:rsid w:val="0019356D"/>
    <w:rsid w:val="001936A8"/>
    <w:rsid w:val="00193CE5"/>
    <w:rsid w:val="00193F57"/>
    <w:rsid w:val="0019464F"/>
    <w:rsid w:val="00195B1E"/>
    <w:rsid w:val="00195EBE"/>
    <w:rsid w:val="00195EDD"/>
    <w:rsid w:val="0019653C"/>
    <w:rsid w:val="00196DA1"/>
    <w:rsid w:val="00197175"/>
    <w:rsid w:val="00197441"/>
    <w:rsid w:val="00197A06"/>
    <w:rsid w:val="00197D57"/>
    <w:rsid w:val="001A0421"/>
    <w:rsid w:val="001A0A9F"/>
    <w:rsid w:val="001A0D0A"/>
    <w:rsid w:val="001A0EFE"/>
    <w:rsid w:val="001A1784"/>
    <w:rsid w:val="001A230B"/>
    <w:rsid w:val="001A2D38"/>
    <w:rsid w:val="001A338A"/>
    <w:rsid w:val="001A33A6"/>
    <w:rsid w:val="001A3A4E"/>
    <w:rsid w:val="001A3BCC"/>
    <w:rsid w:val="001A3C7C"/>
    <w:rsid w:val="001A3E72"/>
    <w:rsid w:val="001A3ED9"/>
    <w:rsid w:val="001A3F01"/>
    <w:rsid w:val="001A4151"/>
    <w:rsid w:val="001A43CD"/>
    <w:rsid w:val="001A4C6F"/>
    <w:rsid w:val="001A51A1"/>
    <w:rsid w:val="001A5FC9"/>
    <w:rsid w:val="001A6178"/>
    <w:rsid w:val="001A61DB"/>
    <w:rsid w:val="001A646A"/>
    <w:rsid w:val="001A6780"/>
    <w:rsid w:val="001A6821"/>
    <w:rsid w:val="001A6854"/>
    <w:rsid w:val="001A6DB9"/>
    <w:rsid w:val="001A750A"/>
    <w:rsid w:val="001A76A8"/>
    <w:rsid w:val="001A7CB8"/>
    <w:rsid w:val="001B133A"/>
    <w:rsid w:val="001B1379"/>
    <w:rsid w:val="001B144D"/>
    <w:rsid w:val="001B1454"/>
    <w:rsid w:val="001B14FB"/>
    <w:rsid w:val="001B19FD"/>
    <w:rsid w:val="001B1A28"/>
    <w:rsid w:val="001B1EBA"/>
    <w:rsid w:val="001B2312"/>
    <w:rsid w:val="001B2504"/>
    <w:rsid w:val="001B2888"/>
    <w:rsid w:val="001B2AEE"/>
    <w:rsid w:val="001B2BAC"/>
    <w:rsid w:val="001B3955"/>
    <w:rsid w:val="001B3EF1"/>
    <w:rsid w:val="001B42DE"/>
    <w:rsid w:val="001B4400"/>
    <w:rsid w:val="001B4513"/>
    <w:rsid w:val="001B46AB"/>
    <w:rsid w:val="001B50F7"/>
    <w:rsid w:val="001B54D0"/>
    <w:rsid w:val="001B5523"/>
    <w:rsid w:val="001B5B7C"/>
    <w:rsid w:val="001B5BF4"/>
    <w:rsid w:val="001B68F8"/>
    <w:rsid w:val="001B6917"/>
    <w:rsid w:val="001B6A61"/>
    <w:rsid w:val="001B6F5A"/>
    <w:rsid w:val="001B7C4B"/>
    <w:rsid w:val="001C06AC"/>
    <w:rsid w:val="001C0F9E"/>
    <w:rsid w:val="001C1243"/>
    <w:rsid w:val="001C1D8B"/>
    <w:rsid w:val="001C1F9E"/>
    <w:rsid w:val="001C21A8"/>
    <w:rsid w:val="001C2483"/>
    <w:rsid w:val="001C297F"/>
    <w:rsid w:val="001C2E41"/>
    <w:rsid w:val="001C33E6"/>
    <w:rsid w:val="001C3446"/>
    <w:rsid w:val="001C3825"/>
    <w:rsid w:val="001C3E45"/>
    <w:rsid w:val="001C41C8"/>
    <w:rsid w:val="001C4ABB"/>
    <w:rsid w:val="001C4C61"/>
    <w:rsid w:val="001C5E67"/>
    <w:rsid w:val="001C62E1"/>
    <w:rsid w:val="001C652B"/>
    <w:rsid w:val="001C7522"/>
    <w:rsid w:val="001C77B0"/>
    <w:rsid w:val="001D0300"/>
    <w:rsid w:val="001D0590"/>
    <w:rsid w:val="001D0DFA"/>
    <w:rsid w:val="001D1C22"/>
    <w:rsid w:val="001D322A"/>
    <w:rsid w:val="001D32BB"/>
    <w:rsid w:val="001D372F"/>
    <w:rsid w:val="001D39B5"/>
    <w:rsid w:val="001D3CA2"/>
    <w:rsid w:val="001D4147"/>
    <w:rsid w:val="001D46A3"/>
    <w:rsid w:val="001D5D85"/>
    <w:rsid w:val="001D602D"/>
    <w:rsid w:val="001D61D9"/>
    <w:rsid w:val="001D657E"/>
    <w:rsid w:val="001D6BDE"/>
    <w:rsid w:val="001D6FD1"/>
    <w:rsid w:val="001D7174"/>
    <w:rsid w:val="001D78EC"/>
    <w:rsid w:val="001E03DB"/>
    <w:rsid w:val="001E0617"/>
    <w:rsid w:val="001E07F9"/>
    <w:rsid w:val="001E0961"/>
    <w:rsid w:val="001E1300"/>
    <w:rsid w:val="001E141C"/>
    <w:rsid w:val="001E2625"/>
    <w:rsid w:val="001E2BE5"/>
    <w:rsid w:val="001E2F87"/>
    <w:rsid w:val="001E3299"/>
    <w:rsid w:val="001E3441"/>
    <w:rsid w:val="001E4977"/>
    <w:rsid w:val="001E52F2"/>
    <w:rsid w:val="001E531F"/>
    <w:rsid w:val="001E57C8"/>
    <w:rsid w:val="001E63C4"/>
    <w:rsid w:val="001E77E8"/>
    <w:rsid w:val="001F054F"/>
    <w:rsid w:val="001F116C"/>
    <w:rsid w:val="001F20AC"/>
    <w:rsid w:val="001F2A7A"/>
    <w:rsid w:val="001F2AA3"/>
    <w:rsid w:val="001F2F28"/>
    <w:rsid w:val="001F38DE"/>
    <w:rsid w:val="001F3B45"/>
    <w:rsid w:val="001F3B9D"/>
    <w:rsid w:val="001F3BCC"/>
    <w:rsid w:val="001F40E5"/>
    <w:rsid w:val="001F4497"/>
    <w:rsid w:val="001F44F2"/>
    <w:rsid w:val="001F4912"/>
    <w:rsid w:val="001F4AA0"/>
    <w:rsid w:val="001F51CF"/>
    <w:rsid w:val="001F5A84"/>
    <w:rsid w:val="001F5B21"/>
    <w:rsid w:val="001F635E"/>
    <w:rsid w:val="001F6590"/>
    <w:rsid w:val="001F660F"/>
    <w:rsid w:val="001F66F4"/>
    <w:rsid w:val="001F6AC4"/>
    <w:rsid w:val="001F6E25"/>
    <w:rsid w:val="001F7327"/>
    <w:rsid w:val="001F7AE7"/>
    <w:rsid w:val="001F7B38"/>
    <w:rsid w:val="001F7CAC"/>
    <w:rsid w:val="0020083F"/>
    <w:rsid w:val="00200865"/>
    <w:rsid w:val="00200A60"/>
    <w:rsid w:val="00200E3D"/>
    <w:rsid w:val="002010F3"/>
    <w:rsid w:val="00201364"/>
    <w:rsid w:val="0020186B"/>
    <w:rsid w:val="00201F1B"/>
    <w:rsid w:val="00202143"/>
    <w:rsid w:val="00202165"/>
    <w:rsid w:val="0020218E"/>
    <w:rsid w:val="00202640"/>
    <w:rsid w:val="002027AC"/>
    <w:rsid w:val="00202996"/>
    <w:rsid w:val="00202E65"/>
    <w:rsid w:val="00202EC1"/>
    <w:rsid w:val="00203461"/>
    <w:rsid w:val="00203511"/>
    <w:rsid w:val="00203B22"/>
    <w:rsid w:val="00203E86"/>
    <w:rsid w:val="00203F38"/>
    <w:rsid w:val="002051A0"/>
    <w:rsid w:val="00205811"/>
    <w:rsid w:val="002066C3"/>
    <w:rsid w:val="00206A84"/>
    <w:rsid w:val="002071EA"/>
    <w:rsid w:val="00207294"/>
    <w:rsid w:val="002076C4"/>
    <w:rsid w:val="00207821"/>
    <w:rsid w:val="00207BC6"/>
    <w:rsid w:val="00207FAC"/>
    <w:rsid w:val="002101E0"/>
    <w:rsid w:val="00210231"/>
    <w:rsid w:val="00210329"/>
    <w:rsid w:val="00210607"/>
    <w:rsid w:val="002108E8"/>
    <w:rsid w:val="002117B5"/>
    <w:rsid w:val="0021197D"/>
    <w:rsid w:val="00211F29"/>
    <w:rsid w:val="0021246C"/>
    <w:rsid w:val="00212B13"/>
    <w:rsid w:val="002136D1"/>
    <w:rsid w:val="0021398B"/>
    <w:rsid w:val="00214829"/>
    <w:rsid w:val="00214E37"/>
    <w:rsid w:val="00214ED7"/>
    <w:rsid w:val="00215007"/>
    <w:rsid w:val="00215C27"/>
    <w:rsid w:val="00215D03"/>
    <w:rsid w:val="00215DD0"/>
    <w:rsid w:val="00216007"/>
    <w:rsid w:val="0021617A"/>
    <w:rsid w:val="002162C1"/>
    <w:rsid w:val="00216B5B"/>
    <w:rsid w:val="00216D49"/>
    <w:rsid w:val="00216DFA"/>
    <w:rsid w:val="00216E15"/>
    <w:rsid w:val="002170EA"/>
    <w:rsid w:val="00217488"/>
    <w:rsid w:val="00217818"/>
    <w:rsid w:val="00217CBD"/>
    <w:rsid w:val="0022070E"/>
    <w:rsid w:val="00220AB1"/>
    <w:rsid w:val="00220D80"/>
    <w:rsid w:val="00220EB4"/>
    <w:rsid w:val="00221022"/>
    <w:rsid w:val="002211FE"/>
    <w:rsid w:val="002212EC"/>
    <w:rsid w:val="00221649"/>
    <w:rsid w:val="00222054"/>
    <w:rsid w:val="0022256D"/>
    <w:rsid w:val="00223092"/>
    <w:rsid w:val="00223B05"/>
    <w:rsid w:val="002240CF"/>
    <w:rsid w:val="00224258"/>
    <w:rsid w:val="00224AA3"/>
    <w:rsid w:val="00224F48"/>
    <w:rsid w:val="0022536A"/>
    <w:rsid w:val="002258E1"/>
    <w:rsid w:val="00225A69"/>
    <w:rsid w:val="00225E71"/>
    <w:rsid w:val="00226027"/>
    <w:rsid w:val="00226390"/>
    <w:rsid w:val="00226619"/>
    <w:rsid w:val="00226626"/>
    <w:rsid w:val="00226745"/>
    <w:rsid w:val="00226852"/>
    <w:rsid w:val="00226E8E"/>
    <w:rsid w:val="00227C37"/>
    <w:rsid w:val="00227CFC"/>
    <w:rsid w:val="00231396"/>
    <w:rsid w:val="00231787"/>
    <w:rsid w:val="0023187B"/>
    <w:rsid w:val="002320B0"/>
    <w:rsid w:val="00232571"/>
    <w:rsid w:val="00232C6A"/>
    <w:rsid w:val="002337ED"/>
    <w:rsid w:val="00233860"/>
    <w:rsid w:val="00233891"/>
    <w:rsid w:val="00233ED2"/>
    <w:rsid w:val="002341B6"/>
    <w:rsid w:val="00234204"/>
    <w:rsid w:val="00234224"/>
    <w:rsid w:val="002344C6"/>
    <w:rsid w:val="00234978"/>
    <w:rsid w:val="0023498E"/>
    <w:rsid w:val="00234B60"/>
    <w:rsid w:val="00234BBE"/>
    <w:rsid w:val="00234FD0"/>
    <w:rsid w:val="0023501A"/>
    <w:rsid w:val="002351E5"/>
    <w:rsid w:val="002353E7"/>
    <w:rsid w:val="0023561F"/>
    <w:rsid w:val="00235786"/>
    <w:rsid w:val="002359E4"/>
    <w:rsid w:val="00235DED"/>
    <w:rsid w:val="00236190"/>
    <w:rsid w:val="002369D2"/>
    <w:rsid w:val="00237AD6"/>
    <w:rsid w:val="00237AF7"/>
    <w:rsid w:val="00237FA6"/>
    <w:rsid w:val="0024002E"/>
    <w:rsid w:val="0024049A"/>
    <w:rsid w:val="00241529"/>
    <w:rsid w:val="00241777"/>
    <w:rsid w:val="00241AAA"/>
    <w:rsid w:val="00241B95"/>
    <w:rsid w:val="0024217E"/>
    <w:rsid w:val="00242349"/>
    <w:rsid w:val="0024270E"/>
    <w:rsid w:val="0024283B"/>
    <w:rsid w:val="00242BB1"/>
    <w:rsid w:val="00242E2E"/>
    <w:rsid w:val="00243698"/>
    <w:rsid w:val="002447C3"/>
    <w:rsid w:val="00244CE9"/>
    <w:rsid w:val="00245999"/>
    <w:rsid w:val="00245B24"/>
    <w:rsid w:val="00245CDA"/>
    <w:rsid w:val="002461EA"/>
    <w:rsid w:val="00246362"/>
    <w:rsid w:val="00246ACC"/>
    <w:rsid w:val="00246ACE"/>
    <w:rsid w:val="00246AF9"/>
    <w:rsid w:val="00246BB7"/>
    <w:rsid w:val="00246E46"/>
    <w:rsid w:val="00247BAD"/>
    <w:rsid w:val="00247DCD"/>
    <w:rsid w:val="002500C2"/>
    <w:rsid w:val="00250152"/>
    <w:rsid w:val="00250230"/>
    <w:rsid w:val="0025037E"/>
    <w:rsid w:val="002505DB"/>
    <w:rsid w:val="002507B3"/>
    <w:rsid w:val="00250D7C"/>
    <w:rsid w:val="002510C1"/>
    <w:rsid w:val="002510FB"/>
    <w:rsid w:val="00251B9E"/>
    <w:rsid w:val="002528F4"/>
    <w:rsid w:val="00252D05"/>
    <w:rsid w:val="00252F5E"/>
    <w:rsid w:val="0025339E"/>
    <w:rsid w:val="0025340A"/>
    <w:rsid w:val="00253AAC"/>
    <w:rsid w:val="00253F3E"/>
    <w:rsid w:val="0025417C"/>
    <w:rsid w:val="00254DAD"/>
    <w:rsid w:val="00255219"/>
    <w:rsid w:val="00255221"/>
    <w:rsid w:val="00255B61"/>
    <w:rsid w:val="00255BE2"/>
    <w:rsid w:val="00255CF1"/>
    <w:rsid w:val="00256679"/>
    <w:rsid w:val="002566BD"/>
    <w:rsid w:val="0025692C"/>
    <w:rsid w:val="00256E97"/>
    <w:rsid w:val="002577AA"/>
    <w:rsid w:val="002603FF"/>
    <w:rsid w:val="00260BA4"/>
    <w:rsid w:val="00260DF3"/>
    <w:rsid w:val="00261DE1"/>
    <w:rsid w:val="002620E0"/>
    <w:rsid w:val="002627CF"/>
    <w:rsid w:val="002629CE"/>
    <w:rsid w:val="00262AC2"/>
    <w:rsid w:val="00263010"/>
    <w:rsid w:val="00263CE2"/>
    <w:rsid w:val="00263EF7"/>
    <w:rsid w:val="00263F4D"/>
    <w:rsid w:val="0026461A"/>
    <w:rsid w:val="00264B3B"/>
    <w:rsid w:val="00264DFF"/>
    <w:rsid w:val="00265DBC"/>
    <w:rsid w:val="00266044"/>
    <w:rsid w:val="002665A4"/>
    <w:rsid w:val="002665AE"/>
    <w:rsid w:val="002672FC"/>
    <w:rsid w:val="00267C07"/>
    <w:rsid w:val="0027015B"/>
    <w:rsid w:val="00270314"/>
    <w:rsid w:val="00270DB1"/>
    <w:rsid w:val="002715B7"/>
    <w:rsid w:val="00271AB4"/>
    <w:rsid w:val="00272466"/>
    <w:rsid w:val="0027270E"/>
    <w:rsid w:val="00272BB9"/>
    <w:rsid w:val="0027324A"/>
    <w:rsid w:val="00273E37"/>
    <w:rsid w:val="002742E2"/>
    <w:rsid w:val="00274470"/>
    <w:rsid w:val="002751C9"/>
    <w:rsid w:val="00275393"/>
    <w:rsid w:val="00275559"/>
    <w:rsid w:val="002755CB"/>
    <w:rsid w:val="0027570B"/>
    <w:rsid w:val="00275859"/>
    <w:rsid w:val="00275AEB"/>
    <w:rsid w:val="002761A2"/>
    <w:rsid w:val="002767ED"/>
    <w:rsid w:val="002769FA"/>
    <w:rsid w:val="00276DD0"/>
    <w:rsid w:val="00276E5D"/>
    <w:rsid w:val="00277920"/>
    <w:rsid w:val="00277DA6"/>
    <w:rsid w:val="002803DB"/>
    <w:rsid w:val="00280939"/>
    <w:rsid w:val="00280A35"/>
    <w:rsid w:val="00280D33"/>
    <w:rsid w:val="00281367"/>
    <w:rsid w:val="002816F3"/>
    <w:rsid w:val="0028246C"/>
    <w:rsid w:val="00282758"/>
    <w:rsid w:val="002829E0"/>
    <w:rsid w:val="00282A72"/>
    <w:rsid w:val="00282CA2"/>
    <w:rsid w:val="00282F79"/>
    <w:rsid w:val="0028314B"/>
    <w:rsid w:val="0028365F"/>
    <w:rsid w:val="00283B9C"/>
    <w:rsid w:val="00283DC9"/>
    <w:rsid w:val="00284A39"/>
    <w:rsid w:val="00284CB5"/>
    <w:rsid w:val="00285156"/>
    <w:rsid w:val="00285330"/>
    <w:rsid w:val="00285B20"/>
    <w:rsid w:val="00286A40"/>
    <w:rsid w:val="00286AB8"/>
    <w:rsid w:val="00286EA7"/>
    <w:rsid w:val="00287072"/>
    <w:rsid w:val="00287190"/>
    <w:rsid w:val="00287386"/>
    <w:rsid w:val="00287618"/>
    <w:rsid w:val="00287875"/>
    <w:rsid w:val="0029029C"/>
    <w:rsid w:val="00290B7F"/>
    <w:rsid w:val="00290C14"/>
    <w:rsid w:val="00290D70"/>
    <w:rsid w:val="00290F07"/>
    <w:rsid w:val="002911F7"/>
    <w:rsid w:val="00291654"/>
    <w:rsid w:val="0029200E"/>
    <w:rsid w:val="0029228B"/>
    <w:rsid w:val="00292435"/>
    <w:rsid w:val="002924D2"/>
    <w:rsid w:val="00292C61"/>
    <w:rsid w:val="002930F6"/>
    <w:rsid w:val="002936E5"/>
    <w:rsid w:val="00293BCF"/>
    <w:rsid w:val="00293E9C"/>
    <w:rsid w:val="00294353"/>
    <w:rsid w:val="00294726"/>
    <w:rsid w:val="00295691"/>
    <w:rsid w:val="00295A1B"/>
    <w:rsid w:val="00295CF9"/>
    <w:rsid w:val="0029644B"/>
    <w:rsid w:val="002970FB"/>
    <w:rsid w:val="002973D8"/>
    <w:rsid w:val="00297506"/>
    <w:rsid w:val="00297EDA"/>
    <w:rsid w:val="002A07A1"/>
    <w:rsid w:val="002A0BB4"/>
    <w:rsid w:val="002A100C"/>
    <w:rsid w:val="002A1944"/>
    <w:rsid w:val="002A1978"/>
    <w:rsid w:val="002A19CF"/>
    <w:rsid w:val="002A1A55"/>
    <w:rsid w:val="002A2D06"/>
    <w:rsid w:val="002A35CF"/>
    <w:rsid w:val="002A3854"/>
    <w:rsid w:val="002A3BFB"/>
    <w:rsid w:val="002A3CE8"/>
    <w:rsid w:val="002A3F9B"/>
    <w:rsid w:val="002A43DC"/>
    <w:rsid w:val="002A47A2"/>
    <w:rsid w:val="002A4D2F"/>
    <w:rsid w:val="002A510D"/>
    <w:rsid w:val="002A51BE"/>
    <w:rsid w:val="002A633E"/>
    <w:rsid w:val="002A6357"/>
    <w:rsid w:val="002A6B74"/>
    <w:rsid w:val="002A6BD2"/>
    <w:rsid w:val="002A6F75"/>
    <w:rsid w:val="002A7393"/>
    <w:rsid w:val="002B054D"/>
    <w:rsid w:val="002B0A36"/>
    <w:rsid w:val="002B11A4"/>
    <w:rsid w:val="002B12D9"/>
    <w:rsid w:val="002B18D4"/>
    <w:rsid w:val="002B1B9A"/>
    <w:rsid w:val="002B20B2"/>
    <w:rsid w:val="002B22E4"/>
    <w:rsid w:val="002B2697"/>
    <w:rsid w:val="002B2B6E"/>
    <w:rsid w:val="002B2C0E"/>
    <w:rsid w:val="002B42C6"/>
    <w:rsid w:val="002B49B8"/>
    <w:rsid w:val="002B4BC6"/>
    <w:rsid w:val="002B4BD1"/>
    <w:rsid w:val="002B5036"/>
    <w:rsid w:val="002B521A"/>
    <w:rsid w:val="002B5ADE"/>
    <w:rsid w:val="002B6252"/>
    <w:rsid w:val="002B6402"/>
    <w:rsid w:val="002B6AF7"/>
    <w:rsid w:val="002B6B46"/>
    <w:rsid w:val="002B7247"/>
    <w:rsid w:val="002B7F42"/>
    <w:rsid w:val="002B7F78"/>
    <w:rsid w:val="002C07D3"/>
    <w:rsid w:val="002C0E14"/>
    <w:rsid w:val="002C1111"/>
    <w:rsid w:val="002C13FD"/>
    <w:rsid w:val="002C15C1"/>
    <w:rsid w:val="002C1841"/>
    <w:rsid w:val="002C1935"/>
    <w:rsid w:val="002C1AD8"/>
    <w:rsid w:val="002C1BA7"/>
    <w:rsid w:val="002C1FDB"/>
    <w:rsid w:val="002C2006"/>
    <w:rsid w:val="002C223D"/>
    <w:rsid w:val="002C2427"/>
    <w:rsid w:val="002C364A"/>
    <w:rsid w:val="002C3CA8"/>
    <w:rsid w:val="002C4266"/>
    <w:rsid w:val="002C4574"/>
    <w:rsid w:val="002C4BD9"/>
    <w:rsid w:val="002C4EC5"/>
    <w:rsid w:val="002C517C"/>
    <w:rsid w:val="002C53EB"/>
    <w:rsid w:val="002C547D"/>
    <w:rsid w:val="002C556E"/>
    <w:rsid w:val="002C5BFC"/>
    <w:rsid w:val="002C63C2"/>
    <w:rsid w:val="002C6F1E"/>
    <w:rsid w:val="002C7013"/>
    <w:rsid w:val="002C7B52"/>
    <w:rsid w:val="002D00F2"/>
    <w:rsid w:val="002D04AA"/>
    <w:rsid w:val="002D1334"/>
    <w:rsid w:val="002D13F9"/>
    <w:rsid w:val="002D1456"/>
    <w:rsid w:val="002D2311"/>
    <w:rsid w:val="002D28A7"/>
    <w:rsid w:val="002D2A65"/>
    <w:rsid w:val="002D2C1B"/>
    <w:rsid w:val="002D36E6"/>
    <w:rsid w:val="002D44CF"/>
    <w:rsid w:val="002D4530"/>
    <w:rsid w:val="002D4754"/>
    <w:rsid w:val="002D4CDC"/>
    <w:rsid w:val="002D4F18"/>
    <w:rsid w:val="002D5160"/>
    <w:rsid w:val="002D543D"/>
    <w:rsid w:val="002D59EF"/>
    <w:rsid w:val="002D641D"/>
    <w:rsid w:val="002D698A"/>
    <w:rsid w:val="002D714C"/>
    <w:rsid w:val="002D71DC"/>
    <w:rsid w:val="002D73FB"/>
    <w:rsid w:val="002E0B9E"/>
    <w:rsid w:val="002E0D0E"/>
    <w:rsid w:val="002E1694"/>
    <w:rsid w:val="002E19DB"/>
    <w:rsid w:val="002E1BAD"/>
    <w:rsid w:val="002E1CDD"/>
    <w:rsid w:val="002E1F88"/>
    <w:rsid w:val="002E241E"/>
    <w:rsid w:val="002E2EF0"/>
    <w:rsid w:val="002E2F71"/>
    <w:rsid w:val="002E3565"/>
    <w:rsid w:val="002E376C"/>
    <w:rsid w:val="002E3D62"/>
    <w:rsid w:val="002E40E8"/>
    <w:rsid w:val="002E41F8"/>
    <w:rsid w:val="002E4714"/>
    <w:rsid w:val="002E4EA4"/>
    <w:rsid w:val="002E59E2"/>
    <w:rsid w:val="002E61DA"/>
    <w:rsid w:val="002E6441"/>
    <w:rsid w:val="002E6675"/>
    <w:rsid w:val="002E6D54"/>
    <w:rsid w:val="002E73C8"/>
    <w:rsid w:val="002E77A6"/>
    <w:rsid w:val="002F08B4"/>
    <w:rsid w:val="002F0C5A"/>
    <w:rsid w:val="002F1389"/>
    <w:rsid w:val="002F168D"/>
    <w:rsid w:val="002F19E8"/>
    <w:rsid w:val="002F1AA7"/>
    <w:rsid w:val="002F1D00"/>
    <w:rsid w:val="002F24B0"/>
    <w:rsid w:val="002F2B42"/>
    <w:rsid w:val="002F36D7"/>
    <w:rsid w:val="002F37FD"/>
    <w:rsid w:val="002F3AFA"/>
    <w:rsid w:val="002F3F50"/>
    <w:rsid w:val="002F40FC"/>
    <w:rsid w:val="002F4722"/>
    <w:rsid w:val="002F488B"/>
    <w:rsid w:val="002F49F0"/>
    <w:rsid w:val="002F5CBC"/>
    <w:rsid w:val="002F5E83"/>
    <w:rsid w:val="002F5FB1"/>
    <w:rsid w:val="002F6075"/>
    <w:rsid w:val="002F629E"/>
    <w:rsid w:val="002F66C7"/>
    <w:rsid w:val="002F7098"/>
    <w:rsid w:val="002F7244"/>
    <w:rsid w:val="002F774B"/>
    <w:rsid w:val="002F7F46"/>
    <w:rsid w:val="0030018E"/>
    <w:rsid w:val="00300BAE"/>
    <w:rsid w:val="0030147E"/>
    <w:rsid w:val="00301A3C"/>
    <w:rsid w:val="00301BFE"/>
    <w:rsid w:val="0030255D"/>
    <w:rsid w:val="003031EB"/>
    <w:rsid w:val="00303646"/>
    <w:rsid w:val="00303C91"/>
    <w:rsid w:val="003041BA"/>
    <w:rsid w:val="003045A8"/>
    <w:rsid w:val="0030518C"/>
    <w:rsid w:val="0030543A"/>
    <w:rsid w:val="00305796"/>
    <w:rsid w:val="00305941"/>
    <w:rsid w:val="00305CF1"/>
    <w:rsid w:val="003064FE"/>
    <w:rsid w:val="0030688C"/>
    <w:rsid w:val="0030689E"/>
    <w:rsid w:val="0030692D"/>
    <w:rsid w:val="00306A1E"/>
    <w:rsid w:val="00307ACE"/>
    <w:rsid w:val="00310C9D"/>
    <w:rsid w:val="00310E4C"/>
    <w:rsid w:val="0031130E"/>
    <w:rsid w:val="00311346"/>
    <w:rsid w:val="003117BD"/>
    <w:rsid w:val="00311C1B"/>
    <w:rsid w:val="00311C85"/>
    <w:rsid w:val="003121C6"/>
    <w:rsid w:val="003123ED"/>
    <w:rsid w:val="0031255E"/>
    <w:rsid w:val="00312857"/>
    <w:rsid w:val="003128CF"/>
    <w:rsid w:val="003131EA"/>
    <w:rsid w:val="00313386"/>
    <w:rsid w:val="003135E1"/>
    <w:rsid w:val="0031385F"/>
    <w:rsid w:val="00313B4A"/>
    <w:rsid w:val="00313CE1"/>
    <w:rsid w:val="00313DCC"/>
    <w:rsid w:val="00313F0D"/>
    <w:rsid w:val="0031443D"/>
    <w:rsid w:val="0031487F"/>
    <w:rsid w:val="00314A12"/>
    <w:rsid w:val="00314CD7"/>
    <w:rsid w:val="00315186"/>
    <w:rsid w:val="0031532E"/>
    <w:rsid w:val="003154E7"/>
    <w:rsid w:val="0031573A"/>
    <w:rsid w:val="003157A0"/>
    <w:rsid w:val="00315C9E"/>
    <w:rsid w:val="00315E64"/>
    <w:rsid w:val="00316035"/>
    <w:rsid w:val="00316956"/>
    <w:rsid w:val="00317289"/>
    <w:rsid w:val="003175FD"/>
    <w:rsid w:val="00317BA2"/>
    <w:rsid w:val="00317C30"/>
    <w:rsid w:val="00320AE2"/>
    <w:rsid w:val="003215FB"/>
    <w:rsid w:val="0032186B"/>
    <w:rsid w:val="003218B7"/>
    <w:rsid w:val="00321E15"/>
    <w:rsid w:val="00321FFE"/>
    <w:rsid w:val="00322817"/>
    <w:rsid w:val="00322964"/>
    <w:rsid w:val="00322EA1"/>
    <w:rsid w:val="003232C9"/>
    <w:rsid w:val="003233B6"/>
    <w:rsid w:val="0032359D"/>
    <w:rsid w:val="003235FC"/>
    <w:rsid w:val="00323C42"/>
    <w:rsid w:val="003240B0"/>
    <w:rsid w:val="0032494C"/>
    <w:rsid w:val="00324A3B"/>
    <w:rsid w:val="00325154"/>
    <w:rsid w:val="003252F6"/>
    <w:rsid w:val="003257EC"/>
    <w:rsid w:val="00325C78"/>
    <w:rsid w:val="00325DAF"/>
    <w:rsid w:val="00326291"/>
    <w:rsid w:val="00326863"/>
    <w:rsid w:val="003268D0"/>
    <w:rsid w:val="00326FB4"/>
    <w:rsid w:val="003275B4"/>
    <w:rsid w:val="003277CE"/>
    <w:rsid w:val="00327CE0"/>
    <w:rsid w:val="0033001E"/>
    <w:rsid w:val="003302B0"/>
    <w:rsid w:val="00330D58"/>
    <w:rsid w:val="0033118D"/>
    <w:rsid w:val="003311E7"/>
    <w:rsid w:val="003318ED"/>
    <w:rsid w:val="0033198F"/>
    <w:rsid w:val="00332718"/>
    <w:rsid w:val="003331C8"/>
    <w:rsid w:val="00333550"/>
    <w:rsid w:val="0033366C"/>
    <w:rsid w:val="00333986"/>
    <w:rsid w:val="00333F5F"/>
    <w:rsid w:val="003349D4"/>
    <w:rsid w:val="00334E01"/>
    <w:rsid w:val="0033521D"/>
    <w:rsid w:val="0033545B"/>
    <w:rsid w:val="00335A5A"/>
    <w:rsid w:val="00335EEE"/>
    <w:rsid w:val="00335F6B"/>
    <w:rsid w:val="003364F5"/>
    <w:rsid w:val="00336845"/>
    <w:rsid w:val="00336965"/>
    <w:rsid w:val="003370AB"/>
    <w:rsid w:val="0033748F"/>
    <w:rsid w:val="00340C4F"/>
    <w:rsid w:val="00340DD5"/>
    <w:rsid w:val="00340E7F"/>
    <w:rsid w:val="003412B6"/>
    <w:rsid w:val="00341A81"/>
    <w:rsid w:val="00341C30"/>
    <w:rsid w:val="00341F34"/>
    <w:rsid w:val="00342054"/>
    <w:rsid w:val="00342AE6"/>
    <w:rsid w:val="00342C00"/>
    <w:rsid w:val="00343112"/>
    <w:rsid w:val="00343C4B"/>
    <w:rsid w:val="00343D6E"/>
    <w:rsid w:val="00343DEC"/>
    <w:rsid w:val="00344619"/>
    <w:rsid w:val="00344C03"/>
    <w:rsid w:val="0034533C"/>
    <w:rsid w:val="00345B1D"/>
    <w:rsid w:val="00345B26"/>
    <w:rsid w:val="00345CB8"/>
    <w:rsid w:val="00345ED0"/>
    <w:rsid w:val="00347501"/>
    <w:rsid w:val="003478F6"/>
    <w:rsid w:val="003479DB"/>
    <w:rsid w:val="00347D2C"/>
    <w:rsid w:val="00347E96"/>
    <w:rsid w:val="00347F10"/>
    <w:rsid w:val="0035018D"/>
    <w:rsid w:val="00350E8C"/>
    <w:rsid w:val="00351505"/>
    <w:rsid w:val="00351666"/>
    <w:rsid w:val="003516FC"/>
    <w:rsid w:val="003518B7"/>
    <w:rsid w:val="00351D12"/>
    <w:rsid w:val="00352788"/>
    <w:rsid w:val="00353A25"/>
    <w:rsid w:val="00353BF7"/>
    <w:rsid w:val="00353C7D"/>
    <w:rsid w:val="0035472F"/>
    <w:rsid w:val="00354FF4"/>
    <w:rsid w:val="0035563D"/>
    <w:rsid w:val="00355CCB"/>
    <w:rsid w:val="00356C0E"/>
    <w:rsid w:val="00356EC6"/>
    <w:rsid w:val="003576AC"/>
    <w:rsid w:val="00357D66"/>
    <w:rsid w:val="0036026E"/>
    <w:rsid w:val="003602FE"/>
    <w:rsid w:val="003607FB"/>
    <w:rsid w:val="00360C29"/>
    <w:rsid w:val="00360DC1"/>
    <w:rsid w:val="00360E76"/>
    <w:rsid w:val="00360F18"/>
    <w:rsid w:val="00361325"/>
    <w:rsid w:val="00361F55"/>
    <w:rsid w:val="00362178"/>
    <w:rsid w:val="00362A23"/>
    <w:rsid w:val="00362CE5"/>
    <w:rsid w:val="00362F8F"/>
    <w:rsid w:val="0036345B"/>
    <w:rsid w:val="0036359E"/>
    <w:rsid w:val="003637FE"/>
    <w:rsid w:val="00363D2B"/>
    <w:rsid w:val="00363E47"/>
    <w:rsid w:val="00364427"/>
    <w:rsid w:val="0036463A"/>
    <w:rsid w:val="003648C7"/>
    <w:rsid w:val="00364A8B"/>
    <w:rsid w:val="00364D5D"/>
    <w:rsid w:val="00364D69"/>
    <w:rsid w:val="003655CB"/>
    <w:rsid w:val="003659C3"/>
    <w:rsid w:val="00365C1B"/>
    <w:rsid w:val="00366512"/>
    <w:rsid w:val="00367CD4"/>
    <w:rsid w:val="00367E80"/>
    <w:rsid w:val="003702F7"/>
    <w:rsid w:val="00370935"/>
    <w:rsid w:val="00370986"/>
    <w:rsid w:val="00370D58"/>
    <w:rsid w:val="003719D1"/>
    <w:rsid w:val="003722AF"/>
    <w:rsid w:val="00372785"/>
    <w:rsid w:val="00372D11"/>
    <w:rsid w:val="00373292"/>
    <w:rsid w:val="003732CC"/>
    <w:rsid w:val="003736CE"/>
    <w:rsid w:val="00373932"/>
    <w:rsid w:val="00374597"/>
    <w:rsid w:val="0037557E"/>
    <w:rsid w:val="003756ED"/>
    <w:rsid w:val="00375E5C"/>
    <w:rsid w:val="00375F87"/>
    <w:rsid w:val="00376188"/>
    <w:rsid w:val="00376C2F"/>
    <w:rsid w:val="00376C93"/>
    <w:rsid w:val="00377B0F"/>
    <w:rsid w:val="00377D5B"/>
    <w:rsid w:val="00380177"/>
    <w:rsid w:val="003802ED"/>
    <w:rsid w:val="00380FED"/>
    <w:rsid w:val="003810BA"/>
    <w:rsid w:val="00381A5F"/>
    <w:rsid w:val="00381C65"/>
    <w:rsid w:val="00381D1A"/>
    <w:rsid w:val="00382739"/>
    <w:rsid w:val="00382B90"/>
    <w:rsid w:val="00383707"/>
    <w:rsid w:val="00383DDB"/>
    <w:rsid w:val="003853A1"/>
    <w:rsid w:val="00385569"/>
    <w:rsid w:val="003859A2"/>
    <w:rsid w:val="00386091"/>
    <w:rsid w:val="00386103"/>
    <w:rsid w:val="00386257"/>
    <w:rsid w:val="00386462"/>
    <w:rsid w:val="003870DC"/>
    <w:rsid w:val="00387714"/>
    <w:rsid w:val="003900DC"/>
    <w:rsid w:val="003902C8"/>
    <w:rsid w:val="0039043D"/>
    <w:rsid w:val="00390ACE"/>
    <w:rsid w:val="00390DA8"/>
    <w:rsid w:val="00391E24"/>
    <w:rsid w:val="00392A2E"/>
    <w:rsid w:val="00392FE6"/>
    <w:rsid w:val="0039311E"/>
    <w:rsid w:val="003933A2"/>
    <w:rsid w:val="003938C5"/>
    <w:rsid w:val="00393FFC"/>
    <w:rsid w:val="00394422"/>
    <w:rsid w:val="00394701"/>
    <w:rsid w:val="00394BC1"/>
    <w:rsid w:val="00395529"/>
    <w:rsid w:val="00396694"/>
    <w:rsid w:val="00396842"/>
    <w:rsid w:val="00396D37"/>
    <w:rsid w:val="00396E08"/>
    <w:rsid w:val="00397450"/>
    <w:rsid w:val="00397F8B"/>
    <w:rsid w:val="003A0173"/>
    <w:rsid w:val="003A0604"/>
    <w:rsid w:val="003A0654"/>
    <w:rsid w:val="003A07E5"/>
    <w:rsid w:val="003A08FB"/>
    <w:rsid w:val="003A0AD9"/>
    <w:rsid w:val="003A1162"/>
    <w:rsid w:val="003A11E3"/>
    <w:rsid w:val="003A138E"/>
    <w:rsid w:val="003A1640"/>
    <w:rsid w:val="003A2B63"/>
    <w:rsid w:val="003A2BCA"/>
    <w:rsid w:val="003A311C"/>
    <w:rsid w:val="003A32CF"/>
    <w:rsid w:val="003A3747"/>
    <w:rsid w:val="003A3F5B"/>
    <w:rsid w:val="003A3FDB"/>
    <w:rsid w:val="003A40AC"/>
    <w:rsid w:val="003A40E0"/>
    <w:rsid w:val="003A496C"/>
    <w:rsid w:val="003A4DE4"/>
    <w:rsid w:val="003A53AC"/>
    <w:rsid w:val="003A58BB"/>
    <w:rsid w:val="003A5C48"/>
    <w:rsid w:val="003A5C94"/>
    <w:rsid w:val="003A69C0"/>
    <w:rsid w:val="003A6A51"/>
    <w:rsid w:val="003A746D"/>
    <w:rsid w:val="003A773A"/>
    <w:rsid w:val="003B0464"/>
    <w:rsid w:val="003B0C71"/>
    <w:rsid w:val="003B0E22"/>
    <w:rsid w:val="003B1232"/>
    <w:rsid w:val="003B136E"/>
    <w:rsid w:val="003B1D6F"/>
    <w:rsid w:val="003B2572"/>
    <w:rsid w:val="003B2605"/>
    <w:rsid w:val="003B2B78"/>
    <w:rsid w:val="003B2BB2"/>
    <w:rsid w:val="003B366A"/>
    <w:rsid w:val="003B3889"/>
    <w:rsid w:val="003B4473"/>
    <w:rsid w:val="003B45FA"/>
    <w:rsid w:val="003B4ACF"/>
    <w:rsid w:val="003B50D5"/>
    <w:rsid w:val="003B5478"/>
    <w:rsid w:val="003B577F"/>
    <w:rsid w:val="003B5A78"/>
    <w:rsid w:val="003B5C31"/>
    <w:rsid w:val="003B5CF3"/>
    <w:rsid w:val="003B62CC"/>
    <w:rsid w:val="003B6494"/>
    <w:rsid w:val="003B71F8"/>
    <w:rsid w:val="003B7FD6"/>
    <w:rsid w:val="003C0538"/>
    <w:rsid w:val="003C05B6"/>
    <w:rsid w:val="003C0DFA"/>
    <w:rsid w:val="003C10C1"/>
    <w:rsid w:val="003C119D"/>
    <w:rsid w:val="003C11C4"/>
    <w:rsid w:val="003C1568"/>
    <w:rsid w:val="003C1655"/>
    <w:rsid w:val="003C1B31"/>
    <w:rsid w:val="003C1DE8"/>
    <w:rsid w:val="003C1FBB"/>
    <w:rsid w:val="003C228A"/>
    <w:rsid w:val="003C25AD"/>
    <w:rsid w:val="003C29FC"/>
    <w:rsid w:val="003C2C32"/>
    <w:rsid w:val="003C2E34"/>
    <w:rsid w:val="003C3104"/>
    <w:rsid w:val="003C31EA"/>
    <w:rsid w:val="003C35DA"/>
    <w:rsid w:val="003C35DD"/>
    <w:rsid w:val="003C45E2"/>
    <w:rsid w:val="003C45EF"/>
    <w:rsid w:val="003C4726"/>
    <w:rsid w:val="003C47B9"/>
    <w:rsid w:val="003C4C41"/>
    <w:rsid w:val="003C4D75"/>
    <w:rsid w:val="003C523E"/>
    <w:rsid w:val="003C5C21"/>
    <w:rsid w:val="003C6578"/>
    <w:rsid w:val="003C65CC"/>
    <w:rsid w:val="003C6740"/>
    <w:rsid w:val="003C7657"/>
    <w:rsid w:val="003C76FF"/>
    <w:rsid w:val="003C7976"/>
    <w:rsid w:val="003C7EAD"/>
    <w:rsid w:val="003D032D"/>
    <w:rsid w:val="003D0D03"/>
    <w:rsid w:val="003D19B5"/>
    <w:rsid w:val="003D1A2B"/>
    <w:rsid w:val="003D210E"/>
    <w:rsid w:val="003D2888"/>
    <w:rsid w:val="003D28BC"/>
    <w:rsid w:val="003D32BA"/>
    <w:rsid w:val="003D3C30"/>
    <w:rsid w:val="003D4431"/>
    <w:rsid w:val="003D459B"/>
    <w:rsid w:val="003D48A3"/>
    <w:rsid w:val="003D4B69"/>
    <w:rsid w:val="003D5043"/>
    <w:rsid w:val="003D52B8"/>
    <w:rsid w:val="003D54CE"/>
    <w:rsid w:val="003D5925"/>
    <w:rsid w:val="003D5CBB"/>
    <w:rsid w:val="003D5FF0"/>
    <w:rsid w:val="003D6B1C"/>
    <w:rsid w:val="003D6D1A"/>
    <w:rsid w:val="003D6F4D"/>
    <w:rsid w:val="003D75CB"/>
    <w:rsid w:val="003D79EB"/>
    <w:rsid w:val="003D7E99"/>
    <w:rsid w:val="003E006D"/>
    <w:rsid w:val="003E0369"/>
    <w:rsid w:val="003E06B5"/>
    <w:rsid w:val="003E0D78"/>
    <w:rsid w:val="003E11F7"/>
    <w:rsid w:val="003E1240"/>
    <w:rsid w:val="003E12AD"/>
    <w:rsid w:val="003E133E"/>
    <w:rsid w:val="003E15AF"/>
    <w:rsid w:val="003E1AFC"/>
    <w:rsid w:val="003E24B9"/>
    <w:rsid w:val="003E2D26"/>
    <w:rsid w:val="003E3708"/>
    <w:rsid w:val="003E3C1C"/>
    <w:rsid w:val="003E3FB8"/>
    <w:rsid w:val="003E4438"/>
    <w:rsid w:val="003E4E05"/>
    <w:rsid w:val="003E4FFC"/>
    <w:rsid w:val="003E5172"/>
    <w:rsid w:val="003E542E"/>
    <w:rsid w:val="003E5935"/>
    <w:rsid w:val="003E5A94"/>
    <w:rsid w:val="003E5E39"/>
    <w:rsid w:val="003E6241"/>
    <w:rsid w:val="003E775E"/>
    <w:rsid w:val="003E7CFE"/>
    <w:rsid w:val="003F0547"/>
    <w:rsid w:val="003F0706"/>
    <w:rsid w:val="003F082B"/>
    <w:rsid w:val="003F08DC"/>
    <w:rsid w:val="003F0C0A"/>
    <w:rsid w:val="003F0C16"/>
    <w:rsid w:val="003F10E6"/>
    <w:rsid w:val="003F1539"/>
    <w:rsid w:val="003F1978"/>
    <w:rsid w:val="003F23B0"/>
    <w:rsid w:val="003F2554"/>
    <w:rsid w:val="003F26AA"/>
    <w:rsid w:val="003F27D0"/>
    <w:rsid w:val="003F290F"/>
    <w:rsid w:val="003F2DBC"/>
    <w:rsid w:val="003F2F25"/>
    <w:rsid w:val="003F34CB"/>
    <w:rsid w:val="003F358F"/>
    <w:rsid w:val="003F3ADE"/>
    <w:rsid w:val="003F402A"/>
    <w:rsid w:val="003F42D6"/>
    <w:rsid w:val="003F441E"/>
    <w:rsid w:val="003F4743"/>
    <w:rsid w:val="003F4B95"/>
    <w:rsid w:val="003F4CBC"/>
    <w:rsid w:val="003F4D00"/>
    <w:rsid w:val="003F519D"/>
    <w:rsid w:val="003F52AA"/>
    <w:rsid w:val="003F566F"/>
    <w:rsid w:val="003F5A80"/>
    <w:rsid w:val="003F5FBC"/>
    <w:rsid w:val="003F602D"/>
    <w:rsid w:val="003F663D"/>
    <w:rsid w:val="003F6E6D"/>
    <w:rsid w:val="003F7A39"/>
    <w:rsid w:val="003F7C99"/>
    <w:rsid w:val="003F7DE3"/>
    <w:rsid w:val="003F7FEF"/>
    <w:rsid w:val="0040005D"/>
    <w:rsid w:val="00400648"/>
    <w:rsid w:val="00400AAD"/>
    <w:rsid w:val="00400B2F"/>
    <w:rsid w:val="00401701"/>
    <w:rsid w:val="0040176E"/>
    <w:rsid w:val="004018FB"/>
    <w:rsid w:val="0040225D"/>
    <w:rsid w:val="00402E25"/>
    <w:rsid w:val="004036E0"/>
    <w:rsid w:val="00404C9C"/>
    <w:rsid w:val="004050F2"/>
    <w:rsid w:val="0040528B"/>
    <w:rsid w:val="00405CD6"/>
    <w:rsid w:val="00406A4B"/>
    <w:rsid w:val="00406CF2"/>
    <w:rsid w:val="00406DF1"/>
    <w:rsid w:val="00406F6D"/>
    <w:rsid w:val="00407A8A"/>
    <w:rsid w:val="00407B15"/>
    <w:rsid w:val="0041086A"/>
    <w:rsid w:val="0041168F"/>
    <w:rsid w:val="004123FC"/>
    <w:rsid w:val="004124F0"/>
    <w:rsid w:val="00412CBA"/>
    <w:rsid w:val="00412F9E"/>
    <w:rsid w:val="004132B1"/>
    <w:rsid w:val="004132E1"/>
    <w:rsid w:val="00413773"/>
    <w:rsid w:val="004145B7"/>
    <w:rsid w:val="004149D3"/>
    <w:rsid w:val="00414BF6"/>
    <w:rsid w:val="00414DE1"/>
    <w:rsid w:val="0041520D"/>
    <w:rsid w:val="00415EC4"/>
    <w:rsid w:val="00416DE5"/>
    <w:rsid w:val="00417A46"/>
    <w:rsid w:val="00417FA7"/>
    <w:rsid w:val="004202A1"/>
    <w:rsid w:val="004203B3"/>
    <w:rsid w:val="004203C6"/>
    <w:rsid w:val="0042055A"/>
    <w:rsid w:val="00420650"/>
    <w:rsid w:val="00421D4C"/>
    <w:rsid w:val="004222D2"/>
    <w:rsid w:val="0042295F"/>
    <w:rsid w:val="00422F39"/>
    <w:rsid w:val="00423102"/>
    <w:rsid w:val="004239E5"/>
    <w:rsid w:val="00423BCE"/>
    <w:rsid w:val="00423E52"/>
    <w:rsid w:val="00424123"/>
    <w:rsid w:val="004243A0"/>
    <w:rsid w:val="004249AA"/>
    <w:rsid w:val="00424C33"/>
    <w:rsid w:val="00424D15"/>
    <w:rsid w:val="00424E27"/>
    <w:rsid w:val="00425105"/>
    <w:rsid w:val="004254D5"/>
    <w:rsid w:val="00425F94"/>
    <w:rsid w:val="00426219"/>
    <w:rsid w:val="00426CAB"/>
    <w:rsid w:val="0042705E"/>
    <w:rsid w:val="0042731E"/>
    <w:rsid w:val="004279C9"/>
    <w:rsid w:val="00430451"/>
    <w:rsid w:val="004317B3"/>
    <w:rsid w:val="00431CE7"/>
    <w:rsid w:val="00432125"/>
    <w:rsid w:val="004324C5"/>
    <w:rsid w:val="004324DE"/>
    <w:rsid w:val="0043292C"/>
    <w:rsid w:val="00432F65"/>
    <w:rsid w:val="004338D2"/>
    <w:rsid w:val="0043433F"/>
    <w:rsid w:val="0043500D"/>
    <w:rsid w:val="004351D4"/>
    <w:rsid w:val="00435242"/>
    <w:rsid w:val="004352D0"/>
    <w:rsid w:val="00435320"/>
    <w:rsid w:val="0043536C"/>
    <w:rsid w:val="00435383"/>
    <w:rsid w:val="004354FF"/>
    <w:rsid w:val="004355C0"/>
    <w:rsid w:val="0043562B"/>
    <w:rsid w:val="004356EB"/>
    <w:rsid w:val="00436352"/>
    <w:rsid w:val="0043666D"/>
    <w:rsid w:val="004366CC"/>
    <w:rsid w:val="004368A3"/>
    <w:rsid w:val="00436EBB"/>
    <w:rsid w:val="0043710C"/>
    <w:rsid w:val="00437452"/>
    <w:rsid w:val="00437807"/>
    <w:rsid w:val="00437DDE"/>
    <w:rsid w:val="0044094B"/>
    <w:rsid w:val="00441052"/>
    <w:rsid w:val="004410AE"/>
    <w:rsid w:val="00441314"/>
    <w:rsid w:val="0044184A"/>
    <w:rsid w:val="00441AB7"/>
    <w:rsid w:val="00441AF8"/>
    <w:rsid w:val="004421FB"/>
    <w:rsid w:val="004434F9"/>
    <w:rsid w:val="004436D8"/>
    <w:rsid w:val="004439CA"/>
    <w:rsid w:val="00443F88"/>
    <w:rsid w:val="00444520"/>
    <w:rsid w:val="00445467"/>
    <w:rsid w:val="004454F7"/>
    <w:rsid w:val="004456D3"/>
    <w:rsid w:val="00445CAC"/>
    <w:rsid w:val="00445CB2"/>
    <w:rsid w:val="00445E06"/>
    <w:rsid w:val="00445E38"/>
    <w:rsid w:val="00446078"/>
    <w:rsid w:val="00446602"/>
    <w:rsid w:val="00446AE9"/>
    <w:rsid w:val="00446DFF"/>
    <w:rsid w:val="00450270"/>
    <w:rsid w:val="00450A78"/>
    <w:rsid w:val="004516F7"/>
    <w:rsid w:val="00451800"/>
    <w:rsid w:val="00451893"/>
    <w:rsid w:val="00451A8C"/>
    <w:rsid w:val="004521FA"/>
    <w:rsid w:val="00452A33"/>
    <w:rsid w:val="00452DA0"/>
    <w:rsid w:val="00452EA1"/>
    <w:rsid w:val="00453225"/>
    <w:rsid w:val="004539DF"/>
    <w:rsid w:val="00453C5B"/>
    <w:rsid w:val="00453CA9"/>
    <w:rsid w:val="00453D95"/>
    <w:rsid w:val="00454809"/>
    <w:rsid w:val="004549B8"/>
    <w:rsid w:val="00454A75"/>
    <w:rsid w:val="00454BA9"/>
    <w:rsid w:val="00455198"/>
    <w:rsid w:val="0045537B"/>
    <w:rsid w:val="004568EB"/>
    <w:rsid w:val="004570CD"/>
    <w:rsid w:val="004570F6"/>
    <w:rsid w:val="004579AE"/>
    <w:rsid w:val="00457CD1"/>
    <w:rsid w:val="0046079D"/>
    <w:rsid w:val="004609C8"/>
    <w:rsid w:val="00461CC9"/>
    <w:rsid w:val="00461D41"/>
    <w:rsid w:val="00462278"/>
    <w:rsid w:val="004623D6"/>
    <w:rsid w:val="004625BA"/>
    <w:rsid w:val="00462767"/>
    <w:rsid w:val="00463150"/>
    <w:rsid w:val="004634C7"/>
    <w:rsid w:val="00463CED"/>
    <w:rsid w:val="00463E1E"/>
    <w:rsid w:val="004648A9"/>
    <w:rsid w:val="00464B0E"/>
    <w:rsid w:val="00464C03"/>
    <w:rsid w:val="00464D4F"/>
    <w:rsid w:val="00465341"/>
    <w:rsid w:val="00465605"/>
    <w:rsid w:val="004657C1"/>
    <w:rsid w:val="00466362"/>
    <w:rsid w:val="004667B3"/>
    <w:rsid w:val="00466832"/>
    <w:rsid w:val="00466D1A"/>
    <w:rsid w:val="00466EE9"/>
    <w:rsid w:val="00466F94"/>
    <w:rsid w:val="004670A1"/>
    <w:rsid w:val="004670AE"/>
    <w:rsid w:val="00467402"/>
    <w:rsid w:val="00467B24"/>
    <w:rsid w:val="004708A9"/>
    <w:rsid w:val="00470DD9"/>
    <w:rsid w:val="00471909"/>
    <w:rsid w:val="00472122"/>
    <w:rsid w:val="00472206"/>
    <w:rsid w:val="00472E67"/>
    <w:rsid w:val="00472EB6"/>
    <w:rsid w:val="0047369B"/>
    <w:rsid w:val="00473731"/>
    <w:rsid w:val="00473E97"/>
    <w:rsid w:val="004740EE"/>
    <w:rsid w:val="004740FA"/>
    <w:rsid w:val="00474755"/>
    <w:rsid w:val="00474F20"/>
    <w:rsid w:val="00475C96"/>
    <w:rsid w:val="00475F36"/>
    <w:rsid w:val="00476040"/>
    <w:rsid w:val="004764A3"/>
    <w:rsid w:val="00476691"/>
    <w:rsid w:val="00476CD1"/>
    <w:rsid w:val="00476CFE"/>
    <w:rsid w:val="00477088"/>
    <w:rsid w:val="00480149"/>
    <w:rsid w:val="004801C1"/>
    <w:rsid w:val="00480321"/>
    <w:rsid w:val="004803BA"/>
    <w:rsid w:val="00480B5A"/>
    <w:rsid w:val="00482837"/>
    <w:rsid w:val="00483619"/>
    <w:rsid w:val="00483B45"/>
    <w:rsid w:val="00483CBD"/>
    <w:rsid w:val="0048419D"/>
    <w:rsid w:val="004841A7"/>
    <w:rsid w:val="0048450D"/>
    <w:rsid w:val="00485427"/>
    <w:rsid w:val="00485588"/>
    <w:rsid w:val="00485AA9"/>
    <w:rsid w:val="0048644D"/>
    <w:rsid w:val="00486C42"/>
    <w:rsid w:val="00486C7B"/>
    <w:rsid w:val="0048732F"/>
    <w:rsid w:val="004873BD"/>
    <w:rsid w:val="004878D9"/>
    <w:rsid w:val="00490082"/>
    <w:rsid w:val="00490084"/>
    <w:rsid w:val="00490101"/>
    <w:rsid w:val="004904D4"/>
    <w:rsid w:val="004907B8"/>
    <w:rsid w:val="00490FEE"/>
    <w:rsid w:val="00491A05"/>
    <w:rsid w:val="00492C6F"/>
    <w:rsid w:val="00493389"/>
    <w:rsid w:val="00493394"/>
    <w:rsid w:val="004940A5"/>
    <w:rsid w:val="00494642"/>
    <w:rsid w:val="00494B32"/>
    <w:rsid w:val="00494F75"/>
    <w:rsid w:val="00495373"/>
    <w:rsid w:val="004953C7"/>
    <w:rsid w:val="004956FD"/>
    <w:rsid w:val="00495786"/>
    <w:rsid w:val="00495B27"/>
    <w:rsid w:val="00496293"/>
    <w:rsid w:val="0049652A"/>
    <w:rsid w:val="00496539"/>
    <w:rsid w:val="00496B69"/>
    <w:rsid w:val="00496C40"/>
    <w:rsid w:val="00496FFB"/>
    <w:rsid w:val="0049715A"/>
    <w:rsid w:val="0049719C"/>
    <w:rsid w:val="00497CCA"/>
    <w:rsid w:val="004A0B28"/>
    <w:rsid w:val="004A11E9"/>
    <w:rsid w:val="004A13EA"/>
    <w:rsid w:val="004A22F8"/>
    <w:rsid w:val="004A23BA"/>
    <w:rsid w:val="004A350F"/>
    <w:rsid w:val="004A36B8"/>
    <w:rsid w:val="004A37EF"/>
    <w:rsid w:val="004A3A6F"/>
    <w:rsid w:val="004A3A80"/>
    <w:rsid w:val="004A4674"/>
    <w:rsid w:val="004A46F6"/>
    <w:rsid w:val="004A4BF0"/>
    <w:rsid w:val="004A509B"/>
    <w:rsid w:val="004A5272"/>
    <w:rsid w:val="004A5949"/>
    <w:rsid w:val="004A5B02"/>
    <w:rsid w:val="004A6423"/>
    <w:rsid w:val="004A6C9F"/>
    <w:rsid w:val="004A7CF1"/>
    <w:rsid w:val="004B038F"/>
    <w:rsid w:val="004B0B2E"/>
    <w:rsid w:val="004B0B84"/>
    <w:rsid w:val="004B10A6"/>
    <w:rsid w:val="004B1497"/>
    <w:rsid w:val="004B1A8E"/>
    <w:rsid w:val="004B1C4E"/>
    <w:rsid w:val="004B22C8"/>
    <w:rsid w:val="004B2879"/>
    <w:rsid w:val="004B33AA"/>
    <w:rsid w:val="004B424D"/>
    <w:rsid w:val="004B51F4"/>
    <w:rsid w:val="004B5394"/>
    <w:rsid w:val="004B560E"/>
    <w:rsid w:val="004B5A05"/>
    <w:rsid w:val="004B6467"/>
    <w:rsid w:val="004B73D6"/>
    <w:rsid w:val="004B79DB"/>
    <w:rsid w:val="004B7D64"/>
    <w:rsid w:val="004C07EB"/>
    <w:rsid w:val="004C0DD7"/>
    <w:rsid w:val="004C0FDF"/>
    <w:rsid w:val="004C184C"/>
    <w:rsid w:val="004C1AAD"/>
    <w:rsid w:val="004C1B22"/>
    <w:rsid w:val="004C1D8A"/>
    <w:rsid w:val="004C20B0"/>
    <w:rsid w:val="004C2A18"/>
    <w:rsid w:val="004C2B31"/>
    <w:rsid w:val="004C2C7E"/>
    <w:rsid w:val="004C2E0E"/>
    <w:rsid w:val="004C30E2"/>
    <w:rsid w:val="004C33F1"/>
    <w:rsid w:val="004C3514"/>
    <w:rsid w:val="004C3E67"/>
    <w:rsid w:val="004C4114"/>
    <w:rsid w:val="004C52A0"/>
    <w:rsid w:val="004C5394"/>
    <w:rsid w:val="004C53B7"/>
    <w:rsid w:val="004C5598"/>
    <w:rsid w:val="004C59A9"/>
    <w:rsid w:val="004C5A78"/>
    <w:rsid w:val="004C5CD4"/>
    <w:rsid w:val="004C5D61"/>
    <w:rsid w:val="004C645F"/>
    <w:rsid w:val="004C6523"/>
    <w:rsid w:val="004C6F74"/>
    <w:rsid w:val="004C71A2"/>
    <w:rsid w:val="004C7924"/>
    <w:rsid w:val="004C7DD6"/>
    <w:rsid w:val="004D015C"/>
    <w:rsid w:val="004D04D2"/>
    <w:rsid w:val="004D06CB"/>
    <w:rsid w:val="004D0806"/>
    <w:rsid w:val="004D082F"/>
    <w:rsid w:val="004D1081"/>
    <w:rsid w:val="004D1509"/>
    <w:rsid w:val="004D22FE"/>
    <w:rsid w:val="004D2F19"/>
    <w:rsid w:val="004D301A"/>
    <w:rsid w:val="004D3A1D"/>
    <w:rsid w:val="004D3C92"/>
    <w:rsid w:val="004D3CD3"/>
    <w:rsid w:val="004D3FEC"/>
    <w:rsid w:val="004D42CC"/>
    <w:rsid w:val="004D45C6"/>
    <w:rsid w:val="004D4825"/>
    <w:rsid w:val="004D4CF7"/>
    <w:rsid w:val="004D4DBA"/>
    <w:rsid w:val="004D4DBE"/>
    <w:rsid w:val="004D51BB"/>
    <w:rsid w:val="004D57B5"/>
    <w:rsid w:val="004D57DF"/>
    <w:rsid w:val="004D5997"/>
    <w:rsid w:val="004D5C62"/>
    <w:rsid w:val="004D5EE0"/>
    <w:rsid w:val="004D6144"/>
    <w:rsid w:val="004D66B3"/>
    <w:rsid w:val="004D6750"/>
    <w:rsid w:val="004D6A6A"/>
    <w:rsid w:val="004D76C4"/>
    <w:rsid w:val="004D7B57"/>
    <w:rsid w:val="004D7C1A"/>
    <w:rsid w:val="004E0133"/>
    <w:rsid w:val="004E026A"/>
    <w:rsid w:val="004E0477"/>
    <w:rsid w:val="004E0E2B"/>
    <w:rsid w:val="004E145B"/>
    <w:rsid w:val="004E1938"/>
    <w:rsid w:val="004E1FAA"/>
    <w:rsid w:val="004E2667"/>
    <w:rsid w:val="004E31C1"/>
    <w:rsid w:val="004E3E02"/>
    <w:rsid w:val="004E412B"/>
    <w:rsid w:val="004E41FF"/>
    <w:rsid w:val="004E59F9"/>
    <w:rsid w:val="004E5B83"/>
    <w:rsid w:val="004E5D53"/>
    <w:rsid w:val="004E62C2"/>
    <w:rsid w:val="004E68C3"/>
    <w:rsid w:val="004E68C6"/>
    <w:rsid w:val="004E6CB8"/>
    <w:rsid w:val="004E6DDA"/>
    <w:rsid w:val="004E6E7F"/>
    <w:rsid w:val="004E6F7E"/>
    <w:rsid w:val="004E7257"/>
    <w:rsid w:val="004E774C"/>
    <w:rsid w:val="004F01CC"/>
    <w:rsid w:val="004F07CB"/>
    <w:rsid w:val="004F082C"/>
    <w:rsid w:val="004F0C5E"/>
    <w:rsid w:val="004F1C04"/>
    <w:rsid w:val="004F1F35"/>
    <w:rsid w:val="004F20E1"/>
    <w:rsid w:val="004F2928"/>
    <w:rsid w:val="004F2EE7"/>
    <w:rsid w:val="004F31E0"/>
    <w:rsid w:val="004F3268"/>
    <w:rsid w:val="004F3395"/>
    <w:rsid w:val="004F352E"/>
    <w:rsid w:val="004F3978"/>
    <w:rsid w:val="004F3AC1"/>
    <w:rsid w:val="004F4622"/>
    <w:rsid w:val="004F599A"/>
    <w:rsid w:val="004F60DB"/>
    <w:rsid w:val="004F65CE"/>
    <w:rsid w:val="004F67CC"/>
    <w:rsid w:val="004F6F37"/>
    <w:rsid w:val="004F77D3"/>
    <w:rsid w:val="004F7DF2"/>
    <w:rsid w:val="00500152"/>
    <w:rsid w:val="005002E9"/>
    <w:rsid w:val="0050093D"/>
    <w:rsid w:val="00500FF8"/>
    <w:rsid w:val="0050127A"/>
    <w:rsid w:val="00501298"/>
    <w:rsid w:val="00501681"/>
    <w:rsid w:val="00501D36"/>
    <w:rsid w:val="005021EA"/>
    <w:rsid w:val="00502321"/>
    <w:rsid w:val="00502C4E"/>
    <w:rsid w:val="00502DF1"/>
    <w:rsid w:val="00502FA4"/>
    <w:rsid w:val="005031E6"/>
    <w:rsid w:val="00503288"/>
    <w:rsid w:val="00503524"/>
    <w:rsid w:val="00503B01"/>
    <w:rsid w:val="005043AE"/>
    <w:rsid w:val="00504823"/>
    <w:rsid w:val="00504CEC"/>
    <w:rsid w:val="00505057"/>
    <w:rsid w:val="005051CE"/>
    <w:rsid w:val="00505603"/>
    <w:rsid w:val="00505E4C"/>
    <w:rsid w:val="00505ED2"/>
    <w:rsid w:val="005062BF"/>
    <w:rsid w:val="00506390"/>
    <w:rsid w:val="00506F43"/>
    <w:rsid w:val="00507DA5"/>
    <w:rsid w:val="00510467"/>
    <w:rsid w:val="0051070C"/>
    <w:rsid w:val="005107A6"/>
    <w:rsid w:val="005107D9"/>
    <w:rsid w:val="00511AAB"/>
    <w:rsid w:val="00511B22"/>
    <w:rsid w:val="00512326"/>
    <w:rsid w:val="0051273C"/>
    <w:rsid w:val="00512D3D"/>
    <w:rsid w:val="005130A9"/>
    <w:rsid w:val="00513BBB"/>
    <w:rsid w:val="00513C4F"/>
    <w:rsid w:val="00513D06"/>
    <w:rsid w:val="005148DA"/>
    <w:rsid w:val="005149A5"/>
    <w:rsid w:val="00514C9C"/>
    <w:rsid w:val="00515790"/>
    <w:rsid w:val="005157E8"/>
    <w:rsid w:val="0051611A"/>
    <w:rsid w:val="0051631C"/>
    <w:rsid w:val="0051636C"/>
    <w:rsid w:val="00516A9C"/>
    <w:rsid w:val="00516CC6"/>
    <w:rsid w:val="00516D66"/>
    <w:rsid w:val="00516FFC"/>
    <w:rsid w:val="00517180"/>
    <w:rsid w:val="005175B3"/>
    <w:rsid w:val="0052129A"/>
    <w:rsid w:val="005217FE"/>
    <w:rsid w:val="0052188F"/>
    <w:rsid w:val="00521EE5"/>
    <w:rsid w:val="00521EFF"/>
    <w:rsid w:val="00522033"/>
    <w:rsid w:val="0052333C"/>
    <w:rsid w:val="005233E8"/>
    <w:rsid w:val="00523491"/>
    <w:rsid w:val="00523C9B"/>
    <w:rsid w:val="00523EAC"/>
    <w:rsid w:val="00524015"/>
    <w:rsid w:val="0052456B"/>
    <w:rsid w:val="00524A96"/>
    <w:rsid w:val="00524B91"/>
    <w:rsid w:val="00524CC3"/>
    <w:rsid w:val="005250D1"/>
    <w:rsid w:val="0052512D"/>
    <w:rsid w:val="005252A1"/>
    <w:rsid w:val="0052555B"/>
    <w:rsid w:val="005256C7"/>
    <w:rsid w:val="005265B2"/>
    <w:rsid w:val="00526E39"/>
    <w:rsid w:val="0052723A"/>
    <w:rsid w:val="00527390"/>
    <w:rsid w:val="0052773F"/>
    <w:rsid w:val="005278DA"/>
    <w:rsid w:val="00527B7E"/>
    <w:rsid w:val="00530060"/>
    <w:rsid w:val="0053060D"/>
    <w:rsid w:val="00530A6F"/>
    <w:rsid w:val="00530AAF"/>
    <w:rsid w:val="00530B95"/>
    <w:rsid w:val="00530BE9"/>
    <w:rsid w:val="00530DB6"/>
    <w:rsid w:val="00530DE5"/>
    <w:rsid w:val="0053143F"/>
    <w:rsid w:val="00531626"/>
    <w:rsid w:val="0053189B"/>
    <w:rsid w:val="00531B94"/>
    <w:rsid w:val="00531EE6"/>
    <w:rsid w:val="00532072"/>
    <w:rsid w:val="0053255F"/>
    <w:rsid w:val="00532CFD"/>
    <w:rsid w:val="0053383E"/>
    <w:rsid w:val="00533BC3"/>
    <w:rsid w:val="00533C0F"/>
    <w:rsid w:val="005347FA"/>
    <w:rsid w:val="00534D6E"/>
    <w:rsid w:val="00534E5B"/>
    <w:rsid w:val="00534EF9"/>
    <w:rsid w:val="005353B8"/>
    <w:rsid w:val="005353BC"/>
    <w:rsid w:val="00535A05"/>
    <w:rsid w:val="00535A85"/>
    <w:rsid w:val="00535EE8"/>
    <w:rsid w:val="0053606E"/>
    <w:rsid w:val="00536190"/>
    <w:rsid w:val="0053628D"/>
    <w:rsid w:val="0053639D"/>
    <w:rsid w:val="00537290"/>
    <w:rsid w:val="00537491"/>
    <w:rsid w:val="00537947"/>
    <w:rsid w:val="00537963"/>
    <w:rsid w:val="00537D04"/>
    <w:rsid w:val="005402B5"/>
    <w:rsid w:val="005406BD"/>
    <w:rsid w:val="00540E10"/>
    <w:rsid w:val="00541586"/>
    <w:rsid w:val="00541727"/>
    <w:rsid w:val="00542270"/>
    <w:rsid w:val="005422AA"/>
    <w:rsid w:val="005426BA"/>
    <w:rsid w:val="005426D8"/>
    <w:rsid w:val="00542A65"/>
    <w:rsid w:val="00543102"/>
    <w:rsid w:val="00543289"/>
    <w:rsid w:val="00543741"/>
    <w:rsid w:val="005439E6"/>
    <w:rsid w:val="00544052"/>
    <w:rsid w:val="005443E0"/>
    <w:rsid w:val="00544CDD"/>
    <w:rsid w:val="00545036"/>
    <w:rsid w:val="005455A2"/>
    <w:rsid w:val="005456E5"/>
    <w:rsid w:val="0054585B"/>
    <w:rsid w:val="005459B9"/>
    <w:rsid w:val="00545A44"/>
    <w:rsid w:val="00545C0D"/>
    <w:rsid w:val="005462D0"/>
    <w:rsid w:val="00546BD0"/>
    <w:rsid w:val="00547065"/>
    <w:rsid w:val="005476F6"/>
    <w:rsid w:val="00547833"/>
    <w:rsid w:val="0054788E"/>
    <w:rsid w:val="00547A07"/>
    <w:rsid w:val="00547C72"/>
    <w:rsid w:val="005508DD"/>
    <w:rsid w:val="00550AAE"/>
    <w:rsid w:val="00550BA2"/>
    <w:rsid w:val="00551A97"/>
    <w:rsid w:val="00551FCC"/>
    <w:rsid w:val="00552C31"/>
    <w:rsid w:val="00552C39"/>
    <w:rsid w:val="00552E3E"/>
    <w:rsid w:val="005536BD"/>
    <w:rsid w:val="00553B30"/>
    <w:rsid w:val="00553C0C"/>
    <w:rsid w:val="00554642"/>
    <w:rsid w:val="00554EBD"/>
    <w:rsid w:val="00555621"/>
    <w:rsid w:val="005556F1"/>
    <w:rsid w:val="00555850"/>
    <w:rsid w:val="00555A71"/>
    <w:rsid w:val="00555B17"/>
    <w:rsid w:val="00555BA4"/>
    <w:rsid w:val="00555C31"/>
    <w:rsid w:val="0055646E"/>
    <w:rsid w:val="00556810"/>
    <w:rsid w:val="00557566"/>
    <w:rsid w:val="00557AF2"/>
    <w:rsid w:val="00557E43"/>
    <w:rsid w:val="00557F59"/>
    <w:rsid w:val="00557F9B"/>
    <w:rsid w:val="00560202"/>
    <w:rsid w:val="00560810"/>
    <w:rsid w:val="005608D4"/>
    <w:rsid w:val="00561155"/>
    <w:rsid w:val="005611C4"/>
    <w:rsid w:val="005615ED"/>
    <w:rsid w:val="00561A6C"/>
    <w:rsid w:val="00562382"/>
    <w:rsid w:val="00562485"/>
    <w:rsid w:val="005626CD"/>
    <w:rsid w:val="00562817"/>
    <w:rsid w:val="0056339E"/>
    <w:rsid w:val="00563682"/>
    <w:rsid w:val="00563A74"/>
    <w:rsid w:val="00563CE9"/>
    <w:rsid w:val="005647A5"/>
    <w:rsid w:val="0056490F"/>
    <w:rsid w:val="00564CC2"/>
    <w:rsid w:val="0056570F"/>
    <w:rsid w:val="00565BA1"/>
    <w:rsid w:val="00566743"/>
    <w:rsid w:val="00566877"/>
    <w:rsid w:val="0056745D"/>
    <w:rsid w:val="00567591"/>
    <w:rsid w:val="00567829"/>
    <w:rsid w:val="005678BB"/>
    <w:rsid w:val="00567901"/>
    <w:rsid w:val="00567D6C"/>
    <w:rsid w:val="00570B1C"/>
    <w:rsid w:val="00571686"/>
    <w:rsid w:val="00571986"/>
    <w:rsid w:val="00571A25"/>
    <w:rsid w:val="005725BA"/>
    <w:rsid w:val="0057281F"/>
    <w:rsid w:val="00572B17"/>
    <w:rsid w:val="005735FB"/>
    <w:rsid w:val="00574594"/>
    <w:rsid w:val="00574672"/>
    <w:rsid w:val="005748A1"/>
    <w:rsid w:val="00574C38"/>
    <w:rsid w:val="00576841"/>
    <w:rsid w:val="00577D14"/>
    <w:rsid w:val="00577F5F"/>
    <w:rsid w:val="0058032A"/>
    <w:rsid w:val="005807B1"/>
    <w:rsid w:val="0058100E"/>
    <w:rsid w:val="00581047"/>
    <w:rsid w:val="00581C78"/>
    <w:rsid w:val="005829A0"/>
    <w:rsid w:val="00582B3F"/>
    <w:rsid w:val="00584230"/>
    <w:rsid w:val="005844DB"/>
    <w:rsid w:val="005847EC"/>
    <w:rsid w:val="005849B1"/>
    <w:rsid w:val="00584D9F"/>
    <w:rsid w:val="00584F52"/>
    <w:rsid w:val="005850C1"/>
    <w:rsid w:val="00585471"/>
    <w:rsid w:val="005858E6"/>
    <w:rsid w:val="00585CA6"/>
    <w:rsid w:val="00586072"/>
    <w:rsid w:val="00586750"/>
    <w:rsid w:val="00586E35"/>
    <w:rsid w:val="00586EF7"/>
    <w:rsid w:val="00587029"/>
    <w:rsid w:val="005872AA"/>
    <w:rsid w:val="00587D61"/>
    <w:rsid w:val="005908FA"/>
    <w:rsid w:val="00590AF2"/>
    <w:rsid w:val="00590DCF"/>
    <w:rsid w:val="005917BE"/>
    <w:rsid w:val="005918EF"/>
    <w:rsid w:val="0059199E"/>
    <w:rsid w:val="00591E4A"/>
    <w:rsid w:val="0059207B"/>
    <w:rsid w:val="0059218E"/>
    <w:rsid w:val="00592520"/>
    <w:rsid w:val="005926B0"/>
    <w:rsid w:val="00592C8F"/>
    <w:rsid w:val="00592D07"/>
    <w:rsid w:val="005936FB"/>
    <w:rsid w:val="005948A6"/>
    <w:rsid w:val="00594B48"/>
    <w:rsid w:val="00595697"/>
    <w:rsid w:val="005959D4"/>
    <w:rsid w:val="00595B17"/>
    <w:rsid w:val="00595B54"/>
    <w:rsid w:val="00596565"/>
    <w:rsid w:val="005969E9"/>
    <w:rsid w:val="00596D26"/>
    <w:rsid w:val="00596F27"/>
    <w:rsid w:val="00597348"/>
    <w:rsid w:val="00597A1E"/>
    <w:rsid w:val="00597D8F"/>
    <w:rsid w:val="005A04CB"/>
    <w:rsid w:val="005A06A3"/>
    <w:rsid w:val="005A08EA"/>
    <w:rsid w:val="005A0E7E"/>
    <w:rsid w:val="005A0F3C"/>
    <w:rsid w:val="005A1692"/>
    <w:rsid w:val="005A1766"/>
    <w:rsid w:val="005A1898"/>
    <w:rsid w:val="005A1AD9"/>
    <w:rsid w:val="005A27C2"/>
    <w:rsid w:val="005A2B8D"/>
    <w:rsid w:val="005A2FFA"/>
    <w:rsid w:val="005A36D2"/>
    <w:rsid w:val="005A37AA"/>
    <w:rsid w:val="005A4021"/>
    <w:rsid w:val="005A4268"/>
    <w:rsid w:val="005A4311"/>
    <w:rsid w:val="005A4562"/>
    <w:rsid w:val="005A45BC"/>
    <w:rsid w:val="005A479D"/>
    <w:rsid w:val="005A4EDF"/>
    <w:rsid w:val="005A5730"/>
    <w:rsid w:val="005A5C6A"/>
    <w:rsid w:val="005A6472"/>
    <w:rsid w:val="005A6733"/>
    <w:rsid w:val="005A6A2E"/>
    <w:rsid w:val="005A7E1C"/>
    <w:rsid w:val="005A7FF7"/>
    <w:rsid w:val="005B03DE"/>
    <w:rsid w:val="005B0420"/>
    <w:rsid w:val="005B1720"/>
    <w:rsid w:val="005B1B44"/>
    <w:rsid w:val="005B20D3"/>
    <w:rsid w:val="005B2B4A"/>
    <w:rsid w:val="005B2BDE"/>
    <w:rsid w:val="005B2E63"/>
    <w:rsid w:val="005B336E"/>
    <w:rsid w:val="005B367E"/>
    <w:rsid w:val="005B3707"/>
    <w:rsid w:val="005B42DD"/>
    <w:rsid w:val="005B45CA"/>
    <w:rsid w:val="005B47F7"/>
    <w:rsid w:val="005B4856"/>
    <w:rsid w:val="005B4906"/>
    <w:rsid w:val="005B4FC6"/>
    <w:rsid w:val="005B5E6D"/>
    <w:rsid w:val="005B658E"/>
    <w:rsid w:val="005B65ED"/>
    <w:rsid w:val="005B7D96"/>
    <w:rsid w:val="005B7EC6"/>
    <w:rsid w:val="005C0014"/>
    <w:rsid w:val="005C070F"/>
    <w:rsid w:val="005C0E2B"/>
    <w:rsid w:val="005C1445"/>
    <w:rsid w:val="005C224B"/>
    <w:rsid w:val="005C2789"/>
    <w:rsid w:val="005C34B5"/>
    <w:rsid w:val="005C36E4"/>
    <w:rsid w:val="005C379C"/>
    <w:rsid w:val="005C3F60"/>
    <w:rsid w:val="005C4043"/>
    <w:rsid w:val="005C46FF"/>
    <w:rsid w:val="005C4F48"/>
    <w:rsid w:val="005C5A21"/>
    <w:rsid w:val="005C5C15"/>
    <w:rsid w:val="005C5C18"/>
    <w:rsid w:val="005C5E53"/>
    <w:rsid w:val="005C62CF"/>
    <w:rsid w:val="005C6566"/>
    <w:rsid w:val="005C6661"/>
    <w:rsid w:val="005C66EF"/>
    <w:rsid w:val="005C6FF9"/>
    <w:rsid w:val="005C735A"/>
    <w:rsid w:val="005C7B3D"/>
    <w:rsid w:val="005C7D9F"/>
    <w:rsid w:val="005C7E09"/>
    <w:rsid w:val="005D02D5"/>
    <w:rsid w:val="005D05CD"/>
    <w:rsid w:val="005D07C7"/>
    <w:rsid w:val="005D14B6"/>
    <w:rsid w:val="005D15A6"/>
    <w:rsid w:val="005D1A5D"/>
    <w:rsid w:val="005D1FE0"/>
    <w:rsid w:val="005D22DF"/>
    <w:rsid w:val="005D2504"/>
    <w:rsid w:val="005D2CA3"/>
    <w:rsid w:val="005D2F6D"/>
    <w:rsid w:val="005D342F"/>
    <w:rsid w:val="005D3671"/>
    <w:rsid w:val="005D3B03"/>
    <w:rsid w:val="005D3ECF"/>
    <w:rsid w:val="005D3F1A"/>
    <w:rsid w:val="005D3F2C"/>
    <w:rsid w:val="005D41A3"/>
    <w:rsid w:val="005D4652"/>
    <w:rsid w:val="005D4672"/>
    <w:rsid w:val="005D4DC0"/>
    <w:rsid w:val="005D5080"/>
    <w:rsid w:val="005D5520"/>
    <w:rsid w:val="005D5883"/>
    <w:rsid w:val="005D59E1"/>
    <w:rsid w:val="005D6531"/>
    <w:rsid w:val="005D67E4"/>
    <w:rsid w:val="005D6AEE"/>
    <w:rsid w:val="005D6BE1"/>
    <w:rsid w:val="005D6FC0"/>
    <w:rsid w:val="005D72B0"/>
    <w:rsid w:val="005D731B"/>
    <w:rsid w:val="005D7C22"/>
    <w:rsid w:val="005D7CD1"/>
    <w:rsid w:val="005E0116"/>
    <w:rsid w:val="005E05E4"/>
    <w:rsid w:val="005E0B08"/>
    <w:rsid w:val="005E17AA"/>
    <w:rsid w:val="005E1B33"/>
    <w:rsid w:val="005E1D1C"/>
    <w:rsid w:val="005E2104"/>
    <w:rsid w:val="005E21F6"/>
    <w:rsid w:val="005E2364"/>
    <w:rsid w:val="005E2993"/>
    <w:rsid w:val="005E2E0A"/>
    <w:rsid w:val="005E2FDC"/>
    <w:rsid w:val="005E302E"/>
    <w:rsid w:val="005E3844"/>
    <w:rsid w:val="005E3D18"/>
    <w:rsid w:val="005E3E07"/>
    <w:rsid w:val="005E3EE1"/>
    <w:rsid w:val="005E41D7"/>
    <w:rsid w:val="005E4487"/>
    <w:rsid w:val="005E466B"/>
    <w:rsid w:val="005E52BE"/>
    <w:rsid w:val="005E59F8"/>
    <w:rsid w:val="005E5A0C"/>
    <w:rsid w:val="005E5DE7"/>
    <w:rsid w:val="005E64EA"/>
    <w:rsid w:val="005E670B"/>
    <w:rsid w:val="005E68CC"/>
    <w:rsid w:val="005E728E"/>
    <w:rsid w:val="005E7702"/>
    <w:rsid w:val="005E7CDE"/>
    <w:rsid w:val="005F0465"/>
    <w:rsid w:val="005F0DD0"/>
    <w:rsid w:val="005F1237"/>
    <w:rsid w:val="005F3A44"/>
    <w:rsid w:val="005F3B40"/>
    <w:rsid w:val="005F3E7C"/>
    <w:rsid w:val="005F4216"/>
    <w:rsid w:val="005F429B"/>
    <w:rsid w:val="005F457E"/>
    <w:rsid w:val="005F4A98"/>
    <w:rsid w:val="005F4B92"/>
    <w:rsid w:val="005F4C69"/>
    <w:rsid w:val="005F523C"/>
    <w:rsid w:val="005F5310"/>
    <w:rsid w:val="005F5A1F"/>
    <w:rsid w:val="005F5F6E"/>
    <w:rsid w:val="005F6066"/>
    <w:rsid w:val="005F60A5"/>
    <w:rsid w:val="005F60AA"/>
    <w:rsid w:val="005F60C0"/>
    <w:rsid w:val="005F6713"/>
    <w:rsid w:val="005F6A10"/>
    <w:rsid w:val="005F6C6D"/>
    <w:rsid w:val="005F6CBF"/>
    <w:rsid w:val="005F6FD8"/>
    <w:rsid w:val="005F72B7"/>
    <w:rsid w:val="005F73F0"/>
    <w:rsid w:val="005F7A1D"/>
    <w:rsid w:val="0060001A"/>
    <w:rsid w:val="006002E2"/>
    <w:rsid w:val="006012F5"/>
    <w:rsid w:val="006022A9"/>
    <w:rsid w:val="00602547"/>
    <w:rsid w:val="00602975"/>
    <w:rsid w:val="00602A53"/>
    <w:rsid w:val="006033A2"/>
    <w:rsid w:val="00603E4F"/>
    <w:rsid w:val="006045DA"/>
    <w:rsid w:val="006047D4"/>
    <w:rsid w:val="00604A3F"/>
    <w:rsid w:val="00604B20"/>
    <w:rsid w:val="006056B8"/>
    <w:rsid w:val="00605A62"/>
    <w:rsid w:val="00606043"/>
    <w:rsid w:val="006060C3"/>
    <w:rsid w:val="0060617D"/>
    <w:rsid w:val="0060634A"/>
    <w:rsid w:val="00606566"/>
    <w:rsid w:val="00606A28"/>
    <w:rsid w:val="00606F33"/>
    <w:rsid w:val="00607669"/>
    <w:rsid w:val="00607BBF"/>
    <w:rsid w:val="00607DC3"/>
    <w:rsid w:val="006100D3"/>
    <w:rsid w:val="00610226"/>
    <w:rsid w:val="006114D5"/>
    <w:rsid w:val="00612BA4"/>
    <w:rsid w:val="00612F75"/>
    <w:rsid w:val="00613A6F"/>
    <w:rsid w:val="00613F34"/>
    <w:rsid w:val="00613F69"/>
    <w:rsid w:val="0061480B"/>
    <w:rsid w:val="00614B65"/>
    <w:rsid w:val="00614BFD"/>
    <w:rsid w:val="00614D11"/>
    <w:rsid w:val="00614E1C"/>
    <w:rsid w:val="00615261"/>
    <w:rsid w:val="00615AD7"/>
    <w:rsid w:val="006161EA"/>
    <w:rsid w:val="00616965"/>
    <w:rsid w:val="00616B1E"/>
    <w:rsid w:val="00617312"/>
    <w:rsid w:val="00617382"/>
    <w:rsid w:val="006202DF"/>
    <w:rsid w:val="006204E7"/>
    <w:rsid w:val="006207CE"/>
    <w:rsid w:val="00620809"/>
    <w:rsid w:val="006210AB"/>
    <w:rsid w:val="00621455"/>
    <w:rsid w:val="00621517"/>
    <w:rsid w:val="00621DD6"/>
    <w:rsid w:val="006223DC"/>
    <w:rsid w:val="00622D15"/>
    <w:rsid w:val="00622DCA"/>
    <w:rsid w:val="006234F2"/>
    <w:rsid w:val="0062393A"/>
    <w:rsid w:val="00623EB2"/>
    <w:rsid w:val="00624166"/>
    <w:rsid w:val="00624615"/>
    <w:rsid w:val="00624A73"/>
    <w:rsid w:val="00624AE6"/>
    <w:rsid w:val="00624F63"/>
    <w:rsid w:val="00625561"/>
    <w:rsid w:val="00625808"/>
    <w:rsid w:val="00625959"/>
    <w:rsid w:val="00625AE0"/>
    <w:rsid w:val="006262E5"/>
    <w:rsid w:val="006271A0"/>
    <w:rsid w:val="00627855"/>
    <w:rsid w:val="00627AED"/>
    <w:rsid w:val="00627D69"/>
    <w:rsid w:val="00627EEF"/>
    <w:rsid w:val="00630688"/>
    <w:rsid w:val="00630D5B"/>
    <w:rsid w:val="00631236"/>
    <w:rsid w:val="0063177F"/>
    <w:rsid w:val="006320B2"/>
    <w:rsid w:val="006328F9"/>
    <w:rsid w:val="00632F1F"/>
    <w:rsid w:val="006331F9"/>
    <w:rsid w:val="00633254"/>
    <w:rsid w:val="006333D6"/>
    <w:rsid w:val="006334CF"/>
    <w:rsid w:val="006340AF"/>
    <w:rsid w:val="00634115"/>
    <w:rsid w:val="0063453C"/>
    <w:rsid w:val="006345CA"/>
    <w:rsid w:val="00634BA1"/>
    <w:rsid w:val="00634D28"/>
    <w:rsid w:val="00634E45"/>
    <w:rsid w:val="00634F06"/>
    <w:rsid w:val="00635793"/>
    <w:rsid w:val="006360B7"/>
    <w:rsid w:val="006361A8"/>
    <w:rsid w:val="00636936"/>
    <w:rsid w:val="006378CC"/>
    <w:rsid w:val="00637DB4"/>
    <w:rsid w:val="00637EDA"/>
    <w:rsid w:val="00640775"/>
    <w:rsid w:val="00640A42"/>
    <w:rsid w:val="00640BC1"/>
    <w:rsid w:val="00640C69"/>
    <w:rsid w:val="00640EB7"/>
    <w:rsid w:val="00641C30"/>
    <w:rsid w:val="0064269E"/>
    <w:rsid w:val="00642A6C"/>
    <w:rsid w:val="00642F40"/>
    <w:rsid w:val="00643853"/>
    <w:rsid w:val="006439CA"/>
    <w:rsid w:val="006439CD"/>
    <w:rsid w:val="006439F5"/>
    <w:rsid w:val="006443A0"/>
    <w:rsid w:val="00644733"/>
    <w:rsid w:val="006463B1"/>
    <w:rsid w:val="006464F8"/>
    <w:rsid w:val="0064650E"/>
    <w:rsid w:val="00646EBC"/>
    <w:rsid w:val="006472C6"/>
    <w:rsid w:val="006472E0"/>
    <w:rsid w:val="00647573"/>
    <w:rsid w:val="00647611"/>
    <w:rsid w:val="006476C4"/>
    <w:rsid w:val="00647AC7"/>
    <w:rsid w:val="00650E87"/>
    <w:rsid w:val="0065101D"/>
    <w:rsid w:val="00651188"/>
    <w:rsid w:val="00651420"/>
    <w:rsid w:val="0065167E"/>
    <w:rsid w:val="00651DBF"/>
    <w:rsid w:val="00651EA5"/>
    <w:rsid w:val="00652009"/>
    <w:rsid w:val="006523B1"/>
    <w:rsid w:val="006524BF"/>
    <w:rsid w:val="00653275"/>
    <w:rsid w:val="006532F0"/>
    <w:rsid w:val="00653405"/>
    <w:rsid w:val="00653655"/>
    <w:rsid w:val="006536DD"/>
    <w:rsid w:val="00653834"/>
    <w:rsid w:val="00653877"/>
    <w:rsid w:val="00653BAE"/>
    <w:rsid w:val="006549F5"/>
    <w:rsid w:val="00654B3B"/>
    <w:rsid w:val="00654C45"/>
    <w:rsid w:val="0065528E"/>
    <w:rsid w:val="00655842"/>
    <w:rsid w:val="0065589B"/>
    <w:rsid w:val="00655AFE"/>
    <w:rsid w:val="006562A7"/>
    <w:rsid w:val="00656A28"/>
    <w:rsid w:val="006576F4"/>
    <w:rsid w:val="00657DDA"/>
    <w:rsid w:val="00657DE3"/>
    <w:rsid w:val="00661418"/>
    <w:rsid w:val="006626AA"/>
    <w:rsid w:val="00662717"/>
    <w:rsid w:val="00662791"/>
    <w:rsid w:val="00662FB9"/>
    <w:rsid w:val="006632D1"/>
    <w:rsid w:val="00663D1E"/>
    <w:rsid w:val="00664A06"/>
    <w:rsid w:val="00666BD8"/>
    <w:rsid w:val="006670A2"/>
    <w:rsid w:val="0066791D"/>
    <w:rsid w:val="006703BE"/>
    <w:rsid w:val="00670DED"/>
    <w:rsid w:val="00671054"/>
    <w:rsid w:val="006720EA"/>
    <w:rsid w:val="00672A16"/>
    <w:rsid w:val="00672B61"/>
    <w:rsid w:val="00672D00"/>
    <w:rsid w:val="0067318A"/>
    <w:rsid w:val="00673A1A"/>
    <w:rsid w:val="00673D0C"/>
    <w:rsid w:val="00673EC3"/>
    <w:rsid w:val="00673F40"/>
    <w:rsid w:val="00674DAF"/>
    <w:rsid w:val="00674F32"/>
    <w:rsid w:val="0067594A"/>
    <w:rsid w:val="00676665"/>
    <w:rsid w:val="00676742"/>
    <w:rsid w:val="00676A7E"/>
    <w:rsid w:val="00677184"/>
    <w:rsid w:val="006773F6"/>
    <w:rsid w:val="006779F3"/>
    <w:rsid w:val="00677EBD"/>
    <w:rsid w:val="00680198"/>
    <w:rsid w:val="006802F1"/>
    <w:rsid w:val="0068052C"/>
    <w:rsid w:val="0068108C"/>
    <w:rsid w:val="00681641"/>
    <w:rsid w:val="00682076"/>
    <w:rsid w:val="006828A2"/>
    <w:rsid w:val="00682E9B"/>
    <w:rsid w:val="0068332B"/>
    <w:rsid w:val="006834FD"/>
    <w:rsid w:val="006839BF"/>
    <w:rsid w:val="00683F4B"/>
    <w:rsid w:val="0068419E"/>
    <w:rsid w:val="00684943"/>
    <w:rsid w:val="0068498B"/>
    <w:rsid w:val="00684A55"/>
    <w:rsid w:val="00684C89"/>
    <w:rsid w:val="00684EED"/>
    <w:rsid w:val="00684FE1"/>
    <w:rsid w:val="0068530B"/>
    <w:rsid w:val="00685F96"/>
    <w:rsid w:val="00686043"/>
    <w:rsid w:val="00686A4E"/>
    <w:rsid w:val="00686F42"/>
    <w:rsid w:val="00687483"/>
    <w:rsid w:val="00687691"/>
    <w:rsid w:val="0068775B"/>
    <w:rsid w:val="00687EF3"/>
    <w:rsid w:val="0069129C"/>
    <w:rsid w:val="006918F2"/>
    <w:rsid w:val="00691930"/>
    <w:rsid w:val="00691AE1"/>
    <w:rsid w:val="00691D72"/>
    <w:rsid w:val="00691FDC"/>
    <w:rsid w:val="00692C29"/>
    <w:rsid w:val="00692C80"/>
    <w:rsid w:val="006933F4"/>
    <w:rsid w:val="00693497"/>
    <w:rsid w:val="006935DE"/>
    <w:rsid w:val="006937EF"/>
    <w:rsid w:val="00693ED2"/>
    <w:rsid w:val="00694060"/>
    <w:rsid w:val="0069446B"/>
    <w:rsid w:val="00694976"/>
    <w:rsid w:val="00695522"/>
    <w:rsid w:val="00695E29"/>
    <w:rsid w:val="00695FEA"/>
    <w:rsid w:val="0069649E"/>
    <w:rsid w:val="00696B73"/>
    <w:rsid w:val="00696D41"/>
    <w:rsid w:val="00697393"/>
    <w:rsid w:val="00697495"/>
    <w:rsid w:val="0069768E"/>
    <w:rsid w:val="00697859"/>
    <w:rsid w:val="006A0022"/>
    <w:rsid w:val="006A2174"/>
    <w:rsid w:val="006A2248"/>
    <w:rsid w:val="006A2AB6"/>
    <w:rsid w:val="006A3E25"/>
    <w:rsid w:val="006A415E"/>
    <w:rsid w:val="006A41AA"/>
    <w:rsid w:val="006A4429"/>
    <w:rsid w:val="006A4543"/>
    <w:rsid w:val="006A4B45"/>
    <w:rsid w:val="006A4DCE"/>
    <w:rsid w:val="006A516D"/>
    <w:rsid w:val="006A5DC5"/>
    <w:rsid w:val="006A649F"/>
    <w:rsid w:val="006A66E1"/>
    <w:rsid w:val="006B0275"/>
    <w:rsid w:val="006B075F"/>
    <w:rsid w:val="006B0DD4"/>
    <w:rsid w:val="006B1003"/>
    <w:rsid w:val="006B1700"/>
    <w:rsid w:val="006B20A1"/>
    <w:rsid w:val="006B28A4"/>
    <w:rsid w:val="006B2B04"/>
    <w:rsid w:val="006B2C65"/>
    <w:rsid w:val="006B2F15"/>
    <w:rsid w:val="006B3285"/>
    <w:rsid w:val="006B3BC3"/>
    <w:rsid w:val="006B4DAA"/>
    <w:rsid w:val="006B54DA"/>
    <w:rsid w:val="006B558B"/>
    <w:rsid w:val="006B563B"/>
    <w:rsid w:val="006B5BD7"/>
    <w:rsid w:val="006B5C51"/>
    <w:rsid w:val="006B5E59"/>
    <w:rsid w:val="006B6076"/>
    <w:rsid w:val="006B62D7"/>
    <w:rsid w:val="006B66AE"/>
    <w:rsid w:val="006B68AA"/>
    <w:rsid w:val="006B6B79"/>
    <w:rsid w:val="006B6D30"/>
    <w:rsid w:val="006B739E"/>
    <w:rsid w:val="006B7F52"/>
    <w:rsid w:val="006C0611"/>
    <w:rsid w:val="006C0678"/>
    <w:rsid w:val="006C07FC"/>
    <w:rsid w:val="006C0AC0"/>
    <w:rsid w:val="006C0C1D"/>
    <w:rsid w:val="006C0F0D"/>
    <w:rsid w:val="006C1774"/>
    <w:rsid w:val="006C1F54"/>
    <w:rsid w:val="006C1F57"/>
    <w:rsid w:val="006C286A"/>
    <w:rsid w:val="006C28FD"/>
    <w:rsid w:val="006C328C"/>
    <w:rsid w:val="006C3C25"/>
    <w:rsid w:val="006C5027"/>
    <w:rsid w:val="006C54C6"/>
    <w:rsid w:val="006C5652"/>
    <w:rsid w:val="006C57C0"/>
    <w:rsid w:val="006C6733"/>
    <w:rsid w:val="006C6E79"/>
    <w:rsid w:val="006C724C"/>
    <w:rsid w:val="006D01BA"/>
    <w:rsid w:val="006D0372"/>
    <w:rsid w:val="006D1466"/>
    <w:rsid w:val="006D14E9"/>
    <w:rsid w:val="006D153A"/>
    <w:rsid w:val="006D1FA3"/>
    <w:rsid w:val="006D2145"/>
    <w:rsid w:val="006D29F0"/>
    <w:rsid w:val="006D2DEB"/>
    <w:rsid w:val="006D374E"/>
    <w:rsid w:val="006D3783"/>
    <w:rsid w:val="006D388E"/>
    <w:rsid w:val="006D3BDD"/>
    <w:rsid w:val="006D3DCF"/>
    <w:rsid w:val="006D4538"/>
    <w:rsid w:val="006D49ED"/>
    <w:rsid w:val="006D4BC7"/>
    <w:rsid w:val="006D4BFA"/>
    <w:rsid w:val="006D4FE9"/>
    <w:rsid w:val="006D560B"/>
    <w:rsid w:val="006D5A85"/>
    <w:rsid w:val="006D5C5A"/>
    <w:rsid w:val="006D61B8"/>
    <w:rsid w:val="006D6C71"/>
    <w:rsid w:val="006D6E27"/>
    <w:rsid w:val="006D6EDF"/>
    <w:rsid w:val="006D7B1D"/>
    <w:rsid w:val="006D7E6F"/>
    <w:rsid w:val="006E0625"/>
    <w:rsid w:val="006E0944"/>
    <w:rsid w:val="006E0BB9"/>
    <w:rsid w:val="006E11D4"/>
    <w:rsid w:val="006E1348"/>
    <w:rsid w:val="006E18D4"/>
    <w:rsid w:val="006E1FAB"/>
    <w:rsid w:val="006E29AA"/>
    <w:rsid w:val="006E3268"/>
    <w:rsid w:val="006E34ED"/>
    <w:rsid w:val="006E3768"/>
    <w:rsid w:val="006E3DAE"/>
    <w:rsid w:val="006E4221"/>
    <w:rsid w:val="006E431A"/>
    <w:rsid w:val="006E476E"/>
    <w:rsid w:val="006E4859"/>
    <w:rsid w:val="006E4AB2"/>
    <w:rsid w:val="006E4B75"/>
    <w:rsid w:val="006E4D18"/>
    <w:rsid w:val="006E4DEE"/>
    <w:rsid w:val="006E509B"/>
    <w:rsid w:val="006E5357"/>
    <w:rsid w:val="006E546B"/>
    <w:rsid w:val="006E569F"/>
    <w:rsid w:val="006E5A2F"/>
    <w:rsid w:val="006E6464"/>
    <w:rsid w:val="006E6590"/>
    <w:rsid w:val="006E6E2A"/>
    <w:rsid w:val="006E743D"/>
    <w:rsid w:val="006E7484"/>
    <w:rsid w:val="006E781A"/>
    <w:rsid w:val="006E7CE9"/>
    <w:rsid w:val="006F0119"/>
    <w:rsid w:val="006F041B"/>
    <w:rsid w:val="006F086F"/>
    <w:rsid w:val="006F0C2C"/>
    <w:rsid w:val="006F0EBC"/>
    <w:rsid w:val="006F11D0"/>
    <w:rsid w:val="006F1319"/>
    <w:rsid w:val="006F1468"/>
    <w:rsid w:val="006F17EF"/>
    <w:rsid w:val="006F1B6B"/>
    <w:rsid w:val="006F22C3"/>
    <w:rsid w:val="006F2ED9"/>
    <w:rsid w:val="006F2F25"/>
    <w:rsid w:val="006F2FB1"/>
    <w:rsid w:val="006F3110"/>
    <w:rsid w:val="006F323D"/>
    <w:rsid w:val="006F3281"/>
    <w:rsid w:val="006F3819"/>
    <w:rsid w:val="006F3A18"/>
    <w:rsid w:val="006F3B10"/>
    <w:rsid w:val="006F3F1B"/>
    <w:rsid w:val="006F3FAA"/>
    <w:rsid w:val="006F42B8"/>
    <w:rsid w:val="006F45B3"/>
    <w:rsid w:val="006F466B"/>
    <w:rsid w:val="006F5F30"/>
    <w:rsid w:val="006F665C"/>
    <w:rsid w:val="006F665D"/>
    <w:rsid w:val="006F7015"/>
    <w:rsid w:val="006F72A5"/>
    <w:rsid w:val="006F72B4"/>
    <w:rsid w:val="006F73BC"/>
    <w:rsid w:val="006F779A"/>
    <w:rsid w:val="006F7A63"/>
    <w:rsid w:val="006F7C52"/>
    <w:rsid w:val="007002CC"/>
    <w:rsid w:val="0070045B"/>
    <w:rsid w:val="00700791"/>
    <w:rsid w:val="00700965"/>
    <w:rsid w:val="00700E8E"/>
    <w:rsid w:val="00701522"/>
    <w:rsid w:val="00702473"/>
    <w:rsid w:val="00702D24"/>
    <w:rsid w:val="00703526"/>
    <w:rsid w:val="00703624"/>
    <w:rsid w:val="00703871"/>
    <w:rsid w:val="007044F5"/>
    <w:rsid w:val="00704649"/>
    <w:rsid w:val="00704F08"/>
    <w:rsid w:val="00705186"/>
    <w:rsid w:val="007053BC"/>
    <w:rsid w:val="007053ED"/>
    <w:rsid w:val="00705587"/>
    <w:rsid w:val="007055EC"/>
    <w:rsid w:val="007058B3"/>
    <w:rsid w:val="00705EBA"/>
    <w:rsid w:val="0070665A"/>
    <w:rsid w:val="00706861"/>
    <w:rsid w:val="00706B6A"/>
    <w:rsid w:val="007070D2"/>
    <w:rsid w:val="00707E20"/>
    <w:rsid w:val="00707E2C"/>
    <w:rsid w:val="00710067"/>
    <w:rsid w:val="0071052D"/>
    <w:rsid w:val="00710EE6"/>
    <w:rsid w:val="007118AD"/>
    <w:rsid w:val="00711D50"/>
    <w:rsid w:val="00711DD8"/>
    <w:rsid w:val="00711F08"/>
    <w:rsid w:val="00712116"/>
    <w:rsid w:val="0071222E"/>
    <w:rsid w:val="007127E7"/>
    <w:rsid w:val="007128CF"/>
    <w:rsid w:val="00712928"/>
    <w:rsid w:val="00712C25"/>
    <w:rsid w:val="0071354D"/>
    <w:rsid w:val="007135ED"/>
    <w:rsid w:val="007136AC"/>
    <w:rsid w:val="00713EA5"/>
    <w:rsid w:val="0071403E"/>
    <w:rsid w:val="007147D7"/>
    <w:rsid w:val="00714D17"/>
    <w:rsid w:val="00714DCF"/>
    <w:rsid w:val="00715E4B"/>
    <w:rsid w:val="00716431"/>
    <w:rsid w:val="007164FD"/>
    <w:rsid w:val="0071659F"/>
    <w:rsid w:val="00716A1B"/>
    <w:rsid w:val="00716E73"/>
    <w:rsid w:val="0071742A"/>
    <w:rsid w:val="00717F3B"/>
    <w:rsid w:val="007208EA"/>
    <w:rsid w:val="00720DDB"/>
    <w:rsid w:val="00720F8B"/>
    <w:rsid w:val="00721136"/>
    <w:rsid w:val="00721152"/>
    <w:rsid w:val="007212B3"/>
    <w:rsid w:val="0072213A"/>
    <w:rsid w:val="007222C3"/>
    <w:rsid w:val="0072240E"/>
    <w:rsid w:val="007229C2"/>
    <w:rsid w:val="00722B97"/>
    <w:rsid w:val="007235F2"/>
    <w:rsid w:val="00723841"/>
    <w:rsid w:val="007239F3"/>
    <w:rsid w:val="00723F2D"/>
    <w:rsid w:val="00724065"/>
    <w:rsid w:val="00724247"/>
    <w:rsid w:val="0072462B"/>
    <w:rsid w:val="00724B86"/>
    <w:rsid w:val="00724CA4"/>
    <w:rsid w:val="00724F11"/>
    <w:rsid w:val="007255C9"/>
    <w:rsid w:val="007261B7"/>
    <w:rsid w:val="007261F3"/>
    <w:rsid w:val="0072627B"/>
    <w:rsid w:val="0072632F"/>
    <w:rsid w:val="007304CE"/>
    <w:rsid w:val="007306CC"/>
    <w:rsid w:val="00730DE0"/>
    <w:rsid w:val="00731331"/>
    <w:rsid w:val="007313BC"/>
    <w:rsid w:val="0073162E"/>
    <w:rsid w:val="00731886"/>
    <w:rsid w:val="00731D19"/>
    <w:rsid w:val="00732102"/>
    <w:rsid w:val="00732238"/>
    <w:rsid w:val="007328D9"/>
    <w:rsid w:val="0073307A"/>
    <w:rsid w:val="007330F1"/>
    <w:rsid w:val="00733459"/>
    <w:rsid w:val="007334A2"/>
    <w:rsid w:val="00733C6F"/>
    <w:rsid w:val="0073446A"/>
    <w:rsid w:val="007349AA"/>
    <w:rsid w:val="007356D5"/>
    <w:rsid w:val="00735C70"/>
    <w:rsid w:val="00735FF6"/>
    <w:rsid w:val="0073622A"/>
    <w:rsid w:val="00736554"/>
    <w:rsid w:val="00736964"/>
    <w:rsid w:val="007370F2"/>
    <w:rsid w:val="00737379"/>
    <w:rsid w:val="007373D0"/>
    <w:rsid w:val="00737F27"/>
    <w:rsid w:val="00737F9D"/>
    <w:rsid w:val="00740587"/>
    <w:rsid w:val="00740656"/>
    <w:rsid w:val="007406A7"/>
    <w:rsid w:val="007406DF"/>
    <w:rsid w:val="00740764"/>
    <w:rsid w:val="00740AC4"/>
    <w:rsid w:val="00740D57"/>
    <w:rsid w:val="00741B6B"/>
    <w:rsid w:val="00741B93"/>
    <w:rsid w:val="00742D50"/>
    <w:rsid w:val="007431C5"/>
    <w:rsid w:val="00743CD2"/>
    <w:rsid w:val="00743D14"/>
    <w:rsid w:val="00744510"/>
    <w:rsid w:val="0074472E"/>
    <w:rsid w:val="00744748"/>
    <w:rsid w:val="0074484B"/>
    <w:rsid w:val="007448E2"/>
    <w:rsid w:val="00745259"/>
    <w:rsid w:val="007455DA"/>
    <w:rsid w:val="007457F1"/>
    <w:rsid w:val="00745A66"/>
    <w:rsid w:val="00745AFD"/>
    <w:rsid w:val="00745CE1"/>
    <w:rsid w:val="00745EE6"/>
    <w:rsid w:val="00747217"/>
    <w:rsid w:val="00747B11"/>
    <w:rsid w:val="007504F6"/>
    <w:rsid w:val="00750508"/>
    <w:rsid w:val="007505AE"/>
    <w:rsid w:val="0075070F"/>
    <w:rsid w:val="00750E94"/>
    <w:rsid w:val="00751001"/>
    <w:rsid w:val="00752532"/>
    <w:rsid w:val="00752724"/>
    <w:rsid w:val="00752AAE"/>
    <w:rsid w:val="00753052"/>
    <w:rsid w:val="0075317A"/>
    <w:rsid w:val="007532AC"/>
    <w:rsid w:val="007535B1"/>
    <w:rsid w:val="007536AE"/>
    <w:rsid w:val="00753ADF"/>
    <w:rsid w:val="00753B06"/>
    <w:rsid w:val="0075403D"/>
    <w:rsid w:val="0075521E"/>
    <w:rsid w:val="00755483"/>
    <w:rsid w:val="007555A2"/>
    <w:rsid w:val="007556C1"/>
    <w:rsid w:val="007556EB"/>
    <w:rsid w:val="007559B2"/>
    <w:rsid w:val="00755A64"/>
    <w:rsid w:val="00755F0D"/>
    <w:rsid w:val="00755FE5"/>
    <w:rsid w:val="00756DAE"/>
    <w:rsid w:val="00757244"/>
    <w:rsid w:val="007574D0"/>
    <w:rsid w:val="0076026D"/>
    <w:rsid w:val="007607DF"/>
    <w:rsid w:val="00761069"/>
    <w:rsid w:val="007616EC"/>
    <w:rsid w:val="00761CB0"/>
    <w:rsid w:val="00762202"/>
    <w:rsid w:val="007623C9"/>
    <w:rsid w:val="00762CFA"/>
    <w:rsid w:val="007630B4"/>
    <w:rsid w:val="0076339F"/>
    <w:rsid w:val="007635D5"/>
    <w:rsid w:val="00763695"/>
    <w:rsid w:val="00763882"/>
    <w:rsid w:val="00763A60"/>
    <w:rsid w:val="007645C3"/>
    <w:rsid w:val="00764922"/>
    <w:rsid w:val="00764D1A"/>
    <w:rsid w:val="00765023"/>
    <w:rsid w:val="00765353"/>
    <w:rsid w:val="007655C1"/>
    <w:rsid w:val="00765724"/>
    <w:rsid w:val="00765CFE"/>
    <w:rsid w:val="00765F11"/>
    <w:rsid w:val="007662D3"/>
    <w:rsid w:val="0076641D"/>
    <w:rsid w:val="00766956"/>
    <w:rsid w:val="00766D3F"/>
    <w:rsid w:val="00766D91"/>
    <w:rsid w:val="007672AB"/>
    <w:rsid w:val="007673CD"/>
    <w:rsid w:val="007701BC"/>
    <w:rsid w:val="00770451"/>
    <w:rsid w:val="007704AB"/>
    <w:rsid w:val="0077089F"/>
    <w:rsid w:val="00770DB6"/>
    <w:rsid w:val="007714DB"/>
    <w:rsid w:val="0077158B"/>
    <w:rsid w:val="00771CF7"/>
    <w:rsid w:val="00772B2C"/>
    <w:rsid w:val="007738B8"/>
    <w:rsid w:val="00773A29"/>
    <w:rsid w:val="007746D0"/>
    <w:rsid w:val="007747F1"/>
    <w:rsid w:val="007749D1"/>
    <w:rsid w:val="00774DF9"/>
    <w:rsid w:val="00774F1C"/>
    <w:rsid w:val="0077599D"/>
    <w:rsid w:val="00775F89"/>
    <w:rsid w:val="007767C7"/>
    <w:rsid w:val="00776F81"/>
    <w:rsid w:val="007771F9"/>
    <w:rsid w:val="00777288"/>
    <w:rsid w:val="007776F7"/>
    <w:rsid w:val="00777BCB"/>
    <w:rsid w:val="00777E63"/>
    <w:rsid w:val="0078064A"/>
    <w:rsid w:val="00780A7B"/>
    <w:rsid w:val="00780CE1"/>
    <w:rsid w:val="00780D20"/>
    <w:rsid w:val="00780ED5"/>
    <w:rsid w:val="00780FD6"/>
    <w:rsid w:val="007819B6"/>
    <w:rsid w:val="0078200B"/>
    <w:rsid w:val="0078254D"/>
    <w:rsid w:val="00783486"/>
    <w:rsid w:val="00783672"/>
    <w:rsid w:val="00783777"/>
    <w:rsid w:val="00783F68"/>
    <w:rsid w:val="00784994"/>
    <w:rsid w:val="00784E0B"/>
    <w:rsid w:val="00784F2A"/>
    <w:rsid w:val="00784F79"/>
    <w:rsid w:val="00785A81"/>
    <w:rsid w:val="00785DBF"/>
    <w:rsid w:val="00785E02"/>
    <w:rsid w:val="00786431"/>
    <w:rsid w:val="00786C90"/>
    <w:rsid w:val="00786D05"/>
    <w:rsid w:val="00786DDA"/>
    <w:rsid w:val="00787279"/>
    <w:rsid w:val="00787A58"/>
    <w:rsid w:val="00787D2A"/>
    <w:rsid w:val="0079002C"/>
    <w:rsid w:val="007903DF"/>
    <w:rsid w:val="00790754"/>
    <w:rsid w:val="007914F2"/>
    <w:rsid w:val="007918CB"/>
    <w:rsid w:val="00791C03"/>
    <w:rsid w:val="00792053"/>
    <w:rsid w:val="00792240"/>
    <w:rsid w:val="00792308"/>
    <w:rsid w:val="007938B1"/>
    <w:rsid w:val="00793CCD"/>
    <w:rsid w:val="00793F11"/>
    <w:rsid w:val="00793F5F"/>
    <w:rsid w:val="00794057"/>
    <w:rsid w:val="007942F2"/>
    <w:rsid w:val="00794867"/>
    <w:rsid w:val="00794DEB"/>
    <w:rsid w:val="00794FD7"/>
    <w:rsid w:val="007963F8"/>
    <w:rsid w:val="0079758C"/>
    <w:rsid w:val="007A010B"/>
    <w:rsid w:val="007A0B0C"/>
    <w:rsid w:val="007A0C87"/>
    <w:rsid w:val="007A120B"/>
    <w:rsid w:val="007A1485"/>
    <w:rsid w:val="007A1A02"/>
    <w:rsid w:val="007A1C98"/>
    <w:rsid w:val="007A1CA0"/>
    <w:rsid w:val="007A2183"/>
    <w:rsid w:val="007A2243"/>
    <w:rsid w:val="007A335A"/>
    <w:rsid w:val="007A33AA"/>
    <w:rsid w:val="007A35B0"/>
    <w:rsid w:val="007A3C9D"/>
    <w:rsid w:val="007A3FB4"/>
    <w:rsid w:val="007A4096"/>
    <w:rsid w:val="007A411E"/>
    <w:rsid w:val="007A4800"/>
    <w:rsid w:val="007A4974"/>
    <w:rsid w:val="007A4D59"/>
    <w:rsid w:val="007A4EB9"/>
    <w:rsid w:val="007A5408"/>
    <w:rsid w:val="007A5A3D"/>
    <w:rsid w:val="007A5B55"/>
    <w:rsid w:val="007A5C96"/>
    <w:rsid w:val="007A5D3D"/>
    <w:rsid w:val="007A662E"/>
    <w:rsid w:val="007A6677"/>
    <w:rsid w:val="007A6C28"/>
    <w:rsid w:val="007A6CF1"/>
    <w:rsid w:val="007A77D4"/>
    <w:rsid w:val="007A7E33"/>
    <w:rsid w:val="007B06BD"/>
    <w:rsid w:val="007B1425"/>
    <w:rsid w:val="007B1903"/>
    <w:rsid w:val="007B1D04"/>
    <w:rsid w:val="007B20A4"/>
    <w:rsid w:val="007B22BF"/>
    <w:rsid w:val="007B2DF6"/>
    <w:rsid w:val="007B2E0C"/>
    <w:rsid w:val="007B2EEB"/>
    <w:rsid w:val="007B3B25"/>
    <w:rsid w:val="007B3BC6"/>
    <w:rsid w:val="007B3DAD"/>
    <w:rsid w:val="007B3EBD"/>
    <w:rsid w:val="007B403C"/>
    <w:rsid w:val="007B4948"/>
    <w:rsid w:val="007B4E95"/>
    <w:rsid w:val="007B55C8"/>
    <w:rsid w:val="007B599A"/>
    <w:rsid w:val="007B658B"/>
    <w:rsid w:val="007B6B95"/>
    <w:rsid w:val="007B6BFF"/>
    <w:rsid w:val="007B708C"/>
    <w:rsid w:val="007B75EC"/>
    <w:rsid w:val="007B7F4F"/>
    <w:rsid w:val="007C0603"/>
    <w:rsid w:val="007C0657"/>
    <w:rsid w:val="007C07A2"/>
    <w:rsid w:val="007C117C"/>
    <w:rsid w:val="007C133D"/>
    <w:rsid w:val="007C1496"/>
    <w:rsid w:val="007C149D"/>
    <w:rsid w:val="007C26FC"/>
    <w:rsid w:val="007C2B8D"/>
    <w:rsid w:val="007C34D8"/>
    <w:rsid w:val="007C4EBC"/>
    <w:rsid w:val="007C5423"/>
    <w:rsid w:val="007C5660"/>
    <w:rsid w:val="007C5C79"/>
    <w:rsid w:val="007C5DB6"/>
    <w:rsid w:val="007C6FC8"/>
    <w:rsid w:val="007C7AA8"/>
    <w:rsid w:val="007D033E"/>
    <w:rsid w:val="007D0405"/>
    <w:rsid w:val="007D0443"/>
    <w:rsid w:val="007D109B"/>
    <w:rsid w:val="007D1238"/>
    <w:rsid w:val="007D161D"/>
    <w:rsid w:val="007D17C5"/>
    <w:rsid w:val="007D1C2A"/>
    <w:rsid w:val="007D214F"/>
    <w:rsid w:val="007D21A6"/>
    <w:rsid w:val="007D240F"/>
    <w:rsid w:val="007D244F"/>
    <w:rsid w:val="007D2D95"/>
    <w:rsid w:val="007D3002"/>
    <w:rsid w:val="007D314B"/>
    <w:rsid w:val="007D39F8"/>
    <w:rsid w:val="007D404E"/>
    <w:rsid w:val="007D4612"/>
    <w:rsid w:val="007D4BB2"/>
    <w:rsid w:val="007D54E3"/>
    <w:rsid w:val="007D593F"/>
    <w:rsid w:val="007D5E13"/>
    <w:rsid w:val="007D61FF"/>
    <w:rsid w:val="007D6875"/>
    <w:rsid w:val="007D68D1"/>
    <w:rsid w:val="007D6B95"/>
    <w:rsid w:val="007D6D0F"/>
    <w:rsid w:val="007D6D49"/>
    <w:rsid w:val="007D706E"/>
    <w:rsid w:val="007D75DC"/>
    <w:rsid w:val="007D76D1"/>
    <w:rsid w:val="007D7999"/>
    <w:rsid w:val="007D7F3E"/>
    <w:rsid w:val="007E03D0"/>
    <w:rsid w:val="007E1522"/>
    <w:rsid w:val="007E1829"/>
    <w:rsid w:val="007E1B23"/>
    <w:rsid w:val="007E1EEA"/>
    <w:rsid w:val="007E2268"/>
    <w:rsid w:val="007E278B"/>
    <w:rsid w:val="007E27EF"/>
    <w:rsid w:val="007E2F70"/>
    <w:rsid w:val="007E3C18"/>
    <w:rsid w:val="007E3DFB"/>
    <w:rsid w:val="007E410F"/>
    <w:rsid w:val="007E4BFC"/>
    <w:rsid w:val="007E4E16"/>
    <w:rsid w:val="007E5055"/>
    <w:rsid w:val="007E56B9"/>
    <w:rsid w:val="007E59FB"/>
    <w:rsid w:val="007E5E3B"/>
    <w:rsid w:val="007E6580"/>
    <w:rsid w:val="007E66BA"/>
    <w:rsid w:val="007E69C5"/>
    <w:rsid w:val="007E6B38"/>
    <w:rsid w:val="007E6CF1"/>
    <w:rsid w:val="007E6DD7"/>
    <w:rsid w:val="007E6EEA"/>
    <w:rsid w:val="007E7540"/>
    <w:rsid w:val="007E7926"/>
    <w:rsid w:val="007E7933"/>
    <w:rsid w:val="007E7D57"/>
    <w:rsid w:val="007F07F1"/>
    <w:rsid w:val="007F0DBD"/>
    <w:rsid w:val="007F16A2"/>
    <w:rsid w:val="007F17FA"/>
    <w:rsid w:val="007F198D"/>
    <w:rsid w:val="007F212C"/>
    <w:rsid w:val="007F2254"/>
    <w:rsid w:val="007F2A88"/>
    <w:rsid w:val="007F2F55"/>
    <w:rsid w:val="007F33F3"/>
    <w:rsid w:val="007F35AB"/>
    <w:rsid w:val="007F3797"/>
    <w:rsid w:val="007F3A85"/>
    <w:rsid w:val="007F48FA"/>
    <w:rsid w:val="007F5131"/>
    <w:rsid w:val="007F5283"/>
    <w:rsid w:val="007F5446"/>
    <w:rsid w:val="007F5D68"/>
    <w:rsid w:val="007F5EB5"/>
    <w:rsid w:val="007F5F52"/>
    <w:rsid w:val="007F6392"/>
    <w:rsid w:val="007F64AE"/>
    <w:rsid w:val="007F767F"/>
    <w:rsid w:val="00800600"/>
    <w:rsid w:val="0080077C"/>
    <w:rsid w:val="00801699"/>
    <w:rsid w:val="00801C7D"/>
    <w:rsid w:val="00801D10"/>
    <w:rsid w:val="00802163"/>
    <w:rsid w:val="00802471"/>
    <w:rsid w:val="00802630"/>
    <w:rsid w:val="00802894"/>
    <w:rsid w:val="00802BFB"/>
    <w:rsid w:val="00803545"/>
    <w:rsid w:val="00803AC2"/>
    <w:rsid w:val="00803D63"/>
    <w:rsid w:val="00803DC3"/>
    <w:rsid w:val="00804175"/>
    <w:rsid w:val="008042AC"/>
    <w:rsid w:val="00804579"/>
    <w:rsid w:val="008046B1"/>
    <w:rsid w:val="00804B37"/>
    <w:rsid w:val="00805016"/>
    <w:rsid w:val="00805FFF"/>
    <w:rsid w:val="008065BB"/>
    <w:rsid w:val="00806779"/>
    <w:rsid w:val="00806BB5"/>
    <w:rsid w:val="00806BF4"/>
    <w:rsid w:val="0080721B"/>
    <w:rsid w:val="00807710"/>
    <w:rsid w:val="00807A54"/>
    <w:rsid w:val="00807F30"/>
    <w:rsid w:val="008108AA"/>
    <w:rsid w:val="00810983"/>
    <w:rsid w:val="00810C2C"/>
    <w:rsid w:val="00810C6A"/>
    <w:rsid w:val="00811557"/>
    <w:rsid w:val="00811E08"/>
    <w:rsid w:val="00811FBC"/>
    <w:rsid w:val="00812074"/>
    <w:rsid w:val="008121D9"/>
    <w:rsid w:val="00812520"/>
    <w:rsid w:val="0081293D"/>
    <w:rsid w:val="00812C83"/>
    <w:rsid w:val="00812CE3"/>
    <w:rsid w:val="00812D45"/>
    <w:rsid w:val="00813355"/>
    <w:rsid w:val="0081368A"/>
    <w:rsid w:val="0081489A"/>
    <w:rsid w:val="00814A44"/>
    <w:rsid w:val="008153B6"/>
    <w:rsid w:val="00815A68"/>
    <w:rsid w:val="00815EDD"/>
    <w:rsid w:val="00815EE1"/>
    <w:rsid w:val="00815F66"/>
    <w:rsid w:val="008161E0"/>
    <w:rsid w:val="00816A83"/>
    <w:rsid w:val="00817A7D"/>
    <w:rsid w:val="008202A8"/>
    <w:rsid w:val="008205DD"/>
    <w:rsid w:val="00820641"/>
    <w:rsid w:val="00820E58"/>
    <w:rsid w:val="00821027"/>
    <w:rsid w:val="00821967"/>
    <w:rsid w:val="00821D6D"/>
    <w:rsid w:val="00822598"/>
    <w:rsid w:val="008225EC"/>
    <w:rsid w:val="0082283A"/>
    <w:rsid w:val="00822E5F"/>
    <w:rsid w:val="00823298"/>
    <w:rsid w:val="008235DF"/>
    <w:rsid w:val="00823F64"/>
    <w:rsid w:val="008247D6"/>
    <w:rsid w:val="00824ED8"/>
    <w:rsid w:val="00825545"/>
    <w:rsid w:val="008259BD"/>
    <w:rsid w:val="00826022"/>
    <w:rsid w:val="0082678B"/>
    <w:rsid w:val="00826D55"/>
    <w:rsid w:val="00826F44"/>
    <w:rsid w:val="008277AA"/>
    <w:rsid w:val="008278F8"/>
    <w:rsid w:val="00827CA4"/>
    <w:rsid w:val="00827E38"/>
    <w:rsid w:val="008311A7"/>
    <w:rsid w:val="0083170A"/>
    <w:rsid w:val="00831B60"/>
    <w:rsid w:val="00832A09"/>
    <w:rsid w:val="00832EAA"/>
    <w:rsid w:val="00833154"/>
    <w:rsid w:val="008333BB"/>
    <w:rsid w:val="008333DB"/>
    <w:rsid w:val="00833475"/>
    <w:rsid w:val="008338C4"/>
    <w:rsid w:val="00833924"/>
    <w:rsid w:val="00833990"/>
    <w:rsid w:val="00833AF0"/>
    <w:rsid w:val="00833C48"/>
    <w:rsid w:val="008347C3"/>
    <w:rsid w:val="00834E20"/>
    <w:rsid w:val="00834E75"/>
    <w:rsid w:val="00834F26"/>
    <w:rsid w:val="0083562F"/>
    <w:rsid w:val="00835FD5"/>
    <w:rsid w:val="0083606B"/>
    <w:rsid w:val="0083630C"/>
    <w:rsid w:val="00836A54"/>
    <w:rsid w:val="0083718B"/>
    <w:rsid w:val="00837910"/>
    <w:rsid w:val="00837C4E"/>
    <w:rsid w:val="00837D91"/>
    <w:rsid w:val="008407EC"/>
    <w:rsid w:val="00840ED4"/>
    <w:rsid w:val="00840F58"/>
    <w:rsid w:val="008414C2"/>
    <w:rsid w:val="00842183"/>
    <w:rsid w:val="008422EB"/>
    <w:rsid w:val="00842991"/>
    <w:rsid w:val="00842F23"/>
    <w:rsid w:val="00843370"/>
    <w:rsid w:val="00843634"/>
    <w:rsid w:val="00844226"/>
    <w:rsid w:val="0084424D"/>
    <w:rsid w:val="008443AE"/>
    <w:rsid w:val="0084462F"/>
    <w:rsid w:val="0084539D"/>
    <w:rsid w:val="0084543F"/>
    <w:rsid w:val="00845480"/>
    <w:rsid w:val="008456B6"/>
    <w:rsid w:val="008458C1"/>
    <w:rsid w:val="008459A0"/>
    <w:rsid w:val="00845D8D"/>
    <w:rsid w:val="0084606E"/>
    <w:rsid w:val="008462DB"/>
    <w:rsid w:val="00846EDE"/>
    <w:rsid w:val="008470CF"/>
    <w:rsid w:val="00847ACF"/>
    <w:rsid w:val="008500EE"/>
    <w:rsid w:val="00850483"/>
    <w:rsid w:val="00850869"/>
    <w:rsid w:val="00851988"/>
    <w:rsid w:val="008519F0"/>
    <w:rsid w:val="00851D47"/>
    <w:rsid w:val="00852107"/>
    <w:rsid w:val="0085211B"/>
    <w:rsid w:val="008526AD"/>
    <w:rsid w:val="008529B4"/>
    <w:rsid w:val="00852BBE"/>
    <w:rsid w:val="00852CA1"/>
    <w:rsid w:val="0085300B"/>
    <w:rsid w:val="0085351E"/>
    <w:rsid w:val="0085364D"/>
    <w:rsid w:val="00854266"/>
    <w:rsid w:val="0085461E"/>
    <w:rsid w:val="008547C5"/>
    <w:rsid w:val="00854EB0"/>
    <w:rsid w:val="00855A0E"/>
    <w:rsid w:val="00855D36"/>
    <w:rsid w:val="00856658"/>
    <w:rsid w:val="00856C75"/>
    <w:rsid w:val="0085739B"/>
    <w:rsid w:val="008573F6"/>
    <w:rsid w:val="00857808"/>
    <w:rsid w:val="00857827"/>
    <w:rsid w:val="00857A87"/>
    <w:rsid w:val="008605B6"/>
    <w:rsid w:val="00860741"/>
    <w:rsid w:val="00862A53"/>
    <w:rsid w:val="00862D6E"/>
    <w:rsid w:val="008630A1"/>
    <w:rsid w:val="00863274"/>
    <w:rsid w:val="0086346B"/>
    <w:rsid w:val="0086376B"/>
    <w:rsid w:val="00863C33"/>
    <w:rsid w:val="00864221"/>
    <w:rsid w:val="00864836"/>
    <w:rsid w:val="0086503A"/>
    <w:rsid w:val="0086556F"/>
    <w:rsid w:val="00865659"/>
    <w:rsid w:val="0086578D"/>
    <w:rsid w:val="00865B64"/>
    <w:rsid w:val="00865BA7"/>
    <w:rsid w:val="00866234"/>
    <w:rsid w:val="008662EA"/>
    <w:rsid w:val="0086632E"/>
    <w:rsid w:val="00866B32"/>
    <w:rsid w:val="00867236"/>
    <w:rsid w:val="0086782C"/>
    <w:rsid w:val="00867C78"/>
    <w:rsid w:val="00867FF7"/>
    <w:rsid w:val="00870322"/>
    <w:rsid w:val="008706C5"/>
    <w:rsid w:val="00870B13"/>
    <w:rsid w:val="00870EFA"/>
    <w:rsid w:val="00870F3C"/>
    <w:rsid w:val="008710B9"/>
    <w:rsid w:val="00871520"/>
    <w:rsid w:val="008717B4"/>
    <w:rsid w:val="00872441"/>
    <w:rsid w:val="0087271C"/>
    <w:rsid w:val="00872E27"/>
    <w:rsid w:val="00872E5B"/>
    <w:rsid w:val="00873DC3"/>
    <w:rsid w:val="00873E24"/>
    <w:rsid w:val="00873E32"/>
    <w:rsid w:val="00873E82"/>
    <w:rsid w:val="00874213"/>
    <w:rsid w:val="00874266"/>
    <w:rsid w:val="00874E10"/>
    <w:rsid w:val="00875A3A"/>
    <w:rsid w:val="00875CCC"/>
    <w:rsid w:val="008765F1"/>
    <w:rsid w:val="00876BD9"/>
    <w:rsid w:val="00877128"/>
    <w:rsid w:val="00877604"/>
    <w:rsid w:val="00877902"/>
    <w:rsid w:val="00877C19"/>
    <w:rsid w:val="00877D96"/>
    <w:rsid w:val="00877EDE"/>
    <w:rsid w:val="00880047"/>
    <w:rsid w:val="0088049D"/>
    <w:rsid w:val="00880A8A"/>
    <w:rsid w:val="00880EC1"/>
    <w:rsid w:val="0088135C"/>
    <w:rsid w:val="00881BA2"/>
    <w:rsid w:val="00881DAB"/>
    <w:rsid w:val="00881DEB"/>
    <w:rsid w:val="00882016"/>
    <w:rsid w:val="0088206E"/>
    <w:rsid w:val="0088210B"/>
    <w:rsid w:val="008827F1"/>
    <w:rsid w:val="00883267"/>
    <w:rsid w:val="00883866"/>
    <w:rsid w:val="00883EC3"/>
    <w:rsid w:val="00884093"/>
    <w:rsid w:val="0088534C"/>
    <w:rsid w:val="00886253"/>
    <w:rsid w:val="00886D67"/>
    <w:rsid w:val="008874EF"/>
    <w:rsid w:val="00887ACB"/>
    <w:rsid w:val="00887E16"/>
    <w:rsid w:val="0089024A"/>
    <w:rsid w:val="008902B2"/>
    <w:rsid w:val="008911EC"/>
    <w:rsid w:val="00891638"/>
    <w:rsid w:val="008917E7"/>
    <w:rsid w:val="00891935"/>
    <w:rsid w:val="00891A4E"/>
    <w:rsid w:val="00891C90"/>
    <w:rsid w:val="00891F2F"/>
    <w:rsid w:val="00892C18"/>
    <w:rsid w:val="008932E6"/>
    <w:rsid w:val="00893576"/>
    <w:rsid w:val="008939A4"/>
    <w:rsid w:val="008940D6"/>
    <w:rsid w:val="008942AD"/>
    <w:rsid w:val="008954EF"/>
    <w:rsid w:val="0089586C"/>
    <w:rsid w:val="00895976"/>
    <w:rsid w:val="008962A7"/>
    <w:rsid w:val="00896438"/>
    <w:rsid w:val="008965F9"/>
    <w:rsid w:val="008969FA"/>
    <w:rsid w:val="00896E51"/>
    <w:rsid w:val="00896E83"/>
    <w:rsid w:val="008970FF"/>
    <w:rsid w:val="00897100"/>
    <w:rsid w:val="0089717F"/>
    <w:rsid w:val="008974C2"/>
    <w:rsid w:val="008974D4"/>
    <w:rsid w:val="00897FCA"/>
    <w:rsid w:val="008A0110"/>
    <w:rsid w:val="008A06DD"/>
    <w:rsid w:val="008A09BE"/>
    <w:rsid w:val="008A0C39"/>
    <w:rsid w:val="008A0CAF"/>
    <w:rsid w:val="008A0D2C"/>
    <w:rsid w:val="008A16E9"/>
    <w:rsid w:val="008A17D1"/>
    <w:rsid w:val="008A1BFA"/>
    <w:rsid w:val="008A2BBD"/>
    <w:rsid w:val="008A2D14"/>
    <w:rsid w:val="008A2E3A"/>
    <w:rsid w:val="008A306A"/>
    <w:rsid w:val="008A345A"/>
    <w:rsid w:val="008A39A3"/>
    <w:rsid w:val="008A3C5F"/>
    <w:rsid w:val="008A42B6"/>
    <w:rsid w:val="008A4484"/>
    <w:rsid w:val="008A4494"/>
    <w:rsid w:val="008A49D4"/>
    <w:rsid w:val="008A49D7"/>
    <w:rsid w:val="008A5102"/>
    <w:rsid w:val="008A52C4"/>
    <w:rsid w:val="008A55E0"/>
    <w:rsid w:val="008A568C"/>
    <w:rsid w:val="008A571D"/>
    <w:rsid w:val="008A5874"/>
    <w:rsid w:val="008A5A6E"/>
    <w:rsid w:val="008A6AC7"/>
    <w:rsid w:val="008A6B41"/>
    <w:rsid w:val="008A7225"/>
    <w:rsid w:val="008A739A"/>
    <w:rsid w:val="008A7578"/>
    <w:rsid w:val="008A7CD0"/>
    <w:rsid w:val="008B0218"/>
    <w:rsid w:val="008B0AC6"/>
    <w:rsid w:val="008B0AF4"/>
    <w:rsid w:val="008B187F"/>
    <w:rsid w:val="008B1B06"/>
    <w:rsid w:val="008B2515"/>
    <w:rsid w:val="008B3882"/>
    <w:rsid w:val="008B40BE"/>
    <w:rsid w:val="008B427C"/>
    <w:rsid w:val="008B44CD"/>
    <w:rsid w:val="008B4566"/>
    <w:rsid w:val="008B4D0E"/>
    <w:rsid w:val="008B4D58"/>
    <w:rsid w:val="008B5017"/>
    <w:rsid w:val="008B5744"/>
    <w:rsid w:val="008B5A99"/>
    <w:rsid w:val="008B6483"/>
    <w:rsid w:val="008B6A8E"/>
    <w:rsid w:val="008B6D8F"/>
    <w:rsid w:val="008B732D"/>
    <w:rsid w:val="008B7938"/>
    <w:rsid w:val="008B7F18"/>
    <w:rsid w:val="008C0387"/>
    <w:rsid w:val="008C044B"/>
    <w:rsid w:val="008C0762"/>
    <w:rsid w:val="008C0FEA"/>
    <w:rsid w:val="008C164D"/>
    <w:rsid w:val="008C2C78"/>
    <w:rsid w:val="008C30CB"/>
    <w:rsid w:val="008C3884"/>
    <w:rsid w:val="008C3AAD"/>
    <w:rsid w:val="008C404B"/>
    <w:rsid w:val="008C4240"/>
    <w:rsid w:val="008C48F0"/>
    <w:rsid w:val="008C4E54"/>
    <w:rsid w:val="008C5902"/>
    <w:rsid w:val="008C59F2"/>
    <w:rsid w:val="008C5AF4"/>
    <w:rsid w:val="008C5FC0"/>
    <w:rsid w:val="008C624D"/>
    <w:rsid w:val="008C6F50"/>
    <w:rsid w:val="008C7B93"/>
    <w:rsid w:val="008D0177"/>
    <w:rsid w:val="008D0677"/>
    <w:rsid w:val="008D0780"/>
    <w:rsid w:val="008D0ABD"/>
    <w:rsid w:val="008D0B71"/>
    <w:rsid w:val="008D0CB1"/>
    <w:rsid w:val="008D120D"/>
    <w:rsid w:val="008D1345"/>
    <w:rsid w:val="008D1EE3"/>
    <w:rsid w:val="008D23DE"/>
    <w:rsid w:val="008D25E1"/>
    <w:rsid w:val="008D318B"/>
    <w:rsid w:val="008D35E2"/>
    <w:rsid w:val="008D3FD6"/>
    <w:rsid w:val="008D4404"/>
    <w:rsid w:val="008D4415"/>
    <w:rsid w:val="008D54A7"/>
    <w:rsid w:val="008D5547"/>
    <w:rsid w:val="008D6048"/>
    <w:rsid w:val="008D7357"/>
    <w:rsid w:val="008D76E1"/>
    <w:rsid w:val="008D79DA"/>
    <w:rsid w:val="008D7BBA"/>
    <w:rsid w:val="008D7EF3"/>
    <w:rsid w:val="008D7FA1"/>
    <w:rsid w:val="008E06C6"/>
    <w:rsid w:val="008E093E"/>
    <w:rsid w:val="008E0CC9"/>
    <w:rsid w:val="008E1550"/>
    <w:rsid w:val="008E1F52"/>
    <w:rsid w:val="008E24B8"/>
    <w:rsid w:val="008E2A7B"/>
    <w:rsid w:val="008E2BC6"/>
    <w:rsid w:val="008E2D1A"/>
    <w:rsid w:val="008E345E"/>
    <w:rsid w:val="008E3542"/>
    <w:rsid w:val="008E38CA"/>
    <w:rsid w:val="008E3A8B"/>
    <w:rsid w:val="008E4568"/>
    <w:rsid w:val="008E5016"/>
    <w:rsid w:val="008E572A"/>
    <w:rsid w:val="008E5DD1"/>
    <w:rsid w:val="008E60F3"/>
    <w:rsid w:val="008E66AB"/>
    <w:rsid w:val="008E682B"/>
    <w:rsid w:val="008E6AE1"/>
    <w:rsid w:val="008E6D82"/>
    <w:rsid w:val="008E74DE"/>
    <w:rsid w:val="008F0415"/>
    <w:rsid w:val="008F0972"/>
    <w:rsid w:val="008F0D64"/>
    <w:rsid w:val="008F107F"/>
    <w:rsid w:val="008F1756"/>
    <w:rsid w:val="008F21E6"/>
    <w:rsid w:val="008F2336"/>
    <w:rsid w:val="008F2605"/>
    <w:rsid w:val="008F26A3"/>
    <w:rsid w:val="008F2E6D"/>
    <w:rsid w:val="008F3424"/>
    <w:rsid w:val="008F35DD"/>
    <w:rsid w:val="008F366D"/>
    <w:rsid w:val="008F3BBA"/>
    <w:rsid w:val="008F3F24"/>
    <w:rsid w:val="008F4716"/>
    <w:rsid w:val="008F49F5"/>
    <w:rsid w:val="008F4DA7"/>
    <w:rsid w:val="008F50A6"/>
    <w:rsid w:val="008F550D"/>
    <w:rsid w:val="008F57D4"/>
    <w:rsid w:val="008F5BB8"/>
    <w:rsid w:val="008F612C"/>
    <w:rsid w:val="008F6E85"/>
    <w:rsid w:val="008F6F1D"/>
    <w:rsid w:val="008F7099"/>
    <w:rsid w:val="008F70A4"/>
    <w:rsid w:val="008F7622"/>
    <w:rsid w:val="008F78B5"/>
    <w:rsid w:val="008F7D96"/>
    <w:rsid w:val="00900109"/>
    <w:rsid w:val="0090034A"/>
    <w:rsid w:val="0090043B"/>
    <w:rsid w:val="009008DB"/>
    <w:rsid w:val="009012D0"/>
    <w:rsid w:val="009015A3"/>
    <w:rsid w:val="00901AC5"/>
    <w:rsid w:val="00901D29"/>
    <w:rsid w:val="00901D75"/>
    <w:rsid w:val="00902345"/>
    <w:rsid w:val="009023BB"/>
    <w:rsid w:val="00902410"/>
    <w:rsid w:val="0090263D"/>
    <w:rsid w:val="009026AC"/>
    <w:rsid w:val="00902749"/>
    <w:rsid w:val="009035D1"/>
    <w:rsid w:val="00903791"/>
    <w:rsid w:val="00903BA9"/>
    <w:rsid w:val="0090451B"/>
    <w:rsid w:val="00904E52"/>
    <w:rsid w:val="0090517F"/>
    <w:rsid w:val="00905598"/>
    <w:rsid w:val="00905F61"/>
    <w:rsid w:val="00906197"/>
    <w:rsid w:val="009062CC"/>
    <w:rsid w:val="00907339"/>
    <w:rsid w:val="00907668"/>
    <w:rsid w:val="0090768C"/>
    <w:rsid w:val="009077B9"/>
    <w:rsid w:val="009078DA"/>
    <w:rsid w:val="009079BA"/>
    <w:rsid w:val="00907C52"/>
    <w:rsid w:val="00910FCD"/>
    <w:rsid w:val="0091121E"/>
    <w:rsid w:val="00911414"/>
    <w:rsid w:val="00911448"/>
    <w:rsid w:val="00911C3E"/>
    <w:rsid w:val="0091218E"/>
    <w:rsid w:val="009126FD"/>
    <w:rsid w:val="0091297F"/>
    <w:rsid w:val="00912F35"/>
    <w:rsid w:val="0091312B"/>
    <w:rsid w:val="009131BA"/>
    <w:rsid w:val="00913244"/>
    <w:rsid w:val="00913414"/>
    <w:rsid w:val="009136BE"/>
    <w:rsid w:val="009138B0"/>
    <w:rsid w:val="00913A79"/>
    <w:rsid w:val="0091430A"/>
    <w:rsid w:val="00915746"/>
    <w:rsid w:val="00915856"/>
    <w:rsid w:val="00915953"/>
    <w:rsid w:val="0091604F"/>
    <w:rsid w:val="00916A0D"/>
    <w:rsid w:val="00916C2F"/>
    <w:rsid w:val="009170A3"/>
    <w:rsid w:val="00917A99"/>
    <w:rsid w:val="009202CF"/>
    <w:rsid w:val="00920551"/>
    <w:rsid w:val="00920758"/>
    <w:rsid w:val="00920846"/>
    <w:rsid w:val="00921BDF"/>
    <w:rsid w:val="00922A75"/>
    <w:rsid w:val="00922BC3"/>
    <w:rsid w:val="00922DBC"/>
    <w:rsid w:val="00922E1E"/>
    <w:rsid w:val="00923653"/>
    <w:rsid w:val="00923A12"/>
    <w:rsid w:val="00923D15"/>
    <w:rsid w:val="00923DEE"/>
    <w:rsid w:val="0092478C"/>
    <w:rsid w:val="0092531F"/>
    <w:rsid w:val="00925814"/>
    <w:rsid w:val="0092604B"/>
    <w:rsid w:val="00927506"/>
    <w:rsid w:val="00927704"/>
    <w:rsid w:val="00927A03"/>
    <w:rsid w:val="00927A21"/>
    <w:rsid w:val="00927A83"/>
    <w:rsid w:val="00927B96"/>
    <w:rsid w:val="00927C94"/>
    <w:rsid w:val="0093097E"/>
    <w:rsid w:val="009313CB"/>
    <w:rsid w:val="009319D0"/>
    <w:rsid w:val="00931B24"/>
    <w:rsid w:val="00931D87"/>
    <w:rsid w:val="00932176"/>
    <w:rsid w:val="009328A4"/>
    <w:rsid w:val="009329EB"/>
    <w:rsid w:val="00932F87"/>
    <w:rsid w:val="0093351E"/>
    <w:rsid w:val="00933742"/>
    <w:rsid w:val="009337B7"/>
    <w:rsid w:val="00933BED"/>
    <w:rsid w:val="00933CB0"/>
    <w:rsid w:val="00933D31"/>
    <w:rsid w:val="00934452"/>
    <w:rsid w:val="00934A89"/>
    <w:rsid w:val="00934FCC"/>
    <w:rsid w:val="009357CF"/>
    <w:rsid w:val="00935861"/>
    <w:rsid w:val="00935CC2"/>
    <w:rsid w:val="009363B9"/>
    <w:rsid w:val="00936652"/>
    <w:rsid w:val="00936C24"/>
    <w:rsid w:val="009370C6"/>
    <w:rsid w:val="0093741B"/>
    <w:rsid w:val="00937711"/>
    <w:rsid w:val="00940169"/>
    <w:rsid w:val="009403EB"/>
    <w:rsid w:val="0094078D"/>
    <w:rsid w:val="009408DE"/>
    <w:rsid w:val="00940C49"/>
    <w:rsid w:val="009411B5"/>
    <w:rsid w:val="00941480"/>
    <w:rsid w:val="00941B7C"/>
    <w:rsid w:val="00942010"/>
    <w:rsid w:val="00942665"/>
    <w:rsid w:val="009426A7"/>
    <w:rsid w:val="00943107"/>
    <w:rsid w:val="00943488"/>
    <w:rsid w:val="00944418"/>
    <w:rsid w:val="00944869"/>
    <w:rsid w:val="00944921"/>
    <w:rsid w:val="00944A29"/>
    <w:rsid w:val="00944AE8"/>
    <w:rsid w:val="00944C4E"/>
    <w:rsid w:val="00944F8F"/>
    <w:rsid w:val="009456F9"/>
    <w:rsid w:val="00945D11"/>
    <w:rsid w:val="009460DB"/>
    <w:rsid w:val="0094630C"/>
    <w:rsid w:val="00946627"/>
    <w:rsid w:val="00946C09"/>
    <w:rsid w:val="00947775"/>
    <w:rsid w:val="0095049B"/>
    <w:rsid w:val="00950EC4"/>
    <w:rsid w:val="00950ED1"/>
    <w:rsid w:val="009510FE"/>
    <w:rsid w:val="009513FD"/>
    <w:rsid w:val="00951C6A"/>
    <w:rsid w:val="00952080"/>
    <w:rsid w:val="009522E5"/>
    <w:rsid w:val="00952807"/>
    <w:rsid w:val="00952ADE"/>
    <w:rsid w:val="00952C4C"/>
    <w:rsid w:val="0095432C"/>
    <w:rsid w:val="00954909"/>
    <w:rsid w:val="0095497B"/>
    <w:rsid w:val="00954AF9"/>
    <w:rsid w:val="00954BD6"/>
    <w:rsid w:val="00954C20"/>
    <w:rsid w:val="00955204"/>
    <w:rsid w:val="00955246"/>
    <w:rsid w:val="0095564C"/>
    <w:rsid w:val="00955DEE"/>
    <w:rsid w:val="009561A0"/>
    <w:rsid w:val="009563A0"/>
    <w:rsid w:val="00956A3A"/>
    <w:rsid w:val="00956B21"/>
    <w:rsid w:val="00956D3B"/>
    <w:rsid w:val="00957C08"/>
    <w:rsid w:val="00957CF5"/>
    <w:rsid w:val="00960AE8"/>
    <w:rsid w:val="00960E52"/>
    <w:rsid w:val="00961C0B"/>
    <w:rsid w:val="00962464"/>
    <w:rsid w:val="009629F2"/>
    <w:rsid w:val="00963D35"/>
    <w:rsid w:val="00964BD8"/>
    <w:rsid w:val="0096553F"/>
    <w:rsid w:val="00965A5B"/>
    <w:rsid w:val="00965B26"/>
    <w:rsid w:val="00965EAF"/>
    <w:rsid w:val="00966D41"/>
    <w:rsid w:val="00966F48"/>
    <w:rsid w:val="0097052D"/>
    <w:rsid w:val="00970C31"/>
    <w:rsid w:val="00970F1C"/>
    <w:rsid w:val="009721AF"/>
    <w:rsid w:val="00972A60"/>
    <w:rsid w:val="0097302E"/>
    <w:rsid w:val="0097343E"/>
    <w:rsid w:val="00973743"/>
    <w:rsid w:val="0097419C"/>
    <w:rsid w:val="00974C88"/>
    <w:rsid w:val="009750F4"/>
    <w:rsid w:val="00975135"/>
    <w:rsid w:val="009751BA"/>
    <w:rsid w:val="0097566F"/>
    <w:rsid w:val="009767C2"/>
    <w:rsid w:val="0097755C"/>
    <w:rsid w:val="009777CF"/>
    <w:rsid w:val="00977936"/>
    <w:rsid w:val="00977CF4"/>
    <w:rsid w:val="009805C0"/>
    <w:rsid w:val="00980C39"/>
    <w:rsid w:val="0098164B"/>
    <w:rsid w:val="00981690"/>
    <w:rsid w:val="00981888"/>
    <w:rsid w:val="00981FC1"/>
    <w:rsid w:val="00982026"/>
    <w:rsid w:val="00982504"/>
    <w:rsid w:val="00983137"/>
    <w:rsid w:val="00983637"/>
    <w:rsid w:val="00983705"/>
    <w:rsid w:val="00983781"/>
    <w:rsid w:val="009837D1"/>
    <w:rsid w:val="00983B2F"/>
    <w:rsid w:val="00984014"/>
    <w:rsid w:val="00984168"/>
    <w:rsid w:val="00984415"/>
    <w:rsid w:val="009845E3"/>
    <w:rsid w:val="00984B59"/>
    <w:rsid w:val="00984E65"/>
    <w:rsid w:val="00984FC0"/>
    <w:rsid w:val="0098568C"/>
    <w:rsid w:val="00985A1A"/>
    <w:rsid w:val="0098655B"/>
    <w:rsid w:val="00986B0F"/>
    <w:rsid w:val="00987ABE"/>
    <w:rsid w:val="00987ADF"/>
    <w:rsid w:val="00987F5C"/>
    <w:rsid w:val="00990171"/>
    <w:rsid w:val="00990491"/>
    <w:rsid w:val="00990B9A"/>
    <w:rsid w:val="00990E22"/>
    <w:rsid w:val="00990E45"/>
    <w:rsid w:val="00991164"/>
    <w:rsid w:val="009911BA"/>
    <w:rsid w:val="009911C8"/>
    <w:rsid w:val="0099175F"/>
    <w:rsid w:val="00991E69"/>
    <w:rsid w:val="00992E74"/>
    <w:rsid w:val="0099320C"/>
    <w:rsid w:val="0099340F"/>
    <w:rsid w:val="00993814"/>
    <w:rsid w:val="00993825"/>
    <w:rsid w:val="009939B1"/>
    <w:rsid w:val="009939E5"/>
    <w:rsid w:val="00994422"/>
    <w:rsid w:val="00994876"/>
    <w:rsid w:val="0099499F"/>
    <w:rsid w:val="00994CB3"/>
    <w:rsid w:val="00994CC6"/>
    <w:rsid w:val="00995326"/>
    <w:rsid w:val="0099595C"/>
    <w:rsid w:val="00995DE7"/>
    <w:rsid w:val="00995E3A"/>
    <w:rsid w:val="00996647"/>
    <w:rsid w:val="00996ED9"/>
    <w:rsid w:val="009979D7"/>
    <w:rsid w:val="00997A5C"/>
    <w:rsid w:val="00997D01"/>
    <w:rsid w:val="009A029D"/>
    <w:rsid w:val="009A07E6"/>
    <w:rsid w:val="009A0A5E"/>
    <w:rsid w:val="009A0DB3"/>
    <w:rsid w:val="009A0F9B"/>
    <w:rsid w:val="009A10FE"/>
    <w:rsid w:val="009A1332"/>
    <w:rsid w:val="009A1433"/>
    <w:rsid w:val="009A1AA8"/>
    <w:rsid w:val="009A1E54"/>
    <w:rsid w:val="009A215A"/>
    <w:rsid w:val="009A25C1"/>
    <w:rsid w:val="009A26C5"/>
    <w:rsid w:val="009A2B01"/>
    <w:rsid w:val="009A2FE7"/>
    <w:rsid w:val="009A36FD"/>
    <w:rsid w:val="009A4989"/>
    <w:rsid w:val="009A56F1"/>
    <w:rsid w:val="009A58CD"/>
    <w:rsid w:val="009A5AA2"/>
    <w:rsid w:val="009A64E7"/>
    <w:rsid w:val="009A66E6"/>
    <w:rsid w:val="009A6711"/>
    <w:rsid w:val="009A6B3F"/>
    <w:rsid w:val="009A6F6C"/>
    <w:rsid w:val="009A6F71"/>
    <w:rsid w:val="009A6F99"/>
    <w:rsid w:val="009A712F"/>
    <w:rsid w:val="009A72AF"/>
    <w:rsid w:val="009A72B2"/>
    <w:rsid w:val="009B023F"/>
    <w:rsid w:val="009B0469"/>
    <w:rsid w:val="009B0543"/>
    <w:rsid w:val="009B0AE7"/>
    <w:rsid w:val="009B1AE4"/>
    <w:rsid w:val="009B1CEC"/>
    <w:rsid w:val="009B2854"/>
    <w:rsid w:val="009B2922"/>
    <w:rsid w:val="009B33D2"/>
    <w:rsid w:val="009B3450"/>
    <w:rsid w:val="009B3A64"/>
    <w:rsid w:val="009B451A"/>
    <w:rsid w:val="009B47BA"/>
    <w:rsid w:val="009B5A3D"/>
    <w:rsid w:val="009B5C2F"/>
    <w:rsid w:val="009B5F4D"/>
    <w:rsid w:val="009B6336"/>
    <w:rsid w:val="009B6470"/>
    <w:rsid w:val="009B6A29"/>
    <w:rsid w:val="009B6B4B"/>
    <w:rsid w:val="009B6F2C"/>
    <w:rsid w:val="009B7925"/>
    <w:rsid w:val="009B7993"/>
    <w:rsid w:val="009B7AF2"/>
    <w:rsid w:val="009B7D96"/>
    <w:rsid w:val="009C0109"/>
    <w:rsid w:val="009C0633"/>
    <w:rsid w:val="009C0E80"/>
    <w:rsid w:val="009C10EC"/>
    <w:rsid w:val="009C1C36"/>
    <w:rsid w:val="009C1F6A"/>
    <w:rsid w:val="009C228C"/>
    <w:rsid w:val="009C2501"/>
    <w:rsid w:val="009C2934"/>
    <w:rsid w:val="009C2BD5"/>
    <w:rsid w:val="009C3057"/>
    <w:rsid w:val="009C3216"/>
    <w:rsid w:val="009C32F1"/>
    <w:rsid w:val="009C38ED"/>
    <w:rsid w:val="009C40E5"/>
    <w:rsid w:val="009C4817"/>
    <w:rsid w:val="009C4CD5"/>
    <w:rsid w:val="009C4ED9"/>
    <w:rsid w:val="009C5299"/>
    <w:rsid w:val="009C5BF5"/>
    <w:rsid w:val="009C600F"/>
    <w:rsid w:val="009C606E"/>
    <w:rsid w:val="009C671E"/>
    <w:rsid w:val="009C674A"/>
    <w:rsid w:val="009C6764"/>
    <w:rsid w:val="009C6769"/>
    <w:rsid w:val="009C6834"/>
    <w:rsid w:val="009C7134"/>
    <w:rsid w:val="009C7F01"/>
    <w:rsid w:val="009D0928"/>
    <w:rsid w:val="009D09B5"/>
    <w:rsid w:val="009D1435"/>
    <w:rsid w:val="009D1534"/>
    <w:rsid w:val="009D15F3"/>
    <w:rsid w:val="009D1D3E"/>
    <w:rsid w:val="009D1E74"/>
    <w:rsid w:val="009D1F2A"/>
    <w:rsid w:val="009D2038"/>
    <w:rsid w:val="009D2E5F"/>
    <w:rsid w:val="009D303D"/>
    <w:rsid w:val="009D3209"/>
    <w:rsid w:val="009D343F"/>
    <w:rsid w:val="009D3B76"/>
    <w:rsid w:val="009D4BCF"/>
    <w:rsid w:val="009D5371"/>
    <w:rsid w:val="009D5405"/>
    <w:rsid w:val="009D56C7"/>
    <w:rsid w:val="009D5F58"/>
    <w:rsid w:val="009D61D8"/>
    <w:rsid w:val="009D77F3"/>
    <w:rsid w:val="009E0460"/>
    <w:rsid w:val="009E161C"/>
    <w:rsid w:val="009E24D8"/>
    <w:rsid w:val="009E27F7"/>
    <w:rsid w:val="009E2C54"/>
    <w:rsid w:val="009E2DD9"/>
    <w:rsid w:val="009E33CB"/>
    <w:rsid w:val="009E38E2"/>
    <w:rsid w:val="009E47F7"/>
    <w:rsid w:val="009E491E"/>
    <w:rsid w:val="009E4AB4"/>
    <w:rsid w:val="009E4B4A"/>
    <w:rsid w:val="009E546B"/>
    <w:rsid w:val="009E553D"/>
    <w:rsid w:val="009E554E"/>
    <w:rsid w:val="009E579E"/>
    <w:rsid w:val="009E5BC7"/>
    <w:rsid w:val="009E5BE5"/>
    <w:rsid w:val="009E6256"/>
    <w:rsid w:val="009E6639"/>
    <w:rsid w:val="009E6E33"/>
    <w:rsid w:val="009F08A0"/>
    <w:rsid w:val="009F0B52"/>
    <w:rsid w:val="009F0B92"/>
    <w:rsid w:val="009F0C10"/>
    <w:rsid w:val="009F118B"/>
    <w:rsid w:val="009F12C3"/>
    <w:rsid w:val="009F17F1"/>
    <w:rsid w:val="009F18B0"/>
    <w:rsid w:val="009F1C50"/>
    <w:rsid w:val="009F204C"/>
    <w:rsid w:val="009F2B98"/>
    <w:rsid w:val="009F2BE1"/>
    <w:rsid w:val="009F2BEB"/>
    <w:rsid w:val="009F2DCF"/>
    <w:rsid w:val="009F2E2F"/>
    <w:rsid w:val="009F3356"/>
    <w:rsid w:val="009F3584"/>
    <w:rsid w:val="009F37B3"/>
    <w:rsid w:val="009F3C00"/>
    <w:rsid w:val="009F3DB5"/>
    <w:rsid w:val="009F41EF"/>
    <w:rsid w:val="009F4516"/>
    <w:rsid w:val="009F4748"/>
    <w:rsid w:val="009F4EA3"/>
    <w:rsid w:val="009F5D60"/>
    <w:rsid w:val="009F6024"/>
    <w:rsid w:val="009F6091"/>
    <w:rsid w:val="009F67A2"/>
    <w:rsid w:val="009F6C77"/>
    <w:rsid w:val="009F798F"/>
    <w:rsid w:val="009F7A7B"/>
    <w:rsid w:val="009F7CB3"/>
    <w:rsid w:val="009F7CED"/>
    <w:rsid w:val="009F7D98"/>
    <w:rsid w:val="009F7F1A"/>
    <w:rsid w:val="00A000AB"/>
    <w:rsid w:val="00A008BB"/>
    <w:rsid w:val="00A00FD2"/>
    <w:rsid w:val="00A01307"/>
    <w:rsid w:val="00A02C55"/>
    <w:rsid w:val="00A03083"/>
    <w:rsid w:val="00A038CA"/>
    <w:rsid w:val="00A03F30"/>
    <w:rsid w:val="00A0473D"/>
    <w:rsid w:val="00A04C89"/>
    <w:rsid w:val="00A04D2D"/>
    <w:rsid w:val="00A0552C"/>
    <w:rsid w:val="00A05BD9"/>
    <w:rsid w:val="00A05E35"/>
    <w:rsid w:val="00A06149"/>
    <w:rsid w:val="00A068FC"/>
    <w:rsid w:val="00A101FF"/>
    <w:rsid w:val="00A10AA6"/>
    <w:rsid w:val="00A10B89"/>
    <w:rsid w:val="00A10C65"/>
    <w:rsid w:val="00A10F87"/>
    <w:rsid w:val="00A11068"/>
    <w:rsid w:val="00A1126C"/>
    <w:rsid w:val="00A11ABF"/>
    <w:rsid w:val="00A121EF"/>
    <w:rsid w:val="00A12540"/>
    <w:rsid w:val="00A12678"/>
    <w:rsid w:val="00A12B64"/>
    <w:rsid w:val="00A135A9"/>
    <w:rsid w:val="00A135ED"/>
    <w:rsid w:val="00A1379A"/>
    <w:rsid w:val="00A13CB4"/>
    <w:rsid w:val="00A14180"/>
    <w:rsid w:val="00A1481F"/>
    <w:rsid w:val="00A1563C"/>
    <w:rsid w:val="00A1591C"/>
    <w:rsid w:val="00A16765"/>
    <w:rsid w:val="00A172E2"/>
    <w:rsid w:val="00A17713"/>
    <w:rsid w:val="00A201CD"/>
    <w:rsid w:val="00A20397"/>
    <w:rsid w:val="00A2046D"/>
    <w:rsid w:val="00A2063B"/>
    <w:rsid w:val="00A20A16"/>
    <w:rsid w:val="00A20ADE"/>
    <w:rsid w:val="00A20D0E"/>
    <w:rsid w:val="00A20F97"/>
    <w:rsid w:val="00A21134"/>
    <w:rsid w:val="00A21348"/>
    <w:rsid w:val="00A219E0"/>
    <w:rsid w:val="00A21AEF"/>
    <w:rsid w:val="00A21E19"/>
    <w:rsid w:val="00A21F68"/>
    <w:rsid w:val="00A223CB"/>
    <w:rsid w:val="00A2315C"/>
    <w:rsid w:val="00A23204"/>
    <w:rsid w:val="00A246C8"/>
    <w:rsid w:val="00A24D9E"/>
    <w:rsid w:val="00A255DB"/>
    <w:rsid w:val="00A255DC"/>
    <w:rsid w:val="00A258D1"/>
    <w:rsid w:val="00A2649D"/>
    <w:rsid w:val="00A272DD"/>
    <w:rsid w:val="00A27611"/>
    <w:rsid w:val="00A306ED"/>
    <w:rsid w:val="00A313B8"/>
    <w:rsid w:val="00A316FE"/>
    <w:rsid w:val="00A31825"/>
    <w:rsid w:val="00A3240D"/>
    <w:rsid w:val="00A32CFD"/>
    <w:rsid w:val="00A33318"/>
    <w:rsid w:val="00A3351F"/>
    <w:rsid w:val="00A337DB"/>
    <w:rsid w:val="00A33C09"/>
    <w:rsid w:val="00A33F25"/>
    <w:rsid w:val="00A340D4"/>
    <w:rsid w:val="00A347CB"/>
    <w:rsid w:val="00A350BA"/>
    <w:rsid w:val="00A35390"/>
    <w:rsid w:val="00A353B6"/>
    <w:rsid w:val="00A355E8"/>
    <w:rsid w:val="00A3582B"/>
    <w:rsid w:val="00A35984"/>
    <w:rsid w:val="00A35AE0"/>
    <w:rsid w:val="00A35DFE"/>
    <w:rsid w:val="00A35EDE"/>
    <w:rsid w:val="00A35F13"/>
    <w:rsid w:val="00A36038"/>
    <w:rsid w:val="00A36829"/>
    <w:rsid w:val="00A36C0C"/>
    <w:rsid w:val="00A3756F"/>
    <w:rsid w:val="00A3768A"/>
    <w:rsid w:val="00A37740"/>
    <w:rsid w:val="00A40143"/>
    <w:rsid w:val="00A4145D"/>
    <w:rsid w:val="00A424F2"/>
    <w:rsid w:val="00A426D0"/>
    <w:rsid w:val="00A42723"/>
    <w:rsid w:val="00A427C4"/>
    <w:rsid w:val="00A42A3B"/>
    <w:rsid w:val="00A43283"/>
    <w:rsid w:val="00A4332D"/>
    <w:rsid w:val="00A4380F"/>
    <w:rsid w:val="00A438A2"/>
    <w:rsid w:val="00A44F22"/>
    <w:rsid w:val="00A45079"/>
    <w:rsid w:val="00A45162"/>
    <w:rsid w:val="00A4516A"/>
    <w:rsid w:val="00A456FA"/>
    <w:rsid w:val="00A459DE"/>
    <w:rsid w:val="00A45EC6"/>
    <w:rsid w:val="00A4681B"/>
    <w:rsid w:val="00A46875"/>
    <w:rsid w:val="00A472DF"/>
    <w:rsid w:val="00A47459"/>
    <w:rsid w:val="00A478EA"/>
    <w:rsid w:val="00A47943"/>
    <w:rsid w:val="00A47A73"/>
    <w:rsid w:val="00A47D17"/>
    <w:rsid w:val="00A47F0C"/>
    <w:rsid w:val="00A500F9"/>
    <w:rsid w:val="00A501E1"/>
    <w:rsid w:val="00A50726"/>
    <w:rsid w:val="00A5081C"/>
    <w:rsid w:val="00A5151B"/>
    <w:rsid w:val="00A517D8"/>
    <w:rsid w:val="00A52030"/>
    <w:rsid w:val="00A521C7"/>
    <w:rsid w:val="00A52584"/>
    <w:rsid w:val="00A5287C"/>
    <w:rsid w:val="00A52AA5"/>
    <w:rsid w:val="00A532D1"/>
    <w:rsid w:val="00A53740"/>
    <w:rsid w:val="00A538B9"/>
    <w:rsid w:val="00A53A6A"/>
    <w:rsid w:val="00A54126"/>
    <w:rsid w:val="00A546C4"/>
    <w:rsid w:val="00A548B9"/>
    <w:rsid w:val="00A54E2B"/>
    <w:rsid w:val="00A55229"/>
    <w:rsid w:val="00A555B9"/>
    <w:rsid w:val="00A558E5"/>
    <w:rsid w:val="00A5594A"/>
    <w:rsid w:val="00A55C3B"/>
    <w:rsid w:val="00A55DE1"/>
    <w:rsid w:val="00A55FEB"/>
    <w:rsid w:val="00A56201"/>
    <w:rsid w:val="00A568CA"/>
    <w:rsid w:val="00A5692A"/>
    <w:rsid w:val="00A56A79"/>
    <w:rsid w:val="00A5702D"/>
    <w:rsid w:val="00A5739A"/>
    <w:rsid w:val="00A576D9"/>
    <w:rsid w:val="00A601E2"/>
    <w:rsid w:val="00A604BF"/>
    <w:rsid w:val="00A6085C"/>
    <w:rsid w:val="00A60BE7"/>
    <w:rsid w:val="00A61030"/>
    <w:rsid w:val="00A61612"/>
    <w:rsid w:val="00A61A1F"/>
    <w:rsid w:val="00A61FB1"/>
    <w:rsid w:val="00A62520"/>
    <w:rsid w:val="00A62573"/>
    <w:rsid w:val="00A62D2F"/>
    <w:rsid w:val="00A62EE0"/>
    <w:rsid w:val="00A6433C"/>
    <w:rsid w:val="00A644AB"/>
    <w:rsid w:val="00A64679"/>
    <w:rsid w:val="00A64710"/>
    <w:rsid w:val="00A64AD4"/>
    <w:rsid w:val="00A6502C"/>
    <w:rsid w:val="00A65207"/>
    <w:rsid w:val="00A661C5"/>
    <w:rsid w:val="00A668F4"/>
    <w:rsid w:val="00A66A61"/>
    <w:rsid w:val="00A67194"/>
    <w:rsid w:val="00A67244"/>
    <w:rsid w:val="00A67265"/>
    <w:rsid w:val="00A6744F"/>
    <w:rsid w:val="00A67A51"/>
    <w:rsid w:val="00A704CD"/>
    <w:rsid w:val="00A70AE3"/>
    <w:rsid w:val="00A71093"/>
    <w:rsid w:val="00A7130D"/>
    <w:rsid w:val="00A7158A"/>
    <w:rsid w:val="00A715A9"/>
    <w:rsid w:val="00A715B0"/>
    <w:rsid w:val="00A71952"/>
    <w:rsid w:val="00A71C54"/>
    <w:rsid w:val="00A72724"/>
    <w:rsid w:val="00A72804"/>
    <w:rsid w:val="00A728F2"/>
    <w:rsid w:val="00A73258"/>
    <w:rsid w:val="00A73C1C"/>
    <w:rsid w:val="00A73CFE"/>
    <w:rsid w:val="00A74285"/>
    <w:rsid w:val="00A742B6"/>
    <w:rsid w:val="00A75207"/>
    <w:rsid w:val="00A75455"/>
    <w:rsid w:val="00A75555"/>
    <w:rsid w:val="00A75978"/>
    <w:rsid w:val="00A75B4F"/>
    <w:rsid w:val="00A75BC6"/>
    <w:rsid w:val="00A760C0"/>
    <w:rsid w:val="00A761BD"/>
    <w:rsid w:val="00A76326"/>
    <w:rsid w:val="00A769C0"/>
    <w:rsid w:val="00A7735A"/>
    <w:rsid w:val="00A800E9"/>
    <w:rsid w:val="00A809EB"/>
    <w:rsid w:val="00A81374"/>
    <w:rsid w:val="00A81845"/>
    <w:rsid w:val="00A8187C"/>
    <w:rsid w:val="00A81B0A"/>
    <w:rsid w:val="00A8201F"/>
    <w:rsid w:val="00A82283"/>
    <w:rsid w:val="00A82C03"/>
    <w:rsid w:val="00A82CF1"/>
    <w:rsid w:val="00A83129"/>
    <w:rsid w:val="00A836B2"/>
    <w:rsid w:val="00A837CE"/>
    <w:rsid w:val="00A83FD3"/>
    <w:rsid w:val="00A84599"/>
    <w:rsid w:val="00A84EAA"/>
    <w:rsid w:val="00A8514D"/>
    <w:rsid w:val="00A851D1"/>
    <w:rsid w:val="00A85387"/>
    <w:rsid w:val="00A85963"/>
    <w:rsid w:val="00A86154"/>
    <w:rsid w:val="00A866C0"/>
    <w:rsid w:val="00A868E6"/>
    <w:rsid w:val="00A86D8C"/>
    <w:rsid w:val="00A86F8A"/>
    <w:rsid w:val="00A8772F"/>
    <w:rsid w:val="00A87887"/>
    <w:rsid w:val="00A901DA"/>
    <w:rsid w:val="00A90580"/>
    <w:rsid w:val="00A90CD4"/>
    <w:rsid w:val="00A90E26"/>
    <w:rsid w:val="00A917E2"/>
    <w:rsid w:val="00A91980"/>
    <w:rsid w:val="00A91DD6"/>
    <w:rsid w:val="00A920C2"/>
    <w:rsid w:val="00A92278"/>
    <w:rsid w:val="00A928A1"/>
    <w:rsid w:val="00A929A5"/>
    <w:rsid w:val="00A92E3D"/>
    <w:rsid w:val="00A934BF"/>
    <w:rsid w:val="00A935BF"/>
    <w:rsid w:val="00A940B8"/>
    <w:rsid w:val="00A94239"/>
    <w:rsid w:val="00A94306"/>
    <w:rsid w:val="00A943CC"/>
    <w:rsid w:val="00A945B0"/>
    <w:rsid w:val="00A95024"/>
    <w:rsid w:val="00A95235"/>
    <w:rsid w:val="00A9549D"/>
    <w:rsid w:val="00A95586"/>
    <w:rsid w:val="00A95D5B"/>
    <w:rsid w:val="00A96BB8"/>
    <w:rsid w:val="00A971DF"/>
    <w:rsid w:val="00A97386"/>
    <w:rsid w:val="00A97B37"/>
    <w:rsid w:val="00AA0028"/>
    <w:rsid w:val="00AA0918"/>
    <w:rsid w:val="00AA0AD8"/>
    <w:rsid w:val="00AA0AE7"/>
    <w:rsid w:val="00AA0B58"/>
    <w:rsid w:val="00AA11F7"/>
    <w:rsid w:val="00AA1328"/>
    <w:rsid w:val="00AA269B"/>
    <w:rsid w:val="00AA2990"/>
    <w:rsid w:val="00AA2AB7"/>
    <w:rsid w:val="00AA2F9A"/>
    <w:rsid w:val="00AA3158"/>
    <w:rsid w:val="00AA392D"/>
    <w:rsid w:val="00AA45C2"/>
    <w:rsid w:val="00AA47C5"/>
    <w:rsid w:val="00AA4860"/>
    <w:rsid w:val="00AA511A"/>
    <w:rsid w:val="00AA5848"/>
    <w:rsid w:val="00AA6603"/>
    <w:rsid w:val="00AA6DC8"/>
    <w:rsid w:val="00AA78A3"/>
    <w:rsid w:val="00AA7B08"/>
    <w:rsid w:val="00AA7C2B"/>
    <w:rsid w:val="00AB0220"/>
    <w:rsid w:val="00AB0A57"/>
    <w:rsid w:val="00AB0C53"/>
    <w:rsid w:val="00AB10A9"/>
    <w:rsid w:val="00AB1172"/>
    <w:rsid w:val="00AB1524"/>
    <w:rsid w:val="00AB1889"/>
    <w:rsid w:val="00AB1BBA"/>
    <w:rsid w:val="00AB1DAB"/>
    <w:rsid w:val="00AB249F"/>
    <w:rsid w:val="00AB3D5F"/>
    <w:rsid w:val="00AB3F8F"/>
    <w:rsid w:val="00AB3FB6"/>
    <w:rsid w:val="00AB4255"/>
    <w:rsid w:val="00AB4268"/>
    <w:rsid w:val="00AB496B"/>
    <w:rsid w:val="00AB511B"/>
    <w:rsid w:val="00AB553C"/>
    <w:rsid w:val="00AB55B3"/>
    <w:rsid w:val="00AB5A72"/>
    <w:rsid w:val="00AB5F7D"/>
    <w:rsid w:val="00AB626E"/>
    <w:rsid w:val="00AB6848"/>
    <w:rsid w:val="00AB6895"/>
    <w:rsid w:val="00AB7496"/>
    <w:rsid w:val="00AB751D"/>
    <w:rsid w:val="00AB76C5"/>
    <w:rsid w:val="00AB76E6"/>
    <w:rsid w:val="00AB77A9"/>
    <w:rsid w:val="00AB7A66"/>
    <w:rsid w:val="00AB7A87"/>
    <w:rsid w:val="00AC0059"/>
    <w:rsid w:val="00AC0179"/>
    <w:rsid w:val="00AC035A"/>
    <w:rsid w:val="00AC0690"/>
    <w:rsid w:val="00AC0F85"/>
    <w:rsid w:val="00AC13B6"/>
    <w:rsid w:val="00AC16EE"/>
    <w:rsid w:val="00AC1CE4"/>
    <w:rsid w:val="00AC1D43"/>
    <w:rsid w:val="00AC2272"/>
    <w:rsid w:val="00AC2540"/>
    <w:rsid w:val="00AC28F9"/>
    <w:rsid w:val="00AC4482"/>
    <w:rsid w:val="00AC4D05"/>
    <w:rsid w:val="00AC50F4"/>
    <w:rsid w:val="00AC53FD"/>
    <w:rsid w:val="00AC58B0"/>
    <w:rsid w:val="00AC5C58"/>
    <w:rsid w:val="00AC6914"/>
    <w:rsid w:val="00AC6A60"/>
    <w:rsid w:val="00AC6E20"/>
    <w:rsid w:val="00AC709D"/>
    <w:rsid w:val="00AC73C8"/>
    <w:rsid w:val="00AC7490"/>
    <w:rsid w:val="00AC7A2F"/>
    <w:rsid w:val="00AC7A5C"/>
    <w:rsid w:val="00AC7AA9"/>
    <w:rsid w:val="00AC7B2E"/>
    <w:rsid w:val="00AD022E"/>
    <w:rsid w:val="00AD03F2"/>
    <w:rsid w:val="00AD1272"/>
    <w:rsid w:val="00AD14D8"/>
    <w:rsid w:val="00AD1951"/>
    <w:rsid w:val="00AD1B71"/>
    <w:rsid w:val="00AD1F18"/>
    <w:rsid w:val="00AD246D"/>
    <w:rsid w:val="00AD257A"/>
    <w:rsid w:val="00AD268F"/>
    <w:rsid w:val="00AD2AC4"/>
    <w:rsid w:val="00AD4872"/>
    <w:rsid w:val="00AD4DC6"/>
    <w:rsid w:val="00AD518E"/>
    <w:rsid w:val="00AD5503"/>
    <w:rsid w:val="00AD5A9F"/>
    <w:rsid w:val="00AD5C17"/>
    <w:rsid w:val="00AD701B"/>
    <w:rsid w:val="00AD7070"/>
    <w:rsid w:val="00AD7300"/>
    <w:rsid w:val="00AD7A80"/>
    <w:rsid w:val="00AD7AC6"/>
    <w:rsid w:val="00AD7FC7"/>
    <w:rsid w:val="00AE00F1"/>
    <w:rsid w:val="00AE022C"/>
    <w:rsid w:val="00AE0A6D"/>
    <w:rsid w:val="00AE0C39"/>
    <w:rsid w:val="00AE0C46"/>
    <w:rsid w:val="00AE0F63"/>
    <w:rsid w:val="00AE0FF8"/>
    <w:rsid w:val="00AE17CC"/>
    <w:rsid w:val="00AE1803"/>
    <w:rsid w:val="00AE1A1C"/>
    <w:rsid w:val="00AE25CA"/>
    <w:rsid w:val="00AE26DB"/>
    <w:rsid w:val="00AE3367"/>
    <w:rsid w:val="00AE361B"/>
    <w:rsid w:val="00AE4058"/>
    <w:rsid w:val="00AE47E0"/>
    <w:rsid w:val="00AE4D64"/>
    <w:rsid w:val="00AE50BB"/>
    <w:rsid w:val="00AE50C3"/>
    <w:rsid w:val="00AE6379"/>
    <w:rsid w:val="00AE6CF6"/>
    <w:rsid w:val="00AE70F6"/>
    <w:rsid w:val="00AE7DDB"/>
    <w:rsid w:val="00AF0DEA"/>
    <w:rsid w:val="00AF1495"/>
    <w:rsid w:val="00AF17A5"/>
    <w:rsid w:val="00AF1CAE"/>
    <w:rsid w:val="00AF2907"/>
    <w:rsid w:val="00AF2B5C"/>
    <w:rsid w:val="00AF2BA3"/>
    <w:rsid w:val="00AF2F37"/>
    <w:rsid w:val="00AF32AA"/>
    <w:rsid w:val="00AF3383"/>
    <w:rsid w:val="00AF36BB"/>
    <w:rsid w:val="00AF37AD"/>
    <w:rsid w:val="00AF44DE"/>
    <w:rsid w:val="00AF46CC"/>
    <w:rsid w:val="00AF4C62"/>
    <w:rsid w:val="00AF516E"/>
    <w:rsid w:val="00AF5740"/>
    <w:rsid w:val="00AF5759"/>
    <w:rsid w:val="00AF5BC2"/>
    <w:rsid w:val="00AF6285"/>
    <w:rsid w:val="00AF66A6"/>
    <w:rsid w:val="00AF7198"/>
    <w:rsid w:val="00AF787D"/>
    <w:rsid w:val="00B00863"/>
    <w:rsid w:val="00B00BAE"/>
    <w:rsid w:val="00B00F51"/>
    <w:rsid w:val="00B0145D"/>
    <w:rsid w:val="00B0172A"/>
    <w:rsid w:val="00B01AC4"/>
    <w:rsid w:val="00B01D72"/>
    <w:rsid w:val="00B02093"/>
    <w:rsid w:val="00B0213A"/>
    <w:rsid w:val="00B02214"/>
    <w:rsid w:val="00B028C9"/>
    <w:rsid w:val="00B03205"/>
    <w:rsid w:val="00B039D4"/>
    <w:rsid w:val="00B042FB"/>
    <w:rsid w:val="00B04695"/>
    <w:rsid w:val="00B04962"/>
    <w:rsid w:val="00B04F18"/>
    <w:rsid w:val="00B05106"/>
    <w:rsid w:val="00B056ED"/>
    <w:rsid w:val="00B05839"/>
    <w:rsid w:val="00B0594D"/>
    <w:rsid w:val="00B05A89"/>
    <w:rsid w:val="00B05AFD"/>
    <w:rsid w:val="00B05FD2"/>
    <w:rsid w:val="00B067D3"/>
    <w:rsid w:val="00B06925"/>
    <w:rsid w:val="00B06928"/>
    <w:rsid w:val="00B06FA4"/>
    <w:rsid w:val="00B07082"/>
    <w:rsid w:val="00B07140"/>
    <w:rsid w:val="00B072E8"/>
    <w:rsid w:val="00B07468"/>
    <w:rsid w:val="00B0764A"/>
    <w:rsid w:val="00B07687"/>
    <w:rsid w:val="00B07BCF"/>
    <w:rsid w:val="00B07C25"/>
    <w:rsid w:val="00B10008"/>
    <w:rsid w:val="00B10176"/>
    <w:rsid w:val="00B103DA"/>
    <w:rsid w:val="00B11318"/>
    <w:rsid w:val="00B1159F"/>
    <w:rsid w:val="00B11A65"/>
    <w:rsid w:val="00B11EF6"/>
    <w:rsid w:val="00B12B27"/>
    <w:rsid w:val="00B12C7D"/>
    <w:rsid w:val="00B135C3"/>
    <w:rsid w:val="00B14134"/>
    <w:rsid w:val="00B149BB"/>
    <w:rsid w:val="00B14B57"/>
    <w:rsid w:val="00B14C1F"/>
    <w:rsid w:val="00B154B6"/>
    <w:rsid w:val="00B156CF"/>
    <w:rsid w:val="00B1596C"/>
    <w:rsid w:val="00B1625C"/>
    <w:rsid w:val="00B16660"/>
    <w:rsid w:val="00B16680"/>
    <w:rsid w:val="00B16689"/>
    <w:rsid w:val="00B16DB8"/>
    <w:rsid w:val="00B178D6"/>
    <w:rsid w:val="00B17B7B"/>
    <w:rsid w:val="00B17C1A"/>
    <w:rsid w:val="00B17E45"/>
    <w:rsid w:val="00B17FAB"/>
    <w:rsid w:val="00B20057"/>
    <w:rsid w:val="00B20193"/>
    <w:rsid w:val="00B20195"/>
    <w:rsid w:val="00B2065B"/>
    <w:rsid w:val="00B20DD6"/>
    <w:rsid w:val="00B21296"/>
    <w:rsid w:val="00B2177D"/>
    <w:rsid w:val="00B21CD7"/>
    <w:rsid w:val="00B21F14"/>
    <w:rsid w:val="00B223B6"/>
    <w:rsid w:val="00B22BA3"/>
    <w:rsid w:val="00B22CDC"/>
    <w:rsid w:val="00B236CC"/>
    <w:rsid w:val="00B23D5B"/>
    <w:rsid w:val="00B24097"/>
    <w:rsid w:val="00B248A2"/>
    <w:rsid w:val="00B24D91"/>
    <w:rsid w:val="00B24E30"/>
    <w:rsid w:val="00B24F6C"/>
    <w:rsid w:val="00B25222"/>
    <w:rsid w:val="00B25290"/>
    <w:rsid w:val="00B25783"/>
    <w:rsid w:val="00B257C7"/>
    <w:rsid w:val="00B25AE3"/>
    <w:rsid w:val="00B25E11"/>
    <w:rsid w:val="00B25E7A"/>
    <w:rsid w:val="00B2610D"/>
    <w:rsid w:val="00B2616E"/>
    <w:rsid w:val="00B2641A"/>
    <w:rsid w:val="00B264DF"/>
    <w:rsid w:val="00B26B46"/>
    <w:rsid w:val="00B272B6"/>
    <w:rsid w:val="00B2769E"/>
    <w:rsid w:val="00B27EAC"/>
    <w:rsid w:val="00B30616"/>
    <w:rsid w:val="00B306FF"/>
    <w:rsid w:val="00B31203"/>
    <w:rsid w:val="00B313FC"/>
    <w:rsid w:val="00B318F4"/>
    <w:rsid w:val="00B31BF2"/>
    <w:rsid w:val="00B3206F"/>
    <w:rsid w:val="00B3288A"/>
    <w:rsid w:val="00B33298"/>
    <w:rsid w:val="00B33D7D"/>
    <w:rsid w:val="00B33DED"/>
    <w:rsid w:val="00B345B3"/>
    <w:rsid w:val="00B353CB"/>
    <w:rsid w:val="00B3576E"/>
    <w:rsid w:val="00B35816"/>
    <w:rsid w:val="00B3794A"/>
    <w:rsid w:val="00B37CA8"/>
    <w:rsid w:val="00B40800"/>
    <w:rsid w:val="00B40A6F"/>
    <w:rsid w:val="00B411FA"/>
    <w:rsid w:val="00B416BE"/>
    <w:rsid w:val="00B41823"/>
    <w:rsid w:val="00B41B94"/>
    <w:rsid w:val="00B42103"/>
    <w:rsid w:val="00B42417"/>
    <w:rsid w:val="00B4256F"/>
    <w:rsid w:val="00B42992"/>
    <w:rsid w:val="00B42DB7"/>
    <w:rsid w:val="00B42F9B"/>
    <w:rsid w:val="00B43CCF"/>
    <w:rsid w:val="00B44307"/>
    <w:rsid w:val="00B448C5"/>
    <w:rsid w:val="00B44B7B"/>
    <w:rsid w:val="00B44D44"/>
    <w:rsid w:val="00B44EEF"/>
    <w:rsid w:val="00B45177"/>
    <w:rsid w:val="00B451F4"/>
    <w:rsid w:val="00B452CE"/>
    <w:rsid w:val="00B45371"/>
    <w:rsid w:val="00B45E31"/>
    <w:rsid w:val="00B46282"/>
    <w:rsid w:val="00B46FEF"/>
    <w:rsid w:val="00B47305"/>
    <w:rsid w:val="00B500DB"/>
    <w:rsid w:val="00B5078C"/>
    <w:rsid w:val="00B50B06"/>
    <w:rsid w:val="00B51479"/>
    <w:rsid w:val="00B5171D"/>
    <w:rsid w:val="00B518F1"/>
    <w:rsid w:val="00B51DEF"/>
    <w:rsid w:val="00B5204B"/>
    <w:rsid w:val="00B52643"/>
    <w:rsid w:val="00B53120"/>
    <w:rsid w:val="00B53141"/>
    <w:rsid w:val="00B53170"/>
    <w:rsid w:val="00B5325C"/>
    <w:rsid w:val="00B53D2D"/>
    <w:rsid w:val="00B54177"/>
    <w:rsid w:val="00B54944"/>
    <w:rsid w:val="00B55103"/>
    <w:rsid w:val="00B551E5"/>
    <w:rsid w:val="00B552F6"/>
    <w:rsid w:val="00B557D5"/>
    <w:rsid w:val="00B55A10"/>
    <w:rsid w:val="00B5618A"/>
    <w:rsid w:val="00B56CB1"/>
    <w:rsid w:val="00B57317"/>
    <w:rsid w:val="00B5743C"/>
    <w:rsid w:val="00B57704"/>
    <w:rsid w:val="00B57898"/>
    <w:rsid w:val="00B57A46"/>
    <w:rsid w:val="00B57ADA"/>
    <w:rsid w:val="00B57ADD"/>
    <w:rsid w:val="00B6051A"/>
    <w:rsid w:val="00B6058C"/>
    <w:rsid w:val="00B60D1C"/>
    <w:rsid w:val="00B62101"/>
    <w:rsid w:val="00B6220B"/>
    <w:rsid w:val="00B623ED"/>
    <w:rsid w:val="00B62D10"/>
    <w:rsid w:val="00B63482"/>
    <w:rsid w:val="00B63582"/>
    <w:rsid w:val="00B63795"/>
    <w:rsid w:val="00B63C23"/>
    <w:rsid w:val="00B64230"/>
    <w:rsid w:val="00B643B5"/>
    <w:rsid w:val="00B64B0B"/>
    <w:rsid w:val="00B64DA0"/>
    <w:rsid w:val="00B655FF"/>
    <w:rsid w:val="00B656B7"/>
    <w:rsid w:val="00B65971"/>
    <w:rsid w:val="00B65A1D"/>
    <w:rsid w:val="00B65B3D"/>
    <w:rsid w:val="00B669FF"/>
    <w:rsid w:val="00B679FE"/>
    <w:rsid w:val="00B70981"/>
    <w:rsid w:val="00B70B73"/>
    <w:rsid w:val="00B71760"/>
    <w:rsid w:val="00B71B4F"/>
    <w:rsid w:val="00B721B3"/>
    <w:rsid w:val="00B7292B"/>
    <w:rsid w:val="00B73727"/>
    <w:rsid w:val="00B7374D"/>
    <w:rsid w:val="00B73A46"/>
    <w:rsid w:val="00B73AC8"/>
    <w:rsid w:val="00B73F33"/>
    <w:rsid w:val="00B746F4"/>
    <w:rsid w:val="00B74787"/>
    <w:rsid w:val="00B74DA3"/>
    <w:rsid w:val="00B75933"/>
    <w:rsid w:val="00B76C5F"/>
    <w:rsid w:val="00B76FD0"/>
    <w:rsid w:val="00B7740C"/>
    <w:rsid w:val="00B77419"/>
    <w:rsid w:val="00B7793A"/>
    <w:rsid w:val="00B77A59"/>
    <w:rsid w:val="00B8087C"/>
    <w:rsid w:val="00B80B3B"/>
    <w:rsid w:val="00B80DBF"/>
    <w:rsid w:val="00B814F7"/>
    <w:rsid w:val="00B8182C"/>
    <w:rsid w:val="00B8195C"/>
    <w:rsid w:val="00B81DD8"/>
    <w:rsid w:val="00B81F6C"/>
    <w:rsid w:val="00B822EE"/>
    <w:rsid w:val="00B82369"/>
    <w:rsid w:val="00B829E4"/>
    <w:rsid w:val="00B82CCC"/>
    <w:rsid w:val="00B82FE5"/>
    <w:rsid w:val="00B830ED"/>
    <w:rsid w:val="00B8323E"/>
    <w:rsid w:val="00B83416"/>
    <w:rsid w:val="00B83915"/>
    <w:rsid w:val="00B83F4D"/>
    <w:rsid w:val="00B83FAF"/>
    <w:rsid w:val="00B843C5"/>
    <w:rsid w:val="00B84518"/>
    <w:rsid w:val="00B8453E"/>
    <w:rsid w:val="00B84598"/>
    <w:rsid w:val="00B84689"/>
    <w:rsid w:val="00B846E8"/>
    <w:rsid w:val="00B84CA8"/>
    <w:rsid w:val="00B851BF"/>
    <w:rsid w:val="00B856BC"/>
    <w:rsid w:val="00B856CB"/>
    <w:rsid w:val="00B8604B"/>
    <w:rsid w:val="00B86553"/>
    <w:rsid w:val="00B86CE9"/>
    <w:rsid w:val="00B86DBB"/>
    <w:rsid w:val="00B87188"/>
    <w:rsid w:val="00B87502"/>
    <w:rsid w:val="00B90601"/>
    <w:rsid w:val="00B90991"/>
    <w:rsid w:val="00B90E19"/>
    <w:rsid w:val="00B914FB"/>
    <w:rsid w:val="00B9159A"/>
    <w:rsid w:val="00B91D13"/>
    <w:rsid w:val="00B9204D"/>
    <w:rsid w:val="00B926CA"/>
    <w:rsid w:val="00B9297A"/>
    <w:rsid w:val="00B92980"/>
    <w:rsid w:val="00B93885"/>
    <w:rsid w:val="00B9393B"/>
    <w:rsid w:val="00B93CE7"/>
    <w:rsid w:val="00B94159"/>
    <w:rsid w:val="00B942BA"/>
    <w:rsid w:val="00B94924"/>
    <w:rsid w:val="00B9575B"/>
    <w:rsid w:val="00B95BDE"/>
    <w:rsid w:val="00B961D2"/>
    <w:rsid w:val="00B965A2"/>
    <w:rsid w:val="00B96A70"/>
    <w:rsid w:val="00B96C37"/>
    <w:rsid w:val="00B96D1A"/>
    <w:rsid w:val="00B96F17"/>
    <w:rsid w:val="00B9734A"/>
    <w:rsid w:val="00B97A20"/>
    <w:rsid w:val="00B97BD0"/>
    <w:rsid w:val="00B97FCE"/>
    <w:rsid w:val="00BA004E"/>
    <w:rsid w:val="00BA01CB"/>
    <w:rsid w:val="00BA0D24"/>
    <w:rsid w:val="00BA1098"/>
    <w:rsid w:val="00BA14CC"/>
    <w:rsid w:val="00BA1613"/>
    <w:rsid w:val="00BA21D5"/>
    <w:rsid w:val="00BA22C3"/>
    <w:rsid w:val="00BA24DA"/>
    <w:rsid w:val="00BA2D6B"/>
    <w:rsid w:val="00BA3D8B"/>
    <w:rsid w:val="00BA4243"/>
    <w:rsid w:val="00BA434C"/>
    <w:rsid w:val="00BA4D32"/>
    <w:rsid w:val="00BA5794"/>
    <w:rsid w:val="00BA59CE"/>
    <w:rsid w:val="00BA5B6D"/>
    <w:rsid w:val="00BA7205"/>
    <w:rsid w:val="00BA75F6"/>
    <w:rsid w:val="00BA7A8C"/>
    <w:rsid w:val="00BA7BBC"/>
    <w:rsid w:val="00BA7BDB"/>
    <w:rsid w:val="00BB00FD"/>
    <w:rsid w:val="00BB02DB"/>
    <w:rsid w:val="00BB0C7D"/>
    <w:rsid w:val="00BB2158"/>
    <w:rsid w:val="00BB2326"/>
    <w:rsid w:val="00BB4394"/>
    <w:rsid w:val="00BB4C8E"/>
    <w:rsid w:val="00BB4FA0"/>
    <w:rsid w:val="00BB520C"/>
    <w:rsid w:val="00BB532D"/>
    <w:rsid w:val="00BB5C08"/>
    <w:rsid w:val="00BB681D"/>
    <w:rsid w:val="00BB69C9"/>
    <w:rsid w:val="00BB6F12"/>
    <w:rsid w:val="00BB739F"/>
    <w:rsid w:val="00BB77F0"/>
    <w:rsid w:val="00BB7A5A"/>
    <w:rsid w:val="00BB7A7E"/>
    <w:rsid w:val="00BB7C5F"/>
    <w:rsid w:val="00BB7C87"/>
    <w:rsid w:val="00BB7D43"/>
    <w:rsid w:val="00BB7EA6"/>
    <w:rsid w:val="00BC0155"/>
    <w:rsid w:val="00BC05EA"/>
    <w:rsid w:val="00BC09F7"/>
    <w:rsid w:val="00BC0CD8"/>
    <w:rsid w:val="00BC0EF4"/>
    <w:rsid w:val="00BC0FF4"/>
    <w:rsid w:val="00BC14EF"/>
    <w:rsid w:val="00BC1F8D"/>
    <w:rsid w:val="00BC227E"/>
    <w:rsid w:val="00BC3012"/>
    <w:rsid w:val="00BC3190"/>
    <w:rsid w:val="00BC342E"/>
    <w:rsid w:val="00BC3FE2"/>
    <w:rsid w:val="00BC414F"/>
    <w:rsid w:val="00BC43BD"/>
    <w:rsid w:val="00BC4C73"/>
    <w:rsid w:val="00BC50A5"/>
    <w:rsid w:val="00BC6091"/>
    <w:rsid w:val="00BC61AF"/>
    <w:rsid w:val="00BC6B4E"/>
    <w:rsid w:val="00BC6DC2"/>
    <w:rsid w:val="00BC6E93"/>
    <w:rsid w:val="00BC6F43"/>
    <w:rsid w:val="00BC72A8"/>
    <w:rsid w:val="00BC7D49"/>
    <w:rsid w:val="00BD03B7"/>
    <w:rsid w:val="00BD0B8B"/>
    <w:rsid w:val="00BD0F04"/>
    <w:rsid w:val="00BD0FA4"/>
    <w:rsid w:val="00BD2754"/>
    <w:rsid w:val="00BD27B8"/>
    <w:rsid w:val="00BD2990"/>
    <w:rsid w:val="00BD2CC0"/>
    <w:rsid w:val="00BD335F"/>
    <w:rsid w:val="00BD36A4"/>
    <w:rsid w:val="00BD3A8A"/>
    <w:rsid w:val="00BD3BF9"/>
    <w:rsid w:val="00BD3C87"/>
    <w:rsid w:val="00BD4F43"/>
    <w:rsid w:val="00BD515A"/>
    <w:rsid w:val="00BD5720"/>
    <w:rsid w:val="00BD57A0"/>
    <w:rsid w:val="00BD59C4"/>
    <w:rsid w:val="00BD6821"/>
    <w:rsid w:val="00BD68E4"/>
    <w:rsid w:val="00BD6CF3"/>
    <w:rsid w:val="00BD784F"/>
    <w:rsid w:val="00BD7901"/>
    <w:rsid w:val="00BE01C6"/>
    <w:rsid w:val="00BE0BCA"/>
    <w:rsid w:val="00BE0CE8"/>
    <w:rsid w:val="00BE0E6E"/>
    <w:rsid w:val="00BE10DA"/>
    <w:rsid w:val="00BE1204"/>
    <w:rsid w:val="00BE14DF"/>
    <w:rsid w:val="00BE1517"/>
    <w:rsid w:val="00BE1967"/>
    <w:rsid w:val="00BE22F5"/>
    <w:rsid w:val="00BE2450"/>
    <w:rsid w:val="00BE2824"/>
    <w:rsid w:val="00BE3329"/>
    <w:rsid w:val="00BE373D"/>
    <w:rsid w:val="00BE3789"/>
    <w:rsid w:val="00BE3C2E"/>
    <w:rsid w:val="00BE4194"/>
    <w:rsid w:val="00BE42F1"/>
    <w:rsid w:val="00BE496E"/>
    <w:rsid w:val="00BE4C4F"/>
    <w:rsid w:val="00BE4EBA"/>
    <w:rsid w:val="00BE50E7"/>
    <w:rsid w:val="00BE546A"/>
    <w:rsid w:val="00BE5BC8"/>
    <w:rsid w:val="00BE5D06"/>
    <w:rsid w:val="00BE5F1B"/>
    <w:rsid w:val="00BE62DD"/>
    <w:rsid w:val="00BE6598"/>
    <w:rsid w:val="00BE6823"/>
    <w:rsid w:val="00BE68F1"/>
    <w:rsid w:val="00BE6E8A"/>
    <w:rsid w:val="00BE7332"/>
    <w:rsid w:val="00BE755A"/>
    <w:rsid w:val="00BE7705"/>
    <w:rsid w:val="00BE7763"/>
    <w:rsid w:val="00BE7857"/>
    <w:rsid w:val="00BE796F"/>
    <w:rsid w:val="00BE7B53"/>
    <w:rsid w:val="00BF0544"/>
    <w:rsid w:val="00BF0E03"/>
    <w:rsid w:val="00BF0F3B"/>
    <w:rsid w:val="00BF1926"/>
    <w:rsid w:val="00BF1978"/>
    <w:rsid w:val="00BF1EDC"/>
    <w:rsid w:val="00BF219C"/>
    <w:rsid w:val="00BF225B"/>
    <w:rsid w:val="00BF2A12"/>
    <w:rsid w:val="00BF2D07"/>
    <w:rsid w:val="00BF2F53"/>
    <w:rsid w:val="00BF338D"/>
    <w:rsid w:val="00BF347F"/>
    <w:rsid w:val="00BF3649"/>
    <w:rsid w:val="00BF37B0"/>
    <w:rsid w:val="00BF394B"/>
    <w:rsid w:val="00BF3CC8"/>
    <w:rsid w:val="00BF3ECD"/>
    <w:rsid w:val="00BF4606"/>
    <w:rsid w:val="00BF4B9D"/>
    <w:rsid w:val="00BF4BB0"/>
    <w:rsid w:val="00BF4C9B"/>
    <w:rsid w:val="00BF4CF2"/>
    <w:rsid w:val="00BF4E38"/>
    <w:rsid w:val="00BF5400"/>
    <w:rsid w:val="00BF5953"/>
    <w:rsid w:val="00BF5ACA"/>
    <w:rsid w:val="00BF5BA6"/>
    <w:rsid w:val="00BF5E22"/>
    <w:rsid w:val="00BF6238"/>
    <w:rsid w:val="00BF66A5"/>
    <w:rsid w:val="00BF6803"/>
    <w:rsid w:val="00BF684F"/>
    <w:rsid w:val="00BF6AFE"/>
    <w:rsid w:val="00BF6E40"/>
    <w:rsid w:val="00BF711E"/>
    <w:rsid w:val="00BF796A"/>
    <w:rsid w:val="00C00199"/>
    <w:rsid w:val="00C0083B"/>
    <w:rsid w:val="00C009C3"/>
    <w:rsid w:val="00C0122A"/>
    <w:rsid w:val="00C015F5"/>
    <w:rsid w:val="00C016BC"/>
    <w:rsid w:val="00C021F5"/>
    <w:rsid w:val="00C023BE"/>
    <w:rsid w:val="00C02B35"/>
    <w:rsid w:val="00C03A54"/>
    <w:rsid w:val="00C03CC3"/>
    <w:rsid w:val="00C0405E"/>
    <w:rsid w:val="00C0430D"/>
    <w:rsid w:val="00C04685"/>
    <w:rsid w:val="00C04EBF"/>
    <w:rsid w:val="00C05A1A"/>
    <w:rsid w:val="00C069D0"/>
    <w:rsid w:val="00C07480"/>
    <w:rsid w:val="00C12718"/>
    <w:rsid w:val="00C128BD"/>
    <w:rsid w:val="00C129F3"/>
    <w:rsid w:val="00C134D1"/>
    <w:rsid w:val="00C134D2"/>
    <w:rsid w:val="00C13654"/>
    <w:rsid w:val="00C1419C"/>
    <w:rsid w:val="00C146C4"/>
    <w:rsid w:val="00C14A72"/>
    <w:rsid w:val="00C14D12"/>
    <w:rsid w:val="00C14F1D"/>
    <w:rsid w:val="00C15887"/>
    <w:rsid w:val="00C161AE"/>
    <w:rsid w:val="00C16D8E"/>
    <w:rsid w:val="00C16DE9"/>
    <w:rsid w:val="00C178E1"/>
    <w:rsid w:val="00C17CFF"/>
    <w:rsid w:val="00C2009A"/>
    <w:rsid w:val="00C201F9"/>
    <w:rsid w:val="00C207CB"/>
    <w:rsid w:val="00C20E29"/>
    <w:rsid w:val="00C2157F"/>
    <w:rsid w:val="00C2195F"/>
    <w:rsid w:val="00C22111"/>
    <w:rsid w:val="00C22453"/>
    <w:rsid w:val="00C224C3"/>
    <w:rsid w:val="00C22F3D"/>
    <w:rsid w:val="00C23084"/>
    <w:rsid w:val="00C2316F"/>
    <w:rsid w:val="00C239DC"/>
    <w:rsid w:val="00C2449D"/>
    <w:rsid w:val="00C2466A"/>
    <w:rsid w:val="00C252CD"/>
    <w:rsid w:val="00C25643"/>
    <w:rsid w:val="00C25F47"/>
    <w:rsid w:val="00C26740"/>
    <w:rsid w:val="00C26FF5"/>
    <w:rsid w:val="00C27496"/>
    <w:rsid w:val="00C27623"/>
    <w:rsid w:val="00C27783"/>
    <w:rsid w:val="00C27A74"/>
    <w:rsid w:val="00C27A8A"/>
    <w:rsid w:val="00C27BA5"/>
    <w:rsid w:val="00C27C5F"/>
    <w:rsid w:val="00C3054B"/>
    <w:rsid w:val="00C30664"/>
    <w:rsid w:val="00C313A2"/>
    <w:rsid w:val="00C3141B"/>
    <w:rsid w:val="00C318FF"/>
    <w:rsid w:val="00C32BFF"/>
    <w:rsid w:val="00C32DEF"/>
    <w:rsid w:val="00C332F1"/>
    <w:rsid w:val="00C335C7"/>
    <w:rsid w:val="00C349AF"/>
    <w:rsid w:val="00C34D69"/>
    <w:rsid w:val="00C34FD7"/>
    <w:rsid w:val="00C355DF"/>
    <w:rsid w:val="00C35A78"/>
    <w:rsid w:val="00C36262"/>
    <w:rsid w:val="00C365A5"/>
    <w:rsid w:val="00C365B8"/>
    <w:rsid w:val="00C368A0"/>
    <w:rsid w:val="00C378AD"/>
    <w:rsid w:val="00C37C63"/>
    <w:rsid w:val="00C37D8D"/>
    <w:rsid w:val="00C37FAB"/>
    <w:rsid w:val="00C4006A"/>
    <w:rsid w:val="00C40224"/>
    <w:rsid w:val="00C4058E"/>
    <w:rsid w:val="00C4060D"/>
    <w:rsid w:val="00C40CAC"/>
    <w:rsid w:val="00C40CAF"/>
    <w:rsid w:val="00C40DF9"/>
    <w:rsid w:val="00C40F99"/>
    <w:rsid w:val="00C4110C"/>
    <w:rsid w:val="00C411C5"/>
    <w:rsid w:val="00C411E9"/>
    <w:rsid w:val="00C41210"/>
    <w:rsid w:val="00C41276"/>
    <w:rsid w:val="00C413D0"/>
    <w:rsid w:val="00C415A1"/>
    <w:rsid w:val="00C42045"/>
    <w:rsid w:val="00C420DB"/>
    <w:rsid w:val="00C423D5"/>
    <w:rsid w:val="00C43941"/>
    <w:rsid w:val="00C43969"/>
    <w:rsid w:val="00C447CE"/>
    <w:rsid w:val="00C44860"/>
    <w:rsid w:val="00C44A53"/>
    <w:rsid w:val="00C450FC"/>
    <w:rsid w:val="00C454DF"/>
    <w:rsid w:val="00C45CB7"/>
    <w:rsid w:val="00C45D17"/>
    <w:rsid w:val="00C464A3"/>
    <w:rsid w:val="00C46607"/>
    <w:rsid w:val="00C46802"/>
    <w:rsid w:val="00C46A98"/>
    <w:rsid w:val="00C46B1C"/>
    <w:rsid w:val="00C46BBD"/>
    <w:rsid w:val="00C476F3"/>
    <w:rsid w:val="00C5010C"/>
    <w:rsid w:val="00C5048D"/>
    <w:rsid w:val="00C505F0"/>
    <w:rsid w:val="00C506B9"/>
    <w:rsid w:val="00C50AB7"/>
    <w:rsid w:val="00C51577"/>
    <w:rsid w:val="00C51B8D"/>
    <w:rsid w:val="00C5200F"/>
    <w:rsid w:val="00C525B3"/>
    <w:rsid w:val="00C52CE7"/>
    <w:rsid w:val="00C52D99"/>
    <w:rsid w:val="00C53CC4"/>
    <w:rsid w:val="00C53F2E"/>
    <w:rsid w:val="00C54609"/>
    <w:rsid w:val="00C54956"/>
    <w:rsid w:val="00C55AE9"/>
    <w:rsid w:val="00C55B73"/>
    <w:rsid w:val="00C55DAD"/>
    <w:rsid w:val="00C560D3"/>
    <w:rsid w:val="00C5677F"/>
    <w:rsid w:val="00C56EE7"/>
    <w:rsid w:val="00C56FF3"/>
    <w:rsid w:val="00C57028"/>
    <w:rsid w:val="00C5714D"/>
    <w:rsid w:val="00C57402"/>
    <w:rsid w:val="00C57680"/>
    <w:rsid w:val="00C577FE"/>
    <w:rsid w:val="00C57DD0"/>
    <w:rsid w:val="00C60F59"/>
    <w:rsid w:val="00C61472"/>
    <w:rsid w:val="00C614DE"/>
    <w:rsid w:val="00C62E86"/>
    <w:rsid w:val="00C63701"/>
    <w:rsid w:val="00C63B2B"/>
    <w:rsid w:val="00C640AA"/>
    <w:rsid w:val="00C64439"/>
    <w:rsid w:val="00C645B1"/>
    <w:rsid w:val="00C6463D"/>
    <w:rsid w:val="00C648E7"/>
    <w:rsid w:val="00C64949"/>
    <w:rsid w:val="00C649B3"/>
    <w:rsid w:val="00C64B73"/>
    <w:rsid w:val="00C64B8F"/>
    <w:rsid w:val="00C64CAC"/>
    <w:rsid w:val="00C65241"/>
    <w:rsid w:val="00C654E8"/>
    <w:rsid w:val="00C657C6"/>
    <w:rsid w:val="00C657F0"/>
    <w:rsid w:val="00C65827"/>
    <w:rsid w:val="00C65939"/>
    <w:rsid w:val="00C65A78"/>
    <w:rsid w:val="00C65C64"/>
    <w:rsid w:val="00C65D53"/>
    <w:rsid w:val="00C665B8"/>
    <w:rsid w:val="00C6703E"/>
    <w:rsid w:val="00C67893"/>
    <w:rsid w:val="00C67C9C"/>
    <w:rsid w:val="00C70087"/>
    <w:rsid w:val="00C7040F"/>
    <w:rsid w:val="00C708B0"/>
    <w:rsid w:val="00C708FF"/>
    <w:rsid w:val="00C70AF4"/>
    <w:rsid w:val="00C71041"/>
    <w:rsid w:val="00C71916"/>
    <w:rsid w:val="00C71C27"/>
    <w:rsid w:val="00C720FA"/>
    <w:rsid w:val="00C7224A"/>
    <w:rsid w:val="00C72ADA"/>
    <w:rsid w:val="00C72E09"/>
    <w:rsid w:val="00C731B9"/>
    <w:rsid w:val="00C73873"/>
    <w:rsid w:val="00C738ED"/>
    <w:rsid w:val="00C73F23"/>
    <w:rsid w:val="00C73F6F"/>
    <w:rsid w:val="00C74106"/>
    <w:rsid w:val="00C74205"/>
    <w:rsid w:val="00C744FF"/>
    <w:rsid w:val="00C74638"/>
    <w:rsid w:val="00C74837"/>
    <w:rsid w:val="00C74CD0"/>
    <w:rsid w:val="00C74D7B"/>
    <w:rsid w:val="00C75D94"/>
    <w:rsid w:val="00C761D5"/>
    <w:rsid w:val="00C767AF"/>
    <w:rsid w:val="00C7731B"/>
    <w:rsid w:val="00C774A8"/>
    <w:rsid w:val="00C776A8"/>
    <w:rsid w:val="00C776B5"/>
    <w:rsid w:val="00C77C5F"/>
    <w:rsid w:val="00C80D05"/>
    <w:rsid w:val="00C80D40"/>
    <w:rsid w:val="00C8191A"/>
    <w:rsid w:val="00C820C7"/>
    <w:rsid w:val="00C828A0"/>
    <w:rsid w:val="00C829AB"/>
    <w:rsid w:val="00C82FD2"/>
    <w:rsid w:val="00C8322F"/>
    <w:rsid w:val="00C83AA5"/>
    <w:rsid w:val="00C83AB9"/>
    <w:rsid w:val="00C83ABE"/>
    <w:rsid w:val="00C8413F"/>
    <w:rsid w:val="00C84A7E"/>
    <w:rsid w:val="00C84DA1"/>
    <w:rsid w:val="00C84E94"/>
    <w:rsid w:val="00C8511E"/>
    <w:rsid w:val="00C8557E"/>
    <w:rsid w:val="00C858E2"/>
    <w:rsid w:val="00C85A41"/>
    <w:rsid w:val="00C85BA9"/>
    <w:rsid w:val="00C8602E"/>
    <w:rsid w:val="00C860E0"/>
    <w:rsid w:val="00C8637E"/>
    <w:rsid w:val="00C870FF"/>
    <w:rsid w:val="00C8762A"/>
    <w:rsid w:val="00C87704"/>
    <w:rsid w:val="00C8798B"/>
    <w:rsid w:val="00C87A51"/>
    <w:rsid w:val="00C87EF2"/>
    <w:rsid w:val="00C90467"/>
    <w:rsid w:val="00C9079B"/>
    <w:rsid w:val="00C907F6"/>
    <w:rsid w:val="00C910FA"/>
    <w:rsid w:val="00C91150"/>
    <w:rsid w:val="00C91458"/>
    <w:rsid w:val="00C91DDF"/>
    <w:rsid w:val="00C91E66"/>
    <w:rsid w:val="00C91F88"/>
    <w:rsid w:val="00C92474"/>
    <w:rsid w:val="00C924A1"/>
    <w:rsid w:val="00C92943"/>
    <w:rsid w:val="00C92F44"/>
    <w:rsid w:val="00C93116"/>
    <w:rsid w:val="00C931FA"/>
    <w:rsid w:val="00C933B5"/>
    <w:rsid w:val="00C93816"/>
    <w:rsid w:val="00C941EF"/>
    <w:rsid w:val="00C945E1"/>
    <w:rsid w:val="00C947BE"/>
    <w:rsid w:val="00C95110"/>
    <w:rsid w:val="00C95823"/>
    <w:rsid w:val="00C95A47"/>
    <w:rsid w:val="00C95F5B"/>
    <w:rsid w:val="00C963BC"/>
    <w:rsid w:val="00C965E4"/>
    <w:rsid w:val="00C96EFC"/>
    <w:rsid w:val="00C9722C"/>
    <w:rsid w:val="00CA0637"/>
    <w:rsid w:val="00CA1140"/>
    <w:rsid w:val="00CA1194"/>
    <w:rsid w:val="00CA13E3"/>
    <w:rsid w:val="00CA1F26"/>
    <w:rsid w:val="00CA2A61"/>
    <w:rsid w:val="00CA2C00"/>
    <w:rsid w:val="00CA2D45"/>
    <w:rsid w:val="00CA2F21"/>
    <w:rsid w:val="00CA3169"/>
    <w:rsid w:val="00CA35ED"/>
    <w:rsid w:val="00CA3619"/>
    <w:rsid w:val="00CA3D21"/>
    <w:rsid w:val="00CA3FE9"/>
    <w:rsid w:val="00CA4603"/>
    <w:rsid w:val="00CA5709"/>
    <w:rsid w:val="00CA57A5"/>
    <w:rsid w:val="00CA58C8"/>
    <w:rsid w:val="00CA6C29"/>
    <w:rsid w:val="00CA6DFB"/>
    <w:rsid w:val="00CA7037"/>
    <w:rsid w:val="00CA70DA"/>
    <w:rsid w:val="00CA739D"/>
    <w:rsid w:val="00CA760F"/>
    <w:rsid w:val="00CA7E12"/>
    <w:rsid w:val="00CA7E1A"/>
    <w:rsid w:val="00CB017F"/>
    <w:rsid w:val="00CB06E5"/>
    <w:rsid w:val="00CB0CF6"/>
    <w:rsid w:val="00CB0DE3"/>
    <w:rsid w:val="00CB193D"/>
    <w:rsid w:val="00CB1E4A"/>
    <w:rsid w:val="00CB1F6A"/>
    <w:rsid w:val="00CB222C"/>
    <w:rsid w:val="00CB2CA6"/>
    <w:rsid w:val="00CB32B1"/>
    <w:rsid w:val="00CB39DF"/>
    <w:rsid w:val="00CB3D52"/>
    <w:rsid w:val="00CB3E5E"/>
    <w:rsid w:val="00CB40EB"/>
    <w:rsid w:val="00CB4426"/>
    <w:rsid w:val="00CB4C76"/>
    <w:rsid w:val="00CB4F90"/>
    <w:rsid w:val="00CB5BAD"/>
    <w:rsid w:val="00CB5F78"/>
    <w:rsid w:val="00CB5FE9"/>
    <w:rsid w:val="00CB60A4"/>
    <w:rsid w:val="00CB689C"/>
    <w:rsid w:val="00CB6D74"/>
    <w:rsid w:val="00CB758D"/>
    <w:rsid w:val="00CB76B0"/>
    <w:rsid w:val="00CB7E5F"/>
    <w:rsid w:val="00CC029A"/>
    <w:rsid w:val="00CC0CB9"/>
    <w:rsid w:val="00CC0E83"/>
    <w:rsid w:val="00CC1346"/>
    <w:rsid w:val="00CC138B"/>
    <w:rsid w:val="00CC192D"/>
    <w:rsid w:val="00CC19C1"/>
    <w:rsid w:val="00CC1F04"/>
    <w:rsid w:val="00CC2891"/>
    <w:rsid w:val="00CC2A6F"/>
    <w:rsid w:val="00CC32A6"/>
    <w:rsid w:val="00CC431D"/>
    <w:rsid w:val="00CC484C"/>
    <w:rsid w:val="00CC4905"/>
    <w:rsid w:val="00CC4D56"/>
    <w:rsid w:val="00CC506C"/>
    <w:rsid w:val="00CC532B"/>
    <w:rsid w:val="00CC5585"/>
    <w:rsid w:val="00CC5FD9"/>
    <w:rsid w:val="00CC6CF9"/>
    <w:rsid w:val="00CC6D4E"/>
    <w:rsid w:val="00CC6EDA"/>
    <w:rsid w:val="00CC6F7A"/>
    <w:rsid w:val="00CC6FF2"/>
    <w:rsid w:val="00CC7806"/>
    <w:rsid w:val="00CC7961"/>
    <w:rsid w:val="00CC7F83"/>
    <w:rsid w:val="00CD039F"/>
    <w:rsid w:val="00CD067A"/>
    <w:rsid w:val="00CD08E1"/>
    <w:rsid w:val="00CD0943"/>
    <w:rsid w:val="00CD0E11"/>
    <w:rsid w:val="00CD13DC"/>
    <w:rsid w:val="00CD13F1"/>
    <w:rsid w:val="00CD17D8"/>
    <w:rsid w:val="00CD18A5"/>
    <w:rsid w:val="00CD19A1"/>
    <w:rsid w:val="00CD1C6A"/>
    <w:rsid w:val="00CD2C2F"/>
    <w:rsid w:val="00CD2DD9"/>
    <w:rsid w:val="00CD344D"/>
    <w:rsid w:val="00CD3459"/>
    <w:rsid w:val="00CD367D"/>
    <w:rsid w:val="00CD3E86"/>
    <w:rsid w:val="00CD44DF"/>
    <w:rsid w:val="00CD51A7"/>
    <w:rsid w:val="00CD5922"/>
    <w:rsid w:val="00CD59B9"/>
    <w:rsid w:val="00CD5FBB"/>
    <w:rsid w:val="00CD606F"/>
    <w:rsid w:val="00CD67AD"/>
    <w:rsid w:val="00CD6A4C"/>
    <w:rsid w:val="00CD6E0E"/>
    <w:rsid w:val="00CD6F45"/>
    <w:rsid w:val="00CD72D0"/>
    <w:rsid w:val="00CD7312"/>
    <w:rsid w:val="00CD7335"/>
    <w:rsid w:val="00CD7DC0"/>
    <w:rsid w:val="00CE05B3"/>
    <w:rsid w:val="00CE08CA"/>
    <w:rsid w:val="00CE1125"/>
    <w:rsid w:val="00CE1163"/>
    <w:rsid w:val="00CE2242"/>
    <w:rsid w:val="00CE2433"/>
    <w:rsid w:val="00CE254B"/>
    <w:rsid w:val="00CE3838"/>
    <w:rsid w:val="00CE3FD3"/>
    <w:rsid w:val="00CE4790"/>
    <w:rsid w:val="00CE48EC"/>
    <w:rsid w:val="00CE4DFF"/>
    <w:rsid w:val="00CE5214"/>
    <w:rsid w:val="00CE524C"/>
    <w:rsid w:val="00CE5429"/>
    <w:rsid w:val="00CE5AC9"/>
    <w:rsid w:val="00CE5CBC"/>
    <w:rsid w:val="00CE5D67"/>
    <w:rsid w:val="00CE5DCB"/>
    <w:rsid w:val="00CE5E9A"/>
    <w:rsid w:val="00CE60E8"/>
    <w:rsid w:val="00CE665D"/>
    <w:rsid w:val="00CE6729"/>
    <w:rsid w:val="00CE6967"/>
    <w:rsid w:val="00CE7390"/>
    <w:rsid w:val="00CE7732"/>
    <w:rsid w:val="00CE7869"/>
    <w:rsid w:val="00CE7A80"/>
    <w:rsid w:val="00CE7F87"/>
    <w:rsid w:val="00CF088B"/>
    <w:rsid w:val="00CF0973"/>
    <w:rsid w:val="00CF09B0"/>
    <w:rsid w:val="00CF0C0F"/>
    <w:rsid w:val="00CF0FBE"/>
    <w:rsid w:val="00CF1589"/>
    <w:rsid w:val="00CF27A5"/>
    <w:rsid w:val="00CF2D98"/>
    <w:rsid w:val="00CF2FC1"/>
    <w:rsid w:val="00CF32D9"/>
    <w:rsid w:val="00CF3618"/>
    <w:rsid w:val="00CF3729"/>
    <w:rsid w:val="00CF376F"/>
    <w:rsid w:val="00CF3A20"/>
    <w:rsid w:val="00CF3F90"/>
    <w:rsid w:val="00CF420A"/>
    <w:rsid w:val="00CF4458"/>
    <w:rsid w:val="00CF4562"/>
    <w:rsid w:val="00CF4B51"/>
    <w:rsid w:val="00CF4D88"/>
    <w:rsid w:val="00CF4E12"/>
    <w:rsid w:val="00CF51BC"/>
    <w:rsid w:val="00CF58B5"/>
    <w:rsid w:val="00CF5C88"/>
    <w:rsid w:val="00CF5D6E"/>
    <w:rsid w:val="00CF647A"/>
    <w:rsid w:val="00CF6981"/>
    <w:rsid w:val="00CF73AD"/>
    <w:rsid w:val="00CF7C24"/>
    <w:rsid w:val="00D010C1"/>
    <w:rsid w:val="00D01208"/>
    <w:rsid w:val="00D01440"/>
    <w:rsid w:val="00D01844"/>
    <w:rsid w:val="00D01A39"/>
    <w:rsid w:val="00D01AD7"/>
    <w:rsid w:val="00D02A7E"/>
    <w:rsid w:val="00D02BEE"/>
    <w:rsid w:val="00D02C8C"/>
    <w:rsid w:val="00D03659"/>
    <w:rsid w:val="00D038DF"/>
    <w:rsid w:val="00D03AA4"/>
    <w:rsid w:val="00D03C17"/>
    <w:rsid w:val="00D04274"/>
    <w:rsid w:val="00D04B09"/>
    <w:rsid w:val="00D04BCA"/>
    <w:rsid w:val="00D04C8C"/>
    <w:rsid w:val="00D04EF0"/>
    <w:rsid w:val="00D0570E"/>
    <w:rsid w:val="00D058CA"/>
    <w:rsid w:val="00D05CCF"/>
    <w:rsid w:val="00D06985"/>
    <w:rsid w:val="00D06FFD"/>
    <w:rsid w:val="00D0720D"/>
    <w:rsid w:val="00D07393"/>
    <w:rsid w:val="00D074D6"/>
    <w:rsid w:val="00D07584"/>
    <w:rsid w:val="00D077C5"/>
    <w:rsid w:val="00D07A5C"/>
    <w:rsid w:val="00D07A63"/>
    <w:rsid w:val="00D07C02"/>
    <w:rsid w:val="00D07D77"/>
    <w:rsid w:val="00D07E2B"/>
    <w:rsid w:val="00D101B6"/>
    <w:rsid w:val="00D109C2"/>
    <w:rsid w:val="00D10ADD"/>
    <w:rsid w:val="00D11C6C"/>
    <w:rsid w:val="00D11FB1"/>
    <w:rsid w:val="00D120A1"/>
    <w:rsid w:val="00D1279D"/>
    <w:rsid w:val="00D1298E"/>
    <w:rsid w:val="00D129AF"/>
    <w:rsid w:val="00D12BC5"/>
    <w:rsid w:val="00D12C5D"/>
    <w:rsid w:val="00D1313F"/>
    <w:rsid w:val="00D137C6"/>
    <w:rsid w:val="00D13807"/>
    <w:rsid w:val="00D138F2"/>
    <w:rsid w:val="00D1515C"/>
    <w:rsid w:val="00D1541A"/>
    <w:rsid w:val="00D15B01"/>
    <w:rsid w:val="00D15D8D"/>
    <w:rsid w:val="00D16478"/>
    <w:rsid w:val="00D16A7A"/>
    <w:rsid w:val="00D16D62"/>
    <w:rsid w:val="00D16DA7"/>
    <w:rsid w:val="00D179F9"/>
    <w:rsid w:val="00D17D70"/>
    <w:rsid w:val="00D20C28"/>
    <w:rsid w:val="00D20FB9"/>
    <w:rsid w:val="00D21ACA"/>
    <w:rsid w:val="00D229E7"/>
    <w:rsid w:val="00D22FB2"/>
    <w:rsid w:val="00D23028"/>
    <w:rsid w:val="00D2314A"/>
    <w:rsid w:val="00D2325D"/>
    <w:rsid w:val="00D235F9"/>
    <w:rsid w:val="00D23EC8"/>
    <w:rsid w:val="00D24177"/>
    <w:rsid w:val="00D24415"/>
    <w:rsid w:val="00D24DE6"/>
    <w:rsid w:val="00D250D1"/>
    <w:rsid w:val="00D25B69"/>
    <w:rsid w:val="00D260B5"/>
    <w:rsid w:val="00D26149"/>
    <w:rsid w:val="00D26175"/>
    <w:rsid w:val="00D2636C"/>
    <w:rsid w:val="00D2652B"/>
    <w:rsid w:val="00D26FA2"/>
    <w:rsid w:val="00D272E9"/>
    <w:rsid w:val="00D273CF"/>
    <w:rsid w:val="00D275A8"/>
    <w:rsid w:val="00D27E59"/>
    <w:rsid w:val="00D3003F"/>
    <w:rsid w:val="00D300BD"/>
    <w:rsid w:val="00D3013F"/>
    <w:rsid w:val="00D30162"/>
    <w:rsid w:val="00D30303"/>
    <w:rsid w:val="00D30726"/>
    <w:rsid w:val="00D30C67"/>
    <w:rsid w:val="00D30EB3"/>
    <w:rsid w:val="00D3140D"/>
    <w:rsid w:val="00D3161B"/>
    <w:rsid w:val="00D31A6A"/>
    <w:rsid w:val="00D31BE6"/>
    <w:rsid w:val="00D31DF9"/>
    <w:rsid w:val="00D32B5D"/>
    <w:rsid w:val="00D32C77"/>
    <w:rsid w:val="00D32F75"/>
    <w:rsid w:val="00D3343B"/>
    <w:rsid w:val="00D33589"/>
    <w:rsid w:val="00D344FC"/>
    <w:rsid w:val="00D34591"/>
    <w:rsid w:val="00D34CD5"/>
    <w:rsid w:val="00D34D85"/>
    <w:rsid w:val="00D35038"/>
    <w:rsid w:val="00D350C6"/>
    <w:rsid w:val="00D3511A"/>
    <w:rsid w:val="00D35854"/>
    <w:rsid w:val="00D359DC"/>
    <w:rsid w:val="00D35D25"/>
    <w:rsid w:val="00D35D87"/>
    <w:rsid w:val="00D3629F"/>
    <w:rsid w:val="00D36436"/>
    <w:rsid w:val="00D367EC"/>
    <w:rsid w:val="00D3727C"/>
    <w:rsid w:val="00D374FF"/>
    <w:rsid w:val="00D37566"/>
    <w:rsid w:val="00D3786E"/>
    <w:rsid w:val="00D37AE6"/>
    <w:rsid w:val="00D37CE2"/>
    <w:rsid w:val="00D40630"/>
    <w:rsid w:val="00D40C11"/>
    <w:rsid w:val="00D4142B"/>
    <w:rsid w:val="00D41BA0"/>
    <w:rsid w:val="00D422E0"/>
    <w:rsid w:val="00D4264D"/>
    <w:rsid w:val="00D42651"/>
    <w:rsid w:val="00D43070"/>
    <w:rsid w:val="00D43F9B"/>
    <w:rsid w:val="00D44656"/>
    <w:rsid w:val="00D44842"/>
    <w:rsid w:val="00D44B79"/>
    <w:rsid w:val="00D44E42"/>
    <w:rsid w:val="00D45557"/>
    <w:rsid w:val="00D45DB4"/>
    <w:rsid w:val="00D464F2"/>
    <w:rsid w:val="00D47A24"/>
    <w:rsid w:val="00D50388"/>
    <w:rsid w:val="00D506A6"/>
    <w:rsid w:val="00D508B4"/>
    <w:rsid w:val="00D513AF"/>
    <w:rsid w:val="00D51E6D"/>
    <w:rsid w:val="00D52091"/>
    <w:rsid w:val="00D52FB5"/>
    <w:rsid w:val="00D53062"/>
    <w:rsid w:val="00D531F5"/>
    <w:rsid w:val="00D53204"/>
    <w:rsid w:val="00D53B31"/>
    <w:rsid w:val="00D545E6"/>
    <w:rsid w:val="00D54A22"/>
    <w:rsid w:val="00D559DE"/>
    <w:rsid w:val="00D55D52"/>
    <w:rsid w:val="00D55F48"/>
    <w:rsid w:val="00D561BA"/>
    <w:rsid w:val="00D562A5"/>
    <w:rsid w:val="00D56506"/>
    <w:rsid w:val="00D5651F"/>
    <w:rsid w:val="00D567E1"/>
    <w:rsid w:val="00D5700E"/>
    <w:rsid w:val="00D57609"/>
    <w:rsid w:val="00D6002F"/>
    <w:rsid w:val="00D60204"/>
    <w:rsid w:val="00D60496"/>
    <w:rsid w:val="00D604EB"/>
    <w:rsid w:val="00D60FEE"/>
    <w:rsid w:val="00D61683"/>
    <w:rsid w:val="00D6182F"/>
    <w:rsid w:val="00D61BE4"/>
    <w:rsid w:val="00D61DEC"/>
    <w:rsid w:val="00D62090"/>
    <w:rsid w:val="00D62AA9"/>
    <w:rsid w:val="00D633DE"/>
    <w:rsid w:val="00D636E3"/>
    <w:rsid w:val="00D64584"/>
    <w:rsid w:val="00D64DF6"/>
    <w:rsid w:val="00D654E7"/>
    <w:rsid w:val="00D656AF"/>
    <w:rsid w:val="00D657FD"/>
    <w:rsid w:val="00D6583F"/>
    <w:rsid w:val="00D65AD1"/>
    <w:rsid w:val="00D65FE1"/>
    <w:rsid w:val="00D6635F"/>
    <w:rsid w:val="00D66584"/>
    <w:rsid w:val="00D67337"/>
    <w:rsid w:val="00D703D1"/>
    <w:rsid w:val="00D70606"/>
    <w:rsid w:val="00D708CC"/>
    <w:rsid w:val="00D708DC"/>
    <w:rsid w:val="00D71E0B"/>
    <w:rsid w:val="00D72013"/>
    <w:rsid w:val="00D725E4"/>
    <w:rsid w:val="00D72E8C"/>
    <w:rsid w:val="00D7316E"/>
    <w:rsid w:val="00D73A9A"/>
    <w:rsid w:val="00D73C39"/>
    <w:rsid w:val="00D74279"/>
    <w:rsid w:val="00D7475B"/>
    <w:rsid w:val="00D7479A"/>
    <w:rsid w:val="00D74AE4"/>
    <w:rsid w:val="00D74C4C"/>
    <w:rsid w:val="00D756E4"/>
    <w:rsid w:val="00D76158"/>
    <w:rsid w:val="00D76FE4"/>
    <w:rsid w:val="00D77483"/>
    <w:rsid w:val="00D809C8"/>
    <w:rsid w:val="00D80DB6"/>
    <w:rsid w:val="00D81029"/>
    <w:rsid w:val="00D8115F"/>
    <w:rsid w:val="00D81238"/>
    <w:rsid w:val="00D81285"/>
    <w:rsid w:val="00D81571"/>
    <w:rsid w:val="00D816D2"/>
    <w:rsid w:val="00D81B6F"/>
    <w:rsid w:val="00D82F6E"/>
    <w:rsid w:val="00D8313D"/>
    <w:rsid w:val="00D83920"/>
    <w:rsid w:val="00D83E82"/>
    <w:rsid w:val="00D8427E"/>
    <w:rsid w:val="00D843C8"/>
    <w:rsid w:val="00D846C7"/>
    <w:rsid w:val="00D851D2"/>
    <w:rsid w:val="00D8608F"/>
    <w:rsid w:val="00D86170"/>
    <w:rsid w:val="00D86204"/>
    <w:rsid w:val="00D8719F"/>
    <w:rsid w:val="00D874D7"/>
    <w:rsid w:val="00D87B15"/>
    <w:rsid w:val="00D87D4A"/>
    <w:rsid w:val="00D901CA"/>
    <w:rsid w:val="00D903A6"/>
    <w:rsid w:val="00D909E4"/>
    <w:rsid w:val="00D90CCB"/>
    <w:rsid w:val="00D9179F"/>
    <w:rsid w:val="00D91F89"/>
    <w:rsid w:val="00D92430"/>
    <w:rsid w:val="00D92494"/>
    <w:rsid w:val="00D9270F"/>
    <w:rsid w:val="00D92748"/>
    <w:rsid w:val="00D92A3D"/>
    <w:rsid w:val="00D92FEE"/>
    <w:rsid w:val="00D93197"/>
    <w:rsid w:val="00D93501"/>
    <w:rsid w:val="00D938F2"/>
    <w:rsid w:val="00D939BC"/>
    <w:rsid w:val="00D93D9F"/>
    <w:rsid w:val="00D93E12"/>
    <w:rsid w:val="00D94517"/>
    <w:rsid w:val="00D94659"/>
    <w:rsid w:val="00D94DEC"/>
    <w:rsid w:val="00D94ECE"/>
    <w:rsid w:val="00D951F2"/>
    <w:rsid w:val="00D95D11"/>
    <w:rsid w:val="00D95DD8"/>
    <w:rsid w:val="00D96726"/>
    <w:rsid w:val="00D97EB7"/>
    <w:rsid w:val="00DA0B35"/>
    <w:rsid w:val="00DA164C"/>
    <w:rsid w:val="00DA22F4"/>
    <w:rsid w:val="00DA2949"/>
    <w:rsid w:val="00DA2AB8"/>
    <w:rsid w:val="00DA2CA3"/>
    <w:rsid w:val="00DA38FB"/>
    <w:rsid w:val="00DA39A9"/>
    <w:rsid w:val="00DA3DBF"/>
    <w:rsid w:val="00DA3FBD"/>
    <w:rsid w:val="00DA4393"/>
    <w:rsid w:val="00DA45F0"/>
    <w:rsid w:val="00DA50B5"/>
    <w:rsid w:val="00DA50D2"/>
    <w:rsid w:val="00DA53D7"/>
    <w:rsid w:val="00DA5E0A"/>
    <w:rsid w:val="00DA5F17"/>
    <w:rsid w:val="00DA5F31"/>
    <w:rsid w:val="00DA66F5"/>
    <w:rsid w:val="00DA6A55"/>
    <w:rsid w:val="00DA6F51"/>
    <w:rsid w:val="00DA71EE"/>
    <w:rsid w:val="00DA7248"/>
    <w:rsid w:val="00DA7502"/>
    <w:rsid w:val="00DA753D"/>
    <w:rsid w:val="00DA78AB"/>
    <w:rsid w:val="00DA7CAF"/>
    <w:rsid w:val="00DB007A"/>
    <w:rsid w:val="00DB03E1"/>
    <w:rsid w:val="00DB03FB"/>
    <w:rsid w:val="00DB0F85"/>
    <w:rsid w:val="00DB1073"/>
    <w:rsid w:val="00DB1992"/>
    <w:rsid w:val="00DB1B01"/>
    <w:rsid w:val="00DB23F6"/>
    <w:rsid w:val="00DB25F4"/>
    <w:rsid w:val="00DB27A7"/>
    <w:rsid w:val="00DB28DE"/>
    <w:rsid w:val="00DB2ABF"/>
    <w:rsid w:val="00DB308A"/>
    <w:rsid w:val="00DB3321"/>
    <w:rsid w:val="00DB3E33"/>
    <w:rsid w:val="00DB3E4D"/>
    <w:rsid w:val="00DB3F2B"/>
    <w:rsid w:val="00DB41AF"/>
    <w:rsid w:val="00DB47C7"/>
    <w:rsid w:val="00DB4881"/>
    <w:rsid w:val="00DB4A43"/>
    <w:rsid w:val="00DB4D71"/>
    <w:rsid w:val="00DB4E1C"/>
    <w:rsid w:val="00DB5A47"/>
    <w:rsid w:val="00DB6285"/>
    <w:rsid w:val="00DB6F83"/>
    <w:rsid w:val="00DB7425"/>
    <w:rsid w:val="00DB7459"/>
    <w:rsid w:val="00DB749B"/>
    <w:rsid w:val="00DB7573"/>
    <w:rsid w:val="00DB7591"/>
    <w:rsid w:val="00DB75E6"/>
    <w:rsid w:val="00DB77F7"/>
    <w:rsid w:val="00DB793D"/>
    <w:rsid w:val="00DB799C"/>
    <w:rsid w:val="00DB7AEA"/>
    <w:rsid w:val="00DB7FD1"/>
    <w:rsid w:val="00DC0347"/>
    <w:rsid w:val="00DC07AE"/>
    <w:rsid w:val="00DC0C35"/>
    <w:rsid w:val="00DC0D0B"/>
    <w:rsid w:val="00DC0E70"/>
    <w:rsid w:val="00DC1220"/>
    <w:rsid w:val="00DC1869"/>
    <w:rsid w:val="00DC2784"/>
    <w:rsid w:val="00DC2812"/>
    <w:rsid w:val="00DC2EEB"/>
    <w:rsid w:val="00DC301F"/>
    <w:rsid w:val="00DC3C64"/>
    <w:rsid w:val="00DC3CC6"/>
    <w:rsid w:val="00DC450F"/>
    <w:rsid w:val="00DC4714"/>
    <w:rsid w:val="00DC4759"/>
    <w:rsid w:val="00DC4777"/>
    <w:rsid w:val="00DC5BCB"/>
    <w:rsid w:val="00DC6108"/>
    <w:rsid w:val="00DC61A5"/>
    <w:rsid w:val="00DC6AFA"/>
    <w:rsid w:val="00DC766A"/>
    <w:rsid w:val="00DC7CD3"/>
    <w:rsid w:val="00DC7D63"/>
    <w:rsid w:val="00DD03FE"/>
    <w:rsid w:val="00DD058B"/>
    <w:rsid w:val="00DD0D13"/>
    <w:rsid w:val="00DD1258"/>
    <w:rsid w:val="00DD1D36"/>
    <w:rsid w:val="00DD23DF"/>
    <w:rsid w:val="00DD25E5"/>
    <w:rsid w:val="00DD27C2"/>
    <w:rsid w:val="00DD2A2D"/>
    <w:rsid w:val="00DD2D98"/>
    <w:rsid w:val="00DD3638"/>
    <w:rsid w:val="00DD3CB9"/>
    <w:rsid w:val="00DD4509"/>
    <w:rsid w:val="00DD469C"/>
    <w:rsid w:val="00DD4B9E"/>
    <w:rsid w:val="00DD619F"/>
    <w:rsid w:val="00DD6CB2"/>
    <w:rsid w:val="00DD6D7F"/>
    <w:rsid w:val="00DD703A"/>
    <w:rsid w:val="00DD7886"/>
    <w:rsid w:val="00DD7EAB"/>
    <w:rsid w:val="00DE06AB"/>
    <w:rsid w:val="00DE0AB7"/>
    <w:rsid w:val="00DE0E76"/>
    <w:rsid w:val="00DE15A3"/>
    <w:rsid w:val="00DE175E"/>
    <w:rsid w:val="00DE1ABC"/>
    <w:rsid w:val="00DE1D49"/>
    <w:rsid w:val="00DE1FE3"/>
    <w:rsid w:val="00DE25B6"/>
    <w:rsid w:val="00DE2887"/>
    <w:rsid w:val="00DE2BE3"/>
    <w:rsid w:val="00DE3194"/>
    <w:rsid w:val="00DE3561"/>
    <w:rsid w:val="00DE359D"/>
    <w:rsid w:val="00DE37A5"/>
    <w:rsid w:val="00DE3841"/>
    <w:rsid w:val="00DE3A24"/>
    <w:rsid w:val="00DE3C06"/>
    <w:rsid w:val="00DE3DC5"/>
    <w:rsid w:val="00DE49B7"/>
    <w:rsid w:val="00DE4CD2"/>
    <w:rsid w:val="00DE4D3F"/>
    <w:rsid w:val="00DE5918"/>
    <w:rsid w:val="00DE5971"/>
    <w:rsid w:val="00DE5C0F"/>
    <w:rsid w:val="00DE6C55"/>
    <w:rsid w:val="00DE6DF4"/>
    <w:rsid w:val="00DE7AB0"/>
    <w:rsid w:val="00DE7D66"/>
    <w:rsid w:val="00DF0070"/>
    <w:rsid w:val="00DF0200"/>
    <w:rsid w:val="00DF02D1"/>
    <w:rsid w:val="00DF0701"/>
    <w:rsid w:val="00DF0CA3"/>
    <w:rsid w:val="00DF0F24"/>
    <w:rsid w:val="00DF0F3C"/>
    <w:rsid w:val="00DF1964"/>
    <w:rsid w:val="00DF19B5"/>
    <w:rsid w:val="00DF1BB3"/>
    <w:rsid w:val="00DF1BCB"/>
    <w:rsid w:val="00DF1F6B"/>
    <w:rsid w:val="00DF2747"/>
    <w:rsid w:val="00DF28A9"/>
    <w:rsid w:val="00DF297A"/>
    <w:rsid w:val="00DF2A7D"/>
    <w:rsid w:val="00DF2F8D"/>
    <w:rsid w:val="00DF36C8"/>
    <w:rsid w:val="00DF4391"/>
    <w:rsid w:val="00DF4CAE"/>
    <w:rsid w:val="00DF4E25"/>
    <w:rsid w:val="00DF6010"/>
    <w:rsid w:val="00DF6832"/>
    <w:rsid w:val="00DF734E"/>
    <w:rsid w:val="00DF73FE"/>
    <w:rsid w:val="00DF7573"/>
    <w:rsid w:val="00DF7A0B"/>
    <w:rsid w:val="00DF7BD4"/>
    <w:rsid w:val="00E00F90"/>
    <w:rsid w:val="00E0107E"/>
    <w:rsid w:val="00E011A7"/>
    <w:rsid w:val="00E01EE9"/>
    <w:rsid w:val="00E0220D"/>
    <w:rsid w:val="00E02564"/>
    <w:rsid w:val="00E0264C"/>
    <w:rsid w:val="00E026B1"/>
    <w:rsid w:val="00E026ED"/>
    <w:rsid w:val="00E03264"/>
    <w:rsid w:val="00E032EC"/>
    <w:rsid w:val="00E0373D"/>
    <w:rsid w:val="00E04D27"/>
    <w:rsid w:val="00E050ED"/>
    <w:rsid w:val="00E064B4"/>
    <w:rsid w:val="00E06D07"/>
    <w:rsid w:val="00E072DC"/>
    <w:rsid w:val="00E07F06"/>
    <w:rsid w:val="00E10546"/>
    <w:rsid w:val="00E106A6"/>
    <w:rsid w:val="00E10BE0"/>
    <w:rsid w:val="00E10CD5"/>
    <w:rsid w:val="00E11124"/>
    <w:rsid w:val="00E11970"/>
    <w:rsid w:val="00E11D2E"/>
    <w:rsid w:val="00E12199"/>
    <w:rsid w:val="00E12D7F"/>
    <w:rsid w:val="00E12FBE"/>
    <w:rsid w:val="00E1303A"/>
    <w:rsid w:val="00E13476"/>
    <w:rsid w:val="00E134A6"/>
    <w:rsid w:val="00E13690"/>
    <w:rsid w:val="00E1396B"/>
    <w:rsid w:val="00E13C94"/>
    <w:rsid w:val="00E13E8C"/>
    <w:rsid w:val="00E141BA"/>
    <w:rsid w:val="00E14267"/>
    <w:rsid w:val="00E14581"/>
    <w:rsid w:val="00E14E5C"/>
    <w:rsid w:val="00E14F34"/>
    <w:rsid w:val="00E153EF"/>
    <w:rsid w:val="00E1569E"/>
    <w:rsid w:val="00E15F86"/>
    <w:rsid w:val="00E1639B"/>
    <w:rsid w:val="00E16AF7"/>
    <w:rsid w:val="00E16B0C"/>
    <w:rsid w:val="00E17604"/>
    <w:rsid w:val="00E1778F"/>
    <w:rsid w:val="00E17902"/>
    <w:rsid w:val="00E1798B"/>
    <w:rsid w:val="00E20249"/>
    <w:rsid w:val="00E20A26"/>
    <w:rsid w:val="00E211DD"/>
    <w:rsid w:val="00E2155B"/>
    <w:rsid w:val="00E21626"/>
    <w:rsid w:val="00E21816"/>
    <w:rsid w:val="00E21987"/>
    <w:rsid w:val="00E21A8B"/>
    <w:rsid w:val="00E21F02"/>
    <w:rsid w:val="00E22189"/>
    <w:rsid w:val="00E2231B"/>
    <w:rsid w:val="00E23123"/>
    <w:rsid w:val="00E23B71"/>
    <w:rsid w:val="00E23D22"/>
    <w:rsid w:val="00E2460B"/>
    <w:rsid w:val="00E24CB6"/>
    <w:rsid w:val="00E25023"/>
    <w:rsid w:val="00E254B0"/>
    <w:rsid w:val="00E255BA"/>
    <w:rsid w:val="00E25A4C"/>
    <w:rsid w:val="00E265B4"/>
    <w:rsid w:val="00E26631"/>
    <w:rsid w:val="00E26FA8"/>
    <w:rsid w:val="00E27045"/>
    <w:rsid w:val="00E27051"/>
    <w:rsid w:val="00E275E1"/>
    <w:rsid w:val="00E27A1B"/>
    <w:rsid w:val="00E27C9E"/>
    <w:rsid w:val="00E27D3F"/>
    <w:rsid w:val="00E27EC1"/>
    <w:rsid w:val="00E300EA"/>
    <w:rsid w:val="00E30519"/>
    <w:rsid w:val="00E3090D"/>
    <w:rsid w:val="00E312D9"/>
    <w:rsid w:val="00E319A3"/>
    <w:rsid w:val="00E329B1"/>
    <w:rsid w:val="00E33175"/>
    <w:rsid w:val="00E33333"/>
    <w:rsid w:val="00E3377A"/>
    <w:rsid w:val="00E33830"/>
    <w:rsid w:val="00E338EF"/>
    <w:rsid w:val="00E33AD1"/>
    <w:rsid w:val="00E3432D"/>
    <w:rsid w:val="00E34C46"/>
    <w:rsid w:val="00E35243"/>
    <w:rsid w:val="00E35364"/>
    <w:rsid w:val="00E35430"/>
    <w:rsid w:val="00E35F0A"/>
    <w:rsid w:val="00E3628D"/>
    <w:rsid w:val="00E36956"/>
    <w:rsid w:val="00E3711C"/>
    <w:rsid w:val="00E37301"/>
    <w:rsid w:val="00E3777D"/>
    <w:rsid w:val="00E40153"/>
    <w:rsid w:val="00E40891"/>
    <w:rsid w:val="00E4089D"/>
    <w:rsid w:val="00E40E0B"/>
    <w:rsid w:val="00E4147E"/>
    <w:rsid w:val="00E41D7C"/>
    <w:rsid w:val="00E42464"/>
    <w:rsid w:val="00E44088"/>
    <w:rsid w:val="00E440DE"/>
    <w:rsid w:val="00E446A6"/>
    <w:rsid w:val="00E44E62"/>
    <w:rsid w:val="00E452D3"/>
    <w:rsid w:val="00E453FA"/>
    <w:rsid w:val="00E45A3B"/>
    <w:rsid w:val="00E45B65"/>
    <w:rsid w:val="00E46015"/>
    <w:rsid w:val="00E46255"/>
    <w:rsid w:val="00E4664A"/>
    <w:rsid w:val="00E467D1"/>
    <w:rsid w:val="00E46D67"/>
    <w:rsid w:val="00E46F88"/>
    <w:rsid w:val="00E4706B"/>
    <w:rsid w:val="00E4744B"/>
    <w:rsid w:val="00E476F2"/>
    <w:rsid w:val="00E47941"/>
    <w:rsid w:val="00E50006"/>
    <w:rsid w:val="00E50931"/>
    <w:rsid w:val="00E50C87"/>
    <w:rsid w:val="00E50FCA"/>
    <w:rsid w:val="00E51337"/>
    <w:rsid w:val="00E516E2"/>
    <w:rsid w:val="00E51D7F"/>
    <w:rsid w:val="00E520E5"/>
    <w:rsid w:val="00E532F6"/>
    <w:rsid w:val="00E53916"/>
    <w:rsid w:val="00E53950"/>
    <w:rsid w:val="00E5450A"/>
    <w:rsid w:val="00E546D9"/>
    <w:rsid w:val="00E54BC4"/>
    <w:rsid w:val="00E558DE"/>
    <w:rsid w:val="00E55C1B"/>
    <w:rsid w:val="00E561C3"/>
    <w:rsid w:val="00E60097"/>
    <w:rsid w:val="00E61324"/>
    <w:rsid w:val="00E61714"/>
    <w:rsid w:val="00E61A43"/>
    <w:rsid w:val="00E61E42"/>
    <w:rsid w:val="00E6214E"/>
    <w:rsid w:val="00E62613"/>
    <w:rsid w:val="00E62744"/>
    <w:rsid w:val="00E62BED"/>
    <w:rsid w:val="00E632EB"/>
    <w:rsid w:val="00E63435"/>
    <w:rsid w:val="00E6364F"/>
    <w:rsid w:val="00E636DB"/>
    <w:rsid w:val="00E63A10"/>
    <w:rsid w:val="00E63B00"/>
    <w:rsid w:val="00E63BD7"/>
    <w:rsid w:val="00E63FCE"/>
    <w:rsid w:val="00E648AD"/>
    <w:rsid w:val="00E651DD"/>
    <w:rsid w:val="00E65323"/>
    <w:rsid w:val="00E65D5D"/>
    <w:rsid w:val="00E660E2"/>
    <w:rsid w:val="00E664F1"/>
    <w:rsid w:val="00E66D55"/>
    <w:rsid w:val="00E67355"/>
    <w:rsid w:val="00E67611"/>
    <w:rsid w:val="00E67D4A"/>
    <w:rsid w:val="00E7078B"/>
    <w:rsid w:val="00E70955"/>
    <w:rsid w:val="00E70C72"/>
    <w:rsid w:val="00E70CAF"/>
    <w:rsid w:val="00E70F71"/>
    <w:rsid w:val="00E72CB8"/>
    <w:rsid w:val="00E72D73"/>
    <w:rsid w:val="00E72F6E"/>
    <w:rsid w:val="00E733D9"/>
    <w:rsid w:val="00E73420"/>
    <w:rsid w:val="00E734F3"/>
    <w:rsid w:val="00E735B4"/>
    <w:rsid w:val="00E735FA"/>
    <w:rsid w:val="00E73619"/>
    <w:rsid w:val="00E747D7"/>
    <w:rsid w:val="00E74977"/>
    <w:rsid w:val="00E74C64"/>
    <w:rsid w:val="00E74DCC"/>
    <w:rsid w:val="00E7529B"/>
    <w:rsid w:val="00E758C8"/>
    <w:rsid w:val="00E75E4B"/>
    <w:rsid w:val="00E75F61"/>
    <w:rsid w:val="00E76BA0"/>
    <w:rsid w:val="00E770D0"/>
    <w:rsid w:val="00E7739C"/>
    <w:rsid w:val="00E773DF"/>
    <w:rsid w:val="00E77A65"/>
    <w:rsid w:val="00E77F5E"/>
    <w:rsid w:val="00E806C2"/>
    <w:rsid w:val="00E80ED1"/>
    <w:rsid w:val="00E810CD"/>
    <w:rsid w:val="00E811CE"/>
    <w:rsid w:val="00E81294"/>
    <w:rsid w:val="00E813F4"/>
    <w:rsid w:val="00E815EF"/>
    <w:rsid w:val="00E81BDB"/>
    <w:rsid w:val="00E8308D"/>
    <w:rsid w:val="00E830C3"/>
    <w:rsid w:val="00E833D2"/>
    <w:rsid w:val="00E83B08"/>
    <w:rsid w:val="00E841DC"/>
    <w:rsid w:val="00E84291"/>
    <w:rsid w:val="00E84745"/>
    <w:rsid w:val="00E847F2"/>
    <w:rsid w:val="00E8505E"/>
    <w:rsid w:val="00E853E2"/>
    <w:rsid w:val="00E85490"/>
    <w:rsid w:val="00E85568"/>
    <w:rsid w:val="00E858A0"/>
    <w:rsid w:val="00E85ED6"/>
    <w:rsid w:val="00E8608D"/>
    <w:rsid w:val="00E861F7"/>
    <w:rsid w:val="00E86582"/>
    <w:rsid w:val="00E86E89"/>
    <w:rsid w:val="00E87CB8"/>
    <w:rsid w:val="00E901BD"/>
    <w:rsid w:val="00E911EF"/>
    <w:rsid w:val="00E91990"/>
    <w:rsid w:val="00E91B40"/>
    <w:rsid w:val="00E91D92"/>
    <w:rsid w:val="00E92215"/>
    <w:rsid w:val="00E923C1"/>
    <w:rsid w:val="00E923E2"/>
    <w:rsid w:val="00E9268C"/>
    <w:rsid w:val="00E929A2"/>
    <w:rsid w:val="00E92EC9"/>
    <w:rsid w:val="00E93875"/>
    <w:rsid w:val="00E93A9A"/>
    <w:rsid w:val="00E93CFD"/>
    <w:rsid w:val="00E9410B"/>
    <w:rsid w:val="00E95E56"/>
    <w:rsid w:val="00E96D5B"/>
    <w:rsid w:val="00E96F6E"/>
    <w:rsid w:val="00E9775D"/>
    <w:rsid w:val="00E978FD"/>
    <w:rsid w:val="00E97980"/>
    <w:rsid w:val="00E97BE7"/>
    <w:rsid w:val="00EA0038"/>
    <w:rsid w:val="00EA0353"/>
    <w:rsid w:val="00EA059F"/>
    <w:rsid w:val="00EA0768"/>
    <w:rsid w:val="00EA0CA8"/>
    <w:rsid w:val="00EA142E"/>
    <w:rsid w:val="00EA18DA"/>
    <w:rsid w:val="00EA1A1D"/>
    <w:rsid w:val="00EA2133"/>
    <w:rsid w:val="00EA2717"/>
    <w:rsid w:val="00EA27E3"/>
    <w:rsid w:val="00EA2F4F"/>
    <w:rsid w:val="00EA3013"/>
    <w:rsid w:val="00EA3403"/>
    <w:rsid w:val="00EA36A6"/>
    <w:rsid w:val="00EA3B9E"/>
    <w:rsid w:val="00EA415B"/>
    <w:rsid w:val="00EA444F"/>
    <w:rsid w:val="00EA529A"/>
    <w:rsid w:val="00EA57CF"/>
    <w:rsid w:val="00EA5C75"/>
    <w:rsid w:val="00EA6161"/>
    <w:rsid w:val="00EA65A5"/>
    <w:rsid w:val="00EA6773"/>
    <w:rsid w:val="00EA7AF3"/>
    <w:rsid w:val="00EB00C5"/>
    <w:rsid w:val="00EB0D1D"/>
    <w:rsid w:val="00EB119E"/>
    <w:rsid w:val="00EB12FD"/>
    <w:rsid w:val="00EB178B"/>
    <w:rsid w:val="00EB2363"/>
    <w:rsid w:val="00EB2953"/>
    <w:rsid w:val="00EB2A80"/>
    <w:rsid w:val="00EB2D47"/>
    <w:rsid w:val="00EB2FBD"/>
    <w:rsid w:val="00EB39ED"/>
    <w:rsid w:val="00EB3B77"/>
    <w:rsid w:val="00EB54A0"/>
    <w:rsid w:val="00EB56B2"/>
    <w:rsid w:val="00EB5B8B"/>
    <w:rsid w:val="00EB68B0"/>
    <w:rsid w:val="00EB6BD8"/>
    <w:rsid w:val="00EB6EAC"/>
    <w:rsid w:val="00EB7EAB"/>
    <w:rsid w:val="00EC0459"/>
    <w:rsid w:val="00EC0B70"/>
    <w:rsid w:val="00EC1369"/>
    <w:rsid w:val="00EC1A83"/>
    <w:rsid w:val="00EC1E86"/>
    <w:rsid w:val="00EC2213"/>
    <w:rsid w:val="00EC24A8"/>
    <w:rsid w:val="00EC3334"/>
    <w:rsid w:val="00EC33A5"/>
    <w:rsid w:val="00EC38A9"/>
    <w:rsid w:val="00EC3A18"/>
    <w:rsid w:val="00EC3B54"/>
    <w:rsid w:val="00EC4960"/>
    <w:rsid w:val="00EC4F95"/>
    <w:rsid w:val="00EC5172"/>
    <w:rsid w:val="00EC543C"/>
    <w:rsid w:val="00EC5880"/>
    <w:rsid w:val="00EC695A"/>
    <w:rsid w:val="00EC7091"/>
    <w:rsid w:val="00EC741C"/>
    <w:rsid w:val="00EC7A25"/>
    <w:rsid w:val="00EC7B5F"/>
    <w:rsid w:val="00ED0442"/>
    <w:rsid w:val="00ED07E3"/>
    <w:rsid w:val="00ED0964"/>
    <w:rsid w:val="00ED112C"/>
    <w:rsid w:val="00ED11DA"/>
    <w:rsid w:val="00ED20D7"/>
    <w:rsid w:val="00ED21CE"/>
    <w:rsid w:val="00ED27BD"/>
    <w:rsid w:val="00ED27C8"/>
    <w:rsid w:val="00ED28DD"/>
    <w:rsid w:val="00ED2B14"/>
    <w:rsid w:val="00ED2DE1"/>
    <w:rsid w:val="00ED349D"/>
    <w:rsid w:val="00ED396B"/>
    <w:rsid w:val="00ED408F"/>
    <w:rsid w:val="00ED40EE"/>
    <w:rsid w:val="00ED44BE"/>
    <w:rsid w:val="00ED5288"/>
    <w:rsid w:val="00ED52FC"/>
    <w:rsid w:val="00ED55EF"/>
    <w:rsid w:val="00ED587C"/>
    <w:rsid w:val="00ED5AA4"/>
    <w:rsid w:val="00ED5C73"/>
    <w:rsid w:val="00ED5E3B"/>
    <w:rsid w:val="00ED65D3"/>
    <w:rsid w:val="00EE01B2"/>
    <w:rsid w:val="00EE02B9"/>
    <w:rsid w:val="00EE097E"/>
    <w:rsid w:val="00EE0CCF"/>
    <w:rsid w:val="00EE191C"/>
    <w:rsid w:val="00EE1B2B"/>
    <w:rsid w:val="00EE1C29"/>
    <w:rsid w:val="00EE3CA6"/>
    <w:rsid w:val="00EE4080"/>
    <w:rsid w:val="00EE4461"/>
    <w:rsid w:val="00EE4A80"/>
    <w:rsid w:val="00EE4B98"/>
    <w:rsid w:val="00EE4F43"/>
    <w:rsid w:val="00EE58F6"/>
    <w:rsid w:val="00EE68E7"/>
    <w:rsid w:val="00EE6BB4"/>
    <w:rsid w:val="00EE705C"/>
    <w:rsid w:val="00EF073F"/>
    <w:rsid w:val="00EF085B"/>
    <w:rsid w:val="00EF085C"/>
    <w:rsid w:val="00EF1561"/>
    <w:rsid w:val="00EF2364"/>
    <w:rsid w:val="00EF2465"/>
    <w:rsid w:val="00EF24CE"/>
    <w:rsid w:val="00EF24E1"/>
    <w:rsid w:val="00EF260B"/>
    <w:rsid w:val="00EF2951"/>
    <w:rsid w:val="00EF2A32"/>
    <w:rsid w:val="00EF3107"/>
    <w:rsid w:val="00EF3A01"/>
    <w:rsid w:val="00EF3FA6"/>
    <w:rsid w:val="00EF460E"/>
    <w:rsid w:val="00EF471E"/>
    <w:rsid w:val="00EF4B5A"/>
    <w:rsid w:val="00EF4F18"/>
    <w:rsid w:val="00EF5DCF"/>
    <w:rsid w:val="00EF5DF7"/>
    <w:rsid w:val="00EF5F51"/>
    <w:rsid w:val="00EF6050"/>
    <w:rsid w:val="00EF672D"/>
    <w:rsid w:val="00EF68BD"/>
    <w:rsid w:val="00EF7543"/>
    <w:rsid w:val="00EF75EE"/>
    <w:rsid w:val="00F00148"/>
    <w:rsid w:val="00F00369"/>
    <w:rsid w:val="00F008B3"/>
    <w:rsid w:val="00F008F0"/>
    <w:rsid w:val="00F00AC2"/>
    <w:rsid w:val="00F00C67"/>
    <w:rsid w:val="00F0129A"/>
    <w:rsid w:val="00F01313"/>
    <w:rsid w:val="00F013C1"/>
    <w:rsid w:val="00F01582"/>
    <w:rsid w:val="00F0197D"/>
    <w:rsid w:val="00F01D35"/>
    <w:rsid w:val="00F02A5E"/>
    <w:rsid w:val="00F039AC"/>
    <w:rsid w:val="00F03DDB"/>
    <w:rsid w:val="00F03E47"/>
    <w:rsid w:val="00F03F9F"/>
    <w:rsid w:val="00F041B5"/>
    <w:rsid w:val="00F043CC"/>
    <w:rsid w:val="00F04E8C"/>
    <w:rsid w:val="00F060C7"/>
    <w:rsid w:val="00F06329"/>
    <w:rsid w:val="00F06730"/>
    <w:rsid w:val="00F06F05"/>
    <w:rsid w:val="00F07785"/>
    <w:rsid w:val="00F10183"/>
    <w:rsid w:val="00F1065D"/>
    <w:rsid w:val="00F106DE"/>
    <w:rsid w:val="00F10DD7"/>
    <w:rsid w:val="00F10EA5"/>
    <w:rsid w:val="00F123D0"/>
    <w:rsid w:val="00F123F3"/>
    <w:rsid w:val="00F127D0"/>
    <w:rsid w:val="00F129A9"/>
    <w:rsid w:val="00F12CAE"/>
    <w:rsid w:val="00F12ED9"/>
    <w:rsid w:val="00F138DE"/>
    <w:rsid w:val="00F13A95"/>
    <w:rsid w:val="00F13DED"/>
    <w:rsid w:val="00F1403F"/>
    <w:rsid w:val="00F14929"/>
    <w:rsid w:val="00F14AAC"/>
    <w:rsid w:val="00F14E5A"/>
    <w:rsid w:val="00F14FE2"/>
    <w:rsid w:val="00F155E0"/>
    <w:rsid w:val="00F155F1"/>
    <w:rsid w:val="00F15C09"/>
    <w:rsid w:val="00F15EE7"/>
    <w:rsid w:val="00F15F22"/>
    <w:rsid w:val="00F1604B"/>
    <w:rsid w:val="00F1634E"/>
    <w:rsid w:val="00F16800"/>
    <w:rsid w:val="00F16978"/>
    <w:rsid w:val="00F16AE6"/>
    <w:rsid w:val="00F1753F"/>
    <w:rsid w:val="00F17E6A"/>
    <w:rsid w:val="00F2005D"/>
    <w:rsid w:val="00F20225"/>
    <w:rsid w:val="00F2048A"/>
    <w:rsid w:val="00F20DBA"/>
    <w:rsid w:val="00F2127C"/>
    <w:rsid w:val="00F2259F"/>
    <w:rsid w:val="00F22781"/>
    <w:rsid w:val="00F22EFF"/>
    <w:rsid w:val="00F23228"/>
    <w:rsid w:val="00F238AB"/>
    <w:rsid w:val="00F23BF7"/>
    <w:rsid w:val="00F2487A"/>
    <w:rsid w:val="00F24ADB"/>
    <w:rsid w:val="00F24CF4"/>
    <w:rsid w:val="00F24F64"/>
    <w:rsid w:val="00F25D90"/>
    <w:rsid w:val="00F25FF7"/>
    <w:rsid w:val="00F26E2E"/>
    <w:rsid w:val="00F272F6"/>
    <w:rsid w:val="00F27C2D"/>
    <w:rsid w:val="00F3071A"/>
    <w:rsid w:val="00F30721"/>
    <w:rsid w:val="00F3080A"/>
    <w:rsid w:val="00F309E2"/>
    <w:rsid w:val="00F31087"/>
    <w:rsid w:val="00F31C6E"/>
    <w:rsid w:val="00F31D66"/>
    <w:rsid w:val="00F31F8C"/>
    <w:rsid w:val="00F32D4F"/>
    <w:rsid w:val="00F32EFB"/>
    <w:rsid w:val="00F33125"/>
    <w:rsid w:val="00F331AF"/>
    <w:rsid w:val="00F33CFC"/>
    <w:rsid w:val="00F34556"/>
    <w:rsid w:val="00F349D1"/>
    <w:rsid w:val="00F34A15"/>
    <w:rsid w:val="00F34D7C"/>
    <w:rsid w:val="00F34F5D"/>
    <w:rsid w:val="00F3531A"/>
    <w:rsid w:val="00F355D2"/>
    <w:rsid w:val="00F35A8D"/>
    <w:rsid w:val="00F35BAA"/>
    <w:rsid w:val="00F35FB0"/>
    <w:rsid w:val="00F36FD4"/>
    <w:rsid w:val="00F374BE"/>
    <w:rsid w:val="00F40078"/>
    <w:rsid w:val="00F400F0"/>
    <w:rsid w:val="00F400FE"/>
    <w:rsid w:val="00F406F9"/>
    <w:rsid w:val="00F408D8"/>
    <w:rsid w:val="00F40994"/>
    <w:rsid w:val="00F409AA"/>
    <w:rsid w:val="00F40A05"/>
    <w:rsid w:val="00F40FAD"/>
    <w:rsid w:val="00F4107B"/>
    <w:rsid w:val="00F41141"/>
    <w:rsid w:val="00F411A4"/>
    <w:rsid w:val="00F41356"/>
    <w:rsid w:val="00F417A1"/>
    <w:rsid w:val="00F417B7"/>
    <w:rsid w:val="00F4195F"/>
    <w:rsid w:val="00F42348"/>
    <w:rsid w:val="00F42AF5"/>
    <w:rsid w:val="00F42EA9"/>
    <w:rsid w:val="00F43431"/>
    <w:rsid w:val="00F43910"/>
    <w:rsid w:val="00F4467F"/>
    <w:rsid w:val="00F449AD"/>
    <w:rsid w:val="00F45083"/>
    <w:rsid w:val="00F450CD"/>
    <w:rsid w:val="00F45B94"/>
    <w:rsid w:val="00F45DAD"/>
    <w:rsid w:val="00F46161"/>
    <w:rsid w:val="00F46240"/>
    <w:rsid w:val="00F4680D"/>
    <w:rsid w:val="00F46CFF"/>
    <w:rsid w:val="00F46DAF"/>
    <w:rsid w:val="00F47395"/>
    <w:rsid w:val="00F478F4"/>
    <w:rsid w:val="00F47D82"/>
    <w:rsid w:val="00F50972"/>
    <w:rsid w:val="00F50B29"/>
    <w:rsid w:val="00F50EAE"/>
    <w:rsid w:val="00F50EFE"/>
    <w:rsid w:val="00F51BE9"/>
    <w:rsid w:val="00F51D13"/>
    <w:rsid w:val="00F52BA5"/>
    <w:rsid w:val="00F533C5"/>
    <w:rsid w:val="00F5344B"/>
    <w:rsid w:val="00F5466C"/>
    <w:rsid w:val="00F54B9B"/>
    <w:rsid w:val="00F54BD7"/>
    <w:rsid w:val="00F54CAC"/>
    <w:rsid w:val="00F55102"/>
    <w:rsid w:val="00F551DC"/>
    <w:rsid w:val="00F55758"/>
    <w:rsid w:val="00F559A1"/>
    <w:rsid w:val="00F56138"/>
    <w:rsid w:val="00F56263"/>
    <w:rsid w:val="00F56B35"/>
    <w:rsid w:val="00F5718C"/>
    <w:rsid w:val="00F603BF"/>
    <w:rsid w:val="00F60B56"/>
    <w:rsid w:val="00F60E43"/>
    <w:rsid w:val="00F60E8F"/>
    <w:rsid w:val="00F615AB"/>
    <w:rsid w:val="00F61874"/>
    <w:rsid w:val="00F62D58"/>
    <w:rsid w:val="00F62DC5"/>
    <w:rsid w:val="00F6316F"/>
    <w:rsid w:val="00F6319A"/>
    <w:rsid w:val="00F6322B"/>
    <w:rsid w:val="00F63525"/>
    <w:rsid w:val="00F64D42"/>
    <w:rsid w:val="00F650EA"/>
    <w:rsid w:val="00F65389"/>
    <w:rsid w:val="00F65530"/>
    <w:rsid w:val="00F65774"/>
    <w:rsid w:val="00F65976"/>
    <w:rsid w:val="00F65A53"/>
    <w:rsid w:val="00F65BF7"/>
    <w:rsid w:val="00F66445"/>
    <w:rsid w:val="00F66808"/>
    <w:rsid w:val="00F67017"/>
    <w:rsid w:val="00F67023"/>
    <w:rsid w:val="00F67094"/>
    <w:rsid w:val="00F67203"/>
    <w:rsid w:val="00F672B2"/>
    <w:rsid w:val="00F6759E"/>
    <w:rsid w:val="00F67BF0"/>
    <w:rsid w:val="00F67CD2"/>
    <w:rsid w:val="00F704B1"/>
    <w:rsid w:val="00F70DB3"/>
    <w:rsid w:val="00F70E0B"/>
    <w:rsid w:val="00F71C95"/>
    <w:rsid w:val="00F72127"/>
    <w:rsid w:val="00F727FA"/>
    <w:rsid w:val="00F73158"/>
    <w:rsid w:val="00F73444"/>
    <w:rsid w:val="00F73692"/>
    <w:rsid w:val="00F73EF8"/>
    <w:rsid w:val="00F73F43"/>
    <w:rsid w:val="00F741ED"/>
    <w:rsid w:val="00F7456A"/>
    <w:rsid w:val="00F74F8A"/>
    <w:rsid w:val="00F754C9"/>
    <w:rsid w:val="00F754D0"/>
    <w:rsid w:val="00F755F8"/>
    <w:rsid w:val="00F76DBA"/>
    <w:rsid w:val="00F7723F"/>
    <w:rsid w:val="00F776D8"/>
    <w:rsid w:val="00F77B20"/>
    <w:rsid w:val="00F77F0B"/>
    <w:rsid w:val="00F8008F"/>
    <w:rsid w:val="00F801AC"/>
    <w:rsid w:val="00F8036C"/>
    <w:rsid w:val="00F807BD"/>
    <w:rsid w:val="00F80855"/>
    <w:rsid w:val="00F81035"/>
    <w:rsid w:val="00F814EF"/>
    <w:rsid w:val="00F81CF8"/>
    <w:rsid w:val="00F82161"/>
    <w:rsid w:val="00F82720"/>
    <w:rsid w:val="00F82C60"/>
    <w:rsid w:val="00F8307A"/>
    <w:rsid w:val="00F83256"/>
    <w:rsid w:val="00F8395A"/>
    <w:rsid w:val="00F83CD2"/>
    <w:rsid w:val="00F84273"/>
    <w:rsid w:val="00F8428D"/>
    <w:rsid w:val="00F84354"/>
    <w:rsid w:val="00F84DCF"/>
    <w:rsid w:val="00F8581F"/>
    <w:rsid w:val="00F866C2"/>
    <w:rsid w:val="00F8679E"/>
    <w:rsid w:val="00F87228"/>
    <w:rsid w:val="00F87499"/>
    <w:rsid w:val="00F877C6"/>
    <w:rsid w:val="00F87EE3"/>
    <w:rsid w:val="00F87FE4"/>
    <w:rsid w:val="00F90030"/>
    <w:rsid w:val="00F905C0"/>
    <w:rsid w:val="00F91BA3"/>
    <w:rsid w:val="00F9298D"/>
    <w:rsid w:val="00F9398C"/>
    <w:rsid w:val="00F94433"/>
    <w:rsid w:val="00F94727"/>
    <w:rsid w:val="00F94ED6"/>
    <w:rsid w:val="00F94FCA"/>
    <w:rsid w:val="00F9544E"/>
    <w:rsid w:val="00F95A39"/>
    <w:rsid w:val="00F95CC0"/>
    <w:rsid w:val="00F964DC"/>
    <w:rsid w:val="00F965A6"/>
    <w:rsid w:val="00F976C3"/>
    <w:rsid w:val="00F97927"/>
    <w:rsid w:val="00F97CAF"/>
    <w:rsid w:val="00FA024B"/>
    <w:rsid w:val="00FA113C"/>
    <w:rsid w:val="00FA1426"/>
    <w:rsid w:val="00FA1FD4"/>
    <w:rsid w:val="00FA271D"/>
    <w:rsid w:val="00FA306A"/>
    <w:rsid w:val="00FA319E"/>
    <w:rsid w:val="00FA31BA"/>
    <w:rsid w:val="00FA3BEA"/>
    <w:rsid w:val="00FA43DD"/>
    <w:rsid w:val="00FA49F7"/>
    <w:rsid w:val="00FA4E97"/>
    <w:rsid w:val="00FA4F87"/>
    <w:rsid w:val="00FA5B8D"/>
    <w:rsid w:val="00FA66EA"/>
    <w:rsid w:val="00FA6937"/>
    <w:rsid w:val="00FA7129"/>
    <w:rsid w:val="00FA798F"/>
    <w:rsid w:val="00FA7B01"/>
    <w:rsid w:val="00FB0A59"/>
    <w:rsid w:val="00FB10EA"/>
    <w:rsid w:val="00FB12CE"/>
    <w:rsid w:val="00FB12F8"/>
    <w:rsid w:val="00FB157C"/>
    <w:rsid w:val="00FB1596"/>
    <w:rsid w:val="00FB15B5"/>
    <w:rsid w:val="00FB20B6"/>
    <w:rsid w:val="00FB22B9"/>
    <w:rsid w:val="00FB235E"/>
    <w:rsid w:val="00FB285D"/>
    <w:rsid w:val="00FB28EC"/>
    <w:rsid w:val="00FB2AD5"/>
    <w:rsid w:val="00FB2EBD"/>
    <w:rsid w:val="00FB3BA9"/>
    <w:rsid w:val="00FB3C5D"/>
    <w:rsid w:val="00FB3D40"/>
    <w:rsid w:val="00FB3DCB"/>
    <w:rsid w:val="00FB41F3"/>
    <w:rsid w:val="00FB4343"/>
    <w:rsid w:val="00FB46C1"/>
    <w:rsid w:val="00FB4F0D"/>
    <w:rsid w:val="00FB525D"/>
    <w:rsid w:val="00FB55FC"/>
    <w:rsid w:val="00FB5CBF"/>
    <w:rsid w:val="00FB5D43"/>
    <w:rsid w:val="00FB61AA"/>
    <w:rsid w:val="00FB6647"/>
    <w:rsid w:val="00FB679C"/>
    <w:rsid w:val="00FB6884"/>
    <w:rsid w:val="00FB6E8E"/>
    <w:rsid w:val="00FB6EF3"/>
    <w:rsid w:val="00FB6FF4"/>
    <w:rsid w:val="00FB71DE"/>
    <w:rsid w:val="00FB7495"/>
    <w:rsid w:val="00FB75C9"/>
    <w:rsid w:val="00FB792B"/>
    <w:rsid w:val="00FB7B1D"/>
    <w:rsid w:val="00FB7BFE"/>
    <w:rsid w:val="00FB7C08"/>
    <w:rsid w:val="00FB7D63"/>
    <w:rsid w:val="00FC0908"/>
    <w:rsid w:val="00FC0934"/>
    <w:rsid w:val="00FC0F11"/>
    <w:rsid w:val="00FC16A0"/>
    <w:rsid w:val="00FC199F"/>
    <w:rsid w:val="00FC1AA9"/>
    <w:rsid w:val="00FC274A"/>
    <w:rsid w:val="00FC27DB"/>
    <w:rsid w:val="00FC3025"/>
    <w:rsid w:val="00FC36E9"/>
    <w:rsid w:val="00FC541B"/>
    <w:rsid w:val="00FC5C4C"/>
    <w:rsid w:val="00FC5FF5"/>
    <w:rsid w:val="00FC6D1F"/>
    <w:rsid w:val="00FC6F00"/>
    <w:rsid w:val="00FC755F"/>
    <w:rsid w:val="00FC767A"/>
    <w:rsid w:val="00FC7C59"/>
    <w:rsid w:val="00FD0EE6"/>
    <w:rsid w:val="00FD10FB"/>
    <w:rsid w:val="00FD1177"/>
    <w:rsid w:val="00FD1636"/>
    <w:rsid w:val="00FD1C90"/>
    <w:rsid w:val="00FD1D85"/>
    <w:rsid w:val="00FD1E3C"/>
    <w:rsid w:val="00FD211A"/>
    <w:rsid w:val="00FD223A"/>
    <w:rsid w:val="00FD24F7"/>
    <w:rsid w:val="00FD2F8A"/>
    <w:rsid w:val="00FD37B0"/>
    <w:rsid w:val="00FD3BE1"/>
    <w:rsid w:val="00FD3DCE"/>
    <w:rsid w:val="00FD41DC"/>
    <w:rsid w:val="00FD4484"/>
    <w:rsid w:val="00FD49E4"/>
    <w:rsid w:val="00FD53AD"/>
    <w:rsid w:val="00FD5522"/>
    <w:rsid w:val="00FD55EF"/>
    <w:rsid w:val="00FD5CA6"/>
    <w:rsid w:val="00FD5F2D"/>
    <w:rsid w:val="00FD5FE6"/>
    <w:rsid w:val="00FD6447"/>
    <w:rsid w:val="00FD6874"/>
    <w:rsid w:val="00FD6A58"/>
    <w:rsid w:val="00FD6B09"/>
    <w:rsid w:val="00FD6CFE"/>
    <w:rsid w:val="00FD6D6E"/>
    <w:rsid w:val="00FD7461"/>
    <w:rsid w:val="00FD7945"/>
    <w:rsid w:val="00FD7B39"/>
    <w:rsid w:val="00FD7EC5"/>
    <w:rsid w:val="00FE0A12"/>
    <w:rsid w:val="00FE2519"/>
    <w:rsid w:val="00FE2AF8"/>
    <w:rsid w:val="00FE2D3D"/>
    <w:rsid w:val="00FE319B"/>
    <w:rsid w:val="00FE37A5"/>
    <w:rsid w:val="00FE3843"/>
    <w:rsid w:val="00FE4477"/>
    <w:rsid w:val="00FE4563"/>
    <w:rsid w:val="00FE47FE"/>
    <w:rsid w:val="00FE4DDD"/>
    <w:rsid w:val="00FE4FC6"/>
    <w:rsid w:val="00FE5982"/>
    <w:rsid w:val="00FE6117"/>
    <w:rsid w:val="00FE6711"/>
    <w:rsid w:val="00FE76AD"/>
    <w:rsid w:val="00FE7B51"/>
    <w:rsid w:val="00FF042B"/>
    <w:rsid w:val="00FF06DF"/>
    <w:rsid w:val="00FF0D6B"/>
    <w:rsid w:val="00FF1014"/>
    <w:rsid w:val="00FF1CD2"/>
    <w:rsid w:val="00FF2679"/>
    <w:rsid w:val="00FF3089"/>
    <w:rsid w:val="00FF42F3"/>
    <w:rsid w:val="00FF510A"/>
    <w:rsid w:val="00FF541D"/>
    <w:rsid w:val="00FF55DF"/>
    <w:rsid w:val="00FF56FA"/>
    <w:rsid w:val="00FF5A89"/>
    <w:rsid w:val="00FF5F30"/>
    <w:rsid w:val="00FF6184"/>
    <w:rsid w:val="00FF6533"/>
    <w:rsid w:val="00FF653C"/>
    <w:rsid w:val="00FF67A3"/>
    <w:rsid w:val="00FF6DCE"/>
    <w:rsid w:val="00FF742A"/>
    <w:rsid w:val="00FF7625"/>
    <w:rsid w:val="00FF7669"/>
    <w:rsid w:val="00FF76F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33BB4A05"/>
  <w15:docId w15:val="{CC9EE714-1C39-438C-826C-EE147F2794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iPriority="0"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82FE5"/>
    <w:pPr>
      <w:spacing w:after="120" w:line="240" w:lineRule="auto"/>
      <w:jc w:val="both"/>
    </w:pPr>
    <w:rPr>
      <w:rFonts w:ascii="Open Sans" w:eastAsia="Times New Roman" w:hAnsi="Open Sans" w:cs="Times New Roman"/>
      <w:sz w:val="20"/>
      <w:szCs w:val="24"/>
      <w:lang w:val="en-US" w:eastAsia="de-DE"/>
    </w:rPr>
  </w:style>
  <w:style w:type="paragraph" w:styleId="Heading1">
    <w:name w:val="heading 1"/>
    <w:basedOn w:val="Normal"/>
    <w:next w:val="Normal"/>
    <w:link w:val="Heading1Char"/>
    <w:autoRedefine/>
    <w:uiPriority w:val="9"/>
    <w:qFormat/>
    <w:rsid w:val="003A0604"/>
    <w:pPr>
      <w:keepNext/>
      <w:pageBreakBefore/>
      <w:tabs>
        <w:tab w:val="center" w:pos="4536"/>
        <w:tab w:val="right" w:pos="9072"/>
      </w:tabs>
      <w:spacing w:before="120"/>
      <w:jc w:val="left"/>
      <w:outlineLvl w:val="0"/>
    </w:pPr>
    <w:rPr>
      <w:rFonts w:ascii="Open Sans ExtraBold" w:hAnsi="Open Sans ExtraBold"/>
      <w:b/>
      <w:sz w:val="22"/>
    </w:rPr>
  </w:style>
  <w:style w:type="paragraph" w:styleId="Heading2">
    <w:name w:val="heading 2"/>
    <w:basedOn w:val="Normal"/>
    <w:next w:val="Normal"/>
    <w:link w:val="Heading2Char"/>
    <w:qFormat/>
    <w:rsid w:val="00BF338D"/>
    <w:pPr>
      <w:keepNext/>
      <w:tabs>
        <w:tab w:val="left" w:pos="737"/>
      </w:tabs>
      <w:spacing w:before="240" w:after="240"/>
      <w:jc w:val="center"/>
      <w:outlineLvl w:val="1"/>
    </w:pPr>
    <w:rPr>
      <w:rFonts w:ascii="Open Sans ExtraBold" w:hAnsi="Open Sans ExtraBold" w:cs="Open Sans ExtraBold"/>
      <w:caps/>
      <w:sz w:val="22"/>
      <w:szCs w:val="22"/>
    </w:rPr>
  </w:style>
  <w:style w:type="paragraph" w:styleId="Heading3">
    <w:name w:val="heading 3"/>
    <w:basedOn w:val="Normal"/>
    <w:next w:val="Normal"/>
    <w:link w:val="Heading3Char"/>
    <w:qFormat/>
    <w:rsid w:val="00B90E19"/>
    <w:pPr>
      <w:keepNext/>
      <w:tabs>
        <w:tab w:val="left" w:pos="737"/>
        <w:tab w:val="left" w:pos="794"/>
        <w:tab w:val="left" w:pos="851"/>
      </w:tabs>
      <w:spacing w:before="360"/>
      <w:jc w:val="center"/>
      <w:outlineLvl w:val="2"/>
    </w:pPr>
    <w:rPr>
      <w:rFonts w:ascii="Open Sans ExtraBold" w:hAnsi="Open Sans ExtraBold" w:cs="Open Sans ExtraBold"/>
      <w:caps/>
      <w:color w:val="27ACCC"/>
      <w:sz w:val="22"/>
      <w:szCs w:val="22"/>
    </w:rPr>
  </w:style>
  <w:style w:type="paragraph" w:styleId="Heading4">
    <w:name w:val="heading 4"/>
    <w:basedOn w:val="Normal"/>
    <w:next w:val="Normal"/>
    <w:link w:val="Heading4Char"/>
    <w:uiPriority w:val="9"/>
    <w:qFormat/>
    <w:rsid w:val="00AB4255"/>
    <w:pPr>
      <w:keepNext/>
      <w:tabs>
        <w:tab w:val="left" w:pos="964"/>
      </w:tabs>
      <w:spacing w:before="240" w:after="240"/>
      <w:jc w:val="left"/>
      <w:outlineLvl w:val="3"/>
    </w:pPr>
    <w:rPr>
      <w:rFonts w:ascii="Open Sans ExtraBold" w:hAnsi="Open Sans ExtraBold" w:cs="Open Sans ExtraBold"/>
      <w:b/>
      <w:caps/>
      <w:sz w:val="22"/>
      <w:szCs w:val="22"/>
    </w:rPr>
  </w:style>
  <w:style w:type="paragraph" w:styleId="Heading5">
    <w:name w:val="heading 5"/>
    <w:basedOn w:val="Normal"/>
    <w:next w:val="Normal"/>
    <w:link w:val="Heading5Char"/>
    <w:qFormat/>
    <w:rsid w:val="00D129AF"/>
    <w:pPr>
      <w:keepNext/>
      <w:tabs>
        <w:tab w:val="left" w:pos="1021"/>
        <w:tab w:val="left" w:pos="1077"/>
      </w:tabs>
      <w:spacing w:before="120"/>
      <w:jc w:val="center"/>
      <w:outlineLvl w:val="4"/>
    </w:pPr>
    <w:rPr>
      <w:rFonts w:ascii="Open Sans ExtraBold" w:hAnsi="Open Sans ExtraBold"/>
      <w:b/>
      <w:u w:val="single"/>
    </w:rPr>
  </w:style>
  <w:style w:type="paragraph" w:styleId="Heading6">
    <w:name w:val="heading 6"/>
    <w:basedOn w:val="Normal"/>
    <w:next w:val="Normal"/>
    <w:link w:val="Heading6Char"/>
    <w:qFormat/>
    <w:rsid w:val="00400B2F"/>
    <w:pPr>
      <w:keepNext/>
      <w:spacing w:before="120"/>
      <w:outlineLvl w:val="5"/>
    </w:pPr>
    <w:rPr>
      <w:color w:val="7F7F7F" w:themeColor="text1" w:themeTint="80"/>
    </w:rPr>
  </w:style>
  <w:style w:type="paragraph" w:styleId="Heading7">
    <w:name w:val="heading 7"/>
    <w:basedOn w:val="Normal"/>
    <w:next w:val="Normal"/>
    <w:link w:val="Heading7Char"/>
    <w:qFormat/>
    <w:rsid w:val="00400B2F"/>
    <w:pPr>
      <w:keepNext/>
      <w:spacing w:before="240" w:after="60"/>
      <w:outlineLvl w:val="6"/>
    </w:pPr>
    <w:rPr>
      <w:b/>
    </w:rPr>
  </w:style>
  <w:style w:type="paragraph" w:styleId="Heading8">
    <w:name w:val="heading 8"/>
    <w:basedOn w:val="Normal"/>
    <w:next w:val="Normal"/>
    <w:link w:val="Heading8Char"/>
    <w:qFormat/>
    <w:rsid w:val="00400B2F"/>
    <w:pPr>
      <w:keepNext/>
      <w:spacing w:before="240" w:after="60"/>
      <w:outlineLvl w:val="7"/>
    </w:pPr>
    <w:rPr>
      <w:i/>
      <w:sz w:val="18"/>
    </w:rPr>
  </w:style>
  <w:style w:type="paragraph" w:styleId="Heading9">
    <w:name w:val="heading 9"/>
    <w:basedOn w:val="Normal"/>
    <w:next w:val="Normal"/>
    <w:link w:val="Heading9Char"/>
    <w:qFormat/>
    <w:rsid w:val="00400B2F"/>
    <w:pPr>
      <w:keepNext/>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g">
    <w:name w:val="ag_"/>
    <w:basedOn w:val="DefaultParagraphFont"/>
    <w:rsid w:val="00400B2F"/>
  </w:style>
  <w:style w:type="paragraph" w:styleId="BalloonText">
    <w:name w:val="Balloon Text"/>
    <w:basedOn w:val="Normal"/>
    <w:link w:val="BalloonTextChar"/>
    <w:rsid w:val="00400B2F"/>
    <w:pPr>
      <w:spacing w:after="0"/>
    </w:pPr>
    <w:rPr>
      <w:rFonts w:ascii="Lucida Grande" w:hAnsi="Lucida Grande"/>
      <w:sz w:val="18"/>
      <w:szCs w:val="18"/>
    </w:rPr>
  </w:style>
  <w:style w:type="character" w:customStyle="1" w:styleId="BalloonTextChar">
    <w:name w:val="Balloon Text Char"/>
    <w:basedOn w:val="DefaultParagraphFont"/>
    <w:link w:val="BalloonText"/>
    <w:rsid w:val="00400B2F"/>
    <w:rPr>
      <w:rFonts w:ascii="Lucida Grande" w:eastAsia="Times New Roman" w:hAnsi="Lucida Grande" w:cs="Times New Roman"/>
      <w:sz w:val="18"/>
      <w:szCs w:val="18"/>
      <w:lang w:val="en-US" w:eastAsia="de-DE"/>
    </w:rPr>
  </w:style>
  <w:style w:type="character" w:styleId="BookTitle">
    <w:name w:val="Book Title"/>
    <w:basedOn w:val="DefaultParagraphFont"/>
    <w:uiPriority w:val="33"/>
    <w:qFormat/>
    <w:rsid w:val="00400B2F"/>
    <w:rPr>
      <w:b/>
      <w:bCs/>
      <w:smallCaps/>
      <w:spacing w:val="5"/>
    </w:rPr>
  </w:style>
  <w:style w:type="paragraph" w:styleId="Caption">
    <w:name w:val="caption"/>
    <w:basedOn w:val="Normal"/>
    <w:next w:val="Normal"/>
    <w:unhideWhenUsed/>
    <w:rsid w:val="00400B2F"/>
    <w:pPr>
      <w:keepLines/>
      <w:spacing w:after="200"/>
    </w:pPr>
    <w:rPr>
      <w:b/>
      <w:bCs/>
      <w:color w:val="000000" w:themeColor="text1"/>
      <w:sz w:val="18"/>
      <w:szCs w:val="18"/>
    </w:rPr>
  </w:style>
  <w:style w:type="character" w:styleId="CommentReference">
    <w:name w:val="annotation reference"/>
    <w:basedOn w:val="DefaultParagraphFont"/>
    <w:rsid w:val="00400B2F"/>
    <w:rPr>
      <w:sz w:val="18"/>
      <w:szCs w:val="18"/>
    </w:rPr>
  </w:style>
  <w:style w:type="paragraph" w:styleId="CommentText">
    <w:name w:val="annotation text"/>
    <w:basedOn w:val="Normal"/>
    <w:link w:val="CommentTextChar"/>
    <w:rsid w:val="00400B2F"/>
    <w:rPr>
      <w:sz w:val="24"/>
    </w:rPr>
  </w:style>
  <w:style w:type="character" w:customStyle="1" w:styleId="CommentTextChar">
    <w:name w:val="Comment Text Char"/>
    <w:basedOn w:val="DefaultParagraphFont"/>
    <w:link w:val="CommentText"/>
    <w:rsid w:val="00400B2F"/>
    <w:rPr>
      <w:rFonts w:eastAsia="Times New Roman" w:cs="Times New Roman"/>
      <w:sz w:val="24"/>
      <w:szCs w:val="24"/>
      <w:lang w:val="en-US" w:eastAsia="de-DE"/>
    </w:rPr>
  </w:style>
  <w:style w:type="character" w:styleId="Emphasis">
    <w:name w:val="Emphasis"/>
    <w:basedOn w:val="DefaultParagraphFont"/>
    <w:uiPriority w:val="20"/>
    <w:qFormat/>
    <w:rsid w:val="00400B2F"/>
    <w:rPr>
      <w:i/>
      <w:iCs/>
    </w:rPr>
  </w:style>
  <w:style w:type="character" w:styleId="FollowedHyperlink">
    <w:name w:val="FollowedHyperlink"/>
    <w:basedOn w:val="DefaultParagraphFont"/>
    <w:uiPriority w:val="99"/>
    <w:semiHidden/>
    <w:unhideWhenUsed/>
    <w:rsid w:val="00400B2F"/>
    <w:rPr>
      <w:color w:val="800080" w:themeColor="followedHyperlink"/>
      <w:u w:val="single"/>
    </w:rPr>
  </w:style>
  <w:style w:type="paragraph" w:styleId="Footer">
    <w:name w:val="footer"/>
    <w:basedOn w:val="Normal"/>
    <w:link w:val="FooterChar"/>
    <w:uiPriority w:val="99"/>
    <w:rsid w:val="00400B2F"/>
    <w:pPr>
      <w:tabs>
        <w:tab w:val="center" w:pos="4680"/>
        <w:tab w:val="right" w:pos="9360"/>
      </w:tabs>
      <w:spacing w:after="0"/>
    </w:pPr>
  </w:style>
  <w:style w:type="character" w:customStyle="1" w:styleId="FooterChar">
    <w:name w:val="Footer Char"/>
    <w:basedOn w:val="DefaultParagraphFont"/>
    <w:link w:val="Footer"/>
    <w:uiPriority w:val="99"/>
    <w:rsid w:val="00400B2F"/>
    <w:rPr>
      <w:rFonts w:eastAsia="Times New Roman" w:cs="Times New Roman"/>
      <w:szCs w:val="24"/>
      <w:lang w:val="en-US" w:eastAsia="de-DE"/>
    </w:rPr>
  </w:style>
  <w:style w:type="paragraph" w:styleId="Header">
    <w:name w:val="header"/>
    <w:basedOn w:val="Normal"/>
    <w:link w:val="HeaderChar"/>
    <w:rsid w:val="00400B2F"/>
    <w:pPr>
      <w:tabs>
        <w:tab w:val="center" w:pos="4680"/>
        <w:tab w:val="right" w:pos="9360"/>
      </w:tabs>
      <w:spacing w:after="0"/>
    </w:pPr>
  </w:style>
  <w:style w:type="character" w:customStyle="1" w:styleId="HeaderChar">
    <w:name w:val="Header Char"/>
    <w:basedOn w:val="DefaultParagraphFont"/>
    <w:link w:val="Header"/>
    <w:rsid w:val="00400B2F"/>
    <w:rPr>
      <w:rFonts w:eastAsia="Times New Roman" w:cs="Times New Roman"/>
      <w:szCs w:val="24"/>
      <w:lang w:val="en-US" w:eastAsia="de-DE"/>
    </w:rPr>
  </w:style>
  <w:style w:type="character" w:customStyle="1" w:styleId="Heading1Char">
    <w:name w:val="Heading 1 Char"/>
    <w:basedOn w:val="DefaultParagraphFont"/>
    <w:link w:val="Heading1"/>
    <w:uiPriority w:val="9"/>
    <w:rsid w:val="003A0604"/>
    <w:rPr>
      <w:rFonts w:ascii="Open Sans ExtraBold" w:eastAsia="Times New Roman" w:hAnsi="Open Sans ExtraBold" w:cs="Times New Roman"/>
      <w:b/>
      <w:szCs w:val="24"/>
      <w:lang w:val="en-US" w:eastAsia="de-DE"/>
    </w:rPr>
  </w:style>
  <w:style w:type="character" w:customStyle="1" w:styleId="Heading2Char">
    <w:name w:val="Heading 2 Char"/>
    <w:basedOn w:val="DefaultParagraphFont"/>
    <w:link w:val="Heading2"/>
    <w:rsid w:val="00BF338D"/>
    <w:rPr>
      <w:rFonts w:ascii="Open Sans ExtraBold" w:eastAsia="Times New Roman" w:hAnsi="Open Sans ExtraBold" w:cs="Open Sans ExtraBold"/>
      <w:caps/>
      <w:lang w:val="en-US" w:eastAsia="de-DE"/>
    </w:rPr>
  </w:style>
  <w:style w:type="character" w:customStyle="1" w:styleId="Heading3Char">
    <w:name w:val="Heading 3 Char"/>
    <w:basedOn w:val="DefaultParagraphFont"/>
    <w:link w:val="Heading3"/>
    <w:rsid w:val="00B90E19"/>
    <w:rPr>
      <w:rFonts w:ascii="Open Sans ExtraBold" w:eastAsia="Times New Roman" w:hAnsi="Open Sans ExtraBold" w:cs="Open Sans ExtraBold"/>
      <w:caps/>
      <w:color w:val="27ACCC"/>
      <w:lang w:val="en-US" w:eastAsia="de-DE"/>
    </w:rPr>
  </w:style>
  <w:style w:type="character" w:customStyle="1" w:styleId="Heading4Char">
    <w:name w:val="Heading 4 Char"/>
    <w:basedOn w:val="DefaultParagraphFont"/>
    <w:link w:val="Heading4"/>
    <w:uiPriority w:val="9"/>
    <w:rsid w:val="00AB4255"/>
    <w:rPr>
      <w:rFonts w:ascii="Open Sans ExtraBold" w:eastAsia="Times New Roman" w:hAnsi="Open Sans ExtraBold" w:cs="Open Sans ExtraBold"/>
      <w:b/>
      <w:caps/>
      <w:lang w:val="en-US" w:eastAsia="de-DE"/>
    </w:rPr>
  </w:style>
  <w:style w:type="character" w:customStyle="1" w:styleId="Heading5Char">
    <w:name w:val="Heading 5 Char"/>
    <w:basedOn w:val="DefaultParagraphFont"/>
    <w:link w:val="Heading5"/>
    <w:rsid w:val="00D129AF"/>
    <w:rPr>
      <w:rFonts w:ascii="Open Sans ExtraBold" w:eastAsia="Times New Roman" w:hAnsi="Open Sans ExtraBold" w:cs="Times New Roman"/>
      <w:b/>
      <w:szCs w:val="24"/>
      <w:u w:val="single"/>
      <w:lang w:val="en-US" w:eastAsia="de-DE"/>
    </w:rPr>
  </w:style>
  <w:style w:type="character" w:customStyle="1" w:styleId="Heading6Char">
    <w:name w:val="Heading 6 Char"/>
    <w:basedOn w:val="DefaultParagraphFont"/>
    <w:link w:val="Heading6"/>
    <w:rsid w:val="00400B2F"/>
    <w:rPr>
      <w:rFonts w:eastAsia="Times New Roman" w:cs="Times New Roman"/>
      <w:color w:val="7F7F7F" w:themeColor="text1" w:themeTint="80"/>
      <w:szCs w:val="24"/>
      <w:lang w:val="en-US" w:eastAsia="de-DE"/>
    </w:rPr>
  </w:style>
  <w:style w:type="character" w:customStyle="1" w:styleId="Heading7Char">
    <w:name w:val="Heading 7 Char"/>
    <w:basedOn w:val="DefaultParagraphFont"/>
    <w:link w:val="Heading7"/>
    <w:rsid w:val="00400B2F"/>
    <w:rPr>
      <w:rFonts w:eastAsia="Times New Roman" w:cs="Times New Roman"/>
      <w:b/>
      <w:szCs w:val="24"/>
      <w:lang w:val="en-US" w:eastAsia="de-DE"/>
    </w:rPr>
  </w:style>
  <w:style w:type="character" w:customStyle="1" w:styleId="Heading8Char">
    <w:name w:val="Heading 8 Char"/>
    <w:basedOn w:val="DefaultParagraphFont"/>
    <w:link w:val="Heading8"/>
    <w:rsid w:val="00400B2F"/>
    <w:rPr>
      <w:rFonts w:eastAsia="Times New Roman" w:cs="Times New Roman"/>
      <w:i/>
      <w:sz w:val="18"/>
      <w:szCs w:val="24"/>
      <w:lang w:val="en-US" w:eastAsia="de-DE"/>
    </w:rPr>
  </w:style>
  <w:style w:type="character" w:customStyle="1" w:styleId="Heading9Char">
    <w:name w:val="Heading 9 Char"/>
    <w:basedOn w:val="DefaultParagraphFont"/>
    <w:link w:val="Heading9"/>
    <w:rsid w:val="00400B2F"/>
    <w:rPr>
      <w:rFonts w:eastAsia="Times New Roman" w:cs="Times New Roman"/>
      <w:sz w:val="18"/>
      <w:szCs w:val="24"/>
      <w:lang w:val="en-US" w:eastAsia="de-DE"/>
    </w:rPr>
  </w:style>
  <w:style w:type="character" w:styleId="Hyperlink">
    <w:name w:val="Hyperlink"/>
    <w:basedOn w:val="DefaultParagraphFont"/>
    <w:uiPriority w:val="99"/>
    <w:rsid w:val="00400B2F"/>
    <w:rPr>
      <w:color w:val="0000FF"/>
      <w:u w:val="single"/>
    </w:rPr>
  </w:style>
  <w:style w:type="character" w:styleId="IntenseEmphasis">
    <w:name w:val="Intense Emphasis"/>
    <w:basedOn w:val="DefaultParagraphFont"/>
    <w:uiPriority w:val="21"/>
    <w:qFormat/>
    <w:rsid w:val="00400B2F"/>
    <w:rPr>
      <w:b/>
      <w:bCs/>
      <w:i/>
      <w:iCs/>
      <w:color w:val="4F81BD" w:themeColor="accent1"/>
    </w:rPr>
  </w:style>
  <w:style w:type="paragraph" w:styleId="IntenseQuote">
    <w:name w:val="Intense Quote"/>
    <w:basedOn w:val="Normal"/>
    <w:next w:val="Normal"/>
    <w:link w:val="IntenseQuoteChar"/>
    <w:uiPriority w:val="30"/>
    <w:qFormat/>
    <w:rsid w:val="00400B2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400B2F"/>
    <w:rPr>
      <w:rFonts w:eastAsia="Times New Roman" w:cs="Times New Roman"/>
      <w:b/>
      <w:bCs/>
      <w:i/>
      <w:iCs/>
      <w:color w:val="4F81BD" w:themeColor="accent1"/>
      <w:szCs w:val="24"/>
      <w:lang w:val="en-US" w:eastAsia="de-DE"/>
    </w:rPr>
  </w:style>
  <w:style w:type="character" w:styleId="IntenseReference">
    <w:name w:val="Intense Reference"/>
    <w:basedOn w:val="DefaultParagraphFont"/>
    <w:uiPriority w:val="32"/>
    <w:qFormat/>
    <w:rsid w:val="00400B2F"/>
    <w:rPr>
      <w:b/>
      <w:bCs/>
      <w:smallCaps/>
      <w:color w:val="C0504D" w:themeColor="accent2"/>
      <w:spacing w:val="5"/>
      <w:u w:val="single"/>
    </w:rPr>
  </w:style>
  <w:style w:type="paragraph" w:styleId="ListParagraph">
    <w:name w:val="List Paragraph"/>
    <w:basedOn w:val="Normal"/>
    <w:uiPriority w:val="34"/>
    <w:qFormat/>
    <w:rsid w:val="00400B2F"/>
    <w:pPr>
      <w:contextualSpacing/>
    </w:pPr>
  </w:style>
  <w:style w:type="paragraph" w:styleId="NoSpacing">
    <w:name w:val="No Spacing"/>
    <w:link w:val="NoSpacingChar"/>
    <w:uiPriority w:val="1"/>
    <w:qFormat/>
    <w:rsid w:val="00400B2F"/>
    <w:pPr>
      <w:spacing w:after="0" w:line="240" w:lineRule="auto"/>
    </w:pPr>
    <w:rPr>
      <w:rFonts w:eastAsiaTheme="minorEastAsia"/>
      <w:lang w:val="en-US"/>
    </w:rPr>
  </w:style>
  <w:style w:type="character" w:styleId="PlaceholderText">
    <w:name w:val="Placeholder Text"/>
    <w:basedOn w:val="DefaultParagraphFont"/>
    <w:uiPriority w:val="99"/>
    <w:semiHidden/>
    <w:rsid w:val="00400B2F"/>
    <w:rPr>
      <w:color w:val="808080"/>
    </w:rPr>
  </w:style>
  <w:style w:type="paragraph" w:styleId="Quote">
    <w:name w:val="Quote"/>
    <w:basedOn w:val="Normal"/>
    <w:next w:val="Normal"/>
    <w:link w:val="QuoteChar"/>
    <w:uiPriority w:val="29"/>
    <w:qFormat/>
    <w:rsid w:val="00400B2F"/>
    <w:rPr>
      <w:i/>
      <w:iCs/>
    </w:rPr>
  </w:style>
  <w:style w:type="character" w:customStyle="1" w:styleId="QuoteChar">
    <w:name w:val="Quote Char"/>
    <w:basedOn w:val="DefaultParagraphFont"/>
    <w:link w:val="Quote"/>
    <w:uiPriority w:val="29"/>
    <w:rsid w:val="00400B2F"/>
    <w:rPr>
      <w:rFonts w:eastAsia="Times New Roman" w:cs="Times New Roman"/>
      <w:i/>
      <w:iCs/>
      <w:szCs w:val="24"/>
      <w:lang w:val="en-US" w:eastAsia="de-DE"/>
    </w:rPr>
  </w:style>
  <w:style w:type="character" w:styleId="Strong">
    <w:name w:val="Strong"/>
    <w:basedOn w:val="DefaultParagraphFont"/>
    <w:uiPriority w:val="22"/>
    <w:qFormat/>
    <w:rsid w:val="00400B2F"/>
    <w:rPr>
      <w:b/>
      <w:bCs/>
    </w:rPr>
  </w:style>
  <w:style w:type="paragraph" w:styleId="Subtitle">
    <w:name w:val="Subtitle"/>
    <w:basedOn w:val="Normal"/>
    <w:next w:val="Normal"/>
    <w:link w:val="SubtitleChar"/>
    <w:uiPriority w:val="11"/>
    <w:qFormat/>
    <w:rsid w:val="00400B2F"/>
    <w:pPr>
      <w:numPr>
        <w:ilvl w:val="1"/>
      </w:numPr>
      <w:ind w:left="720"/>
    </w:pPr>
    <w:rPr>
      <w:rFonts w:asciiTheme="majorHAnsi" w:eastAsiaTheme="majorEastAsia" w:hAnsiTheme="majorHAnsi" w:cstheme="majorBidi"/>
      <w:i/>
      <w:iCs/>
      <w:color w:val="4F81BD" w:themeColor="accent1"/>
      <w:spacing w:val="15"/>
      <w:sz w:val="24"/>
    </w:rPr>
  </w:style>
  <w:style w:type="character" w:customStyle="1" w:styleId="SubtitleChar">
    <w:name w:val="Subtitle Char"/>
    <w:basedOn w:val="DefaultParagraphFont"/>
    <w:link w:val="Subtitle"/>
    <w:uiPriority w:val="11"/>
    <w:rsid w:val="00400B2F"/>
    <w:rPr>
      <w:rFonts w:asciiTheme="majorHAnsi" w:eastAsiaTheme="majorEastAsia" w:hAnsiTheme="majorHAnsi" w:cstheme="majorBidi"/>
      <w:i/>
      <w:iCs/>
      <w:color w:val="4F81BD" w:themeColor="accent1"/>
      <w:spacing w:val="15"/>
      <w:sz w:val="24"/>
      <w:szCs w:val="24"/>
      <w:lang w:val="en-US" w:eastAsia="de-DE"/>
    </w:rPr>
  </w:style>
  <w:style w:type="character" w:styleId="SubtleEmphasis">
    <w:name w:val="Subtle Emphasis"/>
    <w:basedOn w:val="DefaultParagraphFont"/>
    <w:uiPriority w:val="19"/>
    <w:qFormat/>
    <w:rsid w:val="00400B2F"/>
    <w:rPr>
      <w:i/>
      <w:iCs/>
      <w:color w:val="808080" w:themeColor="text1" w:themeTint="7F"/>
    </w:rPr>
  </w:style>
  <w:style w:type="character" w:styleId="SubtleReference">
    <w:name w:val="Subtle Reference"/>
    <w:basedOn w:val="DefaultParagraphFont"/>
    <w:uiPriority w:val="31"/>
    <w:qFormat/>
    <w:rsid w:val="00400B2F"/>
    <w:rPr>
      <w:smallCaps/>
      <w:color w:val="C0504D" w:themeColor="accent2"/>
      <w:u w:val="single"/>
    </w:rPr>
  </w:style>
  <w:style w:type="paragraph" w:styleId="Title">
    <w:name w:val="Title"/>
    <w:basedOn w:val="Normal"/>
    <w:link w:val="TitleChar"/>
    <w:qFormat/>
    <w:rsid w:val="005D1A5D"/>
    <w:pPr>
      <w:spacing w:before="240" w:after="60"/>
      <w:jc w:val="center"/>
    </w:pPr>
    <w:rPr>
      <w:rFonts w:ascii="Open Sans ExtraBold" w:hAnsi="Open Sans ExtraBold" w:cs="Arial"/>
      <w:b/>
      <w:bCs/>
      <w:color w:val="007FC2"/>
      <w:kern w:val="28"/>
      <w:sz w:val="48"/>
      <w:szCs w:val="32"/>
    </w:rPr>
  </w:style>
  <w:style w:type="character" w:customStyle="1" w:styleId="TitleChar">
    <w:name w:val="Title Char"/>
    <w:basedOn w:val="DefaultParagraphFont"/>
    <w:link w:val="Title"/>
    <w:rsid w:val="005D1A5D"/>
    <w:rPr>
      <w:rFonts w:ascii="Open Sans ExtraBold" w:eastAsia="Times New Roman" w:hAnsi="Open Sans ExtraBold" w:cs="Arial"/>
      <w:b/>
      <w:bCs/>
      <w:color w:val="007FC2"/>
      <w:kern w:val="28"/>
      <w:sz w:val="48"/>
      <w:szCs w:val="32"/>
      <w:lang w:val="en-US" w:eastAsia="de-DE"/>
    </w:rPr>
  </w:style>
  <w:style w:type="paragraph" w:styleId="TOCHeading">
    <w:name w:val="TOC Heading"/>
    <w:basedOn w:val="Heading1"/>
    <w:next w:val="Normal"/>
    <w:uiPriority w:val="39"/>
    <w:qFormat/>
    <w:rsid w:val="00400B2F"/>
    <w:pPr>
      <w:keepLines/>
      <w:tabs>
        <w:tab w:val="clear" w:pos="4536"/>
        <w:tab w:val="clear" w:pos="9072"/>
      </w:tabs>
      <w:spacing w:before="480" w:line="276" w:lineRule="auto"/>
      <w:outlineLvl w:val="9"/>
    </w:pPr>
    <w:rPr>
      <w:rFonts w:ascii="Calibri" w:hAnsi="Calibri"/>
      <w:bCs/>
      <w:color w:val="365F91"/>
      <w:sz w:val="28"/>
      <w:szCs w:val="28"/>
      <w:lang w:eastAsia="en-US"/>
    </w:rPr>
  </w:style>
  <w:style w:type="paragraph" w:styleId="TOC1">
    <w:name w:val="toc 1"/>
    <w:basedOn w:val="Normal"/>
    <w:next w:val="Normal"/>
    <w:uiPriority w:val="39"/>
    <w:rsid w:val="00476CD1"/>
    <w:pPr>
      <w:spacing w:before="120" w:line="288" w:lineRule="auto"/>
      <w:ind w:left="1310" w:hanging="1310"/>
      <w:jc w:val="left"/>
    </w:pPr>
    <w:rPr>
      <w:b/>
      <w:szCs w:val="22"/>
    </w:rPr>
  </w:style>
  <w:style w:type="paragraph" w:styleId="TOC2">
    <w:name w:val="toc 2"/>
    <w:basedOn w:val="Normal"/>
    <w:next w:val="Normal"/>
    <w:uiPriority w:val="39"/>
    <w:rsid w:val="00400B2F"/>
    <w:pPr>
      <w:spacing w:before="120" w:after="0"/>
      <w:ind w:left="567"/>
      <w:jc w:val="left"/>
    </w:pPr>
    <w:rPr>
      <w:b/>
      <w:szCs w:val="22"/>
    </w:rPr>
  </w:style>
  <w:style w:type="paragraph" w:styleId="TOC3">
    <w:name w:val="toc 3"/>
    <w:basedOn w:val="Normal"/>
    <w:next w:val="Normal"/>
    <w:uiPriority w:val="39"/>
    <w:rsid w:val="00400B2F"/>
    <w:pPr>
      <w:spacing w:before="120" w:after="0"/>
      <w:ind w:left="1134"/>
      <w:jc w:val="left"/>
    </w:pPr>
    <w:rPr>
      <w:szCs w:val="22"/>
    </w:rPr>
  </w:style>
  <w:style w:type="paragraph" w:styleId="TOC4">
    <w:name w:val="toc 4"/>
    <w:basedOn w:val="Normal"/>
    <w:next w:val="Normal"/>
    <w:uiPriority w:val="39"/>
    <w:rsid w:val="00400B2F"/>
    <w:pPr>
      <w:spacing w:after="0"/>
      <w:ind w:left="1701"/>
    </w:pPr>
    <w:rPr>
      <w:szCs w:val="22"/>
    </w:rPr>
  </w:style>
  <w:style w:type="paragraph" w:styleId="TOC5">
    <w:name w:val="toc 5"/>
    <w:basedOn w:val="Normal"/>
    <w:next w:val="Normal"/>
    <w:uiPriority w:val="39"/>
    <w:rsid w:val="00400B2F"/>
    <w:pPr>
      <w:spacing w:after="0"/>
      <w:ind w:left="2268"/>
    </w:pPr>
    <w:rPr>
      <w:sz w:val="18"/>
      <w:szCs w:val="22"/>
    </w:rPr>
  </w:style>
  <w:style w:type="paragraph" w:styleId="TOC6">
    <w:name w:val="toc 6"/>
    <w:basedOn w:val="Normal"/>
    <w:next w:val="Normal"/>
    <w:uiPriority w:val="39"/>
    <w:rsid w:val="00400B2F"/>
    <w:pPr>
      <w:spacing w:after="0"/>
      <w:ind w:left="2835"/>
    </w:pPr>
    <w:rPr>
      <w:sz w:val="16"/>
      <w:szCs w:val="22"/>
    </w:rPr>
  </w:style>
  <w:style w:type="paragraph" w:styleId="TOC7">
    <w:name w:val="toc 7"/>
    <w:basedOn w:val="Normal"/>
    <w:next w:val="Normal"/>
    <w:uiPriority w:val="39"/>
    <w:rsid w:val="00400B2F"/>
    <w:pPr>
      <w:spacing w:after="0"/>
    </w:pPr>
    <w:rPr>
      <w:rFonts w:ascii="Cambria" w:hAnsi="Cambria"/>
      <w:szCs w:val="22"/>
    </w:rPr>
  </w:style>
  <w:style w:type="paragraph" w:styleId="TOC8">
    <w:name w:val="toc 8"/>
    <w:basedOn w:val="Normal"/>
    <w:next w:val="Normal"/>
    <w:uiPriority w:val="39"/>
    <w:rsid w:val="00400B2F"/>
    <w:pPr>
      <w:spacing w:after="0"/>
    </w:pPr>
    <w:rPr>
      <w:rFonts w:ascii="Cambria" w:hAnsi="Cambria"/>
      <w:szCs w:val="22"/>
    </w:rPr>
  </w:style>
  <w:style w:type="paragraph" w:styleId="TOC9">
    <w:name w:val="toc 9"/>
    <w:basedOn w:val="Normal"/>
    <w:next w:val="Normal"/>
    <w:uiPriority w:val="39"/>
    <w:rsid w:val="00400B2F"/>
    <w:pPr>
      <w:spacing w:after="0"/>
    </w:pPr>
    <w:rPr>
      <w:rFonts w:ascii="Cambria" w:hAnsi="Cambria"/>
      <w:szCs w:val="22"/>
    </w:rPr>
  </w:style>
  <w:style w:type="paragraph" w:styleId="Index1">
    <w:name w:val="index 1"/>
    <w:basedOn w:val="Normal"/>
    <w:next w:val="Normal"/>
    <w:autoRedefine/>
    <w:uiPriority w:val="99"/>
    <w:semiHidden/>
    <w:rsid w:val="00400B2F"/>
    <w:pPr>
      <w:spacing w:before="120" w:after="0"/>
      <w:ind w:left="221" w:hanging="221"/>
    </w:pPr>
  </w:style>
  <w:style w:type="paragraph" w:styleId="Index2">
    <w:name w:val="index 2"/>
    <w:basedOn w:val="Normal"/>
    <w:next w:val="Normal"/>
    <w:autoRedefine/>
    <w:semiHidden/>
    <w:rsid w:val="00400B2F"/>
    <w:pPr>
      <w:spacing w:after="0"/>
      <w:ind w:left="442" w:hanging="221"/>
    </w:pPr>
  </w:style>
  <w:style w:type="paragraph" w:styleId="Index3">
    <w:name w:val="index 3"/>
    <w:basedOn w:val="Normal"/>
    <w:next w:val="Normal"/>
    <w:autoRedefine/>
    <w:semiHidden/>
    <w:rsid w:val="00400B2F"/>
    <w:pPr>
      <w:ind w:left="660" w:hanging="220"/>
    </w:pPr>
  </w:style>
  <w:style w:type="paragraph" w:styleId="Index4">
    <w:name w:val="index 4"/>
    <w:basedOn w:val="Normal"/>
    <w:next w:val="Normal"/>
    <w:autoRedefine/>
    <w:semiHidden/>
    <w:rsid w:val="00400B2F"/>
    <w:pPr>
      <w:ind w:left="880" w:hanging="220"/>
    </w:pPr>
  </w:style>
  <w:style w:type="paragraph" w:styleId="Index5">
    <w:name w:val="index 5"/>
    <w:basedOn w:val="Normal"/>
    <w:next w:val="Normal"/>
    <w:autoRedefine/>
    <w:semiHidden/>
    <w:rsid w:val="00400B2F"/>
    <w:pPr>
      <w:ind w:left="1100" w:hanging="220"/>
    </w:pPr>
  </w:style>
  <w:style w:type="paragraph" w:styleId="Index6">
    <w:name w:val="index 6"/>
    <w:basedOn w:val="Normal"/>
    <w:next w:val="Normal"/>
    <w:autoRedefine/>
    <w:semiHidden/>
    <w:rsid w:val="00400B2F"/>
    <w:pPr>
      <w:ind w:left="1320" w:hanging="220"/>
    </w:pPr>
  </w:style>
  <w:style w:type="paragraph" w:styleId="Index7">
    <w:name w:val="index 7"/>
    <w:basedOn w:val="Normal"/>
    <w:next w:val="Normal"/>
    <w:autoRedefine/>
    <w:semiHidden/>
    <w:rsid w:val="00400B2F"/>
    <w:pPr>
      <w:ind w:left="1540" w:hanging="220"/>
    </w:pPr>
  </w:style>
  <w:style w:type="paragraph" w:styleId="Index8">
    <w:name w:val="index 8"/>
    <w:basedOn w:val="Normal"/>
    <w:next w:val="Normal"/>
    <w:autoRedefine/>
    <w:semiHidden/>
    <w:rsid w:val="00400B2F"/>
    <w:pPr>
      <w:ind w:left="1760" w:hanging="220"/>
    </w:pPr>
  </w:style>
  <w:style w:type="paragraph" w:styleId="Index9">
    <w:name w:val="index 9"/>
    <w:basedOn w:val="Normal"/>
    <w:next w:val="Normal"/>
    <w:autoRedefine/>
    <w:semiHidden/>
    <w:rsid w:val="00400B2F"/>
    <w:pPr>
      <w:ind w:left="1980" w:hanging="220"/>
    </w:pPr>
  </w:style>
  <w:style w:type="paragraph" w:customStyle="1" w:styleId="TableNormal0">
    <w:name w:val="TableNormal"/>
    <w:basedOn w:val="Normal"/>
    <w:qFormat/>
    <w:rsid w:val="00400B2F"/>
    <w:pPr>
      <w:spacing w:after="0"/>
      <w:jc w:val="left"/>
    </w:pPr>
  </w:style>
  <w:style w:type="paragraph" w:customStyle="1" w:styleId="TableHead">
    <w:name w:val="TableHead"/>
    <w:basedOn w:val="TableNormal0"/>
    <w:qFormat/>
    <w:rsid w:val="00400B2F"/>
    <w:rPr>
      <w:b/>
    </w:rPr>
  </w:style>
  <w:style w:type="numbering" w:styleId="1ai">
    <w:name w:val="Outline List 1"/>
    <w:basedOn w:val="NoList"/>
    <w:rsid w:val="00400B2F"/>
    <w:pPr>
      <w:numPr>
        <w:numId w:val="1"/>
      </w:numPr>
    </w:pPr>
  </w:style>
  <w:style w:type="paragraph" w:customStyle="1" w:styleId="CodeBlock">
    <w:name w:val="Code Block"/>
    <w:basedOn w:val="Normal"/>
    <w:rsid w:val="00400B2F"/>
    <w:pPr>
      <w:pBdr>
        <w:top w:val="single" w:sz="4" w:space="1" w:color="auto" w:shadow="1"/>
        <w:left w:val="single" w:sz="4" w:space="4" w:color="auto" w:shadow="1"/>
        <w:bottom w:val="single" w:sz="4" w:space="1" w:color="auto" w:shadow="1"/>
        <w:right w:val="single" w:sz="4" w:space="4" w:color="auto" w:shadow="1"/>
      </w:pBdr>
      <w:spacing w:after="0"/>
      <w:ind w:left="113" w:right="113"/>
    </w:pPr>
    <w:rPr>
      <w:rFonts w:ascii="Courier New" w:hAnsi="Courier New" w:cs="Courier New"/>
      <w:color w:val="000000"/>
      <w:szCs w:val="18"/>
      <w:lang w:val="en-GB"/>
    </w:rPr>
  </w:style>
  <w:style w:type="character" w:customStyle="1" w:styleId="Codeph">
    <w:name w:val="Codeph"/>
    <w:basedOn w:val="DefaultParagraphFont"/>
    <w:rsid w:val="00400B2F"/>
    <w:rPr>
      <w:rFonts w:ascii="Courier New" w:hAnsi="Courier New"/>
      <w:lang w:val="en-GB"/>
    </w:rPr>
  </w:style>
  <w:style w:type="paragraph" w:styleId="CommentSubject">
    <w:name w:val="annotation subject"/>
    <w:basedOn w:val="CommentText"/>
    <w:next w:val="CommentText"/>
    <w:link w:val="CommentSubjectChar"/>
    <w:rsid w:val="00400B2F"/>
    <w:rPr>
      <w:b/>
      <w:bCs/>
      <w:sz w:val="20"/>
      <w:szCs w:val="20"/>
    </w:rPr>
  </w:style>
  <w:style w:type="character" w:customStyle="1" w:styleId="CommentSubjectChar">
    <w:name w:val="Comment Subject Char"/>
    <w:basedOn w:val="CommentTextChar"/>
    <w:link w:val="CommentSubject"/>
    <w:rsid w:val="00400B2F"/>
    <w:rPr>
      <w:rFonts w:eastAsia="Times New Roman" w:cs="Times New Roman"/>
      <w:b/>
      <w:bCs/>
      <w:sz w:val="20"/>
      <w:szCs w:val="20"/>
      <w:lang w:val="en-US" w:eastAsia="de-DE"/>
    </w:rPr>
  </w:style>
  <w:style w:type="character" w:styleId="FootnoteReference">
    <w:name w:val="footnote reference"/>
    <w:basedOn w:val="DefaultParagraphFont"/>
    <w:rsid w:val="00400B2F"/>
    <w:rPr>
      <w:vertAlign w:val="superscript"/>
    </w:rPr>
  </w:style>
  <w:style w:type="paragraph" w:styleId="FootnoteText">
    <w:name w:val="footnote text"/>
    <w:basedOn w:val="Normal"/>
    <w:link w:val="FootnoteTextChar"/>
    <w:rsid w:val="00400B2F"/>
    <w:pPr>
      <w:keepLines/>
    </w:pPr>
    <w:rPr>
      <w:sz w:val="16"/>
      <w:szCs w:val="20"/>
    </w:rPr>
  </w:style>
  <w:style w:type="character" w:customStyle="1" w:styleId="FootnoteTextChar">
    <w:name w:val="Footnote Text Char"/>
    <w:basedOn w:val="DefaultParagraphFont"/>
    <w:link w:val="FootnoteText"/>
    <w:rsid w:val="00400B2F"/>
    <w:rPr>
      <w:rFonts w:eastAsia="Times New Roman" w:cs="Times New Roman"/>
      <w:sz w:val="16"/>
      <w:szCs w:val="20"/>
      <w:lang w:val="en-US" w:eastAsia="de-DE"/>
    </w:rPr>
  </w:style>
  <w:style w:type="paragraph" w:customStyle="1" w:styleId="HeaderAppendix">
    <w:name w:val="Header Appendix"/>
    <w:basedOn w:val="Heading1"/>
    <w:next w:val="Normal"/>
    <w:rsid w:val="00400B2F"/>
    <w:pPr>
      <w:ind w:left="360" w:hanging="360"/>
    </w:pPr>
  </w:style>
  <w:style w:type="paragraph" w:customStyle="1" w:styleId="HeaderTextAbove">
    <w:name w:val="Header Text Above"/>
    <w:basedOn w:val="Heading2"/>
    <w:next w:val="Normal"/>
    <w:rsid w:val="00400B2F"/>
  </w:style>
  <w:style w:type="paragraph" w:customStyle="1" w:styleId="HeaderTextBelow">
    <w:name w:val="Header Text Below"/>
    <w:basedOn w:val="Heading1"/>
    <w:next w:val="Normal"/>
    <w:rsid w:val="00400B2F"/>
  </w:style>
  <w:style w:type="paragraph" w:customStyle="1" w:styleId="HeaderTOC">
    <w:name w:val="Header TOC"/>
    <w:basedOn w:val="HeaderTextBelow"/>
    <w:next w:val="Normal"/>
    <w:rsid w:val="00400B2F"/>
    <w:pPr>
      <w:tabs>
        <w:tab w:val="clear" w:pos="9072"/>
        <w:tab w:val="right" w:leader="dot" w:pos="9062"/>
      </w:tabs>
    </w:pPr>
  </w:style>
  <w:style w:type="paragraph" w:styleId="HTMLPreformatted">
    <w:name w:val="HTML Preformatted"/>
    <w:basedOn w:val="Normal"/>
    <w:link w:val="HTMLPreformattedChar"/>
    <w:uiPriority w:val="99"/>
    <w:unhideWhenUsed/>
    <w:rsid w:val="00400B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Cs w:val="20"/>
      <w:lang w:eastAsia="en-US"/>
    </w:rPr>
  </w:style>
  <w:style w:type="character" w:customStyle="1" w:styleId="HTMLPreformattedChar">
    <w:name w:val="HTML Preformatted Char"/>
    <w:basedOn w:val="DefaultParagraphFont"/>
    <w:link w:val="HTMLPreformatted"/>
    <w:uiPriority w:val="99"/>
    <w:rsid w:val="00400B2F"/>
    <w:rPr>
      <w:rFonts w:ascii="Courier New" w:eastAsia="Times New Roman" w:hAnsi="Courier New" w:cs="Courier New"/>
      <w:szCs w:val="20"/>
      <w:lang w:val="en-US"/>
    </w:rPr>
  </w:style>
  <w:style w:type="character" w:styleId="HTMLSample">
    <w:name w:val="HTML Sample"/>
    <w:basedOn w:val="DefaultParagraphFont"/>
    <w:uiPriority w:val="99"/>
    <w:unhideWhenUsed/>
    <w:rsid w:val="00400B2F"/>
    <w:rPr>
      <w:rFonts w:ascii="Courier New" w:eastAsia="Times New Roman" w:hAnsi="Courier New" w:cs="Courier New"/>
    </w:rPr>
  </w:style>
  <w:style w:type="paragraph" w:customStyle="1" w:styleId="Hyperlink0spAfter9pt">
    <w:name w:val="Hyperlink 0spAfter 9pt"/>
    <w:basedOn w:val="Normal"/>
    <w:rsid w:val="00400B2F"/>
    <w:pPr>
      <w:framePr w:wrap="around" w:vAnchor="page" w:hAnchor="margin" w:y="3965"/>
      <w:spacing w:after="0"/>
      <w:suppressOverlap/>
    </w:pPr>
    <w:rPr>
      <w:rFonts w:cs="Arial"/>
      <w:color w:val="0000FF"/>
      <w:sz w:val="18"/>
      <w:u w:val="single"/>
    </w:rPr>
  </w:style>
  <w:style w:type="paragraph" w:styleId="IndexHeading">
    <w:name w:val="index heading"/>
    <w:basedOn w:val="Normal"/>
    <w:next w:val="Index1"/>
    <w:semiHidden/>
    <w:rsid w:val="00400B2F"/>
    <w:rPr>
      <w:rFonts w:cs="Arial"/>
      <w:b/>
      <w:bCs/>
    </w:rPr>
  </w:style>
  <w:style w:type="character" w:customStyle="1" w:styleId="keyword">
    <w:name w:val="keyword"/>
    <w:basedOn w:val="DefaultParagraphFont"/>
    <w:rsid w:val="00400B2F"/>
  </w:style>
  <w:style w:type="paragraph" w:customStyle="1" w:styleId="SideNote">
    <w:name w:val="Side Note"/>
    <w:basedOn w:val="Normal"/>
    <w:next w:val="Normal"/>
    <w:rsid w:val="00400B2F"/>
    <w:pPr>
      <w:pBdr>
        <w:top w:val="single" w:sz="12" w:space="1" w:color="009DDB"/>
      </w:pBdr>
      <w:spacing w:before="360" w:after="360"/>
      <w:ind w:left="567" w:hanging="567"/>
    </w:pPr>
    <w:rPr>
      <w:i/>
      <w:lang w:val="en-GB"/>
    </w:rPr>
  </w:style>
  <w:style w:type="paragraph" w:customStyle="1" w:styleId="MoreInfo">
    <w:name w:val="More Info"/>
    <w:basedOn w:val="SideNote"/>
    <w:next w:val="Normal"/>
    <w:rsid w:val="00400B2F"/>
  </w:style>
  <w:style w:type="character" w:customStyle="1" w:styleId="MoreInfoChar">
    <w:name w:val="More Info Char"/>
    <w:basedOn w:val="DefaultParagraphFont"/>
    <w:rsid w:val="00400B2F"/>
    <w:rPr>
      <w:rFonts w:ascii="Arial" w:hAnsi="Arial"/>
      <w:i/>
      <w:sz w:val="22"/>
      <w:szCs w:val="24"/>
      <w:lang w:val="en-GB" w:eastAsia="de-DE"/>
    </w:rPr>
  </w:style>
  <w:style w:type="paragraph" w:customStyle="1" w:styleId="Mouse-Click">
    <w:name w:val="Mouse-Click"/>
    <w:basedOn w:val="Normal"/>
    <w:rsid w:val="00400B2F"/>
    <w:rPr>
      <w:b/>
      <w:i/>
      <w:color w:val="808080"/>
    </w:rPr>
  </w:style>
  <w:style w:type="paragraph" w:customStyle="1" w:styleId="NormalBlue">
    <w:name w:val="Normal Blue"/>
    <w:basedOn w:val="Normal"/>
    <w:rsid w:val="00400B2F"/>
    <w:rPr>
      <w:color w:val="1F497D"/>
      <w:lang w:val="en-GB"/>
    </w:rPr>
  </w:style>
  <w:style w:type="paragraph" w:customStyle="1" w:styleId="NormalBold">
    <w:name w:val="Normal Bold"/>
    <w:basedOn w:val="Normal"/>
    <w:next w:val="Normal"/>
    <w:rsid w:val="00400B2F"/>
    <w:rPr>
      <w:b/>
      <w:bCs/>
    </w:rPr>
  </w:style>
  <w:style w:type="paragraph" w:customStyle="1" w:styleId="NormalBoldItalics">
    <w:name w:val="Normal Bold Italics"/>
    <w:basedOn w:val="Normal"/>
    <w:qFormat/>
    <w:rsid w:val="00400B2F"/>
    <w:rPr>
      <w:b/>
      <w:i/>
    </w:rPr>
  </w:style>
  <w:style w:type="paragraph" w:customStyle="1" w:styleId="NormalCentered">
    <w:name w:val="Normal Centered"/>
    <w:basedOn w:val="Normal"/>
    <w:rsid w:val="00400B2F"/>
    <w:pPr>
      <w:jc w:val="center"/>
    </w:pPr>
  </w:style>
  <w:style w:type="paragraph" w:customStyle="1" w:styleId="NormalGrey">
    <w:name w:val="Normal Grey"/>
    <w:basedOn w:val="NormalBlue"/>
    <w:rsid w:val="00400B2F"/>
    <w:rPr>
      <w:color w:val="808080"/>
    </w:rPr>
  </w:style>
  <w:style w:type="paragraph" w:styleId="NormalIndent">
    <w:name w:val="Normal Indent"/>
    <w:basedOn w:val="Normal"/>
    <w:semiHidden/>
    <w:rsid w:val="00400B2F"/>
    <w:pPr>
      <w:ind w:left="708"/>
    </w:pPr>
  </w:style>
  <w:style w:type="paragraph" w:customStyle="1" w:styleId="NormalItalics">
    <w:name w:val="Normal Italics"/>
    <w:basedOn w:val="Normal"/>
    <w:next w:val="Normal"/>
    <w:rsid w:val="00400B2F"/>
    <w:rPr>
      <w:i/>
      <w:lang w:val="en-GB"/>
    </w:rPr>
  </w:style>
  <w:style w:type="paragraph" w:customStyle="1" w:styleId="NormalUnderlined">
    <w:name w:val="Normal Underlined"/>
    <w:basedOn w:val="Normal"/>
    <w:qFormat/>
    <w:rsid w:val="00400B2F"/>
    <w:rPr>
      <w:u w:val="single"/>
    </w:rPr>
  </w:style>
  <w:style w:type="paragraph" w:customStyle="1" w:styleId="NormalYelloBoxBold">
    <w:name w:val="Normal Yello Box Bold"/>
    <w:basedOn w:val="Normal"/>
    <w:semiHidden/>
    <w:rsid w:val="00400B2F"/>
    <w:pPr>
      <w:ind w:left="150"/>
    </w:pPr>
  </w:style>
  <w:style w:type="paragraph" w:customStyle="1" w:styleId="NormalYellowBox">
    <w:name w:val="Normal Yellow Box"/>
    <w:basedOn w:val="Normal"/>
    <w:semiHidden/>
    <w:rsid w:val="00400B2F"/>
    <w:pPr>
      <w:ind w:left="150"/>
    </w:pPr>
  </w:style>
  <w:style w:type="paragraph" w:customStyle="1" w:styleId="OrderedList">
    <w:name w:val="Ordered List"/>
    <w:basedOn w:val="Normal"/>
    <w:qFormat/>
    <w:rsid w:val="00400B2F"/>
  </w:style>
  <w:style w:type="paragraph" w:customStyle="1" w:styleId="QuoteBlock">
    <w:name w:val="Quote Block"/>
    <w:basedOn w:val="Normal"/>
    <w:rsid w:val="00400B2F"/>
    <w:pPr>
      <w:ind w:left="720" w:right="720"/>
    </w:pPr>
    <w:rPr>
      <w:i/>
    </w:rPr>
  </w:style>
  <w:style w:type="paragraph" w:customStyle="1" w:styleId="QuotePhrase">
    <w:name w:val="QuotePhrase"/>
    <w:basedOn w:val="Normal"/>
    <w:rsid w:val="00400B2F"/>
    <w:rPr>
      <w:i/>
    </w:rPr>
  </w:style>
  <w:style w:type="paragraph" w:customStyle="1" w:styleId="Response">
    <w:name w:val="Response"/>
    <w:basedOn w:val="Normal"/>
    <w:rsid w:val="00400B2F"/>
    <w:pPr>
      <w:tabs>
        <w:tab w:val="num" w:pos="720"/>
      </w:tabs>
      <w:ind w:left="720" w:hanging="360"/>
    </w:pPr>
  </w:style>
  <w:style w:type="paragraph" w:customStyle="1" w:styleId="TaskDiscussion">
    <w:name w:val="Task (Discussion)"/>
    <w:basedOn w:val="Normal"/>
    <w:qFormat/>
    <w:rsid w:val="00400B2F"/>
    <w:pPr>
      <w:framePr w:hSpace="181" w:vSpace="181" w:wrap="notBeside" w:vAnchor="text" w:hAnchor="text" w:y="1"/>
      <w:pBdr>
        <w:top w:val="single" w:sz="12" w:space="1" w:color="000000" w:shadow="1"/>
        <w:left w:val="single" w:sz="12" w:space="4" w:color="000000" w:shadow="1"/>
        <w:bottom w:val="single" w:sz="12" w:space="1" w:color="000000" w:shadow="1"/>
        <w:right w:val="single" w:sz="12" w:space="4" w:color="000000" w:shadow="1"/>
      </w:pBdr>
      <w:tabs>
        <w:tab w:val="num" w:pos="340"/>
      </w:tabs>
      <w:ind w:left="340" w:hanging="340"/>
    </w:pPr>
  </w:style>
  <w:style w:type="paragraph" w:customStyle="1" w:styleId="TaskExercise">
    <w:name w:val="Task (Exercise)"/>
    <w:qFormat/>
    <w:rsid w:val="00400B2F"/>
    <w:pPr>
      <w:keepNext/>
      <w:keepLines/>
      <w:framePr w:hSpace="181" w:vSpace="181" w:wrap="notBeside" w:vAnchor="text" w:hAnchor="text" w:y="1" w:anchorLock="1"/>
      <w:pBdr>
        <w:top w:val="single" w:sz="12" w:space="1" w:color="000000" w:shadow="1"/>
        <w:left w:val="single" w:sz="12" w:space="4" w:color="000000" w:shadow="1"/>
        <w:bottom w:val="single" w:sz="12" w:space="1" w:color="000000" w:shadow="1"/>
        <w:right w:val="single" w:sz="12" w:space="4" w:color="000000" w:shadow="1"/>
      </w:pBdr>
      <w:tabs>
        <w:tab w:val="num" w:pos="284"/>
      </w:tabs>
      <w:spacing w:after="120" w:line="240" w:lineRule="auto"/>
      <w:ind w:left="397" w:hanging="397"/>
    </w:pPr>
    <w:rPr>
      <w:rFonts w:ascii="Arial" w:eastAsia="Times New Roman" w:hAnsi="Arial" w:cs="Times New Roman"/>
      <w:szCs w:val="24"/>
      <w:lang w:val="en-US" w:eastAsia="de-DE"/>
    </w:rPr>
  </w:style>
  <w:style w:type="paragraph" w:customStyle="1" w:styleId="TOC">
    <w:name w:val="TOC"/>
    <w:basedOn w:val="Heading1"/>
    <w:next w:val="Normal"/>
    <w:semiHidden/>
    <w:rsid w:val="00400B2F"/>
  </w:style>
  <w:style w:type="paragraph" w:customStyle="1" w:styleId="ChapterHeading">
    <w:name w:val="Chapter Heading"/>
    <w:basedOn w:val="Normal"/>
    <w:qFormat/>
    <w:rsid w:val="00400B2F"/>
    <w:pPr>
      <w:keepNext/>
      <w:pBdr>
        <w:top w:val="single" w:sz="4" w:space="1" w:color="auto"/>
      </w:pBdr>
      <w:spacing w:after="200" w:line="276" w:lineRule="auto"/>
      <w:jc w:val="right"/>
    </w:pPr>
    <w:rPr>
      <w:rFonts w:eastAsia="Calibri"/>
      <w:b/>
      <w:sz w:val="36"/>
      <w:szCs w:val="22"/>
      <w:lang w:eastAsia="en-US"/>
    </w:rPr>
  </w:style>
  <w:style w:type="paragraph" w:customStyle="1" w:styleId="DITA4-Category">
    <w:name w:val="DITA 4 - Category"/>
    <w:basedOn w:val="Normal"/>
    <w:qFormat/>
    <w:rsid w:val="00400B2F"/>
    <w:pPr>
      <w:keepNext/>
      <w:spacing w:after="0" w:line="276" w:lineRule="auto"/>
    </w:pPr>
    <w:rPr>
      <w:rFonts w:eastAsia="Calibri"/>
      <w:color w:val="6DB122"/>
      <w:szCs w:val="22"/>
      <w:lang w:eastAsia="en-US"/>
    </w:rPr>
  </w:style>
  <w:style w:type="paragraph" w:customStyle="1" w:styleId="Heading1-notTOC">
    <w:name w:val="Heading 1 - not TOC"/>
    <w:basedOn w:val="Heading1"/>
    <w:next w:val="Normal"/>
    <w:autoRedefine/>
    <w:qFormat/>
    <w:rsid w:val="00400B2F"/>
    <w:pPr>
      <w:keepLines/>
      <w:pBdr>
        <w:top w:val="single" w:sz="18" w:space="1" w:color="808080" w:themeColor="background1" w:themeShade="80"/>
      </w:pBdr>
      <w:tabs>
        <w:tab w:val="clear" w:pos="4536"/>
        <w:tab w:val="clear" w:pos="9072"/>
      </w:tabs>
      <w:spacing w:before="480"/>
      <w:outlineLvl w:val="9"/>
    </w:pPr>
    <w:rPr>
      <w:rFonts w:cstheme="majorBidi"/>
      <w:bCs/>
      <w:szCs w:val="28"/>
      <w:lang w:val="en-CA" w:eastAsia="en-CA"/>
    </w:rPr>
  </w:style>
  <w:style w:type="paragraph" w:customStyle="1" w:styleId="NormalNoIndent">
    <w:name w:val="NormalNoIndent"/>
    <w:basedOn w:val="Normal"/>
    <w:qFormat/>
    <w:rsid w:val="00400B2F"/>
    <w:rPr>
      <w:rFonts w:ascii="Arial" w:eastAsiaTheme="minorEastAsia" w:hAnsi="Arial" w:cstheme="minorBidi"/>
      <w:color w:val="000000" w:themeColor="text1"/>
      <w:szCs w:val="22"/>
      <w:lang w:eastAsia="en-US"/>
    </w:rPr>
  </w:style>
  <w:style w:type="paragraph" w:customStyle="1" w:styleId="Appendix1">
    <w:name w:val="Appendix1"/>
    <w:basedOn w:val="Heading1"/>
    <w:next w:val="Normal"/>
    <w:qFormat/>
    <w:rsid w:val="00400B2F"/>
    <w:pPr>
      <w:numPr>
        <w:numId w:val="2"/>
      </w:numPr>
      <w:tabs>
        <w:tab w:val="clear" w:pos="4536"/>
        <w:tab w:val="clear" w:pos="9072"/>
      </w:tabs>
    </w:pPr>
  </w:style>
  <w:style w:type="paragraph" w:customStyle="1" w:styleId="NoTocHeading1">
    <w:name w:val="NoTocHeading1"/>
    <w:basedOn w:val="Heading1"/>
    <w:next w:val="Normal"/>
    <w:qFormat/>
    <w:rsid w:val="00400B2F"/>
    <w:pPr>
      <w:outlineLvl w:val="9"/>
    </w:pPr>
  </w:style>
  <w:style w:type="paragraph" w:customStyle="1" w:styleId="NoTocHeading2">
    <w:name w:val="NoTocHeading2"/>
    <w:basedOn w:val="Heading2"/>
    <w:next w:val="Normal"/>
    <w:qFormat/>
    <w:rsid w:val="00400B2F"/>
    <w:pPr>
      <w:outlineLvl w:val="9"/>
    </w:pPr>
  </w:style>
  <w:style w:type="paragraph" w:customStyle="1" w:styleId="NoTocHeading3">
    <w:name w:val="NoTocHeading3"/>
    <w:basedOn w:val="Heading3"/>
    <w:next w:val="Normal"/>
    <w:qFormat/>
    <w:rsid w:val="00400B2F"/>
    <w:pPr>
      <w:outlineLvl w:val="9"/>
    </w:pPr>
  </w:style>
  <w:style w:type="paragraph" w:customStyle="1" w:styleId="NoTocHeading4">
    <w:name w:val="NoTocHeading4"/>
    <w:basedOn w:val="Heading4"/>
    <w:next w:val="Normal"/>
    <w:qFormat/>
    <w:rsid w:val="00400B2F"/>
    <w:pPr>
      <w:outlineLvl w:val="9"/>
    </w:pPr>
  </w:style>
  <w:style w:type="paragraph" w:customStyle="1" w:styleId="NoTocHeading5">
    <w:name w:val="NoTocHeading5"/>
    <w:basedOn w:val="Heading5"/>
    <w:next w:val="Normal"/>
    <w:qFormat/>
    <w:rsid w:val="00400B2F"/>
    <w:pPr>
      <w:outlineLvl w:val="9"/>
    </w:pPr>
  </w:style>
  <w:style w:type="paragraph" w:customStyle="1" w:styleId="NoTocHeading6">
    <w:name w:val="NoTocHeading6"/>
    <w:basedOn w:val="Heading6"/>
    <w:next w:val="Normal"/>
    <w:qFormat/>
    <w:rsid w:val="00400B2F"/>
    <w:pPr>
      <w:outlineLvl w:val="9"/>
    </w:pPr>
  </w:style>
  <w:style w:type="paragraph" w:customStyle="1" w:styleId="NoTocHeading7">
    <w:name w:val="NoTocHeading7"/>
    <w:basedOn w:val="Heading7"/>
    <w:next w:val="Normal"/>
    <w:qFormat/>
    <w:rsid w:val="00400B2F"/>
    <w:pPr>
      <w:outlineLvl w:val="9"/>
    </w:pPr>
  </w:style>
  <w:style w:type="paragraph" w:customStyle="1" w:styleId="NoTocHeading8">
    <w:name w:val="NoTocHeading8"/>
    <w:basedOn w:val="Heading8"/>
    <w:next w:val="Normal"/>
    <w:qFormat/>
    <w:rsid w:val="00400B2F"/>
    <w:pPr>
      <w:outlineLvl w:val="9"/>
    </w:pPr>
  </w:style>
  <w:style w:type="paragraph" w:customStyle="1" w:styleId="NoTocHeading9">
    <w:name w:val="NoTocHeading9"/>
    <w:basedOn w:val="Heading9"/>
    <w:next w:val="Normal"/>
    <w:qFormat/>
    <w:rsid w:val="00400B2F"/>
    <w:pPr>
      <w:outlineLvl w:val="9"/>
    </w:pPr>
  </w:style>
  <w:style w:type="character" w:customStyle="1" w:styleId="instructionalTextGreenChar">
    <w:name w:val="instructionalTextGreenChar"/>
    <w:basedOn w:val="DefaultParagraphFont"/>
    <w:uiPriority w:val="1"/>
    <w:qFormat/>
    <w:rsid w:val="00400B2F"/>
    <w:rPr>
      <w:color w:val="00B050"/>
    </w:rPr>
  </w:style>
  <w:style w:type="character" w:customStyle="1" w:styleId="optionalTextBlueChar">
    <w:name w:val="optionalTextBlueChar"/>
    <w:basedOn w:val="DefaultParagraphFont"/>
    <w:uiPriority w:val="1"/>
    <w:qFormat/>
    <w:rsid w:val="00400B2F"/>
    <w:rPr>
      <w:color w:val="0070C0"/>
    </w:rPr>
  </w:style>
  <w:style w:type="character" w:customStyle="1" w:styleId="optionalTextRedChar">
    <w:name w:val="optionalTextRedChar"/>
    <w:basedOn w:val="DefaultParagraphFont"/>
    <w:uiPriority w:val="1"/>
    <w:qFormat/>
    <w:rsid w:val="00400B2F"/>
    <w:rPr>
      <w:color w:val="FF0000"/>
    </w:rPr>
  </w:style>
  <w:style w:type="paragraph" w:customStyle="1" w:styleId="TableCaption">
    <w:name w:val="TableCaption"/>
    <w:basedOn w:val="Caption"/>
    <w:qFormat/>
    <w:rsid w:val="00400B2F"/>
    <w:pPr>
      <w:spacing w:after="120"/>
      <w:jc w:val="center"/>
    </w:pPr>
    <w:rPr>
      <w:rFonts w:ascii="Arial" w:eastAsiaTheme="minorEastAsia" w:hAnsi="Arial" w:cstheme="minorBidi"/>
      <w:color w:val="auto"/>
      <w:lang w:eastAsia="en-US"/>
    </w:rPr>
  </w:style>
  <w:style w:type="paragraph" w:customStyle="1" w:styleId="bullet">
    <w:name w:val="bullet"/>
    <w:basedOn w:val="Normal"/>
    <w:qFormat/>
    <w:rsid w:val="00400B2F"/>
    <w:pPr>
      <w:jc w:val="left"/>
    </w:pPr>
  </w:style>
  <w:style w:type="paragraph" w:customStyle="1" w:styleId="bullet0">
    <w:name w:val="bullet0"/>
    <w:basedOn w:val="Normal"/>
    <w:qFormat/>
    <w:rsid w:val="00400B2F"/>
    <w:pPr>
      <w:numPr>
        <w:numId w:val="3"/>
      </w:numPr>
    </w:pPr>
  </w:style>
  <w:style w:type="paragraph" w:customStyle="1" w:styleId="bullet1">
    <w:name w:val="bullet1"/>
    <w:basedOn w:val="bullet0"/>
    <w:qFormat/>
    <w:rsid w:val="00400B2F"/>
    <w:pPr>
      <w:numPr>
        <w:numId w:val="4"/>
      </w:numPr>
    </w:pPr>
  </w:style>
  <w:style w:type="paragraph" w:customStyle="1" w:styleId="bullet2">
    <w:name w:val="bullet2"/>
    <w:basedOn w:val="bullet1"/>
    <w:qFormat/>
    <w:rsid w:val="00400B2F"/>
    <w:pPr>
      <w:numPr>
        <w:numId w:val="5"/>
      </w:numPr>
    </w:pPr>
  </w:style>
  <w:style w:type="paragraph" w:customStyle="1" w:styleId="bullet3">
    <w:name w:val="bullet3"/>
    <w:basedOn w:val="bullet2"/>
    <w:qFormat/>
    <w:rsid w:val="00400B2F"/>
    <w:pPr>
      <w:numPr>
        <w:numId w:val="6"/>
      </w:numPr>
    </w:pPr>
  </w:style>
  <w:style w:type="paragraph" w:customStyle="1" w:styleId="bullet4">
    <w:name w:val="bullet4"/>
    <w:basedOn w:val="bullet3"/>
    <w:qFormat/>
    <w:rsid w:val="00400B2F"/>
    <w:pPr>
      <w:numPr>
        <w:numId w:val="7"/>
      </w:numPr>
    </w:pPr>
  </w:style>
  <w:style w:type="paragraph" w:customStyle="1" w:styleId="bullet5">
    <w:name w:val="bullet5"/>
    <w:basedOn w:val="bullet4"/>
    <w:qFormat/>
    <w:rsid w:val="00400B2F"/>
    <w:pPr>
      <w:numPr>
        <w:numId w:val="8"/>
      </w:numPr>
    </w:pPr>
  </w:style>
  <w:style w:type="paragraph" w:customStyle="1" w:styleId="bullet6">
    <w:name w:val="bullet6"/>
    <w:basedOn w:val="bullet5"/>
    <w:qFormat/>
    <w:rsid w:val="00400B2F"/>
    <w:pPr>
      <w:numPr>
        <w:numId w:val="9"/>
      </w:numPr>
    </w:pPr>
  </w:style>
  <w:style w:type="paragraph" w:customStyle="1" w:styleId="ListLevel1">
    <w:name w:val="ListLevel1"/>
    <w:basedOn w:val="ListLevel0"/>
    <w:qFormat/>
    <w:rsid w:val="00622D15"/>
    <w:pPr>
      <w:ind w:left="1134"/>
    </w:pPr>
  </w:style>
  <w:style w:type="paragraph" w:customStyle="1" w:styleId="ListLevel2">
    <w:name w:val="ListLevel2"/>
    <w:basedOn w:val="ListLevel1"/>
    <w:qFormat/>
    <w:rsid w:val="00400B2F"/>
    <w:pPr>
      <w:ind w:left="1701"/>
    </w:pPr>
  </w:style>
  <w:style w:type="paragraph" w:customStyle="1" w:styleId="ListLevel3">
    <w:name w:val="ListLevel3"/>
    <w:basedOn w:val="ListLevel2"/>
    <w:qFormat/>
    <w:rsid w:val="00400B2F"/>
    <w:pPr>
      <w:ind w:left="2268"/>
    </w:pPr>
  </w:style>
  <w:style w:type="paragraph" w:customStyle="1" w:styleId="ListLevel4">
    <w:name w:val="ListLevel4"/>
    <w:basedOn w:val="ListLevel3"/>
    <w:qFormat/>
    <w:rsid w:val="004A4BF0"/>
    <w:pPr>
      <w:ind w:left="2835"/>
    </w:pPr>
  </w:style>
  <w:style w:type="paragraph" w:customStyle="1" w:styleId="ListLevel5">
    <w:name w:val="ListLevel5"/>
    <w:basedOn w:val="ListLevel4"/>
    <w:qFormat/>
    <w:rsid w:val="00400B2F"/>
    <w:pPr>
      <w:ind w:left="3402"/>
    </w:pPr>
  </w:style>
  <w:style w:type="paragraph" w:customStyle="1" w:styleId="ListLevel6">
    <w:name w:val="ListLevel6"/>
    <w:basedOn w:val="ListLevel5"/>
    <w:qFormat/>
    <w:rsid w:val="00400B2F"/>
    <w:pPr>
      <w:ind w:left="3969"/>
    </w:pPr>
  </w:style>
  <w:style w:type="paragraph" w:customStyle="1" w:styleId="Heading1IR">
    <w:name w:val="Heading 1 IR"/>
    <w:basedOn w:val="Heading4"/>
    <w:next w:val="Normal"/>
    <w:qFormat/>
    <w:rsid w:val="00400B2F"/>
    <w:pPr>
      <w:shd w:val="clear" w:color="auto" w:fill="007FC2"/>
      <w:outlineLvl w:val="0"/>
    </w:pPr>
    <w:rPr>
      <w:smallCaps/>
      <w:color w:val="FFFFFF" w:themeColor="background1"/>
      <w:szCs w:val="32"/>
    </w:rPr>
  </w:style>
  <w:style w:type="paragraph" w:customStyle="1" w:styleId="Heading1AMC">
    <w:name w:val="Heading 1 AMC"/>
    <w:basedOn w:val="Heading5"/>
    <w:next w:val="Normal"/>
    <w:qFormat/>
    <w:rsid w:val="00400B2F"/>
    <w:pPr>
      <w:shd w:val="clear" w:color="auto" w:fill="FBBC39"/>
      <w:spacing w:before="360" w:after="0"/>
      <w:jc w:val="left"/>
      <w:outlineLvl w:val="0"/>
    </w:pPr>
    <w:rPr>
      <w:color w:val="FFFFFF" w:themeColor="background1"/>
      <w:sz w:val="32"/>
      <w:u w:val="none"/>
      <w:lang w:val="en-GB"/>
    </w:rPr>
  </w:style>
  <w:style w:type="paragraph" w:customStyle="1" w:styleId="Heading1CR">
    <w:name w:val="Heading 1 CR"/>
    <w:basedOn w:val="Heading2"/>
    <w:next w:val="Normal"/>
    <w:qFormat/>
    <w:rsid w:val="00D129AF"/>
    <w:pPr>
      <w:shd w:val="clear" w:color="auto" w:fill="FFFFFF" w:themeFill="background1"/>
      <w:spacing w:after="0"/>
      <w:outlineLvl w:val="0"/>
    </w:pPr>
    <w:rPr>
      <w:i/>
      <w:smallCaps/>
      <w:color w:val="005691"/>
      <w:sz w:val="32"/>
      <w:u w:val="single"/>
    </w:rPr>
  </w:style>
  <w:style w:type="paragraph" w:customStyle="1" w:styleId="Heading1GM">
    <w:name w:val="Heading 1 GM"/>
    <w:basedOn w:val="Heading5"/>
    <w:next w:val="Normal"/>
    <w:qFormat/>
    <w:rsid w:val="00400B2F"/>
    <w:pPr>
      <w:shd w:val="clear" w:color="auto" w:fill="16CC7F"/>
      <w:spacing w:before="360" w:after="0"/>
      <w:jc w:val="left"/>
      <w:outlineLvl w:val="0"/>
    </w:pPr>
    <w:rPr>
      <w:color w:val="FFFFFF" w:themeColor="background1"/>
      <w:sz w:val="32"/>
      <w:u w:val="none"/>
    </w:rPr>
  </w:style>
  <w:style w:type="paragraph" w:customStyle="1" w:styleId="ListLevel0">
    <w:name w:val="ListLevel0"/>
    <w:basedOn w:val="Normal"/>
    <w:rsid w:val="00400B2F"/>
    <w:pPr>
      <w:tabs>
        <w:tab w:val="left" w:pos="567"/>
      </w:tabs>
      <w:ind w:left="567" w:hanging="567"/>
    </w:pPr>
  </w:style>
  <w:style w:type="paragraph" w:customStyle="1" w:styleId="Normal0">
    <w:name w:val="Normal0"/>
    <w:basedOn w:val="Normal"/>
    <w:qFormat/>
    <w:rsid w:val="00400B2F"/>
  </w:style>
  <w:style w:type="paragraph" w:customStyle="1" w:styleId="Normal1">
    <w:name w:val="Normal1"/>
    <w:basedOn w:val="Normal"/>
    <w:qFormat/>
    <w:rsid w:val="00400B2F"/>
    <w:pPr>
      <w:ind w:left="567"/>
    </w:pPr>
  </w:style>
  <w:style w:type="paragraph" w:customStyle="1" w:styleId="Normal2">
    <w:name w:val="Normal2"/>
    <w:basedOn w:val="Normal"/>
    <w:qFormat/>
    <w:rsid w:val="00400B2F"/>
    <w:pPr>
      <w:ind w:left="1134"/>
    </w:pPr>
  </w:style>
  <w:style w:type="paragraph" w:customStyle="1" w:styleId="Normal3">
    <w:name w:val="Normal3"/>
    <w:basedOn w:val="ListLevel3"/>
    <w:qFormat/>
    <w:rsid w:val="00400B2F"/>
    <w:pPr>
      <w:ind w:left="1701" w:firstLine="0"/>
    </w:pPr>
  </w:style>
  <w:style w:type="paragraph" w:customStyle="1" w:styleId="Normal4">
    <w:name w:val="Normal4"/>
    <w:basedOn w:val="ListLevel4"/>
    <w:qFormat/>
    <w:rsid w:val="00400B2F"/>
    <w:pPr>
      <w:ind w:left="2268" w:firstLine="0"/>
    </w:pPr>
  </w:style>
  <w:style w:type="paragraph" w:customStyle="1" w:styleId="Normal5">
    <w:name w:val="Normal5"/>
    <w:basedOn w:val="ListLevel5"/>
    <w:qFormat/>
    <w:rsid w:val="00400B2F"/>
    <w:pPr>
      <w:ind w:left="2835" w:firstLine="0"/>
    </w:pPr>
  </w:style>
  <w:style w:type="paragraph" w:customStyle="1" w:styleId="Normal6">
    <w:name w:val="Normal6"/>
    <w:basedOn w:val="ListLevel6"/>
    <w:qFormat/>
    <w:rsid w:val="00400B2F"/>
    <w:pPr>
      <w:ind w:left="3402" w:firstLine="0"/>
    </w:pPr>
  </w:style>
  <w:style w:type="paragraph" w:customStyle="1" w:styleId="Dxshortdesc">
    <w:name w:val="Dx_shortdesc"/>
    <w:basedOn w:val="Normal"/>
    <w:next w:val="Normal"/>
    <w:qFormat/>
    <w:rsid w:val="00400B2F"/>
    <w:pPr>
      <w:keepNext/>
      <w:jc w:val="right"/>
    </w:pPr>
    <w:rPr>
      <w:i/>
      <w:sz w:val="14"/>
      <w:szCs w:val="101"/>
    </w:rPr>
  </w:style>
  <w:style w:type="paragraph" w:customStyle="1" w:styleId="Heading1IRsubrule">
    <w:name w:val="Heading 1 IRsubrule"/>
    <w:basedOn w:val="Heading5"/>
    <w:next w:val="Normal"/>
    <w:qFormat/>
    <w:rsid w:val="00400B2F"/>
    <w:pPr>
      <w:shd w:val="clear" w:color="auto" w:fill="007FC2"/>
      <w:outlineLvl w:val="0"/>
    </w:pPr>
    <w:rPr>
      <w:color w:val="FFFFFF" w:themeColor="background1"/>
      <w:sz w:val="32"/>
      <w:u w:val="none"/>
    </w:rPr>
  </w:style>
  <w:style w:type="paragraph" w:customStyle="1" w:styleId="Heading1OrgManual">
    <w:name w:val="Heading 1 OrgManual"/>
    <w:basedOn w:val="Normal"/>
    <w:next w:val="Normal"/>
    <w:qFormat/>
    <w:rsid w:val="00400B2F"/>
    <w:rPr>
      <w:b/>
    </w:rPr>
  </w:style>
  <w:style w:type="paragraph" w:customStyle="1" w:styleId="Heading2OrgManual">
    <w:name w:val="Heading 2 OrgManual"/>
    <w:basedOn w:val="Heading1OrgManual"/>
    <w:next w:val="Normal"/>
    <w:qFormat/>
    <w:rsid w:val="00400B2F"/>
    <w:pPr>
      <w:jc w:val="left"/>
    </w:pPr>
  </w:style>
  <w:style w:type="paragraph" w:customStyle="1" w:styleId="MapTitle">
    <w:name w:val="MapTitle"/>
    <w:basedOn w:val="Heading1-notTOC"/>
    <w:rsid w:val="00400B2F"/>
    <w:pPr>
      <w:keepNext w:val="0"/>
      <w:keepLines w:val="0"/>
      <w:widowControl w:val="0"/>
      <w:pBdr>
        <w:top w:val="none" w:sz="0" w:space="0" w:color="auto"/>
      </w:pBdr>
      <w:spacing w:before="0"/>
    </w:pPr>
    <w:rPr>
      <w:szCs w:val="22"/>
    </w:rPr>
  </w:style>
  <w:style w:type="paragraph" w:customStyle="1" w:styleId="HEADERCHAPTER1">
    <w:name w:val="HEADER CHAPTER 1"/>
    <w:basedOn w:val="Normal"/>
    <w:semiHidden/>
    <w:rsid w:val="00400B2F"/>
    <w:pPr>
      <w:numPr>
        <w:numId w:val="10"/>
      </w:numPr>
      <w:spacing w:before="240" w:after="240"/>
      <w:jc w:val="left"/>
    </w:pPr>
    <w:rPr>
      <w:rFonts w:ascii="Calibri" w:hAnsi="Calibri"/>
      <w:b/>
      <w:caps/>
      <w:szCs w:val="22"/>
      <w:lang w:val="en-GB" w:eastAsia="en-GB"/>
    </w:rPr>
  </w:style>
  <w:style w:type="paragraph" w:customStyle="1" w:styleId="AlignRight">
    <w:name w:val="AlignRight"/>
    <w:basedOn w:val="Normal"/>
    <w:next w:val="Normal"/>
    <w:qFormat/>
    <w:rsid w:val="00400B2F"/>
    <w:pPr>
      <w:jc w:val="right"/>
    </w:pPr>
  </w:style>
  <w:style w:type="character" w:customStyle="1" w:styleId="Italic">
    <w:name w:val="Italic"/>
    <w:basedOn w:val="DefaultParagraphFont"/>
    <w:uiPriority w:val="1"/>
    <w:qFormat/>
    <w:rsid w:val="00400B2F"/>
    <w:rPr>
      <w:i/>
    </w:rPr>
  </w:style>
  <w:style w:type="character" w:customStyle="1" w:styleId="Underline">
    <w:name w:val="Underline"/>
    <w:basedOn w:val="Italic"/>
    <w:uiPriority w:val="1"/>
    <w:qFormat/>
    <w:rsid w:val="00400B2F"/>
    <w:rPr>
      <w:i w:val="0"/>
      <w:u w:val="single"/>
    </w:rPr>
  </w:style>
  <w:style w:type="character" w:customStyle="1" w:styleId="Bold">
    <w:name w:val="Bold"/>
    <w:basedOn w:val="Underline"/>
    <w:uiPriority w:val="1"/>
    <w:qFormat/>
    <w:rsid w:val="00400B2F"/>
    <w:rPr>
      <w:b/>
      <w:i w:val="0"/>
      <w:u w:val="none"/>
    </w:rPr>
  </w:style>
  <w:style w:type="character" w:customStyle="1" w:styleId="GeneralAviation">
    <w:name w:val="GeneralAviation"/>
    <w:basedOn w:val="DefaultParagraphFont"/>
    <w:uiPriority w:val="1"/>
    <w:qFormat/>
    <w:rsid w:val="00400B2F"/>
    <w:rPr>
      <w:color w:val="A25EAB"/>
    </w:rPr>
  </w:style>
  <w:style w:type="character" w:customStyle="1" w:styleId="NoSpacingChar">
    <w:name w:val="No Spacing Char"/>
    <w:basedOn w:val="DefaultParagraphFont"/>
    <w:link w:val="NoSpacing"/>
    <w:uiPriority w:val="1"/>
    <w:rsid w:val="00400B2F"/>
    <w:rPr>
      <w:rFonts w:eastAsiaTheme="minorEastAsia"/>
      <w:lang w:val="en-US"/>
    </w:rPr>
  </w:style>
  <w:style w:type="paragraph" w:customStyle="1" w:styleId="TitleNoToc">
    <w:name w:val="TitleNoToc"/>
    <w:basedOn w:val="Title"/>
    <w:qFormat/>
    <w:rsid w:val="00400B2F"/>
  </w:style>
  <w:style w:type="paragraph" w:customStyle="1" w:styleId="Heading2PB">
    <w:name w:val="Heading 2 PB"/>
    <w:basedOn w:val="Heading2"/>
    <w:next w:val="Normal"/>
    <w:qFormat/>
    <w:rsid w:val="00400B2F"/>
    <w:pPr>
      <w:keepNext w:val="0"/>
      <w:pageBreakBefore/>
      <w:spacing w:before="2400"/>
    </w:pPr>
  </w:style>
  <w:style w:type="paragraph" w:customStyle="1" w:styleId="easaHeader">
    <w:name w:val="easaHeader"/>
    <w:basedOn w:val="Normal"/>
    <w:qFormat/>
    <w:rsid w:val="00400B2F"/>
    <w:pPr>
      <w:jc w:val="right"/>
    </w:pPr>
    <w:rPr>
      <w:rFonts w:ascii="Calibri" w:hAnsi="Calibri"/>
      <w:bCs/>
      <w:i/>
      <w:noProof/>
      <w:sz w:val="18"/>
      <w:szCs w:val="18"/>
    </w:rPr>
  </w:style>
  <w:style w:type="paragraph" w:customStyle="1" w:styleId="easaHeaderTitle">
    <w:name w:val="easaHeaderTitle"/>
    <w:basedOn w:val="easaHeader"/>
    <w:qFormat/>
    <w:rsid w:val="00400B2F"/>
    <w:pPr>
      <w:jc w:val="center"/>
    </w:pPr>
    <w:rPr>
      <w:b/>
      <w:bCs w:val="0"/>
    </w:rPr>
  </w:style>
  <w:style w:type="character" w:customStyle="1" w:styleId="easaCharHead">
    <w:name w:val="easaCharHead"/>
    <w:basedOn w:val="DefaultParagraphFont"/>
    <w:uiPriority w:val="1"/>
    <w:qFormat/>
    <w:rsid w:val="00400B2F"/>
    <w:rPr>
      <w:rFonts w:ascii="Calibri" w:hAnsi="Calibri"/>
      <w:b/>
      <w:i/>
      <w:sz w:val="18"/>
    </w:rPr>
  </w:style>
  <w:style w:type="paragraph" w:customStyle="1" w:styleId="TableCentered">
    <w:name w:val="TableCentered"/>
    <w:basedOn w:val="Normal"/>
    <w:qFormat/>
    <w:rsid w:val="00400B2F"/>
    <w:pPr>
      <w:spacing w:after="0"/>
      <w:jc w:val="center"/>
    </w:pPr>
  </w:style>
  <w:style w:type="paragraph" w:customStyle="1" w:styleId="FinePrint">
    <w:name w:val="FinePrint"/>
    <w:basedOn w:val="Normal"/>
    <w:qFormat/>
    <w:rsid w:val="00400B2F"/>
    <w:pPr>
      <w:jc w:val="left"/>
    </w:pPr>
    <w:rPr>
      <w:sz w:val="16"/>
    </w:rPr>
  </w:style>
  <w:style w:type="table" w:customStyle="1" w:styleId="easaTable">
    <w:name w:val="easaTable"/>
    <w:uiPriority w:val="99"/>
    <w:rsid w:val="00400B2F"/>
    <w:pPr>
      <w:spacing w:after="0" w:line="240" w:lineRule="auto"/>
    </w:pPr>
    <w:rPr>
      <w:sz w:val="20"/>
      <w:szCs w:val="20"/>
      <w:lang w:val="en-GB" w:eastAsia="en-GB"/>
    </w:rPr>
    <w:tblPr>
      <w:tblInd w:w="0"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0" w:type="dxa"/>
        <w:left w:w="108" w:type="dxa"/>
        <w:bottom w:w="0" w:type="dxa"/>
        <w:right w:w="108" w:type="dxa"/>
      </w:tblCellMar>
    </w:tblPr>
    <w:tcPr>
      <w:shd w:val="clear" w:color="auto" w:fill="D9D9D9" w:themeFill="background1" w:themeFillShade="D9"/>
    </w:tcPr>
    <w:tblStylePr w:type="firstRow">
      <w:rPr>
        <w:b/>
        <w:color w:val="FFFFFF" w:themeColor="background1"/>
      </w:rPr>
      <w:tblPr/>
      <w:trPr>
        <w:cantSplit/>
      </w:trPr>
      <w:tcPr>
        <w:shd w:val="clear" w:color="auto" w:fill="808080" w:themeFill="background1" w:themeFillShade="80"/>
      </w:tcPr>
    </w:tblStylePr>
    <w:tblStylePr w:type="firstCol">
      <w:rPr>
        <w:b/>
        <w:color w:val="FFFFFF" w:themeColor="background1"/>
      </w:rPr>
      <w:tblPr/>
      <w:tcPr>
        <w:shd w:val="clear" w:color="auto" w:fill="808080" w:themeFill="background1" w:themeFillShade="80"/>
      </w:tcPr>
    </w:tblStylePr>
  </w:style>
  <w:style w:type="table" w:styleId="TableGrid">
    <w:name w:val="Table Grid"/>
    <w:basedOn w:val="TableNormal"/>
    <w:uiPriority w:val="59"/>
    <w:rsid w:val="00400B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3PB">
    <w:name w:val="Heading 3 PB"/>
    <w:basedOn w:val="Heading3"/>
    <w:qFormat/>
    <w:rsid w:val="00400B2F"/>
    <w:pPr>
      <w:pageBreakBefore/>
    </w:pPr>
  </w:style>
  <w:style w:type="table" w:customStyle="1" w:styleId="easaForm">
    <w:name w:val="easaForm"/>
    <w:basedOn w:val="TableNormal"/>
    <w:uiPriority w:val="99"/>
    <w:rsid w:val="00400B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AMC">
    <w:name w:val="Appendix AMC"/>
    <w:basedOn w:val="Heading1AMC"/>
    <w:next w:val="Normal"/>
    <w:qFormat/>
    <w:rsid w:val="00400B2F"/>
    <w:pPr>
      <w:pageBreakBefore/>
    </w:pPr>
  </w:style>
  <w:style w:type="paragraph" w:customStyle="1" w:styleId="AppendixGM">
    <w:name w:val="Appendix GM"/>
    <w:basedOn w:val="Heading1GM"/>
    <w:next w:val="Normal"/>
    <w:qFormat/>
    <w:rsid w:val="00400B2F"/>
    <w:pPr>
      <w:pageBreakBefore/>
    </w:pPr>
  </w:style>
  <w:style w:type="paragraph" w:customStyle="1" w:styleId="AppendixIR">
    <w:name w:val="Appendix IR"/>
    <w:basedOn w:val="Heading1IR"/>
    <w:next w:val="Normal"/>
    <w:qFormat/>
    <w:rsid w:val="00400B2F"/>
    <w:pPr>
      <w:pageBreakBefore/>
      <w:tabs>
        <w:tab w:val="clear" w:pos="964"/>
      </w:tabs>
      <w:outlineLvl w:val="9"/>
    </w:pPr>
    <w:rPr>
      <w:smallCaps w:val="0"/>
    </w:rPr>
  </w:style>
  <w:style w:type="character" w:customStyle="1" w:styleId="TableChar">
    <w:name w:val="TableChar"/>
    <w:basedOn w:val="DefaultParagraphFont"/>
    <w:uiPriority w:val="1"/>
    <w:qFormat/>
    <w:rsid w:val="00400B2F"/>
    <w:rPr>
      <w:sz w:val="20"/>
    </w:rPr>
  </w:style>
  <w:style w:type="character" w:customStyle="1" w:styleId="TableCharGA">
    <w:name w:val="TableCharGA"/>
    <w:basedOn w:val="GeneralAviation"/>
    <w:uiPriority w:val="1"/>
    <w:qFormat/>
    <w:rsid w:val="00400B2F"/>
    <w:rPr>
      <w:color w:val="A25EAB"/>
      <w:sz w:val="20"/>
    </w:rPr>
  </w:style>
  <w:style w:type="paragraph" w:customStyle="1" w:styleId="Heading1CS">
    <w:name w:val="Heading 1 CS"/>
    <w:basedOn w:val="Heading1IR"/>
    <w:next w:val="Normal0"/>
    <w:qFormat/>
    <w:rsid w:val="00400B2F"/>
    <w:pPr>
      <w:pageBreakBefore/>
      <w:shd w:val="clear" w:color="auto" w:fill="222F64"/>
    </w:pPr>
  </w:style>
  <w:style w:type="paragraph" w:customStyle="1" w:styleId="Heading1GMtoAMC">
    <w:name w:val="Heading 1 GM to AMC"/>
    <w:basedOn w:val="Heading6"/>
    <w:next w:val="Normal"/>
    <w:qFormat/>
    <w:rsid w:val="00400B2F"/>
    <w:pPr>
      <w:shd w:val="clear" w:color="auto" w:fill="16CC7F"/>
      <w:spacing w:before="360" w:after="0"/>
      <w:jc w:val="left"/>
    </w:pPr>
    <w:rPr>
      <w:b/>
      <w:color w:val="FFFFFF" w:themeColor="background1"/>
      <w:sz w:val="32"/>
    </w:rPr>
  </w:style>
  <w:style w:type="paragraph" w:customStyle="1" w:styleId="Additionalinformation">
    <w:name w:val="Additional information"/>
    <w:basedOn w:val="Normal"/>
    <w:next w:val="Normal"/>
    <w:qFormat/>
    <w:rsid w:val="00D95DD8"/>
    <w:pPr>
      <w:keepNext/>
      <w:shd w:val="clear" w:color="auto" w:fill="FF6B66"/>
      <w:spacing w:before="360" w:after="0"/>
      <w:jc w:val="left"/>
    </w:pPr>
    <w:rPr>
      <w:b/>
      <w:color w:val="FFFFFF" w:themeColor="background1"/>
      <w:sz w:val="32"/>
      <w:lang w:val="en-GB"/>
    </w:rPr>
  </w:style>
  <w:style w:type="paragraph" w:customStyle="1" w:styleId="Heading1DR">
    <w:name w:val="Heading 1 DR"/>
    <w:basedOn w:val="Heading1IR"/>
    <w:next w:val="Normal0"/>
    <w:qFormat/>
    <w:rsid w:val="00B73AC8"/>
    <w:pPr>
      <w:shd w:val="clear" w:color="auto" w:fill="27ACCC"/>
    </w:pPr>
  </w:style>
  <w:style w:type="paragraph" w:customStyle="1" w:styleId="RulesofAppendicestoUASRegulation">
    <w:name w:val="Rules of Appendices to UAS Regulation"/>
    <w:basedOn w:val="Heading5"/>
    <w:link w:val="RulesofAppendicestoUASRegulationChar"/>
    <w:qFormat/>
    <w:rsid w:val="006E4B75"/>
    <w:pPr>
      <w:shd w:val="clear" w:color="auto" w:fill="007FC2"/>
      <w:spacing w:before="360"/>
    </w:pPr>
    <w:rPr>
      <w:b w:val="0"/>
      <w:color w:val="FFFFFF" w:themeColor="background1"/>
      <w:sz w:val="32"/>
      <w:u w:val="none"/>
    </w:rPr>
  </w:style>
  <w:style w:type="character" w:customStyle="1" w:styleId="RulesofAppendicestoUASRegulationChar">
    <w:name w:val="Rules of Appendices to UAS Regulation Char"/>
    <w:basedOn w:val="Heading5Char"/>
    <w:link w:val="RulesofAppendicestoUASRegulation"/>
    <w:rsid w:val="006E4B75"/>
    <w:rPr>
      <w:rFonts w:ascii="Open Sans ExtraBold" w:eastAsia="Times New Roman" w:hAnsi="Open Sans ExtraBold" w:cs="Times New Roman"/>
      <w:b w:val="0"/>
      <w:color w:val="FFFFFF" w:themeColor="background1"/>
      <w:sz w:val="32"/>
      <w:szCs w:val="24"/>
      <w:u w:val="single"/>
      <w:shd w:val="clear" w:color="auto" w:fill="007FC2"/>
      <w:lang w:val="en-US" w:eastAsia="de-DE"/>
    </w:rPr>
  </w:style>
  <w:style w:type="character" w:customStyle="1" w:styleId="Heading1IRNftEChar">
    <w:name w:val="Heading 1 IR NftE Char"/>
    <w:basedOn w:val="DefaultParagraphFont"/>
    <w:link w:val="Heading1IRNftE"/>
    <w:locked/>
    <w:rsid w:val="00F27C2D"/>
    <w:rPr>
      <w:rFonts w:ascii="Calibri" w:hAnsi="Calibri" w:cs="Times New Roman"/>
      <w:b/>
      <w:color w:val="FFFFFF" w:themeColor="background1"/>
      <w:sz w:val="32"/>
      <w:szCs w:val="32"/>
      <w:shd w:val="clear" w:color="auto" w:fill="007FC2"/>
      <w:lang w:val="en-US" w:eastAsia="de-DE"/>
    </w:rPr>
  </w:style>
  <w:style w:type="paragraph" w:customStyle="1" w:styleId="Heading1IRNftE">
    <w:name w:val="Heading 1 IR NftE"/>
    <w:basedOn w:val="Normal"/>
    <w:link w:val="Heading1IRNftEChar"/>
    <w:qFormat/>
    <w:rsid w:val="00F27C2D"/>
    <w:pPr>
      <w:shd w:val="clear" w:color="auto" w:fill="007FC2"/>
      <w:spacing w:before="360" w:after="0"/>
      <w:jc w:val="left"/>
    </w:pPr>
    <w:rPr>
      <w:rFonts w:ascii="Calibri" w:eastAsiaTheme="minorHAnsi" w:hAnsi="Calibri"/>
      <w:b/>
      <w:color w:val="FFFFFF" w:themeColor="background1"/>
      <w:sz w:val="32"/>
      <w:szCs w:val="32"/>
    </w:rPr>
  </w:style>
  <w:style w:type="character" w:customStyle="1" w:styleId="Heading1AMCNftEChar">
    <w:name w:val="Heading 1 AMC NftE Char"/>
    <w:basedOn w:val="DefaultParagraphFont"/>
    <w:link w:val="Heading1AMCNftE"/>
    <w:locked/>
    <w:rsid w:val="00F27C2D"/>
    <w:rPr>
      <w:rFonts w:ascii="Calibri" w:hAnsi="Calibri" w:cs="Times New Roman"/>
      <w:b/>
      <w:color w:val="FFFFFF" w:themeColor="background1"/>
      <w:sz w:val="32"/>
      <w:szCs w:val="32"/>
      <w:shd w:val="clear" w:color="auto" w:fill="FBBC39"/>
      <w:lang w:val="en-GB" w:eastAsia="de-DE"/>
    </w:rPr>
  </w:style>
  <w:style w:type="paragraph" w:customStyle="1" w:styleId="Heading1AMCNftE">
    <w:name w:val="Heading 1 AMC NftE"/>
    <w:basedOn w:val="Normal"/>
    <w:link w:val="Heading1AMCNftEChar"/>
    <w:qFormat/>
    <w:rsid w:val="00F27C2D"/>
    <w:pPr>
      <w:shd w:val="clear" w:color="auto" w:fill="FBBC39"/>
      <w:spacing w:before="360" w:after="0"/>
      <w:jc w:val="left"/>
    </w:pPr>
    <w:rPr>
      <w:rFonts w:ascii="Calibri" w:eastAsiaTheme="minorHAnsi" w:hAnsi="Calibri"/>
      <w:b/>
      <w:color w:val="FFFFFF" w:themeColor="background1"/>
      <w:sz w:val="32"/>
      <w:szCs w:val="32"/>
      <w:lang w:val="en-GB"/>
    </w:rPr>
  </w:style>
  <w:style w:type="character" w:customStyle="1" w:styleId="Heading1GMNftEChar">
    <w:name w:val="Heading 1 GM NftE Char"/>
    <w:basedOn w:val="DefaultParagraphFont"/>
    <w:link w:val="Heading1GMNftE"/>
    <w:locked/>
    <w:rsid w:val="00F27C2D"/>
    <w:rPr>
      <w:rFonts w:ascii="Calibri" w:hAnsi="Calibri" w:cs="Times New Roman"/>
      <w:b/>
      <w:color w:val="FFFFFF" w:themeColor="background1"/>
      <w:sz w:val="32"/>
      <w:szCs w:val="24"/>
      <w:shd w:val="clear" w:color="auto" w:fill="16CC7F"/>
      <w:lang w:val="en-US" w:eastAsia="de-DE"/>
    </w:rPr>
  </w:style>
  <w:style w:type="paragraph" w:customStyle="1" w:styleId="Heading1GMNftE">
    <w:name w:val="Heading 1 GM NftE"/>
    <w:basedOn w:val="Normal"/>
    <w:link w:val="Heading1GMNftEChar"/>
    <w:qFormat/>
    <w:rsid w:val="00F27C2D"/>
    <w:pPr>
      <w:shd w:val="clear" w:color="auto" w:fill="16CC7F"/>
      <w:spacing w:before="360" w:after="0"/>
      <w:jc w:val="left"/>
    </w:pPr>
    <w:rPr>
      <w:rFonts w:ascii="Calibri" w:eastAsiaTheme="minorHAnsi" w:hAnsi="Calibri"/>
      <w:b/>
      <w:color w:val="FFFFFF" w:themeColor="background1"/>
      <w:sz w:val="32"/>
    </w:rPr>
  </w:style>
  <w:style w:type="character" w:customStyle="1" w:styleId="Heading1CRNftEChar">
    <w:name w:val="Heading 1 CR NftE Char"/>
    <w:basedOn w:val="DefaultParagraphFont"/>
    <w:link w:val="Heading1CRNftE"/>
    <w:locked/>
    <w:rsid w:val="00F27C2D"/>
    <w:rPr>
      <w:rFonts w:ascii="Calibri" w:hAnsi="Calibri" w:cs="Times New Roman"/>
      <w:b/>
      <w:i/>
      <w:color w:val="005691"/>
      <w:sz w:val="32"/>
      <w:szCs w:val="32"/>
      <w:u w:val="single"/>
      <w:shd w:val="clear" w:color="auto" w:fill="FFFFFF" w:themeFill="background1"/>
      <w:lang w:val="en-US" w:eastAsia="de-DE"/>
    </w:rPr>
  </w:style>
  <w:style w:type="paragraph" w:customStyle="1" w:styleId="Heading1CRNftE">
    <w:name w:val="Heading 1 CR NftE"/>
    <w:basedOn w:val="Normal"/>
    <w:link w:val="Heading1CRNftEChar"/>
    <w:qFormat/>
    <w:rsid w:val="00F27C2D"/>
    <w:pPr>
      <w:shd w:val="clear" w:color="auto" w:fill="FFFFFF" w:themeFill="background1"/>
      <w:spacing w:before="360" w:after="0"/>
      <w:jc w:val="center"/>
    </w:pPr>
    <w:rPr>
      <w:rFonts w:ascii="Calibri" w:eastAsiaTheme="minorHAnsi" w:hAnsi="Calibri"/>
      <w:b/>
      <w:i/>
      <w:color w:val="005691"/>
      <w:sz w:val="32"/>
      <w:szCs w:val="32"/>
      <w:u w:val="single"/>
    </w:rPr>
  </w:style>
  <w:style w:type="paragraph" w:styleId="EndnoteText">
    <w:name w:val="endnote text"/>
    <w:basedOn w:val="Normal"/>
    <w:link w:val="EndnoteTextChar"/>
    <w:uiPriority w:val="99"/>
    <w:unhideWhenUsed/>
    <w:rsid w:val="00F27C2D"/>
    <w:pPr>
      <w:spacing w:after="0"/>
    </w:pPr>
    <w:rPr>
      <w:szCs w:val="20"/>
    </w:rPr>
  </w:style>
  <w:style w:type="character" w:customStyle="1" w:styleId="EndnoteTextChar">
    <w:name w:val="Endnote Text Char"/>
    <w:basedOn w:val="DefaultParagraphFont"/>
    <w:link w:val="EndnoteText"/>
    <w:uiPriority w:val="99"/>
    <w:rsid w:val="00F27C2D"/>
    <w:rPr>
      <w:rFonts w:eastAsia="Times New Roman" w:cs="Times New Roman"/>
      <w:sz w:val="20"/>
      <w:szCs w:val="20"/>
      <w:lang w:val="en-US" w:eastAsia="de-DE"/>
    </w:rPr>
  </w:style>
  <w:style w:type="character" w:customStyle="1" w:styleId="UnresolvedMention1">
    <w:name w:val="Unresolved Mention1"/>
    <w:basedOn w:val="DefaultParagraphFont"/>
    <w:uiPriority w:val="99"/>
    <w:semiHidden/>
    <w:unhideWhenUsed/>
    <w:rsid w:val="006F323D"/>
    <w:rPr>
      <w:color w:val="605E5C"/>
      <w:shd w:val="clear" w:color="auto" w:fill="E1DFDD"/>
    </w:rPr>
  </w:style>
  <w:style w:type="paragraph" w:customStyle="1" w:styleId="FrontPage">
    <w:name w:val="FrontPage"/>
    <w:basedOn w:val="Normal"/>
    <w:qFormat/>
    <w:rsid w:val="00400B2F"/>
    <w:pPr>
      <w:spacing w:after="240"/>
      <w:jc w:val="left"/>
    </w:pPr>
    <w:rPr>
      <w:b/>
      <w:color w:val="FFFFFF" w:themeColor="background1"/>
      <w:sz w:val="96"/>
      <w:szCs w:val="96"/>
    </w:rPr>
  </w:style>
  <w:style w:type="paragraph" w:customStyle="1" w:styleId="Heading2AMC">
    <w:name w:val="Heading 2 AMC"/>
    <w:basedOn w:val="Heading1AMC"/>
    <w:next w:val="Normal"/>
    <w:qFormat/>
    <w:rsid w:val="00400B2F"/>
    <w:pPr>
      <w:outlineLvl w:val="1"/>
    </w:pPr>
  </w:style>
  <w:style w:type="paragraph" w:customStyle="1" w:styleId="Heading2CR">
    <w:name w:val="Heading 2 CR"/>
    <w:basedOn w:val="Heading1CR"/>
    <w:next w:val="Normal"/>
    <w:qFormat/>
    <w:rsid w:val="00B33D7D"/>
    <w:pPr>
      <w:pBdr>
        <w:bottom w:val="single" w:sz="4" w:space="1" w:color="17365D" w:themeColor="text2" w:themeShade="BF"/>
      </w:pBdr>
      <w:spacing w:after="240"/>
      <w:jc w:val="left"/>
      <w:outlineLvl w:val="1"/>
    </w:pPr>
    <w:rPr>
      <w:b/>
      <w:i w:val="0"/>
      <w:caps w:val="0"/>
      <w:smallCaps w:val="0"/>
      <w:color w:val="auto"/>
      <w:sz w:val="22"/>
      <w:u w:val="none"/>
    </w:rPr>
  </w:style>
  <w:style w:type="paragraph" w:customStyle="1" w:styleId="Heading2CS">
    <w:name w:val="Heading 2 CS"/>
    <w:basedOn w:val="Heading1CS"/>
    <w:next w:val="Normal"/>
    <w:qFormat/>
    <w:rsid w:val="00400B2F"/>
    <w:pPr>
      <w:outlineLvl w:val="1"/>
    </w:pPr>
  </w:style>
  <w:style w:type="paragraph" w:customStyle="1" w:styleId="Heading2GM">
    <w:name w:val="Heading 2 GM"/>
    <w:basedOn w:val="Heading1GM"/>
    <w:next w:val="Normal"/>
    <w:qFormat/>
    <w:rsid w:val="00400B2F"/>
    <w:pPr>
      <w:outlineLvl w:val="1"/>
    </w:pPr>
  </w:style>
  <w:style w:type="paragraph" w:customStyle="1" w:styleId="Heading2IR">
    <w:name w:val="Heading 2 IR"/>
    <w:basedOn w:val="Heading1IR"/>
    <w:next w:val="Normal"/>
    <w:qFormat/>
    <w:rsid w:val="00B24D91"/>
    <w:pPr>
      <w:shd w:val="clear" w:color="auto" w:fill="auto"/>
      <w:outlineLvl w:val="1"/>
    </w:pPr>
    <w:rPr>
      <w:b w:val="0"/>
      <w:smallCaps w:val="0"/>
      <w:color w:val="auto"/>
      <w:sz w:val="20"/>
      <w:szCs w:val="22"/>
      <w:lang w:val="en-GB"/>
    </w:rPr>
  </w:style>
  <w:style w:type="paragraph" w:customStyle="1" w:styleId="Heading2IRsubrule">
    <w:name w:val="Heading 2 IRsubrule"/>
    <w:basedOn w:val="Heading1IRsubrule"/>
    <w:next w:val="Normal"/>
    <w:qFormat/>
    <w:rsid w:val="00400B2F"/>
    <w:pPr>
      <w:outlineLvl w:val="1"/>
    </w:pPr>
  </w:style>
  <w:style w:type="paragraph" w:customStyle="1" w:styleId="Heading3AMC">
    <w:name w:val="Heading 3 AMC"/>
    <w:basedOn w:val="Heading1AMC"/>
    <w:next w:val="Normal"/>
    <w:qFormat/>
    <w:rsid w:val="00622D15"/>
    <w:pPr>
      <w:shd w:val="clear" w:color="auto" w:fill="auto"/>
      <w:outlineLvl w:val="2"/>
    </w:pPr>
    <w:rPr>
      <w:color w:val="auto"/>
      <w:sz w:val="20"/>
    </w:rPr>
  </w:style>
  <w:style w:type="paragraph" w:customStyle="1" w:styleId="Heading3CR">
    <w:name w:val="Heading 3 CR"/>
    <w:basedOn w:val="Heading1CR"/>
    <w:next w:val="Normal"/>
    <w:qFormat/>
    <w:rsid w:val="009B7AF2"/>
    <w:pPr>
      <w:spacing w:after="240"/>
      <w:jc w:val="left"/>
      <w:outlineLvl w:val="2"/>
    </w:pPr>
    <w:rPr>
      <w:b/>
      <w:i w:val="0"/>
      <w:caps w:val="0"/>
      <w:smallCaps w:val="0"/>
      <w:sz w:val="22"/>
      <w:u w:val="none"/>
    </w:rPr>
  </w:style>
  <w:style w:type="paragraph" w:customStyle="1" w:styleId="Heading3CS">
    <w:name w:val="Heading 3 CS"/>
    <w:basedOn w:val="Heading1CS"/>
    <w:next w:val="Normal"/>
    <w:qFormat/>
    <w:rsid w:val="00400B2F"/>
    <w:pPr>
      <w:outlineLvl w:val="2"/>
    </w:pPr>
  </w:style>
  <w:style w:type="paragraph" w:customStyle="1" w:styleId="Heading3GM">
    <w:name w:val="Heading 3 GM"/>
    <w:basedOn w:val="Heading1GM"/>
    <w:next w:val="Normal"/>
    <w:qFormat/>
    <w:rsid w:val="00622D15"/>
    <w:pPr>
      <w:shd w:val="clear" w:color="auto" w:fill="auto"/>
      <w:spacing w:before="240" w:after="240"/>
      <w:outlineLvl w:val="2"/>
    </w:pPr>
    <w:rPr>
      <w:color w:val="auto"/>
      <w:sz w:val="20"/>
    </w:rPr>
  </w:style>
  <w:style w:type="paragraph" w:customStyle="1" w:styleId="Heading3IR">
    <w:name w:val="Heading 3 IR"/>
    <w:basedOn w:val="Heading1IR"/>
    <w:next w:val="Normal"/>
    <w:qFormat/>
    <w:rsid w:val="003311E7"/>
    <w:pPr>
      <w:pBdr>
        <w:bottom w:val="single" w:sz="4" w:space="1" w:color="002060"/>
      </w:pBdr>
      <w:shd w:val="clear" w:color="auto" w:fill="auto"/>
      <w:outlineLvl w:val="2"/>
    </w:pPr>
    <w:rPr>
      <w:b w:val="0"/>
      <w:color w:val="auto"/>
      <w:sz w:val="20"/>
    </w:rPr>
  </w:style>
  <w:style w:type="paragraph" w:customStyle="1" w:styleId="Heading3IRsubrule">
    <w:name w:val="Heading 3 IRsubrule"/>
    <w:basedOn w:val="Heading1IRsubrule"/>
    <w:next w:val="Normal"/>
    <w:qFormat/>
    <w:rsid w:val="00400B2F"/>
    <w:pPr>
      <w:outlineLvl w:val="2"/>
    </w:pPr>
  </w:style>
  <w:style w:type="paragraph" w:customStyle="1" w:styleId="Heading3OrgManual">
    <w:name w:val="Heading 3 OrgManual"/>
    <w:basedOn w:val="Heading1OrgManual"/>
    <w:next w:val="Normal"/>
    <w:qFormat/>
    <w:rsid w:val="00400B2F"/>
  </w:style>
  <w:style w:type="paragraph" w:customStyle="1" w:styleId="Heading4AMC">
    <w:name w:val="Heading 4 AMC"/>
    <w:basedOn w:val="Heading1AMC"/>
    <w:next w:val="Normal"/>
    <w:qFormat/>
    <w:rsid w:val="00E8505E"/>
    <w:pPr>
      <w:shd w:val="clear" w:color="auto" w:fill="auto"/>
      <w:spacing w:before="240" w:after="240"/>
      <w:outlineLvl w:val="3"/>
    </w:pPr>
    <w:rPr>
      <w:color w:val="auto"/>
      <w:sz w:val="20"/>
    </w:rPr>
  </w:style>
  <w:style w:type="paragraph" w:customStyle="1" w:styleId="Heading4CR">
    <w:name w:val="Heading 4 CR"/>
    <w:basedOn w:val="Heading1CR"/>
    <w:next w:val="Normal"/>
    <w:qFormat/>
    <w:rsid w:val="002C4266"/>
    <w:pPr>
      <w:spacing w:after="240"/>
      <w:jc w:val="left"/>
      <w:outlineLvl w:val="3"/>
    </w:pPr>
    <w:rPr>
      <w:i w:val="0"/>
      <w:caps w:val="0"/>
      <w:smallCaps w:val="0"/>
      <w:sz w:val="22"/>
      <w:u w:val="none"/>
    </w:rPr>
  </w:style>
  <w:style w:type="paragraph" w:customStyle="1" w:styleId="Heading4CS">
    <w:name w:val="Heading 4 CS"/>
    <w:basedOn w:val="Heading1CS"/>
    <w:next w:val="Normal"/>
    <w:qFormat/>
    <w:rsid w:val="00400B2F"/>
    <w:pPr>
      <w:outlineLvl w:val="3"/>
    </w:pPr>
  </w:style>
  <w:style w:type="paragraph" w:customStyle="1" w:styleId="Heading4GM">
    <w:name w:val="Heading 4 GM"/>
    <w:basedOn w:val="Heading1GM"/>
    <w:next w:val="Normal"/>
    <w:qFormat/>
    <w:rsid w:val="004D082F"/>
    <w:pPr>
      <w:shd w:val="clear" w:color="auto" w:fill="auto"/>
      <w:spacing w:before="240" w:after="240"/>
      <w:outlineLvl w:val="3"/>
    </w:pPr>
    <w:rPr>
      <w:color w:val="auto"/>
      <w:sz w:val="20"/>
    </w:rPr>
  </w:style>
  <w:style w:type="paragraph" w:customStyle="1" w:styleId="Heading4IR">
    <w:name w:val="Heading 4 IR"/>
    <w:basedOn w:val="Heading1IR"/>
    <w:next w:val="Normal"/>
    <w:qFormat/>
    <w:rsid w:val="00400B2F"/>
    <w:pPr>
      <w:outlineLvl w:val="3"/>
    </w:pPr>
  </w:style>
  <w:style w:type="paragraph" w:customStyle="1" w:styleId="Heading4IRsubrule">
    <w:name w:val="Heading 4 IRsubrule"/>
    <w:basedOn w:val="Heading1IRsubrule"/>
    <w:next w:val="Normal"/>
    <w:qFormat/>
    <w:rsid w:val="00400B2F"/>
    <w:pPr>
      <w:outlineLvl w:val="3"/>
    </w:pPr>
  </w:style>
  <w:style w:type="paragraph" w:customStyle="1" w:styleId="Heading41">
    <w:name w:val="Heading 4.1"/>
    <w:basedOn w:val="Heading1OrgManual"/>
    <w:next w:val="Normal"/>
    <w:qFormat/>
    <w:rsid w:val="00D73C39"/>
    <w:pPr>
      <w:spacing w:after="0"/>
      <w:jc w:val="left"/>
    </w:pPr>
    <w:rPr>
      <w:rFonts w:ascii="Open Sans SemiBold" w:hAnsi="Open Sans SemiBold"/>
      <w:b w:val="0"/>
      <w:smallCaps/>
      <w:sz w:val="18"/>
    </w:rPr>
  </w:style>
  <w:style w:type="paragraph" w:customStyle="1" w:styleId="Heading5AMC">
    <w:name w:val="Heading 5 AMC"/>
    <w:basedOn w:val="Heading1AMC"/>
    <w:next w:val="Normal"/>
    <w:qFormat/>
    <w:rsid w:val="00400B2F"/>
    <w:pPr>
      <w:outlineLvl w:val="4"/>
    </w:pPr>
  </w:style>
  <w:style w:type="paragraph" w:customStyle="1" w:styleId="Heading5CR">
    <w:name w:val="Heading 5 CR"/>
    <w:basedOn w:val="Heading2CR"/>
    <w:next w:val="Normal"/>
    <w:qFormat/>
    <w:rsid w:val="00400B2F"/>
    <w:pPr>
      <w:outlineLvl w:val="4"/>
    </w:pPr>
  </w:style>
  <w:style w:type="paragraph" w:customStyle="1" w:styleId="Heading5CS">
    <w:name w:val="Heading 5 CS"/>
    <w:basedOn w:val="Heading1CS"/>
    <w:next w:val="Normal"/>
    <w:qFormat/>
    <w:rsid w:val="00400B2F"/>
    <w:pPr>
      <w:outlineLvl w:val="4"/>
    </w:pPr>
  </w:style>
  <w:style w:type="paragraph" w:customStyle="1" w:styleId="Heading5GM">
    <w:name w:val="Heading 5 GM"/>
    <w:basedOn w:val="Heading1GM"/>
    <w:next w:val="Normal"/>
    <w:qFormat/>
    <w:rsid w:val="00400B2F"/>
    <w:pPr>
      <w:outlineLvl w:val="4"/>
    </w:pPr>
  </w:style>
  <w:style w:type="paragraph" w:customStyle="1" w:styleId="Heading5IR">
    <w:name w:val="Heading 5 IR"/>
    <w:basedOn w:val="Heading1IR"/>
    <w:next w:val="Normal"/>
    <w:qFormat/>
    <w:rsid w:val="00975135"/>
    <w:pPr>
      <w:shd w:val="clear" w:color="auto" w:fill="auto"/>
      <w:outlineLvl w:val="4"/>
    </w:pPr>
    <w:rPr>
      <w:caps w:val="0"/>
      <w:smallCaps w:val="0"/>
      <w:color w:val="auto"/>
      <w:sz w:val="20"/>
      <w:szCs w:val="22"/>
    </w:rPr>
  </w:style>
  <w:style w:type="paragraph" w:customStyle="1" w:styleId="Heading5IRsubrule">
    <w:name w:val="Heading 5 IRsubrule"/>
    <w:basedOn w:val="Heading1IRsubrule"/>
    <w:next w:val="Normal"/>
    <w:qFormat/>
    <w:rsid w:val="00400B2F"/>
    <w:pPr>
      <w:outlineLvl w:val="4"/>
    </w:pPr>
  </w:style>
  <w:style w:type="paragraph" w:customStyle="1" w:styleId="Heading5OrgManual">
    <w:name w:val="Heading 5 OrgManual"/>
    <w:basedOn w:val="Heading1OrgManual"/>
    <w:next w:val="Normal"/>
    <w:qFormat/>
    <w:rsid w:val="00400B2F"/>
  </w:style>
  <w:style w:type="paragraph" w:customStyle="1" w:styleId="Heading6AMC">
    <w:name w:val="Heading 6 AMC"/>
    <w:basedOn w:val="Heading1AMC"/>
    <w:next w:val="Normal"/>
    <w:qFormat/>
    <w:rsid w:val="00A81B0A"/>
    <w:pPr>
      <w:shd w:val="clear" w:color="auto" w:fill="auto"/>
      <w:spacing w:before="240" w:after="240"/>
      <w:outlineLvl w:val="5"/>
    </w:pPr>
    <w:rPr>
      <w:color w:val="auto"/>
      <w:sz w:val="20"/>
    </w:rPr>
  </w:style>
  <w:style w:type="paragraph" w:customStyle="1" w:styleId="Heading6CR">
    <w:name w:val="Heading 6 CR"/>
    <w:basedOn w:val="Heading1CR"/>
    <w:next w:val="Normal"/>
    <w:qFormat/>
    <w:rsid w:val="00400B2F"/>
    <w:pPr>
      <w:outlineLvl w:val="5"/>
    </w:pPr>
  </w:style>
  <w:style w:type="paragraph" w:customStyle="1" w:styleId="Heading6CS">
    <w:name w:val="Heading 6 CS"/>
    <w:basedOn w:val="Heading1CS"/>
    <w:next w:val="Normal"/>
    <w:qFormat/>
    <w:rsid w:val="00400B2F"/>
    <w:pPr>
      <w:outlineLvl w:val="5"/>
    </w:pPr>
  </w:style>
  <w:style w:type="paragraph" w:customStyle="1" w:styleId="Heading6GM">
    <w:name w:val="Heading 6 GM"/>
    <w:basedOn w:val="Heading1GM"/>
    <w:next w:val="Normal"/>
    <w:qFormat/>
    <w:rsid w:val="00C8191A"/>
    <w:pPr>
      <w:shd w:val="clear" w:color="auto" w:fill="auto"/>
      <w:spacing w:before="240" w:after="240"/>
      <w:outlineLvl w:val="5"/>
    </w:pPr>
    <w:rPr>
      <w:color w:val="auto"/>
      <w:sz w:val="20"/>
    </w:rPr>
  </w:style>
  <w:style w:type="paragraph" w:customStyle="1" w:styleId="Heading6IR">
    <w:name w:val="Heading 6 IR"/>
    <w:basedOn w:val="Heading1IR"/>
    <w:next w:val="Normal"/>
    <w:qFormat/>
    <w:rsid w:val="00400B2F"/>
    <w:pPr>
      <w:outlineLvl w:val="5"/>
    </w:pPr>
  </w:style>
  <w:style w:type="paragraph" w:customStyle="1" w:styleId="Heading6IRsubrule">
    <w:name w:val="Heading 6 IRsubrule"/>
    <w:basedOn w:val="Heading1IRsubrule"/>
    <w:next w:val="Normal"/>
    <w:qFormat/>
    <w:rsid w:val="00400B2F"/>
    <w:pPr>
      <w:outlineLvl w:val="5"/>
    </w:pPr>
  </w:style>
  <w:style w:type="paragraph" w:customStyle="1" w:styleId="Heading6OrgManual">
    <w:name w:val="Heading 6 OrgManual"/>
    <w:basedOn w:val="Heading1OrgManual"/>
    <w:next w:val="Normal"/>
    <w:qFormat/>
    <w:rsid w:val="00400B2F"/>
  </w:style>
  <w:style w:type="paragraph" w:customStyle="1" w:styleId="Heading7AMC">
    <w:name w:val="Heading 7 AMC"/>
    <w:basedOn w:val="Heading1AMC"/>
    <w:next w:val="Normal"/>
    <w:qFormat/>
    <w:rsid w:val="00400B2F"/>
    <w:pPr>
      <w:outlineLvl w:val="6"/>
    </w:pPr>
  </w:style>
  <w:style w:type="paragraph" w:customStyle="1" w:styleId="Heading7CR">
    <w:name w:val="Heading 7 CR"/>
    <w:basedOn w:val="Heading1CR"/>
    <w:next w:val="Normal"/>
    <w:qFormat/>
    <w:rsid w:val="00400B2F"/>
    <w:pPr>
      <w:outlineLvl w:val="6"/>
    </w:pPr>
  </w:style>
  <w:style w:type="paragraph" w:customStyle="1" w:styleId="Heading7CS">
    <w:name w:val="Heading 7 CS"/>
    <w:basedOn w:val="Heading1CS"/>
    <w:next w:val="Normal"/>
    <w:qFormat/>
    <w:rsid w:val="00400B2F"/>
    <w:pPr>
      <w:outlineLvl w:val="6"/>
    </w:pPr>
  </w:style>
  <w:style w:type="paragraph" w:customStyle="1" w:styleId="Heading7GM">
    <w:name w:val="Heading 7 GM"/>
    <w:basedOn w:val="Heading1GM"/>
    <w:next w:val="Normal"/>
    <w:qFormat/>
    <w:rsid w:val="00400B2F"/>
    <w:pPr>
      <w:outlineLvl w:val="6"/>
    </w:pPr>
  </w:style>
  <w:style w:type="paragraph" w:customStyle="1" w:styleId="Heading7IR">
    <w:name w:val="Heading 7 IR"/>
    <w:basedOn w:val="Heading1IR"/>
    <w:next w:val="Normal"/>
    <w:qFormat/>
    <w:rsid w:val="00400B2F"/>
    <w:pPr>
      <w:outlineLvl w:val="6"/>
    </w:pPr>
  </w:style>
  <w:style w:type="paragraph" w:customStyle="1" w:styleId="Heading7IRsubrule">
    <w:name w:val="Heading 7 IRsubrule"/>
    <w:basedOn w:val="Heading1IRsubrule"/>
    <w:next w:val="Normal"/>
    <w:qFormat/>
    <w:rsid w:val="00400B2F"/>
    <w:pPr>
      <w:outlineLvl w:val="6"/>
    </w:pPr>
  </w:style>
  <w:style w:type="paragraph" w:customStyle="1" w:styleId="Heading7OrgManual">
    <w:name w:val="Heading 7 OrgManual"/>
    <w:basedOn w:val="Heading1OrgManual"/>
    <w:next w:val="Normal"/>
    <w:qFormat/>
    <w:rsid w:val="00400B2F"/>
  </w:style>
  <w:style w:type="paragraph" w:customStyle="1" w:styleId="Formaltitle">
    <w:name w:val="Formal title"/>
    <w:basedOn w:val="Normal"/>
    <w:next w:val="Normal"/>
    <w:qFormat/>
    <w:rsid w:val="00400B2F"/>
    <w:pPr>
      <w:jc w:val="center"/>
    </w:pPr>
    <w:rPr>
      <w:b/>
    </w:rPr>
  </w:style>
  <w:style w:type="paragraph" w:customStyle="1" w:styleId="InitialHeadings">
    <w:name w:val="InitialHeadings"/>
    <w:basedOn w:val="Normal"/>
    <w:link w:val="InitialHeadingsChar"/>
    <w:qFormat/>
    <w:rsid w:val="00995326"/>
    <w:rPr>
      <w:rFonts w:ascii="Open Sans ExtraBold" w:hAnsi="Open Sans ExtraBold"/>
    </w:rPr>
  </w:style>
  <w:style w:type="character" w:styleId="UnresolvedMention">
    <w:name w:val="Unresolved Mention"/>
    <w:basedOn w:val="DefaultParagraphFont"/>
    <w:uiPriority w:val="99"/>
    <w:unhideWhenUsed/>
    <w:rsid w:val="00286A40"/>
    <w:rPr>
      <w:color w:val="605E5C"/>
      <w:shd w:val="clear" w:color="auto" w:fill="E1DFDD"/>
    </w:rPr>
  </w:style>
  <w:style w:type="character" w:customStyle="1" w:styleId="InitialHeadingsChar">
    <w:name w:val="InitialHeadings Char"/>
    <w:basedOn w:val="DefaultParagraphFont"/>
    <w:link w:val="InitialHeadings"/>
    <w:rsid w:val="00995326"/>
    <w:rPr>
      <w:rFonts w:ascii="Open Sans ExtraBold" w:eastAsia="Times New Roman" w:hAnsi="Open Sans ExtraBold" w:cs="Times New Roman"/>
      <w:szCs w:val="24"/>
      <w:lang w:val="en-US" w:eastAsia="de-DE"/>
    </w:rPr>
  </w:style>
  <w:style w:type="numbering" w:customStyle="1" w:styleId="Style1">
    <w:name w:val="Style1"/>
    <w:uiPriority w:val="99"/>
    <w:rsid w:val="00490FEE"/>
    <w:pPr>
      <w:numPr>
        <w:numId w:val="191"/>
      </w:numPr>
    </w:pPr>
  </w:style>
  <w:style w:type="paragraph" w:styleId="Revision">
    <w:name w:val="Revision"/>
    <w:hidden/>
    <w:uiPriority w:val="99"/>
    <w:semiHidden/>
    <w:rsid w:val="009B7993"/>
    <w:pPr>
      <w:spacing w:after="0" w:line="240" w:lineRule="auto"/>
    </w:pPr>
    <w:rPr>
      <w:rFonts w:ascii="Open Sans" w:eastAsia="Times New Roman" w:hAnsi="Open Sans" w:cs="Times New Roman"/>
      <w:sz w:val="20"/>
      <w:szCs w:val="24"/>
      <w:lang w:val="en-US" w:eastAsia="de-DE"/>
    </w:rPr>
  </w:style>
  <w:style w:type="paragraph" w:customStyle="1" w:styleId="Default">
    <w:name w:val="Default"/>
    <w:rsid w:val="00732102"/>
    <w:pPr>
      <w:autoSpaceDE w:val="0"/>
      <w:autoSpaceDN w:val="0"/>
      <w:adjustRightInd w:val="0"/>
      <w:spacing w:after="0" w:line="240" w:lineRule="auto"/>
    </w:pPr>
    <w:rPr>
      <w:rFonts w:ascii="Calibri" w:hAnsi="Calibri" w:cs="Calibri"/>
      <w:color w:val="000000"/>
      <w:sz w:val="24"/>
      <w:szCs w:val="24"/>
      <w:lang w:val="en-US"/>
    </w:rPr>
  </w:style>
  <w:style w:type="paragraph" w:customStyle="1" w:styleId="AMCSubheading1">
    <w:name w:val="AMC Subheading 1"/>
    <w:basedOn w:val="Default"/>
    <w:qFormat/>
    <w:rsid w:val="00783672"/>
    <w:pPr>
      <w:jc w:val="both"/>
    </w:pPr>
    <w:rPr>
      <w:rFonts w:ascii="Open Sans" w:eastAsia="Calibri" w:hAnsi="Open Sans" w:cs="Open Sans"/>
      <w:b/>
      <w:bCs/>
      <w:color w:val="auto"/>
      <w:sz w:val="18"/>
      <w:szCs w:val="22"/>
    </w:rPr>
  </w:style>
  <w:style w:type="table" w:customStyle="1" w:styleId="TableGrid0">
    <w:name w:val="TableGrid"/>
    <w:rsid w:val="004B038F"/>
    <w:pPr>
      <w:spacing w:after="0" w:line="240" w:lineRule="auto"/>
    </w:pPr>
    <w:rPr>
      <w:rFonts w:eastAsiaTheme="minorEastAsia"/>
      <w:kern w:val="2"/>
      <w:lang w:val="en-US"/>
      <w14:ligatures w14:val="standardContextual"/>
    </w:rPr>
    <w:tblPr>
      <w:tblCellMar>
        <w:top w:w="0" w:type="dxa"/>
        <w:left w:w="0" w:type="dxa"/>
        <w:bottom w:w="0" w:type="dxa"/>
        <w:right w:w="0" w:type="dxa"/>
      </w:tblCellMar>
    </w:tblPr>
  </w:style>
  <w:style w:type="paragraph" w:customStyle="1" w:styleId="StyleHeading41NotBold">
    <w:name w:val="Style Heading 4.1 + Not Bold"/>
    <w:basedOn w:val="Heading41"/>
    <w:next w:val="Normal"/>
    <w:rsid w:val="003F42D6"/>
    <w:rPr>
      <w:b/>
      <w:bCs/>
      <w:smallCap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header" Target="header4.xml"/><Relationship Id="rId42" Type="http://schemas.openxmlformats.org/officeDocument/2006/relationships/header" Target="header13.xml"/><Relationship Id="rId47" Type="http://schemas.openxmlformats.org/officeDocument/2006/relationships/header" Target="header15.xml"/><Relationship Id="rId63" Type="http://schemas.openxmlformats.org/officeDocument/2006/relationships/header" Target="header23.xml"/><Relationship Id="rId68" Type="http://schemas.openxmlformats.org/officeDocument/2006/relationships/footer" Target="footer21.xml"/><Relationship Id="rId84" Type="http://schemas.openxmlformats.org/officeDocument/2006/relationships/image" Target="media/image16.png"/><Relationship Id="rId89" Type="http://schemas.openxmlformats.org/officeDocument/2006/relationships/image" Target="media/image21.png"/><Relationship Id="rId16" Type="http://schemas.openxmlformats.org/officeDocument/2006/relationships/image" Target="media/image1.png"/><Relationship Id="rId11" Type="http://schemas.openxmlformats.org/officeDocument/2006/relationships/styles" Target="styles.xml"/><Relationship Id="rId32" Type="http://schemas.openxmlformats.org/officeDocument/2006/relationships/header" Target="header10.xml"/><Relationship Id="rId37" Type="http://schemas.openxmlformats.org/officeDocument/2006/relationships/image" Target="media/image9.png"/><Relationship Id="rId53" Type="http://schemas.openxmlformats.org/officeDocument/2006/relationships/header" Target="header18.xml"/><Relationship Id="rId58" Type="http://schemas.openxmlformats.org/officeDocument/2006/relationships/footer" Target="footer16.xml"/><Relationship Id="rId74" Type="http://schemas.openxmlformats.org/officeDocument/2006/relationships/footer" Target="footer23.xml"/><Relationship Id="rId79" Type="http://schemas.openxmlformats.org/officeDocument/2006/relationships/header" Target="header29.xml"/><Relationship Id="rId5" Type="http://schemas.openxmlformats.org/officeDocument/2006/relationships/customXml" Target="../customXml/item5.xml"/><Relationship Id="rId90" Type="http://schemas.openxmlformats.org/officeDocument/2006/relationships/image" Target="media/image22.emf"/><Relationship Id="rId95" Type="http://schemas.openxmlformats.org/officeDocument/2006/relationships/image" Target="media/image27.png"/><Relationship Id="rId22" Type="http://schemas.openxmlformats.org/officeDocument/2006/relationships/footer" Target="footer2.xml"/><Relationship Id="rId27" Type="http://schemas.openxmlformats.org/officeDocument/2006/relationships/header" Target="header7.xml"/><Relationship Id="rId43" Type="http://schemas.openxmlformats.org/officeDocument/2006/relationships/footer" Target="footer9.xml"/><Relationship Id="rId48" Type="http://schemas.openxmlformats.org/officeDocument/2006/relationships/footer" Target="footer11.xml"/><Relationship Id="rId64" Type="http://schemas.openxmlformats.org/officeDocument/2006/relationships/footer" Target="footer19.xml"/><Relationship Id="rId69" Type="http://schemas.openxmlformats.org/officeDocument/2006/relationships/image" Target="media/image11.emf"/><Relationship Id="rId80" Type="http://schemas.openxmlformats.org/officeDocument/2006/relationships/footer" Target="footer25.xml"/><Relationship Id="rId85" Type="http://schemas.openxmlformats.org/officeDocument/2006/relationships/image" Target="media/image17.png"/><Relationship Id="rId3" Type="http://schemas.openxmlformats.org/officeDocument/2006/relationships/customXml" Target="../customXml/item3.xml"/><Relationship Id="rId12" Type="http://schemas.openxmlformats.org/officeDocument/2006/relationships/settings" Target="settings.xml"/><Relationship Id="rId17" Type="http://schemas.openxmlformats.org/officeDocument/2006/relationships/header" Target="header1.xml"/><Relationship Id="rId25" Type="http://schemas.openxmlformats.org/officeDocument/2006/relationships/footer" Target="footer4.xml"/><Relationship Id="rId33" Type="http://schemas.openxmlformats.org/officeDocument/2006/relationships/footer" Target="footer6.xml"/><Relationship Id="rId38" Type="http://schemas.openxmlformats.org/officeDocument/2006/relationships/header" Target="header11.xml"/><Relationship Id="rId46" Type="http://schemas.openxmlformats.org/officeDocument/2006/relationships/image" Target="media/image10.png"/><Relationship Id="rId59" Type="http://schemas.openxmlformats.org/officeDocument/2006/relationships/header" Target="header21.xml"/><Relationship Id="rId67" Type="http://schemas.openxmlformats.org/officeDocument/2006/relationships/header" Target="header25.xml"/><Relationship Id="rId20" Type="http://schemas.openxmlformats.org/officeDocument/2006/relationships/header" Target="header3.xml"/><Relationship Id="rId41" Type="http://schemas.openxmlformats.org/officeDocument/2006/relationships/footer" Target="footer8.xml"/><Relationship Id="rId54" Type="http://schemas.openxmlformats.org/officeDocument/2006/relationships/footer" Target="footer14.xml"/><Relationship Id="rId62" Type="http://schemas.openxmlformats.org/officeDocument/2006/relationships/footer" Target="footer18.xml"/><Relationship Id="rId70" Type="http://schemas.openxmlformats.org/officeDocument/2006/relationships/image" Target="media/image12.emf"/><Relationship Id="rId75" Type="http://schemas.openxmlformats.org/officeDocument/2006/relationships/header" Target="header28.xml"/><Relationship Id="rId83" Type="http://schemas.openxmlformats.org/officeDocument/2006/relationships/image" Target="media/image15.png"/><Relationship Id="rId88" Type="http://schemas.openxmlformats.org/officeDocument/2006/relationships/image" Target="media/image20.png"/><Relationship Id="rId91" Type="http://schemas.openxmlformats.org/officeDocument/2006/relationships/image" Target="media/image23.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endnotes" Target="endnotes.xml"/><Relationship Id="rId23" Type="http://schemas.openxmlformats.org/officeDocument/2006/relationships/footer" Target="footer3.xml"/><Relationship Id="rId28" Type="http://schemas.openxmlformats.org/officeDocument/2006/relationships/header" Target="header8.xml"/><Relationship Id="rId36" Type="http://schemas.openxmlformats.org/officeDocument/2006/relationships/image" Target="media/image8.emf"/><Relationship Id="rId49" Type="http://schemas.openxmlformats.org/officeDocument/2006/relationships/header" Target="header16.xml"/><Relationship Id="rId57" Type="http://schemas.openxmlformats.org/officeDocument/2006/relationships/header" Target="header20.xml"/><Relationship Id="rId10" Type="http://schemas.openxmlformats.org/officeDocument/2006/relationships/numbering" Target="numbering.xml"/><Relationship Id="rId31" Type="http://schemas.openxmlformats.org/officeDocument/2006/relationships/image" Target="media/image5.emf"/><Relationship Id="rId44" Type="http://schemas.openxmlformats.org/officeDocument/2006/relationships/header" Target="header14.xml"/><Relationship Id="rId52" Type="http://schemas.openxmlformats.org/officeDocument/2006/relationships/footer" Target="footer13.xml"/><Relationship Id="rId60" Type="http://schemas.openxmlformats.org/officeDocument/2006/relationships/footer" Target="footer17.xml"/><Relationship Id="rId65" Type="http://schemas.openxmlformats.org/officeDocument/2006/relationships/header" Target="header24.xml"/><Relationship Id="rId73" Type="http://schemas.openxmlformats.org/officeDocument/2006/relationships/header" Target="header27.xml"/><Relationship Id="rId78" Type="http://schemas.openxmlformats.org/officeDocument/2006/relationships/image" Target="media/image14.png"/><Relationship Id="rId81" Type="http://schemas.openxmlformats.org/officeDocument/2006/relationships/header" Target="header30.xml"/><Relationship Id="rId86" Type="http://schemas.openxmlformats.org/officeDocument/2006/relationships/image" Target="media/image18.png"/><Relationship Id="rId94" Type="http://schemas.openxmlformats.org/officeDocument/2006/relationships/image" Target="media/image26.emf"/><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webSettings" Target="webSettings.xml"/><Relationship Id="rId18" Type="http://schemas.openxmlformats.org/officeDocument/2006/relationships/footer" Target="footer1.xml"/><Relationship Id="rId39" Type="http://schemas.openxmlformats.org/officeDocument/2006/relationships/header" Target="header12.xml"/><Relationship Id="rId34" Type="http://schemas.openxmlformats.org/officeDocument/2006/relationships/image" Target="media/image6.emf"/><Relationship Id="rId50" Type="http://schemas.openxmlformats.org/officeDocument/2006/relationships/footer" Target="footer12.xml"/><Relationship Id="rId55" Type="http://schemas.openxmlformats.org/officeDocument/2006/relationships/header" Target="header19.xml"/><Relationship Id="rId76" Type="http://schemas.openxmlformats.org/officeDocument/2006/relationships/footer" Target="footer24.xml"/><Relationship Id="rId97" Type="http://schemas.openxmlformats.org/officeDocument/2006/relationships/theme" Target="theme/theme1.xml"/><Relationship Id="rId7" Type="http://schemas.openxmlformats.org/officeDocument/2006/relationships/customXml" Target="../customXml/item7.xml"/><Relationship Id="rId71" Type="http://schemas.openxmlformats.org/officeDocument/2006/relationships/header" Target="header26.xml"/><Relationship Id="rId92" Type="http://schemas.openxmlformats.org/officeDocument/2006/relationships/image" Target="media/image24.png"/><Relationship Id="rId2" Type="http://schemas.openxmlformats.org/officeDocument/2006/relationships/customXml" Target="../customXml/item2.xml"/><Relationship Id="rId29" Type="http://schemas.openxmlformats.org/officeDocument/2006/relationships/header" Target="header9.xml"/><Relationship Id="rId24" Type="http://schemas.openxmlformats.org/officeDocument/2006/relationships/header" Target="header5.xml"/><Relationship Id="rId40" Type="http://schemas.openxmlformats.org/officeDocument/2006/relationships/footer" Target="footer7.xml"/><Relationship Id="rId45" Type="http://schemas.openxmlformats.org/officeDocument/2006/relationships/footer" Target="footer10.xml"/><Relationship Id="rId66" Type="http://schemas.openxmlformats.org/officeDocument/2006/relationships/footer" Target="footer20.xml"/><Relationship Id="rId87" Type="http://schemas.openxmlformats.org/officeDocument/2006/relationships/image" Target="media/image19.png"/><Relationship Id="rId61" Type="http://schemas.openxmlformats.org/officeDocument/2006/relationships/header" Target="header22.xml"/><Relationship Id="rId82" Type="http://schemas.openxmlformats.org/officeDocument/2006/relationships/footer" Target="footer26.xml"/><Relationship Id="rId19" Type="http://schemas.openxmlformats.org/officeDocument/2006/relationships/header" Target="header2.xml"/><Relationship Id="rId14" Type="http://schemas.openxmlformats.org/officeDocument/2006/relationships/footnotes" Target="footnotes.xml"/><Relationship Id="rId30" Type="http://schemas.openxmlformats.org/officeDocument/2006/relationships/footer" Target="footer5.xml"/><Relationship Id="rId35" Type="http://schemas.openxmlformats.org/officeDocument/2006/relationships/image" Target="media/image7.png"/><Relationship Id="rId56" Type="http://schemas.openxmlformats.org/officeDocument/2006/relationships/footer" Target="footer15.xml"/><Relationship Id="rId77" Type="http://schemas.openxmlformats.org/officeDocument/2006/relationships/image" Target="media/image13.png"/><Relationship Id="rId8" Type="http://schemas.openxmlformats.org/officeDocument/2006/relationships/customXml" Target="../customXml/item8.xml"/><Relationship Id="rId51" Type="http://schemas.openxmlformats.org/officeDocument/2006/relationships/header" Target="header17.xml"/><Relationship Id="rId72" Type="http://schemas.openxmlformats.org/officeDocument/2006/relationships/footer" Target="footer22.xml"/><Relationship Id="rId93" Type="http://schemas.openxmlformats.org/officeDocument/2006/relationships/image" Target="media/image25.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CoverPageProperties xmlns="http://schemas.microsoft.com/office/2006/coverPageProps">
  <PublishDate>2008</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545D798283F6845BFFAF30F80176CB3" ma:contentTypeVersion="14" ma:contentTypeDescription="Create a new document." ma:contentTypeScope="" ma:versionID="1899338564f02f4754d21b90e12aa0c4">
  <xsd:schema xmlns:xsd="http://www.w3.org/2001/XMLSchema" xmlns:xs="http://www.w3.org/2001/XMLSchema" xmlns:p="http://schemas.microsoft.com/office/2006/metadata/properties" xmlns:ns2="432e2f48-9fe3-44bd-955f-eecb692a3b48" xmlns:ns3="3caca323-eb8b-47c5-b246-ddabc915ffcc" targetNamespace="http://schemas.microsoft.com/office/2006/metadata/properties" ma:root="true" ma:fieldsID="5f1a54421ee83664ba176cd607d05737" ns2:_="" ns3:_="">
    <xsd:import namespace="432e2f48-9fe3-44bd-955f-eecb692a3b48"/>
    <xsd:import namespace="3caca323-eb8b-47c5-b246-ddabc915ffc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2e2f48-9fe3-44bd-955f-eecb692a3b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50c8c19-2e06-4834-9dba-9d0fb32775c7"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caca323-eb8b-47c5-b246-ddabc915ffc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e59794d0-d3f7-4611-aa86-30ce449098c2}" ma:internalName="TaxCatchAll" ma:showField="CatchAllData" ma:web="3caca323-eb8b-47c5-b246-ddabc915ff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er:document xmlns:er="http://www.easa.europa.eu/erules-export" guid="dae78398-ec6f-415d-a1ab-1103d0918f43" pub-time="2022-09-27T15:03:25Z" map-url="/dx4/Maps/Cloned-fe14dc10-1ac4-4bd4-b14d-06093f242dee.xml" pub-template-url="/dx4/Open XML Publishing Templates/Drones.dotm" xslt-url="/dx4/Xslt/EASAeRulesXMLPublishing-ExtendedVersion-18.xslt" source-title="Easy Access Rules for Unmanned Aircraft Systems" Domain="" ActivityType="" AircraftUse="" AircraftCategory="" AmendedBy="" ApplicabilityDate="" EntryIntoForceDate="" EquivalentForeignRegulation="" ICAOReference="" Keywords="" RegistryState="" RegulatedEntity="" RegulatorySource="" RegulatorySubject="" TechnicalSubjectMatter="" TypeOfContent="" EASACategory="">
  <er:toc>
    <er:topic sdt-id="-1215622262" source-title="Disclaimer" ERulesId="ERULES-1963177438-15656" Domain="Unmanned aircraft systems;" ActivityType="" AircraftUse="" AircraftCategory="" AmendedBy="" ApplicabilityDate="31 December, 2020" EntryIntoForceDate="" EquivalentForeignRegulation="" ICAOReference="" Keywords="" RegistryState="" RegulatedEntity="" RegulatorySource="" RegulatorySubject="" TechnicalSubjectMatter="" TypeOfContent="" ParentIR="" EASACategory=""/>
    <er:topic sdt-id="-168765635" source-title="Note from the editor" ERulesId="ERULES-1963177438-15655" Domain="Unmanned aircraft systems;" ActivityType="" AircraftUse="" AircraftCategory="" AmendedBy="" ApplicabilityDate="31 December, 2020" EntryIntoForceDate="" EquivalentForeignRegulation="" ICAOReference="" Keywords="" RegistryState="" RegulatedEntity="" RegulatorySource="" RegulatorySubject="" TechnicalSubjectMatter="" TypeOfContent="" ParentIR="" EASACategory=""/>
    <er:topic sdt-id="-1433492792" source-title="Incorporated amendments" ERulesId="ERULES-1963177438-15658" Domain="Unmanned aircraft systems;" ActivityType="" AircraftUse="" AircraftCategory="" AmendedBy="Amendment 3;" ApplicabilityDate="5 August, 2021" EntryIntoForceDate="5 August, 2021" EquivalentForeignRegulation="" ICAOReference="" Keywords="" RegistryState="" RegulatedEntity="" RegulatorySource="Commission Implementing Regulation (EU) 2021/1166" RegulatorySubject="" TechnicalSubjectMatter="" TypeOfContent="" ParentIR="" EASACategory=""/>
    <er:topic sdt-id="-1344435847" source-title="" ERulesId="ERULES-1963177438-15657" Domain="Unmanned aircraft systems;" ActivityType="" AircraftUse="" AircraftCategory="" AmendedBy="" ApplicabilityDate="31 December, 2020" EntryIntoForceDate="" EquivalentForeignRegulation="" ICAOReference="" Keywords="" RegistryState="" RegulatedEntity="" RegulatorySource="" RegulatorySubject="" TechnicalSubjectMatter="" TypeOfContent="" ParentIR="" EASACategory=""/>
    <er:topic sdt-id="-461679357" source-title="List of Abbreviations" ERulesId="ERULES-1963177438-15542"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 ParentIR="" EASACategory=""/>
    <er:heading sdt-id="-1955551414" title="Cover Regulation to Implementing Regulation (EU) 2019/947"/>
    <er:topic sdt-id="-185350658" source-title="" ERulesId="ERULES-1963177438-15713" Domain="Unmanned aircraft systems;" ActivityType="" AircraftUse="" AircraftCategory="" AmendedBy="" ApplicabilityDate="31 December, 2020" EntryIntoForceDate="2 June, 2020" EquivalentForeignRegulation="" ICAOReference="" Keywords="" RegistryState="" RegulatedEntity="" RegulatorySource="" RegulatorySubject="" TechnicalSubjectMatter="" TypeOfContent="Easy access rules;" ParentIR="" EASACategory=""/>
    <er:topic sdt-id="-1285977678" source-title="Powers and recitals" ERulesId="ERULES-1963177438-15475"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 EASACategory=""/>
    <er:toc>
      <er:topic sdt-id="1361020867" source-title="Article 1 - Subject matter" ERulesId="ERULES-1963177438-15476"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314164240" source-title="GM1 Article 1  Subject matter" ERulesId="ERULES-1963177438-15543"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 - Subject matter" EASACategory=""/>
      </er:toc>
      <er:topic sdt-id="808363469" source-title="Article 2 - Definitions" ERulesId="ERULES-1963177438-15477"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Cover regulation;" TechnicalSubjectMatter="" TypeOfContent="IR (Implementing rule);" ParentIR="Powers and recitals" EASACategory=""/>
      <er:toc>
        <er:topic sdt-id="951190807" source-title="GM1 Article 2(3)  Definitions" ERulesId="ERULES-1963177438-15545"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2 - Definitions" EASACategory=""/>
        <er:topic sdt-id="-674862111" source-title="AMC1 Article 2(11)  Definitions" ERulesId="ERULES-1963177438-15546"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2 - Definitions" EASACategory=""/>
        <er:topic sdt-id="749905300" source-title="GM1 Article 2(11)  Definitions" ERulesId="ERULES-1963177438-19498"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2 - Definitions" EASACategory=""/>
        <er:topic sdt-id="-473576604" source-title="GM1 Article 2(16)  Definitions" ERulesId="ERULES-1963177438-19497"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2 - Definitions" EASACategory=""/>
        <er:topic sdt-id="-1925575515" source-title="GM1 Article 2(17)  Definitions" ERulesId="ERULES-1963177438-15547"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2 - Definitions" EASACategory=""/>
        <er:topic sdt-id="1649246813" source-title="GM1 Article 2(18)  Definitions" ERulesId="ERULES-1963177438-15548"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2 - Definitions" EASACategory=""/>
        <er:topic sdt-id="-415118435" source-title="GM1 Article 2(21) Definitions" ERulesId="ERULES-1963177438-19500"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2 - Definitions" EASACategory=""/>
        <er:topic sdt-id="557945770" source-title="GM1 Article 2(22)  Definitions" ERulesId="ERULES-1963177438-15549"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2 - Definitions" EASACategory=""/>
        <er:topic sdt-id="1822672927" source-title="GM1 Article 2(25) Definitions" ERulesId="ERULES-1963177438-19501"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2 - Definitions" EASACategory=""/>
        <er:topic sdt-id="49900901" source-title="GM1 Article 2(28), (29), (30), (31), (32) and (33) Definitions" ERulesId="ERULES-1963177438-19499"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2 - Definitions" EASACategory=""/>
      </er:toc>
      <er:topic sdt-id="1958577445" source-title="Article 3 - Categories of UAS operations" ERulesId="ERULES-1963177438-15478"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1682248746" source-title="GM1 Article 3  Categories of UAS operations" ERulesId="ERULES-1963177438-15550"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3 - Categories of UAS operations" EASACategory=""/>
      </er:toc>
      <er:topic sdt-id="635392119" source-title="Article 4 - ‘Open’ category of UAS operations" ERulesId="ERULES-1963177438-15479"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pic sdt-id="-942319597" source-title="Article 5 - ‘Specific’ category of UAS operations" ERulesId="ERULES-1963177438-15480" Domain="Unmanned aircraft systems;" ActivityType="" AircraftUse="" AircraftCategory="" AmendedBy="" ApplicabilityDate="31 December, 2020 (paragraph 5 — 3 December, 2023)" EntryIntoForceDate="2 June, 2020" EquivalentForeignRegulation="" ICAOReference="" Keywords="" RegistryState="" RegulatedEntity="" RegulatorySource="Commission Implementing Regulation (EU) 2021/1166" RegulatorySubject="Cover regulation;" TechnicalSubjectMatter="" TypeOfContent="IR (Implementing rule);" ParentIR="Powers and recitals" EASACategory=""/>
      <er:toc>
        <er:topic sdt-id="665990895" source-title="AMC1 Article 5 ‘Specific’ category of UAS operations" ERulesId="ERULES-1963177438-19502"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5 - ‘Specific’ category of UAS operations" EASACategory=""/>
      </er:toc>
      <er:topic sdt-id="1766617915" source-title="Article 6 - ‘Certified’ category of UAS operations" ERulesId="ERULES-1963177438-15481"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651977142" source-title="GM1 Article 6  ‘Certified’ category of UAS operations" ERulesId="ERULES-1963177438-15551"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6 - ‘Certified’ category of UAS operations" EASACategory=""/>
      </er:toc>
      <er:topic sdt-id="-1146176374" source-title="Article 7 - Rules and procedures for the operation of UAS" ERulesId="ERULES-1963177438-15482"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pic sdt-id="-331204030" source-title="Article 8 - Rules and procedures for the competency of remote pilots" ERulesId="ERULES-1963177438-15483"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pic sdt-id="-286759614" source-title="Article 9 - Minimum age for remote pilots" ERulesId="ERULES-1963177438-15484"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1200114877" source-title="GM1 Article 9  Minimum age for remote pilots" ERulesId="ERULES-1963177438-15552"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9 - Minimum age for remote pilots" EASACategory=""/>
      </er:toc>
      <er:topic sdt-id="-1342942218" source-title="Article 10 - Rules and procedures for the airworthiness of UAS" ERulesId="ERULES-1963177438-15485"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pic sdt-id="-1111226048" source-title="Article 11 - Rules for conducting an operational risk assessment" ERulesId="ERULES-1963177438-15486"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408650379" source-title="GM1 AMC1 Article 11 Rules for conducting an operational risk assessment" ERulesId="ERULES-1963177438-15553"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AMC (Guidance material to acceptable means of compliance);" ParentIR="Article 11 - Rules for conducting an operational risk assessment" EASACategory=""/>
        <er:topic sdt-id="-963710934" source-title="AMC1 Article 11 Rules for conducting an operational risk assessment" ERulesId="ERULES-1963177438-15554" Domain="Unmanned aircraft systems;" ActivityType="" AircraftUse="" AircraftCategory="" AmendedBy="Amendment 1;" ApplicabilityDate="18 December, 2020" EntryIntoForceDate="18 December, 2020" EquivalentForeignRegulation="" ICAOReference="" Keywords="" RegistryState="" RegulatedEntity="" RegulatorySource="ED Decision 2020/022/R" RegulatorySubject="" TechnicalSubjectMatter="" TypeOfContent="AMC to IR (Acceptable means of compliance to implementing rule);" ParentIR="Article 11 - Rules for conducting an operational risk assessment" EASACategory=""/>
        <er:toc>
          <er:topic sdt-id="2064506064" source-title="Annex A to AMC1 to Article 11" ERulesId="ERULES-1963177438-15555"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AMC to IR (Acceptable means of compliance to implementing rule);" ParentIR="AMC1 Article 11 Rules for conducting an operational risk assessment" EASACategory=""/>
          <er:topic sdt-id="2050492311" source-title="Annex B to AMC1 to Article 11" ERulesId="ERULES-1963177438-15556"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AMC to IR (Acceptable means of compliance to implementing rule);" ParentIR="AMC1 Article 11 Rules for conducting an operational risk assessment" EASACategory=""/>
          <er:topic sdt-id="-1811685211" source-title="Annex C to AMC1 to Article 11" ERulesId="ERULES-1963177438-15557" Domain="Unmanned aircraft systems;" ActivityType="" AircraftUse="" AircraftCategory="" AmendedBy="Amendment 1;" ApplicabilityDate="18 December, 2020" EntryIntoForceDate="18 December, 2020" EquivalentForeignRegulation="" ICAOReference="" Keywords="" RegistryState="" RegulatedEntity="" RegulatorySource="ED Decision 2020/022/R" RegulatorySubject="" TechnicalSubjectMatter="" TypeOfContent="AMC to IR (Acceptable means of compliance to implementing rule);" ParentIR="AMC1 Article 11 Rules for conducting an operational risk assessment" EASACategory=""/>
          <er:topic sdt-id="-689953505" source-title="Annex D to AMC1 to Article 11" ERulesId="ERULES-1963177438-15558"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AMC to IR (Acceptable means of compliance to implementing rule);" ParentIR="AMC1 Article 11 Rules for conducting an operational risk assessment" EASACategory=""/>
        </er:toc>
      </er:toc>
      <er:topic sdt-id="751437705" source-title="Article 12 - Authorising operations in the ‘specific’ category" ERulesId="ERULES-1963177438-15487"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587505684" source-title="AMC1 Article 12(5)  Authorising operations in the ‘specific’ category" ERulesId="ERULES-1963177438-15561"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AMC to IR (Acceptable means of compliance to implementing rule);" ParentIR="Article 12 - Authorising operations in the ‘specific’ category" EASACategory=""/>
      </er:toc>
      <er:topic sdt-id="1313589193" source-title="Article 13 - Cross-border operations or operations outside the state of registration" ERulesId="ERULES-1963177438-15488"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Cover regulation;" TechnicalSubjectMatter="" TypeOfContent="IR (Implementing rule);" ParentIR="Powers and recitals" EASACategory=""/>
      <er:toc>
        <er:topic sdt-id="917772886" source-title="AMC1 Article 13 Cross-border operations or operations outside the State of registration" ERulesId="ERULES-1963177438-19509"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3 - Cross-border operations or operations outside the state of registration" EASACategory=""/>
        <er:topic sdt-id="1643856398" source-title="GM1 Article 13  Cross-border operations or operations outside the state of registration" ERulesId="ERULES-1963177438-15562"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3 - Cross-border operations or operations outside the state of registration" EASACategory=""/>
        <er:topic sdt-id="1936602007" source-title="AMC1 Article 13(1) Cross-border operations or operations outside the State of registration" ERulesId="ERULES-1963177438-19510"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3 - Cross-border operations or operations outside the state of registration" EASACategory=""/>
        <er:topic sdt-id="395714264" source-title="AMC1 Article 13(2) Cross-border operations or operations outside the State of registration" ERulesId="ERULES-1963177438-19511"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3 - Cross-border operations or operations outside the state of registration" EASACategory=""/>
      </er:toc>
      <er:topic sdt-id="-1960109853" source-title="Article 14 - Registration of UAS operators and certified UAS" ERulesId="ERULES-1963177438-15489"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Cover regulation;" TechnicalSubjectMatter="" TypeOfContent="IR (Implementing rule);" ParentIR="Powers and recitals" EASACategory=""/>
      <er:toc>
        <er:topic sdt-id="2102937188" source-title="AMC1 Article 14  Registration of UAS operators and ‘certified’ UAS" ERulesId="ERULES-1963177438-15563"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AMC to IR (Acceptable means of compliance to implementing rule);" ParentIR="Article 14 - Registration of UAS operators and certified UAS" EASACategory=""/>
        <er:topic sdt-id="-868808810" source-title="GM1 Article 14(1) Registration of UAS operators and ‘certified’ UAS" ERulesId="ERULES-1963177438-18015" Domain="Unmanned aircraft systems;" ActivityType="" AircraftUse="" AircraftCategory="" AmendedBy="Amendment 1;" ApplicabilityDate="18 December, 2020" EntryIntoForceDate="18 December, 2020" EquivalentForeignRegulation="" ICAOReference="" Keywords="" RegistryState="" RegulatedEntity="" RegulatorySource="ED Decision 2020/022/R" RegulatorySubject="" TechnicalSubjectMatter="" TypeOfContent="GM to IR (Guidance material to implementing rule);" ParentIR="Article 14 - Registration of UAS operators and certified UAS" EASACategory=""/>
        <er:topic sdt-id="1243520428" source-title="AMC1 Article 14(6) Registration of UAS operators and ‘certified’ UAS" ERulesId="ERULES-1963177438-18014" Domain="Unmanned aircraft systems;" ActivityType="" AircraftUse="" AircraftCategory="" AmendedBy="Amendment 1;" ApplicabilityDate="18 December, 2020" EntryIntoForceDate="18 December, 2020" EquivalentForeignRegulation="" ICAOReference="" Keywords="" RegistryState="" RegulatedEntity="" RegulatorySource="ED Decision 2020/022/R" RegulatorySubject="" TechnicalSubjectMatter="" TypeOfContent="AMC to IR (Acceptable means of compliance to implementing rule);" ParentIR="Article 14 - Registration of UAS operators and certified UAS" EASACategory=""/>
        <er:toc>
          <er:topic sdt-id="779919975" source-title="GM1 to AMC1 Article 14(6) Registration of UAS operators and ‘certified’ UAS" ERulesId="ERULES-1963177438-18016" Domain="Unmanned aircraft systems;" ActivityType="" AircraftUse="" AircraftCategory="" AmendedBy="Amendment 1;" ApplicabilityDate="18 December, 2020" EntryIntoForceDate="18 December, 2020" EquivalentForeignRegulation="" ICAOReference="" Keywords="" RegistryState="" RegulatedEntity="" RegulatorySource="ED Decision 2020/022/R" RegulatorySubject="" TechnicalSubjectMatter="" TypeOfContent="GM to AMC (Guidance material to acceptable means of compliance);" ParentIR="AMC1 Article 14(6) Registration of UAS operators and ‘certified’ UAS" EASACategory=""/>
        </er:toc>
        <er:topic sdt-id="-1341903353" source-title="AMC1 Article 14(8) Registration of UAS operators and ‘certified’ UAS" ERulesId="ERULES-1963177438-15564" Domain="Unmanned aircraft systems;" ActivityType="" AircraftUse="" AircraftCategory="" AmendedBy="Amendment 1;" ApplicabilityDate="18 December, 2020" EntryIntoForceDate="18 December, 2020" EquivalentForeignRegulation="" ICAOReference="" Keywords="" RegistryState="" RegulatedEntity="" RegulatorySource="ED Decision 2020/022/R" RegulatorySubject="" TechnicalSubjectMatter="" TypeOfContent="AMC to IR (Acceptable means of compliance to implementing rule);" ParentIR="Article 14 - Registration of UAS operators and certified UAS" EASACategory=""/>
      </er:toc>
      <er:topic sdt-id="107774969" source-title="Article 15 - Operational conditions for UAS geographical zones" ERulesId="ERULES-1963177438-15490" Domain="Unmanned aircraft systems;" ActivityType="" AircraftUse="" AircraftCategory="" AmendedBy="" ApplicabilityDate="31 December, 2020 (paragraph 3 — 1 January, 2022, Regulation (EU) 2020/746)" EntryIntoForceDate="2 June, 2020" EquivalentForeignRegulation="" ICAOReference="" Keywords="" RegistryState="" RegulatedEntity="" RegulatorySource="Regulation (EU) 2020/639" RegulatorySubject="Cover regulation;" TechnicalSubjectMatter="" TypeOfContent="IR (Implementing rule);" ParentIR="Powers and recitals" EASACategory=""/>
      <er:toc>
        <er:topic sdt-id="1791658163" source-title="GM1 Article 15 Operational conditions for UAS geographical zones" ERulesId="ERULES-1963177438-19513"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15 - Operational conditions for UAS geographical zones" EASACategory=""/>
        <er:topic sdt-id="-1515329467" source-title="AMC1 Article 15(1) Operational conditions for UAS geographical zones" ERulesId="ERULES-1963177438-19515"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5 - Operational conditions for UAS geographical zones" EASACategory=""/>
        <er:topic sdt-id="-632572977" source-title="AMC2 Article 15(1) Operational conditions for UAS geographical zones" ERulesId="ERULES-1963177438-19516"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5 - Operational conditions for UAS geographical zones" EASACategory=""/>
        <er:topic sdt-id="1545928240" source-title="GM2 Article 15(1) Operational conditions for UAS geographical zones" ERulesId="ERULES-1963177438-19514"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15 - Operational conditions for UAS geographical zones" EASACategory=""/>
        <er:topic sdt-id="311799859" source-title="GM3 Article 15(1) Operational conditions for UAS geographical zones" ERulesId="ERULES-1963177438-19517"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15 - Operational conditions for UAS geographical zones" EASACategory=""/>
        <er:topic sdt-id="-1225155128" source-title="GM1 Article 15(2) Operational conditions for UAS geographical zones" ERulesId="ERULES-1963177438-19520"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15 - Operational conditions for UAS geographical zones" EASACategory=""/>
        <er:topic sdt-id="-2138510394" source-title="GM2 Article 15(2) Operational conditions for UAS geographical zones" ERulesId="ERULES-1963177438-19522"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15 - Operational conditions for UAS geographical zones" EASACategory=""/>
        <er:topic sdt-id="-133854085" source-title="AMC1 Article 15(3) Operational conditions for UAS geographical zones" ERulesId="ERULES-1963177438-19519"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5 - Operational conditions for UAS geographical zones" EASACategory=""/>
        <er:topic sdt-id="-1047209351" source-title="AMC2 Article 15(3) Operational conditions for UAS geographical zones" ERulesId="ERULES-1963177438-19521"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5 - Operational conditions for UAS geographical zones" EASACategory=""/>
        <er:topic sdt-id="-1728680334" source-title="AMC3 Article 15(3) Operational conditions for UAS geographical zones" ERulesId="ERULES-1963177438-19518"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5 - Operational conditions for UAS geographical zones" EASACategory=""/>
        <er:topic sdt-id="-1033195598" source-title="AMC4 Article 15(3) Operational conditions for UAS geographical zones" ERulesId="ERULES-1963177438-19523"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5 - Operational conditions for UAS geographical zones" EASACategory=""/>
        <er:topic sdt-id="1527394824" source-title="GM1 Article 15(3) Operational conditions for UAS geographical zones" ERulesId="ERULES-1963177438-19524"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15 - Operational conditions for UAS geographical zones" EASACategory=""/>
      </er:toc>
      <er:topic sdt-id="-592934875" source-title="Article 16 - UAS operations in the framework of model aircraft clubs and associations" ERulesId="ERULES-1963177438-15491"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1857662032" source-title="GM1 Article 16  UAS operations in the framework of model aircraft clubs and associations" ERulesId="ERULES-1963177438-15565"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6 - UAS operations in the framework of model aircraft clubs and associations" EASACategory=""/>
        <er:topic sdt-id="1581333330" source-title="GM2 Article 16  UAS operations in the framework of model aircraft clubs and associations" ERulesId="ERULES-1963177438-15566"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6 - UAS operations in the framework of model aircraft clubs and associations" EASACategory=""/>
        <er:topic sdt-id="-766360989" source-title="GM1 Article 16(2)(b)(iii)  UAS operations in the framework of model aircraft clubs and associations" ERulesId="ERULES-1963177438-15567"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6 - UAS operations in the framework of model aircraft clubs and associations" EASACategory=""/>
      </er:toc>
      <er:topic sdt-id="1260560215" source-title="Article 17 - Designation of the competent authority" ERulesId="ERULES-1963177438-15492"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213703588" source-title="GM1 Article 17  Designation of the competent authority" ERulesId="ERULES-1963177438-15568"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7 - Designation of the competent authority" EASACategory=""/>
      </er:toc>
      <er:topic sdt-id="1059274708" source-title="Article 18 - Tasks of the competent authority" ERulesId="ERULES-1963177438-15493"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12418081" source-title="GM1 Article 18(a)  Tasks of the competent authority" ERulesId="ERULES-1963177438-15569"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8 - Tasks of the competent authority" EASACategory=""/>
        <er:topic sdt-id="1344929384" source-title="AMC1 Article 18(e) Tasks of the competent authority" ERulesId="ERULES-1963177438-15570"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AMC to IR (Acceptable means of compliance to implementing rule);" ParentIR="Article 18 - Tasks of the competent authority" EASACategory=""/>
        <er:topic sdt-id="-2071012899" source-title="GM1 Article 18(h)  Tasks of the competent authority" ERulesId="ERULES-1963177438-15571"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8 - Tasks of the competent authority" EASACategory=""/>
      </er:toc>
      <er:topic sdt-id="-1061677868" source-title="Article 19 - Safety information" ERulesId="ERULES-1963177438-15494" Domain="Unmanned aircraft systems;" ActivityType="" AircraftUse="" AircraftCategory="" AmendedBy="" ApplicabilityDate="31 December, 2020" EntryIntoForceDate="2 June, 2020" EquivalentForeignRegulation="" ICAOReference="" Keywords="" RegistryState="" RegulatedEntity="" RegulatorySource="Regulation (EU) 2019/947" RegulatorySubject="Cover regulation;" TechnicalSubjectMatter="" TypeOfContent="IR (Implementing rule);" ParentIR="Powers and recitals" EASACategory=""/>
      <er:toc>
        <er:topic sdt-id="785349166" source-title="GM1 Article 19  Safety information" ERulesId="ERULES-1963177438-15541"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9 - Safety information" EASACategory=""/>
        <er:topic sdt-id="-860392361" source-title="GM1 Article 19(1) Safety information" ERulesId="ERULES-1963177438-19525"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19 - Safety information" EASACategory=""/>
        <er:topic sdt-id="45420014" source-title="GM1 Article 19(2)  Safety information" ERulesId="ERULES-1963177438-15544"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 TechnicalSubjectMatter="" TypeOfContent="GM to IR (Guidance material to implementing rule);" ParentIR="Article 19 - Safety information" EASACategory=""/>
      </er:toc>
      <er:topic sdt-id="-1916574965" source-title="Article 20 - Particular provisions concerning the use of certain UAS in the ‘open’ category" ERulesId="ERULES-1963177438-15495" Domain="Unmanned aircraft systems;" ActivityType="" AircraftUse="" AircraftCategory="" AmendedBy="Amendment 4;" ApplicabilityDate="4 April, 2022" EntryIntoForceDate="4 April, 2022" EquivalentForeignRegulation="" ICAOReference="" Keywords="" RegistryState="" RegulatedEntity="" RegulatorySource="Regulation (EU) 2022/425" RegulatorySubject="Cover regulation;" TechnicalSubjectMatter="" TypeOfContent="IR (Implementing rule);" ParentIR="Powers and recitals" EASACategory=""/>
      <er:topic sdt-id="2059402300" source-title="Article 21 - Adaptation of authorisations, declarations and certificates" ERulesId="ERULES-1963177438-15496" Domain="Unmanned aircraft systems;" ActivityType="" AircraftUse="" AircraftCategory="" AmendedBy="" ApplicabilityDate="31 December, 2020" EntryIntoForceDate="6 June, 2020" EquivalentForeignRegulation="" ICAOReference="" Keywords="" RegistryState="" RegulatedEntity="" RegulatorySource="Regulation (EU) 2020/746" RegulatorySubject="Cover regulation;" TechnicalSubjectMatter="" TypeOfContent="IR (Implementing rule);" ParentIR="Powers and recitals" EASACategory=""/>
      <er:topic sdt-id="-406117885" source-title="Article 22 - Transitional provisions" ERulesId="ERULES-1963177438-15497" Domain="Unmanned aircraft systems;" ActivityType="" AircraftUse="" AircraftCategory="" AmendedBy="Amendment 4;" ApplicabilityDate="4 April, 2022" EntryIntoForceDate="4 April, 2022" EquivalentForeignRegulation="" ICAOReference="" Keywords="" RegistryState="" RegulatedEntity="" RegulatorySource="Regulation (EU) 2022/425" RegulatorySubject="Cover regulation;" TechnicalSubjectMatter="" TypeOfContent="IR (Implementing rule);" ParentIR="Powers and recitals" EASACategory=""/>
      <er:toc>
        <er:topic sdt-id="-1670845042" source-title="GM1 Article 22(b) Transitional provisions" ERulesId="ERULES-1963177438-19526"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 TechnicalSubjectMatter="" TypeOfContent="GM to IR (Guidance material to implementing rule);" ParentIR="Article 22 - Transitional provisions" EASACategory=""/>
      </er:toc>
      <er:topic sdt-id="-436716661" source-title="Article 23 - Entry into force and application" ERulesId="ERULES-1963177438-15498" Domain="Unmanned aircraft systems;" ActivityType="" AircraftUse="" AircraftCategory="" AmendedBy="Amendment 4;" ApplicabilityDate="4 April, 2022" EntryIntoForceDate="4 April, 2022" EquivalentForeignRegulation="" ICAOReference="" Keywords="" RegistryState="" RegulatedEntity="" RegulatorySource="Regulation (EU) 2022/425" RegulatorySubject="Cover regulation;" TechnicalSubjectMatter="" TypeOfContent="IR (Implementing rule);" ParentIR="Powers and recitals" EASACategory=""/>
    </er:toc>
    <er:heading sdt-id="-895202173" title="Annex to Implementing Regulation (EU) 2019/947 — UAS OPERATIONS IN THE ‘OPEN’ AND ‘SPECIFIC’ CATEGORIES"/>
    <er:toc>
      <er:heading sdt-id="832340769" title="PART A — UAS OPERATIONS IN THE ‘OPEN’ CATEGORY"/>
      <er:toc>
        <er:topic sdt-id="1350071924" source-title="UAS.OPEN.010 General provisions" ERulesId="ERULES-1963177438-15514"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722371334" source-title="GM1 UAS.OPEN.010  General provisions" ERulesId="ERULES-1963177438-15575"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OPEN.010 General provisions" EASACategory=""/>
          <er:topic sdt-id="-1680339132" source-title="GM1 UAS.OPEN.010(4)  General provisions" ERulesId="ERULES-1963177438-15577"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10 General provisions" EASACategory=""/>
        </er:toc>
        <er:topic sdt-id="-1404010433" source-title="UAS.OPEN.020 UAS operations in subcategory A1" ERulesId="ERULES-1963177438-15515"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427350163" source-title="AMC1 UAS.OPEN.020(1) and (2)  UAS operations in subcategory A1" ERulesId="ERULES-1963177438-15579"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OPEN.020 UAS operations in subcategory A1" EASACategory=""/>
          <er:topic sdt-id="-656990348" source-title="AMC1 UAS.OPEN.020(4)(b) and UAS.OPEN.040(3)  UAS operations in subcategories A1 and A3" ERulesId="ERULES-1963177438-15581"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OPEN.020 UAS operations in subcategory A1" EASACategory=""/>
          <er:topic sdt-id="193389892" source-title="AMC2 UAS.OPEN.020(4)(b) and UAS.OPEN.040(3)  UAS operations in subcategories A1 and A3" ERulesId="ERULES-1963177438-15585"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OPEN.020 UAS operations in subcategory A1" EASACategory=""/>
          <er:topic sdt-id="-1525901198" source-title="AMC1 UAS.OPEN.020(5)(c) and (d), UAS.OPEN.030(3) and UAS.OPEN.040(4)(c),(d) and (e)  UAS operations in subcategories A1, A2 and A3" ERulesId="ERULES-1963177438-15587"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OPEN.020 UAS operations in subcategory A1" EASACategory=""/>
          <er:topic sdt-id="-479044571" source-title="GM1 UAS.OPEN.020(5)(c) and (d), UAS.OPEN.030(3) and UAS.OPEN.040(4)(c), (d) and (e)  UAS operations in subcategories A1, A2 and A3" ERulesId="ERULES-1963177438-15590"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20 UAS operations in subcategory A1" EASACategory=""/>
        </er:toc>
        <er:topic sdt-id="1392399834" source-title="UAS.OPEN.030 UAS operations in subcategory A2" ERulesId="ERULES-1963177438-15516"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048286989" source-title="AMC1 UAS.OPEN.030(1)  UAS operations in subcategory A2" ERulesId="ERULES-1963177438-15592"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OPEN.030 UAS operations in subcategory A2" EASACategory=""/>
          <er:topic sdt-id="-1729757975" source-title="GM1 UAS.OPEN.030(1)  UAS operations in subcategory A2" ERulesId="ERULES-1963177438-15595"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30 UAS operations in subcategory A2" EASACategory=""/>
          <er:topic sdt-id="1453429273" source-title="AMC1 UAS.OPEN.030(2)  UAS operations in subcategory A2" ERulesId="ERULES-1963177438-15598"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OPEN.030 UAS operations in subcategory A2" EASACategory=""/>
          <er:topic sdt-id="-219300895" source-title="AMC1 UAS.OPEN.030(2)(b) UAS operations in subcategory A2" ERulesId="ERULES-1963177438-15601"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OPEN.030 UAS operations in subcategory A2" EASACategory=""/>
          <er:topic sdt-id="-1132656161" source-title="AMC2 UAS.OPEN.030(2)(b) UAS operations in subcategory A2" ERulesId="ERULES-1963177438-15604"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OPEN.030 UAS operations in subcategory A2" EASACategory=""/>
          <er:topic sdt-id="-85799534" source-title="AMC1 UAS.OPEN.030(2)(c)  UAS operations in subcategory A2" ERulesId="ERULES-1963177438-15605"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OPEN.030 UAS operations in subcategory A2" EASACategory=""/>
          <er:topic sdt-id="-1537798445" source-title="AMC2 UAS.OPEN.030(2)(c) UAS operations in subcategory A2 and Attachment A to Chapter I of Appendix 1 ‘Remote pilot theoretical knowledge and practical-skills examination for STS-01’" ERulesId="ERULES-1963177438-19527"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OPEN.030 UAS operations in subcategory A2" EASACategory=""/>
          <er:topic sdt-id="-2031997674" source-title="GM1 UAS.OPEN.030(2)(c) UAS operations in subcategory A2" ERulesId="ERULES-1963177438-15608"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OPEN.030 UAS operations in subcategory A2" EASACategory=""/>
        </er:toc>
        <er:topic sdt-id="-1336512938" source-title="UAS.OPEN.040 UAS operations in subcategory A3" ERulesId="ERULES-1963177438-15517"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830712167" source-title="AMC1 UAS.OPEN.040(1)  Operations in subcategory A3" ERulesId="ERULES-1963177438-15611"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OPEN.040 UAS operations in subcategory A3" EASACategory=""/>
          <er:topic sdt-id="-1135227431" source-title="GM1 UAS.OPEN.030(1) and UAS.OPEN.040(1)  UAS operations in subcategories A1 and A3" ERulesId="ERULES-1963177438-15612"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40 UAS operations in subcategory A3" EASACategory=""/>
          <er:topic sdt-id="1278054766" source-title="GM1 UAS.OPEN.040(4) UAS operations in subcategory A3" ERulesId="ERULES-1963177438-19528"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OPEN.040 UAS operations in subcategory A3" EASACategory=""/>
        </er:toc>
        <er:topic sdt-id="-1772253998" source-title="UAS.OPEN.050 Responsibilities of the UAS operator" ERulesId="ERULES-1963177438-15518"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495925296" source-title="AMC1 UAS.OPEN.050(1) Responsibilities of the UAS operator" ERulesId="ERULES-1963177438-15617"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OPEN.050 Responsibilities of the UAS operator" EASACategory=""/>
          <er:topic sdt-id="800440560" source-title="GM1 UAS.OPEN.050(3) Responsibilities of the UAS operator" ERulesId="ERULES-1963177438-19529"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OPEN.050 Responsibilities of the UAS operator" EASACategory=""/>
          <er:topic sdt-id="-636508539" source-title="AMC1 UAS.OPEN.050(4)(c)  Responsibilities of the UAS operator" ERulesId="ERULES-1963177438-15621"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OPEN.050 Responsibilities of the UAS operator" EASACategory=""/>
        </er:toc>
        <er:topic sdt-id="-1130707768" source-title="UAS.OPEN.060 Responsibilities of the remote pilot" ERulesId="ERULES-1963177438-15519" Domain="Unmanned aircraft systems;" ActivityType="" AircraftUse="" AircraftCategory="" AmendedBy="Amendment 3;" ApplicabilityDate="31 December, 2020 (point (2)(g) — 1 July, 2022)" EntryIntoForceDate="2 June, 2020" EquivalentForeignRegulation="" ICAOReference="" Keywords="" RegistryState="" RegulatedEntity="" RegulatorySource="Regulation (EU) 2021/1166" RegulatorySubject="Part-UAS;" TechnicalSubjectMatter="" TypeOfContent="IR (Implementing rule);" ParentIR="" EASACategory=""/>
        <er:toc>
          <er:topic sdt-id="-503007178" source-title="GM1 UAS.OPEN.060(1)(b)  Responsibilities of the remote pilot" ERulesId="ERULES-1963177438-15626"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60 Responsibilities of the remote pilot" EASACategory=""/>
          <er:topic sdt-id="578050367" source-title="AMC1 UAS.OPEN.060(1)(c)  Responsibilities of the remote pilot" ERulesId="ERULES-1963177438-15629"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OPEN.060 Responsibilities of the remote pilot" EASACategory=""/>
          <er:topic sdt-id="-1491405636" source-title="AMC1 UAS.OPEN.060(1)(d)  Responsibilities of the remote pilot" ERulesId="ERULES-1963177438-15633"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OPEN.060 Responsibilities of the remote pilot" EASACategory=""/>
          <er:topic sdt-id="-1985604865" source-title="GM1 UAS.OPEN.060(2)(a) and UAS.SPEC.060(1)(a)  Responsibilities of the remote pilot" ERulesId="ERULES-1963177438-15636"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60 Responsibilities of the remote pilot" EASACategory=""/>
          <er:topic sdt-id="-938748238" source-title="AMC1 UAS.OPEN.060(2)(b)  Responsibilities of the remote pilot" ERulesId="ERULES-1963177438-15642"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OPEN.060 Responsibilities of the remote pilot" EASACategory=""/>
          <er:topic sdt-id="-662419539" source-title="GM1 UAS.OPEN.060(2)(b)  Responsibilities of the remote pilot" ERulesId="ERULES-1963177438-15645"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60 Responsibilities of the remote pilot" EASACategory=""/>
          <er:topic sdt-id="-924734485" source-title="AMC1 UAS.OPEN.060(2)(d)  Responsibilities of the remote pilot" ERulesId="ERULES-1963177438-15646"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OPEN.060 Responsibilities of the remote pilot" EASACategory=""/>
          <er:topic sdt-id="-1187049431" source-title="GM1 UAS.OPEN.060(2)(d)  Responsibilities of the remote pilot" ERulesId="ERULES-1963177438-15647"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60 Responsibilities of the remote pilot" EASACategory=""/>
          <er:topic sdt-id="1262092620" source-title="GM2 UAS.OPEN.060(2)(d)  Responsibilities of the remote pilot" ERulesId="ERULES-1963177438-15648"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60 Responsibilities of the remote pilot" EASACategory=""/>
          <er:topic sdt-id="1524407566" source-title="GM1 UAS.OPEN.060(3) and UAS.SPEC.060(3)(e)  Responsibilities of the remote pilot" ERulesId="ERULES-1963177438-15649"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60 Responsibilities of the remote pilot" EASACategory=""/>
          <er:topic sdt-id="1248078867" source-title="GM2 UAS.OPEN.060(3) and UAS.SPEC.060(3)(e)  Responsibilities of the remote pilot" ERulesId="ERULES-1963177438-15574"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60 Responsibilities of the remote pilot" EASACategory=""/>
          <er:topic sdt-id="-133438097" source-title="GM1 UAS.OPEN.060(4)  Responsibilities of the remote pilot" ERulesId="ERULES-1963177438-15576"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OPEN.060 Responsibilities of the remote pilot" EASACategory=""/>
        </er:toc>
        <er:topic sdt-id="463537186" source-title="UAS.OPEN.070 Duration and validity of the remote pilot online theoretical competency and certificates of remote pilot competency" ERulesId="ERULES-1963177438-15520"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heading sdt-id="-286709032" title="PART B — UAS OPERATIONS IN THE ‘SPECIFIC’ CATEGORY"/>
      <er:toc>
        <er:topic sdt-id="-957736418" source-title="UAS.SPEC.010  General provisions" ERulesId="ERULES-1963177438-15521"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262251679" source-title="UAS.SPEC.020 Operational declaration" ERulesId="ERULES-1963177438-15522"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337294874" source-title="UAS.SPEC.030 Application for an operational authorisation" ERulesId="ERULES-1963177438-15523"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819724445" source-title="AMC1 UAS.SPEC.030(2) Application for an operational authorisation" ERulesId="ERULES-1963177438-15578"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PEC.030 Application for an operational authorisation" EASACategory=""/>
          <er:topic sdt-id="1192023855" source-title="AMC2 UAS.SPEC.030(2)  Application for an operational authorisation" ERulesId="ERULES-1963177438-15580"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SPEC.030 Application for an operational authorisation" EASACategory=""/>
          <er:topic sdt-id="1147579439" source-title="GM1 UAS.SPEC.030(2) Application for an operational authorisation" ERulesId="ERULES-1963177438-15582"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PEC.030 Application for an operational authorisation" EASACategory=""/>
          <er:topic sdt-id="-1873662954" source-title="GM2 UAS.SPEC.030(2) Application for an operational authorisation" ERulesId="ERULES-1963177438-19512"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PEC.030 Application for an operational authorisation" EASACategory=""/>
          <er:topic sdt-id="639534570" source-title="AMC1 UAS.SPEC.030(3)(e) Application for an operational authorisation" ERulesId="ERULES-1963177438-15584"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SPEC.030 Application for an operational authorisation" EASACategory=""/>
          <er:topic sdt-id="-595090157" source-title="AMC2 UAS.SPEC.030(3)(e) Application for an operational authorisation" ERulesId="ERULES-1963177438-19503"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PEC.030 Application for an operational authorisation" EASACategory=""/>
          <er:topic sdt-id="431158130" source-title="AMC3 UAS.SPEC.030(3)(e) Application for an operational authorisation" ERulesId="ERULES-1963177438-19504"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PEC.030 Application for an operational authorisation" EASACategory=""/>
          <er:topic sdt-id="-35341826" source-title="GM1 UAS.SPEC.030(3)(e) Application for an operational authorisation" ERulesId="ERULES-1963177438-15588"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PEC.030 Application for an operational authorisation" EASACategory=""/>
        </er:toc>
        <er:topic sdt-id="-1300068983" source-title="UAS.SPEC.040 Issuing of an operational authorisation" ERulesId="ERULES-1963177438-15524"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054170944" source-title="AMC1 UAS.SPEC.040(1) Operational authorisation" ERulesId="ERULES-1963177438-15589"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PEC.040 Issuing of an operational authorisation" EASACategory=""/>
          <er:topic sdt-id="-1780254459" source-title="GM1 UAS.SPEC.040(1)  Operational authorisation" ERulesId="ERULES-1963177438-15593"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SPEC.040 Issuing of an operational authorisation" EASACategory=""/>
        </er:toc>
        <er:topic sdt-id="-1152553869" source-title="UAS.SPEC.050 Responsibilities of the UAS operator" ERulesId="ERULES-1963177438-15525" Domain="Unmanned aircraft systems;" ActivityType="" AircraftUse="" AircraftCategory="" AmendedBy="Amendment 3;" ApplicabilityDate="31 December, 2020 (point (1)(l) — 1 July, 2022)" EntryIntoForceDate="2 June, 2020" EquivalentForeignRegulation="" ICAOReference="" Keywords="" RegistryState="" RegulatedEntity="" RegulatorySource="Commission Implementing Regulation (EU) 2021/1166" RegulatorySubject="Part-UAS;" TechnicalSubjectMatter="" TypeOfContent="IR (Implementing rule);" ParentIR="" EASACategory=""/>
        <er:toc>
          <er:topic sdt-id="1227597058" source-title="AMC1 UAS.SPEC.050(1)  Responsibilities of the UAS operator" ERulesId="ERULES-1963177438-15597"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SPEC.050 Responsibilities of the UAS operator" EASACategory=""/>
          <er:topic sdt-id="1909068041" source-title="AMC1 UAS.SPEC.050(1)(a)  Responsibilities of the UAS operator" ERulesId="ERULES-1963177438-15599"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SPEC.050 Responsibilities of the UAS operator" EASACategory=""/>
          <er:topic sdt-id="1094095697" source-title="GM1 UAS.SPEC.050(1)(a)(iv)  Responsibilities of the UAS operator" ERulesId="ERULES-1963177438-15602"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SPEC.050 Responsibilities of the UAS operator" EASACategory=""/>
          <er:topic sdt-id="211339207" source-title="GM1 UAS.SPEC.050(1)(b)  Responsibilities of the UAS operator" ERulesId="ERULES-1963177438-15607"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SPEC.050 Responsibilities of the UAS operator" EASACategory=""/>
          <er:topic sdt-id="817935111" source-title="AMC1 UAS.SPEC.050(1)(d) and UAS.SPEC.050(1)(e) Responsibilities of the UAS operator" ERulesId="ERULES-1963177438-15609"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PEC.050 Responsibilities of the UAS operator" EASACategory=""/>
          <er:topic sdt-id="-2962770" source-title="AMC2 UAS.SPEC.050(1)(d) and UAS.SPEC.050(1)(e) Responsibilities of the UAS operator" ERulesId="ERULES-1963177438-19506"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PEC.050 Responsibilities of the UAS operator" EASACategory=""/>
          <er:topic sdt-id="-377674391" source-title="AMC3 UAS.SPEC.050(1)(d) Responsibilities of the UAS operator" ERulesId="ERULES-1963177438-19505"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PEC.050 Responsibilities of the UAS operator" EASACategory=""/>
          <er:topic sdt-id="-1710185694" source-title="GM1 UAS.SPEC.050(1)(d)(iii) Responsibilities of the UAS operator" ERulesId="ERULES-1963177438-19530"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PEC.050 Responsibilities of the UAS operator" EASACategory=""/>
          <er:topic sdt-id="1785228883" source-title="AMC1 UAS.SPEC.050(1)(g)  Responsibilities of the UAS operator" ERulesId="ERULES-1963177438-15615"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SPEC.050 Responsibilities of the UAS operator" EASACategory=""/>
        </er:toc>
        <er:topic sdt-id="-1928056224" source-title="UAS.SPEC.060 Responsibilities of the remote pilot" ERulesId="ERULES-1963177438-15526"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274771803" source-title="AMC1 UAS.SPEC.060(2)(b)  Responsibilities of the remote pilot" ERulesId="ERULES-1963177438-15618"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SPEC.060 Responsibilities of the remote pilot" EASACategory=""/>
          <er:topic sdt-id="1375398823" source-title="AMC1 UAS.SPEC.060(2)(c)  Responsibilities of the remote pilot" ERulesId="ERULES-1963177438-15620"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SPEC.060 Responsibilities of the remote pilot" EASACategory=""/>
        </er:toc>
        <er:topic sdt-id="73486296" source-title="UAS.SPEC.070 Transferability of an operational authorisation" ERulesId="ERULES-1963177438-15527"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216313637" source-title="UAS.SPEC.080 Duration and validity of an operational authorisation" ERulesId="ERULES-1963177438-15528"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710512863" source-title="UAS.SPEC.085 Duration and validity of an operational declaration" ERulesId="ERULES-1963177438-17777"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853340204" source-title="UAS.SPEC.090 Access" ERulesId="ERULES-1963177438-15529"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1347539430" source-title="UAS.SPEC.100 Use of certified equipment and certified unmanned aircraft" ERulesId="ERULES-1963177438-15530"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300682803" source-title="GM1 UAS.SPEC.100  The use of certified equipment and certified unmanned aircraft" ERulesId="ERULES-1963177438-15623"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SPEC.100 Use of certified equipment and certified unmanned aircraft" EASACategory=""/>
        </er:toc>
      </er:toc>
      <er:heading sdt-id="425531177" title="PART C — LIGHT UAS OPERATOR CERTIFICATE (LUC)"/>
      <er:toc>
        <er:topic sdt-id="-1333525680" source-title="UAS.LUC.010 General requirements for an LUC" ERulesId="ERULES-1963177438-15531"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476353018" source-title="GM1 UAS.LUC.010  General requirements for an LUC" ERulesId="ERULES-1963177438-15625"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10 General requirements for an LUC" EASACategory=""/>
          <er:topic sdt-id="780868279" source-title="AMC1 UAS.LUC.010(2) General requirements for an LUC" ERulesId="ERULES-1963177438-15627"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10 General requirements for an LUC" EASACategory=""/>
        </er:toc>
        <er:topic sdt-id="85383543" source-title="UAS.LUC.020 Responsibilities of the LUC holder" ERulesId="ERULES-1963177438-15532"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956538494" source-title="AMC1 UAS.LUC.020(3)  Responsibilities of the LUC holder" ERulesId="ERULES-1963177438-15630"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20 Responsibilities of the LUC holder" EASACategory=""/>
          <er:topic sdt-id="2031581683" source-title="GM1 UAS.LUC.020(3)  Responsibilities of the LUC holder" ERulesId="ERULES-1963177438-15632"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20 Responsibilities of the LUC holder" EASACategory=""/>
          <er:topic sdt-id="1403881093" source-title="AMC1 UAS.LUC.020(5)  Responsibilities of the LUC holder" ERulesId="ERULES-1963177438-15634"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20 Responsibilities of the LUC holder" EASACategory=""/>
        </er:toc>
        <er:topic sdt-id="521124603" source-title="UAS.LUC.030 Safety management system" ERulesId="ERULES-1963177438-15533"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973123517" source-title="AMC1 UAS.LUC.030(2) Safety management system" ERulesId="ERULES-1963177438-15637"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30 Safety management system" EASACategory=""/>
          <er:topic sdt-id="-1696794818" source-title="GM1 UAS.LUC.030(2)(a)  Safety management system" ERulesId="ERULES-1963177438-15638"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30 Safety management system" EASACategory=""/>
          <er:topic sdt-id="-230782154" source-title="AMC1 UAS.LUC.030(2)(c)  Safety management system" ERulesId="ERULES-1963177438-15639"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30 Safety management system" EASACategory=""/>
          <er:topic sdt-id="305825343" source-title="GM1 UAS.LUC.030(2)(c)  Safety management system" ERulesId="ERULES-1963177438-15640"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30 Safety management system" EASACategory=""/>
          <er:topic sdt-id="568140289" source-title="GM1 UAS.LUC.030(2)(d)  Safety management system" ERulesId="ERULES-1963177438-15643"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30 Safety management system" EASACategory=""/>
          <er:topic sdt-id="-898239384" source-title="GM2 UAS.LUC.030(2)(d)  Safety management system" ERulesId="ERULES-1963177438-15644"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30 Safety management system" EASACategory=""/>
          <er:topic sdt-id="202754645" source-title="GM3 UAS.LUC.030(2)(d)  Safety management system" ERulesId="ERULES-1963177438-15573"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30 Safety management system" EASACategory=""/>
          <er:topic sdt-id="-2006125450" source-title="AMC1 UAS.LUC.030(2)(g)  Safety management system" ERulesId="ERULES-1963177438-15583"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30 Safety management system" EASACategory=""/>
          <er:topic sdt-id="1469138" source-title="GM1 UAS.LUC.030(2)(g)(i)  Safety management system" ERulesId="ERULES-1963177438-15586"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30 Safety management system" EASACategory=""/>
          <er:topic sdt-id="1872624086" source-title="AMC1 UAS.LUC.030(2)(g)(iii)  Safety management system" ERulesId="ERULES-1963177438-15591" Domain="Unmanned aircraft systems;"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30 Safety management system" EASACategory=""/>
          <er:topic sdt-id="406611422" source-title="GM1 UAS.LUC.030(2)(g)(iv)  Safety management system" ERulesId="ERULES-1963177438-15594"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30 Safety management system" EASACategory=""/>
          <er:topic sdt-id="2090494616" source-title="AMC1 UAS.LUC.030(2)(g)(v) Safety management system" ERulesId="ERULES-1963177438-15596"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LUC.030 Safety management system" EASACategory=""/>
          <er:topic sdt-id="-1814165920" source-title="GM1 UAS.LUC.030(2)(g)(v)  Safety management system" ERulesId="ERULES-1963177438-15600"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30 Safety management system" EASACategory=""/>
          <er:topic sdt-id="1537837218" source-title="AMC1 UAS.LUC.030(2)(g)(vi) Safety management system" ERulesId="ERULES-1963177438-15603"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LUC.030 Safety management system" EASACategory=""/>
          <er:topic sdt-id="-1612880413" source-title="GM1 UAS.LUC.030(2)(g)(vi)  Safety management system" ERulesId="ERULES-1963177438-15606"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LUC.030 Safety management system" EASACategory=""/>
          <er:topic sdt-id="1336551711" source-title="GM1 UAS.LUC.030(2)(g)(vii)  Safety management system" ERulesId="ERULES-1963177438-15610"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GM to IR (Guidance material to implementing rule);" ParentIR="UAS.LUC.030 Safety management system" EASACategory=""/>
          <er:topic sdt-id="-102423333" source-title="GM1 UAS.LUC.030(2)(g)(viii)  Safety management system" ERulesId="ERULES-1963177438-15614"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LUC.030 Safety management system" EASACategory=""/>
          <er:topic sdt-id="-1554422244" source-title="AMC1 UAS.LUC.030(2)(g)(ix)  Safety management system" ERulesId="ERULES-1963177438-15616"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30 Safety management system" EASACategory=""/>
        </er:toc>
        <er:topic sdt-id="858937505" source-title="UAS.LUC.040 LUC manual" ERulesId="ERULES-1963177438-15534"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001764846" source-title="AMC1 UAS.LUC.040  LUC manual" ERulesId="ERULES-1963177438-15619"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40 LUC manual" EASACategory=""/>
          <er:topic sdt-id="-1144592184" source-title="AMC2 UAS.LUC.040 LUC manual" ERulesId="ERULES-1963177438-15622"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LUC.040 LUC manual" EASACategory=""/>
          <er:topic sdt-id="-261835694" source-title="AMC1 UAS.LUC.040(3)  LUC manual" ERulesId="ERULES-1963177438-15624"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40 LUC manual" EASACategory=""/>
        </er:toc>
        <er:topic sdt-id="1781618748" source-title="UAS.LUC.050 Terms of approval of the LUC holder" ERulesId="ERULES-1963177438-15535"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360218613" source-title="AMC1 UAS.LUC.050  Terms of approval of an LUC holder" ERulesId="ERULES-1963177438-15628"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50 Terms of approval of the LUC holder" EASACategory=""/>
        </er:toc>
        <er:topic sdt-id="-83889917" source-title="UAS.LUC.060 Privileges of the LUC holder" ERulesId="ERULES-1963177438-15536"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955044862" source-title="AMC1 UAS.LUC.060 Privileges of an LUC holder" ERulesId="ERULES-1963177438-15631" Domain="Unmanned aircraft systems;" ActivityType="" AircraftUse="" AircraftCategory="" AmendedBy="Amendment 1;" ApplicabilityDate="18 December, 2020" EntryIntoForceDate="18 December, 2020" EquivalentForeignRegulation="" ICAOReference="" Keywords="" RegistryState="" RegulatedEntity="" RegulatorySource="ED Decision 2020/022/R" RegulatorySubject="Part-UAS;" TechnicalSubjectMatter="" TypeOfContent="AMC to IR (Acceptable means of compliance to implementing rule);" ParentIR="UAS.LUC.060 Privileges of the LUC holder" EASACategory=""/>
          <er:topic sdt-id="-720916484" source-title="GM1 UAS.LUC.060 Privileges of an LUC holder" ERulesId="ERULES-1963177438-15635" Domain="Unmanned aircraft systems;" ActivityType="" AircraftUse="" AircraftCategory="" AmendedBy="Amendment 1;" ApplicabilityDate="18 December, 2020" EntryIntoForceDate="18 December, 2020" EquivalentForeignRegulation="" ICAOReference="" Keywords="" RegistryState="" RegulatedEntity="" RegulatorySource="ED Decision 2020/022/R" RegulatorySubject="Part-UAS;" TechnicalSubjectMatter="" TypeOfContent="GM to IR (Guidance material to implementing rule);" ParentIR="UAS.LUC.060 Privileges of the LUC holder" EASACategory=""/>
        </er:toc>
        <er:topic sdt-id="-2053427787" source-title="UAS.LUC.070 Changes in the LUC management system" ERulesId="ERULES-1963177438-15537"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212871615" source-title="AMC1 UAS.LUC.070(2)  Changes in the LUC management system" ERulesId="ERULES-1963177438-15641" Domain="Unmanned Aircraft System;" ActivityType="" AircraftUse="" AircraftCategory="" AmendedBy="" ApplicabilityDate="1 July, 2020" EntryIntoForceDate="11 October, 2019" EquivalentForeignRegulation="" ICAOReference="" Keywords="" RegistryState="" RegulatedEntity="" RegulatorySource="ED Decision 2019/021/R" RegulatorySubject="Part-UAS;" TechnicalSubjectMatter="" TypeOfContent="AMC to IR (Acceptable means of compliance to implementing rule);" ParentIR="UAS.LUC.070 Changes in the LUC management system" EASACategory=""/>
        </er:toc>
        <er:topic sdt-id="-1545382918" source-title="UAS.LUC.075 Transferability of an LUC" ERulesId="ERULES-1963177438-15538"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2039582144" source-title="UAS.LUC.080 Duration and validity of an LUC" ERulesId="ERULES-1963177438-15539"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992725517" source-title="UAS.LUC.090 Access" ERulesId="ERULES-1963177438-15540"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heading sdt-id="-653541871" title="APPENDICES"/>
      <er:toc>
        <er:topic sdt-id="-1067768712" source-title="Appendix 1 for standard scenarios supporting a declaration" ERulesId="ERULES-1963177438-17779"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 TechnicalSubjectMatter="" TypeOfContent="IR (Implementing rule);" ParentIR="" EASACategory=""/>
        <er:toc>
          <er:heading sdt-id="-332656192" title="CHAPTER I — 1 STS-01 - VLOS over a controlled ground area in a populated environment"/>
          <er:toc>
            <er:topic sdt-id="1210596047" source-title="UAS.STS-01.010 General provisions" ERulesId="ERULES-1963177438-17378"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746995594" source-title="UAS.STS-01.020 UAS operations in STS-01" ERulesId="ERULES-1963177438-17379"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889822935" source-title="GM1 UAS.STS-01.020(1)(c) UAS operations in STS-01" ERulesId="ERULES-1963177438-19534"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TS-01.020 UAS operations in STS-01" EASACategory=""/>
              <er:topic sdt-id="1384022161" source-title="AMC1 UAS.STS-01.020(1)(e)(i) UAS operations in STS-01 and UAS.STS-02.020(7)(a) UAS operations in STS-02" ERulesId="ERULES-1963177438-19531"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TS-01.020 UAS operations in STS-01" EASACategory=""/>
              <er:topic sdt-id="-1526849502" source-title="AMC1 UAS.STS-01.020(1)(e)(ii) UAS operations in STS-01 and UAS.STS-02.020(7)(b) UAS operations in STS-02" ERulesId="ERULES-1963177438-19532"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TS-01.020 UAS operations in STS-01" EASACategory=""/>
              <er:topic sdt-id="292721118" source-title="GM1 UAS.STS-01.020(1)(e)(ii) UAS operations in STS-01 and UAS.STS-02.020(7)(b) UAS operations in STS-02" ERulesId="ERULES-1963177438-19533"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TS-01.020 UAS operations in STS-01" EASACategory=""/>
            </er:toc>
            <er:topic sdt-id="1625232421" source-title="UAS.STS-01.030 Responsibilities of the UAS operator" ERulesId="ERULES-1963177438-17381"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580788005" source-title="AMC1 UAS.STS-01.030(1)&amp;(3) and UAS.STS-02.030(1)&amp;(3) Responsibilities of the UAS operator" ERulesId="ERULES-1963177438-19536"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TS-01.030 Responsibilities of the UAS operator" EASACategory=""/>
              <er:topic sdt-id="698031515" source-title="AMC1 UAS.STS-01.030(4) and UAS.STS-02.030(4) Responsibilities of the UAS operator" ERulesId="ERULES-1963177438-19535"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TS-01.030 Responsibilities of the UAS operator" EASACategory=""/>
              <er:topic sdt-id="2030542818" source-title="GM1 UAS.STS-01.030(5)&amp;(6) and UAS.STS-02.030(5)&amp;(6) Responsibilities of the UAS operator" ERulesId="ERULES-1963177438-19537"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TS-01.030 Responsibilities of the UAS operator" EASACategory=""/>
            </er:toc>
            <er:topic sdt-id="983686191" source-title="UAS.STS-01.040 Responsibilities of the remote pilot" ERulesId="ERULES-1963177438-17382"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751970024" source-title="ATTACHMENT A: REMOTE PILOT THEORETICAL KNOWLEDGE AND PRACTICAL SKILL EXAMINATION FOR STS-01" ERulesId="ERULES-1963177438-17399"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heading sdt-id="-349945061" title="CHAPTER II — STS-02 – BVLOS with Airspace Observers over a controlled ground area in a sparsely populated environment"/>
          <er:toc>
            <er:topic sdt-id="-1665325290" source-title="UAS.STS-02.010 General provisions" ERulesId="ERULES-1963177438-17400"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431196906" source-title="UAS.STS-02.020 UAS operations in STS-02" ERulesId="ERULES-1963177438-17401"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574024247" source-title="GM1 UAS.STS-02.020(3) UAS operations in STS-02" ERulesId="ERULES-1963177438-19507"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TS-02.020 UAS operations in STS-02" EASACategory=""/>
              <er:topic sdt-id="1906535547" source-title="AMC1 UAS.STS-01.020(1)(e)(i) UAS operations in STS-01 and UAS.STS-02.020(7)(a) UAS operations in STS-02" ERulesId="ERULES-1963177438-19531"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TS-02.020 UAS operations in STS-02" EASACategory=""/>
              <er:topic sdt-id="-904291452" source-title="AMC1 UAS.STS-01.020(1)(e)(ii) UAS operations in STS-01 and UAS.STS-02.020(7)(b) UAS operations in STS-02" ERulesId="ERULES-1963177438-19532"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TS-02.020 UAS operations in STS-02" EASACategory=""/>
              <er:topic sdt-id="-21534962" source-title="GM1 UAS.STS-01.020(1)(e)(ii) UAS operations in STS-01 and UAS.STS-02.020(7)(b) UAS operations in STS-02" ERulesId="ERULES-1963177438-19533"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TS-02.020 UAS operations in STS-02" EASACategory=""/>
            </er:toc>
            <er:topic sdt-id="583518334" source-title="UAS.STS-02.030 Responsibilities of the UAS operator" ERulesId="ERULES-1963177438-17412"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19917881" source-title="AMC1 UAS.STS-01.030(1)&amp;(3) and UAS.STS-02.030(1)&amp;(3) Responsibilities of the UAS operator" ERulesId="ERULES-1963177438-19536"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TS-02.030 Responsibilities of the UAS operator" EASACategory=""/>
              <er:topic sdt-id="1033273147" source-title="AMC1 UAS.STS-01.030(4) and UAS.STS-02.030(4) Responsibilities of the UAS operator" ERulesId="ERULES-1963177438-19535"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TS-02.030 Responsibilities of the UAS operator" EASACategory=""/>
              <er:topic sdt-id="756944448" source-title="GM1 UAS.STS-01.030(5)&amp;(6) and UAS.STS-02.030(5)&amp;(6) Responsibilities of the UAS operator" ERulesId="ERULES-1963177438-19537"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UAS.STS-02.030 Responsibilities of the UAS operator" EASACategory=""/>
            </er:toc>
            <er:topic sdt-id="-480615752" source-title="UAS.STS-02.040 Responsibilities of the remote pilot" ERulesId="ERULES-1963177438-17413"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555658941" source-title="UAS.STS-02.050 Responsibilities of the airspace observer" ERulesId="ERULES-1963177438-17414"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1237129924" source-title="AMC1 UAS.STS-02.050(2) Responsibilities of the airspace observer" ERulesId="ERULES-1963177438-19538"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AMC to IR (Acceptable means of compliance to implementing rule);" ParentIR="UAS.STS-02.050 Responsibilities of the airspace observer" EASACategory=""/>
            </er:toc>
            <er:topic sdt-id="-960801228" source-title="ATTACHMENT A: REMOTE PILOT THEORETICAL KNOWLEDGE AND PRACTICAL SKILL FOR STS-02" ERulesId="ERULES-1963177438-17415"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c>
        <er:topic sdt-id="1874156491" source-title="Appendix 2 — Operational declaration" ERulesId="ERULES-1963177438-17416"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pic sdt-id="640028110" source-title="GM1 Appendix 2 Operational declaration" ERulesId="ERULES-1963177438-19539" Domain="Unmanned aircraft systems;" ActivityType="" AircraftUse="" AircraftCategory="" AmendedBy="Amendment 2;" ApplicabilityDate="10 February, 2022" EntryIntoForceDate="10 February, 2022" EquivalentForeignRegulation="" ICAOReference="" Keywords="" RegistryState="" RegulatedEntity="" RegulatorySource="ED Decision 2022/002/R" RegulatorySubject="Part-UAS;" TechnicalSubjectMatter="" TypeOfContent="GM to IR (Guidance material to implementing rule);" ParentIR="Appendix 2 — Operational declaration" EASACategory=""/>
        </er:toc>
        <er:topic sdt-id="782855448" source-title="Appendix 3 — Additional requirements for entities recognised by the competent authority and UAS operators that conduct practical skill training and assessment of remote pilots for operations covered by STS" ERulesId="ERULES-1963177438-17417"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1508938963" source-title="Appendix 4 — Declaration of UAS operators that intend to provide practical skill training and assessment of remote pilots in STS-x" ERulesId="ERULES-1963177438-17418"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155322971" source-title="Appendix 5 — Operations manual for Standard Scenario" ERulesId="ERULES-1963177438-17419"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pic sdt-id="-342762841" source-title="Appendix 6 — Declaration of the entity intending to be recognised by the competent authority to provide practical skill training and assessment of remote pilots in STS-x" ERulesId="ERULES-1963177438-17465" Domain="Unmanned aircraft systems;" ActivityType="" AircraftUse="" AircraftCategory="" AmendedBy="" ApplicabilityDate="31 December, 2020" EntryIntoForceDate="2 June, 2020" EquivalentForeignRegulation="" ICAOReference="" Keywords="" RegistryState="" RegulatedEntity="" RegulatorySource="Regulation (EU) 2020/639" RegulatorySubject="Part-UAS;" TechnicalSubjectMatter="" TypeOfContent="IR (Implementing rule);" ParentIR="" EASACategory=""/>
      </er:toc>
    </er:toc>
    <er:heading sdt-id="2045655238" title="Cover Regulation to Delegated Regulation (EU) 2019/945"/>
    <er:topic sdt-id="298318422" source-title="" ERulesId="ERULES-1963177438-15714" Domain="Unmanned aircraft systems;" ActivityType="" AircraftUse="" AircraftCategory="" AmendedBy="" ApplicabilityDate="" EntryIntoForceDate="" EquivalentForeignRegulation="" ICAOReference="" Keywords="" RegistryState="" RegulatedEntity="" RegulatorySource="" RegulatorySubject="" TechnicalSubjectMatter="" TypeOfContent="Easy access rules;" ParentIR="" EASACategory=""/>
    <er:topic sdt-id="441145760" source-title="Powers and recitals" ERulesId="ERULES-1963177438-15433" Domain="Unmanned aircraft systems;" ActivityType="" AircraftUse="" AircraftCategory="" AmendedBy="" ApplicabilityDate="1 July, 2019" EntryIntoForceDate="" EquivalentForeignRegulation="" ICAOReference="" Keywords="" RegistryState="" RegulatedEntity="" RegulatorySource="Regulation (EU) 2019/945" RegulatorySubject="Cover regulation;" TechnicalSubjectMatter="" TypeOfContent="DR (Delegated rule);" ParentIR="" EASACategory=""/>
    <er:toc>
      <er:heading sdt-id="-456074638" title="CHAPTER I — General provisions"/>
      <er:toc>
        <er:topic sdt-id="2125028954" source-title="Article 1 - Subject matter" ERulesId="ERULES-1963177438-15435"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1497328364" source-title="Article 2 - Scope" ERulesId="ERULES-1963177438-15437"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614571874" source-title="Article 3 - Definitions" ERulesId="ERULES-1963177438-15439"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c>
      <er:heading sdt-id="1346117501" title="CHAPTER II — UAS intended to be operated in the ‘open’ category or in the ‘specific’ category under operational declaration, accessories kits bearing a class identification label and remote identification add-ons"/>
      <er:toc>
        <er:heading sdt-id="-83070621" title="SECTION 1 — Product requirements"/>
        <er:toc>
          <er:topic sdt-id="1947083177" source-title="Article 4 - Requirements" ERulesId="ERULES-1963177438-15440"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293798762" source-title="Article 5 - Making available on the market and free movement of products" ERulesId="ERULES-1963177438-15442"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c>
        <er:heading sdt-id="-1890996788" title="SECTION 2 — Obligations of economic operators"/>
        <er:toc>
          <er:topic sdt-id="-787997991" source-title="Article 6 - Obligations of manufacturers" ERulesId="ERULES-1963177438-15444"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930825329" source-title="Article 7 - Authorised representatives" ERulesId="ERULES-1963177438-15446"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235340590" source-title="Article 8 - Obligations of importers" ERulesId="ERULES-1963177438-15449"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378167931" source-title="Article 9 - Obligations of distributors" ERulesId="ERULES-1963177438-15450"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1942563514" source-title="Article 10 - Cases in which obligations of manufacturers apply to importers and distributors" ERulesId="ERULES-1963177438-15452"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2017606709" source-title="Article 11 - Identification of economic operators" ERulesId="ERULES-1963177438-15454"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c>
        <er:heading sdt-id="-1040931634" title="SECTION 3 — Conformity of the product"/>
        <er:toc>
          <er:topic sdt-id="1741278007" source-title="Article 12 - Presumption of conformity" ERulesId="ERULES-1963177438-15456"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155777735" source-title="Article 13 - Conformity assessment procedures" ERulesId="ERULES-1963177438-15458"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230820927" source-title="Article 14 - EU declaration of conformity" ERulesId="ERULES-1963177438-15460"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1331447947" source-title="Article 15 - General principles of the CE marking" ERulesId="ERULES-1963177438-15461"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448691457" source-title="Article 16 - Rules and conditions for affixing the CE marking, the identification number of the notified body, the UAS class identification label and the indication of the sound power level" ERulesId="ERULES-1963177438-15462"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1593931009" source-title="Article 17 - Technical documentation" ERulesId="ERULES-1963177438-15463"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c>
        <er:heading sdt-id="1830957033" title="SECTION 4 — Notification of conformity assessment bodies"/>
        <er:toc>
          <er:topic sdt-id="778958662" source-title="Article 18 - Notification" ERulesId="ERULES-1963177438-15464"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2111469965" source-title="Article 19 - Notifying authorities" ERulesId="ERULES-1963177438-15465"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647869512" source-title="Article 20 - Requirements relating to notifying authorities" ERulesId="ERULES-1963177438-15466"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790696850" source-title="Article 21 - Information obligation on notifying authorities" ERulesId="ERULES-1963177438-15467"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7924827" source-title="Article 22 - Requirements relating to notified bodies" ERulesId="ERULES-1963177438-15468"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582320410" source-title="Article 23 - Presumption of conformity of notified bodies" ERulesId="ERULES-1963177438-15469"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118719957" source-title="Article 24 - Subsidiaries of and subcontracting by notified bodies" ERulesId="ERULES-1963177438-15470"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074275541" source-title="Article 25 - Application for notification" ERulesId="ERULES-1963177438-15471"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636258919" source-title="Article 26 - Notification procedure" ERulesId="ERULES-1963177438-15472"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591814503" source-title="Article 27 - Identification numbers and lists of notified bodies" ERulesId="ERULES-1963177438-15473"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128214050" source-title="Article 28 - Changes to notifications" ERulesId="ERULES-1963177438-15474"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271041385" source-title="Article 29 - Challenge of the competence of notified bodies" ERulesId="ERULES-1963177438-15432"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807440932" source-title="Article 30 - Operational obligations of notified bodies" ERulesId="ERULES-1963177438-15434"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2139952235" source-title="Article 31 - Appeal against decisions of notified bodies" ERulesId="ERULES-1963177438-15436"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676351782" source-title="Article 32 - Information obligation on notified bodies" ERulesId="ERULES-1963177438-15438"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631907366" source-title="Article 33 - Exchange of experience" ERulesId="ERULES-1963177438-15441"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46407097" source-title="Article 34 - Coordination of notified bodies" ERulesId="ERULES-1963177438-15443"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c>
        <er:heading sdt-id="-1363803650" title="SECTION 5 — Union market surveillance, control of products entering the Union market and Union safeguard procedure"/>
        <er:toc>
          <er:topic sdt-id="772490606" source-title="Article 35 - Market surveillance and control of products entering the Union market" ERulesId="ERULES-1963177438-15445" Domain="Unmanned aircraft systems;"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795830339" source-title="Article 36 - Procedure for dealing with products presenting a risk at national level" ERulesId="ERULES-1963177438-15447"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pic sdt-id="1521913848" source-title="Article 37 - Union safeguard procedure" ERulesId="ERULES-1963177438-15448"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706941504" source-title="Article 38 - Compliant product which presents a risk" ERulesId="ERULES-1963177438-15451"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pic sdt-id="-1620296773" source-title="Article 39 - Formal non-compliance" ERulesId="ERULES-1963177438-15453"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c>
      </er:toc>
      <er:heading sdt-id="-757756598" title="CHAPTER III — Requirements for UAS operated in the ‘certified’ the ‘specific’ categories except when conducted under a declaration"/>
      <er:toc>
        <er:topic sdt-id="-386168392" source-title="Article 40 - Requirements for UAS operated in the ‘certified’ and ‘specific’ categories except when conducted under a declaration" ERulesId="ERULES-1963177438-15455"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Cover regulation;" TechnicalSubjectMatter="" TypeOfContent="DR (Delegated rule);" ParentIR="" EASACategory=""/>
      </er:toc>
      <er:heading sdt-id="-1236035830" title="CHAPTER IV — Third-country UAS operators"/>
      <er:toc>
        <er:topic sdt-id="461211581" source-title="Article 41 - Third-country UAS operators" ERulesId="ERULES-1963177438-15457"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c>
      <er:heading sdt-id="438269509" title="CHAPTER V — Final provisions"/>
      <er:toc>
        <er:topic sdt-id="1561838601" source-title="Article 42 - Entry into force" ERulesId="ERULES-1963177438-15459" Domain="Unmanned Aircraft System;" ActivityType="" AircraftUse="" AircraftCategory="" AmendedBy="" ApplicabilityDate="1 July, 2019" EntryIntoForceDate="1 July, 2019" EquivalentForeignRegulation="" ICAOReference="" Keywords="" RegistryState="" RegulatedEntity="" RegulatorySource="Regulation (EU) 2019/945" RegulatorySubject="Cover regulation;" TechnicalSubjectMatter="" TypeOfContent="DR (Delegated rule);" ParentIR="" EASACategory=""/>
      </er:toc>
    </er:toc>
    <er:heading sdt-id="84525050" title="Annex to Delegated Regulation (EU) 2019/945"/>
    <er:toc>
      <er:topic sdt-id="679082111" source-title="PART 1 — Requirements for a class C0 Unmanned aircraft system" ERulesId="ERULES-1963177438-15499"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51381521" source-title="PART 2 — Requirements for a class C1 Unmanned aircraft system" ERulesId="ERULES-1963177438-15500"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1967148998" source-title="PART 3 — Requirements for a class C2 Unmanned aircraft system" ERulesId="ERULES-1963177438-15501"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194376972" source-title="PART 4 — Requirements for a class C3 Unmanned aircraft system" ERulesId="ERULES-1963177438-15502"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688576204" source-title="PART 5 — Requirements for a class C4 Unmanned aircraft system" ERulesId="ERULES-1963177438-15503"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60875614" source-title="PART 6 — Requirements for a direct remote identification add-on" ERulesId="ERULES-1963177438-15504"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1932030559" source-title="PART 7 — Conformity assessment Module A — Internal production control" ERulesId="ERULES-1963177438-15505"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1049274069" source-title="PART 8 — Conformity assessment Modules B and C — EU-type examination and conformity to type based on internal production control" ERulesId="ERULES-1963177438-15506"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1611257447" source-title="PART 9 — Conformity assessment Module H — Conformity based on full quality assurance" ERulesId="ERULES-1963177438-15507"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1918184922" source-title="PART 10 — Contents of the technical documentation" ERulesId="ERULES-1963177438-15508"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332684647" source-title="PART 11 — EU declaration of conformity" ERulesId="ERULES-1963177438-15509"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639612125" source-title="PART 12 — Simplified EU declaration of conformity" ERulesId="ERULES-1963177438-15510"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1620751534" source-title="PART 13 — Noise test code" ERulesId="ERULES-1963177438-15511"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1157151081" source-title="PART 14 — Indication of the guaranteed sound power level" ERulesId="ERULES-1963177438-15512"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693550628" source-title="PART 15 — Maximum sound power level per class of UA (including transition periods)" ERulesId="ERULES-1963177438-15513"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761502890" source-title="PART 16 — Requirements for a class C5 unmanned aircraft system and C5 accessories" ERulesId="ERULES-1963177438-17344"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pic sdt-id="-365686583" source-title="PART 17 — Requirements for a class C6 unmanned aircraft system" ERulesId="ERULES-1963177438-17523" Domain="Unmanned aircraft systems;" ActivityType="" AircraftUse="" AircraftCategory="" AmendedBy="" ApplicabilityDate="9 August, 2020" EntryIntoForceDate="9 August, 2020" EquivalentForeignRegulation="" ICAOReference="" Keywords="" RegistryState="" RegulatedEntity="" RegulatorySource="Regulation (EU) 2020/1058" RegulatorySubject="" TechnicalSubjectMatter="" TypeOfContent="DR (Delegated rule);" ParentIR="" EASACategory=""/>
    </er:toc>
  </er:toc>
</er:document>
</file>

<file path=customXml/item4.xml><?xml version="1.0" encoding="utf-8"?>
<REDACTED/>
</file>

<file path=customXml/item5.xml><?xml version="1.0" encoding="utf-8"?>
<p:properties xmlns:p="http://schemas.microsoft.com/office/2006/metadata/properties" xmlns:xsi="http://www.w3.org/2001/XMLSchema-instance">
  <documentManagement>
    <TaxCatchAll xmlns="3caca323-eb8b-47c5-b246-ddabc915ffcc" xsi:nil="true"/>
    <lcf76f155ced4ddcb4097134ff3c332f xmlns="432e2f48-9fe3-44bd-955f-eecb692a3b48">
      <Terms xmlns="http://schemas.microsoft.com/office/infopath/2007/PartnerControls"/>
    </lcf76f155ced4ddcb4097134ff3c332f>
  </documentManagement>
</p:properties>
</file>

<file path=customXml/item6.xml><?xml version="1.0" encoding="utf-8"?>
<Sources xmlns="http://schemas.openxmlformats.org/officeDocument/2006/bibliography" xmlns:b="http://schemas.openxmlformats.org/officeDocument/2006/bibliography" SelectedStyle="\APA.XSL" StyleName="APA"/>
</file>

<file path=customXml/item7.xml><?xml version="1.0" encoding="utf-8"?>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8.xml><?xml version="1.0" encoding="utf-8"?>
<FormTemplates xmlns="http://schemas.microsoft.com/sharepoint/v3/contenttype/forms">
  <Display>DocumentLibraryForm</Display>
  <Edit>DocumentLibraryForm</Edit>
  <New>DocumentLibraryForm</New>
</FormTemplates>
</file>

<file path=customXml/item9.xml><?xml version="1.0" encoding="utf-8"?>
<ControlsStorage xmlns="urn:schemas-microsoft-com.VSTO2008Demos.ControlsStorage">
  <Controls>AAEAAAD/////AQAAAAAAAAAMAgAAAEVDaGVtNFdvcmQuQ29yZSwgVmVyc2lvbj0xLjAuMC4wLCBDdWx0dXJlPW5ldXRyYWwsIFB1YmxpY0tleVRva2VuPW51bGwHAQAAAAABAAAAAAAAAAQgQ2hlbTRXb3JkLkNvcmUuQ29udHJvbFByb3BlcnRpZXMCAAAACw==</Controls>
</ControlsStorage>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ECDF114-70E5-4732-ADB5-239D688C55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2e2f48-9fe3-44bd-955f-eecb692a3b48"/>
    <ds:schemaRef ds:uri="3caca323-eb8b-47c5-b246-ddabc915f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CFB3FBC-D151-46F7-BDB3-7818A94BF704}">
  <ds:schemaRefs>
    <ds:schemaRef ds:uri="http://www.easa.europa.eu/erules-export"/>
  </ds:schemaRefs>
</ds:datastoreItem>
</file>

<file path=customXml/itemProps4.xml><?xml version="1.0" encoding="utf-8"?>
<ds:datastoreItem xmlns:ds="http://schemas.openxmlformats.org/officeDocument/2006/customXml" ds:itemID="{5A562522-1D4C-4E96-98B7-44A7F248D99F}">
  <ds:schemaRefs/>
</ds:datastoreItem>
</file>

<file path=customXml/itemProps5.xml><?xml version="1.0" encoding="utf-8"?>
<ds:datastoreItem xmlns:ds="http://schemas.openxmlformats.org/officeDocument/2006/customXml" ds:itemID="{C46A38F8-7205-4F27-A72B-462299DEA154}">
  <ds:schemaRefs>
    <ds:schemaRef ds:uri="http://schemas.microsoft.com/office/2006/metadata/properties"/>
    <ds:schemaRef ds:uri="3caca323-eb8b-47c5-b246-ddabc915ffcc"/>
    <ds:schemaRef ds:uri="432e2f48-9fe3-44bd-955f-eecb692a3b48"/>
    <ds:schemaRef ds:uri="http://schemas.microsoft.com/office/infopath/2007/PartnerControls"/>
  </ds:schemaRefs>
</ds:datastoreItem>
</file>

<file path=customXml/itemProps6.xml><?xml version="1.0" encoding="utf-8"?>
<ds:datastoreItem xmlns:ds="http://schemas.openxmlformats.org/officeDocument/2006/customXml" ds:itemID="{74624EDB-2AA2-4B45-9A9F-33DCDF309111}">
  <ds:schemaRefs>
    <ds:schemaRef ds:uri="http://schemas.openxmlformats.org/officeDocument/2006/bibliography"/>
  </ds:schemaRefs>
</ds:datastoreItem>
</file>

<file path=customXml/itemProps7.xml><?xml version="1.0" encoding="utf-8"?>
<ds:datastoreItem xmlns:ds="http://schemas.openxmlformats.org/officeDocument/2006/customXml" ds:itemID="{2FE754EE-8E59-4B8B-81DE-BB4FAA3AED4C}">
  <ds:schemaRefs>
    <ds:schemaRef ds:uri="http://schemas.microsoft.com/sharepoint/events"/>
  </ds:schemaRefs>
</ds:datastoreItem>
</file>

<file path=customXml/itemProps8.xml><?xml version="1.0" encoding="utf-8"?>
<ds:datastoreItem xmlns:ds="http://schemas.openxmlformats.org/officeDocument/2006/customXml" ds:itemID="{F0BA4B41-AB58-4A4F-BDEB-7E7E02721C64}">
  <ds:schemaRefs>
    <ds:schemaRef ds:uri="http://schemas.microsoft.com/sharepoint/v3/contenttype/forms"/>
  </ds:schemaRefs>
</ds:datastoreItem>
</file>

<file path=customXml/itemProps9.xml><?xml version="1.0" encoding="utf-8"?>
<ds:datastoreItem xmlns:ds="http://schemas.openxmlformats.org/officeDocument/2006/customXml" ds:itemID="{B0145283-5657-4C8E-992F-BCDCD0A22F28}">
  <ds:schemaRefs>
    <ds:schemaRef ds:uri="urn:schemas-microsoft-com.VSTO2008Demos.ControlsStorage"/>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416</Pages>
  <Words>109580</Words>
  <Characters>624612</Characters>
  <Application>Microsoft Office Word</Application>
  <DocSecurity>0</DocSecurity>
  <Lines>5205</Lines>
  <Paragraphs>1465</Paragraphs>
  <ScaleCrop>false</ScaleCrop>
  <HeadingPairs>
    <vt:vector size="2" baseType="variant">
      <vt:variant>
        <vt:lpstr>Title</vt:lpstr>
      </vt:variant>
      <vt:variant>
        <vt:i4>1</vt:i4>
      </vt:variant>
    </vt:vector>
  </HeadingPairs>
  <TitlesOfParts>
    <vt:vector size="1" baseType="lpstr">
      <vt:lpstr>Aircraft Systems</vt:lpstr>
    </vt:vector>
  </TitlesOfParts>
  <Company>EASA</Company>
  <LinksUpToDate>false</LinksUpToDate>
  <CharactersWithSpaces>732727</CharactersWithSpaces>
  <SharedDoc>false</SharedDoc>
  <HLinks>
    <vt:vector size="96" baseType="variant">
      <vt:variant>
        <vt:i4>5832762</vt:i4>
      </vt:variant>
      <vt:variant>
        <vt:i4>45</vt:i4>
      </vt:variant>
      <vt:variant>
        <vt:i4>0</vt:i4>
      </vt:variant>
      <vt:variant>
        <vt:i4>5</vt:i4>
      </vt:variant>
      <vt:variant>
        <vt:lpwstr>https://dxweb.easa.europa.eu/dx4/topics/part-uas_annexi012e.docx</vt:lpwstr>
      </vt:variant>
      <vt:variant>
        <vt:lpwstr/>
      </vt:variant>
      <vt:variant>
        <vt:i4>5242954</vt:i4>
      </vt:variant>
      <vt:variant>
        <vt:i4>42</vt:i4>
      </vt:variant>
      <vt:variant>
        <vt:i4>0</vt:i4>
      </vt:variant>
      <vt:variant>
        <vt:i4>5</vt:i4>
      </vt:variant>
      <vt:variant>
        <vt:lpwstr>https://www.easa.europa.eu/document-library/general-publications/ehest-safety-management-toolkit-non-complexoperators-2nd</vt:lpwstr>
      </vt:variant>
      <vt:variant>
        <vt:lpwstr/>
      </vt:variant>
      <vt:variant>
        <vt:i4>5242954</vt:i4>
      </vt:variant>
      <vt:variant>
        <vt:i4>39</vt:i4>
      </vt:variant>
      <vt:variant>
        <vt:i4>0</vt:i4>
      </vt:variant>
      <vt:variant>
        <vt:i4>5</vt:i4>
      </vt:variant>
      <vt:variant>
        <vt:lpwstr>https://www.easa.europa.eu/document-library/general-publications/ehest-safety-management-toolkit-non-complexoperators-2nd</vt:lpwstr>
      </vt:variant>
      <vt:variant>
        <vt:lpwstr/>
      </vt:variant>
      <vt:variant>
        <vt:i4>65639</vt:i4>
      </vt:variant>
      <vt:variant>
        <vt:i4>36</vt:i4>
      </vt:variant>
      <vt:variant>
        <vt:i4>0</vt:i4>
      </vt:variant>
      <vt:variant>
        <vt:i4>5</vt:i4>
      </vt:variant>
      <vt:variant>
        <vt:lpwstr>https://dxweb.easa.europa.eu/dx4/topics/part-uas_annexii039.docx</vt:lpwstr>
      </vt:variant>
      <vt:variant>
        <vt:lpwstr/>
      </vt:variant>
      <vt:variant>
        <vt:i4>65638</vt:i4>
      </vt:variant>
      <vt:variant>
        <vt:i4>33</vt:i4>
      </vt:variant>
      <vt:variant>
        <vt:i4>0</vt:i4>
      </vt:variant>
      <vt:variant>
        <vt:i4>5</vt:i4>
      </vt:variant>
      <vt:variant>
        <vt:lpwstr>https://dxweb.easa.europa.eu/dx4/topics/part-uas_annexii038.docx</vt:lpwstr>
      </vt:variant>
      <vt:variant>
        <vt:lpwstr/>
      </vt:variant>
      <vt:variant>
        <vt:i4>5832766</vt:i4>
      </vt:variant>
      <vt:variant>
        <vt:i4>30</vt:i4>
      </vt:variant>
      <vt:variant>
        <vt:i4>0</vt:i4>
      </vt:variant>
      <vt:variant>
        <vt:i4>5</vt:i4>
      </vt:variant>
      <vt:variant>
        <vt:lpwstr>https://dxweb.easa.europa.eu/dx4/topics/part-uas_annexi012a.docx</vt:lpwstr>
      </vt:variant>
      <vt:variant>
        <vt:lpwstr/>
      </vt:variant>
      <vt:variant>
        <vt:i4>5832766</vt:i4>
      </vt:variant>
      <vt:variant>
        <vt:i4>27</vt:i4>
      </vt:variant>
      <vt:variant>
        <vt:i4>0</vt:i4>
      </vt:variant>
      <vt:variant>
        <vt:i4>5</vt:i4>
      </vt:variant>
      <vt:variant>
        <vt:lpwstr>https://dxweb.easa.europa.eu/dx4/topics/part-uas_annexi012a.docx</vt:lpwstr>
      </vt:variant>
      <vt:variant>
        <vt:lpwstr/>
      </vt:variant>
      <vt:variant>
        <vt:i4>1966083</vt:i4>
      </vt:variant>
      <vt:variant>
        <vt:i4>18</vt:i4>
      </vt:variant>
      <vt:variant>
        <vt:i4>0</vt:i4>
      </vt:variant>
      <vt:variant>
        <vt:i4>5</vt:i4>
      </vt:variant>
      <vt:variant>
        <vt:lpwstr>https://dxweb.easa.europa.eu/dx4/topics/part-17--requirements-for-a-clase4dd0274-1625-4656-9a7c-959b54f5e98a.docx</vt:lpwstr>
      </vt:variant>
      <vt:variant>
        <vt:lpwstr/>
      </vt:variant>
      <vt:variant>
        <vt:i4>6094862</vt:i4>
      </vt:variant>
      <vt:variant>
        <vt:i4>15</vt:i4>
      </vt:variant>
      <vt:variant>
        <vt:i4>0</vt:i4>
      </vt:variant>
      <vt:variant>
        <vt:i4>5</vt:i4>
      </vt:variant>
      <vt:variant>
        <vt:lpwstr>https://dxweb.easa.europa.eu/dx4/topics/uassts02050-responsibilities-of-10b62618-8f2b-4054-bb70-81a628342035.docx</vt:lpwstr>
      </vt:variant>
      <vt:variant>
        <vt:lpwstr/>
      </vt:variant>
      <vt:variant>
        <vt:i4>1179649</vt:i4>
      </vt:variant>
      <vt:variant>
        <vt:i4>9</vt:i4>
      </vt:variant>
      <vt:variant>
        <vt:i4>0</vt:i4>
      </vt:variant>
      <vt:variant>
        <vt:i4>5</vt:i4>
      </vt:variant>
      <vt:variant>
        <vt:lpwstr>https://dxweb.easa.europa.eu/dx4/topics/part-163e62a6dd-a9d3-4653-a885-8e4029afe25a.docx</vt:lpwstr>
      </vt:variant>
      <vt:variant>
        <vt:lpwstr/>
      </vt:variant>
      <vt:variant>
        <vt:i4>6094862</vt:i4>
      </vt:variant>
      <vt:variant>
        <vt:i4>6</vt:i4>
      </vt:variant>
      <vt:variant>
        <vt:i4>0</vt:i4>
      </vt:variant>
      <vt:variant>
        <vt:i4>5</vt:i4>
      </vt:variant>
      <vt:variant>
        <vt:lpwstr>https://dxweb.easa.europa.eu/dx4/topics/uassts02050-responsibilities-of-10b62618-8f2b-4054-bb70-81a628342035.docx</vt:lpwstr>
      </vt:variant>
      <vt:variant>
        <vt:lpwstr/>
      </vt:variant>
      <vt:variant>
        <vt:i4>6094862</vt:i4>
      </vt:variant>
      <vt:variant>
        <vt:i4>3</vt:i4>
      </vt:variant>
      <vt:variant>
        <vt:i4>0</vt:i4>
      </vt:variant>
      <vt:variant>
        <vt:i4>5</vt:i4>
      </vt:variant>
      <vt:variant>
        <vt:lpwstr>https://dxweb.easa.europa.eu/dx4/topics/uassts02050-responsibilities-of-10b62618-8f2b-4054-bb70-81a628342035.docx</vt:lpwstr>
      </vt:variant>
      <vt:variant>
        <vt:lpwstr/>
      </vt:variant>
      <vt:variant>
        <vt:i4>5767181</vt:i4>
      </vt:variant>
      <vt:variant>
        <vt:i4>0</vt:i4>
      </vt:variant>
      <vt:variant>
        <vt:i4>0</vt:i4>
      </vt:variant>
      <vt:variant>
        <vt:i4>5</vt:i4>
      </vt:variant>
      <vt:variant>
        <vt:lpwstr>https://www.easa.europa.eu/en/document-library/product-certification-consultations/final-means-compliance-light-uas2511-moc-light</vt:lpwstr>
      </vt:variant>
      <vt:variant>
        <vt:lpwstr/>
      </vt:variant>
      <vt:variant>
        <vt:i4>3735676</vt:i4>
      </vt:variant>
      <vt:variant>
        <vt:i4>6</vt:i4>
      </vt:variant>
      <vt:variant>
        <vt:i4>0</vt:i4>
      </vt:variant>
      <vt:variant>
        <vt:i4>5</vt:i4>
      </vt:variant>
      <vt:variant>
        <vt:lpwstr>https://www.environment.gov.mv/v2/en/download/20154</vt:lpwstr>
      </vt:variant>
      <vt:variant>
        <vt:lpwstr/>
      </vt:variant>
      <vt:variant>
        <vt:i4>3735676</vt:i4>
      </vt:variant>
      <vt:variant>
        <vt:i4>3</vt:i4>
      </vt:variant>
      <vt:variant>
        <vt:i4>0</vt:i4>
      </vt:variant>
      <vt:variant>
        <vt:i4>5</vt:i4>
      </vt:variant>
      <vt:variant>
        <vt:lpwstr>https://www.environment.gov.mv/v2/en/download/20154</vt:lpwstr>
      </vt:variant>
      <vt:variant>
        <vt:lpwstr/>
      </vt:variant>
      <vt:variant>
        <vt:i4>2818082</vt:i4>
      </vt:variant>
      <vt:variant>
        <vt:i4>0</vt:i4>
      </vt:variant>
      <vt:variant>
        <vt:i4>0</vt:i4>
      </vt:variant>
      <vt:variant>
        <vt:i4>5</vt:i4>
      </vt:variant>
      <vt:variant>
        <vt:lpwstr>https://caa.gov.mv/operations/flying-remotely-piloted-aircraft-(drones)-in-the-maldives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Aircraft Systems</dc:title>
  <dc:subject/>
  <dc:creator>Ismail Husam</dc:creator>
  <cp:keywords/>
  <cp:lastModifiedBy>Abdulla Mohamed</cp:lastModifiedBy>
  <cp:revision>4</cp:revision>
  <cp:lastPrinted>2008-12-09T16:50:00Z</cp:lastPrinted>
  <dcterms:created xsi:type="dcterms:W3CDTF">2024-08-15T04:08:00Z</dcterms:created>
  <dcterms:modified xsi:type="dcterms:W3CDTF">2024-08-15T04:18:00Z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0x0101008545D798283F6845BFFAF30F80176CB3</vt:lpwstr>
  </property>
</Properties>
</file>