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b/>
          <w:lang w:val="en-GB"/>
        </w:rPr>
        <w:id w:val="-830055150"/>
        <w:docPartObj>
          <w:docPartGallery w:val="Cover Pages"/>
          <w:docPartUnique/>
        </w:docPartObj>
      </w:sdtPr>
      <w:sdtEndPr>
        <w:rPr>
          <w:b w:val="0"/>
        </w:rPr>
      </w:sdtEndPr>
      <w:sdtContent>
        <w:p w14:paraId="7C1666FD" w14:textId="55212DF0" w:rsidR="0092478C" w:rsidRPr="004211F1" w:rsidRDefault="0092478C" w:rsidP="0092478C">
          <w:pPr>
            <w:rPr>
              <w:lang w:val="en-GB"/>
            </w:rPr>
          </w:pPr>
          <w:r w:rsidRPr="004211F1">
            <w:rPr>
              <w:rFonts w:ascii="Gill Sans MT Pro Heavy" w:hAnsi="Gill Sans MT Pro Heavy"/>
              <w:noProof/>
              <w:lang w:val="en-GB"/>
            </w:rPr>
            <w:drawing>
              <wp:anchor distT="0" distB="0" distL="114300" distR="114300" simplePos="0" relativeHeight="251658240" behindDoc="0" locked="0" layoutInCell="1" allowOverlap="1" wp14:anchorId="7D960F7D" wp14:editId="00DD16B7">
                <wp:simplePos x="0" y="0"/>
                <wp:positionH relativeFrom="column">
                  <wp:posOffset>417830</wp:posOffset>
                </wp:positionH>
                <wp:positionV relativeFrom="paragraph">
                  <wp:posOffset>122242</wp:posOffset>
                </wp:positionV>
                <wp:extent cx="651600" cy="651600"/>
                <wp:effectExtent l="0" t="0" r="0" b="0"/>
                <wp:wrapNone/>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cstate="print"/>
                        <a:srcRect/>
                        <a:stretch>
                          <a:fillRect/>
                        </a:stretch>
                      </pic:blipFill>
                      <pic:spPr bwMode="auto">
                        <a:xfrm>
                          <a:off x="0" y="0"/>
                          <a:ext cx="651600" cy="651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702CE1F" w14:textId="77777777" w:rsidR="00CE254B" w:rsidRPr="004211F1" w:rsidRDefault="00CE254B" w:rsidP="00CE254B">
          <w:pPr>
            <w:spacing w:after="0"/>
            <w:ind w:left="1440" w:firstLine="270"/>
            <w:rPr>
              <w:rFonts w:ascii="Open Sans ExtraBold" w:hAnsi="Open Sans ExtraBold" w:cs="Open Sans ExtraBold"/>
              <w:sz w:val="12"/>
              <w:szCs w:val="14"/>
              <w:lang w:val="en-GB"/>
            </w:rPr>
          </w:pPr>
        </w:p>
        <w:p w14:paraId="1B5E6BCD" w14:textId="6B228986" w:rsidR="0092478C" w:rsidRPr="004211F1" w:rsidRDefault="0092478C" w:rsidP="00CE254B">
          <w:pPr>
            <w:spacing w:after="0"/>
            <w:ind w:left="1440" w:firstLine="270"/>
            <w:rPr>
              <w:rFonts w:ascii="Open Sans ExtraBold" w:hAnsi="Open Sans ExtraBold" w:cs="Open Sans ExtraBold"/>
              <w:lang w:val="en-GB"/>
            </w:rPr>
          </w:pPr>
          <w:r w:rsidRPr="004211F1">
            <w:rPr>
              <w:rFonts w:ascii="Open Sans ExtraBold" w:hAnsi="Open Sans ExtraBold" w:cs="Open Sans ExtraBold"/>
              <w:lang w:val="en-GB"/>
            </w:rPr>
            <w:t>Maldives Civil Aviation Authority</w:t>
          </w:r>
        </w:p>
        <w:p w14:paraId="105A525F" w14:textId="77777777" w:rsidR="0092478C" w:rsidRPr="004211F1" w:rsidRDefault="0092478C" w:rsidP="00CE254B">
          <w:pPr>
            <w:spacing w:after="0"/>
            <w:ind w:firstLine="1710"/>
            <w:rPr>
              <w:rFonts w:ascii="Open Sans ExtraBold" w:hAnsi="Open Sans ExtraBold" w:cs="Open Sans ExtraBold"/>
              <w:lang w:val="en-GB"/>
            </w:rPr>
          </w:pPr>
          <w:r w:rsidRPr="004211F1">
            <w:rPr>
              <w:rFonts w:ascii="Open Sans ExtraBold" w:hAnsi="Open Sans ExtraBold" w:cs="Open Sans ExtraBold"/>
              <w:lang w:val="en-GB"/>
            </w:rPr>
            <w:t>Republic of Maldives</w:t>
          </w:r>
        </w:p>
        <w:p w14:paraId="7416C825" w14:textId="77777777" w:rsidR="0092478C" w:rsidRPr="004211F1" w:rsidRDefault="0092478C" w:rsidP="0092478C">
          <w:pPr>
            <w:rPr>
              <w:lang w:val="en-GB"/>
            </w:rPr>
          </w:pPr>
        </w:p>
        <w:p w14:paraId="29093824" w14:textId="77777777" w:rsidR="0092478C" w:rsidRPr="004211F1" w:rsidRDefault="0092478C" w:rsidP="0012329F">
          <w:pPr>
            <w:spacing w:after="0"/>
            <w:ind w:left="720"/>
            <w:rPr>
              <w:lang w:val="en-GB"/>
            </w:rPr>
          </w:pPr>
        </w:p>
        <w:p w14:paraId="61BB8AED" w14:textId="77777777" w:rsidR="0092478C" w:rsidRPr="004211F1" w:rsidRDefault="0092478C" w:rsidP="0012329F">
          <w:pPr>
            <w:spacing w:after="0"/>
            <w:ind w:left="720"/>
            <w:rPr>
              <w:lang w:val="en-GB"/>
            </w:rPr>
          </w:pPr>
        </w:p>
        <w:p w14:paraId="72CD9BBB" w14:textId="77777777" w:rsidR="0092478C" w:rsidRPr="004211F1" w:rsidRDefault="0092478C" w:rsidP="0012329F">
          <w:pPr>
            <w:spacing w:after="0"/>
            <w:ind w:left="720"/>
            <w:rPr>
              <w:lang w:val="en-GB"/>
            </w:rPr>
          </w:pPr>
        </w:p>
        <w:p w14:paraId="54DC5BE1" w14:textId="77777777" w:rsidR="0092478C" w:rsidRPr="004211F1" w:rsidRDefault="0092478C" w:rsidP="0012329F">
          <w:pPr>
            <w:spacing w:after="0"/>
            <w:ind w:left="720"/>
            <w:rPr>
              <w:lang w:val="en-GB"/>
            </w:rPr>
          </w:pPr>
        </w:p>
        <w:p w14:paraId="24BDA5D3" w14:textId="77777777" w:rsidR="0092478C" w:rsidRPr="004211F1" w:rsidRDefault="0092478C" w:rsidP="0012329F">
          <w:pPr>
            <w:spacing w:after="0"/>
            <w:ind w:left="720"/>
            <w:rPr>
              <w:lang w:val="en-GB"/>
            </w:rPr>
          </w:pPr>
        </w:p>
        <w:p w14:paraId="1A8F5663" w14:textId="77777777" w:rsidR="0092478C" w:rsidRPr="004211F1" w:rsidRDefault="0092478C" w:rsidP="0012329F">
          <w:pPr>
            <w:spacing w:after="0"/>
            <w:ind w:left="720"/>
            <w:rPr>
              <w:lang w:val="en-GB"/>
            </w:rPr>
          </w:pPr>
        </w:p>
        <w:p w14:paraId="07F1D96D" w14:textId="77777777" w:rsidR="0092478C" w:rsidRPr="004211F1" w:rsidRDefault="0092478C" w:rsidP="0012329F">
          <w:pPr>
            <w:spacing w:after="0"/>
            <w:ind w:left="720"/>
            <w:rPr>
              <w:lang w:val="en-GB"/>
            </w:rPr>
          </w:pPr>
        </w:p>
        <w:p w14:paraId="642EECAF" w14:textId="77777777" w:rsidR="0092478C" w:rsidRPr="004211F1" w:rsidRDefault="0092478C" w:rsidP="0012329F">
          <w:pPr>
            <w:spacing w:after="0"/>
            <w:ind w:left="720"/>
            <w:rPr>
              <w:lang w:val="en-GB"/>
            </w:rPr>
          </w:pPr>
        </w:p>
        <w:p w14:paraId="773AD75A" w14:textId="77777777" w:rsidR="0092478C" w:rsidRPr="004211F1" w:rsidRDefault="0092478C" w:rsidP="0012329F">
          <w:pPr>
            <w:spacing w:after="0"/>
            <w:ind w:left="720"/>
            <w:rPr>
              <w:lang w:val="en-GB"/>
            </w:rPr>
          </w:pPr>
        </w:p>
        <w:p w14:paraId="27649979" w14:textId="77777777" w:rsidR="0092478C" w:rsidRPr="004211F1" w:rsidRDefault="0092478C" w:rsidP="0012329F">
          <w:pPr>
            <w:spacing w:after="0"/>
            <w:ind w:left="720"/>
            <w:rPr>
              <w:lang w:val="en-GB"/>
            </w:rPr>
          </w:pPr>
        </w:p>
        <w:p w14:paraId="59608182" w14:textId="77777777" w:rsidR="0092478C" w:rsidRPr="004211F1" w:rsidRDefault="0092478C" w:rsidP="0012329F">
          <w:pPr>
            <w:spacing w:after="0"/>
            <w:ind w:left="720"/>
            <w:rPr>
              <w:lang w:val="en-GB"/>
            </w:rPr>
          </w:pPr>
        </w:p>
        <w:p w14:paraId="66554E29" w14:textId="77777777" w:rsidR="0092478C" w:rsidRPr="004211F1" w:rsidRDefault="0092478C" w:rsidP="0012329F">
          <w:pPr>
            <w:spacing w:after="0"/>
            <w:ind w:left="720"/>
            <w:rPr>
              <w:lang w:val="en-GB"/>
            </w:rPr>
          </w:pPr>
        </w:p>
        <w:p w14:paraId="71A47759" w14:textId="77777777" w:rsidR="0092478C" w:rsidRPr="004211F1" w:rsidRDefault="0092478C" w:rsidP="0012329F">
          <w:pPr>
            <w:spacing w:after="0"/>
            <w:ind w:left="720"/>
            <w:rPr>
              <w:lang w:val="en-GB"/>
            </w:rPr>
          </w:pPr>
        </w:p>
        <w:p w14:paraId="4D838638" w14:textId="77777777" w:rsidR="0092478C" w:rsidRPr="004211F1" w:rsidRDefault="0092478C" w:rsidP="0012329F">
          <w:pPr>
            <w:spacing w:after="0"/>
            <w:ind w:left="720"/>
            <w:rPr>
              <w:lang w:val="en-GB"/>
            </w:rPr>
          </w:pPr>
        </w:p>
        <w:p w14:paraId="49C0F9F8" w14:textId="77777777" w:rsidR="0092478C" w:rsidRPr="004211F1" w:rsidRDefault="0092478C" w:rsidP="0012329F">
          <w:pPr>
            <w:spacing w:after="0"/>
            <w:ind w:left="720"/>
            <w:rPr>
              <w:lang w:val="en-GB"/>
            </w:rPr>
          </w:pPr>
        </w:p>
        <w:p w14:paraId="0B4280F4" w14:textId="77777777" w:rsidR="0092478C" w:rsidRPr="004211F1" w:rsidRDefault="0092478C" w:rsidP="0012329F">
          <w:pPr>
            <w:spacing w:after="0"/>
            <w:ind w:left="720"/>
            <w:rPr>
              <w:lang w:val="en-GB"/>
            </w:rPr>
          </w:pPr>
        </w:p>
        <w:p w14:paraId="1159CCA9" w14:textId="77777777" w:rsidR="0092478C" w:rsidRPr="004211F1" w:rsidRDefault="0092478C" w:rsidP="0012329F">
          <w:pPr>
            <w:spacing w:after="0"/>
            <w:ind w:left="720"/>
            <w:rPr>
              <w:rFonts w:ascii="Open Sans ExtraBold" w:hAnsi="Open Sans ExtraBold" w:cs="Open Sans ExtraBold"/>
              <w:lang w:val="en-GB"/>
            </w:rPr>
          </w:pPr>
          <w:r w:rsidRPr="004211F1">
            <w:rPr>
              <w:rFonts w:ascii="Open Sans ExtraBold" w:hAnsi="Open Sans ExtraBold" w:cs="Open Sans ExtraBold"/>
              <w:lang w:val="en-GB"/>
            </w:rPr>
            <w:t>Maldivian Civil Aviation Regulations</w:t>
          </w:r>
        </w:p>
        <w:p w14:paraId="3D0D35D4" w14:textId="0B8D0E5C" w:rsidR="0092478C" w:rsidRPr="004211F1" w:rsidRDefault="0092478C" w:rsidP="0012329F">
          <w:pPr>
            <w:spacing w:after="0"/>
            <w:ind w:left="720"/>
            <w:jc w:val="left"/>
            <w:rPr>
              <w:sz w:val="22"/>
              <w:szCs w:val="28"/>
              <w:lang w:val="en-GB"/>
            </w:rPr>
          </w:pPr>
          <w:r w:rsidRPr="004211F1">
            <w:rPr>
              <w:rFonts w:ascii="Open Sans ExtraBold" w:hAnsi="Open Sans ExtraBold" w:cs="Open Sans ExtraBold"/>
              <w:sz w:val="52"/>
              <w:szCs w:val="52"/>
              <w:lang w:val="en-GB"/>
            </w:rPr>
            <w:t>MCAR</w:t>
          </w:r>
          <w:r w:rsidR="00C70087" w:rsidRPr="004211F1">
            <w:rPr>
              <w:rFonts w:ascii="Open Sans ExtraBold" w:hAnsi="Open Sans ExtraBold" w:cs="Open Sans ExtraBold"/>
              <w:sz w:val="52"/>
              <w:szCs w:val="52"/>
              <w:lang w:val="en-GB"/>
            </w:rPr>
            <w:t xml:space="preserve"> – </w:t>
          </w:r>
          <w:r w:rsidR="0012329F" w:rsidRPr="004211F1">
            <w:rPr>
              <w:rFonts w:ascii="Open Sans ExtraBold" w:hAnsi="Open Sans ExtraBold" w:cs="Open Sans ExtraBold"/>
              <w:sz w:val="52"/>
              <w:szCs w:val="52"/>
              <w:lang w:val="en-GB"/>
            </w:rPr>
            <w:t>Unmanned Aircraft Systems</w:t>
          </w:r>
          <w:r w:rsidR="003B7FD6" w:rsidRPr="004211F1">
            <w:rPr>
              <w:rFonts w:ascii="Open Sans ExtraBold" w:hAnsi="Open Sans ExtraBold" w:cs="Open Sans ExtraBold"/>
              <w:sz w:val="52"/>
              <w:szCs w:val="52"/>
              <w:lang w:val="en-GB"/>
            </w:rPr>
            <w:t xml:space="preserve"> </w:t>
          </w:r>
          <w:r w:rsidR="00DD4DD7" w:rsidRPr="004211F1">
            <w:rPr>
              <w:rFonts w:ascii="Open Sans ExtraBold" w:hAnsi="Open Sans ExtraBold" w:cs="Open Sans ExtraBold"/>
              <w:sz w:val="52"/>
              <w:szCs w:val="52"/>
              <w:lang w:val="en-GB"/>
            </w:rPr>
            <w:t>A</w:t>
          </w:r>
        </w:p>
        <w:p w14:paraId="3ED6D5F7" w14:textId="77777777" w:rsidR="0092478C" w:rsidRPr="004211F1" w:rsidRDefault="0092478C" w:rsidP="0012329F">
          <w:pPr>
            <w:spacing w:after="0"/>
            <w:ind w:left="720"/>
            <w:rPr>
              <w:rFonts w:ascii="Gill Sans MT Pro Heavy" w:hAnsi="Gill Sans MT Pro Heavy"/>
              <w:szCs w:val="20"/>
              <w:lang w:val="en-GB"/>
            </w:rPr>
          </w:pPr>
        </w:p>
        <w:p w14:paraId="52DB374D" w14:textId="77777777" w:rsidR="0092478C" w:rsidRPr="004211F1" w:rsidRDefault="0092478C" w:rsidP="0012329F">
          <w:pPr>
            <w:spacing w:after="0"/>
            <w:ind w:left="720"/>
            <w:rPr>
              <w:rFonts w:ascii="Gill Sans MT Pro Heavy" w:hAnsi="Gill Sans MT Pro Heavy"/>
              <w:szCs w:val="20"/>
              <w:lang w:val="en-GB"/>
            </w:rPr>
          </w:pPr>
        </w:p>
        <w:p w14:paraId="3EE56542" w14:textId="77777777" w:rsidR="0092478C" w:rsidRPr="004211F1" w:rsidRDefault="0092478C" w:rsidP="0012329F">
          <w:pPr>
            <w:spacing w:after="0"/>
            <w:ind w:left="720"/>
            <w:rPr>
              <w:rFonts w:ascii="Gill Sans MT Pro Heavy" w:hAnsi="Gill Sans MT Pro Heavy"/>
              <w:szCs w:val="20"/>
              <w:lang w:val="en-GB"/>
            </w:rPr>
          </w:pPr>
        </w:p>
        <w:p w14:paraId="016A581E" w14:textId="77777777" w:rsidR="0092478C" w:rsidRPr="004211F1" w:rsidRDefault="0092478C" w:rsidP="0012329F">
          <w:pPr>
            <w:spacing w:after="0"/>
            <w:ind w:left="720"/>
            <w:rPr>
              <w:rFonts w:ascii="Gill Sans MT Pro Heavy" w:hAnsi="Gill Sans MT Pro Heavy"/>
              <w:szCs w:val="20"/>
              <w:lang w:val="en-GB"/>
            </w:rPr>
          </w:pPr>
        </w:p>
        <w:p w14:paraId="67C320C8" w14:textId="77777777" w:rsidR="0092478C" w:rsidRPr="004211F1" w:rsidRDefault="0092478C" w:rsidP="0012329F">
          <w:pPr>
            <w:spacing w:after="0"/>
            <w:ind w:left="720"/>
            <w:rPr>
              <w:rFonts w:ascii="Gill Sans MT Pro Heavy" w:hAnsi="Gill Sans MT Pro Heavy"/>
              <w:szCs w:val="20"/>
              <w:lang w:val="en-GB"/>
            </w:rPr>
          </w:pPr>
        </w:p>
        <w:p w14:paraId="43CD871A" w14:textId="77777777" w:rsidR="0092478C" w:rsidRPr="004211F1" w:rsidRDefault="0092478C" w:rsidP="0012329F">
          <w:pPr>
            <w:spacing w:after="0"/>
            <w:ind w:left="720"/>
            <w:rPr>
              <w:rFonts w:ascii="Gill Sans MT Pro Heavy" w:hAnsi="Gill Sans MT Pro Heavy"/>
              <w:szCs w:val="20"/>
              <w:lang w:val="en-GB"/>
            </w:rPr>
          </w:pPr>
        </w:p>
        <w:p w14:paraId="3EC4CBB5" w14:textId="77777777" w:rsidR="0092478C" w:rsidRPr="004211F1" w:rsidRDefault="0092478C" w:rsidP="0012329F">
          <w:pPr>
            <w:spacing w:after="0"/>
            <w:ind w:left="720"/>
            <w:rPr>
              <w:rFonts w:ascii="Gill Sans MT Pro Heavy" w:hAnsi="Gill Sans MT Pro Heavy"/>
              <w:szCs w:val="20"/>
              <w:lang w:val="en-GB"/>
            </w:rPr>
          </w:pPr>
        </w:p>
        <w:p w14:paraId="1EC7C1BD" w14:textId="77777777" w:rsidR="0092478C" w:rsidRPr="004211F1" w:rsidRDefault="0092478C" w:rsidP="0012329F">
          <w:pPr>
            <w:spacing w:after="0"/>
            <w:ind w:left="720"/>
            <w:rPr>
              <w:rFonts w:ascii="Gill Sans MT Pro Heavy" w:hAnsi="Gill Sans MT Pro Heavy"/>
              <w:szCs w:val="20"/>
              <w:lang w:val="en-GB"/>
            </w:rPr>
          </w:pPr>
        </w:p>
        <w:p w14:paraId="7060211C" w14:textId="77777777" w:rsidR="0092478C" w:rsidRPr="004211F1" w:rsidRDefault="0092478C" w:rsidP="0012329F">
          <w:pPr>
            <w:spacing w:after="0"/>
            <w:ind w:left="720"/>
            <w:rPr>
              <w:rFonts w:ascii="Gill Sans MT Pro Heavy" w:hAnsi="Gill Sans MT Pro Heavy"/>
              <w:szCs w:val="20"/>
              <w:lang w:val="en-GB"/>
            </w:rPr>
          </w:pPr>
        </w:p>
        <w:p w14:paraId="32E32AE1" w14:textId="77777777" w:rsidR="0092478C" w:rsidRPr="004211F1" w:rsidRDefault="0092478C" w:rsidP="0012329F">
          <w:pPr>
            <w:spacing w:after="0"/>
            <w:ind w:left="720"/>
            <w:rPr>
              <w:rFonts w:ascii="Gill Sans MT Pro Heavy" w:hAnsi="Gill Sans MT Pro Heavy"/>
              <w:szCs w:val="20"/>
              <w:lang w:val="en-GB"/>
            </w:rPr>
          </w:pPr>
        </w:p>
        <w:p w14:paraId="4FF0CF61" w14:textId="77777777" w:rsidR="0092478C" w:rsidRPr="004211F1" w:rsidRDefault="0092478C" w:rsidP="0012329F">
          <w:pPr>
            <w:spacing w:after="0"/>
            <w:ind w:left="720"/>
            <w:rPr>
              <w:rFonts w:ascii="Gill Sans MT Pro Heavy" w:hAnsi="Gill Sans MT Pro Heavy"/>
              <w:szCs w:val="20"/>
              <w:lang w:val="en-GB"/>
            </w:rPr>
          </w:pPr>
        </w:p>
        <w:p w14:paraId="6450ADAE" w14:textId="77777777" w:rsidR="0092478C" w:rsidRPr="004211F1" w:rsidRDefault="0092478C" w:rsidP="0012329F">
          <w:pPr>
            <w:spacing w:after="0"/>
            <w:ind w:left="720"/>
            <w:rPr>
              <w:rFonts w:ascii="Gill Sans MT Pro Heavy" w:hAnsi="Gill Sans MT Pro Heavy"/>
              <w:szCs w:val="20"/>
              <w:lang w:val="en-GB"/>
            </w:rPr>
          </w:pPr>
        </w:p>
        <w:p w14:paraId="0623C634" w14:textId="77777777" w:rsidR="0092478C" w:rsidRPr="004211F1" w:rsidRDefault="0092478C" w:rsidP="0012329F">
          <w:pPr>
            <w:spacing w:after="0"/>
            <w:ind w:left="720"/>
            <w:rPr>
              <w:rFonts w:ascii="Gill Sans MT Pro Heavy" w:hAnsi="Gill Sans MT Pro Heavy"/>
              <w:szCs w:val="20"/>
              <w:lang w:val="en-GB"/>
            </w:rPr>
          </w:pPr>
        </w:p>
        <w:p w14:paraId="25777223" w14:textId="77777777" w:rsidR="0092478C" w:rsidRPr="004211F1" w:rsidRDefault="0092478C" w:rsidP="0012329F">
          <w:pPr>
            <w:spacing w:after="0"/>
            <w:ind w:left="720"/>
            <w:rPr>
              <w:rFonts w:ascii="Gill Sans MT Pro Heavy" w:hAnsi="Gill Sans MT Pro Heavy"/>
              <w:szCs w:val="20"/>
              <w:lang w:val="en-GB"/>
            </w:rPr>
          </w:pPr>
        </w:p>
        <w:p w14:paraId="726279DC" w14:textId="77777777" w:rsidR="0092478C" w:rsidRPr="004211F1" w:rsidRDefault="0092478C" w:rsidP="0012329F">
          <w:pPr>
            <w:spacing w:after="0"/>
            <w:ind w:left="720"/>
            <w:rPr>
              <w:rFonts w:ascii="Gill Sans MT Pro Heavy" w:hAnsi="Gill Sans MT Pro Heavy"/>
              <w:szCs w:val="20"/>
              <w:lang w:val="en-GB"/>
            </w:rPr>
          </w:pPr>
        </w:p>
        <w:p w14:paraId="46E9E242" w14:textId="77777777" w:rsidR="0092478C" w:rsidRPr="004211F1" w:rsidRDefault="0092478C" w:rsidP="0012329F">
          <w:pPr>
            <w:spacing w:after="0"/>
            <w:ind w:left="720"/>
            <w:rPr>
              <w:rFonts w:ascii="Gill Sans MT Pro Heavy" w:hAnsi="Gill Sans MT Pro Heavy"/>
              <w:szCs w:val="20"/>
              <w:lang w:val="en-GB"/>
            </w:rPr>
          </w:pPr>
        </w:p>
        <w:p w14:paraId="1599E934" w14:textId="77777777" w:rsidR="0092478C" w:rsidRPr="004211F1" w:rsidRDefault="0092478C" w:rsidP="0012329F">
          <w:pPr>
            <w:spacing w:after="0"/>
            <w:ind w:left="720"/>
            <w:rPr>
              <w:rFonts w:ascii="Gill Sans MT Pro Heavy" w:hAnsi="Gill Sans MT Pro Heavy"/>
              <w:szCs w:val="20"/>
              <w:lang w:val="en-GB"/>
            </w:rPr>
          </w:pPr>
        </w:p>
        <w:p w14:paraId="27126991" w14:textId="77777777" w:rsidR="003E06B5" w:rsidRPr="004211F1" w:rsidRDefault="003E06B5" w:rsidP="003E06B5">
          <w:pPr>
            <w:spacing w:after="0"/>
            <w:rPr>
              <w:rFonts w:ascii="Gill Sans MT Pro Heavy" w:hAnsi="Gill Sans MT Pro Heavy"/>
              <w:szCs w:val="20"/>
              <w:lang w:val="en-GB"/>
            </w:rPr>
          </w:pPr>
        </w:p>
        <w:p w14:paraId="2FA2A82D" w14:textId="77777777" w:rsidR="003E06B5" w:rsidRPr="004211F1" w:rsidRDefault="003E06B5" w:rsidP="003E06B5">
          <w:pPr>
            <w:spacing w:after="0"/>
            <w:rPr>
              <w:rFonts w:ascii="Gill Sans MT Pro Heavy" w:hAnsi="Gill Sans MT Pro Heavy"/>
              <w:szCs w:val="20"/>
              <w:lang w:val="en-GB"/>
            </w:rPr>
          </w:pPr>
        </w:p>
        <w:p w14:paraId="6B025A96" w14:textId="77777777" w:rsidR="003041BA" w:rsidRPr="004211F1" w:rsidRDefault="003041BA" w:rsidP="003E06B5">
          <w:pPr>
            <w:spacing w:after="0"/>
            <w:rPr>
              <w:rFonts w:ascii="Gill Sans MT Pro Heavy" w:hAnsi="Gill Sans MT Pro Heavy"/>
              <w:szCs w:val="20"/>
              <w:lang w:val="en-GB"/>
            </w:rPr>
          </w:pPr>
        </w:p>
        <w:p w14:paraId="478A6A53" w14:textId="77777777" w:rsidR="003E06B5" w:rsidRPr="004211F1" w:rsidRDefault="003E06B5" w:rsidP="003E06B5">
          <w:pPr>
            <w:spacing w:after="0"/>
            <w:rPr>
              <w:rFonts w:ascii="Gill Sans MT Pro Heavy" w:hAnsi="Gill Sans MT Pro Heavy"/>
              <w:szCs w:val="20"/>
              <w:lang w:val="en-GB"/>
            </w:rPr>
          </w:pPr>
        </w:p>
        <w:p w14:paraId="6164BF38" w14:textId="77777777" w:rsidR="003E06B5" w:rsidRPr="004211F1" w:rsidRDefault="003E06B5" w:rsidP="003E06B5">
          <w:pPr>
            <w:spacing w:after="0"/>
            <w:rPr>
              <w:rFonts w:ascii="Gill Sans MT Pro Heavy" w:hAnsi="Gill Sans MT Pro Heavy"/>
              <w:szCs w:val="20"/>
              <w:lang w:val="en-GB"/>
            </w:rPr>
          </w:pPr>
        </w:p>
        <w:p w14:paraId="2525C4F0" w14:textId="6ACB7A12" w:rsidR="0092478C" w:rsidRPr="004211F1" w:rsidRDefault="0092478C" w:rsidP="0012329F">
          <w:pPr>
            <w:spacing w:after="0"/>
            <w:ind w:left="720"/>
            <w:jc w:val="left"/>
            <w:rPr>
              <w:rFonts w:ascii="Open Sans ExtraBold" w:hAnsi="Open Sans ExtraBold" w:cs="Open Sans ExtraBold"/>
              <w:szCs w:val="20"/>
              <w:lang w:val="en-GB"/>
            </w:rPr>
            <w:sectPr w:rsidR="0092478C" w:rsidRPr="004211F1" w:rsidSect="0020425D">
              <w:type w:val="continuous"/>
              <w:pgSz w:w="11909" w:h="16834" w:code="9"/>
              <w:pgMar w:top="1260" w:right="1077" w:bottom="1440" w:left="1077" w:header="720" w:footer="720" w:gutter="0"/>
              <w:cols w:space="720"/>
              <w:docGrid w:linePitch="360"/>
            </w:sectPr>
          </w:pPr>
          <w:r w:rsidRPr="004211F1">
            <w:rPr>
              <w:rFonts w:ascii="Open Sans ExtraBold" w:hAnsi="Open Sans ExtraBold" w:cs="Open Sans ExtraBold"/>
              <w:szCs w:val="20"/>
              <w:lang w:val="en-GB"/>
            </w:rPr>
            <w:t xml:space="preserve">Issue </w:t>
          </w:r>
          <w:r w:rsidR="0012329F" w:rsidRPr="004211F1">
            <w:rPr>
              <w:rFonts w:ascii="Open Sans ExtraBold" w:hAnsi="Open Sans ExtraBold" w:cs="Open Sans ExtraBold"/>
              <w:szCs w:val="20"/>
              <w:lang w:val="en-GB"/>
            </w:rPr>
            <w:t>1</w:t>
          </w:r>
          <w:r w:rsidRPr="004211F1">
            <w:rPr>
              <w:rFonts w:ascii="Open Sans ExtraBold" w:hAnsi="Open Sans ExtraBold" w:cs="Open Sans ExtraBold"/>
              <w:szCs w:val="20"/>
              <w:lang w:val="en-GB"/>
            </w:rPr>
            <w:t xml:space="preserve">.00, </w:t>
          </w:r>
          <w:r w:rsidR="00941480" w:rsidRPr="004211F1">
            <w:rPr>
              <w:rFonts w:ascii="Open Sans ExtraBold" w:hAnsi="Open Sans ExtraBold" w:cs="Open Sans ExtraBold"/>
              <w:szCs w:val="20"/>
              <w:lang w:val="en-GB"/>
            </w:rPr>
            <w:t xml:space="preserve">15 </w:t>
          </w:r>
          <w:r w:rsidR="00624C46">
            <w:rPr>
              <w:rFonts w:ascii="Open Sans ExtraBold" w:hAnsi="Open Sans ExtraBold" w:cs="Open Sans ExtraBold"/>
              <w:szCs w:val="20"/>
              <w:lang w:val="en-GB"/>
            </w:rPr>
            <w:t>August</w:t>
          </w:r>
          <w:r w:rsidR="00F6159D" w:rsidRPr="004211F1">
            <w:rPr>
              <w:rFonts w:ascii="Open Sans ExtraBold" w:hAnsi="Open Sans ExtraBold" w:cs="Open Sans ExtraBold"/>
              <w:szCs w:val="20"/>
              <w:lang w:val="en-GB"/>
            </w:rPr>
            <w:t xml:space="preserve"> 2024</w:t>
          </w:r>
        </w:p>
        <w:p w14:paraId="56C86131" w14:textId="77777777" w:rsidR="00B33298" w:rsidRPr="004211F1" w:rsidRDefault="00B33298">
          <w:pPr>
            <w:rPr>
              <w:sz w:val="4"/>
              <w:szCs w:val="4"/>
              <w:lang w:val="en-GB"/>
            </w:rPr>
          </w:pPr>
        </w:p>
        <w:p w14:paraId="1DAD97C6" w14:textId="77777777" w:rsidR="000D106E" w:rsidRPr="004211F1" w:rsidRDefault="000D106E" w:rsidP="00AA42CE">
          <w:pPr>
            <w:pStyle w:val="Heading1"/>
          </w:pPr>
          <w:bookmarkStart w:id="0" w:name="_Toc92632353"/>
          <w:bookmarkStart w:id="1" w:name="_Toc121675777"/>
          <w:bookmarkStart w:id="2" w:name="_Toc158123936"/>
          <w:bookmarkStart w:id="3" w:name="_Toc158729894"/>
          <w:bookmarkStart w:id="4" w:name="_Toc158729970"/>
          <w:bookmarkStart w:id="5" w:name="_Toc158730214"/>
          <w:r w:rsidRPr="004211F1">
            <w:lastRenderedPageBreak/>
            <w:t>Foreword</w:t>
          </w:r>
          <w:bookmarkEnd w:id="0"/>
          <w:bookmarkEnd w:id="1"/>
          <w:bookmarkEnd w:id="2"/>
          <w:bookmarkEnd w:id="3"/>
          <w:bookmarkEnd w:id="4"/>
          <w:bookmarkEnd w:id="5"/>
          <w:r w:rsidRPr="004211F1">
            <w:tab/>
          </w:r>
        </w:p>
        <w:p w14:paraId="0BF60281" w14:textId="48C98DAA" w:rsidR="0098155D" w:rsidRPr="004211F1" w:rsidRDefault="0098155D" w:rsidP="0098155D">
          <w:pPr>
            <w:rPr>
              <w:lang w:val="en-GB"/>
            </w:rPr>
          </w:pPr>
          <w:r w:rsidRPr="004211F1">
            <w:rPr>
              <w:lang w:val="en-GB"/>
            </w:rPr>
            <w:t>The Maldives Civil Aviation Authority, having regard to the Civil Aviation Act (Act No. 2/</w:t>
          </w:r>
          <w:r w:rsidR="00B222F6">
            <w:rPr>
              <w:lang w:val="en-GB"/>
            </w:rPr>
            <w:t>2001</w:t>
          </w:r>
          <w:r w:rsidRPr="004211F1">
            <w:rPr>
              <w:lang w:val="en-GB"/>
            </w:rPr>
            <w:t>), and the Maldives Civil Aviation Authority Act (Act No: 2/2012) and</w:t>
          </w:r>
          <w:proofErr w:type="gramStart"/>
          <w:r w:rsidR="00B222F6">
            <w:rPr>
              <w:lang w:val="en-GB"/>
            </w:rPr>
            <w:t>,</w:t>
          </w:r>
          <w:r w:rsidRPr="004211F1">
            <w:rPr>
              <w:lang w:val="en-GB"/>
            </w:rPr>
            <w:t xml:space="preserve"> in particular</w:t>
          </w:r>
          <w:r w:rsidR="00B222F6">
            <w:rPr>
              <w:lang w:val="en-GB"/>
            </w:rPr>
            <w:t>,</w:t>
          </w:r>
          <w:r w:rsidRPr="004211F1">
            <w:rPr>
              <w:lang w:val="en-GB"/>
            </w:rPr>
            <w:t xml:space="preserve"> provisions</w:t>
          </w:r>
          <w:proofErr w:type="gramEnd"/>
          <w:r w:rsidRPr="004211F1">
            <w:rPr>
              <w:lang w:val="en-GB"/>
            </w:rPr>
            <w:t xml:space="preserve"> laid down in </w:t>
          </w:r>
          <w:r w:rsidR="00F9061B" w:rsidRPr="004211F1">
            <w:rPr>
              <w:lang w:val="en-GB"/>
            </w:rPr>
            <w:t>A</w:t>
          </w:r>
          <w:r w:rsidRPr="004211F1">
            <w:rPr>
              <w:lang w:val="en-GB"/>
            </w:rPr>
            <w:t>rticles 5, 6 and 7</w:t>
          </w:r>
          <w:r w:rsidR="00E024D3" w:rsidRPr="004211F1">
            <w:rPr>
              <w:lang w:val="en-GB"/>
            </w:rPr>
            <w:t xml:space="preserve"> of</w:t>
          </w:r>
          <w:r w:rsidRPr="004211F1">
            <w:rPr>
              <w:lang w:val="en-GB"/>
            </w:rPr>
            <w:t xml:space="preserve"> </w:t>
          </w:r>
          <w:r w:rsidR="00E024D3" w:rsidRPr="004211F1">
            <w:rPr>
              <w:lang w:val="en-GB"/>
            </w:rPr>
            <w:t>Act No: 2/2012</w:t>
          </w:r>
          <w:r w:rsidRPr="004211F1">
            <w:rPr>
              <w:lang w:val="en-GB"/>
            </w:rPr>
            <w:t>,</w:t>
          </w:r>
          <w:r w:rsidR="00826CE8" w:rsidRPr="004211F1">
            <w:rPr>
              <w:lang w:val="en-GB"/>
            </w:rPr>
            <w:t xml:space="preserve"> </w:t>
          </w:r>
        </w:p>
        <w:p w14:paraId="77CAD36B" w14:textId="77777777" w:rsidR="0098155D" w:rsidRPr="004211F1" w:rsidRDefault="0098155D" w:rsidP="0098155D">
          <w:pPr>
            <w:rPr>
              <w:lang w:val="en-GB"/>
            </w:rPr>
          </w:pPr>
          <w:r w:rsidRPr="004211F1">
            <w:rPr>
              <w:lang w:val="en-GB"/>
            </w:rPr>
            <w:t>Whereas:</w:t>
          </w:r>
        </w:p>
        <w:p w14:paraId="3B1DB7CB" w14:textId="6EB1AD53" w:rsidR="0098155D" w:rsidRPr="004211F1" w:rsidRDefault="0098155D" w:rsidP="0098155D">
          <w:pPr>
            <w:pStyle w:val="ListLevel1"/>
            <w:numPr>
              <w:ilvl w:val="0"/>
              <w:numId w:val="14"/>
            </w:numPr>
            <w:rPr>
              <w:lang w:val="en-GB"/>
            </w:rPr>
          </w:pPr>
          <w:r w:rsidRPr="004211F1">
            <w:rPr>
              <w:lang w:val="en-GB"/>
            </w:rPr>
            <w:t>The unmanned aircraft systems (‘UAS’) whose operation presents the lowest risks and that belong to the ‘open’ category of operations should not be subject to classic aeronautical compliance procedures. Consequently, it is necessary to set out the requirements that address the risks posed by the operation of those UAS</w:t>
          </w:r>
          <w:r w:rsidR="00D23C60">
            <w:rPr>
              <w:lang w:val="en-GB"/>
            </w:rPr>
            <w:t>.</w:t>
          </w:r>
        </w:p>
        <w:p w14:paraId="7E20AD66" w14:textId="77777777" w:rsidR="0098155D" w:rsidRPr="004211F1" w:rsidRDefault="0098155D" w:rsidP="0098155D">
          <w:pPr>
            <w:pStyle w:val="ListLevel1"/>
            <w:numPr>
              <w:ilvl w:val="0"/>
              <w:numId w:val="14"/>
            </w:numPr>
            <w:rPr>
              <w:lang w:val="en-GB"/>
            </w:rPr>
          </w:pPr>
          <w:r w:rsidRPr="004211F1">
            <w:rPr>
              <w:lang w:val="en-GB"/>
            </w:rPr>
            <w:t>These requirements should cover the specific features and functionalities necessary to mitigate risks pertaining to the safety of the flight, privacy, and protection of personal data, security or the environment, arising from the operation of these UAS.</w:t>
          </w:r>
        </w:p>
        <w:p w14:paraId="46A92D45" w14:textId="77777777" w:rsidR="0098155D" w:rsidRPr="004211F1" w:rsidRDefault="0098155D" w:rsidP="0098155D">
          <w:pPr>
            <w:pStyle w:val="ListLevel1"/>
            <w:numPr>
              <w:ilvl w:val="0"/>
              <w:numId w:val="14"/>
            </w:numPr>
            <w:rPr>
              <w:lang w:val="en-GB"/>
            </w:rPr>
          </w:pPr>
          <w:r w:rsidRPr="004211F1">
            <w:rPr>
              <w:lang w:val="en-GB"/>
            </w:rPr>
            <w:t>When manufacturers place a UAS on the market with the intention to make it available for operations under the ‘open’ category and therefore affix a class identification label on it, they should ensure compliance of the UAS with the requirements of that class.</w:t>
          </w:r>
        </w:p>
        <w:p w14:paraId="633A9CC9" w14:textId="77777777" w:rsidR="0098155D" w:rsidRPr="004211F1" w:rsidRDefault="0098155D" w:rsidP="0098155D">
          <w:pPr>
            <w:pStyle w:val="ListLevel1"/>
            <w:numPr>
              <w:ilvl w:val="0"/>
              <w:numId w:val="14"/>
            </w:numPr>
            <w:rPr>
              <w:lang w:val="en-GB"/>
            </w:rPr>
          </w:pPr>
          <w:r w:rsidRPr="004211F1">
            <w:rPr>
              <w:lang w:val="en-GB"/>
            </w:rPr>
            <w:t>Considering the good level of safety achieved by model aircraft already made available on the market, it is appropriate to create the C4 class of UAS which should not be subject to disproportionate technical requirements for the benefit of model aircraft operators.</w:t>
          </w:r>
        </w:p>
        <w:p w14:paraId="32EAB2C3" w14:textId="03D6DABB" w:rsidR="0098155D" w:rsidRPr="004211F1" w:rsidRDefault="0098155D" w:rsidP="00494340">
          <w:pPr>
            <w:pStyle w:val="ListLevel1"/>
            <w:numPr>
              <w:ilvl w:val="0"/>
              <w:numId w:val="14"/>
            </w:numPr>
            <w:rPr>
              <w:lang w:val="en-GB"/>
            </w:rPr>
          </w:pPr>
          <w:r w:rsidRPr="004211F1">
            <w:rPr>
              <w:lang w:val="en-GB"/>
            </w:rPr>
            <w:t xml:space="preserve">This Regulation should also apply to UAS, which are considered as toys. </w:t>
          </w:r>
        </w:p>
        <w:p w14:paraId="70D8B08A" w14:textId="77777777" w:rsidR="0098155D" w:rsidRPr="004211F1" w:rsidRDefault="0098155D" w:rsidP="0098155D">
          <w:pPr>
            <w:pStyle w:val="ListLevel1"/>
            <w:numPr>
              <w:ilvl w:val="0"/>
              <w:numId w:val="14"/>
            </w:numPr>
            <w:rPr>
              <w:lang w:val="en-GB"/>
            </w:rPr>
          </w:pPr>
          <w:proofErr w:type="gramStart"/>
          <w:r w:rsidRPr="004211F1">
            <w:rPr>
              <w:lang w:val="en-GB"/>
            </w:rPr>
            <w:t>In order to</w:t>
          </w:r>
          <w:proofErr w:type="gramEnd"/>
          <w:r w:rsidRPr="004211F1">
            <w:rPr>
              <w:lang w:val="en-GB"/>
            </w:rPr>
            <w:t xml:space="preserve"> provide citizens with high level of environmental protection, it is necessary to limit the noise emissions to the greatest possible extent. Sound power limitations applicable to UAS intended to be operated in the ‘open’ category might be reviewed at the end of the transitional periods as defined in MCAR-UAS B.</w:t>
          </w:r>
        </w:p>
        <w:p w14:paraId="56902534" w14:textId="77777777" w:rsidR="0098155D" w:rsidRPr="004211F1" w:rsidRDefault="0098155D" w:rsidP="0098155D">
          <w:pPr>
            <w:pStyle w:val="ListLevel1"/>
            <w:numPr>
              <w:ilvl w:val="0"/>
              <w:numId w:val="14"/>
            </w:numPr>
            <w:rPr>
              <w:lang w:val="en-GB"/>
            </w:rPr>
          </w:pPr>
          <w:proofErr w:type="gramStart"/>
          <w:r w:rsidRPr="004211F1">
            <w:rPr>
              <w:lang w:val="en-GB"/>
            </w:rPr>
            <w:t>In order to</w:t>
          </w:r>
          <w:proofErr w:type="gramEnd"/>
          <w:r w:rsidRPr="004211F1">
            <w:rPr>
              <w:lang w:val="en-GB"/>
            </w:rPr>
            <w:t xml:space="preserve"> ensure a high level of protection of public interest, such as health safety, and to guarantee fair competition on the market, economic operators should be responsible for the compliance of UAS intended to be operated in the ‘open’ category with the requirements laid down in this Regulation, in relation to their respective roles in the supply and distribution chain. Therefore, it is necessary to provide a clear and proportionate distribution of obligations, which corresponds to the role of each economic operator in the supply and distribution chain.</w:t>
          </w:r>
        </w:p>
        <w:p w14:paraId="002810FB" w14:textId="77777777" w:rsidR="0098155D" w:rsidRPr="004211F1" w:rsidRDefault="0098155D" w:rsidP="0098155D">
          <w:pPr>
            <w:pStyle w:val="ListLevel1"/>
            <w:numPr>
              <w:ilvl w:val="0"/>
              <w:numId w:val="14"/>
            </w:numPr>
            <w:rPr>
              <w:lang w:val="en-GB"/>
            </w:rPr>
          </w:pPr>
          <w:r w:rsidRPr="004211F1">
            <w:rPr>
              <w:lang w:val="en-GB"/>
            </w:rPr>
            <w:t>The manufacturer, having detailed knowledge of the design and production process, is best placed to carry out the conformity assessment procedure of UAS intended to be operated in the ‘open’ category. Conformity assessment should therefore remain solely the obligation of the manufacturer.</w:t>
          </w:r>
        </w:p>
        <w:p w14:paraId="1C201353" w14:textId="77777777" w:rsidR="0098155D" w:rsidRPr="004211F1" w:rsidRDefault="0098155D" w:rsidP="0098155D">
          <w:pPr>
            <w:pStyle w:val="ListLevel1"/>
            <w:numPr>
              <w:ilvl w:val="0"/>
              <w:numId w:val="14"/>
            </w:numPr>
            <w:rPr>
              <w:lang w:val="en-GB"/>
            </w:rPr>
          </w:pPr>
          <w:r w:rsidRPr="004211F1">
            <w:rPr>
              <w:lang w:val="en-GB"/>
            </w:rPr>
            <w:t>This Regulation should apply to any UAS intended to be operated in the ‘open’ category that is new to the Maldivian market, whether a new UAS made by a manufacturer established in the Maldives or a new or second-hand UAS imported from a foreign country.</w:t>
          </w:r>
        </w:p>
        <w:p w14:paraId="5E4CA2FF" w14:textId="77777777" w:rsidR="0098155D" w:rsidRPr="004211F1" w:rsidRDefault="0098155D" w:rsidP="0098155D">
          <w:pPr>
            <w:pStyle w:val="ListLevel1"/>
            <w:numPr>
              <w:ilvl w:val="0"/>
              <w:numId w:val="14"/>
            </w:numPr>
            <w:rPr>
              <w:lang w:val="en-GB"/>
            </w:rPr>
          </w:pPr>
          <w:r w:rsidRPr="004211F1">
            <w:rPr>
              <w:lang w:val="en-GB"/>
            </w:rPr>
            <w:t xml:space="preserve">Any economic operator that either places a UAS intended to be operated in the ‘open’ category on the market under his own name or </w:t>
          </w:r>
          <w:proofErr w:type="gramStart"/>
          <w:r w:rsidRPr="004211F1">
            <w:rPr>
              <w:lang w:val="en-GB"/>
            </w:rPr>
            <w:t>trademark, or</w:t>
          </w:r>
          <w:proofErr w:type="gramEnd"/>
          <w:r w:rsidRPr="004211F1">
            <w:rPr>
              <w:lang w:val="en-GB"/>
            </w:rPr>
            <w:t xml:space="preserve"> modifies a UAS intended to be operated in the ‘open’ category in such a way that compliance with the applicable requirements may be affected, should be considered to be the manufacturer and should assume the obligations of the manufacturer.</w:t>
          </w:r>
        </w:p>
        <w:p w14:paraId="6F36ECD1" w14:textId="00E31EDE" w:rsidR="0098155D" w:rsidRPr="004211F1" w:rsidRDefault="0098155D" w:rsidP="0098155D">
          <w:pPr>
            <w:pStyle w:val="ListLevel1"/>
            <w:numPr>
              <w:ilvl w:val="0"/>
              <w:numId w:val="14"/>
            </w:numPr>
            <w:rPr>
              <w:lang w:val="en-GB"/>
            </w:rPr>
          </w:pPr>
          <w:r w:rsidRPr="004211F1">
            <w:rPr>
              <w:lang w:val="en-GB"/>
            </w:rPr>
            <w:t xml:space="preserve">The </w:t>
          </w:r>
          <w:r w:rsidR="009904D2" w:rsidRPr="004211F1">
            <w:rPr>
              <w:lang w:val="en-GB"/>
            </w:rPr>
            <w:t xml:space="preserve">conformity </w:t>
          </w:r>
          <w:r w:rsidRPr="004211F1">
            <w:rPr>
              <w:lang w:val="en-GB"/>
            </w:rPr>
            <w:t>marking indicating the conformity of a product is the visible consequence of a whole process of conformity assessment in the broad sense.</w:t>
          </w:r>
          <w:r w:rsidR="00382208" w:rsidRPr="004211F1">
            <w:rPr>
              <w:lang w:val="en-GB"/>
            </w:rPr>
            <w:t xml:space="preserve"> E</w:t>
          </w:r>
          <w:r w:rsidRPr="004211F1">
            <w:rPr>
              <w:lang w:val="en-GB"/>
            </w:rPr>
            <w:t>xample</w:t>
          </w:r>
          <w:r w:rsidR="00382208" w:rsidRPr="004211F1">
            <w:rPr>
              <w:lang w:val="en-GB"/>
            </w:rPr>
            <w:t>s</w:t>
          </w:r>
          <w:r w:rsidRPr="004211F1">
            <w:rPr>
              <w:lang w:val="en-GB"/>
            </w:rPr>
            <w:t xml:space="preserve"> </w:t>
          </w:r>
          <w:r w:rsidR="00382208" w:rsidRPr="004211F1">
            <w:rPr>
              <w:lang w:val="en-GB"/>
            </w:rPr>
            <w:t>of</w:t>
          </w:r>
          <w:r w:rsidRPr="004211F1">
            <w:rPr>
              <w:lang w:val="en-GB"/>
            </w:rPr>
            <w:t xml:space="preserve"> </w:t>
          </w:r>
          <w:r w:rsidR="00382208" w:rsidRPr="004211F1">
            <w:rPr>
              <w:lang w:val="en-GB"/>
            </w:rPr>
            <w:t xml:space="preserve">conformity markings are </w:t>
          </w:r>
          <w:r w:rsidRPr="004211F1">
            <w:rPr>
              <w:lang w:val="en-GB"/>
            </w:rPr>
            <w:t>UKCA marking to meet United Kingdom standards</w:t>
          </w:r>
          <w:r w:rsidR="009904D2" w:rsidRPr="004211F1">
            <w:rPr>
              <w:lang w:val="en-GB"/>
            </w:rPr>
            <w:t xml:space="preserve"> and CE marking used to meet EU standard</w:t>
          </w:r>
          <w:r w:rsidR="00382208" w:rsidRPr="004211F1">
            <w:rPr>
              <w:lang w:val="en-GB"/>
            </w:rPr>
            <w:t>s.</w:t>
          </w:r>
        </w:p>
        <w:p w14:paraId="513359C5" w14:textId="77777777" w:rsidR="0098155D" w:rsidRPr="004211F1" w:rsidRDefault="0098155D" w:rsidP="0098155D">
          <w:pPr>
            <w:pStyle w:val="ListLevel1"/>
            <w:numPr>
              <w:ilvl w:val="0"/>
              <w:numId w:val="14"/>
            </w:numPr>
            <w:rPr>
              <w:lang w:val="en-GB"/>
            </w:rPr>
          </w:pPr>
          <w:r w:rsidRPr="004211F1">
            <w:rPr>
              <w:lang w:val="en-GB"/>
            </w:rPr>
            <w:lastRenderedPageBreak/>
            <w:t>Manufacturers should take all appropriate measures to ensure that UAS intended to be operated in the ‘open’ category may be placed on the market only if, when properly stored and used for their intended purpose or under conditions, which can be reasonably foreseen, it does not endanger people’s health or safety. UAS intended to be operated in the ‘open’ category should be considered as non-compliant with the essential requirements set out in this Regulation only under conditions of use which can be reasonably foreseen, that is when such use could result from lawful and readily predictable human behaviour.</w:t>
          </w:r>
        </w:p>
        <w:p w14:paraId="55DFDD19" w14:textId="166AC904" w:rsidR="0098155D" w:rsidRPr="004211F1" w:rsidRDefault="0098155D" w:rsidP="0098155D">
          <w:pPr>
            <w:pStyle w:val="ListLevel1"/>
            <w:numPr>
              <w:ilvl w:val="0"/>
              <w:numId w:val="14"/>
            </w:numPr>
            <w:rPr>
              <w:lang w:val="en-GB"/>
            </w:rPr>
          </w:pPr>
          <w:r w:rsidRPr="004211F1">
            <w:rPr>
              <w:lang w:val="en-GB"/>
            </w:rPr>
            <w:t xml:space="preserve">UAS whose operation </w:t>
          </w:r>
          <w:r w:rsidR="004211F1" w:rsidRPr="004211F1">
            <w:rPr>
              <w:lang w:val="en-GB"/>
            </w:rPr>
            <w:t>presents</w:t>
          </w:r>
          <w:r w:rsidRPr="004211F1">
            <w:rPr>
              <w:lang w:val="en-GB"/>
            </w:rPr>
            <w:t xml:space="preserve"> the highest risks should be subject to certification. This Regulation should therefore define the conditions under which the design, production and maintenance of UAS should be subject to certification. Those conditions are linked to a higher risk of harm to third persons in case of accidents and therefore certification should be required for UAS designed to transport people, UAS designed to transport dangerous goods and for UAS that has any dimension above 3 m and is designed to be operated over assemblies of people. Certification of UAS used in the ‘specific’ category of operations defined in MCAR-UAS B should also be required if, following a risk assessment, an operational authorisation issued by the CAA considers that the risk of the operation cannot be adequately mitigated without the certification of the UAS.</w:t>
          </w:r>
        </w:p>
        <w:p w14:paraId="0831E466" w14:textId="77777777" w:rsidR="0098155D" w:rsidRPr="004211F1" w:rsidRDefault="0098155D" w:rsidP="0098155D">
          <w:pPr>
            <w:pStyle w:val="ListLevel1"/>
            <w:numPr>
              <w:ilvl w:val="0"/>
              <w:numId w:val="14"/>
            </w:numPr>
            <w:rPr>
              <w:lang w:val="en-GB"/>
            </w:rPr>
          </w:pPr>
          <w:r w:rsidRPr="004211F1">
            <w:rPr>
              <w:lang w:val="en-GB"/>
            </w:rPr>
            <w:t>UAS placed on the market and intended to be operated in the ‘open’ category and bearing a class identification label should comply with the certification requirements for UAS operated in the ‘specific’ or ‘certified’ categories of operations, as applicable, if those UAS are used outside the ‘open’ category of operations.</w:t>
          </w:r>
        </w:p>
        <w:p w14:paraId="7D13C823" w14:textId="4257FE26" w:rsidR="0098155D" w:rsidRPr="004211F1" w:rsidRDefault="0098155D" w:rsidP="0098155D">
          <w:pPr>
            <w:pStyle w:val="ListLevel1"/>
            <w:numPr>
              <w:ilvl w:val="0"/>
              <w:numId w:val="14"/>
            </w:numPr>
            <w:rPr>
              <w:lang w:val="en-GB"/>
            </w:rPr>
          </w:pPr>
          <w:r w:rsidRPr="004211F1">
            <w:rPr>
              <w:lang w:val="en-GB"/>
            </w:rPr>
            <w:t xml:space="preserve">UAS operators that have their principal place of business, are established, or are resident in a foreign country and that conduct UAS operations within the Maldivian airspace </w:t>
          </w:r>
          <w:r w:rsidR="000E51BE" w:rsidRPr="004211F1">
            <w:rPr>
              <w:lang w:val="en-GB"/>
            </w:rPr>
            <w:t>will</w:t>
          </w:r>
          <w:r w:rsidRPr="004211F1">
            <w:rPr>
              <w:lang w:val="en-GB"/>
            </w:rPr>
            <w:t xml:space="preserve"> be subject to this Regulation.</w:t>
          </w:r>
        </w:p>
        <w:p w14:paraId="2A015C0D" w14:textId="4DF3C122" w:rsidR="0098155D" w:rsidRPr="004211F1" w:rsidRDefault="00AB7A98" w:rsidP="00AB7A98">
          <w:pPr>
            <w:spacing w:after="0"/>
            <w:rPr>
              <w:lang w:val="en-GB"/>
            </w:rPr>
          </w:pPr>
          <w:r w:rsidRPr="004211F1">
            <w:rPr>
              <w:lang w:val="en-GB"/>
            </w:rPr>
            <w:t>has adopted this regulation.</w:t>
          </w:r>
        </w:p>
        <w:p w14:paraId="446EDC71" w14:textId="77777777" w:rsidR="00AB7A98" w:rsidRPr="004211F1" w:rsidRDefault="00AB7A98" w:rsidP="00AB7A98">
          <w:pPr>
            <w:spacing w:after="0"/>
            <w:rPr>
              <w:rFonts w:eastAsia="Calibri" w:cs="Arial"/>
              <w:szCs w:val="22"/>
              <w:lang w:val="en-GB" w:eastAsia="en-US"/>
            </w:rPr>
          </w:pPr>
        </w:p>
        <w:p w14:paraId="5BA84EB3" w14:textId="16EEB72C" w:rsidR="000D106E" w:rsidRPr="004211F1" w:rsidRDefault="000D106E" w:rsidP="00AB7A98">
          <w:pPr>
            <w:spacing w:after="0"/>
            <w:rPr>
              <w:rFonts w:eastAsia="Calibri" w:cs="Arial"/>
              <w:szCs w:val="22"/>
              <w:lang w:val="en-GB" w:eastAsia="en-US"/>
            </w:rPr>
          </w:pPr>
          <w:r w:rsidRPr="004342FB">
            <w:rPr>
              <w:rFonts w:eastAsia="Calibri" w:cs="Arial"/>
              <w:szCs w:val="22"/>
              <w:lang w:val="en-GB" w:eastAsia="en-US"/>
            </w:rPr>
            <w:t>This Regulation shall be cited as MCAR</w:t>
          </w:r>
          <w:r w:rsidR="00C70087" w:rsidRPr="004342FB">
            <w:rPr>
              <w:rFonts w:eastAsia="Calibri" w:cs="Arial"/>
              <w:szCs w:val="22"/>
              <w:lang w:val="en-GB" w:eastAsia="en-US"/>
            </w:rPr>
            <w:t xml:space="preserve"> </w:t>
          </w:r>
          <w:r w:rsidRPr="004342FB">
            <w:rPr>
              <w:rFonts w:eastAsia="Calibri" w:cs="Arial"/>
              <w:szCs w:val="22"/>
              <w:lang w:val="en-GB" w:eastAsia="en-US"/>
            </w:rPr>
            <w:t>-</w:t>
          </w:r>
          <w:r w:rsidR="00C70087" w:rsidRPr="004342FB">
            <w:rPr>
              <w:rFonts w:eastAsia="Calibri" w:cs="Arial"/>
              <w:szCs w:val="22"/>
              <w:lang w:val="en-GB" w:eastAsia="en-US"/>
            </w:rPr>
            <w:t xml:space="preserve"> </w:t>
          </w:r>
          <w:r w:rsidR="006C1774" w:rsidRPr="004342FB">
            <w:rPr>
              <w:rFonts w:eastAsia="Calibri" w:cs="Arial"/>
              <w:szCs w:val="22"/>
              <w:lang w:val="en-GB" w:eastAsia="en-US"/>
            </w:rPr>
            <w:t>Unmanned Aircraft Systems</w:t>
          </w:r>
          <w:r w:rsidR="00C70087" w:rsidRPr="004342FB">
            <w:rPr>
              <w:rFonts w:eastAsia="Calibri" w:cs="Arial"/>
              <w:szCs w:val="22"/>
              <w:lang w:val="en-GB" w:eastAsia="en-US"/>
            </w:rPr>
            <w:t xml:space="preserve"> </w:t>
          </w:r>
          <w:r w:rsidR="00D35D87" w:rsidRPr="004342FB">
            <w:rPr>
              <w:rFonts w:eastAsia="Calibri" w:cs="Arial"/>
              <w:szCs w:val="22"/>
              <w:lang w:val="en-GB" w:eastAsia="en-US"/>
            </w:rPr>
            <w:t>A</w:t>
          </w:r>
          <w:r w:rsidR="00DC07AE" w:rsidRPr="004342FB">
            <w:rPr>
              <w:rFonts w:eastAsia="Calibri" w:cs="Arial"/>
              <w:szCs w:val="22"/>
              <w:lang w:val="en-GB" w:eastAsia="en-US"/>
            </w:rPr>
            <w:t xml:space="preserve"> </w:t>
          </w:r>
          <w:r w:rsidR="00C70087" w:rsidRPr="004342FB">
            <w:rPr>
              <w:rFonts w:eastAsia="Calibri" w:cs="Arial"/>
              <w:szCs w:val="22"/>
              <w:lang w:val="en-GB" w:eastAsia="en-US"/>
            </w:rPr>
            <w:t>(</w:t>
          </w:r>
          <w:r w:rsidR="00DC07AE" w:rsidRPr="004342FB">
            <w:rPr>
              <w:rFonts w:eastAsia="Calibri" w:cs="Arial"/>
              <w:szCs w:val="22"/>
              <w:lang w:val="en-GB" w:eastAsia="en-US"/>
            </w:rPr>
            <w:t>MCAR</w:t>
          </w:r>
          <w:r w:rsidR="00D35D87" w:rsidRPr="004342FB">
            <w:rPr>
              <w:rFonts w:eastAsia="Calibri" w:cs="Arial"/>
              <w:szCs w:val="22"/>
              <w:lang w:val="en-GB" w:eastAsia="en-US"/>
            </w:rPr>
            <w:t xml:space="preserve"> – </w:t>
          </w:r>
          <w:r w:rsidR="00DC07AE" w:rsidRPr="004342FB">
            <w:rPr>
              <w:rFonts w:eastAsia="Calibri" w:cs="Arial"/>
              <w:szCs w:val="22"/>
              <w:lang w:val="en-GB" w:eastAsia="en-US"/>
            </w:rPr>
            <w:t>UAS</w:t>
          </w:r>
          <w:r w:rsidR="00D35D87" w:rsidRPr="004342FB">
            <w:rPr>
              <w:rFonts w:eastAsia="Calibri" w:cs="Arial"/>
              <w:szCs w:val="22"/>
              <w:lang w:val="en-GB" w:eastAsia="en-US"/>
            </w:rPr>
            <w:t xml:space="preserve"> </w:t>
          </w:r>
          <w:r w:rsidR="00333E32" w:rsidRPr="004342FB">
            <w:rPr>
              <w:rFonts w:eastAsia="Calibri" w:cs="Arial"/>
              <w:szCs w:val="22"/>
              <w:lang w:val="en-GB" w:eastAsia="en-US"/>
            </w:rPr>
            <w:t>A</w:t>
          </w:r>
          <w:r w:rsidR="00C70087" w:rsidRPr="004342FB">
            <w:rPr>
              <w:rFonts w:eastAsia="Calibri" w:cs="Arial"/>
              <w:szCs w:val="22"/>
              <w:lang w:val="en-GB" w:eastAsia="en-US"/>
            </w:rPr>
            <w:t>)</w:t>
          </w:r>
          <w:r w:rsidRPr="004342FB">
            <w:rPr>
              <w:rFonts w:eastAsia="Calibri" w:cs="Arial"/>
              <w:szCs w:val="22"/>
              <w:lang w:val="en-GB" w:eastAsia="en-US"/>
            </w:rPr>
            <w:t xml:space="preserve"> and shall</w:t>
          </w:r>
          <w:r w:rsidRPr="004211F1">
            <w:rPr>
              <w:rFonts w:eastAsia="Calibri" w:cs="Arial"/>
              <w:szCs w:val="22"/>
              <w:lang w:val="en-GB" w:eastAsia="en-US"/>
            </w:rPr>
            <w:t xml:space="preserve"> come in to force on </w:t>
          </w:r>
          <w:r w:rsidR="004342FB" w:rsidRPr="00624C46">
            <w:rPr>
              <w:rFonts w:eastAsia="Calibri" w:cs="Arial"/>
              <w:szCs w:val="22"/>
              <w:highlight w:val="yellow"/>
              <w:lang w:val="en-GB" w:eastAsia="en-US"/>
            </w:rPr>
            <w:t xml:space="preserve">15 </w:t>
          </w:r>
          <w:r w:rsidR="00624C46" w:rsidRPr="00624C46">
            <w:rPr>
              <w:rFonts w:eastAsia="Calibri" w:cs="Arial"/>
              <w:szCs w:val="22"/>
              <w:highlight w:val="yellow"/>
              <w:lang w:val="en-GB" w:eastAsia="en-US"/>
            </w:rPr>
            <w:t>February</w:t>
          </w:r>
          <w:r w:rsidR="004342FB" w:rsidRPr="00624C46">
            <w:rPr>
              <w:rFonts w:eastAsia="Calibri" w:cs="Arial"/>
              <w:szCs w:val="22"/>
              <w:highlight w:val="yellow"/>
              <w:lang w:val="en-GB" w:eastAsia="en-US"/>
            </w:rPr>
            <w:t xml:space="preserve"> </w:t>
          </w:r>
          <w:r w:rsidR="00624C46" w:rsidRPr="00624C46">
            <w:rPr>
              <w:rFonts w:eastAsia="Calibri" w:cs="Arial"/>
              <w:szCs w:val="22"/>
              <w:highlight w:val="yellow"/>
              <w:lang w:val="en-GB" w:eastAsia="en-US"/>
            </w:rPr>
            <w:t>2025</w:t>
          </w:r>
          <w:r w:rsidRPr="004211F1">
            <w:rPr>
              <w:rFonts w:eastAsia="Calibri" w:cs="Arial"/>
              <w:szCs w:val="22"/>
              <w:lang w:val="en-GB" w:eastAsia="en-US"/>
            </w:rPr>
            <w:t xml:space="preserve">. </w:t>
          </w:r>
        </w:p>
        <w:p w14:paraId="62E005C9" w14:textId="77777777" w:rsidR="000D106E" w:rsidRPr="004211F1" w:rsidRDefault="000D106E" w:rsidP="00AB7A98">
          <w:pPr>
            <w:spacing w:after="0"/>
            <w:rPr>
              <w:rFonts w:eastAsia="Calibri" w:cs="Arial"/>
              <w:szCs w:val="22"/>
              <w:lang w:val="en-GB" w:eastAsia="en-US"/>
            </w:rPr>
          </w:pPr>
        </w:p>
        <w:p w14:paraId="0C64F1D9" w14:textId="77777777" w:rsidR="000D106E" w:rsidRPr="004211F1" w:rsidRDefault="000D106E" w:rsidP="00AB7A98">
          <w:pPr>
            <w:spacing w:after="0"/>
            <w:rPr>
              <w:rFonts w:eastAsia="Calibri" w:cs="Arial"/>
              <w:szCs w:val="22"/>
              <w:lang w:val="en-GB" w:eastAsia="en-US"/>
            </w:rPr>
          </w:pPr>
          <w:r w:rsidRPr="004211F1">
            <w:rPr>
              <w:rFonts w:eastAsia="Calibri" w:cs="Arial"/>
              <w:szCs w:val="22"/>
              <w:lang w:val="en-GB" w:eastAsia="en-US"/>
            </w:rPr>
            <w:t>Definitions of the terms and abbreviations used in this regulation, unless the context requires otherwise, are in MCAR-1 Definitions and Abbreviations.</w:t>
          </w:r>
        </w:p>
        <w:p w14:paraId="179EC755" w14:textId="77777777" w:rsidR="000D106E" w:rsidRPr="004211F1" w:rsidRDefault="000D106E" w:rsidP="00AB7A98">
          <w:pPr>
            <w:spacing w:after="0"/>
            <w:rPr>
              <w:rFonts w:eastAsia="Calibri" w:cs="Arial"/>
              <w:szCs w:val="22"/>
              <w:lang w:val="en-GB" w:eastAsia="en-US"/>
            </w:rPr>
          </w:pPr>
        </w:p>
        <w:p w14:paraId="4151D5E1" w14:textId="77777777" w:rsidR="000D106E" w:rsidRPr="004211F1" w:rsidRDefault="000D106E" w:rsidP="00AB7A98">
          <w:pPr>
            <w:spacing w:after="0"/>
            <w:rPr>
              <w:rFonts w:eastAsia="Calibri" w:cs="Arial"/>
              <w:szCs w:val="22"/>
              <w:lang w:val="en-GB" w:eastAsia="en-US"/>
            </w:rPr>
          </w:pPr>
          <w:r w:rsidRPr="004211F1">
            <w:rPr>
              <w:rFonts w:eastAsia="Calibri" w:cs="Arial"/>
              <w:szCs w:val="22"/>
              <w:lang w:val="en-GB" w:eastAsia="en-US"/>
            </w:rPr>
            <w:t>‘Acceptable Means of Compliance’ (AMC) illustrate a means, or several alternative means, but not necessarily the only possible means by which a requirement can be met.</w:t>
          </w:r>
        </w:p>
        <w:p w14:paraId="7B86F5F2" w14:textId="77777777" w:rsidR="000D106E" w:rsidRPr="004211F1" w:rsidRDefault="000D106E" w:rsidP="00AB7A98">
          <w:pPr>
            <w:spacing w:after="0"/>
            <w:rPr>
              <w:rFonts w:eastAsia="Calibri" w:cs="Arial"/>
              <w:szCs w:val="22"/>
              <w:lang w:val="en-GB" w:eastAsia="en-US"/>
            </w:rPr>
          </w:pPr>
        </w:p>
        <w:p w14:paraId="0396439F" w14:textId="77777777" w:rsidR="000D106E" w:rsidRPr="004211F1" w:rsidRDefault="000D106E" w:rsidP="00AB7A98">
          <w:pPr>
            <w:spacing w:after="0"/>
            <w:rPr>
              <w:rFonts w:eastAsia="Calibri" w:cs="Arial"/>
              <w:szCs w:val="22"/>
              <w:lang w:val="en-GB" w:eastAsia="en-US"/>
            </w:rPr>
          </w:pPr>
          <w:r w:rsidRPr="004211F1">
            <w:rPr>
              <w:rFonts w:eastAsia="Calibri" w:cs="Arial"/>
              <w:szCs w:val="22"/>
              <w:lang w:val="en-GB" w:eastAsia="en-US"/>
            </w:rPr>
            <w:t>‘Guidance Material’ (GM) helps to illustrate the meaning of a requirement.</w:t>
          </w:r>
        </w:p>
        <w:p w14:paraId="36ACE43C" w14:textId="77777777" w:rsidR="000D106E" w:rsidRPr="004211F1" w:rsidRDefault="000D106E" w:rsidP="00AB7A98">
          <w:pPr>
            <w:spacing w:after="0"/>
            <w:rPr>
              <w:rFonts w:eastAsia="Calibri" w:cs="Arial"/>
              <w:szCs w:val="22"/>
              <w:lang w:val="en-GB" w:eastAsia="en-US"/>
            </w:rPr>
          </w:pPr>
        </w:p>
        <w:p w14:paraId="21BC917D" w14:textId="77777777" w:rsidR="000D106E" w:rsidRPr="004211F1" w:rsidRDefault="000D106E" w:rsidP="00AB7A98">
          <w:pPr>
            <w:spacing w:after="0"/>
            <w:rPr>
              <w:rFonts w:eastAsia="Calibri" w:cs="Arial"/>
              <w:szCs w:val="22"/>
              <w:lang w:val="en-GB" w:eastAsia="en-US"/>
            </w:rPr>
          </w:pPr>
        </w:p>
        <w:p w14:paraId="5A262B05" w14:textId="77777777" w:rsidR="000D106E" w:rsidRPr="004211F1" w:rsidRDefault="000D106E" w:rsidP="00AB7A98">
          <w:pPr>
            <w:spacing w:after="0"/>
            <w:rPr>
              <w:rFonts w:eastAsia="Calibri" w:cs="Arial"/>
              <w:szCs w:val="22"/>
              <w:lang w:val="en-GB" w:eastAsia="en-US"/>
            </w:rPr>
          </w:pPr>
        </w:p>
        <w:p w14:paraId="054D4B04" w14:textId="77777777" w:rsidR="000D106E" w:rsidRPr="004211F1" w:rsidRDefault="000D106E" w:rsidP="00AB7A98">
          <w:pPr>
            <w:spacing w:after="0"/>
            <w:rPr>
              <w:rFonts w:eastAsia="Calibri" w:cs="Arial"/>
              <w:szCs w:val="22"/>
              <w:lang w:val="en-GB" w:eastAsia="en-US"/>
            </w:rPr>
          </w:pPr>
        </w:p>
        <w:p w14:paraId="01439706" w14:textId="77777777" w:rsidR="000D106E" w:rsidRPr="004211F1" w:rsidRDefault="000D106E" w:rsidP="000D106E">
          <w:pPr>
            <w:spacing w:after="0"/>
            <w:rPr>
              <w:rFonts w:ascii="Open Sans ExtraBold" w:eastAsia="Calibri" w:hAnsi="Open Sans ExtraBold" w:cs="Open Sans ExtraBold"/>
              <w:sz w:val="18"/>
              <w:szCs w:val="18"/>
              <w:lang w:val="en-GB" w:eastAsia="en-US"/>
            </w:rPr>
          </w:pPr>
          <w:r w:rsidRPr="004211F1">
            <w:rPr>
              <w:rFonts w:ascii="Open Sans ExtraBold" w:eastAsia="Calibri" w:hAnsi="Open Sans ExtraBold" w:cs="Open Sans ExtraBold"/>
              <w:sz w:val="18"/>
              <w:szCs w:val="18"/>
              <w:lang w:val="en-GB" w:eastAsia="en-US"/>
            </w:rPr>
            <w:t>For the Civil Aviation Authority</w:t>
          </w:r>
        </w:p>
        <w:p w14:paraId="190567FF" w14:textId="77777777" w:rsidR="000D106E" w:rsidRPr="004211F1" w:rsidRDefault="000D106E" w:rsidP="000D106E">
          <w:pPr>
            <w:spacing w:after="0"/>
            <w:rPr>
              <w:rFonts w:eastAsia="Calibri" w:cs="Arial"/>
              <w:szCs w:val="22"/>
              <w:lang w:val="en-GB" w:eastAsia="en-US"/>
            </w:rPr>
          </w:pPr>
          <w:r w:rsidRPr="004211F1">
            <w:rPr>
              <w:rFonts w:eastAsia="Calibri" w:cs="Arial"/>
              <w:szCs w:val="22"/>
              <w:lang w:val="en-GB" w:eastAsia="en-US"/>
            </w:rPr>
            <w:t>Hussain Jaleel</w:t>
          </w:r>
        </w:p>
        <w:p w14:paraId="7F73588F" w14:textId="77777777" w:rsidR="000D106E" w:rsidRPr="004211F1" w:rsidRDefault="000D106E" w:rsidP="000D106E">
          <w:pPr>
            <w:spacing w:after="0"/>
            <w:rPr>
              <w:rFonts w:eastAsia="Calibri" w:cs="Arial"/>
              <w:szCs w:val="22"/>
              <w:lang w:val="en-GB" w:eastAsia="en-US"/>
            </w:rPr>
          </w:pPr>
          <w:r w:rsidRPr="004211F1">
            <w:rPr>
              <w:rFonts w:ascii="Open Sans ExtraBold" w:eastAsia="Calibri" w:hAnsi="Open Sans ExtraBold" w:cs="Open Sans ExtraBold"/>
              <w:szCs w:val="22"/>
              <w:lang w:val="en-GB" w:eastAsia="en-US"/>
            </w:rPr>
            <w:t>Chief Executive</w:t>
          </w:r>
        </w:p>
        <w:p w14:paraId="0C94BC98" w14:textId="77777777" w:rsidR="00A21E19" w:rsidRPr="004211F1" w:rsidRDefault="00A21E19">
          <w:pPr>
            <w:spacing w:after="200" w:line="276" w:lineRule="auto"/>
            <w:jc w:val="left"/>
            <w:rPr>
              <w:lang w:val="en-GB"/>
            </w:rPr>
          </w:pPr>
        </w:p>
        <w:p w14:paraId="5C4493C7" w14:textId="343FBF25" w:rsidR="00B33298" w:rsidRPr="004211F1" w:rsidRDefault="00624C46">
          <w:pPr>
            <w:spacing w:after="200" w:line="276" w:lineRule="auto"/>
            <w:jc w:val="left"/>
            <w:rPr>
              <w:lang w:val="en-GB"/>
            </w:rPr>
          </w:pPr>
        </w:p>
      </w:sdtContent>
    </w:sdt>
    <w:p w14:paraId="4DE6232B" w14:textId="77777777" w:rsidR="00255B61" w:rsidRPr="004211F1" w:rsidRDefault="00255B61" w:rsidP="009E24D8">
      <w:pPr>
        <w:rPr>
          <w:lang w:val="en-GB"/>
        </w:rPr>
      </w:pPr>
    </w:p>
    <w:p w14:paraId="10DFF55A" w14:textId="77777777" w:rsidR="00BD6CF3" w:rsidRPr="004211F1" w:rsidRDefault="00BD6CF3" w:rsidP="009E24D8">
      <w:pPr>
        <w:rPr>
          <w:lang w:val="en-GB"/>
        </w:rPr>
      </w:pPr>
    </w:p>
    <w:p w14:paraId="794D443D" w14:textId="77777777" w:rsidR="005E728E" w:rsidRPr="004211F1" w:rsidRDefault="005E728E" w:rsidP="00994876">
      <w:pPr>
        <w:rPr>
          <w:lang w:val="en-GB"/>
        </w:rPr>
        <w:sectPr w:rsidR="005E728E" w:rsidRPr="004211F1" w:rsidSect="0020425D">
          <w:headerReference w:type="default" r:id="rId17"/>
          <w:footerReference w:type="default" r:id="rId18"/>
          <w:headerReference w:type="first" r:id="rId19"/>
          <w:footnotePr>
            <w:numRestart w:val="eachPage"/>
          </w:footnotePr>
          <w:type w:val="continuous"/>
          <w:pgSz w:w="11909" w:h="16834" w:code="9"/>
          <w:pgMar w:top="1440" w:right="1419" w:bottom="990" w:left="1440" w:header="706" w:footer="382" w:gutter="0"/>
          <w:pgNumType w:fmt="lowerRoman"/>
          <w:cols w:space="708"/>
          <w:titlePg/>
          <w:docGrid w:linePitch="360"/>
        </w:sectPr>
      </w:pPr>
    </w:p>
    <w:p w14:paraId="001704C5" w14:textId="74805FE3" w:rsidR="00BE755A" w:rsidRPr="004211F1" w:rsidRDefault="00E4089D" w:rsidP="00AA42CE">
      <w:pPr>
        <w:pStyle w:val="Heading1"/>
      </w:pPr>
      <w:bookmarkStart w:id="6" w:name="_Toc158123937"/>
      <w:bookmarkStart w:id="7" w:name="_Toc158729895"/>
      <w:bookmarkStart w:id="8" w:name="_Toc158729971"/>
      <w:bookmarkStart w:id="9" w:name="_Toc158730215"/>
      <w:r w:rsidRPr="004211F1">
        <w:lastRenderedPageBreak/>
        <w:t>List of Amendments</w:t>
      </w:r>
      <w:bookmarkEnd w:id="6"/>
      <w:bookmarkEnd w:id="7"/>
      <w:bookmarkEnd w:id="8"/>
      <w:bookmarkEnd w:id="9"/>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57" w:type="dxa"/>
          <w:right w:w="57" w:type="dxa"/>
        </w:tblCellMar>
        <w:tblLook w:val="04A0" w:firstRow="1" w:lastRow="0" w:firstColumn="1" w:lastColumn="0" w:noHBand="0" w:noVBand="1"/>
      </w:tblPr>
      <w:tblGrid>
        <w:gridCol w:w="131"/>
        <w:gridCol w:w="2113"/>
        <w:gridCol w:w="1663"/>
        <w:gridCol w:w="4986"/>
        <w:gridCol w:w="123"/>
      </w:tblGrid>
      <w:tr w:rsidR="00E4089D" w:rsidRPr="004211F1" w14:paraId="5A48B43A" w14:textId="77777777">
        <w:trPr>
          <w:trHeight w:val="340"/>
        </w:trPr>
        <w:tc>
          <w:tcPr>
            <w:tcW w:w="73" w:type="pct"/>
            <w:tcBorders>
              <w:bottom w:val="single" w:sz="18" w:space="0" w:color="auto"/>
            </w:tcBorders>
            <w:vAlign w:val="center"/>
          </w:tcPr>
          <w:p w14:paraId="2786412D" w14:textId="77777777" w:rsidR="00E4089D" w:rsidRPr="004211F1" w:rsidRDefault="00E4089D" w:rsidP="00E4089D">
            <w:pPr>
              <w:spacing w:after="0"/>
              <w:rPr>
                <w:rFonts w:eastAsia="Calibri" w:cs="Arial"/>
                <w:szCs w:val="20"/>
                <w:lang w:val="en-GB" w:eastAsia="en-US"/>
              </w:rPr>
            </w:pPr>
          </w:p>
        </w:tc>
        <w:tc>
          <w:tcPr>
            <w:tcW w:w="1172" w:type="pct"/>
            <w:tcBorders>
              <w:bottom w:val="single" w:sz="18" w:space="0" w:color="auto"/>
            </w:tcBorders>
            <w:vAlign w:val="center"/>
          </w:tcPr>
          <w:p w14:paraId="647F1A6F" w14:textId="77777777" w:rsidR="00E4089D" w:rsidRPr="004211F1" w:rsidRDefault="00E4089D" w:rsidP="00E4089D">
            <w:pPr>
              <w:spacing w:after="0"/>
              <w:rPr>
                <w:rFonts w:ascii="Open Sans ExtraBold" w:eastAsia="Calibri" w:hAnsi="Open Sans ExtraBold" w:cs="Open Sans ExtraBold"/>
                <w:bCs/>
                <w:szCs w:val="20"/>
                <w:lang w:val="en-GB" w:eastAsia="en-US"/>
              </w:rPr>
            </w:pPr>
            <w:r w:rsidRPr="004211F1">
              <w:rPr>
                <w:rFonts w:ascii="Open Sans ExtraBold" w:eastAsia="Calibri" w:hAnsi="Open Sans ExtraBold" w:cs="Open Sans ExtraBold"/>
                <w:szCs w:val="20"/>
                <w:lang w:val="en-GB" w:eastAsia="en-US"/>
              </w:rPr>
              <w:t>Rev #</w:t>
            </w:r>
          </w:p>
        </w:tc>
        <w:tc>
          <w:tcPr>
            <w:tcW w:w="922" w:type="pct"/>
            <w:tcBorders>
              <w:bottom w:val="single" w:sz="18" w:space="0" w:color="auto"/>
            </w:tcBorders>
            <w:vAlign w:val="center"/>
          </w:tcPr>
          <w:p w14:paraId="7B261246" w14:textId="77777777" w:rsidR="00E4089D" w:rsidRPr="004211F1" w:rsidRDefault="00E4089D" w:rsidP="00E4089D">
            <w:pPr>
              <w:spacing w:after="0"/>
              <w:rPr>
                <w:rFonts w:ascii="Open Sans ExtraBold" w:eastAsia="Calibri" w:hAnsi="Open Sans ExtraBold" w:cs="Open Sans ExtraBold"/>
                <w:bCs/>
                <w:szCs w:val="20"/>
                <w:lang w:val="en-GB" w:eastAsia="en-US"/>
              </w:rPr>
            </w:pPr>
            <w:r w:rsidRPr="004211F1">
              <w:rPr>
                <w:rFonts w:ascii="Open Sans ExtraBold" w:eastAsia="Calibri" w:hAnsi="Open Sans ExtraBold" w:cs="Open Sans ExtraBold"/>
                <w:szCs w:val="20"/>
                <w:lang w:val="en-GB" w:eastAsia="en-US"/>
              </w:rPr>
              <w:t>Date</w:t>
            </w:r>
          </w:p>
        </w:tc>
        <w:tc>
          <w:tcPr>
            <w:tcW w:w="2765" w:type="pct"/>
            <w:tcBorders>
              <w:bottom w:val="single" w:sz="18" w:space="0" w:color="auto"/>
            </w:tcBorders>
            <w:vAlign w:val="center"/>
          </w:tcPr>
          <w:p w14:paraId="7E981497" w14:textId="77777777" w:rsidR="00E4089D" w:rsidRPr="004211F1" w:rsidRDefault="00E4089D" w:rsidP="00E4089D">
            <w:pPr>
              <w:spacing w:after="0"/>
              <w:rPr>
                <w:rFonts w:ascii="Open Sans ExtraBold" w:eastAsia="Calibri" w:hAnsi="Open Sans ExtraBold" w:cs="Open Sans ExtraBold"/>
                <w:bCs/>
                <w:szCs w:val="20"/>
                <w:lang w:val="en-GB" w:eastAsia="en-US"/>
              </w:rPr>
            </w:pPr>
            <w:r w:rsidRPr="004211F1">
              <w:rPr>
                <w:rFonts w:ascii="Open Sans ExtraBold" w:eastAsia="Calibri" w:hAnsi="Open Sans ExtraBold" w:cs="Open Sans ExtraBold"/>
                <w:szCs w:val="20"/>
                <w:lang w:val="en-GB" w:eastAsia="en-US"/>
              </w:rPr>
              <w:t>Remarks</w:t>
            </w:r>
          </w:p>
        </w:tc>
        <w:tc>
          <w:tcPr>
            <w:tcW w:w="68" w:type="pct"/>
            <w:tcBorders>
              <w:bottom w:val="single" w:sz="18" w:space="0" w:color="auto"/>
            </w:tcBorders>
            <w:vAlign w:val="center"/>
          </w:tcPr>
          <w:p w14:paraId="2B5AED27" w14:textId="77777777" w:rsidR="00E4089D" w:rsidRPr="004211F1" w:rsidRDefault="00E4089D" w:rsidP="00E4089D">
            <w:pPr>
              <w:spacing w:after="0"/>
              <w:rPr>
                <w:rFonts w:eastAsia="Calibri" w:cs="Arial"/>
                <w:szCs w:val="20"/>
                <w:lang w:val="en-GB" w:eastAsia="en-US"/>
              </w:rPr>
            </w:pPr>
          </w:p>
        </w:tc>
      </w:tr>
      <w:tr w:rsidR="00E4089D" w:rsidRPr="004211F1" w14:paraId="09492C5C" w14:textId="77777777">
        <w:trPr>
          <w:trHeight w:val="340"/>
        </w:trPr>
        <w:tc>
          <w:tcPr>
            <w:tcW w:w="73" w:type="pct"/>
            <w:tcBorders>
              <w:top w:val="single" w:sz="18" w:space="0" w:color="auto"/>
              <w:bottom w:val="nil"/>
            </w:tcBorders>
            <w:vAlign w:val="center"/>
          </w:tcPr>
          <w:p w14:paraId="323704B7" w14:textId="77777777" w:rsidR="00E4089D" w:rsidRPr="004211F1" w:rsidRDefault="00E4089D" w:rsidP="00E4089D">
            <w:pPr>
              <w:spacing w:after="0"/>
              <w:rPr>
                <w:rFonts w:eastAsia="Calibri" w:cs="Arial"/>
                <w:szCs w:val="22"/>
                <w:lang w:val="en-GB" w:eastAsia="en-US"/>
              </w:rPr>
            </w:pPr>
          </w:p>
        </w:tc>
        <w:tc>
          <w:tcPr>
            <w:tcW w:w="1172" w:type="pct"/>
            <w:tcBorders>
              <w:top w:val="single" w:sz="18" w:space="0" w:color="auto"/>
              <w:bottom w:val="single" w:sz="2" w:space="0" w:color="auto"/>
            </w:tcBorders>
            <w:vAlign w:val="center"/>
          </w:tcPr>
          <w:p w14:paraId="03BCACB0" w14:textId="7F55317D" w:rsidR="00E4089D" w:rsidRPr="004211F1" w:rsidRDefault="00E4089D" w:rsidP="00E4089D">
            <w:pPr>
              <w:spacing w:after="0"/>
              <w:rPr>
                <w:rFonts w:eastAsia="Calibri" w:cs="Arial"/>
                <w:szCs w:val="20"/>
                <w:lang w:val="en-GB" w:eastAsia="en-US"/>
              </w:rPr>
            </w:pPr>
            <w:r w:rsidRPr="004211F1">
              <w:rPr>
                <w:rFonts w:eastAsia="Calibri" w:cs="Arial"/>
                <w:szCs w:val="20"/>
                <w:lang w:val="en-GB" w:eastAsia="en-US"/>
              </w:rPr>
              <w:t>Issue 1</w:t>
            </w:r>
            <w:r w:rsidR="008978CF" w:rsidRPr="004211F1">
              <w:rPr>
                <w:rFonts w:eastAsia="Calibri" w:cs="Arial"/>
                <w:szCs w:val="20"/>
                <w:lang w:val="en-GB" w:eastAsia="en-US"/>
              </w:rPr>
              <w:t>.</w:t>
            </w:r>
            <w:r w:rsidRPr="004211F1">
              <w:rPr>
                <w:rFonts w:eastAsia="Calibri" w:cs="Arial"/>
                <w:szCs w:val="20"/>
                <w:lang w:val="en-GB" w:eastAsia="en-US"/>
              </w:rPr>
              <w:t>0</w:t>
            </w:r>
            <w:r w:rsidR="008978CF" w:rsidRPr="004211F1">
              <w:rPr>
                <w:rFonts w:eastAsia="Calibri" w:cs="Arial"/>
                <w:szCs w:val="20"/>
                <w:lang w:val="en-GB" w:eastAsia="en-US"/>
              </w:rPr>
              <w:t>0</w:t>
            </w:r>
          </w:p>
        </w:tc>
        <w:tc>
          <w:tcPr>
            <w:tcW w:w="922" w:type="pct"/>
            <w:tcBorders>
              <w:top w:val="single" w:sz="18" w:space="0" w:color="auto"/>
              <w:bottom w:val="single" w:sz="2" w:space="0" w:color="auto"/>
            </w:tcBorders>
            <w:vAlign w:val="center"/>
          </w:tcPr>
          <w:p w14:paraId="783984FF" w14:textId="718F7035" w:rsidR="00E4089D" w:rsidRPr="004211F1" w:rsidRDefault="00624C46" w:rsidP="00E4089D">
            <w:pPr>
              <w:spacing w:after="0"/>
              <w:rPr>
                <w:rFonts w:eastAsia="Calibri" w:cs="Arial"/>
                <w:szCs w:val="20"/>
                <w:lang w:val="en-GB" w:eastAsia="en-US"/>
              </w:rPr>
            </w:pPr>
            <w:r>
              <w:rPr>
                <w:rFonts w:eastAsia="Calibri" w:cs="Arial"/>
                <w:szCs w:val="20"/>
                <w:lang w:val="en-GB" w:eastAsia="en-US"/>
              </w:rPr>
              <w:t>2025-02-15</w:t>
            </w:r>
          </w:p>
        </w:tc>
        <w:tc>
          <w:tcPr>
            <w:tcW w:w="2765" w:type="pct"/>
            <w:tcBorders>
              <w:top w:val="single" w:sz="18" w:space="0" w:color="auto"/>
              <w:bottom w:val="single" w:sz="2" w:space="0" w:color="auto"/>
            </w:tcBorders>
            <w:vAlign w:val="center"/>
          </w:tcPr>
          <w:p w14:paraId="363F9276" w14:textId="77777777" w:rsidR="00E4089D" w:rsidRDefault="00E4089D" w:rsidP="00E4089D">
            <w:pPr>
              <w:spacing w:after="0"/>
              <w:rPr>
                <w:rFonts w:eastAsia="Calibri" w:cs="Arial"/>
                <w:szCs w:val="20"/>
                <w:lang w:val="en-GB" w:eastAsia="en-US"/>
              </w:rPr>
            </w:pPr>
            <w:r w:rsidRPr="004211F1">
              <w:rPr>
                <w:rFonts w:eastAsia="Calibri" w:cs="Arial"/>
                <w:szCs w:val="20"/>
                <w:lang w:val="en-GB" w:eastAsia="en-US"/>
              </w:rPr>
              <w:t>Initial issue</w:t>
            </w:r>
          </w:p>
          <w:p w14:paraId="51B01928" w14:textId="4CD2FE8A" w:rsidR="00FC7447" w:rsidRPr="004211F1" w:rsidRDefault="00504501" w:rsidP="00E4089D">
            <w:pPr>
              <w:spacing w:after="0"/>
              <w:rPr>
                <w:rFonts w:eastAsia="Calibri" w:cs="Arial"/>
                <w:szCs w:val="20"/>
                <w:lang w:val="en-GB" w:eastAsia="en-US"/>
              </w:rPr>
            </w:pPr>
            <w:r>
              <w:rPr>
                <w:szCs w:val="20"/>
              </w:rPr>
              <w:t xml:space="preserve">European Union </w:t>
            </w:r>
            <w:r w:rsidR="007F7CA9" w:rsidRPr="00A602B4">
              <w:rPr>
                <w:szCs w:val="20"/>
              </w:rPr>
              <w:t>Regulation</w:t>
            </w:r>
            <w:r>
              <w:rPr>
                <w:szCs w:val="20"/>
              </w:rPr>
              <w:t>s</w:t>
            </w:r>
            <w:r w:rsidR="007F7CA9" w:rsidRPr="00A602B4">
              <w:rPr>
                <w:szCs w:val="20"/>
              </w:rPr>
              <w:t xml:space="preserve"> (EU) 201</w:t>
            </w:r>
            <w:r w:rsidR="00540500">
              <w:rPr>
                <w:szCs w:val="20"/>
              </w:rPr>
              <w:t>9</w:t>
            </w:r>
            <w:r w:rsidR="007F7CA9" w:rsidRPr="00A602B4">
              <w:rPr>
                <w:szCs w:val="20"/>
              </w:rPr>
              <w:t>/</w:t>
            </w:r>
            <w:r w:rsidR="00227CAB">
              <w:rPr>
                <w:szCs w:val="20"/>
              </w:rPr>
              <w:t>945</w:t>
            </w:r>
            <w:r w:rsidR="002A1373">
              <w:rPr>
                <w:szCs w:val="20"/>
              </w:rPr>
              <w:t xml:space="preserve">, </w:t>
            </w:r>
            <w:r w:rsidR="00227CAB">
              <w:rPr>
                <w:szCs w:val="20"/>
              </w:rPr>
              <w:t>(EU) 2020/1058</w:t>
            </w:r>
            <w:r w:rsidR="002A1373">
              <w:rPr>
                <w:szCs w:val="20"/>
              </w:rPr>
              <w:t xml:space="preserve"> and </w:t>
            </w:r>
            <w:r w:rsidR="00845FBB" w:rsidRPr="00845FBB">
              <w:rPr>
                <w:szCs w:val="20"/>
              </w:rPr>
              <w:t>CAP 1789B UK Consolidation - Regulation (EU) 2019/945 (as retained in UK law)</w:t>
            </w:r>
          </w:p>
        </w:tc>
        <w:tc>
          <w:tcPr>
            <w:tcW w:w="68" w:type="pct"/>
            <w:tcBorders>
              <w:top w:val="single" w:sz="18" w:space="0" w:color="auto"/>
              <w:bottom w:val="nil"/>
            </w:tcBorders>
            <w:vAlign w:val="center"/>
          </w:tcPr>
          <w:p w14:paraId="6BC1EA5F" w14:textId="77777777" w:rsidR="00E4089D" w:rsidRPr="004211F1" w:rsidRDefault="00E4089D" w:rsidP="00E4089D">
            <w:pPr>
              <w:spacing w:after="0"/>
              <w:rPr>
                <w:rFonts w:eastAsia="Calibri" w:cs="Arial"/>
                <w:szCs w:val="22"/>
                <w:lang w:val="en-GB" w:eastAsia="en-US"/>
              </w:rPr>
            </w:pPr>
          </w:p>
        </w:tc>
      </w:tr>
      <w:tr w:rsidR="00E4089D" w:rsidRPr="004211F1" w14:paraId="45F27816" w14:textId="77777777">
        <w:trPr>
          <w:trHeight w:val="340"/>
        </w:trPr>
        <w:tc>
          <w:tcPr>
            <w:tcW w:w="73" w:type="pct"/>
            <w:tcBorders>
              <w:top w:val="nil"/>
              <w:bottom w:val="nil"/>
            </w:tcBorders>
            <w:vAlign w:val="center"/>
          </w:tcPr>
          <w:p w14:paraId="573783FC"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07CF4E17" w14:textId="5C59209D"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36F37F47" w14:textId="13E53CC5"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3666A61A" w14:textId="42F0331A"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1AFF0F16" w14:textId="77777777" w:rsidR="00E4089D" w:rsidRPr="004211F1" w:rsidRDefault="00E4089D" w:rsidP="00E4089D">
            <w:pPr>
              <w:spacing w:after="0"/>
              <w:rPr>
                <w:rFonts w:eastAsia="Calibri" w:cs="Arial"/>
                <w:szCs w:val="22"/>
                <w:lang w:val="en-GB" w:eastAsia="en-US"/>
              </w:rPr>
            </w:pPr>
          </w:p>
        </w:tc>
      </w:tr>
      <w:tr w:rsidR="00E4089D" w:rsidRPr="004211F1" w14:paraId="635EFDFB" w14:textId="77777777">
        <w:trPr>
          <w:trHeight w:val="340"/>
        </w:trPr>
        <w:tc>
          <w:tcPr>
            <w:tcW w:w="73" w:type="pct"/>
            <w:tcBorders>
              <w:top w:val="nil"/>
              <w:bottom w:val="nil"/>
            </w:tcBorders>
            <w:vAlign w:val="center"/>
          </w:tcPr>
          <w:p w14:paraId="01F5CD92"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4DDC0AE4" w14:textId="199F3770"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0D9AB728" w14:textId="0FDFD94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03713A59" w14:textId="62451913"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29D82061" w14:textId="77777777" w:rsidR="00E4089D" w:rsidRPr="004211F1" w:rsidRDefault="00E4089D" w:rsidP="00E4089D">
            <w:pPr>
              <w:spacing w:after="0"/>
              <w:rPr>
                <w:rFonts w:eastAsia="Calibri" w:cs="Arial"/>
                <w:szCs w:val="22"/>
                <w:lang w:val="en-GB" w:eastAsia="en-US"/>
              </w:rPr>
            </w:pPr>
          </w:p>
        </w:tc>
      </w:tr>
      <w:tr w:rsidR="00E4089D" w:rsidRPr="004211F1" w14:paraId="6A7B8AB1" w14:textId="77777777">
        <w:trPr>
          <w:trHeight w:val="340"/>
        </w:trPr>
        <w:tc>
          <w:tcPr>
            <w:tcW w:w="73" w:type="pct"/>
            <w:tcBorders>
              <w:top w:val="nil"/>
              <w:bottom w:val="nil"/>
            </w:tcBorders>
            <w:vAlign w:val="center"/>
          </w:tcPr>
          <w:p w14:paraId="4E4270BB"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65EB9B03" w14:textId="5528AF29"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1AA69D35" w14:textId="06F3E1C3"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04E9A8F0" w14:textId="0C1E7179"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1302B8E3" w14:textId="77777777" w:rsidR="00E4089D" w:rsidRPr="004211F1" w:rsidRDefault="00E4089D" w:rsidP="00E4089D">
            <w:pPr>
              <w:spacing w:after="0"/>
              <w:rPr>
                <w:rFonts w:eastAsia="Calibri" w:cs="Arial"/>
                <w:szCs w:val="22"/>
                <w:lang w:val="en-GB" w:eastAsia="en-US"/>
              </w:rPr>
            </w:pPr>
          </w:p>
        </w:tc>
      </w:tr>
      <w:tr w:rsidR="00E4089D" w:rsidRPr="004211F1" w14:paraId="23633BD7" w14:textId="77777777">
        <w:trPr>
          <w:trHeight w:val="340"/>
        </w:trPr>
        <w:tc>
          <w:tcPr>
            <w:tcW w:w="73" w:type="pct"/>
            <w:tcBorders>
              <w:top w:val="nil"/>
              <w:bottom w:val="nil"/>
            </w:tcBorders>
            <w:vAlign w:val="center"/>
          </w:tcPr>
          <w:p w14:paraId="2084AB47"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tcPr>
          <w:p w14:paraId="1CAB89C1" w14:textId="1F434200" w:rsidR="00E4089D" w:rsidRPr="004211F1" w:rsidRDefault="00E4089D" w:rsidP="00E4089D">
            <w:pPr>
              <w:spacing w:after="0"/>
              <w:jc w:val="left"/>
              <w:rPr>
                <w:rFonts w:eastAsia="Calibri" w:cs="Arial"/>
                <w:szCs w:val="20"/>
                <w:lang w:val="en-GB" w:eastAsia="en-US"/>
              </w:rPr>
            </w:pPr>
          </w:p>
        </w:tc>
        <w:tc>
          <w:tcPr>
            <w:tcW w:w="922" w:type="pct"/>
            <w:tcBorders>
              <w:top w:val="single" w:sz="2" w:space="0" w:color="auto"/>
              <w:bottom w:val="single" w:sz="2" w:space="0" w:color="auto"/>
            </w:tcBorders>
          </w:tcPr>
          <w:p w14:paraId="7BD0651C" w14:textId="39A58DF2" w:rsidR="00E4089D" w:rsidRPr="004211F1" w:rsidRDefault="00E4089D" w:rsidP="00E4089D">
            <w:pPr>
              <w:spacing w:after="0"/>
              <w:jc w:val="left"/>
              <w:rPr>
                <w:rFonts w:eastAsia="Calibri" w:cs="Arial"/>
                <w:szCs w:val="20"/>
                <w:lang w:val="en-GB" w:eastAsia="en-US"/>
              </w:rPr>
            </w:pPr>
          </w:p>
        </w:tc>
        <w:tc>
          <w:tcPr>
            <w:tcW w:w="2765" w:type="pct"/>
            <w:tcBorders>
              <w:top w:val="single" w:sz="2" w:space="0" w:color="auto"/>
              <w:bottom w:val="single" w:sz="2" w:space="0" w:color="auto"/>
            </w:tcBorders>
            <w:vAlign w:val="center"/>
          </w:tcPr>
          <w:p w14:paraId="04C3E5A0" w14:textId="14D49003"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6A4CE7BD" w14:textId="77777777" w:rsidR="00E4089D" w:rsidRPr="004211F1" w:rsidRDefault="00E4089D" w:rsidP="00E4089D">
            <w:pPr>
              <w:spacing w:after="0"/>
              <w:rPr>
                <w:rFonts w:eastAsia="Calibri" w:cs="Arial"/>
                <w:szCs w:val="22"/>
                <w:lang w:val="en-GB" w:eastAsia="en-US"/>
              </w:rPr>
            </w:pPr>
          </w:p>
        </w:tc>
      </w:tr>
      <w:tr w:rsidR="00E4089D" w:rsidRPr="004211F1" w14:paraId="07685EA9" w14:textId="77777777">
        <w:trPr>
          <w:trHeight w:val="340"/>
        </w:trPr>
        <w:tc>
          <w:tcPr>
            <w:tcW w:w="73" w:type="pct"/>
            <w:tcBorders>
              <w:top w:val="nil"/>
              <w:bottom w:val="nil"/>
            </w:tcBorders>
            <w:vAlign w:val="center"/>
          </w:tcPr>
          <w:p w14:paraId="30FB7C73"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tcPr>
          <w:p w14:paraId="3AE21D59" w14:textId="09C4ED35" w:rsidR="00E4089D" w:rsidRPr="004211F1" w:rsidRDefault="00E4089D" w:rsidP="00E4089D">
            <w:pPr>
              <w:spacing w:after="0"/>
              <w:jc w:val="left"/>
              <w:rPr>
                <w:rFonts w:eastAsia="Calibri" w:cs="Arial"/>
                <w:szCs w:val="20"/>
                <w:lang w:val="en-GB" w:eastAsia="en-US"/>
              </w:rPr>
            </w:pPr>
          </w:p>
        </w:tc>
        <w:tc>
          <w:tcPr>
            <w:tcW w:w="922" w:type="pct"/>
            <w:tcBorders>
              <w:top w:val="single" w:sz="2" w:space="0" w:color="auto"/>
              <w:bottom w:val="single" w:sz="2" w:space="0" w:color="auto"/>
            </w:tcBorders>
          </w:tcPr>
          <w:p w14:paraId="0F8CA372" w14:textId="458E93B2" w:rsidR="00E4089D" w:rsidRPr="004211F1" w:rsidRDefault="00E4089D" w:rsidP="00E4089D">
            <w:pPr>
              <w:spacing w:after="0"/>
              <w:jc w:val="left"/>
              <w:rPr>
                <w:rFonts w:eastAsia="Calibri" w:cs="Arial"/>
                <w:szCs w:val="20"/>
                <w:lang w:val="en-GB" w:eastAsia="en-US"/>
              </w:rPr>
            </w:pPr>
          </w:p>
        </w:tc>
        <w:tc>
          <w:tcPr>
            <w:tcW w:w="2765" w:type="pct"/>
            <w:tcBorders>
              <w:top w:val="single" w:sz="2" w:space="0" w:color="auto"/>
              <w:bottom w:val="single" w:sz="2" w:space="0" w:color="auto"/>
            </w:tcBorders>
            <w:vAlign w:val="center"/>
          </w:tcPr>
          <w:p w14:paraId="2167042A" w14:textId="7247BF9B"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08177822" w14:textId="77777777" w:rsidR="00E4089D" w:rsidRPr="004211F1" w:rsidRDefault="00E4089D" w:rsidP="00E4089D">
            <w:pPr>
              <w:spacing w:after="0"/>
              <w:rPr>
                <w:rFonts w:eastAsia="Calibri" w:cs="Arial"/>
                <w:szCs w:val="22"/>
                <w:lang w:val="en-GB" w:eastAsia="en-US"/>
              </w:rPr>
            </w:pPr>
          </w:p>
        </w:tc>
      </w:tr>
      <w:tr w:rsidR="00E4089D" w:rsidRPr="004211F1" w14:paraId="56AD3D4A" w14:textId="77777777">
        <w:trPr>
          <w:trHeight w:val="340"/>
        </w:trPr>
        <w:tc>
          <w:tcPr>
            <w:tcW w:w="73" w:type="pct"/>
            <w:tcBorders>
              <w:top w:val="nil"/>
              <w:bottom w:val="nil"/>
            </w:tcBorders>
            <w:vAlign w:val="center"/>
          </w:tcPr>
          <w:p w14:paraId="4A04369C"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tcPr>
          <w:p w14:paraId="1EAFE7E0" w14:textId="20B46650" w:rsidR="00E4089D" w:rsidRPr="004211F1" w:rsidRDefault="00E4089D" w:rsidP="00E4089D">
            <w:pPr>
              <w:spacing w:after="0"/>
              <w:jc w:val="left"/>
              <w:rPr>
                <w:rFonts w:eastAsia="Calibri" w:cs="Arial"/>
                <w:szCs w:val="20"/>
                <w:lang w:val="en-GB" w:eastAsia="en-US"/>
              </w:rPr>
            </w:pPr>
          </w:p>
        </w:tc>
        <w:tc>
          <w:tcPr>
            <w:tcW w:w="922" w:type="pct"/>
            <w:tcBorders>
              <w:top w:val="single" w:sz="2" w:space="0" w:color="auto"/>
              <w:bottom w:val="single" w:sz="2" w:space="0" w:color="auto"/>
            </w:tcBorders>
          </w:tcPr>
          <w:p w14:paraId="5D5F30C0" w14:textId="63F09C98" w:rsidR="00E4089D" w:rsidRPr="004211F1" w:rsidRDefault="00E4089D" w:rsidP="00E4089D">
            <w:pPr>
              <w:spacing w:after="0"/>
              <w:jc w:val="left"/>
              <w:rPr>
                <w:rFonts w:eastAsia="Calibri" w:cs="Arial"/>
                <w:szCs w:val="20"/>
                <w:lang w:val="en-GB" w:eastAsia="en-US"/>
              </w:rPr>
            </w:pPr>
          </w:p>
        </w:tc>
        <w:tc>
          <w:tcPr>
            <w:tcW w:w="2765" w:type="pct"/>
            <w:tcBorders>
              <w:top w:val="single" w:sz="2" w:space="0" w:color="auto"/>
              <w:bottom w:val="single" w:sz="2" w:space="0" w:color="auto"/>
            </w:tcBorders>
            <w:vAlign w:val="center"/>
          </w:tcPr>
          <w:p w14:paraId="27DE0E51" w14:textId="62CCC00D"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0CD807BB" w14:textId="77777777" w:rsidR="00E4089D" w:rsidRPr="004211F1" w:rsidRDefault="00E4089D" w:rsidP="00E4089D">
            <w:pPr>
              <w:spacing w:after="0"/>
              <w:rPr>
                <w:rFonts w:eastAsia="Calibri" w:cs="Arial"/>
                <w:szCs w:val="22"/>
                <w:lang w:val="en-GB" w:eastAsia="en-US"/>
              </w:rPr>
            </w:pPr>
          </w:p>
        </w:tc>
      </w:tr>
      <w:tr w:rsidR="00E4089D" w:rsidRPr="004211F1" w14:paraId="62770196" w14:textId="77777777">
        <w:trPr>
          <w:trHeight w:val="340"/>
        </w:trPr>
        <w:tc>
          <w:tcPr>
            <w:tcW w:w="73" w:type="pct"/>
            <w:tcBorders>
              <w:top w:val="nil"/>
              <w:bottom w:val="nil"/>
            </w:tcBorders>
            <w:vAlign w:val="center"/>
          </w:tcPr>
          <w:p w14:paraId="4F152E1A"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7A967CB3"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7A3AD663"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3E3F7B71"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246F720C" w14:textId="77777777" w:rsidR="00E4089D" w:rsidRPr="004211F1" w:rsidRDefault="00E4089D" w:rsidP="00E4089D">
            <w:pPr>
              <w:spacing w:after="0"/>
              <w:rPr>
                <w:rFonts w:eastAsia="Calibri" w:cs="Arial"/>
                <w:szCs w:val="22"/>
                <w:lang w:val="en-GB" w:eastAsia="en-US"/>
              </w:rPr>
            </w:pPr>
          </w:p>
        </w:tc>
      </w:tr>
      <w:tr w:rsidR="00E4089D" w:rsidRPr="004211F1" w14:paraId="544DC61C" w14:textId="77777777">
        <w:trPr>
          <w:trHeight w:val="340"/>
        </w:trPr>
        <w:tc>
          <w:tcPr>
            <w:tcW w:w="73" w:type="pct"/>
            <w:tcBorders>
              <w:top w:val="nil"/>
              <w:bottom w:val="nil"/>
            </w:tcBorders>
            <w:vAlign w:val="center"/>
          </w:tcPr>
          <w:p w14:paraId="0A84BF6C"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21B0433D"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02104D10"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46690061"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45407177" w14:textId="77777777" w:rsidR="00E4089D" w:rsidRPr="004211F1" w:rsidRDefault="00E4089D" w:rsidP="00E4089D">
            <w:pPr>
              <w:spacing w:after="0"/>
              <w:rPr>
                <w:rFonts w:eastAsia="Calibri" w:cs="Arial"/>
                <w:szCs w:val="22"/>
                <w:lang w:val="en-GB" w:eastAsia="en-US"/>
              </w:rPr>
            </w:pPr>
          </w:p>
        </w:tc>
      </w:tr>
      <w:tr w:rsidR="00E4089D" w:rsidRPr="004211F1" w14:paraId="0A6F9AB4" w14:textId="77777777">
        <w:trPr>
          <w:trHeight w:val="340"/>
        </w:trPr>
        <w:tc>
          <w:tcPr>
            <w:tcW w:w="73" w:type="pct"/>
            <w:tcBorders>
              <w:top w:val="nil"/>
              <w:bottom w:val="nil"/>
            </w:tcBorders>
            <w:vAlign w:val="center"/>
          </w:tcPr>
          <w:p w14:paraId="46B5FEE2"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4EFFEE5B"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4B67F31F"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6DE6D2D6"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4B334F22" w14:textId="77777777" w:rsidR="00E4089D" w:rsidRPr="004211F1" w:rsidRDefault="00E4089D" w:rsidP="00E4089D">
            <w:pPr>
              <w:spacing w:after="0"/>
              <w:rPr>
                <w:rFonts w:eastAsia="Calibri" w:cs="Arial"/>
                <w:szCs w:val="22"/>
                <w:lang w:val="en-GB" w:eastAsia="en-US"/>
              </w:rPr>
            </w:pPr>
          </w:p>
        </w:tc>
      </w:tr>
      <w:tr w:rsidR="00E4089D" w:rsidRPr="004211F1" w14:paraId="795A349B" w14:textId="77777777">
        <w:trPr>
          <w:trHeight w:val="340"/>
        </w:trPr>
        <w:tc>
          <w:tcPr>
            <w:tcW w:w="73" w:type="pct"/>
            <w:tcBorders>
              <w:top w:val="nil"/>
              <w:bottom w:val="nil"/>
            </w:tcBorders>
            <w:vAlign w:val="center"/>
          </w:tcPr>
          <w:p w14:paraId="768EAC93"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5A7F84A7"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6910E13E"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479DFAEA"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12AFB25C" w14:textId="77777777" w:rsidR="00E4089D" w:rsidRPr="004211F1" w:rsidRDefault="00E4089D" w:rsidP="00E4089D">
            <w:pPr>
              <w:spacing w:after="0"/>
              <w:rPr>
                <w:rFonts w:eastAsia="Calibri" w:cs="Arial"/>
                <w:szCs w:val="22"/>
                <w:lang w:val="en-GB" w:eastAsia="en-US"/>
              </w:rPr>
            </w:pPr>
          </w:p>
        </w:tc>
      </w:tr>
      <w:tr w:rsidR="00E4089D" w:rsidRPr="004211F1" w14:paraId="452FE857" w14:textId="77777777">
        <w:trPr>
          <w:trHeight w:val="340"/>
        </w:trPr>
        <w:tc>
          <w:tcPr>
            <w:tcW w:w="73" w:type="pct"/>
            <w:tcBorders>
              <w:top w:val="nil"/>
              <w:bottom w:val="nil"/>
            </w:tcBorders>
            <w:vAlign w:val="center"/>
          </w:tcPr>
          <w:p w14:paraId="14A11F90"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04449788"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5675E311"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0394F8E4"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051D0405" w14:textId="77777777" w:rsidR="00E4089D" w:rsidRPr="004211F1" w:rsidRDefault="00E4089D" w:rsidP="00E4089D">
            <w:pPr>
              <w:spacing w:after="0"/>
              <w:rPr>
                <w:rFonts w:eastAsia="Calibri" w:cs="Arial"/>
                <w:szCs w:val="22"/>
                <w:lang w:val="en-GB" w:eastAsia="en-US"/>
              </w:rPr>
            </w:pPr>
          </w:p>
        </w:tc>
      </w:tr>
      <w:tr w:rsidR="00E4089D" w:rsidRPr="004211F1" w14:paraId="0289F09B" w14:textId="77777777">
        <w:trPr>
          <w:trHeight w:val="340"/>
        </w:trPr>
        <w:tc>
          <w:tcPr>
            <w:tcW w:w="73" w:type="pct"/>
            <w:tcBorders>
              <w:top w:val="nil"/>
              <w:bottom w:val="nil"/>
            </w:tcBorders>
            <w:vAlign w:val="center"/>
          </w:tcPr>
          <w:p w14:paraId="59F1381B"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1602503C"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71CCBAE7"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562B1718"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4E21D234" w14:textId="77777777" w:rsidR="00E4089D" w:rsidRPr="004211F1" w:rsidRDefault="00E4089D" w:rsidP="00E4089D">
            <w:pPr>
              <w:spacing w:after="0"/>
              <w:rPr>
                <w:rFonts w:eastAsia="Calibri" w:cs="Arial"/>
                <w:szCs w:val="22"/>
                <w:lang w:val="en-GB" w:eastAsia="en-US"/>
              </w:rPr>
            </w:pPr>
          </w:p>
        </w:tc>
      </w:tr>
      <w:tr w:rsidR="00E4089D" w:rsidRPr="004211F1" w14:paraId="65DC3378" w14:textId="77777777">
        <w:trPr>
          <w:trHeight w:val="340"/>
        </w:trPr>
        <w:tc>
          <w:tcPr>
            <w:tcW w:w="73" w:type="pct"/>
            <w:tcBorders>
              <w:top w:val="nil"/>
              <w:bottom w:val="nil"/>
            </w:tcBorders>
            <w:vAlign w:val="center"/>
          </w:tcPr>
          <w:p w14:paraId="00E02A60"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32C663F8"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7FF5E951"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1804B962"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0848A485" w14:textId="77777777" w:rsidR="00E4089D" w:rsidRPr="004211F1" w:rsidRDefault="00E4089D" w:rsidP="00E4089D">
            <w:pPr>
              <w:spacing w:after="0"/>
              <w:rPr>
                <w:rFonts w:eastAsia="Calibri" w:cs="Arial"/>
                <w:szCs w:val="22"/>
                <w:lang w:val="en-GB" w:eastAsia="en-US"/>
              </w:rPr>
            </w:pPr>
          </w:p>
        </w:tc>
      </w:tr>
      <w:tr w:rsidR="00E4089D" w:rsidRPr="004211F1" w14:paraId="58FCF448" w14:textId="77777777">
        <w:trPr>
          <w:trHeight w:val="340"/>
        </w:trPr>
        <w:tc>
          <w:tcPr>
            <w:tcW w:w="73" w:type="pct"/>
            <w:tcBorders>
              <w:top w:val="nil"/>
              <w:bottom w:val="nil"/>
            </w:tcBorders>
            <w:vAlign w:val="center"/>
          </w:tcPr>
          <w:p w14:paraId="4BAF626D"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225FD5A7"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51942A47"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3C26D1FD"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3852BBD7" w14:textId="77777777" w:rsidR="00E4089D" w:rsidRPr="004211F1" w:rsidRDefault="00E4089D" w:rsidP="00E4089D">
            <w:pPr>
              <w:spacing w:after="0"/>
              <w:rPr>
                <w:rFonts w:eastAsia="Calibri" w:cs="Arial"/>
                <w:szCs w:val="22"/>
                <w:lang w:val="en-GB" w:eastAsia="en-US"/>
              </w:rPr>
            </w:pPr>
          </w:p>
        </w:tc>
      </w:tr>
      <w:tr w:rsidR="00E4089D" w:rsidRPr="004211F1" w14:paraId="0253E5DB" w14:textId="77777777">
        <w:trPr>
          <w:trHeight w:val="340"/>
        </w:trPr>
        <w:tc>
          <w:tcPr>
            <w:tcW w:w="73" w:type="pct"/>
            <w:tcBorders>
              <w:top w:val="nil"/>
              <w:bottom w:val="nil"/>
            </w:tcBorders>
            <w:vAlign w:val="center"/>
          </w:tcPr>
          <w:p w14:paraId="7B344B70"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203F0D5D"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2DF05E10"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795544E8"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574161DB" w14:textId="77777777" w:rsidR="00E4089D" w:rsidRPr="004211F1" w:rsidRDefault="00E4089D" w:rsidP="00E4089D">
            <w:pPr>
              <w:spacing w:after="0"/>
              <w:rPr>
                <w:rFonts w:eastAsia="Calibri" w:cs="Arial"/>
                <w:szCs w:val="22"/>
                <w:lang w:val="en-GB" w:eastAsia="en-US"/>
              </w:rPr>
            </w:pPr>
          </w:p>
        </w:tc>
      </w:tr>
      <w:tr w:rsidR="00E4089D" w:rsidRPr="004211F1" w14:paraId="33984335" w14:textId="77777777">
        <w:trPr>
          <w:trHeight w:val="340"/>
        </w:trPr>
        <w:tc>
          <w:tcPr>
            <w:tcW w:w="73" w:type="pct"/>
            <w:tcBorders>
              <w:top w:val="nil"/>
              <w:bottom w:val="nil"/>
            </w:tcBorders>
            <w:vAlign w:val="center"/>
          </w:tcPr>
          <w:p w14:paraId="67A5A71F"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590942AE"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534FE5B3"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3B2BF1B9"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1FE51D0D" w14:textId="77777777" w:rsidR="00E4089D" w:rsidRPr="004211F1" w:rsidRDefault="00E4089D" w:rsidP="00E4089D">
            <w:pPr>
              <w:spacing w:after="0"/>
              <w:rPr>
                <w:rFonts w:eastAsia="Calibri" w:cs="Arial"/>
                <w:szCs w:val="22"/>
                <w:lang w:val="en-GB" w:eastAsia="en-US"/>
              </w:rPr>
            </w:pPr>
          </w:p>
        </w:tc>
      </w:tr>
      <w:tr w:rsidR="00E4089D" w:rsidRPr="004211F1" w14:paraId="5275C73A" w14:textId="77777777">
        <w:trPr>
          <w:trHeight w:val="340"/>
        </w:trPr>
        <w:tc>
          <w:tcPr>
            <w:tcW w:w="73" w:type="pct"/>
            <w:tcBorders>
              <w:top w:val="nil"/>
              <w:bottom w:val="nil"/>
            </w:tcBorders>
            <w:vAlign w:val="center"/>
          </w:tcPr>
          <w:p w14:paraId="735706AB"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6CA7B3B9"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78A6A5BB"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2C30FBEF"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6E3DC32F" w14:textId="77777777" w:rsidR="00E4089D" w:rsidRPr="004211F1" w:rsidRDefault="00E4089D" w:rsidP="00E4089D">
            <w:pPr>
              <w:spacing w:after="0"/>
              <w:rPr>
                <w:rFonts w:eastAsia="Calibri" w:cs="Arial"/>
                <w:szCs w:val="22"/>
                <w:lang w:val="en-GB" w:eastAsia="en-US"/>
              </w:rPr>
            </w:pPr>
          </w:p>
        </w:tc>
      </w:tr>
      <w:tr w:rsidR="00E4089D" w:rsidRPr="004211F1" w14:paraId="249C5F3C" w14:textId="77777777">
        <w:trPr>
          <w:trHeight w:val="340"/>
        </w:trPr>
        <w:tc>
          <w:tcPr>
            <w:tcW w:w="73" w:type="pct"/>
            <w:tcBorders>
              <w:top w:val="nil"/>
              <w:bottom w:val="nil"/>
            </w:tcBorders>
            <w:vAlign w:val="center"/>
          </w:tcPr>
          <w:p w14:paraId="0B68DE4E"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51250ED5"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15B6D993"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22C587DD"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0EF9EA40" w14:textId="77777777" w:rsidR="00E4089D" w:rsidRPr="004211F1" w:rsidRDefault="00E4089D" w:rsidP="00E4089D">
            <w:pPr>
              <w:spacing w:after="0"/>
              <w:rPr>
                <w:rFonts w:eastAsia="Calibri" w:cs="Arial"/>
                <w:szCs w:val="22"/>
                <w:lang w:val="en-GB" w:eastAsia="en-US"/>
              </w:rPr>
            </w:pPr>
          </w:p>
        </w:tc>
      </w:tr>
      <w:tr w:rsidR="00E4089D" w:rsidRPr="004211F1" w14:paraId="13150C90" w14:textId="77777777">
        <w:trPr>
          <w:trHeight w:val="340"/>
        </w:trPr>
        <w:tc>
          <w:tcPr>
            <w:tcW w:w="73" w:type="pct"/>
            <w:tcBorders>
              <w:top w:val="nil"/>
              <w:bottom w:val="nil"/>
            </w:tcBorders>
            <w:vAlign w:val="center"/>
          </w:tcPr>
          <w:p w14:paraId="1DFE4D4D"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3FE847E8"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4D1B6D51"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303D94B1"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457E2317" w14:textId="77777777" w:rsidR="00E4089D" w:rsidRPr="004211F1" w:rsidRDefault="00E4089D" w:rsidP="00E4089D">
            <w:pPr>
              <w:spacing w:after="0"/>
              <w:rPr>
                <w:rFonts w:eastAsia="Calibri" w:cs="Arial"/>
                <w:szCs w:val="22"/>
                <w:lang w:val="en-GB" w:eastAsia="en-US"/>
              </w:rPr>
            </w:pPr>
          </w:p>
        </w:tc>
      </w:tr>
      <w:tr w:rsidR="00E4089D" w:rsidRPr="004211F1" w14:paraId="3594CB70" w14:textId="77777777">
        <w:trPr>
          <w:trHeight w:val="340"/>
        </w:trPr>
        <w:tc>
          <w:tcPr>
            <w:tcW w:w="73" w:type="pct"/>
            <w:tcBorders>
              <w:top w:val="nil"/>
              <w:bottom w:val="nil"/>
            </w:tcBorders>
            <w:vAlign w:val="center"/>
          </w:tcPr>
          <w:p w14:paraId="298FB6AC"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095FAD78"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368E84EC"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148E31A5"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2E134D9A" w14:textId="77777777" w:rsidR="00E4089D" w:rsidRPr="004211F1" w:rsidRDefault="00E4089D" w:rsidP="00E4089D">
            <w:pPr>
              <w:spacing w:after="0"/>
              <w:rPr>
                <w:rFonts w:eastAsia="Calibri" w:cs="Arial"/>
                <w:szCs w:val="22"/>
                <w:lang w:val="en-GB" w:eastAsia="en-US"/>
              </w:rPr>
            </w:pPr>
          </w:p>
        </w:tc>
      </w:tr>
      <w:tr w:rsidR="00E4089D" w:rsidRPr="004211F1" w14:paraId="78B7E97F" w14:textId="77777777">
        <w:trPr>
          <w:trHeight w:val="340"/>
        </w:trPr>
        <w:tc>
          <w:tcPr>
            <w:tcW w:w="73" w:type="pct"/>
            <w:tcBorders>
              <w:top w:val="nil"/>
              <w:bottom w:val="nil"/>
            </w:tcBorders>
            <w:vAlign w:val="center"/>
          </w:tcPr>
          <w:p w14:paraId="284D4DE6"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38B22B99"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263F6B85"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6A0C861C"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7D81D43B" w14:textId="77777777" w:rsidR="00E4089D" w:rsidRPr="004211F1" w:rsidRDefault="00E4089D" w:rsidP="00E4089D">
            <w:pPr>
              <w:spacing w:after="0"/>
              <w:rPr>
                <w:rFonts w:eastAsia="Calibri" w:cs="Arial"/>
                <w:szCs w:val="22"/>
                <w:lang w:val="en-GB" w:eastAsia="en-US"/>
              </w:rPr>
            </w:pPr>
          </w:p>
        </w:tc>
      </w:tr>
      <w:tr w:rsidR="00E4089D" w:rsidRPr="004211F1" w14:paraId="508A9F1B" w14:textId="77777777">
        <w:trPr>
          <w:trHeight w:val="340"/>
        </w:trPr>
        <w:tc>
          <w:tcPr>
            <w:tcW w:w="73" w:type="pct"/>
            <w:tcBorders>
              <w:top w:val="nil"/>
              <w:bottom w:val="nil"/>
            </w:tcBorders>
            <w:vAlign w:val="center"/>
          </w:tcPr>
          <w:p w14:paraId="428595F6"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19D6DCB4"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62DDB32A"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6E2F40ED"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25DAA8CE" w14:textId="77777777" w:rsidR="00E4089D" w:rsidRPr="004211F1" w:rsidRDefault="00E4089D" w:rsidP="00E4089D">
            <w:pPr>
              <w:spacing w:after="0"/>
              <w:rPr>
                <w:rFonts w:eastAsia="Calibri" w:cs="Arial"/>
                <w:szCs w:val="22"/>
                <w:lang w:val="en-GB" w:eastAsia="en-US"/>
              </w:rPr>
            </w:pPr>
          </w:p>
        </w:tc>
      </w:tr>
      <w:tr w:rsidR="00E4089D" w:rsidRPr="004211F1" w14:paraId="5AC97425" w14:textId="77777777">
        <w:trPr>
          <w:trHeight w:val="340"/>
        </w:trPr>
        <w:tc>
          <w:tcPr>
            <w:tcW w:w="73" w:type="pct"/>
            <w:tcBorders>
              <w:top w:val="nil"/>
              <w:bottom w:val="nil"/>
            </w:tcBorders>
            <w:vAlign w:val="center"/>
          </w:tcPr>
          <w:p w14:paraId="7106B874"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29DF3EB1"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7474CC36"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3FCB317F"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7136B4F8" w14:textId="77777777" w:rsidR="00E4089D" w:rsidRPr="004211F1" w:rsidRDefault="00E4089D" w:rsidP="00E4089D">
            <w:pPr>
              <w:spacing w:after="0"/>
              <w:rPr>
                <w:rFonts w:eastAsia="Calibri" w:cs="Arial"/>
                <w:szCs w:val="22"/>
                <w:lang w:val="en-GB" w:eastAsia="en-US"/>
              </w:rPr>
            </w:pPr>
          </w:p>
        </w:tc>
      </w:tr>
      <w:tr w:rsidR="00E4089D" w:rsidRPr="004211F1" w14:paraId="16B6DDFC" w14:textId="77777777">
        <w:trPr>
          <w:trHeight w:val="340"/>
        </w:trPr>
        <w:tc>
          <w:tcPr>
            <w:tcW w:w="73" w:type="pct"/>
            <w:tcBorders>
              <w:top w:val="nil"/>
              <w:bottom w:val="nil"/>
            </w:tcBorders>
            <w:vAlign w:val="center"/>
          </w:tcPr>
          <w:p w14:paraId="7D799890"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3CDEC672"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496FE040"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63FAD31C"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2881CD8A" w14:textId="77777777" w:rsidR="00E4089D" w:rsidRPr="004211F1" w:rsidRDefault="00E4089D" w:rsidP="00E4089D">
            <w:pPr>
              <w:spacing w:after="0"/>
              <w:rPr>
                <w:rFonts w:eastAsia="Calibri" w:cs="Arial"/>
                <w:szCs w:val="22"/>
                <w:lang w:val="en-GB" w:eastAsia="en-US"/>
              </w:rPr>
            </w:pPr>
          </w:p>
        </w:tc>
      </w:tr>
      <w:tr w:rsidR="00E4089D" w:rsidRPr="004211F1" w14:paraId="1A35F6B7" w14:textId="77777777">
        <w:trPr>
          <w:trHeight w:val="340"/>
        </w:trPr>
        <w:tc>
          <w:tcPr>
            <w:tcW w:w="73" w:type="pct"/>
            <w:tcBorders>
              <w:top w:val="nil"/>
              <w:bottom w:val="nil"/>
            </w:tcBorders>
            <w:vAlign w:val="center"/>
          </w:tcPr>
          <w:p w14:paraId="006EBE87"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338FFA70"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358779C6"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2957732A"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1AE9E654" w14:textId="77777777" w:rsidR="00E4089D" w:rsidRPr="004211F1" w:rsidRDefault="00E4089D" w:rsidP="00E4089D">
            <w:pPr>
              <w:spacing w:after="0"/>
              <w:rPr>
                <w:rFonts w:eastAsia="Calibri" w:cs="Arial"/>
                <w:szCs w:val="22"/>
                <w:lang w:val="en-GB" w:eastAsia="en-US"/>
              </w:rPr>
            </w:pPr>
          </w:p>
        </w:tc>
      </w:tr>
      <w:tr w:rsidR="00E4089D" w:rsidRPr="004211F1" w14:paraId="38C53F61" w14:textId="77777777">
        <w:trPr>
          <w:trHeight w:val="340"/>
        </w:trPr>
        <w:tc>
          <w:tcPr>
            <w:tcW w:w="73" w:type="pct"/>
            <w:tcBorders>
              <w:top w:val="nil"/>
              <w:bottom w:val="nil"/>
            </w:tcBorders>
            <w:vAlign w:val="center"/>
          </w:tcPr>
          <w:p w14:paraId="234687EC"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63D94079"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208B56B3"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1C89C45B"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6C3E9ACB" w14:textId="77777777" w:rsidR="00E4089D" w:rsidRPr="004211F1" w:rsidRDefault="00E4089D" w:rsidP="00E4089D">
            <w:pPr>
              <w:spacing w:after="0"/>
              <w:rPr>
                <w:rFonts w:eastAsia="Calibri" w:cs="Arial"/>
                <w:szCs w:val="22"/>
                <w:lang w:val="en-GB" w:eastAsia="en-US"/>
              </w:rPr>
            </w:pPr>
          </w:p>
        </w:tc>
      </w:tr>
      <w:tr w:rsidR="00E4089D" w:rsidRPr="004211F1" w14:paraId="6472A54C" w14:textId="77777777">
        <w:trPr>
          <w:trHeight w:val="340"/>
        </w:trPr>
        <w:tc>
          <w:tcPr>
            <w:tcW w:w="73" w:type="pct"/>
            <w:tcBorders>
              <w:top w:val="nil"/>
              <w:bottom w:val="nil"/>
            </w:tcBorders>
            <w:vAlign w:val="center"/>
          </w:tcPr>
          <w:p w14:paraId="021D39CB"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363ED426"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235D8083"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5517EFBD"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125510D0" w14:textId="77777777" w:rsidR="00E4089D" w:rsidRPr="004211F1" w:rsidRDefault="00E4089D" w:rsidP="00E4089D">
            <w:pPr>
              <w:spacing w:after="0"/>
              <w:rPr>
                <w:rFonts w:eastAsia="Calibri" w:cs="Arial"/>
                <w:szCs w:val="22"/>
                <w:lang w:val="en-GB" w:eastAsia="en-US"/>
              </w:rPr>
            </w:pPr>
          </w:p>
        </w:tc>
      </w:tr>
      <w:tr w:rsidR="00E4089D" w:rsidRPr="004211F1" w14:paraId="10E98C04" w14:textId="77777777">
        <w:trPr>
          <w:trHeight w:val="340"/>
        </w:trPr>
        <w:tc>
          <w:tcPr>
            <w:tcW w:w="73" w:type="pct"/>
            <w:tcBorders>
              <w:top w:val="nil"/>
              <w:bottom w:val="nil"/>
            </w:tcBorders>
            <w:vAlign w:val="center"/>
          </w:tcPr>
          <w:p w14:paraId="1D3C351F"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29CE97F1"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75A7BC6F"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3EF4DDE5"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52F15F80" w14:textId="77777777" w:rsidR="00E4089D" w:rsidRPr="004211F1" w:rsidRDefault="00E4089D" w:rsidP="00E4089D">
            <w:pPr>
              <w:spacing w:after="0"/>
              <w:rPr>
                <w:rFonts w:eastAsia="Calibri" w:cs="Arial"/>
                <w:szCs w:val="22"/>
                <w:lang w:val="en-GB" w:eastAsia="en-US"/>
              </w:rPr>
            </w:pPr>
          </w:p>
        </w:tc>
      </w:tr>
      <w:tr w:rsidR="00E4089D" w:rsidRPr="004211F1" w14:paraId="1FC61522" w14:textId="77777777">
        <w:trPr>
          <w:trHeight w:val="340"/>
        </w:trPr>
        <w:tc>
          <w:tcPr>
            <w:tcW w:w="73" w:type="pct"/>
            <w:tcBorders>
              <w:top w:val="nil"/>
              <w:bottom w:val="nil"/>
            </w:tcBorders>
            <w:vAlign w:val="center"/>
          </w:tcPr>
          <w:p w14:paraId="6AAD391C"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1274E834"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29FCBE20"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6016A40B"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5FA032B4" w14:textId="77777777" w:rsidR="00E4089D" w:rsidRPr="004211F1" w:rsidRDefault="00E4089D" w:rsidP="00E4089D">
            <w:pPr>
              <w:spacing w:after="0"/>
              <w:rPr>
                <w:rFonts w:eastAsia="Calibri" w:cs="Arial"/>
                <w:szCs w:val="22"/>
                <w:lang w:val="en-GB" w:eastAsia="en-US"/>
              </w:rPr>
            </w:pPr>
          </w:p>
        </w:tc>
      </w:tr>
      <w:tr w:rsidR="00E4089D" w:rsidRPr="004211F1" w14:paraId="04B18E2C" w14:textId="77777777">
        <w:trPr>
          <w:trHeight w:val="340"/>
        </w:trPr>
        <w:tc>
          <w:tcPr>
            <w:tcW w:w="73" w:type="pct"/>
            <w:tcBorders>
              <w:top w:val="nil"/>
              <w:bottom w:val="nil"/>
            </w:tcBorders>
            <w:vAlign w:val="center"/>
          </w:tcPr>
          <w:p w14:paraId="0D2588DB"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73FFE251"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3A9A3670"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492727A6"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7E28F7A6" w14:textId="77777777" w:rsidR="00E4089D" w:rsidRPr="004211F1" w:rsidRDefault="00E4089D" w:rsidP="00E4089D">
            <w:pPr>
              <w:spacing w:after="0"/>
              <w:rPr>
                <w:rFonts w:eastAsia="Calibri" w:cs="Arial"/>
                <w:szCs w:val="22"/>
                <w:lang w:val="en-GB" w:eastAsia="en-US"/>
              </w:rPr>
            </w:pPr>
          </w:p>
        </w:tc>
      </w:tr>
      <w:tr w:rsidR="00E4089D" w:rsidRPr="004211F1" w14:paraId="06077F5C" w14:textId="77777777">
        <w:trPr>
          <w:trHeight w:val="340"/>
        </w:trPr>
        <w:tc>
          <w:tcPr>
            <w:tcW w:w="73" w:type="pct"/>
            <w:tcBorders>
              <w:top w:val="nil"/>
              <w:bottom w:val="nil"/>
            </w:tcBorders>
            <w:vAlign w:val="center"/>
          </w:tcPr>
          <w:p w14:paraId="2AA7F2FF"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0821DF48"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167F7AF1"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339C225A"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07DEB662" w14:textId="77777777" w:rsidR="00E4089D" w:rsidRPr="004211F1" w:rsidRDefault="00E4089D" w:rsidP="00E4089D">
            <w:pPr>
              <w:spacing w:after="0"/>
              <w:rPr>
                <w:rFonts w:eastAsia="Calibri" w:cs="Arial"/>
                <w:szCs w:val="22"/>
                <w:lang w:val="en-GB" w:eastAsia="en-US"/>
              </w:rPr>
            </w:pPr>
          </w:p>
        </w:tc>
      </w:tr>
      <w:tr w:rsidR="00E4089D" w:rsidRPr="004211F1" w14:paraId="4BF59FA5" w14:textId="77777777">
        <w:trPr>
          <w:trHeight w:val="340"/>
        </w:trPr>
        <w:tc>
          <w:tcPr>
            <w:tcW w:w="73" w:type="pct"/>
            <w:tcBorders>
              <w:top w:val="nil"/>
              <w:bottom w:val="nil"/>
            </w:tcBorders>
            <w:vAlign w:val="center"/>
          </w:tcPr>
          <w:p w14:paraId="68AD90E9" w14:textId="77777777" w:rsidR="00E4089D" w:rsidRPr="004211F1" w:rsidRDefault="00E4089D"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659D2617" w14:textId="77777777" w:rsidR="00E4089D" w:rsidRPr="004211F1" w:rsidRDefault="00E4089D" w:rsidP="00E4089D">
            <w:pPr>
              <w:spacing w:after="0"/>
              <w:rPr>
                <w:rFonts w:eastAsia="Calibri" w:cs="Arial"/>
                <w:szCs w:val="20"/>
                <w:lang w:val="en-GB" w:eastAsia="en-US"/>
              </w:rPr>
            </w:pPr>
          </w:p>
        </w:tc>
        <w:tc>
          <w:tcPr>
            <w:tcW w:w="922" w:type="pct"/>
            <w:tcBorders>
              <w:top w:val="single" w:sz="2" w:space="0" w:color="auto"/>
              <w:bottom w:val="single" w:sz="2" w:space="0" w:color="auto"/>
            </w:tcBorders>
            <w:vAlign w:val="center"/>
          </w:tcPr>
          <w:p w14:paraId="58CB2C53" w14:textId="77777777" w:rsidR="00E4089D" w:rsidRPr="004211F1" w:rsidRDefault="00E4089D" w:rsidP="00E4089D">
            <w:pPr>
              <w:spacing w:after="0"/>
              <w:rPr>
                <w:rFonts w:eastAsia="Calibri" w:cs="Arial"/>
                <w:szCs w:val="20"/>
                <w:lang w:val="en-GB" w:eastAsia="en-US"/>
              </w:rPr>
            </w:pPr>
          </w:p>
        </w:tc>
        <w:tc>
          <w:tcPr>
            <w:tcW w:w="2765" w:type="pct"/>
            <w:tcBorders>
              <w:top w:val="single" w:sz="2" w:space="0" w:color="auto"/>
              <w:bottom w:val="single" w:sz="2" w:space="0" w:color="auto"/>
            </w:tcBorders>
            <w:vAlign w:val="center"/>
          </w:tcPr>
          <w:p w14:paraId="0570628B" w14:textId="77777777" w:rsidR="00E4089D" w:rsidRPr="004211F1" w:rsidRDefault="00E4089D" w:rsidP="00E4089D">
            <w:pPr>
              <w:spacing w:after="0"/>
              <w:rPr>
                <w:rFonts w:eastAsia="Calibri" w:cs="Arial"/>
                <w:szCs w:val="20"/>
                <w:lang w:val="en-GB" w:eastAsia="en-US"/>
              </w:rPr>
            </w:pPr>
          </w:p>
        </w:tc>
        <w:tc>
          <w:tcPr>
            <w:tcW w:w="68" w:type="pct"/>
            <w:tcBorders>
              <w:top w:val="nil"/>
              <w:bottom w:val="nil"/>
            </w:tcBorders>
            <w:vAlign w:val="center"/>
          </w:tcPr>
          <w:p w14:paraId="438121AC" w14:textId="77777777" w:rsidR="00E4089D" w:rsidRPr="004211F1" w:rsidRDefault="00E4089D" w:rsidP="00E4089D">
            <w:pPr>
              <w:spacing w:after="0"/>
              <w:rPr>
                <w:rFonts w:eastAsia="Calibri" w:cs="Arial"/>
                <w:szCs w:val="22"/>
                <w:lang w:val="en-GB" w:eastAsia="en-US"/>
              </w:rPr>
            </w:pPr>
          </w:p>
        </w:tc>
      </w:tr>
      <w:tr w:rsidR="00466EE9" w:rsidRPr="004211F1" w14:paraId="4CB9E4DB" w14:textId="77777777" w:rsidTr="00466EE9">
        <w:trPr>
          <w:trHeight w:val="340"/>
        </w:trPr>
        <w:tc>
          <w:tcPr>
            <w:tcW w:w="73" w:type="pct"/>
            <w:tcBorders>
              <w:top w:val="nil"/>
              <w:bottom w:val="nil"/>
            </w:tcBorders>
            <w:vAlign w:val="center"/>
          </w:tcPr>
          <w:p w14:paraId="7EA954B5" w14:textId="77777777" w:rsidR="00466EE9" w:rsidRPr="004211F1" w:rsidRDefault="00466EE9"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41239A71" w14:textId="77777777" w:rsidR="00466EE9" w:rsidRPr="004211F1" w:rsidRDefault="00466EE9" w:rsidP="00E4089D">
            <w:pPr>
              <w:spacing w:after="0"/>
              <w:rPr>
                <w:rFonts w:eastAsia="Calibri" w:cs="Arial"/>
                <w:szCs w:val="22"/>
                <w:lang w:val="en-GB" w:eastAsia="en-US"/>
              </w:rPr>
            </w:pPr>
          </w:p>
        </w:tc>
        <w:tc>
          <w:tcPr>
            <w:tcW w:w="922" w:type="pct"/>
            <w:tcBorders>
              <w:top w:val="single" w:sz="2" w:space="0" w:color="auto"/>
              <w:bottom w:val="single" w:sz="2" w:space="0" w:color="auto"/>
            </w:tcBorders>
            <w:vAlign w:val="center"/>
          </w:tcPr>
          <w:p w14:paraId="0DE8B01A" w14:textId="77777777" w:rsidR="00466EE9" w:rsidRPr="004211F1" w:rsidRDefault="00466EE9" w:rsidP="00E4089D">
            <w:pPr>
              <w:spacing w:after="0"/>
              <w:rPr>
                <w:rFonts w:eastAsia="Calibri" w:cs="Arial"/>
                <w:szCs w:val="22"/>
                <w:lang w:val="en-GB" w:eastAsia="en-US"/>
              </w:rPr>
            </w:pPr>
          </w:p>
        </w:tc>
        <w:tc>
          <w:tcPr>
            <w:tcW w:w="2765" w:type="pct"/>
            <w:tcBorders>
              <w:top w:val="single" w:sz="2" w:space="0" w:color="auto"/>
              <w:bottom w:val="single" w:sz="2" w:space="0" w:color="auto"/>
            </w:tcBorders>
            <w:vAlign w:val="center"/>
          </w:tcPr>
          <w:p w14:paraId="32B8A120" w14:textId="77777777" w:rsidR="00466EE9" w:rsidRPr="004211F1" w:rsidRDefault="00466EE9" w:rsidP="00E4089D">
            <w:pPr>
              <w:spacing w:after="0"/>
              <w:rPr>
                <w:rFonts w:eastAsia="Calibri" w:cs="Arial"/>
                <w:szCs w:val="22"/>
                <w:lang w:val="en-GB" w:eastAsia="en-US"/>
              </w:rPr>
            </w:pPr>
          </w:p>
        </w:tc>
        <w:tc>
          <w:tcPr>
            <w:tcW w:w="68" w:type="pct"/>
            <w:tcBorders>
              <w:top w:val="nil"/>
              <w:bottom w:val="nil"/>
            </w:tcBorders>
            <w:vAlign w:val="center"/>
          </w:tcPr>
          <w:p w14:paraId="700A0DA2" w14:textId="77777777" w:rsidR="00466EE9" w:rsidRPr="004211F1" w:rsidRDefault="00466EE9" w:rsidP="00E4089D">
            <w:pPr>
              <w:spacing w:after="0"/>
              <w:rPr>
                <w:rFonts w:eastAsia="Calibri" w:cs="Arial"/>
                <w:szCs w:val="22"/>
                <w:lang w:val="en-GB" w:eastAsia="en-US"/>
              </w:rPr>
            </w:pPr>
          </w:p>
        </w:tc>
      </w:tr>
      <w:tr w:rsidR="007B658B" w:rsidRPr="004211F1" w14:paraId="085C7EE6" w14:textId="77777777" w:rsidTr="00466EE9">
        <w:trPr>
          <w:trHeight w:val="340"/>
        </w:trPr>
        <w:tc>
          <w:tcPr>
            <w:tcW w:w="73" w:type="pct"/>
            <w:tcBorders>
              <w:top w:val="nil"/>
              <w:bottom w:val="nil"/>
            </w:tcBorders>
            <w:vAlign w:val="center"/>
          </w:tcPr>
          <w:p w14:paraId="37192D82" w14:textId="77777777" w:rsidR="007B658B" w:rsidRPr="004211F1" w:rsidRDefault="007B658B" w:rsidP="00E4089D">
            <w:pPr>
              <w:spacing w:after="0"/>
              <w:rPr>
                <w:rFonts w:eastAsia="Calibri" w:cs="Arial"/>
                <w:szCs w:val="22"/>
                <w:lang w:val="en-GB" w:eastAsia="en-US"/>
              </w:rPr>
            </w:pPr>
          </w:p>
        </w:tc>
        <w:tc>
          <w:tcPr>
            <w:tcW w:w="1172" w:type="pct"/>
            <w:tcBorders>
              <w:top w:val="single" w:sz="2" w:space="0" w:color="auto"/>
              <w:bottom w:val="single" w:sz="2" w:space="0" w:color="auto"/>
            </w:tcBorders>
            <w:vAlign w:val="center"/>
          </w:tcPr>
          <w:p w14:paraId="5BF3B508" w14:textId="77777777" w:rsidR="007B658B" w:rsidRPr="004211F1" w:rsidRDefault="007B658B" w:rsidP="00E4089D">
            <w:pPr>
              <w:spacing w:after="0"/>
              <w:rPr>
                <w:rFonts w:eastAsia="Calibri" w:cs="Arial"/>
                <w:szCs w:val="22"/>
                <w:lang w:val="en-GB" w:eastAsia="en-US"/>
              </w:rPr>
            </w:pPr>
          </w:p>
        </w:tc>
        <w:tc>
          <w:tcPr>
            <w:tcW w:w="922" w:type="pct"/>
            <w:tcBorders>
              <w:top w:val="single" w:sz="2" w:space="0" w:color="auto"/>
              <w:bottom w:val="single" w:sz="2" w:space="0" w:color="auto"/>
            </w:tcBorders>
            <w:vAlign w:val="center"/>
          </w:tcPr>
          <w:p w14:paraId="2F74E7D2" w14:textId="77777777" w:rsidR="007B658B" w:rsidRPr="004211F1" w:rsidRDefault="007B658B" w:rsidP="00E4089D">
            <w:pPr>
              <w:spacing w:after="0"/>
              <w:rPr>
                <w:rFonts w:eastAsia="Calibri" w:cs="Arial"/>
                <w:szCs w:val="22"/>
                <w:lang w:val="en-GB" w:eastAsia="en-US"/>
              </w:rPr>
            </w:pPr>
          </w:p>
        </w:tc>
        <w:tc>
          <w:tcPr>
            <w:tcW w:w="2765" w:type="pct"/>
            <w:tcBorders>
              <w:top w:val="single" w:sz="2" w:space="0" w:color="auto"/>
              <w:bottom w:val="single" w:sz="2" w:space="0" w:color="auto"/>
            </w:tcBorders>
            <w:vAlign w:val="center"/>
          </w:tcPr>
          <w:p w14:paraId="32EE3D0E" w14:textId="77777777" w:rsidR="007B658B" w:rsidRPr="004211F1" w:rsidRDefault="007B658B" w:rsidP="00E4089D">
            <w:pPr>
              <w:spacing w:after="0"/>
              <w:rPr>
                <w:rFonts w:eastAsia="Calibri" w:cs="Arial"/>
                <w:szCs w:val="22"/>
                <w:lang w:val="en-GB" w:eastAsia="en-US"/>
              </w:rPr>
            </w:pPr>
          </w:p>
        </w:tc>
        <w:tc>
          <w:tcPr>
            <w:tcW w:w="68" w:type="pct"/>
            <w:tcBorders>
              <w:top w:val="nil"/>
              <w:bottom w:val="nil"/>
            </w:tcBorders>
            <w:vAlign w:val="center"/>
          </w:tcPr>
          <w:p w14:paraId="78A90CC9" w14:textId="77777777" w:rsidR="007B658B" w:rsidRPr="004211F1" w:rsidRDefault="007B658B" w:rsidP="00E4089D">
            <w:pPr>
              <w:spacing w:after="0"/>
              <w:rPr>
                <w:rFonts w:eastAsia="Calibri" w:cs="Arial"/>
                <w:szCs w:val="22"/>
                <w:lang w:val="en-GB" w:eastAsia="en-US"/>
              </w:rPr>
            </w:pPr>
          </w:p>
        </w:tc>
      </w:tr>
      <w:tr w:rsidR="007B658B" w:rsidRPr="004211F1" w14:paraId="489EDCA5" w14:textId="77777777" w:rsidTr="007C26FC">
        <w:trPr>
          <w:trHeight w:val="340"/>
        </w:trPr>
        <w:tc>
          <w:tcPr>
            <w:tcW w:w="73" w:type="pct"/>
            <w:tcBorders>
              <w:top w:val="nil"/>
              <w:bottom w:val="single" w:sz="4" w:space="0" w:color="auto"/>
            </w:tcBorders>
            <w:vAlign w:val="center"/>
          </w:tcPr>
          <w:p w14:paraId="494BBCC6" w14:textId="77777777" w:rsidR="007B658B" w:rsidRPr="004211F1" w:rsidRDefault="007B658B" w:rsidP="00E4089D">
            <w:pPr>
              <w:spacing w:after="0"/>
              <w:rPr>
                <w:rFonts w:eastAsia="Calibri" w:cs="Arial"/>
                <w:szCs w:val="22"/>
                <w:lang w:val="en-GB" w:eastAsia="en-US"/>
              </w:rPr>
            </w:pPr>
          </w:p>
        </w:tc>
        <w:tc>
          <w:tcPr>
            <w:tcW w:w="1172" w:type="pct"/>
            <w:tcBorders>
              <w:top w:val="single" w:sz="2" w:space="0" w:color="auto"/>
              <w:bottom w:val="single" w:sz="4" w:space="0" w:color="auto"/>
            </w:tcBorders>
            <w:vAlign w:val="center"/>
          </w:tcPr>
          <w:p w14:paraId="7995E1CD" w14:textId="77777777" w:rsidR="007B658B" w:rsidRPr="004211F1" w:rsidRDefault="007B658B" w:rsidP="00E4089D">
            <w:pPr>
              <w:spacing w:after="0"/>
              <w:rPr>
                <w:rFonts w:eastAsia="Calibri" w:cs="Arial"/>
                <w:szCs w:val="22"/>
                <w:lang w:val="en-GB" w:eastAsia="en-US"/>
              </w:rPr>
            </w:pPr>
          </w:p>
        </w:tc>
        <w:tc>
          <w:tcPr>
            <w:tcW w:w="922" w:type="pct"/>
            <w:tcBorders>
              <w:top w:val="single" w:sz="2" w:space="0" w:color="auto"/>
              <w:bottom w:val="single" w:sz="4" w:space="0" w:color="auto"/>
            </w:tcBorders>
            <w:vAlign w:val="center"/>
          </w:tcPr>
          <w:p w14:paraId="06046891" w14:textId="77777777" w:rsidR="007B658B" w:rsidRPr="004211F1" w:rsidRDefault="007B658B" w:rsidP="00E4089D">
            <w:pPr>
              <w:spacing w:after="0"/>
              <w:rPr>
                <w:rFonts w:eastAsia="Calibri" w:cs="Arial"/>
                <w:szCs w:val="22"/>
                <w:lang w:val="en-GB" w:eastAsia="en-US"/>
              </w:rPr>
            </w:pPr>
          </w:p>
        </w:tc>
        <w:tc>
          <w:tcPr>
            <w:tcW w:w="2765" w:type="pct"/>
            <w:tcBorders>
              <w:top w:val="single" w:sz="2" w:space="0" w:color="auto"/>
              <w:bottom w:val="single" w:sz="4" w:space="0" w:color="auto"/>
            </w:tcBorders>
            <w:vAlign w:val="center"/>
          </w:tcPr>
          <w:p w14:paraId="722C3626" w14:textId="77777777" w:rsidR="007B658B" w:rsidRPr="004211F1" w:rsidRDefault="007B658B" w:rsidP="00E4089D">
            <w:pPr>
              <w:spacing w:after="0"/>
              <w:rPr>
                <w:rFonts w:eastAsia="Calibri" w:cs="Arial"/>
                <w:szCs w:val="22"/>
                <w:lang w:val="en-GB" w:eastAsia="en-US"/>
              </w:rPr>
            </w:pPr>
          </w:p>
        </w:tc>
        <w:tc>
          <w:tcPr>
            <w:tcW w:w="68" w:type="pct"/>
            <w:tcBorders>
              <w:top w:val="nil"/>
              <w:bottom w:val="single" w:sz="4" w:space="0" w:color="auto"/>
            </w:tcBorders>
            <w:vAlign w:val="center"/>
          </w:tcPr>
          <w:p w14:paraId="252647D7" w14:textId="77777777" w:rsidR="007B658B" w:rsidRPr="004211F1" w:rsidRDefault="007B658B" w:rsidP="00E4089D">
            <w:pPr>
              <w:spacing w:after="0"/>
              <w:rPr>
                <w:rFonts w:eastAsia="Calibri" w:cs="Arial"/>
                <w:szCs w:val="22"/>
                <w:lang w:val="en-GB" w:eastAsia="en-US"/>
              </w:rPr>
            </w:pPr>
          </w:p>
        </w:tc>
      </w:tr>
    </w:tbl>
    <w:p w14:paraId="32980908" w14:textId="77777777" w:rsidR="00E70F71" w:rsidRPr="004211F1" w:rsidRDefault="00E70F71" w:rsidP="00E70F71">
      <w:pPr>
        <w:rPr>
          <w:lang w:val="en-GB"/>
        </w:rPr>
      </w:pPr>
    </w:p>
    <w:p w14:paraId="20A6D40E" w14:textId="77777777" w:rsidR="00E70F71" w:rsidRPr="004211F1" w:rsidRDefault="00E70F71" w:rsidP="00E70F71">
      <w:pPr>
        <w:rPr>
          <w:lang w:val="en-GB"/>
        </w:rPr>
        <w:sectPr w:rsidR="00E70F71" w:rsidRPr="004211F1" w:rsidSect="0020425D">
          <w:headerReference w:type="even" r:id="rId20"/>
          <w:headerReference w:type="default" r:id="rId21"/>
          <w:footerReference w:type="even" r:id="rId22"/>
          <w:headerReference w:type="first" r:id="rId23"/>
          <w:footerReference w:type="first" r:id="rId24"/>
          <w:footnotePr>
            <w:numRestart w:val="eachPage"/>
          </w:footnotePr>
          <w:pgSz w:w="11906" w:h="16838" w:code="9"/>
          <w:pgMar w:top="1440" w:right="1440" w:bottom="900" w:left="1440" w:header="720" w:footer="379" w:gutter="0"/>
          <w:pgNumType w:fmt="lowerRoman"/>
          <w:cols w:space="720"/>
          <w:docGrid w:linePitch="360"/>
        </w:sectPr>
      </w:pPr>
    </w:p>
    <w:p w14:paraId="10FF071B" w14:textId="6CA5E03A" w:rsidR="00A75978" w:rsidRPr="004211F1" w:rsidRDefault="007C26FC" w:rsidP="00AA42CE">
      <w:pPr>
        <w:pStyle w:val="Heading1"/>
      </w:pPr>
      <w:bookmarkStart w:id="10" w:name="_Toc121675778"/>
      <w:bookmarkStart w:id="11" w:name="_Toc158123938"/>
      <w:bookmarkStart w:id="12" w:name="_Toc158729896"/>
      <w:bookmarkStart w:id="13" w:name="_Toc158729972"/>
      <w:bookmarkStart w:id="14" w:name="_Toc158730216"/>
      <w:r w:rsidRPr="004211F1">
        <w:lastRenderedPageBreak/>
        <w:t>List of Effective Pages</w:t>
      </w:r>
      <w:bookmarkEnd w:id="10"/>
      <w:bookmarkEnd w:id="11"/>
      <w:bookmarkEnd w:id="12"/>
      <w:bookmarkEnd w:id="13"/>
      <w:bookmarkEnd w:id="14"/>
    </w:p>
    <w:tbl>
      <w:tblPr>
        <w:tblW w:w="5000" w:type="pct"/>
        <w:tblCellMar>
          <w:left w:w="57" w:type="dxa"/>
          <w:right w:w="57" w:type="dxa"/>
        </w:tblCellMar>
        <w:tblLook w:val="04A0" w:firstRow="1" w:lastRow="0" w:firstColumn="1" w:lastColumn="0" w:noHBand="0" w:noVBand="1"/>
      </w:tblPr>
      <w:tblGrid>
        <w:gridCol w:w="144"/>
        <w:gridCol w:w="954"/>
        <w:gridCol w:w="3089"/>
        <w:gridCol w:w="1134"/>
        <w:gridCol w:w="1994"/>
        <w:gridCol w:w="1580"/>
        <w:gridCol w:w="121"/>
      </w:tblGrid>
      <w:tr w:rsidR="00A75978" w:rsidRPr="004211F1" w14:paraId="2931F6E2" w14:textId="77777777" w:rsidTr="00A75978">
        <w:trPr>
          <w:trHeight w:val="397"/>
          <w:tblHeader/>
        </w:trPr>
        <w:tc>
          <w:tcPr>
            <w:tcW w:w="80" w:type="pct"/>
            <w:tcBorders>
              <w:top w:val="single" w:sz="4" w:space="0" w:color="auto"/>
              <w:left w:val="single" w:sz="4" w:space="0" w:color="auto"/>
              <w:bottom w:val="single" w:sz="18" w:space="0" w:color="auto"/>
              <w:right w:val="nil"/>
            </w:tcBorders>
            <w:vAlign w:val="center"/>
          </w:tcPr>
          <w:p w14:paraId="2AF87919" w14:textId="77777777" w:rsidR="00A75978" w:rsidRPr="004211F1" w:rsidRDefault="00A75978" w:rsidP="00A75978">
            <w:pPr>
              <w:spacing w:after="0"/>
              <w:rPr>
                <w:rFonts w:eastAsia="Calibri" w:cs="Arial"/>
                <w:szCs w:val="20"/>
                <w:lang w:val="en-GB" w:eastAsia="en-US"/>
              </w:rPr>
            </w:pPr>
          </w:p>
        </w:tc>
        <w:tc>
          <w:tcPr>
            <w:tcW w:w="529" w:type="pct"/>
            <w:tcBorders>
              <w:top w:val="single" w:sz="4" w:space="0" w:color="auto"/>
              <w:left w:val="nil"/>
              <w:bottom w:val="single" w:sz="18" w:space="0" w:color="auto"/>
              <w:right w:val="nil"/>
            </w:tcBorders>
            <w:vAlign w:val="center"/>
          </w:tcPr>
          <w:p w14:paraId="194A77E5" w14:textId="77777777" w:rsidR="00A75978" w:rsidRPr="004211F1" w:rsidRDefault="00A75978" w:rsidP="00A75978">
            <w:pPr>
              <w:spacing w:after="0"/>
              <w:rPr>
                <w:rFonts w:ascii="Open Sans ExtraBold" w:eastAsia="Calibri" w:hAnsi="Open Sans ExtraBold" w:cs="Open Sans ExtraBold"/>
                <w:bCs/>
                <w:szCs w:val="20"/>
                <w:lang w:val="en-GB" w:eastAsia="en-US"/>
              </w:rPr>
            </w:pPr>
            <w:r w:rsidRPr="004211F1">
              <w:rPr>
                <w:rFonts w:ascii="Open Sans ExtraBold" w:eastAsia="Calibri" w:hAnsi="Open Sans ExtraBold" w:cs="Open Sans ExtraBold"/>
                <w:szCs w:val="20"/>
                <w:lang w:val="en-GB" w:eastAsia="en-US"/>
              </w:rPr>
              <w:t>Section</w:t>
            </w:r>
          </w:p>
        </w:tc>
        <w:tc>
          <w:tcPr>
            <w:tcW w:w="1713" w:type="pct"/>
            <w:tcBorders>
              <w:top w:val="single" w:sz="4" w:space="0" w:color="auto"/>
              <w:left w:val="nil"/>
              <w:bottom w:val="single" w:sz="18" w:space="0" w:color="auto"/>
              <w:right w:val="nil"/>
            </w:tcBorders>
            <w:vAlign w:val="center"/>
          </w:tcPr>
          <w:p w14:paraId="58E64E6D" w14:textId="77777777" w:rsidR="00A75978" w:rsidRPr="004211F1" w:rsidRDefault="00A75978" w:rsidP="00A75978">
            <w:pPr>
              <w:spacing w:after="0"/>
              <w:rPr>
                <w:rFonts w:ascii="Open Sans ExtraBold" w:eastAsia="Calibri" w:hAnsi="Open Sans ExtraBold" w:cs="Open Sans ExtraBold"/>
                <w:bCs/>
                <w:szCs w:val="20"/>
                <w:lang w:val="en-GB" w:eastAsia="en-US"/>
              </w:rPr>
            </w:pPr>
            <w:r w:rsidRPr="004211F1">
              <w:rPr>
                <w:rFonts w:ascii="Open Sans ExtraBold" w:eastAsia="Calibri" w:hAnsi="Open Sans ExtraBold" w:cs="Open Sans ExtraBold"/>
                <w:szCs w:val="20"/>
                <w:lang w:val="en-GB" w:eastAsia="en-US"/>
              </w:rPr>
              <w:t>Part</w:t>
            </w:r>
          </w:p>
        </w:tc>
        <w:tc>
          <w:tcPr>
            <w:tcW w:w="629" w:type="pct"/>
            <w:tcBorders>
              <w:top w:val="single" w:sz="4" w:space="0" w:color="auto"/>
              <w:left w:val="nil"/>
              <w:bottom w:val="single" w:sz="18" w:space="0" w:color="auto"/>
              <w:right w:val="nil"/>
            </w:tcBorders>
            <w:vAlign w:val="center"/>
          </w:tcPr>
          <w:p w14:paraId="165B9B52" w14:textId="77777777" w:rsidR="00A75978" w:rsidRPr="004211F1" w:rsidRDefault="00A75978" w:rsidP="00A75978">
            <w:pPr>
              <w:spacing w:after="0"/>
              <w:rPr>
                <w:rFonts w:ascii="Open Sans ExtraBold" w:eastAsia="Calibri" w:hAnsi="Open Sans ExtraBold" w:cs="Open Sans ExtraBold"/>
                <w:bCs/>
                <w:szCs w:val="20"/>
                <w:lang w:val="en-GB" w:eastAsia="en-US"/>
              </w:rPr>
            </w:pPr>
            <w:r w:rsidRPr="004211F1">
              <w:rPr>
                <w:rFonts w:ascii="Open Sans ExtraBold" w:eastAsia="Calibri" w:hAnsi="Open Sans ExtraBold" w:cs="Open Sans ExtraBold"/>
                <w:szCs w:val="20"/>
                <w:lang w:val="en-GB" w:eastAsia="en-US"/>
              </w:rPr>
              <w:t>Page</w:t>
            </w:r>
          </w:p>
        </w:tc>
        <w:tc>
          <w:tcPr>
            <w:tcW w:w="1106" w:type="pct"/>
            <w:tcBorders>
              <w:top w:val="single" w:sz="4" w:space="0" w:color="auto"/>
              <w:left w:val="nil"/>
              <w:bottom w:val="single" w:sz="18" w:space="0" w:color="auto"/>
              <w:right w:val="nil"/>
            </w:tcBorders>
            <w:vAlign w:val="center"/>
          </w:tcPr>
          <w:p w14:paraId="53624598" w14:textId="77777777" w:rsidR="00A75978" w:rsidRPr="004211F1" w:rsidRDefault="00A75978" w:rsidP="00A75978">
            <w:pPr>
              <w:spacing w:after="0"/>
              <w:rPr>
                <w:rFonts w:ascii="Open Sans ExtraBold" w:eastAsia="Calibri" w:hAnsi="Open Sans ExtraBold" w:cs="Open Sans ExtraBold"/>
                <w:bCs/>
                <w:szCs w:val="20"/>
                <w:lang w:val="en-GB" w:eastAsia="en-US"/>
              </w:rPr>
            </w:pPr>
            <w:r w:rsidRPr="004211F1">
              <w:rPr>
                <w:rFonts w:ascii="Open Sans ExtraBold" w:eastAsia="Calibri" w:hAnsi="Open Sans ExtraBold" w:cs="Open Sans ExtraBold"/>
                <w:szCs w:val="20"/>
                <w:lang w:val="en-GB" w:eastAsia="en-US"/>
              </w:rPr>
              <w:t>Issue</w:t>
            </w:r>
          </w:p>
        </w:tc>
        <w:tc>
          <w:tcPr>
            <w:tcW w:w="876" w:type="pct"/>
            <w:tcBorders>
              <w:top w:val="single" w:sz="4" w:space="0" w:color="auto"/>
              <w:left w:val="nil"/>
              <w:bottom w:val="single" w:sz="18" w:space="0" w:color="auto"/>
              <w:right w:val="nil"/>
            </w:tcBorders>
            <w:vAlign w:val="center"/>
          </w:tcPr>
          <w:p w14:paraId="7C14C9E2" w14:textId="77777777" w:rsidR="00A75978" w:rsidRPr="004211F1" w:rsidRDefault="00A75978" w:rsidP="00A75978">
            <w:pPr>
              <w:spacing w:after="0"/>
              <w:rPr>
                <w:rFonts w:ascii="Open Sans ExtraBold" w:eastAsia="Calibri" w:hAnsi="Open Sans ExtraBold" w:cs="Open Sans ExtraBold"/>
                <w:bCs/>
                <w:szCs w:val="20"/>
                <w:lang w:val="en-GB" w:eastAsia="en-US"/>
              </w:rPr>
            </w:pPr>
            <w:r w:rsidRPr="004211F1">
              <w:rPr>
                <w:rFonts w:ascii="Open Sans ExtraBold" w:eastAsia="Calibri" w:hAnsi="Open Sans ExtraBold" w:cs="Open Sans ExtraBold"/>
                <w:szCs w:val="20"/>
                <w:lang w:val="en-GB" w:eastAsia="en-US"/>
              </w:rPr>
              <w:t>Date</w:t>
            </w:r>
          </w:p>
        </w:tc>
        <w:tc>
          <w:tcPr>
            <w:tcW w:w="67" w:type="pct"/>
            <w:tcBorders>
              <w:top w:val="single" w:sz="4" w:space="0" w:color="auto"/>
              <w:left w:val="nil"/>
              <w:bottom w:val="single" w:sz="18" w:space="0" w:color="auto"/>
              <w:right w:val="single" w:sz="4" w:space="0" w:color="auto"/>
            </w:tcBorders>
            <w:vAlign w:val="center"/>
          </w:tcPr>
          <w:p w14:paraId="4491D1FF" w14:textId="77777777" w:rsidR="00A75978" w:rsidRPr="004211F1" w:rsidRDefault="00A75978" w:rsidP="00A75978">
            <w:pPr>
              <w:spacing w:after="0"/>
              <w:rPr>
                <w:rFonts w:eastAsia="Calibri" w:cs="Arial"/>
                <w:szCs w:val="20"/>
                <w:lang w:val="en-GB" w:eastAsia="en-US"/>
              </w:rPr>
            </w:pPr>
          </w:p>
        </w:tc>
      </w:tr>
      <w:tr w:rsidR="00A75978" w:rsidRPr="004211F1" w14:paraId="4081CCE4" w14:textId="77777777" w:rsidTr="00A75978">
        <w:trPr>
          <w:trHeight w:val="340"/>
        </w:trPr>
        <w:tc>
          <w:tcPr>
            <w:tcW w:w="80" w:type="pct"/>
            <w:tcBorders>
              <w:top w:val="single" w:sz="18" w:space="0" w:color="auto"/>
              <w:left w:val="single" w:sz="4" w:space="0" w:color="auto"/>
              <w:bottom w:val="nil"/>
              <w:right w:val="nil"/>
            </w:tcBorders>
            <w:vAlign w:val="center"/>
          </w:tcPr>
          <w:p w14:paraId="7CD90E5F" w14:textId="77777777" w:rsidR="00A75978" w:rsidRPr="004211F1" w:rsidRDefault="00A75978" w:rsidP="00A75978">
            <w:pPr>
              <w:spacing w:after="0"/>
              <w:rPr>
                <w:rFonts w:eastAsia="Calibri" w:cs="Arial"/>
                <w:szCs w:val="22"/>
                <w:lang w:val="en-GB" w:eastAsia="en-US"/>
              </w:rPr>
            </w:pPr>
          </w:p>
        </w:tc>
        <w:tc>
          <w:tcPr>
            <w:tcW w:w="529" w:type="pct"/>
            <w:tcBorders>
              <w:top w:val="single" w:sz="18" w:space="0" w:color="auto"/>
              <w:left w:val="nil"/>
              <w:bottom w:val="single" w:sz="2" w:space="0" w:color="auto"/>
              <w:right w:val="nil"/>
            </w:tcBorders>
            <w:vAlign w:val="center"/>
          </w:tcPr>
          <w:p w14:paraId="2E093D49" w14:textId="77777777" w:rsidR="00A75978" w:rsidRPr="004211F1" w:rsidRDefault="00A75978" w:rsidP="00A75978">
            <w:pPr>
              <w:spacing w:after="0"/>
              <w:rPr>
                <w:rFonts w:eastAsia="Calibri" w:cs="Arial"/>
                <w:szCs w:val="20"/>
                <w:lang w:val="en-GB" w:eastAsia="en-US"/>
              </w:rPr>
            </w:pPr>
          </w:p>
        </w:tc>
        <w:tc>
          <w:tcPr>
            <w:tcW w:w="1713" w:type="pct"/>
            <w:tcBorders>
              <w:top w:val="single" w:sz="18" w:space="0" w:color="auto"/>
              <w:left w:val="nil"/>
              <w:bottom w:val="single" w:sz="2" w:space="0" w:color="auto"/>
              <w:right w:val="nil"/>
            </w:tcBorders>
            <w:vAlign w:val="center"/>
          </w:tcPr>
          <w:p w14:paraId="3380ED37" w14:textId="77777777" w:rsidR="00A75978" w:rsidRPr="004211F1" w:rsidRDefault="00A75978" w:rsidP="00A75978">
            <w:pPr>
              <w:spacing w:after="0"/>
              <w:rPr>
                <w:rFonts w:eastAsia="Calibri" w:cs="Arial"/>
                <w:szCs w:val="20"/>
                <w:lang w:val="en-GB" w:eastAsia="en-US"/>
              </w:rPr>
            </w:pPr>
            <w:r w:rsidRPr="004211F1">
              <w:rPr>
                <w:rFonts w:eastAsia="Calibri" w:cs="Arial"/>
                <w:szCs w:val="20"/>
                <w:lang w:val="en-GB" w:eastAsia="en-US"/>
              </w:rPr>
              <w:t>Foreword</w:t>
            </w:r>
          </w:p>
        </w:tc>
        <w:tc>
          <w:tcPr>
            <w:tcW w:w="629" w:type="pct"/>
            <w:tcBorders>
              <w:top w:val="single" w:sz="18" w:space="0" w:color="auto"/>
              <w:left w:val="nil"/>
              <w:bottom w:val="single" w:sz="2" w:space="0" w:color="auto"/>
              <w:right w:val="nil"/>
            </w:tcBorders>
            <w:vAlign w:val="center"/>
          </w:tcPr>
          <w:p w14:paraId="74192CB2" w14:textId="77777777" w:rsidR="00A75978" w:rsidRPr="004211F1" w:rsidRDefault="00A75978" w:rsidP="00A75978">
            <w:pPr>
              <w:spacing w:after="0"/>
              <w:rPr>
                <w:rFonts w:eastAsia="Calibri" w:cs="Arial"/>
                <w:szCs w:val="20"/>
                <w:lang w:val="en-GB" w:eastAsia="en-US"/>
              </w:rPr>
            </w:pPr>
            <w:r w:rsidRPr="004211F1">
              <w:rPr>
                <w:rFonts w:eastAsia="Calibri" w:cs="Arial"/>
                <w:szCs w:val="20"/>
                <w:lang w:val="en-GB" w:eastAsia="en-US"/>
              </w:rPr>
              <w:t>ii</w:t>
            </w:r>
          </w:p>
        </w:tc>
        <w:tc>
          <w:tcPr>
            <w:tcW w:w="1106" w:type="pct"/>
            <w:tcBorders>
              <w:top w:val="single" w:sz="18" w:space="0" w:color="auto"/>
              <w:left w:val="nil"/>
              <w:bottom w:val="single" w:sz="2" w:space="0" w:color="auto"/>
              <w:right w:val="nil"/>
            </w:tcBorders>
            <w:vAlign w:val="center"/>
          </w:tcPr>
          <w:p w14:paraId="04D4A114" w14:textId="5F0E53D7" w:rsidR="00A75978" w:rsidRPr="004211F1" w:rsidRDefault="00A75978" w:rsidP="00A75978">
            <w:pPr>
              <w:spacing w:after="0"/>
              <w:rPr>
                <w:rFonts w:eastAsia="Calibri" w:cs="Arial"/>
                <w:szCs w:val="22"/>
                <w:lang w:val="en-GB" w:eastAsia="en-US"/>
              </w:rPr>
            </w:pPr>
            <w:r w:rsidRPr="004211F1">
              <w:rPr>
                <w:rFonts w:eastAsia="Calibri" w:cs="Arial"/>
                <w:szCs w:val="20"/>
                <w:lang w:val="en-GB" w:eastAsia="en-US"/>
              </w:rPr>
              <w:t>Issue: 1.00</w:t>
            </w:r>
          </w:p>
        </w:tc>
        <w:tc>
          <w:tcPr>
            <w:tcW w:w="876" w:type="pct"/>
            <w:tcBorders>
              <w:top w:val="single" w:sz="18" w:space="0" w:color="auto"/>
              <w:left w:val="nil"/>
              <w:bottom w:val="single" w:sz="2" w:space="0" w:color="auto"/>
              <w:right w:val="nil"/>
            </w:tcBorders>
            <w:vAlign w:val="center"/>
          </w:tcPr>
          <w:p w14:paraId="6C342BD8" w14:textId="683965D7" w:rsidR="00A75978" w:rsidRPr="00624C46" w:rsidRDefault="004342FB" w:rsidP="00A75978">
            <w:pPr>
              <w:spacing w:after="0"/>
              <w:jc w:val="left"/>
              <w:rPr>
                <w:rFonts w:eastAsia="Calibri" w:cs="Arial"/>
                <w:szCs w:val="20"/>
                <w:highlight w:val="yellow"/>
                <w:lang w:val="en-GB" w:eastAsia="en-US"/>
              </w:rPr>
            </w:pPr>
            <w:r w:rsidRPr="00624C46">
              <w:rPr>
                <w:rFonts w:eastAsia="Calibri" w:cs="Arial"/>
                <w:szCs w:val="20"/>
                <w:highlight w:val="yellow"/>
                <w:lang w:val="en-GB" w:eastAsia="en-US"/>
              </w:rPr>
              <w:t xml:space="preserve">15 </w:t>
            </w:r>
            <w:r w:rsidR="00624C46" w:rsidRPr="00624C46">
              <w:rPr>
                <w:rFonts w:eastAsia="Calibri" w:cs="Arial"/>
                <w:szCs w:val="20"/>
                <w:highlight w:val="yellow"/>
                <w:lang w:val="en-GB" w:eastAsia="en-US"/>
              </w:rPr>
              <w:t>Feb 2025</w:t>
            </w:r>
          </w:p>
        </w:tc>
        <w:tc>
          <w:tcPr>
            <w:tcW w:w="67" w:type="pct"/>
            <w:tcBorders>
              <w:top w:val="single" w:sz="18" w:space="0" w:color="auto"/>
              <w:left w:val="nil"/>
              <w:bottom w:val="nil"/>
              <w:right w:val="single" w:sz="4" w:space="0" w:color="auto"/>
            </w:tcBorders>
            <w:vAlign w:val="center"/>
          </w:tcPr>
          <w:p w14:paraId="2882E46C" w14:textId="77777777" w:rsidR="00A75978" w:rsidRPr="004211F1" w:rsidRDefault="00A75978" w:rsidP="00A75978">
            <w:pPr>
              <w:spacing w:after="0"/>
              <w:rPr>
                <w:rFonts w:eastAsia="Calibri" w:cs="Arial"/>
                <w:szCs w:val="22"/>
                <w:lang w:val="en-GB" w:eastAsia="en-US"/>
              </w:rPr>
            </w:pPr>
          </w:p>
        </w:tc>
      </w:tr>
      <w:tr w:rsidR="00624C46" w:rsidRPr="004211F1" w14:paraId="2C7AD0EA" w14:textId="77777777" w:rsidTr="00483B30">
        <w:trPr>
          <w:trHeight w:val="340"/>
        </w:trPr>
        <w:tc>
          <w:tcPr>
            <w:tcW w:w="80" w:type="pct"/>
            <w:tcBorders>
              <w:top w:val="nil"/>
              <w:left w:val="single" w:sz="4" w:space="0" w:color="auto"/>
              <w:bottom w:val="nil"/>
              <w:right w:val="nil"/>
            </w:tcBorders>
            <w:vAlign w:val="center"/>
          </w:tcPr>
          <w:p w14:paraId="4E9E0F82" w14:textId="77777777" w:rsidR="00624C46" w:rsidRPr="004211F1" w:rsidRDefault="00624C46" w:rsidP="00624C46">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0C5CF69" w14:textId="77777777" w:rsidR="00624C46" w:rsidRPr="004211F1" w:rsidRDefault="00624C46" w:rsidP="00624C46">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5FB2B92C" w14:textId="77777777" w:rsidR="00624C46" w:rsidRPr="004211F1" w:rsidRDefault="00624C46" w:rsidP="00624C46">
            <w:pPr>
              <w:spacing w:after="0"/>
              <w:rPr>
                <w:rFonts w:eastAsia="Calibri" w:cs="Arial"/>
                <w:szCs w:val="20"/>
                <w:lang w:val="en-GB" w:eastAsia="en-US"/>
              </w:rPr>
            </w:pPr>
            <w:r w:rsidRPr="004211F1">
              <w:rPr>
                <w:rFonts w:eastAsia="Calibri" w:cs="Arial"/>
                <w:szCs w:val="20"/>
                <w:lang w:val="en-GB" w:eastAsia="en-US"/>
              </w:rPr>
              <w:t>List of Amendments</w:t>
            </w:r>
          </w:p>
        </w:tc>
        <w:tc>
          <w:tcPr>
            <w:tcW w:w="629" w:type="pct"/>
            <w:tcBorders>
              <w:top w:val="single" w:sz="2" w:space="0" w:color="auto"/>
              <w:left w:val="nil"/>
              <w:bottom w:val="single" w:sz="2" w:space="0" w:color="auto"/>
              <w:right w:val="nil"/>
            </w:tcBorders>
            <w:vAlign w:val="center"/>
          </w:tcPr>
          <w:p w14:paraId="6676B881" w14:textId="77777777" w:rsidR="00624C46" w:rsidRPr="004211F1" w:rsidRDefault="00624C46" w:rsidP="00624C46">
            <w:pPr>
              <w:spacing w:after="0"/>
              <w:rPr>
                <w:rFonts w:eastAsia="Calibri" w:cs="Arial"/>
                <w:szCs w:val="20"/>
                <w:lang w:val="en-GB" w:eastAsia="en-US"/>
              </w:rPr>
            </w:pPr>
            <w:r w:rsidRPr="004211F1">
              <w:rPr>
                <w:rFonts w:eastAsia="Calibri" w:cs="Arial"/>
                <w:szCs w:val="20"/>
                <w:lang w:val="en-GB" w:eastAsia="en-US"/>
              </w:rPr>
              <w:t>iii</w:t>
            </w:r>
          </w:p>
        </w:tc>
        <w:tc>
          <w:tcPr>
            <w:tcW w:w="1106" w:type="pct"/>
            <w:tcBorders>
              <w:top w:val="single" w:sz="2" w:space="0" w:color="auto"/>
              <w:left w:val="nil"/>
              <w:bottom w:val="single" w:sz="2" w:space="0" w:color="auto"/>
              <w:right w:val="nil"/>
            </w:tcBorders>
            <w:vAlign w:val="center"/>
          </w:tcPr>
          <w:p w14:paraId="73911FCD" w14:textId="5A1F47B4" w:rsidR="00624C46" w:rsidRPr="004211F1" w:rsidRDefault="00624C46" w:rsidP="00624C46">
            <w:pPr>
              <w:spacing w:after="0"/>
              <w:rPr>
                <w:rFonts w:eastAsia="Calibri" w:cs="Arial"/>
                <w:szCs w:val="22"/>
                <w:lang w:val="en-GB" w:eastAsia="en-US"/>
              </w:rPr>
            </w:pPr>
            <w:r w:rsidRPr="004211F1">
              <w:rPr>
                <w:rFonts w:eastAsia="Calibri" w:cs="Arial"/>
                <w:szCs w:val="20"/>
                <w:lang w:val="en-GB" w:eastAsia="en-US"/>
              </w:rPr>
              <w:t>Issue: 1.00</w:t>
            </w:r>
          </w:p>
        </w:tc>
        <w:tc>
          <w:tcPr>
            <w:tcW w:w="876" w:type="pct"/>
            <w:tcBorders>
              <w:top w:val="single" w:sz="2" w:space="0" w:color="auto"/>
              <w:left w:val="nil"/>
              <w:bottom w:val="single" w:sz="2" w:space="0" w:color="auto"/>
              <w:right w:val="nil"/>
            </w:tcBorders>
          </w:tcPr>
          <w:p w14:paraId="217DEDBE" w14:textId="3E00707E" w:rsidR="00624C46" w:rsidRPr="00624C46" w:rsidRDefault="00624C46" w:rsidP="00624C46">
            <w:pPr>
              <w:spacing w:after="0"/>
              <w:jc w:val="left"/>
              <w:rPr>
                <w:rFonts w:eastAsia="Calibri" w:cs="Arial"/>
                <w:szCs w:val="20"/>
                <w:highlight w:val="yellow"/>
                <w:lang w:val="en-GB" w:eastAsia="en-US"/>
              </w:rPr>
            </w:pPr>
            <w:r w:rsidRPr="00624C46">
              <w:rPr>
                <w:rFonts w:eastAsia="Calibri" w:cs="Arial"/>
                <w:szCs w:val="20"/>
                <w:highlight w:val="yellow"/>
                <w:lang w:val="en-GB" w:eastAsia="en-US"/>
              </w:rPr>
              <w:t>15 Feb 2025</w:t>
            </w:r>
          </w:p>
        </w:tc>
        <w:tc>
          <w:tcPr>
            <w:tcW w:w="67" w:type="pct"/>
            <w:tcBorders>
              <w:top w:val="nil"/>
              <w:left w:val="nil"/>
              <w:bottom w:val="nil"/>
              <w:right w:val="single" w:sz="4" w:space="0" w:color="auto"/>
            </w:tcBorders>
            <w:vAlign w:val="center"/>
          </w:tcPr>
          <w:p w14:paraId="771645A5" w14:textId="77777777" w:rsidR="00624C46" w:rsidRPr="004211F1" w:rsidRDefault="00624C46" w:rsidP="00624C46">
            <w:pPr>
              <w:spacing w:after="0"/>
              <w:rPr>
                <w:rFonts w:eastAsia="Calibri" w:cs="Arial"/>
                <w:szCs w:val="22"/>
                <w:lang w:val="en-GB" w:eastAsia="en-US"/>
              </w:rPr>
            </w:pPr>
          </w:p>
        </w:tc>
      </w:tr>
      <w:tr w:rsidR="00624C46" w:rsidRPr="004211F1" w14:paraId="024662F2" w14:textId="77777777" w:rsidTr="00483B30">
        <w:trPr>
          <w:trHeight w:val="340"/>
        </w:trPr>
        <w:tc>
          <w:tcPr>
            <w:tcW w:w="80" w:type="pct"/>
            <w:tcBorders>
              <w:top w:val="nil"/>
              <w:left w:val="single" w:sz="4" w:space="0" w:color="auto"/>
              <w:bottom w:val="nil"/>
              <w:right w:val="nil"/>
            </w:tcBorders>
            <w:vAlign w:val="center"/>
          </w:tcPr>
          <w:p w14:paraId="7EAD7227" w14:textId="77777777" w:rsidR="00624C46" w:rsidRPr="004211F1" w:rsidRDefault="00624C46" w:rsidP="00624C46">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5F013781" w14:textId="77777777" w:rsidR="00624C46" w:rsidRPr="004211F1" w:rsidRDefault="00624C46" w:rsidP="00624C46">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4CBB3B16" w14:textId="77777777" w:rsidR="00624C46" w:rsidRPr="004211F1" w:rsidRDefault="00624C46" w:rsidP="00624C46">
            <w:pPr>
              <w:spacing w:after="0"/>
              <w:rPr>
                <w:rFonts w:eastAsia="Calibri" w:cs="Arial"/>
                <w:szCs w:val="20"/>
                <w:lang w:val="en-GB" w:eastAsia="en-US"/>
              </w:rPr>
            </w:pPr>
            <w:r w:rsidRPr="004211F1">
              <w:rPr>
                <w:rFonts w:eastAsia="Calibri" w:cs="Arial"/>
                <w:szCs w:val="20"/>
                <w:lang w:val="en-GB" w:eastAsia="en-US"/>
              </w:rPr>
              <w:t>List of Effective Pages</w:t>
            </w:r>
          </w:p>
        </w:tc>
        <w:tc>
          <w:tcPr>
            <w:tcW w:w="629" w:type="pct"/>
            <w:tcBorders>
              <w:top w:val="single" w:sz="2" w:space="0" w:color="auto"/>
              <w:left w:val="nil"/>
              <w:bottom w:val="single" w:sz="2" w:space="0" w:color="auto"/>
              <w:right w:val="nil"/>
            </w:tcBorders>
            <w:vAlign w:val="center"/>
          </w:tcPr>
          <w:p w14:paraId="45D6920F" w14:textId="348ACB5A" w:rsidR="00624C46" w:rsidRPr="004211F1" w:rsidRDefault="00624C46" w:rsidP="00624C46">
            <w:pPr>
              <w:spacing w:after="0"/>
              <w:rPr>
                <w:rFonts w:eastAsia="Calibri" w:cs="Arial"/>
                <w:szCs w:val="20"/>
                <w:lang w:val="en-GB" w:eastAsia="en-US"/>
              </w:rPr>
            </w:pPr>
            <w:r w:rsidRPr="004211F1">
              <w:rPr>
                <w:rFonts w:eastAsia="Calibri" w:cs="Arial"/>
                <w:szCs w:val="20"/>
                <w:lang w:val="en-GB" w:eastAsia="en-US"/>
              </w:rPr>
              <w:t>v-v</w:t>
            </w:r>
            <w:r>
              <w:rPr>
                <w:rFonts w:eastAsia="Calibri" w:cs="Arial"/>
                <w:szCs w:val="20"/>
                <w:lang w:val="en-GB" w:eastAsia="en-US"/>
              </w:rPr>
              <w:t>i</w:t>
            </w:r>
          </w:p>
        </w:tc>
        <w:tc>
          <w:tcPr>
            <w:tcW w:w="1106" w:type="pct"/>
            <w:tcBorders>
              <w:top w:val="single" w:sz="2" w:space="0" w:color="auto"/>
              <w:left w:val="nil"/>
              <w:bottom w:val="single" w:sz="2" w:space="0" w:color="auto"/>
              <w:right w:val="nil"/>
            </w:tcBorders>
            <w:vAlign w:val="center"/>
          </w:tcPr>
          <w:p w14:paraId="53AE25D6" w14:textId="382BE8D3" w:rsidR="00624C46" w:rsidRPr="004211F1" w:rsidRDefault="00624C46" w:rsidP="00624C46">
            <w:pPr>
              <w:spacing w:after="0"/>
              <w:rPr>
                <w:rFonts w:eastAsia="Calibri" w:cs="Arial"/>
                <w:szCs w:val="22"/>
                <w:lang w:val="en-GB" w:eastAsia="en-US"/>
              </w:rPr>
            </w:pPr>
            <w:r w:rsidRPr="004211F1">
              <w:rPr>
                <w:rFonts w:eastAsia="Calibri" w:cs="Arial"/>
                <w:szCs w:val="20"/>
                <w:lang w:val="en-GB" w:eastAsia="en-US"/>
              </w:rPr>
              <w:t>Issue: 1.00</w:t>
            </w:r>
          </w:p>
        </w:tc>
        <w:tc>
          <w:tcPr>
            <w:tcW w:w="876" w:type="pct"/>
            <w:tcBorders>
              <w:top w:val="single" w:sz="2" w:space="0" w:color="auto"/>
              <w:left w:val="nil"/>
              <w:bottom w:val="single" w:sz="2" w:space="0" w:color="auto"/>
              <w:right w:val="nil"/>
            </w:tcBorders>
          </w:tcPr>
          <w:p w14:paraId="5AEE5B28" w14:textId="3BEB3DEA" w:rsidR="00624C46" w:rsidRPr="00624C46" w:rsidRDefault="00624C46" w:rsidP="00624C46">
            <w:pPr>
              <w:spacing w:after="0"/>
              <w:jc w:val="left"/>
              <w:rPr>
                <w:rFonts w:eastAsia="Calibri" w:cs="Arial"/>
                <w:szCs w:val="20"/>
                <w:highlight w:val="yellow"/>
                <w:lang w:val="en-GB" w:eastAsia="en-US"/>
              </w:rPr>
            </w:pPr>
            <w:r w:rsidRPr="00624C46">
              <w:rPr>
                <w:rFonts w:eastAsia="Calibri" w:cs="Arial"/>
                <w:szCs w:val="20"/>
                <w:highlight w:val="yellow"/>
                <w:lang w:val="en-GB" w:eastAsia="en-US"/>
              </w:rPr>
              <w:t>15 Feb 2025</w:t>
            </w:r>
          </w:p>
        </w:tc>
        <w:tc>
          <w:tcPr>
            <w:tcW w:w="67" w:type="pct"/>
            <w:tcBorders>
              <w:top w:val="nil"/>
              <w:left w:val="nil"/>
              <w:bottom w:val="nil"/>
              <w:right w:val="single" w:sz="4" w:space="0" w:color="auto"/>
            </w:tcBorders>
            <w:vAlign w:val="center"/>
          </w:tcPr>
          <w:p w14:paraId="052BF443" w14:textId="77777777" w:rsidR="00624C46" w:rsidRPr="004211F1" w:rsidRDefault="00624C46" w:rsidP="00624C46">
            <w:pPr>
              <w:spacing w:after="0"/>
              <w:rPr>
                <w:rFonts w:eastAsia="Calibri" w:cs="Arial"/>
                <w:szCs w:val="22"/>
                <w:lang w:val="en-GB" w:eastAsia="en-US"/>
              </w:rPr>
            </w:pPr>
          </w:p>
        </w:tc>
      </w:tr>
      <w:tr w:rsidR="00624C46" w:rsidRPr="004211F1" w14:paraId="41260E34" w14:textId="77777777" w:rsidTr="003E502A">
        <w:trPr>
          <w:trHeight w:val="340"/>
        </w:trPr>
        <w:tc>
          <w:tcPr>
            <w:tcW w:w="80" w:type="pct"/>
            <w:tcBorders>
              <w:top w:val="nil"/>
              <w:left w:val="single" w:sz="4" w:space="0" w:color="auto"/>
              <w:bottom w:val="nil"/>
              <w:right w:val="nil"/>
            </w:tcBorders>
            <w:vAlign w:val="center"/>
          </w:tcPr>
          <w:p w14:paraId="614E7EA8" w14:textId="77777777" w:rsidR="00624C46" w:rsidRPr="004211F1" w:rsidRDefault="00624C46" w:rsidP="00624C46">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1B5DDB56" w14:textId="77777777" w:rsidR="00624C46" w:rsidRPr="004211F1" w:rsidRDefault="00624C46" w:rsidP="00624C46">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AB436B9" w14:textId="298B3598" w:rsidR="00624C46" w:rsidRPr="004211F1" w:rsidRDefault="00624C46" w:rsidP="00624C46">
            <w:pPr>
              <w:spacing w:after="0"/>
              <w:rPr>
                <w:rFonts w:eastAsia="Calibri" w:cs="Arial"/>
                <w:szCs w:val="20"/>
                <w:lang w:val="en-GB" w:eastAsia="en-US"/>
              </w:rPr>
            </w:pPr>
            <w:r w:rsidRPr="004211F1">
              <w:rPr>
                <w:rFonts w:eastAsia="Calibri" w:cs="Arial"/>
                <w:szCs w:val="20"/>
                <w:lang w:val="en-GB" w:eastAsia="en-US"/>
              </w:rPr>
              <w:t>Table of Contents</w:t>
            </w:r>
          </w:p>
        </w:tc>
        <w:tc>
          <w:tcPr>
            <w:tcW w:w="629" w:type="pct"/>
            <w:tcBorders>
              <w:top w:val="single" w:sz="2" w:space="0" w:color="auto"/>
              <w:left w:val="nil"/>
              <w:bottom w:val="single" w:sz="2" w:space="0" w:color="auto"/>
              <w:right w:val="nil"/>
            </w:tcBorders>
            <w:vAlign w:val="center"/>
          </w:tcPr>
          <w:p w14:paraId="6EA45828" w14:textId="5C93DF95" w:rsidR="00624C46" w:rsidRPr="004211F1" w:rsidRDefault="00624C46" w:rsidP="00624C46">
            <w:pPr>
              <w:spacing w:after="0"/>
              <w:rPr>
                <w:rFonts w:eastAsia="Calibri" w:cs="Arial"/>
                <w:szCs w:val="20"/>
                <w:lang w:val="en-GB" w:eastAsia="en-US"/>
              </w:rPr>
            </w:pPr>
            <w:r w:rsidRPr="004211F1">
              <w:rPr>
                <w:rFonts w:eastAsia="Calibri" w:cs="Arial"/>
                <w:szCs w:val="20"/>
                <w:lang w:val="en-GB" w:eastAsia="en-US"/>
              </w:rPr>
              <w:t>vi</w:t>
            </w:r>
            <w:r>
              <w:rPr>
                <w:rFonts w:eastAsia="Calibri" w:cs="Arial"/>
                <w:szCs w:val="20"/>
                <w:lang w:val="en-GB" w:eastAsia="en-US"/>
              </w:rPr>
              <w:t>i</w:t>
            </w:r>
            <w:r w:rsidRPr="004211F1">
              <w:rPr>
                <w:rFonts w:eastAsia="Calibri" w:cs="Arial"/>
                <w:szCs w:val="20"/>
                <w:lang w:val="en-GB" w:eastAsia="en-US"/>
              </w:rPr>
              <w:t>-</w:t>
            </w:r>
            <w:r>
              <w:rPr>
                <w:rFonts w:eastAsia="Calibri" w:cs="Arial"/>
                <w:szCs w:val="20"/>
                <w:lang w:val="en-GB" w:eastAsia="en-US"/>
              </w:rPr>
              <w:t>viii</w:t>
            </w:r>
          </w:p>
        </w:tc>
        <w:tc>
          <w:tcPr>
            <w:tcW w:w="1106" w:type="pct"/>
            <w:tcBorders>
              <w:top w:val="single" w:sz="2" w:space="0" w:color="auto"/>
              <w:left w:val="nil"/>
              <w:bottom w:val="single" w:sz="2" w:space="0" w:color="auto"/>
              <w:right w:val="nil"/>
            </w:tcBorders>
            <w:vAlign w:val="center"/>
          </w:tcPr>
          <w:p w14:paraId="31D6E799" w14:textId="2FF54F64" w:rsidR="00624C46" w:rsidRPr="004211F1" w:rsidRDefault="00624C46" w:rsidP="00624C46">
            <w:pPr>
              <w:spacing w:after="0"/>
              <w:rPr>
                <w:rFonts w:eastAsia="Calibri" w:cs="Arial"/>
                <w:szCs w:val="20"/>
                <w:lang w:val="en-GB" w:eastAsia="en-US"/>
              </w:rPr>
            </w:pPr>
            <w:r w:rsidRPr="004211F1">
              <w:rPr>
                <w:rFonts w:eastAsia="Calibri" w:cs="Arial"/>
                <w:szCs w:val="20"/>
                <w:lang w:val="en-GB" w:eastAsia="en-US"/>
              </w:rPr>
              <w:t>Issue: 1.00</w:t>
            </w:r>
          </w:p>
        </w:tc>
        <w:tc>
          <w:tcPr>
            <w:tcW w:w="876" w:type="pct"/>
            <w:tcBorders>
              <w:top w:val="single" w:sz="2" w:space="0" w:color="auto"/>
              <w:left w:val="nil"/>
              <w:bottom w:val="single" w:sz="2" w:space="0" w:color="auto"/>
              <w:right w:val="nil"/>
            </w:tcBorders>
          </w:tcPr>
          <w:p w14:paraId="1C7FB62C" w14:textId="53E1F3EF" w:rsidR="00624C46" w:rsidRPr="00624C46" w:rsidRDefault="00624C46" w:rsidP="00624C46">
            <w:pPr>
              <w:spacing w:after="0"/>
              <w:jc w:val="left"/>
              <w:rPr>
                <w:rFonts w:eastAsia="Calibri" w:cs="Arial"/>
                <w:szCs w:val="20"/>
                <w:highlight w:val="yellow"/>
                <w:lang w:val="en-GB" w:eastAsia="en-US"/>
              </w:rPr>
            </w:pPr>
            <w:r w:rsidRPr="00624C46">
              <w:rPr>
                <w:rFonts w:eastAsia="Calibri" w:cs="Arial"/>
                <w:szCs w:val="20"/>
                <w:highlight w:val="yellow"/>
                <w:lang w:val="en-GB" w:eastAsia="en-US"/>
              </w:rPr>
              <w:t>15 Feb 2025</w:t>
            </w:r>
          </w:p>
        </w:tc>
        <w:tc>
          <w:tcPr>
            <w:tcW w:w="67" w:type="pct"/>
            <w:tcBorders>
              <w:top w:val="nil"/>
              <w:left w:val="nil"/>
              <w:bottom w:val="nil"/>
              <w:right w:val="single" w:sz="4" w:space="0" w:color="auto"/>
            </w:tcBorders>
            <w:vAlign w:val="center"/>
          </w:tcPr>
          <w:p w14:paraId="6A7C6470" w14:textId="77777777" w:rsidR="00624C46" w:rsidRPr="004211F1" w:rsidRDefault="00624C46" w:rsidP="00624C46">
            <w:pPr>
              <w:spacing w:after="0"/>
              <w:rPr>
                <w:rFonts w:eastAsia="Calibri" w:cs="Arial"/>
                <w:szCs w:val="22"/>
                <w:lang w:val="en-GB" w:eastAsia="en-US"/>
              </w:rPr>
            </w:pPr>
          </w:p>
        </w:tc>
      </w:tr>
      <w:tr w:rsidR="00624C46" w:rsidRPr="004211F1" w14:paraId="59A6DE9B" w14:textId="77777777" w:rsidTr="003E502A">
        <w:trPr>
          <w:trHeight w:val="340"/>
        </w:trPr>
        <w:tc>
          <w:tcPr>
            <w:tcW w:w="80" w:type="pct"/>
            <w:tcBorders>
              <w:top w:val="nil"/>
              <w:left w:val="single" w:sz="4" w:space="0" w:color="auto"/>
              <w:bottom w:val="nil"/>
              <w:right w:val="nil"/>
            </w:tcBorders>
            <w:vAlign w:val="center"/>
          </w:tcPr>
          <w:p w14:paraId="6BFBC1D8" w14:textId="77777777" w:rsidR="00624C46" w:rsidRPr="004211F1" w:rsidRDefault="00624C46" w:rsidP="00624C46">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4487D52" w14:textId="77777777" w:rsidR="00624C46" w:rsidRPr="004211F1" w:rsidRDefault="00624C46" w:rsidP="00624C46">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5BFC8462" w14:textId="1469F09D" w:rsidR="00624C46" w:rsidRPr="004211F1" w:rsidRDefault="00624C46" w:rsidP="00624C46">
            <w:pPr>
              <w:spacing w:after="0"/>
              <w:rPr>
                <w:rFonts w:eastAsia="Calibri" w:cs="Arial"/>
                <w:szCs w:val="20"/>
                <w:lang w:val="en-GB" w:eastAsia="en-US"/>
              </w:rPr>
            </w:pPr>
            <w:r>
              <w:rPr>
                <w:rFonts w:eastAsia="Calibri" w:cs="Arial"/>
                <w:szCs w:val="20"/>
                <w:lang w:val="en-GB" w:eastAsia="en-US"/>
              </w:rPr>
              <w:t>List of Abbreviations</w:t>
            </w:r>
          </w:p>
        </w:tc>
        <w:tc>
          <w:tcPr>
            <w:tcW w:w="629" w:type="pct"/>
            <w:tcBorders>
              <w:top w:val="single" w:sz="2" w:space="0" w:color="auto"/>
              <w:left w:val="nil"/>
              <w:bottom w:val="single" w:sz="2" w:space="0" w:color="auto"/>
              <w:right w:val="nil"/>
            </w:tcBorders>
            <w:vAlign w:val="center"/>
          </w:tcPr>
          <w:p w14:paraId="016F9C64" w14:textId="363FA2F0" w:rsidR="00624C46" w:rsidRPr="004211F1" w:rsidRDefault="00624C46" w:rsidP="00624C46">
            <w:pPr>
              <w:spacing w:after="0"/>
              <w:rPr>
                <w:rFonts w:eastAsia="Calibri" w:cs="Arial"/>
                <w:szCs w:val="20"/>
                <w:lang w:val="en-GB" w:eastAsia="en-US"/>
              </w:rPr>
            </w:pPr>
            <w:r>
              <w:rPr>
                <w:rFonts w:eastAsia="Calibri" w:cs="Arial"/>
                <w:szCs w:val="20"/>
                <w:lang w:val="en-GB" w:eastAsia="en-US"/>
              </w:rPr>
              <w:t>ix-x</w:t>
            </w:r>
          </w:p>
        </w:tc>
        <w:tc>
          <w:tcPr>
            <w:tcW w:w="1106" w:type="pct"/>
            <w:tcBorders>
              <w:top w:val="single" w:sz="2" w:space="0" w:color="auto"/>
              <w:left w:val="nil"/>
              <w:bottom w:val="single" w:sz="2" w:space="0" w:color="auto"/>
              <w:right w:val="nil"/>
            </w:tcBorders>
            <w:vAlign w:val="center"/>
          </w:tcPr>
          <w:p w14:paraId="31CF5450" w14:textId="5C79952C" w:rsidR="00624C46" w:rsidRPr="004211F1" w:rsidRDefault="00624C46" w:rsidP="00624C46">
            <w:pPr>
              <w:spacing w:after="0"/>
              <w:rPr>
                <w:rFonts w:eastAsia="Calibri" w:cs="Arial"/>
                <w:szCs w:val="22"/>
                <w:lang w:val="en-GB" w:eastAsia="en-US"/>
              </w:rPr>
            </w:pPr>
            <w:r w:rsidRPr="004211F1">
              <w:rPr>
                <w:rFonts w:eastAsia="Calibri" w:cs="Arial"/>
                <w:szCs w:val="20"/>
                <w:lang w:val="en-GB" w:eastAsia="en-US"/>
              </w:rPr>
              <w:t>Issue: 1.00</w:t>
            </w:r>
          </w:p>
        </w:tc>
        <w:tc>
          <w:tcPr>
            <w:tcW w:w="876" w:type="pct"/>
            <w:tcBorders>
              <w:top w:val="single" w:sz="2" w:space="0" w:color="auto"/>
              <w:left w:val="nil"/>
              <w:bottom w:val="single" w:sz="2" w:space="0" w:color="auto"/>
              <w:right w:val="nil"/>
            </w:tcBorders>
          </w:tcPr>
          <w:p w14:paraId="79E24C70" w14:textId="2F1855D8" w:rsidR="00624C46" w:rsidRPr="00624C46" w:rsidRDefault="00624C46" w:rsidP="00624C46">
            <w:pPr>
              <w:spacing w:after="0"/>
              <w:jc w:val="left"/>
              <w:rPr>
                <w:rFonts w:eastAsia="Calibri" w:cs="Arial"/>
                <w:szCs w:val="20"/>
                <w:highlight w:val="yellow"/>
                <w:lang w:val="en-GB" w:eastAsia="en-US"/>
              </w:rPr>
            </w:pPr>
            <w:r w:rsidRPr="00624C46">
              <w:rPr>
                <w:rFonts w:eastAsia="Calibri" w:cs="Arial"/>
                <w:szCs w:val="20"/>
                <w:highlight w:val="yellow"/>
                <w:lang w:val="en-GB" w:eastAsia="en-US"/>
              </w:rPr>
              <w:t>15 Feb 2025</w:t>
            </w:r>
          </w:p>
        </w:tc>
        <w:tc>
          <w:tcPr>
            <w:tcW w:w="67" w:type="pct"/>
            <w:tcBorders>
              <w:top w:val="nil"/>
              <w:left w:val="nil"/>
              <w:bottom w:val="nil"/>
              <w:right w:val="single" w:sz="4" w:space="0" w:color="auto"/>
            </w:tcBorders>
            <w:vAlign w:val="center"/>
          </w:tcPr>
          <w:p w14:paraId="799B660C" w14:textId="77777777" w:rsidR="00624C46" w:rsidRPr="004211F1" w:rsidRDefault="00624C46" w:rsidP="00624C46">
            <w:pPr>
              <w:spacing w:after="0"/>
              <w:rPr>
                <w:rFonts w:eastAsia="Calibri" w:cs="Arial"/>
                <w:szCs w:val="22"/>
                <w:lang w:val="en-GB" w:eastAsia="en-US"/>
              </w:rPr>
            </w:pPr>
          </w:p>
        </w:tc>
      </w:tr>
      <w:tr w:rsidR="0013475E" w:rsidRPr="004211F1" w14:paraId="67FAE949" w14:textId="77777777" w:rsidTr="00A75978">
        <w:trPr>
          <w:trHeight w:val="340"/>
        </w:trPr>
        <w:tc>
          <w:tcPr>
            <w:tcW w:w="80" w:type="pct"/>
            <w:tcBorders>
              <w:top w:val="nil"/>
              <w:left w:val="single" w:sz="4" w:space="0" w:color="auto"/>
              <w:bottom w:val="nil"/>
              <w:right w:val="nil"/>
            </w:tcBorders>
            <w:vAlign w:val="center"/>
          </w:tcPr>
          <w:p w14:paraId="71B6D113"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0D7FADE8"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63F5540"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76B66C63"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4F6900C8"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0A4FEB60" w14:textId="77777777" w:rsidR="0013475E" w:rsidRPr="00624C46" w:rsidRDefault="0013475E" w:rsidP="0013475E">
            <w:pPr>
              <w:spacing w:after="0"/>
              <w:jc w:val="left"/>
              <w:rPr>
                <w:rFonts w:eastAsia="Calibri" w:cs="Arial"/>
                <w:szCs w:val="20"/>
                <w:highlight w:val="yellow"/>
                <w:lang w:val="en-GB" w:eastAsia="en-US"/>
              </w:rPr>
            </w:pPr>
          </w:p>
        </w:tc>
        <w:tc>
          <w:tcPr>
            <w:tcW w:w="67" w:type="pct"/>
            <w:tcBorders>
              <w:top w:val="nil"/>
              <w:left w:val="nil"/>
              <w:bottom w:val="nil"/>
              <w:right w:val="single" w:sz="4" w:space="0" w:color="auto"/>
            </w:tcBorders>
            <w:vAlign w:val="center"/>
          </w:tcPr>
          <w:p w14:paraId="370578E0" w14:textId="77777777" w:rsidR="0013475E" w:rsidRPr="004211F1" w:rsidRDefault="0013475E" w:rsidP="0013475E">
            <w:pPr>
              <w:spacing w:after="0"/>
              <w:rPr>
                <w:rFonts w:eastAsia="Calibri" w:cs="Arial"/>
                <w:szCs w:val="22"/>
                <w:lang w:val="en-GB" w:eastAsia="en-US"/>
              </w:rPr>
            </w:pPr>
          </w:p>
        </w:tc>
      </w:tr>
      <w:tr w:rsidR="0013475E" w:rsidRPr="004211F1" w14:paraId="772E9C1D" w14:textId="77777777" w:rsidTr="00A75978">
        <w:trPr>
          <w:trHeight w:val="340"/>
        </w:trPr>
        <w:tc>
          <w:tcPr>
            <w:tcW w:w="80" w:type="pct"/>
            <w:tcBorders>
              <w:top w:val="nil"/>
              <w:left w:val="single" w:sz="4" w:space="0" w:color="auto"/>
              <w:bottom w:val="nil"/>
              <w:right w:val="nil"/>
            </w:tcBorders>
            <w:vAlign w:val="center"/>
          </w:tcPr>
          <w:p w14:paraId="1FD49367"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9278FE4" w14:textId="440695EA"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DC7DD85" w14:textId="0388C2DD" w:rsidR="0013475E" w:rsidRPr="004211F1" w:rsidRDefault="0013475E" w:rsidP="0013475E">
            <w:pPr>
              <w:spacing w:after="0"/>
              <w:rPr>
                <w:rFonts w:eastAsia="Calibri" w:cs="Arial"/>
                <w:szCs w:val="20"/>
                <w:lang w:val="en-GB" w:eastAsia="en-US"/>
              </w:rPr>
            </w:pPr>
            <w:r>
              <w:rPr>
                <w:rFonts w:eastAsia="Calibri" w:cs="Arial"/>
                <w:szCs w:val="20"/>
                <w:lang w:val="en-GB" w:eastAsia="en-US"/>
              </w:rPr>
              <w:t>Technical requirements</w:t>
            </w:r>
          </w:p>
        </w:tc>
        <w:tc>
          <w:tcPr>
            <w:tcW w:w="629" w:type="pct"/>
            <w:tcBorders>
              <w:top w:val="single" w:sz="2" w:space="0" w:color="auto"/>
              <w:left w:val="nil"/>
              <w:bottom w:val="single" w:sz="2" w:space="0" w:color="auto"/>
              <w:right w:val="nil"/>
            </w:tcBorders>
            <w:vAlign w:val="center"/>
          </w:tcPr>
          <w:p w14:paraId="3789F9EE" w14:textId="413B5299" w:rsidR="0013475E" w:rsidRPr="004211F1" w:rsidRDefault="0013475E" w:rsidP="0013475E">
            <w:pPr>
              <w:spacing w:after="0"/>
              <w:rPr>
                <w:rFonts w:eastAsia="Calibri" w:cs="Arial"/>
                <w:szCs w:val="20"/>
                <w:lang w:val="en-GB" w:eastAsia="en-US"/>
              </w:rPr>
            </w:pPr>
            <w:r w:rsidRPr="004211F1">
              <w:rPr>
                <w:rFonts w:eastAsia="Calibri" w:cs="Arial"/>
                <w:szCs w:val="20"/>
                <w:lang w:val="en-GB" w:eastAsia="en-US"/>
              </w:rPr>
              <w:t>1–2</w:t>
            </w:r>
            <w:r w:rsidR="00BF1C57">
              <w:rPr>
                <w:rFonts w:eastAsia="Calibri" w:cs="Arial"/>
                <w:szCs w:val="20"/>
                <w:lang w:val="en-GB" w:eastAsia="en-US"/>
              </w:rPr>
              <w:t>4</w:t>
            </w:r>
          </w:p>
        </w:tc>
        <w:tc>
          <w:tcPr>
            <w:tcW w:w="1106" w:type="pct"/>
            <w:tcBorders>
              <w:top w:val="single" w:sz="2" w:space="0" w:color="auto"/>
              <w:left w:val="nil"/>
              <w:bottom w:val="single" w:sz="2" w:space="0" w:color="auto"/>
              <w:right w:val="nil"/>
            </w:tcBorders>
            <w:vAlign w:val="center"/>
          </w:tcPr>
          <w:p w14:paraId="4345E54B" w14:textId="79F83B68" w:rsidR="0013475E" w:rsidRPr="004211F1" w:rsidRDefault="0013475E" w:rsidP="0013475E">
            <w:pPr>
              <w:spacing w:after="0"/>
              <w:rPr>
                <w:rFonts w:eastAsia="Calibri" w:cs="Arial"/>
                <w:szCs w:val="22"/>
                <w:lang w:val="en-GB" w:eastAsia="en-US"/>
              </w:rPr>
            </w:pPr>
            <w:r w:rsidRPr="004211F1">
              <w:rPr>
                <w:rFonts w:eastAsia="Calibri" w:cs="Arial"/>
                <w:szCs w:val="20"/>
                <w:lang w:val="en-GB" w:eastAsia="en-US"/>
              </w:rPr>
              <w:t>Issue: 1.00</w:t>
            </w:r>
          </w:p>
        </w:tc>
        <w:tc>
          <w:tcPr>
            <w:tcW w:w="876" w:type="pct"/>
            <w:tcBorders>
              <w:top w:val="single" w:sz="2" w:space="0" w:color="auto"/>
              <w:left w:val="nil"/>
              <w:bottom w:val="single" w:sz="2" w:space="0" w:color="auto"/>
              <w:right w:val="nil"/>
            </w:tcBorders>
            <w:vAlign w:val="center"/>
          </w:tcPr>
          <w:p w14:paraId="6B7A532C" w14:textId="0BC607FB" w:rsidR="0013475E" w:rsidRPr="00624C46" w:rsidRDefault="00624C46" w:rsidP="0013475E">
            <w:pPr>
              <w:spacing w:after="0"/>
              <w:jc w:val="left"/>
              <w:rPr>
                <w:rFonts w:eastAsia="Calibri" w:cs="Arial"/>
                <w:szCs w:val="20"/>
                <w:highlight w:val="yellow"/>
                <w:lang w:val="en-GB" w:eastAsia="en-US"/>
              </w:rPr>
            </w:pPr>
            <w:r w:rsidRPr="00624C46">
              <w:rPr>
                <w:rFonts w:eastAsia="Calibri" w:cs="Arial"/>
                <w:szCs w:val="20"/>
                <w:highlight w:val="yellow"/>
                <w:lang w:val="en-GB" w:eastAsia="en-US"/>
              </w:rPr>
              <w:t>15 Feb 2025</w:t>
            </w:r>
          </w:p>
        </w:tc>
        <w:tc>
          <w:tcPr>
            <w:tcW w:w="67" w:type="pct"/>
            <w:tcBorders>
              <w:top w:val="nil"/>
              <w:left w:val="nil"/>
              <w:bottom w:val="nil"/>
              <w:right w:val="single" w:sz="4" w:space="0" w:color="auto"/>
            </w:tcBorders>
            <w:vAlign w:val="center"/>
          </w:tcPr>
          <w:p w14:paraId="4ED5B286" w14:textId="77777777" w:rsidR="0013475E" w:rsidRPr="004211F1" w:rsidRDefault="0013475E" w:rsidP="0013475E">
            <w:pPr>
              <w:spacing w:after="0"/>
              <w:rPr>
                <w:rFonts w:eastAsia="Calibri" w:cs="Arial"/>
                <w:szCs w:val="22"/>
                <w:lang w:val="en-GB" w:eastAsia="en-US"/>
              </w:rPr>
            </w:pPr>
          </w:p>
        </w:tc>
      </w:tr>
      <w:tr w:rsidR="0013475E" w:rsidRPr="004211F1" w14:paraId="5BDD5E8B" w14:textId="77777777" w:rsidTr="00A75978">
        <w:trPr>
          <w:trHeight w:val="340"/>
        </w:trPr>
        <w:tc>
          <w:tcPr>
            <w:tcW w:w="80" w:type="pct"/>
            <w:tcBorders>
              <w:top w:val="nil"/>
              <w:left w:val="single" w:sz="4" w:space="0" w:color="auto"/>
              <w:bottom w:val="nil"/>
              <w:right w:val="nil"/>
            </w:tcBorders>
            <w:vAlign w:val="center"/>
          </w:tcPr>
          <w:p w14:paraId="5227F1C8"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1735933"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2131E7AD"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2918BC7"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4AC000C"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058AB364" w14:textId="77777777" w:rsidR="0013475E" w:rsidRPr="00624C46" w:rsidRDefault="0013475E" w:rsidP="0013475E">
            <w:pPr>
              <w:spacing w:after="0"/>
              <w:jc w:val="left"/>
              <w:rPr>
                <w:rFonts w:eastAsia="Calibri" w:cs="Arial"/>
                <w:szCs w:val="20"/>
                <w:highlight w:val="yellow"/>
                <w:lang w:val="en-GB" w:eastAsia="en-US"/>
              </w:rPr>
            </w:pPr>
          </w:p>
        </w:tc>
        <w:tc>
          <w:tcPr>
            <w:tcW w:w="67" w:type="pct"/>
            <w:tcBorders>
              <w:top w:val="nil"/>
              <w:left w:val="nil"/>
              <w:bottom w:val="nil"/>
              <w:right w:val="single" w:sz="4" w:space="0" w:color="auto"/>
            </w:tcBorders>
            <w:vAlign w:val="center"/>
          </w:tcPr>
          <w:p w14:paraId="3510AD84" w14:textId="77777777" w:rsidR="0013475E" w:rsidRPr="004211F1" w:rsidRDefault="0013475E" w:rsidP="0013475E">
            <w:pPr>
              <w:spacing w:after="0"/>
              <w:rPr>
                <w:rFonts w:eastAsia="Calibri" w:cs="Arial"/>
                <w:szCs w:val="22"/>
                <w:lang w:val="en-GB" w:eastAsia="en-US"/>
              </w:rPr>
            </w:pPr>
          </w:p>
        </w:tc>
      </w:tr>
      <w:tr w:rsidR="0013475E" w:rsidRPr="004211F1" w14:paraId="78B4DC4F" w14:textId="77777777" w:rsidTr="00A75978">
        <w:trPr>
          <w:trHeight w:val="340"/>
        </w:trPr>
        <w:tc>
          <w:tcPr>
            <w:tcW w:w="80" w:type="pct"/>
            <w:tcBorders>
              <w:top w:val="nil"/>
              <w:left w:val="single" w:sz="4" w:space="0" w:color="auto"/>
              <w:bottom w:val="nil"/>
              <w:right w:val="nil"/>
            </w:tcBorders>
            <w:vAlign w:val="center"/>
          </w:tcPr>
          <w:p w14:paraId="5680E02C"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924E47B" w14:textId="4BB1FDD6"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075E1D20" w14:textId="5121B554" w:rsidR="0013475E" w:rsidRPr="004211F1" w:rsidRDefault="0013475E" w:rsidP="0013475E">
            <w:pPr>
              <w:spacing w:after="0"/>
              <w:rPr>
                <w:rFonts w:eastAsia="Calibri" w:cs="Arial"/>
                <w:szCs w:val="20"/>
                <w:lang w:val="en-GB" w:eastAsia="en-US"/>
              </w:rPr>
            </w:pPr>
            <w:r w:rsidRPr="004211F1">
              <w:rPr>
                <w:rFonts w:eastAsia="Calibri" w:cs="Arial"/>
                <w:szCs w:val="20"/>
                <w:lang w:val="en-GB" w:eastAsia="en-US"/>
              </w:rPr>
              <w:t>Annex</w:t>
            </w:r>
          </w:p>
        </w:tc>
        <w:tc>
          <w:tcPr>
            <w:tcW w:w="629" w:type="pct"/>
            <w:tcBorders>
              <w:top w:val="single" w:sz="2" w:space="0" w:color="auto"/>
              <w:left w:val="nil"/>
              <w:bottom w:val="single" w:sz="2" w:space="0" w:color="auto"/>
              <w:right w:val="nil"/>
            </w:tcBorders>
            <w:vAlign w:val="center"/>
          </w:tcPr>
          <w:p w14:paraId="40901151" w14:textId="194F42E1" w:rsidR="0013475E" w:rsidRPr="004211F1" w:rsidRDefault="0013475E" w:rsidP="0013475E">
            <w:pPr>
              <w:spacing w:after="0"/>
              <w:rPr>
                <w:rFonts w:eastAsia="Calibri" w:cs="Arial"/>
                <w:szCs w:val="20"/>
                <w:lang w:val="en-GB" w:eastAsia="en-US"/>
              </w:rPr>
            </w:pPr>
            <w:r w:rsidRPr="004211F1">
              <w:rPr>
                <w:rFonts w:eastAsia="Calibri" w:cs="Arial"/>
                <w:szCs w:val="20"/>
                <w:lang w:val="en-GB" w:eastAsia="en-US"/>
              </w:rPr>
              <w:t>2</w:t>
            </w:r>
            <w:r w:rsidR="00BF1C57">
              <w:rPr>
                <w:rFonts w:eastAsia="Calibri" w:cs="Arial"/>
                <w:szCs w:val="20"/>
                <w:lang w:val="en-GB" w:eastAsia="en-US"/>
              </w:rPr>
              <w:t>5</w:t>
            </w:r>
            <w:r w:rsidRPr="004211F1">
              <w:rPr>
                <w:rFonts w:eastAsia="Calibri" w:cs="Arial"/>
                <w:szCs w:val="20"/>
                <w:lang w:val="en-GB" w:eastAsia="en-US"/>
              </w:rPr>
              <w:t>–</w:t>
            </w:r>
            <w:r>
              <w:rPr>
                <w:rFonts w:eastAsia="Calibri" w:cs="Arial"/>
                <w:szCs w:val="20"/>
                <w:lang w:val="en-GB" w:eastAsia="en-US"/>
              </w:rPr>
              <w:t>5</w:t>
            </w:r>
            <w:r w:rsidR="00BF1C57">
              <w:rPr>
                <w:rFonts w:eastAsia="Calibri" w:cs="Arial"/>
                <w:szCs w:val="20"/>
                <w:lang w:val="en-GB" w:eastAsia="en-US"/>
              </w:rPr>
              <w:t>8</w:t>
            </w:r>
          </w:p>
        </w:tc>
        <w:tc>
          <w:tcPr>
            <w:tcW w:w="1106" w:type="pct"/>
            <w:tcBorders>
              <w:top w:val="single" w:sz="2" w:space="0" w:color="auto"/>
              <w:left w:val="nil"/>
              <w:bottom w:val="single" w:sz="2" w:space="0" w:color="auto"/>
              <w:right w:val="nil"/>
            </w:tcBorders>
            <w:vAlign w:val="center"/>
          </w:tcPr>
          <w:p w14:paraId="71F52F35" w14:textId="34059078" w:rsidR="0013475E" w:rsidRPr="004211F1" w:rsidRDefault="0013475E" w:rsidP="0013475E">
            <w:pPr>
              <w:spacing w:after="0"/>
              <w:rPr>
                <w:rFonts w:eastAsia="Calibri" w:cs="Arial"/>
                <w:szCs w:val="22"/>
                <w:lang w:val="en-GB" w:eastAsia="en-US"/>
              </w:rPr>
            </w:pPr>
            <w:r w:rsidRPr="004211F1">
              <w:rPr>
                <w:rFonts w:eastAsia="Calibri" w:cs="Arial"/>
                <w:szCs w:val="20"/>
                <w:lang w:val="en-GB" w:eastAsia="en-US"/>
              </w:rPr>
              <w:t>Issue: 1.00</w:t>
            </w:r>
          </w:p>
        </w:tc>
        <w:tc>
          <w:tcPr>
            <w:tcW w:w="876" w:type="pct"/>
            <w:tcBorders>
              <w:top w:val="single" w:sz="2" w:space="0" w:color="auto"/>
              <w:left w:val="nil"/>
              <w:bottom w:val="single" w:sz="2" w:space="0" w:color="auto"/>
              <w:right w:val="nil"/>
            </w:tcBorders>
            <w:vAlign w:val="center"/>
          </w:tcPr>
          <w:p w14:paraId="6620FBD6" w14:textId="1DC8C185" w:rsidR="0013475E" w:rsidRPr="00624C46" w:rsidRDefault="00624C46" w:rsidP="0013475E">
            <w:pPr>
              <w:spacing w:after="0"/>
              <w:jc w:val="left"/>
              <w:rPr>
                <w:rFonts w:eastAsia="Calibri" w:cs="Arial"/>
                <w:szCs w:val="20"/>
                <w:highlight w:val="yellow"/>
                <w:lang w:val="en-GB" w:eastAsia="en-US"/>
              </w:rPr>
            </w:pPr>
            <w:r w:rsidRPr="00624C46">
              <w:rPr>
                <w:rFonts w:eastAsia="Calibri" w:cs="Arial"/>
                <w:szCs w:val="20"/>
                <w:highlight w:val="yellow"/>
                <w:lang w:val="en-GB" w:eastAsia="en-US"/>
              </w:rPr>
              <w:t>15 Feb 2025</w:t>
            </w:r>
          </w:p>
        </w:tc>
        <w:tc>
          <w:tcPr>
            <w:tcW w:w="67" w:type="pct"/>
            <w:tcBorders>
              <w:top w:val="nil"/>
              <w:left w:val="nil"/>
              <w:bottom w:val="nil"/>
              <w:right w:val="single" w:sz="4" w:space="0" w:color="auto"/>
            </w:tcBorders>
            <w:vAlign w:val="center"/>
          </w:tcPr>
          <w:p w14:paraId="1A6A3D0D" w14:textId="77777777" w:rsidR="0013475E" w:rsidRPr="004211F1" w:rsidRDefault="0013475E" w:rsidP="0013475E">
            <w:pPr>
              <w:spacing w:after="0"/>
              <w:rPr>
                <w:rFonts w:eastAsia="Calibri" w:cs="Arial"/>
                <w:szCs w:val="22"/>
                <w:lang w:val="en-GB" w:eastAsia="en-US"/>
              </w:rPr>
            </w:pPr>
          </w:p>
        </w:tc>
      </w:tr>
      <w:tr w:rsidR="0013475E" w:rsidRPr="004211F1" w14:paraId="3EE4F246" w14:textId="77777777" w:rsidTr="00A75978">
        <w:trPr>
          <w:trHeight w:val="340"/>
        </w:trPr>
        <w:tc>
          <w:tcPr>
            <w:tcW w:w="80" w:type="pct"/>
            <w:tcBorders>
              <w:top w:val="nil"/>
              <w:left w:val="single" w:sz="4" w:space="0" w:color="auto"/>
              <w:bottom w:val="nil"/>
              <w:right w:val="nil"/>
            </w:tcBorders>
            <w:vAlign w:val="center"/>
          </w:tcPr>
          <w:p w14:paraId="4D74B291"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10F345DC"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5FCBD2F3"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29689FCD"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2DC7480D"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123E6A0" w14:textId="77777777" w:rsidR="0013475E" w:rsidRPr="004211F1" w:rsidRDefault="0013475E" w:rsidP="0013475E">
            <w:pPr>
              <w:spacing w:after="0"/>
              <w:jc w:val="left"/>
              <w:rPr>
                <w:rFonts w:eastAsia="Calibri" w:cs="Arial"/>
                <w:color w:val="FF0000"/>
                <w:szCs w:val="20"/>
                <w:lang w:val="en-GB" w:eastAsia="en-US"/>
              </w:rPr>
            </w:pPr>
          </w:p>
        </w:tc>
        <w:tc>
          <w:tcPr>
            <w:tcW w:w="67" w:type="pct"/>
            <w:tcBorders>
              <w:top w:val="nil"/>
              <w:left w:val="nil"/>
              <w:bottom w:val="nil"/>
              <w:right w:val="single" w:sz="4" w:space="0" w:color="auto"/>
            </w:tcBorders>
            <w:vAlign w:val="center"/>
          </w:tcPr>
          <w:p w14:paraId="69536209" w14:textId="77777777" w:rsidR="0013475E" w:rsidRPr="004211F1" w:rsidRDefault="0013475E" w:rsidP="0013475E">
            <w:pPr>
              <w:spacing w:after="0"/>
              <w:rPr>
                <w:rFonts w:eastAsia="Calibri" w:cs="Arial"/>
                <w:szCs w:val="22"/>
                <w:lang w:val="en-GB" w:eastAsia="en-US"/>
              </w:rPr>
            </w:pPr>
          </w:p>
        </w:tc>
      </w:tr>
      <w:tr w:rsidR="0013475E" w:rsidRPr="004211F1" w14:paraId="381EE1AA" w14:textId="77777777" w:rsidTr="00A75978">
        <w:trPr>
          <w:trHeight w:val="340"/>
        </w:trPr>
        <w:tc>
          <w:tcPr>
            <w:tcW w:w="80" w:type="pct"/>
            <w:tcBorders>
              <w:top w:val="nil"/>
              <w:left w:val="single" w:sz="4" w:space="0" w:color="auto"/>
              <w:bottom w:val="nil"/>
              <w:right w:val="nil"/>
            </w:tcBorders>
            <w:vAlign w:val="center"/>
          </w:tcPr>
          <w:p w14:paraId="702F3CB2"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5F386DA0" w14:textId="593DBDDE"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12D281CC" w14:textId="2659AC8F"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30CA2D73" w14:textId="1D10BE1A"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573E7369" w14:textId="46754CD1" w:rsidR="0013475E" w:rsidRPr="004211F1" w:rsidRDefault="0013475E" w:rsidP="0013475E">
            <w:pPr>
              <w:spacing w:after="0"/>
              <w:rPr>
                <w:rFonts w:eastAsia="Calibri" w:cs="Arial"/>
                <w:szCs w:val="22"/>
                <w:lang w:val="en-GB" w:eastAsia="en-US"/>
              </w:rPr>
            </w:pPr>
          </w:p>
        </w:tc>
        <w:tc>
          <w:tcPr>
            <w:tcW w:w="876" w:type="pct"/>
            <w:tcBorders>
              <w:top w:val="single" w:sz="2" w:space="0" w:color="auto"/>
              <w:left w:val="nil"/>
              <w:bottom w:val="single" w:sz="2" w:space="0" w:color="auto"/>
              <w:right w:val="nil"/>
            </w:tcBorders>
            <w:vAlign w:val="center"/>
          </w:tcPr>
          <w:p w14:paraId="11DE6CCC" w14:textId="12AB0897" w:rsidR="0013475E" w:rsidRPr="004211F1" w:rsidRDefault="0013475E" w:rsidP="0013475E">
            <w:pPr>
              <w:spacing w:after="0"/>
              <w:jc w:val="left"/>
              <w:rPr>
                <w:rFonts w:eastAsia="Calibri" w:cs="Arial"/>
                <w:color w:val="FF0000"/>
                <w:szCs w:val="20"/>
                <w:lang w:val="en-GB" w:eastAsia="en-US"/>
              </w:rPr>
            </w:pPr>
          </w:p>
        </w:tc>
        <w:tc>
          <w:tcPr>
            <w:tcW w:w="67" w:type="pct"/>
            <w:tcBorders>
              <w:top w:val="nil"/>
              <w:left w:val="nil"/>
              <w:bottom w:val="nil"/>
              <w:right w:val="single" w:sz="4" w:space="0" w:color="auto"/>
            </w:tcBorders>
            <w:vAlign w:val="center"/>
          </w:tcPr>
          <w:p w14:paraId="1D0085EF" w14:textId="77777777" w:rsidR="0013475E" w:rsidRPr="004211F1" w:rsidRDefault="0013475E" w:rsidP="0013475E">
            <w:pPr>
              <w:spacing w:after="0"/>
              <w:rPr>
                <w:rFonts w:eastAsia="Calibri" w:cs="Arial"/>
                <w:szCs w:val="22"/>
                <w:lang w:val="en-GB" w:eastAsia="en-US"/>
              </w:rPr>
            </w:pPr>
          </w:p>
        </w:tc>
      </w:tr>
      <w:tr w:rsidR="0013475E" w:rsidRPr="004211F1" w14:paraId="6C0CFE7D" w14:textId="77777777" w:rsidTr="00A75978">
        <w:trPr>
          <w:trHeight w:val="340"/>
        </w:trPr>
        <w:tc>
          <w:tcPr>
            <w:tcW w:w="80" w:type="pct"/>
            <w:tcBorders>
              <w:top w:val="nil"/>
              <w:left w:val="single" w:sz="4" w:space="0" w:color="auto"/>
              <w:bottom w:val="nil"/>
              <w:right w:val="nil"/>
            </w:tcBorders>
            <w:vAlign w:val="center"/>
          </w:tcPr>
          <w:p w14:paraId="13C4074F"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2591F4A"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10123F90"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271D3D72"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27CB18DB"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35854640" w14:textId="77777777" w:rsidR="0013475E" w:rsidRPr="004211F1" w:rsidRDefault="0013475E" w:rsidP="0013475E">
            <w:pPr>
              <w:spacing w:after="0"/>
              <w:jc w:val="left"/>
              <w:rPr>
                <w:rFonts w:eastAsia="Calibri" w:cs="Arial"/>
                <w:color w:val="FF0000"/>
                <w:szCs w:val="20"/>
                <w:lang w:val="en-GB" w:eastAsia="en-US"/>
              </w:rPr>
            </w:pPr>
          </w:p>
        </w:tc>
        <w:tc>
          <w:tcPr>
            <w:tcW w:w="67" w:type="pct"/>
            <w:tcBorders>
              <w:top w:val="nil"/>
              <w:left w:val="nil"/>
              <w:bottom w:val="nil"/>
              <w:right w:val="single" w:sz="4" w:space="0" w:color="auto"/>
            </w:tcBorders>
            <w:vAlign w:val="center"/>
          </w:tcPr>
          <w:p w14:paraId="54E4E409" w14:textId="77777777" w:rsidR="0013475E" w:rsidRPr="004211F1" w:rsidRDefault="0013475E" w:rsidP="0013475E">
            <w:pPr>
              <w:spacing w:after="0"/>
              <w:rPr>
                <w:rFonts w:eastAsia="Calibri" w:cs="Arial"/>
                <w:szCs w:val="22"/>
                <w:lang w:val="en-GB" w:eastAsia="en-US"/>
              </w:rPr>
            </w:pPr>
          </w:p>
        </w:tc>
      </w:tr>
      <w:tr w:rsidR="0013475E" w:rsidRPr="004211F1" w14:paraId="46516270" w14:textId="77777777" w:rsidTr="00A75978">
        <w:trPr>
          <w:trHeight w:val="340"/>
        </w:trPr>
        <w:tc>
          <w:tcPr>
            <w:tcW w:w="80" w:type="pct"/>
            <w:tcBorders>
              <w:top w:val="nil"/>
              <w:left w:val="single" w:sz="4" w:space="0" w:color="auto"/>
              <w:bottom w:val="nil"/>
              <w:right w:val="nil"/>
            </w:tcBorders>
            <w:vAlign w:val="center"/>
          </w:tcPr>
          <w:p w14:paraId="498BFDB7"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1A913C82" w14:textId="038A3651"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50CB17B3" w14:textId="39E0E3A6"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A590B04" w14:textId="3C7D9C45"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5085BE3" w14:textId="3B0B530B" w:rsidR="0013475E" w:rsidRPr="004211F1" w:rsidRDefault="0013475E" w:rsidP="0013475E">
            <w:pPr>
              <w:spacing w:after="0"/>
              <w:rPr>
                <w:rFonts w:eastAsia="Calibri" w:cs="Arial"/>
                <w:szCs w:val="22"/>
                <w:lang w:val="en-GB" w:eastAsia="en-US"/>
              </w:rPr>
            </w:pPr>
          </w:p>
        </w:tc>
        <w:tc>
          <w:tcPr>
            <w:tcW w:w="876" w:type="pct"/>
            <w:tcBorders>
              <w:top w:val="single" w:sz="2" w:space="0" w:color="auto"/>
              <w:left w:val="nil"/>
              <w:bottom w:val="single" w:sz="2" w:space="0" w:color="auto"/>
              <w:right w:val="nil"/>
            </w:tcBorders>
            <w:vAlign w:val="center"/>
          </w:tcPr>
          <w:p w14:paraId="0CB9FF97" w14:textId="4AA1C4E5" w:rsidR="0013475E" w:rsidRPr="004211F1" w:rsidRDefault="0013475E" w:rsidP="0013475E">
            <w:pPr>
              <w:spacing w:after="0"/>
              <w:jc w:val="left"/>
              <w:rPr>
                <w:rFonts w:eastAsia="Calibri" w:cs="Arial"/>
                <w:color w:val="FF0000"/>
                <w:szCs w:val="20"/>
                <w:lang w:val="en-GB" w:eastAsia="en-US"/>
              </w:rPr>
            </w:pPr>
          </w:p>
        </w:tc>
        <w:tc>
          <w:tcPr>
            <w:tcW w:w="67" w:type="pct"/>
            <w:tcBorders>
              <w:top w:val="nil"/>
              <w:left w:val="nil"/>
              <w:bottom w:val="nil"/>
              <w:right w:val="single" w:sz="4" w:space="0" w:color="auto"/>
            </w:tcBorders>
            <w:vAlign w:val="center"/>
          </w:tcPr>
          <w:p w14:paraId="568EFB74" w14:textId="77777777" w:rsidR="0013475E" w:rsidRPr="004211F1" w:rsidRDefault="0013475E" w:rsidP="0013475E">
            <w:pPr>
              <w:spacing w:after="0"/>
              <w:rPr>
                <w:rFonts w:eastAsia="Calibri" w:cs="Arial"/>
                <w:szCs w:val="22"/>
                <w:lang w:val="en-GB" w:eastAsia="en-US"/>
              </w:rPr>
            </w:pPr>
          </w:p>
        </w:tc>
      </w:tr>
      <w:tr w:rsidR="0013475E" w:rsidRPr="004211F1" w14:paraId="166A5F47" w14:textId="77777777" w:rsidTr="00A75978">
        <w:trPr>
          <w:trHeight w:val="340"/>
        </w:trPr>
        <w:tc>
          <w:tcPr>
            <w:tcW w:w="80" w:type="pct"/>
            <w:tcBorders>
              <w:top w:val="nil"/>
              <w:left w:val="single" w:sz="4" w:space="0" w:color="auto"/>
              <w:bottom w:val="nil"/>
              <w:right w:val="nil"/>
            </w:tcBorders>
            <w:vAlign w:val="center"/>
          </w:tcPr>
          <w:p w14:paraId="3B3A3F99"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44A6B36A"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4A3DB363"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3C17BA8D"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55C880A"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79DBD925"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022667D7" w14:textId="77777777" w:rsidR="0013475E" w:rsidRPr="004211F1" w:rsidRDefault="0013475E" w:rsidP="0013475E">
            <w:pPr>
              <w:spacing w:after="0"/>
              <w:rPr>
                <w:rFonts w:eastAsia="Calibri" w:cs="Arial"/>
                <w:szCs w:val="22"/>
                <w:lang w:val="en-GB" w:eastAsia="en-US"/>
              </w:rPr>
            </w:pPr>
          </w:p>
        </w:tc>
      </w:tr>
      <w:tr w:rsidR="0013475E" w:rsidRPr="004211F1" w14:paraId="0F615778" w14:textId="77777777" w:rsidTr="00A75978">
        <w:trPr>
          <w:trHeight w:val="340"/>
        </w:trPr>
        <w:tc>
          <w:tcPr>
            <w:tcW w:w="80" w:type="pct"/>
            <w:tcBorders>
              <w:top w:val="nil"/>
              <w:left w:val="single" w:sz="4" w:space="0" w:color="auto"/>
              <w:bottom w:val="nil"/>
              <w:right w:val="nil"/>
            </w:tcBorders>
            <w:vAlign w:val="center"/>
          </w:tcPr>
          <w:p w14:paraId="09D5D4CE"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B519B2E"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4BB2454"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0A6D84A8"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2686E837"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20874EE3"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01EA2A31" w14:textId="77777777" w:rsidR="0013475E" w:rsidRPr="004211F1" w:rsidRDefault="0013475E" w:rsidP="0013475E">
            <w:pPr>
              <w:spacing w:after="0"/>
              <w:rPr>
                <w:rFonts w:eastAsia="Calibri" w:cs="Arial"/>
                <w:szCs w:val="22"/>
                <w:lang w:val="en-GB" w:eastAsia="en-US"/>
              </w:rPr>
            </w:pPr>
          </w:p>
        </w:tc>
      </w:tr>
      <w:tr w:rsidR="0013475E" w:rsidRPr="004211F1" w14:paraId="3BF46A68" w14:textId="77777777" w:rsidTr="00A75978">
        <w:trPr>
          <w:trHeight w:val="340"/>
        </w:trPr>
        <w:tc>
          <w:tcPr>
            <w:tcW w:w="80" w:type="pct"/>
            <w:tcBorders>
              <w:top w:val="nil"/>
              <w:left w:val="single" w:sz="4" w:space="0" w:color="auto"/>
              <w:bottom w:val="nil"/>
              <w:right w:val="nil"/>
            </w:tcBorders>
            <w:vAlign w:val="center"/>
          </w:tcPr>
          <w:p w14:paraId="24655CE1"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5FA8FCC0"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0F549DB"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0D1F5D48"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074A5D6A"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4AEE5F35"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5C75AD5" w14:textId="77777777" w:rsidR="0013475E" w:rsidRPr="004211F1" w:rsidRDefault="0013475E" w:rsidP="0013475E">
            <w:pPr>
              <w:spacing w:after="0"/>
              <w:rPr>
                <w:rFonts w:eastAsia="Calibri" w:cs="Arial"/>
                <w:szCs w:val="22"/>
                <w:lang w:val="en-GB" w:eastAsia="en-US"/>
              </w:rPr>
            </w:pPr>
          </w:p>
        </w:tc>
      </w:tr>
      <w:tr w:rsidR="0013475E" w:rsidRPr="004211F1" w14:paraId="5BCB7F37" w14:textId="77777777" w:rsidTr="00A75978">
        <w:trPr>
          <w:trHeight w:val="340"/>
        </w:trPr>
        <w:tc>
          <w:tcPr>
            <w:tcW w:w="80" w:type="pct"/>
            <w:tcBorders>
              <w:top w:val="nil"/>
              <w:left w:val="single" w:sz="4" w:space="0" w:color="auto"/>
              <w:bottom w:val="nil"/>
              <w:right w:val="nil"/>
            </w:tcBorders>
            <w:vAlign w:val="center"/>
          </w:tcPr>
          <w:p w14:paraId="2AA2E722"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4689C48A"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2E45BD06"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44714F52"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49FCC2D9"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00CBD24E"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264FBB27" w14:textId="77777777" w:rsidR="0013475E" w:rsidRPr="004211F1" w:rsidRDefault="0013475E" w:rsidP="0013475E">
            <w:pPr>
              <w:spacing w:after="0"/>
              <w:rPr>
                <w:rFonts w:eastAsia="Calibri" w:cs="Arial"/>
                <w:szCs w:val="22"/>
                <w:lang w:val="en-GB" w:eastAsia="en-US"/>
              </w:rPr>
            </w:pPr>
          </w:p>
        </w:tc>
      </w:tr>
      <w:tr w:rsidR="0013475E" w:rsidRPr="004211F1" w14:paraId="446E6FA3" w14:textId="77777777" w:rsidTr="00A75978">
        <w:trPr>
          <w:trHeight w:val="340"/>
        </w:trPr>
        <w:tc>
          <w:tcPr>
            <w:tcW w:w="80" w:type="pct"/>
            <w:tcBorders>
              <w:top w:val="nil"/>
              <w:left w:val="single" w:sz="4" w:space="0" w:color="auto"/>
              <w:bottom w:val="nil"/>
              <w:right w:val="nil"/>
            </w:tcBorders>
            <w:vAlign w:val="center"/>
          </w:tcPr>
          <w:p w14:paraId="28DC413A"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4BF20F1"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535F9358"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4A46FFD"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0368E84C"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6AA4659A"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FDAB56A" w14:textId="77777777" w:rsidR="0013475E" w:rsidRPr="004211F1" w:rsidRDefault="0013475E" w:rsidP="0013475E">
            <w:pPr>
              <w:spacing w:after="0"/>
              <w:rPr>
                <w:rFonts w:eastAsia="Calibri" w:cs="Arial"/>
                <w:szCs w:val="22"/>
                <w:lang w:val="en-GB" w:eastAsia="en-US"/>
              </w:rPr>
            </w:pPr>
          </w:p>
        </w:tc>
      </w:tr>
      <w:tr w:rsidR="0013475E" w:rsidRPr="004211F1" w14:paraId="21D36C65" w14:textId="77777777" w:rsidTr="00A75978">
        <w:trPr>
          <w:trHeight w:val="340"/>
        </w:trPr>
        <w:tc>
          <w:tcPr>
            <w:tcW w:w="80" w:type="pct"/>
            <w:tcBorders>
              <w:top w:val="nil"/>
              <w:left w:val="single" w:sz="4" w:space="0" w:color="auto"/>
              <w:bottom w:val="nil"/>
              <w:right w:val="nil"/>
            </w:tcBorders>
            <w:vAlign w:val="center"/>
          </w:tcPr>
          <w:p w14:paraId="5BBD88AB"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1130FAC4"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1F10E13C"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659D7ED4"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6178885"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2FDD39AC"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54FA4FC7" w14:textId="77777777" w:rsidR="0013475E" w:rsidRPr="004211F1" w:rsidRDefault="0013475E" w:rsidP="0013475E">
            <w:pPr>
              <w:spacing w:after="0"/>
              <w:rPr>
                <w:rFonts w:eastAsia="Calibri" w:cs="Arial"/>
                <w:szCs w:val="22"/>
                <w:lang w:val="en-GB" w:eastAsia="en-US"/>
              </w:rPr>
            </w:pPr>
          </w:p>
        </w:tc>
      </w:tr>
      <w:tr w:rsidR="0013475E" w:rsidRPr="004211F1" w14:paraId="154B2B07" w14:textId="77777777" w:rsidTr="00A75978">
        <w:trPr>
          <w:trHeight w:val="340"/>
        </w:trPr>
        <w:tc>
          <w:tcPr>
            <w:tcW w:w="80" w:type="pct"/>
            <w:tcBorders>
              <w:top w:val="nil"/>
              <w:left w:val="single" w:sz="4" w:space="0" w:color="auto"/>
              <w:bottom w:val="nil"/>
              <w:right w:val="nil"/>
            </w:tcBorders>
            <w:vAlign w:val="center"/>
          </w:tcPr>
          <w:p w14:paraId="46F23622"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55138F37"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6A6A1B27"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03A08FC6"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41B841EC"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4C5CDE7"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3790896" w14:textId="77777777" w:rsidR="0013475E" w:rsidRPr="004211F1" w:rsidRDefault="0013475E" w:rsidP="0013475E">
            <w:pPr>
              <w:spacing w:after="0"/>
              <w:rPr>
                <w:rFonts w:eastAsia="Calibri" w:cs="Arial"/>
                <w:szCs w:val="22"/>
                <w:lang w:val="en-GB" w:eastAsia="en-US"/>
              </w:rPr>
            </w:pPr>
          </w:p>
        </w:tc>
      </w:tr>
      <w:tr w:rsidR="0013475E" w:rsidRPr="004211F1" w14:paraId="1512E23C" w14:textId="77777777" w:rsidTr="00A75978">
        <w:trPr>
          <w:trHeight w:val="340"/>
        </w:trPr>
        <w:tc>
          <w:tcPr>
            <w:tcW w:w="80" w:type="pct"/>
            <w:tcBorders>
              <w:top w:val="nil"/>
              <w:left w:val="single" w:sz="4" w:space="0" w:color="auto"/>
              <w:bottom w:val="nil"/>
              <w:right w:val="nil"/>
            </w:tcBorders>
            <w:vAlign w:val="center"/>
          </w:tcPr>
          <w:p w14:paraId="7FBE586C"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44531FDE"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43FA7292"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7A0A2C98"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35DB016"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6C393958"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6A59E0D3" w14:textId="77777777" w:rsidR="0013475E" w:rsidRPr="004211F1" w:rsidRDefault="0013475E" w:rsidP="0013475E">
            <w:pPr>
              <w:spacing w:after="0"/>
              <w:rPr>
                <w:rFonts w:eastAsia="Calibri" w:cs="Arial"/>
                <w:szCs w:val="22"/>
                <w:lang w:val="en-GB" w:eastAsia="en-US"/>
              </w:rPr>
            </w:pPr>
          </w:p>
        </w:tc>
      </w:tr>
      <w:tr w:rsidR="0013475E" w:rsidRPr="004211F1" w14:paraId="7DD63DA9" w14:textId="77777777" w:rsidTr="00A75978">
        <w:trPr>
          <w:trHeight w:val="340"/>
        </w:trPr>
        <w:tc>
          <w:tcPr>
            <w:tcW w:w="80" w:type="pct"/>
            <w:tcBorders>
              <w:top w:val="nil"/>
              <w:left w:val="single" w:sz="4" w:space="0" w:color="auto"/>
              <w:bottom w:val="nil"/>
              <w:right w:val="nil"/>
            </w:tcBorders>
            <w:vAlign w:val="center"/>
          </w:tcPr>
          <w:p w14:paraId="107DDAA3"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47395397"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D48A06B"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663F1D88"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1E5CE391"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6C93007F"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5E870BA2" w14:textId="77777777" w:rsidR="0013475E" w:rsidRPr="004211F1" w:rsidRDefault="0013475E" w:rsidP="0013475E">
            <w:pPr>
              <w:spacing w:after="0"/>
              <w:rPr>
                <w:rFonts w:eastAsia="Calibri" w:cs="Arial"/>
                <w:szCs w:val="22"/>
                <w:lang w:val="en-GB" w:eastAsia="en-US"/>
              </w:rPr>
            </w:pPr>
          </w:p>
        </w:tc>
      </w:tr>
      <w:tr w:rsidR="0013475E" w:rsidRPr="004211F1" w14:paraId="374B9A2F" w14:textId="77777777" w:rsidTr="00A75978">
        <w:trPr>
          <w:trHeight w:val="340"/>
        </w:trPr>
        <w:tc>
          <w:tcPr>
            <w:tcW w:w="80" w:type="pct"/>
            <w:tcBorders>
              <w:top w:val="nil"/>
              <w:left w:val="single" w:sz="4" w:space="0" w:color="auto"/>
              <w:bottom w:val="nil"/>
              <w:right w:val="nil"/>
            </w:tcBorders>
            <w:vAlign w:val="center"/>
          </w:tcPr>
          <w:p w14:paraId="1F08673F"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06D9044"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264432E8"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2161BC95"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3D8C72DA"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01EDD0D"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B131CFB" w14:textId="77777777" w:rsidR="0013475E" w:rsidRPr="004211F1" w:rsidRDefault="0013475E" w:rsidP="0013475E">
            <w:pPr>
              <w:spacing w:after="0"/>
              <w:rPr>
                <w:rFonts w:eastAsia="Calibri" w:cs="Arial"/>
                <w:szCs w:val="22"/>
                <w:lang w:val="en-GB" w:eastAsia="en-US"/>
              </w:rPr>
            </w:pPr>
          </w:p>
        </w:tc>
      </w:tr>
      <w:tr w:rsidR="0013475E" w:rsidRPr="004211F1" w14:paraId="26F19D4E" w14:textId="77777777" w:rsidTr="00A75978">
        <w:trPr>
          <w:trHeight w:val="340"/>
        </w:trPr>
        <w:tc>
          <w:tcPr>
            <w:tcW w:w="80" w:type="pct"/>
            <w:tcBorders>
              <w:top w:val="nil"/>
              <w:left w:val="single" w:sz="4" w:space="0" w:color="auto"/>
              <w:bottom w:val="nil"/>
              <w:right w:val="nil"/>
            </w:tcBorders>
            <w:vAlign w:val="center"/>
          </w:tcPr>
          <w:p w14:paraId="6A66BE1C"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02982B7E"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22C922CB"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9488B0F"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0F0B899B"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48AAB9E7"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58AAAE67" w14:textId="77777777" w:rsidR="0013475E" w:rsidRPr="004211F1" w:rsidRDefault="0013475E" w:rsidP="0013475E">
            <w:pPr>
              <w:spacing w:after="0"/>
              <w:rPr>
                <w:rFonts w:eastAsia="Calibri" w:cs="Arial"/>
                <w:szCs w:val="22"/>
                <w:lang w:val="en-GB" w:eastAsia="en-US"/>
              </w:rPr>
            </w:pPr>
          </w:p>
        </w:tc>
      </w:tr>
      <w:tr w:rsidR="0013475E" w:rsidRPr="004211F1" w14:paraId="14C7319B" w14:textId="77777777" w:rsidTr="00A75978">
        <w:trPr>
          <w:trHeight w:val="340"/>
        </w:trPr>
        <w:tc>
          <w:tcPr>
            <w:tcW w:w="80" w:type="pct"/>
            <w:tcBorders>
              <w:top w:val="nil"/>
              <w:left w:val="single" w:sz="4" w:space="0" w:color="auto"/>
              <w:bottom w:val="nil"/>
              <w:right w:val="nil"/>
            </w:tcBorders>
            <w:vAlign w:val="center"/>
          </w:tcPr>
          <w:p w14:paraId="1E2C84CB"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CEF0FDA"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6A3FE932"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30E21C8D"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D6E0A96"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319913A1"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5892DA22" w14:textId="77777777" w:rsidR="0013475E" w:rsidRPr="004211F1" w:rsidRDefault="0013475E" w:rsidP="0013475E">
            <w:pPr>
              <w:spacing w:after="0"/>
              <w:rPr>
                <w:rFonts w:eastAsia="Calibri" w:cs="Arial"/>
                <w:szCs w:val="22"/>
                <w:lang w:val="en-GB" w:eastAsia="en-US"/>
              </w:rPr>
            </w:pPr>
          </w:p>
        </w:tc>
      </w:tr>
      <w:tr w:rsidR="0013475E" w:rsidRPr="004211F1" w14:paraId="12CFA40F" w14:textId="77777777" w:rsidTr="00A75978">
        <w:trPr>
          <w:trHeight w:val="340"/>
        </w:trPr>
        <w:tc>
          <w:tcPr>
            <w:tcW w:w="80" w:type="pct"/>
            <w:tcBorders>
              <w:top w:val="nil"/>
              <w:left w:val="single" w:sz="4" w:space="0" w:color="auto"/>
              <w:bottom w:val="nil"/>
              <w:right w:val="nil"/>
            </w:tcBorders>
            <w:vAlign w:val="center"/>
          </w:tcPr>
          <w:p w14:paraId="38C6C653"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CB32EC7"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41164CDA"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0F8F28C1"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021B3AA0"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69A4BCAD"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6FE72DA9" w14:textId="77777777" w:rsidR="0013475E" w:rsidRPr="004211F1" w:rsidRDefault="0013475E" w:rsidP="0013475E">
            <w:pPr>
              <w:spacing w:after="0"/>
              <w:rPr>
                <w:rFonts w:eastAsia="Calibri" w:cs="Arial"/>
                <w:szCs w:val="22"/>
                <w:lang w:val="en-GB" w:eastAsia="en-US"/>
              </w:rPr>
            </w:pPr>
          </w:p>
        </w:tc>
      </w:tr>
      <w:tr w:rsidR="0013475E" w:rsidRPr="004211F1" w14:paraId="7629C09D" w14:textId="77777777" w:rsidTr="00A75978">
        <w:trPr>
          <w:trHeight w:val="340"/>
        </w:trPr>
        <w:tc>
          <w:tcPr>
            <w:tcW w:w="80" w:type="pct"/>
            <w:tcBorders>
              <w:top w:val="nil"/>
              <w:left w:val="single" w:sz="4" w:space="0" w:color="auto"/>
              <w:bottom w:val="nil"/>
              <w:right w:val="nil"/>
            </w:tcBorders>
            <w:vAlign w:val="center"/>
          </w:tcPr>
          <w:p w14:paraId="42D58A12"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151EBE57"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5778D55D"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519E2EBF"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3C7426AF"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4EFCE47C"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56D64BE0" w14:textId="77777777" w:rsidR="0013475E" w:rsidRPr="004211F1" w:rsidRDefault="0013475E" w:rsidP="0013475E">
            <w:pPr>
              <w:spacing w:after="0"/>
              <w:rPr>
                <w:rFonts w:eastAsia="Calibri" w:cs="Arial"/>
                <w:szCs w:val="22"/>
                <w:lang w:val="en-GB" w:eastAsia="en-US"/>
              </w:rPr>
            </w:pPr>
          </w:p>
        </w:tc>
      </w:tr>
      <w:tr w:rsidR="0013475E" w:rsidRPr="004211F1" w14:paraId="2EDDAEEC" w14:textId="77777777" w:rsidTr="00A75978">
        <w:trPr>
          <w:trHeight w:val="340"/>
        </w:trPr>
        <w:tc>
          <w:tcPr>
            <w:tcW w:w="80" w:type="pct"/>
            <w:tcBorders>
              <w:top w:val="nil"/>
              <w:left w:val="single" w:sz="4" w:space="0" w:color="auto"/>
              <w:bottom w:val="nil"/>
              <w:right w:val="nil"/>
            </w:tcBorders>
            <w:vAlign w:val="center"/>
          </w:tcPr>
          <w:p w14:paraId="3ACF4AFC"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D7C7A71"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6B72132B"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2565BD3"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160D633B"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1AA47D0B"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35DC1B9" w14:textId="77777777" w:rsidR="0013475E" w:rsidRPr="004211F1" w:rsidRDefault="0013475E" w:rsidP="0013475E">
            <w:pPr>
              <w:spacing w:after="0"/>
              <w:rPr>
                <w:rFonts w:eastAsia="Calibri" w:cs="Arial"/>
                <w:szCs w:val="22"/>
                <w:lang w:val="en-GB" w:eastAsia="en-US"/>
              </w:rPr>
            </w:pPr>
          </w:p>
        </w:tc>
      </w:tr>
      <w:tr w:rsidR="0013475E" w:rsidRPr="004211F1" w14:paraId="355BFC60" w14:textId="77777777" w:rsidTr="00A75978">
        <w:trPr>
          <w:trHeight w:val="340"/>
        </w:trPr>
        <w:tc>
          <w:tcPr>
            <w:tcW w:w="80" w:type="pct"/>
            <w:tcBorders>
              <w:top w:val="nil"/>
              <w:left w:val="single" w:sz="4" w:space="0" w:color="auto"/>
              <w:bottom w:val="nil"/>
              <w:right w:val="nil"/>
            </w:tcBorders>
            <w:vAlign w:val="center"/>
          </w:tcPr>
          <w:p w14:paraId="098C6FFA"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BB06DEF"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6A7658CA"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59393E09"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040DB464"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1CCE20FE"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2AD480BF" w14:textId="77777777" w:rsidR="0013475E" w:rsidRPr="004211F1" w:rsidRDefault="0013475E" w:rsidP="0013475E">
            <w:pPr>
              <w:spacing w:after="0"/>
              <w:rPr>
                <w:rFonts w:eastAsia="Calibri" w:cs="Arial"/>
                <w:szCs w:val="22"/>
                <w:lang w:val="en-GB" w:eastAsia="en-US"/>
              </w:rPr>
            </w:pPr>
          </w:p>
        </w:tc>
      </w:tr>
      <w:tr w:rsidR="0013475E" w:rsidRPr="004211F1" w14:paraId="41932569" w14:textId="77777777" w:rsidTr="00A75978">
        <w:trPr>
          <w:trHeight w:val="340"/>
        </w:trPr>
        <w:tc>
          <w:tcPr>
            <w:tcW w:w="80" w:type="pct"/>
            <w:tcBorders>
              <w:top w:val="nil"/>
              <w:left w:val="single" w:sz="4" w:space="0" w:color="auto"/>
              <w:bottom w:val="nil"/>
              <w:right w:val="nil"/>
            </w:tcBorders>
            <w:vAlign w:val="center"/>
          </w:tcPr>
          <w:p w14:paraId="24EDB250"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4DDE6CD2"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6901923F"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7C54728B"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4EBB41C5"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00D70567"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53F6E3EF" w14:textId="77777777" w:rsidR="0013475E" w:rsidRPr="004211F1" w:rsidRDefault="0013475E" w:rsidP="0013475E">
            <w:pPr>
              <w:spacing w:after="0"/>
              <w:rPr>
                <w:rFonts w:eastAsia="Calibri" w:cs="Arial"/>
                <w:szCs w:val="22"/>
                <w:lang w:val="en-GB" w:eastAsia="en-US"/>
              </w:rPr>
            </w:pPr>
          </w:p>
        </w:tc>
      </w:tr>
      <w:tr w:rsidR="0013475E" w:rsidRPr="004211F1" w14:paraId="3F3872D5" w14:textId="77777777" w:rsidTr="00A75978">
        <w:trPr>
          <w:trHeight w:val="340"/>
        </w:trPr>
        <w:tc>
          <w:tcPr>
            <w:tcW w:w="80" w:type="pct"/>
            <w:tcBorders>
              <w:top w:val="nil"/>
              <w:left w:val="single" w:sz="4" w:space="0" w:color="auto"/>
              <w:bottom w:val="nil"/>
              <w:right w:val="nil"/>
            </w:tcBorders>
            <w:vAlign w:val="center"/>
          </w:tcPr>
          <w:p w14:paraId="450F0D6D"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D82F818"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5474A754"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A44300A"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44F3A009"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14F6025"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6D285457" w14:textId="77777777" w:rsidR="0013475E" w:rsidRPr="004211F1" w:rsidRDefault="0013475E" w:rsidP="0013475E">
            <w:pPr>
              <w:spacing w:after="0"/>
              <w:rPr>
                <w:rFonts w:eastAsia="Calibri" w:cs="Arial"/>
                <w:szCs w:val="22"/>
                <w:lang w:val="en-GB" w:eastAsia="en-US"/>
              </w:rPr>
            </w:pPr>
          </w:p>
        </w:tc>
      </w:tr>
      <w:tr w:rsidR="0013475E" w:rsidRPr="004211F1" w14:paraId="66165E5D" w14:textId="77777777" w:rsidTr="00A75978">
        <w:trPr>
          <w:trHeight w:val="340"/>
        </w:trPr>
        <w:tc>
          <w:tcPr>
            <w:tcW w:w="80" w:type="pct"/>
            <w:tcBorders>
              <w:top w:val="nil"/>
              <w:left w:val="single" w:sz="4" w:space="0" w:color="auto"/>
              <w:bottom w:val="nil"/>
              <w:right w:val="nil"/>
            </w:tcBorders>
            <w:vAlign w:val="center"/>
          </w:tcPr>
          <w:p w14:paraId="739A3E80"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7F5CAEA1"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21A459B1"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391190E0"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1EFB657"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14332710"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096E433E" w14:textId="77777777" w:rsidR="0013475E" w:rsidRPr="004211F1" w:rsidRDefault="0013475E" w:rsidP="0013475E">
            <w:pPr>
              <w:spacing w:after="0"/>
              <w:rPr>
                <w:rFonts w:eastAsia="Calibri" w:cs="Arial"/>
                <w:szCs w:val="22"/>
                <w:lang w:val="en-GB" w:eastAsia="en-US"/>
              </w:rPr>
            </w:pPr>
          </w:p>
        </w:tc>
      </w:tr>
      <w:tr w:rsidR="0013475E" w:rsidRPr="004211F1" w14:paraId="625904A3" w14:textId="77777777" w:rsidTr="00A75978">
        <w:trPr>
          <w:trHeight w:val="340"/>
        </w:trPr>
        <w:tc>
          <w:tcPr>
            <w:tcW w:w="80" w:type="pct"/>
            <w:tcBorders>
              <w:top w:val="nil"/>
              <w:left w:val="single" w:sz="4" w:space="0" w:color="auto"/>
              <w:bottom w:val="nil"/>
              <w:right w:val="nil"/>
            </w:tcBorders>
            <w:vAlign w:val="center"/>
          </w:tcPr>
          <w:p w14:paraId="032F0283"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D7FFE35"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2480DF2"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514BF3D3"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9D5C9AE"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49A704DB"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27722DEF" w14:textId="77777777" w:rsidR="0013475E" w:rsidRPr="004211F1" w:rsidRDefault="0013475E" w:rsidP="0013475E">
            <w:pPr>
              <w:spacing w:after="0"/>
              <w:rPr>
                <w:rFonts w:eastAsia="Calibri" w:cs="Arial"/>
                <w:szCs w:val="22"/>
                <w:lang w:val="en-GB" w:eastAsia="en-US"/>
              </w:rPr>
            </w:pPr>
          </w:p>
        </w:tc>
      </w:tr>
      <w:tr w:rsidR="0013475E" w:rsidRPr="004211F1" w14:paraId="05DC5549" w14:textId="77777777" w:rsidTr="00A75978">
        <w:trPr>
          <w:trHeight w:val="340"/>
        </w:trPr>
        <w:tc>
          <w:tcPr>
            <w:tcW w:w="80" w:type="pct"/>
            <w:tcBorders>
              <w:top w:val="nil"/>
              <w:left w:val="single" w:sz="4" w:space="0" w:color="auto"/>
              <w:bottom w:val="nil"/>
              <w:right w:val="nil"/>
            </w:tcBorders>
            <w:vAlign w:val="center"/>
          </w:tcPr>
          <w:p w14:paraId="0C13C0C0"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CD64FED"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4C5308E"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4BE4A25C"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1D35771F"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27278F9E"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3BD7272" w14:textId="77777777" w:rsidR="0013475E" w:rsidRPr="004211F1" w:rsidRDefault="0013475E" w:rsidP="0013475E">
            <w:pPr>
              <w:spacing w:after="0"/>
              <w:rPr>
                <w:rFonts w:eastAsia="Calibri" w:cs="Arial"/>
                <w:szCs w:val="22"/>
                <w:lang w:val="en-GB" w:eastAsia="en-US"/>
              </w:rPr>
            </w:pPr>
          </w:p>
        </w:tc>
      </w:tr>
      <w:tr w:rsidR="0013475E" w:rsidRPr="004211F1" w14:paraId="644B2B17" w14:textId="77777777" w:rsidTr="00A75978">
        <w:trPr>
          <w:trHeight w:val="340"/>
        </w:trPr>
        <w:tc>
          <w:tcPr>
            <w:tcW w:w="80" w:type="pct"/>
            <w:tcBorders>
              <w:top w:val="nil"/>
              <w:left w:val="single" w:sz="4" w:space="0" w:color="auto"/>
              <w:bottom w:val="nil"/>
              <w:right w:val="nil"/>
            </w:tcBorders>
            <w:vAlign w:val="center"/>
          </w:tcPr>
          <w:p w14:paraId="70C08B23"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5A6B1B5"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06FC2720"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275BD36"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49E87824"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7655C767"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53CFC1D0" w14:textId="77777777" w:rsidR="0013475E" w:rsidRPr="004211F1" w:rsidRDefault="0013475E" w:rsidP="0013475E">
            <w:pPr>
              <w:spacing w:after="0"/>
              <w:rPr>
                <w:rFonts w:eastAsia="Calibri" w:cs="Arial"/>
                <w:szCs w:val="22"/>
                <w:lang w:val="en-GB" w:eastAsia="en-US"/>
              </w:rPr>
            </w:pPr>
          </w:p>
        </w:tc>
      </w:tr>
      <w:tr w:rsidR="0013475E" w:rsidRPr="004211F1" w14:paraId="5F396FC0" w14:textId="77777777" w:rsidTr="00A75978">
        <w:trPr>
          <w:trHeight w:val="340"/>
        </w:trPr>
        <w:tc>
          <w:tcPr>
            <w:tcW w:w="80" w:type="pct"/>
            <w:tcBorders>
              <w:top w:val="nil"/>
              <w:left w:val="single" w:sz="4" w:space="0" w:color="auto"/>
              <w:bottom w:val="single" w:sz="4" w:space="0" w:color="auto"/>
              <w:right w:val="nil"/>
            </w:tcBorders>
            <w:vAlign w:val="center"/>
          </w:tcPr>
          <w:p w14:paraId="32C10C17"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2F99610" w14:textId="77777777" w:rsidR="0013475E" w:rsidRPr="004211F1" w:rsidRDefault="0013475E" w:rsidP="0013475E">
            <w:pPr>
              <w:spacing w:after="0"/>
              <w:rPr>
                <w:rFonts w:eastAsia="Calibri" w:cs="Arial"/>
                <w:szCs w:val="22"/>
                <w:lang w:val="en-GB" w:eastAsia="en-US"/>
              </w:rPr>
            </w:pPr>
          </w:p>
        </w:tc>
        <w:tc>
          <w:tcPr>
            <w:tcW w:w="1713" w:type="pct"/>
            <w:tcBorders>
              <w:top w:val="single" w:sz="2" w:space="0" w:color="auto"/>
              <w:left w:val="nil"/>
              <w:bottom w:val="single" w:sz="2" w:space="0" w:color="auto"/>
              <w:right w:val="nil"/>
            </w:tcBorders>
            <w:vAlign w:val="center"/>
          </w:tcPr>
          <w:p w14:paraId="2BFEB722" w14:textId="77777777" w:rsidR="0013475E" w:rsidRPr="004211F1" w:rsidRDefault="0013475E" w:rsidP="0013475E">
            <w:pPr>
              <w:spacing w:after="0"/>
              <w:rPr>
                <w:rFonts w:eastAsia="Calibri" w:cs="Arial"/>
                <w:szCs w:val="22"/>
                <w:lang w:val="en-GB" w:eastAsia="en-US"/>
              </w:rPr>
            </w:pPr>
          </w:p>
        </w:tc>
        <w:tc>
          <w:tcPr>
            <w:tcW w:w="629" w:type="pct"/>
            <w:tcBorders>
              <w:top w:val="single" w:sz="2" w:space="0" w:color="auto"/>
              <w:left w:val="nil"/>
              <w:bottom w:val="single" w:sz="2" w:space="0" w:color="auto"/>
              <w:right w:val="nil"/>
            </w:tcBorders>
            <w:vAlign w:val="center"/>
          </w:tcPr>
          <w:p w14:paraId="65C46C97" w14:textId="77777777" w:rsidR="0013475E" w:rsidRPr="004211F1" w:rsidRDefault="0013475E" w:rsidP="0013475E">
            <w:pPr>
              <w:spacing w:after="0"/>
              <w:rPr>
                <w:rFonts w:eastAsia="Calibri" w:cs="Arial"/>
                <w:szCs w:val="22"/>
                <w:lang w:val="en-GB" w:eastAsia="en-US"/>
              </w:rPr>
            </w:pPr>
          </w:p>
        </w:tc>
        <w:tc>
          <w:tcPr>
            <w:tcW w:w="1106" w:type="pct"/>
            <w:tcBorders>
              <w:top w:val="single" w:sz="2" w:space="0" w:color="auto"/>
              <w:left w:val="nil"/>
              <w:bottom w:val="single" w:sz="2" w:space="0" w:color="auto"/>
              <w:right w:val="nil"/>
            </w:tcBorders>
            <w:vAlign w:val="center"/>
          </w:tcPr>
          <w:p w14:paraId="3B86C382" w14:textId="77777777" w:rsidR="0013475E" w:rsidRPr="004211F1" w:rsidRDefault="0013475E" w:rsidP="0013475E">
            <w:pPr>
              <w:spacing w:after="0"/>
              <w:rPr>
                <w:rFonts w:eastAsia="Calibri" w:cs="Arial"/>
                <w:szCs w:val="22"/>
                <w:lang w:val="en-GB" w:eastAsia="en-US"/>
              </w:rPr>
            </w:pPr>
          </w:p>
        </w:tc>
        <w:tc>
          <w:tcPr>
            <w:tcW w:w="876" w:type="pct"/>
            <w:tcBorders>
              <w:top w:val="single" w:sz="2" w:space="0" w:color="auto"/>
              <w:left w:val="nil"/>
              <w:bottom w:val="single" w:sz="2" w:space="0" w:color="auto"/>
              <w:right w:val="nil"/>
            </w:tcBorders>
            <w:vAlign w:val="center"/>
          </w:tcPr>
          <w:p w14:paraId="3C072639" w14:textId="77777777" w:rsidR="0013475E" w:rsidRPr="004211F1" w:rsidRDefault="0013475E" w:rsidP="0013475E">
            <w:pPr>
              <w:spacing w:after="0"/>
              <w:rPr>
                <w:rFonts w:eastAsia="Calibri" w:cs="Arial"/>
                <w:szCs w:val="22"/>
                <w:lang w:val="en-GB" w:eastAsia="en-US"/>
              </w:rPr>
            </w:pPr>
          </w:p>
        </w:tc>
        <w:tc>
          <w:tcPr>
            <w:tcW w:w="67" w:type="pct"/>
            <w:tcBorders>
              <w:top w:val="nil"/>
              <w:left w:val="nil"/>
              <w:bottom w:val="single" w:sz="4" w:space="0" w:color="auto"/>
              <w:right w:val="single" w:sz="4" w:space="0" w:color="auto"/>
            </w:tcBorders>
            <w:vAlign w:val="center"/>
          </w:tcPr>
          <w:p w14:paraId="795223EF" w14:textId="77777777" w:rsidR="0013475E" w:rsidRPr="004211F1" w:rsidRDefault="0013475E" w:rsidP="0013475E">
            <w:pPr>
              <w:spacing w:after="0"/>
              <w:rPr>
                <w:rFonts w:eastAsia="Calibri" w:cs="Arial"/>
                <w:szCs w:val="22"/>
                <w:lang w:val="en-GB" w:eastAsia="en-US"/>
              </w:rPr>
            </w:pPr>
          </w:p>
        </w:tc>
      </w:tr>
      <w:tr w:rsidR="0013475E" w:rsidRPr="004211F1" w14:paraId="74EB0F53" w14:textId="77777777" w:rsidTr="00A75978">
        <w:trPr>
          <w:trHeight w:val="340"/>
        </w:trPr>
        <w:tc>
          <w:tcPr>
            <w:tcW w:w="80" w:type="pct"/>
            <w:tcBorders>
              <w:top w:val="single" w:sz="4" w:space="0" w:color="auto"/>
              <w:left w:val="single" w:sz="4" w:space="0" w:color="auto"/>
              <w:bottom w:val="nil"/>
              <w:right w:val="nil"/>
            </w:tcBorders>
            <w:vAlign w:val="center"/>
          </w:tcPr>
          <w:p w14:paraId="3980F031"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28B60AB"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580843EE"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5022EA0F"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67A312A"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78BD11CA" w14:textId="77777777" w:rsidR="0013475E" w:rsidRPr="004211F1" w:rsidRDefault="0013475E" w:rsidP="0013475E">
            <w:pPr>
              <w:spacing w:after="0"/>
              <w:rPr>
                <w:rFonts w:eastAsia="Calibri" w:cs="Arial"/>
                <w:szCs w:val="20"/>
                <w:lang w:val="en-GB" w:eastAsia="en-US"/>
              </w:rPr>
            </w:pPr>
          </w:p>
        </w:tc>
        <w:tc>
          <w:tcPr>
            <w:tcW w:w="67" w:type="pct"/>
            <w:tcBorders>
              <w:top w:val="single" w:sz="4" w:space="0" w:color="auto"/>
              <w:left w:val="nil"/>
              <w:bottom w:val="nil"/>
              <w:right w:val="single" w:sz="4" w:space="0" w:color="auto"/>
            </w:tcBorders>
            <w:vAlign w:val="center"/>
          </w:tcPr>
          <w:p w14:paraId="0860640E" w14:textId="77777777" w:rsidR="0013475E" w:rsidRPr="004211F1" w:rsidRDefault="0013475E" w:rsidP="0013475E">
            <w:pPr>
              <w:spacing w:after="0"/>
              <w:rPr>
                <w:rFonts w:eastAsia="Calibri" w:cs="Arial"/>
                <w:szCs w:val="22"/>
                <w:lang w:val="en-GB" w:eastAsia="en-US"/>
              </w:rPr>
            </w:pPr>
          </w:p>
        </w:tc>
      </w:tr>
      <w:tr w:rsidR="0013475E" w:rsidRPr="004211F1" w14:paraId="06FC2CCD" w14:textId="77777777" w:rsidTr="00A75978">
        <w:trPr>
          <w:trHeight w:val="340"/>
        </w:trPr>
        <w:tc>
          <w:tcPr>
            <w:tcW w:w="80" w:type="pct"/>
            <w:tcBorders>
              <w:top w:val="nil"/>
              <w:left w:val="single" w:sz="4" w:space="0" w:color="auto"/>
              <w:bottom w:val="nil"/>
              <w:right w:val="nil"/>
            </w:tcBorders>
            <w:vAlign w:val="center"/>
          </w:tcPr>
          <w:p w14:paraId="78B7E3BA"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41A84B16"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0554FD9"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3E53544"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5B3927E0"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3ABBA2BA"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B5E980E" w14:textId="77777777" w:rsidR="0013475E" w:rsidRPr="004211F1" w:rsidRDefault="0013475E" w:rsidP="0013475E">
            <w:pPr>
              <w:spacing w:after="0"/>
              <w:rPr>
                <w:rFonts w:eastAsia="Calibri" w:cs="Arial"/>
                <w:szCs w:val="22"/>
                <w:lang w:val="en-GB" w:eastAsia="en-US"/>
              </w:rPr>
            </w:pPr>
          </w:p>
        </w:tc>
      </w:tr>
      <w:tr w:rsidR="0013475E" w:rsidRPr="004211F1" w14:paraId="059A7643" w14:textId="77777777" w:rsidTr="00A75978">
        <w:trPr>
          <w:trHeight w:val="340"/>
        </w:trPr>
        <w:tc>
          <w:tcPr>
            <w:tcW w:w="80" w:type="pct"/>
            <w:tcBorders>
              <w:top w:val="nil"/>
              <w:left w:val="single" w:sz="4" w:space="0" w:color="auto"/>
              <w:bottom w:val="nil"/>
              <w:right w:val="nil"/>
            </w:tcBorders>
            <w:vAlign w:val="center"/>
          </w:tcPr>
          <w:p w14:paraId="134F748A"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A369138"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4A6E0F4C"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7B4DBD68"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0684713"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6B7B8D53"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7DE998DE" w14:textId="77777777" w:rsidR="0013475E" w:rsidRPr="004211F1" w:rsidRDefault="0013475E" w:rsidP="0013475E">
            <w:pPr>
              <w:spacing w:after="0"/>
              <w:rPr>
                <w:rFonts w:eastAsia="Calibri" w:cs="Arial"/>
                <w:szCs w:val="22"/>
                <w:lang w:val="en-GB" w:eastAsia="en-US"/>
              </w:rPr>
            </w:pPr>
          </w:p>
        </w:tc>
      </w:tr>
      <w:tr w:rsidR="0013475E" w:rsidRPr="004211F1" w14:paraId="0675E83E" w14:textId="77777777" w:rsidTr="00A75978">
        <w:trPr>
          <w:trHeight w:val="340"/>
        </w:trPr>
        <w:tc>
          <w:tcPr>
            <w:tcW w:w="80" w:type="pct"/>
            <w:tcBorders>
              <w:top w:val="nil"/>
              <w:left w:val="single" w:sz="4" w:space="0" w:color="auto"/>
              <w:bottom w:val="nil"/>
              <w:right w:val="nil"/>
            </w:tcBorders>
            <w:vAlign w:val="center"/>
          </w:tcPr>
          <w:p w14:paraId="11B79453"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4AC1FF88"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0F74D3E9"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0FF23A69"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5AB77A6D"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4BE08ED9"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00D50037" w14:textId="77777777" w:rsidR="0013475E" w:rsidRPr="004211F1" w:rsidRDefault="0013475E" w:rsidP="0013475E">
            <w:pPr>
              <w:spacing w:after="0"/>
              <w:rPr>
                <w:rFonts w:eastAsia="Calibri" w:cs="Arial"/>
                <w:szCs w:val="22"/>
                <w:lang w:val="en-GB" w:eastAsia="en-US"/>
              </w:rPr>
            </w:pPr>
          </w:p>
        </w:tc>
      </w:tr>
      <w:tr w:rsidR="0013475E" w:rsidRPr="004211F1" w14:paraId="3C8085CC" w14:textId="77777777" w:rsidTr="00A75978">
        <w:trPr>
          <w:trHeight w:val="340"/>
        </w:trPr>
        <w:tc>
          <w:tcPr>
            <w:tcW w:w="80" w:type="pct"/>
            <w:tcBorders>
              <w:top w:val="nil"/>
              <w:left w:val="single" w:sz="4" w:space="0" w:color="auto"/>
              <w:bottom w:val="nil"/>
              <w:right w:val="nil"/>
            </w:tcBorders>
            <w:vAlign w:val="center"/>
          </w:tcPr>
          <w:p w14:paraId="745B5715"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F28ADAE"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069BE021"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24F20577"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3C877E6"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6CACB24E"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8414F00" w14:textId="77777777" w:rsidR="0013475E" w:rsidRPr="004211F1" w:rsidRDefault="0013475E" w:rsidP="0013475E">
            <w:pPr>
              <w:spacing w:after="0"/>
              <w:rPr>
                <w:rFonts w:eastAsia="Calibri" w:cs="Arial"/>
                <w:szCs w:val="22"/>
                <w:lang w:val="en-GB" w:eastAsia="en-US"/>
              </w:rPr>
            </w:pPr>
          </w:p>
        </w:tc>
      </w:tr>
      <w:tr w:rsidR="0013475E" w:rsidRPr="004211F1" w14:paraId="7F5B5EA4" w14:textId="77777777" w:rsidTr="00A75978">
        <w:trPr>
          <w:trHeight w:val="340"/>
        </w:trPr>
        <w:tc>
          <w:tcPr>
            <w:tcW w:w="80" w:type="pct"/>
            <w:tcBorders>
              <w:top w:val="nil"/>
              <w:left w:val="single" w:sz="4" w:space="0" w:color="auto"/>
              <w:bottom w:val="nil"/>
              <w:right w:val="nil"/>
            </w:tcBorders>
            <w:vAlign w:val="center"/>
          </w:tcPr>
          <w:p w14:paraId="2999B1F0"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084BFAF7"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65E780BD"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7D42B689"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0361AAD9"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4E3EAB9"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6B09545" w14:textId="77777777" w:rsidR="0013475E" w:rsidRPr="004211F1" w:rsidRDefault="0013475E" w:rsidP="0013475E">
            <w:pPr>
              <w:spacing w:after="0"/>
              <w:rPr>
                <w:rFonts w:eastAsia="Calibri" w:cs="Arial"/>
                <w:szCs w:val="22"/>
                <w:lang w:val="en-GB" w:eastAsia="en-US"/>
              </w:rPr>
            </w:pPr>
          </w:p>
        </w:tc>
      </w:tr>
      <w:tr w:rsidR="0013475E" w:rsidRPr="004211F1" w14:paraId="1B53E3F2" w14:textId="77777777" w:rsidTr="00A75978">
        <w:trPr>
          <w:trHeight w:val="340"/>
        </w:trPr>
        <w:tc>
          <w:tcPr>
            <w:tcW w:w="80" w:type="pct"/>
            <w:tcBorders>
              <w:top w:val="nil"/>
              <w:left w:val="single" w:sz="4" w:space="0" w:color="auto"/>
              <w:bottom w:val="nil"/>
              <w:right w:val="nil"/>
            </w:tcBorders>
            <w:vAlign w:val="center"/>
          </w:tcPr>
          <w:p w14:paraId="6F4AACF7"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1EDA7572"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DD857AD"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2FA869B5"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AEC00C5"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7AE6725C"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75BE29BB" w14:textId="77777777" w:rsidR="0013475E" w:rsidRPr="004211F1" w:rsidRDefault="0013475E" w:rsidP="0013475E">
            <w:pPr>
              <w:spacing w:after="0"/>
              <w:rPr>
                <w:rFonts w:eastAsia="Calibri" w:cs="Arial"/>
                <w:szCs w:val="22"/>
                <w:lang w:val="en-GB" w:eastAsia="en-US"/>
              </w:rPr>
            </w:pPr>
          </w:p>
        </w:tc>
      </w:tr>
      <w:tr w:rsidR="0013475E" w:rsidRPr="004211F1" w14:paraId="15EC61D5" w14:textId="77777777" w:rsidTr="00A75978">
        <w:trPr>
          <w:trHeight w:val="340"/>
        </w:trPr>
        <w:tc>
          <w:tcPr>
            <w:tcW w:w="80" w:type="pct"/>
            <w:tcBorders>
              <w:top w:val="nil"/>
              <w:left w:val="single" w:sz="4" w:space="0" w:color="auto"/>
              <w:bottom w:val="nil"/>
              <w:right w:val="nil"/>
            </w:tcBorders>
            <w:vAlign w:val="center"/>
          </w:tcPr>
          <w:p w14:paraId="7C5C7BE0"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03092CBA"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120581DD"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7853A7CB"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3C59038B"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3DE9BB72"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AC8D6FC" w14:textId="77777777" w:rsidR="0013475E" w:rsidRPr="004211F1" w:rsidRDefault="0013475E" w:rsidP="0013475E">
            <w:pPr>
              <w:spacing w:after="0"/>
              <w:rPr>
                <w:rFonts w:eastAsia="Calibri" w:cs="Arial"/>
                <w:szCs w:val="22"/>
                <w:lang w:val="en-GB" w:eastAsia="en-US"/>
              </w:rPr>
            </w:pPr>
          </w:p>
        </w:tc>
      </w:tr>
      <w:tr w:rsidR="0013475E" w:rsidRPr="004211F1" w14:paraId="19B84881" w14:textId="77777777" w:rsidTr="00A75978">
        <w:trPr>
          <w:trHeight w:val="340"/>
        </w:trPr>
        <w:tc>
          <w:tcPr>
            <w:tcW w:w="80" w:type="pct"/>
            <w:tcBorders>
              <w:top w:val="nil"/>
              <w:left w:val="single" w:sz="4" w:space="0" w:color="auto"/>
              <w:bottom w:val="nil"/>
              <w:right w:val="nil"/>
            </w:tcBorders>
            <w:vAlign w:val="center"/>
          </w:tcPr>
          <w:p w14:paraId="2871EB84"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564F734"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D6C4DF8"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3EF81942"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4EEDBDAF"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1192D212"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891BACE" w14:textId="77777777" w:rsidR="0013475E" w:rsidRPr="004211F1" w:rsidRDefault="0013475E" w:rsidP="0013475E">
            <w:pPr>
              <w:spacing w:after="0"/>
              <w:rPr>
                <w:rFonts w:eastAsia="Calibri" w:cs="Arial"/>
                <w:szCs w:val="22"/>
                <w:lang w:val="en-GB" w:eastAsia="en-US"/>
              </w:rPr>
            </w:pPr>
          </w:p>
        </w:tc>
      </w:tr>
      <w:tr w:rsidR="0013475E" w:rsidRPr="004211F1" w14:paraId="4092AB17" w14:textId="77777777" w:rsidTr="00A75978">
        <w:trPr>
          <w:trHeight w:val="340"/>
        </w:trPr>
        <w:tc>
          <w:tcPr>
            <w:tcW w:w="80" w:type="pct"/>
            <w:tcBorders>
              <w:top w:val="nil"/>
              <w:left w:val="single" w:sz="4" w:space="0" w:color="auto"/>
              <w:bottom w:val="nil"/>
              <w:right w:val="nil"/>
            </w:tcBorders>
            <w:vAlign w:val="center"/>
          </w:tcPr>
          <w:p w14:paraId="4DC24445"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0C1E8E1"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1A0FC31A"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69BC7B3C"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ED08EE0"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22061EAA"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5FD319D3" w14:textId="77777777" w:rsidR="0013475E" w:rsidRPr="004211F1" w:rsidRDefault="0013475E" w:rsidP="0013475E">
            <w:pPr>
              <w:spacing w:after="0"/>
              <w:rPr>
                <w:rFonts w:eastAsia="Calibri" w:cs="Arial"/>
                <w:szCs w:val="22"/>
                <w:lang w:val="en-GB" w:eastAsia="en-US"/>
              </w:rPr>
            </w:pPr>
          </w:p>
        </w:tc>
      </w:tr>
      <w:tr w:rsidR="0013475E" w:rsidRPr="004211F1" w14:paraId="3BBCA2CF" w14:textId="77777777" w:rsidTr="00A75978">
        <w:trPr>
          <w:trHeight w:val="340"/>
        </w:trPr>
        <w:tc>
          <w:tcPr>
            <w:tcW w:w="80" w:type="pct"/>
            <w:tcBorders>
              <w:top w:val="nil"/>
              <w:left w:val="single" w:sz="4" w:space="0" w:color="auto"/>
              <w:bottom w:val="nil"/>
              <w:right w:val="nil"/>
            </w:tcBorders>
            <w:vAlign w:val="center"/>
          </w:tcPr>
          <w:p w14:paraId="55BA595C"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9030D9D"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52E2F28"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47D3D351"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245EB6B3"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6093B68F"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1DCF7B5F" w14:textId="77777777" w:rsidR="0013475E" w:rsidRPr="004211F1" w:rsidRDefault="0013475E" w:rsidP="0013475E">
            <w:pPr>
              <w:spacing w:after="0"/>
              <w:rPr>
                <w:rFonts w:eastAsia="Calibri" w:cs="Arial"/>
                <w:szCs w:val="22"/>
                <w:lang w:val="en-GB" w:eastAsia="en-US"/>
              </w:rPr>
            </w:pPr>
          </w:p>
        </w:tc>
      </w:tr>
      <w:tr w:rsidR="0013475E" w:rsidRPr="004211F1" w14:paraId="6FDFA1B4" w14:textId="77777777" w:rsidTr="00A75978">
        <w:trPr>
          <w:trHeight w:val="340"/>
        </w:trPr>
        <w:tc>
          <w:tcPr>
            <w:tcW w:w="80" w:type="pct"/>
            <w:tcBorders>
              <w:top w:val="nil"/>
              <w:left w:val="single" w:sz="4" w:space="0" w:color="auto"/>
              <w:bottom w:val="nil"/>
              <w:right w:val="nil"/>
            </w:tcBorders>
            <w:vAlign w:val="center"/>
          </w:tcPr>
          <w:p w14:paraId="4EBEBAFC"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061842F2"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6BCCF8E1"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3174CE12"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912459A"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7D052691"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9A59205" w14:textId="77777777" w:rsidR="0013475E" w:rsidRPr="004211F1" w:rsidRDefault="0013475E" w:rsidP="0013475E">
            <w:pPr>
              <w:spacing w:after="0"/>
              <w:rPr>
                <w:rFonts w:eastAsia="Calibri" w:cs="Arial"/>
                <w:szCs w:val="22"/>
                <w:lang w:val="en-GB" w:eastAsia="en-US"/>
              </w:rPr>
            </w:pPr>
          </w:p>
        </w:tc>
      </w:tr>
      <w:tr w:rsidR="0013475E" w:rsidRPr="004211F1" w14:paraId="0EC6349E" w14:textId="77777777" w:rsidTr="00A75978">
        <w:trPr>
          <w:trHeight w:val="340"/>
        </w:trPr>
        <w:tc>
          <w:tcPr>
            <w:tcW w:w="80" w:type="pct"/>
            <w:tcBorders>
              <w:top w:val="nil"/>
              <w:left w:val="single" w:sz="4" w:space="0" w:color="auto"/>
              <w:bottom w:val="nil"/>
              <w:right w:val="nil"/>
            </w:tcBorders>
            <w:vAlign w:val="center"/>
          </w:tcPr>
          <w:p w14:paraId="714B7910"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7770529F"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2B1E88B0"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4D6E8335"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23AC55BB"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2561B9BB"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11F09C2" w14:textId="77777777" w:rsidR="0013475E" w:rsidRPr="004211F1" w:rsidRDefault="0013475E" w:rsidP="0013475E">
            <w:pPr>
              <w:spacing w:after="0"/>
              <w:rPr>
                <w:rFonts w:eastAsia="Calibri" w:cs="Arial"/>
                <w:szCs w:val="22"/>
                <w:lang w:val="en-GB" w:eastAsia="en-US"/>
              </w:rPr>
            </w:pPr>
          </w:p>
        </w:tc>
      </w:tr>
      <w:tr w:rsidR="0013475E" w:rsidRPr="004211F1" w14:paraId="07FF59B8" w14:textId="77777777" w:rsidTr="00A75978">
        <w:trPr>
          <w:trHeight w:val="340"/>
        </w:trPr>
        <w:tc>
          <w:tcPr>
            <w:tcW w:w="80" w:type="pct"/>
            <w:tcBorders>
              <w:top w:val="nil"/>
              <w:left w:val="single" w:sz="4" w:space="0" w:color="auto"/>
              <w:bottom w:val="nil"/>
              <w:right w:val="nil"/>
            </w:tcBorders>
            <w:vAlign w:val="center"/>
          </w:tcPr>
          <w:p w14:paraId="64DD3C68"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166345AA"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974431A"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7C3F2D0F"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1EB098F4"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77E88FE5"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2FE53A6E" w14:textId="77777777" w:rsidR="0013475E" w:rsidRPr="004211F1" w:rsidRDefault="0013475E" w:rsidP="0013475E">
            <w:pPr>
              <w:spacing w:after="0"/>
              <w:rPr>
                <w:rFonts w:eastAsia="Calibri" w:cs="Arial"/>
                <w:szCs w:val="22"/>
                <w:lang w:val="en-GB" w:eastAsia="en-US"/>
              </w:rPr>
            </w:pPr>
          </w:p>
        </w:tc>
      </w:tr>
      <w:tr w:rsidR="0013475E" w:rsidRPr="004211F1" w14:paraId="7A4C425B" w14:textId="77777777" w:rsidTr="00A75978">
        <w:trPr>
          <w:trHeight w:val="340"/>
        </w:trPr>
        <w:tc>
          <w:tcPr>
            <w:tcW w:w="80" w:type="pct"/>
            <w:tcBorders>
              <w:top w:val="nil"/>
              <w:left w:val="single" w:sz="4" w:space="0" w:color="auto"/>
              <w:bottom w:val="nil"/>
              <w:right w:val="nil"/>
            </w:tcBorders>
            <w:vAlign w:val="center"/>
          </w:tcPr>
          <w:p w14:paraId="6A218D75"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43CA263"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452E847C"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249D5EB1"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44467761"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E5E9E3A"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6EE8F6AD" w14:textId="77777777" w:rsidR="0013475E" w:rsidRPr="004211F1" w:rsidRDefault="0013475E" w:rsidP="0013475E">
            <w:pPr>
              <w:spacing w:after="0"/>
              <w:rPr>
                <w:rFonts w:eastAsia="Calibri" w:cs="Arial"/>
                <w:szCs w:val="22"/>
                <w:lang w:val="en-GB" w:eastAsia="en-US"/>
              </w:rPr>
            </w:pPr>
          </w:p>
        </w:tc>
      </w:tr>
      <w:tr w:rsidR="0013475E" w:rsidRPr="004211F1" w14:paraId="2B2BEADE" w14:textId="77777777" w:rsidTr="00A75978">
        <w:trPr>
          <w:trHeight w:val="340"/>
        </w:trPr>
        <w:tc>
          <w:tcPr>
            <w:tcW w:w="80" w:type="pct"/>
            <w:tcBorders>
              <w:top w:val="nil"/>
              <w:left w:val="single" w:sz="4" w:space="0" w:color="auto"/>
              <w:bottom w:val="nil"/>
              <w:right w:val="nil"/>
            </w:tcBorders>
            <w:vAlign w:val="center"/>
          </w:tcPr>
          <w:p w14:paraId="5A9A9278"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76F1F7B5"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BB8CD18"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3BA0F2C0"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288D9235"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A2EC8A7"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FD4A0DC" w14:textId="77777777" w:rsidR="0013475E" w:rsidRPr="004211F1" w:rsidRDefault="0013475E" w:rsidP="0013475E">
            <w:pPr>
              <w:spacing w:after="0"/>
              <w:rPr>
                <w:rFonts w:eastAsia="Calibri" w:cs="Arial"/>
                <w:szCs w:val="22"/>
                <w:lang w:val="en-GB" w:eastAsia="en-US"/>
              </w:rPr>
            </w:pPr>
          </w:p>
        </w:tc>
      </w:tr>
      <w:tr w:rsidR="0013475E" w:rsidRPr="004211F1" w14:paraId="1115A289" w14:textId="77777777" w:rsidTr="00A75978">
        <w:trPr>
          <w:trHeight w:val="340"/>
        </w:trPr>
        <w:tc>
          <w:tcPr>
            <w:tcW w:w="80" w:type="pct"/>
            <w:tcBorders>
              <w:top w:val="nil"/>
              <w:left w:val="single" w:sz="4" w:space="0" w:color="auto"/>
              <w:bottom w:val="nil"/>
              <w:right w:val="nil"/>
            </w:tcBorders>
            <w:vAlign w:val="center"/>
          </w:tcPr>
          <w:p w14:paraId="4EDE2369"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B01480A"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B3579C1"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0D8CBDF4"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B5FEF23"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A660614"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17040A8E" w14:textId="77777777" w:rsidR="0013475E" w:rsidRPr="004211F1" w:rsidRDefault="0013475E" w:rsidP="0013475E">
            <w:pPr>
              <w:spacing w:after="0"/>
              <w:rPr>
                <w:rFonts w:eastAsia="Calibri" w:cs="Arial"/>
                <w:szCs w:val="22"/>
                <w:lang w:val="en-GB" w:eastAsia="en-US"/>
              </w:rPr>
            </w:pPr>
          </w:p>
        </w:tc>
      </w:tr>
      <w:tr w:rsidR="0013475E" w:rsidRPr="004211F1" w14:paraId="663592BA" w14:textId="77777777" w:rsidTr="00A75978">
        <w:trPr>
          <w:trHeight w:val="340"/>
        </w:trPr>
        <w:tc>
          <w:tcPr>
            <w:tcW w:w="80" w:type="pct"/>
            <w:tcBorders>
              <w:top w:val="nil"/>
              <w:left w:val="single" w:sz="4" w:space="0" w:color="auto"/>
              <w:bottom w:val="nil"/>
              <w:right w:val="nil"/>
            </w:tcBorders>
            <w:vAlign w:val="center"/>
          </w:tcPr>
          <w:p w14:paraId="0609170C"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5C5E075"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340ABB7"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530862B2"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03BF30FE"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8C72A15"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6BA64F1A" w14:textId="77777777" w:rsidR="0013475E" w:rsidRPr="004211F1" w:rsidRDefault="0013475E" w:rsidP="0013475E">
            <w:pPr>
              <w:spacing w:after="0"/>
              <w:rPr>
                <w:rFonts w:eastAsia="Calibri" w:cs="Arial"/>
                <w:szCs w:val="22"/>
                <w:lang w:val="en-GB" w:eastAsia="en-US"/>
              </w:rPr>
            </w:pPr>
          </w:p>
        </w:tc>
      </w:tr>
      <w:tr w:rsidR="0013475E" w:rsidRPr="004211F1" w14:paraId="1596EACC" w14:textId="77777777" w:rsidTr="00A75978">
        <w:trPr>
          <w:trHeight w:val="340"/>
        </w:trPr>
        <w:tc>
          <w:tcPr>
            <w:tcW w:w="80" w:type="pct"/>
            <w:tcBorders>
              <w:top w:val="nil"/>
              <w:left w:val="single" w:sz="4" w:space="0" w:color="auto"/>
              <w:bottom w:val="nil"/>
              <w:right w:val="nil"/>
            </w:tcBorders>
            <w:vAlign w:val="center"/>
          </w:tcPr>
          <w:p w14:paraId="304AD432"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41BB47D9"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48C026D3"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0E9E4213"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8598913"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4DEC8441"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059A901A" w14:textId="77777777" w:rsidR="0013475E" w:rsidRPr="004211F1" w:rsidRDefault="0013475E" w:rsidP="0013475E">
            <w:pPr>
              <w:spacing w:after="0"/>
              <w:rPr>
                <w:rFonts w:eastAsia="Calibri" w:cs="Arial"/>
                <w:szCs w:val="22"/>
                <w:lang w:val="en-GB" w:eastAsia="en-US"/>
              </w:rPr>
            </w:pPr>
          </w:p>
        </w:tc>
      </w:tr>
      <w:tr w:rsidR="0013475E" w:rsidRPr="004211F1" w14:paraId="459E919C" w14:textId="77777777" w:rsidTr="00A75978">
        <w:trPr>
          <w:trHeight w:val="340"/>
        </w:trPr>
        <w:tc>
          <w:tcPr>
            <w:tcW w:w="80" w:type="pct"/>
            <w:tcBorders>
              <w:top w:val="nil"/>
              <w:left w:val="single" w:sz="4" w:space="0" w:color="auto"/>
              <w:bottom w:val="nil"/>
              <w:right w:val="nil"/>
            </w:tcBorders>
            <w:vAlign w:val="center"/>
          </w:tcPr>
          <w:p w14:paraId="59BA542C"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5C3C0170"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050FFD48"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51747398"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B837026"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7C724B27"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7B9FFFE" w14:textId="77777777" w:rsidR="0013475E" w:rsidRPr="004211F1" w:rsidRDefault="0013475E" w:rsidP="0013475E">
            <w:pPr>
              <w:spacing w:after="0"/>
              <w:rPr>
                <w:rFonts w:eastAsia="Calibri" w:cs="Arial"/>
                <w:szCs w:val="22"/>
                <w:lang w:val="en-GB" w:eastAsia="en-US"/>
              </w:rPr>
            </w:pPr>
          </w:p>
        </w:tc>
      </w:tr>
      <w:tr w:rsidR="0013475E" w:rsidRPr="004211F1" w14:paraId="762B4394" w14:textId="77777777" w:rsidTr="00A75978">
        <w:trPr>
          <w:trHeight w:val="340"/>
        </w:trPr>
        <w:tc>
          <w:tcPr>
            <w:tcW w:w="80" w:type="pct"/>
            <w:tcBorders>
              <w:top w:val="nil"/>
              <w:left w:val="single" w:sz="4" w:space="0" w:color="auto"/>
              <w:bottom w:val="nil"/>
              <w:right w:val="nil"/>
            </w:tcBorders>
            <w:vAlign w:val="center"/>
          </w:tcPr>
          <w:p w14:paraId="6F44DB72"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FA39315"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014E7169"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39618862"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DB9FD21"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1330C504"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5102DED4" w14:textId="77777777" w:rsidR="0013475E" w:rsidRPr="004211F1" w:rsidRDefault="0013475E" w:rsidP="0013475E">
            <w:pPr>
              <w:spacing w:after="0"/>
              <w:rPr>
                <w:rFonts w:eastAsia="Calibri" w:cs="Arial"/>
                <w:szCs w:val="22"/>
                <w:lang w:val="en-GB" w:eastAsia="en-US"/>
              </w:rPr>
            </w:pPr>
          </w:p>
        </w:tc>
      </w:tr>
      <w:tr w:rsidR="0013475E" w:rsidRPr="004211F1" w14:paraId="5BCC9AA7" w14:textId="77777777" w:rsidTr="00A75978">
        <w:trPr>
          <w:trHeight w:val="340"/>
        </w:trPr>
        <w:tc>
          <w:tcPr>
            <w:tcW w:w="80" w:type="pct"/>
            <w:tcBorders>
              <w:top w:val="nil"/>
              <w:left w:val="single" w:sz="4" w:space="0" w:color="auto"/>
              <w:bottom w:val="nil"/>
              <w:right w:val="nil"/>
            </w:tcBorders>
            <w:vAlign w:val="center"/>
          </w:tcPr>
          <w:p w14:paraId="74CC796D"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35B43C1"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F433860"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0D69EFB"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149DD070"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05521695"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93906F4" w14:textId="77777777" w:rsidR="0013475E" w:rsidRPr="004211F1" w:rsidRDefault="0013475E" w:rsidP="0013475E">
            <w:pPr>
              <w:spacing w:after="0"/>
              <w:rPr>
                <w:rFonts w:eastAsia="Calibri" w:cs="Arial"/>
                <w:szCs w:val="22"/>
                <w:lang w:val="en-GB" w:eastAsia="en-US"/>
              </w:rPr>
            </w:pPr>
          </w:p>
        </w:tc>
      </w:tr>
      <w:tr w:rsidR="0013475E" w:rsidRPr="004211F1" w14:paraId="62EDE3CE" w14:textId="77777777" w:rsidTr="00A75978">
        <w:trPr>
          <w:trHeight w:val="340"/>
        </w:trPr>
        <w:tc>
          <w:tcPr>
            <w:tcW w:w="80" w:type="pct"/>
            <w:tcBorders>
              <w:top w:val="nil"/>
              <w:left w:val="single" w:sz="4" w:space="0" w:color="auto"/>
              <w:bottom w:val="nil"/>
              <w:right w:val="nil"/>
            </w:tcBorders>
            <w:vAlign w:val="center"/>
          </w:tcPr>
          <w:p w14:paraId="5355D49B"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1ECA1348"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495263E2"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78CEADD0"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2BEF072A"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0BF2A0D1"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76101B22" w14:textId="77777777" w:rsidR="0013475E" w:rsidRPr="004211F1" w:rsidRDefault="0013475E" w:rsidP="0013475E">
            <w:pPr>
              <w:spacing w:after="0"/>
              <w:rPr>
                <w:rFonts w:eastAsia="Calibri" w:cs="Arial"/>
                <w:szCs w:val="22"/>
                <w:lang w:val="en-GB" w:eastAsia="en-US"/>
              </w:rPr>
            </w:pPr>
          </w:p>
        </w:tc>
      </w:tr>
      <w:tr w:rsidR="0013475E" w:rsidRPr="004211F1" w14:paraId="22F05FE9" w14:textId="77777777" w:rsidTr="00A75978">
        <w:trPr>
          <w:trHeight w:val="340"/>
        </w:trPr>
        <w:tc>
          <w:tcPr>
            <w:tcW w:w="80" w:type="pct"/>
            <w:tcBorders>
              <w:top w:val="nil"/>
              <w:left w:val="single" w:sz="4" w:space="0" w:color="auto"/>
              <w:bottom w:val="nil"/>
              <w:right w:val="nil"/>
            </w:tcBorders>
            <w:vAlign w:val="center"/>
          </w:tcPr>
          <w:p w14:paraId="5B494ACC"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5C762B5"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6D227120"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5D5ABB61"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CD361A9"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4568009"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157ACBFD" w14:textId="77777777" w:rsidR="0013475E" w:rsidRPr="004211F1" w:rsidRDefault="0013475E" w:rsidP="0013475E">
            <w:pPr>
              <w:spacing w:after="0"/>
              <w:rPr>
                <w:rFonts w:eastAsia="Calibri" w:cs="Arial"/>
                <w:szCs w:val="22"/>
                <w:lang w:val="en-GB" w:eastAsia="en-US"/>
              </w:rPr>
            </w:pPr>
          </w:p>
        </w:tc>
      </w:tr>
      <w:tr w:rsidR="0013475E" w:rsidRPr="004211F1" w14:paraId="49A1972F" w14:textId="77777777" w:rsidTr="00A75978">
        <w:trPr>
          <w:trHeight w:val="340"/>
        </w:trPr>
        <w:tc>
          <w:tcPr>
            <w:tcW w:w="80" w:type="pct"/>
            <w:tcBorders>
              <w:top w:val="nil"/>
              <w:left w:val="single" w:sz="4" w:space="0" w:color="auto"/>
              <w:bottom w:val="nil"/>
              <w:right w:val="nil"/>
            </w:tcBorders>
            <w:vAlign w:val="center"/>
          </w:tcPr>
          <w:p w14:paraId="7A9C2D8E"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548C9E77"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1A81B11"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9231ADE"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2CA7942"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C9AC52C"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88B0DEA" w14:textId="77777777" w:rsidR="0013475E" w:rsidRPr="004211F1" w:rsidRDefault="0013475E" w:rsidP="0013475E">
            <w:pPr>
              <w:spacing w:after="0"/>
              <w:rPr>
                <w:rFonts w:eastAsia="Calibri" w:cs="Arial"/>
                <w:szCs w:val="22"/>
                <w:lang w:val="en-GB" w:eastAsia="en-US"/>
              </w:rPr>
            </w:pPr>
          </w:p>
        </w:tc>
      </w:tr>
      <w:tr w:rsidR="0013475E" w:rsidRPr="004211F1" w14:paraId="470F3424" w14:textId="77777777" w:rsidTr="00A75978">
        <w:trPr>
          <w:trHeight w:val="340"/>
        </w:trPr>
        <w:tc>
          <w:tcPr>
            <w:tcW w:w="80" w:type="pct"/>
            <w:tcBorders>
              <w:top w:val="nil"/>
              <w:left w:val="single" w:sz="4" w:space="0" w:color="auto"/>
              <w:bottom w:val="nil"/>
              <w:right w:val="nil"/>
            </w:tcBorders>
            <w:vAlign w:val="center"/>
          </w:tcPr>
          <w:p w14:paraId="5731C35C"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B207FBB"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18D10493"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25A93480"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74FD5B5"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7CC67E55"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65E96D33" w14:textId="77777777" w:rsidR="0013475E" w:rsidRPr="004211F1" w:rsidRDefault="0013475E" w:rsidP="0013475E">
            <w:pPr>
              <w:spacing w:after="0"/>
              <w:rPr>
                <w:rFonts w:eastAsia="Calibri" w:cs="Arial"/>
                <w:szCs w:val="22"/>
                <w:lang w:val="en-GB" w:eastAsia="en-US"/>
              </w:rPr>
            </w:pPr>
          </w:p>
        </w:tc>
      </w:tr>
      <w:tr w:rsidR="0013475E" w:rsidRPr="004211F1" w14:paraId="674678E8" w14:textId="77777777" w:rsidTr="00A75978">
        <w:trPr>
          <w:trHeight w:val="340"/>
        </w:trPr>
        <w:tc>
          <w:tcPr>
            <w:tcW w:w="80" w:type="pct"/>
            <w:tcBorders>
              <w:top w:val="nil"/>
              <w:left w:val="single" w:sz="4" w:space="0" w:color="auto"/>
              <w:bottom w:val="nil"/>
              <w:right w:val="nil"/>
            </w:tcBorders>
            <w:vAlign w:val="center"/>
          </w:tcPr>
          <w:p w14:paraId="2D501129"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73AF21B1"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20AC6E4D"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2104223"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14C5FB1B"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0A3EEBBE"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2AE67C97" w14:textId="77777777" w:rsidR="0013475E" w:rsidRPr="004211F1" w:rsidRDefault="0013475E" w:rsidP="0013475E">
            <w:pPr>
              <w:spacing w:after="0"/>
              <w:rPr>
                <w:rFonts w:eastAsia="Calibri" w:cs="Arial"/>
                <w:szCs w:val="22"/>
                <w:lang w:val="en-GB" w:eastAsia="en-US"/>
              </w:rPr>
            </w:pPr>
          </w:p>
        </w:tc>
      </w:tr>
      <w:tr w:rsidR="0013475E" w:rsidRPr="004211F1" w14:paraId="33BE1989" w14:textId="77777777" w:rsidTr="00A75978">
        <w:trPr>
          <w:trHeight w:val="340"/>
        </w:trPr>
        <w:tc>
          <w:tcPr>
            <w:tcW w:w="80" w:type="pct"/>
            <w:tcBorders>
              <w:top w:val="nil"/>
              <w:left w:val="single" w:sz="4" w:space="0" w:color="auto"/>
              <w:bottom w:val="nil"/>
              <w:right w:val="nil"/>
            </w:tcBorders>
            <w:vAlign w:val="center"/>
          </w:tcPr>
          <w:p w14:paraId="15994423"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3D79CC0"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1A547C4"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6CBF181F"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7A0D4915"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6AB99327"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6C4F27FE" w14:textId="77777777" w:rsidR="0013475E" w:rsidRPr="004211F1" w:rsidRDefault="0013475E" w:rsidP="0013475E">
            <w:pPr>
              <w:spacing w:after="0"/>
              <w:rPr>
                <w:rFonts w:eastAsia="Calibri" w:cs="Arial"/>
                <w:szCs w:val="22"/>
                <w:lang w:val="en-GB" w:eastAsia="en-US"/>
              </w:rPr>
            </w:pPr>
          </w:p>
        </w:tc>
      </w:tr>
      <w:tr w:rsidR="0013475E" w:rsidRPr="004211F1" w14:paraId="6803D394" w14:textId="77777777" w:rsidTr="00A75978">
        <w:trPr>
          <w:trHeight w:val="340"/>
        </w:trPr>
        <w:tc>
          <w:tcPr>
            <w:tcW w:w="80" w:type="pct"/>
            <w:tcBorders>
              <w:top w:val="nil"/>
              <w:left w:val="single" w:sz="4" w:space="0" w:color="auto"/>
              <w:bottom w:val="nil"/>
              <w:right w:val="nil"/>
            </w:tcBorders>
            <w:vAlign w:val="center"/>
          </w:tcPr>
          <w:p w14:paraId="1EE663BB"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078CB0F0"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B6C9CE9"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50CC798D"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4F5FE712"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2D307701"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752368F" w14:textId="77777777" w:rsidR="0013475E" w:rsidRPr="004211F1" w:rsidRDefault="0013475E" w:rsidP="0013475E">
            <w:pPr>
              <w:spacing w:after="0"/>
              <w:rPr>
                <w:rFonts w:eastAsia="Calibri" w:cs="Arial"/>
                <w:szCs w:val="22"/>
                <w:lang w:val="en-GB" w:eastAsia="en-US"/>
              </w:rPr>
            </w:pPr>
          </w:p>
        </w:tc>
      </w:tr>
      <w:tr w:rsidR="0013475E" w:rsidRPr="004211F1" w14:paraId="6C391D67" w14:textId="77777777" w:rsidTr="00A75978">
        <w:trPr>
          <w:trHeight w:val="340"/>
        </w:trPr>
        <w:tc>
          <w:tcPr>
            <w:tcW w:w="80" w:type="pct"/>
            <w:tcBorders>
              <w:top w:val="nil"/>
              <w:left w:val="single" w:sz="4" w:space="0" w:color="auto"/>
              <w:bottom w:val="nil"/>
              <w:right w:val="nil"/>
            </w:tcBorders>
            <w:vAlign w:val="center"/>
          </w:tcPr>
          <w:p w14:paraId="75D8C77A"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1869970C"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25D4676D"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60907FB0"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227F5A88"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0AC0D3D9"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228BE767" w14:textId="77777777" w:rsidR="0013475E" w:rsidRPr="004211F1" w:rsidRDefault="0013475E" w:rsidP="0013475E">
            <w:pPr>
              <w:spacing w:after="0"/>
              <w:rPr>
                <w:rFonts w:eastAsia="Calibri" w:cs="Arial"/>
                <w:szCs w:val="22"/>
                <w:lang w:val="en-GB" w:eastAsia="en-US"/>
              </w:rPr>
            </w:pPr>
          </w:p>
        </w:tc>
      </w:tr>
      <w:tr w:rsidR="0013475E" w:rsidRPr="004211F1" w14:paraId="5F7549BF" w14:textId="77777777" w:rsidTr="00A75978">
        <w:trPr>
          <w:trHeight w:val="340"/>
        </w:trPr>
        <w:tc>
          <w:tcPr>
            <w:tcW w:w="80" w:type="pct"/>
            <w:tcBorders>
              <w:top w:val="nil"/>
              <w:left w:val="single" w:sz="4" w:space="0" w:color="auto"/>
              <w:bottom w:val="nil"/>
              <w:right w:val="nil"/>
            </w:tcBorders>
            <w:vAlign w:val="center"/>
          </w:tcPr>
          <w:p w14:paraId="6629E117"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6FAD261D"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609C22EA"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60F458ED"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190467D9"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910AAF3"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6F7B122D" w14:textId="77777777" w:rsidR="0013475E" w:rsidRPr="004211F1" w:rsidRDefault="0013475E" w:rsidP="0013475E">
            <w:pPr>
              <w:spacing w:after="0"/>
              <w:rPr>
                <w:rFonts w:eastAsia="Calibri" w:cs="Arial"/>
                <w:szCs w:val="22"/>
                <w:lang w:val="en-GB" w:eastAsia="en-US"/>
              </w:rPr>
            </w:pPr>
          </w:p>
        </w:tc>
      </w:tr>
      <w:tr w:rsidR="0013475E" w:rsidRPr="004211F1" w14:paraId="08E766CB" w14:textId="77777777" w:rsidTr="00A75978">
        <w:trPr>
          <w:trHeight w:val="340"/>
        </w:trPr>
        <w:tc>
          <w:tcPr>
            <w:tcW w:w="80" w:type="pct"/>
            <w:tcBorders>
              <w:top w:val="nil"/>
              <w:left w:val="single" w:sz="4" w:space="0" w:color="auto"/>
              <w:bottom w:val="nil"/>
              <w:right w:val="nil"/>
            </w:tcBorders>
            <w:vAlign w:val="center"/>
          </w:tcPr>
          <w:p w14:paraId="319B18E7"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26171AB4"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5F683B7D"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3CBF0AEB"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0812B16A"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02CF364"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678232E5" w14:textId="77777777" w:rsidR="0013475E" w:rsidRPr="004211F1" w:rsidRDefault="0013475E" w:rsidP="0013475E">
            <w:pPr>
              <w:spacing w:after="0"/>
              <w:rPr>
                <w:rFonts w:eastAsia="Calibri" w:cs="Arial"/>
                <w:szCs w:val="22"/>
                <w:lang w:val="en-GB" w:eastAsia="en-US"/>
              </w:rPr>
            </w:pPr>
          </w:p>
        </w:tc>
      </w:tr>
      <w:tr w:rsidR="0013475E" w:rsidRPr="004211F1" w14:paraId="4F36A3C9" w14:textId="77777777" w:rsidTr="00A75978">
        <w:trPr>
          <w:trHeight w:val="340"/>
        </w:trPr>
        <w:tc>
          <w:tcPr>
            <w:tcW w:w="80" w:type="pct"/>
            <w:tcBorders>
              <w:top w:val="nil"/>
              <w:left w:val="single" w:sz="4" w:space="0" w:color="auto"/>
              <w:bottom w:val="nil"/>
              <w:right w:val="nil"/>
            </w:tcBorders>
            <w:vAlign w:val="center"/>
          </w:tcPr>
          <w:p w14:paraId="305F26EE"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4D65403E"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405E64D0"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004E54AF"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58137E3C"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7EDEBAA2"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1AAC439" w14:textId="77777777" w:rsidR="0013475E" w:rsidRPr="004211F1" w:rsidRDefault="0013475E" w:rsidP="0013475E">
            <w:pPr>
              <w:spacing w:after="0"/>
              <w:rPr>
                <w:rFonts w:eastAsia="Calibri" w:cs="Arial"/>
                <w:szCs w:val="22"/>
                <w:lang w:val="en-GB" w:eastAsia="en-US"/>
              </w:rPr>
            </w:pPr>
          </w:p>
        </w:tc>
      </w:tr>
      <w:tr w:rsidR="0013475E" w:rsidRPr="004211F1" w14:paraId="33D8C1F5" w14:textId="77777777" w:rsidTr="00A75978">
        <w:trPr>
          <w:trHeight w:val="340"/>
        </w:trPr>
        <w:tc>
          <w:tcPr>
            <w:tcW w:w="80" w:type="pct"/>
            <w:tcBorders>
              <w:top w:val="nil"/>
              <w:left w:val="single" w:sz="4" w:space="0" w:color="auto"/>
              <w:bottom w:val="nil"/>
              <w:right w:val="nil"/>
            </w:tcBorders>
            <w:vAlign w:val="center"/>
          </w:tcPr>
          <w:p w14:paraId="7E363121"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0007BA66"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438694D3"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D083E38"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047AA1B"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3855BDC1"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C5D56D3" w14:textId="77777777" w:rsidR="0013475E" w:rsidRPr="004211F1" w:rsidRDefault="0013475E" w:rsidP="0013475E">
            <w:pPr>
              <w:spacing w:after="0"/>
              <w:rPr>
                <w:rFonts w:eastAsia="Calibri" w:cs="Arial"/>
                <w:szCs w:val="22"/>
                <w:lang w:val="en-GB" w:eastAsia="en-US"/>
              </w:rPr>
            </w:pPr>
          </w:p>
        </w:tc>
      </w:tr>
      <w:tr w:rsidR="0013475E" w:rsidRPr="004211F1" w14:paraId="14E99AA1" w14:textId="77777777" w:rsidTr="00A75978">
        <w:trPr>
          <w:trHeight w:val="340"/>
        </w:trPr>
        <w:tc>
          <w:tcPr>
            <w:tcW w:w="80" w:type="pct"/>
            <w:tcBorders>
              <w:top w:val="nil"/>
              <w:left w:val="single" w:sz="4" w:space="0" w:color="auto"/>
              <w:bottom w:val="nil"/>
              <w:right w:val="nil"/>
            </w:tcBorders>
            <w:vAlign w:val="center"/>
          </w:tcPr>
          <w:p w14:paraId="1D959DA9"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0FCE2514"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72712B15"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7A8EB505"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4FC36C56"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17201243"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46940D9" w14:textId="77777777" w:rsidR="0013475E" w:rsidRPr="004211F1" w:rsidRDefault="0013475E" w:rsidP="0013475E">
            <w:pPr>
              <w:spacing w:after="0"/>
              <w:rPr>
                <w:rFonts w:eastAsia="Calibri" w:cs="Arial"/>
                <w:szCs w:val="22"/>
                <w:lang w:val="en-GB" w:eastAsia="en-US"/>
              </w:rPr>
            </w:pPr>
          </w:p>
        </w:tc>
      </w:tr>
      <w:tr w:rsidR="0013475E" w:rsidRPr="004211F1" w14:paraId="1940431C" w14:textId="77777777" w:rsidTr="00A75978">
        <w:trPr>
          <w:trHeight w:val="340"/>
        </w:trPr>
        <w:tc>
          <w:tcPr>
            <w:tcW w:w="80" w:type="pct"/>
            <w:tcBorders>
              <w:top w:val="nil"/>
              <w:left w:val="single" w:sz="4" w:space="0" w:color="auto"/>
              <w:bottom w:val="nil"/>
              <w:right w:val="nil"/>
            </w:tcBorders>
            <w:vAlign w:val="center"/>
          </w:tcPr>
          <w:p w14:paraId="780A06D2"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3B4908A"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119C77D"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4506D995"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32D5F46F"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50F0EDB"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DB9BACE" w14:textId="77777777" w:rsidR="0013475E" w:rsidRPr="004211F1" w:rsidRDefault="0013475E" w:rsidP="0013475E">
            <w:pPr>
              <w:spacing w:after="0"/>
              <w:rPr>
                <w:rFonts w:eastAsia="Calibri" w:cs="Arial"/>
                <w:szCs w:val="22"/>
                <w:lang w:val="en-GB" w:eastAsia="en-US"/>
              </w:rPr>
            </w:pPr>
          </w:p>
        </w:tc>
      </w:tr>
      <w:tr w:rsidR="0013475E" w:rsidRPr="004211F1" w14:paraId="5809DD4D" w14:textId="77777777" w:rsidTr="00A75978">
        <w:trPr>
          <w:trHeight w:val="340"/>
        </w:trPr>
        <w:tc>
          <w:tcPr>
            <w:tcW w:w="80" w:type="pct"/>
            <w:tcBorders>
              <w:top w:val="nil"/>
              <w:left w:val="single" w:sz="4" w:space="0" w:color="auto"/>
              <w:bottom w:val="nil"/>
              <w:right w:val="nil"/>
            </w:tcBorders>
            <w:vAlign w:val="center"/>
          </w:tcPr>
          <w:p w14:paraId="5AFA09B8"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4553B701"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7A06F11"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20D1A084"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2507AA6B"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322182C5"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4AA28660" w14:textId="77777777" w:rsidR="0013475E" w:rsidRPr="004211F1" w:rsidRDefault="0013475E" w:rsidP="0013475E">
            <w:pPr>
              <w:spacing w:after="0"/>
              <w:rPr>
                <w:rFonts w:eastAsia="Calibri" w:cs="Arial"/>
                <w:szCs w:val="22"/>
                <w:lang w:val="en-GB" w:eastAsia="en-US"/>
              </w:rPr>
            </w:pPr>
          </w:p>
        </w:tc>
      </w:tr>
      <w:tr w:rsidR="0013475E" w:rsidRPr="004211F1" w14:paraId="486FC936" w14:textId="77777777" w:rsidTr="00A75978">
        <w:trPr>
          <w:trHeight w:val="340"/>
        </w:trPr>
        <w:tc>
          <w:tcPr>
            <w:tcW w:w="80" w:type="pct"/>
            <w:tcBorders>
              <w:top w:val="nil"/>
              <w:left w:val="single" w:sz="4" w:space="0" w:color="auto"/>
              <w:bottom w:val="nil"/>
              <w:right w:val="nil"/>
            </w:tcBorders>
            <w:vAlign w:val="center"/>
          </w:tcPr>
          <w:p w14:paraId="63FC1BB3"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59BF9EEE"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274108CC"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04FB4903"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372CB5D5"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494879A1"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7C6EF9BD" w14:textId="77777777" w:rsidR="0013475E" w:rsidRPr="004211F1" w:rsidRDefault="0013475E" w:rsidP="0013475E">
            <w:pPr>
              <w:spacing w:after="0"/>
              <w:rPr>
                <w:rFonts w:eastAsia="Calibri" w:cs="Arial"/>
                <w:szCs w:val="22"/>
                <w:lang w:val="en-GB" w:eastAsia="en-US"/>
              </w:rPr>
            </w:pPr>
          </w:p>
        </w:tc>
      </w:tr>
      <w:tr w:rsidR="0013475E" w:rsidRPr="004211F1" w14:paraId="0D6E530E" w14:textId="77777777" w:rsidTr="00A75978">
        <w:trPr>
          <w:trHeight w:val="340"/>
        </w:trPr>
        <w:tc>
          <w:tcPr>
            <w:tcW w:w="80" w:type="pct"/>
            <w:tcBorders>
              <w:top w:val="nil"/>
              <w:left w:val="single" w:sz="4" w:space="0" w:color="auto"/>
              <w:bottom w:val="nil"/>
              <w:right w:val="nil"/>
            </w:tcBorders>
            <w:vAlign w:val="center"/>
          </w:tcPr>
          <w:p w14:paraId="14079B12"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02D4ACDA"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33F7DA39"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467B8AEF"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0C8DD595"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3847780A"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28D4F957" w14:textId="77777777" w:rsidR="0013475E" w:rsidRPr="004211F1" w:rsidRDefault="0013475E" w:rsidP="0013475E">
            <w:pPr>
              <w:spacing w:after="0"/>
              <w:rPr>
                <w:rFonts w:eastAsia="Calibri" w:cs="Arial"/>
                <w:szCs w:val="22"/>
                <w:lang w:val="en-GB" w:eastAsia="en-US"/>
              </w:rPr>
            </w:pPr>
          </w:p>
        </w:tc>
      </w:tr>
      <w:tr w:rsidR="0013475E" w:rsidRPr="004211F1" w14:paraId="4BAC8C5E" w14:textId="77777777" w:rsidTr="00A75978">
        <w:trPr>
          <w:trHeight w:val="340"/>
        </w:trPr>
        <w:tc>
          <w:tcPr>
            <w:tcW w:w="80" w:type="pct"/>
            <w:tcBorders>
              <w:top w:val="nil"/>
              <w:left w:val="single" w:sz="4" w:space="0" w:color="auto"/>
              <w:bottom w:val="nil"/>
              <w:right w:val="nil"/>
            </w:tcBorders>
            <w:vAlign w:val="center"/>
          </w:tcPr>
          <w:p w14:paraId="2E91F2AD"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017B21D"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1818BF28"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086A12FD"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686722E3"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57B25A65"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7042BF29" w14:textId="77777777" w:rsidR="0013475E" w:rsidRPr="004211F1" w:rsidRDefault="0013475E" w:rsidP="0013475E">
            <w:pPr>
              <w:spacing w:after="0"/>
              <w:rPr>
                <w:rFonts w:eastAsia="Calibri" w:cs="Arial"/>
                <w:szCs w:val="22"/>
                <w:lang w:val="en-GB" w:eastAsia="en-US"/>
              </w:rPr>
            </w:pPr>
          </w:p>
        </w:tc>
      </w:tr>
      <w:tr w:rsidR="0013475E" w:rsidRPr="004211F1" w14:paraId="0D0C3584" w14:textId="77777777" w:rsidTr="00A75978">
        <w:trPr>
          <w:trHeight w:val="340"/>
        </w:trPr>
        <w:tc>
          <w:tcPr>
            <w:tcW w:w="80" w:type="pct"/>
            <w:tcBorders>
              <w:top w:val="nil"/>
              <w:left w:val="single" w:sz="4" w:space="0" w:color="auto"/>
              <w:bottom w:val="nil"/>
              <w:right w:val="nil"/>
            </w:tcBorders>
            <w:vAlign w:val="center"/>
          </w:tcPr>
          <w:p w14:paraId="60DDC523"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2" w:space="0" w:color="auto"/>
              <w:right w:val="nil"/>
            </w:tcBorders>
            <w:vAlign w:val="center"/>
          </w:tcPr>
          <w:p w14:paraId="36E0C7D3"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2" w:space="0" w:color="auto"/>
              <w:right w:val="nil"/>
            </w:tcBorders>
            <w:vAlign w:val="center"/>
          </w:tcPr>
          <w:p w14:paraId="685ECA02"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2" w:space="0" w:color="auto"/>
              <w:right w:val="nil"/>
            </w:tcBorders>
            <w:vAlign w:val="center"/>
          </w:tcPr>
          <w:p w14:paraId="17789F32"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2" w:space="0" w:color="auto"/>
              <w:right w:val="nil"/>
            </w:tcBorders>
            <w:vAlign w:val="center"/>
          </w:tcPr>
          <w:p w14:paraId="09800D4B"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2" w:space="0" w:color="auto"/>
              <w:right w:val="nil"/>
            </w:tcBorders>
            <w:vAlign w:val="center"/>
          </w:tcPr>
          <w:p w14:paraId="108ABEB4"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nil"/>
              <w:right w:val="single" w:sz="4" w:space="0" w:color="auto"/>
            </w:tcBorders>
            <w:vAlign w:val="center"/>
          </w:tcPr>
          <w:p w14:paraId="35C2CBAB" w14:textId="77777777" w:rsidR="0013475E" w:rsidRPr="004211F1" w:rsidRDefault="0013475E" w:rsidP="0013475E">
            <w:pPr>
              <w:spacing w:after="0"/>
              <w:rPr>
                <w:rFonts w:eastAsia="Calibri" w:cs="Arial"/>
                <w:szCs w:val="22"/>
                <w:lang w:val="en-GB" w:eastAsia="en-US"/>
              </w:rPr>
            </w:pPr>
          </w:p>
        </w:tc>
      </w:tr>
      <w:tr w:rsidR="0013475E" w:rsidRPr="004211F1" w14:paraId="299EDC70" w14:textId="77777777" w:rsidTr="00A75978">
        <w:trPr>
          <w:trHeight w:val="340"/>
        </w:trPr>
        <w:tc>
          <w:tcPr>
            <w:tcW w:w="80" w:type="pct"/>
            <w:tcBorders>
              <w:top w:val="nil"/>
              <w:left w:val="single" w:sz="4" w:space="0" w:color="auto"/>
              <w:bottom w:val="single" w:sz="4" w:space="0" w:color="auto"/>
              <w:right w:val="nil"/>
            </w:tcBorders>
            <w:vAlign w:val="center"/>
          </w:tcPr>
          <w:p w14:paraId="286DCCFD" w14:textId="77777777" w:rsidR="0013475E" w:rsidRPr="004211F1" w:rsidRDefault="0013475E" w:rsidP="0013475E">
            <w:pPr>
              <w:spacing w:after="0"/>
              <w:rPr>
                <w:rFonts w:eastAsia="Calibri" w:cs="Arial"/>
                <w:szCs w:val="22"/>
                <w:lang w:val="en-GB" w:eastAsia="en-US"/>
              </w:rPr>
            </w:pPr>
          </w:p>
        </w:tc>
        <w:tc>
          <w:tcPr>
            <w:tcW w:w="529" w:type="pct"/>
            <w:tcBorders>
              <w:top w:val="single" w:sz="2" w:space="0" w:color="auto"/>
              <w:left w:val="nil"/>
              <w:bottom w:val="single" w:sz="4" w:space="0" w:color="auto"/>
              <w:right w:val="nil"/>
            </w:tcBorders>
            <w:vAlign w:val="center"/>
          </w:tcPr>
          <w:p w14:paraId="175DDD0E" w14:textId="77777777" w:rsidR="0013475E" w:rsidRPr="004211F1" w:rsidRDefault="0013475E" w:rsidP="0013475E">
            <w:pPr>
              <w:spacing w:after="0"/>
              <w:rPr>
                <w:rFonts w:eastAsia="Calibri" w:cs="Arial"/>
                <w:szCs w:val="20"/>
                <w:lang w:val="en-GB" w:eastAsia="en-US"/>
              </w:rPr>
            </w:pPr>
          </w:p>
        </w:tc>
        <w:tc>
          <w:tcPr>
            <w:tcW w:w="1713" w:type="pct"/>
            <w:tcBorders>
              <w:top w:val="single" w:sz="2" w:space="0" w:color="auto"/>
              <w:left w:val="nil"/>
              <w:bottom w:val="single" w:sz="4" w:space="0" w:color="auto"/>
              <w:right w:val="nil"/>
            </w:tcBorders>
            <w:vAlign w:val="center"/>
          </w:tcPr>
          <w:p w14:paraId="06F61F15" w14:textId="77777777" w:rsidR="0013475E" w:rsidRPr="004211F1" w:rsidRDefault="0013475E" w:rsidP="0013475E">
            <w:pPr>
              <w:spacing w:after="0"/>
              <w:rPr>
                <w:rFonts w:eastAsia="Calibri" w:cs="Arial"/>
                <w:szCs w:val="20"/>
                <w:lang w:val="en-GB" w:eastAsia="en-US"/>
              </w:rPr>
            </w:pPr>
          </w:p>
        </w:tc>
        <w:tc>
          <w:tcPr>
            <w:tcW w:w="629" w:type="pct"/>
            <w:tcBorders>
              <w:top w:val="single" w:sz="2" w:space="0" w:color="auto"/>
              <w:left w:val="nil"/>
              <w:bottom w:val="single" w:sz="4" w:space="0" w:color="auto"/>
              <w:right w:val="nil"/>
            </w:tcBorders>
            <w:vAlign w:val="center"/>
          </w:tcPr>
          <w:p w14:paraId="2B131690" w14:textId="77777777" w:rsidR="0013475E" w:rsidRPr="004211F1" w:rsidRDefault="0013475E" w:rsidP="0013475E">
            <w:pPr>
              <w:spacing w:after="0"/>
              <w:rPr>
                <w:rFonts w:eastAsia="Calibri" w:cs="Arial"/>
                <w:szCs w:val="20"/>
                <w:lang w:val="en-GB" w:eastAsia="en-US"/>
              </w:rPr>
            </w:pPr>
          </w:p>
        </w:tc>
        <w:tc>
          <w:tcPr>
            <w:tcW w:w="1106" w:type="pct"/>
            <w:tcBorders>
              <w:top w:val="single" w:sz="2" w:space="0" w:color="auto"/>
              <w:left w:val="nil"/>
              <w:bottom w:val="single" w:sz="4" w:space="0" w:color="auto"/>
              <w:right w:val="nil"/>
            </w:tcBorders>
            <w:vAlign w:val="center"/>
          </w:tcPr>
          <w:p w14:paraId="1655530E" w14:textId="77777777" w:rsidR="0013475E" w:rsidRPr="004211F1" w:rsidRDefault="0013475E" w:rsidP="0013475E">
            <w:pPr>
              <w:spacing w:after="0"/>
              <w:rPr>
                <w:rFonts w:eastAsia="Calibri" w:cs="Arial"/>
                <w:szCs w:val="20"/>
                <w:lang w:val="en-GB" w:eastAsia="en-US"/>
              </w:rPr>
            </w:pPr>
          </w:p>
        </w:tc>
        <w:tc>
          <w:tcPr>
            <w:tcW w:w="876" w:type="pct"/>
            <w:tcBorders>
              <w:top w:val="single" w:sz="2" w:space="0" w:color="auto"/>
              <w:left w:val="nil"/>
              <w:bottom w:val="single" w:sz="4" w:space="0" w:color="auto"/>
              <w:right w:val="nil"/>
            </w:tcBorders>
            <w:vAlign w:val="center"/>
          </w:tcPr>
          <w:p w14:paraId="625FF12A" w14:textId="77777777" w:rsidR="0013475E" w:rsidRPr="004211F1" w:rsidRDefault="0013475E" w:rsidP="0013475E">
            <w:pPr>
              <w:spacing w:after="0"/>
              <w:rPr>
                <w:rFonts w:eastAsia="Calibri" w:cs="Arial"/>
                <w:szCs w:val="20"/>
                <w:lang w:val="en-GB" w:eastAsia="en-US"/>
              </w:rPr>
            </w:pPr>
          </w:p>
        </w:tc>
        <w:tc>
          <w:tcPr>
            <w:tcW w:w="67" w:type="pct"/>
            <w:tcBorders>
              <w:top w:val="nil"/>
              <w:left w:val="nil"/>
              <w:bottom w:val="single" w:sz="4" w:space="0" w:color="auto"/>
              <w:right w:val="single" w:sz="4" w:space="0" w:color="auto"/>
            </w:tcBorders>
            <w:vAlign w:val="center"/>
          </w:tcPr>
          <w:p w14:paraId="15B3B120" w14:textId="77777777" w:rsidR="0013475E" w:rsidRPr="004211F1" w:rsidRDefault="0013475E" w:rsidP="0013475E">
            <w:pPr>
              <w:spacing w:after="0"/>
              <w:rPr>
                <w:rFonts w:eastAsia="Calibri" w:cs="Arial"/>
                <w:szCs w:val="22"/>
                <w:lang w:val="en-GB" w:eastAsia="en-US"/>
              </w:rPr>
            </w:pPr>
          </w:p>
        </w:tc>
      </w:tr>
    </w:tbl>
    <w:p w14:paraId="3B01FD8A" w14:textId="77777777" w:rsidR="001F660F" w:rsidRPr="004211F1" w:rsidRDefault="001F660F" w:rsidP="00C146C4">
      <w:pPr>
        <w:pStyle w:val="InitialHeadings"/>
        <w:rPr>
          <w:lang w:val="en-GB"/>
        </w:rPr>
        <w:sectPr w:rsidR="001F660F" w:rsidRPr="004211F1" w:rsidSect="0020425D">
          <w:headerReference w:type="default" r:id="rId25"/>
          <w:footnotePr>
            <w:numRestart w:val="eachPage"/>
          </w:footnotePr>
          <w:pgSz w:w="11906" w:h="16838" w:code="9"/>
          <w:pgMar w:top="1440" w:right="1440" w:bottom="900" w:left="1440" w:header="720" w:footer="379" w:gutter="0"/>
          <w:pgNumType w:fmt="lowerRoman"/>
          <w:cols w:space="720"/>
          <w:docGrid w:linePitch="360"/>
        </w:sectPr>
      </w:pPr>
    </w:p>
    <w:p w14:paraId="1AC724C8" w14:textId="77777777" w:rsidR="00197EE4" w:rsidRPr="00085FCF" w:rsidRDefault="00197EE4" w:rsidP="00197EE4">
      <w:pPr>
        <w:pStyle w:val="ModSubHeadings"/>
      </w:pPr>
      <w:bookmarkStart w:id="15" w:name="_Toc175199663"/>
      <w:bookmarkStart w:id="16" w:name="_Toc309543312"/>
      <w:r w:rsidRPr="00085FCF">
        <w:lastRenderedPageBreak/>
        <w:t>Table of Contents</w:t>
      </w:r>
      <w:bookmarkEnd w:id="15"/>
      <w:bookmarkEnd w:id="16"/>
      <w:r w:rsidRPr="00085FCF">
        <w:tab/>
      </w:r>
    </w:p>
    <w:p w14:paraId="64DABF02" w14:textId="77777777" w:rsidR="00197EE4" w:rsidRPr="00B802D0" w:rsidRDefault="00197EE4" w:rsidP="00197EE4"/>
    <w:p w14:paraId="5101B016" w14:textId="19EDDEDC" w:rsidR="006B078E" w:rsidRDefault="00197EE4">
      <w:pPr>
        <w:pStyle w:val="TOC1"/>
        <w:tabs>
          <w:tab w:val="right" w:leader="dot" w:pos="9016"/>
        </w:tabs>
        <w:rPr>
          <w:rFonts w:asciiTheme="minorHAnsi" w:eastAsiaTheme="minorEastAsia" w:hAnsiTheme="minorHAnsi" w:cstheme="minorBidi"/>
          <w:noProof/>
          <w:kern w:val="2"/>
          <w:sz w:val="22"/>
          <w:lang w:eastAsia="en-US"/>
          <w14:ligatures w14:val="standardContextual"/>
        </w:rPr>
      </w:pPr>
      <w:r w:rsidRPr="00085FCF">
        <w:fldChar w:fldCharType="begin"/>
      </w:r>
      <w:r w:rsidRPr="00085FCF">
        <w:instrText xml:space="preserve"> TOC \o "1-4" \f \h \z </w:instrText>
      </w:r>
      <w:r w:rsidRPr="00085FCF">
        <w:fldChar w:fldCharType="separate"/>
      </w:r>
      <w:hyperlink w:anchor="_Toc158730214" w:history="1">
        <w:r w:rsidR="006B078E" w:rsidRPr="00EC4882">
          <w:rPr>
            <w:rStyle w:val="Hyperlink"/>
            <w:noProof/>
          </w:rPr>
          <w:t>Foreword</w:t>
        </w:r>
        <w:r w:rsidR="006B078E">
          <w:rPr>
            <w:noProof/>
            <w:webHidden/>
          </w:rPr>
          <w:tab/>
        </w:r>
        <w:r w:rsidR="006B078E">
          <w:rPr>
            <w:noProof/>
            <w:webHidden/>
          </w:rPr>
          <w:tab/>
        </w:r>
        <w:r w:rsidR="006B078E">
          <w:rPr>
            <w:noProof/>
            <w:webHidden/>
          </w:rPr>
          <w:fldChar w:fldCharType="begin"/>
        </w:r>
        <w:r w:rsidR="006B078E">
          <w:rPr>
            <w:noProof/>
            <w:webHidden/>
          </w:rPr>
          <w:instrText xml:space="preserve"> PAGEREF _Toc158730214 \h </w:instrText>
        </w:r>
        <w:r w:rsidR="006B078E">
          <w:rPr>
            <w:noProof/>
            <w:webHidden/>
          </w:rPr>
        </w:r>
        <w:r w:rsidR="006B078E">
          <w:rPr>
            <w:noProof/>
            <w:webHidden/>
          </w:rPr>
          <w:fldChar w:fldCharType="separate"/>
        </w:r>
        <w:r w:rsidR="00F517F9">
          <w:rPr>
            <w:noProof/>
            <w:webHidden/>
          </w:rPr>
          <w:t>ii</w:t>
        </w:r>
        <w:r w:rsidR="006B078E">
          <w:rPr>
            <w:noProof/>
            <w:webHidden/>
          </w:rPr>
          <w:fldChar w:fldCharType="end"/>
        </w:r>
      </w:hyperlink>
    </w:p>
    <w:p w14:paraId="48CD1F92" w14:textId="5E8C63E2" w:rsidR="006B078E" w:rsidRDefault="00624C46">
      <w:pPr>
        <w:pStyle w:val="TOC1"/>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15" w:history="1">
        <w:r w:rsidR="006B078E" w:rsidRPr="00EC4882">
          <w:rPr>
            <w:rStyle w:val="Hyperlink"/>
            <w:noProof/>
          </w:rPr>
          <w:t>List of Amendments</w:t>
        </w:r>
        <w:r w:rsidR="006B078E">
          <w:rPr>
            <w:noProof/>
            <w:webHidden/>
          </w:rPr>
          <w:tab/>
        </w:r>
        <w:r w:rsidR="006B078E">
          <w:rPr>
            <w:noProof/>
            <w:webHidden/>
          </w:rPr>
          <w:fldChar w:fldCharType="begin"/>
        </w:r>
        <w:r w:rsidR="006B078E">
          <w:rPr>
            <w:noProof/>
            <w:webHidden/>
          </w:rPr>
          <w:instrText xml:space="preserve"> PAGEREF _Toc158730215 \h </w:instrText>
        </w:r>
        <w:r w:rsidR="006B078E">
          <w:rPr>
            <w:noProof/>
            <w:webHidden/>
          </w:rPr>
        </w:r>
        <w:r w:rsidR="006B078E">
          <w:rPr>
            <w:noProof/>
            <w:webHidden/>
          </w:rPr>
          <w:fldChar w:fldCharType="separate"/>
        </w:r>
        <w:r w:rsidR="00F517F9">
          <w:rPr>
            <w:noProof/>
            <w:webHidden/>
          </w:rPr>
          <w:t>iv</w:t>
        </w:r>
        <w:r w:rsidR="006B078E">
          <w:rPr>
            <w:noProof/>
            <w:webHidden/>
          </w:rPr>
          <w:fldChar w:fldCharType="end"/>
        </w:r>
      </w:hyperlink>
    </w:p>
    <w:p w14:paraId="00410D3E" w14:textId="4F33D603" w:rsidR="006B078E" w:rsidRDefault="00624C46">
      <w:pPr>
        <w:pStyle w:val="TOC1"/>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16" w:history="1">
        <w:r w:rsidR="006B078E" w:rsidRPr="00EC4882">
          <w:rPr>
            <w:rStyle w:val="Hyperlink"/>
            <w:noProof/>
          </w:rPr>
          <w:t>List of Effective Pages</w:t>
        </w:r>
        <w:r w:rsidR="006B078E">
          <w:rPr>
            <w:noProof/>
            <w:webHidden/>
          </w:rPr>
          <w:tab/>
        </w:r>
        <w:r w:rsidR="006B078E">
          <w:rPr>
            <w:noProof/>
            <w:webHidden/>
          </w:rPr>
          <w:fldChar w:fldCharType="begin"/>
        </w:r>
        <w:r w:rsidR="006B078E">
          <w:rPr>
            <w:noProof/>
            <w:webHidden/>
          </w:rPr>
          <w:instrText xml:space="preserve"> PAGEREF _Toc158730216 \h </w:instrText>
        </w:r>
        <w:r w:rsidR="006B078E">
          <w:rPr>
            <w:noProof/>
            <w:webHidden/>
          </w:rPr>
        </w:r>
        <w:r w:rsidR="006B078E">
          <w:rPr>
            <w:noProof/>
            <w:webHidden/>
          </w:rPr>
          <w:fldChar w:fldCharType="separate"/>
        </w:r>
        <w:r w:rsidR="00F517F9">
          <w:rPr>
            <w:noProof/>
            <w:webHidden/>
          </w:rPr>
          <w:t>v</w:t>
        </w:r>
        <w:r w:rsidR="006B078E">
          <w:rPr>
            <w:noProof/>
            <w:webHidden/>
          </w:rPr>
          <w:fldChar w:fldCharType="end"/>
        </w:r>
      </w:hyperlink>
    </w:p>
    <w:p w14:paraId="5AA5B7E6" w14:textId="0A2E9142" w:rsidR="006B078E" w:rsidRDefault="00624C46">
      <w:pPr>
        <w:pStyle w:val="TOC1"/>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17" w:history="1">
        <w:r w:rsidR="006B078E" w:rsidRPr="00EC4882">
          <w:rPr>
            <w:rStyle w:val="Hyperlink"/>
            <w:noProof/>
          </w:rPr>
          <w:t>List of Abbreviations</w:t>
        </w:r>
        <w:r w:rsidR="006B078E">
          <w:rPr>
            <w:noProof/>
            <w:webHidden/>
          </w:rPr>
          <w:tab/>
        </w:r>
        <w:r w:rsidR="006B078E">
          <w:rPr>
            <w:noProof/>
            <w:webHidden/>
          </w:rPr>
          <w:fldChar w:fldCharType="begin"/>
        </w:r>
        <w:r w:rsidR="006B078E">
          <w:rPr>
            <w:noProof/>
            <w:webHidden/>
          </w:rPr>
          <w:instrText xml:space="preserve"> PAGEREF _Toc158730217 \h </w:instrText>
        </w:r>
        <w:r w:rsidR="006B078E">
          <w:rPr>
            <w:noProof/>
            <w:webHidden/>
          </w:rPr>
        </w:r>
        <w:r w:rsidR="006B078E">
          <w:rPr>
            <w:noProof/>
            <w:webHidden/>
          </w:rPr>
          <w:fldChar w:fldCharType="separate"/>
        </w:r>
        <w:r w:rsidR="00F517F9">
          <w:rPr>
            <w:noProof/>
            <w:webHidden/>
          </w:rPr>
          <w:t>x</w:t>
        </w:r>
        <w:r w:rsidR="006B078E">
          <w:rPr>
            <w:noProof/>
            <w:webHidden/>
          </w:rPr>
          <w:fldChar w:fldCharType="end"/>
        </w:r>
      </w:hyperlink>
    </w:p>
    <w:p w14:paraId="228CCB20" w14:textId="6676813D" w:rsidR="006B078E" w:rsidRDefault="00624C46">
      <w:pPr>
        <w:pStyle w:val="TOC1"/>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18" w:history="1">
        <w:r w:rsidR="006B078E" w:rsidRPr="00EC4882">
          <w:rPr>
            <w:rStyle w:val="Hyperlink"/>
            <w:noProof/>
          </w:rPr>
          <w:t>Technical Requirements</w:t>
        </w:r>
        <w:r w:rsidR="006B078E">
          <w:rPr>
            <w:noProof/>
            <w:webHidden/>
          </w:rPr>
          <w:tab/>
        </w:r>
        <w:r w:rsidR="006B078E">
          <w:rPr>
            <w:noProof/>
            <w:webHidden/>
          </w:rPr>
          <w:fldChar w:fldCharType="begin"/>
        </w:r>
        <w:r w:rsidR="006B078E">
          <w:rPr>
            <w:noProof/>
            <w:webHidden/>
          </w:rPr>
          <w:instrText xml:space="preserve"> PAGEREF _Toc158730218 \h </w:instrText>
        </w:r>
        <w:r w:rsidR="006B078E">
          <w:rPr>
            <w:noProof/>
            <w:webHidden/>
          </w:rPr>
        </w:r>
        <w:r w:rsidR="006B078E">
          <w:rPr>
            <w:noProof/>
            <w:webHidden/>
          </w:rPr>
          <w:fldChar w:fldCharType="separate"/>
        </w:r>
        <w:r w:rsidR="00F517F9">
          <w:rPr>
            <w:noProof/>
            <w:webHidden/>
          </w:rPr>
          <w:t>1</w:t>
        </w:r>
        <w:r w:rsidR="006B078E">
          <w:rPr>
            <w:noProof/>
            <w:webHidden/>
          </w:rPr>
          <w:fldChar w:fldCharType="end"/>
        </w:r>
      </w:hyperlink>
    </w:p>
    <w:p w14:paraId="0E5940F4" w14:textId="6923333A"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19" w:history="1">
        <w:r w:rsidR="006B078E" w:rsidRPr="00EC4882">
          <w:rPr>
            <w:rStyle w:val="Hyperlink"/>
            <w:noProof/>
            <w:lang w:val="en-GB"/>
          </w:rPr>
          <w:t>CHAPTER I — General Provisions</w:t>
        </w:r>
        <w:r w:rsidR="006B078E">
          <w:rPr>
            <w:noProof/>
            <w:webHidden/>
          </w:rPr>
          <w:tab/>
        </w:r>
        <w:r w:rsidR="006B078E">
          <w:rPr>
            <w:noProof/>
            <w:webHidden/>
          </w:rPr>
          <w:fldChar w:fldCharType="begin"/>
        </w:r>
        <w:r w:rsidR="006B078E">
          <w:rPr>
            <w:noProof/>
            <w:webHidden/>
          </w:rPr>
          <w:instrText xml:space="preserve"> PAGEREF _Toc158730219 \h </w:instrText>
        </w:r>
        <w:r w:rsidR="006B078E">
          <w:rPr>
            <w:noProof/>
            <w:webHidden/>
          </w:rPr>
        </w:r>
        <w:r w:rsidR="006B078E">
          <w:rPr>
            <w:noProof/>
            <w:webHidden/>
          </w:rPr>
          <w:fldChar w:fldCharType="separate"/>
        </w:r>
        <w:r w:rsidR="00F517F9">
          <w:rPr>
            <w:noProof/>
            <w:webHidden/>
          </w:rPr>
          <w:t>2</w:t>
        </w:r>
        <w:r w:rsidR="006B078E">
          <w:rPr>
            <w:noProof/>
            <w:webHidden/>
          </w:rPr>
          <w:fldChar w:fldCharType="end"/>
        </w:r>
      </w:hyperlink>
    </w:p>
    <w:p w14:paraId="111D7835" w14:textId="2D84881A" w:rsidR="006B078E" w:rsidRDefault="00624C46">
      <w:pPr>
        <w:pStyle w:val="TOC3"/>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20" w:history="1">
        <w:r w:rsidR="006B078E" w:rsidRPr="00EC4882">
          <w:rPr>
            <w:rStyle w:val="Hyperlink"/>
            <w:noProof/>
            <w:lang w:val="en-GB"/>
          </w:rPr>
          <w:t>Article 1 - Subject matter</w:t>
        </w:r>
        <w:r w:rsidR="006B078E">
          <w:rPr>
            <w:noProof/>
            <w:webHidden/>
          </w:rPr>
          <w:tab/>
        </w:r>
        <w:r w:rsidR="006B078E">
          <w:rPr>
            <w:noProof/>
            <w:webHidden/>
          </w:rPr>
          <w:fldChar w:fldCharType="begin"/>
        </w:r>
        <w:r w:rsidR="006B078E">
          <w:rPr>
            <w:noProof/>
            <w:webHidden/>
          </w:rPr>
          <w:instrText xml:space="preserve"> PAGEREF _Toc158730220 \h </w:instrText>
        </w:r>
        <w:r w:rsidR="006B078E">
          <w:rPr>
            <w:noProof/>
            <w:webHidden/>
          </w:rPr>
        </w:r>
        <w:r w:rsidR="006B078E">
          <w:rPr>
            <w:noProof/>
            <w:webHidden/>
          </w:rPr>
          <w:fldChar w:fldCharType="separate"/>
        </w:r>
        <w:r w:rsidR="00F517F9">
          <w:rPr>
            <w:noProof/>
            <w:webHidden/>
          </w:rPr>
          <w:t>2</w:t>
        </w:r>
        <w:r w:rsidR="006B078E">
          <w:rPr>
            <w:noProof/>
            <w:webHidden/>
          </w:rPr>
          <w:fldChar w:fldCharType="end"/>
        </w:r>
      </w:hyperlink>
    </w:p>
    <w:p w14:paraId="32993922" w14:textId="608C0671" w:rsidR="006B078E" w:rsidRDefault="00624C46">
      <w:pPr>
        <w:pStyle w:val="TOC3"/>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21" w:history="1">
        <w:r w:rsidR="006B078E" w:rsidRPr="00EC4882">
          <w:rPr>
            <w:rStyle w:val="Hyperlink"/>
            <w:noProof/>
            <w:lang w:val="en-GB"/>
          </w:rPr>
          <w:t>Article 2 - Scope</w:t>
        </w:r>
        <w:r w:rsidR="006B078E">
          <w:rPr>
            <w:noProof/>
            <w:webHidden/>
          </w:rPr>
          <w:tab/>
        </w:r>
        <w:r w:rsidR="006B078E">
          <w:rPr>
            <w:noProof/>
            <w:webHidden/>
          </w:rPr>
          <w:fldChar w:fldCharType="begin"/>
        </w:r>
        <w:r w:rsidR="006B078E">
          <w:rPr>
            <w:noProof/>
            <w:webHidden/>
          </w:rPr>
          <w:instrText xml:space="preserve"> PAGEREF _Toc158730221 \h </w:instrText>
        </w:r>
        <w:r w:rsidR="006B078E">
          <w:rPr>
            <w:noProof/>
            <w:webHidden/>
          </w:rPr>
        </w:r>
        <w:r w:rsidR="006B078E">
          <w:rPr>
            <w:noProof/>
            <w:webHidden/>
          </w:rPr>
          <w:fldChar w:fldCharType="separate"/>
        </w:r>
        <w:r w:rsidR="00F517F9">
          <w:rPr>
            <w:noProof/>
            <w:webHidden/>
          </w:rPr>
          <w:t>2</w:t>
        </w:r>
        <w:r w:rsidR="006B078E">
          <w:rPr>
            <w:noProof/>
            <w:webHidden/>
          </w:rPr>
          <w:fldChar w:fldCharType="end"/>
        </w:r>
      </w:hyperlink>
    </w:p>
    <w:p w14:paraId="3B31A9D0" w14:textId="286A8367" w:rsidR="006B078E" w:rsidRDefault="00624C46">
      <w:pPr>
        <w:pStyle w:val="TOC3"/>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22" w:history="1">
        <w:r w:rsidR="006B078E" w:rsidRPr="00EC4882">
          <w:rPr>
            <w:rStyle w:val="Hyperlink"/>
            <w:noProof/>
            <w:lang w:val="en-GB"/>
          </w:rPr>
          <w:t>Article 3 - Definitions</w:t>
        </w:r>
        <w:r w:rsidR="006B078E">
          <w:rPr>
            <w:noProof/>
            <w:webHidden/>
          </w:rPr>
          <w:tab/>
        </w:r>
        <w:r w:rsidR="006B078E">
          <w:rPr>
            <w:noProof/>
            <w:webHidden/>
          </w:rPr>
          <w:fldChar w:fldCharType="begin"/>
        </w:r>
        <w:r w:rsidR="006B078E">
          <w:rPr>
            <w:noProof/>
            <w:webHidden/>
          </w:rPr>
          <w:instrText xml:space="preserve"> PAGEREF _Toc158730222 \h </w:instrText>
        </w:r>
        <w:r w:rsidR="006B078E">
          <w:rPr>
            <w:noProof/>
            <w:webHidden/>
          </w:rPr>
        </w:r>
        <w:r w:rsidR="006B078E">
          <w:rPr>
            <w:noProof/>
            <w:webHidden/>
          </w:rPr>
          <w:fldChar w:fldCharType="separate"/>
        </w:r>
        <w:r w:rsidR="00F517F9">
          <w:rPr>
            <w:noProof/>
            <w:webHidden/>
          </w:rPr>
          <w:t>2</w:t>
        </w:r>
        <w:r w:rsidR="006B078E">
          <w:rPr>
            <w:noProof/>
            <w:webHidden/>
          </w:rPr>
          <w:fldChar w:fldCharType="end"/>
        </w:r>
      </w:hyperlink>
    </w:p>
    <w:p w14:paraId="7B4C6FF1" w14:textId="608D49F0"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23" w:history="1">
        <w:r w:rsidR="006B078E" w:rsidRPr="00EC4882">
          <w:rPr>
            <w:rStyle w:val="Hyperlink"/>
            <w:noProof/>
            <w:lang w:val="en-GB"/>
          </w:rPr>
          <w:t>Article 3A - Designated Standards</w:t>
        </w:r>
        <w:r w:rsidR="006B078E">
          <w:rPr>
            <w:noProof/>
            <w:webHidden/>
          </w:rPr>
          <w:tab/>
        </w:r>
        <w:r w:rsidR="006B078E">
          <w:rPr>
            <w:noProof/>
            <w:webHidden/>
          </w:rPr>
          <w:fldChar w:fldCharType="begin"/>
        </w:r>
        <w:r w:rsidR="006B078E">
          <w:rPr>
            <w:noProof/>
            <w:webHidden/>
          </w:rPr>
          <w:instrText xml:space="preserve"> PAGEREF _Toc158730223 \h </w:instrText>
        </w:r>
        <w:r w:rsidR="006B078E">
          <w:rPr>
            <w:noProof/>
            <w:webHidden/>
          </w:rPr>
        </w:r>
        <w:r w:rsidR="006B078E">
          <w:rPr>
            <w:noProof/>
            <w:webHidden/>
          </w:rPr>
          <w:fldChar w:fldCharType="separate"/>
        </w:r>
        <w:r w:rsidR="00F517F9">
          <w:rPr>
            <w:noProof/>
            <w:webHidden/>
          </w:rPr>
          <w:t>5</w:t>
        </w:r>
        <w:r w:rsidR="006B078E">
          <w:rPr>
            <w:noProof/>
            <w:webHidden/>
          </w:rPr>
          <w:fldChar w:fldCharType="end"/>
        </w:r>
      </w:hyperlink>
    </w:p>
    <w:p w14:paraId="3E6F7985" w14:textId="3F804E59"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24" w:history="1">
        <w:r w:rsidR="006B078E" w:rsidRPr="00EC4882">
          <w:rPr>
            <w:rStyle w:val="Hyperlink"/>
            <w:noProof/>
            <w:lang w:val="en-GB"/>
          </w:rPr>
          <w:t>CHAPTER II — UAS Intended to be Operated in the ‘Open’ Category or in the ‘Specific’ Category under Operational Declaration, Accessories Kits Bearing a Class Identification Label and Remote Identification Add-Ons</w:t>
        </w:r>
        <w:r w:rsidR="006B078E">
          <w:rPr>
            <w:noProof/>
            <w:webHidden/>
          </w:rPr>
          <w:tab/>
        </w:r>
        <w:r w:rsidR="006B078E">
          <w:rPr>
            <w:noProof/>
            <w:webHidden/>
          </w:rPr>
          <w:fldChar w:fldCharType="begin"/>
        </w:r>
        <w:r w:rsidR="006B078E">
          <w:rPr>
            <w:noProof/>
            <w:webHidden/>
          </w:rPr>
          <w:instrText xml:space="preserve"> PAGEREF _Toc158730224 \h </w:instrText>
        </w:r>
        <w:r w:rsidR="006B078E">
          <w:rPr>
            <w:noProof/>
            <w:webHidden/>
          </w:rPr>
        </w:r>
        <w:r w:rsidR="006B078E">
          <w:rPr>
            <w:noProof/>
            <w:webHidden/>
          </w:rPr>
          <w:fldChar w:fldCharType="separate"/>
        </w:r>
        <w:r w:rsidR="00F517F9">
          <w:rPr>
            <w:noProof/>
            <w:webHidden/>
          </w:rPr>
          <w:t>6</w:t>
        </w:r>
        <w:r w:rsidR="006B078E">
          <w:rPr>
            <w:noProof/>
            <w:webHidden/>
          </w:rPr>
          <w:fldChar w:fldCharType="end"/>
        </w:r>
      </w:hyperlink>
    </w:p>
    <w:p w14:paraId="5595BEA7" w14:textId="18DE0011" w:rsidR="006B078E" w:rsidRDefault="00624C46">
      <w:pPr>
        <w:pStyle w:val="TOC3"/>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25" w:history="1">
        <w:r w:rsidR="006B078E" w:rsidRPr="00EC4882">
          <w:rPr>
            <w:rStyle w:val="Hyperlink"/>
            <w:noProof/>
            <w:lang w:val="en-GB"/>
          </w:rPr>
          <w:t>SECTION 1 — Product Requirements</w:t>
        </w:r>
        <w:r w:rsidR="006B078E">
          <w:rPr>
            <w:noProof/>
            <w:webHidden/>
          </w:rPr>
          <w:tab/>
        </w:r>
        <w:r w:rsidR="006B078E">
          <w:rPr>
            <w:noProof/>
            <w:webHidden/>
          </w:rPr>
          <w:fldChar w:fldCharType="begin"/>
        </w:r>
        <w:r w:rsidR="006B078E">
          <w:rPr>
            <w:noProof/>
            <w:webHidden/>
          </w:rPr>
          <w:instrText xml:space="preserve"> PAGEREF _Toc158730225 \h </w:instrText>
        </w:r>
        <w:r w:rsidR="006B078E">
          <w:rPr>
            <w:noProof/>
            <w:webHidden/>
          </w:rPr>
        </w:r>
        <w:r w:rsidR="006B078E">
          <w:rPr>
            <w:noProof/>
            <w:webHidden/>
          </w:rPr>
          <w:fldChar w:fldCharType="separate"/>
        </w:r>
        <w:r w:rsidR="00F517F9">
          <w:rPr>
            <w:noProof/>
            <w:webHidden/>
          </w:rPr>
          <w:t>6</w:t>
        </w:r>
        <w:r w:rsidR="006B078E">
          <w:rPr>
            <w:noProof/>
            <w:webHidden/>
          </w:rPr>
          <w:fldChar w:fldCharType="end"/>
        </w:r>
      </w:hyperlink>
    </w:p>
    <w:p w14:paraId="6CBFF69D" w14:textId="27D2392A"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26" w:history="1">
        <w:r w:rsidR="006B078E" w:rsidRPr="00EC4882">
          <w:rPr>
            <w:rStyle w:val="Hyperlink"/>
            <w:noProof/>
            <w:lang w:val="en-GB"/>
          </w:rPr>
          <w:t>Article 4 - Requirements</w:t>
        </w:r>
        <w:r w:rsidR="006B078E">
          <w:rPr>
            <w:noProof/>
            <w:webHidden/>
          </w:rPr>
          <w:tab/>
        </w:r>
        <w:r w:rsidR="006B078E">
          <w:rPr>
            <w:noProof/>
            <w:webHidden/>
          </w:rPr>
          <w:fldChar w:fldCharType="begin"/>
        </w:r>
        <w:r w:rsidR="006B078E">
          <w:rPr>
            <w:noProof/>
            <w:webHidden/>
          </w:rPr>
          <w:instrText xml:space="preserve"> PAGEREF _Toc158730226 \h </w:instrText>
        </w:r>
        <w:r w:rsidR="006B078E">
          <w:rPr>
            <w:noProof/>
            <w:webHidden/>
          </w:rPr>
        </w:r>
        <w:r w:rsidR="006B078E">
          <w:rPr>
            <w:noProof/>
            <w:webHidden/>
          </w:rPr>
          <w:fldChar w:fldCharType="separate"/>
        </w:r>
        <w:r w:rsidR="00F517F9">
          <w:rPr>
            <w:noProof/>
            <w:webHidden/>
          </w:rPr>
          <w:t>6</w:t>
        </w:r>
        <w:r w:rsidR="006B078E">
          <w:rPr>
            <w:noProof/>
            <w:webHidden/>
          </w:rPr>
          <w:fldChar w:fldCharType="end"/>
        </w:r>
      </w:hyperlink>
    </w:p>
    <w:p w14:paraId="1B64DF19" w14:textId="5B274056"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27" w:history="1">
        <w:r w:rsidR="006B078E" w:rsidRPr="00EC4882">
          <w:rPr>
            <w:rStyle w:val="Hyperlink"/>
            <w:noProof/>
            <w:lang w:val="en-GB"/>
          </w:rPr>
          <w:t>Article 5 - Making available on the market</w:t>
        </w:r>
        <w:r w:rsidR="006B078E">
          <w:rPr>
            <w:noProof/>
            <w:webHidden/>
          </w:rPr>
          <w:tab/>
        </w:r>
        <w:r w:rsidR="006B078E">
          <w:rPr>
            <w:noProof/>
            <w:webHidden/>
          </w:rPr>
          <w:fldChar w:fldCharType="begin"/>
        </w:r>
        <w:r w:rsidR="006B078E">
          <w:rPr>
            <w:noProof/>
            <w:webHidden/>
          </w:rPr>
          <w:instrText xml:space="preserve"> PAGEREF _Toc158730227 \h </w:instrText>
        </w:r>
        <w:r w:rsidR="006B078E">
          <w:rPr>
            <w:noProof/>
            <w:webHidden/>
          </w:rPr>
        </w:r>
        <w:r w:rsidR="006B078E">
          <w:rPr>
            <w:noProof/>
            <w:webHidden/>
          </w:rPr>
          <w:fldChar w:fldCharType="separate"/>
        </w:r>
        <w:r w:rsidR="00F517F9">
          <w:rPr>
            <w:noProof/>
            <w:webHidden/>
          </w:rPr>
          <w:t>6</w:t>
        </w:r>
        <w:r w:rsidR="006B078E">
          <w:rPr>
            <w:noProof/>
            <w:webHidden/>
          </w:rPr>
          <w:fldChar w:fldCharType="end"/>
        </w:r>
      </w:hyperlink>
    </w:p>
    <w:p w14:paraId="07CF7184" w14:textId="67B26AE8" w:rsidR="006B078E" w:rsidRDefault="00624C46">
      <w:pPr>
        <w:pStyle w:val="TOC3"/>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28" w:history="1">
        <w:r w:rsidR="006B078E" w:rsidRPr="00EC4882">
          <w:rPr>
            <w:rStyle w:val="Hyperlink"/>
            <w:noProof/>
            <w:lang w:val="en-GB"/>
          </w:rPr>
          <w:t>SECTION 2 — Obligations of Economic Operators</w:t>
        </w:r>
        <w:r w:rsidR="006B078E">
          <w:rPr>
            <w:noProof/>
            <w:webHidden/>
          </w:rPr>
          <w:tab/>
        </w:r>
        <w:r w:rsidR="006B078E">
          <w:rPr>
            <w:noProof/>
            <w:webHidden/>
          </w:rPr>
          <w:fldChar w:fldCharType="begin"/>
        </w:r>
        <w:r w:rsidR="006B078E">
          <w:rPr>
            <w:noProof/>
            <w:webHidden/>
          </w:rPr>
          <w:instrText xml:space="preserve"> PAGEREF _Toc158730228 \h </w:instrText>
        </w:r>
        <w:r w:rsidR="006B078E">
          <w:rPr>
            <w:noProof/>
            <w:webHidden/>
          </w:rPr>
        </w:r>
        <w:r w:rsidR="006B078E">
          <w:rPr>
            <w:noProof/>
            <w:webHidden/>
          </w:rPr>
          <w:fldChar w:fldCharType="separate"/>
        </w:r>
        <w:r w:rsidR="00F517F9">
          <w:rPr>
            <w:noProof/>
            <w:webHidden/>
          </w:rPr>
          <w:t>7</w:t>
        </w:r>
        <w:r w:rsidR="006B078E">
          <w:rPr>
            <w:noProof/>
            <w:webHidden/>
          </w:rPr>
          <w:fldChar w:fldCharType="end"/>
        </w:r>
      </w:hyperlink>
    </w:p>
    <w:p w14:paraId="3C42879B" w14:textId="48325ED3"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29" w:history="1">
        <w:r w:rsidR="006B078E" w:rsidRPr="00EC4882">
          <w:rPr>
            <w:rStyle w:val="Hyperlink"/>
            <w:noProof/>
            <w:lang w:val="en-GB"/>
          </w:rPr>
          <w:t>Article 6 - Obligations of manufacturers</w:t>
        </w:r>
        <w:r w:rsidR="006B078E">
          <w:rPr>
            <w:noProof/>
            <w:webHidden/>
          </w:rPr>
          <w:tab/>
        </w:r>
        <w:r w:rsidR="006B078E">
          <w:rPr>
            <w:noProof/>
            <w:webHidden/>
          </w:rPr>
          <w:fldChar w:fldCharType="begin"/>
        </w:r>
        <w:r w:rsidR="006B078E">
          <w:rPr>
            <w:noProof/>
            <w:webHidden/>
          </w:rPr>
          <w:instrText xml:space="preserve"> PAGEREF _Toc158730229 \h </w:instrText>
        </w:r>
        <w:r w:rsidR="006B078E">
          <w:rPr>
            <w:noProof/>
            <w:webHidden/>
          </w:rPr>
        </w:r>
        <w:r w:rsidR="006B078E">
          <w:rPr>
            <w:noProof/>
            <w:webHidden/>
          </w:rPr>
          <w:fldChar w:fldCharType="separate"/>
        </w:r>
        <w:r w:rsidR="00F517F9">
          <w:rPr>
            <w:noProof/>
            <w:webHidden/>
          </w:rPr>
          <w:t>7</w:t>
        </w:r>
        <w:r w:rsidR="006B078E">
          <w:rPr>
            <w:noProof/>
            <w:webHidden/>
          </w:rPr>
          <w:fldChar w:fldCharType="end"/>
        </w:r>
      </w:hyperlink>
    </w:p>
    <w:p w14:paraId="5F59170E" w14:textId="4E50F4A6"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30" w:history="1">
        <w:r w:rsidR="006B078E" w:rsidRPr="00EC4882">
          <w:rPr>
            <w:rStyle w:val="Hyperlink"/>
            <w:noProof/>
            <w:lang w:val="en-GB"/>
          </w:rPr>
          <w:t>Article 7 - Authorised representatives</w:t>
        </w:r>
        <w:r w:rsidR="006B078E">
          <w:rPr>
            <w:noProof/>
            <w:webHidden/>
          </w:rPr>
          <w:tab/>
        </w:r>
        <w:r w:rsidR="006B078E">
          <w:rPr>
            <w:noProof/>
            <w:webHidden/>
          </w:rPr>
          <w:fldChar w:fldCharType="begin"/>
        </w:r>
        <w:r w:rsidR="006B078E">
          <w:rPr>
            <w:noProof/>
            <w:webHidden/>
          </w:rPr>
          <w:instrText xml:space="preserve"> PAGEREF _Toc158730230 \h </w:instrText>
        </w:r>
        <w:r w:rsidR="006B078E">
          <w:rPr>
            <w:noProof/>
            <w:webHidden/>
          </w:rPr>
        </w:r>
        <w:r w:rsidR="006B078E">
          <w:rPr>
            <w:noProof/>
            <w:webHidden/>
          </w:rPr>
          <w:fldChar w:fldCharType="separate"/>
        </w:r>
        <w:r w:rsidR="00F517F9">
          <w:rPr>
            <w:noProof/>
            <w:webHidden/>
          </w:rPr>
          <w:t>8</w:t>
        </w:r>
        <w:r w:rsidR="006B078E">
          <w:rPr>
            <w:noProof/>
            <w:webHidden/>
          </w:rPr>
          <w:fldChar w:fldCharType="end"/>
        </w:r>
      </w:hyperlink>
    </w:p>
    <w:p w14:paraId="77D65471" w14:textId="071AB997"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31" w:history="1">
        <w:r w:rsidR="006B078E" w:rsidRPr="00EC4882">
          <w:rPr>
            <w:rStyle w:val="Hyperlink"/>
            <w:noProof/>
            <w:lang w:val="en-GB"/>
          </w:rPr>
          <w:t>Article 8 - Obligations of importers</w:t>
        </w:r>
        <w:r w:rsidR="006B078E">
          <w:rPr>
            <w:noProof/>
            <w:webHidden/>
          </w:rPr>
          <w:tab/>
        </w:r>
        <w:r w:rsidR="006B078E">
          <w:rPr>
            <w:noProof/>
            <w:webHidden/>
          </w:rPr>
          <w:fldChar w:fldCharType="begin"/>
        </w:r>
        <w:r w:rsidR="006B078E">
          <w:rPr>
            <w:noProof/>
            <w:webHidden/>
          </w:rPr>
          <w:instrText xml:space="preserve"> PAGEREF _Toc158730231 \h </w:instrText>
        </w:r>
        <w:r w:rsidR="006B078E">
          <w:rPr>
            <w:noProof/>
            <w:webHidden/>
          </w:rPr>
        </w:r>
        <w:r w:rsidR="006B078E">
          <w:rPr>
            <w:noProof/>
            <w:webHidden/>
          </w:rPr>
          <w:fldChar w:fldCharType="separate"/>
        </w:r>
        <w:r w:rsidR="00F517F9">
          <w:rPr>
            <w:noProof/>
            <w:webHidden/>
          </w:rPr>
          <w:t>8</w:t>
        </w:r>
        <w:r w:rsidR="006B078E">
          <w:rPr>
            <w:noProof/>
            <w:webHidden/>
          </w:rPr>
          <w:fldChar w:fldCharType="end"/>
        </w:r>
      </w:hyperlink>
    </w:p>
    <w:p w14:paraId="74726384" w14:textId="15DE1174"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32" w:history="1">
        <w:r w:rsidR="006B078E" w:rsidRPr="00EC4882">
          <w:rPr>
            <w:rStyle w:val="Hyperlink"/>
            <w:noProof/>
            <w:lang w:val="en-GB"/>
          </w:rPr>
          <w:t>Article 9 - Obligations of distributors</w:t>
        </w:r>
        <w:r w:rsidR="006B078E">
          <w:rPr>
            <w:noProof/>
            <w:webHidden/>
          </w:rPr>
          <w:tab/>
        </w:r>
        <w:r w:rsidR="006B078E">
          <w:rPr>
            <w:noProof/>
            <w:webHidden/>
          </w:rPr>
          <w:fldChar w:fldCharType="begin"/>
        </w:r>
        <w:r w:rsidR="006B078E">
          <w:rPr>
            <w:noProof/>
            <w:webHidden/>
          </w:rPr>
          <w:instrText xml:space="preserve"> PAGEREF _Toc158730232 \h </w:instrText>
        </w:r>
        <w:r w:rsidR="006B078E">
          <w:rPr>
            <w:noProof/>
            <w:webHidden/>
          </w:rPr>
        </w:r>
        <w:r w:rsidR="006B078E">
          <w:rPr>
            <w:noProof/>
            <w:webHidden/>
          </w:rPr>
          <w:fldChar w:fldCharType="separate"/>
        </w:r>
        <w:r w:rsidR="00F517F9">
          <w:rPr>
            <w:noProof/>
            <w:webHidden/>
          </w:rPr>
          <w:t>10</w:t>
        </w:r>
        <w:r w:rsidR="006B078E">
          <w:rPr>
            <w:noProof/>
            <w:webHidden/>
          </w:rPr>
          <w:fldChar w:fldCharType="end"/>
        </w:r>
      </w:hyperlink>
    </w:p>
    <w:p w14:paraId="6360B184" w14:textId="6B040FB0"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33" w:history="1">
        <w:r w:rsidR="006B078E" w:rsidRPr="00EC4882">
          <w:rPr>
            <w:rStyle w:val="Hyperlink"/>
            <w:noProof/>
            <w:lang w:val="en-GB"/>
          </w:rPr>
          <w:t>Article 10 - Cases in which obligations of manufacturers apply to importers and distributors</w:t>
        </w:r>
        <w:r w:rsidR="006B078E">
          <w:rPr>
            <w:noProof/>
            <w:webHidden/>
          </w:rPr>
          <w:tab/>
        </w:r>
        <w:r w:rsidR="006B078E">
          <w:rPr>
            <w:noProof/>
            <w:webHidden/>
          </w:rPr>
          <w:fldChar w:fldCharType="begin"/>
        </w:r>
        <w:r w:rsidR="006B078E">
          <w:rPr>
            <w:noProof/>
            <w:webHidden/>
          </w:rPr>
          <w:instrText xml:space="preserve"> PAGEREF _Toc158730233 \h </w:instrText>
        </w:r>
        <w:r w:rsidR="006B078E">
          <w:rPr>
            <w:noProof/>
            <w:webHidden/>
          </w:rPr>
        </w:r>
        <w:r w:rsidR="006B078E">
          <w:rPr>
            <w:noProof/>
            <w:webHidden/>
          </w:rPr>
          <w:fldChar w:fldCharType="separate"/>
        </w:r>
        <w:r w:rsidR="00F517F9">
          <w:rPr>
            <w:noProof/>
            <w:webHidden/>
          </w:rPr>
          <w:t>10</w:t>
        </w:r>
        <w:r w:rsidR="006B078E">
          <w:rPr>
            <w:noProof/>
            <w:webHidden/>
          </w:rPr>
          <w:fldChar w:fldCharType="end"/>
        </w:r>
      </w:hyperlink>
    </w:p>
    <w:p w14:paraId="0F870AD2" w14:textId="658966BD"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34" w:history="1">
        <w:r w:rsidR="006B078E" w:rsidRPr="00EC4882">
          <w:rPr>
            <w:rStyle w:val="Hyperlink"/>
            <w:noProof/>
            <w:lang w:val="en-GB"/>
          </w:rPr>
          <w:t>Article 11 - Identification of economic operators</w:t>
        </w:r>
        <w:r w:rsidR="006B078E">
          <w:rPr>
            <w:noProof/>
            <w:webHidden/>
          </w:rPr>
          <w:tab/>
        </w:r>
        <w:r w:rsidR="006B078E">
          <w:rPr>
            <w:noProof/>
            <w:webHidden/>
          </w:rPr>
          <w:fldChar w:fldCharType="begin"/>
        </w:r>
        <w:r w:rsidR="006B078E">
          <w:rPr>
            <w:noProof/>
            <w:webHidden/>
          </w:rPr>
          <w:instrText xml:space="preserve"> PAGEREF _Toc158730234 \h </w:instrText>
        </w:r>
        <w:r w:rsidR="006B078E">
          <w:rPr>
            <w:noProof/>
            <w:webHidden/>
          </w:rPr>
        </w:r>
        <w:r w:rsidR="006B078E">
          <w:rPr>
            <w:noProof/>
            <w:webHidden/>
          </w:rPr>
          <w:fldChar w:fldCharType="separate"/>
        </w:r>
        <w:r w:rsidR="00F517F9">
          <w:rPr>
            <w:noProof/>
            <w:webHidden/>
          </w:rPr>
          <w:t>10</w:t>
        </w:r>
        <w:r w:rsidR="006B078E">
          <w:rPr>
            <w:noProof/>
            <w:webHidden/>
          </w:rPr>
          <w:fldChar w:fldCharType="end"/>
        </w:r>
      </w:hyperlink>
    </w:p>
    <w:p w14:paraId="4AB6C30D" w14:textId="2E444F33" w:rsidR="006B078E" w:rsidRDefault="00624C46">
      <w:pPr>
        <w:pStyle w:val="TOC3"/>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35" w:history="1">
        <w:r w:rsidR="006B078E" w:rsidRPr="00EC4882">
          <w:rPr>
            <w:rStyle w:val="Hyperlink"/>
            <w:noProof/>
            <w:lang w:val="en-GB"/>
          </w:rPr>
          <w:t>SECTION 3 — Conformity of the Product</w:t>
        </w:r>
        <w:r w:rsidR="006B078E">
          <w:rPr>
            <w:noProof/>
            <w:webHidden/>
          </w:rPr>
          <w:tab/>
        </w:r>
        <w:r w:rsidR="006B078E">
          <w:rPr>
            <w:noProof/>
            <w:webHidden/>
          </w:rPr>
          <w:fldChar w:fldCharType="begin"/>
        </w:r>
        <w:r w:rsidR="006B078E">
          <w:rPr>
            <w:noProof/>
            <w:webHidden/>
          </w:rPr>
          <w:instrText xml:space="preserve"> PAGEREF _Toc158730235 \h </w:instrText>
        </w:r>
        <w:r w:rsidR="006B078E">
          <w:rPr>
            <w:noProof/>
            <w:webHidden/>
          </w:rPr>
        </w:r>
        <w:r w:rsidR="006B078E">
          <w:rPr>
            <w:noProof/>
            <w:webHidden/>
          </w:rPr>
          <w:fldChar w:fldCharType="separate"/>
        </w:r>
        <w:r w:rsidR="00F517F9">
          <w:rPr>
            <w:noProof/>
            <w:webHidden/>
          </w:rPr>
          <w:t>12</w:t>
        </w:r>
        <w:r w:rsidR="006B078E">
          <w:rPr>
            <w:noProof/>
            <w:webHidden/>
          </w:rPr>
          <w:fldChar w:fldCharType="end"/>
        </w:r>
      </w:hyperlink>
    </w:p>
    <w:p w14:paraId="60659C5E" w14:textId="4C3D46D7"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36" w:history="1">
        <w:r w:rsidR="006B078E" w:rsidRPr="00EC4882">
          <w:rPr>
            <w:rStyle w:val="Hyperlink"/>
            <w:noProof/>
            <w:lang w:val="en-GB"/>
          </w:rPr>
          <w:t>Article 12 - Presumption of conformity</w:t>
        </w:r>
        <w:r w:rsidR="006B078E">
          <w:rPr>
            <w:noProof/>
            <w:webHidden/>
          </w:rPr>
          <w:tab/>
        </w:r>
        <w:r w:rsidR="006B078E">
          <w:rPr>
            <w:noProof/>
            <w:webHidden/>
          </w:rPr>
          <w:fldChar w:fldCharType="begin"/>
        </w:r>
        <w:r w:rsidR="006B078E">
          <w:rPr>
            <w:noProof/>
            <w:webHidden/>
          </w:rPr>
          <w:instrText xml:space="preserve"> PAGEREF _Toc158730236 \h </w:instrText>
        </w:r>
        <w:r w:rsidR="006B078E">
          <w:rPr>
            <w:noProof/>
            <w:webHidden/>
          </w:rPr>
        </w:r>
        <w:r w:rsidR="006B078E">
          <w:rPr>
            <w:noProof/>
            <w:webHidden/>
          </w:rPr>
          <w:fldChar w:fldCharType="separate"/>
        </w:r>
        <w:r w:rsidR="00F517F9">
          <w:rPr>
            <w:noProof/>
            <w:webHidden/>
          </w:rPr>
          <w:t>12</w:t>
        </w:r>
        <w:r w:rsidR="006B078E">
          <w:rPr>
            <w:noProof/>
            <w:webHidden/>
          </w:rPr>
          <w:fldChar w:fldCharType="end"/>
        </w:r>
      </w:hyperlink>
    </w:p>
    <w:p w14:paraId="352CA967" w14:textId="4B1101CD"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37" w:history="1">
        <w:r w:rsidR="006B078E" w:rsidRPr="00EC4882">
          <w:rPr>
            <w:rStyle w:val="Hyperlink"/>
            <w:noProof/>
            <w:lang w:val="en-GB"/>
          </w:rPr>
          <w:t>Article 13 - Conformity assessment procedures</w:t>
        </w:r>
        <w:r w:rsidR="006B078E">
          <w:rPr>
            <w:noProof/>
            <w:webHidden/>
          </w:rPr>
          <w:tab/>
        </w:r>
        <w:r w:rsidR="006B078E">
          <w:rPr>
            <w:noProof/>
            <w:webHidden/>
          </w:rPr>
          <w:fldChar w:fldCharType="begin"/>
        </w:r>
        <w:r w:rsidR="006B078E">
          <w:rPr>
            <w:noProof/>
            <w:webHidden/>
          </w:rPr>
          <w:instrText xml:space="preserve"> PAGEREF _Toc158730237 \h </w:instrText>
        </w:r>
        <w:r w:rsidR="006B078E">
          <w:rPr>
            <w:noProof/>
            <w:webHidden/>
          </w:rPr>
        </w:r>
        <w:r w:rsidR="006B078E">
          <w:rPr>
            <w:noProof/>
            <w:webHidden/>
          </w:rPr>
          <w:fldChar w:fldCharType="separate"/>
        </w:r>
        <w:r w:rsidR="00F517F9">
          <w:rPr>
            <w:noProof/>
            <w:webHidden/>
          </w:rPr>
          <w:t>12</w:t>
        </w:r>
        <w:r w:rsidR="006B078E">
          <w:rPr>
            <w:noProof/>
            <w:webHidden/>
          </w:rPr>
          <w:fldChar w:fldCharType="end"/>
        </w:r>
      </w:hyperlink>
    </w:p>
    <w:p w14:paraId="0D6B9370" w14:textId="2B99B377"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38" w:history="1">
        <w:r w:rsidR="006B078E" w:rsidRPr="00EC4882">
          <w:rPr>
            <w:rStyle w:val="Hyperlink"/>
            <w:noProof/>
            <w:lang w:val="en-GB"/>
          </w:rPr>
          <w:t>Article 14 - Declaration of conformity</w:t>
        </w:r>
        <w:r w:rsidR="006B078E">
          <w:rPr>
            <w:noProof/>
            <w:webHidden/>
          </w:rPr>
          <w:tab/>
        </w:r>
        <w:r w:rsidR="006B078E">
          <w:rPr>
            <w:noProof/>
            <w:webHidden/>
          </w:rPr>
          <w:fldChar w:fldCharType="begin"/>
        </w:r>
        <w:r w:rsidR="006B078E">
          <w:rPr>
            <w:noProof/>
            <w:webHidden/>
          </w:rPr>
          <w:instrText xml:space="preserve"> PAGEREF _Toc158730238 \h </w:instrText>
        </w:r>
        <w:r w:rsidR="006B078E">
          <w:rPr>
            <w:noProof/>
            <w:webHidden/>
          </w:rPr>
        </w:r>
        <w:r w:rsidR="006B078E">
          <w:rPr>
            <w:noProof/>
            <w:webHidden/>
          </w:rPr>
          <w:fldChar w:fldCharType="separate"/>
        </w:r>
        <w:r w:rsidR="00F517F9">
          <w:rPr>
            <w:noProof/>
            <w:webHidden/>
          </w:rPr>
          <w:t>12</w:t>
        </w:r>
        <w:r w:rsidR="006B078E">
          <w:rPr>
            <w:noProof/>
            <w:webHidden/>
          </w:rPr>
          <w:fldChar w:fldCharType="end"/>
        </w:r>
      </w:hyperlink>
    </w:p>
    <w:p w14:paraId="7303D9F2" w14:textId="541E3BE3"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39" w:history="1">
        <w:r w:rsidR="006B078E" w:rsidRPr="00EC4882">
          <w:rPr>
            <w:rStyle w:val="Hyperlink"/>
            <w:noProof/>
            <w:lang w:val="en-GB"/>
          </w:rPr>
          <w:t>Article 15 - General principles of the conformity marking</w:t>
        </w:r>
        <w:r w:rsidR="006B078E">
          <w:rPr>
            <w:noProof/>
            <w:webHidden/>
          </w:rPr>
          <w:tab/>
        </w:r>
        <w:r w:rsidR="006B078E">
          <w:rPr>
            <w:noProof/>
            <w:webHidden/>
          </w:rPr>
          <w:fldChar w:fldCharType="begin"/>
        </w:r>
        <w:r w:rsidR="006B078E">
          <w:rPr>
            <w:noProof/>
            <w:webHidden/>
          </w:rPr>
          <w:instrText xml:space="preserve"> PAGEREF _Toc158730239 \h </w:instrText>
        </w:r>
        <w:r w:rsidR="006B078E">
          <w:rPr>
            <w:noProof/>
            <w:webHidden/>
          </w:rPr>
        </w:r>
        <w:r w:rsidR="006B078E">
          <w:rPr>
            <w:noProof/>
            <w:webHidden/>
          </w:rPr>
          <w:fldChar w:fldCharType="separate"/>
        </w:r>
        <w:r w:rsidR="00F517F9">
          <w:rPr>
            <w:noProof/>
            <w:webHidden/>
          </w:rPr>
          <w:t>13</w:t>
        </w:r>
        <w:r w:rsidR="006B078E">
          <w:rPr>
            <w:noProof/>
            <w:webHidden/>
          </w:rPr>
          <w:fldChar w:fldCharType="end"/>
        </w:r>
      </w:hyperlink>
    </w:p>
    <w:p w14:paraId="75CD03D5" w14:textId="69999B7C"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40" w:history="1">
        <w:r w:rsidR="006B078E" w:rsidRPr="00EC4882">
          <w:rPr>
            <w:rStyle w:val="Hyperlink"/>
            <w:noProof/>
            <w:lang w:val="en-GB"/>
          </w:rPr>
          <w:t>Article 16 - Rules and conditions for affixing the conformity marking, the identification number of the approved body, the UAS class identification label and the indication of the sound power level</w:t>
        </w:r>
        <w:r w:rsidR="006B078E">
          <w:rPr>
            <w:noProof/>
            <w:webHidden/>
          </w:rPr>
          <w:tab/>
        </w:r>
        <w:r w:rsidR="006B078E">
          <w:rPr>
            <w:noProof/>
            <w:webHidden/>
          </w:rPr>
          <w:fldChar w:fldCharType="begin"/>
        </w:r>
        <w:r w:rsidR="006B078E">
          <w:rPr>
            <w:noProof/>
            <w:webHidden/>
          </w:rPr>
          <w:instrText xml:space="preserve"> PAGEREF _Toc158730240 \h </w:instrText>
        </w:r>
        <w:r w:rsidR="006B078E">
          <w:rPr>
            <w:noProof/>
            <w:webHidden/>
          </w:rPr>
        </w:r>
        <w:r w:rsidR="006B078E">
          <w:rPr>
            <w:noProof/>
            <w:webHidden/>
          </w:rPr>
          <w:fldChar w:fldCharType="separate"/>
        </w:r>
        <w:r w:rsidR="00F517F9">
          <w:rPr>
            <w:noProof/>
            <w:webHidden/>
          </w:rPr>
          <w:t>13</w:t>
        </w:r>
        <w:r w:rsidR="006B078E">
          <w:rPr>
            <w:noProof/>
            <w:webHidden/>
          </w:rPr>
          <w:fldChar w:fldCharType="end"/>
        </w:r>
      </w:hyperlink>
    </w:p>
    <w:p w14:paraId="55190A5F" w14:textId="4FAE1F02"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41" w:history="1">
        <w:r w:rsidR="006B078E" w:rsidRPr="00EC4882">
          <w:rPr>
            <w:rStyle w:val="Hyperlink"/>
            <w:noProof/>
            <w:lang w:val="en-GB"/>
          </w:rPr>
          <w:t>Article 17 - Technical documentation</w:t>
        </w:r>
        <w:r w:rsidR="006B078E">
          <w:rPr>
            <w:noProof/>
            <w:webHidden/>
          </w:rPr>
          <w:tab/>
        </w:r>
        <w:r w:rsidR="006B078E">
          <w:rPr>
            <w:noProof/>
            <w:webHidden/>
          </w:rPr>
          <w:fldChar w:fldCharType="begin"/>
        </w:r>
        <w:r w:rsidR="006B078E">
          <w:rPr>
            <w:noProof/>
            <w:webHidden/>
          </w:rPr>
          <w:instrText xml:space="preserve"> PAGEREF _Toc158730241 \h </w:instrText>
        </w:r>
        <w:r w:rsidR="006B078E">
          <w:rPr>
            <w:noProof/>
            <w:webHidden/>
          </w:rPr>
        </w:r>
        <w:r w:rsidR="006B078E">
          <w:rPr>
            <w:noProof/>
            <w:webHidden/>
          </w:rPr>
          <w:fldChar w:fldCharType="separate"/>
        </w:r>
        <w:r w:rsidR="00F517F9">
          <w:rPr>
            <w:noProof/>
            <w:webHidden/>
          </w:rPr>
          <w:t>13</w:t>
        </w:r>
        <w:r w:rsidR="006B078E">
          <w:rPr>
            <w:noProof/>
            <w:webHidden/>
          </w:rPr>
          <w:fldChar w:fldCharType="end"/>
        </w:r>
      </w:hyperlink>
    </w:p>
    <w:p w14:paraId="3CAFD26D" w14:textId="4C95356C" w:rsidR="006B078E" w:rsidRDefault="00624C46">
      <w:pPr>
        <w:pStyle w:val="TOC3"/>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42" w:history="1">
        <w:r w:rsidR="006B078E" w:rsidRPr="00EC4882">
          <w:rPr>
            <w:rStyle w:val="Hyperlink"/>
            <w:noProof/>
            <w:lang w:val="en-GB"/>
          </w:rPr>
          <w:t>SECTION 4 — Approval of Conformity Assessment Bodies</w:t>
        </w:r>
        <w:r w:rsidR="006B078E">
          <w:rPr>
            <w:noProof/>
            <w:webHidden/>
          </w:rPr>
          <w:tab/>
        </w:r>
        <w:r w:rsidR="006B078E">
          <w:rPr>
            <w:noProof/>
            <w:webHidden/>
          </w:rPr>
          <w:fldChar w:fldCharType="begin"/>
        </w:r>
        <w:r w:rsidR="006B078E">
          <w:rPr>
            <w:noProof/>
            <w:webHidden/>
          </w:rPr>
          <w:instrText xml:space="preserve"> PAGEREF _Toc158730242 \h </w:instrText>
        </w:r>
        <w:r w:rsidR="006B078E">
          <w:rPr>
            <w:noProof/>
            <w:webHidden/>
          </w:rPr>
        </w:r>
        <w:r w:rsidR="006B078E">
          <w:rPr>
            <w:noProof/>
            <w:webHidden/>
          </w:rPr>
          <w:fldChar w:fldCharType="separate"/>
        </w:r>
        <w:r w:rsidR="00F517F9">
          <w:rPr>
            <w:noProof/>
            <w:webHidden/>
          </w:rPr>
          <w:t>15</w:t>
        </w:r>
        <w:r w:rsidR="006B078E">
          <w:rPr>
            <w:noProof/>
            <w:webHidden/>
          </w:rPr>
          <w:fldChar w:fldCharType="end"/>
        </w:r>
      </w:hyperlink>
    </w:p>
    <w:p w14:paraId="4028795D" w14:textId="0B049CAF"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43" w:history="1">
        <w:r w:rsidR="006B078E" w:rsidRPr="00EC4882">
          <w:rPr>
            <w:rStyle w:val="Hyperlink"/>
            <w:noProof/>
            <w:lang w:val="en-GB"/>
          </w:rPr>
          <w:t>Article 18 - Approval</w:t>
        </w:r>
        <w:r w:rsidR="006B078E">
          <w:rPr>
            <w:noProof/>
            <w:webHidden/>
          </w:rPr>
          <w:tab/>
        </w:r>
        <w:r w:rsidR="006B078E">
          <w:rPr>
            <w:noProof/>
            <w:webHidden/>
          </w:rPr>
          <w:fldChar w:fldCharType="begin"/>
        </w:r>
        <w:r w:rsidR="006B078E">
          <w:rPr>
            <w:noProof/>
            <w:webHidden/>
          </w:rPr>
          <w:instrText xml:space="preserve"> PAGEREF _Toc158730243 \h </w:instrText>
        </w:r>
        <w:r w:rsidR="006B078E">
          <w:rPr>
            <w:noProof/>
            <w:webHidden/>
          </w:rPr>
        </w:r>
        <w:r w:rsidR="006B078E">
          <w:rPr>
            <w:noProof/>
            <w:webHidden/>
          </w:rPr>
          <w:fldChar w:fldCharType="separate"/>
        </w:r>
        <w:r w:rsidR="00F517F9">
          <w:rPr>
            <w:noProof/>
            <w:webHidden/>
          </w:rPr>
          <w:t>15</w:t>
        </w:r>
        <w:r w:rsidR="006B078E">
          <w:rPr>
            <w:noProof/>
            <w:webHidden/>
          </w:rPr>
          <w:fldChar w:fldCharType="end"/>
        </w:r>
      </w:hyperlink>
    </w:p>
    <w:p w14:paraId="6BC4AF7C" w14:textId="7008C559"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44" w:history="1">
        <w:r w:rsidR="006B078E" w:rsidRPr="00EC4882">
          <w:rPr>
            <w:rStyle w:val="Hyperlink"/>
            <w:noProof/>
            <w:lang w:val="en-GB"/>
          </w:rPr>
          <w:t>Article 19</w:t>
        </w:r>
        <w:r w:rsidR="006B078E">
          <w:rPr>
            <w:noProof/>
            <w:webHidden/>
          </w:rPr>
          <w:tab/>
        </w:r>
        <w:r w:rsidR="006B078E">
          <w:rPr>
            <w:noProof/>
            <w:webHidden/>
          </w:rPr>
          <w:fldChar w:fldCharType="begin"/>
        </w:r>
        <w:r w:rsidR="006B078E">
          <w:rPr>
            <w:noProof/>
            <w:webHidden/>
          </w:rPr>
          <w:instrText xml:space="preserve"> PAGEREF _Toc158730244 \h </w:instrText>
        </w:r>
        <w:r w:rsidR="006B078E">
          <w:rPr>
            <w:noProof/>
            <w:webHidden/>
          </w:rPr>
        </w:r>
        <w:r w:rsidR="006B078E">
          <w:rPr>
            <w:noProof/>
            <w:webHidden/>
          </w:rPr>
          <w:fldChar w:fldCharType="separate"/>
        </w:r>
        <w:r w:rsidR="00F517F9">
          <w:rPr>
            <w:noProof/>
            <w:webHidden/>
          </w:rPr>
          <w:t>15</w:t>
        </w:r>
        <w:r w:rsidR="006B078E">
          <w:rPr>
            <w:noProof/>
            <w:webHidden/>
          </w:rPr>
          <w:fldChar w:fldCharType="end"/>
        </w:r>
      </w:hyperlink>
    </w:p>
    <w:p w14:paraId="738D2BEB" w14:textId="759ABE85"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45" w:history="1">
        <w:r w:rsidR="006B078E" w:rsidRPr="00EC4882">
          <w:rPr>
            <w:rStyle w:val="Hyperlink"/>
            <w:noProof/>
            <w:lang w:val="en-GB"/>
          </w:rPr>
          <w:t>Article 20</w:t>
        </w:r>
        <w:r w:rsidR="006B078E">
          <w:rPr>
            <w:noProof/>
            <w:webHidden/>
          </w:rPr>
          <w:tab/>
        </w:r>
        <w:r w:rsidR="006B078E">
          <w:rPr>
            <w:noProof/>
            <w:webHidden/>
          </w:rPr>
          <w:fldChar w:fldCharType="begin"/>
        </w:r>
        <w:r w:rsidR="006B078E">
          <w:rPr>
            <w:noProof/>
            <w:webHidden/>
          </w:rPr>
          <w:instrText xml:space="preserve"> PAGEREF _Toc158730245 \h </w:instrText>
        </w:r>
        <w:r w:rsidR="006B078E">
          <w:rPr>
            <w:noProof/>
            <w:webHidden/>
          </w:rPr>
        </w:r>
        <w:r w:rsidR="006B078E">
          <w:rPr>
            <w:noProof/>
            <w:webHidden/>
          </w:rPr>
          <w:fldChar w:fldCharType="separate"/>
        </w:r>
        <w:r w:rsidR="00F517F9">
          <w:rPr>
            <w:noProof/>
            <w:webHidden/>
          </w:rPr>
          <w:t>15</w:t>
        </w:r>
        <w:r w:rsidR="006B078E">
          <w:rPr>
            <w:noProof/>
            <w:webHidden/>
          </w:rPr>
          <w:fldChar w:fldCharType="end"/>
        </w:r>
      </w:hyperlink>
    </w:p>
    <w:p w14:paraId="09DACA97" w14:textId="288C067E"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46" w:history="1">
        <w:r w:rsidR="006B078E" w:rsidRPr="00EC4882">
          <w:rPr>
            <w:rStyle w:val="Hyperlink"/>
            <w:noProof/>
            <w:lang w:val="en-GB"/>
          </w:rPr>
          <w:t>Article 21</w:t>
        </w:r>
        <w:r w:rsidR="006B078E">
          <w:rPr>
            <w:noProof/>
            <w:webHidden/>
          </w:rPr>
          <w:tab/>
        </w:r>
        <w:r w:rsidR="006B078E">
          <w:rPr>
            <w:noProof/>
            <w:webHidden/>
          </w:rPr>
          <w:fldChar w:fldCharType="begin"/>
        </w:r>
        <w:r w:rsidR="006B078E">
          <w:rPr>
            <w:noProof/>
            <w:webHidden/>
          </w:rPr>
          <w:instrText xml:space="preserve"> PAGEREF _Toc158730246 \h </w:instrText>
        </w:r>
        <w:r w:rsidR="006B078E">
          <w:rPr>
            <w:noProof/>
            <w:webHidden/>
          </w:rPr>
        </w:r>
        <w:r w:rsidR="006B078E">
          <w:rPr>
            <w:noProof/>
            <w:webHidden/>
          </w:rPr>
          <w:fldChar w:fldCharType="separate"/>
        </w:r>
        <w:r w:rsidR="00F517F9">
          <w:rPr>
            <w:noProof/>
            <w:webHidden/>
          </w:rPr>
          <w:t>15</w:t>
        </w:r>
        <w:r w:rsidR="006B078E">
          <w:rPr>
            <w:noProof/>
            <w:webHidden/>
          </w:rPr>
          <w:fldChar w:fldCharType="end"/>
        </w:r>
      </w:hyperlink>
    </w:p>
    <w:p w14:paraId="299AABD8" w14:textId="200F5821"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47" w:history="1">
        <w:r w:rsidR="006B078E" w:rsidRPr="00EC4882">
          <w:rPr>
            <w:rStyle w:val="Hyperlink"/>
            <w:noProof/>
            <w:lang w:val="en-GB"/>
          </w:rPr>
          <w:t>Article 22 - Requirements relating to approved bodies</w:t>
        </w:r>
        <w:r w:rsidR="006B078E">
          <w:rPr>
            <w:noProof/>
            <w:webHidden/>
          </w:rPr>
          <w:tab/>
        </w:r>
        <w:r w:rsidR="006B078E">
          <w:rPr>
            <w:noProof/>
            <w:webHidden/>
          </w:rPr>
          <w:fldChar w:fldCharType="begin"/>
        </w:r>
        <w:r w:rsidR="006B078E">
          <w:rPr>
            <w:noProof/>
            <w:webHidden/>
          </w:rPr>
          <w:instrText xml:space="preserve"> PAGEREF _Toc158730247 \h </w:instrText>
        </w:r>
        <w:r w:rsidR="006B078E">
          <w:rPr>
            <w:noProof/>
            <w:webHidden/>
          </w:rPr>
        </w:r>
        <w:r w:rsidR="006B078E">
          <w:rPr>
            <w:noProof/>
            <w:webHidden/>
          </w:rPr>
          <w:fldChar w:fldCharType="separate"/>
        </w:r>
        <w:r w:rsidR="00F517F9">
          <w:rPr>
            <w:noProof/>
            <w:webHidden/>
          </w:rPr>
          <w:t>15</w:t>
        </w:r>
        <w:r w:rsidR="006B078E">
          <w:rPr>
            <w:noProof/>
            <w:webHidden/>
          </w:rPr>
          <w:fldChar w:fldCharType="end"/>
        </w:r>
      </w:hyperlink>
    </w:p>
    <w:p w14:paraId="2DBF3EA8" w14:textId="0068A699"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48" w:history="1">
        <w:r w:rsidR="006B078E" w:rsidRPr="00EC4882">
          <w:rPr>
            <w:rStyle w:val="Hyperlink"/>
            <w:noProof/>
            <w:lang w:val="en-GB"/>
          </w:rPr>
          <w:t>Article 23</w:t>
        </w:r>
        <w:r w:rsidR="006B078E">
          <w:rPr>
            <w:noProof/>
            <w:webHidden/>
          </w:rPr>
          <w:tab/>
        </w:r>
        <w:r w:rsidR="006B078E">
          <w:rPr>
            <w:noProof/>
            <w:webHidden/>
          </w:rPr>
          <w:fldChar w:fldCharType="begin"/>
        </w:r>
        <w:r w:rsidR="006B078E">
          <w:rPr>
            <w:noProof/>
            <w:webHidden/>
          </w:rPr>
          <w:instrText xml:space="preserve"> PAGEREF _Toc158730248 \h </w:instrText>
        </w:r>
        <w:r w:rsidR="006B078E">
          <w:rPr>
            <w:noProof/>
            <w:webHidden/>
          </w:rPr>
        </w:r>
        <w:r w:rsidR="006B078E">
          <w:rPr>
            <w:noProof/>
            <w:webHidden/>
          </w:rPr>
          <w:fldChar w:fldCharType="separate"/>
        </w:r>
        <w:r w:rsidR="00F517F9">
          <w:rPr>
            <w:noProof/>
            <w:webHidden/>
          </w:rPr>
          <w:t>17</w:t>
        </w:r>
        <w:r w:rsidR="006B078E">
          <w:rPr>
            <w:noProof/>
            <w:webHidden/>
          </w:rPr>
          <w:fldChar w:fldCharType="end"/>
        </w:r>
      </w:hyperlink>
    </w:p>
    <w:p w14:paraId="1CD38DEC" w14:textId="163AD232"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49" w:history="1">
        <w:r w:rsidR="006B078E" w:rsidRPr="00EC4882">
          <w:rPr>
            <w:rStyle w:val="Hyperlink"/>
            <w:noProof/>
            <w:lang w:val="en-GB"/>
          </w:rPr>
          <w:t>Article 24 - Subsidiaries of and subcontracting by approved bodies</w:t>
        </w:r>
        <w:r w:rsidR="006B078E">
          <w:rPr>
            <w:noProof/>
            <w:webHidden/>
          </w:rPr>
          <w:tab/>
        </w:r>
        <w:r w:rsidR="006B078E">
          <w:rPr>
            <w:noProof/>
            <w:webHidden/>
          </w:rPr>
          <w:fldChar w:fldCharType="begin"/>
        </w:r>
        <w:r w:rsidR="006B078E">
          <w:rPr>
            <w:noProof/>
            <w:webHidden/>
          </w:rPr>
          <w:instrText xml:space="preserve"> PAGEREF _Toc158730249 \h </w:instrText>
        </w:r>
        <w:r w:rsidR="006B078E">
          <w:rPr>
            <w:noProof/>
            <w:webHidden/>
          </w:rPr>
        </w:r>
        <w:r w:rsidR="006B078E">
          <w:rPr>
            <w:noProof/>
            <w:webHidden/>
          </w:rPr>
          <w:fldChar w:fldCharType="separate"/>
        </w:r>
        <w:r w:rsidR="00F517F9">
          <w:rPr>
            <w:noProof/>
            <w:webHidden/>
          </w:rPr>
          <w:t>17</w:t>
        </w:r>
        <w:r w:rsidR="006B078E">
          <w:rPr>
            <w:noProof/>
            <w:webHidden/>
          </w:rPr>
          <w:fldChar w:fldCharType="end"/>
        </w:r>
      </w:hyperlink>
    </w:p>
    <w:p w14:paraId="7AF856DF" w14:textId="55A26648"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50" w:history="1">
        <w:r w:rsidR="006B078E" w:rsidRPr="00EC4882">
          <w:rPr>
            <w:rStyle w:val="Hyperlink"/>
            <w:noProof/>
            <w:lang w:val="en-GB"/>
          </w:rPr>
          <w:t>Article 25 - Application for approval</w:t>
        </w:r>
        <w:r w:rsidR="006B078E">
          <w:rPr>
            <w:noProof/>
            <w:webHidden/>
          </w:rPr>
          <w:tab/>
        </w:r>
        <w:r w:rsidR="006B078E">
          <w:rPr>
            <w:noProof/>
            <w:webHidden/>
          </w:rPr>
          <w:fldChar w:fldCharType="begin"/>
        </w:r>
        <w:r w:rsidR="006B078E">
          <w:rPr>
            <w:noProof/>
            <w:webHidden/>
          </w:rPr>
          <w:instrText xml:space="preserve"> PAGEREF _Toc158730250 \h </w:instrText>
        </w:r>
        <w:r w:rsidR="006B078E">
          <w:rPr>
            <w:noProof/>
            <w:webHidden/>
          </w:rPr>
        </w:r>
        <w:r w:rsidR="006B078E">
          <w:rPr>
            <w:noProof/>
            <w:webHidden/>
          </w:rPr>
          <w:fldChar w:fldCharType="separate"/>
        </w:r>
        <w:r w:rsidR="00F517F9">
          <w:rPr>
            <w:noProof/>
            <w:webHidden/>
          </w:rPr>
          <w:t>17</w:t>
        </w:r>
        <w:r w:rsidR="006B078E">
          <w:rPr>
            <w:noProof/>
            <w:webHidden/>
          </w:rPr>
          <w:fldChar w:fldCharType="end"/>
        </w:r>
      </w:hyperlink>
    </w:p>
    <w:p w14:paraId="2429956F" w14:textId="1ED81F14"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51" w:history="1">
        <w:r w:rsidR="006B078E" w:rsidRPr="00EC4882">
          <w:rPr>
            <w:rStyle w:val="Hyperlink"/>
            <w:noProof/>
            <w:lang w:val="en-GB"/>
          </w:rPr>
          <w:t>Article 26 - Notification procedure</w:t>
        </w:r>
        <w:r w:rsidR="006B078E">
          <w:rPr>
            <w:noProof/>
            <w:webHidden/>
          </w:rPr>
          <w:tab/>
        </w:r>
        <w:r w:rsidR="006B078E">
          <w:rPr>
            <w:noProof/>
            <w:webHidden/>
          </w:rPr>
          <w:fldChar w:fldCharType="begin"/>
        </w:r>
        <w:r w:rsidR="006B078E">
          <w:rPr>
            <w:noProof/>
            <w:webHidden/>
          </w:rPr>
          <w:instrText xml:space="preserve"> PAGEREF _Toc158730251 \h </w:instrText>
        </w:r>
        <w:r w:rsidR="006B078E">
          <w:rPr>
            <w:noProof/>
            <w:webHidden/>
          </w:rPr>
        </w:r>
        <w:r w:rsidR="006B078E">
          <w:rPr>
            <w:noProof/>
            <w:webHidden/>
          </w:rPr>
          <w:fldChar w:fldCharType="separate"/>
        </w:r>
        <w:r w:rsidR="00F517F9">
          <w:rPr>
            <w:noProof/>
            <w:webHidden/>
          </w:rPr>
          <w:t>18</w:t>
        </w:r>
        <w:r w:rsidR="006B078E">
          <w:rPr>
            <w:noProof/>
            <w:webHidden/>
          </w:rPr>
          <w:fldChar w:fldCharType="end"/>
        </w:r>
      </w:hyperlink>
    </w:p>
    <w:p w14:paraId="6A5696DE" w14:textId="40F5A67D"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52" w:history="1">
        <w:r w:rsidR="006B078E" w:rsidRPr="00EC4882">
          <w:rPr>
            <w:rStyle w:val="Hyperlink"/>
            <w:noProof/>
            <w:lang w:val="en-GB"/>
          </w:rPr>
          <w:t>Article 27</w:t>
        </w:r>
        <w:r w:rsidR="006B078E">
          <w:rPr>
            <w:noProof/>
            <w:webHidden/>
          </w:rPr>
          <w:tab/>
        </w:r>
        <w:r w:rsidR="006B078E">
          <w:rPr>
            <w:noProof/>
            <w:webHidden/>
          </w:rPr>
          <w:fldChar w:fldCharType="begin"/>
        </w:r>
        <w:r w:rsidR="006B078E">
          <w:rPr>
            <w:noProof/>
            <w:webHidden/>
          </w:rPr>
          <w:instrText xml:space="preserve"> PAGEREF _Toc158730252 \h </w:instrText>
        </w:r>
        <w:r w:rsidR="006B078E">
          <w:rPr>
            <w:noProof/>
            <w:webHidden/>
          </w:rPr>
        </w:r>
        <w:r w:rsidR="006B078E">
          <w:rPr>
            <w:noProof/>
            <w:webHidden/>
          </w:rPr>
          <w:fldChar w:fldCharType="separate"/>
        </w:r>
        <w:r w:rsidR="00F517F9">
          <w:rPr>
            <w:noProof/>
            <w:webHidden/>
          </w:rPr>
          <w:t>18</w:t>
        </w:r>
        <w:r w:rsidR="006B078E">
          <w:rPr>
            <w:noProof/>
            <w:webHidden/>
          </w:rPr>
          <w:fldChar w:fldCharType="end"/>
        </w:r>
      </w:hyperlink>
    </w:p>
    <w:p w14:paraId="16E6B0CC" w14:textId="1AE8E3B0"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53" w:history="1">
        <w:r w:rsidR="006B078E" w:rsidRPr="00EC4882">
          <w:rPr>
            <w:rStyle w:val="Hyperlink"/>
            <w:noProof/>
            <w:lang w:val="en-GB"/>
          </w:rPr>
          <w:t>Article 28 - Changes to approvals</w:t>
        </w:r>
        <w:r w:rsidR="006B078E">
          <w:rPr>
            <w:noProof/>
            <w:webHidden/>
          </w:rPr>
          <w:tab/>
        </w:r>
        <w:r w:rsidR="006B078E">
          <w:rPr>
            <w:noProof/>
            <w:webHidden/>
          </w:rPr>
          <w:fldChar w:fldCharType="begin"/>
        </w:r>
        <w:r w:rsidR="006B078E">
          <w:rPr>
            <w:noProof/>
            <w:webHidden/>
          </w:rPr>
          <w:instrText xml:space="preserve"> PAGEREF _Toc158730253 \h </w:instrText>
        </w:r>
        <w:r w:rsidR="006B078E">
          <w:rPr>
            <w:noProof/>
            <w:webHidden/>
          </w:rPr>
        </w:r>
        <w:r w:rsidR="006B078E">
          <w:rPr>
            <w:noProof/>
            <w:webHidden/>
          </w:rPr>
          <w:fldChar w:fldCharType="separate"/>
        </w:r>
        <w:r w:rsidR="00F517F9">
          <w:rPr>
            <w:noProof/>
            <w:webHidden/>
          </w:rPr>
          <w:t>18</w:t>
        </w:r>
        <w:r w:rsidR="006B078E">
          <w:rPr>
            <w:noProof/>
            <w:webHidden/>
          </w:rPr>
          <w:fldChar w:fldCharType="end"/>
        </w:r>
      </w:hyperlink>
    </w:p>
    <w:p w14:paraId="2B193609" w14:textId="4F3055D4"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54" w:history="1">
        <w:r w:rsidR="006B078E" w:rsidRPr="00EC4882">
          <w:rPr>
            <w:rStyle w:val="Hyperlink"/>
            <w:noProof/>
            <w:lang w:val="en-GB"/>
          </w:rPr>
          <w:t>Article 29</w:t>
        </w:r>
        <w:r w:rsidR="006B078E">
          <w:rPr>
            <w:noProof/>
            <w:webHidden/>
          </w:rPr>
          <w:tab/>
        </w:r>
        <w:r w:rsidR="006B078E">
          <w:rPr>
            <w:noProof/>
            <w:webHidden/>
          </w:rPr>
          <w:fldChar w:fldCharType="begin"/>
        </w:r>
        <w:r w:rsidR="006B078E">
          <w:rPr>
            <w:noProof/>
            <w:webHidden/>
          </w:rPr>
          <w:instrText xml:space="preserve"> PAGEREF _Toc158730254 \h </w:instrText>
        </w:r>
        <w:r w:rsidR="006B078E">
          <w:rPr>
            <w:noProof/>
            <w:webHidden/>
          </w:rPr>
        </w:r>
        <w:r w:rsidR="006B078E">
          <w:rPr>
            <w:noProof/>
            <w:webHidden/>
          </w:rPr>
          <w:fldChar w:fldCharType="separate"/>
        </w:r>
        <w:r w:rsidR="00F517F9">
          <w:rPr>
            <w:noProof/>
            <w:webHidden/>
          </w:rPr>
          <w:t>18</w:t>
        </w:r>
        <w:r w:rsidR="006B078E">
          <w:rPr>
            <w:noProof/>
            <w:webHidden/>
          </w:rPr>
          <w:fldChar w:fldCharType="end"/>
        </w:r>
      </w:hyperlink>
    </w:p>
    <w:p w14:paraId="013ACC64" w14:textId="086D71A1"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55" w:history="1">
        <w:r w:rsidR="006B078E" w:rsidRPr="00EC4882">
          <w:rPr>
            <w:rStyle w:val="Hyperlink"/>
            <w:noProof/>
            <w:lang w:val="en-GB"/>
          </w:rPr>
          <w:t>Article 30 - Operational obligations of approved bodies</w:t>
        </w:r>
        <w:r w:rsidR="006B078E">
          <w:rPr>
            <w:noProof/>
            <w:webHidden/>
          </w:rPr>
          <w:tab/>
        </w:r>
        <w:r w:rsidR="006B078E">
          <w:rPr>
            <w:noProof/>
            <w:webHidden/>
          </w:rPr>
          <w:fldChar w:fldCharType="begin"/>
        </w:r>
        <w:r w:rsidR="006B078E">
          <w:rPr>
            <w:noProof/>
            <w:webHidden/>
          </w:rPr>
          <w:instrText xml:space="preserve"> PAGEREF _Toc158730255 \h </w:instrText>
        </w:r>
        <w:r w:rsidR="006B078E">
          <w:rPr>
            <w:noProof/>
            <w:webHidden/>
          </w:rPr>
        </w:r>
        <w:r w:rsidR="006B078E">
          <w:rPr>
            <w:noProof/>
            <w:webHidden/>
          </w:rPr>
          <w:fldChar w:fldCharType="separate"/>
        </w:r>
        <w:r w:rsidR="00F517F9">
          <w:rPr>
            <w:noProof/>
            <w:webHidden/>
          </w:rPr>
          <w:t>18</w:t>
        </w:r>
        <w:r w:rsidR="006B078E">
          <w:rPr>
            <w:noProof/>
            <w:webHidden/>
          </w:rPr>
          <w:fldChar w:fldCharType="end"/>
        </w:r>
      </w:hyperlink>
    </w:p>
    <w:p w14:paraId="47BFD8FE" w14:textId="663177FB"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56" w:history="1">
        <w:r w:rsidR="006B078E" w:rsidRPr="00EC4882">
          <w:rPr>
            <w:rStyle w:val="Hyperlink"/>
            <w:noProof/>
            <w:lang w:val="en-GB"/>
          </w:rPr>
          <w:t>Article 31 - Appeal against decisions of approved bodies</w:t>
        </w:r>
        <w:r w:rsidR="006B078E">
          <w:rPr>
            <w:noProof/>
            <w:webHidden/>
          </w:rPr>
          <w:tab/>
        </w:r>
        <w:r w:rsidR="006B078E">
          <w:rPr>
            <w:noProof/>
            <w:webHidden/>
          </w:rPr>
          <w:fldChar w:fldCharType="begin"/>
        </w:r>
        <w:r w:rsidR="006B078E">
          <w:rPr>
            <w:noProof/>
            <w:webHidden/>
          </w:rPr>
          <w:instrText xml:space="preserve"> PAGEREF _Toc158730256 \h </w:instrText>
        </w:r>
        <w:r w:rsidR="006B078E">
          <w:rPr>
            <w:noProof/>
            <w:webHidden/>
          </w:rPr>
        </w:r>
        <w:r w:rsidR="006B078E">
          <w:rPr>
            <w:noProof/>
            <w:webHidden/>
          </w:rPr>
          <w:fldChar w:fldCharType="separate"/>
        </w:r>
        <w:r w:rsidR="00F517F9">
          <w:rPr>
            <w:noProof/>
            <w:webHidden/>
          </w:rPr>
          <w:t>19</w:t>
        </w:r>
        <w:r w:rsidR="006B078E">
          <w:rPr>
            <w:noProof/>
            <w:webHidden/>
          </w:rPr>
          <w:fldChar w:fldCharType="end"/>
        </w:r>
      </w:hyperlink>
    </w:p>
    <w:p w14:paraId="25F458C0" w14:textId="7F3EC6F8"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57" w:history="1">
        <w:r w:rsidR="006B078E" w:rsidRPr="00EC4882">
          <w:rPr>
            <w:rStyle w:val="Hyperlink"/>
            <w:noProof/>
            <w:lang w:val="en-GB"/>
          </w:rPr>
          <w:t>Article 32 - Information obligation on approved bodies</w:t>
        </w:r>
        <w:r w:rsidR="006B078E">
          <w:rPr>
            <w:noProof/>
            <w:webHidden/>
          </w:rPr>
          <w:tab/>
        </w:r>
        <w:r w:rsidR="006B078E">
          <w:rPr>
            <w:noProof/>
            <w:webHidden/>
          </w:rPr>
          <w:fldChar w:fldCharType="begin"/>
        </w:r>
        <w:r w:rsidR="006B078E">
          <w:rPr>
            <w:noProof/>
            <w:webHidden/>
          </w:rPr>
          <w:instrText xml:space="preserve"> PAGEREF _Toc158730257 \h </w:instrText>
        </w:r>
        <w:r w:rsidR="006B078E">
          <w:rPr>
            <w:noProof/>
            <w:webHidden/>
          </w:rPr>
        </w:r>
        <w:r w:rsidR="006B078E">
          <w:rPr>
            <w:noProof/>
            <w:webHidden/>
          </w:rPr>
          <w:fldChar w:fldCharType="separate"/>
        </w:r>
        <w:r w:rsidR="00F517F9">
          <w:rPr>
            <w:noProof/>
            <w:webHidden/>
          </w:rPr>
          <w:t>19</w:t>
        </w:r>
        <w:r w:rsidR="006B078E">
          <w:rPr>
            <w:noProof/>
            <w:webHidden/>
          </w:rPr>
          <w:fldChar w:fldCharType="end"/>
        </w:r>
      </w:hyperlink>
    </w:p>
    <w:p w14:paraId="29FD7FD7" w14:textId="05A3D32E"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58" w:history="1">
        <w:r w:rsidR="006B078E" w:rsidRPr="00EC4882">
          <w:rPr>
            <w:rStyle w:val="Hyperlink"/>
            <w:noProof/>
            <w:lang w:val="en-GB"/>
          </w:rPr>
          <w:t>Article 33</w:t>
        </w:r>
        <w:r w:rsidR="006B078E">
          <w:rPr>
            <w:noProof/>
            <w:webHidden/>
          </w:rPr>
          <w:tab/>
        </w:r>
        <w:r w:rsidR="006B078E">
          <w:rPr>
            <w:noProof/>
            <w:webHidden/>
          </w:rPr>
          <w:fldChar w:fldCharType="begin"/>
        </w:r>
        <w:r w:rsidR="006B078E">
          <w:rPr>
            <w:noProof/>
            <w:webHidden/>
          </w:rPr>
          <w:instrText xml:space="preserve"> PAGEREF _Toc158730258 \h </w:instrText>
        </w:r>
        <w:r w:rsidR="006B078E">
          <w:rPr>
            <w:noProof/>
            <w:webHidden/>
          </w:rPr>
        </w:r>
        <w:r w:rsidR="006B078E">
          <w:rPr>
            <w:noProof/>
            <w:webHidden/>
          </w:rPr>
          <w:fldChar w:fldCharType="separate"/>
        </w:r>
        <w:r w:rsidR="00F517F9">
          <w:rPr>
            <w:noProof/>
            <w:webHidden/>
          </w:rPr>
          <w:t>19</w:t>
        </w:r>
        <w:r w:rsidR="006B078E">
          <w:rPr>
            <w:noProof/>
            <w:webHidden/>
          </w:rPr>
          <w:fldChar w:fldCharType="end"/>
        </w:r>
      </w:hyperlink>
    </w:p>
    <w:p w14:paraId="7D1E1685" w14:textId="5ECCC89B"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59" w:history="1">
        <w:r w:rsidR="006B078E" w:rsidRPr="00EC4882">
          <w:rPr>
            <w:rStyle w:val="Hyperlink"/>
            <w:noProof/>
            <w:lang w:val="en-GB"/>
          </w:rPr>
          <w:t>Article 34</w:t>
        </w:r>
        <w:r w:rsidR="006B078E">
          <w:rPr>
            <w:noProof/>
            <w:webHidden/>
          </w:rPr>
          <w:tab/>
        </w:r>
        <w:r w:rsidR="006B078E">
          <w:rPr>
            <w:noProof/>
            <w:webHidden/>
          </w:rPr>
          <w:fldChar w:fldCharType="begin"/>
        </w:r>
        <w:r w:rsidR="006B078E">
          <w:rPr>
            <w:noProof/>
            <w:webHidden/>
          </w:rPr>
          <w:instrText xml:space="preserve"> PAGEREF _Toc158730259 \h </w:instrText>
        </w:r>
        <w:r w:rsidR="006B078E">
          <w:rPr>
            <w:noProof/>
            <w:webHidden/>
          </w:rPr>
        </w:r>
        <w:r w:rsidR="006B078E">
          <w:rPr>
            <w:noProof/>
            <w:webHidden/>
          </w:rPr>
          <w:fldChar w:fldCharType="separate"/>
        </w:r>
        <w:r w:rsidR="00F517F9">
          <w:rPr>
            <w:noProof/>
            <w:webHidden/>
          </w:rPr>
          <w:t>19</w:t>
        </w:r>
        <w:r w:rsidR="006B078E">
          <w:rPr>
            <w:noProof/>
            <w:webHidden/>
          </w:rPr>
          <w:fldChar w:fldCharType="end"/>
        </w:r>
      </w:hyperlink>
    </w:p>
    <w:p w14:paraId="0652EE19" w14:textId="7C63A3BB" w:rsidR="006B078E" w:rsidRDefault="00624C46">
      <w:pPr>
        <w:pStyle w:val="TOC3"/>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60" w:history="1">
        <w:r w:rsidR="006B078E" w:rsidRPr="00EC4882">
          <w:rPr>
            <w:rStyle w:val="Hyperlink"/>
            <w:noProof/>
            <w:lang w:val="en-GB"/>
          </w:rPr>
          <w:t>SECTION 5 — Market Surveillance, Control of Products Entering the Market</w:t>
        </w:r>
        <w:r w:rsidR="006B078E">
          <w:rPr>
            <w:noProof/>
            <w:webHidden/>
          </w:rPr>
          <w:tab/>
        </w:r>
        <w:r w:rsidR="006B078E">
          <w:rPr>
            <w:noProof/>
            <w:webHidden/>
          </w:rPr>
          <w:fldChar w:fldCharType="begin"/>
        </w:r>
        <w:r w:rsidR="006B078E">
          <w:rPr>
            <w:noProof/>
            <w:webHidden/>
          </w:rPr>
          <w:instrText xml:space="preserve"> PAGEREF _Toc158730260 \h </w:instrText>
        </w:r>
        <w:r w:rsidR="006B078E">
          <w:rPr>
            <w:noProof/>
            <w:webHidden/>
          </w:rPr>
        </w:r>
        <w:r w:rsidR="006B078E">
          <w:rPr>
            <w:noProof/>
            <w:webHidden/>
          </w:rPr>
          <w:fldChar w:fldCharType="separate"/>
        </w:r>
        <w:r w:rsidR="00F517F9">
          <w:rPr>
            <w:noProof/>
            <w:webHidden/>
          </w:rPr>
          <w:t>20</w:t>
        </w:r>
        <w:r w:rsidR="006B078E">
          <w:rPr>
            <w:noProof/>
            <w:webHidden/>
          </w:rPr>
          <w:fldChar w:fldCharType="end"/>
        </w:r>
      </w:hyperlink>
    </w:p>
    <w:p w14:paraId="3684D946" w14:textId="02A0EE5E"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61" w:history="1">
        <w:r w:rsidR="006B078E" w:rsidRPr="00EC4882">
          <w:rPr>
            <w:rStyle w:val="Hyperlink"/>
            <w:noProof/>
            <w:lang w:val="en-GB"/>
          </w:rPr>
          <w:t>Article 35 - Market surveillance and control of products entering the Maldivian market</w:t>
        </w:r>
        <w:r w:rsidR="006B078E">
          <w:rPr>
            <w:noProof/>
            <w:webHidden/>
          </w:rPr>
          <w:tab/>
        </w:r>
        <w:r w:rsidR="006B078E">
          <w:rPr>
            <w:noProof/>
            <w:webHidden/>
          </w:rPr>
          <w:fldChar w:fldCharType="begin"/>
        </w:r>
        <w:r w:rsidR="006B078E">
          <w:rPr>
            <w:noProof/>
            <w:webHidden/>
          </w:rPr>
          <w:instrText xml:space="preserve"> PAGEREF _Toc158730261 \h </w:instrText>
        </w:r>
        <w:r w:rsidR="006B078E">
          <w:rPr>
            <w:noProof/>
            <w:webHidden/>
          </w:rPr>
        </w:r>
        <w:r w:rsidR="006B078E">
          <w:rPr>
            <w:noProof/>
            <w:webHidden/>
          </w:rPr>
          <w:fldChar w:fldCharType="separate"/>
        </w:r>
        <w:r w:rsidR="00F517F9">
          <w:rPr>
            <w:noProof/>
            <w:webHidden/>
          </w:rPr>
          <w:t>20</w:t>
        </w:r>
        <w:r w:rsidR="006B078E">
          <w:rPr>
            <w:noProof/>
            <w:webHidden/>
          </w:rPr>
          <w:fldChar w:fldCharType="end"/>
        </w:r>
      </w:hyperlink>
    </w:p>
    <w:p w14:paraId="21902201" w14:textId="332C8309"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62" w:history="1">
        <w:r w:rsidR="006B078E" w:rsidRPr="00EC4882">
          <w:rPr>
            <w:rStyle w:val="Hyperlink"/>
            <w:noProof/>
            <w:lang w:val="en-GB"/>
          </w:rPr>
          <w:t>Article 36 - Procedure for dealing with products presenting a risk at national level</w:t>
        </w:r>
        <w:r w:rsidR="006B078E">
          <w:rPr>
            <w:noProof/>
            <w:webHidden/>
          </w:rPr>
          <w:tab/>
        </w:r>
        <w:r w:rsidR="006B078E">
          <w:rPr>
            <w:noProof/>
            <w:webHidden/>
          </w:rPr>
          <w:fldChar w:fldCharType="begin"/>
        </w:r>
        <w:r w:rsidR="006B078E">
          <w:rPr>
            <w:noProof/>
            <w:webHidden/>
          </w:rPr>
          <w:instrText xml:space="preserve"> PAGEREF _Toc158730262 \h </w:instrText>
        </w:r>
        <w:r w:rsidR="006B078E">
          <w:rPr>
            <w:noProof/>
            <w:webHidden/>
          </w:rPr>
        </w:r>
        <w:r w:rsidR="006B078E">
          <w:rPr>
            <w:noProof/>
            <w:webHidden/>
          </w:rPr>
          <w:fldChar w:fldCharType="separate"/>
        </w:r>
        <w:r w:rsidR="00F517F9">
          <w:rPr>
            <w:noProof/>
            <w:webHidden/>
          </w:rPr>
          <w:t>20</w:t>
        </w:r>
        <w:r w:rsidR="006B078E">
          <w:rPr>
            <w:noProof/>
            <w:webHidden/>
          </w:rPr>
          <w:fldChar w:fldCharType="end"/>
        </w:r>
      </w:hyperlink>
    </w:p>
    <w:p w14:paraId="31755675" w14:textId="3F51626D"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63" w:history="1">
        <w:r w:rsidR="006B078E" w:rsidRPr="00EC4882">
          <w:rPr>
            <w:rStyle w:val="Hyperlink"/>
            <w:noProof/>
            <w:lang w:val="en-GB"/>
          </w:rPr>
          <w:t>Article 37</w:t>
        </w:r>
        <w:r w:rsidR="006B078E">
          <w:rPr>
            <w:noProof/>
            <w:webHidden/>
          </w:rPr>
          <w:tab/>
        </w:r>
        <w:r w:rsidR="006B078E">
          <w:rPr>
            <w:noProof/>
            <w:webHidden/>
          </w:rPr>
          <w:fldChar w:fldCharType="begin"/>
        </w:r>
        <w:r w:rsidR="006B078E">
          <w:rPr>
            <w:noProof/>
            <w:webHidden/>
          </w:rPr>
          <w:instrText xml:space="preserve"> PAGEREF _Toc158730263 \h </w:instrText>
        </w:r>
        <w:r w:rsidR="006B078E">
          <w:rPr>
            <w:noProof/>
            <w:webHidden/>
          </w:rPr>
        </w:r>
        <w:r w:rsidR="006B078E">
          <w:rPr>
            <w:noProof/>
            <w:webHidden/>
          </w:rPr>
          <w:fldChar w:fldCharType="separate"/>
        </w:r>
        <w:r w:rsidR="00F517F9">
          <w:rPr>
            <w:noProof/>
            <w:webHidden/>
          </w:rPr>
          <w:t>20</w:t>
        </w:r>
        <w:r w:rsidR="006B078E">
          <w:rPr>
            <w:noProof/>
            <w:webHidden/>
          </w:rPr>
          <w:fldChar w:fldCharType="end"/>
        </w:r>
      </w:hyperlink>
    </w:p>
    <w:p w14:paraId="7D829506" w14:textId="1885F204"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64" w:history="1">
        <w:r w:rsidR="006B078E" w:rsidRPr="00EC4882">
          <w:rPr>
            <w:rStyle w:val="Hyperlink"/>
            <w:noProof/>
            <w:lang w:val="en-GB"/>
          </w:rPr>
          <w:t>Article 38 - Compliant product which presents a risk</w:t>
        </w:r>
        <w:r w:rsidR="006B078E">
          <w:rPr>
            <w:noProof/>
            <w:webHidden/>
          </w:rPr>
          <w:tab/>
        </w:r>
        <w:r w:rsidR="006B078E">
          <w:rPr>
            <w:noProof/>
            <w:webHidden/>
          </w:rPr>
          <w:fldChar w:fldCharType="begin"/>
        </w:r>
        <w:r w:rsidR="006B078E">
          <w:rPr>
            <w:noProof/>
            <w:webHidden/>
          </w:rPr>
          <w:instrText xml:space="preserve"> PAGEREF _Toc158730264 \h </w:instrText>
        </w:r>
        <w:r w:rsidR="006B078E">
          <w:rPr>
            <w:noProof/>
            <w:webHidden/>
          </w:rPr>
        </w:r>
        <w:r w:rsidR="006B078E">
          <w:rPr>
            <w:noProof/>
            <w:webHidden/>
          </w:rPr>
          <w:fldChar w:fldCharType="separate"/>
        </w:r>
        <w:r w:rsidR="00F517F9">
          <w:rPr>
            <w:noProof/>
            <w:webHidden/>
          </w:rPr>
          <w:t>20</w:t>
        </w:r>
        <w:r w:rsidR="006B078E">
          <w:rPr>
            <w:noProof/>
            <w:webHidden/>
          </w:rPr>
          <w:fldChar w:fldCharType="end"/>
        </w:r>
      </w:hyperlink>
    </w:p>
    <w:p w14:paraId="159C152C" w14:textId="32B22120" w:rsidR="006B078E" w:rsidRDefault="00624C46">
      <w:pPr>
        <w:pStyle w:val="TOC4"/>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65" w:history="1">
        <w:r w:rsidR="006B078E" w:rsidRPr="00EC4882">
          <w:rPr>
            <w:rStyle w:val="Hyperlink"/>
            <w:noProof/>
            <w:lang w:val="en-GB"/>
          </w:rPr>
          <w:t>Article 39 - Formal non-compliance</w:t>
        </w:r>
        <w:r w:rsidR="006B078E">
          <w:rPr>
            <w:noProof/>
            <w:webHidden/>
          </w:rPr>
          <w:tab/>
        </w:r>
        <w:r w:rsidR="006B078E">
          <w:rPr>
            <w:noProof/>
            <w:webHidden/>
          </w:rPr>
          <w:fldChar w:fldCharType="begin"/>
        </w:r>
        <w:r w:rsidR="006B078E">
          <w:rPr>
            <w:noProof/>
            <w:webHidden/>
          </w:rPr>
          <w:instrText xml:space="preserve"> PAGEREF _Toc158730265 \h </w:instrText>
        </w:r>
        <w:r w:rsidR="006B078E">
          <w:rPr>
            <w:noProof/>
            <w:webHidden/>
          </w:rPr>
        </w:r>
        <w:r w:rsidR="006B078E">
          <w:rPr>
            <w:noProof/>
            <w:webHidden/>
          </w:rPr>
          <w:fldChar w:fldCharType="separate"/>
        </w:r>
        <w:r w:rsidR="00F517F9">
          <w:rPr>
            <w:noProof/>
            <w:webHidden/>
          </w:rPr>
          <w:t>21</w:t>
        </w:r>
        <w:r w:rsidR="006B078E">
          <w:rPr>
            <w:noProof/>
            <w:webHidden/>
          </w:rPr>
          <w:fldChar w:fldCharType="end"/>
        </w:r>
      </w:hyperlink>
    </w:p>
    <w:p w14:paraId="1FE4F48E" w14:textId="42C00F85"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66" w:history="1">
        <w:r w:rsidR="006B078E" w:rsidRPr="00EC4882">
          <w:rPr>
            <w:rStyle w:val="Hyperlink"/>
            <w:noProof/>
            <w:lang w:val="en-GB"/>
          </w:rPr>
          <w:t>CHAPTER III — Requirements for UAS Operated in the ‘Certified’ and ‘Specific’ Categories Except when Conducted under a Declaration</w:t>
        </w:r>
        <w:r w:rsidR="006B078E">
          <w:rPr>
            <w:noProof/>
            <w:webHidden/>
          </w:rPr>
          <w:tab/>
        </w:r>
        <w:r w:rsidR="006B078E">
          <w:rPr>
            <w:noProof/>
            <w:webHidden/>
          </w:rPr>
          <w:fldChar w:fldCharType="begin"/>
        </w:r>
        <w:r w:rsidR="006B078E">
          <w:rPr>
            <w:noProof/>
            <w:webHidden/>
          </w:rPr>
          <w:instrText xml:space="preserve"> PAGEREF _Toc158730266 \h </w:instrText>
        </w:r>
        <w:r w:rsidR="006B078E">
          <w:rPr>
            <w:noProof/>
            <w:webHidden/>
          </w:rPr>
        </w:r>
        <w:r w:rsidR="006B078E">
          <w:rPr>
            <w:noProof/>
            <w:webHidden/>
          </w:rPr>
          <w:fldChar w:fldCharType="separate"/>
        </w:r>
        <w:r w:rsidR="00F517F9">
          <w:rPr>
            <w:noProof/>
            <w:webHidden/>
          </w:rPr>
          <w:t>22</w:t>
        </w:r>
        <w:r w:rsidR="006B078E">
          <w:rPr>
            <w:noProof/>
            <w:webHidden/>
          </w:rPr>
          <w:fldChar w:fldCharType="end"/>
        </w:r>
      </w:hyperlink>
    </w:p>
    <w:p w14:paraId="2D86AE93" w14:textId="18588D81" w:rsidR="006B078E" w:rsidRDefault="00624C46">
      <w:pPr>
        <w:pStyle w:val="TOC3"/>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67" w:history="1">
        <w:r w:rsidR="006B078E" w:rsidRPr="00EC4882">
          <w:rPr>
            <w:rStyle w:val="Hyperlink"/>
            <w:noProof/>
            <w:lang w:val="en-GB"/>
          </w:rPr>
          <w:t>Article 40 - Requirements for UAS operated in the ‘certified’ and ‘specific’ categories except when conducted under a declaration</w:t>
        </w:r>
        <w:r w:rsidR="006B078E">
          <w:rPr>
            <w:noProof/>
            <w:webHidden/>
          </w:rPr>
          <w:tab/>
        </w:r>
        <w:r w:rsidR="006B078E">
          <w:rPr>
            <w:noProof/>
            <w:webHidden/>
          </w:rPr>
          <w:fldChar w:fldCharType="begin"/>
        </w:r>
        <w:r w:rsidR="006B078E">
          <w:rPr>
            <w:noProof/>
            <w:webHidden/>
          </w:rPr>
          <w:instrText xml:space="preserve"> PAGEREF _Toc158730267 \h </w:instrText>
        </w:r>
        <w:r w:rsidR="006B078E">
          <w:rPr>
            <w:noProof/>
            <w:webHidden/>
          </w:rPr>
        </w:r>
        <w:r w:rsidR="006B078E">
          <w:rPr>
            <w:noProof/>
            <w:webHidden/>
          </w:rPr>
          <w:fldChar w:fldCharType="separate"/>
        </w:r>
        <w:r w:rsidR="00F517F9">
          <w:rPr>
            <w:noProof/>
            <w:webHidden/>
          </w:rPr>
          <w:t>22</w:t>
        </w:r>
        <w:r w:rsidR="006B078E">
          <w:rPr>
            <w:noProof/>
            <w:webHidden/>
          </w:rPr>
          <w:fldChar w:fldCharType="end"/>
        </w:r>
      </w:hyperlink>
    </w:p>
    <w:p w14:paraId="22E3FFB7" w14:textId="6B0FC8EA"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68" w:history="1">
        <w:r w:rsidR="006B078E" w:rsidRPr="00EC4882">
          <w:rPr>
            <w:rStyle w:val="Hyperlink"/>
            <w:noProof/>
            <w:lang w:val="en-GB"/>
          </w:rPr>
          <w:t>CHAPTER IV — Foreign-Country UAS Operators</w:t>
        </w:r>
        <w:r w:rsidR="006B078E">
          <w:rPr>
            <w:noProof/>
            <w:webHidden/>
          </w:rPr>
          <w:tab/>
        </w:r>
        <w:r w:rsidR="006B078E">
          <w:rPr>
            <w:noProof/>
            <w:webHidden/>
          </w:rPr>
          <w:fldChar w:fldCharType="begin"/>
        </w:r>
        <w:r w:rsidR="006B078E">
          <w:rPr>
            <w:noProof/>
            <w:webHidden/>
          </w:rPr>
          <w:instrText xml:space="preserve"> PAGEREF _Toc158730268 \h </w:instrText>
        </w:r>
        <w:r w:rsidR="006B078E">
          <w:rPr>
            <w:noProof/>
            <w:webHidden/>
          </w:rPr>
        </w:r>
        <w:r w:rsidR="006B078E">
          <w:rPr>
            <w:noProof/>
            <w:webHidden/>
          </w:rPr>
          <w:fldChar w:fldCharType="separate"/>
        </w:r>
        <w:r w:rsidR="00F517F9">
          <w:rPr>
            <w:noProof/>
            <w:webHidden/>
          </w:rPr>
          <w:t>24</w:t>
        </w:r>
        <w:r w:rsidR="006B078E">
          <w:rPr>
            <w:noProof/>
            <w:webHidden/>
          </w:rPr>
          <w:fldChar w:fldCharType="end"/>
        </w:r>
      </w:hyperlink>
    </w:p>
    <w:p w14:paraId="1FD5DFCE" w14:textId="3F1835B6" w:rsidR="006B078E" w:rsidRDefault="00624C46">
      <w:pPr>
        <w:pStyle w:val="TOC3"/>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69" w:history="1">
        <w:r w:rsidR="006B078E" w:rsidRPr="00EC4882">
          <w:rPr>
            <w:rStyle w:val="Hyperlink"/>
            <w:noProof/>
            <w:lang w:val="en-GB"/>
          </w:rPr>
          <w:t>Article 41 - Foreign-country UAS operators</w:t>
        </w:r>
        <w:r w:rsidR="006B078E">
          <w:rPr>
            <w:noProof/>
            <w:webHidden/>
          </w:rPr>
          <w:tab/>
        </w:r>
        <w:r w:rsidR="006B078E">
          <w:rPr>
            <w:noProof/>
            <w:webHidden/>
          </w:rPr>
          <w:fldChar w:fldCharType="begin"/>
        </w:r>
        <w:r w:rsidR="006B078E">
          <w:rPr>
            <w:noProof/>
            <w:webHidden/>
          </w:rPr>
          <w:instrText xml:space="preserve"> PAGEREF _Toc158730269 \h </w:instrText>
        </w:r>
        <w:r w:rsidR="006B078E">
          <w:rPr>
            <w:noProof/>
            <w:webHidden/>
          </w:rPr>
        </w:r>
        <w:r w:rsidR="006B078E">
          <w:rPr>
            <w:noProof/>
            <w:webHidden/>
          </w:rPr>
          <w:fldChar w:fldCharType="separate"/>
        </w:r>
        <w:r w:rsidR="00F517F9">
          <w:rPr>
            <w:noProof/>
            <w:webHidden/>
          </w:rPr>
          <w:t>24</w:t>
        </w:r>
        <w:r w:rsidR="006B078E">
          <w:rPr>
            <w:noProof/>
            <w:webHidden/>
          </w:rPr>
          <w:fldChar w:fldCharType="end"/>
        </w:r>
      </w:hyperlink>
    </w:p>
    <w:p w14:paraId="6AF7B0E2" w14:textId="0429D159" w:rsidR="006B078E" w:rsidRDefault="00624C46">
      <w:pPr>
        <w:pStyle w:val="TOC1"/>
        <w:tabs>
          <w:tab w:val="right" w:leader="dot" w:pos="9016"/>
        </w:tabs>
        <w:rPr>
          <w:rFonts w:asciiTheme="minorHAnsi" w:eastAsiaTheme="minorEastAsia" w:hAnsiTheme="minorHAnsi" w:cstheme="minorBidi"/>
          <w:noProof/>
          <w:kern w:val="2"/>
          <w:sz w:val="22"/>
          <w:lang w:eastAsia="en-US"/>
          <w14:ligatures w14:val="standardContextual"/>
        </w:rPr>
      </w:pPr>
      <w:hyperlink w:anchor="_Toc158730270" w:history="1">
        <w:r w:rsidR="006B078E" w:rsidRPr="00EC4882">
          <w:rPr>
            <w:rStyle w:val="Hyperlink"/>
            <w:noProof/>
          </w:rPr>
          <w:t>ANNEX TO MCAR–UAS A</w:t>
        </w:r>
        <w:r w:rsidR="006B078E">
          <w:rPr>
            <w:noProof/>
            <w:webHidden/>
          </w:rPr>
          <w:tab/>
        </w:r>
        <w:r w:rsidR="006B078E">
          <w:rPr>
            <w:noProof/>
            <w:webHidden/>
          </w:rPr>
          <w:fldChar w:fldCharType="begin"/>
        </w:r>
        <w:r w:rsidR="006B078E">
          <w:rPr>
            <w:noProof/>
            <w:webHidden/>
          </w:rPr>
          <w:instrText xml:space="preserve"> PAGEREF _Toc158730270 \h </w:instrText>
        </w:r>
        <w:r w:rsidR="006B078E">
          <w:rPr>
            <w:noProof/>
            <w:webHidden/>
          </w:rPr>
        </w:r>
        <w:r w:rsidR="006B078E">
          <w:rPr>
            <w:noProof/>
            <w:webHidden/>
          </w:rPr>
          <w:fldChar w:fldCharType="separate"/>
        </w:r>
        <w:r w:rsidR="00F517F9">
          <w:rPr>
            <w:noProof/>
            <w:webHidden/>
          </w:rPr>
          <w:t>25</w:t>
        </w:r>
        <w:r w:rsidR="006B078E">
          <w:rPr>
            <w:noProof/>
            <w:webHidden/>
          </w:rPr>
          <w:fldChar w:fldCharType="end"/>
        </w:r>
      </w:hyperlink>
    </w:p>
    <w:p w14:paraId="3B49C025" w14:textId="6FE72EF8"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71" w:history="1">
        <w:r w:rsidR="006B078E" w:rsidRPr="00EC4882">
          <w:rPr>
            <w:rStyle w:val="Hyperlink"/>
            <w:noProof/>
          </w:rPr>
          <w:t>PART 1 — Requirements for a Class C0 Unmanned Aircraft System</w:t>
        </w:r>
        <w:r w:rsidR="006B078E">
          <w:rPr>
            <w:noProof/>
            <w:webHidden/>
          </w:rPr>
          <w:tab/>
        </w:r>
        <w:r w:rsidR="006B078E">
          <w:rPr>
            <w:noProof/>
            <w:webHidden/>
          </w:rPr>
          <w:fldChar w:fldCharType="begin"/>
        </w:r>
        <w:r w:rsidR="006B078E">
          <w:rPr>
            <w:noProof/>
            <w:webHidden/>
          </w:rPr>
          <w:instrText xml:space="preserve"> PAGEREF _Toc158730271 \h </w:instrText>
        </w:r>
        <w:r w:rsidR="006B078E">
          <w:rPr>
            <w:noProof/>
            <w:webHidden/>
          </w:rPr>
        </w:r>
        <w:r w:rsidR="006B078E">
          <w:rPr>
            <w:noProof/>
            <w:webHidden/>
          </w:rPr>
          <w:fldChar w:fldCharType="separate"/>
        </w:r>
        <w:r w:rsidR="00F517F9">
          <w:rPr>
            <w:noProof/>
            <w:webHidden/>
          </w:rPr>
          <w:t>26</w:t>
        </w:r>
        <w:r w:rsidR="006B078E">
          <w:rPr>
            <w:noProof/>
            <w:webHidden/>
          </w:rPr>
          <w:fldChar w:fldCharType="end"/>
        </w:r>
      </w:hyperlink>
    </w:p>
    <w:p w14:paraId="175D109A" w14:textId="2555C9BE"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72" w:history="1">
        <w:r w:rsidR="006B078E" w:rsidRPr="00EC4882">
          <w:rPr>
            <w:rStyle w:val="Hyperlink"/>
            <w:noProof/>
          </w:rPr>
          <w:t>PART 2 — Requirements for a Class C1 Unmanned Aircraft System</w:t>
        </w:r>
        <w:r w:rsidR="006B078E">
          <w:rPr>
            <w:noProof/>
            <w:webHidden/>
          </w:rPr>
          <w:tab/>
        </w:r>
        <w:r w:rsidR="006B078E">
          <w:rPr>
            <w:noProof/>
            <w:webHidden/>
          </w:rPr>
          <w:fldChar w:fldCharType="begin"/>
        </w:r>
        <w:r w:rsidR="006B078E">
          <w:rPr>
            <w:noProof/>
            <w:webHidden/>
          </w:rPr>
          <w:instrText xml:space="preserve"> PAGEREF _Toc158730272 \h </w:instrText>
        </w:r>
        <w:r w:rsidR="006B078E">
          <w:rPr>
            <w:noProof/>
            <w:webHidden/>
          </w:rPr>
        </w:r>
        <w:r w:rsidR="006B078E">
          <w:rPr>
            <w:noProof/>
            <w:webHidden/>
          </w:rPr>
          <w:fldChar w:fldCharType="separate"/>
        </w:r>
        <w:r w:rsidR="00F517F9">
          <w:rPr>
            <w:noProof/>
            <w:webHidden/>
          </w:rPr>
          <w:t>28</w:t>
        </w:r>
        <w:r w:rsidR="006B078E">
          <w:rPr>
            <w:noProof/>
            <w:webHidden/>
          </w:rPr>
          <w:fldChar w:fldCharType="end"/>
        </w:r>
      </w:hyperlink>
    </w:p>
    <w:p w14:paraId="6852B085" w14:textId="3DE5C905"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73" w:history="1">
        <w:r w:rsidR="006B078E" w:rsidRPr="00EC4882">
          <w:rPr>
            <w:rStyle w:val="Hyperlink"/>
            <w:noProof/>
          </w:rPr>
          <w:t>PART 3 — Requirements for a Class C2 Unmanned Aircraft System</w:t>
        </w:r>
        <w:r w:rsidR="006B078E">
          <w:rPr>
            <w:noProof/>
            <w:webHidden/>
          </w:rPr>
          <w:tab/>
        </w:r>
        <w:r w:rsidR="006B078E">
          <w:rPr>
            <w:noProof/>
            <w:webHidden/>
          </w:rPr>
          <w:fldChar w:fldCharType="begin"/>
        </w:r>
        <w:r w:rsidR="006B078E">
          <w:rPr>
            <w:noProof/>
            <w:webHidden/>
          </w:rPr>
          <w:instrText xml:space="preserve"> PAGEREF _Toc158730273 \h </w:instrText>
        </w:r>
        <w:r w:rsidR="006B078E">
          <w:rPr>
            <w:noProof/>
            <w:webHidden/>
          </w:rPr>
        </w:r>
        <w:r w:rsidR="006B078E">
          <w:rPr>
            <w:noProof/>
            <w:webHidden/>
          </w:rPr>
          <w:fldChar w:fldCharType="separate"/>
        </w:r>
        <w:r w:rsidR="00F517F9">
          <w:rPr>
            <w:noProof/>
            <w:webHidden/>
          </w:rPr>
          <w:t>32</w:t>
        </w:r>
        <w:r w:rsidR="006B078E">
          <w:rPr>
            <w:noProof/>
            <w:webHidden/>
          </w:rPr>
          <w:fldChar w:fldCharType="end"/>
        </w:r>
      </w:hyperlink>
    </w:p>
    <w:p w14:paraId="474AD095" w14:textId="1B0B0D87"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74" w:history="1">
        <w:r w:rsidR="006B078E" w:rsidRPr="00EC4882">
          <w:rPr>
            <w:rStyle w:val="Hyperlink"/>
            <w:noProof/>
          </w:rPr>
          <w:t>PART 4 — Requirements for a Class C3 Unmanned Aircraft System</w:t>
        </w:r>
        <w:r w:rsidR="006B078E">
          <w:rPr>
            <w:noProof/>
            <w:webHidden/>
          </w:rPr>
          <w:tab/>
        </w:r>
        <w:r w:rsidR="006B078E">
          <w:rPr>
            <w:noProof/>
            <w:webHidden/>
          </w:rPr>
          <w:fldChar w:fldCharType="begin"/>
        </w:r>
        <w:r w:rsidR="006B078E">
          <w:rPr>
            <w:noProof/>
            <w:webHidden/>
          </w:rPr>
          <w:instrText xml:space="preserve"> PAGEREF _Toc158730274 \h </w:instrText>
        </w:r>
        <w:r w:rsidR="006B078E">
          <w:rPr>
            <w:noProof/>
            <w:webHidden/>
          </w:rPr>
        </w:r>
        <w:r w:rsidR="006B078E">
          <w:rPr>
            <w:noProof/>
            <w:webHidden/>
          </w:rPr>
          <w:fldChar w:fldCharType="separate"/>
        </w:r>
        <w:r w:rsidR="00F517F9">
          <w:rPr>
            <w:noProof/>
            <w:webHidden/>
          </w:rPr>
          <w:t>36</w:t>
        </w:r>
        <w:r w:rsidR="006B078E">
          <w:rPr>
            <w:noProof/>
            <w:webHidden/>
          </w:rPr>
          <w:fldChar w:fldCharType="end"/>
        </w:r>
      </w:hyperlink>
    </w:p>
    <w:p w14:paraId="1C30BE0C" w14:textId="24DCA12F"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75" w:history="1">
        <w:r w:rsidR="006B078E" w:rsidRPr="00EC4882">
          <w:rPr>
            <w:rStyle w:val="Hyperlink"/>
            <w:noProof/>
          </w:rPr>
          <w:t>PART 5 — Requirements for a Class C4 Unmanned Aircraft System</w:t>
        </w:r>
        <w:r w:rsidR="006B078E">
          <w:rPr>
            <w:noProof/>
            <w:webHidden/>
          </w:rPr>
          <w:tab/>
        </w:r>
        <w:r w:rsidR="006B078E">
          <w:rPr>
            <w:noProof/>
            <w:webHidden/>
          </w:rPr>
          <w:fldChar w:fldCharType="begin"/>
        </w:r>
        <w:r w:rsidR="006B078E">
          <w:rPr>
            <w:noProof/>
            <w:webHidden/>
          </w:rPr>
          <w:instrText xml:space="preserve"> PAGEREF _Toc158730275 \h </w:instrText>
        </w:r>
        <w:r w:rsidR="006B078E">
          <w:rPr>
            <w:noProof/>
            <w:webHidden/>
          </w:rPr>
        </w:r>
        <w:r w:rsidR="006B078E">
          <w:rPr>
            <w:noProof/>
            <w:webHidden/>
          </w:rPr>
          <w:fldChar w:fldCharType="separate"/>
        </w:r>
        <w:r w:rsidR="00F517F9">
          <w:rPr>
            <w:noProof/>
            <w:webHidden/>
          </w:rPr>
          <w:t>40</w:t>
        </w:r>
        <w:r w:rsidR="006B078E">
          <w:rPr>
            <w:noProof/>
            <w:webHidden/>
          </w:rPr>
          <w:fldChar w:fldCharType="end"/>
        </w:r>
      </w:hyperlink>
    </w:p>
    <w:p w14:paraId="14F784A4" w14:textId="3D66C205"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76" w:history="1">
        <w:r w:rsidR="006B078E" w:rsidRPr="00EC4882">
          <w:rPr>
            <w:rStyle w:val="Hyperlink"/>
            <w:noProof/>
          </w:rPr>
          <w:t>PART 6 — Requirements for a Direct Remote Identification Add-On</w:t>
        </w:r>
        <w:r w:rsidR="006B078E">
          <w:rPr>
            <w:noProof/>
            <w:webHidden/>
          </w:rPr>
          <w:tab/>
        </w:r>
        <w:r w:rsidR="006B078E">
          <w:rPr>
            <w:noProof/>
            <w:webHidden/>
          </w:rPr>
          <w:fldChar w:fldCharType="begin"/>
        </w:r>
        <w:r w:rsidR="006B078E">
          <w:rPr>
            <w:noProof/>
            <w:webHidden/>
          </w:rPr>
          <w:instrText xml:space="preserve"> PAGEREF _Toc158730276 \h </w:instrText>
        </w:r>
        <w:r w:rsidR="006B078E">
          <w:rPr>
            <w:noProof/>
            <w:webHidden/>
          </w:rPr>
        </w:r>
        <w:r w:rsidR="006B078E">
          <w:rPr>
            <w:noProof/>
            <w:webHidden/>
          </w:rPr>
          <w:fldChar w:fldCharType="separate"/>
        </w:r>
        <w:r w:rsidR="00F517F9">
          <w:rPr>
            <w:noProof/>
            <w:webHidden/>
          </w:rPr>
          <w:t>41</w:t>
        </w:r>
        <w:r w:rsidR="006B078E">
          <w:rPr>
            <w:noProof/>
            <w:webHidden/>
          </w:rPr>
          <w:fldChar w:fldCharType="end"/>
        </w:r>
      </w:hyperlink>
    </w:p>
    <w:p w14:paraId="76A8367B" w14:textId="13DE1C35"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77" w:history="1">
        <w:r w:rsidR="006B078E" w:rsidRPr="00EC4882">
          <w:rPr>
            <w:rStyle w:val="Hyperlink"/>
            <w:noProof/>
          </w:rPr>
          <w:t>PART 7 — Conformity Assessment Module A — Internal Production Control</w:t>
        </w:r>
        <w:r w:rsidR="006B078E">
          <w:rPr>
            <w:noProof/>
            <w:webHidden/>
          </w:rPr>
          <w:tab/>
        </w:r>
        <w:r w:rsidR="006B078E">
          <w:rPr>
            <w:noProof/>
            <w:webHidden/>
          </w:rPr>
          <w:fldChar w:fldCharType="begin"/>
        </w:r>
        <w:r w:rsidR="006B078E">
          <w:rPr>
            <w:noProof/>
            <w:webHidden/>
          </w:rPr>
          <w:instrText xml:space="preserve"> PAGEREF _Toc158730277 \h </w:instrText>
        </w:r>
        <w:r w:rsidR="006B078E">
          <w:rPr>
            <w:noProof/>
            <w:webHidden/>
          </w:rPr>
        </w:r>
        <w:r w:rsidR="006B078E">
          <w:rPr>
            <w:noProof/>
            <w:webHidden/>
          </w:rPr>
          <w:fldChar w:fldCharType="separate"/>
        </w:r>
        <w:r w:rsidR="00F517F9">
          <w:rPr>
            <w:noProof/>
            <w:webHidden/>
          </w:rPr>
          <w:t>42</w:t>
        </w:r>
        <w:r w:rsidR="006B078E">
          <w:rPr>
            <w:noProof/>
            <w:webHidden/>
          </w:rPr>
          <w:fldChar w:fldCharType="end"/>
        </w:r>
      </w:hyperlink>
    </w:p>
    <w:p w14:paraId="2E3F01A6" w14:textId="6DC82406"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78" w:history="1">
        <w:r w:rsidR="006B078E" w:rsidRPr="00EC4882">
          <w:rPr>
            <w:rStyle w:val="Hyperlink"/>
            <w:noProof/>
          </w:rPr>
          <w:t>PART 8 — Conformity Assessment Modules B and C — Type Examination and Conformity to Type based on Internal Production Control</w:t>
        </w:r>
        <w:r w:rsidR="006B078E">
          <w:rPr>
            <w:noProof/>
            <w:webHidden/>
          </w:rPr>
          <w:tab/>
        </w:r>
        <w:r w:rsidR="006B078E">
          <w:rPr>
            <w:noProof/>
            <w:webHidden/>
          </w:rPr>
          <w:fldChar w:fldCharType="begin"/>
        </w:r>
        <w:r w:rsidR="006B078E">
          <w:rPr>
            <w:noProof/>
            <w:webHidden/>
          </w:rPr>
          <w:instrText xml:space="preserve"> PAGEREF _Toc158730278 \h </w:instrText>
        </w:r>
        <w:r w:rsidR="006B078E">
          <w:rPr>
            <w:noProof/>
            <w:webHidden/>
          </w:rPr>
        </w:r>
        <w:r w:rsidR="006B078E">
          <w:rPr>
            <w:noProof/>
            <w:webHidden/>
          </w:rPr>
          <w:fldChar w:fldCharType="separate"/>
        </w:r>
        <w:r w:rsidR="00F517F9">
          <w:rPr>
            <w:noProof/>
            <w:webHidden/>
          </w:rPr>
          <w:t>43</w:t>
        </w:r>
        <w:r w:rsidR="006B078E">
          <w:rPr>
            <w:noProof/>
            <w:webHidden/>
          </w:rPr>
          <w:fldChar w:fldCharType="end"/>
        </w:r>
      </w:hyperlink>
    </w:p>
    <w:p w14:paraId="422F059C" w14:textId="39AF63AF"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79" w:history="1">
        <w:r w:rsidR="006B078E" w:rsidRPr="00EC4882">
          <w:rPr>
            <w:rStyle w:val="Hyperlink"/>
            <w:noProof/>
          </w:rPr>
          <w:t>PART 9 — Conformity Assessment Module H — Conformity based on Full Quality Assurance</w:t>
        </w:r>
        <w:r w:rsidR="006B078E">
          <w:rPr>
            <w:noProof/>
            <w:webHidden/>
          </w:rPr>
          <w:tab/>
        </w:r>
        <w:r w:rsidR="006B078E">
          <w:rPr>
            <w:noProof/>
            <w:webHidden/>
          </w:rPr>
          <w:fldChar w:fldCharType="begin"/>
        </w:r>
        <w:r w:rsidR="006B078E">
          <w:rPr>
            <w:noProof/>
            <w:webHidden/>
          </w:rPr>
          <w:instrText xml:space="preserve"> PAGEREF _Toc158730279 \h </w:instrText>
        </w:r>
        <w:r w:rsidR="006B078E">
          <w:rPr>
            <w:noProof/>
            <w:webHidden/>
          </w:rPr>
        </w:r>
        <w:r w:rsidR="006B078E">
          <w:rPr>
            <w:noProof/>
            <w:webHidden/>
          </w:rPr>
          <w:fldChar w:fldCharType="separate"/>
        </w:r>
        <w:r w:rsidR="00F517F9">
          <w:rPr>
            <w:noProof/>
            <w:webHidden/>
          </w:rPr>
          <w:t>46</w:t>
        </w:r>
        <w:r w:rsidR="006B078E">
          <w:rPr>
            <w:noProof/>
            <w:webHidden/>
          </w:rPr>
          <w:fldChar w:fldCharType="end"/>
        </w:r>
      </w:hyperlink>
    </w:p>
    <w:p w14:paraId="20F71661" w14:textId="0EDD72AE"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80" w:history="1">
        <w:r w:rsidR="006B078E" w:rsidRPr="00EC4882">
          <w:rPr>
            <w:rStyle w:val="Hyperlink"/>
            <w:noProof/>
          </w:rPr>
          <w:t>PART 10 — Contents of the Technical Documentation</w:t>
        </w:r>
        <w:r w:rsidR="006B078E">
          <w:rPr>
            <w:noProof/>
            <w:webHidden/>
          </w:rPr>
          <w:tab/>
        </w:r>
        <w:r w:rsidR="006B078E">
          <w:rPr>
            <w:noProof/>
            <w:webHidden/>
          </w:rPr>
          <w:fldChar w:fldCharType="begin"/>
        </w:r>
        <w:r w:rsidR="006B078E">
          <w:rPr>
            <w:noProof/>
            <w:webHidden/>
          </w:rPr>
          <w:instrText xml:space="preserve"> PAGEREF _Toc158730280 \h </w:instrText>
        </w:r>
        <w:r w:rsidR="006B078E">
          <w:rPr>
            <w:noProof/>
            <w:webHidden/>
          </w:rPr>
        </w:r>
        <w:r w:rsidR="006B078E">
          <w:rPr>
            <w:noProof/>
            <w:webHidden/>
          </w:rPr>
          <w:fldChar w:fldCharType="separate"/>
        </w:r>
        <w:r w:rsidR="00F517F9">
          <w:rPr>
            <w:noProof/>
            <w:webHidden/>
          </w:rPr>
          <w:t>49</w:t>
        </w:r>
        <w:r w:rsidR="006B078E">
          <w:rPr>
            <w:noProof/>
            <w:webHidden/>
          </w:rPr>
          <w:fldChar w:fldCharType="end"/>
        </w:r>
      </w:hyperlink>
    </w:p>
    <w:p w14:paraId="42223F82" w14:textId="12362640"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81" w:history="1">
        <w:r w:rsidR="006B078E" w:rsidRPr="00EC4882">
          <w:rPr>
            <w:rStyle w:val="Hyperlink"/>
            <w:noProof/>
          </w:rPr>
          <w:t>PART 11 — Declaration of Conformity</w:t>
        </w:r>
        <w:r w:rsidR="006B078E">
          <w:rPr>
            <w:noProof/>
            <w:webHidden/>
          </w:rPr>
          <w:tab/>
        </w:r>
        <w:r w:rsidR="006B078E">
          <w:rPr>
            <w:noProof/>
            <w:webHidden/>
          </w:rPr>
          <w:fldChar w:fldCharType="begin"/>
        </w:r>
        <w:r w:rsidR="006B078E">
          <w:rPr>
            <w:noProof/>
            <w:webHidden/>
          </w:rPr>
          <w:instrText xml:space="preserve"> PAGEREF _Toc158730281 \h </w:instrText>
        </w:r>
        <w:r w:rsidR="006B078E">
          <w:rPr>
            <w:noProof/>
            <w:webHidden/>
          </w:rPr>
        </w:r>
        <w:r w:rsidR="006B078E">
          <w:rPr>
            <w:noProof/>
            <w:webHidden/>
          </w:rPr>
          <w:fldChar w:fldCharType="separate"/>
        </w:r>
        <w:r w:rsidR="00F517F9">
          <w:rPr>
            <w:noProof/>
            <w:webHidden/>
          </w:rPr>
          <w:t>50</w:t>
        </w:r>
        <w:r w:rsidR="006B078E">
          <w:rPr>
            <w:noProof/>
            <w:webHidden/>
          </w:rPr>
          <w:fldChar w:fldCharType="end"/>
        </w:r>
      </w:hyperlink>
    </w:p>
    <w:p w14:paraId="36EB47E0" w14:textId="639D150A"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82" w:history="1">
        <w:r w:rsidR="006B078E" w:rsidRPr="00EC4882">
          <w:rPr>
            <w:rStyle w:val="Hyperlink"/>
            <w:noProof/>
          </w:rPr>
          <w:t>PART 12 — Simplified Declaration of Conformity</w:t>
        </w:r>
        <w:r w:rsidR="006B078E">
          <w:rPr>
            <w:noProof/>
            <w:webHidden/>
          </w:rPr>
          <w:tab/>
        </w:r>
        <w:r w:rsidR="006B078E">
          <w:rPr>
            <w:noProof/>
            <w:webHidden/>
          </w:rPr>
          <w:fldChar w:fldCharType="begin"/>
        </w:r>
        <w:r w:rsidR="006B078E">
          <w:rPr>
            <w:noProof/>
            <w:webHidden/>
          </w:rPr>
          <w:instrText xml:space="preserve"> PAGEREF _Toc158730282 \h </w:instrText>
        </w:r>
        <w:r w:rsidR="006B078E">
          <w:rPr>
            <w:noProof/>
            <w:webHidden/>
          </w:rPr>
        </w:r>
        <w:r w:rsidR="006B078E">
          <w:rPr>
            <w:noProof/>
            <w:webHidden/>
          </w:rPr>
          <w:fldChar w:fldCharType="separate"/>
        </w:r>
        <w:r w:rsidR="00F517F9">
          <w:rPr>
            <w:noProof/>
            <w:webHidden/>
          </w:rPr>
          <w:t>51</w:t>
        </w:r>
        <w:r w:rsidR="006B078E">
          <w:rPr>
            <w:noProof/>
            <w:webHidden/>
          </w:rPr>
          <w:fldChar w:fldCharType="end"/>
        </w:r>
      </w:hyperlink>
    </w:p>
    <w:p w14:paraId="7B313A8E" w14:textId="0EF1E65D"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83" w:history="1">
        <w:r w:rsidR="006B078E" w:rsidRPr="00EC4882">
          <w:rPr>
            <w:rStyle w:val="Hyperlink"/>
            <w:noProof/>
          </w:rPr>
          <w:t>PART 13 — Noise Test Code</w:t>
        </w:r>
        <w:r w:rsidR="006B078E">
          <w:rPr>
            <w:noProof/>
            <w:webHidden/>
          </w:rPr>
          <w:tab/>
        </w:r>
        <w:r w:rsidR="006B078E">
          <w:rPr>
            <w:noProof/>
            <w:webHidden/>
          </w:rPr>
          <w:fldChar w:fldCharType="begin"/>
        </w:r>
        <w:r w:rsidR="006B078E">
          <w:rPr>
            <w:noProof/>
            <w:webHidden/>
          </w:rPr>
          <w:instrText xml:space="preserve"> PAGEREF _Toc158730283 \h </w:instrText>
        </w:r>
        <w:r w:rsidR="006B078E">
          <w:rPr>
            <w:noProof/>
            <w:webHidden/>
          </w:rPr>
        </w:r>
        <w:r w:rsidR="006B078E">
          <w:rPr>
            <w:noProof/>
            <w:webHidden/>
          </w:rPr>
          <w:fldChar w:fldCharType="separate"/>
        </w:r>
        <w:r w:rsidR="00F517F9">
          <w:rPr>
            <w:noProof/>
            <w:webHidden/>
          </w:rPr>
          <w:t>52</w:t>
        </w:r>
        <w:r w:rsidR="006B078E">
          <w:rPr>
            <w:noProof/>
            <w:webHidden/>
          </w:rPr>
          <w:fldChar w:fldCharType="end"/>
        </w:r>
      </w:hyperlink>
    </w:p>
    <w:p w14:paraId="2AA06627" w14:textId="6B17E5BE"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84" w:history="1">
        <w:r w:rsidR="006B078E" w:rsidRPr="00EC4882">
          <w:rPr>
            <w:rStyle w:val="Hyperlink"/>
            <w:noProof/>
          </w:rPr>
          <w:t>PART 14 — Indication of the Guaranteed Sound Power Level</w:t>
        </w:r>
        <w:r w:rsidR="006B078E">
          <w:rPr>
            <w:noProof/>
            <w:webHidden/>
          </w:rPr>
          <w:tab/>
        </w:r>
        <w:r w:rsidR="006B078E">
          <w:rPr>
            <w:noProof/>
            <w:webHidden/>
          </w:rPr>
          <w:fldChar w:fldCharType="begin"/>
        </w:r>
        <w:r w:rsidR="006B078E">
          <w:rPr>
            <w:noProof/>
            <w:webHidden/>
          </w:rPr>
          <w:instrText xml:space="preserve"> PAGEREF _Toc158730284 \h </w:instrText>
        </w:r>
        <w:r w:rsidR="006B078E">
          <w:rPr>
            <w:noProof/>
            <w:webHidden/>
          </w:rPr>
        </w:r>
        <w:r w:rsidR="006B078E">
          <w:rPr>
            <w:noProof/>
            <w:webHidden/>
          </w:rPr>
          <w:fldChar w:fldCharType="separate"/>
        </w:r>
        <w:r w:rsidR="00F517F9">
          <w:rPr>
            <w:noProof/>
            <w:webHidden/>
          </w:rPr>
          <w:t>53</w:t>
        </w:r>
        <w:r w:rsidR="006B078E">
          <w:rPr>
            <w:noProof/>
            <w:webHidden/>
          </w:rPr>
          <w:fldChar w:fldCharType="end"/>
        </w:r>
      </w:hyperlink>
    </w:p>
    <w:p w14:paraId="667BB6B7" w14:textId="217C6C2A"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85" w:history="1">
        <w:r w:rsidR="006B078E" w:rsidRPr="00EC4882">
          <w:rPr>
            <w:rStyle w:val="Hyperlink"/>
            <w:noProof/>
          </w:rPr>
          <w:t>PART 15 — Maximum Sound Power Level Per Class of UA (including Transition Periods)</w:t>
        </w:r>
        <w:r w:rsidR="006B078E">
          <w:rPr>
            <w:noProof/>
            <w:webHidden/>
          </w:rPr>
          <w:tab/>
        </w:r>
        <w:r w:rsidR="006B078E">
          <w:rPr>
            <w:noProof/>
            <w:webHidden/>
          </w:rPr>
          <w:fldChar w:fldCharType="begin"/>
        </w:r>
        <w:r w:rsidR="006B078E">
          <w:rPr>
            <w:noProof/>
            <w:webHidden/>
          </w:rPr>
          <w:instrText xml:space="preserve"> PAGEREF _Toc158730285 \h </w:instrText>
        </w:r>
        <w:r w:rsidR="006B078E">
          <w:rPr>
            <w:noProof/>
            <w:webHidden/>
          </w:rPr>
        </w:r>
        <w:r w:rsidR="006B078E">
          <w:rPr>
            <w:noProof/>
            <w:webHidden/>
          </w:rPr>
          <w:fldChar w:fldCharType="separate"/>
        </w:r>
        <w:r w:rsidR="00F517F9">
          <w:rPr>
            <w:noProof/>
            <w:webHidden/>
          </w:rPr>
          <w:t>54</w:t>
        </w:r>
        <w:r w:rsidR="006B078E">
          <w:rPr>
            <w:noProof/>
            <w:webHidden/>
          </w:rPr>
          <w:fldChar w:fldCharType="end"/>
        </w:r>
      </w:hyperlink>
    </w:p>
    <w:p w14:paraId="331D6E70" w14:textId="32741597"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86" w:history="1">
        <w:r w:rsidR="006B078E" w:rsidRPr="00EC4882">
          <w:rPr>
            <w:rStyle w:val="Hyperlink"/>
            <w:noProof/>
          </w:rPr>
          <w:t>PART 16 — Requirements for a Class C5 Unmanned Aircraft System and C5 Accessories</w:t>
        </w:r>
        <w:r w:rsidR="006B078E">
          <w:rPr>
            <w:noProof/>
            <w:webHidden/>
          </w:rPr>
          <w:tab/>
        </w:r>
        <w:r w:rsidR="006B078E">
          <w:rPr>
            <w:noProof/>
            <w:webHidden/>
          </w:rPr>
          <w:fldChar w:fldCharType="begin"/>
        </w:r>
        <w:r w:rsidR="006B078E">
          <w:rPr>
            <w:noProof/>
            <w:webHidden/>
          </w:rPr>
          <w:instrText xml:space="preserve"> PAGEREF _Toc158730286 \h </w:instrText>
        </w:r>
        <w:r w:rsidR="006B078E">
          <w:rPr>
            <w:noProof/>
            <w:webHidden/>
          </w:rPr>
        </w:r>
        <w:r w:rsidR="006B078E">
          <w:rPr>
            <w:noProof/>
            <w:webHidden/>
          </w:rPr>
          <w:fldChar w:fldCharType="separate"/>
        </w:r>
        <w:r w:rsidR="00F517F9">
          <w:rPr>
            <w:noProof/>
            <w:webHidden/>
          </w:rPr>
          <w:t>55</w:t>
        </w:r>
        <w:r w:rsidR="006B078E">
          <w:rPr>
            <w:noProof/>
            <w:webHidden/>
          </w:rPr>
          <w:fldChar w:fldCharType="end"/>
        </w:r>
      </w:hyperlink>
    </w:p>
    <w:p w14:paraId="0B227E01" w14:textId="7D884DE3" w:rsidR="006B078E" w:rsidRDefault="00624C46">
      <w:pPr>
        <w:pStyle w:val="TOC2"/>
        <w:tabs>
          <w:tab w:val="right" w:leader="dot" w:pos="9016"/>
        </w:tabs>
        <w:rPr>
          <w:rFonts w:asciiTheme="minorHAnsi" w:eastAsiaTheme="minorEastAsia" w:hAnsiTheme="minorHAnsi" w:cstheme="minorBidi"/>
          <w:b w:val="0"/>
          <w:noProof/>
          <w:kern w:val="2"/>
          <w:sz w:val="22"/>
          <w:lang w:eastAsia="en-US"/>
          <w14:ligatures w14:val="standardContextual"/>
        </w:rPr>
      </w:pPr>
      <w:hyperlink w:anchor="_Toc158730287" w:history="1">
        <w:r w:rsidR="006B078E" w:rsidRPr="00EC4882">
          <w:rPr>
            <w:rStyle w:val="Hyperlink"/>
            <w:noProof/>
          </w:rPr>
          <w:t>PART 17 — Requirements for a Class C6 Unmanned Aircraft System</w:t>
        </w:r>
        <w:r w:rsidR="006B078E">
          <w:rPr>
            <w:noProof/>
            <w:webHidden/>
          </w:rPr>
          <w:tab/>
        </w:r>
        <w:r w:rsidR="006B078E">
          <w:rPr>
            <w:noProof/>
            <w:webHidden/>
          </w:rPr>
          <w:fldChar w:fldCharType="begin"/>
        </w:r>
        <w:r w:rsidR="006B078E">
          <w:rPr>
            <w:noProof/>
            <w:webHidden/>
          </w:rPr>
          <w:instrText xml:space="preserve"> PAGEREF _Toc158730287 \h </w:instrText>
        </w:r>
        <w:r w:rsidR="006B078E">
          <w:rPr>
            <w:noProof/>
            <w:webHidden/>
          </w:rPr>
        </w:r>
        <w:r w:rsidR="006B078E">
          <w:rPr>
            <w:noProof/>
            <w:webHidden/>
          </w:rPr>
          <w:fldChar w:fldCharType="separate"/>
        </w:r>
        <w:r w:rsidR="00F517F9">
          <w:rPr>
            <w:noProof/>
            <w:webHidden/>
          </w:rPr>
          <w:t>57</w:t>
        </w:r>
        <w:r w:rsidR="006B078E">
          <w:rPr>
            <w:noProof/>
            <w:webHidden/>
          </w:rPr>
          <w:fldChar w:fldCharType="end"/>
        </w:r>
      </w:hyperlink>
    </w:p>
    <w:p w14:paraId="21BE9AFD" w14:textId="4548B27F" w:rsidR="00833AF0" w:rsidRPr="00A66F63" w:rsidRDefault="00197EE4" w:rsidP="00A66F63">
      <w:r w:rsidRPr="00085FCF">
        <w:fldChar w:fldCharType="end"/>
      </w:r>
    </w:p>
    <w:p w14:paraId="697AAF7F" w14:textId="77777777" w:rsidR="00B345B3" w:rsidRPr="004211F1" w:rsidRDefault="00B345B3" w:rsidP="004E412B">
      <w:pPr>
        <w:pStyle w:val="TableNormal0"/>
        <w:rPr>
          <w:lang w:val="en-GB"/>
        </w:rPr>
        <w:sectPr w:rsidR="00B345B3" w:rsidRPr="004211F1" w:rsidSect="0020425D">
          <w:headerReference w:type="default" r:id="rId26"/>
          <w:footnotePr>
            <w:numRestart w:val="eachPage"/>
          </w:footnotePr>
          <w:pgSz w:w="11906" w:h="16838" w:code="9"/>
          <w:pgMar w:top="1440" w:right="1440" w:bottom="900" w:left="1440" w:header="720" w:footer="379" w:gutter="0"/>
          <w:pgNumType w:fmt="lowerRoman"/>
          <w:cols w:space="720"/>
          <w:docGrid w:linePitch="360"/>
        </w:sectPr>
      </w:pPr>
      <w:bookmarkStart w:id="17" w:name="_Toc352924419"/>
      <w:bookmarkStart w:id="18" w:name="_Toc481652250"/>
      <w:bookmarkEnd w:id="17"/>
      <w:bookmarkEnd w:id="18"/>
    </w:p>
    <w:p w14:paraId="69BD4434" w14:textId="06E1C4CE" w:rsidR="00B0172A" w:rsidRPr="004211F1" w:rsidRDefault="00A000AB" w:rsidP="00AA42CE">
      <w:pPr>
        <w:pStyle w:val="Heading1"/>
      </w:pPr>
      <w:bookmarkStart w:id="19" w:name="_Toc121675781"/>
      <w:bookmarkStart w:id="20" w:name="_Toc158123940"/>
      <w:bookmarkStart w:id="21" w:name="_Toc158729898"/>
      <w:bookmarkStart w:id="22" w:name="_Toc158729974"/>
      <w:bookmarkStart w:id="23" w:name="_Toc158730217"/>
      <w:r w:rsidRPr="004211F1">
        <w:lastRenderedPageBreak/>
        <w:t>List of Abbreviations</w:t>
      </w:r>
      <w:bookmarkEnd w:id="19"/>
      <w:bookmarkEnd w:id="20"/>
      <w:bookmarkEnd w:id="21"/>
      <w:bookmarkEnd w:id="22"/>
      <w:bookmarkEnd w:id="23"/>
    </w:p>
    <w:tbl>
      <w:tblPr>
        <w:tblW w:w="9072" w:type="dxa"/>
        <w:tblLook w:val="0400" w:firstRow="0" w:lastRow="0" w:firstColumn="0" w:lastColumn="0" w:noHBand="0" w:noVBand="1"/>
      </w:tblPr>
      <w:tblGrid>
        <w:gridCol w:w="1678"/>
        <w:gridCol w:w="7394"/>
      </w:tblGrid>
      <w:tr w:rsidR="00B345B3" w:rsidRPr="004211F1" w14:paraId="4861F618" w14:textId="77777777">
        <w:tc>
          <w:tcPr>
            <w:tcW w:w="1678" w:type="dxa"/>
            <w:hideMark/>
          </w:tcPr>
          <w:p w14:paraId="11FF3648" w14:textId="77777777" w:rsidR="00B345B3" w:rsidRPr="004211F1" w:rsidRDefault="00B345B3">
            <w:pPr>
              <w:pStyle w:val="TableNormal0"/>
              <w:rPr>
                <w:rFonts w:cs="Open Sans"/>
                <w:szCs w:val="20"/>
                <w:lang w:val="en-GB"/>
              </w:rPr>
            </w:pPr>
            <w:r w:rsidRPr="004211F1">
              <w:rPr>
                <w:rFonts w:cs="Open Sans"/>
                <w:szCs w:val="20"/>
                <w:lang w:val="en-GB"/>
              </w:rPr>
              <w:t>AEC</w:t>
            </w:r>
          </w:p>
        </w:tc>
        <w:tc>
          <w:tcPr>
            <w:tcW w:w="7394" w:type="dxa"/>
            <w:hideMark/>
          </w:tcPr>
          <w:p w14:paraId="06D22F01" w14:textId="77777777" w:rsidR="00B345B3" w:rsidRPr="004211F1" w:rsidRDefault="00B345B3">
            <w:pPr>
              <w:pStyle w:val="TableNormal0"/>
              <w:rPr>
                <w:rFonts w:cs="Open Sans"/>
                <w:szCs w:val="20"/>
                <w:lang w:val="en-GB"/>
              </w:rPr>
            </w:pPr>
            <w:r w:rsidRPr="004211F1">
              <w:rPr>
                <w:rFonts w:cs="Open Sans"/>
                <w:szCs w:val="20"/>
                <w:lang w:val="en-GB"/>
              </w:rPr>
              <w:t>airspace encounter category</w:t>
            </w:r>
          </w:p>
        </w:tc>
      </w:tr>
      <w:tr w:rsidR="00B345B3" w:rsidRPr="004211F1" w14:paraId="61A314E7" w14:textId="77777777">
        <w:tc>
          <w:tcPr>
            <w:tcW w:w="1678" w:type="dxa"/>
            <w:hideMark/>
          </w:tcPr>
          <w:p w14:paraId="712AC5CE" w14:textId="77777777" w:rsidR="00B345B3" w:rsidRPr="004211F1" w:rsidRDefault="00B345B3">
            <w:pPr>
              <w:pStyle w:val="TableNormal0"/>
              <w:rPr>
                <w:rFonts w:cs="Open Sans"/>
                <w:szCs w:val="20"/>
                <w:lang w:val="en-GB"/>
              </w:rPr>
            </w:pPr>
            <w:r w:rsidRPr="004211F1">
              <w:rPr>
                <w:rFonts w:cs="Open Sans"/>
                <w:szCs w:val="20"/>
                <w:lang w:val="en-GB"/>
              </w:rPr>
              <w:t>AEH</w:t>
            </w:r>
          </w:p>
        </w:tc>
        <w:tc>
          <w:tcPr>
            <w:tcW w:w="7394" w:type="dxa"/>
            <w:hideMark/>
          </w:tcPr>
          <w:p w14:paraId="10F35225" w14:textId="77777777" w:rsidR="00B345B3" w:rsidRPr="004211F1" w:rsidRDefault="00B345B3">
            <w:pPr>
              <w:pStyle w:val="TableNormal0"/>
              <w:rPr>
                <w:rFonts w:cs="Open Sans"/>
                <w:szCs w:val="20"/>
                <w:lang w:val="en-GB"/>
              </w:rPr>
            </w:pPr>
            <w:r w:rsidRPr="004211F1">
              <w:rPr>
                <w:rFonts w:cs="Open Sans"/>
                <w:szCs w:val="20"/>
                <w:lang w:val="en-GB"/>
              </w:rPr>
              <w:t>airborne electronic hardware</w:t>
            </w:r>
          </w:p>
        </w:tc>
      </w:tr>
      <w:tr w:rsidR="00B345B3" w:rsidRPr="004211F1" w14:paraId="0AB720A3" w14:textId="77777777">
        <w:tc>
          <w:tcPr>
            <w:tcW w:w="1678" w:type="dxa"/>
            <w:hideMark/>
          </w:tcPr>
          <w:p w14:paraId="4865DC5A" w14:textId="77777777" w:rsidR="00B345B3" w:rsidRPr="004211F1" w:rsidRDefault="00B345B3">
            <w:pPr>
              <w:pStyle w:val="TableNormal0"/>
              <w:rPr>
                <w:rFonts w:cs="Open Sans"/>
                <w:szCs w:val="20"/>
                <w:lang w:val="en-GB"/>
              </w:rPr>
            </w:pPr>
            <w:r w:rsidRPr="004211F1">
              <w:rPr>
                <w:rFonts w:cs="Open Sans"/>
                <w:szCs w:val="20"/>
                <w:lang w:val="en-GB"/>
              </w:rPr>
              <w:t>AGL</w:t>
            </w:r>
          </w:p>
        </w:tc>
        <w:tc>
          <w:tcPr>
            <w:tcW w:w="7394" w:type="dxa"/>
            <w:hideMark/>
          </w:tcPr>
          <w:p w14:paraId="06C33AE5" w14:textId="77777777" w:rsidR="00B345B3" w:rsidRPr="004211F1" w:rsidRDefault="00B345B3">
            <w:pPr>
              <w:pStyle w:val="TableNormal0"/>
              <w:rPr>
                <w:rFonts w:cs="Open Sans"/>
                <w:szCs w:val="20"/>
                <w:lang w:val="en-GB"/>
              </w:rPr>
            </w:pPr>
            <w:r w:rsidRPr="004211F1">
              <w:rPr>
                <w:rFonts w:cs="Open Sans"/>
                <w:szCs w:val="20"/>
                <w:lang w:val="en-GB"/>
              </w:rPr>
              <w:t>above ground level</w:t>
            </w:r>
          </w:p>
        </w:tc>
      </w:tr>
      <w:tr w:rsidR="00B345B3" w:rsidRPr="004211F1" w14:paraId="7F0CEFE8" w14:textId="77777777">
        <w:tc>
          <w:tcPr>
            <w:tcW w:w="1678" w:type="dxa"/>
          </w:tcPr>
          <w:p w14:paraId="2E6BBE98" w14:textId="77777777" w:rsidR="00B345B3" w:rsidRPr="004211F1" w:rsidRDefault="00B345B3">
            <w:pPr>
              <w:pStyle w:val="TableNormal0"/>
              <w:rPr>
                <w:rFonts w:cs="Open Sans"/>
                <w:szCs w:val="20"/>
                <w:lang w:val="en-GB"/>
              </w:rPr>
            </w:pPr>
            <w:r w:rsidRPr="004211F1">
              <w:rPr>
                <w:rFonts w:cs="Open Sans"/>
                <w:szCs w:val="20"/>
                <w:lang w:val="en-GB"/>
              </w:rPr>
              <w:t>AIP</w:t>
            </w:r>
          </w:p>
        </w:tc>
        <w:tc>
          <w:tcPr>
            <w:tcW w:w="7394" w:type="dxa"/>
          </w:tcPr>
          <w:p w14:paraId="767B9B97" w14:textId="77777777" w:rsidR="00B345B3" w:rsidRPr="004211F1" w:rsidRDefault="00B345B3">
            <w:pPr>
              <w:pStyle w:val="TableNormal0"/>
              <w:rPr>
                <w:rFonts w:cs="Open Sans"/>
                <w:szCs w:val="20"/>
                <w:lang w:val="en-GB"/>
              </w:rPr>
            </w:pPr>
            <w:r w:rsidRPr="004211F1">
              <w:rPr>
                <w:rFonts w:cs="Open Sans"/>
                <w:szCs w:val="20"/>
                <w:lang w:val="en-GB"/>
              </w:rPr>
              <w:t>aeronautical information publication</w:t>
            </w:r>
          </w:p>
        </w:tc>
      </w:tr>
      <w:tr w:rsidR="00B345B3" w:rsidRPr="004211F1" w14:paraId="65074D3F" w14:textId="77777777">
        <w:tc>
          <w:tcPr>
            <w:tcW w:w="1678" w:type="dxa"/>
            <w:hideMark/>
          </w:tcPr>
          <w:p w14:paraId="2E5C8175" w14:textId="77777777" w:rsidR="00B345B3" w:rsidRPr="004211F1" w:rsidRDefault="00B345B3">
            <w:pPr>
              <w:pStyle w:val="TableNormal0"/>
              <w:rPr>
                <w:rFonts w:cs="Open Sans"/>
                <w:szCs w:val="20"/>
                <w:lang w:val="en-GB"/>
              </w:rPr>
            </w:pPr>
            <w:r w:rsidRPr="004211F1">
              <w:rPr>
                <w:rFonts w:cs="Open Sans"/>
                <w:szCs w:val="20"/>
                <w:lang w:val="en-GB"/>
              </w:rPr>
              <w:t>AMC</w:t>
            </w:r>
          </w:p>
        </w:tc>
        <w:tc>
          <w:tcPr>
            <w:tcW w:w="7394" w:type="dxa"/>
            <w:hideMark/>
          </w:tcPr>
          <w:p w14:paraId="2DDF27D1" w14:textId="77777777" w:rsidR="00B345B3" w:rsidRPr="004211F1" w:rsidRDefault="00B345B3">
            <w:pPr>
              <w:pStyle w:val="TableNormal0"/>
              <w:rPr>
                <w:rFonts w:cs="Open Sans"/>
                <w:szCs w:val="20"/>
                <w:lang w:val="en-GB"/>
              </w:rPr>
            </w:pPr>
            <w:r w:rsidRPr="004211F1">
              <w:rPr>
                <w:rFonts w:cs="Open Sans"/>
                <w:szCs w:val="20"/>
                <w:lang w:val="en-GB"/>
              </w:rPr>
              <w:t>acceptable means of compliance</w:t>
            </w:r>
          </w:p>
        </w:tc>
      </w:tr>
      <w:tr w:rsidR="00B345B3" w:rsidRPr="004211F1" w14:paraId="1BCB43AE" w14:textId="77777777">
        <w:tc>
          <w:tcPr>
            <w:tcW w:w="1678" w:type="dxa"/>
            <w:hideMark/>
          </w:tcPr>
          <w:p w14:paraId="642B5F4C" w14:textId="77777777" w:rsidR="00B345B3" w:rsidRPr="004211F1" w:rsidRDefault="00B345B3">
            <w:pPr>
              <w:pStyle w:val="TableNormal0"/>
              <w:rPr>
                <w:rFonts w:cs="Open Sans"/>
                <w:szCs w:val="20"/>
                <w:lang w:val="en-GB"/>
              </w:rPr>
            </w:pPr>
            <w:r w:rsidRPr="004211F1">
              <w:rPr>
                <w:rFonts w:cs="Open Sans"/>
                <w:szCs w:val="20"/>
                <w:lang w:val="en-GB"/>
              </w:rPr>
              <w:t>ANSP</w:t>
            </w:r>
          </w:p>
        </w:tc>
        <w:tc>
          <w:tcPr>
            <w:tcW w:w="7394" w:type="dxa"/>
            <w:hideMark/>
          </w:tcPr>
          <w:p w14:paraId="6EF3D8A6" w14:textId="77777777" w:rsidR="00B345B3" w:rsidRPr="004211F1" w:rsidRDefault="00B345B3">
            <w:pPr>
              <w:pStyle w:val="TableNormal0"/>
              <w:rPr>
                <w:rFonts w:cs="Open Sans"/>
                <w:szCs w:val="20"/>
                <w:lang w:val="en-GB"/>
              </w:rPr>
            </w:pPr>
            <w:r w:rsidRPr="004211F1">
              <w:rPr>
                <w:rFonts w:cs="Open Sans"/>
                <w:szCs w:val="20"/>
                <w:lang w:val="en-GB"/>
              </w:rPr>
              <w:t>air navigation service provider</w:t>
            </w:r>
          </w:p>
        </w:tc>
      </w:tr>
      <w:tr w:rsidR="00B345B3" w:rsidRPr="004211F1" w14:paraId="22D8D7AA" w14:textId="77777777">
        <w:tc>
          <w:tcPr>
            <w:tcW w:w="1678" w:type="dxa"/>
          </w:tcPr>
          <w:p w14:paraId="5FF028ED" w14:textId="77777777" w:rsidR="00B345B3" w:rsidRPr="004211F1" w:rsidRDefault="00B345B3">
            <w:pPr>
              <w:pStyle w:val="TableNormal0"/>
              <w:rPr>
                <w:rFonts w:cs="Open Sans"/>
                <w:szCs w:val="20"/>
                <w:lang w:val="en-GB"/>
              </w:rPr>
            </w:pPr>
            <w:r w:rsidRPr="004211F1">
              <w:rPr>
                <w:rFonts w:cs="Open Sans"/>
                <w:szCs w:val="20"/>
                <w:lang w:val="en-GB"/>
              </w:rPr>
              <w:t>AO</w:t>
            </w:r>
          </w:p>
        </w:tc>
        <w:tc>
          <w:tcPr>
            <w:tcW w:w="7394" w:type="dxa"/>
          </w:tcPr>
          <w:p w14:paraId="1B5EE737" w14:textId="77777777" w:rsidR="00B345B3" w:rsidRPr="004211F1" w:rsidRDefault="00B345B3">
            <w:pPr>
              <w:pStyle w:val="TableNormal0"/>
              <w:rPr>
                <w:rFonts w:cs="Open Sans"/>
                <w:szCs w:val="20"/>
                <w:lang w:val="en-GB"/>
              </w:rPr>
            </w:pPr>
            <w:r w:rsidRPr="004211F1">
              <w:rPr>
                <w:rFonts w:cs="Open Sans"/>
                <w:szCs w:val="20"/>
                <w:lang w:val="en-GB"/>
              </w:rPr>
              <w:t>airspace observer</w:t>
            </w:r>
          </w:p>
        </w:tc>
      </w:tr>
      <w:tr w:rsidR="00B345B3" w:rsidRPr="004211F1" w14:paraId="4DFFE4FC" w14:textId="77777777">
        <w:tc>
          <w:tcPr>
            <w:tcW w:w="1678" w:type="dxa"/>
            <w:hideMark/>
          </w:tcPr>
          <w:p w14:paraId="73D64E73" w14:textId="77777777" w:rsidR="00B345B3" w:rsidRPr="004211F1" w:rsidRDefault="00B345B3">
            <w:pPr>
              <w:pStyle w:val="TableNormal0"/>
              <w:rPr>
                <w:rFonts w:cs="Open Sans"/>
                <w:szCs w:val="20"/>
                <w:lang w:val="en-GB"/>
              </w:rPr>
            </w:pPr>
            <w:r w:rsidRPr="004211F1">
              <w:rPr>
                <w:rFonts w:cs="Open Sans"/>
                <w:szCs w:val="20"/>
                <w:lang w:val="en-GB"/>
              </w:rPr>
              <w:t>ARC</w:t>
            </w:r>
          </w:p>
        </w:tc>
        <w:tc>
          <w:tcPr>
            <w:tcW w:w="7394" w:type="dxa"/>
            <w:hideMark/>
          </w:tcPr>
          <w:p w14:paraId="7F8C8CBB" w14:textId="77777777" w:rsidR="00B345B3" w:rsidRPr="004211F1" w:rsidRDefault="00B345B3">
            <w:pPr>
              <w:pStyle w:val="TableNormal0"/>
              <w:rPr>
                <w:rFonts w:cs="Open Sans"/>
                <w:szCs w:val="20"/>
                <w:lang w:val="en-GB"/>
              </w:rPr>
            </w:pPr>
            <w:r w:rsidRPr="004211F1">
              <w:rPr>
                <w:rFonts w:cs="Open Sans"/>
                <w:szCs w:val="20"/>
                <w:lang w:val="en-GB"/>
              </w:rPr>
              <w:t>air risk class</w:t>
            </w:r>
          </w:p>
        </w:tc>
      </w:tr>
      <w:tr w:rsidR="00B345B3" w:rsidRPr="004211F1" w14:paraId="374B4FE1" w14:textId="77777777">
        <w:tc>
          <w:tcPr>
            <w:tcW w:w="1678" w:type="dxa"/>
            <w:hideMark/>
          </w:tcPr>
          <w:p w14:paraId="6D00658B" w14:textId="77777777" w:rsidR="00B345B3" w:rsidRPr="004211F1" w:rsidRDefault="00B345B3">
            <w:pPr>
              <w:pStyle w:val="TableNormal0"/>
              <w:rPr>
                <w:rFonts w:cs="Open Sans"/>
                <w:szCs w:val="20"/>
                <w:lang w:val="en-GB"/>
              </w:rPr>
            </w:pPr>
            <w:r w:rsidRPr="004211F1">
              <w:rPr>
                <w:rFonts w:cs="Open Sans"/>
                <w:szCs w:val="20"/>
                <w:lang w:val="en-GB"/>
              </w:rPr>
              <w:t>ATC</w:t>
            </w:r>
          </w:p>
        </w:tc>
        <w:tc>
          <w:tcPr>
            <w:tcW w:w="7394" w:type="dxa"/>
            <w:hideMark/>
          </w:tcPr>
          <w:p w14:paraId="43448912" w14:textId="77777777" w:rsidR="00B345B3" w:rsidRPr="004211F1" w:rsidRDefault="00B345B3">
            <w:pPr>
              <w:pStyle w:val="TableNormal0"/>
              <w:rPr>
                <w:rFonts w:cs="Open Sans"/>
                <w:szCs w:val="20"/>
                <w:lang w:val="en-GB"/>
              </w:rPr>
            </w:pPr>
            <w:r w:rsidRPr="004211F1">
              <w:rPr>
                <w:rFonts w:cs="Open Sans"/>
                <w:szCs w:val="20"/>
                <w:lang w:val="en-GB"/>
              </w:rPr>
              <w:t>air traffic control</w:t>
            </w:r>
          </w:p>
        </w:tc>
      </w:tr>
      <w:tr w:rsidR="00B345B3" w:rsidRPr="004211F1" w14:paraId="1F365671" w14:textId="77777777">
        <w:tc>
          <w:tcPr>
            <w:tcW w:w="1678" w:type="dxa"/>
            <w:hideMark/>
          </w:tcPr>
          <w:p w14:paraId="5F444A7F" w14:textId="77777777" w:rsidR="00B345B3" w:rsidRPr="004211F1" w:rsidRDefault="00B345B3">
            <w:pPr>
              <w:pStyle w:val="TableNormal0"/>
              <w:rPr>
                <w:rFonts w:cs="Open Sans"/>
                <w:szCs w:val="20"/>
                <w:lang w:val="en-GB"/>
              </w:rPr>
            </w:pPr>
            <w:r w:rsidRPr="004211F1">
              <w:rPr>
                <w:rFonts w:cs="Open Sans"/>
                <w:szCs w:val="20"/>
                <w:lang w:val="en-GB"/>
              </w:rPr>
              <w:t>BVLOS</w:t>
            </w:r>
          </w:p>
        </w:tc>
        <w:tc>
          <w:tcPr>
            <w:tcW w:w="7394" w:type="dxa"/>
            <w:hideMark/>
          </w:tcPr>
          <w:p w14:paraId="59EAC938" w14:textId="77777777" w:rsidR="00B345B3" w:rsidRPr="004211F1" w:rsidRDefault="00B345B3">
            <w:pPr>
              <w:pStyle w:val="TableNormal0"/>
              <w:rPr>
                <w:rFonts w:cs="Open Sans"/>
                <w:szCs w:val="20"/>
                <w:lang w:val="en-GB"/>
              </w:rPr>
            </w:pPr>
            <w:r w:rsidRPr="004211F1">
              <w:rPr>
                <w:rFonts w:cs="Open Sans"/>
                <w:szCs w:val="20"/>
                <w:lang w:val="en-GB"/>
              </w:rPr>
              <w:t>beyond visual line of sight</w:t>
            </w:r>
          </w:p>
        </w:tc>
      </w:tr>
      <w:tr w:rsidR="00B345B3" w:rsidRPr="004211F1" w14:paraId="3A12C7A2" w14:textId="77777777">
        <w:tc>
          <w:tcPr>
            <w:tcW w:w="1678" w:type="dxa"/>
            <w:hideMark/>
          </w:tcPr>
          <w:p w14:paraId="029EF283" w14:textId="77777777" w:rsidR="00B345B3" w:rsidRPr="004211F1" w:rsidRDefault="00B345B3">
            <w:pPr>
              <w:pStyle w:val="TableNormal0"/>
              <w:rPr>
                <w:rFonts w:cs="Open Sans"/>
                <w:szCs w:val="20"/>
                <w:lang w:val="en-GB"/>
              </w:rPr>
            </w:pPr>
            <w:r w:rsidRPr="004211F1">
              <w:rPr>
                <w:rFonts w:cs="Open Sans"/>
                <w:szCs w:val="20"/>
                <w:lang w:val="en-GB"/>
              </w:rPr>
              <w:t>C2</w:t>
            </w:r>
          </w:p>
        </w:tc>
        <w:tc>
          <w:tcPr>
            <w:tcW w:w="7394" w:type="dxa"/>
            <w:hideMark/>
          </w:tcPr>
          <w:p w14:paraId="26CA4DAE" w14:textId="77777777" w:rsidR="00B345B3" w:rsidRPr="004211F1" w:rsidRDefault="00B345B3">
            <w:pPr>
              <w:pStyle w:val="TableNormal0"/>
              <w:rPr>
                <w:rFonts w:cs="Open Sans"/>
                <w:szCs w:val="20"/>
                <w:lang w:val="en-GB"/>
              </w:rPr>
            </w:pPr>
            <w:r w:rsidRPr="004211F1">
              <w:rPr>
                <w:rFonts w:cs="Open Sans"/>
                <w:szCs w:val="20"/>
                <w:lang w:val="en-GB"/>
              </w:rPr>
              <w:t xml:space="preserve">command and control </w:t>
            </w:r>
          </w:p>
        </w:tc>
      </w:tr>
      <w:tr w:rsidR="00B345B3" w:rsidRPr="004211F1" w14:paraId="7866AC1C" w14:textId="77777777">
        <w:tc>
          <w:tcPr>
            <w:tcW w:w="1678" w:type="dxa"/>
            <w:hideMark/>
          </w:tcPr>
          <w:p w14:paraId="7D815DE6" w14:textId="77777777" w:rsidR="00B345B3" w:rsidRPr="004211F1" w:rsidRDefault="00B345B3">
            <w:pPr>
              <w:pStyle w:val="TableNormal0"/>
              <w:rPr>
                <w:rFonts w:cs="Open Sans"/>
                <w:szCs w:val="20"/>
                <w:lang w:val="en-GB"/>
              </w:rPr>
            </w:pPr>
            <w:r w:rsidRPr="004211F1">
              <w:rPr>
                <w:rFonts w:cs="Open Sans"/>
                <w:szCs w:val="20"/>
                <w:lang w:val="en-GB"/>
              </w:rPr>
              <w:t>C3</w:t>
            </w:r>
          </w:p>
        </w:tc>
        <w:tc>
          <w:tcPr>
            <w:tcW w:w="7394" w:type="dxa"/>
            <w:hideMark/>
          </w:tcPr>
          <w:p w14:paraId="66FC4EC4" w14:textId="77777777" w:rsidR="00B345B3" w:rsidRPr="004211F1" w:rsidRDefault="00B345B3">
            <w:pPr>
              <w:pStyle w:val="TableNormal0"/>
              <w:rPr>
                <w:rFonts w:cs="Open Sans"/>
                <w:szCs w:val="20"/>
                <w:lang w:val="en-GB"/>
              </w:rPr>
            </w:pPr>
            <w:r w:rsidRPr="004211F1">
              <w:rPr>
                <w:rFonts w:cs="Open Sans"/>
                <w:szCs w:val="20"/>
                <w:lang w:val="en-GB"/>
              </w:rPr>
              <w:t>command, control and communication</w:t>
            </w:r>
          </w:p>
        </w:tc>
      </w:tr>
      <w:tr w:rsidR="00B345B3" w:rsidRPr="004211F1" w14:paraId="39AEED3B" w14:textId="77777777">
        <w:tc>
          <w:tcPr>
            <w:tcW w:w="1678" w:type="dxa"/>
            <w:hideMark/>
          </w:tcPr>
          <w:p w14:paraId="15E5B87E" w14:textId="77777777" w:rsidR="00B345B3" w:rsidRPr="004211F1" w:rsidRDefault="00B345B3">
            <w:pPr>
              <w:pStyle w:val="TableNormal0"/>
              <w:rPr>
                <w:rFonts w:cs="Open Sans"/>
                <w:szCs w:val="20"/>
                <w:lang w:val="en-GB"/>
              </w:rPr>
            </w:pPr>
            <w:proofErr w:type="spellStart"/>
            <w:r w:rsidRPr="004211F1">
              <w:rPr>
                <w:rFonts w:cs="Open Sans"/>
                <w:szCs w:val="20"/>
                <w:lang w:val="en-GB"/>
              </w:rPr>
              <w:t>ConOps</w:t>
            </w:r>
            <w:proofErr w:type="spellEnd"/>
          </w:p>
        </w:tc>
        <w:tc>
          <w:tcPr>
            <w:tcW w:w="7394" w:type="dxa"/>
            <w:hideMark/>
          </w:tcPr>
          <w:p w14:paraId="28E3793D" w14:textId="77777777" w:rsidR="00B345B3" w:rsidRPr="004211F1" w:rsidRDefault="00B345B3">
            <w:pPr>
              <w:pStyle w:val="TableNormal0"/>
              <w:rPr>
                <w:rFonts w:cs="Open Sans"/>
                <w:szCs w:val="20"/>
                <w:lang w:val="en-GB"/>
              </w:rPr>
            </w:pPr>
            <w:r w:rsidRPr="004211F1">
              <w:rPr>
                <w:rFonts w:cs="Open Sans"/>
                <w:szCs w:val="20"/>
                <w:lang w:val="en-GB"/>
              </w:rPr>
              <w:t>concept of operations</w:t>
            </w:r>
          </w:p>
        </w:tc>
      </w:tr>
      <w:tr w:rsidR="00B345B3" w:rsidRPr="004211F1" w14:paraId="6F7BDAFC" w14:textId="77777777">
        <w:tc>
          <w:tcPr>
            <w:tcW w:w="1678" w:type="dxa"/>
          </w:tcPr>
          <w:p w14:paraId="06CFC2A2" w14:textId="77777777" w:rsidR="00B345B3" w:rsidRPr="004211F1" w:rsidRDefault="00B345B3">
            <w:pPr>
              <w:pStyle w:val="TableNormal0"/>
              <w:rPr>
                <w:rFonts w:cs="Open Sans"/>
                <w:szCs w:val="20"/>
                <w:lang w:val="en-GB"/>
              </w:rPr>
            </w:pPr>
            <w:r w:rsidRPr="004211F1">
              <w:rPr>
                <w:rFonts w:cs="Open Sans"/>
                <w:szCs w:val="20"/>
                <w:lang w:val="en-GB"/>
              </w:rPr>
              <w:t>CRM</w:t>
            </w:r>
          </w:p>
        </w:tc>
        <w:tc>
          <w:tcPr>
            <w:tcW w:w="7394" w:type="dxa"/>
          </w:tcPr>
          <w:p w14:paraId="6B6A7E4A" w14:textId="77777777" w:rsidR="00B345B3" w:rsidRPr="004211F1" w:rsidRDefault="00B345B3">
            <w:pPr>
              <w:pStyle w:val="TableNormal0"/>
              <w:rPr>
                <w:rFonts w:cs="Open Sans"/>
                <w:szCs w:val="20"/>
                <w:lang w:val="en-GB"/>
              </w:rPr>
            </w:pPr>
            <w:r w:rsidRPr="004211F1">
              <w:rPr>
                <w:rFonts w:cs="Open Sans"/>
                <w:szCs w:val="20"/>
                <w:lang w:val="en-GB"/>
              </w:rPr>
              <w:t>crew resource management</w:t>
            </w:r>
          </w:p>
        </w:tc>
      </w:tr>
      <w:tr w:rsidR="00B345B3" w:rsidRPr="004211F1" w14:paraId="1B644131" w14:textId="77777777">
        <w:tc>
          <w:tcPr>
            <w:tcW w:w="1678" w:type="dxa"/>
            <w:hideMark/>
          </w:tcPr>
          <w:p w14:paraId="7D8CEA5B" w14:textId="77777777" w:rsidR="00B345B3" w:rsidRPr="004211F1" w:rsidRDefault="00B345B3">
            <w:pPr>
              <w:pStyle w:val="TableNormal0"/>
              <w:rPr>
                <w:rFonts w:cs="Open Sans"/>
                <w:szCs w:val="20"/>
                <w:lang w:val="en-GB"/>
              </w:rPr>
            </w:pPr>
            <w:r w:rsidRPr="004211F1">
              <w:rPr>
                <w:rFonts w:cs="Open Sans"/>
                <w:szCs w:val="20"/>
                <w:lang w:val="en-GB"/>
              </w:rPr>
              <w:t>DAA</w:t>
            </w:r>
          </w:p>
        </w:tc>
        <w:tc>
          <w:tcPr>
            <w:tcW w:w="7394" w:type="dxa"/>
            <w:hideMark/>
          </w:tcPr>
          <w:p w14:paraId="2207AC28" w14:textId="77777777" w:rsidR="00B345B3" w:rsidRPr="004211F1" w:rsidRDefault="00B345B3">
            <w:pPr>
              <w:pStyle w:val="TableNormal0"/>
              <w:rPr>
                <w:rFonts w:cs="Open Sans"/>
                <w:szCs w:val="20"/>
                <w:lang w:val="en-GB"/>
              </w:rPr>
            </w:pPr>
            <w:r w:rsidRPr="004211F1">
              <w:rPr>
                <w:rFonts w:cs="Open Sans"/>
                <w:szCs w:val="20"/>
                <w:lang w:val="en-GB"/>
              </w:rPr>
              <w:t>detect and avoid</w:t>
            </w:r>
          </w:p>
        </w:tc>
      </w:tr>
      <w:tr w:rsidR="00B345B3" w:rsidRPr="004211F1" w14:paraId="7309E59F" w14:textId="77777777">
        <w:tc>
          <w:tcPr>
            <w:tcW w:w="1678" w:type="dxa"/>
          </w:tcPr>
          <w:p w14:paraId="7025B34A" w14:textId="77777777" w:rsidR="00B345B3" w:rsidRPr="004211F1" w:rsidRDefault="00B345B3">
            <w:pPr>
              <w:pStyle w:val="TableNormal0"/>
              <w:rPr>
                <w:rFonts w:cs="Open Sans"/>
                <w:szCs w:val="20"/>
                <w:lang w:val="en-GB"/>
              </w:rPr>
            </w:pPr>
            <w:r w:rsidRPr="004211F1">
              <w:rPr>
                <w:rFonts w:cs="Open Sans"/>
                <w:szCs w:val="20"/>
                <w:lang w:val="en-GB"/>
              </w:rPr>
              <w:t>DSSS</w:t>
            </w:r>
          </w:p>
        </w:tc>
        <w:tc>
          <w:tcPr>
            <w:tcW w:w="7394" w:type="dxa"/>
          </w:tcPr>
          <w:p w14:paraId="715C0A74" w14:textId="77777777" w:rsidR="00B345B3" w:rsidRPr="004211F1" w:rsidRDefault="00B345B3">
            <w:pPr>
              <w:pStyle w:val="TableNormal0"/>
              <w:rPr>
                <w:rFonts w:cs="Open Sans"/>
                <w:szCs w:val="20"/>
                <w:lang w:val="en-GB"/>
              </w:rPr>
            </w:pPr>
            <w:proofErr w:type="gramStart"/>
            <w:r w:rsidRPr="004211F1">
              <w:rPr>
                <w:rFonts w:cs="Open Sans"/>
                <w:szCs w:val="20"/>
                <w:lang w:val="en-GB"/>
              </w:rPr>
              <w:t>direct-sequence</w:t>
            </w:r>
            <w:proofErr w:type="gramEnd"/>
            <w:r w:rsidRPr="004211F1">
              <w:rPr>
                <w:rFonts w:cs="Open Sans"/>
                <w:szCs w:val="20"/>
                <w:lang w:val="en-GB"/>
              </w:rPr>
              <w:t xml:space="preserve"> spread spectrum</w:t>
            </w:r>
          </w:p>
        </w:tc>
      </w:tr>
      <w:tr w:rsidR="00B345B3" w:rsidRPr="004211F1" w14:paraId="1CD84FCA" w14:textId="77777777">
        <w:trPr>
          <w:trHeight w:val="132"/>
        </w:trPr>
        <w:tc>
          <w:tcPr>
            <w:tcW w:w="1678" w:type="dxa"/>
          </w:tcPr>
          <w:p w14:paraId="5E3B0F58" w14:textId="77777777" w:rsidR="00B345B3" w:rsidRPr="004211F1" w:rsidRDefault="00B345B3">
            <w:pPr>
              <w:pStyle w:val="TableNormal0"/>
              <w:rPr>
                <w:rFonts w:cs="Open Sans"/>
                <w:szCs w:val="20"/>
                <w:lang w:val="en-GB"/>
              </w:rPr>
            </w:pPr>
            <w:r w:rsidRPr="004211F1">
              <w:rPr>
                <w:rFonts w:cs="Open Sans"/>
                <w:szCs w:val="20"/>
                <w:lang w:val="en-GB"/>
              </w:rPr>
              <w:t>ERM</w:t>
            </w:r>
          </w:p>
        </w:tc>
        <w:tc>
          <w:tcPr>
            <w:tcW w:w="7394" w:type="dxa"/>
          </w:tcPr>
          <w:p w14:paraId="1AC89A68" w14:textId="77777777" w:rsidR="00B345B3" w:rsidRPr="004211F1" w:rsidRDefault="00B345B3">
            <w:pPr>
              <w:pStyle w:val="TableNormal0"/>
              <w:rPr>
                <w:rFonts w:cs="Open Sans"/>
                <w:szCs w:val="20"/>
                <w:lang w:val="en-GB"/>
              </w:rPr>
            </w:pPr>
            <w:r w:rsidRPr="004211F1">
              <w:rPr>
                <w:rFonts w:cs="Open Sans"/>
                <w:szCs w:val="20"/>
                <w:lang w:val="en-GB"/>
              </w:rPr>
              <w:t>emergency response manager</w:t>
            </w:r>
          </w:p>
        </w:tc>
      </w:tr>
      <w:tr w:rsidR="00B345B3" w:rsidRPr="004211F1" w14:paraId="4BC5CB72" w14:textId="77777777">
        <w:tc>
          <w:tcPr>
            <w:tcW w:w="1678" w:type="dxa"/>
            <w:hideMark/>
          </w:tcPr>
          <w:p w14:paraId="3179C137" w14:textId="77777777" w:rsidR="00B345B3" w:rsidRPr="004211F1" w:rsidRDefault="00B345B3">
            <w:pPr>
              <w:pStyle w:val="TableNormal0"/>
              <w:rPr>
                <w:rFonts w:cs="Open Sans"/>
                <w:szCs w:val="20"/>
                <w:lang w:val="en-GB"/>
              </w:rPr>
            </w:pPr>
            <w:r w:rsidRPr="004211F1">
              <w:rPr>
                <w:rFonts w:cs="Open Sans"/>
                <w:szCs w:val="20"/>
                <w:lang w:val="en-GB"/>
              </w:rPr>
              <w:t>ERP</w:t>
            </w:r>
          </w:p>
        </w:tc>
        <w:tc>
          <w:tcPr>
            <w:tcW w:w="7394" w:type="dxa"/>
            <w:hideMark/>
          </w:tcPr>
          <w:p w14:paraId="26F623BD" w14:textId="77777777" w:rsidR="00B345B3" w:rsidRPr="004211F1" w:rsidRDefault="00B345B3">
            <w:pPr>
              <w:pStyle w:val="TableNormal0"/>
              <w:rPr>
                <w:rFonts w:cs="Open Sans"/>
                <w:szCs w:val="20"/>
                <w:lang w:val="en-GB"/>
              </w:rPr>
            </w:pPr>
            <w:r w:rsidRPr="004211F1">
              <w:rPr>
                <w:rFonts w:cs="Open Sans"/>
                <w:szCs w:val="20"/>
                <w:lang w:val="en-GB"/>
              </w:rPr>
              <w:t>emergency response plan</w:t>
            </w:r>
          </w:p>
        </w:tc>
      </w:tr>
      <w:tr w:rsidR="00B345B3" w:rsidRPr="004211F1" w14:paraId="4A961C03" w14:textId="77777777">
        <w:tc>
          <w:tcPr>
            <w:tcW w:w="1678" w:type="dxa"/>
          </w:tcPr>
          <w:p w14:paraId="7E1AC0AF" w14:textId="77777777" w:rsidR="00B345B3" w:rsidRPr="004211F1" w:rsidRDefault="00B345B3">
            <w:pPr>
              <w:pStyle w:val="TableNormal0"/>
              <w:rPr>
                <w:rFonts w:cs="Open Sans"/>
                <w:szCs w:val="20"/>
                <w:lang w:val="en-GB"/>
              </w:rPr>
            </w:pPr>
            <w:r w:rsidRPr="004211F1">
              <w:rPr>
                <w:rFonts w:cs="Open Sans"/>
                <w:szCs w:val="20"/>
                <w:lang w:val="en-GB"/>
              </w:rPr>
              <w:t>ERT</w:t>
            </w:r>
          </w:p>
        </w:tc>
        <w:tc>
          <w:tcPr>
            <w:tcW w:w="7394" w:type="dxa"/>
          </w:tcPr>
          <w:p w14:paraId="635EE578" w14:textId="77777777" w:rsidR="00B345B3" w:rsidRPr="004211F1" w:rsidRDefault="00B345B3">
            <w:pPr>
              <w:pStyle w:val="TableNormal0"/>
              <w:rPr>
                <w:rFonts w:cs="Open Sans"/>
                <w:szCs w:val="20"/>
                <w:lang w:val="en-GB"/>
              </w:rPr>
            </w:pPr>
            <w:r w:rsidRPr="004211F1">
              <w:rPr>
                <w:rFonts w:cs="Open Sans"/>
                <w:szCs w:val="20"/>
                <w:lang w:val="en-GB"/>
              </w:rPr>
              <w:t>emergency response team</w:t>
            </w:r>
          </w:p>
        </w:tc>
      </w:tr>
      <w:tr w:rsidR="00B345B3" w:rsidRPr="004211F1" w14:paraId="37794E3E" w14:textId="77777777">
        <w:tc>
          <w:tcPr>
            <w:tcW w:w="1678" w:type="dxa"/>
            <w:hideMark/>
          </w:tcPr>
          <w:p w14:paraId="7BBD7CBF" w14:textId="77777777" w:rsidR="00B345B3" w:rsidRPr="004211F1" w:rsidRDefault="00B345B3">
            <w:pPr>
              <w:pStyle w:val="TableNormal0"/>
              <w:rPr>
                <w:rFonts w:cs="Open Sans"/>
                <w:szCs w:val="20"/>
                <w:lang w:val="en-GB"/>
              </w:rPr>
            </w:pPr>
            <w:r w:rsidRPr="004211F1">
              <w:rPr>
                <w:rFonts w:cs="Open Sans"/>
                <w:szCs w:val="20"/>
                <w:lang w:val="en-GB"/>
              </w:rPr>
              <w:t>EU</w:t>
            </w:r>
          </w:p>
        </w:tc>
        <w:tc>
          <w:tcPr>
            <w:tcW w:w="7394" w:type="dxa"/>
            <w:hideMark/>
          </w:tcPr>
          <w:p w14:paraId="2F67AD8A" w14:textId="77777777" w:rsidR="00B345B3" w:rsidRPr="004211F1" w:rsidRDefault="00B345B3">
            <w:pPr>
              <w:pStyle w:val="TableNormal0"/>
              <w:rPr>
                <w:rFonts w:cs="Open Sans"/>
                <w:szCs w:val="20"/>
                <w:lang w:val="en-GB"/>
              </w:rPr>
            </w:pPr>
            <w:r w:rsidRPr="004211F1">
              <w:rPr>
                <w:rFonts w:cs="Open Sans"/>
                <w:szCs w:val="20"/>
                <w:lang w:val="en-GB"/>
              </w:rPr>
              <w:t>European Union</w:t>
            </w:r>
          </w:p>
        </w:tc>
      </w:tr>
      <w:tr w:rsidR="00B345B3" w:rsidRPr="004211F1" w14:paraId="200355C6" w14:textId="77777777">
        <w:tc>
          <w:tcPr>
            <w:tcW w:w="1678" w:type="dxa"/>
          </w:tcPr>
          <w:p w14:paraId="43BB6276" w14:textId="77777777" w:rsidR="00B345B3" w:rsidRPr="004211F1" w:rsidRDefault="00B345B3">
            <w:pPr>
              <w:pStyle w:val="TableNormal0"/>
              <w:rPr>
                <w:rFonts w:cs="Open Sans"/>
                <w:szCs w:val="20"/>
                <w:lang w:val="en-GB"/>
              </w:rPr>
            </w:pPr>
            <w:r w:rsidRPr="004211F1">
              <w:rPr>
                <w:rFonts w:cs="Open Sans"/>
                <w:szCs w:val="20"/>
                <w:lang w:val="en-GB"/>
              </w:rPr>
              <w:t>EVLOS</w:t>
            </w:r>
          </w:p>
        </w:tc>
        <w:tc>
          <w:tcPr>
            <w:tcW w:w="7394" w:type="dxa"/>
          </w:tcPr>
          <w:p w14:paraId="06BD1CB7" w14:textId="77777777" w:rsidR="00B345B3" w:rsidRPr="004211F1" w:rsidRDefault="00B345B3">
            <w:pPr>
              <w:pStyle w:val="TableNormal0"/>
              <w:rPr>
                <w:rFonts w:cs="Open Sans"/>
                <w:szCs w:val="20"/>
                <w:lang w:val="en-GB"/>
              </w:rPr>
            </w:pPr>
            <w:r w:rsidRPr="004211F1">
              <w:rPr>
                <w:rFonts w:cs="Open Sans"/>
                <w:szCs w:val="20"/>
                <w:lang w:val="en-GB"/>
              </w:rPr>
              <w:t>extended visual line of sight</w:t>
            </w:r>
          </w:p>
        </w:tc>
      </w:tr>
      <w:tr w:rsidR="00B345B3" w:rsidRPr="004211F1" w14:paraId="509129F2" w14:textId="77777777">
        <w:tc>
          <w:tcPr>
            <w:tcW w:w="1678" w:type="dxa"/>
            <w:hideMark/>
          </w:tcPr>
          <w:p w14:paraId="3AFE56BC" w14:textId="77777777" w:rsidR="00B345B3" w:rsidRPr="004211F1" w:rsidRDefault="00B345B3">
            <w:pPr>
              <w:pStyle w:val="TableNormal0"/>
              <w:rPr>
                <w:rFonts w:cs="Open Sans"/>
                <w:szCs w:val="20"/>
                <w:lang w:val="en-GB"/>
              </w:rPr>
            </w:pPr>
            <w:r w:rsidRPr="004211F1">
              <w:rPr>
                <w:rFonts w:cs="Open Sans"/>
                <w:szCs w:val="20"/>
                <w:lang w:val="en-GB"/>
              </w:rPr>
              <w:t>FHSS</w:t>
            </w:r>
          </w:p>
        </w:tc>
        <w:tc>
          <w:tcPr>
            <w:tcW w:w="7394" w:type="dxa"/>
            <w:hideMark/>
          </w:tcPr>
          <w:p w14:paraId="4A5240EA" w14:textId="77777777" w:rsidR="00B345B3" w:rsidRPr="004211F1" w:rsidRDefault="00B345B3">
            <w:pPr>
              <w:pStyle w:val="TableNormal0"/>
              <w:rPr>
                <w:rFonts w:cs="Open Sans"/>
                <w:szCs w:val="20"/>
                <w:lang w:val="en-GB"/>
              </w:rPr>
            </w:pPr>
            <w:r w:rsidRPr="004211F1">
              <w:rPr>
                <w:rFonts w:cs="Open Sans"/>
                <w:szCs w:val="20"/>
                <w:lang w:val="en-GB"/>
              </w:rPr>
              <w:t>frequency-hopping spread spectrum</w:t>
            </w:r>
          </w:p>
        </w:tc>
      </w:tr>
      <w:tr w:rsidR="00B345B3" w:rsidRPr="004211F1" w14:paraId="27C3D77B" w14:textId="77777777">
        <w:tc>
          <w:tcPr>
            <w:tcW w:w="1678" w:type="dxa"/>
          </w:tcPr>
          <w:p w14:paraId="6C031A0E" w14:textId="77777777" w:rsidR="00B345B3" w:rsidRPr="004211F1" w:rsidRDefault="00B345B3">
            <w:pPr>
              <w:pStyle w:val="TableNormal0"/>
              <w:rPr>
                <w:rFonts w:cs="Open Sans"/>
                <w:szCs w:val="20"/>
                <w:lang w:val="en-GB"/>
              </w:rPr>
            </w:pPr>
            <w:r w:rsidRPr="004211F1">
              <w:rPr>
                <w:rFonts w:cs="Open Sans"/>
                <w:szCs w:val="20"/>
                <w:lang w:val="en-GB"/>
              </w:rPr>
              <w:t>FTD</w:t>
            </w:r>
          </w:p>
        </w:tc>
        <w:tc>
          <w:tcPr>
            <w:tcW w:w="7394" w:type="dxa"/>
          </w:tcPr>
          <w:p w14:paraId="4E0B6F90" w14:textId="77777777" w:rsidR="00B345B3" w:rsidRPr="004211F1" w:rsidRDefault="00B345B3">
            <w:pPr>
              <w:pStyle w:val="TableNormal0"/>
              <w:rPr>
                <w:rFonts w:cs="Open Sans"/>
                <w:szCs w:val="20"/>
                <w:lang w:val="en-GB"/>
              </w:rPr>
            </w:pPr>
            <w:r w:rsidRPr="004211F1">
              <w:rPr>
                <w:rFonts w:cs="Open Sans"/>
                <w:szCs w:val="20"/>
                <w:lang w:val="en-GB"/>
              </w:rPr>
              <w:t>flight training device</w:t>
            </w:r>
          </w:p>
        </w:tc>
      </w:tr>
      <w:tr w:rsidR="00B345B3" w:rsidRPr="004211F1" w14:paraId="69E0D5C9" w14:textId="77777777">
        <w:tc>
          <w:tcPr>
            <w:tcW w:w="1678" w:type="dxa"/>
          </w:tcPr>
          <w:p w14:paraId="1F2E604E" w14:textId="77777777" w:rsidR="00B345B3" w:rsidRPr="004211F1" w:rsidRDefault="00B345B3">
            <w:pPr>
              <w:pStyle w:val="TableNormal0"/>
              <w:rPr>
                <w:rFonts w:cs="Open Sans"/>
                <w:szCs w:val="20"/>
                <w:lang w:val="en-GB"/>
              </w:rPr>
            </w:pPr>
            <w:r w:rsidRPr="004211F1">
              <w:rPr>
                <w:rFonts w:cs="Open Sans"/>
                <w:szCs w:val="20"/>
                <w:lang w:val="en-GB"/>
              </w:rPr>
              <w:t>GM</w:t>
            </w:r>
          </w:p>
        </w:tc>
        <w:tc>
          <w:tcPr>
            <w:tcW w:w="7394" w:type="dxa"/>
          </w:tcPr>
          <w:p w14:paraId="513142E9" w14:textId="77777777" w:rsidR="00B345B3" w:rsidRPr="004211F1" w:rsidRDefault="00B345B3">
            <w:pPr>
              <w:pStyle w:val="TableNormal0"/>
              <w:rPr>
                <w:rFonts w:cs="Open Sans"/>
                <w:szCs w:val="20"/>
                <w:lang w:val="en-GB"/>
              </w:rPr>
            </w:pPr>
            <w:r w:rsidRPr="004211F1">
              <w:rPr>
                <w:rFonts w:cs="Open Sans"/>
                <w:szCs w:val="20"/>
                <w:lang w:val="en-GB"/>
              </w:rPr>
              <w:t xml:space="preserve">guidance material </w:t>
            </w:r>
          </w:p>
        </w:tc>
      </w:tr>
      <w:tr w:rsidR="00B345B3" w:rsidRPr="004211F1" w14:paraId="4E4B4315" w14:textId="77777777">
        <w:tc>
          <w:tcPr>
            <w:tcW w:w="1678" w:type="dxa"/>
            <w:hideMark/>
          </w:tcPr>
          <w:p w14:paraId="7176647F" w14:textId="77777777" w:rsidR="00B345B3" w:rsidRPr="004211F1" w:rsidRDefault="00B345B3">
            <w:pPr>
              <w:pStyle w:val="TableNormal0"/>
              <w:rPr>
                <w:rFonts w:cs="Open Sans"/>
                <w:szCs w:val="20"/>
                <w:lang w:val="en-GB"/>
              </w:rPr>
            </w:pPr>
            <w:r w:rsidRPr="004211F1">
              <w:rPr>
                <w:rFonts w:cs="Open Sans"/>
                <w:szCs w:val="20"/>
                <w:lang w:val="en-GB"/>
              </w:rPr>
              <w:t>GNSS</w:t>
            </w:r>
          </w:p>
        </w:tc>
        <w:tc>
          <w:tcPr>
            <w:tcW w:w="7394" w:type="dxa"/>
            <w:hideMark/>
          </w:tcPr>
          <w:p w14:paraId="65FA4C3A" w14:textId="77777777" w:rsidR="00B345B3" w:rsidRPr="004211F1" w:rsidRDefault="00B345B3">
            <w:pPr>
              <w:pStyle w:val="TableNormal0"/>
              <w:rPr>
                <w:rFonts w:cs="Open Sans"/>
                <w:szCs w:val="20"/>
                <w:lang w:val="en-GB"/>
              </w:rPr>
            </w:pPr>
            <w:r w:rsidRPr="004211F1">
              <w:rPr>
                <w:rFonts w:cs="Open Sans"/>
                <w:szCs w:val="20"/>
                <w:lang w:val="en-GB"/>
              </w:rPr>
              <w:t>Global Navigation Satellite System</w:t>
            </w:r>
          </w:p>
        </w:tc>
      </w:tr>
      <w:tr w:rsidR="00B345B3" w:rsidRPr="004211F1" w14:paraId="6A2BD264" w14:textId="77777777">
        <w:tc>
          <w:tcPr>
            <w:tcW w:w="1678" w:type="dxa"/>
            <w:hideMark/>
          </w:tcPr>
          <w:p w14:paraId="385959B1" w14:textId="77777777" w:rsidR="00B345B3" w:rsidRPr="004211F1" w:rsidRDefault="00B345B3">
            <w:pPr>
              <w:pStyle w:val="TableNormal0"/>
              <w:rPr>
                <w:rFonts w:cs="Open Sans"/>
                <w:szCs w:val="20"/>
                <w:lang w:val="en-GB"/>
              </w:rPr>
            </w:pPr>
            <w:r w:rsidRPr="004211F1">
              <w:rPr>
                <w:rFonts w:cs="Open Sans"/>
                <w:szCs w:val="20"/>
                <w:lang w:val="en-GB"/>
              </w:rPr>
              <w:t>GRC</w:t>
            </w:r>
          </w:p>
        </w:tc>
        <w:tc>
          <w:tcPr>
            <w:tcW w:w="7394" w:type="dxa"/>
            <w:hideMark/>
          </w:tcPr>
          <w:p w14:paraId="56D2A5B4" w14:textId="77777777" w:rsidR="00B345B3" w:rsidRPr="004211F1" w:rsidRDefault="00B345B3">
            <w:pPr>
              <w:pStyle w:val="TableNormal0"/>
              <w:rPr>
                <w:rFonts w:cs="Open Sans"/>
                <w:szCs w:val="20"/>
                <w:lang w:val="en-GB"/>
              </w:rPr>
            </w:pPr>
            <w:r w:rsidRPr="004211F1">
              <w:rPr>
                <w:rFonts w:cs="Open Sans"/>
                <w:szCs w:val="20"/>
                <w:lang w:val="en-GB"/>
              </w:rPr>
              <w:t>ground risk class</w:t>
            </w:r>
          </w:p>
        </w:tc>
      </w:tr>
      <w:tr w:rsidR="00B345B3" w:rsidRPr="004211F1" w14:paraId="0A4E5F14" w14:textId="77777777">
        <w:tc>
          <w:tcPr>
            <w:tcW w:w="1678" w:type="dxa"/>
            <w:hideMark/>
          </w:tcPr>
          <w:p w14:paraId="2E3324AA" w14:textId="77777777" w:rsidR="00B345B3" w:rsidRPr="004211F1" w:rsidRDefault="00B345B3">
            <w:pPr>
              <w:pStyle w:val="TableNormal0"/>
              <w:rPr>
                <w:rFonts w:cs="Open Sans"/>
                <w:szCs w:val="20"/>
                <w:lang w:val="en-GB"/>
              </w:rPr>
            </w:pPr>
            <w:r w:rsidRPr="004211F1">
              <w:rPr>
                <w:rFonts w:cs="Open Sans"/>
                <w:szCs w:val="20"/>
                <w:lang w:val="en-GB"/>
              </w:rPr>
              <w:t>HMI</w:t>
            </w:r>
          </w:p>
        </w:tc>
        <w:tc>
          <w:tcPr>
            <w:tcW w:w="7394" w:type="dxa"/>
            <w:hideMark/>
          </w:tcPr>
          <w:p w14:paraId="7B125B88" w14:textId="77777777" w:rsidR="00B345B3" w:rsidRPr="004211F1" w:rsidRDefault="00B345B3">
            <w:pPr>
              <w:pStyle w:val="TableNormal0"/>
              <w:rPr>
                <w:rFonts w:cs="Open Sans"/>
                <w:szCs w:val="20"/>
                <w:lang w:val="en-GB"/>
              </w:rPr>
            </w:pPr>
            <w:r w:rsidRPr="004211F1">
              <w:rPr>
                <w:rFonts w:cs="Open Sans"/>
                <w:szCs w:val="20"/>
                <w:lang w:val="en-GB"/>
              </w:rPr>
              <w:t>human machine interface</w:t>
            </w:r>
          </w:p>
        </w:tc>
      </w:tr>
      <w:tr w:rsidR="00B345B3" w:rsidRPr="004211F1" w14:paraId="0175663F" w14:textId="77777777">
        <w:tc>
          <w:tcPr>
            <w:tcW w:w="1678" w:type="dxa"/>
            <w:hideMark/>
          </w:tcPr>
          <w:p w14:paraId="0F7475EB" w14:textId="77777777" w:rsidR="00B345B3" w:rsidRPr="004211F1" w:rsidRDefault="00B345B3">
            <w:pPr>
              <w:pStyle w:val="TableNormal0"/>
              <w:rPr>
                <w:rFonts w:cs="Open Sans"/>
                <w:szCs w:val="20"/>
                <w:lang w:val="en-GB"/>
              </w:rPr>
            </w:pPr>
            <w:r w:rsidRPr="004211F1">
              <w:rPr>
                <w:rFonts w:cs="Open Sans"/>
                <w:szCs w:val="20"/>
                <w:lang w:val="en-GB"/>
              </w:rPr>
              <w:t>ISM</w:t>
            </w:r>
          </w:p>
        </w:tc>
        <w:tc>
          <w:tcPr>
            <w:tcW w:w="7394" w:type="dxa"/>
            <w:hideMark/>
          </w:tcPr>
          <w:p w14:paraId="01DC74B1" w14:textId="77777777" w:rsidR="00B345B3" w:rsidRPr="004211F1" w:rsidRDefault="00B345B3">
            <w:pPr>
              <w:pStyle w:val="TableNormal0"/>
              <w:rPr>
                <w:rFonts w:cs="Open Sans"/>
                <w:szCs w:val="20"/>
                <w:lang w:val="en-GB"/>
              </w:rPr>
            </w:pPr>
            <w:r w:rsidRPr="004211F1">
              <w:rPr>
                <w:rFonts w:cs="Open Sans"/>
                <w:szCs w:val="20"/>
                <w:lang w:val="en-GB"/>
              </w:rPr>
              <w:t>industrial, scientific and medical</w:t>
            </w:r>
          </w:p>
        </w:tc>
      </w:tr>
      <w:tr w:rsidR="00B345B3" w:rsidRPr="004211F1" w14:paraId="25E22E36" w14:textId="77777777">
        <w:tc>
          <w:tcPr>
            <w:tcW w:w="1678" w:type="dxa"/>
            <w:hideMark/>
          </w:tcPr>
          <w:p w14:paraId="0FE03E5B" w14:textId="77777777" w:rsidR="00B345B3" w:rsidRPr="004211F1" w:rsidRDefault="00B345B3">
            <w:pPr>
              <w:pStyle w:val="TableNormal0"/>
              <w:rPr>
                <w:rFonts w:cs="Open Sans"/>
                <w:szCs w:val="20"/>
                <w:lang w:val="en-GB"/>
              </w:rPr>
            </w:pPr>
            <w:r w:rsidRPr="004211F1">
              <w:rPr>
                <w:rFonts w:cs="Open Sans"/>
                <w:szCs w:val="20"/>
                <w:lang w:val="en-GB"/>
              </w:rPr>
              <w:t>JARUS</w:t>
            </w:r>
          </w:p>
        </w:tc>
        <w:tc>
          <w:tcPr>
            <w:tcW w:w="7394" w:type="dxa"/>
            <w:hideMark/>
          </w:tcPr>
          <w:p w14:paraId="28C4EDC4" w14:textId="77777777" w:rsidR="00B345B3" w:rsidRPr="004211F1" w:rsidRDefault="00B345B3">
            <w:pPr>
              <w:pStyle w:val="TableNormal0"/>
              <w:rPr>
                <w:rFonts w:cs="Open Sans"/>
                <w:szCs w:val="20"/>
                <w:lang w:val="en-GB"/>
              </w:rPr>
            </w:pPr>
            <w:r w:rsidRPr="004211F1">
              <w:rPr>
                <w:rFonts w:cs="Open Sans"/>
                <w:szCs w:val="20"/>
                <w:lang w:val="en-GB"/>
              </w:rPr>
              <w:t>Joint Authorities for Rulemaking on Unmanned Systems</w:t>
            </w:r>
          </w:p>
        </w:tc>
      </w:tr>
      <w:tr w:rsidR="00B345B3" w:rsidRPr="004211F1" w14:paraId="59033350" w14:textId="77777777">
        <w:tc>
          <w:tcPr>
            <w:tcW w:w="1678" w:type="dxa"/>
          </w:tcPr>
          <w:p w14:paraId="71138789" w14:textId="77777777" w:rsidR="00B345B3" w:rsidRPr="004211F1" w:rsidRDefault="00B345B3">
            <w:pPr>
              <w:pStyle w:val="TableNormal0"/>
              <w:rPr>
                <w:rFonts w:cs="Open Sans"/>
                <w:szCs w:val="20"/>
                <w:lang w:val="en-GB"/>
              </w:rPr>
            </w:pPr>
            <w:r w:rsidRPr="004211F1">
              <w:rPr>
                <w:rFonts w:cs="Open Sans"/>
                <w:szCs w:val="20"/>
                <w:lang w:val="en-GB"/>
              </w:rPr>
              <w:t>LACA</w:t>
            </w:r>
          </w:p>
        </w:tc>
        <w:tc>
          <w:tcPr>
            <w:tcW w:w="7394" w:type="dxa"/>
          </w:tcPr>
          <w:p w14:paraId="15437C46" w14:textId="77777777" w:rsidR="00B345B3" w:rsidRPr="004211F1" w:rsidRDefault="00B345B3">
            <w:pPr>
              <w:pStyle w:val="TableNormal0"/>
              <w:rPr>
                <w:rFonts w:cs="Open Sans"/>
                <w:szCs w:val="20"/>
                <w:lang w:val="en-GB"/>
              </w:rPr>
            </w:pPr>
            <w:proofErr w:type="gramStart"/>
            <w:r w:rsidRPr="004211F1">
              <w:rPr>
                <w:rFonts w:cs="Open Sans"/>
                <w:szCs w:val="20"/>
                <w:lang w:val="en-GB"/>
              </w:rPr>
              <w:t>low-altitude</w:t>
            </w:r>
            <w:proofErr w:type="gramEnd"/>
            <w:r w:rsidRPr="004211F1">
              <w:rPr>
                <w:rFonts w:cs="Open Sans"/>
                <w:szCs w:val="20"/>
                <w:lang w:val="en-GB"/>
              </w:rPr>
              <w:t xml:space="preserve"> controlled airspace (below 150 m (500 ft))</w:t>
            </w:r>
          </w:p>
        </w:tc>
      </w:tr>
      <w:tr w:rsidR="00B345B3" w:rsidRPr="004211F1" w14:paraId="07E29242" w14:textId="77777777">
        <w:tc>
          <w:tcPr>
            <w:tcW w:w="1678" w:type="dxa"/>
          </w:tcPr>
          <w:p w14:paraId="6AD47281" w14:textId="77777777" w:rsidR="00B345B3" w:rsidRPr="004211F1" w:rsidRDefault="00B345B3">
            <w:pPr>
              <w:pStyle w:val="TableNormal0"/>
              <w:rPr>
                <w:rFonts w:cs="Open Sans"/>
                <w:szCs w:val="20"/>
                <w:lang w:val="en-GB"/>
              </w:rPr>
            </w:pPr>
            <w:r w:rsidRPr="004211F1">
              <w:rPr>
                <w:rFonts w:cs="Open Sans"/>
                <w:szCs w:val="20"/>
                <w:lang w:val="en-GB"/>
              </w:rPr>
              <w:t>MCC</w:t>
            </w:r>
          </w:p>
        </w:tc>
        <w:tc>
          <w:tcPr>
            <w:tcW w:w="7394" w:type="dxa"/>
          </w:tcPr>
          <w:p w14:paraId="7339B506" w14:textId="77777777" w:rsidR="00B345B3" w:rsidRPr="004211F1" w:rsidRDefault="00B345B3">
            <w:pPr>
              <w:pStyle w:val="TableNormal0"/>
              <w:rPr>
                <w:rFonts w:cs="Open Sans"/>
                <w:szCs w:val="20"/>
                <w:lang w:val="en-GB"/>
              </w:rPr>
            </w:pPr>
            <w:r w:rsidRPr="004211F1">
              <w:rPr>
                <w:rFonts w:cs="Open Sans"/>
                <w:szCs w:val="20"/>
                <w:lang w:val="en-GB"/>
              </w:rPr>
              <w:t>multi-crew cooperation</w:t>
            </w:r>
          </w:p>
        </w:tc>
      </w:tr>
      <w:tr w:rsidR="00B345B3" w:rsidRPr="004211F1" w14:paraId="6A5B2139" w14:textId="77777777">
        <w:tc>
          <w:tcPr>
            <w:tcW w:w="1678" w:type="dxa"/>
            <w:hideMark/>
          </w:tcPr>
          <w:p w14:paraId="1A1190D2" w14:textId="77777777" w:rsidR="00B345B3" w:rsidRPr="004211F1" w:rsidRDefault="00B345B3">
            <w:pPr>
              <w:pStyle w:val="TableNormal0"/>
              <w:rPr>
                <w:rFonts w:cs="Open Sans"/>
                <w:szCs w:val="20"/>
                <w:lang w:val="en-GB"/>
              </w:rPr>
            </w:pPr>
            <w:r w:rsidRPr="004211F1">
              <w:rPr>
                <w:rFonts w:cs="Open Sans"/>
                <w:szCs w:val="20"/>
                <w:lang w:val="en-GB"/>
              </w:rPr>
              <w:t>METAR</w:t>
            </w:r>
          </w:p>
        </w:tc>
        <w:tc>
          <w:tcPr>
            <w:tcW w:w="7394" w:type="dxa"/>
            <w:hideMark/>
          </w:tcPr>
          <w:p w14:paraId="2EED8D86" w14:textId="77777777" w:rsidR="00B345B3" w:rsidRPr="004211F1" w:rsidRDefault="00B345B3">
            <w:pPr>
              <w:pStyle w:val="TableNormal0"/>
              <w:rPr>
                <w:rFonts w:cs="Open Sans"/>
                <w:szCs w:val="20"/>
                <w:lang w:val="en-GB"/>
              </w:rPr>
            </w:pPr>
            <w:r w:rsidRPr="004211F1">
              <w:rPr>
                <w:rFonts w:cs="Open Sans"/>
                <w:szCs w:val="20"/>
                <w:lang w:val="en-GB"/>
              </w:rPr>
              <w:t>aviation routine weather report (in (aeronautical) meteorological code)</w:t>
            </w:r>
          </w:p>
        </w:tc>
      </w:tr>
      <w:tr w:rsidR="00B345B3" w:rsidRPr="004211F1" w14:paraId="401FE743" w14:textId="77777777">
        <w:tc>
          <w:tcPr>
            <w:tcW w:w="1678" w:type="dxa"/>
            <w:hideMark/>
          </w:tcPr>
          <w:p w14:paraId="1FFF6A49" w14:textId="77777777" w:rsidR="00B345B3" w:rsidRPr="00AE1BD2" w:rsidRDefault="00B345B3">
            <w:pPr>
              <w:pStyle w:val="TableNormal0"/>
              <w:rPr>
                <w:rFonts w:cs="Open Sans"/>
                <w:szCs w:val="20"/>
                <w:lang w:val="en-GB"/>
              </w:rPr>
            </w:pPr>
            <w:r w:rsidRPr="00AE1BD2">
              <w:rPr>
                <w:rFonts w:cs="Open Sans"/>
                <w:szCs w:val="20"/>
                <w:lang w:val="en-GB"/>
              </w:rPr>
              <w:t>MTOM</w:t>
            </w:r>
          </w:p>
        </w:tc>
        <w:tc>
          <w:tcPr>
            <w:tcW w:w="7394" w:type="dxa"/>
            <w:hideMark/>
          </w:tcPr>
          <w:p w14:paraId="249D42FF" w14:textId="77777777" w:rsidR="00B345B3" w:rsidRPr="00AE1BD2" w:rsidRDefault="00B345B3">
            <w:pPr>
              <w:pStyle w:val="TableNormal0"/>
              <w:rPr>
                <w:rFonts w:cs="Open Sans"/>
                <w:szCs w:val="20"/>
                <w:lang w:val="en-GB"/>
              </w:rPr>
            </w:pPr>
            <w:r w:rsidRPr="00AE1BD2">
              <w:rPr>
                <w:rFonts w:cs="Open Sans"/>
                <w:szCs w:val="20"/>
                <w:lang w:val="en-GB"/>
              </w:rPr>
              <w:t>maximum take-off mass</w:t>
            </w:r>
          </w:p>
        </w:tc>
      </w:tr>
      <w:tr w:rsidR="00B345B3" w:rsidRPr="004211F1" w14:paraId="6B6F80AE" w14:textId="77777777">
        <w:tc>
          <w:tcPr>
            <w:tcW w:w="1678" w:type="dxa"/>
            <w:hideMark/>
          </w:tcPr>
          <w:p w14:paraId="22F7B8C7" w14:textId="77777777" w:rsidR="00B345B3" w:rsidRPr="004211F1" w:rsidRDefault="00B345B3">
            <w:pPr>
              <w:pStyle w:val="TableNormal0"/>
              <w:rPr>
                <w:rFonts w:cs="Open Sans"/>
                <w:szCs w:val="20"/>
                <w:lang w:val="en-GB"/>
              </w:rPr>
            </w:pPr>
            <w:r w:rsidRPr="004211F1">
              <w:rPr>
                <w:rFonts w:cs="Open Sans"/>
                <w:szCs w:val="20"/>
                <w:lang w:val="en-GB"/>
              </w:rPr>
              <w:t>NAA</w:t>
            </w:r>
          </w:p>
        </w:tc>
        <w:tc>
          <w:tcPr>
            <w:tcW w:w="7394" w:type="dxa"/>
            <w:hideMark/>
          </w:tcPr>
          <w:p w14:paraId="1478700E" w14:textId="77777777" w:rsidR="00B345B3" w:rsidRPr="004211F1" w:rsidRDefault="00B345B3">
            <w:pPr>
              <w:pStyle w:val="TableNormal0"/>
              <w:rPr>
                <w:rFonts w:cs="Open Sans"/>
                <w:szCs w:val="20"/>
                <w:lang w:val="en-GB"/>
              </w:rPr>
            </w:pPr>
            <w:r w:rsidRPr="004211F1">
              <w:rPr>
                <w:rFonts w:cs="Open Sans"/>
                <w:szCs w:val="20"/>
                <w:lang w:val="en-GB"/>
              </w:rPr>
              <w:t>national aviation authority</w:t>
            </w:r>
          </w:p>
        </w:tc>
      </w:tr>
      <w:tr w:rsidR="00B345B3" w:rsidRPr="004211F1" w14:paraId="28C34570" w14:textId="77777777">
        <w:tc>
          <w:tcPr>
            <w:tcW w:w="1678" w:type="dxa"/>
          </w:tcPr>
          <w:p w14:paraId="2FA88ADF" w14:textId="77777777" w:rsidR="00B345B3" w:rsidRPr="004211F1" w:rsidRDefault="00B345B3">
            <w:pPr>
              <w:pStyle w:val="TableNormal0"/>
              <w:rPr>
                <w:rFonts w:cs="Open Sans"/>
                <w:szCs w:val="20"/>
                <w:lang w:val="en-GB"/>
              </w:rPr>
            </w:pPr>
            <w:r w:rsidRPr="004211F1">
              <w:rPr>
                <w:rFonts w:cs="Open Sans"/>
                <w:szCs w:val="20"/>
                <w:lang w:val="en-GB"/>
              </w:rPr>
              <w:t>OFDM</w:t>
            </w:r>
          </w:p>
        </w:tc>
        <w:tc>
          <w:tcPr>
            <w:tcW w:w="7394" w:type="dxa"/>
          </w:tcPr>
          <w:p w14:paraId="6FE469FF" w14:textId="77777777" w:rsidR="00B345B3" w:rsidRPr="004211F1" w:rsidRDefault="00B345B3">
            <w:pPr>
              <w:pStyle w:val="TableNormal0"/>
              <w:rPr>
                <w:rFonts w:cs="Open Sans"/>
                <w:szCs w:val="20"/>
                <w:lang w:val="en-GB"/>
              </w:rPr>
            </w:pPr>
            <w:r w:rsidRPr="004211F1">
              <w:rPr>
                <w:rFonts w:cs="Open Sans"/>
                <w:szCs w:val="20"/>
                <w:lang w:val="en-GB"/>
              </w:rPr>
              <w:t>orthogonal frequency-division multiplexing</w:t>
            </w:r>
          </w:p>
        </w:tc>
      </w:tr>
      <w:tr w:rsidR="00B345B3" w:rsidRPr="004211F1" w14:paraId="2DD1522C" w14:textId="77777777">
        <w:tc>
          <w:tcPr>
            <w:tcW w:w="1678" w:type="dxa"/>
            <w:hideMark/>
          </w:tcPr>
          <w:p w14:paraId="664B9F72" w14:textId="77777777" w:rsidR="00B345B3" w:rsidRPr="004211F1" w:rsidRDefault="00B345B3">
            <w:pPr>
              <w:pStyle w:val="TableNormal0"/>
              <w:rPr>
                <w:rFonts w:cs="Open Sans"/>
                <w:szCs w:val="20"/>
                <w:lang w:val="en-GB"/>
              </w:rPr>
            </w:pPr>
            <w:r w:rsidRPr="004211F1">
              <w:rPr>
                <w:rFonts w:cs="Open Sans"/>
                <w:szCs w:val="20"/>
                <w:lang w:val="en-GB"/>
              </w:rPr>
              <w:t>OM</w:t>
            </w:r>
          </w:p>
        </w:tc>
        <w:tc>
          <w:tcPr>
            <w:tcW w:w="7394" w:type="dxa"/>
            <w:hideMark/>
          </w:tcPr>
          <w:p w14:paraId="7E30B65F" w14:textId="77777777" w:rsidR="00B345B3" w:rsidRPr="004211F1" w:rsidRDefault="00B345B3">
            <w:pPr>
              <w:pStyle w:val="TableNormal0"/>
              <w:rPr>
                <w:rFonts w:cs="Open Sans"/>
                <w:szCs w:val="20"/>
                <w:lang w:val="en-GB"/>
              </w:rPr>
            </w:pPr>
            <w:r w:rsidRPr="004211F1">
              <w:rPr>
                <w:rFonts w:cs="Open Sans"/>
                <w:szCs w:val="20"/>
                <w:lang w:val="en-GB"/>
              </w:rPr>
              <w:t>operations manual</w:t>
            </w:r>
          </w:p>
        </w:tc>
      </w:tr>
      <w:tr w:rsidR="00B345B3" w:rsidRPr="004211F1" w14:paraId="1942ABF4" w14:textId="77777777">
        <w:tc>
          <w:tcPr>
            <w:tcW w:w="1678" w:type="dxa"/>
            <w:hideMark/>
          </w:tcPr>
          <w:p w14:paraId="524A3EF8" w14:textId="77777777" w:rsidR="00B345B3" w:rsidRPr="004211F1" w:rsidRDefault="00B345B3">
            <w:pPr>
              <w:pStyle w:val="TableNormal0"/>
              <w:rPr>
                <w:rFonts w:cs="Open Sans"/>
                <w:szCs w:val="20"/>
                <w:lang w:val="en-GB"/>
              </w:rPr>
            </w:pPr>
            <w:r w:rsidRPr="004211F1">
              <w:rPr>
                <w:rFonts w:cs="Open Sans"/>
                <w:szCs w:val="20"/>
                <w:lang w:val="en-GB"/>
              </w:rPr>
              <w:t>OSO</w:t>
            </w:r>
          </w:p>
        </w:tc>
        <w:tc>
          <w:tcPr>
            <w:tcW w:w="7394" w:type="dxa"/>
            <w:hideMark/>
          </w:tcPr>
          <w:p w14:paraId="055E99E5" w14:textId="77777777" w:rsidR="00B345B3" w:rsidRPr="004211F1" w:rsidRDefault="00B345B3">
            <w:pPr>
              <w:pStyle w:val="TableNormal0"/>
              <w:rPr>
                <w:rFonts w:cs="Open Sans"/>
                <w:szCs w:val="20"/>
                <w:lang w:val="en-GB"/>
              </w:rPr>
            </w:pPr>
            <w:r w:rsidRPr="004211F1">
              <w:rPr>
                <w:rFonts w:cs="Open Sans"/>
                <w:szCs w:val="20"/>
                <w:lang w:val="en-GB"/>
              </w:rPr>
              <w:t>operational safety objective</w:t>
            </w:r>
          </w:p>
        </w:tc>
      </w:tr>
      <w:tr w:rsidR="00B345B3" w:rsidRPr="004211F1" w14:paraId="2D35456B" w14:textId="77777777">
        <w:tc>
          <w:tcPr>
            <w:tcW w:w="1678" w:type="dxa"/>
            <w:hideMark/>
          </w:tcPr>
          <w:p w14:paraId="2DCB673D" w14:textId="77777777" w:rsidR="00B345B3" w:rsidRPr="004211F1" w:rsidRDefault="00B345B3">
            <w:pPr>
              <w:pStyle w:val="TableNormal0"/>
              <w:rPr>
                <w:rFonts w:cs="Open Sans"/>
                <w:szCs w:val="20"/>
                <w:lang w:val="en-GB"/>
              </w:rPr>
            </w:pPr>
            <w:r w:rsidRPr="004211F1">
              <w:rPr>
                <w:rFonts w:cs="Open Sans"/>
                <w:szCs w:val="20"/>
                <w:lang w:val="en-GB"/>
              </w:rPr>
              <w:t>PDRA</w:t>
            </w:r>
          </w:p>
        </w:tc>
        <w:tc>
          <w:tcPr>
            <w:tcW w:w="7394" w:type="dxa"/>
            <w:hideMark/>
          </w:tcPr>
          <w:p w14:paraId="6F446074" w14:textId="77777777" w:rsidR="00B345B3" w:rsidRPr="004211F1" w:rsidRDefault="00B345B3">
            <w:pPr>
              <w:pStyle w:val="TableNormal0"/>
              <w:rPr>
                <w:rFonts w:cs="Open Sans"/>
                <w:szCs w:val="20"/>
                <w:lang w:val="en-GB"/>
              </w:rPr>
            </w:pPr>
            <w:r w:rsidRPr="004211F1">
              <w:rPr>
                <w:rFonts w:cs="Open Sans"/>
                <w:szCs w:val="20"/>
                <w:lang w:val="en-GB"/>
              </w:rPr>
              <w:t>predefined risk assessment</w:t>
            </w:r>
          </w:p>
        </w:tc>
      </w:tr>
      <w:tr w:rsidR="00B345B3" w:rsidRPr="004211F1" w14:paraId="29CD1FC9" w14:textId="77777777">
        <w:tc>
          <w:tcPr>
            <w:tcW w:w="1678" w:type="dxa"/>
            <w:hideMark/>
          </w:tcPr>
          <w:p w14:paraId="6FB4D656" w14:textId="77777777" w:rsidR="00B345B3" w:rsidRPr="004211F1" w:rsidRDefault="00B345B3">
            <w:pPr>
              <w:pStyle w:val="TableNormal0"/>
              <w:rPr>
                <w:rFonts w:cs="Open Sans"/>
                <w:szCs w:val="20"/>
                <w:lang w:val="en-GB"/>
              </w:rPr>
            </w:pPr>
            <w:r w:rsidRPr="004211F1">
              <w:rPr>
                <w:rFonts w:cs="Open Sans"/>
                <w:szCs w:val="20"/>
                <w:lang w:val="en-GB"/>
              </w:rPr>
              <w:t>RBO</w:t>
            </w:r>
          </w:p>
        </w:tc>
        <w:tc>
          <w:tcPr>
            <w:tcW w:w="7394" w:type="dxa"/>
            <w:hideMark/>
          </w:tcPr>
          <w:p w14:paraId="078F917D" w14:textId="77777777" w:rsidR="00B345B3" w:rsidRPr="004211F1" w:rsidRDefault="00B345B3">
            <w:pPr>
              <w:pStyle w:val="TableNormal0"/>
              <w:rPr>
                <w:rFonts w:cs="Open Sans"/>
                <w:szCs w:val="20"/>
                <w:lang w:val="en-GB"/>
              </w:rPr>
            </w:pPr>
            <w:r w:rsidRPr="004211F1">
              <w:rPr>
                <w:rFonts w:cs="Open Sans"/>
                <w:szCs w:val="20"/>
                <w:lang w:val="en-GB"/>
              </w:rPr>
              <w:t>risk-based oversight</w:t>
            </w:r>
          </w:p>
        </w:tc>
      </w:tr>
      <w:tr w:rsidR="00B345B3" w:rsidRPr="004211F1" w14:paraId="30916994" w14:textId="77777777">
        <w:tc>
          <w:tcPr>
            <w:tcW w:w="1678" w:type="dxa"/>
            <w:hideMark/>
          </w:tcPr>
          <w:p w14:paraId="3D491E6A" w14:textId="77777777" w:rsidR="00B345B3" w:rsidRPr="004211F1" w:rsidRDefault="00B345B3">
            <w:pPr>
              <w:pStyle w:val="TableNormal0"/>
              <w:rPr>
                <w:rFonts w:cs="Open Sans"/>
                <w:szCs w:val="20"/>
                <w:lang w:val="en-GB"/>
              </w:rPr>
            </w:pPr>
            <w:r w:rsidRPr="004211F1">
              <w:rPr>
                <w:rFonts w:cs="Open Sans"/>
                <w:szCs w:val="20"/>
                <w:lang w:val="en-GB"/>
              </w:rPr>
              <w:t>RCP</w:t>
            </w:r>
          </w:p>
        </w:tc>
        <w:tc>
          <w:tcPr>
            <w:tcW w:w="7394" w:type="dxa"/>
            <w:hideMark/>
          </w:tcPr>
          <w:p w14:paraId="39208B6B" w14:textId="77777777" w:rsidR="00B345B3" w:rsidRPr="004211F1" w:rsidRDefault="00B345B3">
            <w:pPr>
              <w:pStyle w:val="TableNormal0"/>
              <w:rPr>
                <w:rFonts w:cs="Open Sans"/>
                <w:szCs w:val="20"/>
                <w:lang w:val="en-GB"/>
              </w:rPr>
            </w:pPr>
            <w:r w:rsidRPr="004211F1">
              <w:rPr>
                <w:rFonts w:cs="Open Sans"/>
                <w:szCs w:val="20"/>
                <w:lang w:val="en-GB"/>
              </w:rPr>
              <w:t>required communication performance</w:t>
            </w:r>
          </w:p>
        </w:tc>
      </w:tr>
      <w:tr w:rsidR="00B345B3" w:rsidRPr="004211F1" w14:paraId="48A93972" w14:textId="77777777">
        <w:tc>
          <w:tcPr>
            <w:tcW w:w="1678" w:type="dxa"/>
            <w:hideMark/>
          </w:tcPr>
          <w:p w14:paraId="558C2735" w14:textId="77777777" w:rsidR="00B345B3" w:rsidRPr="004211F1" w:rsidRDefault="00B345B3">
            <w:pPr>
              <w:pStyle w:val="TableNormal0"/>
              <w:rPr>
                <w:rFonts w:cs="Open Sans"/>
                <w:szCs w:val="20"/>
                <w:lang w:val="en-GB"/>
              </w:rPr>
            </w:pPr>
            <w:r w:rsidRPr="004211F1">
              <w:rPr>
                <w:rFonts w:cs="Open Sans"/>
                <w:szCs w:val="20"/>
                <w:lang w:val="en-GB"/>
              </w:rPr>
              <w:t>RF</w:t>
            </w:r>
          </w:p>
        </w:tc>
        <w:tc>
          <w:tcPr>
            <w:tcW w:w="7394" w:type="dxa"/>
            <w:hideMark/>
          </w:tcPr>
          <w:p w14:paraId="7CC9114A" w14:textId="77777777" w:rsidR="00B345B3" w:rsidRPr="004211F1" w:rsidRDefault="00B345B3">
            <w:pPr>
              <w:pStyle w:val="TableNormal0"/>
              <w:rPr>
                <w:rFonts w:cs="Open Sans"/>
                <w:szCs w:val="20"/>
                <w:lang w:val="en-GB"/>
              </w:rPr>
            </w:pPr>
            <w:r w:rsidRPr="004211F1">
              <w:rPr>
                <w:rFonts w:cs="Open Sans"/>
                <w:szCs w:val="20"/>
                <w:lang w:val="en-GB"/>
              </w:rPr>
              <w:t>radio frequency</w:t>
            </w:r>
          </w:p>
        </w:tc>
      </w:tr>
      <w:tr w:rsidR="00B345B3" w:rsidRPr="004211F1" w14:paraId="3EC0AD21" w14:textId="77777777">
        <w:tc>
          <w:tcPr>
            <w:tcW w:w="1678" w:type="dxa"/>
            <w:hideMark/>
          </w:tcPr>
          <w:p w14:paraId="1F0DA41B" w14:textId="77777777" w:rsidR="00B345B3" w:rsidRPr="004211F1" w:rsidRDefault="00B345B3">
            <w:pPr>
              <w:pStyle w:val="TableNormal0"/>
              <w:rPr>
                <w:rFonts w:cs="Open Sans"/>
                <w:szCs w:val="20"/>
                <w:lang w:val="en-GB"/>
              </w:rPr>
            </w:pPr>
            <w:r w:rsidRPr="004211F1">
              <w:rPr>
                <w:rFonts w:cs="Open Sans"/>
                <w:szCs w:val="20"/>
                <w:lang w:val="en-GB"/>
              </w:rPr>
              <w:t>RLP</w:t>
            </w:r>
          </w:p>
        </w:tc>
        <w:tc>
          <w:tcPr>
            <w:tcW w:w="7394" w:type="dxa"/>
            <w:hideMark/>
          </w:tcPr>
          <w:p w14:paraId="695D638B" w14:textId="77777777" w:rsidR="00B345B3" w:rsidRPr="004211F1" w:rsidRDefault="00B345B3">
            <w:pPr>
              <w:pStyle w:val="TableNormal0"/>
              <w:rPr>
                <w:rFonts w:cs="Open Sans"/>
                <w:szCs w:val="20"/>
                <w:lang w:val="en-GB"/>
              </w:rPr>
            </w:pPr>
            <w:r w:rsidRPr="004211F1">
              <w:rPr>
                <w:rFonts w:cs="Open Sans"/>
                <w:szCs w:val="20"/>
                <w:lang w:val="en-GB"/>
              </w:rPr>
              <w:t>required C2 link performance</w:t>
            </w:r>
          </w:p>
        </w:tc>
      </w:tr>
      <w:tr w:rsidR="00B345B3" w:rsidRPr="004211F1" w14:paraId="35FE3B5F" w14:textId="77777777">
        <w:tc>
          <w:tcPr>
            <w:tcW w:w="1678" w:type="dxa"/>
            <w:hideMark/>
          </w:tcPr>
          <w:p w14:paraId="00BE9878" w14:textId="77777777" w:rsidR="00B345B3" w:rsidRPr="004211F1" w:rsidRDefault="00B345B3">
            <w:pPr>
              <w:pStyle w:val="TableNormal0"/>
              <w:rPr>
                <w:rFonts w:cs="Open Sans"/>
                <w:szCs w:val="20"/>
                <w:lang w:val="en-GB"/>
              </w:rPr>
            </w:pPr>
            <w:r w:rsidRPr="004211F1">
              <w:rPr>
                <w:rFonts w:cs="Open Sans"/>
                <w:szCs w:val="20"/>
                <w:lang w:val="en-GB"/>
              </w:rPr>
              <w:t>RP</w:t>
            </w:r>
          </w:p>
        </w:tc>
        <w:tc>
          <w:tcPr>
            <w:tcW w:w="7394" w:type="dxa"/>
            <w:hideMark/>
          </w:tcPr>
          <w:p w14:paraId="2AEBE007" w14:textId="77777777" w:rsidR="00B345B3" w:rsidRPr="004211F1" w:rsidRDefault="00B345B3">
            <w:pPr>
              <w:pStyle w:val="TableNormal0"/>
              <w:rPr>
                <w:rFonts w:cs="Open Sans"/>
                <w:szCs w:val="20"/>
                <w:lang w:val="en-GB"/>
              </w:rPr>
            </w:pPr>
            <w:r w:rsidRPr="004211F1">
              <w:rPr>
                <w:rFonts w:cs="Open Sans"/>
                <w:szCs w:val="20"/>
                <w:lang w:val="en-GB"/>
              </w:rPr>
              <w:t>remote pilot</w:t>
            </w:r>
          </w:p>
        </w:tc>
      </w:tr>
      <w:tr w:rsidR="00B345B3" w:rsidRPr="004211F1" w14:paraId="604F0C02" w14:textId="77777777">
        <w:tc>
          <w:tcPr>
            <w:tcW w:w="1678" w:type="dxa"/>
            <w:hideMark/>
          </w:tcPr>
          <w:p w14:paraId="75386DC8" w14:textId="77777777" w:rsidR="00B345B3" w:rsidRPr="004211F1" w:rsidRDefault="00B345B3">
            <w:pPr>
              <w:pStyle w:val="TableNormal0"/>
              <w:rPr>
                <w:rFonts w:cs="Open Sans"/>
                <w:szCs w:val="20"/>
                <w:lang w:val="en-GB"/>
              </w:rPr>
            </w:pPr>
            <w:r w:rsidRPr="004211F1">
              <w:rPr>
                <w:rFonts w:cs="Open Sans"/>
                <w:szCs w:val="20"/>
                <w:lang w:val="en-GB"/>
              </w:rPr>
              <w:t>RPS</w:t>
            </w:r>
          </w:p>
        </w:tc>
        <w:tc>
          <w:tcPr>
            <w:tcW w:w="7394" w:type="dxa"/>
            <w:hideMark/>
          </w:tcPr>
          <w:p w14:paraId="10D89815" w14:textId="77777777" w:rsidR="00B345B3" w:rsidRPr="004211F1" w:rsidRDefault="00B345B3">
            <w:pPr>
              <w:pStyle w:val="TableNormal0"/>
              <w:rPr>
                <w:rFonts w:cs="Open Sans"/>
                <w:szCs w:val="20"/>
                <w:lang w:val="en-GB"/>
              </w:rPr>
            </w:pPr>
            <w:r w:rsidRPr="004211F1">
              <w:rPr>
                <w:rFonts w:cs="Open Sans"/>
                <w:szCs w:val="20"/>
                <w:lang w:val="en-GB"/>
              </w:rPr>
              <w:t>remote pilot station</w:t>
            </w:r>
          </w:p>
        </w:tc>
      </w:tr>
      <w:tr w:rsidR="00B345B3" w:rsidRPr="004211F1" w14:paraId="7A115B56" w14:textId="77777777">
        <w:tc>
          <w:tcPr>
            <w:tcW w:w="1678" w:type="dxa"/>
            <w:hideMark/>
          </w:tcPr>
          <w:p w14:paraId="538C9346" w14:textId="77777777" w:rsidR="00B345B3" w:rsidRPr="004211F1" w:rsidRDefault="00B345B3">
            <w:pPr>
              <w:pStyle w:val="TableNormal0"/>
              <w:rPr>
                <w:rFonts w:cs="Open Sans"/>
                <w:szCs w:val="20"/>
                <w:lang w:val="en-GB"/>
              </w:rPr>
            </w:pPr>
            <w:r w:rsidRPr="004211F1">
              <w:rPr>
                <w:rFonts w:cs="Open Sans"/>
                <w:szCs w:val="20"/>
                <w:lang w:val="en-GB"/>
              </w:rPr>
              <w:t>SAIL</w:t>
            </w:r>
          </w:p>
        </w:tc>
        <w:tc>
          <w:tcPr>
            <w:tcW w:w="7394" w:type="dxa"/>
            <w:hideMark/>
          </w:tcPr>
          <w:p w14:paraId="52FAC982" w14:textId="77777777" w:rsidR="00B345B3" w:rsidRPr="004211F1" w:rsidRDefault="00B345B3">
            <w:pPr>
              <w:pStyle w:val="TableNormal0"/>
              <w:rPr>
                <w:rFonts w:cs="Open Sans"/>
                <w:szCs w:val="20"/>
                <w:lang w:val="en-GB"/>
              </w:rPr>
            </w:pPr>
            <w:r w:rsidRPr="004211F1">
              <w:rPr>
                <w:rFonts w:cs="Open Sans"/>
                <w:szCs w:val="20"/>
                <w:lang w:val="en-GB"/>
              </w:rPr>
              <w:t>specific assurance and integrity level</w:t>
            </w:r>
          </w:p>
        </w:tc>
      </w:tr>
      <w:tr w:rsidR="00B345B3" w:rsidRPr="004211F1" w14:paraId="06F87941" w14:textId="77777777">
        <w:tc>
          <w:tcPr>
            <w:tcW w:w="1678" w:type="dxa"/>
          </w:tcPr>
          <w:p w14:paraId="06E9EDA7" w14:textId="77777777" w:rsidR="00B345B3" w:rsidRPr="004211F1" w:rsidRDefault="00B345B3">
            <w:pPr>
              <w:pStyle w:val="TableNormal0"/>
              <w:rPr>
                <w:rFonts w:cs="Open Sans"/>
                <w:szCs w:val="20"/>
                <w:lang w:val="en-GB"/>
              </w:rPr>
            </w:pPr>
            <w:r w:rsidRPr="004211F1">
              <w:rPr>
                <w:rFonts w:cs="Open Sans"/>
                <w:szCs w:val="20"/>
                <w:lang w:val="en-GB"/>
              </w:rPr>
              <w:t>SDS</w:t>
            </w:r>
          </w:p>
        </w:tc>
        <w:tc>
          <w:tcPr>
            <w:tcW w:w="7394" w:type="dxa"/>
          </w:tcPr>
          <w:p w14:paraId="574ED970" w14:textId="77777777" w:rsidR="00B345B3" w:rsidRPr="004211F1" w:rsidRDefault="00B345B3">
            <w:pPr>
              <w:pStyle w:val="TableNormal0"/>
              <w:rPr>
                <w:rFonts w:cs="Open Sans"/>
                <w:szCs w:val="20"/>
                <w:lang w:val="en-GB"/>
              </w:rPr>
            </w:pPr>
            <w:r w:rsidRPr="004211F1">
              <w:rPr>
                <w:rFonts w:cs="Open Sans"/>
                <w:szCs w:val="20"/>
                <w:lang w:val="en-GB"/>
              </w:rPr>
              <w:t>safety data sheets</w:t>
            </w:r>
          </w:p>
        </w:tc>
      </w:tr>
      <w:tr w:rsidR="00B345B3" w:rsidRPr="004211F1" w14:paraId="3A893DE7" w14:textId="77777777">
        <w:tc>
          <w:tcPr>
            <w:tcW w:w="1678" w:type="dxa"/>
            <w:hideMark/>
          </w:tcPr>
          <w:p w14:paraId="055064BF" w14:textId="77777777" w:rsidR="00B345B3" w:rsidRPr="004211F1" w:rsidRDefault="00B345B3">
            <w:pPr>
              <w:pStyle w:val="TableNormal0"/>
              <w:rPr>
                <w:rFonts w:cs="Open Sans"/>
                <w:szCs w:val="20"/>
                <w:lang w:val="en-GB"/>
              </w:rPr>
            </w:pPr>
            <w:r w:rsidRPr="004211F1">
              <w:rPr>
                <w:rFonts w:cs="Open Sans"/>
                <w:szCs w:val="20"/>
                <w:lang w:val="en-GB"/>
              </w:rPr>
              <w:t>SMM</w:t>
            </w:r>
          </w:p>
        </w:tc>
        <w:tc>
          <w:tcPr>
            <w:tcW w:w="7394" w:type="dxa"/>
            <w:hideMark/>
          </w:tcPr>
          <w:p w14:paraId="7835945A" w14:textId="77777777" w:rsidR="00B345B3" w:rsidRPr="004211F1" w:rsidRDefault="00B345B3">
            <w:pPr>
              <w:pStyle w:val="TableNormal0"/>
              <w:rPr>
                <w:rFonts w:cs="Open Sans"/>
                <w:szCs w:val="20"/>
                <w:lang w:val="en-GB"/>
              </w:rPr>
            </w:pPr>
            <w:r w:rsidRPr="004211F1">
              <w:rPr>
                <w:rFonts w:cs="Open Sans"/>
                <w:szCs w:val="20"/>
                <w:lang w:val="en-GB"/>
              </w:rPr>
              <w:t>safety management manual</w:t>
            </w:r>
          </w:p>
        </w:tc>
      </w:tr>
      <w:tr w:rsidR="00B345B3" w:rsidRPr="004211F1" w14:paraId="657B11DF" w14:textId="77777777">
        <w:tc>
          <w:tcPr>
            <w:tcW w:w="1678" w:type="dxa"/>
            <w:hideMark/>
          </w:tcPr>
          <w:p w14:paraId="3E188E7A" w14:textId="77777777" w:rsidR="00B345B3" w:rsidRPr="004211F1" w:rsidRDefault="00B345B3">
            <w:pPr>
              <w:pStyle w:val="TableNormal0"/>
              <w:rPr>
                <w:rFonts w:cs="Open Sans"/>
                <w:szCs w:val="20"/>
                <w:lang w:val="en-GB"/>
              </w:rPr>
            </w:pPr>
            <w:r w:rsidRPr="004211F1">
              <w:rPr>
                <w:rFonts w:cs="Open Sans"/>
                <w:szCs w:val="20"/>
                <w:lang w:val="en-GB"/>
              </w:rPr>
              <w:t>SORA</w:t>
            </w:r>
          </w:p>
        </w:tc>
        <w:tc>
          <w:tcPr>
            <w:tcW w:w="7394" w:type="dxa"/>
            <w:hideMark/>
          </w:tcPr>
          <w:p w14:paraId="4F1EA3B4" w14:textId="77777777" w:rsidR="00B345B3" w:rsidRPr="004211F1" w:rsidRDefault="00B345B3">
            <w:pPr>
              <w:pStyle w:val="TableNormal0"/>
              <w:rPr>
                <w:rFonts w:cs="Open Sans"/>
                <w:szCs w:val="20"/>
                <w:lang w:val="en-GB"/>
              </w:rPr>
            </w:pPr>
            <w:r w:rsidRPr="004211F1">
              <w:rPr>
                <w:rFonts w:cs="Open Sans"/>
                <w:szCs w:val="20"/>
                <w:lang w:val="en-GB"/>
              </w:rPr>
              <w:t>specific operations risk assessment</w:t>
            </w:r>
          </w:p>
        </w:tc>
      </w:tr>
      <w:tr w:rsidR="00B345B3" w:rsidRPr="004211F1" w14:paraId="749B7B6F" w14:textId="77777777">
        <w:tc>
          <w:tcPr>
            <w:tcW w:w="1678" w:type="dxa"/>
            <w:hideMark/>
          </w:tcPr>
          <w:p w14:paraId="3D697DEA" w14:textId="77777777" w:rsidR="00B345B3" w:rsidRPr="004211F1" w:rsidRDefault="00B345B3">
            <w:pPr>
              <w:pStyle w:val="TableNormal0"/>
              <w:rPr>
                <w:rFonts w:cs="Open Sans"/>
                <w:szCs w:val="20"/>
                <w:lang w:val="en-GB"/>
              </w:rPr>
            </w:pPr>
            <w:r w:rsidRPr="004211F1">
              <w:rPr>
                <w:rFonts w:cs="Open Sans"/>
                <w:szCs w:val="20"/>
                <w:lang w:val="en-GB"/>
              </w:rPr>
              <w:t>SPECI</w:t>
            </w:r>
          </w:p>
        </w:tc>
        <w:tc>
          <w:tcPr>
            <w:tcW w:w="7394" w:type="dxa"/>
            <w:hideMark/>
          </w:tcPr>
          <w:p w14:paraId="1310550C" w14:textId="77777777" w:rsidR="00B345B3" w:rsidRPr="004211F1" w:rsidRDefault="00B345B3">
            <w:pPr>
              <w:pStyle w:val="TableNormal0"/>
              <w:rPr>
                <w:rFonts w:cs="Open Sans"/>
                <w:szCs w:val="20"/>
                <w:lang w:val="en-GB"/>
              </w:rPr>
            </w:pPr>
            <w:r w:rsidRPr="004211F1">
              <w:rPr>
                <w:rFonts w:cs="Open Sans"/>
                <w:szCs w:val="20"/>
                <w:lang w:val="en-GB"/>
              </w:rPr>
              <w:t>aviation selected special weather code in (aeronautical) meteorological code</w:t>
            </w:r>
          </w:p>
        </w:tc>
      </w:tr>
      <w:tr w:rsidR="00B345B3" w:rsidRPr="004211F1" w14:paraId="6C1567A1" w14:textId="77777777">
        <w:tc>
          <w:tcPr>
            <w:tcW w:w="1678" w:type="dxa"/>
            <w:hideMark/>
          </w:tcPr>
          <w:p w14:paraId="0BDB3582" w14:textId="77777777" w:rsidR="00B345B3" w:rsidRPr="004211F1" w:rsidRDefault="00B345B3">
            <w:pPr>
              <w:pStyle w:val="TableNormal0"/>
              <w:rPr>
                <w:rFonts w:cs="Open Sans"/>
                <w:szCs w:val="20"/>
                <w:lang w:val="en-GB"/>
              </w:rPr>
            </w:pPr>
            <w:r w:rsidRPr="004211F1">
              <w:rPr>
                <w:rFonts w:cs="Open Sans"/>
                <w:szCs w:val="20"/>
                <w:lang w:val="en-GB"/>
              </w:rPr>
              <w:t>STS</w:t>
            </w:r>
          </w:p>
        </w:tc>
        <w:tc>
          <w:tcPr>
            <w:tcW w:w="7394" w:type="dxa"/>
            <w:hideMark/>
          </w:tcPr>
          <w:p w14:paraId="73A06A28" w14:textId="77777777" w:rsidR="00B345B3" w:rsidRPr="004211F1" w:rsidRDefault="00B345B3">
            <w:pPr>
              <w:pStyle w:val="TableNormal0"/>
              <w:rPr>
                <w:rFonts w:cs="Open Sans"/>
                <w:szCs w:val="20"/>
                <w:lang w:val="en-GB"/>
              </w:rPr>
            </w:pPr>
            <w:r w:rsidRPr="004211F1">
              <w:rPr>
                <w:rFonts w:cs="Open Sans"/>
                <w:szCs w:val="20"/>
                <w:lang w:val="en-GB"/>
              </w:rPr>
              <w:t>standard scenario</w:t>
            </w:r>
          </w:p>
        </w:tc>
      </w:tr>
      <w:tr w:rsidR="00B345B3" w:rsidRPr="004211F1" w14:paraId="59458B37" w14:textId="77777777">
        <w:tc>
          <w:tcPr>
            <w:tcW w:w="1678" w:type="dxa"/>
            <w:hideMark/>
          </w:tcPr>
          <w:p w14:paraId="0C35894C" w14:textId="77777777" w:rsidR="00B345B3" w:rsidRPr="004211F1" w:rsidRDefault="00B345B3">
            <w:pPr>
              <w:pStyle w:val="TableNormal0"/>
              <w:rPr>
                <w:rFonts w:cs="Open Sans"/>
                <w:szCs w:val="20"/>
                <w:lang w:val="en-GB"/>
              </w:rPr>
            </w:pPr>
            <w:r w:rsidRPr="004211F1">
              <w:rPr>
                <w:rFonts w:cs="Open Sans"/>
                <w:szCs w:val="20"/>
                <w:lang w:val="en-GB"/>
              </w:rPr>
              <w:lastRenderedPageBreak/>
              <w:t>SW</w:t>
            </w:r>
          </w:p>
        </w:tc>
        <w:tc>
          <w:tcPr>
            <w:tcW w:w="7394" w:type="dxa"/>
            <w:hideMark/>
          </w:tcPr>
          <w:p w14:paraId="7CE0DB2F" w14:textId="77777777" w:rsidR="00B345B3" w:rsidRPr="004211F1" w:rsidRDefault="00B345B3">
            <w:pPr>
              <w:pStyle w:val="TableNormal0"/>
              <w:rPr>
                <w:rFonts w:cs="Open Sans"/>
                <w:szCs w:val="20"/>
                <w:lang w:val="en-GB"/>
              </w:rPr>
            </w:pPr>
            <w:r w:rsidRPr="004211F1">
              <w:rPr>
                <w:rFonts w:cs="Open Sans"/>
                <w:szCs w:val="20"/>
                <w:lang w:val="en-GB"/>
              </w:rPr>
              <w:t>software</w:t>
            </w:r>
          </w:p>
        </w:tc>
      </w:tr>
      <w:tr w:rsidR="00B345B3" w:rsidRPr="004211F1" w14:paraId="37379203" w14:textId="77777777">
        <w:tc>
          <w:tcPr>
            <w:tcW w:w="1678" w:type="dxa"/>
            <w:hideMark/>
          </w:tcPr>
          <w:p w14:paraId="5BFAA19C" w14:textId="77777777" w:rsidR="00B345B3" w:rsidRPr="004211F1" w:rsidRDefault="00B345B3">
            <w:pPr>
              <w:pStyle w:val="TableNormal0"/>
              <w:rPr>
                <w:rFonts w:cs="Open Sans"/>
                <w:szCs w:val="20"/>
                <w:lang w:val="en-GB"/>
              </w:rPr>
            </w:pPr>
            <w:r w:rsidRPr="004211F1">
              <w:rPr>
                <w:rFonts w:cs="Open Sans"/>
                <w:szCs w:val="20"/>
                <w:lang w:val="en-GB"/>
              </w:rPr>
              <w:t>TAF</w:t>
            </w:r>
          </w:p>
        </w:tc>
        <w:tc>
          <w:tcPr>
            <w:tcW w:w="7394" w:type="dxa"/>
            <w:hideMark/>
          </w:tcPr>
          <w:p w14:paraId="3916B557" w14:textId="77777777" w:rsidR="00B345B3" w:rsidRPr="004211F1" w:rsidRDefault="00B345B3">
            <w:pPr>
              <w:pStyle w:val="TableNormal0"/>
              <w:rPr>
                <w:rFonts w:cs="Open Sans"/>
                <w:szCs w:val="20"/>
                <w:lang w:val="en-GB"/>
              </w:rPr>
            </w:pPr>
            <w:r w:rsidRPr="004211F1">
              <w:rPr>
                <w:rFonts w:cs="Open Sans"/>
                <w:szCs w:val="20"/>
                <w:lang w:val="en-GB"/>
              </w:rPr>
              <w:t>terminal area forecast</w:t>
            </w:r>
          </w:p>
        </w:tc>
      </w:tr>
      <w:tr w:rsidR="00B345B3" w:rsidRPr="004211F1" w14:paraId="195D6FF3" w14:textId="77777777">
        <w:tc>
          <w:tcPr>
            <w:tcW w:w="1678" w:type="dxa"/>
            <w:hideMark/>
          </w:tcPr>
          <w:p w14:paraId="69E95AE6" w14:textId="77777777" w:rsidR="00B345B3" w:rsidRPr="004211F1" w:rsidRDefault="00B345B3">
            <w:pPr>
              <w:pStyle w:val="TableNormal0"/>
              <w:rPr>
                <w:rFonts w:cs="Open Sans"/>
                <w:szCs w:val="20"/>
                <w:lang w:val="en-GB"/>
              </w:rPr>
            </w:pPr>
            <w:r w:rsidRPr="004211F1">
              <w:rPr>
                <w:rFonts w:cs="Open Sans"/>
                <w:szCs w:val="20"/>
                <w:lang w:val="en-GB"/>
              </w:rPr>
              <w:t>TCAS</w:t>
            </w:r>
          </w:p>
        </w:tc>
        <w:tc>
          <w:tcPr>
            <w:tcW w:w="7394" w:type="dxa"/>
            <w:hideMark/>
          </w:tcPr>
          <w:p w14:paraId="38511348" w14:textId="77777777" w:rsidR="00B345B3" w:rsidRPr="004211F1" w:rsidRDefault="00B345B3">
            <w:pPr>
              <w:pStyle w:val="TableNormal0"/>
              <w:rPr>
                <w:rFonts w:cs="Open Sans"/>
                <w:szCs w:val="20"/>
                <w:lang w:val="en-GB"/>
              </w:rPr>
            </w:pPr>
            <w:r w:rsidRPr="004211F1">
              <w:rPr>
                <w:rFonts w:cs="Open Sans"/>
                <w:szCs w:val="20"/>
                <w:lang w:val="en-GB"/>
              </w:rPr>
              <w:t xml:space="preserve">traffic collision avoidance system </w:t>
            </w:r>
          </w:p>
        </w:tc>
      </w:tr>
      <w:tr w:rsidR="00B345B3" w:rsidRPr="004211F1" w14:paraId="47281162" w14:textId="77777777">
        <w:tc>
          <w:tcPr>
            <w:tcW w:w="1678" w:type="dxa"/>
            <w:hideMark/>
          </w:tcPr>
          <w:p w14:paraId="309C78FF" w14:textId="77777777" w:rsidR="00B345B3" w:rsidRPr="004211F1" w:rsidRDefault="00B345B3">
            <w:pPr>
              <w:pStyle w:val="TableNormal0"/>
              <w:rPr>
                <w:rFonts w:cs="Open Sans"/>
                <w:szCs w:val="20"/>
                <w:lang w:val="en-GB"/>
              </w:rPr>
            </w:pPr>
            <w:r w:rsidRPr="004211F1">
              <w:rPr>
                <w:rFonts w:cs="Open Sans"/>
                <w:szCs w:val="20"/>
                <w:lang w:val="en-GB"/>
              </w:rPr>
              <w:t>TMPR</w:t>
            </w:r>
          </w:p>
        </w:tc>
        <w:tc>
          <w:tcPr>
            <w:tcW w:w="7394" w:type="dxa"/>
            <w:hideMark/>
          </w:tcPr>
          <w:p w14:paraId="7DDA9F8E" w14:textId="77777777" w:rsidR="00B345B3" w:rsidRPr="004211F1" w:rsidRDefault="00B345B3">
            <w:pPr>
              <w:pStyle w:val="TableNormal0"/>
              <w:rPr>
                <w:rFonts w:cs="Open Sans"/>
                <w:szCs w:val="20"/>
                <w:lang w:val="en-GB"/>
              </w:rPr>
            </w:pPr>
            <w:r w:rsidRPr="004211F1">
              <w:rPr>
                <w:rFonts w:cs="Open Sans"/>
                <w:szCs w:val="20"/>
                <w:lang w:val="en-GB"/>
              </w:rPr>
              <w:t>tactical mitigation performance requirement</w:t>
            </w:r>
          </w:p>
        </w:tc>
      </w:tr>
      <w:tr w:rsidR="00B345B3" w:rsidRPr="004211F1" w14:paraId="6F633D47" w14:textId="77777777">
        <w:tc>
          <w:tcPr>
            <w:tcW w:w="1678" w:type="dxa"/>
          </w:tcPr>
          <w:p w14:paraId="672FADBF" w14:textId="77777777" w:rsidR="00B345B3" w:rsidRPr="004211F1" w:rsidRDefault="00B345B3">
            <w:pPr>
              <w:pStyle w:val="TableNormal0"/>
              <w:rPr>
                <w:rFonts w:cs="Open Sans"/>
                <w:szCs w:val="20"/>
                <w:lang w:val="en-GB"/>
              </w:rPr>
            </w:pPr>
            <w:r w:rsidRPr="004211F1">
              <w:rPr>
                <w:rFonts w:cs="Open Sans"/>
                <w:szCs w:val="20"/>
                <w:lang w:val="en-GB"/>
              </w:rPr>
              <w:t>TOM</w:t>
            </w:r>
          </w:p>
        </w:tc>
        <w:tc>
          <w:tcPr>
            <w:tcW w:w="7394" w:type="dxa"/>
          </w:tcPr>
          <w:p w14:paraId="2B296DBA" w14:textId="77777777" w:rsidR="00B345B3" w:rsidRPr="004211F1" w:rsidRDefault="00B345B3">
            <w:pPr>
              <w:pStyle w:val="TableNormal0"/>
              <w:rPr>
                <w:rFonts w:cs="Open Sans"/>
                <w:szCs w:val="20"/>
                <w:lang w:val="en-GB"/>
              </w:rPr>
            </w:pPr>
            <w:r w:rsidRPr="004211F1">
              <w:rPr>
                <w:rFonts w:cs="Open Sans"/>
                <w:szCs w:val="20"/>
                <w:lang w:val="en-GB"/>
              </w:rPr>
              <w:t>take-off mass</w:t>
            </w:r>
          </w:p>
        </w:tc>
      </w:tr>
      <w:tr w:rsidR="00B345B3" w:rsidRPr="004211F1" w14:paraId="51FA8678" w14:textId="77777777">
        <w:tc>
          <w:tcPr>
            <w:tcW w:w="1678" w:type="dxa"/>
            <w:hideMark/>
          </w:tcPr>
          <w:p w14:paraId="4D32BC49" w14:textId="77777777" w:rsidR="00B345B3" w:rsidRPr="004211F1" w:rsidRDefault="00B345B3">
            <w:pPr>
              <w:pStyle w:val="TableNormal0"/>
              <w:rPr>
                <w:rFonts w:cs="Open Sans"/>
                <w:szCs w:val="20"/>
                <w:lang w:val="en-GB"/>
              </w:rPr>
            </w:pPr>
            <w:r w:rsidRPr="004211F1">
              <w:rPr>
                <w:rFonts w:cs="Open Sans"/>
                <w:szCs w:val="20"/>
                <w:lang w:val="en-GB"/>
              </w:rPr>
              <w:t>UA</w:t>
            </w:r>
          </w:p>
        </w:tc>
        <w:tc>
          <w:tcPr>
            <w:tcW w:w="7394" w:type="dxa"/>
            <w:hideMark/>
          </w:tcPr>
          <w:p w14:paraId="2E6E2126" w14:textId="77777777" w:rsidR="00B345B3" w:rsidRPr="004211F1" w:rsidRDefault="00B345B3">
            <w:pPr>
              <w:pStyle w:val="TableNormal0"/>
              <w:rPr>
                <w:rFonts w:cs="Open Sans"/>
                <w:szCs w:val="20"/>
                <w:lang w:val="en-GB"/>
              </w:rPr>
            </w:pPr>
            <w:r w:rsidRPr="004211F1">
              <w:rPr>
                <w:rFonts w:cs="Open Sans"/>
                <w:szCs w:val="20"/>
                <w:lang w:val="en-GB"/>
              </w:rPr>
              <w:t>unmanned aircraft</w:t>
            </w:r>
          </w:p>
        </w:tc>
      </w:tr>
      <w:tr w:rsidR="00B345B3" w:rsidRPr="004211F1" w14:paraId="272CB8F2" w14:textId="77777777">
        <w:tc>
          <w:tcPr>
            <w:tcW w:w="1678" w:type="dxa"/>
            <w:hideMark/>
          </w:tcPr>
          <w:p w14:paraId="1305975E" w14:textId="77777777" w:rsidR="00B345B3" w:rsidRPr="004211F1" w:rsidRDefault="00B345B3">
            <w:pPr>
              <w:pStyle w:val="TableNormal0"/>
              <w:rPr>
                <w:rFonts w:cs="Open Sans"/>
                <w:szCs w:val="20"/>
                <w:lang w:val="en-GB"/>
              </w:rPr>
            </w:pPr>
            <w:r w:rsidRPr="004211F1">
              <w:rPr>
                <w:rFonts w:cs="Open Sans"/>
                <w:szCs w:val="20"/>
                <w:lang w:val="en-GB"/>
              </w:rPr>
              <w:t>UAS</w:t>
            </w:r>
          </w:p>
        </w:tc>
        <w:tc>
          <w:tcPr>
            <w:tcW w:w="7394" w:type="dxa"/>
            <w:hideMark/>
          </w:tcPr>
          <w:p w14:paraId="588CA898" w14:textId="77777777" w:rsidR="00B345B3" w:rsidRPr="004211F1" w:rsidRDefault="00B345B3">
            <w:pPr>
              <w:pStyle w:val="TableNormal0"/>
              <w:rPr>
                <w:rFonts w:cs="Open Sans"/>
                <w:szCs w:val="20"/>
                <w:lang w:val="en-GB"/>
              </w:rPr>
            </w:pPr>
            <w:r w:rsidRPr="004211F1">
              <w:rPr>
                <w:rFonts w:cs="Open Sans"/>
                <w:szCs w:val="20"/>
                <w:lang w:val="en-GB"/>
              </w:rPr>
              <w:t>unmanned aircraft system</w:t>
            </w:r>
          </w:p>
        </w:tc>
      </w:tr>
      <w:tr w:rsidR="00B345B3" w:rsidRPr="004211F1" w14:paraId="01D22BAA" w14:textId="77777777">
        <w:tc>
          <w:tcPr>
            <w:tcW w:w="1678" w:type="dxa"/>
          </w:tcPr>
          <w:p w14:paraId="2264970B" w14:textId="77777777" w:rsidR="00B345B3" w:rsidRPr="004211F1" w:rsidRDefault="00B345B3">
            <w:pPr>
              <w:pStyle w:val="TableNormal0"/>
              <w:rPr>
                <w:rFonts w:cs="Open Sans"/>
                <w:szCs w:val="20"/>
                <w:lang w:val="en-GB"/>
              </w:rPr>
            </w:pPr>
            <w:r w:rsidRPr="004211F1">
              <w:rPr>
                <w:rFonts w:cs="Open Sans"/>
                <w:szCs w:val="20"/>
                <w:lang w:val="en-GB"/>
              </w:rPr>
              <w:t>USSP</w:t>
            </w:r>
          </w:p>
        </w:tc>
        <w:tc>
          <w:tcPr>
            <w:tcW w:w="7394" w:type="dxa"/>
          </w:tcPr>
          <w:p w14:paraId="08034DF4" w14:textId="77777777" w:rsidR="00B345B3" w:rsidRPr="004211F1" w:rsidRDefault="00B345B3">
            <w:pPr>
              <w:pStyle w:val="TableNormal0"/>
              <w:rPr>
                <w:rFonts w:cs="Open Sans"/>
                <w:szCs w:val="20"/>
                <w:lang w:val="en-GB"/>
              </w:rPr>
            </w:pPr>
            <w:r w:rsidRPr="004211F1">
              <w:rPr>
                <w:rFonts w:cs="Open Sans"/>
                <w:szCs w:val="20"/>
                <w:lang w:val="en-GB"/>
              </w:rPr>
              <w:t>U-space service provider</w:t>
            </w:r>
          </w:p>
        </w:tc>
      </w:tr>
      <w:tr w:rsidR="00B345B3" w:rsidRPr="004211F1" w14:paraId="664CF504" w14:textId="77777777">
        <w:tc>
          <w:tcPr>
            <w:tcW w:w="1678" w:type="dxa"/>
            <w:hideMark/>
          </w:tcPr>
          <w:p w14:paraId="76E1B7B3" w14:textId="77777777" w:rsidR="00B345B3" w:rsidRPr="004211F1" w:rsidRDefault="00B345B3">
            <w:pPr>
              <w:pStyle w:val="TableNormal0"/>
              <w:rPr>
                <w:rFonts w:cs="Open Sans"/>
                <w:szCs w:val="20"/>
                <w:lang w:val="en-GB"/>
              </w:rPr>
            </w:pPr>
            <w:r w:rsidRPr="004211F1">
              <w:rPr>
                <w:rFonts w:cs="Open Sans"/>
                <w:szCs w:val="20"/>
                <w:lang w:val="en-GB"/>
              </w:rPr>
              <w:t>VLL</w:t>
            </w:r>
          </w:p>
        </w:tc>
        <w:tc>
          <w:tcPr>
            <w:tcW w:w="7394" w:type="dxa"/>
            <w:hideMark/>
          </w:tcPr>
          <w:p w14:paraId="4C514EE8" w14:textId="77777777" w:rsidR="00B345B3" w:rsidRPr="004211F1" w:rsidRDefault="00B345B3">
            <w:pPr>
              <w:pStyle w:val="TableNormal0"/>
              <w:rPr>
                <w:rFonts w:cs="Open Sans"/>
                <w:szCs w:val="20"/>
                <w:lang w:val="en-GB"/>
              </w:rPr>
            </w:pPr>
            <w:r w:rsidRPr="004211F1">
              <w:rPr>
                <w:rFonts w:cs="Open Sans"/>
                <w:szCs w:val="20"/>
                <w:lang w:val="en-GB"/>
              </w:rPr>
              <w:t>very low level</w:t>
            </w:r>
          </w:p>
        </w:tc>
      </w:tr>
      <w:tr w:rsidR="00B345B3" w:rsidRPr="004211F1" w14:paraId="4586FAA4" w14:textId="77777777">
        <w:tc>
          <w:tcPr>
            <w:tcW w:w="1678" w:type="dxa"/>
            <w:hideMark/>
          </w:tcPr>
          <w:p w14:paraId="31609962" w14:textId="77777777" w:rsidR="00B345B3" w:rsidRPr="004211F1" w:rsidRDefault="00B345B3">
            <w:pPr>
              <w:pStyle w:val="TableNormal0"/>
              <w:rPr>
                <w:rFonts w:cs="Open Sans"/>
                <w:szCs w:val="20"/>
                <w:lang w:val="en-GB"/>
              </w:rPr>
            </w:pPr>
            <w:r w:rsidRPr="004211F1">
              <w:rPr>
                <w:rFonts w:cs="Open Sans"/>
                <w:szCs w:val="20"/>
                <w:lang w:val="en-GB"/>
              </w:rPr>
              <w:t>VLOS</w:t>
            </w:r>
          </w:p>
        </w:tc>
        <w:tc>
          <w:tcPr>
            <w:tcW w:w="7394" w:type="dxa"/>
            <w:hideMark/>
          </w:tcPr>
          <w:p w14:paraId="61E912E6" w14:textId="77777777" w:rsidR="00B345B3" w:rsidRPr="004211F1" w:rsidRDefault="00B345B3">
            <w:pPr>
              <w:pStyle w:val="TableNormal0"/>
              <w:rPr>
                <w:rFonts w:cs="Open Sans"/>
                <w:szCs w:val="20"/>
                <w:lang w:val="en-GB"/>
              </w:rPr>
            </w:pPr>
            <w:r w:rsidRPr="004211F1">
              <w:rPr>
                <w:rFonts w:cs="Open Sans"/>
                <w:szCs w:val="20"/>
                <w:lang w:val="en-GB"/>
              </w:rPr>
              <w:t>visual line of sight</w:t>
            </w:r>
          </w:p>
        </w:tc>
      </w:tr>
      <w:tr w:rsidR="00B345B3" w:rsidRPr="004211F1" w14:paraId="7CC4111F" w14:textId="77777777">
        <w:tc>
          <w:tcPr>
            <w:tcW w:w="1678" w:type="dxa"/>
            <w:hideMark/>
          </w:tcPr>
          <w:p w14:paraId="664A2D6F" w14:textId="77777777" w:rsidR="00B345B3" w:rsidRPr="004211F1" w:rsidRDefault="00B345B3">
            <w:pPr>
              <w:pStyle w:val="TableNormal0"/>
              <w:rPr>
                <w:rFonts w:cs="Open Sans"/>
                <w:szCs w:val="20"/>
                <w:lang w:val="en-GB"/>
              </w:rPr>
            </w:pPr>
            <w:r w:rsidRPr="004211F1">
              <w:rPr>
                <w:rFonts w:cs="Open Sans"/>
                <w:szCs w:val="20"/>
                <w:lang w:val="en-GB"/>
              </w:rPr>
              <w:t>VO</w:t>
            </w:r>
          </w:p>
        </w:tc>
        <w:tc>
          <w:tcPr>
            <w:tcW w:w="7394" w:type="dxa"/>
            <w:hideMark/>
          </w:tcPr>
          <w:p w14:paraId="46BDDC95" w14:textId="77777777" w:rsidR="00B345B3" w:rsidRPr="004211F1" w:rsidRDefault="00B345B3">
            <w:pPr>
              <w:pStyle w:val="TableNormal0"/>
              <w:rPr>
                <w:rFonts w:cs="Open Sans"/>
                <w:szCs w:val="20"/>
                <w:lang w:val="en-GB"/>
              </w:rPr>
            </w:pPr>
            <w:r w:rsidRPr="004211F1">
              <w:rPr>
                <w:rFonts w:cs="Open Sans"/>
                <w:szCs w:val="20"/>
                <w:lang w:val="en-GB"/>
              </w:rPr>
              <w:t>visual observer</w:t>
            </w:r>
          </w:p>
        </w:tc>
      </w:tr>
    </w:tbl>
    <w:p w14:paraId="272F1DF0" w14:textId="77777777" w:rsidR="00B345B3" w:rsidRPr="004211F1" w:rsidRDefault="00B345B3" w:rsidP="004E412B">
      <w:pPr>
        <w:pStyle w:val="TableNormal0"/>
        <w:rPr>
          <w:lang w:val="en-GB"/>
        </w:rPr>
      </w:pPr>
    </w:p>
    <w:p w14:paraId="4DACEE93" w14:textId="77777777" w:rsidR="000124D2" w:rsidRPr="004211F1" w:rsidRDefault="000124D2" w:rsidP="004E412B">
      <w:pPr>
        <w:pStyle w:val="TableNormal0"/>
        <w:rPr>
          <w:lang w:val="en-GB"/>
        </w:rPr>
        <w:sectPr w:rsidR="000124D2" w:rsidRPr="004211F1" w:rsidSect="0020425D">
          <w:headerReference w:type="default" r:id="rId27"/>
          <w:footnotePr>
            <w:numRestart w:val="eachPage"/>
          </w:footnotePr>
          <w:pgSz w:w="11906" w:h="16838" w:code="9"/>
          <w:pgMar w:top="1440" w:right="1440" w:bottom="900" w:left="1440" w:header="720" w:footer="379" w:gutter="0"/>
          <w:pgNumType w:fmt="lowerRoman"/>
          <w:cols w:space="720"/>
          <w:docGrid w:linePitch="360"/>
        </w:sectPr>
      </w:pPr>
    </w:p>
    <w:p w14:paraId="0E1EF0EC" w14:textId="5019E4AF" w:rsidR="005A1AD9" w:rsidRPr="00AA42CE" w:rsidRDefault="00D41CFA" w:rsidP="00AA42CE">
      <w:pPr>
        <w:pStyle w:val="Heading1"/>
      </w:pPr>
      <w:bookmarkStart w:id="24" w:name="_Toc158729899"/>
      <w:bookmarkStart w:id="25" w:name="_Toc158729975"/>
      <w:bookmarkStart w:id="26" w:name="_Toc158730218"/>
      <w:r w:rsidRPr="00AA42CE">
        <w:lastRenderedPageBreak/>
        <w:t>TECHNICAL REQUIREMENTS</w:t>
      </w:r>
      <w:bookmarkEnd w:id="24"/>
      <w:bookmarkEnd w:id="25"/>
      <w:bookmarkEnd w:id="26"/>
    </w:p>
    <w:p w14:paraId="2E213976" w14:textId="77777777" w:rsidR="00A67A51" w:rsidRPr="004211F1" w:rsidRDefault="00A67A51" w:rsidP="004E412B">
      <w:pPr>
        <w:pStyle w:val="TableNormal0"/>
        <w:rPr>
          <w:lang w:val="en-GB"/>
        </w:rPr>
        <w:sectPr w:rsidR="00A67A51" w:rsidRPr="004211F1" w:rsidSect="0020425D">
          <w:headerReference w:type="default" r:id="rId28"/>
          <w:footerReference w:type="default" r:id="rId29"/>
          <w:footnotePr>
            <w:numRestart w:val="eachPage"/>
          </w:footnotePr>
          <w:pgSz w:w="11906" w:h="16838" w:code="9"/>
          <w:pgMar w:top="1440" w:right="1440" w:bottom="907" w:left="1440" w:header="720" w:footer="374" w:gutter="0"/>
          <w:pgNumType w:start="1"/>
          <w:cols w:space="720"/>
          <w:vAlign w:val="center"/>
          <w:docGrid w:linePitch="360"/>
        </w:sectPr>
      </w:pPr>
    </w:p>
    <w:p w14:paraId="5D6EF3C9" w14:textId="2578E2FF" w:rsidR="00833AF0" w:rsidRPr="004211F1" w:rsidRDefault="00C46607">
      <w:pPr>
        <w:pStyle w:val="Heading2"/>
        <w:rPr>
          <w:lang w:val="en-GB"/>
        </w:rPr>
      </w:pPr>
      <w:bookmarkStart w:id="27" w:name="_Toc121675784"/>
      <w:bookmarkStart w:id="28" w:name="_Toc158123942"/>
      <w:bookmarkStart w:id="29" w:name="_Toc158729900"/>
      <w:bookmarkStart w:id="30" w:name="_Toc158729976"/>
      <w:bookmarkStart w:id="31" w:name="_Toc158730219"/>
      <w:r w:rsidRPr="004211F1">
        <w:rPr>
          <w:lang w:val="en-GB"/>
        </w:rPr>
        <w:lastRenderedPageBreak/>
        <w:t xml:space="preserve">CHAPTER I — </w:t>
      </w:r>
      <w:r w:rsidR="002D0A36" w:rsidRPr="004211F1">
        <w:rPr>
          <w:caps w:val="0"/>
          <w:lang w:val="en-GB"/>
        </w:rPr>
        <w:t>General Provisions</w:t>
      </w:r>
      <w:bookmarkEnd w:id="27"/>
      <w:bookmarkEnd w:id="28"/>
      <w:bookmarkEnd w:id="29"/>
      <w:bookmarkEnd w:id="30"/>
      <w:bookmarkEnd w:id="31"/>
    </w:p>
    <w:p w14:paraId="048B41A9" w14:textId="345874E9" w:rsidR="0043292C" w:rsidRPr="004211F1" w:rsidRDefault="00C46607" w:rsidP="00E648AD">
      <w:pPr>
        <w:pStyle w:val="Heading3CR"/>
        <w:rPr>
          <w:lang w:val="en-GB"/>
        </w:rPr>
      </w:pPr>
      <w:bookmarkStart w:id="32" w:name="_DxCrossRefBm9000002_3"/>
      <w:bookmarkStart w:id="33" w:name="_DxCrossRefBm2114470686"/>
      <w:bookmarkStart w:id="34" w:name="_Toc121675785"/>
      <w:bookmarkStart w:id="35" w:name="_Toc158123943"/>
      <w:bookmarkStart w:id="36" w:name="_Toc158729901"/>
      <w:bookmarkStart w:id="37" w:name="_Toc158729977"/>
      <w:bookmarkStart w:id="38" w:name="_Toc158730220"/>
      <w:r w:rsidRPr="004211F1">
        <w:rPr>
          <w:lang w:val="en-GB"/>
        </w:rPr>
        <w:t xml:space="preserve">Article 1 </w:t>
      </w:r>
      <w:r w:rsidR="00C95F5B" w:rsidRPr="004211F1">
        <w:rPr>
          <w:lang w:val="en-GB"/>
        </w:rPr>
        <w:t xml:space="preserve">- </w:t>
      </w:r>
      <w:r w:rsidRPr="004211F1">
        <w:rPr>
          <w:lang w:val="en-GB"/>
        </w:rPr>
        <w:t>Subject matter</w:t>
      </w:r>
      <w:bookmarkEnd w:id="32"/>
      <w:bookmarkEnd w:id="33"/>
      <w:bookmarkEnd w:id="34"/>
      <w:bookmarkEnd w:id="35"/>
      <w:bookmarkEnd w:id="36"/>
      <w:bookmarkEnd w:id="37"/>
      <w:bookmarkEnd w:id="38"/>
    </w:p>
    <w:p w14:paraId="7D0D09FB" w14:textId="1547FDE6" w:rsidR="002930F6" w:rsidRPr="004211F1" w:rsidRDefault="00C46607" w:rsidP="00EC153E">
      <w:pPr>
        <w:pStyle w:val="ListLevel0"/>
        <w:numPr>
          <w:ilvl w:val="0"/>
          <w:numId w:val="15"/>
        </w:numPr>
        <w:tabs>
          <w:tab w:val="clear" w:pos="567"/>
        </w:tabs>
        <w:rPr>
          <w:lang w:val="en-GB"/>
        </w:rPr>
      </w:pPr>
      <w:r w:rsidRPr="004211F1">
        <w:rPr>
          <w:lang w:val="en-GB"/>
        </w:rPr>
        <w:t>This Regulation lays down the requirements for the design and manufacture of unmanned aircraft systems (‘UAS’)</w:t>
      </w:r>
      <w:r w:rsidR="007938B1" w:rsidRPr="004211F1">
        <w:rPr>
          <w:lang w:val="en-GB"/>
        </w:rPr>
        <w:t xml:space="preserve"> </w:t>
      </w:r>
      <w:r w:rsidRPr="004211F1">
        <w:rPr>
          <w:lang w:val="en-GB"/>
        </w:rPr>
        <w:t xml:space="preserve">intended to be operated under the rules and conditions defined in </w:t>
      </w:r>
      <w:r w:rsidR="00EE191C" w:rsidRPr="004211F1">
        <w:rPr>
          <w:lang w:val="en-GB"/>
        </w:rPr>
        <w:t>MCAR-UAS B</w:t>
      </w:r>
      <w:r w:rsidR="002560E5" w:rsidRPr="004211F1">
        <w:rPr>
          <w:lang w:val="en-GB"/>
        </w:rPr>
        <w:t xml:space="preserve"> </w:t>
      </w:r>
      <w:r w:rsidRPr="004211F1">
        <w:rPr>
          <w:lang w:val="en-GB"/>
        </w:rPr>
        <w:t>and of remote identification add-ons. It also defines the type of UAS whose design, production and maintenance shall be subject to certification.</w:t>
      </w:r>
    </w:p>
    <w:p w14:paraId="7844DFD6" w14:textId="7ADC5B60" w:rsidR="002930F6" w:rsidRPr="004211F1" w:rsidRDefault="008153B6" w:rsidP="00EC153E">
      <w:pPr>
        <w:pStyle w:val="ListLevel0"/>
        <w:numPr>
          <w:ilvl w:val="0"/>
          <w:numId w:val="15"/>
        </w:numPr>
        <w:tabs>
          <w:tab w:val="clear" w:pos="567"/>
        </w:tabs>
        <w:rPr>
          <w:lang w:val="en-GB"/>
        </w:rPr>
      </w:pPr>
      <w:r w:rsidRPr="004211F1">
        <w:rPr>
          <w:lang w:val="en-GB"/>
        </w:rPr>
        <w:t>It also establishes rules on making UAS and accessories kit and remote identification add-ons available on the market</w:t>
      </w:r>
      <w:r w:rsidR="00C46607" w:rsidRPr="004211F1">
        <w:rPr>
          <w:lang w:val="en-GB"/>
        </w:rPr>
        <w:t>.</w:t>
      </w:r>
    </w:p>
    <w:p w14:paraId="054C061D" w14:textId="1A9C202D" w:rsidR="000942C2" w:rsidRDefault="00C46607" w:rsidP="00EC153E">
      <w:pPr>
        <w:pStyle w:val="ListLevel0"/>
        <w:numPr>
          <w:ilvl w:val="0"/>
          <w:numId w:val="15"/>
        </w:numPr>
        <w:tabs>
          <w:tab w:val="clear" w:pos="567"/>
        </w:tabs>
        <w:rPr>
          <w:lang w:val="en-GB"/>
        </w:rPr>
      </w:pPr>
      <w:r w:rsidRPr="004211F1">
        <w:rPr>
          <w:lang w:val="en-GB"/>
        </w:rPr>
        <w:t xml:space="preserve">This Regulation also lays down rules for </w:t>
      </w:r>
      <w:r w:rsidR="00EE191C" w:rsidRPr="004211F1">
        <w:rPr>
          <w:lang w:val="en-GB"/>
        </w:rPr>
        <w:t>foreign</w:t>
      </w:r>
      <w:r w:rsidRPr="004211F1">
        <w:rPr>
          <w:lang w:val="en-GB"/>
        </w:rPr>
        <w:t xml:space="preserve">-country UAS </w:t>
      </w:r>
      <w:r w:rsidR="003C2B76" w:rsidRPr="004211F1">
        <w:rPr>
          <w:lang w:val="en-GB"/>
        </w:rPr>
        <w:t>operators when</w:t>
      </w:r>
      <w:r w:rsidRPr="004211F1">
        <w:rPr>
          <w:lang w:val="en-GB"/>
        </w:rPr>
        <w:t xml:space="preserve"> they conduct a UAS operation pursuant to </w:t>
      </w:r>
      <w:r w:rsidR="00EE191C" w:rsidRPr="004211F1">
        <w:rPr>
          <w:lang w:val="en-GB"/>
        </w:rPr>
        <w:t>MCAR-UAS B</w:t>
      </w:r>
      <w:r w:rsidRPr="004211F1">
        <w:rPr>
          <w:lang w:val="en-GB"/>
        </w:rPr>
        <w:t xml:space="preserve"> within the </w:t>
      </w:r>
      <w:r w:rsidR="005C224B" w:rsidRPr="004211F1">
        <w:rPr>
          <w:lang w:val="en-GB"/>
        </w:rPr>
        <w:t>Maldivian</w:t>
      </w:r>
      <w:r w:rsidRPr="004211F1">
        <w:rPr>
          <w:lang w:val="en-GB"/>
        </w:rPr>
        <w:t xml:space="preserve"> airspace.</w:t>
      </w:r>
    </w:p>
    <w:p w14:paraId="4E4BB46F" w14:textId="77777777" w:rsidR="00C4461A" w:rsidRPr="004211F1" w:rsidRDefault="00C4461A" w:rsidP="00C4461A">
      <w:pPr>
        <w:pStyle w:val="ListLevel0"/>
        <w:tabs>
          <w:tab w:val="clear" w:pos="567"/>
        </w:tabs>
        <w:ind w:left="576" w:firstLine="0"/>
        <w:rPr>
          <w:lang w:val="en-GB"/>
        </w:rPr>
      </w:pPr>
    </w:p>
    <w:p w14:paraId="50933344" w14:textId="306359AE" w:rsidR="00873E32" w:rsidRPr="004211F1" w:rsidRDefault="00C46607" w:rsidP="005062BF">
      <w:pPr>
        <w:pStyle w:val="Heading3CR"/>
        <w:rPr>
          <w:lang w:val="en-GB"/>
        </w:rPr>
      </w:pPr>
      <w:bookmarkStart w:id="39" w:name="_DxCrossRefBm2114470687"/>
      <w:bookmarkStart w:id="40" w:name="_Toc121675786"/>
      <w:bookmarkStart w:id="41" w:name="_Toc158123944"/>
      <w:bookmarkStart w:id="42" w:name="_Toc158729902"/>
      <w:bookmarkStart w:id="43" w:name="_Toc158729978"/>
      <w:bookmarkStart w:id="44" w:name="_Toc158730221"/>
      <w:r w:rsidRPr="004211F1">
        <w:rPr>
          <w:lang w:val="en-GB"/>
        </w:rPr>
        <w:t xml:space="preserve">Article </w:t>
      </w:r>
      <w:bookmarkStart w:id="45" w:name="_DxCrossRefBm9000003_2"/>
      <w:r w:rsidRPr="004211F1">
        <w:rPr>
          <w:lang w:val="en-GB"/>
        </w:rPr>
        <w:t xml:space="preserve">2 </w:t>
      </w:r>
      <w:r w:rsidR="005062BF" w:rsidRPr="004211F1">
        <w:rPr>
          <w:lang w:val="en-GB"/>
        </w:rPr>
        <w:t xml:space="preserve">- </w:t>
      </w:r>
      <w:r w:rsidRPr="004211F1">
        <w:rPr>
          <w:lang w:val="en-GB"/>
        </w:rPr>
        <w:t>Scope</w:t>
      </w:r>
      <w:bookmarkEnd w:id="39"/>
      <w:bookmarkEnd w:id="40"/>
      <w:bookmarkEnd w:id="41"/>
      <w:bookmarkEnd w:id="42"/>
      <w:bookmarkEnd w:id="43"/>
      <w:bookmarkEnd w:id="44"/>
      <w:bookmarkEnd w:id="45"/>
    </w:p>
    <w:p w14:paraId="5DBD1611" w14:textId="5A8A5612" w:rsidR="00446AE9" w:rsidRPr="004211F1" w:rsidRDefault="00C46607" w:rsidP="00EC153E">
      <w:pPr>
        <w:pStyle w:val="ListLevel0"/>
        <w:numPr>
          <w:ilvl w:val="0"/>
          <w:numId w:val="16"/>
        </w:numPr>
        <w:tabs>
          <w:tab w:val="clear" w:pos="567"/>
        </w:tabs>
        <w:rPr>
          <w:lang w:val="en-GB"/>
        </w:rPr>
      </w:pPr>
      <w:r w:rsidRPr="004211F1">
        <w:rPr>
          <w:lang w:val="en-GB"/>
        </w:rPr>
        <w:t>Chapter II of this Regulation app</w:t>
      </w:r>
      <w:r w:rsidR="005B3707" w:rsidRPr="004211F1">
        <w:rPr>
          <w:lang w:val="en-GB"/>
        </w:rPr>
        <w:t>lies to the following products:</w:t>
      </w:r>
    </w:p>
    <w:p w14:paraId="3A048369" w14:textId="4F149138" w:rsidR="00446AE9" w:rsidRPr="004211F1" w:rsidRDefault="00C46607" w:rsidP="00EC153E">
      <w:pPr>
        <w:pStyle w:val="ListLevel1"/>
        <w:numPr>
          <w:ilvl w:val="0"/>
          <w:numId w:val="17"/>
        </w:numPr>
        <w:rPr>
          <w:lang w:val="en-GB"/>
        </w:rPr>
      </w:pPr>
      <w:r w:rsidRPr="004211F1">
        <w:rPr>
          <w:lang w:val="en-GB"/>
        </w:rPr>
        <w:t>UAS intended to be operated under the rules and conditions applicable to the ‘open’ category of UAS operations or to operational declarations under the ‘specific’ category of UAS operations pursuant to</w:t>
      </w:r>
      <w:r w:rsidR="00592F5E" w:rsidRPr="004211F1">
        <w:rPr>
          <w:lang w:val="en-GB"/>
        </w:rPr>
        <w:t xml:space="preserve"> </w:t>
      </w:r>
      <w:r w:rsidR="005C224B" w:rsidRPr="004211F1">
        <w:rPr>
          <w:lang w:val="en-GB"/>
        </w:rPr>
        <w:t>MCAR-UAS B</w:t>
      </w:r>
      <w:r w:rsidRPr="004211F1">
        <w:rPr>
          <w:lang w:val="en-GB"/>
        </w:rPr>
        <w:t xml:space="preserve">, except privately built UAS, and bearing a class identification label as set out in Parts </w:t>
      </w:r>
      <w:r w:rsidRPr="000B4A48">
        <w:rPr>
          <w:lang w:val="en-GB"/>
        </w:rPr>
        <w:t>1</w:t>
      </w:r>
      <w:r w:rsidRPr="004211F1">
        <w:rPr>
          <w:lang w:val="en-GB"/>
        </w:rPr>
        <w:t xml:space="preserve"> to </w:t>
      </w:r>
      <w:r w:rsidRPr="000B4A48">
        <w:rPr>
          <w:lang w:val="en-GB"/>
        </w:rPr>
        <w:t>5</w:t>
      </w:r>
      <w:r w:rsidRPr="004211F1">
        <w:rPr>
          <w:lang w:val="en-GB"/>
        </w:rPr>
        <w:t xml:space="preserve">, </w:t>
      </w:r>
      <w:r w:rsidRPr="000B4A48">
        <w:rPr>
          <w:lang w:val="en-GB"/>
        </w:rPr>
        <w:t>16</w:t>
      </w:r>
      <w:r w:rsidRPr="004211F1">
        <w:rPr>
          <w:lang w:val="en-GB"/>
        </w:rPr>
        <w:t xml:space="preserve"> and </w:t>
      </w:r>
      <w:r w:rsidRPr="000B4A48">
        <w:rPr>
          <w:lang w:val="en-GB"/>
        </w:rPr>
        <w:t>17</w:t>
      </w:r>
      <w:r w:rsidRPr="004211F1">
        <w:rPr>
          <w:lang w:val="en-GB"/>
        </w:rPr>
        <w:t xml:space="preserve"> of the Annex to this Regulation indicating to which of the seven UAS classes referred to in </w:t>
      </w:r>
      <w:r w:rsidR="005C224B" w:rsidRPr="004211F1">
        <w:rPr>
          <w:lang w:val="en-GB"/>
        </w:rPr>
        <w:t>MCAR-UAS B</w:t>
      </w:r>
      <w:r w:rsidR="00834829" w:rsidRPr="004211F1">
        <w:rPr>
          <w:lang w:val="en-GB"/>
        </w:rPr>
        <w:t xml:space="preserve"> </w:t>
      </w:r>
      <w:r w:rsidR="005B3707" w:rsidRPr="004211F1">
        <w:rPr>
          <w:lang w:val="en-GB"/>
        </w:rPr>
        <w:t>it belongs;</w:t>
      </w:r>
    </w:p>
    <w:p w14:paraId="5A3228F0" w14:textId="1AF43C78" w:rsidR="00446AE9" w:rsidRPr="004211F1" w:rsidRDefault="00C46607" w:rsidP="00EC153E">
      <w:pPr>
        <w:pStyle w:val="ListLevel1"/>
        <w:numPr>
          <w:ilvl w:val="0"/>
          <w:numId w:val="17"/>
        </w:numPr>
        <w:rPr>
          <w:lang w:val="en-GB"/>
        </w:rPr>
      </w:pPr>
      <w:r w:rsidRPr="004211F1">
        <w:rPr>
          <w:lang w:val="en-GB"/>
        </w:rPr>
        <w:t xml:space="preserve">class C5 accessories kits as set out in </w:t>
      </w:r>
      <w:r w:rsidRPr="000B4A48">
        <w:rPr>
          <w:lang w:val="en-GB"/>
        </w:rPr>
        <w:t>Part 16</w:t>
      </w:r>
      <w:r w:rsidR="00D35F7E">
        <w:rPr>
          <w:lang w:val="en-GB"/>
        </w:rPr>
        <w:t xml:space="preserve"> </w:t>
      </w:r>
      <w:r w:rsidR="00D35F7E" w:rsidRPr="004211F1">
        <w:rPr>
          <w:lang w:val="en-GB"/>
        </w:rPr>
        <w:t>of the Annex to this Regulation</w:t>
      </w:r>
      <w:r w:rsidRPr="004211F1">
        <w:rPr>
          <w:lang w:val="en-GB"/>
        </w:rPr>
        <w:t>;</w:t>
      </w:r>
    </w:p>
    <w:p w14:paraId="51595834" w14:textId="15B12EF4" w:rsidR="00446AE9" w:rsidRPr="004211F1" w:rsidRDefault="00C46607" w:rsidP="00EC153E">
      <w:pPr>
        <w:pStyle w:val="ListLevel1"/>
        <w:numPr>
          <w:ilvl w:val="0"/>
          <w:numId w:val="17"/>
        </w:numPr>
        <w:rPr>
          <w:lang w:val="en-GB"/>
        </w:rPr>
      </w:pPr>
      <w:r w:rsidRPr="004211F1">
        <w:rPr>
          <w:lang w:val="en-GB"/>
        </w:rPr>
        <w:t xml:space="preserve">remote identification add-ons as set out in </w:t>
      </w:r>
      <w:r w:rsidRPr="000B4A48">
        <w:rPr>
          <w:lang w:val="en-GB"/>
        </w:rPr>
        <w:t>Part 6</w:t>
      </w:r>
      <w:r w:rsidRPr="004211F1">
        <w:rPr>
          <w:lang w:val="en-GB"/>
        </w:rPr>
        <w:t xml:space="preserve"> of the Annex to this Regulation.</w:t>
      </w:r>
    </w:p>
    <w:p w14:paraId="6B9994A3" w14:textId="3A91C902" w:rsidR="00446AE9" w:rsidRPr="004211F1" w:rsidRDefault="00C46607" w:rsidP="00EC153E">
      <w:pPr>
        <w:pStyle w:val="ListLevel0"/>
        <w:numPr>
          <w:ilvl w:val="0"/>
          <w:numId w:val="16"/>
        </w:numPr>
        <w:tabs>
          <w:tab w:val="clear" w:pos="567"/>
        </w:tabs>
        <w:rPr>
          <w:lang w:val="en-GB"/>
        </w:rPr>
      </w:pPr>
      <w:r w:rsidRPr="004211F1">
        <w:rPr>
          <w:lang w:val="en-GB"/>
        </w:rPr>
        <w:t xml:space="preserve">Chapter III of this Regulation applies to UAS operated under the rules and conditions applicable to the ‘certified’ and ‘specific’ categories of UAS operations pursuant to </w:t>
      </w:r>
      <w:r w:rsidR="005C224B" w:rsidRPr="004211F1">
        <w:rPr>
          <w:lang w:val="en-GB"/>
        </w:rPr>
        <w:t>MCAR-UAS B</w:t>
      </w:r>
      <w:r w:rsidRPr="004211F1">
        <w:rPr>
          <w:lang w:val="en-GB"/>
        </w:rPr>
        <w:t xml:space="preserve"> except when conducted under a declaration.</w:t>
      </w:r>
    </w:p>
    <w:p w14:paraId="7DE81192" w14:textId="76DF318D" w:rsidR="00B655FF" w:rsidRPr="004211F1" w:rsidRDefault="00C46607" w:rsidP="00EC153E">
      <w:pPr>
        <w:pStyle w:val="ListLevel0"/>
        <w:numPr>
          <w:ilvl w:val="0"/>
          <w:numId w:val="16"/>
        </w:numPr>
        <w:tabs>
          <w:tab w:val="clear" w:pos="567"/>
        </w:tabs>
        <w:rPr>
          <w:lang w:val="en-GB"/>
        </w:rPr>
      </w:pPr>
      <w:r w:rsidRPr="004211F1">
        <w:rPr>
          <w:lang w:val="en-GB"/>
        </w:rPr>
        <w:t xml:space="preserve">Chapter IV of this Regulation applies to UAS operators that have their principal place of business, are established, or reside in a </w:t>
      </w:r>
      <w:r w:rsidR="00FD211A" w:rsidRPr="004211F1">
        <w:rPr>
          <w:lang w:val="en-GB"/>
        </w:rPr>
        <w:t>fo</w:t>
      </w:r>
      <w:r w:rsidR="00EA0038" w:rsidRPr="004211F1">
        <w:rPr>
          <w:lang w:val="en-GB"/>
        </w:rPr>
        <w:t>reign</w:t>
      </w:r>
      <w:r w:rsidRPr="004211F1">
        <w:rPr>
          <w:lang w:val="en-GB"/>
        </w:rPr>
        <w:t xml:space="preserve"> country, if the UAS are operated in the </w:t>
      </w:r>
      <w:r w:rsidR="00EA0038" w:rsidRPr="004211F1">
        <w:rPr>
          <w:lang w:val="en-GB"/>
        </w:rPr>
        <w:t>Maldives</w:t>
      </w:r>
      <w:r w:rsidRPr="004211F1">
        <w:rPr>
          <w:lang w:val="en-GB"/>
        </w:rPr>
        <w:t>.</w:t>
      </w:r>
    </w:p>
    <w:p w14:paraId="4AF6FEA8" w14:textId="2A70E522" w:rsidR="00446AE9" w:rsidRDefault="00C46607" w:rsidP="00EC153E">
      <w:pPr>
        <w:pStyle w:val="ListLevel0"/>
        <w:numPr>
          <w:ilvl w:val="0"/>
          <w:numId w:val="16"/>
        </w:numPr>
        <w:tabs>
          <w:tab w:val="clear" w:pos="567"/>
        </w:tabs>
        <w:rPr>
          <w:lang w:val="en-GB"/>
        </w:rPr>
      </w:pPr>
      <w:r w:rsidRPr="004211F1">
        <w:rPr>
          <w:lang w:val="en-GB"/>
        </w:rPr>
        <w:t>This Regulation does not apply to UAS intended to be exclusively operated indoors.</w:t>
      </w:r>
    </w:p>
    <w:p w14:paraId="40CF0491" w14:textId="77777777" w:rsidR="00C4461A" w:rsidRPr="004211F1" w:rsidRDefault="00C4461A" w:rsidP="00C4461A">
      <w:pPr>
        <w:pStyle w:val="ListLevel0"/>
        <w:tabs>
          <w:tab w:val="clear" w:pos="567"/>
        </w:tabs>
        <w:ind w:left="576" w:firstLine="0"/>
        <w:rPr>
          <w:lang w:val="en-GB"/>
        </w:rPr>
      </w:pPr>
    </w:p>
    <w:p w14:paraId="00944D2D" w14:textId="296A18A1" w:rsidR="0043292C" w:rsidRPr="004211F1" w:rsidRDefault="00C46607" w:rsidP="00C420DB">
      <w:pPr>
        <w:pStyle w:val="Heading3CR"/>
        <w:rPr>
          <w:lang w:val="en-GB"/>
        </w:rPr>
      </w:pPr>
      <w:bookmarkStart w:id="46" w:name="_DxCrossRefBm9000004_3"/>
      <w:bookmarkStart w:id="47" w:name="_DxCrossRefBm2114470688"/>
      <w:bookmarkStart w:id="48" w:name="_Toc121675787"/>
      <w:bookmarkStart w:id="49" w:name="_Toc158123945"/>
      <w:bookmarkStart w:id="50" w:name="_Toc158729903"/>
      <w:bookmarkStart w:id="51" w:name="_Toc158729979"/>
      <w:bookmarkStart w:id="52" w:name="_Toc158730222"/>
      <w:r w:rsidRPr="004211F1">
        <w:rPr>
          <w:lang w:val="en-GB"/>
        </w:rPr>
        <w:t>Article 3 - Definitions</w:t>
      </w:r>
      <w:bookmarkEnd w:id="46"/>
      <w:bookmarkEnd w:id="47"/>
      <w:bookmarkEnd w:id="48"/>
      <w:bookmarkEnd w:id="49"/>
      <w:bookmarkEnd w:id="50"/>
      <w:bookmarkEnd w:id="51"/>
      <w:bookmarkEnd w:id="52"/>
    </w:p>
    <w:p w14:paraId="35803287" w14:textId="77777777" w:rsidR="000942C2" w:rsidRPr="004211F1" w:rsidRDefault="00C46607" w:rsidP="000942C2">
      <w:pPr>
        <w:rPr>
          <w:lang w:val="en-GB"/>
        </w:rPr>
      </w:pPr>
      <w:r w:rsidRPr="004211F1">
        <w:rPr>
          <w:lang w:val="en-GB"/>
        </w:rPr>
        <w:t>For the purposes of this Regulation, the following definitions apply:</w:t>
      </w:r>
    </w:p>
    <w:p w14:paraId="121F403C" w14:textId="2D2269AE" w:rsidR="00D32F75" w:rsidRPr="004211F1" w:rsidRDefault="00C46607" w:rsidP="00EC153E">
      <w:pPr>
        <w:pStyle w:val="ListLevel1"/>
        <w:numPr>
          <w:ilvl w:val="0"/>
          <w:numId w:val="18"/>
        </w:numPr>
        <w:rPr>
          <w:lang w:val="en-GB"/>
        </w:rPr>
      </w:pPr>
      <w:r w:rsidRPr="004211F1">
        <w:rPr>
          <w:lang w:val="en-GB"/>
        </w:rPr>
        <w:t>‘</w:t>
      </w:r>
      <w:proofErr w:type="gramStart"/>
      <w:r w:rsidRPr="004211F1">
        <w:rPr>
          <w:lang w:val="en-GB"/>
        </w:rPr>
        <w:t>unmanned</w:t>
      </w:r>
      <w:proofErr w:type="gramEnd"/>
      <w:r w:rsidRPr="004211F1">
        <w:rPr>
          <w:lang w:val="en-GB"/>
        </w:rPr>
        <w:t xml:space="preserve"> aircraft’ (‘UA’) means any aircraft operating or designed to operate autonomously or to be piloted remotely without a pilot on board;</w:t>
      </w:r>
    </w:p>
    <w:p w14:paraId="53EFF372" w14:textId="4D00A17C" w:rsidR="00D32F75" w:rsidRPr="004211F1" w:rsidRDefault="00C46607" w:rsidP="00EC153E">
      <w:pPr>
        <w:pStyle w:val="ListLevel1"/>
        <w:numPr>
          <w:ilvl w:val="0"/>
          <w:numId w:val="18"/>
        </w:numPr>
        <w:rPr>
          <w:lang w:val="en-GB"/>
        </w:rPr>
      </w:pPr>
      <w:r w:rsidRPr="004211F1">
        <w:rPr>
          <w:lang w:val="en-GB"/>
        </w:rPr>
        <w:t>‘</w:t>
      </w:r>
      <w:proofErr w:type="gramStart"/>
      <w:r w:rsidRPr="004211F1">
        <w:rPr>
          <w:lang w:val="en-GB"/>
        </w:rPr>
        <w:t>equipment</w:t>
      </w:r>
      <w:proofErr w:type="gramEnd"/>
      <w:r w:rsidRPr="004211F1">
        <w:rPr>
          <w:lang w:val="en-GB"/>
        </w:rPr>
        <w:t xml:space="preserve"> to control unmanned aircraft remotely’ means any instrument, equipment, mechanism, apparatus, appurtenance, software or accessory that is necessary for the safe operation of a UA other than a part and which is not carried on board that UA;</w:t>
      </w:r>
    </w:p>
    <w:p w14:paraId="375B385A" w14:textId="3C48772A" w:rsidR="009F7CB3" w:rsidRPr="004211F1" w:rsidRDefault="00C46607" w:rsidP="00EC153E">
      <w:pPr>
        <w:pStyle w:val="ListLevel1"/>
        <w:numPr>
          <w:ilvl w:val="0"/>
          <w:numId w:val="18"/>
        </w:numPr>
        <w:rPr>
          <w:lang w:val="en-GB"/>
        </w:rPr>
      </w:pPr>
      <w:r w:rsidRPr="004211F1">
        <w:rPr>
          <w:lang w:val="en-GB"/>
        </w:rPr>
        <w:t>‘</w:t>
      </w:r>
      <w:proofErr w:type="gramStart"/>
      <w:r w:rsidRPr="004211F1">
        <w:rPr>
          <w:lang w:val="en-GB"/>
        </w:rPr>
        <w:t>unmanned</w:t>
      </w:r>
      <w:proofErr w:type="gramEnd"/>
      <w:r w:rsidRPr="004211F1">
        <w:rPr>
          <w:lang w:val="en-GB"/>
        </w:rPr>
        <w:t xml:space="preserve"> aircraft system’ (‘UAS’) means an unmanned aircraft and the equipment to control it remotely;</w:t>
      </w:r>
    </w:p>
    <w:p w14:paraId="418DA9AA" w14:textId="690F4614" w:rsidR="000942C2" w:rsidRPr="004211F1" w:rsidRDefault="00C46607" w:rsidP="00EC153E">
      <w:pPr>
        <w:pStyle w:val="ListLevel1"/>
        <w:numPr>
          <w:ilvl w:val="0"/>
          <w:numId w:val="18"/>
        </w:numPr>
        <w:rPr>
          <w:lang w:val="en-GB"/>
        </w:rPr>
      </w:pPr>
      <w:r w:rsidRPr="004211F1">
        <w:rPr>
          <w:lang w:val="en-GB"/>
        </w:rPr>
        <w:lastRenderedPageBreak/>
        <w:t>‘</w:t>
      </w:r>
      <w:proofErr w:type="gramStart"/>
      <w:r w:rsidRPr="004211F1">
        <w:rPr>
          <w:lang w:val="en-GB"/>
        </w:rPr>
        <w:t>unmanned</w:t>
      </w:r>
      <w:proofErr w:type="gramEnd"/>
      <w:r w:rsidRPr="004211F1">
        <w:rPr>
          <w:lang w:val="en-GB"/>
        </w:rPr>
        <w:t xml:space="preserve"> aircraft system operator’ (‘UAS operator’) means any legal or natural person operating or intending to operate one or more UAS;</w:t>
      </w:r>
    </w:p>
    <w:p w14:paraId="72B2B7D8" w14:textId="57F58E4A" w:rsidR="000942C2" w:rsidRPr="004211F1" w:rsidRDefault="00C46607" w:rsidP="00EC153E">
      <w:pPr>
        <w:pStyle w:val="ListLevel1"/>
        <w:numPr>
          <w:ilvl w:val="0"/>
          <w:numId w:val="18"/>
        </w:numPr>
        <w:rPr>
          <w:lang w:val="en-GB"/>
        </w:rPr>
      </w:pPr>
      <w:r w:rsidRPr="004211F1">
        <w:rPr>
          <w:lang w:val="en-GB"/>
        </w:rPr>
        <w:t>‘</w:t>
      </w:r>
      <w:proofErr w:type="gramStart"/>
      <w:r w:rsidRPr="004211F1">
        <w:rPr>
          <w:lang w:val="en-GB"/>
        </w:rPr>
        <w:t>open</w:t>
      </w:r>
      <w:proofErr w:type="gramEnd"/>
      <w:r w:rsidRPr="004211F1">
        <w:rPr>
          <w:lang w:val="en-GB"/>
        </w:rPr>
        <w:t xml:space="preserve"> category’ means a category of UAS operations that is defined in Article 4 of </w:t>
      </w:r>
      <w:r w:rsidR="00621517" w:rsidRPr="004211F1">
        <w:rPr>
          <w:lang w:val="en-GB"/>
        </w:rPr>
        <w:t>MCAR-UAS B</w:t>
      </w:r>
      <w:r w:rsidRPr="004211F1">
        <w:rPr>
          <w:lang w:val="en-GB"/>
        </w:rPr>
        <w:t>;</w:t>
      </w:r>
    </w:p>
    <w:p w14:paraId="4D43D88C" w14:textId="026096D6" w:rsidR="005107A6" w:rsidRPr="004211F1" w:rsidRDefault="00C46607" w:rsidP="00EC153E">
      <w:pPr>
        <w:pStyle w:val="ListLevel1"/>
        <w:numPr>
          <w:ilvl w:val="0"/>
          <w:numId w:val="18"/>
        </w:numPr>
        <w:rPr>
          <w:lang w:val="en-GB"/>
        </w:rPr>
      </w:pPr>
      <w:r w:rsidRPr="004211F1">
        <w:rPr>
          <w:lang w:val="en-GB"/>
        </w:rPr>
        <w:t>‘</w:t>
      </w:r>
      <w:proofErr w:type="gramStart"/>
      <w:r w:rsidRPr="004211F1">
        <w:rPr>
          <w:lang w:val="en-GB"/>
        </w:rPr>
        <w:t>specific</w:t>
      </w:r>
      <w:proofErr w:type="gramEnd"/>
      <w:r w:rsidRPr="004211F1">
        <w:rPr>
          <w:lang w:val="en-GB"/>
        </w:rPr>
        <w:t xml:space="preserve"> category</w:t>
      </w:r>
      <w:r w:rsidR="00D90860" w:rsidRPr="004211F1">
        <w:rPr>
          <w:lang w:val="en-GB"/>
        </w:rPr>
        <w:t>’</w:t>
      </w:r>
      <w:r w:rsidRPr="004211F1">
        <w:rPr>
          <w:lang w:val="en-GB"/>
        </w:rPr>
        <w:t xml:space="preserve"> means a category of UAS operations that is defined in Article 5 of </w:t>
      </w:r>
      <w:r w:rsidR="00621517" w:rsidRPr="004211F1">
        <w:rPr>
          <w:lang w:val="en-GB"/>
        </w:rPr>
        <w:t>MCAR-UAS B</w:t>
      </w:r>
      <w:r w:rsidRPr="004211F1">
        <w:rPr>
          <w:lang w:val="en-GB"/>
        </w:rPr>
        <w:t>;</w:t>
      </w:r>
    </w:p>
    <w:p w14:paraId="3ED74F19" w14:textId="4E873D13" w:rsidR="005107A6" w:rsidRPr="004211F1" w:rsidRDefault="00C46607" w:rsidP="00EC153E">
      <w:pPr>
        <w:pStyle w:val="ListLevel1"/>
        <w:numPr>
          <w:ilvl w:val="0"/>
          <w:numId w:val="18"/>
        </w:numPr>
        <w:rPr>
          <w:lang w:val="en-GB"/>
        </w:rPr>
      </w:pPr>
      <w:r w:rsidRPr="004211F1">
        <w:rPr>
          <w:lang w:val="en-GB"/>
        </w:rPr>
        <w:t>‘</w:t>
      </w:r>
      <w:proofErr w:type="gramStart"/>
      <w:r w:rsidRPr="004211F1">
        <w:rPr>
          <w:lang w:val="en-GB"/>
        </w:rPr>
        <w:t>certified</w:t>
      </w:r>
      <w:proofErr w:type="gramEnd"/>
      <w:r w:rsidRPr="004211F1">
        <w:rPr>
          <w:lang w:val="en-GB"/>
        </w:rPr>
        <w:t xml:space="preserve"> category</w:t>
      </w:r>
      <w:r w:rsidR="00D90860" w:rsidRPr="004211F1">
        <w:rPr>
          <w:lang w:val="en-GB"/>
        </w:rPr>
        <w:t>’</w:t>
      </w:r>
      <w:r w:rsidRPr="004211F1">
        <w:rPr>
          <w:lang w:val="en-GB"/>
        </w:rPr>
        <w:t xml:space="preserve"> means a category of UAS operation that is defined in Article 6 of </w:t>
      </w:r>
      <w:r w:rsidR="00621517" w:rsidRPr="004211F1">
        <w:rPr>
          <w:lang w:val="en-GB"/>
        </w:rPr>
        <w:t>MCAR-UAS B</w:t>
      </w:r>
      <w:r w:rsidRPr="004211F1">
        <w:rPr>
          <w:lang w:val="en-GB"/>
        </w:rPr>
        <w:t>;</w:t>
      </w:r>
    </w:p>
    <w:p w14:paraId="2B8B91E8" w14:textId="77777777" w:rsidR="00DA16CC" w:rsidRPr="004211F1" w:rsidRDefault="00DA16CC" w:rsidP="00DA16CC">
      <w:pPr>
        <w:pStyle w:val="ListLevel1"/>
        <w:numPr>
          <w:ilvl w:val="0"/>
          <w:numId w:val="18"/>
        </w:numPr>
        <w:rPr>
          <w:lang w:val="en-GB"/>
        </w:rPr>
      </w:pPr>
      <w:r w:rsidRPr="004211F1">
        <w:rPr>
          <w:lang w:val="en-GB"/>
        </w:rPr>
        <w:t>[Reserved];</w:t>
      </w:r>
    </w:p>
    <w:p w14:paraId="21DA28EC" w14:textId="418B925F" w:rsidR="000942C2" w:rsidRPr="004211F1" w:rsidRDefault="00C46607" w:rsidP="00EC153E">
      <w:pPr>
        <w:pStyle w:val="ListLevel1"/>
        <w:numPr>
          <w:ilvl w:val="0"/>
          <w:numId w:val="18"/>
        </w:numPr>
        <w:rPr>
          <w:lang w:val="en-GB"/>
        </w:rPr>
      </w:pPr>
      <w:r w:rsidRPr="004211F1">
        <w:rPr>
          <w:lang w:val="en-GB"/>
        </w:rPr>
        <w:t xml:space="preserve">‘accreditation’ </w:t>
      </w:r>
      <w:r w:rsidRPr="00197E5A">
        <w:rPr>
          <w:lang w:val="en-GB"/>
        </w:rPr>
        <w:t xml:space="preserve">means </w:t>
      </w:r>
      <w:r w:rsidR="00D75ECF" w:rsidRPr="00197E5A">
        <w:rPr>
          <w:lang w:val="en-GB"/>
        </w:rPr>
        <w:t xml:space="preserve">an attestation by a national accreditation body that a conformity assessment body meets the requirements set by </w:t>
      </w:r>
      <w:r w:rsidR="004E2AAB">
        <w:rPr>
          <w:lang w:val="en-GB"/>
        </w:rPr>
        <w:t xml:space="preserve">national </w:t>
      </w:r>
      <w:r w:rsidR="00D75ECF" w:rsidRPr="00197E5A">
        <w:rPr>
          <w:lang w:val="en-GB"/>
        </w:rPr>
        <w:t xml:space="preserve">standards and, where applicable, any additional requirements including those set out in </w:t>
      </w:r>
      <w:r w:rsidR="004E2AAB">
        <w:rPr>
          <w:lang w:val="en-GB"/>
        </w:rPr>
        <w:t xml:space="preserve">this </w:t>
      </w:r>
      <w:r w:rsidR="00B7432C">
        <w:rPr>
          <w:lang w:val="en-GB"/>
        </w:rPr>
        <w:t>Regulation</w:t>
      </w:r>
      <w:r w:rsidR="00D75ECF" w:rsidRPr="00197E5A">
        <w:rPr>
          <w:lang w:val="en-GB"/>
        </w:rPr>
        <w:t>, to carry out a specific conformity assessment activity;</w:t>
      </w:r>
    </w:p>
    <w:p w14:paraId="49609996" w14:textId="2AE3321D" w:rsidR="000942C2" w:rsidRPr="004211F1" w:rsidRDefault="00C46607" w:rsidP="00EC153E">
      <w:pPr>
        <w:pStyle w:val="ListLevel1"/>
        <w:numPr>
          <w:ilvl w:val="0"/>
          <w:numId w:val="18"/>
        </w:numPr>
        <w:rPr>
          <w:lang w:val="en-GB"/>
        </w:rPr>
      </w:pPr>
      <w:r w:rsidRPr="004211F1">
        <w:rPr>
          <w:lang w:val="en-GB"/>
        </w:rPr>
        <w:tab/>
        <w:t>‘</w:t>
      </w:r>
      <w:proofErr w:type="gramStart"/>
      <w:r w:rsidRPr="004211F1">
        <w:rPr>
          <w:lang w:val="en-GB"/>
        </w:rPr>
        <w:t>conformity</w:t>
      </w:r>
      <w:proofErr w:type="gramEnd"/>
      <w:r w:rsidRPr="004211F1">
        <w:rPr>
          <w:lang w:val="en-GB"/>
        </w:rPr>
        <w:t xml:space="preserve"> assessment’ means the process demonstrating whether the specified requirements relating to a product have been fulfilled;</w:t>
      </w:r>
    </w:p>
    <w:p w14:paraId="19F0DDA5" w14:textId="51624FDF" w:rsidR="00BA1098" w:rsidRPr="004211F1" w:rsidRDefault="00C46607" w:rsidP="00EC153E">
      <w:pPr>
        <w:pStyle w:val="ListLevel1"/>
        <w:numPr>
          <w:ilvl w:val="0"/>
          <w:numId w:val="18"/>
        </w:numPr>
        <w:rPr>
          <w:lang w:val="en-GB"/>
        </w:rPr>
      </w:pPr>
      <w:r w:rsidRPr="004211F1">
        <w:rPr>
          <w:lang w:val="en-GB"/>
        </w:rPr>
        <w:tab/>
        <w:t>‘</w:t>
      </w:r>
      <w:proofErr w:type="gramStart"/>
      <w:r w:rsidRPr="004211F1">
        <w:rPr>
          <w:lang w:val="en-GB"/>
        </w:rPr>
        <w:t>conformity</w:t>
      </w:r>
      <w:proofErr w:type="gramEnd"/>
      <w:r w:rsidRPr="004211F1">
        <w:rPr>
          <w:lang w:val="en-GB"/>
        </w:rPr>
        <w:t xml:space="preserve"> assessment body’ means a body that performs conformity assessment activities including calibration, testing, certification and inspection;</w:t>
      </w:r>
    </w:p>
    <w:p w14:paraId="4873C7BA" w14:textId="434D90AF" w:rsidR="000942C2" w:rsidRPr="004211F1" w:rsidRDefault="00C46607" w:rsidP="00EC153E">
      <w:pPr>
        <w:pStyle w:val="ListLevel1"/>
        <w:numPr>
          <w:ilvl w:val="0"/>
          <w:numId w:val="18"/>
        </w:numPr>
        <w:rPr>
          <w:lang w:val="en-GB"/>
        </w:rPr>
      </w:pPr>
      <w:r w:rsidRPr="004211F1">
        <w:rPr>
          <w:lang w:val="en-GB"/>
        </w:rPr>
        <w:t>‘</w:t>
      </w:r>
      <w:proofErr w:type="gramStart"/>
      <w:r w:rsidR="002D55AE">
        <w:rPr>
          <w:lang w:val="en-GB"/>
        </w:rPr>
        <w:t>c</w:t>
      </w:r>
      <w:r w:rsidR="00BC2EFB" w:rsidRPr="004211F1">
        <w:rPr>
          <w:lang w:val="en-GB"/>
        </w:rPr>
        <w:t>onformity</w:t>
      </w:r>
      <w:proofErr w:type="gramEnd"/>
      <w:r w:rsidRPr="004211F1">
        <w:rPr>
          <w:lang w:val="en-GB"/>
        </w:rPr>
        <w:t xml:space="preserve"> marking’ means a marking by which the manufacturer indicates that the product is in conformity with the applicable requirements set out in </w:t>
      </w:r>
      <w:r w:rsidR="003427F9" w:rsidRPr="004211F1">
        <w:rPr>
          <w:lang w:val="en-GB"/>
        </w:rPr>
        <w:t>Article 3A</w:t>
      </w:r>
      <w:r w:rsidRPr="004211F1">
        <w:rPr>
          <w:lang w:val="en-GB"/>
        </w:rPr>
        <w:t>;</w:t>
      </w:r>
    </w:p>
    <w:p w14:paraId="1CC1FAAC" w14:textId="25ADBD7A" w:rsidR="000942C2" w:rsidRPr="004211F1" w:rsidRDefault="00C46607" w:rsidP="00EC153E">
      <w:pPr>
        <w:pStyle w:val="ListLevel1"/>
        <w:numPr>
          <w:ilvl w:val="0"/>
          <w:numId w:val="18"/>
        </w:numPr>
        <w:rPr>
          <w:lang w:val="en-GB"/>
        </w:rPr>
      </w:pPr>
      <w:r w:rsidRPr="004211F1">
        <w:rPr>
          <w:lang w:val="en-GB"/>
        </w:rPr>
        <w:t>‘manufacturer’ means any natural or legal person who manufactures a product or has a product designed or manufactured, and markets that product under their name or trademark;</w:t>
      </w:r>
    </w:p>
    <w:p w14:paraId="58BA52A1" w14:textId="499B36FE" w:rsidR="00BA1098" w:rsidRPr="00624C46" w:rsidRDefault="00C46607" w:rsidP="00EC153E">
      <w:pPr>
        <w:pStyle w:val="ListLevel1"/>
        <w:numPr>
          <w:ilvl w:val="0"/>
          <w:numId w:val="18"/>
        </w:numPr>
        <w:rPr>
          <w:lang w:val="en-GB"/>
        </w:rPr>
      </w:pPr>
      <w:r w:rsidRPr="00624C46">
        <w:rPr>
          <w:lang w:val="en-GB"/>
        </w:rPr>
        <w:t>‘</w:t>
      </w:r>
      <w:proofErr w:type="gramStart"/>
      <w:r w:rsidRPr="00624C46">
        <w:rPr>
          <w:lang w:val="en-GB"/>
        </w:rPr>
        <w:t>authorised</w:t>
      </w:r>
      <w:proofErr w:type="gramEnd"/>
      <w:r w:rsidRPr="00624C46">
        <w:rPr>
          <w:lang w:val="en-GB"/>
        </w:rPr>
        <w:t xml:space="preserve"> representative’ means any natural or legal person established </w:t>
      </w:r>
      <w:r w:rsidR="00497132" w:rsidRPr="00624C46">
        <w:rPr>
          <w:lang w:val="en-GB"/>
        </w:rPr>
        <w:t>in</w:t>
      </w:r>
      <w:r w:rsidRPr="00624C46">
        <w:rPr>
          <w:lang w:val="en-GB"/>
        </w:rPr>
        <w:t xml:space="preserve"> the </w:t>
      </w:r>
      <w:r w:rsidR="0078688B" w:rsidRPr="00624C46">
        <w:rPr>
          <w:lang w:val="en-GB"/>
        </w:rPr>
        <w:t>Maldives</w:t>
      </w:r>
      <w:r w:rsidRPr="00624C46">
        <w:rPr>
          <w:lang w:val="en-GB"/>
        </w:rPr>
        <w:t xml:space="preserve"> who has received a written mandate from a manufacturer to act on his behalf in relation to specified tasks;</w:t>
      </w:r>
    </w:p>
    <w:p w14:paraId="7F00C287" w14:textId="7E72F956" w:rsidR="00BA1098" w:rsidRPr="00624C46" w:rsidRDefault="00C46607" w:rsidP="00EC153E">
      <w:pPr>
        <w:pStyle w:val="ListLevel1"/>
        <w:numPr>
          <w:ilvl w:val="0"/>
          <w:numId w:val="18"/>
        </w:numPr>
        <w:rPr>
          <w:lang w:val="en-GB"/>
        </w:rPr>
      </w:pPr>
      <w:r w:rsidRPr="00624C46">
        <w:rPr>
          <w:lang w:val="en-GB"/>
        </w:rPr>
        <w:t xml:space="preserve">‘importer’ means any natural or legal person established </w:t>
      </w:r>
      <w:r w:rsidR="00497132" w:rsidRPr="00624C46">
        <w:rPr>
          <w:lang w:val="en-GB"/>
        </w:rPr>
        <w:t>in</w:t>
      </w:r>
      <w:r w:rsidRPr="00624C46">
        <w:rPr>
          <w:lang w:val="en-GB"/>
        </w:rPr>
        <w:t xml:space="preserve"> the </w:t>
      </w:r>
      <w:r w:rsidR="00AE361B" w:rsidRPr="00624C46">
        <w:rPr>
          <w:lang w:val="en-GB"/>
        </w:rPr>
        <w:t>Maldives</w:t>
      </w:r>
      <w:r w:rsidR="00EF2DB2" w:rsidRPr="00624C46">
        <w:rPr>
          <w:lang w:val="en-GB"/>
        </w:rPr>
        <w:t xml:space="preserve"> </w:t>
      </w:r>
      <w:r w:rsidRPr="00624C46">
        <w:rPr>
          <w:lang w:val="en-GB"/>
        </w:rPr>
        <w:t xml:space="preserve">who places a product from a </w:t>
      </w:r>
      <w:r w:rsidR="00AE361B" w:rsidRPr="00624C46">
        <w:rPr>
          <w:lang w:val="en-GB"/>
        </w:rPr>
        <w:t>foreign</w:t>
      </w:r>
      <w:r w:rsidRPr="00624C46">
        <w:rPr>
          <w:lang w:val="en-GB"/>
        </w:rPr>
        <w:t xml:space="preserve"> country on the </w:t>
      </w:r>
      <w:r w:rsidR="00AE361B" w:rsidRPr="00624C46">
        <w:rPr>
          <w:lang w:val="en-GB"/>
        </w:rPr>
        <w:t>Maldivian</w:t>
      </w:r>
      <w:r w:rsidRPr="00624C46">
        <w:rPr>
          <w:lang w:val="en-GB"/>
        </w:rPr>
        <w:t xml:space="preserve"> market;</w:t>
      </w:r>
    </w:p>
    <w:p w14:paraId="5B339F4A" w14:textId="4EFAF634" w:rsidR="00BA1098" w:rsidRPr="004211F1" w:rsidRDefault="00C46607" w:rsidP="00EC153E">
      <w:pPr>
        <w:pStyle w:val="ListLevel1"/>
        <w:numPr>
          <w:ilvl w:val="0"/>
          <w:numId w:val="18"/>
        </w:numPr>
        <w:rPr>
          <w:lang w:val="en-GB"/>
        </w:rPr>
      </w:pPr>
      <w:r w:rsidRPr="00624C46">
        <w:rPr>
          <w:lang w:val="en-GB"/>
        </w:rPr>
        <w:t>‘distributor’ means any natural or legal person in the supply chain,</w:t>
      </w:r>
      <w:r w:rsidRPr="004211F1">
        <w:rPr>
          <w:lang w:val="en-GB"/>
        </w:rPr>
        <w:t xml:space="preserve"> other than the manufacturer or the importer, who makes a product available on the market;</w:t>
      </w:r>
    </w:p>
    <w:p w14:paraId="6672C999" w14:textId="01F1206D" w:rsidR="000942C2" w:rsidRPr="004211F1" w:rsidRDefault="00C46607" w:rsidP="00EC153E">
      <w:pPr>
        <w:pStyle w:val="ListLevel1"/>
        <w:numPr>
          <w:ilvl w:val="0"/>
          <w:numId w:val="18"/>
        </w:numPr>
        <w:rPr>
          <w:lang w:val="en-GB"/>
        </w:rPr>
      </w:pPr>
      <w:r w:rsidRPr="004211F1">
        <w:rPr>
          <w:lang w:val="en-GB"/>
        </w:rPr>
        <w:t>‘</w:t>
      </w:r>
      <w:proofErr w:type="gramStart"/>
      <w:r w:rsidRPr="004211F1">
        <w:rPr>
          <w:lang w:val="en-GB"/>
        </w:rPr>
        <w:t>economic</w:t>
      </w:r>
      <w:proofErr w:type="gramEnd"/>
      <w:r w:rsidRPr="004211F1">
        <w:rPr>
          <w:lang w:val="en-GB"/>
        </w:rPr>
        <w:t xml:space="preserve"> operators’ means the manufacturer, the authorised representative of the manufacturer, the importer, and the distributor of the UAS;</w:t>
      </w:r>
    </w:p>
    <w:p w14:paraId="5CACEC1D" w14:textId="15687EBF" w:rsidR="00FE4477" w:rsidRPr="004211F1" w:rsidRDefault="00C46607" w:rsidP="00EC153E">
      <w:pPr>
        <w:pStyle w:val="ListLevel1"/>
        <w:numPr>
          <w:ilvl w:val="0"/>
          <w:numId w:val="18"/>
        </w:numPr>
        <w:rPr>
          <w:lang w:val="en-GB"/>
        </w:rPr>
      </w:pPr>
      <w:r w:rsidRPr="004211F1">
        <w:rPr>
          <w:lang w:val="en-GB"/>
        </w:rPr>
        <w:t>‘</w:t>
      </w:r>
      <w:proofErr w:type="gramStart"/>
      <w:r w:rsidRPr="004211F1">
        <w:rPr>
          <w:lang w:val="en-GB"/>
        </w:rPr>
        <w:t>making</w:t>
      </w:r>
      <w:proofErr w:type="gramEnd"/>
      <w:r w:rsidRPr="004211F1">
        <w:rPr>
          <w:lang w:val="en-GB"/>
        </w:rPr>
        <w:t xml:space="preserve"> available on the market’ means any supply of a product for distribution, consumption or use in the </w:t>
      </w:r>
      <w:r w:rsidR="00103CE2" w:rsidRPr="004211F1">
        <w:rPr>
          <w:lang w:val="en-GB"/>
        </w:rPr>
        <w:t>Maldivian</w:t>
      </w:r>
      <w:r w:rsidR="00EF2DB2" w:rsidRPr="004211F1">
        <w:rPr>
          <w:lang w:val="en-GB"/>
        </w:rPr>
        <w:t xml:space="preserve"> </w:t>
      </w:r>
      <w:r w:rsidRPr="004211F1">
        <w:rPr>
          <w:lang w:val="en-GB"/>
        </w:rPr>
        <w:t>market in the course of a commercial activity, whether in exchange of payment or free of charge;</w:t>
      </w:r>
    </w:p>
    <w:p w14:paraId="70EB0633" w14:textId="64D32DC4" w:rsidR="000942C2" w:rsidRPr="004211F1" w:rsidRDefault="00C46607" w:rsidP="00EC153E">
      <w:pPr>
        <w:pStyle w:val="ListLevel1"/>
        <w:numPr>
          <w:ilvl w:val="0"/>
          <w:numId w:val="18"/>
        </w:numPr>
        <w:rPr>
          <w:lang w:val="en-GB"/>
        </w:rPr>
      </w:pPr>
      <w:r w:rsidRPr="004211F1">
        <w:rPr>
          <w:lang w:val="en-GB"/>
        </w:rPr>
        <w:t>‘</w:t>
      </w:r>
      <w:proofErr w:type="gramStart"/>
      <w:r w:rsidRPr="004211F1">
        <w:rPr>
          <w:lang w:val="en-GB"/>
        </w:rPr>
        <w:t>placing</w:t>
      </w:r>
      <w:proofErr w:type="gramEnd"/>
      <w:r w:rsidRPr="004211F1">
        <w:rPr>
          <w:lang w:val="en-GB"/>
        </w:rPr>
        <w:t xml:space="preserve"> on the market’ means the first making available of a product on the </w:t>
      </w:r>
      <w:r w:rsidR="00103CE2" w:rsidRPr="004211F1">
        <w:rPr>
          <w:lang w:val="en-GB"/>
        </w:rPr>
        <w:t>Maldivian</w:t>
      </w:r>
      <w:r w:rsidRPr="004211F1">
        <w:rPr>
          <w:lang w:val="en-GB"/>
        </w:rPr>
        <w:t xml:space="preserve"> market;</w:t>
      </w:r>
    </w:p>
    <w:p w14:paraId="120BFE1B" w14:textId="77777777" w:rsidR="0050017A" w:rsidRPr="004211F1" w:rsidRDefault="0050017A" w:rsidP="0050017A">
      <w:pPr>
        <w:pStyle w:val="ListLevel1"/>
        <w:numPr>
          <w:ilvl w:val="0"/>
          <w:numId w:val="18"/>
        </w:numPr>
        <w:rPr>
          <w:lang w:val="en-GB"/>
        </w:rPr>
      </w:pPr>
      <w:r w:rsidRPr="004211F1">
        <w:rPr>
          <w:lang w:val="en-GB"/>
        </w:rPr>
        <w:t>[Reserved];</w:t>
      </w:r>
    </w:p>
    <w:p w14:paraId="255E1F7B" w14:textId="72B85ACD" w:rsidR="000942C2" w:rsidRPr="004211F1" w:rsidRDefault="00C46607" w:rsidP="00EC153E">
      <w:pPr>
        <w:pStyle w:val="ListLevel1"/>
        <w:numPr>
          <w:ilvl w:val="0"/>
          <w:numId w:val="18"/>
        </w:numPr>
        <w:rPr>
          <w:lang w:val="en-GB"/>
        </w:rPr>
      </w:pPr>
      <w:r w:rsidRPr="004211F1">
        <w:rPr>
          <w:lang w:val="en-GB"/>
        </w:rPr>
        <w:t>‘</w:t>
      </w:r>
      <w:proofErr w:type="gramStart"/>
      <w:r w:rsidRPr="004211F1">
        <w:rPr>
          <w:lang w:val="en-GB"/>
        </w:rPr>
        <w:t>technical</w:t>
      </w:r>
      <w:proofErr w:type="gramEnd"/>
      <w:r w:rsidRPr="004211F1">
        <w:rPr>
          <w:lang w:val="en-GB"/>
        </w:rPr>
        <w:t xml:space="preserve"> specification’ means a document that establishes technical requirements to be fulfilled by a product, process or service;</w:t>
      </w:r>
    </w:p>
    <w:p w14:paraId="26EA83F5" w14:textId="72BFDD2D" w:rsidR="000942C2" w:rsidRPr="004211F1" w:rsidRDefault="00C46607" w:rsidP="00EC153E">
      <w:pPr>
        <w:pStyle w:val="ListLevel1"/>
        <w:numPr>
          <w:ilvl w:val="0"/>
          <w:numId w:val="18"/>
        </w:numPr>
        <w:rPr>
          <w:lang w:val="en-GB"/>
        </w:rPr>
      </w:pPr>
      <w:r w:rsidRPr="004211F1">
        <w:rPr>
          <w:lang w:val="en-GB"/>
        </w:rPr>
        <w:t>‘</w:t>
      </w:r>
      <w:proofErr w:type="gramStart"/>
      <w:r w:rsidRPr="004211F1">
        <w:rPr>
          <w:lang w:val="en-GB"/>
        </w:rPr>
        <w:t>privately</w:t>
      </w:r>
      <w:proofErr w:type="gramEnd"/>
      <w:r w:rsidRPr="004211F1">
        <w:rPr>
          <w:lang w:val="en-GB"/>
        </w:rPr>
        <w:t xml:space="preserve"> built UAS’ means a UAS assembled or manufactured for the builder’s own use, not including UAS assembled from a set of parts placed on the market by the manufacturer as a single ready-to-assemble kit;</w:t>
      </w:r>
    </w:p>
    <w:p w14:paraId="0DD5126B" w14:textId="7C9A16FD" w:rsidR="000942C2" w:rsidRPr="004211F1" w:rsidRDefault="008A6A98" w:rsidP="00EC153E">
      <w:pPr>
        <w:pStyle w:val="ListLevel1"/>
        <w:numPr>
          <w:ilvl w:val="0"/>
          <w:numId w:val="18"/>
        </w:numPr>
        <w:rPr>
          <w:lang w:val="en-GB"/>
        </w:rPr>
      </w:pPr>
      <w:r w:rsidRPr="004211F1">
        <w:rPr>
          <w:lang w:val="en-GB"/>
        </w:rPr>
        <w:lastRenderedPageBreak/>
        <w:t>[Reserved]</w:t>
      </w:r>
      <w:r w:rsidR="00C46607" w:rsidRPr="004211F1">
        <w:rPr>
          <w:lang w:val="en-GB"/>
        </w:rPr>
        <w:t>;</w:t>
      </w:r>
    </w:p>
    <w:p w14:paraId="42304021" w14:textId="3F0AB370" w:rsidR="000942C2" w:rsidRPr="004211F1" w:rsidRDefault="00C46607" w:rsidP="00EC153E">
      <w:pPr>
        <w:pStyle w:val="ListLevel1"/>
        <w:numPr>
          <w:ilvl w:val="0"/>
          <w:numId w:val="18"/>
        </w:numPr>
        <w:rPr>
          <w:lang w:val="en-GB"/>
        </w:rPr>
      </w:pPr>
      <w:r w:rsidRPr="004211F1">
        <w:rPr>
          <w:lang w:val="en-GB"/>
        </w:rPr>
        <w:t>‘recall’ means any measure aimed at achieving the return of a product that has already been made available to the end-user;</w:t>
      </w:r>
    </w:p>
    <w:p w14:paraId="501900BD" w14:textId="6E2B032B" w:rsidR="000942C2" w:rsidRPr="004211F1" w:rsidRDefault="00C46607" w:rsidP="00EC153E">
      <w:pPr>
        <w:pStyle w:val="ListLevel1"/>
        <w:numPr>
          <w:ilvl w:val="0"/>
          <w:numId w:val="18"/>
        </w:numPr>
        <w:rPr>
          <w:lang w:val="en-GB"/>
        </w:rPr>
      </w:pPr>
      <w:r w:rsidRPr="004211F1">
        <w:rPr>
          <w:lang w:val="en-GB"/>
        </w:rPr>
        <w:t>‘withdrawal’ means any measure aimed at preventing a product in the supply chain from being made available on the market;</w:t>
      </w:r>
    </w:p>
    <w:p w14:paraId="6A3E28D3" w14:textId="51070628" w:rsidR="00BA1098" w:rsidRPr="004211F1" w:rsidRDefault="00D8115F" w:rsidP="00EC153E">
      <w:pPr>
        <w:pStyle w:val="ListLevel1"/>
        <w:numPr>
          <w:ilvl w:val="0"/>
          <w:numId w:val="18"/>
        </w:numPr>
        <w:rPr>
          <w:lang w:val="en-GB"/>
        </w:rPr>
      </w:pPr>
      <w:r w:rsidRPr="004211F1">
        <w:rPr>
          <w:lang w:val="en-GB"/>
        </w:rPr>
        <w:t>[Reserved]</w:t>
      </w:r>
      <w:r w:rsidR="00C46607" w:rsidRPr="004211F1">
        <w:rPr>
          <w:lang w:val="en-GB"/>
        </w:rPr>
        <w:t>;</w:t>
      </w:r>
    </w:p>
    <w:p w14:paraId="6DB12282" w14:textId="65ECFE71" w:rsidR="000942C2" w:rsidRPr="004211F1" w:rsidRDefault="00C46607" w:rsidP="00EC153E">
      <w:pPr>
        <w:pStyle w:val="ListLevel1"/>
        <w:numPr>
          <w:ilvl w:val="0"/>
          <w:numId w:val="18"/>
        </w:numPr>
        <w:rPr>
          <w:lang w:val="en-GB"/>
        </w:rPr>
      </w:pPr>
      <w:r w:rsidRPr="004211F1">
        <w:rPr>
          <w:lang w:val="en-GB"/>
        </w:rPr>
        <w:t>‘</w:t>
      </w:r>
      <w:proofErr w:type="gramStart"/>
      <w:r w:rsidRPr="004211F1">
        <w:rPr>
          <w:lang w:val="en-GB"/>
        </w:rPr>
        <w:t>remote</w:t>
      </w:r>
      <w:proofErr w:type="gramEnd"/>
      <w:r w:rsidRPr="004211F1">
        <w:rPr>
          <w:lang w:val="en-GB"/>
        </w:rPr>
        <w:t xml:space="preserve"> pilot’ means a natural person responsible for safely conducting the flight of a UA by operating its flight controls, either manually or, when the UA flies automatically, by monitoring its course and remaining able to intervene and change its course at any time;</w:t>
      </w:r>
    </w:p>
    <w:p w14:paraId="3F85B8BB" w14:textId="3A3A950B" w:rsidR="00A33C09" w:rsidRPr="004211F1" w:rsidRDefault="00C46607" w:rsidP="00EC153E">
      <w:pPr>
        <w:pStyle w:val="ListLevel1"/>
        <w:numPr>
          <w:ilvl w:val="0"/>
          <w:numId w:val="18"/>
        </w:numPr>
        <w:rPr>
          <w:lang w:val="en-GB"/>
        </w:rPr>
      </w:pPr>
      <w:r w:rsidRPr="004211F1">
        <w:rPr>
          <w:lang w:val="en-GB"/>
        </w:rPr>
        <w:t>‘</w:t>
      </w:r>
      <w:proofErr w:type="gramStart"/>
      <w:r w:rsidRPr="004211F1">
        <w:rPr>
          <w:lang w:val="en-GB"/>
        </w:rPr>
        <w:t>maximum</w:t>
      </w:r>
      <w:proofErr w:type="gramEnd"/>
      <w:r w:rsidRPr="004211F1">
        <w:rPr>
          <w:lang w:val="en-GB"/>
        </w:rPr>
        <w:t xml:space="preserve"> take-off mass’ (‘MTOM’) means the maximum UA mass, including payload and fuel, as defined by the manufacturer or the builder, at which the UA can be operated;</w:t>
      </w:r>
    </w:p>
    <w:p w14:paraId="080CC02B" w14:textId="2510CC19" w:rsidR="00555850" w:rsidRPr="004211F1" w:rsidRDefault="00C46607" w:rsidP="00EC153E">
      <w:pPr>
        <w:pStyle w:val="ListLevel1"/>
        <w:numPr>
          <w:ilvl w:val="0"/>
          <w:numId w:val="18"/>
        </w:numPr>
        <w:rPr>
          <w:lang w:val="en-GB"/>
        </w:rPr>
      </w:pPr>
      <w:r w:rsidRPr="004211F1">
        <w:rPr>
          <w:lang w:val="en-GB"/>
        </w:rPr>
        <w:t>‘payload’ means any instrument, mechanism, equipment, part, apparatus, appurtenance, or accessory, including communications equipment, that is installed in or attached to the aircraft, and is not used or intended to be used in operating or controlling an aircraft in flight, and is not part of an airframe, engine, or propeller;</w:t>
      </w:r>
    </w:p>
    <w:p w14:paraId="6C34EA1D" w14:textId="747D638D" w:rsidR="000942C2" w:rsidRPr="004211F1" w:rsidRDefault="00C46607" w:rsidP="00EC153E">
      <w:pPr>
        <w:pStyle w:val="ListLevel1"/>
        <w:numPr>
          <w:ilvl w:val="0"/>
          <w:numId w:val="18"/>
        </w:numPr>
        <w:rPr>
          <w:lang w:val="en-GB"/>
        </w:rPr>
      </w:pPr>
      <w:r w:rsidRPr="004211F1">
        <w:rPr>
          <w:lang w:val="en-GB"/>
        </w:rPr>
        <w:t>‘</w:t>
      </w:r>
      <w:proofErr w:type="gramStart"/>
      <w:r w:rsidRPr="004211F1">
        <w:rPr>
          <w:lang w:val="en-GB"/>
        </w:rPr>
        <w:t>follow</w:t>
      </w:r>
      <w:proofErr w:type="gramEnd"/>
      <w:r w:rsidRPr="004211F1">
        <w:rPr>
          <w:lang w:val="en-GB"/>
        </w:rPr>
        <w:t>-me mode’ means a mode of operation of a UAS where the unmanned aircraft constantly follows the remote pilot within a predetermined radius;</w:t>
      </w:r>
    </w:p>
    <w:p w14:paraId="45065917" w14:textId="571E848F" w:rsidR="000942C2" w:rsidRPr="004211F1" w:rsidRDefault="00C46607" w:rsidP="00EC153E">
      <w:pPr>
        <w:pStyle w:val="ListLevel1"/>
        <w:numPr>
          <w:ilvl w:val="0"/>
          <w:numId w:val="18"/>
        </w:numPr>
        <w:rPr>
          <w:lang w:val="en-GB"/>
        </w:rPr>
      </w:pPr>
      <w:r w:rsidRPr="004211F1">
        <w:rPr>
          <w:lang w:val="en-GB"/>
        </w:rPr>
        <w:t>‘</w:t>
      </w:r>
      <w:proofErr w:type="gramStart"/>
      <w:r w:rsidRPr="004211F1">
        <w:rPr>
          <w:lang w:val="en-GB"/>
        </w:rPr>
        <w:t>direct</w:t>
      </w:r>
      <w:proofErr w:type="gramEnd"/>
      <w:r w:rsidRPr="004211F1">
        <w:rPr>
          <w:lang w:val="en-GB"/>
        </w:rPr>
        <w:t xml:space="preserve"> remote identification’ means a system that ensures the local broadcast of information about a UA in operation, including the marking of the UA, so that this information can be obtained without physical access to the UA;</w:t>
      </w:r>
    </w:p>
    <w:p w14:paraId="1F949941" w14:textId="1583FD28" w:rsidR="00BA1098" w:rsidRPr="004211F1" w:rsidRDefault="00C46607" w:rsidP="00EC153E">
      <w:pPr>
        <w:pStyle w:val="ListLevel1"/>
        <w:numPr>
          <w:ilvl w:val="0"/>
          <w:numId w:val="18"/>
        </w:numPr>
        <w:rPr>
          <w:lang w:val="en-GB"/>
        </w:rPr>
      </w:pPr>
      <w:r w:rsidRPr="004211F1">
        <w:rPr>
          <w:lang w:val="en-GB"/>
        </w:rPr>
        <w:t xml:space="preserve">‘geo-awareness’ means a function that, based on the data provided by </w:t>
      </w:r>
      <w:r w:rsidR="00D502F1" w:rsidRPr="004211F1">
        <w:rPr>
          <w:lang w:val="en-GB"/>
        </w:rPr>
        <w:t>CAA</w:t>
      </w:r>
      <w:r w:rsidRPr="004211F1">
        <w:rPr>
          <w:lang w:val="en-GB"/>
        </w:rPr>
        <w:t>, detects a potential breach of airspace limitations and alerts the remote pilots so that they can take effective immediate and action to prevent that breach;</w:t>
      </w:r>
    </w:p>
    <w:p w14:paraId="22C81A8C" w14:textId="12190591" w:rsidR="00BA1098" w:rsidRPr="004211F1" w:rsidRDefault="00C46607" w:rsidP="00EC153E">
      <w:pPr>
        <w:pStyle w:val="ListLevel1"/>
        <w:numPr>
          <w:ilvl w:val="0"/>
          <w:numId w:val="18"/>
        </w:numPr>
        <w:rPr>
          <w:lang w:val="en-GB"/>
        </w:rPr>
      </w:pPr>
      <w:r w:rsidRPr="004211F1">
        <w:rPr>
          <w:lang w:val="en-GB"/>
        </w:rPr>
        <w:t>‘</w:t>
      </w:r>
      <w:proofErr w:type="gramStart"/>
      <w:r w:rsidRPr="004211F1">
        <w:rPr>
          <w:lang w:val="en-GB"/>
        </w:rPr>
        <w:t>sound</w:t>
      </w:r>
      <w:proofErr w:type="gramEnd"/>
      <w:r w:rsidRPr="004211F1">
        <w:rPr>
          <w:lang w:val="en-GB"/>
        </w:rPr>
        <w:t xml:space="preserve"> power level L</w:t>
      </w:r>
      <w:r w:rsidRPr="004211F1">
        <w:rPr>
          <w:vertAlign w:val="subscript"/>
          <w:lang w:val="en-GB"/>
        </w:rPr>
        <w:t>WA</w:t>
      </w:r>
      <w:r w:rsidRPr="004211F1">
        <w:rPr>
          <w:lang w:val="en-GB"/>
        </w:rPr>
        <w:t>’ means the A-weighted sound power in dB in relation to 1 </w:t>
      </w:r>
      <w:proofErr w:type="spellStart"/>
      <w:r w:rsidRPr="004211F1">
        <w:rPr>
          <w:lang w:val="en-GB"/>
        </w:rPr>
        <w:t>pW</w:t>
      </w:r>
      <w:proofErr w:type="spellEnd"/>
      <w:r w:rsidRPr="004211F1">
        <w:rPr>
          <w:lang w:val="en-GB"/>
        </w:rPr>
        <w:t xml:space="preserve"> as defined in EN ISO 3744:2010;</w:t>
      </w:r>
    </w:p>
    <w:p w14:paraId="71AF2EB8" w14:textId="3C3F2145" w:rsidR="000C21DF" w:rsidRPr="004211F1" w:rsidRDefault="00C46607" w:rsidP="00EC153E">
      <w:pPr>
        <w:pStyle w:val="ListLevel1"/>
        <w:numPr>
          <w:ilvl w:val="0"/>
          <w:numId w:val="18"/>
        </w:numPr>
        <w:rPr>
          <w:lang w:val="en-GB"/>
        </w:rPr>
      </w:pPr>
      <w:r w:rsidRPr="004211F1">
        <w:rPr>
          <w:lang w:val="en-GB"/>
        </w:rPr>
        <w:t>‘</w:t>
      </w:r>
      <w:proofErr w:type="gramStart"/>
      <w:r w:rsidRPr="004211F1">
        <w:rPr>
          <w:lang w:val="en-GB"/>
        </w:rPr>
        <w:t>measured</w:t>
      </w:r>
      <w:proofErr w:type="gramEnd"/>
      <w:r w:rsidRPr="004211F1">
        <w:rPr>
          <w:lang w:val="en-GB"/>
        </w:rPr>
        <w:t xml:space="preserve"> sound power level’ means a sound power level as determined from measurements as laid down in Part 13 of the Annex; measured values may be determined either from a single UA representative for the type of equipment or from the average of a number of UA;</w:t>
      </w:r>
    </w:p>
    <w:p w14:paraId="68A03C15" w14:textId="754B5469" w:rsidR="005F6FD8" w:rsidRPr="004211F1" w:rsidRDefault="00C46607" w:rsidP="00EC153E">
      <w:pPr>
        <w:pStyle w:val="ListLevel1"/>
        <w:numPr>
          <w:ilvl w:val="0"/>
          <w:numId w:val="18"/>
        </w:numPr>
        <w:rPr>
          <w:lang w:val="en-GB"/>
        </w:rPr>
      </w:pPr>
      <w:r w:rsidRPr="004211F1">
        <w:rPr>
          <w:lang w:val="en-GB"/>
        </w:rPr>
        <w:t>‘</w:t>
      </w:r>
      <w:proofErr w:type="gramStart"/>
      <w:r w:rsidRPr="004211F1">
        <w:rPr>
          <w:lang w:val="en-GB"/>
        </w:rPr>
        <w:t>guaranteed</w:t>
      </w:r>
      <w:proofErr w:type="gramEnd"/>
      <w:r w:rsidRPr="004211F1">
        <w:rPr>
          <w:lang w:val="en-GB"/>
        </w:rPr>
        <w:t xml:space="preserve"> sound power level’ means a sound power level determined in accordance with the requirements laid down in Part 13 of the Annex which includes the uncertainties due to production variation and measurement procedures and where the manufacturer, or his authorised representative established in the </w:t>
      </w:r>
      <w:r w:rsidR="00B35ED6" w:rsidRPr="004211F1">
        <w:rPr>
          <w:lang w:val="en-GB"/>
        </w:rPr>
        <w:t>Maldives</w:t>
      </w:r>
      <w:r w:rsidRPr="004211F1">
        <w:rPr>
          <w:lang w:val="en-GB"/>
        </w:rPr>
        <w:t>, confirms that according to the technical instruments applied and referred to in the technical documentation it is not exceeded;</w:t>
      </w:r>
    </w:p>
    <w:p w14:paraId="662DD98D" w14:textId="6F7B2FA2" w:rsidR="002F774B" w:rsidRPr="004211F1" w:rsidRDefault="00C46607" w:rsidP="00EC153E">
      <w:pPr>
        <w:pStyle w:val="ListLevel1"/>
        <w:numPr>
          <w:ilvl w:val="0"/>
          <w:numId w:val="18"/>
        </w:numPr>
        <w:rPr>
          <w:lang w:val="en-GB"/>
        </w:rPr>
      </w:pPr>
      <w:r w:rsidRPr="004211F1">
        <w:rPr>
          <w:lang w:val="en-GB"/>
        </w:rPr>
        <w:t>‘hovering’ means staying in the same geographical position in the air;</w:t>
      </w:r>
    </w:p>
    <w:p w14:paraId="07FFF3F5" w14:textId="65ADFB6C" w:rsidR="005107A6" w:rsidRPr="004211F1" w:rsidRDefault="00C46607" w:rsidP="00EC153E">
      <w:pPr>
        <w:pStyle w:val="ListLevel1"/>
        <w:numPr>
          <w:ilvl w:val="0"/>
          <w:numId w:val="18"/>
        </w:numPr>
        <w:rPr>
          <w:lang w:val="en-GB"/>
        </w:rPr>
      </w:pPr>
      <w:r w:rsidRPr="004211F1">
        <w:rPr>
          <w:lang w:val="en-GB"/>
        </w:rPr>
        <w:t>‘</w:t>
      </w:r>
      <w:proofErr w:type="gramStart"/>
      <w:r w:rsidRPr="004211F1">
        <w:rPr>
          <w:lang w:val="en-GB"/>
        </w:rPr>
        <w:t>assemblies</w:t>
      </w:r>
      <w:proofErr w:type="gramEnd"/>
      <w:r w:rsidRPr="004211F1">
        <w:rPr>
          <w:lang w:val="en-GB"/>
        </w:rPr>
        <w:t xml:space="preserve"> of people’ means gatherings where persons are unable to move away due to th</w:t>
      </w:r>
      <w:r w:rsidR="00C420DB" w:rsidRPr="004211F1">
        <w:rPr>
          <w:lang w:val="en-GB"/>
        </w:rPr>
        <w:t>e density of the people present;</w:t>
      </w:r>
    </w:p>
    <w:p w14:paraId="013EA98B" w14:textId="65F23E66" w:rsidR="003810BA" w:rsidRPr="004211F1" w:rsidRDefault="00C46607" w:rsidP="00EC153E">
      <w:pPr>
        <w:pStyle w:val="ListLevel1"/>
        <w:numPr>
          <w:ilvl w:val="0"/>
          <w:numId w:val="18"/>
        </w:numPr>
        <w:rPr>
          <w:lang w:val="en-GB"/>
        </w:rPr>
      </w:pPr>
      <w:r w:rsidRPr="004211F1">
        <w:rPr>
          <w:lang w:val="en-GB"/>
        </w:rPr>
        <w:t>‘</w:t>
      </w:r>
      <w:proofErr w:type="gramStart"/>
      <w:r w:rsidRPr="004211F1">
        <w:rPr>
          <w:lang w:val="en-GB"/>
        </w:rPr>
        <w:t>command</w:t>
      </w:r>
      <w:proofErr w:type="gramEnd"/>
      <w:r w:rsidRPr="004211F1">
        <w:rPr>
          <w:lang w:val="en-GB"/>
        </w:rPr>
        <w:t xml:space="preserve"> unit’ (‘CU’) means the equipment or system of equipment to control unmanned aircraft remotely which supports the control or the monitoring of the unmanned aircraft during any phase of flight, with the exception of any infrastructure supporting the command</w:t>
      </w:r>
      <w:r w:rsidR="00C420DB" w:rsidRPr="004211F1">
        <w:rPr>
          <w:lang w:val="en-GB"/>
        </w:rPr>
        <w:t xml:space="preserve"> and control (C2) link service;</w:t>
      </w:r>
    </w:p>
    <w:p w14:paraId="5BFADB10" w14:textId="2C4B6B07" w:rsidR="003810BA" w:rsidRPr="004211F1" w:rsidRDefault="00C46607" w:rsidP="00EC153E">
      <w:pPr>
        <w:pStyle w:val="ListLevel1"/>
        <w:numPr>
          <w:ilvl w:val="0"/>
          <w:numId w:val="18"/>
        </w:numPr>
        <w:rPr>
          <w:lang w:val="en-GB"/>
        </w:rPr>
      </w:pPr>
      <w:r w:rsidRPr="004211F1">
        <w:rPr>
          <w:lang w:val="en-GB"/>
        </w:rPr>
        <w:t>‘C2 link service’ means a communication service supplied by a third party, providing command and control between the unmanned aircraft and the CU;</w:t>
      </w:r>
    </w:p>
    <w:p w14:paraId="41B2DD0A" w14:textId="23762D4F" w:rsidR="003810BA" w:rsidRPr="004211F1" w:rsidRDefault="00C46607" w:rsidP="00EC153E">
      <w:pPr>
        <w:pStyle w:val="ListLevel1"/>
        <w:numPr>
          <w:ilvl w:val="0"/>
          <w:numId w:val="18"/>
        </w:numPr>
        <w:rPr>
          <w:lang w:val="en-GB"/>
        </w:rPr>
      </w:pPr>
      <w:r w:rsidRPr="004211F1">
        <w:rPr>
          <w:lang w:val="en-GB"/>
        </w:rPr>
        <w:lastRenderedPageBreak/>
        <w:t>‘night’ means the hours between the end of evening civil twilight and the beginning of morning civil twilight as defined in</w:t>
      </w:r>
      <w:r w:rsidR="007E4C14" w:rsidRPr="004211F1">
        <w:rPr>
          <w:lang w:val="en-GB"/>
        </w:rPr>
        <w:t xml:space="preserve"> </w:t>
      </w:r>
      <w:r w:rsidR="00FF3089" w:rsidRPr="004211F1">
        <w:rPr>
          <w:lang w:val="en-GB"/>
        </w:rPr>
        <w:t>MCAR-Air Operations</w:t>
      </w:r>
      <w:r w:rsidR="00E155F4">
        <w:rPr>
          <w:lang w:val="en-GB"/>
        </w:rPr>
        <w:t>;</w:t>
      </w:r>
    </w:p>
    <w:p w14:paraId="3618790F" w14:textId="3D32A0F5" w:rsidR="00CE5B55" w:rsidRPr="004211F1" w:rsidRDefault="00714537" w:rsidP="00EC153E">
      <w:pPr>
        <w:pStyle w:val="ListLevel1"/>
        <w:numPr>
          <w:ilvl w:val="0"/>
          <w:numId w:val="18"/>
        </w:numPr>
        <w:rPr>
          <w:lang w:val="en-GB"/>
        </w:rPr>
      </w:pPr>
      <w:r w:rsidRPr="004211F1">
        <w:rPr>
          <w:lang w:val="en-GB"/>
        </w:rPr>
        <w:t xml:space="preserve"> A ‘toy’ is a product that </w:t>
      </w:r>
      <w:proofErr w:type="gramStart"/>
      <w:r w:rsidRPr="004211F1">
        <w:rPr>
          <w:lang w:val="en-GB"/>
        </w:rPr>
        <w:t>is considered to be</w:t>
      </w:r>
      <w:proofErr w:type="gramEnd"/>
      <w:r w:rsidRPr="004211F1">
        <w:rPr>
          <w:lang w:val="en-GB"/>
        </w:rPr>
        <w:t xml:space="preserve"> suitable for use by a child who is under the age of 14 years. If the product is not marked as such within its packaging, then it cannot </w:t>
      </w:r>
      <w:proofErr w:type="gramStart"/>
      <w:r w:rsidRPr="004211F1">
        <w:rPr>
          <w:lang w:val="en-GB"/>
        </w:rPr>
        <w:t>be considered to be</w:t>
      </w:r>
      <w:proofErr w:type="gramEnd"/>
      <w:r w:rsidRPr="004211F1">
        <w:rPr>
          <w:lang w:val="en-GB"/>
        </w:rPr>
        <w:t xml:space="preserve"> a toy. UAS class identification label C0 applies to toys</w:t>
      </w:r>
      <w:r w:rsidR="00E155F4">
        <w:rPr>
          <w:lang w:val="en-GB"/>
        </w:rPr>
        <w:t>;</w:t>
      </w:r>
    </w:p>
    <w:p w14:paraId="7DC78A72" w14:textId="732AA8FD" w:rsidR="00CE5B55" w:rsidRPr="004211F1" w:rsidRDefault="008136DB" w:rsidP="00EC153E">
      <w:pPr>
        <w:pStyle w:val="ListLevel1"/>
        <w:numPr>
          <w:ilvl w:val="0"/>
          <w:numId w:val="18"/>
        </w:numPr>
        <w:rPr>
          <w:lang w:val="en-GB"/>
        </w:rPr>
      </w:pPr>
      <w:r w:rsidRPr="008136DB">
        <w:t xml:space="preserve"> </w:t>
      </w:r>
      <w:r w:rsidRPr="008136DB">
        <w:rPr>
          <w:lang w:val="en-GB"/>
        </w:rPr>
        <w:t>‘</w:t>
      </w:r>
      <w:proofErr w:type="gramStart"/>
      <w:r w:rsidRPr="008136DB">
        <w:rPr>
          <w:lang w:val="en-GB"/>
        </w:rPr>
        <w:t>market</w:t>
      </w:r>
      <w:proofErr w:type="gramEnd"/>
      <w:r w:rsidRPr="008136DB">
        <w:rPr>
          <w:lang w:val="en-GB"/>
        </w:rPr>
        <w:t xml:space="preserve"> surveillance’ means the activities carried out and measures taken by </w:t>
      </w:r>
      <w:r>
        <w:rPr>
          <w:lang w:val="en-GB"/>
        </w:rPr>
        <w:t>the CAA</w:t>
      </w:r>
      <w:r w:rsidRPr="008136DB">
        <w:rPr>
          <w:lang w:val="en-GB"/>
        </w:rPr>
        <w:t xml:space="preserve"> to ensure that products comply with the requirements set out in th</w:t>
      </w:r>
      <w:r>
        <w:rPr>
          <w:lang w:val="en-GB"/>
        </w:rPr>
        <w:t>is Regulation</w:t>
      </w:r>
      <w:r w:rsidRPr="008136DB">
        <w:rPr>
          <w:lang w:val="en-GB"/>
        </w:rPr>
        <w:t xml:space="preserve"> and to ensure protection of the public interest covered by that legislation</w:t>
      </w:r>
    </w:p>
    <w:p w14:paraId="341B66E4" w14:textId="46A1E60D" w:rsidR="00CE5B55" w:rsidRPr="004211F1" w:rsidRDefault="00CE5B55" w:rsidP="00EC153E">
      <w:pPr>
        <w:pStyle w:val="ListLevel1"/>
        <w:numPr>
          <w:ilvl w:val="0"/>
          <w:numId w:val="18"/>
        </w:numPr>
        <w:rPr>
          <w:lang w:val="en-GB"/>
        </w:rPr>
      </w:pPr>
      <w:r w:rsidRPr="004211F1">
        <w:rPr>
          <w:lang w:val="en-GB"/>
        </w:rPr>
        <w:t>’</w:t>
      </w:r>
      <w:proofErr w:type="gramStart"/>
      <w:r w:rsidR="007C6D4D">
        <w:rPr>
          <w:lang w:val="en-GB"/>
        </w:rPr>
        <w:t>recognised</w:t>
      </w:r>
      <w:proofErr w:type="gramEnd"/>
      <w:r w:rsidRPr="004211F1">
        <w:rPr>
          <w:lang w:val="en-GB"/>
        </w:rPr>
        <w:t xml:space="preserve"> standard’ has the meaning provided in Article 3A</w:t>
      </w:r>
      <w:r w:rsidR="00E155F4">
        <w:rPr>
          <w:lang w:val="en-GB"/>
        </w:rPr>
        <w:t>;</w:t>
      </w:r>
    </w:p>
    <w:p w14:paraId="183470BC" w14:textId="4425C781" w:rsidR="00CE5B55" w:rsidRDefault="00CE5B55" w:rsidP="00EC153E">
      <w:pPr>
        <w:pStyle w:val="ListLevel1"/>
        <w:numPr>
          <w:ilvl w:val="0"/>
          <w:numId w:val="18"/>
        </w:numPr>
        <w:rPr>
          <w:lang w:val="en-GB"/>
        </w:rPr>
      </w:pPr>
      <w:r w:rsidRPr="004211F1">
        <w:rPr>
          <w:lang w:val="en-GB"/>
        </w:rPr>
        <w:t>’</w:t>
      </w:r>
      <w:proofErr w:type="gramStart"/>
      <w:r w:rsidRPr="004211F1">
        <w:rPr>
          <w:lang w:val="en-GB"/>
        </w:rPr>
        <w:t>approved</w:t>
      </w:r>
      <w:proofErr w:type="gramEnd"/>
      <w:r w:rsidRPr="004211F1">
        <w:rPr>
          <w:lang w:val="en-GB"/>
        </w:rPr>
        <w:t xml:space="preserve"> body’ means a conformity assessment body which has been approved by </w:t>
      </w:r>
      <w:r w:rsidR="0028490A" w:rsidRPr="004211F1">
        <w:rPr>
          <w:lang w:val="en-GB"/>
        </w:rPr>
        <w:t>the CAA</w:t>
      </w:r>
      <w:r w:rsidRPr="004211F1">
        <w:rPr>
          <w:lang w:val="en-GB"/>
        </w:rPr>
        <w:t xml:space="preserve"> under Article 18</w:t>
      </w:r>
      <w:r w:rsidR="00E155F4">
        <w:rPr>
          <w:lang w:val="en-GB"/>
        </w:rPr>
        <w:t>.</w:t>
      </w:r>
    </w:p>
    <w:p w14:paraId="63C79347" w14:textId="77777777" w:rsidR="00C4461A" w:rsidRPr="004211F1" w:rsidRDefault="00C4461A" w:rsidP="00C4461A">
      <w:pPr>
        <w:pStyle w:val="ListLevel1"/>
        <w:ind w:left="576" w:firstLine="0"/>
        <w:rPr>
          <w:lang w:val="en-GB"/>
        </w:rPr>
      </w:pPr>
    </w:p>
    <w:p w14:paraId="03ABCE31" w14:textId="4C03492E" w:rsidR="00CE5B55" w:rsidRPr="004211F1" w:rsidRDefault="00CE5B55" w:rsidP="00CE5B55">
      <w:pPr>
        <w:pStyle w:val="Heading4CR"/>
        <w:rPr>
          <w:lang w:val="en-GB"/>
        </w:rPr>
      </w:pPr>
      <w:bookmarkStart w:id="53" w:name="_Toc158730223"/>
      <w:r w:rsidRPr="004211F1">
        <w:rPr>
          <w:lang w:val="en-GB"/>
        </w:rPr>
        <w:t xml:space="preserve">Article 3A - </w:t>
      </w:r>
      <w:r w:rsidR="007C6D4D">
        <w:rPr>
          <w:lang w:val="en-GB"/>
        </w:rPr>
        <w:t>Recognised</w:t>
      </w:r>
      <w:r w:rsidRPr="004211F1">
        <w:rPr>
          <w:lang w:val="en-GB"/>
        </w:rPr>
        <w:t xml:space="preserve"> Standards</w:t>
      </w:r>
      <w:bookmarkEnd w:id="53"/>
    </w:p>
    <w:p w14:paraId="58749603" w14:textId="67F45658" w:rsidR="00CE5B55" w:rsidRPr="004211F1" w:rsidRDefault="00CE5B55" w:rsidP="00CE5B55">
      <w:pPr>
        <w:pStyle w:val="ListLevel0"/>
        <w:numPr>
          <w:ilvl w:val="0"/>
          <w:numId w:val="19"/>
        </w:numPr>
        <w:tabs>
          <w:tab w:val="clear" w:pos="567"/>
        </w:tabs>
        <w:rPr>
          <w:lang w:val="en-GB"/>
        </w:rPr>
      </w:pPr>
      <w:r w:rsidRPr="004211F1">
        <w:rPr>
          <w:lang w:val="en-GB"/>
        </w:rPr>
        <w:t xml:space="preserve">For the purposes of this Regulation, </w:t>
      </w:r>
      <w:r w:rsidR="007C6D4D">
        <w:rPr>
          <w:lang w:val="en-GB"/>
        </w:rPr>
        <w:t>the following standard has been recognised</w:t>
      </w:r>
    </w:p>
    <w:p w14:paraId="0BABD8B8" w14:textId="117E8DF7" w:rsidR="00CE5B55" w:rsidRPr="004211F1" w:rsidRDefault="007C6D4D" w:rsidP="009163E4">
      <w:pPr>
        <w:pStyle w:val="ListLevel1"/>
        <w:numPr>
          <w:ilvl w:val="0"/>
          <w:numId w:val="23"/>
        </w:numPr>
        <w:rPr>
          <w:lang w:val="en-GB"/>
        </w:rPr>
      </w:pPr>
      <w:r>
        <w:rPr>
          <w:lang w:val="en-GB"/>
        </w:rPr>
        <w:t>CE marking issued in conformity to relevant European Union Regulations</w:t>
      </w:r>
    </w:p>
    <w:p w14:paraId="5AA5C656" w14:textId="36664789" w:rsidR="00CE5B55" w:rsidRDefault="00CE5B55" w:rsidP="00B911D7">
      <w:pPr>
        <w:pStyle w:val="ListLevel1"/>
        <w:numPr>
          <w:ilvl w:val="0"/>
          <w:numId w:val="23"/>
        </w:numPr>
        <w:spacing w:after="0"/>
        <w:rPr>
          <w:lang w:val="en-GB"/>
        </w:rPr>
      </w:pPr>
      <w:r w:rsidRPr="004211F1">
        <w:rPr>
          <w:lang w:val="en-GB"/>
        </w:rPr>
        <w:t>.</w:t>
      </w:r>
      <w:r w:rsidR="00C82D7F">
        <w:rPr>
          <w:lang w:val="en-GB"/>
        </w:rPr>
        <w:t>UKCA marking issued in accordance with relevant regulations of the United Kingdom</w:t>
      </w:r>
    </w:p>
    <w:p w14:paraId="3864EF4B" w14:textId="0CD3221F" w:rsidR="00C82D7F" w:rsidRDefault="0093245D" w:rsidP="00B911D7">
      <w:pPr>
        <w:pStyle w:val="ListLevel1"/>
        <w:numPr>
          <w:ilvl w:val="0"/>
          <w:numId w:val="23"/>
        </w:numPr>
        <w:spacing w:after="0"/>
        <w:rPr>
          <w:lang w:val="en-GB"/>
        </w:rPr>
      </w:pPr>
      <w:r>
        <w:rPr>
          <w:lang w:val="en-GB"/>
        </w:rPr>
        <w:t>CCC mark</w:t>
      </w:r>
      <w:r w:rsidR="00C82D7F">
        <w:rPr>
          <w:lang w:val="en-GB"/>
        </w:rPr>
        <w:t xml:space="preserve"> for UAS by </w:t>
      </w:r>
      <w:r w:rsidR="008E3F41" w:rsidRPr="008E3F41">
        <w:rPr>
          <w:lang w:val="en-GB"/>
        </w:rPr>
        <w:t xml:space="preserve">People's Republic of </w:t>
      </w:r>
      <w:r w:rsidR="00C82D7F">
        <w:rPr>
          <w:lang w:val="en-GB"/>
        </w:rPr>
        <w:t>China</w:t>
      </w:r>
    </w:p>
    <w:p w14:paraId="32A20134" w14:textId="1819203F" w:rsidR="00C82D7F" w:rsidRDefault="00C82D7F" w:rsidP="00B911D7">
      <w:pPr>
        <w:pStyle w:val="ListLevel1"/>
        <w:numPr>
          <w:ilvl w:val="0"/>
          <w:numId w:val="23"/>
        </w:numPr>
        <w:spacing w:after="0"/>
        <w:rPr>
          <w:lang w:val="en-GB"/>
        </w:rPr>
      </w:pPr>
      <w:r>
        <w:rPr>
          <w:lang w:val="en-GB"/>
        </w:rPr>
        <w:t>standards issued for UAS by United States of America</w:t>
      </w:r>
    </w:p>
    <w:p w14:paraId="00D7CB89" w14:textId="73C9374B" w:rsidR="00C82D7F" w:rsidRPr="004211F1" w:rsidRDefault="00C82D7F" w:rsidP="00B911D7">
      <w:pPr>
        <w:pStyle w:val="ListLevel1"/>
        <w:numPr>
          <w:ilvl w:val="0"/>
          <w:numId w:val="23"/>
        </w:numPr>
        <w:spacing w:after="0"/>
        <w:rPr>
          <w:lang w:val="en-GB"/>
        </w:rPr>
      </w:pPr>
      <w:r>
        <w:rPr>
          <w:lang w:val="en-GB"/>
        </w:rPr>
        <w:t>any other standard confirmed by the CAA as acceptable</w:t>
      </w:r>
      <w:r w:rsidR="0093245D">
        <w:rPr>
          <w:lang w:val="en-GB"/>
        </w:rPr>
        <w:t xml:space="preserve"> and published on the CAA website.</w:t>
      </w:r>
    </w:p>
    <w:p w14:paraId="24B6B3A0" w14:textId="77777777" w:rsidR="00CE5B55" w:rsidRPr="004211F1" w:rsidRDefault="00CE5B55" w:rsidP="00B911D7">
      <w:pPr>
        <w:pStyle w:val="ListLevel1"/>
        <w:spacing w:after="0"/>
        <w:rPr>
          <w:lang w:val="en-GB"/>
        </w:rPr>
      </w:pPr>
    </w:p>
    <w:p w14:paraId="4A4C0F9A" w14:textId="7D053019" w:rsidR="00F61B32" w:rsidRDefault="00F61B32" w:rsidP="00F61B32">
      <w:pPr>
        <w:pStyle w:val="ListLevel0"/>
        <w:tabs>
          <w:tab w:val="clear" w:pos="567"/>
        </w:tabs>
        <w:rPr>
          <w:lang w:val="en-GB"/>
        </w:rPr>
      </w:pPr>
      <w:r>
        <w:rPr>
          <w:lang w:val="en-GB"/>
        </w:rPr>
        <w:br w:type="page"/>
      </w:r>
    </w:p>
    <w:p w14:paraId="05D6A0FA" w14:textId="35BFE508" w:rsidR="00833AF0" w:rsidRPr="004211F1" w:rsidRDefault="00C46607">
      <w:pPr>
        <w:pStyle w:val="Heading2"/>
        <w:rPr>
          <w:lang w:val="en-GB"/>
        </w:rPr>
      </w:pPr>
      <w:bookmarkStart w:id="54" w:name="_Toc121675788"/>
      <w:bookmarkStart w:id="55" w:name="_Toc158123946"/>
      <w:bookmarkStart w:id="56" w:name="_Toc158729904"/>
      <w:bookmarkStart w:id="57" w:name="_Toc158729980"/>
      <w:bookmarkStart w:id="58" w:name="_Toc158730224"/>
      <w:r w:rsidRPr="004211F1">
        <w:rPr>
          <w:lang w:val="en-GB"/>
        </w:rPr>
        <w:lastRenderedPageBreak/>
        <w:t xml:space="preserve">CHAPTER II — </w:t>
      </w:r>
      <w:r w:rsidR="002D0A36" w:rsidRPr="004211F1">
        <w:rPr>
          <w:caps w:val="0"/>
          <w:lang w:val="en-GB"/>
        </w:rPr>
        <w:t>U</w:t>
      </w:r>
      <w:r w:rsidR="002D0A36">
        <w:rPr>
          <w:caps w:val="0"/>
          <w:lang w:val="en-GB"/>
        </w:rPr>
        <w:t>AS</w:t>
      </w:r>
      <w:r w:rsidR="002D0A36" w:rsidRPr="004211F1">
        <w:rPr>
          <w:caps w:val="0"/>
          <w:lang w:val="en-GB"/>
        </w:rPr>
        <w:t xml:space="preserve"> Intended </w:t>
      </w:r>
      <w:r w:rsidR="008E3CCB">
        <w:rPr>
          <w:caps w:val="0"/>
          <w:lang w:val="en-GB"/>
        </w:rPr>
        <w:t>to be</w:t>
      </w:r>
      <w:r w:rsidR="002D0A36" w:rsidRPr="004211F1">
        <w:rPr>
          <w:caps w:val="0"/>
          <w:lang w:val="en-GB"/>
        </w:rPr>
        <w:t xml:space="preserve"> Operated </w:t>
      </w:r>
      <w:r w:rsidR="008E3CCB">
        <w:rPr>
          <w:caps w:val="0"/>
          <w:lang w:val="en-GB"/>
        </w:rPr>
        <w:t>in the</w:t>
      </w:r>
      <w:r w:rsidR="002D0A36" w:rsidRPr="004211F1">
        <w:rPr>
          <w:caps w:val="0"/>
          <w:lang w:val="en-GB"/>
        </w:rPr>
        <w:t xml:space="preserve"> ‘Open’ Category </w:t>
      </w:r>
      <w:r w:rsidR="008E3CCB">
        <w:rPr>
          <w:caps w:val="0"/>
          <w:lang w:val="en-GB"/>
        </w:rPr>
        <w:t>or in the</w:t>
      </w:r>
      <w:r w:rsidR="002D0A36" w:rsidRPr="004211F1">
        <w:rPr>
          <w:caps w:val="0"/>
          <w:lang w:val="en-GB"/>
        </w:rPr>
        <w:t xml:space="preserve"> ‘Specific’ Category </w:t>
      </w:r>
      <w:r w:rsidR="008E3CCB">
        <w:rPr>
          <w:caps w:val="0"/>
          <w:lang w:val="en-GB"/>
        </w:rPr>
        <w:t>under</w:t>
      </w:r>
      <w:r w:rsidR="002D0A36" w:rsidRPr="004211F1">
        <w:rPr>
          <w:caps w:val="0"/>
          <w:lang w:val="en-GB"/>
        </w:rPr>
        <w:t xml:space="preserve"> Operational Declaration, Accessories Kits Bearing </w:t>
      </w:r>
      <w:r w:rsidR="008E3CCB">
        <w:rPr>
          <w:caps w:val="0"/>
          <w:lang w:val="en-GB"/>
        </w:rPr>
        <w:t>a</w:t>
      </w:r>
      <w:r w:rsidR="002D0A36" w:rsidRPr="004211F1">
        <w:rPr>
          <w:caps w:val="0"/>
          <w:lang w:val="en-GB"/>
        </w:rPr>
        <w:t xml:space="preserve"> Class Identification Label </w:t>
      </w:r>
      <w:r w:rsidR="008E3CCB">
        <w:rPr>
          <w:caps w:val="0"/>
          <w:lang w:val="en-GB"/>
        </w:rPr>
        <w:t>and</w:t>
      </w:r>
      <w:r w:rsidR="002D0A36" w:rsidRPr="004211F1">
        <w:rPr>
          <w:caps w:val="0"/>
          <w:lang w:val="en-GB"/>
        </w:rPr>
        <w:t xml:space="preserve"> Remote Identification Add-Ons</w:t>
      </w:r>
      <w:bookmarkEnd w:id="54"/>
      <w:bookmarkEnd w:id="55"/>
      <w:bookmarkEnd w:id="56"/>
      <w:bookmarkEnd w:id="57"/>
      <w:bookmarkEnd w:id="58"/>
    </w:p>
    <w:p w14:paraId="15EA5038" w14:textId="5E15FFC4" w:rsidR="00833AF0" w:rsidRPr="004211F1" w:rsidRDefault="00C46607">
      <w:pPr>
        <w:pStyle w:val="Heading3"/>
        <w:rPr>
          <w:lang w:val="en-GB"/>
        </w:rPr>
      </w:pPr>
      <w:bookmarkStart w:id="59" w:name="_Toc121675789"/>
      <w:bookmarkStart w:id="60" w:name="_Toc158123947"/>
      <w:bookmarkStart w:id="61" w:name="_Toc158729905"/>
      <w:bookmarkStart w:id="62" w:name="_Toc158729981"/>
      <w:bookmarkStart w:id="63" w:name="_Toc158730225"/>
      <w:r w:rsidRPr="004211F1">
        <w:rPr>
          <w:lang w:val="en-GB"/>
        </w:rPr>
        <w:t xml:space="preserve">SECTION 1 — </w:t>
      </w:r>
      <w:r w:rsidR="00087A71" w:rsidRPr="004211F1">
        <w:rPr>
          <w:caps w:val="0"/>
          <w:lang w:val="en-GB"/>
        </w:rPr>
        <w:t>Product Requirements</w:t>
      </w:r>
      <w:bookmarkEnd w:id="59"/>
      <w:bookmarkEnd w:id="60"/>
      <w:bookmarkEnd w:id="61"/>
      <w:bookmarkEnd w:id="62"/>
      <w:bookmarkEnd w:id="63"/>
    </w:p>
    <w:p w14:paraId="59142D10" w14:textId="45DD3C30" w:rsidR="00BA1098" w:rsidRPr="004211F1" w:rsidRDefault="00C46607" w:rsidP="007A1CA0">
      <w:pPr>
        <w:pStyle w:val="Heading4CR"/>
        <w:rPr>
          <w:lang w:val="en-GB"/>
        </w:rPr>
      </w:pPr>
      <w:bookmarkStart w:id="64" w:name="_DxCrossRefBm9000005_2"/>
      <w:bookmarkStart w:id="65" w:name="_DxCrossRefBm2114470689"/>
      <w:bookmarkStart w:id="66" w:name="_Toc158730226"/>
      <w:r w:rsidRPr="004211F1">
        <w:rPr>
          <w:lang w:val="en-GB"/>
        </w:rPr>
        <w:t xml:space="preserve">Article 4 </w:t>
      </w:r>
      <w:r w:rsidR="00842991" w:rsidRPr="004211F1">
        <w:rPr>
          <w:lang w:val="en-GB"/>
        </w:rPr>
        <w:t xml:space="preserve">- </w:t>
      </w:r>
      <w:r w:rsidRPr="004211F1">
        <w:rPr>
          <w:lang w:val="en-GB"/>
        </w:rPr>
        <w:t>Requirements</w:t>
      </w:r>
      <w:bookmarkEnd w:id="64"/>
      <w:bookmarkEnd w:id="65"/>
      <w:bookmarkEnd w:id="66"/>
    </w:p>
    <w:p w14:paraId="1EFCCF1B" w14:textId="3557704E" w:rsidR="00285B20" w:rsidRPr="004211F1" w:rsidRDefault="001F6E25" w:rsidP="00F038E1">
      <w:pPr>
        <w:pStyle w:val="ListLevel0"/>
        <w:numPr>
          <w:ilvl w:val="0"/>
          <w:numId w:val="119"/>
        </w:numPr>
        <w:tabs>
          <w:tab w:val="clear" w:pos="567"/>
        </w:tabs>
        <w:rPr>
          <w:lang w:val="en-GB"/>
        </w:rPr>
      </w:pPr>
      <w:r w:rsidRPr="004211F1">
        <w:rPr>
          <w:lang w:val="en-GB"/>
        </w:rPr>
        <w:t xml:space="preserve">The products referred to in paragraph 1 of </w:t>
      </w:r>
      <w:r w:rsidRPr="000B4A48">
        <w:rPr>
          <w:lang w:val="en-GB"/>
        </w:rPr>
        <w:t>Article 2</w:t>
      </w:r>
      <w:r w:rsidRPr="004211F1">
        <w:rPr>
          <w:lang w:val="en-GB"/>
        </w:rPr>
        <w:t xml:space="preserve"> shall meet the requirements set out in Parts </w:t>
      </w:r>
      <w:r w:rsidRPr="000B4A48">
        <w:rPr>
          <w:lang w:val="en-GB"/>
        </w:rPr>
        <w:t>1</w:t>
      </w:r>
      <w:r w:rsidRPr="004211F1">
        <w:rPr>
          <w:lang w:val="en-GB"/>
        </w:rPr>
        <w:t xml:space="preserve"> to </w:t>
      </w:r>
      <w:r w:rsidRPr="000B4A48">
        <w:rPr>
          <w:lang w:val="en-GB"/>
        </w:rPr>
        <w:t>6</w:t>
      </w:r>
      <w:r w:rsidRPr="004211F1">
        <w:rPr>
          <w:lang w:val="en-GB"/>
        </w:rPr>
        <w:t xml:space="preserve">, </w:t>
      </w:r>
      <w:r w:rsidRPr="000B4A48">
        <w:rPr>
          <w:lang w:val="en-GB"/>
        </w:rPr>
        <w:t>16</w:t>
      </w:r>
      <w:r w:rsidRPr="004211F1">
        <w:rPr>
          <w:lang w:val="en-GB"/>
        </w:rPr>
        <w:t xml:space="preserve"> and </w:t>
      </w:r>
      <w:r w:rsidRPr="000B4A48">
        <w:rPr>
          <w:lang w:val="en-GB"/>
        </w:rPr>
        <w:t>17</w:t>
      </w:r>
      <w:r w:rsidRPr="004211F1">
        <w:rPr>
          <w:lang w:val="en-GB"/>
        </w:rPr>
        <w:t xml:space="preserve"> of the Annex</w:t>
      </w:r>
      <w:r w:rsidR="00C46607" w:rsidRPr="004211F1">
        <w:rPr>
          <w:lang w:val="en-GB"/>
        </w:rPr>
        <w:t>.</w:t>
      </w:r>
    </w:p>
    <w:p w14:paraId="63A200F8" w14:textId="75A59AD4" w:rsidR="00285B20" w:rsidRPr="004211F1" w:rsidRDefault="009004AC" w:rsidP="00F038E1">
      <w:pPr>
        <w:pStyle w:val="ListLevel0"/>
        <w:numPr>
          <w:ilvl w:val="0"/>
          <w:numId w:val="119"/>
        </w:numPr>
        <w:tabs>
          <w:tab w:val="clear" w:pos="567"/>
        </w:tabs>
        <w:rPr>
          <w:lang w:val="en-GB"/>
        </w:rPr>
      </w:pPr>
      <w:r w:rsidRPr="004211F1">
        <w:rPr>
          <w:lang w:val="en-GB"/>
        </w:rPr>
        <w:t>[Reserved]</w:t>
      </w:r>
    </w:p>
    <w:p w14:paraId="590C12D8" w14:textId="049309E7" w:rsidR="00823F64" w:rsidRDefault="00C46607" w:rsidP="00F038E1">
      <w:pPr>
        <w:pStyle w:val="ListLevel0"/>
        <w:numPr>
          <w:ilvl w:val="0"/>
          <w:numId w:val="119"/>
        </w:numPr>
        <w:tabs>
          <w:tab w:val="clear" w:pos="567"/>
        </w:tabs>
        <w:rPr>
          <w:lang w:val="en-GB"/>
        </w:rPr>
      </w:pPr>
      <w:r w:rsidRPr="004211F1">
        <w:rPr>
          <w:lang w:val="en-GB"/>
        </w:rPr>
        <w:t>Any updates of software of the products that have already been made available on the market may be made only if such updates do not affect the compliance of the product.</w:t>
      </w:r>
    </w:p>
    <w:p w14:paraId="461424F1" w14:textId="77777777" w:rsidR="00C4461A" w:rsidRPr="004211F1" w:rsidRDefault="00C4461A" w:rsidP="00C4461A">
      <w:pPr>
        <w:pStyle w:val="ListLevel0"/>
        <w:tabs>
          <w:tab w:val="clear" w:pos="567"/>
        </w:tabs>
        <w:ind w:left="576" w:firstLine="0"/>
        <w:rPr>
          <w:lang w:val="en-GB"/>
        </w:rPr>
      </w:pPr>
    </w:p>
    <w:p w14:paraId="3F3BBFC3" w14:textId="3B55F312" w:rsidR="00F408D8" w:rsidRPr="004211F1" w:rsidRDefault="00C46607" w:rsidP="00D04EF0">
      <w:pPr>
        <w:pStyle w:val="Heading4CR"/>
        <w:rPr>
          <w:lang w:val="en-GB"/>
        </w:rPr>
      </w:pPr>
      <w:bookmarkStart w:id="67" w:name="_Toc478048463"/>
      <w:bookmarkStart w:id="68" w:name="_Ref503621991"/>
      <w:bookmarkStart w:id="69" w:name="_DxCrossRefBm9000006_2"/>
      <w:bookmarkStart w:id="70" w:name="_DxCrossRefBm2114470690"/>
      <w:bookmarkStart w:id="71" w:name="_Toc158730227"/>
      <w:r w:rsidRPr="004211F1">
        <w:rPr>
          <w:lang w:val="en-GB"/>
        </w:rPr>
        <w:t xml:space="preserve">Article 5 </w:t>
      </w:r>
      <w:r w:rsidR="00D16A7A" w:rsidRPr="004211F1">
        <w:rPr>
          <w:lang w:val="en-GB"/>
        </w:rPr>
        <w:t xml:space="preserve">- </w:t>
      </w:r>
      <w:r w:rsidRPr="004211F1">
        <w:rPr>
          <w:lang w:val="en-GB"/>
        </w:rPr>
        <w:t>Making available on the market</w:t>
      </w:r>
      <w:bookmarkEnd w:id="67"/>
      <w:bookmarkEnd w:id="68"/>
      <w:bookmarkEnd w:id="69"/>
      <w:bookmarkEnd w:id="70"/>
      <w:bookmarkEnd w:id="71"/>
    </w:p>
    <w:p w14:paraId="78CB5F9E" w14:textId="34411688" w:rsidR="00F408D8" w:rsidRPr="004211F1" w:rsidRDefault="00C46607" w:rsidP="00EC153E">
      <w:pPr>
        <w:pStyle w:val="ListLevel0"/>
        <w:numPr>
          <w:ilvl w:val="0"/>
          <w:numId w:val="20"/>
        </w:numPr>
        <w:tabs>
          <w:tab w:val="clear" w:pos="567"/>
        </w:tabs>
        <w:rPr>
          <w:lang w:val="en-GB"/>
        </w:rPr>
      </w:pPr>
      <w:r w:rsidRPr="004211F1">
        <w:rPr>
          <w:lang w:val="en-GB"/>
        </w:rPr>
        <w:t>Products shall only be made available on the market if they satisfy the requirements of this Chapter and do not endanger the health or safety of persons, animals or property.</w:t>
      </w:r>
    </w:p>
    <w:p w14:paraId="7D6AAC06" w14:textId="77777777" w:rsidR="00087A71" w:rsidRDefault="00087A71" w:rsidP="00087A71">
      <w:pPr>
        <w:pStyle w:val="ListLevel0"/>
        <w:tabs>
          <w:tab w:val="clear" w:pos="567"/>
        </w:tabs>
        <w:rPr>
          <w:lang w:val="en-GB"/>
        </w:rPr>
      </w:pPr>
    </w:p>
    <w:p w14:paraId="0BAA6B21" w14:textId="77777777" w:rsidR="00087A71" w:rsidRDefault="00087A71" w:rsidP="00087A71">
      <w:pPr>
        <w:pStyle w:val="ListLevel0"/>
        <w:tabs>
          <w:tab w:val="clear" w:pos="567"/>
        </w:tabs>
        <w:rPr>
          <w:lang w:val="en-GB"/>
        </w:rPr>
      </w:pPr>
    </w:p>
    <w:p w14:paraId="5FEF1E19" w14:textId="27D0D132" w:rsidR="00CE4DD9" w:rsidRDefault="00CE4DD9" w:rsidP="00087A71">
      <w:pPr>
        <w:pStyle w:val="ListLevel0"/>
        <w:tabs>
          <w:tab w:val="clear" w:pos="567"/>
        </w:tabs>
        <w:rPr>
          <w:lang w:val="en-GB"/>
        </w:rPr>
      </w:pPr>
      <w:r>
        <w:rPr>
          <w:lang w:val="en-GB"/>
        </w:rPr>
        <w:br w:type="page"/>
      </w:r>
    </w:p>
    <w:p w14:paraId="3BC74316" w14:textId="0E41144A" w:rsidR="00833AF0" w:rsidRPr="004211F1" w:rsidRDefault="00C46607">
      <w:pPr>
        <w:pStyle w:val="Heading3"/>
        <w:rPr>
          <w:lang w:val="en-GB"/>
        </w:rPr>
      </w:pPr>
      <w:bookmarkStart w:id="72" w:name="_Toc121675790"/>
      <w:bookmarkStart w:id="73" w:name="_Toc158123948"/>
      <w:bookmarkStart w:id="74" w:name="_Toc158729906"/>
      <w:bookmarkStart w:id="75" w:name="_Toc158729982"/>
      <w:bookmarkStart w:id="76" w:name="_Toc158730228"/>
      <w:r w:rsidRPr="004211F1">
        <w:rPr>
          <w:lang w:val="en-GB"/>
        </w:rPr>
        <w:lastRenderedPageBreak/>
        <w:t xml:space="preserve">SECTION 2 — </w:t>
      </w:r>
      <w:r w:rsidR="00C567D9" w:rsidRPr="004211F1">
        <w:rPr>
          <w:caps w:val="0"/>
          <w:lang w:val="en-GB"/>
        </w:rPr>
        <w:t xml:space="preserve">Obligations </w:t>
      </w:r>
      <w:r w:rsidR="00C567D9">
        <w:rPr>
          <w:caps w:val="0"/>
          <w:lang w:val="en-GB"/>
        </w:rPr>
        <w:t>of</w:t>
      </w:r>
      <w:r w:rsidR="00C567D9" w:rsidRPr="004211F1">
        <w:rPr>
          <w:caps w:val="0"/>
          <w:lang w:val="en-GB"/>
        </w:rPr>
        <w:t xml:space="preserve"> Economic Operators</w:t>
      </w:r>
      <w:bookmarkEnd w:id="72"/>
      <w:bookmarkEnd w:id="73"/>
      <w:bookmarkEnd w:id="74"/>
      <w:bookmarkEnd w:id="75"/>
      <w:bookmarkEnd w:id="76"/>
    </w:p>
    <w:p w14:paraId="666566CD" w14:textId="74DE5FFC" w:rsidR="000942C2" w:rsidRPr="004211F1" w:rsidRDefault="00C46607" w:rsidP="0096553F">
      <w:pPr>
        <w:pStyle w:val="Heading4CR"/>
        <w:rPr>
          <w:lang w:val="en-GB"/>
        </w:rPr>
      </w:pPr>
      <w:bookmarkStart w:id="77" w:name="_DxCrossRefBm9000007_2"/>
      <w:bookmarkStart w:id="78" w:name="_DxCrossRefBm2114470691"/>
      <w:bookmarkStart w:id="79" w:name="_Toc158730229"/>
      <w:r w:rsidRPr="004211F1">
        <w:rPr>
          <w:lang w:val="en-GB"/>
        </w:rPr>
        <w:t xml:space="preserve">Article 6 </w:t>
      </w:r>
      <w:r w:rsidR="0096553F" w:rsidRPr="004211F1">
        <w:rPr>
          <w:lang w:val="en-GB"/>
        </w:rPr>
        <w:t xml:space="preserve">- </w:t>
      </w:r>
      <w:r w:rsidRPr="004211F1">
        <w:rPr>
          <w:lang w:val="en-GB"/>
        </w:rPr>
        <w:t>Obligations of manufacturers</w:t>
      </w:r>
      <w:bookmarkEnd w:id="77"/>
      <w:bookmarkEnd w:id="78"/>
      <w:bookmarkEnd w:id="79"/>
    </w:p>
    <w:p w14:paraId="4FBA3542" w14:textId="5448E2E7" w:rsidR="005A06A3" w:rsidRPr="004211F1" w:rsidRDefault="00B40800" w:rsidP="00EC153E">
      <w:pPr>
        <w:pStyle w:val="ListLevel0"/>
        <w:numPr>
          <w:ilvl w:val="0"/>
          <w:numId w:val="21"/>
        </w:numPr>
        <w:tabs>
          <w:tab w:val="clear" w:pos="567"/>
        </w:tabs>
        <w:rPr>
          <w:lang w:val="en-GB"/>
        </w:rPr>
      </w:pPr>
      <w:r w:rsidRPr="004211F1">
        <w:rPr>
          <w:noProof/>
          <w:lang w:val="en-GB"/>
        </w:rPr>
        <w:t xml:space="preserve">When placing their product on the </w:t>
      </w:r>
      <w:r w:rsidR="001436EC" w:rsidRPr="004211F1">
        <w:rPr>
          <w:noProof/>
          <w:lang w:val="en-GB"/>
        </w:rPr>
        <w:t>Maldivian</w:t>
      </w:r>
      <w:r w:rsidRPr="004211F1">
        <w:rPr>
          <w:noProof/>
          <w:lang w:val="en-GB"/>
        </w:rPr>
        <w:t xml:space="preserve"> market, manufacturers shall ensure that it has been designed and manufactured in compliance with the requirements set out in Parts </w:t>
      </w:r>
      <w:r w:rsidR="00EB178B" w:rsidRPr="000B4A48">
        <w:rPr>
          <w:lang w:val="en-GB"/>
        </w:rPr>
        <w:t>1</w:t>
      </w:r>
      <w:r w:rsidRPr="004211F1">
        <w:rPr>
          <w:noProof/>
          <w:lang w:val="en-GB"/>
        </w:rPr>
        <w:t xml:space="preserve"> to </w:t>
      </w:r>
      <w:r w:rsidRPr="000B4A48">
        <w:rPr>
          <w:noProof/>
          <w:lang w:val="en-GB"/>
        </w:rPr>
        <w:t>6</w:t>
      </w:r>
      <w:r w:rsidRPr="004211F1">
        <w:rPr>
          <w:noProof/>
          <w:lang w:val="en-GB"/>
        </w:rPr>
        <w:t xml:space="preserve">, </w:t>
      </w:r>
      <w:r w:rsidR="00EB178B" w:rsidRPr="000B4A48">
        <w:rPr>
          <w:lang w:val="en-GB"/>
        </w:rPr>
        <w:t>16</w:t>
      </w:r>
      <w:r w:rsidR="00EB178B" w:rsidRPr="004211F1">
        <w:rPr>
          <w:lang w:val="en-GB"/>
        </w:rPr>
        <w:t xml:space="preserve"> and </w:t>
      </w:r>
      <w:r w:rsidR="00EB178B" w:rsidRPr="000B4A48">
        <w:rPr>
          <w:lang w:val="en-GB"/>
        </w:rPr>
        <w:t>17</w:t>
      </w:r>
      <w:r w:rsidRPr="004211F1">
        <w:rPr>
          <w:noProof/>
          <w:lang w:val="en-GB"/>
        </w:rPr>
        <w:t xml:space="preserve"> of the Annex.</w:t>
      </w:r>
    </w:p>
    <w:p w14:paraId="3599F826" w14:textId="6DD3BB84" w:rsidR="00B40800" w:rsidRPr="004211F1" w:rsidRDefault="00C46607" w:rsidP="00EC153E">
      <w:pPr>
        <w:pStyle w:val="ListLevel0"/>
        <w:numPr>
          <w:ilvl w:val="0"/>
          <w:numId w:val="21"/>
        </w:numPr>
        <w:tabs>
          <w:tab w:val="clear" w:pos="567"/>
        </w:tabs>
        <w:rPr>
          <w:lang w:val="en-GB"/>
        </w:rPr>
      </w:pPr>
      <w:r w:rsidRPr="004211F1">
        <w:rPr>
          <w:lang w:val="en-GB"/>
        </w:rPr>
        <w:t xml:space="preserve">Manufacturers shall draw up the technical documentation provided for in </w:t>
      </w:r>
      <w:r w:rsidRPr="000B4A48">
        <w:rPr>
          <w:lang w:val="en-GB"/>
        </w:rPr>
        <w:t>Article</w:t>
      </w:r>
      <w:r w:rsidR="00EB178B" w:rsidRPr="000B4A48">
        <w:rPr>
          <w:lang w:val="en-GB"/>
        </w:rPr>
        <w:t> </w:t>
      </w:r>
      <w:r w:rsidRPr="000B4A48">
        <w:rPr>
          <w:lang w:val="en-GB"/>
        </w:rPr>
        <w:t>17</w:t>
      </w:r>
      <w:r w:rsidRPr="004211F1">
        <w:rPr>
          <w:lang w:val="en-GB"/>
        </w:rPr>
        <w:t xml:space="preserve"> and carry out the relevant conformity assessment procedure referred to in </w:t>
      </w:r>
      <w:r w:rsidRPr="000B4A48">
        <w:rPr>
          <w:lang w:val="en-GB"/>
        </w:rPr>
        <w:t>Ar</w:t>
      </w:r>
      <w:r w:rsidR="00EB178B" w:rsidRPr="000B4A48">
        <w:rPr>
          <w:lang w:val="en-GB"/>
        </w:rPr>
        <w:t>ticle </w:t>
      </w:r>
      <w:r w:rsidR="000A33B7" w:rsidRPr="000B4A48">
        <w:rPr>
          <w:lang w:val="en-GB"/>
        </w:rPr>
        <w:t>13</w:t>
      </w:r>
      <w:r w:rsidR="000A33B7" w:rsidRPr="004211F1">
        <w:rPr>
          <w:lang w:val="en-GB"/>
        </w:rPr>
        <w:t xml:space="preserve"> or have it outsourced.</w:t>
      </w:r>
    </w:p>
    <w:p w14:paraId="6ED1951B" w14:textId="11D00D53" w:rsidR="000942C2" w:rsidRPr="00624C46" w:rsidRDefault="00C46607" w:rsidP="005D6BE1">
      <w:pPr>
        <w:pStyle w:val="ListLevel0"/>
        <w:tabs>
          <w:tab w:val="clear" w:pos="567"/>
        </w:tabs>
        <w:ind w:left="576" w:firstLine="0"/>
        <w:rPr>
          <w:lang w:val="en-GB"/>
        </w:rPr>
      </w:pPr>
      <w:r w:rsidRPr="00624C46">
        <w:rPr>
          <w:lang w:val="en-GB"/>
        </w:rPr>
        <w:t xml:space="preserve">Where compliance of the product with the requirements set out in Parts </w:t>
      </w:r>
      <w:r w:rsidR="00EB178B" w:rsidRPr="00624C46">
        <w:rPr>
          <w:lang w:val="en-GB"/>
        </w:rPr>
        <w:t>1</w:t>
      </w:r>
      <w:r w:rsidRPr="00624C46">
        <w:rPr>
          <w:lang w:val="en-GB"/>
        </w:rPr>
        <w:t xml:space="preserve"> to </w:t>
      </w:r>
      <w:r w:rsidR="00EB178B" w:rsidRPr="00624C46">
        <w:rPr>
          <w:lang w:val="en-GB"/>
        </w:rPr>
        <w:t>6</w:t>
      </w:r>
      <w:r w:rsidRPr="00624C46">
        <w:rPr>
          <w:lang w:val="en-GB"/>
        </w:rPr>
        <w:t xml:space="preserve">, </w:t>
      </w:r>
      <w:r w:rsidR="00EB178B" w:rsidRPr="00624C46">
        <w:rPr>
          <w:lang w:val="en-GB"/>
        </w:rPr>
        <w:t>16 and 17</w:t>
      </w:r>
      <w:r w:rsidRPr="00624C46">
        <w:rPr>
          <w:lang w:val="en-GB"/>
        </w:rPr>
        <w:t xml:space="preserve"> of the Annex has been demonstrated by that conformity assessment procedure, manufacturers shall draw up a</w:t>
      </w:r>
      <w:r w:rsidR="00DF659D" w:rsidRPr="00624C46">
        <w:rPr>
          <w:lang w:val="en-GB"/>
        </w:rPr>
        <w:t xml:space="preserve"> </w:t>
      </w:r>
      <w:r w:rsidRPr="00624C46">
        <w:rPr>
          <w:lang w:val="en-GB"/>
        </w:rPr>
        <w:t>declaration of conf</w:t>
      </w:r>
      <w:r w:rsidR="000A33B7" w:rsidRPr="00624C46">
        <w:rPr>
          <w:lang w:val="en-GB"/>
        </w:rPr>
        <w:t xml:space="preserve">ormity and affix the </w:t>
      </w:r>
      <w:r w:rsidR="00BC2EFB" w:rsidRPr="00624C46">
        <w:rPr>
          <w:lang w:val="en-GB"/>
        </w:rPr>
        <w:t>conformity</w:t>
      </w:r>
      <w:r w:rsidR="000A33B7" w:rsidRPr="00624C46">
        <w:rPr>
          <w:lang w:val="en-GB"/>
        </w:rPr>
        <w:t xml:space="preserve"> marking</w:t>
      </w:r>
      <w:r w:rsidR="008B25FB" w:rsidRPr="00624C46">
        <w:rPr>
          <w:lang w:val="en-GB"/>
        </w:rPr>
        <w:t>.</w:t>
      </w:r>
      <w:r w:rsidR="006C1AC6" w:rsidRPr="00624C46">
        <w:rPr>
          <w:lang w:val="en-GB"/>
        </w:rPr>
        <w:t xml:space="preserve"> </w:t>
      </w:r>
    </w:p>
    <w:p w14:paraId="79521BB3" w14:textId="4E7E7D38" w:rsidR="005A06A3" w:rsidRPr="00624C46" w:rsidRDefault="00C46607" w:rsidP="00EC153E">
      <w:pPr>
        <w:pStyle w:val="ListLevel0"/>
        <w:numPr>
          <w:ilvl w:val="0"/>
          <w:numId w:val="21"/>
        </w:numPr>
        <w:tabs>
          <w:tab w:val="clear" w:pos="567"/>
        </w:tabs>
        <w:rPr>
          <w:lang w:val="en-GB"/>
        </w:rPr>
      </w:pPr>
      <w:r w:rsidRPr="00624C46">
        <w:rPr>
          <w:lang w:val="en-GB"/>
        </w:rPr>
        <w:t>Manufacturers shall keep the technical documentation and the declaration of conformity for 10 years after the product has been placed on the market.</w:t>
      </w:r>
    </w:p>
    <w:p w14:paraId="5370FFDE" w14:textId="32F7DA02" w:rsidR="00E27338" w:rsidRPr="004211F1" w:rsidRDefault="00E27338" w:rsidP="00E27338">
      <w:pPr>
        <w:pStyle w:val="ListLevel0"/>
        <w:numPr>
          <w:ilvl w:val="0"/>
          <w:numId w:val="21"/>
        </w:numPr>
        <w:rPr>
          <w:lang w:val="en-GB"/>
        </w:rPr>
      </w:pPr>
      <w:r w:rsidRPr="004211F1">
        <w:rPr>
          <w:lang w:val="en-GB"/>
        </w:rPr>
        <w:t xml:space="preserve">Manufacturers shall ensure that procedures are in place for series production to remain in conformity with this Chapter. Changes in product design, characteristics or software, and changes in </w:t>
      </w:r>
      <w:r w:rsidR="00B6006F" w:rsidRPr="004211F1">
        <w:rPr>
          <w:lang w:val="en-GB"/>
        </w:rPr>
        <w:t>the standards</w:t>
      </w:r>
      <w:r w:rsidRPr="004211F1">
        <w:rPr>
          <w:lang w:val="en-GB"/>
        </w:rPr>
        <w:t xml:space="preserve"> or in technical specifications by reference to which conformity of a product is declared shall be adequately </w:t>
      </w:r>
      <w:proofErr w:type="gramStart"/>
      <w:r w:rsidRPr="004211F1">
        <w:rPr>
          <w:lang w:val="en-GB"/>
        </w:rPr>
        <w:t>taken into account</w:t>
      </w:r>
      <w:proofErr w:type="gramEnd"/>
      <w:r w:rsidRPr="004211F1">
        <w:rPr>
          <w:lang w:val="en-GB"/>
        </w:rPr>
        <w:t>.</w:t>
      </w:r>
    </w:p>
    <w:p w14:paraId="5DFD9BA2" w14:textId="246BB7A5" w:rsidR="005A06A3" w:rsidRPr="004211F1" w:rsidRDefault="00E27338" w:rsidP="00E27338">
      <w:pPr>
        <w:pStyle w:val="ListLevel0"/>
        <w:ind w:left="576" w:firstLine="0"/>
        <w:rPr>
          <w:lang w:val="en-GB"/>
        </w:rPr>
      </w:pPr>
      <w:r w:rsidRPr="004211F1">
        <w:rPr>
          <w:lang w:val="en-GB"/>
        </w:rPr>
        <w:t xml:space="preserve">When deemed appropriate </w:t>
      </w:r>
      <w:proofErr w:type="gramStart"/>
      <w:r w:rsidRPr="004211F1">
        <w:rPr>
          <w:lang w:val="en-GB"/>
        </w:rPr>
        <w:t>with regard to</w:t>
      </w:r>
      <w:proofErr w:type="gramEnd"/>
      <w:r w:rsidRPr="004211F1">
        <w:rPr>
          <w:lang w:val="en-GB"/>
        </w:rPr>
        <w:t xml:space="preserve"> the risks presented by a product, manufacturers shall, to protect the health and safety of consumers, carry out sample testing of marketed products, investigate, and, if necessary, keep a register of complaints, of non-conforming products and product recalls and shall keep distributors informed of any such monitoring.</w:t>
      </w:r>
    </w:p>
    <w:p w14:paraId="2B91F5B1" w14:textId="519A23AA" w:rsidR="005A06A3" w:rsidRPr="004211F1" w:rsidRDefault="00B40800" w:rsidP="00E27338">
      <w:pPr>
        <w:pStyle w:val="ListLevel0"/>
        <w:numPr>
          <w:ilvl w:val="0"/>
          <w:numId w:val="21"/>
        </w:numPr>
        <w:rPr>
          <w:lang w:val="en-GB"/>
        </w:rPr>
      </w:pPr>
      <w:r w:rsidRPr="004211F1">
        <w:rPr>
          <w:lang w:val="en-GB"/>
        </w:rPr>
        <w:t>Manufacturers of UAS shall ensure that the UA bears a type and a unique serial number</w:t>
      </w:r>
      <w:r w:rsidRPr="004211F1">
        <w:rPr>
          <w:noProof/>
          <w:lang w:val="en-GB"/>
        </w:rPr>
        <w:t xml:space="preserve"> allowing for its identification, and if applicable, compliant with the requirements defined in the corresponding Parts </w:t>
      </w:r>
      <w:r w:rsidRPr="000B4A48">
        <w:rPr>
          <w:noProof/>
          <w:lang w:val="en-GB"/>
        </w:rPr>
        <w:t>2</w:t>
      </w:r>
      <w:r w:rsidRPr="004211F1">
        <w:rPr>
          <w:noProof/>
          <w:lang w:val="en-GB"/>
        </w:rPr>
        <w:t xml:space="preserve"> to </w:t>
      </w:r>
      <w:r w:rsidRPr="000B4A48">
        <w:rPr>
          <w:noProof/>
          <w:lang w:val="en-GB"/>
        </w:rPr>
        <w:t>4</w:t>
      </w:r>
      <w:r w:rsidRPr="004211F1">
        <w:rPr>
          <w:noProof/>
          <w:lang w:val="en-GB"/>
        </w:rPr>
        <w:t xml:space="preserve">, </w:t>
      </w:r>
      <w:r w:rsidR="00EB178B" w:rsidRPr="000B4A48">
        <w:rPr>
          <w:lang w:val="en-GB"/>
        </w:rPr>
        <w:t>16</w:t>
      </w:r>
      <w:r w:rsidR="00EB178B" w:rsidRPr="004211F1">
        <w:rPr>
          <w:lang w:val="en-GB"/>
        </w:rPr>
        <w:t xml:space="preserve"> and </w:t>
      </w:r>
      <w:r w:rsidR="00EB178B" w:rsidRPr="000B4A48">
        <w:rPr>
          <w:lang w:val="en-GB"/>
        </w:rPr>
        <w:t>17</w:t>
      </w:r>
      <w:r w:rsidRPr="004211F1">
        <w:rPr>
          <w:noProof/>
          <w:lang w:val="en-GB"/>
        </w:rPr>
        <w:t xml:space="preserve"> of the Annex. Manufacturers of class C5 accessories kits shall ensure that the kits bears a type and a unique serial number allowing for their identification. Manufacturers of remote identification add-ons shall ensure that the remote identification add-on bears a type and a unique serial number allowing for their identification and compliant with the requirements defined in </w:t>
      </w:r>
      <w:r w:rsidR="00EB178B" w:rsidRPr="000B4A48">
        <w:rPr>
          <w:noProof/>
          <w:lang w:val="en-GB"/>
        </w:rPr>
        <w:t>Part</w:t>
      </w:r>
      <w:r w:rsidR="00EB178B" w:rsidRPr="000B4A48">
        <w:rPr>
          <w:lang w:val="en-GB"/>
        </w:rPr>
        <w:t> </w:t>
      </w:r>
      <w:r w:rsidRPr="000B4A48">
        <w:rPr>
          <w:noProof/>
          <w:lang w:val="en-GB"/>
        </w:rPr>
        <w:t>6</w:t>
      </w:r>
      <w:r w:rsidRPr="004211F1">
        <w:rPr>
          <w:noProof/>
          <w:lang w:val="en-GB"/>
        </w:rPr>
        <w:t xml:space="preserve"> of the Annex. In all cases, manufacturers shall ensure that a unique serial number is also affixed to the declaration of conformity or to the simplified declaration of conformity referred to in </w:t>
      </w:r>
      <w:r w:rsidR="00EB178B" w:rsidRPr="000B4A48">
        <w:rPr>
          <w:noProof/>
          <w:lang w:val="en-GB"/>
        </w:rPr>
        <w:t>Article</w:t>
      </w:r>
      <w:r w:rsidR="00EB178B" w:rsidRPr="000B4A48">
        <w:rPr>
          <w:lang w:val="en-GB"/>
        </w:rPr>
        <w:t> </w:t>
      </w:r>
      <w:r w:rsidRPr="000B4A48">
        <w:rPr>
          <w:noProof/>
          <w:lang w:val="en-GB"/>
        </w:rPr>
        <w:t>14</w:t>
      </w:r>
      <w:r w:rsidR="00C46607" w:rsidRPr="004211F1">
        <w:rPr>
          <w:lang w:val="en-GB"/>
        </w:rPr>
        <w:t>.</w:t>
      </w:r>
    </w:p>
    <w:p w14:paraId="198B56CD" w14:textId="14B84410" w:rsidR="005A06A3" w:rsidRPr="004211F1" w:rsidRDefault="00C46607" w:rsidP="00E27338">
      <w:pPr>
        <w:pStyle w:val="ListLevel0"/>
        <w:numPr>
          <w:ilvl w:val="0"/>
          <w:numId w:val="21"/>
        </w:numPr>
        <w:rPr>
          <w:lang w:val="en-GB"/>
        </w:rPr>
      </w:pPr>
      <w:r w:rsidRPr="004211F1">
        <w:rPr>
          <w:lang w:val="en-GB"/>
        </w:rPr>
        <w:t xml:space="preserve">Manufacturers shall indicate on the product their name, registered trade name or registered trademark, website address and the postal address at which they can be contacted or, where that is not possible, on its packaging, or in a document accompanying it. The address shall indicate a single point at which the manufacturer can be contacted. The contact details shall be indicated in </w:t>
      </w:r>
      <w:r w:rsidR="004B29A8">
        <w:rPr>
          <w:lang w:val="en-GB"/>
        </w:rPr>
        <w:t>English</w:t>
      </w:r>
      <w:r w:rsidRPr="004211F1">
        <w:rPr>
          <w:lang w:val="en-GB"/>
        </w:rPr>
        <w:t>.</w:t>
      </w:r>
    </w:p>
    <w:p w14:paraId="118DC59A" w14:textId="22ECFBB5" w:rsidR="005A06A3" w:rsidRPr="004211F1" w:rsidRDefault="00B40800" w:rsidP="00E27338">
      <w:pPr>
        <w:pStyle w:val="ListLevel0"/>
        <w:numPr>
          <w:ilvl w:val="0"/>
          <w:numId w:val="21"/>
        </w:numPr>
        <w:rPr>
          <w:lang w:val="en-GB"/>
        </w:rPr>
      </w:pPr>
      <w:r w:rsidRPr="004211F1">
        <w:rPr>
          <w:noProof/>
          <w:lang w:val="en-GB"/>
        </w:rPr>
        <w:t xml:space="preserve">Manufacturers shall ensure that the product is accompanied by the manufacturers’ </w:t>
      </w:r>
      <w:r w:rsidRPr="004211F1">
        <w:rPr>
          <w:lang w:val="en-GB"/>
        </w:rPr>
        <w:t>instructions</w:t>
      </w:r>
      <w:r w:rsidRPr="004211F1">
        <w:rPr>
          <w:noProof/>
          <w:lang w:val="en-GB"/>
        </w:rPr>
        <w:t xml:space="preserve"> and information notice required by Parts </w:t>
      </w:r>
      <w:r w:rsidR="00EB178B" w:rsidRPr="000B4A48">
        <w:rPr>
          <w:lang w:val="en-GB"/>
        </w:rPr>
        <w:t>1</w:t>
      </w:r>
      <w:r w:rsidR="00EB178B" w:rsidRPr="004211F1">
        <w:rPr>
          <w:lang w:val="en-GB"/>
        </w:rPr>
        <w:t xml:space="preserve"> to </w:t>
      </w:r>
      <w:r w:rsidR="00EB178B" w:rsidRPr="000B4A48">
        <w:rPr>
          <w:lang w:val="en-GB"/>
        </w:rPr>
        <w:t>6</w:t>
      </w:r>
      <w:r w:rsidR="00EB178B" w:rsidRPr="004211F1">
        <w:rPr>
          <w:lang w:val="en-GB"/>
        </w:rPr>
        <w:t xml:space="preserve">, </w:t>
      </w:r>
      <w:r w:rsidR="00EB178B" w:rsidRPr="000B4A48">
        <w:rPr>
          <w:lang w:val="en-GB"/>
        </w:rPr>
        <w:t>16</w:t>
      </w:r>
      <w:r w:rsidR="00EB178B" w:rsidRPr="004211F1">
        <w:rPr>
          <w:lang w:val="en-GB"/>
        </w:rPr>
        <w:t xml:space="preserve"> and </w:t>
      </w:r>
      <w:r w:rsidR="00EB178B" w:rsidRPr="000B4A48">
        <w:rPr>
          <w:lang w:val="en-GB"/>
        </w:rPr>
        <w:t>17</w:t>
      </w:r>
      <w:r w:rsidRPr="004211F1">
        <w:rPr>
          <w:noProof/>
          <w:lang w:val="en-GB"/>
        </w:rPr>
        <w:t xml:space="preserve"> of the Annex in </w:t>
      </w:r>
      <w:r w:rsidR="000D33E1" w:rsidRPr="004211F1">
        <w:rPr>
          <w:noProof/>
          <w:lang w:val="en-GB"/>
        </w:rPr>
        <w:t>English</w:t>
      </w:r>
      <w:r w:rsidRPr="004211F1">
        <w:rPr>
          <w:noProof/>
          <w:lang w:val="en-GB"/>
        </w:rPr>
        <w:t xml:space="preserve"> language. Such manufacturers’ instructions and information notice, as well as any labelling, shall be clear, understandable and legible</w:t>
      </w:r>
      <w:r w:rsidR="00C46607" w:rsidRPr="004211F1">
        <w:rPr>
          <w:lang w:val="en-GB"/>
        </w:rPr>
        <w:t>.</w:t>
      </w:r>
    </w:p>
    <w:p w14:paraId="06E2513B" w14:textId="6514AD8C" w:rsidR="005A06A3" w:rsidRPr="004211F1" w:rsidRDefault="00C46607" w:rsidP="00E27338">
      <w:pPr>
        <w:pStyle w:val="ListLevel0"/>
        <w:numPr>
          <w:ilvl w:val="0"/>
          <w:numId w:val="21"/>
        </w:numPr>
        <w:rPr>
          <w:lang w:val="en-GB"/>
        </w:rPr>
      </w:pPr>
      <w:r w:rsidRPr="004211F1">
        <w:rPr>
          <w:lang w:val="en-GB"/>
        </w:rPr>
        <w:t>Manufacturers shall ensure that each product is accompanied by a copy of the declaration of conformity or by a simplified declaration of conformity. Where a simplified declaration of conformity is provided, it shall contain the exact internet address where the full text of the declaration of conformity can be obtained.</w:t>
      </w:r>
    </w:p>
    <w:p w14:paraId="33530553" w14:textId="4C3A62E6" w:rsidR="005A06A3" w:rsidRPr="004211F1" w:rsidRDefault="00E27338" w:rsidP="00EC153E">
      <w:pPr>
        <w:pStyle w:val="ListLevel0"/>
        <w:numPr>
          <w:ilvl w:val="0"/>
          <w:numId w:val="21"/>
        </w:numPr>
        <w:tabs>
          <w:tab w:val="clear" w:pos="567"/>
        </w:tabs>
        <w:rPr>
          <w:lang w:val="en-GB"/>
        </w:rPr>
      </w:pPr>
      <w:r w:rsidRPr="004211F1">
        <w:rPr>
          <w:lang w:val="en-GB"/>
        </w:rPr>
        <w:lastRenderedPageBreak/>
        <w:t>M</w:t>
      </w:r>
      <w:r w:rsidR="00C46607" w:rsidRPr="004211F1">
        <w:rPr>
          <w:lang w:val="en-GB"/>
        </w:rPr>
        <w:t xml:space="preserve">anufacturers who consider or have reason to believe that products which they have placed on the market are not in conformity with this Chapter shall immediately take the corrective measures necessary to bring that product into conformity, to withdraw it or recall it, if appropriate. Where the product presents a risk, manufacturers shall immediately inform the </w:t>
      </w:r>
      <w:r w:rsidR="00AD1F04" w:rsidRPr="004211F1">
        <w:rPr>
          <w:lang w:val="en-GB"/>
        </w:rPr>
        <w:t>CAA</w:t>
      </w:r>
      <w:r w:rsidR="00C46607" w:rsidRPr="004211F1">
        <w:rPr>
          <w:lang w:val="en-GB"/>
        </w:rPr>
        <w:t>, giving details</w:t>
      </w:r>
      <w:proofErr w:type="gramStart"/>
      <w:r w:rsidR="00C46607" w:rsidRPr="004211F1">
        <w:rPr>
          <w:lang w:val="en-GB"/>
        </w:rPr>
        <w:t>, in particular, of</w:t>
      </w:r>
      <w:proofErr w:type="gramEnd"/>
      <w:r w:rsidR="00C46607" w:rsidRPr="004211F1">
        <w:rPr>
          <w:lang w:val="en-GB"/>
        </w:rPr>
        <w:t xml:space="preserve"> the non-compliance, of any corrective measures taken and of the results thereof.</w:t>
      </w:r>
    </w:p>
    <w:p w14:paraId="1300002C" w14:textId="6D00CED6" w:rsidR="005A06A3" w:rsidRPr="004211F1" w:rsidRDefault="00C46607" w:rsidP="00E27338">
      <w:pPr>
        <w:pStyle w:val="ListLevel0"/>
        <w:numPr>
          <w:ilvl w:val="0"/>
          <w:numId w:val="21"/>
        </w:numPr>
        <w:rPr>
          <w:lang w:val="en-GB"/>
        </w:rPr>
      </w:pPr>
      <w:r w:rsidRPr="004211F1">
        <w:rPr>
          <w:lang w:val="en-GB"/>
        </w:rPr>
        <w:t xml:space="preserve">Manufacturers shall, further to a reasoned request from </w:t>
      </w:r>
      <w:r w:rsidR="00D260B5" w:rsidRPr="004211F1">
        <w:rPr>
          <w:lang w:val="en-GB"/>
        </w:rPr>
        <w:t>CAA</w:t>
      </w:r>
      <w:r w:rsidRPr="004211F1">
        <w:rPr>
          <w:lang w:val="en-GB"/>
        </w:rPr>
        <w:t>, provide it with all the information and documentation in paper or electronic form necessary to demonstrate the conformity of the product with this Chapter</w:t>
      </w:r>
      <w:r w:rsidR="00454985" w:rsidRPr="004211F1">
        <w:rPr>
          <w:lang w:val="en-GB"/>
        </w:rPr>
        <w:t>,</w:t>
      </w:r>
      <w:r w:rsidRPr="004211F1">
        <w:rPr>
          <w:lang w:val="en-GB"/>
        </w:rPr>
        <w:t xml:space="preserve"> in </w:t>
      </w:r>
      <w:r w:rsidR="00873CD1" w:rsidRPr="004211F1">
        <w:rPr>
          <w:lang w:val="en-GB"/>
        </w:rPr>
        <w:t>English</w:t>
      </w:r>
      <w:r w:rsidR="00454985" w:rsidRPr="004211F1">
        <w:rPr>
          <w:lang w:val="en-GB"/>
        </w:rPr>
        <w:t xml:space="preserve"> language</w:t>
      </w:r>
      <w:r w:rsidRPr="004211F1">
        <w:rPr>
          <w:lang w:val="en-GB"/>
        </w:rPr>
        <w:t xml:space="preserve">. They shall cooperate with </w:t>
      </w:r>
      <w:r w:rsidR="001B1454" w:rsidRPr="004211F1">
        <w:rPr>
          <w:lang w:val="en-GB"/>
        </w:rPr>
        <w:t>the CAA</w:t>
      </w:r>
      <w:r w:rsidRPr="004211F1">
        <w:rPr>
          <w:lang w:val="en-GB"/>
        </w:rPr>
        <w:t>, at its request, on any action taken to eliminate the risks posed by the product which they have placed on the market.</w:t>
      </w:r>
    </w:p>
    <w:p w14:paraId="0213423F" w14:textId="530BC999" w:rsidR="00B40800" w:rsidRDefault="00C46607" w:rsidP="00EC153E">
      <w:pPr>
        <w:pStyle w:val="ListLevel0"/>
        <w:numPr>
          <w:ilvl w:val="0"/>
          <w:numId w:val="21"/>
        </w:numPr>
        <w:tabs>
          <w:tab w:val="clear" w:pos="567"/>
        </w:tabs>
        <w:rPr>
          <w:lang w:val="en-GB"/>
        </w:rPr>
      </w:pPr>
      <w:r w:rsidRPr="004211F1">
        <w:rPr>
          <w:lang w:val="en-GB"/>
        </w:rPr>
        <w:t>When</w:t>
      </w:r>
      <w:r w:rsidRPr="004211F1">
        <w:rPr>
          <w:noProof/>
          <w:lang w:val="en-GB"/>
        </w:rPr>
        <w:t xml:space="preserve"> placing on the market a class C5 or C6 UAS or a class C5 add-on, manufacturers shall inform the </w:t>
      </w:r>
      <w:r w:rsidR="00AD1F04" w:rsidRPr="004211F1">
        <w:rPr>
          <w:noProof/>
          <w:lang w:val="en-GB"/>
        </w:rPr>
        <w:t>CAA</w:t>
      </w:r>
      <w:r w:rsidRPr="004211F1">
        <w:rPr>
          <w:noProof/>
          <w:lang w:val="en-GB"/>
        </w:rPr>
        <w:t>.</w:t>
      </w:r>
    </w:p>
    <w:p w14:paraId="410A70FA" w14:textId="77777777" w:rsidR="00C4461A" w:rsidRPr="004211F1" w:rsidRDefault="00C4461A" w:rsidP="00C4461A">
      <w:pPr>
        <w:pStyle w:val="ListLevel0"/>
        <w:tabs>
          <w:tab w:val="clear" w:pos="567"/>
        </w:tabs>
        <w:ind w:left="576" w:firstLine="0"/>
        <w:rPr>
          <w:lang w:val="en-GB"/>
        </w:rPr>
      </w:pPr>
    </w:p>
    <w:p w14:paraId="37E12F72" w14:textId="04EA40D6" w:rsidR="000942C2" w:rsidRPr="004211F1" w:rsidRDefault="00C46607" w:rsidP="00451800">
      <w:pPr>
        <w:pStyle w:val="Heading4CR"/>
        <w:rPr>
          <w:lang w:val="en-GB"/>
        </w:rPr>
      </w:pPr>
      <w:bookmarkStart w:id="80" w:name="_DxCrossRefBm9000008_2"/>
      <w:bookmarkStart w:id="81" w:name="_DxCrossRefBm2114470696"/>
      <w:bookmarkStart w:id="82" w:name="_Toc158730230"/>
      <w:r w:rsidRPr="004211F1">
        <w:rPr>
          <w:lang w:val="en-GB"/>
        </w:rPr>
        <w:t xml:space="preserve">Article 7 </w:t>
      </w:r>
      <w:r w:rsidR="00451800" w:rsidRPr="004211F1">
        <w:rPr>
          <w:lang w:val="en-GB"/>
        </w:rPr>
        <w:t xml:space="preserve">- </w:t>
      </w:r>
      <w:r w:rsidRPr="004211F1">
        <w:rPr>
          <w:lang w:val="en-GB"/>
        </w:rPr>
        <w:t>Authorised representatives</w:t>
      </w:r>
      <w:bookmarkEnd w:id="80"/>
      <w:bookmarkEnd w:id="81"/>
      <w:bookmarkEnd w:id="82"/>
    </w:p>
    <w:p w14:paraId="181972F8" w14:textId="1FB01DBA" w:rsidR="005A06A3" w:rsidRPr="004211F1" w:rsidRDefault="00C46607" w:rsidP="00EC153E">
      <w:pPr>
        <w:pStyle w:val="ListLevel0"/>
        <w:numPr>
          <w:ilvl w:val="0"/>
          <w:numId w:val="22"/>
        </w:numPr>
        <w:tabs>
          <w:tab w:val="clear" w:pos="567"/>
        </w:tabs>
        <w:rPr>
          <w:lang w:val="en-GB"/>
        </w:rPr>
      </w:pPr>
      <w:r w:rsidRPr="004211F1">
        <w:rPr>
          <w:lang w:val="en-GB"/>
        </w:rPr>
        <w:t>A manufacturer may, by a written mandate, appoint an authorised representative.</w:t>
      </w:r>
    </w:p>
    <w:p w14:paraId="235C61F2" w14:textId="77777777" w:rsidR="005A06A3" w:rsidRPr="004211F1" w:rsidRDefault="00C46607" w:rsidP="005D6BE1">
      <w:pPr>
        <w:pStyle w:val="ListLevel0"/>
        <w:tabs>
          <w:tab w:val="clear" w:pos="567"/>
        </w:tabs>
        <w:ind w:left="576" w:firstLine="0"/>
        <w:rPr>
          <w:lang w:val="en-GB"/>
        </w:rPr>
      </w:pPr>
      <w:r w:rsidRPr="004211F1">
        <w:rPr>
          <w:lang w:val="en-GB"/>
        </w:rPr>
        <w:t>The obligations laid down in paragraph 1 of Article 6 and the obligation to draw up the technical documentation referred to in paragraph 2 of Article 6 shall not form part of the authorised representative’s mandate.</w:t>
      </w:r>
    </w:p>
    <w:p w14:paraId="2A265031" w14:textId="73A996A0" w:rsidR="000942C2" w:rsidRPr="004211F1" w:rsidRDefault="00C46607" w:rsidP="00EC153E">
      <w:pPr>
        <w:pStyle w:val="ListLevel0"/>
        <w:numPr>
          <w:ilvl w:val="0"/>
          <w:numId w:val="22"/>
        </w:numPr>
        <w:tabs>
          <w:tab w:val="clear" w:pos="567"/>
        </w:tabs>
        <w:rPr>
          <w:lang w:val="en-GB"/>
        </w:rPr>
      </w:pPr>
      <w:r w:rsidRPr="004211F1">
        <w:rPr>
          <w:lang w:val="en-GB"/>
        </w:rPr>
        <w:t>An authorised representative shall perform the tasks specified in the mandate received from the manufacturer. The mandate shall allow the authorised representative to do at least the following:</w:t>
      </w:r>
    </w:p>
    <w:p w14:paraId="1ADF2206" w14:textId="6BE5C4FC" w:rsidR="005A06A3" w:rsidRPr="004211F1" w:rsidRDefault="00C46607" w:rsidP="00076E99">
      <w:pPr>
        <w:pStyle w:val="ListLevel1"/>
        <w:numPr>
          <w:ilvl w:val="0"/>
          <w:numId w:val="112"/>
        </w:numPr>
        <w:rPr>
          <w:lang w:val="en-GB"/>
        </w:rPr>
      </w:pPr>
      <w:r w:rsidRPr="004211F1">
        <w:rPr>
          <w:lang w:val="en-GB"/>
        </w:rPr>
        <w:t xml:space="preserve">keep the declaration of conformity and the technical documentation at the disposal of </w:t>
      </w:r>
      <w:r w:rsidR="00942469" w:rsidRPr="004211F1">
        <w:rPr>
          <w:lang w:val="en-GB"/>
        </w:rPr>
        <w:t>the CAA</w:t>
      </w:r>
      <w:r w:rsidRPr="004211F1">
        <w:rPr>
          <w:lang w:val="en-GB"/>
        </w:rPr>
        <w:t xml:space="preserve"> for 10 years after the product has been placed on the </w:t>
      </w:r>
      <w:r w:rsidR="00942469" w:rsidRPr="004211F1">
        <w:rPr>
          <w:lang w:val="en-GB"/>
        </w:rPr>
        <w:t>Maldiv</w:t>
      </w:r>
      <w:r w:rsidR="0048771E" w:rsidRPr="004211F1">
        <w:rPr>
          <w:lang w:val="en-GB"/>
        </w:rPr>
        <w:t>ian</w:t>
      </w:r>
      <w:r w:rsidRPr="004211F1">
        <w:rPr>
          <w:lang w:val="en-GB"/>
        </w:rPr>
        <w:t xml:space="preserve"> market;</w:t>
      </w:r>
    </w:p>
    <w:p w14:paraId="7D28F8D2" w14:textId="68C2F13A" w:rsidR="005A06A3" w:rsidRPr="004211F1" w:rsidRDefault="00C46607" w:rsidP="00076E99">
      <w:pPr>
        <w:pStyle w:val="ListLevel1"/>
        <w:numPr>
          <w:ilvl w:val="0"/>
          <w:numId w:val="112"/>
        </w:numPr>
        <w:rPr>
          <w:lang w:val="en-GB"/>
        </w:rPr>
      </w:pPr>
      <w:r w:rsidRPr="004211F1">
        <w:rPr>
          <w:lang w:val="en-GB"/>
        </w:rPr>
        <w:t xml:space="preserve">further to a reasoned request from </w:t>
      </w:r>
      <w:r w:rsidR="00942469" w:rsidRPr="004211F1">
        <w:rPr>
          <w:lang w:val="en-GB"/>
        </w:rPr>
        <w:t>the CAA</w:t>
      </w:r>
      <w:r w:rsidRPr="004211F1">
        <w:rPr>
          <w:lang w:val="en-GB"/>
        </w:rPr>
        <w:t xml:space="preserve"> or border control authority, provide that authority with all the information and documentation necessary to demonstrate the conformity of the product;</w:t>
      </w:r>
    </w:p>
    <w:p w14:paraId="27DE9CC8" w14:textId="2623D623" w:rsidR="000942C2" w:rsidRDefault="00C46607" w:rsidP="00076E99">
      <w:pPr>
        <w:pStyle w:val="ListLevel1"/>
        <w:numPr>
          <w:ilvl w:val="0"/>
          <w:numId w:val="112"/>
        </w:numPr>
        <w:rPr>
          <w:lang w:val="en-GB"/>
        </w:rPr>
      </w:pPr>
      <w:r w:rsidRPr="004211F1">
        <w:rPr>
          <w:lang w:val="en-GB"/>
        </w:rPr>
        <w:t xml:space="preserve">cooperate with the </w:t>
      </w:r>
      <w:r w:rsidR="00942469" w:rsidRPr="004211F1">
        <w:rPr>
          <w:lang w:val="en-GB"/>
        </w:rPr>
        <w:t>CAA</w:t>
      </w:r>
      <w:r w:rsidRPr="004211F1">
        <w:rPr>
          <w:lang w:val="en-GB"/>
        </w:rPr>
        <w:t xml:space="preserve"> or border control authorities, at their request, on any action taken to eliminate the non-conformity of the products covered by the authorised representative’s mandate or the safety risks posed by it.</w:t>
      </w:r>
    </w:p>
    <w:p w14:paraId="7AB29B71" w14:textId="77777777" w:rsidR="00C4461A" w:rsidRPr="004211F1" w:rsidRDefault="00C4461A" w:rsidP="00C4461A">
      <w:pPr>
        <w:pStyle w:val="ListLevel1"/>
        <w:ind w:left="1152" w:firstLine="0"/>
        <w:rPr>
          <w:lang w:val="en-GB"/>
        </w:rPr>
      </w:pPr>
    </w:p>
    <w:p w14:paraId="22316E50" w14:textId="518BF35E" w:rsidR="000942C2" w:rsidRPr="004211F1" w:rsidRDefault="00C46607" w:rsidP="00B64DA0">
      <w:pPr>
        <w:pStyle w:val="Heading4CR"/>
        <w:rPr>
          <w:lang w:val="en-GB"/>
        </w:rPr>
      </w:pPr>
      <w:bookmarkStart w:id="83" w:name="_DxCrossRefBm9000009_1"/>
      <w:bookmarkStart w:id="84" w:name="_DxCrossRefBm2114470697"/>
      <w:bookmarkStart w:id="85" w:name="_Toc158730231"/>
      <w:r w:rsidRPr="004211F1">
        <w:rPr>
          <w:lang w:val="en-GB"/>
        </w:rPr>
        <w:t xml:space="preserve">Article 8 </w:t>
      </w:r>
      <w:r w:rsidR="00B64DA0" w:rsidRPr="004211F1">
        <w:rPr>
          <w:lang w:val="en-GB"/>
        </w:rPr>
        <w:t xml:space="preserve">- </w:t>
      </w:r>
      <w:r w:rsidRPr="004211F1">
        <w:rPr>
          <w:lang w:val="en-GB"/>
        </w:rPr>
        <w:t>Obligations of importers</w:t>
      </w:r>
      <w:bookmarkEnd w:id="83"/>
      <w:bookmarkEnd w:id="84"/>
      <w:bookmarkEnd w:id="85"/>
    </w:p>
    <w:p w14:paraId="096C4936" w14:textId="289E6227" w:rsidR="005A06A3" w:rsidRPr="004211F1" w:rsidRDefault="00C46607" w:rsidP="00EC153E">
      <w:pPr>
        <w:pStyle w:val="ListLevel0"/>
        <w:numPr>
          <w:ilvl w:val="0"/>
          <w:numId w:val="24"/>
        </w:numPr>
        <w:tabs>
          <w:tab w:val="clear" w:pos="567"/>
        </w:tabs>
        <w:rPr>
          <w:lang w:val="en-GB"/>
        </w:rPr>
      </w:pPr>
      <w:r w:rsidRPr="004211F1">
        <w:rPr>
          <w:lang w:val="en-GB"/>
        </w:rPr>
        <w:t xml:space="preserve">Importers shall only place products compliant with the requirements set out in this Chapter on the </w:t>
      </w:r>
      <w:r w:rsidR="00C464A3" w:rsidRPr="004211F1">
        <w:rPr>
          <w:lang w:val="en-GB"/>
        </w:rPr>
        <w:t>Maldivian</w:t>
      </w:r>
      <w:r w:rsidRPr="004211F1">
        <w:rPr>
          <w:lang w:val="en-GB"/>
        </w:rPr>
        <w:t xml:space="preserve"> market.</w:t>
      </w:r>
    </w:p>
    <w:p w14:paraId="1A414049" w14:textId="5F28457D" w:rsidR="000942C2" w:rsidRPr="004211F1" w:rsidRDefault="00C46607" w:rsidP="00EC153E">
      <w:pPr>
        <w:pStyle w:val="ListLevel0"/>
        <w:numPr>
          <w:ilvl w:val="0"/>
          <w:numId w:val="24"/>
        </w:numPr>
        <w:tabs>
          <w:tab w:val="clear" w:pos="567"/>
        </w:tabs>
        <w:rPr>
          <w:lang w:val="en-GB"/>
        </w:rPr>
      </w:pPr>
      <w:r w:rsidRPr="004211F1">
        <w:rPr>
          <w:lang w:val="en-GB"/>
        </w:rPr>
        <w:t xml:space="preserve">Before placing a product on the </w:t>
      </w:r>
      <w:r w:rsidR="00C464A3" w:rsidRPr="004211F1">
        <w:rPr>
          <w:lang w:val="en-GB"/>
        </w:rPr>
        <w:t>Maldivian</w:t>
      </w:r>
      <w:r w:rsidRPr="004211F1">
        <w:rPr>
          <w:lang w:val="en-GB"/>
        </w:rPr>
        <w:t xml:space="preserve"> market, importers shall ensure that:</w:t>
      </w:r>
    </w:p>
    <w:p w14:paraId="544BF5AD" w14:textId="2D502ECB" w:rsidR="005A06A3" w:rsidRPr="004211F1" w:rsidRDefault="00C46607" w:rsidP="00EC153E">
      <w:pPr>
        <w:pStyle w:val="ListLevel1"/>
        <w:numPr>
          <w:ilvl w:val="0"/>
          <w:numId w:val="25"/>
        </w:numPr>
        <w:rPr>
          <w:lang w:val="en-GB"/>
        </w:rPr>
      </w:pPr>
      <w:r w:rsidRPr="004211F1">
        <w:rPr>
          <w:lang w:val="en-GB"/>
        </w:rPr>
        <w:t xml:space="preserve">the appropriate conformity assessment procedure referred to in </w:t>
      </w:r>
      <w:r w:rsidR="00354FF4" w:rsidRPr="000B4A48">
        <w:rPr>
          <w:lang w:val="en-GB"/>
        </w:rPr>
        <w:t>Article </w:t>
      </w:r>
      <w:r w:rsidRPr="000B4A48">
        <w:rPr>
          <w:lang w:val="en-GB"/>
        </w:rPr>
        <w:t>13</w:t>
      </w:r>
      <w:r w:rsidRPr="004211F1">
        <w:rPr>
          <w:lang w:val="en-GB"/>
        </w:rPr>
        <w:t xml:space="preserve"> has been carried out by the manufacturer;</w:t>
      </w:r>
    </w:p>
    <w:p w14:paraId="011CE0CB" w14:textId="60BC4B98" w:rsidR="005A06A3" w:rsidRPr="004211F1" w:rsidRDefault="00C46607" w:rsidP="00EC153E">
      <w:pPr>
        <w:pStyle w:val="ListLevel1"/>
        <w:numPr>
          <w:ilvl w:val="0"/>
          <w:numId w:val="25"/>
        </w:numPr>
        <w:rPr>
          <w:lang w:val="en-GB"/>
        </w:rPr>
      </w:pPr>
      <w:r w:rsidRPr="004211F1">
        <w:rPr>
          <w:lang w:val="en-GB"/>
        </w:rPr>
        <w:t>the manufacturer has drawn up the technical documentation</w:t>
      </w:r>
      <w:r w:rsidR="00354FF4" w:rsidRPr="004211F1">
        <w:rPr>
          <w:lang w:val="en-GB"/>
        </w:rPr>
        <w:t xml:space="preserve"> referred to in </w:t>
      </w:r>
      <w:r w:rsidR="00354FF4" w:rsidRPr="000B4A48">
        <w:rPr>
          <w:lang w:val="en-GB"/>
        </w:rPr>
        <w:t>Article </w:t>
      </w:r>
      <w:r w:rsidRPr="000B4A48">
        <w:rPr>
          <w:lang w:val="en-GB"/>
        </w:rPr>
        <w:t>17</w:t>
      </w:r>
      <w:r w:rsidRPr="004211F1">
        <w:rPr>
          <w:lang w:val="en-GB"/>
        </w:rPr>
        <w:t>;</w:t>
      </w:r>
    </w:p>
    <w:p w14:paraId="4BE87149" w14:textId="5AA9027B" w:rsidR="005A06A3" w:rsidRPr="004211F1" w:rsidRDefault="00C46607" w:rsidP="00EC153E">
      <w:pPr>
        <w:pStyle w:val="ListLevel1"/>
        <w:numPr>
          <w:ilvl w:val="0"/>
          <w:numId w:val="25"/>
        </w:numPr>
        <w:rPr>
          <w:lang w:val="en-GB"/>
        </w:rPr>
      </w:pPr>
      <w:r w:rsidRPr="004211F1">
        <w:rPr>
          <w:lang w:val="en-GB"/>
        </w:rPr>
        <w:t xml:space="preserve">the product bears the </w:t>
      </w:r>
      <w:r w:rsidR="00BC2EFB" w:rsidRPr="004211F1">
        <w:rPr>
          <w:lang w:val="en-GB"/>
        </w:rPr>
        <w:t xml:space="preserve">conformity </w:t>
      </w:r>
      <w:r w:rsidRPr="004211F1">
        <w:rPr>
          <w:lang w:val="en-GB"/>
        </w:rPr>
        <w:t>marking and, when required, the UA class identification label and the indication of the sound power level</w:t>
      </w:r>
      <w:r w:rsidR="00726963">
        <w:rPr>
          <w:lang w:val="en-GB"/>
        </w:rPr>
        <w:t>;</w:t>
      </w:r>
    </w:p>
    <w:p w14:paraId="2F4ED770" w14:textId="33640626" w:rsidR="005A06A3" w:rsidRPr="004211F1" w:rsidRDefault="00C46607" w:rsidP="00EC153E">
      <w:pPr>
        <w:pStyle w:val="ListLevel1"/>
        <w:numPr>
          <w:ilvl w:val="0"/>
          <w:numId w:val="25"/>
        </w:numPr>
        <w:rPr>
          <w:lang w:val="en-GB"/>
        </w:rPr>
      </w:pPr>
      <w:r w:rsidRPr="004211F1">
        <w:rPr>
          <w:lang w:val="en-GB"/>
        </w:rPr>
        <w:lastRenderedPageBreak/>
        <w:t>the product is accompanied by the documents referred to in paragraph</w:t>
      </w:r>
      <w:r w:rsidR="00D02F04">
        <w:rPr>
          <w:lang w:val="en-GB"/>
        </w:rPr>
        <w:t>s</w:t>
      </w:r>
      <w:r w:rsidRPr="004211F1">
        <w:rPr>
          <w:lang w:val="en-GB"/>
        </w:rPr>
        <w:t xml:space="preserve"> 7 </w:t>
      </w:r>
      <w:r w:rsidR="00B64DA0" w:rsidRPr="004211F1">
        <w:rPr>
          <w:lang w:val="en-GB"/>
        </w:rPr>
        <w:t xml:space="preserve">and 8 of </w:t>
      </w:r>
      <w:r w:rsidR="00B64DA0" w:rsidRPr="000B4A48">
        <w:rPr>
          <w:lang w:val="en-GB"/>
        </w:rPr>
        <w:t>Article </w:t>
      </w:r>
      <w:r w:rsidRPr="000B4A48">
        <w:rPr>
          <w:lang w:val="en-GB"/>
        </w:rPr>
        <w:t>6</w:t>
      </w:r>
      <w:r w:rsidRPr="004211F1">
        <w:rPr>
          <w:lang w:val="en-GB"/>
        </w:rPr>
        <w:t>;</w:t>
      </w:r>
    </w:p>
    <w:p w14:paraId="7EABA16D" w14:textId="5B33AE1A" w:rsidR="005A06A3" w:rsidRPr="004211F1" w:rsidRDefault="00C46607" w:rsidP="00EC153E">
      <w:pPr>
        <w:pStyle w:val="ListLevel1"/>
        <w:numPr>
          <w:ilvl w:val="0"/>
          <w:numId w:val="25"/>
        </w:numPr>
        <w:rPr>
          <w:lang w:val="en-GB"/>
        </w:rPr>
      </w:pPr>
      <w:r w:rsidRPr="004211F1">
        <w:rPr>
          <w:lang w:val="en-GB"/>
        </w:rPr>
        <w:t>the manufacturer has complied with the requirements set out i</w:t>
      </w:r>
      <w:r w:rsidR="00B64DA0" w:rsidRPr="004211F1">
        <w:rPr>
          <w:lang w:val="en-GB"/>
        </w:rPr>
        <w:t xml:space="preserve">n paragraphs 5 and 6 of </w:t>
      </w:r>
      <w:r w:rsidR="00354FF4" w:rsidRPr="000B4A48">
        <w:rPr>
          <w:lang w:val="en-GB"/>
        </w:rPr>
        <w:t>Article 6</w:t>
      </w:r>
      <w:r w:rsidRPr="004211F1">
        <w:rPr>
          <w:lang w:val="en-GB"/>
        </w:rPr>
        <w:t>.</w:t>
      </w:r>
    </w:p>
    <w:p w14:paraId="195CC637" w14:textId="7C17E4AA" w:rsidR="005A06A3" w:rsidRPr="004211F1" w:rsidRDefault="00C46607" w:rsidP="00343D6E">
      <w:pPr>
        <w:pStyle w:val="ListLevel0"/>
        <w:tabs>
          <w:tab w:val="clear" w:pos="567"/>
        </w:tabs>
        <w:ind w:left="576" w:firstLine="0"/>
        <w:rPr>
          <w:lang w:val="en-GB"/>
        </w:rPr>
      </w:pPr>
      <w:r w:rsidRPr="004211F1">
        <w:rPr>
          <w:noProof/>
          <w:lang w:val="en-GB"/>
        </w:rPr>
        <w:t xml:space="preserve">Where an importer considers or has reasons to believe that a product is not in conformity with the requirements set out in Parts </w:t>
      </w:r>
      <w:r w:rsidRPr="000B4A48">
        <w:rPr>
          <w:lang w:val="en-GB"/>
        </w:rPr>
        <w:t>1</w:t>
      </w:r>
      <w:r w:rsidR="00354FF4" w:rsidRPr="004211F1">
        <w:rPr>
          <w:lang w:val="en-GB"/>
        </w:rPr>
        <w:t xml:space="preserve"> to </w:t>
      </w:r>
      <w:r w:rsidR="00354FF4" w:rsidRPr="000B4A48">
        <w:rPr>
          <w:lang w:val="en-GB"/>
        </w:rPr>
        <w:t>6</w:t>
      </w:r>
      <w:r w:rsidR="00354FF4" w:rsidRPr="004211F1">
        <w:rPr>
          <w:lang w:val="en-GB"/>
        </w:rPr>
        <w:t xml:space="preserve">, </w:t>
      </w:r>
      <w:r w:rsidR="00354FF4" w:rsidRPr="000B4A48">
        <w:rPr>
          <w:lang w:val="en-GB"/>
        </w:rPr>
        <w:t>16</w:t>
      </w:r>
      <w:r w:rsidR="00354FF4" w:rsidRPr="004211F1">
        <w:rPr>
          <w:lang w:val="en-GB"/>
        </w:rPr>
        <w:t xml:space="preserve"> and </w:t>
      </w:r>
      <w:r w:rsidR="00354FF4" w:rsidRPr="000B4A48">
        <w:rPr>
          <w:lang w:val="en-GB"/>
        </w:rPr>
        <w:t>17</w:t>
      </w:r>
      <w:r w:rsidRPr="004211F1">
        <w:rPr>
          <w:noProof/>
          <w:lang w:val="en-GB"/>
        </w:rPr>
        <w:t xml:space="preserve"> of the Annex, they shall not place the product on the market until it has been brought into conformity. Furthermore, where the product presents a risk for the health and safety of consumers and third parties, the importer shall inform the manufacturer and the</w:t>
      </w:r>
      <w:r w:rsidR="0048771E" w:rsidRPr="004211F1">
        <w:rPr>
          <w:noProof/>
          <w:lang w:val="en-GB"/>
        </w:rPr>
        <w:t xml:space="preserve"> CAA</w:t>
      </w:r>
      <w:r w:rsidRPr="004211F1">
        <w:rPr>
          <w:noProof/>
          <w:lang w:val="en-GB"/>
        </w:rPr>
        <w:t xml:space="preserve"> to that effect.</w:t>
      </w:r>
    </w:p>
    <w:p w14:paraId="172CE9F3" w14:textId="6D52E920" w:rsidR="005A06A3" w:rsidRPr="004211F1" w:rsidRDefault="00C46607" w:rsidP="00EC153E">
      <w:pPr>
        <w:pStyle w:val="ListLevel0"/>
        <w:numPr>
          <w:ilvl w:val="0"/>
          <w:numId w:val="24"/>
        </w:numPr>
        <w:tabs>
          <w:tab w:val="clear" w:pos="567"/>
        </w:tabs>
        <w:rPr>
          <w:lang w:val="en-GB"/>
        </w:rPr>
      </w:pPr>
      <w:r w:rsidRPr="004211F1">
        <w:rPr>
          <w:lang w:val="en-GB"/>
        </w:rPr>
        <w:t xml:space="preserve">Importers shall indicate on the product their name, registered trade name or registered trademark, website and the postal address at which they can be contacted or, where that is not possible, on its packaging or in a document accompanying the product. The contact details shall be in </w:t>
      </w:r>
      <w:r w:rsidR="0048771E" w:rsidRPr="004211F1">
        <w:rPr>
          <w:lang w:val="en-GB"/>
        </w:rPr>
        <w:t xml:space="preserve">English </w:t>
      </w:r>
      <w:r w:rsidRPr="004211F1">
        <w:rPr>
          <w:lang w:val="en-GB"/>
        </w:rPr>
        <w:t>language.</w:t>
      </w:r>
    </w:p>
    <w:p w14:paraId="3117CB12" w14:textId="7A689D70" w:rsidR="005A06A3" w:rsidRPr="004211F1" w:rsidRDefault="00A60BE7" w:rsidP="00EC153E">
      <w:pPr>
        <w:pStyle w:val="ListLevel0"/>
        <w:numPr>
          <w:ilvl w:val="0"/>
          <w:numId w:val="24"/>
        </w:numPr>
        <w:tabs>
          <w:tab w:val="clear" w:pos="567"/>
        </w:tabs>
        <w:rPr>
          <w:lang w:val="en-GB"/>
        </w:rPr>
      </w:pPr>
      <w:r w:rsidRPr="004211F1">
        <w:rPr>
          <w:noProof/>
          <w:lang w:val="en-GB"/>
        </w:rPr>
        <w:t xml:space="preserve">Importers shall ensure that the product is accompanied by the manufacturers’ instructions and </w:t>
      </w:r>
      <w:r w:rsidRPr="004211F1">
        <w:rPr>
          <w:lang w:val="en-GB"/>
        </w:rPr>
        <w:t>information</w:t>
      </w:r>
      <w:r w:rsidRPr="004211F1">
        <w:rPr>
          <w:noProof/>
          <w:lang w:val="en-GB"/>
        </w:rPr>
        <w:t xml:space="preserve"> notice required by Parts </w:t>
      </w:r>
      <w:r w:rsidR="00354FF4" w:rsidRPr="000B4A48">
        <w:rPr>
          <w:lang w:val="en-GB"/>
        </w:rPr>
        <w:t>1</w:t>
      </w:r>
      <w:r w:rsidR="00354FF4" w:rsidRPr="004211F1">
        <w:rPr>
          <w:lang w:val="en-GB"/>
        </w:rPr>
        <w:t xml:space="preserve"> to </w:t>
      </w:r>
      <w:r w:rsidR="00354FF4" w:rsidRPr="000B4A48">
        <w:rPr>
          <w:lang w:val="en-GB"/>
        </w:rPr>
        <w:t>6</w:t>
      </w:r>
      <w:r w:rsidR="00354FF4" w:rsidRPr="004211F1">
        <w:rPr>
          <w:lang w:val="en-GB"/>
        </w:rPr>
        <w:t xml:space="preserve">, </w:t>
      </w:r>
      <w:r w:rsidR="00354FF4" w:rsidRPr="000B4A48">
        <w:rPr>
          <w:lang w:val="en-GB"/>
        </w:rPr>
        <w:t>16</w:t>
      </w:r>
      <w:r w:rsidR="00354FF4" w:rsidRPr="004211F1">
        <w:rPr>
          <w:lang w:val="en-GB"/>
        </w:rPr>
        <w:t xml:space="preserve"> and </w:t>
      </w:r>
      <w:r w:rsidR="00354FF4" w:rsidRPr="000B4A48">
        <w:rPr>
          <w:lang w:val="en-GB"/>
        </w:rPr>
        <w:t>17</w:t>
      </w:r>
      <w:r w:rsidRPr="004211F1">
        <w:rPr>
          <w:noProof/>
          <w:lang w:val="en-GB"/>
        </w:rPr>
        <w:t xml:space="preserve"> of the Annex in </w:t>
      </w:r>
      <w:r w:rsidR="00897087" w:rsidRPr="004211F1">
        <w:rPr>
          <w:noProof/>
          <w:lang w:val="en-GB"/>
        </w:rPr>
        <w:t xml:space="preserve">English </w:t>
      </w:r>
      <w:r w:rsidRPr="004211F1">
        <w:rPr>
          <w:noProof/>
          <w:lang w:val="en-GB"/>
        </w:rPr>
        <w:t>language. That manufacturers’ instructions and information notice, as well as any labelling, shall be clear, understandable and legible</w:t>
      </w:r>
      <w:r w:rsidR="00C46607" w:rsidRPr="004211F1">
        <w:rPr>
          <w:lang w:val="en-GB"/>
        </w:rPr>
        <w:t>.</w:t>
      </w:r>
    </w:p>
    <w:p w14:paraId="78D6496D" w14:textId="4D1DA518" w:rsidR="005A06A3" w:rsidRPr="004211F1" w:rsidRDefault="00C46607" w:rsidP="00EC153E">
      <w:pPr>
        <w:pStyle w:val="ListLevel0"/>
        <w:numPr>
          <w:ilvl w:val="0"/>
          <w:numId w:val="24"/>
        </w:numPr>
        <w:tabs>
          <w:tab w:val="clear" w:pos="567"/>
        </w:tabs>
        <w:rPr>
          <w:lang w:val="en-GB"/>
        </w:rPr>
      </w:pPr>
      <w:r w:rsidRPr="004211F1">
        <w:rPr>
          <w:lang w:val="en-GB"/>
        </w:rPr>
        <w:t xml:space="preserve">Importers shall ensure that, while the product is under their responsibility, its storage or transport conditions do not jeopardise its compliance with the </w:t>
      </w:r>
      <w:r w:rsidR="00B64DA0" w:rsidRPr="004211F1">
        <w:rPr>
          <w:lang w:val="en-GB"/>
        </w:rPr>
        <w:t xml:space="preserve">requirements set out in </w:t>
      </w:r>
      <w:r w:rsidR="00B64DA0" w:rsidRPr="000B4A48">
        <w:rPr>
          <w:lang w:val="en-GB"/>
        </w:rPr>
        <w:t>Article </w:t>
      </w:r>
      <w:r w:rsidRPr="000B4A48">
        <w:rPr>
          <w:lang w:val="en-GB"/>
        </w:rPr>
        <w:t>4</w:t>
      </w:r>
      <w:r w:rsidRPr="004211F1">
        <w:rPr>
          <w:lang w:val="en-GB"/>
        </w:rPr>
        <w:t>.</w:t>
      </w:r>
    </w:p>
    <w:p w14:paraId="4FCBDD46" w14:textId="2656DB92" w:rsidR="005A06A3" w:rsidRPr="004211F1" w:rsidRDefault="00C46607" w:rsidP="00EC153E">
      <w:pPr>
        <w:pStyle w:val="ListLevel0"/>
        <w:numPr>
          <w:ilvl w:val="0"/>
          <w:numId w:val="24"/>
        </w:numPr>
        <w:tabs>
          <w:tab w:val="clear" w:pos="567"/>
        </w:tabs>
        <w:rPr>
          <w:lang w:val="en-GB"/>
        </w:rPr>
      </w:pPr>
      <w:r w:rsidRPr="004211F1">
        <w:rPr>
          <w:lang w:val="en-GB"/>
        </w:rPr>
        <w:t xml:space="preserve">When deemed appropriate </w:t>
      </w:r>
      <w:proofErr w:type="gramStart"/>
      <w:r w:rsidRPr="004211F1">
        <w:rPr>
          <w:lang w:val="en-GB"/>
        </w:rPr>
        <w:t>with regard to</w:t>
      </w:r>
      <w:proofErr w:type="gramEnd"/>
      <w:r w:rsidRPr="004211F1">
        <w:rPr>
          <w:lang w:val="en-GB"/>
        </w:rPr>
        <w:t xml:space="preserve"> the risks presented by a product, importers shall, in order to protect the health and safety of end-users and third parties, carry out sample testing of products made available on the market, investigate, and, if necessary, keep a register of complaints, of non-conforming of products and product recalls, and shall keep distributors informed of any such monitoring.</w:t>
      </w:r>
    </w:p>
    <w:p w14:paraId="5AF497E0" w14:textId="1D649A4A" w:rsidR="005A06A3" w:rsidRPr="004211F1" w:rsidRDefault="00C46607" w:rsidP="00EC153E">
      <w:pPr>
        <w:pStyle w:val="ListLevel0"/>
        <w:numPr>
          <w:ilvl w:val="0"/>
          <w:numId w:val="24"/>
        </w:numPr>
        <w:tabs>
          <w:tab w:val="clear" w:pos="567"/>
        </w:tabs>
        <w:rPr>
          <w:lang w:val="en-GB"/>
        </w:rPr>
      </w:pPr>
      <w:r w:rsidRPr="004211F1">
        <w:rPr>
          <w:lang w:val="en-GB"/>
        </w:rPr>
        <w:t xml:space="preserve">Importers who consider or have reason to believe that a product which they have placed on the market is not in conformity with </w:t>
      </w:r>
      <w:r w:rsidR="00C356F3">
        <w:rPr>
          <w:lang w:val="en-GB"/>
        </w:rPr>
        <w:t>this Regulation or any other relevant enactment</w:t>
      </w:r>
      <w:r w:rsidRPr="004211F1">
        <w:rPr>
          <w:lang w:val="en-GB"/>
        </w:rPr>
        <w:t xml:space="preserve"> shall immediately take the corrective measures necessary to bring that product into conformity, to withdraw it or recall it, if appropriate. Furthermore, where the product presents a risk, importers shall immediately inform the </w:t>
      </w:r>
      <w:r w:rsidR="00A61D1A" w:rsidRPr="004211F1">
        <w:rPr>
          <w:lang w:val="en-GB"/>
        </w:rPr>
        <w:t>CAA</w:t>
      </w:r>
      <w:r w:rsidRPr="004211F1">
        <w:rPr>
          <w:lang w:val="en-GB"/>
        </w:rPr>
        <w:t xml:space="preserve"> to that effect, giving details</w:t>
      </w:r>
      <w:proofErr w:type="gramStart"/>
      <w:r w:rsidRPr="004211F1">
        <w:rPr>
          <w:lang w:val="en-GB"/>
        </w:rPr>
        <w:t>, in particular, of</w:t>
      </w:r>
      <w:proofErr w:type="gramEnd"/>
      <w:r w:rsidRPr="004211F1">
        <w:rPr>
          <w:lang w:val="en-GB"/>
        </w:rPr>
        <w:t xml:space="preserve"> the non-compliance and of any corrective measures taken.</w:t>
      </w:r>
    </w:p>
    <w:p w14:paraId="74735738" w14:textId="658FB895" w:rsidR="005A06A3" w:rsidRPr="004211F1" w:rsidRDefault="00C46607" w:rsidP="00EC153E">
      <w:pPr>
        <w:pStyle w:val="ListLevel0"/>
        <w:numPr>
          <w:ilvl w:val="0"/>
          <w:numId w:val="24"/>
        </w:numPr>
        <w:tabs>
          <w:tab w:val="clear" w:pos="567"/>
        </w:tabs>
        <w:rPr>
          <w:lang w:val="en-GB"/>
        </w:rPr>
      </w:pPr>
      <w:r w:rsidRPr="004211F1">
        <w:rPr>
          <w:lang w:val="en-GB"/>
        </w:rPr>
        <w:t xml:space="preserve">Importers shall, for 10 years after the product has been placed on the market, keep a copy of the declaration of conformity at the disposal of the </w:t>
      </w:r>
      <w:r w:rsidR="00A61D1A" w:rsidRPr="004211F1">
        <w:rPr>
          <w:lang w:val="en-GB"/>
        </w:rPr>
        <w:t>CAA</w:t>
      </w:r>
      <w:r w:rsidRPr="004211F1">
        <w:rPr>
          <w:lang w:val="en-GB"/>
        </w:rPr>
        <w:t xml:space="preserve"> and ensure that the technical documentation can be made available to those authorities, upon request.</w:t>
      </w:r>
    </w:p>
    <w:p w14:paraId="07E6004D" w14:textId="4E29456D" w:rsidR="005A06A3" w:rsidRPr="004211F1" w:rsidRDefault="00C46607" w:rsidP="00EC153E">
      <w:pPr>
        <w:pStyle w:val="ListLevel0"/>
        <w:numPr>
          <w:ilvl w:val="0"/>
          <w:numId w:val="24"/>
        </w:numPr>
        <w:tabs>
          <w:tab w:val="clear" w:pos="567"/>
        </w:tabs>
        <w:rPr>
          <w:lang w:val="en-GB"/>
        </w:rPr>
      </w:pPr>
      <w:r w:rsidRPr="004211F1">
        <w:rPr>
          <w:lang w:val="en-GB"/>
        </w:rPr>
        <w:t xml:space="preserve">Importers shall, further to a reasoned request from the </w:t>
      </w:r>
      <w:r w:rsidR="00A61D1A" w:rsidRPr="004211F1">
        <w:rPr>
          <w:lang w:val="en-GB"/>
        </w:rPr>
        <w:t>CAA</w:t>
      </w:r>
      <w:r w:rsidRPr="004211F1">
        <w:rPr>
          <w:lang w:val="en-GB"/>
        </w:rPr>
        <w:t xml:space="preserve">, provide it with all the information and documentation in paper or electronic form necessary to demonstrate the conformity of the product in </w:t>
      </w:r>
      <w:r w:rsidR="00A61D1A" w:rsidRPr="004211F1">
        <w:rPr>
          <w:lang w:val="en-GB"/>
        </w:rPr>
        <w:t xml:space="preserve">English </w:t>
      </w:r>
      <w:r w:rsidRPr="004211F1">
        <w:rPr>
          <w:lang w:val="en-GB"/>
        </w:rPr>
        <w:t>language. They shall cooperate with that authority, at its request, on any action taken to eliminate the risks posed by the product which they have placed on the market.</w:t>
      </w:r>
    </w:p>
    <w:p w14:paraId="1DA62E51" w14:textId="20594948" w:rsidR="00A60BE7" w:rsidRDefault="00C46607" w:rsidP="00EC153E">
      <w:pPr>
        <w:pStyle w:val="ListLevel0"/>
        <w:numPr>
          <w:ilvl w:val="0"/>
          <w:numId w:val="24"/>
        </w:numPr>
        <w:tabs>
          <w:tab w:val="clear" w:pos="567"/>
        </w:tabs>
        <w:rPr>
          <w:lang w:val="en-GB"/>
        </w:rPr>
      </w:pPr>
      <w:r w:rsidRPr="004211F1">
        <w:rPr>
          <w:noProof/>
          <w:lang w:val="en-GB"/>
        </w:rPr>
        <w:t xml:space="preserve">When </w:t>
      </w:r>
      <w:r w:rsidRPr="004211F1">
        <w:rPr>
          <w:lang w:val="en-GB"/>
        </w:rPr>
        <w:t>placing</w:t>
      </w:r>
      <w:r w:rsidRPr="004211F1">
        <w:rPr>
          <w:noProof/>
          <w:lang w:val="en-GB"/>
        </w:rPr>
        <w:t xml:space="preserve"> on the market a class C5 or C6 UAS or a class C5 add-on, importers shall inform the </w:t>
      </w:r>
      <w:r w:rsidR="00A61D1A" w:rsidRPr="004211F1">
        <w:rPr>
          <w:noProof/>
          <w:lang w:val="en-GB"/>
        </w:rPr>
        <w:t>CAA</w:t>
      </w:r>
      <w:r w:rsidRPr="004211F1">
        <w:rPr>
          <w:noProof/>
          <w:lang w:val="en-GB"/>
        </w:rPr>
        <w:t>.</w:t>
      </w:r>
    </w:p>
    <w:p w14:paraId="1BC241F3" w14:textId="77777777" w:rsidR="00874786" w:rsidRPr="004211F1" w:rsidRDefault="00874786" w:rsidP="00874786">
      <w:pPr>
        <w:pStyle w:val="ListLevel0"/>
        <w:tabs>
          <w:tab w:val="clear" w:pos="567"/>
        </w:tabs>
        <w:ind w:left="576" w:firstLine="0"/>
        <w:rPr>
          <w:lang w:val="en-GB"/>
        </w:rPr>
      </w:pPr>
    </w:p>
    <w:p w14:paraId="0B4B9094" w14:textId="6463976E" w:rsidR="000942C2" w:rsidRPr="004211F1" w:rsidRDefault="00C46607" w:rsidP="00BE0E6E">
      <w:pPr>
        <w:pStyle w:val="Heading4CR"/>
        <w:rPr>
          <w:lang w:val="en-GB"/>
        </w:rPr>
      </w:pPr>
      <w:bookmarkStart w:id="86" w:name="_DxCrossRefBm9000010"/>
      <w:bookmarkStart w:id="87" w:name="_DxCrossRefBm2114470698"/>
      <w:bookmarkStart w:id="88" w:name="_Toc158730232"/>
      <w:r w:rsidRPr="004211F1">
        <w:rPr>
          <w:lang w:val="en-GB"/>
        </w:rPr>
        <w:lastRenderedPageBreak/>
        <w:t xml:space="preserve">Article 9 </w:t>
      </w:r>
      <w:r w:rsidR="00BE0E6E" w:rsidRPr="004211F1">
        <w:rPr>
          <w:lang w:val="en-GB"/>
        </w:rPr>
        <w:t xml:space="preserve">- </w:t>
      </w:r>
      <w:r w:rsidRPr="004211F1">
        <w:rPr>
          <w:lang w:val="en-GB"/>
        </w:rPr>
        <w:t>Obligations of distributors</w:t>
      </w:r>
      <w:bookmarkEnd w:id="86"/>
      <w:bookmarkEnd w:id="87"/>
      <w:bookmarkEnd w:id="88"/>
    </w:p>
    <w:p w14:paraId="39FFFDE3" w14:textId="1AD76025" w:rsidR="00EB12FD" w:rsidRPr="004211F1" w:rsidRDefault="00C46607" w:rsidP="00EC153E">
      <w:pPr>
        <w:pStyle w:val="ListLevel0"/>
        <w:numPr>
          <w:ilvl w:val="0"/>
          <w:numId w:val="26"/>
        </w:numPr>
        <w:tabs>
          <w:tab w:val="clear" w:pos="567"/>
        </w:tabs>
        <w:rPr>
          <w:lang w:val="en-GB"/>
        </w:rPr>
      </w:pPr>
      <w:r w:rsidRPr="004211F1">
        <w:rPr>
          <w:lang w:val="en-GB"/>
        </w:rPr>
        <w:t xml:space="preserve">When making a product available on the </w:t>
      </w:r>
      <w:r w:rsidR="00BE496E" w:rsidRPr="004211F1">
        <w:rPr>
          <w:lang w:val="en-GB"/>
        </w:rPr>
        <w:t>Maldivian</w:t>
      </w:r>
      <w:r w:rsidRPr="004211F1">
        <w:rPr>
          <w:lang w:val="en-GB"/>
        </w:rPr>
        <w:t xml:space="preserve"> market, distributors shall act with due care in relation to the requirements set out in this Chapter.</w:t>
      </w:r>
    </w:p>
    <w:p w14:paraId="2CBBCE33" w14:textId="1D1B6063" w:rsidR="00493394" w:rsidRPr="004211F1" w:rsidRDefault="00C46607" w:rsidP="00EC153E">
      <w:pPr>
        <w:pStyle w:val="ListLevel0"/>
        <w:numPr>
          <w:ilvl w:val="0"/>
          <w:numId w:val="26"/>
        </w:numPr>
        <w:tabs>
          <w:tab w:val="clear" w:pos="567"/>
        </w:tabs>
        <w:rPr>
          <w:lang w:val="en-GB"/>
        </w:rPr>
      </w:pPr>
      <w:r w:rsidRPr="004211F1">
        <w:rPr>
          <w:lang w:val="en-GB"/>
        </w:rPr>
        <w:t xml:space="preserve">Before making a product available on the market, distributors shall verify that the product bears the </w:t>
      </w:r>
      <w:r w:rsidR="005D732E" w:rsidRPr="004211F1">
        <w:rPr>
          <w:lang w:val="en-GB"/>
        </w:rPr>
        <w:t xml:space="preserve">conformity </w:t>
      </w:r>
      <w:r w:rsidRPr="004211F1">
        <w:rPr>
          <w:lang w:val="en-GB"/>
        </w:rPr>
        <w:t xml:space="preserve">marking and, when applicable, the UA class identification label and the indication of the sound power level, is accompanied by the documents referred to in paragraphs 7 and 8 of </w:t>
      </w:r>
      <w:r w:rsidR="00AD7300" w:rsidRPr="000B4A48">
        <w:rPr>
          <w:lang w:val="en-GB"/>
        </w:rPr>
        <w:t>Article 6</w:t>
      </w:r>
      <w:r w:rsidRPr="004211F1">
        <w:rPr>
          <w:lang w:val="en-GB"/>
        </w:rPr>
        <w:t xml:space="preserve"> and that the manufacturer and the importer have complied with the requirements set out in paragraphs 5 and 6 of </w:t>
      </w:r>
      <w:r w:rsidR="00AD7300" w:rsidRPr="000B4A48">
        <w:rPr>
          <w:lang w:val="en-GB"/>
        </w:rPr>
        <w:t>Article 6</w:t>
      </w:r>
      <w:r w:rsidRPr="004211F1">
        <w:rPr>
          <w:lang w:val="en-GB"/>
        </w:rPr>
        <w:t xml:space="preserve"> a</w:t>
      </w:r>
      <w:r w:rsidR="00AD7300" w:rsidRPr="004211F1">
        <w:rPr>
          <w:lang w:val="en-GB"/>
        </w:rPr>
        <w:t xml:space="preserve">nd in paragraph 3 of </w:t>
      </w:r>
      <w:r w:rsidR="00AD7300" w:rsidRPr="000B4A48">
        <w:rPr>
          <w:lang w:val="en-GB"/>
        </w:rPr>
        <w:t>Article 8</w:t>
      </w:r>
      <w:r w:rsidR="00AD7300" w:rsidRPr="004211F1">
        <w:rPr>
          <w:lang w:val="en-GB"/>
        </w:rPr>
        <w:t>.</w:t>
      </w:r>
    </w:p>
    <w:p w14:paraId="3BE2411C" w14:textId="7AE95164" w:rsidR="00493394" w:rsidRPr="004211F1" w:rsidRDefault="00C46607" w:rsidP="00343D6E">
      <w:pPr>
        <w:pStyle w:val="ListLevel0"/>
        <w:tabs>
          <w:tab w:val="clear" w:pos="567"/>
        </w:tabs>
        <w:ind w:left="576" w:firstLine="0"/>
        <w:rPr>
          <w:lang w:val="en-GB"/>
        </w:rPr>
      </w:pPr>
      <w:r w:rsidRPr="004211F1">
        <w:rPr>
          <w:lang w:val="en-GB"/>
        </w:rPr>
        <w:t xml:space="preserve">Distributors shall ensure that the product is accompanied by the manufacturers’ instructions and information notice required by Parts </w:t>
      </w:r>
      <w:r w:rsidR="00AD7300" w:rsidRPr="000B4A48">
        <w:rPr>
          <w:lang w:val="en-GB"/>
        </w:rPr>
        <w:t>1</w:t>
      </w:r>
      <w:r w:rsidR="00AD7300" w:rsidRPr="004211F1">
        <w:rPr>
          <w:lang w:val="en-GB"/>
        </w:rPr>
        <w:t xml:space="preserve"> to </w:t>
      </w:r>
      <w:r w:rsidR="00AD7300" w:rsidRPr="000B4A48">
        <w:rPr>
          <w:lang w:val="en-GB"/>
        </w:rPr>
        <w:t>6</w:t>
      </w:r>
      <w:r w:rsidR="00AD7300" w:rsidRPr="004211F1">
        <w:rPr>
          <w:lang w:val="en-GB"/>
        </w:rPr>
        <w:t xml:space="preserve">, </w:t>
      </w:r>
      <w:r w:rsidR="00AD7300" w:rsidRPr="000B4A48">
        <w:rPr>
          <w:lang w:val="en-GB"/>
        </w:rPr>
        <w:t>16</w:t>
      </w:r>
      <w:r w:rsidR="00AD7300" w:rsidRPr="004211F1">
        <w:rPr>
          <w:lang w:val="en-GB"/>
        </w:rPr>
        <w:t xml:space="preserve"> and </w:t>
      </w:r>
      <w:r w:rsidR="00AD7300" w:rsidRPr="000B4A48">
        <w:rPr>
          <w:lang w:val="en-GB"/>
        </w:rPr>
        <w:t>17</w:t>
      </w:r>
      <w:r w:rsidRPr="004211F1">
        <w:rPr>
          <w:lang w:val="en-GB"/>
        </w:rPr>
        <w:t xml:space="preserve"> of the Annex in </w:t>
      </w:r>
      <w:r w:rsidR="00FF4DF2" w:rsidRPr="004211F1">
        <w:rPr>
          <w:lang w:val="en-GB"/>
        </w:rPr>
        <w:t>English</w:t>
      </w:r>
      <w:r w:rsidR="004F0BE3" w:rsidRPr="004211F1">
        <w:rPr>
          <w:lang w:val="en-GB"/>
        </w:rPr>
        <w:t xml:space="preserve"> language</w:t>
      </w:r>
      <w:r w:rsidRPr="004211F1">
        <w:rPr>
          <w:lang w:val="en-GB"/>
        </w:rPr>
        <w:t>. Those manufacturers’ instructions and information notice, as well as any labelling, shall be clear, understandable and legible.</w:t>
      </w:r>
    </w:p>
    <w:p w14:paraId="71E8AD0E" w14:textId="4548FFA5" w:rsidR="00EB12FD" w:rsidRPr="004211F1" w:rsidRDefault="00C46607" w:rsidP="00343D6E">
      <w:pPr>
        <w:pStyle w:val="ListLevel0"/>
        <w:tabs>
          <w:tab w:val="clear" w:pos="567"/>
        </w:tabs>
        <w:ind w:left="576" w:firstLine="0"/>
        <w:rPr>
          <w:lang w:val="en-GB"/>
        </w:rPr>
      </w:pPr>
      <w:r w:rsidRPr="004211F1">
        <w:rPr>
          <w:lang w:val="en-GB"/>
        </w:rPr>
        <w:t xml:space="preserve">Where a distributor considers or has reason to believe that a product is not in conformity with the requirements set out in </w:t>
      </w:r>
      <w:r w:rsidR="00AD7300" w:rsidRPr="000B4A48">
        <w:rPr>
          <w:lang w:val="en-GB"/>
        </w:rPr>
        <w:t>Article 4</w:t>
      </w:r>
      <w:r w:rsidRPr="004211F1">
        <w:rPr>
          <w:lang w:val="en-GB"/>
        </w:rPr>
        <w:t xml:space="preserve">, he shall not make the product available on the market until it has been brought into conformity. Furthermore, where the product presents a risk, the distributor shall inform the manufacturer or the importer to that effect, as well as </w:t>
      </w:r>
      <w:r w:rsidR="00D625D3" w:rsidRPr="004211F1">
        <w:rPr>
          <w:lang w:val="en-GB"/>
        </w:rPr>
        <w:t>the CAA</w:t>
      </w:r>
      <w:r w:rsidRPr="004211F1">
        <w:rPr>
          <w:lang w:val="en-GB"/>
        </w:rPr>
        <w:t>.</w:t>
      </w:r>
    </w:p>
    <w:p w14:paraId="0643E2C8" w14:textId="2FC49161" w:rsidR="00EB12FD" w:rsidRPr="004211F1" w:rsidRDefault="00C46607" w:rsidP="00EC153E">
      <w:pPr>
        <w:pStyle w:val="ListLevel0"/>
        <w:numPr>
          <w:ilvl w:val="0"/>
          <w:numId w:val="26"/>
        </w:numPr>
        <w:tabs>
          <w:tab w:val="clear" w:pos="567"/>
        </w:tabs>
        <w:rPr>
          <w:lang w:val="en-GB"/>
        </w:rPr>
      </w:pPr>
      <w:r w:rsidRPr="004211F1">
        <w:rPr>
          <w:lang w:val="en-GB"/>
        </w:rPr>
        <w:t xml:space="preserve">Distributors shall ensure that, while a product is under their responsibility, its storage or transport conditions do not jeopardise its compliance with the </w:t>
      </w:r>
      <w:r w:rsidR="00BE0E6E" w:rsidRPr="004211F1">
        <w:rPr>
          <w:lang w:val="en-GB"/>
        </w:rPr>
        <w:t xml:space="preserve">requirements set out in </w:t>
      </w:r>
      <w:r w:rsidR="00AD7300" w:rsidRPr="000B4A48">
        <w:rPr>
          <w:lang w:val="en-GB"/>
        </w:rPr>
        <w:t>Article 4</w:t>
      </w:r>
      <w:r w:rsidRPr="004211F1">
        <w:rPr>
          <w:lang w:val="en-GB"/>
        </w:rPr>
        <w:t>.</w:t>
      </w:r>
    </w:p>
    <w:p w14:paraId="755FCD52" w14:textId="68F44D2A" w:rsidR="00EB12FD" w:rsidRPr="004211F1" w:rsidRDefault="00C46607" w:rsidP="00EC153E">
      <w:pPr>
        <w:pStyle w:val="ListLevel0"/>
        <w:numPr>
          <w:ilvl w:val="0"/>
          <w:numId w:val="26"/>
        </w:numPr>
        <w:tabs>
          <w:tab w:val="clear" w:pos="567"/>
        </w:tabs>
        <w:rPr>
          <w:lang w:val="en-GB"/>
        </w:rPr>
      </w:pPr>
      <w:r w:rsidRPr="004211F1">
        <w:rPr>
          <w:lang w:val="en-GB"/>
        </w:rPr>
        <w:t xml:space="preserve">Distributors who consider or have reasons to believe that a product which they have made available on the market is not in conformity with the applicable legislation shall make sure that the corrective measures necessary to bring that product into conformity, to withdraw it or recall it, if appropriate, are taken. Furthermore, where the product presents a risk, distributors shall immediately inform the </w:t>
      </w:r>
      <w:r w:rsidR="00A61D1A" w:rsidRPr="004211F1">
        <w:rPr>
          <w:lang w:val="en-GB"/>
        </w:rPr>
        <w:t>CAA</w:t>
      </w:r>
      <w:r w:rsidRPr="004211F1">
        <w:rPr>
          <w:lang w:val="en-GB"/>
        </w:rPr>
        <w:t xml:space="preserve"> to that effect, giving details</w:t>
      </w:r>
      <w:proofErr w:type="gramStart"/>
      <w:r w:rsidRPr="004211F1">
        <w:rPr>
          <w:lang w:val="en-GB"/>
        </w:rPr>
        <w:t>, in particular, of</w:t>
      </w:r>
      <w:proofErr w:type="gramEnd"/>
      <w:r w:rsidRPr="004211F1">
        <w:rPr>
          <w:lang w:val="en-GB"/>
        </w:rPr>
        <w:t xml:space="preserve"> the non-compliance and of any corrective measures taken.</w:t>
      </w:r>
    </w:p>
    <w:p w14:paraId="7754CB9B" w14:textId="7F4138EB" w:rsidR="00EB12FD" w:rsidRDefault="00C46607" w:rsidP="00EC153E">
      <w:pPr>
        <w:pStyle w:val="ListLevel0"/>
        <w:numPr>
          <w:ilvl w:val="0"/>
          <w:numId w:val="26"/>
        </w:numPr>
        <w:tabs>
          <w:tab w:val="clear" w:pos="567"/>
        </w:tabs>
        <w:rPr>
          <w:lang w:val="en-GB"/>
        </w:rPr>
      </w:pPr>
      <w:r w:rsidRPr="004211F1">
        <w:rPr>
          <w:lang w:val="en-GB"/>
        </w:rPr>
        <w:t xml:space="preserve">Distributors shall, further to a reasoned request from the </w:t>
      </w:r>
      <w:r w:rsidR="00A61D1A" w:rsidRPr="004211F1">
        <w:rPr>
          <w:lang w:val="en-GB"/>
        </w:rPr>
        <w:t>CAA</w:t>
      </w:r>
      <w:r w:rsidRPr="004211F1">
        <w:rPr>
          <w:lang w:val="en-GB"/>
        </w:rPr>
        <w:t>, provide it with all the information and documentation in paper or electronic form necessary to demonstrate the conformity of the product. They shall cooperate with that authority, at its request, on any action taken to eliminate the risks posed by the product which they have made available on the market.</w:t>
      </w:r>
    </w:p>
    <w:p w14:paraId="7A5CF76D" w14:textId="77777777" w:rsidR="00874786" w:rsidRPr="004211F1" w:rsidRDefault="00874786" w:rsidP="00874786">
      <w:pPr>
        <w:pStyle w:val="ListLevel0"/>
        <w:tabs>
          <w:tab w:val="clear" w:pos="567"/>
        </w:tabs>
        <w:ind w:left="576" w:firstLine="0"/>
        <w:rPr>
          <w:lang w:val="en-GB"/>
        </w:rPr>
      </w:pPr>
    </w:p>
    <w:p w14:paraId="0B13ED3A" w14:textId="33423AF2" w:rsidR="000942C2" w:rsidRPr="004211F1" w:rsidRDefault="00C46607" w:rsidP="00984014">
      <w:pPr>
        <w:pStyle w:val="Heading4CR"/>
        <w:rPr>
          <w:lang w:val="en-GB"/>
        </w:rPr>
      </w:pPr>
      <w:bookmarkStart w:id="89" w:name="_DxCrossRefBm9000011"/>
      <w:bookmarkStart w:id="90" w:name="_DxCrossRefBm2114470699"/>
      <w:bookmarkStart w:id="91" w:name="_Toc158730233"/>
      <w:r w:rsidRPr="004211F1">
        <w:rPr>
          <w:lang w:val="en-GB"/>
        </w:rPr>
        <w:t>Article 10 - Cases in which obligations of manufacturers apply to importers and distributors</w:t>
      </w:r>
      <w:bookmarkEnd w:id="89"/>
      <w:bookmarkEnd w:id="90"/>
      <w:bookmarkEnd w:id="91"/>
    </w:p>
    <w:p w14:paraId="5A5D3588" w14:textId="55AB9A10" w:rsidR="000942C2" w:rsidRDefault="00C46607" w:rsidP="000942C2">
      <w:pPr>
        <w:rPr>
          <w:lang w:val="en-GB"/>
        </w:rPr>
      </w:pPr>
      <w:r w:rsidRPr="004211F1">
        <w:rPr>
          <w:lang w:val="en-GB"/>
        </w:rPr>
        <w:t>An importer or distributor shall be considered a manufacturer for the purposes of this Chapter and shall be subject to the obligations of manufacturers pursuant to Article 6, where they place a product on the market under their name or trademark or modify the product already placed on the market in such a way that compliance with this Chapter may be affected.</w:t>
      </w:r>
    </w:p>
    <w:p w14:paraId="6A3E13D9" w14:textId="77777777" w:rsidR="00874786" w:rsidRPr="004211F1" w:rsidRDefault="00874786" w:rsidP="000942C2">
      <w:pPr>
        <w:rPr>
          <w:lang w:val="en-GB"/>
        </w:rPr>
      </w:pPr>
    </w:p>
    <w:p w14:paraId="44DB7BCC" w14:textId="0257962B" w:rsidR="000942C2" w:rsidRPr="004211F1" w:rsidRDefault="00C46607" w:rsidP="00DC7D63">
      <w:pPr>
        <w:pStyle w:val="Heading4CR"/>
        <w:rPr>
          <w:lang w:val="en-GB"/>
        </w:rPr>
      </w:pPr>
      <w:bookmarkStart w:id="92" w:name="_DxCrossRefBm9000012_1"/>
      <w:bookmarkStart w:id="93" w:name="_DxCrossRefBm2114470700"/>
      <w:bookmarkStart w:id="94" w:name="_Toc158730234"/>
      <w:r w:rsidRPr="004211F1">
        <w:rPr>
          <w:lang w:val="en-GB"/>
        </w:rPr>
        <w:t xml:space="preserve">Article 11 </w:t>
      </w:r>
      <w:r w:rsidR="00DC7D63" w:rsidRPr="004211F1">
        <w:rPr>
          <w:lang w:val="en-GB"/>
        </w:rPr>
        <w:t xml:space="preserve">- </w:t>
      </w:r>
      <w:r w:rsidRPr="004211F1">
        <w:rPr>
          <w:lang w:val="en-GB"/>
        </w:rPr>
        <w:t>Identification of economic operators</w:t>
      </w:r>
      <w:bookmarkEnd w:id="92"/>
      <w:bookmarkEnd w:id="93"/>
      <w:bookmarkEnd w:id="94"/>
    </w:p>
    <w:p w14:paraId="493E21FF" w14:textId="3FED42E0" w:rsidR="000942C2" w:rsidRPr="004211F1" w:rsidRDefault="00C46607" w:rsidP="00EC153E">
      <w:pPr>
        <w:pStyle w:val="ListLevel0"/>
        <w:numPr>
          <w:ilvl w:val="0"/>
          <w:numId w:val="27"/>
        </w:numPr>
        <w:tabs>
          <w:tab w:val="clear" w:pos="567"/>
        </w:tabs>
        <w:rPr>
          <w:lang w:val="en-GB"/>
        </w:rPr>
      </w:pPr>
      <w:r w:rsidRPr="004211F1">
        <w:rPr>
          <w:lang w:val="en-GB"/>
        </w:rPr>
        <w:t xml:space="preserve">Economic operators shall, on request, identify the following to the </w:t>
      </w:r>
      <w:r w:rsidR="005C6CB6" w:rsidRPr="004211F1">
        <w:rPr>
          <w:lang w:val="en-GB"/>
        </w:rPr>
        <w:t>CAA</w:t>
      </w:r>
      <w:r w:rsidRPr="004211F1">
        <w:rPr>
          <w:lang w:val="en-GB"/>
        </w:rPr>
        <w:t>:</w:t>
      </w:r>
    </w:p>
    <w:p w14:paraId="6FAAFF9D" w14:textId="01B2A1E0" w:rsidR="00EB12FD" w:rsidRPr="004211F1" w:rsidRDefault="00C46607" w:rsidP="00EC153E">
      <w:pPr>
        <w:pStyle w:val="ListLevel1"/>
        <w:numPr>
          <w:ilvl w:val="0"/>
          <w:numId w:val="28"/>
        </w:numPr>
        <w:rPr>
          <w:lang w:val="en-GB"/>
        </w:rPr>
      </w:pPr>
      <w:r w:rsidRPr="004211F1">
        <w:rPr>
          <w:lang w:val="en-GB"/>
        </w:rPr>
        <w:lastRenderedPageBreak/>
        <w:t>any economic operator who has supplied them with a product;</w:t>
      </w:r>
    </w:p>
    <w:p w14:paraId="0E1D0AEC" w14:textId="18AD209B" w:rsidR="000942C2" w:rsidRPr="004211F1" w:rsidRDefault="00C46607" w:rsidP="00EC153E">
      <w:pPr>
        <w:pStyle w:val="ListLevel1"/>
        <w:numPr>
          <w:ilvl w:val="0"/>
          <w:numId w:val="28"/>
        </w:numPr>
        <w:rPr>
          <w:lang w:val="en-GB"/>
        </w:rPr>
      </w:pPr>
      <w:r w:rsidRPr="004211F1">
        <w:rPr>
          <w:lang w:val="en-GB"/>
        </w:rPr>
        <w:t>any economic operator to whom they have supplied a product.</w:t>
      </w:r>
    </w:p>
    <w:p w14:paraId="0B38ADF8" w14:textId="270B8AE5" w:rsidR="005626CD" w:rsidRPr="004211F1" w:rsidRDefault="00C46607" w:rsidP="00EC153E">
      <w:pPr>
        <w:pStyle w:val="ListLevel0"/>
        <w:numPr>
          <w:ilvl w:val="0"/>
          <w:numId w:val="27"/>
        </w:numPr>
        <w:tabs>
          <w:tab w:val="clear" w:pos="567"/>
        </w:tabs>
        <w:rPr>
          <w:lang w:val="en-GB"/>
        </w:rPr>
      </w:pPr>
      <w:r w:rsidRPr="004211F1">
        <w:rPr>
          <w:lang w:val="en-GB"/>
        </w:rPr>
        <w:t>Economic operators shall be able to present the information referred to in paragraph 1:</w:t>
      </w:r>
    </w:p>
    <w:p w14:paraId="1876B958" w14:textId="6E5A9196" w:rsidR="005626CD" w:rsidRPr="004211F1" w:rsidRDefault="00C46607" w:rsidP="00EC153E">
      <w:pPr>
        <w:pStyle w:val="ListLevel1"/>
        <w:numPr>
          <w:ilvl w:val="0"/>
          <w:numId w:val="29"/>
        </w:numPr>
        <w:rPr>
          <w:lang w:val="en-GB"/>
        </w:rPr>
      </w:pPr>
      <w:r w:rsidRPr="004211F1">
        <w:rPr>
          <w:lang w:val="en-GB"/>
        </w:rPr>
        <w:t>for 10 years after they have been supplied with the product;</w:t>
      </w:r>
    </w:p>
    <w:p w14:paraId="1DB12BEE" w14:textId="1C0F3499" w:rsidR="00EB12FD" w:rsidRDefault="00C46607" w:rsidP="00EC153E">
      <w:pPr>
        <w:pStyle w:val="ListLevel1"/>
        <w:numPr>
          <w:ilvl w:val="0"/>
          <w:numId w:val="29"/>
        </w:numPr>
        <w:rPr>
          <w:lang w:val="en-GB"/>
        </w:rPr>
      </w:pPr>
      <w:r w:rsidRPr="004211F1">
        <w:rPr>
          <w:lang w:val="en-GB"/>
        </w:rPr>
        <w:t>for 10 years after they have supplied the product.</w:t>
      </w:r>
    </w:p>
    <w:p w14:paraId="6E83D6C2" w14:textId="27E831AC" w:rsidR="00CE4DD9" w:rsidRDefault="00CE4DD9" w:rsidP="00CE4DD9">
      <w:pPr>
        <w:pStyle w:val="ListLevel1"/>
        <w:ind w:left="0" w:firstLine="0"/>
        <w:rPr>
          <w:lang w:val="en-GB"/>
        </w:rPr>
      </w:pPr>
      <w:r>
        <w:rPr>
          <w:lang w:val="en-GB"/>
        </w:rPr>
        <w:br w:type="page"/>
      </w:r>
    </w:p>
    <w:p w14:paraId="30EEFD76" w14:textId="3C217417" w:rsidR="00833AF0" w:rsidRPr="004211F1" w:rsidRDefault="00C46607">
      <w:pPr>
        <w:pStyle w:val="Heading3"/>
        <w:rPr>
          <w:lang w:val="en-GB"/>
        </w:rPr>
      </w:pPr>
      <w:bookmarkStart w:id="95" w:name="_Toc121675791"/>
      <w:bookmarkStart w:id="96" w:name="_Toc158123949"/>
      <w:bookmarkStart w:id="97" w:name="_Toc158729907"/>
      <w:bookmarkStart w:id="98" w:name="_Toc158729983"/>
      <w:bookmarkStart w:id="99" w:name="_Toc158730235"/>
      <w:r w:rsidRPr="004211F1">
        <w:rPr>
          <w:lang w:val="en-GB"/>
        </w:rPr>
        <w:lastRenderedPageBreak/>
        <w:t xml:space="preserve">SECTION 3 — </w:t>
      </w:r>
      <w:r w:rsidR="000C4A6F">
        <w:rPr>
          <w:caps w:val="0"/>
          <w:lang w:val="en-GB"/>
        </w:rPr>
        <w:t>C</w:t>
      </w:r>
      <w:r w:rsidR="000C4A6F" w:rsidRPr="004211F1">
        <w:rPr>
          <w:caps w:val="0"/>
          <w:lang w:val="en-GB"/>
        </w:rPr>
        <w:t xml:space="preserve">onformity of the </w:t>
      </w:r>
      <w:r w:rsidR="004B7EEA">
        <w:rPr>
          <w:caps w:val="0"/>
          <w:lang w:val="en-GB"/>
        </w:rPr>
        <w:t>P</w:t>
      </w:r>
      <w:r w:rsidR="000C4A6F" w:rsidRPr="004211F1">
        <w:rPr>
          <w:caps w:val="0"/>
          <w:lang w:val="en-GB"/>
        </w:rPr>
        <w:t>roduct</w:t>
      </w:r>
      <w:bookmarkEnd w:id="95"/>
      <w:bookmarkEnd w:id="96"/>
      <w:bookmarkEnd w:id="97"/>
      <w:bookmarkEnd w:id="98"/>
      <w:bookmarkEnd w:id="99"/>
    </w:p>
    <w:p w14:paraId="5B7E73F4" w14:textId="5EA82D38" w:rsidR="000942C2" w:rsidRPr="004211F1" w:rsidRDefault="00C46607" w:rsidP="00FF541D">
      <w:pPr>
        <w:pStyle w:val="Heading4CR"/>
        <w:rPr>
          <w:lang w:val="en-GB"/>
        </w:rPr>
      </w:pPr>
      <w:bookmarkStart w:id="100" w:name="_DxCrossRefBm9000013_0"/>
      <w:bookmarkStart w:id="101" w:name="_DxCrossRefBm2114470701"/>
      <w:bookmarkStart w:id="102" w:name="_Toc158730236"/>
      <w:r w:rsidRPr="004211F1">
        <w:rPr>
          <w:lang w:val="en-GB"/>
        </w:rPr>
        <w:t xml:space="preserve">Article 12 </w:t>
      </w:r>
      <w:r w:rsidR="00FF541D" w:rsidRPr="004211F1">
        <w:rPr>
          <w:lang w:val="en-GB"/>
        </w:rPr>
        <w:t xml:space="preserve">- </w:t>
      </w:r>
      <w:r w:rsidRPr="004211F1">
        <w:rPr>
          <w:lang w:val="en-GB"/>
        </w:rPr>
        <w:t>Presumption of conformity</w:t>
      </w:r>
      <w:bookmarkEnd w:id="100"/>
      <w:bookmarkEnd w:id="101"/>
      <w:bookmarkEnd w:id="102"/>
    </w:p>
    <w:p w14:paraId="3B6E0FD1" w14:textId="3BAC3935" w:rsidR="00B42B62" w:rsidRDefault="00C46607" w:rsidP="00B8195C">
      <w:pPr>
        <w:rPr>
          <w:lang w:val="en-GB"/>
        </w:rPr>
      </w:pPr>
      <w:r w:rsidRPr="004211F1">
        <w:rPr>
          <w:lang w:val="en-GB"/>
        </w:rPr>
        <w:t xml:space="preserve">A product which is in conformity with </w:t>
      </w:r>
      <w:r w:rsidR="00B124A4" w:rsidRPr="004211F1">
        <w:rPr>
          <w:lang w:val="en-GB"/>
        </w:rPr>
        <w:t>the designated standards</w:t>
      </w:r>
      <w:r w:rsidRPr="004211F1">
        <w:rPr>
          <w:lang w:val="en-GB"/>
        </w:rPr>
        <w:t xml:space="preserve"> shall be presumed to be in conformity with the requirements covered by those standards or parts thereof set out in Parts </w:t>
      </w:r>
      <w:r w:rsidR="00684C89" w:rsidRPr="000B4A48">
        <w:rPr>
          <w:lang w:val="en-GB"/>
        </w:rPr>
        <w:t>1</w:t>
      </w:r>
      <w:r w:rsidR="00684C89" w:rsidRPr="004211F1">
        <w:rPr>
          <w:lang w:val="en-GB"/>
        </w:rPr>
        <w:t xml:space="preserve"> to </w:t>
      </w:r>
      <w:r w:rsidR="00684C89" w:rsidRPr="000B4A48">
        <w:rPr>
          <w:lang w:val="en-GB"/>
        </w:rPr>
        <w:t>6</w:t>
      </w:r>
      <w:r w:rsidR="00684C89" w:rsidRPr="004211F1">
        <w:rPr>
          <w:lang w:val="en-GB"/>
        </w:rPr>
        <w:t xml:space="preserve">, </w:t>
      </w:r>
      <w:r w:rsidR="00684C89" w:rsidRPr="000B4A48">
        <w:rPr>
          <w:lang w:val="en-GB"/>
        </w:rPr>
        <w:t>16</w:t>
      </w:r>
      <w:r w:rsidR="00684C89" w:rsidRPr="004211F1">
        <w:rPr>
          <w:lang w:val="en-GB"/>
        </w:rPr>
        <w:t xml:space="preserve"> and </w:t>
      </w:r>
      <w:r w:rsidR="00684C89" w:rsidRPr="000B4A48">
        <w:rPr>
          <w:lang w:val="en-GB"/>
        </w:rPr>
        <w:t>17</w:t>
      </w:r>
      <w:r w:rsidRPr="004211F1">
        <w:rPr>
          <w:lang w:val="en-GB"/>
        </w:rPr>
        <w:t xml:space="preserve"> of the Annex</w:t>
      </w:r>
      <w:r w:rsidR="000B1570">
        <w:rPr>
          <w:lang w:val="en-GB"/>
        </w:rPr>
        <w:t>.</w:t>
      </w:r>
    </w:p>
    <w:p w14:paraId="2356A7AC" w14:textId="77777777" w:rsidR="00874786" w:rsidRPr="004211F1" w:rsidRDefault="00874786" w:rsidP="00B8195C">
      <w:pPr>
        <w:rPr>
          <w:lang w:val="en-GB"/>
        </w:rPr>
      </w:pPr>
    </w:p>
    <w:p w14:paraId="7F9B4237" w14:textId="475D7DCA" w:rsidR="000942C2" w:rsidRPr="004211F1" w:rsidRDefault="00C46607" w:rsidP="00AD022E">
      <w:pPr>
        <w:pStyle w:val="Heading4CR"/>
        <w:rPr>
          <w:lang w:val="en-GB"/>
        </w:rPr>
      </w:pPr>
      <w:bookmarkStart w:id="103" w:name="_DxCrossRefBm9000014_2"/>
      <w:bookmarkStart w:id="104" w:name="_DxCrossRefBm2114470694"/>
      <w:bookmarkStart w:id="105" w:name="_Toc158730237"/>
      <w:r w:rsidRPr="004211F1">
        <w:rPr>
          <w:lang w:val="en-GB"/>
        </w:rPr>
        <w:t xml:space="preserve">Article 13 </w:t>
      </w:r>
      <w:r w:rsidR="00AD022E" w:rsidRPr="004211F1">
        <w:rPr>
          <w:lang w:val="en-GB"/>
        </w:rPr>
        <w:t xml:space="preserve">- </w:t>
      </w:r>
      <w:r w:rsidRPr="004211F1">
        <w:rPr>
          <w:lang w:val="en-GB"/>
        </w:rPr>
        <w:t>Conformity assessment procedures</w:t>
      </w:r>
      <w:bookmarkEnd w:id="103"/>
      <w:bookmarkEnd w:id="104"/>
      <w:bookmarkEnd w:id="105"/>
    </w:p>
    <w:p w14:paraId="26EDFCD7" w14:textId="591B6C03" w:rsidR="00EB12FD" w:rsidRPr="004211F1" w:rsidRDefault="008F2336" w:rsidP="00EC153E">
      <w:pPr>
        <w:pStyle w:val="ListLevel0"/>
        <w:numPr>
          <w:ilvl w:val="0"/>
          <w:numId w:val="30"/>
        </w:numPr>
        <w:tabs>
          <w:tab w:val="clear" w:pos="567"/>
        </w:tabs>
        <w:rPr>
          <w:lang w:val="en-GB"/>
        </w:rPr>
      </w:pPr>
      <w:r w:rsidRPr="004211F1">
        <w:rPr>
          <w:lang w:val="en-GB"/>
        </w:rPr>
        <w:t xml:space="preserve">The manufacturer shall perform a conformity assessment of the product with a view to establishing its compliance with the requirements set out in Parts </w:t>
      </w:r>
      <w:r w:rsidR="00CB4F90" w:rsidRPr="000B4A48">
        <w:rPr>
          <w:lang w:val="en-GB"/>
        </w:rPr>
        <w:t>1</w:t>
      </w:r>
      <w:r w:rsidR="00CB4F90" w:rsidRPr="004211F1">
        <w:rPr>
          <w:lang w:val="en-GB"/>
        </w:rPr>
        <w:t xml:space="preserve"> to </w:t>
      </w:r>
      <w:r w:rsidR="00CB4F90" w:rsidRPr="000B4A48">
        <w:rPr>
          <w:lang w:val="en-GB"/>
        </w:rPr>
        <w:t>6</w:t>
      </w:r>
      <w:r w:rsidR="00CB4F90" w:rsidRPr="004211F1">
        <w:rPr>
          <w:lang w:val="en-GB"/>
        </w:rPr>
        <w:t xml:space="preserve">, </w:t>
      </w:r>
      <w:r w:rsidR="00CB4F90" w:rsidRPr="000B4A48">
        <w:rPr>
          <w:lang w:val="en-GB"/>
        </w:rPr>
        <w:t>16</w:t>
      </w:r>
      <w:r w:rsidR="00CB4F90" w:rsidRPr="004211F1">
        <w:rPr>
          <w:lang w:val="en-GB"/>
        </w:rPr>
        <w:t xml:space="preserve"> and </w:t>
      </w:r>
      <w:r w:rsidR="00CB4F90" w:rsidRPr="000B4A48">
        <w:rPr>
          <w:lang w:val="en-GB"/>
        </w:rPr>
        <w:t>17</w:t>
      </w:r>
      <w:r w:rsidRPr="004211F1">
        <w:rPr>
          <w:lang w:val="en-GB"/>
        </w:rPr>
        <w:t xml:space="preserve"> of the Annex. The conformity assessment shall </w:t>
      </w:r>
      <w:proofErr w:type="gramStart"/>
      <w:r w:rsidRPr="004211F1">
        <w:rPr>
          <w:lang w:val="en-GB"/>
        </w:rPr>
        <w:t>take into account</w:t>
      </w:r>
      <w:proofErr w:type="gramEnd"/>
      <w:r w:rsidRPr="004211F1">
        <w:rPr>
          <w:lang w:val="en-GB"/>
        </w:rPr>
        <w:t xml:space="preserve"> all intended and foreseeable operating conditions</w:t>
      </w:r>
      <w:r w:rsidR="00C46607" w:rsidRPr="004211F1">
        <w:rPr>
          <w:lang w:val="en-GB"/>
        </w:rPr>
        <w:t>.</w:t>
      </w:r>
    </w:p>
    <w:p w14:paraId="5A6895CA" w14:textId="2D8A4FD9" w:rsidR="00874786" w:rsidRPr="004211F1" w:rsidRDefault="00874786" w:rsidP="00874786">
      <w:pPr>
        <w:pStyle w:val="ListLevel1"/>
        <w:ind w:left="1152" w:firstLine="0"/>
        <w:rPr>
          <w:lang w:val="en-GB"/>
        </w:rPr>
      </w:pPr>
    </w:p>
    <w:p w14:paraId="24D87C5D" w14:textId="286E9AE2" w:rsidR="000942C2" w:rsidRPr="004211F1" w:rsidRDefault="00C46607" w:rsidP="00015E05">
      <w:pPr>
        <w:pStyle w:val="Heading4CR"/>
        <w:rPr>
          <w:lang w:val="en-GB"/>
        </w:rPr>
      </w:pPr>
      <w:bookmarkStart w:id="106" w:name="_Toc478048475"/>
      <w:bookmarkStart w:id="107" w:name="_Ref503621941"/>
      <w:bookmarkStart w:id="108" w:name="_DxCrossRefBm9000015_1"/>
      <w:bookmarkStart w:id="109" w:name="_DxCrossRefBm2114470692"/>
      <w:bookmarkStart w:id="110" w:name="_Toc158730238"/>
      <w:r w:rsidRPr="004211F1">
        <w:rPr>
          <w:lang w:val="en-GB"/>
        </w:rPr>
        <w:t xml:space="preserve">Article 14 - </w:t>
      </w:r>
      <w:r w:rsidR="00B124A4" w:rsidRPr="004211F1">
        <w:rPr>
          <w:lang w:val="en-GB"/>
        </w:rPr>
        <w:t xml:space="preserve">Declaration </w:t>
      </w:r>
      <w:r w:rsidRPr="004211F1">
        <w:rPr>
          <w:lang w:val="en-GB"/>
        </w:rPr>
        <w:t>of conformity</w:t>
      </w:r>
      <w:bookmarkEnd w:id="106"/>
      <w:bookmarkEnd w:id="107"/>
      <w:bookmarkEnd w:id="108"/>
      <w:bookmarkEnd w:id="109"/>
      <w:bookmarkEnd w:id="110"/>
    </w:p>
    <w:p w14:paraId="2EF9BDD0" w14:textId="237DFF69" w:rsidR="00B0213A" w:rsidRPr="004211F1" w:rsidRDefault="00245CDA" w:rsidP="00EC153E">
      <w:pPr>
        <w:pStyle w:val="ListLevel0"/>
        <w:numPr>
          <w:ilvl w:val="0"/>
          <w:numId w:val="32"/>
        </w:numPr>
        <w:tabs>
          <w:tab w:val="clear" w:pos="567"/>
        </w:tabs>
        <w:rPr>
          <w:lang w:val="en-GB"/>
        </w:rPr>
      </w:pPr>
      <w:r w:rsidRPr="004211F1">
        <w:rPr>
          <w:lang w:val="en-GB"/>
        </w:rPr>
        <w:t xml:space="preserve">The declaration of conformity referred to in paragraph 8 of </w:t>
      </w:r>
      <w:r w:rsidR="00615261" w:rsidRPr="000B4A48">
        <w:rPr>
          <w:lang w:val="en-GB"/>
        </w:rPr>
        <w:t>Article 6</w:t>
      </w:r>
      <w:r w:rsidRPr="004211F1">
        <w:rPr>
          <w:lang w:val="en-GB"/>
        </w:rPr>
        <w:t xml:space="preserve"> shall state that compliance of the product with the requirements set out in Parts </w:t>
      </w:r>
      <w:r w:rsidR="00615261" w:rsidRPr="000B4A48">
        <w:rPr>
          <w:lang w:val="en-GB"/>
        </w:rPr>
        <w:t>1</w:t>
      </w:r>
      <w:r w:rsidR="00615261" w:rsidRPr="004211F1">
        <w:rPr>
          <w:lang w:val="en-GB"/>
        </w:rPr>
        <w:t xml:space="preserve"> to </w:t>
      </w:r>
      <w:r w:rsidR="00615261" w:rsidRPr="000B4A48">
        <w:rPr>
          <w:lang w:val="en-GB"/>
        </w:rPr>
        <w:t>6</w:t>
      </w:r>
      <w:r w:rsidR="00615261" w:rsidRPr="004211F1">
        <w:rPr>
          <w:lang w:val="en-GB"/>
        </w:rPr>
        <w:t xml:space="preserve">, </w:t>
      </w:r>
      <w:r w:rsidR="00615261" w:rsidRPr="000B4A48">
        <w:rPr>
          <w:lang w:val="en-GB"/>
        </w:rPr>
        <w:t>16</w:t>
      </w:r>
      <w:r w:rsidR="00615261" w:rsidRPr="004211F1">
        <w:rPr>
          <w:lang w:val="en-GB"/>
        </w:rPr>
        <w:t xml:space="preserve"> and </w:t>
      </w:r>
      <w:r w:rsidR="00615261" w:rsidRPr="000B4A48">
        <w:rPr>
          <w:lang w:val="en-GB"/>
        </w:rPr>
        <w:t>17</w:t>
      </w:r>
      <w:r w:rsidRPr="004211F1">
        <w:rPr>
          <w:lang w:val="en-GB"/>
        </w:rPr>
        <w:t xml:space="preserve"> of the Annex has been demonstrated and, for UAS, identify its class.</w:t>
      </w:r>
    </w:p>
    <w:p w14:paraId="3DF3A2F0" w14:textId="33BC279A" w:rsidR="00B0213A" w:rsidRPr="004211F1" w:rsidRDefault="00C46607" w:rsidP="00EC153E">
      <w:pPr>
        <w:pStyle w:val="ListLevel0"/>
        <w:numPr>
          <w:ilvl w:val="0"/>
          <w:numId w:val="32"/>
        </w:numPr>
        <w:tabs>
          <w:tab w:val="clear" w:pos="567"/>
        </w:tabs>
        <w:rPr>
          <w:lang w:val="en-GB"/>
        </w:rPr>
      </w:pPr>
      <w:r w:rsidRPr="004211F1">
        <w:rPr>
          <w:lang w:val="en-GB"/>
        </w:rPr>
        <w:t xml:space="preserve">The declaration of conformity shall have the model structure set out in </w:t>
      </w:r>
      <w:r w:rsidRPr="000B4A48">
        <w:rPr>
          <w:lang w:val="en-GB"/>
        </w:rPr>
        <w:t>Part 11</w:t>
      </w:r>
      <w:r w:rsidRPr="004211F1">
        <w:rPr>
          <w:lang w:val="en-GB"/>
        </w:rPr>
        <w:t xml:space="preserve"> of the Annex, shall contain the elements set out in that Part and shall be continuously updated. </w:t>
      </w:r>
    </w:p>
    <w:p w14:paraId="46BEAAE0" w14:textId="72CB3DCE" w:rsidR="00B0213A" w:rsidRPr="004211F1" w:rsidRDefault="00340B22" w:rsidP="00EC153E">
      <w:pPr>
        <w:pStyle w:val="ListLevel0"/>
        <w:numPr>
          <w:ilvl w:val="0"/>
          <w:numId w:val="32"/>
        </w:numPr>
        <w:tabs>
          <w:tab w:val="clear" w:pos="567"/>
        </w:tabs>
        <w:rPr>
          <w:lang w:val="en-GB"/>
        </w:rPr>
      </w:pPr>
      <w:r>
        <w:rPr>
          <w:lang w:val="en-GB"/>
        </w:rPr>
        <w:t>T</w:t>
      </w:r>
      <w:r w:rsidR="00C46607" w:rsidRPr="004211F1">
        <w:rPr>
          <w:lang w:val="en-GB"/>
        </w:rPr>
        <w:t xml:space="preserve">he simplified declaration of conformity referred to in paragraph 8 of </w:t>
      </w:r>
      <w:r w:rsidR="00615261" w:rsidRPr="000B4A48">
        <w:rPr>
          <w:lang w:val="en-GB"/>
        </w:rPr>
        <w:t>Article 6</w:t>
      </w:r>
      <w:r w:rsidR="00C46607" w:rsidRPr="004211F1">
        <w:rPr>
          <w:lang w:val="en-GB"/>
        </w:rPr>
        <w:t xml:space="preserve"> shall contain the elements set out in </w:t>
      </w:r>
      <w:r w:rsidR="00C46607" w:rsidRPr="000B4A48">
        <w:rPr>
          <w:lang w:val="en-GB"/>
        </w:rPr>
        <w:t>Part 12</w:t>
      </w:r>
      <w:r w:rsidR="00C46607" w:rsidRPr="004211F1">
        <w:rPr>
          <w:lang w:val="en-GB"/>
        </w:rPr>
        <w:t xml:space="preserve"> of the Annex and shall be continuously updated. </w:t>
      </w:r>
      <w:r w:rsidR="00C46607" w:rsidRPr="009F17C8">
        <w:rPr>
          <w:lang w:val="en-GB"/>
        </w:rPr>
        <w:t xml:space="preserve">It shall be translated into the </w:t>
      </w:r>
      <w:r w:rsidR="00B124A4" w:rsidRPr="009F17C8">
        <w:rPr>
          <w:lang w:val="en-GB"/>
        </w:rPr>
        <w:t xml:space="preserve">English </w:t>
      </w:r>
      <w:r w:rsidR="00C46607" w:rsidRPr="009F17C8">
        <w:rPr>
          <w:lang w:val="en-GB"/>
        </w:rPr>
        <w:t>language.</w:t>
      </w:r>
      <w:r w:rsidR="00C46607" w:rsidRPr="004211F1">
        <w:rPr>
          <w:lang w:val="en-GB"/>
        </w:rPr>
        <w:t xml:space="preserve"> The full text of </w:t>
      </w:r>
      <w:r w:rsidR="00545507" w:rsidRPr="004211F1">
        <w:rPr>
          <w:lang w:val="en-GB"/>
        </w:rPr>
        <w:t>the declaration</w:t>
      </w:r>
      <w:r w:rsidR="00C46607" w:rsidRPr="004211F1">
        <w:rPr>
          <w:lang w:val="en-GB"/>
        </w:rPr>
        <w:t xml:space="preserve"> of conformity shall be available at the internet address referred to in the </w:t>
      </w:r>
      <w:r w:rsidR="003D2A71" w:rsidRPr="004211F1">
        <w:rPr>
          <w:lang w:val="en-GB"/>
        </w:rPr>
        <w:t>simplified declaration</w:t>
      </w:r>
      <w:r w:rsidR="00C46607" w:rsidRPr="004211F1">
        <w:rPr>
          <w:lang w:val="en-GB"/>
        </w:rPr>
        <w:t xml:space="preserve"> of conformity in </w:t>
      </w:r>
      <w:r w:rsidR="00B124A4" w:rsidRPr="004211F1">
        <w:rPr>
          <w:lang w:val="en-GB"/>
        </w:rPr>
        <w:t>English</w:t>
      </w:r>
      <w:r w:rsidR="00C46607" w:rsidRPr="004211F1">
        <w:rPr>
          <w:lang w:val="en-GB"/>
        </w:rPr>
        <w:t xml:space="preserve"> language.</w:t>
      </w:r>
    </w:p>
    <w:p w14:paraId="1BAE3D7A" w14:textId="30DF826F" w:rsidR="00B0213A" w:rsidRPr="004211F1" w:rsidRDefault="00C46607" w:rsidP="00EC153E">
      <w:pPr>
        <w:pStyle w:val="ListLevel0"/>
        <w:numPr>
          <w:ilvl w:val="0"/>
          <w:numId w:val="32"/>
        </w:numPr>
        <w:tabs>
          <w:tab w:val="clear" w:pos="567"/>
        </w:tabs>
        <w:rPr>
          <w:lang w:val="en-GB"/>
        </w:rPr>
      </w:pPr>
      <w:r w:rsidRPr="004211F1">
        <w:rPr>
          <w:lang w:val="en-GB"/>
        </w:rPr>
        <w:t xml:space="preserve">Where a product is subject to more than one </w:t>
      </w:r>
      <w:r w:rsidR="00AA355A" w:rsidRPr="004211F1">
        <w:rPr>
          <w:lang w:val="en-GB"/>
        </w:rPr>
        <w:t>enactment</w:t>
      </w:r>
      <w:r w:rsidRPr="004211F1">
        <w:rPr>
          <w:lang w:val="en-GB"/>
        </w:rPr>
        <w:t xml:space="preserve"> requiring a declaration of conformity, a </w:t>
      </w:r>
      <w:r w:rsidR="00545507" w:rsidRPr="004211F1">
        <w:rPr>
          <w:lang w:val="en-GB"/>
        </w:rPr>
        <w:t>single declaration</w:t>
      </w:r>
      <w:r w:rsidRPr="004211F1">
        <w:rPr>
          <w:lang w:val="en-GB"/>
        </w:rPr>
        <w:t xml:space="preserve"> of conformity shall be drawn up in respect of all such </w:t>
      </w:r>
      <w:r w:rsidR="00AA355A" w:rsidRPr="004211F1">
        <w:rPr>
          <w:lang w:val="en-GB"/>
        </w:rPr>
        <w:t>enactments</w:t>
      </w:r>
      <w:r w:rsidRPr="004211F1">
        <w:rPr>
          <w:lang w:val="en-GB"/>
        </w:rPr>
        <w:t xml:space="preserve">. That declaration shall contain the </w:t>
      </w:r>
      <w:r w:rsidR="00AA355A" w:rsidRPr="004211F1">
        <w:rPr>
          <w:lang w:val="en-GB"/>
        </w:rPr>
        <w:t>enactments</w:t>
      </w:r>
      <w:r w:rsidRPr="004211F1">
        <w:rPr>
          <w:lang w:val="en-GB"/>
        </w:rPr>
        <w:t xml:space="preserve"> concerned, including their publication references.</w:t>
      </w:r>
    </w:p>
    <w:p w14:paraId="06792C98" w14:textId="4357CE4A" w:rsidR="00B0213A" w:rsidRDefault="00C46607" w:rsidP="00EC153E">
      <w:pPr>
        <w:pStyle w:val="ListLevel0"/>
        <w:numPr>
          <w:ilvl w:val="0"/>
          <w:numId w:val="32"/>
        </w:numPr>
        <w:tabs>
          <w:tab w:val="clear" w:pos="567"/>
        </w:tabs>
        <w:rPr>
          <w:lang w:val="en-GB"/>
        </w:rPr>
      </w:pPr>
      <w:r w:rsidRPr="004211F1">
        <w:rPr>
          <w:lang w:val="en-GB"/>
        </w:rPr>
        <w:t>By drawing up the declaration of conformity, the manufacturer shall assume responsibility for the compliance of the product with the requirements laid down in this Chapter.</w:t>
      </w:r>
    </w:p>
    <w:p w14:paraId="2EDD7283" w14:textId="77777777" w:rsidR="00874786" w:rsidRPr="004211F1" w:rsidRDefault="00874786" w:rsidP="00874786">
      <w:pPr>
        <w:pStyle w:val="ListLevel0"/>
        <w:tabs>
          <w:tab w:val="clear" w:pos="567"/>
        </w:tabs>
        <w:ind w:left="576" w:firstLine="0"/>
        <w:rPr>
          <w:lang w:val="en-GB"/>
        </w:rPr>
      </w:pPr>
    </w:p>
    <w:p w14:paraId="71B06A54" w14:textId="377FD5D6" w:rsidR="000942C2" w:rsidRPr="004211F1" w:rsidRDefault="00C46607" w:rsidP="000F6BD1">
      <w:pPr>
        <w:pStyle w:val="Heading4CR"/>
        <w:rPr>
          <w:lang w:val="en-GB"/>
        </w:rPr>
      </w:pPr>
      <w:bookmarkStart w:id="111" w:name="_Toc478048476"/>
      <w:bookmarkStart w:id="112" w:name="_Ref503621751"/>
      <w:bookmarkStart w:id="113" w:name="_Ref503625735"/>
      <w:bookmarkStart w:id="114" w:name="_DxCrossRefBm9000016_1"/>
      <w:bookmarkStart w:id="115" w:name="_DxCrossRefBm2114470708"/>
      <w:bookmarkStart w:id="116" w:name="_Toc158730239"/>
      <w:r w:rsidRPr="004211F1">
        <w:rPr>
          <w:lang w:val="en-GB"/>
        </w:rPr>
        <w:t xml:space="preserve">Article 15 - General principles of the </w:t>
      </w:r>
      <w:r w:rsidR="00765977">
        <w:rPr>
          <w:lang w:val="en-GB"/>
        </w:rPr>
        <w:t>conformity</w:t>
      </w:r>
      <w:r w:rsidRPr="004211F1">
        <w:rPr>
          <w:lang w:val="en-GB"/>
        </w:rPr>
        <w:t xml:space="preserve"> marking</w:t>
      </w:r>
      <w:bookmarkEnd w:id="111"/>
      <w:bookmarkEnd w:id="112"/>
      <w:bookmarkEnd w:id="113"/>
      <w:bookmarkEnd w:id="114"/>
      <w:bookmarkEnd w:id="115"/>
      <w:bookmarkEnd w:id="116"/>
    </w:p>
    <w:p w14:paraId="64F6F457" w14:textId="77777777" w:rsidR="00765977" w:rsidRPr="0066741E" w:rsidRDefault="00765977" w:rsidP="00765977">
      <w:pPr>
        <w:pStyle w:val="ListLevel0"/>
        <w:numPr>
          <w:ilvl w:val="0"/>
          <w:numId w:val="33"/>
        </w:numPr>
        <w:tabs>
          <w:tab w:val="clear" w:pos="567"/>
        </w:tabs>
        <w:rPr>
          <w:lang w:val="en-GB"/>
        </w:rPr>
      </w:pPr>
      <w:r w:rsidRPr="0066741E">
        <w:rPr>
          <w:lang w:val="en-GB"/>
        </w:rPr>
        <w:t xml:space="preserve">The </w:t>
      </w:r>
      <w:r>
        <w:rPr>
          <w:lang w:val="en-GB"/>
        </w:rPr>
        <w:t>conformity</w:t>
      </w:r>
      <w:r w:rsidRPr="0066741E">
        <w:rPr>
          <w:lang w:val="en-GB"/>
        </w:rPr>
        <w:t xml:space="preserve"> marking shall be affixed only by the manufacturer or his authorised representative.</w:t>
      </w:r>
    </w:p>
    <w:p w14:paraId="71088EDC" w14:textId="77777777" w:rsidR="00765977" w:rsidRPr="0066741E" w:rsidRDefault="00765977" w:rsidP="00765977">
      <w:pPr>
        <w:pStyle w:val="ListLevel0"/>
        <w:numPr>
          <w:ilvl w:val="0"/>
          <w:numId w:val="33"/>
        </w:numPr>
        <w:tabs>
          <w:tab w:val="clear" w:pos="567"/>
        </w:tabs>
        <w:rPr>
          <w:lang w:val="en-GB"/>
        </w:rPr>
      </w:pPr>
      <w:r>
        <w:rPr>
          <w:lang w:val="en-GB"/>
        </w:rPr>
        <w:t>[Reserved]</w:t>
      </w:r>
    </w:p>
    <w:p w14:paraId="705D8548" w14:textId="77777777" w:rsidR="00765977" w:rsidRPr="0066741E" w:rsidRDefault="00765977" w:rsidP="00765977">
      <w:pPr>
        <w:pStyle w:val="ListLevel0"/>
        <w:numPr>
          <w:ilvl w:val="0"/>
          <w:numId w:val="33"/>
        </w:numPr>
        <w:tabs>
          <w:tab w:val="clear" w:pos="567"/>
        </w:tabs>
        <w:rPr>
          <w:lang w:val="en-GB"/>
        </w:rPr>
      </w:pPr>
      <w:r w:rsidRPr="0066741E">
        <w:rPr>
          <w:lang w:val="en-GB"/>
        </w:rPr>
        <w:t xml:space="preserve">By affixing or having affixed the </w:t>
      </w:r>
      <w:r>
        <w:rPr>
          <w:lang w:val="en-GB"/>
        </w:rPr>
        <w:t>conformity</w:t>
      </w:r>
      <w:r w:rsidRPr="0066741E">
        <w:rPr>
          <w:lang w:val="en-GB"/>
        </w:rPr>
        <w:t xml:space="preserve"> marking, the manufacturer indicates that he takes responsibility for the conformity of the product with all applicable requirements set out in </w:t>
      </w:r>
      <w:r>
        <w:rPr>
          <w:lang w:val="en-GB"/>
        </w:rPr>
        <w:t>Article 3A</w:t>
      </w:r>
      <w:r w:rsidRPr="0066741E">
        <w:rPr>
          <w:lang w:val="en-GB"/>
        </w:rPr>
        <w:t>.</w:t>
      </w:r>
    </w:p>
    <w:p w14:paraId="76A4D4D8" w14:textId="50844538" w:rsidR="00765977" w:rsidRPr="0066741E" w:rsidRDefault="008E6F6B" w:rsidP="00765977">
      <w:pPr>
        <w:pStyle w:val="ListLevel0"/>
        <w:numPr>
          <w:ilvl w:val="0"/>
          <w:numId w:val="33"/>
        </w:numPr>
        <w:tabs>
          <w:tab w:val="clear" w:pos="567"/>
        </w:tabs>
        <w:rPr>
          <w:lang w:val="en-GB"/>
        </w:rPr>
      </w:pPr>
      <w:r>
        <w:rPr>
          <w:lang w:val="en-GB"/>
        </w:rPr>
        <w:t>[Reserved]</w:t>
      </w:r>
      <w:proofErr w:type="gramStart"/>
      <w:r w:rsidR="00765977" w:rsidRPr="0066741E">
        <w:rPr>
          <w:lang w:val="en-GB"/>
        </w:rPr>
        <w:t>The</w:t>
      </w:r>
      <w:proofErr w:type="gramEnd"/>
      <w:r w:rsidR="00765977" w:rsidRPr="0066741E">
        <w:rPr>
          <w:lang w:val="en-GB"/>
        </w:rPr>
        <w:t xml:space="preserve"> affixing to a product of markings, signs or inscriptions which are likely to mislead third parties regarding the meaning or form of the </w:t>
      </w:r>
      <w:r w:rsidR="00765977">
        <w:rPr>
          <w:lang w:val="en-GB"/>
        </w:rPr>
        <w:t>conformity</w:t>
      </w:r>
      <w:r w:rsidR="00765977" w:rsidRPr="0066741E">
        <w:rPr>
          <w:lang w:val="en-GB"/>
        </w:rPr>
        <w:t xml:space="preserve"> marking </w:t>
      </w:r>
      <w:r w:rsidR="00125AC3">
        <w:rPr>
          <w:lang w:val="en-GB"/>
        </w:rPr>
        <w:t>is</w:t>
      </w:r>
      <w:r w:rsidR="00765977" w:rsidRPr="0066741E">
        <w:rPr>
          <w:lang w:val="en-GB"/>
        </w:rPr>
        <w:t xml:space="preserve"> </w:t>
      </w:r>
      <w:r w:rsidR="00765977" w:rsidRPr="0066741E">
        <w:rPr>
          <w:lang w:val="en-GB"/>
        </w:rPr>
        <w:lastRenderedPageBreak/>
        <w:t xml:space="preserve">prohibited. Any other marking may be affixed to the product provided that the visibility, legibility and meaning of the </w:t>
      </w:r>
      <w:r w:rsidR="00765977">
        <w:rPr>
          <w:lang w:val="en-GB"/>
        </w:rPr>
        <w:t>conformity</w:t>
      </w:r>
      <w:r w:rsidR="00765977" w:rsidRPr="0066741E">
        <w:rPr>
          <w:lang w:val="en-GB"/>
        </w:rPr>
        <w:t xml:space="preserve"> marking is not thereby impaired.</w:t>
      </w:r>
    </w:p>
    <w:p w14:paraId="566EE8BF" w14:textId="33A51113" w:rsidR="000942C2" w:rsidRPr="00765977" w:rsidRDefault="000942C2" w:rsidP="00582B11">
      <w:pPr>
        <w:pStyle w:val="ListLevel0"/>
        <w:tabs>
          <w:tab w:val="clear" w:pos="567"/>
        </w:tabs>
        <w:ind w:left="0" w:firstLine="0"/>
        <w:rPr>
          <w:lang w:val="en-GB"/>
        </w:rPr>
      </w:pPr>
    </w:p>
    <w:p w14:paraId="77E3CB7D" w14:textId="2E21D1DD" w:rsidR="000942C2" w:rsidRPr="004211F1" w:rsidRDefault="00C46607" w:rsidP="00E734F3">
      <w:pPr>
        <w:pStyle w:val="Heading4CR"/>
        <w:rPr>
          <w:lang w:val="en-GB"/>
        </w:rPr>
      </w:pPr>
      <w:bookmarkStart w:id="117" w:name="_DxCrossRefBm9000017_2"/>
      <w:bookmarkStart w:id="118" w:name="_DxCrossRefBm2114470709"/>
      <w:bookmarkStart w:id="119" w:name="_Toc158730240"/>
      <w:r w:rsidRPr="004211F1">
        <w:rPr>
          <w:lang w:val="en-GB"/>
        </w:rPr>
        <w:t xml:space="preserve">Article 16 </w:t>
      </w:r>
      <w:r w:rsidR="00E734F3" w:rsidRPr="004211F1">
        <w:rPr>
          <w:lang w:val="en-GB"/>
        </w:rPr>
        <w:t xml:space="preserve">- </w:t>
      </w:r>
      <w:r w:rsidRPr="004211F1">
        <w:rPr>
          <w:lang w:val="en-GB"/>
        </w:rPr>
        <w:t xml:space="preserve">Rules and conditions for affixing the </w:t>
      </w:r>
      <w:r w:rsidR="006F4331" w:rsidRPr="004211F1">
        <w:rPr>
          <w:lang w:val="en-GB"/>
        </w:rPr>
        <w:t xml:space="preserve">conformity </w:t>
      </w:r>
      <w:r w:rsidRPr="004211F1">
        <w:rPr>
          <w:lang w:val="en-GB"/>
        </w:rPr>
        <w:t xml:space="preserve">marking, the identification number of the </w:t>
      </w:r>
      <w:r w:rsidR="006F4331" w:rsidRPr="004211F1">
        <w:rPr>
          <w:lang w:val="en-GB"/>
        </w:rPr>
        <w:t xml:space="preserve">approved </w:t>
      </w:r>
      <w:r w:rsidRPr="004211F1">
        <w:rPr>
          <w:lang w:val="en-GB"/>
        </w:rPr>
        <w:t>body, the UAS class identification label and the indication of the sound power level</w:t>
      </w:r>
      <w:bookmarkEnd w:id="117"/>
      <w:bookmarkEnd w:id="118"/>
      <w:bookmarkEnd w:id="119"/>
    </w:p>
    <w:p w14:paraId="6D43C082" w14:textId="3BAA4606" w:rsidR="005858E6" w:rsidRPr="004211F1" w:rsidRDefault="00C46607" w:rsidP="00011981">
      <w:pPr>
        <w:pStyle w:val="ListLevel0"/>
        <w:numPr>
          <w:ilvl w:val="0"/>
          <w:numId w:val="118"/>
        </w:numPr>
        <w:tabs>
          <w:tab w:val="clear" w:pos="567"/>
        </w:tabs>
        <w:rPr>
          <w:lang w:val="en-GB"/>
        </w:rPr>
      </w:pPr>
      <w:r w:rsidRPr="004211F1">
        <w:rPr>
          <w:lang w:val="en-GB"/>
        </w:rPr>
        <w:t xml:space="preserve">The </w:t>
      </w:r>
      <w:r w:rsidR="006F4331" w:rsidRPr="004211F1">
        <w:rPr>
          <w:lang w:val="en-GB"/>
        </w:rPr>
        <w:t xml:space="preserve">conformity </w:t>
      </w:r>
      <w:r w:rsidRPr="004211F1">
        <w:rPr>
          <w:lang w:val="en-GB"/>
        </w:rPr>
        <w:t>marking shall be affixed visibly, legibly and indelibly to the product or to the data plate attached to it. Where that is not possible or not warranted on account of the size of the product, it shall be affixed to the packaging.</w:t>
      </w:r>
    </w:p>
    <w:p w14:paraId="5B3D1D75" w14:textId="187EC0EE" w:rsidR="00E2460B" w:rsidRPr="004211F1" w:rsidRDefault="00590DCF" w:rsidP="00011981">
      <w:pPr>
        <w:pStyle w:val="ListLevel0"/>
        <w:numPr>
          <w:ilvl w:val="0"/>
          <w:numId w:val="118"/>
        </w:numPr>
        <w:tabs>
          <w:tab w:val="clear" w:pos="567"/>
        </w:tabs>
        <w:rPr>
          <w:lang w:val="en-GB"/>
        </w:rPr>
      </w:pPr>
      <w:r w:rsidRPr="004211F1">
        <w:rPr>
          <w:lang w:val="en-GB"/>
        </w:rPr>
        <w:t xml:space="preserve">The UA class identification label shall be affixed visibly, legibly and indelibly to the UA or, when relevant, to each </w:t>
      </w:r>
      <w:proofErr w:type="gramStart"/>
      <w:r w:rsidRPr="004211F1">
        <w:rPr>
          <w:lang w:val="en-GB"/>
        </w:rPr>
        <w:t>accessories</w:t>
      </w:r>
      <w:proofErr w:type="gramEnd"/>
      <w:r w:rsidRPr="004211F1">
        <w:rPr>
          <w:lang w:val="en-GB"/>
        </w:rPr>
        <w:t xml:space="preserve"> of a class C5 accessories kit, and its pa</w:t>
      </w:r>
      <w:r w:rsidR="005850C1" w:rsidRPr="004211F1">
        <w:rPr>
          <w:lang w:val="en-GB"/>
        </w:rPr>
        <w:t>ckaging and shall be at least 5 </w:t>
      </w:r>
      <w:r w:rsidRPr="004211F1">
        <w:rPr>
          <w:lang w:val="en-GB"/>
        </w:rPr>
        <w:t>mm high. The affixing to a product of markings, signs or inscriptions which are likely to mislead third parties regarding the meaning or form of the class identification label shall be prohibited</w:t>
      </w:r>
      <w:r w:rsidR="00C46607" w:rsidRPr="004211F1">
        <w:rPr>
          <w:lang w:val="en-GB"/>
        </w:rPr>
        <w:t>.</w:t>
      </w:r>
    </w:p>
    <w:p w14:paraId="529FF070" w14:textId="185CA5E0" w:rsidR="00E2460B" w:rsidRPr="004211F1" w:rsidRDefault="00C46607" w:rsidP="00011981">
      <w:pPr>
        <w:pStyle w:val="ListLevel0"/>
        <w:numPr>
          <w:ilvl w:val="0"/>
          <w:numId w:val="118"/>
        </w:numPr>
        <w:tabs>
          <w:tab w:val="clear" w:pos="567"/>
        </w:tabs>
        <w:rPr>
          <w:lang w:val="en-GB"/>
        </w:rPr>
      </w:pPr>
      <w:r w:rsidRPr="004211F1">
        <w:rPr>
          <w:lang w:val="en-GB"/>
        </w:rPr>
        <w:t xml:space="preserve">The indication of the sound power level provided for in </w:t>
      </w:r>
      <w:r w:rsidRPr="000B4A48">
        <w:rPr>
          <w:lang w:val="en-GB"/>
        </w:rPr>
        <w:t>Part 14</w:t>
      </w:r>
      <w:r w:rsidRPr="004211F1">
        <w:rPr>
          <w:lang w:val="en-GB"/>
        </w:rPr>
        <w:t xml:space="preserve"> of the Annex shall be affixed, when applicable, visibly, legibly and indelibly on the UA, unless that is not possible or not warranted on account of the size of the product, and on the packaging.</w:t>
      </w:r>
    </w:p>
    <w:p w14:paraId="5CD7D7D8" w14:textId="0E4D2807" w:rsidR="00B0213A" w:rsidRPr="004211F1" w:rsidRDefault="00C46607" w:rsidP="00011981">
      <w:pPr>
        <w:pStyle w:val="ListLevel0"/>
        <w:numPr>
          <w:ilvl w:val="0"/>
          <w:numId w:val="118"/>
        </w:numPr>
        <w:tabs>
          <w:tab w:val="clear" w:pos="567"/>
        </w:tabs>
        <w:rPr>
          <w:lang w:val="en-GB"/>
        </w:rPr>
      </w:pPr>
      <w:r w:rsidRPr="004211F1">
        <w:rPr>
          <w:lang w:val="en-GB"/>
        </w:rPr>
        <w:t xml:space="preserve">The </w:t>
      </w:r>
      <w:r w:rsidR="006F4331" w:rsidRPr="004211F1">
        <w:rPr>
          <w:lang w:val="en-GB"/>
        </w:rPr>
        <w:t xml:space="preserve">conformity </w:t>
      </w:r>
      <w:r w:rsidRPr="004211F1">
        <w:rPr>
          <w:lang w:val="en-GB"/>
        </w:rPr>
        <w:t>marking and, when applicable, the indication of the sound power level and the UA class identification label shall be affixed before the product is placed on the market.</w:t>
      </w:r>
    </w:p>
    <w:p w14:paraId="5CF6E21B" w14:textId="5BAAB4D5" w:rsidR="00B0213A" w:rsidRDefault="00C46607" w:rsidP="00436352">
      <w:pPr>
        <w:pStyle w:val="ListLevel0"/>
        <w:tabs>
          <w:tab w:val="clear" w:pos="567"/>
        </w:tabs>
        <w:ind w:left="576" w:firstLine="0"/>
        <w:rPr>
          <w:lang w:val="en-GB"/>
        </w:rPr>
      </w:pPr>
      <w:r w:rsidRPr="004211F1">
        <w:rPr>
          <w:lang w:val="en-GB"/>
        </w:rPr>
        <w:t>.</w:t>
      </w:r>
    </w:p>
    <w:p w14:paraId="4BA32A57" w14:textId="77777777" w:rsidR="00874786" w:rsidRPr="004211F1" w:rsidRDefault="00874786" w:rsidP="00874786">
      <w:pPr>
        <w:pStyle w:val="ListLevel0"/>
        <w:tabs>
          <w:tab w:val="clear" w:pos="567"/>
        </w:tabs>
        <w:rPr>
          <w:lang w:val="en-GB"/>
        </w:rPr>
      </w:pPr>
    </w:p>
    <w:p w14:paraId="55373B1C" w14:textId="45A0F938" w:rsidR="000942C2" w:rsidRPr="004211F1" w:rsidRDefault="00C46607" w:rsidP="00C71916">
      <w:pPr>
        <w:pStyle w:val="Heading4CR"/>
        <w:rPr>
          <w:lang w:val="en-GB"/>
        </w:rPr>
      </w:pPr>
      <w:bookmarkStart w:id="120" w:name="_DxCrossRefBm9000018_1"/>
      <w:bookmarkStart w:id="121" w:name="_DxCrossRefBm2114470695"/>
      <w:bookmarkStart w:id="122" w:name="_Toc158730241"/>
      <w:r w:rsidRPr="004211F1">
        <w:rPr>
          <w:lang w:val="en-GB"/>
        </w:rPr>
        <w:t>Article 17 - Technical documentation</w:t>
      </w:r>
      <w:bookmarkEnd w:id="120"/>
      <w:bookmarkEnd w:id="121"/>
      <w:bookmarkEnd w:id="122"/>
    </w:p>
    <w:p w14:paraId="2ED89266" w14:textId="0EF26FB9" w:rsidR="00B0213A" w:rsidRPr="004211F1" w:rsidRDefault="00186E10" w:rsidP="00EC153E">
      <w:pPr>
        <w:pStyle w:val="ListLevel0"/>
        <w:numPr>
          <w:ilvl w:val="0"/>
          <w:numId w:val="34"/>
        </w:numPr>
        <w:tabs>
          <w:tab w:val="clear" w:pos="567"/>
        </w:tabs>
        <w:rPr>
          <w:lang w:val="en-GB"/>
        </w:rPr>
      </w:pPr>
      <w:r w:rsidRPr="004211F1">
        <w:rPr>
          <w:lang w:val="en-GB"/>
        </w:rPr>
        <w:t xml:space="preserve">The technical documentation shall contain all relevant data and details of the means used by the manufacturer to ensure that the product complies with the requirements set out in Parts </w:t>
      </w:r>
      <w:r w:rsidR="00705186" w:rsidRPr="000B4A48">
        <w:rPr>
          <w:lang w:val="en-GB"/>
        </w:rPr>
        <w:t>1</w:t>
      </w:r>
      <w:r w:rsidR="00705186" w:rsidRPr="004211F1">
        <w:rPr>
          <w:lang w:val="en-GB"/>
        </w:rPr>
        <w:t xml:space="preserve"> to </w:t>
      </w:r>
      <w:r w:rsidR="00705186" w:rsidRPr="000B4A48">
        <w:rPr>
          <w:lang w:val="en-GB"/>
        </w:rPr>
        <w:t>6</w:t>
      </w:r>
      <w:r w:rsidR="00705186" w:rsidRPr="004211F1">
        <w:rPr>
          <w:lang w:val="en-GB"/>
        </w:rPr>
        <w:t xml:space="preserve">, </w:t>
      </w:r>
      <w:r w:rsidR="00705186" w:rsidRPr="000B4A48">
        <w:rPr>
          <w:lang w:val="en-GB"/>
        </w:rPr>
        <w:t>16</w:t>
      </w:r>
      <w:r w:rsidR="00705186" w:rsidRPr="004211F1">
        <w:rPr>
          <w:lang w:val="en-GB"/>
        </w:rPr>
        <w:t xml:space="preserve"> and </w:t>
      </w:r>
      <w:r w:rsidR="00705186" w:rsidRPr="000B4A48">
        <w:rPr>
          <w:lang w:val="en-GB"/>
        </w:rPr>
        <w:t>17</w:t>
      </w:r>
      <w:r w:rsidRPr="004211F1">
        <w:rPr>
          <w:lang w:val="en-GB"/>
        </w:rPr>
        <w:t xml:space="preserve"> of the Annex. It shall, at least, contain the elements </w:t>
      </w:r>
      <w:r w:rsidR="00705186" w:rsidRPr="004211F1">
        <w:rPr>
          <w:lang w:val="en-GB"/>
        </w:rPr>
        <w:t xml:space="preserve">set out in </w:t>
      </w:r>
      <w:r w:rsidR="00705186" w:rsidRPr="000B4A48">
        <w:rPr>
          <w:lang w:val="en-GB"/>
        </w:rPr>
        <w:t>Part </w:t>
      </w:r>
      <w:r w:rsidRPr="000B4A48">
        <w:rPr>
          <w:lang w:val="en-GB"/>
        </w:rPr>
        <w:t>10</w:t>
      </w:r>
      <w:r w:rsidRPr="004211F1">
        <w:rPr>
          <w:lang w:val="en-GB"/>
        </w:rPr>
        <w:t xml:space="preserve"> of the Annex</w:t>
      </w:r>
      <w:r w:rsidR="00C46607" w:rsidRPr="004211F1">
        <w:rPr>
          <w:lang w:val="en-GB"/>
        </w:rPr>
        <w:t>.</w:t>
      </w:r>
    </w:p>
    <w:p w14:paraId="45751105" w14:textId="2AAC37F0" w:rsidR="00B0213A" w:rsidRPr="004211F1" w:rsidRDefault="00C46607" w:rsidP="00EC153E">
      <w:pPr>
        <w:pStyle w:val="ListLevel0"/>
        <w:numPr>
          <w:ilvl w:val="0"/>
          <w:numId w:val="34"/>
        </w:numPr>
        <w:tabs>
          <w:tab w:val="clear" w:pos="567"/>
        </w:tabs>
        <w:rPr>
          <w:lang w:val="en-GB"/>
        </w:rPr>
      </w:pPr>
      <w:r w:rsidRPr="004211F1">
        <w:rPr>
          <w:lang w:val="en-GB"/>
        </w:rPr>
        <w:t>The technical documentation shall be drawn up before the product is placed on the market and shall be continuously updated.</w:t>
      </w:r>
    </w:p>
    <w:p w14:paraId="371ACEF9" w14:textId="3EE82F5D" w:rsidR="00B0213A" w:rsidRPr="004211F1" w:rsidRDefault="00C46607" w:rsidP="00EC153E">
      <w:pPr>
        <w:pStyle w:val="ListLevel0"/>
        <w:numPr>
          <w:ilvl w:val="0"/>
          <w:numId w:val="34"/>
        </w:numPr>
        <w:tabs>
          <w:tab w:val="clear" w:pos="567"/>
        </w:tabs>
        <w:rPr>
          <w:lang w:val="en-GB"/>
        </w:rPr>
      </w:pPr>
      <w:r w:rsidRPr="004211F1">
        <w:rPr>
          <w:lang w:val="en-GB"/>
        </w:rPr>
        <w:t xml:space="preserve">The technical documentation shall be drawn up in </w:t>
      </w:r>
      <w:r w:rsidR="00D811AC" w:rsidRPr="004211F1">
        <w:rPr>
          <w:lang w:val="en-GB"/>
        </w:rPr>
        <w:t>English</w:t>
      </w:r>
      <w:r w:rsidRPr="004211F1">
        <w:rPr>
          <w:lang w:val="en-GB"/>
        </w:rPr>
        <w:t xml:space="preserve"> language</w:t>
      </w:r>
      <w:r w:rsidR="009C08A4" w:rsidRPr="004211F1">
        <w:rPr>
          <w:lang w:val="en-GB"/>
        </w:rPr>
        <w:t>.</w:t>
      </w:r>
    </w:p>
    <w:p w14:paraId="177FCB26" w14:textId="399AC2C4" w:rsidR="00AE60AD" w:rsidRDefault="00AE60AD" w:rsidP="00EC153E">
      <w:pPr>
        <w:pStyle w:val="ListLevel0"/>
        <w:numPr>
          <w:ilvl w:val="0"/>
          <w:numId w:val="34"/>
        </w:numPr>
        <w:tabs>
          <w:tab w:val="clear" w:pos="567"/>
        </w:tabs>
        <w:rPr>
          <w:lang w:val="en-GB"/>
        </w:rPr>
      </w:pPr>
      <w:r w:rsidRPr="004211F1">
        <w:rPr>
          <w:lang w:val="en-GB"/>
        </w:rPr>
        <w:t>Where the technical documentation does not comply with paragraphs 1, 2 or 3 of this Article, the CAA may ask the manufacturer or the importer to have a test performed by a body acceptable to the CAA at the expense of the manufacturer or the importer within a specified period in order to verify compliance of the product with the requirements set out in Parts 1 to 6, 16 and 17 of the Annex which applies to it.</w:t>
      </w:r>
    </w:p>
    <w:p w14:paraId="0A758E21" w14:textId="77777777" w:rsidR="00051D5C" w:rsidRDefault="00051D5C" w:rsidP="00051D5C">
      <w:pPr>
        <w:pStyle w:val="ListLevel0"/>
        <w:tabs>
          <w:tab w:val="clear" w:pos="567"/>
        </w:tabs>
        <w:ind w:left="0" w:firstLine="0"/>
        <w:rPr>
          <w:lang w:val="en-GB"/>
        </w:rPr>
      </w:pPr>
    </w:p>
    <w:p w14:paraId="02250A87" w14:textId="77777777" w:rsidR="00051D5C" w:rsidRDefault="00051D5C" w:rsidP="00051D5C">
      <w:pPr>
        <w:pStyle w:val="ListLevel0"/>
        <w:tabs>
          <w:tab w:val="clear" w:pos="567"/>
        </w:tabs>
        <w:ind w:left="0" w:firstLine="0"/>
        <w:rPr>
          <w:lang w:val="en-GB"/>
        </w:rPr>
      </w:pPr>
    </w:p>
    <w:p w14:paraId="21D990E5" w14:textId="626C23DC" w:rsidR="00051D5C" w:rsidRDefault="00051D5C" w:rsidP="00051D5C">
      <w:pPr>
        <w:pStyle w:val="ListLevel0"/>
        <w:tabs>
          <w:tab w:val="clear" w:pos="567"/>
        </w:tabs>
        <w:ind w:left="0" w:firstLine="0"/>
        <w:rPr>
          <w:lang w:val="en-GB"/>
        </w:rPr>
      </w:pPr>
      <w:r>
        <w:rPr>
          <w:lang w:val="en-GB"/>
        </w:rPr>
        <w:br w:type="page"/>
      </w:r>
    </w:p>
    <w:p w14:paraId="2E6478A5" w14:textId="0564966D" w:rsidR="00833AF0" w:rsidRPr="004211F1" w:rsidRDefault="00C46607">
      <w:pPr>
        <w:pStyle w:val="Heading3"/>
        <w:rPr>
          <w:lang w:val="en-GB"/>
        </w:rPr>
      </w:pPr>
      <w:bookmarkStart w:id="123" w:name="_Toc121675792"/>
      <w:bookmarkStart w:id="124" w:name="_Toc158123950"/>
      <w:bookmarkStart w:id="125" w:name="_Toc158729908"/>
      <w:bookmarkStart w:id="126" w:name="_Toc158729984"/>
      <w:bookmarkStart w:id="127" w:name="_Toc158730242"/>
      <w:r w:rsidRPr="004211F1">
        <w:rPr>
          <w:lang w:val="en-GB"/>
        </w:rPr>
        <w:lastRenderedPageBreak/>
        <w:t xml:space="preserve">SECTION 4 — </w:t>
      </w:r>
      <w:bookmarkEnd w:id="123"/>
      <w:r w:rsidR="00B00074">
        <w:rPr>
          <w:caps w:val="0"/>
          <w:lang w:val="en-GB"/>
        </w:rPr>
        <w:t>Approval</w:t>
      </w:r>
      <w:r w:rsidR="00051D5C" w:rsidRPr="004211F1">
        <w:rPr>
          <w:caps w:val="0"/>
          <w:lang w:val="en-GB"/>
        </w:rPr>
        <w:t xml:space="preserve"> </w:t>
      </w:r>
      <w:r w:rsidR="00051D5C">
        <w:rPr>
          <w:caps w:val="0"/>
          <w:lang w:val="en-GB"/>
        </w:rPr>
        <w:t>of</w:t>
      </w:r>
      <w:r w:rsidR="00051D5C" w:rsidRPr="004211F1">
        <w:rPr>
          <w:caps w:val="0"/>
          <w:lang w:val="en-GB"/>
        </w:rPr>
        <w:t xml:space="preserve"> Conformity Assessment Bodies</w:t>
      </w:r>
      <w:bookmarkEnd w:id="124"/>
      <w:bookmarkEnd w:id="125"/>
      <w:bookmarkEnd w:id="126"/>
      <w:bookmarkEnd w:id="127"/>
    </w:p>
    <w:p w14:paraId="24BB87AF" w14:textId="17739524" w:rsidR="00302D13" w:rsidRPr="004211F1" w:rsidRDefault="00302D13" w:rsidP="00302D13">
      <w:pPr>
        <w:pStyle w:val="Heading4CR"/>
        <w:rPr>
          <w:lang w:val="en-GB"/>
        </w:rPr>
      </w:pPr>
      <w:bookmarkStart w:id="128" w:name="_DxCrossRefBm9000019_2"/>
      <w:bookmarkStart w:id="129" w:name="_DxCrossRefBm2114470713"/>
      <w:bookmarkStart w:id="130" w:name="_Toc158730243"/>
      <w:bookmarkStart w:id="131" w:name="_Toc121675793"/>
      <w:r w:rsidRPr="004211F1">
        <w:rPr>
          <w:lang w:val="en-GB"/>
        </w:rPr>
        <w:t>Article</w:t>
      </w:r>
      <w:r w:rsidR="00624C46">
        <w:rPr>
          <w:lang w:val="en-GB"/>
        </w:rPr>
        <w:t>s</w:t>
      </w:r>
      <w:r w:rsidRPr="004211F1">
        <w:rPr>
          <w:lang w:val="en-GB"/>
        </w:rPr>
        <w:t xml:space="preserve"> 18</w:t>
      </w:r>
      <w:bookmarkEnd w:id="128"/>
      <w:bookmarkEnd w:id="129"/>
      <w:bookmarkEnd w:id="130"/>
      <w:r w:rsidR="00624C46">
        <w:rPr>
          <w:lang w:val="en-GB"/>
        </w:rPr>
        <w:t>-34</w:t>
      </w:r>
    </w:p>
    <w:p w14:paraId="0F515806" w14:textId="223F8548" w:rsidR="00874786" w:rsidRPr="004211F1" w:rsidRDefault="0045735C" w:rsidP="0045735C">
      <w:pPr>
        <w:pStyle w:val="ListLevel0"/>
        <w:tabs>
          <w:tab w:val="clear" w:pos="567"/>
        </w:tabs>
        <w:ind w:left="0" w:firstLine="0"/>
        <w:rPr>
          <w:lang w:val="en-GB"/>
        </w:rPr>
      </w:pPr>
      <w:r w:rsidRPr="0045735C">
        <w:rPr>
          <w:lang w:val="en-GB"/>
        </w:rPr>
        <w:t>[Reserved]</w:t>
      </w:r>
    </w:p>
    <w:p w14:paraId="75D9CAAE" w14:textId="77777777" w:rsidR="00FF06C3" w:rsidRDefault="00FF06C3" w:rsidP="00175037">
      <w:pPr>
        <w:pStyle w:val="ListLevel0"/>
        <w:tabs>
          <w:tab w:val="clear" w:pos="567"/>
        </w:tabs>
        <w:ind w:left="0" w:firstLine="0"/>
        <w:rPr>
          <w:lang w:val="en-GB"/>
        </w:rPr>
      </w:pPr>
    </w:p>
    <w:p w14:paraId="2F123790" w14:textId="77777777" w:rsidR="00FF06C3" w:rsidRDefault="00FF06C3" w:rsidP="00175037">
      <w:pPr>
        <w:pStyle w:val="ListLevel0"/>
        <w:tabs>
          <w:tab w:val="clear" w:pos="567"/>
        </w:tabs>
        <w:ind w:left="0" w:firstLine="0"/>
        <w:rPr>
          <w:lang w:val="en-GB"/>
        </w:rPr>
      </w:pPr>
    </w:p>
    <w:p w14:paraId="778158BA" w14:textId="625636F9" w:rsidR="00FF06C3" w:rsidRDefault="00FF06C3" w:rsidP="00175037">
      <w:pPr>
        <w:pStyle w:val="ListLevel0"/>
        <w:tabs>
          <w:tab w:val="clear" w:pos="567"/>
        </w:tabs>
        <w:ind w:left="0" w:firstLine="0"/>
        <w:rPr>
          <w:lang w:val="en-GB"/>
        </w:rPr>
      </w:pPr>
      <w:r>
        <w:rPr>
          <w:lang w:val="en-GB"/>
        </w:rPr>
        <w:br w:type="page"/>
      </w:r>
    </w:p>
    <w:p w14:paraId="1C9097B3" w14:textId="44FEF1A2" w:rsidR="00833AF0" w:rsidRPr="004211F1" w:rsidRDefault="00C46607">
      <w:pPr>
        <w:pStyle w:val="Heading3"/>
        <w:rPr>
          <w:lang w:val="en-GB"/>
        </w:rPr>
      </w:pPr>
      <w:bookmarkStart w:id="132" w:name="_Toc158123951"/>
      <w:bookmarkStart w:id="133" w:name="_Toc158729909"/>
      <w:bookmarkStart w:id="134" w:name="_Toc158729985"/>
      <w:bookmarkStart w:id="135" w:name="_Toc158730260"/>
      <w:r w:rsidRPr="004211F1">
        <w:rPr>
          <w:lang w:val="en-GB"/>
        </w:rPr>
        <w:lastRenderedPageBreak/>
        <w:t xml:space="preserve">SECTION 5 — </w:t>
      </w:r>
      <w:r w:rsidR="00FF06C3" w:rsidRPr="004211F1">
        <w:rPr>
          <w:caps w:val="0"/>
          <w:lang w:val="en-GB"/>
        </w:rPr>
        <w:t>Market Surveillance, Control of Products Entering the Market</w:t>
      </w:r>
      <w:bookmarkEnd w:id="132"/>
      <w:bookmarkEnd w:id="133"/>
      <w:bookmarkEnd w:id="134"/>
      <w:bookmarkEnd w:id="135"/>
      <w:r w:rsidR="00FF06C3" w:rsidRPr="004211F1">
        <w:rPr>
          <w:caps w:val="0"/>
          <w:lang w:val="en-GB"/>
        </w:rPr>
        <w:t xml:space="preserve"> </w:t>
      </w:r>
      <w:bookmarkEnd w:id="131"/>
    </w:p>
    <w:p w14:paraId="721875BB" w14:textId="5DDB9BFB" w:rsidR="00EE1C29" w:rsidRPr="004211F1" w:rsidRDefault="00C46607" w:rsidP="009A56F1">
      <w:pPr>
        <w:pStyle w:val="Heading4CR"/>
        <w:rPr>
          <w:lang w:val="en-GB"/>
        </w:rPr>
      </w:pPr>
      <w:bookmarkStart w:id="136" w:name="_DxCrossRefBm9000036_0"/>
      <w:bookmarkStart w:id="137" w:name="_DxCrossRefBm2114470731"/>
      <w:bookmarkStart w:id="138" w:name="_Toc158730261"/>
      <w:r w:rsidRPr="004211F1">
        <w:rPr>
          <w:lang w:val="en-GB"/>
        </w:rPr>
        <w:t xml:space="preserve">Article 35 </w:t>
      </w:r>
      <w:r w:rsidR="009A56F1" w:rsidRPr="004211F1">
        <w:rPr>
          <w:lang w:val="en-GB"/>
        </w:rPr>
        <w:t xml:space="preserve">- </w:t>
      </w:r>
      <w:r w:rsidRPr="004211F1">
        <w:rPr>
          <w:lang w:val="en-GB"/>
        </w:rPr>
        <w:t xml:space="preserve">Market surveillance and control of products entering the </w:t>
      </w:r>
      <w:r w:rsidR="00AE59C4" w:rsidRPr="004211F1">
        <w:rPr>
          <w:lang w:val="en-GB"/>
        </w:rPr>
        <w:t>Maldivian</w:t>
      </w:r>
      <w:r w:rsidRPr="004211F1">
        <w:rPr>
          <w:lang w:val="en-GB"/>
        </w:rPr>
        <w:t xml:space="preserve"> market</w:t>
      </w:r>
      <w:bookmarkEnd w:id="136"/>
      <w:bookmarkEnd w:id="137"/>
      <w:bookmarkEnd w:id="138"/>
    </w:p>
    <w:p w14:paraId="7D7806A2" w14:textId="1B31DA59" w:rsidR="00EE1C29" w:rsidRDefault="00D92D02" w:rsidP="00076E99">
      <w:pPr>
        <w:pStyle w:val="ListLevel0"/>
        <w:numPr>
          <w:ilvl w:val="0"/>
          <w:numId w:val="45"/>
        </w:numPr>
        <w:tabs>
          <w:tab w:val="clear" w:pos="567"/>
        </w:tabs>
        <w:rPr>
          <w:lang w:val="en-GB"/>
        </w:rPr>
      </w:pPr>
      <w:r w:rsidRPr="004211F1">
        <w:rPr>
          <w:lang w:val="en-GB"/>
        </w:rPr>
        <w:t>Maldives CAA may</w:t>
      </w:r>
      <w:r w:rsidR="00C46607" w:rsidRPr="004211F1">
        <w:rPr>
          <w:lang w:val="en-GB"/>
        </w:rPr>
        <w:t xml:space="preserve"> organise and perform surveillance of the products that are placed on the </w:t>
      </w:r>
      <w:r w:rsidR="005F7AFE" w:rsidRPr="004211F1">
        <w:rPr>
          <w:lang w:val="en-GB"/>
        </w:rPr>
        <w:t>Maldivian</w:t>
      </w:r>
      <w:r w:rsidR="00C46607" w:rsidRPr="004211F1">
        <w:rPr>
          <w:lang w:val="en-GB"/>
        </w:rPr>
        <w:t xml:space="preserve"> market.</w:t>
      </w:r>
    </w:p>
    <w:p w14:paraId="4A09102C" w14:textId="77777777" w:rsidR="00A56249" w:rsidRPr="004211F1" w:rsidRDefault="00A56249" w:rsidP="00A56249">
      <w:pPr>
        <w:pStyle w:val="ListLevel0"/>
        <w:tabs>
          <w:tab w:val="clear" w:pos="567"/>
        </w:tabs>
        <w:ind w:left="576" w:firstLine="0"/>
        <w:rPr>
          <w:lang w:val="en-GB"/>
        </w:rPr>
      </w:pPr>
    </w:p>
    <w:p w14:paraId="481745E9" w14:textId="24092A3D" w:rsidR="00EE1C29" w:rsidRPr="004211F1" w:rsidRDefault="00C46607" w:rsidP="00F22781">
      <w:pPr>
        <w:pStyle w:val="Heading4CR"/>
        <w:rPr>
          <w:lang w:val="en-GB"/>
        </w:rPr>
      </w:pPr>
      <w:bookmarkStart w:id="139" w:name="_DxCrossRefBm9000037_0"/>
      <w:bookmarkStart w:id="140" w:name="_DxCrossRefBm2114470519"/>
      <w:bookmarkStart w:id="141" w:name="_Toc158730262"/>
      <w:r w:rsidRPr="004211F1">
        <w:rPr>
          <w:lang w:val="en-GB"/>
        </w:rPr>
        <w:t xml:space="preserve">Article 36 </w:t>
      </w:r>
      <w:r w:rsidR="00F22781" w:rsidRPr="004211F1">
        <w:rPr>
          <w:lang w:val="en-GB"/>
        </w:rPr>
        <w:t xml:space="preserve">- </w:t>
      </w:r>
      <w:r w:rsidRPr="004211F1">
        <w:rPr>
          <w:lang w:val="en-GB"/>
        </w:rPr>
        <w:t>Procedure for dealing with products presenting a risk at national level</w:t>
      </w:r>
      <w:bookmarkEnd w:id="139"/>
      <w:bookmarkEnd w:id="140"/>
      <w:bookmarkEnd w:id="141"/>
    </w:p>
    <w:p w14:paraId="586139D1" w14:textId="4C25A710" w:rsidR="00040800" w:rsidRPr="00624C46" w:rsidRDefault="00E9775D" w:rsidP="00076E99">
      <w:pPr>
        <w:pStyle w:val="ListLevel0"/>
        <w:numPr>
          <w:ilvl w:val="0"/>
          <w:numId w:val="46"/>
        </w:numPr>
        <w:tabs>
          <w:tab w:val="clear" w:pos="567"/>
        </w:tabs>
        <w:rPr>
          <w:lang w:val="en-GB"/>
        </w:rPr>
      </w:pPr>
      <w:r w:rsidRPr="004211F1">
        <w:rPr>
          <w:lang w:val="en-GB"/>
        </w:rPr>
        <w:t xml:space="preserve">Where the </w:t>
      </w:r>
      <w:r w:rsidR="005E051B" w:rsidRPr="004211F1">
        <w:rPr>
          <w:lang w:val="en-GB"/>
        </w:rPr>
        <w:t>CAA</w:t>
      </w:r>
      <w:r w:rsidRPr="004211F1">
        <w:rPr>
          <w:lang w:val="en-GB"/>
        </w:rPr>
        <w:t xml:space="preserve"> have sufficient reason to believe that a product presents a risk to the health or safety of persons or to other aspects of public interest protection covered by this Chapter, </w:t>
      </w:r>
      <w:r w:rsidR="007F4B39" w:rsidRPr="004211F1">
        <w:rPr>
          <w:lang w:val="en-GB"/>
        </w:rPr>
        <w:t>the CAA may</w:t>
      </w:r>
      <w:r w:rsidRPr="004211F1">
        <w:rPr>
          <w:lang w:val="en-GB"/>
        </w:rPr>
        <w:t xml:space="preserve"> carry out an </w:t>
      </w:r>
      <w:r w:rsidRPr="00624C46">
        <w:rPr>
          <w:lang w:val="en-GB"/>
        </w:rPr>
        <w:t xml:space="preserve">evaluation in relation to the product concerned, covering all applicable requirements laid down in this Chapter. The relevant economic operators shall cooperate as necessary with the </w:t>
      </w:r>
      <w:r w:rsidR="00497132" w:rsidRPr="00624C46">
        <w:rPr>
          <w:lang w:val="en-GB"/>
        </w:rPr>
        <w:t>CAA</w:t>
      </w:r>
      <w:r w:rsidRPr="00624C46">
        <w:rPr>
          <w:lang w:val="en-GB"/>
        </w:rPr>
        <w:t xml:space="preserve"> for that purpose</w:t>
      </w:r>
      <w:r w:rsidR="00C46607" w:rsidRPr="00624C46">
        <w:rPr>
          <w:lang w:val="en-GB"/>
        </w:rPr>
        <w:t>.</w:t>
      </w:r>
    </w:p>
    <w:p w14:paraId="24F3E8DC" w14:textId="4C733172" w:rsidR="00EE1C29" w:rsidRPr="00624C46" w:rsidRDefault="00C46607" w:rsidP="00B552F6">
      <w:pPr>
        <w:pStyle w:val="ListLevel0"/>
        <w:tabs>
          <w:tab w:val="clear" w:pos="567"/>
        </w:tabs>
        <w:ind w:left="576" w:firstLine="0"/>
        <w:rPr>
          <w:lang w:val="en-GB"/>
        </w:rPr>
      </w:pPr>
      <w:r w:rsidRPr="00624C46">
        <w:rPr>
          <w:lang w:val="en-GB"/>
        </w:rPr>
        <w:t xml:space="preserve">Where, in the course of the evaluation referred to in the first subparagraph, the </w:t>
      </w:r>
      <w:r w:rsidR="00D5457C" w:rsidRPr="00624C46">
        <w:rPr>
          <w:lang w:val="en-GB"/>
        </w:rPr>
        <w:t>CAA</w:t>
      </w:r>
      <w:r w:rsidR="009C08A4" w:rsidRPr="00624C46">
        <w:rPr>
          <w:lang w:val="en-GB"/>
        </w:rPr>
        <w:t xml:space="preserve"> </w:t>
      </w:r>
      <w:r w:rsidRPr="00624C46">
        <w:rPr>
          <w:lang w:val="en-GB"/>
        </w:rPr>
        <w:t>find</w:t>
      </w:r>
      <w:r w:rsidR="004B4F9F" w:rsidRPr="00624C46">
        <w:rPr>
          <w:lang w:val="en-GB"/>
        </w:rPr>
        <w:t>s</w:t>
      </w:r>
      <w:r w:rsidRPr="00624C46">
        <w:rPr>
          <w:lang w:val="en-GB"/>
        </w:rPr>
        <w:t xml:space="preserve"> that the product does not comply with the requirements laid down in this Chapter, </w:t>
      </w:r>
      <w:r w:rsidR="00D5457C" w:rsidRPr="00624C46">
        <w:rPr>
          <w:lang w:val="en-GB"/>
        </w:rPr>
        <w:t xml:space="preserve">the CAA </w:t>
      </w:r>
      <w:r w:rsidR="0001766B" w:rsidRPr="00624C46">
        <w:rPr>
          <w:lang w:val="en-GB"/>
        </w:rPr>
        <w:t>will</w:t>
      </w:r>
      <w:r w:rsidRPr="00624C46">
        <w:rPr>
          <w:lang w:val="en-GB"/>
        </w:rPr>
        <w:t>, without delay, require the relevant economic operator to take all appropriate corrective actions to bring the product into compliance with those requirements, to withdraw the product from the market, or to recall it within a reasonable period, commensurate with the nature of the risk, as they may prescribe.</w:t>
      </w:r>
    </w:p>
    <w:p w14:paraId="4F07CB62" w14:textId="0DF0F34B" w:rsidR="00C9724C" w:rsidRPr="00624C46" w:rsidRDefault="00C9724C" w:rsidP="00076E99">
      <w:pPr>
        <w:pStyle w:val="ListLevel0"/>
        <w:numPr>
          <w:ilvl w:val="0"/>
          <w:numId w:val="46"/>
        </w:numPr>
        <w:tabs>
          <w:tab w:val="clear" w:pos="567"/>
        </w:tabs>
        <w:rPr>
          <w:lang w:val="en-GB"/>
        </w:rPr>
      </w:pPr>
      <w:r w:rsidRPr="00624C46">
        <w:rPr>
          <w:lang w:val="en-GB"/>
        </w:rPr>
        <w:t>[Reserved].</w:t>
      </w:r>
    </w:p>
    <w:p w14:paraId="0145CB78" w14:textId="7CF14598" w:rsidR="00AE1F41" w:rsidRPr="004211F1" w:rsidRDefault="00AE1F41" w:rsidP="00076E99">
      <w:pPr>
        <w:pStyle w:val="ListLevel0"/>
        <w:numPr>
          <w:ilvl w:val="0"/>
          <w:numId w:val="46"/>
        </w:numPr>
        <w:tabs>
          <w:tab w:val="clear" w:pos="567"/>
        </w:tabs>
        <w:rPr>
          <w:lang w:val="en-GB"/>
        </w:rPr>
      </w:pPr>
      <w:r w:rsidRPr="004211F1">
        <w:rPr>
          <w:lang w:val="en-GB"/>
        </w:rPr>
        <w:t>The economic operator shall ensure that all appropriate corrective action is taken in respect of all products concerned that it has made available on the market.</w:t>
      </w:r>
    </w:p>
    <w:p w14:paraId="6D9B7749" w14:textId="5B86F045" w:rsidR="00AE1F41" w:rsidRDefault="00AE1F41" w:rsidP="00076E99">
      <w:pPr>
        <w:pStyle w:val="ListLevel0"/>
        <w:numPr>
          <w:ilvl w:val="0"/>
          <w:numId w:val="46"/>
        </w:numPr>
        <w:tabs>
          <w:tab w:val="clear" w:pos="567"/>
        </w:tabs>
        <w:rPr>
          <w:lang w:val="en-GB"/>
        </w:rPr>
      </w:pPr>
      <w:r w:rsidRPr="004211F1">
        <w:rPr>
          <w:lang w:val="en-GB"/>
        </w:rPr>
        <w:t xml:space="preserve">Where the relevant economic operator does not take adequate corrective action within the period referred to in the second subparagraph of paragraph 1, the </w:t>
      </w:r>
      <w:r w:rsidR="00660D55" w:rsidRPr="004211F1">
        <w:rPr>
          <w:lang w:val="en-GB"/>
        </w:rPr>
        <w:t>CAA may</w:t>
      </w:r>
      <w:r w:rsidRPr="004211F1">
        <w:rPr>
          <w:lang w:val="en-GB"/>
        </w:rPr>
        <w:t xml:space="preserve"> take all appropriate provisional measures to prohibit or restrict the product being made available on the </w:t>
      </w:r>
      <w:r w:rsidR="00660D55" w:rsidRPr="004211F1">
        <w:rPr>
          <w:lang w:val="en-GB"/>
        </w:rPr>
        <w:t>Maldivian</w:t>
      </w:r>
      <w:r w:rsidRPr="004211F1">
        <w:rPr>
          <w:lang w:val="en-GB"/>
        </w:rPr>
        <w:t xml:space="preserve"> market, to withdraw the product from that market or to recall it.</w:t>
      </w:r>
    </w:p>
    <w:p w14:paraId="1950D923" w14:textId="77777777" w:rsidR="00A56249" w:rsidRPr="004211F1" w:rsidRDefault="00A56249" w:rsidP="00A56249">
      <w:pPr>
        <w:pStyle w:val="ListLevel0"/>
        <w:tabs>
          <w:tab w:val="clear" w:pos="567"/>
        </w:tabs>
        <w:ind w:left="576" w:firstLine="0"/>
        <w:rPr>
          <w:lang w:val="en-GB"/>
        </w:rPr>
      </w:pPr>
    </w:p>
    <w:p w14:paraId="147265B3" w14:textId="42263A3C" w:rsidR="00EE1C29" w:rsidRPr="004211F1" w:rsidRDefault="00C46607" w:rsidP="008E2BAB">
      <w:pPr>
        <w:pStyle w:val="Heading4CR"/>
        <w:spacing w:after="0"/>
        <w:rPr>
          <w:lang w:val="en-GB"/>
        </w:rPr>
      </w:pPr>
      <w:bookmarkStart w:id="142" w:name="_DxCrossRefBm9000038_0"/>
      <w:bookmarkStart w:id="143" w:name="_DxCrossRefBm2114470733"/>
      <w:bookmarkStart w:id="144" w:name="_Toc158730263"/>
      <w:r w:rsidRPr="004211F1">
        <w:rPr>
          <w:lang w:val="en-GB"/>
        </w:rPr>
        <w:t>Article 37</w:t>
      </w:r>
      <w:bookmarkEnd w:id="142"/>
      <w:bookmarkEnd w:id="143"/>
      <w:bookmarkEnd w:id="144"/>
    </w:p>
    <w:p w14:paraId="2A4F1D6D" w14:textId="77777777" w:rsidR="00175037" w:rsidRDefault="00175037" w:rsidP="00175037">
      <w:pPr>
        <w:pStyle w:val="ListLevel0"/>
        <w:tabs>
          <w:tab w:val="clear" w:pos="567"/>
        </w:tabs>
        <w:ind w:left="0" w:firstLine="0"/>
        <w:rPr>
          <w:lang w:val="en-GB"/>
        </w:rPr>
      </w:pPr>
      <w:r w:rsidRPr="004211F1">
        <w:rPr>
          <w:lang w:val="en-GB"/>
        </w:rPr>
        <w:t>[Reserved]</w:t>
      </w:r>
    </w:p>
    <w:p w14:paraId="2F55EFED" w14:textId="77777777" w:rsidR="00A56249" w:rsidRPr="004211F1" w:rsidRDefault="00A56249" w:rsidP="00175037">
      <w:pPr>
        <w:pStyle w:val="ListLevel0"/>
        <w:tabs>
          <w:tab w:val="clear" w:pos="567"/>
        </w:tabs>
        <w:ind w:left="0" w:firstLine="0"/>
        <w:rPr>
          <w:lang w:val="en-GB"/>
        </w:rPr>
      </w:pPr>
    </w:p>
    <w:p w14:paraId="1C17AFCC" w14:textId="452F5D9D" w:rsidR="00942665" w:rsidRPr="004211F1" w:rsidRDefault="00C46607" w:rsidP="007C1496">
      <w:pPr>
        <w:pStyle w:val="Heading4CR"/>
        <w:rPr>
          <w:lang w:val="en-GB"/>
        </w:rPr>
      </w:pPr>
      <w:bookmarkStart w:id="145" w:name="_DxCrossRefBm9000039_0"/>
      <w:bookmarkStart w:id="146" w:name="_DxCrossRefBm2114470734"/>
      <w:bookmarkStart w:id="147" w:name="_Toc158730264"/>
      <w:r w:rsidRPr="004211F1">
        <w:rPr>
          <w:lang w:val="en-GB"/>
        </w:rPr>
        <w:t>Article 38 - Compliant product which presents a risk</w:t>
      </w:r>
      <w:bookmarkEnd w:id="145"/>
      <w:bookmarkEnd w:id="146"/>
      <w:bookmarkEnd w:id="147"/>
    </w:p>
    <w:p w14:paraId="05209EEC" w14:textId="560D9564" w:rsidR="007D314B" w:rsidRPr="004211F1" w:rsidRDefault="00C46607" w:rsidP="00076E99">
      <w:pPr>
        <w:pStyle w:val="ListLevel0"/>
        <w:numPr>
          <w:ilvl w:val="0"/>
          <w:numId w:val="47"/>
        </w:numPr>
        <w:tabs>
          <w:tab w:val="clear" w:pos="567"/>
        </w:tabs>
        <w:rPr>
          <w:lang w:val="en-GB"/>
        </w:rPr>
      </w:pPr>
      <w:r w:rsidRPr="004211F1">
        <w:rPr>
          <w:lang w:val="en-GB"/>
        </w:rPr>
        <w:t xml:space="preserve">Where, having carried out an evaluation under paragraph 1 of Article 36, </w:t>
      </w:r>
      <w:r w:rsidR="00D02936" w:rsidRPr="004211F1">
        <w:rPr>
          <w:lang w:val="en-GB"/>
        </w:rPr>
        <w:t>the CAA</w:t>
      </w:r>
      <w:r w:rsidRPr="004211F1">
        <w:rPr>
          <w:lang w:val="en-GB"/>
        </w:rPr>
        <w:t xml:space="preserve"> finds that, although the product is in compliance with this Chapter, it presents a risk to the health or safety of persons or to other aspects of public interest protection covered by this Chapter, it shall require the relevant economic operator to take all appropriate measures to ensure that the product concerned, when placed on the market, no longer presents that risk, to withdraw the product from the market or to recall it within a reasonable period, commensurate with the nature of the risk, as it may prescribe.</w:t>
      </w:r>
    </w:p>
    <w:p w14:paraId="4F7D7928" w14:textId="62BC70A3" w:rsidR="007D314B" w:rsidRDefault="00C46607" w:rsidP="00076E99">
      <w:pPr>
        <w:pStyle w:val="ListLevel0"/>
        <w:numPr>
          <w:ilvl w:val="0"/>
          <w:numId w:val="47"/>
        </w:numPr>
        <w:tabs>
          <w:tab w:val="clear" w:pos="567"/>
        </w:tabs>
        <w:rPr>
          <w:lang w:val="en-GB"/>
        </w:rPr>
      </w:pPr>
      <w:r w:rsidRPr="004211F1">
        <w:rPr>
          <w:lang w:val="en-GB"/>
        </w:rPr>
        <w:t xml:space="preserve">The economic operator shall ensure that corrective action is taken in respect of all the products concerned that </w:t>
      </w:r>
      <w:r w:rsidR="00F2390C">
        <w:rPr>
          <w:lang w:val="en-GB"/>
        </w:rPr>
        <w:t>it</w:t>
      </w:r>
      <w:r w:rsidR="00F2390C" w:rsidRPr="004211F1">
        <w:rPr>
          <w:lang w:val="en-GB"/>
        </w:rPr>
        <w:t xml:space="preserve"> </w:t>
      </w:r>
      <w:r w:rsidRPr="004211F1">
        <w:rPr>
          <w:lang w:val="en-GB"/>
        </w:rPr>
        <w:t>has made available on the market.</w:t>
      </w:r>
    </w:p>
    <w:p w14:paraId="2FA06D81" w14:textId="77777777" w:rsidR="00525791" w:rsidRPr="004211F1" w:rsidRDefault="00525791" w:rsidP="00A56249">
      <w:pPr>
        <w:pStyle w:val="ListLevel0"/>
        <w:tabs>
          <w:tab w:val="clear" w:pos="567"/>
        </w:tabs>
        <w:ind w:left="576" w:firstLine="0"/>
        <w:rPr>
          <w:lang w:val="en-GB"/>
        </w:rPr>
      </w:pPr>
    </w:p>
    <w:p w14:paraId="3ECF3B61" w14:textId="304400C1" w:rsidR="00942665" w:rsidRPr="004211F1" w:rsidRDefault="00C46607" w:rsidP="00CD367D">
      <w:pPr>
        <w:pStyle w:val="Heading4CR"/>
        <w:rPr>
          <w:lang w:val="en-GB"/>
        </w:rPr>
      </w:pPr>
      <w:bookmarkStart w:id="148" w:name="_DxCrossRefBm9000040_0"/>
      <w:bookmarkStart w:id="149" w:name="_DxCrossRefBm2114470735"/>
      <w:bookmarkStart w:id="150" w:name="_Toc158730265"/>
      <w:r w:rsidRPr="004211F1">
        <w:rPr>
          <w:lang w:val="en-GB"/>
        </w:rPr>
        <w:t xml:space="preserve">Article 39 </w:t>
      </w:r>
      <w:r w:rsidR="004D015C" w:rsidRPr="004211F1">
        <w:rPr>
          <w:lang w:val="en-GB"/>
        </w:rPr>
        <w:t xml:space="preserve">- </w:t>
      </w:r>
      <w:r w:rsidRPr="004211F1">
        <w:rPr>
          <w:lang w:val="en-GB"/>
        </w:rPr>
        <w:t>Formal non-compliance</w:t>
      </w:r>
      <w:bookmarkEnd w:id="148"/>
      <w:bookmarkEnd w:id="149"/>
      <w:bookmarkEnd w:id="150"/>
    </w:p>
    <w:p w14:paraId="57191089" w14:textId="18A6EE85" w:rsidR="007D314B" w:rsidRPr="004211F1" w:rsidRDefault="00C46607" w:rsidP="00076E99">
      <w:pPr>
        <w:pStyle w:val="ListLevel0"/>
        <w:numPr>
          <w:ilvl w:val="0"/>
          <w:numId w:val="48"/>
        </w:numPr>
        <w:tabs>
          <w:tab w:val="clear" w:pos="567"/>
        </w:tabs>
        <w:rPr>
          <w:lang w:val="en-GB"/>
        </w:rPr>
      </w:pPr>
      <w:r w:rsidRPr="004211F1">
        <w:rPr>
          <w:lang w:val="en-GB"/>
        </w:rPr>
        <w:t xml:space="preserve">Without prejudice to Article 36, where </w:t>
      </w:r>
      <w:r w:rsidR="009609F3" w:rsidRPr="004211F1">
        <w:rPr>
          <w:lang w:val="en-GB"/>
        </w:rPr>
        <w:t>the CAA</w:t>
      </w:r>
      <w:r w:rsidRPr="004211F1">
        <w:rPr>
          <w:lang w:val="en-GB"/>
        </w:rPr>
        <w:t xml:space="preserve"> makes one of the following findings concerning products covered by this Chapter, it shall require the relevant economic operator to put an end to the non-compliance concerned:</w:t>
      </w:r>
    </w:p>
    <w:p w14:paraId="779C2ED5" w14:textId="490A8414" w:rsidR="007D314B" w:rsidRPr="004211F1" w:rsidRDefault="00C46607" w:rsidP="00076E99">
      <w:pPr>
        <w:pStyle w:val="ListLevel1"/>
        <w:numPr>
          <w:ilvl w:val="0"/>
          <w:numId w:val="49"/>
        </w:numPr>
        <w:rPr>
          <w:lang w:val="en-GB"/>
        </w:rPr>
      </w:pPr>
      <w:r w:rsidRPr="004211F1">
        <w:rPr>
          <w:lang w:val="en-GB"/>
        </w:rPr>
        <w:t xml:space="preserve">the </w:t>
      </w:r>
      <w:r w:rsidR="00BC5232" w:rsidRPr="004211F1">
        <w:rPr>
          <w:lang w:val="en-GB"/>
        </w:rPr>
        <w:t>conformity</w:t>
      </w:r>
      <w:r w:rsidRPr="004211F1">
        <w:rPr>
          <w:lang w:val="en-GB"/>
        </w:rPr>
        <w:t xml:space="preserve"> marking has been affixed in violation of </w:t>
      </w:r>
      <w:r w:rsidR="00BC5232" w:rsidRPr="004211F1">
        <w:rPr>
          <w:lang w:val="en-GB"/>
        </w:rPr>
        <w:t xml:space="preserve">Article 15 or </w:t>
      </w:r>
      <w:r w:rsidRPr="004211F1">
        <w:rPr>
          <w:lang w:val="en-GB"/>
        </w:rPr>
        <w:t>Article 16 of this Regulation;</w:t>
      </w:r>
    </w:p>
    <w:p w14:paraId="3DBDA421" w14:textId="3379E23C" w:rsidR="007D314B" w:rsidRPr="004211F1" w:rsidRDefault="00C46607" w:rsidP="00076E99">
      <w:pPr>
        <w:pStyle w:val="ListLevel1"/>
        <w:numPr>
          <w:ilvl w:val="0"/>
          <w:numId w:val="49"/>
        </w:numPr>
        <w:rPr>
          <w:lang w:val="en-GB"/>
        </w:rPr>
      </w:pPr>
      <w:r w:rsidRPr="004211F1">
        <w:rPr>
          <w:lang w:val="en-GB"/>
        </w:rPr>
        <w:t xml:space="preserve">the </w:t>
      </w:r>
      <w:r w:rsidR="00A470EE" w:rsidRPr="004211F1">
        <w:rPr>
          <w:lang w:val="en-GB"/>
        </w:rPr>
        <w:t>conformity</w:t>
      </w:r>
      <w:r w:rsidRPr="004211F1">
        <w:rPr>
          <w:lang w:val="en-GB"/>
        </w:rPr>
        <w:t xml:space="preserve"> </w:t>
      </w:r>
      <w:r w:rsidRPr="00624C46">
        <w:rPr>
          <w:lang w:val="en-GB"/>
        </w:rPr>
        <w:t>marking or type has not been</w:t>
      </w:r>
      <w:r w:rsidRPr="004211F1">
        <w:rPr>
          <w:lang w:val="en-GB"/>
        </w:rPr>
        <w:t xml:space="preserve"> affixed;</w:t>
      </w:r>
    </w:p>
    <w:p w14:paraId="2F4E5E7B" w14:textId="4AC869A8" w:rsidR="007D314B" w:rsidRPr="004211F1" w:rsidRDefault="00C46607" w:rsidP="00076E99">
      <w:pPr>
        <w:pStyle w:val="ListLevel1"/>
        <w:numPr>
          <w:ilvl w:val="0"/>
          <w:numId w:val="49"/>
        </w:numPr>
        <w:rPr>
          <w:lang w:val="en-GB"/>
        </w:rPr>
      </w:pPr>
      <w:r w:rsidRPr="004211F1">
        <w:rPr>
          <w:lang w:val="en-GB"/>
        </w:rPr>
        <w:t>;</w:t>
      </w:r>
      <w:r w:rsidR="00E20CC7">
        <w:rPr>
          <w:lang w:val="en-GB"/>
        </w:rPr>
        <w:t>[Reserved]</w:t>
      </w:r>
    </w:p>
    <w:p w14:paraId="6C8B5C03" w14:textId="0A6CC1A9" w:rsidR="004623D6" w:rsidRPr="004211F1" w:rsidRDefault="00C46607" w:rsidP="00076E99">
      <w:pPr>
        <w:pStyle w:val="ListLevel1"/>
        <w:numPr>
          <w:ilvl w:val="0"/>
          <w:numId w:val="49"/>
        </w:numPr>
        <w:rPr>
          <w:lang w:val="en-GB"/>
        </w:rPr>
      </w:pPr>
      <w:r w:rsidRPr="004211F1">
        <w:rPr>
          <w:lang w:val="en-GB"/>
        </w:rPr>
        <w:t>the UA class identification label has not been affixed;</w:t>
      </w:r>
    </w:p>
    <w:p w14:paraId="3955DC4C" w14:textId="545C5378" w:rsidR="006B739E" w:rsidRPr="004211F1" w:rsidRDefault="00C46607" w:rsidP="00076E99">
      <w:pPr>
        <w:pStyle w:val="ListLevel1"/>
        <w:numPr>
          <w:ilvl w:val="0"/>
          <w:numId w:val="49"/>
        </w:numPr>
        <w:rPr>
          <w:lang w:val="en-GB"/>
        </w:rPr>
      </w:pPr>
      <w:r w:rsidRPr="004211F1">
        <w:rPr>
          <w:lang w:val="en-GB"/>
        </w:rPr>
        <w:t>the indication of the sound power level if required has not been affixed;</w:t>
      </w:r>
    </w:p>
    <w:p w14:paraId="2DF1172B" w14:textId="11369A08" w:rsidR="004623D6" w:rsidRPr="004211F1" w:rsidRDefault="00C46607" w:rsidP="00076E99">
      <w:pPr>
        <w:pStyle w:val="ListLevel1"/>
        <w:numPr>
          <w:ilvl w:val="0"/>
          <w:numId w:val="49"/>
        </w:numPr>
        <w:rPr>
          <w:lang w:val="en-GB"/>
        </w:rPr>
      </w:pPr>
      <w:r w:rsidRPr="004211F1">
        <w:rPr>
          <w:lang w:val="en-GB"/>
        </w:rPr>
        <w:t>the serial number has not been affixed or has not the correct format;</w:t>
      </w:r>
    </w:p>
    <w:p w14:paraId="15129202" w14:textId="5A2F8BF7" w:rsidR="00FD7EC5" w:rsidRPr="004211F1" w:rsidRDefault="00C46607" w:rsidP="00076E99">
      <w:pPr>
        <w:pStyle w:val="ListLevel1"/>
        <w:numPr>
          <w:ilvl w:val="0"/>
          <w:numId w:val="49"/>
        </w:numPr>
        <w:rPr>
          <w:lang w:val="en-GB"/>
        </w:rPr>
      </w:pPr>
      <w:r w:rsidRPr="004211F1">
        <w:rPr>
          <w:lang w:val="en-GB"/>
        </w:rPr>
        <w:t>the manual or the information notice is not available;</w:t>
      </w:r>
    </w:p>
    <w:p w14:paraId="047811D9" w14:textId="34992B3E" w:rsidR="007D314B" w:rsidRPr="004211F1" w:rsidRDefault="00C46607" w:rsidP="00076E99">
      <w:pPr>
        <w:pStyle w:val="ListLevel1"/>
        <w:numPr>
          <w:ilvl w:val="0"/>
          <w:numId w:val="49"/>
        </w:numPr>
        <w:rPr>
          <w:lang w:val="en-GB"/>
        </w:rPr>
      </w:pPr>
      <w:r w:rsidRPr="004211F1">
        <w:rPr>
          <w:lang w:val="en-GB"/>
        </w:rPr>
        <w:t>the declaration of conformity is missing or has not been drawn up;</w:t>
      </w:r>
    </w:p>
    <w:p w14:paraId="0D517160" w14:textId="731CAE4E" w:rsidR="007D314B" w:rsidRPr="004211F1" w:rsidRDefault="00C46607" w:rsidP="00076E99">
      <w:pPr>
        <w:pStyle w:val="ListLevel1"/>
        <w:numPr>
          <w:ilvl w:val="0"/>
          <w:numId w:val="49"/>
        </w:numPr>
        <w:rPr>
          <w:lang w:val="en-GB"/>
        </w:rPr>
      </w:pPr>
      <w:r w:rsidRPr="004211F1">
        <w:rPr>
          <w:lang w:val="en-GB"/>
        </w:rPr>
        <w:t>the declaration of conformity has not been drawn up correctly;</w:t>
      </w:r>
    </w:p>
    <w:p w14:paraId="0877248E" w14:textId="1DD61014" w:rsidR="007D314B" w:rsidRPr="004211F1" w:rsidRDefault="00C46607" w:rsidP="00076E99">
      <w:pPr>
        <w:pStyle w:val="ListLevel1"/>
        <w:numPr>
          <w:ilvl w:val="0"/>
          <w:numId w:val="49"/>
        </w:numPr>
        <w:rPr>
          <w:lang w:val="en-GB"/>
        </w:rPr>
      </w:pPr>
      <w:r w:rsidRPr="004211F1">
        <w:rPr>
          <w:lang w:val="en-GB"/>
        </w:rPr>
        <w:t>technical documentation is either not available or not complete;</w:t>
      </w:r>
    </w:p>
    <w:p w14:paraId="5DC2034C" w14:textId="0F07E387" w:rsidR="006B739E" w:rsidRPr="004211F1" w:rsidRDefault="00C46607" w:rsidP="00076E99">
      <w:pPr>
        <w:pStyle w:val="ListLevel1"/>
        <w:numPr>
          <w:ilvl w:val="0"/>
          <w:numId w:val="49"/>
        </w:numPr>
        <w:rPr>
          <w:lang w:val="en-GB"/>
        </w:rPr>
      </w:pPr>
      <w:proofErr w:type="gramStart"/>
      <w:r w:rsidRPr="004211F1">
        <w:rPr>
          <w:lang w:val="en-GB"/>
        </w:rPr>
        <w:t>manufacturer’s</w:t>
      </w:r>
      <w:proofErr w:type="gramEnd"/>
      <w:r w:rsidRPr="004211F1">
        <w:rPr>
          <w:lang w:val="en-GB"/>
        </w:rPr>
        <w:t xml:space="preserve"> or importer’s name, registered trade name or registered trademark, website address or postal address are missing.</w:t>
      </w:r>
    </w:p>
    <w:p w14:paraId="77055EC9" w14:textId="7FB7FD97" w:rsidR="00942665" w:rsidRDefault="00C46607" w:rsidP="00076E99">
      <w:pPr>
        <w:pStyle w:val="ListLevel0"/>
        <w:numPr>
          <w:ilvl w:val="0"/>
          <w:numId w:val="48"/>
        </w:numPr>
        <w:tabs>
          <w:tab w:val="clear" w:pos="567"/>
        </w:tabs>
        <w:rPr>
          <w:lang w:val="en-GB"/>
        </w:rPr>
      </w:pPr>
      <w:r w:rsidRPr="004211F1">
        <w:rPr>
          <w:lang w:val="en-GB"/>
        </w:rPr>
        <w:t xml:space="preserve">Where the non-compliance referred to in paragraph 1 persists, the </w:t>
      </w:r>
      <w:r w:rsidR="0081792C" w:rsidRPr="004211F1">
        <w:rPr>
          <w:lang w:val="en-GB"/>
        </w:rPr>
        <w:t>CAA</w:t>
      </w:r>
      <w:r w:rsidR="009C08A4" w:rsidRPr="004211F1">
        <w:rPr>
          <w:lang w:val="en-GB"/>
        </w:rPr>
        <w:t xml:space="preserve"> </w:t>
      </w:r>
      <w:r w:rsidR="003A783B">
        <w:rPr>
          <w:lang w:val="en-GB"/>
        </w:rPr>
        <w:t>will</w:t>
      </w:r>
      <w:r w:rsidRPr="004211F1">
        <w:rPr>
          <w:lang w:val="en-GB"/>
        </w:rPr>
        <w:t xml:space="preserve"> take all appropriate measures to restrict or prohibit the product being made available on the market or ensure that it is withdrawn or recalled from the market.</w:t>
      </w:r>
    </w:p>
    <w:p w14:paraId="05FDADD3" w14:textId="77777777" w:rsidR="003A783B" w:rsidRDefault="003A783B" w:rsidP="003A783B">
      <w:pPr>
        <w:pStyle w:val="ListLevel0"/>
        <w:tabs>
          <w:tab w:val="clear" w:pos="567"/>
        </w:tabs>
        <w:rPr>
          <w:lang w:val="en-GB"/>
        </w:rPr>
      </w:pPr>
    </w:p>
    <w:p w14:paraId="1CCA9358" w14:textId="146511EA" w:rsidR="003A783B" w:rsidRDefault="003A783B" w:rsidP="003A783B">
      <w:pPr>
        <w:pStyle w:val="ListLevel0"/>
        <w:tabs>
          <w:tab w:val="clear" w:pos="567"/>
        </w:tabs>
        <w:rPr>
          <w:lang w:val="en-GB"/>
        </w:rPr>
      </w:pPr>
      <w:r>
        <w:rPr>
          <w:lang w:val="en-GB"/>
        </w:rPr>
        <w:br w:type="page"/>
      </w:r>
    </w:p>
    <w:p w14:paraId="24123F9B" w14:textId="15BA16F3" w:rsidR="00833AF0" w:rsidRPr="004211F1" w:rsidRDefault="00C46607">
      <w:pPr>
        <w:pStyle w:val="Heading2"/>
        <w:rPr>
          <w:lang w:val="en-GB"/>
        </w:rPr>
      </w:pPr>
      <w:bookmarkStart w:id="151" w:name="_Toc121675794"/>
      <w:bookmarkStart w:id="152" w:name="_Toc158123952"/>
      <w:bookmarkStart w:id="153" w:name="_Toc158729910"/>
      <w:bookmarkStart w:id="154" w:name="_Toc158729986"/>
      <w:bookmarkStart w:id="155" w:name="_Toc158730266"/>
      <w:r w:rsidRPr="004211F1">
        <w:rPr>
          <w:lang w:val="en-GB"/>
        </w:rPr>
        <w:lastRenderedPageBreak/>
        <w:t xml:space="preserve">CHAPTER III — </w:t>
      </w:r>
      <w:r w:rsidR="00703CFD" w:rsidRPr="004211F1">
        <w:rPr>
          <w:caps w:val="0"/>
          <w:lang w:val="en-GB"/>
        </w:rPr>
        <w:t xml:space="preserve">Requirements for </w:t>
      </w:r>
      <w:r w:rsidR="00703CFD">
        <w:rPr>
          <w:caps w:val="0"/>
          <w:lang w:val="en-GB"/>
        </w:rPr>
        <w:t>UAS</w:t>
      </w:r>
      <w:r w:rsidR="00703CFD" w:rsidRPr="004211F1">
        <w:rPr>
          <w:caps w:val="0"/>
          <w:lang w:val="en-GB"/>
        </w:rPr>
        <w:t xml:space="preserve"> Operated </w:t>
      </w:r>
      <w:r w:rsidR="00703CFD">
        <w:rPr>
          <w:caps w:val="0"/>
          <w:lang w:val="en-GB"/>
        </w:rPr>
        <w:t>in the</w:t>
      </w:r>
      <w:r w:rsidR="00703CFD" w:rsidRPr="004211F1">
        <w:rPr>
          <w:caps w:val="0"/>
          <w:lang w:val="en-GB"/>
        </w:rPr>
        <w:t xml:space="preserve"> ‘Certified’ </w:t>
      </w:r>
      <w:r w:rsidR="00703CFD">
        <w:rPr>
          <w:caps w:val="0"/>
          <w:lang w:val="en-GB"/>
        </w:rPr>
        <w:t>a</w:t>
      </w:r>
      <w:r w:rsidR="00703CFD" w:rsidRPr="004211F1">
        <w:rPr>
          <w:caps w:val="0"/>
          <w:lang w:val="en-GB"/>
        </w:rPr>
        <w:t xml:space="preserve">nd ‘Specific’ Categories Except </w:t>
      </w:r>
      <w:r w:rsidR="00703CFD">
        <w:rPr>
          <w:caps w:val="0"/>
          <w:lang w:val="en-GB"/>
        </w:rPr>
        <w:t>w</w:t>
      </w:r>
      <w:r w:rsidR="00703CFD" w:rsidRPr="004211F1">
        <w:rPr>
          <w:caps w:val="0"/>
          <w:lang w:val="en-GB"/>
        </w:rPr>
        <w:t xml:space="preserve">hen Conducted </w:t>
      </w:r>
      <w:r w:rsidR="00703CFD">
        <w:rPr>
          <w:caps w:val="0"/>
          <w:lang w:val="en-GB"/>
        </w:rPr>
        <w:t>u</w:t>
      </w:r>
      <w:r w:rsidR="00703CFD" w:rsidRPr="004211F1">
        <w:rPr>
          <w:caps w:val="0"/>
          <w:lang w:val="en-GB"/>
        </w:rPr>
        <w:t xml:space="preserve">nder </w:t>
      </w:r>
      <w:r w:rsidR="00703CFD">
        <w:rPr>
          <w:caps w:val="0"/>
          <w:lang w:val="en-GB"/>
        </w:rPr>
        <w:t>a</w:t>
      </w:r>
      <w:r w:rsidR="00703CFD" w:rsidRPr="004211F1">
        <w:rPr>
          <w:caps w:val="0"/>
          <w:lang w:val="en-GB"/>
        </w:rPr>
        <w:t xml:space="preserve"> Declaration</w:t>
      </w:r>
      <w:bookmarkEnd w:id="151"/>
      <w:bookmarkEnd w:id="152"/>
      <w:bookmarkEnd w:id="153"/>
      <w:bookmarkEnd w:id="154"/>
      <w:bookmarkEnd w:id="155"/>
    </w:p>
    <w:p w14:paraId="6B1ED713" w14:textId="3EFCDB8B" w:rsidR="001F116C" w:rsidRPr="004211F1" w:rsidRDefault="00C46607" w:rsidP="00F40994">
      <w:pPr>
        <w:pStyle w:val="Heading3CR"/>
        <w:rPr>
          <w:lang w:val="en-GB"/>
        </w:rPr>
      </w:pPr>
      <w:bookmarkStart w:id="156" w:name="_DxCrossRefBm9000041_0"/>
      <w:bookmarkStart w:id="157" w:name="_DxCrossRefBm2114470448"/>
      <w:bookmarkStart w:id="158" w:name="_Toc121675795"/>
      <w:bookmarkStart w:id="159" w:name="_Toc158123953"/>
      <w:bookmarkStart w:id="160" w:name="_Toc158729911"/>
      <w:bookmarkStart w:id="161" w:name="_Toc158729987"/>
      <w:bookmarkStart w:id="162" w:name="_Toc158730267"/>
      <w:r w:rsidRPr="004211F1">
        <w:rPr>
          <w:lang w:val="en-GB"/>
        </w:rPr>
        <w:t>Article 40</w:t>
      </w:r>
      <w:r w:rsidR="00F40994" w:rsidRPr="004211F1">
        <w:rPr>
          <w:lang w:val="en-GB"/>
        </w:rPr>
        <w:t xml:space="preserve"> -</w:t>
      </w:r>
      <w:r w:rsidRPr="004211F1">
        <w:rPr>
          <w:lang w:val="en-GB"/>
        </w:rPr>
        <w:t xml:space="preserve"> </w:t>
      </w:r>
      <w:bookmarkEnd w:id="156"/>
      <w:r w:rsidR="00195B1E" w:rsidRPr="004211F1">
        <w:rPr>
          <w:lang w:val="en-GB"/>
        </w:rPr>
        <w:t>Requirements for UAS operated in the ‘certified’ and ‘specific’ categories except when conducted under a declaration</w:t>
      </w:r>
      <w:bookmarkEnd w:id="157"/>
      <w:bookmarkEnd w:id="158"/>
      <w:bookmarkEnd w:id="159"/>
      <w:bookmarkEnd w:id="160"/>
      <w:bookmarkEnd w:id="161"/>
      <w:bookmarkEnd w:id="162"/>
    </w:p>
    <w:p w14:paraId="133C9EA9" w14:textId="7ECD531B" w:rsidR="00195B1E" w:rsidRPr="004211F1" w:rsidRDefault="00C46607" w:rsidP="00076E99">
      <w:pPr>
        <w:pStyle w:val="ListLevel0"/>
        <w:numPr>
          <w:ilvl w:val="0"/>
          <w:numId w:val="50"/>
        </w:numPr>
        <w:tabs>
          <w:tab w:val="clear" w:pos="567"/>
        </w:tabs>
        <w:rPr>
          <w:lang w:val="en-GB"/>
        </w:rPr>
      </w:pPr>
      <w:r w:rsidRPr="004211F1">
        <w:rPr>
          <w:lang w:val="en-GB"/>
        </w:rPr>
        <w:t>The design, production and maintenance of UAS shall be certified if the UAS meets any of the following conditions:</w:t>
      </w:r>
    </w:p>
    <w:p w14:paraId="179F684D" w14:textId="0CBCD5DB" w:rsidR="00195B1E" w:rsidRPr="004211F1" w:rsidRDefault="00C46607" w:rsidP="00076E99">
      <w:pPr>
        <w:pStyle w:val="ListLevel1"/>
        <w:numPr>
          <w:ilvl w:val="0"/>
          <w:numId w:val="51"/>
        </w:numPr>
        <w:rPr>
          <w:lang w:val="en-GB"/>
        </w:rPr>
      </w:pPr>
      <w:r w:rsidRPr="004211F1">
        <w:rPr>
          <w:lang w:val="en-GB"/>
        </w:rPr>
        <w:t xml:space="preserve">it has </w:t>
      </w:r>
      <w:r w:rsidR="006F22C3" w:rsidRPr="004211F1">
        <w:rPr>
          <w:lang w:val="en-GB"/>
        </w:rPr>
        <w:t>a characteristic dimension of 3 </w:t>
      </w:r>
      <w:r w:rsidRPr="004211F1">
        <w:rPr>
          <w:lang w:val="en-GB"/>
        </w:rPr>
        <w:t>m or more, and is designed to be oper</w:t>
      </w:r>
      <w:r w:rsidR="00B942BA" w:rsidRPr="004211F1">
        <w:rPr>
          <w:lang w:val="en-GB"/>
        </w:rPr>
        <w:t>ated over assemblies of people;</w:t>
      </w:r>
    </w:p>
    <w:p w14:paraId="59712092" w14:textId="7A4F5946" w:rsidR="00195B1E" w:rsidRPr="004211F1" w:rsidRDefault="00C46607" w:rsidP="00076E99">
      <w:pPr>
        <w:pStyle w:val="ListLevel1"/>
        <w:numPr>
          <w:ilvl w:val="0"/>
          <w:numId w:val="51"/>
        </w:numPr>
        <w:rPr>
          <w:lang w:val="en-GB"/>
        </w:rPr>
      </w:pPr>
      <w:r w:rsidRPr="004211F1">
        <w:rPr>
          <w:lang w:val="en-GB"/>
        </w:rPr>
        <w:t>it is de</w:t>
      </w:r>
      <w:r w:rsidR="00B942BA" w:rsidRPr="004211F1">
        <w:rPr>
          <w:lang w:val="en-GB"/>
        </w:rPr>
        <w:t>signed for transporting people;</w:t>
      </w:r>
    </w:p>
    <w:p w14:paraId="63FB6FA2" w14:textId="448A8B64" w:rsidR="00195B1E" w:rsidRPr="004211F1" w:rsidRDefault="00C46607" w:rsidP="00076E99">
      <w:pPr>
        <w:pStyle w:val="ListLevel1"/>
        <w:numPr>
          <w:ilvl w:val="0"/>
          <w:numId w:val="51"/>
        </w:numPr>
        <w:rPr>
          <w:lang w:val="en-GB"/>
        </w:rPr>
      </w:pPr>
      <w:r w:rsidRPr="004211F1">
        <w:rPr>
          <w:lang w:val="en-GB"/>
        </w:rPr>
        <w:t>it is designed for the purpose of transporting dangerous goods and requiring a high level of robustness to mitigate the risks for thi</w:t>
      </w:r>
      <w:r w:rsidR="00B942BA" w:rsidRPr="004211F1">
        <w:rPr>
          <w:lang w:val="en-GB"/>
        </w:rPr>
        <w:t>rd parties in case of accident;</w:t>
      </w:r>
    </w:p>
    <w:p w14:paraId="3FF67796" w14:textId="5E98E8B6" w:rsidR="00195B1E" w:rsidRPr="004211F1" w:rsidRDefault="00C46607" w:rsidP="00076E99">
      <w:pPr>
        <w:pStyle w:val="ListLevel1"/>
        <w:numPr>
          <w:ilvl w:val="0"/>
          <w:numId w:val="51"/>
        </w:numPr>
        <w:rPr>
          <w:lang w:val="en-GB"/>
        </w:rPr>
      </w:pPr>
      <w:r w:rsidRPr="004211F1">
        <w:rPr>
          <w:lang w:val="en-GB"/>
        </w:rPr>
        <w:t>it is intended to be used in the ‘specific’ category o</w:t>
      </w:r>
      <w:r w:rsidR="00E3377A" w:rsidRPr="004211F1">
        <w:rPr>
          <w:lang w:val="en-GB"/>
        </w:rPr>
        <w:t xml:space="preserve">f operations defined in </w:t>
      </w:r>
      <w:r w:rsidR="00E3377A" w:rsidRPr="000B4A48">
        <w:rPr>
          <w:lang w:val="en-GB"/>
        </w:rPr>
        <w:t>Article </w:t>
      </w:r>
      <w:r w:rsidRPr="000B4A48">
        <w:rPr>
          <w:lang w:val="en-GB"/>
        </w:rPr>
        <w:t>5</w:t>
      </w:r>
      <w:r w:rsidRPr="004211F1">
        <w:rPr>
          <w:lang w:val="en-GB"/>
        </w:rPr>
        <w:t xml:space="preserve"> of </w:t>
      </w:r>
      <w:r w:rsidR="005258C2" w:rsidRPr="004211F1">
        <w:rPr>
          <w:lang w:val="en-GB"/>
        </w:rPr>
        <w:t>MCAR-UAS B</w:t>
      </w:r>
      <w:r w:rsidR="009C08A4" w:rsidRPr="004211F1">
        <w:rPr>
          <w:lang w:val="en-GB"/>
        </w:rPr>
        <w:t xml:space="preserve"> </w:t>
      </w:r>
      <w:r w:rsidRPr="004211F1">
        <w:rPr>
          <w:lang w:val="en-GB"/>
        </w:rPr>
        <w:t xml:space="preserve">and in the operational authorisation to be issued by the </w:t>
      </w:r>
      <w:r w:rsidR="00316969" w:rsidRPr="004211F1">
        <w:rPr>
          <w:lang w:val="en-GB"/>
        </w:rPr>
        <w:t>CAA</w:t>
      </w:r>
      <w:r w:rsidRPr="004211F1">
        <w:rPr>
          <w:lang w:val="en-GB"/>
        </w:rPr>
        <w:t>, following a risk ass</w:t>
      </w:r>
      <w:r w:rsidR="00E3377A" w:rsidRPr="004211F1">
        <w:rPr>
          <w:lang w:val="en-GB"/>
        </w:rPr>
        <w:t xml:space="preserve">essment provided for in </w:t>
      </w:r>
      <w:r w:rsidR="00E3377A" w:rsidRPr="000B4A48">
        <w:rPr>
          <w:lang w:val="en-GB"/>
        </w:rPr>
        <w:t>Article </w:t>
      </w:r>
      <w:r w:rsidRPr="000B4A48">
        <w:rPr>
          <w:lang w:val="en-GB"/>
        </w:rPr>
        <w:t>11</w:t>
      </w:r>
      <w:r w:rsidRPr="004211F1">
        <w:rPr>
          <w:lang w:val="en-GB"/>
        </w:rPr>
        <w:t xml:space="preserve"> of</w:t>
      </w:r>
      <w:r w:rsidR="00A65884" w:rsidRPr="004211F1">
        <w:rPr>
          <w:lang w:val="en-GB"/>
        </w:rPr>
        <w:t xml:space="preserve"> </w:t>
      </w:r>
      <w:r w:rsidR="00F65193" w:rsidRPr="004211F1">
        <w:rPr>
          <w:lang w:val="en-GB"/>
        </w:rPr>
        <w:t>MCAR-UAS B</w:t>
      </w:r>
      <w:r w:rsidRPr="004211F1">
        <w:rPr>
          <w:lang w:val="en-GB"/>
        </w:rPr>
        <w:t>, considers that the risk of the operation cannot be adequately mitigated withou</w:t>
      </w:r>
      <w:r w:rsidR="00B942BA" w:rsidRPr="004211F1">
        <w:rPr>
          <w:lang w:val="en-GB"/>
        </w:rPr>
        <w:t>t the certification of the UAS.</w:t>
      </w:r>
    </w:p>
    <w:p w14:paraId="6D56983F" w14:textId="2B24645C" w:rsidR="00195B1E" w:rsidRPr="004211F1" w:rsidRDefault="00C46607" w:rsidP="00076E99">
      <w:pPr>
        <w:pStyle w:val="ListLevel0"/>
        <w:numPr>
          <w:ilvl w:val="0"/>
          <w:numId w:val="50"/>
        </w:numPr>
        <w:tabs>
          <w:tab w:val="clear" w:pos="567"/>
        </w:tabs>
        <w:rPr>
          <w:lang w:val="en-GB"/>
        </w:rPr>
      </w:pPr>
      <w:r w:rsidRPr="004211F1">
        <w:rPr>
          <w:lang w:val="en-GB"/>
        </w:rPr>
        <w:t xml:space="preserve">A UAS subject to certification shall comply with the applicable requirements set out in </w:t>
      </w:r>
      <w:r w:rsidR="00BB6E15" w:rsidRPr="004211F1">
        <w:rPr>
          <w:lang w:val="en-GB"/>
        </w:rPr>
        <w:t>MCAR-21</w:t>
      </w:r>
      <w:r w:rsidRPr="004211F1">
        <w:rPr>
          <w:lang w:val="en-GB"/>
        </w:rPr>
        <w:t>,</w:t>
      </w:r>
      <w:r w:rsidR="00E21AC9" w:rsidRPr="004211F1">
        <w:rPr>
          <w:lang w:val="en-GB"/>
        </w:rPr>
        <w:t xml:space="preserve"> </w:t>
      </w:r>
      <w:r w:rsidR="00697594" w:rsidRPr="004211F1">
        <w:rPr>
          <w:lang w:val="en-GB"/>
        </w:rPr>
        <w:t>MCAR-26</w:t>
      </w:r>
      <w:r w:rsidRPr="004211F1">
        <w:rPr>
          <w:lang w:val="en-GB"/>
        </w:rPr>
        <w:t xml:space="preserve"> and </w:t>
      </w:r>
      <w:r w:rsidR="000B6D3A" w:rsidRPr="004211F1">
        <w:rPr>
          <w:lang w:val="en-GB"/>
        </w:rPr>
        <w:t>MCAR</w:t>
      </w:r>
      <w:r w:rsidR="004A6E43" w:rsidRPr="004211F1">
        <w:rPr>
          <w:lang w:val="en-GB"/>
        </w:rPr>
        <w:t>-A</w:t>
      </w:r>
      <w:r w:rsidR="00385655" w:rsidRPr="004211F1">
        <w:rPr>
          <w:lang w:val="en-GB"/>
        </w:rPr>
        <w:t>.</w:t>
      </w:r>
    </w:p>
    <w:p w14:paraId="2E1B922A" w14:textId="6DD6676D" w:rsidR="00195B1E" w:rsidRPr="004211F1" w:rsidRDefault="00C46607" w:rsidP="00076E99">
      <w:pPr>
        <w:pStyle w:val="ListLevel0"/>
        <w:numPr>
          <w:ilvl w:val="0"/>
          <w:numId w:val="50"/>
        </w:numPr>
        <w:tabs>
          <w:tab w:val="clear" w:pos="567"/>
        </w:tabs>
        <w:rPr>
          <w:lang w:val="en-GB"/>
        </w:rPr>
      </w:pPr>
      <w:r w:rsidRPr="004211F1">
        <w:rPr>
          <w:lang w:val="en-GB"/>
        </w:rPr>
        <w:t xml:space="preserve">Unless it needs to be certified in accordance with paragraph 1, a UAS used in the ‘specific’ category shall feature the technical capabilities set out in the operational authorisation issued by the </w:t>
      </w:r>
      <w:r w:rsidR="00DD4F90" w:rsidRPr="004211F1">
        <w:rPr>
          <w:lang w:val="en-GB"/>
        </w:rPr>
        <w:t>CAA</w:t>
      </w:r>
      <w:r w:rsidRPr="004211F1">
        <w:rPr>
          <w:lang w:val="en-GB"/>
        </w:rPr>
        <w:t xml:space="preserve"> or as defined by the Light UAS Operator Certificate (LUC) pursuant to Part C of the Annex to </w:t>
      </w:r>
      <w:r w:rsidR="00E54A35" w:rsidRPr="004211F1">
        <w:rPr>
          <w:lang w:val="en-GB"/>
        </w:rPr>
        <w:t>MCAR-UAS B</w:t>
      </w:r>
      <w:r w:rsidRPr="004211F1">
        <w:rPr>
          <w:lang w:val="en-GB"/>
        </w:rPr>
        <w:t>.</w:t>
      </w:r>
    </w:p>
    <w:p w14:paraId="72C310AC" w14:textId="058A3AC9" w:rsidR="00195B1E" w:rsidRPr="004211F1" w:rsidRDefault="00C46607" w:rsidP="00076E99">
      <w:pPr>
        <w:pStyle w:val="ListLevel0"/>
        <w:numPr>
          <w:ilvl w:val="0"/>
          <w:numId w:val="50"/>
        </w:numPr>
        <w:tabs>
          <w:tab w:val="clear" w:pos="567"/>
        </w:tabs>
        <w:rPr>
          <w:lang w:val="en-GB"/>
        </w:rPr>
      </w:pPr>
      <w:r w:rsidRPr="004211F1">
        <w:rPr>
          <w:lang w:val="en-GB"/>
        </w:rPr>
        <w:t xml:space="preserve">Unless privately built, all UAS not subject to registration according to </w:t>
      </w:r>
      <w:r w:rsidR="00E3377A" w:rsidRPr="000B4A48">
        <w:rPr>
          <w:lang w:val="en-GB"/>
        </w:rPr>
        <w:t>Article </w:t>
      </w:r>
      <w:r w:rsidRPr="000B4A48">
        <w:rPr>
          <w:lang w:val="en-GB"/>
        </w:rPr>
        <w:t>14</w:t>
      </w:r>
      <w:r w:rsidRPr="004211F1">
        <w:rPr>
          <w:lang w:val="en-GB"/>
        </w:rPr>
        <w:t xml:space="preserve"> of </w:t>
      </w:r>
      <w:r w:rsidR="009C08A4" w:rsidRPr="004211F1">
        <w:rPr>
          <w:lang w:val="en-GB"/>
        </w:rPr>
        <w:t>MCAR-UAS B</w:t>
      </w:r>
      <w:r w:rsidRPr="004211F1">
        <w:rPr>
          <w:lang w:val="en-GB"/>
        </w:rPr>
        <w:t xml:space="preserve"> shall have a unique serial number compliant with standard ANSI/CTA-2063-A-2019, Small Unmanned Aerial Systems Serial Numbers, 2019.</w:t>
      </w:r>
    </w:p>
    <w:p w14:paraId="40639843" w14:textId="4D262601" w:rsidR="00195B1E" w:rsidRPr="004211F1" w:rsidRDefault="00C46607" w:rsidP="00076E99">
      <w:pPr>
        <w:pStyle w:val="ListLevel0"/>
        <w:numPr>
          <w:ilvl w:val="0"/>
          <w:numId w:val="50"/>
        </w:numPr>
        <w:tabs>
          <w:tab w:val="clear" w:pos="567"/>
        </w:tabs>
        <w:rPr>
          <w:lang w:val="en-GB"/>
        </w:rPr>
      </w:pPr>
      <w:r w:rsidRPr="004211F1">
        <w:rPr>
          <w:lang w:val="en-GB"/>
        </w:rPr>
        <w:t>Each UA intended to be operated in the ‘specific’ cat</w:t>
      </w:r>
      <w:r w:rsidR="006F22C3" w:rsidRPr="004211F1">
        <w:rPr>
          <w:lang w:val="en-GB"/>
        </w:rPr>
        <w:t>egory and at a height below 120 </w:t>
      </w:r>
      <w:r w:rsidRPr="004211F1">
        <w:rPr>
          <w:lang w:val="en-GB"/>
        </w:rPr>
        <w:t>meters shall be equipped with a remote identification system that allows:</w:t>
      </w:r>
    </w:p>
    <w:p w14:paraId="47D50CE5" w14:textId="61E66FB0" w:rsidR="00195B1E" w:rsidRPr="004211F1" w:rsidRDefault="00C46607" w:rsidP="00076E99">
      <w:pPr>
        <w:pStyle w:val="ListLevel1"/>
        <w:numPr>
          <w:ilvl w:val="0"/>
          <w:numId w:val="52"/>
        </w:numPr>
        <w:rPr>
          <w:lang w:val="en-GB"/>
        </w:rPr>
      </w:pPr>
      <w:r w:rsidRPr="004211F1">
        <w:rPr>
          <w:lang w:val="en-GB"/>
        </w:rPr>
        <w:t>the upload of the UAS operator registration number requ</w:t>
      </w:r>
      <w:r w:rsidR="006F22C3" w:rsidRPr="004211F1">
        <w:rPr>
          <w:lang w:val="en-GB"/>
        </w:rPr>
        <w:t xml:space="preserve">ired in accordance with </w:t>
      </w:r>
      <w:r w:rsidR="00E3377A" w:rsidRPr="000B4A48">
        <w:rPr>
          <w:lang w:val="en-GB"/>
        </w:rPr>
        <w:t>Article 14</w:t>
      </w:r>
      <w:r w:rsidRPr="004211F1">
        <w:rPr>
          <w:lang w:val="en-GB"/>
        </w:rPr>
        <w:t xml:space="preserve"> of </w:t>
      </w:r>
      <w:r w:rsidR="00D11FBD" w:rsidRPr="004211F1">
        <w:rPr>
          <w:lang w:val="en-GB"/>
        </w:rPr>
        <w:t>MCAR-UAS B</w:t>
      </w:r>
      <w:r w:rsidRPr="004211F1">
        <w:rPr>
          <w:lang w:val="en-GB"/>
        </w:rPr>
        <w:t xml:space="preserve"> and any additional number provided by the registration system. The system shall perform a consistency check verifying the integrity of the full string provided to the UAS operator at the time of registration. In case of inconsistency, the UAS shall emit an error message to the UAS operator;</w:t>
      </w:r>
    </w:p>
    <w:p w14:paraId="535C7CC4" w14:textId="185EB289" w:rsidR="00195B1E" w:rsidRPr="004211F1" w:rsidRDefault="00C46607" w:rsidP="00076E99">
      <w:pPr>
        <w:pStyle w:val="ListLevel1"/>
        <w:numPr>
          <w:ilvl w:val="0"/>
          <w:numId w:val="52"/>
        </w:numPr>
        <w:rPr>
          <w:lang w:val="en-GB"/>
        </w:rPr>
      </w:pPr>
      <w:r w:rsidRPr="004211F1">
        <w:rPr>
          <w:lang w:val="en-GB"/>
        </w:rPr>
        <w:t>the periodic transmission of at least the following data, in real time during the whole duration of the flight, in a way that it can be recei</w:t>
      </w:r>
      <w:r w:rsidR="00B942BA" w:rsidRPr="004211F1">
        <w:rPr>
          <w:lang w:val="en-GB"/>
        </w:rPr>
        <w:t>ved by existing mobile devices:</w:t>
      </w:r>
    </w:p>
    <w:p w14:paraId="1E2B414C" w14:textId="37BC210E" w:rsidR="00195B1E" w:rsidRPr="004211F1" w:rsidRDefault="00C46607" w:rsidP="00076E99">
      <w:pPr>
        <w:pStyle w:val="ListLevel2"/>
        <w:numPr>
          <w:ilvl w:val="0"/>
          <w:numId w:val="53"/>
        </w:numPr>
        <w:rPr>
          <w:lang w:val="en-GB"/>
        </w:rPr>
      </w:pPr>
      <w:r w:rsidRPr="004211F1">
        <w:rPr>
          <w:lang w:val="en-GB"/>
        </w:rPr>
        <w:t xml:space="preserve">the UAS operator registration number and the verification code provided by the </w:t>
      </w:r>
      <w:r w:rsidR="002C5437" w:rsidRPr="004211F1">
        <w:rPr>
          <w:lang w:val="en-GB"/>
        </w:rPr>
        <w:t>CAA</w:t>
      </w:r>
      <w:r w:rsidRPr="004211F1">
        <w:rPr>
          <w:lang w:val="en-GB"/>
        </w:rPr>
        <w:t xml:space="preserve"> during the registration process unless the consistency check def</w:t>
      </w:r>
      <w:r w:rsidR="00B942BA" w:rsidRPr="004211F1">
        <w:rPr>
          <w:lang w:val="en-GB"/>
        </w:rPr>
        <w:t>ined in point</w:t>
      </w:r>
      <w:r w:rsidR="000253B9" w:rsidRPr="004211F1">
        <w:rPr>
          <w:lang w:val="en-GB"/>
        </w:rPr>
        <w:t xml:space="preserve"> </w:t>
      </w:r>
      <w:r w:rsidR="00B942BA" w:rsidRPr="004211F1">
        <w:rPr>
          <w:lang w:val="en-GB"/>
        </w:rPr>
        <w:t>(a) is not passed;</w:t>
      </w:r>
    </w:p>
    <w:p w14:paraId="7C74CF22" w14:textId="1E47551F" w:rsidR="00195B1E" w:rsidRPr="004211F1" w:rsidRDefault="00C46607" w:rsidP="00076E99">
      <w:pPr>
        <w:pStyle w:val="ListLevel2"/>
        <w:numPr>
          <w:ilvl w:val="0"/>
          <w:numId w:val="53"/>
        </w:numPr>
        <w:rPr>
          <w:lang w:val="en-GB"/>
        </w:rPr>
      </w:pPr>
      <w:r w:rsidRPr="004211F1">
        <w:rPr>
          <w:lang w:val="en-GB"/>
        </w:rPr>
        <w:t xml:space="preserve">the unique serial number of the UA compliant with paragraph 4 or, if the UA is privately built, the unique serial number of the add on, as specified in </w:t>
      </w:r>
      <w:r w:rsidR="00E3377A" w:rsidRPr="000B4A48">
        <w:rPr>
          <w:lang w:val="en-GB"/>
        </w:rPr>
        <w:t>Part </w:t>
      </w:r>
      <w:r w:rsidRPr="000B4A48">
        <w:rPr>
          <w:lang w:val="en-GB"/>
        </w:rPr>
        <w:t>6</w:t>
      </w:r>
      <w:r w:rsidRPr="004211F1">
        <w:rPr>
          <w:lang w:val="en-GB"/>
        </w:rPr>
        <w:t xml:space="preserve"> of the Annex;</w:t>
      </w:r>
    </w:p>
    <w:p w14:paraId="283B32FB" w14:textId="52FD9A85" w:rsidR="00195B1E" w:rsidRPr="004211F1" w:rsidRDefault="00C46607" w:rsidP="00076E99">
      <w:pPr>
        <w:pStyle w:val="ListLevel2"/>
        <w:numPr>
          <w:ilvl w:val="0"/>
          <w:numId w:val="53"/>
        </w:numPr>
        <w:rPr>
          <w:lang w:val="en-GB"/>
        </w:rPr>
      </w:pPr>
      <w:r w:rsidRPr="004211F1">
        <w:rPr>
          <w:lang w:val="en-GB"/>
        </w:rPr>
        <w:t>the time stamp, the geographical position of the UA and its height above</w:t>
      </w:r>
      <w:r w:rsidR="00B942BA" w:rsidRPr="004211F1">
        <w:rPr>
          <w:lang w:val="en-GB"/>
        </w:rPr>
        <w:t xml:space="preserve"> the surface or take-off point;</w:t>
      </w:r>
    </w:p>
    <w:p w14:paraId="021F82C1" w14:textId="69DA5D1E" w:rsidR="00195B1E" w:rsidRPr="004211F1" w:rsidRDefault="00C46607" w:rsidP="00076E99">
      <w:pPr>
        <w:pStyle w:val="ListLevel2"/>
        <w:numPr>
          <w:ilvl w:val="0"/>
          <w:numId w:val="53"/>
        </w:numPr>
        <w:rPr>
          <w:lang w:val="en-GB"/>
        </w:rPr>
      </w:pPr>
      <w:r w:rsidRPr="004211F1">
        <w:rPr>
          <w:lang w:val="en-GB"/>
        </w:rPr>
        <w:lastRenderedPageBreak/>
        <w:t>the route course measured clockwise from true no</w:t>
      </w:r>
      <w:r w:rsidR="00B942BA" w:rsidRPr="004211F1">
        <w:rPr>
          <w:lang w:val="en-GB"/>
        </w:rPr>
        <w:t>rth and ground speed of the UA;</w:t>
      </w:r>
    </w:p>
    <w:p w14:paraId="0DE7E91A" w14:textId="3039F07F" w:rsidR="00195B1E" w:rsidRPr="004211F1" w:rsidRDefault="00C46607" w:rsidP="00076E99">
      <w:pPr>
        <w:pStyle w:val="ListLevel2"/>
        <w:numPr>
          <w:ilvl w:val="0"/>
          <w:numId w:val="53"/>
        </w:numPr>
        <w:rPr>
          <w:lang w:val="en-GB"/>
        </w:rPr>
      </w:pPr>
      <w:r w:rsidRPr="004211F1">
        <w:rPr>
          <w:lang w:val="en-GB"/>
        </w:rPr>
        <w:t>the geographica</w:t>
      </w:r>
      <w:r w:rsidR="00B942BA" w:rsidRPr="004211F1">
        <w:rPr>
          <w:lang w:val="en-GB"/>
        </w:rPr>
        <w:t>l position of the remote pilot;</w:t>
      </w:r>
    </w:p>
    <w:p w14:paraId="14E64CC3" w14:textId="490EE68F" w:rsidR="00195B1E" w:rsidRPr="004211F1" w:rsidRDefault="00C46607" w:rsidP="00076E99">
      <w:pPr>
        <w:pStyle w:val="ListLevel2"/>
        <w:numPr>
          <w:ilvl w:val="0"/>
          <w:numId w:val="53"/>
        </w:numPr>
        <w:rPr>
          <w:lang w:val="en-GB"/>
        </w:rPr>
      </w:pPr>
      <w:r w:rsidRPr="004211F1">
        <w:rPr>
          <w:lang w:val="en-GB"/>
        </w:rPr>
        <w:t>an indication of the emergency status of the UAS.</w:t>
      </w:r>
    </w:p>
    <w:p w14:paraId="621B95CD" w14:textId="7F1F0E5E" w:rsidR="00195B1E" w:rsidRDefault="00C46607" w:rsidP="00076E99">
      <w:pPr>
        <w:pStyle w:val="ListLevel1"/>
        <w:numPr>
          <w:ilvl w:val="0"/>
          <w:numId w:val="52"/>
        </w:numPr>
        <w:rPr>
          <w:lang w:val="en-GB"/>
        </w:rPr>
      </w:pPr>
      <w:r w:rsidRPr="004211F1">
        <w:rPr>
          <w:lang w:val="en-GB"/>
        </w:rPr>
        <w:t>to reduce the ability of tampering the functionality of the direct remote identification system.</w:t>
      </w:r>
    </w:p>
    <w:p w14:paraId="121EE4BD" w14:textId="77777777" w:rsidR="00394B5B" w:rsidRDefault="00394B5B" w:rsidP="00394B5B">
      <w:pPr>
        <w:pStyle w:val="ListLevel1"/>
        <w:rPr>
          <w:lang w:val="en-GB"/>
        </w:rPr>
      </w:pPr>
    </w:p>
    <w:p w14:paraId="37DEFAF1" w14:textId="45BC6042" w:rsidR="00394B5B" w:rsidRDefault="00394B5B">
      <w:pPr>
        <w:spacing w:after="200" w:line="276" w:lineRule="auto"/>
        <w:jc w:val="left"/>
        <w:rPr>
          <w:lang w:val="en-GB"/>
        </w:rPr>
      </w:pPr>
      <w:r>
        <w:rPr>
          <w:lang w:val="en-GB"/>
        </w:rPr>
        <w:br w:type="page"/>
      </w:r>
    </w:p>
    <w:p w14:paraId="574EC5D1" w14:textId="7D22F401" w:rsidR="00833AF0" w:rsidRPr="004211F1" w:rsidRDefault="00C46607">
      <w:pPr>
        <w:pStyle w:val="Heading2"/>
        <w:rPr>
          <w:lang w:val="en-GB"/>
        </w:rPr>
      </w:pPr>
      <w:bookmarkStart w:id="163" w:name="_Toc121675796"/>
      <w:bookmarkStart w:id="164" w:name="_Toc158123954"/>
      <w:bookmarkStart w:id="165" w:name="_Toc158729912"/>
      <w:bookmarkStart w:id="166" w:name="_Toc158729988"/>
      <w:bookmarkStart w:id="167" w:name="_Toc158730268"/>
      <w:r w:rsidRPr="004211F1">
        <w:rPr>
          <w:lang w:val="en-GB"/>
        </w:rPr>
        <w:lastRenderedPageBreak/>
        <w:t xml:space="preserve">CHAPTER IV — </w:t>
      </w:r>
      <w:r w:rsidR="00394B5B" w:rsidRPr="004211F1">
        <w:rPr>
          <w:caps w:val="0"/>
          <w:lang w:val="en-GB"/>
        </w:rPr>
        <w:t xml:space="preserve">Foreign-Country </w:t>
      </w:r>
      <w:r w:rsidR="00394B5B">
        <w:rPr>
          <w:caps w:val="0"/>
          <w:lang w:val="en-GB"/>
        </w:rPr>
        <w:t>UAS</w:t>
      </w:r>
      <w:r w:rsidR="00394B5B" w:rsidRPr="004211F1">
        <w:rPr>
          <w:caps w:val="0"/>
          <w:lang w:val="en-GB"/>
        </w:rPr>
        <w:t xml:space="preserve"> Operators</w:t>
      </w:r>
      <w:bookmarkEnd w:id="163"/>
      <w:bookmarkEnd w:id="164"/>
      <w:bookmarkEnd w:id="165"/>
      <w:bookmarkEnd w:id="166"/>
      <w:bookmarkEnd w:id="167"/>
    </w:p>
    <w:p w14:paraId="0407D5CB" w14:textId="0EBD769B" w:rsidR="00EC7B5F" w:rsidRPr="004211F1" w:rsidRDefault="00C46607" w:rsidP="00DE3A24">
      <w:pPr>
        <w:pStyle w:val="Heading3CR"/>
        <w:rPr>
          <w:lang w:val="en-GB"/>
        </w:rPr>
      </w:pPr>
      <w:bookmarkStart w:id="168" w:name="_DxCrossRefBm9000042_0"/>
      <w:bookmarkStart w:id="169" w:name="_DxCrossRefBm2114470737"/>
      <w:bookmarkStart w:id="170" w:name="_Toc121675797"/>
      <w:bookmarkStart w:id="171" w:name="_Toc158123955"/>
      <w:bookmarkStart w:id="172" w:name="_Toc158729913"/>
      <w:bookmarkStart w:id="173" w:name="_Toc158729989"/>
      <w:bookmarkStart w:id="174" w:name="_Toc158730269"/>
      <w:r w:rsidRPr="004211F1">
        <w:rPr>
          <w:lang w:val="en-GB"/>
        </w:rPr>
        <w:t xml:space="preserve">Article 41 </w:t>
      </w:r>
      <w:r w:rsidR="00DE3A24" w:rsidRPr="004211F1">
        <w:rPr>
          <w:lang w:val="en-GB"/>
        </w:rPr>
        <w:t xml:space="preserve">- </w:t>
      </w:r>
      <w:r w:rsidR="000A75F7" w:rsidRPr="004211F1">
        <w:rPr>
          <w:lang w:val="en-GB"/>
        </w:rPr>
        <w:t>Foreign</w:t>
      </w:r>
      <w:r w:rsidRPr="004211F1">
        <w:rPr>
          <w:lang w:val="en-GB"/>
        </w:rPr>
        <w:t>-country UAS operators</w:t>
      </w:r>
      <w:bookmarkEnd w:id="168"/>
      <w:bookmarkEnd w:id="169"/>
      <w:bookmarkEnd w:id="170"/>
      <w:bookmarkEnd w:id="171"/>
      <w:bookmarkEnd w:id="172"/>
      <w:bookmarkEnd w:id="173"/>
      <w:bookmarkEnd w:id="174"/>
    </w:p>
    <w:p w14:paraId="405E9E3F" w14:textId="1E795491" w:rsidR="00EC7B5F" w:rsidRPr="004211F1" w:rsidRDefault="00C46607" w:rsidP="00076E99">
      <w:pPr>
        <w:pStyle w:val="ListLevel0"/>
        <w:numPr>
          <w:ilvl w:val="0"/>
          <w:numId w:val="54"/>
        </w:numPr>
        <w:tabs>
          <w:tab w:val="clear" w:pos="567"/>
        </w:tabs>
        <w:rPr>
          <w:lang w:val="en-GB"/>
        </w:rPr>
      </w:pPr>
      <w:r w:rsidRPr="004211F1">
        <w:rPr>
          <w:lang w:val="en-GB"/>
        </w:rPr>
        <w:t xml:space="preserve">UAS operators that have their principal place of business, are established, or reside in a </w:t>
      </w:r>
      <w:r w:rsidR="000A75F7" w:rsidRPr="004211F1">
        <w:rPr>
          <w:lang w:val="en-GB"/>
        </w:rPr>
        <w:t>foreign</w:t>
      </w:r>
      <w:r w:rsidRPr="004211F1">
        <w:rPr>
          <w:lang w:val="en-GB"/>
        </w:rPr>
        <w:t xml:space="preserve"> country, shall comply with </w:t>
      </w:r>
      <w:r w:rsidR="00AE3E30" w:rsidRPr="004211F1">
        <w:rPr>
          <w:lang w:val="en-GB"/>
        </w:rPr>
        <w:t>MCAR-UAS B</w:t>
      </w:r>
      <w:r w:rsidRPr="004211F1">
        <w:rPr>
          <w:lang w:val="en-GB"/>
        </w:rPr>
        <w:t xml:space="preserve"> for the purpose of UAS operations within the </w:t>
      </w:r>
      <w:r w:rsidR="00AE3E30" w:rsidRPr="004211F1">
        <w:rPr>
          <w:lang w:val="en-GB"/>
        </w:rPr>
        <w:t>Maldivian</w:t>
      </w:r>
      <w:r w:rsidRPr="004211F1">
        <w:rPr>
          <w:lang w:val="en-GB"/>
        </w:rPr>
        <w:t xml:space="preserve"> airspace.</w:t>
      </w:r>
    </w:p>
    <w:p w14:paraId="08E9AF28" w14:textId="28B69794" w:rsidR="00EC7B5F" w:rsidRPr="004211F1" w:rsidRDefault="00A27655" w:rsidP="00076E99">
      <w:pPr>
        <w:pStyle w:val="ListLevel0"/>
        <w:numPr>
          <w:ilvl w:val="0"/>
          <w:numId w:val="54"/>
        </w:numPr>
        <w:tabs>
          <w:tab w:val="clear" w:pos="567"/>
        </w:tabs>
        <w:rPr>
          <w:lang w:val="en-GB"/>
        </w:rPr>
      </w:pPr>
      <w:r w:rsidRPr="004211F1">
        <w:rPr>
          <w:lang w:val="en-GB"/>
        </w:rPr>
        <w:t>[Reserved]</w:t>
      </w:r>
      <w:r w:rsidR="003F4BCD" w:rsidRPr="004211F1">
        <w:rPr>
          <w:lang w:val="en-GB"/>
        </w:rPr>
        <w:t xml:space="preserve"> </w:t>
      </w:r>
    </w:p>
    <w:p w14:paraId="07F143F6" w14:textId="025B33E7" w:rsidR="00EC7B5F" w:rsidRPr="004211F1" w:rsidRDefault="00C46607" w:rsidP="00076E99">
      <w:pPr>
        <w:pStyle w:val="ListLevel0"/>
        <w:numPr>
          <w:ilvl w:val="0"/>
          <w:numId w:val="54"/>
        </w:numPr>
        <w:tabs>
          <w:tab w:val="clear" w:pos="567"/>
        </w:tabs>
        <w:rPr>
          <w:lang w:val="en-GB"/>
        </w:rPr>
      </w:pPr>
      <w:r w:rsidRPr="004211F1">
        <w:rPr>
          <w:lang w:val="en-GB"/>
        </w:rPr>
        <w:t xml:space="preserve">By way of derogation from paragraph 1, a certificate of the remote pilot competency or UAS operator in accordance with </w:t>
      </w:r>
      <w:r w:rsidR="00263F30" w:rsidRPr="004211F1">
        <w:rPr>
          <w:lang w:val="en-GB"/>
        </w:rPr>
        <w:t>MCAR-UAS B</w:t>
      </w:r>
      <w:r w:rsidRPr="004211F1">
        <w:rPr>
          <w:lang w:val="en-GB"/>
        </w:rPr>
        <w:t xml:space="preserve">, or an equivalent document, may be recognised by the </w:t>
      </w:r>
      <w:r w:rsidR="00263F30" w:rsidRPr="004211F1">
        <w:rPr>
          <w:lang w:val="en-GB"/>
        </w:rPr>
        <w:t>CAA</w:t>
      </w:r>
      <w:r w:rsidRPr="004211F1">
        <w:rPr>
          <w:lang w:val="en-GB"/>
        </w:rPr>
        <w:t xml:space="preserve"> for the purpose of operation within, to, and out of the </w:t>
      </w:r>
      <w:r w:rsidR="00867163" w:rsidRPr="004211F1">
        <w:rPr>
          <w:lang w:val="en-GB"/>
        </w:rPr>
        <w:t>Maldives</w:t>
      </w:r>
      <w:r w:rsidRPr="004211F1">
        <w:rPr>
          <w:lang w:val="en-GB"/>
        </w:rPr>
        <w:t xml:space="preserve"> provided that:</w:t>
      </w:r>
    </w:p>
    <w:p w14:paraId="4DC8F135" w14:textId="264FDA92" w:rsidR="00EC7B5F" w:rsidRPr="004211F1" w:rsidRDefault="00C46607" w:rsidP="00076E99">
      <w:pPr>
        <w:pStyle w:val="ListLevel1"/>
        <w:numPr>
          <w:ilvl w:val="0"/>
          <w:numId w:val="55"/>
        </w:numPr>
        <w:rPr>
          <w:lang w:val="en-GB"/>
        </w:rPr>
      </w:pPr>
      <w:r w:rsidRPr="004211F1">
        <w:rPr>
          <w:lang w:val="en-GB"/>
        </w:rPr>
        <w:t xml:space="preserve">the </w:t>
      </w:r>
      <w:r w:rsidR="00867163" w:rsidRPr="004211F1">
        <w:rPr>
          <w:lang w:val="en-GB"/>
        </w:rPr>
        <w:t>foreign</w:t>
      </w:r>
      <w:r w:rsidRPr="004211F1">
        <w:rPr>
          <w:lang w:val="en-GB"/>
        </w:rPr>
        <w:t xml:space="preserve"> country asked for such recognition;</w:t>
      </w:r>
    </w:p>
    <w:p w14:paraId="30DA6AFA" w14:textId="5902F12D" w:rsidR="00EC7B5F" w:rsidRPr="004211F1" w:rsidRDefault="00C46607" w:rsidP="00076E99">
      <w:pPr>
        <w:pStyle w:val="ListLevel1"/>
        <w:numPr>
          <w:ilvl w:val="0"/>
          <w:numId w:val="55"/>
        </w:numPr>
        <w:rPr>
          <w:lang w:val="en-GB"/>
        </w:rPr>
      </w:pPr>
      <w:r w:rsidRPr="004211F1">
        <w:rPr>
          <w:lang w:val="en-GB"/>
        </w:rPr>
        <w:t>the certificate of the remote pilot competency or the UAS operator’s certificate are valid documents of the State of issue; and</w:t>
      </w:r>
    </w:p>
    <w:p w14:paraId="4646C1CD" w14:textId="22FDE1F3" w:rsidR="00EC7B5F" w:rsidRPr="004211F1" w:rsidRDefault="00C46607" w:rsidP="00076E99">
      <w:pPr>
        <w:pStyle w:val="ListLevel1"/>
        <w:numPr>
          <w:ilvl w:val="0"/>
          <w:numId w:val="55"/>
        </w:numPr>
        <w:rPr>
          <w:lang w:val="en-GB"/>
        </w:rPr>
      </w:pPr>
      <w:r w:rsidRPr="004211F1">
        <w:rPr>
          <w:lang w:val="en-GB"/>
        </w:rPr>
        <w:t>the</w:t>
      </w:r>
      <w:r w:rsidR="00191F46" w:rsidRPr="004211F1">
        <w:rPr>
          <w:lang w:val="en-GB"/>
        </w:rPr>
        <w:t xml:space="preserve"> </w:t>
      </w:r>
      <w:r w:rsidR="00EA6C4A" w:rsidRPr="004211F1">
        <w:rPr>
          <w:lang w:val="en-GB"/>
        </w:rPr>
        <w:t>CAA</w:t>
      </w:r>
      <w:r w:rsidRPr="004211F1">
        <w:rPr>
          <w:lang w:val="en-GB"/>
        </w:rPr>
        <w:t xml:space="preserve"> </w:t>
      </w:r>
      <w:r w:rsidR="000D145A" w:rsidRPr="004211F1">
        <w:rPr>
          <w:lang w:val="en-GB"/>
        </w:rPr>
        <w:t>is satisfied</w:t>
      </w:r>
      <w:r w:rsidRPr="004211F1">
        <w:rPr>
          <w:lang w:val="en-GB"/>
        </w:rPr>
        <w:t xml:space="preserve"> that the requirements </w:t>
      </w:r>
      <w:proofErr w:type="gramStart"/>
      <w:r w:rsidRPr="004211F1">
        <w:rPr>
          <w:lang w:val="en-GB"/>
        </w:rPr>
        <w:t>on the basis of</w:t>
      </w:r>
      <w:proofErr w:type="gramEnd"/>
      <w:r w:rsidRPr="004211F1">
        <w:rPr>
          <w:lang w:val="en-GB"/>
        </w:rPr>
        <w:t xml:space="preserve"> which such certificates have been issued provide the same level of safety as this Regulation does.</w:t>
      </w:r>
    </w:p>
    <w:p w14:paraId="08C4FA5C" w14:textId="77777777" w:rsidR="00C57F80" w:rsidRPr="004211F1" w:rsidRDefault="00C57F80" w:rsidP="00AA42CE">
      <w:pPr>
        <w:pStyle w:val="Heading1"/>
        <w:sectPr w:rsidR="00C57F80" w:rsidRPr="004211F1" w:rsidSect="0020425D">
          <w:headerReference w:type="default" r:id="rId30"/>
          <w:footerReference w:type="default" r:id="rId31"/>
          <w:footnotePr>
            <w:numRestart w:val="eachPage"/>
          </w:footnotePr>
          <w:pgSz w:w="11906" w:h="16838" w:code="9"/>
          <w:pgMar w:top="1440" w:right="1440" w:bottom="1440" w:left="1440" w:header="720" w:footer="720" w:gutter="0"/>
          <w:cols w:space="720"/>
          <w:docGrid w:linePitch="360"/>
        </w:sectPr>
      </w:pPr>
      <w:bookmarkStart w:id="175" w:name="_Toc121675800"/>
    </w:p>
    <w:p w14:paraId="3C214297" w14:textId="0457499A" w:rsidR="00833AF0" w:rsidRPr="004211F1" w:rsidRDefault="000431C0" w:rsidP="00AA42CE">
      <w:pPr>
        <w:pStyle w:val="Heading1"/>
      </w:pPr>
      <w:bookmarkStart w:id="176" w:name="_Toc158123958"/>
      <w:bookmarkStart w:id="177" w:name="_Toc158729914"/>
      <w:bookmarkStart w:id="178" w:name="_Toc158729990"/>
      <w:bookmarkStart w:id="179" w:name="_Toc158730270"/>
      <w:r w:rsidRPr="004211F1">
        <w:lastRenderedPageBreak/>
        <w:t>ANNEX TO</w:t>
      </w:r>
      <w:r w:rsidR="00C46607" w:rsidRPr="004211F1">
        <w:t xml:space="preserve"> </w:t>
      </w:r>
      <w:bookmarkEnd w:id="175"/>
      <w:r w:rsidR="00EE5206" w:rsidRPr="004211F1">
        <w:t>MCAR–UAS A</w:t>
      </w:r>
      <w:bookmarkEnd w:id="176"/>
      <w:bookmarkEnd w:id="177"/>
      <w:bookmarkEnd w:id="178"/>
      <w:bookmarkEnd w:id="179"/>
    </w:p>
    <w:p w14:paraId="53E80F9F" w14:textId="77777777" w:rsidR="00EE5206" w:rsidRPr="004211F1" w:rsidRDefault="00EE5206" w:rsidP="006E7484">
      <w:pPr>
        <w:pStyle w:val="Heading2IR"/>
        <w:sectPr w:rsidR="00EE5206" w:rsidRPr="004211F1" w:rsidSect="0020425D">
          <w:headerReference w:type="default" r:id="rId32"/>
          <w:footerReference w:type="default" r:id="rId33"/>
          <w:footnotePr>
            <w:numRestart w:val="eachPage"/>
          </w:footnotePr>
          <w:pgSz w:w="11906" w:h="16838" w:code="9"/>
          <w:pgMar w:top="1440" w:right="1440" w:bottom="1440" w:left="1440" w:header="720" w:footer="720" w:gutter="0"/>
          <w:cols w:space="720"/>
          <w:vAlign w:val="center"/>
          <w:docGrid w:linePitch="360"/>
        </w:sectPr>
      </w:pPr>
      <w:bookmarkStart w:id="180" w:name="_DxCrossRefBm9000001_1"/>
      <w:bookmarkStart w:id="181" w:name="_DxCrossRefBm2114470551"/>
      <w:bookmarkStart w:id="182" w:name="_Toc121675801"/>
    </w:p>
    <w:p w14:paraId="630461A9" w14:textId="705F9A34" w:rsidR="00276DD0" w:rsidRPr="004211F1" w:rsidRDefault="00C46607" w:rsidP="006E7484">
      <w:pPr>
        <w:pStyle w:val="Heading2IR"/>
      </w:pPr>
      <w:bookmarkStart w:id="183" w:name="_Toc158123959"/>
      <w:bookmarkStart w:id="184" w:name="_Toc158729915"/>
      <w:bookmarkStart w:id="185" w:name="_Toc158729991"/>
      <w:bookmarkStart w:id="186" w:name="_Toc158730271"/>
      <w:r w:rsidRPr="004211F1">
        <w:lastRenderedPageBreak/>
        <w:t xml:space="preserve">PART 1 </w:t>
      </w:r>
      <w:r w:rsidR="006E7484" w:rsidRPr="004211F1">
        <w:t>—</w:t>
      </w:r>
      <w:r w:rsidRPr="004211F1">
        <w:t xml:space="preserve"> </w:t>
      </w:r>
      <w:r w:rsidR="00DB3401" w:rsidRPr="004211F1">
        <w:rPr>
          <w:caps w:val="0"/>
        </w:rPr>
        <w:t xml:space="preserve">Requirements </w:t>
      </w:r>
      <w:r w:rsidR="00DB3401">
        <w:rPr>
          <w:caps w:val="0"/>
        </w:rPr>
        <w:t>f</w:t>
      </w:r>
      <w:r w:rsidR="00DB3401" w:rsidRPr="004211F1">
        <w:rPr>
          <w:caps w:val="0"/>
        </w:rPr>
        <w:t xml:space="preserve">or </w:t>
      </w:r>
      <w:r w:rsidR="00DB3401">
        <w:rPr>
          <w:caps w:val="0"/>
        </w:rPr>
        <w:t>a</w:t>
      </w:r>
      <w:r w:rsidR="00DB3401" w:rsidRPr="004211F1">
        <w:rPr>
          <w:caps w:val="0"/>
        </w:rPr>
        <w:t xml:space="preserve"> Class C0 Unmanned Aircraft System</w:t>
      </w:r>
      <w:bookmarkEnd w:id="180"/>
      <w:bookmarkEnd w:id="181"/>
      <w:bookmarkEnd w:id="182"/>
      <w:bookmarkEnd w:id="183"/>
      <w:bookmarkEnd w:id="184"/>
      <w:bookmarkEnd w:id="185"/>
      <w:bookmarkEnd w:id="186"/>
    </w:p>
    <w:p w14:paraId="7F6C8666" w14:textId="77777777" w:rsidR="00CF58B5" w:rsidRPr="004211F1" w:rsidRDefault="00C46607" w:rsidP="006E7484">
      <w:pPr>
        <w:pStyle w:val="Normal0"/>
        <w:rPr>
          <w:lang w:val="en-GB"/>
        </w:rPr>
      </w:pPr>
      <w:r w:rsidRPr="004211F1">
        <w:rPr>
          <w:lang w:val="en-GB"/>
        </w:rPr>
        <w:t>A class C0 UAS bears the following class identification label on the UA:</w:t>
      </w:r>
    </w:p>
    <w:p w14:paraId="016CFF94" w14:textId="77777777" w:rsidR="00CF58B5" w:rsidRPr="004211F1" w:rsidRDefault="00C46607" w:rsidP="006E7484">
      <w:pPr>
        <w:pStyle w:val="Normal0"/>
        <w:spacing w:before="240" w:after="240"/>
        <w:jc w:val="center"/>
        <w:rPr>
          <w:lang w:val="en-GB"/>
        </w:rPr>
      </w:pPr>
      <w:r w:rsidRPr="004211F1">
        <w:rPr>
          <w:noProof/>
          <w:lang w:val="en-GB" w:eastAsia="en-US"/>
        </w:rPr>
        <w:drawing>
          <wp:inline distT="0" distB="0" distL="0" distR="0" wp14:anchorId="1988A7C8" wp14:editId="2A995AE1">
            <wp:extent cx="2866910" cy="2390775"/>
            <wp:effectExtent l="0" t="0" r="0" b="0"/>
            <wp:docPr id="1756517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432958" name="Picture 2"/>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2878290" cy="2400265"/>
                    </a:xfrm>
                    <a:prstGeom prst="rect">
                      <a:avLst/>
                    </a:prstGeom>
                    <a:noFill/>
                  </pic:spPr>
                </pic:pic>
              </a:graphicData>
            </a:graphic>
          </wp:inline>
        </w:drawing>
      </w:r>
    </w:p>
    <w:p w14:paraId="4D958271" w14:textId="77777777" w:rsidR="00AB1889" w:rsidRPr="004211F1" w:rsidRDefault="00C46607" w:rsidP="006E7484">
      <w:pPr>
        <w:pStyle w:val="Normal0"/>
        <w:rPr>
          <w:lang w:val="en-GB"/>
        </w:rPr>
      </w:pPr>
      <w:r w:rsidRPr="004211F1">
        <w:rPr>
          <w:lang w:val="en-GB"/>
        </w:rPr>
        <w:t>A class C0 UAS shall comply with the following:</w:t>
      </w:r>
    </w:p>
    <w:p w14:paraId="7BBA134C" w14:textId="5DB44A0C" w:rsidR="00AB1889" w:rsidRPr="004211F1" w:rsidRDefault="006E7484" w:rsidP="00076E99">
      <w:pPr>
        <w:pStyle w:val="ListLevel0"/>
        <w:numPr>
          <w:ilvl w:val="0"/>
          <w:numId w:val="56"/>
        </w:numPr>
        <w:tabs>
          <w:tab w:val="clear" w:pos="567"/>
        </w:tabs>
        <w:rPr>
          <w:lang w:val="en-GB"/>
        </w:rPr>
      </w:pPr>
      <w:r w:rsidRPr="004211F1">
        <w:rPr>
          <w:lang w:val="en-GB"/>
        </w:rPr>
        <w:t>have an MTOM of less than 250 </w:t>
      </w:r>
      <w:r w:rsidR="00C46607" w:rsidRPr="004211F1">
        <w:rPr>
          <w:lang w:val="en-GB"/>
        </w:rPr>
        <w:t>g, including payload;</w:t>
      </w:r>
    </w:p>
    <w:p w14:paraId="2C8345A5" w14:textId="6B8E0155" w:rsidR="00AB1889" w:rsidRPr="004211F1" w:rsidRDefault="00C46607" w:rsidP="00076E99">
      <w:pPr>
        <w:pStyle w:val="ListLevel0"/>
        <w:numPr>
          <w:ilvl w:val="0"/>
          <w:numId w:val="56"/>
        </w:numPr>
        <w:tabs>
          <w:tab w:val="clear" w:pos="567"/>
        </w:tabs>
        <w:rPr>
          <w:lang w:val="en-GB"/>
        </w:rPr>
      </w:pPr>
      <w:r w:rsidRPr="004211F1">
        <w:rPr>
          <w:lang w:val="en-GB"/>
        </w:rPr>
        <w:t>have a maxi</w:t>
      </w:r>
      <w:r w:rsidR="006E7484" w:rsidRPr="004211F1">
        <w:rPr>
          <w:lang w:val="en-GB"/>
        </w:rPr>
        <w:t>mum speed in level flight of 19 </w:t>
      </w:r>
      <w:r w:rsidRPr="004211F1">
        <w:rPr>
          <w:lang w:val="en-GB"/>
        </w:rPr>
        <w:t>m/s;</w:t>
      </w:r>
    </w:p>
    <w:p w14:paraId="4313884F" w14:textId="5ECA34DE" w:rsidR="00AB1889" w:rsidRPr="004211F1" w:rsidRDefault="00C46607" w:rsidP="00076E99">
      <w:pPr>
        <w:pStyle w:val="ListLevel0"/>
        <w:numPr>
          <w:ilvl w:val="0"/>
          <w:numId w:val="56"/>
        </w:numPr>
        <w:tabs>
          <w:tab w:val="clear" w:pos="567"/>
        </w:tabs>
        <w:rPr>
          <w:lang w:val="en-GB"/>
        </w:rPr>
      </w:pPr>
      <w:r w:rsidRPr="004211F1">
        <w:rPr>
          <w:lang w:val="en-GB"/>
        </w:rPr>
        <w:t>have a maximum attainable height above th</w:t>
      </w:r>
      <w:r w:rsidR="006E7484" w:rsidRPr="004211F1">
        <w:rPr>
          <w:lang w:val="en-GB"/>
        </w:rPr>
        <w:t>e take-off point limited to 120 </w:t>
      </w:r>
      <w:r w:rsidRPr="004211F1">
        <w:rPr>
          <w:lang w:val="en-GB"/>
        </w:rPr>
        <w:t>m;</w:t>
      </w:r>
    </w:p>
    <w:p w14:paraId="5F610F78" w14:textId="293AFF82" w:rsidR="00AB1889" w:rsidRPr="004211F1" w:rsidRDefault="00C46607" w:rsidP="00076E99">
      <w:pPr>
        <w:pStyle w:val="ListLevel0"/>
        <w:numPr>
          <w:ilvl w:val="0"/>
          <w:numId w:val="56"/>
        </w:numPr>
        <w:tabs>
          <w:tab w:val="clear" w:pos="567"/>
        </w:tabs>
        <w:rPr>
          <w:lang w:val="en-GB"/>
        </w:rPr>
      </w:pPr>
      <w:r w:rsidRPr="004211F1">
        <w:rPr>
          <w:lang w:val="en-GB"/>
        </w:rPr>
        <w:t xml:space="preserve">be safely controllable with regards to stability, manoeuvrability and the </w:t>
      </w:r>
      <w:proofErr w:type="gramStart"/>
      <w:r w:rsidRPr="004211F1">
        <w:rPr>
          <w:lang w:val="en-GB"/>
        </w:rPr>
        <w:t>command and control</w:t>
      </w:r>
      <w:proofErr w:type="gramEnd"/>
      <w:r w:rsidRPr="004211F1">
        <w:rPr>
          <w:lang w:val="en-GB"/>
        </w:rPr>
        <w:t xml:space="preserve"> link performance, by a remote pilot following the manufacturer’s instructions, as necessary under all anticipated operating conditions including following the failure of one or, if appropriate, more systems;</w:t>
      </w:r>
    </w:p>
    <w:p w14:paraId="299B6774" w14:textId="626563A1" w:rsidR="00AB1889" w:rsidRPr="004211F1" w:rsidRDefault="00C46607" w:rsidP="00076E99">
      <w:pPr>
        <w:pStyle w:val="ListLevel0"/>
        <w:numPr>
          <w:ilvl w:val="0"/>
          <w:numId w:val="56"/>
        </w:numPr>
        <w:tabs>
          <w:tab w:val="clear" w:pos="567"/>
        </w:tabs>
        <w:rPr>
          <w:lang w:val="en-GB"/>
        </w:rPr>
      </w:pPr>
      <w:r w:rsidRPr="004211F1">
        <w:rPr>
          <w:lang w:val="en-GB"/>
        </w:rPr>
        <w:t>be designed and constructed in such a way as to minimise injury to people during operation, sharp edges shall be avoided, unless technically unavoidable under good design and manufacturing practice. If equipped with propellers, the UA shall be designed in such a way as to limit any injury that may be inflicted by the propeller blades;</w:t>
      </w:r>
    </w:p>
    <w:p w14:paraId="49DCA674" w14:textId="32C4BBD0" w:rsidR="00AB1889" w:rsidRPr="004211F1" w:rsidRDefault="00C46607" w:rsidP="00076E99">
      <w:pPr>
        <w:pStyle w:val="ListLevel0"/>
        <w:numPr>
          <w:ilvl w:val="0"/>
          <w:numId w:val="56"/>
        </w:numPr>
        <w:rPr>
          <w:lang w:val="en-GB"/>
        </w:rPr>
      </w:pPr>
      <w:r w:rsidRPr="004211F1">
        <w:rPr>
          <w:lang w:val="en-GB"/>
        </w:rPr>
        <w:t>be exclusively powered by electricity;</w:t>
      </w:r>
    </w:p>
    <w:p w14:paraId="30EA9DC3" w14:textId="36552106" w:rsidR="00AB1889" w:rsidRPr="004211F1" w:rsidRDefault="00C46607" w:rsidP="00076E99">
      <w:pPr>
        <w:pStyle w:val="ListLevel0"/>
        <w:numPr>
          <w:ilvl w:val="0"/>
          <w:numId w:val="56"/>
        </w:numPr>
        <w:rPr>
          <w:lang w:val="en-GB"/>
        </w:rPr>
      </w:pPr>
      <w:r w:rsidRPr="004211F1">
        <w:rPr>
          <w:lang w:val="en-GB"/>
        </w:rPr>
        <w:t>if equipped with a follow-me mode and when this function is on,</w:t>
      </w:r>
      <w:r w:rsidR="006E7484" w:rsidRPr="004211F1">
        <w:rPr>
          <w:lang w:val="en-GB"/>
        </w:rPr>
        <w:t xml:space="preserve"> be in a range not exceeding 50 </w:t>
      </w:r>
      <w:r w:rsidRPr="004211F1">
        <w:rPr>
          <w:lang w:val="en-GB"/>
        </w:rPr>
        <w:t>m from the remote pilot, and make it possible for the remote pilot to regain control of the UA;</w:t>
      </w:r>
    </w:p>
    <w:p w14:paraId="33B311B7" w14:textId="32A522F7" w:rsidR="00AB1889" w:rsidRPr="004211F1" w:rsidRDefault="00C46607" w:rsidP="00076E99">
      <w:pPr>
        <w:pStyle w:val="ListLevel0"/>
        <w:numPr>
          <w:ilvl w:val="0"/>
          <w:numId w:val="56"/>
        </w:numPr>
        <w:rPr>
          <w:lang w:val="en-GB"/>
        </w:rPr>
      </w:pPr>
      <w:r w:rsidRPr="004211F1">
        <w:rPr>
          <w:lang w:val="en-GB"/>
        </w:rPr>
        <w:t>be placed on the market with manufacturer’s instructions providing:</w:t>
      </w:r>
    </w:p>
    <w:p w14:paraId="77BB6514" w14:textId="7E20110F" w:rsidR="00AB1889" w:rsidRPr="004211F1" w:rsidRDefault="00C46607" w:rsidP="00076E99">
      <w:pPr>
        <w:pStyle w:val="ListLevel1"/>
        <w:numPr>
          <w:ilvl w:val="0"/>
          <w:numId w:val="57"/>
        </w:numPr>
        <w:rPr>
          <w:lang w:val="en-GB"/>
        </w:rPr>
      </w:pPr>
      <w:r w:rsidRPr="004211F1">
        <w:rPr>
          <w:lang w:val="en-GB"/>
        </w:rPr>
        <w:t>the characteristics of the UA including but not limited to the:</w:t>
      </w:r>
    </w:p>
    <w:p w14:paraId="6B21BB08" w14:textId="77777777" w:rsidR="00AB1889" w:rsidRPr="004211F1" w:rsidRDefault="00C46607" w:rsidP="00AB1889">
      <w:pPr>
        <w:pStyle w:val="bullet2"/>
        <w:rPr>
          <w:lang w:val="en-GB"/>
        </w:rPr>
      </w:pPr>
      <w:r w:rsidRPr="004211F1">
        <w:rPr>
          <w:lang w:val="en-GB"/>
        </w:rPr>
        <w:t>class of the UA</w:t>
      </w:r>
    </w:p>
    <w:p w14:paraId="08110B09" w14:textId="77777777" w:rsidR="00AB1889" w:rsidRPr="004211F1" w:rsidRDefault="00C46607" w:rsidP="00AB1889">
      <w:pPr>
        <w:pStyle w:val="bullet2"/>
        <w:rPr>
          <w:lang w:val="en-GB"/>
        </w:rPr>
      </w:pPr>
      <w:r w:rsidRPr="004211F1">
        <w:rPr>
          <w:lang w:val="en-GB"/>
        </w:rPr>
        <w:t>UA mass (with a description of the reference configuration) and the maximum take-off mass (MTOM);</w:t>
      </w:r>
    </w:p>
    <w:p w14:paraId="10E105C1" w14:textId="77777777" w:rsidR="00AB1889" w:rsidRPr="004211F1" w:rsidRDefault="00C46607" w:rsidP="00AB1889">
      <w:pPr>
        <w:pStyle w:val="bullet2"/>
        <w:rPr>
          <w:lang w:val="en-GB"/>
        </w:rPr>
      </w:pPr>
      <w:r w:rsidRPr="004211F1">
        <w:rPr>
          <w:lang w:val="en-GB"/>
        </w:rPr>
        <w:t>general characteristics of allowed payloads in terms of mass, dimensions, interfaces with the UA and other possible restrictions;</w:t>
      </w:r>
    </w:p>
    <w:p w14:paraId="23A67A68" w14:textId="77777777" w:rsidR="00AB1889" w:rsidRPr="004211F1" w:rsidRDefault="00C46607" w:rsidP="00AB1889">
      <w:pPr>
        <w:pStyle w:val="bullet2"/>
        <w:rPr>
          <w:lang w:val="en-GB"/>
        </w:rPr>
      </w:pPr>
      <w:r w:rsidRPr="004211F1">
        <w:rPr>
          <w:lang w:val="en-GB"/>
        </w:rPr>
        <w:t>equipment and software to control the UA remotely; and</w:t>
      </w:r>
    </w:p>
    <w:p w14:paraId="44B2B196" w14:textId="77777777" w:rsidR="00AB1889" w:rsidRPr="004211F1" w:rsidRDefault="00C46607" w:rsidP="00AB1889">
      <w:pPr>
        <w:pStyle w:val="bullet2"/>
        <w:rPr>
          <w:lang w:val="en-GB"/>
        </w:rPr>
      </w:pPr>
      <w:r w:rsidRPr="004211F1">
        <w:rPr>
          <w:lang w:val="en-GB"/>
        </w:rPr>
        <w:t xml:space="preserve">a description of the behaviour of the UA in case of a loss of the </w:t>
      </w:r>
      <w:proofErr w:type="gramStart"/>
      <w:r w:rsidRPr="004211F1">
        <w:rPr>
          <w:lang w:val="en-GB"/>
        </w:rPr>
        <w:t>command and control</w:t>
      </w:r>
      <w:proofErr w:type="gramEnd"/>
      <w:r w:rsidRPr="004211F1">
        <w:rPr>
          <w:lang w:val="en-GB"/>
        </w:rPr>
        <w:t xml:space="preserve"> link;</w:t>
      </w:r>
    </w:p>
    <w:p w14:paraId="16539E1D" w14:textId="59E42887" w:rsidR="00AB1889" w:rsidRPr="004211F1" w:rsidRDefault="00C46607" w:rsidP="00076E99">
      <w:pPr>
        <w:pStyle w:val="ListLevel1"/>
        <w:numPr>
          <w:ilvl w:val="0"/>
          <w:numId w:val="57"/>
        </w:numPr>
        <w:rPr>
          <w:lang w:val="en-GB"/>
        </w:rPr>
      </w:pPr>
      <w:r w:rsidRPr="004211F1">
        <w:rPr>
          <w:lang w:val="en-GB"/>
        </w:rPr>
        <w:lastRenderedPageBreak/>
        <w:t>clear operational instructions;</w:t>
      </w:r>
    </w:p>
    <w:p w14:paraId="20E5711D" w14:textId="07A55991" w:rsidR="00AB1889" w:rsidRPr="004211F1" w:rsidRDefault="00C46607" w:rsidP="00076E99">
      <w:pPr>
        <w:pStyle w:val="ListLevel1"/>
        <w:numPr>
          <w:ilvl w:val="0"/>
          <w:numId w:val="57"/>
        </w:numPr>
        <w:rPr>
          <w:lang w:val="en-GB"/>
        </w:rPr>
      </w:pPr>
      <w:r w:rsidRPr="004211F1">
        <w:rPr>
          <w:lang w:val="en-GB"/>
        </w:rPr>
        <w:t>operational limitations (including but not limited to meteorological conditions and day/night operations); and</w:t>
      </w:r>
    </w:p>
    <w:p w14:paraId="1D313051" w14:textId="2FC631D1" w:rsidR="00AB1889" w:rsidRPr="004211F1" w:rsidRDefault="00C46607" w:rsidP="00076E99">
      <w:pPr>
        <w:pStyle w:val="ListLevel1"/>
        <w:numPr>
          <w:ilvl w:val="0"/>
          <w:numId w:val="57"/>
        </w:numPr>
        <w:rPr>
          <w:lang w:val="en-GB"/>
        </w:rPr>
      </w:pPr>
      <w:r w:rsidRPr="004211F1">
        <w:rPr>
          <w:lang w:val="en-GB"/>
        </w:rPr>
        <w:t>appropriate description of all the risks related to UAS operations adapted for the age of the user;</w:t>
      </w:r>
    </w:p>
    <w:p w14:paraId="0317518C" w14:textId="3856397E" w:rsidR="00AB1889" w:rsidRPr="004211F1" w:rsidRDefault="00C46607" w:rsidP="00076E99">
      <w:pPr>
        <w:pStyle w:val="ListLevel0"/>
        <w:numPr>
          <w:ilvl w:val="0"/>
          <w:numId w:val="56"/>
        </w:numPr>
        <w:rPr>
          <w:lang w:val="en-GB"/>
        </w:rPr>
      </w:pPr>
      <w:r w:rsidRPr="004211F1">
        <w:rPr>
          <w:lang w:val="en-GB"/>
        </w:rPr>
        <w:tab/>
      </w:r>
      <w:r w:rsidR="001C030A">
        <w:rPr>
          <w:lang w:val="en-GB"/>
        </w:rPr>
        <w:t>[</w:t>
      </w:r>
      <w:r w:rsidR="0049006F" w:rsidRPr="004211F1">
        <w:rPr>
          <w:lang w:val="en-GB"/>
        </w:rPr>
        <w:t>Reserved]</w:t>
      </w:r>
    </w:p>
    <w:p w14:paraId="30A00B3A" w14:textId="32444773" w:rsidR="00AB1889" w:rsidRDefault="00C46607" w:rsidP="00076E99">
      <w:pPr>
        <w:pStyle w:val="ListLevel0"/>
        <w:numPr>
          <w:ilvl w:val="0"/>
          <w:numId w:val="56"/>
        </w:numPr>
        <w:rPr>
          <w:lang w:val="en-GB"/>
        </w:rPr>
      </w:pPr>
      <w:r w:rsidRPr="004211F1">
        <w:rPr>
          <w:lang w:val="en-GB"/>
        </w:rPr>
        <w:tab/>
        <w:t>Points (4), (5) and (6) do not apply to UAS that are toys.</w:t>
      </w:r>
    </w:p>
    <w:p w14:paraId="10C204B7" w14:textId="77777777" w:rsidR="00283C1B" w:rsidRDefault="00283C1B" w:rsidP="00283C1B">
      <w:pPr>
        <w:pStyle w:val="ListLevel0"/>
        <w:rPr>
          <w:lang w:val="en-GB"/>
        </w:rPr>
      </w:pPr>
    </w:p>
    <w:p w14:paraId="6866A62C" w14:textId="70200989" w:rsidR="005134D8" w:rsidRDefault="005134D8">
      <w:pPr>
        <w:spacing w:after="200" w:line="276" w:lineRule="auto"/>
        <w:jc w:val="left"/>
        <w:rPr>
          <w:lang w:val="en-GB"/>
        </w:rPr>
      </w:pPr>
      <w:r>
        <w:rPr>
          <w:lang w:val="en-GB"/>
        </w:rPr>
        <w:br w:type="page"/>
      </w:r>
    </w:p>
    <w:p w14:paraId="06DB7FBA" w14:textId="71B83BCB" w:rsidR="00C54956" w:rsidRPr="004211F1" w:rsidRDefault="00C46607" w:rsidP="004D3A1D">
      <w:pPr>
        <w:pStyle w:val="Heading2IR"/>
      </w:pPr>
      <w:bookmarkStart w:id="187" w:name="_DxCrossRefBm9000002_4"/>
      <w:bookmarkStart w:id="188" w:name="_DxCrossRefBm2114470693"/>
      <w:bookmarkStart w:id="189" w:name="_Toc121675802"/>
      <w:bookmarkStart w:id="190" w:name="_Toc158123960"/>
      <w:bookmarkStart w:id="191" w:name="_Toc158729916"/>
      <w:bookmarkStart w:id="192" w:name="_Toc158729992"/>
      <w:bookmarkStart w:id="193" w:name="_Toc158730272"/>
      <w:r w:rsidRPr="004211F1">
        <w:lastRenderedPageBreak/>
        <w:t xml:space="preserve">PART 2 </w:t>
      </w:r>
      <w:r w:rsidR="004D3A1D" w:rsidRPr="004211F1">
        <w:t>—</w:t>
      </w:r>
      <w:r w:rsidRPr="004211F1">
        <w:t xml:space="preserve"> </w:t>
      </w:r>
      <w:r w:rsidR="00DB3401" w:rsidRPr="004211F1">
        <w:rPr>
          <w:caps w:val="0"/>
        </w:rPr>
        <w:t xml:space="preserve">Requirements </w:t>
      </w:r>
      <w:r w:rsidR="00DB3401">
        <w:rPr>
          <w:caps w:val="0"/>
        </w:rPr>
        <w:t>f</w:t>
      </w:r>
      <w:r w:rsidR="00DB3401" w:rsidRPr="004211F1">
        <w:rPr>
          <w:caps w:val="0"/>
        </w:rPr>
        <w:t xml:space="preserve">or </w:t>
      </w:r>
      <w:r w:rsidR="00DB3401">
        <w:rPr>
          <w:caps w:val="0"/>
        </w:rPr>
        <w:t>a</w:t>
      </w:r>
      <w:r w:rsidR="00DB3401" w:rsidRPr="004211F1">
        <w:rPr>
          <w:caps w:val="0"/>
        </w:rPr>
        <w:t xml:space="preserve"> Class C1 Unmanned Aircraft System</w:t>
      </w:r>
      <w:bookmarkEnd w:id="187"/>
      <w:bookmarkEnd w:id="188"/>
      <w:bookmarkEnd w:id="189"/>
      <w:bookmarkEnd w:id="190"/>
      <w:bookmarkEnd w:id="191"/>
      <w:bookmarkEnd w:id="192"/>
      <w:bookmarkEnd w:id="193"/>
    </w:p>
    <w:p w14:paraId="2CE610FC" w14:textId="77777777" w:rsidR="000157F7" w:rsidRPr="004211F1" w:rsidRDefault="00C46607" w:rsidP="004D3A1D">
      <w:pPr>
        <w:rPr>
          <w:lang w:val="en-GB"/>
        </w:rPr>
      </w:pPr>
      <w:r w:rsidRPr="004211F1">
        <w:rPr>
          <w:lang w:val="en-GB"/>
        </w:rPr>
        <w:t>A class C1 UAS bears the following class identification label on the UA:</w:t>
      </w:r>
    </w:p>
    <w:p w14:paraId="11265603" w14:textId="77777777" w:rsidR="000157F7" w:rsidRPr="004211F1" w:rsidRDefault="00C46607" w:rsidP="004D3A1D">
      <w:pPr>
        <w:spacing w:before="240" w:after="240"/>
        <w:jc w:val="center"/>
        <w:rPr>
          <w:lang w:val="en-GB"/>
        </w:rPr>
      </w:pPr>
      <w:r w:rsidRPr="004211F1">
        <w:rPr>
          <w:noProof/>
          <w:lang w:val="en-GB" w:eastAsia="en-US"/>
        </w:rPr>
        <w:drawing>
          <wp:inline distT="0" distB="0" distL="0" distR="0" wp14:anchorId="58403E8E" wp14:editId="33ACBF1A">
            <wp:extent cx="2867025" cy="2382457"/>
            <wp:effectExtent l="0" t="0" r="0" b="0"/>
            <wp:docPr id="47819547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456653" name="Picture 3"/>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bwMode="auto">
                    <a:xfrm>
                      <a:off x="0" y="0"/>
                      <a:ext cx="2887737" cy="2399668"/>
                    </a:xfrm>
                    <a:prstGeom prst="rect">
                      <a:avLst/>
                    </a:prstGeom>
                    <a:noFill/>
                  </pic:spPr>
                </pic:pic>
              </a:graphicData>
            </a:graphic>
          </wp:inline>
        </w:drawing>
      </w:r>
    </w:p>
    <w:p w14:paraId="06BE68FD" w14:textId="77777777" w:rsidR="0035018D" w:rsidRPr="004211F1" w:rsidRDefault="00C46607" w:rsidP="004D3A1D">
      <w:pPr>
        <w:rPr>
          <w:lang w:val="en-GB"/>
        </w:rPr>
      </w:pPr>
      <w:r w:rsidRPr="004211F1">
        <w:rPr>
          <w:lang w:val="en-GB"/>
        </w:rPr>
        <w:t>A class C1 UAS shall comply with the following:</w:t>
      </w:r>
    </w:p>
    <w:p w14:paraId="51CE78B7" w14:textId="3EE8F3EA" w:rsidR="0035018D" w:rsidRPr="004211F1" w:rsidRDefault="00C46607" w:rsidP="00076E99">
      <w:pPr>
        <w:pStyle w:val="ListLevel0"/>
        <w:numPr>
          <w:ilvl w:val="0"/>
          <w:numId w:val="58"/>
        </w:numPr>
        <w:rPr>
          <w:lang w:val="en-GB"/>
        </w:rPr>
      </w:pPr>
      <w:r w:rsidRPr="004211F1">
        <w:rPr>
          <w:lang w:val="en-GB"/>
        </w:rPr>
        <w:t>be made of materials and have performance and physical characteristics such as to ensure that in the event of an impact at terminal velocity with a human head, the energy transmitted to</w:t>
      </w:r>
      <w:r w:rsidR="004D3A1D" w:rsidRPr="004211F1">
        <w:rPr>
          <w:lang w:val="en-GB"/>
        </w:rPr>
        <w:t xml:space="preserve"> the human head is less than 80 </w:t>
      </w:r>
      <w:r w:rsidRPr="004211F1">
        <w:rPr>
          <w:lang w:val="en-GB"/>
        </w:rPr>
        <w:t>J, or, as an alternative, shal</w:t>
      </w:r>
      <w:r w:rsidR="004D3A1D" w:rsidRPr="004211F1">
        <w:rPr>
          <w:lang w:val="en-GB"/>
        </w:rPr>
        <w:t>l have an MTOM of less than 900 </w:t>
      </w:r>
      <w:r w:rsidRPr="004211F1">
        <w:rPr>
          <w:lang w:val="en-GB"/>
        </w:rPr>
        <w:t>g, including payload;</w:t>
      </w:r>
    </w:p>
    <w:p w14:paraId="78F9F744" w14:textId="09E22FE7" w:rsidR="0035018D" w:rsidRPr="004211F1" w:rsidRDefault="00C46607" w:rsidP="00076E99">
      <w:pPr>
        <w:pStyle w:val="ListLevel0"/>
        <w:numPr>
          <w:ilvl w:val="0"/>
          <w:numId w:val="58"/>
        </w:numPr>
        <w:rPr>
          <w:lang w:val="en-GB"/>
        </w:rPr>
      </w:pPr>
      <w:r w:rsidRPr="004211F1">
        <w:rPr>
          <w:lang w:val="en-GB"/>
        </w:rPr>
        <w:t>have a maxi</w:t>
      </w:r>
      <w:r w:rsidR="004D3A1D" w:rsidRPr="004211F1">
        <w:rPr>
          <w:lang w:val="en-GB"/>
        </w:rPr>
        <w:t>mum speed in level flight of 19 </w:t>
      </w:r>
      <w:r w:rsidRPr="004211F1">
        <w:rPr>
          <w:lang w:val="en-GB"/>
        </w:rPr>
        <w:t>m/s;</w:t>
      </w:r>
    </w:p>
    <w:p w14:paraId="288FF666" w14:textId="455466DE" w:rsidR="0035018D" w:rsidRPr="004211F1" w:rsidRDefault="00C46607" w:rsidP="00076E99">
      <w:pPr>
        <w:pStyle w:val="ListLevel0"/>
        <w:numPr>
          <w:ilvl w:val="0"/>
          <w:numId w:val="58"/>
        </w:numPr>
        <w:rPr>
          <w:lang w:val="en-GB"/>
        </w:rPr>
      </w:pPr>
      <w:r w:rsidRPr="004211F1">
        <w:rPr>
          <w:lang w:val="en-GB"/>
        </w:rPr>
        <w:t>have a maximum attainable height above th</w:t>
      </w:r>
      <w:r w:rsidR="004D3A1D" w:rsidRPr="004211F1">
        <w:rPr>
          <w:lang w:val="en-GB"/>
        </w:rPr>
        <w:t>e take-off point limited to 120 </w:t>
      </w:r>
      <w:r w:rsidRPr="004211F1">
        <w:rPr>
          <w:lang w:val="en-GB"/>
        </w:rPr>
        <w:t xml:space="preserve">m or be equipped with a system that limits the height above the surface or </w:t>
      </w:r>
      <w:r w:rsidR="004D3A1D" w:rsidRPr="004211F1">
        <w:rPr>
          <w:lang w:val="en-GB"/>
        </w:rPr>
        <w:t>above the take-off point to 120 </w:t>
      </w:r>
      <w:r w:rsidRPr="004211F1">
        <w:rPr>
          <w:lang w:val="en-GB"/>
        </w:rPr>
        <w:t>m or to a value selectable by the remote pilot; if the value is selectable, clear information about the height of the UA above the surface or take-off point during flight shall be provided to the remote pilot;</w:t>
      </w:r>
    </w:p>
    <w:p w14:paraId="35EC62EC" w14:textId="7D45C4AD" w:rsidR="0035018D" w:rsidRPr="004211F1" w:rsidRDefault="00C46607" w:rsidP="00076E99">
      <w:pPr>
        <w:pStyle w:val="ListLevel0"/>
        <w:numPr>
          <w:ilvl w:val="0"/>
          <w:numId w:val="58"/>
        </w:numPr>
        <w:rPr>
          <w:lang w:val="en-GB"/>
        </w:rPr>
      </w:pPr>
      <w:r w:rsidRPr="004211F1">
        <w:rPr>
          <w:lang w:val="en-GB"/>
        </w:rPr>
        <w:t xml:space="preserve">be safely controllable with regards to stability, manoeuvrability and the </w:t>
      </w:r>
      <w:proofErr w:type="gramStart"/>
      <w:r w:rsidRPr="004211F1">
        <w:rPr>
          <w:lang w:val="en-GB"/>
        </w:rPr>
        <w:t>command and control</w:t>
      </w:r>
      <w:proofErr w:type="gramEnd"/>
      <w:r w:rsidRPr="004211F1">
        <w:rPr>
          <w:lang w:val="en-GB"/>
        </w:rPr>
        <w:t xml:space="preserve"> link performance, by a remote pilot with adequate competency as defined in </w:t>
      </w:r>
      <w:r w:rsidR="00083380" w:rsidRPr="004211F1">
        <w:rPr>
          <w:lang w:val="en-GB"/>
        </w:rPr>
        <w:t>MCAR-</w:t>
      </w:r>
      <w:r w:rsidR="00083380" w:rsidRPr="004211F1">
        <w:rPr>
          <w:lang w:val="en-GB"/>
        </w:rPr>
        <w:br/>
        <w:t>UAS B</w:t>
      </w:r>
      <w:r w:rsidRPr="004211F1">
        <w:rPr>
          <w:lang w:val="en-GB"/>
        </w:rPr>
        <w:t xml:space="preserve"> and following the manufacturer’s instructions, as necessary under all anticipated operating conditions including following the failure of one or, if appropriate, more systems;</w:t>
      </w:r>
    </w:p>
    <w:p w14:paraId="489BD698" w14:textId="01DB6728" w:rsidR="0035018D" w:rsidRPr="004211F1" w:rsidRDefault="00C46607" w:rsidP="00076E99">
      <w:pPr>
        <w:pStyle w:val="ListLevel0"/>
        <w:numPr>
          <w:ilvl w:val="0"/>
          <w:numId w:val="58"/>
        </w:numPr>
        <w:rPr>
          <w:lang w:val="en-GB"/>
        </w:rPr>
      </w:pPr>
      <w:r w:rsidRPr="004211F1">
        <w:rPr>
          <w:lang w:val="en-GB"/>
        </w:rPr>
        <w:t>have the requisite mechanical strength for the UA, including any necessary safety factor, and, where appropriate, stability to withstand any stress to which it is subjected to during use without any breakage or deformation that might interfere with its safe flight;</w:t>
      </w:r>
    </w:p>
    <w:p w14:paraId="1D845D69" w14:textId="704C6C70" w:rsidR="0035018D" w:rsidRPr="004211F1" w:rsidRDefault="00C46607" w:rsidP="00076E99">
      <w:pPr>
        <w:pStyle w:val="ListLevel0"/>
        <w:numPr>
          <w:ilvl w:val="0"/>
          <w:numId w:val="58"/>
        </w:numPr>
        <w:rPr>
          <w:lang w:val="en-GB"/>
        </w:rPr>
      </w:pPr>
      <w:r w:rsidRPr="004211F1">
        <w:rPr>
          <w:lang w:val="en-GB"/>
        </w:rPr>
        <w:t>be designed and constructed in such a way as to minimise injury to people during operation, sharp edges of the UA shall be avoided, unless technically unavoidable under good design and manufacturing practice; if equipped with propellers, the UA shall be designed in such a way as to limit any injury that may be inflicted by the propeller blades;</w:t>
      </w:r>
    </w:p>
    <w:p w14:paraId="7A0056F7" w14:textId="02E9BF47" w:rsidR="0035018D" w:rsidRPr="004211F1" w:rsidRDefault="00C46607" w:rsidP="00076E99">
      <w:pPr>
        <w:pStyle w:val="ListLevel0"/>
        <w:numPr>
          <w:ilvl w:val="0"/>
          <w:numId w:val="58"/>
        </w:numPr>
        <w:rPr>
          <w:lang w:val="en-GB"/>
        </w:rPr>
      </w:pPr>
      <w:r w:rsidRPr="004211F1">
        <w:rPr>
          <w:lang w:val="en-GB"/>
        </w:rPr>
        <w:t xml:space="preserve">in case of a loss of the </w:t>
      </w:r>
      <w:proofErr w:type="gramStart"/>
      <w:r w:rsidRPr="004211F1">
        <w:rPr>
          <w:lang w:val="en-GB"/>
        </w:rPr>
        <w:t>command and control</w:t>
      </w:r>
      <w:proofErr w:type="gramEnd"/>
      <w:r w:rsidRPr="004211F1">
        <w:rPr>
          <w:lang w:val="en-GB"/>
        </w:rPr>
        <w:t xml:space="preserve"> link, have a reliable and predictable method for the UA to recover the command and control link or if this fails, terminate the flight in a way that reduces the effect on third parties in the air or on the ground;</w:t>
      </w:r>
    </w:p>
    <w:p w14:paraId="7A15290E" w14:textId="08A4629D" w:rsidR="0035018D" w:rsidRPr="004211F1" w:rsidRDefault="00C46607" w:rsidP="00076E99">
      <w:pPr>
        <w:pStyle w:val="ListLevel0"/>
        <w:numPr>
          <w:ilvl w:val="0"/>
          <w:numId w:val="58"/>
        </w:numPr>
        <w:rPr>
          <w:lang w:val="en-GB"/>
        </w:rPr>
      </w:pPr>
      <w:r w:rsidRPr="004211F1">
        <w:rPr>
          <w:lang w:val="en-GB"/>
        </w:rPr>
        <w:t xml:space="preserve">unless it is a fixed-wing UA, have a guaranteed A-weighted sound power level </w:t>
      </w:r>
      <w:r w:rsidRPr="004211F1">
        <w:rPr>
          <w:i/>
          <w:lang w:val="en-GB"/>
        </w:rPr>
        <w:t>L</w:t>
      </w:r>
      <w:r w:rsidRPr="004211F1">
        <w:rPr>
          <w:i/>
          <w:vertAlign w:val="subscript"/>
          <w:lang w:val="en-GB"/>
        </w:rPr>
        <w:t>WA</w:t>
      </w:r>
      <w:r w:rsidR="00E97BE7" w:rsidRPr="004211F1">
        <w:rPr>
          <w:lang w:val="en-GB"/>
        </w:rPr>
        <w:t xml:space="preserve"> determined as per </w:t>
      </w:r>
      <w:r w:rsidR="00E97BE7" w:rsidRPr="000B4A48">
        <w:rPr>
          <w:lang w:val="en-GB"/>
        </w:rPr>
        <w:t>Part </w:t>
      </w:r>
      <w:r w:rsidRPr="000B4A48">
        <w:rPr>
          <w:lang w:val="en-GB"/>
        </w:rPr>
        <w:t>13</w:t>
      </w:r>
      <w:r w:rsidRPr="004211F1">
        <w:rPr>
          <w:lang w:val="en-GB"/>
        </w:rPr>
        <w:t xml:space="preserve"> not exceeding</w:t>
      </w:r>
      <w:r w:rsidR="00E97BE7" w:rsidRPr="004211F1">
        <w:rPr>
          <w:lang w:val="en-GB"/>
        </w:rPr>
        <w:t xml:space="preserve"> the levels established in </w:t>
      </w:r>
      <w:r w:rsidR="00E97BE7" w:rsidRPr="000B4A48">
        <w:rPr>
          <w:lang w:val="en-GB"/>
        </w:rPr>
        <w:t>Part </w:t>
      </w:r>
      <w:r w:rsidRPr="000B4A48">
        <w:rPr>
          <w:lang w:val="en-GB"/>
        </w:rPr>
        <w:t>15</w:t>
      </w:r>
      <w:r w:rsidRPr="004211F1">
        <w:rPr>
          <w:lang w:val="en-GB"/>
        </w:rPr>
        <w:t>;</w:t>
      </w:r>
    </w:p>
    <w:p w14:paraId="18D4EA83" w14:textId="3FBEF14C" w:rsidR="0035018D" w:rsidRPr="004211F1" w:rsidRDefault="00C46607" w:rsidP="00076E99">
      <w:pPr>
        <w:pStyle w:val="ListLevel0"/>
        <w:numPr>
          <w:ilvl w:val="0"/>
          <w:numId w:val="58"/>
        </w:numPr>
        <w:rPr>
          <w:lang w:val="en-GB"/>
        </w:rPr>
      </w:pPr>
      <w:r w:rsidRPr="004211F1">
        <w:rPr>
          <w:lang w:val="en-GB"/>
        </w:rPr>
        <w:lastRenderedPageBreak/>
        <w:t>unless it is a fixed-wing UA, have the indication of the guaranteed A-weighted sound power level affixed on the UA a</w:t>
      </w:r>
      <w:r w:rsidR="00E97BE7" w:rsidRPr="004211F1">
        <w:rPr>
          <w:lang w:val="en-GB"/>
        </w:rPr>
        <w:t xml:space="preserve">nd/or </w:t>
      </w:r>
      <w:proofErr w:type="gramStart"/>
      <w:r w:rsidR="00E97BE7" w:rsidRPr="004211F1">
        <w:rPr>
          <w:lang w:val="en-GB"/>
        </w:rPr>
        <w:t>its</w:t>
      </w:r>
      <w:proofErr w:type="gramEnd"/>
      <w:r w:rsidR="00E97BE7" w:rsidRPr="004211F1">
        <w:rPr>
          <w:lang w:val="en-GB"/>
        </w:rPr>
        <w:t xml:space="preserve"> packaging as per </w:t>
      </w:r>
      <w:r w:rsidR="00E97BE7" w:rsidRPr="000B4A48">
        <w:rPr>
          <w:lang w:val="en-GB"/>
        </w:rPr>
        <w:t>Part </w:t>
      </w:r>
      <w:r w:rsidRPr="000B4A48">
        <w:rPr>
          <w:lang w:val="en-GB"/>
        </w:rPr>
        <w:t>14</w:t>
      </w:r>
      <w:r w:rsidRPr="004211F1">
        <w:rPr>
          <w:lang w:val="en-GB"/>
        </w:rPr>
        <w:t>;</w:t>
      </w:r>
    </w:p>
    <w:p w14:paraId="3B3550C6" w14:textId="1957DEA0" w:rsidR="0035018D" w:rsidRPr="004211F1" w:rsidRDefault="00C46607" w:rsidP="00076E99">
      <w:pPr>
        <w:pStyle w:val="ListLevel0"/>
        <w:numPr>
          <w:ilvl w:val="0"/>
          <w:numId w:val="58"/>
        </w:numPr>
        <w:rPr>
          <w:lang w:val="en-GB"/>
        </w:rPr>
      </w:pPr>
      <w:r w:rsidRPr="004211F1">
        <w:rPr>
          <w:lang w:val="en-GB"/>
        </w:rPr>
        <w:t>be exclusively powered by electricity;</w:t>
      </w:r>
    </w:p>
    <w:p w14:paraId="076883B7" w14:textId="3DAB5492" w:rsidR="0035018D" w:rsidRPr="006F0EAA" w:rsidRDefault="00C46607" w:rsidP="00076E99">
      <w:pPr>
        <w:pStyle w:val="ListLevel0"/>
        <w:numPr>
          <w:ilvl w:val="0"/>
          <w:numId w:val="58"/>
        </w:numPr>
        <w:rPr>
          <w:lang w:val="en-GB"/>
        </w:rPr>
      </w:pPr>
      <w:r w:rsidRPr="004211F1">
        <w:rPr>
          <w:lang w:val="en-GB"/>
        </w:rPr>
        <w:t xml:space="preserve">have a unique serial number compliant </w:t>
      </w:r>
      <w:r w:rsidRPr="006F0EAA">
        <w:rPr>
          <w:lang w:val="en-GB"/>
        </w:rPr>
        <w:t>with standard ANSI/CTA-2063-A-2019, Small Unmanned Aerial Systems Serial Numbers, 2019;</w:t>
      </w:r>
    </w:p>
    <w:p w14:paraId="4F91B768" w14:textId="57A7D55A" w:rsidR="0035018D" w:rsidRPr="004211F1" w:rsidRDefault="00C46607" w:rsidP="00076E99">
      <w:pPr>
        <w:pStyle w:val="ListLevel0"/>
        <w:numPr>
          <w:ilvl w:val="0"/>
          <w:numId w:val="58"/>
        </w:numPr>
        <w:rPr>
          <w:lang w:val="en-GB"/>
        </w:rPr>
      </w:pPr>
      <w:r w:rsidRPr="004211F1">
        <w:rPr>
          <w:lang w:val="en-GB"/>
        </w:rPr>
        <w:t>have a direct remote identification that:</w:t>
      </w:r>
    </w:p>
    <w:p w14:paraId="2435E5E7" w14:textId="22F09E9A" w:rsidR="0035018D" w:rsidRPr="004211F1" w:rsidRDefault="00C46607" w:rsidP="00076E99">
      <w:pPr>
        <w:pStyle w:val="ListLevel1"/>
        <w:numPr>
          <w:ilvl w:val="0"/>
          <w:numId w:val="59"/>
        </w:numPr>
        <w:rPr>
          <w:lang w:val="en-GB"/>
        </w:rPr>
      </w:pPr>
      <w:r w:rsidRPr="004211F1">
        <w:rPr>
          <w:lang w:val="en-GB"/>
        </w:rPr>
        <w:t>allows the upload of the UAS operator registration number requ</w:t>
      </w:r>
      <w:r w:rsidR="00E97BE7" w:rsidRPr="004211F1">
        <w:rPr>
          <w:lang w:val="en-GB"/>
        </w:rPr>
        <w:t xml:space="preserve">ired in accordance with </w:t>
      </w:r>
      <w:r w:rsidR="00E97BE7" w:rsidRPr="000B4A48">
        <w:rPr>
          <w:lang w:val="en-GB"/>
        </w:rPr>
        <w:t>Article </w:t>
      </w:r>
      <w:r w:rsidRPr="000B4A48">
        <w:rPr>
          <w:lang w:val="en-GB"/>
        </w:rPr>
        <w:t>14</w:t>
      </w:r>
      <w:r w:rsidRPr="004211F1">
        <w:rPr>
          <w:lang w:val="en-GB"/>
        </w:rPr>
        <w:t xml:space="preserve"> of </w:t>
      </w:r>
      <w:r w:rsidR="006D7EBC" w:rsidRPr="004211F1">
        <w:rPr>
          <w:lang w:val="en-GB"/>
        </w:rPr>
        <w:t>MCAR-UAS B</w:t>
      </w:r>
      <w:r w:rsidRPr="004211F1">
        <w:rPr>
          <w:lang w:val="en-GB"/>
        </w:rPr>
        <w:t xml:space="preserve"> and any additional number provided by the registration system; the system shall perform a consistency check verifying the integrity of the full string provided to the UAS operator at the time of registration; in case of inconsistency, the UAS shall emit an error message to the UAS operator;</w:t>
      </w:r>
    </w:p>
    <w:p w14:paraId="42C18F95" w14:textId="4C0C015F" w:rsidR="0035018D" w:rsidRPr="004211F1" w:rsidRDefault="00C46607" w:rsidP="00076E99">
      <w:pPr>
        <w:pStyle w:val="ListLevel1"/>
        <w:numPr>
          <w:ilvl w:val="0"/>
          <w:numId w:val="59"/>
        </w:numPr>
        <w:rPr>
          <w:lang w:val="en-GB"/>
        </w:rPr>
      </w:pPr>
      <w:r w:rsidRPr="004211F1">
        <w:rPr>
          <w:lang w:val="en-GB"/>
        </w:rPr>
        <w:t>ensures, in real time during the whole duration of the flight, the direct periodic broadcast from the UA using an open and documented transmission protocol, in a way that it can be received directly by existing mobile devices within the broadcasting range, of at least the following data:</w:t>
      </w:r>
    </w:p>
    <w:p w14:paraId="16AE179B" w14:textId="487B5FBB" w:rsidR="0035018D" w:rsidRPr="004211F1" w:rsidRDefault="00C46607" w:rsidP="00076E99">
      <w:pPr>
        <w:pStyle w:val="ListLevel2"/>
        <w:numPr>
          <w:ilvl w:val="0"/>
          <w:numId w:val="60"/>
        </w:numPr>
        <w:rPr>
          <w:lang w:val="en-GB"/>
        </w:rPr>
      </w:pPr>
      <w:r w:rsidRPr="004211F1">
        <w:rPr>
          <w:lang w:val="en-GB"/>
        </w:rPr>
        <w:t xml:space="preserve">the UAS operator registration number and the verification code provided by the </w:t>
      </w:r>
      <w:r w:rsidR="00FA336A" w:rsidRPr="004211F1">
        <w:rPr>
          <w:lang w:val="en-GB"/>
        </w:rPr>
        <w:t>CAA</w:t>
      </w:r>
      <w:r w:rsidRPr="004211F1">
        <w:rPr>
          <w:lang w:val="en-GB"/>
        </w:rPr>
        <w:t xml:space="preserve"> during the registration process unless the consistency check defined in point (a) is not passed;</w:t>
      </w:r>
    </w:p>
    <w:p w14:paraId="2FCC4BEF" w14:textId="029C3CB4" w:rsidR="0035018D" w:rsidRPr="004211F1" w:rsidRDefault="00C46607" w:rsidP="00076E99">
      <w:pPr>
        <w:pStyle w:val="ListLevel2"/>
        <w:numPr>
          <w:ilvl w:val="0"/>
          <w:numId w:val="60"/>
        </w:numPr>
        <w:rPr>
          <w:lang w:val="en-GB"/>
        </w:rPr>
      </w:pPr>
      <w:r w:rsidRPr="004211F1">
        <w:rPr>
          <w:lang w:val="en-GB"/>
        </w:rPr>
        <w:t>the unique physical serial number of the UA compliant with point (11);</w:t>
      </w:r>
    </w:p>
    <w:p w14:paraId="4B89D342" w14:textId="2FD18F8C" w:rsidR="0035018D" w:rsidRPr="004211F1" w:rsidRDefault="00C46607" w:rsidP="00076E99">
      <w:pPr>
        <w:pStyle w:val="ListLevel2"/>
        <w:numPr>
          <w:ilvl w:val="0"/>
          <w:numId w:val="60"/>
        </w:numPr>
        <w:rPr>
          <w:lang w:val="en-GB"/>
        </w:rPr>
      </w:pPr>
      <w:r w:rsidRPr="004211F1">
        <w:rPr>
          <w:lang w:val="en-GB"/>
        </w:rPr>
        <w:t xml:space="preserve">the </w:t>
      </w:r>
      <w:proofErr w:type="gramStart"/>
      <w:r w:rsidRPr="004211F1">
        <w:rPr>
          <w:lang w:val="en-GB"/>
        </w:rPr>
        <w:t>time-stamp</w:t>
      </w:r>
      <w:proofErr w:type="gramEnd"/>
      <w:r w:rsidRPr="004211F1">
        <w:rPr>
          <w:lang w:val="en-GB"/>
        </w:rPr>
        <w:t>, the geographical position of the UA and its height above the surface or take-off point;</w:t>
      </w:r>
    </w:p>
    <w:p w14:paraId="017A771A" w14:textId="240F12D0" w:rsidR="0035018D" w:rsidRPr="004211F1" w:rsidRDefault="00C46607" w:rsidP="00076E99">
      <w:pPr>
        <w:pStyle w:val="ListLevel2"/>
        <w:numPr>
          <w:ilvl w:val="0"/>
          <w:numId w:val="60"/>
        </w:numPr>
        <w:rPr>
          <w:lang w:val="en-GB"/>
        </w:rPr>
      </w:pPr>
      <w:r w:rsidRPr="004211F1">
        <w:rPr>
          <w:lang w:val="en-GB"/>
        </w:rPr>
        <w:t>the route course measured clockwise from true no</w:t>
      </w:r>
      <w:r w:rsidR="00E97BE7" w:rsidRPr="004211F1">
        <w:rPr>
          <w:lang w:val="en-GB"/>
        </w:rPr>
        <w:t>rth and ground speed of the UA;</w:t>
      </w:r>
    </w:p>
    <w:p w14:paraId="5237D80B" w14:textId="6A986B7C" w:rsidR="0035018D" w:rsidRPr="004211F1" w:rsidRDefault="00C46607" w:rsidP="00076E99">
      <w:pPr>
        <w:pStyle w:val="ListLevel2"/>
        <w:numPr>
          <w:ilvl w:val="0"/>
          <w:numId w:val="60"/>
        </w:numPr>
        <w:rPr>
          <w:lang w:val="en-GB"/>
        </w:rPr>
      </w:pPr>
      <w:r w:rsidRPr="004211F1">
        <w:rPr>
          <w:lang w:val="en-GB"/>
        </w:rPr>
        <w:t>the geographical position of the remote pilot or, if not available, the take-off point; and</w:t>
      </w:r>
    </w:p>
    <w:p w14:paraId="4367EF4B" w14:textId="6810AD2B" w:rsidR="0035018D" w:rsidRPr="004211F1" w:rsidRDefault="00C46607" w:rsidP="00076E99">
      <w:pPr>
        <w:pStyle w:val="ListLevel2"/>
        <w:numPr>
          <w:ilvl w:val="0"/>
          <w:numId w:val="60"/>
        </w:numPr>
        <w:rPr>
          <w:lang w:val="en-GB"/>
        </w:rPr>
      </w:pPr>
      <w:r w:rsidRPr="004211F1">
        <w:rPr>
          <w:lang w:val="en-GB"/>
        </w:rPr>
        <w:t>an indication of the emergency status of the UAS;</w:t>
      </w:r>
    </w:p>
    <w:p w14:paraId="0553F8A0" w14:textId="4040756D" w:rsidR="0035018D" w:rsidRPr="004211F1" w:rsidRDefault="00C46607" w:rsidP="00076E99">
      <w:pPr>
        <w:pStyle w:val="ListLevel1"/>
        <w:numPr>
          <w:ilvl w:val="0"/>
          <w:numId w:val="59"/>
        </w:numPr>
        <w:rPr>
          <w:lang w:val="en-GB"/>
        </w:rPr>
      </w:pPr>
      <w:r w:rsidRPr="004211F1">
        <w:rPr>
          <w:lang w:val="en-GB"/>
        </w:rPr>
        <w:t>reduces the ability of tampering the functionality of the direct remote identification system;</w:t>
      </w:r>
    </w:p>
    <w:p w14:paraId="0175C694" w14:textId="363B8F48" w:rsidR="0035018D" w:rsidRPr="004211F1" w:rsidRDefault="00C46607" w:rsidP="00076E99">
      <w:pPr>
        <w:pStyle w:val="ListLevel0"/>
        <w:numPr>
          <w:ilvl w:val="0"/>
          <w:numId w:val="58"/>
        </w:numPr>
        <w:rPr>
          <w:lang w:val="en-GB"/>
        </w:rPr>
      </w:pPr>
      <w:r w:rsidRPr="004211F1">
        <w:rPr>
          <w:lang w:val="en-GB"/>
        </w:rPr>
        <w:t>be equipped with a geo-awareness function that provides:</w:t>
      </w:r>
    </w:p>
    <w:p w14:paraId="1E4FD4F0" w14:textId="1CC7160E" w:rsidR="0035018D" w:rsidRPr="004211F1" w:rsidRDefault="00C46607" w:rsidP="00076E99">
      <w:pPr>
        <w:pStyle w:val="ListLevel1"/>
        <w:numPr>
          <w:ilvl w:val="0"/>
          <w:numId w:val="61"/>
        </w:numPr>
        <w:rPr>
          <w:lang w:val="en-GB"/>
        </w:rPr>
      </w:pPr>
      <w:r w:rsidRPr="004211F1">
        <w:rPr>
          <w:lang w:val="en-GB"/>
        </w:rPr>
        <w:t>an interface to load and update data containing information on airspace limitations related to UA position and height imposed by the UAS geographic</w:t>
      </w:r>
      <w:r w:rsidR="00E97BE7" w:rsidRPr="004211F1">
        <w:rPr>
          <w:lang w:val="en-GB"/>
        </w:rPr>
        <w:t xml:space="preserve">al zones, as defined by </w:t>
      </w:r>
      <w:r w:rsidR="00E97BE7" w:rsidRPr="000B4A48">
        <w:rPr>
          <w:lang w:val="en-GB"/>
        </w:rPr>
        <w:t>Article </w:t>
      </w:r>
      <w:r w:rsidRPr="000B4A48">
        <w:rPr>
          <w:lang w:val="en-GB"/>
        </w:rPr>
        <w:t>15</w:t>
      </w:r>
      <w:r w:rsidRPr="004211F1">
        <w:rPr>
          <w:lang w:val="en-GB"/>
        </w:rPr>
        <w:t xml:space="preserve"> of </w:t>
      </w:r>
      <w:r w:rsidR="00F421F5" w:rsidRPr="004211F1">
        <w:rPr>
          <w:lang w:val="en-GB"/>
        </w:rPr>
        <w:t>MCAR-UAS B</w:t>
      </w:r>
      <w:r w:rsidRPr="004211F1">
        <w:rPr>
          <w:lang w:val="en-GB"/>
        </w:rPr>
        <w:t>, which ensures that the process of loading or updating such data does not degrade its integrity and validity;</w:t>
      </w:r>
    </w:p>
    <w:p w14:paraId="77A8C55D" w14:textId="50BAAA6A" w:rsidR="0035018D" w:rsidRPr="004211F1" w:rsidRDefault="00C46607" w:rsidP="00076E99">
      <w:pPr>
        <w:pStyle w:val="ListLevel1"/>
        <w:numPr>
          <w:ilvl w:val="0"/>
          <w:numId w:val="61"/>
        </w:numPr>
        <w:rPr>
          <w:lang w:val="en-GB"/>
        </w:rPr>
      </w:pPr>
      <w:r w:rsidRPr="004211F1">
        <w:rPr>
          <w:lang w:val="en-GB"/>
        </w:rPr>
        <w:t>a warning alert to the remote pilot when a potential breach of airspace limitations is detected; and</w:t>
      </w:r>
    </w:p>
    <w:p w14:paraId="20A885BF" w14:textId="65C6D141" w:rsidR="0035018D" w:rsidRPr="004211F1" w:rsidRDefault="00C46607" w:rsidP="00076E99">
      <w:pPr>
        <w:pStyle w:val="ListLevel1"/>
        <w:numPr>
          <w:ilvl w:val="0"/>
          <w:numId w:val="61"/>
        </w:numPr>
        <w:rPr>
          <w:lang w:val="en-GB"/>
        </w:rPr>
      </w:pPr>
      <w:r w:rsidRPr="004211F1">
        <w:rPr>
          <w:lang w:val="en-GB"/>
        </w:rPr>
        <w:t>information to the remote pilot on the UA’s status as well as a warning alert when its positioning or navigation systems cannot ensure the proper functioning of the geo</w:t>
      </w:r>
      <w:r w:rsidR="00E97BE7" w:rsidRPr="004211F1">
        <w:rPr>
          <w:lang w:val="en-GB"/>
        </w:rPr>
        <w:noBreakHyphen/>
      </w:r>
      <w:r w:rsidRPr="004211F1">
        <w:rPr>
          <w:lang w:val="en-GB"/>
        </w:rPr>
        <w:t>awareness function;</w:t>
      </w:r>
    </w:p>
    <w:p w14:paraId="7C1FC37B" w14:textId="1E44DC91" w:rsidR="0035018D" w:rsidRPr="004211F1" w:rsidRDefault="00C46607" w:rsidP="00076E99">
      <w:pPr>
        <w:pStyle w:val="ListLevel0"/>
        <w:numPr>
          <w:ilvl w:val="0"/>
          <w:numId w:val="58"/>
        </w:numPr>
        <w:rPr>
          <w:lang w:val="en-GB"/>
        </w:rPr>
      </w:pPr>
      <w:r w:rsidRPr="004211F1">
        <w:rPr>
          <w:lang w:val="en-GB"/>
        </w:rPr>
        <w:t>if the UA has a function that limits its access to certain airspace areas or volumes, this function shall operate in such a manner that it interacts smoothly with the flight control system of the UA without adversely affecting flight safety; in addition, clear information shall be provided to the remote pilot when this function prevents the UA from entering these airspace areas or volume;</w:t>
      </w:r>
    </w:p>
    <w:p w14:paraId="699B3061" w14:textId="42CBC4AC" w:rsidR="0035018D" w:rsidRPr="004211F1" w:rsidRDefault="00C46607" w:rsidP="00076E99">
      <w:pPr>
        <w:pStyle w:val="ListLevel0"/>
        <w:numPr>
          <w:ilvl w:val="0"/>
          <w:numId w:val="58"/>
        </w:numPr>
        <w:rPr>
          <w:lang w:val="en-GB"/>
        </w:rPr>
      </w:pPr>
      <w:r w:rsidRPr="004211F1">
        <w:rPr>
          <w:lang w:val="en-GB"/>
        </w:rPr>
        <w:lastRenderedPageBreak/>
        <w:t>provide the remote pilot with clear warning when the battery of the UA or its command unit reaches a low level such that the remote pilot has sufficient time to safely land the UA;</w:t>
      </w:r>
    </w:p>
    <w:p w14:paraId="019BEC42" w14:textId="6386BB49" w:rsidR="0035018D" w:rsidRPr="004211F1" w:rsidRDefault="00C46607" w:rsidP="00076E99">
      <w:pPr>
        <w:pStyle w:val="ListLevel0"/>
        <w:numPr>
          <w:ilvl w:val="0"/>
          <w:numId w:val="58"/>
        </w:numPr>
        <w:rPr>
          <w:lang w:val="en-GB"/>
        </w:rPr>
      </w:pPr>
      <w:r w:rsidRPr="004211F1">
        <w:rPr>
          <w:lang w:val="en-GB"/>
        </w:rPr>
        <w:t>be equipped:</w:t>
      </w:r>
    </w:p>
    <w:p w14:paraId="55C34C7C" w14:textId="10276699" w:rsidR="0035018D" w:rsidRPr="004211F1" w:rsidRDefault="00C46607" w:rsidP="00076E99">
      <w:pPr>
        <w:pStyle w:val="ListLevel1"/>
        <w:numPr>
          <w:ilvl w:val="0"/>
          <w:numId w:val="62"/>
        </w:numPr>
        <w:rPr>
          <w:lang w:val="en-GB"/>
        </w:rPr>
      </w:pPr>
      <w:r w:rsidRPr="004211F1">
        <w:rPr>
          <w:lang w:val="en-GB"/>
        </w:rPr>
        <w:t>with lights for the purpose of controllability of the UA; and</w:t>
      </w:r>
    </w:p>
    <w:p w14:paraId="405A06D7" w14:textId="45C41459" w:rsidR="0035018D" w:rsidRPr="004211F1" w:rsidRDefault="00C46607" w:rsidP="00076E99">
      <w:pPr>
        <w:pStyle w:val="ListLevel1"/>
        <w:numPr>
          <w:ilvl w:val="0"/>
          <w:numId w:val="62"/>
        </w:numPr>
        <w:rPr>
          <w:lang w:val="en-GB"/>
        </w:rPr>
      </w:pPr>
      <w:r w:rsidRPr="004211F1">
        <w:rPr>
          <w:lang w:val="en-GB"/>
        </w:rPr>
        <w:t>with at least one green flashing light for the purpose of conspicuity of the UA at night to allow a person on the ground to distinguish the UA from a manned aircraft;</w:t>
      </w:r>
    </w:p>
    <w:p w14:paraId="58C54A95" w14:textId="157CD760" w:rsidR="0035018D" w:rsidRPr="004211F1" w:rsidRDefault="00C46607" w:rsidP="00076E99">
      <w:pPr>
        <w:pStyle w:val="ListLevel0"/>
        <w:numPr>
          <w:ilvl w:val="0"/>
          <w:numId w:val="58"/>
        </w:numPr>
        <w:rPr>
          <w:lang w:val="en-GB"/>
        </w:rPr>
      </w:pPr>
      <w:r w:rsidRPr="004211F1">
        <w:rPr>
          <w:lang w:val="en-GB"/>
        </w:rPr>
        <w:t>if equipped with a follow-me mode and when this function is on,</w:t>
      </w:r>
      <w:r w:rsidR="006D29F0" w:rsidRPr="004211F1">
        <w:rPr>
          <w:lang w:val="en-GB"/>
        </w:rPr>
        <w:t xml:space="preserve"> be in a range not exceeding 50 </w:t>
      </w:r>
      <w:r w:rsidRPr="004211F1">
        <w:rPr>
          <w:lang w:val="en-GB"/>
        </w:rPr>
        <w:t>m from the remote pilot, and make it possible for the remote pilot to regain control of the UA;</w:t>
      </w:r>
    </w:p>
    <w:p w14:paraId="23CB2639" w14:textId="22AD9ACF" w:rsidR="0035018D" w:rsidRPr="004211F1" w:rsidRDefault="00C46607" w:rsidP="00076E99">
      <w:pPr>
        <w:pStyle w:val="ListLevel0"/>
        <w:numPr>
          <w:ilvl w:val="0"/>
          <w:numId w:val="58"/>
        </w:numPr>
        <w:rPr>
          <w:lang w:val="en-GB"/>
        </w:rPr>
      </w:pPr>
      <w:r w:rsidRPr="004211F1">
        <w:rPr>
          <w:lang w:val="en-GB"/>
        </w:rPr>
        <w:t>be placed on the market with manufacturer’s instructions providing:</w:t>
      </w:r>
    </w:p>
    <w:p w14:paraId="4386285B" w14:textId="7A257CB5" w:rsidR="0035018D" w:rsidRPr="004211F1" w:rsidRDefault="00C46607" w:rsidP="00076E99">
      <w:pPr>
        <w:pStyle w:val="ListLevel1"/>
        <w:numPr>
          <w:ilvl w:val="0"/>
          <w:numId w:val="63"/>
        </w:numPr>
        <w:rPr>
          <w:lang w:val="en-GB"/>
        </w:rPr>
      </w:pPr>
      <w:r w:rsidRPr="004211F1">
        <w:rPr>
          <w:lang w:val="en-GB"/>
        </w:rPr>
        <w:t>the characteristics of the UA including but not limited to the:</w:t>
      </w:r>
    </w:p>
    <w:p w14:paraId="0CC7081F" w14:textId="77777777" w:rsidR="0035018D" w:rsidRPr="004211F1" w:rsidRDefault="00C46607" w:rsidP="00804579">
      <w:pPr>
        <w:pStyle w:val="bullet2"/>
        <w:rPr>
          <w:lang w:val="en-GB"/>
        </w:rPr>
      </w:pPr>
      <w:r w:rsidRPr="004211F1">
        <w:rPr>
          <w:lang w:val="en-GB"/>
        </w:rPr>
        <w:t>class of the UA;</w:t>
      </w:r>
    </w:p>
    <w:p w14:paraId="4A8F57AA" w14:textId="39FE5E6C" w:rsidR="0035018D" w:rsidRPr="004211F1" w:rsidRDefault="00C46607" w:rsidP="00804579">
      <w:pPr>
        <w:pStyle w:val="bullet2"/>
        <w:rPr>
          <w:lang w:val="en-GB"/>
        </w:rPr>
      </w:pPr>
      <w:r w:rsidRPr="004211F1">
        <w:rPr>
          <w:lang w:val="en-GB"/>
        </w:rPr>
        <w:t>UA mass (with a description of the reference configuration) and the maximum take-off mass (MTOM);</w:t>
      </w:r>
    </w:p>
    <w:p w14:paraId="7822FCC1" w14:textId="6E792854" w:rsidR="0035018D" w:rsidRPr="004211F1" w:rsidRDefault="00C46607" w:rsidP="00804579">
      <w:pPr>
        <w:pStyle w:val="bullet2"/>
        <w:rPr>
          <w:lang w:val="en-GB"/>
        </w:rPr>
      </w:pPr>
      <w:r w:rsidRPr="004211F1">
        <w:rPr>
          <w:lang w:val="en-GB"/>
        </w:rPr>
        <w:t>general characteristics of allowed payloads in terms of mass, dimensions, interfaces with the UA and other possible restrictions;</w:t>
      </w:r>
    </w:p>
    <w:p w14:paraId="71477CCF" w14:textId="390D0937" w:rsidR="0035018D" w:rsidRPr="004211F1" w:rsidRDefault="00C46607" w:rsidP="00804579">
      <w:pPr>
        <w:pStyle w:val="bullet2"/>
        <w:rPr>
          <w:lang w:val="en-GB"/>
        </w:rPr>
      </w:pPr>
      <w:r w:rsidRPr="004211F1">
        <w:rPr>
          <w:lang w:val="en-GB"/>
        </w:rPr>
        <w:t>equipment and software to control the UA remotely;</w:t>
      </w:r>
    </w:p>
    <w:p w14:paraId="5E8C0569" w14:textId="44274FA2" w:rsidR="0035018D" w:rsidRPr="004211F1" w:rsidRDefault="00C46607" w:rsidP="00804579">
      <w:pPr>
        <w:pStyle w:val="bullet2"/>
        <w:rPr>
          <w:lang w:val="en-GB"/>
        </w:rPr>
      </w:pPr>
      <w:r w:rsidRPr="004211F1">
        <w:rPr>
          <w:lang w:val="en-GB"/>
        </w:rPr>
        <w:t>the procedures to upload the UAS operator registration number into the remote identification system;</w:t>
      </w:r>
    </w:p>
    <w:p w14:paraId="3CB882DB" w14:textId="77777777" w:rsidR="0035018D" w:rsidRPr="004211F1" w:rsidRDefault="00C46607" w:rsidP="00804579">
      <w:pPr>
        <w:pStyle w:val="bullet2"/>
        <w:rPr>
          <w:lang w:val="en-GB"/>
        </w:rPr>
      </w:pPr>
      <w:r w:rsidRPr="004211F1">
        <w:rPr>
          <w:lang w:val="en-GB"/>
        </w:rPr>
        <w:t>reference of the transmission protocol used for the direct remote identification system emission;</w:t>
      </w:r>
    </w:p>
    <w:p w14:paraId="0D80F31D" w14:textId="3326CCB9" w:rsidR="0035018D" w:rsidRPr="004211F1" w:rsidRDefault="00C46607" w:rsidP="00804579">
      <w:pPr>
        <w:pStyle w:val="bullet2"/>
        <w:rPr>
          <w:lang w:val="en-GB"/>
        </w:rPr>
      </w:pPr>
      <w:r w:rsidRPr="004211F1">
        <w:rPr>
          <w:lang w:val="en-GB"/>
        </w:rPr>
        <w:t>sound power level; and</w:t>
      </w:r>
    </w:p>
    <w:p w14:paraId="26FB5410" w14:textId="7288AAFF" w:rsidR="0035018D" w:rsidRPr="004211F1" w:rsidRDefault="00C46607" w:rsidP="00804579">
      <w:pPr>
        <w:pStyle w:val="bullet2"/>
        <w:rPr>
          <w:lang w:val="en-GB"/>
        </w:rPr>
      </w:pPr>
      <w:r w:rsidRPr="004211F1">
        <w:rPr>
          <w:lang w:val="en-GB"/>
        </w:rPr>
        <w:t xml:space="preserve">a description of the behaviour of the UA in case of a loss of data link; and the method to recover the </w:t>
      </w:r>
      <w:proofErr w:type="gramStart"/>
      <w:r w:rsidRPr="004211F1">
        <w:rPr>
          <w:lang w:val="en-GB"/>
        </w:rPr>
        <w:t>command and control</w:t>
      </w:r>
      <w:proofErr w:type="gramEnd"/>
      <w:r w:rsidRPr="004211F1">
        <w:rPr>
          <w:lang w:val="en-GB"/>
        </w:rPr>
        <w:t xml:space="preserve"> link of the UA.</w:t>
      </w:r>
    </w:p>
    <w:p w14:paraId="12D4A9F4" w14:textId="1F0B10DA" w:rsidR="0035018D" w:rsidRPr="004211F1" w:rsidRDefault="00C46607" w:rsidP="00076E99">
      <w:pPr>
        <w:pStyle w:val="ListLevel1"/>
        <w:numPr>
          <w:ilvl w:val="0"/>
          <w:numId w:val="63"/>
        </w:numPr>
        <w:rPr>
          <w:lang w:val="en-GB"/>
        </w:rPr>
      </w:pPr>
      <w:r w:rsidRPr="004211F1">
        <w:rPr>
          <w:lang w:val="en-GB"/>
        </w:rPr>
        <w:t>clear operational instructions;</w:t>
      </w:r>
    </w:p>
    <w:p w14:paraId="0388BBB4" w14:textId="431FDE11" w:rsidR="0035018D" w:rsidRPr="004211F1" w:rsidRDefault="00C46607" w:rsidP="00076E99">
      <w:pPr>
        <w:pStyle w:val="ListLevel1"/>
        <w:numPr>
          <w:ilvl w:val="0"/>
          <w:numId w:val="63"/>
        </w:numPr>
        <w:rPr>
          <w:lang w:val="en-GB"/>
        </w:rPr>
      </w:pPr>
      <w:r w:rsidRPr="004211F1">
        <w:rPr>
          <w:lang w:val="en-GB"/>
        </w:rPr>
        <w:t>procedure to upload the airspace limitations into the geo-awareness function;</w:t>
      </w:r>
    </w:p>
    <w:p w14:paraId="2F959580" w14:textId="53B80D29" w:rsidR="0035018D" w:rsidRPr="004211F1" w:rsidRDefault="00C46607" w:rsidP="00076E99">
      <w:pPr>
        <w:pStyle w:val="ListLevel1"/>
        <w:numPr>
          <w:ilvl w:val="0"/>
          <w:numId w:val="63"/>
        </w:numPr>
        <w:rPr>
          <w:lang w:val="en-GB"/>
        </w:rPr>
      </w:pPr>
      <w:r w:rsidRPr="004211F1">
        <w:rPr>
          <w:lang w:val="en-GB"/>
        </w:rPr>
        <w:t>maintenance instructions;</w:t>
      </w:r>
    </w:p>
    <w:p w14:paraId="18951051" w14:textId="17F56464" w:rsidR="0035018D" w:rsidRPr="004211F1" w:rsidRDefault="00C46607" w:rsidP="00076E99">
      <w:pPr>
        <w:pStyle w:val="ListLevel1"/>
        <w:numPr>
          <w:ilvl w:val="0"/>
          <w:numId w:val="63"/>
        </w:numPr>
        <w:rPr>
          <w:lang w:val="en-GB"/>
        </w:rPr>
      </w:pPr>
      <w:r w:rsidRPr="004211F1">
        <w:rPr>
          <w:lang w:val="en-GB"/>
        </w:rPr>
        <w:t>troubleshooting procedures;</w:t>
      </w:r>
    </w:p>
    <w:p w14:paraId="299FAB79" w14:textId="150B5218" w:rsidR="0035018D" w:rsidRPr="004211F1" w:rsidRDefault="00C46607" w:rsidP="00076E99">
      <w:pPr>
        <w:pStyle w:val="ListLevel1"/>
        <w:numPr>
          <w:ilvl w:val="0"/>
          <w:numId w:val="63"/>
        </w:numPr>
        <w:rPr>
          <w:lang w:val="en-GB"/>
        </w:rPr>
      </w:pPr>
      <w:r w:rsidRPr="004211F1">
        <w:rPr>
          <w:lang w:val="en-GB"/>
        </w:rPr>
        <w:t>operational limitations (including but not limited to meteorological conditions and day/night operations); and</w:t>
      </w:r>
    </w:p>
    <w:p w14:paraId="6D8215B3" w14:textId="0B10A7AB" w:rsidR="0035018D" w:rsidRPr="004211F1" w:rsidRDefault="00C46607" w:rsidP="00076E99">
      <w:pPr>
        <w:pStyle w:val="ListLevel1"/>
        <w:numPr>
          <w:ilvl w:val="0"/>
          <w:numId w:val="63"/>
        </w:numPr>
        <w:rPr>
          <w:lang w:val="en-GB"/>
        </w:rPr>
      </w:pPr>
      <w:r w:rsidRPr="004211F1">
        <w:rPr>
          <w:lang w:val="en-GB"/>
        </w:rPr>
        <w:t>appropriate description of all the risks related to UAS operations;</w:t>
      </w:r>
    </w:p>
    <w:p w14:paraId="32875E94" w14:textId="4D94F863" w:rsidR="0035018D" w:rsidRPr="004211F1" w:rsidRDefault="00C46607" w:rsidP="00076E99">
      <w:pPr>
        <w:pStyle w:val="ListLevel0"/>
        <w:numPr>
          <w:ilvl w:val="0"/>
          <w:numId w:val="58"/>
        </w:numPr>
        <w:rPr>
          <w:lang w:val="en-GB"/>
        </w:rPr>
      </w:pPr>
      <w:r w:rsidRPr="004211F1">
        <w:rPr>
          <w:lang w:val="en-GB"/>
        </w:rPr>
        <w:tab/>
      </w:r>
      <w:r w:rsidR="00677588" w:rsidRPr="004211F1">
        <w:rPr>
          <w:lang w:val="en-GB"/>
        </w:rPr>
        <w:t>[Reserved</w:t>
      </w:r>
      <w:r w:rsidR="00C30C01">
        <w:rPr>
          <w:lang w:val="en-GB"/>
        </w:rPr>
        <w:t>]</w:t>
      </w:r>
    </w:p>
    <w:p w14:paraId="0E4412A2" w14:textId="7CC224CC" w:rsidR="0035018D" w:rsidRPr="004211F1" w:rsidRDefault="00C46607" w:rsidP="00076E99">
      <w:pPr>
        <w:pStyle w:val="ListLevel0"/>
        <w:numPr>
          <w:ilvl w:val="0"/>
          <w:numId w:val="58"/>
        </w:numPr>
        <w:rPr>
          <w:lang w:val="en-GB"/>
        </w:rPr>
      </w:pPr>
      <w:r w:rsidRPr="004211F1">
        <w:rPr>
          <w:lang w:val="en-GB"/>
        </w:rPr>
        <w:t>if equipped with a network remote identification system it shall:</w:t>
      </w:r>
    </w:p>
    <w:p w14:paraId="648B9389" w14:textId="12C6F90D" w:rsidR="0035018D" w:rsidRPr="004211F1" w:rsidRDefault="00C46607" w:rsidP="00076E99">
      <w:pPr>
        <w:pStyle w:val="ListLevel1"/>
        <w:numPr>
          <w:ilvl w:val="0"/>
          <w:numId w:val="64"/>
        </w:numPr>
        <w:rPr>
          <w:lang w:val="en-GB"/>
        </w:rPr>
      </w:pPr>
      <w:r w:rsidRPr="004211F1">
        <w:rPr>
          <w:lang w:val="en-GB"/>
        </w:rPr>
        <w:t>allow, in real time during the whole duration of the flight, the transmission from the UA using an open and documented transmission protocol, in a way that it can be received through a network, of at least the following data;</w:t>
      </w:r>
    </w:p>
    <w:p w14:paraId="59A7E1EF" w14:textId="5B3E5498" w:rsidR="0035018D" w:rsidRPr="004211F1" w:rsidRDefault="00C46607" w:rsidP="00076E99">
      <w:pPr>
        <w:pStyle w:val="ListLevel2"/>
        <w:numPr>
          <w:ilvl w:val="0"/>
          <w:numId w:val="65"/>
        </w:numPr>
        <w:rPr>
          <w:lang w:val="en-GB"/>
        </w:rPr>
      </w:pPr>
      <w:r w:rsidRPr="004211F1">
        <w:rPr>
          <w:lang w:val="en-GB"/>
        </w:rPr>
        <w:t>the UAS operator registration number and the verification code provided by the Member State of registration during the registration process unless the consistency check defined in point (a) is not passed;</w:t>
      </w:r>
    </w:p>
    <w:p w14:paraId="18936EA2" w14:textId="2B59D954" w:rsidR="0035018D" w:rsidRPr="004211F1" w:rsidRDefault="00C46607" w:rsidP="00076E99">
      <w:pPr>
        <w:pStyle w:val="ListLevel2"/>
        <w:numPr>
          <w:ilvl w:val="0"/>
          <w:numId w:val="65"/>
        </w:numPr>
        <w:rPr>
          <w:lang w:val="en-GB"/>
        </w:rPr>
      </w:pPr>
      <w:r w:rsidRPr="004211F1">
        <w:rPr>
          <w:lang w:val="en-GB"/>
        </w:rPr>
        <w:t>the unique serial number of the UA compliant with point (11);</w:t>
      </w:r>
    </w:p>
    <w:p w14:paraId="6B080A66" w14:textId="7C812C30" w:rsidR="0035018D" w:rsidRPr="004211F1" w:rsidRDefault="00C46607" w:rsidP="00076E99">
      <w:pPr>
        <w:pStyle w:val="ListLevel2"/>
        <w:numPr>
          <w:ilvl w:val="0"/>
          <w:numId w:val="65"/>
        </w:numPr>
        <w:rPr>
          <w:lang w:val="en-GB"/>
        </w:rPr>
      </w:pPr>
      <w:r w:rsidRPr="004211F1">
        <w:rPr>
          <w:lang w:val="en-GB"/>
        </w:rPr>
        <w:lastRenderedPageBreak/>
        <w:t>the time stamp, the geographical position of the UA and its height above the surface or take-off point;</w:t>
      </w:r>
    </w:p>
    <w:p w14:paraId="2E83EB2F" w14:textId="10A8115D" w:rsidR="0035018D" w:rsidRPr="004211F1" w:rsidRDefault="00C46607" w:rsidP="00076E99">
      <w:pPr>
        <w:pStyle w:val="ListLevel2"/>
        <w:numPr>
          <w:ilvl w:val="0"/>
          <w:numId w:val="65"/>
        </w:numPr>
        <w:rPr>
          <w:lang w:val="en-GB"/>
        </w:rPr>
      </w:pPr>
      <w:r w:rsidRPr="004211F1">
        <w:rPr>
          <w:lang w:val="en-GB"/>
        </w:rPr>
        <w:t>the route course measured clockwise from true north and ground speed of the UA;</w:t>
      </w:r>
    </w:p>
    <w:p w14:paraId="15E234EE" w14:textId="06494E06" w:rsidR="0035018D" w:rsidRPr="004211F1" w:rsidRDefault="00C46607" w:rsidP="00076E99">
      <w:pPr>
        <w:pStyle w:val="ListLevel2"/>
        <w:numPr>
          <w:ilvl w:val="0"/>
          <w:numId w:val="65"/>
        </w:numPr>
        <w:rPr>
          <w:lang w:val="en-GB"/>
        </w:rPr>
      </w:pPr>
      <w:r w:rsidRPr="004211F1">
        <w:rPr>
          <w:lang w:val="en-GB"/>
        </w:rPr>
        <w:t>the geographical position of the remote pilot or, if not available, the take-off point; and</w:t>
      </w:r>
    </w:p>
    <w:p w14:paraId="2215538C" w14:textId="769FE3DB" w:rsidR="0035018D" w:rsidRPr="004211F1" w:rsidRDefault="00C46607" w:rsidP="00076E99">
      <w:pPr>
        <w:pStyle w:val="ListLevel2"/>
        <w:numPr>
          <w:ilvl w:val="0"/>
          <w:numId w:val="65"/>
        </w:numPr>
        <w:rPr>
          <w:lang w:val="en-GB"/>
        </w:rPr>
      </w:pPr>
      <w:r w:rsidRPr="004211F1">
        <w:rPr>
          <w:lang w:val="en-GB"/>
        </w:rPr>
        <w:t>an indication of the emergency status of the UAS;</w:t>
      </w:r>
    </w:p>
    <w:p w14:paraId="2732E778" w14:textId="7ED589B6" w:rsidR="0035018D" w:rsidRDefault="00C46607" w:rsidP="00076E99">
      <w:pPr>
        <w:pStyle w:val="ListLevel1"/>
        <w:numPr>
          <w:ilvl w:val="0"/>
          <w:numId w:val="64"/>
        </w:numPr>
        <w:rPr>
          <w:lang w:val="en-GB"/>
        </w:rPr>
      </w:pPr>
      <w:r w:rsidRPr="004211F1">
        <w:rPr>
          <w:lang w:val="en-GB"/>
        </w:rPr>
        <w:t>reduce the ability of tampering the functionality of the direct remote identification system.</w:t>
      </w:r>
    </w:p>
    <w:p w14:paraId="0092F55C" w14:textId="77777777" w:rsidR="00C30C01" w:rsidRDefault="00C30C01" w:rsidP="00C30C01">
      <w:pPr>
        <w:pStyle w:val="ListLevel1"/>
        <w:rPr>
          <w:lang w:val="en-GB"/>
        </w:rPr>
      </w:pPr>
    </w:p>
    <w:p w14:paraId="21317E71" w14:textId="70B895DB" w:rsidR="00C30C01" w:rsidRDefault="00C30C01">
      <w:pPr>
        <w:spacing w:after="200" w:line="276" w:lineRule="auto"/>
        <w:jc w:val="left"/>
        <w:rPr>
          <w:lang w:val="en-GB"/>
        </w:rPr>
      </w:pPr>
      <w:r>
        <w:rPr>
          <w:lang w:val="en-GB"/>
        </w:rPr>
        <w:br w:type="page"/>
      </w:r>
    </w:p>
    <w:p w14:paraId="66E6B69D" w14:textId="676D29C9" w:rsidR="00950ED1" w:rsidRPr="004211F1" w:rsidRDefault="00C46607" w:rsidP="000A1CEE">
      <w:pPr>
        <w:pStyle w:val="Heading2IR"/>
      </w:pPr>
      <w:bookmarkStart w:id="194" w:name="_DxCrossRefBm9000003_3"/>
      <w:bookmarkStart w:id="195" w:name="_DxCrossRefBm2114470743"/>
      <w:bookmarkStart w:id="196" w:name="_Toc121675803"/>
      <w:bookmarkStart w:id="197" w:name="_Toc158123961"/>
      <w:bookmarkStart w:id="198" w:name="_Toc158729917"/>
      <w:bookmarkStart w:id="199" w:name="_Toc158729993"/>
      <w:bookmarkStart w:id="200" w:name="_Toc158730273"/>
      <w:r w:rsidRPr="004211F1">
        <w:lastRenderedPageBreak/>
        <w:t>PART 3</w:t>
      </w:r>
      <w:r w:rsidR="0008147E" w:rsidRPr="004211F1">
        <w:t xml:space="preserve"> </w:t>
      </w:r>
      <w:r w:rsidR="000A1CEE" w:rsidRPr="004211F1">
        <w:t>—</w:t>
      </w:r>
      <w:r w:rsidRPr="004211F1">
        <w:t xml:space="preserve"> </w:t>
      </w:r>
      <w:r w:rsidR="0068755F" w:rsidRPr="004211F1">
        <w:rPr>
          <w:caps w:val="0"/>
        </w:rPr>
        <w:t xml:space="preserve">Requirements </w:t>
      </w:r>
      <w:r w:rsidR="0068755F">
        <w:rPr>
          <w:caps w:val="0"/>
        </w:rPr>
        <w:t>f</w:t>
      </w:r>
      <w:r w:rsidR="0068755F" w:rsidRPr="004211F1">
        <w:rPr>
          <w:caps w:val="0"/>
        </w:rPr>
        <w:t xml:space="preserve">or </w:t>
      </w:r>
      <w:r w:rsidR="0068755F">
        <w:rPr>
          <w:caps w:val="0"/>
        </w:rPr>
        <w:t>a</w:t>
      </w:r>
      <w:r w:rsidR="0068755F" w:rsidRPr="004211F1">
        <w:rPr>
          <w:caps w:val="0"/>
        </w:rPr>
        <w:t xml:space="preserve"> Class C2 Unmanned Aircraft System</w:t>
      </w:r>
      <w:bookmarkEnd w:id="194"/>
      <w:bookmarkEnd w:id="195"/>
      <w:bookmarkEnd w:id="196"/>
      <w:bookmarkEnd w:id="197"/>
      <w:bookmarkEnd w:id="198"/>
      <w:bookmarkEnd w:id="199"/>
      <w:bookmarkEnd w:id="200"/>
    </w:p>
    <w:p w14:paraId="4CDC6759" w14:textId="77777777" w:rsidR="000157F7" w:rsidRPr="004211F1" w:rsidRDefault="00C46607" w:rsidP="00A917E2">
      <w:pPr>
        <w:rPr>
          <w:lang w:val="en-GB"/>
        </w:rPr>
      </w:pPr>
      <w:r w:rsidRPr="004211F1">
        <w:rPr>
          <w:lang w:val="en-GB"/>
        </w:rPr>
        <w:t>A class C2 UAS bears the following class identification label on the UA:</w:t>
      </w:r>
    </w:p>
    <w:p w14:paraId="3E75AB35" w14:textId="77777777" w:rsidR="000157F7" w:rsidRPr="004211F1" w:rsidRDefault="00C46607" w:rsidP="000A1CEE">
      <w:pPr>
        <w:spacing w:before="240" w:after="240"/>
        <w:jc w:val="center"/>
        <w:rPr>
          <w:lang w:val="en-GB"/>
        </w:rPr>
      </w:pPr>
      <w:r w:rsidRPr="004211F1">
        <w:rPr>
          <w:noProof/>
          <w:lang w:val="en-GB" w:eastAsia="en-US"/>
        </w:rPr>
        <w:drawing>
          <wp:inline distT="0" distB="0" distL="0" distR="0" wp14:anchorId="052C2968" wp14:editId="0A3D2FE9">
            <wp:extent cx="2867025" cy="2382457"/>
            <wp:effectExtent l="0" t="0" r="0" b="0"/>
            <wp:docPr id="126946580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317886" name="Picture 4"/>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bwMode="auto">
                    <a:xfrm>
                      <a:off x="0" y="0"/>
                      <a:ext cx="2877764" cy="2391381"/>
                    </a:xfrm>
                    <a:prstGeom prst="rect">
                      <a:avLst/>
                    </a:prstGeom>
                    <a:noFill/>
                  </pic:spPr>
                </pic:pic>
              </a:graphicData>
            </a:graphic>
          </wp:inline>
        </w:drawing>
      </w:r>
    </w:p>
    <w:p w14:paraId="4335DCFB" w14:textId="77777777" w:rsidR="003F26AA" w:rsidRPr="004211F1" w:rsidRDefault="00C46607" w:rsidP="000A1CEE">
      <w:pPr>
        <w:rPr>
          <w:lang w:val="en-GB"/>
        </w:rPr>
      </w:pPr>
      <w:r w:rsidRPr="004211F1">
        <w:rPr>
          <w:lang w:val="en-GB"/>
        </w:rPr>
        <w:t>A class C2 UAS shall comply with the following:</w:t>
      </w:r>
    </w:p>
    <w:p w14:paraId="046B6307" w14:textId="0B94ED22" w:rsidR="003F26AA" w:rsidRPr="004211F1" w:rsidRDefault="00C46607" w:rsidP="00076E99">
      <w:pPr>
        <w:pStyle w:val="ListLevel0"/>
        <w:numPr>
          <w:ilvl w:val="0"/>
          <w:numId w:val="66"/>
        </w:numPr>
        <w:rPr>
          <w:lang w:val="en-GB"/>
        </w:rPr>
      </w:pPr>
      <w:r w:rsidRPr="004211F1">
        <w:rPr>
          <w:lang w:val="en-GB"/>
        </w:rPr>
        <w:t>have an MTOM of less than 4 kg, including payload;</w:t>
      </w:r>
    </w:p>
    <w:p w14:paraId="26C2AEDA" w14:textId="5430C5C5" w:rsidR="003F26AA" w:rsidRPr="004211F1" w:rsidRDefault="00C46607" w:rsidP="00076E99">
      <w:pPr>
        <w:pStyle w:val="ListLevel0"/>
        <w:numPr>
          <w:ilvl w:val="0"/>
          <w:numId w:val="66"/>
        </w:numPr>
        <w:rPr>
          <w:lang w:val="en-GB"/>
        </w:rPr>
      </w:pPr>
      <w:r w:rsidRPr="004211F1">
        <w:rPr>
          <w:lang w:val="en-GB"/>
        </w:rPr>
        <w:t>have a maximum attainable height above th</w:t>
      </w:r>
      <w:r w:rsidR="00F54B9B" w:rsidRPr="004211F1">
        <w:rPr>
          <w:lang w:val="en-GB"/>
        </w:rPr>
        <w:t>e take-off point limited to 120 </w:t>
      </w:r>
      <w:r w:rsidRPr="004211F1">
        <w:rPr>
          <w:lang w:val="en-GB"/>
        </w:rPr>
        <w:t>m or be equipped with a system that limits the height above the surface or above the take-off po</w:t>
      </w:r>
      <w:r w:rsidR="00F54B9B" w:rsidRPr="004211F1">
        <w:rPr>
          <w:lang w:val="en-GB"/>
        </w:rPr>
        <w:t>int to 120 </w:t>
      </w:r>
      <w:r w:rsidRPr="004211F1">
        <w:rPr>
          <w:lang w:val="en-GB"/>
        </w:rPr>
        <w:t>m or to a value selectable by the remote pilot. If the value is selectable, clear information about the height of the UA above the surface or take-off point during flight shall be provided to the remote pilot;</w:t>
      </w:r>
    </w:p>
    <w:p w14:paraId="15BABA96" w14:textId="703C115E" w:rsidR="003F26AA" w:rsidRPr="004211F1" w:rsidRDefault="00C46607" w:rsidP="00076E99">
      <w:pPr>
        <w:pStyle w:val="ListLevel0"/>
        <w:numPr>
          <w:ilvl w:val="0"/>
          <w:numId w:val="66"/>
        </w:numPr>
        <w:rPr>
          <w:lang w:val="en-GB"/>
        </w:rPr>
      </w:pPr>
      <w:r w:rsidRPr="004211F1">
        <w:rPr>
          <w:lang w:val="en-GB"/>
        </w:rPr>
        <w:t xml:space="preserve">be safely controllable with regard to stability, manoeuvrability and the </w:t>
      </w:r>
      <w:proofErr w:type="gramStart"/>
      <w:r w:rsidRPr="004211F1">
        <w:rPr>
          <w:lang w:val="en-GB"/>
        </w:rPr>
        <w:t>command and control</w:t>
      </w:r>
      <w:proofErr w:type="gramEnd"/>
      <w:r w:rsidRPr="004211F1">
        <w:rPr>
          <w:lang w:val="en-GB"/>
        </w:rPr>
        <w:t xml:space="preserve"> link performance, by a remote pilot with adequate competency as defined in </w:t>
      </w:r>
      <w:r w:rsidR="00A225B3" w:rsidRPr="004211F1">
        <w:rPr>
          <w:lang w:val="en-GB"/>
        </w:rPr>
        <w:t>MCAR-UAS B</w:t>
      </w:r>
      <w:r w:rsidR="00F54B9B" w:rsidRPr="004211F1">
        <w:rPr>
          <w:lang w:val="en-GB"/>
        </w:rPr>
        <w:t xml:space="preserve"> and following the manufacturer’</w:t>
      </w:r>
      <w:r w:rsidRPr="004211F1">
        <w:rPr>
          <w:lang w:val="en-GB"/>
        </w:rPr>
        <w:t>s instructions, as necessary under all anticipated operating conditions including following the failure of one or, if appropriate, more systems;</w:t>
      </w:r>
    </w:p>
    <w:p w14:paraId="3794DAB8" w14:textId="1F0F5C51" w:rsidR="003F26AA" w:rsidRPr="004211F1" w:rsidRDefault="00C46607" w:rsidP="00076E99">
      <w:pPr>
        <w:pStyle w:val="ListLevel0"/>
        <w:numPr>
          <w:ilvl w:val="0"/>
          <w:numId w:val="66"/>
        </w:numPr>
        <w:rPr>
          <w:lang w:val="en-GB"/>
        </w:rPr>
      </w:pPr>
      <w:r w:rsidRPr="004211F1">
        <w:rPr>
          <w:lang w:val="en-GB"/>
        </w:rPr>
        <w:t>have the requisite mechanical strength for the UA, including any necessary safety factor, and, where appropriate, stability to withstand any stress to which it is subjected to during use without any breakage or deformation that might interfere with its safe flight;</w:t>
      </w:r>
    </w:p>
    <w:p w14:paraId="64979098" w14:textId="3443E0EB" w:rsidR="003F26AA" w:rsidRPr="004211F1" w:rsidRDefault="00C46607" w:rsidP="00076E99">
      <w:pPr>
        <w:pStyle w:val="ListLevel0"/>
        <w:numPr>
          <w:ilvl w:val="0"/>
          <w:numId w:val="66"/>
        </w:numPr>
        <w:rPr>
          <w:lang w:val="en-GB"/>
        </w:rPr>
      </w:pPr>
      <w:r w:rsidRPr="004211F1">
        <w:rPr>
          <w:lang w:val="en-GB"/>
        </w:rPr>
        <w:t xml:space="preserve">in the case of a tethered UA, have a tensile length of </w:t>
      </w:r>
      <w:r w:rsidR="00F54B9B" w:rsidRPr="004211F1">
        <w:rPr>
          <w:lang w:val="en-GB"/>
        </w:rPr>
        <w:t>the tether that is less than 50 </w:t>
      </w:r>
      <w:r w:rsidRPr="004211F1">
        <w:rPr>
          <w:lang w:val="en-GB"/>
        </w:rPr>
        <w:t>m and a mechanical strength that is no less than:</w:t>
      </w:r>
    </w:p>
    <w:p w14:paraId="25930990" w14:textId="7EE5B547" w:rsidR="003F26AA" w:rsidRPr="004211F1" w:rsidRDefault="00C46607" w:rsidP="00076E99">
      <w:pPr>
        <w:pStyle w:val="ListLevel1"/>
        <w:numPr>
          <w:ilvl w:val="0"/>
          <w:numId w:val="67"/>
        </w:numPr>
        <w:ind w:left="1710"/>
        <w:rPr>
          <w:lang w:val="en-GB"/>
        </w:rPr>
      </w:pPr>
      <w:r w:rsidRPr="004211F1">
        <w:rPr>
          <w:lang w:val="en-GB"/>
        </w:rPr>
        <w:t>fo</w:t>
      </w:r>
      <w:r w:rsidR="00F54B9B" w:rsidRPr="004211F1">
        <w:rPr>
          <w:lang w:val="en-GB"/>
        </w:rPr>
        <w:t>r heavier-than-air aircraft, 10 </w:t>
      </w:r>
      <w:r w:rsidRPr="004211F1">
        <w:rPr>
          <w:lang w:val="en-GB"/>
        </w:rPr>
        <w:t>times the weight of the aerodyne at maximum mass;</w:t>
      </w:r>
    </w:p>
    <w:p w14:paraId="14E293D6" w14:textId="0B308641" w:rsidR="003F26AA" w:rsidRPr="004211F1" w:rsidRDefault="00C46607" w:rsidP="00076E99">
      <w:pPr>
        <w:pStyle w:val="ListLevel1"/>
        <w:numPr>
          <w:ilvl w:val="0"/>
          <w:numId w:val="67"/>
        </w:numPr>
        <w:ind w:left="1710"/>
        <w:rPr>
          <w:lang w:val="en-GB"/>
        </w:rPr>
      </w:pPr>
      <w:r w:rsidRPr="004211F1">
        <w:rPr>
          <w:lang w:val="en-GB"/>
        </w:rPr>
        <w:t>for lighter-than-air aircraft, 4 times the force exerted by the combination of the maximum static thrust and the aerodynamic force of the maximum allowed wind speed in flight;</w:t>
      </w:r>
    </w:p>
    <w:p w14:paraId="534E26E6" w14:textId="599EA288" w:rsidR="003F26AA" w:rsidRPr="004211F1" w:rsidRDefault="00C46607" w:rsidP="00076E99">
      <w:pPr>
        <w:pStyle w:val="ListLevel0"/>
        <w:numPr>
          <w:ilvl w:val="0"/>
          <w:numId w:val="66"/>
        </w:numPr>
        <w:rPr>
          <w:lang w:val="en-GB"/>
        </w:rPr>
      </w:pPr>
      <w:r w:rsidRPr="004211F1">
        <w:rPr>
          <w:lang w:val="en-GB"/>
        </w:rPr>
        <w:t>be designed and constructed in such a way as to minimise injury to people during operation, sharp edges of the UA shall be avoided, unless technically unavoidable under good design and manufacturing practice; if equipped with propellers, the UA shall be designed in such a way as to limit any injury that may be inflicted by the propeller blades;</w:t>
      </w:r>
    </w:p>
    <w:p w14:paraId="78371B32" w14:textId="492E2D6F" w:rsidR="003F26AA" w:rsidRPr="004211F1" w:rsidRDefault="00C46607" w:rsidP="00076E99">
      <w:pPr>
        <w:pStyle w:val="ListLevel0"/>
        <w:numPr>
          <w:ilvl w:val="0"/>
          <w:numId w:val="66"/>
        </w:numPr>
        <w:rPr>
          <w:lang w:val="en-GB"/>
        </w:rPr>
      </w:pPr>
      <w:r w:rsidRPr="004211F1">
        <w:rPr>
          <w:lang w:val="en-GB"/>
        </w:rPr>
        <w:lastRenderedPageBreak/>
        <w:t xml:space="preserve">unless tethered, in case of a loss of the </w:t>
      </w:r>
      <w:proofErr w:type="gramStart"/>
      <w:r w:rsidRPr="004211F1">
        <w:rPr>
          <w:lang w:val="en-GB"/>
        </w:rPr>
        <w:t>command and control</w:t>
      </w:r>
      <w:proofErr w:type="gramEnd"/>
      <w:r w:rsidRPr="004211F1">
        <w:rPr>
          <w:lang w:val="en-GB"/>
        </w:rPr>
        <w:t xml:space="preserve"> link, have a reliable and predictable method for the UA to recover the command and control link or, if it fails, terminate the flight in a way that reduces the effect on third parties in the air or on the ground;</w:t>
      </w:r>
    </w:p>
    <w:p w14:paraId="751B3E9A" w14:textId="57F94A39" w:rsidR="003F26AA" w:rsidRPr="004211F1" w:rsidRDefault="00C46607" w:rsidP="00076E99">
      <w:pPr>
        <w:pStyle w:val="ListLevel0"/>
        <w:numPr>
          <w:ilvl w:val="0"/>
          <w:numId w:val="66"/>
        </w:numPr>
        <w:rPr>
          <w:lang w:val="en-GB"/>
        </w:rPr>
      </w:pPr>
      <w:r w:rsidRPr="004211F1">
        <w:rPr>
          <w:lang w:val="en-GB"/>
        </w:rPr>
        <w:t xml:space="preserve">unless tethered, be equipped with a </w:t>
      </w:r>
      <w:proofErr w:type="gramStart"/>
      <w:r w:rsidRPr="004211F1">
        <w:rPr>
          <w:lang w:val="en-GB"/>
        </w:rPr>
        <w:t>command and control</w:t>
      </w:r>
      <w:proofErr w:type="gramEnd"/>
      <w:r w:rsidRPr="004211F1">
        <w:rPr>
          <w:lang w:val="en-GB"/>
        </w:rPr>
        <w:t xml:space="preserve"> link protected against unauthorised access to the command and control functions;</w:t>
      </w:r>
    </w:p>
    <w:p w14:paraId="313D9A73" w14:textId="4F0B1B31" w:rsidR="003F26AA" w:rsidRPr="004211F1" w:rsidRDefault="00C46607" w:rsidP="00076E99">
      <w:pPr>
        <w:pStyle w:val="ListLevel0"/>
        <w:numPr>
          <w:ilvl w:val="0"/>
          <w:numId w:val="66"/>
        </w:numPr>
        <w:rPr>
          <w:lang w:val="en-GB"/>
        </w:rPr>
      </w:pPr>
      <w:r w:rsidRPr="004211F1">
        <w:rPr>
          <w:lang w:val="en-GB"/>
        </w:rPr>
        <w:t>unless it is a fixed-wing UA, be equipped with a low-speed mode selectable by the remote pilot and limiting the</w:t>
      </w:r>
      <w:r w:rsidR="00F54B9B" w:rsidRPr="004211F1">
        <w:rPr>
          <w:lang w:val="en-GB"/>
        </w:rPr>
        <w:t xml:space="preserve"> ground speed to no more than 3 </w:t>
      </w:r>
      <w:r w:rsidRPr="004211F1">
        <w:rPr>
          <w:lang w:val="en-GB"/>
        </w:rPr>
        <w:t>m/s.</w:t>
      </w:r>
    </w:p>
    <w:p w14:paraId="235AF509" w14:textId="4961CCA7" w:rsidR="003F26AA" w:rsidRPr="004211F1" w:rsidRDefault="00C46607" w:rsidP="00076E99">
      <w:pPr>
        <w:pStyle w:val="ListLevel0"/>
        <w:numPr>
          <w:ilvl w:val="0"/>
          <w:numId w:val="66"/>
        </w:numPr>
        <w:rPr>
          <w:lang w:val="en-GB"/>
        </w:rPr>
      </w:pPr>
      <w:r w:rsidRPr="004211F1">
        <w:rPr>
          <w:lang w:val="en-GB"/>
        </w:rPr>
        <w:t xml:space="preserve">unless it is a fixed-wing UA, have a guaranteed A-weighted sound power level </w:t>
      </w:r>
      <w:r w:rsidRPr="004211F1">
        <w:rPr>
          <w:i/>
          <w:lang w:val="en-GB"/>
        </w:rPr>
        <w:t>L</w:t>
      </w:r>
      <w:r w:rsidRPr="004211F1">
        <w:rPr>
          <w:i/>
          <w:vertAlign w:val="subscript"/>
          <w:lang w:val="en-GB"/>
        </w:rPr>
        <w:t>WA</w:t>
      </w:r>
      <w:r w:rsidR="00F54B9B" w:rsidRPr="004211F1">
        <w:rPr>
          <w:lang w:val="en-GB"/>
        </w:rPr>
        <w:t xml:space="preserve"> determined as per </w:t>
      </w:r>
      <w:r w:rsidR="00F54B9B" w:rsidRPr="000B4A48">
        <w:rPr>
          <w:lang w:val="en-GB"/>
        </w:rPr>
        <w:t>Part </w:t>
      </w:r>
      <w:r w:rsidRPr="000B4A48">
        <w:rPr>
          <w:lang w:val="en-GB"/>
        </w:rPr>
        <w:t>13</w:t>
      </w:r>
      <w:r w:rsidRPr="004211F1">
        <w:rPr>
          <w:lang w:val="en-GB"/>
        </w:rPr>
        <w:t xml:space="preserve"> not exceeding</w:t>
      </w:r>
      <w:r w:rsidR="00F54B9B" w:rsidRPr="004211F1">
        <w:rPr>
          <w:lang w:val="en-GB"/>
        </w:rPr>
        <w:t xml:space="preserve"> the levels established in </w:t>
      </w:r>
      <w:r w:rsidR="00F54B9B" w:rsidRPr="000B4A48">
        <w:rPr>
          <w:lang w:val="en-GB"/>
        </w:rPr>
        <w:t>Part </w:t>
      </w:r>
      <w:r w:rsidR="00CD067A" w:rsidRPr="000B4A48">
        <w:rPr>
          <w:lang w:val="en-GB"/>
        </w:rPr>
        <w:t>1</w:t>
      </w:r>
      <w:r w:rsidRPr="000B4A48">
        <w:rPr>
          <w:lang w:val="en-GB"/>
        </w:rPr>
        <w:t>5</w:t>
      </w:r>
      <w:r w:rsidRPr="004211F1">
        <w:rPr>
          <w:lang w:val="en-GB"/>
        </w:rPr>
        <w:t>;</w:t>
      </w:r>
    </w:p>
    <w:p w14:paraId="73772A24" w14:textId="4A342707" w:rsidR="003F26AA" w:rsidRPr="004211F1" w:rsidRDefault="00C46607" w:rsidP="00076E99">
      <w:pPr>
        <w:pStyle w:val="ListLevel0"/>
        <w:numPr>
          <w:ilvl w:val="0"/>
          <w:numId w:val="66"/>
        </w:numPr>
        <w:rPr>
          <w:lang w:val="en-GB"/>
        </w:rPr>
      </w:pPr>
      <w:r w:rsidRPr="004211F1">
        <w:rPr>
          <w:lang w:val="en-GB"/>
        </w:rPr>
        <w:t>unless it is a fixed-wing UA, have the indication of the guaranteed A-weighted sound power level affixed on the UA a</w:t>
      </w:r>
      <w:r w:rsidR="00F54B9B" w:rsidRPr="004211F1">
        <w:rPr>
          <w:lang w:val="en-GB"/>
        </w:rPr>
        <w:t xml:space="preserve">nd/or </w:t>
      </w:r>
      <w:proofErr w:type="gramStart"/>
      <w:r w:rsidR="00F54B9B" w:rsidRPr="004211F1">
        <w:rPr>
          <w:lang w:val="en-GB"/>
        </w:rPr>
        <w:t>its</w:t>
      </w:r>
      <w:proofErr w:type="gramEnd"/>
      <w:r w:rsidR="00F54B9B" w:rsidRPr="004211F1">
        <w:rPr>
          <w:lang w:val="en-GB"/>
        </w:rPr>
        <w:t xml:space="preserve"> packaging as per </w:t>
      </w:r>
      <w:r w:rsidR="00F54B9B" w:rsidRPr="000B4A48">
        <w:rPr>
          <w:lang w:val="en-GB"/>
        </w:rPr>
        <w:t>Part </w:t>
      </w:r>
      <w:r w:rsidRPr="000B4A48">
        <w:rPr>
          <w:lang w:val="en-GB"/>
        </w:rPr>
        <w:t>14</w:t>
      </w:r>
      <w:r w:rsidRPr="004211F1">
        <w:rPr>
          <w:lang w:val="en-GB"/>
        </w:rPr>
        <w:t>;</w:t>
      </w:r>
    </w:p>
    <w:p w14:paraId="3D98990B" w14:textId="538D2B1F" w:rsidR="003F26AA" w:rsidRPr="004211F1" w:rsidRDefault="00C46607" w:rsidP="00076E99">
      <w:pPr>
        <w:pStyle w:val="ListLevel0"/>
        <w:numPr>
          <w:ilvl w:val="0"/>
          <w:numId w:val="66"/>
        </w:numPr>
        <w:rPr>
          <w:lang w:val="en-GB"/>
        </w:rPr>
      </w:pPr>
      <w:r w:rsidRPr="004211F1">
        <w:rPr>
          <w:lang w:val="en-GB"/>
        </w:rPr>
        <w:t>be exclusively powered by electricity;</w:t>
      </w:r>
    </w:p>
    <w:p w14:paraId="22341F7A" w14:textId="6B8847D3" w:rsidR="003F26AA" w:rsidRPr="004211F1" w:rsidRDefault="00C46607" w:rsidP="00076E99">
      <w:pPr>
        <w:pStyle w:val="ListLevel0"/>
        <w:numPr>
          <w:ilvl w:val="0"/>
          <w:numId w:val="66"/>
        </w:numPr>
        <w:rPr>
          <w:lang w:val="en-GB"/>
        </w:rPr>
      </w:pPr>
      <w:r w:rsidRPr="004211F1">
        <w:rPr>
          <w:lang w:val="en-GB"/>
        </w:rPr>
        <w:t>have a unique serial number compliant with standard ANSI/CTA-2063-A-2019, Small Unmanned Aerial Systems Serial Numbers, 2019;</w:t>
      </w:r>
    </w:p>
    <w:p w14:paraId="44A8550D" w14:textId="519DEDF2" w:rsidR="003F26AA" w:rsidRPr="004211F1" w:rsidRDefault="00C46607" w:rsidP="00076E99">
      <w:pPr>
        <w:pStyle w:val="ListLevel0"/>
        <w:numPr>
          <w:ilvl w:val="0"/>
          <w:numId w:val="66"/>
        </w:numPr>
        <w:rPr>
          <w:lang w:val="en-GB"/>
        </w:rPr>
      </w:pPr>
      <w:r w:rsidRPr="004211F1">
        <w:rPr>
          <w:lang w:val="en-GB"/>
        </w:rPr>
        <w:t>have a direct remote identification that:</w:t>
      </w:r>
    </w:p>
    <w:p w14:paraId="08D3A360" w14:textId="23FA181E" w:rsidR="003F26AA" w:rsidRPr="004211F1" w:rsidRDefault="00C46607" w:rsidP="00076E99">
      <w:pPr>
        <w:pStyle w:val="ListLevel1"/>
        <w:numPr>
          <w:ilvl w:val="0"/>
          <w:numId w:val="68"/>
        </w:numPr>
        <w:ind w:left="1710"/>
        <w:rPr>
          <w:lang w:val="en-GB"/>
        </w:rPr>
      </w:pPr>
      <w:r w:rsidRPr="004211F1">
        <w:rPr>
          <w:lang w:val="en-GB"/>
        </w:rPr>
        <w:t>allows the upload of the UAS operator registration number requ</w:t>
      </w:r>
      <w:r w:rsidR="0082678B" w:rsidRPr="004211F1">
        <w:rPr>
          <w:lang w:val="en-GB"/>
        </w:rPr>
        <w:t xml:space="preserve">ired in accordance with </w:t>
      </w:r>
      <w:r w:rsidR="0082678B" w:rsidRPr="000B4A48">
        <w:rPr>
          <w:lang w:val="en-GB"/>
        </w:rPr>
        <w:t>Article </w:t>
      </w:r>
      <w:r w:rsidRPr="000B4A48">
        <w:rPr>
          <w:lang w:val="en-GB"/>
        </w:rPr>
        <w:t>14</w:t>
      </w:r>
      <w:r w:rsidRPr="004211F1">
        <w:rPr>
          <w:lang w:val="en-GB"/>
        </w:rPr>
        <w:t xml:space="preserve"> of </w:t>
      </w:r>
      <w:r w:rsidR="0050023C" w:rsidRPr="004211F1">
        <w:rPr>
          <w:lang w:val="en-GB"/>
        </w:rPr>
        <w:t>MCAR-UAS B</w:t>
      </w:r>
      <w:r w:rsidRPr="004211F1">
        <w:rPr>
          <w:lang w:val="en-GB"/>
        </w:rPr>
        <w:t xml:space="preserve"> and any additional number provided by the registration system. The system shall perform a consistency check verifying the integrity of the full string provided to the UAS operator at the time of registration. In case of inco</w:t>
      </w:r>
      <w:r w:rsidR="0082678B" w:rsidRPr="004211F1">
        <w:rPr>
          <w:lang w:val="en-GB"/>
        </w:rPr>
        <w:t>nsistency, the UAS shall emit an</w:t>
      </w:r>
      <w:r w:rsidRPr="004211F1">
        <w:rPr>
          <w:lang w:val="en-GB"/>
        </w:rPr>
        <w:t xml:space="preserve"> error message to the UAS operator;</w:t>
      </w:r>
    </w:p>
    <w:p w14:paraId="3A2F5093" w14:textId="0590A82C" w:rsidR="003F26AA" w:rsidRPr="004211F1" w:rsidRDefault="00C46607" w:rsidP="00076E99">
      <w:pPr>
        <w:pStyle w:val="ListLevel1"/>
        <w:numPr>
          <w:ilvl w:val="0"/>
          <w:numId w:val="68"/>
        </w:numPr>
        <w:ind w:left="1710"/>
        <w:rPr>
          <w:lang w:val="en-GB"/>
        </w:rPr>
      </w:pPr>
      <w:r w:rsidRPr="004211F1">
        <w:rPr>
          <w:lang w:val="en-GB"/>
        </w:rPr>
        <w:t>ensures, in real time during the whole duration of the flight, the direct periodic broadcast from the UA using an open and documented transmission protocol, in a way that it can be received directly by existing mobile devices within the broadcasting range, of at least the following data:</w:t>
      </w:r>
    </w:p>
    <w:p w14:paraId="4432E1CE" w14:textId="256D90B1" w:rsidR="003F26AA" w:rsidRPr="004211F1" w:rsidRDefault="00C46607" w:rsidP="00076E99">
      <w:pPr>
        <w:pStyle w:val="ListLevel2"/>
        <w:numPr>
          <w:ilvl w:val="0"/>
          <w:numId w:val="69"/>
        </w:numPr>
        <w:ind w:left="2250"/>
        <w:rPr>
          <w:lang w:val="en-GB"/>
        </w:rPr>
      </w:pPr>
      <w:r w:rsidRPr="004211F1">
        <w:rPr>
          <w:lang w:val="en-GB"/>
        </w:rPr>
        <w:t>the UAS operator registration number and the verificati</w:t>
      </w:r>
      <w:r w:rsidR="0082678B" w:rsidRPr="004211F1">
        <w:rPr>
          <w:lang w:val="en-GB"/>
        </w:rPr>
        <w:t xml:space="preserve">on code provided by the </w:t>
      </w:r>
      <w:r w:rsidR="004A7E90" w:rsidRPr="004211F1">
        <w:rPr>
          <w:lang w:val="en-GB"/>
        </w:rPr>
        <w:t>CAA</w:t>
      </w:r>
      <w:r w:rsidRPr="004211F1">
        <w:rPr>
          <w:lang w:val="en-GB"/>
        </w:rPr>
        <w:t xml:space="preserve"> during the registration process, unless the consistency check defined in point (a) is not passed;</w:t>
      </w:r>
    </w:p>
    <w:p w14:paraId="6F0D83D5" w14:textId="47539289" w:rsidR="003F26AA" w:rsidRPr="004211F1" w:rsidRDefault="00C46607" w:rsidP="00076E99">
      <w:pPr>
        <w:pStyle w:val="ListLevel2"/>
        <w:numPr>
          <w:ilvl w:val="0"/>
          <w:numId w:val="69"/>
        </w:numPr>
        <w:ind w:left="2250"/>
        <w:rPr>
          <w:lang w:val="en-GB"/>
        </w:rPr>
      </w:pPr>
      <w:r w:rsidRPr="004211F1">
        <w:rPr>
          <w:lang w:val="en-GB"/>
        </w:rPr>
        <w:t>the unique serial number of the UA compliant with point (13);</w:t>
      </w:r>
    </w:p>
    <w:p w14:paraId="74878713" w14:textId="674D604C" w:rsidR="003F26AA" w:rsidRPr="004211F1" w:rsidRDefault="00C46607" w:rsidP="00076E99">
      <w:pPr>
        <w:pStyle w:val="ListLevel2"/>
        <w:numPr>
          <w:ilvl w:val="0"/>
          <w:numId w:val="69"/>
        </w:numPr>
        <w:ind w:left="2250"/>
        <w:rPr>
          <w:lang w:val="en-GB"/>
        </w:rPr>
      </w:pPr>
      <w:r w:rsidRPr="004211F1">
        <w:rPr>
          <w:lang w:val="en-GB"/>
        </w:rPr>
        <w:t>the time stamp, the geographical position of the UA and its height above the surface or take-off point;</w:t>
      </w:r>
    </w:p>
    <w:p w14:paraId="0E55D81F" w14:textId="066E9ED6" w:rsidR="003F26AA" w:rsidRPr="004211F1" w:rsidRDefault="00C46607" w:rsidP="00076E99">
      <w:pPr>
        <w:pStyle w:val="ListLevel2"/>
        <w:numPr>
          <w:ilvl w:val="0"/>
          <w:numId w:val="69"/>
        </w:numPr>
        <w:ind w:left="2250"/>
        <w:rPr>
          <w:lang w:val="en-GB"/>
        </w:rPr>
      </w:pPr>
      <w:r w:rsidRPr="004211F1">
        <w:rPr>
          <w:lang w:val="en-GB"/>
        </w:rPr>
        <w:t>the route course measured clockwise from true no</w:t>
      </w:r>
      <w:r w:rsidR="0082678B" w:rsidRPr="004211F1">
        <w:rPr>
          <w:lang w:val="en-GB"/>
        </w:rPr>
        <w:t>rth and ground speed of the UA;</w:t>
      </w:r>
    </w:p>
    <w:p w14:paraId="0E50C640" w14:textId="36C1DF03" w:rsidR="003F26AA" w:rsidRPr="004211F1" w:rsidRDefault="00C46607" w:rsidP="00076E99">
      <w:pPr>
        <w:pStyle w:val="ListLevel2"/>
        <w:numPr>
          <w:ilvl w:val="0"/>
          <w:numId w:val="69"/>
        </w:numPr>
        <w:ind w:left="2250"/>
        <w:rPr>
          <w:lang w:val="en-GB"/>
        </w:rPr>
      </w:pPr>
      <w:r w:rsidRPr="004211F1">
        <w:rPr>
          <w:lang w:val="en-GB"/>
        </w:rPr>
        <w:t>the geographical position of the remote pilot or, if not available, the take-off point; and</w:t>
      </w:r>
    </w:p>
    <w:p w14:paraId="4BD24670" w14:textId="0AE1A345" w:rsidR="003F26AA" w:rsidRPr="004211F1" w:rsidRDefault="00C46607" w:rsidP="00076E99">
      <w:pPr>
        <w:pStyle w:val="ListLevel2"/>
        <w:numPr>
          <w:ilvl w:val="0"/>
          <w:numId w:val="69"/>
        </w:numPr>
        <w:ind w:left="2250"/>
        <w:rPr>
          <w:lang w:val="en-GB"/>
        </w:rPr>
      </w:pPr>
      <w:r w:rsidRPr="004211F1">
        <w:rPr>
          <w:lang w:val="en-GB"/>
        </w:rPr>
        <w:t>an indication of the emergency status of the UAS;</w:t>
      </w:r>
    </w:p>
    <w:p w14:paraId="5CE51193" w14:textId="65544D8B" w:rsidR="003F26AA" w:rsidRPr="004211F1" w:rsidRDefault="00C46607" w:rsidP="00624C46">
      <w:pPr>
        <w:pStyle w:val="ListLevel1"/>
        <w:numPr>
          <w:ilvl w:val="0"/>
          <w:numId w:val="68"/>
        </w:numPr>
        <w:ind w:left="1710"/>
        <w:rPr>
          <w:lang w:val="en-GB"/>
        </w:rPr>
      </w:pPr>
      <w:r w:rsidRPr="004211F1">
        <w:rPr>
          <w:lang w:val="en-GB"/>
        </w:rPr>
        <w:t>reduces the ability of tampering the functionality of the direct remote identification system.</w:t>
      </w:r>
    </w:p>
    <w:p w14:paraId="5AE01AE7" w14:textId="31702ACF" w:rsidR="003F26AA" w:rsidRPr="004211F1" w:rsidRDefault="00C46607" w:rsidP="00076E99">
      <w:pPr>
        <w:pStyle w:val="ListLevel0"/>
        <w:numPr>
          <w:ilvl w:val="0"/>
          <w:numId w:val="66"/>
        </w:numPr>
        <w:rPr>
          <w:lang w:val="en-GB"/>
        </w:rPr>
      </w:pPr>
      <w:r w:rsidRPr="004211F1">
        <w:rPr>
          <w:lang w:val="en-GB"/>
        </w:rPr>
        <w:t>be equipped with a geo-awareness function that provides:</w:t>
      </w:r>
    </w:p>
    <w:p w14:paraId="6274FC56" w14:textId="1D76E6EC" w:rsidR="003F26AA" w:rsidRPr="004211F1" w:rsidRDefault="00C46607" w:rsidP="00076E99">
      <w:pPr>
        <w:pStyle w:val="ListLevel1"/>
        <w:numPr>
          <w:ilvl w:val="0"/>
          <w:numId w:val="70"/>
        </w:numPr>
        <w:ind w:left="1710"/>
        <w:rPr>
          <w:lang w:val="en-GB"/>
        </w:rPr>
      </w:pPr>
      <w:r w:rsidRPr="004211F1">
        <w:rPr>
          <w:lang w:val="en-GB"/>
        </w:rPr>
        <w:t>an interface to load and update data containing information on airspace limitations related to UA position and height imposed by the UAS geo</w:t>
      </w:r>
      <w:r w:rsidR="0082678B" w:rsidRPr="004211F1">
        <w:rPr>
          <w:lang w:val="en-GB"/>
        </w:rPr>
        <w:t xml:space="preserve">graphical </w:t>
      </w:r>
      <w:r w:rsidR="0082678B" w:rsidRPr="004211F1">
        <w:rPr>
          <w:lang w:val="en-GB"/>
        </w:rPr>
        <w:lastRenderedPageBreak/>
        <w:t xml:space="preserve">zones, as defined by </w:t>
      </w:r>
      <w:r w:rsidR="0082678B" w:rsidRPr="000B4A48">
        <w:rPr>
          <w:lang w:val="en-GB"/>
        </w:rPr>
        <w:t>Article </w:t>
      </w:r>
      <w:r w:rsidRPr="000B4A48">
        <w:rPr>
          <w:lang w:val="en-GB"/>
        </w:rPr>
        <w:t>15</w:t>
      </w:r>
      <w:r w:rsidRPr="004211F1">
        <w:rPr>
          <w:lang w:val="en-GB"/>
        </w:rPr>
        <w:t xml:space="preserve"> of </w:t>
      </w:r>
      <w:r w:rsidR="00BE2299" w:rsidRPr="004211F1">
        <w:rPr>
          <w:lang w:val="en-GB"/>
        </w:rPr>
        <w:t>MCAR-UAS B</w:t>
      </w:r>
      <w:r w:rsidRPr="004211F1">
        <w:rPr>
          <w:lang w:val="en-GB"/>
        </w:rPr>
        <w:t>, which ensures that the process of loading or updating of this data does not degrade its integrity and validity;</w:t>
      </w:r>
    </w:p>
    <w:p w14:paraId="3D016913" w14:textId="34819E92" w:rsidR="003F26AA" w:rsidRPr="004211F1" w:rsidRDefault="00C46607" w:rsidP="00076E99">
      <w:pPr>
        <w:pStyle w:val="ListLevel1"/>
        <w:numPr>
          <w:ilvl w:val="0"/>
          <w:numId w:val="70"/>
        </w:numPr>
        <w:ind w:left="1710"/>
        <w:rPr>
          <w:lang w:val="en-GB"/>
        </w:rPr>
      </w:pPr>
      <w:r w:rsidRPr="004211F1">
        <w:rPr>
          <w:lang w:val="en-GB"/>
        </w:rPr>
        <w:t>a warning alert to the remote pilot when a potential breach of airspa</w:t>
      </w:r>
      <w:r w:rsidR="00C128BD" w:rsidRPr="004211F1">
        <w:rPr>
          <w:lang w:val="en-GB"/>
        </w:rPr>
        <w:t>ce limitations is detected; and</w:t>
      </w:r>
    </w:p>
    <w:p w14:paraId="7A28E513" w14:textId="440A2183" w:rsidR="003F26AA" w:rsidRPr="004211F1" w:rsidRDefault="00C46607" w:rsidP="00076E99">
      <w:pPr>
        <w:pStyle w:val="ListLevel1"/>
        <w:numPr>
          <w:ilvl w:val="0"/>
          <w:numId w:val="70"/>
        </w:numPr>
        <w:ind w:left="1710"/>
        <w:rPr>
          <w:lang w:val="en-GB"/>
        </w:rPr>
      </w:pPr>
      <w:r w:rsidRPr="004211F1">
        <w:rPr>
          <w:lang w:val="en-GB"/>
        </w:rPr>
        <w:t>informatio</w:t>
      </w:r>
      <w:r w:rsidR="00C128BD" w:rsidRPr="004211F1">
        <w:rPr>
          <w:lang w:val="en-GB"/>
        </w:rPr>
        <w:t>n to the remote pilot on the UA’</w:t>
      </w:r>
      <w:r w:rsidRPr="004211F1">
        <w:rPr>
          <w:lang w:val="en-GB"/>
        </w:rPr>
        <w:t>s status as well as a warning alert when its positioning or navigation systems cannot ensure the proper functioning of the geo</w:t>
      </w:r>
      <w:r w:rsidR="00C128BD" w:rsidRPr="004211F1">
        <w:rPr>
          <w:lang w:val="en-GB"/>
        </w:rPr>
        <w:noBreakHyphen/>
      </w:r>
      <w:r w:rsidRPr="004211F1">
        <w:rPr>
          <w:lang w:val="en-GB"/>
        </w:rPr>
        <w:t>awareness function;</w:t>
      </w:r>
    </w:p>
    <w:p w14:paraId="0DE90EAE" w14:textId="73B9BE5A" w:rsidR="003F26AA" w:rsidRPr="004211F1" w:rsidRDefault="00C46607" w:rsidP="00076E99">
      <w:pPr>
        <w:pStyle w:val="ListLevel0"/>
        <w:numPr>
          <w:ilvl w:val="0"/>
          <w:numId w:val="66"/>
        </w:numPr>
        <w:rPr>
          <w:lang w:val="en-GB"/>
        </w:rPr>
      </w:pPr>
      <w:r w:rsidRPr="004211F1">
        <w:rPr>
          <w:lang w:val="en-GB"/>
        </w:rPr>
        <w:t>if the UA has a function that limits its access to certain airspace areas or volumes, this function shall operate in such a manner that it interacts smoothly with the flight control system of the UA without adversely affecting flight safety; in addition, clear information shall be provided to the remote pilot when this function prevents the UA from entering these airspace areas or volumes;</w:t>
      </w:r>
    </w:p>
    <w:p w14:paraId="40E4D798" w14:textId="594B5623" w:rsidR="003F26AA" w:rsidRPr="004211F1" w:rsidRDefault="00C46607" w:rsidP="00076E99">
      <w:pPr>
        <w:pStyle w:val="ListLevel0"/>
        <w:numPr>
          <w:ilvl w:val="0"/>
          <w:numId w:val="66"/>
        </w:numPr>
        <w:rPr>
          <w:lang w:val="en-GB"/>
        </w:rPr>
      </w:pPr>
      <w:r w:rsidRPr="004211F1">
        <w:rPr>
          <w:lang w:val="en-GB"/>
        </w:rPr>
        <w:t>provide the remote pilot with clear warning when the battery of the UA or its command unit reaches a low level such that the remote pilot has sufficient time to safely land the UA;</w:t>
      </w:r>
    </w:p>
    <w:p w14:paraId="262FA668" w14:textId="3294A4BA" w:rsidR="003F26AA" w:rsidRPr="004211F1" w:rsidRDefault="00C46607" w:rsidP="00076E99">
      <w:pPr>
        <w:pStyle w:val="ListLevel0"/>
        <w:numPr>
          <w:ilvl w:val="0"/>
          <w:numId w:val="66"/>
        </w:numPr>
        <w:rPr>
          <w:lang w:val="en-GB"/>
        </w:rPr>
      </w:pPr>
      <w:r w:rsidRPr="004211F1">
        <w:rPr>
          <w:lang w:val="en-GB"/>
        </w:rPr>
        <w:t>be equipped:</w:t>
      </w:r>
    </w:p>
    <w:p w14:paraId="0D0FA280" w14:textId="055D9E46" w:rsidR="003F26AA" w:rsidRPr="004211F1" w:rsidRDefault="00C46607" w:rsidP="00076E99">
      <w:pPr>
        <w:pStyle w:val="ListLevel1"/>
        <w:numPr>
          <w:ilvl w:val="0"/>
          <w:numId w:val="71"/>
        </w:numPr>
        <w:ind w:left="1710"/>
        <w:rPr>
          <w:lang w:val="en-GB"/>
        </w:rPr>
      </w:pPr>
      <w:r w:rsidRPr="004211F1">
        <w:rPr>
          <w:lang w:val="en-GB"/>
        </w:rPr>
        <w:t>with lights for the purpose of</w:t>
      </w:r>
      <w:r w:rsidR="00C128BD" w:rsidRPr="004211F1">
        <w:rPr>
          <w:lang w:val="en-GB"/>
        </w:rPr>
        <w:t xml:space="preserve"> controllability of the UA; and</w:t>
      </w:r>
    </w:p>
    <w:p w14:paraId="2BD9BD40" w14:textId="4085E781" w:rsidR="003F26AA" w:rsidRPr="004211F1" w:rsidRDefault="00C46607" w:rsidP="00076E99">
      <w:pPr>
        <w:pStyle w:val="ListLevel1"/>
        <w:numPr>
          <w:ilvl w:val="0"/>
          <w:numId w:val="71"/>
        </w:numPr>
        <w:ind w:left="1710"/>
        <w:rPr>
          <w:lang w:val="en-GB"/>
        </w:rPr>
      </w:pPr>
      <w:r w:rsidRPr="004211F1">
        <w:rPr>
          <w:lang w:val="en-GB"/>
        </w:rPr>
        <w:t>with at least one green flashing light for the purpose of conspicuity of the UA at night to allow a person on the ground, to distinguish the UA from a manned aircraft;</w:t>
      </w:r>
    </w:p>
    <w:p w14:paraId="5B3E154B" w14:textId="1A45A622" w:rsidR="003F26AA" w:rsidRPr="004211F1" w:rsidRDefault="00C46607" w:rsidP="00076E99">
      <w:pPr>
        <w:pStyle w:val="ListLevel0"/>
        <w:numPr>
          <w:ilvl w:val="0"/>
          <w:numId w:val="66"/>
        </w:numPr>
        <w:rPr>
          <w:lang w:val="en-GB"/>
        </w:rPr>
      </w:pPr>
      <w:r w:rsidRPr="004211F1">
        <w:rPr>
          <w:lang w:val="en-GB"/>
        </w:rPr>
        <w:t>be placed on the market with manufacturer’s instructions providing:</w:t>
      </w:r>
    </w:p>
    <w:p w14:paraId="77C3BE4D" w14:textId="033F4E00" w:rsidR="003F26AA" w:rsidRPr="004211F1" w:rsidRDefault="00C46607" w:rsidP="00076E99">
      <w:pPr>
        <w:pStyle w:val="ListLevel1"/>
        <w:numPr>
          <w:ilvl w:val="0"/>
          <w:numId w:val="72"/>
        </w:numPr>
        <w:ind w:left="1710"/>
        <w:rPr>
          <w:lang w:val="en-GB"/>
        </w:rPr>
      </w:pPr>
      <w:r w:rsidRPr="004211F1">
        <w:rPr>
          <w:lang w:val="en-GB"/>
        </w:rPr>
        <w:t>the characteristics of the UA including but not limited to the:</w:t>
      </w:r>
    </w:p>
    <w:p w14:paraId="2B688AEE" w14:textId="77777777" w:rsidR="003F26AA" w:rsidRPr="004211F1" w:rsidRDefault="00C46607" w:rsidP="00C30C01">
      <w:pPr>
        <w:pStyle w:val="bullet2"/>
        <w:ind w:left="2250"/>
        <w:rPr>
          <w:lang w:val="en-GB"/>
        </w:rPr>
      </w:pPr>
      <w:r w:rsidRPr="004211F1">
        <w:rPr>
          <w:lang w:val="en-GB"/>
        </w:rPr>
        <w:t>class of the UA;</w:t>
      </w:r>
    </w:p>
    <w:p w14:paraId="64A6A925" w14:textId="77777777" w:rsidR="003F26AA" w:rsidRPr="004211F1" w:rsidRDefault="00C46607" w:rsidP="00C30C01">
      <w:pPr>
        <w:pStyle w:val="bullet2"/>
        <w:ind w:left="2250"/>
        <w:rPr>
          <w:lang w:val="en-GB"/>
        </w:rPr>
      </w:pPr>
      <w:r w:rsidRPr="004211F1">
        <w:rPr>
          <w:lang w:val="en-GB"/>
        </w:rPr>
        <w:tab/>
        <w:t>UA mass (with a description of the reference configuration) and the maximum take-off mass (MTOM);</w:t>
      </w:r>
    </w:p>
    <w:p w14:paraId="68B3E4BA" w14:textId="77777777" w:rsidR="003F26AA" w:rsidRPr="004211F1" w:rsidRDefault="00C46607" w:rsidP="00C30C01">
      <w:pPr>
        <w:pStyle w:val="bullet2"/>
        <w:ind w:left="2250"/>
        <w:rPr>
          <w:lang w:val="en-GB"/>
        </w:rPr>
      </w:pPr>
      <w:r w:rsidRPr="004211F1">
        <w:rPr>
          <w:lang w:val="en-GB"/>
        </w:rPr>
        <w:tab/>
        <w:t>general characteristics of allowed payloads in terms of mass, dimensions, interfaces with the UA and other possible restrictions;</w:t>
      </w:r>
    </w:p>
    <w:p w14:paraId="585AB02D" w14:textId="77777777" w:rsidR="003F26AA" w:rsidRPr="004211F1" w:rsidRDefault="00C46607" w:rsidP="00C30C01">
      <w:pPr>
        <w:pStyle w:val="bullet2"/>
        <w:ind w:left="2250"/>
        <w:rPr>
          <w:lang w:val="en-GB"/>
        </w:rPr>
      </w:pPr>
      <w:r w:rsidRPr="004211F1">
        <w:rPr>
          <w:lang w:val="en-GB"/>
        </w:rPr>
        <w:tab/>
        <w:t>equipment and software to control the UA remotely;</w:t>
      </w:r>
    </w:p>
    <w:p w14:paraId="2A258AD0" w14:textId="77777777" w:rsidR="003F26AA" w:rsidRPr="004211F1" w:rsidRDefault="00C46607" w:rsidP="00C30C01">
      <w:pPr>
        <w:pStyle w:val="bullet2"/>
        <w:ind w:left="2250"/>
        <w:rPr>
          <w:lang w:val="en-GB"/>
        </w:rPr>
      </w:pPr>
      <w:r w:rsidRPr="004211F1">
        <w:rPr>
          <w:lang w:val="en-GB"/>
        </w:rPr>
        <w:tab/>
        <w:t>the procedures to upload the UAS operator registration number into the remote identification system</w:t>
      </w:r>
      <w:r w:rsidR="00C128BD" w:rsidRPr="004211F1">
        <w:rPr>
          <w:lang w:val="en-GB"/>
        </w:rPr>
        <w:t>;</w:t>
      </w:r>
    </w:p>
    <w:p w14:paraId="7D4B0694" w14:textId="77777777" w:rsidR="003F26AA" w:rsidRPr="004211F1" w:rsidRDefault="00C46607" w:rsidP="00C30C01">
      <w:pPr>
        <w:pStyle w:val="bullet2"/>
        <w:ind w:left="2250"/>
        <w:rPr>
          <w:lang w:val="en-GB"/>
        </w:rPr>
      </w:pPr>
      <w:r w:rsidRPr="004211F1">
        <w:rPr>
          <w:lang w:val="en-GB"/>
        </w:rPr>
        <w:tab/>
        <w:t>reference of the transmission protocol used for the direct remote identification system emission;</w:t>
      </w:r>
    </w:p>
    <w:p w14:paraId="424864BC" w14:textId="77777777" w:rsidR="003F26AA" w:rsidRPr="004211F1" w:rsidRDefault="00C46607" w:rsidP="00C30C01">
      <w:pPr>
        <w:pStyle w:val="bullet2"/>
        <w:ind w:left="2250"/>
        <w:rPr>
          <w:lang w:val="en-GB"/>
        </w:rPr>
      </w:pPr>
      <w:r w:rsidRPr="004211F1">
        <w:rPr>
          <w:lang w:val="en-GB"/>
        </w:rPr>
        <w:tab/>
        <w:t>sound power level; and</w:t>
      </w:r>
    </w:p>
    <w:p w14:paraId="6E4D5BA2" w14:textId="77777777" w:rsidR="003F26AA" w:rsidRPr="004211F1" w:rsidRDefault="00C46607" w:rsidP="00C30C01">
      <w:pPr>
        <w:pStyle w:val="bullet2"/>
        <w:ind w:left="2250"/>
        <w:rPr>
          <w:lang w:val="en-GB"/>
        </w:rPr>
      </w:pPr>
      <w:r w:rsidRPr="004211F1">
        <w:rPr>
          <w:lang w:val="en-GB"/>
        </w:rPr>
        <w:tab/>
        <w:t xml:space="preserve">description of the behaviour of the UA in case of a loss of the </w:t>
      </w:r>
      <w:proofErr w:type="gramStart"/>
      <w:r w:rsidRPr="004211F1">
        <w:rPr>
          <w:lang w:val="en-GB"/>
        </w:rPr>
        <w:t>command and control</w:t>
      </w:r>
      <w:proofErr w:type="gramEnd"/>
      <w:r w:rsidRPr="004211F1">
        <w:rPr>
          <w:lang w:val="en-GB"/>
        </w:rPr>
        <w:t xml:space="preserve"> link, and the method to recover the command and control link of the UA; and</w:t>
      </w:r>
    </w:p>
    <w:p w14:paraId="28C13FCD" w14:textId="23B4091B" w:rsidR="003F26AA" w:rsidRPr="004211F1" w:rsidRDefault="00C46607" w:rsidP="00076E99">
      <w:pPr>
        <w:pStyle w:val="ListLevel1"/>
        <w:numPr>
          <w:ilvl w:val="0"/>
          <w:numId w:val="72"/>
        </w:numPr>
        <w:ind w:left="1710"/>
        <w:rPr>
          <w:lang w:val="en-GB"/>
        </w:rPr>
      </w:pPr>
      <w:r w:rsidRPr="004211F1">
        <w:rPr>
          <w:lang w:val="en-GB"/>
        </w:rPr>
        <w:t>clear operational instructions;</w:t>
      </w:r>
    </w:p>
    <w:p w14:paraId="18B96F52" w14:textId="272C70DE" w:rsidR="003F26AA" w:rsidRPr="004211F1" w:rsidRDefault="00C46607" w:rsidP="00076E99">
      <w:pPr>
        <w:pStyle w:val="ListLevel1"/>
        <w:numPr>
          <w:ilvl w:val="0"/>
          <w:numId w:val="72"/>
        </w:numPr>
        <w:ind w:left="1710"/>
        <w:rPr>
          <w:lang w:val="en-GB"/>
        </w:rPr>
      </w:pPr>
      <w:r w:rsidRPr="004211F1">
        <w:rPr>
          <w:lang w:val="en-GB"/>
        </w:rPr>
        <w:t>the procedure to upload the airspace limitations into the geo-awareness function;</w:t>
      </w:r>
    </w:p>
    <w:p w14:paraId="1CF05A15" w14:textId="6070068C" w:rsidR="003F26AA" w:rsidRPr="004211F1" w:rsidRDefault="00C46607" w:rsidP="00076E99">
      <w:pPr>
        <w:pStyle w:val="ListLevel1"/>
        <w:numPr>
          <w:ilvl w:val="0"/>
          <w:numId w:val="72"/>
        </w:numPr>
        <w:ind w:left="1710"/>
        <w:rPr>
          <w:lang w:val="en-GB"/>
        </w:rPr>
      </w:pPr>
      <w:r w:rsidRPr="004211F1">
        <w:rPr>
          <w:lang w:val="en-GB"/>
        </w:rPr>
        <w:t>maintenance instructions;</w:t>
      </w:r>
    </w:p>
    <w:p w14:paraId="4BBCA16F" w14:textId="4C891431" w:rsidR="003F26AA" w:rsidRPr="004211F1" w:rsidRDefault="00C46607" w:rsidP="00076E99">
      <w:pPr>
        <w:pStyle w:val="ListLevel1"/>
        <w:numPr>
          <w:ilvl w:val="0"/>
          <w:numId w:val="72"/>
        </w:numPr>
        <w:ind w:left="1710"/>
        <w:rPr>
          <w:lang w:val="en-GB"/>
        </w:rPr>
      </w:pPr>
      <w:r w:rsidRPr="004211F1">
        <w:rPr>
          <w:lang w:val="en-GB"/>
        </w:rPr>
        <w:t>troubleshooting procedures;</w:t>
      </w:r>
    </w:p>
    <w:p w14:paraId="1E89F5F2" w14:textId="2DCBDBB7" w:rsidR="003F26AA" w:rsidRPr="004211F1" w:rsidRDefault="00C46607" w:rsidP="00076E99">
      <w:pPr>
        <w:pStyle w:val="ListLevel1"/>
        <w:numPr>
          <w:ilvl w:val="0"/>
          <w:numId w:val="72"/>
        </w:numPr>
        <w:ind w:left="1710"/>
        <w:rPr>
          <w:lang w:val="en-GB"/>
        </w:rPr>
      </w:pPr>
      <w:r w:rsidRPr="004211F1">
        <w:rPr>
          <w:lang w:val="en-GB"/>
        </w:rPr>
        <w:lastRenderedPageBreak/>
        <w:t>operational limitations (including but not limited to meteorological conditions and day/night operations); and</w:t>
      </w:r>
    </w:p>
    <w:p w14:paraId="2DACF77E" w14:textId="32AC67A3" w:rsidR="003F26AA" w:rsidRPr="004211F1" w:rsidRDefault="00C46607" w:rsidP="00076E99">
      <w:pPr>
        <w:pStyle w:val="ListLevel1"/>
        <w:numPr>
          <w:ilvl w:val="0"/>
          <w:numId w:val="72"/>
        </w:numPr>
        <w:ind w:left="1710"/>
        <w:rPr>
          <w:lang w:val="en-GB"/>
        </w:rPr>
      </w:pPr>
      <w:r w:rsidRPr="004211F1">
        <w:rPr>
          <w:lang w:val="en-GB"/>
        </w:rPr>
        <w:t>appropriate description of all the risks related to UAS operations;</w:t>
      </w:r>
    </w:p>
    <w:p w14:paraId="5F9F678D" w14:textId="032E608C" w:rsidR="003F26AA" w:rsidRPr="004211F1" w:rsidRDefault="00F606FA" w:rsidP="00076E99">
      <w:pPr>
        <w:pStyle w:val="ListLevel0"/>
        <w:numPr>
          <w:ilvl w:val="0"/>
          <w:numId w:val="66"/>
        </w:numPr>
        <w:rPr>
          <w:lang w:val="en-GB"/>
        </w:rPr>
      </w:pPr>
      <w:r w:rsidRPr="004211F1">
        <w:rPr>
          <w:lang w:val="en-GB"/>
        </w:rPr>
        <w:t>[Reserved]</w:t>
      </w:r>
    </w:p>
    <w:p w14:paraId="015470B5" w14:textId="396A9012" w:rsidR="003F26AA" w:rsidRPr="004211F1" w:rsidRDefault="00C46607" w:rsidP="00076E99">
      <w:pPr>
        <w:pStyle w:val="ListLevel0"/>
        <w:numPr>
          <w:ilvl w:val="0"/>
          <w:numId w:val="66"/>
        </w:numPr>
        <w:rPr>
          <w:lang w:val="en-GB"/>
        </w:rPr>
      </w:pPr>
      <w:r w:rsidRPr="004211F1">
        <w:rPr>
          <w:lang w:val="en-GB"/>
        </w:rPr>
        <w:t>if equipped with a network remote identification system it shall:</w:t>
      </w:r>
    </w:p>
    <w:p w14:paraId="1F74731F" w14:textId="19131F73" w:rsidR="003F26AA" w:rsidRPr="004211F1" w:rsidRDefault="00C46607" w:rsidP="00076E99">
      <w:pPr>
        <w:pStyle w:val="ListLevel1"/>
        <w:numPr>
          <w:ilvl w:val="0"/>
          <w:numId w:val="73"/>
        </w:numPr>
        <w:ind w:left="1710"/>
        <w:rPr>
          <w:lang w:val="en-GB"/>
        </w:rPr>
      </w:pPr>
      <w:r w:rsidRPr="004211F1">
        <w:rPr>
          <w:lang w:val="en-GB"/>
        </w:rPr>
        <w:t>ensure, in real time during the whole duration of the flight, the transmission from the UA using an open and documented transmission protocol, in a way that it can be received through a network,</w:t>
      </w:r>
      <w:r w:rsidR="00C128BD" w:rsidRPr="004211F1">
        <w:rPr>
          <w:lang w:val="en-GB"/>
        </w:rPr>
        <w:t xml:space="preserve"> of at least the following data:</w:t>
      </w:r>
    </w:p>
    <w:p w14:paraId="51713BE9" w14:textId="1812B0E2" w:rsidR="003F26AA" w:rsidRPr="004211F1" w:rsidRDefault="00C46607" w:rsidP="00076E99">
      <w:pPr>
        <w:pStyle w:val="ListLevel2"/>
        <w:numPr>
          <w:ilvl w:val="0"/>
          <w:numId w:val="74"/>
        </w:numPr>
        <w:ind w:left="2250"/>
        <w:rPr>
          <w:lang w:val="en-GB"/>
        </w:rPr>
      </w:pPr>
      <w:r w:rsidRPr="004211F1">
        <w:rPr>
          <w:lang w:val="en-GB"/>
        </w:rPr>
        <w:t xml:space="preserve">the UAS operator registration number and the verification code provided by the </w:t>
      </w:r>
      <w:r w:rsidR="0077054D" w:rsidRPr="004211F1">
        <w:rPr>
          <w:lang w:val="en-GB"/>
        </w:rPr>
        <w:t>CAA</w:t>
      </w:r>
      <w:r w:rsidRPr="004211F1">
        <w:rPr>
          <w:lang w:val="en-GB"/>
        </w:rPr>
        <w:t xml:space="preserve"> during the registration process unless the consis</w:t>
      </w:r>
      <w:r w:rsidR="00C128BD" w:rsidRPr="004211F1">
        <w:rPr>
          <w:lang w:val="en-GB"/>
        </w:rPr>
        <w:t>tency check defined in point 14</w:t>
      </w:r>
      <w:r w:rsidRPr="004211F1">
        <w:rPr>
          <w:lang w:val="en-GB"/>
        </w:rPr>
        <w:t>(a) is not passed;</w:t>
      </w:r>
    </w:p>
    <w:p w14:paraId="00144236" w14:textId="5C772A76" w:rsidR="003F26AA" w:rsidRPr="004211F1" w:rsidRDefault="00C46607" w:rsidP="00076E99">
      <w:pPr>
        <w:pStyle w:val="ListLevel2"/>
        <w:numPr>
          <w:ilvl w:val="0"/>
          <w:numId w:val="74"/>
        </w:numPr>
        <w:ind w:left="2250"/>
        <w:rPr>
          <w:lang w:val="en-GB"/>
        </w:rPr>
      </w:pPr>
      <w:r w:rsidRPr="004211F1">
        <w:rPr>
          <w:lang w:val="en-GB"/>
        </w:rPr>
        <w:t>the unique serial number of the UA compliant with point (13);</w:t>
      </w:r>
    </w:p>
    <w:p w14:paraId="243CC445" w14:textId="0442D868" w:rsidR="003F26AA" w:rsidRPr="004211F1" w:rsidRDefault="00C46607" w:rsidP="00076E99">
      <w:pPr>
        <w:pStyle w:val="ListLevel2"/>
        <w:numPr>
          <w:ilvl w:val="0"/>
          <w:numId w:val="74"/>
        </w:numPr>
        <w:ind w:left="2250"/>
        <w:rPr>
          <w:lang w:val="en-GB"/>
        </w:rPr>
      </w:pPr>
      <w:r w:rsidRPr="004211F1">
        <w:rPr>
          <w:lang w:val="en-GB"/>
        </w:rPr>
        <w:t>the time stamp, the geographical position of the UA and its height above the surface or take-off point;</w:t>
      </w:r>
    </w:p>
    <w:p w14:paraId="4A425CD0" w14:textId="2E10DBBA" w:rsidR="003F26AA" w:rsidRPr="004211F1" w:rsidRDefault="00C46607" w:rsidP="00076E99">
      <w:pPr>
        <w:pStyle w:val="ListLevel2"/>
        <w:numPr>
          <w:ilvl w:val="0"/>
          <w:numId w:val="74"/>
        </w:numPr>
        <w:ind w:left="2250"/>
        <w:rPr>
          <w:lang w:val="en-GB"/>
        </w:rPr>
      </w:pPr>
      <w:r w:rsidRPr="004211F1">
        <w:rPr>
          <w:lang w:val="en-GB"/>
        </w:rPr>
        <w:t>the route course measured clockwise from true north and ground speed of the UA;</w:t>
      </w:r>
    </w:p>
    <w:p w14:paraId="6EEF858E" w14:textId="6D323271" w:rsidR="003F26AA" w:rsidRPr="004211F1" w:rsidRDefault="00C46607" w:rsidP="00076E99">
      <w:pPr>
        <w:pStyle w:val="ListLevel2"/>
        <w:numPr>
          <w:ilvl w:val="0"/>
          <w:numId w:val="74"/>
        </w:numPr>
        <w:ind w:left="2250"/>
        <w:rPr>
          <w:lang w:val="en-GB"/>
        </w:rPr>
      </w:pPr>
      <w:r w:rsidRPr="004211F1">
        <w:rPr>
          <w:lang w:val="en-GB"/>
        </w:rPr>
        <w:t>the geographical position of the remote pilot or, if not available, the take-off point; and</w:t>
      </w:r>
    </w:p>
    <w:p w14:paraId="75E38B4C" w14:textId="64666FEC" w:rsidR="003F26AA" w:rsidRPr="004211F1" w:rsidRDefault="00C46607" w:rsidP="00076E99">
      <w:pPr>
        <w:pStyle w:val="ListLevel2"/>
        <w:numPr>
          <w:ilvl w:val="0"/>
          <w:numId w:val="74"/>
        </w:numPr>
        <w:ind w:left="2250"/>
        <w:rPr>
          <w:lang w:val="en-GB"/>
        </w:rPr>
      </w:pPr>
      <w:r w:rsidRPr="004211F1">
        <w:rPr>
          <w:lang w:val="en-GB"/>
        </w:rPr>
        <w:t>an indication of the emergency status of the UAS;</w:t>
      </w:r>
    </w:p>
    <w:p w14:paraId="3563E669" w14:textId="78AD3530" w:rsidR="003F26AA" w:rsidRDefault="00C46607" w:rsidP="00076E99">
      <w:pPr>
        <w:pStyle w:val="ListLevel1"/>
        <w:numPr>
          <w:ilvl w:val="0"/>
          <w:numId w:val="73"/>
        </w:numPr>
        <w:ind w:left="1710"/>
        <w:rPr>
          <w:lang w:val="en-GB"/>
        </w:rPr>
      </w:pPr>
      <w:r w:rsidRPr="004211F1">
        <w:rPr>
          <w:lang w:val="en-GB"/>
        </w:rPr>
        <w:t>reduce the ability of tampering the functionality of the direct remote identification system.</w:t>
      </w:r>
    </w:p>
    <w:p w14:paraId="52B847D0" w14:textId="77777777" w:rsidR="00C30C01" w:rsidRDefault="00C30C01" w:rsidP="00C30C01">
      <w:pPr>
        <w:pStyle w:val="ListLevel1"/>
        <w:rPr>
          <w:lang w:val="en-GB"/>
        </w:rPr>
      </w:pPr>
    </w:p>
    <w:p w14:paraId="5D2870E0" w14:textId="39B770B1" w:rsidR="00C30C01" w:rsidRDefault="00C30C01">
      <w:pPr>
        <w:spacing w:after="200" w:line="276" w:lineRule="auto"/>
        <w:jc w:val="left"/>
        <w:rPr>
          <w:lang w:val="en-GB"/>
        </w:rPr>
      </w:pPr>
      <w:r>
        <w:rPr>
          <w:lang w:val="en-GB"/>
        </w:rPr>
        <w:br w:type="page"/>
      </w:r>
    </w:p>
    <w:p w14:paraId="548B111A" w14:textId="3C4692DE" w:rsidR="00BF347F" w:rsidRPr="004211F1" w:rsidRDefault="00C46607" w:rsidP="0070045B">
      <w:pPr>
        <w:pStyle w:val="Heading2IR"/>
      </w:pPr>
      <w:bookmarkStart w:id="201" w:name="_DxCrossRefBm2114470461"/>
      <w:bookmarkStart w:id="202" w:name="_Toc121675804"/>
      <w:bookmarkStart w:id="203" w:name="_Toc158123962"/>
      <w:bookmarkStart w:id="204" w:name="_Toc158729918"/>
      <w:bookmarkStart w:id="205" w:name="_Toc158729994"/>
      <w:bookmarkStart w:id="206" w:name="_Toc158730274"/>
      <w:r w:rsidRPr="004211F1">
        <w:lastRenderedPageBreak/>
        <w:t>PART 4</w:t>
      </w:r>
      <w:r w:rsidR="006670A2" w:rsidRPr="004211F1">
        <w:t xml:space="preserve"> </w:t>
      </w:r>
      <w:r w:rsidR="0070045B" w:rsidRPr="004211F1">
        <w:t>—</w:t>
      </w:r>
      <w:r w:rsidRPr="004211F1">
        <w:t xml:space="preserve"> </w:t>
      </w:r>
      <w:r w:rsidR="0068755F" w:rsidRPr="004211F1">
        <w:rPr>
          <w:caps w:val="0"/>
        </w:rPr>
        <w:t xml:space="preserve">Requirements </w:t>
      </w:r>
      <w:r w:rsidR="00980E0D">
        <w:rPr>
          <w:caps w:val="0"/>
        </w:rPr>
        <w:t>f</w:t>
      </w:r>
      <w:r w:rsidR="0068755F" w:rsidRPr="004211F1">
        <w:rPr>
          <w:caps w:val="0"/>
        </w:rPr>
        <w:t xml:space="preserve">or </w:t>
      </w:r>
      <w:r w:rsidR="00980E0D">
        <w:rPr>
          <w:caps w:val="0"/>
        </w:rPr>
        <w:t>a</w:t>
      </w:r>
      <w:r w:rsidR="0068755F" w:rsidRPr="004211F1">
        <w:rPr>
          <w:caps w:val="0"/>
        </w:rPr>
        <w:t xml:space="preserve"> Class C3 Unmanned Aircraft System</w:t>
      </w:r>
      <w:bookmarkEnd w:id="201"/>
      <w:bookmarkEnd w:id="202"/>
      <w:bookmarkEnd w:id="203"/>
      <w:bookmarkEnd w:id="204"/>
      <w:bookmarkEnd w:id="205"/>
      <w:bookmarkEnd w:id="206"/>
    </w:p>
    <w:p w14:paraId="28589D4A" w14:textId="77777777" w:rsidR="000157F7" w:rsidRPr="004211F1" w:rsidRDefault="00C46607" w:rsidP="0070045B">
      <w:pPr>
        <w:rPr>
          <w:lang w:val="en-GB"/>
        </w:rPr>
      </w:pPr>
      <w:r w:rsidRPr="004211F1">
        <w:rPr>
          <w:lang w:val="en-GB"/>
        </w:rPr>
        <w:t>A class C3 UAS bears the following class identification label on the UA:</w:t>
      </w:r>
    </w:p>
    <w:p w14:paraId="6A96DC7F" w14:textId="77777777" w:rsidR="000157F7" w:rsidRPr="004211F1" w:rsidRDefault="00C46607" w:rsidP="0070045B">
      <w:pPr>
        <w:spacing w:before="240" w:after="240"/>
        <w:jc w:val="center"/>
        <w:rPr>
          <w:lang w:val="en-GB"/>
        </w:rPr>
      </w:pPr>
      <w:r w:rsidRPr="004211F1">
        <w:rPr>
          <w:noProof/>
          <w:lang w:val="en-GB" w:eastAsia="en-US"/>
        </w:rPr>
        <w:drawing>
          <wp:inline distT="0" distB="0" distL="0" distR="0" wp14:anchorId="6863A8CD" wp14:editId="524FB24A">
            <wp:extent cx="2867025" cy="2382457"/>
            <wp:effectExtent l="0" t="0" r="0" b="0"/>
            <wp:docPr id="38539537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967110" name="Picture 5"/>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bwMode="auto">
                    <a:xfrm>
                      <a:off x="0" y="0"/>
                      <a:ext cx="2880525" cy="2393676"/>
                    </a:xfrm>
                    <a:prstGeom prst="rect">
                      <a:avLst/>
                    </a:prstGeom>
                    <a:noFill/>
                  </pic:spPr>
                </pic:pic>
              </a:graphicData>
            </a:graphic>
          </wp:inline>
        </w:drawing>
      </w:r>
    </w:p>
    <w:p w14:paraId="3895F251" w14:textId="77777777" w:rsidR="00027E8E" w:rsidRPr="004211F1" w:rsidRDefault="00C46607" w:rsidP="0070045B">
      <w:pPr>
        <w:rPr>
          <w:lang w:val="en-GB"/>
        </w:rPr>
      </w:pPr>
      <w:r w:rsidRPr="004211F1">
        <w:rPr>
          <w:lang w:val="en-GB"/>
        </w:rPr>
        <w:t>A class C3 UAS shall comply with the following:</w:t>
      </w:r>
    </w:p>
    <w:p w14:paraId="6B7DE2C4" w14:textId="46F76251" w:rsidR="00027E8E" w:rsidRPr="004211F1" w:rsidRDefault="0070045B" w:rsidP="00076E99">
      <w:pPr>
        <w:pStyle w:val="ListLevel0"/>
        <w:numPr>
          <w:ilvl w:val="0"/>
          <w:numId w:val="75"/>
        </w:numPr>
        <w:rPr>
          <w:lang w:val="en-GB"/>
        </w:rPr>
      </w:pPr>
      <w:r w:rsidRPr="004211F1">
        <w:rPr>
          <w:lang w:val="en-GB"/>
        </w:rPr>
        <w:t>have an MTOM of less than 25 </w:t>
      </w:r>
      <w:r w:rsidR="00C46607" w:rsidRPr="004211F1">
        <w:rPr>
          <w:lang w:val="en-GB"/>
        </w:rPr>
        <w:t>kg, including payload, and have a maximum characte</w:t>
      </w:r>
      <w:r w:rsidRPr="004211F1">
        <w:rPr>
          <w:lang w:val="en-GB"/>
        </w:rPr>
        <w:t>ristic dimension of less than 3 </w:t>
      </w:r>
      <w:r w:rsidR="00C46607" w:rsidRPr="004211F1">
        <w:rPr>
          <w:lang w:val="en-GB"/>
        </w:rPr>
        <w:t>m;</w:t>
      </w:r>
    </w:p>
    <w:p w14:paraId="57717522" w14:textId="6BDDD59F" w:rsidR="00027E8E" w:rsidRPr="004211F1" w:rsidRDefault="00C46607" w:rsidP="00076E99">
      <w:pPr>
        <w:pStyle w:val="ListLevel0"/>
        <w:numPr>
          <w:ilvl w:val="0"/>
          <w:numId w:val="75"/>
        </w:numPr>
        <w:rPr>
          <w:lang w:val="en-GB"/>
        </w:rPr>
      </w:pPr>
      <w:r w:rsidRPr="004211F1">
        <w:rPr>
          <w:lang w:val="en-GB"/>
        </w:rPr>
        <w:t>have a maximum attainable height above th</w:t>
      </w:r>
      <w:r w:rsidR="0070045B" w:rsidRPr="004211F1">
        <w:rPr>
          <w:lang w:val="en-GB"/>
        </w:rPr>
        <w:t>e take-off point limited to 120 </w:t>
      </w:r>
      <w:r w:rsidRPr="004211F1">
        <w:rPr>
          <w:lang w:val="en-GB"/>
        </w:rPr>
        <w:t xml:space="preserve">m or be equipped with a system that limits the height above the surface or </w:t>
      </w:r>
      <w:r w:rsidR="0070045B" w:rsidRPr="004211F1">
        <w:rPr>
          <w:lang w:val="en-GB"/>
        </w:rPr>
        <w:t>above the take-off point to 120 </w:t>
      </w:r>
      <w:r w:rsidRPr="004211F1">
        <w:rPr>
          <w:lang w:val="en-GB"/>
        </w:rPr>
        <w:t>m or to a value selectable by the remote pilot. If the value is selectable, clear information about the height of the UA above the surface or take-off point during flight shall be provided to the remote pilot;</w:t>
      </w:r>
    </w:p>
    <w:p w14:paraId="36A783FA" w14:textId="1600B354" w:rsidR="00027E8E" w:rsidRPr="004211F1" w:rsidRDefault="00C46607" w:rsidP="00076E99">
      <w:pPr>
        <w:pStyle w:val="ListLevel0"/>
        <w:numPr>
          <w:ilvl w:val="0"/>
          <w:numId w:val="75"/>
        </w:numPr>
        <w:rPr>
          <w:lang w:val="en-GB"/>
        </w:rPr>
      </w:pPr>
      <w:r w:rsidRPr="004211F1">
        <w:rPr>
          <w:lang w:val="en-GB"/>
        </w:rPr>
        <w:t xml:space="preserve">be safely controllable with regard to stability, manoeuvrability and the </w:t>
      </w:r>
      <w:proofErr w:type="gramStart"/>
      <w:r w:rsidRPr="004211F1">
        <w:rPr>
          <w:lang w:val="en-GB"/>
        </w:rPr>
        <w:t>command and control</w:t>
      </w:r>
      <w:proofErr w:type="gramEnd"/>
      <w:r w:rsidRPr="004211F1">
        <w:rPr>
          <w:lang w:val="en-GB"/>
        </w:rPr>
        <w:t xml:space="preserve"> link performance, by a remote pilot with adequate competency as defined in </w:t>
      </w:r>
      <w:r w:rsidR="0077054D" w:rsidRPr="004211F1">
        <w:rPr>
          <w:lang w:val="en-GB"/>
        </w:rPr>
        <w:t>MCAR-UAS B</w:t>
      </w:r>
      <w:r w:rsidRPr="004211F1">
        <w:rPr>
          <w:lang w:val="en-GB"/>
        </w:rPr>
        <w:t xml:space="preserve"> and following the </w:t>
      </w:r>
      <w:r w:rsidR="0070045B" w:rsidRPr="004211F1">
        <w:rPr>
          <w:lang w:val="en-GB"/>
        </w:rPr>
        <w:t>manufacturer’</w:t>
      </w:r>
      <w:r w:rsidRPr="004211F1">
        <w:rPr>
          <w:lang w:val="en-GB"/>
        </w:rPr>
        <w:t>s instructions, as necessary under all anticipated operating conditions including following the failure of one or, if appropriate, more systems;</w:t>
      </w:r>
    </w:p>
    <w:p w14:paraId="537ED381" w14:textId="01E57388" w:rsidR="00027E8E" w:rsidRPr="004211F1" w:rsidRDefault="00C46607" w:rsidP="00076E99">
      <w:pPr>
        <w:pStyle w:val="ListLevel0"/>
        <w:numPr>
          <w:ilvl w:val="0"/>
          <w:numId w:val="75"/>
        </w:numPr>
        <w:rPr>
          <w:lang w:val="en-GB"/>
        </w:rPr>
      </w:pPr>
      <w:r w:rsidRPr="004211F1">
        <w:rPr>
          <w:lang w:val="en-GB"/>
        </w:rPr>
        <w:t xml:space="preserve">in the case of a tethered UA, have a tensile length of </w:t>
      </w:r>
      <w:r w:rsidR="0070045B" w:rsidRPr="004211F1">
        <w:rPr>
          <w:lang w:val="en-GB"/>
        </w:rPr>
        <w:t>the tether that is less than 50 </w:t>
      </w:r>
      <w:r w:rsidRPr="004211F1">
        <w:rPr>
          <w:lang w:val="en-GB"/>
        </w:rPr>
        <w:t>m and a mechanical strength of no less than:</w:t>
      </w:r>
    </w:p>
    <w:p w14:paraId="4384D2DB" w14:textId="7354193F" w:rsidR="00027E8E" w:rsidRPr="004211F1" w:rsidRDefault="00C46607" w:rsidP="00076E99">
      <w:pPr>
        <w:pStyle w:val="ListLevel1"/>
        <w:numPr>
          <w:ilvl w:val="0"/>
          <w:numId w:val="76"/>
        </w:numPr>
        <w:rPr>
          <w:lang w:val="en-GB"/>
        </w:rPr>
      </w:pPr>
      <w:r w:rsidRPr="004211F1">
        <w:rPr>
          <w:lang w:val="en-GB"/>
        </w:rPr>
        <w:t>for heavier-than-air aircraft, 10 times the weight of the aerodyne at maximum mass;</w:t>
      </w:r>
    </w:p>
    <w:p w14:paraId="5999F0FA" w14:textId="760EBA5D" w:rsidR="00027E8E" w:rsidRPr="004211F1" w:rsidRDefault="00C46607" w:rsidP="00076E99">
      <w:pPr>
        <w:pStyle w:val="ListLevel1"/>
        <w:numPr>
          <w:ilvl w:val="0"/>
          <w:numId w:val="76"/>
        </w:numPr>
        <w:rPr>
          <w:lang w:val="en-GB"/>
        </w:rPr>
      </w:pPr>
      <w:r w:rsidRPr="004211F1">
        <w:rPr>
          <w:lang w:val="en-GB"/>
        </w:rPr>
        <w:t>for lighter-than-air aircraft, 4 times the force exerted by the combination of the maximum static thrust and the aerodynamic force of the maximum allowed wind speed in flight;</w:t>
      </w:r>
    </w:p>
    <w:p w14:paraId="01BE835C" w14:textId="5A009D09" w:rsidR="00027E8E" w:rsidRPr="004211F1" w:rsidRDefault="00C46607" w:rsidP="00076E99">
      <w:pPr>
        <w:pStyle w:val="ListLevel0"/>
        <w:numPr>
          <w:ilvl w:val="0"/>
          <w:numId w:val="75"/>
        </w:numPr>
        <w:rPr>
          <w:lang w:val="en-GB"/>
        </w:rPr>
      </w:pPr>
      <w:r w:rsidRPr="004211F1">
        <w:rPr>
          <w:lang w:val="en-GB"/>
        </w:rPr>
        <w:t xml:space="preserve">unless tethered, in case of a loss of the </w:t>
      </w:r>
      <w:proofErr w:type="gramStart"/>
      <w:r w:rsidRPr="004211F1">
        <w:rPr>
          <w:lang w:val="en-GB"/>
        </w:rPr>
        <w:t>command and control</w:t>
      </w:r>
      <w:proofErr w:type="gramEnd"/>
      <w:r w:rsidRPr="004211F1">
        <w:rPr>
          <w:lang w:val="en-GB"/>
        </w:rPr>
        <w:t xml:space="preserve"> link, have a reliable and predictable method for the UA to recover the command and control link or, if it fails, terminate the flight in a way that reduces the effect on third parties in the air or on the ground;</w:t>
      </w:r>
    </w:p>
    <w:p w14:paraId="04C2206A" w14:textId="290672EA" w:rsidR="00027E8E" w:rsidRPr="004211F1" w:rsidRDefault="00C46607" w:rsidP="00076E99">
      <w:pPr>
        <w:pStyle w:val="ListLevel0"/>
        <w:numPr>
          <w:ilvl w:val="0"/>
          <w:numId w:val="75"/>
        </w:numPr>
        <w:rPr>
          <w:lang w:val="en-GB"/>
        </w:rPr>
      </w:pPr>
      <w:r w:rsidRPr="004211F1">
        <w:rPr>
          <w:lang w:val="en-GB"/>
        </w:rPr>
        <w:t>unless it is a fixed-wing UA, have the indication of the guaranteed A-weighted sound power level</w:t>
      </w:r>
      <w:r w:rsidRPr="004211F1">
        <w:rPr>
          <w:i/>
          <w:lang w:val="en-GB"/>
        </w:rPr>
        <w:t xml:space="preserve"> L</w:t>
      </w:r>
      <w:r w:rsidRPr="004211F1">
        <w:rPr>
          <w:i/>
          <w:vertAlign w:val="subscript"/>
          <w:lang w:val="en-GB"/>
        </w:rPr>
        <w:t>WA</w:t>
      </w:r>
      <w:r w:rsidR="0070045B" w:rsidRPr="004211F1">
        <w:rPr>
          <w:lang w:val="en-GB"/>
        </w:rPr>
        <w:t xml:space="preserve"> determined as per </w:t>
      </w:r>
      <w:r w:rsidR="0070045B" w:rsidRPr="000B4A48">
        <w:rPr>
          <w:lang w:val="en-GB"/>
        </w:rPr>
        <w:t>Part </w:t>
      </w:r>
      <w:r w:rsidRPr="000B4A48">
        <w:rPr>
          <w:lang w:val="en-GB"/>
        </w:rPr>
        <w:t>13</w:t>
      </w:r>
      <w:r w:rsidRPr="004211F1">
        <w:rPr>
          <w:lang w:val="en-GB"/>
        </w:rPr>
        <w:t xml:space="preserve"> affixed on the UA a</w:t>
      </w:r>
      <w:r w:rsidR="0070045B" w:rsidRPr="004211F1">
        <w:rPr>
          <w:lang w:val="en-GB"/>
        </w:rPr>
        <w:t xml:space="preserve">nd/or </w:t>
      </w:r>
      <w:proofErr w:type="gramStart"/>
      <w:r w:rsidR="0070045B" w:rsidRPr="004211F1">
        <w:rPr>
          <w:lang w:val="en-GB"/>
        </w:rPr>
        <w:t>its</w:t>
      </w:r>
      <w:proofErr w:type="gramEnd"/>
      <w:r w:rsidR="0070045B" w:rsidRPr="004211F1">
        <w:rPr>
          <w:lang w:val="en-GB"/>
        </w:rPr>
        <w:t xml:space="preserve"> packaging as per </w:t>
      </w:r>
      <w:r w:rsidR="0070045B" w:rsidRPr="000B4A48">
        <w:rPr>
          <w:lang w:val="en-GB"/>
        </w:rPr>
        <w:t>Part </w:t>
      </w:r>
      <w:r w:rsidRPr="000B4A48">
        <w:rPr>
          <w:lang w:val="en-GB"/>
        </w:rPr>
        <w:t>14</w:t>
      </w:r>
      <w:r w:rsidRPr="004211F1">
        <w:rPr>
          <w:lang w:val="en-GB"/>
        </w:rPr>
        <w:t>;</w:t>
      </w:r>
    </w:p>
    <w:p w14:paraId="26623AA2" w14:textId="373D718D" w:rsidR="00027E8E" w:rsidRPr="004211F1" w:rsidRDefault="00C46607" w:rsidP="00076E99">
      <w:pPr>
        <w:pStyle w:val="ListLevel0"/>
        <w:numPr>
          <w:ilvl w:val="0"/>
          <w:numId w:val="75"/>
        </w:numPr>
        <w:rPr>
          <w:lang w:val="en-GB"/>
        </w:rPr>
      </w:pPr>
      <w:r w:rsidRPr="004211F1">
        <w:rPr>
          <w:lang w:val="en-GB"/>
        </w:rPr>
        <w:t>be exclusively powered by electricity;</w:t>
      </w:r>
    </w:p>
    <w:p w14:paraId="21702532" w14:textId="5084886A" w:rsidR="00027E8E" w:rsidRPr="004211F1" w:rsidRDefault="00C46607" w:rsidP="00076E99">
      <w:pPr>
        <w:pStyle w:val="ListLevel0"/>
        <w:numPr>
          <w:ilvl w:val="0"/>
          <w:numId w:val="75"/>
        </w:numPr>
        <w:rPr>
          <w:lang w:val="en-GB"/>
        </w:rPr>
      </w:pPr>
      <w:r w:rsidRPr="004211F1">
        <w:rPr>
          <w:lang w:val="en-GB"/>
        </w:rPr>
        <w:t>have a unique serial number compliant with standard ANSI/CTA-2063-A-2019, Small Unmanned Aerial Systems Serial Numbers, 2019;</w:t>
      </w:r>
    </w:p>
    <w:p w14:paraId="664FBD46" w14:textId="49F3E9E9" w:rsidR="00027E8E" w:rsidRPr="004211F1" w:rsidRDefault="00C46607" w:rsidP="00076E99">
      <w:pPr>
        <w:pStyle w:val="ListLevel0"/>
        <w:numPr>
          <w:ilvl w:val="0"/>
          <w:numId w:val="75"/>
        </w:numPr>
        <w:rPr>
          <w:lang w:val="en-GB"/>
        </w:rPr>
      </w:pPr>
      <w:r w:rsidRPr="004211F1">
        <w:rPr>
          <w:lang w:val="en-GB"/>
        </w:rPr>
        <w:lastRenderedPageBreak/>
        <w:t>unless tethered, have a direct remote identification that:</w:t>
      </w:r>
    </w:p>
    <w:p w14:paraId="1C1D2147" w14:textId="63E06923" w:rsidR="00027E8E" w:rsidRPr="004211F1" w:rsidRDefault="00C46607" w:rsidP="00076E99">
      <w:pPr>
        <w:pStyle w:val="ListLevel1"/>
        <w:numPr>
          <w:ilvl w:val="0"/>
          <w:numId w:val="77"/>
        </w:numPr>
        <w:rPr>
          <w:lang w:val="en-GB"/>
        </w:rPr>
      </w:pPr>
      <w:r w:rsidRPr="004211F1">
        <w:rPr>
          <w:lang w:val="en-GB"/>
        </w:rPr>
        <w:t>allows the upload of the UAS operator registration number requi</w:t>
      </w:r>
      <w:r w:rsidR="00017433" w:rsidRPr="004211F1">
        <w:rPr>
          <w:lang w:val="en-GB"/>
        </w:rPr>
        <w:t xml:space="preserve">red in accordance with </w:t>
      </w:r>
      <w:r w:rsidR="00017433" w:rsidRPr="000B4A48">
        <w:rPr>
          <w:lang w:val="en-GB"/>
        </w:rPr>
        <w:t>Article </w:t>
      </w:r>
      <w:r w:rsidRPr="000B4A48">
        <w:rPr>
          <w:lang w:val="en-GB"/>
        </w:rPr>
        <w:t>14</w:t>
      </w:r>
      <w:r w:rsidRPr="004211F1">
        <w:rPr>
          <w:lang w:val="en-GB"/>
        </w:rPr>
        <w:t xml:space="preserve"> of </w:t>
      </w:r>
      <w:r w:rsidR="00256682" w:rsidRPr="004211F1">
        <w:rPr>
          <w:lang w:val="en-GB"/>
        </w:rPr>
        <w:t>MCAR-UAS</w:t>
      </w:r>
      <w:r w:rsidR="00414300" w:rsidRPr="004211F1">
        <w:rPr>
          <w:lang w:val="en-GB"/>
        </w:rPr>
        <w:t xml:space="preserve"> </w:t>
      </w:r>
      <w:r w:rsidR="00256682" w:rsidRPr="004211F1">
        <w:rPr>
          <w:lang w:val="en-GB"/>
        </w:rPr>
        <w:t>B</w:t>
      </w:r>
      <w:r w:rsidRPr="004211F1">
        <w:rPr>
          <w:lang w:val="en-GB"/>
        </w:rPr>
        <w:t xml:space="preserve"> and any additional number provided by the registration system; the system shall perform a consistency check verifying the integrity of the full string provided to the UAS operator at the time of registration; in case of inconsistency, the UAS shall emit an error message to the UAS operator;</w:t>
      </w:r>
    </w:p>
    <w:p w14:paraId="24925FBC" w14:textId="09DA1FDE" w:rsidR="00027E8E" w:rsidRPr="004211F1" w:rsidRDefault="00C46607" w:rsidP="00076E99">
      <w:pPr>
        <w:pStyle w:val="ListLevel1"/>
        <w:numPr>
          <w:ilvl w:val="0"/>
          <w:numId w:val="77"/>
        </w:numPr>
        <w:rPr>
          <w:lang w:val="en-GB"/>
        </w:rPr>
      </w:pPr>
      <w:r w:rsidRPr="004211F1">
        <w:rPr>
          <w:lang w:val="en-GB"/>
        </w:rPr>
        <w:t>ensures, in real time during the whole duration of the flight, the direct periodic broadcast from the UA using an open and documented transmission protocol, in a way that it can be received directly by existing mobile devices within the broadcasting range, of at least the following data:</w:t>
      </w:r>
    </w:p>
    <w:p w14:paraId="1E6F78F4" w14:textId="2D31DE79" w:rsidR="00027E8E" w:rsidRPr="004211F1" w:rsidRDefault="00C46607" w:rsidP="00076E99">
      <w:pPr>
        <w:pStyle w:val="ListLevel2"/>
        <w:numPr>
          <w:ilvl w:val="0"/>
          <w:numId w:val="78"/>
        </w:numPr>
        <w:rPr>
          <w:lang w:val="en-GB"/>
        </w:rPr>
      </w:pPr>
      <w:r w:rsidRPr="004211F1">
        <w:rPr>
          <w:lang w:val="en-GB"/>
        </w:rPr>
        <w:t>the UAS operator registration number and the verificat</w:t>
      </w:r>
      <w:r w:rsidR="00017433" w:rsidRPr="004211F1">
        <w:rPr>
          <w:lang w:val="en-GB"/>
        </w:rPr>
        <w:t xml:space="preserve">ion code provided by the </w:t>
      </w:r>
      <w:r w:rsidR="00256682" w:rsidRPr="004211F1">
        <w:rPr>
          <w:lang w:val="en-GB"/>
        </w:rPr>
        <w:t>CAA</w:t>
      </w:r>
      <w:r w:rsidRPr="004211F1">
        <w:rPr>
          <w:lang w:val="en-GB"/>
        </w:rPr>
        <w:t xml:space="preserve"> during the registration process unless the consistency check defined in point (a) is not passed;</w:t>
      </w:r>
    </w:p>
    <w:p w14:paraId="357FF152" w14:textId="449E64F7" w:rsidR="00027E8E" w:rsidRPr="004211F1" w:rsidRDefault="00C46607" w:rsidP="00076E99">
      <w:pPr>
        <w:pStyle w:val="ListLevel2"/>
        <w:numPr>
          <w:ilvl w:val="0"/>
          <w:numId w:val="78"/>
        </w:numPr>
        <w:rPr>
          <w:lang w:val="en-GB"/>
        </w:rPr>
      </w:pPr>
      <w:r w:rsidRPr="004211F1">
        <w:rPr>
          <w:lang w:val="en-GB"/>
        </w:rPr>
        <w:t>the unique serial number of the UA compliant with point (8);</w:t>
      </w:r>
    </w:p>
    <w:p w14:paraId="0859B7FA" w14:textId="292CE870" w:rsidR="00027E8E" w:rsidRPr="004211F1" w:rsidRDefault="00C46607" w:rsidP="00076E99">
      <w:pPr>
        <w:pStyle w:val="ListLevel2"/>
        <w:numPr>
          <w:ilvl w:val="0"/>
          <w:numId w:val="78"/>
        </w:numPr>
        <w:rPr>
          <w:lang w:val="en-GB"/>
        </w:rPr>
      </w:pPr>
      <w:r w:rsidRPr="004211F1">
        <w:rPr>
          <w:lang w:val="en-GB"/>
        </w:rPr>
        <w:t>the time stamp, the geographical position of the UA and its height abov</w:t>
      </w:r>
      <w:r w:rsidR="00017433" w:rsidRPr="004211F1">
        <w:rPr>
          <w:lang w:val="en-GB"/>
        </w:rPr>
        <w:t>e the surface or take-off point</w:t>
      </w:r>
      <w:r w:rsidRPr="004211F1">
        <w:rPr>
          <w:lang w:val="en-GB"/>
        </w:rPr>
        <w:t>;</w:t>
      </w:r>
    </w:p>
    <w:p w14:paraId="74F3957C" w14:textId="7499A68C" w:rsidR="00027E8E" w:rsidRPr="004211F1" w:rsidRDefault="00C46607" w:rsidP="00076E99">
      <w:pPr>
        <w:pStyle w:val="ListLevel2"/>
        <w:numPr>
          <w:ilvl w:val="0"/>
          <w:numId w:val="78"/>
        </w:numPr>
        <w:rPr>
          <w:lang w:val="en-GB"/>
        </w:rPr>
      </w:pPr>
      <w:r w:rsidRPr="004211F1">
        <w:rPr>
          <w:lang w:val="en-GB"/>
        </w:rPr>
        <w:t>the route course measured clockwise from true north and ground speed of the UA;</w:t>
      </w:r>
    </w:p>
    <w:p w14:paraId="3FBAA192" w14:textId="4AED029E" w:rsidR="00027E8E" w:rsidRPr="004211F1" w:rsidRDefault="00C46607" w:rsidP="00076E99">
      <w:pPr>
        <w:pStyle w:val="ListLevel2"/>
        <w:numPr>
          <w:ilvl w:val="0"/>
          <w:numId w:val="78"/>
        </w:numPr>
        <w:rPr>
          <w:lang w:val="en-GB"/>
        </w:rPr>
      </w:pPr>
      <w:r w:rsidRPr="004211F1">
        <w:rPr>
          <w:lang w:val="en-GB"/>
        </w:rPr>
        <w:t>the geographical position of the remote pilot or, if not available, the take-off point; and</w:t>
      </w:r>
    </w:p>
    <w:p w14:paraId="75D52AB0" w14:textId="677C24D3" w:rsidR="00027E8E" w:rsidRPr="004211F1" w:rsidRDefault="00C46607" w:rsidP="00076E99">
      <w:pPr>
        <w:pStyle w:val="ListLevel2"/>
        <w:numPr>
          <w:ilvl w:val="0"/>
          <w:numId w:val="78"/>
        </w:numPr>
        <w:rPr>
          <w:lang w:val="en-GB"/>
        </w:rPr>
      </w:pPr>
      <w:r w:rsidRPr="004211F1">
        <w:rPr>
          <w:lang w:val="en-GB"/>
        </w:rPr>
        <w:t>an indication of the emergency status of the UAS;</w:t>
      </w:r>
    </w:p>
    <w:p w14:paraId="0DD39B2D" w14:textId="0C8185AE" w:rsidR="00027E8E" w:rsidRPr="004211F1" w:rsidRDefault="00C46607" w:rsidP="00076E99">
      <w:pPr>
        <w:pStyle w:val="ListLevel1"/>
        <w:numPr>
          <w:ilvl w:val="0"/>
          <w:numId w:val="77"/>
        </w:numPr>
        <w:rPr>
          <w:lang w:val="en-GB"/>
        </w:rPr>
      </w:pPr>
      <w:r w:rsidRPr="004211F1">
        <w:rPr>
          <w:lang w:val="en-GB"/>
        </w:rPr>
        <w:t>reduces the ability of tampering the functionality of the direct remote identification system;</w:t>
      </w:r>
    </w:p>
    <w:p w14:paraId="09F4BCEE" w14:textId="436CCAE8" w:rsidR="00027E8E" w:rsidRPr="004211F1" w:rsidRDefault="00C46607" w:rsidP="00076E99">
      <w:pPr>
        <w:pStyle w:val="ListLevel0"/>
        <w:numPr>
          <w:ilvl w:val="0"/>
          <w:numId w:val="75"/>
        </w:numPr>
        <w:rPr>
          <w:lang w:val="en-GB"/>
        </w:rPr>
      </w:pPr>
      <w:r w:rsidRPr="004211F1">
        <w:rPr>
          <w:lang w:val="en-GB"/>
        </w:rPr>
        <w:t>be equipped with a geo-awareness function that provides:</w:t>
      </w:r>
    </w:p>
    <w:p w14:paraId="0D00B70D" w14:textId="0AF5308C" w:rsidR="00027E8E" w:rsidRPr="004211F1" w:rsidRDefault="00C46607" w:rsidP="00076E99">
      <w:pPr>
        <w:pStyle w:val="ListLevel1"/>
        <w:numPr>
          <w:ilvl w:val="0"/>
          <w:numId w:val="79"/>
        </w:numPr>
        <w:rPr>
          <w:lang w:val="en-GB"/>
        </w:rPr>
      </w:pPr>
      <w:r w:rsidRPr="004211F1">
        <w:rPr>
          <w:lang w:val="en-GB"/>
        </w:rPr>
        <w:t>an interface to load and update data containing information on airspace limitations related to UA position and height imposed by the UAS geographic</w:t>
      </w:r>
      <w:r w:rsidR="00017433" w:rsidRPr="004211F1">
        <w:rPr>
          <w:lang w:val="en-GB"/>
        </w:rPr>
        <w:t xml:space="preserve">al zones, as defined by </w:t>
      </w:r>
      <w:r w:rsidR="00017433" w:rsidRPr="000B4A48">
        <w:rPr>
          <w:lang w:val="en-GB"/>
        </w:rPr>
        <w:t>Article </w:t>
      </w:r>
      <w:r w:rsidRPr="000B4A48">
        <w:rPr>
          <w:lang w:val="en-GB"/>
        </w:rPr>
        <w:t>15</w:t>
      </w:r>
      <w:r w:rsidRPr="004211F1">
        <w:rPr>
          <w:lang w:val="en-GB"/>
        </w:rPr>
        <w:t xml:space="preserve"> of </w:t>
      </w:r>
      <w:r w:rsidR="00414300" w:rsidRPr="004211F1">
        <w:rPr>
          <w:lang w:val="en-GB"/>
        </w:rPr>
        <w:t>MCAR-UAS B</w:t>
      </w:r>
      <w:r w:rsidRPr="004211F1">
        <w:rPr>
          <w:lang w:val="en-GB"/>
        </w:rPr>
        <w:t>, which ensures that the process of loading or updating of this data does not degrade its integrity and validity;</w:t>
      </w:r>
    </w:p>
    <w:p w14:paraId="6F7B373A" w14:textId="498CE7C2" w:rsidR="00027E8E" w:rsidRPr="004211F1" w:rsidRDefault="00C46607" w:rsidP="00076E99">
      <w:pPr>
        <w:pStyle w:val="ListLevel1"/>
        <w:numPr>
          <w:ilvl w:val="0"/>
          <w:numId w:val="79"/>
        </w:numPr>
        <w:rPr>
          <w:lang w:val="en-GB"/>
        </w:rPr>
      </w:pPr>
      <w:r w:rsidRPr="004211F1">
        <w:rPr>
          <w:lang w:val="en-GB"/>
        </w:rPr>
        <w:t>a warning alert to the remote pilot when a potential breach of airspace limitations is detected; and</w:t>
      </w:r>
    </w:p>
    <w:p w14:paraId="65028D2D" w14:textId="1AAAEC18" w:rsidR="00027E8E" w:rsidRPr="004211F1" w:rsidRDefault="00C46607" w:rsidP="00076E99">
      <w:pPr>
        <w:pStyle w:val="ListLevel1"/>
        <w:numPr>
          <w:ilvl w:val="0"/>
          <w:numId w:val="79"/>
        </w:numPr>
        <w:rPr>
          <w:lang w:val="en-GB"/>
        </w:rPr>
      </w:pPr>
      <w:r w:rsidRPr="004211F1">
        <w:rPr>
          <w:lang w:val="en-GB"/>
        </w:rPr>
        <w:t>information to the remote pilot on the UA’s status as well as a warning alert when its positioning or navigation systems cannot ensure the proper functioning of the geo</w:t>
      </w:r>
      <w:r w:rsidR="00017433" w:rsidRPr="004211F1">
        <w:rPr>
          <w:lang w:val="en-GB"/>
        </w:rPr>
        <w:noBreakHyphen/>
      </w:r>
      <w:r w:rsidRPr="004211F1">
        <w:rPr>
          <w:lang w:val="en-GB"/>
        </w:rPr>
        <w:t>awareness function;</w:t>
      </w:r>
    </w:p>
    <w:p w14:paraId="2DEEE0C6" w14:textId="2363A37E" w:rsidR="00027E8E" w:rsidRPr="004211F1" w:rsidRDefault="00C46607" w:rsidP="00076E99">
      <w:pPr>
        <w:pStyle w:val="ListLevel0"/>
        <w:numPr>
          <w:ilvl w:val="0"/>
          <w:numId w:val="75"/>
        </w:numPr>
        <w:rPr>
          <w:lang w:val="en-GB"/>
        </w:rPr>
      </w:pPr>
      <w:r w:rsidRPr="004211F1">
        <w:rPr>
          <w:lang w:val="en-GB"/>
        </w:rPr>
        <w:t>if the UA has a function that limits its access to certain airspace areas or volumes, this function shall operate in such a manner that it interacts smoothly with the flight control system of the UA without adversely affecting flight safety; in addition, clear information shall be provided to the remote pilot when this function prevents the UA from entering these airspace areas or volumes;</w:t>
      </w:r>
    </w:p>
    <w:p w14:paraId="4031D536" w14:textId="39C5F9E7" w:rsidR="00027E8E" w:rsidRPr="004211F1" w:rsidRDefault="00C46607" w:rsidP="00076E99">
      <w:pPr>
        <w:pStyle w:val="ListLevel0"/>
        <w:numPr>
          <w:ilvl w:val="0"/>
          <w:numId w:val="75"/>
        </w:numPr>
        <w:rPr>
          <w:lang w:val="en-GB"/>
        </w:rPr>
      </w:pPr>
      <w:r w:rsidRPr="004211F1">
        <w:rPr>
          <w:lang w:val="en-GB"/>
        </w:rPr>
        <w:t xml:space="preserve">unless tethered, be equipped with a </w:t>
      </w:r>
      <w:proofErr w:type="gramStart"/>
      <w:r w:rsidRPr="004211F1">
        <w:rPr>
          <w:lang w:val="en-GB"/>
        </w:rPr>
        <w:t>command and control</w:t>
      </w:r>
      <w:proofErr w:type="gramEnd"/>
      <w:r w:rsidRPr="004211F1">
        <w:rPr>
          <w:lang w:val="en-GB"/>
        </w:rPr>
        <w:t xml:space="preserve"> link protected against unauthorised access to the command and control functions;</w:t>
      </w:r>
    </w:p>
    <w:p w14:paraId="52CD44D2" w14:textId="21F3DCA0" w:rsidR="00027E8E" w:rsidRPr="004211F1" w:rsidRDefault="00C46607" w:rsidP="00076E99">
      <w:pPr>
        <w:pStyle w:val="ListLevel0"/>
        <w:numPr>
          <w:ilvl w:val="0"/>
          <w:numId w:val="75"/>
        </w:numPr>
        <w:rPr>
          <w:lang w:val="en-GB"/>
        </w:rPr>
      </w:pPr>
      <w:r w:rsidRPr="004211F1">
        <w:rPr>
          <w:lang w:val="en-GB"/>
        </w:rPr>
        <w:t>provide the remote pilot with clear warning when the battery of the UA or its command unit reaches a low level such that the remote pilot has sufficient time to safely land the UA;</w:t>
      </w:r>
    </w:p>
    <w:p w14:paraId="27D5FBB7" w14:textId="1AC4C03A" w:rsidR="00027E8E" w:rsidRPr="004211F1" w:rsidRDefault="00C46607" w:rsidP="00076E99">
      <w:pPr>
        <w:pStyle w:val="ListLevel0"/>
        <w:numPr>
          <w:ilvl w:val="0"/>
          <w:numId w:val="75"/>
        </w:numPr>
        <w:rPr>
          <w:lang w:val="en-GB"/>
        </w:rPr>
      </w:pPr>
      <w:r w:rsidRPr="004211F1">
        <w:rPr>
          <w:lang w:val="en-GB"/>
        </w:rPr>
        <w:t>be equipped:</w:t>
      </w:r>
    </w:p>
    <w:p w14:paraId="572663A3" w14:textId="6F25D964" w:rsidR="00027E8E" w:rsidRPr="004211F1" w:rsidRDefault="00C46607" w:rsidP="00076E99">
      <w:pPr>
        <w:pStyle w:val="ListLevel1"/>
        <w:numPr>
          <w:ilvl w:val="0"/>
          <w:numId w:val="80"/>
        </w:numPr>
        <w:rPr>
          <w:lang w:val="en-GB"/>
        </w:rPr>
      </w:pPr>
      <w:r w:rsidRPr="004211F1">
        <w:rPr>
          <w:lang w:val="en-GB"/>
        </w:rPr>
        <w:lastRenderedPageBreak/>
        <w:t>with lights for the purpose of</w:t>
      </w:r>
      <w:r w:rsidR="00017433" w:rsidRPr="004211F1">
        <w:rPr>
          <w:lang w:val="en-GB"/>
        </w:rPr>
        <w:t xml:space="preserve"> controllability of the UA; and</w:t>
      </w:r>
    </w:p>
    <w:p w14:paraId="76C93AFB" w14:textId="3AF9E004" w:rsidR="00027E8E" w:rsidRPr="004211F1" w:rsidRDefault="00C46607" w:rsidP="00076E99">
      <w:pPr>
        <w:pStyle w:val="ListLevel1"/>
        <w:numPr>
          <w:ilvl w:val="0"/>
          <w:numId w:val="80"/>
        </w:numPr>
        <w:rPr>
          <w:lang w:val="en-GB"/>
        </w:rPr>
      </w:pPr>
      <w:r w:rsidRPr="004211F1">
        <w:rPr>
          <w:lang w:val="en-GB"/>
        </w:rPr>
        <w:t>with at least one green flashing light for the purpose of conspicuity of the UA at night to allow a person on the ground to distinguish the UA from a manned aircraft;</w:t>
      </w:r>
    </w:p>
    <w:p w14:paraId="20E89610" w14:textId="2499547E" w:rsidR="00027E8E" w:rsidRPr="004211F1" w:rsidRDefault="00C46607" w:rsidP="00076E99">
      <w:pPr>
        <w:pStyle w:val="ListLevel0"/>
        <w:numPr>
          <w:ilvl w:val="0"/>
          <w:numId w:val="75"/>
        </w:numPr>
        <w:rPr>
          <w:lang w:val="en-GB"/>
        </w:rPr>
      </w:pPr>
      <w:r w:rsidRPr="004211F1">
        <w:rPr>
          <w:lang w:val="en-GB"/>
        </w:rPr>
        <w:tab/>
        <w:t>be placed on the market with manufacturer’s instructions providing:</w:t>
      </w:r>
    </w:p>
    <w:p w14:paraId="15D1A66D" w14:textId="689194C6" w:rsidR="00027E8E" w:rsidRPr="004211F1" w:rsidRDefault="00C46607" w:rsidP="00076E99">
      <w:pPr>
        <w:pStyle w:val="ListLevel1"/>
        <w:numPr>
          <w:ilvl w:val="0"/>
          <w:numId w:val="81"/>
        </w:numPr>
        <w:rPr>
          <w:lang w:val="en-GB"/>
        </w:rPr>
      </w:pPr>
      <w:r w:rsidRPr="004211F1">
        <w:rPr>
          <w:lang w:val="en-GB"/>
        </w:rPr>
        <w:t>the characteristics of the UA including but not limited to the:</w:t>
      </w:r>
    </w:p>
    <w:p w14:paraId="26EA696F" w14:textId="6CEAC315" w:rsidR="00027E8E" w:rsidRPr="004211F1" w:rsidRDefault="00C46607" w:rsidP="00027E8E">
      <w:pPr>
        <w:pStyle w:val="bullet2"/>
        <w:rPr>
          <w:lang w:val="en-GB"/>
        </w:rPr>
      </w:pPr>
      <w:r w:rsidRPr="004211F1">
        <w:rPr>
          <w:lang w:val="en-GB"/>
        </w:rPr>
        <w:t>class of the UA;</w:t>
      </w:r>
    </w:p>
    <w:p w14:paraId="09DB85E5" w14:textId="054AE575" w:rsidR="00027E8E" w:rsidRPr="004211F1" w:rsidRDefault="00C46607" w:rsidP="00027E8E">
      <w:pPr>
        <w:pStyle w:val="bullet2"/>
        <w:rPr>
          <w:lang w:val="en-GB"/>
        </w:rPr>
      </w:pPr>
      <w:r w:rsidRPr="004211F1">
        <w:rPr>
          <w:lang w:val="en-GB"/>
        </w:rPr>
        <w:t>UA mass (with a description of the reference configuration) and the maximum take-off mass (MTOM);</w:t>
      </w:r>
    </w:p>
    <w:p w14:paraId="45AC4901" w14:textId="2551717A" w:rsidR="00027E8E" w:rsidRPr="004211F1" w:rsidRDefault="00C46607" w:rsidP="00027E8E">
      <w:pPr>
        <w:pStyle w:val="bullet2"/>
        <w:rPr>
          <w:lang w:val="en-GB"/>
        </w:rPr>
      </w:pPr>
      <w:r w:rsidRPr="004211F1">
        <w:rPr>
          <w:lang w:val="en-GB"/>
        </w:rPr>
        <w:t>general characteristics of allowed payloads in terms of mass, dimensions, interfaces with the UA and other possible restrictions;</w:t>
      </w:r>
    </w:p>
    <w:p w14:paraId="7D7988A5" w14:textId="407B2319" w:rsidR="00027E8E" w:rsidRPr="004211F1" w:rsidRDefault="00C46607" w:rsidP="00027E8E">
      <w:pPr>
        <w:pStyle w:val="bullet2"/>
        <w:rPr>
          <w:lang w:val="en-GB"/>
        </w:rPr>
      </w:pPr>
      <w:r w:rsidRPr="004211F1">
        <w:rPr>
          <w:lang w:val="en-GB"/>
        </w:rPr>
        <w:t>equipment and software to control the UA remotely;</w:t>
      </w:r>
    </w:p>
    <w:p w14:paraId="3A7C279D" w14:textId="4EFE3E63" w:rsidR="00027E8E" w:rsidRPr="004211F1" w:rsidRDefault="00C46607" w:rsidP="00027E8E">
      <w:pPr>
        <w:pStyle w:val="bullet2"/>
        <w:rPr>
          <w:lang w:val="en-GB"/>
        </w:rPr>
      </w:pPr>
      <w:r w:rsidRPr="004211F1">
        <w:rPr>
          <w:lang w:val="en-GB"/>
        </w:rPr>
        <w:t>the procedures to upload the UAS operator registration number into the remote identification system;</w:t>
      </w:r>
    </w:p>
    <w:p w14:paraId="48088DAC" w14:textId="0AAC40AC" w:rsidR="00027E8E" w:rsidRPr="004211F1" w:rsidRDefault="00C46607" w:rsidP="00027E8E">
      <w:pPr>
        <w:pStyle w:val="bullet2"/>
        <w:rPr>
          <w:lang w:val="en-GB"/>
        </w:rPr>
      </w:pPr>
      <w:r w:rsidRPr="004211F1">
        <w:rPr>
          <w:lang w:val="en-GB"/>
        </w:rPr>
        <w:t>reference of the transmission protocol used for the direct remote identification system emission;</w:t>
      </w:r>
    </w:p>
    <w:p w14:paraId="0B2FDEF2" w14:textId="0D39BEC2" w:rsidR="00027E8E" w:rsidRPr="004211F1" w:rsidRDefault="00C46607" w:rsidP="00027E8E">
      <w:pPr>
        <w:pStyle w:val="bullet2"/>
        <w:rPr>
          <w:lang w:val="en-GB"/>
        </w:rPr>
      </w:pPr>
      <w:r w:rsidRPr="004211F1">
        <w:rPr>
          <w:lang w:val="en-GB"/>
        </w:rPr>
        <w:t>sound power level;</w:t>
      </w:r>
    </w:p>
    <w:p w14:paraId="4688AD20" w14:textId="7B57DBC2" w:rsidR="00027E8E" w:rsidRPr="004211F1" w:rsidRDefault="00C46607" w:rsidP="00027E8E">
      <w:pPr>
        <w:pStyle w:val="bullet2"/>
        <w:rPr>
          <w:lang w:val="en-GB"/>
        </w:rPr>
      </w:pPr>
      <w:r w:rsidRPr="004211F1">
        <w:rPr>
          <w:lang w:val="en-GB"/>
        </w:rPr>
        <w:t xml:space="preserve">description of the behaviour of the UA in case of a loss of the </w:t>
      </w:r>
      <w:proofErr w:type="gramStart"/>
      <w:r w:rsidRPr="004211F1">
        <w:rPr>
          <w:lang w:val="en-GB"/>
        </w:rPr>
        <w:t>command and control</w:t>
      </w:r>
      <w:proofErr w:type="gramEnd"/>
      <w:r w:rsidRPr="004211F1">
        <w:rPr>
          <w:lang w:val="en-GB"/>
        </w:rPr>
        <w:t xml:space="preserve"> link, and the method to recover command and control link of the UA.</w:t>
      </w:r>
    </w:p>
    <w:p w14:paraId="04667BD8" w14:textId="636BC985" w:rsidR="00027E8E" w:rsidRPr="004211F1" w:rsidRDefault="00C46607" w:rsidP="00076E99">
      <w:pPr>
        <w:pStyle w:val="ListLevel1"/>
        <w:numPr>
          <w:ilvl w:val="0"/>
          <w:numId w:val="81"/>
        </w:numPr>
        <w:rPr>
          <w:lang w:val="en-GB"/>
        </w:rPr>
      </w:pPr>
      <w:r w:rsidRPr="004211F1">
        <w:rPr>
          <w:lang w:val="en-GB"/>
        </w:rPr>
        <w:t>clear operational instructions;</w:t>
      </w:r>
    </w:p>
    <w:p w14:paraId="6AA9D16D" w14:textId="6038535A" w:rsidR="00027E8E" w:rsidRPr="004211F1" w:rsidRDefault="00C46607" w:rsidP="00076E99">
      <w:pPr>
        <w:pStyle w:val="ListLevel1"/>
        <w:numPr>
          <w:ilvl w:val="0"/>
          <w:numId w:val="81"/>
        </w:numPr>
        <w:rPr>
          <w:lang w:val="en-GB"/>
        </w:rPr>
      </w:pPr>
      <w:r w:rsidRPr="004211F1">
        <w:rPr>
          <w:lang w:val="en-GB"/>
        </w:rPr>
        <w:t>the procedure to upload the airspace limitations into the geo-awareness function;</w:t>
      </w:r>
    </w:p>
    <w:p w14:paraId="0FD43923" w14:textId="380704B3" w:rsidR="00027E8E" w:rsidRPr="004211F1" w:rsidRDefault="00C46607" w:rsidP="00076E99">
      <w:pPr>
        <w:pStyle w:val="ListLevel1"/>
        <w:numPr>
          <w:ilvl w:val="0"/>
          <w:numId w:val="81"/>
        </w:numPr>
        <w:rPr>
          <w:lang w:val="en-GB"/>
        </w:rPr>
      </w:pPr>
      <w:r w:rsidRPr="004211F1">
        <w:rPr>
          <w:lang w:val="en-GB"/>
        </w:rPr>
        <w:t>maintenance instructions;</w:t>
      </w:r>
    </w:p>
    <w:p w14:paraId="5BA0B4D3" w14:textId="48034ED8" w:rsidR="00027E8E" w:rsidRPr="004211F1" w:rsidRDefault="00C46607" w:rsidP="00076E99">
      <w:pPr>
        <w:pStyle w:val="ListLevel1"/>
        <w:numPr>
          <w:ilvl w:val="0"/>
          <w:numId w:val="81"/>
        </w:numPr>
        <w:rPr>
          <w:lang w:val="en-GB"/>
        </w:rPr>
      </w:pPr>
      <w:r w:rsidRPr="004211F1">
        <w:rPr>
          <w:lang w:val="en-GB"/>
        </w:rPr>
        <w:t>troubleshooting procedures</w:t>
      </w:r>
      <w:r w:rsidR="00017433" w:rsidRPr="004211F1">
        <w:rPr>
          <w:lang w:val="en-GB"/>
        </w:rPr>
        <w:t>;</w:t>
      </w:r>
    </w:p>
    <w:p w14:paraId="3F45FCF0" w14:textId="2B92A2DA" w:rsidR="00027E8E" w:rsidRPr="004211F1" w:rsidRDefault="00C46607" w:rsidP="00076E99">
      <w:pPr>
        <w:pStyle w:val="ListLevel1"/>
        <w:numPr>
          <w:ilvl w:val="0"/>
          <w:numId w:val="81"/>
        </w:numPr>
        <w:rPr>
          <w:lang w:val="en-GB"/>
        </w:rPr>
      </w:pPr>
      <w:r w:rsidRPr="004211F1">
        <w:rPr>
          <w:lang w:val="en-GB"/>
        </w:rPr>
        <w:t>operational limitations (including but not limited to meteorological conditions and day/night operations); and</w:t>
      </w:r>
    </w:p>
    <w:p w14:paraId="7B054772" w14:textId="2DBDE5F7" w:rsidR="00027E8E" w:rsidRPr="004211F1" w:rsidRDefault="00C46607" w:rsidP="00076E99">
      <w:pPr>
        <w:pStyle w:val="ListLevel1"/>
        <w:numPr>
          <w:ilvl w:val="0"/>
          <w:numId w:val="81"/>
        </w:numPr>
        <w:rPr>
          <w:lang w:val="en-GB"/>
        </w:rPr>
      </w:pPr>
      <w:r w:rsidRPr="004211F1">
        <w:rPr>
          <w:lang w:val="en-GB"/>
        </w:rPr>
        <w:t>appropriate description of all the risks related to UAS operations;</w:t>
      </w:r>
    </w:p>
    <w:p w14:paraId="1492CC77" w14:textId="651E3E75" w:rsidR="00027E8E" w:rsidRPr="004211F1" w:rsidRDefault="00C46607" w:rsidP="00076E99">
      <w:pPr>
        <w:pStyle w:val="ListLevel0"/>
        <w:numPr>
          <w:ilvl w:val="0"/>
          <w:numId w:val="75"/>
        </w:numPr>
        <w:rPr>
          <w:lang w:val="en-GB"/>
        </w:rPr>
      </w:pPr>
      <w:r w:rsidRPr="004211F1">
        <w:rPr>
          <w:lang w:val="en-GB"/>
        </w:rPr>
        <w:tab/>
      </w:r>
      <w:r w:rsidR="00F606FA" w:rsidRPr="004211F1">
        <w:rPr>
          <w:lang w:val="en-GB"/>
        </w:rPr>
        <w:t>[Reserved]</w:t>
      </w:r>
      <w:r w:rsidRPr="004211F1">
        <w:rPr>
          <w:lang w:val="en-GB"/>
        </w:rPr>
        <w:t>;</w:t>
      </w:r>
    </w:p>
    <w:p w14:paraId="5EBAA202" w14:textId="3D550212" w:rsidR="00027E8E" w:rsidRPr="004211F1" w:rsidRDefault="00C46607" w:rsidP="00076E99">
      <w:pPr>
        <w:pStyle w:val="ListLevel0"/>
        <w:numPr>
          <w:ilvl w:val="0"/>
          <w:numId w:val="75"/>
        </w:numPr>
        <w:rPr>
          <w:lang w:val="en-GB"/>
        </w:rPr>
      </w:pPr>
      <w:r w:rsidRPr="004211F1">
        <w:rPr>
          <w:lang w:val="en-GB"/>
        </w:rPr>
        <w:t>if equipped with a network remote identification system it shall:</w:t>
      </w:r>
    </w:p>
    <w:p w14:paraId="38E60A15" w14:textId="255ED98F" w:rsidR="00027E8E" w:rsidRPr="004211F1" w:rsidRDefault="00C46607" w:rsidP="00076E99">
      <w:pPr>
        <w:pStyle w:val="ListLevel1"/>
        <w:numPr>
          <w:ilvl w:val="0"/>
          <w:numId w:val="82"/>
        </w:numPr>
        <w:rPr>
          <w:lang w:val="en-GB"/>
        </w:rPr>
      </w:pPr>
      <w:r w:rsidRPr="004211F1">
        <w:rPr>
          <w:lang w:val="en-GB"/>
        </w:rPr>
        <w:t>ensure, in real time during the whole duration of the flight, the transmission from the UA using an open and documented transmission protocol, in a way that it can be received through a network,</w:t>
      </w:r>
      <w:r w:rsidR="001A43CD" w:rsidRPr="004211F1">
        <w:rPr>
          <w:lang w:val="en-GB"/>
        </w:rPr>
        <w:t xml:space="preserve"> of at least the following data:</w:t>
      </w:r>
    </w:p>
    <w:p w14:paraId="6C1D9BEC" w14:textId="6456F854" w:rsidR="00027E8E" w:rsidRPr="004211F1" w:rsidRDefault="00C46607" w:rsidP="00EC153E">
      <w:pPr>
        <w:pStyle w:val="ListLevel2"/>
        <w:numPr>
          <w:ilvl w:val="0"/>
          <w:numId w:val="11"/>
        </w:numPr>
        <w:ind w:left="1685" w:hanging="562"/>
        <w:rPr>
          <w:lang w:val="en-GB"/>
        </w:rPr>
      </w:pPr>
      <w:r w:rsidRPr="004211F1">
        <w:rPr>
          <w:lang w:val="en-GB"/>
        </w:rPr>
        <w:t xml:space="preserve">the UAS operator registration number and the verification code provided by the </w:t>
      </w:r>
      <w:r w:rsidR="003A5CC8" w:rsidRPr="004211F1">
        <w:rPr>
          <w:lang w:val="en-GB"/>
        </w:rPr>
        <w:t>CAA</w:t>
      </w:r>
      <w:r w:rsidRPr="004211F1">
        <w:rPr>
          <w:lang w:val="en-GB"/>
        </w:rPr>
        <w:t xml:space="preserve"> during the registration process unless the consistency check defined in point 9(a) is not passed;</w:t>
      </w:r>
    </w:p>
    <w:p w14:paraId="46F393D6" w14:textId="77777777" w:rsidR="00027E8E" w:rsidRPr="004211F1" w:rsidRDefault="00C46607" w:rsidP="00EC153E">
      <w:pPr>
        <w:pStyle w:val="ListLevel2"/>
        <w:numPr>
          <w:ilvl w:val="0"/>
          <w:numId w:val="11"/>
        </w:numPr>
        <w:ind w:left="1685" w:hanging="562"/>
        <w:rPr>
          <w:lang w:val="en-GB"/>
        </w:rPr>
      </w:pPr>
      <w:r w:rsidRPr="004211F1">
        <w:rPr>
          <w:lang w:val="en-GB"/>
        </w:rPr>
        <w:t>the unique serial number of the UA compliant with point (8);</w:t>
      </w:r>
    </w:p>
    <w:p w14:paraId="097B5030" w14:textId="77777777" w:rsidR="00027E8E" w:rsidRPr="004211F1" w:rsidRDefault="00C46607" w:rsidP="00EC153E">
      <w:pPr>
        <w:pStyle w:val="ListLevel2"/>
        <w:numPr>
          <w:ilvl w:val="0"/>
          <w:numId w:val="11"/>
        </w:numPr>
        <w:ind w:left="1685" w:hanging="562"/>
        <w:rPr>
          <w:lang w:val="en-GB"/>
        </w:rPr>
      </w:pPr>
      <w:r w:rsidRPr="004211F1">
        <w:rPr>
          <w:lang w:val="en-GB"/>
        </w:rPr>
        <w:t>the time stamp, the geographical position of the UA and its height above the surface or take-off point;</w:t>
      </w:r>
    </w:p>
    <w:p w14:paraId="5ABFF3F0" w14:textId="77777777" w:rsidR="00027E8E" w:rsidRPr="004211F1" w:rsidRDefault="00C46607" w:rsidP="00EC153E">
      <w:pPr>
        <w:pStyle w:val="ListLevel2"/>
        <w:numPr>
          <w:ilvl w:val="0"/>
          <w:numId w:val="11"/>
        </w:numPr>
        <w:ind w:left="1685" w:hanging="562"/>
        <w:rPr>
          <w:lang w:val="en-GB"/>
        </w:rPr>
      </w:pPr>
      <w:r w:rsidRPr="004211F1">
        <w:rPr>
          <w:lang w:val="en-GB"/>
        </w:rPr>
        <w:t>the route course measured clockwise from true north and ground speed of the UA;</w:t>
      </w:r>
    </w:p>
    <w:p w14:paraId="10FE285D" w14:textId="77777777" w:rsidR="00027E8E" w:rsidRPr="004211F1" w:rsidRDefault="00C46607" w:rsidP="00EC153E">
      <w:pPr>
        <w:pStyle w:val="ListLevel2"/>
        <w:numPr>
          <w:ilvl w:val="0"/>
          <w:numId w:val="11"/>
        </w:numPr>
        <w:ind w:left="1685" w:hanging="562"/>
        <w:rPr>
          <w:lang w:val="en-GB"/>
        </w:rPr>
      </w:pPr>
      <w:r w:rsidRPr="004211F1">
        <w:rPr>
          <w:lang w:val="en-GB"/>
        </w:rPr>
        <w:t>the geographical position of the remote pilot or, if not available, the take-off point; and</w:t>
      </w:r>
    </w:p>
    <w:p w14:paraId="015F3A07" w14:textId="77777777" w:rsidR="00027E8E" w:rsidRPr="004211F1" w:rsidRDefault="00C46607" w:rsidP="00EC153E">
      <w:pPr>
        <w:pStyle w:val="ListLevel2"/>
        <w:numPr>
          <w:ilvl w:val="0"/>
          <w:numId w:val="11"/>
        </w:numPr>
        <w:ind w:left="1685" w:hanging="562"/>
        <w:rPr>
          <w:lang w:val="en-GB"/>
        </w:rPr>
      </w:pPr>
      <w:r w:rsidRPr="004211F1">
        <w:rPr>
          <w:lang w:val="en-GB"/>
        </w:rPr>
        <w:lastRenderedPageBreak/>
        <w:t>an indication of the emergency status of the UAS;</w:t>
      </w:r>
    </w:p>
    <w:p w14:paraId="3D41C189" w14:textId="61FC7971" w:rsidR="00027E8E" w:rsidRDefault="00C46607" w:rsidP="00076E99">
      <w:pPr>
        <w:pStyle w:val="ListLevel1"/>
        <w:numPr>
          <w:ilvl w:val="0"/>
          <w:numId w:val="82"/>
        </w:numPr>
        <w:rPr>
          <w:lang w:val="en-GB"/>
        </w:rPr>
      </w:pPr>
      <w:r w:rsidRPr="004211F1">
        <w:rPr>
          <w:lang w:val="en-GB"/>
        </w:rPr>
        <w:t>reduce the ability of tampering the functionality of the direct remote identification system.</w:t>
      </w:r>
    </w:p>
    <w:p w14:paraId="302AC234" w14:textId="6521F617" w:rsidR="00980E0D" w:rsidRDefault="00980E0D">
      <w:pPr>
        <w:spacing w:after="200" w:line="276" w:lineRule="auto"/>
        <w:jc w:val="left"/>
        <w:rPr>
          <w:lang w:val="en-GB"/>
        </w:rPr>
      </w:pPr>
      <w:r>
        <w:rPr>
          <w:lang w:val="en-GB"/>
        </w:rPr>
        <w:br w:type="page"/>
      </w:r>
    </w:p>
    <w:p w14:paraId="1EAA77F2" w14:textId="0CEEA6CD" w:rsidR="00BF347F" w:rsidRPr="004211F1" w:rsidRDefault="00C46607" w:rsidP="007E6CF1">
      <w:pPr>
        <w:pStyle w:val="Heading2IR"/>
      </w:pPr>
      <w:bookmarkStart w:id="207" w:name="_DxCrossRefBm9000005_3"/>
      <w:bookmarkStart w:id="208" w:name="_DxCrossRefBm2114470553"/>
      <w:bookmarkStart w:id="209" w:name="_Toc121675805"/>
      <w:bookmarkStart w:id="210" w:name="_Toc158123963"/>
      <w:bookmarkStart w:id="211" w:name="_Toc158729919"/>
      <w:bookmarkStart w:id="212" w:name="_Toc158729995"/>
      <w:bookmarkStart w:id="213" w:name="_Toc158730275"/>
      <w:r w:rsidRPr="004211F1">
        <w:lastRenderedPageBreak/>
        <w:t xml:space="preserve">PART 5 </w:t>
      </w:r>
      <w:r w:rsidR="007E6CF1" w:rsidRPr="004211F1">
        <w:t>—</w:t>
      </w:r>
      <w:r w:rsidRPr="004211F1">
        <w:t xml:space="preserve"> </w:t>
      </w:r>
      <w:r w:rsidR="00980E0D" w:rsidRPr="004211F1">
        <w:rPr>
          <w:caps w:val="0"/>
        </w:rPr>
        <w:t xml:space="preserve">Requirements </w:t>
      </w:r>
      <w:r w:rsidR="00980E0D">
        <w:rPr>
          <w:caps w:val="0"/>
        </w:rPr>
        <w:t>f</w:t>
      </w:r>
      <w:r w:rsidR="00980E0D" w:rsidRPr="004211F1">
        <w:rPr>
          <w:caps w:val="0"/>
        </w:rPr>
        <w:t xml:space="preserve">or </w:t>
      </w:r>
      <w:r w:rsidR="00980E0D">
        <w:rPr>
          <w:caps w:val="0"/>
        </w:rPr>
        <w:t>a</w:t>
      </w:r>
      <w:r w:rsidR="00980E0D" w:rsidRPr="004211F1">
        <w:rPr>
          <w:caps w:val="0"/>
        </w:rPr>
        <w:t xml:space="preserve"> Class C4 Unmanned Aircraft System</w:t>
      </w:r>
      <w:bookmarkEnd w:id="207"/>
      <w:bookmarkEnd w:id="208"/>
      <w:bookmarkEnd w:id="209"/>
      <w:bookmarkEnd w:id="210"/>
      <w:bookmarkEnd w:id="211"/>
      <w:bookmarkEnd w:id="212"/>
      <w:bookmarkEnd w:id="213"/>
    </w:p>
    <w:p w14:paraId="76CC1D4D" w14:textId="77777777" w:rsidR="000157F7" w:rsidRPr="004211F1" w:rsidRDefault="00C46607" w:rsidP="007E6CF1">
      <w:pPr>
        <w:rPr>
          <w:lang w:val="en-GB"/>
        </w:rPr>
      </w:pPr>
      <w:r w:rsidRPr="004211F1">
        <w:rPr>
          <w:lang w:val="en-GB"/>
        </w:rPr>
        <w:t>A class C4 UAS bears the following label on the UA in a visible manner:</w:t>
      </w:r>
    </w:p>
    <w:p w14:paraId="0F8CFBE0" w14:textId="77777777" w:rsidR="000157F7" w:rsidRPr="004211F1" w:rsidRDefault="00C46607" w:rsidP="007E6CF1">
      <w:pPr>
        <w:spacing w:before="240" w:after="240"/>
        <w:jc w:val="center"/>
        <w:rPr>
          <w:lang w:val="en-GB"/>
        </w:rPr>
      </w:pPr>
      <w:r w:rsidRPr="004211F1">
        <w:rPr>
          <w:noProof/>
          <w:lang w:val="en-GB" w:eastAsia="en-US"/>
        </w:rPr>
        <w:drawing>
          <wp:inline distT="0" distB="0" distL="0" distR="0" wp14:anchorId="56779759" wp14:editId="44F622B3">
            <wp:extent cx="2877035" cy="2390775"/>
            <wp:effectExtent l="0" t="0" r="0" b="0"/>
            <wp:docPr id="9259794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166541" name="Picture 6"/>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2892124" cy="2403313"/>
                    </a:xfrm>
                    <a:prstGeom prst="rect">
                      <a:avLst/>
                    </a:prstGeom>
                    <a:noFill/>
                  </pic:spPr>
                </pic:pic>
              </a:graphicData>
            </a:graphic>
          </wp:inline>
        </w:drawing>
      </w:r>
    </w:p>
    <w:p w14:paraId="2EA77F3E" w14:textId="77777777" w:rsidR="00694060" w:rsidRPr="004211F1" w:rsidRDefault="00C46607" w:rsidP="007E6CF1">
      <w:pPr>
        <w:rPr>
          <w:lang w:val="en-GB"/>
        </w:rPr>
      </w:pPr>
      <w:r w:rsidRPr="004211F1">
        <w:rPr>
          <w:lang w:val="en-GB"/>
        </w:rPr>
        <w:t>A class C4 UAS shall comply with the following:</w:t>
      </w:r>
    </w:p>
    <w:p w14:paraId="6AC93035" w14:textId="2312CD95" w:rsidR="00694060" w:rsidRPr="004211F1" w:rsidRDefault="00C46607" w:rsidP="00076E99">
      <w:pPr>
        <w:pStyle w:val="ListLevel0"/>
        <w:numPr>
          <w:ilvl w:val="0"/>
          <w:numId w:val="83"/>
        </w:numPr>
        <w:rPr>
          <w:lang w:val="en-GB"/>
        </w:rPr>
      </w:pPr>
      <w:r w:rsidRPr="004211F1">
        <w:rPr>
          <w:lang w:val="en-GB"/>
        </w:rPr>
        <w:t>have an MTOM of less than 25</w:t>
      </w:r>
      <w:r w:rsidR="0007686D" w:rsidRPr="004211F1">
        <w:rPr>
          <w:lang w:val="en-GB"/>
        </w:rPr>
        <w:t> </w:t>
      </w:r>
      <w:r w:rsidRPr="004211F1">
        <w:rPr>
          <w:lang w:val="en-GB"/>
        </w:rPr>
        <w:t>kg, including payload;</w:t>
      </w:r>
    </w:p>
    <w:p w14:paraId="434B546B" w14:textId="34E66FCA" w:rsidR="00694060" w:rsidRPr="004211F1" w:rsidRDefault="00C46607" w:rsidP="00076E99">
      <w:pPr>
        <w:pStyle w:val="ListLevel0"/>
        <w:numPr>
          <w:ilvl w:val="0"/>
          <w:numId w:val="83"/>
        </w:numPr>
        <w:rPr>
          <w:lang w:val="en-GB"/>
        </w:rPr>
      </w:pPr>
      <w:r w:rsidRPr="004211F1">
        <w:rPr>
          <w:lang w:val="en-GB"/>
        </w:rPr>
        <w:t>be safely controllable and manoeuvrable by a remote pilot following the manufacturer’s instructions, as necessary under all anticipated operating conditions including following the failure of one or, if appropriate, more systems;</w:t>
      </w:r>
    </w:p>
    <w:p w14:paraId="3BF26DC1" w14:textId="3D2DFEB7" w:rsidR="00694060" w:rsidRPr="004211F1" w:rsidRDefault="00C46607" w:rsidP="00076E99">
      <w:pPr>
        <w:pStyle w:val="ListLevel0"/>
        <w:numPr>
          <w:ilvl w:val="0"/>
          <w:numId w:val="83"/>
        </w:numPr>
        <w:rPr>
          <w:lang w:val="en-GB"/>
        </w:rPr>
      </w:pPr>
      <w:r w:rsidRPr="004211F1">
        <w:rPr>
          <w:lang w:val="en-GB"/>
        </w:rPr>
        <w:t>not be capable of automatic control modes except for flight stabilisation assistance with no direct effect on the trajectory and lost link assistance provided that a pre-determined fixed position of the flight controls in case of lost link is available;</w:t>
      </w:r>
    </w:p>
    <w:p w14:paraId="5E6959A2" w14:textId="4D982829" w:rsidR="00694060" w:rsidRPr="004211F1" w:rsidRDefault="00C46607" w:rsidP="00076E99">
      <w:pPr>
        <w:pStyle w:val="ListLevel0"/>
        <w:numPr>
          <w:ilvl w:val="0"/>
          <w:numId w:val="83"/>
        </w:numPr>
        <w:rPr>
          <w:lang w:val="en-GB"/>
        </w:rPr>
      </w:pPr>
      <w:r w:rsidRPr="004211F1">
        <w:rPr>
          <w:lang w:val="en-GB"/>
        </w:rPr>
        <w:t>be placed on the market with manufacturer’s instructions providing:</w:t>
      </w:r>
    </w:p>
    <w:p w14:paraId="0AA07180" w14:textId="0EE0DA6E" w:rsidR="00694060" w:rsidRPr="004211F1" w:rsidRDefault="00C46607" w:rsidP="00076E99">
      <w:pPr>
        <w:pStyle w:val="ListLevel1"/>
        <w:numPr>
          <w:ilvl w:val="0"/>
          <w:numId w:val="84"/>
        </w:numPr>
        <w:rPr>
          <w:lang w:val="en-GB"/>
        </w:rPr>
      </w:pPr>
      <w:r w:rsidRPr="004211F1">
        <w:rPr>
          <w:lang w:val="en-GB"/>
        </w:rPr>
        <w:t>the characteristics of the UA including but not limited to the:</w:t>
      </w:r>
    </w:p>
    <w:p w14:paraId="482EE037" w14:textId="632864BB" w:rsidR="00694060" w:rsidRPr="004211F1" w:rsidRDefault="00C46607" w:rsidP="00694060">
      <w:pPr>
        <w:pStyle w:val="bullet2"/>
        <w:rPr>
          <w:lang w:val="en-GB"/>
        </w:rPr>
      </w:pPr>
      <w:r w:rsidRPr="004211F1">
        <w:rPr>
          <w:lang w:val="en-GB"/>
        </w:rPr>
        <w:t>class of the UA</w:t>
      </w:r>
    </w:p>
    <w:p w14:paraId="495C77F8" w14:textId="1FAD51AC" w:rsidR="00694060" w:rsidRPr="004211F1" w:rsidRDefault="00C46607" w:rsidP="00694060">
      <w:pPr>
        <w:pStyle w:val="bullet2"/>
        <w:rPr>
          <w:lang w:val="en-GB"/>
        </w:rPr>
      </w:pPr>
      <w:r w:rsidRPr="004211F1">
        <w:rPr>
          <w:lang w:val="en-GB"/>
        </w:rPr>
        <w:t>UA mass (with a description of the reference configuration) and the maximum take-off mass (MTOM);</w:t>
      </w:r>
    </w:p>
    <w:p w14:paraId="7B7344B3" w14:textId="5722F100" w:rsidR="00694060" w:rsidRPr="004211F1" w:rsidRDefault="00C46607" w:rsidP="00694060">
      <w:pPr>
        <w:pStyle w:val="bullet2"/>
        <w:rPr>
          <w:lang w:val="en-GB"/>
        </w:rPr>
      </w:pPr>
      <w:r w:rsidRPr="004211F1">
        <w:rPr>
          <w:lang w:val="en-GB"/>
        </w:rPr>
        <w:t>general characteristics of allowed payloads in terms of mass, dimensions, interfaces with the UA and other possible restrictions;</w:t>
      </w:r>
    </w:p>
    <w:p w14:paraId="101F7E8B" w14:textId="72846BB5" w:rsidR="00694060" w:rsidRPr="004211F1" w:rsidRDefault="00C46607" w:rsidP="00694060">
      <w:pPr>
        <w:pStyle w:val="bullet2"/>
        <w:rPr>
          <w:lang w:val="en-GB"/>
        </w:rPr>
      </w:pPr>
      <w:r w:rsidRPr="004211F1">
        <w:rPr>
          <w:lang w:val="en-GB"/>
        </w:rPr>
        <w:t>equipment and software to control the UA remotely; and</w:t>
      </w:r>
    </w:p>
    <w:p w14:paraId="2346432F" w14:textId="5D24EF5F" w:rsidR="00694060" w:rsidRPr="004211F1" w:rsidRDefault="00C46607" w:rsidP="00694060">
      <w:pPr>
        <w:pStyle w:val="bullet2"/>
        <w:rPr>
          <w:lang w:val="en-GB"/>
        </w:rPr>
      </w:pPr>
      <w:r w:rsidRPr="004211F1">
        <w:rPr>
          <w:lang w:val="en-GB"/>
        </w:rPr>
        <w:t xml:space="preserve">a description of the behaviour of the UA in case of a loss of the </w:t>
      </w:r>
      <w:proofErr w:type="gramStart"/>
      <w:r w:rsidRPr="004211F1">
        <w:rPr>
          <w:lang w:val="en-GB"/>
        </w:rPr>
        <w:t>command and control</w:t>
      </w:r>
      <w:proofErr w:type="gramEnd"/>
      <w:r w:rsidRPr="004211F1">
        <w:rPr>
          <w:lang w:val="en-GB"/>
        </w:rPr>
        <w:t xml:space="preserve"> link;</w:t>
      </w:r>
    </w:p>
    <w:p w14:paraId="598C2DC0" w14:textId="7FE01AE8" w:rsidR="00694060" w:rsidRPr="004211F1" w:rsidRDefault="00C46607" w:rsidP="00076E99">
      <w:pPr>
        <w:pStyle w:val="ListLevel1"/>
        <w:numPr>
          <w:ilvl w:val="0"/>
          <w:numId w:val="84"/>
        </w:numPr>
        <w:rPr>
          <w:lang w:val="en-GB"/>
        </w:rPr>
      </w:pPr>
      <w:r w:rsidRPr="004211F1">
        <w:rPr>
          <w:lang w:val="en-GB"/>
        </w:rPr>
        <w:t>clear operational instructions;</w:t>
      </w:r>
    </w:p>
    <w:p w14:paraId="71C40A1F" w14:textId="29299395" w:rsidR="00694060" w:rsidRPr="004211F1" w:rsidRDefault="00C46607" w:rsidP="00076E99">
      <w:pPr>
        <w:pStyle w:val="ListLevel1"/>
        <w:numPr>
          <w:ilvl w:val="0"/>
          <w:numId w:val="84"/>
        </w:numPr>
        <w:rPr>
          <w:lang w:val="en-GB"/>
        </w:rPr>
      </w:pPr>
      <w:r w:rsidRPr="004211F1">
        <w:rPr>
          <w:lang w:val="en-GB"/>
        </w:rPr>
        <w:t>maintenance instructions;</w:t>
      </w:r>
    </w:p>
    <w:p w14:paraId="08C52C45" w14:textId="0C02B55E" w:rsidR="00694060" w:rsidRPr="004211F1" w:rsidRDefault="00C46607" w:rsidP="00076E99">
      <w:pPr>
        <w:pStyle w:val="ListLevel1"/>
        <w:numPr>
          <w:ilvl w:val="0"/>
          <w:numId w:val="84"/>
        </w:numPr>
        <w:rPr>
          <w:lang w:val="en-GB"/>
        </w:rPr>
      </w:pPr>
      <w:r w:rsidRPr="004211F1">
        <w:rPr>
          <w:lang w:val="en-GB"/>
        </w:rPr>
        <w:t>troubleshooting procedures;</w:t>
      </w:r>
    </w:p>
    <w:p w14:paraId="0F4000DA" w14:textId="5B4E7DBD" w:rsidR="00694060" w:rsidRPr="004211F1" w:rsidRDefault="00C46607" w:rsidP="00076E99">
      <w:pPr>
        <w:pStyle w:val="ListLevel1"/>
        <w:numPr>
          <w:ilvl w:val="0"/>
          <w:numId w:val="84"/>
        </w:numPr>
        <w:rPr>
          <w:lang w:val="en-GB"/>
        </w:rPr>
      </w:pPr>
      <w:r w:rsidRPr="004211F1">
        <w:rPr>
          <w:lang w:val="en-GB"/>
        </w:rPr>
        <w:t>operational limitations (including but not limited to meteorological conditions and day/night operations); and</w:t>
      </w:r>
    </w:p>
    <w:p w14:paraId="256D5E00" w14:textId="225EE189" w:rsidR="00694060" w:rsidRPr="004211F1" w:rsidRDefault="00C46607" w:rsidP="00076E99">
      <w:pPr>
        <w:pStyle w:val="ListLevel1"/>
        <w:numPr>
          <w:ilvl w:val="0"/>
          <w:numId w:val="84"/>
        </w:numPr>
        <w:rPr>
          <w:lang w:val="en-GB"/>
        </w:rPr>
      </w:pPr>
      <w:r w:rsidRPr="004211F1">
        <w:rPr>
          <w:lang w:val="en-GB"/>
        </w:rPr>
        <w:t>appropriate description of all the risks related to UAS operations;</w:t>
      </w:r>
    </w:p>
    <w:p w14:paraId="6FBBDF51" w14:textId="77777777" w:rsidR="00694060" w:rsidRDefault="00F606FA" w:rsidP="00076E99">
      <w:pPr>
        <w:pStyle w:val="ListLevel0"/>
        <w:numPr>
          <w:ilvl w:val="0"/>
          <w:numId w:val="83"/>
        </w:numPr>
        <w:rPr>
          <w:lang w:val="en-GB"/>
        </w:rPr>
      </w:pPr>
      <w:r w:rsidRPr="004211F1">
        <w:rPr>
          <w:lang w:val="en-GB"/>
        </w:rPr>
        <w:t>[Reserved]</w:t>
      </w:r>
      <w:r w:rsidR="00C46607" w:rsidRPr="004211F1">
        <w:rPr>
          <w:lang w:val="en-GB"/>
        </w:rPr>
        <w:t>.</w:t>
      </w:r>
    </w:p>
    <w:p w14:paraId="157324E8" w14:textId="3AEEFA35" w:rsidR="00BF347F" w:rsidRPr="004211F1" w:rsidRDefault="00C46607" w:rsidP="00586750">
      <w:pPr>
        <w:pStyle w:val="Heading2IR"/>
      </w:pPr>
      <w:bookmarkStart w:id="214" w:name="_DxCrossRefBm2114470460"/>
      <w:bookmarkStart w:id="215" w:name="_Toc121675806"/>
      <w:bookmarkStart w:id="216" w:name="_Toc158123964"/>
      <w:bookmarkStart w:id="217" w:name="_Toc158729920"/>
      <w:bookmarkStart w:id="218" w:name="_Toc158729996"/>
      <w:bookmarkStart w:id="219" w:name="_Toc158730276"/>
      <w:r w:rsidRPr="004211F1">
        <w:lastRenderedPageBreak/>
        <w:t xml:space="preserve">PART 6 </w:t>
      </w:r>
      <w:r w:rsidR="00586750" w:rsidRPr="004211F1">
        <w:t>—</w:t>
      </w:r>
      <w:r w:rsidRPr="004211F1">
        <w:t xml:space="preserve"> </w:t>
      </w:r>
      <w:r w:rsidR="007E692D" w:rsidRPr="004211F1">
        <w:rPr>
          <w:caps w:val="0"/>
        </w:rPr>
        <w:t xml:space="preserve">Requirements </w:t>
      </w:r>
      <w:r w:rsidR="007E692D">
        <w:rPr>
          <w:caps w:val="0"/>
        </w:rPr>
        <w:t>f</w:t>
      </w:r>
      <w:r w:rsidR="007E692D" w:rsidRPr="004211F1">
        <w:rPr>
          <w:caps w:val="0"/>
        </w:rPr>
        <w:t xml:space="preserve">or </w:t>
      </w:r>
      <w:r w:rsidR="007E692D">
        <w:rPr>
          <w:caps w:val="0"/>
        </w:rPr>
        <w:t>a</w:t>
      </w:r>
      <w:r w:rsidR="007E692D" w:rsidRPr="004211F1">
        <w:rPr>
          <w:caps w:val="0"/>
        </w:rPr>
        <w:t xml:space="preserve"> Direct Remote Identification Add-On</w:t>
      </w:r>
      <w:bookmarkEnd w:id="214"/>
      <w:bookmarkEnd w:id="215"/>
      <w:bookmarkEnd w:id="216"/>
      <w:bookmarkEnd w:id="217"/>
      <w:bookmarkEnd w:id="218"/>
      <w:bookmarkEnd w:id="219"/>
    </w:p>
    <w:p w14:paraId="3F8E3ACD" w14:textId="77777777" w:rsidR="004F1F35" w:rsidRPr="004211F1" w:rsidRDefault="00C46607" w:rsidP="00586750">
      <w:pPr>
        <w:rPr>
          <w:lang w:val="en-GB"/>
        </w:rPr>
      </w:pPr>
      <w:r w:rsidRPr="004211F1">
        <w:rPr>
          <w:lang w:val="en-GB"/>
        </w:rPr>
        <w:t>A direct remote identification add-on shall comply with the following:</w:t>
      </w:r>
    </w:p>
    <w:p w14:paraId="4E72903B" w14:textId="092CDD9C" w:rsidR="004F1F35" w:rsidRPr="004211F1" w:rsidRDefault="00C46607" w:rsidP="00076E99">
      <w:pPr>
        <w:pStyle w:val="ListLevel0"/>
        <w:numPr>
          <w:ilvl w:val="0"/>
          <w:numId w:val="85"/>
        </w:numPr>
        <w:rPr>
          <w:lang w:val="en-GB"/>
        </w:rPr>
      </w:pPr>
      <w:r w:rsidRPr="004211F1">
        <w:rPr>
          <w:lang w:val="en-GB"/>
        </w:rPr>
        <w:t xml:space="preserve">allow the upload of the UAS operator registration number required in accordance with </w:t>
      </w:r>
      <w:r w:rsidRPr="000B4A48">
        <w:rPr>
          <w:lang w:val="en-GB"/>
        </w:rPr>
        <w:t>Article</w:t>
      </w:r>
      <w:r w:rsidR="00586750" w:rsidRPr="000B4A48">
        <w:rPr>
          <w:lang w:val="en-GB"/>
        </w:rPr>
        <w:t> </w:t>
      </w:r>
      <w:r w:rsidRPr="000B4A48">
        <w:rPr>
          <w:lang w:val="en-GB"/>
        </w:rPr>
        <w:t>14</w:t>
      </w:r>
      <w:r w:rsidRPr="004211F1">
        <w:rPr>
          <w:lang w:val="en-GB"/>
        </w:rPr>
        <w:t xml:space="preserve"> of </w:t>
      </w:r>
      <w:r w:rsidR="00710789" w:rsidRPr="004211F1">
        <w:rPr>
          <w:lang w:val="en-GB"/>
        </w:rPr>
        <w:t>MCAR-UAS B</w:t>
      </w:r>
      <w:r w:rsidRPr="004211F1">
        <w:rPr>
          <w:lang w:val="en-GB"/>
        </w:rPr>
        <w:t xml:space="preserve"> and any additional number provided by the registration system; the system shall perform a consistency check verifying the integrity of the full string provided to the UAS operator at the time of registration; in case of inconsistency, the system shall emit an error message to the UAS operator;</w:t>
      </w:r>
    </w:p>
    <w:p w14:paraId="1C140565" w14:textId="3DA275E6" w:rsidR="004F1F35" w:rsidRPr="004211F1" w:rsidRDefault="00C46607" w:rsidP="00076E99">
      <w:pPr>
        <w:pStyle w:val="ListLevel0"/>
        <w:numPr>
          <w:ilvl w:val="0"/>
          <w:numId w:val="85"/>
        </w:numPr>
        <w:rPr>
          <w:lang w:val="en-GB"/>
        </w:rPr>
      </w:pPr>
      <w:r w:rsidRPr="004211F1">
        <w:rPr>
          <w:lang w:val="en-GB"/>
        </w:rPr>
        <w:t xml:space="preserve">have a unique serial number compliant with standard ANSI/CTA-2063-A-2019, Small Unmanned Aerial Systems Serial Numbers, 2019, affixed to the </w:t>
      </w:r>
      <w:r w:rsidR="00586750" w:rsidRPr="004211F1">
        <w:rPr>
          <w:lang w:val="en-GB"/>
        </w:rPr>
        <w:t>add-on and its packaging or its</w:t>
      </w:r>
      <w:r w:rsidRPr="004211F1">
        <w:rPr>
          <w:lang w:val="en-GB"/>
        </w:rPr>
        <w:t xml:space="preserve"> manufacturer’s instructions in a legible manner;</w:t>
      </w:r>
    </w:p>
    <w:p w14:paraId="471FC4FD" w14:textId="2C3D102E" w:rsidR="004F1F35" w:rsidRPr="004211F1" w:rsidRDefault="00C46607" w:rsidP="00076E99">
      <w:pPr>
        <w:pStyle w:val="ListLevel0"/>
        <w:numPr>
          <w:ilvl w:val="0"/>
          <w:numId w:val="85"/>
        </w:numPr>
        <w:rPr>
          <w:lang w:val="en-GB"/>
        </w:rPr>
      </w:pPr>
      <w:r w:rsidRPr="004211F1">
        <w:rPr>
          <w:lang w:val="en-GB"/>
        </w:rPr>
        <w:t>ensure, in real time during the whole duration of the flight, the direct periodic broadcast from the UA using an open and documented transmission protocol, in a way that it can be received directly by existing mobile devices within the broadcasting range, of at least the following data:</w:t>
      </w:r>
    </w:p>
    <w:p w14:paraId="28D4FAD3" w14:textId="5FD21CA3" w:rsidR="004F1F35" w:rsidRPr="004211F1" w:rsidRDefault="00C46607" w:rsidP="00076E99">
      <w:pPr>
        <w:pStyle w:val="ListLevel2"/>
        <w:numPr>
          <w:ilvl w:val="0"/>
          <w:numId w:val="86"/>
        </w:numPr>
        <w:rPr>
          <w:lang w:val="en-GB"/>
        </w:rPr>
      </w:pPr>
      <w:r w:rsidRPr="004211F1">
        <w:rPr>
          <w:lang w:val="en-GB"/>
        </w:rPr>
        <w:t xml:space="preserve">the UAS operator registration number and the verification code provided by the </w:t>
      </w:r>
      <w:r w:rsidR="00710789" w:rsidRPr="004211F1">
        <w:rPr>
          <w:lang w:val="en-GB"/>
        </w:rPr>
        <w:t>CAA</w:t>
      </w:r>
      <w:r w:rsidRPr="004211F1">
        <w:rPr>
          <w:lang w:val="en-GB"/>
        </w:rPr>
        <w:t xml:space="preserve"> during the registration process unless the consistency check defined in point (a) is not passed;</w:t>
      </w:r>
    </w:p>
    <w:p w14:paraId="0DA72D1F" w14:textId="438A4AF0" w:rsidR="004F1F35" w:rsidRPr="004211F1" w:rsidRDefault="00C46607" w:rsidP="00076E99">
      <w:pPr>
        <w:pStyle w:val="ListLevel2"/>
        <w:numPr>
          <w:ilvl w:val="0"/>
          <w:numId w:val="86"/>
        </w:numPr>
        <w:rPr>
          <w:lang w:val="en-GB"/>
        </w:rPr>
      </w:pPr>
      <w:r w:rsidRPr="004211F1">
        <w:rPr>
          <w:lang w:val="en-GB"/>
        </w:rPr>
        <w:t>the unique serial number of the add-on compliant with point (2);</w:t>
      </w:r>
    </w:p>
    <w:p w14:paraId="617AC824" w14:textId="6097075B" w:rsidR="004F1F35" w:rsidRPr="004211F1" w:rsidRDefault="00C46607" w:rsidP="00076E99">
      <w:pPr>
        <w:pStyle w:val="ListLevel2"/>
        <w:numPr>
          <w:ilvl w:val="0"/>
          <w:numId w:val="86"/>
        </w:numPr>
        <w:rPr>
          <w:lang w:val="en-GB"/>
        </w:rPr>
      </w:pPr>
      <w:r w:rsidRPr="004211F1">
        <w:rPr>
          <w:lang w:val="en-GB"/>
        </w:rPr>
        <w:t>the time stamp, the geographical position of the UA and its height above the surface or take-off point;</w:t>
      </w:r>
    </w:p>
    <w:p w14:paraId="3E5CEAAA" w14:textId="12CC91C2" w:rsidR="004F1F35" w:rsidRPr="004211F1" w:rsidRDefault="00C46607" w:rsidP="00076E99">
      <w:pPr>
        <w:pStyle w:val="ListLevel2"/>
        <w:numPr>
          <w:ilvl w:val="0"/>
          <w:numId w:val="86"/>
        </w:numPr>
        <w:rPr>
          <w:lang w:val="en-GB"/>
        </w:rPr>
      </w:pPr>
      <w:r w:rsidRPr="004211F1">
        <w:rPr>
          <w:lang w:val="en-GB"/>
        </w:rPr>
        <w:t>the route course measured clockwise from true north and ground speed of the UA; and</w:t>
      </w:r>
    </w:p>
    <w:p w14:paraId="0DA35094" w14:textId="33596002" w:rsidR="004F1F35" w:rsidRPr="004211F1" w:rsidRDefault="00C46607" w:rsidP="00076E99">
      <w:pPr>
        <w:pStyle w:val="ListLevel2"/>
        <w:numPr>
          <w:ilvl w:val="0"/>
          <w:numId w:val="86"/>
        </w:numPr>
        <w:rPr>
          <w:lang w:val="en-GB"/>
        </w:rPr>
      </w:pPr>
      <w:r w:rsidRPr="004211F1">
        <w:rPr>
          <w:lang w:val="en-GB"/>
        </w:rPr>
        <w:t>the geographical position of the remote pilot or, if not available, the take-off point;</w:t>
      </w:r>
    </w:p>
    <w:p w14:paraId="4D5708EB" w14:textId="3E7D176B" w:rsidR="004F1F35" w:rsidRPr="004211F1" w:rsidRDefault="00C46607" w:rsidP="00076E99">
      <w:pPr>
        <w:pStyle w:val="ListLevel0"/>
        <w:numPr>
          <w:ilvl w:val="0"/>
          <w:numId w:val="85"/>
        </w:numPr>
        <w:rPr>
          <w:lang w:val="en-GB"/>
        </w:rPr>
      </w:pPr>
      <w:r w:rsidRPr="004211F1">
        <w:rPr>
          <w:lang w:val="en-GB"/>
        </w:rPr>
        <w:t>reduce the ability of tampering the functionality of the direct re</w:t>
      </w:r>
      <w:r w:rsidR="00586750" w:rsidRPr="004211F1">
        <w:rPr>
          <w:lang w:val="en-GB"/>
        </w:rPr>
        <w:t>mote identification system; and</w:t>
      </w:r>
    </w:p>
    <w:p w14:paraId="1EFE0055" w14:textId="1F088160" w:rsidR="004F1F35" w:rsidRPr="004211F1" w:rsidRDefault="00C46607" w:rsidP="00076E99">
      <w:pPr>
        <w:pStyle w:val="ListLevel0"/>
        <w:numPr>
          <w:ilvl w:val="0"/>
          <w:numId w:val="85"/>
        </w:numPr>
        <w:rPr>
          <w:lang w:val="en-GB"/>
        </w:rPr>
      </w:pPr>
      <w:r w:rsidRPr="004211F1">
        <w:rPr>
          <w:lang w:val="en-GB"/>
        </w:rPr>
        <w:t>be placed on the market with manufacturer’s instructions providing the reference of the transmission protocol used for the direct remote identification emission and the instruction to:</w:t>
      </w:r>
    </w:p>
    <w:p w14:paraId="115F7202" w14:textId="4AD4816F" w:rsidR="004F1F35" w:rsidRPr="004211F1" w:rsidRDefault="00C46607" w:rsidP="00076E99">
      <w:pPr>
        <w:pStyle w:val="ListLevel1"/>
        <w:numPr>
          <w:ilvl w:val="0"/>
          <w:numId w:val="87"/>
        </w:numPr>
        <w:rPr>
          <w:lang w:val="en-GB"/>
        </w:rPr>
      </w:pPr>
      <w:r w:rsidRPr="004211F1">
        <w:rPr>
          <w:lang w:val="en-GB"/>
        </w:rPr>
        <w:t>install the module on the UA; and</w:t>
      </w:r>
    </w:p>
    <w:p w14:paraId="15A561E3" w14:textId="717BC21A" w:rsidR="004F1F35" w:rsidRDefault="00C46607" w:rsidP="00076E99">
      <w:pPr>
        <w:pStyle w:val="ListLevel1"/>
        <w:numPr>
          <w:ilvl w:val="0"/>
          <w:numId w:val="87"/>
        </w:numPr>
        <w:rPr>
          <w:lang w:val="en-GB"/>
        </w:rPr>
      </w:pPr>
      <w:r w:rsidRPr="004211F1">
        <w:rPr>
          <w:lang w:val="en-GB"/>
        </w:rPr>
        <w:t>upload the UAS operator registration number.</w:t>
      </w:r>
    </w:p>
    <w:p w14:paraId="77F533EA" w14:textId="77777777" w:rsidR="00C30C01" w:rsidRDefault="00C30C01" w:rsidP="00C30C01">
      <w:pPr>
        <w:pStyle w:val="ListLevel1"/>
        <w:rPr>
          <w:lang w:val="en-GB"/>
        </w:rPr>
      </w:pPr>
    </w:p>
    <w:p w14:paraId="611AA2EA" w14:textId="77777777" w:rsidR="00C30C01" w:rsidRDefault="00C30C01" w:rsidP="00C30C01">
      <w:pPr>
        <w:pStyle w:val="ListLevel1"/>
        <w:rPr>
          <w:lang w:val="en-GB"/>
        </w:rPr>
      </w:pPr>
    </w:p>
    <w:p w14:paraId="5FD606A5" w14:textId="75DE72C1" w:rsidR="00C30C01" w:rsidRDefault="00C30C01">
      <w:pPr>
        <w:spacing w:after="200" w:line="276" w:lineRule="auto"/>
        <w:jc w:val="left"/>
        <w:rPr>
          <w:lang w:val="en-GB"/>
        </w:rPr>
      </w:pPr>
      <w:r>
        <w:rPr>
          <w:lang w:val="en-GB"/>
        </w:rPr>
        <w:br w:type="page"/>
      </w:r>
    </w:p>
    <w:p w14:paraId="04A90CEC" w14:textId="1638B900" w:rsidR="00CD7312" w:rsidRPr="004211F1" w:rsidRDefault="00C46607" w:rsidP="00DA7502">
      <w:pPr>
        <w:pStyle w:val="Heading2IR"/>
      </w:pPr>
      <w:bookmarkStart w:id="220" w:name="_DxCrossRefBm9000007_3"/>
      <w:bookmarkStart w:id="221" w:name="_DxCrossRefBm2114470704"/>
      <w:bookmarkStart w:id="222" w:name="_Toc121675807"/>
      <w:bookmarkStart w:id="223" w:name="_Toc158123965"/>
      <w:bookmarkStart w:id="224" w:name="_Toc158729921"/>
      <w:bookmarkStart w:id="225" w:name="_Toc158729997"/>
      <w:bookmarkStart w:id="226" w:name="_Toc158730277"/>
      <w:r w:rsidRPr="004211F1">
        <w:lastRenderedPageBreak/>
        <w:t>PART</w:t>
      </w:r>
      <w:r w:rsidR="00624C46">
        <w:t>S</w:t>
      </w:r>
      <w:r w:rsidRPr="004211F1">
        <w:t xml:space="preserve"> 7 </w:t>
      </w:r>
      <w:bookmarkEnd w:id="220"/>
      <w:bookmarkEnd w:id="221"/>
      <w:bookmarkEnd w:id="222"/>
      <w:bookmarkEnd w:id="223"/>
      <w:bookmarkEnd w:id="224"/>
      <w:bookmarkEnd w:id="225"/>
      <w:bookmarkEnd w:id="226"/>
      <w:r w:rsidR="00624C46">
        <w:t>- 9</w:t>
      </w:r>
    </w:p>
    <w:p w14:paraId="3BD89AFA" w14:textId="195517F8" w:rsidR="00236C65" w:rsidRDefault="009533D5" w:rsidP="009533D5">
      <w:pPr>
        <w:pStyle w:val="Normal1"/>
        <w:ind w:left="0"/>
        <w:rPr>
          <w:lang w:val="en-GB"/>
        </w:rPr>
      </w:pPr>
      <w:r>
        <w:rPr>
          <w:lang w:val="en-GB"/>
        </w:rPr>
        <w:t>[Reserved]</w:t>
      </w:r>
    </w:p>
    <w:p w14:paraId="29C27969" w14:textId="7FBA3149" w:rsidR="00236C65" w:rsidRDefault="00236C65">
      <w:pPr>
        <w:spacing w:after="200" w:line="276" w:lineRule="auto"/>
        <w:jc w:val="left"/>
        <w:rPr>
          <w:lang w:val="en-GB"/>
        </w:rPr>
      </w:pPr>
      <w:r>
        <w:rPr>
          <w:lang w:val="en-GB"/>
        </w:rPr>
        <w:br w:type="page"/>
      </w:r>
    </w:p>
    <w:p w14:paraId="7BAD1D1C" w14:textId="6C1A13AF" w:rsidR="00CD7312" w:rsidRPr="004211F1" w:rsidRDefault="00C46607" w:rsidP="005C070F">
      <w:pPr>
        <w:pStyle w:val="Heading2IR"/>
      </w:pPr>
      <w:bookmarkStart w:id="227" w:name="_DxCrossRefBm9000010_0"/>
      <w:bookmarkStart w:id="228" w:name="_DxCrossRefBm2114470712"/>
      <w:bookmarkStart w:id="229" w:name="_Toc121675810"/>
      <w:bookmarkStart w:id="230" w:name="_Toc158123968"/>
      <w:bookmarkStart w:id="231" w:name="_Toc158729924"/>
      <w:bookmarkStart w:id="232" w:name="_Toc158730000"/>
      <w:bookmarkStart w:id="233" w:name="_Toc158730280"/>
      <w:r w:rsidRPr="004211F1">
        <w:lastRenderedPageBreak/>
        <w:t xml:space="preserve">PART 10 </w:t>
      </w:r>
      <w:r w:rsidR="005C070F" w:rsidRPr="004211F1">
        <w:t>—</w:t>
      </w:r>
      <w:r w:rsidRPr="004211F1">
        <w:t xml:space="preserve"> </w:t>
      </w:r>
      <w:r w:rsidR="00C87328" w:rsidRPr="004211F1">
        <w:rPr>
          <w:caps w:val="0"/>
        </w:rPr>
        <w:t xml:space="preserve">Contents </w:t>
      </w:r>
      <w:r w:rsidR="00C87328">
        <w:rPr>
          <w:caps w:val="0"/>
        </w:rPr>
        <w:t>o</w:t>
      </w:r>
      <w:r w:rsidR="00C87328" w:rsidRPr="004211F1">
        <w:rPr>
          <w:caps w:val="0"/>
        </w:rPr>
        <w:t xml:space="preserve">f </w:t>
      </w:r>
      <w:r w:rsidR="00C41419">
        <w:rPr>
          <w:caps w:val="0"/>
        </w:rPr>
        <w:t>t</w:t>
      </w:r>
      <w:r w:rsidR="00C87328" w:rsidRPr="004211F1">
        <w:rPr>
          <w:caps w:val="0"/>
        </w:rPr>
        <w:t>he Technical Documentation</w:t>
      </w:r>
      <w:bookmarkEnd w:id="227"/>
      <w:bookmarkEnd w:id="228"/>
      <w:bookmarkEnd w:id="229"/>
      <w:bookmarkEnd w:id="230"/>
      <w:bookmarkEnd w:id="231"/>
      <w:bookmarkEnd w:id="232"/>
      <w:bookmarkEnd w:id="233"/>
    </w:p>
    <w:p w14:paraId="0677CD87" w14:textId="77777777" w:rsidR="005D5520" w:rsidRPr="004211F1" w:rsidRDefault="00C46607" w:rsidP="005D5520">
      <w:pPr>
        <w:rPr>
          <w:lang w:val="en-GB"/>
        </w:rPr>
      </w:pPr>
      <w:r w:rsidRPr="004211F1">
        <w:rPr>
          <w:lang w:val="en-GB"/>
        </w:rPr>
        <w:t>The manufacturer shall establish the technical documentation. The documentation shall make it possible to assess the product’s conformity to the applicable requirements.</w:t>
      </w:r>
    </w:p>
    <w:p w14:paraId="3D14668C" w14:textId="77777777" w:rsidR="00CD7312" w:rsidRPr="004211F1" w:rsidRDefault="00C46607" w:rsidP="00CD7312">
      <w:pPr>
        <w:rPr>
          <w:lang w:val="en-GB"/>
        </w:rPr>
      </w:pPr>
      <w:r w:rsidRPr="004211F1">
        <w:rPr>
          <w:lang w:val="en-GB"/>
        </w:rPr>
        <w:t>The technical documentation shall, wherever applicable, contain at least the following elements:</w:t>
      </w:r>
    </w:p>
    <w:p w14:paraId="52AECCAB" w14:textId="3CCBAF4C" w:rsidR="00CD7312" w:rsidRPr="004211F1" w:rsidRDefault="00C46607" w:rsidP="00076E99">
      <w:pPr>
        <w:pStyle w:val="ListLevel0"/>
        <w:numPr>
          <w:ilvl w:val="0"/>
          <w:numId w:val="102"/>
        </w:numPr>
        <w:tabs>
          <w:tab w:val="clear" w:pos="567"/>
        </w:tabs>
        <w:rPr>
          <w:lang w:val="en-GB"/>
        </w:rPr>
      </w:pPr>
      <w:r w:rsidRPr="004211F1">
        <w:rPr>
          <w:lang w:val="en-GB"/>
        </w:rPr>
        <w:t>a complete description of the product including:</w:t>
      </w:r>
    </w:p>
    <w:p w14:paraId="16EEA4B9" w14:textId="528309F3" w:rsidR="00CD7312" w:rsidRPr="004211F1" w:rsidRDefault="00C46607" w:rsidP="00076E99">
      <w:pPr>
        <w:pStyle w:val="ListLevel1"/>
        <w:numPr>
          <w:ilvl w:val="0"/>
          <w:numId w:val="103"/>
        </w:numPr>
        <w:rPr>
          <w:lang w:val="en-GB"/>
        </w:rPr>
      </w:pPr>
      <w:r w:rsidRPr="004211F1">
        <w:rPr>
          <w:lang w:val="en-GB"/>
        </w:rPr>
        <w:t>photographs or illustrations showing its external features, markings and internal layout;</w:t>
      </w:r>
    </w:p>
    <w:p w14:paraId="5C32168F" w14:textId="2AB6C706" w:rsidR="00CD7312" w:rsidRPr="004211F1" w:rsidRDefault="00C46607" w:rsidP="00076E99">
      <w:pPr>
        <w:pStyle w:val="ListLevel1"/>
        <w:numPr>
          <w:ilvl w:val="0"/>
          <w:numId w:val="103"/>
        </w:numPr>
        <w:rPr>
          <w:lang w:val="en-GB"/>
        </w:rPr>
      </w:pPr>
      <w:r w:rsidRPr="004211F1">
        <w:rPr>
          <w:lang w:val="en-GB"/>
        </w:rPr>
        <w:t>the versions of any software or firmware involved in compliance with the requirements set by this Regulation;</w:t>
      </w:r>
    </w:p>
    <w:p w14:paraId="0898657D" w14:textId="1335F647" w:rsidR="00CD7312" w:rsidRPr="00624C46" w:rsidRDefault="00DB1B01" w:rsidP="00076E99">
      <w:pPr>
        <w:pStyle w:val="ListLevel1"/>
        <w:numPr>
          <w:ilvl w:val="0"/>
          <w:numId w:val="103"/>
        </w:numPr>
        <w:rPr>
          <w:lang w:val="en-GB"/>
        </w:rPr>
      </w:pPr>
      <w:proofErr w:type="gramStart"/>
      <w:r w:rsidRPr="00624C46">
        <w:rPr>
          <w:lang w:val="en-GB"/>
        </w:rPr>
        <w:t>manufacturer</w:t>
      </w:r>
      <w:r w:rsidR="00C46607" w:rsidRPr="00624C46">
        <w:rPr>
          <w:lang w:val="en-GB"/>
        </w:rPr>
        <w:t>’s</w:t>
      </w:r>
      <w:proofErr w:type="gramEnd"/>
      <w:r w:rsidR="00C46607" w:rsidRPr="00624C46">
        <w:rPr>
          <w:lang w:val="en-GB"/>
        </w:rPr>
        <w:t xml:space="preserve"> and installation instructions;</w:t>
      </w:r>
    </w:p>
    <w:p w14:paraId="597A1159" w14:textId="1BE46023" w:rsidR="00CD7312" w:rsidRPr="004211F1" w:rsidRDefault="00C46607" w:rsidP="00076E99">
      <w:pPr>
        <w:pStyle w:val="ListLevel0"/>
        <w:numPr>
          <w:ilvl w:val="0"/>
          <w:numId w:val="102"/>
        </w:numPr>
        <w:tabs>
          <w:tab w:val="clear" w:pos="567"/>
        </w:tabs>
        <w:rPr>
          <w:lang w:val="en-GB"/>
        </w:rPr>
      </w:pPr>
      <w:r w:rsidRPr="004211F1">
        <w:rPr>
          <w:lang w:val="en-GB"/>
        </w:rPr>
        <w:t>conceptual design and manufacturing drawings and schemes of components, sub-assemblies, circuits and other relevant similar elements;</w:t>
      </w:r>
    </w:p>
    <w:p w14:paraId="3AF8723A" w14:textId="5F34A8B2" w:rsidR="00CD7312" w:rsidRPr="004211F1" w:rsidRDefault="00C46607" w:rsidP="00076E99">
      <w:pPr>
        <w:pStyle w:val="ListLevel0"/>
        <w:numPr>
          <w:ilvl w:val="0"/>
          <w:numId w:val="102"/>
        </w:numPr>
        <w:tabs>
          <w:tab w:val="clear" w:pos="567"/>
        </w:tabs>
        <w:rPr>
          <w:lang w:val="en-GB"/>
        </w:rPr>
      </w:pPr>
      <w:r w:rsidRPr="004211F1">
        <w:rPr>
          <w:lang w:val="en-GB"/>
        </w:rPr>
        <w:t>descriptions and explanations necessary for the understanding of those drawings and schemes and the operation of the product;</w:t>
      </w:r>
    </w:p>
    <w:p w14:paraId="6842EE50" w14:textId="3926CFCB" w:rsidR="00CD7312" w:rsidRPr="004211F1" w:rsidRDefault="00C46607" w:rsidP="00076E99">
      <w:pPr>
        <w:pStyle w:val="ListLevel0"/>
        <w:numPr>
          <w:ilvl w:val="0"/>
          <w:numId w:val="102"/>
        </w:numPr>
        <w:tabs>
          <w:tab w:val="clear" w:pos="567"/>
        </w:tabs>
        <w:rPr>
          <w:lang w:val="en-GB"/>
        </w:rPr>
      </w:pPr>
      <w:r w:rsidRPr="004211F1">
        <w:rPr>
          <w:lang w:val="en-GB"/>
        </w:rPr>
        <w:t>a list of the relevant technical specifications applied.;</w:t>
      </w:r>
    </w:p>
    <w:p w14:paraId="6ABD6BB2" w14:textId="7F8E1857" w:rsidR="00CD7312" w:rsidRPr="004211F1" w:rsidRDefault="00C46607" w:rsidP="00076E99">
      <w:pPr>
        <w:pStyle w:val="ListLevel0"/>
        <w:numPr>
          <w:ilvl w:val="0"/>
          <w:numId w:val="102"/>
        </w:numPr>
        <w:tabs>
          <w:tab w:val="clear" w:pos="567"/>
        </w:tabs>
        <w:rPr>
          <w:lang w:val="en-GB"/>
        </w:rPr>
      </w:pPr>
      <w:r w:rsidRPr="004211F1">
        <w:rPr>
          <w:lang w:val="en-GB"/>
        </w:rPr>
        <w:t>copy of the declaration of conformity;</w:t>
      </w:r>
    </w:p>
    <w:p w14:paraId="7FD9766F" w14:textId="7A505B0E" w:rsidR="00CD7312" w:rsidRPr="004211F1" w:rsidRDefault="00F17845" w:rsidP="00076E99">
      <w:pPr>
        <w:pStyle w:val="ListLevel0"/>
        <w:numPr>
          <w:ilvl w:val="0"/>
          <w:numId w:val="102"/>
        </w:numPr>
        <w:tabs>
          <w:tab w:val="clear" w:pos="567"/>
        </w:tabs>
        <w:rPr>
          <w:lang w:val="en-GB"/>
        </w:rPr>
      </w:pPr>
      <w:r w:rsidRPr="004211F1">
        <w:rPr>
          <w:lang w:val="en-GB"/>
        </w:rPr>
        <w:t>;</w:t>
      </w:r>
      <w:r w:rsidR="00BD0004">
        <w:rPr>
          <w:lang w:val="en-GB"/>
        </w:rPr>
        <w:t>[Reserved]</w:t>
      </w:r>
    </w:p>
    <w:p w14:paraId="54A17A4E" w14:textId="53ADA868" w:rsidR="00CD7312" w:rsidRPr="004211F1" w:rsidRDefault="00AA1FD1" w:rsidP="00076E99">
      <w:pPr>
        <w:pStyle w:val="ListLevel0"/>
        <w:numPr>
          <w:ilvl w:val="0"/>
          <w:numId w:val="102"/>
        </w:numPr>
        <w:tabs>
          <w:tab w:val="clear" w:pos="567"/>
        </w:tabs>
        <w:rPr>
          <w:lang w:val="en-GB"/>
        </w:rPr>
      </w:pPr>
      <w:r w:rsidRPr="004211F1">
        <w:rPr>
          <w:lang w:val="en-GB"/>
        </w:rPr>
        <w:t>results</w:t>
      </w:r>
      <w:r w:rsidR="00C46607" w:rsidRPr="004211F1">
        <w:rPr>
          <w:lang w:val="en-GB"/>
        </w:rPr>
        <w:t xml:space="preserve"> of design calculations made, examinations carried out, and other relevant similar elements;</w:t>
      </w:r>
    </w:p>
    <w:p w14:paraId="51DDF773" w14:textId="6CE4776D" w:rsidR="00CD7312" w:rsidRPr="004211F1" w:rsidRDefault="00C46607" w:rsidP="00076E99">
      <w:pPr>
        <w:pStyle w:val="ListLevel0"/>
        <w:numPr>
          <w:ilvl w:val="0"/>
          <w:numId w:val="102"/>
        </w:numPr>
        <w:tabs>
          <w:tab w:val="clear" w:pos="567"/>
        </w:tabs>
        <w:rPr>
          <w:lang w:val="en-GB"/>
        </w:rPr>
      </w:pPr>
      <w:r w:rsidRPr="004211F1">
        <w:rPr>
          <w:lang w:val="en-GB"/>
        </w:rPr>
        <w:t>test reports;</w:t>
      </w:r>
    </w:p>
    <w:p w14:paraId="4B6ACCF2" w14:textId="01331778" w:rsidR="006472E0" w:rsidRPr="004211F1" w:rsidRDefault="00F17845" w:rsidP="00076E99">
      <w:pPr>
        <w:pStyle w:val="ListLevel0"/>
        <w:numPr>
          <w:ilvl w:val="0"/>
          <w:numId w:val="102"/>
        </w:numPr>
        <w:tabs>
          <w:tab w:val="clear" w:pos="567"/>
        </w:tabs>
        <w:rPr>
          <w:lang w:val="en-GB"/>
        </w:rPr>
      </w:pPr>
      <w:r w:rsidRPr="004211F1">
        <w:rPr>
          <w:lang w:val="en-GB"/>
        </w:rPr>
        <w:t xml:space="preserve">copies of the documents that the manufacturer has submitted to the </w:t>
      </w:r>
      <w:r w:rsidR="00256E70" w:rsidRPr="004211F1">
        <w:rPr>
          <w:lang w:val="en-GB"/>
        </w:rPr>
        <w:t>approved</w:t>
      </w:r>
      <w:r w:rsidRPr="004211F1">
        <w:rPr>
          <w:lang w:val="en-GB"/>
        </w:rPr>
        <w:t xml:space="preserve"> body if any involved</w:t>
      </w:r>
      <w:r w:rsidR="00C46607" w:rsidRPr="004211F1">
        <w:rPr>
          <w:lang w:val="en-GB"/>
        </w:rPr>
        <w:t>;</w:t>
      </w:r>
    </w:p>
    <w:p w14:paraId="5B453568" w14:textId="697F3575" w:rsidR="006472E0" w:rsidRPr="004211F1" w:rsidRDefault="00C46607" w:rsidP="00076E99">
      <w:pPr>
        <w:pStyle w:val="ListLevel0"/>
        <w:numPr>
          <w:ilvl w:val="0"/>
          <w:numId w:val="102"/>
        </w:numPr>
        <w:tabs>
          <w:tab w:val="clear" w:pos="567"/>
        </w:tabs>
        <w:rPr>
          <w:lang w:val="en-GB"/>
        </w:rPr>
      </w:pPr>
      <w:r w:rsidRPr="004211F1">
        <w:rPr>
          <w:lang w:val="en-GB"/>
        </w:rPr>
        <w:t xml:space="preserve">the supporting evidence for the adequacy of the technical design solution. This supporting evidence shall mention any documents that have been used, </w:t>
      </w:r>
      <w:proofErr w:type="gramStart"/>
      <w:r w:rsidRPr="004211F1">
        <w:rPr>
          <w:lang w:val="en-GB"/>
        </w:rPr>
        <w:t>in particular where</w:t>
      </w:r>
      <w:proofErr w:type="gramEnd"/>
      <w:r w:rsidRPr="004211F1">
        <w:rPr>
          <w:lang w:val="en-GB"/>
        </w:rPr>
        <w:t xml:space="preserve"> the relevant standards and/or technical specifications have not been applied in full. The supporting evidence shall include, where necessary, the results of tests carried out by the appropriate laboratory of the manufacturer, or by another testing laboratory on his behalf and under his responsibility;</w:t>
      </w:r>
    </w:p>
    <w:p w14:paraId="091EBA4A" w14:textId="01AEDE07" w:rsidR="00CD7312" w:rsidRDefault="00C46607" w:rsidP="00076E99">
      <w:pPr>
        <w:pStyle w:val="ListLevel0"/>
        <w:numPr>
          <w:ilvl w:val="0"/>
          <w:numId w:val="102"/>
        </w:numPr>
        <w:tabs>
          <w:tab w:val="clear" w:pos="567"/>
        </w:tabs>
        <w:rPr>
          <w:lang w:val="en-GB"/>
        </w:rPr>
      </w:pPr>
      <w:r w:rsidRPr="004211F1">
        <w:rPr>
          <w:lang w:val="en-GB"/>
        </w:rPr>
        <w:t>addresses of places of manufacture and storage.</w:t>
      </w:r>
    </w:p>
    <w:p w14:paraId="533BFDC0" w14:textId="77777777" w:rsidR="0080586B" w:rsidRDefault="0080586B" w:rsidP="0080586B">
      <w:pPr>
        <w:pStyle w:val="ListLevel0"/>
        <w:tabs>
          <w:tab w:val="clear" w:pos="567"/>
        </w:tabs>
        <w:rPr>
          <w:lang w:val="en-GB"/>
        </w:rPr>
      </w:pPr>
    </w:p>
    <w:p w14:paraId="240B5323" w14:textId="5378DB87" w:rsidR="0080586B" w:rsidRDefault="0080586B">
      <w:pPr>
        <w:spacing w:after="200" w:line="276" w:lineRule="auto"/>
        <w:jc w:val="left"/>
        <w:rPr>
          <w:lang w:val="en-GB"/>
        </w:rPr>
      </w:pPr>
      <w:r>
        <w:rPr>
          <w:lang w:val="en-GB"/>
        </w:rPr>
        <w:br w:type="page"/>
      </w:r>
    </w:p>
    <w:p w14:paraId="1E0241CF" w14:textId="3EDCB5C8" w:rsidR="00220424" w:rsidRPr="004211F1" w:rsidRDefault="00C46607" w:rsidP="00220424">
      <w:pPr>
        <w:pStyle w:val="Heading2IR"/>
      </w:pPr>
      <w:bookmarkStart w:id="234" w:name="_DxCrossRefBm9000011_0"/>
      <w:bookmarkStart w:id="235" w:name="_DxCrossRefBm2114470707"/>
      <w:bookmarkStart w:id="236" w:name="_Toc121675811"/>
      <w:bookmarkStart w:id="237" w:name="_Toc158123969"/>
      <w:bookmarkStart w:id="238" w:name="_Toc158729925"/>
      <w:bookmarkStart w:id="239" w:name="_Toc158730001"/>
      <w:bookmarkStart w:id="240" w:name="_Toc158730281"/>
      <w:r w:rsidRPr="004211F1">
        <w:lastRenderedPageBreak/>
        <w:t xml:space="preserve">PART 11 </w:t>
      </w:r>
      <w:r w:rsidR="00A73258" w:rsidRPr="004211F1">
        <w:t>—</w:t>
      </w:r>
      <w:r w:rsidRPr="004211F1">
        <w:t xml:space="preserve"> </w:t>
      </w:r>
      <w:bookmarkEnd w:id="234"/>
      <w:bookmarkEnd w:id="235"/>
      <w:bookmarkEnd w:id="236"/>
      <w:r w:rsidR="00C41419">
        <w:rPr>
          <w:caps w:val="0"/>
        </w:rPr>
        <w:t>D</w:t>
      </w:r>
      <w:r w:rsidR="00C41419" w:rsidRPr="004211F1">
        <w:rPr>
          <w:caps w:val="0"/>
        </w:rPr>
        <w:t xml:space="preserve">eclaration </w:t>
      </w:r>
      <w:r w:rsidR="00C41419">
        <w:rPr>
          <w:caps w:val="0"/>
        </w:rPr>
        <w:t>o</w:t>
      </w:r>
      <w:r w:rsidR="00C41419" w:rsidRPr="004211F1">
        <w:rPr>
          <w:caps w:val="0"/>
        </w:rPr>
        <w:t>f Conformity</w:t>
      </w:r>
      <w:bookmarkEnd w:id="237"/>
      <w:bookmarkEnd w:id="238"/>
      <w:bookmarkEnd w:id="239"/>
      <w:bookmarkEnd w:id="240"/>
    </w:p>
    <w:p w14:paraId="3502C701" w14:textId="212CB513" w:rsidR="00220424" w:rsidRPr="004211F1" w:rsidRDefault="00220424" w:rsidP="00076E99">
      <w:pPr>
        <w:pStyle w:val="ListLevel0"/>
        <w:numPr>
          <w:ilvl w:val="0"/>
          <w:numId w:val="111"/>
        </w:numPr>
        <w:tabs>
          <w:tab w:val="clear" w:pos="567"/>
        </w:tabs>
        <w:rPr>
          <w:lang w:val="en-GB"/>
        </w:rPr>
      </w:pPr>
      <w:r w:rsidRPr="004211F1">
        <w:rPr>
          <w:lang w:val="en-GB"/>
        </w:rPr>
        <w:t>The product (type, batch and serial number).</w:t>
      </w:r>
    </w:p>
    <w:p w14:paraId="46994CED" w14:textId="0A5DFCC1" w:rsidR="00220424" w:rsidRPr="00624C46" w:rsidRDefault="00220424" w:rsidP="00076E99">
      <w:pPr>
        <w:pStyle w:val="ListLevel0"/>
        <w:numPr>
          <w:ilvl w:val="0"/>
          <w:numId w:val="111"/>
        </w:numPr>
        <w:tabs>
          <w:tab w:val="clear" w:pos="567"/>
        </w:tabs>
        <w:rPr>
          <w:lang w:val="en-GB"/>
        </w:rPr>
      </w:pPr>
      <w:r w:rsidRPr="00624C46">
        <w:rPr>
          <w:lang w:val="en-GB"/>
        </w:rPr>
        <w:t>Name and address of the manufacturer or his authorised representative.</w:t>
      </w:r>
    </w:p>
    <w:p w14:paraId="0228F898" w14:textId="2C9F0C90" w:rsidR="00220424" w:rsidRPr="00624C46" w:rsidRDefault="00220424" w:rsidP="00076E99">
      <w:pPr>
        <w:pStyle w:val="ListLevel0"/>
        <w:numPr>
          <w:ilvl w:val="0"/>
          <w:numId w:val="111"/>
        </w:numPr>
        <w:tabs>
          <w:tab w:val="clear" w:pos="567"/>
        </w:tabs>
        <w:rPr>
          <w:lang w:val="en-GB"/>
        </w:rPr>
      </w:pPr>
      <w:r w:rsidRPr="00624C46">
        <w:rPr>
          <w:lang w:val="en-GB"/>
        </w:rPr>
        <w:t xml:space="preserve">This declaration of conformity is issued under the sole responsibility of the manufacturer. [in case of a kit of accessories, the manufacturer of the kit may indicate that </w:t>
      </w:r>
      <w:proofErr w:type="gramStart"/>
      <w:r w:rsidRPr="00624C46">
        <w:rPr>
          <w:lang w:val="en-GB"/>
        </w:rPr>
        <w:t>this certificates</w:t>
      </w:r>
      <w:proofErr w:type="gramEnd"/>
      <w:r w:rsidRPr="00624C46">
        <w:rPr>
          <w:lang w:val="en-GB"/>
        </w:rPr>
        <w:t xml:space="preserve"> relies on the certificate of the UAS which the kit ensures the conversion.]</w:t>
      </w:r>
    </w:p>
    <w:p w14:paraId="78D5802F" w14:textId="79140C11" w:rsidR="00220424" w:rsidRPr="00624C46" w:rsidRDefault="00220424" w:rsidP="00076E99">
      <w:pPr>
        <w:pStyle w:val="ListLevel0"/>
        <w:numPr>
          <w:ilvl w:val="0"/>
          <w:numId w:val="111"/>
        </w:numPr>
        <w:tabs>
          <w:tab w:val="clear" w:pos="567"/>
        </w:tabs>
        <w:rPr>
          <w:lang w:val="en-GB"/>
        </w:rPr>
      </w:pPr>
      <w:r w:rsidRPr="00624C46">
        <w:rPr>
          <w:lang w:val="en-GB"/>
        </w:rPr>
        <w:t>Object of the declaration [identification of the product allowing traceability; it may include a colour image of sufficient resolution where necessary for the identification of the products; in case of a kit of accessories, indicate the type of UAS to which the kit ensures the conversion].</w:t>
      </w:r>
    </w:p>
    <w:p w14:paraId="31A38848" w14:textId="036E0185" w:rsidR="00220424" w:rsidRPr="00624C46" w:rsidRDefault="00220424" w:rsidP="00076E99">
      <w:pPr>
        <w:pStyle w:val="ListLevel0"/>
        <w:numPr>
          <w:ilvl w:val="0"/>
          <w:numId w:val="111"/>
        </w:numPr>
        <w:tabs>
          <w:tab w:val="clear" w:pos="567"/>
        </w:tabs>
        <w:rPr>
          <w:lang w:val="en-GB"/>
        </w:rPr>
      </w:pPr>
      <w:r w:rsidRPr="00624C46">
        <w:rPr>
          <w:lang w:val="en-GB"/>
        </w:rPr>
        <w:t>The object of the declaration described above is of class … [include for UAS the class number as defined by Parts 1 to 5, 16 and 17 of this Annex; for a kit of accessories, indicate the class into which the UAS is converted].</w:t>
      </w:r>
    </w:p>
    <w:p w14:paraId="69B010A3" w14:textId="29348F1A" w:rsidR="00220424" w:rsidRPr="004211F1" w:rsidRDefault="00220424" w:rsidP="00076E99">
      <w:pPr>
        <w:pStyle w:val="ListLevel0"/>
        <w:numPr>
          <w:ilvl w:val="0"/>
          <w:numId w:val="111"/>
        </w:numPr>
        <w:tabs>
          <w:tab w:val="clear" w:pos="567"/>
        </w:tabs>
        <w:rPr>
          <w:lang w:val="en-GB"/>
        </w:rPr>
      </w:pPr>
      <w:r w:rsidRPr="00624C46">
        <w:rPr>
          <w:lang w:val="en-GB"/>
        </w:rPr>
        <w:t xml:space="preserve">The guaranteed sound power level for this UAS equipment is … dB(A) [for </w:t>
      </w:r>
      <w:proofErr w:type="spellStart"/>
      <w:proofErr w:type="gramStart"/>
      <w:r w:rsidRPr="00624C46">
        <w:rPr>
          <w:lang w:val="en-GB"/>
        </w:rPr>
        <w:t>non fixed</w:t>
      </w:r>
      <w:proofErr w:type="spellEnd"/>
      <w:proofErr w:type="gramEnd"/>
      <w:r w:rsidRPr="00624C46">
        <w:rPr>
          <w:lang w:val="en-GB"/>
        </w:rPr>
        <w:t>-wing</w:t>
      </w:r>
      <w:r w:rsidRPr="004211F1">
        <w:rPr>
          <w:lang w:val="en-GB"/>
        </w:rPr>
        <w:t xml:space="preserve"> UAS classes 1 to 3 only]</w:t>
      </w:r>
    </w:p>
    <w:p w14:paraId="227B3F4B" w14:textId="0F095598" w:rsidR="00220424" w:rsidRPr="004211F1" w:rsidRDefault="00220424" w:rsidP="00076E99">
      <w:pPr>
        <w:pStyle w:val="ListLevel0"/>
        <w:numPr>
          <w:ilvl w:val="0"/>
          <w:numId w:val="111"/>
        </w:numPr>
        <w:tabs>
          <w:tab w:val="clear" w:pos="567"/>
        </w:tabs>
        <w:rPr>
          <w:lang w:val="en-GB"/>
        </w:rPr>
      </w:pPr>
      <w:r w:rsidRPr="004211F1">
        <w:rPr>
          <w:lang w:val="en-GB"/>
        </w:rPr>
        <w:t xml:space="preserve">The object of the declaration described above is in conformity with the relevant </w:t>
      </w:r>
      <w:r w:rsidR="00256E70" w:rsidRPr="004211F1">
        <w:rPr>
          <w:lang w:val="en-GB"/>
        </w:rPr>
        <w:t>designated standards</w:t>
      </w:r>
      <w:r w:rsidRPr="004211F1">
        <w:rPr>
          <w:lang w:val="en-GB"/>
        </w:rPr>
        <w:t>:</w:t>
      </w:r>
    </w:p>
    <w:p w14:paraId="6D37E04F" w14:textId="77777777" w:rsidR="00220424" w:rsidRPr="004211F1" w:rsidRDefault="00220424" w:rsidP="00220424">
      <w:pPr>
        <w:pStyle w:val="ListLevel0"/>
        <w:tabs>
          <w:tab w:val="clear" w:pos="567"/>
        </w:tabs>
        <w:ind w:left="576" w:firstLine="0"/>
        <w:rPr>
          <w:lang w:val="en-GB"/>
        </w:rPr>
      </w:pPr>
      <w:r w:rsidRPr="004211F1">
        <w:rPr>
          <w:lang w:val="en-GB"/>
        </w:rPr>
        <w:t>— [include the reference to this Regulation and the Annex relevant to the class of the product];</w:t>
      </w:r>
    </w:p>
    <w:p w14:paraId="13A51C28" w14:textId="7425625C" w:rsidR="00220424" w:rsidRPr="004211F1" w:rsidRDefault="00220424" w:rsidP="00220424">
      <w:pPr>
        <w:pStyle w:val="ListLevel0"/>
        <w:tabs>
          <w:tab w:val="clear" w:pos="567"/>
        </w:tabs>
        <w:ind w:left="576" w:firstLine="0"/>
        <w:rPr>
          <w:lang w:val="en-GB"/>
        </w:rPr>
      </w:pPr>
      <w:r w:rsidRPr="004211F1">
        <w:rPr>
          <w:lang w:val="en-GB"/>
        </w:rPr>
        <w:t xml:space="preserve">— or other </w:t>
      </w:r>
      <w:r w:rsidR="00256E70" w:rsidRPr="004211F1">
        <w:rPr>
          <w:lang w:val="en-GB"/>
        </w:rPr>
        <w:t>relevant enactments</w:t>
      </w:r>
      <w:r w:rsidRPr="004211F1">
        <w:rPr>
          <w:lang w:val="en-GB"/>
        </w:rPr>
        <w:t xml:space="preserve"> legislation where applicable.</w:t>
      </w:r>
    </w:p>
    <w:p w14:paraId="4035DBE9" w14:textId="593B61D3" w:rsidR="00220424" w:rsidRPr="004211F1" w:rsidRDefault="00220424" w:rsidP="00076E99">
      <w:pPr>
        <w:pStyle w:val="ListLevel0"/>
        <w:numPr>
          <w:ilvl w:val="0"/>
          <w:numId w:val="111"/>
        </w:numPr>
        <w:tabs>
          <w:tab w:val="clear" w:pos="567"/>
        </w:tabs>
        <w:rPr>
          <w:lang w:val="en-GB"/>
        </w:rPr>
      </w:pPr>
      <w:r w:rsidRPr="004211F1">
        <w:rPr>
          <w:lang w:val="en-GB"/>
        </w:rPr>
        <w:t xml:space="preserve">References to the relevant </w:t>
      </w:r>
      <w:r w:rsidR="009F6F85" w:rsidRPr="004211F1">
        <w:rPr>
          <w:lang w:val="en-GB"/>
        </w:rPr>
        <w:t>designated</w:t>
      </w:r>
      <w:r w:rsidRPr="004211F1">
        <w:rPr>
          <w:lang w:val="en-GB"/>
        </w:rPr>
        <w:t xml:space="preserve"> standards used or references to the other technical specifications in relation to which conformity is declared. References must be listed with their identification number and version and, where applicable, date of issue.</w:t>
      </w:r>
    </w:p>
    <w:p w14:paraId="6D424804" w14:textId="40B90E19" w:rsidR="00220424" w:rsidRPr="004211F1" w:rsidRDefault="00220424" w:rsidP="00076E99">
      <w:pPr>
        <w:pStyle w:val="ListLevel0"/>
        <w:numPr>
          <w:ilvl w:val="0"/>
          <w:numId w:val="111"/>
        </w:numPr>
        <w:tabs>
          <w:tab w:val="clear" w:pos="567"/>
        </w:tabs>
        <w:rPr>
          <w:lang w:val="en-GB"/>
        </w:rPr>
      </w:pPr>
      <w:r w:rsidRPr="004211F1">
        <w:rPr>
          <w:lang w:val="en-GB"/>
        </w:rPr>
        <w:t>.</w:t>
      </w:r>
      <w:r w:rsidR="00BD0004">
        <w:rPr>
          <w:lang w:val="en-GB"/>
        </w:rPr>
        <w:t>[Reserved]</w:t>
      </w:r>
    </w:p>
    <w:p w14:paraId="22D1C182" w14:textId="5BCBD7FE" w:rsidR="00220424" w:rsidRPr="004211F1" w:rsidRDefault="00220424" w:rsidP="00076E99">
      <w:pPr>
        <w:pStyle w:val="ListLevel0"/>
        <w:numPr>
          <w:ilvl w:val="0"/>
          <w:numId w:val="111"/>
        </w:numPr>
        <w:tabs>
          <w:tab w:val="clear" w:pos="567"/>
        </w:tabs>
        <w:rPr>
          <w:lang w:val="en-GB"/>
        </w:rPr>
      </w:pPr>
      <w:r w:rsidRPr="004211F1">
        <w:rPr>
          <w:lang w:val="en-GB"/>
        </w:rPr>
        <w:t>Where applicable, a description of accessories and components, including software, which allow the unmanned aircraft or unmanned aircraft system to operate as intended and covered by the declaration of conformity.</w:t>
      </w:r>
    </w:p>
    <w:p w14:paraId="63F95C09" w14:textId="3C12D099" w:rsidR="00220424" w:rsidRPr="004211F1" w:rsidRDefault="00220424" w:rsidP="00076E99">
      <w:pPr>
        <w:pStyle w:val="ListLevel0"/>
        <w:numPr>
          <w:ilvl w:val="0"/>
          <w:numId w:val="111"/>
        </w:numPr>
        <w:tabs>
          <w:tab w:val="clear" w:pos="567"/>
        </w:tabs>
        <w:rPr>
          <w:lang w:val="en-GB"/>
        </w:rPr>
      </w:pPr>
      <w:r w:rsidRPr="004211F1">
        <w:rPr>
          <w:lang w:val="en-GB"/>
        </w:rPr>
        <w:t>Additional information:</w:t>
      </w:r>
    </w:p>
    <w:p w14:paraId="704CADDE" w14:textId="77777777" w:rsidR="00220424" w:rsidRPr="004211F1" w:rsidRDefault="00220424" w:rsidP="00220424">
      <w:pPr>
        <w:pStyle w:val="ListLevel0"/>
        <w:tabs>
          <w:tab w:val="clear" w:pos="567"/>
        </w:tabs>
        <w:ind w:left="576" w:firstLine="0"/>
        <w:rPr>
          <w:lang w:val="en-GB"/>
        </w:rPr>
      </w:pPr>
      <w:r w:rsidRPr="004211F1">
        <w:rPr>
          <w:lang w:val="en-GB"/>
        </w:rPr>
        <w:t>Signed for and on behalf of: …</w:t>
      </w:r>
    </w:p>
    <w:p w14:paraId="48B70D5E" w14:textId="77777777" w:rsidR="00220424" w:rsidRPr="004211F1" w:rsidRDefault="00220424" w:rsidP="00220424">
      <w:pPr>
        <w:pStyle w:val="ListLevel0"/>
        <w:tabs>
          <w:tab w:val="clear" w:pos="567"/>
        </w:tabs>
        <w:ind w:left="576" w:firstLine="0"/>
        <w:rPr>
          <w:lang w:val="en-GB"/>
        </w:rPr>
      </w:pPr>
      <w:r w:rsidRPr="004211F1">
        <w:rPr>
          <w:lang w:val="en-GB"/>
        </w:rPr>
        <w:t>[place and date of issue]:</w:t>
      </w:r>
    </w:p>
    <w:p w14:paraId="3099CF43" w14:textId="3188A265" w:rsidR="00220424" w:rsidRDefault="00220424" w:rsidP="00220424">
      <w:pPr>
        <w:pStyle w:val="ListLevel0"/>
        <w:tabs>
          <w:tab w:val="clear" w:pos="567"/>
        </w:tabs>
        <w:ind w:left="576" w:firstLine="0"/>
        <w:rPr>
          <w:lang w:val="en-GB"/>
        </w:rPr>
      </w:pPr>
      <w:r w:rsidRPr="004211F1">
        <w:rPr>
          <w:lang w:val="en-GB"/>
        </w:rPr>
        <w:t>[name, function] [signature]:</w:t>
      </w:r>
    </w:p>
    <w:p w14:paraId="33F76BC2" w14:textId="77777777" w:rsidR="00F26FAD" w:rsidRDefault="00F26FAD" w:rsidP="00220424">
      <w:pPr>
        <w:pStyle w:val="ListLevel0"/>
        <w:tabs>
          <w:tab w:val="clear" w:pos="567"/>
        </w:tabs>
        <w:ind w:left="576" w:firstLine="0"/>
        <w:rPr>
          <w:lang w:val="en-GB"/>
        </w:rPr>
      </w:pPr>
    </w:p>
    <w:p w14:paraId="7E1C59EA" w14:textId="77777777" w:rsidR="00F26FAD" w:rsidRDefault="00F26FAD" w:rsidP="00220424">
      <w:pPr>
        <w:pStyle w:val="ListLevel0"/>
        <w:tabs>
          <w:tab w:val="clear" w:pos="567"/>
        </w:tabs>
        <w:ind w:left="576" w:firstLine="0"/>
        <w:rPr>
          <w:lang w:val="en-GB"/>
        </w:rPr>
      </w:pPr>
    </w:p>
    <w:p w14:paraId="2FB2ABF3" w14:textId="05A5D2BF" w:rsidR="00F26FAD" w:rsidRDefault="00F26FAD">
      <w:pPr>
        <w:spacing w:after="200" w:line="276" w:lineRule="auto"/>
        <w:jc w:val="left"/>
        <w:rPr>
          <w:lang w:val="en-GB"/>
        </w:rPr>
      </w:pPr>
      <w:r>
        <w:rPr>
          <w:lang w:val="en-GB"/>
        </w:rPr>
        <w:br w:type="page"/>
      </w:r>
    </w:p>
    <w:p w14:paraId="64E03135" w14:textId="638A6C28" w:rsidR="00220424" w:rsidRPr="004211F1" w:rsidRDefault="00C46607" w:rsidP="00220424">
      <w:pPr>
        <w:pStyle w:val="Heading2IR"/>
      </w:pPr>
      <w:bookmarkStart w:id="241" w:name="_DxCrossRefBm9000012_2"/>
      <w:bookmarkStart w:id="242" w:name="_DxCrossRefBm2114470706"/>
      <w:bookmarkStart w:id="243" w:name="_Toc121675812"/>
      <w:bookmarkStart w:id="244" w:name="_Toc158123970"/>
      <w:bookmarkStart w:id="245" w:name="_Toc158729926"/>
      <w:bookmarkStart w:id="246" w:name="_Toc158730002"/>
      <w:bookmarkStart w:id="247" w:name="_Toc158730282"/>
      <w:r w:rsidRPr="004211F1">
        <w:lastRenderedPageBreak/>
        <w:t xml:space="preserve">PART 12 </w:t>
      </w:r>
      <w:r w:rsidR="00280939" w:rsidRPr="004211F1">
        <w:t>—</w:t>
      </w:r>
      <w:r w:rsidRPr="004211F1">
        <w:t xml:space="preserve"> </w:t>
      </w:r>
      <w:bookmarkEnd w:id="241"/>
      <w:bookmarkEnd w:id="242"/>
      <w:bookmarkEnd w:id="243"/>
      <w:r w:rsidR="00C41419" w:rsidRPr="004211F1">
        <w:rPr>
          <w:caps w:val="0"/>
        </w:rPr>
        <w:t xml:space="preserve">Simplified Declaration </w:t>
      </w:r>
      <w:r w:rsidR="00C41419">
        <w:rPr>
          <w:caps w:val="0"/>
        </w:rPr>
        <w:t>o</w:t>
      </w:r>
      <w:r w:rsidR="00C41419" w:rsidRPr="004211F1">
        <w:rPr>
          <w:caps w:val="0"/>
        </w:rPr>
        <w:t>f Conformity</w:t>
      </w:r>
      <w:bookmarkEnd w:id="244"/>
      <w:bookmarkEnd w:id="245"/>
      <w:bookmarkEnd w:id="246"/>
      <w:bookmarkEnd w:id="247"/>
    </w:p>
    <w:p w14:paraId="5118A9B0" w14:textId="612A4387" w:rsidR="00220424" w:rsidRPr="004211F1" w:rsidRDefault="00220424" w:rsidP="00220424">
      <w:pPr>
        <w:rPr>
          <w:lang w:val="en-GB"/>
        </w:rPr>
      </w:pPr>
      <w:r w:rsidRPr="004211F1">
        <w:rPr>
          <w:lang w:val="en-GB"/>
        </w:rPr>
        <w:t>The simplified declaration of conformity referred to in Article 14(3) shall be provided as follows:</w:t>
      </w:r>
    </w:p>
    <w:p w14:paraId="56EACAC9" w14:textId="5D0A23F3" w:rsidR="00F26FAD" w:rsidRPr="00386572" w:rsidRDefault="00220424" w:rsidP="00D24A7B">
      <w:pPr>
        <w:pStyle w:val="bullet2"/>
        <w:ind w:left="630" w:hanging="630"/>
        <w:rPr>
          <w:lang w:val="en-GB"/>
        </w:rPr>
      </w:pPr>
      <w:r w:rsidRPr="004211F1">
        <w:rPr>
          <w:lang w:val="en-GB"/>
        </w:rPr>
        <w:t>[Name of manufacturer] hereby declares that the UAS [identification of the UAS: type or serial number] is of class … … [for UAS include the class number of the product as defined in Parts 1 to 5, 16 and 17 of this Annex; for a kit of accessories, indicate the class into which the UAS is converted] and has a guaranteed sound power level of … dB(A) [for non-fixed-wing UAS classes 1, 2, 3, 5 and 6 only]</w:t>
      </w:r>
    </w:p>
    <w:p w14:paraId="45B6CACC" w14:textId="4B8773AB" w:rsidR="00220424" w:rsidRPr="004211F1" w:rsidRDefault="00220424" w:rsidP="00076E99">
      <w:pPr>
        <w:pStyle w:val="bullet2"/>
        <w:ind w:left="630" w:hanging="630"/>
        <w:rPr>
          <w:lang w:val="en-GB"/>
        </w:rPr>
      </w:pPr>
      <w:r w:rsidRPr="004211F1">
        <w:rPr>
          <w:lang w:val="en-GB"/>
        </w:rPr>
        <w:t>and in compliance with Regulations … [list all the Regulations that the product complies with].</w:t>
      </w:r>
    </w:p>
    <w:p w14:paraId="10A67AC3" w14:textId="3BEE9CA8" w:rsidR="00220424" w:rsidRDefault="00220424" w:rsidP="00076E99">
      <w:pPr>
        <w:pStyle w:val="bullet2"/>
        <w:ind w:left="630" w:hanging="630"/>
        <w:rPr>
          <w:lang w:val="en-GB"/>
        </w:rPr>
      </w:pPr>
      <w:r w:rsidRPr="004211F1">
        <w:rPr>
          <w:lang w:val="en-GB"/>
        </w:rPr>
        <w:t>The full declaration of conformity is accessible at the following website: [website address]</w:t>
      </w:r>
      <w:r w:rsidR="00B16A14">
        <w:rPr>
          <w:lang w:val="en-GB"/>
        </w:rPr>
        <w:t>.</w:t>
      </w:r>
    </w:p>
    <w:p w14:paraId="008D77A8" w14:textId="77777777" w:rsidR="00B16A14" w:rsidRDefault="00B16A14" w:rsidP="00B16A14">
      <w:pPr>
        <w:pStyle w:val="bullet2"/>
        <w:numPr>
          <w:ilvl w:val="0"/>
          <w:numId w:val="0"/>
        </w:numPr>
        <w:rPr>
          <w:lang w:val="en-GB"/>
        </w:rPr>
      </w:pPr>
    </w:p>
    <w:p w14:paraId="0A5F1A73" w14:textId="1837D43B" w:rsidR="00B16A14" w:rsidRDefault="00B16A14">
      <w:pPr>
        <w:spacing w:after="200" w:line="276" w:lineRule="auto"/>
        <w:jc w:val="left"/>
        <w:rPr>
          <w:lang w:val="en-GB"/>
        </w:rPr>
      </w:pPr>
      <w:r>
        <w:rPr>
          <w:lang w:val="en-GB"/>
        </w:rPr>
        <w:br w:type="page"/>
      </w:r>
    </w:p>
    <w:p w14:paraId="1EB35352" w14:textId="39819C68" w:rsidR="009B023F" w:rsidRPr="004211F1" w:rsidRDefault="00C46607" w:rsidP="0095432C">
      <w:pPr>
        <w:pStyle w:val="Heading2IR"/>
      </w:pPr>
      <w:bookmarkStart w:id="248" w:name="_DxCrossRefBm9000013_1"/>
      <w:bookmarkStart w:id="249" w:name="_DxCrossRefBm2114470742"/>
      <w:bookmarkStart w:id="250" w:name="_Toc121675813"/>
      <w:bookmarkStart w:id="251" w:name="_Toc158123971"/>
      <w:bookmarkStart w:id="252" w:name="_Toc158729927"/>
      <w:bookmarkStart w:id="253" w:name="_Toc158730003"/>
      <w:bookmarkStart w:id="254" w:name="_Toc158730283"/>
      <w:r w:rsidRPr="004211F1">
        <w:lastRenderedPageBreak/>
        <w:t xml:space="preserve">PART 13 </w:t>
      </w:r>
      <w:r w:rsidR="0095432C" w:rsidRPr="004211F1">
        <w:t>—</w:t>
      </w:r>
      <w:r w:rsidRPr="004211F1">
        <w:t xml:space="preserve"> </w:t>
      </w:r>
      <w:r w:rsidR="00C41419" w:rsidRPr="004211F1">
        <w:rPr>
          <w:caps w:val="0"/>
        </w:rPr>
        <w:t>Noise Test Code</w:t>
      </w:r>
      <w:bookmarkEnd w:id="248"/>
      <w:bookmarkEnd w:id="249"/>
      <w:bookmarkEnd w:id="250"/>
      <w:bookmarkEnd w:id="251"/>
      <w:bookmarkEnd w:id="252"/>
      <w:bookmarkEnd w:id="253"/>
      <w:bookmarkEnd w:id="254"/>
    </w:p>
    <w:p w14:paraId="150E3367" w14:textId="77777777" w:rsidR="00073E6C" w:rsidRPr="004211F1" w:rsidRDefault="00C46607" w:rsidP="0095432C">
      <w:pPr>
        <w:pStyle w:val="Normal0"/>
        <w:rPr>
          <w:lang w:val="en-GB"/>
        </w:rPr>
      </w:pPr>
      <w:r w:rsidRPr="004211F1">
        <w:rPr>
          <w:lang w:val="en-GB"/>
        </w:rPr>
        <w:t xml:space="preserve">This Part lays down the methods of measurement of airborne noise that shall be used for the determination of the measured A-weighted sound power levels </w:t>
      </w:r>
      <w:r w:rsidR="0095432C" w:rsidRPr="004211F1">
        <w:rPr>
          <w:lang w:val="en-GB"/>
        </w:rPr>
        <w:t>of UA classes 1, 2, 3, 5 and 6.</w:t>
      </w:r>
    </w:p>
    <w:p w14:paraId="5CD6BDC0" w14:textId="77777777" w:rsidR="00073E6C" w:rsidRPr="004211F1" w:rsidRDefault="00C46607" w:rsidP="0095432C">
      <w:pPr>
        <w:pStyle w:val="Normal0"/>
        <w:rPr>
          <w:lang w:val="en-GB"/>
        </w:rPr>
      </w:pPr>
      <w:r w:rsidRPr="004211F1">
        <w:rPr>
          <w:lang w:val="en-GB"/>
        </w:rPr>
        <w:t>It lays down the basic noise emission standard and detailed test code for measuring the sound pressure level on a measurement surface enveloping the source and for calculating the sound power level produced by the source.</w:t>
      </w:r>
    </w:p>
    <w:p w14:paraId="353A4598" w14:textId="37B35495" w:rsidR="00073E6C" w:rsidRPr="004211F1" w:rsidRDefault="00C46607" w:rsidP="00076E99">
      <w:pPr>
        <w:pStyle w:val="ListLevel0"/>
        <w:numPr>
          <w:ilvl w:val="0"/>
          <w:numId w:val="104"/>
        </w:numPr>
        <w:rPr>
          <w:lang w:val="en-GB"/>
        </w:rPr>
      </w:pPr>
      <w:r w:rsidRPr="004211F1">
        <w:rPr>
          <w:rStyle w:val="Bold"/>
          <w:lang w:val="en-GB"/>
        </w:rPr>
        <w:t>BASIC NOISE EMISSION STANDARD</w:t>
      </w:r>
    </w:p>
    <w:p w14:paraId="178C9FB4" w14:textId="77777777" w:rsidR="00073E6C" w:rsidRPr="004211F1" w:rsidRDefault="00C46607" w:rsidP="00073E6C">
      <w:pPr>
        <w:pStyle w:val="Normal1"/>
        <w:rPr>
          <w:lang w:val="en-GB"/>
        </w:rPr>
      </w:pPr>
      <w:r w:rsidRPr="004211F1">
        <w:rPr>
          <w:lang w:val="en-GB"/>
        </w:rPr>
        <w:t xml:space="preserve">For the determination of the A-weighted sound power level </w:t>
      </w:r>
      <w:r w:rsidRPr="004211F1">
        <w:rPr>
          <w:i/>
          <w:lang w:val="en-GB"/>
        </w:rPr>
        <w:t>L</w:t>
      </w:r>
      <w:r w:rsidRPr="004211F1">
        <w:rPr>
          <w:i/>
          <w:vertAlign w:val="subscript"/>
          <w:lang w:val="en-GB"/>
        </w:rPr>
        <w:t>WA</w:t>
      </w:r>
      <w:r w:rsidRPr="004211F1">
        <w:rPr>
          <w:lang w:val="en-GB"/>
        </w:rPr>
        <w:t xml:space="preserve"> of UA, the basic noise emission standards EN ISO 3744:2010 will be used subject to the following supplements:</w:t>
      </w:r>
    </w:p>
    <w:p w14:paraId="08D77ACF" w14:textId="1DA4DD46" w:rsidR="00073E6C" w:rsidRPr="004211F1" w:rsidRDefault="00C46607" w:rsidP="00076E99">
      <w:pPr>
        <w:pStyle w:val="ListLevel0"/>
        <w:numPr>
          <w:ilvl w:val="0"/>
          <w:numId w:val="104"/>
        </w:numPr>
        <w:rPr>
          <w:lang w:val="en-GB"/>
        </w:rPr>
      </w:pPr>
      <w:r w:rsidRPr="004211F1">
        <w:rPr>
          <w:rStyle w:val="Bold"/>
          <w:lang w:val="en-GB"/>
        </w:rPr>
        <w:t>INSTALLATION AND MOUNTING CONDITIONS</w:t>
      </w:r>
    </w:p>
    <w:p w14:paraId="4D8F1670" w14:textId="77777777" w:rsidR="00073E6C" w:rsidRPr="004211F1" w:rsidRDefault="00C46607" w:rsidP="00073E6C">
      <w:pPr>
        <w:pStyle w:val="Normal1"/>
        <w:rPr>
          <w:i/>
          <w:lang w:val="en-GB"/>
        </w:rPr>
      </w:pPr>
      <w:r w:rsidRPr="004211F1">
        <w:rPr>
          <w:i/>
          <w:lang w:val="en-GB"/>
        </w:rPr>
        <w:t>Test area:</w:t>
      </w:r>
    </w:p>
    <w:p w14:paraId="055CAC38" w14:textId="77777777" w:rsidR="00073E6C" w:rsidRPr="004211F1" w:rsidRDefault="00C46607" w:rsidP="00073E6C">
      <w:pPr>
        <w:pStyle w:val="Normal1"/>
        <w:rPr>
          <w:lang w:val="en-GB"/>
        </w:rPr>
      </w:pPr>
      <w:r w:rsidRPr="004211F1">
        <w:rPr>
          <w:lang w:val="en-GB"/>
        </w:rPr>
        <w:t xml:space="preserve">The UA will be maintained above one reflecting (acoustically hard) plane. The UA shall be located at a sufficient distance from any reflecting wall or ceiling or any reflecting object so that </w:t>
      </w:r>
      <w:r w:rsidR="0095432C" w:rsidRPr="004211F1">
        <w:rPr>
          <w:lang w:val="en-GB"/>
        </w:rPr>
        <w:t>the requirements given in Annex </w:t>
      </w:r>
      <w:r w:rsidRPr="004211F1">
        <w:rPr>
          <w:lang w:val="en-GB"/>
        </w:rPr>
        <w:t>A of EN ISO 3744:2010 are satisfied on the measurement surface.</w:t>
      </w:r>
    </w:p>
    <w:p w14:paraId="4F47988A" w14:textId="77777777" w:rsidR="00073E6C" w:rsidRPr="004211F1" w:rsidRDefault="00C46607" w:rsidP="00073E6C">
      <w:pPr>
        <w:pStyle w:val="Normal1"/>
        <w:rPr>
          <w:i/>
          <w:lang w:val="en-GB"/>
        </w:rPr>
      </w:pPr>
      <w:r w:rsidRPr="004211F1">
        <w:rPr>
          <w:i/>
          <w:lang w:val="en-GB"/>
        </w:rPr>
        <w:t>Sound measurement surface and microphone array:</w:t>
      </w:r>
    </w:p>
    <w:p w14:paraId="08B3C8D1" w14:textId="77777777" w:rsidR="00073E6C" w:rsidRPr="004211F1" w:rsidRDefault="00C46607" w:rsidP="00073E6C">
      <w:pPr>
        <w:pStyle w:val="Normal1"/>
        <w:rPr>
          <w:lang w:val="en-GB"/>
        </w:rPr>
      </w:pPr>
      <w:r w:rsidRPr="004211F1">
        <w:rPr>
          <w:lang w:val="en-GB"/>
        </w:rPr>
        <w:t>The UA will be completely enclosed in a hemispherical measurement surface as p</w:t>
      </w:r>
      <w:r w:rsidR="0095432C" w:rsidRPr="004211F1">
        <w:rPr>
          <w:lang w:val="en-GB"/>
        </w:rPr>
        <w:t>er § 7.2.3 of EN ISO 3744:2010.</w:t>
      </w:r>
    </w:p>
    <w:p w14:paraId="742BB5DE" w14:textId="77777777" w:rsidR="00073E6C" w:rsidRPr="004211F1" w:rsidRDefault="00C46607" w:rsidP="00073E6C">
      <w:pPr>
        <w:pStyle w:val="Normal1"/>
        <w:rPr>
          <w:lang w:val="en-GB"/>
        </w:rPr>
      </w:pPr>
      <w:r w:rsidRPr="004211F1">
        <w:rPr>
          <w:lang w:val="en-GB"/>
        </w:rPr>
        <w:t xml:space="preserve">The number and position of the </w:t>
      </w:r>
      <w:r w:rsidR="0095432C" w:rsidRPr="004211F1">
        <w:rPr>
          <w:lang w:val="en-GB"/>
        </w:rPr>
        <w:t>microphones is defined by Annex </w:t>
      </w:r>
      <w:r w:rsidRPr="004211F1">
        <w:rPr>
          <w:lang w:val="en-GB"/>
        </w:rPr>
        <w:t>F of EN ISO 3744:2010.</w:t>
      </w:r>
    </w:p>
    <w:p w14:paraId="4BECEB7A" w14:textId="77777777" w:rsidR="00073E6C" w:rsidRPr="004211F1" w:rsidRDefault="00C46607" w:rsidP="00073E6C">
      <w:pPr>
        <w:pStyle w:val="Normal1"/>
        <w:rPr>
          <w:lang w:val="en-GB"/>
        </w:rPr>
      </w:pPr>
      <w:r w:rsidRPr="004211F1">
        <w:rPr>
          <w:lang w:val="en-GB"/>
        </w:rPr>
        <w:t xml:space="preserve">The measurement surface shall have its origin at the point </w:t>
      </w:r>
      <w:proofErr w:type="spellStart"/>
      <w:r w:rsidRPr="004211F1">
        <w:rPr>
          <w:lang w:val="en-GB"/>
        </w:rPr>
        <w:t>O</w:t>
      </w:r>
      <w:proofErr w:type="spellEnd"/>
      <w:r w:rsidRPr="004211F1">
        <w:rPr>
          <w:lang w:val="en-GB"/>
        </w:rPr>
        <w:t xml:space="preserve"> lying in the ground plane directly below the UA.</w:t>
      </w:r>
    </w:p>
    <w:p w14:paraId="5B127B77" w14:textId="0FCBAB6D" w:rsidR="00073E6C" w:rsidRPr="004211F1" w:rsidRDefault="00C46607" w:rsidP="00076E99">
      <w:pPr>
        <w:pStyle w:val="ListLevel0"/>
        <w:numPr>
          <w:ilvl w:val="0"/>
          <w:numId w:val="104"/>
        </w:numPr>
        <w:rPr>
          <w:lang w:val="en-GB"/>
        </w:rPr>
      </w:pPr>
      <w:r w:rsidRPr="004211F1">
        <w:rPr>
          <w:rStyle w:val="Bold"/>
          <w:lang w:val="en-GB"/>
        </w:rPr>
        <w:t>OPERATING CONDITIONS DURING TEST</w:t>
      </w:r>
    </w:p>
    <w:p w14:paraId="6F175D65" w14:textId="77777777" w:rsidR="00073E6C" w:rsidRPr="004211F1" w:rsidRDefault="00C46607" w:rsidP="00073E6C">
      <w:pPr>
        <w:pStyle w:val="Normal1"/>
        <w:rPr>
          <w:lang w:val="en-GB"/>
        </w:rPr>
      </w:pPr>
      <w:r w:rsidRPr="004211F1">
        <w:rPr>
          <w:lang w:val="en-GB"/>
        </w:rPr>
        <w:t>The noise tests shall be carried out with the UA’s rotors operating at a speed correspon</w:t>
      </w:r>
      <w:r w:rsidR="0095432C" w:rsidRPr="004211F1">
        <w:rPr>
          <w:lang w:val="en-GB"/>
        </w:rPr>
        <w:t xml:space="preserve">ding to the hovering of the UA </w:t>
      </w:r>
      <w:r w:rsidRPr="004211F1">
        <w:rPr>
          <w:lang w:val="en-GB"/>
        </w:rPr>
        <w:t>under MTOM.</w:t>
      </w:r>
    </w:p>
    <w:p w14:paraId="6E66CB5F" w14:textId="77777777" w:rsidR="00073E6C" w:rsidRPr="004211F1" w:rsidRDefault="00C46607" w:rsidP="00073E6C">
      <w:pPr>
        <w:pStyle w:val="Normal1"/>
        <w:rPr>
          <w:lang w:val="en-GB"/>
        </w:rPr>
      </w:pPr>
      <w:r w:rsidRPr="004211F1">
        <w:rPr>
          <w:lang w:val="en-GB"/>
        </w:rPr>
        <w:t>If the UA is placed on the market with accessories that can be fitted to it, it will be tested with and without these accessories in all possible UA configurations.</w:t>
      </w:r>
    </w:p>
    <w:p w14:paraId="7894FA10" w14:textId="12211513" w:rsidR="00073E6C" w:rsidRPr="004211F1" w:rsidRDefault="00C46607" w:rsidP="00076E99">
      <w:pPr>
        <w:pStyle w:val="ListLevel0"/>
        <w:numPr>
          <w:ilvl w:val="0"/>
          <w:numId w:val="104"/>
        </w:numPr>
        <w:rPr>
          <w:lang w:val="en-GB"/>
        </w:rPr>
      </w:pPr>
      <w:r w:rsidRPr="004211F1">
        <w:rPr>
          <w:rStyle w:val="Bold"/>
          <w:lang w:val="en-GB"/>
        </w:rPr>
        <w:t>CALCULATION OF SURFACE TIME-AVERAGED SOUND PRESSURE LEVEL</w:t>
      </w:r>
    </w:p>
    <w:p w14:paraId="064A3014" w14:textId="77777777" w:rsidR="00073E6C" w:rsidRPr="004211F1" w:rsidRDefault="00C46607" w:rsidP="00073E6C">
      <w:pPr>
        <w:pStyle w:val="Normal1"/>
        <w:rPr>
          <w:lang w:val="en-GB"/>
        </w:rPr>
      </w:pPr>
      <w:r w:rsidRPr="004211F1">
        <w:rPr>
          <w:lang w:val="en-GB"/>
        </w:rPr>
        <w:t>The A-weighted surface time-averaged sound pressure level shall be determined at least three times for each UA configuration. If at least two of the determined valu</w:t>
      </w:r>
      <w:r w:rsidR="0095432C" w:rsidRPr="004211F1">
        <w:rPr>
          <w:lang w:val="en-GB"/>
        </w:rPr>
        <w:t>es do not differ by more than 1 </w:t>
      </w:r>
      <w:r w:rsidRPr="004211F1">
        <w:rPr>
          <w:lang w:val="en-GB"/>
        </w:rPr>
        <w:t>dB, further measurements will not be necessary; otherwise the measurements shall be continued until two values differing by no more than 1</w:t>
      </w:r>
      <w:r w:rsidR="0095432C" w:rsidRPr="004211F1">
        <w:rPr>
          <w:lang w:val="en-GB"/>
        </w:rPr>
        <w:t> </w:t>
      </w:r>
      <w:r w:rsidRPr="004211F1">
        <w:rPr>
          <w:lang w:val="en-GB"/>
        </w:rPr>
        <w:t>dB are obtained. The surface time</w:t>
      </w:r>
      <w:r w:rsidR="0095432C" w:rsidRPr="004211F1">
        <w:rPr>
          <w:lang w:val="en-GB"/>
        </w:rPr>
        <w:noBreakHyphen/>
      </w:r>
      <w:r w:rsidRPr="004211F1">
        <w:rPr>
          <w:lang w:val="en-GB"/>
        </w:rPr>
        <w:t>averaged sound pressure level to be used for calculating the sound power level of a UA configuration is the arithmetic mean of the two highest values th</w:t>
      </w:r>
      <w:r w:rsidR="0095432C" w:rsidRPr="004211F1">
        <w:rPr>
          <w:lang w:val="en-GB"/>
        </w:rPr>
        <w:t>at do not differ by more than 1 </w:t>
      </w:r>
      <w:proofErr w:type="spellStart"/>
      <w:r w:rsidRPr="004211F1">
        <w:rPr>
          <w:lang w:val="en-GB"/>
        </w:rPr>
        <w:t>dB.</w:t>
      </w:r>
      <w:proofErr w:type="spellEnd"/>
    </w:p>
    <w:p w14:paraId="672310E8" w14:textId="13362CBB" w:rsidR="00073E6C" w:rsidRPr="004211F1" w:rsidRDefault="00C46607" w:rsidP="00076E99">
      <w:pPr>
        <w:pStyle w:val="ListLevel0"/>
        <w:numPr>
          <w:ilvl w:val="0"/>
          <w:numId w:val="104"/>
        </w:numPr>
        <w:rPr>
          <w:lang w:val="en-GB"/>
        </w:rPr>
      </w:pPr>
      <w:r w:rsidRPr="004211F1">
        <w:rPr>
          <w:rStyle w:val="Bold"/>
          <w:lang w:val="en-GB"/>
        </w:rPr>
        <w:t>INFORMATION TO BE REPORTED</w:t>
      </w:r>
    </w:p>
    <w:p w14:paraId="474C837A" w14:textId="77777777" w:rsidR="00073E6C" w:rsidRPr="004211F1" w:rsidRDefault="00C46607" w:rsidP="00073E6C">
      <w:pPr>
        <w:pStyle w:val="Normal1"/>
        <w:rPr>
          <w:lang w:val="en-GB"/>
        </w:rPr>
      </w:pPr>
      <w:r w:rsidRPr="004211F1">
        <w:rPr>
          <w:lang w:val="en-GB"/>
        </w:rPr>
        <w:t>The report shall contain the technical data necessary to identify the source under test as well as the noise test code and the acoustical data.</w:t>
      </w:r>
    </w:p>
    <w:p w14:paraId="5D5CA813" w14:textId="647EA1FA" w:rsidR="00073E6C" w:rsidRDefault="00C46607" w:rsidP="00073E6C">
      <w:pPr>
        <w:pStyle w:val="Normal1"/>
        <w:rPr>
          <w:lang w:val="en-GB"/>
        </w:rPr>
      </w:pPr>
      <w:r w:rsidRPr="004211F1">
        <w:rPr>
          <w:lang w:val="en-GB"/>
        </w:rPr>
        <w:t>The A-weighted sound power level value to be reported is the highest value of the different UA configurations tested rounded to the nearest whole number (less than 0,5 use the lower number; greater than or equal to 0,5 use the higher number).</w:t>
      </w:r>
    </w:p>
    <w:p w14:paraId="43FA6D87" w14:textId="557C82AE" w:rsidR="00B16A14" w:rsidRDefault="00B16A14">
      <w:pPr>
        <w:spacing w:after="200" w:line="276" w:lineRule="auto"/>
        <w:jc w:val="left"/>
        <w:rPr>
          <w:lang w:val="en-GB"/>
        </w:rPr>
      </w:pPr>
      <w:r>
        <w:rPr>
          <w:lang w:val="en-GB"/>
        </w:rPr>
        <w:br w:type="page"/>
      </w:r>
    </w:p>
    <w:p w14:paraId="46A8C90D" w14:textId="3C5C5D5A" w:rsidR="009B023F" w:rsidRPr="004211F1" w:rsidRDefault="00C46607" w:rsidP="005D4652">
      <w:pPr>
        <w:pStyle w:val="Heading2IR"/>
      </w:pPr>
      <w:bookmarkStart w:id="255" w:name="_DxCrossRefBm9000014_3"/>
      <w:bookmarkStart w:id="256" w:name="_DxCrossRefBm2114470710"/>
      <w:bookmarkStart w:id="257" w:name="_Toc121675814"/>
      <w:bookmarkStart w:id="258" w:name="_Toc158123972"/>
      <w:bookmarkStart w:id="259" w:name="_Toc158729928"/>
      <w:bookmarkStart w:id="260" w:name="_Toc158730004"/>
      <w:bookmarkStart w:id="261" w:name="_Toc158730284"/>
      <w:r w:rsidRPr="004211F1">
        <w:lastRenderedPageBreak/>
        <w:t xml:space="preserve">PART 14 </w:t>
      </w:r>
      <w:r w:rsidR="005D4652" w:rsidRPr="004211F1">
        <w:t>—</w:t>
      </w:r>
      <w:r w:rsidRPr="004211F1">
        <w:t xml:space="preserve"> </w:t>
      </w:r>
      <w:r w:rsidR="00C41419" w:rsidRPr="004211F1">
        <w:rPr>
          <w:caps w:val="0"/>
        </w:rPr>
        <w:t xml:space="preserve">Indication </w:t>
      </w:r>
      <w:r w:rsidR="00C41419">
        <w:rPr>
          <w:caps w:val="0"/>
        </w:rPr>
        <w:t>o</w:t>
      </w:r>
      <w:r w:rsidR="00C41419" w:rsidRPr="004211F1">
        <w:rPr>
          <w:caps w:val="0"/>
        </w:rPr>
        <w:t xml:space="preserve">f </w:t>
      </w:r>
      <w:r w:rsidR="00C41419">
        <w:rPr>
          <w:caps w:val="0"/>
        </w:rPr>
        <w:t>t</w:t>
      </w:r>
      <w:r w:rsidR="00C41419" w:rsidRPr="004211F1">
        <w:rPr>
          <w:caps w:val="0"/>
        </w:rPr>
        <w:t>he Guaranteed Sound Power Level</w:t>
      </w:r>
      <w:bookmarkEnd w:id="255"/>
      <w:bookmarkEnd w:id="256"/>
      <w:bookmarkEnd w:id="257"/>
      <w:bookmarkEnd w:id="258"/>
      <w:bookmarkEnd w:id="259"/>
      <w:bookmarkEnd w:id="260"/>
      <w:bookmarkEnd w:id="261"/>
    </w:p>
    <w:p w14:paraId="3278732C" w14:textId="77777777" w:rsidR="006B563B" w:rsidRPr="004211F1" w:rsidRDefault="00C46607" w:rsidP="006B563B">
      <w:pPr>
        <w:rPr>
          <w:lang w:val="en-GB"/>
        </w:rPr>
      </w:pPr>
      <w:r w:rsidRPr="004211F1">
        <w:rPr>
          <w:lang w:val="en-GB"/>
        </w:rPr>
        <w:t xml:space="preserve">The indication of the guaranteed sound power level must consist of the single number of the guaranteed sound power in dB, the sign </w:t>
      </w:r>
      <w:r w:rsidRPr="004211F1">
        <w:rPr>
          <w:i/>
          <w:lang w:val="en-GB"/>
        </w:rPr>
        <w:t>L</w:t>
      </w:r>
      <w:r w:rsidRPr="004211F1">
        <w:rPr>
          <w:i/>
          <w:vertAlign w:val="subscript"/>
          <w:lang w:val="en-GB"/>
        </w:rPr>
        <w:t>WA</w:t>
      </w:r>
      <w:r w:rsidRPr="004211F1">
        <w:rPr>
          <w:lang w:val="en-GB"/>
        </w:rPr>
        <w:t xml:space="preserve"> and a pictogram taking the following form:</w:t>
      </w:r>
    </w:p>
    <w:p w14:paraId="51E7280A" w14:textId="77777777" w:rsidR="009B023F" w:rsidRPr="004211F1" w:rsidRDefault="00C46607" w:rsidP="009B023F">
      <w:pPr>
        <w:rPr>
          <w:lang w:val="en-GB"/>
        </w:rPr>
      </w:pPr>
      <w:r w:rsidRPr="004211F1">
        <w:rPr>
          <w:noProof/>
          <w:lang w:val="en-GB" w:eastAsia="en-US"/>
        </w:rPr>
        <w:drawing>
          <wp:inline distT="0" distB="0" distL="0" distR="0" wp14:anchorId="319E000D" wp14:editId="1574B018">
            <wp:extent cx="5761355" cy="5066030"/>
            <wp:effectExtent l="0" t="0" r="0" b="1270"/>
            <wp:docPr id="4670786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366152" name=""/>
                    <pic:cNvPicPr/>
                  </pic:nvPicPr>
                  <pic:blipFill>
                    <a:blip r:embed="rId39"/>
                    <a:stretch>
                      <a:fillRect/>
                    </a:stretch>
                  </pic:blipFill>
                  <pic:spPr>
                    <a:xfrm>
                      <a:off x="0" y="0"/>
                      <a:ext cx="5761355" cy="5066030"/>
                    </a:xfrm>
                    <a:prstGeom prst="rect">
                      <a:avLst/>
                    </a:prstGeom>
                  </pic:spPr>
                </pic:pic>
              </a:graphicData>
            </a:graphic>
          </wp:inline>
        </w:drawing>
      </w:r>
    </w:p>
    <w:p w14:paraId="2BF7E54B" w14:textId="205ECFDC" w:rsidR="009B023F" w:rsidRDefault="00C46607" w:rsidP="006B563B">
      <w:pPr>
        <w:rPr>
          <w:lang w:val="en-GB"/>
        </w:rPr>
      </w:pPr>
      <w:r w:rsidRPr="004211F1">
        <w:rPr>
          <w:lang w:val="en-GB"/>
        </w:rPr>
        <w:t>If the indication is reduced according to the size of the equipment the proportions given in the above drawing must be respected. However, the vertical dimension of the indication should, i</w:t>
      </w:r>
      <w:r w:rsidR="005D4652" w:rsidRPr="004211F1">
        <w:rPr>
          <w:lang w:val="en-GB"/>
        </w:rPr>
        <w:t>f possible, not be less than 20 </w:t>
      </w:r>
      <w:r w:rsidRPr="004211F1">
        <w:rPr>
          <w:lang w:val="en-GB"/>
        </w:rPr>
        <w:t>mm.</w:t>
      </w:r>
    </w:p>
    <w:p w14:paraId="1FB1382B" w14:textId="77777777" w:rsidR="001846F6" w:rsidRDefault="001846F6" w:rsidP="006B563B">
      <w:pPr>
        <w:rPr>
          <w:lang w:val="en-GB"/>
        </w:rPr>
      </w:pPr>
    </w:p>
    <w:p w14:paraId="32D70BCB" w14:textId="77777777" w:rsidR="001846F6" w:rsidRDefault="001846F6" w:rsidP="006B563B">
      <w:pPr>
        <w:rPr>
          <w:lang w:val="en-GB"/>
        </w:rPr>
      </w:pPr>
    </w:p>
    <w:p w14:paraId="2C7649A3" w14:textId="77777777" w:rsidR="001846F6" w:rsidRDefault="001846F6" w:rsidP="006B563B">
      <w:pPr>
        <w:rPr>
          <w:lang w:val="en-GB"/>
        </w:rPr>
      </w:pPr>
    </w:p>
    <w:p w14:paraId="41BAE59B" w14:textId="0FDB806C" w:rsidR="001846F6" w:rsidRDefault="001846F6">
      <w:pPr>
        <w:spacing w:after="200" w:line="276" w:lineRule="auto"/>
        <w:jc w:val="left"/>
        <w:rPr>
          <w:lang w:val="en-GB"/>
        </w:rPr>
      </w:pPr>
      <w:r>
        <w:rPr>
          <w:lang w:val="en-GB"/>
        </w:rPr>
        <w:br w:type="page"/>
      </w:r>
    </w:p>
    <w:p w14:paraId="60244A08" w14:textId="24A35165" w:rsidR="004F3268" w:rsidRPr="004211F1" w:rsidRDefault="00C46607" w:rsidP="005D59E1">
      <w:pPr>
        <w:pStyle w:val="Heading2IR"/>
      </w:pPr>
      <w:bookmarkStart w:id="262" w:name="_DxCrossRefBm9000015_2"/>
      <w:bookmarkStart w:id="263" w:name="_DxCrossRefBm2114470741"/>
      <w:bookmarkStart w:id="264" w:name="_Toc121675815"/>
      <w:bookmarkStart w:id="265" w:name="_Toc158123973"/>
      <w:bookmarkStart w:id="266" w:name="_Toc158729929"/>
      <w:bookmarkStart w:id="267" w:name="_Toc158730005"/>
      <w:bookmarkStart w:id="268" w:name="_Toc158730285"/>
      <w:r w:rsidRPr="004211F1">
        <w:lastRenderedPageBreak/>
        <w:t xml:space="preserve">PART 15 </w:t>
      </w:r>
      <w:r w:rsidR="00372785" w:rsidRPr="004211F1">
        <w:t>—</w:t>
      </w:r>
      <w:r w:rsidRPr="004211F1">
        <w:t xml:space="preserve"> </w:t>
      </w:r>
      <w:r w:rsidR="00C41419" w:rsidRPr="004211F1">
        <w:rPr>
          <w:caps w:val="0"/>
        </w:rPr>
        <w:t xml:space="preserve">Maximum Sound Power Level Per Class </w:t>
      </w:r>
      <w:r w:rsidR="00C41419">
        <w:rPr>
          <w:caps w:val="0"/>
        </w:rPr>
        <w:t>o</w:t>
      </w:r>
      <w:r w:rsidR="00C41419" w:rsidRPr="004211F1">
        <w:rPr>
          <w:caps w:val="0"/>
        </w:rPr>
        <w:t>f U</w:t>
      </w:r>
      <w:r w:rsidR="00C41419">
        <w:rPr>
          <w:caps w:val="0"/>
        </w:rPr>
        <w:t>A</w:t>
      </w:r>
      <w:r w:rsidR="00C41419" w:rsidRPr="004211F1">
        <w:rPr>
          <w:caps w:val="0"/>
        </w:rPr>
        <w:t xml:space="preserve"> (</w:t>
      </w:r>
      <w:r w:rsidR="00C41419">
        <w:rPr>
          <w:caps w:val="0"/>
        </w:rPr>
        <w:t>i</w:t>
      </w:r>
      <w:r w:rsidR="00C41419" w:rsidRPr="004211F1">
        <w:rPr>
          <w:caps w:val="0"/>
        </w:rPr>
        <w:t>ncluding Transition Periods)</w:t>
      </w:r>
      <w:bookmarkEnd w:id="262"/>
      <w:bookmarkEnd w:id="263"/>
      <w:bookmarkEnd w:id="264"/>
      <w:bookmarkEnd w:id="265"/>
      <w:bookmarkEnd w:id="266"/>
      <w:bookmarkEnd w:id="267"/>
      <w:bookmarkEnd w:id="268"/>
    </w:p>
    <w:tbl>
      <w:tblPr>
        <w:tblStyle w:val="easaTable"/>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701"/>
        <w:gridCol w:w="1724"/>
        <w:gridCol w:w="2003"/>
        <w:gridCol w:w="2294"/>
        <w:gridCol w:w="2294"/>
      </w:tblGrid>
      <w:tr w:rsidR="001846F6" w:rsidRPr="001846F6" w14:paraId="61800ED4" w14:textId="77777777" w:rsidTr="001A17FC">
        <w:trPr>
          <w:cnfStyle w:val="100000000000" w:firstRow="1" w:lastRow="0" w:firstColumn="0" w:lastColumn="0" w:oddVBand="0" w:evenVBand="0" w:oddHBand="0" w:evenHBand="0" w:firstRowFirstColumn="0" w:firstRowLastColumn="0" w:lastRowFirstColumn="0" w:lastRowLastColumn="0"/>
          <w:tblHeader/>
          <w:jc w:val="center"/>
        </w:trPr>
        <w:tc>
          <w:tcPr>
            <w:tcW w:w="701" w:type="dxa"/>
            <w:vMerge w:val="restart"/>
            <w:shd w:val="clear" w:color="auto" w:fill="auto"/>
          </w:tcPr>
          <w:p w14:paraId="051A254F" w14:textId="77777777" w:rsidR="0092604B" w:rsidRPr="001846F6" w:rsidRDefault="00C46607" w:rsidP="00D93501">
            <w:pPr>
              <w:pStyle w:val="TableNormal0"/>
              <w:spacing w:before="120" w:after="120"/>
              <w:jc w:val="center"/>
              <w:rPr>
                <w:color w:val="auto"/>
                <w:lang w:val="en-GB"/>
              </w:rPr>
            </w:pPr>
            <w:r w:rsidRPr="001846F6">
              <w:rPr>
                <w:color w:val="auto"/>
                <w:lang w:val="en-GB"/>
              </w:rPr>
              <w:t>UA class</w:t>
            </w:r>
          </w:p>
        </w:tc>
        <w:tc>
          <w:tcPr>
            <w:tcW w:w="1724" w:type="dxa"/>
            <w:vMerge w:val="restart"/>
            <w:shd w:val="clear" w:color="auto" w:fill="auto"/>
          </w:tcPr>
          <w:p w14:paraId="5715F960" w14:textId="77777777" w:rsidR="0092604B" w:rsidRPr="001846F6" w:rsidRDefault="00C46607" w:rsidP="00D93501">
            <w:pPr>
              <w:pStyle w:val="TableNormal0"/>
              <w:spacing w:before="120" w:after="120"/>
              <w:jc w:val="center"/>
              <w:rPr>
                <w:color w:val="auto"/>
                <w:lang w:val="en-GB"/>
              </w:rPr>
            </w:pPr>
            <w:r w:rsidRPr="001846F6">
              <w:rPr>
                <w:color w:val="auto"/>
                <w:lang w:val="en-GB"/>
              </w:rPr>
              <w:t xml:space="preserve">MTOM </w:t>
            </w:r>
            <w:r w:rsidRPr="001846F6">
              <w:rPr>
                <w:i/>
                <w:color w:val="auto"/>
                <w:lang w:val="en-GB"/>
              </w:rPr>
              <w:t>m</w:t>
            </w:r>
            <w:r w:rsidRPr="001846F6">
              <w:rPr>
                <w:color w:val="auto"/>
                <w:lang w:val="en-GB"/>
              </w:rPr>
              <w:t xml:space="preserve"> in gram</w:t>
            </w:r>
          </w:p>
        </w:tc>
        <w:tc>
          <w:tcPr>
            <w:tcW w:w="6591" w:type="dxa"/>
            <w:gridSpan w:val="3"/>
            <w:shd w:val="clear" w:color="auto" w:fill="auto"/>
          </w:tcPr>
          <w:p w14:paraId="010CC221" w14:textId="77777777" w:rsidR="0092604B" w:rsidRPr="001846F6" w:rsidRDefault="00C46607" w:rsidP="00D93501">
            <w:pPr>
              <w:pStyle w:val="TableNormal0"/>
              <w:spacing w:before="120" w:after="120"/>
              <w:jc w:val="center"/>
              <w:rPr>
                <w:color w:val="auto"/>
                <w:lang w:val="en-GB"/>
              </w:rPr>
            </w:pPr>
            <w:r w:rsidRPr="001846F6">
              <w:rPr>
                <w:color w:val="auto"/>
                <w:lang w:val="en-GB"/>
              </w:rPr>
              <w:t>Maximum sound power level L</w:t>
            </w:r>
            <w:r w:rsidRPr="001846F6">
              <w:rPr>
                <w:i/>
                <w:color w:val="auto"/>
                <w:vertAlign w:val="subscript"/>
                <w:lang w:val="en-GB"/>
              </w:rPr>
              <w:t>WA</w:t>
            </w:r>
            <w:r w:rsidRPr="001846F6">
              <w:rPr>
                <w:color w:val="auto"/>
                <w:lang w:val="en-GB"/>
              </w:rPr>
              <w:t xml:space="preserve"> in dB</w:t>
            </w:r>
          </w:p>
        </w:tc>
      </w:tr>
      <w:tr w:rsidR="001846F6" w:rsidRPr="001846F6" w14:paraId="31E19FC7" w14:textId="77777777" w:rsidTr="00570E5D">
        <w:trPr>
          <w:cnfStyle w:val="100000000000" w:firstRow="1" w:lastRow="0" w:firstColumn="0" w:lastColumn="0" w:oddVBand="0" w:evenVBand="0" w:oddHBand="0" w:evenHBand="0" w:firstRowFirstColumn="0" w:firstRowLastColumn="0" w:lastRowFirstColumn="0" w:lastRowLastColumn="0"/>
          <w:tblHeader/>
          <w:jc w:val="center"/>
        </w:trPr>
        <w:tc>
          <w:tcPr>
            <w:tcW w:w="701" w:type="dxa"/>
            <w:vMerge/>
            <w:shd w:val="clear" w:color="auto" w:fill="auto"/>
          </w:tcPr>
          <w:p w14:paraId="08C5C69E" w14:textId="77777777" w:rsidR="0092604B" w:rsidRPr="001846F6" w:rsidRDefault="0092604B" w:rsidP="00D93501">
            <w:pPr>
              <w:pStyle w:val="TableNormal0"/>
              <w:spacing w:before="120" w:after="120"/>
              <w:jc w:val="center"/>
              <w:rPr>
                <w:color w:val="auto"/>
                <w:lang w:val="en-GB"/>
              </w:rPr>
            </w:pPr>
          </w:p>
        </w:tc>
        <w:tc>
          <w:tcPr>
            <w:tcW w:w="1724" w:type="dxa"/>
            <w:vMerge/>
            <w:shd w:val="clear" w:color="auto" w:fill="auto"/>
          </w:tcPr>
          <w:p w14:paraId="2661540C" w14:textId="77777777" w:rsidR="0092604B" w:rsidRPr="001846F6" w:rsidRDefault="0092604B" w:rsidP="00D93501">
            <w:pPr>
              <w:pStyle w:val="TableNormal0"/>
              <w:spacing w:before="120" w:after="120"/>
              <w:jc w:val="center"/>
              <w:rPr>
                <w:color w:val="auto"/>
                <w:lang w:val="en-GB"/>
              </w:rPr>
            </w:pPr>
          </w:p>
        </w:tc>
        <w:tc>
          <w:tcPr>
            <w:tcW w:w="2003" w:type="dxa"/>
            <w:shd w:val="clear" w:color="auto" w:fill="auto"/>
          </w:tcPr>
          <w:p w14:paraId="7EE2101F" w14:textId="77777777" w:rsidR="0092604B" w:rsidRPr="001846F6" w:rsidRDefault="00C46607" w:rsidP="00D93501">
            <w:pPr>
              <w:pStyle w:val="TableNormal0"/>
              <w:spacing w:before="120" w:after="120"/>
              <w:jc w:val="center"/>
              <w:rPr>
                <w:color w:val="auto"/>
                <w:lang w:val="en-GB"/>
              </w:rPr>
            </w:pPr>
            <w:r w:rsidRPr="001846F6">
              <w:rPr>
                <w:color w:val="auto"/>
                <w:lang w:val="en-GB"/>
              </w:rPr>
              <w:t>as from entry into force</w:t>
            </w:r>
          </w:p>
        </w:tc>
        <w:tc>
          <w:tcPr>
            <w:tcW w:w="2294" w:type="dxa"/>
            <w:shd w:val="clear" w:color="auto" w:fill="auto"/>
          </w:tcPr>
          <w:p w14:paraId="41916534" w14:textId="77777777" w:rsidR="0092604B" w:rsidRPr="001846F6" w:rsidRDefault="00C46607" w:rsidP="00D93501">
            <w:pPr>
              <w:pStyle w:val="TableNormal0"/>
              <w:spacing w:before="120" w:after="120"/>
              <w:jc w:val="center"/>
              <w:rPr>
                <w:color w:val="auto"/>
                <w:lang w:val="en-GB"/>
              </w:rPr>
            </w:pPr>
            <w:r w:rsidRPr="001846F6">
              <w:rPr>
                <w:color w:val="auto"/>
                <w:lang w:val="en-GB"/>
              </w:rPr>
              <w:t>as from 2 years after entry into force</w:t>
            </w:r>
          </w:p>
        </w:tc>
        <w:tc>
          <w:tcPr>
            <w:tcW w:w="2294" w:type="dxa"/>
            <w:shd w:val="clear" w:color="auto" w:fill="auto"/>
          </w:tcPr>
          <w:p w14:paraId="01E4641F" w14:textId="77777777" w:rsidR="0092604B" w:rsidRPr="001846F6" w:rsidRDefault="00C46607" w:rsidP="00D93501">
            <w:pPr>
              <w:pStyle w:val="TableNormal0"/>
              <w:spacing w:before="120" w:after="120"/>
              <w:jc w:val="center"/>
              <w:rPr>
                <w:color w:val="auto"/>
                <w:lang w:val="en-GB"/>
              </w:rPr>
            </w:pPr>
            <w:r w:rsidRPr="001846F6">
              <w:rPr>
                <w:color w:val="auto"/>
                <w:lang w:val="en-GB"/>
              </w:rPr>
              <w:t>as from 4 years after entry into force</w:t>
            </w:r>
          </w:p>
        </w:tc>
      </w:tr>
      <w:tr w:rsidR="001846F6" w:rsidRPr="001846F6" w14:paraId="0743E244" w14:textId="77777777" w:rsidTr="00570E5D">
        <w:trPr>
          <w:jc w:val="center"/>
        </w:trPr>
        <w:tc>
          <w:tcPr>
            <w:tcW w:w="701" w:type="dxa"/>
            <w:shd w:val="clear" w:color="auto" w:fill="auto"/>
          </w:tcPr>
          <w:p w14:paraId="37BB56B5" w14:textId="77777777" w:rsidR="0092604B" w:rsidRPr="001846F6" w:rsidRDefault="00C46607" w:rsidP="00D93501">
            <w:pPr>
              <w:pStyle w:val="TableNormal0"/>
              <w:spacing w:before="120" w:after="120"/>
              <w:jc w:val="center"/>
              <w:rPr>
                <w:lang w:val="en-GB"/>
              </w:rPr>
            </w:pPr>
            <w:r w:rsidRPr="001846F6">
              <w:rPr>
                <w:lang w:val="en-GB"/>
              </w:rPr>
              <w:t>C1 and C2</w:t>
            </w:r>
          </w:p>
        </w:tc>
        <w:tc>
          <w:tcPr>
            <w:tcW w:w="1724" w:type="dxa"/>
            <w:shd w:val="clear" w:color="auto" w:fill="auto"/>
          </w:tcPr>
          <w:p w14:paraId="28FA3E30" w14:textId="77777777" w:rsidR="0092604B" w:rsidRPr="001846F6" w:rsidRDefault="00C46607" w:rsidP="00D93501">
            <w:pPr>
              <w:pStyle w:val="TableNormal0"/>
              <w:spacing w:before="120" w:after="120"/>
              <w:jc w:val="center"/>
              <w:rPr>
                <w:lang w:val="en-GB"/>
              </w:rPr>
            </w:pPr>
            <w:r w:rsidRPr="001846F6">
              <w:rPr>
                <w:rStyle w:val="Italic"/>
                <w:lang w:val="en-GB"/>
              </w:rPr>
              <w:t>m</w:t>
            </w:r>
            <w:r w:rsidRPr="001846F6">
              <w:rPr>
                <w:lang w:val="en-GB"/>
              </w:rPr>
              <w:t> &lt; 900</w:t>
            </w:r>
          </w:p>
        </w:tc>
        <w:tc>
          <w:tcPr>
            <w:tcW w:w="2003" w:type="dxa"/>
            <w:shd w:val="clear" w:color="auto" w:fill="auto"/>
          </w:tcPr>
          <w:p w14:paraId="23308883" w14:textId="77777777" w:rsidR="0092604B" w:rsidRPr="001846F6" w:rsidRDefault="00C46607" w:rsidP="00D93501">
            <w:pPr>
              <w:pStyle w:val="TableNormal0"/>
              <w:spacing w:before="120" w:after="120"/>
              <w:jc w:val="center"/>
              <w:rPr>
                <w:lang w:val="en-GB"/>
              </w:rPr>
            </w:pPr>
            <w:r w:rsidRPr="001846F6">
              <w:rPr>
                <w:lang w:val="en-GB"/>
              </w:rPr>
              <w:t>85</w:t>
            </w:r>
          </w:p>
        </w:tc>
        <w:tc>
          <w:tcPr>
            <w:tcW w:w="2294" w:type="dxa"/>
            <w:shd w:val="clear" w:color="auto" w:fill="auto"/>
          </w:tcPr>
          <w:p w14:paraId="17F1D199" w14:textId="77777777" w:rsidR="0092604B" w:rsidRPr="001846F6" w:rsidRDefault="00C46607" w:rsidP="00D93501">
            <w:pPr>
              <w:pStyle w:val="TableNormal0"/>
              <w:spacing w:before="120" w:after="120"/>
              <w:jc w:val="center"/>
              <w:rPr>
                <w:lang w:val="en-GB"/>
              </w:rPr>
            </w:pPr>
            <w:r w:rsidRPr="001846F6">
              <w:rPr>
                <w:lang w:val="en-GB"/>
              </w:rPr>
              <w:t>83</w:t>
            </w:r>
          </w:p>
        </w:tc>
        <w:tc>
          <w:tcPr>
            <w:tcW w:w="2294" w:type="dxa"/>
            <w:shd w:val="clear" w:color="auto" w:fill="auto"/>
          </w:tcPr>
          <w:p w14:paraId="3302A36A" w14:textId="77777777" w:rsidR="0092604B" w:rsidRPr="001846F6" w:rsidRDefault="00C46607" w:rsidP="00D93501">
            <w:pPr>
              <w:pStyle w:val="TableNormal0"/>
              <w:spacing w:before="120" w:after="120"/>
              <w:jc w:val="center"/>
              <w:rPr>
                <w:lang w:val="en-GB"/>
              </w:rPr>
            </w:pPr>
            <w:r w:rsidRPr="001846F6">
              <w:rPr>
                <w:lang w:val="en-GB"/>
              </w:rPr>
              <w:t>81</w:t>
            </w:r>
          </w:p>
        </w:tc>
      </w:tr>
      <w:tr w:rsidR="001846F6" w:rsidRPr="001846F6" w14:paraId="51EFF8DF" w14:textId="77777777" w:rsidTr="00570E5D">
        <w:trPr>
          <w:jc w:val="center"/>
        </w:trPr>
        <w:tc>
          <w:tcPr>
            <w:tcW w:w="701" w:type="dxa"/>
            <w:shd w:val="clear" w:color="auto" w:fill="auto"/>
          </w:tcPr>
          <w:p w14:paraId="524C0C7D" w14:textId="77777777" w:rsidR="0092604B" w:rsidRPr="001846F6" w:rsidRDefault="00C46607" w:rsidP="00D93501">
            <w:pPr>
              <w:pStyle w:val="TableNormal0"/>
              <w:spacing w:before="120" w:after="120"/>
              <w:jc w:val="center"/>
              <w:rPr>
                <w:lang w:val="en-GB"/>
              </w:rPr>
            </w:pPr>
            <w:r w:rsidRPr="001846F6">
              <w:rPr>
                <w:lang w:val="en-GB"/>
              </w:rPr>
              <w:t>C2</w:t>
            </w:r>
          </w:p>
        </w:tc>
        <w:tc>
          <w:tcPr>
            <w:tcW w:w="1724" w:type="dxa"/>
            <w:shd w:val="clear" w:color="auto" w:fill="auto"/>
          </w:tcPr>
          <w:p w14:paraId="4A8803AE" w14:textId="77777777" w:rsidR="0092604B" w:rsidRPr="001846F6" w:rsidRDefault="00C46607" w:rsidP="00D93501">
            <w:pPr>
              <w:pStyle w:val="TableNormal0"/>
              <w:spacing w:before="120" w:after="120"/>
              <w:jc w:val="center"/>
              <w:rPr>
                <w:lang w:val="en-GB"/>
              </w:rPr>
            </w:pPr>
            <w:r w:rsidRPr="001846F6">
              <w:rPr>
                <w:lang w:val="en-GB"/>
              </w:rPr>
              <w:t>900 ≤ </w:t>
            </w:r>
            <w:r w:rsidRPr="001846F6">
              <w:rPr>
                <w:i/>
                <w:lang w:val="en-GB"/>
              </w:rPr>
              <w:t>m</w:t>
            </w:r>
            <w:r w:rsidRPr="001846F6">
              <w:rPr>
                <w:lang w:val="en-GB"/>
              </w:rPr>
              <w:t> &lt; 4 000</w:t>
            </w:r>
          </w:p>
        </w:tc>
        <w:tc>
          <w:tcPr>
            <w:tcW w:w="2003" w:type="dxa"/>
            <w:shd w:val="clear" w:color="auto" w:fill="auto"/>
          </w:tcPr>
          <w:p w14:paraId="5F02161B" w14:textId="01327F15" w:rsidR="0092604B" w:rsidRPr="001A17FC" w:rsidRDefault="001A17FC" w:rsidP="001A17FC">
            <m:oMathPara>
              <m:oMath>
                <m:r>
                  <w:rPr>
                    <w:rFonts w:ascii="Cambria Math" w:hAnsi="Cambria Math"/>
                  </w:rPr>
                  <m:t>85+18,5 lg</m:t>
                </m:r>
                <m:f>
                  <m:fPr>
                    <m:ctrlPr>
                      <w:rPr>
                        <w:rFonts w:ascii="Cambria Math" w:eastAsiaTheme="minorHAnsi" w:hAnsi="Cambria Math" w:cstheme="minorBidi"/>
                        <w:i/>
                        <w:kern w:val="2"/>
                        <w:sz w:val="22"/>
                        <w:szCs w:val="22"/>
                        <w:lang w:eastAsia="en-US"/>
                        <w14:ligatures w14:val="standardContextual"/>
                      </w:rPr>
                    </m:ctrlPr>
                  </m:fPr>
                  <m:num>
                    <m:r>
                      <w:rPr>
                        <w:rFonts w:ascii="Cambria Math" w:hAnsi="Cambria Math"/>
                      </w:rPr>
                      <m:t>m</m:t>
                    </m:r>
                  </m:num>
                  <m:den>
                    <m:r>
                      <w:rPr>
                        <w:rFonts w:ascii="Cambria Math" w:hAnsi="Cambria Math"/>
                      </w:rPr>
                      <m:t>900</m:t>
                    </m:r>
                  </m:den>
                </m:f>
              </m:oMath>
            </m:oMathPara>
          </w:p>
        </w:tc>
        <w:tc>
          <w:tcPr>
            <w:tcW w:w="2294" w:type="dxa"/>
            <w:shd w:val="clear" w:color="auto" w:fill="auto"/>
          </w:tcPr>
          <w:p w14:paraId="6E16F939" w14:textId="59D933E1" w:rsidR="0092604B" w:rsidRPr="001A17FC" w:rsidRDefault="001A17FC" w:rsidP="001A17FC">
            <m:oMathPara>
              <m:oMath>
                <m:r>
                  <w:rPr>
                    <w:rFonts w:ascii="Cambria Math" w:hAnsi="Cambria Math"/>
                  </w:rPr>
                  <m:t>83+18,5 lg</m:t>
                </m:r>
                <m:f>
                  <m:fPr>
                    <m:ctrlPr>
                      <w:rPr>
                        <w:rFonts w:ascii="Cambria Math" w:eastAsiaTheme="minorHAnsi" w:hAnsi="Cambria Math" w:cstheme="minorBidi"/>
                        <w:i/>
                        <w:kern w:val="2"/>
                        <w:sz w:val="22"/>
                        <w:szCs w:val="22"/>
                        <w:lang w:eastAsia="en-US"/>
                        <w14:ligatures w14:val="standardContextual"/>
                      </w:rPr>
                    </m:ctrlPr>
                  </m:fPr>
                  <m:num>
                    <m:r>
                      <w:rPr>
                        <w:rFonts w:ascii="Cambria Math" w:hAnsi="Cambria Math"/>
                      </w:rPr>
                      <m:t>m</m:t>
                    </m:r>
                  </m:num>
                  <m:den>
                    <m:r>
                      <w:rPr>
                        <w:rFonts w:ascii="Cambria Math" w:hAnsi="Cambria Math"/>
                      </w:rPr>
                      <m:t>900</m:t>
                    </m:r>
                  </m:den>
                </m:f>
              </m:oMath>
            </m:oMathPara>
          </w:p>
        </w:tc>
        <w:tc>
          <w:tcPr>
            <w:tcW w:w="2294" w:type="dxa"/>
            <w:shd w:val="clear" w:color="auto" w:fill="auto"/>
          </w:tcPr>
          <w:p w14:paraId="026403BC" w14:textId="59C0808C" w:rsidR="0092604B" w:rsidRPr="001A17FC" w:rsidRDefault="001A17FC" w:rsidP="001A17FC">
            <w:pPr>
              <w:rPr>
                <w:rFonts w:ascii="Cambria Math" w:hAnsi="Cambria Math"/>
                <w:i/>
              </w:rPr>
            </w:pPr>
            <m:oMathPara>
              <m:oMath>
                <m:r>
                  <w:rPr>
                    <w:rFonts w:ascii="Cambria Math" w:hAnsi="Cambria Math"/>
                  </w:rPr>
                  <m:t>81+18,5 lg</m:t>
                </m:r>
                <m:f>
                  <m:fPr>
                    <m:ctrlPr>
                      <w:rPr>
                        <w:rFonts w:ascii="Cambria Math" w:hAnsi="Cambria Math"/>
                        <w:i/>
                      </w:rPr>
                    </m:ctrlPr>
                  </m:fPr>
                  <m:num>
                    <m:r>
                      <w:rPr>
                        <w:rFonts w:ascii="Cambria Math" w:hAnsi="Cambria Math"/>
                      </w:rPr>
                      <m:t>m</m:t>
                    </m:r>
                  </m:num>
                  <m:den>
                    <m:r>
                      <w:rPr>
                        <w:rFonts w:ascii="Cambria Math" w:hAnsi="Cambria Math"/>
                      </w:rPr>
                      <m:t>900</m:t>
                    </m:r>
                  </m:den>
                </m:f>
              </m:oMath>
            </m:oMathPara>
          </w:p>
        </w:tc>
      </w:tr>
    </w:tbl>
    <w:p w14:paraId="7E2B57FB" w14:textId="7240662B" w:rsidR="0092604B" w:rsidRDefault="00C46607" w:rsidP="00D93501">
      <w:pPr>
        <w:pStyle w:val="Normal0"/>
        <w:spacing w:before="240"/>
        <w:rPr>
          <w:lang w:val="en-GB"/>
        </w:rPr>
      </w:pPr>
      <w:r w:rsidRPr="004211F1">
        <w:rPr>
          <w:lang w:val="en-GB"/>
        </w:rPr>
        <w:t>Where ‘</w:t>
      </w:r>
      <w:proofErr w:type="spellStart"/>
      <w:r w:rsidRPr="004211F1">
        <w:rPr>
          <w:lang w:val="en-GB"/>
        </w:rPr>
        <w:t>lg</w:t>
      </w:r>
      <w:proofErr w:type="spellEnd"/>
      <w:r w:rsidRPr="004211F1">
        <w:rPr>
          <w:lang w:val="en-GB"/>
        </w:rPr>
        <w:t>’ is the base 10 logarithm.</w:t>
      </w:r>
    </w:p>
    <w:p w14:paraId="2CB66BEA" w14:textId="77777777" w:rsidR="00660609" w:rsidRDefault="00660609" w:rsidP="00D93501">
      <w:pPr>
        <w:pStyle w:val="Normal0"/>
        <w:spacing w:before="240"/>
        <w:rPr>
          <w:lang w:val="en-GB"/>
        </w:rPr>
      </w:pPr>
    </w:p>
    <w:p w14:paraId="34E962BF" w14:textId="4DADEC49" w:rsidR="00660609" w:rsidRDefault="00660609">
      <w:pPr>
        <w:spacing w:after="200" w:line="276" w:lineRule="auto"/>
        <w:jc w:val="left"/>
        <w:rPr>
          <w:lang w:val="en-GB"/>
        </w:rPr>
      </w:pPr>
      <w:r>
        <w:rPr>
          <w:lang w:val="en-GB"/>
        </w:rPr>
        <w:br w:type="page"/>
      </w:r>
    </w:p>
    <w:p w14:paraId="5FDB2846" w14:textId="527D0759" w:rsidR="00EC0B70" w:rsidRPr="004211F1" w:rsidRDefault="00C46607" w:rsidP="003275B4">
      <w:pPr>
        <w:pStyle w:val="Heading2IR"/>
      </w:pPr>
      <w:bookmarkStart w:id="269" w:name="_DxCrossRefBm2114470462"/>
      <w:bookmarkStart w:id="270" w:name="_Toc121675816"/>
      <w:bookmarkStart w:id="271" w:name="_Toc158123974"/>
      <w:bookmarkStart w:id="272" w:name="_Toc158729930"/>
      <w:bookmarkStart w:id="273" w:name="_Toc158730006"/>
      <w:bookmarkStart w:id="274" w:name="_Toc158730286"/>
      <w:r w:rsidRPr="004211F1">
        <w:lastRenderedPageBreak/>
        <w:t xml:space="preserve">PART 16 </w:t>
      </w:r>
      <w:r w:rsidR="00E929A2" w:rsidRPr="004211F1">
        <w:t>—</w:t>
      </w:r>
      <w:r w:rsidRPr="004211F1">
        <w:t xml:space="preserve"> </w:t>
      </w:r>
      <w:r w:rsidR="00C41419" w:rsidRPr="004211F1">
        <w:rPr>
          <w:caps w:val="0"/>
        </w:rPr>
        <w:t xml:space="preserve">Requirements </w:t>
      </w:r>
      <w:r w:rsidR="00C41419">
        <w:rPr>
          <w:caps w:val="0"/>
        </w:rPr>
        <w:t>f</w:t>
      </w:r>
      <w:r w:rsidR="00C41419" w:rsidRPr="004211F1">
        <w:rPr>
          <w:caps w:val="0"/>
        </w:rPr>
        <w:t xml:space="preserve">or </w:t>
      </w:r>
      <w:r w:rsidR="00C41419">
        <w:rPr>
          <w:caps w:val="0"/>
        </w:rPr>
        <w:t>a</w:t>
      </w:r>
      <w:r w:rsidR="00C41419" w:rsidRPr="004211F1">
        <w:rPr>
          <w:caps w:val="0"/>
        </w:rPr>
        <w:t xml:space="preserve"> Class C5 Unmanned Aircraft System </w:t>
      </w:r>
      <w:r w:rsidR="00C41419">
        <w:rPr>
          <w:caps w:val="0"/>
        </w:rPr>
        <w:t>a</w:t>
      </w:r>
      <w:r w:rsidR="00C41419" w:rsidRPr="004211F1">
        <w:rPr>
          <w:caps w:val="0"/>
        </w:rPr>
        <w:t>nd C5 Accessories</w:t>
      </w:r>
      <w:bookmarkEnd w:id="269"/>
      <w:bookmarkEnd w:id="270"/>
      <w:bookmarkEnd w:id="271"/>
      <w:bookmarkEnd w:id="272"/>
      <w:bookmarkEnd w:id="273"/>
      <w:bookmarkEnd w:id="274"/>
    </w:p>
    <w:p w14:paraId="554EFB1C" w14:textId="77777777" w:rsidR="00BB2158" w:rsidRPr="004211F1" w:rsidRDefault="00C46607" w:rsidP="00E929A2">
      <w:pPr>
        <w:rPr>
          <w:lang w:val="en-GB"/>
        </w:rPr>
      </w:pPr>
      <w:r w:rsidRPr="004211F1">
        <w:rPr>
          <w:lang w:val="en-GB"/>
        </w:rPr>
        <w:t xml:space="preserve">A class C5 UAS bears the following class </w:t>
      </w:r>
      <w:r w:rsidR="00E929A2" w:rsidRPr="004211F1">
        <w:rPr>
          <w:lang w:val="en-GB"/>
        </w:rPr>
        <w:t>identification label on the UA:</w:t>
      </w:r>
    </w:p>
    <w:p w14:paraId="52045217" w14:textId="77777777" w:rsidR="00BB2158" w:rsidRPr="004211F1" w:rsidRDefault="00C46607" w:rsidP="00E929A2">
      <w:pPr>
        <w:spacing w:before="240" w:after="240"/>
        <w:jc w:val="center"/>
        <w:rPr>
          <w:lang w:val="en-GB"/>
        </w:rPr>
      </w:pPr>
      <w:r w:rsidRPr="004211F1">
        <w:rPr>
          <w:noProof/>
          <w:lang w:val="en-GB" w:eastAsia="en-US"/>
        </w:rPr>
        <w:drawing>
          <wp:inline distT="0" distB="0" distL="0" distR="0" wp14:anchorId="38943321" wp14:editId="287A4B7C">
            <wp:extent cx="2176145" cy="1816735"/>
            <wp:effectExtent l="0" t="0" r="0" b="0"/>
            <wp:docPr id="2243384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991980" name="Picture 3"/>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bwMode="auto">
                    <a:xfrm>
                      <a:off x="0" y="0"/>
                      <a:ext cx="2176145" cy="1816735"/>
                    </a:xfrm>
                    <a:prstGeom prst="rect">
                      <a:avLst/>
                    </a:prstGeom>
                    <a:noFill/>
                  </pic:spPr>
                </pic:pic>
              </a:graphicData>
            </a:graphic>
          </wp:inline>
        </w:drawing>
      </w:r>
    </w:p>
    <w:p w14:paraId="0ACE0BEF" w14:textId="40693847" w:rsidR="00BB2158" w:rsidRPr="004211F1" w:rsidRDefault="00C46607" w:rsidP="00E929A2">
      <w:pPr>
        <w:rPr>
          <w:noProof/>
          <w:lang w:val="en-GB" w:eastAsia="en-US"/>
        </w:rPr>
      </w:pPr>
      <w:r w:rsidRPr="004211F1">
        <w:rPr>
          <w:noProof/>
          <w:lang w:val="en-GB" w:eastAsia="en-US"/>
        </w:rPr>
        <w:t xml:space="preserve">A class C5 UAS shall comply with the requirements defined in </w:t>
      </w:r>
      <w:r w:rsidRPr="000B4A48">
        <w:rPr>
          <w:noProof/>
          <w:lang w:val="en-GB" w:eastAsia="en-US"/>
        </w:rPr>
        <w:t>Part</w:t>
      </w:r>
      <w:r w:rsidR="00B25290" w:rsidRPr="000B4A48">
        <w:rPr>
          <w:noProof/>
          <w:lang w:val="en-GB" w:eastAsia="en-US"/>
        </w:rPr>
        <w:t> </w:t>
      </w:r>
      <w:r w:rsidRPr="000B4A48">
        <w:rPr>
          <w:noProof/>
          <w:lang w:val="en-GB" w:eastAsia="en-US"/>
        </w:rPr>
        <w:t>4</w:t>
      </w:r>
      <w:r w:rsidRPr="004211F1">
        <w:rPr>
          <w:noProof/>
          <w:lang w:val="en-GB" w:eastAsia="en-US"/>
        </w:rPr>
        <w:t>, except those defined in par</w:t>
      </w:r>
      <w:r w:rsidR="00B25290" w:rsidRPr="004211F1">
        <w:rPr>
          <w:noProof/>
          <w:lang w:val="en-GB" w:eastAsia="en-US"/>
        </w:rPr>
        <w:t xml:space="preserve">agraphs (2) and (10) of </w:t>
      </w:r>
      <w:r w:rsidR="00B77419" w:rsidRPr="000B4A48">
        <w:rPr>
          <w:lang w:val="en-GB" w:eastAsia="en-US"/>
        </w:rPr>
        <w:t>Part 4</w:t>
      </w:r>
      <w:r w:rsidR="00E929A2" w:rsidRPr="004211F1">
        <w:rPr>
          <w:noProof/>
          <w:lang w:val="en-GB" w:eastAsia="en-US"/>
        </w:rPr>
        <w:t>.</w:t>
      </w:r>
    </w:p>
    <w:p w14:paraId="1DAC7F8E" w14:textId="77777777" w:rsidR="00BB2158" w:rsidRPr="004211F1" w:rsidRDefault="00C46607" w:rsidP="00E929A2">
      <w:pPr>
        <w:rPr>
          <w:lang w:val="en-GB"/>
        </w:rPr>
      </w:pPr>
      <w:r w:rsidRPr="004211F1">
        <w:rPr>
          <w:lang w:val="en-GB"/>
        </w:rPr>
        <w:t>In addition, it shall comply w</w:t>
      </w:r>
      <w:r w:rsidR="00E929A2" w:rsidRPr="004211F1">
        <w:rPr>
          <w:lang w:val="en-GB"/>
        </w:rPr>
        <w:t>ith the following requirements:</w:t>
      </w:r>
    </w:p>
    <w:p w14:paraId="7DA6391B" w14:textId="6DEF2747" w:rsidR="00BB2158" w:rsidRPr="004211F1" w:rsidRDefault="00C46607" w:rsidP="00076E99">
      <w:pPr>
        <w:pStyle w:val="ListLevel1"/>
        <w:numPr>
          <w:ilvl w:val="0"/>
          <w:numId w:val="105"/>
        </w:numPr>
        <w:rPr>
          <w:lang w:val="en-GB"/>
        </w:rPr>
      </w:pPr>
      <w:r w:rsidRPr="004211F1">
        <w:rPr>
          <w:lang w:val="en-GB"/>
        </w:rPr>
        <w:tab/>
        <w:t>be an aircraft other than a fixed-wing aircraft unless tethered;</w:t>
      </w:r>
    </w:p>
    <w:p w14:paraId="6CE9CECC" w14:textId="287717AD" w:rsidR="00BB2158" w:rsidRPr="004211F1" w:rsidRDefault="00C46607" w:rsidP="00076E99">
      <w:pPr>
        <w:pStyle w:val="ListLevel1"/>
        <w:numPr>
          <w:ilvl w:val="0"/>
          <w:numId w:val="105"/>
        </w:numPr>
        <w:rPr>
          <w:lang w:val="en-GB"/>
        </w:rPr>
      </w:pPr>
      <w:r w:rsidRPr="004211F1">
        <w:rPr>
          <w:lang w:val="en-GB"/>
        </w:rPr>
        <w:tab/>
        <w:t xml:space="preserve">if it is equipped with a geo-awareness function, comply with paragraph (10) of </w:t>
      </w:r>
      <w:r w:rsidR="00B77419" w:rsidRPr="000B4A48">
        <w:rPr>
          <w:lang w:val="en-GB" w:eastAsia="en-US"/>
        </w:rPr>
        <w:t>Part 4</w:t>
      </w:r>
      <w:r w:rsidRPr="004211F1">
        <w:rPr>
          <w:lang w:val="en-GB"/>
        </w:rPr>
        <w:t>;</w:t>
      </w:r>
    </w:p>
    <w:p w14:paraId="60AF4A0A" w14:textId="685C4FFA" w:rsidR="00BB2158" w:rsidRPr="004211F1" w:rsidRDefault="00C46607" w:rsidP="00076E99">
      <w:pPr>
        <w:pStyle w:val="ListLevel1"/>
        <w:numPr>
          <w:ilvl w:val="0"/>
          <w:numId w:val="105"/>
        </w:numPr>
        <w:rPr>
          <w:lang w:val="en-GB"/>
        </w:rPr>
      </w:pPr>
      <w:r w:rsidRPr="004211F1">
        <w:rPr>
          <w:lang w:val="en-GB"/>
        </w:rPr>
        <w:tab/>
        <w:t>during flight, provide the remote pilot with clear and concise information on the height of the UA above the surface or take-off point;</w:t>
      </w:r>
    </w:p>
    <w:p w14:paraId="3FB84B0F" w14:textId="67AFC547" w:rsidR="00BB2158" w:rsidRPr="004211F1" w:rsidRDefault="00C46607" w:rsidP="00076E99">
      <w:pPr>
        <w:pStyle w:val="ListLevel1"/>
        <w:numPr>
          <w:ilvl w:val="0"/>
          <w:numId w:val="105"/>
        </w:numPr>
        <w:rPr>
          <w:lang w:val="en-GB"/>
        </w:rPr>
      </w:pPr>
      <w:r w:rsidRPr="004211F1">
        <w:rPr>
          <w:lang w:val="en-GB"/>
        </w:rPr>
        <w:tab/>
        <w:t xml:space="preserve">unless tethered, be equipped with a low-speed mode selectable by the remote pilot and limiting the </w:t>
      </w:r>
      <w:r w:rsidR="00B25290" w:rsidRPr="004211F1">
        <w:rPr>
          <w:lang w:val="en-GB"/>
        </w:rPr>
        <w:t>ground speed to not more than 5 </w:t>
      </w:r>
      <w:r w:rsidRPr="004211F1">
        <w:rPr>
          <w:lang w:val="en-GB"/>
        </w:rPr>
        <w:t>m/s;</w:t>
      </w:r>
    </w:p>
    <w:p w14:paraId="1C2447BB" w14:textId="2971AD54" w:rsidR="00BB2158" w:rsidRPr="004211F1" w:rsidRDefault="00C46607" w:rsidP="00076E99">
      <w:pPr>
        <w:pStyle w:val="ListLevel1"/>
        <w:numPr>
          <w:ilvl w:val="0"/>
          <w:numId w:val="105"/>
        </w:numPr>
        <w:rPr>
          <w:lang w:val="en-GB"/>
        </w:rPr>
      </w:pPr>
      <w:r w:rsidRPr="004211F1">
        <w:rPr>
          <w:lang w:val="en-GB"/>
        </w:rPr>
        <w:tab/>
        <w:t>unless tethered, provide means for the remote pilot to terminate the</w:t>
      </w:r>
      <w:r w:rsidR="00E929A2" w:rsidRPr="004211F1">
        <w:rPr>
          <w:lang w:val="en-GB"/>
        </w:rPr>
        <w:t xml:space="preserve"> flight of the UA, which shall:</w:t>
      </w:r>
    </w:p>
    <w:p w14:paraId="36E09D23" w14:textId="7AD44F53" w:rsidR="00BB2158" w:rsidRPr="004211F1" w:rsidRDefault="00C46607" w:rsidP="00076E99">
      <w:pPr>
        <w:pStyle w:val="ListLevel1"/>
        <w:numPr>
          <w:ilvl w:val="0"/>
          <w:numId w:val="106"/>
        </w:numPr>
        <w:rPr>
          <w:lang w:val="en-GB"/>
        </w:rPr>
      </w:pPr>
      <w:r w:rsidRPr="004211F1">
        <w:rPr>
          <w:lang w:val="en-GB"/>
        </w:rPr>
        <w:t>be reliable, predictable and independent from the automatic flight control and guidance system; this applies also t</w:t>
      </w:r>
      <w:r w:rsidR="00E929A2" w:rsidRPr="004211F1">
        <w:rPr>
          <w:lang w:val="en-GB"/>
        </w:rPr>
        <w:t>o the activation of this means;</w:t>
      </w:r>
    </w:p>
    <w:p w14:paraId="61F91723" w14:textId="04DD2A69" w:rsidR="00BB2158" w:rsidRPr="004211F1" w:rsidRDefault="00C46607" w:rsidP="00076E99">
      <w:pPr>
        <w:pStyle w:val="ListLevel1"/>
        <w:numPr>
          <w:ilvl w:val="0"/>
          <w:numId w:val="106"/>
        </w:numPr>
        <w:rPr>
          <w:lang w:val="en-GB"/>
        </w:rPr>
      </w:pPr>
      <w:r w:rsidRPr="004211F1">
        <w:rPr>
          <w:lang w:val="en-GB"/>
        </w:rPr>
        <w:t>force the descent of the UA and prevent its power</w:t>
      </w:r>
      <w:r w:rsidR="00E929A2" w:rsidRPr="004211F1">
        <w:rPr>
          <w:lang w:val="en-GB"/>
        </w:rPr>
        <w:t>ed horizontal displacement; and</w:t>
      </w:r>
    </w:p>
    <w:p w14:paraId="2BF9883C" w14:textId="54B355CA" w:rsidR="00BB2158" w:rsidRPr="004211F1" w:rsidRDefault="00C46607" w:rsidP="00076E99">
      <w:pPr>
        <w:pStyle w:val="ListLevel1"/>
        <w:numPr>
          <w:ilvl w:val="0"/>
          <w:numId w:val="106"/>
        </w:numPr>
        <w:rPr>
          <w:lang w:val="en-GB"/>
        </w:rPr>
      </w:pPr>
      <w:r w:rsidRPr="004211F1">
        <w:rPr>
          <w:lang w:val="en-GB"/>
        </w:rPr>
        <w:t>include means to reduce the effect of the UA im</w:t>
      </w:r>
      <w:r w:rsidR="00E929A2" w:rsidRPr="004211F1">
        <w:rPr>
          <w:lang w:val="en-GB"/>
        </w:rPr>
        <w:t>pact dynamics;</w:t>
      </w:r>
    </w:p>
    <w:p w14:paraId="1EEC3C91" w14:textId="54CAD585" w:rsidR="00BB2158" w:rsidRPr="004211F1" w:rsidRDefault="00C46607" w:rsidP="00076E99">
      <w:pPr>
        <w:pStyle w:val="ListLevel1"/>
        <w:numPr>
          <w:ilvl w:val="0"/>
          <w:numId w:val="105"/>
        </w:numPr>
        <w:rPr>
          <w:lang w:val="en-GB"/>
        </w:rPr>
      </w:pPr>
      <w:r w:rsidRPr="004211F1">
        <w:rPr>
          <w:lang w:val="en-GB"/>
        </w:rPr>
        <w:tab/>
        <w:t xml:space="preserve">unless tethered, provide the remote pilot with means to continuously monitor the quality of the </w:t>
      </w:r>
      <w:proofErr w:type="gramStart"/>
      <w:r w:rsidRPr="004211F1">
        <w:rPr>
          <w:lang w:val="en-GB"/>
        </w:rPr>
        <w:t>command and control</w:t>
      </w:r>
      <w:proofErr w:type="gramEnd"/>
      <w:r w:rsidRPr="004211F1">
        <w:rPr>
          <w:lang w:val="en-GB"/>
        </w:rPr>
        <w:t xml:space="preserve"> link and receive an alert when it is likely that the link is going to be lost or degraded to the extent of compromising the safe conduct of the operation, and another a</w:t>
      </w:r>
      <w:r w:rsidR="00E929A2" w:rsidRPr="004211F1">
        <w:rPr>
          <w:lang w:val="en-GB"/>
        </w:rPr>
        <w:t>lert when the link is lost; and</w:t>
      </w:r>
    </w:p>
    <w:p w14:paraId="67DC4730" w14:textId="185330B2" w:rsidR="00BB2158" w:rsidRPr="004211F1" w:rsidRDefault="00C46607" w:rsidP="00076E99">
      <w:pPr>
        <w:pStyle w:val="ListLevel1"/>
        <w:numPr>
          <w:ilvl w:val="0"/>
          <w:numId w:val="105"/>
        </w:numPr>
        <w:rPr>
          <w:lang w:val="en-GB"/>
        </w:rPr>
      </w:pPr>
      <w:r w:rsidRPr="004211F1">
        <w:rPr>
          <w:lang w:val="en-GB"/>
        </w:rPr>
        <w:tab/>
        <w:t>in addition to the information ind</w:t>
      </w:r>
      <w:r w:rsidR="00B25290" w:rsidRPr="004211F1">
        <w:rPr>
          <w:lang w:val="en-GB"/>
        </w:rPr>
        <w:t xml:space="preserve">icated in point (15)(a) of </w:t>
      </w:r>
      <w:r w:rsidR="00B77419" w:rsidRPr="000B4A48">
        <w:rPr>
          <w:lang w:val="en-GB" w:eastAsia="en-US"/>
        </w:rPr>
        <w:t>Part 4</w:t>
      </w:r>
      <w:r w:rsidRPr="004211F1">
        <w:rPr>
          <w:lang w:val="en-GB"/>
        </w:rPr>
        <w:t>, include in the manufacturer’s instructions a description of the means to terminate the flight required in point (5).</w:t>
      </w:r>
    </w:p>
    <w:p w14:paraId="08A3E557" w14:textId="3442E8C2" w:rsidR="00BB2158" w:rsidRPr="004211F1" w:rsidRDefault="00C46607" w:rsidP="00076E99">
      <w:pPr>
        <w:pStyle w:val="ListLevel1"/>
        <w:numPr>
          <w:ilvl w:val="0"/>
          <w:numId w:val="105"/>
        </w:numPr>
        <w:rPr>
          <w:lang w:val="en-GB"/>
        </w:rPr>
      </w:pPr>
      <w:r w:rsidRPr="004211F1">
        <w:rPr>
          <w:lang w:val="en-GB"/>
        </w:rPr>
        <w:tab/>
        <w:t xml:space="preserve">A class C5 UAS may consist in a class C3 UAS fitted with an accessories kit that ensures the conversion of the UAS C3 into a class C5 UAS. In this case, the class C5 label shall be </w:t>
      </w:r>
      <w:r w:rsidR="00E929A2" w:rsidRPr="004211F1">
        <w:rPr>
          <w:lang w:val="en-GB"/>
        </w:rPr>
        <w:t>affixed on all the accessories.</w:t>
      </w:r>
    </w:p>
    <w:p w14:paraId="12A1F979" w14:textId="77777777" w:rsidR="00BB2158" w:rsidRPr="004211F1" w:rsidRDefault="00C46607" w:rsidP="00E929A2">
      <w:pPr>
        <w:rPr>
          <w:lang w:val="en-GB"/>
        </w:rPr>
      </w:pPr>
      <w:r w:rsidRPr="004211F1">
        <w:rPr>
          <w:lang w:val="en-GB"/>
        </w:rPr>
        <w:t>An accessories kit may only ensure conversion of a class C3 UAS that complies with point (1) and provides the necessary interfaces to the accessories.</w:t>
      </w:r>
    </w:p>
    <w:p w14:paraId="6AEC59A4" w14:textId="77777777" w:rsidR="00BB2158" w:rsidRPr="004211F1" w:rsidRDefault="00C46607" w:rsidP="00E929A2">
      <w:pPr>
        <w:rPr>
          <w:lang w:val="en-GB"/>
        </w:rPr>
      </w:pPr>
      <w:r w:rsidRPr="004211F1">
        <w:rPr>
          <w:lang w:val="en-GB"/>
        </w:rPr>
        <w:t>The accessories kit shall not include changes to th</w:t>
      </w:r>
      <w:r w:rsidR="00E929A2" w:rsidRPr="004211F1">
        <w:rPr>
          <w:lang w:val="en-GB"/>
        </w:rPr>
        <w:t>e software of the class C3 UAS.</w:t>
      </w:r>
    </w:p>
    <w:p w14:paraId="0837DBBF" w14:textId="77777777" w:rsidR="00BB2158" w:rsidRPr="004211F1" w:rsidRDefault="00C46607" w:rsidP="00E929A2">
      <w:pPr>
        <w:rPr>
          <w:lang w:val="en-GB"/>
        </w:rPr>
      </w:pPr>
      <w:r w:rsidRPr="004211F1">
        <w:rPr>
          <w:lang w:val="en-GB"/>
        </w:rPr>
        <w:lastRenderedPageBreak/>
        <w:t>The accessories kit shall be designed, and each accessory shall be identified, to ensure a complete and correct installation by a UAS operator on a class C3 UAS following the instructions provided by the manuf</w:t>
      </w:r>
      <w:r w:rsidR="00E929A2" w:rsidRPr="004211F1">
        <w:rPr>
          <w:lang w:val="en-GB"/>
        </w:rPr>
        <w:t>acturer of the accessories kit.</w:t>
      </w:r>
    </w:p>
    <w:p w14:paraId="61F5E8E7" w14:textId="77777777" w:rsidR="00BB2158" w:rsidRPr="004211F1" w:rsidRDefault="00C46607" w:rsidP="00E929A2">
      <w:pPr>
        <w:rPr>
          <w:lang w:val="en-GB"/>
        </w:rPr>
      </w:pPr>
      <w:r w:rsidRPr="004211F1">
        <w:rPr>
          <w:lang w:val="en-GB"/>
        </w:rPr>
        <w:t>The accessories kit may be placed on the market independently from the class C3 UAS for which they ensure the conversion. In this case, the manufacturer of the accessories kit shall place on the market a single conversion kit that shall:</w:t>
      </w:r>
    </w:p>
    <w:p w14:paraId="31F4E0CD" w14:textId="47F9E4AF" w:rsidR="00BB2158" w:rsidRPr="004211F1" w:rsidRDefault="00C46607" w:rsidP="00076E99">
      <w:pPr>
        <w:pStyle w:val="ListLevel1"/>
        <w:numPr>
          <w:ilvl w:val="0"/>
          <w:numId w:val="107"/>
        </w:numPr>
        <w:rPr>
          <w:lang w:val="en-GB"/>
        </w:rPr>
      </w:pPr>
      <w:r w:rsidRPr="004211F1">
        <w:rPr>
          <w:lang w:val="en-GB"/>
        </w:rPr>
        <w:t>not alter the compliance of the class C3 UAS with the requirements of Part</w:t>
      </w:r>
      <w:r w:rsidR="00FA7129" w:rsidRPr="004211F1">
        <w:rPr>
          <w:lang w:val="en-GB"/>
        </w:rPr>
        <w:t> </w:t>
      </w:r>
      <w:r w:rsidRPr="004211F1">
        <w:rPr>
          <w:lang w:val="en-GB"/>
        </w:rPr>
        <w:t>4;</w:t>
      </w:r>
    </w:p>
    <w:p w14:paraId="1A60EE1E" w14:textId="546DC6C3" w:rsidR="00BB2158" w:rsidRPr="004211F1" w:rsidRDefault="00C46607" w:rsidP="00076E99">
      <w:pPr>
        <w:pStyle w:val="ListLevel1"/>
        <w:numPr>
          <w:ilvl w:val="0"/>
          <w:numId w:val="107"/>
        </w:numPr>
        <w:rPr>
          <w:lang w:val="en-GB"/>
        </w:rPr>
      </w:pPr>
      <w:r w:rsidRPr="004211F1">
        <w:rPr>
          <w:lang w:val="en-GB"/>
        </w:rPr>
        <w:t xml:space="preserve">ensure compliance of the UAS fitted with the accessories kit with all additional requirements defined in this Part </w:t>
      </w:r>
      <w:proofErr w:type="gramStart"/>
      <w:r w:rsidRPr="004211F1">
        <w:rPr>
          <w:lang w:val="en-GB"/>
        </w:rPr>
        <w:t>with the ex</w:t>
      </w:r>
      <w:r w:rsidR="00E929A2" w:rsidRPr="004211F1">
        <w:rPr>
          <w:lang w:val="en-GB"/>
        </w:rPr>
        <w:t>ception of</w:t>
      </w:r>
      <w:proofErr w:type="gramEnd"/>
      <w:r w:rsidR="00E929A2" w:rsidRPr="004211F1">
        <w:rPr>
          <w:lang w:val="en-GB"/>
        </w:rPr>
        <w:t xml:space="preserve"> point (3) above; and</w:t>
      </w:r>
    </w:p>
    <w:p w14:paraId="139BBFFB" w14:textId="52CC38CE" w:rsidR="00BB2158" w:rsidRPr="004211F1" w:rsidRDefault="00C46607" w:rsidP="00076E99">
      <w:pPr>
        <w:pStyle w:val="ListLevel1"/>
        <w:numPr>
          <w:ilvl w:val="0"/>
          <w:numId w:val="107"/>
        </w:numPr>
        <w:rPr>
          <w:lang w:val="en-GB"/>
        </w:rPr>
      </w:pPr>
      <w:r w:rsidRPr="004211F1">
        <w:rPr>
          <w:lang w:val="en-GB"/>
        </w:rPr>
        <w:t>be accompanied by manufac</w:t>
      </w:r>
      <w:r w:rsidR="00E929A2" w:rsidRPr="004211F1">
        <w:rPr>
          <w:lang w:val="en-GB"/>
        </w:rPr>
        <w:t>turer’s instructions providing:</w:t>
      </w:r>
    </w:p>
    <w:p w14:paraId="5920B3CF" w14:textId="08706BA5" w:rsidR="00BB2158" w:rsidRPr="004211F1" w:rsidRDefault="00C46607" w:rsidP="00076E99">
      <w:pPr>
        <w:pStyle w:val="ListLevel1"/>
        <w:numPr>
          <w:ilvl w:val="0"/>
          <w:numId w:val="108"/>
        </w:numPr>
        <w:rPr>
          <w:lang w:val="en-GB"/>
        </w:rPr>
      </w:pPr>
      <w:r w:rsidRPr="004211F1">
        <w:rPr>
          <w:lang w:val="en-GB"/>
        </w:rPr>
        <w:t>the list of all class C3 UAS to which the kit can be applied; and</w:t>
      </w:r>
    </w:p>
    <w:p w14:paraId="569EEBCF" w14:textId="20B3A8D6" w:rsidR="00BB2158" w:rsidRDefault="00C46607" w:rsidP="00076E99">
      <w:pPr>
        <w:pStyle w:val="ListLevel1"/>
        <w:numPr>
          <w:ilvl w:val="0"/>
          <w:numId w:val="108"/>
        </w:numPr>
        <w:rPr>
          <w:lang w:val="en-GB"/>
        </w:rPr>
      </w:pPr>
      <w:r w:rsidRPr="004211F1">
        <w:rPr>
          <w:lang w:val="en-GB"/>
        </w:rPr>
        <w:t>instructions on how to install and operate the accessories kit.</w:t>
      </w:r>
    </w:p>
    <w:p w14:paraId="4F6A4F23" w14:textId="77777777" w:rsidR="00660609" w:rsidRDefault="00660609" w:rsidP="00660609">
      <w:pPr>
        <w:pStyle w:val="ListLevel1"/>
        <w:ind w:left="0" w:firstLine="0"/>
        <w:rPr>
          <w:lang w:val="en-GB"/>
        </w:rPr>
      </w:pPr>
    </w:p>
    <w:p w14:paraId="71D4AF78" w14:textId="77777777" w:rsidR="00660609" w:rsidRDefault="00660609" w:rsidP="00660609">
      <w:pPr>
        <w:pStyle w:val="ListLevel1"/>
        <w:ind w:left="0" w:firstLine="0"/>
        <w:rPr>
          <w:lang w:val="en-GB"/>
        </w:rPr>
      </w:pPr>
    </w:p>
    <w:p w14:paraId="43FBC599" w14:textId="24060D95" w:rsidR="00660609" w:rsidRDefault="00660609">
      <w:pPr>
        <w:spacing w:after="200" w:line="276" w:lineRule="auto"/>
        <w:jc w:val="left"/>
        <w:rPr>
          <w:lang w:val="en-GB"/>
        </w:rPr>
      </w:pPr>
      <w:r>
        <w:rPr>
          <w:lang w:val="en-GB"/>
        </w:rPr>
        <w:br w:type="page"/>
      </w:r>
    </w:p>
    <w:p w14:paraId="29C93559" w14:textId="6D102F07" w:rsidR="00C776A8" w:rsidRPr="004211F1" w:rsidRDefault="00C46607" w:rsidP="00060A81">
      <w:pPr>
        <w:pStyle w:val="Heading2IR"/>
      </w:pPr>
      <w:bookmarkStart w:id="275" w:name="_DxCrossRefBm2114470467"/>
      <w:bookmarkStart w:id="276" w:name="_Toc121675817"/>
      <w:bookmarkStart w:id="277" w:name="_Toc158123975"/>
      <w:bookmarkStart w:id="278" w:name="_Toc158729931"/>
      <w:bookmarkStart w:id="279" w:name="_Toc158730007"/>
      <w:bookmarkStart w:id="280" w:name="_Toc158730287"/>
      <w:r w:rsidRPr="004211F1">
        <w:lastRenderedPageBreak/>
        <w:t xml:space="preserve">PART 17 — </w:t>
      </w:r>
      <w:r w:rsidR="00C41419" w:rsidRPr="004211F1">
        <w:rPr>
          <w:caps w:val="0"/>
        </w:rPr>
        <w:t xml:space="preserve">Requirements </w:t>
      </w:r>
      <w:r w:rsidR="00C41419">
        <w:rPr>
          <w:caps w:val="0"/>
        </w:rPr>
        <w:t>f</w:t>
      </w:r>
      <w:r w:rsidR="00C41419" w:rsidRPr="004211F1">
        <w:rPr>
          <w:caps w:val="0"/>
        </w:rPr>
        <w:t xml:space="preserve">or </w:t>
      </w:r>
      <w:r w:rsidR="00C41419">
        <w:rPr>
          <w:caps w:val="0"/>
        </w:rPr>
        <w:t>a</w:t>
      </w:r>
      <w:r w:rsidR="00C41419" w:rsidRPr="004211F1">
        <w:rPr>
          <w:caps w:val="0"/>
        </w:rPr>
        <w:t xml:space="preserve"> Class C6 Unmanned Aircraft System</w:t>
      </w:r>
      <w:bookmarkEnd w:id="275"/>
      <w:bookmarkEnd w:id="276"/>
      <w:bookmarkEnd w:id="277"/>
      <w:bookmarkEnd w:id="278"/>
      <w:bookmarkEnd w:id="279"/>
      <w:bookmarkEnd w:id="280"/>
    </w:p>
    <w:p w14:paraId="3B31A969" w14:textId="77777777" w:rsidR="00D81285" w:rsidRPr="004211F1" w:rsidRDefault="00C46607" w:rsidP="001407EF">
      <w:pPr>
        <w:rPr>
          <w:noProof/>
          <w:lang w:val="en-GB" w:eastAsia="en-US"/>
        </w:rPr>
      </w:pPr>
      <w:r w:rsidRPr="004211F1">
        <w:rPr>
          <w:noProof/>
          <w:lang w:val="en-GB" w:eastAsia="en-US"/>
        </w:rPr>
        <w:t xml:space="preserve">A class C6 UAS bears the following class </w:t>
      </w:r>
      <w:r w:rsidR="001407EF" w:rsidRPr="004211F1">
        <w:rPr>
          <w:noProof/>
          <w:lang w:val="en-GB" w:eastAsia="en-US"/>
        </w:rPr>
        <w:t>identification label on the UA:</w:t>
      </w:r>
    </w:p>
    <w:p w14:paraId="7B3CEA45" w14:textId="77777777" w:rsidR="00D81285" w:rsidRPr="004211F1" w:rsidRDefault="00C46607" w:rsidP="00F138DE">
      <w:pPr>
        <w:spacing w:before="240" w:after="240"/>
        <w:jc w:val="center"/>
        <w:rPr>
          <w:noProof/>
          <w:lang w:val="en-GB" w:eastAsia="en-US"/>
        </w:rPr>
      </w:pPr>
      <w:r w:rsidRPr="004211F1">
        <w:rPr>
          <w:noProof/>
          <w:lang w:val="en-GB" w:eastAsia="en-US"/>
        </w:rPr>
        <w:drawing>
          <wp:inline distT="0" distB="0" distL="0" distR="0" wp14:anchorId="76AEAD5C" wp14:editId="263D900B">
            <wp:extent cx="2286000" cy="1901825"/>
            <wp:effectExtent l="0" t="0" r="0" b="3175"/>
            <wp:docPr id="8144038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683230" name="Picture 5"/>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bwMode="auto">
                    <a:xfrm>
                      <a:off x="0" y="0"/>
                      <a:ext cx="2286000" cy="1901825"/>
                    </a:xfrm>
                    <a:prstGeom prst="rect">
                      <a:avLst/>
                    </a:prstGeom>
                    <a:noFill/>
                  </pic:spPr>
                </pic:pic>
              </a:graphicData>
            </a:graphic>
          </wp:inline>
        </w:drawing>
      </w:r>
    </w:p>
    <w:p w14:paraId="6AF4640E" w14:textId="38EDE47E" w:rsidR="00D81285" w:rsidRPr="004211F1" w:rsidRDefault="00C46607" w:rsidP="001407EF">
      <w:pPr>
        <w:rPr>
          <w:noProof/>
          <w:lang w:val="en-GB" w:eastAsia="en-US"/>
        </w:rPr>
      </w:pPr>
      <w:r w:rsidRPr="004211F1">
        <w:rPr>
          <w:noProof/>
          <w:lang w:val="en-GB" w:eastAsia="en-US"/>
        </w:rPr>
        <w:t>A class C6 UAS shall comply with t</w:t>
      </w:r>
      <w:r w:rsidR="00F138DE" w:rsidRPr="004211F1">
        <w:rPr>
          <w:noProof/>
          <w:lang w:val="en-GB" w:eastAsia="en-US"/>
        </w:rPr>
        <w:t xml:space="preserve">he requirements defined in </w:t>
      </w:r>
      <w:r w:rsidR="00F138DE" w:rsidRPr="000B4A48">
        <w:rPr>
          <w:noProof/>
          <w:lang w:val="en-GB" w:eastAsia="en-US"/>
        </w:rPr>
        <w:t>Part </w:t>
      </w:r>
      <w:r w:rsidRPr="000B4A48">
        <w:rPr>
          <w:noProof/>
          <w:lang w:val="en-GB" w:eastAsia="en-US"/>
        </w:rPr>
        <w:t>4</w:t>
      </w:r>
      <w:r w:rsidRPr="004211F1">
        <w:rPr>
          <w:noProof/>
          <w:lang w:val="en-GB" w:eastAsia="en-US"/>
        </w:rPr>
        <w:t>, except those defined i</w:t>
      </w:r>
      <w:r w:rsidR="001407EF" w:rsidRPr="004211F1">
        <w:rPr>
          <w:noProof/>
          <w:lang w:val="en-GB" w:eastAsia="en-US"/>
        </w:rPr>
        <w:t>n paragraphs (2), (7) and (10).</w:t>
      </w:r>
    </w:p>
    <w:p w14:paraId="3CAF6B31" w14:textId="77777777" w:rsidR="00D81285" w:rsidRPr="004211F1" w:rsidRDefault="00C46607" w:rsidP="001407EF">
      <w:pPr>
        <w:rPr>
          <w:noProof/>
          <w:lang w:val="en-GB" w:eastAsia="en-US"/>
        </w:rPr>
      </w:pPr>
      <w:r w:rsidRPr="004211F1">
        <w:rPr>
          <w:noProof/>
          <w:lang w:val="en-GB" w:eastAsia="en-US"/>
        </w:rPr>
        <w:t>In addition, it shall comply w</w:t>
      </w:r>
      <w:r w:rsidR="001407EF" w:rsidRPr="004211F1">
        <w:rPr>
          <w:noProof/>
          <w:lang w:val="en-GB" w:eastAsia="en-US"/>
        </w:rPr>
        <w:t>ith the following requirements:</w:t>
      </w:r>
    </w:p>
    <w:p w14:paraId="30B00541" w14:textId="77777777" w:rsidR="00D81285" w:rsidRPr="004211F1" w:rsidRDefault="00C46607" w:rsidP="00EC153E">
      <w:pPr>
        <w:pStyle w:val="ListLevel0"/>
        <w:numPr>
          <w:ilvl w:val="0"/>
          <w:numId w:val="12"/>
        </w:numPr>
        <w:ind w:left="567" w:hanging="567"/>
        <w:rPr>
          <w:lang w:val="en-GB"/>
        </w:rPr>
      </w:pPr>
      <w:r w:rsidRPr="004211F1">
        <w:rPr>
          <w:lang w:val="en-GB"/>
        </w:rPr>
        <w:t>have a maximum ground speed in l</w:t>
      </w:r>
      <w:r w:rsidR="00F138DE" w:rsidRPr="004211F1">
        <w:rPr>
          <w:lang w:val="en-GB"/>
        </w:rPr>
        <w:t>evel flight of not more than 50 </w:t>
      </w:r>
      <w:r w:rsidRPr="004211F1">
        <w:rPr>
          <w:lang w:val="en-GB"/>
        </w:rPr>
        <w:t>m/s;</w:t>
      </w:r>
    </w:p>
    <w:p w14:paraId="6BC648E8" w14:textId="587720B6" w:rsidR="00D81285" w:rsidRPr="004211F1" w:rsidRDefault="00C46607" w:rsidP="00EC153E">
      <w:pPr>
        <w:pStyle w:val="ListLevel0"/>
        <w:numPr>
          <w:ilvl w:val="0"/>
          <w:numId w:val="12"/>
        </w:numPr>
        <w:ind w:left="567" w:hanging="567"/>
        <w:rPr>
          <w:lang w:val="en-GB"/>
        </w:rPr>
      </w:pPr>
      <w:r w:rsidRPr="004211F1">
        <w:rPr>
          <w:lang w:val="en-GB"/>
        </w:rPr>
        <w:t>if it is equipped with a geo-awareness function, comply</w:t>
      </w:r>
      <w:r w:rsidR="00F138DE" w:rsidRPr="004211F1">
        <w:rPr>
          <w:lang w:val="en-GB"/>
        </w:rPr>
        <w:t xml:space="preserve"> with paragraph (10) of </w:t>
      </w:r>
      <w:r w:rsidR="00F138DE" w:rsidRPr="000B4A48">
        <w:rPr>
          <w:noProof/>
          <w:lang w:val="en-GB" w:eastAsia="en-US"/>
        </w:rPr>
        <w:t>Part 4</w:t>
      </w:r>
      <w:r w:rsidR="001407EF" w:rsidRPr="004211F1">
        <w:rPr>
          <w:lang w:val="en-GB"/>
        </w:rPr>
        <w:t>;</w:t>
      </w:r>
    </w:p>
    <w:p w14:paraId="30E7D243" w14:textId="77777777" w:rsidR="00D81285" w:rsidRPr="004211F1" w:rsidRDefault="00C46607" w:rsidP="00EC153E">
      <w:pPr>
        <w:pStyle w:val="ListLevel0"/>
        <w:numPr>
          <w:ilvl w:val="0"/>
          <w:numId w:val="12"/>
        </w:numPr>
        <w:ind w:left="567" w:hanging="567"/>
        <w:rPr>
          <w:lang w:val="en-GB"/>
        </w:rPr>
      </w:pPr>
      <w:r w:rsidRPr="004211F1">
        <w:rPr>
          <w:lang w:val="en-GB"/>
        </w:rPr>
        <w:t>during flight, provide the remote pilot with clear and concise information on the geographical position of the UA, its speed and its height above the surface or take-of</w:t>
      </w:r>
      <w:r w:rsidR="001407EF" w:rsidRPr="004211F1">
        <w:rPr>
          <w:lang w:val="en-GB"/>
        </w:rPr>
        <w:t>f point;</w:t>
      </w:r>
    </w:p>
    <w:p w14:paraId="487A100F" w14:textId="77777777" w:rsidR="00D81285" w:rsidRPr="004211F1" w:rsidRDefault="00C46607" w:rsidP="00EC153E">
      <w:pPr>
        <w:pStyle w:val="ListLevel0"/>
        <w:numPr>
          <w:ilvl w:val="0"/>
          <w:numId w:val="12"/>
        </w:numPr>
        <w:ind w:left="567" w:hanging="567"/>
        <w:rPr>
          <w:lang w:val="en-GB"/>
        </w:rPr>
      </w:pPr>
      <w:r w:rsidRPr="004211F1">
        <w:rPr>
          <w:lang w:val="en-GB"/>
        </w:rPr>
        <w:t>provide means to prevent the UA from breaching the horizontal and vertical limits of a p</w:t>
      </w:r>
      <w:r w:rsidR="001407EF" w:rsidRPr="004211F1">
        <w:rPr>
          <w:lang w:val="en-GB"/>
        </w:rPr>
        <w:t>rogrammable operational volume;</w:t>
      </w:r>
    </w:p>
    <w:p w14:paraId="0DC6E060" w14:textId="77777777" w:rsidR="00D81285" w:rsidRPr="004211F1" w:rsidRDefault="00C46607" w:rsidP="00EC153E">
      <w:pPr>
        <w:pStyle w:val="ListLevel0"/>
        <w:numPr>
          <w:ilvl w:val="0"/>
          <w:numId w:val="12"/>
        </w:numPr>
        <w:ind w:left="567" w:hanging="567"/>
        <w:rPr>
          <w:lang w:val="en-GB"/>
        </w:rPr>
      </w:pPr>
      <w:r w:rsidRPr="004211F1">
        <w:rPr>
          <w:lang w:val="en-GB"/>
        </w:rPr>
        <w:t>provide means for the remote pilot to terminate the</w:t>
      </w:r>
      <w:r w:rsidR="001407EF" w:rsidRPr="004211F1">
        <w:rPr>
          <w:lang w:val="en-GB"/>
        </w:rPr>
        <w:t xml:space="preserve"> flight of the UA, which shall:</w:t>
      </w:r>
    </w:p>
    <w:p w14:paraId="219A7CF2" w14:textId="441BE13B" w:rsidR="00D81285" w:rsidRPr="004211F1" w:rsidRDefault="00C46607" w:rsidP="00076E99">
      <w:pPr>
        <w:pStyle w:val="ListLevel1"/>
        <w:numPr>
          <w:ilvl w:val="0"/>
          <w:numId w:val="109"/>
        </w:numPr>
        <w:rPr>
          <w:lang w:val="en-GB"/>
        </w:rPr>
      </w:pPr>
      <w:r w:rsidRPr="004211F1">
        <w:rPr>
          <w:lang w:val="en-GB"/>
        </w:rPr>
        <w:t>be reliable, predictable, independent from the automatic flight control and guidance system and independent from the means to prevent the UA from breaching the horizontal and vertical limits as required in point (4); this applies also to th</w:t>
      </w:r>
      <w:r w:rsidR="00F138DE" w:rsidRPr="004211F1">
        <w:rPr>
          <w:lang w:val="en-GB"/>
        </w:rPr>
        <w:t>e activation of this means; and</w:t>
      </w:r>
    </w:p>
    <w:p w14:paraId="3EB820FD" w14:textId="4219AC5E" w:rsidR="00D81285" w:rsidRPr="004211F1" w:rsidRDefault="00C46607" w:rsidP="00076E99">
      <w:pPr>
        <w:pStyle w:val="ListLevel1"/>
        <w:numPr>
          <w:ilvl w:val="0"/>
          <w:numId w:val="109"/>
        </w:numPr>
        <w:rPr>
          <w:lang w:val="en-GB"/>
        </w:rPr>
      </w:pPr>
      <w:r w:rsidRPr="004211F1">
        <w:rPr>
          <w:lang w:val="en-GB"/>
        </w:rPr>
        <w:t>force the descent of the UA and prevent its p</w:t>
      </w:r>
      <w:r w:rsidR="001407EF" w:rsidRPr="004211F1">
        <w:rPr>
          <w:lang w:val="en-GB"/>
        </w:rPr>
        <w:t>owered horizontal displacement;</w:t>
      </w:r>
    </w:p>
    <w:p w14:paraId="38D651EB" w14:textId="77777777" w:rsidR="00D81285" w:rsidRPr="004211F1" w:rsidRDefault="00C46607" w:rsidP="00EC153E">
      <w:pPr>
        <w:pStyle w:val="ListLevel0"/>
        <w:numPr>
          <w:ilvl w:val="0"/>
          <w:numId w:val="12"/>
        </w:numPr>
        <w:ind w:left="567" w:hanging="567"/>
        <w:rPr>
          <w:lang w:val="en-GB"/>
        </w:rPr>
      </w:pPr>
      <w:r w:rsidRPr="004211F1">
        <w:rPr>
          <w:lang w:val="en-GB"/>
        </w:rPr>
        <w:t xml:space="preserve">provide means </w:t>
      </w:r>
      <w:r w:rsidR="001407EF" w:rsidRPr="004211F1">
        <w:rPr>
          <w:lang w:val="en-GB"/>
        </w:rPr>
        <w:t>to programme the UA trajectory;</w:t>
      </w:r>
    </w:p>
    <w:p w14:paraId="11116D34" w14:textId="77777777" w:rsidR="00D81285" w:rsidRPr="004211F1" w:rsidRDefault="00C46607" w:rsidP="00EC153E">
      <w:pPr>
        <w:pStyle w:val="ListLevel0"/>
        <w:numPr>
          <w:ilvl w:val="0"/>
          <w:numId w:val="12"/>
        </w:numPr>
        <w:ind w:left="567" w:hanging="567"/>
        <w:rPr>
          <w:lang w:val="en-GB"/>
        </w:rPr>
      </w:pPr>
      <w:r w:rsidRPr="004211F1">
        <w:rPr>
          <w:lang w:val="en-GB"/>
        </w:rPr>
        <w:t xml:space="preserve">provide the remote pilot with means to continuously monitor the quality of the </w:t>
      </w:r>
      <w:proofErr w:type="gramStart"/>
      <w:r w:rsidRPr="004211F1">
        <w:rPr>
          <w:lang w:val="en-GB"/>
        </w:rPr>
        <w:t>command and control</w:t>
      </w:r>
      <w:proofErr w:type="gramEnd"/>
      <w:r w:rsidRPr="004211F1">
        <w:rPr>
          <w:lang w:val="en-GB"/>
        </w:rPr>
        <w:t xml:space="preserve"> link and receive an alert when it is likely that the link is going to be lost or degraded to the extent of compromising the safe conduct of the operation, and another a</w:t>
      </w:r>
      <w:r w:rsidR="001407EF" w:rsidRPr="004211F1">
        <w:rPr>
          <w:lang w:val="en-GB"/>
        </w:rPr>
        <w:t>lert when the link is lost; and</w:t>
      </w:r>
    </w:p>
    <w:p w14:paraId="64972CA5" w14:textId="7BCE4CBE" w:rsidR="00D81285" w:rsidRPr="004211F1" w:rsidRDefault="00C46607" w:rsidP="00EC153E">
      <w:pPr>
        <w:pStyle w:val="ListLevel0"/>
        <w:numPr>
          <w:ilvl w:val="0"/>
          <w:numId w:val="12"/>
        </w:numPr>
        <w:ind w:left="567" w:hanging="567"/>
        <w:rPr>
          <w:lang w:val="en-GB"/>
        </w:rPr>
      </w:pPr>
      <w:r w:rsidRPr="004211F1">
        <w:rPr>
          <w:lang w:val="en-GB"/>
        </w:rPr>
        <w:t>in addition to the information ind</w:t>
      </w:r>
      <w:r w:rsidR="00F138DE" w:rsidRPr="004211F1">
        <w:rPr>
          <w:lang w:val="en-GB"/>
        </w:rPr>
        <w:t xml:space="preserve">icated in point (15)(a) of </w:t>
      </w:r>
      <w:r w:rsidR="00F138DE" w:rsidRPr="000B4A48">
        <w:rPr>
          <w:noProof/>
          <w:lang w:val="en-GB" w:eastAsia="en-US"/>
        </w:rPr>
        <w:t>Part 4</w:t>
      </w:r>
      <w:r w:rsidRPr="004211F1">
        <w:rPr>
          <w:lang w:val="en-GB"/>
        </w:rPr>
        <w:t>, include in t</w:t>
      </w:r>
      <w:r w:rsidR="001407EF" w:rsidRPr="004211F1">
        <w:rPr>
          <w:lang w:val="en-GB"/>
        </w:rPr>
        <w:t>he manufacturer’s instructions:</w:t>
      </w:r>
    </w:p>
    <w:p w14:paraId="16989E18" w14:textId="63A9DDD9" w:rsidR="00D81285" w:rsidRPr="004211F1" w:rsidRDefault="00C46607" w:rsidP="00076E99">
      <w:pPr>
        <w:pStyle w:val="ListLevel1"/>
        <w:numPr>
          <w:ilvl w:val="0"/>
          <w:numId w:val="110"/>
        </w:numPr>
        <w:rPr>
          <w:lang w:val="en-GB"/>
        </w:rPr>
      </w:pPr>
      <w:r w:rsidRPr="004211F1">
        <w:rPr>
          <w:lang w:val="en-GB"/>
        </w:rPr>
        <w:t>a description of the means to terminate th</w:t>
      </w:r>
      <w:r w:rsidR="001407EF" w:rsidRPr="004211F1">
        <w:rPr>
          <w:lang w:val="en-GB"/>
        </w:rPr>
        <w:t>e flight required in point (5);</w:t>
      </w:r>
    </w:p>
    <w:p w14:paraId="77F5C4A0" w14:textId="0F9DBF9D" w:rsidR="00D81285" w:rsidRPr="004211F1" w:rsidRDefault="00C46607" w:rsidP="00076E99">
      <w:pPr>
        <w:pStyle w:val="ListLevel1"/>
        <w:numPr>
          <w:ilvl w:val="0"/>
          <w:numId w:val="110"/>
        </w:numPr>
        <w:rPr>
          <w:lang w:val="en-GB"/>
        </w:rPr>
      </w:pPr>
      <w:r w:rsidRPr="004211F1">
        <w:rPr>
          <w:lang w:val="en-GB"/>
        </w:rPr>
        <w:t>a description of the means to prevent the UA from breaching the horizontal and vertical limits of the operational volume and the size of the contingency volume needed to accommodate position assessment error, reaction time and correction manoeuvre span; an</w:t>
      </w:r>
      <w:r w:rsidR="001407EF" w:rsidRPr="004211F1">
        <w:rPr>
          <w:lang w:val="en-GB"/>
        </w:rPr>
        <w:t>d</w:t>
      </w:r>
    </w:p>
    <w:p w14:paraId="2A851A06" w14:textId="286C7F79" w:rsidR="00BE755A" w:rsidRPr="004211F1" w:rsidRDefault="00C46607" w:rsidP="00076E99">
      <w:pPr>
        <w:pStyle w:val="ListLevel1"/>
        <w:numPr>
          <w:ilvl w:val="0"/>
          <w:numId w:val="110"/>
        </w:numPr>
        <w:rPr>
          <w:lang w:val="en-GB"/>
        </w:rPr>
      </w:pPr>
      <w:r w:rsidRPr="004211F1">
        <w:rPr>
          <w:lang w:val="en-GB"/>
        </w:rPr>
        <w:lastRenderedPageBreak/>
        <w:t>the distance most likely to be travelled by the UA after activation of the means to terminate the flight defined in point (5), to be considered by the UAS operator when defining the ground risk buffer.</w:t>
      </w:r>
    </w:p>
    <w:p w14:paraId="4F44213C" w14:textId="77777777" w:rsidR="008E74DE" w:rsidRPr="004211F1" w:rsidRDefault="008E74DE" w:rsidP="00CC4905">
      <w:pPr>
        <w:rPr>
          <w:lang w:val="en-GB"/>
        </w:rPr>
      </w:pPr>
    </w:p>
    <w:p w14:paraId="03BBD876" w14:textId="4535AC94" w:rsidR="00CC4905" w:rsidRPr="004211F1" w:rsidRDefault="00CC4905" w:rsidP="00CC4905">
      <w:pPr>
        <w:rPr>
          <w:lang w:val="en-GB"/>
        </w:rPr>
      </w:pPr>
    </w:p>
    <w:p w14:paraId="586BDC4A" w14:textId="77777777" w:rsidR="00F63525" w:rsidRPr="004211F1" w:rsidRDefault="00F63525" w:rsidP="006E4B75">
      <w:pPr>
        <w:rPr>
          <w:lang w:val="en-GB"/>
        </w:rPr>
      </w:pPr>
    </w:p>
    <w:sectPr w:rsidR="00F63525" w:rsidRPr="004211F1" w:rsidSect="0020425D">
      <w:footnotePr>
        <w:numRestart w:val="eachPage"/>
      </w:footnotePr>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EBB2F" w14:textId="77777777" w:rsidR="0020425D" w:rsidRDefault="0020425D">
      <w:pPr>
        <w:spacing w:after="0"/>
      </w:pPr>
      <w:r>
        <w:separator/>
      </w:r>
    </w:p>
  </w:endnote>
  <w:endnote w:type="continuationSeparator" w:id="0">
    <w:p w14:paraId="369ED552" w14:textId="77777777" w:rsidR="0020425D" w:rsidRDefault="0020425D">
      <w:pPr>
        <w:spacing w:after="0"/>
      </w:pPr>
      <w:r>
        <w:continuationSeparator/>
      </w:r>
    </w:p>
  </w:endnote>
  <w:endnote w:type="continuationNotice" w:id="1">
    <w:p w14:paraId="3D74FCEC" w14:textId="77777777" w:rsidR="0020425D" w:rsidRDefault="002042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0000000000000000000"/>
    <w:charset w:val="00"/>
    <w:family w:val="auto"/>
    <w:pitch w:val="variable"/>
    <w:sig w:usb0="E00002FF" w:usb1="4000201B" w:usb2="00000028" w:usb3="00000000" w:csb0="0000019F" w:csb1="00000000"/>
  </w:font>
  <w:font w:name="Arial">
    <w:panose1 w:val="020B0604020202020204"/>
    <w:charset w:val="00"/>
    <w:family w:val="swiss"/>
    <w:pitch w:val="variable"/>
    <w:sig w:usb0="E0002EFF" w:usb1="C000785B" w:usb2="00000009" w:usb3="00000000" w:csb0="000001FF" w:csb1="00000000"/>
  </w:font>
  <w:font w:name="Open Sans ExtraBold">
    <w:panose1 w:val="00000000000000000000"/>
    <w:charset w:val="00"/>
    <w:family w:val="auto"/>
    <w:pitch w:val="variable"/>
    <w:sig w:usb0="E00002FF" w:usb1="4000201B" w:usb2="00000028" w:usb3="00000000" w:csb0="0000019F" w:csb1="00000000"/>
  </w:font>
  <w:font w:name="Lucida Grande">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 Sans MT Pro Heavy">
    <w:panose1 w:val="020B0902020104020203"/>
    <w:charset w:val="00"/>
    <w:family w:val="swiss"/>
    <w:pitch w:val="variable"/>
    <w:sig w:usb0="A00000AF" w:usb1="5000205A" w:usb2="00000000" w:usb3="00000000" w:csb0="0000009B"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CellMar>
        <w:top w:w="28" w:type="dxa"/>
        <w:left w:w="85" w:type="dxa"/>
        <w:right w:w="57" w:type="dxa"/>
      </w:tblCellMar>
      <w:tblLook w:val="04A0" w:firstRow="1" w:lastRow="0" w:firstColumn="1" w:lastColumn="0" w:noHBand="0" w:noVBand="1"/>
    </w:tblPr>
    <w:tblGrid>
      <w:gridCol w:w="3008"/>
      <w:gridCol w:w="2970"/>
      <w:gridCol w:w="3048"/>
    </w:tblGrid>
    <w:tr w:rsidR="0023187B" w:rsidRPr="0023187B" w14:paraId="0064709C" w14:textId="77777777">
      <w:tc>
        <w:tcPr>
          <w:tcW w:w="3321" w:type="dxa"/>
        </w:tcPr>
        <w:p w14:paraId="75B5D25D" w14:textId="57D284AF" w:rsidR="0023187B" w:rsidRPr="0023187B" w:rsidRDefault="0023187B" w:rsidP="0023187B">
          <w:pPr>
            <w:spacing w:after="0"/>
            <w:ind w:left="-90"/>
            <w:rPr>
              <w:rFonts w:eastAsia="Calibri" w:cs="Arial"/>
              <w:sz w:val="18"/>
              <w:szCs w:val="18"/>
              <w:lang w:val="en-GB" w:eastAsia="en-US"/>
            </w:rPr>
          </w:pPr>
          <w:r w:rsidRPr="0023187B">
            <w:rPr>
              <w:rFonts w:eastAsia="Calibri" w:cs="Arial"/>
              <w:sz w:val="18"/>
              <w:szCs w:val="18"/>
              <w:lang w:val="en-GB" w:eastAsia="en-US"/>
            </w:rPr>
            <w:t xml:space="preserve">Issue: </w:t>
          </w:r>
          <w:r w:rsidR="00B93CE7">
            <w:rPr>
              <w:rFonts w:eastAsia="Calibri" w:cs="Arial"/>
              <w:sz w:val="18"/>
              <w:szCs w:val="18"/>
              <w:lang w:val="en-GB" w:eastAsia="en-US"/>
            </w:rPr>
            <w:t>1.00</w:t>
          </w:r>
          <w:r w:rsidRPr="0023187B">
            <w:rPr>
              <w:rFonts w:eastAsia="Calibri" w:cs="Arial"/>
              <w:sz w:val="18"/>
              <w:szCs w:val="18"/>
              <w:lang w:val="en-GB" w:eastAsia="en-US"/>
            </w:rPr>
            <w:t xml:space="preserve"> </w:t>
          </w:r>
        </w:p>
      </w:tc>
      <w:tc>
        <w:tcPr>
          <w:tcW w:w="3321" w:type="dxa"/>
        </w:tcPr>
        <w:sdt>
          <w:sdtPr>
            <w:id w:val="479279917"/>
            <w:docPartObj>
              <w:docPartGallery w:val="Page Numbers (Bottom of Page)"/>
              <w:docPartUnique/>
            </w:docPartObj>
          </w:sdtPr>
          <w:sdtEndPr>
            <w:rPr>
              <w:noProof/>
            </w:rPr>
          </w:sdtEndPr>
          <w:sdtContent>
            <w:p w14:paraId="5B54350A" w14:textId="337FDA12" w:rsidR="0023187B" w:rsidRPr="002D38D3" w:rsidRDefault="002D38D3" w:rsidP="002D38D3">
              <w:pPr>
                <w:pStyle w:val="Footer"/>
                <w:jc w:val="center"/>
                <w:rPr>
                  <w:rFonts w:eastAsia="Calibri"/>
                </w:rPr>
              </w:pPr>
              <w:r>
                <w:rPr>
                  <w:rFonts w:eastAsia="Calibri"/>
                </w:rPr>
                <w:fldChar w:fldCharType="begin"/>
              </w:r>
              <w:r>
                <w:rPr>
                  <w:rFonts w:eastAsia="Calibri"/>
                </w:rPr>
                <w:instrText xml:space="preserve"> PAGE  \* roman  \* MERGEFORMAT </w:instrText>
              </w:r>
              <w:r>
                <w:rPr>
                  <w:rFonts w:eastAsia="Calibri"/>
                </w:rPr>
                <w:fldChar w:fldCharType="separate"/>
              </w:r>
              <w:r w:rsidR="00895B88">
                <w:rPr>
                  <w:rFonts w:eastAsia="Calibri"/>
                </w:rPr>
                <w:t>ii</w:t>
              </w:r>
              <w:r>
                <w:rPr>
                  <w:rFonts w:eastAsia="Calibri"/>
                </w:rPr>
                <w:fldChar w:fldCharType="end"/>
              </w:r>
            </w:p>
          </w:sdtContent>
        </w:sdt>
      </w:tc>
      <w:tc>
        <w:tcPr>
          <w:tcW w:w="3321" w:type="dxa"/>
        </w:tcPr>
        <w:p w14:paraId="4883B931" w14:textId="4ED067B2" w:rsidR="0023187B" w:rsidRPr="0023187B" w:rsidRDefault="00B93CE7" w:rsidP="0023187B">
          <w:pPr>
            <w:spacing w:after="0"/>
            <w:ind w:right="-63"/>
            <w:jc w:val="right"/>
            <w:rPr>
              <w:rFonts w:eastAsia="Calibri" w:cs="Arial"/>
              <w:sz w:val="18"/>
              <w:szCs w:val="18"/>
              <w:lang w:val="en-GB" w:eastAsia="en-US"/>
            </w:rPr>
          </w:pPr>
          <w:r>
            <w:rPr>
              <w:rFonts w:eastAsia="Calibri" w:cs="Arial"/>
              <w:sz w:val="18"/>
              <w:szCs w:val="18"/>
              <w:lang w:val="en-GB" w:eastAsia="en-US"/>
            </w:rPr>
            <w:t xml:space="preserve">15 </w:t>
          </w:r>
          <w:r w:rsidR="00624C46">
            <w:rPr>
              <w:rFonts w:eastAsia="Calibri" w:cs="Arial"/>
              <w:sz w:val="18"/>
              <w:szCs w:val="18"/>
              <w:lang w:val="en-GB" w:eastAsia="en-US"/>
            </w:rPr>
            <w:t>February 2025</w:t>
          </w:r>
        </w:p>
      </w:tc>
    </w:tr>
  </w:tbl>
  <w:p w14:paraId="2B71E9F5" w14:textId="3DF4DC57" w:rsidR="002767ED" w:rsidRPr="00293BCF" w:rsidRDefault="002767ED" w:rsidP="002767ED">
    <w:pPr>
      <w:pStyle w:val="Foo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10" w:type="dxa"/>
        <w:right w:w="10" w:type="dxa"/>
      </w:tblCellMar>
      <w:tblLook w:val="04A0" w:firstRow="1" w:lastRow="0" w:firstColumn="1" w:lastColumn="0" w:noHBand="0" w:noVBand="1"/>
    </w:tblPr>
    <w:tblGrid>
      <w:gridCol w:w="3003"/>
      <w:gridCol w:w="3022"/>
      <w:gridCol w:w="3001"/>
    </w:tblGrid>
    <w:tr w:rsidR="00833AF0" w14:paraId="0055412D" w14:textId="77777777" w:rsidTr="00295CF9">
      <w:tc>
        <w:tcPr>
          <w:tcW w:w="3081" w:type="dxa"/>
        </w:tcPr>
        <w:p w14:paraId="746BFB66" w14:textId="78EB557E" w:rsidR="00CE6729" w:rsidRPr="001C3825" w:rsidRDefault="00C46607" w:rsidP="00295CF9">
          <w:pPr>
            <w:pStyle w:val="Footer"/>
            <w:rPr>
              <w:rFonts w:cstheme="minorHAnsi"/>
              <w:color w:val="7F7F7F" w:themeColor="text1" w:themeTint="80"/>
            </w:rPr>
          </w:pPr>
          <w:r w:rsidRPr="001C3825">
            <w:rPr>
              <w:rFonts w:cstheme="minorHAnsi"/>
              <w:noProof/>
              <w:color w:val="7F7F7F" w:themeColor="text1" w:themeTint="80"/>
              <w:lang w:val="en-GB" w:eastAsia="en-GB"/>
            </w:rPr>
            <w:drawing>
              <wp:anchor distT="0" distB="0" distL="114300" distR="114300" simplePos="0" relativeHeight="251658245" behindDoc="1" locked="0" layoutInCell="1" allowOverlap="1" wp14:anchorId="03538429" wp14:editId="3601D42B">
                <wp:simplePos x="0" y="0"/>
                <wp:positionH relativeFrom="column">
                  <wp:posOffset>-1106805</wp:posOffset>
                </wp:positionH>
                <wp:positionV relativeFrom="topMargin">
                  <wp:posOffset>-584200</wp:posOffset>
                </wp:positionV>
                <wp:extent cx="10687050" cy="1360398"/>
                <wp:effectExtent l="0" t="0" r="0" b="0"/>
                <wp:wrapNone/>
                <wp:docPr id="463190036" name="Picture 4" descr="GrayWhitePixel_brevpapir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555215" name="GrayWhitePixel_brevpapir02.png"/>
                        <pic:cNvPicPr/>
                      </pic:nvPicPr>
                      <pic:blipFill>
                        <a:blip r:embed="rId1"/>
                        <a:stretch>
                          <a:fillRect/>
                        </a:stretch>
                      </pic:blipFill>
                      <pic:spPr>
                        <a:xfrm>
                          <a:off x="0" y="0"/>
                          <a:ext cx="10687050" cy="1360398"/>
                        </a:xfrm>
                        <a:prstGeom prst="rect">
                          <a:avLst/>
                        </a:prstGeom>
                      </pic:spPr>
                    </pic:pic>
                  </a:graphicData>
                </a:graphic>
                <wp14:sizeRelH relativeFrom="margin">
                  <wp14:pctWidth>0</wp14:pctWidth>
                </wp14:sizeRelH>
              </wp:anchor>
            </w:drawing>
          </w:r>
          <w:r w:rsidRPr="001C3825">
            <w:rPr>
              <w:rFonts w:cstheme="minorHAnsi"/>
              <w:color w:val="7F7F7F" w:themeColor="text1" w:themeTint="80"/>
            </w:rPr>
            <w:fldChar w:fldCharType="begin"/>
          </w:r>
          <w:r w:rsidRPr="001C3825">
            <w:rPr>
              <w:rFonts w:cstheme="minorHAnsi"/>
              <w:color w:val="7F7F7F" w:themeColor="text1" w:themeTint="80"/>
            </w:rPr>
            <w:instrText xml:space="preserve"> DATE  \@ "yyyy-MM-dd"  \* MERGEFORMAT </w:instrText>
          </w:r>
          <w:r w:rsidRPr="001C3825">
            <w:rPr>
              <w:rFonts w:cstheme="minorHAnsi"/>
              <w:color w:val="7F7F7F" w:themeColor="text1" w:themeTint="80"/>
            </w:rPr>
            <w:fldChar w:fldCharType="separate"/>
          </w:r>
          <w:r w:rsidR="00BF34CA">
            <w:rPr>
              <w:rFonts w:cstheme="minorHAnsi"/>
              <w:noProof/>
              <w:color w:val="7F7F7F" w:themeColor="text1" w:themeTint="80"/>
            </w:rPr>
            <w:t>2024-08-15</w:t>
          </w:r>
          <w:r w:rsidRPr="001C3825">
            <w:rPr>
              <w:rFonts w:cstheme="minorHAnsi"/>
              <w:color w:val="7F7F7F" w:themeColor="text1" w:themeTint="80"/>
            </w:rPr>
            <w:fldChar w:fldCharType="end"/>
          </w:r>
        </w:p>
      </w:tc>
      <w:tc>
        <w:tcPr>
          <w:tcW w:w="3082" w:type="dxa"/>
        </w:tcPr>
        <w:p w14:paraId="6D987C00" w14:textId="77777777" w:rsidR="00CE6729" w:rsidRPr="001C3825" w:rsidRDefault="00C46607" w:rsidP="00295CF9">
          <w:pPr>
            <w:pStyle w:val="Footer"/>
            <w:jc w:val="center"/>
            <w:rPr>
              <w:rFonts w:cstheme="minorHAnsi"/>
              <w:color w:val="7F7F7F" w:themeColor="text1" w:themeTint="80"/>
            </w:rPr>
          </w:pPr>
          <w:r>
            <w:rPr>
              <w:rFonts w:cstheme="minorHAnsi"/>
              <w:color w:val="7F7F7F" w:themeColor="text1" w:themeTint="80"/>
            </w:rPr>
            <w:t>[REDACTED]</w:t>
          </w:r>
          <w:r w:rsidRPr="001C3825">
            <w:rPr>
              <w:rFonts w:cstheme="minorHAnsi"/>
              <w:color w:val="7F7F7F" w:themeColor="text1" w:themeTint="80"/>
            </w:rPr>
            <w:t xml:space="preserve"> </w:t>
          </w:r>
          <w:proofErr w:type="spellStart"/>
          <w:r w:rsidRPr="001C3825">
            <w:rPr>
              <w:rFonts w:cstheme="minorHAnsi"/>
              <w:color w:val="7F7F7F" w:themeColor="text1" w:themeTint="80"/>
            </w:rPr>
            <w:t>ApS</w:t>
          </w:r>
          <w:proofErr w:type="spellEnd"/>
        </w:p>
      </w:tc>
      <w:tc>
        <w:tcPr>
          <w:tcW w:w="3082" w:type="dxa"/>
        </w:tcPr>
        <w:p w14:paraId="0DDA0743" w14:textId="77777777" w:rsidR="00CE6729" w:rsidRPr="001C3825" w:rsidRDefault="00C46607" w:rsidP="00295CF9">
          <w:pPr>
            <w:pStyle w:val="Footer"/>
            <w:jc w:val="right"/>
            <w:rPr>
              <w:rFonts w:cstheme="minorHAnsi"/>
              <w:color w:val="7F7F7F" w:themeColor="text1" w:themeTint="80"/>
            </w:rPr>
          </w:pPr>
          <w:r w:rsidRPr="001C3825">
            <w:rPr>
              <w:rFonts w:cstheme="minorHAnsi"/>
              <w:color w:val="7F7F7F" w:themeColor="text1" w:themeTint="80"/>
            </w:rPr>
            <w:t xml:space="preserve">Page </w:t>
          </w:r>
          <w:r w:rsidRPr="001C3825">
            <w:rPr>
              <w:rFonts w:cstheme="minorHAnsi"/>
              <w:color w:val="7F7F7F" w:themeColor="text1" w:themeTint="80"/>
            </w:rPr>
            <w:fldChar w:fldCharType="begin"/>
          </w:r>
          <w:r w:rsidRPr="001C3825">
            <w:rPr>
              <w:rFonts w:cstheme="minorHAnsi"/>
              <w:color w:val="7F7F7F" w:themeColor="text1" w:themeTint="80"/>
            </w:rPr>
            <w:instrText xml:space="preserve"> PAGE  \* Arabic  \* MERGEFORMAT </w:instrText>
          </w:r>
          <w:r w:rsidRPr="001C3825">
            <w:rPr>
              <w:rFonts w:cstheme="minorHAnsi"/>
              <w:color w:val="7F7F7F" w:themeColor="text1" w:themeTint="80"/>
            </w:rPr>
            <w:fldChar w:fldCharType="separate"/>
          </w:r>
          <w:r w:rsidR="00705587">
            <w:rPr>
              <w:rFonts w:cstheme="minorHAnsi"/>
              <w:noProof/>
              <w:color w:val="7F7F7F" w:themeColor="text1" w:themeTint="80"/>
            </w:rPr>
            <w:t>2</w:t>
          </w:r>
          <w:r w:rsidRPr="001C3825">
            <w:rPr>
              <w:rFonts w:cstheme="minorHAnsi"/>
              <w:color w:val="7F7F7F" w:themeColor="text1" w:themeTint="80"/>
            </w:rPr>
            <w:fldChar w:fldCharType="end"/>
          </w:r>
        </w:p>
      </w:tc>
    </w:tr>
  </w:tbl>
  <w:p w14:paraId="61B218CA" w14:textId="77777777" w:rsidR="00CE6729" w:rsidRPr="002767ED" w:rsidRDefault="00C46607" w:rsidP="00CE6729">
    <w:pPr>
      <w:pStyle w:val="Footer"/>
    </w:pPr>
    <w:r w:rsidRPr="001C3825">
      <w:rPr>
        <w:noProof/>
        <w:lang w:val="en-GB" w:eastAsia="en-GB"/>
      </w:rPr>
      <w:drawing>
        <wp:anchor distT="0" distB="0" distL="114300" distR="114300" simplePos="0" relativeHeight="251658244" behindDoc="1" locked="0" layoutInCell="1" allowOverlap="1" wp14:anchorId="7F3533BA" wp14:editId="370E7562">
          <wp:simplePos x="0" y="0"/>
          <wp:positionH relativeFrom="column">
            <wp:posOffset>-913765</wp:posOffset>
          </wp:positionH>
          <wp:positionV relativeFrom="topMargin">
            <wp:posOffset>9324975</wp:posOffset>
          </wp:positionV>
          <wp:extent cx="7562215" cy="1362075"/>
          <wp:effectExtent l="19050" t="0" r="635" b="0"/>
          <wp:wrapNone/>
          <wp:docPr id="1304818476" name="Picture 4" descr="GrayWhitePixel_brevpapir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595314" name="GrayWhitePixel_brevpapir02.png"/>
                  <pic:cNvPicPr/>
                </pic:nvPicPr>
                <pic:blipFill>
                  <a:blip r:embed="rId1"/>
                  <a:stretch>
                    <a:fillRect/>
                  </a:stretch>
                </pic:blipFill>
                <pic:spPr>
                  <a:xfrm>
                    <a:off x="0" y="0"/>
                    <a:ext cx="7562215" cy="136207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10" w:type="dxa"/>
        <w:right w:w="10" w:type="dxa"/>
      </w:tblCellMar>
      <w:tblLook w:val="04A0" w:firstRow="1" w:lastRow="0" w:firstColumn="1" w:lastColumn="0" w:noHBand="0" w:noVBand="1"/>
    </w:tblPr>
    <w:tblGrid>
      <w:gridCol w:w="2998"/>
      <w:gridCol w:w="3031"/>
      <w:gridCol w:w="2997"/>
    </w:tblGrid>
    <w:tr w:rsidR="00833AF0" w14:paraId="33265BAF" w14:textId="77777777" w:rsidTr="00CE6729">
      <w:tc>
        <w:tcPr>
          <w:tcW w:w="3081" w:type="dxa"/>
        </w:tcPr>
        <w:p w14:paraId="0C870914" w14:textId="241013FD" w:rsidR="00CE6729" w:rsidRPr="00DE2887" w:rsidRDefault="00C46607" w:rsidP="00082C16">
          <w:pPr>
            <w:pStyle w:val="Footer"/>
            <w:rPr>
              <w:rFonts w:cstheme="minorHAnsi"/>
              <w:color w:val="7F7F7F" w:themeColor="text1" w:themeTint="80"/>
              <w:szCs w:val="20"/>
            </w:rPr>
          </w:pPr>
          <w:r w:rsidRPr="00DE2887">
            <w:rPr>
              <w:rFonts w:cstheme="minorHAnsi"/>
              <w:noProof/>
              <w:color w:val="7F7F7F" w:themeColor="text1" w:themeTint="80"/>
              <w:szCs w:val="20"/>
              <w:lang w:val="en-GB" w:eastAsia="en-GB"/>
            </w:rPr>
            <w:drawing>
              <wp:anchor distT="0" distB="0" distL="114300" distR="114300" simplePos="0" relativeHeight="251658242" behindDoc="1" locked="0" layoutInCell="1" allowOverlap="1" wp14:anchorId="069FD8CB" wp14:editId="3D4C8DB5">
                <wp:simplePos x="0" y="0"/>
                <wp:positionH relativeFrom="column">
                  <wp:posOffset>-1106805</wp:posOffset>
                </wp:positionH>
                <wp:positionV relativeFrom="topMargin">
                  <wp:posOffset>-593725</wp:posOffset>
                </wp:positionV>
                <wp:extent cx="10687050" cy="1360398"/>
                <wp:effectExtent l="0" t="0" r="0" b="0"/>
                <wp:wrapNone/>
                <wp:docPr id="37577774" name="Picture 4" descr="GrayWhitePixel_brevpapir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496813" name="GrayWhitePixel_brevpapir02.png"/>
                        <pic:cNvPicPr/>
                      </pic:nvPicPr>
                      <pic:blipFill>
                        <a:blip r:embed="rId1"/>
                        <a:stretch>
                          <a:fillRect/>
                        </a:stretch>
                      </pic:blipFill>
                      <pic:spPr>
                        <a:xfrm>
                          <a:off x="0" y="0"/>
                          <a:ext cx="10685255" cy="1360170"/>
                        </a:xfrm>
                        <a:prstGeom prst="rect">
                          <a:avLst/>
                        </a:prstGeom>
                      </pic:spPr>
                    </pic:pic>
                  </a:graphicData>
                </a:graphic>
                <wp14:sizeRelH relativeFrom="margin">
                  <wp14:pctWidth>0</wp14:pctWidth>
                </wp14:sizeRelH>
              </wp:anchor>
            </w:drawing>
          </w:r>
          <w:r w:rsidRPr="00DE2887">
            <w:rPr>
              <w:rFonts w:cstheme="minorHAnsi"/>
              <w:color w:val="7F7F7F" w:themeColor="text1" w:themeTint="80"/>
              <w:szCs w:val="20"/>
            </w:rPr>
            <w:fldChar w:fldCharType="begin"/>
          </w:r>
          <w:r w:rsidRPr="00DE2887">
            <w:rPr>
              <w:rFonts w:cstheme="minorHAnsi"/>
              <w:color w:val="7F7F7F" w:themeColor="text1" w:themeTint="80"/>
              <w:szCs w:val="20"/>
            </w:rPr>
            <w:instrText xml:space="preserve"> DATE  \@ "yyyy-MM-dd"  \* MERGEFORMAT </w:instrText>
          </w:r>
          <w:r w:rsidRPr="00DE2887">
            <w:rPr>
              <w:rFonts w:cstheme="minorHAnsi"/>
              <w:color w:val="7F7F7F" w:themeColor="text1" w:themeTint="80"/>
              <w:szCs w:val="20"/>
            </w:rPr>
            <w:fldChar w:fldCharType="separate"/>
          </w:r>
          <w:r w:rsidR="00BF34CA">
            <w:rPr>
              <w:rFonts w:cstheme="minorHAnsi"/>
              <w:noProof/>
              <w:color w:val="7F7F7F" w:themeColor="text1" w:themeTint="80"/>
              <w:szCs w:val="20"/>
            </w:rPr>
            <w:t>2024-08-15</w:t>
          </w:r>
          <w:r w:rsidRPr="00DE2887">
            <w:rPr>
              <w:rFonts w:cstheme="minorHAnsi"/>
              <w:color w:val="7F7F7F" w:themeColor="text1" w:themeTint="80"/>
              <w:szCs w:val="20"/>
            </w:rPr>
            <w:fldChar w:fldCharType="end"/>
          </w:r>
        </w:p>
      </w:tc>
      <w:tc>
        <w:tcPr>
          <w:tcW w:w="3082" w:type="dxa"/>
        </w:tcPr>
        <w:p w14:paraId="3373FF89" w14:textId="77777777" w:rsidR="00CE6729" w:rsidRPr="00716A1B" w:rsidRDefault="00C46607" w:rsidP="0033748F">
          <w:pPr>
            <w:pStyle w:val="Footer"/>
            <w:jc w:val="center"/>
            <w:rPr>
              <w:rFonts w:cstheme="minorHAnsi"/>
              <w:color w:val="7F7F7F" w:themeColor="text1" w:themeTint="80"/>
              <w:szCs w:val="20"/>
            </w:rPr>
          </w:pPr>
          <w:r>
            <w:rPr>
              <w:rFonts w:cstheme="minorHAnsi"/>
              <w:color w:val="7F7F7F" w:themeColor="text1" w:themeTint="80"/>
              <w:szCs w:val="20"/>
            </w:rPr>
            <w:t>[REDACTED]</w:t>
          </w:r>
          <w:proofErr w:type="spellStart"/>
          <w:r>
            <w:rPr>
              <w:rFonts w:cstheme="minorHAnsi"/>
              <w:color w:val="7F7F7F" w:themeColor="text1" w:themeTint="80"/>
              <w:szCs w:val="20"/>
            </w:rPr>
            <w:t>ApS</w:t>
          </w:r>
          <w:proofErr w:type="spellEnd"/>
        </w:p>
      </w:tc>
      <w:tc>
        <w:tcPr>
          <w:tcW w:w="3082" w:type="dxa"/>
        </w:tcPr>
        <w:p w14:paraId="041EF840" w14:textId="77777777" w:rsidR="00CE6729" w:rsidRPr="00716A1B" w:rsidRDefault="00C46607" w:rsidP="00082C16">
          <w:pPr>
            <w:pStyle w:val="Footer"/>
            <w:jc w:val="right"/>
            <w:rPr>
              <w:rFonts w:cstheme="minorHAnsi"/>
              <w:color w:val="7F7F7F" w:themeColor="text1" w:themeTint="80"/>
              <w:szCs w:val="20"/>
            </w:rPr>
          </w:pPr>
          <w:r>
            <w:rPr>
              <w:rFonts w:cstheme="minorHAnsi"/>
              <w:color w:val="7F7F7F" w:themeColor="text1" w:themeTint="80"/>
              <w:szCs w:val="20"/>
            </w:rPr>
            <w:t xml:space="preserve">Page </w:t>
          </w:r>
          <w:r>
            <w:rPr>
              <w:rFonts w:cstheme="minorHAnsi"/>
              <w:color w:val="7F7F7F" w:themeColor="text1" w:themeTint="80"/>
              <w:szCs w:val="20"/>
            </w:rPr>
            <w:fldChar w:fldCharType="begin"/>
          </w:r>
          <w:r>
            <w:rPr>
              <w:rFonts w:cstheme="minorHAnsi"/>
              <w:color w:val="7F7F7F" w:themeColor="text1" w:themeTint="80"/>
              <w:szCs w:val="20"/>
            </w:rPr>
            <w:instrText xml:space="preserve"> PAGE  \* Arabic  \* MERGEFORMAT </w:instrText>
          </w:r>
          <w:r>
            <w:rPr>
              <w:rFonts w:cstheme="minorHAnsi"/>
              <w:color w:val="7F7F7F" w:themeColor="text1" w:themeTint="80"/>
              <w:szCs w:val="20"/>
            </w:rPr>
            <w:fldChar w:fldCharType="separate"/>
          </w:r>
          <w:r w:rsidR="00705587">
            <w:rPr>
              <w:rFonts w:cstheme="minorHAnsi"/>
              <w:noProof/>
              <w:color w:val="7F7F7F" w:themeColor="text1" w:themeTint="80"/>
              <w:szCs w:val="20"/>
            </w:rPr>
            <w:t>2</w:t>
          </w:r>
          <w:r>
            <w:rPr>
              <w:rFonts w:cstheme="minorHAnsi"/>
              <w:color w:val="7F7F7F" w:themeColor="text1" w:themeTint="80"/>
              <w:szCs w:val="20"/>
            </w:rPr>
            <w:fldChar w:fldCharType="end"/>
          </w:r>
        </w:p>
      </w:tc>
    </w:tr>
  </w:tbl>
  <w:p w14:paraId="61981766" w14:textId="77777777" w:rsidR="00CE6729" w:rsidRPr="002767ED" w:rsidRDefault="00C46607" w:rsidP="002767ED">
    <w:pPr>
      <w:pStyle w:val="Footer"/>
    </w:pPr>
    <w:r w:rsidRPr="00716A1B">
      <w:rPr>
        <w:noProof/>
        <w:lang w:val="en-GB" w:eastAsia="en-GB"/>
      </w:rPr>
      <w:drawing>
        <wp:anchor distT="0" distB="0" distL="114300" distR="114300" simplePos="0" relativeHeight="251658243" behindDoc="1" locked="0" layoutInCell="1" allowOverlap="1" wp14:anchorId="3CE527CE" wp14:editId="3E34D584">
          <wp:simplePos x="0" y="0"/>
          <wp:positionH relativeFrom="column">
            <wp:posOffset>-914400</wp:posOffset>
          </wp:positionH>
          <wp:positionV relativeFrom="topMargin">
            <wp:posOffset>9324975</wp:posOffset>
          </wp:positionV>
          <wp:extent cx="7562215" cy="1362075"/>
          <wp:effectExtent l="19050" t="0" r="635" b="0"/>
          <wp:wrapNone/>
          <wp:docPr id="208187164" name="Picture 4" descr="GrayWhitePixel_brevpapir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103615" name="GrayWhitePixel_brevpapir02.png"/>
                  <pic:cNvPicPr/>
                </pic:nvPicPr>
                <pic:blipFill>
                  <a:blip r:embed="rId1"/>
                  <a:stretch>
                    <a:fillRect/>
                  </a:stretch>
                </pic:blipFill>
                <pic:spPr>
                  <a:xfrm>
                    <a:off x="0" y="0"/>
                    <a:ext cx="7562215" cy="1362075"/>
                  </a:xfrm>
                  <a:prstGeom prst="rect">
                    <a:avLst/>
                  </a:prstGeom>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CellMar>
        <w:top w:w="28" w:type="dxa"/>
        <w:left w:w="85" w:type="dxa"/>
        <w:right w:w="57" w:type="dxa"/>
      </w:tblCellMar>
      <w:tblLook w:val="04A0" w:firstRow="1" w:lastRow="0" w:firstColumn="1" w:lastColumn="0" w:noHBand="0" w:noVBand="1"/>
    </w:tblPr>
    <w:tblGrid>
      <w:gridCol w:w="3006"/>
      <w:gridCol w:w="2973"/>
      <w:gridCol w:w="3047"/>
    </w:tblGrid>
    <w:tr w:rsidR="001A338A" w:rsidRPr="0023187B" w14:paraId="6A516C87" w14:textId="77777777">
      <w:tc>
        <w:tcPr>
          <w:tcW w:w="3321" w:type="dxa"/>
        </w:tcPr>
        <w:p w14:paraId="7348B964" w14:textId="77777777" w:rsidR="001A338A" w:rsidRPr="0023187B" w:rsidRDefault="001A338A" w:rsidP="00995326">
          <w:pPr>
            <w:spacing w:after="0"/>
            <w:ind w:left="-90"/>
            <w:rPr>
              <w:rFonts w:eastAsia="Calibri" w:cs="Arial"/>
              <w:sz w:val="18"/>
              <w:szCs w:val="18"/>
              <w:lang w:val="en-GB" w:eastAsia="en-US"/>
            </w:rPr>
          </w:pPr>
          <w:r w:rsidRPr="0023187B">
            <w:rPr>
              <w:rFonts w:eastAsia="Calibri" w:cs="Arial"/>
              <w:sz w:val="18"/>
              <w:szCs w:val="18"/>
              <w:lang w:val="en-GB" w:eastAsia="en-US"/>
            </w:rPr>
            <w:t xml:space="preserve">Issue: </w:t>
          </w:r>
          <w:r>
            <w:rPr>
              <w:rFonts w:eastAsia="Calibri" w:cs="Arial"/>
              <w:sz w:val="18"/>
              <w:szCs w:val="18"/>
              <w:lang w:val="en-GB" w:eastAsia="en-US"/>
            </w:rPr>
            <w:t>1.00</w:t>
          </w:r>
        </w:p>
      </w:tc>
      <w:tc>
        <w:tcPr>
          <w:tcW w:w="3321" w:type="dxa"/>
        </w:tcPr>
        <w:p w14:paraId="47FD14D5" w14:textId="473F6284" w:rsidR="001A338A" w:rsidRPr="0023187B" w:rsidRDefault="00A6502C" w:rsidP="00995326">
          <w:pPr>
            <w:spacing w:after="0"/>
            <w:jc w:val="center"/>
            <w:rPr>
              <w:rFonts w:eastAsia="Calibri" w:cs="Arial"/>
              <w:sz w:val="18"/>
              <w:szCs w:val="18"/>
              <w:lang w:val="en-GB" w:eastAsia="en-US"/>
            </w:rPr>
          </w:pPr>
          <w:r>
            <w:rPr>
              <w:sz w:val="18"/>
              <w:szCs w:val="18"/>
            </w:rPr>
            <w:fldChar w:fldCharType="begin"/>
          </w:r>
          <w:r>
            <w:rPr>
              <w:sz w:val="18"/>
              <w:szCs w:val="18"/>
            </w:rPr>
            <w:instrText xml:space="preserve"> PAGE  \* Arabic  \* MERGEFORMAT </w:instrText>
          </w:r>
          <w:r>
            <w:rPr>
              <w:sz w:val="18"/>
              <w:szCs w:val="18"/>
            </w:rPr>
            <w:fldChar w:fldCharType="separate"/>
          </w:r>
          <w:r>
            <w:rPr>
              <w:noProof/>
              <w:sz w:val="18"/>
              <w:szCs w:val="18"/>
            </w:rPr>
            <w:t>18</w:t>
          </w:r>
          <w:r>
            <w:rPr>
              <w:sz w:val="18"/>
              <w:szCs w:val="18"/>
            </w:rPr>
            <w:fldChar w:fldCharType="end"/>
          </w:r>
        </w:p>
      </w:tc>
      <w:tc>
        <w:tcPr>
          <w:tcW w:w="3321" w:type="dxa"/>
        </w:tcPr>
        <w:p w14:paraId="5315119C" w14:textId="34B4D9D6" w:rsidR="001A338A" w:rsidRPr="0023187B" w:rsidRDefault="001A338A" w:rsidP="00995326">
          <w:pPr>
            <w:spacing w:after="0"/>
            <w:ind w:right="-63"/>
            <w:jc w:val="right"/>
            <w:rPr>
              <w:rFonts w:eastAsia="Calibri" w:cs="Arial"/>
              <w:sz w:val="18"/>
              <w:szCs w:val="18"/>
              <w:lang w:val="en-GB" w:eastAsia="en-US"/>
            </w:rPr>
          </w:pPr>
          <w:r>
            <w:rPr>
              <w:rFonts w:eastAsia="Calibri" w:cs="Arial"/>
              <w:sz w:val="18"/>
              <w:szCs w:val="18"/>
              <w:lang w:val="en-GB" w:eastAsia="en-US"/>
            </w:rPr>
            <w:t xml:space="preserve">15 </w:t>
          </w:r>
          <w:r w:rsidR="00624C46">
            <w:rPr>
              <w:rFonts w:eastAsia="Calibri" w:cs="Arial"/>
              <w:sz w:val="18"/>
              <w:szCs w:val="18"/>
              <w:lang w:val="en-GB" w:eastAsia="en-US"/>
            </w:rPr>
            <w:t>February</w:t>
          </w:r>
          <w:r>
            <w:rPr>
              <w:rFonts w:eastAsia="Calibri" w:cs="Arial"/>
              <w:sz w:val="18"/>
              <w:szCs w:val="18"/>
              <w:lang w:val="en-GB" w:eastAsia="en-US"/>
            </w:rPr>
            <w:t xml:space="preserve"> 202</w:t>
          </w:r>
          <w:r w:rsidR="00624C46">
            <w:rPr>
              <w:rFonts w:eastAsia="Calibri" w:cs="Arial"/>
              <w:sz w:val="18"/>
              <w:szCs w:val="18"/>
              <w:lang w:val="en-GB" w:eastAsia="en-US"/>
            </w:rPr>
            <w:t>5</w:t>
          </w:r>
        </w:p>
      </w:tc>
    </w:tr>
  </w:tbl>
  <w:p w14:paraId="50BD7599" w14:textId="77777777" w:rsidR="001A338A" w:rsidRPr="00995326" w:rsidRDefault="001A338A" w:rsidP="002767ED">
    <w:pPr>
      <w:pStyle w:val="Footer"/>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E45C9" w14:textId="77777777" w:rsidR="00FE37A5" w:rsidRPr="001B2888" w:rsidRDefault="00FE37A5" w:rsidP="002767ED">
    <w:pPr>
      <w:pStyle w:val="Footer"/>
      <w:rPr>
        <w:sz w:val="10"/>
        <w:szCs w:val="10"/>
      </w:rPr>
    </w:pPr>
  </w:p>
  <w:tbl>
    <w:tblPr>
      <w:tblW w:w="0" w:type="auto"/>
      <w:tblBorders>
        <w:top w:val="single" w:sz="4" w:space="0" w:color="auto"/>
      </w:tblBorders>
      <w:tblCellMar>
        <w:top w:w="28" w:type="dxa"/>
        <w:left w:w="85" w:type="dxa"/>
        <w:right w:w="57" w:type="dxa"/>
      </w:tblCellMar>
      <w:tblLook w:val="04A0" w:firstRow="1" w:lastRow="0" w:firstColumn="1" w:lastColumn="0" w:noHBand="0" w:noVBand="1"/>
    </w:tblPr>
    <w:tblGrid>
      <w:gridCol w:w="3006"/>
      <w:gridCol w:w="2973"/>
      <w:gridCol w:w="3047"/>
    </w:tblGrid>
    <w:tr w:rsidR="00513C4F" w:rsidRPr="0023187B" w14:paraId="46D404C5" w14:textId="77777777">
      <w:tc>
        <w:tcPr>
          <w:tcW w:w="3321" w:type="dxa"/>
        </w:tcPr>
        <w:p w14:paraId="403800F1" w14:textId="77777777" w:rsidR="00513C4F" w:rsidRPr="0023187B" w:rsidRDefault="00513C4F" w:rsidP="00513C4F">
          <w:pPr>
            <w:spacing w:after="0"/>
            <w:ind w:left="-90"/>
            <w:rPr>
              <w:rFonts w:eastAsia="Calibri" w:cs="Arial"/>
              <w:sz w:val="18"/>
              <w:szCs w:val="18"/>
              <w:lang w:val="en-GB" w:eastAsia="en-US"/>
            </w:rPr>
          </w:pPr>
          <w:r w:rsidRPr="0023187B">
            <w:rPr>
              <w:rFonts w:eastAsia="Calibri" w:cs="Arial"/>
              <w:sz w:val="18"/>
              <w:szCs w:val="18"/>
              <w:lang w:val="en-GB" w:eastAsia="en-US"/>
            </w:rPr>
            <w:t xml:space="preserve">Issue: </w:t>
          </w:r>
          <w:r>
            <w:rPr>
              <w:rFonts w:eastAsia="Calibri" w:cs="Arial"/>
              <w:sz w:val="18"/>
              <w:szCs w:val="18"/>
              <w:lang w:val="en-GB" w:eastAsia="en-US"/>
            </w:rPr>
            <w:t>1.00</w:t>
          </w:r>
        </w:p>
      </w:tc>
      <w:tc>
        <w:tcPr>
          <w:tcW w:w="3321" w:type="dxa"/>
        </w:tcPr>
        <w:p w14:paraId="3F88FDFC" w14:textId="77777777" w:rsidR="00513C4F" w:rsidRPr="0023187B" w:rsidRDefault="00513C4F" w:rsidP="00513C4F">
          <w:pPr>
            <w:spacing w:after="0"/>
            <w:jc w:val="center"/>
            <w:rPr>
              <w:rFonts w:eastAsia="Calibri" w:cs="Arial"/>
              <w:sz w:val="18"/>
              <w:szCs w:val="18"/>
              <w:lang w:val="en-GB" w:eastAsia="en-US"/>
            </w:rPr>
          </w:pPr>
          <w:r>
            <w:rPr>
              <w:sz w:val="18"/>
              <w:szCs w:val="18"/>
            </w:rPr>
            <w:fldChar w:fldCharType="begin"/>
          </w:r>
          <w:r>
            <w:rPr>
              <w:sz w:val="18"/>
              <w:szCs w:val="18"/>
            </w:rPr>
            <w:instrText xml:space="preserve"> PAGE  \* Arabic  \* MERGEFORMAT </w:instrText>
          </w:r>
          <w:r>
            <w:rPr>
              <w:sz w:val="18"/>
              <w:szCs w:val="18"/>
            </w:rPr>
            <w:fldChar w:fldCharType="separate"/>
          </w:r>
          <w:r>
            <w:rPr>
              <w:noProof/>
              <w:sz w:val="18"/>
              <w:szCs w:val="18"/>
            </w:rPr>
            <w:t>18</w:t>
          </w:r>
          <w:r>
            <w:rPr>
              <w:sz w:val="18"/>
              <w:szCs w:val="18"/>
            </w:rPr>
            <w:fldChar w:fldCharType="end"/>
          </w:r>
        </w:p>
      </w:tc>
      <w:tc>
        <w:tcPr>
          <w:tcW w:w="3321" w:type="dxa"/>
        </w:tcPr>
        <w:p w14:paraId="05847DA0" w14:textId="36B58F7B" w:rsidR="00513C4F" w:rsidRPr="0023187B" w:rsidRDefault="00513C4F" w:rsidP="00513C4F">
          <w:pPr>
            <w:spacing w:after="0"/>
            <w:ind w:right="-63"/>
            <w:jc w:val="right"/>
            <w:rPr>
              <w:rFonts w:eastAsia="Calibri" w:cs="Arial"/>
              <w:sz w:val="18"/>
              <w:szCs w:val="18"/>
              <w:lang w:val="en-GB" w:eastAsia="en-US"/>
            </w:rPr>
          </w:pPr>
          <w:r>
            <w:rPr>
              <w:rFonts w:eastAsia="Calibri" w:cs="Arial"/>
              <w:sz w:val="18"/>
              <w:szCs w:val="18"/>
              <w:lang w:val="en-GB" w:eastAsia="en-US"/>
            </w:rPr>
            <w:t xml:space="preserve">15 </w:t>
          </w:r>
          <w:r w:rsidR="00624C46">
            <w:rPr>
              <w:rFonts w:eastAsia="Calibri" w:cs="Arial"/>
              <w:sz w:val="18"/>
              <w:szCs w:val="18"/>
              <w:lang w:val="en-GB" w:eastAsia="en-US"/>
            </w:rPr>
            <w:t>February 2025</w:t>
          </w:r>
        </w:p>
      </w:tc>
    </w:tr>
  </w:tbl>
  <w:p w14:paraId="4EC7C265" w14:textId="77777777" w:rsidR="00FE37A5" w:rsidRPr="001B2888" w:rsidRDefault="00FE37A5" w:rsidP="002767ED">
    <w:pPr>
      <w:pStyle w:val="Footer"/>
      <w:rPr>
        <w:sz w:val="10"/>
        <w:szCs w:val="1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06DAB" w14:textId="77777777" w:rsidR="00C57F80" w:rsidRPr="001B2888" w:rsidRDefault="00C57F80" w:rsidP="002767ED">
    <w:pPr>
      <w:pStyle w:val="Footer"/>
      <w:rPr>
        <w:sz w:val="10"/>
        <w:szCs w:val="10"/>
      </w:rPr>
    </w:pPr>
  </w:p>
  <w:tbl>
    <w:tblPr>
      <w:tblW w:w="0" w:type="auto"/>
      <w:tblBorders>
        <w:top w:val="single" w:sz="4" w:space="0" w:color="auto"/>
      </w:tblBorders>
      <w:tblCellMar>
        <w:top w:w="28" w:type="dxa"/>
        <w:left w:w="85" w:type="dxa"/>
        <w:right w:w="57" w:type="dxa"/>
      </w:tblCellMar>
      <w:tblLook w:val="04A0" w:firstRow="1" w:lastRow="0" w:firstColumn="1" w:lastColumn="0" w:noHBand="0" w:noVBand="1"/>
    </w:tblPr>
    <w:tblGrid>
      <w:gridCol w:w="3006"/>
      <w:gridCol w:w="2973"/>
      <w:gridCol w:w="3047"/>
    </w:tblGrid>
    <w:tr w:rsidR="00C57F80" w:rsidRPr="0023187B" w14:paraId="70C19001" w14:textId="77777777">
      <w:tc>
        <w:tcPr>
          <w:tcW w:w="3321" w:type="dxa"/>
        </w:tcPr>
        <w:p w14:paraId="582BFD61" w14:textId="77777777" w:rsidR="00C57F80" w:rsidRPr="0023187B" w:rsidRDefault="00C57F80" w:rsidP="00513C4F">
          <w:pPr>
            <w:spacing w:after="0"/>
            <w:ind w:left="-90"/>
            <w:rPr>
              <w:rFonts w:eastAsia="Calibri" w:cs="Arial"/>
              <w:sz w:val="18"/>
              <w:szCs w:val="18"/>
              <w:lang w:val="en-GB" w:eastAsia="en-US"/>
            </w:rPr>
          </w:pPr>
          <w:r w:rsidRPr="0023187B">
            <w:rPr>
              <w:rFonts w:eastAsia="Calibri" w:cs="Arial"/>
              <w:sz w:val="18"/>
              <w:szCs w:val="18"/>
              <w:lang w:val="en-GB" w:eastAsia="en-US"/>
            </w:rPr>
            <w:t xml:space="preserve">Issue: </w:t>
          </w:r>
          <w:r>
            <w:rPr>
              <w:rFonts w:eastAsia="Calibri" w:cs="Arial"/>
              <w:sz w:val="18"/>
              <w:szCs w:val="18"/>
              <w:lang w:val="en-GB" w:eastAsia="en-US"/>
            </w:rPr>
            <w:t>1.00</w:t>
          </w:r>
        </w:p>
      </w:tc>
      <w:tc>
        <w:tcPr>
          <w:tcW w:w="3321" w:type="dxa"/>
        </w:tcPr>
        <w:p w14:paraId="2AA45E49" w14:textId="77777777" w:rsidR="00C57F80" w:rsidRPr="0023187B" w:rsidRDefault="00C57F80" w:rsidP="00513C4F">
          <w:pPr>
            <w:spacing w:after="0"/>
            <w:jc w:val="center"/>
            <w:rPr>
              <w:rFonts w:eastAsia="Calibri" w:cs="Arial"/>
              <w:sz w:val="18"/>
              <w:szCs w:val="18"/>
              <w:lang w:val="en-GB" w:eastAsia="en-US"/>
            </w:rPr>
          </w:pPr>
          <w:r>
            <w:rPr>
              <w:sz w:val="18"/>
              <w:szCs w:val="18"/>
            </w:rPr>
            <w:fldChar w:fldCharType="begin"/>
          </w:r>
          <w:r>
            <w:rPr>
              <w:sz w:val="18"/>
              <w:szCs w:val="18"/>
            </w:rPr>
            <w:instrText xml:space="preserve"> PAGE  \* Arabic  \* MERGEFORMAT </w:instrText>
          </w:r>
          <w:r>
            <w:rPr>
              <w:sz w:val="18"/>
              <w:szCs w:val="18"/>
            </w:rPr>
            <w:fldChar w:fldCharType="separate"/>
          </w:r>
          <w:r>
            <w:rPr>
              <w:noProof/>
              <w:sz w:val="18"/>
              <w:szCs w:val="18"/>
            </w:rPr>
            <w:t>18</w:t>
          </w:r>
          <w:r>
            <w:rPr>
              <w:sz w:val="18"/>
              <w:szCs w:val="18"/>
            </w:rPr>
            <w:fldChar w:fldCharType="end"/>
          </w:r>
        </w:p>
      </w:tc>
      <w:tc>
        <w:tcPr>
          <w:tcW w:w="3321" w:type="dxa"/>
        </w:tcPr>
        <w:p w14:paraId="7EC1ED82" w14:textId="1C0F6179" w:rsidR="00C57F80" w:rsidRPr="0023187B" w:rsidRDefault="00624C46" w:rsidP="00513C4F">
          <w:pPr>
            <w:spacing w:after="0"/>
            <w:ind w:right="-63"/>
            <w:jc w:val="right"/>
            <w:rPr>
              <w:rFonts w:eastAsia="Calibri" w:cs="Arial"/>
              <w:sz w:val="18"/>
              <w:szCs w:val="18"/>
              <w:lang w:val="en-GB" w:eastAsia="en-US"/>
            </w:rPr>
          </w:pPr>
          <w:r>
            <w:rPr>
              <w:rFonts w:eastAsia="Calibri" w:cs="Arial"/>
              <w:sz w:val="18"/>
              <w:szCs w:val="18"/>
              <w:lang w:val="en-GB" w:eastAsia="en-US"/>
            </w:rPr>
            <w:t>15 February 2025</w:t>
          </w:r>
        </w:p>
      </w:tc>
    </w:tr>
  </w:tbl>
  <w:p w14:paraId="4CBE7943" w14:textId="77777777" w:rsidR="00C57F80" w:rsidRPr="001B2888" w:rsidRDefault="00C57F80" w:rsidP="002767ED">
    <w:pPr>
      <w:pStyle w:val="Footer"/>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C1C75" w14:textId="77777777" w:rsidR="0020425D" w:rsidRDefault="0020425D" w:rsidP="008277AA">
      <w:pPr>
        <w:spacing w:after="0"/>
      </w:pPr>
      <w:r>
        <w:separator/>
      </w:r>
    </w:p>
  </w:footnote>
  <w:footnote w:type="continuationSeparator" w:id="0">
    <w:p w14:paraId="4B1F0260" w14:textId="77777777" w:rsidR="0020425D" w:rsidRDefault="0020425D" w:rsidP="008277AA">
      <w:pPr>
        <w:spacing w:after="0"/>
      </w:pPr>
      <w:r>
        <w:continuationSeparator/>
      </w:r>
    </w:p>
  </w:footnote>
  <w:footnote w:type="continuationNotice" w:id="1">
    <w:p w14:paraId="5C3DA25C" w14:textId="77777777" w:rsidR="0020425D" w:rsidRDefault="002042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CellMar>
        <w:left w:w="85" w:type="dxa"/>
        <w:right w:w="57" w:type="dxa"/>
      </w:tblCellMar>
      <w:tblLook w:val="04A0" w:firstRow="1" w:lastRow="0" w:firstColumn="1" w:lastColumn="0" w:noHBand="0" w:noVBand="1"/>
    </w:tblPr>
    <w:tblGrid>
      <w:gridCol w:w="3050"/>
      <w:gridCol w:w="1628"/>
      <w:gridCol w:w="4372"/>
    </w:tblGrid>
    <w:tr w:rsidR="00FE2D3D" w:rsidRPr="00FE2D3D" w14:paraId="35342EC3" w14:textId="77777777">
      <w:tc>
        <w:tcPr>
          <w:tcW w:w="3321" w:type="dxa"/>
        </w:tcPr>
        <w:p w14:paraId="270911DF" w14:textId="77777777" w:rsidR="00FE2D3D" w:rsidRPr="00FE2D3D" w:rsidRDefault="00FE2D3D" w:rsidP="00FE2D3D">
          <w:pPr>
            <w:spacing w:after="0"/>
            <w:ind w:left="-90"/>
            <w:rPr>
              <w:rFonts w:eastAsia="Calibri" w:cs="Arial"/>
              <w:sz w:val="18"/>
              <w:szCs w:val="18"/>
              <w:lang w:val="en-GB" w:eastAsia="en-US"/>
            </w:rPr>
          </w:pPr>
          <w:r w:rsidRPr="00FE2D3D">
            <w:rPr>
              <w:rFonts w:eastAsia="Calibri" w:cs="Arial"/>
              <w:sz w:val="18"/>
              <w:szCs w:val="18"/>
              <w:lang w:val="en-GB" w:eastAsia="en-US"/>
            </w:rPr>
            <w:t>Maldivian Civil Aviation Regulations</w:t>
          </w:r>
        </w:p>
      </w:tc>
      <w:tc>
        <w:tcPr>
          <w:tcW w:w="1827" w:type="dxa"/>
        </w:tcPr>
        <w:p w14:paraId="21FF5801" w14:textId="77777777" w:rsidR="00FE2D3D" w:rsidRPr="00FE2D3D" w:rsidRDefault="00FE2D3D" w:rsidP="00FE2D3D">
          <w:pPr>
            <w:spacing w:after="0"/>
            <w:rPr>
              <w:rFonts w:eastAsia="Calibri" w:cs="Arial"/>
              <w:sz w:val="18"/>
              <w:szCs w:val="18"/>
              <w:lang w:val="en-GB" w:eastAsia="en-US"/>
            </w:rPr>
          </w:pPr>
        </w:p>
      </w:tc>
      <w:tc>
        <w:tcPr>
          <w:tcW w:w="4815" w:type="dxa"/>
        </w:tcPr>
        <w:p w14:paraId="5BDFD67C" w14:textId="1FB2EC4A" w:rsidR="00FE2D3D" w:rsidRPr="00FE2D3D" w:rsidRDefault="00FE2D3D" w:rsidP="00FE2D3D">
          <w:pPr>
            <w:spacing w:after="0"/>
            <w:ind w:right="-63"/>
            <w:jc w:val="right"/>
            <w:rPr>
              <w:rFonts w:eastAsia="Calibri" w:cs="Arial"/>
              <w:sz w:val="18"/>
              <w:szCs w:val="18"/>
              <w:lang w:val="en-GB" w:eastAsia="en-US"/>
            </w:rPr>
          </w:pPr>
          <w:r w:rsidRPr="00FE2D3D">
            <w:rPr>
              <w:rFonts w:eastAsia="Calibri" w:cs="Arial"/>
              <w:sz w:val="18"/>
              <w:szCs w:val="18"/>
              <w:lang w:val="en-GB" w:eastAsia="en-US"/>
            </w:rPr>
            <w:t>MCAR</w:t>
          </w:r>
          <w:r w:rsidR="00A10B89">
            <w:rPr>
              <w:rFonts w:eastAsia="Calibri" w:cs="Arial"/>
              <w:sz w:val="18"/>
              <w:szCs w:val="18"/>
              <w:lang w:val="en-GB" w:eastAsia="en-US"/>
            </w:rPr>
            <w:t xml:space="preserve"> – Unmanned Aircraft Systems</w:t>
          </w:r>
          <w:r w:rsidR="00E33305">
            <w:rPr>
              <w:rFonts w:eastAsia="Calibri" w:cs="Arial"/>
              <w:sz w:val="18"/>
              <w:szCs w:val="18"/>
              <w:lang w:val="en-GB" w:eastAsia="en-US"/>
            </w:rPr>
            <w:t xml:space="preserve"> A</w:t>
          </w:r>
        </w:p>
      </w:tc>
    </w:tr>
    <w:tr w:rsidR="00FE2D3D" w:rsidRPr="00FE2D3D" w14:paraId="09915140" w14:textId="77777777">
      <w:tc>
        <w:tcPr>
          <w:tcW w:w="3321" w:type="dxa"/>
        </w:tcPr>
        <w:p w14:paraId="2DF2AEE8" w14:textId="77777777" w:rsidR="00FE2D3D" w:rsidRPr="00FE2D3D" w:rsidRDefault="00FE2D3D" w:rsidP="00FE2D3D">
          <w:pPr>
            <w:spacing w:after="0"/>
            <w:ind w:left="-90"/>
            <w:rPr>
              <w:rFonts w:eastAsia="Calibri" w:cs="Arial"/>
              <w:sz w:val="18"/>
              <w:szCs w:val="18"/>
              <w:lang w:val="en-GB" w:eastAsia="en-US"/>
            </w:rPr>
          </w:pPr>
          <w:r w:rsidRPr="00FE2D3D">
            <w:rPr>
              <w:rFonts w:eastAsia="Calibri" w:cs="Arial"/>
              <w:sz w:val="18"/>
              <w:szCs w:val="18"/>
              <w:lang w:val="en-GB" w:eastAsia="en-US"/>
            </w:rPr>
            <w:t>Maldives Civil Aviation Authority</w:t>
          </w:r>
        </w:p>
      </w:tc>
      <w:tc>
        <w:tcPr>
          <w:tcW w:w="1827" w:type="dxa"/>
        </w:tcPr>
        <w:p w14:paraId="522CB95F" w14:textId="77777777" w:rsidR="00FE2D3D" w:rsidRPr="00FE2D3D" w:rsidRDefault="00FE2D3D" w:rsidP="00FE2D3D">
          <w:pPr>
            <w:spacing w:after="0"/>
            <w:rPr>
              <w:rFonts w:eastAsia="Calibri" w:cs="Arial"/>
              <w:sz w:val="18"/>
              <w:szCs w:val="18"/>
              <w:lang w:val="en-GB" w:eastAsia="en-US"/>
            </w:rPr>
          </w:pPr>
        </w:p>
      </w:tc>
      <w:tc>
        <w:tcPr>
          <w:tcW w:w="4815" w:type="dxa"/>
        </w:tcPr>
        <w:p w14:paraId="18D0491B" w14:textId="77777777" w:rsidR="00FE2D3D" w:rsidRPr="00FE2D3D" w:rsidRDefault="00FE2D3D" w:rsidP="00FE2D3D">
          <w:pPr>
            <w:spacing w:after="0"/>
            <w:ind w:right="-63"/>
            <w:jc w:val="right"/>
            <w:rPr>
              <w:rFonts w:eastAsia="Calibri" w:cs="Arial"/>
              <w:sz w:val="18"/>
              <w:szCs w:val="18"/>
              <w:lang w:val="en-GB" w:eastAsia="en-US"/>
            </w:rPr>
          </w:pPr>
          <w:r w:rsidRPr="00FE2D3D">
            <w:rPr>
              <w:rFonts w:eastAsia="Calibri" w:cs="Arial"/>
              <w:sz w:val="18"/>
              <w:szCs w:val="18"/>
              <w:lang w:val="en-GB" w:eastAsia="en-US"/>
            </w:rPr>
            <w:t>Foreword</w:t>
          </w:r>
        </w:p>
      </w:tc>
    </w:tr>
  </w:tbl>
  <w:p w14:paraId="07CC9DFE" w14:textId="6D70F2C5" w:rsidR="00744510" w:rsidRPr="00C645B1" w:rsidRDefault="00744510" w:rsidP="00FE2D3D">
    <w:pPr>
      <w:pStyle w:val="Header"/>
      <w:rPr>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CellMar>
        <w:left w:w="85" w:type="dxa"/>
        <w:right w:w="57" w:type="dxa"/>
      </w:tblCellMar>
      <w:tblLook w:val="04A0" w:firstRow="1" w:lastRow="0" w:firstColumn="1" w:lastColumn="0" w:noHBand="0" w:noVBand="1"/>
    </w:tblPr>
    <w:tblGrid>
      <w:gridCol w:w="3034"/>
      <w:gridCol w:w="1616"/>
      <w:gridCol w:w="4376"/>
    </w:tblGrid>
    <w:tr w:rsidR="00476040" w:rsidRPr="00FE2D3D" w14:paraId="176225B1" w14:textId="77777777">
      <w:tc>
        <w:tcPr>
          <w:tcW w:w="3321" w:type="dxa"/>
        </w:tcPr>
        <w:p w14:paraId="368D884C" w14:textId="77777777" w:rsidR="0051631C" w:rsidRPr="00FE2D3D" w:rsidRDefault="0051631C" w:rsidP="0051631C">
          <w:pPr>
            <w:spacing w:after="0"/>
            <w:ind w:left="-90"/>
            <w:rPr>
              <w:rFonts w:eastAsia="Calibri" w:cs="Arial"/>
              <w:sz w:val="18"/>
              <w:szCs w:val="18"/>
              <w:lang w:val="en-GB" w:eastAsia="en-US"/>
            </w:rPr>
          </w:pPr>
          <w:r w:rsidRPr="00FE2D3D">
            <w:rPr>
              <w:rFonts w:eastAsia="Calibri" w:cs="Arial"/>
              <w:sz w:val="18"/>
              <w:szCs w:val="18"/>
              <w:lang w:val="en-GB" w:eastAsia="en-US"/>
            </w:rPr>
            <w:t>Maldivian Civil Aviation Regulations</w:t>
          </w:r>
        </w:p>
      </w:tc>
      <w:tc>
        <w:tcPr>
          <w:tcW w:w="1827" w:type="dxa"/>
        </w:tcPr>
        <w:p w14:paraId="6EB29603" w14:textId="77777777" w:rsidR="0051631C" w:rsidRPr="00FE2D3D" w:rsidRDefault="0051631C" w:rsidP="0051631C">
          <w:pPr>
            <w:spacing w:after="0"/>
            <w:rPr>
              <w:rFonts w:eastAsia="Calibri" w:cs="Arial"/>
              <w:sz w:val="18"/>
              <w:szCs w:val="18"/>
              <w:lang w:val="en-GB" w:eastAsia="en-US"/>
            </w:rPr>
          </w:pPr>
        </w:p>
      </w:tc>
      <w:tc>
        <w:tcPr>
          <w:tcW w:w="4815" w:type="dxa"/>
        </w:tcPr>
        <w:p w14:paraId="5431D917" w14:textId="77777777" w:rsidR="0051631C" w:rsidRPr="00FE2D3D" w:rsidRDefault="0051631C" w:rsidP="0051631C">
          <w:pPr>
            <w:spacing w:after="0"/>
            <w:ind w:right="-63"/>
            <w:jc w:val="right"/>
            <w:rPr>
              <w:rFonts w:eastAsia="Calibri" w:cs="Arial"/>
              <w:sz w:val="18"/>
              <w:szCs w:val="18"/>
              <w:lang w:val="en-GB" w:eastAsia="en-US"/>
            </w:rPr>
          </w:pPr>
          <w:r w:rsidRPr="00FE2D3D">
            <w:rPr>
              <w:rFonts w:eastAsia="Calibri" w:cs="Arial"/>
              <w:sz w:val="18"/>
              <w:szCs w:val="18"/>
              <w:lang w:val="en-GB" w:eastAsia="en-US"/>
            </w:rPr>
            <w:t>MCAR</w:t>
          </w:r>
          <w:r>
            <w:rPr>
              <w:rFonts w:eastAsia="Calibri" w:cs="Arial"/>
              <w:sz w:val="18"/>
              <w:szCs w:val="18"/>
              <w:lang w:val="en-GB" w:eastAsia="en-US"/>
            </w:rPr>
            <w:t xml:space="preserve"> – Unmanned Aircraft Systems </w:t>
          </w:r>
          <w:r w:rsidR="005B6CCB">
            <w:rPr>
              <w:rFonts w:eastAsia="Calibri" w:cs="Arial"/>
              <w:sz w:val="18"/>
              <w:szCs w:val="18"/>
              <w:lang w:val="en-GB" w:eastAsia="en-US"/>
            </w:rPr>
            <w:t>A</w:t>
          </w:r>
        </w:p>
      </w:tc>
    </w:tr>
    <w:tr w:rsidR="00476040" w:rsidRPr="00FE2D3D" w14:paraId="2FBF00A9" w14:textId="77777777">
      <w:tc>
        <w:tcPr>
          <w:tcW w:w="3321" w:type="dxa"/>
        </w:tcPr>
        <w:p w14:paraId="2B4CC514" w14:textId="77777777" w:rsidR="0051631C" w:rsidRPr="00FE2D3D" w:rsidRDefault="0051631C" w:rsidP="0051631C">
          <w:pPr>
            <w:spacing w:after="0"/>
            <w:ind w:left="-90"/>
            <w:rPr>
              <w:rFonts w:eastAsia="Calibri" w:cs="Arial"/>
              <w:sz w:val="18"/>
              <w:szCs w:val="18"/>
              <w:lang w:val="en-GB" w:eastAsia="en-US"/>
            </w:rPr>
          </w:pPr>
          <w:r w:rsidRPr="00FE2D3D">
            <w:rPr>
              <w:rFonts w:eastAsia="Calibri" w:cs="Arial"/>
              <w:sz w:val="18"/>
              <w:szCs w:val="18"/>
              <w:lang w:val="en-GB" w:eastAsia="en-US"/>
            </w:rPr>
            <w:t>Maldives Civil Aviation Authority</w:t>
          </w:r>
        </w:p>
      </w:tc>
      <w:tc>
        <w:tcPr>
          <w:tcW w:w="1827" w:type="dxa"/>
        </w:tcPr>
        <w:p w14:paraId="3B315892" w14:textId="77777777" w:rsidR="0051631C" w:rsidRPr="00FE2D3D" w:rsidRDefault="0051631C" w:rsidP="0051631C">
          <w:pPr>
            <w:spacing w:after="0"/>
            <w:rPr>
              <w:rFonts w:eastAsia="Calibri" w:cs="Arial"/>
              <w:sz w:val="18"/>
              <w:szCs w:val="18"/>
              <w:lang w:val="en-GB" w:eastAsia="en-US"/>
            </w:rPr>
          </w:pPr>
        </w:p>
      </w:tc>
      <w:tc>
        <w:tcPr>
          <w:tcW w:w="4815" w:type="dxa"/>
        </w:tcPr>
        <w:p w14:paraId="6F1FBDBD" w14:textId="7C99B6BB" w:rsidR="0051631C" w:rsidRPr="00FE2D3D" w:rsidRDefault="00582942" w:rsidP="0051631C">
          <w:pPr>
            <w:spacing w:after="0"/>
            <w:ind w:right="-63"/>
            <w:jc w:val="right"/>
            <w:rPr>
              <w:rFonts w:eastAsia="Calibri" w:cs="Arial"/>
              <w:sz w:val="18"/>
              <w:szCs w:val="18"/>
              <w:lang w:val="en-GB" w:eastAsia="en-US"/>
            </w:rPr>
          </w:pPr>
          <w:r>
            <w:rPr>
              <w:rFonts w:eastAsia="Calibri" w:cs="Arial"/>
              <w:sz w:val="18"/>
              <w:szCs w:val="18"/>
              <w:lang w:val="en-GB" w:eastAsia="en-US"/>
            </w:rPr>
            <w:t>Technical Requirements</w:t>
          </w:r>
        </w:p>
      </w:tc>
    </w:tr>
  </w:tbl>
  <w:p w14:paraId="4D8916C1" w14:textId="77777777" w:rsidR="00FE37A5" w:rsidRPr="00C42045" w:rsidRDefault="00FE37A5" w:rsidP="00C74837">
    <w:pPr>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single" w:sz="4" w:space="0" w:color="auto"/>
      </w:tblBorders>
      <w:tblCellMar>
        <w:left w:w="85" w:type="dxa"/>
        <w:right w:w="57" w:type="dxa"/>
      </w:tblCellMar>
      <w:tblLook w:val="04A0" w:firstRow="1" w:lastRow="0" w:firstColumn="1" w:lastColumn="0" w:noHBand="0" w:noVBand="1"/>
    </w:tblPr>
    <w:tblGrid>
      <w:gridCol w:w="3042"/>
      <w:gridCol w:w="1623"/>
      <w:gridCol w:w="4361"/>
    </w:tblGrid>
    <w:tr w:rsidR="00C57F80" w:rsidRPr="00FE2D3D" w14:paraId="0096BC30" w14:textId="77777777" w:rsidTr="006E39D7">
      <w:tc>
        <w:tcPr>
          <w:tcW w:w="1685" w:type="pct"/>
          <w:tcMar>
            <w:right w:w="86" w:type="dxa"/>
          </w:tcMar>
        </w:tcPr>
        <w:p w14:paraId="25556EC4" w14:textId="77777777" w:rsidR="00C57F80" w:rsidRPr="00FE2D3D" w:rsidRDefault="00C57F80" w:rsidP="0051631C">
          <w:pPr>
            <w:spacing w:after="0"/>
            <w:ind w:left="-90"/>
            <w:rPr>
              <w:rFonts w:eastAsia="Calibri" w:cs="Arial"/>
              <w:sz w:val="18"/>
              <w:szCs w:val="18"/>
              <w:lang w:val="en-GB" w:eastAsia="en-US"/>
            </w:rPr>
          </w:pPr>
          <w:r w:rsidRPr="00FE2D3D">
            <w:rPr>
              <w:rFonts w:eastAsia="Calibri" w:cs="Arial"/>
              <w:sz w:val="18"/>
              <w:szCs w:val="18"/>
              <w:lang w:val="en-GB" w:eastAsia="en-US"/>
            </w:rPr>
            <w:t>Maldivian Civil Aviation Regulations</w:t>
          </w:r>
        </w:p>
      </w:tc>
      <w:tc>
        <w:tcPr>
          <w:tcW w:w="899" w:type="pct"/>
          <w:tcMar>
            <w:right w:w="86" w:type="dxa"/>
          </w:tcMar>
        </w:tcPr>
        <w:p w14:paraId="5987132B" w14:textId="77777777" w:rsidR="00C57F80" w:rsidRPr="00FE2D3D" w:rsidRDefault="00C57F80" w:rsidP="0051631C">
          <w:pPr>
            <w:spacing w:after="0"/>
            <w:rPr>
              <w:rFonts w:eastAsia="Calibri" w:cs="Arial"/>
              <w:sz w:val="18"/>
              <w:szCs w:val="18"/>
              <w:lang w:val="en-GB" w:eastAsia="en-US"/>
            </w:rPr>
          </w:pPr>
        </w:p>
      </w:tc>
      <w:tc>
        <w:tcPr>
          <w:tcW w:w="2416" w:type="pct"/>
          <w:tcMar>
            <w:right w:w="86" w:type="dxa"/>
          </w:tcMar>
        </w:tcPr>
        <w:p w14:paraId="2DF73AC7" w14:textId="77777777" w:rsidR="00C57F80" w:rsidRPr="00FE2D3D" w:rsidRDefault="00C57F80" w:rsidP="0051631C">
          <w:pPr>
            <w:spacing w:after="0"/>
            <w:ind w:right="-63"/>
            <w:jc w:val="right"/>
            <w:rPr>
              <w:rFonts w:eastAsia="Calibri" w:cs="Arial"/>
              <w:sz w:val="18"/>
              <w:szCs w:val="18"/>
              <w:lang w:val="en-GB" w:eastAsia="en-US"/>
            </w:rPr>
          </w:pPr>
          <w:r w:rsidRPr="00FE2D3D">
            <w:rPr>
              <w:rFonts w:eastAsia="Calibri" w:cs="Arial"/>
              <w:sz w:val="18"/>
              <w:szCs w:val="18"/>
              <w:lang w:val="en-GB" w:eastAsia="en-US"/>
            </w:rPr>
            <w:t>MCAR</w:t>
          </w:r>
          <w:r>
            <w:rPr>
              <w:rFonts w:eastAsia="Calibri" w:cs="Arial"/>
              <w:sz w:val="18"/>
              <w:szCs w:val="18"/>
              <w:lang w:val="en-GB" w:eastAsia="en-US"/>
            </w:rPr>
            <w:t xml:space="preserve"> – Unmanned Aircraft Systems A</w:t>
          </w:r>
        </w:p>
      </w:tc>
    </w:tr>
    <w:tr w:rsidR="00C57F80" w:rsidRPr="00FE2D3D" w14:paraId="1C8892FA" w14:textId="77777777" w:rsidTr="006E39D7">
      <w:tc>
        <w:tcPr>
          <w:tcW w:w="1685" w:type="pct"/>
          <w:tcMar>
            <w:right w:w="86" w:type="dxa"/>
          </w:tcMar>
        </w:tcPr>
        <w:p w14:paraId="31BE3363" w14:textId="77777777" w:rsidR="00C57F80" w:rsidRPr="00FE2D3D" w:rsidRDefault="00C57F80" w:rsidP="0051631C">
          <w:pPr>
            <w:spacing w:after="0"/>
            <w:ind w:left="-90"/>
            <w:rPr>
              <w:rFonts w:eastAsia="Calibri" w:cs="Arial"/>
              <w:sz w:val="18"/>
              <w:szCs w:val="18"/>
              <w:lang w:val="en-GB" w:eastAsia="en-US"/>
            </w:rPr>
          </w:pPr>
          <w:r w:rsidRPr="00FE2D3D">
            <w:rPr>
              <w:rFonts w:eastAsia="Calibri" w:cs="Arial"/>
              <w:sz w:val="18"/>
              <w:szCs w:val="18"/>
              <w:lang w:val="en-GB" w:eastAsia="en-US"/>
            </w:rPr>
            <w:t>Maldives Civil Aviation Authority</w:t>
          </w:r>
        </w:p>
      </w:tc>
      <w:tc>
        <w:tcPr>
          <w:tcW w:w="899" w:type="pct"/>
          <w:tcMar>
            <w:right w:w="86" w:type="dxa"/>
          </w:tcMar>
        </w:tcPr>
        <w:p w14:paraId="68C62E69" w14:textId="77777777" w:rsidR="00C57F80" w:rsidRPr="00FE2D3D" w:rsidRDefault="00C57F80" w:rsidP="0051631C">
          <w:pPr>
            <w:spacing w:after="0"/>
            <w:rPr>
              <w:rFonts w:eastAsia="Calibri" w:cs="Arial"/>
              <w:sz w:val="18"/>
              <w:szCs w:val="18"/>
              <w:lang w:val="en-GB" w:eastAsia="en-US"/>
            </w:rPr>
          </w:pPr>
        </w:p>
      </w:tc>
      <w:tc>
        <w:tcPr>
          <w:tcW w:w="2416" w:type="pct"/>
          <w:tcMar>
            <w:right w:w="86" w:type="dxa"/>
          </w:tcMar>
        </w:tcPr>
        <w:p w14:paraId="15EF687F" w14:textId="5A60550A" w:rsidR="00C57F80" w:rsidRPr="00FE2D3D" w:rsidRDefault="00C57F80" w:rsidP="0051631C">
          <w:pPr>
            <w:spacing w:after="0"/>
            <w:ind w:right="-63"/>
            <w:jc w:val="right"/>
            <w:rPr>
              <w:rFonts w:eastAsia="Calibri" w:cs="Arial"/>
              <w:sz w:val="18"/>
              <w:szCs w:val="18"/>
              <w:lang w:val="en-GB" w:eastAsia="en-US"/>
            </w:rPr>
          </w:pPr>
          <w:r>
            <w:rPr>
              <w:rFonts w:eastAsia="Calibri" w:cs="Arial"/>
              <w:sz w:val="18"/>
              <w:szCs w:val="18"/>
              <w:lang w:val="en-GB" w:eastAsia="en-US"/>
            </w:rPr>
            <w:t>Annex</w:t>
          </w:r>
          <w:r w:rsidR="0001643B">
            <w:rPr>
              <w:rFonts w:eastAsia="Calibri" w:cs="Arial"/>
              <w:sz w:val="18"/>
              <w:szCs w:val="18"/>
              <w:lang w:val="en-GB" w:eastAsia="en-US"/>
            </w:rPr>
            <w:t xml:space="preserve"> to MCAR-UAS A</w:t>
          </w:r>
        </w:p>
      </w:tc>
    </w:tr>
  </w:tbl>
  <w:p w14:paraId="3E7B3532" w14:textId="77777777" w:rsidR="00C57F80" w:rsidRPr="00C42045" w:rsidRDefault="00C57F80" w:rsidP="00C74837">
    <w:pPr>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0CD55" w14:textId="0B94119B" w:rsidR="00EC4960" w:rsidRPr="00EC4960" w:rsidRDefault="00C46607" w:rsidP="00EC4960">
    <w:pPr>
      <w:pStyle w:val="Header"/>
      <w:rPr>
        <w:lang w:val="en-CA"/>
      </w:rPr>
    </w:pPr>
    <w:r w:rsidRPr="00EC4960">
      <w:rPr>
        <w:lang w:val="en-CA"/>
      </w:rPr>
      <w:tab/>
    </w:r>
    <w:r w:rsidRPr="00EC4960">
      <w:rPr>
        <w:lang w:val="en-C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8745E" w14:textId="77777777" w:rsidR="00CE6729" w:rsidRPr="00CE6729" w:rsidRDefault="00C46607" w:rsidP="00CE6729">
    <w:pPr>
      <w:pStyle w:val="Header"/>
    </w:pPr>
    <w:r w:rsidRPr="001C3825">
      <w:rPr>
        <w:noProof/>
        <w:lang w:val="en-GB" w:eastAsia="en-GB"/>
      </w:rPr>
      <w:drawing>
        <wp:anchor distT="0" distB="0" distL="114300" distR="114300" simplePos="0" relativeHeight="251658240" behindDoc="1" locked="0" layoutInCell="1" allowOverlap="1" wp14:anchorId="45349FB9" wp14:editId="0EE053F4">
          <wp:simplePos x="0" y="0"/>
          <wp:positionH relativeFrom="page">
            <wp:posOffset>-9525</wp:posOffset>
          </wp:positionH>
          <wp:positionV relativeFrom="page">
            <wp:posOffset>0</wp:posOffset>
          </wp:positionV>
          <wp:extent cx="10687050" cy="895350"/>
          <wp:effectExtent l="0" t="0" r="0" b="0"/>
          <wp:wrapNone/>
          <wp:docPr id="1622106893" name="Picture 1622106893" descr="GrayWhitePixel_brevpapir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300219" name="GrayWhitePixel_brevpapir01.png"/>
                  <pic:cNvPicPr/>
                </pic:nvPicPr>
                <pic:blipFill>
                  <a:blip r:embed="rId1"/>
                  <a:stretch>
                    <a:fillRect/>
                  </a:stretch>
                </pic:blipFill>
                <pic:spPr>
                  <a:xfrm>
                    <a:off x="0" y="0"/>
                    <a:ext cx="10687050" cy="895350"/>
                  </a:xfrm>
                  <a:prstGeom prst="rect">
                    <a:avLst/>
                  </a:prstGeom>
                  <a:noFill/>
                  <a:ln>
                    <a:noFill/>
                  </a:ln>
                </pic:spPr>
              </pic:pic>
            </a:graphicData>
          </a:graphic>
          <wp14:sizeRelH relativeFrom="margin">
            <wp14:pctWidth>0</wp14:pctWidth>
          </wp14:sizeRelH>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CellMar>
        <w:left w:w="85" w:type="dxa"/>
        <w:right w:w="57" w:type="dxa"/>
      </w:tblCellMar>
      <w:tblLook w:val="04A0" w:firstRow="1" w:lastRow="0" w:firstColumn="1" w:lastColumn="0" w:noHBand="0" w:noVBand="1"/>
    </w:tblPr>
    <w:tblGrid>
      <w:gridCol w:w="3258"/>
      <w:gridCol w:w="1780"/>
      <w:gridCol w:w="3962"/>
    </w:tblGrid>
    <w:tr w:rsidR="00A21E19" w:rsidRPr="00FE2D3D" w14:paraId="49FB6DC8" w14:textId="77777777" w:rsidTr="00E13690">
      <w:tc>
        <w:tcPr>
          <w:tcW w:w="3258" w:type="dxa"/>
        </w:tcPr>
        <w:p w14:paraId="6A90C269" w14:textId="77777777" w:rsidR="00A21E19" w:rsidRPr="00FE2D3D" w:rsidRDefault="00A21E19" w:rsidP="00A21E19">
          <w:pPr>
            <w:spacing w:after="0"/>
            <w:ind w:left="-90"/>
            <w:rPr>
              <w:rFonts w:eastAsia="Calibri" w:cs="Arial"/>
              <w:sz w:val="18"/>
              <w:szCs w:val="18"/>
              <w:lang w:val="en-GB" w:eastAsia="en-US"/>
            </w:rPr>
          </w:pPr>
          <w:r w:rsidRPr="00FE2D3D">
            <w:rPr>
              <w:rFonts w:eastAsia="Calibri" w:cs="Arial"/>
              <w:sz w:val="18"/>
              <w:szCs w:val="18"/>
              <w:lang w:val="en-GB" w:eastAsia="en-US"/>
            </w:rPr>
            <w:t>Maldivian Civil Aviation Regulations</w:t>
          </w:r>
        </w:p>
      </w:tc>
      <w:tc>
        <w:tcPr>
          <w:tcW w:w="1780" w:type="dxa"/>
        </w:tcPr>
        <w:p w14:paraId="4E7F2E1B" w14:textId="77777777" w:rsidR="00A21E19" w:rsidRPr="00FE2D3D" w:rsidRDefault="00A21E19" w:rsidP="00A21E19">
          <w:pPr>
            <w:spacing w:after="0"/>
            <w:rPr>
              <w:rFonts w:eastAsia="Calibri" w:cs="Arial"/>
              <w:sz w:val="18"/>
              <w:szCs w:val="18"/>
              <w:lang w:val="en-GB" w:eastAsia="en-US"/>
            </w:rPr>
          </w:pPr>
        </w:p>
      </w:tc>
      <w:tc>
        <w:tcPr>
          <w:tcW w:w="3962" w:type="dxa"/>
        </w:tcPr>
        <w:p w14:paraId="0018943C" w14:textId="411DF340" w:rsidR="00A21E19" w:rsidRPr="00FE2D3D" w:rsidRDefault="00A21E19" w:rsidP="00A21E19">
          <w:pPr>
            <w:spacing w:after="0"/>
            <w:ind w:right="-63"/>
            <w:jc w:val="right"/>
            <w:rPr>
              <w:rFonts w:eastAsia="Calibri" w:cs="Arial"/>
              <w:sz w:val="18"/>
              <w:szCs w:val="18"/>
              <w:lang w:val="en-GB" w:eastAsia="en-US"/>
            </w:rPr>
          </w:pPr>
          <w:r w:rsidRPr="00FE2D3D">
            <w:rPr>
              <w:rFonts w:eastAsia="Calibri" w:cs="Arial"/>
              <w:sz w:val="18"/>
              <w:szCs w:val="18"/>
              <w:lang w:val="en-GB" w:eastAsia="en-US"/>
            </w:rPr>
            <w:t>MCAR</w:t>
          </w:r>
          <w:r>
            <w:rPr>
              <w:rFonts w:eastAsia="Calibri" w:cs="Arial"/>
              <w:sz w:val="18"/>
              <w:szCs w:val="18"/>
              <w:lang w:val="en-GB" w:eastAsia="en-US"/>
            </w:rPr>
            <w:t xml:space="preserve"> – Unmanned Aircraft Systems</w:t>
          </w:r>
          <w:r w:rsidR="00701522">
            <w:rPr>
              <w:rFonts w:eastAsia="Calibri" w:cs="Arial"/>
              <w:sz w:val="18"/>
              <w:szCs w:val="18"/>
              <w:lang w:val="en-GB" w:eastAsia="en-US"/>
            </w:rPr>
            <w:t xml:space="preserve"> </w:t>
          </w:r>
          <w:r w:rsidR="00E33305">
            <w:rPr>
              <w:rFonts w:eastAsia="Calibri" w:cs="Arial"/>
              <w:sz w:val="18"/>
              <w:szCs w:val="18"/>
              <w:lang w:val="en-GB" w:eastAsia="en-US"/>
            </w:rPr>
            <w:t>A</w:t>
          </w:r>
        </w:p>
      </w:tc>
    </w:tr>
    <w:tr w:rsidR="00A21E19" w:rsidRPr="00FE2D3D" w14:paraId="5DC95E0C" w14:textId="77777777" w:rsidTr="00E13690">
      <w:tc>
        <w:tcPr>
          <w:tcW w:w="3258" w:type="dxa"/>
        </w:tcPr>
        <w:p w14:paraId="4DAF5D09" w14:textId="77777777" w:rsidR="00A21E19" w:rsidRPr="00FE2D3D" w:rsidRDefault="00A21E19" w:rsidP="00A21E19">
          <w:pPr>
            <w:spacing w:after="0"/>
            <w:ind w:left="-90"/>
            <w:rPr>
              <w:rFonts w:eastAsia="Calibri" w:cs="Arial"/>
              <w:sz w:val="18"/>
              <w:szCs w:val="18"/>
              <w:lang w:val="en-GB" w:eastAsia="en-US"/>
            </w:rPr>
          </w:pPr>
          <w:r w:rsidRPr="00FE2D3D">
            <w:rPr>
              <w:rFonts w:eastAsia="Calibri" w:cs="Arial"/>
              <w:sz w:val="18"/>
              <w:szCs w:val="18"/>
              <w:lang w:val="en-GB" w:eastAsia="en-US"/>
            </w:rPr>
            <w:t>Maldives Civil Aviation Authority</w:t>
          </w:r>
        </w:p>
      </w:tc>
      <w:tc>
        <w:tcPr>
          <w:tcW w:w="1780" w:type="dxa"/>
        </w:tcPr>
        <w:p w14:paraId="5B90FF67" w14:textId="77777777" w:rsidR="00A21E19" w:rsidRPr="00FE2D3D" w:rsidRDefault="00A21E19" w:rsidP="00A21E19">
          <w:pPr>
            <w:spacing w:after="0"/>
            <w:rPr>
              <w:rFonts w:eastAsia="Calibri" w:cs="Arial"/>
              <w:sz w:val="18"/>
              <w:szCs w:val="18"/>
              <w:lang w:val="en-GB" w:eastAsia="en-US"/>
            </w:rPr>
          </w:pPr>
        </w:p>
      </w:tc>
      <w:tc>
        <w:tcPr>
          <w:tcW w:w="3962" w:type="dxa"/>
        </w:tcPr>
        <w:p w14:paraId="64A30A27" w14:textId="4379D27D" w:rsidR="00A21E19" w:rsidRPr="00FE2D3D" w:rsidRDefault="00B07BCF" w:rsidP="00A21E19">
          <w:pPr>
            <w:spacing w:after="0"/>
            <w:ind w:right="-63"/>
            <w:jc w:val="right"/>
            <w:rPr>
              <w:rFonts w:eastAsia="Calibri" w:cs="Arial"/>
              <w:sz w:val="18"/>
              <w:szCs w:val="18"/>
              <w:lang w:val="en-GB" w:eastAsia="en-US"/>
            </w:rPr>
          </w:pPr>
          <w:r>
            <w:rPr>
              <w:rFonts w:eastAsia="Calibri" w:cs="Arial"/>
              <w:sz w:val="18"/>
              <w:szCs w:val="18"/>
              <w:lang w:val="en-GB" w:eastAsia="en-US"/>
            </w:rPr>
            <w:t>List of Amendments</w:t>
          </w:r>
        </w:p>
      </w:tc>
    </w:tr>
  </w:tbl>
  <w:p w14:paraId="41E5F97D" w14:textId="77777777" w:rsidR="00C776B5" w:rsidRPr="00C42045" w:rsidRDefault="00C776B5" w:rsidP="00C74837">
    <w:pPr>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1D6BA" w14:textId="77777777" w:rsidR="00CE6729" w:rsidRPr="00EC4960" w:rsidRDefault="00C46607" w:rsidP="00EC4960">
    <w:pPr>
      <w:pStyle w:val="Header"/>
      <w:rPr>
        <w:lang w:val="en-CA"/>
      </w:rPr>
    </w:pPr>
    <w:r>
      <w:rPr>
        <w:noProof/>
        <w:lang w:val="en-GB" w:eastAsia="en-GB"/>
      </w:rPr>
      <w:drawing>
        <wp:anchor distT="0" distB="0" distL="114300" distR="114300" simplePos="0" relativeHeight="251658241" behindDoc="1" locked="0" layoutInCell="1" allowOverlap="1" wp14:anchorId="40BA1288" wp14:editId="3D65D4C2">
          <wp:simplePos x="0" y="0"/>
          <wp:positionH relativeFrom="column">
            <wp:posOffset>-1097280</wp:posOffset>
          </wp:positionH>
          <wp:positionV relativeFrom="paragraph">
            <wp:posOffset>-448310</wp:posOffset>
          </wp:positionV>
          <wp:extent cx="10753090" cy="910590"/>
          <wp:effectExtent l="0" t="0" r="0" b="0"/>
          <wp:wrapNone/>
          <wp:docPr id="1300205783" name="Picture 1300205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281688" name="DxHeaderLandscape.png"/>
                  <pic:cNvPicPr/>
                </pic:nvPicPr>
                <pic:blipFill>
                  <a:blip r:embed="rId1">
                    <a:extLst>
                      <a:ext uri="{28A0092B-C50C-407E-A947-70E740481C1C}">
                        <a14:useLocalDpi xmlns:a14="http://schemas.microsoft.com/office/drawing/2010/main" val="0"/>
                      </a:ext>
                    </a:extLst>
                  </a:blip>
                  <a:stretch>
                    <a:fillRect/>
                  </a:stretch>
                </pic:blipFill>
                <pic:spPr>
                  <a:xfrm>
                    <a:off x="0" y="0"/>
                    <a:ext cx="10753090" cy="910590"/>
                  </a:xfrm>
                  <a:prstGeom prst="rect">
                    <a:avLst/>
                  </a:prstGeom>
                </pic:spPr>
              </pic:pic>
            </a:graphicData>
          </a:graphic>
          <wp14:sizeRelH relativeFrom="page">
            <wp14:pctWidth>0</wp14:pctWidth>
          </wp14:sizeRelH>
          <wp14:sizeRelV relativeFrom="page">
            <wp14:pctHeight>0</wp14:pctHeight>
          </wp14:sizeRelV>
        </wp:anchor>
      </w:drawing>
    </w:r>
    <w:r w:rsidRPr="00EC4960">
      <w:rPr>
        <w:lang w:val="en-CA"/>
      </w:rPr>
      <w:tab/>
    </w:r>
    <w:r w:rsidRPr="00EC4960">
      <w:rPr>
        <w:lang w:val="en-CA"/>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CellMar>
        <w:left w:w="85" w:type="dxa"/>
        <w:right w:w="57" w:type="dxa"/>
      </w:tblCellMar>
      <w:tblLook w:val="04A0" w:firstRow="1" w:lastRow="0" w:firstColumn="1" w:lastColumn="0" w:noHBand="0" w:noVBand="1"/>
    </w:tblPr>
    <w:tblGrid>
      <w:gridCol w:w="3259"/>
      <w:gridCol w:w="1782"/>
      <w:gridCol w:w="3959"/>
    </w:tblGrid>
    <w:tr w:rsidR="00662717" w:rsidRPr="00FE2D3D" w14:paraId="53571301" w14:textId="77777777" w:rsidTr="00E13690">
      <w:tc>
        <w:tcPr>
          <w:tcW w:w="3259" w:type="dxa"/>
        </w:tcPr>
        <w:p w14:paraId="39ECC9C7" w14:textId="77777777" w:rsidR="00662717" w:rsidRPr="00FE2D3D" w:rsidRDefault="00662717" w:rsidP="00A21E19">
          <w:pPr>
            <w:spacing w:after="0"/>
            <w:ind w:left="-90"/>
            <w:rPr>
              <w:rFonts w:eastAsia="Calibri" w:cs="Arial"/>
              <w:sz w:val="18"/>
              <w:szCs w:val="18"/>
              <w:lang w:val="en-GB" w:eastAsia="en-US"/>
            </w:rPr>
          </w:pPr>
          <w:r w:rsidRPr="00FE2D3D">
            <w:rPr>
              <w:rFonts w:eastAsia="Calibri" w:cs="Arial"/>
              <w:sz w:val="18"/>
              <w:szCs w:val="18"/>
              <w:lang w:val="en-GB" w:eastAsia="en-US"/>
            </w:rPr>
            <w:t>Maldivian Civil Aviation Regulations</w:t>
          </w:r>
        </w:p>
      </w:tc>
      <w:tc>
        <w:tcPr>
          <w:tcW w:w="1782" w:type="dxa"/>
        </w:tcPr>
        <w:p w14:paraId="4C05B0D5" w14:textId="77777777" w:rsidR="00662717" w:rsidRPr="00FE2D3D" w:rsidRDefault="00662717" w:rsidP="00A21E19">
          <w:pPr>
            <w:spacing w:after="0"/>
            <w:rPr>
              <w:rFonts w:eastAsia="Calibri" w:cs="Arial"/>
              <w:sz w:val="18"/>
              <w:szCs w:val="18"/>
              <w:lang w:val="en-GB" w:eastAsia="en-US"/>
            </w:rPr>
          </w:pPr>
        </w:p>
      </w:tc>
      <w:tc>
        <w:tcPr>
          <w:tcW w:w="3959" w:type="dxa"/>
        </w:tcPr>
        <w:p w14:paraId="115DB78B" w14:textId="2A8DC0C7" w:rsidR="00662717" w:rsidRPr="00FE2D3D" w:rsidRDefault="00662717" w:rsidP="00A21E19">
          <w:pPr>
            <w:spacing w:after="0"/>
            <w:ind w:right="-63"/>
            <w:jc w:val="right"/>
            <w:rPr>
              <w:rFonts w:eastAsia="Calibri" w:cs="Arial"/>
              <w:sz w:val="18"/>
              <w:szCs w:val="18"/>
              <w:lang w:val="en-GB" w:eastAsia="en-US"/>
            </w:rPr>
          </w:pPr>
          <w:r w:rsidRPr="00FE2D3D">
            <w:rPr>
              <w:rFonts w:eastAsia="Calibri" w:cs="Arial"/>
              <w:sz w:val="18"/>
              <w:szCs w:val="18"/>
              <w:lang w:val="en-GB" w:eastAsia="en-US"/>
            </w:rPr>
            <w:t>MCAR</w:t>
          </w:r>
          <w:r>
            <w:rPr>
              <w:rFonts w:eastAsia="Calibri" w:cs="Arial"/>
              <w:sz w:val="18"/>
              <w:szCs w:val="18"/>
              <w:lang w:val="en-GB" w:eastAsia="en-US"/>
            </w:rPr>
            <w:t xml:space="preserve"> – Unmanned Aircraft Systems</w:t>
          </w:r>
          <w:r w:rsidR="0081368A">
            <w:rPr>
              <w:rFonts w:eastAsia="Calibri" w:cs="Arial"/>
              <w:sz w:val="18"/>
              <w:szCs w:val="18"/>
              <w:lang w:val="en-GB" w:eastAsia="en-US"/>
            </w:rPr>
            <w:t xml:space="preserve"> </w:t>
          </w:r>
          <w:r w:rsidR="005B6CCB">
            <w:rPr>
              <w:rFonts w:eastAsia="Calibri" w:cs="Arial"/>
              <w:sz w:val="18"/>
              <w:szCs w:val="18"/>
              <w:lang w:val="en-GB" w:eastAsia="en-US"/>
            </w:rPr>
            <w:t>A</w:t>
          </w:r>
        </w:p>
      </w:tc>
    </w:tr>
    <w:tr w:rsidR="00662717" w:rsidRPr="00FE2D3D" w14:paraId="6AA3F3F2" w14:textId="77777777" w:rsidTr="00E13690">
      <w:tc>
        <w:tcPr>
          <w:tcW w:w="3259" w:type="dxa"/>
        </w:tcPr>
        <w:p w14:paraId="4E810074" w14:textId="77777777" w:rsidR="00662717" w:rsidRPr="00FE2D3D" w:rsidRDefault="00662717" w:rsidP="00A21E19">
          <w:pPr>
            <w:spacing w:after="0"/>
            <w:ind w:left="-90"/>
            <w:rPr>
              <w:rFonts w:eastAsia="Calibri" w:cs="Arial"/>
              <w:sz w:val="18"/>
              <w:szCs w:val="18"/>
              <w:lang w:val="en-GB" w:eastAsia="en-US"/>
            </w:rPr>
          </w:pPr>
          <w:r w:rsidRPr="00FE2D3D">
            <w:rPr>
              <w:rFonts w:eastAsia="Calibri" w:cs="Arial"/>
              <w:sz w:val="18"/>
              <w:szCs w:val="18"/>
              <w:lang w:val="en-GB" w:eastAsia="en-US"/>
            </w:rPr>
            <w:t>Maldives Civil Aviation Authority</w:t>
          </w:r>
        </w:p>
      </w:tc>
      <w:tc>
        <w:tcPr>
          <w:tcW w:w="1782" w:type="dxa"/>
        </w:tcPr>
        <w:p w14:paraId="45FB3BFB" w14:textId="77777777" w:rsidR="00662717" w:rsidRPr="00FE2D3D" w:rsidRDefault="00662717" w:rsidP="00A21E19">
          <w:pPr>
            <w:spacing w:after="0"/>
            <w:rPr>
              <w:rFonts w:eastAsia="Calibri" w:cs="Arial"/>
              <w:sz w:val="18"/>
              <w:szCs w:val="18"/>
              <w:lang w:val="en-GB" w:eastAsia="en-US"/>
            </w:rPr>
          </w:pPr>
        </w:p>
      </w:tc>
      <w:tc>
        <w:tcPr>
          <w:tcW w:w="3959" w:type="dxa"/>
        </w:tcPr>
        <w:p w14:paraId="5238DDDB" w14:textId="6CECFC03" w:rsidR="00662717" w:rsidRPr="00FE2D3D" w:rsidRDefault="00662717" w:rsidP="00A21E19">
          <w:pPr>
            <w:spacing w:after="0"/>
            <w:ind w:right="-63"/>
            <w:jc w:val="right"/>
            <w:rPr>
              <w:rFonts w:eastAsia="Calibri" w:cs="Arial"/>
              <w:sz w:val="18"/>
              <w:szCs w:val="18"/>
              <w:lang w:val="en-GB" w:eastAsia="en-US"/>
            </w:rPr>
          </w:pPr>
          <w:r>
            <w:rPr>
              <w:rFonts w:eastAsia="Calibri" w:cs="Arial"/>
              <w:sz w:val="18"/>
              <w:szCs w:val="18"/>
              <w:lang w:val="en-GB" w:eastAsia="en-US"/>
            </w:rPr>
            <w:t>List of Effective Pages</w:t>
          </w:r>
        </w:p>
      </w:tc>
    </w:tr>
  </w:tbl>
  <w:p w14:paraId="2ED27F81" w14:textId="77777777" w:rsidR="00662717" w:rsidRPr="00C42045" w:rsidRDefault="00662717" w:rsidP="00C74837">
    <w:pPr>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CellMar>
        <w:left w:w="85" w:type="dxa"/>
        <w:right w:w="57" w:type="dxa"/>
      </w:tblCellMar>
      <w:tblLook w:val="04A0" w:firstRow="1" w:lastRow="0" w:firstColumn="1" w:lastColumn="0" w:noHBand="0" w:noVBand="1"/>
    </w:tblPr>
    <w:tblGrid>
      <w:gridCol w:w="3042"/>
      <w:gridCol w:w="1623"/>
      <w:gridCol w:w="4361"/>
    </w:tblGrid>
    <w:tr w:rsidR="001F660F" w:rsidRPr="00FE2D3D" w14:paraId="71E4FF7F" w14:textId="77777777">
      <w:tc>
        <w:tcPr>
          <w:tcW w:w="3321" w:type="dxa"/>
        </w:tcPr>
        <w:p w14:paraId="20E6434F" w14:textId="77777777" w:rsidR="001F660F" w:rsidRPr="00FE2D3D" w:rsidRDefault="001F660F" w:rsidP="00A21E19">
          <w:pPr>
            <w:spacing w:after="0"/>
            <w:ind w:left="-90"/>
            <w:rPr>
              <w:rFonts w:eastAsia="Calibri" w:cs="Arial"/>
              <w:sz w:val="18"/>
              <w:szCs w:val="18"/>
              <w:lang w:val="en-GB" w:eastAsia="en-US"/>
            </w:rPr>
          </w:pPr>
          <w:r w:rsidRPr="00FE2D3D">
            <w:rPr>
              <w:rFonts w:eastAsia="Calibri" w:cs="Arial"/>
              <w:sz w:val="18"/>
              <w:szCs w:val="18"/>
              <w:lang w:val="en-GB" w:eastAsia="en-US"/>
            </w:rPr>
            <w:t>Maldivian Civil Aviation Regulations</w:t>
          </w:r>
        </w:p>
      </w:tc>
      <w:tc>
        <w:tcPr>
          <w:tcW w:w="1827" w:type="dxa"/>
        </w:tcPr>
        <w:p w14:paraId="3CB0FBB3" w14:textId="77777777" w:rsidR="001F660F" w:rsidRPr="00FE2D3D" w:rsidRDefault="001F660F" w:rsidP="00A21E19">
          <w:pPr>
            <w:spacing w:after="0"/>
            <w:rPr>
              <w:rFonts w:eastAsia="Calibri" w:cs="Arial"/>
              <w:sz w:val="18"/>
              <w:szCs w:val="18"/>
              <w:lang w:val="en-GB" w:eastAsia="en-US"/>
            </w:rPr>
          </w:pPr>
        </w:p>
      </w:tc>
      <w:tc>
        <w:tcPr>
          <w:tcW w:w="4815" w:type="dxa"/>
        </w:tcPr>
        <w:p w14:paraId="6CB4DF3C" w14:textId="7AE279BC" w:rsidR="001F660F" w:rsidRPr="00FE2D3D" w:rsidRDefault="001F660F" w:rsidP="00A21E19">
          <w:pPr>
            <w:spacing w:after="0"/>
            <w:ind w:right="-63"/>
            <w:jc w:val="right"/>
            <w:rPr>
              <w:rFonts w:eastAsia="Calibri" w:cs="Arial"/>
              <w:sz w:val="18"/>
              <w:szCs w:val="18"/>
              <w:lang w:val="en-GB" w:eastAsia="en-US"/>
            </w:rPr>
          </w:pPr>
          <w:r w:rsidRPr="00FE2D3D">
            <w:rPr>
              <w:rFonts w:eastAsia="Calibri" w:cs="Arial"/>
              <w:sz w:val="18"/>
              <w:szCs w:val="18"/>
              <w:lang w:val="en-GB" w:eastAsia="en-US"/>
            </w:rPr>
            <w:t>MCAR</w:t>
          </w:r>
          <w:r>
            <w:rPr>
              <w:rFonts w:eastAsia="Calibri" w:cs="Arial"/>
              <w:sz w:val="18"/>
              <w:szCs w:val="18"/>
              <w:lang w:val="en-GB" w:eastAsia="en-US"/>
            </w:rPr>
            <w:t xml:space="preserve"> – Unmanned Aircraft Systems</w:t>
          </w:r>
          <w:r w:rsidR="000F53BF">
            <w:rPr>
              <w:rFonts w:eastAsia="Calibri" w:cs="Arial"/>
              <w:sz w:val="18"/>
              <w:szCs w:val="18"/>
              <w:lang w:val="en-GB" w:eastAsia="en-US"/>
            </w:rPr>
            <w:t xml:space="preserve"> A</w:t>
          </w:r>
        </w:p>
      </w:tc>
    </w:tr>
    <w:tr w:rsidR="001F660F" w:rsidRPr="00FE2D3D" w14:paraId="4CB5E65B" w14:textId="77777777">
      <w:tc>
        <w:tcPr>
          <w:tcW w:w="3321" w:type="dxa"/>
        </w:tcPr>
        <w:p w14:paraId="792AB155" w14:textId="77777777" w:rsidR="001F660F" w:rsidRPr="00FE2D3D" w:rsidRDefault="001F660F" w:rsidP="00A21E19">
          <w:pPr>
            <w:spacing w:after="0"/>
            <w:ind w:left="-90"/>
            <w:rPr>
              <w:rFonts w:eastAsia="Calibri" w:cs="Arial"/>
              <w:sz w:val="18"/>
              <w:szCs w:val="18"/>
              <w:lang w:val="en-GB" w:eastAsia="en-US"/>
            </w:rPr>
          </w:pPr>
          <w:r w:rsidRPr="00FE2D3D">
            <w:rPr>
              <w:rFonts w:eastAsia="Calibri" w:cs="Arial"/>
              <w:sz w:val="18"/>
              <w:szCs w:val="18"/>
              <w:lang w:val="en-GB" w:eastAsia="en-US"/>
            </w:rPr>
            <w:t>Maldives Civil Aviation Authority</w:t>
          </w:r>
        </w:p>
      </w:tc>
      <w:tc>
        <w:tcPr>
          <w:tcW w:w="1827" w:type="dxa"/>
        </w:tcPr>
        <w:p w14:paraId="75E1F001" w14:textId="77777777" w:rsidR="001F660F" w:rsidRPr="00FE2D3D" w:rsidRDefault="001F660F" w:rsidP="00A21E19">
          <w:pPr>
            <w:spacing w:after="0"/>
            <w:rPr>
              <w:rFonts w:eastAsia="Calibri" w:cs="Arial"/>
              <w:sz w:val="18"/>
              <w:szCs w:val="18"/>
              <w:lang w:val="en-GB" w:eastAsia="en-US"/>
            </w:rPr>
          </w:pPr>
        </w:p>
      </w:tc>
      <w:tc>
        <w:tcPr>
          <w:tcW w:w="4815" w:type="dxa"/>
        </w:tcPr>
        <w:p w14:paraId="77C14661" w14:textId="79AAE586" w:rsidR="001F660F" w:rsidRPr="00FE2D3D" w:rsidRDefault="001F660F" w:rsidP="00A21E19">
          <w:pPr>
            <w:spacing w:after="0"/>
            <w:ind w:right="-63"/>
            <w:jc w:val="right"/>
            <w:rPr>
              <w:rFonts w:eastAsia="Calibri" w:cs="Arial"/>
              <w:sz w:val="18"/>
              <w:szCs w:val="18"/>
              <w:lang w:val="en-GB" w:eastAsia="en-US"/>
            </w:rPr>
          </w:pPr>
          <w:r>
            <w:rPr>
              <w:rFonts w:eastAsia="Calibri" w:cs="Arial"/>
              <w:sz w:val="18"/>
              <w:szCs w:val="18"/>
              <w:lang w:val="en-GB" w:eastAsia="en-US"/>
            </w:rPr>
            <w:t>Table of Contents</w:t>
          </w:r>
        </w:p>
      </w:tc>
    </w:tr>
  </w:tbl>
  <w:p w14:paraId="79531948" w14:textId="77777777" w:rsidR="001F660F" w:rsidRPr="00C42045" w:rsidRDefault="001F660F" w:rsidP="00C74837">
    <w:pPr>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CellMar>
        <w:left w:w="85" w:type="dxa"/>
        <w:right w:w="57" w:type="dxa"/>
      </w:tblCellMar>
      <w:tblLook w:val="04A0" w:firstRow="1" w:lastRow="0" w:firstColumn="1" w:lastColumn="0" w:noHBand="0" w:noVBand="1"/>
    </w:tblPr>
    <w:tblGrid>
      <w:gridCol w:w="3258"/>
      <w:gridCol w:w="1780"/>
      <w:gridCol w:w="4717"/>
    </w:tblGrid>
    <w:tr w:rsidR="00BF6238" w:rsidRPr="00FE2D3D" w14:paraId="346E056E" w14:textId="77777777">
      <w:tc>
        <w:tcPr>
          <w:tcW w:w="3321" w:type="dxa"/>
        </w:tcPr>
        <w:p w14:paraId="14E0AB4D" w14:textId="77777777" w:rsidR="00A000AB" w:rsidRPr="00FE2D3D" w:rsidRDefault="00A000AB" w:rsidP="00A21E19">
          <w:pPr>
            <w:spacing w:after="0"/>
            <w:ind w:left="-90"/>
            <w:rPr>
              <w:rFonts w:eastAsia="Calibri" w:cs="Arial"/>
              <w:sz w:val="18"/>
              <w:szCs w:val="18"/>
              <w:lang w:val="en-GB" w:eastAsia="en-US"/>
            </w:rPr>
          </w:pPr>
          <w:r w:rsidRPr="00FE2D3D">
            <w:rPr>
              <w:rFonts w:eastAsia="Calibri" w:cs="Arial"/>
              <w:sz w:val="18"/>
              <w:szCs w:val="18"/>
              <w:lang w:val="en-GB" w:eastAsia="en-US"/>
            </w:rPr>
            <w:t>Maldivian Civil Aviation Regulations</w:t>
          </w:r>
        </w:p>
      </w:tc>
      <w:tc>
        <w:tcPr>
          <w:tcW w:w="1827" w:type="dxa"/>
        </w:tcPr>
        <w:p w14:paraId="0A1875A1" w14:textId="77777777" w:rsidR="00A000AB" w:rsidRPr="00FE2D3D" w:rsidRDefault="00A000AB" w:rsidP="00A21E19">
          <w:pPr>
            <w:spacing w:after="0"/>
            <w:rPr>
              <w:rFonts w:eastAsia="Calibri" w:cs="Arial"/>
              <w:sz w:val="18"/>
              <w:szCs w:val="18"/>
              <w:lang w:val="en-GB" w:eastAsia="en-US"/>
            </w:rPr>
          </w:pPr>
        </w:p>
      </w:tc>
      <w:tc>
        <w:tcPr>
          <w:tcW w:w="4815" w:type="dxa"/>
        </w:tcPr>
        <w:p w14:paraId="67654DFE" w14:textId="2137FA63" w:rsidR="00A000AB" w:rsidRPr="00FE2D3D" w:rsidRDefault="00A000AB" w:rsidP="00A21E19">
          <w:pPr>
            <w:spacing w:after="0"/>
            <w:ind w:right="-63"/>
            <w:jc w:val="right"/>
            <w:rPr>
              <w:rFonts w:eastAsia="Calibri" w:cs="Arial"/>
              <w:sz w:val="18"/>
              <w:szCs w:val="18"/>
              <w:lang w:val="en-GB" w:eastAsia="en-US"/>
            </w:rPr>
          </w:pPr>
          <w:r w:rsidRPr="00FE2D3D">
            <w:rPr>
              <w:rFonts w:eastAsia="Calibri" w:cs="Arial"/>
              <w:sz w:val="18"/>
              <w:szCs w:val="18"/>
              <w:lang w:val="en-GB" w:eastAsia="en-US"/>
            </w:rPr>
            <w:t>MCAR</w:t>
          </w:r>
          <w:r>
            <w:rPr>
              <w:rFonts w:eastAsia="Calibri" w:cs="Arial"/>
              <w:sz w:val="18"/>
              <w:szCs w:val="18"/>
              <w:lang w:val="en-GB" w:eastAsia="en-US"/>
            </w:rPr>
            <w:t xml:space="preserve"> – Unmanned Aircraft Systems</w:t>
          </w:r>
          <w:r w:rsidR="000F53BF">
            <w:rPr>
              <w:rFonts w:eastAsia="Calibri" w:cs="Arial"/>
              <w:sz w:val="18"/>
              <w:szCs w:val="18"/>
              <w:lang w:val="en-GB" w:eastAsia="en-US"/>
            </w:rPr>
            <w:t xml:space="preserve"> A</w:t>
          </w:r>
        </w:p>
      </w:tc>
    </w:tr>
    <w:tr w:rsidR="00BF6238" w:rsidRPr="00FE2D3D" w14:paraId="2A4F9352" w14:textId="77777777">
      <w:tc>
        <w:tcPr>
          <w:tcW w:w="3321" w:type="dxa"/>
        </w:tcPr>
        <w:p w14:paraId="7BD325F9" w14:textId="77777777" w:rsidR="00A000AB" w:rsidRPr="00FE2D3D" w:rsidRDefault="00A000AB" w:rsidP="00A21E19">
          <w:pPr>
            <w:spacing w:after="0"/>
            <w:ind w:left="-90"/>
            <w:rPr>
              <w:rFonts w:eastAsia="Calibri" w:cs="Arial"/>
              <w:sz w:val="18"/>
              <w:szCs w:val="18"/>
              <w:lang w:val="en-GB" w:eastAsia="en-US"/>
            </w:rPr>
          </w:pPr>
          <w:r w:rsidRPr="00FE2D3D">
            <w:rPr>
              <w:rFonts w:eastAsia="Calibri" w:cs="Arial"/>
              <w:sz w:val="18"/>
              <w:szCs w:val="18"/>
              <w:lang w:val="en-GB" w:eastAsia="en-US"/>
            </w:rPr>
            <w:t>Maldives Civil Aviation Authority</w:t>
          </w:r>
        </w:p>
      </w:tc>
      <w:tc>
        <w:tcPr>
          <w:tcW w:w="1827" w:type="dxa"/>
        </w:tcPr>
        <w:p w14:paraId="6E64B991" w14:textId="77777777" w:rsidR="00A000AB" w:rsidRPr="00FE2D3D" w:rsidRDefault="00A000AB" w:rsidP="00A21E19">
          <w:pPr>
            <w:spacing w:after="0"/>
            <w:rPr>
              <w:rFonts w:eastAsia="Calibri" w:cs="Arial"/>
              <w:sz w:val="18"/>
              <w:szCs w:val="18"/>
              <w:lang w:val="en-GB" w:eastAsia="en-US"/>
            </w:rPr>
          </w:pPr>
        </w:p>
      </w:tc>
      <w:tc>
        <w:tcPr>
          <w:tcW w:w="4815" w:type="dxa"/>
        </w:tcPr>
        <w:p w14:paraId="292FD01C" w14:textId="3DB1E2ED" w:rsidR="00A000AB" w:rsidRPr="00FE2D3D" w:rsidRDefault="00A000AB" w:rsidP="00A21E19">
          <w:pPr>
            <w:spacing w:after="0"/>
            <w:ind w:right="-63"/>
            <w:jc w:val="right"/>
            <w:rPr>
              <w:rFonts w:eastAsia="Calibri" w:cs="Arial"/>
              <w:sz w:val="18"/>
              <w:szCs w:val="18"/>
              <w:lang w:val="en-GB" w:eastAsia="en-US"/>
            </w:rPr>
          </w:pPr>
          <w:r>
            <w:rPr>
              <w:rFonts w:eastAsia="Calibri" w:cs="Arial"/>
              <w:sz w:val="18"/>
              <w:szCs w:val="18"/>
              <w:lang w:val="en-GB" w:eastAsia="en-US"/>
            </w:rPr>
            <w:t>List of Abbreviations</w:t>
          </w:r>
        </w:p>
      </w:tc>
    </w:tr>
  </w:tbl>
  <w:p w14:paraId="49D37FC3" w14:textId="77777777" w:rsidR="00A000AB" w:rsidRPr="00C42045" w:rsidRDefault="00A000AB" w:rsidP="00C74837">
    <w:pPr>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CellMar>
        <w:left w:w="85" w:type="dxa"/>
        <w:right w:w="57" w:type="dxa"/>
      </w:tblCellMar>
      <w:tblLook w:val="04A0" w:firstRow="1" w:lastRow="0" w:firstColumn="1" w:lastColumn="0" w:noHBand="0" w:noVBand="1"/>
    </w:tblPr>
    <w:tblGrid>
      <w:gridCol w:w="3034"/>
      <w:gridCol w:w="1616"/>
      <w:gridCol w:w="4376"/>
    </w:tblGrid>
    <w:tr w:rsidR="001A338A" w:rsidRPr="00FE2D3D" w14:paraId="26A57C87" w14:textId="77777777">
      <w:tc>
        <w:tcPr>
          <w:tcW w:w="3321" w:type="dxa"/>
        </w:tcPr>
        <w:p w14:paraId="6D85F920" w14:textId="77777777" w:rsidR="001A338A" w:rsidRPr="00FE2D3D" w:rsidRDefault="001A338A" w:rsidP="00A21E19">
          <w:pPr>
            <w:spacing w:after="0"/>
            <w:ind w:left="-90"/>
            <w:rPr>
              <w:rFonts w:eastAsia="Calibri" w:cs="Arial"/>
              <w:sz w:val="18"/>
              <w:szCs w:val="18"/>
              <w:lang w:val="en-GB" w:eastAsia="en-US"/>
            </w:rPr>
          </w:pPr>
          <w:r w:rsidRPr="00FE2D3D">
            <w:rPr>
              <w:rFonts w:eastAsia="Calibri" w:cs="Arial"/>
              <w:sz w:val="18"/>
              <w:szCs w:val="18"/>
              <w:lang w:val="en-GB" w:eastAsia="en-US"/>
            </w:rPr>
            <w:t>Maldivian Civil Aviation Regulations</w:t>
          </w:r>
        </w:p>
      </w:tc>
      <w:tc>
        <w:tcPr>
          <w:tcW w:w="1827" w:type="dxa"/>
        </w:tcPr>
        <w:p w14:paraId="47B32481" w14:textId="77777777" w:rsidR="001A338A" w:rsidRPr="00FE2D3D" w:rsidRDefault="001A338A" w:rsidP="00A21E19">
          <w:pPr>
            <w:spacing w:after="0"/>
            <w:rPr>
              <w:rFonts w:eastAsia="Calibri" w:cs="Arial"/>
              <w:sz w:val="18"/>
              <w:szCs w:val="18"/>
              <w:lang w:val="en-GB" w:eastAsia="en-US"/>
            </w:rPr>
          </w:pPr>
        </w:p>
      </w:tc>
      <w:tc>
        <w:tcPr>
          <w:tcW w:w="4815" w:type="dxa"/>
        </w:tcPr>
        <w:p w14:paraId="3E8C47A6" w14:textId="5625A416" w:rsidR="001A338A" w:rsidRPr="00FE2D3D" w:rsidRDefault="001A338A" w:rsidP="00A21E19">
          <w:pPr>
            <w:spacing w:after="0"/>
            <w:ind w:right="-63"/>
            <w:jc w:val="right"/>
            <w:rPr>
              <w:rFonts w:eastAsia="Calibri" w:cs="Arial"/>
              <w:sz w:val="18"/>
              <w:szCs w:val="18"/>
              <w:lang w:val="en-GB" w:eastAsia="en-US"/>
            </w:rPr>
          </w:pPr>
          <w:r w:rsidRPr="00FE2D3D">
            <w:rPr>
              <w:rFonts w:eastAsia="Calibri" w:cs="Arial"/>
              <w:sz w:val="18"/>
              <w:szCs w:val="18"/>
              <w:lang w:val="en-GB" w:eastAsia="en-US"/>
            </w:rPr>
            <w:t>MCAR</w:t>
          </w:r>
          <w:r>
            <w:rPr>
              <w:rFonts w:eastAsia="Calibri" w:cs="Arial"/>
              <w:sz w:val="18"/>
              <w:szCs w:val="18"/>
              <w:lang w:val="en-GB" w:eastAsia="en-US"/>
            </w:rPr>
            <w:t xml:space="preserve"> – Unmanned Aircraft Systems</w:t>
          </w:r>
          <w:r w:rsidR="009A26C5">
            <w:rPr>
              <w:rFonts w:eastAsia="Calibri" w:cs="Arial"/>
              <w:sz w:val="18"/>
              <w:szCs w:val="18"/>
              <w:lang w:val="en-GB" w:eastAsia="en-US"/>
            </w:rPr>
            <w:t xml:space="preserve"> </w:t>
          </w:r>
          <w:r w:rsidR="000F53BF">
            <w:rPr>
              <w:rFonts w:eastAsia="Calibri" w:cs="Arial"/>
              <w:sz w:val="18"/>
              <w:szCs w:val="18"/>
              <w:lang w:val="en-GB" w:eastAsia="en-US"/>
            </w:rPr>
            <w:t>A</w:t>
          </w:r>
        </w:p>
      </w:tc>
    </w:tr>
    <w:tr w:rsidR="001A338A" w:rsidRPr="00FE2D3D" w14:paraId="7AE72578" w14:textId="77777777">
      <w:tc>
        <w:tcPr>
          <w:tcW w:w="3321" w:type="dxa"/>
        </w:tcPr>
        <w:p w14:paraId="35A71CFD" w14:textId="77777777" w:rsidR="001A338A" w:rsidRPr="00FE2D3D" w:rsidRDefault="001A338A" w:rsidP="00A21E19">
          <w:pPr>
            <w:spacing w:after="0"/>
            <w:ind w:left="-90"/>
            <w:rPr>
              <w:rFonts w:eastAsia="Calibri" w:cs="Arial"/>
              <w:sz w:val="18"/>
              <w:szCs w:val="18"/>
              <w:lang w:val="en-GB" w:eastAsia="en-US"/>
            </w:rPr>
          </w:pPr>
          <w:r w:rsidRPr="00FE2D3D">
            <w:rPr>
              <w:rFonts w:eastAsia="Calibri" w:cs="Arial"/>
              <w:sz w:val="18"/>
              <w:szCs w:val="18"/>
              <w:lang w:val="en-GB" w:eastAsia="en-US"/>
            </w:rPr>
            <w:t>Maldives Civil Aviation Authority</w:t>
          </w:r>
        </w:p>
      </w:tc>
      <w:tc>
        <w:tcPr>
          <w:tcW w:w="1827" w:type="dxa"/>
        </w:tcPr>
        <w:p w14:paraId="670FD67F" w14:textId="77777777" w:rsidR="001A338A" w:rsidRPr="00FE2D3D" w:rsidRDefault="001A338A" w:rsidP="00A21E19">
          <w:pPr>
            <w:spacing w:after="0"/>
            <w:rPr>
              <w:rFonts w:eastAsia="Calibri" w:cs="Arial"/>
              <w:sz w:val="18"/>
              <w:szCs w:val="18"/>
              <w:lang w:val="en-GB" w:eastAsia="en-US"/>
            </w:rPr>
          </w:pPr>
        </w:p>
      </w:tc>
      <w:tc>
        <w:tcPr>
          <w:tcW w:w="4815" w:type="dxa"/>
        </w:tcPr>
        <w:p w14:paraId="65A4B601" w14:textId="3843DB59" w:rsidR="001A338A" w:rsidRPr="00FE2D3D" w:rsidRDefault="008E3F41" w:rsidP="00A21E19">
          <w:pPr>
            <w:spacing w:after="0"/>
            <w:ind w:right="-63"/>
            <w:jc w:val="right"/>
            <w:rPr>
              <w:rFonts w:eastAsia="Calibri" w:cs="Arial"/>
              <w:sz w:val="18"/>
              <w:szCs w:val="18"/>
              <w:lang w:val="en-GB" w:eastAsia="en-US"/>
            </w:rPr>
          </w:pPr>
          <w:r>
            <w:rPr>
              <w:rFonts w:eastAsia="Calibri" w:cs="Arial"/>
              <w:sz w:val="18"/>
              <w:szCs w:val="18"/>
              <w:lang w:val="en-GB" w:eastAsia="en-US"/>
            </w:rPr>
            <w:t>Technical Requirements</w:t>
          </w:r>
        </w:p>
      </w:tc>
    </w:tr>
  </w:tbl>
  <w:p w14:paraId="10955605" w14:textId="77777777" w:rsidR="001A338A" w:rsidRPr="00C42045" w:rsidRDefault="001A338A" w:rsidP="00C74837">
    <w:pP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B21DF"/>
    <w:multiLevelType w:val="multilevel"/>
    <w:tmpl w:val="2C9CCCBE"/>
    <w:lvl w:ilvl="0">
      <w:start w:val="1"/>
      <w:numFmt w:val="bullet"/>
      <w:pStyle w:val="bullet1"/>
      <w:lvlText w:val="—"/>
      <w:lvlJc w:val="left"/>
      <w:pPr>
        <w:ind w:left="1152" w:hanging="576"/>
      </w:pPr>
      <w:rPr>
        <w:rFonts w:ascii="Calibr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15:restartNumberingAfterBreak="0">
    <w:nsid w:val="005B5114"/>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0852E90"/>
    <w:multiLevelType w:val="multilevel"/>
    <w:tmpl w:val="EBB4F18E"/>
    <w:lvl w:ilvl="0">
      <w:start w:val="1"/>
      <w:numFmt w:val="decimal"/>
      <w:lvlText w:val="%1."/>
      <w:lvlJc w:val="left"/>
      <w:pPr>
        <w:ind w:left="576" w:hanging="576"/>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0B26927"/>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4" w15:restartNumberingAfterBreak="0">
    <w:nsid w:val="01247368"/>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05F07EEB"/>
    <w:multiLevelType w:val="multilevel"/>
    <w:tmpl w:val="DA64D468"/>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6" w15:restartNumberingAfterBreak="0">
    <w:nsid w:val="06051C69"/>
    <w:multiLevelType w:val="hybridMultilevel"/>
    <w:tmpl w:val="11DA575E"/>
    <w:lvl w:ilvl="0" w:tplc="E786A260">
      <w:start w:val="1"/>
      <w:numFmt w:val="decimal"/>
      <w:pStyle w:val="HEADERCHAPTER1"/>
      <w:lvlText w:val="1.%1."/>
      <w:lvlJc w:val="left"/>
      <w:pPr>
        <w:tabs>
          <w:tab w:val="num" w:pos="454"/>
        </w:tabs>
        <w:ind w:left="454" w:hanging="454"/>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8C372A" w:tentative="1">
      <w:start w:val="1"/>
      <w:numFmt w:val="lowerLetter"/>
      <w:lvlText w:val="%2."/>
      <w:lvlJc w:val="left"/>
      <w:pPr>
        <w:tabs>
          <w:tab w:val="num" w:pos="1440"/>
        </w:tabs>
        <w:ind w:left="1440" w:hanging="360"/>
      </w:pPr>
    </w:lvl>
    <w:lvl w:ilvl="2" w:tplc="AF862D34" w:tentative="1">
      <w:start w:val="1"/>
      <w:numFmt w:val="lowerRoman"/>
      <w:lvlText w:val="%3."/>
      <w:lvlJc w:val="right"/>
      <w:pPr>
        <w:tabs>
          <w:tab w:val="num" w:pos="2160"/>
        </w:tabs>
        <w:ind w:left="2160" w:hanging="180"/>
      </w:pPr>
    </w:lvl>
    <w:lvl w:ilvl="3" w:tplc="A93A84B6" w:tentative="1">
      <w:start w:val="1"/>
      <w:numFmt w:val="decimal"/>
      <w:lvlText w:val="%4."/>
      <w:lvlJc w:val="left"/>
      <w:pPr>
        <w:tabs>
          <w:tab w:val="num" w:pos="2880"/>
        </w:tabs>
        <w:ind w:left="2880" w:hanging="360"/>
      </w:pPr>
    </w:lvl>
    <w:lvl w:ilvl="4" w:tplc="AD50729A" w:tentative="1">
      <w:start w:val="1"/>
      <w:numFmt w:val="lowerLetter"/>
      <w:lvlText w:val="%5."/>
      <w:lvlJc w:val="left"/>
      <w:pPr>
        <w:tabs>
          <w:tab w:val="num" w:pos="3600"/>
        </w:tabs>
        <w:ind w:left="3600" w:hanging="360"/>
      </w:pPr>
    </w:lvl>
    <w:lvl w:ilvl="5" w:tplc="15DC1E92" w:tentative="1">
      <w:start w:val="1"/>
      <w:numFmt w:val="lowerRoman"/>
      <w:lvlText w:val="%6."/>
      <w:lvlJc w:val="right"/>
      <w:pPr>
        <w:tabs>
          <w:tab w:val="num" w:pos="4320"/>
        </w:tabs>
        <w:ind w:left="4320" w:hanging="180"/>
      </w:pPr>
    </w:lvl>
    <w:lvl w:ilvl="6" w:tplc="18EA27AC" w:tentative="1">
      <w:start w:val="1"/>
      <w:numFmt w:val="decimal"/>
      <w:lvlText w:val="%7."/>
      <w:lvlJc w:val="left"/>
      <w:pPr>
        <w:tabs>
          <w:tab w:val="num" w:pos="5040"/>
        </w:tabs>
        <w:ind w:left="5040" w:hanging="360"/>
      </w:pPr>
    </w:lvl>
    <w:lvl w:ilvl="7" w:tplc="50C873F4" w:tentative="1">
      <w:start w:val="1"/>
      <w:numFmt w:val="lowerLetter"/>
      <w:lvlText w:val="%8."/>
      <w:lvlJc w:val="left"/>
      <w:pPr>
        <w:tabs>
          <w:tab w:val="num" w:pos="5760"/>
        </w:tabs>
        <w:ind w:left="5760" w:hanging="360"/>
      </w:pPr>
    </w:lvl>
    <w:lvl w:ilvl="8" w:tplc="C6BA5C30" w:tentative="1">
      <w:start w:val="1"/>
      <w:numFmt w:val="lowerRoman"/>
      <w:lvlText w:val="%9."/>
      <w:lvlJc w:val="right"/>
      <w:pPr>
        <w:tabs>
          <w:tab w:val="num" w:pos="6480"/>
        </w:tabs>
        <w:ind w:left="6480" w:hanging="180"/>
      </w:pPr>
    </w:lvl>
  </w:abstractNum>
  <w:abstractNum w:abstractNumId="7" w15:restartNumberingAfterBreak="0">
    <w:nsid w:val="07685A28"/>
    <w:multiLevelType w:val="hybridMultilevel"/>
    <w:tmpl w:val="F24AAA0C"/>
    <w:lvl w:ilvl="0" w:tplc="0B0AF5FC">
      <w:start w:val="1"/>
      <w:numFmt w:val="bullet"/>
      <w:pStyle w:val="bullet5"/>
      <w:lvlText w:val="—"/>
      <w:lvlJc w:val="left"/>
      <w:pPr>
        <w:ind w:left="3195" w:hanging="360"/>
      </w:pPr>
      <w:rPr>
        <w:rFonts w:ascii="Calibri" w:hAnsi="Calibri" w:hint="default"/>
      </w:rPr>
    </w:lvl>
    <w:lvl w:ilvl="1" w:tplc="5CDCDBA6" w:tentative="1">
      <w:start w:val="1"/>
      <w:numFmt w:val="bullet"/>
      <w:lvlText w:val="o"/>
      <w:lvlJc w:val="left"/>
      <w:pPr>
        <w:ind w:left="4275" w:hanging="360"/>
      </w:pPr>
      <w:rPr>
        <w:rFonts w:ascii="Courier New" w:hAnsi="Courier New" w:cs="Courier New" w:hint="default"/>
      </w:rPr>
    </w:lvl>
    <w:lvl w:ilvl="2" w:tplc="EBA25C40" w:tentative="1">
      <w:start w:val="1"/>
      <w:numFmt w:val="bullet"/>
      <w:lvlText w:val=""/>
      <w:lvlJc w:val="left"/>
      <w:pPr>
        <w:ind w:left="4995" w:hanging="360"/>
      </w:pPr>
      <w:rPr>
        <w:rFonts w:ascii="Wingdings" w:hAnsi="Wingdings" w:hint="default"/>
      </w:rPr>
    </w:lvl>
    <w:lvl w:ilvl="3" w:tplc="56882E9E" w:tentative="1">
      <w:start w:val="1"/>
      <w:numFmt w:val="bullet"/>
      <w:lvlText w:val=""/>
      <w:lvlJc w:val="left"/>
      <w:pPr>
        <w:ind w:left="5715" w:hanging="360"/>
      </w:pPr>
      <w:rPr>
        <w:rFonts w:ascii="Symbol" w:hAnsi="Symbol" w:hint="default"/>
      </w:rPr>
    </w:lvl>
    <w:lvl w:ilvl="4" w:tplc="E76A8C5A" w:tentative="1">
      <w:start w:val="1"/>
      <w:numFmt w:val="bullet"/>
      <w:lvlText w:val="o"/>
      <w:lvlJc w:val="left"/>
      <w:pPr>
        <w:ind w:left="6435" w:hanging="360"/>
      </w:pPr>
      <w:rPr>
        <w:rFonts w:ascii="Courier New" w:hAnsi="Courier New" w:cs="Courier New" w:hint="default"/>
      </w:rPr>
    </w:lvl>
    <w:lvl w:ilvl="5" w:tplc="D68E9DB2" w:tentative="1">
      <w:start w:val="1"/>
      <w:numFmt w:val="bullet"/>
      <w:lvlText w:val=""/>
      <w:lvlJc w:val="left"/>
      <w:pPr>
        <w:ind w:left="7155" w:hanging="360"/>
      </w:pPr>
      <w:rPr>
        <w:rFonts w:ascii="Wingdings" w:hAnsi="Wingdings" w:hint="default"/>
      </w:rPr>
    </w:lvl>
    <w:lvl w:ilvl="6" w:tplc="1CF2F452" w:tentative="1">
      <w:start w:val="1"/>
      <w:numFmt w:val="bullet"/>
      <w:lvlText w:val=""/>
      <w:lvlJc w:val="left"/>
      <w:pPr>
        <w:ind w:left="7875" w:hanging="360"/>
      </w:pPr>
      <w:rPr>
        <w:rFonts w:ascii="Symbol" w:hAnsi="Symbol" w:hint="default"/>
      </w:rPr>
    </w:lvl>
    <w:lvl w:ilvl="7" w:tplc="A7202A20" w:tentative="1">
      <w:start w:val="1"/>
      <w:numFmt w:val="bullet"/>
      <w:lvlText w:val="o"/>
      <w:lvlJc w:val="left"/>
      <w:pPr>
        <w:ind w:left="8595" w:hanging="360"/>
      </w:pPr>
      <w:rPr>
        <w:rFonts w:ascii="Courier New" w:hAnsi="Courier New" w:cs="Courier New" w:hint="default"/>
      </w:rPr>
    </w:lvl>
    <w:lvl w:ilvl="8" w:tplc="58AAC9B0" w:tentative="1">
      <w:start w:val="1"/>
      <w:numFmt w:val="bullet"/>
      <w:lvlText w:val=""/>
      <w:lvlJc w:val="left"/>
      <w:pPr>
        <w:ind w:left="9315" w:hanging="360"/>
      </w:pPr>
      <w:rPr>
        <w:rFonts w:ascii="Wingdings" w:hAnsi="Wingdings" w:hint="default"/>
      </w:rPr>
    </w:lvl>
  </w:abstractNum>
  <w:abstractNum w:abstractNumId="8" w15:restartNumberingAfterBreak="0">
    <w:nsid w:val="09861133"/>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9" w15:restartNumberingAfterBreak="0">
    <w:nsid w:val="0A0D3D02"/>
    <w:multiLevelType w:val="multilevel"/>
    <w:tmpl w:val="0409001D"/>
    <w:styleLink w:val="1ai"/>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10" w15:restartNumberingAfterBreak="0">
    <w:nsid w:val="0D1E64FE"/>
    <w:multiLevelType w:val="multilevel"/>
    <w:tmpl w:val="D5D27F86"/>
    <w:lvl w:ilvl="0">
      <w:start w:val="1"/>
      <w:numFmt w:val="decimal"/>
      <w:lvlText w:val="(%1)"/>
      <w:lvlJc w:val="left"/>
      <w:pPr>
        <w:ind w:left="720" w:hanging="360"/>
      </w:pPr>
      <w:rPr>
        <w:rFonts w:ascii="Open Sans" w:hAnsi="Open Sans" w:cs="Open Sans" w:hint="default"/>
        <w:w w:val="10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ECF432A"/>
    <w:multiLevelType w:val="hybridMultilevel"/>
    <w:tmpl w:val="55A06510"/>
    <w:lvl w:ilvl="0" w:tplc="7F649EE4">
      <w:start w:val="1"/>
      <w:numFmt w:val="upperLetter"/>
      <w:pStyle w:val="Appendix1"/>
      <w:lvlText w:val="Appendix %1"/>
      <w:lvlJc w:val="left"/>
      <w:pPr>
        <w:ind w:left="720" w:hanging="360"/>
      </w:pPr>
      <w:rPr>
        <w:rFonts w:hint="default"/>
      </w:rPr>
    </w:lvl>
    <w:lvl w:ilvl="1" w:tplc="2166891A" w:tentative="1">
      <w:start w:val="1"/>
      <w:numFmt w:val="lowerLetter"/>
      <w:lvlText w:val="%2."/>
      <w:lvlJc w:val="left"/>
      <w:pPr>
        <w:ind w:left="1440" w:hanging="360"/>
      </w:pPr>
    </w:lvl>
    <w:lvl w:ilvl="2" w:tplc="0A6C3330" w:tentative="1">
      <w:start w:val="1"/>
      <w:numFmt w:val="lowerRoman"/>
      <w:lvlText w:val="%3."/>
      <w:lvlJc w:val="right"/>
      <w:pPr>
        <w:ind w:left="2160" w:hanging="180"/>
      </w:pPr>
    </w:lvl>
    <w:lvl w:ilvl="3" w:tplc="04E65920" w:tentative="1">
      <w:start w:val="1"/>
      <w:numFmt w:val="decimal"/>
      <w:lvlText w:val="%4."/>
      <w:lvlJc w:val="left"/>
      <w:pPr>
        <w:ind w:left="2880" w:hanging="360"/>
      </w:pPr>
    </w:lvl>
    <w:lvl w:ilvl="4" w:tplc="BBB6C364" w:tentative="1">
      <w:start w:val="1"/>
      <w:numFmt w:val="lowerLetter"/>
      <w:lvlText w:val="%5."/>
      <w:lvlJc w:val="left"/>
      <w:pPr>
        <w:ind w:left="3600" w:hanging="360"/>
      </w:pPr>
    </w:lvl>
    <w:lvl w:ilvl="5" w:tplc="566E406C" w:tentative="1">
      <w:start w:val="1"/>
      <w:numFmt w:val="lowerRoman"/>
      <w:lvlText w:val="%6."/>
      <w:lvlJc w:val="right"/>
      <w:pPr>
        <w:ind w:left="4320" w:hanging="180"/>
      </w:pPr>
    </w:lvl>
    <w:lvl w:ilvl="6" w:tplc="E06C2112" w:tentative="1">
      <w:start w:val="1"/>
      <w:numFmt w:val="decimal"/>
      <w:lvlText w:val="%7."/>
      <w:lvlJc w:val="left"/>
      <w:pPr>
        <w:ind w:left="5040" w:hanging="360"/>
      </w:pPr>
    </w:lvl>
    <w:lvl w:ilvl="7" w:tplc="302EB4F2" w:tentative="1">
      <w:start w:val="1"/>
      <w:numFmt w:val="lowerLetter"/>
      <w:lvlText w:val="%8."/>
      <w:lvlJc w:val="left"/>
      <w:pPr>
        <w:ind w:left="5760" w:hanging="360"/>
      </w:pPr>
    </w:lvl>
    <w:lvl w:ilvl="8" w:tplc="5FF23842" w:tentative="1">
      <w:start w:val="1"/>
      <w:numFmt w:val="lowerRoman"/>
      <w:lvlText w:val="%9."/>
      <w:lvlJc w:val="right"/>
      <w:pPr>
        <w:ind w:left="6480" w:hanging="180"/>
      </w:pPr>
    </w:lvl>
  </w:abstractNum>
  <w:abstractNum w:abstractNumId="12" w15:restartNumberingAfterBreak="0">
    <w:nsid w:val="10A11660"/>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11146497"/>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15132F9F"/>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15" w15:restartNumberingAfterBreak="0">
    <w:nsid w:val="161A0579"/>
    <w:multiLevelType w:val="multilevel"/>
    <w:tmpl w:val="93220790"/>
    <w:lvl w:ilvl="0">
      <w:start w:val="1"/>
      <w:numFmt w:val="decimal"/>
      <w:lvlText w:val="(%1)"/>
      <w:lvlJc w:val="left"/>
      <w:pPr>
        <w:ind w:left="576" w:hanging="576"/>
      </w:pPr>
      <w:rPr>
        <w:rFonts w:ascii="Open Sans" w:hAnsi="Open Sans" w:cs="Open Sans" w:hint="default"/>
        <w:w w:val="100"/>
        <w:sz w:val="20"/>
        <w:szCs w:val="2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6" w15:restartNumberingAfterBreak="0">
    <w:nsid w:val="170B2830"/>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17" w15:restartNumberingAfterBreak="0">
    <w:nsid w:val="17D3352E"/>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18077679"/>
    <w:multiLevelType w:val="hybridMultilevel"/>
    <w:tmpl w:val="96AE3C5A"/>
    <w:lvl w:ilvl="0" w:tplc="75781724">
      <w:start w:val="1"/>
      <w:numFmt w:val="bullet"/>
      <w:pStyle w:val="bullet6"/>
      <w:lvlText w:val="—"/>
      <w:lvlJc w:val="left"/>
      <w:pPr>
        <w:ind w:left="3762" w:hanging="360"/>
      </w:pPr>
      <w:rPr>
        <w:rFonts w:ascii="Calibri" w:hAnsi="Calibri" w:hint="default"/>
      </w:rPr>
    </w:lvl>
    <w:lvl w:ilvl="1" w:tplc="38F0C796" w:tentative="1">
      <w:start w:val="1"/>
      <w:numFmt w:val="bullet"/>
      <w:lvlText w:val="o"/>
      <w:lvlJc w:val="left"/>
      <w:pPr>
        <w:ind w:left="4842" w:hanging="360"/>
      </w:pPr>
      <w:rPr>
        <w:rFonts w:ascii="Courier New" w:hAnsi="Courier New" w:cs="Courier New" w:hint="default"/>
      </w:rPr>
    </w:lvl>
    <w:lvl w:ilvl="2" w:tplc="6E02BB64" w:tentative="1">
      <w:start w:val="1"/>
      <w:numFmt w:val="bullet"/>
      <w:lvlText w:val=""/>
      <w:lvlJc w:val="left"/>
      <w:pPr>
        <w:ind w:left="5562" w:hanging="360"/>
      </w:pPr>
      <w:rPr>
        <w:rFonts w:ascii="Wingdings" w:hAnsi="Wingdings" w:hint="default"/>
      </w:rPr>
    </w:lvl>
    <w:lvl w:ilvl="3" w:tplc="A1162FE4" w:tentative="1">
      <w:start w:val="1"/>
      <w:numFmt w:val="bullet"/>
      <w:lvlText w:val=""/>
      <w:lvlJc w:val="left"/>
      <w:pPr>
        <w:ind w:left="6282" w:hanging="360"/>
      </w:pPr>
      <w:rPr>
        <w:rFonts w:ascii="Symbol" w:hAnsi="Symbol" w:hint="default"/>
      </w:rPr>
    </w:lvl>
    <w:lvl w:ilvl="4" w:tplc="873C776C" w:tentative="1">
      <w:start w:val="1"/>
      <w:numFmt w:val="bullet"/>
      <w:lvlText w:val="o"/>
      <w:lvlJc w:val="left"/>
      <w:pPr>
        <w:ind w:left="7002" w:hanging="360"/>
      </w:pPr>
      <w:rPr>
        <w:rFonts w:ascii="Courier New" w:hAnsi="Courier New" w:cs="Courier New" w:hint="default"/>
      </w:rPr>
    </w:lvl>
    <w:lvl w:ilvl="5" w:tplc="D2B89B5C" w:tentative="1">
      <w:start w:val="1"/>
      <w:numFmt w:val="bullet"/>
      <w:lvlText w:val=""/>
      <w:lvlJc w:val="left"/>
      <w:pPr>
        <w:ind w:left="7722" w:hanging="360"/>
      </w:pPr>
      <w:rPr>
        <w:rFonts w:ascii="Wingdings" w:hAnsi="Wingdings" w:hint="default"/>
      </w:rPr>
    </w:lvl>
    <w:lvl w:ilvl="6" w:tplc="C94A94DE" w:tentative="1">
      <w:start w:val="1"/>
      <w:numFmt w:val="bullet"/>
      <w:lvlText w:val=""/>
      <w:lvlJc w:val="left"/>
      <w:pPr>
        <w:ind w:left="8442" w:hanging="360"/>
      </w:pPr>
      <w:rPr>
        <w:rFonts w:ascii="Symbol" w:hAnsi="Symbol" w:hint="default"/>
      </w:rPr>
    </w:lvl>
    <w:lvl w:ilvl="7" w:tplc="B706E6C6" w:tentative="1">
      <w:start w:val="1"/>
      <w:numFmt w:val="bullet"/>
      <w:lvlText w:val="o"/>
      <w:lvlJc w:val="left"/>
      <w:pPr>
        <w:ind w:left="9162" w:hanging="360"/>
      </w:pPr>
      <w:rPr>
        <w:rFonts w:ascii="Courier New" w:hAnsi="Courier New" w:cs="Courier New" w:hint="default"/>
      </w:rPr>
    </w:lvl>
    <w:lvl w:ilvl="8" w:tplc="ECD2B19A" w:tentative="1">
      <w:start w:val="1"/>
      <w:numFmt w:val="bullet"/>
      <w:lvlText w:val=""/>
      <w:lvlJc w:val="left"/>
      <w:pPr>
        <w:ind w:left="9882" w:hanging="360"/>
      </w:pPr>
      <w:rPr>
        <w:rFonts w:ascii="Wingdings" w:hAnsi="Wingdings" w:hint="default"/>
      </w:rPr>
    </w:lvl>
  </w:abstractNum>
  <w:abstractNum w:abstractNumId="19" w15:restartNumberingAfterBreak="0">
    <w:nsid w:val="18616A13"/>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20" w15:restartNumberingAfterBreak="0">
    <w:nsid w:val="19C42965"/>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21" w15:restartNumberingAfterBreak="0">
    <w:nsid w:val="1B3C78B8"/>
    <w:multiLevelType w:val="multilevel"/>
    <w:tmpl w:val="105295A0"/>
    <w:name w:val="Point"/>
    <w:lvl w:ilvl="0">
      <w:start w:val="1"/>
      <w:numFmt w:val="decimal"/>
      <w:lvlText w:val="(%1)"/>
      <w:lvlJc w:val="left"/>
      <w:pPr>
        <w:tabs>
          <w:tab w:val="num" w:pos="850"/>
        </w:tabs>
        <w:ind w:left="850" w:hanging="850"/>
      </w:pPr>
      <w:rPr>
        <w:rFonts w:ascii="Open Sans" w:hAnsi="Open Sans" w:cs="Open Sans" w:hint="default"/>
        <w:w w:val="100"/>
        <w:sz w:val="20"/>
        <w:szCs w:val="20"/>
      </w:rPr>
    </w:lvl>
    <w:lvl w:ilvl="1">
      <w:start w:val="1"/>
      <w:numFmt w:val="lowerRoman"/>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upp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lvl>
  </w:abstractNum>
  <w:abstractNum w:abstractNumId="22" w15:restartNumberingAfterBreak="0">
    <w:nsid w:val="1C176119"/>
    <w:multiLevelType w:val="multilevel"/>
    <w:tmpl w:val="057CE1CA"/>
    <w:lvl w:ilvl="0">
      <w:start w:val="1"/>
      <w:numFmt w:val="lowerRoman"/>
      <w:lvlText w:val="(%1)"/>
      <w:lvlJc w:val="left"/>
      <w:pPr>
        <w:ind w:left="1656" w:hanging="504"/>
      </w:pPr>
      <w:rPr>
        <w:rFonts w:ascii="Open Sans" w:hAnsi="Open Sans" w:cs="Open Sans" w:hint="default"/>
        <w:w w:val="100"/>
        <w:sz w:val="20"/>
        <w:szCs w:val="20"/>
      </w:rPr>
    </w:lvl>
    <w:lvl w:ilvl="1">
      <w:start w:val="1"/>
      <w:numFmt w:val="lowerLetter"/>
      <w:lvlText w:val="%2."/>
      <w:lvlJc w:val="left"/>
      <w:pPr>
        <w:ind w:left="2232" w:hanging="360"/>
      </w:pPr>
      <w:rPr>
        <w:rFonts w:hint="default"/>
      </w:rPr>
    </w:lvl>
    <w:lvl w:ilvl="2">
      <w:start w:val="1"/>
      <w:numFmt w:val="lowerRoman"/>
      <w:lvlText w:val="%3."/>
      <w:lvlJc w:val="right"/>
      <w:pPr>
        <w:ind w:left="2952" w:hanging="180"/>
      </w:pPr>
      <w:rPr>
        <w:rFonts w:hint="default"/>
      </w:rPr>
    </w:lvl>
    <w:lvl w:ilvl="3">
      <w:start w:val="1"/>
      <w:numFmt w:val="decimal"/>
      <w:lvlText w:val="%4."/>
      <w:lvlJc w:val="left"/>
      <w:pPr>
        <w:ind w:left="3672" w:hanging="360"/>
      </w:pPr>
      <w:rPr>
        <w:rFonts w:hint="default"/>
      </w:rPr>
    </w:lvl>
    <w:lvl w:ilvl="4">
      <w:start w:val="1"/>
      <w:numFmt w:val="lowerLetter"/>
      <w:lvlText w:val="%5."/>
      <w:lvlJc w:val="left"/>
      <w:pPr>
        <w:ind w:left="4392" w:hanging="360"/>
      </w:pPr>
      <w:rPr>
        <w:rFonts w:hint="default"/>
      </w:rPr>
    </w:lvl>
    <w:lvl w:ilvl="5">
      <w:start w:val="1"/>
      <w:numFmt w:val="lowerRoman"/>
      <w:lvlText w:val="%6."/>
      <w:lvlJc w:val="right"/>
      <w:pPr>
        <w:ind w:left="5112" w:hanging="180"/>
      </w:pPr>
      <w:rPr>
        <w:rFonts w:hint="default"/>
      </w:rPr>
    </w:lvl>
    <w:lvl w:ilvl="6">
      <w:start w:val="1"/>
      <w:numFmt w:val="decimal"/>
      <w:lvlText w:val="%7."/>
      <w:lvlJc w:val="left"/>
      <w:pPr>
        <w:ind w:left="5832" w:hanging="360"/>
      </w:pPr>
      <w:rPr>
        <w:rFonts w:hint="default"/>
      </w:rPr>
    </w:lvl>
    <w:lvl w:ilvl="7">
      <w:start w:val="1"/>
      <w:numFmt w:val="lowerLetter"/>
      <w:lvlText w:val="%8."/>
      <w:lvlJc w:val="left"/>
      <w:pPr>
        <w:ind w:left="6552" w:hanging="360"/>
      </w:pPr>
      <w:rPr>
        <w:rFonts w:hint="default"/>
      </w:rPr>
    </w:lvl>
    <w:lvl w:ilvl="8">
      <w:start w:val="1"/>
      <w:numFmt w:val="lowerRoman"/>
      <w:lvlText w:val="%9."/>
      <w:lvlJc w:val="right"/>
      <w:pPr>
        <w:ind w:left="7272" w:hanging="180"/>
      </w:pPr>
      <w:rPr>
        <w:rFonts w:hint="default"/>
      </w:rPr>
    </w:lvl>
  </w:abstractNum>
  <w:abstractNum w:abstractNumId="23" w15:restartNumberingAfterBreak="0">
    <w:nsid w:val="1DC55324"/>
    <w:multiLevelType w:val="multilevel"/>
    <w:tmpl w:val="057CE1CA"/>
    <w:lvl w:ilvl="0">
      <w:start w:val="1"/>
      <w:numFmt w:val="lowerRoman"/>
      <w:lvlText w:val="(%1)"/>
      <w:lvlJc w:val="left"/>
      <w:pPr>
        <w:ind w:left="1656" w:hanging="504"/>
      </w:pPr>
      <w:rPr>
        <w:rFonts w:ascii="Open Sans" w:hAnsi="Open Sans" w:cs="Open Sans" w:hint="default"/>
        <w:w w:val="100"/>
        <w:sz w:val="20"/>
        <w:szCs w:val="20"/>
      </w:rPr>
    </w:lvl>
    <w:lvl w:ilvl="1">
      <w:start w:val="1"/>
      <w:numFmt w:val="lowerLetter"/>
      <w:lvlText w:val="%2."/>
      <w:lvlJc w:val="left"/>
      <w:pPr>
        <w:ind w:left="2232" w:hanging="360"/>
      </w:pPr>
      <w:rPr>
        <w:rFonts w:hint="default"/>
      </w:rPr>
    </w:lvl>
    <w:lvl w:ilvl="2">
      <w:start w:val="1"/>
      <w:numFmt w:val="lowerRoman"/>
      <w:lvlText w:val="%3."/>
      <w:lvlJc w:val="right"/>
      <w:pPr>
        <w:ind w:left="2952" w:hanging="180"/>
      </w:pPr>
      <w:rPr>
        <w:rFonts w:hint="default"/>
      </w:rPr>
    </w:lvl>
    <w:lvl w:ilvl="3">
      <w:start w:val="1"/>
      <w:numFmt w:val="decimal"/>
      <w:lvlText w:val="%4."/>
      <w:lvlJc w:val="left"/>
      <w:pPr>
        <w:ind w:left="3672" w:hanging="360"/>
      </w:pPr>
      <w:rPr>
        <w:rFonts w:hint="default"/>
      </w:rPr>
    </w:lvl>
    <w:lvl w:ilvl="4">
      <w:start w:val="1"/>
      <w:numFmt w:val="lowerLetter"/>
      <w:lvlText w:val="%5."/>
      <w:lvlJc w:val="left"/>
      <w:pPr>
        <w:ind w:left="4392" w:hanging="360"/>
      </w:pPr>
      <w:rPr>
        <w:rFonts w:hint="default"/>
      </w:rPr>
    </w:lvl>
    <w:lvl w:ilvl="5">
      <w:start w:val="1"/>
      <w:numFmt w:val="lowerRoman"/>
      <w:lvlText w:val="%6."/>
      <w:lvlJc w:val="right"/>
      <w:pPr>
        <w:ind w:left="5112" w:hanging="180"/>
      </w:pPr>
      <w:rPr>
        <w:rFonts w:hint="default"/>
      </w:rPr>
    </w:lvl>
    <w:lvl w:ilvl="6">
      <w:start w:val="1"/>
      <w:numFmt w:val="decimal"/>
      <w:lvlText w:val="%7."/>
      <w:lvlJc w:val="left"/>
      <w:pPr>
        <w:ind w:left="5832" w:hanging="360"/>
      </w:pPr>
      <w:rPr>
        <w:rFonts w:hint="default"/>
      </w:rPr>
    </w:lvl>
    <w:lvl w:ilvl="7">
      <w:start w:val="1"/>
      <w:numFmt w:val="lowerLetter"/>
      <w:lvlText w:val="%8."/>
      <w:lvlJc w:val="left"/>
      <w:pPr>
        <w:ind w:left="6552" w:hanging="360"/>
      </w:pPr>
      <w:rPr>
        <w:rFonts w:hint="default"/>
      </w:rPr>
    </w:lvl>
    <w:lvl w:ilvl="8">
      <w:start w:val="1"/>
      <w:numFmt w:val="lowerRoman"/>
      <w:lvlText w:val="%9."/>
      <w:lvlJc w:val="right"/>
      <w:pPr>
        <w:ind w:left="7272" w:hanging="180"/>
      </w:pPr>
      <w:rPr>
        <w:rFonts w:hint="default"/>
      </w:rPr>
    </w:lvl>
  </w:abstractNum>
  <w:abstractNum w:abstractNumId="24" w15:restartNumberingAfterBreak="0">
    <w:nsid w:val="1DD113E5"/>
    <w:multiLevelType w:val="multilevel"/>
    <w:tmpl w:val="CABE92EC"/>
    <w:lvl w:ilvl="0">
      <w:start w:val="1"/>
      <w:numFmt w:val="lowerRoman"/>
      <w:lvlText w:val="(%1)"/>
      <w:lvlJc w:val="left"/>
      <w:pPr>
        <w:ind w:left="1656" w:hanging="504"/>
      </w:pPr>
      <w:rPr>
        <w:rFonts w:ascii="Open Sans" w:hAnsi="Open Sans" w:cs="Open Sans" w:hint="default"/>
        <w:w w:val="100"/>
        <w:sz w:val="20"/>
        <w:szCs w:val="20"/>
      </w:rPr>
    </w:lvl>
    <w:lvl w:ilvl="1">
      <w:start w:val="1"/>
      <w:numFmt w:val="lowerLetter"/>
      <w:lvlText w:val="%2."/>
      <w:lvlJc w:val="left"/>
      <w:pPr>
        <w:ind w:left="2574" w:hanging="360"/>
      </w:pPr>
      <w:rPr>
        <w:rFonts w:hint="default"/>
      </w:rPr>
    </w:lvl>
    <w:lvl w:ilvl="2">
      <w:start w:val="1"/>
      <w:numFmt w:val="lowerRoman"/>
      <w:lvlText w:val="%3."/>
      <w:lvlJc w:val="right"/>
      <w:pPr>
        <w:ind w:left="3294" w:hanging="180"/>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25" w15:restartNumberingAfterBreak="0">
    <w:nsid w:val="1E6D72F9"/>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20760612"/>
    <w:multiLevelType w:val="multilevel"/>
    <w:tmpl w:val="DE4A5A46"/>
    <w:lvl w:ilvl="0">
      <w:start w:val="1"/>
      <w:numFmt w:val="decimal"/>
      <w:lvlText w:val="(%1)"/>
      <w:lvlJc w:val="left"/>
      <w:pPr>
        <w:ind w:left="1152" w:hanging="576"/>
      </w:pPr>
      <w:rPr>
        <w:rFonts w:ascii="Open Sans" w:hAnsi="Open Sans" w:cs="Open Sans" w:hint="default"/>
        <w:w w:val="100"/>
        <w:sz w:val="20"/>
        <w:szCs w:val="2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7" w15:restartNumberingAfterBreak="0">
    <w:nsid w:val="20E63EA8"/>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28" w15:restartNumberingAfterBreak="0">
    <w:nsid w:val="218A707E"/>
    <w:multiLevelType w:val="multilevel"/>
    <w:tmpl w:val="CABE92EC"/>
    <w:lvl w:ilvl="0">
      <w:start w:val="1"/>
      <w:numFmt w:val="lowerRoman"/>
      <w:lvlText w:val="(%1)"/>
      <w:lvlJc w:val="left"/>
      <w:pPr>
        <w:ind w:left="1656" w:hanging="504"/>
      </w:pPr>
      <w:rPr>
        <w:rFonts w:ascii="Open Sans" w:hAnsi="Open Sans" w:cs="Open Sans" w:hint="default"/>
        <w:w w:val="100"/>
        <w:sz w:val="20"/>
        <w:szCs w:val="20"/>
      </w:rPr>
    </w:lvl>
    <w:lvl w:ilvl="1">
      <w:start w:val="1"/>
      <w:numFmt w:val="lowerLetter"/>
      <w:lvlText w:val="%2."/>
      <w:lvlJc w:val="left"/>
      <w:pPr>
        <w:ind w:left="2574" w:hanging="360"/>
      </w:pPr>
      <w:rPr>
        <w:rFonts w:hint="default"/>
      </w:rPr>
    </w:lvl>
    <w:lvl w:ilvl="2">
      <w:start w:val="1"/>
      <w:numFmt w:val="lowerRoman"/>
      <w:lvlText w:val="%3."/>
      <w:lvlJc w:val="right"/>
      <w:pPr>
        <w:ind w:left="3294" w:hanging="180"/>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29" w15:restartNumberingAfterBreak="0">
    <w:nsid w:val="24F176EC"/>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25E2091C"/>
    <w:multiLevelType w:val="multilevel"/>
    <w:tmpl w:val="C11CFDB2"/>
    <w:lvl w:ilvl="0">
      <w:start w:val="1"/>
      <w:numFmt w:val="lowerLetter"/>
      <w:lvlText w:val="(%1)"/>
      <w:lvlJc w:val="left"/>
      <w:pPr>
        <w:ind w:left="1656" w:hanging="504"/>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31" w15:restartNumberingAfterBreak="0">
    <w:nsid w:val="263B6E77"/>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32" w15:restartNumberingAfterBreak="0">
    <w:nsid w:val="26900C84"/>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33" w15:restartNumberingAfterBreak="0">
    <w:nsid w:val="277A31E2"/>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34" w15:restartNumberingAfterBreak="0">
    <w:nsid w:val="2842225F"/>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35" w15:restartNumberingAfterBreak="0">
    <w:nsid w:val="285176BC"/>
    <w:multiLevelType w:val="multilevel"/>
    <w:tmpl w:val="DA64D468"/>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36" w15:restartNumberingAfterBreak="0">
    <w:nsid w:val="288A69C0"/>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37" w15:restartNumberingAfterBreak="0">
    <w:nsid w:val="28BD01EF"/>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38" w15:restartNumberingAfterBreak="0">
    <w:nsid w:val="2B187674"/>
    <w:multiLevelType w:val="multilevel"/>
    <w:tmpl w:val="DE4A5A46"/>
    <w:lvl w:ilvl="0">
      <w:start w:val="1"/>
      <w:numFmt w:val="decimal"/>
      <w:lvlText w:val="(%1)"/>
      <w:lvlJc w:val="left"/>
      <w:pPr>
        <w:ind w:left="1152" w:hanging="576"/>
      </w:pPr>
      <w:rPr>
        <w:rFonts w:ascii="Open Sans" w:hAnsi="Open Sans" w:cs="Open Sans" w:hint="default"/>
        <w:w w:val="100"/>
        <w:sz w:val="20"/>
        <w:szCs w:val="2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39" w15:restartNumberingAfterBreak="0">
    <w:nsid w:val="2E802528"/>
    <w:multiLevelType w:val="multilevel"/>
    <w:tmpl w:val="5164DE6C"/>
    <w:lvl w:ilvl="0">
      <w:start w:val="1"/>
      <w:numFmt w:val="decimal"/>
      <w:lvlText w:val="(%1)"/>
      <w:lvlJc w:val="left"/>
      <w:pPr>
        <w:ind w:left="576" w:hanging="576"/>
      </w:pPr>
      <w:rPr>
        <w:rFonts w:ascii="Open Sans" w:hAnsi="Open Sans" w:cs="Open Sans" w:hint="default"/>
        <w:w w:val="100"/>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15:restartNumberingAfterBreak="0">
    <w:nsid w:val="2F2B3EBD"/>
    <w:multiLevelType w:val="hybridMultilevel"/>
    <w:tmpl w:val="7116BEF2"/>
    <w:lvl w:ilvl="0" w:tplc="EAFEB4A0">
      <w:start w:val="1"/>
      <w:numFmt w:val="bullet"/>
      <w:pStyle w:val="bullet3"/>
      <w:lvlText w:val="—"/>
      <w:lvlJc w:val="left"/>
      <w:pPr>
        <w:ind w:left="2061" w:hanging="360"/>
      </w:pPr>
      <w:rPr>
        <w:rFonts w:ascii="Calibri" w:hAnsi="Calibri" w:hint="default"/>
      </w:rPr>
    </w:lvl>
    <w:lvl w:ilvl="1" w:tplc="1394963C" w:tentative="1">
      <w:start w:val="1"/>
      <w:numFmt w:val="bullet"/>
      <w:lvlText w:val="o"/>
      <w:lvlJc w:val="left"/>
      <w:pPr>
        <w:ind w:left="3141" w:hanging="360"/>
      </w:pPr>
      <w:rPr>
        <w:rFonts w:ascii="Courier New" w:hAnsi="Courier New" w:cs="Courier New" w:hint="default"/>
      </w:rPr>
    </w:lvl>
    <w:lvl w:ilvl="2" w:tplc="FC22452A" w:tentative="1">
      <w:start w:val="1"/>
      <w:numFmt w:val="bullet"/>
      <w:lvlText w:val=""/>
      <w:lvlJc w:val="left"/>
      <w:pPr>
        <w:ind w:left="3861" w:hanging="360"/>
      </w:pPr>
      <w:rPr>
        <w:rFonts w:ascii="Wingdings" w:hAnsi="Wingdings" w:hint="default"/>
      </w:rPr>
    </w:lvl>
    <w:lvl w:ilvl="3" w:tplc="E3468E12" w:tentative="1">
      <w:start w:val="1"/>
      <w:numFmt w:val="bullet"/>
      <w:lvlText w:val=""/>
      <w:lvlJc w:val="left"/>
      <w:pPr>
        <w:ind w:left="4581" w:hanging="360"/>
      </w:pPr>
      <w:rPr>
        <w:rFonts w:ascii="Symbol" w:hAnsi="Symbol" w:hint="default"/>
      </w:rPr>
    </w:lvl>
    <w:lvl w:ilvl="4" w:tplc="DDC6867A" w:tentative="1">
      <w:start w:val="1"/>
      <w:numFmt w:val="bullet"/>
      <w:lvlText w:val="o"/>
      <w:lvlJc w:val="left"/>
      <w:pPr>
        <w:ind w:left="5301" w:hanging="360"/>
      </w:pPr>
      <w:rPr>
        <w:rFonts w:ascii="Courier New" w:hAnsi="Courier New" w:cs="Courier New" w:hint="default"/>
      </w:rPr>
    </w:lvl>
    <w:lvl w:ilvl="5" w:tplc="5B46084A" w:tentative="1">
      <w:start w:val="1"/>
      <w:numFmt w:val="bullet"/>
      <w:lvlText w:val=""/>
      <w:lvlJc w:val="left"/>
      <w:pPr>
        <w:ind w:left="6021" w:hanging="360"/>
      </w:pPr>
      <w:rPr>
        <w:rFonts w:ascii="Wingdings" w:hAnsi="Wingdings" w:hint="default"/>
      </w:rPr>
    </w:lvl>
    <w:lvl w:ilvl="6" w:tplc="4824E174" w:tentative="1">
      <w:start w:val="1"/>
      <w:numFmt w:val="bullet"/>
      <w:lvlText w:val=""/>
      <w:lvlJc w:val="left"/>
      <w:pPr>
        <w:ind w:left="6741" w:hanging="360"/>
      </w:pPr>
      <w:rPr>
        <w:rFonts w:ascii="Symbol" w:hAnsi="Symbol" w:hint="default"/>
      </w:rPr>
    </w:lvl>
    <w:lvl w:ilvl="7" w:tplc="CB7A9184" w:tentative="1">
      <w:start w:val="1"/>
      <w:numFmt w:val="bullet"/>
      <w:lvlText w:val="o"/>
      <w:lvlJc w:val="left"/>
      <w:pPr>
        <w:ind w:left="7461" w:hanging="360"/>
      </w:pPr>
      <w:rPr>
        <w:rFonts w:ascii="Courier New" w:hAnsi="Courier New" w:cs="Courier New" w:hint="default"/>
      </w:rPr>
    </w:lvl>
    <w:lvl w:ilvl="8" w:tplc="F866F7C2" w:tentative="1">
      <w:start w:val="1"/>
      <w:numFmt w:val="bullet"/>
      <w:lvlText w:val=""/>
      <w:lvlJc w:val="left"/>
      <w:pPr>
        <w:ind w:left="8181" w:hanging="360"/>
      </w:pPr>
      <w:rPr>
        <w:rFonts w:ascii="Wingdings" w:hAnsi="Wingdings" w:hint="default"/>
      </w:rPr>
    </w:lvl>
  </w:abstractNum>
  <w:abstractNum w:abstractNumId="41" w15:restartNumberingAfterBreak="0">
    <w:nsid w:val="2FB0424D"/>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0642292"/>
    <w:multiLevelType w:val="multilevel"/>
    <w:tmpl w:val="5164DE6C"/>
    <w:lvl w:ilvl="0">
      <w:start w:val="1"/>
      <w:numFmt w:val="decimal"/>
      <w:lvlText w:val="(%1)"/>
      <w:lvlJc w:val="left"/>
      <w:pPr>
        <w:ind w:left="576" w:hanging="576"/>
      </w:pPr>
      <w:rPr>
        <w:rFonts w:ascii="Open Sans" w:hAnsi="Open Sans" w:cs="Open Sans" w:hint="default"/>
        <w:w w:val="100"/>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30A3272B"/>
    <w:multiLevelType w:val="multilevel"/>
    <w:tmpl w:val="DE4A5A46"/>
    <w:lvl w:ilvl="0">
      <w:start w:val="1"/>
      <w:numFmt w:val="decimal"/>
      <w:lvlText w:val="(%1)"/>
      <w:lvlJc w:val="left"/>
      <w:pPr>
        <w:ind w:left="1152" w:hanging="576"/>
      </w:pPr>
      <w:rPr>
        <w:rFonts w:ascii="Open Sans" w:hAnsi="Open Sans" w:cs="Open Sans" w:hint="default"/>
        <w:w w:val="100"/>
        <w:sz w:val="20"/>
        <w:szCs w:val="2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44" w15:restartNumberingAfterBreak="0">
    <w:nsid w:val="30C12093"/>
    <w:multiLevelType w:val="hybridMultilevel"/>
    <w:tmpl w:val="12B87F3A"/>
    <w:lvl w:ilvl="0" w:tplc="7BDAE89E">
      <w:start w:val="1"/>
      <w:numFmt w:val="lowerRoman"/>
      <w:lvlText w:val="(%1)"/>
      <w:lvlJc w:val="left"/>
      <w:pPr>
        <w:ind w:left="1494" w:hanging="360"/>
      </w:pPr>
      <w:rPr>
        <w:rFonts w:hint="default"/>
      </w:rPr>
    </w:lvl>
    <w:lvl w:ilvl="1" w:tplc="A87C0B2E" w:tentative="1">
      <w:start w:val="1"/>
      <w:numFmt w:val="lowerLetter"/>
      <w:lvlText w:val="%2."/>
      <w:lvlJc w:val="left"/>
      <w:pPr>
        <w:ind w:left="2214" w:hanging="360"/>
      </w:pPr>
    </w:lvl>
    <w:lvl w:ilvl="2" w:tplc="53AE9492" w:tentative="1">
      <w:start w:val="1"/>
      <w:numFmt w:val="lowerRoman"/>
      <w:lvlText w:val="%3."/>
      <w:lvlJc w:val="right"/>
      <w:pPr>
        <w:ind w:left="2934" w:hanging="180"/>
      </w:pPr>
    </w:lvl>
    <w:lvl w:ilvl="3" w:tplc="25EE6B5A" w:tentative="1">
      <w:start w:val="1"/>
      <w:numFmt w:val="decimal"/>
      <w:lvlText w:val="%4."/>
      <w:lvlJc w:val="left"/>
      <w:pPr>
        <w:ind w:left="3654" w:hanging="360"/>
      </w:pPr>
    </w:lvl>
    <w:lvl w:ilvl="4" w:tplc="B4AA529A" w:tentative="1">
      <w:start w:val="1"/>
      <w:numFmt w:val="lowerLetter"/>
      <w:lvlText w:val="%5."/>
      <w:lvlJc w:val="left"/>
      <w:pPr>
        <w:ind w:left="4374" w:hanging="360"/>
      </w:pPr>
    </w:lvl>
    <w:lvl w:ilvl="5" w:tplc="70D075FA" w:tentative="1">
      <w:start w:val="1"/>
      <w:numFmt w:val="lowerRoman"/>
      <w:lvlText w:val="%6."/>
      <w:lvlJc w:val="right"/>
      <w:pPr>
        <w:ind w:left="5094" w:hanging="180"/>
      </w:pPr>
    </w:lvl>
    <w:lvl w:ilvl="6" w:tplc="68723B22" w:tentative="1">
      <w:start w:val="1"/>
      <w:numFmt w:val="decimal"/>
      <w:lvlText w:val="%7."/>
      <w:lvlJc w:val="left"/>
      <w:pPr>
        <w:ind w:left="5814" w:hanging="360"/>
      </w:pPr>
    </w:lvl>
    <w:lvl w:ilvl="7" w:tplc="03B45A76" w:tentative="1">
      <w:start w:val="1"/>
      <w:numFmt w:val="lowerLetter"/>
      <w:lvlText w:val="%8."/>
      <w:lvlJc w:val="left"/>
      <w:pPr>
        <w:ind w:left="6534" w:hanging="360"/>
      </w:pPr>
    </w:lvl>
    <w:lvl w:ilvl="8" w:tplc="B4CA1CB4" w:tentative="1">
      <w:start w:val="1"/>
      <w:numFmt w:val="lowerRoman"/>
      <w:lvlText w:val="%9."/>
      <w:lvlJc w:val="right"/>
      <w:pPr>
        <w:ind w:left="7254" w:hanging="180"/>
      </w:pPr>
    </w:lvl>
  </w:abstractNum>
  <w:abstractNum w:abstractNumId="45" w15:restartNumberingAfterBreak="0">
    <w:nsid w:val="32774743"/>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46" w15:restartNumberingAfterBreak="0">
    <w:nsid w:val="331D2F60"/>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47" w15:restartNumberingAfterBreak="0">
    <w:nsid w:val="33697835"/>
    <w:multiLevelType w:val="multilevel"/>
    <w:tmpl w:val="057CE1CA"/>
    <w:lvl w:ilvl="0">
      <w:start w:val="1"/>
      <w:numFmt w:val="lowerRoman"/>
      <w:lvlText w:val="(%1)"/>
      <w:lvlJc w:val="left"/>
      <w:pPr>
        <w:ind w:left="1656" w:hanging="504"/>
      </w:pPr>
      <w:rPr>
        <w:rFonts w:ascii="Open Sans" w:hAnsi="Open Sans" w:cs="Open Sans" w:hint="default"/>
        <w:w w:val="100"/>
        <w:sz w:val="20"/>
        <w:szCs w:val="20"/>
      </w:rPr>
    </w:lvl>
    <w:lvl w:ilvl="1">
      <w:start w:val="1"/>
      <w:numFmt w:val="lowerLetter"/>
      <w:lvlText w:val="%2."/>
      <w:lvlJc w:val="left"/>
      <w:pPr>
        <w:ind w:left="2232" w:hanging="360"/>
      </w:pPr>
      <w:rPr>
        <w:rFonts w:hint="default"/>
      </w:rPr>
    </w:lvl>
    <w:lvl w:ilvl="2">
      <w:start w:val="1"/>
      <w:numFmt w:val="lowerRoman"/>
      <w:lvlText w:val="%3."/>
      <w:lvlJc w:val="right"/>
      <w:pPr>
        <w:ind w:left="2952" w:hanging="180"/>
      </w:pPr>
      <w:rPr>
        <w:rFonts w:hint="default"/>
      </w:rPr>
    </w:lvl>
    <w:lvl w:ilvl="3">
      <w:start w:val="1"/>
      <w:numFmt w:val="decimal"/>
      <w:lvlText w:val="%4."/>
      <w:lvlJc w:val="left"/>
      <w:pPr>
        <w:ind w:left="3672" w:hanging="360"/>
      </w:pPr>
      <w:rPr>
        <w:rFonts w:hint="default"/>
      </w:rPr>
    </w:lvl>
    <w:lvl w:ilvl="4">
      <w:start w:val="1"/>
      <w:numFmt w:val="lowerLetter"/>
      <w:lvlText w:val="%5."/>
      <w:lvlJc w:val="left"/>
      <w:pPr>
        <w:ind w:left="4392" w:hanging="360"/>
      </w:pPr>
      <w:rPr>
        <w:rFonts w:hint="default"/>
      </w:rPr>
    </w:lvl>
    <w:lvl w:ilvl="5">
      <w:start w:val="1"/>
      <w:numFmt w:val="lowerRoman"/>
      <w:lvlText w:val="%6."/>
      <w:lvlJc w:val="right"/>
      <w:pPr>
        <w:ind w:left="5112" w:hanging="180"/>
      </w:pPr>
      <w:rPr>
        <w:rFonts w:hint="default"/>
      </w:rPr>
    </w:lvl>
    <w:lvl w:ilvl="6">
      <w:start w:val="1"/>
      <w:numFmt w:val="decimal"/>
      <w:lvlText w:val="%7."/>
      <w:lvlJc w:val="left"/>
      <w:pPr>
        <w:ind w:left="5832" w:hanging="360"/>
      </w:pPr>
      <w:rPr>
        <w:rFonts w:hint="default"/>
      </w:rPr>
    </w:lvl>
    <w:lvl w:ilvl="7">
      <w:start w:val="1"/>
      <w:numFmt w:val="lowerLetter"/>
      <w:lvlText w:val="%8."/>
      <w:lvlJc w:val="left"/>
      <w:pPr>
        <w:ind w:left="6552" w:hanging="360"/>
      </w:pPr>
      <w:rPr>
        <w:rFonts w:hint="default"/>
      </w:rPr>
    </w:lvl>
    <w:lvl w:ilvl="8">
      <w:start w:val="1"/>
      <w:numFmt w:val="lowerRoman"/>
      <w:lvlText w:val="%9."/>
      <w:lvlJc w:val="right"/>
      <w:pPr>
        <w:ind w:left="7272" w:hanging="180"/>
      </w:pPr>
      <w:rPr>
        <w:rFonts w:hint="default"/>
      </w:rPr>
    </w:lvl>
  </w:abstractNum>
  <w:abstractNum w:abstractNumId="48" w15:restartNumberingAfterBreak="0">
    <w:nsid w:val="339507BB"/>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15:restartNumberingAfterBreak="0">
    <w:nsid w:val="33D70ED2"/>
    <w:multiLevelType w:val="multilevel"/>
    <w:tmpl w:val="5164DE6C"/>
    <w:lvl w:ilvl="0">
      <w:start w:val="1"/>
      <w:numFmt w:val="decimal"/>
      <w:lvlText w:val="(%1)"/>
      <w:lvlJc w:val="left"/>
      <w:pPr>
        <w:ind w:left="576" w:hanging="576"/>
      </w:pPr>
      <w:rPr>
        <w:rFonts w:ascii="Open Sans" w:hAnsi="Open Sans" w:cs="Open Sans" w:hint="default"/>
        <w:w w:val="100"/>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15:restartNumberingAfterBreak="0">
    <w:nsid w:val="347477B1"/>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51" w15:restartNumberingAfterBreak="0">
    <w:nsid w:val="36DE30C8"/>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52" w15:restartNumberingAfterBreak="0">
    <w:nsid w:val="372E308D"/>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53" w15:restartNumberingAfterBreak="0">
    <w:nsid w:val="37754149"/>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54" w15:restartNumberingAfterBreak="0">
    <w:nsid w:val="378A6402"/>
    <w:multiLevelType w:val="multilevel"/>
    <w:tmpl w:val="DA64D468"/>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55" w15:restartNumberingAfterBreak="0">
    <w:nsid w:val="387F2F09"/>
    <w:multiLevelType w:val="multilevel"/>
    <w:tmpl w:val="B32AF822"/>
    <w:lvl w:ilvl="0">
      <w:start w:val="1"/>
      <w:numFmt w:val="decimal"/>
      <w:lvlText w:val="(%1)"/>
      <w:lvlJc w:val="left"/>
      <w:pPr>
        <w:ind w:left="576" w:hanging="576"/>
      </w:pPr>
      <w:rPr>
        <w:rFonts w:ascii="Open Sans" w:hAnsi="Open Sans" w:cs="Open Sans" w:hint="default"/>
        <w:w w:val="100"/>
        <w:sz w:val="20"/>
        <w:szCs w:val="20"/>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6" w15:restartNumberingAfterBreak="0">
    <w:nsid w:val="38B23141"/>
    <w:multiLevelType w:val="multilevel"/>
    <w:tmpl w:val="EBB4F18E"/>
    <w:lvl w:ilvl="0">
      <w:start w:val="1"/>
      <w:numFmt w:val="decimal"/>
      <w:lvlText w:val="%1."/>
      <w:lvlJc w:val="left"/>
      <w:pPr>
        <w:ind w:left="576" w:hanging="576"/>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7" w15:restartNumberingAfterBreak="0">
    <w:nsid w:val="39244A1B"/>
    <w:multiLevelType w:val="hybridMultilevel"/>
    <w:tmpl w:val="54A6FB3E"/>
    <w:lvl w:ilvl="0" w:tplc="7BDAE89E">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3B22479E"/>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9" w15:restartNumberingAfterBreak="0">
    <w:nsid w:val="3C1072C8"/>
    <w:multiLevelType w:val="multilevel"/>
    <w:tmpl w:val="EBB4F18E"/>
    <w:lvl w:ilvl="0">
      <w:start w:val="1"/>
      <w:numFmt w:val="decimal"/>
      <w:lvlText w:val="%1."/>
      <w:lvlJc w:val="left"/>
      <w:pPr>
        <w:ind w:left="576" w:hanging="576"/>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0" w15:restartNumberingAfterBreak="0">
    <w:nsid w:val="3DFB168C"/>
    <w:multiLevelType w:val="hybridMultilevel"/>
    <w:tmpl w:val="392230A8"/>
    <w:lvl w:ilvl="0" w:tplc="7BDAE89E">
      <w:start w:val="1"/>
      <w:numFmt w:val="lowerRoman"/>
      <w:lvlText w:val="(%1)"/>
      <w:lvlJc w:val="left"/>
      <w:pPr>
        <w:ind w:left="1296" w:hanging="360"/>
      </w:pPr>
      <w:rPr>
        <w:rFonts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1" w15:restartNumberingAfterBreak="0">
    <w:nsid w:val="407E6CB3"/>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15:restartNumberingAfterBreak="0">
    <w:nsid w:val="408C0C90"/>
    <w:multiLevelType w:val="multilevel"/>
    <w:tmpl w:val="852A1370"/>
    <w:lvl w:ilvl="0">
      <w:start w:val="1"/>
      <w:numFmt w:val="decimal"/>
      <w:lvlText w:val="(%1)"/>
      <w:lvlJc w:val="left"/>
      <w:pPr>
        <w:ind w:left="1152" w:hanging="576"/>
      </w:pPr>
      <w:rPr>
        <w:rFonts w:ascii="Open Sans" w:hAnsi="Open Sans" w:cs="Open Sans" w:hint="default"/>
        <w:w w:val="100"/>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3" w15:restartNumberingAfterBreak="0">
    <w:nsid w:val="41C56076"/>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64" w15:restartNumberingAfterBreak="0">
    <w:nsid w:val="42711D02"/>
    <w:multiLevelType w:val="multilevel"/>
    <w:tmpl w:val="DE4A5A46"/>
    <w:lvl w:ilvl="0">
      <w:start w:val="1"/>
      <w:numFmt w:val="decimal"/>
      <w:lvlText w:val="(%1)"/>
      <w:lvlJc w:val="left"/>
      <w:pPr>
        <w:ind w:left="1152" w:hanging="576"/>
      </w:pPr>
      <w:rPr>
        <w:rFonts w:ascii="Open Sans" w:hAnsi="Open Sans" w:cs="Open Sans" w:hint="default"/>
        <w:w w:val="100"/>
        <w:sz w:val="20"/>
        <w:szCs w:val="2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65" w15:restartNumberingAfterBreak="0">
    <w:nsid w:val="430D0D70"/>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66" w15:restartNumberingAfterBreak="0">
    <w:nsid w:val="48D00AEC"/>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7" w15:restartNumberingAfterBreak="0">
    <w:nsid w:val="48FD5622"/>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8" w15:restartNumberingAfterBreak="0">
    <w:nsid w:val="4C19249C"/>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9" w15:restartNumberingAfterBreak="0">
    <w:nsid w:val="4CA8153D"/>
    <w:multiLevelType w:val="multilevel"/>
    <w:tmpl w:val="0CD6C07C"/>
    <w:lvl w:ilvl="0">
      <w:start w:val="1"/>
      <w:numFmt w:val="lowerRoman"/>
      <w:lvlText w:val="(%1)"/>
      <w:lvlJc w:val="left"/>
      <w:pPr>
        <w:ind w:left="1152" w:hanging="576"/>
      </w:pPr>
      <w:rPr>
        <w:rFonts w:hint="default"/>
      </w:rPr>
    </w:lvl>
    <w:lvl w:ilvl="1">
      <w:start w:val="1"/>
      <w:numFmt w:val="lowerLetter"/>
      <w:lvlText w:val="%2."/>
      <w:lvlJc w:val="left"/>
      <w:pPr>
        <w:ind w:left="2214" w:hanging="360"/>
      </w:pPr>
      <w:rPr>
        <w:rFonts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70" w15:restartNumberingAfterBreak="0">
    <w:nsid w:val="4D3E79B1"/>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71" w15:restartNumberingAfterBreak="0">
    <w:nsid w:val="4EF54685"/>
    <w:multiLevelType w:val="multilevel"/>
    <w:tmpl w:val="C11CFDB2"/>
    <w:lvl w:ilvl="0">
      <w:start w:val="1"/>
      <w:numFmt w:val="lowerLetter"/>
      <w:lvlText w:val="(%1)"/>
      <w:lvlJc w:val="left"/>
      <w:pPr>
        <w:ind w:left="1656" w:hanging="504"/>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72" w15:restartNumberingAfterBreak="0">
    <w:nsid w:val="4FBF2033"/>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3" w15:restartNumberingAfterBreak="0">
    <w:nsid w:val="539D6331"/>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4" w15:restartNumberingAfterBreak="0">
    <w:nsid w:val="53E77F82"/>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5" w15:restartNumberingAfterBreak="0">
    <w:nsid w:val="5515612E"/>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76" w15:restartNumberingAfterBreak="0">
    <w:nsid w:val="56BF35D9"/>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77" w15:restartNumberingAfterBreak="0">
    <w:nsid w:val="57F63195"/>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78" w15:restartNumberingAfterBreak="0">
    <w:nsid w:val="588F252A"/>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9" w15:restartNumberingAfterBreak="0">
    <w:nsid w:val="59044526"/>
    <w:multiLevelType w:val="multilevel"/>
    <w:tmpl w:val="E624B802"/>
    <w:lvl w:ilvl="0">
      <w:start w:val="1"/>
      <w:numFmt w:val="bullet"/>
      <w:pStyle w:val="bullet2"/>
      <w:lvlText w:val="—"/>
      <w:lvlJc w:val="left"/>
      <w:pPr>
        <w:ind w:left="1728" w:hanging="576"/>
      </w:pPr>
      <w:rPr>
        <w:rFonts w:ascii="Calibri" w:hAnsi="Calibri" w:cs="Calibri"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80" w15:restartNumberingAfterBreak="0">
    <w:nsid w:val="59C063C7"/>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1" w15:restartNumberingAfterBreak="0">
    <w:nsid w:val="59F14AAA"/>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2" w15:restartNumberingAfterBreak="0">
    <w:nsid w:val="5B841E4F"/>
    <w:multiLevelType w:val="multilevel"/>
    <w:tmpl w:val="EBB4F18E"/>
    <w:lvl w:ilvl="0">
      <w:start w:val="1"/>
      <w:numFmt w:val="decimal"/>
      <w:lvlText w:val="%1."/>
      <w:lvlJc w:val="left"/>
      <w:pPr>
        <w:ind w:left="576" w:hanging="576"/>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3" w15:restartNumberingAfterBreak="0">
    <w:nsid w:val="5CF571EA"/>
    <w:multiLevelType w:val="multilevel"/>
    <w:tmpl w:val="DE4A5A46"/>
    <w:lvl w:ilvl="0">
      <w:start w:val="1"/>
      <w:numFmt w:val="decimal"/>
      <w:lvlText w:val="(%1)"/>
      <w:lvlJc w:val="left"/>
      <w:pPr>
        <w:ind w:left="1152" w:hanging="576"/>
      </w:pPr>
      <w:rPr>
        <w:rFonts w:ascii="Open Sans" w:hAnsi="Open Sans" w:cs="Open Sans" w:hint="default"/>
        <w:w w:val="100"/>
        <w:sz w:val="20"/>
        <w:szCs w:val="2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84" w15:restartNumberingAfterBreak="0">
    <w:nsid w:val="5D4D2C41"/>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5" w15:restartNumberingAfterBreak="0">
    <w:nsid w:val="5E0E78D7"/>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6" w15:restartNumberingAfterBreak="0">
    <w:nsid w:val="60613FF1"/>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87" w15:restartNumberingAfterBreak="0">
    <w:nsid w:val="6139061E"/>
    <w:multiLevelType w:val="multilevel"/>
    <w:tmpl w:val="223A7106"/>
    <w:lvl w:ilvl="0">
      <w:start w:val="1"/>
      <w:numFmt w:val="lowerRoman"/>
      <w:lvlText w:val="(%1)"/>
      <w:lvlJc w:val="left"/>
      <w:pPr>
        <w:ind w:left="1152" w:hanging="576"/>
      </w:pPr>
      <w:rPr>
        <w:rFonts w:ascii="Open Sans" w:hAnsi="Open Sans" w:cs="Open Sans" w:hint="default"/>
        <w:w w:val="100"/>
        <w:sz w:val="20"/>
        <w:szCs w:val="20"/>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88" w15:restartNumberingAfterBreak="0">
    <w:nsid w:val="620D5D1C"/>
    <w:multiLevelType w:val="multilevel"/>
    <w:tmpl w:val="057CE1CA"/>
    <w:lvl w:ilvl="0">
      <w:start w:val="1"/>
      <w:numFmt w:val="lowerRoman"/>
      <w:lvlText w:val="(%1)"/>
      <w:lvlJc w:val="left"/>
      <w:pPr>
        <w:ind w:left="1656" w:hanging="504"/>
      </w:pPr>
      <w:rPr>
        <w:rFonts w:ascii="Open Sans" w:hAnsi="Open Sans" w:cs="Open Sans" w:hint="default"/>
        <w:w w:val="100"/>
        <w:sz w:val="20"/>
        <w:szCs w:val="20"/>
      </w:rPr>
    </w:lvl>
    <w:lvl w:ilvl="1">
      <w:start w:val="1"/>
      <w:numFmt w:val="lowerLetter"/>
      <w:lvlText w:val="%2."/>
      <w:lvlJc w:val="left"/>
      <w:pPr>
        <w:ind w:left="2232" w:hanging="360"/>
      </w:pPr>
      <w:rPr>
        <w:rFonts w:hint="default"/>
      </w:rPr>
    </w:lvl>
    <w:lvl w:ilvl="2">
      <w:start w:val="1"/>
      <w:numFmt w:val="lowerRoman"/>
      <w:lvlText w:val="%3."/>
      <w:lvlJc w:val="right"/>
      <w:pPr>
        <w:ind w:left="2952" w:hanging="180"/>
      </w:pPr>
      <w:rPr>
        <w:rFonts w:hint="default"/>
      </w:rPr>
    </w:lvl>
    <w:lvl w:ilvl="3">
      <w:start w:val="1"/>
      <w:numFmt w:val="decimal"/>
      <w:lvlText w:val="%4."/>
      <w:lvlJc w:val="left"/>
      <w:pPr>
        <w:ind w:left="3672" w:hanging="360"/>
      </w:pPr>
      <w:rPr>
        <w:rFonts w:hint="default"/>
      </w:rPr>
    </w:lvl>
    <w:lvl w:ilvl="4">
      <w:start w:val="1"/>
      <w:numFmt w:val="lowerLetter"/>
      <w:lvlText w:val="%5."/>
      <w:lvlJc w:val="left"/>
      <w:pPr>
        <w:ind w:left="4392" w:hanging="360"/>
      </w:pPr>
      <w:rPr>
        <w:rFonts w:hint="default"/>
      </w:rPr>
    </w:lvl>
    <w:lvl w:ilvl="5">
      <w:start w:val="1"/>
      <w:numFmt w:val="lowerRoman"/>
      <w:lvlText w:val="%6."/>
      <w:lvlJc w:val="right"/>
      <w:pPr>
        <w:ind w:left="5112" w:hanging="180"/>
      </w:pPr>
      <w:rPr>
        <w:rFonts w:hint="default"/>
      </w:rPr>
    </w:lvl>
    <w:lvl w:ilvl="6">
      <w:start w:val="1"/>
      <w:numFmt w:val="decimal"/>
      <w:lvlText w:val="%7."/>
      <w:lvlJc w:val="left"/>
      <w:pPr>
        <w:ind w:left="5832" w:hanging="360"/>
      </w:pPr>
      <w:rPr>
        <w:rFonts w:hint="default"/>
      </w:rPr>
    </w:lvl>
    <w:lvl w:ilvl="7">
      <w:start w:val="1"/>
      <w:numFmt w:val="lowerLetter"/>
      <w:lvlText w:val="%8."/>
      <w:lvlJc w:val="left"/>
      <w:pPr>
        <w:ind w:left="6552" w:hanging="360"/>
      </w:pPr>
      <w:rPr>
        <w:rFonts w:hint="default"/>
      </w:rPr>
    </w:lvl>
    <w:lvl w:ilvl="8">
      <w:start w:val="1"/>
      <w:numFmt w:val="lowerRoman"/>
      <w:lvlText w:val="%9."/>
      <w:lvlJc w:val="right"/>
      <w:pPr>
        <w:ind w:left="7272" w:hanging="180"/>
      </w:pPr>
      <w:rPr>
        <w:rFonts w:hint="default"/>
      </w:rPr>
    </w:lvl>
  </w:abstractNum>
  <w:abstractNum w:abstractNumId="89" w15:restartNumberingAfterBreak="0">
    <w:nsid w:val="62755FE1"/>
    <w:multiLevelType w:val="multilevel"/>
    <w:tmpl w:val="B32AF822"/>
    <w:lvl w:ilvl="0">
      <w:start w:val="1"/>
      <w:numFmt w:val="decimal"/>
      <w:lvlText w:val="(%1)"/>
      <w:lvlJc w:val="left"/>
      <w:pPr>
        <w:ind w:left="576" w:hanging="576"/>
      </w:pPr>
      <w:rPr>
        <w:rFonts w:ascii="Open Sans" w:hAnsi="Open Sans" w:cs="Open Sans" w:hint="default"/>
        <w:w w:val="100"/>
        <w:sz w:val="20"/>
        <w:szCs w:val="20"/>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90" w15:restartNumberingAfterBreak="0">
    <w:nsid w:val="629B2AF9"/>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91" w15:restartNumberingAfterBreak="0">
    <w:nsid w:val="62FA565D"/>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92" w15:restartNumberingAfterBreak="0">
    <w:nsid w:val="65326B53"/>
    <w:multiLevelType w:val="multilevel"/>
    <w:tmpl w:val="DA64D468"/>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93" w15:restartNumberingAfterBreak="0">
    <w:nsid w:val="65331138"/>
    <w:multiLevelType w:val="hybridMultilevel"/>
    <w:tmpl w:val="342E24FA"/>
    <w:lvl w:ilvl="0" w:tplc="1812B964">
      <w:start w:val="1"/>
      <w:numFmt w:val="bullet"/>
      <w:pStyle w:val="bullet4"/>
      <w:lvlText w:val="—"/>
      <w:lvlJc w:val="left"/>
      <w:pPr>
        <w:ind w:left="2628" w:hanging="360"/>
      </w:pPr>
      <w:rPr>
        <w:rFonts w:ascii="Calibri" w:hAnsi="Calibri" w:hint="default"/>
      </w:rPr>
    </w:lvl>
    <w:lvl w:ilvl="1" w:tplc="BA886622" w:tentative="1">
      <w:start w:val="1"/>
      <w:numFmt w:val="bullet"/>
      <w:lvlText w:val="o"/>
      <w:lvlJc w:val="left"/>
      <w:pPr>
        <w:ind w:left="3708" w:hanging="360"/>
      </w:pPr>
      <w:rPr>
        <w:rFonts w:ascii="Courier New" w:hAnsi="Courier New" w:cs="Courier New" w:hint="default"/>
      </w:rPr>
    </w:lvl>
    <w:lvl w:ilvl="2" w:tplc="7FE277CE" w:tentative="1">
      <w:start w:val="1"/>
      <w:numFmt w:val="bullet"/>
      <w:lvlText w:val=""/>
      <w:lvlJc w:val="left"/>
      <w:pPr>
        <w:ind w:left="4428" w:hanging="360"/>
      </w:pPr>
      <w:rPr>
        <w:rFonts w:ascii="Wingdings" w:hAnsi="Wingdings" w:hint="default"/>
      </w:rPr>
    </w:lvl>
    <w:lvl w:ilvl="3" w:tplc="A7D6365E" w:tentative="1">
      <w:start w:val="1"/>
      <w:numFmt w:val="bullet"/>
      <w:lvlText w:val=""/>
      <w:lvlJc w:val="left"/>
      <w:pPr>
        <w:ind w:left="5148" w:hanging="360"/>
      </w:pPr>
      <w:rPr>
        <w:rFonts w:ascii="Symbol" w:hAnsi="Symbol" w:hint="default"/>
      </w:rPr>
    </w:lvl>
    <w:lvl w:ilvl="4" w:tplc="3A760C86" w:tentative="1">
      <w:start w:val="1"/>
      <w:numFmt w:val="bullet"/>
      <w:lvlText w:val="o"/>
      <w:lvlJc w:val="left"/>
      <w:pPr>
        <w:ind w:left="5868" w:hanging="360"/>
      </w:pPr>
      <w:rPr>
        <w:rFonts w:ascii="Courier New" w:hAnsi="Courier New" w:cs="Courier New" w:hint="default"/>
      </w:rPr>
    </w:lvl>
    <w:lvl w:ilvl="5" w:tplc="B6D0DE1A" w:tentative="1">
      <w:start w:val="1"/>
      <w:numFmt w:val="bullet"/>
      <w:lvlText w:val=""/>
      <w:lvlJc w:val="left"/>
      <w:pPr>
        <w:ind w:left="6588" w:hanging="360"/>
      </w:pPr>
      <w:rPr>
        <w:rFonts w:ascii="Wingdings" w:hAnsi="Wingdings" w:hint="default"/>
      </w:rPr>
    </w:lvl>
    <w:lvl w:ilvl="6" w:tplc="2AB8645C" w:tentative="1">
      <w:start w:val="1"/>
      <w:numFmt w:val="bullet"/>
      <w:lvlText w:val=""/>
      <w:lvlJc w:val="left"/>
      <w:pPr>
        <w:ind w:left="7308" w:hanging="360"/>
      </w:pPr>
      <w:rPr>
        <w:rFonts w:ascii="Symbol" w:hAnsi="Symbol" w:hint="default"/>
      </w:rPr>
    </w:lvl>
    <w:lvl w:ilvl="7" w:tplc="83A847E4" w:tentative="1">
      <w:start w:val="1"/>
      <w:numFmt w:val="bullet"/>
      <w:lvlText w:val="o"/>
      <w:lvlJc w:val="left"/>
      <w:pPr>
        <w:ind w:left="8028" w:hanging="360"/>
      </w:pPr>
      <w:rPr>
        <w:rFonts w:ascii="Courier New" w:hAnsi="Courier New" w:cs="Courier New" w:hint="default"/>
      </w:rPr>
    </w:lvl>
    <w:lvl w:ilvl="8" w:tplc="82BAA270" w:tentative="1">
      <w:start w:val="1"/>
      <w:numFmt w:val="bullet"/>
      <w:lvlText w:val=""/>
      <w:lvlJc w:val="left"/>
      <w:pPr>
        <w:ind w:left="8748" w:hanging="360"/>
      </w:pPr>
      <w:rPr>
        <w:rFonts w:ascii="Wingdings" w:hAnsi="Wingdings" w:hint="default"/>
      </w:rPr>
    </w:lvl>
  </w:abstractNum>
  <w:abstractNum w:abstractNumId="94" w15:restartNumberingAfterBreak="0">
    <w:nsid w:val="654A05F0"/>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5" w15:restartNumberingAfterBreak="0">
    <w:nsid w:val="656B79F1"/>
    <w:multiLevelType w:val="multilevel"/>
    <w:tmpl w:val="950C7E18"/>
    <w:lvl w:ilvl="0">
      <w:start w:val="1"/>
      <w:numFmt w:val="lowerLetter"/>
      <w:lvlText w:val="(%1)"/>
      <w:lvlJc w:val="left"/>
      <w:pPr>
        <w:ind w:left="1152"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6" w15:restartNumberingAfterBreak="0">
    <w:nsid w:val="65EF4093"/>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97" w15:restartNumberingAfterBreak="0">
    <w:nsid w:val="66E51FC8"/>
    <w:multiLevelType w:val="multilevel"/>
    <w:tmpl w:val="5164DE6C"/>
    <w:lvl w:ilvl="0">
      <w:start w:val="1"/>
      <w:numFmt w:val="decimal"/>
      <w:lvlText w:val="(%1)"/>
      <w:lvlJc w:val="left"/>
      <w:pPr>
        <w:ind w:left="576" w:hanging="576"/>
      </w:pPr>
      <w:rPr>
        <w:rFonts w:ascii="Open Sans" w:hAnsi="Open Sans" w:cs="Open Sans" w:hint="default"/>
        <w:w w:val="100"/>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8" w15:restartNumberingAfterBreak="0">
    <w:nsid w:val="67394FA2"/>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9" w15:restartNumberingAfterBreak="0">
    <w:nsid w:val="674A5D6C"/>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0" w15:restartNumberingAfterBreak="0">
    <w:nsid w:val="6A17442D"/>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1" w15:restartNumberingAfterBreak="0">
    <w:nsid w:val="6AC130B7"/>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102" w15:restartNumberingAfterBreak="0">
    <w:nsid w:val="6E1D2154"/>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3" w15:restartNumberingAfterBreak="0">
    <w:nsid w:val="6EA7435B"/>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104" w15:restartNumberingAfterBreak="0">
    <w:nsid w:val="72491865"/>
    <w:multiLevelType w:val="multilevel"/>
    <w:tmpl w:val="93220790"/>
    <w:lvl w:ilvl="0">
      <w:start w:val="1"/>
      <w:numFmt w:val="decimal"/>
      <w:lvlText w:val="(%1)"/>
      <w:lvlJc w:val="left"/>
      <w:pPr>
        <w:ind w:left="576" w:hanging="576"/>
      </w:pPr>
      <w:rPr>
        <w:rFonts w:ascii="Open Sans" w:hAnsi="Open Sans" w:cs="Open Sans" w:hint="default"/>
        <w:w w:val="100"/>
        <w:sz w:val="20"/>
        <w:szCs w:val="2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05" w15:restartNumberingAfterBreak="0">
    <w:nsid w:val="73350729"/>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6" w15:restartNumberingAfterBreak="0">
    <w:nsid w:val="7407136F"/>
    <w:multiLevelType w:val="multilevel"/>
    <w:tmpl w:val="3D069382"/>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7" w15:restartNumberingAfterBreak="0">
    <w:nsid w:val="741234D1"/>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108" w15:restartNumberingAfterBreak="0">
    <w:nsid w:val="76085559"/>
    <w:multiLevelType w:val="multilevel"/>
    <w:tmpl w:val="5164DE6C"/>
    <w:lvl w:ilvl="0">
      <w:start w:val="1"/>
      <w:numFmt w:val="decimal"/>
      <w:lvlText w:val="(%1)"/>
      <w:lvlJc w:val="left"/>
      <w:pPr>
        <w:ind w:left="576" w:hanging="576"/>
      </w:pPr>
      <w:rPr>
        <w:rFonts w:ascii="Open Sans" w:hAnsi="Open Sans" w:cs="Open Sans" w:hint="default"/>
        <w:w w:val="100"/>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9" w15:restartNumberingAfterBreak="0">
    <w:nsid w:val="76CC33EF"/>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110" w15:restartNumberingAfterBreak="0">
    <w:nsid w:val="76F13BF1"/>
    <w:multiLevelType w:val="multilevel"/>
    <w:tmpl w:val="EBB4F18E"/>
    <w:lvl w:ilvl="0">
      <w:start w:val="1"/>
      <w:numFmt w:val="decimal"/>
      <w:lvlText w:val="%1."/>
      <w:lvlJc w:val="left"/>
      <w:pPr>
        <w:ind w:left="576" w:hanging="576"/>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1" w15:restartNumberingAfterBreak="0">
    <w:nsid w:val="77914E10"/>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112" w15:restartNumberingAfterBreak="0">
    <w:nsid w:val="781B74A4"/>
    <w:multiLevelType w:val="multilevel"/>
    <w:tmpl w:val="EBB4F18E"/>
    <w:lvl w:ilvl="0">
      <w:start w:val="1"/>
      <w:numFmt w:val="decimal"/>
      <w:lvlText w:val="%1."/>
      <w:lvlJc w:val="left"/>
      <w:pPr>
        <w:ind w:left="576" w:hanging="576"/>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3" w15:restartNumberingAfterBreak="0">
    <w:nsid w:val="79F74491"/>
    <w:multiLevelType w:val="multilevel"/>
    <w:tmpl w:val="DE4A5A46"/>
    <w:lvl w:ilvl="0">
      <w:start w:val="1"/>
      <w:numFmt w:val="decimal"/>
      <w:lvlText w:val="(%1)"/>
      <w:lvlJc w:val="left"/>
      <w:pPr>
        <w:ind w:left="1152" w:hanging="576"/>
      </w:pPr>
      <w:rPr>
        <w:rFonts w:ascii="Open Sans" w:hAnsi="Open Sans" w:cs="Open Sans" w:hint="default"/>
        <w:w w:val="100"/>
        <w:sz w:val="20"/>
        <w:szCs w:val="2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14" w15:restartNumberingAfterBreak="0">
    <w:nsid w:val="7AD5146E"/>
    <w:multiLevelType w:val="multilevel"/>
    <w:tmpl w:val="64BE40CE"/>
    <w:lvl w:ilvl="0">
      <w:start w:val="2"/>
      <w:numFmt w:val="bullet"/>
      <w:pStyle w:val="bullet0"/>
      <w:lvlText w:val="—"/>
      <w:lvlJc w:val="left"/>
      <w:pPr>
        <w:ind w:left="576" w:hanging="576"/>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5" w15:restartNumberingAfterBreak="0">
    <w:nsid w:val="7BEE1FEC"/>
    <w:multiLevelType w:val="multilevel"/>
    <w:tmpl w:val="852A1370"/>
    <w:lvl w:ilvl="0">
      <w:start w:val="1"/>
      <w:numFmt w:val="decimal"/>
      <w:lvlText w:val="(%1)"/>
      <w:lvlJc w:val="left"/>
      <w:pPr>
        <w:ind w:left="1152" w:hanging="576"/>
      </w:pPr>
      <w:rPr>
        <w:rFonts w:ascii="Open Sans" w:hAnsi="Open Sans" w:cs="Open Sans" w:hint="default"/>
        <w:w w:val="100"/>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6" w15:restartNumberingAfterBreak="0">
    <w:nsid w:val="7C2E3524"/>
    <w:multiLevelType w:val="multilevel"/>
    <w:tmpl w:val="8F7C063A"/>
    <w:lvl w:ilvl="0">
      <w:start w:val="1"/>
      <w:numFmt w:val="lowerLetter"/>
      <w:lvlText w:val="(%1)"/>
      <w:lvlJc w:val="left"/>
      <w:pPr>
        <w:ind w:left="1152" w:hanging="576"/>
      </w:pPr>
      <w:rPr>
        <w:rFonts w:hint="default"/>
      </w:rPr>
    </w:lvl>
    <w:lvl w:ilvl="1">
      <w:start w:val="1"/>
      <w:numFmt w:val="lowerLetter"/>
      <w:lvlText w:val="%2."/>
      <w:lvlJc w:val="left"/>
      <w:pPr>
        <w:ind w:left="1656" w:hanging="360"/>
      </w:pPr>
      <w:rPr>
        <w:rFonts w:hint="default"/>
      </w:rPr>
    </w:lvl>
    <w:lvl w:ilvl="2">
      <w:start w:val="1"/>
      <w:numFmt w:val="lowerRoman"/>
      <w:lvlText w:val="%3."/>
      <w:lvlJc w:val="right"/>
      <w:pPr>
        <w:ind w:left="2376" w:hanging="180"/>
      </w:pPr>
      <w:rPr>
        <w:rFonts w:hint="default"/>
      </w:rPr>
    </w:lvl>
    <w:lvl w:ilvl="3">
      <w:start w:val="1"/>
      <w:numFmt w:val="decimal"/>
      <w:lvlText w:val="%4."/>
      <w:lvlJc w:val="left"/>
      <w:pPr>
        <w:ind w:left="3096" w:hanging="360"/>
      </w:pPr>
      <w:rPr>
        <w:rFonts w:hint="default"/>
      </w:rPr>
    </w:lvl>
    <w:lvl w:ilvl="4">
      <w:start w:val="1"/>
      <w:numFmt w:val="lowerLetter"/>
      <w:lvlText w:val="%5."/>
      <w:lvlJc w:val="left"/>
      <w:pPr>
        <w:ind w:left="3816" w:hanging="360"/>
      </w:pPr>
      <w:rPr>
        <w:rFonts w:hint="default"/>
      </w:rPr>
    </w:lvl>
    <w:lvl w:ilvl="5">
      <w:start w:val="1"/>
      <w:numFmt w:val="lowerRoman"/>
      <w:lvlText w:val="%6."/>
      <w:lvlJc w:val="right"/>
      <w:pPr>
        <w:ind w:left="4536" w:hanging="180"/>
      </w:pPr>
      <w:rPr>
        <w:rFonts w:hint="default"/>
      </w:rPr>
    </w:lvl>
    <w:lvl w:ilvl="6">
      <w:start w:val="1"/>
      <w:numFmt w:val="decimal"/>
      <w:lvlText w:val="%7."/>
      <w:lvlJc w:val="left"/>
      <w:pPr>
        <w:ind w:left="5256" w:hanging="360"/>
      </w:pPr>
      <w:rPr>
        <w:rFonts w:hint="default"/>
      </w:rPr>
    </w:lvl>
    <w:lvl w:ilvl="7">
      <w:start w:val="1"/>
      <w:numFmt w:val="lowerLetter"/>
      <w:lvlText w:val="%8."/>
      <w:lvlJc w:val="left"/>
      <w:pPr>
        <w:ind w:left="5976" w:hanging="360"/>
      </w:pPr>
      <w:rPr>
        <w:rFonts w:hint="default"/>
      </w:rPr>
    </w:lvl>
    <w:lvl w:ilvl="8">
      <w:start w:val="1"/>
      <w:numFmt w:val="lowerRoman"/>
      <w:lvlText w:val="%9."/>
      <w:lvlJc w:val="right"/>
      <w:pPr>
        <w:ind w:left="6696" w:hanging="180"/>
      </w:pPr>
      <w:rPr>
        <w:rFonts w:hint="default"/>
      </w:rPr>
    </w:lvl>
  </w:abstractNum>
  <w:abstractNum w:abstractNumId="117" w15:restartNumberingAfterBreak="0">
    <w:nsid w:val="7C7A2275"/>
    <w:multiLevelType w:val="multilevel"/>
    <w:tmpl w:val="4E16EFAE"/>
    <w:lvl w:ilvl="0">
      <w:start w:val="1"/>
      <w:numFmt w:val="decimal"/>
      <w:lvlText w:val="%1."/>
      <w:lvlJc w:val="left"/>
      <w:pPr>
        <w:ind w:left="576" w:hanging="576"/>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8" w15:restartNumberingAfterBreak="0">
    <w:nsid w:val="7F1E7D11"/>
    <w:multiLevelType w:val="multilevel"/>
    <w:tmpl w:val="DE4A5A46"/>
    <w:lvl w:ilvl="0">
      <w:start w:val="1"/>
      <w:numFmt w:val="decimal"/>
      <w:lvlText w:val="(%1)"/>
      <w:lvlJc w:val="left"/>
      <w:pPr>
        <w:ind w:left="1152" w:hanging="576"/>
      </w:pPr>
      <w:rPr>
        <w:rFonts w:ascii="Open Sans" w:hAnsi="Open Sans" w:cs="Open Sans" w:hint="default"/>
        <w:w w:val="100"/>
        <w:sz w:val="20"/>
        <w:szCs w:val="2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num w:numId="1" w16cid:durableId="429205626">
    <w:abstractNumId w:val="9"/>
  </w:num>
  <w:num w:numId="2" w16cid:durableId="1742096400">
    <w:abstractNumId w:val="11"/>
  </w:num>
  <w:num w:numId="3" w16cid:durableId="265429382">
    <w:abstractNumId w:val="114"/>
  </w:num>
  <w:num w:numId="4" w16cid:durableId="1980187067">
    <w:abstractNumId w:val="0"/>
  </w:num>
  <w:num w:numId="5" w16cid:durableId="546186121">
    <w:abstractNumId w:val="79"/>
  </w:num>
  <w:num w:numId="6" w16cid:durableId="159856893">
    <w:abstractNumId w:val="40"/>
  </w:num>
  <w:num w:numId="7" w16cid:durableId="1497576277">
    <w:abstractNumId w:val="93"/>
  </w:num>
  <w:num w:numId="8" w16cid:durableId="2104761572">
    <w:abstractNumId w:val="7"/>
  </w:num>
  <w:num w:numId="9" w16cid:durableId="450562165">
    <w:abstractNumId w:val="18"/>
  </w:num>
  <w:num w:numId="10" w16cid:durableId="634869254">
    <w:abstractNumId w:val="6"/>
  </w:num>
  <w:num w:numId="11" w16cid:durableId="572854665">
    <w:abstractNumId w:val="44"/>
  </w:num>
  <w:num w:numId="12" w16cid:durableId="1441298789">
    <w:abstractNumId w:val="10"/>
  </w:num>
  <w:num w:numId="13" w16cid:durableId="1252658840">
    <w:abstractNumId w:val="41"/>
  </w:num>
  <w:num w:numId="14" w16cid:durableId="288753095">
    <w:abstractNumId w:val="89"/>
  </w:num>
  <w:num w:numId="15" w16cid:durableId="1841266128">
    <w:abstractNumId w:val="98"/>
  </w:num>
  <w:num w:numId="16" w16cid:durableId="1286228713">
    <w:abstractNumId w:val="102"/>
  </w:num>
  <w:num w:numId="17" w16cid:durableId="1456631330">
    <w:abstractNumId w:val="95"/>
  </w:num>
  <w:num w:numId="18" w16cid:durableId="473763366">
    <w:abstractNumId w:val="55"/>
  </w:num>
  <w:num w:numId="19" w16cid:durableId="653340055">
    <w:abstractNumId w:val="12"/>
  </w:num>
  <w:num w:numId="20" w16cid:durableId="316156023">
    <w:abstractNumId w:val="117"/>
  </w:num>
  <w:num w:numId="21" w16cid:durableId="561526401">
    <w:abstractNumId w:val="73"/>
  </w:num>
  <w:num w:numId="22" w16cid:durableId="963922954">
    <w:abstractNumId w:val="1"/>
  </w:num>
  <w:num w:numId="23" w16cid:durableId="217984999">
    <w:abstractNumId w:val="86"/>
  </w:num>
  <w:num w:numId="24" w16cid:durableId="1982492878">
    <w:abstractNumId w:val="17"/>
  </w:num>
  <w:num w:numId="25" w16cid:durableId="765342287">
    <w:abstractNumId w:val="19"/>
  </w:num>
  <w:num w:numId="26" w16cid:durableId="1132753725">
    <w:abstractNumId w:val="66"/>
  </w:num>
  <w:num w:numId="27" w16cid:durableId="278143914">
    <w:abstractNumId w:val="80"/>
  </w:num>
  <w:num w:numId="28" w16cid:durableId="1029910334">
    <w:abstractNumId w:val="20"/>
  </w:num>
  <w:num w:numId="29" w16cid:durableId="851995962">
    <w:abstractNumId w:val="46"/>
  </w:num>
  <w:num w:numId="30" w16cid:durableId="1129741860">
    <w:abstractNumId w:val="13"/>
  </w:num>
  <w:num w:numId="31" w16cid:durableId="250091044">
    <w:abstractNumId w:val="50"/>
  </w:num>
  <w:num w:numId="32" w16cid:durableId="2128355635">
    <w:abstractNumId w:val="84"/>
  </w:num>
  <w:num w:numId="33" w16cid:durableId="1050037015">
    <w:abstractNumId w:val="58"/>
  </w:num>
  <w:num w:numId="34" w16cid:durableId="1267273408">
    <w:abstractNumId w:val="48"/>
  </w:num>
  <w:num w:numId="35" w16cid:durableId="739988971">
    <w:abstractNumId w:val="81"/>
  </w:num>
  <w:num w:numId="36" w16cid:durableId="856887525">
    <w:abstractNumId w:val="100"/>
  </w:num>
  <w:num w:numId="37" w16cid:durableId="1936358949">
    <w:abstractNumId w:val="8"/>
  </w:num>
  <w:num w:numId="38" w16cid:durableId="2136558722">
    <w:abstractNumId w:val="111"/>
  </w:num>
  <w:num w:numId="39" w16cid:durableId="941912070">
    <w:abstractNumId w:val="99"/>
  </w:num>
  <w:num w:numId="40" w16cid:durableId="137000670">
    <w:abstractNumId w:val="94"/>
  </w:num>
  <w:num w:numId="41" w16cid:durableId="1412853012">
    <w:abstractNumId w:val="61"/>
  </w:num>
  <w:num w:numId="42" w16cid:durableId="1084184161">
    <w:abstractNumId w:val="4"/>
  </w:num>
  <w:num w:numId="43" w16cid:durableId="1753816466">
    <w:abstractNumId w:val="78"/>
  </w:num>
  <w:num w:numId="44" w16cid:durableId="1325544156">
    <w:abstractNumId w:val="3"/>
  </w:num>
  <w:num w:numId="45" w16cid:durableId="2131240887">
    <w:abstractNumId w:val="25"/>
  </w:num>
  <w:num w:numId="46" w16cid:durableId="334844942">
    <w:abstractNumId w:val="85"/>
  </w:num>
  <w:num w:numId="47" w16cid:durableId="611281621">
    <w:abstractNumId w:val="68"/>
  </w:num>
  <w:num w:numId="48" w16cid:durableId="2146847547">
    <w:abstractNumId w:val="74"/>
  </w:num>
  <w:num w:numId="49" w16cid:durableId="675772226">
    <w:abstractNumId w:val="14"/>
  </w:num>
  <w:num w:numId="50" w16cid:durableId="187723920">
    <w:abstractNumId w:val="72"/>
  </w:num>
  <w:num w:numId="51" w16cid:durableId="1943756870">
    <w:abstractNumId w:val="107"/>
  </w:num>
  <w:num w:numId="52" w16cid:durableId="1951473992">
    <w:abstractNumId w:val="33"/>
  </w:num>
  <w:num w:numId="53" w16cid:durableId="1073506069">
    <w:abstractNumId w:val="88"/>
  </w:num>
  <w:num w:numId="54" w16cid:durableId="433791073">
    <w:abstractNumId w:val="67"/>
  </w:num>
  <w:num w:numId="55" w16cid:durableId="1993635246">
    <w:abstractNumId w:val="96"/>
  </w:num>
  <w:num w:numId="56" w16cid:durableId="726027943">
    <w:abstractNumId w:val="42"/>
  </w:num>
  <w:num w:numId="57" w16cid:durableId="1979801417">
    <w:abstractNumId w:val="76"/>
  </w:num>
  <w:num w:numId="58" w16cid:durableId="1137140531">
    <w:abstractNumId w:val="49"/>
  </w:num>
  <w:num w:numId="59" w16cid:durableId="1965430137">
    <w:abstractNumId w:val="91"/>
  </w:num>
  <w:num w:numId="60" w16cid:durableId="1035428340">
    <w:abstractNumId w:val="22"/>
  </w:num>
  <w:num w:numId="61" w16cid:durableId="428236546">
    <w:abstractNumId w:val="109"/>
  </w:num>
  <w:num w:numId="62" w16cid:durableId="1271741411">
    <w:abstractNumId w:val="53"/>
  </w:num>
  <w:num w:numId="63" w16cid:durableId="1726027763">
    <w:abstractNumId w:val="75"/>
  </w:num>
  <w:num w:numId="64" w16cid:durableId="28384966">
    <w:abstractNumId w:val="27"/>
  </w:num>
  <w:num w:numId="65" w16cid:durableId="1076898410">
    <w:abstractNumId w:val="23"/>
  </w:num>
  <w:num w:numId="66" w16cid:durableId="1800536510">
    <w:abstractNumId w:val="115"/>
  </w:num>
  <w:num w:numId="67" w16cid:durableId="1399864529">
    <w:abstractNumId w:val="77"/>
  </w:num>
  <w:num w:numId="68" w16cid:durableId="1847671904">
    <w:abstractNumId w:val="116"/>
  </w:num>
  <w:num w:numId="69" w16cid:durableId="1659263098">
    <w:abstractNumId w:val="47"/>
  </w:num>
  <w:num w:numId="70" w16cid:durableId="457532591">
    <w:abstractNumId w:val="101"/>
  </w:num>
  <w:num w:numId="71" w16cid:durableId="962922033">
    <w:abstractNumId w:val="36"/>
  </w:num>
  <w:num w:numId="72" w16cid:durableId="1044257133">
    <w:abstractNumId w:val="90"/>
  </w:num>
  <w:num w:numId="73" w16cid:durableId="1058241097">
    <w:abstractNumId w:val="70"/>
  </w:num>
  <w:num w:numId="74" w16cid:durableId="1244336125">
    <w:abstractNumId w:val="28"/>
  </w:num>
  <w:num w:numId="75" w16cid:durableId="576134115">
    <w:abstractNumId w:val="39"/>
  </w:num>
  <w:num w:numId="76" w16cid:durableId="1301374747">
    <w:abstractNumId w:val="34"/>
  </w:num>
  <w:num w:numId="77" w16cid:durableId="1014378486">
    <w:abstractNumId w:val="52"/>
  </w:num>
  <w:num w:numId="78" w16cid:durableId="1990014147">
    <w:abstractNumId w:val="24"/>
  </w:num>
  <w:num w:numId="79" w16cid:durableId="508522682">
    <w:abstractNumId w:val="31"/>
  </w:num>
  <w:num w:numId="80" w16cid:durableId="1154563179">
    <w:abstractNumId w:val="32"/>
  </w:num>
  <w:num w:numId="81" w16cid:durableId="2114200764">
    <w:abstractNumId w:val="16"/>
  </w:num>
  <w:num w:numId="82" w16cid:durableId="448624524">
    <w:abstractNumId w:val="45"/>
  </w:num>
  <w:num w:numId="83" w16cid:durableId="1888879667">
    <w:abstractNumId w:val="97"/>
  </w:num>
  <w:num w:numId="84" w16cid:durableId="700591611">
    <w:abstractNumId w:val="103"/>
  </w:num>
  <w:num w:numId="85" w16cid:durableId="1919244468">
    <w:abstractNumId w:val="108"/>
  </w:num>
  <w:num w:numId="86" w16cid:durableId="1749883649">
    <w:abstractNumId w:val="69"/>
  </w:num>
  <w:num w:numId="87" w16cid:durableId="969825453">
    <w:abstractNumId w:val="65"/>
  </w:num>
  <w:num w:numId="88" w16cid:durableId="245965871">
    <w:abstractNumId w:val="2"/>
  </w:num>
  <w:num w:numId="89" w16cid:durableId="583418841">
    <w:abstractNumId w:val="62"/>
  </w:num>
  <w:num w:numId="90" w16cid:durableId="1082070400">
    <w:abstractNumId w:val="56"/>
  </w:num>
  <w:num w:numId="91" w16cid:durableId="1944264556">
    <w:abstractNumId w:val="43"/>
  </w:num>
  <w:num w:numId="92" w16cid:durableId="1933857587">
    <w:abstractNumId w:val="83"/>
  </w:num>
  <w:num w:numId="93" w16cid:durableId="974798580">
    <w:abstractNumId w:val="59"/>
  </w:num>
  <w:num w:numId="94" w16cid:durableId="440103508">
    <w:abstractNumId w:val="26"/>
  </w:num>
  <w:num w:numId="95" w16cid:durableId="1877427951">
    <w:abstractNumId w:val="82"/>
  </w:num>
  <w:num w:numId="96" w16cid:durableId="408429906">
    <w:abstractNumId w:val="38"/>
  </w:num>
  <w:num w:numId="97" w16cid:durableId="994987424">
    <w:abstractNumId w:val="30"/>
  </w:num>
  <w:num w:numId="98" w16cid:durableId="943194183">
    <w:abstractNumId w:val="113"/>
  </w:num>
  <w:num w:numId="99" w16cid:durableId="332032712">
    <w:abstractNumId w:val="71"/>
  </w:num>
  <w:num w:numId="100" w16cid:durableId="9258039">
    <w:abstractNumId w:val="64"/>
  </w:num>
  <w:num w:numId="101" w16cid:durableId="1452896322">
    <w:abstractNumId w:val="118"/>
  </w:num>
  <w:num w:numId="102" w16cid:durableId="1527326016">
    <w:abstractNumId w:val="110"/>
  </w:num>
  <w:num w:numId="103" w16cid:durableId="1369141106">
    <w:abstractNumId w:val="35"/>
  </w:num>
  <w:num w:numId="104" w16cid:durableId="624383611">
    <w:abstractNumId w:val="106"/>
  </w:num>
  <w:num w:numId="105" w16cid:durableId="540438787">
    <w:abstractNumId w:val="15"/>
  </w:num>
  <w:num w:numId="106" w16cid:durableId="1667202911">
    <w:abstractNumId w:val="54"/>
  </w:num>
  <w:num w:numId="107" w16cid:durableId="465662996">
    <w:abstractNumId w:val="104"/>
  </w:num>
  <w:num w:numId="108" w16cid:durableId="755857935">
    <w:abstractNumId w:val="87"/>
  </w:num>
  <w:num w:numId="109" w16cid:durableId="1603343005">
    <w:abstractNumId w:val="5"/>
  </w:num>
  <w:num w:numId="110" w16cid:durableId="726949830">
    <w:abstractNumId w:val="92"/>
  </w:num>
  <w:num w:numId="111" w16cid:durableId="1974363454">
    <w:abstractNumId w:val="112"/>
  </w:num>
  <w:num w:numId="112" w16cid:durableId="1237588278">
    <w:abstractNumId w:val="63"/>
  </w:num>
  <w:num w:numId="113" w16cid:durableId="478303911">
    <w:abstractNumId w:val="51"/>
  </w:num>
  <w:num w:numId="114" w16cid:durableId="83309602">
    <w:abstractNumId w:val="57"/>
  </w:num>
  <w:num w:numId="115" w16cid:durableId="1633094055">
    <w:abstractNumId w:val="37"/>
  </w:num>
  <w:num w:numId="116" w16cid:durableId="1868331674">
    <w:abstractNumId w:val="60"/>
  </w:num>
  <w:num w:numId="117" w16cid:durableId="301236010">
    <w:abstractNumId w:val="79"/>
  </w:num>
  <w:num w:numId="118" w16cid:durableId="1527863735">
    <w:abstractNumId w:val="105"/>
  </w:num>
  <w:num w:numId="119" w16cid:durableId="504249002">
    <w:abstractNumId w:val="29"/>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567"/>
  <w:hyphenationZone w:val="425"/>
  <w:drawingGridHorizontalSpacing w:val="110"/>
  <w:displayHorizontalDrawingGridEvery w:val="2"/>
  <w:characterSpacingControl w:val="doNotCompress"/>
  <w:doNotValidateAgainstSchema/>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97C"/>
    <w:rsid w:val="00000D52"/>
    <w:rsid w:val="00002CFB"/>
    <w:rsid w:val="00003225"/>
    <w:rsid w:val="00004F15"/>
    <w:rsid w:val="000052A9"/>
    <w:rsid w:val="000052E8"/>
    <w:rsid w:val="00006A99"/>
    <w:rsid w:val="000102D5"/>
    <w:rsid w:val="0001061F"/>
    <w:rsid w:val="00010DB3"/>
    <w:rsid w:val="000117CC"/>
    <w:rsid w:val="00011981"/>
    <w:rsid w:val="00011C8C"/>
    <w:rsid w:val="000123F5"/>
    <w:rsid w:val="00012494"/>
    <w:rsid w:val="000124D2"/>
    <w:rsid w:val="00012826"/>
    <w:rsid w:val="00012D6C"/>
    <w:rsid w:val="00013381"/>
    <w:rsid w:val="00013F0A"/>
    <w:rsid w:val="0001430A"/>
    <w:rsid w:val="000145A6"/>
    <w:rsid w:val="00014712"/>
    <w:rsid w:val="00014B15"/>
    <w:rsid w:val="00014E3C"/>
    <w:rsid w:val="0001502E"/>
    <w:rsid w:val="000154A5"/>
    <w:rsid w:val="00015564"/>
    <w:rsid w:val="000157F7"/>
    <w:rsid w:val="00015B28"/>
    <w:rsid w:val="00015E05"/>
    <w:rsid w:val="0001643B"/>
    <w:rsid w:val="000169AE"/>
    <w:rsid w:val="0001700B"/>
    <w:rsid w:val="00017433"/>
    <w:rsid w:val="0001766B"/>
    <w:rsid w:val="00017F66"/>
    <w:rsid w:val="00020212"/>
    <w:rsid w:val="00020517"/>
    <w:rsid w:val="00020EEF"/>
    <w:rsid w:val="000211B9"/>
    <w:rsid w:val="000224E9"/>
    <w:rsid w:val="00022FBC"/>
    <w:rsid w:val="000230B4"/>
    <w:rsid w:val="0002360A"/>
    <w:rsid w:val="000236BE"/>
    <w:rsid w:val="00023FBB"/>
    <w:rsid w:val="00024379"/>
    <w:rsid w:val="00025064"/>
    <w:rsid w:val="000253B9"/>
    <w:rsid w:val="000255CC"/>
    <w:rsid w:val="00026C4F"/>
    <w:rsid w:val="0002717F"/>
    <w:rsid w:val="0002774A"/>
    <w:rsid w:val="00027754"/>
    <w:rsid w:val="00027AB4"/>
    <w:rsid w:val="00027E8E"/>
    <w:rsid w:val="00030A80"/>
    <w:rsid w:val="00030A8A"/>
    <w:rsid w:val="00030A90"/>
    <w:rsid w:val="000313BF"/>
    <w:rsid w:val="000314BE"/>
    <w:rsid w:val="00031881"/>
    <w:rsid w:val="00032786"/>
    <w:rsid w:val="00032C22"/>
    <w:rsid w:val="00032F13"/>
    <w:rsid w:val="000332E9"/>
    <w:rsid w:val="00033356"/>
    <w:rsid w:val="00033AC3"/>
    <w:rsid w:val="00034E7D"/>
    <w:rsid w:val="000352CA"/>
    <w:rsid w:val="00035DDD"/>
    <w:rsid w:val="00036042"/>
    <w:rsid w:val="0003720D"/>
    <w:rsid w:val="00037580"/>
    <w:rsid w:val="00037637"/>
    <w:rsid w:val="0003795B"/>
    <w:rsid w:val="0003799F"/>
    <w:rsid w:val="00037DAF"/>
    <w:rsid w:val="0004050F"/>
    <w:rsid w:val="00040777"/>
    <w:rsid w:val="00040800"/>
    <w:rsid w:val="00041BC3"/>
    <w:rsid w:val="0004209C"/>
    <w:rsid w:val="000424ED"/>
    <w:rsid w:val="00042D05"/>
    <w:rsid w:val="000431C0"/>
    <w:rsid w:val="000442D9"/>
    <w:rsid w:val="00044F80"/>
    <w:rsid w:val="00045821"/>
    <w:rsid w:val="00046F5E"/>
    <w:rsid w:val="00047859"/>
    <w:rsid w:val="00047FE8"/>
    <w:rsid w:val="000505D5"/>
    <w:rsid w:val="00050818"/>
    <w:rsid w:val="0005083C"/>
    <w:rsid w:val="00050B34"/>
    <w:rsid w:val="00050F47"/>
    <w:rsid w:val="0005133F"/>
    <w:rsid w:val="0005199C"/>
    <w:rsid w:val="00051D5C"/>
    <w:rsid w:val="00051FFF"/>
    <w:rsid w:val="0005236C"/>
    <w:rsid w:val="00053ABE"/>
    <w:rsid w:val="00053D1B"/>
    <w:rsid w:val="00054426"/>
    <w:rsid w:val="00054A6F"/>
    <w:rsid w:val="00054DE1"/>
    <w:rsid w:val="00054FAD"/>
    <w:rsid w:val="000550C5"/>
    <w:rsid w:val="00055232"/>
    <w:rsid w:val="00055345"/>
    <w:rsid w:val="0005584B"/>
    <w:rsid w:val="000564C5"/>
    <w:rsid w:val="00057996"/>
    <w:rsid w:val="00057A49"/>
    <w:rsid w:val="00057CA3"/>
    <w:rsid w:val="00057DCB"/>
    <w:rsid w:val="00060A81"/>
    <w:rsid w:val="000614DA"/>
    <w:rsid w:val="0006212D"/>
    <w:rsid w:val="00062514"/>
    <w:rsid w:val="0006251B"/>
    <w:rsid w:val="00062ABA"/>
    <w:rsid w:val="00062E61"/>
    <w:rsid w:val="0006349E"/>
    <w:rsid w:val="00063F6B"/>
    <w:rsid w:val="000645C2"/>
    <w:rsid w:val="00064ABC"/>
    <w:rsid w:val="000679E4"/>
    <w:rsid w:val="00067C74"/>
    <w:rsid w:val="00070638"/>
    <w:rsid w:val="00070DA9"/>
    <w:rsid w:val="00071DD4"/>
    <w:rsid w:val="00071F19"/>
    <w:rsid w:val="0007278B"/>
    <w:rsid w:val="000729AF"/>
    <w:rsid w:val="00073292"/>
    <w:rsid w:val="000733F5"/>
    <w:rsid w:val="000734E4"/>
    <w:rsid w:val="00073586"/>
    <w:rsid w:val="00073614"/>
    <w:rsid w:val="00073A05"/>
    <w:rsid w:val="00073E22"/>
    <w:rsid w:val="00073E6C"/>
    <w:rsid w:val="00074589"/>
    <w:rsid w:val="000745EF"/>
    <w:rsid w:val="00074602"/>
    <w:rsid w:val="00074A21"/>
    <w:rsid w:val="00074AC2"/>
    <w:rsid w:val="00075073"/>
    <w:rsid w:val="000754DC"/>
    <w:rsid w:val="0007599A"/>
    <w:rsid w:val="00075E3F"/>
    <w:rsid w:val="00075EAB"/>
    <w:rsid w:val="000764C5"/>
    <w:rsid w:val="00076634"/>
    <w:rsid w:val="0007686D"/>
    <w:rsid w:val="00076C1B"/>
    <w:rsid w:val="00076C93"/>
    <w:rsid w:val="00076D3A"/>
    <w:rsid w:val="00076E99"/>
    <w:rsid w:val="00077DA9"/>
    <w:rsid w:val="0008022C"/>
    <w:rsid w:val="000804DA"/>
    <w:rsid w:val="000809E3"/>
    <w:rsid w:val="0008106D"/>
    <w:rsid w:val="0008147E"/>
    <w:rsid w:val="00081796"/>
    <w:rsid w:val="00081902"/>
    <w:rsid w:val="00082533"/>
    <w:rsid w:val="00082C16"/>
    <w:rsid w:val="00083380"/>
    <w:rsid w:val="0008399E"/>
    <w:rsid w:val="00083D07"/>
    <w:rsid w:val="00084744"/>
    <w:rsid w:val="00084921"/>
    <w:rsid w:val="00085419"/>
    <w:rsid w:val="00086366"/>
    <w:rsid w:val="000865A9"/>
    <w:rsid w:val="00086B3B"/>
    <w:rsid w:val="00086EBB"/>
    <w:rsid w:val="000879D6"/>
    <w:rsid w:val="00087A71"/>
    <w:rsid w:val="00087A9C"/>
    <w:rsid w:val="00090159"/>
    <w:rsid w:val="00091833"/>
    <w:rsid w:val="0009276B"/>
    <w:rsid w:val="0009288D"/>
    <w:rsid w:val="00092D18"/>
    <w:rsid w:val="00092D87"/>
    <w:rsid w:val="00092DEB"/>
    <w:rsid w:val="00092E8E"/>
    <w:rsid w:val="00092F0E"/>
    <w:rsid w:val="000942C2"/>
    <w:rsid w:val="0009434C"/>
    <w:rsid w:val="00094A63"/>
    <w:rsid w:val="000952F2"/>
    <w:rsid w:val="00095903"/>
    <w:rsid w:val="0009677A"/>
    <w:rsid w:val="000972AB"/>
    <w:rsid w:val="0009739C"/>
    <w:rsid w:val="00097A10"/>
    <w:rsid w:val="00097DC1"/>
    <w:rsid w:val="000A01F0"/>
    <w:rsid w:val="000A0346"/>
    <w:rsid w:val="000A0728"/>
    <w:rsid w:val="000A081F"/>
    <w:rsid w:val="000A0917"/>
    <w:rsid w:val="000A0925"/>
    <w:rsid w:val="000A0E91"/>
    <w:rsid w:val="000A1724"/>
    <w:rsid w:val="000A199A"/>
    <w:rsid w:val="000A1AB7"/>
    <w:rsid w:val="000A1CEE"/>
    <w:rsid w:val="000A2436"/>
    <w:rsid w:val="000A2515"/>
    <w:rsid w:val="000A2ABC"/>
    <w:rsid w:val="000A2B27"/>
    <w:rsid w:val="000A30D7"/>
    <w:rsid w:val="000A31F8"/>
    <w:rsid w:val="000A33B7"/>
    <w:rsid w:val="000A3FA2"/>
    <w:rsid w:val="000A451C"/>
    <w:rsid w:val="000A47B6"/>
    <w:rsid w:val="000A4A2D"/>
    <w:rsid w:val="000A5052"/>
    <w:rsid w:val="000A5312"/>
    <w:rsid w:val="000A555D"/>
    <w:rsid w:val="000A5A74"/>
    <w:rsid w:val="000A5AF1"/>
    <w:rsid w:val="000A6564"/>
    <w:rsid w:val="000A6BC4"/>
    <w:rsid w:val="000A71BF"/>
    <w:rsid w:val="000A71C2"/>
    <w:rsid w:val="000A75F7"/>
    <w:rsid w:val="000B00DE"/>
    <w:rsid w:val="000B034B"/>
    <w:rsid w:val="000B0E0A"/>
    <w:rsid w:val="000B0EF7"/>
    <w:rsid w:val="000B149F"/>
    <w:rsid w:val="000B1570"/>
    <w:rsid w:val="000B1823"/>
    <w:rsid w:val="000B22A3"/>
    <w:rsid w:val="000B2A6D"/>
    <w:rsid w:val="000B2B48"/>
    <w:rsid w:val="000B2CB6"/>
    <w:rsid w:val="000B3DA4"/>
    <w:rsid w:val="000B43D3"/>
    <w:rsid w:val="000B4A48"/>
    <w:rsid w:val="000B554A"/>
    <w:rsid w:val="000B600B"/>
    <w:rsid w:val="000B60B9"/>
    <w:rsid w:val="000B60BF"/>
    <w:rsid w:val="000B6369"/>
    <w:rsid w:val="000B669E"/>
    <w:rsid w:val="000B6731"/>
    <w:rsid w:val="000B6BAA"/>
    <w:rsid w:val="000B6C12"/>
    <w:rsid w:val="000B6CCE"/>
    <w:rsid w:val="000B6D3A"/>
    <w:rsid w:val="000B7B04"/>
    <w:rsid w:val="000B7B1E"/>
    <w:rsid w:val="000B7E5B"/>
    <w:rsid w:val="000B7F98"/>
    <w:rsid w:val="000C0129"/>
    <w:rsid w:val="000C037E"/>
    <w:rsid w:val="000C0485"/>
    <w:rsid w:val="000C0552"/>
    <w:rsid w:val="000C057A"/>
    <w:rsid w:val="000C08C1"/>
    <w:rsid w:val="000C13B8"/>
    <w:rsid w:val="000C1B7E"/>
    <w:rsid w:val="000C1D4C"/>
    <w:rsid w:val="000C21DF"/>
    <w:rsid w:val="000C260B"/>
    <w:rsid w:val="000C2BA0"/>
    <w:rsid w:val="000C2BF8"/>
    <w:rsid w:val="000C3F5B"/>
    <w:rsid w:val="000C4896"/>
    <w:rsid w:val="000C4A6F"/>
    <w:rsid w:val="000C4B8B"/>
    <w:rsid w:val="000C50C3"/>
    <w:rsid w:val="000C525A"/>
    <w:rsid w:val="000C533E"/>
    <w:rsid w:val="000C554F"/>
    <w:rsid w:val="000C58FA"/>
    <w:rsid w:val="000C5BA3"/>
    <w:rsid w:val="000C5BA8"/>
    <w:rsid w:val="000C68AA"/>
    <w:rsid w:val="000C6F6C"/>
    <w:rsid w:val="000C730B"/>
    <w:rsid w:val="000C74D3"/>
    <w:rsid w:val="000C74EF"/>
    <w:rsid w:val="000C78FF"/>
    <w:rsid w:val="000C7E93"/>
    <w:rsid w:val="000C7F66"/>
    <w:rsid w:val="000D03F7"/>
    <w:rsid w:val="000D0B4E"/>
    <w:rsid w:val="000D0D21"/>
    <w:rsid w:val="000D106E"/>
    <w:rsid w:val="000D145A"/>
    <w:rsid w:val="000D1A26"/>
    <w:rsid w:val="000D1CE3"/>
    <w:rsid w:val="000D2CE1"/>
    <w:rsid w:val="000D2E18"/>
    <w:rsid w:val="000D2EE2"/>
    <w:rsid w:val="000D3062"/>
    <w:rsid w:val="000D33E1"/>
    <w:rsid w:val="000D38FA"/>
    <w:rsid w:val="000D42B0"/>
    <w:rsid w:val="000D4318"/>
    <w:rsid w:val="000D5684"/>
    <w:rsid w:val="000D599D"/>
    <w:rsid w:val="000D5BF8"/>
    <w:rsid w:val="000D70EA"/>
    <w:rsid w:val="000D7410"/>
    <w:rsid w:val="000E0378"/>
    <w:rsid w:val="000E0542"/>
    <w:rsid w:val="000E069F"/>
    <w:rsid w:val="000E080C"/>
    <w:rsid w:val="000E0EB3"/>
    <w:rsid w:val="000E131A"/>
    <w:rsid w:val="000E160F"/>
    <w:rsid w:val="000E27D8"/>
    <w:rsid w:val="000E2CFD"/>
    <w:rsid w:val="000E3062"/>
    <w:rsid w:val="000E34ED"/>
    <w:rsid w:val="000E394C"/>
    <w:rsid w:val="000E4AD6"/>
    <w:rsid w:val="000E50C5"/>
    <w:rsid w:val="000E51BE"/>
    <w:rsid w:val="000E5F30"/>
    <w:rsid w:val="000E68A4"/>
    <w:rsid w:val="000E697F"/>
    <w:rsid w:val="000E708F"/>
    <w:rsid w:val="000E7302"/>
    <w:rsid w:val="000E7D08"/>
    <w:rsid w:val="000E7DCE"/>
    <w:rsid w:val="000F12D6"/>
    <w:rsid w:val="000F1E2D"/>
    <w:rsid w:val="000F1EE0"/>
    <w:rsid w:val="000F1F45"/>
    <w:rsid w:val="000F25D5"/>
    <w:rsid w:val="000F2737"/>
    <w:rsid w:val="000F2783"/>
    <w:rsid w:val="000F27FD"/>
    <w:rsid w:val="000F2897"/>
    <w:rsid w:val="000F32E5"/>
    <w:rsid w:val="000F3899"/>
    <w:rsid w:val="000F38C0"/>
    <w:rsid w:val="000F53BF"/>
    <w:rsid w:val="000F544E"/>
    <w:rsid w:val="000F592E"/>
    <w:rsid w:val="000F5DD3"/>
    <w:rsid w:val="000F6088"/>
    <w:rsid w:val="000F620C"/>
    <w:rsid w:val="000F6422"/>
    <w:rsid w:val="000F645E"/>
    <w:rsid w:val="000F6BD1"/>
    <w:rsid w:val="000F6EB1"/>
    <w:rsid w:val="000F7503"/>
    <w:rsid w:val="000F797C"/>
    <w:rsid w:val="000F7D26"/>
    <w:rsid w:val="000F7E46"/>
    <w:rsid w:val="00100554"/>
    <w:rsid w:val="00100CAB"/>
    <w:rsid w:val="001026DD"/>
    <w:rsid w:val="00102BC1"/>
    <w:rsid w:val="00102E25"/>
    <w:rsid w:val="001033ED"/>
    <w:rsid w:val="0010360B"/>
    <w:rsid w:val="00103CE2"/>
    <w:rsid w:val="00105207"/>
    <w:rsid w:val="00105DF8"/>
    <w:rsid w:val="00105F42"/>
    <w:rsid w:val="00106048"/>
    <w:rsid w:val="00106499"/>
    <w:rsid w:val="00106B78"/>
    <w:rsid w:val="00106BF0"/>
    <w:rsid w:val="001105C7"/>
    <w:rsid w:val="00110996"/>
    <w:rsid w:val="00110C2E"/>
    <w:rsid w:val="00110E02"/>
    <w:rsid w:val="00111059"/>
    <w:rsid w:val="0011116C"/>
    <w:rsid w:val="00111406"/>
    <w:rsid w:val="001114F5"/>
    <w:rsid w:val="00111CBB"/>
    <w:rsid w:val="001120A7"/>
    <w:rsid w:val="001126A1"/>
    <w:rsid w:val="0011300D"/>
    <w:rsid w:val="00113957"/>
    <w:rsid w:val="001141CD"/>
    <w:rsid w:val="001149AF"/>
    <w:rsid w:val="00114B1B"/>
    <w:rsid w:val="00114F38"/>
    <w:rsid w:val="00115557"/>
    <w:rsid w:val="0011642C"/>
    <w:rsid w:val="00116A12"/>
    <w:rsid w:val="00116D3B"/>
    <w:rsid w:val="0011743F"/>
    <w:rsid w:val="001177EA"/>
    <w:rsid w:val="00117ECB"/>
    <w:rsid w:val="00120A7E"/>
    <w:rsid w:val="00120E4A"/>
    <w:rsid w:val="001210EF"/>
    <w:rsid w:val="001211AC"/>
    <w:rsid w:val="001221EC"/>
    <w:rsid w:val="001222CB"/>
    <w:rsid w:val="001226AA"/>
    <w:rsid w:val="00122DEA"/>
    <w:rsid w:val="0012307E"/>
    <w:rsid w:val="0012329F"/>
    <w:rsid w:val="0012445B"/>
    <w:rsid w:val="0012479A"/>
    <w:rsid w:val="001259FC"/>
    <w:rsid w:val="00125AC3"/>
    <w:rsid w:val="001260E0"/>
    <w:rsid w:val="001260E5"/>
    <w:rsid w:val="001302A7"/>
    <w:rsid w:val="0013090C"/>
    <w:rsid w:val="00130D20"/>
    <w:rsid w:val="00131B01"/>
    <w:rsid w:val="00131DCA"/>
    <w:rsid w:val="001320B1"/>
    <w:rsid w:val="00133AF5"/>
    <w:rsid w:val="00133CD0"/>
    <w:rsid w:val="00133DCD"/>
    <w:rsid w:val="00134447"/>
    <w:rsid w:val="001344A8"/>
    <w:rsid w:val="0013465C"/>
    <w:rsid w:val="0013475E"/>
    <w:rsid w:val="00134A63"/>
    <w:rsid w:val="001351C6"/>
    <w:rsid w:val="00135E4B"/>
    <w:rsid w:val="001367EB"/>
    <w:rsid w:val="00137077"/>
    <w:rsid w:val="00137163"/>
    <w:rsid w:val="00137312"/>
    <w:rsid w:val="0014059F"/>
    <w:rsid w:val="001407EF"/>
    <w:rsid w:val="00140CA1"/>
    <w:rsid w:val="00140DE1"/>
    <w:rsid w:val="00140EC8"/>
    <w:rsid w:val="001414E2"/>
    <w:rsid w:val="001423DB"/>
    <w:rsid w:val="0014263A"/>
    <w:rsid w:val="00142B90"/>
    <w:rsid w:val="00142BF7"/>
    <w:rsid w:val="00143156"/>
    <w:rsid w:val="001436EC"/>
    <w:rsid w:val="001440EB"/>
    <w:rsid w:val="00144341"/>
    <w:rsid w:val="00144418"/>
    <w:rsid w:val="0014477D"/>
    <w:rsid w:val="00145182"/>
    <w:rsid w:val="001458FD"/>
    <w:rsid w:val="0014705B"/>
    <w:rsid w:val="00147EE8"/>
    <w:rsid w:val="001507DC"/>
    <w:rsid w:val="00151381"/>
    <w:rsid w:val="00151685"/>
    <w:rsid w:val="00152486"/>
    <w:rsid w:val="001525AB"/>
    <w:rsid w:val="001529D5"/>
    <w:rsid w:val="00152BA3"/>
    <w:rsid w:val="00152C85"/>
    <w:rsid w:val="00152F87"/>
    <w:rsid w:val="001538DD"/>
    <w:rsid w:val="00153DD8"/>
    <w:rsid w:val="00154246"/>
    <w:rsid w:val="00154371"/>
    <w:rsid w:val="00154DE8"/>
    <w:rsid w:val="001553CE"/>
    <w:rsid w:val="001556E4"/>
    <w:rsid w:val="00155B06"/>
    <w:rsid w:val="00156429"/>
    <w:rsid w:val="00156973"/>
    <w:rsid w:val="00156976"/>
    <w:rsid w:val="0015697A"/>
    <w:rsid w:val="00156B5C"/>
    <w:rsid w:val="00156EA3"/>
    <w:rsid w:val="00157265"/>
    <w:rsid w:val="001574EA"/>
    <w:rsid w:val="00157927"/>
    <w:rsid w:val="0016016A"/>
    <w:rsid w:val="00160744"/>
    <w:rsid w:val="001607B1"/>
    <w:rsid w:val="001611B7"/>
    <w:rsid w:val="00161566"/>
    <w:rsid w:val="0016179E"/>
    <w:rsid w:val="001620FF"/>
    <w:rsid w:val="00162263"/>
    <w:rsid w:val="00162DB3"/>
    <w:rsid w:val="00163239"/>
    <w:rsid w:val="00163F8D"/>
    <w:rsid w:val="00164459"/>
    <w:rsid w:val="001644A2"/>
    <w:rsid w:val="00164556"/>
    <w:rsid w:val="00164566"/>
    <w:rsid w:val="00164C0C"/>
    <w:rsid w:val="00165844"/>
    <w:rsid w:val="00165893"/>
    <w:rsid w:val="00166770"/>
    <w:rsid w:val="00166ADD"/>
    <w:rsid w:val="0016721B"/>
    <w:rsid w:val="00170663"/>
    <w:rsid w:val="001710BC"/>
    <w:rsid w:val="001720D5"/>
    <w:rsid w:val="0017228F"/>
    <w:rsid w:val="00173B4A"/>
    <w:rsid w:val="00174099"/>
    <w:rsid w:val="001742FF"/>
    <w:rsid w:val="00174EED"/>
    <w:rsid w:val="00175037"/>
    <w:rsid w:val="00175828"/>
    <w:rsid w:val="00175886"/>
    <w:rsid w:val="00175DCD"/>
    <w:rsid w:val="00176142"/>
    <w:rsid w:val="00176215"/>
    <w:rsid w:val="001766D3"/>
    <w:rsid w:val="001768B5"/>
    <w:rsid w:val="001769D5"/>
    <w:rsid w:val="00176D08"/>
    <w:rsid w:val="001774EF"/>
    <w:rsid w:val="00177882"/>
    <w:rsid w:val="001802DC"/>
    <w:rsid w:val="001813D1"/>
    <w:rsid w:val="001814D2"/>
    <w:rsid w:val="001824A9"/>
    <w:rsid w:val="001831B3"/>
    <w:rsid w:val="00183940"/>
    <w:rsid w:val="00183F26"/>
    <w:rsid w:val="001846F6"/>
    <w:rsid w:val="00184E47"/>
    <w:rsid w:val="00185B3F"/>
    <w:rsid w:val="00185CFA"/>
    <w:rsid w:val="00185EB1"/>
    <w:rsid w:val="00186471"/>
    <w:rsid w:val="00186777"/>
    <w:rsid w:val="00186927"/>
    <w:rsid w:val="00186E10"/>
    <w:rsid w:val="001870E8"/>
    <w:rsid w:val="00187876"/>
    <w:rsid w:val="00187E54"/>
    <w:rsid w:val="001905B1"/>
    <w:rsid w:val="00190A59"/>
    <w:rsid w:val="00190B1D"/>
    <w:rsid w:val="0019127D"/>
    <w:rsid w:val="00191459"/>
    <w:rsid w:val="0019184F"/>
    <w:rsid w:val="00191978"/>
    <w:rsid w:val="00191A67"/>
    <w:rsid w:val="00191F46"/>
    <w:rsid w:val="001928A7"/>
    <w:rsid w:val="0019309F"/>
    <w:rsid w:val="00193496"/>
    <w:rsid w:val="0019356D"/>
    <w:rsid w:val="00193CE5"/>
    <w:rsid w:val="00193F57"/>
    <w:rsid w:val="001943DD"/>
    <w:rsid w:val="0019464F"/>
    <w:rsid w:val="00195B1E"/>
    <w:rsid w:val="00195EBE"/>
    <w:rsid w:val="00195EDD"/>
    <w:rsid w:val="0019653C"/>
    <w:rsid w:val="00196DA1"/>
    <w:rsid w:val="00197A06"/>
    <w:rsid w:val="00197E5A"/>
    <w:rsid w:val="00197EE4"/>
    <w:rsid w:val="001A0421"/>
    <w:rsid w:val="001A1784"/>
    <w:rsid w:val="001A17FC"/>
    <w:rsid w:val="001A1C42"/>
    <w:rsid w:val="001A338A"/>
    <w:rsid w:val="001A33A6"/>
    <w:rsid w:val="001A3A4E"/>
    <w:rsid w:val="001A3C7C"/>
    <w:rsid w:val="001A3E72"/>
    <w:rsid w:val="001A3ED9"/>
    <w:rsid w:val="001A4151"/>
    <w:rsid w:val="001A43CD"/>
    <w:rsid w:val="001A4C6F"/>
    <w:rsid w:val="001A4F02"/>
    <w:rsid w:val="001A51A1"/>
    <w:rsid w:val="001A54C8"/>
    <w:rsid w:val="001A5FC9"/>
    <w:rsid w:val="001A61DB"/>
    <w:rsid w:val="001A646A"/>
    <w:rsid w:val="001A6780"/>
    <w:rsid w:val="001A6854"/>
    <w:rsid w:val="001A6DB9"/>
    <w:rsid w:val="001A750A"/>
    <w:rsid w:val="001A76A8"/>
    <w:rsid w:val="001B0341"/>
    <w:rsid w:val="001B04A2"/>
    <w:rsid w:val="001B133A"/>
    <w:rsid w:val="001B1379"/>
    <w:rsid w:val="001B144D"/>
    <w:rsid w:val="001B1454"/>
    <w:rsid w:val="001B19FD"/>
    <w:rsid w:val="001B1E9F"/>
    <w:rsid w:val="001B2312"/>
    <w:rsid w:val="001B2504"/>
    <w:rsid w:val="001B2888"/>
    <w:rsid w:val="001B2AEE"/>
    <w:rsid w:val="001B2BAC"/>
    <w:rsid w:val="001B3955"/>
    <w:rsid w:val="001B3EF1"/>
    <w:rsid w:val="001B42DE"/>
    <w:rsid w:val="001B46AB"/>
    <w:rsid w:val="001B50F7"/>
    <w:rsid w:val="001B54D0"/>
    <w:rsid w:val="001B5523"/>
    <w:rsid w:val="001B5B7C"/>
    <w:rsid w:val="001B5BF4"/>
    <w:rsid w:val="001B68F8"/>
    <w:rsid w:val="001B6917"/>
    <w:rsid w:val="001B6A61"/>
    <w:rsid w:val="001B6F5A"/>
    <w:rsid w:val="001B7C4B"/>
    <w:rsid w:val="001C030A"/>
    <w:rsid w:val="001C06AC"/>
    <w:rsid w:val="001C15EA"/>
    <w:rsid w:val="001C1D8B"/>
    <w:rsid w:val="001C1F9E"/>
    <w:rsid w:val="001C2483"/>
    <w:rsid w:val="001C297F"/>
    <w:rsid w:val="001C3446"/>
    <w:rsid w:val="001C3825"/>
    <w:rsid w:val="001C41C8"/>
    <w:rsid w:val="001C4ABB"/>
    <w:rsid w:val="001C4C61"/>
    <w:rsid w:val="001C5E67"/>
    <w:rsid w:val="001C62E1"/>
    <w:rsid w:val="001C64E9"/>
    <w:rsid w:val="001C652B"/>
    <w:rsid w:val="001C7522"/>
    <w:rsid w:val="001C77B0"/>
    <w:rsid w:val="001D0300"/>
    <w:rsid w:val="001D0590"/>
    <w:rsid w:val="001D28C2"/>
    <w:rsid w:val="001D2F46"/>
    <w:rsid w:val="001D322A"/>
    <w:rsid w:val="001D32BB"/>
    <w:rsid w:val="001D372F"/>
    <w:rsid w:val="001D39B5"/>
    <w:rsid w:val="001D3CA2"/>
    <w:rsid w:val="001D4147"/>
    <w:rsid w:val="001D5D85"/>
    <w:rsid w:val="001D602D"/>
    <w:rsid w:val="001D61D9"/>
    <w:rsid w:val="001D657E"/>
    <w:rsid w:val="001D6FD1"/>
    <w:rsid w:val="001D78EC"/>
    <w:rsid w:val="001E0617"/>
    <w:rsid w:val="001E0961"/>
    <w:rsid w:val="001E09D3"/>
    <w:rsid w:val="001E1300"/>
    <w:rsid w:val="001E1D08"/>
    <w:rsid w:val="001E2BE5"/>
    <w:rsid w:val="001E2F87"/>
    <w:rsid w:val="001E36DF"/>
    <w:rsid w:val="001E4977"/>
    <w:rsid w:val="001E52F2"/>
    <w:rsid w:val="001E531F"/>
    <w:rsid w:val="001E57C8"/>
    <w:rsid w:val="001E63C4"/>
    <w:rsid w:val="001E7579"/>
    <w:rsid w:val="001E77E8"/>
    <w:rsid w:val="001F02FD"/>
    <w:rsid w:val="001F054F"/>
    <w:rsid w:val="001F116C"/>
    <w:rsid w:val="001F20AC"/>
    <w:rsid w:val="001F2A7A"/>
    <w:rsid w:val="001F2AA3"/>
    <w:rsid w:val="001F2F28"/>
    <w:rsid w:val="001F3B9D"/>
    <w:rsid w:val="001F3BCC"/>
    <w:rsid w:val="001F4497"/>
    <w:rsid w:val="001F44F2"/>
    <w:rsid w:val="001F4AA0"/>
    <w:rsid w:val="001F51CF"/>
    <w:rsid w:val="001F5A84"/>
    <w:rsid w:val="001F6590"/>
    <w:rsid w:val="001F660F"/>
    <w:rsid w:val="001F66F4"/>
    <w:rsid w:val="001F6E25"/>
    <w:rsid w:val="001F7327"/>
    <w:rsid w:val="001F7AE7"/>
    <w:rsid w:val="001F7B38"/>
    <w:rsid w:val="001F7C06"/>
    <w:rsid w:val="001F7CAC"/>
    <w:rsid w:val="00200865"/>
    <w:rsid w:val="00200A60"/>
    <w:rsid w:val="00200E3D"/>
    <w:rsid w:val="002010F3"/>
    <w:rsid w:val="0020186B"/>
    <w:rsid w:val="00202143"/>
    <w:rsid w:val="00202165"/>
    <w:rsid w:val="00202640"/>
    <w:rsid w:val="002027AC"/>
    <w:rsid w:val="00202996"/>
    <w:rsid w:val="00202EC1"/>
    <w:rsid w:val="0020316E"/>
    <w:rsid w:val="00203511"/>
    <w:rsid w:val="00203B22"/>
    <w:rsid w:val="00203E86"/>
    <w:rsid w:val="0020425D"/>
    <w:rsid w:val="002066C3"/>
    <w:rsid w:val="002071EA"/>
    <w:rsid w:val="00207821"/>
    <w:rsid w:val="00207BC6"/>
    <w:rsid w:val="002101E0"/>
    <w:rsid w:val="00210231"/>
    <w:rsid w:val="00210329"/>
    <w:rsid w:val="0021050C"/>
    <w:rsid w:val="002108E8"/>
    <w:rsid w:val="002116DA"/>
    <w:rsid w:val="0021197D"/>
    <w:rsid w:val="00211F29"/>
    <w:rsid w:val="002136D1"/>
    <w:rsid w:val="0021398B"/>
    <w:rsid w:val="00214829"/>
    <w:rsid w:val="00214E37"/>
    <w:rsid w:val="00214ED7"/>
    <w:rsid w:val="00215007"/>
    <w:rsid w:val="00215C27"/>
    <w:rsid w:val="00215D03"/>
    <w:rsid w:val="00215DD0"/>
    <w:rsid w:val="00216007"/>
    <w:rsid w:val="0021617A"/>
    <w:rsid w:val="00216B5B"/>
    <w:rsid w:val="00216D49"/>
    <w:rsid w:val="00216DFA"/>
    <w:rsid w:val="00216E15"/>
    <w:rsid w:val="00217CBD"/>
    <w:rsid w:val="00220424"/>
    <w:rsid w:val="0022070E"/>
    <w:rsid w:val="00221022"/>
    <w:rsid w:val="002211FE"/>
    <w:rsid w:val="002212EC"/>
    <w:rsid w:val="00221649"/>
    <w:rsid w:val="00222054"/>
    <w:rsid w:val="0022256D"/>
    <w:rsid w:val="002240CF"/>
    <w:rsid w:val="00224258"/>
    <w:rsid w:val="00224F48"/>
    <w:rsid w:val="002258E1"/>
    <w:rsid w:val="00225A69"/>
    <w:rsid w:val="00226390"/>
    <w:rsid w:val="00226619"/>
    <w:rsid w:val="00226852"/>
    <w:rsid w:val="00226A95"/>
    <w:rsid w:val="00226E8E"/>
    <w:rsid w:val="00227C37"/>
    <w:rsid w:val="00227CAB"/>
    <w:rsid w:val="00227CFC"/>
    <w:rsid w:val="00231787"/>
    <w:rsid w:val="0023187B"/>
    <w:rsid w:val="002320B0"/>
    <w:rsid w:val="00232571"/>
    <w:rsid w:val="00232C6A"/>
    <w:rsid w:val="002337ED"/>
    <w:rsid w:val="002341B6"/>
    <w:rsid w:val="00234204"/>
    <w:rsid w:val="002344C6"/>
    <w:rsid w:val="00234978"/>
    <w:rsid w:val="0023498E"/>
    <w:rsid w:val="00234B60"/>
    <w:rsid w:val="00234C87"/>
    <w:rsid w:val="00234FD0"/>
    <w:rsid w:val="0023501A"/>
    <w:rsid w:val="002351E5"/>
    <w:rsid w:val="00235786"/>
    <w:rsid w:val="002359E4"/>
    <w:rsid w:val="00235A5B"/>
    <w:rsid w:val="00235DED"/>
    <w:rsid w:val="00236050"/>
    <w:rsid w:val="00236190"/>
    <w:rsid w:val="002369D2"/>
    <w:rsid w:val="00236C65"/>
    <w:rsid w:val="00236CC0"/>
    <w:rsid w:val="00237AD6"/>
    <w:rsid w:val="00237AF7"/>
    <w:rsid w:val="0024002E"/>
    <w:rsid w:val="002402F6"/>
    <w:rsid w:val="0024049A"/>
    <w:rsid w:val="00241529"/>
    <w:rsid w:val="00241777"/>
    <w:rsid w:val="00241AAA"/>
    <w:rsid w:val="0024217E"/>
    <w:rsid w:val="00242349"/>
    <w:rsid w:val="0024283B"/>
    <w:rsid w:val="00243698"/>
    <w:rsid w:val="002447C3"/>
    <w:rsid w:val="002455FB"/>
    <w:rsid w:val="00245999"/>
    <w:rsid w:val="00245CDA"/>
    <w:rsid w:val="002461EA"/>
    <w:rsid w:val="00246362"/>
    <w:rsid w:val="00246ACC"/>
    <w:rsid w:val="00246AF9"/>
    <w:rsid w:val="00246BB7"/>
    <w:rsid w:val="00247BAD"/>
    <w:rsid w:val="00247DCD"/>
    <w:rsid w:val="002500C2"/>
    <w:rsid w:val="00250152"/>
    <w:rsid w:val="0025037E"/>
    <w:rsid w:val="00250D7C"/>
    <w:rsid w:val="002510C1"/>
    <w:rsid w:val="002510FB"/>
    <w:rsid w:val="00251B9E"/>
    <w:rsid w:val="00251E81"/>
    <w:rsid w:val="002528F4"/>
    <w:rsid w:val="00252D05"/>
    <w:rsid w:val="00252F5E"/>
    <w:rsid w:val="0025339E"/>
    <w:rsid w:val="0025340A"/>
    <w:rsid w:val="00253776"/>
    <w:rsid w:val="00253F3E"/>
    <w:rsid w:val="00255219"/>
    <w:rsid w:val="00255221"/>
    <w:rsid w:val="00255628"/>
    <w:rsid w:val="00255A24"/>
    <w:rsid w:val="00255B61"/>
    <w:rsid w:val="00255BE2"/>
    <w:rsid w:val="00255CF1"/>
    <w:rsid w:val="002560E5"/>
    <w:rsid w:val="00256679"/>
    <w:rsid w:val="00256682"/>
    <w:rsid w:val="0025692C"/>
    <w:rsid w:val="00256E70"/>
    <w:rsid w:val="00256E97"/>
    <w:rsid w:val="002571A8"/>
    <w:rsid w:val="002577AA"/>
    <w:rsid w:val="00257A6E"/>
    <w:rsid w:val="002603FF"/>
    <w:rsid w:val="00260DF3"/>
    <w:rsid w:val="002620E0"/>
    <w:rsid w:val="0026273B"/>
    <w:rsid w:val="002627CF"/>
    <w:rsid w:val="002629CE"/>
    <w:rsid w:val="00262AC2"/>
    <w:rsid w:val="00263010"/>
    <w:rsid w:val="00263CE2"/>
    <w:rsid w:val="00263F30"/>
    <w:rsid w:val="00263F4D"/>
    <w:rsid w:val="0026461A"/>
    <w:rsid w:val="00264B3B"/>
    <w:rsid w:val="00264DFF"/>
    <w:rsid w:val="00266044"/>
    <w:rsid w:val="002665A4"/>
    <w:rsid w:val="002665AE"/>
    <w:rsid w:val="0026708A"/>
    <w:rsid w:val="002672FC"/>
    <w:rsid w:val="00267C07"/>
    <w:rsid w:val="0027015B"/>
    <w:rsid w:val="00270DB1"/>
    <w:rsid w:val="002715B7"/>
    <w:rsid w:val="00271AB4"/>
    <w:rsid w:val="00272466"/>
    <w:rsid w:val="00272BB9"/>
    <w:rsid w:val="00273E37"/>
    <w:rsid w:val="002741F8"/>
    <w:rsid w:val="002742E2"/>
    <w:rsid w:val="002751C9"/>
    <w:rsid w:val="00275559"/>
    <w:rsid w:val="00275859"/>
    <w:rsid w:val="00275AEB"/>
    <w:rsid w:val="002761A2"/>
    <w:rsid w:val="002767ED"/>
    <w:rsid w:val="00276A70"/>
    <w:rsid w:val="00276DD0"/>
    <w:rsid w:val="00276E5D"/>
    <w:rsid w:val="00280939"/>
    <w:rsid w:val="0028246C"/>
    <w:rsid w:val="002824A9"/>
    <w:rsid w:val="00282758"/>
    <w:rsid w:val="002829E0"/>
    <w:rsid w:val="00282CA2"/>
    <w:rsid w:val="0028314B"/>
    <w:rsid w:val="0028365F"/>
    <w:rsid w:val="00283C1B"/>
    <w:rsid w:val="00284012"/>
    <w:rsid w:val="0028490A"/>
    <w:rsid w:val="00284A39"/>
    <w:rsid w:val="00284CB5"/>
    <w:rsid w:val="00285156"/>
    <w:rsid w:val="00285B20"/>
    <w:rsid w:val="00286A40"/>
    <w:rsid w:val="00286AB8"/>
    <w:rsid w:val="00286EA7"/>
    <w:rsid w:val="00287072"/>
    <w:rsid w:val="00287386"/>
    <w:rsid w:val="002877FD"/>
    <w:rsid w:val="00287875"/>
    <w:rsid w:val="0029029C"/>
    <w:rsid w:val="00290C14"/>
    <w:rsid w:val="00290F07"/>
    <w:rsid w:val="002911F7"/>
    <w:rsid w:val="00291654"/>
    <w:rsid w:val="0029200E"/>
    <w:rsid w:val="0029228B"/>
    <w:rsid w:val="00292435"/>
    <w:rsid w:val="002930F6"/>
    <w:rsid w:val="002936E5"/>
    <w:rsid w:val="00293A1E"/>
    <w:rsid w:val="00293BCF"/>
    <w:rsid w:val="00294726"/>
    <w:rsid w:val="00295691"/>
    <w:rsid w:val="00295CF9"/>
    <w:rsid w:val="0029644B"/>
    <w:rsid w:val="00296AAF"/>
    <w:rsid w:val="002970FB"/>
    <w:rsid w:val="002973D8"/>
    <w:rsid w:val="00297506"/>
    <w:rsid w:val="002A07A1"/>
    <w:rsid w:val="002A0A45"/>
    <w:rsid w:val="002A0BB4"/>
    <w:rsid w:val="002A100C"/>
    <w:rsid w:val="002A121A"/>
    <w:rsid w:val="002A1373"/>
    <w:rsid w:val="002A1978"/>
    <w:rsid w:val="002A2857"/>
    <w:rsid w:val="002A28E0"/>
    <w:rsid w:val="002A2D06"/>
    <w:rsid w:val="002A35CF"/>
    <w:rsid w:val="002A3BFB"/>
    <w:rsid w:val="002A3F9B"/>
    <w:rsid w:val="002A43DC"/>
    <w:rsid w:val="002A47A2"/>
    <w:rsid w:val="002A510D"/>
    <w:rsid w:val="002A51BE"/>
    <w:rsid w:val="002A6357"/>
    <w:rsid w:val="002A6F75"/>
    <w:rsid w:val="002A70C5"/>
    <w:rsid w:val="002A7393"/>
    <w:rsid w:val="002B054D"/>
    <w:rsid w:val="002B0A36"/>
    <w:rsid w:val="002B11A4"/>
    <w:rsid w:val="002B12D9"/>
    <w:rsid w:val="002B1409"/>
    <w:rsid w:val="002B18C0"/>
    <w:rsid w:val="002B1B9A"/>
    <w:rsid w:val="002B20B2"/>
    <w:rsid w:val="002B22E4"/>
    <w:rsid w:val="002B2697"/>
    <w:rsid w:val="002B2C0E"/>
    <w:rsid w:val="002B42C6"/>
    <w:rsid w:val="002B49B8"/>
    <w:rsid w:val="002B4BD1"/>
    <w:rsid w:val="002B5ADE"/>
    <w:rsid w:val="002B60D1"/>
    <w:rsid w:val="002B6252"/>
    <w:rsid w:val="002B6402"/>
    <w:rsid w:val="002B6AF7"/>
    <w:rsid w:val="002B6C82"/>
    <w:rsid w:val="002B7F42"/>
    <w:rsid w:val="002C07D3"/>
    <w:rsid w:val="002C0E14"/>
    <w:rsid w:val="002C1111"/>
    <w:rsid w:val="002C15C1"/>
    <w:rsid w:val="002C1841"/>
    <w:rsid w:val="002C1AD8"/>
    <w:rsid w:val="002C1D69"/>
    <w:rsid w:val="002C1FDB"/>
    <w:rsid w:val="002C223D"/>
    <w:rsid w:val="002C2427"/>
    <w:rsid w:val="002C2DEA"/>
    <w:rsid w:val="002C364A"/>
    <w:rsid w:val="002C4266"/>
    <w:rsid w:val="002C4574"/>
    <w:rsid w:val="002C4AFB"/>
    <w:rsid w:val="002C4EC5"/>
    <w:rsid w:val="002C53EB"/>
    <w:rsid w:val="002C5437"/>
    <w:rsid w:val="002C547D"/>
    <w:rsid w:val="002C556E"/>
    <w:rsid w:val="002C5BFC"/>
    <w:rsid w:val="002C63C2"/>
    <w:rsid w:val="002C663C"/>
    <w:rsid w:val="002C6C62"/>
    <w:rsid w:val="002C6F1E"/>
    <w:rsid w:val="002C7013"/>
    <w:rsid w:val="002C7976"/>
    <w:rsid w:val="002C7B52"/>
    <w:rsid w:val="002D00F2"/>
    <w:rsid w:val="002D04AA"/>
    <w:rsid w:val="002D0A36"/>
    <w:rsid w:val="002D1334"/>
    <w:rsid w:val="002D1456"/>
    <w:rsid w:val="002D2311"/>
    <w:rsid w:val="002D2A65"/>
    <w:rsid w:val="002D2C1B"/>
    <w:rsid w:val="002D36E6"/>
    <w:rsid w:val="002D38D3"/>
    <w:rsid w:val="002D44CF"/>
    <w:rsid w:val="002D4754"/>
    <w:rsid w:val="002D4CDC"/>
    <w:rsid w:val="002D4F18"/>
    <w:rsid w:val="002D5160"/>
    <w:rsid w:val="002D543D"/>
    <w:rsid w:val="002D55AE"/>
    <w:rsid w:val="002D59B2"/>
    <w:rsid w:val="002D59EF"/>
    <w:rsid w:val="002D698A"/>
    <w:rsid w:val="002D71DC"/>
    <w:rsid w:val="002E0D0E"/>
    <w:rsid w:val="002E1694"/>
    <w:rsid w:val="002E19DB"/>
    <w:rsid w:val="002E1CDD"/>
    <w:rsid w:val="002E1F88"/>
    <w:rsid w:val="002E2352"/>
    <w:rsid w:val="002E241E"/>
    <w:rsid w:val="002E2F71"/>
    <w:rsid w:val="002E3565"/>
    <w:rsid w:val="002E4900"/>
    <w:rsid w:val="002E4EA4"/>
    <w:rsid w:val="002E59E2"/>
    <w:rsid w:val="002E5EDF"/>
    <w:rsid w:val="002E61DA"/>
    <w:rsid w:val="002E6441"/>
    <w:rsid w:val="002E73C8"/>
    <w:rsid w:val="002E77A6"/>
    <w:rsid w:val="002F0C5A"/>
    <w:rsid w:val="002F1389"/>
    <w:rsid w:val="002F168D"/>
    <w:rsid w:val="002F19E8"/>
    <w:rsid w:val="002F1AA7"/>
    <w:rsid w:val="002F24B0"/>
    <w:rsid w:val="002F2B42"/>
    <w:rsid w:val="002F34ED"/>
    <w:rsid w:val="002F37FD"/>
    <w:rsid w:val="002F3E5E"/>
    <w:rsid w:val="002F40FC"/>
    <w:rsid w:val="002F488B"/>
    <w:rsid w:val="002F49F0"/>
    <w:rsid w:val="002F5CBC"/>
    <w:rsid w:val="002F5E83"/>
    <w:rsid w:val="002F6075"/>
    <w:rsid w:val="002F629E"/>
    <w:rsid w:val="002F7244"/>
    <w:rsid w:val="002F774B"/>
    <w:rsid w:val="002F7F46"/>
    <w:rsid w:val="0030018E"/>
    <w:rsid w:val="00300882"/>
    <w:rsid w:val="00300BAE"/>
    <w:rsid w:val="0030147E"/>
    <w:rsid w:val="00301BFE"/>
    <w:rsid w:val="00301EDF"/>
    <w:rsid w:val="0030255D"/>
    <w:rsid w:val="00302D13"/>
    <w:rsid w:val="003031EB"/>
    <w:rsid w:val="00303646"/>
    <w:rsid w:val="00303C91"/>
    <w:rsid w:val="003041BA"/>
    <w:rsid w:val="003045A8"/>
    <w:rsid w:val="0030518C"/>
    <w:rsid w:val="0030543A"/>
    <w:rsid w:val="00305796"/>
    <w:rsid w:val="00305941"/>
    <w:rsid w:val="00305CF1"/>
    <w:rsid w:val="003064FE"/>
    <w:rsid w:val="0030688C"/>
    <w:rsid w:val="0030689E"/>
    <w:rsid w:val="0030692D"/>
    <w:rsid w:val="00306A1E"/>
    <w:rsid w:val="003075DF"/>
    <w:rsid w:val="00307ACE"/>
    <w:rsid w:val="00310E4C"/>
    <w:rsid w:val="0031130E"/>
    <w:rsid w:val="00311346"/>
    <w:rsid w:val="00311C1B"/>
    <w:rsid w:val="00311C85"/>
    <w:rsid w:val="003121C6"/>
    <w:rsid w:val="003123ED"/>
    <w:rsid w:val="00312857"/>
    <w:rsid w:val="003128CF"/>
    <w:rsid w:val="003135E1"/>
    <w:rsid w:val="0031385F"/>
    <w:rsid w:val="00313B4A"/>
    <w:rsid w:val="00313CE1"/>
    <w:rsid w:val="00313DCC"/>
    <w:rsid w:val="00313F0D"/>
    <w:rsid w:val="0031443D"/>
    <w:rsid w:val="0031487F"/>
    <w:rsid w:val="00314A12"/>
    <w:rsid w:val="00314CD7"/>
    <w:rsid w:val="00315186"/>
    <w:rsid w:val="003154E7"/>
    <w:rsid w:val="0031573A"/>
    <w:rsid w:val="003157A0"/>
    <w:rsid w:val="00315B6F"/>
    <w:rsid w:val="00315C9E"/>
    <w:rsid w:val="00315E64"/>
    <w:rsid w:val="00316035"/>
    <w:rsid w:val="00316956"/>
    <w:rsid w:val="00316969"/>
    <w:rsid w:val="003175FD"/>
    <w:rsid w:val="00317BA2"/>
    <w:rsid w:val="00317C30"/>
    <w:rsid w:val="00320AE2"/>
    <w:rsid w:val="003215FB"/>
    <w:rsid w:val="0032186B"/>
    <w:rsid w:val="00321E15"/>
    <w:rsid w:val="00321FFE"/>
    <w:rsid w:val="00322817"/>
    <w:rsid w:val="00322964"/>
    <w:rsid w:val="00322EA1"/>
    <w:rsid w:val="003232C9"/>
    <w:rsid w:val="003233B6"/>
    <w:rsid w:val="00323C42"/>
    <w:rsid w:val="003240B0"/>
    <w:rsid w:val="0032494C"/>
    <w:rsid w:val="00324A3B"/>
    <w:rsid w:val="003252F6"/>
    <w:rsid w:val="003257EC"/>
    <w:rsid w:val="00325C78"/>
    <w:rsid w:val="00325DAF"/>
    <w:rsid w:val="00326291"/>
    <w:rsid w:val="00326FB4"/>
    <w:rsid w:val="00327429"/>
    <w:rsid w:val="003275B4"/>
    <w:rsid w:val="003277CE"/>
    <w:rsid w:val="00327CE0"/>
    <w:rsid w:val="003302B0"/>
    <w:rsid w:val="00330D58"/>
    <w:rsid w:val="0033118D"/>
    <w:rsid w:val="003311E7"/>
    <w:rsid w:val="003312CF"/>
    <w:rsid w:val="0033183E"/>
    <w:rsid w:val="003318ED"/>
    <w:rsid w:val="0033198F"/>
    <w:rsid w:val="00331AA2"/>
    <w:rsid w:val="003331C8"/>
    <w:rsid w:val="00333E32"/>
    <w:rsid w:val="00333F5F"/>
    <w:rsid w:val="003349D4"/>
    <w:rsid w:val="0033545B"/>
    <w:rsid w:val="00335EEE"/>
    <w:rsid w:val="00335F6B"/>
    <w:rsid w:val="003364F5"/>
    <w:rsid w:val="00336845"/>
    <w:rsid w:val="00336965"/>
    <w:rsid w:val="003370AB"/>
    <w:rsid w:val="0033748F"/>
    <w:rsid w:val="00340B22"/>
    <w:rsid w:val="00340C4F"/>
    <w:rsid w:val="00340DD5"/>
    <w:rsid w:val="00341A81"/>
    <w:rsid w:val="00341F34"/>
    <w:rsid w:val="003427F9"/>
    <w:rsid w:val="003429C7"/>
    <w:rsid w:val="00342AE6"/>
    <w:rsid w:val="00342C00"/>
    <w:rsid w:val="00343112"/>
    <w:rsid w:val="00343C4B"/>
    <w:rsid w:val="00343D6E"/>
    <w:rsid w:val="00343DEC"/>
    <w:rsid w:val="00344C03"/>
    <w:rsid w:val="0034533C"/>
    <w:rsid w:val="00345B1D"/>
    <w:rsid w:val="00345B26"/>
    <w:rsid w:val="00345CB8"/>
    <w:rsid w:val="00345ED0"/>
    <w:rsid w:val="00347501"/>
    <w:rsid w:val="00347547"/>
    <w:rsid w:val="003478F6"/>
    <w:rsid w:val="00347936"/>
    <w:rsid w:val="003479DB"/>
    <w:rsid w:val="00347D2C"/>
    <w:rsid w:val="00347F10"/>
    <w:rsid w:val="0035018D"/>
    <w:rsid w:val="00350E8C"/>
    <w:rsid w:val="00351666"/>
    <w:rsid w:val="003518B7"/>
    <w:rsid w:val="00351D12"/>
    <w:rsid w:val="00352788"/>
    <w:rsid w:val="00353693"/>
    <w:rsid w:val="003538B2"/>
    <w:rsid w:val="00353A25"/>
    <w:rsid w:val="00353C7D"/>
    <w:rsid w:val="0035472F"/>
    <w:rsid w:val="00354FF4"/>
    <w:rsid w:val="0035563D"/>
    <w:rsid w:val="00355CCB"/>
    <w:rsid w:val="00356EC6"/>
    <w:rsid w:val="003576AC"/>
    <w:rsid w:val="00357D66"/>
    <w:rsid w:val="0036026E"/>
    <w:rsid w:val="003602FE"/>
    <w:rsid w:val="00360C29"/>
    <w:rsid w:val="00360DC1"/>
    <w:rsid w:val="00360F18"/>
    <w:rsid w:val="00361325"/>
    <w:rsid w:val="00362178"/>
    <w:rsid w:val="00362A23"/>
    <w:rsid w:val="00362F8F"/>
    <w:rsid w:val="00363D2B"/>
    <w:rsid w:val="00363E47"/>
    <w:rsid w:val="0036463A"/>
    <w:rsid w:val="00364A8B"/>
    <w:rsid w:val="00364D5D"/>
    <w:rsid w:val="003655CB"/>
    <w:rsid w:val="00365C1B"/>
    <w:rsid w:val="00367CD4"/>
    <w:rsid w:val="00367E80"/>
    <w:rsid w:val="003702F7"/>
    <w:rsid w:val="00370935"/>
    <w:rsid w:val="00370986"/>
    <w:rsid w:val="003719D1"/>
    <w:rsid w:val="003722AF"/>
    <w:rsid w:val="00372785"/>
    <w:rsid w:val="00372D11"/>
    <w:rsid w:val="00373292"/>
    <w:rsid w:val="003732CC"/>
    <w:rsid w:val="003736CE"/>
    <w:rsid w:val="00374597"/>
    <w:rsid w:val="0037557E"/>
    <w:rsid w:val="003756ED"/>
    <w:rsid w:val="00375E5C"/>
    <w:rsid w:val="00375F87"/>
    <w:rsid w:val="00376188"/>
    <w:rsid w:val="00376C93"/>
    <w:rsid w:val="00377B0F"/>
    <w:rsid w:val="003810BA"/>
    <w:rsid w:val="00381A5F"/>
    <w:rsid w:val="00381C65"/>
    <w:rsid w:val="00381D1A"/>
    <w:rsid w:val="00382208"/>
    <w:rsid w:val="00382739"/>
    <w:rsid w:val="00382B90"/>
    <w:rsid w:val="00383707"/>
    <w:rsid w:val="00383DDB"/>
    <w:rsid w:val="003853A1"/>
    <w:rsid w:val="00385569"/>
    <w:rsid w:val="00385655"/>
    <w:rsid w:val="003859A2"/>
    <w:rsid w:val="00386091"/>
    <w:rsid w:val="00386103"/>
    <w:rsid w:val="00386257"/>
    <w:rsid w:val="00386462"/>
    <w:rsid w:val="00386572"/>
    <w:rsid w:val="003870DC"/>
    <w:rsid w:val="00387714"/>
    <w:rsid w:val="003902C8"/>
    <w:rsid w:val="0039043D"/>
    <w:rsid w:val="00390ACE"/>
    <w:rsid w:val="00390DA8"/>
    <w:rsid w:val="00391E24"/>
    <w:rsid w:val="00392A2E"/>
    <w:rsid w:val="00392FE6"/>
    <w:rsid w:val="003933A2"/>
    <w:rsid w:val="003938C5"/>
    <w:rsid w:val="00393FFC"/>
    <w:rsid w:val="00394701"/>
    <w:rsid w:val="00394B5B"/>
    <w:rsid w:val="00394BC1"/>
    <w:rsid w:val="003950A3"/>
    <w:rsid w:val="00395529"/>
    <w:rsid w:val="003962D8"/>
    <w:rsid w:val="00396694"/>
    <w:rsid w:val="00396842"/>
    <w:rsid w:val="00396979"/>
    <w:rsid w:val="00396D37"/>
    <w:rsid w:val="00396E08"/>
    <w:rsid w:val="00397450"/>
    <w:rsid w:val="003A0173"/>
    <w:rsid w:val="003A085D"/>
    <w:rsid w:val="003A08FB"/>
    <w:rsid w:val="003A0AD9"/>
    <w:rsid w:val="003A1162"/>
    <w:rsid w:val="003A11E3"/>
    <w:rsid w:val="003A138E"/>
    <w:rsid w:val="003A2B63"/>
    <w:rsid w:val="003A2BCA"/>
    <w:rsid w:val="003A311C"/>
    <w:rsid w:val="003A3747"/>
    <w:rsid w:val="003A3F5B"/>
    <w:rsid w:val="003A3FDB"/>
    <w:rsid w:val="003A40E0"/>
    <w:rsid w:val="003A496C"/>
    <w:rsid w:val="003A53AC"/>
    <w:rsid w:val="003A58BB"/>
    <w:rsid w:val="003A5C94"/>
    <w:rsid w:val="003A5CC8"/>
    <w:rsid w:val="003A69C0"/>
    <w:rsid w:val="003A69F0"/>
    <w:rsid w:val="003A6A51"/>
    <w:rsid w:val="003A746D"/>
    <w:rsid w:val="003A773A"/>
    <w:rsid w:val="003A783B"/>
    <w:rsid w:val="003B0C39"/>
    <w:rsid w:val="003B0C71"/>
    <w:rsid w:val="003B0E22"/>
    <w:rsid w:val="003B0ED6"/>
    <w:rsid w:val="003B1232"/>
    <w:rsid w:val="003B136E"/>
    <w:rsid w:val="003B1D6F"/>
    <w:rsid w:val="003B2572"/>
    <w:rsid w:val="003B2605"/>
    <w:rsid w:val="003B2B78"/>
    <w:rsid w:val="003B2BB2"/>
    <w:rsid w:val="003B366A"/>
    <w:rsid w:val="003B3889"/>
    <w:rsid w:val="003B45FA"/>
    <w:rsid w:val="003B4ACF"/>
    <w:rsid w:val="003B50D5"/>
    <w:rsid w:val="003B5478"/>
    <w:rsid w:val="003B577F"/>
    <w:rsid w:val="003B5A78"/>
    <w:rsid w:val="003B5C31"/>
    <w:rsid w:val="003B5CF3"/>
    <w:rsid w:val="003B62CC"/>
    <w:rsid w:val="003B6494"/>
    <w:rsid w:val="003B71F8"/>
    <w:rsid w:val="003B7FD6"/>
    <w:rsid w:val="003C0538"/>
    <w:rsid w:val="003C05B6"/>
    <w:rsid w:val="003C0D9C"/>
    <w:rsid w:val="003C0DFA"/>
    <w:rsid w:val="003C0F3B"/>
    <w:rsid w:val="003C10C1"/>
    <w:rsid w:val="003C119D"/>
    <w:rsid w:val="003C12AB"/>
    <w:rsid w:val="003C1568"/>
    <w:rsid w:val="003C1655"/>
    <w:rsid w:val="003C1B31"/>
    <w:rsid w:val="003C1DE8"/>
    <w:rsid w:val="003C1FBB"/>
    <w:rsid w:val="003C228A"/>
    <w:rsid w:val="003C25AD"/>
    <w:rsid w:val="003C2B76"/>
    <w:rsid w:val="003C2C32"/>
    <w:rsid w:val="003C2E34"/>
    <w:rsid w:val="003C31EA"/>
    <w:rsid w:val="003C35DA"/>
    <w:rsid w:val="003C45EF"/>
    <w:rsid w:val="003C4726"/>
    <w:rsid w:val="003C4C41"/>
    <w:rsid w:val="003C4D75"/>
    <w:rsid w:val="003C523E"/>
    <w:rsid w:val="003C5C21"/>
    <w:rsid w:val="003C65CC"/>
    <w:rsid w:val="003C6740"/>
    <w:rsid w:val="003C6B87"/>
    <w:rsid w:val="003C7657"/>
    <w:rsid w:val="003C7EAD"/>
    <w:rsid w:val="003D032D"/>
    <w:rsid w:val="003D0D03"/>
    <w:rsid w:val="003D19B5"/>
    <w:rsid w:val="003D1A2B"/>
    <w:rsid w:val="003D210E"/>
    <w:rsid w:val="003D28BC"/>
    <w:rsid w:val="003D2A71"/>
    <w:rsid w:val="003D3C30"/>
    <w:rsid w:val="003D4431"/>
    <w:rsid w:val="003D459B"/>
    <w:rsid w:val="003D4602"/>
    <w:rsid w:val="003D48A3"/>
    <w:rsid w:val="003D4B69"/>
    <w:rsid w:val="003D5043"/>
    <w:rsid w:val="003D54CE"/>
    <w:rsid w:val="003D5925"/>
    <w:rsid w:val="003D5CBB"/>
    <w:rsid w:val="003D5FF0"/>
    <w:rsid w:val="003D6B1C"/>
    <w:rsid w:val="003D6D1A"/>
    <w:rsid w:val="003D79EB"/>
    <w:rsid w:val="003D7E99"/>
    <w:rsid w:val="003E0369"/>
    <w:rsid w:val="003E06B5"/>
    <w:rsid w:val="003E0D78"/>
    <w:rsid w:val="003E1240"/>
    <w:rsid w:val="003E12AD"/>
    <w:rsid w:val="003E133E"/>
    <w:rsid w:val="003E15AF"/>
    <w:rsid w:val="003E1AFC"/>
    <w:rsid w:val="003E24B9"/>
    <w:rsid w:val="003E3708"/>
    <w:rsid w:val="003E3C1C"/>
    <w:rsid w:val="003E4438"/>
    <w:rsid w:val="003E4E05"/>
    <w:rsid w:val="003E4FFC"/>
    <w:rsid w:val="003E5172"/>
    <w:rsid w:val="003E5935"/>
    <w:rsid w:val="003E5A94"/>
    <w:rsid w:val="003E5E39"/>
    <w:rsid w:val="003E7243"/>
    <w:rsid w:val="003E775E"/>
    <w:rsid w:val="003E7CFE"/>
    <w:rsid w:val="003F0547"/>
    <w:rsid w:val="003F08DC"/>
    <w:rsid w:val="003F1296"/>
    <w:rsid w:val="003F1495"/>
    <w:rsid w:val="003F1539"/>
    <w:rsid w:val="003F1978"/>
    <w:rsid w:val="003F26AA"/>
    <w:rsid w:val="003F27D0"/>
    <w:rsid w:val="003F2895"/>
    <w:rsid w:val="003F290F"/>
    <w:rsid w:val="003F2DBC"/>
    <w:rsid w:val="003F2F25"/>
    <w:rsid w:val="003F34CB"/>
    <w:rsid w:val="003F358F"/>
    <w:rsid w:val="003F39B8"/>
    <w:rsid w:val="003F3ADE"/>
    <w:rsid w:val="003F402A"/>
    <w:rsid w:val="003F441E"/>
    <w:rsid w:val="003F4743"/>
    <w:rsid w:val="003F4B95"/>
    <w:rsid w:val="003F4BCD"/>
    <w:rsid w:val="003F4D00"/>
    <w:rsid w:val="003F566F"/>
    <w:rsid w:val="003F5A80"/>
    <w:rsid w:val="003F5FBC"/>
    <w:rsid w:val="003F602D"/>
    <w:rsid w:val="003F663D"/>
    <w:rsid w:val="003F6E6D"/>
    <w:rsid w:val="003F7C99"/>
    <w:rsid w:val="003F7DE3"/>
    <w:rsid w:val="0040005D"/>
    <w:rsid w:val="00400648"/>
    <w:rsid w:val="004009B5"/>
    <w:rsid w:val="00400B2F"/>
    <w:rsid w:val="00401701"/>
    <w:rsid w:val="00401739"/>
    <w:rsid w:val="0040176E"/>
    <w:rsid w:val="0040225D"/>
    <w:rsid w:val="004036E0"/>
    <w:rsid w:val="004050F2"/>
    <w:rsid w:val="0040528B"/>
    <w:rsid w:val="00405CD6"/>
    <w:rsid w:val="00406DF1"/>
    <w:rsid w:val="00406F6D"/>
    <w:rsid w:val="00407A8A"/>
    <w:rsid w:val="00407B15"/>
    <w:rsid w:val="0041086A"/>
    <w:rsid w:val="004123FC"/>
    <w:rsid w:val="004124F0"/>
    <w:rsid w:val="00412CBA"/>
    <w:rsid w:val="00412F9E"/>
    <w:rsid w:val="004132B1"/>
    <w:rsid w:val="004132E1"/>
    <w:rsid w:val="00414300"/>
    <w:rsid w:val="004145B7"/>
    <w:rsid w:val="00414BF6"/>
    <w:rsid w:val="00414DE1"/>
    <w:rsid w:val="0041520D"/>
    <w:rsid w:val="00415EC4"/>
    <w:rsid w:val="00416DE5"/>
    <w:rsid w:val="00417A46"/>
    <w:rsid w:val="00417FA7"/>
    <w:rsid w:val="004203B3"/>
    <w:rsid w:val="0042055A"/>
    <w:rsid w:val="00420650"/>
    <w:rsid w:val="004211F1"/>
    <w:rsid w:val="00421D4C"/>
    <w:rsid w:val="0042295F"/>
    <w:rsid w:val="00422F39"/>
    <w:rsid w:val="00423102"/>
    <w:rsid w:val="004239E5"/>
    <w:rsid w:val="00423E52"/>
    <w:rsid w:val="004243A0"/>
    <w:rsid w:val="004249AA"/>
    <w:rsid w:val="00424C33"/>
    <w:rsid w:val="00424D15"/>
    <w:rsid w:val="00424E27"/>
    <w:rsid w:val="00425105"/>
    <w:rsid w:val="00425F94"/>
    <w:rsid w:val="00426AD0"/>
    <w:rsid w:val="00426CAB"/>
    <w:rsid w:val="0042705E"/>
    <w:rsid w:val="0042731E"/>
    <w:rsid w:val="0042741F"/>
    <w:rsid w:val="004279C9"/>
    <w:rsid w:val="00430451"/>
    <w:rsid w:val="00430D5E"/>
    <w:rsid w:val="004317B3"/>
    <w:rsid w:val="00431CE7"/>
    <w:rsid w:val="00432125"/>
    <w:rsid w:val="004324DE"/>
    <w:rsid w:val="0043292C"/>
    <w:rsid w:val="00432F65"/>
    <w:rsid w:val="004338D2"/>
    <w:rsid w:val="004342FB"/>
    <w:rsid w:val="0043500D"/>
    <w:rsid w:val="004351D4"/>
    <w:rsid w:val="004352D0"/>
    <w:rsid w:val="00435320"/>
    <w:rsid w:val="0043536C"/>
    <w:rsid w:val="004353D7"/>
    <w:rsid w:val="004354FF"/>
    <w:rsid w:val="004355C0"/>
    <w:rsid w:val="0043562B"/>
    <w:rsid w:val="004356EB"/>
    <w:rsid w:val="00436352"/>
    <w:rsid w:val="0043666D"/>
    <w:rsid w:val="004368A3"/>
    <w:rsid w:val="00436EBB"/>
    <w:rsid w:val="0043710C"/>
    <w:rsid w:val="00437452"/>
    <w:rsid w:val="00437807"/>
    <w:rsid w:val="00437DDE"/>
    <w:rsid w:val="00441052"/>
    <w:rsid w:val="004410AE"/>
    <w:rsid w:val="0044184A"/>
    <w:rsid w:val="00441AF8"/>
    <w:rsid w:val="004421FB"/>
    <w:rsid w:val="004434F9"/>
    <w:rsid w:val="004436D8"/>
    <w:rsid w:val="00443F88"/>
    <w:rsid w:val="00444520"/>
    <w:rsid w:val="00444AB1"/>
    <w:rsid w:val="004454F7"/>
    <w:rsid w:val="00445CAC"/>
    <w:rsid w:val="00445CB2"/>
    <w:rsid w:val="00445E06"/>
    <w:rsid w:val="00445E38"/>
    <w:rsid w:val="00446078"/>
    <w:rsid w:val="00446602"/>
    <w:rsid w:val="00446AE9"/>
    <w:rsid w:val="00446DFF"/>
    <w:rsid w:val="00450270"/>
    <w:rsid w:val="004506EA"/>
    <w:rsid w:val="00450A78"/>
    <w:rsid w:val="00451800"/>
    <w:rsid w:val="00451893"/>
    <w:rsid w:val="00451A8C"/>
    <w:rsid w:val="004521FA"/>
    <w:rsid w:val="00452A33"/>
    <w:rsid w:val="00452DA0"/>
    <w:rsid w:val="004539DF"/>
    <w:rsid w:val="00453C5B"/>
    <w:rsid w:val="00453CA9"/>
    <w:rsid w:val="00453D95"/>
    <w:rsid w:val="00454985"/>
    <w:rsid w:val="004549B8"/>
    <w:rsid w:val="00454A75"/>
    <w:rsid w:val="00454BA9"/>
    <w:rsid w:val="00455198"/>
    <w:rsid w:val="004568EB"/>
    <w:rsid w:val="00456F00"/>
    <w:rsid w:val="004570CD"/>
    <w:rsid w:val="004570F6"/>
    <w:rsid w:val="0045735C"/>
    <w:rsid w:val="004579AE"/>
    <w:rsid w:val="00457CD1"/>
    <w:rsid w:val="0046079D"/>
    <w:rsid w:val="0046082E"/>
    <w:rsid w:val="004609C8"/>
    <w:rsid w:val="004612CE"/>
    <w:rsid w:val="00461CC9"/>
    <w:rsid w:val="00461D41"/>
    <w:rsid w:val="00462062"/>
    <w:rsid w:val="00462278"/>
    <w:rsid w:val="004623D6"/>
    <w:rsid w:val="004625BA"/>
    <w:rsid w:val="00462767"/>
    <w:rsid w:val="0046398D"/>
    <w:rsid w:val="00463EB2"/>
    <w:rsid w:val="0046445A"/>
    <w:rsid w:val="0046474D"/>
    <w:rsid w:val="00464B0E"/>
    <w:rsid w:val="00464D4F"/>
    <w:rsid w:val="004651EC"/>
    <w:rsid w:val="0046520D"/>
    <w:rsid w:val="00465341"/>
    <w:rsid w:val="00465605"/>
    <w:rsid w:val="00466362"/>
    <w:rsid w:val="004667B3"/>
    <w:rsid w:val="00466832"/>
    <w:rsid w:val="00466D1A"/>
    <w:rsid w:val="00466EE9"/>
    <w:rsid w:val="00467B24"/>
    <w:rsid w:val="004708A9"/>
    <w:rsid w:val="00470DD9"/>
    <w:rsid w:val="00471909"/>
    <w:rsid w:val="00472E67"/>
    <w:rsid w:val="00472EB6"/>
    <w:rsid w:val="0047369B"/>
    <w:rsid w:val="00473E97"/>
    <w:rsid w:val="00473FE3"/>
    <w:rsid w:val="004740FA"/>
    <w:rsid w:val="00474F20"/>
    <w:rsid w:val="00475C96"/>
    <w:rsid w:val="00476040"/>
    <w:rsid w:val="004764A3"/>
    <w:rsid w:val="00476691"/>
    <w:rsid w:val="004768F1"/>
    <w:rsid w:val="00476987"/>
    <w:rsid w:val="00476CFE"/>
    <w:rsid w:val="00477088"/>
    <w:rsid w:val="004806AC"/>
    <w:rsid w:val="00480B5A"/>
    <w:rsid w:val="00480C72"/>
    <w:rsid w:val="00482837"/>
    <w:rsid w:val="00483B45"/>
    <w:rsid w:val="00483CBD"/>
    <w:rsid w:val="004841A7"/>
    <w:rsid w:val="00485427"/>
    <w:rsid w:val="00485588"/>
    <w:rsid w:val="00485AA9"/>
    <w:rsid w:val="0048732F"/>
    <w:rsid w:val="004873BD"/>
    <w:rsid w:val="0048771E"/>
    <w:rsid w:val="0049006F"/>
    <w:rsid w:val="00490082"/>
    <w:rsid w:val="00490084"/>
    <w:rsid w:val="004904D4"/>
    <w:rsid w:val="00490FEE"/>
    <w:rsid w:val="00491A05"/>
    <w:rsid w:val="00492C6F"/>
    <w:rsid w:val="00493389"/>
    <w:rsid w:val="00493394"/>
    <w:rsid w:val="00494340"/>
    <w:rsid w:val="00494642"/>
    <w:rsid w:val="00494F75"/>
    <w:rsid w:val="00495373"/>
    <w:rsid w:val="004953C7"/>
    <w:rsid w:val="004956A5"/>
    <w:rsid w:val="004956FD"/>
    <w:rsid w:val="00495786"/>
    <w:rsid w:val="00495B27"/>
    <w:rsid w:val="0049652A"/>
    <w:rsid w:val="00496539"/>
    <w:rsid w:val="00496FFB"/>
    <w:rsid w:val="00497132"/>
    <w:rsid w:val="0049719C"/>
    <w:rsid w:val="00497CCA"/>
    <w:rsid w:val="004A0B28"/>
    <w:rsid w:val="004A13EA"/>
    <w:rsid w:val="004A1562"/>
    <w:rsid w:val="004A22F8"/>
    <w:rsid w:val="004A23BA"/>
    <w:rsid w:val="004A350F"/>
    <w:rsid w:val="004A36B8"/>
    <w:rsid w:val="004A3A6F"/>
    <w:rsid w:val="004A4674"/>
    <w:rsid w:val="004A46F6"/>
    <w:rsid w:val="004A4BF0"/>
    <w:rsid w:val="004A509B"/>
    <w:rsid w:val="004A5272"/>
    <w:rsid w:val="004A57E7"/>
    <w:rsid w:val="004A5949"/>
    <w:rsid w:val="004A6423"/>
    <w:rsid w:val="004A6C9F"/>
    <w:rsid w:val="004A6E43"/>
    <w:rsid w:val="004A7CF1"/>
    <w:rsid w:val="004A7E90"/>
    <w:rsid w:val="004B0B84"/>
    <w:rsid w:val="004B10A6"/>
    <w:rsid w:val="004B1497"/>
    <w:rsid w:val="004B1A8E"/>
    <w:rsid w:val="004B1C4E"/>
    <w:rsid w:val="004B250D"/>
    <w:rsid w:val="004B29A8"/>
    <w:rsid w:val="004B33AA"/>
    <w:rsid w:val="004B424D"/>
    <w:rsid w:val="004B4F9F"/>
    <w:rsid w:val="004B51F4"/>
    <w:rsid w:val="004B560E"/>
    <w:rsid w:val="004B567C"/>
    <w:rsid w:val="004B5A05"/>
    <w:rsid w:val="004B6467"/>
    <w:rsid w:val="004B73D6"/>
    <w:rsid w:val="004B79DB"/>
    <w:rsid w:val="004B7D64"/>
    <w:rsid w:val="004B7EEA"/>
    <w:rsid w:val="004C07EB"/>
    <w:rsid w:val="004C0DD7"/>
    <w:rsid w:val="004C0FDF"/>
    <w:rsid w:val="004C184C"/>
    <w:rsid w:val="004C1AAD"/>
    <w:rsid w:val="004C1B22"/>
    <w:rsid w:val="004C2853"/>
    <w:rsid w:val="004C2B31"/>
    <w:rsid w:val="004C2C7E"/>
    <w:rsid w:val="004C2E0E"/>
    <w:rsid w:val="004C30E2"/>
    <w:rsid w:val="004C4114"/>
    <w:rsid w:val="004C52A0"/>
    <w:rsid w:val="004C5394"/>
    <w:rsid w:val="004C5598"/>
    <w:rsid w:val="004C59A9"/>
    <w:rsid w:val="004C5A78"/>
    <w:rsid w:val="004C5CD4"/>
    <w:rsid w:val="004C645F"/>
    <w:rsid w:val="004C6F74"/>
    <w:rsid w:val="004C71A2"/>
    <w:rsid w:val="004C7924"/>
    <w:rsid w:val="004D015C"/>
    <w:rsid w:val="004D04D2"/>
    <w:rsid w:val="004D0806"/>
    <w:rsid w:val="004D082F"/>
    <w:rsid w:val="004D0E1D"/>
    <w:rsid w:val="004D1081"/>
    <w:rsid w:val="004D1BDB"/>
    <w:rsid w:val="004D22FE"/>
    <w:rsid w:val="004D2F19"/>
    <w:rsid w:val="004D301A"/>
    <w:rsid w:val="004D324C"/>
    <w:rsid w:val="004D341F"/>
    <w:rsid w:val="004D3A1D"/>
    <w:rsid w:val="004D3C92"/>
    <w:rsid w:val="004D3CD3"/>
    <w:rsid w:val="004D3FEC"/>
    <w:rsid w:val="004D45C6"/>
    <w:rsid w:val="004D4825"/>
    <w:rsid w:val="004D4CF7"/>
    <w:rsid w:val="004D4DBA"/>
    <w:rsid w:val="004D4DBE"/>
    <w:rsid w:val="004D5997"/>
    <w:rsid w:val="004D5C62"/>
    <w:rsid w:val="004D5EE0"/>
    <w:rsid w:val="004D6144"/>
    <w:rsid w:val="004D66B3"/>
    <w:rsid w:val="004D6750"/>
    <w:rsid w:val="004D6A6A"/>
    <w:rsid w:val="004D6DCF"/>
    <w:rsid w:val="004D7263"/>
    <w:rsid w:val="004D76C4"/>
    <w:rsid w:val="004D7B57"/>
    <w:rsid w:val="004D7C1A"/>
    <w:rsid w:val="004D7E90"/>
    <w:rsid w:val="004E0133"/>
    <w:rsid w:val="004E026A"/>
    <w:rsid w:val="004E0477"/>
    <w:rsid w:val="004E0531"/>
    <w:rsid w:val="004E0E2B"/>
    <w:rsid w:val="004E145B"/>
    <w:rsid w:val="004E1938"/>
    <w:rsid w:val="004E1FAA"/>
    <w:rsid w:val="004E2667"/>
    <w:rsid w:val="004E2AAB"/>
    <w:rsid w:val="004E412B"/>
    <w:rsid w:val="004E41FF"/>
    <w:rsid w:val="004E4768"/>
    <w:rsid w:val="004E59F9"/>
    <w:rsid w:val="004E5B83"/>
    <w:rsid w:val="004E5D53"/>
    <w:rsid w:val="004E62C2"/>
    <w:rsid w:val="004E68C6"/>
    <w:rsid w:val="004E6CB8"/>
    <w:rsid w:val="004E6DDA"/>
    <w:rsid w:val="004E6E7F"/>
    <w:rsid w:val="004E6F7E"/>
    <w:rsid w:val="004E7257"/>
    <w:rsid w:val="004E774C"/>
    <w:rsid w:val="004F03CE"/>
    <w:rsid w:val="004F07CB"/>
    <w:rsid w:val="004F082C"/>
    <w:rsid w:val="004F0BE3"/>
    <w:rsid w:val="004F1C04"/>
    <w:rsid w:val="004F1F35"/>
    <w:rsid w:val="004F2928"/>
    <w:rsid w:val="004F31E0"/>
    <w:rsid w:val="004F3268"/>
    <w:rsid w:val="004F352E"/>
    <w:rsid w:val="004F3AC1"/>
    <w:rsid w:val="004F4023"/>
    <w:rsid w:val="004F4622"/>
    <w:rsid w:val="004F4EA3"/>
    <w:rsid w:val="004F60DB"/>
    <w:rsid w:val="004F65CE"/>
    <w:rsid w:val="004F67CC"/>
    <w:rsid w:val="004F6F37"/>
    <w:rsid w:val="004F71DD"/>
    <w:rsid w:val="004F77D3"/>
    <w:rsid w:val="004F7DF2"/>
    <w:rsid w:val="00500152"/>
    <w:rsid w:val="0050017A"/>
    <w:rsid w:val="0050023C"/>
    <w:rsid w:val="005002E9"/>
    <w:rsid w:val="00500FF8"/>
    <w:rsid w:val="00501681"/>
    <w:rsid w:val="005021EA"/>
    <w:rsid w:val="00502C4E"/>
    <w:rsid w:val="00502C71"/>
    <w:rsid w:val="00502DF1"/>
    <w:rsid w:val="00502FA4"/>
    <w:rsid w:val="005031E6"/>
    <w:rsid w:val="00503288"/>
    <w:rsid w:val="00503524"/>
    <w:rsid w:val="00503B01"/>
    <w:rsid w:val="005043AE"/>
    <w:rsid w:val="00504501"/>
    <w:rsid w:val="00504CEC"/>
    <w:rsid w:val="00505057"/>
    <w:rsid w:val="005051CE"/>
    <w:rsid w:val="00505603"/>
    <w:rsid w:val="00505762"/>
    <w:rsid w:val="00505ED2"/>
    <w:rsid w:val="005062BF"/>
    <w:rsid w:val="005064FB"/>
    <w:rsid w:val="00506F43"/>
    <w:rsid w:val="00507DA5"/>
    <w:rsid w:val="005107A6"/>
    <w:rsid w:val="005107D9"/>
    <w:rsid w:val="00511AAB"/>
    <w:rsid w:val="00511B22"/>
    <w:rsid w:val="0051255E"/>
    <w:rsid w:val="005130A9"/>
    <w:rsid w:val="005134D8"/>
    <w:rsid w:val="00513BBB"/>
    <w:rsid w:val="00513C4F"/>
    <w:rsid w:val="005148DA"/>
    <w:rsid w:val="005149A5"/>
    <w:rsid w:val="00514C9C"/>
    <w:rsid w:val="0051611A"/>
    <w:rsid w:val="005161C6"/>
    <w:rsid w:val="0051631C"/>
    <w:rsid w:val="0051636C"/>
    <w:rsid w:val="00516A9C"/>
    <w:rsid w:val="00516CC6"/>
    <w:rsid w:val="00516D66"/>
    <w:rsid w:val="00516FFC"/>
    <w:rsid w:val="005170B4"/>
    <w:rsid w:val="00517180"/>
    <w:rsid w:val="005175B3"/>
    <w:rsid w:val="0052129A"/>
    <w:rsid w:val="005217FE"/>
    <w:rsid w:val="00521EE5"/>
    <w:rsid w:val="00521EFF"/>
    <w:rsid w:val="00522033"/>
    <w:rsid w:val="0052333C"/>
    <w:rsid w:val="005233E8"/>
    <w:rsid w:val="00523491"/>
    <w:rsid w:val="00523EAC"/>
    <w:rsid w:val="0052456B"/>
    <w:rsid w:val="00524A96"/>
    <w:rsid w:val="00524B91"/>
    <w:rsid w:val="00524CC3"/>
    <w:rsid w:val="005250D1"/>
    <w:rsid w:val="0052512D"/>
    <w:rsid w:val="005252A1"/>
    <w:rsid w:val="0052555B"/>
    <w:rsid w:val="005256C7"/>
    <w:rsid w:val="00525791"/>
    <w:rsid w:val="005258C2"/>
    <w:rsid w:val="005265B2"/>
    <w:rsid w:val="00526E39"/>
    <w:rsid w:val="0052723A"/>
    <w:rsid w:val="00527390"/>
    <w:rsid w:val="0052773F"/>
    <w:rsid w:val="005278DA"/>
    <w:rsid w:val="00527B7E"/>
    <w:rsid w:val="00530060"/>
    <w:rsid w:val="005304F0"/>
    <w:rsid w:val="0053060D"/>
    <w:rsid w:val="00530A6F"/>
    <w:rsid w:val="00530B95"/>
    <w:rsid w:val="00530B9A"/>
    <w:rsid w:val="00530DB6"/>
    <w:rsid w:val="00530DE5"/>
    <w:rsid w:val="0053143F"/>
    <w:rsid w:val="00531B94"/>
    <w:rsid w:val="0053255F"/>
    <w:rsid w:val="0053383E"/>
    <w:rsid w:val="00533BC3"/>
    <w:rsid w:val="00533C0F"/>
    <w:rsid w:val="005347FA"/>
    <w:rsid w:val="00534D6E"/>
    <w:rsid w:val="00534EF9"/>
    <w:rsid w:val="005353B8"/>
    <w:rsid w:val="00535A05"/>
    <w:rsid w:val="00535A85"/>
    <w:rsid w:val="00535EE8"/>
    <w:rsid w:val="0053628D"/>
    <w:rsid w:val="0053639D"/>
    <w:rsid w:val="00537491"/>
    <w:rsid w:val="005376D8"/>
    <w:rsid w:val="00537947"/>
    <w:rsid w:val="00537963"/>
    <w:rsid w:val="00537D04"/>
    <w:rsid w:val="00540500"/>
    <w:rsid w:val="00540667"/>
    <w:rsid w:val="005406BD"/>
    <w:rsid w:val="00541586"/>
    <w:rsid w:val="00541727"/>
    <w:rsid w:val="00543102"/>
    <w:rsid w:val="00543741"/>
    <w:rsid w:val="005439E6"/>
    <w:rsid w:val="00544052"/>
    <w:rsid w:val="00544CDD"/>
    <w:rsid w:val="00545507"/>
    <w:rsid w:val="005459B9"/>
    <w:rsid w:val="00545C6D"/>
    <w:rsid w:val="005462D0"/>
    <w:rsid w:val="00546BD0"/>
    <w:rsid w:val="00547065"/>
    <w:rsid w:val="005476F6"/>
    <w:rsid w:val="00547833"/>
    <w:rsid w:val="0054788E"/>
    <w:rsid w:val="00547A07"/>
    <w:rsid w:val="00547C72"/>
    <w:rsid w:val="00550BA2"/>
    <w:rsid w:val="00550E36"/>
    <w:rsid w:val="00551A97"/>
    <w:rsid w:val="00552C31"/>
    <w:rsid w:val="00552C39"/>
    <w:rsid w:val="00552E3E"/>
    <w:rsid w:val="005536BD"/>
    <w:rsid w:val="00553B30"/>
    <w:rsid w:val="00553C0C"/>
    <w:rsid w:val="00554642"/>
    <w:rsid w:val="00554EBD"/>
    <w:rsid w:val="00555621"/>
    <w:rsid w:val="005556F1"/>
    <w:rsid w:val="00555850"/>
    <w:rsid w:val="00555B17"/>
    <w:rsid w:val="00555C31"/>
    <w:rsid w:val="0055646E"/>
    <w:rsid w:val="00557566"/>
    <w:rsid w:val="00557AF2"/>
    <w:rsid w:val="00557CBE"/>
    <w:rsid w:val="00557E43"/>
    <w:rsid w:val="00557F59"/>
    <w:rsid w:val="00557F9B"/>
    <w:rsid w:val="00560810"/>
    <w:rsid w:val="005608D4"/>
    <w:rsid w:val="005611C4"/>
    <w:rsid w:val="00562382"/>
    <w:rsid w:val="00562485"/>
    <w:rsid w:val="005626CD"/>
    <w:rsid w:val="00562817"/>
    <w:rsid w:val="00563230"/>
    <w:rsid w:val="0056339E"/>
    <w:rsid w:val="00563682"/>
    <w:rsid w:val="00563A74"/>
    <w:rsid w:val="00563CE9"/>
    <w:rsid w:val="0056490F"/>
    <w:rsid w:val="0056570F"/>
    <w:rsid w:val="00565BA1"/>
    <w:rsid w:val="00566743"/>
    <w:rsid w:val="00567591"/>
    <w:rsid w:val="00567829"/>
    <w:rsid w:val="00567901"/>
    <w:rsid w:val="00567D6C"/>
    <w:rsid w:val="00570B1C"/>
    <w:rsid w:val="00570E5D"/>
    <w:rsid w:val="00571986"/>
    <w:rsid w:val="00571A25"/>
    <w:rsid w:val="0057281F"/>
    <w:rsid w:val="00572DA5"/>
    <w:rsid w:val="00572E2D"/>
    <w:rsid w:val="005735FB"/>
    <w:rsid w:val="00574594"/>
    <w:rsid w:val="00574672"/>
    <w:rsid w:val="005748A1"/>
    <w:rsid w:val="00574C97"/>
    <w:rsid w:val="00576841"/>
    <w:rsid w:val="005773BF"/>
    <w:rsid w:val="00577D14"/>
    <w:rsid w:val="0058069A"/>
    <w:rsid w:val="0058100E"/>
    <w:rsid w:val="00581047"/>
    <w:rsid w:val="00581C78"/>
    <w:rsid w:val="00582942"/>
    <w:rsid w:val="005829A0"/>
    <w:rsid w:val="00582B11"/>
    <w:rsid w:val="00584230"/>
    <w:rsid w:val="005844AB"/>
    <w:rsid w:val="005847EC"/>
    <w:rsid w:val="00584D9F"/>
    <w:rsid w:val="00584F52"/>
    <w:rsid w:val="005850C1"/>
    <w:rsid w:val="005858E6"/>
    <w:rsid w:val="00585CA6"/>
    <w:rsid w:val="00586072"/>
    <w:rsid w:val="00586750"/>
    <w:rsid w:val="00586BAA"/>
    <w:rsid w:val="00586E35"/>
    <w:rsid w:val="00586EF7"/>
    <w:rsid w:val="00587029"/>
    <w:rsid w:val="00590AF2"/>
    <w:rsid w:val="00590DCF"/>
    <w:rsid w:val="005917BE"/>
    <w:rsid w:val="0059199E"/>
    <w:rsid w:val="00591E4A"/>
    <w:rsid w:val="0059207B"/>
    <w:rsid w:val="0059218E"/>
    <w:rsid w:val="00592520"/>
    <w:rsid w:val="00592C8F"/>
    <w:rsid w:val="00592D07"/>
    <w:rsid w:val="00592F5E"/>
    <w:rsid w:val="00593660"/>
    <w:rsid w:val="005948A6"/>
    <w:rsid w:val="00594B48"/>
    <w:rsid w:val="00594BD1"/>
    <w:rsid w:val="00594D6A"/>
    <w:rsid w:val="00595697"/>
    <w:rsid w:val="00595B17"/>
    <w:rsid w:val="00595B54"/>
    <w:rsid w:val="00596048"/>
    <w:rsid w:val="00596565"/>
    <w:rsid w:val="00596D26"/>
    <w:rsid w:val="00596F27"/>
    <w:rsid w:val="00597348"/>
    <w:rsid w:val="00597D8F"/>
    <w:rsid w:val="005A04CB"/>
    <w:rsid w:val="005A06A3"/>
    <w:rsid w:val="005A08EA"/>
    <w:rsid w:val="005A0E7E"/>
    <w:rsid w:val="005A0F3C"/>
    <w:rsid w:val="005A1692"/>
    <w:rsid w:val="005A1766"/>
    <w:rsid w:val="005A1898"/>
    <w:rsid w:val="005A1AD9"/>
    <w:rsid w:val="005A27C2"/>
    <w:rsid w:val="005A2B8D"/>
    <w:rsid w:val="005A2FFA"/>
    <w:rsid w:val="005A36D2"/>
    <w:rsid w:val="005A37AA"/>
    <w:rsid w:val="005A3AA5"/>
    <w:rsid w:val="005A4021"/>
    <w:rsid w:val="005A4268"/>
    <w:rsid w:val="005A4311"/>
    <w:rsid w:val="005A4562"/>
    <w:rsid w:val="005A45BC"/>
    <w:rsid w:val="005A479D"/>
    <w:rsid w:val="005A4EDF"/>
    <w:rsid w:val="005A5730"/>
    <w:rsid w:val="005A6472"/>
    <w:rsid w:val="005A6AAC"/>
    <w:rsid w:val="005A7AD6"/>
    <w:rsid w:val="005A7D2D"/>
    <w:rsid w:val="005B03DE"/>
    <w:rsid w:val="005B0420"/>
    <w:rsid w:val="005B20D3"/>
    <w:rsid w:val="005B2292"/>
    <w:rsid w:val="005B2367"/>
    <w:rsid w:val="005B245A"/>
    <w:rsid w:val="005B2B4A"/>
    <w:rsid w:val="005B2BDE"/>
    <w:rsid w:val="005B2E63"/>
    <w:rsid w:val="005B336E"/>
    <w:rsid w:val="005B367E"/>
    <w:rsid w:val="005B3707"/>
    <w:rsid w:val="005B3FEA"/>
    <w:rsid w:val="005B42DD"/>
    <w:rsid w:val="005B45CA"/>
    <w:rsid w:val="005B4856"/>
    <w:rsid w:val="005B4906"/>
    <w:rsid w:val="005B4FC6"/>
    <w:rsid w:val="005B5E6D"/>
    <w:rsid w:val="005B658E"/>
    <w:rsid w:val="005B6CCB"/>
    <w:rsid w:val="005B7EC6"/>
    <w:rsid w:val="005C0014"/>
    <w:rsid w:val="005C070F"/>
    <w:rsid w:val="005C0E2B"/>
    <w:rsid w:val="005C11E3"/>
    <w:rsid w:val="005C1445"/>
    <w:rsid w:val="005C224B"/>
    <w:rsid w:val="005C2789"/>
    <w:rsid w:val="005C34B5"/>
    <w:rsid w:val="005C36E4"/>
    <w:rsid w:val="005C379C"/>
    <w:rsid w:val="005C3F60"/>
    <w:rsid w:val="005C4043"/>
    <w:rsid w:val="005C46FF"/>
    <w:rsid w:val="005C4F48"/>
    <w:rsid w:val="005C5A21"/>
    <w:rsid w:val="005C5C15"/>
    <w:rsid w:val="005C5C18"/>
    <w:rsid w:val="005C5E53"/>
    <w:rsid w:val="005C62CF"/>
    <w:rsid w:val="005C6661"/>
    <w:rsid w:val="005C6CB6"/>
    <w:rsid w:val="005C6FF9"/>
    <w:rsid w:val="005C735A"/>
    <w:rsid w:val="005C7B3D"/>
    <w:rsid w:val="005C7D9F"/>
    <w:rsid w:val="005D07C7"/>
    <w:rsid w:val="005D14B6"/>
    <w:rsid w:val="005D15A6"/>
    <w:rsid w:val="005D1A5D"/>
    <w:rsid w:val="005D2048"/>
    <w:rsid w:val="005D22DF"/>
    <w:rsid w:val="005D2504"/>
    <w:rsid w:val="005D2CA3"/>
    <w:rsid w:val="005D2F6D"/>
    <w:rsid w:val="005D342F"/>
    <w:rsid w:val="005D347C"/>
    <w:rsid w:val="005D3671"/>
    <w:rsid w:val="005D3B03"/>
    <w:rsid w:val="005D3ECF"/>
    <w:rsid w:val="005D3F1A"/>
    <w:rsid w:val="005D3F2C"/>
    <w:rsid w:val="005D4652"/>
    <w:rsid w:val="005D4672"/>
    <w:rsid w:val="005D4DC0"/>
    <w:rsid w:val="005D5080"/>
    <w:rsid w:val="005D5520"/>
    <w:rsid w:val="005D5883"/>
    <w:rsid w:val="005D59E1"/>
    <w:rsid w:val="005D6AEE"/>
    <w:rsid w:val="005D6BE1"/>
    <w:rsid w:val="005D732E"/>
    <w:rsid w:val="005D7CD1"/>
    <w:rsid w:val="005E051B"/>
    <w:rsid w:val="005E106D"/>
    <w:rsid w:val="005E17AA"/>
    <w:rsid w:val="005E1B33"/>
    <w:rsid w:val="005E21F6"/>
    <w:rsid w:val="005E274F"/>
    <w:rsid w:val="005E302E"/>
    <w:rsid w:val="005E3844"/>
    <w:rsid w:val="005E3D18"/>
    <w:rsid w:val="005E3E07"/>
    <w:rsid w:val="005E3EE1"/>
    <w:rsid w:val="005E41D7"/>
    <w:rsid w:val="005E4487"/>
    <w:rsid w:val="005E466B"/>
    <w:rsid w:val="005E52BE"/>
    <w:rsid w:val="005E59F8"/>
    <w:rsid w:val="005E5A0C"/>
    <w:rsid w:val="005E5EB6"/>
    <w:rsid w:val="005E64EA"/>
    <w:rsid w:val="005E670B"/>
    <w:rsid w:val="005E68CC"/>
    <w:rsid w:val="005E728E"/>
    <w:rsid w:val="005E7702"/>
    <w:rsid w:val="005E7CDE"/>
    <w:rsid w:val="005F0465"/>
    <w:rsid w:val="005F1237"/>
    <w:rsid w:val="005F3077"/>
    <w:rsid w:val="005F3A44"/>
    <w:rsid w:val="005F3B40"/>
    <w:rsid w:val="005F4216"/>
    <w:rsid w:val="005F429B"/>
    <w:rsid w:val="005F4B92"/>
    <w:rsid w:val="005F4C69"/>
    <w:rsid w:val="005F523C"/>
    <w:rsid w:val="005F5A1F"/>
    <w:rsid w:val="005F5F6E"/>
    <w:rsid w:val="005F6066"/>
    <w:rsid w:val="005F60A5"/>
    <w:rsid w:val="005F60AA"/>
    <w:rsid w:val="005F60C0"/>
    <w:rsid w:val="005F6713"/>
    <w:rsid w:val="005F6967"/>
    <w:rsid w:val="005F6A10"/>
    <w:rsid w:val="005F6C6D"/>
    <w:rsid w:val="005F6CBF"/>
    <w:rsid w:val="005F6FD8"/>
    <w:rsid w:val="005F72B7"/>
    <w:rsid w:val="005F7A1D"/>
    <w:rsid w:val="005F7AFE"/>
    <w:rsid w:val="0060001A"/>
    <w:rsid w:val="006002E2"/>
    <w:rsid w:val="006022A9"/>
    <w:rsid w:val="00602547"/>
    <w:rsid w:val="00602A53"/>
    <w:rsid w:val="006033A2"/>
    <w:rsid w:val="0060368F"/>
    <w:rsid w:val="00603E4F"/>
    <w:rsid w:val="006045DA"/>
    <w:rsid w:val="00604B20"/>
    <w:rsid w:val="006056B8"/>
    <w:rsid w:val="00605A62"/>
    <w:rsid w:val="00606043"/>
    <w:rsid w:val="0060617D"/>
    <w:rsid w:val="0060634A"/>
    <w:rsid w:val="00606566"/>
    <w:rsid w:val="00606A28"/>
    <w:rsid w:val="00606D3D"/>
    <w:rsid w:val="00606F33"/>
    <w:rsid w:val="00607BBF"/>
    <w:rsid w:val="00607DC3"/>
    <w:rsid w:val="006100D3"/>
    <w:rsid w:val="00610226"/>
    <w:rsid w:val="006114D5"/>
    <w:rsid w:val="00612BA4"/>
    <w:rsid w:val="00612D9F"/>
    <w:rsid w:val="00612F75"/>
    <w:rsid w:val="00613A6F"/>
    <w:rsid w:val="00613F34"/>
    <w:rsid w:val="006146EC"/>
    <w:rsid w:val="0061480B"/>
    <w:rsid w:val="00614B65"/>
    <w:rsid w:val="00614BFD"/>
    <w:rsid w:val="00614D11"/>
    <w:rsid w:val="00614E1C"/>
    <w:rsid w:val="00615261"/>
    <w:rsid w:val="00615AD7"/>
    <w:rsid w:val="006161EA"/>
    <w:rsid w:val="00616348"/>
    <w:rsid w:val="00616965"/>
    <w:rsid w:val="00617312"/>
    <w:rsid w:val="00617382"/>
    <w:rsid w:val="00617EC5"/>
    <w:rsid w:val="00617F47"/>
    <w:rsid w:val="006202DF"/>
    <w:rsid w:val="006204E7"/>
    <w:rsid w:val="006207CE"/>
    <w:rsid w:val="00620B1A"/>
    <w:rsid w:val="00621455"/>
    <w:rsid w:val="00621517"/>
    <w:rsid w:val="00621DD6"/>
    <w:rsid w:val="006223DC"/>
    <w:rsid w:val="00622D15"/>
    <w:rsid w:val="0062393A"/>
    <w:rsid w:val="00623EB2"/>
    <w:rsid w:val="00624A73"/>
    <w:rsid w:val="00624AE6"/>
    <w:rsid w:val="00624C46"/>
    <w:rsid w:val="00624F63"/>
    <w:rsid w:val="00625561"/>
    <w:rsid w:val="00625808"/>
    <w:rsid w:val="00625959"/>
    <w:rsid w:val="00625AE0"/>
    <w:rsid w:val="00625E35"/>
    <w:rsid w:val="006271A0"/>
    <w:rsid w:val="00627855"/>
    <w:rsid w:val="00627AED"/>
    <w:rsid w:val="00627D69"/>
    <w:rsid w:val="00627EEF"/>
    <w:rsid w:val="00630D5B"/>
    <w:rsid w:val="0063166A"/>
    <w:rsid w:val="0063177F"/>
    <w:rsid w:val="006320B2"/>
    <w:rsid w:val="00633254"/>
    <w:rsid w:val="006333D6"/>
    <w:rsid w:val="006334CF"/>
    <w:rsid w:val="0063372B"/>
    <w:rsid w:val="006340AF"/>
    <w:rsid w:val="00634115"/>
    <w:rsid w:val="0063453C"/>
    <w:rsid w:val="006345CA"/>
    <w:rsid w:val="00634BA1"/>
    <w:rsid w:val="00634D28"/>
    <w:rsid w:val="00634F06"/>
    <w:rsid w:val="00635793"/>
    <w:rsid w:val="006360B7"/>
    <w:rsid w:val="006361A8"/>
    <w:rsid w:val="006378CC"/>
    <w:rsid w:val="00637DB4"/>
    <w:rsid w:val="00640775"/>
    <w:rsid w:val="00640C69"/>
    <w:rsid w:val="00640EB7"/>
    <w:rsid w:val="00641C30"/>
    <w:rsid w:val="0064269E"/>
    <w:rsid w:val="006439CA"/>
    <w:rsid w:val="006439CD"/>
    <w:rsid w:val="006439F5"/>
    <w:rsid w:val="006443A0"/>
    <w:rsid w:val="00644733"/>
    <w:rsid w:val="006463B1"/>
    <w:rsid w:val="006464F8"/>
    <w:rsid w:val="0064650E"/>
    <w:rsid w:val="00646EBC"/>
    <w:rsid w:val="006472E0"/>
    <w:rsid w:val="00647611"/>
    <w:rsid w:val="006476C4"/>
    <w:rsid w:val="00647AC7"/>
    <w:rsid w:val="0065101D"/>
    <w:rsid w:val="00651188"/>
    <w:rsid w:val="00651420"/>
    <w:rsid w:val="0065167E"/>
    <w:rsid w:val="00651DBF"/>
    <w:rsid w:val="00652009"/>
    <w:rsid w:val="006524BF"/>
    <w:rsid w:val="00653275"/>
    <w:rsid w:val="00653405"/>
    <w:rsid w:val="00653655"/>
    <w:rsid w:val="00653834"/>
    <w:rsid w:val="006541E7"/>
    <w:rsid w:val="006549F5"/>
    <w:rsid w:val="00654B3B"/>
    <w:rsid w:val="0065589B"/>
    <w:rsid w:val="00655AFE"/>
    <w:rsid w:val="006562A7"/>
    <w:rsid w:val="006576F4"/>
    <w:rsid w:val="00657B78"/>
    <w:rsid w:val="00657DDA"/>
    <w:rsid w:val="00660609"/>
    <w:rsid w:val="00660D55"/>
    <w:rsid w:val="00661418"/>
    <w:rsid w:val="00661530"/>
    <w:rsid w:val="006626AA"/>
    <w:rsid w:val="00662717"/>
    <w:rsid w:val="00662791"/>
    <w:rsid w:val="00662FB9"/>
    <w:rsid w:val="006632D1"/>
    <w:rsid w:val="00663D1E"/>
    <w:rsid w:val="00664A06"/>
    <w:rsid w:val="006670A2"/>
    <w:rsid w:val="0066741E"/>
    <w:rsid w:val="0066791D"/>
    <w:rsid w:val="006703BE"/>
    <w:rsid w:val="00670DED"/>
    <w:rsid w:val="00671054"/>
    <w:rsid w:val="006720EA"/>
    <w:rsid w:val="00672A16"/>
    <w:rsid w:val="0067318A"/>
    <w:rsid w:val="00673A1A"/>
    <w:rsid w:val="00673D0C"/>
    <w:rsid w:val="00673EC3"/>
    <w:rsid w:val="00674DAF"/>
    <w:rsid w:val="00674F32"/>
    <w:rsid w:val="0067594A"/>
    <w:rsid w:val="00676665"/>
    <w:rsid w:val="00676742"/>
    <w:rsid w:val="00677184"/>
    <w:rsid w:val="006773F6"/>
    <w:rsid w:val="00677588"/>
    <w:rsid w:val="006779F3"/>
    <w:rsid w:val="00677EBD"/>
    <w:rsid w:val="00680198"/>
    <w:rsid w:val="006802F1"/>
    <w:rsid w:val="006816E8"/>
    <w:rsid w:val="006828A2"/>
    <w:rsid w:val="0068332B"/>
    <w:rsid w:val="006839BF"/>
    <w:rsid w:val="00683D52"/>
    <w:rsid w:val="00683F4B"/>
    <w:rsid w:val="0068419E"/>
    <w:rsid w:val="0068498B"/>
    <w:rsid w:val="00684A55"/>
    <w:rsid w:val="00684C89"/>
    <w:rsid w:val="00684FE1"/>
    <w:rsid w:val="00685F96"/>
    <w:rsid w:val="00686A4E"/>
    <w:rsid w:val="00687483"/>
    <w:rsid w:val="0068755F"/>
    <w:rsid w:val="00687691"/>
    <w:rsid w:val="00687EF3"/>
    <w:rsid w:val="00690016"/>
    <w:rsid w:val="0069129C"/>
    <w:rsid w:val="006918F2"/>
    <w:rsid w:val="00691AE1"/>
    <w:rsid w:val="00691D72"/>
    <w:rsid w:val="00691FDC"/>
    <w:rsid w:val="00692C29"/>
    <w:rsid w:val="00692C80"/>
    <w:rsid w:val="006935DE"/>
    <w:rsid w:val="006937EF"/>
    <w:rsid w:val="00693A82"/>
    <w:rsid w:val="00693ED2"/>
    <w:rsid w:val="00694060"/>
    <w:rsid w:val="0069446B"/>
    <w:rsid w:val="00694976"/>
    <w:rsid w:val="00695522"/>
    <w:rsid w:val="00695E29"/>
    <w:rsid w:val="00695FEA"/>
    <w:rsid w:val="0069649E"/>
    <w:rsid w:val="00696B73"/>
    <w:rsid w:val="00696D41"/>
    <w:rsid w:val="00697393"/>
    <w:rsid w:val="00697495"/>
    <w:rsid w:val="00697594"/>
    <w:rsid w:val="00697859"/>
    <w:rsid w:val="006A0022"/>
    <w:rsid w:val="006A0E88"/>
    <w:rsid w:val="006A2174"/>
    <w:rsid w:val="006A2AB6"/>
    <w:rsid w:val="006A2B7C"/>
    <w:rsid w:val="006A3C43"/>
    <w:rsid w:val="006A3D25"/>
    <w:rsid w:val="006A3E25"/>
    <w:rsid w:val="006A41AA"/>
    <w:rsid w:val="006A4429"/>
    <w:rsid w:val="006A4543"/>
    <w:rsid w:val="006A4B45"/>
    <w:rsid w:val="006A4DCE"/>
    <w:rsid w:val="006A516D"/>
    <w:rsid w:val="006A5DC5"/>
    <w:rsid w:val="006A649F"/>
    <w:rsid w:val="006A66E1"/>
    <w:rsid w:val="006B0275"/>
    <w:rsid w:val="006B075F"/>
    <w:rsid w:val="006B078E"/>
    <w:rsid w:val="006B0DD4"/>
    <w:rsid w:val="006B0E6F"/>
    <w:rsid w:val="006B1003"/>
    <w:rsid w:val="006B1700"/>
    <w:rsid w:val="006B20A1"/>
    <w:rsid w:val="006B2A92"/>
    <w:rsid w:val="006B2B04"/>
    <w:rsid w:val="006B2C65"/>
    <w:rsid w:val="006B2F15"/>
    <w:rsid w:val="006B3285"/>
    <w:rsid w:val="006B3BC3"/>
    <w:rsid w:val="006B54DA"/>
    <w:rsid w:val="006B558B"/>
    <w:rsid w:val="006B563B"/>
    <w:rsid w:val="006B5BD7"/>
    <w:rsid w:val="006B5E59"/>
    <w:rsid w:val="006B6076"/>
    <w:rsid w:val="006B62D7"/>
    <w:rsid w:val="006B66AE"/>
    <w:rsid w:val="006B68AA"/>
    <w:rsid w:val="006B6B79"/>
    <w:rsid w:val="006B6D30"/>
    <w:rsid w:val="006B739E"/>
    <w:rsid w:val="006B7F52"/>
    <w:rsid w:val="006C0611"/>
    <w:rsid w:val="006C0678"/>
    <w:rsid w:val="006C0AC0"/>
    <w:rsid w:val="006C0C1D"/>
    <w:rsid w:val="006C1133"/>
    <w:rsid w:val="006C1774"/>
    <w:rsid w:val="006C1AC6"/>
    <w:rsid w:val="006C1F54"/>
    <w:rsid w:val="006C28FD"/>
    <w:rsid w:val="006C3C25"/>
    <w:rsid w:val="006C54C6"/>
    <w:rsid w:val="006C5652"/>
    <w:rsid w:val="006C57C0"/>
    <w:rsid w:val="006C62CD"/>
    <w:rsid w:val="006C6E79"/>
    <w:rsid w:val="006C7FCB"/>
    <w:rsid w:val="006D01BA"/>
    <w:rsid w:val="006D0372"/>
    <w:rsid w:val="006D1466"/>
    <w:rsid w:val="006D14E9"/>
    <w:rsid w:val="006D2145"/>
    <w:rsid w:val="006D29F0"/>
    <w:rsid w:val="006D374E"/>
    <w:rsid w:val="006D3783"/>
    <w:rsid w:val="006D388E"/>
    <w:rsid w:val="006D3BDD"/>
    <w:rsid w:val="006D4538"/>
    <w:rsid w:val="006D49ED"/>
    <w:rsid w:val="006D4BC7"/>
    <w:rsid w:val="006D4BFA"/>
    <w:rsid w:val="006D560B"/>
    <w:rsid w:val="006D562F"/>
    <w:rsid w:val="006D5A85"/>
    <w:rsid w:val="006D5C5A"/>
    <w:rsid w:val="006D61B8"/>
    <w:rsid w:val="006D6C71"/>
    <w:rsid w:val="006D6E27"/>
    <w:rsid w:val="006D6EDF"/>
    <w:rsid w:val="006D7E6F"/>
    <w:rsid w:val="006D7EBC"/>
    <w:rsid w:val="006E032E"/>
    <w:rsid w:val="006E0944"/>
    <w:rsid w:val="006E11D4"/>
    <w:rsid w:val="006E18D4"/>
    <w:rsid w:val="006E1FAB"/>
    <w:rsid w:val="006E29AA"/>
    <w:rsid w:val="006E39D7"/>
    <w:rsid w:val="006E3DAE"/>
    <w:rsid w:val="006E4221"/>
    <w:rsid w:val="006E431A"/>
    <w:rsid w:val="006E476E"/>
    <w:rsid w:val="006E4859"/>
    <w:rsid w:val="006E4AB2"/>
    <w:rsid w:val="006E4B75"/>
    <w:rsid w:val="006E4D18"/>
    <w:rsid w:val="006E4DEE"/>
    <w:rsid w:val="006E546B"/>
    <w:rsid w:val="006E569F"/>
    <w:rsid w:val="006E5A2F"/>
    <w:rsid w:val="006E6382"/>
    <w:rsid w:val="006E6590"/>
    <w:rsid w:val="006E6C38"/>
    <w:rsid w:val="006E6E2A"/>
    <w:rsid w:val="006E743D"/>
    <w:rsid w:val="006E7484"/>
    <w:rsid w:val="006E781A"/>
    <w:rsid w:val="006E7CE9"/>
    <w:rsid w:val="006F0119"/>
    <w:rsid w:val="006F041B"/>
    <w:rsid w:val="006F086F"/>
    <w:rsid w:val="006F0EAA"/>
    <w:rsid w:val="006F0EBC"/>
    <w:rsid w:val="006F0FEF"/>
    <w:rsid w:val="006F11D0"/>
    <w:rsid w:val="006F17EF"/>
    <w:rsid w:val="006F1B6B"/>
    <w:rsid w:val="006F22C3"/>
    <w:rsid w:val="006F2B99"/>
    <w:rsid w:val="006F2ED9"/>
    <w:rsid w:val="006F2FB1"/>
    <w:rsid w:val="006F3110"/>
    <w:rsid w:val="006F323D"/>
    <w:rsid w:val="006F3281"/>
    <w:rsid w:val="006F3819"/>
    <w:rsid w:val="006F3A18"/>
    <w:rsid w:val="006F3B10"/>
    <w:rsid w:val="006F3F1B"/>
    <w:rsid w:val="006F3FAA"/>
    <w:rsid w:val="006F4331"/>
    <w:rsid w:val="006F466B"/>
    <w:rsid w:val="006F5F30"/>
    <w:rsid w:val="006F665D"/>
    <w:rsid w:val="006F6693"/>
    <w:rsid w:val="006F72A5"/>
    <w:rsid w:val="006F73BC"/>
    <w:rsid w:val="006F779A"/>
    <w:rsid w:val="006F7A63"/>
    <w:rsid w:val="006F7C52"/>
    <w:rsid w:val="0070045B"/>
    <w:rsid w:val="00700965"/>
    <w:rsid w:val="00701522"/>
    <w:rsid w:val="00702473"/>
    <w:rsid w:val="00702D24"/>
    <w:rsid w:val="00703526"/>
    <w:rsid w:val="00703871"/>
    <w:rsid w:val="00703CFD"/>
    <w:rsid w:val="007044F5"/>
    <w:rsid w:val="00704649"/>
    <w:rsid w:val="00705186"/>
    <w:rsid w:val="007053BC"/>
    <w:rsid w:val="00705587"/>
    <w:rsid w:val="007055EC"/>
    <w:rsid w:val="007058B3"/>
    <w:rsid w:val="00705EBA"/>
    <w:rsid w:val="0070665A"/>
    <w:rsid w:val="00706B6A"/>
    <w:rsid w:val="00707E20"/>
    <w:rsid w:val="00707E2C"/>
    <w:rsid w:val="00710067"/>
    <w:rsid w:val="0071052D"/>
    <w:rsid w:val="00710789"/>
    <w:rsid w:val="00710EE6"/>
    <w:rsid w:val="007118AD"/>
    <w:rsid w:val="00711BBD"/>
    <w:rsid w:val="00711D50"/>
    <w:rsid w:val="00711DD8"/>
    <w:rsid w:val="00712116"/>
    <w:rsid w:val="007128CF"/>
    <w:rsid w:val="00712928"/>
    <w:rsid w:val="007135ED"/>
    <w:rsid w:val="007136AC"/>
    <w:rsid w:val="00713EA5"/>
    <w:rsid w:val="0071403E"/>
    <w:rsid w:val="00714537"/>
    <w:rsid w:val="007147D7"/>
    <w:rsid w:val="00714D17"/>
    <w:rsid w:val="00715E4B"/>
    <w:rsid w:val="00716431"/>
    <w:rsid w:val="0071659F"/>
    <w:rsid w:val="00716A1B"/>
    <w:rsid w:val="0071742A"/>
    <w:rsid w:val="007174D2"/>
    <w:rsid w:val="00717F3B"/>
    <w:rsid w:val="007208EA"/>
    <w:rsid w:val="00720F8B"/>
    <w:rsid w:val="00721152"/>
    <w:rsid w:val="007212B3"/>
    <w:rsid w:val="0072213A"/>
    <w:rsid w:val="0072240E"/>
    <w:rsid w:val="007228A9"/>
    <w:rsid w:val="007229C2"/>
    <w:rsid w:val="00723841"/>
    <w:rsid w:val="007239F3"/>
    <w:rsid w:val="00724065"/>
    <w:rsid w:val="00724247"/>
    <w:rsid w:val="0072462B"/>
    <w:rsid w:val="00724B86"/>
    <w:rsid w:val="00724CA4"/>
    <w:rsid w:val="007255C9"/>
    <w:rsid w:val="00725F51"/>
    <w:rsid w:val="0072627B"/>
    <w:rsid w:val="00726963"/>
    <w:rsid w:val="007273FB"/>
    <w:rsid w:val="007306CC"/>
    <w:rsid w:val="00730C68"/>
    <w:rsid w:val="00730DE0"/>
    <w:rsid w:val="00731331"/>
    <w:rsid w:val="007313BC"/>
    <w:rsid w:val="00731886"/>
    <w:rsid w:val="00731D19"/>
    <w:rsid w:val="007328D9"/>
    <w:rsid w:val="0073307A"/>
    <w:rsid w:val="007330F1"/>
    <w:rsid w:val="00733459"/>
    <w:rsid w:val="007334A2"/>
    <w:rsid w:val="00733ABA"/>
    <w:rsid w:val="00733C6F"/>
    <w:rsid w:val="007349AA"/>
    <w:rsid w:val="007356D5"/>
    <w:rsid w:val="00735C70"/>
    <w:rsid w:val="00735FF6"/>
    <w:rsid w:val="0073622A"/>
    <w:rsid w:val="00736382"/>
    <w:rsid w:val="00736964"/>
    <w:rsid w:val="007370F2"/>
    <w:rsid w:val="00737379"/>
    <w:rsid w:val="007373D0"/>
    <w:rsid w:val="00737F27"/>
    <w:rsid w:val="00737F9D"/>
    <w:rsid w:val="00740587"/>
    <w:rsid w:val="007406DF"/>
    <w:rsid w:val="00740764"/>
    <w:rsid w:val="00740AC4"/>
    <w:rsid w:val="00740D57"/>
    <w:rsid w:val="00741B93"/>
    <w:rsid w:val="007420A7"/>
    <w:rsid w:val="00742D50"/>
    <w:rsid w:val="00743CD2"/>
    <w:rsid w:val="00744510"/>
    <w:rsid w:val="007445F2"/>
    <w:rsid w:val="00744748"/>
    <w:rsid w:val="007448E2"/>
    <w:rsid w:val="00745259"/>
    <w:rsid w:val="00745AFD"/>
    <w:rsid w:val="00745CE1"/>
    <w:rsid w:val="00745EE6"/>
    <w:rsid w:val="00747B11"/>
    <w:rsid w:val="007504F6"/>
    <w:rsid w:val="00750508"/>
    <w:rsid w:val="007505AE"/>
    <w:rsid w:val="00750B12"/>
    <w:rsid w:val="00750E70"/>
    <w:rsid w:val="00750E94"/>
    <w:rsid w:val="00751001"/>
    <w:rsid w:val="00752532"/>
    <w:rsid w:val="00752724"/>
    <w:rsid w:val="00752AAE"/>
    <w:rsid w:val="00753052"/>
    <w:rsid w:val="0075317A"/>
    <w:rsid w:val="007532AC"/>
    <w:rsid w:val="007536AE"/>
    <w:rsid w:val="00753ADF"/>
    <w:rsid w:val="00753B06"/>
    <w:rsid w:val="00755483"/>
    <w:rsid w:val="007555A2"/>
    <w:rsid w:val="007556C1"/>
    <w:rsid w:val="007556EB"/>
    <w:rsid w:val="007559B2"/>
    <w:rsid w:val="00755A64"/>
    <w:rsid w:val="00755FE5"/>
    <w:rsid w:val="00756DAE"/>
    <w:rsid w:val="00757244"/>
    <w:rsid w:val="007574D0"/>
    <w:rsid w:val="007579C9"/>
    <w:rsid w:val="0076026D"/>
    <w:rsid w:val="007607DF"/>
    <w:rsid w:val="00761069"/>
    <w:rsid w:val="007616EC"/>
    <w:rsid w:val="00761CB0"/>
    <w:rsid w:val="00761DF2"/>
    <w:rsid w:val="00762202"/>
    <w:rsid w:val="007623C9"/>
    <w:rsid w:val="007630B4"/>
    <w:rsid w:val="007630E9"/>
    <w:rsid w:val="0076339F"/>
    <w:rsid w:val="007635D5"/>
    <w:rsid w:val="00763695"/>
    <w:rsid w:val="00763882"/>
    <w:rsid w:val="0076396A"/>
    <w:rsid w:val="00763A60"/>
    <w:rsid w:val="007645C3"/>
    <w:rsid w:val="00764922"/>
    <w:rsid w:val="00764D1A"/>
    <w:rsid w:val="00765023"/>
    <w:rsid w:val="007655C1"/>
    <w:rsid w:val="00765724"/>
    <w:rsid w:val="00765977"/>
    <w:rsid w:val="0076641D"/>
    <w:rsid w:val="00766B3D"/>
    <w:rsid w:val="00766D91"/>
    <w:rsid w:val="007672AB"/>
    <w:rsid w:val="007673CD"/>
    <w:rsid w:val="007676EE"/>
    <w:rsid w:val="00767E3F"/>
    <w:rsid w:val="007701BC"/>
    <w:rsid w:val="00770451"/>
    <w:rsid w:val="007704AB"/>
    <w:rsid w:val="0077054D"/>
    <w:rsid w:val="0077089F"/>
    <w:rsid w:val="00770DB6"/>
    <w:rsid w:val="007714DB"/>
    <w:rsid w:val="0077158B"/>
    <w:rsid w:val="00772757"/>
    <w:rsid w:val="00772B2C"/>
    <w:rsid w:val="007738B8"/>
    <w:rsid w:val="007746D0"/>
    <w:rsid w:val="007747F1"/>
    <w:rsid w:val="00774EC0"/>
    <w:rsid w:val="00774F1C"/>
    <w:rsid w:val="0077599D"/>
    <w:rsid w:val="00775F89"/>
    <w:rsid w:val="00777288"/>
    <w:rsid w:val="00777461"/>
    <w:rsid w:val="007776F7"/>
    <w:rsid w:val="00777E63"/>
    <w:rsid w:val="00780ED5"/>
    <w:rsid w:val="00780FD6"/>
    <w:rsid w:val="0078200B"/>
    <w:rsid w:val="0078254D"/>
    <w:rsid w:val="00783F68"/>
    <w:rsid w:val="00784994"/>
    <w:rsid w:val="00784E0B"/>
    <w:rsid w:val="00784F2A"/>
    <w:rsid w:val="00785DBF"/>
    <w:rsid w:val="00785E02"/>
    <w:rsid w:val="00786431"/>
    <w:rsid w:val="0078688B"/>
    <w:rsid w:val="00786C90"/>
    <w:rsid w:val="00786D05"/>
    <w:rsid w:val="00786DDA"/>
    <w:rsid w:val="00787279"/>
    <w:rsid w:val="00787D2A"/>
    <w:rsid w:val="0079002C"/>
    <w:rsid w:val="007903DF"/>
    <w:rsid w:val="00790754"/>
    <w:rsid w:val="007914F2"/>
    <w:rsid w:val="00791838"/>
    <w:rsid w:val="00792240"/>
    <w:rsid w:val="007938B1"/>
    <w:rsid w:val="00793CCD"/>
    <w:rsid w:val="00793F11"/>
    <w:rsid w:val="00793F5F"/>
    <w:rsid w:val="00794057"/>
    <w:rsid w:val="007942F2"/>
    <w:rsid w:val="00794DEB"/>
    <w:rsid w:val="007A010B"/>
    <w:rsid w:val="007A0B0C"/>
    <w:rsid w:val="007A0C87"/>
    <w:rsid w:val="007A144B"/>
    <w:rsid w:val="007A1A02"/>
    <w:rsid w:val="007A1C98"/>
    <w:rsid w:val="007A1CA0"/>
    <w:rsid w:val="007A2F7F"/>
    <w:rsid w:val="007A3067"/>
    <w:rsid w:val="007A335A"/>
    <w:rsid w:val="007A3C9D"/>
    <w:rsid w:val="007A3FB4"/>
    <w:rsid w:val="007A411E"/>
    <w:rsid w:val="007A4800"/>
    <w:rsid w:val="007A4EB9"/>
    <w:rsid w:val="007A5408"/>
    <w:rsid w:val="007A5A3D"/>
    <w:rsid w:val="007A5B55"/>
    <w:rsid w:val="007A5C96"/>
    <w:rsid w:val="007A5D3D"/>
    <w:rsid w:val="007A662E"/>
    <w:rsid w:val="007A6677"/>
    <w:rsid w:val="007A6C28"/>
    <w:rsid w:val="007A6CF1"/>
    <w:rsid w:val="007A77D4"/>
    <w:rsid w:val="007A7E33"/>
    <w:rsid w:val="007B06BD"/>
    <w:rsid w:val="007B169B"/>
    <w:rsid w:val="007B1D04"/>
    <w:rsid w:val="007B20A4"/>
    <w:rsid w:val="007B2DF6"/>
    <w:rsid w:val="007B2EEB"/>
    <w:rsid w:val="007B3B25"/>
    <w:rsid w:val="007B3BC6"/>
    <w:rsid w:val="007B3DAD"/>
    <w:rsid w:val="007B3EBD"/>
    <w:rsid w:val="007B403C"/>
    <w:rsid w:val="007B4948"/>
    <w:rsid w:val="007B55C8"/>
    <w:rsid w:val="007B599A"/>
    <w:rsid w:val="007B658B"/>
    <w:rsid w:val="007B6B95"/>
    <w:rsid w:val="007B6BFF"/>
    <w:rsid w:val="007B75EC"/>
    <w:rsid w:val="007B7B8A"/>
    <w:rsid w:val="007C0603"/>
    <w:rsid w:val="007C0657"/>
    <w:rsid w:val="007C07A2"/>
    <w:rsid w:val="007C133D"/>
    <w:rsid w:val="007C1496"/>
    <w:rsid w:val="007C149D"/>
    <w:rsid w:val="007C26FC"/>
    <w:rsid w:val="007C333C"/>
    <w:rsid w:val="007C3C37"/>
    <w:rsid w:val="007C4EBC"/>
    <w:rsid w:val="007C5660"/>
    <w:rsid w:val="007C5DB6"/>
    <w:rsid w:val="007C6D4D"/>
    <w:rsid w:val="007C6FC8"/>
    <w:rsid w:val="007C7AA8"/>
    <w:rsid w:val="007D033E"/>
    <w:rsid w:val="007D0405"/>
    <w:rsid w:val="007D0443"/>
    <w:rsid w:val="007D109B"/>
    <w:rsid w:val="007D1238"/>
    <w:rsid w:val="007D161D"/>
    <w:rsid w:val="007D1C2A"/>
    <w:rsid w:val="007D214F"/>
    <w:rsid w:val="007D21A6"/>
    <w:rsid w:val="007D240F"/>
    <w:rsid w:val="007D275F"/>
    <w:rsid w:val="007D2D95"/>
    <w:rsid w:val="007D3085"/>
    <w:rsid w:val="007D314B"/>
    <w:rsid w:val="007D3C09"/>
    <w:rsid w:val="007D4612"/>
    <w:rsid w:val="007D4BB2"/>
    <w:rsid w:val="007D5E13"/>
    <w:rsid w:val="007D61FF"/>
    <w:rsid w:val="007D6875"/>
    <w:rsid w:val="007D68D1"/>
    <w:rsid w:val="007D6B95"/>
    <w:rsid w:val="007D6D0F"/>
    <w:rsid w:val="007D6D49"/>
    <w:rsid w:val="007D706E"/>
    <w:rsid w:val="007D75DC"/>
    <w:rsid w:val="007D76D1"/>
    <w:rsid w:val="007D7999"/>
    <w:rsid w:val="007E03D0"/>
    <w:rsid w:val="007E1522"/>
    <w:rsid w:val="007E1829"/>
    <w:rsid w:val="007E1D38"/>
    <w:rsid w:val="007E278B"/>
    <w:rsid w:val="007E3C18"/>
    <w:rsid w:val="007E3DFB"/>
    <w:rsid w:val="007E410F"/>
    <w:rsid w:val="007E4BFC"/>
    <w:rsid w:val="007E4C14"/>
    <w:rsid w:val="007E4E16"/>
    <w:rsid w:val="007E56B9"/>
    <w:rsid w:val="007E5E3B"/>
    <w:rsid w:val="007E66BA"/>
    <w:rsid w:val="007E692D"/>
    <w:rsid w:val="007E69C5"/>
    <w:rsid w:val="007E6B38"/>
    <w:rsid w:val="007E6CF1"/>
    <w:rsid w:val="007E6DD7"/>
    <w:rsid w:val="007E6EEA"/>
    <w:rsid w:val="007E7933"/>
    <w:rsid w:val="007E7CC6"/>
    <w:rsid w:val="007E7D57"/>
    <w:rsid w:val="007F0DBD"/>
    <w:rsid w:val="007F16A2"/>
    <w:rsid w:val="007F17FA"/>
    <w:rsid w:val="007F212C"/>
    <w:rsid w:val="007F33F3"/>
    <w:rsid w:val="007F35AB"/>
    <w:rsid w:val="007F3797"/>
    <w:rsid w:val="007F3A85"/>
    <w:rsid w:val="007F48FA"/>
    <w:rsid w:val="007F4B39"/>
    <w:rsid w:val="007F5131"/>
    <w:rsid w:val="007F5446"/>
    <w:rsid w:val="007F5D68"/>
    <w:rsid w:val="007F5F52"/>
    <w:rsid w:val="007F6392"/>
    <w:rsid w:val="007F64AE"/>
    <w:rsid w:val="007F767F"/>
    <w:rsid w:val="007F7CA9"/>
    <w:rsid w:val="0080077C"/>
    <w:rsid w:val="00801699"/>
    <w:rsid w:val="00801D10"/>
    <w:rsid w:val="00802163"/>
    <w:rsid w:val="00802471"/>
    <w:rsid w:val="00802630"/>
    <w:rsid w:val="00802894"/>
    <w:rsid w:val="00803585"/>
    <w:rsid w:val="00803AC2"/>
    <w:rsid w:val="00803D63"/>
    <w:rsid w:val="00803DC3"/>
    <w:rsid w:val="00804175"/>
    <w:rsid w:val="00804579"/>
    <w:rsid w:val="00804B37"/>
    <w:rsid w:val="00805016"/>
    <w:rsid w:val="00805237"/>
    <w:rsid w:val="0080586B"/>
    <w:rsid w:val="00805FFF"/>
    <w:rsid w:val="00806706"/>
    <w:rsid w:val="00806779"/>
    <w:rsid w:val="00806BB5"/>
    <w:rsid w:val="00806BF4"/>
    <w:rsid w:val="0080721B"/>
    <w:rsid w:val="00807710"/>
    <w:rsid w:val="00807A54"/>
    <w:rsid w:val="00807F30"/>
    <w:rsid w:val="008108AA"/>
    <w:rsid w:val="00810983"/>
    <w:rsid w:val="00811E08"/>
    <w:rsid w:val="00811FBC"/>
    <w:rsid w:val="00812074"/>
    <w:rsid w:val="008121D9"/>
    <w:rsid w:val="00812520"/>
    <w:rsid w:val="00812876"/>
    <w:rsid w:val="0081293D"/>
    <w:rsid w:val="00812CE3"/>
    <w:rsid w:val="00812D45"/>
    <w:rsid w:val="0081368A"/>
    <w:rsid w:val="008136DB"/>
    <w:rsid w:val="00813A61"/>
    <w:rsid w:val="0081489A"/>
    <w:rsid w:val="008148B7"/>
    <w:rsid w:val="008153B6"/>
    <w:rsid w:val="00815A68"/>
    <w:rsid w:val="00815EDD"/>
    <w:rsid w:val="00815EE1"/>
    <w:rsid w:val="00815F66"/>
    <w:rsid w:val="008161E0"/>
    <w:rsid w:val="00816A83"/>
    <w:rsid w:val="0081792C"/>
    <w:rsid w:val="00817A7D"/>
    <w:rsid w:val="008202A8"/>
    <w:rsid w:val="008205DD"/>
    <w:rsid w:val="00820641"/>
    <w:rsid w:val="00821967"/>
    <w:rsid w:val="00822598"/>
    <w:rsid w:val="008225EC"/>
    <w:rsid w:val="00822E5F"/>
    <w:rsid w:val="00823298"/>
    <w:rsid w:val="00823F64"/>
    <w:rsid w:val="008247D6"/>
    <w:rsid w:val="008259BD"/>
    <w:rsid w:val="00826015"/>
    <w:rsid w:val="00826022"/>
    <w:rsid w:val="00826603"/>
    <w:rsid w:val="0082678B"/>
    <w:rsid w:val="008268DA"/>
    <w:rsid w:val="00826CE8"/>
    <w:rsid w:val="00826F44"/>
    <w:rsid w:val="008277AA"/>
    <w:rsid w:val="008278F8"/>
    <w:rsid w:val="00827E38"/>
    <w:rsid w:val="00830957"/>
    <w:rsid w:val="0083170A"/>
    <w:rsid w:val="00831B60"/>
    <w:rsid w:val="00832A09"/>
    <w:rsid w:val="00832EAA"/>
    <w:rsid w:val="00833104"/>
    <w:rsid w:val="00833154"/>
    <w:rsid w:val="008333BB"/>
    <w:rsid w:val="008333DB"/>
    <w:rsid w:val="00833475"/>
    <w:rsid w:val="008338C4"/>
    <w:rsid w:val="00833924"/>
    <w:rsid w:val="00833AF0"/>
    <w:rsid w:val="00833C48"/>
    <w:rsid w:val="008347C3"/>
    <w:rsid w:val="00834829"/>
    <w:rsid w:val="00834B57"/>
    <w:rsid w:val="00834E20"/>
    <w:rsid w:val="00834E75"/>
    <w:rsid w:val="00834F26"/>
    <w:rsid w:val="0083562F"/>
    <w:rsid w:val="00835FD5"/>
    <w:rsid w:val="0083606B"/>
    <w:rsid w:val="0083718B"/>
    <w:rsid w:val="00837910"/>
    <w:rsid w:val="00837D91"/>
    <w:rsid w:val="00840ED4"/>
    <w:rsid w:val="00840F58"/>
    <w:rsid w:val="00841632"/>
    <w:rsid w:val="00841802"/>
    <w:rsid w:val="00842183"/>
    <w:rsid w:val="008422EB"/>
    <w:rsid w:val="00842991"/>
    <w:rsid w:val="00842A6B"/>
    <w:rsid w:val="00843384"/>
    <w:rsid w:val="00843634"/>
    <w:rsid w:val="00844226"/>
    <w:rsid w:val="0084424D"/>
    <w:rsid w:val="008443AE"/>
    <w:rsid w:val="008452CF"/>
    <w:rsid w:val="0084539D"/>
    <w:rsid w:val="0084543F"/>
    <w:rsid w:val="00845480"/>
    <w:rsid w:val="008456B6"/>
    <w:rsid w:val="008458C1"/>
    <w:rsid w:val="00845FBB"/>
    <w:rsid w:val="0084606E"/>
    <w:rsid w:val="008462DB"/>
    <w:rsid w:val="0084668A"/>
    <w:rsid w:val="008470CF"/>
    <w:rsid w:val="00847ACF"/>
    <w:rsid w:val="00850869"/>
    <w:rsid w:val="00850BD6"/>
    <w:rsid w:val="00850E43"/>
    <w:rsid w:val="00851988"/>
    <w:rsid w:val="00852107"/>
    <w:rsid w:val="0085211B"/>
    <w:rsid w:val="008529B4"/>
    <w:rsid w:val="00852BBE"/>
    <w:rsid w:val="0085300B"/>
    <w:rsid w:val="00854266"/>
    <w:rsid w:val="008547C5"/>
    <w:rsid w:val="00855A0E"/>
    <w:rsid w:val="00856658"/>
    <w:rsid w:val="00856C75"/>
    <w:rsid w:val="0085739B"/>
    <w:rsid w:val="008605B6"/>
    <w:rsid w:val="00860741"/>
    <w:rsid w:val="00862A53"/>
    <w:rsid w:val="00862D6E"/>
    <w:rsid w:val="008630A1"/>
    <w:rsid w:val="00863274"/>
    <w:rsid w:val="0086376B"/>
    <w:rsid w:val="00863B10"/>
    <w:rsid w:val="00863C33"/>
    <w:rsid w:val="00864221"/>
    <w:rsid w:val="00864CAA"/>
    <w:rsid w:val="0086503A"/>
    <w:rsid w:val="0086556F"/>
    <w:rsid w:val="0086578D"/>
    <w:rsid w:val="00865B64"/>
    <w:rsid w:val="00866234"/>
    <w:rsid w:val="008662EA"/>
    <w:rsid w:val="00866B32"/>
    <w:rsid w:val="00866E88"/>
    <w:rsid w:val="00867163"/>
    <w:rsid w:val="00867236"/>
    <w:rsid w:val="0086782C"/>
    <w:rsid w:val="00867C78"/>
    <w:rsid w:val="00870322"/>
    <w:rsid w:val="00870EFA"/>
    <w:rsid w:val="00870F3C"/>
    <w:rsid w:val="008710B9"/>
    <w:rsid w:val="00871232"/>
    <w:rsid w:val="00871520"/>
    <w:rsid w:val="008717B4"/>
    <w:rsid w:val="00872441"/>
    <w:rsid w:val="0087271C"/>
    <w:rsid w:val="00872D4D"/>
    <w:rsid w:val="00872E27"/>
    <w:rsid w:val="00872E5B"/>
    <w:rsid w:val="00873CD1"/>
    <w:rsid w:val="00873DC3"/>
    <w:rsid w:val="00873E32"/>
    <w:rsid w:val="00873E82"/>
    <w:rsid w:val="00874213"/>
    <w:rsid w:val="00874266"/>
    <w:rsid w:val="00874786"/>
    <w:rsid w:val="00874E10"/>
    <w:rsid w:val="00875A3A"/>
    <w:rsid w:val="00875CCC"/>
    <w:rsid w:val="008765F1"/>
    <w:rsid w:val="00876A8F"/>
    <w:rsid w:val="00876C29"/>
    <w:rsid w:val="00877C19"/>
    <w:rsid w:val="00877D96"/>
    <w:rsid w:val="00877EDE"/>
    <w:rsid w:val="00880047"/>
    <w:rsid w:val="0088049D"/>
    <w:rsid w:val="00880E77"/>
    <w:rsid w:val="0088135C"/>
    <w:rsid w:val="00881DAB"/>
    <w:rsid w:val="00881DEB"/>
    <w:rsid w:val="00882016"/>
    <w:rsid w:val="0088206E"/>
    <w:rsid w:val="008827F1"/>
    <w:rsid w:val="00883267"/>
    <w:rsid w:val="00883866"/>
    <w:rsid w:val="00883EC3"/>
    <w:rsid w:val="0088534C"/>
    <w:rsid w:val="008853A7"/>
    <w:rsid w:val="00886253"/>
    <w:rsid w:val="00886D67"/>
    <w:rsid w:val="008874EF"/>
    <w:rsid w:val="0089024A"/>
    <w:rsid w:val="008902B2"/>
    <w:rsid w:val="008911EC"/>
    <w:rsid w:val="008917E7"/>
    <w:rsid w:val="00891935"/>
    <w:rsid w:val="00891A4E"/>
    <w:rsid w:val="00891F2F"/>
    <w:rsid w:val="00892C18"/>
    <w:rsid w:val="008932E6"/>
    <w:rsid w:val="00893AB8"/>
    <w:rsid w:val="008940D6"/>
    <w:rsid w:val="008942AD"/>
    <w:rsid w:val="008954EF"/>
    <w:rsid w:val="00895976"/>
    <w:rsid w:val="00895B88"/>
    <w:rsid w:val="008962A7"/>
    <w:rsid w:val="00896438"/>
    <w:rsid w:val="008969FA"/>
    <w:rsid w:val="00896E51"/>
    <w:rsid w:val="00896E83"/>
    <w:rsid w:val="00897087"/>
    <w:rsid w:val="008970FF"/>
    <w:rsid w:val="00897100"/>
    <w:rsid w:val="0089717F"/>
    <w:rsid w:val="008974C2"/>
    <w:rsid w:val="008974D4"/>
    <w:rsid w:val="008978CF"/>
    <w:rsid w:val="00897FCA"/>
    <w:rsid w:val="008A06DD"/>
    <w:rsid w:val="008A09BE"/>
    <w:rsid w:val="008A0C39"/>
    <w:rsid w:val="008A0CAF"/>
    <w:rsid w:val="008A0D2C"/>
    <w:rsid w:val="008A16E9"/>
    <w:rsid w:val="008A17D1"/>
    <w:rsid w:val="008A1BFA"/>
    <w:rsid w:val="008A1E79"/>
    <w:rsid w:val="008A2BBD"/>
    <w:rsid w:val="008A2D14"/>
    <w:rsid w:val="008A2E3A"/>
    <w:rsid w:val="008A306A"/>
    <w:rsid w:val="008A345A"/>
    <w:rsid w:val="008A35B8"/>
    <w:rsid w:val="008A36F4"/>
    <w:rsid w:val="008A3C5F"/>
    <w:rsid w:val="008A49D4"/>
    <w:rsid w:val="008A49D7"/>
    <w:rsid w:val="008A55E0"/>
    <w:rsid w:val="008A568C"/>
    <w:rsid w:val="008A571D"/>
    <w:rsid w:val="008A5874"/>
    <w:rsid w:val="008A5A6E"/>
    <w:rsid w:val="008A6A98"/>
    <w:rsid w:val="008A6AC7"/>
    <w:rsid w:val="008A6B41"/>
    <w:rsid w:val="008A739A"/>
    <w:rsid w:val="008A7578"/>
    <w:rsid w:val="008A7CD0"/>
    <w:rsid w:val="008B0218"/>
    <w:rsid w:val="008B0AC6"/>
    <w:rsid w:val="008B0F25"/>
    <w:rsid w:val="008B187F"/>
    <w:rsid w:val="008B2515"/>
    <w:rsid w:val="008B25FB"/>
    <w:rsid w:val="008B2BBF"/>
    <w:rsid w:val="008B3882"/>
    <w:rsid w:val="008B427C"/>
    <w:rsid w:val="008B4436"/>
    <w:rsid w:val="008B44CD"/>
    <w:rsid w:val="008B4566"/>
    <w:rsid w:val="008B4D0E"/>
    <w:rsid w:val="008B4D58"/>
    <w:rsid w:val="008B5017"/>
    <w:rsid w:val="008B5744"/>
    <w:rsid w:val="008B5A99"/>
    <w:rsid w:val="008B6483"/>
    <w:rsid w:val="008B6A8E"/>
    <w:rsid w:val="008B732D"/>
    <w:rsid w:val="008B7351"/>
    <w:rsid w:val="008B7938"/>
    <w:rsid w:val="008B7F18"/>
    <w:rsid w:val="008C0387"/>
    <w:rsid w:val="008C044B"/>
    <w:rsid w:val="008C0495"/>
    <w:rsid w:val="008C0762"/>
    <w:rsid w:val="008C0FEA"/>
    <w:rsid w:val="008C164D"/>
    <w:rsid w:val="008C206B"/>
    <w:rsid w:val="008C2C78"/>
    <w:rsid w:val="008C30CB"/>
    <w:rsid w:val="008C3884"/>
    <w:rsid w:val="008C3AAD"/>
    <w:rsid w:val="008C3D8D"/>
    <w:rsid w:val="008C404B"/>
    <w:rsid w:val="008C4240"/>
    <w:rsid w:val="008C48F0"/>
    <w:rsid w:val="008C4E54"/>
    <w:rsid w:val="008C5902"/>
    <w:rsid w:val="008C5AF4"/>
    <w:rsid w:val="008C5FC0"/>
    <w:rsid w:val="008C624D"/>
    <w:rsid w:val="008C7B93"/>
    <w:rsid w:val="008D0177"/>
    <w:rsid w:val="008D0780"/>
    <w:rsid w:val="008D0B71"/>
    <w:rsid w:val="008D0CB1"/>
    <w:rsid w:val="008D0D48"/>
    <w:rsid w:val="008D120D"/>
    <w:rsid w:val="008D1345"/>
    <w:rsid w:val="008D1EE3"/>
    <w:rsid w:val="008D2223"/>
    <w:rsid w:val="008D23DE"/>
    <w:rsid w:val="008D25E1"/>
    <w:rsid w:val="008D318B"/>
    <w:rsid w:val="008D35E2"/>
    <w:rsid w:val="008D3FD6"/>
    <w:rsid w:val="008D4404"/>
    <w:rsid w:val="008D4415"/>
    <w:rsid w:val="008D54A7"/>
    <w:rsid w:val="008D5547"/>
    <w:rsid w:val="008D572E"/>
    <w:rsid w:val="008D7258"/>
    <w:rsid w:val="008D7357"/>
    <w:rsid w:val="008D76E1"/>
    <w:rsid w:val="008D79DA"/>
    <w:rsid w:val="008D7BBA"/>
    <w:rsid w:val="008E06C6"/>
    <w:rsid w:val="008E093E"/>
    <w:rsid w:val="008E0CC9"/>
    <w:rsid w:val="008E1550"/>
    <w:rsid w:val="008E1C68"/>
    <w:rsid w:val="008E1F52"/>
    <w:rsid w:val="008E24B8"/>
    <w:rsid w:val="008E2A7B"/>
    <w:rsid w:val="008E2BAB"/>
    <w:rsid w:val="008E345E"/>
    <w:rsid w:val="008E3542"/>
    <w:rsid w:val="008E38CA"/>
    <w:rsid w:val="008E3A8B"/>
    <w:rsid w:val="008E3CCB"/>
    <w:rsid w:val="008E3F41"/>
    <w:rsid w:val="008E4568"/>
    <w:rsid w:val="008E4AF1"/>
    <w:rsid w:val="008E572A"/>
    <w:rsid w:val="008E5DD1"/>
    <w:rsid w:val="008E60F3"/>
    <w:rsid w:val="008E682B"/>
    <w:rsid w:val="008E6F6B"/>
    <w:rsid w:val="008E74DE"/>
    <w:rsid w:val="008E77D6"/>
    <w:rsid w:val="008F0415"/>
    <w:rsid w:val="008F0D64"/>
    <w:rsid w:val="008F107F"/>
    <w:rsid w:val="008F1756"/>
    <w:rsid w:val="008F21E6"/>
    <w:rsid w:val="008F2336"/>
    <w:rsid w:val="008F2605"/>
    <w:rsid w:val="008F26A3"/>
    <w:rsid w:val="008F2E6D"/>
    <w:rsid w:val="008F35DD"/>
    <w:rsid w:val="008F366D"/>
    <w:rsid w:val="008F3BBA"/>
    <w:rsid w:val="008F4716"/>
    <w:rsid w:val="008F47A8"/>
    <w:rsid w:val="008F50A6"/>
    <w:rsid w:val="008F57D4"/>
    <w:rsid w:val="008F5BB8"/>
    <w:rsid w:val="008F612C"/>
    <w:rsid w:val="008F6E85"/>
    <w:rsid w:val="008F7099"/>
    <w:rsid w:val="008F7622"/>
    <w:rsid w:val="008F78B5"/>
    <w:rsid w:val="008F7D96"/>
    <w:rsid w:val="00900109"/>
    <w:rsid w:val="0090034A"/>
    <w:rsid w:val="0090043B"/>
    <w:rsid w:val="009004AC"/>
    <w:rsid w:val="009008DB"/>
    <w:rsid w:val="009012D0"/>
    <w:rsid w:val="009015A3"/>
    <w:rsid w:val="00901AC5"/>
    <w:rsid w:val="00901D75"/>
    <w:rsid w:val="0090223E"/>
    <w:rsid w:val="00902345"/>
    <w:rsid w:val="009023BB"/>
    <w:rsid w:val="0090263D"/>
    <w:rsid w:val="009026AC"/>
    <w:rsid w:val="00902749"/>
    <w:rsid w:val="00902C14"/>
    <w:rsid w:val="00903442"/>
    <w:rsid w:val="009035D1"/>
    <w:rsid w:val="00903791"/>
    <w:rsid w:val="009039E3"/>
    <w:rsid w:val="00903BA9"/>
    <w:rsid w:val="0090451B"/>
    <w:rsid w:val="00904525"/>
    <w:rsid w:val="00904E52"/>
    <w:rsid w:val="0090517F"/>
    <w:rsid w:val="00905598"/>
    <w:rsid w:val="00905F61"/>
    <w:rsid w:val="00906197"/>
    <w:rsid w:val="009077B9"/>
    <w:rsid w:val="009078DA"/>
    <w:rsid w:val="009079BA"/>
    <w:rsid w:val="00907C52"/>
    <w:rsid w:val="00910FCD"/>
    <w:rsid w:val="00911448"/>
    <w:rsid w:val="00911657"/>
    <w:rsid w:val="00911C3E"/>
    <w:rsid w:val="0091218E"/>
    <w:rsid w:val="009126FD"/>
    <w:rsid w:val="0091297F"/>
    <w:rsid w:val="00912F35"/>
    <w:rsid w:val="009131BA"/>
    <w:rsid w:val="00913244"/>
    <w:rsid w:val="00913414"/>
    <w:rsid w:val="009136BE"/>
    <w:rsid w:val="009138B0"/>
    <w:rsid w:val="00913A79"/>
    <w:rsid w:val="00913C97"/>
    <w:rsid w:val="0091430A"/>
    <w:rsid w:val="00914369"/>
    <w:rsid w:val="00915746"/>
    <w:rsid w:val="00915953"/>
    <w:rsid w:val="00915F7B"/>
    <w:rsid w:val="0091604F"/>
    <w:rsid w:val="009163E4"/>
    <w:rsid w:val="00916A0D"/>
    <w:rsid w:val="00916C2F"/>
    <w:rsid w:val="009170A3"/>
    <w:rsid w:val="0091737B"/>
    <w:rsid w:val="00917A99"/>
    <w:rsid w:val="00920551"/>
    <w:rsid w:val="00920758"/>
    <w:rsid w:val="00920846"/>
    <w:rsid w:val="00921BDF"/>
    <w:rsid w:val="00922A75"/>
    <w:rsid w:val="00922BC3"/>
    <w:rsid w:val="00922DBC"/>
    <w:rsid w:val="00923653"/>
    <w:rsid w:val="00923A12"/>
    <w:rsid w:val="00923DEE"/>
    <w:rsid w:val="0092478C"/>
    <w:rsid w:val="0092531F"/>
    <w:rsid w:val="00925814"/>
    <w:rsid w:val="0092604B"/>
    <w:rsid w:val="00926CAE"/>
    <w:rsid w:val="00927506"/>
    <w:rsid w:val="00927A03"/>
    <w:rsid w:val="00927A21"/>
    <w:rsid w:val="00927C94"/>
    <w:rsid w:val="0093097E"/>
    <w:rsid w:val="009313CB"/>
    <w:rsid w:val="009319D0"/>
    <w:rsid w:val="00931B24"/>
    <w:rsid w:val="00932176"/>
    <w:rsid w:val="0093245D"/>
    <w:rsid w:val="009328A4"/>
    <w:rsid w:val="009329EB"/>
    <w:rsid w:val="00932F87"/>
    <w:rsid w:val="0093351E"/>
    <w:rsid w:val="00933742"/>
    <w:rsid w:val="00933CB0"/>
    <w:rsid w:val="00933D31"/>
    <w:rsid w:val="00934452"/>
    <w:rsid w:val="00934FCC"/>
    <w:rsid w:val="00935861"/>
    <w:rsid w:val="00935CC2"/>
    <w:rsid w:val="009363B9"/>
    <w:rsid w:val="00936652"/>
    <w:rsid w:val="009370C6"/>
    <w:rsid w:val="0093741B"/>
    <w:rsid w:val="00937711"/>
    <w:rsid w:val="00940169"/>
    <w:rsid w:val="009403EB"/>
    <w:rsid w:val="00941480"/>
    <w:rsid w:val="00942010"/>
    <w:rsid w:val="0094201D"/>
    <w:rsid w:val="00942469"/>
    <w:rsid w:val="00942665"/>
    <w:rsid w:val="009426A7"/>
    <w:rsid w:val="00943488"/>
    <w:rsid w:val="00944418"/>
    <w:rsid w:val="00944869"/>
    <w:rsid w:val="00944A29"/>
    <w:rsid w:val="00944AE8"/>
    <w:rsid w:val="00944F8F"/>
    <w:rsid w:val="009456F9"/>
    <w:rsid w:val="00945D11"/>
    <w:rsid w:val="009460DB"/>
    <w:rsid w:val="0094630C"/>
    <w:rsid w:val="00946627"/>
    <w:rsid w:val="00946C09"/>
    <w:rsid w:val="00947775"/>
    <w:rsid w:val="0095049B"/>
    <w:rsid w:val="00950EC4"/>
    <w:rsid w:val="00950ED1"/>
    <w:rsid w:val="009510FE"/>
    <w:rsid w:val="009513FD"/>
    <w:rsid w:val="00952080"/>
    <w:rsid w:val="00952ADE"/>
    <w:rsid w:val="00952C4C"/>
    <w:rsid w:val="00953016"/>
    <w:rsid w:val="009533D5"/>
    <w:rsid w:val="0095432C"/>
    <w:rsid w:val="00954909"/>
    <w:rsid w:val="0095497B"/>
    <w:rsid w:val="00954BD6"/>
    <w:rsid w:val="00954C20"/>
    <w:rsid w:val="00955204"/>
    <w:rsid w:val="00955246"/>
    <w:rsid w:val="0095598F"/>
    <w:rsid w:val="009561A0"/>
    <w:rsid w:val="009563A0"/>
    <w:rsid w:val="00956B21"/>
    <w:rsid w:val="00956D3B"/>
    <w:rsid w:val="00957C13"/>
    <w:rsid w:val="009609F3"/>
    <w:rsid w:val="00960AE8"/>
    <w:rsid w:val="00960B25"/>
    <w:rsid w:val="00960E52"/>
    <w:rsid w:val="009629F2"/>
    <w:rsid w:val="009634B0"/>
    <w:rsid w:val="00963D35"/>
    <w:rsid w:val="0096553F"/>
    <w:rsid w:val="00965A5B"/>
    <w:rsid w:val="00965EAF"/>
    <w:rsid w:val="00966D41"/>
    <w:rsid w:val="00966F48"/>
    <w:rsid w:val="0097077E"/>
    <w:rsid w:val="009721AF"/>
    <w:rsid w:val="00972A60"/>
    <w:rsid w:val="0097302E"/>
    <w:rsid w:val="0097343E"/>
    <w:rsid w:val="00973743"/>
    <w:rsid w:val="009750F4"/>
    <w:rsid w:val="00975135"/>
    <w:rsid w:val="009751BA"/>
    <w:rsid w:val="0097566F"/>
    <w:rsid w:val="009767C2"/>
    <w:rsid w:val="009777CF"/>
    <w:rsid w:val="00977CF4"/>
    <w:rsid w:val="009805C0"/>
    <w:rsid w:val="0098080A"/>
    <w:rsid w:val="00980C39"/>
    <w:rsid w:val="00980E0D"/>
    <w:rsid w:val="0098155D"/>
    <w:rsid w:val="0098164B"/>
    <w:rsid w:val="00981690"/>
    <w:rsid w:val="00981AC8"/>
    <w:rsid w:val="00981FC1"/>
    <w:rsid w:val="00982026"/>
    <w:rsid w:val="00982504"/>
    <w:rsid w:val="0098281A"/>
    <w:rsid w:val="00983137"/>
    <w:rsid w:val="00983637"/>
    <w:rsid w:val="00983705"/>
    <w:rsid w:val="00983781"/>
    <w:rsid w:val="009837D1"/>
    <w:rsid w:val="00984014"/>
    <w:rsid w:val="00984168"/>
    <w:rsid w:val="009843D1"/>
    <w:rsid w:val="009843E0"/>
    <w:rsid w:val="009845E3"/>
    <w:rsid w:val="00984B59"/>
    <w:rsid w:val="00984B8D"/>
    <w:rsid w:val="00984D35"/>
    <w:rsid w:val="00984E65"/>
    <w:rsid w:val="00984FC0"/>
    <w:rsid w:val="00985A1A"/>
    <w:rsid w:val="0098655B"/>
    <w:rsid w:val="00986B0F"/>
    <w:rsid w:val="00986BC3"/>
    <w:rsid w:val="00987ABE"/>
    <w:rsid w:val="00987F5C"/>
    <w:rsid w:val="00990491"/>
    <w:rsid w:val="009904D2"/>
    <w:rsid w:val="00990E22"/>
    <w:rsid w:val="00990E45"/>
    <w:rsid w:val="00991164"/>
    <w:rsid w:val="009911BA"/>
    <w:rsid w:val="009911C8"/>
    <w:rsid w:val="0099175F"/>
    <w:rsid w:val="00991E69"/>
    <w:rsid w:val="00992E74"/>
    <w:rsid w:val="0099320C"/>
    <w:rsid w:val="00993814"/>
    <w:rsid w:val="00993825"/>
    <w:rsid w:val="009939B1"/>
    <w:rsid w:val="009939E5"/>
    <w:rsid w:val="00994422"/>
    <w:rsid w:val="00994876"/>
    <w:rsid w:val="0099499F"/>
    <w:rsid w:val="00994CB3"/>
    <w:rsid w:val="00995326"/>
    <w:rsid w:val="0099595C"/>
    <w:rsid w:val="00995DE7"/>
    <w:rsid w:val="0099643E"/>
    <w:rsid w:val="00996647"/>
    <w:rsid w:val="00996ED9"/>
    <w:rsid w:val="0099701F"/>
    <w:rsid w:val="00997A5C"/>
    <w:rsid w:val="00997D01"/>
    <w:rsid w:val="009A029D"/>
    <w:rsid w:val="009A07E6"/>
    <w:rsid w:val="009A0DB3"/>
    <w:rsid w:val="009A0F9B"/>
    <w:rsid w:val="009A10FE"/>
    <w:rsid w:val="009A1332"/>
    <w:rsid w:val="009A1433"/>
    <w:rsid w:val="009A1AA8"/>
    <w:rsid w:val="009A1E54"/>
    <w:rsid w:val="009A26C5"/>
    <w:rsid w:val="009A36FD"/>
    <w:rsid w:val="009A3D4F"/>
    <w:rsid w:val="009A56F1"/>
    <w:rsid w:val="009A58CD"/>
    <w:rsid w:val="009A5AA2"/>
    <w:rsid w:val="009A64E7"/>
    <w:rsid w:val="009A66E6"/>
    <w:rsid w:val="009A6711"/>
    <w:rsid w:val="009A6F6C"/>
    <w:rsid w:val="009A6F71"/>
    <w:rsid w:val="009A6F99"/>
    <w:rsid w:val="009A712F"/>
    <w:rsid w:val="009A72B2"/>
    <w:rsid w:val="009B023F"/>
    <w:rsid w:val="009B0469"/>
    <w:rsid w:val="009B0543"/>
    <w:rsid w:val="009B0AE7"/>
    <w:rsid w:val="009B1CEC"/>
    <w:rsid w:val="009B2854"/>
    <w:rsid w:val="009B2922"/>
    <w:rsid w:val="009B33D2"/>
    <w:rsid w:val="009B3450"/>
    <w:rsid w:val="009B451A"/>
    <w:rsid w:val="009B47BA"/>
    <w:rsid w:val="009B5C2F"/>
    <w:rsid w:val="009B5F4D"/>
    <w:rsid w:val="009B6336"/>
    <w:rsid w:val="009B6470"/>
    <w:rsid w:val="009B6A29"/>
    <w:rsid w:val="009B6B4B"/>
    <w:rsid w:val="009B6F2C"/>
    <w:rsid w:val="009B7925"/>
    <w:rsid w:val="009B7993"/>
    <w:rsid w:val="009B7AF2"/>
    <w:rsid w:val="009B7D96"/>
    <w:rsid w:val="009C0109"/>
    <w:rsid w:val="009C0633"/>
    <w:rsid w:val="009C08A4"/>
    <w:rsid w:val="009C0E80"/>
    <w:rsid w:val="009C10EC"/>
    <w:rsid w:val="009C1C36"/>
    <w:rsid w:val="009C1F6A"/>
    <w:rsid w:val="009C228C"/>
    <w:rsid w:val="009C2501"/>
    <w:rsid w:val="009C2BD5"/>
    <w:rsid w:val="009C3057"/>
    <w:rsid w:val="009C3216"/>
    <w:rsid w:val="009C32F1"/>
    <w:rsid w:val="009C38ED"/>
    <w:rsid w:val="009C4817"/>
    <w:rsid w:val="009C4B25"/>
    <w:rsid w:val="009C4CD5"/>
    <w:rsid w:val="009C4ED9"/>
    <w:rsid w:val="009C5299"/>
    <w:rsid w:val="009C5AF8"/>
    <w:rsid w:val="009C600F"/>
    <w:rsid w:val="009C606E"/>
    <w:rsid w:val="009C671E"/>
    <w:rsid w:val="009C674A"/>
    <w:rsid w:val="009C6764"/>
    <w:rsid w:val="009C6834"/>
    <w:rsid w:val="009C7134"/>
    <w:rsid w:val="009C78B9"/>
    <w:rsid w:val="009C7F01"/>
    <w:rsid w:val="009D1435"/>
    <w:rsid w:val="009D1534"/>
    <w:rsid w:val="009D1E74"/>
    <w:rsid w:val="009D1F2A"/>
    <w:rsid w:val="009D2038"/>
    <w:rsid w:val="009D2E5F"/>
    <w:rsid w:val="009D303D"/>
    <w:rsid w:val="009D3209"/>
    <w:rsid w:val="009D33A7"/>
    <w:rsid w:val="009D343F"/>
    <w:rsid w:val="009D3B76"/>
    <w:rsid w:val="009D4BCF"/>
    <w:rsid w:val="009D5371"/>
    <w:rsid w:val="009D5405"/>
    <w:rsid w:val="009D56C7"/>
    <w:rsid w:val="009D5F58"/>
    <w:rsid w:val="009D61D8"/>
    <w:rsid w:val="009D6CD9"/>
    <w:rsid w:val="009D77F3"/>
    <w:rsid w:val="009E0460"/>
    <w:rsid w:val="009E161C"/>
    <w:rsid w:val="009E2093"/>
    <w:rsid w:val="009E24D8"/>
    <w:rsid w:val="009E27F7"/>
    <w:rsid w:val="009E2C54"/>
    <w:rsid w:val="009E2DD9"/>
    <w:rsid w:val="009E36ED"/>
    <w:rsid w:val="009E47F7"/>
    <w:rsid w:val="009E4AB4"/>
    <w:rsid w:val="009E4B4A"/>
    <w:rsid w:val="009E546B"/>
    <w:rsid w:val="009E554E"/>
    <w:rsid w:val="009E579E"/>
    <w:rsid w:val="009E5BC7"/>
    <w:rsid w:val="009E5BE5"/>
    <w:rsid w:val="009E6E33"/>
    <w:rsid w:val="009F08A0"/>
    <w:rsid w:val="009F0B52"/>
    <w:rsid w:val="009F0B92"/>
    <w:rsid w:val="009F0C10"/>
    <w:rsid w:val="009F118B"/>
    <w:rsid w:val="009F12C3"/>
    <w:rsid w:val="009F15AD"/>
    <w:rsid w:val="009F17C8"/>
    <w:rsid w:val="009F17F1"/>
    <w:rsid w:val="009F204C"/>
    <w:rsid w:val="009F2B98"/>
    <w:rsid w:val="009F2BE1"/>
    <w:rsid w:val="009F2DCF"/>
    <w:rsid w:val="009F2E2F"/>
    <w:rsid w:val="009F3356"/>
    <w:rsid w:val="009F37B3"/>
    <w:rsid w:val="009F3C00"/>
    <w:rsid w:val="009F3DB5"/>
    <w:rsid w:val="009F41EF"/>
    <w:rsid w:val="009F4EA3"/>
    <w:rsid w:val="009F5D60"/>
    <w:rsid w:val="009F5E1B"/>
    <w:rsid w:val="009F6091"/>
    <w:rsid w:val="009F67A2"/>
    <w:rsid w:val="009F6899"/>
    <w:rsid w:val="009F68DA"/>
    <w:rsid w:val="009F6C77"/>
    <w:rsid w:val="009F6F85"/>
    <w:rsid w:val="009F726C"/>
    <w:rsid w:val="009F7A7B"/>
    <w:rsid w:val="009F7CB3"/>
    <w:rsid w:val="009F7CED"/>
    <w:rsid w:val="00A000AB"/>
    <w:rsid w:val="00A008BB"/>
    <w:rsid w:val="00A00FD2"/>
    <w:rsid w:val="00A01307"/>
    <w:rsid w:val="00A02C55"/>
    <w:rsid w:val="00A03083"/>
    <w:rsid w:val="00A038CA"/>
    <w:rsid w:val="00A03F30"/>
    <w:rsid w:val="00A0473D"/>
    <w:rsid w:val="00A04D2D"/>
    <w:rsid w:val="00A053D5"/>
    <w:rsid w:val="00A05BD9"/>
    <w:rsid w:val="00A05DE5"/>
    <w:rsid w:val="00A05E35"/>
    <w:rsid w:val="00A06149"/>
    <w:rsid w:val="00A068FC"/>
    <w:rsid w:val="00A101FF"/>
    <w:rsid w:val="00A10AA6"/>
    <w:rsid w:val="00A10B89"/>
    <w:rsid w:val="00A10F87"/>
    <w:rsid w:val="00A1126C"/>
    <w:rsid w:val="00A11ABF"/>
    <w:rsid w:val="00A121EF"/>
    <w:rsid w:val="00A12540"/>
    <w:rsid w:val="00A12678"/>
    <w:rsid w:val="00A130E8"/>
    <w:rsid w:val="00A135ED"/>
    <w:rsid w:val="00A13CB4"/>
    <w:rsid w:val="00A1563C"/>
    <w:rsid w:val="00A1591C"/>
    <w:rsid w:val="00A16765"/>
    <w:rsid w:val="00A16CBC"/>
    <w:rsid w:val="00A16FDD"/>
    <w:rsid w:val="00A172E2"/>
    <w:rsid w:val="00A201CD"/>
    <w:rsid w:val="00A20A19"/>
    <w:rsid w:val="00A20ADE"/>
    <w:rsid w:val="00A20D0E"/>
    <w:rsid w:val="00A21348"/>
    <w:rsid w:val="00A219E0"/>
    <w:rsid w:val="00A21AEF"/>
    <w:rsid w:val="00A21E19"/>
    <w:rsid w:val="00A21F68"/>
    <w:rsid w:val="00A225B3"/>
    <w:rsid w:val="00A2315C"/>
    <w:rsid w:val="00A23204"/>
    <w:rsid w:val="00A23A7E"/>
    <w:rsid w:val="00A246C8"/>
    <w:rsid w:val="00A24D9E"/>
    <w:rsid w:val="00A255DB"/>
    <w:rsid w:val="00A255DC"/>
    <w:rsid w:val="00A272DD"/>
    <w:rsid w:val="00A27611"/>
    <w:rsid w:val="00A27655"/>
    <w:rsid w:val="00A313B8"/>
    <w:rsid w:val="00A316FE"/>
    <w:rsid w:val="00A3240D"/>
    <w:rsid w:val="00A3351F"/>
    <w:rsid w:val="00A337DB"/>
    <w:rsid w:val="00A33C09"/>
    <w:rsid w:val="00A33D19"/>
    <w:rsid w:val="00A33D3D"/>
    <w:rsid w:val="00A340D4"/>
    <w:rsid w:val="00A347CB"/>
    <w:rsid w:val="00A34E1B"/>
    <w:rsid w:val="00A35390"/>
    <w:rsid w:val="00A355E8"/>
    <w:rsid w:val="00A3582B"/>
    <w:rsid w:val="00A35984"/>
    <w:rsid w:val="00A35AE0"/>
    <w:rsid w:val="00A35F13"/>
    <w:rsid w:val="00A36038"/>
    <w:rsid w:val="00A36829"/>
    <w:rsid w:val="00A3756F"/>
    <w:rsid w:val="00A3768A"/>
    <w:rsid w:val="00A37740"/>
    <w:rsid w:val="00A4145D"/>
    <w:rsid w:val="00A426D0"/>
    <w:rsid w:val="00A42723"/>
    <w:rsid w:val="00A427C4"/>
    <w:rsid w:val="00A43283"/>
    <w:rsid w:val="00A4332D"/>
    <w:rsid w:val="00A4380F"/>
    <w:rsid w:val="00A44F22"/>
    <w:rsid w:val="00A45079"/>
    <w:rsid w:val="00A450F5"/>
    <w:rsid w:val="00A45162"/>
    <w:rsid w:val="00A459DE"/>
    <w:rsid w:val="00A45EC6"/>
    <w:rsid w:val="00A46875"/>
    <w:rsid w:val="00A470EE"/>
    <w:rsid w:val="00A472DF"/>
    <w:rsid w:val="00A47459"/>
    <w:rsid w:val="00A478EA"/>
    <w:rsid w:val="00A47943"/>
    <w:rsid w:val="00A47D17"/>
    <w:rsid w:val="00A47F0C"/>
    <w:rsid w:val="00A500F9"/>
    <w:rsid w:val="00A5081C"/>
    <w:rsid w:val="00A517D8"/>
    <w:rsid w:val="00A52030"/>
    <w:rsid w:val="00A521C7"/>
    <w:rsid w:val="00A5287C"/>
    <w:rsid w:val="00A538B9"/>
    <w:rsid w:val="00A53A6A"/>
    <w:rsid w:val="00A546C4"/>
    <w:rsid w:val="00A548B9"/>
    <w:rsid w:val="00A54E2B"/>
    <w:rsid w:val="00A55229"/>
    <w:rsid w:val="00A5539E"/>
    <w:rsid w:val="00A555B9"/>
    <w:rsid w:val="00A5594A"/>
    <w:rsid w:val="00A55DE1"/>
    <w:rsid w:val="00A56201"/>
    <w:rsid w:val="00A56249"/>
    <w:rsid w:val="00A568CA"/>
    <w:rsid w:val="00A5692A"/>
    <w:rsid w:val="00A56A79"/>
    <w:rsid w:val="00A5702D"/>
    <w:rsid w:val="00A57D2F"/>
    <w:rsid w:val="00A6085C"/>
    <w:rsid w:val="00A60BE7"/>
    <w:rsid w:val="00A61030"/>
    <w:rsid w:val="00A61A1F"/>
    <w:rsid w:val="00A61D1A"/>
    <w:rsid w:val="00A62573"/>
    <w:rsid w:val="00A62A7C"/>
    <w:rsid w:val="00A62D2F"/>
    <w:rsid w:val="00A62EE0"/>
    <w:rsid w:val="00A6433C"/>
    <w:rsid w:val="00A644AB"/>
    <w:rsid w:val="00A64679"/>
    <w:rsid w:val="00A64710"/>
    <w:rsid w:val="00A64AD4"/>
    <w:rsid w:val="00A6502C"/>
    <w:rsid w:val="00A65884"/>
    <w:rsid w:val="00A661C5"/>
    <w:rsid w:val="00A668F4"/>
    <w:rsid w:val="00A66A61"/>
    <w:rsid w:val="00A66F63"/>
    <w:rsid w:val="00A67194"/>
    <w:rsid w:val="00A67244"/>
    <w:rsid w:val="00A67265"/>
    <w:rsid w:val="00A6744F"/>
    <w:rsid w:val="00A67A51"/>
    <w:rsid w:val="00A704CD"/>
    <w:rsid w:val="00A70AE3"/>
    <w:rsid w:val="00A71232"/>
    <w:rsid w:val="00A7130D"/>
    <w:rsid w:val="00A7158A"/>
    <w:rsid w:val="00A715B0"/>
    <w:rsid w:val="00A72804"/>
    <w:rsid w:val="00A728F2"/>
    <w:rsid w:val="00A73258"/>
    <w:rsid w:val="00A73C1C"/>
    <w:rsid w:val="00A742B6"/>
    <w:rsid w:val="00A742DB"/>
    <w:rsid w:val="00A75455"/>
    <w:rsid w:val="00A75555"/>
    <w:rsid w:val="00A75978"/>
    <w:rsid w:val="00A75BC6"/>
    <w:rsid w:val="00A760C0"/>
    <w:rsid w:val="00A76326"/>
    <w:rsid w:val="00A764B9"/>
    <w:rsid w:val="00A769C0"/>
    <w:rsid w:val="00A7735A"/>
    <w:rsid w:val="00A800E9"/>
    <w:rsid w:val="00A809EB"/>
    <w:rsid w:val="00A81322"/>
    <w:rsid w:val="00A81374"/>
    <w:rsid w:val="00A81845"/>
    <w:rsid w:val="00A8187C"/>
    <w:rsid w:val="00A81B0A"/>
    <w:rsid w:val="00A82283"/>
    <w:rsid w:val="00A83129"/>
    <w:rsid w:val="00A837CE"/>
    <w:rsid w:val="00A83FD3"/>
    <w:rsid w:val="00A84599"/>
    <w:rsid w:val="00A8514D"/>
    <w:rsid w:val="00A851D1"/>
    <w:rsid w:val="00A85387"/>
    <w:rsid w:val="00A866C0"/>
    <w:rsid w:val="00A868E6"/>
    <w:rsid w:val="00A86D8C"/>
    <w:rsid w:val="00A86F8A"/>
    <w:rsid w:val="00A87887"/>
    <w:rsid w:val="00A87BDA"/>
    <w:rsid w:val="00A90580"/>
    <w:rsid w:val="00A90CD4"/>
    <w:rsid w:val="00A917E2"/>
    <w:rsid w:val="00A91980"/>
    <w:rsid w:val="00A91DD6"/>
    <w:rsid w:val="00A92278"/>
    <w:rsid w:val="00A92813"/>
    <w:rsid w:val="00A928A1"/>
    <w:rsid w:val="00A92E3D"/>
    <w:rsid w:val="00A934BF"/>
    <w:rsid w:val="00A935BF"/>
    <w:rsid w:val="00A940B8"/>
    <w:rsid w:val="00A94239"/>
    <w:rsid w:val="00A94306"/>
    <w:rsid w:val="00A943CC"/>
    <w:rsid w:val="00A945B0"/>
    <w:rsid w:val="00A95024"/>
    <w:rsid w:val="00A9549D"/>
    <w:rsid w:val="00A95586"/>
    <w:rsid w:val="00A95D5B"/>
    <w:rsid w:val="00A96BB8"/>
    <w:rsid w:val="00A971DF"/>
    <w:rsid w:val="00A97386"/>
    <w:rsid w:val="00A97B37"/>
    <w:rsid w:val="00AA0918"/>
    <w:rsid w:val="00AA0AD8"/>
    <w:rsid w:val="00AA0B58"/>
    <w:rsid w:val="00AA11F7"/>
    <w:rsid w:val="00AA1328"/>
    <w:rsid w:val="00AA1FD1"/>
    <w:rsid w:val="00AA2990"/>
    <w:rsid w:val="00AA2AB7"/>
    <w:rsid w:val="00AA2BBE"/>
    <w:rsid w:val="00AA2F9A"/>
    <w:rsid w:val="00AA355A"/>
    <w:rsid w:val="00AA392D"/>
    <w:rsid w:val="00AA42CE"/>
    <w:rsid w:val="00AA45C2"/>
    <w:rsid w:val="00AA47C5"/>
    <w:rsid w:val="00AA4860"/>
    <w:rsid w:val="00AA6603"/>
    <w:rsid w:val="00AA6DC8"/>
    <w:rsid w:val="00AA78A3"/>
    <w:rsid w:val="00AA7B08"/>
    <w:rsid w:val="00AA7C2B"/>
    <w:rsid w:val="00AB0220"/>
    <w:rsid w:val="00AB0C53"/>
    <w:rsid w:val="00AB1172"/>
    <w:rsid w:val="00AB1524"/>
    <w:rsid w:val="00AB1889"/>
    <w:rsid w:val="00AB1BBA"/>
    <w:rsid w:val="00AB1DAB"/>
    <w:rsid w:val="00AB249F"/>
    <w:rsid w:val="00AB3D5F"/>
    <w:rsid w:val="00AB3F8F"/>
    <w:rsid w:val="00AB3FB6"/>
    <w:rsid w:val="00AB4268"/>
    <w:rsid w:val="00AB496B"/>
    <w:rsid w:val="00AB511B"/>
    <w:rsid w:val="00AB55B3"/>
    <w:rsid w:val="00AB5A72"/>
    <w:rsid w:val="00AB5F7D"/>
    <w:rsid w:val="00AB6895"/>
    <w:rsid w:val="00AB7496"/>
    <w:rsid w:val="00AB751D"/>
    <w:rsid w:val="00AB76C5"/>
    <w:rsid w:val="00AB76E6"/>
    <w:rsid w:val="00AB7A66"/>
    <w:rsid w:val="00AB7A87"/>
    <w:rsid w:val="00AB7A98"/>
    <w:rsid w:val="00AB7B4A"/>
    <w:rsid w:val="00AC0059"/>
    <w:rsid w:val="00AC0179"/>
    <w:rsid w:val="00AC0690"/>
    <w:rsid w:val="00AC13B6"/>
    <w:rsid w:val="00AC16EE"/>
    <w:rsid w:val="00AC2540"/>
    <w:rsid w:val="00AC28F9"/>
    <w:rsid w:val="00AC4482"/>
    <w:rsid w:val="00AC4D05"/>
    <w:rsid w:val="00AC53FD"/>
    <w:rsid w:val="00AC58B0"/>
    <w:rsid w:val="00AC5C58"/>
    <w:rsid w:val="00AC6914"/>
    <w:rsid w:val="00AC6A60"/>
    <w:rsid w:val="00AC6E20"/>
    <w:rsid w:val="00AC709D"/>
    <w:rsid w:val="00AC73C8"/>
    <w:rsid w:val="00AC7490"/>
    <w:rsid w:val="00AC7A2F"/>
    <w:rsid w:val="00AC7AA9"/>
    <w:rsid w:val="00AC7B2E"/>
    <w:rsid w:val="00AD022E"/>
    <w:rsid w:val="00AD1272"/>
    <w:rsid w:val="00AD14D8"/>
    <w:rsid w:val="00AD1951"/>
    <w:rsid w:val="00AD1F04"/>
    <w:rsid w:val="00AD1F18"/>
    <w:rsid w:val="00AD257A"/>
    <w:rsid w:val="00AD4872"/>
    <w:rsid w:val="00AD4DC6"/>
    <w:rsid w:val="00AD518E"/>
    <w:rsid w:val="00AD5503"/>
    <w:rsid w:val="00AD7070"/>
    <w:rsid w:val="00AD7235"/>
    <w:rsid w:val="00AD72C3"/>
    <w:rsid w:val="00AD7300"/>
    <w:rsid w:val="00AD7A80"/>
    <w:rsid w:val="00AD7FC7"/>
    <w:rsid w:val="00AE00F1"/>
    <w:rsid w:val="00AE015A"/>
    <w:rsid w:val="00AE0A6D"/>
    <w:rsid w:val="00AE0C39"/>
    <w:rsid w:val="00AE0C46"/>
    <w:rsid w:val="00AE0F63"/>
    <w:rsid w:val="00AE0FF8"/>
    <w:rsid w:val="00AE17CC"/>
    <w:rsid w:val="00AE1803"/>
    <w:rsid w:val="00AE1BD2"/>
    <w:rsid w:val="00AE1F41"/>
    <w:rsid w:val="00AE25CA"/>
    <w:rsid w:val="00AE26DB"/>
    <w:rsid w:val="00AE361B"/>
    <w:rsid w:val="00AE3E30"/>
    <w:rsid w:val="00AE47E0"/>
    <w:rsid w:val="00AE4D64"/>
    <w:rsid w:val="00AE50BB"/>
    <w:rsid w:val="00AE50C3"/>
    <w:rsid w:val="00AE5547"/>
    <w:rsid w:val="00AE59C4"/>
    <w:rsid w:val="00AE60AD"/>
    <w:rsid w:val="00AE6379"/>
    <w:rsid w:val="00AE6CF6"/>
    <w:rsid w:val="00AE70F6"/>
    <w:rsid w:val="00AE7DDB"/>
    <w:rsid w:val="00AF0DEA"/>
    <w:rsid w:val="00AF1495"/>
    <w:rsid w:val="00AF1505"/>
    <w:rsid w:val="00AF17A5"/>
    <w:rsid w:val="00AF1A3B"/>
    <w:rsid w:val="00AF1CAE"/>
    <w:rsid w:val="00AF2907"/>
    <w:rsid w:val="00AF2B5C"/>
    <w:rsid w:val="00AF2BA3"/>
    <w:rsid w:val="00AF2F37"/>
    <w:rsid w:val="00AF32AA"/>
    <w:rsid w:val="00AF32CD"/>
    <w:rsid w:val="00AF3383"/>
    <w:rsid w:val="00AF36BB"/>
    <w:rsid w:val="00AF37AD"/>
    <w:rsid w:val="00AF44DE"/>
    <w:rsid w:val="00AF46CC"/>
    <w:rsid w:val="00AF4FCD"/>
    <w:rsid w:val="00AF516E"/>
    <w:rsid w:val="00AF5759"/>
    <w:rsid w:val="00AF5B63"/>
    <w:rsid w:val="00AF5BC2"/>
    <w:rsid w:val="00AF5FF9"/>
    <w:rsid w:val="00AF6285"/>
    <w:rsid w:val="00AF66A6"/>
    <w:rsid w:val="00AF7198"/>
    <w:rsid w:val="00AF787D"/>
    <w:rsid w:val="00B00074"/>
    <w:rsid w:val="00B0042A"/>
    <w:rsid w:val="00B00863"/>
    <w:rsid w:val="00B00BAE"/>
    <w:rsid w:val="00B00F51"/>
    <w:rsid w:val="00B0145D"/>
    <w:rsid w:val="00B0172A"/>
    <w:rsid w:val="00B01D72"/>
    <w:rsid w:val="00B0213A"/>
    <w:rsid w:val="00B021F3"/>
    <w:rsid w:val="00B02214"/>
    <w:rsid w:val="00B03205"/>
    <w:rsid w:val="00B039D4"/>
    <w:rsid w:val="00B042FB"/>
    <w:rsid w:val="00B05106"/>
    <w:rsid w:val="00B056ED"/>
    <w:rsid w:val="00B05716"/>
    <w:rsid w:val="00B05AFD"/>
    <w:rsid w:val="00B067D3"/>
    <w:rsid w:val="00B06925"/>
    <w:rsid w:val="00B06928"/>
    <w:rsid w:val="00B06FA4"/>
    <w:rsid w:val="00B07082"/>
    <w:rsid w:val="00B07140"/>
    <w:rsid w:val="00B072E8"/>
    <w:rsid w:val="00B07468"/>
    <w:rsid w:val="00B07BCF"/>
    <w:rsid w:val="00B07C25"/>
    <w:rsid w:val="00B10008"/>
    <w:rsid w:val="00B103DA"/>
    <w:rsid w:val="00B11318"/>
    <w:rsid w:val="00B11A65"/>
    <w:rsid w:val="00B11EF6"/>
    <w:rsid w:val="00B124A4"/>
    <w:rsid w:val="00B12B27"/>
    <w:rsid w:val="00B135C3"/>
    <w:rsid w:val="00B14134"/>
    <w:rsid w:val="00B149BB"/>
    <w:rsid w:val="00B14B57"/>
    <w:rsid w:val="00B14C1F"/>
    <w:rsid w:val="00B154B6"/>
    <w:rsid w:val="00B156CF"/>
    <w:rsid w:val="00B1625C"/>
    <w:rsid w:val="00B16660"/>
    <w:rsid w:val="00B16689"/>
    <w:rsid w:val="00B16A14"/>
    <w:rsid w:val="00B178D6"/>
    <w:rsid w:val="00B17E45"/>
    <w:rsid w:val="00B20057"/>
    <w:rsid w:val="00B20193"/>
    <w:rsid w:val="00B20195"/>
    <w:rsid w:val="00B2065B"/>
    <w:rsid w:val="00B20DD6"/>
    <w:rsid w:val="00B21296"/>
    <w:rsid w:val="00B222F6"/>
    <w:rsid w:val="00B223B6"/>
    <w:rsid w:val="00B22BA3"/>
    <w:rsid w:val="00B22CDC"/>
    <w:rsid w:val="00B23D5B"/>
    <w:rsid w:val="00B248A2"/>
    <w:rsid w:val="00B24D91"/>
    <w:rsid w:val="00B24E30"/>
    <w:rsid w:val="00B25222"/>
    <w:rsid w:val="00B25290"/>
    <w:rsid w:val="00B25783"/>
    <w:rsid w:val="00B257C7"/>
    <w:rsid w:val="00B25AE3"/>
    <w:rsid w:val="00B2616E"/>
    <w:rsid w:val="00B2641A"/>
    <w:rsid w:val="00B264DF"/>
    <w:rsid w:val="00B26B46"/>
    <w:rsid w:val="00B272B6"/>
    <w:rsid w:val="00B2733D"/>
    <w:rsid w:val="00B2769E"/>
    <w:rsid w:val="00B27EAC"/>
    <w:rsid w:val="00B30616"/>
    <w:rsid w:val="00B306FF"/>
    <w:rsid w:val="00B31203"/>
    <w:rsid w:val="00B313FC"/>
    <w:rsid w:val="00B318F4"/>
    <w:rsid w:val="00B31BF2"/>
    <w:rsid w:val="00B3206F"/>
    <w:rsid w:val="00B3288A"/>
    <w:rsid w:val="00B33298"/>
    <w:rsid w:val="00B33DED"/>
    <w:rsid w:val="00B3424C"/>
    <w:rsid w:val="00B345B3"/>
    <w:rsid w:val="00B34979"/>
    <w:rsid w:val="00B34CC8"/>
    <w:rsid w:val="00B353CB"/>
    <w:rsid w:val="00B3576E"/>
    <w:rsid w:val="00B35816"/>
    <w:rsid w:val="00B35ED6"/>
    <w:rsid w:val="00B3794A"/>
    <w:rsid w:val="00B37CA8"/>
    <w:rsid w:val="00B40800"/>
    <w:rsid w:val="00B40A6F"/>
    <w:rsid w:val="00B416BE"/>
    <w:rsid w:val="00B41B94"/>
    <w:rsid w:val="00B42103"/>
    <w:rsid w:val="00B42417"/>
    <w:rsid w:val="00B4256F"/>
    <w:rsid w:val="00B42992"/>
    <w:rsid w:val="00B42B62"/>
    <w:rsid w:val="00B42DB7"/>
    <w:rsid w:val="00B42F9B"/>
    <w:rsid w:val="00B43CCF"/>
    <w:rsid w:val="00B448C5"/>
    <w:rsid w:val="00B44B7B"/>
    <w:rsid w:val="00B44D44"/>
    <w:rsid w:val="00B44EEF"/>
    <w:rsid w:val="00B45177"/>
    <w:rsid w:val="00B451F4"/>
    <w:rsid w:val="00B452CE"/>
    <w:rsid w:val="00B45E31"/>
    <w:rsid w:val="00B46FEF"/>
    <w:rsid w:val="00B47305"/>
    <w:rsid w:val="00B500DB"/>
    <w:rsid w:val="00B5078C"/>
    <w:rsid w:val="00B50B06"/>
    <w:rsid w:val="00B51064"/>
    <w:rsid w:val="00B51479"/>
    <w:rsid w:val="00B5171D"/>
    <w:rsid w:val="00B518F1"/>
    <w:rsid w:val="00B51DEF"/>
    <w:rsid w:val="00B5204B"/>
    <w:rsid w:val="00B52643"/>
    <w:rsid w:val="00B53120"/>
    <w:rsid w:val="00B53141"/>
    <w:rsid w:val="00B5325C"/>
    <w:rsid w:val="00B53D22"/>
    <w:rsid w:val="00B53D2D"/>
    <w:rsid w:val="00B54177"/>
    <w:rsid w:val="00B54944"/>
    <w:rsid w:val="00B551E5"/>
    <w:rsid w:val="00B552F6"/>
    <w:rsid w:val="00B557D5"/>
    <w:rsid w:val="00B55A10"/>
    <w:rsid w:val="00B5618A"/>
    <w:rsid w:val="00B56CB1"/>
    <w:rsid w:val="00B57317"/>
    <w:rsid w:val="00B5743C"/>
    <w:rsid w:val="00B57898"/>
    <w:rsid w:val="00B57ADA"/>
    <w:rsid w:val="00B57ADD"/>
    <w:rsid w:val="00B6006F"/>
    <w:rsid w:val="00B6058C"/>
    <w:rsid w:val="00B60D1C"/>
    <w:rsid w:val="00B62101"/>
    <w:rsid w:val="00B6220B"/>
    <w:rsid w:val="00B623ED"/>
    <w:rsid w:val="00B63795"/>
    <w:rsid w:val="00B63C23"/>
    <w:rsid w:val="00B641C8"/>
    <w:rsid w:val="00B64230"/>
    <w:rsid w:val="00B643B5"/>
    <w:rsid w:val="00B64B0B"/>
    <w:rsid w:val="00B64DA0"/>
    <w:rsid w:val="00B655FF"/>
    <w:rsid w:val="00B65971"/>
    <w:rsid w:val="00B65B3D"/>
    <w:rsid w:val="00B65E02"/>
    <w:rsid w:val="00B669FF"/>
    <w:rsid w:val="00B679FE"/>
    <w:rsid w:val="00B71760"/>
    <w:rsid w:val="00B71B4F"/>
    <w:rsid w:val="00B721B3"/>
    <w:rsid w:val="00B725CE"/>
    <w:rsid w:val="00B7292B"/>
    <w:rsid w:val="00B73727"/>
    <w:rsid w:val="00B73A46"/>
    <w:rsid w:val="00B73AC8"/>
    <w:rsid w:val="00B73E90"/>
    <w:rsid w:val="00B73F33"/>
    <w:rsid w:val="00B7432C"/>
    <w:rsid w:val="00B74366"/>
    <w:rsid w:val="00B746F4"/>
    <w:rsid w:val="00B74DA3"/>
    <w:rsid w:val="00B75933"/>
    <w:rsid w:val="00B76C5F"/>
    <w:rsid w:val="00B76FD0"/>
    <w:rsid w:val="00B77419"/>
    <w:rsid w:val="00B7793A"/>
    <w:rsid w:val="00B77A59"/>
    <w:rsid w:val="00B80B3B"/>
    <w:rsid w:val="00B80DBF"/>
    <w:rsid w:val="00B8195C"/>
    <w:rsid w:val="00B822EE"/>
    <w:rsid w:val="00B82369"/>
    <w:rsid w:val="00B829E4"/>
    <w:rsid w:val="00B82CCC"/>
    <w:rsid w:val="00B830ED"/>
    <w:rsid w:val="00B8323E"/>
    <w:rsid w:val="00B83915"/>
    <w:rsid w:val="00B83F4D"/>
    <w:rsid w:val="00B83FAF"/>
    <w:rsid w:val="00B843C5"/>
    <w:rsid w:val="00B84518"/>
    <w:rsid w:val="00B8453E"/>
    <w:rsid w:val="00B84598"/>
    <w:rsid w:val="00B84689"/>
    <w:rsid w:val="00B846E8"/>
    <w:rsid w:val="00B84CA8"/>
    <w:rsid w:val="00B851BF"/>
    <w:rsid w:val="00B8531A"/>
    <w:rsid w:val="00B856CB"/>
    <w:rsid w:val="00B8604B"/>
    <w:rsid w:val="00B86553"/>
    <w:rsid w:val="00B86CE9"/>
    <w:rsid w:val="00B87502"/>
    <w:rsid w:val="00B9036D"/>
    <w:rsid w:val="00B90601"/>
    <w:rsid w:val="00B90E19"/>
    <w:rsid w:val="00B911D7"/>
    <w:rsid w:val="00B914FB"/>
    <w:rsid w:val="00B9159A"/>
    <w:rsid w:val="00B91D13"/>
    <w:rsid w:val="00B9297A"/>
    <w:rsid w:val="00B92980"/>
    <w:rsid w:val="00B93885"/>
    <w:rsid w:val="00B93CE7"/>
    <w:rsid w:val="00B94159"/>
    <w:rsid w:val="00B942BA"/>
    <w:rsid w:val="00B94924"/>
    <w:rsid w:val="00B95BDE"/>
    <w:rsid w:val="00B961D2"/>
    <w:rsid w:val="00B965A2"/>
    <w:rsid w:val="00B96A70"/>
    <w:rsid w:val="00B96D1A"/>
    <w:rsid w:val="00B96F17"/>
    <w:rsid w:val="00B97A20"/>
    <w:rsid w:val="00B97BD0"/>
    <w:rsid w:val="00B97FCE"/>
    <w:rsid w:val="00BA004E"/>
    <w:rsid w:val="00BA01CB"/>
    <w:rsid w:val="00BA0D24"/>
    <w:rsid w:val="00BA1098"/>
    <w:rsid w:val="00BA14CC"/>
    <w:rsid w:val="00BA1613"/>
    <w:rsid w:val="00BA21D5"/>
    <w:rsid w:val="00BA22C3"/>
    <w:rsid w:val="00BA24DA"/>
    <w:rsid w:val="00BA2D6B"/>
    <w:rsid w:val="00BA383D"/>
    <w:rsid w:val="00BA3D8B"/>
    <w:rsid w:val="00BA4243"/>
    <w:rsid w:val="00BA4D32"/>
    <w:rsid w:val="00BA5794"/>
    <w:rsid w:val="00BA7205"/>
    <w:rsid w:val="00BA75F6"/>
    <w:rsid w:val="00BA7A8C"/>
    <w:rsid w:val="00BA7BBC"/>
    <w:rsid w:val="00BA7BDB"/>
    <w:rsid w:val="00BB00FD"/>
    <w:rsid w:val="00BB02DB"/>
    <w:rsid w:val="00BB2158"/>
    <w:rsid w:val="00BB2326"/>
    <w:rsid w:val="00BB4394"/>
    <w:rsid w:val="00BB49C1"/>
    <w:rsid w:val="00BB4C8E"/>
    <w:rsid w:val="00BB520C"/>
    <w:rsid w:val="00BB532D"/>
    <w:rsid w:val="00BB56E5"/>
    <w:rsid w:val="00BB5B61"/>
    <w:rsid w:val="00BB6E15"/>
    <w:rsid w:val="00BB6F12"/>
    <w:rsid w:val="00BB77F0"/>
    <w:rsid w:val="00BB7A5A"/>
    <w:rsid w:val="00BB7C5F"/>
    <w:rsid w:val="00BB7C87"/>
    <w:rsid w:val="00BB7D43"/>
    <w:rsid w:val="00BC0155"/>
    <w:rsid w:val="00BC05EA"/>
    <w:rsid w:val="00BC09F7"/>
    <w:rsid w:val="00BC0CD8"/>
    <w:rsid w:val="00BC0EF4"/>
    <w:rsid w:val="00BC14EF"/>
    <w:rsid w:val="00BC226D"/>
    <w:rsid w:val="00BC2EFB"/>
    <w:rsid w:val="00BC3012"/>
    <w:rsid w:val="00BC342E"/>
    <w:rsid w:val="00BC3FE2"/>
    <w:rsid w:val="00BC414F"/>
    <w:rsid w:val="00BC4C73"/>
    <w:rsid w:val="00BC50A5"/>
    <w:rsid w:val="00BC5232"/>
    <w:rsid w:val="00BC6091"/>
    <w:rsid w:val="00BC6BA6"/>
    <w:rsid w:val="00BC6DC2"/>
    <w:rsid w:val="00BC6E93"/>
    <w:rsid w:val="00BC6F43"/>
    <w:rsid w:val="00BC72A8"/>
    <w:rsid w:val="00BC79B9"/>
    <w:rsid w:val="00BD0004"/>
    <w:rsid w:val="00BD0FA4"/>
    <w:rsid w:val="00BD27B8"/>
    <w:rsid w:val="00BD335F"/>
    <w:rsid w:val="00BD36A4"/>
    <w:rsid w:val="00BD3A8A"/>
    <w:rsid w:val="00BD3BF9"/>
    <w:rsid w:val="00BD3C87"/>
    <w:rsid w:val="00BD44AD"/>
    <w:rsid w:val="00BD4F43"/>
    <w:rsid w:val="00BD515A"/>
    <w:rsid w:val="00BD5720"/>
    <w:rsid w:val="00BD57A0"/>
    <w:rsid w:val="00BD59C4"/>
    <w:rsid w:val="00BD68E4"/>
    <w:rsid w:val="00BD6CF3"/>
    <w:rsid w:val="00BD784F"/>
    <w:rsid w:val="00BD7901"/>
    <w:rsid w:val="00BE01C6"/>
    <w:rsid w:val="00BE0CE8"/>
    <w:rsid w:val="00BE0E6E"/>
    <w:rsid w:val="00BE10DA"/>
    <w:rsid w:val="00BE1204"/>
    <w:rsid w:val="00BE1967"/>
    <w:rsid w:val="00BE2299"/>
    <w:rsid w:val="00BE2450"/>
    <w:rsid w:val="00BE2824"/>
    <w:rsid w:val="00BE373D"/>
    <w:rsid w:val="00BE3789"/>
    <w:rsid w:val="00BE3C2E"/>
    <w:rsid w:val="00BE42F1"/>
    <w:rsid w:val="00BE496E"/>
    <w:rsid w:val="00BE4C4F"/>
    <w:rsid w:val="00BE4EBA"/>
    <w:rsid w:val="00BE546A"/>
    <w:rsid w:val="00BE5BC8"/>
    <w:rsid w:val="00BE5E53"/>
    <w:rsid w:val="00BE6598"/>
    <w:rsid w:val="00BE6823"/>
    <w:rsid w:val="00BE68F1"/>
    <w:rsid w:val="00BE7332"/>
    <w:rsid w:val="00BE755A"/>
    <w:rsid w:val="00BE7705"/>
    <w:rsid w:val="00BE796F"/>
    <w:rsid w:val="00BE7B53"/>
    <w:rsid w:val="00BF0544"/>
    <w:rsid w:val="00BF0E03"/>
    <w:rsid w:val="00BF0F3B"/>
    <w:rsid w:val="00BF1926"/>
    <w:rsid w:val="00BF1978"/>
    <w:rsid w:val="00BF1C57"/>
    <w:rsid w:val="00BF1EDC"/>
    <w:rsid w:val="00BF225B"/>
    <w:rsid w:val="00BF2A12"/>
    <w:rsid w:val="00BF2D07"/>
    <w:rsid w:val="00BF347F"/>
    <w:rsid w:val="00BF34CA"/>
    <w:rsid w:val="00BF394B"/>
    <w:rsid w:val="00BF3CC8"/>
    <w:rsid w:val="00BF4606"/>
    <w:rsid w:val="00BF4B9D"/>
    <w:rsid w:val="00BF4BB0"/>
    <w:rsid w:val="00BF4CF2"/>
    <w:rsid w:val="00BF5400"/>
    <w:rsid w:val="00BF5953"/>
    <w:rsid w:val="00BF5ACA"/>
    <w:rsid w:val="00BF5E22"/>
    <w:rsid w:val="00BF6238"/>
    <w:rsid w:val="00BF66A5"/>
    <w:rsid w:val="00BF6803"/>
    <w:rsid w:val="00BF684F"/>
    <w:rsid w:val="00BF6E40"/>
    <w:rsid w:val="00BF711E"/>
    <w:rsid w:val="00BF796A"/>
    <w:rsid w:val="00BF7D5A"/>
    <w:rsid w:val="00C00199"/>
    <w:rsid w:val="00C0083B"/>
    <w:rsid w:val="00C00ACD"/>
    <w:rsid w:val="00C0122A"/>
    <w:rsid w:val="00C015F5"/>
    <w:rsid w:val="00C016BC"/>
    <w:rsid w:val="00C021F5"/>
    <w:rsid w:val="00C02B35"/>
    <w:rsid w:val="00C03A54"/>
    <w:rsid w:val="00C03CC3"/>
    <w:rsid w:val="00C0405E"/>
    <w:rsid w:val="00C0430D"/>
    <w:rsid w:val="00C058C3"/>
    <w:rsid w:val="00C05A1A"/>
    <w:rsid w:val="00C069D0"/>
    <w:rsid w:val="00C07480"/>
    <w:rsid w:val="00C102ED"/>
    <w:rsid w:val="00C111A1"/>
    <w:rsid w:val="00C11E9B"/>
    <w:rsid w:val="00C128BD"/>
    <w:rsid w:val="00C129F3"/>
    <w:rsid w:val="00C12C3F"/>
    <w:rsid w:val="00C134D1"/>
    <w:rsid w:val="00C134D2"/>
    <w:rsid w:val="00C13654"/>
    <w:rsid w:val="00C13C55"/>
    <w:rsid w:val="00C1419C"/>
    <w:rsid w:val="00C146C4"/>
    <w:rsid w:val="00C14D12"/>
    <w:rsid w:val="00C14E8B"/>
    <w:rsid w:val="00C15887"/>
    <w:rsid w:val="00C161AE"/>
    <w:rsid w:val="00C1628A"/>
    <w:rsid w:val="00C16DE9"/>
    <w:rsid w:val="00C178E1"/>
    <w:rsid w:val="00C17CFF"/>
    <w:rsid w:val="00C2009A"/>
    <w:rsid w:val="00C201F9"/>
    <w:rsid w:val="00C20E29"/>
    <w:rsid w:val="00C2157F"/>
    <w:rsid w:val="00C2195F"/>
    <w:rsid w:val="00C22111"/>
    <w:rsid w:val="00C22453"/>
    <w:rsid w:val="00C224C3"/>
    <w:rsid w:val="00C2316F"/>
    <w:rsid w:val="00C239DC"/>
    <w:rsid w:val="00C23B98"/>
    <w:rsid w:val="00C2449D"/>
    <w:rsid w:val="00C2466A"/>
    <w:rsid w:val="00C252CD"/>
    <w:rsid w:val="00C25643"/>
    <w:rsid w:val="00C25F47"/>
    <w:rsid w:val="00C26FF5"/>
    <w:rsid w:val="00C270E7"/>
    <w:rsid w:val="00C27496"/>
    <w:rsid w:val="00C27623"/>
    <w:rsid w:val="00C2762C"/>
    <w:rsid w:val="00C27A8A"/>
    <w:rsid w:val="00C27BA5"/>
    <w:rsid w:val="00C27C5F"/>
    <w:rsid w:val="00C303C5"/>
    <w:rsid w:val="00C3054B"/>
    <w:rsid w:val="00C30664"/>
    <w:rsid w:val="00C30C01"/>
    <w:rsid w:val="00C3141B"/>
    <w:rsid w:val="00C318FF"/>
    <w:rsid w:val="00C32BFF"/>
    <w:rsid w:val="00C32DEF"/>
    <w:rsid w:val="00C335C7"/>
    <w:rsid w:val="00C34D69"/>
    <w:rsid w:val="00C34FD7"/>
    <w:rsid w:val="00C355DF"/>
    <w:rsid w:val="00C356F3"/>
    <w:rsid w:val="00C35A78"/>
    <w:rsid w:val="00C36262"/>
    <w:rsid w:val="00C365A5"/>
    <w:rsid w:val="00C368A0"/>
    <w:rsid w:val="00C37C63"/>
    <w:rsid w:val="00C37D8D"/>
    <w:rsid w:val="00C37FAB"/>
    <w:rsid w:val="00C40224"/>
    <w:rsid w:val="00C40CAF"/>
    <w:rsid w:val="00C40DF9"/>
    <w:rsid w:val="00C40F99"/>
    <w:rsid w:val="00C411E9"/>
    <w:rsid w:val="00C41276"/>
    <w:rsid w:val="00C413D0"/>
    <w:rsid w:val="00C41419"/>
    <w:rsid w:val="00C415A1"/>
    <w:rsid w:val="00C415ED"/>
    <w:rsid w:val="00C42045"/>
    <w:rsid w:val="00C420DB"/>
    <w:rsid w:val="00C423D5"/>
    <w:rsid w:val="00C42B38"/>
    <w:rsid w:val="00C43969"/>
    <w:rsid w:val="00C4461A"/>
    <w:rsid w:val="00C447CE"/>
    <w:rsid w:val="00C44860"/>
    <w:rsid w:val="00C44A53"/>
    <w:rsid w:val="00C454DF"/>
    <w:rsid w:val="00C45CB7"/>
    <w:rsid w:val="00C45D17"/>
    <w:rsid w:val="00C464A3"/>
    <w:rsid w:val="00C46607"/>
    <w:rsid w:val="00C46802"/>
    <w:rsid w:val="00C46A98"/>
    <w:rsid w:val="00C46B1C"/>
    <w:rsid w:val="00C476F3"/>
    <w:rsid w:val="00C47820"/>
    <w:rsid w:val="00C5010C"/>
    <w:rsid w:val="00C505F0"/>
    <w:rsid w:val="00C506B9"/>
    <w:rsid w:val="00C51B8D"/>
    <w:rsid w:val="00C5200F"/>
    <w:rsid w:val="00C525B3"/>
    <w:rsid w:val="00C52CE7"/>
    <w:rsid w:val="00C52D99"/>
    <w:rsid w:val="00C53CC4"/>
    <w:rsid w:val="00C53F2E"/>
    <w:rsid w:val="00C54956"/>
    <w:rsid w:val="00C55AE9"/>
    <w:rsid w:val="00C55B73"/>
    <w:rsid w:val="00C55DAD"/>
    <w:rsid w:val="00C560D3"/>
    <w:rsid w:val="00C5677F"/>
    <w:rsid w:val="00C567D9"/>
    <w:rsid w:val="00C56EE7"/>
    <w:rsid w:val="00C57028"/>
    <w:rsid w:val="00C5714D"/>
    <w:rsid w:val="00C57402"/>
    <w:rsid w:val="00C577FE"/>
    <w:rsid w:val="00C57DD0"/>
    <w:rsid w:val="00C57F80"/>
    <w:rsid w:val="00C60F59"/>
    <w:rsid w:val="00C61472"/>
    <w:rsid w:val="00C614DE"/>
    <w:rsid w:val="00C62E86"/>
    <w:rsid w:val="00C63701"/>
    <w:rsid w:val="00C63B2B"/>
    <w:rsid w:val="00C63E85"/>
    <w:rsid w:val="00C64439"/>
    <w:rsid w:val="00C645B1"/>
    <w:rsid w:val="00C648E7"/>
    <w:rsid w:val="00C649B3"/>
    <w:rsid w:val="00C64B8F"/>
    <w:rsid w:val="00C64CAC"/>
    <w:rsid w:val="00C65241"/>
    <w:rsid w:val="00C654E8"/>
    <w:rsid w:val="00C657C6"/>
    <w:rsid w:val="00C65827"/>
    <w:rsid w:val="00C65939"/>
    <w:rsid w:val="00C65A78"/>
    <w:rsid w:val="00C65C64"/>
    <w:rsid w:val="00C665B8"/>
    <w:rsid w:val="00C6672E"/>
    <w:rsid w:val="00C6703E"/>
    <w:rsid w:val="00C67893"/>
    <w:rsid w:val="00C70087"/>
    <w:rsid w:val="00C7040F"/>
    <w:rsid w:val="00C708B0"/>
    <w:rsid w:val="00C70AF4"/>
    <w:rsid w:val="00C71916"/>
    <w:rsid w:val="00C71C27"/>
    <w:rsid w:val="00C720FA"/>
    <w:rsid w:val="00C7224A"/>
    <w:rsid w:val="00C7318E"/>
    <w:rsid w:val="00C731B9"/>
    <w:rsid w:val="00C73873"/>
    <w:rsid w:val="00C738ED"/>
    <w:rsid w:val="00C73F23"/>
    <w:rsid w:val="00C73F6F"/>
    <w:rsid w:val="00C74106"/>
    <w:rsid w:val="00C744FF"/>
    <w:rsid w:val="00C74638"/>
    <w:rsid w:val="00C746CF"/>
    <w:rsid w:val="00C74837"/>
    <w:rsid w:val="00C74CD0"/>
    <w:rsid w:val="00C761D5"/>
    <w:rsid w:val="00C767AF"/>
    <w:rsid w:val="00C7731B"/>
    <w:rsid w:val="00C774A8"/>
    <w:rsid w:val="00C776A8"/>
    <w:rsid w:val="00C776B5"/>
    <w:rsid w:val="00C77B59"/>
    <w:rsid w:val="00C77C5F"/>
    <w:rsid w:val="00C80846"/>
    <w:rsid w:val="00C80859"/>
    <w:rsid w:val="00C80D05"/>
    <w:rsid w:val="00C80D40"/>
    <w:rsid w:val="00C8191A"/>
    <w:rsid w:val="00C820C7"/>
    <w:rsid w:val="00C828A0"/>
    <w:rsid w:val="00C829AB"/>
    <w:rsid w:val="00C82D7F"/>
    <w:rsid w:val="00C82FD2"/>
    <w:rsid w:val="00C8322F"/>
    <w:rsid w:val="00C83AB9"/>
    <w:rsid w:val="00C8413F"/>
    <w:rsid w:val="00C84A7E"/>
    <w:rsid w:val="00C84DA1"/>
    <w:rsid w:val="00C84E94"/>
    <w:rsid w:val="00C8511E"/>
    <w:rsid w:val="00C85A41"/>
    <w:rsid w:val="00C85BA9"/>
    <w:rsid w:val="00C8602E"/>
    <w:rsid w:val="00C860E0"/>
    <w:rsid w:val="00C8637E"/>
    <w:rsid w:val="00C87328"/>
    <w:rsid w:val="00C8762A"/>
    <w:rsid w:val="00C8798B"/>
    <w:rsid w:val="00C87A51"/>
    <w:rsid w:val="00C90467"/>
    <w:rsid w:val="00C9079B"/>
    <w:rsid w:val="00C907F6"/>
    <w:rsid w:val="00C910FA"/>
    <w:rsid w:val="00C91DDF"/>
    <w:rsid w:val="00C91F88"/>
    <w:rsid w:val="00C92103"/>
    <w:rsid w:val="00C92474"/>
    <w:rsid w:val="00C92497"/>
    <w:rsid w:val="00C92943"/>
    <w:rsid w:val="00C92F44"/>
    <w:rsid w:val="00C933B5"/>
    <w:rsid w:val="00C93816"/>
    <w:rsid w:val="00C941EF"/>
    <w:rsid w:val="00C947BE"/>
    <w:rsid w:val="00C95110"/>
    <w:rsid w:val="00C95823"/>
    <w:rsid w:val="00C95A47"/>
    <w:rsid w:val="00C95F5B"/>
    <w:rsid w:val="00C963BC"/>
    <w:rsid w:val="00C965E4"/>
    <w:rsid w:val="00C9722C"/>
    <w:rsid w:val="00C9724C"/>
    <w:rsid w:val="00CA0637"/>
    <w:rsid w:val="00CA1185"/>
    <w:rsid w:val="00CA13E3"/>
    <w:rsid w:val="00CA1F26"/>
    <w:rsid w:val="00CA2A61"/>
    <w:rsid w:val="00CA2C00"/>
    <w:rsid w:val="00CA2D45"/>
    <w:rsid w:val="00CA2F21"/>
    <w:rsid w:val="00CA3169"/>
    <w:rsid w:val="00CA35ED"/>
    <w:rsid w:val="00CA3D21"/>
    <w:rsid w:val="00CA3FE9"/>
    <w:rsid w:val="00CA41D1"/>
    <w:rsid w:val="00CA5709"/>
    <w:rsid w:val="00CA57A5"/>
    <w:rsid w:val="00CA6C29"/>
    <w:rsid w:val="00CA6DFB"/>
    <w:rsid w:val="00CA7037"/>
    <w:rsid w:val="00CA70DA"/>
    <w:rsid w:val="00CA739D"/>
    <w:rsid w:val="00CA760F"/>
    <w:rsid w:val="00CA7E12"/>
    <w:rsid w:val="00CA7E1A"/>
    <w:rsid w:val="00CB06E5"/>
    <w:rsid w:val="00CB0CF6"/>
    <w:rsid w:val="00CB0DE3"/>
    <w:rsid w:val="00CB193D"/>
    <w:rsid w:val="00CB1E4A"/>
    <w:rsid w:val="00CB1F6A"/>
    <w:rsid w:val="00CB222C"/>
    <w:rsid w:val="00CB2CA6"/>
    <w:rsid w:val="00CB39DF"/>
    <w:rsid w:val="00CB3D52"/>
    <w:rsid w:val="00CB3E5E"/>
    <w:rsid w:val="00CB40EB"/>
    <w:rsid w:val="00CB4426"/>
    <w:rsid w:val="00CB4F90"/>
    <w:rsid w:val="00CB5A63"/>
    <w:rsid w:val="00CB5BAD"/>
    <w:rsid w:val="00CB5F78"/>
    <w:rsid w:val="00CB60A4"/>
    <w:rsid w:val="00CB689C"/>
    <w:rsid w:val="00CB6C4E"/>
    <w:rsid w:val="00CB6D74"/>
    <w:rsid w:val="00CB758D"/>
    <w:rsid w:val="00CB7E5F"/>
    <w:rsid w:val="00CC029A"/>
    <w:rsid w:val="00CC0CB9"/>
    <w:rsid w:val="00CC1346"/>
    <w:rsid w:val="00CC138B"/>
    <w:rsid w:val="00CC192D"/>
    <w:rsid w:val="00CC2891"/>
    <w:rsid w:val="00CC32A6"/>
    <w:rsid w:val="00CC3503"/>
    <w:rsid w:val="00CC431D"/>
    <w:rsid w:val="00CC484C"/>
    <w:rsid w:val="00CC4905"/>
    <w:rsid w:val="00CC4D56"/>
    <w:rsid w:val="00CC506C"/>
    <w:rsid w:val="00CC532B"/>
    <w:rsid w:val="00CC6CF9"/>
    <w:rsid w:val="00CC6D4E"/>
    <w:rsid w:val="00CC6EDA"/>
    <w:rsid w:val="00CC6F7A"/>
    <w:rsid w:val="00CC7806"/>
    <w:rsid w:val="00CC7961"/>
    <w:rsid w:val="00CD067A"/>
    <w:rsid w:val="00CD08E1"/>
    <w:rsid w:val="00CD0943"/>
    <w:rsid w:val="00CD13F1"/>
    <w:rsid w:val="00CD1C6A"/>
    <w:rsid w:val="00CD2DD9"/>
    <w:rsid w:val="00CD344D"/>
    <w:rsid w:val="00CD367D"/>
    <w:rsid w:val="00CD3E86"/>
    <w:rsid w:val="00CD51A7"/>
    <w:rsid w:val="00CD5922"/>
    <w:rsid w:val="00CD5FBB"/>
    <w:rsid w:val="00CD606F"/>
    <w:rsid w:val="00CD6A4C"/>
    <w:rsid w:val="00CD6E0E"/>
    <w:rsid w:val="00CD6F45"/>
    <w:rsid w:val="00CD7312"/>
    <w:rsid w:val="00CD7335"/>
    <w:rsid w:val="00CD7DC0"/>
    <w:rsid w:val="00CE05B3"/>
    <w:rsid w:val="00CE08CA"/>
    <w:rsid w:val="00CE0F04"/>
    <w:rsid w:val="00CE1125"/>
    <w:rsid w:val="00CE1163"/>
    <w:rsid w:val="00CE15BF"/>
    <w:rsid w:val="00CE2242"/>
    <w:rsid w:val="00CE2433"/>
    <w:rsid w:val="00CE254B"/>
    <w:rsid w:val="00CE33BE"/>
    <w:rsid w:val="00CE37DD"/>
    <w:rsid w:val="00CE3838"/>
    <w:rsid w:val="00CE3FD3"/>
    <w:rsid w:val="00CE4790"/>
    <w:rsid w:val="00CE48EC"/>
    <w:rsid w:val="00CE4DD9"/>
    <w:rsid w:val="00CE4DFF"/>
    <w:rsid w:val="00CE5214"/>
    <w:rsid w:val="00CE524C"/>
    <w:rsid w:val="00CE5B4B"/>
    <w:rsid w:val="00CE5B55"/>
    <w:rsid w:val="00CE5CBC"/>
    <w:rsid w:val="00CE5D67"/>
    <w:rsid w:val="00CE5DCB"/>
    <w:rsid w:val="00CE6464"/>
    <w:rsid w:val="00CE665D"/>
    <w:rsid w:val="00CE6729"/>
    <w:rsid w:val="00CE6967"/>
    <w:rsid w:val="00CE6DC3"/>
    <w:rsid w:val="00CE7390"/>
    <w:rsid w:val="00CE7732"/>
    <w:rsid w:val="00CE7A80"/>
    <w:rsid w:val="00CE7F87"/>
    <w:rsid w:val="00CF088B"/>
    <w:rsid w:val="00CF0973"/>
    <w:rsid w:val="00CF09B0"/>
    <w:rsid w:val="00CF0FBE"/>
    <w:rsid w:val="00CF27A5"/>
    <w:rsid w:val="00CF2D1E"/>
    <w:rsid w:val="00CF2D98"/>
    <w:rsid w:val="00CF2FC1"/>
    <w:rsid w:val="00CF32D9"/>
    <w:rsid w:val="00CF3618"/>
    <w:rsid w:val="00CF376F"/>
    <w:rsid w:val="00CF3A20"/>
    <w:rsid w:val="00CF3F90"/>
    <w:rsid w:val="00CF420A"/>
    <w:rsid w:val="00CF4458"/>
    <w:rsid w:val="00CF4B51"/>
    <w:rsid w:val="00CF4D88"/>
    <w:rsid w:val="00CF4E12"/>
    <w:rsid w:val="00CF51BC"/>
    <w:rsid w:val="00CF58B5"/>
    <w:rsid w:val="00CF5C88"/>
    <w:rsid w:val="00CF647A"/>
    <w:rsid w:val="00CF6981"/>
    <w:rsid w:val="00CF73AD"/>
    <w:rsid w:val="00CF7C24"/>
    <w:rsid w:val="00D01208"/>
    <w:rsid w:val="00D01A39"/>
    <w:rsid w:val="00D01AD7"/>
    <w:rsid w:val="00D01CD6"/>
    <w:rsid w:val="00D02936"/>
    <w:rsid w:val="00D02BEE"/>
    <w:rsid w:val="00D02C8C"/>
    <w:rsid w:val="00D02F04"/>
    <w:rsid w:val="00D03659"/>
    <w:rsid w:val="00D038DF"/>
    <w:rsid w:val="00D03AA4"/>
    <w:rsid w:val="00D03C17"/>
    <w:rsid w:val="00D04B09"/>
    <w:rsid w:val="00D04C8C"/>
    <w:rsid w:val="00D04DDD"/>
    <w:rsid w:val="00D04EF0"/>
    <w:rsid w:val="00D0570E"/>
    <w:rsid w:val="00D05CCF"/>
    <w:rsid w:val="00D06985"/>
    <w:rsid w:val="00D06FFD"/>
    <w:rsid w:val="00D070D2"/>
    <w:rsid w:val="00D0720D"/>
    <w:rsid w:val="00D07393"/>
    <w:rsid w:val="00D074D6"/>
    <w:rsid w:val="00D07A63"/>
    <w:rsid w:val="00D07C02"/>
    <w:rsid w:val="00D07E2B"/>
    <w:rsid w:val="00D101B6"/>
    <w:rsid w:val="00D109C2"/>
    <w:rsid w:val="00D10ADD"/>
    <w:rsid w:val="00D111A9"/>
    <w:rsid w:val="00D11C6C"/>
    <w:rsid w:val="00D11FB1"/>
    <w:rsid w:val="00D11FBD"/>
    <w:rsid w:val="00D120A1"/>
    <w:rsid w:val="00D1279D"/>
    <w:rsid w:val="00D129AF"/>
    <w:rsid w:val="00D12C5D"/>
    <w:rsid w:val="00D1313F"/>
    <w:rsid w:val="00D13694"/>
    <w:rsid w:val="00D137C6"/>
    <w:rsid w:val="00D13807"/>
    <w:rsid w:val="00D138F2"/>
    <w:rsid w:val="00D13A06"/>
    <w:rsid w:val="00D13E2F"/>
    <w:rsid w:val="00D1496E"/>
    <w:rsid w:val="00D1515C"/>
    <w:rsid w:val="00D1541A"/>
    <w:rsid w:val="00D15B01"/>
    <w:rsid w:val="00D161BA"/>
    <w:rsid w:val="00D16478"/>
    <w:rsid w:val="00D16A7A"/>
    <w:rsid w:val="00D16D62"/>
    <w:rsid w:val="00D16DA7"/>
    <w:rsid w:val="00D179F9"/>
    <w:rsid w:val="00D20FB9"/>
    <w:rsid w:val="00D21ACA"/>
    <w:rsid w:val="00D229E7"/>
    <w:rsid w:val="00D23028"/>
    <w:rsid w:val="00D2325D"/>
    <w:rsid w:val="00D235F9"/>
    <w:rsid w:val="00D23C60"/>
    <w:rsid w:val="00D23E47"/>
    <w:rsid w:val="00D24415"/>
    <w:rsid w:val="00D24A7B"/>
    <w:rsid w:val="00D24DE6"/>
    <w:rsid w:val="00D250D1"/>
    <w:rsid w:val="00D25308"/>
    <w:rsid w:val="00D25555"/>
    <w:rsid w:val="00D25B69"/>
    <w:rsid w:val="00D260B5"/>
    <w:rsid w:val="00D26149"/>
    <w:rsid w:val="00D26175"/>
    <w:rsid w:val="00D2636C"/>
    <w:rsid w:val="00D2652B"/>
    <w:rsid w:val="00D272E9"/>
    <w:rsid w:val="00D273CF"/>
    <w:rsid w:val="00D275A8"/>
    <w:rsid w:val="00D27E59"/>
    <w:rsid w:val="00D3003F"/>
    <w:rsid w:val="00D300BD"/>
    <w:rsid w:val="00D3013F"/>
    <w:rsid w:val="00D30162"/>
    <w:rsid w:val="00D30303"/>
    <w:rsid w:val="00D304A4"/>
    <w:rsid w:val="00D30726"/>
    <w:rsid w:val="00D30C67"/>
    <w:rsid w:val="00D30EB3"/>
    <w:rsid w:val="00D31397"/>
    <w:rsid w:val="00D3161B"/>
    <w:rsid w:val="00D31A6A"/>
    <w:rsid w:val="00D31BE6"/>
    <w:rsid w:val="00D31DF9"/>
    <w:rsid w:val="00D32C77"/>
    <w:rsid w:val="00D32F75"/>
    <w:rsid w:val="00D33589"/>
    <w:rsid w:val="00D344FC"/>
    <w:rsid w:val="00D34591"/>
    <w:rsid w:val="00D34CD5"/>
    <w:rsid w:val="00D34D85"/>
    <w:rsid w:val="00D350C6"/>
    <w:rsid w:val="00D3511A"/>
    <w:rsid w:val="00D35D87"/>
    <w:rsid w:val="00D35F7E"/>
    <w:rsid w:val="00D3629F"/>
    <w:rsid w:val="00D36436"/>
    <w:rsid w:val="00D3727C"/>
    <w:rsid w:val="00D374FF"/>
    <w:rsid w:val="00D3786E"/>
    <w:rsid w:val="00D37AE6"/>
    <w:rsid w:val="00D40C11"/>
    <w:rsid w:val="00D4142B"/>
    <w:rsid w:val="00D41CFA"/>
    <w:rsid w:val="00D422E0"/>
    <w:rsid w:val="00D4264D"/>
    <w:rsid w:val="00D42651"/>
    <w:rsid w:val="00D43F9B"/>
    <w:rsid w:val="00D44656"/>
    <w:rsid w:val="00D446E7"/>
    <w:rsid w:val="00D44842"/>
    <w:rsid w:val="00D44B79"/>
    <w:rsid w:val="00D45DB4"/>
    <w:rsid w:val="00D47A24"/>
    <w:rsid w:val="00D502F1"/>
    <w:rsid w:val="00D50388"/>
    <w:rsid w:val="00D513AF"/>
    <w:rsid w:val="00D51E6D"/>
    <w:rsid w:val="00D53062"/>
    <w:rsid w:val="00D531F5"/>
    <w:rsid w:val="00D53204"/>
    <w:rsid w:val="00D53956"/>
    <w:rsid w:val="00D53B31"/>
    <w:rsid w:val="00D5457C"/>
    <w:rsid w:val="00D545E6"/>
    <w:rsid w:val="00D54A22"/>
    <w:rsid w:val="00D559DE"/>
    <w:rsid w:val="00D55D52"/>
    <w:rsid w:val="00D561BA"/>
    <w:rsid w:val="00D562A5"/>
    <w:rsid w:val="00D56506"/>
    <w:rsid w:val="00D5651F"/>
    <w:rsid w:val="00D6002F"/>
    <w:rsid w:val="00D60204"/>
    <w:rsid w:val="00D60496"/>
    <w:rsid w:val="00D604EB"/>
    <w:rsid w:val="00D60FEE"/>
    <w:rsid w:val="00D61683"/>
    <w:rsid w:val="00D6182F"/>
    <w:rsid w:val="00D61BE4"/>
    <w:rsid w:val="00D61DEC"/>
    <w:rsid w:val="00D62090"/>
    <w:rsid w:val="00D625D3"/>
    <w:rsid w:val="00D62AA9"/>
    <w:rsid w:val="00D62B68"/>
    <w:rsid w:val="00D633DE"/>
    <w:rsid w:val="00D64584"/>
    <w:rsid w:val="00D64DF6"/>
    <w:rsid w:val="00D656AF"/>
    <w:rsid w:val="00D65AD1"/>
    <w:rsid w:val="00D65FE1"/>
    <w:rsid w:val="00D66584"/>
    <w:rsid w:val="00D67337"/>
    <w:rsid w:val="00D70606"/>
    <w:rsid w:val="00D708CC"/>
    <w:rsid w:val="00D708DC"/>
    <w:rsid w:val="00D71E0B"/>
    <w:rsid w:val="00D725E4"/>
    <w:rsid w:val="00D72E8C"/>
    <w:rsid w:val="00D7316E"/>
    <w:rsid w:val="00D73842"/>
    <w:rsid w:val="00D73A9A"/>
    <w:rsid w:val="00D745D3"/>
    <w:rsid w:val="00D7475B"/>
    <w:rsid w:val="00D7479A"/>
    <w:rsid w:val="00D74C4C"/>
    <w:rsid w:val="00D75ECF"/>
    <w:rsid w:val="00D767AF"/>
    <w:rsid w:val="00D76FE4"/>
    <w:rsid w:val="00D77483"/>
    <w:rsid w:val="00D809C8"/>
    <w:rsid w:val="00D80DB6"/>
    <w:rsid w:val="00D80EBF"/>
    <w:rsid w:val="00D81029"/>
    <w:rsid w:val="00D8115F"/>
    <w:rsid w:val="00D811AC"/>
    <w:rsid w:val="00D81238"/>
    <w:rsid w:val="00D81285"/>
    <w:rsid w:val="00D81571"/>
    <w:rsid w:val="00D816D2"/>
    <w:rsid w:val="00D81B6F"/>
    <w:rsid w:val="00D8294D"/>
    <w:rsid w:val="00D83E82"/>
    <w:rsid w:val="00D8427E"/>
    <w:rsid w:val="00D843C8"/>
    <w:rsid w:val="00D846C7"/>
    <w:rsid w:val="00D851D2"/>
    <w:rsid w:val="00D86170"/>
    <w:rsid w:val="00D86204"/>
    <w:rsid w:val="00D8719F"/>
    <w:rsid w:val="00D874D7"/>
    <w:rsid w:val="00D87B15"/>
    <w:rsid w:val="00D87D4A"/>
    <w:rsid w:val="00D901CA"/>
    <w:rsid w:val="00D903A6"/>
    <w:rsid w:val="00D90860"/>
    <w:rsid w:val="00D90CCB"/>
    <w:rsid w:val="00D92486"/>
    <w:rsid w:val="00D92494"/>
    <w:rsid w:val="00D9270F"/>
    <w:rsid w:val="00D92A3D"/>
    <w:rsid w:val="00D92D02"/>
    <w:rsid w:val="00D92FEE"/>
    <w:rsid w:val="00D93197"/>
    <w:rsid w:val="00D93501"/>
    <w:rsid w:val="00D938F2"/>
    <w:rsid w:val="00D939BC"/>
    <w:rsid w:val="00D93D9F"/>
    <w:rsid w:val="00D94517"/>
    <w:rsid w:val="00D94ECE"/>
    <w:rsid w:val="00D951F2"/>
    <w:rsid w:val="00D95D11"/>
    <w:rsid w:val="00D95DD8"/>
    <w:rsid w:val="00D96726"/>
    <w:rsid w:val="00D97EB7"/>
    <w:rsid w:val="00DA164C"/>
    <w:rsid w:val="00DA16CC"/>
    <w:rsid w:val="00DA22F4"/>
    <w:rsid w:val="00DA24D1"/>
    <w:rsid w:val="00DA2AB8"/>
    <w:rsid w:val="00DA2CA3"/>
    <w:rsid w:val="00DA39A9"/>
    <w:rsid w:val="00DA3FBD"/>
    <w:rsid w:val="00DA4393"/>
    <w:rsid w:val="00DA45F0"/>
    <w:rsid w:val="00DA47B3"/>
    <w:rsid w:val="00DA4BB2"/>
    <w:rsid w:val="00DA50B5"/>
    <w:rsid w:val="00DA5F17"/>
    <w:rsid w:val="00DA5F31"/>
    <w:rsid w:val="00DA66F5"/>
    <w:rsid w:val="00DA6A55"/>
    <w:rsid w:val="00DA6F51"/>
    <w:rsid w:val="00DA71EE"/>
    <w:rsid w:val="00DA7248"/>
    <w:rsid w:val="00DA7502"/>
    <w:rsid w:val="00DA753D"/>
    <w:rsid w:val="00DA7705"/>
    <w:rsid w:val="00DA78AB"/>
    <w:rsid w:val="00DA7CAF"/>
    <w:rsid w:val="00DB03E1"/>
    <w:rsid w:val="00DB03FB"/>
    <w:rsid w:val="00DB0F85"/>
    <w:rsid w:val="00DB0FC5"/>
    <w:rsid w:val="00DB1073"/>
    <w:rsid w:val="00DB1992"/>
    <w:rsid w:val="00DB1B01"/>
    <w:rsid w:val="00DB23F6"/>
    <w:rsid w:val="00DB25F4"/>
    <w:rsid w:val="00DB27A7"/>
    <w:rsid w:val="00DB28DE"/>
    <w:rsid w:val="00DB2ABF"/>
    <w:rsid w:val="00DB308A"/>
    <w:rsid w:val="00DB3321"/>
    <w:rsid w:val="00DB3401"/>
    <w:rsid w:val="00DB3C82"/>
    <w:rsid w:val="00DB3E4D"/>
    <w:rsid w:val="00DB41AF"/>
    <w:rsid w:val="00DB47C7"/>
    <w:rsid w:val="00DB4881"/>
    <w:rsid w:val="00DB4A43"/>
    <w:rsid w:val="00DB4D71"/>
    <w:rsid w:val="00DB4D7F"/>
    <w:rsid w:val="00DB5A47"/>
    <w:rsid w:val="00DB6285"/>
    <w:rsid w:val="00DB66AA"/>
    <w:rsid w:val="00DB6F83"/>
    <w:rsid w:val="00DB7459"/>
    <w:rsid w:val="00DB7591"/>
    <w:rsid w:val="00DB75E6"/>
    <w:rsid w:val="00DB793D"/>
    <w:rsid w:val="00DB799C"/>
    <w:rsid w:val="00DB7FD1"/>
    <w:rsid w:val="00DC0347"/>
    <w:rsid w:val="00DC07AE"/>
    <w:rsid w:val="00DC0C35"/>
    <w:rsid w:val="00DC0D0B"/>
    <w:rsid w:val="00DC0E70"/>
    <w:rsid w:val="00DC1220"/>
    <w:rsid w:val="00DC1869"/>
    <w:rsid w:val="00DC2784"/>
    <w:rsid w:val="00DC2812"/>
    <w:rsid w:val="00DC301F"/>
    <w:rsid w:val="00DC381B"/>
    <w:rsid w:val="00DC3C64"/>
    <w:rsid w:val="00DC3CC6"/>
    <w:rsid w:val="00DC450F"/>
    <w:rsid w:val="00DC4714"/>
    <w:rsid w:val="00DC4759"/>
    <w:rsid w:val="00DC4777"/>
    <w:rsid w:val="00DC6108"/>
    <w:rsid w:val="00DC766A"/>
    <w:rsid w:val="00DC7CD3"/>
    <w:rsid w:val="00DC7D63"/>
    <w:rsid w:val="00DD03FE"/>
    <w:rsid w:val="00DD051A"/>
    <w:rsid w:val="00DD058B"/>
    <w:rsid w:val="00DD0D13"/>
    <w:rsid w:val="00DD1258"/>
    <w:rsid w:val="00DD17FF"/>
    <w:rsid w:val="00DD1D36"/>
    <w:rsid w:val="00DD2171"/>
    <w:rsid w:val="00DD23DF"/>
    <w:rsid w:val="00DD25E5"/>
    <w:rsid w:val="00DD275A"/>
    <w:rsid w:val="00DD27C2"/>
    <w:rsid w:val="00DD2A2D"/>
    <w:rsid w:val="00DD2D98"/>
    <w:rsid w:val="00DD3638"/>
    <w:rsid w:val="00DD3CB9"/>
    <w:rsid w:val="00DD4509"/>
    <w:rsid w:val="00DD469C"/>
    <w:rsid w:val="00DD4DD7"/>
    <w:rsid w:val="00DD4F90"/>
    <w:rsid w:val="00DD52BB"/>
    <w:rsid w:val="00DD619F"/>
    <w:rsid w:val="00DD6CB2"/>
    <w:rsid w:val="00DD6D7F"/>
    <w:rsid w:val="00DD703A"/>
    <w:rsid w:val="00DD7886"/>
    <w:rsid w:val="00DD7EAB"/>
    <w:rsid w:val="00DE06AB"/>
    <w:rsid w:val="00DE0AB7"/>
    <w:rsid w:val="00DE0E76"/>
    <w:rsid w:val="00DE15A3"/>
    <w:rsid w:val="00DE175E"/>
    <w:rsid w:val="00DE1ABC"/>
    <w:rsid w:val="00DE1D49"/>
    <w:rsid w:val="00DE1FE3"/>
    <w:rsid w:val="00DE25B6"/>
    <w:rsid w:val="00DE270D"/>
    <w:rsid w:val="00DE2887"/>
    <w:rsid w:val="00DE3194"/>
    <w:rsid w:val="00DE37A5"/>
    <w:rsid w:val="00DE3841"/>
    <w:rsid w:val="00DE3A24"/>
    <w:rsid w:val="00DE3C06"/>
    <w:rsid w:val="00DE3DC5"/>
    <w:rsid w:val="00DE4B21"/>
    <w:rsid w:val="00DE4CD2"/>
    <w:rsid w:val="00DE4D3F"/>
    <w:rsid w:val="00DE5918"/>
    <w:rsid w:val="00DE5971"/>
    <w:rsid w:val="00DE615C"/>
    <w:rsid w:val="00DE670C"/>
    <w:rsid w:val="00DE6C55"/>
    <w:rsid w:val="00DE6DF4"/>
    <w:rsid w:val="00DE7E1B"/>
    <w:rsid w:val="00DF0070"/>
    <w:rsid w:val="00DF0200"/>
    <w:rsid w:val="00DF0701"/>
    <w:rsid w:val="00DF09B3"/>
    <w:rsid w:val="00DF0F24"/>
    <w:rsid w:val="00DF0F3C"/>
    <w:rsid w:val="00DF1964"/>
    <w:rsid w:val="00DF19B5"/>
    <w:rsid w:val="00DF1BCB"/>
    <w:rsid w:val="00DF1F6B"/>
    <w:rsid w:val="00DF2747"/>
    <w:rsid w:val="00DF28A9"/>
    <w:rsid w:val="00DF297A"/>
    <w:rsid w:val="00DF2F8D"/>
    <w:rsid w:val="00DF36C8"/>
    <w:rsid w:val="00DF4391"/>
    <w:rsid w:val="00DF4E25"/>
    <w:rsid w:val="00DF6010"/>
    <w:rsid w:val="00DF659D"/>
    <w:rsid w:val="00DF6832"/>
    <w:rsid w:val="00DF734E"/>
    <w:rsid w:val="00DF7573"/>
    <w:rsid w:val="00DF7A0B"/>
    <w:rsid w:val="00DF7BD4"/>
    <w:rsid w:val="00E00F90"/>
    <w:rsid w:val="00E011A7"/>
    <w:rsid w:val="00E0220D"/>
    <w:rsid w:val="00E024D3"/>
    <w:rsid w:val="00E02564"/>
    <w:rsid w:val="00E0264C"/>
    <w:rsid w:val="00E026B1"/>
    <w:rsid w:val="00E02E0B"/>
    <w:rsid w:val="00E03264"/>
    <w:rsid w:val="00E032EC"/>
    <w:rsid w:val="00E0373D"/>
    <w:rsid w:val="00E04D27"/>
    <w:rsid w:val="00E06626"/>
    <w:rsid w:val="00E06D07"/>
    <w:rsid w:val="00E072DC"/>
    <w:rsid w:val="00E07F06"/>
    <w:rsid w:val="00E10546"/>
    <w:rsid w:val="00E106A6"/>
    <w:rsid w:val="00E10BE0"/>
    <w:rsid w:val="00E10CD5"/>
    <w:rsid w:val="00E11046"/>
    <w:rsid w:val="00E11124"/>
    <w:rsid w:val="00E11970"/>
    <w:rsid w:val="00E11D2E"/>
    <w:rsid w:val="00E12199"/>
    <w:rsid w:val="00E12FBE"/>
    <w:rsid w:val="00E1303A"/>
    <w:rsid w:val="00E13476"/>
    <w:rsid w:val="00E134A6"/>
    <w:rsid w:val="00E13690"/>
    <w:rsid w:val="00E1396B"/>
    <w:rsid w:val="00E13C94"/>
    <w:rsid w:val="00E13E8C"/>
    <w:rsid w:val="00E141BA"/>
    <w:rsid w:val="00E14267"/>
    <w:rsid w:val="00E14581"/>
    <w:rsid w:val="00E14E5C"/>
    <w:rsid w:val="00E14F34"/>
    <w:rsid w:val="00E155F4"/>
    <w:rsid w:val="00E15F86"/>
    <w:rsid w:val="00E16192"/>
    <w:rsid w:val="00E1639B"/>
    <w:rsid w:val="00E16AF7"/>
    <w:rsid w:val="00E16B0C"/>
    <w:rsid w:val="00E1778F"/>
    <w:rsid w:val="00E17902"/>
    <w:rsid w:val="00E1798B"/>
    <w:rsid w:val="00E20249"/>
    <w:rsid w:val="00E20CC7"/>
    <w:rsid w:val="00E2155B"/>
    <w:rsid w:val="00E21626"/>
    <w:rsid w:val="00E2172C"/>
    <w:rsid w:val="00E21A8B"/>
    <w:rsid w:val="00E21AC9"/>
    <w:rsid w:val="00E21F02"/>
    <w:rsid w:val="00E22189"/>
    <w:rsid w:val="00E23B71"/>
    <w:rsid w:val="00E23D22"/>
    <w:rsid w:val="00E2460B"/>
    <w:rsid w:val="00E25023"/>
    <w:rsid w:val="00E254B0"/>
    <w:rsid w:val="00E25A4C"/>
    <w:rsid w:val="00E265B4"/>
    <w:rsid w:val="00E26631"/>
    <w:rsid w:val="00E26E00"/>
    <w:rsid w:val="00E26FA8"/>
    <w:rsid w:val="00E27045"/>
    <w:rsid w:val="00E27051"/>
    <w:rsid w:val="00E27338"/>
    <w:rsid w:val="00E275E1"/>
    <w:rsid w:val="00E27D3F"/>
    <w:rsid w:val="00E27EC1"/>
    <w:rsid w:val="00E300EA"/>
    <w:rsid w:val="00E30519"/>
    <w:rsid w:val="00E3090D"/>
    <w:rsid w:val="00E312D9"/>
    <w:rsid w:val="00E319A3"/>
    <w:rsid w:val="00E329B1"/>
    <w:rsid w:val="00E32EDF"/>
    <w:rsid w:val="00E33175"/>
    <w:rsid w:val="00E33305"/>
    <w:rsid w:val="00E33333"/>
    <w:rsid w:val="00E3377A"/>
    <w:rsid w:val="00E33830"/>
    <w:rsid w:val="00E33AD1"/>
    <w:rsid w:val="00E34C46"/>
    <w:rsid w:val="00E35243"/>
    <w:rsid w:val="00E35364"/>
    <w:rsid w:val="00E35430"/>
    <w:rsid w:val="00E35F0A"/>
    <w:rsid w:val="00E36956"/>
    <w:rsid w:val="00E3711C"/>
    <w:rsid w:val="00E3777D"/>
    <w:rsid w:val="00E407A2"/>
    <w:rsid w:val="00E40891"/>
    <w:rsid w:val="00E4089D"/>
    <w:rsid w:val="00E408AC"/>
    <w:rsid w:val="00E4147E"/>
    <w:rsid w:val="00E4166D"/>
    <w:rsid w:val="00E41D7C"/>
    <w:rsid w:val="00E44088"/>
    <w:rsid w:val="00E440DE"/>
    <w:rsid w:val="00E4491F"/>
    <w:rsid w:val="00E44E62"/>
    <w:rsid w:val="00E453FA"/>
    <w:rsid w:val="00E45B65"/>
    <w:rsid w:val="00E46255"/>
    <w:rsid w:val="00E467D1"/>
    <w:rsid w:val="00E46D67"/>
    <w:rsid w:val="00E46F88"/>
    <w:rsid w:val="00E4743F"/>
    <w:rsid w:val="00E4744B"/>
    <w:rsid w:val="00E476F2"/>
    <w:rsid w:val="00E47941"/>
    <w:rsid w:val="00E50006"/>
    <w:rsid w:val="00E50C87"/>
    <w:rsid w:val="00E50FCA"/>
    <w:rsid w:val="00E51337"/>
    <w:rsid w:val="00E516E2"/>
    <w:rsid w:val="00E51D7F"/>
    <w:rsid w:val="00E531C6"/>
    <w:rsid w:val="00E53916"/>
    <w:rsid w:val="00E5450A"/>
    <w:rsid w:val="00E546D9"/>
    <w:rsid w:val="00E54A35"/>
    <w:rsid w:val="00E54BC4"/>
    <w:rsid w:val="00E558DE"/>
    <w:rsid w:val="00E55C1B"/>
    <w:rsid w:val="00E561C3"/>
    <w:rsid w:val="00E60097"/>
    <w:rsid w:val="00E61714"/>
    <w:rsid w:val="00E61E42"/>
    <w:rsid w:val="00E6214E"/>
    <w:rsid w:val="00E62744"/>
    <w:rsid w:val="00E62B7B"/>
    <w:rsid w:val="00E62BED"/>
    <w:rsid w:val="00E636DB"/>
    <w:rsid w:val="00E63A10"/>
    <w:rsid w:val="00E63B00"/>
    <w:rsid w:val="00E63BD7"/>
    <w:rsid w:val="00E63FCE"/>
    <w:rsid w:val="00E648AD"/>
    <w:rsid w:val="00E651DD"/>
    <w:rsid w:val="00E65323"/>
    <w:rsid w:val="00E65D5D"/>
    <w:rsid w:val="00E660E2"/>
    <w:rsid w:val="00E664F1"/>
    <w:rsid w:val="00E66D55"/>
    <w:rsid w:val="00E67355"/>
    <w:rsid w:val="00E67611"/>
    <w:rsid w:val="00E67D4A"/>
    <w:rsid w:val="00E7078B"/>
    <w:rsid w:val="00E70955"/>
    <w:rsid w:val="00E70C72"/>
    <w:rsid w:val="00E70CAF"/>
    <w:rsid w:val="00E70F71"/>
    <w:rsid w:val="00E72F6E"/>
    <w:rsid w:val="00E733D9"/>
    <w:rsid w:val="00E73420"/>
    <w:rsid w:val="00E734F3"/>
    <w:rsid w:val="00E735B4"/>
    <w:rsid w:val="00E735FA"/>
    <w:rsid w:val="00E747D7"/>
    <w:rsid w:val="00E74977"/>
    <w:rsid w:val="00E74C64"/>
    <w:rsid w:val="00E74DCC"/>
    <w:rsid w:val="00E7529B"/>
    <w:rsid w:val="00E758C8"/>
    <w:rsid w:val="00E75E4B"/>
    <w:rsid w:val="00E75F61"/>
    <w:rsid w:val="00E762F3"/>
    <w:rsid w:val="00E76BA0"/>
    <w:rsid w:val="00E7739C"/>
    <w:rsid w:val="00E773DF"/>
    <w:rsid w:val="00E77A29"/>
    <w:rsid w:val="00E77F5E"/>
    <w:rsid w:val="00E806C2"/>
    <w:rsid w:val="00E80ED1"/>
    <w:rsid w:val="00E810CD"/>
    <w:rsid w:val="00E811CE"/>
    <w:rsid w:val="00E815EF"/>
    <w:rsid w:val="00E82C62"/>
    <w:rsid w:val="00E8308D"/>
    <w:rsid w:val="00E830C3"/>
    <w:rsid w:val="00E83B08"/>
    <w:rsid w:val="00E84120"/>
    <w:rsid w:val="00E841DC"/>
    <w:rsid w:val="00E84291"/>
    <w:rsid w:val="00E84745"/>
    <w:rsid w:val="00E847F2"/>
    <w:rsid w:val="00E84A52"/>
    <w:rsid w:val="00E8505E"/>
    <w:rsid w:val="00E853E2"/>
    <w:rsid w:val="00E85568"/>
    <w:rsid w:val="00E858A0"/>
    <w:rsid w:val="00E85DE9"/>
    <w:rsid w:val="00E85ED6"/>
    <w:rsid w:val="00E861F7"/>
    <w:rsid w:val="00E86582"/>
    <w:rsid w:val="00E87CB8"/>
    <w:rsid w:val="00E901BD"/>
    <w:rsid w:val="00E9149D"/>
    <w:rsid w:val="00E91990"/>
    <w:rsid w:val="00E91D92"/>
    <w:rsid w:val="00E92215"/>
    <w:rsid w:val="00E923C1"/>
    <w:rsid w:val="00E923E2"/>
    <w:rsid w:val="00E9268C"/>
    <w:rsid w:val="00E929A2"/>
    <w:rsid w:val="00E92EC9"/>
    <w:rsid w:val="00E9349A"/>
    <w:rsid w:val="00E93CFD"/>
    <w:rsid w:val="00E9410B"/>
    <w:rsid w:val="00E94585"/>
    <w:rsid w:val="00E96F6E"/>
    <w:rsid w:val="00E9775D"/>
    <w:rsid w:val="00E97BE7"/>
    <w:rsid w:val="00EA0038"/>
    <w:rsid w:val="00EA0353"/>
    <w:rsid w:val="00EA059F"/>
    <w:rsid w:val="00EA0768"/>
    <w:rsid w:val="00EA18DA"/>
    <w:rsid w:val="00EA1A1D"/>
    <w:rsid w:val="00EA2133"/>
    <w:rsid w:val="00EA2717"/>
    <w:rsid w:val="00EA27E3"/>
    <w:rsid w:val="00EA2D58"/>
    <w:rsid w:val="00EA2F4F"/>
    <w:rsid w:val="00EA3013"/>
    <w:rsid w:val="00EA36A6"/>
    <w:rsid w:val="00EA415B"/>
    <w:rsid w:val="00EA529A"/>
    <w:rsid w:val="00EA57CF"/>
    <w:rsid w:val="00EA5C75"/>
    <w:rsid w:val="00EA6773"/>
    <w:rsid w:val="00EA6C4A"/>
    <w:rsid w:val="00EA6EC9"/>
    <w:rsid w:val="00EA7AF3"/>
    <w:rsid w:val="00EA7C5C"/>
    <w:rsid w:val="00EB00C5"/>
    <w:rsid w:val="00EB0D1D"/>
    <w:rsid w:val="00EB119E"/>
    <w:rsid w:val="00EB12FD"/>
    <w:rsid w:val="00EB178B"/>
    <w:rsid w:val="00EB17F3"/>
    <w:rsid w:val="00EB2363"/>
    <w:rsid w:val="00EB2953"/>
    <w:rsid w:val="00EB2A80"/>
    <w:rsid w:val="00EB2FBD"/>
    <w:rsid w:val="00EB3300"/>
    <w:rsid w:val="00EB39ED"/>
    <w:rsid w:val="00EB54A0"/>
    <w:rsid w:val="00EB56B2"/>
    <w:rsid w:val="00EB5B8B"/>
    <w:rsid w:val="00EB6BD8"/>
    <w:rsid w:val="00EB7EAB"/>
    <w:rsid w:val="00EC0459"/>
    <w:rsid w:val="00EC0B70"/>
    <w:rsid w:val="00EC1369"/>
    <w:rsid w:val="00EC153E"/>
    <w:rsid w:val="00EC24A8"/>
    <w:rsid w:val="00EC3334"/>
    <w:rsid w:val="00EC38A9"/>
    <w:rsid w:val="00EC3A18"/>
    <w:rsid w:val="00EC3B54"/>
    <w:rsid w:val="00EC3C40"/>
    <w:rsid w:val="00EC4960"/>
    <w:rsid w:val="00EC4F95"/>
    <w:rsid w:val="00EC5172"/>
    <w:rsid w:val="00EC543C"/>
    <w:rsid w:val="00EC695A"/>
    <w:rsid w:val="00EC7091"/>
    <w:rsid w:val="00EC741C"/>
    <w:rsid w:val="00EC7A25"/>
    <w:rsid w:val="00EC7B5F"/>
    <w:rsid w:val="00ED0442"/>
    <w:rsid w:val="00ED07E3"/>
    <w:rsid w:val="00ED0964"/>
    <w:rsid w:val="00ED112C"/>
    <w:rsid w:val="00ED11DA"/>
    <w:rsid w:val="00ED27BD"/>
    <w:rsid w:val="00ED27C8"/>
    <w:rsid w:val="00ED2B14"/>
    <w:rsid w:val="00ED2DE1"/>
    <w:rsid w:val="00ED396B"/>
    <w:rsid w:val="00ED408F"/>
    <w:rsid w:val="00ED4456"/>
    <w:rsid w:val="00ED55EF"/>
    <w:rsid w:val="00ED587C"/>
    <w:rsid w:val="00ED5AA4"/>
    <w:rsid w:val="00ED5C73"/>
    <w:rsid w:val="00ED5E3B"/>
    <w:rsid w:val="00ED65D3"/>
    <w:rsid w:val="00ED6610"/>
    <w:rsid w:val="00EE01B2"/>
    <w:rsid w:val="00EE02B9"/>
    <w:rsid w:val="00EE097E"/>
    <w:rsid w:val="00EE0A45"/>
    <w:rsid w:val="00EE0CCF"/>
    <w:rsid w:val="00EE191C"/>
    <w:rsid w:val="00EE1B2B"/>
    <w:rsid w:val="00EE1C29"/>
    <w:rsid w:val="00EE3CA6"/>
    <w:rsid w:val="00EE4080"/>
    <w:rsid w:val="00EE4461"/>
    <w:rsid w:val="00EE4A80"/>
    <w:rsid w:val="00EE4E3B"/>
    <w:rsid w:val="00EE4F43"/>
    <w:rsid w:val="00EE5206"/>
    <w:rsid w:val="00EE58F6"/>
    <w:rsid w:val="00EE602F"/>
    <w:rsid w:val="00EE6BB4"/>
    <w:rsid w:val="00EE7420"/>
    <w:rsid w:val="00EF073F"/>
    <w:rsid w:val="00EF085B"/>
    <w:rsid w:val="00EF085C"/>
    <w:rsid w:val="00EF22C4"/>
    <w:rsid w:val="00EF2364"/>
    <w:rsid w:val="00EF2465"/>
    <w:rsid w:val="00EF24CE"/>
    <w:rsid w:val="00EF24E1"/>
    <w:rsid w:val="00EF260B"/>
    <w:rsid w:val="00EF2A32"/>
    <w:rsid w:val="00EF2DB2"/>
    <w:rsid w:val="00EF3107"/>
    <w:rsid w:val="00EF3FA6"/>
    <w:rsid w:val="00EF460E"/>
    <w:rsid w:val="00EF4B5A"/>
    <w:rsid w:val="00EF4F18"/>
    <w:rsid w:val="00EF5DF7"/>
    <w:rsid w:val="00EF5F51"/>
    <w:rsid w:val="00EF6050"/>
    <w:rsid w:val="00EF68BD"/>
    <w:rsid w:val="00EF69A4"/>
    <w:rsid w:val="00EF6CB5"/>
    <w:rsid w:val="00EF7543"/>
    <w:rsid w:val="00F00369"/>
    <w:rsid w:val="00F008B3"/>
    <w:rsid w:val="00F00AC2"/>
    <w:rsid w:val="00F0129A"/>
    <w:rsid w:val="00F01313"/>
    <w:rsid w:val="00F01582"/>
    <w:rsid w:val="00F01D35"/>
    <w:rsid w:val="00F02A5E"/>
    <w:rsid w:val="00F038E1"/>
    <w:rsid w:val="00F03E47"/>
    <w:rsid w:val="00F03F9F"/>
    <w:rsid w:val="00F043CC"/>
    <w:rsid w:val="00F04E8C"/>
    <w:rsid w:val="00F06730"/>
    <w:rsid w:val="00F06F05"/>
    <w:rsid w:val="00F1065D"/>
    <w:rsid w:val="00F106DE"/>
    <w:rsid w:val="00F10BD2"/>
    <w:rsid w:val="00F10DD7"/>
    <w:rsid w:val="00F10EA5"/>
    <w:rsid w:val="00F123D0"/>
    <w:rsid w:val="00F127D0"/>
    <w:rsid w:val="00F129A9"/>
    <w:rsid w:val="00F12CAE"/>
    <w:rsid w:val="00F12ED9"/>
    <w:rsid w:val="00F138DE"/>
    <w:rsid w:val="00F13A95"/>
    <w:rsid w:val="00F1403F"/>
    <w:rsid w:val="00F14AAC"/>
    <w:rsid w:val="00F14FE2"/>
    <w:rsid w:val="00F155E0"/>
    <w:rsid w:val="00F155F1"/>
    <w:rsid w:val="00F15C09"/>
    <w:rsid w:val="00F15EE7"/>
    <w:rsid w:val="00F15F22"/>
    <w:rsid w:val="00F1634E"/>
    <w:rsid w:val="00F16978"/>
    <w:rsid w:val="00F16A49"/>
    <w:rsid w:val="00F16AE6"/>
    <w:rsid w:val="00F1753F"/>
    <w:rsid w:val="00F17845"/>
    <w:rsid w:val="00F2005D"/>
    <w:rsid w:val="00F20225"/>
    <w:rsid w:val="00F2048A"/>
    <w:rsid w:val="00F20DBA"/>
    <w:rsid w:val="00F2127C"/>
    <w:rsid w:val="00F2259F"/>
    <w:rsid w:val="00F22781"/>
    <w:rsid w:val="00F22EFF"/>
    <w:rsid w:val="00F23228"/>
    <w:rsid w:val="00F238AB"/>
    <w:rsid w:val="00F2390C"/>
    <w:rsid w:val="00F2487A"/>
    <w:rsid w:val="00F24ADB"/>
    <w:rsid w:val="00F24F64"/>
    <w:rsid w:val="00F25D90"/>
    <w:rsid w:val="00F25FF7"/>
    <w:rsid w:val="00F26E2E"/>
    <w:rsid w:val="00F26FAD"/>
    <w:rsid w:val="00F27C2D"/>
    <w:rsid w:val="00F3071A"/>
    <w:rsid w:val="00F30721"/>
    <w:rsid w:val="00F3080A"/>
    <w:rsid w:val="00F31087"/>
    <w:rsid w:val="00F31AA9"/>
    <w:rsid w:val="00F31C6E"/>
    <w:rsid w:val="00F31D66"/>
    <w:rsid w:val="00F31F8C"/>
    <w:rsid w:val="00F32EFB"/>
    <w:rsid w:val="00F33125"/>
    <w:rsid w:val="00F33CFC"/>
    <w:rsid w:val="00F34556"/>
    <w:rsid w:val="00F34D7C"/>
    <w:rsid w:val="00F34EBE"/>
    <w:rsid w:val="00F34F5D"/>
    <w:rsid w:val="00F3531A"/>
    <w:rsid w:val="00F355D2"/>
    <w:rsid w:val="00F35A8D"/>
    <w:rsid w:val="00F35BAA"/>
    <w:rsid w:val="00F35FB0"/>
    <w:rsid w:val="00F36FD4"/>
    <w:rsid w:val="00F40078"/>
    <w:rsid w:val="00F400F0"/>
    <w:rsid w:val="00F408D8"/>
    <w:rsid w:val="00F40994"/>
    <w:rsid w:val="00F409AA"/>
    <w:rsid w:val="00F40A05"/>
    <w:rsid w:val="00F4107B"/>
    <w:rsid w:val="00F41356"/>
    <w:rsid w:val="00F417A1"/>
    <w:rsid w:val="00F417B7"/>
    <w:rsid w:val="00F421F5"/>
    <w:rsid w:val="00F42348"/>
    <w:rsid w:val="00F42EA9"/>
    <w:rsid w:val="00F43431"/>
    <w:rsid w:val="00F437E6"/>
    <w:rsid w:val="00F43910"/>
    <w:rsid w:val="00F4467F"/>
    <w:rsid w:val="00F449AD"/>
    <w:rsid w:val="00F45083"/>
    <w:rsid w:val="00F450CD"/>
    <w:rsid w:val="00F45B94"/>
    <w:rsid w:val="00F45DAD"/>
    <w:rsid w:val="00F46161"/>
    <w:rsid w:val="00F46240"/>
    <w:rsid w:val="00F4680D"/>
    <w:rsid w:val="00F46CFF"/>
    <w:rsid w:val="00F47395"/>
    <w:rsid w:val="00F478F4"/>
    <w:rsid w:val="00F50EAE"/>
    <w:rsid w:val="00F517F9"/>
    <w:rsid w:val="00F51BE9"/>
    <w:rsid w:val="00F51C21"/>
    <w:rsid w:val="00F527E8"/>
    <w:rsid w:val="00F52BA5"/>
    <w:rsid w:val="00F5344B"/>
    <w:rsid w:val="00F54619"/>
    <w:rsid w:val="00F5466C"/>
    <w:rsid w:val="00F54B9B"/>
    <w:rsid w:val="00F54BD7"/>
    <w:rsid w:val="00F54CAC"/>
    <w:rsid w:val="00F55102"/>
    <w:rsid w:val="00F551DC"/>
    <w:rsid w:val="00F55758"/>
    <w:rsid w:val="00F56138"/>
    <w:rsid w:val="00F56263"/>
    <w:rsid w:val="00F56B35"/>
    <w:rsid w:val="00F5716E"/>
    <w:rsid w:val="00F5718C"/>
    <w:rsid w:val="00F603BF"/>
    <w:rsid w:val="00F606FA"/>
    <w:rsid w:val="00F60C39"/>
    <w:rsid w:val="00F60E43"/>
    <w:rsid w:val="00F6159D"/>
    <w:rsid w:val="00F615AB"/>
    <w:rsid w:val="00F61B32"/>
    <w:rsid w:val="00F62BB4"/>
    <w:rsid w:val="00F62DC5"/>
    <w:rsid w:val="00F6316F"/>
    <w:rsid w:val="00F6319A"/>
    <w:rsid w:val="00F63525"/>
    <w:rsid w:val="00F64D42"/>
    <w:rsid w:val="00F650EA"/>
    <w:rsid w:val="00F65193"/>
    <w:rsid w:val="00F65389"/>
    <w:rsid w:val="00F65530"/>
    <w:rsid w:val="00F65774"/>
    <w:rsid w:val="00F65976"/>
    <w:rsid w:val="00F65A53"/>
    <w:rsid w:val="00F65BF7"/>
    <w:rsid w:val="00F66445"/>
    <w:rsid w:val="00F66808"/>
    <w:rsid w:val="00F67017"/>
    <w:rsid w:val="00F67023"/>
    <w:rsid w:val="00F67094"/>
    <w:rsid w:val="00F67203"/>
    <w:rsid w:val="00F672B2"/>
    <w:rsid w:val="00F67501"/>
    <w:rsid w:val="00F6759E"/>
    <w:rsid w:val="00F67BF0"/>
    <w:rsid w:val="00F67CD2"/>
    <w:rsid w:val="00F709FF"/>
    <w:rsid w:val="00F70DB3"/>
    <w:rsid w:val="00F71C95"/>
    <w:rsid w:val="00F72127"/>
    <w:rsid w:val="00F727FA"/>
    <w:rsid w:val="00F73158"/>
    <w:rsid w:val="00F733D7"/>
    <w:rsid w:val="00F73444"/>
    <w:rsid w:val="00F73692"/>
    <w:rsid w:val="00F73EF8"/>
    <w:rsid w:val="00F73F43"/>
    <w:rsid w:val="00F741ED"/>
    <w:rsid w:val="00F7456A"/>
    <w:rsid w:val="00F74BF8"/>
    <w:rsid w:val="00F754D0"/>
    <w:rsid w:val="00F755F8"/>
    <w:rsid w:val="00F76DBA"/>
    <w:rsid w:val="00F776D8"/>
    <w:rsid w:val="00F77B20"/>
    <w:rsid w:val="00F77F0B"/>
    <w:rsid w:val="00F8008F"/>
    <w:rsid w:val="00F801AC"/>
    <w:rsid w:val="00F80855"/>
    <w:rsid w:val="00F814EF"/>
    <w:rsid w:val="00F81CF8"/>
    <w:rsid w:val="00F82161"/>
    <w:rsid w:val="00F82C60"/>
    <w:rsid w:val="00F8307A"/>
    <w:rsid w:val="00F83256"/>
    <w:rsid w:val="00F8395A"/>
    <w:rsid w:val="00F84273"/>
    <w:rsid w:val="00F84354"/>
    <w:rsid w:val="00F84DCF"/>
    <w:rsid w:val="00F8581F"/>
    <w:rsid w:val="00F866C2"/>
    <w:rsid w:val="00F8679E"/>
    <w:rsid w:val="00F87FE4"/>
    <w:rsid w:val="00F90030"/>
    <w:rsid w:val="00F905C0"/>
    <w:rsid w:val="00F9061B"/>
    <w:rsid w:val="00F9298D"/>
    <w:rsid w:val="00F92E9B"/>
    <w:rsid w:val="00F9398C"/>
    <w:rsid w:val="00F94D01"/>
    <w:rsid w:val="00F94ED6"/>
    <w:rsid w:val="00F94FCA"/>
    <w:rsid w:val="00F9544E"/>
    <w:rsid w:val="00F95A39"/>
    <w:rsid w:val="00F95CC0"/>
    <w:rsid w:val="00F965A6"/>
    <w:rsid w:val="00F976C3"/>
    <w:rsid w:val="00F97927"/>
    <w:rsid w:val="00F97CAF"/>
    <w:rsid w:val="00FA113C"/>
    <w:rsid w:val="00FA1426"/>
    <w:rsid w:val="00FA1D3F"/>
    <w:rsid w:val="00FA271D"/>
    <w:rsid w:val="00FA306A"/>
    <w:rsid w:val="00FA319E"/>
    <w:rsid w:val="00FA31BA"/>
    <w:rsid w:val="00FA336A"/>
    <w:rsid w:val="00FA49F7"/>
    <w:rsid w:val="00FA4F87"/>
    <w:rsid w:val="00FA5B8D"/>
    <w:rsid w:val="00FA7129"/>
    <w:rsid w:val="00FA798F"/>
    <w:rsid w:val="00FA7B01"/>
    <w:rsid w:val="00FB0A59"/>
    <w:rsid w:val="00FB10EA"/>
    <w:rsid w:val="00FB12F8"/>
    <w:rsid w:val="00FB1596"/>
    <w:rsid w:val="00FB15B5"/>
    <w:rsid w:val="00FB235E"/>
    <w:rsid w:val="00FB285D"/>
    <w:rsid w:val="00FB28EC"/>
    <w:rsid w:val="00FB2AD5"/>
    <w:rsid w:val="00FB3BA9"/>
    <w:rsid w:val="00FB3C5D"/>
    <w:rsid w:val="00FB3D40"/>
    <w:rsid w:val="00FB3DCB"/>
    <w:rsid w:val="00FB41F3"/>
    <w:rsid w:val="00FB4343"/>
    <w:rsid w:val="00FB46C1"/>
    <w:rsid w:val="00FB4BB3"/>
    <w:rsid w:val="00FB4F0D"/>
    <w:rsid w:val="00FB5CBF"/>
    <w:rsid w:val="00FB5D43"/>
    <w:rsid w:val="00FB61AA"/>
    <w:rsid w:val="00FB679C"/>
    <w:rsid w:val="00FB6884"/>
    <w:rsid w:val="00FB6EF3"/>
    <w:rsid w:val="00FB6FF4"/>
    <w:rsid w:val="00FB71DE"/>
    <w:rsid w:val="00FB792B"/>
    <w:rsid w:val="00FB7B1D"/>
    <w:rsid w:val="00FB7D63"/>
    <w:rsid w:val="00FC084D"/>
    <w:rsid w:val="00FC0908"/>
    <w:rsid w:val="00FC0934"/>
    <w:rsid w:val="00FC0F11"/>
    <w:rsid w:val="00FC1071"/>
    <w:rsid w:val="00FC199F"/>
    <w:rsid w:val="00FC1AA9"/>
    <w:rsid w:val="00FC27DB"/>
    <w:rsid w:val="00FC36E9"/>
    <w:rsid w:val="00FC5C4C"/>
    <w:rsid w:val="00FC5E49"/>
    <w:rsid w:val="00FC6046"/>
    <w:rsid w:val="00FC6D1F"/>
    <w:rsid w:val="00FC6F00"/>
    <w:rsid w:val="00FC7447"/>
    <w:rsid w:val="00FC755F"/>
    <w:rsid w:val="00FC7C59"/>
    <w:rsid w:val="00FD10FB"/>
    <w:rsid w:val="00FD1177"/>
    <w:rsid w:val="00FD1636"/>
    <w:rsid w:val="00FD1C90"/>
    <w:rsid w:val="00FD1D85"/>
    <w:rsid w:val="00FD1E3C"/>
    <w:rsid w:val="00FD211A"/>
    <w:rsid w:val="00FD223A"/>
    <w:rsid w:val="00FD24F7"/>
    <w:rsid w:val="00FD2F8A"/>
    <w:rsid w:val="00FD3BE1"/>
    <w:rsid w:val="00FD3DCE"/>
    <w:rsid w:val="00FD41DC"/>
    <w:rsid w:val="00FD4484"/>
    <w:rsid w:val="00FD49E4"/>
    <w:rsid w:val="00FD5CA6"/>
    <w:rsid w:val="00FD5F2D"/>
    <w:rsid w:val="00FD5FE6"/>
    <w:rsid w:val="00FD6447"/>
    <w:rsid w:val="00FD6874"/>
    <w:rsid w:val="00FD6973"/>
    <w:rsid w:val="00FD6B09"/>
    <w:rsid w:val="00FD6CFE"/>
    <w:rsid w:val="00FD6D6E"/>
    <w:rsid w:val="00FD7461"/>
    <w:rsid w:val="00FD7945"/>
    <w:rsid w:val="00FD7EC5"/>
    <w:rsid w:val="00FE0A12"/>
    <w:rsid w:val="00FE2519"/>
    <w:rsid w:val="00FE2AF8"/>
    <w:rsid w:val="00FE2D3D"/>
    <w:rsid w:val="00FE319B"/>
    <w:rsid w:val="00FE37A5"/>
    <w:rsid w:val="00FE417C"/>
    <w:rsid w:val="00FE4477"/>
    <w:rsid w:val="00FE47FE"/>
    <w:rsid w:val="00FE4DDD"/>
    <w:rsid w:val="00FE4FC6"/>
    <w:rsid w:val="00FE5982"/>
    <w:rsid w:val="00FE6711"/>
    <w:rsid w:val="00FE76AD"/>
    <w:rsid w:val="00FE7B51"/>
    <w:rsid w:val="00FE7B78"/>
    <w:rsid w:val="00FF06C3"/>
    <w:rsid w:val="00FF06DF"/>
    <w:rsid w:val="00FF1014"/>
    <w:rsid w:val="00FF1CD2"/>
    <w:rsid w:val="00FF3089"/>
    <w:rsid w:val="00FF42F3"/>
    <w:rsid w:val="00FF45A3"/>
    <w:rsid w:val="00FF4DF2"/>
    <w:rsid w:val="00FF510A"/>
    <w:rsid w:val="00FF541D"/>
    <w:rsid w:val="00FF55DF"/>
    <w:rsid w:val="00FF56FA"/>
    <w:rsid w:val="00FF5843"/>
    <w:rsid w:val="00FF5A89"/>
    <w:rsid w:val="00FF5F30"/>
    <w:rsid w:val="00FF6184"/>
    <w:rsid w:val="00FF6533"/>
    <w:rsid w:val="00FF653C"/>
    <w:rsid w:val="00FF67A3"/>
    <w:rsid w:val="00FF6DCE"/>
    <w:rsid w:val="00FF742A"/>
    <w:rsid w:val="00FF7625"/>
    <w:rsid w:val="00FF76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4A05"/>
  <w15:docId w15:val="{5D8CDFCA-DE4C-46C4-B0CF-A8C21AC09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D15"/>
    <w:pPr>
      <w:spacing w:after="120" w:line="240" w:lineRule="auto"/>
      <w:jc w:val="both"/>
    </w:pPr>
    <w:rPr>
      <w:rFonts w:ascii="Open Sans" w:eastAsia="Times New Roman" w:hAnsi="Open Sans" w:cs="Times New Roman"/>
      <w:sz w:val="20"/>
      <w:szCs w:val="24"/>
      <w:lang w:val="en-US" w:eastAsia="de-DE"/>
    </w:rPr>
  </w:style>
  <w:style w:type="paragraph" w:styleId="Heading1">
    <w:name w:val="heading 1"/>
    <w:basedOn w:val="Normal"/>
    <w:next w:val="Normal"/>
    <w:link w:val="Heading1Char"/>
    <w:autoRedefine/>
    <w:uiPriority w:val="9"/>
    <w:qFormat/>
    <w:rsid w:val="00AA42CE"/>
    <w:pPr>
      <w:keepNext/>
      <w:pageBreakBefore/>
      <w:tabs>
        <w:tab w:val="center" w:pos="4536"/>
        <w:tab w:val="right" w:pos="9072"/>
      </w:tabs>
      <w:spacing w:after="240"/>
      <w:jc w:val="left"/>
      <w:outlineLvl w:val="0"/>
    </w:pPr>
    <w:rPr>
      <w:rFonts w:ascii="Open Sans ExtraBold" w:hAnsi="Open Sans ExtraBold"/>
      <w:b/>
      <w:sz w:val="24"/>
      <w:szCs w:val="32"/>
      <w:lang w:val="en-GB" w:eastAsia="en-US"/>
    </w:rPr>
  </w:style>
  <w:style w:type="paragraph" w:styleId="Heading2">
    <w:name w:val="heading 2"/>
    <w:basedOn w:val="Normal"/>
    <w:next w:val="Normal"/>
    <w:link w:val="Heading2Char"/>
    <w:qFormat/>
    <w:rsid w:val="00EC153E"/>
    <w:pPr>
      <w:keepNext/>
      <w:tabs>
        <w:tab w:val="left" w:pos="737"/>
      </w:tabs>
      <w:spacing w:before="240" w:after="240"/>
      <w:jc w:val="center"/>
      <w:outlineLvl w:val="1"/>
    </w:pPr>
    <w:rPr>
      <w:rFonts w:ascii="Open Sans ExtraBold" w:hAnsi="Open Sans ExtraBold" w:cs="Open Sans ExtraBold"/>
      <w:caps/>
      <w:sz w:val="22"/>
      <w:szCs w:val="22"/>
    </w:rPr>
  </w:style>
  <w:style w:type="paragraph" w:styleId="Heading3">
    <w:name w:val="heading 3"/>
    <w:basedOn w:val="Normal"/>
    <w:next w:val="Normal"/>
    <w:link w:val="Heading3Char"/>
    <w:qFormat/>
    <w:rsid w:val="00EC153E"/>
    <w:pPr>
      <w:keepNext/>
      <w:tabs>
        <w:tab w:val="left" w:pos="737"/>
        <w:tab w:val="left" w:pos="794"/>
        <w:tab w:val="left" w:pos="851"/>
      </w:tabs>
      <w:spacing w:before="360"/>
      <w:jc w:val="center"/>
      <w:outlineLvl w:val="2"/>
    </w:pPr>
    <w:rPr>
      <w:rFonts w:ascii="Open Sans ExtraBold" w:hAnsi="Open Sans ExtraBold" w:cs="Open Sans ExtraBold"/>
      <w:caps/>
      <w:sz w:val="22"/>
      <w:szCs w:val="22"/>
    </w:rPr>
  </w:style>
  <w:style w:type="paragraph" w:styleId="Heading4">
    <w:name w:val="heading 4"/>
    <w:basedOn w:val="Normal"/>
    <w:next w:val="Normal"/>
    <w:link w:val="Heading4Char"/>
    <w:uiPriority w:val="9"/>
    <w:qFormat/>
    <w:rsid w:val="00CE3838"/>
    <w:pPr>
      <w:keepNext/>
      <w:tabs>
        <w:tab w:val="left" w:pos="964"/>
      </w:tabs>
      <w:spacing w:before="240" w:after="240"/>
      <w:jc w:val="left"/>
      <w:outlineLvl w:val="3"/>
    </w:pPr>
    <w:rPr>
      <w:rFonts w:ascii="Open Sans ExtraBold" w:hAnsi="Open Sans ExtraBold" w:cs="Open Sans ExtraBold"/>
      <w:b/>
      <w:caps/>
      <w:color w:val="27ACCC"/>
      <w:sz w:val="22"/>
      <w:szCs w:val="22"/>
    </w:rPr>
  </w:style>
  <w:style w:type="paragraph" w:styleId="Heading5">
    <w:name w:val="heading 5"/>
    <w:basedOn w:val="Normal"/>
    <w:next w:val="Normal"/>
    <w:link w:val="Heading5Char"/>
    <w:qFormat/>
    <w:rsid w:val="00D129AF"/>
    <w:pPr>
      <w:keepNext/>
      <w:tabs>
        <w:tab w:val="left" w:pos="1021"/>
        <w:tab w:val="left" w:pos="1077"/>
      </w:tabs>
      <w:spacing w:before="120"/>
      <w:jc w:val="center"/>
      <w:outlineLvl w:val="4"/>
    </w:pPr>
    <w:rPr>
      <w:rFonts w:ascii="Open Sans ExtraBold" w:hAnsi="Open Sans ExtraBold"/>
      <w:b/>
      <w:u w:val="single"/>
    </w:rPr>
  </w:style>
  <w:style w:type="paragraph" w:styleId="Heading6">
    <w:name w:val="heading 6"/>
    <w:basedOn w:val="Normal"/>
    <w:next w:val="Normal"/>
    <w:link w:val="Heading6Char"/>
    <w:qFormat/>
    <w:rsid w:val="00400B2F"/>
    <w:pPr>
      <w:keepNext/>
      <w:spacing w:before="120"/>
      <w:outlineLvl w:val="5"/>
    </w:pPr>
    <w:rPr>
      <w:color w:val="7F7F7F" w:themeColor="text1" w:themeTint="80"/>
    </w:rPr>
  </w:style>
  <w:style w:type="paragraph" w:styleId="Heading7">
    <w:name w:val="heading 7"/>
    <w:basedOn w:val="Normal"/>
    <w:next w:val="Normal"/>
    <w:link w:val="Heading7Char"/>
    <w:qFormat/>
    <w:rsid w:val="00400B2F"/>
    <w:pPr>
      <w:keepNext/>
      <w:spacing w:before="240" w:after="60"/>
      <w:outlineLvl w:val="6"/>
    </w:pPr>
    <w:rPr>
      <w:b/>
    </w:rPr>
  </w:style>
  <w:style w:type="paragraph" w:styleId="Heading8">
    <w:name w:val="heading 8"/>
    <w:basedOn w:val="Normal"/>
    <w:next w:val="Normal"/>
    <w:link w:val="Heading8Char"/>
    <w:qFormat/>
    <w:rsid w:val="00400B2F"/>
    <w:pPr>
      <w:keepNext/>
      <w:spacing w:before="240" w:after="60"/>
      <w:outlineLvl w:val="7"/>
    </w:pPr>
    <w:rPr>
      <w:i/>
      <w:sz w:val="18"/>
    </w:rPr>
  </w:style>
  <w:style w:type="paragraph" w:styleId="Heading9">
    <w:name w:val="heading 9"/>
    <w:basedOn w:val="Normal"/>
    <w:next w:val="Normal"/>
    <w:link w:val="Heading9Char"/>
    <w:qFormat/>
    <w:rsid w:val="00400B2F"/>
    <w:pPr>
      <w:keepNext/>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g">
    <w:name w:val="ag_"/>
    <w:basedOn w:val="DefaultParagraphFont"/>
    <w:rsid w:val="00400B2F"/>
  </w:style>
  <w:style w:type="paragraph" w:styleId="BalloonText">
    <w:name w:val="Balloon Text"/>
    <w:basedOn w:val="Normal"/>
    <w:link w:val="BalloonTextChar"/>
    <w:rsid w:val="00400B2F"/>
    <w:pPr>
      <w:spacing w:after="0"/>
    </w:pPr>
    <w:rPr>
      <w:rFonts w:ascii="Lucida Grande" w:hAnsi="Lucida Grande"/>
      <w:sz w:val="18"/>
      <w:szCs w:val="18"/>
    </w:rPr>
  </w:style>
  <w:style w:type="character" w:customStyle="1" w:styleId="BalloonTextChar">
    <w:name w:val="Balloon Text Char"/>
    <w:basedOn w:val="DefaultParagraphFont"/>
    <w:link w:val="BalloonText"/>
    <w:rsid w:val="00400B2F"/>
    <w:rPr>
      <w:rFonts w:ascii="Lucida Grande" w:eastAsia="Times New Roman" w:hAnsi="Lucida Grande" w:cs="Times New Roman"/>
      <w:sz w:val="18"/>
      <w:szCs w:val="18"/>
      <w:lang w:val="en-US" w:eastAsia="de-DE"/>
    </w:rPr>
  </w:style>
  <w:style w:type="character" w:styleId="BookTitle">
    <w:name w:val="Book Title"/>
    <w:basedOn w:val="DefaultParagraphFont"/>
    <w:uiPriority w:val="33"/>
    <w:qFormat/>
    <w:rsid w:val="00400B2F"/>
    <w:rPr>
      <w:b/>
      <w:bCs/>
      <w:smallCaps/>
      <w:spacing w:val="5"/>
    </w:rPr>
  </w:style>
  <w:style w:type="paragraph" w:styleId="Caption">
    <w:name w:val="caption"/>
    <w:basedOn w:val="Normal"/>
    <w:next w:val="Normal"/>
    <w:unhideWhenUsed/>
    <w:rsid w:val="00400B2F"/>
    <w:pPr>
      <w:keepLines/>
      <w:spacing w:after="200"/>
    </w:pPr>
    <w:rPr>
      <w:b/>
      <w:bCs/>
      <w:color w:val="000000" w:themeColor="text1"/>
      <w:sz w:val="18"/>
      <w:szCs w:val="18"/>
    </w:rPr>
  </w:style>
  <w:style w:type="character" w:styleId="CommentReference">
    <w:name w:val="annotation reference"/>
    <w:basedOn w:val="DefaultParagraphFont"/>
    <w:rsid w:val="00400B2F"/>
    <w:rPr>
      <w:sz w:val="18"/>
      <w:szCs w:val="18"/>
    </w:rPr>
  </w:style>
  <w:style w:type="paragraph" w:styleId="CommentText">
    <w:name w:val="annotation text"/>
    <w:basedOn w:val="Normal"/>
    <w:link w:val="CommentTextChar"/>
    <w:rsid w:val="00400B2F"/>
    <w:rPr>
      <w:sz w:val="24"/>
    </w:rPr>
  </w:style>
  <w:style w:type="character" w:customStyle="1" w:styleId="CommentTextChar">
    <w:name w:val="Comment Text Char"/>
    <w:basedOn w:val="DefaultParagraphFont"/>
    <w:link w:val="CommentText"/>
    <w:rsid w:val="00400B2F"/>
    <w:rPr>
      <w:rFonts w:eastAsia="Times New Roman" w:cs="Times New Roman"/>
      <w:sz w:val="24"/>
      <w:szCs w:val="24"/>
      <w:lang w:val="en-US" w:eastAsia="de-DE"/>
    </w:rPr>
  </w:style>
  <w:style w:type="character" w:styleId="Emphasis">
    <w:name w:val="Emphasis"/>
    <w:basedOn w:val="DefaultParagraphFont"/>
    <w:uiPriority w:val="20"/>
    <w:qFormat/>
    <w:rsid w:val="00400B2F"/>
    <w:rPr>
      <w:i/>
      <w:iCs/>
    </w:rPr>
  </w:style>
  <w:style w:type="character" w:styleId="FollowedHyperlink">
    <w:name w:val="FollowedHyperlink"/>
    <w:basedOn w:val="DefaultParagraphFont"/>
    <w:uiPriority w:val="99"/>
    <w:semiHidden/>
    <w:unhideWhenUsed/>
    <w:rsid w:val="00400B2F"/>
    <w:rPr>
      <w:color w:val="800080" w:themeColor="followedHyperlink"/>
      <w:u w:val="single"/>
    </w:rPr>
  </w:style>
  <w:style w:type="paragraph" w:styleId="Footer">
    <w:name w:val="footer"/>
    <w:basedOn w:val="Normal"/>
    <w:link w:val="FooterChar"/>
    <w:uiPriority w:val="99"/>
    <w:rsid w:val="00400B2F"/>
    <w:pPr>
      <w:tabs>
        <w:tab w:val="center" w:pos="4680"/>
        <w:tab w:val="right" w:pos="9360"/>
      </w:tabs>
      <w:spacing w:after="0"/>
    </w:pPr>
  </w:style>
  <w:style w:type="character" w:customStyle="1" w:styleId="FooterChar">
    <w:name w:val="Footer Char"/>
    <w:basedOn w:val="DefaultParagraphFont"/>
    <w:link w:val="Footer"/>
    <w:uiPriority w:val="99"/>
    <w:rsid w:val="00400B2F"/>
    <w:rPr>
      <w:rFonts w:eastAsia="Times New Roman" w:cs="Times New Roman"/>
      <w:szCs w:val="24"/>
      <w:lang w:val="en-US" w:eastAsia="de-DE"/>
    </w:rPr>
  </w:style>
  <w:style w:type="paragraph" w:styleId="Header">
    <w:name w:val="header"/>
    <w:basedOn w:val="Normal"/>
    <w:link w:val="HeaderChar"/>
    <w:rsid w:val="00400B2F"/>
    <w:pPr>
      <w:tabs>
        <w:tab w:val="center" w:pos="4680"/>
        <w:tab w:val="right" w:pos="9360"/>
      </w:tabs>
      <w:spacing w:after="0"/>
    </w:pPr>
  </w:style>
  <w:style w:type="character" w:customStyle="1" w:styleId="HeaderChar">
    <w:name w:val="Header Char"/>
    <w:basedOn w:val="DefaultParagraphFont"/>
    <w:link w:val="Header"/>
    <w:rsid w:val="00400B2F"/>
    <w:rPr>
      <w:rFonts w:eastAsia="Times New Roman" w:cs="Times New Roman"/>
      <w:szCs w:val="24"/>
      <w:lang w:val="en-US" w:eastAsia="de-DE"/>
    </w:rPr>
  </w:style>
  <w:style w:type="character" w:customStyle="1" w:styleId="Heading1Char">
    <w:name w:val="Heading 1 Char"/>
    <w:basedOn w:val="DefaultParagraphFont"/>
    <w:link w:val="Heading1"/>
    <w:uiPriority w:val="9"/>
    <w:rsid w:val="00AA42CE"/>
    <w:rPr>
      <w:rFonts w:ascii="Open Sans ExtraBold" w:eastAsia="Times New Roman" w:hAnsi="Open Sans ExtraBold" w:cs="Times New Roman"/>
      <w:b/>
      <w:sz w:val="24"/>
      <w:szCs w:val="32"/>
      <w:lang w:val="en-GB"/>
    </w:rPr>
  </w:style>
  <w:style w:type="character" w:customStyle="1" w:styleId="Heading2Char">
    <w:name w:val="Heading 2 Char"/>
    <w:basedOn w:val="DefaultParagraphFont"/>
    <w:link w:val="Heading2"/>
    <w:rsid w:val="00EC153E"/>
    <w:rPr>
      <w:rFonts w:ascii="Open Sans ExtraBold" w:eastAsia="Times New Roman" w:hAnsi="Open Sans ExtraBold" w:cs="Open Sans ExtraBold"/>
      <w:caps/>
      <w:lang w:val="en-US" w:eastAsia="de-DE"/>
    </w:rPr>
  </w:style>
  <w:style w:type="character" w:customStyle="1" w:styleId="Heading3Char">
    <w:name w:val="Heading 3 Char"/>
    <w:basedOn w:val="DefaultParagraphFont"/>
    <w:link w:val="Heading3"/>
    <w:rsid w:val="00EC153E"/>
    <w:rPr>
      <w:rFonts w:ascii="Open Sans ExtraBold" w:eastAsia="Times New Roman" w:hAnsi="Open Sans ExtraBold" w:cs="Open Sans ExtraBold"/>
      <w:caps/>
      <w:lang w:val="en-US" w:eastAsia="de-DE"/>
    </w:rPr>
  </w:style>
  <w:style w:type="character" w:customStyle="1" w:styleId="Heading4Char">
    <w:name w:val="Heading 4 Char"/>
    <w:basedOn w:val="DefaultParagraphFont"/>
    <w:link w:val="Heading4"/>
    <w:uiPriority w:val="9"/>
    <w:rsid w:val="00CE3838"/>
    <w:rPr>
      <w:rFonts w:ascii="Open Sans ExtraBold" w:eastAsia="Times New Roman" w:hAnsi="Open Sans ExtraBold" w:cs="Open Sans ExtraBold"/>
      <w:b/>
      <w:caps/>
      <w:color w:val="27ACCC"/>
      <w:lang w:val="en-US" w:eastAsia="de-DE"/>
    </w:rPr>
  </w:style>
  <w:style w:type="character" w:customStyle="1" w:styleId="Heading5Char">
    <w:name w:val="Heading 5 Char"/>
    <w:basedOn w:val="DefaultParagraphFont"/>
    <w:link w:val="Heading5"/>
    <w:rsid w:val="00D129AF"/>
    <w:rPr>
      <w:rFonts w:ascii="Open Sans ExtraBold" w:eastAsia="Times New Roman" w:hAnsi="Open Sans ExtraBold" w:cs="Times New Roman"/>
      <w:b/>
      <w:szCs w:val="24"/>
      <w:u w:val="single"/>
      <w:lang w:val="en-US" w:eastAsia="de-DE"/>
    </w:rPr>
  </w:style>
  <w:style w:type="character" w:customStyle="1" w:styleId="Heading6Char">
    <w:name w:val="Heading 6 Char"/>
    <w:basedOn w:val="DefaultParagraphFont"/>
    <w:link w:val="Heading6"/>
    <w:rsid w:val="00400B2F"/>
    <w:rPr>
      <w:rFonts w:eastAsia="Times New Roman" w:cs="Times New Roman"/>
      <w:color w:val="7F7F7F" w:themeColor="text1" w:themeTint="80"/>
      <w:szCs w:val="24"/>
      <w:lang w:val="en-US" w:eastAsia="de-DE"/>
    </w:rPr>
  </w:style>
  <w:style w:type="character" w:customStyle="1" w:styleId="Heading7Char">
    <w:name w:val="Heading 7 Char"/>
    <w:basedOn w:val="DefaultParagraphFont"/>
    <w:link w:val="Heading7"/>
    <w:rsid w:val="00400B2F"/>
    <w:rPr>
      <w:rFonts w:eastAsia="Times New Roman" w:cs="Times New Roman"/>
      <w:b/>
      <w:szCs w:val="24"/>
      <w:lang w:val="en-US" w:eastAsia="de-DE"/>
    </w:rPr>
  </w:style>
  <w:style w:type="character" w:customStyle="1" w:styleId="Heading8Char">
    <w:name w:val="Heading 8 Char"/>
    <w:basedOn w:val="DefaultParagraphFont"/>
    <w:link w:val="Heading8"/>
    <w:rsid w:val="00400B2F"/>
    <w:rPr>
      <w:rFonts w:eastAsia="Times New Roman" w:cs="Times New Roman"/>
      <w:i/>
      <w:sz w:val="18"/>
      <w:szCs w:val="24"/>
      <w:lang w:val="en-US" w:eastAsia="de-DE"/>
    </w:rPr>
  </w:style>
  <w:style w:type="character" w:customStyle="1" w:styleId="Heading9Char">
    <w:name w:val="Heading 9 Char"/>
    <w:basedOn w:val="DefaultParagraphFont"/>
    <w:link w:val="Heading9"/>
    <w:rsid w:val="00400B2F"/>
    <w:rPr>
      <w:rFonts w:eastAsia="Times New Roman" w:cs="Times New Roman"/>
      <w:sz w:val="18"/>
      <w:szCs w:val="24"/>
      <w:lang w:val="en-US" w:eastAsia="de-DE"/>
    </w:rPr>
  </w:style>
  <w:style w:type="character" w:styleId="Hyperlink">
    <w:name w:val="Hyperlink"/>
    <w:basedOn w:val="DefaultParagraphFont"/>
    <w:uiPriority w:val="99"/>
    <w:rsid w:val="00400B2F"/>
    <w:rPr>
      <w:color w:val="0000FF"/>
      <w:u w:val="single"/>
    </w:rPr>
  </w:style>
  <w:style w:type="character" w:styleId="IntenseEmphasis">
    <w:name w:val="Intense Emphasis"/>
    <w:basedOn w:val="DefaultParagraphFont"/>
    <w:uiPriority w:val="21"/>
    <w:qFormat/>
    <w:rsid w:val="00400B2F"/>
    <w:rPr>
      <w:b/>
      <w:bCs/>
      <w:i/>
      <w:iCs/>
      <w:color w:val="4F81BD" w:themeColor="accent1"/>
    </w:rPr>
  </w:style>
  <w:style w:type="paragraph" w:styleId="IntenseQuote">
    <w:name w:val="Intense Quote"/>
    <w:basedOn w:val="Normal"/>
    <w:next w:val="Normal"/>
    <w:link w:val="IntenseQuoteChar"/>
    <w:uiPriority w:val="30"/>
    <w:qFormat/>
    <w:rsid w:val="00400B2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00B2F"/>
    <w:rPr>
      <w:rFonts w:eastAsia="Times New Roman" w:cs="Times New Roman"/>
      <w:b/>
      <w:bCs/>
      <w:i/>
      <w:iCs/>
      <w:color w:val="4F81BD" w:themeColor="accent1"/>
      <w:szCs w:val="24"/>
      <w:lang w:val="en-US" w:eastAsia="de-DE"/>
    </w:rPr>
  </w:style>
  <w:style w:type="character" w:styleId="IntenseReference">
    <w:name w:val="Intense Reference"/>
    <w:basedOn w:val="DefaultParagraphFont"/>
    <w:uiPriority w:val="32"/>
    <w:qFormat/>
    <w:rsid w:val="00400B2F"/>
    <w:rPr>
      <w:b/>
      <w:bCs/>
      <w:smallCaps/>
      <w:color w:val="C0504D" w:themeColor="accent2"/>
      <w:spacing w:val="5"/>
      <w:u w:val="single"/>
    </w:rPr>
  </w:style>
  <w:style w:type="paragraph" w:styleId="ListParagraph">
    <w:name w:val="List Paragraph"/>
    <w:basedOn w:val="Normal"/>
    <w:uiPriority w:val="34"/>
    <w:qFormat/>
    <w:rsid w:val="00400B2F"/>
    <w:pPr>
      <w:contextualSpacing/>
    </w:pPr>
  </w:style>
  <w:style w:type="paragraph" w:styleId="NoSpacing">
    <w:name w:val="No Spacing"/>
    <w:link w:val="NoSpacingChar"/>
    <w:uiPriority w:val="1"/>
    <w:qFormat/>
    <w:rsid w:val="00400B2F"/>
    <w:pPr>
      <w:spacing w:after="0" w:line="240" w:lineRule="auto"/>
    </w:pPr>
    <w:rPr>
      <w:rFonts w:eastAsiaTheme="minorEastAsia"/>
      <w:lang w:val="en-US"/>
    </w:rPr>
  </w:style>
  <w:style w:type="character" w:styleId="PlaceholderText">
    <w:name w:val="Placeholder Text"/>
    <w:basedOn w:val="DefaultParagraphFont"/>
    <w:uiPriority w:val="99"/>
    <w:semiHidden/>
    <w:rsid w:val="00400B2F"/>
    <w:rPr>
      <w:color w:val="808080"/>
    </w:rPr>
  </w:style>
  <w:style w:type="paragraph" w:styleId="Quote">
    <w:name w:val="Quote"/>
    <w:basedOn w:val="Normal"/>
    <w:next w:val="Normal"/>
    <w:link w:val="QuoteChar"/>
    <w:uiPriority w:val="29"/>
    <w:qFormat/>
    <w:rsid w:val="00400B2F"/>
    <w:rPr>
      <w:i/>
      <w:iCs/>
    </w:rPr>
  </w:style>
  <w:style w:type="character" w:customStyle="1" w:styleId="QuoteChar">
    <w:name w:val="Quote Char"/>
    <w:basedOn w:val="DefaultParagraphFont"/>
    <w:link w:val="Quote"/>
    <w:uiPriority w:val="29"/>
    <w:rsid w:val="00400B2F"/>
    <w:rPr>
      <w:rFonts w:eastAsia="Times New Roman" w:cs="Times New Roman"/>
      <w:i/>
      <w:iCs/>
      <w:szCs w:val="24"/>
      <w:lang w:val="en-US" w:eastAsia="de-DE"/>
    </w:rPr>
  </w:style>
  <w:style w:type="character" w:styleId="Strong">
    <w:name w:val="Strong"/>
    <w:basedOn w:val="DefaultParagraphFont"/>
    <w:uiPriority w:val="22"/>
    <w:qFormat/>
    <w:rsid w:val="00400B2F"/>
    <w:rPr>
      <w:b/>
      <w:bCs/>
    </w:rPr>
  </w:style>
  <w:style w:type="paragraph" w:styleId="Subtitle">
    <w:name w:val="Subtitle"/>
    <w:basedOn w:val="Normal"/>
    <w:next w:val="Normal"/>
    <w:link w:val="SubtitleChar"/>
    <w:uiPriority w:val="11"/>
    <w:qFormat/>
    <w:rsid w:val="00400B2F"/>
    <w:pPr>
      <w:numPr>
        <w:ilvl w:val="1"/>
      </w:numPr>
      <w:ind w:left="720"/>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400B2F"/>
    <w:rPr>
      <w:rFonts w:asciiTheme="majorHAnsi" w:eastAsiaTheme="majorEastAsia" w:hAnsiTheme="majorHAnsi" w:cstheme="majorBidi"/>
      <w:i/>
      <w:iCs/>
      <w:color w:val="4F81BD" w:themeColor="accent1"/>
      <w:spacing w:val="15"/>
      <w:sz w:val="24"/>
      <w:szCs w:val="24"/>
      <w:lang w:val="en-US" w:eastAsia="de-DE"/>
    </w:rPr>
  </w:style>
  <w:style w:type="character" w:styleId="SubtleEmphasis">
    <w:name w:val="Subtle Emphasis"/>
    <w:basedOn w:val="DefaultParagraphFont"/>
    <w:uiPriority w:val="19"/>
    <w:qFormat/>
    <w:rsid w:val="00400B2F"/>
    <w:rPr>
      <w:i/>
      <w:iCs/>
      <w:color w:val="808080" w:themeColor="text1" w:themeTint="7F"/>
    </w:rPr>
  </w:style>
  <w:style w:type="character" w:styleId="SubtleReference">
    <w:name w:val="Subtle Reference"/>
    <w:basedOn w:val="DefaultParagraphFont"/>
    <w:uiPriority w:val="31"/>
    <w:qFormat/>
    <w:rsid w:val="00400B2F"/>
    <w:rPr>
      <w:smallCaps/>
      <w:color w:val="C0504D" w:themeColor="accent2"/>
      <w:u w:val="single"/>
    </w:rPr>
  </w:style>
  <w:style w:type="paragraph" w:styleId="Title">
    <w:name w:val="Title"/>
    <w:basedOn w:val="Normal"/>
    <w:link w:val="TitleChar"/>
    <w:qFormat/>
    <w:rsid w:val="005D1A5D"/>
    <w:pPr>
      <w:spacing w:before="240" w:after="60"/>
      <w:jc w:val="center"/>
    </w:pPr>
    <w:rPr>
      <w:rFonts w:ascii="Open Sans ExtraBold" w:hAnsi="Open Sans ExtraBold" w:cs="Arial"/>
      <w:b/>
      <w:bCs/>
      <w:color w:val="007FC2"/>
      <w:kern w:val="28"/>
      <w:sz w:val="48"/>
      <w:szCs w:val="32"/>
    </w:rPr>
  </w:style>
  <w:style w:type="character" w:customStyle="1" w:styleId="TitleChar">
    <w:name w:val="Title Char"/>
    <w:basedOn w:val="DefaultParagraphFont"/>
    <w:link w:val="Title"/>
    <w:rsid w:val="005D1A5D"/>
    <w:rPr>
      <w:rFonts w:ascii="Open Sans ExtraBold" w:eastAsia="Times New Roman" w:hAnsi="Open Sans ExtraBold" w:cs="Arial"/>
      <w:b/>
      <w:bCs/>
      <w:color w:val="007FC2"/>
      <w:kern w:val="28"/>
      <w:sz w:val="48"/>
      <w:szCs w:val="32"/>
      <w:lang w:val="en-US" w:eastAsia="de-DE"/>
    </w:rPr>
  </w:style>
  <w:style w:type="paragraph" w:styleId="TOCHeading">
    <w:name w:val="TOC Heading"/>
    <w:basedOn w:val="Heading1"/>
    <w:next w:val="Normal"/>
    <w:uiPriority w:val="39"/>
    <w:qFormat/>
    <w:rsid w:val="00400B2F"/>
    <w:pPr>
      <w:keepLines/>
      <w:tabs>
        <w:tab w:val="clear" w:pos="4536"/>
        <w:tab w:val="clear" w:pos="9072"/>
      </w:tabs>
      <w:spacing w:before="480" w:line="276" w:lineRule="auto"/>
      <w:outlineLvl w:val="9"/>
    </w:pPr>
    <w:rPr>
      <w:rFonts w:ascii="Calibri" w:hAnsi="Calibri"/>
      <w:bCs/>
      <w:color w:val="365F91"/>
      <w:sz w:val="28"/>
      <w:szCs w:val="28"/>
    </w:rPr>
  </w:style>
  <w:style w:type="paragraph" w:styleId="TOC1">
    <w:name w:val="toc 1"/>
    <w:basedOn w:val="Normal"/>
    <w:next w:val="Normal"/>
    <w:uiPriority w:val="39"/>
    <w:rsid w:val="006B078E"/>
    <w:pPr>
      <w:spacing w:before="120" w:line="276" w:lineRule="auto"/>
      <w:ind w:left="1310" w:hanging="1310"/>
    </w:pPr>
    <w:rPr>
      <w:szCs w:val="22"/>
    </w:rPr>
  </w:style>
  <w:style w:type="paragraph" w:styleId="TOC2">
    <w:name w:val="toc 2"/>
    <w:basedOn w:val="Normal"/>
    <w:next w:val="Normal"/>
    <w:uiPriority w:val="39"/>
    <w:rsid w:val="00400B2F"/>
    <w:pPr>
      <w:spacing w:before="120" w:after="0"/>
      <w:ind w:left="567"/>
      <w:jc w:val="left"/>
    </w:pPr>
    <w:rPr>
      <w:b/>
      <w:szCs w:val="22"/>
    </w:rPr>
  </w:style>
  <w:style w:type="paragraph" w:styleId="TOC3">
    <w:name w:val="toc 3"/>
    <w:basedOn w:val="Normal"/>
    <w:next w:val="Normal"/>
    <w:uiPriority w:val="39"/>
    <w:rsid w:val="00400B2F"/>
    <w:pPr>
      <w:spacing w:before="120" w:after="0"/>
      <w:ind w:left="1134"/>
      <w:jc w:val="left"/>
    </w:pPr>
    <w:rPr>
      <w:szCs w:val="22"/>
    </w:rPr>
  </w:style>
  <w:style w:type="paragraph" w:styleId="TOC4">
    <w:name w:val="toc 4"/>
    <w:basedOn w:val="Normal"/>
    <w:next w:val="Normal"/>
    <w:uiPriority w:val="39"/>
    <w:rsid w:val="00400B2F"/>
    <w:pPr>
      <w:spacing w:after="0"/>
      <w:ind w:left="1701"/>
    </w:pPr>
    <w:rPr>
      <w:szCs w:val="22"/>
    </w:rPr>
  </w:style>
  <w:style w:type="paragraph" w:styleId="TOC5">
    <w:name w:val="toc 5"/>
    <w:basedOn w:val="Normal"/>
    <w:next w:val="Normal"/>
    <w:uiPriority w:val="39"/>
    <w:rsid w:val="00400B2F"/>
    <w:pPr>
      <w:spacing w:after="0"/>
      <w:ind w:left="2268"/>
    </w:pPr>
    <w:rPr>
      <w:sz w:val="18"/>
      <w:szCs w:val="22"/>
    </w:rPr>
  </w:style>
  <w:style w:type="paragraph" w:styleId="TOC6">
    <w:name w:val="toc 6"/>
    <w:basedOn w:val="Normal"/>
    <w:next w:val="Normal"/>
    <w:uiPriority w:val="39"/>
    <w:rsid w:val="00400B2F"/>
    <w:pPr>
      <w:spacing w:after="0"/>
      <w:ind w:left="2835"/>
    </w:pPr>
    <w:rPr>
      <w:sz w:val="16"/>
      <w:szCs w:val="22"/>
    </w:rPr>
  </w:style>
  <w:style w:type="paragraph" w:styleId="TOC7">
    <w:name w:val="toc 7"/>
    <w:basedOn w:val="Normal"/>
    <w:next w:val="Normal"/>
    <w:uiPriority w:val="39"/>
    <w:rsid w:val="00400B2F"/>
    <w:pPr>
      <w:spacing w:after="0"/>
    </w:pPr>
    <w:rPr>
      <w:rFonts w:ascii="Cambria" w:hAnsi="Cambria"/>
      <w:szCs w:val="22"/>
    </w:rPr>
  </w:style>
  <w:style w:type="paragraph" w:styleId="TOC8">
    <w:name w:val="toc 8"/>
    <w:basedOn w:val="Normal"/>
    <w:next w:val="Normal"/>
    <w:uiPriority w:val="39"/>
    <w:rsid w:val="00400B2F"/>
    <w:pPr>
      <w:spacing w:after="0"/>
    </w:pPr>
    <w:rPr>
      <w:rFonts w:ascii="Cambria" w:hAnsi="Cambria"/>
      <w:szCs w:val="22"/>
    </w:rPr>
  </w:style>
  <w:style w:type="paragraph" w:styleId="TOC9">
    <w:name w:val="toc 9"/>
    <w:basedOn w:val="Normal"/>
    <w:next w:val="Normal"/>
    <w:uiPriority w:val="39"/>
    <w:rsid w:val="00400B2F"/>
    <w:pPr>
      <w:spacing w:after="0"/>
    </w:pPr>
    <w:rPr>
      <w:rFonts w:ascii="Cambria" w:hAnsi="Cambria"/>
      <w:szCs w:val="22"/>
    </w:rPr>
  </w:style>
  <w:style w:type="paragraph" w:styleId="Index1">
    <w:name w:val="index 1"/>
    <w:basedOn w:val="Normal"/>
    <w:next w:val="Normal"/>
    <w:autoRedefine/>
    <w:uiPriority w:val="99"/>
    <w:semiHidden/>
    <w:rsid w:val="00400B2F"/>
    <w:pPr>
      <w:spacing w:before="120" w:after="0"/>
      <w:ind w:left="221" w:hanging="221"/>
    </w:pPr>
  </w:style>
  <w:style w:type="paragraph" w:styleId="Index2">
    <w:name w:val="index 2"/>
    <w:basedOn w:val="Normal"/>
    <w:next w:val="Normal"/>
    <w:autoRedefine/>
    <w:semiHidden/>
    <w:rsid w:val="00400B2F"/>
    <w:pPr>
      <w:spacing w:after="0"/>
      <w:ind w:left="442" w:hanging="221"/>
    </w:pPr>
  </w:style>
  <w:style w:type="paragraph" w:styleId="Index3">
    <w:name w:val="index 3"/>
    <w:basedOn w:val="Normal"/>
    <w:next w:val="Normal"/>
    <w:autoRedefine/>
    <w:semiHidden/>
    <w:rsid w:val="00400B2F"/>
    <w:pPr>
      <w:ind w:left="660" w:hanging="220"/>
    </w:pPr>
  </w:style>
  <w:style w:type="paragraph" w:styleId="Index4">
    <w:name w:val="index 4"/>
    <w:basedOn w:val="Normal"/>
    <w:next w:val="Normal"/>
    <w:autoRedefine/>
    <w:semiHidden/>
    <w:rsid w:val="00400B2F"/>
    <w:pPr>
      <w:ind w:left="880" w:hanging="220"/>
    </w:pPr>
  </w:style>
  <w:style w:type="paragraph" w:styleId="Index5">
    <w:name w:val="index 5"/>
    <w:basedOn w:val="Normal"/>
    <w:next w:val="Normal"/>
    <w:autoRedefine/>
    <w:semiHidden/>
    <w:rsid w:val="00400B2F"/>
    <w:pPr>
      <w:ind w:left="1100" w:hanging="220"/>
    </w:pPr>
  </w:style>
  <w:style w:type="paragraph" w:styleId="Index6">
    <w:name w:val="index 6"/>
    <w:basedOn w:val="Normal"/>
    <w:next w:val="Normal"/>
    <w:autoRedefine/>
    <w:semiHidden/>
    <w:rsid w:val="00400B2F"/>
    <w:pPr>
      <w:ind w:left="1320" w:hanging="220"/>
    </w:pPr>
  </w:style>
  <w:style w:type="paragraph" w:styleId="Index7">
    <w:name w:val="index 7"/>
    <w:basedOn w:val="Normal"/>
    <w:next w:val="Normal"/>
    <w:autoRedefine/>
    <w:semiHidden/>
    <w:rsid w:val="00400B2F"/>
    <w:pPr>
      <w:ind w:left="1540" w:hanging="220"/>
    </w:pPr>
  </w:style>
  <w:style w:type="paragraph" w:styleId="Index8">
    <w:name w:val="index 8"/>
    <w:basedOn w:val="Normal"/>
    <w:next w:val="Normal"/>
    <w:autoRedefine/>
    <w:semiHidden/>
    <w:rsid w:val="00400B2F"/>
    <w:pPr>
      <w:ind w:left="1760" w:hanging="220"/>
    </w:pPr>
  </w:style>
  <w:style w:type="paragraph" w:styleId="Index9">
    <w:name w:val="index 9"/>
    <w:basedOn w:val="Normal"/>
    <w:next w:val="Normal"/>
    <w:autoRedefine/>
    <w:semiHidden/>
    <w:rsid w:val="00400B2F"/>
    <w:pPr>
      <w:ind w:left="1980" w:hanging="220"/>
    </w:pPr>
  </w:style>
  <w:style w:type="paragraph" w:customStyle="1" w:styleId="TableNormal0">
    <w:name w:val="TableNormal"/>
    <w:basedOn w:val="Normal"/>
    <w:qFormat/>
    <w:rsid w:val="001B1E9F"/>
    <w:pPr>
      <w:spacing w:after="0"/>
      <w:jc w:val="left"/>
    </w:pPr>
  </w:style>
  <w:style w:type="paragraph" w:customStyle="1" w:styleId="TableHead">
    <w:name w:val="TableHead"/>
    <w:basedOn w:val="TableNormal0"/>
    <w:qFormat/>
    <w:rsid w:val="00400B2F"/>
    <w:rPr>
      <w:b/>
    </w:rPr>
  </w:style>
  <w:style w:type="numbering" w:styleId="1ai">
    <w:name w:val="Outline List 1"/>
    <w:basedOn w:val="NoList"/>
    <w:rsid w:val="00400B2F"/>
    <w:pPr>
      <w:numPr>
        <w:numId w:val="1"/>
      </w:numPr>
    </w:pPr>
  </w:style>
  <w:style w:type="paragraph" w:customStyle="1" w:styleId="CodeBlock">
    <w:name w:val="Code Block"/>
    <w:basedOn w:val="Normal"/>
    <w:rsid w:val="00400B2F"/>
    <w:pPr>
      <w:pBdr>
        <w:top w:val="single" w:sz="4" w:space="1" w:color="auto" w:shadow="1"/>
        <w:left w:val="single" w:sz="4" w:space="4" w:color="auto" w:shadow="1"/>
        <w:bottom w:val="single" w:sz="4" w:space="1" w:color="auto" w:shadow="1"/>
        <w:right w:val="single" w:sz="4" w:space="4" w:color="auto" w:shadow="1"/>
      </w:pBdr>
      <w:spacing w:after="0"/>
      <w:ind w:left="113" w:right="113"/>
    </w:pPr>
    <w:rPr>
      <w:rFonts w:ascii="Courier New" w:hAnsi="Courier New" w:cs="Courier New"/>
      <w:color w:val="000000"/>
      <w:szCs w:val="18"/>
      <w:lang w:val="en-GB"/>
    </w:rPr>
  </w:style>
  <w:style w:type="character" w:customStyle="1" w:styleId="Codeph">
    <w:name w:val="Codeph"/>
    <w:basedOn w:val="DefaultParagraphFont"/>
    <w:rsid w:val="00400B2F"/>
    <w:rPr>
      <w:rFonts w:ascii="Courier New" w:hAnsi="Courier New"/>
      <w:lang w:val="en-GB"/>
    </w:rPr>
  </w:style>
  <w:style w:type="paragraph" w:styleId="CommentSubject">
    <w:name w:val="annotation subject"/>
    <w:basedOn w:val="CommentText"/>
    <w:next w:val="CommentText"/>
    <w:link w:val="CommentSubjectChar"/>
    <w:rsid w:val="00400B2F"/>
    <w:rPr>
      <w:b/>
      <w:bCs/>
      <w:sz w:val="20"/>
      <w:szCs w:val="20"/>
    </w:rPr>
  </w:style>
  <w:style w:type="character" w:customStyle="1" w:styleId="CommentSubjectChar">
    <w:name w:val="Comment Subject Char"/>
    <w:basedOn w:val="CommentTextChar"/>
    <w:link w:val="CommentSubject"/>
    <w:rsid w:val="00400B2F"/>
    <w:rPr>
      <w:rFonts w:eastAsia="Times New Roman" w:cs="Times New Roman"/>
      <w:b/>
      <w:bCs/>
      <w:sz w:val="20"/>
      <w:szCs w:val="20"/>
      <w:lang w:val="en-US" w:eastAsia="de-DE"/>
    </w:rPr>
  </w:style>
  <w:style w:type="character" w:styleId="FootnoteReference">
    <w:name w:val="footnote reference"/>
    <w:basedOn w:val="DefaultParagraphFont"/>
    <w:rsid w:val="00400B2F"/>
    <w:rPr>
      <w:vertAlign w:val="superscript"/>
    </w:rPr>
  </w:style>
  <w:style w:type="paragraph" w:styleId="FootnoteText">
    <w:name w:val="footnote text"/>
    <w:basedOn w:val="Normal"/>
    <w:link w:val="FootnoteTextChar"/>
    <w:rsid w:val="00400B2F"/>
    <w:pPr>
      <w:keepLines/>
    </w:pPr>
    <w:rPr>
      <w:sz w:val="16"/>
      <w:szCs w:val="20"/>
    </w:rPr>
  </w:style>
  <w:style w:type="character" w:customStyle="1" w:styleId="FootnoteTextChar">
    <w:name w:val="Footnote Text Char"/>
    <w:basedOn w:val="DefaultParagraphFont"/>
    <w:link w:val="FootnoteText"/>
    <w:rsid w:val="00400B2F"/>
    <w:rPr>
      <w:rFonts w:eastAsia="Times New Roman" w:cs="Times New Roman"/>
      <w:sz w:val="16"/>
      <w:szCs w:val="20"/>
      <w:lang w:val="en-US" w:eastAsia="de-DE"/>
    </w:rPr>
  </w:style>
  <w:style w:type="paragraph" w:customStyle="1" w:styleId="HeaderAppendix">
    <w:name w:val="Header Appendix"/>
    <w:basedOn w:val="Heading1"/>
    <w:next w:val="Normal"/>
    <w:rsid w:val="00400B2F"/>
    <w:pPr>
      <w:ind w:left="360" w:hanging="360"/>
    </w:pPr>
  </w:style>
  <w:style w:type="paragraph" w:customStyle="1" w:styleId="HeaderTextAbove">
    <w:name w:val="Header Text Above"/>
    <w:basedOn w:val="Heading2"/>
    <w:next w:val="Normal"/>
    <w:rsid w:val="00400B2F"/>
  </w:style>
  <w:style w:type="paragraph" w:customStyle="1" w:styleId="HeaderTextBelow">
    <w:name w:val="Header Text Below"/>
    <w:basedOn w:val="Heading1"/>
    <w:next w:val="Normal"/>
    <w:rsid w:val="00400B2F"/>
  </w:style>
  <w:style w:type="paragraph" w:customStyle="1" w:styleId="HeaderTOC">
    <w:name w:val="Header TOC"/>
    <w:basedOn w:val="HeaderTextBelow"/>
    <w:next w:val="Normal"/>
    <w:rsid w:val="00400B2F"/>
    <w:pPr>
      <w:tabs>
        <w:tab w:val="clear" w:pos="9072"/>
        <w:tab w:val="right" w:leader="dot" w:pos="9062"/>
      </w:tabs>
    </w:pPr>
  </w:style>
  <w:style w:type="paragraph" w:styleId="HTMLPreformatted">
    <w:name w:val="HTML Preformatted"/>
    <w:basedOn w:val="Normal"/>
    <w:link w:val="HTMLPreformattedChar"/>
    <w:uiPriority w:val="99"/>
    <w:unhideWhenUsed/>
    <w:rsid w:val="0040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Cs w:val="20"/>
      <w:lang w:eastAsia="en-US"/>
    </w:rPr>
  </w:style>
  <w:style w:type="character" w:customStyle="1" w:styleId="HTMLPreformattedChar">
    <w:name w:val="HTML Preformatted Char"/>
    <w:basedOn w:val="DefaultParagraphFont"/>
    <w:link w:val="HTMLPreformatted"/>
    <w:uiPriority w:val="99"/>
    <w:rsid w:val="00400B2F"/>
    <w:rPr>
      <w:rFonts w:ascii="Courier New" w:eastAsia="Times New Roman" w:hAnsi="Courier New" w:cs="Courier New"/>
      <w:szCs w:val="20"/>
      <w:lang w:val="en-US"/>
    </w:rPr>
  </w:style>
  <w:style w:type="character" w:styleId="HTMLSample">
    <w:name w:val="HTML Sample"/>
    <w:basedOn w:val="DefaultParagraphFont"/>
    <w:uiPriority w:val="99"/>
    <w:unhideWhenUsed/>
    <w:rsid w:val="00400B2F"/>
    <w:rPr>
      <w:rFonts w:ascii="Courier New" w:eastAsia="Times New Roman" w:hAnsi="Courier New" w:cs="Courier New"/>
    </w:rPr>
  </w:style>
  <w:style w:type="paragraph" w:customStyle="1" w:styleId="Hyperlink0spAfter9pt">
    <w:name w:val="Hyperlink 0spAfter 9pt"/>
    <w:basedOn w:val="Normal"/>
    <w:rsid w:val="00400B2F"/>
    <w:pPr>
      <w:framePr w:wrap="around" w:vAnchor="page" w:hAnchor="margin" w:y="3965"/>
      <w:spacing w:after="0"/>
      <w:suppressOverlap/>
    </w:pPr>
    <w:rPr>
      <w:rFonts w:cs="Arial"/>
      <w:color w:val="0000FF"/>
      <w:sz w:val="18"/>
      <w:u w:val="single"/>
    </w:rPr>
  </w:style>
  <w:style w:type="paragraph" w:styleId="IndexHeading">
    <w:name w:val="index heading"/>
    <w:basedOn w:val="Normal"/>
    <w:next w:val="Index1"/>
    <w:semiHidden/>
    <w:rsid w:val="00400B2F"/>
    <w:rPr>
      <w:rFonts w:cs="Arial"/>
      <w:b/>
      <w:bCs/>
    </w:rPr>
  </w:style>
  <w:style w:type="character" w:customStyle="1" w:styleId="keyword">
    <w:name w:val="keyword"/>
    <w:basedOn w:val="DefaultParagraphFont"/>
    <w:rsid w:val="00400B2F"/>
  </w:style>
  <w:style w:type="paragraph" w:customStyle="1" w:styleId="SideNote">
    <w:name w:val="Side Note"/>
    <w:basedOn w:val="Normal"/>
    <w:next w:val="Normal"/>
    <w:rsid w:val="00400B2F"/>
    <w:pPr>
      <w:pBdr>
        <w:top w:val="single" w:sz="12" w:space="1" w:color="009DDB"/>
      </w:pBdr>
      <w:spacing w:before="360" w:after="360"/>
      <w:ind w:left="567" w:hanging="567"/>
    </w:pPr>
    <w:rPr>
      <w:i/>
      <w:lang w:val="en-GB"/>
    </w:rPr>
  </w:style>
  <w:style w:type="paragraph" w:customStyle="1" w:styleId="MoreInfo">
    <w:name w:val="More Info"/>
    <w:basedOn w:val="SideNote"/>
    <w:next w:val="Normal"/>
    <w:rsid w:val="00400B2F"/>
  </w:style>
  <w:style w:type="character" w:customStyle="1" w:styleId="MoreInfoChar">
    <w:name w:val="More Info Char"/>
    <w:basedOn w:val="DefaultParagraphFont"/>
    <w:rsid w:val="00400B2F"/>
    <w:rPr>
      <w:rFonts w:ascii="Arial" w:hAnsi="Arial"/>
      <w:i/>
      <w:sz w:val="22"/>
      <w:szCs w:val="24"/>
      <w:lang w:val="en-GB" w:eastAsia="de-DE"/>
    </w:rPr>
  </w:style>
  <w:style w:type="paragraph" w:customStyle="1" w:styleId="Mouse-Click">
    <w:name w:val="Mouse-Click"/>
    <w:basedOn w:val="Normal"/>
    <w:rsid w:val="00400B2F"/>
    <w:rPr>
      <w:b/>
      <w:i/>
      <w:color w:val="808080"/>
    </w:rPr>
  </w:style>
  <w:style w:type="paragraph" w:customStyle="1" w:styleId="NormalBlue">
    <w:name w:val="Normal Blue"/>
    <w:basedOn w:val="Normal"/>
    <w:rsid w:val="00400B2F"/>
    <w:rPr>
      <w:color w:val="1F497D"/>
      <w:lang w:val="en-GB"/>
    </w:rPr>
  </w:style>
  <w:style w:type="paragraph" w:customStyle="1" w:styleId="NormalBold">
    <w:name w:val="Normal Bold"/>
    <w:basedOn w:val="Normal"/>
    <w:next w:val="Normal"/>
    <w:rsid w:val="00400B2F"/>
    <w:rPr>
      <w:b/>
      <w:bCs/>
    </w:rPr>
  </w:style>
  <w:style w:type="paragraph" w:customStyle="1" w:styleId="NormalBoldItalics">
    <w:name w:val="Normal Bold Italics"/>
    <w:basedOn w:val="Normal"/>
    <w:qFormat/>
    <w:rsid w:val="00400B2F"/>
    <w:rPr>
      <w:b/>
      <w:i/>
    </w:rPr>
  </w:style>
  <w:style w:type="paragraph" w:customStyle="1" w:styleId="NormalCentered">
    <w:name w:val="Normal Centered"/>
    <w:basedOn w:val="Normal"/>
    <w:rsid w:val="00400B2F"/>
    <w:pPr>
      <w:jc w:val="center"/>
    </w:pPr>
  </w:style>
  <w:style w:type="paragraph" w:customStyle="1" w:styleId="NormalGrey">
    <w:name w:val="Normal Grey"/>
    <w:basedOn w:val="NormalBlue"/>
    <w:rsid w:val="00400B2F"/>
    <w:rPr>
      <w:color w:val="808080"/>
    </w:rPr>
  </w:style>
  <w:style w:type="paragraph" w:styleId="NormalIndent">
    <w:name w:val="Normal Indent"/>
    <w:basedOn w:val="Normal"/>
    <w:semiHidden/>
    <w:rsid w:val="00400B2F"/>
    <w:pPr>
      <w:ind w:left="708"/>
    </w:pPr>
  </w:style>
  <w:style w:type="paragraph" w:customStyle="1" w:styleId="NormalItalics">
    <w:name w:val="Normal Italics"/>
    <w:basedOn w:val="Normal"/>
    <w:next w:val="Normal"/>
    <w:rsid w:val="00400B2F"/>
    <w:rPr>
      <w:i/>
      <w:lang w:val="en-GB"/>
    </w:rPr>
  </w:style>
  <w:style w:type="paragraph" w:customStyle="1" w:styleId="NormalUnderlined">
    <w:name w:val="Normal Underlined"/>
    <w:basedOn w:val="Normal"/>
    <w:qFormat/>
    <w:rsid w:val="00400B2F"/>
    <w:rPr>
      <w:u w:val="single"/>
    </w:rPr>
  </w:style>
  <w:style w:type="paragraph" w:customStyle="1" w:styleId="NormalYelloBoxBold">
    <w:name w:val="Normal Yello Box Bold"/>
    <w:basedOn w:val="Normal"/>
    <w:semiHidden/>
    <w:rsid w:val="00400B2F"/>
    <w:pPr>
      <w:ind w:left="150"/>
    </w:pPr>
  </w:style>
  <w:style w:type="paragraph" w:customStyle="1" w:styleId="NormalYellowBox">
    <w:name w:val="Normal Yellow Box"/>
    <w:basedOn w:val="Normal"/>
    <w:semiHidden/>
    <w:rsid w:val="00400B2F"/>
    <w:pPr>
      <w:ind w:left="150"/>
    </w:pPr>
  </w:style>
  <w:style w:type="paragraph" w:customStyle="1" w:styleId="OrderedList">
    <w:name w:val="Ordered List"/>
    <w:basedOn w:val="Normal"/>
    <w:qFormat/>
    <w:rsid w:val="00400B2F"/>
  </w:style>
  <w:style w:type="paragraph" w:customStyle="1" w:styleId="QuoteBlock">
    <w:name w:val="Quote Block"/>
    <w:basedOn w:val="Normal"/>
    <w:rsid w:val="00400B2F"/>
    <w:pPr>
      <w:ind w:left="720" w:right="720"/>
    </w:pPr>
    <w:rPr>
      <w:i/>
    </w:rPr>
  </w:style>
  <w:style w:type="paragraph" w:customStyle="1" w:styleId="QuotePhrase">
    <w:name w:val="QuotePhrase"/>
    <w:basedOn w:val="Normal"/>
    <w:rsid w:val="00400B2F"/>
    <w:rPr>
      <w:i/>
    </w:rPr>
  </w:style>
  <w:style w:type="paragraph" w:customStyle="1" w:styleId="Response">
    <w:name w:val="Response"/>
    <w:basedOn w:val="Normal"/>
    <w:rsid w:val="00400B2F"/>
    <w:pPr>
      <w:tabs>
        <w:tab w:val="num" w:pos="720"/>
      </w:tabs>
      <w:ind w:left="720" w:hanging="360"/>
    </w:pPr>
  </w:style>
  <w:style w:type="paragraph" w:customStyle="1" w:styleId="TaskDiscussion">
    <w:name w:val="Task (Discussion)"/>
    <w:basedOn w:val="Normal"/>
    <w:qFormat/>
    <w:rsid w:val="00400B2F"/>
    <w:pPr>
      <w:framePr w:hSpace="181" w:vSpace="181" w:wrap="notBeside" w:vAnchor="text" w:hAnchor="text" w:y="1"/>
      <w:pBdr>
        <w:top w:val="single" w:sz="12" w:space="1" w:color="000000" w:shadow="1"/>
        <w:left w:val="single" w:sz="12" w:space="4" w:color="000000" w:shadow="1"/>
        <w:bottom w:val="single" w:sz="12" w:space="1" w:color="000000" w:shadow="1"/>
        <w:right w:val="single" w:sz="12" w:space="4" w:color="000000" w:shadow="1"/>
      </w:pBdr>
      <w:tabs>
        <w:tab w:val="num" w:pos="340"/>
      </w:tabs>
      <w:ind w:left="340" w:hanging="340"/>
    </w:pPr>
  </w:style>
  <w:style w:type="paragraph" w:customStyle="1" w:styleId="TaskExercise">
    <w:name w:val="Task (Exercise)"/>
    <w:qFormat/>
    <w:rsid w:val="00400B2F"/>
    <w:pPr>
      <w:keepNext/>
      <w:keepLines/>
      <w:framePr w:hSpace="181" w:vSpace="181" w:wrap="notBeside" w:vAnchor="text" w:hAnchor="text" w:y="1" w:anchorLock="1"/>
      <w:pBdr>
        <w:top w:val="single" w:sz="12" w:space="1" w:color="000000" w:shadow="1"/>
        <w:left w:val="single" w:sz="12" w:space="4" w:color="000000" w:shadow="1"/>
        <w:bottom w:val="single" w:sz="12" w:space="1" w:color="000000" w:shadow="1"/>
        <w:right w:val="single" w:sz="12" w:space="4" w:color="000000" w:shadow="1"/>
      </w:pBdr>
      <w:tabs>
        <w:tab w:val="num" w:pos="284"/>
      </w:tabs>
      <w:spacing w:after="120" w:line="240" w:lineRule="auto"/>
      <w:ind w:left="397" w:hanging="397"/>
    </w:pPr>
    <w:rPr>
      <w:rFonts w:ascii="Arial" w:eastAsia="Times New Roman" w:hAnsi="Arial" w:cs="Times New Roman"/>
      <w:szCs w:val="24"/>
      <w:lang w:val="en-US" w:eastAsia="de-DE"/>
    </w:rPr>
  </w:style>
  <w:style w:type="paragraph" w:customStyle="1" w:styleId="TOC">
    <w:name w:val="TOC"/>
    <w:basedOn w:val="Heading1"/>
    <w:next w:val="Normal"/>
    <w:semiHidden/>
    <w:rsid w:val="00400B2F"/>
  </w:style>
  <w:style w:type="paragraph" w:customStyle="1" w:styleId="ChapterHeading">
    <w:name w:val="Chapter Heading"/>
    <w:basedOn w:val="Normal"/>
    <w:qFormat/>
    <w:rsid w:val="00400B2F"/>
    <w:pPr>
      <w:keepNext/>
      <w:pBdr>
        <w:top w:val="single" w:sz="4" w:space="1" w:color="auto"/>
      </w:pBdr>
      <w:spacing w:after="200" w:line="276" w:lineRule="auto"/>
      <w:jc w:val="right"/>
    </w:pPr>
    <w:rPr>
      <w:rFonts w:eastAsia="Calibri"/>
      <w:b/>
      <w:sz w:val="36"/>
      <w:szCs w:val="22"/>
      <w:lang w:eastAsia="en-US"/>
    </w:rPr>
  </w:style>
  <w:style w:type="paragraph" w:customStyle="1" w:styleId="DITA4-Category">
    <w:name w:val="DITA 4 - Category"/>
    <w:basedOn w:val="Normal"/>
    <w:qFormat/>
    <w:rsid w:val="00400B2F"/>
    <w:pPr>
      <w:keepNext/>
      <w:spacing w:after="0" w:line="276" w:lineRule="auto"/>
    </w:pPr>
    <w:rPr>
      <w:rFonts w:eastAsia="Calibri"/>
      <w:color w:val="6DB122"/>
      <w:szCs w:val="22"/>
      <w:lang w:eastAsia="en-US"/>
    </w:rPr>
  </w:style>
  <w:style w:type="paragraph" w:customStyle="1" w:styleId="Heading1-notTOC">
    <w:name w:val="Heading 1 - not TOC"/>
    <w:basedOn w:val="Heading1"/>
    <w:next w:val="Normal"/>
    <w:autoRedefine/>
    <w:qFormat/>
    <w:rsid w:val="00400B2F"/>
    <w:pPr>
      <w:keepLines/>
      <w:pBdr>
        <w:top w:val="single" w:sz="18" w:space="1" w:color="808080" w:themeColor="background1" w:themeShade="80"/>
      </w:pBdr>
      <w:tabs>
        <w:tab w:val="clear" w:pos="4536"/>
        <w:tab w:val="clear" w:pos="9072"/>
      </w:tabs>
      <w:spacing w:before="480"/>
      <w:outlineLvl w:val="9"/>
    </w:pPr>
    <w:rPr>
      <w:rFonts w:cstheme="majorBidi"/>
      <w:bCs/>
      <w:szCs w:val="28"/>
      <w:lang w:val="en-CA" w:eastAsia="en-CA"/>
    </w:rPr>
  </w:style>
  <w:style w:type="paragraph" w:customStyle="1" w:styleId="NormalNoIndent">
    <w:name w:val="NormalNoIndent"/>
    <w:basedOn w:val="Normal"/>
    <w:qFormat/>
    <w:rsid w:val="00400B2F"/>
    <w:rPr>
      <w:rFonts w:ascii="Arial" w:eastAsiaTheme="minorEastAsia" w:hAnsi="Arial" w:cstheme="minorBidi"/>
      <w:color w:val="000000" w:themeColor="text1"/>
      <w:szCs w:val="22"/>
      <w:lang w:eastAsia="en-US"/>
    </w:rPr>
  </w:style>
  <w:style w:type="paragraph" w:customStyle="1" w:styleId="Appendix1">
    <w:name w:val="Appendix1"/>
    <w:basedOn w:val="Heading1"/>
    <w:next w:val="Normal"/>
    <w:qFormat/>
    <w:rsid w:val="00400B2F"/>
    <w:pPr>
      <w:numPr>
        <w:numId w:val="2"/>
      </w:numPr>
      <w:tabs>
        <w:tab w:val="clear" w:pos="4536"/>
        <w:tab w:val="clear" w:pos="9072"/>
      </w:tabs>
    </w:pPr>
  </w:style>
  <w:style w:type="paragraph" w:customStyle="1" w:styleId="NoTocHeading1">
    <w:name w:val="NoTocHeading1"/>
    <w:basedOn w:val="Heading1"/>
    <w:next w:val="Normal"/>
    <w:qFormat/>
    <w:rsid w:val="00400B2F"/>
    <w:pPr>
      <w:outlineLvl w:val="9"/>
    </w:pPr>
  </w:style>
  <w:style w:type="paragraph" w:customStyle="1" w:styleId="NoTocHeading2">
    <w:name w:val="NoTocHeading2"/>
    <w:basedOn w:val="Heading2"/>
    <w:next w:val="Normal"/>
    <w:qFormat/>
    <w:rsid w:val="00400B2F"/>
    <w:pPr>
      <w:outlineLvl w:val="9"/>
    </w:pPr>
  </w:style>
  <w:style w:type="paragraph" w:customStyle="1" w:styleId="NoTocHeading3">
    <w:name w:val="NoTocHeading3"/>
    <w:basedOn w:val="Heading3"/>
    <w:next w:val="Normal"/>
    <w:qFormat/>
    <w:rsid w:val="00400B2F"/>
    <w:pPr>
      <w:outlineLvl w:val="9"/>
    </w:pPr>
  </w:style>
  <w:style w:type="paragraph" w:customStyle="1" w:styleId="NoTocHeading4">
    <w:name w:val="NoTocHeading4"/>
    <w:basedOn w:val="Heading4"/>
    <w:next w:val="Normal"/>
    <w:qFormat/>
    <w:rsid w:val="00400B2F"/>
    <w:pPr>
      <w:outlineLvl w:val="9"/>
    </w:pPr>
  </w:style>
  <w:style w:type="paragraph" w:customStyle="1" w:styleId="NoTocHeading5">
    <w:name w:val="NoTocHeading5"/>
    <w:basedOn w:val="Heading5"/>
    <w:next w:val="Normal"/>
    <w:qFormat/>
    <w:rsid w:val="00400B2F"/>
    <w:pPr>
      <w:outlineLvl w:val="9"/>
    </w:pPr>
  </w:style>
  <w:style w:type="paragraph" w:customStyle="1" w:styleId="NoTocHeading6">
    <w:name w:val="NoTocHeading6"/>
    <w:basedOn w:val="Heading6"/>
    <w:next w:val="Normal"/>
    <w:qFormat/>
    <w:rsid w:val="00400B2F"/>
    <w:pPr>
      <w:outlineLvl w:val="9"/>
    </w:pPr>
  </w:style>
  <w:style w:type="paragraph" w:customStyle="1" w:styleId="NoTocHeading7">
    <w:name w:val="NoTocHeading7"/>
    <w:basedOn w:val="Heading7"/>
    <w:next w:val="Normal"/>
    <w:qFormat/>
    <w:rsid w:val="00400B2F"/>
    <w:pPr>
      <w:outlineLvl w:val="9"/>
    </w:pPr>
  </w:style>
  <w:style w:type="paragraph" w:customStyle="1" w:styleId="NoTocHeading8">
    <w:name w:val="NoTocHeading8"/>
    <w:basedOn w:val="Heading8"/>
    <w:next w:val="Normal"/>
    <w:qFormat/>
    <w:rsid w:val="00400B2F"/>
    <w:pPr>
      <w:outlineLvl w:val="9"/>
    </w:pPr>
  </w:style>
  <w:style w:type="paragraph" w:customStyle="1" w:styleId="NoTocHeading9">
    <w:name w:val="NoTocHeading9"/>
    <w:basedOn w:val="Heading9"/>
    <w:next w:val="Normal"/>
    <w:qFormat/>
    <w:rsid w:val="00400B2F"/>
    <w:pPr>
      <w:outlineLvl w:val="9"/>
    </w:pPr>
  </w:style>
  <w:style w:type="character" w:customStyle="1" w:styleId="instructionalTextGreenChar">
    <w:name w:val="instructionalTextGreenChar"/>
    <w:basedOn w:val="DefaultParagraphFont"/>
    <w:uiPriority w:val="1"/>
    <w:qFormat/>
    <w:rsid w:val="00400B2F"/>
    <w:rPr>
      <w:color w:val="00B050"/>
    </w:rPr>
  </w:style>
  <w:style w:type="character" w:customStyle="1" w:styleId="optionalTextBlueChar">
    <w:name w:val="optionalTextBlueChar"/>
    <w:basedOn w:val="DefaultParagraphFont"/>
    <w:uiPriority w:val="1"/>
    <w:qFormat/>
    <w:rsid w:val="00400B2F"/>
    <w:rPr>
      <w:color w:val="0070C0"/>
    </w:rPr>
  </w:style>
  <w:style w:type="character" w:customStyle="1" w:styleId="optionalTextRedChar">
    <w:name w:val="optionalTextRedChar"/>
    <w:basedOn w:val="DefaultParagraphFont"/>
    <w:uiPriority w:val="1"/>
    <w:qFormat/>
    <w:rsid w:val="00400B2F"/>
    <w:rPr>
      <w:color w:val="FF0000"/>
    </w:rPr>
  </w:style>
  <w:style w:type="paragraph" w:customStyle="1" w:styleId="TableCaption">
    <w:name w:val="TableCaption"/>
    <w:basedOn w:val="Caption"/>
    <w:qFormat/>
    <w:rsid w:val="00400B2F"/>
    <w:pPr>
      <w:spacing w:after="120"/>
      <w:jc w:val="center"/>
    </w:pPr>
    <w:rPr>
      <w:rFonts w:ascii="Arial" w:eastAsiaTheme="minorEastAsia" w:hAnsi="Arial" w:cstheme="minorBidi"/>
      <w:color w:val="auto"/>
      <w:lang w:eastAsia="en-US"/>
    </w:rPr>
  </w:style>
  <w:style w:type="paragraph" w:customStyle="1" w:styleId="bullet">
    <w:name w:val="bullet"/>
    <w:basedOn w:val="Normal"/>
    <w:qFormat/>
    <w:rsid w:val="00400B2F"/>
    <w:pPr>
      <w:jc w:val="left"/>
    </w:pPr>
  </w:style>
  <w:style w:type="paragraph" w:customStyle="1" w:styleId="bullet0">
    <w:name w:val="bullet0"/>
    <w:basedOn w:val="Normal"/>
    <w:qFormat/>
    <w:rsid w:val="00400B2F"/>
    <w:pPr>
      <w:numPr>
        <w:numId w:val="3"/>
      </w:numPr>
    </w:pPr>
  </w:style>
  <w:style w:type="paragraph" w:customStyle="1" w:styleId="bullet1">
    <w:name w:val="bullet1"/>
    <w:basedOn w:val="bullet0"/>
    <w:qFormat/>
    <w:rsid w:val="00400B2F"/>
    <w:pPr>
      <w:numPr>
        <w:numId w:val="4"/>
      </w:numPr>
    </w:pPr>
  </w:style>
  <w:style w:type="paragraph" w:customStyle="1" w:styleId="bullet2">
    <w:name w:val="bullet2"/>
    <w:basedOn w:val="bullet1"/>
    <w:qFormat/>
    <w:rsid w:val="00400B2F"/>
    <w:pPr>
      <w:numPr>
        <w:numId w:val="5"/>
      </w:numPr>
    </w:pPr>
  </w:style>
  <w:style w:type="paragraph" w:customStyle="1" w:styleId="bullet3">
    <w:name w:val="bullet3"/>
    <w:basedOn w:val="bullet2"/>
    <w:qFormat/>
    <w:rsid w:val="00400B2F"/>
    <w:pPr>
      <w:numPr>
        <w:numId w:val="6"/>
      </w:numPr>
    </w:pPr>
  </w:style>
  <w:style w:type="paragraph" w:customStyle="1" w:styleId="bullet4">
    <w:name w:val="bullet4"/>
    <w:basedOn w:val="bullet3"/>
    <w:qFormat/>
    <w:rsid w:val="00400B2F"/>
    <w:pPr>
      <w:numPr>
        <w:numId w:val="7"/>
      </w:numPr>
    </w:pPr>
  </w:style>
  <w:style w:type="paragraph" w:customStyle="1" w:styleId="bullet5">
    <w:name w:val="bullet5"/>
    <w:basedOn w:val="bullet4"/>
    <w:qFormat/>
    <w:rsid w:val="00400B2F"/>
    <w:pPr>
      <w:numPr>
        <w:numId w:val="8"/>
      </w:numPr>
    </w:pPr>
  </w:style>
  <w:style w:type="paragraph" w:customStyle="1" w:styleId="bullet6">
    <w:name w:val="bullet6"/>
    <w:basedOn w:val="bullet5"/>
    <w:qFormat/>
    <w:rsid w:val="00400B2F"/>
    <w:pPr>
      <w:numPr>
        <w:numId w:val="9"/>
      </w:numPr>
    </w:pPr>
  </w:style>
  <w:style w:type="paragraph" w:customStyle="1" w:styleId="ListLevel1">
    <w:name w:val="ListLevel1"/>
    <w:basedOn w:val="ListLevel0"/>
    <w:qFormat/>
    <w:rsid w:val="00622D15"/>
    <w:pPr>
      <w:ind w:left="1134"/>
    </w:pPr>
  </w:style>
  <w:style w:type="paragraph" w:customStyle="1" w:styleId="ListLevel2">
    <w:name w:val="ListLevel2"/>
    <w:basedOn w:val="ListLevel1"/>
    <w:qFormat/>
    <w:rsid w:val="00400B2F"/>
    <w:pPr>
      <w:ind w:left="1701"/>
    </w:pPr>
  </w:style>
  <w:style w:type="paragraph" w:customStyle="1" w:styleId="ListLevel3">
    <w:name w:val="ListLevel3"/>
    <w:basedOn w:val="ListLevel2"/>
    <w:qFormat/>
    <w:rsid w:val="00400B2F"/>
    <w:pPr>
      <w:ind w:left="2268"/>
    </w:pPr>
  </w:style>
  <w:style w:type="paragraph" w:customStyle="1" w:styleId="ListLevel4">
    <w:name w:val="ListLevel4"/>
    <w:basedOn w:val="ListLevel3"/>
    <w:qFormat/>
    <w:rsid w:val="004A4BF0"/>
    <w:pPr>
      <w:ind w:left="2835"/>
    </w:pPr>
  </w:style>
  <w:style w:type="paragraph" w:customStyle="1" w:styleId="ListLevel5">
    <w:name w:val="ListLevel5"/>
    <w:basedOn w:val="ListLevel4"/>
    <w:qFormat/>
    <w:rsid w:val="00400B2F"/>
    <w:pPr>
      <w:ind w:left="3402"/>
    </w:pPr>
  </w:style>
  <w:style w:type="paragraph" w:customStyle="1" w:styleId="ListLevel6">
    <w:name w:val="ListLevel6"/>
    <w:basedOn w:val="ListLevel5"/>
    <w:qFormat/>
    <w:rsid w:val="00400B2F"/>
    <w:pPr>
      <w:ind w:left="3969"/>
    </w:pPr>
  </w:style>
  <w:style w:type="paragraph" w:customStyle="1" w:styleId="Heading1IR">
    <w:name w:val="Heading 1 IR"/>
    <w:basedOn w:val="Heading4"/>
    <w:next w:val="Normal"/>
    <w:qFormat/>
    <w:rsid w:val="00400B2F"/>
    <w:pPr>
      <w:shd w:val="clear" w:color="auto" w:fill="007FC2"/>
      <w:outlineLvl w:val="0"/>
    </w:pPr>
    <w:rPr>
      <w:smallCaps/>
      <w:color w:val="FFFFFF" w:themeColor="background1"/>
      <w:szCs w:val="32"/>
    </w:rPr>
  </w:style>
  <w:style w:type="paragraph" w:customStyle="1" w:styleId="Heading1AMC">
    <w:name w:val="Heading 1 AMC"/>
    <w:basedOn w:val="Heading5"/>
    <w:next w:val="Normal"/>
    <w:qFormat/>
    <w:rsid w:val="00400B2F"/>
    <w:pPr>
      <w:shd w:val="clear" w:color="auto" w:fill="FBBC39"/>
      <w:spacing w:before="360" w:after="0"/>
      <w:jc w:val="left"/>
      <w:outlineLvl w:val="0"/>
    </w:pPr>
    <w:rPr>
      <w:color w:val="FFFFFF" w:themeColor="background1"/>
      <w:sz w:val="32"/>
      <w:u w:val="none"/>
      <w:lang w:val="en-GB"/>
    </w:rPr>
  </w:style>
  <w:style w:type="paragraph" w:customStyle="1" w:styleId="Heading1CR">
    <w:name w:val="Heading 1 CR"/>
    <w:basedOn w:val="Heading2"/>
    <w:next w:val="Normal"/>
    <w:qFormat/>
    <w:rsid w:val="00D129AF"/>
    <w:pPr>
      <w:shd w:val="clear" w:color="auto" w:fill="FFFFFF" w:themeFill="background1"/>
      <w:spacing w:after="0"/>
      <w:outlineLvl w:val="0"/>
    </w:pPr>
    <w:rPr>
      <w:i/>
      <w:smallCaps/>
      <w:color w:val="005691"/>
      <w:sz w:val="32"/>
      <w:u w:val="single"/>
    </w:rPr>
  </w:style>
  <w:style w:type="paragraph" w:customStyle="1" w:styleId="Heading1GM">
    <w:name w:val="Heading 1 GM"/>
    <w:basedOn w:val="Heading5"/>
    <w:next w:val="Normal"/>
    <w:qFormat/>
    <w:rsid w:val="00400B2F"/>
    <w:pPr>
      <w:shd w:val="clear" w:color="auto" w:fill="16CC7F"/>
      <w:spacing w:before="360" w:after="0"/>
      <w:jc w:val="left"/>
      <w:outlineLvl w:val="0"/>
    </w:pPr>
    <w:rPr>
      <w:color w:val="FFFFFF" w:themeColor="background1"/>
      <w:sz w:val="32"/>
      <w:u w:val="none"/>
    </w:rPr>
  </w:style>
  <w:style w:type="paragraph" w:customStyle="1" w:styleId="ListLevel0">
    <w:name w:val="ListLevel0"/>
    <w:basedOn w:val="Normal"/>
    <w:rsid w:val="00400B2F"/>
    <w:pPr>
      <w:tabs>
        <w:tab w:val="left" w:pos="567"/>
      </w:tabs>
      <w:ind w:left="567" w:hanging="567"/>
    </w:pPr>
  </w:style>
  <w:style w:type="paragraph" w:customStyle="1" w:styleId="Normal0">
    <w:name w:val="Normal0"/>
    <w:basedOn w:val="Normal"/>
    <w:qFormat/>
    <w:rsid w:val="00400B2F"/>
  </w:style>
  <w:style w:type="paragraph" w:customStyle="1" w:styleId="Normal1">
    <w:name w:val="Normal1"/>
    <w:basedOn w:val="Normal"/>
    <w:qFormat/>
    <w:rsid w:val="00400B2F"/>
    <w:pPr>
      <w:ind w:left="567"/>
    </w:pPr>
  </w:style>
  <w:style w:type="paragraph" w:customStyle="1" w:styleId="Normal2">
    <w:name w:val="Normal2"/>
    <w:basedOn w:val="Normal"/>
    <w:qFormat/>
    <w:rsid w:val="00400B2F"/>
    <w:pPr>
      <w:ind w:left="1134"/>
    </w:pPr>
  </w:style>
  <w:style w:type="paragraph" w:customStyle="1" w:styleId="Normal3">
    <w:name w:val="Normal3"/>
    <w:basedOn w:val="ListLevel3"/>
    <w:qFormat/>
    <w:rsid w:val="00400B2F"/>
    <w:pPr>
      <w:ind w:left="1701" w:firstLine="0"/>
    </w:pPr>
  </w:style>
  <w:style w:type="paragraph" w:customStyle="1" w:styleId="Normal4">
    <w:name w:val="Normal4"/>
    <w:basedOn w:val="ListLevel4"/>
    <w:qFormat/>
    <w:rsid w:val="00400B2F"/>
    <w:pPr>
      <w:ind w:left="2268" w:firstLine="0"/>
    </w:pPr>
  </w:style>
  <w:style w:type="paragraph" w:customStyle="1" w:styleId="Normal5">
    <w:name w:val="Normal5"/>
    <w:basedOn w:val="ListLevel5"/>
    <w:qFormat/>
    <w:rsid w:val="00400B2F"/>
    <w:pPr>
      <w:ind w:left="2835" w:firstLine="0"/>
    </w:pPr>
  </w:style>
  <w:style w:type="paragraph" w:customStyle="1" w:styleId="Normal6">
    <w:name w:val="Normal6"/>
    <w:basedOn w:val="ListLevel6"/>
    <w:qFormat/>
    <w:rsid w:val="00400B2F"/>
    <w:pPr>
      <w:ind w:left="3402" w:firstLine="0"/>
    </w:pPr>
  </w:style>
  <w:style w:type="paragraph" w:customStyle="1" w:styleId="Dxshortdesc">
    <w:name w:val="Dx_shortdesc"/>
    <w:basedOn w:val="Normal"/>
    <w:next w:val="Normal"/>
    <w:qFormat/>
    <w:rsid w:val="00400B2F"/>
    <w:pPr>
      <w:keepNext/>
      <w:jc w:val="right"/>
    </w:pPr>
    <w:rPr>
      <w:i/>
      <w:sz w:val="14"/>
      <w:szCs w:val="101"/>
    </w:rPr>
  </w:style>
  <w:style w:type="paragraph" w:customStyle="1" w:styleId="Heading1IRsubrule">
    <w:name w:val="Heading 1 IRsubrule"/>
    <w:basedOn w:val="Heading5"/>
    <w:next w:val="Normal"/>
    <w:qFormat/>
    <w:rsid w:val="00400B2F"/>
    <w:pPr>
      <w:shd w:val="clear" w:color="auto" w:fill="007FC2"/>
      <w:outlineLvl w:val="0"/>
    </w:pPr>
    <w:rPr>
      <w:color w:val="FFFFFF" w:themeColor="background1"/>
      <w:sz w:val="32"/>
      <w:u w:val="none"/>
    </w:rPr>
  </w:style>
  <w:style w:type="paragraph" w:customStyle="1" w:styleId="Heading1OrgManual">
    <w:name w:val="Heading 1 OrgManual"/>
    <w:basedOn w:val="Normal"/>
    <w:next w:val="Normal"/>
    <w:qFormat/>
    <w:rsid w:val="00400B2F"/>
    <w:rPr>
      <w:b/>
    </w:rPr>
  </w:style>
  <w:style w:type="paragraph" w:customStyle="1" w:styleId="Heading2OrgManual">
    <w:name w:val="Heading 2 OrgManual"/>
    <w:basedOn w:val="Heading1OrgManual"/>
    <w:next w:val="Normal"/>
    <w:qFormat/>
    <w:rsid w:val="00400B2F"/>
    <w:pPr>
      <w:jc w:val="left"/>
    </w:pPr>
  </w:style>
  <w:style w:type="paragraph" w:customStyle="1" w:styleId="MapTitle">
    <w:name w:val="MapTitle"/>
    <w:basedOn w:val="Heading1-notTOC"/>
    <w:rsid w:val="00400B2F"/>
    <w:pPr>
      <w:keepNext w:val="0"/>
      <w:keepLines w:val="0"/>
      <w:widowControl w:val="0"/>
      <w:pBdr>
        <w:top w:val="none" w:sz="0" w:space="0" w:color="auto"/>
      </w:pBdr>
      <w:spacing w:before="0"/>
    </w:pPr>
    <w:rPr>
      <w:szCs w:val="22"/>
    </w:rPr>
  </w:style>
  <w:style w:type="paragraph" w:customStyle="1" w:styleId="HEADERCHAPTER1">
    <w:name w:val="HEADER CHAPTER 1"/>
    <w:basedOn w:val="Normal"/>
    <w:semiHidden/>
    <w:rsid w:val="00400B2F"/>
    <w:pPr>
      <w:numPr>
        <w:numId w:val="10"/>
      </w:numPr>
      <w:spacing w:before="240" w:after="240"/>
      <w:jc w:val="left"/>
    </w:pPr>
    <w:rPr>
      <w:rFonts w:ascii="Calibri" w:hAnsi="Calibri"/>
      <w:b/>
      <w:caps/>
      <w:szCs w:val="22"/>
      <w:lang w:val="en-GB" w:eastAsia="en-GB"/>
    </w:rPr>
  </w:style>
  <w:style w:type="paragraph" w:customStyle="1" w:styleId="AlignRight">
    <w:name w:val="AlignRight"/>
    <w:basedOn w:val="Normal"/>
    <w:next w:val="Normal"/>
    <w:qFormat/>
    <w:rsid w:val="00400B2F"/>
    <w:pPr>
      <w:jc w:val="right"/>
    </w:pPr>
  </w:style>
  <w:style w:type="character" w:customStyle="1" w:styleId="Italic">
    <w:name w:val="Italic"/>
    <w:basedOn w:val="DefaultParagraphFont"/>
    <w:uiPriority w:val="1"/>
    <w:qFormat/>
    <w:rsid w:val="00400B2F"/>
    <w:rPr>
      <w:i/>
    </w:rPr>
  </w:style>
  <w:style w:type="character" w:customStyle="1" w:styleId="Underline">
    <w:name w:val="Underline"/>
    <w:basedOn w:val="Italic"/>
    <w:uiPriority w:val="1"/>
    <w:qFormat/>
    <w:rsid w:val="00400B2F"/>
    <w:rPr>
      <w:i w:val="0"/>
      <w:u w:val="single"/>
    </w:rPr>
  </w:style>
  <w:style w:type="character" w:customStyle="1" w:styleId="Bold">
    <w:name w:val="Bold"/>
    <w:basedOn w:val="Underline"/>
    <w:uiPriority w:val="1"/>
    <w:qFormat/>
    <w:rsid w:val="00400B2F"/>
    <w:rPr>
      <w:b/>
      <w:i w:val="0"/>
      <w:u w:val="none"/>
    </w:rPr>
  </w:style>
  <w:style w:type="character" w:customStyle="1" w:styleId="GeneralAviation">
    <w:name w:val="GeneralAviation"/>
    <w:basedOn w:val="DefaultParagraphFont"/>
    <w:uiPriority w:val="1"/>
    <w:qFormat/>
    <w:rsid w:val="00400B2F"/>
    <w:rPr>
      <w:color w:val="A25EAB"/>
    </w:rPr>
  </w:style>
  <w:style w:type="character" w:customStyle="1" w:styleId="NoSpacingChar">
    <w:name w:val="No Spacing Char"/>
    <w:basedOn w:val="DefaultParagraphFont"/>
    <w:link w:val="NoSpacing"/>
    <w:uiPriority w:val="1"/>
    <w:rsid w:val="00400B2F"/>
    <w:rPr>
      <w:rFonts w:eastAsiaTheme="minorEastAsia"/>
      <w:lang w:val="en-US"/>
    </w:rPr>
  </w:style>
  <w:style w:type="paragraph" w:customStyle="1" w:styleId="TitleNoToc">
    <w:name w:val="TitleNoToc"/>
    <w:basedOn w:val="Title"/>
    <w:qFormat/>
    <w:rsid w:val="00400B2F"/>
  </w:style>
  <w:style w:type="paragraph" w:customStyle="1" w:styleId="Heading2PB">
    <w:name w:val="Heading 2 PB"/>
    <w:basedOn w:val="Heading2"/>
    <w:next w:val="Normal"/>
    <w:qFormat/>
    <w:rsid w:val="00400B2F"/>
    <w:pPr>
      <w:keepNext w:val="0"/>
      <w:pageBreakBefore/>
      <w:spacing w:before="2400"/>
    </w:pPr>
  </w:style>
  <w:style w:type="paragraph" w:customStyle="1" w:styleId="easaHeader">
    <w:name w:val="easaHeader"/>
    <w:basedOn w:val="Normal"/>
    <w:qFormat/>
    <w:rsid w:val="00400B2F"/>
    <w:pPr>
      <w:jc w:val="right"/>
    </w:pPr>
    <w:rPr>
      <w:rFonts w:ascii="Calibri" w:hAnsi="Calibri"/>
      <w:bCs/>
      <w:i/>
      <w:noProof/>
      <w:sz w:val="18"/>
      <w:szCs w:val="18"/>
    </w:rPr>
  </w:style>
  <w:style w:type="paragraph" w:customStyle="1" w:styleId="easaHeaderTitle">
    <w:name w:val="easaHeaderTitle"/>
    <w:basedOn w:val="easaHeader"/>
    <w:qFormat/>
    <w:rsid w:val="00400B2F"/>
    <w:pPr>
      <w:jc w:val="center"/>
    </w:pPr>
    <w:rPr>
      <w:b/>
      <w:bCs w:val="0"/>
    </w:rPr>
  </w:style>
  <w:style w:type="character" w:customStyle="1" w:styleId="easaCharHead">
    <w:name w:val="easaCharHead"/>
    <w:basedOn w:val="DefaultParagraphFont"/>
    <w:uiPriority w:val="1"/>
    <w:qFormat/>
    <w:rsid w:val="00400B2F"/>
    <w:rPr>
      <w:rFonts w:ascii="Calibri" w:hAnsi="Calibri"/>
      <w:b/>
      <w:i/>
      <w:sz w:val="18"/>
    </w:rPr>
  </w:style>
  <w:style w:type="paragraph" w:customStyle="1" w:styleId="TableCentered">
    <w:name w:val="TableCentered"/>
    <w:basedOn w:val="Normal"/>
    <w:qFormat/>
    <w:rsid w:val="00400B2F"/>
    <w:pPr>
      <w:spacing w:after="0"/>
      <w:jc w:val="center"/>
    </w:pPr>
  </w:style>
  <w:style w:type="paragraph" w:customStyle="1" w:styleId="FinePrint">
    <w:name w:val="FinePrint"/>
    <w:basedOn w:val="Normal"/>
    <w:qFormat/>
    <w:rsid w:val="00400B2F"/>
    <w:pPr>
      <w:jc w:val="left"/>
    </w:pPr>
    <w:rPr>
      <w:sz w:val="16"/>
    </w:rPr>
  </w:style>
  <w:style w:type="table" w:customStyle="1" w:styleId="easaTable">
    <w:name w:val="easaTable"/>
    <w:uiPriority w:val="99"/>
    <w:rsid w:val="00400B2F"/>
    <w:pPr>
      <w:spacing w:after="0" w:line="240" w:lineRule="auto"/>
    </w:pPr>
    <w:rPr>
      <w:sz w:val="20"/>
      <w:szCs w:val="20"/>
      <w:lang w:val="en-GB" w:eastAsia="en-GB"/>
    </w:rPr>
    <w:tblPr>
      <w:tblInd w:w="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0" w:type="dxa"/>
        <w:left w:w="108" w:type="dxa"/>
        <w:bottom w:w="0" w:type="dxa"/>
        <w:right w:w="108" w:type="dxa"/>
      </w:tblCellMar>
    </w:tblPr>
    <w:tcPr>
      <w:shd w:val="clear" w:color="auto" w:fill="D9D9D9" w:themeFill="background1" w:themeFillShade="D9"/>
    </w:tcPr>
    <w:tblStylePr w:type="firstRow">
      <w:rPr>
        <w:b/>
        <w:color w:val="FFFFFF" w:themeColor="background1"/>
      </w:rPr>
      <w:tblPr/>
      <w:trPr>
        <w:cantSplit/>
      </w:trPr>
      <w:tcPr>
        <w:shd w:val="clear" w:color="auto" w:fill="808080" w:themeFill="background1" w:themeFillShade="80"/>
      </w:tcPr>
    </w:tblStylePr>
    <w:tblStylePr w:type="firstCol">
      <w:rPr>
        <w:b/>
        <w:color w:val="FFFFFF" w:themeColor="background1"/>
      </w:rPr>
      <w:tblPr/>
      <w:tcPr>
        <w:shd w:val="clear" w:color="auto" w:fill="808080" w:themeFill="background1" w:themeFillShade="80"/>
      </w:tcPr>
    </w:tblStylePr>
  </w:style>
  <w:style w:type="table" w:styleId="TableGrid">
    <w:name w:val="Table Grid"/>
    <w:basedOn w:val="TableNormal"/>
    <w:rsid w:val="0040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PB">
    <w:name w:val="Heading 3 PB"/>
    <w:basedOn w:val="Heading3"/>
    <w:qFormat/>
    <w:rsid w:val="00400B2F"/>
    <w:pPr>
      <w:pageBreakBefore/>
    </w:pPr>
  </w:style>
  <w:style w:type="table" w:customStyle="1" w:styleId="easaForm">
    <w:name w:val="easaForm"/>
    <w:basedOn w:val="TableNormal"/>
    <w:uiPriority w:val="99"/>
    <w:rsid w:val="0040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AMC">
    <w:name w:val="Appendix AMC"/>
    <w:basedOn w:val="Heading1AMC"/>
    <w:next w:val="Normal"/>
    <w:qFormat/>
    <w:rsid w:val="00400B2F"/>
    <w:pPr>
      <w:pageBreakBefore/>
    </w:pPr>
  </w:style>
  <w:style w:type="paragraph" w:customStyle="1" w:styleId="AppendixGM">
    <w:name w:val="Appendix GM"/>
    <w:basedOn w:val="Heading1GM"/>
    <w:next w:val="Normal"/>
    <w:qFormat/>
    <w:rsid w:val="00400B2F"/>
    <w:pPr>
      <w:pageBreakBefore/>
    </w:pPr>
  </w:style>
  <w:style w:type="paragraph" w:customStyle="1" w:styleId="AppendixIR">
    <w:name w:val="Appendix IR"/>
    <w:basedOn w:val="Heading1IR"/>
    <w:next w:val="Normal"/>
    <w:qFormat/>
    <w:rsid w:val="00400B2F"/>
    <w:pPr>
      <w:pageBreakBefore/>
      <w:tabs>
        <w:tab w:val="clear" w:pos="964"/>
      </w:tabs>
      <w:outlineLvl w:val="9"/>
    </w:pPr>
    <w:rPr>
      <w:smallCaps w:val="0"/>
    </w:rPr>
  </w:style>
  <w:style w:type="character" w:customStyle="1" w:styleId="TableChar">
    <w:name w:val="TableChar"/>
    <w:basedOn w:val="DefaultParagraphFont"/>
    <w:uiPriority w:val="1"/>
    <w:qFormat/>
    <w:rsid w:val="00400B2F"/>
    <w:rPr>
      <w:sz w:val="20"/>
    </w:rPr>
  </w:style>
  <w:style w:type="character" w:customStyle="1" w:styleId="TableCharGA">
    <w:name w:val="TableCharGA"/>
    <w:basedOn w:val="GeneralAviation"/>
    <w:uiPriority w:val="1"/>
    <w:qFormat/>
    <w:rsid w:val="00400B2F"/>
    <w:rPr>
      <w:color w:val="A25EAB"/>
      <w:sz w:val="20"/>
    </w:rPr>
  </w:style>
  <w:style w:type="paragraph" w:customStyle="1" w:styleId="Heading1CS">
    <w:name w:val="Heading 1 CS"/>
    <w:basedOn w:val="Heading1IR"/>
    <w:next w:val="Normal0"/>
    <w:qFormat/>
    <w:rsid w:val="00400B2F"/>
    <w:pPr>
      <w:pageBreakBefore/>
      <w:shd w:val="clear" w:color="auto" w:fill="222F64"/>
    </w:pPr>
  </w:style>
  <w:style w:type="paragraph" w:customStyle="1" w:styleId="Heading1GMtoAMC">
    <w:name w:val="Heading 1 GM to AMC"/>
    <w:basedOn w:val="Heading6"/>
    <w:next w:val="Normal"/>
    <w:qFormat/>
    <w:rsid w:val="00400B2F"/>
    <w:pPr>
      <w:shd w:val="clear" w:color="auto" w:fill="16CC7F"/>
      <w:spacing w:before="360" w:after="0"/>
      <w:jc w:val="left"/>
    </w:pPr>
    <w:rPr>
      <w:b/>
      <w:color w:val="FFFFFF" w:themeColor="background1"/>
      <w:sz w:val="32"/>
    </w:rPr>
  </w:style>
  <w:style w:type="paragraph" w:customStyle="1" w:styleId="Additionalinformation">
    <w:name w:val="Additional information"/>
    <w:basedOn w:val="Normal"/>
    <w:next w:val="Normal"/>
    <w:qFormat/>
    <w:rsid w:val="00D95DD8"/>
    <w:pPr>
      <w:keepNext/>
      <w:shd w:val="clear" w:color="auto" w:fill="FF6B66"/>
      <w:spacing w:before="360" w:after="0"/>
      <w:jc w:val="left"/>
    </w:pPr>
    <w:rPr>
      <w:b/>
      <w:color w:val="FFFFFF" w:themeColor="background1"/>
      <w:sz w:val="32"/>
      <w:lang w:val="en-GB"/>
    </w:rPr>
  </w:style>
  <w:style w:type="paragraph" w:customStyle="1" w:styleId="Heading1DR">
    <w:name w:val="Heading 1 DR"/>
    <w:basedOn w:val="Heading1IR"/>
    <w:next w:val="Normal0"/>
    <w:qFormat/>
    <w:rsid w:val="00B73AC8"/>
    <w:pPr>
      <w:shd w:val="clear" w:color="auto" w:fill="27ACCC"/>
    </w:pPr>
  </w:style>
  <w:style w:type="paragraph" w:customStyle="1" w:styleId="RulesofAppendicestoUASRegulation">
    <w:name w:val="Rules of Appendices to UAS Regulation"/>
    <w:basedOn w:val="Heading5"/>
    <w:link w:val="RulesofAppendicestoUASRegulationChar"/>
    <w:qFormat/>
    <w:rsid w:val="006E4B75"/>
    <w:pPr>
      <w:shd w:val="clear" w:color="auto" w:fill="007FC2"/>
      <w:spacing w:before="360"/>
    </w:pPr>
    <w:rPr>
      <w:b w:val="0"/>
      <w:color w:val="FFFFFF" w:themeColor="background1"/>
      <w:sz w:val="32"/>
      <w:u w:val="none"/>
    </w:rPr>
  </w:style>
  <w:style w:type="character" w:customStyle="1" w:styleId="RulesofAppendicestoUASRegulationChar">
    <w:name w:val="Rules of Appendices to UAS Regulation Char"/>
    <w:basedOn w:val="Heading5Char"/>
    <w:link w:val="RulesofAppendicestoUASRegulation"/>
    <w:rsid w:val="006E4B75"/>
    <w:rPr>
      <w:rFonts w:ascii="Open Sans ExtraBold" w:eastAsia="Times New Roman" w:hAnsi="Open Sans ExtraBold" w:cs="Times New Roman"/>
      <w:b w:val="0"/>
      <w:color w:val="FFFFFF" w:themeColor="background1"/>
      <w:sz w:val="32"/>
      <w:szCs w:val="24"/>
      <w:u w:val="single"/>
      <w:shd w:val="clear" w:color="auto" w:fill="007FC2"/>
      <w:lang w:val="en-US" w:eastAsia="de-DE"/>
    </w:rPr>
  </w:style>
  <w:style w:type="character" w:customStyle="1" w:styleId="Heading1IRNftEChar">
    <w:name w:val="Heading 1 IR NftE Char"/>
    <w:basedOn w:val="DefaultParagraphFont"/>
    <w:link w:val="Heading1IRNftE"/>
    <w:locked/>
    <w:rsid w:val="00F27C2D"/>
    <w:rPr>
      <w:rFonts w:ascii="Calibri" w:hAnsi="Calibri" w:cs="Times New Roman"/>
      <w:b/>
      <w:color w:val="FFFFFF" w:themeColor="background1"/>
      <w:sz w:val="32"/>
      <w:szCs w:val="32"/>
      <w:shd w:val="clear" w:color="auto" w:fill="007FC2"/>
      <w:lang w:val="en-US" w:eastAsia="de-DE"/>
    </w:rPr>
  </w:style>
  <w:style w:type="paragraph" w:customStyle="1" w:styleId="Heading1IRNftE">
    <w:name w:val="Heading 1 IR NftE"/>
    <w:basedOn w:val="Normal"/>
    <w:link w:val="Heading1IRNftEChar"/>
    <w:qFormat/>
    <w:rsid w:val="00F27C2D"/>
    <w:pPr>
      <w:shd w:val="clear" w:color="auto" w:fill="007FC2"/>
      <w:spacing w:before="360" w:after="0"/>
      <w:jc w:val="left"/>
    </w:pPr>
    <w:rPr>
      <w:rFonts w:ascii="Calibri" w:eastAsiaTheme="minorHAnsi" w:hAnsi="Calibri"/>
      <w:b/>
      <w:color w:val="FFFFFF" w:themeColor="background1"/>
      <w:sz w:val="32"/>
      <w:szCs w:val="32"/>
    </w:rPr>
  </w:style>
  <w:style w:type="character" w:customStyle="1" w:styleId="Heading1AMCNftEChar">
    <w:name w:val="Heading 1 AMC NftE Char"/>
    <w:basedOn w:val="DefaultParagraphFont"/>
    <w:link w:val="Heading1AMCNftE"/>
    <w:locked/>
    <w:rsid w:val="00F27C2D"/>
    <w:rPr>
      <w:rFonts w:ascii="Calibri" w:hAnsi="Calibri" w:cs="Times New Roman"/>
      <w:b/>
      <w:color w:val="FFFFFF" w:themeColor="background1"/>
      <w:sz w:val="32"/>
      <w:szCs w:val="32"/>
      <w:shd w:val="clear" w:color="auto" w:fill="FBBC39"/>
      <w:lang w:val="en-GB" w:eastAsia="de-DE"/>
    </w:rPr>
  </w:style>
  <w:style w:type="paragraph" w:customStyle="1" w:styleId="Heading1AMCNftE">
    <w:name w:val="Heading 1 AMC NftE"/>
    <w:basedOn w:val="Normal"/>
    <w:link w:val="Heading1AMCNftEChar"/>
    <w:qFormat/>
    <w:rsid w:val="00F27C2D"/>
    <w:pPr>
      <w:shd w:val="clear" w:color="auto" w:fill="FBBC39"/>
      <w:spacing w:before="360" w:after="0"/>
      <w:jc w:val="left"/>
    </w:pPr>
    <w:rPr>
      <w:rFonts w:ascii="Calibri" w:eastAsiaTheme="minorHAnsi" w:hAnsi="Calibri"/>
      <w:b/>
      <w:color w:val="FFFFFF" w:themeColor="background1"/>
      <w:sz w:val="32"/>
      <w:szCs w:val="32"/>
      <w:lang w:val="en-GB"/>
    </w:rPr>
  </w:style>
  <w:style w:type="character" w:customStyle="1" w:styleId="Heading1GMNftEChar">
    <w:name w:val="Heading 1 GM NftE Char"/>
    <w:basedOn w:val="DefaultParagraphFont"/>
    <w:link w:val="Heading1GMNftE"/>
    <w:locked/>
    <w:rsid w:val="00F27C2D"/>
    <w:rPr>
      <w:rFonts w:ascii="Calibri" w:hAnsi="Calibri" w:cs="Times New Roman"/>
      <w:b/>
      <w:color w:val="FFFFFF" w:themeColor="background1"/>
      <w:sz w:val="32"/>
      <w:szCs w:val="24"/>
      <w:shd w:val="clear" w:color="auto" w:fill="16CC7F"/>
      <w:lang w:val="en-US" w:eastAsia="de-DE"/>
    </w:rPr>
  </w:style>
  <w:style w:type="paragraph" w:customStyle="1" w:styleId="Heading1GMNftE">
    <w:name w:val="Heading 1 GM NftE"/>
    <w:basedOn w:val="Normal"/>
    <w:link w:val="Heading1GMNftEChar"/>
    <w:qFormat/>
    <w:rsid w:val="00F27C2D"/>
    <w:pPr>
      <w:shd w:val="clear" w:color="auto" w:fill="16CC7F"/>
      <w:spacing w:before="360" w:after="0"/>
      <w:jc w:val="left"/>
    </w:pPr>
    <w:rPr>
      <w:rFonts w:ascii="Calibri" w:eastAsiaTheme="minorHAnsi" w:hAnsi="Calibri"/>
      <w:b/>
      <w:color w:val="FFFFFF" w:themeColor="background1"/>
      <w:sz w:val="32"/>
    </w:rPr>
  </w:style>
  <w:style w:type="character" w:customStyle="1" w:styleId="Heading1CRNftEChar">
    <w:name w:val="Heading 1 CR NftE Char"/>
    <w:basedOn w:val="DefaultParagraphFont"/>
    <w:link w:val="Heading1CRNftE"/>
    <w:locked/>
    <w:rsid w:val="00F27C2D"/>
    <w:rPr>
      <w:rFonts w:ascii="Calibri" w:hAnsi="Calibri" w:cs="Times New Roman"/>
      <w:b/>
      <w:i/>
      <w:color w:val="005691"/>
      <w:sz w:val="32"/>
      <w:szCs w:val="32"/>
      <w:u w:val="single"/>
      <w:shd w:val="clear" w:color="auto" w:fill="FFFFFF" w:themeFill="background1"/>
      <w:lang w:val="en-US" w:eastAsia="de-DE"/>
    </w:rPr>
  </w:style>
  <w:style w:type="paragraph" w:customStyle="1" w:styleId="Heading1CRNftE">
    <w:name w:val="Heading 1 CR NftE"/>
    <w:basedOn w:val="Normal"/>
    <w:link w:val="Heading1CRNftEChar"/>
    <w:qFormat/>
    <w:rsid w:val="00F27C2D"/>
    <w:pPr>
      <w:shd w:val="clear" w:color="auto" w:fill="FFFFFF" w:themeFill="background1"/>
      <w:spacing w:before="360" w:after="0"/>
      <w:jc w:val="center"/>
    </w:pPr>
    <w:rPr>
      <w:rFonts w:ascii="Calibri" w:eastAsiaTheme="minorHAnsi" w:hAnsi="Calibri"/>
      <w:b/>
      <w:i/>
      <w:color w:val="005691"/>
      <w:sz w:val="32"/>
      <w:szCs w:val="32"/>
      <w:u w:val="single"/>
    </w:rPr>
  </w:style>
  <w:style w:type="paragraph" w:styleId="EndnoteText">
    <w:name w:val="endnote text"/>
    <w:basedOn w:val="Normal"/>
    <w:link w:val="EndnoteTextChar"/>
    <w:uiPriority w:val="99"/>
    <w:unhideWhenUsed/>
    <w:rsid w:val="00F27C2D"/>
    <w:pPr>
      <w:spacing w:after="0"/>
    </w:pPr>
    <w:rPr>
      <w:szCs w:val="20"/>
    </w:rPr>
  </w:style>
  <w:style w:type="character" w:customStyle="1" w:styleId="EndnoteTextChar">
    <w:name w:val="Endnote Text Char"/>
    <w:basedOn w:val="DefaultParagraphFont"/>
    <w:link w:val="EndnoteText"/>
    <w:uiPriority w:val="99"/>
    <w:rsid w:val="00F27C2D"/>
    <w:rPr>
      <w:rFonts w:eastAsia="Times New Roman" w:cs="Times New Roman"/>
      <w:sz w:val="20"/>
      <w:szCs w:val="20"/>
      <w:lang w:val="en-US" w:eastAsia="de-DE"/>
    </w:rPr>
  </w:style>
  <w:style w:type="character" w:customStyle="1" w:styleId="UnresolvedMention1">
    <w:name w:val="Unresolved Mention1"/>
    <w:basedOn w:val="DefaultParagraphFont"/>
    <w:uiPriority w:val="99"/>
    <w:semiHidden/>
    <w:unhideWhenUsed/>
    <w:rsid w:val="006F323D"/>
    <w:rPr>
      <w:color w:val="605E5C"/>
      <w:shd w:val="clear" w:color="auto" w:fill="E1DFDD"/>
    </w:rPr>
  </w:style>
  <w:style w:type="paragraph" w:customStyle="1" w:styleId="FrontPage">
    <w:name w:val="FrontPage"/>
    <w:basedOn w:val="Normal"/>
    <w:qFormat/>
    <w:rsid w:val="00400B2F"/>
    <w:pPr>
      <w:spacing w:after="240"/>
      <w:jc w:val="left"/>
    </w:pPr>
    <w:rPr>
      <w:b/>
      <w:color w:val="FFFFFF" w:themeColor="background1"/>
      <w:sz w:val="96"/>
      <w:szCs w:val="96"/>
    </w:rPr>
  </w:style>
  <w:style w:type="paragraph" w:customStyle="1" w:styleId="Heading2AMC">
    <w:name w:val="Heading 2 AMC"/>
    <w:basedOn w:val="Heading1AMC"/>
    <w:next w:val="Normal"/>
    <w:qFormat/>
    <w:rsid w:val="00400B2F"/>
    <w:pPr>
      <w:outlineLvl w:val="1"/>
    </w:pPr>
  </w:style>
  <w:style w:type="paragraph" w:customStyle="1" w:styleId="Heading2CR">
    <w:name w:val="Heading 2 CR"/>
    <w:basedOn w:val="Heading1CR"/>
    <w:next w:val="Normal"/>
    <w:qFormat/>
    <w:rsid w:val="00617312"/>
    <w:pPr>
      <w:spacing w:after="240"/>
      <w:jc w:val="left"/>
      <w:outlineLvl w:val="1"/>
    </w:pPr>
    <w:rPr>
      <w:b/>
      <w:i w:val="0"/>
      <w:sz w:val="22"/>
      <w:u w:val="none"/>
    </w:rPr>
  </w:style>
  <w:style w:type="paragraph" w:customStyle="1" w:styleId="Heading2CS">
    <w:name w:val="Heading 2 CS"/>
    <w:basedOn w:val="Heading1CS"/>
    <w:next w:val="Normal"/>
    <w:qFormat/>
    <w:rsid w:val="00400B2F"/>
    <w:pPr>
      <w:outlineLvl w:val="1"/>
    </w:pPr>
  </w:style>
  <w:style w:type="paragraph" w:customStyle="1" w:styleId="Heading2GM">
    <w:name w:val="Heading 2 GM"/>
    <w:basedOn w:val="Heading1GM"/>
    <w:next w:val="Normal"/>
    <w:qFormat/>
    <w:rsid w:val="00400B2F"/>
    <w:pPr>
      <w:outlineLvl w:val="1"/>
    </w:pPr>
  </w:style>
  <w:style w:type="paragraph" w:customStyle="1" w:styleId="Heading2IR">
    <w:name w:val="Heading 2 IR"/>
    <w:basedOn w:val="Heading1IR"/>
    <w:next w:val="Normal"/>
    <w:qFormat/>
    <w:rsid w:val="00B24D91"/>
    <w:pPr>
      <w:shd w:val="clear" w:color="auto" w:fill="auto"/>
      <w:outlineLvl w:val="1"/>
    </w:pPr>
    <w:rPr>
      <w:b w:val="0"/>
      <w:smallCaps w:val="0"/>
      <w:color w:val="auto"/>
      <w:sz w:val="20"/>
      <w:szCs w:val="22"/>
      <w:lang w:val="en-GB"/>
    </w:rPr>
  </w:style>
  <w:style w:type="paragraph" w:customStyle="1" w:styleId="Heading2IRsubrule">
    <w:name w:val="Heading 2 IRsubrule"/>
    <w:basedOn w:val="Heading1IRsubrule"/>
    <w:next w:val="Normal"/>
    <w:qFormat/>
    <w:rsid w:val="00400B2F"/>
    <w:pPr>
      <w:outlineLvl w:val="1"/>
    </w:pPr>
  </w:style>
  <w:style w:type="paragraph" w:customStyle="1" w:styleId="Heading3AMC">
    <w:name w:val="Heading 3 AMC"/>
    <w:basedOn w:val="Heading1AMC"/>
    <w:next w:val="Normal"/>
    <w:qFormat/>
    <w:rsid w:val="00622D15"/>
    <w:pPr>
      <w:shd w:val="clear" w:color="auto" w:fill="auto"/>
      <w:outlineLvl w:val="2"/>
    </w:pPr>
    <w:rPr>
      <w:color w:val="auto"/>
      <w:sz w:val="20"/>
    </w:rPr>
  </w:style>
  <w:style w:type="paragraph" w:customStyle="1" w:styleId="Heading3CR">
    <w:name w:val="Heading 3 CR"/>
    <w:basedOn w:val="Heading1CR"/>
    <w:next w:val="Normal"/>
    <w:qFormat/>
    <w:rsid w:val="00EC153E"/>
    <w:pPr>
      <w:spacing w:after="240"/>
      <w:jc w:val="left"/>
      <w:outlineLvl w:val="2"/>
    </w:pPr>
    <w:rPr>
      <w:b/>
      <w:i w:val="0"/>
      <w:caps w:val="0"/>
      <w:smallCaps w:val="0"/>
      <w:color w:val="auto"/>
      <w:sz w:val="22"/>
      <w:u w:val="none"/>
    </w:rPr>
  </w:style>
  <w:style w:type="paragraph" w:customStyle="1" w:styleId="Heading3CS">
    <w:name w:val="Heading 3 CS"/>
    <w:basedOn w:val="Heading1CS"/>
    <w:next w:val="Normal"/>
    <w:qFormat/>
    <w:rsid w:val="00400B2F"/>
    <w:pPr>
      <w:outlineLvl w:val="2"/>
    </w:pPr>
  </w:style>
  <w:style w:type="paragraph" w:customStyle="1" w:styleId="Heading3GM">
    <w:name w:val="Heading 3 GM"/>
    <w:basedOn w:val="Heading1GM"/>
    <w:next w:val="Normal"/>
    <w:qFormat/>
    <w:rsid w:val="00622D15"/>
    <w:pPr>
      <w:shd w:val="clear" w:color="auto" w:fill="auto"/>
      <w:spacing w:before="240" w:after="240"/>
      <w:outlineLvl w:val="2"/>
    </w:pPr>
    <w:rPr>
      <w:color w:val="auto"/>
      <w:sz w:val="20"/>
    </w:rPr>
  </w:style>
  <w:style w:type="paragraph" w:customStyle="1" w:styleId="Heading3IR">
    <w:name w:val="Heading 3 IR"/>
    <w:basedOn w:val="Heading1IR"/>
    <w:next w:val="Normal"/>
    <w:qFormat/>
    <w:rsid w:val="003311E7"/>
    <w:pPr>
      <w:pBdr>
        <w:bottom w:val="single" w:sz="4" w:space="1" w:color="002060"/>
      </w:pBdr>
      <w:shd w:val="clear" w:color="auto" w:fill="auto"/>
      <w:outlineLvl w:val="2"/>
    </w:pPr>
    <w:rPr>
      <w:b w:val="0"/>
      <w:color w:val="auto"/>
      <w:sz w:val="20"/>
    </w:rPr>
  </w:style>
  <w:style w:type="paragraph" w:customStyle="1" w:styleId="Heading3IRsubrule">
    <w:name w:val="Heading 3 IRsubrule"/>
    <w:basedOn w:val="Heading1IRsubrule"/>
    <w:next w:val="Normal"/>
    <w:qFormat/>
    <w:rsid w:val="00400B2F"/>
    <w:pPr>
      <w:outlineLvl w:val="2"/>
    </w:pPr>
  </w:style>
  <w:style w:type="paragraph" w:customStyle="1" w:styleId="Heading3OrgManual">
    <w:name w:val="Heading 3 OrgManual"/>
    <w:basedOn w:val="Heading1OrgManual"/>
    <w:next w:val="Normal"/>
    <w:qFormat/>
    <w:rsid w:val="00400B2F"/>
  </w:style>
  <w:style w:type="paragraph" w:customStyle="1" w:styleId="Heading4AMC">
    <w:name w:val="Heading 4 AMC"/>
    <w:basedOn w:val="Heading1AMC"/>
    <w:next w:val="Normal"/>
    <w:qFormat/>
    <w:rsid w:val="00E8505E"/>
    <w:pPr>
      <w:shd w:val="clear" w:color="auto" w:fill="auto"/>
      <w:spacing w:before="240" w:after="240"/>
      <w:outlineLvl w:val="3"/>
    </w:pPr>
    <w:rPr>
      <w:color w:val="auto"/>
      <w:sz w:val="20"/>
    </w:rPr>
  </w:style>
  <w:style w:type="paragraph" w:customStyle="1" w:styleId="Heading4CR">
    <w:name w:val="Heading 4 CR"/>
    <w:basedOn w:val="Heading1CR"/>
    <w:next w:val="Normal"/>
    <w:qFormat/>
    <w:rsid w:val="00EC153E"/>
    <w:pPr>
      <w:spacing w:after="240"/>
      <w:jc w:val="left"/>
      <w:outlineLvl w:val="3"/>
    </w:pPr>
    <w:rPr>
      <w:i w:val="0"/>
      <w:caps w:val="0"/>
      <w:smallCaps w:val="0"/>
      <w:color w:val="auto"/>
      <w:sz w:val="22"/>
      <w:u w:val="none"/>
    </w:rPr>
  </w:style>
  <w:style w:type="paragraph" w:customStyle="1" w:styleId="Heading4CS">
    <w:name w:val="Heading 4 CS"/>
    <w:basedOn w:val="Heading1CS"/>
    <w:next w:val="Normal"/>
    <w:qFormat/>
    <w:rsid w:val="00400B2F"/>
    <w:pPr>
      <w:outlineLvl w:val="3"/>
    </w:pPr>
  </w:style>
  <w:style w:type="paragraph" w:customStyle="1" w:styleId="Heading4GM">
    <w:name w:val="Heading 4 GM"/>
    <w:basedOn w:val="Heading1GM"/>
    <w:next w:val="Normal"/>
    <w:qFormat/>
    <w:rsid w:val="004D082F"/>
    <w:pPr>
      <w:shd w:val="clear" w:color="auto" w:fill="auto"/>
      <w:spacing w:before="240" w:after="240"/>
      <w:outlineLvl w:val="3"/>
    </w:pPr>
    <w:rPr>
      <w:color w:val="auto"/>
      <w:sz w:val="20"/>
    </w:rPr>
  </w:style>
  <w:style w:type="paragraph" w:customStyle="1" w:styleId="Heading4IR">
    <w:name w:val="Heading 4 IR"/>
    <w:basedOn w:val="Heading1IR"/>
    <w:next w:val="Normal"/>
    <w:qFormat/>
    <w:rsid w:val="00400B2F"/>
    <w:pPr>
      <w:outlineLvl w:val="3"/>
    </w:pPr>
  </w:style>
  <w:style w:type="paragraph" w:customStyle="1" w:styleId="Heading4IRsubrule">
    <w:name w:val="Heading 4 IRsubrule"/>
    <w:basedOn w:val="Heading1IRsubrule"/>
    <w:next w:val="Normal"/>
    <w:qFormat/>
    <w:rsid w:val="00400B2F"/>
    <w:pPr>
      <w:outlineLvl w:val="3"/>
    </w:pPr>
  </w:style>
  <w:style w:type="paragraph" w:customStyle="1" w:styleId="Heading41">
    <w:name w:val="Heading 4.1"/>
    <w:basedOn w:val="Heading1OrgManual"/>
    <w:next w:val="Normal"/>
    <w:qFormat/>
    <w:rsid w:val="00622D15"/>
    <w:pPr>
      <w:spacing w:before="240" w:after="240"/>
      <w:jc w:val="left"/>
    </w:pPr>
    <w:rPr>
      <w:rFonts w:ascii="Open Sans ExtraBold" w:hAnsi="Open Sans ExtraBold"/>
    </w:rPr>
  </w:style>
  <w:style w:type="paragraph" w:customStyle="1" w:styleId="Heading5AMC">
    <w:name w:val="Heading 5 AMC"/>
    <w:basedOn w:val="Heading1AMC"/>
    <w:next w:val="Normal"/>
    <w:qFormat/>
    <w:rsid w:val="00400B2F"/>
    <w:pPr>
      <w:outlineLvl w:val="4"/>
    </w:pPr>
  </w:style>
  <w:style w:type="paragraph" w:customStyle="1" w:styleId="Heading5CR">
    <w:name w:val="Heading 5 CR"/>
    <w:basedOn w:val="Heading2CR"/>
    <w:next w:val="Normal"/>
    <w:qFormat/>
    <w:rsid w:val="00400B2F"/>
    <w:pPr>
      <w:outlineLvl w:val="4"/>
    </w:pPr>
  </w:style>
  <w:style w:type="paragraph" w:customStyle="1" w:styleId="Heading5CS">
    <w:name w:val="Heading 5 CS"/>
    <w:basedOn w:val="Heading1CS"/>
    <w:next w:val="Normal"/>
    <w:qFormat/>
    <w:rsid w:val="00400B2F"/>
    <w:pPr>
      <w:outlineLvl w:val="4"/>
    </w:pPr>
  </w:style>
  <w:style w:type="paragraph" w:customStyle="1" w:styleId="Heading5GM">
    <w:name w:val="Heading 5 GM"/>
    <w:basedOn w:val="Heading1GM"/>
    <w:next w:val="Normal"/>
    <w:qFormat/>
    <w:rsid w:val="00400B2F"/>
    <w:pPr>
      <w:outlineLvl w:val="4"/>
    </w:pPr>
  </w:style>
  <w:style w:type="paragraph" w:customStyle="1" w:styleId="Heading5IR">
    <w:name w:val="Heading 5 IR"/>
    <w:basedOn w:val="Heading1IR"/>
    <w:next w:val="Normal"/>
    <w:qFormat/>
    <w:rsid w:val="00975135"/>
    <w:pPr>
      <w:shd w:val="clear" w:color="auto" w:fill="auto"/>
      <w:outlineLvl w:val="4"/>
    </w:pPr>
    <w:rPr>
      <w:caps w:val="0"/>
      <w:smallCaps w:val="0"/>
      <w:color w:val="auto"/>
      <w:sz w:val="20"/>
      <w:szCs w:val="22"/>
    </w:rPr>
  </w:style>
  <w:style w:type="paragraph" w:customStyle="1" w:styleId="Heading5IRsubrule">
    <w:name w:val="Heading 5 IRsubrule"/>
    <w:basedOn w:val="Heading1IRsubrule"/>
    <w:next w:val="Normal"/>
    <w:qFormat/>
    <w:rsid w:val="00400B2F"/>
    <w:pPr>
      <w:outlineLvl w:val="4"/>
    </w:pPr>
  </w:style>
  <w:style w:type="paragraph" w:customStyle="1" w:styleId="Heading5OrgManual">
    <w:name w:val="Heading 5 OrgManual"/>
    <w:basedOn w:val="Heading1OrgManual"/>
    <w:next w:val="Normal"/>
    <w:qFormat/>
    <w:rsid w:val="00400B2F"/>
  </w:style>
  <w:style w:type="paragraph" w:customStyle="1" w:styleId="Heading6AMC">
    <w:name w:val="Heading 6 AMC"/>
    <w:basedOn w:val="Heading1AMC"/>
    <w:next w:val="Normal"/>
    <w:qFormat/>
    <w:rsid w:val="00A81B0A"/>
    <w:pPr>
      <w:shd w:val="clear" w:color="auto" w:fill="auto"/>
      <w:spacing w:before="240" w:after="240"/>
      <w:outlineLvl w:val="5"/>
    </w:pPr>
    <w:rPr>
      <w:color w:val="auto"/>
      <w:sz w:val="20"/>
    </w:rPr>
  </w:style>
  <w:style w:type="paragraph" w:customStyle="1" w:styleId="Heading6CR">
    <w:name w:val="Heading 6 CR"/>
    <w:basedOn w:val="Heading1CR"/>
    <w:next w:val="Normal"/>
    <w:qFormat/>
    <w:rsid w:val="00400B2F"/>
    <w:pPr>
      <w:outlineLvl w:val="5"/>
    </w:pPr>
  </w:style>
  <w:style w:type="paragraph" w:customStyle="1" w:styleId="Heading6CS">
    <w:name w:val="Heading 6 CS"/>
    <w:basedOn w:val="Heading1CS"/>
    <w:next w:val="Normal"/>
    <w:qFormat/>
    <w:rsid w:val="00400B2F"/>
    <w:pPr>
      <w:outlineLvl w:val="5"/>
    </w:pPr>
  </w:style>
  <w:style w:type="paragraph" w:customStyle="1" w:styleId="Heading6GM">
    <w:name w:val="Heading 6 GM"/>
    <w:basedOn w:val="Heading1GM"/>
    <w:next w:val="Normal"/>
    <w:qFormat/>
    <w:rsid w:val="00C8191A"/>
    <w:pPr>
      <w:shd w:val="clear" w:color="auto" w:fill="auto"/>
      <w:spacing w:before="240" w:after="240"/>
      <w:outlineLvl w:val="5"/>
    </w:pPr>
    <w:rPr>
      <w:color w:val="auto"/>
      <w:sz w:val="20"/>
    </w:rPr>
  </w:style>
  <w:style w:type="paragraph" w:customStyle="1" w:styleId="Heading6IR">
    <w:name w:val="Heading 6 IR"/>
    <w:basedOn w:val="Heading1IR"/>
    <w:next w:val="Normal"/>
    <w:qFormat/>
    <w:rsid w:val="00400B2F"/>
    <w:pPr>
      <w:outlineLvl w:val="5"/>
    </w:pPr>
  </w:style>
  <w:style w:type="paragraph" w:customStyle="1" w:styleId="Heading6IRsubrule">
    <w:name w:val="Heading 6 IRsubrule"/>
    <w:basedOn w:val="Heading1IRsubrule"/>
    <w:next w:val="Normal"/>
    <w:qFormat/>
    <w:rsid w:val="00400B2F"/>
    <w:pPr>
      <w:outlineLvl w:val="5"/>
    </w:pPr>
  </w:style>
  <w:style w:type="paragraph" w:customStyle="1" w:styleId="Heading6OrgManual">
    <w:name w:val="Heading 6 OrgManual"/>
    <w:basedOn w:val="Heading1OrgManual"/>
    <w:next w:val="Normal"/>
    <w:qFormat/>
    <w:rsid w:val="00400B2F"/>
  </w:style>
  <w:style w:type="paragraph" w:customStyle="1" w:styleId="Heading7AMC">
    <w:name w:val="Heading 7 AMC"/>
    <w:basedOn w:val="Heading1AMC"/>
    <w:next w:val="Normal"/>
    <w:qFormat/>
    <w:rsid w:val="00400B2F"/>
    <w:pPr>
      <w:outlineLvl w:val="6"/>
    </w:pPr>
  </w:style>
  <w:style w:type="paragraph" w:customStyle="1" w:styleId="Heading7CR">
    <w:name w:val="Heading 7 CR"/>
    <w:basedOn w:val="Heading1CR"/>
    <w:next w:val="Normal"/>
    <w:qFormat/>
    <w:rsid w:val="00400B2F"/>
    <w:pPr>
      <w:outlineLvl w:val="6"/>
    </w:pPr>
  </w:style>
  <w:style w:type="paragraph" w:customStyle="1" w:styleId="Heading7CS">
    <w:name w:val="Heading 7 CS"/>
    <w:basedOn w:val="Heading1CS"/>
    <w:next w:val="Normal"/>
    <w:qFormat/>
    <w:rsid w:val="00400B2F"/>
    <w:pPr>
      <w:outlineLvl w:val="6"/>
    </w:pPr>
  </w:style>
  <w:style w:type="paragraph" w:customStyle="1" w:styleId="Heading7GM">
    <w:name w:val="Heading 7 GM"/>
    <w:basedOn w:val="Heading1GM"/>
    <w:next w:val="Normal"/>
    <w:qFormat/>
    <w:rsid w:val="00400B2F"/>
    <w:pPr>
      <w:outlineLvl w:val="6"/>
    </w:pPr>
  </w:style>
  <w:style w:type="paragraph" w:customStyle="1" w:styleId="Heading7IR">
    <w:name w:val="Heading 7 IR"/>
    <w:basedOn w:val="Heading1IR"/>
    <w:next w:val="Normal"/>
    <w:qFormat/>
    <w:rsid w:val="00400B2F"/>
    <w:pPr>
      <w:outlineLvl w:val="6"/>
    </w:pPr>
  </w:style>
  <w:style w:type="paragraph" w:customStyle="1" w:styleId="Heading7IRsubrule">
    <w:name w:val="Heading 7 IRsubrule"/>
    <w:basedOn w:val="Heading1IRsubrule"/>
    <w:next w:val="Normal"/>
    <w:qFormat/>
    <w:rsid w:val="00400B2F"/>
    <w:pPr>
      <w:outlineLvl w:val="6"/>
    </w:pPr>
  </w:style>
  <w:style w:type="paragraph" w:customStyle="1" w:styleId="Heading7OrgManual">
    <w:name w:val="Heading 7 OrgManual"/>
    <w:basedOn w:val="Heading1OrgManual"/>
    <w:next w:val="Normal"/>
    <w:qFormat/>
    <w:rsid w:val="00400B2F"/>
  </w:style>
  <w:style w:type="paragraph" w:customStyle="1" w:styleId="Formaltitle">
    <w:name w:val="Formal title"/>
    <w:basedOn w:val="Normal"/>
    <w:next w:val="Normal"/>
    <w:qFormat/>
    <w:rsid w:val="00400B2F"/>
    <w:pPr>
      <w:jc w:val="center"/>
    </w:pPr>
    <w:rPr>
      <w:b/>
    </w:rPr>
  </w:style>
  <w:style w:type="paragraph" w:customStyle="1" w:styleId="InitialHeadings">
    <w:name w:val="InitialHeadings"/>
    <w:basedOn w:val="Normal"/>
    <w:link w:val="InitialHeadingsChar"/>
    <w:qFormat/>
    <w:rsid w:val="00995326"/>
    <w:rPr>
      <w:rFonts w:ascii="Open Sans ExtraBold" w:hAnsi="Open Sans ExtraBold"/>
    </w:rPr>
  </w:style>
  <w:style w:type="character" w:styleId="UnresolvedMention">
    <w:name w:val="Unresolved Mention"/>
    <w:basedOn w:val="DefaultParagraphFont"/>
    <w:uiPriority w:val="99"/>
    <w:unhideWhenUsed/>
    <w:rsid w:val="00286A40"/>
    <w:rPr>
      <w:color w:val="605E5C"/>
      <w:shd w:val="clear" w:color="auto" w:fill="E1DFDD"/>
    </w:rPr>
  </w:style>
  <w:style w:type="character" w:customStyle="1" w:styleId="InitialHeadingsChar">
    <w:name w:val="InitialHeadings Char"/>
    <w:basedOn w:val="DefaultParagraphFont"/>
    <w:link w:val="InitialHeadings"/>
    <w:rsid w:val="00995326"/>
    <w:rPr>
      <w:rFonts w:ascii="Open Sans ExtraBold" w:eastAsia="Times New Roman" w:hAnsi="Open Sans ExtraBold" w:cs="Times New Roman"/>
      <w:szCs w:val="24"/>
      <w:lang w:val="en-US" w:eastAsia="de-DE"/>
    </w:rPr>
  </w:style>
  <w:style w:type="numbering" w:customStyle="1" w:styleId="Style1">
    <w:name w:val="Style1"/>
    <w:uiPriority w:val="99"/>
    <w:rsid w:val="00490FEE"/>
    <w:pPr>
      <w:numPr>
        <w:numId w:val="13"/>
      </w:numPr>
    </w:pPr>
  </w:style>
  <w:style w:type="paragraph" w:styleId="Revision">
    <w:name w:val="Revision"/>
    <w:hidden/>
    <w:uiPriority w:val="99"/>
    <w:semiHidden/>
    <w:rsid w:val="009B7993"/>
    <w:pPr>
      <w:spacing w:after="0" w:line="240" w:lineRule="auto"/>
    </w:pPr>
    <w:rPr>
      <w:rFonts w:ascii="Open Sans" w:eastAsia="Times New Roman" w:hAnsi="Open Sans" w:cs="Times New Roman"/>
      <w:sz w:val="20"/>
      <w:szCs w:val="24"/>
      <w:lang w:val="en-US" w:eastAsia="de-DE"/>
    </w:rPr>
  </w:style>
  <w:style w:type="paragraph" w:customStyle="1" w:styleId="ModSubHeadings">
    <w:name w:val="ModSubHeadings"/>
    <w:basedOn w:val="Normal"/>
    <w:qFormat/>
    <w:rsid w:val="00197EE4"/>
    <w:pPr>
      <w:spacing w:after="0"/>
    </w:pPr>
    <w:rPr>
      <w:rFonts w:ascii="Open Sans ExtraBold" w:eastAsiaTheme="minorHAnsi" w:hAnsi="Open Sans ExtraBold" w:cs="Open Sans ExtraBold"/>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39493">
      <w:bodyDiv w:val="1"/>
      <w:marLeft w:val="0"/>
      <w:marRight w:val="0"/>
      <w:marTop w:val="0"/>
      <w:marBottom w:val="0"/>
      <w:divBdr>
        <w:top w:val="none" w:sz="0" w:space="0" w:color="auto"/>
        <w:left w:val="none" w:sz="0" w:space="0" w:color="auto"/>
        <w:bottom w:val="none" w:sz="0" w:space="0" w:color="auto"/>
        <w:right w:val="none" w:sz="0" w:space="0" w:color="auto"/>
      </w:divBdr>
      <w:divsChild>
        <w:div w:id="916286148">
          <w:marLeft w:val="0"/>
          <w:marRight w:val="0"/>
          <w:marTop w:val="0"/>
          <w:marBottom w:val="0"/>
          <w:divBdr>
            <w:top w:val="none" w:sz="0" w:space="0" w:color="auto"/>
            <w:left w:val="none" w:sz="0" w:space="0" w:color="auto"/>
            <w:bottom w:val="none" w:sz="0" w:space="0" w:color="auto"/>
            <w:right w:val="none" w:sz="0" w:space="0" w:color="auto"/>
          </w:divBdr>
        </w:div>
        <w:div w:id="309216042">
          <w:marLeft w:val="0"/>
          <w:marRight w:val="0"/>
          <w:marTop w:val="0"/>
          <w:marBottom w:val="0"/>
          <w:divBdr>
            <w:top w:val="none" w:sz="0" w:space="0" w:color="auto"/>
            <w:left w:val="none" w:sz="0" w:space="0" w:color="auto"/>
            <w:bottom w:val="none" w:sz="0" w:space="0" w:color="auto"/>
            <w:right w:val="none" w:sz="0" w:space="0" w:color="auto"/>
          </w:divBdr>
        </w:div>
        <w:div w:id="852186516">
          <w:marLeft w:val="0"/>
          <w:marRight w:val="0"/>
          <w:marTop w:val="0"/>
          <w:marBottom w:val="0"/>
          <w:divBdr>
            <w:top w:val="none" w:sz="0" w:space="0" w:color="auto"/>
            <w:left w:val="none" w:sz="0" w:space="0" w:color="auto"/>
            <w:bottom w:val="none" w:sz="0" w:space="0" w:color="auto"/>
            <w:right w:val="none" w:sz="0" w:space="0" w:color="auto"/>
          </w:divBdr>
        </w:div>
        <w:div w:id="838235726">
          <w:marLeft w:val="0"/>
          <w:marRight w:val="0"/>
          <w:marTop w:val="0"/>
          <w:marBottom w:val="0"/>
          <w:divBdr>
            <w:top w:val="none" w:sz="0" w:space="0" w:color="auto"/>
            <w:left w:val="none" w:sz="0" w:space="0" w:color="auto"/>
            <w:bottom w:val="none" w:sz="0" w:space="0" w:color="auto"/>
            <w:right w:val="none" w:sz="0" w:space="0" w:color="auto"/>
          </w:divBdr>
        </w:div>
        <w:div w:id="911933562">
          <w:marLeft w:val="0"/>
          <w:marRight w:val="0"/>
          <w:marTop w:val="0"/>
          <w:marBottom w:val="0"/>
          <w:divBdr>
            <w:top w:val="none" w:sz="0" w:space="0" w:color="auto"/>
            <w:left w:val="none" w:sz="0" w:space="0" w:color="auto"/>
            <w:bottom w:val="none" w:sz="0" w:space="0" w:color="auto"/>
            <w:right w:val="none" w:sz="0" w:space="0" w:color="auto"/>
          </w:divBdr>
        </w:div>
        <w:div w:id="1054039070">
          <w:marLeft w:val="0"/>
          <w:marRight w:val="0"/>
          <w:marTop w:val="0"/>
          <w:marBottom w:val="0"/>
          <w:divBdr>
            <w:top w:val="none" w:sz="0" w:space="0" w:color="auto"/>
            <w:left w:val="none" w:sz="0" w:space="0" w:color="auto"/>
            <w:bottom w:val="none" w:sz="0" w:space="0" w:color="auto"/>
            <w:right w:val="none" w:sz="0" w:space="0" w:color="auto"/>
          </w:divBdr>
        </w:div>
      </w:divsChild>
    </w:div>
    <w:div w:id="436143339">
      <w:bodyDiv w:val="1"/>
      <w:marLeft w:val="0"/>
      <w:marRight w:val="0"/>
      <w:marTop w:val="0"/>
      <w:marBottom w:val="0"/>
      <w:divBdr>
        <w:top w:val="none" w:sz="0" w:space="0" w:color="auto"/>
        <w:left w:val="none" w:sz="0" w:space="0" w:color="auto"/>
        <w:bottom w:val="none" w:sz="0" w:space="0" w:color="auto"/>
        <w:right w:val="none" w:sz="0" w:space="0" w:color="auto"/>
      </w:divBdr>
      <w:divsChild>
        <w:div w:id="381100296">
          <w:marLeft w:val="0"/>
          <w:marRight w:val="0"/>
          <w:marTop w:val="0"/>
          <w:marBottom w:val="0"/>
          <w:divBdr>
            <w:top w:val="none" w:sz="0" w:space="0" w:color="auto"/>
            <w:left w:val="none" w:sz="0" w:space="0" w:color="auto"/>
            <w:bottom w:val="none" w:sz="0" w:space="0" w:color="auto"/>
            <w:right w:val="none" w:sz="0" w:space="0" w:color="auto"/>
          </w:divBdr>
        </w:div>
        <w:div w:id="782461340">
          <w:marLeft w:val="0"/>
          <w:marRight w:val="0"/>
          <w:marTop w:val="0"/>
          <w:marBottom w:val="0"/>
          <w:divBdr>
            <w:top w:val="none" w:sz="0" w:space="0" w:color="auto"/>
            <w:left w:val="none" w:sz="0" w:space="0" w:color="auto"/>
            <w:bottom w:val="none" w:sz="0" w:space="0" w:color="auto"/>
            <w:right w:val="none" w:sz="0" w:space="0" w:color="auto"/>
          </w:divBdr>
        </w:div>
        <w:div w:id="551429277">
          <w:marLeft w:val="0"/>
          <w:marRight w:val="0"/>
          <w:marTop w:val="0"/>
          <w:marBottom w:val="0"/>
          <w:divBdr>
            <w:top w:val="none" w:sz="0" w:space="0" w:color="auto"/>
            <w:left w:val="none" w:sz="0" w:space="0" w:color="auto"/>
            <w:bottom w:val="none" w:sz="0" w:space="0" w:color="auto"/>
            <w:right w:val="none" w:sz="0" w:space="0" w:color="auto"/>
          </w:divBdr>
        </w:div>
        <w:div w:id="724110573">
          <w:marLeft w:val="0"/>
          <w:marRight w:val="0"/>
          <w:marTop w:val="0"/>
          <w:marBottom w:val="0"/>
          <w:divBdr>
            <w:top w:val="none" w:sz="0" w:space="0" w:color="auto"/>
            <w:left w:val="none" w:sz="0" w:space="0" w:color="auto"/>
            <w:bottom w:val="none" w:sz="0" w:space="0" w:color="auto"/>
            <w:right w:val="none" w:sz="0" w:space="0" w:color="auto"/>
          </w:divBdr>
        </w:div>
        <w:div w:id="1762334075">
          <w:marLeft w:val="0"/>
          <w:marRight w:val="0"/>
          <w:marTop w:val="0"/>
          <w:marBottom w:val="0"/>
          <w:divBdr>
            <w:top w:val="none" w:sz="0" w:space="0" w:color="auto"/>
            <w:left w:val="none" w:sz="0" w:space="0" w:color="auto"/>
            <w:bottom w:val="none" w:sz="0" w:space="0" w:color="auto"/>
            <w:right w:val="none" w:sz="0" w:space="0" w:color="auto"/>
          </w:divBdr>
        </w:div>
        <w:div w:id="454448371">
          <w:marLeft w:val="0"/>
          <w:marRight w:val="0"/>
          <w:marTop w:val="0"/>
          <w:marBottom w:val="0"/>
          <w:divBdr>
            <w:top w:val="none" w:sz="0" w:space="0" w:color="auto"/>
            <w:left w:val="none" w:sz="0" w:space="0" w:color="auto"/>
            <w:bottom w:val="none" w:sz="0" w:space="0" w:color="auto"/>
            <w:right w:val="none" w:sz="0" w:space="0" w:color="auto"/>
          </w:divBdr>
        </w:div>
      </w:divsChild>
    </w:div>
    <w:div w:id="619265297">
      <w:bodyDiv w:val="1"/>
      <w:marLeft w:val="0"/>
      <w:marRight w:val="0"/>
      <w:marTop w:val="0"/>
      <w:marBottom w:val="0"/>
      <w:divBdr>
        <w:top w:val="none" w:sz="0" w:space="0" w:color="auto"/>
        <w:left w:val="none" w:sz="0" w:space="0" w:color="auto"/>
        <w:bottom w:val="none" w:sz="0" w:space="0" w:color="auto"/>
        <w:right w:val="none" w:sz="0" w:space="0" w:color="auto"/>
      </w:divBdr>
    </w:div>
    <w:div w:id="68159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header" Target="header7.xml"/><Relationship Id="rId39" Type="http://schemas.openxmlformats.org/officeDocument/2006/relationships/image" Target="media/image10.png"/><Relationship Id="rId21" Type="http://schemas.openxmlformats.org/officeDocument/2006/relationships/header" Target="header4.xml"/><Relationship Id="rId34" Type="http://schemas.openxmlformats.org/officeDocument/2006/relationships/image" Target="media/image5.png"/><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3.xml"/><Relationship Id="rId29" Type="http://schemas.openxmlformats.org/officeDocument/2006/relationships/footer" Target="footer4.xml"/><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3.xml"/><Relationship Id="rId32" Type="http://schemas.openxmlformats.org/officeDocument/2006/relationships/header" Target="header11.xml"/><Relationship Id="rId37" Type="http://schemas.openxmlformats.org/officeDocument/2006/relationships/image" Target="media/image8.png"/><Relationship Id="rId40" Type="http://schemas.openxmlformats.org/officeDocument/2006/relationships/image" Target="media/image11.png"/><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image" Target="media/image7.png"/><Relationship Id="rId10" Type="http://schemas.openxmlformats.org/officeDocument/2006/relationships/numbering" Target="numbering.xml"/><Relationship Id="rId19" Type="http://schemas.openxmlformats.org/officeDocument/2006/relationships/header" Target="header2.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image" Target="media/image6.png"/><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settings" Target="settings.xml"/><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footer" Target="footer6.xml"/><Relationship Id="rId38"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2008</PublishDate>
  <Abstract/>
  <CompanyAddress/>
  <CompanyPhone/>
  <CompanyFax/>
  <CompanyEmail/>
</CoverPageProperties>
</file>

<file path=customXml/item2.xml><?xml version="1.0" encoding="utf-8"?>
<Sources xmlns="http://schemas.openxmlformats.org/officeDocument/2006/bibliography" xmlns:b="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TaxCatchAll xmlns="3caca323-eb8b-47c5-b246-ddabc915ffcc" xsi:nil="true"/>
    <lcf76f155ced4ddcb4097134ff3c332f xmlns="432e2f48-9fe3-44bd-955f-eecb692a3b48">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er:document xmlns:er="http://www.easa.europa.eu/erules-export" guid="dae78398-ec6f-415d-a1ab-1103d0918f43" pub-time="2022-09-27T15:03:25Z" map-url="/dx4/Maps/Cloned-fe14dc10-1ac4-4bd4-b14d-06093f242dee.xml" pub-template-url="/dx4/Open XML Publishing Templates/Drones.dotm" xslt-url="/dx4/Xslt/EASAeRulesXMLPublishing-ExtendedVersion-18.xslt" source-title="Easy Access Rules for Unmanned Aircraft Systems" Domain="" ActivityType="" AircraftUse="" AircraftCategory="" AmendedBy="" ApplicabilityDate="" EntryIntoForceDate="" EquivalentForeignRegulation="" ICAOReference="" Keywords="" RegistryState="" RegulatedEntity="" RegulatorySource="" RegulatorySubject="" TechnicalSubjectMatter="" TypeOfContent="" EASACategory="">
  <er:toc>
    <er:topic sdt-id="-1215622262" source-title="Disclaimer" ERulesId="ERULES-1963177438-15656" Domain="Unmanned aircraft systems;" ActivityType="" AircraftUse="" AircraftCategory="" AmendedBy="" ApplicabilityDate="31 December, 2020" EntryIntoForceDate="" EquivalentForeignRegulation="" ICAOReference="" Keywords="" RegistryState="" RegulatedEntity="" RegulatorySource="" RegulatorySubject="" TechnicalSubjectMatter="" TypeOfContent="" ParentIR="" EASACategory=""/>
    <er:topic sdt-id="-168765635" source-title="Note from the editor" ERulesId="ERULES-1963177438-15655" Domain="Unmanned aircraft systems;" ActivityType="" AircraftUse="" AircraftCategory="" AmendedBy="" ApplicabilityDate="31 December, 2020" EntryIntoForceDate="" EquivalentForeignRegulation="" ICAOReference="" Keywords="" RegistryState="" RegulatedEntity="" RegulatorySource="" RegulatorySubject="" TechnicalSubjectMatter="" TypeOfContent="" ParentIR="" EASACategory=""/>
    <er:topic sdt-id="-1433492792" source-title="Incorporated amendments" ERulesId="ERULES-1963177438-15658" Domain="Unmanned aircraft systems;" ActivityType="" AircraftUse="" AircraftCategory="" AmendedBy="Amendment 3;" ApplicabilityDate="5 August, 2021" EntryIntoForceDate="5 August, 2021" EquivalentForeignRegulation="" ICAOReference="" Keywords="" RegistryState="" RegulatedEntity="" RegulatorySource="Commission Implementing Regulation (EU) 2021/1166" RegulatorySubject="" TechnicalSubjectMatter="" TypeOfContent="" ParentIR="" EASACategory=""/>
    <er:topic sdt-id="-1344435847" source-title="" ERulesId="ERULES-1963177438-15657" Domain="Unmanned aircraft systems;" ActivityType="" AircraftUse="" AircraftCategory="" AmendedBy="" ApplicabilityDate="31 December, 2020" EntryIntoForceDate="" EquivalentForeignRegulation="" ICAOReference="" Keywords="" RegistryState="" RegulatedEntity="" RegulatorySource="" RegulatorySubject="" TechnicalSubjectMatter="" TypeOfContent="" ParentIR="" EASACategory=""/>
    <er:topic sdt-id="-461679357" source-title="List of Abbreviations" ERulesId="ERULES-1963177438-15542"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 ParentIR="" EASACategory=""/>
    <er:heading sdt-id="-1955551414" title="Cover Regulation to Implementing Regulation (EU) 2019/947"/>
    <er:topic sdt-id="-185350658" source-title="" ERulesId="ERULES-1963177438-15713" Domain="Unmanned aircraft systems;" ActivityType="" AircraftUse="" AircraftCategory="" AmendedBy="" ApplicabilityDate="31 December, 2020" EntryIntoForceDate="2 June, 2020" EquivalentForeignRegulation="" ICAOReference="" Keywords="" RegistryState="" RegulatedEntity="" RegulatorySource="" RegulatorySubject="" TechnicalSubjectMatter="" TypeOfContent="Easy access rules;" ParentIR="" EASACategory=""/>
    <er:topic sdt-id="-1285977678" source-title="Powers and recitals" ERulesId="ERULES-1963177438-15475"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 EASACategory=""/>
    <er:toc>
      <er:topic sdt-id="1361020867" source-title="Article 1 - Subject matter" ERulesId="ERULES-1963177438-15476"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c>
        <er:topic sdt-id="314164240" source-title="GM1 Article 1  Subject matter" ERulesId="ERULES-1963177438-15543"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1 - Subject matter" EASACategory=""/>
      </er:toc>
      <er:topic sdt-id="808363469" source-title="Article 2 - Definitions" ERulesId="ERULES-1963177438-15477"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Cover regulation;" TechnicalSubjectMatter="" TypeOfContent="IR (Implementing rule);" ParentIR="Powers and recitals" EASACategory=""/>
      <er:toc>
        <er:topic sdt-id="951190807" source-title="GM1 Article 2(3)  Definitions" ERulesId="ERULES-1963177438-15545"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2 - Definitions" EASACategory=""/>
        <er:topic sdt-id="-674862111" source-title="AMC1 Article 2(11)  Definitions" ERulesId="ERULES-1963177438-15546"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2 - Definitions" EASACategory=""/>
        <er:topic sdt-id="749905300" source-title="GM1 Article 2(11)  Definitions" ERulesId="ERULES-1963177438-19498"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2 - Definitions" EASACategory=""/>
        <er:topic sdt-id="-473576604" source-title="GM1 Article 2(16)  Definitions" ERulesId="ERULES-1963177438-19497"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2 - Definitions" EASACategory=""/>
        <er:topic sdt-id="-1925575515" source-title="GM1 Article 2(17)  Definitions" ERulesId="ERULES-1963177438-15547"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2 - Definitions" EASACategory=""/>
        <er:topic sdt-id="1649246813" source-title="GM1 Article 2(18)  Definitions" ERulesId="ERULES-1963177438-15548"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2 - Definitions" EASACategory=""/>
        <er:topic sdt-id="-415118435" source-title="GM1 Article 2(21) Definitions" ERulesId="ERULES-1963177438-19500"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2 - Definitions" EASACategory=""/>
        <er:topic sdt-id="557945770" source-title="GM1 Article 2(22)  Definitions" ERulesId="ERULES-1963177438-15549"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2 - Definitions" EASACategory=""/>
        <er:topic sdt-id="1822672927" source-title="GM1 Article 2(25) Definitions" ERulesId="ERULES-1963177438-19501"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2 - Definitions" EASACategory=""/>
        <er:topic sdt-id="49900901" source-title="GM1 Article 2(28), (29), (30), (31), (32) and (33) Definitions" ERulesId="ERULES-1963177438-19499"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2 - Definitions" EASACategory=""/>
      </er:toc>
      <er:topic sdt-id="1958577445" source-title="Article 3 - Categories of UAS operations" ERulesId="ERULES-1963177438-15478"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c>
        <er:topic sdt-id="1682248746" source-title="GM1 Article 3  Categories of UAS operations" ERulesId="ERULES-1963177438-15550"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3 - Categories of UAS operations" EASACategory=""/>
      </er:toc>
      <er:topic sdt-id="635392119" source-title="Article 4 - ‘Open’ category of UAS operations" ERulesId="ERULES-1963177438-15479"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pic sdt-id="-942319597" source-title="Article 5 - ‘Specific’ category of UAS operations" ERulesId="ERULES-1963177438-15480" Domain="Unmanned aircraft systems;" ActivityType="" AircraftUse="" AircraftCategory="" AmendedBy="" ApplicabilityDate="31 December, 2020 (paragraph 5 — 3 December, 2023)" EntryIntoForceDate="2 June, 2020" EquivalentForeignRegulation="" ICAOReference="" Keywords="" RegistryState="" RegulatedEntity="" RegulatorySource="Commission Implementing Regulation (EU) 2021/1166" RegulatorySubject="Cover regulation;" TechnicalSubjectMatter="" TypeOfContent="IR (Implementing rule);" ParentIR="Powers and recitals" EASACategory=""/>
      <er:toc>
        <er:topic sdt-id="665990895" source-title="AMC1 Article 5 ‘Specific’ category of UAS operations" ERulesId="ERULES-1963177438-19502"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5 - ‘Specific’ category of UAS operations" EASACategory=""/>
      </er:toc>
      <er:topic sdt-id="1766617915" source-title="Article 6 - ‘Certified’ category of UAS operations" ERulesId="ERULES-1963177438-15481"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c>
        <er:topic sdt-id="651977142" source-title="GM1 Article 6  ‘Certified’ category of UAS operations" ERulesId="ERULES-1963177438-15551"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6 - ‘Certified’ category of UAS operations" EASACategory=""/>
      </er:toc>
      <er:topic sdt-id="-1146176374" source-title="Article 7 - Rules and procedures for the operation of UAS" ERulesId="ERULES-1963177438-15482"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pic sdt-id="-331204030" source-title="Article 8 - Rules and procedures for the competency of remote pilots" ERulesId="ERULES-1963177438-15483"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pic sdt-id="-286759614" source-title="Article 9 - Minimum age for remote pilots" ERulesId="ERULES-1963177438-15484"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c>
        <er:topic sdt-id="1200114877" source-title="GM1 Article 9  Minimum age for remote pilots" ERulesId="ERULES-1963177438-15552"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9 - Minimum age for remote pilots" EASACategory=""/>
      </er:toc>
      <er:topic sdt-id="-1342942218" source-title="Article 10 - Rules and procedures for the airworthiness of UAS" ERulesId="ERULES-1963177438-15485"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pic sdt-id="-1111226048" source-title="Article 11 - Rules for conducting an operational risk assessment" ERulesId="ERULES-1963177438-15486"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c>
        <er:topic sdt-id="-408650379" source-title="GM1 AMC1 Article 11 Rules for conducting an operational risk assessment" ERulesId="ERULES-1963177438-15553"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AMC (Guidance material to acceptable means of compliance);" ParentIR="Article 11 - Rules for conducting an operational risk assessment" EASACategory=""/>
        <er:topic sdt-id="-963710934" source-title="AMC1 Article 11 Rules for conducting an operational risk assessment" ERulesId="ERULES-1963177438-15554" Domain="Unmanned aircraft systems;" ActivityType="" AircraftUse="" AircraftCategory="" AmendedBy="Amendment 1;" ApplicabilityDate="18 December, 2020" EntryIntoForceDate="18 December, 2020" EquivalentForeignRegulation="" ICAOReference="" Keywords="" RegistryState="" RegulatedEntity="" RegulatorySource="ED Decision 2020/022/R" RegulatorySubject="" TechnicalSubjectMatter="" TypeOfContent="AMC to IR (Acceptable means of compliance to implementing rule);" ParentIR="Article 11 - Rules for conducting an operational risk assessment" EASACategory=""/>
        <er:toc>
          <er:topic sdt-id="2064506064" source-title="Annex A to AMC1 to Article 11" ERulesId="ERULES-1963177438-15555"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AMC to IR (Acceptable means of compliance to implementing rule);" ParentIR="AMC1 Article 11 Rules for conducting an operational risk assessment" EASACategory=""/>
          <er:topic sdt-id="2050492311" source-title="Annex B to AMC1 to Article 11" ERulesId="ERULES-1963177438-15556"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AMC to IR (Acceptable means of compliance to implementing rule);" ParentIR="AMC1 Article 11 Rules for conducting an operational risk assessment" EASACategory=""/>
          <er:topic sdt-id="-1811685211" source-title="Annex C to AMC1 to Article 11" ERulesId="ERULES-1963177438-15557" Domain="Unmanned aircraft systems;" ActivityType="" AircraftUse="" AircraftCategory="" AmendedBy="Amendment 1;" ApplicabilityDate="18 December, 2020" EntryIntoForceDate="18 December, 2020" EquivalentForeignRegulation="" ICAOReference="" Keywords="" RegistryState="" RegulatedEntity="" RegulatorySource="ED Decision 2020/022/R" RegulatorySubject="" TechnicalSubjectMatter="" TypeOfContent="AMC to IR (Acceptable means of compliance to implementing rule);" ParentIR="AMC1 Article 11 Rules for conducting an operational risk assessment" EASACategory=""/>
          <er:topic sdt-id="-689953505" source-title="Annex D to AMC1 to Article 11" ERulesId="ERULES-1963177438-15558"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AMC to IR (Acceptable means of compliance to implementing rule);" ParentIR="AMC1 Article 11 Rules for conducting an operational risk assessment" EASACategory=""/>
        </er:toc>
      </er:toc>
      <er:topic sdt-id="751437705" source-title="Article 12 - Authorising operations in the ‘specific’ category" ERulesId="ERULES-1963177438-15487"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c>
        <er:topic sdt-id="-587505684" source-title="AMC1 Article 12(5)  Authorising operations in the ‘specific’ category" ERulesId="ERULES-1963177438-15561"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AMC to IR (Acceptable means of compliance to implementing rule);" ParentIR="Article 12 - Authorising operations in the ‘specific’ category" EASACategory=""/>
      </er:toc>
      <er:topic sdt-id="1313589193" source-title="Article 13 - Cross-border operations or operations outside the state of registration" ERulesId="ERULES-1963177438-15488"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Cover regulation;" TechnicalSubjectMatter="" TypeOfContent="IR (Implementing rule);" ParentIR="Powers and recitals" EASACategory=""/>
      <er:toc>
        <er:topic sdt-id="917772886" source-title="AMC1 Article 13 Cross-border operations or operations outside the State of registration" ERulesId="ERULES-1963177438-19509"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13 - Cross-border operations or operations outside the state of registration" EASACategory=""/>
        <er:topic sdt-id="1643856398" source-title="GM1 Article 13  Cross-border operations or operations outside the state of registration" ERulesId="ERULES-1963177438-15562"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13 - Cross-border operations or operations outside the state of registration" EASACategory=""/>
        <er:topic sdt-id="1936602007" source-title="AMC1 Article 13(1) Cross-border operations or operations outside the State of registration" ERulesId="ERULES-1963177438-19510"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13 - Cross-border operations or operations outside the state of registration" EASACategory=""/>
        <er:topic sdt-id="395714264" source-title="AMC1 Article 13(2) Cross-border operations or operations outside the State of registration" ERulesId="ERULES-1963177438-19511"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13 - Cross-border operations or operations outside the state of registration" EASACategory=""/>
      </er:toc>
      <er:topic sdt-id="-1960109853" source-title="Article 14 - Registration of UAS operators and certified UAS" ERulesId="ERULES-1963177438-15489"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Cover regulation;" TechnicalSubjectMatter="" TypeOfContent="IR (Implementing rule);" ParentIR="Powers and recitals" EASACategory=""/>
      <er:toc>
        <er:topic sdt-id="2102937188" source-title="AMC1 Article 14  Registration of UAS operators and ‘certified’ UAS" ERulesId="ERULES-1963177438-15563"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AMC to IR (Acceptable means of compliance to implementing rule);" ParentIR="Article 14 - Registration of UAS operators and certified UAS" EASACategory=""/>
        <er:topic sdt-id="-868808810" source-title="GM1 Article 14(1) Registration of UAS operators and ‘certified’ UAS" ERulesId="ERULES-1963177438-18015" Domain="Unmanned aircraft systems;" ActivityType="" AircraftUse="" AircraftCategory="" AmendedBy="Amendment 1;" ApplicabilityDate="18 December, 2020" EntryIntoForceDate="18 December, 2020" EquivalentForeignRegulation="" ICAOReference="" Keywords="" RegistryState="" RegulatedEntity="" RegulatorySource="ED Decision 2020/022/R" RegulatorySubject="" TechnicalSubjectMatter="" TypeOfContent="GM to IR (Guidance material to implementing rule);" ParentIR="Article 14 - Registration of UAS operators and certified UAS" EASACategory=""/>
        <er:topic sdt-id="1243520428" source-title="AMC1 Article 14(6) Registration of UAS operators and ‘certified’ UAS" ERulesId="ERULES-1963177438-18014" Domain="Unmanned aircraft systems;" ActivityType="" AircraftUse="" AircraftCategory="" AmendedBy="Amendment 1;" ApplicabilityDate="18 December, 2020" EntryIntoForceDate="18 December, 2020" EquivalentForeignRegulation="" ICAOReference="" Keywords="" RegistryState="" RegulatedEntity="" RegulatorySource="ED Decision 2020/022/R" RegulatorySubject="" TechnicalSubjectMatter="" TypeOfContent="AMC to IR (Acceptable means of compliance to implementing rule);" ParentIR="Article 14 - Registration of UAS operators and certified UAS" EASACategory=""/>
        <er:toc>
          <er:topic sdt-id="779919975" source-title="GM1 to AMC1 Article 14(6) Registration of UAS operators and ‘certified’ UAS" ERulesId="ERULES-1963177438-18016" Domain="Unmanned aircraft systems;" ActivityType="" AircraftUse="" AircraftCategory="" AmendedBy="Amendment 1;" ApplicabilityDate="18 December, 2020" EntryIntoForceDate="18 December, 2020" EquivalentForeignRegulation="" ICAOReference="" Keywords="" RegistryState="" RegulatedEntity="" RegulatorySource="ED Decision 2020/022/R" RegulatorySubject="" TechnicalSubjectMatter="" TypeOfContent="GM to AMC (Guidance material to acceptable means of compliance);" ParentIR="AMC1 Article 14(6) Registration of UAS operators and ‘certified’ UAS" EASACategory=""/>
        </er:toc>
        <er:topic sdt-id="-1341903353" source-title="AMC1 Article 14(8) Registration of UAS operators and ‘certified’ UAS" ERulesId="ERULES-1963177438-15564" Domain="Unmanned aircraft systems;" ActivityType="" AircraftUse="" AircraftCategory="" AmendedBy="Amendment 1;" ApplicabilityDate="18 December, 2020" EntryIntoForceDate="18 December, 2020" EquivalentForeignRegulation="" ICAOReference="" Keywords="" RegistryState="" RegulatedEntity="" RegulatorySource="ED Decision 2020/022/R" RegulatorySubject="" TechnicalSubjectMatter="" TypeOfContent="AMC to IR (Acceptable means of compliance to implementing rule);" ParentIR="Article 14 - Registration of UAS operators and certified UAS" EASACategory=""/>
      </er:toc>
      <er:topic sdt-id="107774969" source-title="Article 15 - Operational conditions for UAS geographical zones" ERulesId="ERULES-1963177438-15490" Domain="Unmanned aircraft systems;" ActivityType="" AircraftUse="" AircraftCategory="" AmendedBy="" ApplicabilityDate="31 December, 2020 (paragraph 3 — 1 January, 2022, Regulation (EU) 2020/746)" EntryIntoForceDate="2 June, 2020" EquivalentForeignRegulation="" ICAOReference="" Keywords="" RegistryState="" RegulatedEntity="" RegulatorySource="Regulation (EU) 2020/639" RegulatorySubject="Cover regulation;" TechnicalSubjectMatter="" TypeOfContent="IR (Implementing rule);" ParentIR="Powers and recitals" EASACategory=""/>
      <er:toc>
        <er:topic sdt-id="1791658163" source-title="GM1 Article 15 Operational conditions for UAS geographical zones" ERulesId="ERULES-1963177438-19513"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15 - Operational conditions for UAS geographical zones" EASACategory=""/>
        <er:topic sdt-id="-1515329467" source-title="AMC1 Article 15(1) Operational conditions for UAS geographical zones" ERulesId="ERULES-1963177438-19515"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15 - Operational conditions for UAS geographical zones" EASACategory=""/>
        <er:topic sdt-id="-632572977" source-title="AMC2 Article 15(1) Operational conditions for UAS geographical zones" ERulesId="ERULES-1963177438-19516"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15 - Operational conditions for UAS geographical zones" EASACategory=""/>
        <er:topic sdt-id="1545928240" source-title="GM2 Article 15(1) Operational conditions for UAS geographical zones" ERulesId="ERULES-1963177438-19514"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15 - Operational conditions for UAS geographical zones" EASACategory=""/>
        <er:topic sdt-id="311799859" source-title="GM3 Article 15(1) Operational conditions for UAS geographical zones" ERulesId="ERULES-1963177438-19517"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15 - Operational conditions for UAS geographical zones" EASACategory=""/>
        <er:topic sdt-id="-1225155128" source-title="GM1 Article 15(2) Operational conditions for UAS geographical zones" ERulesId="ERULES-1963177438-19520"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15 - Operational conditions for UAS geographical zones" EASACategory=""/>
        <er:topic sdt-id="-2138510394" source-title="GM2 Article 15(2) Operational conditions for UAS geographical zones" ERulesId="ERULES-1963177438-19522"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15 - Operational conditions for UAS geographical zones" EASACategory=""/>
        <er:topic sdt-id="-133854085" source-title="AMC1 Article 15(3) Operational conditions for UAS geographical zones" ERulesId="ERULES-1963177438-19519"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15 - Operational conditions for UAS geographical zones" EASACategory=""/>
        <er:topic sdt-id="-1047209351" source-title="AMC2 Article 15(3) Operational conditions for UAS geographical zones" ERulesId="ERULES-1963177438-19521"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15 - Operational conditions for UAS geographical zones" EASACategory=""/>
        <er:topic sdt-id="-1728680334" source-title="AMC3 Article 15(3) Operational conditions for UAS geographical zones" ERulesId="ERULES-1963177438-19518"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15 - Operational conditions for UAS geographical zones" EASACategory=""/>
        <er:topic sdt-id="-1033195598" source-title="AMC4 Article 15(3) Operational conditions for UAS geographical zones" ERulesId="ERULES-1963177438-19523"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15 - Operational conditions for UAS geographical zones" EASACategory=""/>
        <er:topic sdt-id="1527394824" source-title="GM1 Article 15(3) Operational conditions for UAS geographical zones" ERulesId="ERULES-1963177438-19524"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15 - Operational conditions for UAS geographical zones" EASACategory=""/>
      </er:toc>
      <er:topic sdt-id="-592934875" source-title="Article 16 - UAS operations in the framework of model aircraft clubs and associations" ERulesId="ERULES-1963177438-15491"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c>
        <er:topic sdt-id="-1857662032" source-title="GM1 Article 16  UAS operations in the framework of model aircraft clubs and associations" ERulesId="ERULES-1963177438-15565"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16 - UAS operations in the framework of model aircraft clubs and associations" EASACategory=""/>
        <er:topic sdt-id="1581333330" source-title="GM2 Article 16  UAS operations in the framework of model aircraft clubs and associations" ERulesId="ERULES-1963177438-15566"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16 - UAS operations in the framework of model aircraft clubs and associations" EASACategory=""/>
        <er:topic sdt-id="-766360989" source-title="GM1 Article 16(2)(b)(iii)  UAS operations in the framework of model aircraft clubs and associations" ERulesId="ERULES-1963177438-15567"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16 - UAS operations in the framework of model aircraft clubs and associations" EASACategory=""/>
      </er:toc>
      <er:topic sdt-id="1260560215" source-title="Article 17 - Designation of the competent authority" ERulesId="ERULES-1963177438-15492"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c>
        <er:topic sdt-id="213703588" source-title="GM1 Article 17  Designation of the competent authority" ERulesId="ERULES-1963177438-15568"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17 - Designation of the competent authority" EASACategory=""/>
      </er:toc>
      <er:topic sdt-id="1059274708" source-title="Article 18 - Tasks of the competent authority" ERulesId="ERULES-1963177438-15493"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c>
        <er:topic sdt-id="12418081" source-title="GM1 Article 18(a)  Tasks of the competent authority" ERulesId="ERULES-1963177438-15569"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18 - Tasks of the competent authority" EASACategory=""/>
        <er:topic sdt-id="1344929384" source-title="AMC1 Article 18(e) Tasks of the competent authority" ERulesId="ERULES-1963177438-15570"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AMC to IR (Acceptable means of compliance to implementing rule);" ParentIR="Article 18 - Tasks of the competent authority" EASACategory=""/>
        <er:topic sdt-id="-2071012899" source-title="GM1 Article 18(h)  Tasks of the competent authority" ERulesId="ERULES-1963177438-15571"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18 - Tasks of the competent authority" EASACategory=""/>
      </er:toc>
      <er:topic sdt-id="-1061677868" source-title="Article 19 - Safety information" ERulesId="ERULES-1963177438-15494" Domain="Unmanned aircraft systems;" ActivityType="" AircraftUse="" AircraftCategory="" AmendedBy="" ApplicabilityDate="31 December, 2020" EntryIntoForceDate="2 June, 2020" EquivalentForeignRegulation="" ICAOReference="" Keywords="" RegistryState="" RegulatedEntity="" RegulatorySource="Regulation (EU) 2019/947" RegulatorySubject="Cover regulation;" TechnicalSubjectMatter="" TypeOfContent="IR (Implementing rule);" ParentIR="Powers and recitals" EASACategory=""/>
      <er:toc>
        <er:topic sdt-id="785349166" source-title="GM1 Article 19  Safety information" ERulesId="ERULES-1963177438-15541"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19 - Safety information" EASACategory=""/>
        <er:topic sdt-id="-860392361" source-title="GM1 Article 19(1) Safety information" ERulesId="ERULES-1963177438-19525"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19 - Safety information" EASACategory=""/>
        <er:topic sdt-id="45420014" source-title="GM1 Article 19(2)  Safety information" ERulesId="ERULES-1963177438-15544"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 TechnicalSubjectMatter="" TypeOfContent="GM to IR (Guidance material to implementing rule);" ParentIR="Article 19 - Safety information" EASACategory=""/>
      </er:toc>
      <er:topic sdt-id="-1916574965" source-title="Article 20 - Particular provisions concerning the use of certain UAS in the ‘open’ category" ERulesId="ERULES-1963177438-15495" Domain="Unmanned aircraft systems;" ActivityType="" AircraftUse="" AircraftCategory="" AmendedBy="Amendment 4;" ApplicabilityDate="4 April, 2022" EntryIntoForceDate="4 April, 2022" EquivalentForeignRegulation="" ICAOReference="" Keywords="" RegistryState="" RegulatedEntity="" RegulatorySource="Regulation (EU) 2022/425" RegulatorySubject="Cover regulation;" TechnicalSubjectMatter="" TypeOfContent="IR (Implementing rule);" ParentIR="Powers and recitals" EASACategory=""/>
      <er:topic sdt-id="2059402300" source-title="Article 21 - Adaptation of authorisations, declarations and certificates" ERulesId="ERULES-1963177438-15496" Domain="Unmanned aircraft systems;" ActivityType="" AircraftUse="" AircraftCategory="" AmendedBy="" ApplicabilityDate="31 December, 2020" EntryIntoForceDate="6 June, 2020" EquivalentForeignRegulation="" ICAOReference="" Keywords="" RegistryState="" RegulatedEntity="" RegulatorySource="Regulation (EU) 2020/746" RegulatorySubject="Cover regulation;" TechnicalSubjectMatter="" TypeOfContent="IR (Implementing rule);" ParentIR="Powers and recitals" EASACategory=""/>
      <er:topic sdt-id="-406117885" source-title="Article 22 - Transitional provisions" ERulesId="ERULES-1963177438-15497" Domain="Unmanned aircraft systems;" ActivityType="" AircraftUse="" AircraftCategory="" AmendedBy="Amendment 4;" ApplicabilityDate="4 April, 2022" EntryIntoForceDate="4 April, 2022" EquivalentForeignRegulation="" ICAOReference="" Keywords="" RegistryState="" RegulatedEntity="" RegulatorySource="Regulation (EU) 2022/425" RegulatorySubject="Cover regulation;" TechnicalSubjectMatter="" TypeOfContent="IR (Implementing rule);" ParentIR="Powers and recitals" EASACategory=""/>
      <er:toc>
        <er:topic sdt-id="-1670845042" source-title="GM1 Article 22(b) Transitional provisions" ERulesId="ERULES-1963177438-19526"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 TechnicalSubjectMatter="" TypeOfContent="GM to IR (Guidance material to implementing rule);" ParentIR="Article 22 - Transitional provisions" EASACategory=""/>
      </er:toc>
      <er:topic sdt-id="-436716661" source-title="Article 23 - Entry into force and application" ERulesId="ERULES-1963177438-15498" Domain="Unmanned aircraft systems;" ActivityType="" AircraftUse="" AircraftCategory="" AmendedBy="Amendment 4;" ApplicabilityDate="4 April, 2022" EntryIntoForceDate="4 April, 2022" EquivalentForeignRegulation="" ICAOReference="" Keywords="" RegistryState="" RegulatedEntity="" RegulatorySource="Regulation (EU) 2022/425" RegulatorySubject="Cover regulation;" TechnicalSubjectMatter="" TypeOfContent="IR (Implementing rule);" ParentIR="Powers and recitals" EASACategory=""/>
    </er:toc>
    <er:heading sdt-id="-895202173" title="Annex to Implementing Regulation (EU) 2019/947 — UAS OPERATIONS IN THE ‘OPEN’ AND ‘SPECIFIC’ CATEGORIES"/>
    <er:toc>
      <er:heading sdt-id="832340769" title="PART A — UAS OPERATIONS IN THE ‘OPEN’ CATEGORY"/>
      <er:toc>
        <er:topic sdt-id="1350071924" source-title="UAS.OPEN.010 General provisions" ERulesId="ERULES-1963177438-15514"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722371334" source-title="GM1 UAS.OPEN.010  General provisions" ERulesId="ERULES-1963177438-15575"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OPEN.010 General provisions" EASACategory=""/>
          <er:topic sdt-id="-1680339132" source-title="GM1 UAS.OPEN.010(4)  General provisions" ERulesId="ERULES-1963177438-15577"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10 General provisions" EASACategory=""/>
        </er:toc>
        <er:topic sdt-id="-1404010433" source-title="UAS.OPEN.020 UAS operations in subcategory A1" ERulesId="ERULES-1963177438-15515"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427350163" source-title="AMC1 UAS.OPEN.020(1) and (2)  UAS operations in subcategory A1" ERulesId="ERULES-1963177438-15579"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OPEN.020 UAS operations in subcategory A1" EASACategory=""/>
          <er:topic sdt-id="-656990348" source-title="AMC1 UAS.OPEN.020(4)(b) and UAS.OPEN.040(3)  UAS operations in subcategories A1 and A3" ERulesId="ERULES-1963177438-15581"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OPEN.020 UAS operations in subcategory A1" EASACategory=""/>
          <er:topic sdt-id="193389892" source-title="AMC2 UAS.OPEN.020(4)(b) and UAS.OPEN.040(3)  UAS operations in subcategories A1 and A3" ERulesId="ERULES-1963177438-15585"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OPEN.020 UAS operations in subcategory A1" EASACategory=""/>
          <er:topic sdt-id="-1525901198" source-title="AMC1 UAS.OPEN.020(5)(c) and (d), UAS.OPEN.030(3) and UAS.OPEN.040(4)(c),(d) and (e)  UAS operations in subcategories A1, A2 and A3" ERulesId="ERULES-1963177438-15587"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OPEN.020 UAS operations in subcategory A1" EASACategory=""/>
          <er:topic sdt-id="-479044571" source-title="GM1 UAS.OPEN.020(5)(c) and (d), UAS.OPEN.030(3) and UAS.OPEN.040(4)(c), (d) and (e)  UAS operations in subcategories A1, A2 and A3" ERulesId="ERULES-1963177438-15590"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20 UAS operations in subcategory A1" EASACategory=""/>
        </er:toc>
        <er:topic sdt-id="1392399834" source-title="UAS.OPEN.030 UAS operations in subcategory A2" ERulesId="ERULES-1963177438-15516"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048286989" source-title="AMC1 UAS.OPEN.030(1)  UAS operations in subcategory A2" ERulesId="ERULES-1963177438-15592"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OPEN.030 UAS operations in subcategory A2" EASACategory=""/>
          <er:topic sdt-id="-1729757975" source-title="GM1 UAS.OPEN.030(1)  UAS operations in subcategory A2" ERulesId="ERULES-1963177438-15595"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30 UAS operations in subcategory A2" EASACategory=""/>
          <er:topic sdt-id="1453429273" source-title="AMC1 UAS.OPEN.030(2)  UAS operations in subcategory A2" ERulesId="ERULES-1963177438-15598"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OPEN.030 UAS operations in subcategory A2" EASACategory=""/>
          <er:topic sdt-id="-219300895" source-title="AMC1 UAS.OPEN.030(2)(b) UAS operations in subcategory A2" ERulesId="ERULES-1963177438-15601"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OPEN.030 UAS operations in subcategory A2" EASACategory=""/>
          <er:topic sdt-id="-1132656161" source-title="AMC2 UAS.OPEN.030(2)(b) UAS operations in subcategory A2" ERulesId="ERULES-1963177438-15604"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OPEN.030 UAS operations in subcategory A2" EASACategory=""/>
          <er:topic sdt-id="-85799534" source-title="AMC1 UAS.OPEN.030(2)(c)  UAS operations in subcategory A2" ERulesId="ERULES-1963177438-15605"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OPEN.030 UAS operations in subcategory A2" EASACategory=""/>
          <er:topic sdt-id="-1537798445" source-title="AMC2 UAS.OPEN.030(2)(c) UAS operations in subcategory A2 and Attachment A to Chapter I of Appendix 1 ‘Remote pilot theoretical knowledge and practical-skills examination for STS-01’" ERulesId="ERULES-1963177438-19527"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OPEN.030 UAS operations in subcategory A2" EASACategory=""/>
          <er:topic sdt-id="-2031997674" source-title="GM1 UAS.OPEN.030(2)(c) UAS operations in subcategory A2" ERulesId="ERULES-1963177438-15608"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OPEN.030 UAS operations in subcategory A2" EASACategory=""/>
        </er:toc>
        <er:topic sdt-id="-1336512938" source-title="UAS.OPEN.040 UAS operations in subcategory A3" ERulesId="ERULES-1963177438-15517"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830712167" source-title="AMC1 UAS.OPEN.040(1)  Operations in subcategory A3" ERulesId="ERULES-1963177438-15611"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OPEN.040 UAS operations in subcategory A3" EASACategory=""/>
          <er:topic sdt-id="-1135227431" source-title="GM1 UAS.OPEN.030(1) and UAS.OPEN.040(1)  UAS operations in subcategories A1 and A3" ERulesId="ERULES-1963177438-15612"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40 UAS operations in subcategory A3" EASACategory=""/>
          <er:topic sdt-id="1278054766" source-title="GM1 UAS.OPEN.040(4) UAS operations in subcategory A3" ERulesId="ERULES-1963177438-19528"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OPEN.040 UAS operations in subcategory A3" EASACategory=""/>
        </er:toc>
        <er:topic sdt-id="-1772253998" source-title="UAS.OPEN.050 Responsibilities of the UAS operator" ERulesId="ERULES-1963177438-15518"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495925296" source-title="AMC1 UAS.OPEN.050(1) Responsibilities of the UAS operator" ERulesId="ERULES-1963177438-15617"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OPEN.050 Responsibilities of the UAS operator" EASACategory=""/>
          <er:topic sdt-id="800440560" source-title="GM1 UAS.OPEN.050(3) Responsibilities of the UAS operator" ERulesId="ERULES-1963177438-19529"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OPEN.050 Responsibilities of the UAS operator" EASACategory=""/>
          <er:topic sdt-id="-636508539" source-title="AMC1 UAS.OPEN.050(4)(c)  Responsibilities of the UAS operator" ERulesId="ERULES-1963177438-15621"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OPEN.050 Responsibilities of the UAS operator" EASACategory=""/>
        </er:toc>
        <er:topic sdt-id="-1130707768" source-title="UAS.OPEN.060 Responsibilities of the remote pilot" ERulesId="ERULES-1963177438-15519" Domain="Unmanned aircraft systems;" ActivityType="" AircraftUse="" AircraftCategory="" AmendedBy="Amendment 3;" ApplicabilityDate="31 December, 2020 (point (2)(g) — 1 July, 2022)" EntryIntoForceDate="2 June, 2020" EquivalentForeignRegulation="" ICAOReference="" Keywords="" RegistryState="" RegulatedEntity="" RegulatorySource="Regulation (EU) 2021/1166" RegulatorySubject="Part-UAS;" TechnicalSubjectMatter="" TypeOfContent="IR (Implementing rule);" ParentIR="" EASACategory=""/>
        <er:toc>
          <er:topic sdt-id="-503007178" source-title="GM1 UAS.OPEN.060(1)(b)  Responsibilities of the remote pilot" ERulesId="ERULES-1963177438-15626"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60 Responsibilities of the remote pilot" EASACategory=""/>
          <er:topic sdt-id="578050367" source-title="AMC1 UAS.OPEN.060(1)(c)  Responsibilities of the remote pilot" ERulesId="ERULES-1963177438-15629"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OPEN.060 Responsibilities of the remote pilot" EASACategory=""/>
          <er:topic sdt-id="-1491405636" source-title="AMC1 UAS.OPEN.060(1)(d)  Responsibilities of the remote pilot" ERulesId="ERULES-1963177438-15633"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OPEN.060 Responsibilities of the remote pilot" EASACategory=""/>
          <er:topic sdt-id="-1985604865" source-title="GM1 UAS.OPEN.060(2)(a) and UAS.SPEC.060(1)(a)  Responsibilities of the remote pilot" ERulesId="ERULES-1963177438-15636"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60 Responsibilities of the remote pilot" EASACategory=""/>
          <er:topic sdt-id="-938748238" source-title="AMC1 UAS.OPEN.060(2)(b)  Responsibilities of the remote pilot" ERulesId="ERULES-1963177438-15642"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OPEN.060 Responsibilities of the remote pilot" EASACategory=""/>
          <er:topic sdt-id="-662419539" source-title="GM1 UAS.OPEN.060(2)(b)  Responsibilities of the remote pilot" ERulesId="ERULES-1963177438-15645"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60 Responsibilities of the remote pilot" EASACategory=""/>
          <er:topic sdt-id="-924734485" source-title="AMC1 UAS.OPEN.060(2)(d)  Responsibilities of the remote pilot" ERulesId="ERULES-1963177438-15646"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OPEN.060 Responsibilities of the remote pilot" EASACategory=""/>
          <er:topic sdt-id="-1187049431" source-title="GM1 UAS.OPEN.060(2)(d)  Responsibilities of the remote pilot" ERulesId="ERULES-1963177438-15647"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60 Responsibilities of the remote pilot" EASACategory=""/>
          <er:topic sdt-id="1262092620" source-title="GM2 UAS.OPEN.060(2)(d)  Responsibilities of the remote pilot" ERulesId="ERULES-1963177438-15648"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60 Responsibilities of the remote pilot" EASACategory=""/>
          <er:topic sdt-id="1524407566" source-title="GM1 UAS.OPEN.060(3) and UAS.SPEC.060(3)(e)  Responsibilities of the remote pilot" ERulesId="ERULES-1963177438-15649"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60 Responsibilities of the remote pilot" EASACategory=""/>
          <er:topic sdt-id="1248078867" source-title="GM2 UAS.OPEN.060(3) and UAS.SPEC.060(3)(e)  Responsibilities of the remote pilot" ERulesId="ERULES-1963177438-15574"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60 Responsibilities of the remote pilot" EASACategory=""/>
          <er:topic sdt-id="-133438097" source-title="GM1 UAS.OPEN.060(4)  Responsibilities of the remote pilot" ERulesId="ERULES-1963177438-15576"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OPEN.060 Responsibilities of the remote pilot" EASACategory=""/>
        </er:toc>
        <er:topic sdt-id="463537186" source-title="UAS.OPEN.070 Duration and validity of the remote pilot online theoretical competency and certificates of remote pilot competency" ERulesId="ERULES-1963177438-15520"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heading sdt-id="-286709032" title="PART B — UAS OPERATIONS IN THE ‘SPECIFIC’ CATEGORY"/>
      <er:toc>
        <er:topic sdt-id="-957736418" source-title="UAS.SPEC.010  General provisions" ERulesId="ERULES-1963177438-15521"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262251679" source-title="UAS.SPEC.020 Operational declaration" ERulesId="ERULES-1963177438-15522"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337294874" source-title="UAS.SPEC.030 Application for an operational authorisation" ERulesId="ERULES-1963177438-15523"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819724445" source-title="AMC1 UAS.SPEC.030(2) Application for an operational authorisation" ERulesId="ERULES-1963177438-15578"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PEC.030 Application for an operational authorisation" EASACategory=""/>
          <er:topic sdt-id="1192023855" source-title="AMC2 UAS.SPEC.030(2)  Application for an operational authorisation" ERulesId="ERULES-1963177438-15580"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SPEC.030 Application for an operational authorisation" EASACategory=""/>
          <er:topic sdt-id="1147579439" source-title="GM1 UAS.SPEC.030(2) Application for an operational authorisation" ERulesId="ERULES-1963177438-15582"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SPEC.030 Application for an operational authorisation" EASACategory=""/>
          <er:topic sdt-id="-1873662954" source-title="GM2 UAS.SPEC.030(2) Application for an operational authorisation" ERulesId="ERULES-1963177438-19512"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SPEC.030 Application for an operational authorisation" EASACategory=""/>
          <er:topic sdt-id="639534570" source-title="AMC1 UAS.SPEC.030(3)(e) Application for an operational authorisation" ERulesId="ERULES-1963177438-15584"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SPEC.030 Application for an operational authorisation" EASACategory=""/>
          <er:topic sdt-id="-595090157" source-title="AMC2 UAS.SPEC.030(3)(e) Application for an operational authorisation" ERulesId="ERULES-1963177438-19503"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PEC.030 Application for an operational authorisation" EASACategory=""/>
          <er:topic sdt-id="431158130" source-title="AMC3 UAS.SPEC.030(3)(e) Application for an operational authorisation" ERulesId="ERULES-1963177438-19504"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PEC.030 Application for an operational authorisation" EASACategory=""/>
          <er:topic sdt-id="-35341826" source-title="GM1 UAS.SPEC.030(3)(e) Application for an operational authorisation" ERulesId="ERULES-1963177438-15588"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SPEC.030 Application for an operational authorisation" EASACategory=""/>
        </er:toc>
        <er:topic sdt-id="-1300068983" source-title="UAS.SPEC.040 Issuing of an operational authorisation" ERulesId="ERULES-1963177438-15524"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054170944" source-title="AMC1 UAS.SPEC.040(1) Operational authorisation" ERulesId="ERULES-1963177438-15589"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PEC.040 Issuing of an operational authorisation" EASACategory=""/>
          <er:topic sdt-id="-1780254459" source-title="GM1 UAS.SPEC.040(1)  Operational authorisation" ERulesId="ERULES-1963177438-15593"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SPEC.040 Issuing of an operational authorisation" EASACategory=""/>
        </er:toc>
        <er:topic sdt-id="-1152553869" source-title="UAS.SPEC.050 Responsibilities of the UAS operator" ERulesId="ERULES-1963177438-15525" Domain="Unmanned aircraft systems;" ActivityType="" AircraftUse="" AircraftCategory="" AmendedBy="Amendment 3;" ApplicabilityDate="31 December, 2020 (point (1)(l) — 1 July, 2022)" EntryIntoForceDate="2 June, 2020" EquivalentForeignRegulation="" ICAOReference="" Keywords="" RegistryState="" RegulatedEntity="" RegulatorySource="Commission Implementing Regulation (EU) 2021/1166" RegulatorySubject="Part-UAS;" TechnicalSubjectMatter="" TypeOfContent="IR (Implementing rule);" ParentIR="" EASACategory=""/>
        <er:toc>
          <er:topic sdt-id="1227597058" source-title="AMC1 UAS.SPEC.050(1)  Responsibilities of the UAS operator" ERulesId="ERULES-1963177438-15597"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SPEC.050 Responsibilities of the UAS operator" EASACategory=""/>
          <er:topic sdt-id="1909068041" source-title="AMC1 UAS.SPEC.050(1)(a)  Responsibilities of the UAS operator" ERulesId="ERULES-1963177438-15599"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SPEC.050 Responsibilities of the UAS operator" EASACategory=""/>
          <er:topic sdt-id="1094095697" source-title="GM1 UAS.SPEC.050(1)(a)(iv)  Responsibilities of the UAS operator" ERulesId="ERULES-1963177438-15602"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SPEC.050 Responsibilities of the UAS operator" EASACategory=""/>
          <er:topic sdt-id="211339207" source-title="GM1 UAS.SPEC.050(1)(b)  Responsibilities of the UAS operator" ERulesId="ERULES-1963177438-15607"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SPEC.050 Responsibilities of the UAS operator" EASACategory=""/>
          <er:topic sdt-id="817935111" source-title="AMC1 UAS.SPEC.050(1)(d) and UAS.SPEC.050(1)(e) Responsibilities of the UAS operator" ERulesId="ERULES-1963177438-15609"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PEC.050 Responsibilities of the UAS operator" EASACategory=""/>
          <er:topic sdt-id="-2962770" source-title="AMC2 UAS.SPEC.050(1)(d) and UAS.SPEC.050(1)(e) Responsibilities of the UAS operator" ERulesId="ERULES-1963177438-19506"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PEC.050 Responsibilities of the UAS operator" EASACategory=""/>
          <er:topic sdt-id="-377674391" source-title="AMC3 UAS.SPEC.050(1)(d) Responsibilities of the UAS operator" ERulesId="ERULES-1963177438-19505"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PEC.050 Responsibilities of the UAS operator" EASACategory=""/>
          <er:topic sdt-id="-1710185694" source-title="GM1 UAS.SPEC.050(1)(d)(iii) Responsibilities of the UAS operator" ERulesId="ERULES-1963177438-19530"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SPEC.050 Responsibilities of the UAS operator" EASACategory=""/>
          <er:topic sdt-id="1785228883" source-title="AMC1 UAS.SPEC.050(1)(g)  Responsibilities of the UAS operator" ERulesId="ERULES-1963177438-15615"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SPEC.050 Responsibilities of the UAS operator" EASACategory=""/>
        </er:toc>
        <er:topic sdt-id="-1928056224" source-title="UAS.SPEC.060 Responsibilities of the remote pilot" ERulesId="ERULES-1963177438-15526"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274771803" source-title="AMC1 UAS.SPEC.060(2)(b)  Responsibilities of the remote pilot" ERulesId="ERULES-1963177438-15618"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SPEC.060 Responsibilities of the remote pilot" EASACategory=""/>
          <er:topic sdt-id="1375398823" source-title="AMC1 UAS.SPEC.060(2)(c)  Responsibilities of the remote pilot" ERulesId="ERULES-1963177438-15620"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SPEC.060 Responsibilities of the remote pilot" EASACategory=""/>
        </er:toc>
        <er:topic sdt-id="73486296" source-title="UAS.SPEC.070 Transferability of an operational authorisation" ERulesId="ERULES-1963177438-15527"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216313637" source-title="UAS.SPEC.080 Duration and validity of an operational authorisation" ERulesId="ERULES-1963177438-15528"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710512863" source-title="UAS.SPEC.085 Duration and validity of an operational declaration" ERulesId="ERULES-1963177438-17777"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853340204" source-title="UAS.SPEC.090 Access" ERulesId="ERULES-1963177438-15529"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1347539430" source-title="UAS.SPEC.100 Use of certified equipment and certified unmanned aircraft" ERulesId="ERULES-1963177438-15530"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300682803" source-title="GM1 UAS.SPEC.100  The use of certified equipment and certified unmanned aircraft" ERulesId="ERULES-1963177438-15623"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SPEC.100 Use of certified equipment and certified unmanned aircraft" EASACategory=""/>
        </er:toc>
      </er:toc>
      <er:heading sdt-id="425531177" title="PART C — LIGHT UAS OPERATOR CERTIFICATE (LUC)"/>
      <er:toc>
        <er:topic sdt-id="-1333525680" source-title="UAS.LUC.010 General requirements for an LUC" ERulesId="ERULES-1963177438-15531"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476353018" source-title="GM1 UAS.LUC.010  General requirements for an LUC" ERulesId="ERULES-1963177438-15625"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10 General requirements for an LUC" EASACategory=""/>
          <er:topic sdt-id="780868279" source-title="AMC1 UAS.LUC.010(2) General requirements for an LUC" ERulesId="ERULES-1963177438-15627"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10 General requirements for an LUC" EASACategory=""/>
        </er:toc>
        <er:topic sdt-id="85383543" source-title="UAS.LUC.020 Responsibilities of the LUC holder" ERulesId="ERULES-1963177438-15532"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956538494" source-title="AMC1 UAS.LUC.020(3)  Responsibilities of the LUC holder" ERulesId="ERULES-1963177438-15630"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20 Responsibilities of the LUC holder" EASACategory=""/>
          <er:topic sdt-id="2031581683" source-title="GM1 UAS.LUC.020(3)  Responsibilities of the LUC holder" ERulesId="ERULES-1963177438-15632"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20 Responsibilities of the LUC holder" EASACategory=""/>
          <er:topic sdt-id="1403881093" source-title="AMC1 UAS.LUC.020(5)  Responsibilities of the LUC holder" ERulesId="ERULES-1963177438-15634"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20 Responsibilities of the LUC holder" EASACategory=""/>
        </er:toc>
        <er:topic sdt-id="521124603" source-title="UAS.LUC.030 Safety management system" ERulesId="ERULES-1963177438-15533"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973123517" source-title="AMC1 UAS.LUC.030(2) Safety management system" ERulesId="ERULES-1963177438-15637"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30 Safety management system" EASACategory=""/>
          <er:topic sdt-id="-1696794818" source-title="GM1 UAS.LUC.030(2)(a)  Safety management system" ERulesId="ERULES-1963177438-15638"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30 Safety management system" EASACategory=""/>
          <er:topic sdt-id="-230782154" source-title="AMC1 UAS.LUC.030(2)(c)  Safety management system" ERulesId="ERULES-1963177438-15639"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30 Safety management system" EASACategory=""/>
          <er:topic sdt-id="305825343" source-title="GM1 UAS.LUC.030(2)(c)  Safety management system" ERulesId="ERULES-1963177438-15640"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30 Safety management system" EASACategory=""/>
          <er:topic sdt-id="568140289" source-title="GM1 UAS.LUC.030(2)(d)  Safety management system" ERulesId="ERULES-1963177438-15643"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30 Safety management system" EASACategory=""/>
          <er:topic sdt-id="-898239384" source-title="GM2 UAS.LUC.030(2)(d)  Safety management system" ERulesId="ERULES-1963177438-15644"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30 Safety management system" EASACategory=""/>
          <er:topic sdt-id="202754645" source-title="GM3 UAS.LUC.030(2)(d)  Safety management system" ERulesId="ERULES-1963177438-15573"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30 Safety management system" EASACategory=""/>
          <er:topic sdt-id="-2006125450" source-title="AMC1 UAS.LUC.030(2)(g)  Safety management system" ERulesId="ERULES-1963177438-15583"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30 Safety management system" EASACategory=""/>
          <er:topic sdt-id="1469138" source-title="GM1 UAS.LUC.030(2)(g)(i)  Safety management system" ERulesId="ERULES-1963177438-15586"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30 Safety management system" EASACategory=""/>
          <er:topic sdt-id="1872624086" source-title="AMC1 UAS.LUC.030(2)(g)(iii)  Safety management system" ERulesId="ERULES-1963177438-15591" Domain="Unmanned aircraft systems;"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30 Safety management system" EASACategory=""/>
          <er:topic sdt-id="406611422" source-title="GM1 UAS.LUC.030(2)(g)(iv)  Safety management system" ERulesId="ERULES-1963177438-15594"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30 Safety management system" EASACategory=""/>
          <er:topic sdt-id="2090494616" source-title="AMC1 UAS.LUC.030(2)(g)(v) Safety management system" ERulesId="ERULES-1963177438-15596"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LUC.030 Safety management system" EASACategory=""/>
          <er:topic sdt-id="-1814165920" source-title="GM1 UAS.LUC.030(2)(g)(v)  Safety management system" ERulesId="ERULES-1963177438-15600"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30 Safety management system" EASACategory=""/>
          <er:topic sdt-id="1537837218" source-title="AMC1 UAS.LUC.030(2)(g)(vi) Safety management system" ERulesId="ERULES-1963177438-15603"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LUC.030 Safety management system" EASACategory=""/>
          <er:topic sdt-id="-1612880413" source-title="GM1 UAS.LUC.030(2)(g)(vi)  Safety management system" ERulesId="ERULES-1963177438-15606"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LUC.030 Safety management system" EASACategory=""/>
          <er:topic sdt-id="1336551711" source-title="GM1 UAS.LUC.030(2)(g)(vii)  Safety management system" ERulesId="ERULES-1963177438-15610"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GM to IR (Guidance material to implementing rule);" ParentIR="UAS.LUC.030 Safety management system" EASACategory=""/>
          <er:topic sdt-id="-102423333" source-title="GM1 UAS.LUC.030(2)(g)(viii)  Safety management system" ERulesId="ERULES-1963177438-15614"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LUC.030 Safety management system" EASACategory=""/>
          <er:topic sdt-id="-1554422244" source-title="AMC1 UAS.LUC.030(2)(g)(ix)  Safety management system" ERulesId="ERULES-1963177438-15616"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30 Safety management system" EASACategory=""/>
        </er:toc>
        <er:topic sdt-id="858937505" source-title="UAS.LUC.040 LUC manual" ERulesId="ERULES-1963177438-15534"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001764846" source-title="AMC1 UAS.LUC.040  LUC manual" ERulesId="ERULES-1963177438-15619"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40 LUC manual" EASACategory=""/>
          <er:topic sdt-id="-1144592184" source-title="AMC2 UAS.LUC.040 LUC manual" ERulesId="ERULES-1963177438-15622"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LUC.040 LUC manual" EASACategory=""/>
          <er:topic sdt-id="-261835694" source-title="AMC1 UAS.LUC.040(3)  LUC manual" ERulesId="ERULES-1963177438-15624"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40 LUC manual" EASACategory=""/>
        </er:toc>
        <er:topic sdt-id="1781618748" source-title="UAS.LUC.050 Terms of approval of the LUC holder" ERulesId="ERULES-1963177438-15535"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360218613" source-title="AMC1 UAS.LUC.050  Terms of approval of an LUC holder" ERulesId="ERULES-1963177438-15628"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50 Terms of approval of the LUC holder" EASACategory=""/>
        </er:toc>
        <er:topic sdt-id="-83889917" source-title="UAS.LUC.060 Privileges of the LUC holder" ERulesId="ERULES-1963177438-15536"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955044862" source-title="AMC1 UAS.LUC.060 Privileges of an LUC holder" ERulesId="ERULES-1963177438-15631" Domain="Unmanned aircraft systems;" ActivityType="" AircraftUse="" AircraftCategory="" AmendedBy="Amendment 1;" ApplicabilityDate="18 December, 2020" EntryIntoForceDate="18 December, 2020" EquivalentForeignRegulation="" ICAOReference="" Keywords="" RegistryState="" RegulatedEntity="" RegulatorySource="ED Decision 2020/022/R" RegulatorySubject="Part-UAS;" TechnicalSubjectMatter="" TypeOfContent="AMC to IR (Acceptable means of compliance to implementing rule);" ParentIR="UAS.LUC.060 Privileges of the LUC holder" EASACategory=""/>
          <er:topic sdt-id="-720916484" source-title="GM1 UAS.LUC.060 Privileges of an LUC holder" ERulesId="ERULES-1963177438-15635" Domain="Unmanned aircraft systems;" ActivityType="" AircraftUse="" AircraftCategory="" AmendedBy="Amendment 1;" ApplicabilityDate="18 December, 2020" EntryIntoForceDate="18 December, 2020" EquivalentForeignRegulation="" ICAOReference="" Keywords="" RegistryState="" RegulatedEntity="" RegulatorySource="ED Decision 2020/022/R" RegulatorySubject="Part-UAS;" TechnicalSubjectMatter="" TypeOfContent="GM to IR (Guidance material to implementing rule);" ParentIR="UAS.LUC.060 Privileges of the LUC holder" EASACategory=""/>
        </er:toc>
        <er:topic sdt-id="-2053427787" source-title="UAS.LUC.070 Changes in the LUC management system" ERulesId="ERULES-1963177438-15537"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212871615" source-title="AMC1 UAS.LUC.070(2)  Changes in the LUC management system" ERulesId="ERULES-1963177438-15641" Domain="Unmanned Aircraft System;" ActivityType="" AircraftUse="" AircraftCategory="" AmendedBy="" ApplicabilityDate="1 July, 2020" EntryIntoForceDate="11 October, 2019" EquivalentForeignRegulation="" ICAOReference="" Keywords="" RegistryState="" RegulatedEntity="" RegulatorySource="ED Decision 2019/021/R" RegulatorySubject="Part-UAS;" TechnicalSubjectMatter="" TypeOfContent="AMC to IR (Acceptable means of compliance to implementing rule);" ParentIR="UAS.LUC.070 Changes in the LUC management system" EASACategory=""/>
        </er:toc>
        <er:topic sdt-id="-1545382918" source-title="UAS.LUC.075 Transferability of an LUC" ERulesId="ERULES-1963177438-15538"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2039582144" source-title="UAS.LUC.080 Duration and validity of an LUC" ERulesId="ERULES-1963177438-15539"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992725517" source-title="UAS.LUC.090 Access" ERulesId="ERULES-1963177438-15540"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heading sdt-id="-653541871" title="APPENDICES"/>
      <er:toc>
        <er:topic sdt-id="-1067768712" source-title="Appendix 1 for standard scenarios supporting a declaration" ERulesId="ERULES-1963177438-17779"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 TechnicalSubjectMatter="" TypeOfContent="IR (Implementing rule);" ParentIR="" EASACategory=""/>
        <er:toc>
          <er:heading sdt-id="-332656192" title="CHAPTER I — 1 STS-01 - VLOS over a controlled ground area in a populated environment"/>
          <er:toc>
            <er:topic sdt-id="1210596047" source-title="UAS.STS-01.010 General provisions" ERulesId="ERULES-1963177438-17378"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746995594" source-title="UAS.STS-01.020 UAS operations in STS-01" ERulesId="ERULES-1963177438-17379"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889822935" source-title="GM1 UAS.STS-01.020(1)(c) UAS operations in STS-01" ERulesId="ERULES-1963177438-19534"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STS-01.020 UAS operations in STS-01" EASACategory=""/>
              <er:topic sdt-id="1384022161" source-title="AMC1 UAS.STS-01.020(1)(e)(i) UAS operations in STS-01 and UAS.STS-02.020(7)(a) UAS operations in STS-02" ERulesId="ERULES-1963177438-19531"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TS-01.020 UAS operations in STS-01" EASACategory=""/>
              <er:topic sdt-id="-1526849502" source-title="AMC1 UAS.STS-01.020(1)(e)(ii) UAS operations in STS-01 and UAS.STS-02.020(7)(b) UAS operations in STS-02" ERulesId="ERULES-1963177438-19532"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TS-01.020 UAS operations in STS-01" EASACategory=""/>
              <er:topic sdt-id="292721118" source-title="GM1 UAS.STS-01.020(1)(e)(ii) UAS operations in STS-01 and UAS.STS-02.020(7)(b) UAS operations in STS-02" ERulesId="ERULES-1963177438-19533"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STS-01.020 UAS operations in STS-01" EASACategory=""/>
            </er:toc>
            <er:topic sdt-id="1625232421" source-title="UAS.STS-01.030 Responsibilities of the UAS operator" ERulesId="ERULES-1963177438-17381"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580788005" source-title="AMC1 UAS.STS-01.030(1)&amp;(3) and UAS.STS-02.030(1)&amp;(3) Responsibilities of the UAS operator" ERulesId="ERULES-1963177438-19536"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TS-01.030 Responsibilities of the UAS operator" EASACategory=""/>
              <er:topic sdt-id="698031515" source-title="AMC1 UAS.STS-01.030(4) and UAS.STS-02.030(4) Responsibilities of the UAS operator" ERulesId="ERULES-1963177438-19535"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TS-01.030 Responsibilities of the UAS operator" EASACategory=""/>
              <er:topic sdt-id="2030542818" source-title="GM1 UAS.STS-01.030(5)&amp;(6) and UAS.STS-02.030(5)&amp;(6) Responsibilities of the UAS operator" ERulesId="ERULES-1963177438-19537"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STS-01.030 Responsibilities of the UAS operator" EASACategory=""/>
            </er:toc>
            <er:topic sdt-id="983686191" source-title="UAS.STS-01.040 Responsibilities of the remote pilot" ERulesId="ERULES-1963177438-17382"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751970024" source-title="ATTACHMENT A: REMOTE PILOT THEORETICAL KNOWLEDGE AND PRACTICAL SKILL EXAMINATION FOR STS-01" ERulesId="ERULES-1963177438-17399"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heading sdt-id="-349945061" title="CHAPTER II — STS-02 – BVLOS with Airspace Observers over a controlled ground area in a sparsely populated environment"/>
          <er:toc>
            <er:topic sdt-id="-1665325290" source-title="UAS.STS-02.010 General provisions" ERulesId="ERULES-1963177438-17400"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431196906" source-title="UAS.STS-02.020 UAS operations in STS-02" ERulesId="ERULES-1963177438-17401"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574024247" source-title="GM1 UAS.STS-02.020(3) UAS operations in STS-02" ERulesId="ERULES-1963177438-19507"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STS-02.020 UAS operations in STS-02" EASACategory=""/>
              <er:topic sdt-id="1906535547" source-title="AMC1 UAS.STS-01.020(1)(e)(i) UAS operations in STS-01 and UAS.STS-02.020(7)(a) UAS operations in STS-02" ERulesId="ERULES-1963177438-19531"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TS-02.020 UAS operations in STS-02" EASACategory=""/>
              <er:topic sdt-id="-904291452" source-title="AMC1 UAS.STS-01.020(1)(e)(ii) UAS operations in STS-01 and UAS.STS-02.020(7)(b) UAS operations in STS-02" ERulesId="ERULES-1963177438-19532"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TS-02.020 UAS operations in STS-02" EASACategory=""/>
              <er:topic sdt-id="-21534962" source-title="GM1 UAS.STS-01.020(1)(e)(ii) UAS operations in STS-01 and UAS.STS-02.020(7)(b) UAS operations in STS-02" ERulesId="ERULES-1963177438-19533"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STS-02.020 UAS operations in STS-02" EASACategory=""/>
            </er:toc>
            <er:topic sdt-id="583518334" source-title="UAS.STS-02.030 Responsibilities of the UAS operator" ERulesId="ERULES-1963177438-17412"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19917881" source-title="AMC1 UAS.STS-01.030(1)&amp;(3) and UAS.STS-02.030(1)&amp;(3) Responsibilities of the UAS operator" ERulesId="ERULES-1963177438-19536"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TS-02.030 Responsibilities of the UAS operator" EASACategory=""/>
              <er:topic sdt-id="1033273147" source-title="AMC1 UAS.STS-01.030(4) and UAS.STS-02.030(4) Responsibilities of the UAS operator" ERulesId="ERULES-1963177438-19535"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TS-02.030 Responsibilities of the UAS operator" EASACategory=""/>
              <er:topic sdt-id="756944448" source-title="GM1 UAS.STS-01.030(5)&amp;(6) and UAS.STS-02.030(5)&amp;(6) Responsibilities of the UAS operator" ERulesId="ERULES-1963177438-19537"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UAS.STS-02.030 Responsibilities of the UAS operator" EASACategory=""/>
            </er:toc>
            <er:topic sdt-id="-480615752" source-title="UAS.STS-02.040 Responsibilities of the remote pilot" ERulesId="ERULES-1963177438-17413"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555658941" source-title="UAS.STS-02.050 Responsibilities of the airspace observer" ERulesId="ERULES-1963177438-17414"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1237129924" source-title="AMC1 UAS.STS-02.050(2) Responsibilities of the airspace observer" ERulesId="ERULES-1963177438-19538"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AMC to IR (Acceptable means of compliance to implementing rule);" ParentIR="UAS.STS-02.050 Responsibilities of the airspace observer" EASACategory=""/>
            </er:toc>
            <er:topic sdt-id="-960801228" source-title="ATTACHMENT A: REMOTE PILOT THEORETICAL KNOWLEDGE AND PRACTICAL SKILL FOR STS-02" ERulesId="ERULES-1963177438-17415"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c>
        <er:topic sdt-id="1874156491" source-title="Appendix 2 — Operational declaration" ERulesId="ERULES-1963177438-17416"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pic sdt-id="640028110" source-title="GM1 Appendix 2 Operational declaration" ERulesId="ERULES-1963177438-19539" Domain="Unmanned aircraft systems;" ActivityType="" AircraftUse="" AircraftCategory="" AmendedBy="Amendment 2;" ApplicabilityDate="10 February, 2022" EntryIntoForceDate="10 February, 2022" EquivalentForeignRegulation="" ICAOReference="" Keywords="" RegistryState="" RegulatedEntity="" RegulatorySource="ED Decision 2022/002/R" RegulatorySubject="Part-UAS;" TechnicalSubjectMatter="" TypeOfContent="GM to IR (Guidance material to implementing rule);" ParentIR="Appendix 2 — Operational declaration" EASACategory=""/>
        </er:toc>
        <er:topic sdt-id="782855448" source-title="Appendix 3 — Additional requirements for entities recognised by the competent authority and UAS operators that conduct practical skill training and assessment of remote pilots for operations covered by STS" ERulesId="ERULES-1963177438-17417"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1508938963" source-title="Appendix 4 — Declaration of UAS operators that intend to provide practical skill training and assessment of remote pilots in STS-x" ERulesId="ERULES-1963177438-17418"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155322971" source-title="Appendix 5 — Operations manual for Standard Scenario" ERulesId="ERULES-1963177438-17419"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pic sdt-id="-342762841" source-title="Appendix 6 — Declaration of the entity intending to be recognised by the competent authority to provide practical skill training and assessment of remote pilots in STS-x" ERulesId="ERULES-1963177438-17465" Domain="Unmanned aircraft systems;" ActivityType="" AircraftUse="" AircraftCategory="" AmendedBy="" ApplicabilityDate="31 December, 2020" EntryIntoForceDate="2 June, 2020" EquivalentForeignRegulation="" ICAOReference="" Keywords="" RegistryState="" RegulatedEntity="" RegulatorySource="Regulation (EU) 2020/639" RegulatorySubject="Part-UAS;" TechnicalSubjectMatter="" TypeOfContent="IR (Implementing rule);" ParentIR="" EASACategory=""/>
      </er:toc>
    </er:toc>
    <er:heading sdt-id="2045655238" title="Cover Regulation to Delegated Regulation (EU) 2019/945"/>
    <er:topic sdt-id="298318422" source-title="" ERulesId="ERULES-1963177438-15714" Domain="Unmanned aircraft systems;" ActivityType="" AircraftUse="" AircraftCategory="" AmendedBy="" ApplicabilityDate="" EntryIntoForceDate="" EquivalentForeignRegulation="" ICAOReference="" Keywords="" RegistryState="" RegulatedEntity="" RegulatorySource="" RegulatorySubject="" TechnicalSubjectMatter="" TypeOfContent="Easy access rules;" ParentIR="" EASACategory=""/>
    <er:topic sdt-id="441145760" source-title="Powers and recitals" ERulesId="ERULES-1963177438-15433" Domain="Unmanned aircraft systems;" ActivityType="" AircraftUse="" AircraftCategory="" AmendedBy="" ApplicabilityDate="1 July, 2019" EntryIntoForceDate="" EquivalentForeignRegulation="" ICAOReference="" Keywords="" RegistryState="" RegulatedEntity="" RegulatorySource="Regulation (EU) 2019/945" RegulatorySubject="Cover regulation;" TechnicalSubjectMatter="" TypeOfContent="DR (Delegated rule);" ParentIR="" EASACategory=""/>
    <er:toc>
      <er:heading sdt-id="-456074638" title="CHAPTER I — General provisions"/>
      <er:toc>
        <er:topic sdt-id="2125028954" source-title="Article 1 - Subject matter" ERulesId="ERULES-1963177438-15435"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1497328364" source-title="Article 2 - Scope" ERulesId="ERULES-1963177438-15437"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614571874" source-title="Article 3 - Definitions" ERulesId="ERULES-1963177438-15439"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c>
      <er:heading sdt-id="1346117501" title="CHAPTER II — UAS intended to be operated in the ‘open’ category or in the ‘specific’ category under operational declaration, accessories kits bearing a class identification label and remote identification add-ons"/>
      <er:toc>
        <er:heading sdt-id="-83070621" title="SECTION 1 — Product requirements"/>
        <er:toc>
          <er:topic sdt-id="1947083177" source-title="Article 4 - Requirements" ERulesId="ERULES-1963177438-15440"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293798762" source-title="Article 5 - Making available on the market and free movement of products" ERulesId="ERULES-1963177438-15442"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c>
        <er:heading sdt-id="-1890996788" title="SECTION 2 — Obligations of economic operators"/>
        <er:toc>
          <er:topic sdt-id="-787997991" source-title="Article 6 - Obligations of manufacturers" ERulesId="ERULES-1963177438-15444"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930825329" source-title="Article 7 - Authorised representatives" ERulesId="ERULES-1963177438-15446"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235340590" source-title="Article 8 - Obligations of importers" ERulesId="ERULES-1963177438-15449"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378167931" source-title="Article 9 - Obligations of distributors" ERulesId="ERULES-1963177438-15450"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1942563514" source-title="Article 10 - Cases in which obligations of manufacturers apply to importers and distributors" ERulesId="ERULES-1963177438-15452"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2017606709" source-title="Article 11 - Identification of economic operators" ERulesId="ERULES-1963177438-15454"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c>
        <er:heading sdt-id="-1040931634" title="SECTION 3 — Conformity of the product"/>
        <er:toc>
          <er:topic sdt-id="1741278007" source-title="Article 12 - Presumption of conformity" ERulesId="ERULES-1963177438-15456"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155777735" source-title="Article 13 - Conformity assessment procedures" ERulesId="ERULES-1963177438-15458"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230820927" source-title="Article 14 - EU declaration of conformity" ERulesId="ERULES-1963177438-15460"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1331447947" source-title="Article 15 - General principles of the CE marking" ERulesId="ERULES-1963177438-15461"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448691457" source-title="Article 16 - Rules and conditions for affixing the CE marking, the identification number of the notified body, the UAS class identification label and the indication of the sound power level" ERulesId="ERULES-1963177438-15462"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1593931009" source-title="Article 17 - Technical documentation" ERulesId="ERULES-1963177438-15463"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c>
        <er:heading sdt-id="1830957033" title="SECTION 4 — Notification of conformity assessment bodies"/>
        <er:toc>
          <er:topic sdt-id="778958662" source-title="Article 18 - Notification" ERulesId="ERULES-1963177438-15464"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2111469965" source-title="Article 19 - Notifying authorities" ERulesId="ERULES-1963177438-15465"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647869512" source-title="Article 20 - Requirements relating to notifying authorities" ERulesId="ERULES-1963177438-15466"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790696850" source-title="Article 21 - Information obligation on notifying authorities" ERulesId="ERULES-1963177438-15467"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7924827" source-title="Article 22 - Requirements relating to notified bodies" ERulesId="ERULES-1963177438-15468"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582320410" source-title="Article 23 - Presumption of conformity of notified bodies" ERulesId="ERULES-1963177438-15469"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118719957" source-title="Article 24 - Subsidiaries of and subcontracting by notified bodies" ERulesId="ERULES-1963177438-15470"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074275541" source-title="Article 25 - Application for notification" ERulesId="ERULES-1963177438-15471"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636258919" source-title="Article 26 - Notification procedure" ERulesId="ERULES-1963177438-15472"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591814503" source-title="Article 27 - Identification numbers and lists of notified bodies" ERulesId="ERULES-1963177438-15473"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128214050" source-title="Article 28 - Changes to notifications" ERulesId="ERULES-1963177438-15474"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271041385" source-title="Article 29 - Challenge of the competence of notified bodies" ERulesId="ERULES-1963177438-15432"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807440932" source-title="Article 30 - Operational obligations of notified bodies" ERulesId="ERULES-1963177438-15434"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2139952235" source-title="Article 31 - Appeal against decisions of notified bodies" ERulesId="ERULES-1963177438-15436"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676351782" source-title="Article 32 - Information obligation on notified bodies" ERulesId="ERULES-1963177438-15438"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631907366" source-title="Article 33 - Exchange of experience" ERulesId="ERULES-1963177438-15441"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46407097" source-title="Article 34 - Coordination of notified bodies" ERulesId="ERULES-1963177438-15443"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c>
        <er:heading sdt-id="-1363803650" title="SECTION 5 — Union market surveillance, control of products entering the Union market and Union safeguard procedure"/>
        <er:toc>
          <er:topic sdt-id="772490606" source-title="Article 35 - Market surveillance and control of products entering the Union market" ERulesId="ERULES-1963177438-15445" Domain="Unmanned aircraft systems;"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795830339" source-title="Article 36 - Procedure for dealing with products presenting a risk at national level" ERulesId="ERULES-1963177438-15447"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pic sdt-id="1521913848" source-title="Article 37 - Union safeguard procedure" ERulesId="ERULES-1963177438-15448"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706941504" source-title="Article 38 - Compliant product which presents a risk" ERulesId="ERULES-1963177438-15451"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pic sdt-id="-1620296773" source-title="Article 39 - Formal non-compliance" ERulesId="ERULES-1963177438-15453"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c>
      </er:toc>
      <er:heading sdt-id="-757756598" title="CHAPTER III — Requirements for UAS operated in the ‘certified’ the ‘specific’ categories except when conducted under a declaration"/>
      <er:toc>
        <er:topic sdt-id="-386168392" source-title="Article 40 - Requirements for UAS operated in the ‘certified’ and ‘specific’ categories except when conducted under a declaration" ERulesId="ERULES-1963177438-15455"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Cover regulation;" TechnicalSubjectMatter="" TypeOfContent="DR (Delegated rule);" ParentIR="" EASACategory=""/>
      </er:toc>
      <er:heading sdt-id="-1236035830" title="CHAPTER IV — Third-country UAS operators"/>
      <er:toc>
        <er:topic sdt-id="461211581" source-title="Article 41 - Third-country UAS operators" ERulesId="ERULES-1963177438-15457"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c>
      <er:heading sdt-id="438269509" title="CHAPTER V — Final provisions"/>
      <er:toc>
        <er:topic sdt-id="1561838601" source-title="Article 42 - Entry into force" ERulesId="ERULES-1963177438-15459" Domain="Unmanned Aircraft System;" ActivityType="" AircraftUse="" AircraftCategory="" AmendedBy="" ApplicabilityDate="1 July, 2019" EntryIntoForceDate="1 July, 2019" EquivalentForeignRegulation="" ICAOReference="" Keywords="" RegistryState="" RegulatedEntity="" RegulatorySource="Regulation (EU) 2019/945" RegulatorySubject="Cover regulation;" TechnicalSubjectMatter="" TypeOfContent="DR (Delegated rule);" ParentIR="" EASACategory=""/>
      </er:toc>
    </er:toc>
    <er:heading sdt-id="84525050" title="Annex to Delegated Regulation (EU) 2019/945"/>
    <er:toc>
      <er:topic sdt-id="679082111" source-title="PART 1 — Requirements for a class C0 Unmanned aircraft system" ERulesId="ERULES-1963177438-15499"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51381521" source-title="PART 2 — Requirements for a class C1 Unmanned aircraft system" ERulesId="ERULES-1963177438-15500"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1967148998" source-title="PART 3 — Requirements for a class C2 Unmanned aircraft system" ERulesId="ERULES-1963177438-15501"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194376972" source-title="PART 4 — Requirements for a class C3 Unmanned aircraft system" ERulesId="ERULES-1963177438-15502"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688576204" source-title="PART 5 — Requirements for a class C4 Unmanned aircraft system" ERulesId="ERULES-1963177438-15503"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60875614" source-title="PART 6 — Requirements for a direct remote identification add-on" ERulesId="ERULES-1963177438-15504"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1932030559" source-title="PART 7 — Conformity assessment Module A — Internal production control" ERulesId="ERULES-1963177438-15505"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1049274069" source-title="PART 8 — Conformity assessment Modules B and C — EU-type examination and conformity to type based on internal production control" ERulesId="ERULES-1963177438-15506"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1611257447" source-title="PART 9 — Conformity assessment Module H — Conformity based on full quality assurance" ERulesId="ERULES-1963177438-15507"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1918184922" source-title="PART 10 — Contents of the technical documentation" ERulesId="ERULES-1963177438-15508"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332684647" source-title="PART 11 — EU declaration of conformity" ERulesId="ERULES-1963177438-15509"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639612125" source-title="PART 12 — Simplified EU declaration of conformity" ERulesId="ERULES-1963177438-15510"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1620751534" source-title="PART 13 — Noise test code" ERulesId="ERULES-1963177438-15511"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1157151081" source-title="PART 14 — Indication of the guaranteed sound power level" ERulesId="ERULES-1963177438-15512"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693550628" source-title="PART 15 — Maximum sound power level per class of UA (including transition periods)" ERulesId="ERULES-1963177438-15513"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761502890" source-title="PART 16 — Requirements for a class C5 unmanned aircraft system and C5 accessories" ERulesId="ERULES-1963177438-17344"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pic sdt-id="-365686583" source-title="PART 17 — Requirements for a class C6 unmanned aircraft system" ERulesId="ERULES-1963177438-17523" Domain="Unmanned aircraft systems;" ActivityType="" AircraftUse="" AircraftCategory="" AmendedBy="" ApplicabilityDate="9 August, 2020" EntryIntoForceDate="9 August, 2020" EquivalentForeignRegulation="" ICAOReference="" Keywords="" RegistryState="" RegulatedEntity="" RegulatorySource="Regulation (EU) 2020/1058" RegulatorySubject="" TechnicalSubjectMatter="" TypeOfContent="DR (Delegated rule);" ParentIR="" EASACategory=""/>
    </er:toc>
  </er:toc>
</er:document>
</file>

<file path=customXml/item7.xml><?xml version="1.0" encoding="utf-8"?>
<ct:contentTypeSchema xmlns:ct="http://schemas.microsoft.com/office/2006/metadata/contentType" xmlns:ma="http://schemas.microsoft.com/office/2006/metadata/properties/metaAttributes" ct:_="" ma:_="" ma:contentTypeName="Document" ma:contentTypeID="0x0101008545D798283F6845BFFAF30F80176CB3" ma:contentTypeVersion="14" ma:contentTypeDescription="Create a new document." ma:contentTypeScope="" ma:versionID="1899338564f02f4754d21b90e12aa0c4">
  <xsd:schema xmlns:xsd="http://www.w3.org/2001/XMLSchema" xmlns:xs="http://www.w3.org/2001/XMLSchema" xmlns:p="http://schemas.microsoft.com/office/2006/metadata/properties" xmlns:ns2="432e2f48-9fe3-44bd-955f-eecb692a3b48" xmlns:ns3="3caca323-eb8b-47c5-b246-ddabc915ffcc" targetNamespace="http://schemas.microsoft.com/office/2006/metadata/properties" ma:root="true" ma:fieldsID="5f1a54421ee83664ba176cd607d05737" ns2:_="" ns3:_="">
    <xsd:import namespace="432e2f48-9fe3-44bd-955f-eecb692a3b48"/>
    <xsd:import namespace="3caca323-eb8b-47c5-b246-ddabc915ff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e2f48-9fe3-44bd-955f-eecb692a3b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50c8c19-2e06-4834-9dba-9d0fb32775c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aca323-eb8b-47c5-b246-ddabc915ff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59794d0-d3f7-4611-aa86-30ce449098c2}" ma:internalName="TaxCatchAll" ma:showField="CatchAllData" ma:web="3caca323-eb8b-47c5-b246-ddabc915ff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9.xml><?xml version="1.0" encoding="utf-8"?>
<REDACTED/>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24EDB-2AA2-4B45-9A9F-33DCDF309111}">
  <ds:schemaRefs>
    <ds:schemaRef ds:uri="http://schemas.openxmlformats.org/officeDocument/2006/bibliography"/>
  </ds:schemaRefs>
</ds:datastoreItem>
</file>

<file path=customXml/itemProps3.xml><?xml version="1.0" encoding="utf-8"?>
<ds:datastoreItem xmlns:ds="http://schemas.openxmlformats.org/officeDocument/2006/customXml" ds:itemID="{C46A38F8-7205-4F27-A72B-462299DEA154}">
  <ds:schemaRefs>
    <ds:schemaRef ds:uri="http://schemas.microsoft.com/office/2006/metadata/properties"/>
    <ds:schemaRef ds:uri="3caca323-eb8b-47c5-b246-ddabc915ffcc"/>
    <ds:schemaRef ds:uri="432e2f48-9fe3-44bd-955f-eecb692a3b48"/>
    <ds:schemaRef ds:uri="http://schemas.microsoft.com/office/infopath/2007/PartnerControls"/>
  </ds:schemaRefs>
</ds:datastoreItem>
</file>

<file path=customXml/itemProps4.xml><?xml version="1.0" encoding="utf-8"?>
<ds:datastoreItem xmlns:ds="http://schemas.openxmlformats.org/officeDocument/2006/customXml" ds:itemID="{F0BA4B41-AB58-4A4F-BDEB-7E7E02721C64}">
  <ds:schemaRefs>
    <ds:schemaRef ds:uri="http://schemas.microsoft.com/sharepoint/v3/contenttype/forms"/>
  </ds:schemaRefs>
</ds:datastoreItem>
</file>

<file path=customXml/itemProps5.xml><?xml version="1.0" encoding="utf-8"?>
<ds:datastoreItem xmlns:ds="http://schemas.openxmlformats.org/officeDocument/2006/customXml" ds:itemID="{2FE754EE-8E59-4B8B-81DE-BB4FAA3AED4C}">
  <ds:schemaRefs>
    <ds:schemaRef ds:uri="http://schemas.microsoft.com/sharepoint/events"/>
  </ds:schemaRefs>
</ds:datastoreItem>
</file>

<file path=customXml/itemProps6.xml><?xml version="1.0" encoding="utf-8"?>
<ds:datastoreItem xmlns:ds="http://schemas.openxmlformats.org/officeDocument/2006/customXml" ds:itemID="{BCFB3FBC-D151-46F7-BDB3-7818A94BF704}">
  <ds:schemaRefs>
    <ds:schemaRef ds:uri="http://www.easa.europa.eu/erules-export"/>
  </ds:schemaRefs>
</ds:datastoreItem>
</file>

<file path=customXml/itemProps7.xml><?xml version="1.0" encoding="utf-8"?>
<ds:datastoreItem xmlns:ds="http://schemas.openxmlformats.org/officeDocument/2006/customXml" ds:itemID="{C83C7DDD-E830-4CAF-A32E-3C3EB5AC9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e2f48-9fe3-44bd-955f-eecb692a3b48"/>
    <ds:schemaRef ds:uri="3caca323-eb8b-47c5-b246-ddabc915f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B0145283-5657-4C8E-992F-BCDCD0A22F28}">
  <ds:schemaRefs>
    <ds:schemaRef ds:uri="urn:schemas-microsoft-com.VSTO2008Demos.ControlsStorage"/>
  </ds:schemaRefs>
</ds:datastoreItem>
</file>

<file path=customXml/itemProps9.xml><?xml version="1.0" encoding="utf-8"?>
<ds:datastoreItem xmlns:ds="http://schemas.openxmlformats.org/officeDocument/2006/customXml" ds:itemID="{5A562522-1D4C-4E96-98B7-44A7F248D99F}">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58</Pages>
  <Words>14298</Words>
  <Characters>81503</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Aircraft Systems</vt:lpstr>
    </vt:vector>
  </TitlesOfParts>
  <Company>EASA</Company>
  <LinksUpToDate>false</LinksUpToDate>
  <CharactersWithSpaces>95610</CharactersWithSpaces>
  <SharedDoc>false</SharedDoc>
  <HLinks>
    <vt:vector size="1272" baseType="variant">
      <vt:variant>
        <vt:i4>2949209</vt:i4>
      </vt:variant>
      <vt:variant>
        <vt:i4>756</vt:i4>
      </vt:variant>
      <vt:variant>
        <vt:i4>0</vt:i4>
      </vt:variant>
      <vt:variant>
        <vt:i4>5</vt:i4>
      </vt:variant>
      <vt:variant>
        <vt:lpwstr/>
      </vt:variant>
      <vt:variant>
        <vt:lpwstr>_DxCrossRefBm2114470461</vt:lpwstr>
      </vt:variant>
      <vt:variant>
        <vt:i4>2949209</vt:i4>
      </vt:variant>
      <vt:variant>
        <vt:i4>753</vt:i4>
      </vt:variant>
      <vt:variant>
        <vt:i4>0</vt:i4>
      </vt:variant>
      <vt:variant>
        <vt:i4>5</vt:i4>
      </vt:variant>
      <vt:variant>
        <vt:lpwstr/>
      </vt:variant>
      <vt:variant>
        <vt:lpwstr>_DxCrossRefBm2114470461</vt:lpwstr>
      </vt:variant>
      <vt:variant>
        <vt:i4>2949209</vt:i4>
      </vt:variant>
      <vt:variant>
        <vt:i4>750</vt:i4>
      </vt:variant>
      <vt:variant>
        <vt:i4>0</vt:i4>
      </vt:variant>
      <vt:variant>
        <vt:i4>5</vt:i4>
      </vt:variant>
      <vt:variant>
        <vt:lpwstr/>
      </vt:variant>
      <vt:variant>
        <vt:lpwstr>_DxCrossRefBm2114470461</vt:lpwstr>
      </vt:variant>
      <vt:variant>
        <vt:i4>2949209</vt:i4>
      </vt:variant>
      <vt:variant>
        <vt:i4>747</vt:i4>
      </vt:variant>
      <vt:variant>
        <vt:i4>0</vt:i4>
      </vt:variant>
      <vt:variant>
        <vt:i4>5</vt:i4>
      </vt:variant>
      <vt:variant>
        <vt:lpwstr/>
      </vt:variant>
      <vt:variant>
        <vt:lpwstr>_DxCrossRefBm2114470461</vt:lpwstr>
      </vt:variant>
      <vt:variant>
        <vt:i4>2949209</vt:i4>
      </vt:variant>
      <vt:variant>
        <vt:i4>744</vt:i4>
      </vt:variant>
      <vt:variant>
        <vt:i4>0</vt:i4>
      </vt:variant>
      <vt:variant>
        <vt:i4>5</vt:i4>
      </vt:variant>
      <vt:variant>
        <vt:lpwstr/>
      </vt:variant>
      <vt:variant>
        <vt:lpwstr>_DxCrossRefBm2114470461</vt:lpwstr>
      </vt:variant>
      <vt:variant>
        <vt:i4>2949209</vt:i4>
      </vt:variant>
      <vt:variant>
        <vt:i4>741</vt:i4>
      </vt:variant>
      <vt:variant>
        <vt:i4>0</vt:i4>
      </vt:variant>
      <vt:variant>
        <vt:i4>5</vt:i4>
      </vt:variant>
      <vt:variant>
        <vt:lpwstr/>
      </vt:variant>
      <vt:variant>
        <vt:lpwstr>_DxCrossRefBm2114470461</vt:lpwstr>
      </vt:variant>
      <vt:variant>
        <vt:i4>2949209</vt:i4>
      </vt:variant>
      <vt:variant>
        <vt:i4>738</vt:i4>
      </vt:variant>
      <vt:variant>
        <vt:i4>0</vt:i4>
      </vt:variant>
      <vt:variant>
        <vt:i4>5</vt:i4>
      </vt:variant>
      <vt:variant>
        <vt:lpwstr/>
      </vt:variant>
      <vt:variant>
        <vt:lpwstr>_DxCrossRefBm2114470461</vt:lpwstr>
      </vt:variant>
      <vt:variant>
        <vt:i4>2949209</vt:i4>
      </vt:variant>
      <vt:variant>
        <vt:i4>735</vt:i4>
      </vt:variant>
      <vt:variant>
        <vt:i4>0</vt:i4>
      </vt:variant>
      <vt:variant>
        <vt:i4>5</vt:i4>
      </vt:variant>
      <vt:variant>
        <vt:lpwstr/>
      </vt:variant>
      <vt:variant>
        <vt:lpwstr>_DxCrossRefBm2114470467</vt:lpwstr>
      </vt:variant>
      <vt:variant>
        <vt:i4>2949209</vt:i4>
      </vt:variant>
      <vt:variant>
        <vt:i4>732</vt:i4>
      </vt:variant>
      <vt:variant>
        <vt:i4>0</vt:i4>
      </vt:variant>
      <vt:variant>
        <vt:i4>5</vt:i4>
      </vt:variant>
      <vt:variant>
        <vt:lpwstr/>
      </vt:variant>
      <vt:variant>
        <vt:lpwstr>_DxCrossRefBm2114470462</vt:lpwstr>
      </vt:variant>
      <vt:variant>
        <vt:i4>3014744</vt:i4>
      </vt:variant>
      <vt:variant>
        <vt:i4>729</vt:i4>
      </vt:variant>
      <vt:variant>
        <vt:i4>0</vt:i4>
      </vt:variant>
      <vt:variant>
        <vt:i4>5</vt:i4>
      </vt:variant>
      <vt:variant>
        <vt:lpwstr/>
      </vt:variant>
      <vt:variant>
        <vt:lpwstr>_DxCrossRefBm2114470553</vt:lpwstr>
      </vt:variant>
      <vt:variant>
        <vt:i4>3014744</vt:i4>
      </vt:variant>
      <vt:variant>
        <vt:i4>726</vt:i4>
      </vt:variant>
      <vt:variant>
        <vt:i4>0</vt:i4>
      </vt:variant>
      <vt:variant>
        <vt:i4>5</vt:i4>
      </vt:variant>
      <vt:variant>
        <vt:lpwstr/>
      </vt:variant>
      <vt:variant>
        <vt:lpwstr>_DxCrossRefBm2114470551</vt:lpwstr>
      </vt:variant>
      <vt:variant>
        <vt:i4>2228315</vt:i4>
      </vt:variant>
      <vt:variant>
        <vt:i4>723</vt:i4>
      </vt:variant>
      <vt:variant>
        <vt:i4>0</vt:i4>
      </vt:variant>
      <vt:variant>
        <vt:i4>5</vt:i4>
      </vt:variant>
      <vt:variant>
        <vt:lpwstr/>
      </vt:variant>
      <vt:variant>
        <vt:lpwstr>_DxCrossRefBm2114470692</vt:lpwstr>
      </vt:variant>
      <vt:variant>
        <vt:i4>2949209</vt:i4>
      </vt:variant>
      <vt:variant>
        <vt:i4>720</vt:i4>
      </vt:variant>
      <vt:variant>
        <vt:i4>0</vt:i4>
      </vt:variant>
      <vt:variant>
        <vt:i4>5</vt:i4>
      </vt:variant>
      <vt:variant>
        <vt:lpwstr/>
      </vt:variant>
      <vt:variant>
        <vt:lpwstr>_DxCrossRefBm2114470467</vt:lpwstr>
      </vt:variant>
      <vt:variant>
        <vt:i4>2949209</vt:i4>
      </vt:variant>
      <vt:variant>
        <vt:i4>717</vt:i4>
      </vt:variant>
      <vt:variant>
        <vt:i4>0</vt:i4>
      </vt:variant>
      <vt:variant>
        <vt:i4>5</vt:i4>
      </vt:variant>
      <vt:variant>
        <vt:lpwstr/>
      </vt:variant>
      <vt:variant>
        <vt:lpwstr>_DxCrossRefBm2114470462</vt:lpwstr>
      </vt:variant>
      <vt:variant>
        <vt:i4>3014744</vt:i4>
      </vt:variant>
      <vt:variant>
        <vt:i4>714</vt:i4>
      </vt:variant>
      <vt:variant>
        <vt:i4>0</vt:i4>
      </vt:variant>
      <vt:variant>
        <vt:i4>5</vt:i4>
      </vt:variant>
      <vt:variant>
        <vt:lpwstr/>
      </vt:variant>
      <vt:variant>
        <vt:lpwstr>_DxCrossRefBm2114470553</vt:lpwstr>
      </vt:variant>
      <vt:variant>
        <vt:i4>3014744</vt:i4>
      </vt:variant>
      <vt:variant>
        <vt:i4>711</vt:i4>
      </vt:variant>
      <vt:variant>
        <vt:i4>0</vt:i4>
      </vt:variant>
      <vt:variant>
        <vt:i4>5</vt:i4>
      </vt:variant>
      <vt:variant>
        <vt:lpwstr/>
      </vt:variant>
      <vt:variant>
        <vt:lpwstr>_DxCrossRefBm2114470551</vt:lpwstr>
      </vt:variant>
      <vt:variant>
        <vt:i4>2293851</vt:i4>
      </vt:variant>
      <vt:variant>
        <vt:i4>708</vt:i4>
      </vt:variant>
      <vt:variant>
        <vt:i4>0</vt:i4>
      </vt:variant>
      <vt:variant>
        <vt:i4>5</vt:i4>
      </vt:variant>
      <vt:variant>
        <vt:lpwstr/>
      </vt:variant>
      <vt:variant>
        <vt:lpwstr>_DxCrossRefBm2114470689</vt:lpwstr>
      </vt:variant>
      <vt:variant>
        <vt:i4>2818138</vt:i4>
      </vt:variant>
      <vt:variant>
        <vt:i4>705</vt:i4>
      </vt:variant>
      <vt:variant>
        <vt:i4>0</vt:i4>
      </vt:variant>
      <vt:variant>
        <vt:i4>5</vt:i4>
      </vt:variant>
      <vt:variant>
        <vt:lpwstr/>
      </vt:variant>
      <vt:variant>
        <vt:lpwstr>_DxCrossRefBm2114470709</vt:lpwstr>
      </vt:variant>
      <vt:variant>
        <vt:i4>2818138</vt:i4>
      </vt:variant>
      <vt:variant>
        <vt:i4>702</vt:i4>
      </vt:variant>
      <vt:variant>
        <vt:i4>0</vt:i4>
      </vt:variant>
      <vt:variant>
        <vt:i4>5</vt:i4>
      </vt:variant>
      <vt:variant>
        <vt:lpwstr/>
      </vt:variant>
      <vt:variant>
        <vt:lpwstr>_DxCrossRefBm2114470708</vt:lpwstr>
      </vt:variant>
      <vt:variant>
        <vt:i4>2752602</vt:i4>
      </vt:variant>
      <vt:variant>
        <vt:i4>699</vt:i4>
      </vt:variant>
      <vt:variant>
        <vt:i4>0</vt:i4>
      </vt:variant>
      <vt:variant>
        <vt:i4>5</vt:i4>
      </vt:variant>
      <vt:variant>
        <vt:lpwstr/>
      </vt:variant>
      <vt:variant>
        <vt:lpwstr>_DxCrossRefBm2114470712</vt:lpwstr>
      </vt:variant>
      <vt:variant>
        <vt:i4>2949209</vt:i4>
      </vt:variant>
      <vt:variant>
        <vt:i4>696</vt:i4>
      </vt:variant>
      <vt:variant>
        <vt:i4>0</vt:i4>
      </vt:variant>
      <vt:variant>
        <vt:i4>5</vt:i4>
      </vt:variant>
      <vt:variant>
        <vt:lpwstr/>
      </vt:variant>
      <vt:variant>
        <vt:lpwstr>_DxCrossRefBm2114470467</vt:lpwstr>
      </vt:variant>
      <vt:variant>
        <vt:i4>2949209</vt:i4>
      </vt:variant>
      <vt:variant>
        <vt:i4>693</vt:i4>
      </vt:variant>
      <vt:variant>
        <vt:i4>0</vt:i4>
      </vt:variant>
      <vt:variant>
        <vt:i4>5</vt:i4>
      </vt:variant>
      <vt:variant>
        <vt:lpwstr/>
      </vt:variant>
      <vt:variant>
        <vt:lpwstr>_DxCrossRefBm2114470462</vt:lpwstr>
      </vt:variant>
      <vt:variant>
        <vt:i4>2228315</vt:i4>
      </vt:variant>
      <vt:variant>
        <vt:i4>690</vt:i4>
      </vt:variant>
      <vt:variant>
        <vt:i4>0</vt:i4>
      </vt:variant>
      <vt:variant>
        <vt:i4>5</vt:i4>
      </vt:variant>
      <vt:variant>
        <vt:lpwstr/>
      </vt:variant>
      <vt:variant>
        <vt:lpwstr>_DxCrossRefBm2114470691</vt:lpwstr>
      </vt:variant>
      <vt:variant>
        <vt:i4>3014744</vt:i4>
      </vt:variant>
      <vt:variant>
        <vt:i4>687</vt:i4>
      </vt:variant>
      <vt:variant>
        <vt:i4>0</vt:i4>
      </vt:variant>
      <vt:variant>
        <vt:i4>5</vt:i4>
      </vt:variant>
      <vt:variant>
        <vt:lpwstr/>
      </vt:variant>
      <vt:variant>
        <vt:lpwstr>_DxCrossRefBm2114470551</vt:lpwstr>
      </vt:variant>
      <vt:variant>
        <vt:i4>2949209</vt:i4>
      </vt:variant>
      <vt:variant>
        <vt:i4>684</vt:i4>
      </vt:variant>
      <vt:variant>
        <vt:i4>0</vt:i4>
      </vt:variant>
      <vt:variant>
        <vt:i4>5</vt:i4>
      </vt:variant>
      <vt:variant>
        <vt:lpwstr/>
      </vt:variant>
      <vt:variant>
        <vt:lpwstr>_DxCrossRefBm2114470467</vt:lpwstr>
      </vt:variant>
      <vt:variant>
        <vt:i4>2949209</vt:i4>
      </vt:variant>
      <vt:variant>
        <vt:i4>681</vt:i4>
      </vt:variant>
      <vt:variant>
        <vt:i4>0</vt:i4>
      </vt:variant>
      <vt:variant>
        <vt:i4>5</vt:i4>
      </vt:variant>
      <vt:variant>
        <vt:lpwstr/>
      </vt:variant>
      <vt:variant>
        <vt:lpwstr>_DxCrossRefBm2114470462</vt:lpwstr>
      </vt:variant>
      <vt:variant>
        <vt:i4>2228315</vt:i4>
      </vt:variant>
      <vt:variant>
        <vt:i4>678</vt:i4>
      </vt:variant>
      <vt:variant>
        <vt:i4>0</vt:i4>
      </vt:variant>
      <vt:variant>
        <vt:i4>5</vt:i4>
      </vt:variant>
      <vt:variant>
        <vt:lpwstr/>
      </vt:variant>
      <vt:variant>
        <vt:lpwstr>_DxCrossRefBm2114470691</vt:lpwstr>
      </vt:variant>
      <vt:variant>
        <vt:i4>3014744</vt:i4>
      </vt:variant>
      <vt:variant>
        <vt:i4>675</vt:i4>
      </vt:variant>
      <vt:variant>
        <vt:i4>0</vt:i4>
      </vt:variant>
      <vt:variant>
        <vt:i4>5</vt:i4>
      </vt:variant>
      <vt:variant>
        <vt:lpwstr/>
      </vt:variant>
      <vt:variant>
        <vt:lpwstr>_DxCrossRefBm2114470551</vt:lpwstr>
      </vt:variant>
      <vt:variant>
        <vt:i4>2818138</vt:i4>
      </vt:variant>
      <vt:variant>
        <vt:i4>672</vt:i4>
      </vt:variant>
      <vt:variant>
        <vt:i4>0</vt:i4>
      </vt:variant>
      <vt:variant>
        <vt:i4>5</vt:i4>
      </vt:variant>
      <vt:variant>
        <vt:lpwstr/>
      </vt:variant>
      <vt:variant>
        <vt:lpwstr>_DxCrossRefBm2114470709</vt:lpwstr>
      </vt:variant>
      <vt:variant>
        <vt:i4>2818138</vt:i4>
      </vt:variant>
      <vt:variant>
        <vt:i4>669</vt:i4>
      </vt:variant>
      <vt:variant>
        <vt:i4>0</vt:i4>
      </vt:variant>
      <vt:variant>
        <vt:i4>5</vt:i4>
      </vt:variant>
      <vt:variant>
        <vt:lpwstr/>
      </vt:variant>
      <vt:variant>
        <vt:lpwstr>_DxCrossRefBm2114470708</vt:lpwstr>
      </vt:variant>
      <vt:variant>
        <vt:i4>2949209</vt:i4>
      </vt:variant>
      <vt:variant>
        <vt:i4>666</vt:i4>
      </vt:variant>
      <vt:variant>
        <vt:i4>0</vt:i4>
      </vt:variant>
      <vt:variant>
        <vt:i4>5</vt:i4>
      </vt:variant>
      <vt:variant>
        <vt:lpwstr/>
      </vt:variant>
      <vt:variant>
        <vt:lpwstr>_DxCrossRefBm2114470467</vt:lpwstr>
      </vt:variant>
      <vt:variant>
        <vt:i4>2949209</vt:i4>
      </vt:variant>
      <vt:variant>
        <vt:i4>663</vt:i4>
      </vt:variant>
      <vt:variant>
        <vt:i4>0</vt:i4>
      </vt:variant>
      <vt:variant>
        <vt:i4>5</vt:i4>
      </vt:variant>
      <vt:variant>
        <vt:lpwstr/>
      </vt:variant>
      <vt:variant>
        <vt:lpwstr>_DxCrossRefBm2114470462</vt:lpwstr>
      </vt:variant>
      <vt:variant>
        <vt:i4>2228315</vt:i4>
      </vt:variant>
      <vt:variant>
        <vt:i4>660</vt:i4>
      </vt:variant>
      <vt:variant>
        <vt:i4>0</vt:i4>
      </vt:variant>
      <vt:variant>
        <vt:i4>5</vt:i4>
      </vt:variant>
      <vt:variant>
        <vt:lpwstr/>
      </vt:variant>
      <vt:variant>
        <vt:lpwstr>_DxCrossRefBm2114470691</vt:lpwstr>
      </vt:variant>
      <vt:variant>
        <vt:i4>3014744</vt:i4>
      </vt:variant>
      <vt:variant>
        <vt:i4>657</vt:i4>
      </vt:variant>
      <vt:variant>
        <vt:i4>0</vt:i4>
      </vt:variant>
      <vt:variant>
        <vt:i4>5</vt:i4>
      </vt:variant>
      <vt:variant>
        <vt:lpwstr/>
      </vt:variant>
      <vt:variant>
        <vt:lpwstr>_DxCrossRefBm2114470551</vt:lpwstr>
      </vt:variant>
      <vt:variant>
        <vt:i4>2228315</vt:i4>
      </vt:variant>
      <vt:variant>
        <vt:i4>654</vt:i4>
      </vt:variant>
      <vt:variant>
        <vt:i4>0</vt:i4>
      </vt:variant>
      <vt:variant>
        <vt:i4>5</vt:i4>
      </vt:variant>
      <vt:variant>
        <vt:lpwstr/>
      </vt:variant>
      <vt:variant>
        <vt:lpwstr>_DxCrossRefBm2114470695</vt:lpwstr>
      </vt:variant>
      <vt:variant>
        <vt:i4>2949209</vt:i4>
      </vt:variant>
      <vt:variant>
        <vt:i4>651</vt:i4>
      </vt:variant>
      <vt:variant>
        <vt:i4>0</vt:i4>
      </vt:variant>
      <vt:variant>
        <vt:i4>5</vt:i4>
      </vt:variant>
      <vt:variant>
        <vt:lpwstr/>
      </vt:variant>
      <vt:variant>
        <vt:lpwstr>_DxCrossRefBm2114470467</vt:lpwstr>
      </vt:variant>
      <vt:variant>
        <vt:i4>2949209</vt:i4>
      </vt:variant>
      <vt:variant>
        <vt:i4>648</vt:i4>
      </vt:variant>
      <vt:variant>
        <vt:i4>0</vt:i4>
      </vt:variant>
      <vt:variant>
        <vt:i4>5</vt:i4>
      </vt:variant>
      <vt:variant>
        <vt:lpwstr/>
      </vt:variant>
      <vt:variant>
        <vt:lpwstr>_DxCrossRefBm2114470462</vt:lpwstr>
      </vt:variant>
      <vt:variant>
        <vt:i4>2228315</vt:i4>
      </vt:variant>
      <vt:variant>
        <vt:i4>645</vt:i4>
      </vt:variant>
      <vt:variant>
        <vt:i4>0</vt:i4>
      </vt:variant>
      <vt:variant>
        <vt:i4>5</vt:i4>
      </vt:variant>
      <vt:variant>
        <vt:lpwstr/>
      </vt:variant>
      <vt:variant>
        <vt:lpwstr>_DxCrossRefBm2114470691</vt:lpwstr>
      </vt:variant>
      <vt:variant>
        <vt:i4>3014744</vt:i4>
      </vt:variant>
      <vt:variant>
        <vt:i4>642</vt:i4>
      </vt:variant>
      <vt:variant>
        <vt:i4>0</vt:i4>
      </vt:variant>
      <vt:variant>
        <vt:i4>5</vt:i4>
      </vt:variant>
      <vt:variant>
        <vt:lpwstr/>
      </vt:variant>
      <vt:variant>
        <vt:lpwstr>_DxCrossRefBm2114470551</vt:lpwstr>
      </vt:variant>
      <vt:variant>
        <vt:i4>2949209</vt:i4>
      </vt:variant>
      <vt:variant>
        <vt:i4>639</vt:i4>
      </vt:variant>
      <vt:variant>
        <vt:i4>0</vt:i4>
      </vt:variant>
      <vt:variant>
        <vt:i4>5</vt:i4>
      </vt:variant>
      <vt:variant>
        <vt:lpwstr/>
      </vt:variant>
      <vt:variant>
        <vt:lpwstr>_DxCrossRefBm2114470467</vt:lpwstr>
      </vt:variant>
      <vt:variant>
        <vt:i4>2949209</vt:i4>
      </vt:variant>
      <vt:variant>
        <vt:i4>636</vt:i4>
      </vt:variant>
      <vt:variant>
        <vt:i4>0</vt:i4>
      </vt:variant>
      <vt:variant>
        <vt:i4>5</vt:i4>
      </vt:variant>
      <vt:variant>
        <vt:lpwstr/>
      </vt:variant>
      <vt:variant>
        <vt:lpwstr>_DxCrossRefBm2114470462</vt:lpwstr>
      </vt:variant>
      <vt:variant>
        <vt:i4>2949209</vt:i4>
      </vt:variant>
      <vt:variant>
        <vt:i4>633</vt:i4>
      </vt:variant>
      <vt:variant>
        <vt:i4>0</vt:i4>
      </vt:variant>
      <vt:variant>
        <vt:i4>5</vt:i4>
      </vt:variant>
      <vt:variant>
        <vt:lpwstr/>
      </vt:variant>
      <vt:variant>
        <vt:lpwstr>_DxCrossRefBm2114470460</vt:lpwstr>
      </vt:variant>
      <vt:variant>
        <vt:i4>3014744</vt:i4>
      </vt:variant>
      <vt:variant>
        <vt:i4>630</vt:i4>
      </vt:variant>
      <vt:variant>
        <vt:i4>0</vt:i4>
      </vt:variant>
      <vt:variant>
        <vt:i4>5</vt:i4>
      </vt:variant>
      <vt:variant>
        <vt:lpwstr/>
      </vt:variant>
      <vt:variant>
        <vt:lpwstr>_DxCrossRefBm2114470553</vt:lpwstr>
      </vt:variant>
      <vt:variant>
        <vt:i4>3014744</vt:i4>
      </vt:variant>
      <vt:variant>
        <vt:i4>627</vt:i4>
      </vt:variant>
      <vt:variant>
        <vt:i4>0</vt:i4>
      </vt:variant>
      <vt:variant>
        <vt:i4>5</vt:i4>
      </vt:variant>
      <vt:variant>
        <vt:lpwstr/>
      </vt:variant>
      <vt:variant>
        <vt:lpwstr>_DxCrossRefBm2114470551</vt:lpwstr>
      </vt:variant>
      <vt:variant>
        <vt:i4>2818138</vt:i4>
      </vt:variant>
      <vt:variant>
        <vt:i4>624</vt:i4>
      </vt:variant>
      <vt:variant>
        <vt:i4>0</vt:i4>
      </vt:variant>
      <vt:variant>
        <vt:i4>5</vt:i4>
      </vt:variant>
      <vt:variant>
        <vt:lpwstr/>
      </vt:variant>
      <vt:variant>
        <vt:lpwstr>_DxCrossRefBm2114470709</vt:lpwstr>
      </vt:variant>
      <vt:variant>
        <vt:i4>2818138</vt:i4>
      </vt:variant>
      <vt:variant>
        <vt:i4>621</vt:i4>
      </vt:variant>
      <vt:variant>
        <vt:i4>0</vt:i4>
      </vt:variant>
      <vt:variant>
        <vt:i4>5</vt:i4>
      </vt:variant>
      <vt:variant>
        <vt:lpwstr/>
      </vt:variant>
      <vt:variant>
        <vt:lpwstr>_DxCrossRefBm2114470708</vt:lpwstr>
      </vt:variant>
      <vt:variant>
        <vt:i4>2949209</vt:i4>
      </vt:variant>
      <vt:variant>
        <vt:i4>618</vt:i4>
      </vt:variant>
      <vt:variant>
        <vt:i4>0</vt:i4>
      </vt:variant>
      <vt:variant>
        <vt:i4>5</vt:i4>
      </vt:variant>
      <vt:variant>
        <vt:lpwstr/>
      </vt:variant>
      <vt:variant>
        <vt:lpwstr>_DxCrossRefBm2114470467</vt:lpwstr>
      </vt:variant>
      <vt:variant>
        <vt:i4>2949209</vt:i4>
      </vt:variant>
      <vt:variant>
        <vt:i4>615</vt:i4>
      </vt:variant>
      <vt:variant>
        <vt:i4>0</vt:i4>
      </vt:variant>
      <vt:variant>
        <vt:i4>5</vt:i4>
      </vt:variant>
      <vt:variant>
        <vt:lpwstr/>
      </vt:variant>
      <vt:variant>
        <vt:lpwstr>_DxCrossRefBm2114470462</vt:lpwstr>
      </vt:variant>
      <vt:variant>
        <vt:i4>2949209</vt:i4>
      </vt:variant>
      <vt:variant>
        <vt:i4>612</vt:i4>
      </vt:variant>
      <vt:variant>
        <vt:i4>0</vt:i4>
      </vt:variant>
      <vt:variant>
        <vt:i4>5</vt:i4>
      </vt:variant>
      <vt:variant>
        <vt:lpwstr/>
      </vt:variant>
      <vt:variant>
        <vt:lpwstr>_DxCrossRefBm2114470460</vt:lpwstr>
      </vt:variant>
      <vt:variant>
        <vt:i4>3014744</vt:i4>
      </vt:variant>
      <vt:variant>
        <vt:i4>609</vt:i4>
      </vt:variant>
      <vt:variant>
        <vt:i4>0</vt:i4>
      </vt:variant>
      <vt:variant>
        <vt:i4>5</vt:i4>
      </vt:variant>
      <vt:variant>
        <vt:lpwstr/>
      </vt:variant>
      <vt:variant>
        <vt:lpwstr>_DxCrossRefBm2114470553</vt:lpwstr>
      </vt:variant>
      <vt:variant>
        <vt:i4>3014744</vt:i4>
      </vt:variant>
      <vt:variant>
        <vt:i4>606</vt:i4>
      </vt:variant>
      <vt:variant>
        <vt:i4>0</vt:i4>
      </vt:variant>
      <vt:variant>
        <vt:i4>5</vt:i4>
      </vt:variant>
      <vt:variant>
        <vt:lpwstr/>
      </vt:variant>
      <vt:variant>
        <vt:lpwstr>_DxCrossRefBm2114470551</vt:lpwstr>
      </vt:variant>
      <vt:variant>
        <vt:i4>2228315</vt:i4>
      </vt:variant>
      <vt:variant>
        <vt:i4>603</vt:i4>
      </vt:variant>
      <vt:variant>
        <vt:i4>0</vt:i4>
      </vt:variant>
      <vt:variant>
        <vt:i4>5</vt:i4>
      </vt:variant>
      <vt:variant>
        <vt:lpwstr/>
      </vt:variant>
      <vt:variant>
        <vt:lpwstr>_DxCrossRefBm2114470695</vt:lpwstr>
      </vt:variant>
      <vt:variant>
        <vt:i4>2949209</vt:i4>
      </vt:variant>
      <vt:variant>
        <vt:i4>600</vt:i4>
      </vt:variant>
      <vt:variant>
        <vt:i4>0</vt:i4>
      </vt:variant>
      <vt:variant>
        <vt:i4>5</vt:i4>
      </vt:variant>
      <vt:variant>
        <vt:lpwstr/>
      </vt:variant>
      <vt:variant>
        <vt:lpwstr>_DxCrossRefBm2114470467</vt:lpwstr>
      </vt:variant>
      <vt:variant>
        <vt:i4>2949209</vt:i4>
      </vt:variant>
      <vt:variant>
        <vt:i4>597</vt:i4>
      </vt:variant>
      <vt:variant>
        <vt:i4>0</vt:i4>
      </vt:variant>
      <vt:variant>
        <vt:i4>5</vt:i4>
      </vt:variant>
      <vt:variant>
        <vt:lpwstr/>
      </vt:variant>
      <vt:variant>
        <vt:lpwstr>_DxCrossRefBm2114470462</vt:lpwstr>
      </vt:variant>
      <vt:variant>
        <vt:i4>2949209</vt:i4>
      </vt:variant>
      <vt:variant>
        <vt:i4>594</vt:i4>
      </vt:variant>
      <vt:variant>
        <vt:i4>0</vt:i4>
      </vt:variant>
      <vt:variant>
        <vt:i4>5</vt:i4>
      </vt:variant>
      <vt:variant>
        <vt:lpwstr/>
      </vt:variant>
      <vt:variant>
        <vt:lpwstr>_DxCrossRefBm2114470460</vt:lpwstr>
      </vt:variant>
      <vt:variant>
        <vt:i4>3014744</vt:i4>
      </vt:variant>
      <vt:variant>
        <vt:i4>591</vt:i4>
      </vt:variant>
      <vt:variant>
        <vt:i4>0</vt:i4>
      </vt:variant>
      <vt:variant>
        <vt:i4>5</vt:i4>
      </vt:variant>
      <vt:variant>
        <vt:lpwstr/>
      </vt:variant>
      <vt:variant>
        <vt:lpwstr>_DxCrossRefBm2114470553</vt:lpwstr>
      </vt:variant>
      <vt:variant>
        <vt:i4>3014744</vt:i4>
      </vt:variant>
      <vt:variant>
        <vt:i4>588</vt:i4>
      </vt:variant>
      <vt:variant>
        <vt:i4>0</vt:i4>
      </vt:variant>
      <vt:variant>
        <vt:i4>5</vt:i4>
      </vt:variant>
      <vt:variant>
        <vt:lpwstr/>
      </vt:variant>
      <vt:variant>
        <vt:lpwstr>_DxCrossRefBm2114470551</vt:lpwstr>
      </vt:variant>
      <vt:variant>
        <vt:i4>2293849</vt:i4>
      </vt:variant>
      <vt:variant>
        <vt:i4>585</vt:i4>
      </vt:variant>
      <vt:variant>
        <vt:i4>0</vt:i4>
      </vt:variant>
      <vt:variant>
        <vt:i4>5</vt:i4>
      </vt:variant>
      <vt:variant>
        <vt:lpwstr/>
      </vt:variant>
      <vt:variant>
        <vt:lpwstr>_DxCrossRefBm2114470482</vt:lpwstr>
      </vt:variant>
      <vt:variant>
        <vt:i4>3080281</vt:i4>
      </vt:variant>
      <vt:variant>
        <vt:i4>582</vt:i4>
      </vt:variant>
      <vt:variant>
        <vt:i4>0</vt:i4>
      </vt:variant>
      <vt:variant>
        <vt:i4>5</vt:i4>
      </vt:variant>
      <vt:variant>
        <vt:lpwstr/>
      </vt:variant>
      <vt:variant>
        <vt:lpwstr>_DxCrossRefBm2114470443</vt:lpwstr>
      </vt:variant>
      <vt:variant>
        <vt:i4>2293849</vt:i4>
      </vt:variant>
      <vt:variant>
        <vt:i4>579</vt:i4>
      </vt:variant>
      <vt:variant>
        <vt:i4>0</vt:i4>
      </vt:variant>
      <vt:variant>
        <vt:i4>5</vt:i4>
      </vt:variant>
      <vt:variant>
        <vt:lpwstr/>
      </vt:variant>
      <vt:variant>
        <vt:lpwstr>_DxCrossRefBm2114470482</vt:lpwstr>
      </vt:variant>
      <vt:variant>
        <vt:i4>2752602</vt:i4>
      </vt:variant>
      <vt:variant>
        <vt:i4>576</vt:i4>
      </vt:variant>
      <vt:variant>
        <vt:i4>0</vt:i4>
      </vt:variant>
      <vt:variant>
        <vt:i4>5</vt:i4>
      </vt:variant>
      <vt:variant>
        <vt:lpwstr/>
      </vt:variant>
      <vt:variant>
        <vt:lpwstr>_DxCrossRefBm2114470710</vt:lpwstr>
      </vt:variant>
      <vt:variant>
        <vt:i4>3080282</vt:i4>
      </vt:variant>
      <vt:variant>
        <vt:i4>573</vt:i4>
      </vt:variant>
      <vt:variant>
        <vt:i4>0</vt:i4>
      </vt:variant>
      <vt:variant>
        <vt:i4>5</vt:i4>
      </vt:variant>
      <vt:variant>
        <vt:lpwstr/>
      </vt:variant>
      <vt:variant>
        <vt:lpwstr>_DxCrossRefBm2114470742</vt:lpwstr>
      </vt:variant>
      <vt:variant>
        <vt:i4>3080281</vt:i4>
      </vt:variant>
      <vt:variant>
        <vt:i4>570</vt:i4>
      </vt:variant>
      <vt:variant>
        <vt:i4>0</vt:i4>
      </vt:variant>
      <vt:variant>
        <vt:i4>5</vt:i4>
      </vt:variant>
      <vt:variant>
        <vt:lpwstr/>
      </vt:variant>
      <vt:variant>
        <vt:lpwstr>_DxCrossRefBm2114470443</vt:lpwstr>
      </vt:variant>
      <vt:variant>
        <vt:i4>2293849</vt:i4>
      </vt:variant>
      <vt:variant>
        <vt:i4>567</vt:i4>
      </vt:variant>
      <vt:variant>
        <vt:i4>0</vt:i4>
      </vt:variant>
      <vt:variant>
        <vt:i4>5</vt:i4>
      </vt:variant>
      <vt:variant>
        <vt:lpwstr/>
      </vt:variant>
      <vt:variant>
        <vt:lpwstr>_DxCrossRefBm2114470482</vt:lpwstr>
      </vt:variant>
      <vt:variant>
        <vt:i4>2752602</vt:i4>
      </vt:variant>
      <vt:variant>
        <vt:i4>564</vt:i4>
      </vt:variant>
      <vt:variant>
        <vt:i4>0</vt:i4>
      </vt:variant>
      <vt:variant>
        <vt:i4>5</vt:i4>
      </vt:variant>
      <vt:variant>
        <vt:lpwstr/>
      </vt:variant>
      <vt:variant>
        <vt:lpwstr>_DxCrossRefBm2114470710</vt:lpwstr>
      </vt:variant>
      <vt:variant>
        <vt:i4>3080282</vt:i4>
      </vt:variant>
      <vt:variant>
        <vt:i4>561</vt:i4>
      </vt:variant>
      <vt:variant>
        <vt:i4>0</vt:i4>
      </vt:variant>
      <vt:variant>
        <vt:i4>5</vt:i4>
      </vt:variant>
      <vt:variant>
        <vt:lpwstr/>
      </vt:variant>
      <vt:variant>
        <vt:lpwstr>_DxCrossRefBm2114470741</vt:lpwstr>
      </vt:variant>
      <vt:variant>
        <vt:i4>3080282</vt:i4>
      </vt:variant>
      <vt:variant>
        <vt:i4>558</vt:i4>
      </vt:variant>
      <vt:variant>
        <vt:i4>0</vt:i4>
      </vt:variant>
      <vt:variant>
        <vt:i4>5</vt:i4>
      </vt:variant>
      <vt:variant>
        <vt:lpwstr/>
      </vt:variant>
      <vt:variant>
        <vt:lpwstr>_DxCrossRefBm2114470742</vt:lpwstr>
      </vt:variant>
      <vt:variant>
        <vt:i4>3080281</vt:i4>
      </vt:variant>
      <vt:variant>
        <vt:i4>555</vt:i4>
      </vt:variant>
      <vt:variant>
        <vt:i4>0</vt:i4>
      </vt:variant>
      <vt:variant>
        <vt:i4>5</vt:i4>
      </vt:variant>
      <vt:variant>
        <vt:lpwstr/>
      </vt:variant>
      <vt:variant>
        <vt:lpwstr>_DxCrossRefBm2114470443</vt:lpwstr>
      </vt:variant>
      <vt:variant>
        <vt:i4>2293849</vt:i4>
      </vt:variant>
      <vt:variant>
        <vt:i4>552</vt:i4>
      </vt:variant>
      <vt:variant>
        <vt:i4>0</vt:i4>
      </vt:variant>
      <vt:variant>
        <vt:i4>5</vt:i4>
      </vt:variant>
      <vt:variant>
        <vt:lpwstr/>
      </vt:variant>
      <vt:variant>
        <vt:lpwstr>_DxCrossRefBm2114470482</vt:lpwstr>
      </vt:variant>
      <vt:variant>
        <vt:i4>2752602</vt:i4>
      </vt:variant>
      <vt:variant>
        <vt:i4>549</vt:i4>
      </vt:variant>
      <vt:variant>
        <vt:i4>0</vt:i4>
      </vt:variant>
      <vt:variant>
        <vt:i4>5</vt:i4>
      </vt:variant>
      <vt:variant>
        <vt:lpwstr/>
      </vt:variant>
      <vt:variant>
        <vt:lpwstr>_DxCrossRefBm2114470710</vt:lpwstr>
      </vt:variant>
      <vt:variant>
        <vt:i4>3080282</vt:i4>
      </vt:variant>
      <vt:variant>
        <vt:i4>546</vt:i4>
      </vt:variant>
      <vt:variant>
        <vt:i4>0</vt:i4>
      </vt:variant>
      <vt:variant>
        <vt:i4>5</vt:i4>
      </vt:variant>
      <vt:variant>
        <vt:lpwstr/>
      </vt:variant>
      <vt:variant>
        <vt:lpwstr>_DxCrossRefBm2114470741</vt:lpwstr>
      </vt:variant>
      <vt:variant>
        <vt:i4>3080282</vt:i4>
      </vt:variant>
      <vt:variant>
        <vt:i4>543</vt:i4>
      </vt:variant>
      <vt:variant>
        <vt:i4>0</vt:i4>
      </vt:variant>
      <vt:variant>
        <vt:i4>5</vt:i4>
      </vt:variant>
      <vt:variant>
        <vt:lpwstr/>
      </vt:variant>
      <vt:variant>
        <vt:lpwstr>_DxCrossRefBm2114470742</vt:lpwstr>
      </vt:variant>
      <vt:variant>
        <vt:i4>2949209</vt:i4>
      </vt:variant>
      <vt:variant>
        <vt:i4>540</vt:i4>
      </vt:variant>
      <vt:variant>
        <vt:i4>0</vt:i4>
      </vt:variant>
      <vt:variant>
        <vt:i4>5</vt:i4>
      </vt:variant>
      <vt:variant>
        <vt:lpwstr/>
      </vt:variant>
      <vt:variant>
        <vt:lpwstr>_DxCrossRefBm2114470460</vt:lpwstr>
      </vt:variant>
      <vt:variant>
        <vt:i4>2293849</vt:i4>
      </vt:variant>
      <vt:variant>
        <vt:i4>537</vt:i4>
      </vt:variant>
      <vt:variant>
        <vt:i4>0</vt:i4>
      </vt:variant>
      <vt:variant>
        <vt:i4>5</vt:i4>
      </vt:variant>
      <vt:variant>
        <vt:lpwstr/>
      </vt:variant>
      <vt:variant>
        <vt:lpwstr>_DxCrossRefBm2114470482</vt:lpwstr>
      </vt:variant>
      <vt:variant>
        <vt:i4>2293849</vt:i4>
      </vt:variant>
      <vt:variant>
        <vt:i4>534</vt:i4>
      </vt:variant>
      <vt:variant>
        <vt:i4>0</vt:i4>
      </vt:variant>
      <vt:variant>
        <vt:i4>5</vt:i4>
      </vt:variant>
      <vt:variant>
        <vt:lpwstr/>
      </vt:variant>
      <vt:variant>
        <vt:lpwstr>_DxCrossRefBm2114470482</vt:lpwstr>
      </vt:variant>
      <vt:variant>
        <vt:i4>2687065</vt:i4>
      </vt:variant>
      <vt:variant>
        <vt:i4>531</vt:i4>
      </vt:variant>
      <vt:variant>
        <vt:i4>0</vt:i4>
      </vt:variant>
      <vt:variant>
        <vt:i4>5</vt:i4>
      </vt:variant>
      <vt:variant>
        <vt:lpwstr/>
      </vt:variant>
      <vt:variant>
        <vt:lpwstr>_DxCrossRefBm2114470425</vt:lpwstr>
      </vt:variant>
      <vt:variant>
        <vt:i4>2752601</vt:i4>
      </vt:variant>
      <vt:variant>
        <vt:i4>528</vt:i4>
      </vt:variant>
      <vt:variant>
        <vt:i4>0</vt:i4>
      </vt:variant>
      <vt:variant>
        <vt:i4>5</vt:i4>
      </vt:variant>
      <vt:variant>
        <vt:lpwstr/>
      </vt:variant>
      <vt:variant>
        <vt:lpwstr>_DxCrossRefBm2114470418</vt:lpwstr>
      </vt:variant>
      <vt:variant>
        <vt:i4>2818138</vt:i4>
      </vt:variant>
      <vt:variant>
        <vt:i4>525</vt:i4>
      </vt:variant>
      <vt:variant>
        <vt:i4>0</vt:i4>
      </vt:variant>
      <vt:variant>
        <vt:i4>5</vt:i4>
      </vt:variant>
      <vt:variant>
        <vt:lpwstr/>
      </vt:variant>
      <vt:variant>
        <vt:lpwstr>_DxCrossRefBm2114470701</vt:lpwstr>
      </vt:variant>
      <vt:variant>
        <vt:i4>2293851</vt:i4>
      </vt:variant>
      <vt:variant>
        <vt:i4>522</vt:i4>
      </vt:variant>
      <vt:variant>
        <vt:i4>0</vt:i4>
      </vt:variant>
      <vt:variant>
        <vt:i4>5</vt:i4>
      </vt:variant>
      <vt:variant>
        <vt:lpwstr/>
      </vt:variant>
      <vt:variant>
        <vt:lpwstr>_DxCrossRefBm2114470689</vt:lpwstr>
      </vt:variant>
      <vt:variant>
        <vt:i4>2949209</vt:i4>
      </vt:variant>
      <vt:variant>
        <vt:i4>519</vt:i4>
      </vt:variant>
      <vt:variant>
        <vt:i4>0</vt:i4>
      </vt:variant>
      <vt:variant>
        <vt:i4>5</vt:i4>
      </vt:variant>
      <vt:variant>
        <vt:lpwstr/>
      </vt:variant>
      <vt:variant>
        <vt:lpwstr>_DxCrossRefBm2114470467</vt:lpwstr>
      </vt:variant>
      <vt:variant>
        <vt:i4>2949209</vt:i4>
      </vt:variant>
      <vt:variant>
        <vt:i4>516</vt:i4>
      </vt:variant>
      <vt:variant>
        <vt:i4>0</vt:i4>
      </vt:variant>
      <vt:variant>
        <vt:i4>5</vt:i4>
      </vt:variant>
      <vt:variant>
        <vt:lpwstr/>
      </vt:variant>
      <vt:variant>
        <vt:lpwstr>_DxCrossRefBm2114470462</vt:lpwstr>
      </vt:variant>
      <vt:variant>
        <vt:i4>2228315</vt:i4>
      </vt:variant>
      <vt:variant>
        <vt:i4>513</vt:i4>
      </vt:variant>
      <vt:variant>
        <vt:i4>0</vt:i4>
      </vt:variant>
      <vt:variant>
        <vt:i4>5</vt:i4>
      </vt:variant>
      <vt:variant>
        <vt:lpwstr/>
      </vt:variant>
      <vt:variant>
        <vt:lpwstr>_DxCrossRefBm2114470691</vt:lpwstr>
      </vt:variant>
      <vt:variant>
        <vt:i4>3014744</vt:i4>
      </vt:variant>
      <vt:variant>
        <vt:i4>510</vt:i4>
      </vt:variant>
      <vt:variant>
        <vt:i4>0</vt:i4>
      </vt:variant>
      <vt:variant>
        <vt:i4>5</vt:i4>
      </vt:variant>
      <vt:variant>
        <vt:lpwstr/>
      </vt:variant>
      <vt:variant>
        <vt:lpwstr>_DxCrossRefBm2114470551</vt:lpwstr>
      </vt:variant>
      <vt:variant>
        <vt:i4>2818138</vt:i4>
      </vt:variant>
      <vt:variant>
        <vt:i4>507</vt:i4>
      </vt:variant>
      <vt:variant>
        <vt:i4>0</vt:i4>
      </vt:variant>
      <vt:variant>
        <vt:i4>5</vt:i4>
      </vt:variant>
      <vt:variant>
        <vt:lpwstr/>
      </vt:variant>
      <vt:variant>
        <vt:lpwstr>_DxCrossRefBm2114470703</vt:lpwstr>
      </vt:variant>
      <vt:variant>
        <vt:i4>2687066</vt:i4>
      </vt:variant>
      <vt:variant>
        <vt:i4>504</vt:i4>
      </vt:variant>
      <vt:variant>
        <vt:i4>0</vt:i4>
      </vt:variant>
      <vt:variant>
        <vt:i4>5</vt:i4>
      </vt:variant>
      <vt:variant>
        <vt:lpwstr/>
      </vt:variant>
      <vt:variant>
        <vt:lpwstr>_DxCrossRefBm2114470726</vt:lpwstr>
      </vt:variant>
      <vt:variant>
        <vt:i4>2949209</vt:i4>
      </vt:variant>
      <vt:variant>
        <vt:i4>501</vt:i4>
      </vt:variant>
      <vt:variant>
        <vt:i4>0</vt:i4>
      </vt:variant>
      <vt:variant>
        <vt:i4>5</vt:i4>
      </vt:variant>
      <vt:variant>
        <vt:lpwstr/>
      </vt:variant>
      <vt:variant>
        <vt:lpwstr>_DxCrossRefBm2114470467</vt:lpwstr>
      </vt:variant>
      <vt:variant>
        <vt:i4>2949209</vt:i4>
      </vt:variant>
      <vt:variant>
        <vt:i4>498</vt:i4>
      </vt:variant>
      <vt:variant>
        <vt:i4>0</vt:i4>
      </vt:variant>
      <vt:variant>
        <vt:i4>5</vt:i4>
      </vt:variant>
      <vt:variant>
        <vt:lpwstr/>
      </vt:variant>
      <vt:variant>
        <vt:lpwstr>_DxCrossRefBm2114470462</vt:lpwstr>
      </vt:variant>
      <vt:variant>
        <vt:i4>2228315</vt:i4>
      </vt:variant>
      <vt:variant>
        <vt:i4>495</vt:i4>
      </vt:variant>
      <vt:variant>
        <vt:i4>0</vt:i4>
      </vt:variant>
      <vt:variant>
        <vt:i4>5</vt:i4>
      </vt:variant>
      <vt:variant>
        <vt:lpwstr/>
      </vt:variant>
      <vt:variant>
        <vt:lpwstr>_DxCrossRefBm2114470691</vt:lpwstr>
      </vt:variant>
      <vt:variant>
        <vt:i4>3014744</vt:i4>
      </vt:variant>
      <vt:variant>
        <vt:i4>492</vt:i4>
      </vt:variant>
      <vt:variant>
        <vt:i4>0</vt:i4>
      </vt:variant>
      <vt:variant>
        <vt:i4>5</vt:i4>
      </vt:variant>
      <vt:variant>
        <vt:lpwstr/>
      </vt:variant>
      <vt:variant>
        <vt:lpwstr>_DxCrossRefBm2114470551</vt:lpwstr>
      </vt:variant>
      <vt:variant>
        <vt:i4>2752602</vt:i4>
      </vt:variant>
      <vt:variant>
        <vt:i4>489</vt:i4>
      </vt:variant>
      <vt:variant>
        <vt:i4>0</vt:i4>
      </vt:variant>
      <vt:variant>
        <vt:i4>5</vt:i4>
      </vt:variant>
      <vt:variant>
        <vt:lpwstr/>
      </vt:variant>
      <vt:variant>
        <vt:lpwstr>_DxCrossRefBm2114470712</vt:lpwstr>
      </vt:variant>
      <vt:variant>
        <vt:i4>2949209</vt:i4>
      </vt:variant>
      <vt:variant>
        <vt:i4>486</vt:i4>
      </vt:variant>
      <vt:variant>
        <vt:i4>0</vt:i4>
      </vt:variant>
      <vt:variant>
        <vt:i4>5</vt:i4>
      </vt:variant>
      <vt:variant>
        <vt:lpwstr/>
      </vt:variant>
      <vt:variant>
        <vt:lpwstr>_DxCrossRefBm2114470467</vt:lpwstr>
      </vt:variant>
      <vt:variant>
        <vt:i4>2949209</vt:i4>
      </vt:variant>
      <vt:variant>
        <vt:i4>483</vt:i4>
      </vt:variant>
      <vt:variant>
        <vt:i4>0</vt:i4>
      </vt:variant>
      <vt:variant>
        <vt:i4>5</vt:i4>
      </vt:variant>
      <vt:variant>
        <vt:lpwstr/>
      </vt:variant>
      <vt:variant>
        <vt:lpwstr>_DxCrossRefBm2114470462</vt:lpwstr>
      </vt:variant>
      <vt:variant>
        <vt:i4>2228315</vt:i4>
      </vt:variant>
      <vt:variant>
        <vt:i4>480</vt:i4>
      </vt:variant>
      <vt:variant>
        <vt:i4>0</vt:i4>
      </vt:variant>
      <vt:variant>
        <vt:i4>5</vt:i4>
      </vt:variant>
      <vt:variant>
        <vt:lpwstr/>
      </vt:variant>
      <vt:variant>
        <vt:lpwstr>_DxCrossRefBm2114470691</vt:lpwstr>
      </vt:variant>
      <vt:variant>
        <vt:i4>3014744</vt:i4>
      </vt:variant>
      <vt:variant>
        <vt:i4>477</vt:i4>
      </vt:variant>
      <vt:variant>
        <vt:i4>0</vt:i4>
      </vt:variant>
      <vt:variant>
        <vt:i4>5</vt:i4>
      </vt:variant>
      <vt:variant>
        <vt:lpwstr/>
      </vt:variant>
      <vt:variant>
        <vt:lpwstr>_DxCrossRefBm2114470551</vt:lpwstr>
      </vt:variant>
      <vt:variant>
        <vt:i4>2818138</vt:i4>
      </vt:variant>
      <vt:variant>
        <vt:i4>474</vt:i4>
      </vt:variant>
      <vt:variant>
        <vt:i4>0</vt:i4>
      </vt:variant>
      <vt:variant>
        <vt:i4>5</vt:i4>
      </vt:variant>
      <vt:variant>
        <vt:lpwstr/>
      </vt:variant>
      <vt:variant>
        <vt:lpwstr>_DxCrossRefBm2114470703</vt:lpwstr>
      </vt:variant>
      <vt:variant>
        <vt:i4>2752602</vt:i4>
      </vt:variant>
      <vt:variant>
        <vt:i4>471</vt:i4>
      </vt:variant>
      <vt:variant>
        <vt:i4>0</vt:i4>
      </vt:variant>
      <vt:variant>
        <vt:i4>5</vt:i4>
      </vt:variant>
      <vt:variant>
        <vt:lpwstr/>
      </vt:variant>
      <vt:variant>
        <vt:lpwstr>_DxCrossRefBm2114470710</vt:lpwstr>
      </vt:variant>
      <vt:variant>
        <vt:i4>2818138</vt:i4>
      </vt:variant>
      <vt:variant>
        <vt:i4>468</vt:i4>
      </vt:variant>
      <vt:variant>
        <vt:i4>0</vt:i4>
      </vt:variant>
      <vt:variant>
        <vt:i4>5</vt:i4>
      </vt:variant>
      <vt:variant>
        <vt:lpwstr/>
      </vt:variant>
      <vt:variant>
        <vt:lpwstr>_DxCrossRefBm2114470706</vt:lpwstr>
      </vt:variant>
      <vt:variant>
        <vt:i4>2228315</vt:i4>
      </vt:variant>
      <vt:variant>
        <vt:i4>465</vt:i4>
      </vt:variant>
      <vt:variant>
        <vt:i4>0</vt:i4>
      </vt:variant>
      <vt:variant>
        <vt:i4>5</vt:i4>
      </vt:variant>
      <vt:variant>
        <vt:lpwstr/>
      </vt:variant>
      <vt:variant>
        <vt:lpwstr>_DxCrossRefBm2114470691</vt:lpwstr>
      </vt:variant>
      <vt:variant>
        <vt:i4>2818138</vt:i4>
      </vt:variant>
      <vt:variant>
        <vt:i4>462</vt:i4>
      </vt:variant>
      <vt:variant>
        <vt:i4>0</vt:i4>
      </vt:variant>
      <vt:variant>
        <vt:i4>5</vt:i4>
      </vt:variant>
      <vt:variant>
        <vt:lpwstr/>
      </vt:variant>
      <vt:variant>
        <vt:lpwstr>_DxCrossRefBm2114470707</vt:lpwstr>
      </vt:variant>
      <vt:variant>
        <vt:i4>2949209</vt:i4>
      </vt:variant>
      <vt:variant>
        <vt:i4>459</vt:i4>
      </vt:variant>
      <vt:variant>
        <vt:i4>0</vt:i4>
      </vt:variant>
      <vt:variant>
        <vt:i4>5</vt:i4>
      </vt:variant>
      <vt:variant>
        <vt:lpwstr/>
      </vt:variant>
      <vt:variant>
        <vt:lpwstr>_DxCrossRefBm2114470467</vt:lpwstr>
      </vt:variant>
      <vt:variant>
        <vt:i4>2949209</vt:i4>
      </vt:variant>
      <vt:variant>
        <vt:i4>456</vt:i4>
      </vt:variant>
      <vt:variant>
        <vt:i4>0</vt:i4>
      </vt:variant>
      <vt:variant>
        <vt:i4>5</vt:i4>
      </vt:variant>
      <vt:variant>
        <vt:lpwstr/>
      </vt:variant>
      <vt:variant>
        <vt:lpwstr>_DxCrossRefBm2114470462</vt:lpwstr>
      </vt:variant>
      <vt:variant>
        <vt:i4>2228315</vt:i4>
      </vt:variant>
      <vt:variant>
        <vt:i4>453</vt:i4>
      </vt:variant>
      <vt:variant>
        <vt:i4>0</vt:i4>
      </vt:variant>
      <vt:variant>
        <vt:i4>5</vt:i4>
      </vt:variant>
      <vt:variant>
        <vt:lpwstr/>
      </vt:variant>
      <vt:variant>
        <vt:lpwstr>_DxCrossRefBm2114470691</vt:lpwstr>
      </vt:variant>
      <vt:variant>
        <vt:i4>3014744</vt:i4>
      </vt:variant>
      <vt:variant>
        <vt:i4>450</vt:i4>
      </vt:variant>
      <vt:variant>
        <vt:i4>0</vt:i4>
      </vt:variant>
      <vt:variant>
        <vt:i4>5</vt:i4>
      </vt:variant>
      <vt:variant>
        <vt:lpwstr/>
      </vt:variant>
      <vt:variant>
        <vt:lpwstr>_DxCrossRefBm2114470551</vt:lpwstr>
      </vt:variant>
      <vt:variant>
        <vt:i4>2228315</vt:i4>
      </vt:variant>
      <vt:variant>
        <vt:i4>447</vt:i4>
      </vt:variant>
      <vt:variant>
        <vt:i4>0</vt:i4>
      </vt:variant>
      <vt:variant>
        <vt:i4>5</vt:i4>
      </vt:variant>
      <vt:variant>
        <vt:lpwstr/>
      </vt:variant>
      <vt:variant>
        <vt:lpwstr>_DxCrossRefBm2114470691</vt:lpwstr>
      </vt:variant>
      <vt:variant>
        <vt:i4>2818138</vt:i4>
      </vt:variant>
      <vt:variant>
        <vt:i4>444</vt:i4>
      </vt:variant>
      <vt:variant>
        <vt:i4>0</vt:i4>
      </vt:variant>
      <vt:variant>
        <vt:i4>5</vt:i4>
      </vt:variant>
      <vt:variant>
        <vt:lpwstr/>
      </vt:variant>
      <vt:variant>
        <vt:lpwstr>_DxCrossRefBm2114470703</vt:lpwstr>
      </vt:variant>
      <vt:variant>
        <vt:i4>2949209</vt:i4>
      </vt:variant>
      <vt:variant>
        <vt:i4>441</vt:i4>
      </vt:variant>
      <vt:variant>
        <vt:i4>0</vt:i4>
      </vt:variant>
      <vt:variant>
        <vt:i4>5</vt:i4>
      </vt:variant>
      <vt:variant>
        <vt:lpwstr/>
      </vt:variant>
      <vt:variant>
        <vt:lpwstr>_DxCrossRefBm2114470467</vt:lpwstr>
      </vt:variant>
      <vt:variant>
        <vt:i4>2949209</vt:i4>
      </vt:variant>
      <vt:variant>
        <vt:i4>438</vt:i4>
      </vt:variant>
      <vt:variant>
        <vt:i4>0</vt:i4>
      </vt:variant>
      <vt:variant>
        <vt:i4>5</vt:i4>
      </vt:variant>
      <vt:variant>
        <vt:lpwstr/>
      </vt:variant>
      <vt:variant>
        <vt:lpwstr>_DxCrossRefBm2114470462</vt:lpwstr>
      </vt:variant>
      <vt:variant>
        <vt:i4>2228315</vt:i4>
      </vt:variant>
      <vt:variant>
        <vt:i4>435</vt:i4>
      </vt:variant>
      <vt:variant>
        <vt:i4>0</vt:i4>
      </vt:variant>
      <vt:variant>
        <vt:i4>5</vt:i4>
      </vt:variant>
      <vt:variant>
        <vt:lpwstr/>
      </vt:variant>
      <vt:variant>
        <vt:lpwstr>_DxCrossRefBm2114470691</vt:lpwstr>
      </vt:variant>
      <vt:variant>
        <vt:i4>3014744</vt:i4>
      </vt:variant>
      <vt:variant>
        <vt:i4>432</vt:i4>
      </vt:variant>
      <vt:variant>
        <vt:i4>0</vt:i4>
      </vt:variant>
      <vt:variant>
        <vt:i4>5</vt:i4>
      </vt:variant>
      <vt:variant>
        <vt:lpwstr/>
      </vt:variant>
      <vt:variant>
        <vt:lpwstr>_DxCrossRefBm2114470553</vt:lpwstr>
      </vt:variant>
      <vt:variant>
        <vt:i4>3014744</vt:i4>
      </vt:variant>
      <vt:variant>
        <vt:i4>429</vt:i4>
      </vt:variant>
      <vt:variant>
        <vt:i4>0</vt:i4>
      </vt:variant>
      <vt:variant>
        <vt:i4>5</vt:i4>
      </vt:variant>
      <vt:variant>
        <vt:lpwstr/>
      </vt:variant>
      <vt:variant>
        <vt:lpwstr>_DxCrossRefBm2114470551</vt:lpwstr>
      </vt:variant>
      <vt:variant>
        <vt:i4>2818138</vt:i4>
      </vt:variant>
      <vt:variant>
        <vt:i4>426</vt:i4>
      </vt:variant>
      <vt:variant>
        <vt:i4>0</vt:i4>
      </vt:variant>
      <vt:variant>
        <vt:i4>5</vt:i4>
      </vt:variant>
      <vt:variant>
        <vt:lpwstr/>
      </vt:variant>
      <vt:variant>
        <vt:lpwstr>_DxCrossRefBm2114470704</vt:lpwstr>
      </vt:variant>
      <vt:variant>
        <vt:i4>2949209</vt:i4>
      </vt:variant>
      <vt:variant>
        <vt:i4>423</vt:i4>
      </vt:variant>
      <vt:variant>
        <vt:i4>0</vt:i4>
      </vt:variant>
      <vt:variant>
        <vt:i4>5</vt:i4>
      </vt:variant>
      <vt:variant>
        <vt:lpwstr/>
      </vt:variant>
      <vt:variant>
        <vt:lpwstr>_DxCrossRefBm2114470467</vt:lpwstr>
      </vt:variant>
      <vt:variant>
        <vt:i4>2949209</vt:i4>
      </vt:variant>
      <vt:variant>
        <vt:i4>420</vt:i4>
      </vt:variant>
      <vt:variant>
        <vt:i4>0</vt:i4>
      </vt:variant>
      <vt:variant>
        <vt:i4>5</vt:i4>
      </vt:variant>
      <vt:variant>
        <vt:lpwstr/>
      </vt:variant>
      <vt:variant>
        <vt:lpwstr>_DxCrossRefBm2114470462</vt:lpwstr>
      </vt:variant>
      <vt:variant>
        <vt:i4>2228315</vt:i4>
      </vt:variant>
      <vt:variant>
        <vt:i4>417</vt:i4>
      </vt:variant>
      <vt:variant>
        <vt:i4>0</vt:i4>
      </vt:variant>
      <vt:variant>
        <vt:i4>5</vt:i4>
      </vt:variant>
      <vt:variant>
        <vt:lpwstr/>
      </vt:variant>
      <vt:variant>
        <vt:lpwstr>_DxCrossRefBm2114470691</vt:lpwstr>
      </vt:variant>
      <vt:variant>
        <vt:i4>3014744</vt:i4>
      </vt:variant>
      <vt:variant>
        <vt:i4>414</vt:i4>
      </vt:variant>
      <vt:variant>
        <vt:i4>0</vt:i4>
      </vt:variant>
      <vt:variant>
        <vt:i4>5</vt:i4>
      </vt:variant>
      <vt:variant>
        <vt:lpwstr/>
      </vt:variant>
      <vt:variant>
        <vt:lpwstr>_DxCrossRefBm2114470551</vt:lpwstr>
      </vt:variant>
      <vt:variant>
        <vt:i4>2949209</vt:i4>
      </vt:variant>
      <vt:variant>
        <vt:i4>411</vt:i4>
      </vt:variant>
      <vt:variant>
        <vt:i4>0</vt:i4>
      </vt:variant>
      <vt:variant>
        <vt:i4>5</vt:i4>
      </vt:variant>
      <vt:variant>
        <vt:lpwstr/>
      </vt:variant>
      <vt:variant>
        <vt:lpwstr>_DxCrossRefBm2114470467</vt:lpwstr>
      </vt:variant>
      <vt:variant>
        <vt:i4>2949209</vt:i4>
      </vt:variant>
      <vt:variant>
        <vt:i4>408</vt:i4>
      </vt:variant>
      <vt:variant>
        <vt:i4>0</vt:i4>
      </vt:variant>
      <vt:variant>
        <vt:i4>5</vt:i4>
      </vt:variant>
      <vt:variant>
        <vt:lpwstr/>
      </vt:variant>
      <vt:variant>
        <vt:lpwstr>_DxCrossRefBm2114470462</vt:lpwstr>
      </vt:variant>
      <vt:variant>
        <vt:i4>2228315</vt:i4>
      </vt:variant>
      <vt:variant>
        <vt:i4>405</vt:i4>
      </vt:variant>
      <vt:variant>
        <vt:i4>0</vt:i4>
      </vt:variant>
      <vt:variant>
        <vt:i4>5</vt:i4>
      </vt:variant>
      <vt:variant>
        <vt:lpwstr/>
      </vt:variant>
      <vt:variant>
        <vt:lpwstr>_DxCrossRefBm2114470691</vt:lpwstr>
      </vt:variant>
      <vt:variant>
        <vt:i4>3014744</vt:i4>
      </vt:variant>
      <vt:variant>
        <vt:i4>402</vt:i4>
      </vt:variant>
      <vt:variant>
        <vt:i4>0</vt:i4>
      </vt:variant>
      <vt:variant>
        <vt:i4>5</vt:i4>
      </vt:variant>
      <vt:variant>
        <vt:lpwstr/>
      </vt:variant>
      <vt:variant>
        <vt:lpwstr>_DxCrossRefBm2114470551</vt:lpwstr>
      </vt:variant>
      <vt:variant>
        <vt:i4>2293851</vt:i4>
      </vt:variant>
      <vt:variant>
        <vt:i4>399</vt:i4>
      </vt:variant>
      <vt:variant>
        <vt:i4>0</vt:i4>
      </vt:variant>
      <vt:variant>
        <vt:i4>5</vt:i4>
      </vt:variant>
      <vt:variant>
        <vt:lpwstr/>
      </vt:variant>
      <vt:variant>
        <vt:lpwstr>_DxCrossRefBm2114470689</vt:lpwstr>
      </vt:variant>
      <vt:variant>
        <vt:i4>2293851</vt:i4>
      </vt:variant>
      <vt:variant>
        <vt:i4>396</vt:i4>
      </vt:variant>
      <vt:variant>
        <vt:i4>0</vt:i4>
      </vt:variant>
      <vt:variant>
        <vt:i4>5</vt:i4>
      </vt:variant>
      <vt:variant>
        <vt:lpwstr/>
      </vt:variant>
      <vt:variant>
        <vt:lpwstr>_DxCrossRefBm2114470689</vt:lpwstr>
      </vt:variant>
      <vt:variant>
        <vt:i4>2949209</vt:i4>
      </vt:variant>
      <vt:variant>
        <vt:i4>393</vt:i4>
      </vt:variant>
      <vt:variant>
        <vt:i4>0</vt:i4>
      </vt:variant>
      <vt:variant>
        <vt:i4>5</vt:i4>
      </vt:variant>
      <vt:variant>
        <vt:lpwstr/>
      </vt:variant>
      <vt:variant>
        <vt:lpwstr>_DxCrossRefBm2114470467</vt:lpwstr>
      </vt:variant>
      <vt:variant>
        <vt:i4>2949209</vt:i4>
      </vt:variant>
      <vt:variant>
        <vt:i4>390</vt:i4>
      </vt:variant>
      <vt:variant>
        <vt:i4>0</vt:i4>
      </vt:variant>
      <vt:variant>
        <vt:i4>5</vt:i4>
      </vt:variant>
      <vt:variant>
        <vt:lpwstr/>
      </vt:variant>
      <vt:variant>
        <vt:lpwstr>_DxCrossRefBm2114470462</vt:lpwstr>
      </vt:variant>
      <vt:variant>
        <vt:i4>2228315</vt:i4>
      </vt:variant>
      <vt:variant>
        <vt:i4>387</vt:i4>
      </vt:variant>
      <vt:variant>
        <vt:i4>0</vt:i4>
      </vt:variant>
      <vt:variant>
        <vt:i4>5</vt:i4>
      </vt:variant>
      <vt:variant>
        <vt:lpwstr/>
      </vt:variant>
      <vt:variant>
        <vt:lpwstr>_DxCrossRefBm2114470691</vt:lpwstr>
      </vt:variant>
      <vt:variant>
        <vt:i4>3014744</vt:i4>
      </vt:variant>
      <vt:variant>
        <vt:i4>384</vt:i4>
      </vt:variant>
      <vt:variant>
        <vt:i4>0</vt:i4>
      </vt:variant>
      <vt:variant>
        <vt:i4>5</vt:i4>
      </vt:variant>
      <vt:variant>
        <vt:lpwstr/>
      </vt:variant>
      <vt:variant>
        <vt:lpwstr>_DxCrossRefBm2114470551</vt:lpwstr>
      </vt:variant>
      <vt:variant>
        <vt:i4>2228315</vt:i4>
      </vt:variant>
      <vt:variant>
        <vt:i4>381</vt:i4>
      </vt:variant>
      <vt:variant>
        <vt:i4>0</vt:i4>
      </vt:variant>
      <vt:variant>
        <vt:i4>5</vt:i4>
      </vt:variant>
      <vt:variant>
        <vt:lpwstr/>
      </vt:variant>
      <vt:variant>
        <vt:lpwstr>_DxCrossRefBm2114470697</vt:lpwstr>
      </vt:variant>
      <vt:variant>
        <vt:i4>2228315</vt:i4>
      </vt:variant>
      <vt:variant>
        <vt:i4>378</vt:i4>
      </vt:variant>
      <vt:variant>
        <vt:i4>0</vt:i4>
      </vt:variant>
      <vt:variant>
        <vt:i4>5</vt:i4>
      </vt:variant>
      <vt:variant>
        <vt:lpwstr/>
      </vt:variant>
      <vt:variant>
        <vt:lpwstr>_DxCrossRefBm2114470691</vt:lpwstr>
      </vt:variant>
      <vt:variant>
        <vt:i4>2228315</vt:i4>
      </vt:variant>
      <vt:variant>
        <vt:i4>375</vt:i4>
      </vt:variant>
      <vt:variant>
        <vt:i4>0</vt:i4>
      </vt:variant>
      <vt:variant>
        <vt:i4>5</vt:i4>
      </vt:variant>
      <vt:variant>
        <vt:lpwstr/>
      </vt:variant>
      <vt:variant>
        <vt:lpwstr>_DxCrossRefBm2114470691</vt:lpwstr>
      </vt:variant>
      <vt:variant>
        <vt:i4>2293851</vt:i4>
      </vt:variant>
      <vt:variant>
        <vt:i4>372</vt:i4>
      </vt:variant>
      <vt:variant>
        <vt:i4>0</vt:i4>
      </vt:variant>
      <vt:variant>
        <vt:i4>5</vt:i4>
      </vt:variant>
      <vt:variant>
        <vt:lpwstr/>
      </vt:variant>
      <vt:variant>
        <vt:lpwstr>_DxCrossRefBm2114470689</vt:lpwstr>
      </vt:variant>
      <vt:variant>
        <vt:i4>2949209</vt:i4>
      </vt:variant>
      <vt:variant>
        <vt:i4>369</vt:i4>
      </vt:variant>
      <vt:variant>
        <vt:i4>0</vt:i4>
      </vt:variant>
      <vt:variant>
        <vt:i4>5</vt:i4>
      </vt:variant>
      <vt:variant>
        <vt:lpwstr/>
      </vt:variant>
      <vt:variant>
        <vt:lpwstr>_DxCrossRefBm2114470467</vt:lpwstr>
      </vt:variant>
      <vt:variant>
        <vt:i4>2949209</vt:i4>
      </vt:variant>
      <vt:variant>
        <vt:i4>366</vt:i4>
      </vt:variant>
      <vt:variant>
        <vt:i4>0</vt:i4>
      </vt:variant>
      <vt:variant>
        <vt:i4>5</vt:i4>
      </vt:variant>
      <vt:variant>
        <vt:lpwstr/>
      </vt:variant>
      <vt:variant>
        <vt:lpwstr>_DxCrossRefBm2114470462</vt:lpwstr>
      </vt:variant>
      <vt:variant>
        <vt:i4>2228315</vt:i4>
      </vt:variant>
      <vt:variant>
        <vt:i4>363</vt:i4>
      </vt:variant>
      <vt:variant>
        <vt:i4>0</vt:i4>
      </vt:variant>
      <vt:variant>
        <vt:i4>5</vt:i4>
      </vt:variant>
      <vt:variant>
        <vt:lpwstr/>
      </vt:variant>
      <vt:variant>
        <vt:lpwstr>_DxCrossRefBm2114470691</vt:lpwstr>
      </vt:variant>
      <vt:variant>
        <vt:i4>3014744</vt:i4>
      </vt:variant>
      <vt:variant>
        <vt:i4>360</vt:i4>
      </vt:variant>
      <vt:variant>
        <vt:i4>0</vt:i4>
      </vt:variant>
      <vt:variant>
        <vt:i4>5</vt:i4>
      </vt:variant>
      <vt:variant>
        <vt:lpwstr/>
      </vt:variant>
      <vt:variant>
        <vt:lpwstr>_DxCrossRefBm2114470551</vt:lpwstr>
      </vt:variant>
      <vt:variant>
        <vt:i4>2949209</vt:i4>
      </vt:variant>
      <vt:variant>
        <vt:i4>357</vt:i4>
      </vt:variant>
      <vt:variant>
        <vt:i4>0</vt:i4>
      </vt:variant>
      <vt:variant>
        <vt:i4>5</vt:i4>
      </vt:variant>
      <vt:variant>
        <vt:lpwstr/>
      </vt:variant>
      <vt:variant>
        <vt:lpwstr>_DxCrossRefBm2114470467</vt:lpwstr>
      </vt:variant>
      <vt:variant>
        <vt:i4>2949209</vt:i4>
      </vt:variant>
      <vt:variant>
        <vt:i4>354</vt:i4>
      </vt:variant>
      <vt:variant>
        <vt:i4>0</vt:i4>
      </vt:variant>
      <vt:variant>
        <vt:i4>5</vt:i4>
      </vt:variant>
      <vt:variant>
        <vt:lpwstr/>
      </vt:variant>
      <vt:variant>
        <vt:lpwstr>_DxCrossRefBm2114470462</vt:lpwstr>
      </vt:variant>
      <vt:variant>
        <vt:i4>2228315</vt:i4>
      </vt:variant>
      <vt:variant>
        <vt:i4>351</vt:i4>
      </vt:variant>
      <vt:variant>
        <vt:i4>0</vt:i4>
      </vt:variant>
      <vt:variant>
        <vt:i4>5</vt:i4>
      </vt:variant>
      <vt:variant>
        <vt:lpwstr/>
      </vt:variant>
      <vt:variant>
        <vt:lpwstr>_DxCrossRefBm2114470691</vt:lpwstr>
      </vt:variant>
      <vt:variant>
        <vt:i4>3014744</vt:i4>
      </vt:variant>
      <vt:variant>
        <vt:i4>348</vt:i4>
      </vt:variant>
      <vt:variant>
        <vt:i4>0</vt:i4>
      </vt:variant>
      <vt:variant>
        <vt:i4>5</vt:i4>
      </vt:variant>
      <vt:variant>
        <vt:lpwstr/>
      </vt:variant>
      <vt:variant>
        <vt:lpwstr>_DxCrossRefBm2114470551</vt:lpwstr>
      </vt:variant>
      <vt:variant>
        <vt:i4>2228315</vt:i4>
      </vt:variant>
      <vt:variant>
        <vt:i4>345</vt:i4>
      </vt:variant>
      <vt:variant>
        <vt:i4>0</vt:i4>
      </vt:variant>
      <vt:variant>
        <vt:i4>5</vt:i4>
      </vt:variant>
      <vt:variant>
        <vt:lpwstr/>
      </vt:variant>
      <vt:variant>
        <vt:lpwstr>_DxCrossRefBm2114470691</vt:lpwstr>
      </vt:variant>
      <vt:variant>
        <vt:i4>2228315</vt:i4>
      </vt:variant>
      <vt:variant>
        <vt:i4>342</vt:i4>
      </vt:variant>
      <vt:variant>
        <vt:i4>0</vt:i4>
      </vt:variant>
      <vt:variant>
        <vt:i4>5</vt:i4>
      </vt:variant>
      <vt:variant>
        <vt:lpwstr/>
      </vt:variant>
      <vt:variant>
        <vt:lpwstr>_DxCrossRefBm2114470691</vt:lpwstr>
      </vt:variant>
      <vt:variant>
        <vt:i4>2228315</vt:i4>
      </vt:variant>
      <vt:variant>
        <vt:i4>339</vt:i4>
      </vt:variant>
      <vt:variant>
        <vt:i4>0</vt:i4>
      </vt:variant>
      <vt:variant>
        <vt:i4>5</vt:i4>
      </vt:variant>
      <vt:variant>
        <vt:lpwstr/>
      </vt:variant>
      <vt:variant>
        <vt:lpwstr>_DxCrossRefBm2114470695</vt:lpwstr>
      </vt:variant>
      <vt:variant>
        <vt:i4>2228315</vt:i4>
      </vt:variant>
      <vt:variant>
        <vt:i4>336</vt:i4>
      </vt:variant>
      <vt:variant>
        <vt:i4>0</vt:i4>
      </vt:variant>
      <vt:variant>
        <vt:i4>5</vt:i4>
      </vt:variant>
      <vt:variant>
        <vt:lpwstr/>
      </vt:variant>
      <vt:variant>
        <vt:lpwstr>_DxCrossRefBm2114470694</vt:lpwstr>
      </vt:variant>
      <vt:variant>
        <vt:i4>2949209</vt:i4>
      </vt:variant>
      <vt:variant>
        <vt:i4>333</vt:i4>
      </vt:variant>
      <vt:variant>
        <vt:i4>0</vt:i4>
      </vt:variant>
      <vt:variant>
        <vt:i4>5</vt:i4>
      </vt:variant>
      <vt:variant>
        <vt:lpwstr/>
      </vt:variant>
      <vt:variant>
        <vt:lpwstr>_DxCrossRefBm2114470467</vt:lpwstr>
      </vt:variant>
      <vt:variant>
        <vt:i4>2949209</vt:i4>
      </vt:variant>
      <vt:variant>
        <vt:i4>330</vt:i4>
      </vt:variant>
      <vt:variant>
        <vt:i4>0</vt:i4>
      </vt:variant>
      <vt:variant>
        <vt:i4>5</vt:i4>
      </vt:variant>
      <vt:variant>
        <vt:lpwstr/>
      </vt:variant>
      <vt:variant>
        <vt:lpwstr>_DxCrossRefBm2114470462</vt:lpwstr>
      </vt:variant>
      <vt:variant>
        <vt:i4>2228315</vt:i4>
      </vt:variant>
      <vt:variant>
        <vt:i4>327</vt:i4>
      </vt:variant>
      <vt:variant>
        <vt:i4>0</vt:i4>
      </vt:variant>
      <vt:variant>
        <vt:i4>5</vt:i4>
      </vt:variant>
      <vt:variant>
        <vt:lpwstr/>
      </vt:variant>
      <vt:variant>
        <vt:lpwstr>_DxCrossRefBm2114470691</vt:lpwstr>
      </vt:variant>
      <vt:variant>
        <vt:i4>3014744</vt:i4>
      </vt:variant>
      <vt:variant>
        <vt:i4>324</vt:i4>
      </vt:variant>
      <vt:variant>
        <vt:i4>0</vt:i4>
      </vt:variant>
      <vt:variant>
        <vt:i4>5</vt:i4>
      </vt:variant>
      <vt:variant>
        <vt:lpwstr/>
      </vt:variant>
      <vt:variant>
        <vt:lpwstr>_DxCrossRefBm2114470551</vt:lpwstr>
      </vt:variant>
      <vt:variant>
        <vt:i4>2228315</vt:i4>
      </vt:variant>
      <vt:variant>
        <vt:i4>321</vt:i4>
      </vt:variant>
      <vt:variant>
        <vt:i4>0</vt:i4>
      </vt:variant>
      <vt:variant>
        <vt:i4>5</vt:i4>
      </vt:variant>
      <vt:variant>
        <vt:lpwstr/>
      </vt:variant>
      <vt:variant>
        <vt:lpwstr>_DxCrossRefBm2114470692</vt:lpwstr>
      </vt:variant>
      <vt:variant>
        <vt:i4>2949209</vt:i4>
      </vt:variant>
      <vt:variant>
        <vt:i4>318</vt:i4>
      </vt:variant>
      <vt:variant>
        <vt:i4>0</vt:i4>
      </vt:variant>
      <vt:variant>
        <vt:i4>5</vt:i4>
      </vt:variant>
      <vt:variant>
        <vt:lpwstr/>
      </vt:variant>
      <vt:variant>
        <vt:lpwstr>_DxCrossRefBm2114470460</vt:lpwstr>
      </vt:variant>
      <vt:variant>
        <vt:i4>2949209</vt:i4>
      </vt:variant>
      <vt:variant>
        <vt:i4>315</vt:i4>
      </vt:variant>
      <vt:variant>
        <vt:i4>0</vt:i4>
      </vt:variant>
      <vt:variant>
        <vt:i4>5</vt:i4>
      </vt:variant>
      <vt:variant>
        <vt:lpwstr/>
      </vt:variant>
      <vt:variant>
        <vt:lpwstr>_DxCrossRefBm2114470467</vt:lpwstr>
      </vt:variant>
      <vt:variant>
        <vt:i4>2949209</vt:i4>
      </vt:variant>
      <vt:variant>
        <vt:i4>312</vt:i4>
      </vt:variant>
      <vt:variant>
        <vt:i4>0</vt:i4>
      </vt:variant>
      <vt:variant>
        <vt:i4>5</vt:i4>
      </vt:variant>
      <vt:variant>
        <vt:lpwstr/>
      </vt:variant>
      <vt:variant>
        <vt:lpwstr>_DxCrossRefBm2114470462</vt:lpwstr>
      </vt:variant>
      <vt:variant>
        <vt:i4>2949209</vt:i4>
      </vt:variant>
      <vt:variant>
        <vt:i4>309</vt:i4>
      </vt:variant>
      <vt:variant>
        <vt:i4>0</vt:i4>
      </vt:variant>
      <vt:variant>
        <vt:i4>5</vt:i4>
      </vt:variant>
      <vt:variant>
        <vt:lpwstr/>
      </vt:variant>
      <vt:variant>
        <vt:lpwstr>_DxCrossRefBm2114470461</vt:lpwstr>
      </vt:variant>
      <vt:variant>
        <vt:i4>2228315</vt:i4>
      </vt:variant>
      <vt:variant>
        <vt:i4>306</vt:i4>
      </vt:variant>
      <vt:variant>
        <vt:i4>0</vt:i4>
      </vt:variant>
      <vt:variant>
        <vt:i4>5</vt:i4>
      </vt:variant>
      <vt:variant>
        <vt:lpwstr/>
      </vt:variant>
      <vt:variant>
        <vt:lpwstr>_DxCrossRefBm2114470693</vt:lpwstr>
      </vt:variant>
      <vt:variant>
        <vt:i4>2949209</vt:i4>
      </vt:variant>
      <vt:variant>
        <vt:i4>303</vt:i4>
      </vt:variant>
      <vt:variant>
        <vt:i4>0</vt:i4>
      </vt:variant>
      <vt:variant>
        <vt:i4>5</vt:i4>
      </vt:variant>
      <vt:variant>
        <vt:lpwstr/>
      </vt:variant>
      <vt:variant>
        <vt:lpwstr>_DxCrossRefBm2114470467</vt:lpwstr>
      </vt:variant>
      <vt:variant>
        <vt:i4>2949209</vt:i4>
      </vt:variant>
      <vt:variant>
        <vt:i4>300</vt:i4>
      </vt:variant>
      <vt:variant>
        <vt:i4>0</vt:i4>
      </vt:variant>
      <vt:variant>
        <vt:i4>5</vt:i4>
      </vt:variant>
      <vt:variant>
        <vt:lpwstr/>
      </vt:variant>
      <vt:variant>
        <vt:lpwstr>_DxCrossRefBm2114470462</vt:lpwstr>
      </vt:variant>
      <vt:variant>
        <vt:i4>2228315</vt:i4>
      </vt:variant>
      <vt:variant>
        <vt:i4>297</vt:i4>
      </vt:variant>
      <vt:variant>
        <vt:i4>0</vt:i4>
      </vt:variant>
      <vt:variant>
        <vt:i4>5</vt:i4>
      </vt:variant>
      <vt:variant>
        <vt:lpwstr/>
      </vt:variant>
      <vt:variant>
        <vt:lpwstr>_DxCrossRefBm2114470691</vt:lpwstr>
      </vt:variant>
      <vt:variant>
        <vt:i4>3014744</vt:i4>
      </vt:variant>
      <vt:variant>
        <vt:i4>294</vt:i4>
      </vt:variant>
      <vt:variant>
        <vt:i4>0</vt:i4>
      </vt:variant>
      <vt:variant>
        <vt:i4>5</vt:i4>
      </vt:variant>
      <vt:variant>
        <vt:lpwstr/>
      </vt:variant>
      <vt:variant>
        <vt:lpwstr>_DxCrossRefBm2114470551</vt:lpwstr>
      </vt:variant>
      <vt:variant>
        <vt:i4>2228315</vt:i4>
      </vt:variant>
      <vt:variant>
        <vt:i4>291</vt:i4>
      </vt:variant>
      <vt:variant>
        <vt:i4>0</vt:i4>
      </vt:variant>
      <vt:variant>
        <vt:i4>5</vt:i4>
      </vt:variant>
      <vt:variant>
        <vt:lpwstr/>
      </vt:variant>
      <vt:variant>
        <vt:lpwstr>_DxCrossRefBm2114470694</vt:lpwstr>
      </vt:variant>
      <vt:variant>
        <vt:i4>2228315</vt:i4>
      </vt:variant>
      <vt:variant>
        <vt:i4>288</vt:i4>
      </vt:variant>
      <vt:variant>
        <vt:i4>0</vt:i4>
      </vt:variant>
      <vt:variant>
        <vt:i4>5</vt:i4>
      </vt:variant>
      <vt:variant>
        <vt:lpwstr/>
      </vt:variant>
      <vt:variant>
        <vt:lpwstr>_DxCrossRefBm2114470695</vt:lpwstr>
      </vt:variant>
      <vt:variant>
        <vt:i4>2949209</vt:i4>
      </vt:variant>
      <vt:variant>
        <vt:i4>285</vt:i4>
      </vt:variant>
      <vt:variant>
        <vt:i4>0</vt:i4>
      </vt:variant>
      <vt:variant>
        <vt:i4>5</vt:i4>
      </vt:variant>
      <vt:variant>
        <vt:lpwstr/>
      </vt:variant>
      <vt:variant>
        <vt:lpwstr>_DxCrossRefBm2114470467</vt:lpwstr>
      </vt:variant>
      <vt:variant>
        <vt:i4>2949209</vt:i4>
      </vt:variant>
      <vt:variant>
        <vt:i4>282</vt:i4>
      </vt:variant>
      <vt:variant>
        <vt:i4>0</vt:i4>
      </vt:variant>
      <vt:variant>
        <vt:i4>5</vt:i4>
      </vt:variant>
      <vt:variant>
        <vt:lpwstr/>
      </vt:variant>
      <vt:variant>
        <vt:lpwstr>_DxCrossRefBm2114470462</vt:lpwstr>
      </vt:variant>
      <vt:variant>
        <vt:i4>2228315</vt:i4>
      </vt:variant>
      <vt:variant>
        <vt:i4>279</vt:i4>
      </vt:variant>
      <vt:variant>
        <vt:i4>0</vt:i4>
      </vt:variant>
      <vt:variant>
        <vt:i4>5</vt:i4>
      </vt:variant>
      <vt:variant>
        <vt:lpwstr/>
      </vt:variant>
      <vt:variant>
        <vt:lpwstr>_DxCrossRefBm2114470691</vt:lpwstr>
      </vt:variant>
      <vt:variant>
        <vt:i4>3014744</vt:i4>
      </vt:variant>
      <vt:variant>
        <vt:i4>276</vt:i4>
      </vt:variant>
      <vt:variant>
        <vt:i4>0</vt:i4>
      </vt:variant>
      <vt:variant>
        <vt:i4>5</vt:i4>
      </vt:variant>
      <vt:variant>
        <vt:lpwstr/>
      </vt:variant>
      <vt:variant>
        <vt:lpwstr>_DxCrossRefBm2114470551</vt:lpwstr>
      </vt:variant>
      <vt:variant>
        <vt:i4>2949209</vt:i4>
      </vt:variant>
      <vt:variant>
        <vt:i4>273</vt:i4>
      </vt:variant>
      <vt:variant>
        <vt:i4>0</vt:i4>
      </vt:variant>
      <vt:variant>
        <vt:i4>5</vt:i4>
      </vt:variant>
      <vt:variant>
        <vt:lpwstr/>
      </vt:variant>
      <vt:variant>
        <vt:lpwstr>_DxCrossRefBm2114470467</vt:lpwstr>
      </vt:variant>
      <vt:variant>
        <vt:i4>2949209</vt:i4>
      </vt:variant>
      <vt:variant>
        <vt:i4>270</vt:i4>
      </vt:variant>
      <vt:variant>
        <vt:i4>0</vt:i4>
      </vt:variant>
      <vt:variant>
        <vt:i4>5</vt:i4>
      </vt:variant>
      <vt:variant>
        <vt:lpwstr/>
      </vt:variant>
      <vt:variant>
        <vt:lpwstr>_DxCrossRefBm2114470462</vt:lpwstr>
      </vt:variant>
      <vt:variant>
        <vt:i4>2949209</vt:i4>
      </vt:variant>
      <vt:variant>
        <vt:i4>267</vt:i4>
      </vt:variant>
      <vt:variant>
        <vt:i4>0</vt:i4>
      </vt:variant>
      <vt:variant>
        <vt:i4>5</vt:i4>
      </vt:variant>
      <vt:variant>
        <vt:lpwstr/>
      </vt:variant>
      <vt:variant>
        <vt:lpwstr>_DxCrossRefBm2114470460</vt:lpwstr>
      </vt:variant>
      <vt:variant>
        <vt:i4>3014744</vt:i4>
      </vt:variant>
      <vt:variant>
        <vt:i4>264</vt:i4>
      </vt:variant>
      <vt:variant>
        <vt:i4>0</vt:i4>
      </vt:variant>
      <vt:variant>
        <vt:i4>5</vt:i4>
      </vt:variant>
      <vt:variant>
        <vt:lpwstr/>
      </vt:variant>
      <vt:variant>
        <vt:lpwstr>_DxCrossRefBm2114470551</vt:lpwstr>
      </vt:variant>
      <vt:variant>
        <vt:i4>2293851</vt:i4>
      </vt:variant>
      <vt:variant>
        <vt:i4>261</vt:i4>
      </vt:variant>
      <vt:variant>
        <vt:i4>0</vt:i4>
      </vt:variant>
      <vt:variant>
        <vt:i4>5</vt:i4>
      </vt:variant>
      <vt:variant>
        <vt:lpwstr/>
      </vt:variant>
      <vt:variant>
        <vt:lpwstr>_DxCrossRefBm2114470687</vt:lpwstr>
      </vt:variant>
      <vt:variant>
        <vt:i4>2949209</vt:i4>
      </vt:variant>
      <vt:variant>
        <vt:i4>258</vt:i4>
      </vt:variant>
      <vt:variant>
        <vt:i4>0</vt:i4>
      </vt:variant>
      <vt:variant>
        <vt:i4>5</vt:i4>
      </vt:variant>
      <vt:variant>
        <vt:lpwstr/>
      </vt:variant>
      <vt:variant>
        <vt:lpwstr>_DxCrossRefBm2114470460</vt:lpwstr>
      </vt:variant>
      <vt:variant>
        <vt:i4>2949209</vt:i4>
      </vt:variant>
      <vt:variant>
        <vt:i4>255</vt:i4>
      </vt:variant>
      <vt:variant>
        <vt:i4>0</vt:i4>
      </vt:variant>
      <vt:variant>
        <vt:i4>5</vt:i4>
      </vt:variant>
      <vt:variant>
        <vt:lpwstr/>
      </vt:variant>
      <vt:variant>
        <vt:lpwstr>_DxCrossRefBm2114470462</vt:lpwstr>
      </vt:variant>
      <vt:variant>
        <vt:i4>2949209</vt:i4>
      </vt:variant>
      <vt:variant>
        <vt:i4>252</vt:i4>
      </vt:variant>
      <vt:variant>
        <vt:i4>0</vt:i4>
      </vt:variant>
      <vt:variant>
        <vt:i4>5</vt:i4>
      </vt:variant>
      <vt:variant>
        <vt:lpwstr/>
      </vt:variant>
      <vt:variant>
        <vt:lpwstr>_DxCrossRefBm2114470467</vt:lpwstr>
      </vt:variant>
      <vt:variant>
        <vt:i4>2949209</vt:i4>
      </vt:variant>
      <vt:variant>
        <vt:i4>249</vt:i4>
      </vt:variant>
      <vt:variant>
        <vt:i4>0</vt:i4>
      </vt:variant>
      <vt:variant>
        <vt:i4>5</vt:i4>
      </vt:variant>
      <vt:variant>
        <vt:lpwstr/>
      </vt:variant>
      <vt:variant>
        <vt:lpwstr>_DxCrossRefBm2114470462</vt:lpwstr>
      </vt:variant>
      <vt:variant>
        <vt:i4>3014744</vt:i4>
      </vt:variant>
      <vt:variant>
        <vt:i4>246</vt:i4>
      </vt:variant>
      <vt:variant>
        <vt:i4>0</vt:i4>
      </vt:variant>
      <vt:variant>
        <vt:i4>5</vt:i4>
      </vt:variant>
      <vt:variant>
        <vt:lpwstr/>
      </vt:variant>
      <vt:variant>
        <vt:lpwstr>_DxCrossRefBm2114470553</vt:lpwstr>
      </vt:variant>
      <vt:variant>
        <vt:i4>3014744</vt:i4>
      </vt:variant>
      <vt:variant>
        <vt:i4>243</vt:i4>
      </vt:variant>
      <vt:variant>
        <vt:i4>0</vt:i4>
      </vt:variant>
      <vt:variant>
        <vt:i4>5</vt:i4>
      </vt:variant>
      <vt:variant>
        <vt:lpwstr/>
      </vt:variant>
      <vt:variant>
        <vt:lpwstr>_DxCrossRefBm2114470551</vt:lpwstr>
      </vt:variant>
      <vt:variant>
        <vt:i4>2031666</vt:i4>
      </vt:variant>
      <vt:variant>
        <vt:i4>236</vt:i4>
      </vt:variant>
      <vt:variant>
        <vt:i4>0</vt:i4>
      </vt:variant>
      <vt:variant>
        <vt:i4>5</vt:i4>
      </vt:variant>
      <vt:variant>
        <vt:lpwstr/>
      </vt:variant>
      <vt:variant>
        <vt:lpwstr>_Toc121678543</vt:lpwstr>
      </vt:variant>
      <vt:variant>
        <vt:i4>2031666</vt:i4>
      </vt:variant>
      <vt:variant>
        <vt:i4>230</vt:i4>
      </vt:variant>
      <vt:variant>
        <vt:i4>0</vt:i4>
      </vt:variant>
      <vt:variant>
        <vt:i4>5</vt:i4>
      </vt:variant>
      <vt:variant>
        <vt:lpwstr/>
      </vt:variant>
      <vt:variant>
        <vt:lpwstr>_Toc121678542</vt:lpwstr>
      </vt:variant>
      <vt:variant>
        <vt:i4>2031666</vt:i4>
      </vt:variant>
      <vt:variant>
        <vt:i4>224</vt:i4>
      </vt:variant>
      <vt:variant>
        <vt:i4>0</vt:i4>
      </vt:variant>
      <vt:variant>
        <vt:i4>5</vt:i4>
      </vt:variant>
      <vt:variant>
        <vt:lpwstr/>
      </vt:variant>
      <vt:variant>
        <vt:lpwstr>_Toc121678541</vt:lpwstr>
      </vt:variant>
      <vt:variant>
        <vt:i4>2031666</vt:i4>
      </vt:variant>
      <vt:variant>
        <vt:i4>218</vt:i4>
      </vt:variant>
      <vt:variant>
        <vt:i4>0</vt:i4>
      </vt:variant>
      <vt:variant>
        <vt:i4>5</vt:i4>
      </vt:variant>
      <vt:variant>
        <vt:lpwstr/>
      </vt:variant>
      <vt:variant>
        <vt:lpwstr>_Toc121678540</vt:lpwstr>
      </vt:variant>
      <vt:variant>
        <vt:i4>1572914</vt:i4>
      </vt:variant>
      <vt:variant>
        <vt:i4>212</vt:i4>
      </vt:variant>
      <vt:variant>
        <vt:i4>0</vt:i4>
      </vt:variant>
      <vt:variant>
        <vt:i4>5</vt:i4>
      </vt:variant>
      <vt:variant>
        <vt:lpwstr/>
      </vt:variant>
      <vt:variant>
        <vt:lpwstr>_Toc121678539</vt:lpwstr>
      </vt:variant>
      <vt:variant>
        <vt:i4>1572914</vt:i4>
      </vt:variant>
      <vt:variant>
        <vt:i4>206</vt:i4>
      </vt:variant>
      <vt:variant>
        <vt:i4>0</vt:i4>
      </vt:variant>
      <vt:variant>
        <vt:i4>5</vt:i4>
      </vt:variant>
      <vt:variant>
        <vt:lpwstr/>
      </vt:variant>
      <vt:variant>
        <vt:lpwstr>_Toc121678538</vt:lpwstr>
      </vt:variant>
      <vt:variant>
        <vt:i4>1572914</vt:i4>
      </vt:variant>
      <vt:variant>
        <vt:i4>200</vt:i4>
      </vt:variant>
      <vt:variant>
        <vt:i4>0</vt:i4>
      </vt:variant>
      <vt:variant>
        <vt:i4>5</vt:i4>
      </vt:variant>
      <vt:variant>
        <vt:lpwstr/>
      </vt:variant>
      <vt:variant>
        <vt:lpwstr>_Toc121678537</vt:lpwstr>
      </vt:variant>
      <vt:variant>
        <vt:i4>1572914</vt:i4>
      </vt:variant>
      <vt:variant>
        <vt:i4>194</vt:i4>
      </vt:variant>
      <vt:variant>
        <vt:i4>0</vt:i4>
      </vt:variant>
      <vt:variant>
        <vt:i4>5</vt:i4>
      </vt:variant>
      <vt:variant>
        <vt:lpwstr/>
      </vt:variant>
      <vt:variant>
        <vt:lpwstr>_Toc121678536</vt:lpwstr>
      </vt:variant>
      <vt:variant>
        <vt:i4>1572914</vt:i4>
      </vt:variant>
      <vt:variant>
        <vt:i4>188</vt:i4>
      </vt:variant>
      <vt:variant>
        <vt:i4>0</vt:i4>
      </vt:variant>
      <vt:variant>
        <vt:i4>5</vt:i4>
      </vt:variant>
      <vt:variant>
        <vt:lpwstr/>
      </vt:variant>
      <vt:variant>
        <vt:lpwstr>_Toc121678535</vt:lpwstr>
      </vt:variant>
      <vt:variant>
        <vt:i4>1572914</vt:i4>
      </vt:variant>
      <vt:variant>
        <vt:i4>182</vt:i4>
      </vt:variant>
      <vt:variant>
        <vt:i4>0</vt:i4>
      </vt:variant>
      <vt:variant>
        <vt:i4>5</vt:i4>
      </vt:variant>
      <vt:variant>
        <vt:lpwstr/>
      </vt:variant>
      <vt:variant>
        <vt:lpwstr>_Toc121678534</vt:lpwstr>
      </vt:variant>
      <vt:variant>
        <vt:i4>1572914</vt:i4>
      </vt:variant>
      <vt:variant>
        <vt:i4>176</vt:i4>
      </vt:variant>
      <vt:variant>
        <vt:i4>0</vt:i4>
      </vt:variant>
      <vt:variant>
        <vt:i4>5</vt:i4>
      </vt:variant>
      <vt:variant>
        <vt:lpwstr/>
      </vt:variant>
      <vt:variant>
        <vt:lpwstr>_Toc121678533</vt:lpwstr>
      </vt:variant>
      <vt:variant>
        <vt:i4>1572914</vt:i4>
      </vt:variant>
      <vt:variant>
        <vt:i4>170</vt:i4>
      </vt:variant>
      <vt:variant>
        <vt:i4>0</vt:i4>
      </vt:variant>
      <vt:variant>
        <vt:i4>5</vt:i4>
      </vt:variant>
      <vt:variant>
        <vt:lpwstr/>
      </vt:variant>
      <vt:variant>
        <vt:lpwstr>_Toc121678532</vt:lpwstr>
      </vt:variant>
      <vt:variant>
        <vt:i4>1572914</vt:i4>
      </vt:variant>
      <vt:variant>
        <vt:i4>164</vt:i4>
      </vt:variant>
      <vt:variant>
        <vt:i4>0</vt:i4>
      </vt:variant>
      <vt:variant>
        <vt:i4>5</vt:i4>
      </vt:variant>
      <vt:variant>
        <vt:lpwstr/>
      </vt:variant>
      <vt:variant>
        <vt:lpwstr>_Toc121678531</vt:lpwstr>
      </vt:variant>
      <vt:variant>
        <vt:i4>1572914</vt:i4>
      </vt:variant>
      <vt:variant>
        <vt:i4>158</vt:i4>
      </vt:variant>
      <vt:variant>
        <vt:i4>0</vt:i4>
      </vt:variant>
      <vt:variant>
        <vt:i4>5</vt:i4>
      </vt:variant>
      <vt:variant>
        <vt:lpwstr/>
      </vt:variant>
      <vt:variant>
        <vt:lpwstr>_Toc121678530</vt:lpwstr>
      </vt:variant>
      <vt:variant>
        <vt:i4>1638450</vt:i4>
      </vt:variant>
      <vt:variant>
        <vt:i4>152</vt:i4>
      </vt:variant>
      <vt:variant>
        <vt:i4>0</vt:i4>
      </vt:variant>
      <vt:variant>
        <vt:i4>5</vt:i4>
      </vt:variant>
      <vt:variant>
        <vt:lpwstr/>
      </vt:variant>
      <vt:variant>
        <vt:lpwstr>_Toc121678529</vt:lpwstr>
      </vt:variant>
      <vt:variant>
        <vt:i4>1638450</vt:i4>
      </vt:variant>
      <vt:variant>
        <vt:i4>146</vt:i4>
      </vt:variant>
      <vt:variant>
        <vt:i4>0</vt:i4>
      </vt:variant>
      <vt:variant>
        <vt:i4>5</vt:i4>
      </vt:variant>
      <vt:variant>
        <vt:lpwstr/>
      </vt:variant>
      <vt:variant>
        <vt:lpwstr>_Toc121678528</vt:lpwstr>
      </vt:variant>
      <vt:variant>
        <vt:i4>1638450</vt:i4>
      </vt:variant>
      <vt:variant>
        <vt:i4>140</vt:i4>
      </vt:variant>
      <vt:variant>
        <vt:i4>0</vt:i4>
      </vt:variant>
      <vt:variant>
        <vt:i4>5</vt:i4>
      </vt:variant>
      <vt:variant>
        <vt:lpwstr/>
      </vt:variant>
      <vt:variant>
        <vt:lpwstr>_Toc121678527</vt:lpwstr>
      </vt:variant>
      <vt:variant>
        <vt:i4>1638450</vt:i4>
      </vt:variant>
      <vt:variant>
        <vt:i4>134</vt:i4>
      </vt:variant>
      <vt:variant>
        <vt:i4>0</vt:i4>
      </vt:variant>
      <vt:variant>
        <vt:i4>5</vt:i4>
      </vt:variant>
      <vt:variant>
        <vt:lpwstr/>
      </vt:variant>
      <vt:variant>
        <vt:lpwstr>_Toc121678526</vt:lpwstr>
      </vt:variant>
      <vt:variant>
        <vt:i4>1638450</vt:i4>
      </vt:variant>
      <vt:variant>
        <vt:i4>128</vt:i4>
      </vt:variant>
      <vt:variant>
        <vt:i4>0</vt:i4>
      </vt:variant>
      <vt:variant>
        <vt:i4>5</vt:i4>
      </vt:variant>
      <vt:variant>
        <vt:lpwstr/>
      </vt:variant>
      <vt:variant>
        <vt:lpwstr>_Toc121678525</vt:lpwstr>
      </vt:variant>
      <vt:variant>
        <vt:i4>1638450</vt:i4>
      </vt:variant>
      <vt:variant>
        <vt:i4>122</vt:i4>
      </vt:variant>
      <vt:variant>
        <vt:i4>0</vt:i4>
      </vt:variant>
      <vt:variant>
        <vt:i4>5</vt:i4>
      </vt:variant>
      <vt:variant>
        <vt:lpwstr/>
      </vt:variant>
      <vt:variant>
        <vt:lpwstr>_Toc121678524</vt:lpwstr>
      </vt:variant>
      <vt:variant>
        <vt:i4>1638450</vt:i4>
      </vt:variant>
      <vt:variant>
        <vt:i4>116</vt:i4>
      </vt:variant>
      <vt:variant>
        <vt:i4>0</vt:i4>
      </vt:variant>
      <vt:variant>
        <vt:i4>5</vt:i4>
      </vt:variant>
      <vt:variant>
        <vt:lpwstr/>
      </vt:variant>
      <vt:variant>
        <vt:lpwstr>_Toc121678523</vt:lpwstr>
      </vt:variant>
      <vt:variant>
        <vt:i4>1638450</vt:i4>
      </vt:variant>
      <vt:variant>
        <vt:i4>110</vt:i4>
      </vt:variant>
      <vt:variant>
        <vt:i4>0</vt:i4>
      </vt:variant>
      <vt:variant>
        <vt:i4>5</vt:i4>
      </vt:variant>
      <vt:variant>
        <vt:lpwstr/>
      </vt:variant>
      <vt:variant>
        <vt:lpwstr>_Toc121678522</vt:lpwstr>
      </vt:variant>
      <vt:variant>
        <vt:i4>1638450</vt:i4>
      </vt:variant>
      <vt:variant>
        <vt:i4>104</vt:i4>
      </vt:variant>
      <vt:variant>
        <vt:i4>0</vt:i4>
      </vt:variant>
      <vt:variant>
        <vt:i4>5</vt:i4>
      </vt:variant>
      <vt:variant>
        <vt:lpwstr/>
      </vt:variant>
      <vt:variant>
        <vt:lpwstr>_Toc121678521</vt:lpwstr>
      </vt:variant>
      <vt:variant>
        <vt:i4>1638450</vt:i4>
      </vt:variant>
      <vt:variant>
        <vt:i4>98</vt:i4>
      </vt:variant>
      <vt:variant>
        <vt:i4>0</vt:i4>
      </vt:variant>
      <vt:variant>
        <vt:i4>5</vt:i4>
      </vt:variant>
      <vt:variant>
        <vt:lpwstr/>
      </vt:variant>
      <vt:variant>
        <vt:lpwstr>_Toc121678520</vt:lpwstr>
      </vt:variant>
      <vt:variant>
        <vt:i4>1703986</vt:i4>
      </vt:variant>
      <vt:variant>
        <vt:i4>92</vt:i4>
      </vt:variant>
      <vt:variant>
        <vt:i4>0</vt:i4>
      </vt:variant>
      <vt:variant>
        <vt:i4>5</vt:i4>
      </vt:variant>
      <vt:variant>
        <vt:lpwstr/>
      </vt:variant>
      <vt:variant>
        <vt:lpwstr>_Toc121678519</vt:lpwstr>
      </vt:variant>
      <vt:variant>
        <vt:i4>1703986</vt:i4>
      </vt:variant>
      <vt:variant>
        <vt:i4>86</vt:i4>
      </vt:variant>
      <vt:variant>
        <vt:i4>0</vt:i4>
      </vt:variant>
      <vt:variant>
        <vt:i4>5</vt:i4>
      </vt:variant>
      <vt:variant>
        <vt:lpwstr/>
      </vt:variant>
      <vt:variant>
        <vt:lpwstr>_Toc121678518</vt:lpwstr>
      </vt:variant>
      <vt:variant>
        <vt:i4>1703986</vt:i4>
      </vt:variant>
      <vt:variant>
        <vt:i4>80</vt:i4>
      </vt:variant>
      <vt:variant>
        <vt:i4>0</vt:i4>
      </vt:variant>
      <vt:variant>
        <vt:i4>5</vt:i4>
      </vt:variant>
      <vt:variant>
        <vt:lpwstr/>
      </vt:variant>
      <vt:variant>
        <vt:lpwstr>_Toc121678517</vt:lpwstr>
      </vt:variant>
      <vt:variant>
        <vt:i4>1703986</vt:i4>
      </vt:variant>
      <vt:variant>
        <vt:i4>74</vt:i4>
      </vt:variant>
      <vt:variant>
        <vt:i4>0</vt:i4>
      </vt:variant>
      <vt:variant>
        <vt:i4>5</vt:i4>
      </vt:variant>
      <vt:variant>
        <vt:lpwstr/>
      </vt:variant>
      <vt:variant>
        <vt:lpwstr>_Toc121678516</vt:lpwstr>
      </vt:variant>
      <vt:variant>
        <vt:i4>1703986</vt:i4>
      </vt:variant>
      <vt:variant>
        <vt:i4>68</vt:i4>
      </vt:variant>
      <vt:variant>
        <vt:i4>0</vt:i4>
      </vt:variant>
      <vt:variant>
        <vt:i4>5</vt:i4>
      </vt:variant>
      <vt:variant>
        <vt:lpwstr/>
      </vt:variant>
      <vt:variant>
        <vt:lpwstr>_Toc121678515</vt:lpwstr>
      </vt:variant>
      <vt:variant>
        <vt:i4>1703986</vt:i4>
      </vt:variant>
      <vt:variant>
        <vt:i4>62</vt:i4>
      </vt:variant>
      <vt:variant>
        <vt:i4>0</vt:i4>
      </vt:variant>
      <vt:variant>
        <vt:i4>5</vt:i4>
      </vt:variant>
      <vt:variant>
        <vt:lpwstr/>
      </vt:variant>
      <vt:variant>
        <vt:lpwstr>_Toc121678514</vt:lpwstr>
      </vt:variant>
      <vt:variant>
        <vt:i4>1703986</vt:i4>
      </vt:variant>
      <vt:variant>
        <vt:i4>56</vt:i4>
      </vt:variant>
      <vt:variant>
        <vt:i4>0</vt:i4>
      </vt:variant>
      <vt:variant>
        <vt:i4>5</vt:i4>
      </vt:variant>
      <vt:variant>
        <vt:lpwstr/>
      </vt:variant>
      <vt:variant>
        <vt:lpwstr>_Toc121678513</vt:lpwstr>
      </vt:variant>
      <vt:variant>
        <vt:i4>1703986</vt:i4>
      </vt:variant>
      <vt:variant>
        <vt:i4>50</vt:i4>
      </vt:variant>
      <vt:variant>
        <vt:i4>0</vt:i4>
      </vt:variant>
      <vt:variant>
        <vt:i4>5</vt:i4>
      </vt:variant>
      <vt:variant>
        <vt:lpwstr/>
      </vt:variant>
      <vt:variant>
        <vt:lpwstr>_Toc121678512</vt:lpwstr>
      </vt:variant>
      <vt:variant>
        <vt:i4>1703986</vt:i4>
      </vt:variant>
      <vt:variant>
        <vt:i4>44</vt:i4>
      </vt:variant>
      <vt:variant>
        <vt:i4>0</vt:i4>
      </vt:variant>
      <vt:variant>
        <vt:i4>5</vt:i4>
      </vt:variant>
      <vt:variant>
        <vt:lpwstr/>
      </vt:variant>
      <vt:variant>
        <vt:lpwstr>_Toc121678511</vt:lpwstr>
      </vt:variant>
      <vt:variant>
        <vt:i4>1703986</vt:i4>
      </vt:variant>
      <vt:variant>
        <vt:i4>38</vt:i4>
      </vt:variant>
      <vt:variant>
        <vt:i4>0</vt:i4>
      </vt:variant>
      <vt:variant>
        <vt:i4>5</vt:i4>
      </vt:variant>
      <vt:variant>
        <vt:lpwstr/>
      </vt:variant>
      <vt:variant>
        <vt:lpwstr>_Toc121678510</vt:lpwstr>
      </vt:variant>
      <vt:variant>
        <vt:i4>1769522</vt:i4>
      </vt:variant>
      <vt:variant>
        <vt:i4>32</vt:i4>
      </vt:variant>
      <vt:variant>
        <vt:i4>0</vt:i4>
      </vt:variant>
      <vt:variant>
        <vt:i4>5</vt:i4>
      </vt:variant>
      <vt:variant>
        <vt:lpwstr/>
      </vt:variant>
      <vt:variant>
        <vt:lpwstr>_Toc121678509</vt:lpwstr>
      </vt:variant>
      <vt:variant>
        <vt:i4>1769522</vt:i4>
      </vt:variant>
      <vt:variant>
        <vt:i4>26</vt:i4>
      </vt:variant>
      <vt:variant>
        <vt:i4>0</vt:i4>
      </vt:variant>
      <vt:variant>
        <vt:i4>5</vt:i4>
      </vt:variant>
      <vt:variant>
        <vt:lpwstr/>
      </vt:variant>
      <vt:variant>
        <vt:lpwstr>_Toc121678508</vt:lpwstr>
      </vt:variant>
      <vt:variant>
        <vt:i4>1769522</vt:i4>
      </vt:variant>
      <vt:variant>
        <vt:i4>20</vt:i4>
      </vt:variant>
      <vt:variant>
        <vt:i4>0</vt:i4>
      </vt:variant>
      <vt:variant>
        <vt:i4>5</vt:i4>
      </vt:variant>
      <vt:variant>
        <vt:lpwstr/>
      </vt:variant>
      <vt:variant>
        <vt:lpwstr>_Toc121678507</vt:lpwstr>
      </vt:variant>
      <vt:variant>
        <vt:i4>1769522</vt:i4>
      </vt:variant>
      <vt:variant>
        <vt:i4>14</vt:i4>
      </vt:variant>
      <vt:variant>
        <vt:i4>0</vt:i4>
      </vt:variant>
      <vt:variant>
        <vt:i4>5</vt:i4>
      </vt:variant>
      <vt:variant>
        <vt:lpwstr/>
      </vt:variant>
      <vt:variant>
        <vt:lpwstr>_Toc121678506</vt:lpwstr>
      </vt:variant>
      <vt:variant>
        <vt:i4>1769522</vt:i4>
      </vt:variant>
      <vt:variant>
        <vt:i4>8</vt:i4>
      </vt:variant>
      <vt:variant>
        <vt:i4>0</vt:i4>
      </vt:variant>
      <vt:variant>
        <vt:i4>5</vt:i4>
      </vt:variant>
      <vt:variant>
        <vt:lpwstr/>
      </vt:variant>
      <vt:variant>
        <vt:lpwstr>_Toc121678505</vt:lpwstr>
      </vt:variant>
      <vt:variant>
        <vt:i4>1769522</vt:i4>
      </vt:variant>
      <vt:variant>
        <vt:i4>2</vt:i4>
      </vt:variant>
      <vt:variant>
        <vt:i4>0</vt:i4>
      </vt:variant>
      <vt:variant>
        <vt:i4>5</vt:i4>
      </vt:variant>
      <vt:variant>
        <vt:lpwstr/>
      </vt:variant>
      <vt:variant>
        <vt:lpwstr>_Toc121678504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Aircraft Systems</dc:title>
  <dc:subject/>
  <dc:creator>Ismail Husam</dc:creator>
  <cp:keywords/>
  <cp:lastModifiedBy>Abdulla Mohamed</cp:lastModifiedBy>
  <cp:revision>3</cp:revision>
  <cp:lastPrinted>2008-12-09T16:50:00Z</cp:lastPrinted>
  <dcterms:created xsi:type="dcterms:W3CDTF">2024-08-15T04:00:00Z</dcterms:created>
  <dcterms:modified xsi:type="dcterms:W3CDTF">2024-08-15T04:07:00Z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